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17E70" w14:textId="77777777" w:rsidR="00222D11" w:rsidRDefault="003F5A43" w:rsidP="003F5A43">
      <w:pPr>
        <w:spacing w:after="0"/>
        <w:jc w:val="center"/>
        <w:rPr>
          <w:rFonts w:ascii="Arial Narrow" w:hAnsi="Arial Narrow"/>
          <w:sz w:val="40"/>
          <w:szCs w:val="40"/>
        </w:rPr>
      </w:pPr>
      <w:r w:rsidRPr="00583E2D">
        <w:rPr>
          <w:rFonts w:ascii="Arial Narrow" w:hAnsi="Arial Narrow"/>
          <w:sz w:val="40"/>
          <w:szCs w:val="40"/>
        </w:rPr>
        <w:t xml:space="preserve">ACCORD </w:t>
      </w:r>
      <w:r w:rsidR="00222D11">
        <w:rPr>
          <w:rFonts w:ascii="Arial Narrow" w:hAnsi="Arial Narrow"/>
          <w:sz w:val="40"/>
          <w:szCs w:val="40"/>
        </w:rPr>
        <w:t xml:space="preserve">COLLECTIF D’ENTREPRISE </w:t>
      </w:r>
    </w:p>
    <w:p w14:paraId="7407E732" w14:textId="4EFEFC90" w:rsidR="003F5A43" w:rsidRDefault="00222D11" w:rsidP="003F5A43">
      <w:pPr>
        <w:spacing w:after="0"/>
        <w:jc w:val="center"/>
        <w:rPr>
          <w:rFonts w:ascii="Arial Narrow" w:hAnsi="Arial Narrow"/>
          <w:sz w:val="40"/>
          <w:szCs w:val="40"/>
        </w:rPr>
      </w:pPr>
      <w:r>
        <w:rPr>
          <w:rFonts w:ascii="Arial Narrow" w:hAnsi="Arial Narrow"/>
          <w:sz w:val="40"/>
          <w:szCs w:val="40"/>
        </w:rPr>
        <w:t>A DURE DETERMINEE</w:t>
      </w:r>
      <w:r w:rsidR="000B6CDD">
        <w:rPr>
          <w:rFonts w:ascii="Arial Narrow" w:hAnsi="Arial Narrow"/>
          <w:sz w:val="40"/>
          <w:szCs w:val="40"/>
        </w:rPr>
        <w:t xml:space="preserve"> </w:t>
      </w:r>
    </w:p>
    <w:p w14:paraId="6E3D597B" w14:textId="77777777" w:rsidR="00686705" w:rsidRDefault="00686705" w:rsidP="007641B5">
      <w:pPr>
        <w:spacing w:after="1872" w:line="407" w:lineRule="auto"/>
        <w:ind w:left="730" w:right="1267" w:hanging="10"/>
        <w:jc w:val="center"/>
        <w:rPr>
          <w:sz w:val="32"/>
          <w:u w:val="single" w:color="000000"/>
        </w:rPr>
      </w:pPr>
    </w:p>
    <w:p w14:paraId="429EA850" w14:textId="77777777" w:rsidR="003F5A43" w:rsidRDefault="006358AE" w:rsidP="007641B5">
      <w:pPr>
        <w:spacing w:after="1872" w:line="407" w:lineRule="auto"/>
        <w:ind w:left="730" w:right="1267" w:hanging="10"/>
        <w:jc w:val="center"/>
        <w:rPr>
          <w:sz w:val="32"/>
          <w:u w:val="single" w:color="000000"/>
        </w:rPr>
      </w:pPr>
      <w:r>
        <w:rPr>
          <w:rFonts w:ascii="Arial Narrow" w:hAnsi="Arial Narrow"/>
          <w:noProof/>
          <w:sz w:val="40"/>
          <w:szCs w:val="40"/>
        </w:rPr>
        <w:drawing>
          <wp:anchor distT="0" distB="0" distL="114300" distR="114300" simplePos="0" relativeHeight="251658240" behindDoc="0" locked="0" layoutInCell="1" allowOverlap="1" wp14:anchorId="23A949CC" wp14:editId="3080CA96">
            <wp:simplePos x="0" y="0"/>
            <wp:positionH relativeFrom="column">
              <wp:posOffset>1001243</wp:posOffset>
            </wp:positionH>
            <wp:positionV relativeFrom="paragraph">
              <wp:posOffset>554051</wp:posOffset>
            </wp:positionV>
            <wp:extent cx="3694430" cy="713105"/>
            <wp:effectExtent l="0" t="0" r="127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4430" cy="713105"/>
                    </a:xfrm>
                    <a:prstGeom prst="rect">
                      <a:avLst/>
                    </a:prstGeom>
                    <a:noFill/>
                  </pic:spPr>
                </pic:pic>
              </a:graphicData>
            </a:graphic>
          </wp:anchor>
        </w:drawing>
      </w:r>
    </w:p>
    <w:p w14:paraId="5BABDCCD" w14:textId="77777777" w:rsidR="003F5A43" w:rsidRDefault="003F5A43" w:rsidP="007641B5">
      <w:pPr>
        <w:spacing w:after="1872" w:line="407" w:lineRule="auto"/>
        <w:ind w:left="730" w:right="1267" w:hanging="10"/>
        <w:jc w:val="center"/>
        <w:rPr>
          <w:sz w:val="32"/>
          <w:u w:val="single" w:color="000000"/>
        </w:rPr>
      </w:pPr>
    </w:p>
    <w:p w14:paraId="6B429935" w14:textId="77777777" w:rsidR="003F5A43" w:rsidRDefault="003F5A43" w:rsidP="003F5A43">
      <w:pPr>
        <w:spacing w:after="0"/>
        <w:jc w:val="center"/>
        <w:rPr>
          <w:b/>
          <w:sz w:val="32"/>
          <w:szCs w:val="32"/>
        </w:rPr>
      </w:pPr>
    </w:p>
    <w:p w14:paraId="74FC864E" w14:textId="77777777" w:rsidR="003F5A43" w:rsidRDefault="003F5A43" w:rsidP="003F5A43">
      <w:pPr>
        <w:spacing w:after="0"/>
        <w:jc w:val="center"/>
        <w:rPr>
          <w:b/>
          <w:sz w:val="32"/>
          <w:szCs w:val="32"/>
        </w:rPr>
      </w:pPr>
    </w:p>
    <w:p w14:paraId="16B94883" w14:textId="59E84D2F" w:rsidR="003F5A43" w:rsidRPr="0031319E" w:rsidRDefault="003F5A43" w:rsidP="003F5A43">
      <w:pPr>
        <w:spacing w:after="0"/>
        <w:jc w:val="center"/>
        <w:rPr>
          <w:b/>
          <w:sz w:val="32"/>
          <w:szCs w:val="32"/>
        </w:rPr>
      </w:pPr>
      <w:r w:rsidRPr="0031319E">
        <w:rPr>
          <w:b/>
          <w:sz w:val="32"/>
          <w:szCs w:val="32"/>
        </w:rPr>
        <w:t xml:space="preserve">Objet : </w:t>
      </w:r>
      <w:r w:rsidR="00686705">
        <w:rPr>
          <w:b/>
          <w:sz w:val="32"/>
          <w:szCs w:val="32"/>
        </w:rPr>
        <w:t xml:space="preserve">Principes directeurs - </w:t>
      </w:r>
      <w:r w:rsidR="00913DB0">
        <w:rPr>
          <w:b/>
          <w:sz w:val="32"/>
          <w:szCs w:val="32"/>
        </w:rPr>
        <w:t xml:space="preserve">Qualité de vie </w:t>
      </w:r>
      <w:r w:rsidR="00657C91">
        <w:rPr>
          <w:b/>
          <w:sz w:val="32"/>
          <w:szCs w:val="32"/>
        </w:rPr>
        <w:t>et conditions de</w:t>
      </w:r>
      <w:r w:rsidR="00913DB0">
        <w:rPr>
          <w:b/>
          <w:sz w:val="32"/>
          <w:szCs w:val="32"/>
        </w:rPr>
        <w:t xml:space="preserve"> travail</w:t>
      </w:r>
      <w:r w:rsidR="00347F98">
        <w:rPr>
          <w:b/>
          <w:sz w:val="32"/>
          <w:szCs w:val="32"/>
        </w:rPr>
        <w:t xml:space="preserve"> (QVCT)</w:t>
      </w:r>
    </w:p>
    <w:p w14:paraId="5D1F8BE6" w14:textId="77777777" w:rsidR="003F5A43" w:rsidRDefault="003F5A43" w:rsidP="003F5A43"/>
    <w:p w14:paraId="1E46ED3E" w14:textId="4F9C470A" w:rsidR="006358AE" w:rsidRDefault="004563D0" w:rsidP="00141AF0">
      <w:pPr>
        <w:jc w:val="center"/>
        <w:rPr>
          <w:sz w:val="28"/>
          <w:szCs w:val="28"/>
        </w:rPr>
      </w:pPr>
      <w:r w:rsidRPr="268631C1">
        <w:rPr>
          <w:sz w:val="28"/>
          <w:szCs w:val="28"/>
        </w:rPr>
        <w:t xml:space="preserve">Le </w:t>
      </w:r>
      <w:r w:rsidR="00CEEB14" w:rsidRPr="268631C1">
        <w:rPr>
          <w:sz w:val="28"/>
          <w:szCs w:val="28"/>
        </w:rPr>
        <w:t>05/04/2024</w:t>
      </w:r>
    </w:p>
    <w:p w14:paraId="22083293" w14:textId="77777777" w:rsidR="00141AF0" w:rsidRDefault="00141AF0" w:rsidP="00141AF0">
      <w:pPr>
        <w:jc w:val="center"/>
        <w:rPr>
          <w:sz w:val="28"/>
          <w:szCs w:val="28"/>
        </w:rPr>
      </w:pPr>
    </w:p>
    <w:p w14:paraId="2F88FD15" w14:textId="77777777" w:rsidR="00141AF0" w:rsidRDefault="00141AF0" w:rsidP="00141AF0">
      <w:pPr>
        <w:jc w:val="center"/>
        <w:rPr>
          <w:sz w:val="28"/>
          <w:szCs w:val="28"/>
        </w:rPr>
      </w:pPr>
    </w:p>
    <w:p w14:paraId="3561D3A4" w14:textId="77777777" w:rsidR="00141AF0" w:rsidRDefault="00141AF0" w:rsidP="00141AF0">
      <w:pPr>
        <w:jc w:val="center"/>
        <w:rPr>
          <w:sz w:val="28"/>
          <w:szCs w:val="28"/>
        </w:rPr>
      </w:pPr>
    </w:p>
    <w:p w14:paraId="28D6D54F" w14:textId="77777777" w:rsidR="008858E6" w:rsidRDefault="008858E6" w:rsidP="00141AF0">
      <w:pPr>
        <w:jc w:val="center"/>
        <w:rPr>
          <w:sz w:val="28"/>
          <w:szCs w:val="28"/>
        </w:rPr>
      </w:pPr>
    </w:p>
    <w:p w14:paraId="0500F939" w14:textId="77777777" w:rsidR="00141AF0" w:rsidRDefault="00141AF0" w:rsidP="00141AF0">
      <w:pPr>
        <w:jc w:val="center"/>
        <w:rPr>
          <w:sz w:val="28"/>
          <w:szCs w:val="28"/>
        </w:rPr>
      </w:pPr>
    </w:p>
    <w:p w14:paraId="04938859" w14:textId="77777777" w:rsidR="008334E4" w:rsidRDefault="008334E4" w:rsidP="008334E4">
      <w:pPr>
        <w:jc w:val="both"/>
        <w:rPr>
          <w:rFonts w:eastAsia="Calibri" w:cstheme="minorHAnsi"/>
          <w:i/>
        </w:rPr>
      </w:pPr>
      <w:bookmarkStart w:id="0" w:name="_Hlk524608197"/>
      <w:proofErr w:type="gramStart"/>
      <w:r>
        <w:rPr>
          <w:rFonts w:eastAsia="Calibri" w:cstheme="minorHAnsi"/>
          <w:b/>
          <w:i/>
        </w:rPr>
        <w:t>ENTRE LES</w:t>
      </w:r>
      <w:proofErr w:type="gramEnd"/>
      <w:r>
        <w:rPr>
          <w:rFonts w:eastAsia="Calibri" w:cstheme="minorHAnsi"/>
          <w:b/>
          <w:i/>
        </w:rPr>
        <w:t xml:space="preserve"> SOUSSIGNES</w:t>
      </w:r>
      <w:r>
        <w:rPr>
          <w:rFonts w:eastAsia="Calibri" w:cstheme="minorHAnsi"/>
          <w:i/>
        </w:rPr>
        <w:t xml:space="preserve"> :</w:t>
      </w:r>
    </w:p>
    <w:p w14:paraId="2AE276E8" w14:textId="2F8F9712" w:rsidR="008334E4" w:rsidRDefault="008334E4" w:rsidP="008334E4">
      <w:pPr>
        <w:jc w:val="both"/>
        <w:rPr>
          <w:rFonts w:eastAsia="Calibri" w:cstheme="minorHAnsi"/>
        </w:rPr>
      </w:pPr>
      <w:r>
        <w:rPr>
          <w:rFonts w:eastAsia="Calibri" w:cstheme="minorHAnsi"/>
        </w:rPr>
        <w:t xml:space="preserve">La société </w:t>
      </w:r>
      <w:r>
        <w:rPr>
          <w:rFonts w:eastAsia="Calibri" w:cstheme="minorHAnsi"/>
          <w:b/>
        </w:rPr>
        <w:t>TRANSAVIA FRANCE</w:t>
      </w:r>
      <w:r>
        <w:rPr>
          <w:rFonts w:eastAsia="Calibri" w:cstheme="minorHAnsi"/>
        </w:rPr>
        <w:t xml:space="preserve">, société par actions simplifiées au capital de 18.500.000,00 euros, dont le siège social est situé au 7 avenue de l’Union – Immeuble Belaïa - 94310 ORLY, immatriculée au registre du commerce et des sociétés de Créteil sous le numéro 492 791 306, dont les cotisations légales sont versées sous le numéro 910293051718001011 à l’URSSAF située à Montreuil (93) dûment représentée par </w:t>
      </w:r>
      <w:r w:rsidR="003611D4">
        <w:rPr>
          <w:rFonts w:eastAsia="Calibri" w:cstheme="minorHAnsi"/>
        </w:rPr>
        <w:t>XX XXX</w:t>
      </w:r>
      <w:r>
        <w:rPr>
          <w:rFonts w:eastAsia="Calibri" w:cstheme="minorHAnsi"/>
        </w:rPr>
        <w:t xml:space="preserve">, en sa qualité de Président (ci-après l’ « Employeur » ou la « Société »), </w:t>
      </w:r>
    </w:p>
    <w:p w14:paraId="4CF85B14" w14:textId="77777777" w:rsidR="008334E4" w:rsidRDefault="008334E4" w:rsidP="008334E4">
      <w:pPr>
        <w:jc w:val="both"/>
        <w:rPr>
          <w:rFonts w:eastAsia="Calibri" w:cstheme="minorHAnsi"/>
        </w:rPr>
      </w:pPr>
      <w:r>
        <w:rPr>
          <w:rFonts w:eastAsia="Calibri" w:cstheme="minorHAnsi"/>
        </w:rPr>
        <w:t>Ci-après dénommée « l’entreprise ou TRANSAVIA FRANCE »</w:t>
      </w:r>
    </w:p>
    <w:p w14:paraId="6ECADBF7" w14:textId="77777777" w:rsidR="008334E4" w:rsidRDefault="008334E4" w:rsidP="008334E4">
      <w:pPr>
        <w:tabs>
          <w:tab w:val="left" w:pos="708"/>
          <w:tab w:val="center" w:pos="4536"/>
          <w:tab w:val="right" w:pos="9072"/>
        </w:tabs>
        <w:rPr>
          <w:rFonts w:eastAsia="Calibri" w:cstheme="minorHAnsi"/>
        </w:rPr>
      </w:pPr>
      <w:r>
        <w:rPr>
          <w:rFonts w:eastAsia="Calibri" w:cstheme="minorHAnsi"/>
        </w:rPr>
        <w:t xml:space="preserve">                                                                       </w:t>
      </w:r>
      <w:r>
        <w:rPr>
          <w:rFonts w:eastAsia="Calibri" w:cstheme="minorHAnsi"/>
          <w:b/>
          <w:bCs/>
        </w:rPr>
        <w:t xml:space="preserve">                                                              </w:t>
      </w:r>
    </w:p>
    <w:p w14:paraId="19712204" w14:textId="6CDF62BD" w:rsidR="00484B5C" w:rsidRPr="000C740F" w:rsidRDefault="00484B5C" w:rsidP="00484B5C">
      <w:pPr>
        <w:spacing w:after="0" w:line="240" w:lineRule="auto"/>
        <w:jc w:val="both"/>
        <w:rPr>
          <w:rFonts w:ascii="Calibri" w:eastAsia="Calibri" w:hAnsi="Calibri" w:cs="Calibri"/>
          <w:lang w:val="en-US"/>
        </w:rPr>
      </w:pPr>
      <w:r w:rsidRPr="000C740F">
        <w:rPr>
          <w:rFonts w:ascii="Calibri" w:eastAsia="Calibri" w:hAnsi="Calibri" w:cs="Calibri"/>
          <w:lang w:val="en-US"/>
        </w:rPr>
        <w:t xml:space="preserve">Madame </w:t>
      </w:r>
      <w:r w:rsidR="003611D4">
        <w:rPr>
          <w:rFonts w:ascii="Calibri" w:eastAsia="Calibri" w:hAnsi="Calibri" w:cs="Calibri"/>
          <w:lang w:val="en-US"/>
        </w:rPr>
        <w:t xml:space="preserve">XXX XX                                                                </w:t>
      </w:r>
      <w:r w:rsidRPr="000C740F">
        <w:rPr>
          <w:rFonts w:ascii="Calibri" w:eastAsia="Calibri" w:hAnsi="Calibri" w:cs="Calibri"/>
          <w:lang w:val="en-US"/>
        </w:rPr>
        <w:t xml:space="preserve">      SNPNC-FO          </w:t>
      </w:r>
    </w:p>
    <w:p w14:paraId="2432B8D7" w14:textId="663B8A42" w:rsidR="00484B5C" w:rsidRPr="003611D4" w:rsidRDefault="00484B5C" w:rsidP="00484B5C">
      <w:pPr>
        <w:spacing w:after="0" w:line="240" w:lineRule="auto"/>
        <w:jc w:val="both"/>
        <w:rPr>
          <w:rFonts w:ascii="Calibri" w:eastAsia="Calibri" w:hAnsi="Calibri" w:cs="Calibri"/>
        </w:rPr>
      </w:pPr>
      <w:r w:rsidRPr="003611D4">
        <w:rPr>
          <w:rFonts w:ascii="Calibri" w:eastAsia="Calibri" w:hAnsi="Calibri" w:cs="Calibri"/>
        </w:rPr>
        <w:t xml:space="preserve">Monsieur </w:t>
      </w:r>
      <w:r w:rsidR="003611D4" w:rsidRPr="003611D4">
        <w:rPr>
          <w:rFonts w:ascii="Calibri" w:eastAsia="Calibri" w:hAnsi="Calibri" w:cs="Calibri"/>
        </w:rPr>
        <w:t xml:space="preserve">XXX XX                                                                     SNPNC-FO          </w:t>
      </w:r>
    </w:p>
    <w:p w14:paraId="13D18194" w14:textId="22BFF5B6" w:rsidR="003611D4" w:rsidRPr="003611D4" w:rsidRDefault="00484B5C" w:rsidP="003611D4">
      <w:pPr>
        <w:spacing w:after="0" w:line="240" w:lineRule="auto"/>
        <w:jc w:val="both"/>
        <w:rPr>
          <w:rFonts w:ascii="Calibri" w:eastAsia="Calibri" w:hAnsi="Calibri" w:cs="Calibri"/>
        </w:rPr>
      </w:pPr>
      <w:r w:rsidRPr="00345C85">
        <w:rPr>
          <w:rFonts w:ascii="Calibri" w:eastAsia="Calibri" w:hAnsi="Calibri" w:cs="Calibri"/>
        </w:rPr>
        <w:t>Monsieur</w:t>
      </w:r>
      <w:r w:rsidR="003611D4" w:rsidRPr="003611D4">
        <w:rPr>
          <w:rFonts w:ascii="Calibri" w:eastAsia="Calibri" w:hAnsi="Calibri" w:cs="Calibri"/>
        </w:rPr>
        <w:t xml:space="preserve"> XXX XX                                                                     SNPNC-FO          </w:t>
      </w:r>
    </w:p>
    <w:p w14:paraId="4C262F9C" w14:textId="6764D804" w:rsidR="00484B5C" w:rsidRPr="00345C85"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                                                                       </w:t>
      </w:r>
    </w:p>
    <w:p w14:paraId="6FFD4EB5" w14:textId="30EB2DF2" w:rsidR="00484B5C" w:rsidRPr="00345C85"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Monsieur </w:t>
      </w:r>
      <w:r w:rsidR="003611D4">
        <w:rPr>
          <w:rFonts w:ascii="Calibri" w:eastAsia="Calibri" w:hAnsi="Calibri" w:cs="Calibri"/>
        </w:rPr>
        <w:t xml:space="preserve">XXX XX                                                               </w:t>
      </w:r>
      <w:r w:rsidRPr="00345C85">
        <w:rPr>
          <w:rFonts w:ascii="Calibri" w:eastAsia="Calibri" w:hAnsi="Calibri" w:cs="Calibri"/>
        </w:rPr>
        <w:t xml:space="preserve">      UNSA    </w:t>
      </w:r>
    </w:p>
    <w:p w14:paraId="63C16A31" w14:textId="785EF72A" w:rsidR="00484B5C" w:rsidRPr="00345C85"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Monsieur </w:t>
      </w:r>
      <w:r w:rsidR="003611D4">
        <w:rPr>
          <w:rFonts w:ascii="Calibri" w:eastAsia="Calibri" w:hAnsi="Calibri" w:cs="Calibri"/>
        </w:rPr>
        <w:t xml:space="preserve">XXX XX                                                               </w:t>
      </w:r>
      <w:r w:rsidR="003611D4" w:rsidRPr="00345C85">
        <w:rPr>
          <w:rFonts w:ascii="Calibri" w:eastAsia="Calibri" w:hAnsi="Calibri" w:cs="Calibri"/>
        </w:rPr>
        <w:t>      UNSA   </w:t>
      </w:r>
    </w:p>
    <w:p w14:paraId="54665C1E" w14:textId="75E8C8A1" w:rsidR="003611D4"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Madame </w:t>
      </w:r>
      <w:r w:rsidR="003611D4">
        <w:rPr>
          <w:rFonts w:ascii="Calibri" w:eastAsia="Calibri" w:hAnsi="Calibri" w:cs="Calibri"/>
        </w:rPr>
        <w:t xml:space="preserve">XXX XX                                                               </w:t>
      </w:r>
      <w:r w:rsidR="003611D4" w:rsidRPr="00345C85">
        <w:rPr>
          <w:rFonts w:ascii="Calibri" w:eastAsia="Calibri" w:hAnsi="Calibri" w:cs="Calibri"/>
        </w:rPr>
        <w:t>  </w:t>
      </w:r>
      <w:r w:rsidR="003611D4">
        <w:rPr>
          <w:rFonts w:ascii="Calibri" w:eastAsia="Calibri" w:hAnsi="Calibri" w:cs="Calibri"/>
        </w:rPr>
        <w:t xml:space="preserve"> </w:t>
      </w:r>
      <w:r w:rsidR="003611D4" w:rsidRPr="00345C85">
        <w:rPr>
          <w:rFonts w:ascii="Calibri" w:eastAsia="Calibri" w:hAnsi="Calibri" w:cs="Calibri"/>
        </w:rPr>
        <w:t>    UNSA </w:t>
      </w:r>
    </w:p>
    <w:p w14:paraId="78CA9554" w14:textId="4AE87F3E" w:rsidR="00484B5C" w:rsidRPr="00484B5C" w:rsidRDefault="003611D4" w:rsidP="00484B5C">
      <w:pPr>
        <w:spacing w:after="0" w:line="240" w:lineRule="auto"/>
        <w:jc w:val="both"/>
        <w:rPr>
          <w:rFonts w:ascii="Calibri" w:eastAsia="Calibri" w:hAnsi="Calibri" w:cs="Calibri"/>
        </w:rPr>
      </w:pPr>
      <w:r w:rsidRPr="00345C85">
        <w:rPr>
          <w:rFonts w:ascii="Calibri" w:eastAsia="Calibri" w:hAnsi="Calibri" w:cs="Calibri"/>
        </w:rPr>
        <w:t>  </w:t>
      </w:r>
      <w:r w:rsidR="00484B5C" w:rsidRPr="00345C85">
        <w:rPr>
          <w:rFonts w:ascii="Calibri" w:eastAsia="Calibri" w:hAnsi="Calibri" w:cs="Calibri"/>
        </w:rPr>
        <w:t xml:space="preserve"> </w:t>
      </w:r>
      <w:r w:rsidR="00484B5C" w:rsidRPr="00345C85">
        <w:rPr>
          <w:rFonts w:ascii="Calibri" w:eastAsia="Calibri" w:hAnsi="Calibri" w:cs="Calibri"/>
          <w:b/>
          <w:bCs/>
        </w:rPr>
        <w:t xml:space="preserve">                              </w:t>
      </w:r>
    </w:p>
    <w:p w14:paraId="0ECFBA32" w14:textId="56BE149B" w:rsidR="00484B5C" w:rsidRPr="00345C85" w:rsidRDefault="00484B5C" w:rsidP="00484B5C">
      <w:pPr>
        <w:spacing w:after="0" w:line="240" w:lineRule="auto"/>
        <w:jc w:val="both"/>
        <w:rPr>
          <w:rFonts w:ascii="Calibri" w:eastAsia="Calibri" w:hAnsi="Calibri" w:cs="Calibri"/>
        </w:rPr>
      </w:pPr>
      <w:r w:rsidRPr="00345C85">
        <w:rPr>
          <w:rFonts w:ascii="Calibri" w:eastAsia="Calibri" w:hAnsi="Calibri" w:cs="Calibri"/>
        </w:rPr>
        <w:t>Monsieur </w:t>
      </w:r>
      <w:r w:rsidR="003611D4">
        <w:rPr>
          <w:rFonts w:ascii="Calibri" w:eastAsia="Calibri" w:hAnsi="Calibri" w:cs="Calibri"/>
        </w:rPr>
        <w:t>XXX XX</w:t>
      </w:r>
      <w:r w:rsidRPr="00345C85">
        <w:rPr>
          <w:rFonts w:ascii="Calibri" w:eastAsia="Calibri" w:hAnsi="Calibri" w:cs="Calibri"/>
        </w:rPr>
        <w:t>       </w:t>
      </w:r>
      <w:r w:rsidR="003611D4">
        <w:rPr>
          <w:rFonts w:ascii="Calibri" w:eastAsia="Calibri" w:hAnsi="Calibri" w:cs="Calibri"/>
        </w:rPr>
        <w:t xml:space="preserve">                                                              </w:t>
      </w:r>
      <w:r w:rsidRPr="00345C85">
        <w:rPr>
          <w:rFonts w:ascii="Calibri" w:eastAsia="Calibri" w:hAnsi="Calibri" w:cs="Calibri"/>
        </w:rPr>
        <w:t xml:space="preserve">ALTER   </w:t>
      </w:r>
    </w:p>
    <w:p w14:paraId="465B8C5B" w14:textId="77777777" w:rsidR="003611D4"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Monsieur </w:t>
      </w:r>
      <w:r w:rsidR="003611D4">
        <w:rPr>
          <w:rFonts w:ascii="Calibri" w:eastAsia="Calibri" w:hAnsi="Calibri" w:cs="Calibri"/>
        </w:rPr>
        <w:t>XXX XX</w:t>
      </w:r>
      <w:r w:rsidR="003611D4" w:rsidRPr="00345C85">
        <w:rPr>
          <w:rFonts w:ascii="Calibri" w:eastAsia="Calibri" w:hAnsi="Calibri" w:cs="Calibri"/>
        </w:rPr>
        <w:t>       </w:t>
      </w:r>
      <w:r w:rsidR="003611D4">
        <w:rPr>
          <w:rFonts w:ascii="Calibri" w:eastAsia="Calibri" w:hAnsi="Calibri" w:cs="Calibri"/>
        </w:rPr>
        <w:t xml:space="preserve">                                                              </w:t>
      </w:r>
      <w:r w:rsidR="003611D4" w:rsidRPr="00345C85">
        <w:rPr>
          <w:rFonts w:ascii="Calibri" w:eastAsia="Calibri" w:hAnsi="Calibri" w:cs="Calibri"/>
        </w:rPr>
        <w:t>ALTER  </w:t>
      </w:r>
    </w:p>
    <w:p w14:paraId="32EA4ABC" w14:textId="5529F9A8" w:rsidR="00484B5C" w:rsidRPr="00345C85"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   </w:t>
      </w:r>
    </w:p>
    <w:p w14:paraId="6141E8E2" w14:textId="48F569E3" w:rsidR="00484B5C" w:rsidRPr="00345C85"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Monsieur </w:t>
      </w:r>
      <w:r w:rsidR="003611D4">
        <w:rPr>
          <w:rFonts w:ascii="Calibri" w:eastAsia="Calibri" w:hAnsi="Calibri" w:cs="Calibri"/>
        </w:rPr>
        <w:t xml:space="preserve">XXX XX                                                               </w:t>
      </w:r>
      <w:r w:rsidRPr="00345C85">
        <w:rPr>
          <w:rFonts w:ascii="Calibri" w:eastAsia="Calibri" w:hAnsi="Calibri" w:cs="Calibri"/>
        </w:rPr>
        <w:t xml:space="preserve">      SNPL     </w:t>
      </w:r>
    </w:p>
    <w:p w14:paraId="38901718" w14:textId="6A6C4519" w:rsidR="00484B5C" w:rsidRPr="00345C85"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Monsieur </w:t>
      </w:r>
      <w:r w:rsidR="003611D4">
        <w:rPr>
          <w:rFonts w:ascii="Calibri" w:eastAsia="Calibri" w:hAnsi="Calibri" w:cs="Calibri"/>
        </w:rPr>
        <w:t xml:space="preserve">XXX XX                                                               </w:t>
      </w:r>
      <w:r w:rsidR="003611D4" w:rsidRPr="00345C85">
        <w:rPr>
          <w:rFonts w:ascii="Calibri" w:eastAsia="Calibri" w:hAnsi="Calibri" w:cs="Calibri"/>
        </w:rPr>
        <w:t>      SNPL    </w:t>
      </w:r>
    </w:p>
    <w:p w14:paraId="0AD2CA44" w14:textId="77777777" w:rsidR="00484B5C" w:rsidRPr="00345C85"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     </w:t>
      </w:r>
    </w:p>
    <w:p w14:paraId="53A63E4F" w14:textId="1831B4A0" w:rsidR="00484B5C" w:rsidRPr="00345C85" w:rsidRDefault="00484B5C" w:rsidP="00484B5C">
      <w:pPr>
        <w:spacing w:after="0" w:line="240" w:lineRule="auto"/>
        <w:jc w:val="both"/>
        <w:rPr>
          <w:rFonts w:ascii="Calibri" w:eastAsia="Calibri" w:hAnsi="Calibri" w:cs="Calibri"/>
        </w:rPr>
      </w:pPr>
      <w:r w:rsidRPr="00345C85">
        <w:rPr>
          <w:rFonts w:ascii="Calibri" w:eastAsia="Calibri" w:hAnsi="Calibri" w:cs="Calibri"/>
        </w:rPr>
        <w:t xml:space="preserve">Monsieur </w:t>
      </w:r>
      <w:r w:rsidR="003611D4">
        <w:rPr>
          <w:rFonts w:ascii="Calibri" w:eastAsia="Calibri" w:hAnsi="Calibri" w:cs="Calibri"/>
        </w:rPr>
        <w:t xml:space="preserve">XXX XX                                                                     </w:t>
      </w:r>
      <w:r w:rsidRPr="00345C85">
        <w:rPr>
          <w:rFonts w:ascii="Calibri" w:eastAsia="Calibri" w:hAnsi="Calibri" w:cs="Calibri"/>
        </w:rPr>
        <w:t xml:space="preserve">SPAF     </w:t>
      </w:r>
    </w:p>
    <w:p w14:paraId="399AFD90" w14:textId="77777777" w:rsidR="003611D4" w:rsidRPr="00345C85" w:rsidRDefault="00484B5C" w:rsidP="003611D4">
      <w:pPr>
        <w:spacing w:after="0" w:line="240" w:lineRule="auto"/>
        <w:jc w:val="both"/>
        <w:rPr>
          <w:rFonts w:ascii="Calibri" w:eastAsia="Calibri" w:hAnsi="Calibri" w:cs="Calibri"/>
        </w:rPr>
      </w:pPr>
      <w:r w:rsidRPr="00345C85">
        <w:rPr>
          <w:rFonts w:ascii="Calibri" w:eastAsia="Calibri" w:hAnsi="Calibri" w:cs="Calibri"/>
        </w:rPr>
        <w:t xml:space="preserve">Monsieur </w:t>
      </w:r>
      <w:r w:rsidR="003611D4">
        <w:rPr>
          <w:rFonts w:ascii="Calibri" w:eastAsia="Calibri" w:hAnsi="Calibri" w:cs="Calibri"/>
        </w:rPr>
        <w:t xml:space="preserve">XXX XX                                                                     </w:t>
      </w:r>
      <w:r w:rsidR="003611D4" w:rsidRPr="00345C85">
        <w:rPr>
          <w:rFonts w:ascii="Calibri" w:eastAsia="Calibri" w:hAnsi="Calibri" w:cs="Calibri"/>
        </w:rPr>
        <w:t xml:space="preserve">SPAF     </w:t>
      </w:r>
    </w:p>
    <w:p w14:paraId="2BB151F7" w14:textId="09FE52A9" w:rsidR="00484B5C" w:rsidRPr="00345C85" w:rsidRDefault="00484B5C" w:rsidP="00484B5C">
      <w:pPr>
        <w:spacing w:after="0" w:line="240" w:lineRule="auto"/>
        <w:jc w:val="both"/>
        <w:rPr>
          <w:rFonts w:ascii="Calibri" w:eastAsia="Calibri" w:hAnsi="Calibri" w:cs="Calibri"/>
        </w:rPr>
      </w:pPr>
    </w:p>
    <w:p w14:paraId="4CA22E79" w14:textId="77777777" w:rsidR="00484B5C" w:rsidRPr="00345C85" w:rsidRDefault="00484B5C" w:rsidP="00484B5C">
      <w:pPr>
        <w:spacing w:after="0" w:line="240" w:lineRule="auto"/>
        <w:jc w:val="both"/>
        <w:rPr>
          <w:rFonts w:ascii="Calibri" w:eastAsia="Calibri" w:hAnsi="Calibri" w:cs="Calibri"/>
          <w:b/>
          <w:bCs/>
        </w:rPr>
      </w:pPr>
      <w:r w:rsidRPr="00345C85">
        <w:rPr>
          <w:rFonts w:ascii="Calibri" w:eastAsia="Calibri" w:hAnsi="Calibri" w:cs="Calibri"/>
          <w:b/>
          <w:bCs/>
        </w:rPr>
        <w:t xml:space="preserve">                                                                  </w:t>
      </w:r>
    </w:p>
    <w:p w14:paraId="04DDA536" w14:textId="5CECD3DB" w:rsidR="00484B5C" w:rsidRPr="00345C85" w:rsidRDefault="00484B5C" w:rsidP="00484B5C">
      <w:pPr>
        <w:spacing w:after="0" w:line="240" w:lineRule="auto"/>
        <w:jc w:val="both"/>
        <w:rPr>
          <w:rFonts w:ascii="Calibri" w:eastAsia="Calibri" w:hAnsi="Calibri" w:cs="Calibri"/>
        </w:rPr>
      </w:pPr>
      <w:r w:rsidRPr="746FF6A2">
        <w:rPr>
          <w:rFonts w:ascii="Calibri" w:eastAsia="Calibri" w:hAnsi="Calibri" w:cs="Calibri"/>
        </w:rPr>
        <w:t xml:space="preserve">Monsieur </w:t>
      </w:r>
      <w:r w:rsidR="003611D4">
        <w:rPr>
          <w:rFonts w:ascii="Calibri" w:eastAsia="Calibri" w:hAnsi="Calibri" w:cs="Calibri"/>
        </w:rPr>
        <w:t xml:space="preserve">XXX XX     </w:t>
      </w:r>
      <w:r w:rsidR="003611D4">
        <w:rPr>
          <w:rFonts w:ascii="Calibri" w:eastAsia="Calibri" w:hAnsi="Calibri" w:cs="Calibri"/>
        </w:rPr>
        <w:tab/>
      </w:r>
      <w:r>
        <w:tab/>
      </w:r>
      <w:r>
        <w:tab/>
      </w:r>
      <w:r>
        <w:tab/>
      </w:r>
      <w:r>
        <w:tab/>
      </w:r>
      <w:r w:rsidRPr="746FF6A2">
        <w:rPr>
          <w:rFonts w:ascii="Calibri" w:eastAsia="Calibri" w:hAnsi="Calibri" w:cs="Calibri"/>
        </w:rPr>
        <w:t xml:space="preserve">CFDT     </w:t>
      </w:r>
    </w:p>
    <w:p w14:paraId="4617C682" w14:textId="5ECB6223" w:rsidR="00484B5C" w:rsidRPr="00345C85" w:rsidRDefault="00484B5C" w:rsidP="00484B5C">
      <w:pPr>
        <w:jc w:val="both"/>
        <w:rPr>
          <w:rFonts w:ascii="Calibri" w:eastAsia="Calibri" w:hAnsi="Calibri" w:cs="Calibri"/>
        </w:rPr>
      </w:pPr>
      <w:r w:rsidRPr="746FF6A2">
        <w:rPr>
          <w:rFonts w:ascii="Calibri" w:eastAsia="Calibri" w:hAnsi="Calibri" w:cs="Calibri"/>
        </w:rPr>
        <w:t xml:space="preserve">Monsieur </w:t>
      </w:r>
      <w:r w:rsidR="003611D4">
        <w:rPr>
          <w:rFonts w:ascii="Calibri" w:eastAsia="Calibri" w:hAnsi="Calibri" w:cs="Calibri"/>
        </w:rPr>
        <w:t>XXX XX</w:t>
      </w:r>
      <w:r w:rsidR="003611D4">
        <w:rPr>
          <w:rFonts w:ascii="Calibri" w:eastAsia="Calibri" w:hAnsi="Calibri" w:cs="Calibri"/>
        </w:rPr>
        <w:tab/>
      </w:r>
      <w:r w:rsidR="003611D4">
        <w:rPr>
          <w:rFonts w:ascii="Calibri" w:eastAsia="Calibri" w:hAnsi="Calibri" w:cs="Calibri"/>
        </w:rPr>
        <w:tab/>
      </w:r>
      <w:r>
        <w:tab/>
      </w:r>
      <w:r>
        <w:tab/>
      </w:r>
      <w:r>
        <w:tab/>
      </w:r>
      <w:r w:rsidRPr="746FF6A2">
        <w:rPr>
          <w:rFonts w:ascii="Calibri" w:eastAsia="Calibri" w:hAnsi="Calibri" w:cs="Calibri"/>
        </w:rPr>
        <w:t>CFDT </w:t>
      </w:r>
    </w:p>
    <w:p w14:paraId="77A82C00" w14:textId="520DC190" w:rsidR="008334E4" w:rsidRDefault="008334E4" w:rsidP="43D8192F">
      <w:pPr>
        <w:spacing w:after="0" w:line="240" w:lineRule="auto"/>
        <w:jc w:val="both"/>
        <w:rPr>
          <w:rFonts w:eastAsia="Calibri" w:cstheme="minorHAnsi"/>
          <w:highlight w:val="yellow"/>
        </w:rPr>
      </w:pPr>
      <w:r>
        <w:rPr>
          <w:rFonts w:eastAsia="Calibri" w:cstheme="minorHAnsi"/>
        </w:rPr>
        <w:t>  </w:t>
      </w:r>
    </w:p>
    <w:p w14:paraId="09ACE86D" w14:textId="77777777" w:rsidR="008334E4" w:rsidRDefault="008334E4" w:rsidP="008334E4">
      <w:pPr>
        <w:jc w:val="both"/>
        <w:rPr>
          <w:rFonts w:eastAsia="Calibri" w:cstheme="minorHAnsi"/>
        </w:rPr>
      </w:pPr>
    </w:p>
    <w:p w14:paraId="495D4AC7" w14:textId="77777777" w:rsidR="008334E4" w:rsidRDefault="008334E4" w:rsidP="008334E4">
      <w:pPr>
        <w:jc w:val="both"/>
        <w:rPr>
          <w:rFonts w:eastAsia="Calibri" w:cstheme="minorHAnsi"/>
          <w:lang w:val="x-none"/>
        </w:rPr>
      </w:pPr>
    </w:p>
    <w:p w14:paraId="1B0AA271" w14:textId="77777777" w:rsidR="008334E4" w:rsidRDefault="008334E4" w:rsidP="008334E4">
      <w:pPr>
        <w:jc w:val="both"/>
        <w:rPr>
          <w:rFonts w:eastAsia="Calibri" w:cstheme="minorHAnsi"/>
          <w:lang w:val="x-none"/>
        </w:rPr>
      </w:pPr>
      <w:r>
        <w:rPr>
          <w:rFonts w:eastAsia="Calibri" w:cstheme="minorHAnsi"/>
          <w:lang w:val="x-none"/>
        </w:rPr>
        <w:t>Et ci-après dénommées ensemble « les Parties»,</w:t>
      </w:r>
    </w:p>
    <w:p w14:paraId="5690A14E" w14:textId="77777777" w:rsidR="003F5A43" w:rsidRPr="008334E4" w:rsidRDefault="003F5A43" w:rsidP="003F5A43">
      <w:pPr>
        <w:spacing w:after="0" w:line="240" w:lineRule="auto"/>
        <w:rPr>
          <w:b/>
          <w:sz w:val="28"/>
          <w:szCs w:val="28"/>
          <w:u w:val="single"/>
          <w:lang w:val="x-none"/>
        </w:rPr>
      </w:pPr>
    </w:p>
    <w:bookmarkEnd w:id="0"/>
    <w:p w14:paraId="0589224E" w14:textId="77777777" w:rsidR="003F5A43" w:rsidRDefault="003F5A43" w:rsidP="003F5A43">
      <w:pPr>
        <w:spacing w:after="0" w:line="240" w:lineRule="auto"/>
        <w:rPr>
          <w:b/>
          <w:sz w:val="28"/>
          <w:szCs w:val="28"/>
          <w:u w:val="single"/>
        </w:rPr>
      </w:pPr>
    </w:p>
    <w:p w14:paraId="78F5AC33" w14:textId="77777777" w:rsidR="003F5A43" w:rsidRDefault="003F5A43" w:rsidP="007641B5">
      <w:pPr>
        <w:spacing w:after="1872" w:line="407" w:lineRule="auto"/>
        <w:ind w:left="730" w:right="1267" w:hanging="10"/>
        <w:jc w:val="center"/>
        <w:rPr>
          <w:sz w:val="32"/>
          <w:u w:val="single" w:color="000000"/>
        </w:rPr>
      </w:pPr>
    </w:p>
    <w:p w14:paraId="3884B61B" w14:textId="2A945C46" w:rsidR="00E9385F" w:rsidRPr="00CD653F" w:rsidRDefault="00E9385F" w:rsidP="00302C6D">
      <w:pPr>
        <w:pStyle w:val="10"/>
      </w:pPr>
      <w:r w:rsidRPr="00CD653F">
        <w:lastRenderedPageBreak/>
        <w:t>SOMMAIRE</w:t>
      </w:r>
    </w:p>
    <w:p w14:paraId="05789C91" w14:textId="4B6478B5" w:rsidR="00347F98" w:rsidRDefault="28E91AD0">
      <w:pPr>
        <w:pStyle w:val="10"/>
        <w:rPr>
          <w:rFonts w:eastAsiaTheme="minorEastAsia"/>
          <w:b w:val="0"/>
          <w:bCs w:val="0"/>
          <w:kern w:val="2"/>
          <w:sz w:val="22"/>
          <w:szCs w:val="22"/>
          <w:lang w:eastAsia="fr-FR"/>
          <w14:ligatures w14:val="standardContextual"/>
        </w:rPr>
      </w:pPr>
      <w:r>
        <w:fldChar w:fldCharType="begin"/>
      </w:r>
      <w:r w:rsidR="00342C7B">
        <w:instrText>TOC \o "1-5" \h \z \u</w:instrText>
      </w:r>
      <w:r>
        <w:fldChar w:fldCharType="separate"/>
      </w:r>
      <w:hyperlink w:anchor="_Toc162621709" w:history="1">
        <w:r w:rsidR="00347F98" w:rsidRPr="00141241">
          <w:rPr>
            <w:rStyle w:val="-"/>
          </w:rPr>
          <w:t>PREAMBULE</w:t>
        </w:r>
        <w:r w:rsidR="00347F98">
          <w:rPr>
            <w:webHidden/>
          </w:rPr>
          <w:tab/>
        </w:r>
        <w:r w:rsidR="00347F98">
          <w:rPr>
            <w:webHidden/>
          </w:rPr>
          <w:fldChar w:fldCharType="begin"/>
        </w:r>
        <w:r w:rsidR="00347F98">
          <w:rPr>
            <w:webHidden/>
          </w:rPr>
          <w:instrText xml:space="preserve"> PAGEREF _Toc162621709 \h </w:instrText>
        </w:r>
        <w:r w:rsidR="00347F98">
          <w:rPr>
            <w:webHidden/>
          </w:rPr>
        </w:r>
        <w:r w:rsidR="00347F98">
          <w:rPr>
            <w:webHidden/>
          </w:rPr>
          <w:fldChar w:fldCharType="separate"/>
        </w:r>
        <w:r w:rsidR="00347F98">
          <w:rPr>
            <w:webHidden/>
          </w:rPr>
          <w:t>6</w:t>
        </w:r>
        <w:r w:rsidR="00347F98">
          <w:rPr>
            <w:webHidden/>
          </w:rPr>
          <w:fldChar w:fldCharType="end"/>
        </w:r>
      </w:hyperlink>
    </w:p>
    <w:p w14:paraId="7F1B132E" w14:textId="66456339" w:rsidR="00347F98" w:rsidRDefault="00347F98">
      <w:pPr>
        <w:pStyle w:val="10"/>
        <w:rPr>
          <w:rFonts w:eastAsiaTheme="minorEastAsia"/>
          <w:b w:val="0"/>
          <w:bCs w:val="0"/>
          <w:kern w:val="2"/>
          <w:sz w:val="22"/>
          <w:szCs w:val="22"/>
          <w:lang w:eastAsia="fr-FR"/>
          <w14:ligatures w14:val="standardContextual"/>
        </w:rPr>
      </w:pPr>
      <w:hyperlink w:anchor="_Toc162621710" w:history="1">
        <w:r w:rsidRPr="00141241">
          <w:rPr>
            <w:rStyle w:val="-"/>
          </w:rPr>
          <w:t>Article 1 : Accompagner le développement de la QVCT et assurer la réussite de l’accord</w:t>
        </w:r>
        <w:r>
          <w:rPr>
            <w:webHidden/>
          </w:rPr>
          <w:tab/>
        </w:r>
        <w:r>
          <w:rPr>
            <w:webHidden/>
          </w:rPr>
          <w:fldChar w:fldCharType="begin"/>
        </w:r>
        <w:r>
          <w:rPr>
            <w:webHidden/>
          </w:rPr>
          <w:instrText xml:space="preserve"> PAGEREF _Toc162621710 \h </w:instrText>
        </w:r>
        <w:r>
          <w:rPr>
            <w:webHidden/>
          </w:rPr>
        </w:r>
        <w:r>
          <w:rPr>
            <w:webHidden/>
          </w:rPr>
          <w:fldChar w:fldCharType="separate"/>
        </w:r>
        <w:r>
          <w:rPr>
            <w:webHidden/>
          </w:rPr>
          <w:t>6</w:t>
        </w:r>
        <w:r>
          <w:rPr>
            <w:webHidden/>
          </w:rPr>
          <w:fldChar w:fldCharType="end"/>
        </w:r>
      </w:hyperlink>
    </w:p>
    <w:p w14:paraId="4CBBC7DE" w14:textId="2F2F8AD9" w:rsidR="00347F98" w:rsidRDefault="00347F98">
      <w:pPr>
        <w:pStyle w:val="20"/>
        <w:tabs>
          <w:tab w:val="right" w:leader="dot" w:pos="9063"/>
        </w:tabs>
        <w:rPr>
          <w:rFonts w:eastAsiaTheme="minorEastAsia"/>
          <w:noProof/>
          <w:kern w:val="2"/>
          <w:lang w:eastAsia="fr-FR"/>
          <w14:ligatures w14:val="standardContextual"/>
        </w:rPr>
      </w:pPr>
      <w:hyperlink w:anchor="_Toc162621711" w:history="1">
        <w:r w:rsidRPr="00141241">
          <w:rPr>
            <w:rStyle w:val="-"/>
            <w:noProof/>
          </w:rPr>
          <w:t>1.1 Impliquer les acteurs</w:t>
        </w:r>
        <w:r>
          <w:rPr>
            <w:noProof/>
            <w:webHidden/>
          </w:rPr>
          <w:tab/>
        </w:r>
        <w:r>
          <w:rPr>
            <w:noProof/>
            <w:webHidden/>
          </w:rPr>
          <w:fldChar w:fldCharType="begin"/>
        </w:r>
        <w:r>
          <w:rPr>
            <w:noProof/>
            <w:webHidden/>
          </w:rPr>
          <w:instrText xml:space="preserve"> PAGEREF _Toc162621711 \h </w:instrText>
        </w:r>
        <w:r>
          <w:rPr>
            <w:noProof/>
            <w:webHidden/>
          </w:rPr>
        </w:r>
        <w:r>
          <w:rPr>
            <w:noProof/>
            <w:webHidden/>
          </w:rPr>
          <w:fldChar w:fldCharType="separate"/>
        </w:r>
        <w:r>
          <w:rPr>
            <w:noProof/>
            <w:webHidden/>
          </w:rPr>
          <w:t>6</w:t>
        </w:r>
        <w:r>
          <w:rPr>
            <w:noProof/>
            <w:webHidden/>
          </w:rPr>
          <w:fldChar w:fldCharType="end"/>
        </w:r>
      </w:hyperlink>
    </w:p>
    <w:p w14:paraId="5AEF68BD" w14:textId="1F855005" w:rsidR="00347F98" w:rsidRDefault="00347F98">
      <w:pPr>
        <w:pStyle w:val="30"/>
        <w:tabs>
          <w:tab w:val="right" w:leader="dot" w:pos="9063"/>
        </w:tabs>
        <w:rPr>
          <w:rFonts w:eastAsiaTheme="minorEastAsia"/>
          <w:noProof/>
          <w:kern w:val="2"/>
          <w:lang w:eastAsia="fr-FR"/>
          <w14:ligatures w14:val="standardContextual"/>
        </w:rPr>
      </w:pPr>
      <w:hyperlink w:anchor="_Toc162621712" w:history="1">
        <w:r w:rsidRPr="00141241">
          <w:rPr>
            <w:rStyle w:val="-"/>
            <w:noProof/>
          </w:rPr>
          <w:t>1.1.1 Le chef d’entreprise et le directeur des ressources humaines</w:t>
        </w:r>
        <w:r>
          <w:rPr>
            <w:noProof/>
            <w:webHidden/>
          </w:rPr>
          <w:tab/>
        </w:r>
        <w:r>
          <w:rPr>
            <w:noProof/>
            <w:webHidden/>
          </w:rPr>
          <w:fldChar w:fldCharType="begin"/>
        </w:r>
        <w:r>
          <w:rPr>
            <w:noProof/>
            <w:webHidden/>
          </w:rPr>
          <w:instrText xml:space="preserve"> PAGEREF _Toc162621712 \h </w:instrText>
        </w:r>
        <w:r>
          <w:rPr>
            <w:noProof/>
            <w:webHidden/>
          </w:rPr>
        </w:r>
        <w:r>
          <w:rPr>
            <w:noProof/>
            <w:webHidden/>
          </w:rPr>
          <w:fldChar w:fldCharType="separate"/>
        </w:r>
        <w:r>
          <w:rPr>
            <w:noProof/>
            <w:webHidden/>
          </w:rPr>
          <w:t>6</w:t>
        </w:r>
        <w:r>
          <w:rPr>
            <w:noProof/>
            <w:webHidden/>
          </w:rPr>
          <w:fldChar w:fldCharType="end"/>
        </w:r>
      </w:hyperlink>
    </w:p>
    <w:p w14:paraId="2D91F360" w14:textId="68C4C542" w:rsidR="00347F98" w:rsidRDefault="00347F98">
      <w:pPr>
        <w:pStyle w:val="30"/>
        <w:tabs>
          <w:tab w:val="right" w:leader="dot" w:pos="9063"/>
        </w:tabs>
        <w:rPr>
          <w:rFonts w:eastAsiaTheme="minorEastAsia"/>
          <w:noProof/>
          <w:kern w:val="2"/>
          <w:lang w:eastAsia="fr-FR"/>
          <w14:ligatures w14:val="standardContextual"/>
        </w:rPr>
      </w:pPr>
      <w:hyperlink w:anchor="_Toc162621713" w:history="1">
        <w:r w:rsidRPr="00141241">
          <w:rPr>
            <w:rStyle w:val="-"/>
            <w:noProof/>
          </w:rPr>
          <w:t>1.1.2 Les managers et les responsables Ressources Humaines</w:t>
        </w:r>
        <w:r>
          <w:rPr>
            <w:noProof/>
            <w:webHidden/>
          </w:rPr>
          <w:tab/>
        </w:r>
        <w:r>
          <w:rPr>
            <w:noProof/>
            <w:webHidden/>
          </w:rPr>
          <w:fldChar w:fldCharType="begin"/>
        </w:r>
        <w:r>
          <w:rPr>
            <w:noProof/>
            <w:webHidden/>
          </w:rPr>
          <w:instrText xml:space="preserve"> PAGEREF _Toc162621713 \h </w:instrText>
        </w:r>
        <w:r>
          <w:rPr>
            <w:noProof/>
            <w:webHidden/>
          </w:rPr>
        </w:r>
        <w:r>
          <w:rPr>
            <w:noProof/>
            <w:webHidden/>
          </w:rPr>
          <w:fldChar w:fldCharType="separate"/>
        </w:r>
        <w:r>
          <w:rPr>
            <w:noProof/>
            <w:webHidden/>
          </w:rPr>
          <w:t>6</w:t>
        </w:r>
        <w:r>
          <w:rPr>
            <w:noProof/>
            <w:webHidden/>
          </w:rPr>
          <w:fldChar w:fldCharType="end"/>
        </w:r>
      </w:hyperlink>
    </w:p>
    <w:p w14:paraId="5332861C" w14:textId="19B1386F" w:rsidR="00347F98" w:rsidRDefault="00347F98">
      <w:pPr>
        <w:pStyle w:val="30"/>
        <w:tabs>
          <w:tab w:val="right" w:leader="dot" w:pos="9063"/>
        </w:tabs>
        <w:rPr>
          <w:rFonts w:eastAsiaTheme="minorEastAsia"/>
          <w:noProof/>
          <w:kern w:val="2"/>
          <w:lang w:eastAsia="fr-FR"/>
          <w14:ligatures w14:val="standardContextual"/>
        </w:rPr>
      </w:pPr>
      <w:hyperlink w:anchor="_Toc162621714" w:history="1">
        <w:r w:rsidRPr="00141241">
          <w:rPr>
            <w:rStyle w:val="-"/>
            <w:noProof/>
          </w:rPr>
          <w:t>1.1.3 Le service santé au travail</w:t>
        </w:r>
        <w:r>
          <w:rPr>
            <w:noProof/>
            <w:webHidden/>
          </w:rPr>
          <w:tab/>
        </w:r>
        <w:r>
          <w:rPr>
            <w:noProof/>
            <w:webHidden/>
          </w:rPr>
          <w:fldChar w:fldCharType="begin"/>
        </w:r>
        <w:r>
          <w:rPr>
            <w:noProof/>
            <w:webHidden/>
          </w:rPr>
          <w:instrText xml:space="preserve"> PAGEREF _Toc162621714 \h </w:instrText>
        </w:r>
        <w:r>
          <w:rPr>
            <w:noProof/>
            <w:webHidden/>
          </w:rPr>
        </w:r>
        <w:r>
          <w:rPr>
            <w:noProof/>
            <w:webHidden/>
          </w:rPr>
          <w:fldChar w:fldCharType="separate"/>
        </w:r>
        <w:r>
          <w:rPr>
            <w:noProof/>
            <w:webHidden/>
          </w:rPr>
          <w:t>7</w:t>
        </w:r>
        <w:r>
          <w:rPr>
            <w:noProof/>
            <w:webHidden/>
          </w:rPr>
          <w:fldChar w:fldCharType="end"/>
        </w:r>
      </w:hyperlink>
    </w:p>
    <w:p w14:paraId="544FD103" w14:textId="64D5E50F" w:rsidR="00347F98" w:rsidRDefault="00347F98">
      <w:pPr>
        <w:pStyle w:val="30"/>
        <w:tabs>
          <w:tab w:val="right" w:leader="dot" w:pos="9063"/>
        </w:tabs>
        <w:rPr>
          <w:rFonts w:eastAsiaTheme="minorEastAsia"/>
          <w:noProof/>
          <w:kern w:val="2"/>
          <w:lang w:eastAsia="fr-FR"/>
          <w14:ligatures w14:val="standardContextual"/>
        </w:rPr>
      </w:pPr>
      <w:hyperlink w:anchor="_Toc162621715" w:history="1">
        <w:r w:rsidRPr="00141241">
          <w:rPr>
            <w:rStyle w:val="-"/>
            <w:noProof/>
          </w:rPr>
          <w:t>1.1.4 Le service environnement</w:t>
        </w:r>
        <w:r>
          <w:rPr>
            <w:noProof/>
            <w:webHidden/>
          </w:rPr>
          <w:tab/>
        </w:r>
        <w:r>
          <w:rPr>
            <w:noProof/>
            <w:webHidden/>
          </w:rPr>
          <w:fldChar w:fldCharType="begin"/>
        </w:r>
        <w:r>
          <w:rPr>
            <w:noProof/>
            <w:webHidden/>
          </w:rPr>
          <w:instrText xml:space="preserve"> PAGEREF _Toc162621715 \h </w:instrText>
        </w:r>
        <w:r>
          <w:rPr>
            <w:noProof/>
            <w:webHidden/>
          </w:rPr>
        </w:r>
        <w:r>
          <w:rPr>
            <w:noProof/>
            <w:webHidden/>
          </w:rPr>
          <w:fldChar w:fldCharType="separate"/>
        </w:r>
        <w:r>
          <w:rPr>
            <w:noProof/>
            <w:webHidden/>
          </w:rPr>
          <w:t>7</w:t>
        </w:r>
        <w:r>
          <w:rPr>
            <w:noProof/>
            <w:webHidden/>
          </w:rPr>
          <w:fldChar w:fldCharType="end"/>
        </w:r>
      </w:hyperlink>
    </w:p>
    <w:p w14:paraId="15124F10" w14:textId="67B2841C" w:rsidR="00347F98" w:rsidRDefault="00347F98">
      <w:pPr>
        <w:pStyle w:val="30"/>
        <w:tabs>
          <w:tab w:val="right" w:leader="dot" w:pos="9063"/>
        </w:tabs>
        <w:rPr>
          <w:rFonts w:eastAsiaTheme="minorEastAsia"/>
          <w:noProof/>
          <w:kern w:val="2"/>
          <w:lang w:eastAsia="fr-FR"/>
          <w14:ligatures w14:val="standardContextual"/>
        </w:rPr>
      </w:pPr>
      <w:hyperlink w:anchor="_Toc162621716" w:history="1">
        <w:r w:rsidRPr="00141241">
          <w:rPr>
            <w:rStyle w:val="-"/>
            <w:noProof/>
          </w:rPr>
          <w:t>1.1.5 Les salariés, les associations et les groupes d’innovation</w:t>
        </w:r>
        <w:r>
          <w:rPr>
            <w:noProof/>
            <w:webHidden/>
          </w:rPr>
          <w:tab/>
        </w:r>
        <w:r>
          <w:rPr>
            <w:noProof/>
            <w:webHidden/>
          </w:rPr>
          <w:fldChar w:fldCharType="begin"/>
        </w:r>
        <w:r>
          <w:rPr>
            <w:noProof/>
            <w:webHidden/>
          </w:rPr>
          <w:instrText xml:space="preserve"> PAGEREF _Toc162621716 \h </w:instrText>
        </w:r>
        <w:r>
          <w:rPr>
            <w:noProof/>
            <w:webHidden/>
          </w:rPr>
        </w:r>
        <w:r>
          <w:rPr>
            <w:noProof/>
            <w:webHidden/>
          </w:rPr>
          <w:fldChar w:fldCharType="separate"/>
        </w:r>
        <w:r>
          <w:rPr>
            <w:noProof/>
            <w:webHidden/>
          </w:rPr>
          <w:t>7</w:t>
        </w:r>
        <w:r>
          <w:rPr>
            <w:noProof/>
            <w:webHidden/>
          </w:rPr>
          <w:fldChar w:fldCharType="end"/>
        </w:r>
      </w:hyperlink>
    </w:p>
    <w:p w14:paraId="7A6FCCA9" w14:textId="56A1CE43" w:rsidR="00347F98" w:rsidRDefault="00347F98">
      <w:pPr>
        <w:pStyle w:val="30"/>
        <w:tabs>
          <w:tab w:val="right" w:leader="dot" w:pos="9063"/>
        </w:tabs>
        <w:rPr>
          <w:rFonts w:eastAsiaTheme="minorEastAsia"/>
          <w:noProof/>
          <w:kern w:val="2"/>
          <w:lang w:eastAsia="fr-FR"/>
          <w14:ligatures w14:val="standardContextual"/>
        </w:rPr>
      </w:pPr>
      <w:hyperlink w:anchor="_Toc162621717" w:history="1">
        <w:r w:rsidRPr="00141241">
          <w:rPr>
            <w:rStyle w:val="-"/>
            <w:noProof/>
          </w:rPr>
          <w:t>1.1.6 Le rôle du Comité social et économique et de la Commission santé, sécurité et conditions de travail</w:t>
        </w:r>
        <w:r>
          <w:rPr>
            <w:noProof/>
            <w:webHidden/>
          </w:rPr>
          <w:tab/>
        </w:r>
        <w:r>
          <w:rPr>
            <w:noProof/>
            <w:webHidden/>
          </w:rPr>
          <w:fldChar w:fldCharType="begin"/>
        </w:r>
        <w:r>
          <w:rPr>
            <w:noProof/>
            <w:webHidden/>
          </w:rPr>
          <w:instrText xml:space="preserve"> PAGEREF _Toc162621717 \h </w:instrText>
        </w:r>
        <w:r>
          <w:rPr>
            <w:noProof/>
            <w:webHidden/>
          </w:rPr>
        </w:r>
        <w:r>
          <w:rPr>
            <w:noProof/>
            <w:webHidden/>
          </w:rPr>
          <w:fldChar w:fldCharType="separate"/>
        </w:r>
        <w:r>
          <w:rPr>
            <w:noProof/>
            <w:webHidden/>
          </w:rPr>
          <w:t>7</w:t>
        </w:r>
        <w:r>
          <w:rPr>
            <w:noProof/>
            <w:webHidden/>
          </w:rPr>
          <w:fldChar w:fldCharType="end"/>
        </w:r>
      </w:hyperlink>
    </w:p>
    <w:p w14:paraId="2E0B63E9" w14:textId="5C3C9C06" w:rsidR="00347F98" w:rsidRDefault="00347F98">
      <w:pPr>
        <w:pStyle w:val="20"/>
        <w:tabs>
          <w:tab w:val="right" w:leader="dot" w:pos="9063"/>
        </w:tabs>
        <w:rPr>
          <w:rFonts w:eastAsiaTheme="minorEastAsia"/>
          <w:noProof/>
          <w:kern w:val="2"/>
          <w:lang w:eastAsia="fr-FR"/>
          <w14:ligatures w14:val="standardContextual"/>
        </w:rPr>
      </w:pPr>
      <w:hyperlink w:anchor="_Toc162621718" w:history="1">
        <w:r w:rsidRPr="00141241">
          <w:rPr>
            <w:rStyle w:val="-"/>
            <w:noProof/>
          </w:rPr>
          <w:t>1.2 Déployer les engagements issus de l’accord</w:t>
        </w:r>
        <w:r>
          <w:rPr>
            <w:noProof/>
            <w:webHidden/>
          </w:rPr>
          <w:tab/>
        </w:r>
        <w:r>
          <w:rPr>
            <w:noProof/>
            <w:webHidden/>
          </w:rPr>
          <w:fldChar w:fldCharType="begin"/>
        </w:r>
        <w:r>
          <w:rPr>
            <w:noProof/>
            <w:webHidden/>
          </w:rPr>
          <w:instrText xml:space="preserve"> PAGEREF _Toc162621718 \h </w:instrText>
        </w:r>
        <w:r>
          <w:rPr>
            <w:noProof/>
            <w:webHidden/>
          </w:rPr>
        </w:r>
        <w:r>
          <w:rPr>
            <w:noProof/>
            <w:webHidden/>
          </w:rPr>
          <w:fldChar w:fldCharType="separate"/>
        </w:r>
        <w:r>
          <w:rPr>
            <w:noProof/>
            <w:webHidden/>
          </w:rPr>
          <w:t>7</w:t>
        </w:r>
        <w:r>
          <w:rPr>
            <w:noProof/>
            <w:webHidden/>
          </w:rPr>
          <w:fldChar w:fldCharType="end"/>
        </w:r>
      </w:hyperlink>
    </w:p>
    <w:p w14:paraId="0604A682" w14:textId="2A5187EC" w:rsidR="00347F98" w:rsidRDefault="00347F98">
      <w:pPr>
        <w:pStyle w:val="10"/>
        <w:rPr>
          <w:rFonts w:eastAsiaTheme="minorEastAsia"/>
          <w:b w:val="0"/>
          <w:bCs w:val="0"/>
          <w:kern w:val="2"/>
          <w:sz w:val="22"/>
          <w:szCs w:val="22"/>
          <w:lang w:eastAsia="fr-FR"/>
          <w14:ligatures w14:val="standardContextual"/>
        </w:rPr>
      </w:pPr>
      <w:hyperlink w:anchor="_Toc162621719" w:history="1">
        <w:r w:rsidRPr="00141241">
          <w:rPr>
            <w:rStyle w:val="-"/>
          </w:rPr>
          <w:t>Article 2 : QVCT dans le recrutement, l’intégration et le système éducatif</w:t>
        </w:r>
        <w:r>
          <w:rPr>
            <w:webHidden/>
          </w:rPr>
          <w:tab/>
        </w:r>
        <w:r>
          <w:rPr>
            <w:webHidden/>
          </w:rPr>
          <w:fldChar w:fldCharType="begin"/>
        </w:r>
        <w:r>
          <w:rPr>
            <w:webHidden/>
          </w:rPr>
          <w:instrText xml:space="preserve"> PAGEREF _Toc162621719 \h </w:instrText>
        </w:r>
        <w:r>
          <w:rPr>
            <w:webHidden/>
          </w:rPr>
        </w:r>
        <w:r>
          <w:rPr>
            <w:webHidden/>
          </w:rPr>
          <w:fldChar w:fldCharType="separate"/>
        </w:r>
        <w:r>
          <w:rPr>
            <w:webHidden/>
          </w:rPr>
          <w:t>8</w:t>
        </w:r>
        <w:r>
          <w:rPr>
            <w:webHidden/>
          </w:rPr>
          <w:fldChar w:fldCharType="end"/>
        </w:r>
      </w:hyperlink>
    </w:p>
    <w:p w14:paraId="7B7479ED" w14:textId="350846C7" w:rsidR="00347F98" w:rsidRDefault="00347F98">
      <w:pPr>
        <w:pStyle w:val="20"/>
        <w:tabs>
          <w:tab w:val="right" w:leader="dot" w:pos="9063"/>
        </w:tabs>
        <w:rPr>
          <w:rFonts w:eastAsiaTheme="minorEastAsia"/>
          <w:noProof/>
          <w:kern w:val="2"/>
          <w:lang w:eastAsia="fr-FR"/>
          <w14:ligatures w14:val="standardContextual"/>
        </w:rPr>
      </w:pPr>
      <w:hyperlink w:anchor="_Toc162621720" w:history="1">
        <w:r w:rsidRPr="00141241">
          <w:rPr>
            <w:rStyle w:val="-"/>
            <w:noProof/>
          </w:rPr>
          <w:t>2.1 Sensibiliser les salariés à la QVCT</w:t>
        </w:r>
        <w:r>
          <w:rPr>
            <w:noProof/>
            <w:webHidden/>
          </w:rPr>
          <w:tab/>
        </w:r>
        <w:r>
          <w:rPr>
            <w:noProof/>
            <w:webHidden/>
          </w:rPr>
          <w:fldChar w:fldCharType="begin"/>
        </w:r>
        <w:r>
          <w:rPr>
            <w:noProof/>
            <w:webHidden/>
          </w:rPr>
          <w:instrText xml:space="preserve"> PAGEREF _Toc162621720 \h </w:instrText>
        </w:r>
        <w:r>
          <w:rPr>
            <w:noProof/>
            <w:webHidden/>
          </w:rPr>
        </w:r>
        <w:r>
          <w:rPr>
            <w:noProof/>
            <w:webHidden/>
          </w:rPr>
          <w:fldChar w:fldCharType="separate"/>
        </w:r>
        <w:r>
          <w:rPr>
            <w:noProof/>
            <w:webHidden/>
          </w:rPr>
          <w:t>8</w:t>
        </w:r>
        <w:r>
          <w:rPr>
            <w:noProof/>
            <w:webHidden/>
          </w:rPr>
          <w:fldChar w:fldCharType="end"/>
        </w:r>
      </w:hyperlink>
    </w:p>
    <w:p w14:paraId="3E767BD9" w14:textId="6732D203" w:rsidR="00347F98" w:rsidRDefault="00347F98">
      <w:pPr>
        <w:pStyle w:val="20"/>
        <w:tabs>
          <w:tab w:val="right" w:leader="dot" w:pos="9063"/>
        </w:tabs>
        <w:rPr>
          <w:rFonts w:eastAsiaTheme="minorEastAsia"/>
          <w:noProof/>
          <w:kern w:val="2"/>
          <w:lang w:eastAsia="fr-FR"/>
          <w14:ligatures w14:val="standardContextual"/>
        </w:rPr>
      </w:pPr>
      <w:hyperlink w:anchor="_Toc162621721" w:history="1">
        <w:r w:rsidRPr="00141241">
          <w:rPr>
            <w:rStyle w:val="-"/>
            <w:noProof/>
          </w:rPr>
          <w:t>2.2 Poursuivre l’engagement de Transavia France au sein du système éducatif</w:t>
        </w:r>
        <w:r>
          <w:rPr>
            <w:noProof/>
            <w:webHidden/>
          </w:rPr>
          <w:tab/>
        </w:r>
        <w:r>
          <w:rPr>
            <w:noProof/>
            <w:webHidden/>
          </w:rPr>
          <w:fldChar w:fldCharType="begin"/>
        </w:r>
        <w:r>
          <w:rPr>
            <w:noProof/>
            <w:webHidden/>
          </w:rPr>
          <w:instrText xml:space="preserve"> PAGEREF _Toc162621721 \h </w:instrText>
        </w:r>
        <w:r>
          <w:rPr>
            <w:noProof/>
            <w:webHidden/>
          </w:rPr>
        </w:r>
        <w:r>
          <w:rPr>
            <w:noProof/>
            <w:webHidden/>
          </w:rPr>
          <w:fldChar w:fldCharType="separate"/>
        </w:r>
        <w:r>
          <w:rPr>
            <w:noProof/>
            <w:webHidden/>
          </w:rPr>
          <w:t>8</w:t>
        </w:r>
        <w:r>
          <w:rPr>
            <w:noProof/>
            <w:webHidden/>
          </w:rPr>
          <w:fldChar w:fldCharType="end"/>
        </w:r>
      </w:hyperlink>
    </w:p>
    <w:p w14:paraId="627A0C52" w14:textId="5D5E3EFA" w:rsidR="00347F98" w:rsidRDefault="00347F98">
      <w:pPr>
        <w:pStyle w:val="20"/>
        <w:tabs>
          <w:tab w:val="right" w:leader="dot" w:pos="9063"/>
        </w:tabs>
        <w:rPr>
          <w:rFonts w:eastAsiaTheme="minorEastAsia"/>
          <w:noProof/>
          <w:kern w:val="2"/>
          <w:lang w:eastAsia="fr-FR"/>
          <w14:ligatures w14:val="standardContextual"/>
        </w:rPr>
      </w:pPr>
      <w:hyperlink w:anchor="_Toc162621722" w:history="1">
        <w:r w:rsidRPr="00141241">
          <w:rPr>
            <w:rStyle w:val="-"/>
            <w:noProof/>
          </w:rPr>
          <w:t>2.3 Améliorer la visibilité de Transavia France en externe</w:t>
        </w:r>
        <w:r>
          <w:rPr>
            <w:noProof/>
            <w:webHidden/>
          </w:rPr>
          <w:tab/>
        </w:r>
        <w:r>
          <w:rPr>
            <w:noProof/>
            <w:webHidden/>
          </w:rPr>
          <w:fldChar w:fldCharType="begin"/>
        </w:r>
        <w:r>
          <w:rPr>
            <w:noProof/>
            <w:webHidden/>
          </w:rPr>
          <w:instrText xml:space="preserve"> PAGEREF _Toc162621722 \h </w:instrText>
        </w:r>
        <w:r>
          <w:rPr>
            <w:noProof/>
            <w:webHidden/>
          </w:rPr>
        </w:r>
        <w:r>
          <w:rPr>
            <w:noProof/>
            <w:webHidden/>
          </w:rPr>
          <w:fldChar w:fldCharType="separate"/>
        </w:r>
        <w:r>
          <w:rPr>
            <w:noProof/>
            <w:webHidden/>
          </w:rPr>
          <w:t>8</w:t>
        </w:r>
        <w:r>
          <w:rPr>
            <w:noProof/>
            <w:webHidden/>
          </w:rPr>
          <w:fldChar w:fldCharType="end"/>
        </w:r>
      </w:hyperlink>
    </w:p>
    <w:p w14:paraId="7F37937B" w14:textId="7FAE079C" w:rsidR="00347F98" w:rsidRDefault="00347F98">
      <w:pPr>
        <w:pStyle w:val="20"/>
        <w:tabs>
          <w:tab w:val="right" w:leader="dot" w:pos="9063"/>
        </w:tabs>
        <w:rPr>
          <w:rFonts w:eastAsiaTheme="minorEastAsia"/>
          <w:noProof/>
          <w:kern w:val="2"/>
          <w:lang w:eastAsia="fr-FR"/>
          <w14:ligatures w14:val="standardContextual"/>
        </w:rPr>
      </w:pPr>
      <w:hyperlink w:anchor="_Toc162621723" w:history="1">
        <w:r w:rsidRPr="00300C64">
          <w:rPr>
            <w:rStyle w:val="-"/>
            <w:noProof/>
          </w:rPr>
          <w:t>2.4 Créer un dispositif de cooptation</w:t>
        </w:r>
        <w:r w:rsidRPr="00300C64">
          <w:rPr>
            <w:noProof/>
            <w:webHidden/>
          </w:rPr>
          <w:tab/>
        </w:r>
        <w:r w:rsidRPr="00300C64">
          <w:rPr>
            <w:noProof/>
            <w:webHidden/>
          </w:rPr>
          <w:fldChar w:fldCharType="begin"/>
        </w:r>
        <w:r w:rsidRPr="00300C64">
          <w:rPr>
            <w:noProof/>
            <w:webHidden/>
          </w:rPr>
          <w:instrText xml:space="preserve"> PAGEREF _Toc162621723 \h </w:instrText>
        </w:r>
        <w:r w:rsidRPr="00300C64">
          <w:rPr>
            <w:noProof/>
            <w:webHidden/>
          </w:rPr>
        </w:r>
        <w:r w:rsidRPr="00300C64">
          <w:rPr>
            <w:noProof/>
            <w:webHidden/>
          </w:rPr>
          <w:fldChar w:fldCharType="separate"/>
        </w:r>
        <w:r w:rsidRPr="00300C64">
          <w:rPr>
            <w:noProof/>
            <w:webHidden/>
          </w:rPr>
          <w:t>9</w:t>
        </w:r>
        <w:r w:rsidRPr="00300C64">
          <w:rPr>
            <w:noProof/>
            <w:webHidden/>
          </w:rPr>
          <w:fldChar w:fldCharType="end"/>
        </w:r>
      </w:hyperlink>
    </w:p>
    <w:p w14:paraId="1221D2E4" w14:textId="436AB9CE" w:rsidR="00347F98" w:rsidRDefault="00347F98">
      <w:pPr>
        <w:pStyle w:val="10"/>
        <w:rPr>
          <w:rFonts w:eastAsiaTheme="minorEastAsia"/>
          <w:b w:val="0"/>
          <w:bCs w:val="0"/>
          <w:kern w:val="2"/>
          <w:sz w:val="22"/>
          <w:szCs w:val="22"/>
          <w:lang w:eastAsia="fr-FR"/>
          <w14:ligatures w14:val="standardContextual"/>
        </w:rPr>
      </w:pPr>
      <w:hyperlink w:anchor="_Toc162621724" w:history="1">
        <w:r w:rsidRPr="00141241">
          <w:rPr>
            <w:rStyle w:val="-"/>
          </w:rPr>
          <w:t>Article 3 : QVCT tout au long de la vie professionnelle</w:t>
        </w:r>
        <w:r>
          <w:rPr>
            <w:webHidden/>
          </w:rPr>
          <w:tab/>
        </w:r>
        <w:r>
          <w:rPr>
            <w:webHidden/>
          </w:rPr>
          <w:fldChar w:fldCharType="begin"/>
        </w:r>
        <w:r>
          <w:rPr>
            <w:webHidden/>
          </w:rPr>
          <w:instrText xml:space="preserve"> PAGEREF _Toc162621724 \h </w:instrText>
        </w:r>
        <w:r>
          <w:rPr>
            <w:webHidden/>
          </w:rPr>
        </w:r>
        <w:r>
          <w:rPr>
            <w:webHidden/>
          </w:rPr>
          <w:fldChar w:fldCharType="separate"/>
        </w:r>
        <w:r>
          <w:rPr>
            <w:webHidden/>
          </w:rPr>
          <w:t>9</w:t>
        </w:r>
        <w:r>
          <w:rPr>
            <w:webHidden/>
          </w:rPr>
          <w:fldChar w:fldCharType="end"/>
        </w:r>
      </w:hyperlink>
    </w:p>
    <w:p w14:paraId="36A43C63" w14:textId="4CC0709F" w:rsidR="00347F98" w:rsidRDefault="00347F98">
      <w:pPr>
        <w:pStyle w:val="20"/>
        <w:tabs>
          <w:tab w:val="right" w:leader="dot" w:pos="9063"/>
        </w:tabs>
        <w:rPr>
          <w:rFonts w:eastAsiaTheme="minorEastAsia"/>
          <w:noProof/>
          <w:kern w:val="2"/>
          <w:lang w:eastAsia="fr-FR"/>
          <w14:ligatures w14:val="standardContextual"/>
        </w:rPr>
      </w:pPr>
      <w:hyperlink w:anchor="_Toc162621725" w:history="1">
        <w:r w:rsidRPr="00141241">
          <w:rPr>
            <w:rStyle w:val="-"/>
            <w:noProof/>
          </w:rPr>
          <w:t>3.1 Poursuivre l’amélioration des conditions de travail</w:t>
        </w:r>
        <w:r>
          <w:rPr>
            <w:noProof/>
            <w:webHidden/>
          </w:rPr>
          <w:tab/>
        </w:r>
        <w:r>
          <w:rPr>
            <w:noProof/>
            <w:webHidden/>
          </w:rPr>
          <w:fldChar w:fldCharType="begin"/>
        </w:r>
        <w:r>
          <w:rPr>
            <w:noProof/>
            <w:webHidden/>
          </w:rPr>
          <w:instrText xml:space="preserve"> PAGEREF _Toc162621725 \h </w:instrText>
        </w:r>
        <w:r>
          <w:rPr>
            <w:noProof/>
            <w:webHidden/>
          </w:rPr>
        </w:r>
        <w:r>
          <w:rPr>
            <w:noProof/>
            <w:webHidden/>
          </w:rPr>
          <w:fldChar w:fldCharType="separate"/>
        </w:r>
        <w:r>
          <w:rPr>
            <w:noProof/>
            <w:webHidden/>
          </w:rPr>
          <w:t>9</w:t>
        </w:r>
        <w:r>
          <w:rPr>
            <w:noProof/>
            <w:webHidden/>
          </w:rPr>
          <w:fldChar w:fldCharType="end"/>
        </w:r>
      </w:hyperlink>
    </w:p>
    <w:p w14:paraId="55AD6759" w14:textId="1C77D545" w:rsidR="00347F98" w:rsidRDefault="00347F98">
      <w:pPr>
        <w:pStyle w:val="30"/>
        <w:tabs>
          <w:tab w:val="right" w:leader="dot" w:pos="9063"/>
        </w:tabs>
        <w:rPr>
          <w:rFonts w:eastAsiaTheme="minorEastAsia"/>
          <w:noProof/>
          <w:kern w:val="2"/>
          <w:lang w:eastAsia="fr-FR"/>
          <w14:ligatures w14:val="standardContextual"/>
        </w:rPr>
      </w:pPr>
      <w:hyperlink w:anchor="_Toc162621726" w:history="1">
        <w:r w:rsidRPr="00141241">
          <w:rPr>
            <w:rStyle w:val="-"/>
            <w:noProof/>
          </w:rPr>
          <w:t>3.1.1 Personnel navigant</w:t>
        </w:r>
        <w:r>
          <w:rPr>
            <w:noProof/>
            <w:webHidden/>
          </w:rPr>
          <w:tab/>
        </w:r>
        <w:r>
          <w:rPr>
            <w:noProof/>
            <w:webHidden/>
          </w:rPr>
          <w:fldChar w:fldCharType="begin"/>
        </w:r>
        <w:r>
          <w:rPr>
            <w:noProof/>
            <w:webHidden/>
          </w:rPr>
          <w:instrText xml:space="preserve"> PAGEREF _Toc162621726 \h </w:instrText>
        </w:r>
        <w:r>
          <w:rPr>
            <w:noProof/>
            <w:webHidden/>
          </w:rPr>
        </w:r>
        <w:r>
          <w:rPr>
            <w:noProof/>
            <w:webHidden/>
          </w:rPr>
          <w:fldChar w:fldCharType="separate"/>
        </w:r>
        <w:r>
          <w:rPr>
            <w:noProof/>
            <w:webHidden/>
          </w:rPr>
          <w:t>9</w:t>
        </w:r>
        <w:r>
          <w:rPr>
            <w:noProof/>
            <w:webHidden/>
          </w:rPr>
          <w:fldChar w:fldCharType="end"/>
        </w:r>
      </w:hyperlink>
    </w:p>
    <w:p w14:paraId="7862A2D0" w14:textId="44C28963" w:rsidR="00347F98" w:rsidRDefault="00347F98">
      <w:pPr>
        <w:pStyle w:val="40"/>
        <w:tabs>
          <w:tab w:val="right" w:leader="dot" w:pos="9063"/>
        </w:tabs>
        <w:rPr>
          <w:rFonts w:eastAsiaTheme="minorEastAsia"/>
          <w:noProof/>
          <w:kern w:val="2"/>
          <w:lang w:eastAsia="fr-FR"/>
          <w14:ligatures w14:val="standardContextual"/>
        </w:rPr>
      </w:pPr>
      <w:hyperlink w:anchor="_Toc162621727" w:history="1">
        <w:r w:rsidRPr="00141241">
          <w:rPr>
            <w:rStyle w:val="-"/>
            <w:noProof/>
          </w:rPr>
          <w:t>3.1.1.1 La commission hébergement et prestation à bord</w:t>
        </w:r>
        <w:r>
          <w:rPr>
            <w:noProof/>
            <w:webHidden/>
          </w:rPr>
          <w:tab/>
        </w:r>
        <w:r>
          <w:rPr>
            <w:noProof/>
            <w:webHidden/>
          </w:rPr>
          <w:fldChar w:fldCharType="begin"/>
        </w:r>
        <w:r>
          <w:rPr>
            <w:noProof/>
            <w:webHidden/>
          </w:rPr>
          <w:instrText xml:space="preserve"> PAGEREF _Toc162621727 \h </w:instrText>
        </w:r>
        <w:r>
          <w:rPr>
            <w:noProof/>
            <w:webHidden/>
          </w:rPr>
        </w:r>
        <w:r>
          <w:rPr>
            <w:noProof/>
            <w:webHidden/>
          </w:rPr>
          <w:fldChar w:fldCharType="separate"/>
        </w:r>
        <w:r>
          <w:rPr>
            <w:noProof/>
            <w:webHidden/>
          </w:rPr>
          <w:t>9</w:t>
        </w:r>
        <w:r>
          <w:rPr>
            <w:noProof/>
            <w:webHidden/>
          </w:rPr>
          <w:fldChar w:fldCharType="end"/>
        </w:r>
      </w:hyperlink>
    </w:p>
    <w:p w14:paraId="7B0CEB76" w14:textId="6A42DE84" w:rsidR="00347F98" w:rsidRDefault="00347F98">
      <w:pPr>
        <w:pStyle w:val="40"/>
        <w:tabs>
          <w:tab w:val="right" w:leader="dot" w:pos="9063"/>
        </w:tabs>
        <w:rPr>
          <w:rFonts w:eastAsiaTheme="minorEastAsia"/>
          <w:noProof/>
          <w:kern w:val="2"/>
          <w:lang w:eastAsia="fr-FR"/>
          <w14:ligatures w14:val="standardContextual"/>
        </w:rPr>
      </w:pPr>
      <w:hyperlink w:anchor="_Toc162621728" w:history="1">
        <w:r w:rsidRPr="00141241">
          <w:rPr>
            <w:rStyle w:val="-"/>
            <w:noProof/>
          </w:rPr>
          <w:t>3.1.1.2 Etude sur la modification du dispositif d’assistance en escale</w:t>
        </w:r>
        <w:r>
          <w:rPr>
            <w:noProof/>
            <w:webHidden/>
          </w:rPr>
          <w:tab/>
        </w:r>
        <w:r>
          <w:rPr>
            <w:noProof/>
            <w:webHidden/>
          </w:rPr>
          <w:fldChar w:fldCharType="begin"/>
        </w:r>
        <w:r>
          <w:rPr>
            <w:noProof/>
            <w:webHidden/>
          </w:rPr>
          <w:instrText xml:space="preserve"> PAGEREF _Toc162621728 \h </w:instrText>
        </w:r>
        <w:r>
          <w:rPr>
            <w:noProof/>
            <w:webHidden/>
          </w:rPr>
        </w:r>
        <w:r>
          <w:rPr>
            <w:noProof/>
            <w:webHidden/>
          </w:rPr>
          <w:fldChar w:fldCharType="separate"/>
        </w:r>
        <w:r>
          <w:rPr>
            <w:noProof/>
            <w:webHidden/>
          </w:rPr>
          <w:t>9</w:t>
        </w:r>
        <w:r>
          <w:rPr>
            <w:noProof/>
            <w:webHidden/>
          </w:rPr>
          <w:fldChar w:fldCharType="end"/>
        </w:r>
      </w:hyperlink>
    </w:p>
    <w:p w14:paraId="39B20F45" w14:textId="27BD8A32" w:rsidR="00347F98" w:rsidRDefault="00347F98">
      <w:pPr>
        <w:pStyle w:val="30"/>
        <w:tabs>
          <w:tab w:val="right" w:leader="dot" w:pos="9063"/>
        </w:tabs>
        <w:rPr>
          <w:rFonts w:eastAsiaTheme="minorEastAsia"/>
          <w:noProof/>
          <w:kern w:val="2"/>
          <w:lang w:eastAsia="fr-FR"/>
          <w14:ligatures w14:val="standardContextual"/>
        </w:rPr>
      </w:pPr>
      <w:hyperlink w:anchor="_Toc162621729" w:history="1">
        <w:r w:rsidRPr="00141241">
          <w:rPr>
            <w:rStyle w:val="-"/>
            <w:noProof/>
          </w:rPr>
          <w:t>3.1.2 Personnel sol : projet de modification de l’aménagement du siège social/bâtiment 434</w:t>
        </w:r>
        <w:r>
          <w:rPr>
            <w:noProof/>
            <w:webHidden/>
          </w:rPr>
          <w:tab/>
        </w:r>
        <w:r>
          <w:rPr>
            <w:noProof/>
            <w:webHidden/>
          </w:rPr>
          <w:fldChar w:fldCharType="begin"/>
        </w:r>
        <w:r>
          <w:rPr>
            <w:noProof/>
            <w:webHidden/>
          </w:rPr>
          <w:instrText xml:space="preserve"> PAGEREF _Toc162621729 \h </w:instrText>
        </w:r>
        <w:r>
          <w:rPr>
            <w:noProof/>
            <w:webHidden/>
          </w:rPr>
        </w:r>
        <w:r>
          <w:rPr>
            <w:noProof/>
            <w:webHidden/>
          </w:rPr>
          <w:fldChar w:fldCharType="separate"/>
        </w:r>
        <w:r>
          <w:rPr>
            <w:noProof/>
            <w:webHidden/>
          </w:rPr>
          <w:t>9</w:t>
        </w:r>
        <w:r>
          <w:rPr>
            <w:noProof/>
            <w:webHidden/>
          </w:rPr>
          <w:fldChar w:fldCharType="end"/>
        </w:r>
      </w:hyperlink>
    </w:p>
    <w:p w14:paraId="7F009837" w14:textId="451E5F36" w:rsidR="00347F98" w:rsidRDefault="00347F98">
      <w:pPr>
        <w:pStyle w:val="20"/>
        <w:tabs>
          <w:tab w:val="right" w:leader="dot" w:pos="9063"/>
        </w:tabs>
        <w:rPr>
          <w:rFonts w:eastAsiaTheme="minorEastAsia"/>
          <w:noProof/>
          <w:kern w:val="2"/>
          <w:lang w:eastAsia="fr-FR"/>
          <w14:ligatures w14:val="standardContextual"/>
        </w:rPr>
      </w:pPr>
      <w:hyperlink w:anchor="_Toc162621730" w:history="1">
        <w:r w:rsidRPr="00141241">
          <w:rPr>
            <w:rStyle w:val="-"/>
            <w:noProof/>
          </w:rPr>
          <w:t>3.2 Accompagner la mobilité professionnelle</w:t>
        </w:r>
        <w:r>
          <w:rPr>
            <w:noProof/>
            <w:webHidden/>
          </w:rPr>
          <w:tab/>
        </w:r>
        <w:r>
          <w:rPr>
            <w:noProof/>
            <w:webHidden/>
          </w:rPr>
          <w:fldChar w:fldCharType="begin"/>
        </w:r>
        <w:r>
          <w:rPr>
            <w:noProof/>
            <w:webHidden/>
          </w:rPr>
          <w:instrText xml:space="preserve"> PAGEREF _Toc162621730 \h </w:instrText>
        </w:r>
        <w:r>
          <w:rPr>
            <w:noProof/>
            <w:webHidden/>
          </w:rPr>
        </w:r>
        <w:r>
          <w:rPr>
            <w:noProof/>
            <w:webHidden/>
          </w:rPr>
          <w:fldChar w:fldCharType="separate"/>
        </w:r>
        <w:r>
          <w:rPr>
            <w:noProof/>
            <w:webHidden/>
          </w:rPr>
          <w:t>9</w:t>
        </w:r>
        <w:r>
          <w:rPr>
            <w:noProof/>
            <w:webHidden/>
          </w:rPr>
          <w:fldChar w:fldCharType="end"/>
        </w:r>
      </w:hyperlink>
    </w:p>
    <w:p w14:paraId="54DC6121" w14:textId="26E80D7F" w:rsidR="00347F98" w:rsidRDefault="00347F98">
      <w:pPr>
        <w:pStyle w:val="30"/>
        <w:tabs>
          <w:tab w:val="right" w:leader="dot" w:pos="9063"/>
        </w:tabs>
        <w:rPr>
          <w:rFonts w:eastAsiaTheme="minorEastAsia"/>
          <w:noProof/>
          <w:kern w:val="2"/>
          <w:lang w:eastAsia="fr-FR"/>
          <w14:ligatures w14:val="standardContextual"/>
        </w:rPr>
      </w:pPr>
      <w:hyperlink w:anchor="_Toc162621731" w:history="1">
        <w:r w:rsidRPr="00141241">
          <w:rPr>
            <w:rStyle w:val="-"/>
            <w:noProof/>
          </w:rPr>
          <w:t>3.2.1 Soutenir les évolutions professionnelles</w:t>
        </w:r>
        <w:r>
          <w:rPr>
            <w:noProof/>
            <w:webHidden/>
          </w:rPr>
          <w:tab/>
        </w:r>
        <w:r>
          <w:rPr>
            <w:noProof/>
            <w:webHidden/>
          </w:rPr>
          <w:fldChar w:fldCharType="begin"/>
        </w:r>
        <w:r>
          <w:rPr>
            <w:noProof/>
            <w:webHidden/>
          </w:rPr>
          <w:instrText xml:space="preserve"> PAGEREF _Toc162621731 \h </w:instrText>
        </w:r>
        <w:r>
          <w:rPr>
            <w:noProof/>
            <w:webHidden/>
          </w:rPr>
        </w:r>
        <w:r>
          <w:rPr>
            <w:noProof/>
            <w:webHidden/>
          </w:rPr>
          <w:fldChar w:fldCharType="separate"/>
        </w:r>
        <w:r>
          <w:rPr>
            <w:noProof/>
            <w:webHidden/>
          </w:rPr>
          <w:t>9</w:t>
        </w:r>
        <w:r>
          <w:rPr>
            <w:noProof/>
            <w:webHidden/>
          </w:rPr>
          <w:fldChar w:fldCharType="end"/>
        </w:r>
      </w:hyperlink>
    </w:p>
    <w:p w14:paraId="2586FF3D" w14:textId="2440AEF1" w:rsidR="00347F98" w:rsidRDefault="00347F98">
      <w:pPr>
        <w:pStyle w:val="30"/>
        <w:tabs>
          <w:tab w:val="right" w:leader="dot" w:pos="9063"/>
        </w:tabs>
        <w:rPr>
          <w:rFonts w:eastAsiaTheme="minorEastAsia"/>
          <w:noProof/>
          <w:kern w:val="2"/>
          <w:lang w:eastAsia="fr-FR"/>
          <w14:ligatures w14:val="standardContextual"/>
        </w:rPr>
      </w:pPr>
      <w:hyperlink w:anchor="_Toc162621732" w:history="1">
        <w:r w:rsidRPr="00141241">
          <w:rPr>
            <w:rStyle w:val="-"/>
            <w:noProof/>
          </w:rPr>
          <w:t>3.2.2 Créer un process identifiable et connu des salariés</w:t>
        </w:r>
        <w:r>
          <w:rPr>
            <w:noProof/>
            <w:webHidden/>
          </w:rPr>
          <w:tab/>
        </w:r>
        <w:r>
          <w:rPr>
            <w:noProof/>
            <w:webHidden/>
          </w:rPr>
          <w:fldChar w:fldCharType="begin"/>
        </w:r>
        <w:r>
          <w:rPr>
            <w:noProof/>
            <w:webHidden/>
          </w:rPr>
          <w:instrText xml:space="preserve"> PAGEREF _Toc162621732 \h </w:instrText>
        </w:r>
        <w:r>
          <w:rPr>
            <w:noProof/>
            <w:webHidden/>
          </w:rPr>
        </w:r>
        <w:r>
          <w:rPr>
            <w:noProof/>
            <w:webHidden/>
          </w:rPr>
          <w:fldChar w:fldCharType="separate"/>
        </w:r>
        <w:r>
          <w:rPr>
            <w:noProof/>
            <w:webHidden/>
          </w:rPr>
          <w:t>10</w:t>
        </w:r>
        <w:r>
          <w:rPr>
            <w:noProof/>
            <w:webHidden/>
          </w:rPr>
          <w:fldChar w:fldCharType="end"/>
        </w:r>
      </w:hyperlink>
    </w:p>
    <w:p w14:paraId="46FA8F3E" w14:textId="6BA4183C" w:rsidR="00347F98" w:rsidRDefault="00347F98">
      <w:pPr>
        <w:pStyle w:val="30"/>
        <w:tabs>
          <w:tab w:val="right" w:leader="dot" w:pos="9063"/>
        </w:tabs>
        <w:rPr>
          <w:rFonts w:eastAsiaTheme="minorEastAsia"/>
          <w:noProof/>
          <w:kern w:val="2"/>
          <w:lang w:eastAsia="fr-FR"/>
          <w14:ligatures w14:val="standardContextual"/>
        </w:rPr>
      </w:pPr>
      <w:hyperlink w:anchor="_Toc162621733" w:history="1">
        <w:r w:rsidRPr="00141241">
          <w:rPr>
            <w:rStyle w:val="-"/>
            <w:noProof/>
          </w:rPr>
          <w:t>3.2.3 Accompagnement de la DRH sur la mobilité professionnelle</w:t>
        </w:r>
        <w:r>
          <w:rPr>
            <w:noProof/>
            <w:webHidden/>
          </w:rPr>
          <w:tab/>
        </w:r>
        <w:r>
          <w:rPr>
            <w:noProof/>
            <w:webHidden/>
          </w:rPr>
          <w:fldChar w:fldCharType="begin"/>
        </w:r>
        <w:r>
          <w:rPr>
            <w:noProof/>
            <w:webHidden/>
          </w:rPr>
          <w:instrText xml:space="preserve"> PAGEREF _Toc162621733 \h </w:instrText>
        </w:r>
        <w:r>
          <w:rPr>
            <w:noProof/>
            <w:webHidden/>
          </w:rPr>
        </w:r>
        <w:r>
          <w:rPr>
            <w:noProof/>
            <w:webHidden/>
          </w:rPr>
          <w:fldChar w:fldCharType="separate"/>
        </w:r>
        <w:r>
          <w:rPr>
            <w:noProof/>
            <w:webHidden/>
          </w:rPr>
          <w:t>10</w:t>
        </w:r>
        <w:r>
          <w:rPr>
            <w:noProof/>
            <w:webHidden/>
          </w:rPr>
          <w:fldChar w:fldCharType="end"/>
        </w:r>
      </w:hyperlink>
    </w:p>
    <w:p w14:paraId="15560D53" w14:textId="51FCF0FF" w:rsidR="00347F98" w:rsidRDefault="00347F98">
      <w:pPr>
        <w:pStyle w:val="20"/>
        <w:tabs>
          <w:tab w:val="right" w:leader="dot" w:pos="9063"/>
        </w:tabs>
        <w:rPr>
          <w:rFonts w:eastAsiaTheme="minorEastAsia"/>
          <w:noProof/>
          <w:kern w:val="2"/>
          <w:lang w:eastAsia="fr-FR"/>
          <w14:ligatures w14:val="standardContextual"/>
        </w:rPr>
      </w:pPr>
      <w:hyperlink w:anchor="_Toc162621734" w:history="1">
        <w:r w:rsidRPr="00141241">
          <w:rPr>
            <w:rStyle w:val="-"/>
            <w:noProof/>
          </w:rPr>
          <w:t>3.3 Soutenir la formation professionnelle</w:t>
        </w:r>
        <w:r>
          <w:rPr>
            <w:noProof/>
            <w:webHidden/>
          </w:rPr>
          <w:tab/>
        </w:r>
        <w:r>
          <w:rPr>
            <w:noProof/>
            <w:webHidden/>
          </w:rPr>
          <w:fldChar w:fldCharType="begin"/>
        </w:r>
        <w:r>
          <w:rPr>
            <w:noProof/>
            <w:webHidden/>
          </w:rPr>
          <w:instrText xml:space="preserve"> PAGEREF _Toc162621734 \h </w:instrText>
        </w:r>
        <w:r>
          <w:rPr>
            <w:noProof/>
            <w:webHidden/>
          </w:rPr>
        </w:r>
        <w:r>
          <w:rPr>
            <w:noProof/>
            <w:webHidden/>
          </w:rPr>
          <w:fldChar w:fldCharType="separate"/>
        </w:r>
        <w:r>
          <w:rPr>
            <w:noProof/>
            <w:webHidden/>
          </w:rPr>
          <w:t>10</w:t>
        </w:r>
        <w:r>
          <w:rPr>
            <w:noProof/>
            <w:webHidden/>
          </w:rPr>
          <w:fldChar w:fldCharType="end"/>
        </w:r>
      </w:hyperlink>
    </w:p>
    <w:p w14:paraId="2149EDCA" w14:textId="16CB78E1" w:rsidR="00347F98" w:rsidRDefault="00347F98">
      <w:pPr>
        <w:pStyle w:val="30"/>
        <w:tabs>
          <w:tab w:val="right" w:leader="dot" w:pos="9063"/>
        </w:tabs>
        <w:rPr>
          <w:rFonts w:eastAsiaTheme="minorEastAsia"/>
          <w:noProof/>
          <w:kern w:val="2"/>
          <w:lang w:eastAsia="fr-FR"/>
          <w14:ligatures w14:val="standardContextual"/>
        </w:rPr>
      </w:pPr>
      <w:hyperlink w:anchor="_Toc162621735" w:history="1">
        <w:r w:rsidRPr="00141241">
          <w:rPr>
            <w:rStyle w:val="-"/>
            <w:noProof/>
          </w:rPr>
          <w:t>3.3.1 Être acteur de son développement professionnel</w:t>
        </w:r>
        <w:r>
          <w:rPr>
            <w:noProof/>
            <w:webHidden/>
          </w:rPr>
          <w:tab/>
        </w:r>
        <w:r>
          <w:rPr>
            <w:noProof/>
            <w:webHidden/>
          </w:rPr>
          <w:fldChar w:fldCharType="begin"/>
        </w:r>
        <w:r>
          <w:rPr>
            <w:noProof/>
            <w:webHidden/>
          </w:rPr>
          <w:instrText xml:space="preserve"> PAGEREF _Toc162621735 \h </w:instrText>
        </w:r>
        <w:r>
          <w:rPr>
            <w:noProof/>
            <w:webHidden/>
          </w:rPr>
        </w:r>
        <w:r>
          <w:rPr>
            <w:noProof/>
            <w:webHidden/>
          </w:rPr>
          <w:fldChar w:fldCharType="separate"/>
        </w:r>
        <w:r>
          <w:rPr>
            <w:noProof/>
            <w:webHidden/>
          </w:rPr>
          <w:t>10</w:t>
        </w:r>
        <w:r>
          <w:rPr>
            <w:noProof/>
            <w:webHidden/>
          </w:rPr>
          <w:fldChar w:fldCharType="end"/>
        </w:r>
      </w:hyperlink>
    </w:p>
    <w:p w14:paraId="2C34208C" w14:textId="296D441D" w:rsidR="00347F98" w:rsidRDefault="00347F98">
      <w:pPr>
        <w:pStyle w:val="30"/>
        <w:tabs>
          <w:tab w:val="right" w:leader="dot" w:pos="9063"/>
        </w:tabs>
        <w:rPr>
          <w:rFonts w:eastAsiaTheme="minorEastAsia"/>
          <w:noProof/>
          <w:kern w:val="2"/>
          <w:lang w:eastAsia="fr-FR"/>
          <w14:ligatures w14:val="standardContextual"/>
        </w:rPr>
      </w:pPr>
      <w:hyperlink w:anchor="_Toc162621736" w:history="1">
        <w:r w:rsidRPr="00141241">
          <w:rPr>
            <w:rStyle w:val="-"/>
            <w:noProof/>
          </w:rPr>
          <w:t>3.3.2 Diversifier l’offre de formation avec TO LEARN</w:t>
        </w:r>
        <w:r>
          <w:rPr>
            <w:noProof/>
            <w:webHidden/>
          </w:rPr>
          <w:tab/>
        </w:r>
        <w:r>
          <w:rPr>
            <w:noProof/>
            <w:webHidden/>
          </w:rPr>
          <w:fldChar w:fldCharType="begin"/>
        </w:r>
        <w:r>
          <w:rPr>
            <w:noProof/>
            <w:webHidden/>
          </w:rPr>
          <w:instrText xml:space="preserve"> PAGEREF _Toc162621736 \h </w:instrText>
        </w:r>
        <w:r>
          <w:rPr>
            <w:noProof/>
            <w:webHidden/>
          </w:rPr>
        </w:r>
        <w:r>
          <w:rPr>
            <w:noProof/>
            <w:webHidden/>
          </w:rPr>
          <w:fldChar w:fldCharType="separate"/>
        </w:r>
        <w:r>
          <w:rPr>
            <w:noProof/>
            <w:webHidden/>
          </w:rPr>
          <w:t>10</w:t>
        </w:r>
        <w:r>
          <w:rPr>
            <w:noProof/>
            <w:webHidden/>
          </w:rPr>
          <w:fldChar w:fldCharType="end"/>
        </w:r>
      </w:hyperlink>
    </w:p>
    <w:p w14:paraId="66D15D3E" w14:textId="474D8F6F" w:rsidR="00347F98" w:rsidRDefault="00347F98">
      <w:pPr>
        <w:pStyle w:val="30"/>
        <w:tabs>
          <w:tab w:val="right" w:leader="dot" w:pos="9063"/>
        </w:tabs>
        <w:rPr>
          <w:rFonts w:eastAsiaTheme="minorEastAsia"/>
          <w:noProof/>
          <w:kern w:val="2"/>
          <w:lang w:eastAsia="fr-FR"/>
          <w14:ligatures w14:val="standardContextual"/>
        </w:rPr>
      </w:pPr>
      <w:hyperlink w:anchor="_Toc162621737" w:history="1">
        <w:r w:rsidRPr="00141241">
          <w:rPr>
            <w:rStyle w:val="-"/>
            <w:noProof/>
          </w:rPr>
          <w:t>3.3.3 Développer un cursus de formation spécifique managers</w:t>
        </w:r>
        <w:r>
          <w:rPr>
            <w:noProof/>
            <w:webHidden/>
          </w:rPr>
          <w:tab/>
        </w:r>
        <w:r>
          <w:rPr>
            <w:noProof/>
            <w:webHidden/>
          </w:rPr>
          <w:fldChar w:fldCharType="begin"/>
        </w:r>
        <w:r>
          <w:rPr>
            <w:noProof/>
            <w:webHidden/>
          </w:rPr>
          <w:instrText xml:space="preserve"> PAGEREF _Toc162621737 \h </w:instrText>
        </w:r>
        <w:r>
          <w:rPr>
            <w:noProof/>
            <w:webHidden/>
          </w:rPr>
        </w:r>
        <w:r>
          <w:rPr>
            <w:noProof/>
            <w:webHidden/>
          </w:rPr>
          <w:fldChar w:fldCharType="separate"/>
        </w:r>
        <w:r>
          <w:rPr>
            <w:noProof/>
            <w:webHidden/>
          </w:rPr>
          <w:t>11</w:t>
        </w:r>
        <w:r>
          <w:rPr>
            <w:noProof/>
            <w:webHidden/>
          </w:rPr>
          <w:fldChar w:fldCharType="end"/>
        </w:r>
      </w:hyperlink>
    </w:p>
    <w:p w14:paraId="08F3112F" w14:textId="7E2A31A0" w:rsidR="00347F98" w:rsidRDefault="00347F98">
      <w:pPr>
        <w:pStyle w:val="20"/>
        <w:tabs>
          <w:tab w:val="right" w:leader="dot" w:pos="9063"/>
        </w:tabs>
        <w:rPr>
          <w:rFonts w:eastAsiaTheme="minorEastAsia"/>
          <w:noProof/>
          <w:kern w:val="2"/>
          <w:lang w:eastAsia="fr-FR"/>
          <w14:ligatures w14:val="standardContextual"/>
        </w:rPr>
      </w:pPr>
      <w:hyperlink w:anchor="_Toc162621738" w:history="1">
        <w:r w:rsidRPr="00141241">
          <w:rPr>
            <w:rStyle w:val="-"/>
            <w:noProof/>
          </w:rPr>
          <w:t>3.4 Préserver la santé des salariés</w:t>
        </w:r>
        <w:r>
          <w:rPr>
            <w:noProof/>
            <w:webHidden/>
          </w:rPr>
          <w:tab/>
        </w:r>
        <w:r>
          <w:rPr>
            <w:noProof/>
            <w:webHidden/>
          </w:rPr>
          <w:fldChar w:fldCharType="begin"/>
        </w:r>
        <w:r>
          <w:rPr>
            <w:noProof/>
            <w:webHidden/>
          </w:rPr>
          <w:instrText xml:space="preserve"> PAGEREF _Toc162621738 \h </w:instrText>
        </w:r>
        <w:r>
          <w:rPr>
            <w:noProof/>
            <w:webHidden/>
          </w:rPr>
        </w:r>
        <w:r>
          <w:rPr>
            <w:noProof/>
            <w:webHidden/>
          </w:rPr>
          <w:fldChar w:fldCharType="separate"/>
        </w:r>
        <w:r>
          <w:rPr>
            <w:noProof/>
            <w:webHidden/>
          </w:rPr>
          <w:t>11</w:t>
        </w:r>
        <w:r>
          <w:rPr>
            <w:noProof/>
            <w:webHidden/>
          </w:rPr>
          <w:fldChar w:fldCharType="end"/>
        </w:r>
      </w:hyperlink>
    </w:p>
    <w:p w14:paraId="6FE6DCA3" w14:textId="6A67426D" w:rsidR="00347F98" w:rsidRDefault="00347F98">
      <w:pPr>
        <w:pStyle w:val="30"/>
        <w:tabs>
          <w:tab w:val="right" w:leader="dot" w:pos="9063"/>
        </w:tabs>
        <w:rPr>
          <w:rFonts w:eastAsiaTheme="minorEastAsia"/>
          <w:noProof/>
          <w:kern w:val="2"/>
          <w:lang w:eastAsia="fr-FR"/>
          <w14:ligatures w14:val="standardContextual"/>
        </w:rPr>
      </w:pPr>
      <w:hyperlink w:anchor="_Toc162621739" w:history="1">
        <w:r w:rsidRPr="00141241">
          <w:rPr>
            <w:rStyle w:val="-"/>
            <w:noProof/>
          </w:rPr>
          <w:t>3.4.1 La prévention</w:t>
        </w:r>
        <w:r>
          <w:rPr>
            <w:noProof/>
            <w:webHidden/>
          </w:rPr>
          <w:tab/>
        </w:r>
        <w:r>
          <w:rPr>
            <w:noProof/>
            <w:webHidden/>
          </w:rPr>
          <w:fldChar w:fldCharType="begin"/>
        </w:r>
        <w:r>
          <w:rPr>
            <w:noProof/>
            <w:webHidden/>
          </w:rPr>
          <w:instrText xml:space="preserve"> PAGEREF _Toc162621739 \h </w:instrText>
        </w:r>
        <w:r>
          <w:rPr>
            <w:noProof/>
            <w:webHidden/>
          </w:rPr>
        </w:r>
        <w:r>
          <w:rPr>
            <w:noProof/>
            <w:webHidden/>
          </w:rPr>
          <w:fldChar w:fldCharType="separate"/>
        </w:r>
        <w:r>
          <w:rPr>
            <w:noProof/>
            <w:webHidden/>
          </w:rPr>
          <w:t>11</w:t>
        </w:r>
        <w:r>
          <w:rPr>
            <w:noProof/>
            <w:webHidden/>
          </w:rPr>
          <w:fldChar w:fldCharType="end"/>
        </w:r>
      </w:hyperlink>
    </w:p>
    <w:p w14:paraId="06AB4BA2" w14:textId="067C251D" w:rsidR="00347F98" w:rsidRDefault="00347F98">
      <w:pPr>
        <w:pStyle w:val="40"/>
        <w:tabs>
          <w:tab w:val="right" w:leader="dot" w:pos="9063"/>
        </w:tabs>
        <w:rPr>
          <w:rFonts w:eastAsiaTheme="minorEastAsia"/>
          <w:noProof/>
          <w:kern w:val="2"/>
          <w:lang w:eastAsia="fr-FR"/>
          <w14:ligatures w14:val="standardContextual"/>
        </w:rPr>
      </w:pPr>
      <w:hyperlink w:anchor="_Toc162621740" w:history="1">
        <w:r w:rsidRPr="00141241">
          <w:rPr>
            <w:rStyle w:val="-"/>
            <w:noProof/>
          </w:rPr>
          <w:t>3.4.1.1 L’implication des acteurs de l’entreprise dans la prévention</w:t>
        </w:r>
        <w:r>
          <w:rPr>
            <w:noProof/>
            <w:webHidden/>
          </w:rPr>
          <w:tab/>
        </w:r>
        <w:r>
          <w:rPr>
            <w:noProof/>
            <w:webHidden/>
          </w:rPr>
          <w:fldChar w:fldCharType="begin"/>
        </w:r>
        <w:r>
          <w:rPr>
            <w:noProof/>
            <w:webHidden/>
          </w:rPr>
          <w:instrText xml:space="preserve"> PAGEREF _Toc162621740 \h </w:instrText>
        </w:r>
        <w:r>
          <w:rPr>
            <w:noProof/>
            <w:webHidden/>
          </w:rPr>
        </w:r>
        <w:r>
          <w:rPr>
            <w:noProof/>
            <w:webHidden/>
          </w:rPr>
          <w:fldChar w:fldCharType="separate"/>
        </w:r>
        <w:r>
          <w:rPr>
            <w:noProof/>
            <w:webHidden/>
          </w:rPr>
          <w:t>11</w:t>
        </w:r>
        <w:r>
          <w:rPr>
            <w:noProof/>
            <w:webHidden/>
          </w:rPr>
          <w:fldChar w:fldCharType="end"/>
        </w:r>
      </w:hyperlink>
    </w:p>
    <w:p w14:paraId="74814769" w14:textId="78968A98" w:rsidR="00347F98" w:rsidRDefault="00347F98">
      <w:pPr>
        <w:pStyle w:val="40"/>
        <w:tabs>
          <w:tab w:val="right" w:leader="dot" w:pos="9063"/>
        </w:tabs>
        <w:rPr>
          <w:rFonts w:eastAsiaTheme="minorEastAsia"/>
          <w:noProof/>
          <w:kern w:val="2"/>
          <w:lang w:eastAsia="fr-FR"/>
          <w14:ligatures w14:val="standardContextual"/>
        </w:rPr>
      </w:pPr>
      <w:hyperlink w:anchor="_Toc162621741" w:history="1">
        <w:r w:rsidRPr="00141241">
          <w:rPr>
            <w:rStyle w:val="-"/>
            <w:noProof/>
          </w:rPr>
          <w:t>3.4.1.2 La prévention des risques psychosociaux (RPS)</w:t>
        </w:r>
        <w:r>
          <w:rPr>
            <w:noProof/>
            <w:webHidden/>
          </w:rPr>
          <w:tab/>
        </w:r>
        <w:r>
          <w:rPr>
            <w:noProof/>
            <w:webHidden/>
          </w:rPr>
          <w:fldChar w:fldCharType="begin"/>
        </w:r>
        <w:r>
          <w:rPr>
            <w:noProof/>
            <w:webHidden/>
          </w:rPr>
          <w:instrText xml:space="preserve"> PAGEREF _Toc162621741 \h </w:instrText>
        </w:r>
        <w:r>
          <w:rPr>
            <w:noProof/>
            <w:webHidden/>
          </w:rPr>
        </w:r>
        <w:r>
          <w:rPr>
            <w:noProof/>
            <w:webHidden/>
          </w:rPr>
          <w:fldChar w:fldCharType="separate"/>
        </w:r>
        <w:r>
          <w:rPr>
            <w:noProof/>
            <w:webHidden/>
          </w:rPr>
          <w:t>12</w:t>
        </w:r>
        <w:r>
          <w:rPr>
            <w:noProof/>
            <w:webHidden/>
          </w:rPr>
          <w:fldChar w:fldCharType="end"/>
        </w:r>
      </w:hyperlink>
    </w:p>
    <w:p w14:paraId="1E9D84E0" w14:textId="21E2DE4A" w:rsidR="00347F98" w:rsidRDefault="00347F98">
      <w:pPr>
        <w:pStyle w:val="50"/>
        <w:tabs>
          <w:tab w:val="right" w:leader="dot" w:pos="9063"/>
        </w:tabs>
        <w:rPr>
          <w:rFonts w:eastAsiaTheme="minorEastAsia"/>
          <w:noProof/>
          <w:kern w:val="2"/>
          <w:lang w:eastAsia="fr-FR"/>
          <w14:ligatures w14:val="standardContextual"/>
        </w:rPr>
      </w:pPr>
      <w:hyperlink w:anchor="_Toc162621742" w:history="1">
        <w:r w:rsidRPr="00141241">
          <w:rPr>
            <w:rStyle w:val="-"/>
            <w:noProof/>
          </w:rPr>
          <w:t>A/Mise en place d’un plan d’action : Identifier, former et sensibiliser</w:t>
        </w:r>
        <w:r>
          <w:rPr>
            <w:noProof/>
            <w:webHidden/>
          </w:rPr>
          <w:tab/>
        </w:r>
        <w:r>
          <w:rPr>
            <w:noProof/>
            <w:webHidden/>
          </w:rPr>
          <w:fldChar w:fldCharType="begin"/>
        </w:r>
        <w:r>
          <w:rPr>
            <w:noProof/>
            <w:webHidden/>
          </w:rPr>
          <w:instrText xml:space="preserve"> PAGEREF _Toc162621742 \h </w:instrText>
        </w:r>
        <w:r>
          <w:rPr>
            <w:noProof/>
            <w:webHidden/>
          </w:rPr>
        </w:r>
        <w:r>
          <w:rPr>
            <w:noProof/>
            <w:webHidden/>
          </w:rPr>
          <w:fldChar w:fldCharType="separate"/>
        </w:r>
        <w:r>
          <w:rPr>
            <w:noProof/>
            <w:webHidden/>
          </w:rPr>
          <w:t>12</w:t>
        </w:r>
        <w:r>
          <w:rPr>
            <w:noProof/>
            <w:webHidden/>
          </w:rPr>
          <w:fldChar w:fldCharType="end"/>
        </w:r>
      </w:hyperlink>
    </w:p>
    <w:p w14:paraId="1BFF576D" w14:textId="514592D4" w:rsidR="00347F98" w:rsidRDefault="00347F98">
      <w:pPr>
        <w:pStyle w:val="50"/>
        <w:tabs>
          <w:tab w:val="right" w:leader="dot" w:pos="9063"/>
        </w:tabs>
        <w:rPr>
          <w:rFonts w:eastAsiaTheme="minorEastAsia"/>
          <w:noProof/>
          <w:kern w:val="2"/>
          <w:lang w:eastAsia="fr-FR"/>
          <w14:ligatures w14:val="standardContextual"/>
        </w:rPr>
      </w:pPr>
      <w:hyperlink w:anchor="_Toc162621743" w:history="1">
        <w:r w:rsidRPr="00141241">
          <w:rPr>
            <w:rStyle w:val="-"/>
            <w:noProof/>
          </w:rPr>
          <w:t>B/ Création d’un process de gestion des RPS</w:t>
        </w:r>
        <w:r>
          <w:rPr>
            <w:noProof/>
            <w:webHidden/>
          </w:rPr>
          <w:tab/>
        </w:r>
        <w:r>
          <w:rPr>
            <w:noProof/>
            <w:webHidden/>
          </w:rPr>
          <w:fldChar w:fldCharType="begin"/>
        </w:r>
        <w:r>
          <w:rPr>
            <w:noProof/>
            <w:webHidden/>
          </w:rPr>
          <w:instrText xml:space="preserve"> PAGEREF _Toc162621743 \h </w:instrText>
        </w:r>
        <w:r>
          <w:rPr>
            <w:noProof/>
            <w:webHidden/>
          </w:rPr>
        </w:r>
        <w:r>
          <w:rPr>
            <w:noProof/>
            <w:webHidden/>
          </w:rPr>
          <w:fldChar w:fldCharType="separate"/>
        </w:r>
        <w:r>
          <w:rPr>
            <w:noProof/>
            <w:webHidden/>
          </w:rPr>
          <w:t>12</w:t>
        </w:r>
        <w:r>
          <w:rPr>
            <w:noProof/>
            <w:webHidden/>
          </w:rPr>
          <w:fldChar w:fldCharType="end"/>
        </w:r>
      </w:hyperlink>
    </w:p>
    <w:p w14:paraId="2DC9A01B" w14:textId="609A1B75" w:rsidR="00347F98" w:rsidRDefault="00347F98">
      <w:pPr>
        <w:pStyle w:val="50"/>
        <w:tabs>
          <w:tab w:val="right" w:leader="dot" w:pos="9063"/>
        </w:tabs>
        <w:rPr>
          <w:rFonts w:eastAsiaTheme="minorEastAsia"/>
          <w:noProof/>
          <w:kern w:val="2"/>
          <w:lang w:eastAsia="fr-FR"/>
          <w14:ligatures w14:val="standardContextual"/>
        </w:rPr>
      </w:pPr>
      <w:hyperlink w:anchor="_Toc162621744" w:history="1">
        <w:r w:rsidRPr="00141241">
          <w:rPr>
            <w:rStyle w:val="-"/>
            <w:noProof/>
          </w:rPr>
          <w:t>C/ Les accidents de travail</w:t>
        </w:r>
        <w:r>
          <w:rPr>
            <w:noProof/>
            <w:webHidden/>
          </w:rPr>
          <w:tab/>
        </w:r>
        <w:r>
          <w:rPr>
            <w:noProof/>
            <w:webHidden/>
          </w:rPr>
          <w:fldChar w:fldCharType="begin"/>
        </w:r>
        <w:r>
          <w:rPr>
            <w:noProof/>
            <w:webHidden/>
          </w:rPr>
          <w:instrText xml:space="preserve"> PAGEREF _Toc162621744 \h </w:instrText>
        </w:r>
        <w:r>
          <w:rPr>
            <w:noProof/>
            <w:webHidden/>
          </w:rPr>
        </w:r>
        <w:r>
          <w:rPr>
            <w:noProof/>
            <w:webHidden/>
          </w:rPr>
          <w:fldChar w:fldCharType="separate"/>
        </w:r>
        <w:r>
          <w:rPr>
            <w:noProof/>
            <w:webHidden/>
          </w:rPr>
          <w:t>12</w:t>
        </w:r>
        <w:r>
          <w:rPr>
            <w:noProof/>
            <w:webHidden/>
          </w:rPr>
          <w:fldChar w:fldCharType="end"/>
        </w:r>
      </w:hyperlink>
    </w:p>
    <w:p w14:paraId="2B0FE56E" w14:textId="47B9BF7B" w:rsidR="00347F98" w:rsidRDefault="00347F98">
      <w:pPr>
        <w:pStyle w:val="50"/>
        <w:tabs>
          <w:tab w:val="right" w:leader="dot" w:pos="9063"/>
        </w:tabs>
        <w:rPr>
          <w:rFonts w:eastAsiaTheme="minorEastAsia"/>
          <w:noProof/>
          <w:kern w:val="2"/>
          <w:lang w:eastAsia="fr-FR"/>
          <w14:ligatures w14:val="standardContextual"/>
        </w:rPr>
      </w:pPr>
      <w:hyperlink w:anchor="_Toc162621745" w:history="1">
        <w:r w:rsidRPr="00141241">
          <w:rPr>
            <w:rStyle w:val="-"/>
            <w:noProof/>
          </w:rPr>
          <w:t>D/ Le harcèlement au travail</w:t>
        </w:r>
        <w:r>
          <w:rPr>
            <w:noProof/>
            <w:webHidden/>
          </w:rPr>
          <w:tab/>
        </w:r>
        <w:r>
          <w:rPr>
            <w:noProof/>
            <w:webHidden/>
          </w:rPr>
          <w:fldChar w:fldCharType="begin"/>
        </w:r>
        <w:r>
          <w:rPr>
            <w:noProof/>
            <w:webHidden/>
          </w:rPr>
          <w:instrText xml:space="preserve"> PAGEREF _Toc162621745 \h </w:instrText>
        </w:r>
        <w:r>
          <w:rPr>
            <w:noProof/>
            <w:webHidden/>
          </w:rPr>
        </w:r>
        <w:r>
          <w:rPr>
            <w:noProof/>
            <w:webHidden/>
          </w:rPr>
          <w:fldChar w:fldCharType="separate"/>
        </w:r>
        <w:r>
          <w:rPr>
            <w:noProof/>
            <w:webHidden/>
          </w:rPr>
          <w:t>12</w:t>
        </w:r>
        <w:r>
          <w:rPr>
            <w:noProof/>
            <w:webHidden/>
          </w:rPr>
          <w:fldChar w:fldCharType="end"/>
        </w:r>
      </w:hyperlink>
    </w:p>
    <w:p w14:paraId="1BE17A97" w14:textId="235240A1" w:rsidR="00347F98" w:rsidRDefault="00347F98">
      <w:pPr>
        <w:pStyle w:val="50"/>
        <w:tabs>
          <w:tab w:val="right" w:leader="dot" w:pos="9063"/>
        </w:tabs>
        <w:rPr>
          <w:rFonts w:eastAsiaTheme="minorEastAsia"/>
          <w:noProof/>
          <w:kern w:val="2"/>
          <w:lang w:eastAsia="fr-FR"/>
          <w14:ligatures w14:val="standardContextual"/>
        </w:rPr>
      </w:pPr>
      <w:hyperlink w:anchor="_Toc162621746" w:history="1">
        <w:r w:rsidRPr="00141241">
          <w:rPr>
            <w:rStyle w:val="-"/>
            <w:noProof/>
          </w:rPr>
          <w:t>E/ Le stress au travail</w:t>
        </w:r>
        <w:r>
          <w:rPr>
            <w:noProof/>
            <w:webHidden/>
          </w:rPr>
          <w:tab/>
        </w:r>
        <w:r>
          <w:rPr>
            <w:noProof/>
            <w:webHidden/>
          </w:rPr>
          <w:fldChar w:fldCharType="begin"/>
        </w:r>
        <w:r>
          <w:rPr>
            <w:noProof/>
            <w:webHidden/>
          </w:rPr>
          <w:instrText xml:space="preserve"> PAGEREF _Toc162621746 \h </w:instrText>
        </w:r>
        <w:r>
          <w:rPr>
            <w:noProof/>
            <w:webHidden/>
          </w:rPr>
        </w:r>
        <w:r>
          <w:rPr>
            <w:noProof/>
            <w:webHidden/>
          </w:rPr>
          <w:fldChar w:fldCharType="separate"/>
        </w:r>
        <w:r>
          <w:rPr>
            <w:noProof/>
            <w:webHidden/>
          </w:rPr>
          <w:t>13</w:t>
        </w:r>
        <w:r>
          <w:rPr>
            <w:noProof/>
            <w:webHidden/>
          </w:rPr>
          <w:fldChar w:fldCharType="end"/>
        </w:r>
      </w:hyperlink>
    </w:p>
    <w:p w14:paraId="3428AD3A" w14:textId="5BA7676B" w:rsidR="00347F98" w:rsidRDefault="00347F98">
      <w:pPr>
        <w:pStyle w:val="50"/>
        <w:tabs>
          <w:tab w:val="right" w:leader="dot" w:pos="9063"/>
        </w:tabs>
        <w:rPr>
          <w:rFonts w:eastAsiaTheme="minorEastAsia"/>
          <w:noProof/>
          <w:kern w:val="2"/>
          <w:lang w:eastAsia="fr-FR"/>
          <w14:ligatures w14:val="standardContextual"/>
        </w:rPr>
      </w:pPr>
      <w:hyperlink w:anchor="_Toc162621747" w:history="1">
        <w:r w:rsidRPr="00141241">
          <w:rPr>
            <w:rStyle w:val="-"/>
            <w:noProof/>
          </w:rPr>
          <w:t>F/ Les risques liés à l’alcool et aux substances psychoactives</w:t>
        </w:r>
        <w:r>
          <w:rPr>
            <w:noProof/>
            <w:webHidden/>
          </w:rPr>
          <w:tab/>
        </w:r>
        <w:r>
          <w:rPr>
            <w:noProof/>
            <w:webHidden/>
          </w:rPr>
          <w:fldChar w:fldCharType="begin"/>
        </w:r>
        <w:r>
          <w:rPr>
            <w:noProof/>
            <w:webHidden/>
          </w:rPr>
          <w:instrText xml:space="preserve"> PAGEREF _Toc162621747 \h </w:instrText>
        </w:r>
        <w:r>
          <w:rPr>
            <w:noProof/>
            <w:webHidden/>
          </w:rPr>
        </w:r>
        <w:r>
          <w:rPr>
            <w:noProof/>
            <w:webHidden/>
          </w:rPr>
          <w:fldChar w:fldCharType="separate"/>
        </w:r>
        <w:r>
          <w:rPr>
            <w:noProof/>
            <w:webHidden/>
          </w:rPr>
          <w:t>13</w:t>
        </w:r>
        <w:r>
          <w:rPr>
            <w:noProof/>
            <w:webHidden/>
          </w:rPr>
          <w:fldChar w:fldCharType="end"/>
        </w:r>
      </w:hyperlink>
    </w:p>
    <w:p w14:paraId="178A50A8" w14:textId="1E69EEC6" w:rsidR="00347F98" w:rsidRDefault="00347F98">
      <w:pPr>
        <w:pStyle w:val="40"/>
        <w:tabs>
          <w:tab w:val="right" w:leader="dot" w:pos="9063"/>
        </w:tabs>
        <w:rPr>
          <w:rFonts w:eastAsiaTheme="minorEastAsia"/>
          <w:noProof/>
          <w:kern w:val="2"/>
          <w:lang w:eastAsia="fr-FR"/>
          <w14:ligatures w14:val="standardContextual"/>
        </w:rPr>
      </w:pPr>
      <w:hyperlink w:anchor="_Toc162621748" w:history="1">
        <w:r w:rsidRPr="00141241">
          <w:rPr>
            <w:rStyle w:val="-"/>
            <w:noProof/>
          </w:rPr>
          <w:t>3.4.1.3 Ergonomie au poste de travail : prévenir les TMS</w:t>
        </w:r>
        <w:r>
          <w:rPr>
            <w:noProof/>
            <w:webHidden/>
          </w:rPr>
          <w:tab/>
        </w:r>
        <w:r>
          <w:rPr>
            <w:noProof/>
            <w:webHidden/>
          </w:rPr>
          <w:fldChar w:fldCharType="begin"/>
        </w:r>
        <w:r>
          <w:rPr>
            <w:noProof/>
            <w:webHidden/>
          </w:rPr>
          <w:instrText xml:space="preserve"> PAGEREF _Toc162621748 \h </w:instrText>
        </w:r>
        <w:r>
          <w:rPr>
            <w:noProof/>
            <w:webHidden/>
          </w:rPr>
        </w:r>
        <w:r>
          <w:rPr>
            <w:noProof/>
            <w:webHidden/>
          </w:rPr>
          <w:fldChar w:fldCharType="separate"/>
        </w:r>
        <w:r>
          <w:rPr>
            <w:noProof/>
            <w:webHidden/>
          </w:rPr>
          <w:t>14</w:t>
        </w:r>
        <w:r>
          <w:rPr>
            <w:noProof/>
            <w:webHidden/>
          </w:rPr>
          <w:fldChar w:fldCharType="end"/>
        </w:r>
      </w:hyperlink>
    </w:p>
    <w:p w14:paraId="3044F48E" w14:textId="75548E7E" w:rsidR="00347F98" w:rsidRDefault="00347F98">
      <w:pPr>
        <w:pStyle w:val="30"/>
        <w:tabs>
          <w:tab w:val="right" w:leader="dot" w:pos="9063"/>
        </w:tabs>
        <w:rPr>
          <w:rFonts w:eastAsiaTheme="minorEastAsia"/>
          <w:noProof/>
          <w:kern w:val="2"/>
          <w:lang w:eastAsia="fr-FR"/>
          <w14:ligatures w14:val="standardContextual"/>
        </w:rPr>
      </w:pPr>
      <w:hyperlink w:anchor="_Toc162621749" w:history="1">
        <w:r w:rsidRPr="00141241">
          <w:rPr>
            <w:rStyle w:val="-"/>
            <w:noProof/>
          </w:rPr>
          <w:t>3.4.2 Mise en place d’une permanence d’une assistante sociale</w:t>
        </w:r>
        <w:r>
          <w:rPr>
            <w:noProof/>
            <w:webHidden/>
          </w:rPr>
          <w:tab/>
        </w:r>
        <w:r>
          <w:rPr>
            <w:noProof/>
            <w:webHidden/>
          </w:rPr>
          <w:fldChar w:fldCharType="begin"/>
        </w:r>
        <w:r>
          <w:rPr>
            <w:noProof/>
            <w:webHidden/>
          </w:rPr>
          <w:instrText xml:space="preserve"> PAGEREF _Toc162621749 \h </w:instrText>
        </w:r>
        <w:r>
          <w:rPr>
            <w:noProof/>
            <w:webHidden/>
          </w:rPr>
        </w:r>
        <w:r>
          <w:rPr>
            <w:noProof/>
            <w:webHidden/>
          </w:rPr>
          <w:fldChar w:fldCharType="separate"/>
        </w:r>
        <w:r>
          <w:rPr>
            <w:noProof/>
            <w:webHidden/>
          </w:rPr>
          <w:t>14</w:t>
        </w:r>
        <w:r>
          <w:rPr>
            <w:noProof/>
            <w:webHidden/>
          </w:rPr>
          <w:fldChar w:fldCharType="end"/>
        </w:r>
      </w:hyperlink>
    </w:p>
    <w:p w14:paraId="6066B5EA" w14:textId="6539E789" w:rsidR="00347F98" w:rsidRDefault="00347F98">
      <w:pPr>
        <w:pStyle w:val="30"/>
        <w:tabs>
          <w:tab w:val="right" w:leader="dot" w:pos="9063"/>
        </w:tabs>
        <w:rPr>
          <w:rFonts w:eastAsiaTheme="minorEastAsia"/>
          <w:noProof/>
          <w:kern w:val="2"/>
          <w:lang w:eastAsia="fr-FR"/>
          <w14:ligatures w14:val="standardContextual"/>
        </w:rPr>
      </w:pPr>
      <w:hyperlink w:anchor="_Toc162621750" w:history="1">
        <w:r w:rsidRPr="00141241">
          <w:rPr>
            <w:rStyle w:val="-"/>
            <w:noProof/>
          </w:rPr>
          <w:t>3.4.3 Equipements de protection individuelle (EPI)</w:t>
        </w:r>
        <w:r>
          <w:rPr>
            <w:noProof/>
            <w:webHidden/>
          </w:rPr>
          <w:tab/>
        </w:r>
        <w:r>
          <w:rPr>
            <w:noProof/>
            <w:webHidden/>
          </w:rPr>
          <w:fldChar w:fldCharType="begin"/>
        </w:r>
        <w:r>
          <w:rPr>
            <w:noProof/>
            <w:webHidden/>
          </w:rPr>
          <w:instrText xml:space="preserve"> PAGEREF _Toc162621750 \h </w:instrText>
        </w:r>
        <w:r>
          <w:rPr>
            <w:noProof/>
            <w:webHidden/>
          </w:rPr>
        </w:r>
        <w:r>
          <w:rPr>
            <w:noProof/>
            <w:webHidden/>
          </w:rPr>
          <w:fldChar w:fldCharType="separate"/>
        </w:r>
        <w:r>
          <w:rPr>
            <w:noProof/>
            <w:webHidden/>
          </w:rPr>
          <w:t>14</w:t>
        </w:r>
        <w:r>
          <w:rPr>
            <w:noProof/>
            <w:webHidden/>
          </w:rPr>
          <w:fldChar w:fldCharType="end"/>
        </w:r>
      </w:hyperlink>
    </w:p>
    <w:p w14:paraId="5F5DB30A" w14:textId="115B8DD7" w:rsidR="00347F98" w:rsidRDefault="00347F98">
      <w:pPr>
        <w:pStyle w:val="40"/>
        <w:tabs>
          <w:tab w:val="right" w:leader="dot" w:pos="9063"/>
        </w:tabs>
        <w:rPr>
          <w:rFonts w:eastAsiaTheme="minorEastAsia"/>
          <w:noProof/>
          <w:kern w:val="2"/>
          <w:lang w:eastAsia="fr-FR"/>
          <w14:ligatures w14:val="standardContextual"/>
        </w:rPr>
      </w:pPr>
      <w:hyperlink w:anchor="_Toc162621751" w:history="1">
        <w:r w:rsidRPr="00141241">
          <w:rPr>
            <w:rStyle w:val="-"/>
            <w:noProof/>
          </w:rPr>
          <w:t>3.4.3.1 Fiabiliser la dotation des EPI</w:t>
        </w:r>
        <w:r>
          <w:rPr>
            <w:noProof/>
            <w:webHidden/>
          </w:rPr>
          <w:tab/>
        </w:r>
        <w:r>
          <w:rPr>
            <w:noProof/>
            <w:webHidden/>
          </w:rPr>
          <w:fldChar w:fldCharType="begin"/>
        </w:r>
        <w:r>
          <w:rPr>
            <w:noProof/>
            <w:webHidden/>
          </w:rPr>
          <w:instrText xml:space="preserve"> PAGEREF _Toc162621751 \h </w:instrText>
        </w:r>
        <w:r>
          <w:rPr>
            <w:noProof/>
            <w:webHidden/>
          </w:rPr>
        </w:r>
        <w:r>
          <w:rPr>
            <w:noProof/>
            <w:webHidden/>
          </w:rPr>
          <w:fldChar w:fldCharType="separate"/>
        </w:r>
        <w:r>
          <w:rPr>
            <w:noProof/>
            <w:webHidden/>
          </w:rPr>
          <w:t>14</w:t>
        </w:r>
        <w:r>
          <w:rPr>
            <w:noProof/>
            <w:webHidden/>
          </w:rPr>
          <w:fldChar w:fldCharType="end"/>
        </w:r>
      </w:hyperlink>
    </w:p>
    <w:p w14:paraId="28AA6917" w14:textId="41E53E51" w:rsidR="00347F98" w:rsidRDefault="00347F98">
      <w:pPr>
        <w:pStyle w:val="40"/>
        <w:tabs>
          <w:tab w:val="right" w:leader="dot" w:pos="9063"/>
        </w:tabs>
        <w:rPr>
          <w:rFonts w:eastAsiaTheme="minorEastAsia"/>
          <w:noProof/>
          <w:kern w:val="2"/>
          <w:lang w:eastAsia="fr-FR"/>
          <w14:ligatures w14:val="standardContextual"/>
        </w:rPr>
      </w:pPr>
      <w:hyperlink w:anchor="_Toc162621752" w:history="1">
        <w:r w:rsidRPr="00141241">
          <w:rPr>
            <w:rStyle w:val="-"/>
            <w:noProof/>
          </w:rPr>
          <w:t>3.4.3.2 Réaliser un état des lieux</w:t>
        </w:r>
        <w:r>
          <w:rPr>
            <w:noProof/>
            <w:webHidden/>
          </w:rPr>
          <w:tab/>
        </w:r>
        <w:r>
          <w:rPr>
            <w:noProof/>
            <w:webHidden/>
          </w:rPr>
          <w:fldChar w:fldCharType="begin"/>
        </w:r>
        <w:r>
          <w:rPr>
            <w:noProof/>
            <w:webHidden/>
          </w:rPr>
          <w:instrText xml:space="preserve"> PAGEREF _Toc162621752 \h </w:instrText>
        </w:r>
        <w:r>
          <w:rPr>
            <w:noProof/>
            <w:webHidden/>
          </w:rPr>
        </w:r>
        <w:r>
          <w:rPr>
            <w:noProof/>
            <w:webHidden/>
          </w:rPr>
          <w:fldChar w:fldCharType="separate"/>
        </w:r>
        <w:r>
          <w:rPr>
            <w:noProof/>
            <w:webHidden/>
          </w:rPr>
          <w:t>14</w:t>
        </w:r>
        <w:r>
          <w:rPr>
            <w:noProof/>
            <w:webHidden/>
          </w:rPr>
          <w:fldChar w:fldCharType="end"/>
        </w:r>
      </w:hyperlink>
    </w:p>
    <w:p w14:paraId="2C8E64C2" w14:textId="3BB72BA8" w:rsidR="00347F98" w:rsidRDefault="00347F98">
      <w:pPr>
        <w:pStyle w:val="40"/>
        <w:tabs>
          <w:tab w:val="right" w:leader="dot" w:pos="9063"/>
        </w:tabs>
        <w:rPr>
          <w:rFonts w:eastAsiaTheme="minorEastAsia"/>
          <w:noProof/>
          <w:kern w:val="2"/>
          <w:lang w:eastAsia="fr-FR"/>
          <w14:ligatures w14:val="standardContextual"/>
        </w:rPr>
      </w:pPr>
      <w:hyperlink w:anchor="_Toc162621753" w:history="1">
        <w:r w:rsidRPr="00141241">
          <w:rPr>
            <w:rStyle w:val="-"/>
            <w:noProof/>
          </w:rPr>
          <w:t>3.4.3.3 Prévoir des améliorations des EPI</w:t>
        </w:r>
        <w:r>
          <w:rPr>
            <w:noProof/>
            <w:webHidden/>
          </w:rPr>
          <w:tab/>
        </w:r>
        <w:r>
          <w:rPr>
            <w:noProof/>
            <w:webHidden/>
          </w:rPr>
          <w:fldChar w:fldCharType="begin"/>
        </w:r>
        <w:r>
          <w:rPr>
            <w:noProof/>
            <w:webHidden/>
          </w:rPr>
          <w:instrText xml:space="preserve"> PAGEREF _Toc162621753 \h </w:instrText>
        </w:r>
        <w:r>
          <w:rPr>
            <w:noProof/>
            <w:webHidden/>
          </w:rPr>
        </w:r>
        <w:r>
          <w:rPr>
            <w:noProof/>
            <w:webHidden/>
          </w:rPr>
          <w:fldChar w:fldCharType="separate"/>
        </w:r>
        <w:r>
          <w:rPr>
            <w:noProof/>
            <w:webHidden/>
          </w:rPr>
          <w:t>15</w:t>
        </w:r>
        <w:r>
          <w:rPr>
            <w:noProof/>
            <w:webHidden/>
          </w:rPr>
          <w:fldChar w:fldCharType="end"/>
        </w:r>
      </w:hyperlink>
    </w:p>
    <w:p w14:paraId="6DBC324D" w14:textId="432D94CD" w:rsidR="00347F98" w:rsidRDefault="00347F98">
      <w:pPr>
        <w:pStyle w:val="30"/>
        <w:tabs>
          <w:tab w:val="right" w:leader="dot" w:pos="9063"/>
        </w:tabs>
        <w:rPr>
          <w:rFonts w:eastAsiaTheme="minorEastAsia"/>
          <w:noProof/>
          <w:kern w:val="2"/>
          <w:lang w:eastAsia="fr-FR"/>
          <w14:ligatures w14:val="standardContextual"/>
        </w:rPr>
      </w:pPr>
      <w:hyperlink w:anchor="_Toc162621754" w:history="1">
        <w:r w:rsidRPr="00141241">
          <w:rPr>
            <w:rStyle w:val="-"/>
            <w:noProof/>
          </w:rPr>
          <w:t>3.4.4 Rôle du lanceur d’alerte</w:t>
        </w:r>
        <w:r>
          <w:rPr>
            <w:noProof/>
            <w:webHidden/>
          </w:rPr>
          <w:tab/>
        </w:r>
        <w:r>
          <w:rPr>
            <w:noProof/>
            <w:webHidden/>
          </w:rPr>
          <w:fldChar w:fldCharType="begin"/>
        </w:r>
        <w:r>
          <w:rPr>
            <w:noProof/>
            <w:webHidden/>
          </w:rPr>
          <w:instrText xml:space="preserve"> PAGEREF _Toc162621754 \h </w:instrText>
        </w:r>
        <w:r>
          <w:rPr>
            <w:noProof/>
            <w:webHidden/>
          </w:rPr>
        </w:r>
        <w:r>
          <w:rPr>
            <w:noProof/>
            <w:webHidden/>
          </w:rPr>
          <w:fldChar w:fldCharType="separate"/>
        </w:r>
        <w:r>
          <w:rPr>
            <w:noProof/>
            <w:webHidden/>
          </w:rPr>
          <w:t>15</w:t>
        </w:r>
        <w:r>
          <w:rPr>
            <w:noProof/>
            <w:webHidden/>
          </w:rPr>
          <w:fldChar w:fldCharType="end"/>
        </w:r>
      </w:hyperlink>
    </w:p>
    <w:p w14:paraId="67E2AD48" w14:textId="0B60504A" w:rsidR="00347F98" w:rsidRDefault="00347F98">
      <w:pPr>
        <w:pStyle w:val="30"/>
        <w:tabs>
          <w:tab w:val="right" w:leader="dot" w:pos="9063"/>
        </w:tabs>
        <w:rPr>
          <w:rFonts w:eastAsiaTheme="minorEastAsia"/>
          <w:noProof/>
          <w:kern w:val="2"/>
          <w:lang w:eastAsia="fr-FR"/>
          <w14:ligatures w14:val="standardContextual"/>
        </w:rPr>
      </w:pPr>
      <w:hyperlink w:anchor="_Toc162621755" w:history="1">
        <w:r w:rsidRPr="00141241">
          <w:rPr>
            <w:rStyle w:val="-"/>
            <w:noProof/>
          </w:rPr>
          <w:t>3.4.5 Les dispositifs de résolution des situations difficiles</w:t>
        </w:r>
        <w:r>
          <w:rPr>
            <w:noProof/>
            <w:webHidden/>
          </w:rPr>
          <w:tab/>
        </w:r>
        <w:r>
          <w:rPr>
            <w:noProof/>
            <w:webHidden/>
          </w:rPr>
          <w:fldChar w:fldCharType="begin"/>
        </w:r>
        <w:r>
          <w:rPr>
            <w:noProof/>
            <w:webHidden/>
          </w:rPr>
          <w:instrText xml:space="preserve"> PAGEREF _Toc162621755 \h </w:instrText>
        </w:r>
        <w:r>
          <w:rPr>
            <w:noProof/>
            <w:webHidden/>
          </w:rPr>
        </w:r>
        <w:r>
          <w:rPr>
            <w:noProof/>
            <w:webHidden/>
          </w:rPr>
          <w:fldChar w:fldCharType="separate"/>
        </w:r>
        <w:r>
          <w:rPr>
            <w:noProof/>
            <w:webHidden/>
          </w:rPr>
          <w:t>15</w:t>
        </w:r>
        <w:r>
          <w:rPr>
            <w:noProof/>
            <w:webHidden/>
          </w:rPr>
          <w:fldChar w:fldCharType="end"/>
        </w:r>
      </w:hyperlink>
    </w:p>
    <w:p w14:paraId="7E1E7FFD" w14:textId="2057CF1F" w:rsidR="00347F98" w:rsidRDefault="00347F98">
      <w:pPr>
        <w:pStyle w:val="40"/>
        <w:tabs>
          <w:tab w:val="right" w:leader="dot" w:pos="9063"/>
        </w:tabs>
        <w:rPr>
          <w:rFonts w:eastAsiaTheme="minorEastAsia"/>
          <w:noProof/>
          <w:kern w:val="2"/>
          <w:lang w:eastAsia="fr-FR"/>
          <w14:ligatures w14:val="standardContextual"/>
        </w:rPr>
      </w:pPr>
      <w:hyperlink w:anchor="_Toc162621756" w:history="1">
        <w:r w:rsidRPr="00141241">
          <w:rPr>
            <w:rStyle w:val="-"/>
            <w:noProof/>
          </w:rPr>
          <w:t>3.4.5.1 Dispositif de la « médiation qualité de vie et conditions de travail »</w:t>
        </w:r>
        <w:r>
          <w:rPr>
            <w:noProof/>
            <w:webHidden/>
          </w:rPr>
          <w:tab/>
        </w:r>
        <w:r>
          <w:rPr>
            <w:noProof/>
            <w:webHidden/>
          </w:rPr>
          <w:fldChar w:fldCharType="begin"/>
        </w:r>
        <w:r>
          <w:rPr>
            <w:noProof/>
            <w:webHidden/>
          </w:rPr>
          <w:instrText xml:space="preserve"> PAGEREF _Toc162621756 \h </w:instrText>
        </w:r>
        <w:r>
          <w:rPr>
            <w:noProof/>
            <w:webHidden/>
          </w:rPr>
        </w:r>
        <w:r>
          <w:rPr>
            <w:noProof/>
            <w:webHidden/>
          </w:rPr>
          <w:fldChar w:fldCharType="separate"/>
        </w:r>
        <w:r>
          <w:rPr>
            <w:noProof/>
            <w:webHidden/>
          </w:rPr>
          <w:t>15</w:t>
        </w:r>
        <w:r>
          <w:rPr>
            <w:noProof/>
            <w:webHidden/>
          </w:rPr>
          <w:fldChar w:fldCharType="end"/>
        </w:r>
      </w:hyperlink>
    </w:p>
    <w:p w14:paraId="73210F22" w14:textId="2530943A" w:rsidR="00347F98" w:rsidRDefault="00347F98">
      <w:pPr>
        <w:pStyle w:val="40"/>
        <w:tabs>
          <w:tab w:val="right" w:leader="dot" w:pos="9063"/>
        </w:tabs>
        <w:rPr>
          <w:rFonts w:eastAsiaTheme="minorEastAsia"/>
          <w:noProof/>
          <w:kern w:val="2"/>
          <w:lang w:eastAsia="fr-FR"/>
          <w14:ligatures w14:val="standardContextual"/>
        </w:rPr>
      </w:pPr>
      <w:hyperlink w:anchor="_Toc162621757" w:history="1">
        <w:r w:rsidRPr="00141241">
          <w:rPr>
            <w:rStyle w:val="-"/>
            <w:noProof/>
          </w:rPr>
          <w:t>3.4.5.2 Dispositif de résolution amiable par anticipation de conflit juridique pour des situations individuelles</w:t>
        </w:r>
        <w:r>
          <w:rPr>
            <w:noProof/>
            <w:webHidden/>
          </w:rPr>
          <w:tab/>
        </w:r>
        <w:r>
          <w:rPr>
            <w:noProof/>
            <w:webHidden/>
          </w:rPr>
          <w:fldChar w:fldCharType="begin"/>
        </w:r>
        <w:r>
          <w:rPr>
            <w:noProof/>
            <w:webHidden/>
          </w:rPr>
          <w:instrText xml:space="preserve"> PAGEREF _Toc162621757 \h </w:instrText>
        </w:r>
        <w:r>
          <w:rPr>
            <w:noProof/>
            <w:webHidden/>
          </w:rPr>
        </w:r>
        <w:r>
          <w:rPr>
            <w:noProof/>
            <w:webHidden/>
          </w:rPr>
          <w:fldChar w:fldCharType="separate"/>
        </w:r>
        <w:r>
          <w:rPr>
            <w:noProof/>
            <w:webHidden/>
          </w:rPr>
          <w:t>16</w:t>
        </w:r>
        <w:r>
          <w:rPr>
            <w:noProof/>
            <w:webHidden/>
          </w:rPr>
          <w:fldChar w:fldCharType="end"/>
        </w:r>
      </w:hyperlink>
    </w:p>
    <w:p w14:paraId="564E7FDD" w14:textId="13278488" w:rsidR="00347F98" w:rsidRDefault="00347F98">
      <w:pPr>
        <w:pStyle w:val="30"/>
        <w:tabs>
          <w:tab w:val="right" w:leader="dot" w:pos="9063"/>
        </w:tabs>
        <w:rPr>
          <w:rFonts w:eastAsiaTheme="minorEastAsia"/>
          <w:noProof/>
          <w:kern w:val="2"/>
          <w:lang w:eastAsia="fr-FR"/>
          <w14:ligatures w14:val="standardContextual"/>
        </w:rPr>
      </w:pPr>
      <w:hyperlink w:anchor="_Toc162621758" w:history="1">
        <w:r w:rsidRPr="00141241">
          <w:rPr>
            <w:rStyle w:val="-"/>
            <w:noProof/>
          </w:rPr>
          <w:t>3.4.6 Gérer l’utilisation des outils numériques et la déconnexion</w:t>
        </w:r>
        <w:r>
          <w:rPr>
            <w:noProof/>
            <w:webHidden/>
          </w:rPr>
          <w:tab/>
        </w:r>
        <w:r>
          <w:rPr>
            <w:noProof/>
            <w:webHidden/>
          </w:rPr>
          <w:fldChar w:fldCharType="begin"/>
        </w:r>
        <w:r>
          <w:rPr>
            <w:noProof/>
            <w:webHidden/>
          </w:rPr>
          <w:instrText xml:space="preserve"> PAGEREF _Toc162621758 \h </w:instrText>
        </w:r>
        <w:r>
          <w:rPr>
            <w:noProof/>
            <w:webHidden/>
          </w:rPr>
        </w:r>
        <w:r>
          <w:rPr>
            <w:noProof/>
            <w:webHidden/>
          </w:rPr>
          <w:fldChar w:fldCharType="separate"/>
        </w:r>
        <w:r>
          <w:rPr>
            <w:noProof/>
            <w:webHidden/>
          </w:rPr>
          <w:t>16</w:t>
        </w:r>
        <w:r>
          <w:rPr>
            <w:noProof/>
            <w:webHidden/>
          </w:rPr>
          <w:fldChar w:fldCharType="end"/>
        </w:r>
      </w:hyperlink>
    </w:p>
    <w:p w14:paraId="1C8C2C83" w14:textId="02F6C7F2" w:rsidR="00347F98" w:rsidRDefault="00347F98">
      <w:pPr>
        <w:pStyle w:val="40"/>
        <w:tabs>
          <w:tab w:val="right" w:leader="dot" w:pos="9063"/>
        </w:tabs>
        <w:rPr>
          <w:rFonts w:eastAsiaTheme="minorEastAsia"/>
          <w:noProof/>
          <w:kern w:val="2"/>
          <w:lang w:eastAsia="fr-FR"/>
          <w14:ligatures w14:val="standardContextual"/>
        </w:rPr>
      </w:pPr>
      <w:hyperlink w:anchor="_Toc162621759" w:history="1">
        <w:r w:rsidRPr="00141241">
          <w:rPr>
            <w:rStyle w:val="-"/>
            <w:noProof/>
          </w:rPr>
          <w:t>3.4.6.1 La charte d’utilisation des systèmes d’information</w:t>
        </w:r>
        <w:r>
          <w:rPr>
            <w:noProof/>
            <w:webHidden/>
          </w:rPr>
          <w:tab/>
        </w:r>
        <w:r>
          <w:rPr>
            <w:noProof/>
            <w:webHidden/>
          </w:rPr>
          <w:fldChar w:fldCharType="begin"/>
        </w:r>
        <w:r>
          <w:rPr>
            <w:noProof/>
            <w:webHidden/>
          </w:rPr>
          <w:instrText xml:space="preserve"> PAGEREF _Toc162621759 \h </w:instrText>
        </w:r>
        <w:r>
          <w:rPr>
            <w:noProof/>
            <w:webHidden/>
          </w:rPr>
        </w:r>
        <w:r>
          <w:rPr>
            <w:noProof/>
            <w:webHidden/>
          </w:rPr>
          <w:fldChar w:fldCharType="separate"/>
        </w:r>
        <w:r>
          <w:rPr>
            <w:noProof/>
            <w:webHidden/>
          </w:rPr>
          <w:t>16</w:t>
        </w:r>
        <w:r>
          <w:rPr>
            <w:noProof/>
            <w:webHidden/>
          </w:rPr>
          <w:fldChar w:fldCharType="end"/>
        </w:r>
      </w:hyperlink>
    </w:p>
    <w:p w14:paraId="48944E4B" w14:textId="1AE7F8EB" w:rsidR="00347F98" w:rsidRDefault="00347F98">
      <w:pPr>
        <w:pStyle w:val="40"/>
        <w:tabs>
          <w:tab w:val="right" w:leader="dot" w:pos="9063"/>
        </w:tabs>
        <w:rPr>
          <w:rFonts w:eastAsiaTheme="minorEastAsia"/>
          <w:noProof/>
          <w:kern w:val="2"/>
          <w:lang w:eastAsia="fr-FR"/>
          <w14:ligatures w14:val="standardContextual"/>
        </w:rPr>
      </w:pPr>
      <w:hyperlink w:anchor="_Toc162621760" w:history="1">
        <w:r w:rsidRPr="00141241">
          <w:rPr>
            <w:rStyle w:val="-"/>
            <w:noProof/>
          </w:rPr>
          <w:t>3.4.6.2 Maîtrise des pratiques individuelles</w:t>
        </w:r>
        <w:r>
          <w:rPr>
            <w:noProof/>
            <w:webHidden/>
          </w:rPr>
          <w:tab/>
        </w:r>
        <w:r>
          <w:rPr>
            <w:noProof/>
            <w:webHidden/>
          </w:rPr>
          <w:fldChar w:fldCharType="begin"/>
        </w:r>
        <w:r>
          <w:rPr>
            <w:noProof/>
            <w:webHidden/>
          </w:rPr>
          <w:instrText xml:space="preserve"> PAGEREF _Toc162621760 \h </w:instrText>
        </w:r>
        <w:r>
          <w:rPr>
            <w:noProof/>
            <w:webHidden/>
          </w:rPr>
        </w:r>
        <w:r>
          <w:rPr>
            <w:noProof/>
            <w:webHidden/>
          </w:rPr>
          <w:fldChar w:fldCharType="separate"/>
        </w:r>
        <w:r>
          <w:rPr>
            <w:noProof/>
            <w:webHidden/>
          </w:rPr>
          <w:t>16</w:t>
        </w:r>
        <w:r>
          <w:rPr>
            <w:noProof/>
            <w:webHidden/>
          </w:rPr>
          <w:fldChar w:fldCharType="end"/>
        </w:r>
      </w:hyperlink>
    </w:p>
    <w:p w14:paraId="7C8C6FA1" w14:textId="11B6EF09" w:rsidR="00347F98" w:rsidRDefault="00347F98">
      <w:pPr>
        <w:pStyle w:val="40"/>
        <w:tabs>
          <w:tab w:val="right" w:leader="dot" w:pos="9063"/>
        </w:tabs>
        <w:rPr>
          <w:rFonts w:eastAsiaTheme="minorEastAsia"/>
          <w:noProof/>
          <w:kern w:val="2"/>
          <w:lang w:eastAsia="fr-FR"/>
          <w14:ligatures w14:val="standardContextual"/>
        </w:rPr>
      </w:pPr>
      <w:hyperlink w:anchor="_Toc162621761" w:history="1">
        <w:r w:rsidRPr="00141241">
          <w:rPr>
            <w:rStyle w:val="-"/>
            <w:noProof/>
          </w:rPr>
          <w:t>3.4.6.3 Créer une charte sur la déconnexion</w:t>
        </w:r>
        <w:r>
          <w:rPr>
            <w:noProof/>
            <w:webHidden/>
          </w:rPr>
          <w:tab/>
        </w:r>
        <w:r>
          <w:rPr>
            <w:noProof/>
            <w:webHidden/>
          </w:rPr>
          <w:fldChar w:fldCharType="begin"/>
        </w:r>
        <w:r>
          <w:rPr>
            <w:noProof/>
            <w:webHidden/>
          </w:rPr>
          <w:instrText xml:space="preserve"> PAGEREF _Toc162621761 \h </w:instrText>
        </w:r>
        <w:r>
          <w:rPr>
            <w:noProof/>
            <w:webHidden/>
          </w:rPr>
        </w:r>
        <w:r>
          <w:rPr>
            <w:noProof/>
            <w:webHidden/>
          </w:rPr>
          <w:fldChar w:fldCharType="separate"/>
        </w:r>
        <w:r>
          <w:rPr>
            <w:noProof/>
            <w:webHidden/>
          </w:rPr>
          <w:t>16</w:t>
        </w:r>
        <w:r>
          <w:rPr>
            <w:noProof/>
            <w:webHidden/>
          </w:rPr>
          <w:fldChar w:fldCharType="end"/>
        </w:r>
      </w:hyperlink>
    </w:p>
    <w:p w14:paraId="32A37245" w14:textId="026D7BA2" w:rsidR="00347F98" w:rsidRDefault="00347F98">
      <w:pPr>
        <w:pStyle w:val="40"/>
        <w:tabs>
          <w:tab w:val="right" w:leader="dot" w:pos="9063"/>
        </w:tabs>
        <w:rPr>
          <w:rFonts w:eastAsiaTheme="minorEastAsia"/>
          <w:noProof/>
          <w:kern w:val="2"/>
          <w:lang w:eastAsia="fr-FR"/>
          <w14:ligatures w14:val="standardContextual"/>
        </w:rPr>
      </w:pPr>
      <w:hyperlink w:anchor="_Toc162621762" w:history="1">
        <w:r w:rsidRPr="00141241">
          <w:rPr>
            <w:rStyle w:val="-"/>
            <w:noProof/>
          </w:rPr>
          <w:t>3.4.6.4 Créer une animation de la déconnexion</w:t>
        </w:r>
        <w:r>
          <w:rPr>
            <w:noProof/>
            <w:webHidden/>
          </w:rPr>
          <w:tab/>
        </w:r>
        <w:r>
          <w:rPr>
            <w:noProof/>
            <w:webHidden/>
          </w:rPr>
          <w:fldChar w:fldCharType="begin"/>
        </w:r>
        <w:r>
          <w:rPr>
            <w:noProof/>
            <w:webHidden/>
          </w:rPr>
          <w:instrText xml:space="preserve"> PAGEREF _Toc162621762 \h </w:instrText>
        </w:r>
        <w:r>
          <w:rPr>
            <w:noProof/>
            <w:webHidden/>
          </w:rPr>
        </w:r>
        <w:r>
          <w:rPr>
            <w:noProof/>
            <w:webHidden/>
          </w:rPr>
          <w:fldChar w:fldCharType="separate"/>
        </w:r>
        <w:r>
          <w:rPr>
            <w:noProof/>
            <w:webHidden/>
          </w:rPr>
          <w:t>16</w:t>
        </w:r>
        <w:r>
          <w:rPr>
            <w:noProof/>
            <w:webHidden/>
          </w:rPr>
          <w:fldChar w:fldCharType="end"/>
        </w:r>
      </w:hyperlink>
    </w:p>
    <w:p w14:paraId="4363816E" w14:textId="491827AE" w:rsidR="00347F98" w:rsidRDefault="00347F98">
      <w:pPr>
        <w:pStyle w:val="40"/>
        <w:tabs>
          <w:tab w:val="right" w:leader="dot" w:pos="9063"/>
        </w:tabs>
        <w:rPr>
          <w:rFonts w:eastAsiaTheme="minorEastAsia"/>
          <w:noProof/>
          <w:kern w:val="2"/>
          <w:lang w:eastAsia="fr-FR"/>
          <w14:ligatures w14:val="standardContextual"/>
        </w:rPr>
      </w:pPr>
      <w:hyperlink w:anchor="_Toc162621763" w:history="1">
        <w:r w:rsidRPr="00141241">
          <w:rPr>
            <w:rStyle w:val="-"/>
            <w:noProof/>
          </w:rPr>
          <w:t>3.4.6.5 La possibilité de garder le lien social avec l’entreprise</w:t>
        </w:r>
        <w:r>
          <w:rPr>
            <w:noProof/>
            <w:webHidden/>
          </w:rPr>
          <w:tab/>
        </w:r>
        <w:r>
          <w:rPr>
            <w:noProof/>
            <w:webHidden/>
          </w:rPr>
          <w:fldChar w:fldCharType="begin"/>
        </w:r>
        <w:r>
          <w:rPr>
            <w:noProof/>
            <w:webHidden/>
          </w:rPr>
          <w:instrText xml:space="preserve"> PAGEREF _Toc162621763 \h </w:instrText>
        </w:r>
        <w:r>
          <w:rPr>
            <w:noProof/>
            <w:webHidden/>
          </w:rPr>
        </w:r>
        <w:r>
          <w:rPr>
            <w:noProof/>
            <w:webHidden/>
          </w:rPr>
          <w:fldChar w:fldCharType="separate"/>
        </w:r>
        <w:r>
          <w:rPr>
            <w:noProof/>
            <w:webHidden/>
          </w:rPr>
          <w:t>17</w:t>
        </w:r>
        <w:r>
          <w:rPr>
            <w:noProof/>
            <w:webHidden/>
          </w:rPr>
          <w:fldChar w:fldCharType="end"/>
        </w:r>
      </w:hyperlink>
    </w:p>
    <w:p w14:paraId="5B6933EC" w14:textId="7E746076" w:rsidR="00347F98" w:rsidRDefault="00347F98">
      <w:pPr>
        <w:pStyle w:val="30"/>
        <w:tabs>
          <w:tab w:val="right" w:leader="dot" w:pos="9063"/>
        </w:tabs>
        <w:rPr>
          <w:rFonts w:eastAsiaTheme="minorEastAsia"/>
          <w:noProof/>
          <w:kern w:val="2"/>
          <w:lang w:eastAsia="fr-FR"/>
          <w14:ligatures w14:val="standardContextual"/>
        </w:rPr>
      </w:pPr>
      <w:hyperlink w:anchor="_Toc162621764" w:history="1">
        <w:r w:rsidRPr="00141241">
          <w:rPr>
            <w:rStyle w:val="-"/>
            <w:noProof/>
          </w:rPr>
          <w:t>3.4.7 Adopter un mode de vie sain</w:t>
        </w:r>
        <w:r>
          <w:rPr>
            <w:noProof/>
            <w:webHidden/>
          </w:rPr>
          <w:tab/>
        </w:r>
        <w:r>
          <w:rPr>
            <w:noProof/>
            <w:webHidden/>
          </w:rPr>
          <w:fldChar w:fldCharType="begin"/>
        </w:r>
        <w:r>
          <w:rPr>
            <w:noProof/>
            <w:webHidden/>
          </w:rPr>
          <w:instrText xml:space="preserve"> PAGEREF _Toc162621764 \h </w:instrText>
        </w:r>
        <w:r>
          <w:rPr>
            <w:noProof/>
            <w:webHidden/>
          </w:rPr>
        </w:r>
        <w:r>
          <w:rPr>
            <w:noProof/>
            <w:webHidden/>
          </w:rPr>
          <w:fldChar w:fldCharType="separate"/>
        </w:r>
        <w:r>
          <w:rPr>
            <w:noProof/>
            <w:webHidden/>
          </w:rPr>
          <w:t>17</w:t>
        </w:r>
        <w:r>
          <w:rPr>
            <w:noProof/>
            <w:webHidden/>
          </w:rPr>
          <w:fldChar w:fldCharType="end"/>
        </w:r>
      </w:hyperlink>
    </w:p>
    <w:p w14:paraId="6DF9D234" w14:textId="1EA538D5" w:rsidR="00347F98" w:rsidRDefault="00347F98">
      <w:pPr>
        <w:pStyle w:val="40"/>
        <w:tabs>
          <w:tab w:val="right" w:leader="dot" w:pos="9063"/>
        </w:tabs>
        <w:rPr>
          <w:rFonts w:eastAsiaTheme="minorEastAsia"/>
          <w:noProof/>
          <w:kern w:val="2"/>
          <w:lang w:eastAsia="fr-FR"/>
          <w14:ligatures w14:val="standardContextual"/>
        </w:rPr>
      </w:pPr>
      <w:hyperlink w:anchor="_Toc162621765" w:history="1">
        <w:r w:rsidRPr="00141241">
          <w:rPr>
            <w:rStyle w:val="-"/>
            <w:noProof/>
          </w:rPr>
          <w:t>3.4.7.1 Sensibiliser les salariés sur l’alimentation saine</w:t>
        </w:r>
        <w:r>
          <w:rPr>
            <w:noProof/>
            <w:webHidden/>
          </w:rPr>
          <w:tab/>
        </w:r>
        <w:r>
          <w:rPr>
            <w:noProof/>
            <w:webHidden/>
          </w:rPr>
          <w:fldChar w:fldCharType="begin"/>
        </w:r>
        <w:r>
          <w:rPr>
            <w:noProof/>
            <w:webHidden/>
          </w:rPr>
          <w:instrText xml:space="preserve"> PAGEREF _Toc162621765 \h </w:instrText>
        </w:r>
        <w:r>
          <w:rPr>
            <w:noProof/>
            <w:webHidden/>
          </w:rPr>
        </w:r>
        <w:r>
          <w:rPr>
            <w:noProof/>
            <w:webHidden/>
          </w:rPr>
          <w:fldChar w:fldCharType="separate"/>
        </w:r>
        <w:r>
          <w:rPr>
            <w:noProof/>
            <w:webHidden/>
          </w:rPr>
          <w:t>17</w:t>
        </w:r>
        <w:r>
          <w:rPr>
            <w:noProof/>
            <w:webHidden/>
          </w:rPr>
          <w:fldChar w:fldCharType="end"/>
        </w:r>
      </w:hyperlink>
    </w:p>
    <w:p w14:paraId="2401FD31" w14:textId="5962C0EE" w:rsidR="00347F98" w:rsidRDefault="00347F98">
      <w:pPr>
        <w:pStyle w:val="40"/>
        <w:tabs>
          <w:tab w:val="right" w:leader="dot" w:pos="9063"/>
        </w:tabs>
        <w:rPr>
          <w:rFonts w:eastAsiaTheme="minorEastAsia"/>
          <w:noProof/>
          <w:kern w:val="2"/>
          <w:lang w:eastAsia="fr-FR"/>
          <w14:ligatures w14:val="standardContextual"/>
        </w:rPr>
      </w:pPr>
      <w:hyperlink w:anchor="_Toc162621766" w:history="1">
        <w:r w:rsidRPr="00141241">
          <w:rPr>
            <w:rStyle w:val="-"/>
            <w:noProof/>
          </w:rPr>
          <w:t>3.4.7.2 Développer l’accès à la pratique sportive</w:t>
        </w:r>
        <w:r>
          <w:rPr>
            <w:noProof/>
            <w:webHidden/>
          </w:rPr>
          <w:tab/>
        </w:r>
        <w:r>
          <w:rPr>
            <w:noProof/>
            <w:webHidden/>
          </w:rPr>
          <w:fldChar w:fldCharType="begin"/>
        </w:r>
        <w:r>
          <w:rPr>
            <w:noProof/>
            <w:webHidden/>
          </w:rPr>
          <w:instrText xml:space="preserve"> PAGEREF _Toc162621766 \h </w:instrText>
        </w:r>
        <w:r>
          <w:rPr>
            <w:noProof/>
            <w:webHidden/>
          </w:rPr>
        </w:r>
        <w:r>
          <w:rPr>
            <w:noProof/>
            <w:webHidden/>
          </w:rPr>
          <w:fldChar w:fldCharType="separate"/>
        </w:r>
        <w:r>
          <w:rPr>
            <w:noProof/>
            <w:webHidden/>
          </w:rPr>
          <w:t>17</w:t>
        </w:r>
        <w:r>
          <w:rPr>
            <w:noProof/>
            <w:webHidden/>
          </w:rPr>
          <w:fldChar w:fldCharType="end"/>
        </w:r>
      </w:hyperlink>
    </w:p>
    <w:p w14:paraId="7B5B14A4" w14:textId="657C7AA6" w:rsidR="00347F98" w:rsidRDefault="00347F98">
      <w:pPr>
        <w:pStyle w:val="40"/>
        <w:tabs>
          <w:tab w:val="right" w:leader="dot" w:pos="9063"/>
        </w:tabs>
        <w:rPr>
          <w:rFonts w:eastAsiaTheme="minorEastAsia"/>
          <w:noProof/>
          <w:kern w:val="2"/>
          <w:lang w:eastAsia="fr-FR"/>
          <w14:ligatures w14:val="standardContextual"/>
        </w:rPr>
      </w:pPr>
      <w:hyperlink w:anchor="_Toc162621767" w:history="1">
        <w:r w:rsidRPr="00141241">
          <w:rPr>
            <w:rStyle w:val="-"/>
            <w:noProof/>
          </w:rPr>
          <w:t>3.5.7.3 Animer le mois sans tabac et le mois sans alcool</w:t>
        </w:r>
        <w:r>
          <w:rPr>
            <w:noProof/>
            <w:webHidden/>
          </w:rPr>
          <w:tab/>
        </w:r>
        <w:r>
          <w:rPr>
            <w:noProof/>
            <w:webHidden/>
          </w:rPr>
          <w:fldChar w:fldCharType="begin"/>
        </w:r>
        <w:r>
          <w:rPr>
            <w:noProof/>
            <w:webHidden/>
          </w:rPr>
          <w:instrText xml:space="preserve"> PAGEREF _Toc162621767 \h </w:instrText>
        </w:r>
        <w:r>
          <w:rPr>
            <w:noProof/>
            <w:webHidden/>
          </w:rPr>
        </w:r>
        <w:r>
          <w:rPr>
            <w:noProof/>
            <w:webHidden/>
          </w:rPr>
          <w:fldChar w:fldCharType="separate"/>
        </w:r>
        <w:r>
          <w:rPr>
            <w:noProof/>
            <w:webHidden/>
          </w:rPr>
          <w:t>17</w:t>
        </w:r>
        <w:r>
          <w:rPr>
            <w:noProof/>
            <w:webHidden/>
          </w:rPr>
          <w:fldChar w:fldCharType="end"/>
        </w:r>
      </w:hyperlink>
    </w:p>
    <w:p w14:paraId="7033E198" w14:textId="4250C786" w:rsidR="00347F98" w:rsidRDefault="00347F98">
      <w:pPr>
        <w:pStyle w:val="10"/>
        <w:rPr>
          <w:rFonts w:eastAsiaTheme="minorEastAsia"/>
          <w:b w:val="0"/>
          <w:bCs w:val="0"/>
          <w:kern w:val="2"/>
          <w:sz w:val="22"/>
          <w:szCs w:val="22"/>
          <w:lang w:eastAsia="fr-FR"/>
          <w14:ligatures w14:val="standardContextual"/>
        </w:rPr>
      </w:pPr>
      <w:hyperlink w:anchor="_Toc162621768" w:history="1">
        <w:r w:rsidRPr="00141241">
          <w:rPr>
            <w:rStyle w:val="-"/>
          </w:rPr>
          <w:t>Article 4 : Renforcer la qualité des relations de travail</w:t>
        </w:r>
        <w:r>
          <w:rPr>
            <w:webHidden/>
          </w:rPr>
          <w:tab/>
        </w:r>
        <w:r>
          <w:rPr>
            <w:webHidden/>
          </w:rPr>
          <w:fldChar w:fldCharType="begin"/>
        </w:r>
        <w:r>
          <w:rPr>
            <w:webHidden/>
          </w:rPr>
          <w:instrText xml:space="preserve"> PAGEREF _Toc162621768 \h </w:instrText>
        </w:r>
        <w:r>
          <w:rPr>
            <w:webHidden/>
          </w:rPr>
        </w:r>
        <w:r>
          <w:rPr>
            <w:webHidden/>
          </w:rPr>
          <w:fldChar w:fldCharType="separate"/>
        </w:r>
        <w:r>
          <w:rPr>
            <w:webHidden/>
          </w:rPr>
          <w:t>18</w:t>
        </w:r>
        <w:r>
          <w:rPr>
            <w:webHidden/>
          </w:rPr>
          <w:fldChar w:fldCharType="end"/>
        </w:r>
      </w:hyperlink>
    </w:p>
    <w:p w14:paraId="1162748A" w14:textId="74C994A9" w:rsidR="00347F98" w:rsidRDefault="00347F98">
      <w:pPr>
        <w:pStyle w:val="20"/>
        <w:tabs>
          <w:tab w:val="right" w:leader="dot" w:pos="9063"/>
        </w:tabs>
        <w:rPr>
          <w:rFonts w:eastAsiaTheme="minorEastAsia"/>
          <w:noProof/>
          <w:kern w:val="2"/>
          <w:lang w:eastAsia="fr-FR"/>
          <w14:ligatures w14:val="standardContextual"/>
        </w:rPr>
      </w:pPr>
      <w:hyperlink w:anchor="_Toc162621769" w:history="1">
        <w:r w:rsidRPr="00141241">
          <w:rPr>
            <w:rStyle w:val="-"/>
            <w:noProof/>
          </w:rPr>
          <w:t>4.1 Maintenir un dialogue de qualité</w:t>
        </w:r>
        <w:r>
          <w:rPr>
            <w:noProof/>
            <w:webHidden/>
          </w:rPr>
          <w:tab/>
        </w:r>
        <w:r>
          <w:rPr>
            <w:noProof/>
            <w:webHidden/>
          </w:rPr>
          <w:fldChar w:fldCharType="begin"/>
        </w:r>
        <w:r>
          <w:rPr>
            <w:noProof/>
            <w:webHidden/>
          </w:rPr>
          <w:instrText xml:space="preserve"> PAGEREF _Toc162621769 \h </w:instrText>
        </w:r>
        <w:r>
          <w:rPr>
            <w:noProof/>
            <w:webHidden/>
          </w:rPr>
        </w:r>
        <w:r>
          <w:rPr>
            <w:noProof/>
            <w:webHidden/>
          </w:rPr>
          <w:fldChar w:fldCharType="separate"/>
        </w:r>
        <w:r>
          <w:rPr>
            <w:noProof/>
            <w:webHidden/>
          </w:rPr>
          <w:t>18</w:t>
        </w:r>
        <w:r>
          <w:rPr>
            <w:noProof/>
            <w:webHidden/>
          </w:rPr>
          <w:fldChar w:fldCharType="end"/>
        </w:r>
      </w:hyperlink>
    </w:p>
    <w:p w14:paraId="091D9067" w14:textId="638D66B0" w:rsidR="00347F98" w:rsidRDefault="00347F98">
      <w:pPr>
        <w:pStyle w:val="30"/>
        <w:tabs>
          <w:tab w:val="right" w:leader="dot" w:pos="9063"/>
        </w:tabs>
        <w:rPr>
          <w:rFonts w:eastAsiaTheme="minorEastAsia"/>
          <w:noProof/>
          <w:kern w:val="2"/>
          <w:lang w:eastAsia="fr-FR"/>
          <w14:ligatures w14:val="standardContextual"/>
        </w:rPr>
      </w:pPr>
      <w:hyperlink w:anchor="_Toc162621770" w:history="1">
        <w:r w:rsidRPr="00141241">
          <w:rPr>
            <w:rStyle w:val="-"/>
            <w:noProof/>
          </w:rPr>
          <w:t>4.1.1 Soutenir un dialogue social de qualité</w:t>
        </w:r>
        <w:r>
          <w:rPr>
            <w:noProof/>
            <w:webHidden/>
          </w:rPr>
          <w:tab/>
        </w:r>
        <w:r>
          <w:rPr>
            <w:noProof/>
            <w:webHidden/>
          </w:rPr>
          <w:fldChar w:fldCharType="begin"/>
        </w:r>
        <w:r>
          <w:rPr>
            <w:noProof/>
            <w:webHidden/>
          </w:rPr>
          <w:instrText xml:space="preserve"> PAGEREF _Toc162621770 \h </w:instrText>
        </w:r>
        <w:r>
          <w:rPr>
            <w:noProof/>
            <w:webHidden/>
          </w:rPr>
        </w:r>
        <w:r>
          <w:rPr>
            <w:noProof/>
            <w:webHidden/>
          </w:rPr>
          <w:fldChar w:fldCharType="separate"/>
        </w:r>
        <w:r>
          <w:rPr>
            <w:noProof/>
            <w:webHidden/>
          </w:rPr>
          <w:t>18</w:t>
        </w:r>
        <w:r>
          <w:rPr>
            <w:noProof/>
            <w:webHidden/>
          </w:rPr>
          <w:fldChar w:fldCharType="end"/>
        </w:r>
      </w:hyperlink>
    </w:p>
    <w:p w14:paraId="4E3970B8" w14:textId="016F3AAC" w:rsidR="00347F98" w:rsidRDefault="00347F98">
      <w:pPr>
        <w:pStyle w:val="30"/>
        <w:tabs>
          <w:tab w:val="right" w:leader="dot" w:pos="9063"/>
        </w:tabs>
        <w:rPr>
          <w:rFonts w:eastAsiaTheme="minorEastAsia"/>
          <w:noProof/>
          <w:kern w:val="2"/>
          <w:lang w:eastAsia="fr-FR"/>
          <w14:ligatures w14:val="standardContextual"/>
        </w:rPr>
      </w:pPr>
      <w:hyperlink w:anchor="_Toc162621771" w:history="1">
        <w:r w:rsidRPr="00141241">
          <w:rPr>
            <w:rStyle w:val="-"/>
            <w:noProof/>
          </w:rPr>
          <w:t>4.2.2 Favoriser l’expression des salariés</w:t>
        </w:r>
        <w:r>
          <w:rPr>
            <w:noProof/>
            <w:webHidden/>
          </w:rPr>
          <w:tab/>
        </w:r>
        <w:r>
          <w:rPr>
            <w:noProof/>
            <w:webHidden/>
          </w:rPr>
          <w:fldChar w:fldCharType="begin"/>
        </w:r>
        <w:r>
          <w:rPr>
            <w:noProof/>
            <w:webHidden/>
          </w:rPr>
          <w:instrText xml:space="preserve"> PAGEREF _Toc162621771 \h </w:instrText>
        </w:r>
        <w:r>
          <w:rPr>
            <w:noProof/>
            <w:webHidden/>
          </w:rPr>
        </w:r>
        <w:r>
          <w:rPr>
            <w:noProof/>
            <w:webHidden/>
          </w:rPr>
          <w:fldChar w:fldCharType="separate"/>
        </w:r>
        <w:r>
          <w:rPr>
            <w:noProof/>
            <w:webHidden/>
          </w:rPr>
          <w:t>18</w:t>
        </w:r>
        <w:r>
          <w:rPr>
            <w:noProof/>
            <w:webHidden/>
          </w:rPr>
          <w:fldChar w:fldCharType="end"/>
        </w:r>
      </w:hyperlink>
    </w:p>
    <w:p w14:paraId="0CA6309E" w14:textId="649D0337" w:rsidR="00347F98" w:rsidRDefault="00347F98">
      <w:pPr>
        <w:pStyle w:val="30"/>
        <w:tabs>
          <w:tab w:val="right" w:leader="dot" w:pos="9063"/>
        </w:tabs>
        <w:rPr>
          <w:rFonts w:eastAsiaTheme="minorEastAsia"/>
          <w:noProof/>
          <w:kern w:val="2"/>
          <w:lang w:eastAsia="fr-FR"/>
          <w14:ligatures w14:val="standardContextual"/>
        </w:rPr>
      </w:pPr>
      <w:hyperlink w:anchor="_Toc162621772" w:history="1">
        <w:r w:rsidRPr="00141241">
          <w:rPr>
            <w:rStyle w:val="-"/>
            <w:noProof/>
          </w:rPr>
          <w:t>4.2.3 Faire évoluer l’outil de mesure de la satisfaction salariée : l’Employe Promoter Score (EPS)</w:t>
        </w:r>
        <w:r>
          <w:rPr>
            <w:noProof/>
            <w:webHidden/>
          </w:rPr>
          <w:tab/>
        </w:r>
        <w:r>
          <w:rPr>
            <w:noProof/>
            <w:webHidden/>
          </w:rPr>
          <w:fldChar w:fldCharType="begin"/>
        </w:r>
        <w:r>
          <w:rPr>
            <w:noProof/>
            <w:webHidden/>
          </w:rPr>
          <w:instrText xml:space="preserve"> PAGEREF _Toc162621772 \h </w:instrText>
        </w:r>
        <w:r>
          <w:rPr>
            <w:noProof/>
            <w:webHidden/>
          </w:rPr>
        </w:r>
        <w:r>
          <w:rPr>
            <w:noProof/>
            <w:webHidden/>
          </w:rPr>
          <w:fldChar w:fldCharType="separate"/>
        </w:r>
        <w:r>
          <w:rPr>
            <w:noProof/>
            <w:webHidden/>
          </w:rPr>
          <w:t>18</w:t>
        </w:r>
        <w:r>
          <w:rPr>
            <w:noProof/>
            <w:webHidden/>
          </w:rPr>
          <w:fldChar w:fldCharType="end"/>
        </w:r>
      </w:hyperlink>
    </w:p>
    <w:p w14:paraId="5EA3D4D8" w14:textId="13E96DD7" w:rsidR="00347F98" w:rsidRDefault="00347F98">
      <w:pPr>
        <w:pStyle w:val="20"/>
        <w:tabs>
          <w:tab w:val="left" w:pos="880"/>
          <w:tab w:val="right" w:leader="dot" w:pos="9063"/>
        </w:tabs>
        <w:rPr>
          <w:rFonts w:eastAsiaTheme="minorEastAsia"/>
          <w:noProof/>
          <w:kern w:val="2"/>
          <w:lang w:eastAsia="fr-FR"/>
          <w14:ligatures w14:val="standardContextual"/>
        </w:rPr>
      </w:pPr>
      <w:hyperlink w:anchor="_Toc162621773" w:history="1">
        <w:r w:rsidRPr="00141241">
          <w:rPr>
            <w:rStyle w:val="-"/>
            <w:noProof/>
          </w:rPr>
          <w:t>4.2</w:t>
        </w:r>
        <w:r>
          <w:rPr>
            <w:rFonts w:eastAsiaTheme="minorEastAsia"/>
            <w:noProof/>
            <w:kern w:val="2"/>
            <w:lang w:eastAsia="fr-FR"/>
            <w14:ligatures w14:val="standardContextual"/>
          </w:rPr>
          <w:tab/>
        </w:r>
        <w:r w:rsidRPr="00141241">
          <w:rPr>
            <w:rStyle w:val="-"/>
            <w:noProof/>
          </w:rPr>
          <w:t>Prévenir les incivilités</w:t>
        </w:r>
        <w:r>
          <w:rPr>
            <w:noProof/>
            <w:webHidden/>
          </w:rPr>
          <w:tab/>
        </w:r>
        <w:r>
          <w:rPr>
            <w:noProof/>
            <w:webHidden/>
          </w:rPr>
          <w:fldChar w:fldCharType="begin"/>
        </w:r>
        <w:r>
          <w:rPr>
            <w:noProof/>
            <w:webHidden/>
          </w:rPr>
          <w:instrText xml:space="preserve"> PAGEREF _Toc162621773 \h </w:instrText>
        </w:r>
        <w:r>
          <w:rPr>
            <w:noProof/>
            <w:webHidden/>
          </w:rPr>
        </w:r>
        <w:r>
          <w:rPr>
            <w:noProof/>
            <w:webHidden/>
          </w:rPr>
          <w:fldChar w:fldCharType="separate"/>
        </w:r>
        <w:r>
          <w:rPr>
            <w:noProof/>
            <w:webHidden/>
          </w:rPr>
          <w:t>19</w:t>
        </w:r>
        <w:r>
          <w:rPr>
            <w:noProof/>
            <w:webHidden/>
          </w:rPr>
          <w:fldChar w:fldCharType="end"/>
        </w:r>
      </w:hyperlink>
    </w:p>
    <w:p w14:paraId="4E294C31" w14:textId="00D8D1EF" w:rsidR="00347F98" w:rsidRDefault="00347F98">
      <w:pPr>
        <w:pStyle w:val="30"/>
        <w:tabs>
          <w:tab w:val="right" w:leader="dot" w:pos="9063"/>
        </w:tabs>
        <w:rPr>
          <w:rFonts w:eastAsiaTheme="minorEastAsia"/>
          <w:noProof/>
          <w:kern w:val="2"/>
          <w:lang w:eastAsia="fr-FR"/>
          <w14:ligatures w14:val="standardContextual"/>
        </w:rPr>
      </w:pPr>
      <w:hyperlink w:anchor="_Toc162621774" w:history="1">
        <w:r w:rsidRPr="00141241">
          <w:rPr>
            <w:rStyle w:val="-"/>
            <w:noProof/>
          </w:rPr>
          <w:t>4.2.1 Mettre à jour la Charte de la courtoisie et déployer une campagne de communication</w:t>
        </w:r>
        <w:r>
          <w:rPr>
            <w:noProof/>
            <w:webHidden/>
          </w:rPr>
          <w:tab/>
        </w:r>
        <w:r>
          <w:rPr>
            <w:noProof/>
            <w:webHidden/>
          </w:rPr>
          <w:fldChar w:fldCharType="begin"/>
        </w:r>
        <w:r>
          <w:rPr>
            <w:noProof/>
            <w:webHidden/>
          </w:rPr>
          <w:instrText xml:space="preserve"> PAGEREF _Toc162621774 \h </w:instrText>
        </w:r>
        <w:r>
          <w:rPr>
            <w:noProof/>
            <w:webHidden/>
          </w:rPr>
        </w:r>
        <w:r>
          <w:rPr>
            <w:noProof/>
            <w:webHidden/>
          </w:rPr>
          <w:fldChar w:fldCharType="separate"/>
        </w:r>
        <w:r>
          <w:rPr>
            <w:noProof/>
            <w:webHidden/>
          </w:rPr>
          <w:t>19</w:t>
        </w:r>
        <w:r>
          <w:rPr>
            <w:noProof/>
            <w:webHidden/>
          </w:rPr>
          <w:fldChar w:fldCharType="end"/>
        </w:r>
      </w:hyperlink>
    </w:p>
    <w:p w14:paraId="215CD8F5" w14:textId="7ED2726E" w:rsidR="00347F98" w:rsidRDefault="00347F98">
      <w:pPr>
        <w:pStyle w:val="30"/>
        <w:tabs>
          <w:tab w:val="right" w:leader="dot" w:pos="9063"/>
        </w:tabs>
        <w:rPr>
          <w:rFonts w:eastAsiaTheme="minorEastAsia"/>
          <w:noProof/>
          <w:kern w:val="2"/>
          <w:lang w:eastAsia="fr-FR"/>
          <w14:ligatures w14:val="standardContextual"/>
        </w:rPr>
      </w:pPr>
      <w:hyperlink w:anchor="_Toc162621775" w:history="1">
        <w:r w:rsidRPr="00141241">
          <w:rPr>
            <w:rStyle w:val="-"/>
            <w:noProof/>
          </w:rPr>
          <w:t>4.2.2 Poursuivre la création de vidéos de présentation des métiers</w:t>
        </w:r>
        <w:r>
          <w:rPr>
            <w:noProof/>
            <w:webHidden/>
          </w:rPr>
          <w:tab/>
        </w:r>
        <w:r>
          <w:rPr>
            <w:noProof/>
            <w:webHidden/>
          </w:rPr>
          <w:fldChar w:fldCharType="begin"/>
        </w:r>
        <w:r>
          <w:rPr>
            <w:noProof/>
            <w:webHidden/>
          </w:rPr>
          <w:instrText xml:space="preserve"> PAGEREF _Toc162621775 \h </w:instrText>
        </w:r>
        <w:r>
          <w:rPr>
            <w:noProof/>
            <w:webHidden/>
          </w:rPr>
        </w:r>
        <w:r>
          <w:rPr>
            <w:noProof/>
            <w:webHidden/>
          </w:rPr>
          <w:fldChar w:fldCharType="separate"/>
        </w:r>
        <w:r>
          <w:rPr>
            <w:noProof/>
            <w:webHidden/>
          </w:rPr>
          <w:t>19</w:t>
        </w:r>
        <w:r>
          <w:rPr>
            <w:noProof/>
            <w:webHidden/>
          </w:rPr>
          <w:fldChar w:fldCharType="end"/>
        </w:r>
      </w:hyperlink>
    </w:p>
    <w:p w14:paraId="01FBEABA" w14:textId="5517A511" w:rsidR="00347F98" w:rsidRDefault="00347F98">
      <w:pPr>
        <w:pStyle w:val="30"/>
        <w:tabs>
          <w:tab w:val="right" w:leader="dot" w:pos="9063"/>
        </w:tabs>
        <w:rPr>
          <w:rFonts w:eastAsiaTheme="minorEastAsia"/>
          <w:noProof/>
          <w:kern w:val="2"/>
          <w:lang w:eastAsia="fr-FR"/>
          <w14:ligatures w14:val="standardContextual"/>
        </w:rPr>
      </w:pPr>
      <w:hyperlink w:anchor="_Toc162621776" w:history="1">
        <w:r w:rsidRPr="00141241">
          <w:rPr>
            <w:rStyle w:val="-"/>
            <w:noProof/>
          </w:rPr>
          <w:t>4.2.3 Mesures permettant le traitement des incivilités et violences externes</w:t>
        </w:r>
        <w:r>
          <w:rPr>
            <w:noProof/>
            <w:webHidden/>
          </w:rPr>
          <w:tab/>
        </w:r>
        <w:r>
          <w:rPr>
            <w:noProof/>
            <w:webHidden/>
          </w:rPr>
          <w:fldChar w:fldCharType="begin"/>
        </w:r>
        <w:r>
          <w:rPr>
            <w:noProof/>
            <w:webHidden/>
          </w:rPr>
          <w:instrText xml:space="preserve"> PAGEREF _Toc162621776 \h </w:instrText>
        </w:r>
        <w:r>
          <w:rPr>
            <w:noProof/>
            <w:webHidden/>
          </w:rPr>
        </w:r>
        <w:r>
          <w:rPr>
            <w:noProof/>
            <w:webHidden/>
          </w:rPr>
          <w:fldChar w:fldCharType="separate"/>
        </w:r>
        <w:r>
          <w:rPr>
            <w:noProof/>
            <w:webHidden/>
          </w:rPr>
          <w:t>19</w:t>
        </w:r>
        <w:r>
          <w:rPr>
            <w:noProof/>
            <w:webHidden/>
          </w:rPr>
          <w:fldChar w:fldCharType="end"/>
        </w:r>
      </w:hyperlink>
    </w:p>
    <w:p w14:paraId="38688C21" w14:textId="6EBEAB6C" w:rsidR="00347F98" w:rsidRDefault="00347F98">
      <w:pPr>
        <w:pStyle w:val="10"/>
        <w:rPr>
          <w:rFonts w:eastAsiaTheme="minorEastAsia"/>
          <w:b w:val="0"/>
          <w:bCs w:val="0"/>
          <w:kern w:val="2"/>
          <w:sz w:val="22"/>
          <w:szCs w:val="22"/>
          <w:lang w:eastAsia="fr-FR"/>
          <w14:ligatures w14:val="standardContextual"/>
        </w:rPr>
      </w:pPr>
      <w:hyperlink w:anchor="_Toc162621777" w:history="1">
        <w:r w:rsidRPr="00141241">
          <w:rPr>
            <w:rStyle w:val="-"/>
          </w:rPr>
          <w:t>Article 5 : Concilier la vie professionnelle et la vie personnelle</w:t>
        </w:r>
        <w:r>
          <w:rPr>
            <w:webHidden/>
          </w:rPr>
          <w:tab/>
        </w:r>
        <w:r>
          <w:rPr>
            <w:webHidden/>
          </w:rPr>
          <w:fldChar w:fldCharType="begin"/>
        </w:r>
        <w:r>
          <w:rPr>
            <w:webHidden/>
          </w:rPr>
          <w:instrText xml:space="preserve"> PAGEREF _Toc162621777 \h </w:instrText>
        </w:r>
        <w:r>
          <w:rPr>
            <w:webHidden/>
          </w:rPr>
        </w:r>
        <w:r>
          <w:rPr>
            <w:webHidden/>
          </w:rPr>
          <w:fldChar w:fldCharType="separate"/>
        </w:r>
        <w:r>
          <w:rPr>
            <w:webHidden/>
          </w:rPr>
          <w:t>19</w:t>
        </w:r>
        <w:r>
          <w:rPr>
            <w:webHidden/>
          </w:rPr>
          <w:fldChar w:fldCharType="end"/>
        </w:r>
      </w:hyperlink>
    </w:p>
    <w:p w14:paraId="1DD4AE6D" w14:textId="4CFCE788" w:rsidR="00347F98" w:rsidRDefault="00347F98">
      <w:pPr>
        <w:pStyle w:val="20"/>
        <w:tabs>
          <w:tab w:val="right" w:leader="dot" w:pos="9063"/>
        </w:tabs>
        <w:rPr>
          <w:rFonts w:eastAsiaTheme="minorEastAsia"/>
          <w:noProof/>
          <w:kern w:val="2"/>
          <w:lang w:eastAsia="fr-FR"/>
          <w14:ligatures w14:val="standardContextual"/>
        </w:rPr>
      </w:pPr>
      <w:hyperlink w:anchor="_Toc162621778" w:history="1">
        <w:r w:rsidRPr="00141241">
          <w:rPr>
            <w:rStyle w:val="-"/>
            <w:noProof/>
          </w:rPr>
          <w:t>5.1 Promouvoir le « nouveau » congé paternité</w:t>
        </w:r>
        <w:r>
          <w:rPr>
            <w:noProof/>
            <w:webHidden/>
          </w:rPr>
          <w:tab/>
        </w:r>
        <w:r>
          <w:rPr>
            <w:noProof/>
            <w:webHidden/>
          </w:rPr>
          <w:fldChar w:fldCharType="begin"/>
        </w:r>
        <w:r>
          <w:rPr>
            <w:noProof/>
            <w:webHidden/>
          </w:rPr>
          <w:instrText xml:space="preserve"> PAGEREF _Toc162621778 \h </w:instrText>
        </w:r>
        <w:r>
          <w:rPr>
            <w:noProof/>
            <w:webHidden/>
          </w:rPr>
        </w:r>
        <w:r>
          <w:rPr>
            <w:noProof/>
            <w:webHidden/>
          </w:rPr>
          <w:fldChar w:fldCharType="separate"/>
        </w:r>
        <w:r>
          <w:rPr>
            <w:noProof/>
            <w:webHidden/>
          </w:rPr>
          <w:t>19</w:t>
        </w:r>
        <w:r>
          <w:rPr>
            <w:noProof/>
            <w:webHidden/>
          </w:rPr>
          <w:fldChar w:fldCharType="end"/>
        </w:r>
      </w:hyperlink>
    </w:p>
    <w:p w14:paraId="03344D50" w14:textId="756DB33F" w:rsidR="00347F98" w:rsidRDefault="00347F98">
      <w:pPr>
        <w:pStyle w:val="20"/>
        <w:tabs>
          <w:tab w:val="right" w:leader="dot" w:pos="9063"/>
        </w:tabs>
        <w:rPr>
          <w:rFonts w:eastAsiaTheme="minorEastAsia"/>
          <w:noProof/>
          <w:kern w:val="2"/>
          <w:lang w:eastAsia="fr-FR"/>
          <w14:ligatures w14:val="standardContextual"/>
        </w:rPr>
      </w:pPr>
      <w:hyperlink w:anchor="_Toc162621779" w:history="1">
        <w:r w:rsidRPr="00141241">
          <w:rPr>
            <w:rStyle w:val="-"/>
            <w:noProof/>
          </w:rPr>
          <w:t>5.2 Développer l’information auprès des salariés</w:t>
        </w:r>
        <w:r>
          <w:rPr>
            <w:noProof/>
            <w:webHidden/>
          </w:rPr>
          <w:tab/>
        </w:r>
        <w:r>
          <w:rPr>
            <w:noProof/>
            <w:webHidden/>
          </w:rPr>
          <w:fldChar w:fldCharType="begin"/>
        </w:r>
        <w:r>
          <w:rPr>
            <w:noProof/>
            <w:webHidden/>
          </w:rPr>
          <w:instrText xml:space="preserve"> PAGEREF _Toc162621779 \h </w:instrText>
        </w:r>
        <w:r>
          <w:rPr>
            <w:noProof/>
            <w:webHidden/>
          </w:rPr>
        </w:r>
        <w:r>
          <w:rPr>
            <w:noProof/>
            <w:webHidden/>
          </w:rPr>
          <w:fldChar w:fldCharType="separate"/>
        </w:r>
        <w:r>
          <w:rPr>
            <w:noProof/>
            <w:webHidden/>
          </w:rPr>
          <w:t>20</w:t>
        </w:r>
        <w:r>
          <w:rPr>
            <w:noProof/>
            <w:webHidden/>
          </w:rPr>
          <w:fldChar w:fldCharType="end"/>
        </w:r>
      </w:hyperlink>
    </w:p>
    <w:p w14:paraId="0886B502" w14:textId="176BB826" w:rsidR="00347F98" w:rsidRDefault="00347F98">
      <w:pPr>
        <w:pStyle w:val="30"/>
        <w:tabs>
          <w:tab w:val="right" w:leader="dot" w:pos="9063"/>
        </w:tabs>
        <w:rPr>
          <w:rFonts w:eastAsiaTheme="minorEastAsia"/>
          <w:noProof/>
          <w:kern w:val="2"/>
          <w:lang w:eastAsia="fr-FR"/>
          <w14:ligatures w14:val="standardContextual"/>
        </w:rPr>
      </w:pPr>
      <w:hyperlink w:anchor="_Toc162621780" w:history="1">
        <w:r w:rsidRPr="00141241">
          <w:rPr>
            <w:rStyle w:val="-"/>
            <w:noProof/>
          </w:rPr>
          <w:t>5.2.1 Congé proche aidant</w:t>
        </w:r>
        <w:r>
          <w:rPr>
            <w:noProof/>
            <w:webHidden/>
          </w:rPr>
          <w:tab/>
        </w:r>
        <w:r>
          <w:rPr>
            <w:noProof/>
            <w:webHidden/>
          </w:rPr>
          <w:fldChar w:fldCharType="begin"/>
        </w:r>
        <w:r>
          <w:rPr>
            <w:noProof/>
            <w:webHidden/>
          </w:rPr>
          <w:instrText xml:space="preserve"> PAGEREF _Toc162621780 \h </w:instrText>
        </w:r>
        <w:r>
          <w:rPr>
            <w:noProof/>
            <w:webHidden/>
          </w:rPr>
        </w:r>
        <w:r>
          <w:rPr>
            <w:noProof/>
            <w:webHidden/>
          </w:rPr>
          <w:fldChar w:fldCharType="separate"/>
        </w:r>
        <w:r>
          <w:rPr>
            <w:noProof/>
            <w:webHidden/>
          </w:rPr>
          <w:t>20</w:t>
        </w:r>
        <w:r>
          <w:rPr>
            <w:noProof/>
            <w:webHidden/>
          </w:rPr>
          <w:fldChar w:fldCharType="end"/>
        </w:r>
      </w:hyperlink>
    </w:p>
    <w:p w14:paraId="32DAB105" w14:textId="494F51F9" w:rsidR="00347F98" w:rsidRDefault="00347F98">
      <w:pPr>
        <w:pStyle w:val="30"/>
        <w:tabs>
          <w:tab w:val="right" w:leader="dot" w:pos="9063"/>
        </w:tabs>
        <w:rPr>
          <w:rFonts w:eastAsiaTheme="minorEastAsia"/>
          <w:noProof/>
          <w:kern w:val="2"/>
          <w:lang w:eastAsia="fr-FR"/>
          <w14:ligatures w14:val="standardContextual"/>
        </w:rPr>
      </w:pPr>
      <w:hyperlink w:anchor="_Toc162621781" w:history="1">
        <w:r w:rsidRPr="00141241">
          <w:rPr>
            <w:rStyle w:val="-"/>
            <w:noProof/>
          </w:rPr>
          <w:t>5.2.2 Absence pour procréation médicalement assistée (PMA)</w:t>
        </w:r>
        <w:r>
          <w:rPr>
            <w:noProof/>
            <w:webHidden/>
          </w:rPr>
          <w:tab/>
        </w:r>
        <w:r>
          <w:rPr>
            <w:noProof/>
            <w:webHidden/>
          </w:rPr>
          <w:fldChar w:fldCharType="begin"/>
        </w:r>
        <w:r>
          <w:rPr>
            <w:noProof/>
            <w:webHidden/>
          </w:rPr>
          <w:instrText xml:space="preserve"> PAGEREF _Toc162621781 \h </w:instrText>
        </w:r>
        <w:r>
          <w:rPr>
            <w:noProof/>
            <w:webHidden/>
          </w:rPr>
        </w:r>
        <w:r>
          <w:rPr>
            <w:noProof/>
            <w:webHidden/>
          </w:rPr>
          <w:fldChar w:fldCharType="separate"/>
        </w:r>
        <w:r>
          <w:rPr>
            <w:noProof/>
            <w:webHidden/>
          </w:rPr>
          <w:t>20</w:t>
        </w:r>
        <w:r>
          <w:rPr>
            <w:noProof/>
            <w:webHidden/>
          </w:rPr>
          <w:fldChar w:fldCharType="end"/>
        </w:r>
      </w:hyperlink>
    </w:p>
    <w:p w14:paraId="0AC5EC7E" w14:textId="6D57CADE" w:rsidR="00347F98" w:rsidRDefault="00347F98">
      <w:pPr>
        <w:pStyle w:val="20"/>
        <w:tabs>
          <w:tab w:val="right" w:leader="dot" w:pos="9063"/>
        </w:tabs>
        <w:rPr>
          <w:rFonts w:eastAsiaTheme="minorEastAsia"/>
          <w:noProof/>
          <w:kern w:val="2"/>
          <w:lang w:eastAsia="fr-FR"/>
          <w14:ligatures w14:val="standardContextual"/>
        </w:rPr>
      </w:pPr>
      <w:hyperlink w:anchor="_Toc162621782" w:history="1">
        <w:r w:rsidRPr="00141241">
          <w:rPr>
            <w:rStyle w:val="-"/>
            <w:noProof/>
          </w:rPr>
          <w:t>5.3 Allongement du congé parental d’éducation</w:t>
        </w:r>
        <w:r>
          <w:rPr>
            <w:noProof/>
            <w:webHidden/>
          </w:rPr>
          <w:tab/>
        </w:r>
        <w:r>
          <w:rPr>
            <w:noProof/>
            <w:webHidden/>
          </w:rPr>
          <w:fldChar w:fldCharType="begin"/>
        </w:r>
        <w:r>
          <w:rPr>
            <w:noProof/>
            <w:webHidden/>
          </w:rPr>
          <w:instrText xml:space="preserve"> PAGEREF _Toc162621782 \h </w:instrText>
        </w:r>
        <w:r>
          <w:rPr>
            <w:noProof/>
            <w:webHidden/>
          </w:rPr>
        </w:r>
        <w:r>
          <w:rPr>
            <w:noProof/>
            <w:webHidden/>
          </w:rPr>
          <w:fldChar w:fldCharType="separate"/>
        </w:r>
        <w:r>
          <w:rPr>
            <w:noProof/>
            <w:webHidden/>
          </w:rPr>
          <w:t>20</w:t>
        </w:r>
        <w:r>
          <w:rPr>
            <w:noProof/>
            <w:webHidden/>
          </w:rPr>
          <w:fldChar w:fldCharType="end"/>
        </w:r>
      </w:hyperlink>
    </w:p>
    <w:p w14:paraId="660E66A4" w14:textId="23E925CE" w:rsidR="00347F98" w:rsidRDefault="00347F98">
      <w:pPr>
        <w:pStyle w:val="20"/>
        <w:tabs>
          <w:tab w:val="right" w:leader="dot" w:pos="9063"/>
        </w:tabs>
        <w:rPr>
          <w:rFonts w:eastAsiaTheme="minorEastAsia"/>
          <w:noProof/>
          <w:kern w:val="2"/>
          <w:lang w:eastAsia="fr-FR"/>
          <w14:ligatures w14:val="standardContextual"/>
        </w:rPr>
      </w:pPr>
      <w:hyperlink w:anchor="_Toc162621783" w:history="1">
        <w:r w:rsidRPr="00141241">
          <w:rPr>
            <w:rStyle w:val="-"/>
            <w:noProof/>
          </w:rPr>
          <w:t>5.4 Don de jours de repos</w:t>
        </w:r>
        <w:r>
          <w:rPr>
            <w:noProof/>
            <w:webHidden/>
          </w:rPr>
          <w:tab/>
        </w:r>
        <w:r>
          <w:rPr>
            <w:noProof/>
            <w:webHidden/>
          </w:rPr>
          <w:fldChar w:fldCharType="begin"/>
        </w:r>
        <w:r>
          <w:rPr>
            <w:noProof/>
            <w:webHidden/>
          </w:rPr>
          <w:instrText xml:space="preserve"> PAGEREF _Toc162621783 \h </w:instrText>
        </w:r>
        <w:r>
          <w:rPr>
            <w:noProof/>
            <w:webHidden/>
          </w:rPr>
        </w:r>
        <w:r>
          <w:rPr>
            <w:noProof/>
            <w:webHidden/>
          </w:rPr>
          <w:fldChar w:fldCharType="separate"/>
        </w:r>
        <w:r>
          <w:rPr>
            <w:noProof/>
            <w:webHidden/>
          </w:rPr>
          <w:t>20</w:t>
        </w:r>
        <w:r>
          <w:rPr>
            <w:noProof/>
            <w:webHidden/>
          </w:rPr>
          <w:fldChar w:fldCharType="end"/>
        </w:r>
      </w:hyperlink>
    </w:p>
    <w:p w14:paraId="51848100" w14:textId="766C5732" w:rsidR="00347F98" w:rsidRDefault="00347F98">
      <w:pPr>
        <w:pStyle w:val="10"/>
        <w:rPr>
          <w:rFonts w:eastAsiaTheme="minorEastAsia"/>
          <w:b w:val="0"/>
          <w:bCs w:val="0"/>
          <w:kern w:val="2"/>
          <w:sz w:val="22"/>
          <w:szCs w:val="22"/>
          <w:lang w:eastAsia="fr-FR"/>
          <w14:ligatures w14:val="standardContextual"/>
        </w:rPr>
      </w:pPr>
      <w:hyperlink w:anchor="_Toc162621784" w:history="1">
        <w:r w:rsidRPr="00141241">
          <w:rPr>
            <w:rStyle w:val="-"/>
          </w:rPr>
          <w:t>Article 6 : Transition écologique</w:t>
        </w:r>
        <w:r>
          <w:rPr>
            <w:webHidden/>
          </w:rPr>
          <w:tab/>
        </w:r>
        <w:r>
          <w:rPr>
            <w:webHidden/>
          </w:rPr>
          <w:fldChar w:fldCharType="begin"/>
        </w:r>
        <w:r>
          <w:rPr>
            <w:webHidden/>
          </w:rPr>
          <w:instrText xml:space="preserve"> PAGEREF _Toc162621784 \h </w:instrText>
        </w:r>
        <w:r>
          <w:rPr>
            <w:webHidden/>
          </w:rPr>
        </w:r>
        <w:r>
          <w:rPr>
            <w:webHidden/>
          </w:rPr>
          <w:fldChar w:fldCharType="separate"/>
        </w:r>
        <w:r>
          <w:rPr>
            <w:webHidden/>
          </w:rPr>
          <w:t>21</w:t>
        </w:r>
        <w:r>
          <w:rPr>
            <w:webHidden/>
          </w:rPr>
          <w:fldChar w:fldCharType="end"/>
        </w:r>
      </w:hyperlink>
    </w:p>
    <w:p w14:paraId="6355AFDE" w14:textId="62650B1F" w:rsidR="00347F98" w:rsidRDefault="00347F98">
      <w:pPr>
        <w:pStyle w:val="20"/>
        <w:tabs>
          <w:tab w:val="right" w:leader="dot" w:pos="9063"/>
        </w:tabs>
        <w:rPr>
          <w:rFonts w:eastAsiaTheme="minorEastAsia"/>
          <w:noProof/>
          <w:kern w:val="2"/>
          <w:lang w:eastAsia="fr-FR"/>
          <w14:ligatures w14:val="standardContextual"/>
        </w:rPr>
      </w:pPr>
      <w:hyperlink w:anchor="_Toc162621785" w:history="1">
        <w:r w:rsidRPr="00141241">
          <w:rPr>
            <w:rStyle w:val="-"/>
            <w:noProof/>
          </w:rPr>
          <w:t>6.1 Développer une politique environnementale</w:t>
        </w:r>
        <w:r>
          <w:rPr>
            <w:noProof/>
            <w:webHidden/>
          </w:rPr>
          <w:tab/>
        </w:r>
        <w:r>
          <w:rPr>
            <w:noProof/>
            <w:webHidden/>
          </w:rPr>
          <w:fldChar w:fldCharType="begin"/>
        </w:r>
        <w:r>
          <w:rPr>
            <w:noProof/>
            <w:webHidden/>
          </w:rPr>
          <w:instrText xml:space="preserve"> PAGEREF _Toc162621785 \h </w:instrText>
        </w:r>
        <w:r>
          <w:rPr>
            <w:noProof/>
            <w:webHidden/>
          </w:rPr>
        </w:r>
        <w:r>
          <w:rPr>
            <w:noProof/>
            <w:webHidden/>
          </w:rPr>
          <w:fldChar w:fldCharType="separate"/>
        </w:r>
        <w:r>
          <w:rPr>
            <w:noProof/>
            <w:webHidden/>
          </w:rPr>
          <w:t>21</w:t>
        </w:r>
        <w:r>
          <w:rPr>
            <w:noProof/>
            <w:webHidden/>
          </w:rPr>
          <w:fldChar w:fldCharType="end"/>
        </w:r>
      </w:hyperlink>
    </w:p>
    <w:p w14:paraId="6948D3CD" w14:textId="0C06DF84" w:rsidR="00347F98" w:rsidRDefault="00347F98">
      <w:pPr>
        <w:pStyle w:val="30"/>
        <w:tabs>
          <w:tab w:val="right" w:leader="dot" w:pos="9063"/>
        </w:tabs>
        <w:rPr>
          <w:rFonts w:eastAsiaTheme="minorEastAsia"/>
          <w:noProof/>
          <w:kern w:val="2"/>
          <w:lang w:eastAsia="fr-FR"/>
          <w14:ligatures w14:val="standardContextual"/>
        </w:rPr>
      </w:pPr>
      <w:hyperlink w:anchor="_Toc162621786" w:history="1">
        <w:r w:rsidRPr="00141241">
          <w:rPr>
            <w:rStyle w:val="-"/>
            <w:noProof/>
          </w:rPr>
          <w:t>6.1.1 Le rôle du service environnement</w:t>
        </w:r>
        <w:r>
          <w:rPr>
            <w:noProof/>
            <w:webHidden/>
          </w:rPr>
          <w:tab/>
        </w:r>
        <w:r>
          <w:rPr>
            <w:noProof/>
            <w:webHidden/>
          </w:rPr>
          <w:fldChar w:fldCharType="begin"/>
        </w:r>
        <w:r>
          <w:rPr>
            <w:noProof/>
            <w:webHidden/>
          </w:rPr>
          <w:instrText xml:space="preserve"> PAGEREF _Toc162621786 \h </w:instrText>
        </w:r>
        <w:r>
          <w:rPr>
            <w:noProof/>
            <w:webHidden/>
          </w:rPr>
        </w:r>
        <w:r>
          <w:rPr>
            <w:noProof/>
            <w:webHidden/>
          </w:rPr>
          <w:fldChar w:fldCharType="separate"/>
        </w:r>
        <w:r>
          <w:rPr>
            <w:noProof/>
            <w:webHidden/>
          </w:rPr>
          <w:t>21</w:t>
        </w:r>
        <w:r>
          <w:rPr>
            <w:noProof/>
            <w:webHidden/>
          </w:rPr>
          <w:fldChar w:fldCharType="end"/>
        </w:r>
      </w:hyperlink>
    </w:p>
    <w:p w14:paraId="29F25EDA" w14:textId="51B4B95C" w:rsidR="00347F98" w:rsidRDefault="00347F98">
      <w:pPr>
        <w:pStyle w:val="30"/>
        <w:tabs>
          <w:tab w:val="right" w:leader="dot" w:pos="9063"/>
        </w:tabs>
        <w:rPr>
          <w:rFonts w:eastAsiaTheme="minorEastAsia"/>
          <w:noProof/>
          <w:kern w:val="2"/>
          <w:lang w:eastAsia="fr-FR"/>
          <w14:ligatures w14:val="standardContextual"/>
        </w:rPr>
      </w:pPr>
      <w:hyperlink w:anchor="_Toc162621787" w:history="1">
        <w:r w:rsidRPr="00141241">
          <w:rPr>
            <w:rStyle w:val="-"/>
            <w:noProof/>
          </w:rPr>
          <w:t>6.1.2 Développer les formations environnement</w:t>
        </w:r>
        <w:r>
          <w:rPr>
            <w:noProof/>
            <w:webHidden/>
          </w:rPr>
          <w:tab/>
        </w:r>
        <w:r>
          <w:rPr>
            <w:noProof/>
            <w:webHidden/>
          </w:rPr>
          <w:fldChar w:fldCharType="begin"/>
        </w:r>
        <w:r>
          <w:rPr>
            <w:noProof/>
            <w:webHidden/>
          </w:rPr>
          <w:instrText xml:space="preserve"> PAGEREF _Toc162621787 \h </w:instrText>
        </w:r>
        <w:r>
          <w:rPr>
            <w:noProof/>
            <w:webHidden/>
          </w:rPr>
        </w:r>
        <w:r>
          <w:rPr>
            <w:noProof/>
            <w:webHidden/>
          </w:rPr>
          <w:fldChar w:fldCharType="separate"/>
        </w:r>
        <w:r>
          <w:rPr>
            <w:noProof/>
            <w:webHidden/>
          </w:rPr>
          <w:t>22</w:t>
        </w:r>
        <w:r>
          <w:rPr>
            <w:noProof/>
            <w:webHidden/>
          </w:rPr>
          <w:fldChar w:fldCharType="end"/>
        </w:r>
      </w:hyperlink>
    </w:p>
    <w:p w14:paraId="522DA2F1" w14:textId="51376D81" w:rsidR="00347F98" w:rsidRDefault="00347F98">
      <w:pPr>
        <w:pStyle w:val="20"/>
        <w:tabs>
          <w:tab w:val="right" w:leader="dot" w:pos="9063"/>
        </w:tabs>
        <w:rPr>
          <w:rFonts w:eastAsiaTheme="minorEastAsia"/>
          <w:noProof/>
          <w:kern w:val="2"/>
          <w:lang w:eastAsia="fr-FR"/>
          <w14:ligatures w14:val="standardContextual"/>
        </w:rPr>
      </w:pPr>
      <w:hyperlink w:anchor="_Toc162621788" w:history="1">
        <w:r w:rsidRPr="00141241">
          <w:rPr>
            <w:rStyle w:val="-"/>
            <w:noProof/>
          </w:rPr>
          <w:t>6.2 Mesures favorisant la transition écologique</w:t>
        </w:r>
        <w:r>
          <w:rPr>
            <w:noProof/>
            <w:webHidden/>
          </w:rPr>
          <w:tab/>
        </w:r>
        <w:r>
          <w:rPr>
            <w:noProof/>
            <w:webHidden/>
          </w:rPr>
          <w:fldChar w:fldCharType="begin"/>
        </w:r>
        <w:r>
          <w:rPr>
            <w:noProof/>
            <w:webHidden/>
          </w:rPr>
          <w:instrText xml:space="preserve"> PAGEREF _Toc162621788 \h </w:instrText>
        </w:r>
        <w:r>
          <w:rPr>
            <w:noProof/>
            <w:webHidden/>
          </w:rPr>
        </w:r>
        <w:r>
          <w:rPr>
            <w:noProof/>
            <w:webHidden/>
          </w:rPr>
          <w:fldChar w:fldCharType="separate"/>
        </w:r>
        <w:r>
          <w:rPr>
            <w:noProof/>
            <w:webHidden/>
          </w:rPr>
          <w:t>22</w:t>
        </w:r>
        <w:r>
          <w:rPr>
            <w:noProof/>
            <w:webHidden/>
          </w:rPr>
          <w:fldChar w:fldCharType="end"/>
        </w:r>
      </w:hyperlink>
    </w:p>
    <w:p w14:paraId="3BD0D7E9" w14:textId="5F45A13D" w:rsidR="00347F98" w:rsidRDefault="00347F98">
      <w:pPr>
        <w:pStyle w:val="30"/>
        <w:tabs>
          <w:tab w:val="right" w:leader="dot" w:pos="9063"/>
        </w:tabs>
        <w:rPr>
          <w:rFonts w:eastAsiaTheme="minorEastAsia"/>
          <w:noProof/>
          <w:kern w:val="2"/>
          <w:lang w:eastAsia="fr-FR"/>
          <w14:ligatures w14:val="standardContextual"/>
        </w:rPr>
      </w:pPr>
      <w:hyperlink w:anchor="_Toc162621789" w:history="1">
        <w:r w:rsidRPr="00141241">
          <w:rPr>
            <w:rStyle w:val="-"/>
            <w:noProof/>
          </w:rPr>
          <w:t>6.2.1 Créer de challenges individuels et collectifs</w:t>
        </w:r>
        <w:r>
          <w:rPr>
            <w:noProof/>
            <w:webHidden/>
          </w:rPr>
          <w:tab/>
        </w:r>
        <w:r>
          <w:rPr>
            <w:noProof/>
            <w:webHidden/>
          </w:rPr>
          <w:fldChar w:fldCharType="begin"/>
        </w:r>
        <w:r>
          <w:rPr>
            <w:noProof/>
            <w:webHidden/>
          </w:rPr>
          <w:instrText xml:space="preserve"> PAGEREF _Toc162621789 \h </w:instrText>
        </w:r>
        <w:r>
          <w:rPr>
            <w:noProof/>
            <w:webHidden/>
          </w:rPr>
        </w:r>
        <w:r>
          <w:rPr>
            <w:noProof/>
            <w:webHidden/>
          </w:rPr>
          <w:fldChar w:fldCharType="separate"/>
        </w:r>
        <w:r>
          <w:rPr>
            <w:noProof/>
            <w:webHidden/>
          </w:rPr>
          <w:t>22</w:t>
        </w:r>
        <w:r>
          <w:rPr>
            <w:noProof/>
            <w:webHidden/>
          </w:rPr>
          <w:fldChar w:fldCharType="end"/>
        </w:r>
      </w:hyperlink>
    </w:p>
    <w:p w14:paraId="55F7CFBF" w14:textId="71172EFC" w:rsidR="00347F98" w:rsidRDefault="00347F98">
      <w:pPr>
        <w:pStyle w:val="30"/>
        <w:tabs>
          <w:tab w:val="right" w:leader="dot" w:pos="9063"/>
        </w:tabs>
        <w:rPr>
          <w:rFonts w:eastAsiaTheme="minorEastAsia"/>
          <w:noProof/>
          <w:kern w:val="2"/>
          <w:lang w:eastAsia="fr-FR"/>
          <w14:ligatures w14:val="standardContextual"/>
        </w:rPr>
      </w:pPr>
      <w:hyperlink w:anchor="_Toc162621790" w:history="1">
        <w:r w:rsidRPr="00141241">
          <w:rPr>
            <w:rStyle w:val="-"/>
            <w:noProof/>
          </w:rPr>
          <w:t>6.2.2 Communiquer sur les gestes « écolos » individuels pouvant influencer le collectif</w:t>
        </w:r>
        <w:r>
          <w:rPr>
            <w:noProof/>
            <w:webHidden/>
          </w:rPr>
          <w:tab/>
        </w:r>
        <w:r>
          <w:rPr>
            <w:noProof/>
            <w:webHidden/>
          </w:rPr>
          <w:fldChar w:fldCharType="begin"/>
        </w:r>
        <w:r>
          <w:rPr>
            <w:noProof/>
            <w:webHidden/>
          </w:rPr>
          <w:instrText xml:space="preserve"> PAGEREF _Toc162621790 \h </w:instrText>
        </w:r>
        <w:r>
          <w:rPr>
            <w:noProof/>
            <w:webHidden/>
          </w:rPr>
        </w:r>
        <w:r>
          <w:rPr>
            <w:noProof/>
            <w:webHidden/>
          </w:rPr>
          <w:fldChar w:fldCharType="separate"/>
        </w:r>
        <w:r>
          <w:rPr>
            <w:noProof/>
            <w:webHidden/>
          </w:rPr>
          <w:t>22</w:t>
        </w:r>
        <w:r>
          <w:rPr>
            <w:noProof/>
            <w:webHidden/>
          </w:rPr>
          <w:fldChar w:fldCharType="end"/>
        </w:r>
      </w:hyperlink>
    </w:p>
    <w:p w14:paraId="1EE9C4E1" w14:textId="120A2AFC" w:rsidR="00347F98" w:rsidRDefault="00347F98">
      <w:pPr>
        <w:pStyle w:val="30"/>
        <w:tabs>
          <w:tab w:val="right" w:leader="dot" w:pos="9063"/>
        </w:tabs>
        <w:rPr>
          <w:rFonts w:eastAsiaTheme="minorEastAsia"/>
          <w:noProof/>
          <w:kern w:val="2"/>
          <w:lang w:eastAsia="fr-FR"/>
          <w14:ligatures w14:val="standardContextual"/>
        </w:rPr>
      </w:pPr>
      <w:hyperlink w:anchor="_Toc162621791" w:history="1">
        <w:r w:rsidRPr="00141241">
          <w:rPr>
            <w:rStyle w:val="-"/>
            <w:noProof/>
          </w:rPr>
          <w:t>6.2.3 La plateforme covoiturage via Orly’Pro’Mobilité</w:t>
        </w:r>
        <w:r>
          <w:rPr>
            <w:noProof/>
            <w:webHidden/>
          </w:rPr>
          <w:tab/>
        </w:r>
        <w:r>
          <w:rPr>
            <w:noProof/>
            <w:webHidden/>
          </w:rPr>
          <w:fldChar w:fldCharType="begin"/>
        </w:r>
        <w:r>
          <w:rPr>
            <w:noProof/>
            <w:webHidden/>
          </w:rPr>
          <w:instrText xml:space="preserve"> PAGEREF _Toc162621791 \h </w:instrText>
        </w:r>
        <w:r>
          <w:rPr>
            <w:noProof/>
            <w:webHidden/>
          </w:rPr>
        </w:r>
        <w:r>
          <w:rPr>
            <w:noProof/>
            <w:webHidden/>
          </w:rPr>
          <w:fldChar w:fldCharType="separate"/>
        </w:r>
        <w:r>
          <w:rPr>
            <w:noProof/>
            <w:webHidden/>
          </w:rPr>
          <w:t>22</w:t>
        </w:r>
        <w:r>
          <w:rPr>
            <w:noProof/>
            <w:webHidden/>
          </w:rPr>
          <w:fldChar w:fldCharType="end"/>
        </w:r>
      </w:hyperlink>
    </w:p>
    <w:p w14:paraId="0932B433" w14:textId="6044840E" w:rsidR="00347F98" w:rsidRDefault="00347F98">
      <w:pPr>
        <w:pStyle w:val="30"/>
        <w:tabs>
          <w:tab w:val="right" w:leader="dot" w:pos="9063"/>
        </w:tabs>
        <w:rPr>
          <w:rFonts w:eastAsiaTheme="minorEastAsia"/>
          <w:noProof/>
          <w:kern w:val="2"/>
          <w:lang w:eastAsia="fr-FR"/>
          <w14:ligatures w14:val="standardContextual"/>
        </w:rPr>
      </w:pPr>
      <w:hyperlink w:anchor="_Toc162621792" w:history="1">
        <w:r w:rsidRPr="00141241">
          <w:rPr>
            <w:rStyle w:val="-"/>
            <w:noProof/>
          </w:rPr>
          <w:t>6.2.4 Le recyclage des déchets organiques</w:t>
        </w:r>
        <w:r>
          <w:rPr>
            <w:noProof/>
            <w:webHidden/>
          </w:rPr>
          <w:tab/>
        </w:r>
        <w:r>
          <w:rPr>
            <w:noProof/>
            <w:webHidden/>
          </w:rPr>
          <w:fldChar w:fldCharType="begin"/>
        </w:r>
        <w:r>
          <w:rPr>
            <w:noProof/>
            <w:webHidden/>
          </w:rPr>
          <w:instrText xml:space="preserve"> PAGEREF _Toc162621792 \h </w:instrText>
        </w:r>
        <w:r>
          <w:rPr>
            <w:noProof/>
            <w:webHidden/>
          </w:rPr>
        </w:r>
        <w:r>
          <w:rPr>
            <w:noProof/>
            <w:webHidden/>
          </w:rPr>
          <w:fldChar w:fldCharType="separate"/>
        </w:r>
        <w:r>
          <w:rPr>
            <w:noProof/>
            <w:webHidden/>
          </w:rPr>
          <w:t>22</w:t>
        </w:r>
        <w:r>
          <w:rPr>
            <w:noProof/>
            <w:webHidden/>
          </w:rPr>
          <w:fldChar w:fldCharType="end"/>
        </w:r>
      </w:hyperlink>
    </w:p>
    <w:p w14:paraId="7937AE70" w14:textId="5B1D7427" w:rsidR="00347F98" w:rsidRDefault="00347F98">
      <w:pPr>
        <w:pStyle w:val="10"/>
        <w:rPr>
          <w:rFonts w:eastAsiaTheme="minorEastAsia"/>
          <w:b w:val="0"/>
          <w:bCs w:val="0"/>
          <w:kern w:val="2"/>
          <w:sz w:val="22"/>
          <w:szCs w:val="22"/>
          <w:lang w:eastAsia="fr-FR"/>
          <w14:ligatures w14:val="standardContextual"/>
        </w:rPr>
      </w:pPr>
      <w:hyperlink w:anchor="_Toc162621793" w:history="1">
        <w:r w:rsidRPr="00141241">
          <w:rPr>
            <w:rStyle w:val="-"/>
          </w:rPr>
          <w:t>Article 7 : Solidarité et bien-être</w:t>
        </w:r>
        <w:r>
          <w:rPr>
            <w:webHidden/>
          </w:rPr>
          <w:tab/>
        </w:r>
        <w:r>
          <w:rPr>
            <w:webHidden/>
          </w:rPr>
          <w:fldChar w:fldCharType="begin"/>
        </w:r>
        <w:r>
          <w:rPr>
            <w:webHidden/>
          </w:rPr>
          <w:instrText xml:space="preserve"> PAGEREF _Toc162621793 \h </w:instrText>
        </w:r>
        <w:r>
          <w:rPr>
            <w:webHidden/>
          </w:rPr>
        </w:r>
        <w:r>
          <w:rPr>
            <w:webHidden/>
          </w:rPr>
          <w:fldChar w:fldCharType="separate"/>
        </w:r>
        <w:r>
          <w:rPr>
            <w:webHidden/>
          </w:rPr>
          <w:t>23</w:t>
        </w:r>
        <w:r>
          <w:rPr>
            <w:webHidden/>
          </w:rPr>
          <w:fldChar w:fldCharType="end"/>
        </w:r>
      </w:hyperlink>
    </w:p>
    <w:p w14:paraId="682BFB71" w14:textId="12E57856" w:rsidR="00347F98" w:rsidRDefault="00347F98">
      <w:pPr>
        <w:pStyle w:val="20"/>
        <w:tabs>
          <w:tab w:val="right" w:leader="dot" w:pos="9063"/>
        </w:tabs>
        <w:rPr>
          <w:rFonts w:eastAsiaTheme="minorEastAsia"/>
          <w:noProof/>
          <w:kern w:val="2"/>
          <w:lang w:eastAsia="fr-FR"/>
          <w14:ligatures w14:val="standardContextual"/>
        </w:rPr>
      </w:pPr>
      <w:hyperlink w:anchor="_Toc162621794" w:history="1">
        <w:r w:rsidRPr="00141241">
          <w:rPr>
            <w:rStyle w:val="-"/>
            <w:noProof/>
          </w:rPr>
          <w:t>7.1 Un siège social favorisant le bien-être au travail</w:t>
        </w:r>
        <w:r>
          <w:rPr>
            <w:noProof/>
            <w:webHidden/>
          </w:rPr>
          <w:tab/>
        </w:r>
        <w:r>
          <w:rPr>
            <w:noProof/>
            <w:webHidden/>
          </w:rPr>
          <w:fldChar w:fldCharType="begin"/>
        </w:r>
        <w:r>
          <w:rPr>
            <w:noProof/>
            <w:webHidden/>
          </w:rPr>
          <w:instrText xml:space="preserve"> PAGEREF _Toc162621794 \h </w:instrText>
        </w:r>
        <w:r>
          <w:rPr>
            <w:noProof/>
            <w:webHidden/>
          </w:rPr>
        </w:r>
        <w:r>
          <w:rPr>
            <w:noProof/>
            <w:webHidden/>
          </w:rPr>
          <w:fldChar w:fldCharType="separate"/>
        </w:r>
        <w:r>
          <w:rPr>
            <w:noProof/>
            <w:webHidden/>
          </w:rPr>
          <w:t>23</w:t>
        </w:r>
        <w:r>
          <w:rPr>
            <w:noProof/>
            <w:webHidden/>
          </w:rPr>
          <w:fldChar w:fldCharType="end"/>
        </w:r>
      </w:hyperlink>
    </w:p>
    <w:p w14:paraId="7A5A0885" w14:textId="0846CFC4" w:rsidR="00347F98" w:rsidRDefault="00347F98">
      <w:pPr>
        <w:pStyle w:val="20"/>
        <w:tabs>
          <w:tab w:val="right" w:leader="dot" w:pos="9063"/>
        </w:tabs>
        <w:rPr>
          <w:rFonts w:eastAsiaTheme="minorEastAsia"/>
          <w:noProof/>
          <w:kern w:val="2"/>
          <w:lang w:eastAsia="fr-FR"/>
          <w14:ligatures w14:val="standardContextual"/>
        </w:rPr>
      </w:pPr>
      <w:hyperlink w:anchor="_Toc162621795" w:history="1">
        <w:r w:rsidRPr="00300C64">
          <w:rPr>
            <w:rStyle w:val="-"/>
            <w:noProof/>
          </w:rPr>
          <w:t>7.2 Organiser des journées solidaires</w:t>
        </w:r>
        <w:r w:rsidRPr="00300C64">
          <w:rPr>
            <w:noProof/>
            <w:webHidden/>
          </w:rPr>
          <w:tab/>
        </w:r>
        <w:r w:rsidRPr="00300C64">
          <w:rPr>
            <w:noProof/>
            <w:webHidden/>
          </w:rPr>
          <w:fldChar w:fldCharType="begin"/>
        </w:r>
        <w:r w:rsidRPr="00300C64">
          <w:rPr>
            <w:noProof/>
            <w:webHidden/>
          </w:rPr>
          <w:instrText xml:space="preserve"> PAGEREF _Toc162621795 \h </w:instrText>
        </w:r>
        <w:r w:rsidRPr="00300C64">
          <w:rPr>
            <w:noProof/>
            <w:webHidden/>
          </w:rPr>
        </w:r>
        <w:r w:rsidRPr="00300C64">
          <w:rPr>
            <w:noProof/>
            <w:webHidden/>
          </w:rPr>
          <w:fldChar w:fldCharType="separate"/>
        </w:r>
        <w:r w:rsidRPr="00300C64">
          <w:rPr>
            <w:noProof/>
            <w:webHidden/>
          </w:rPr>
          <w:t>23</w:t>
        </w:r>
        <w:r w:rsidRPr="00300C64">
          <w:rPr>
            <w:noProof/>
            <w:webHidden/>
          </w:rPr>
          <w:fldChar w:fldCharType="end"/>
        </w:r>
      </w:hyperlink>
    </w:p>
    <w:p w14:paraId="6B05DACA" w14:textId="6A4EF17A" w:rsidR="00347F98" w:rsidRDefault="00347F98">
      <w:pPr>
        <w:pStyle w:val="20"/>
        <w:tabs>
          <w:tab w:val="right" w:leader="dot" w:pos="9063"/>
        </w:tabs>
        <w:rPr>
          <w:rFonts w:eastAsiaTheme="minorEastAsia"/>
          <w:noProof/>
          <w:kern w:val="2"/>
          <w:lang w:eastAsia="fr-FR"/>
          <w14:ligatures w14:val="standardContextual"/>
        </w:rPr>
      </w:pPr>
      <w:hyperlink w:anchor="_Toc162621796" w:history="1">
        <w:r w:rsidRPr="00141241">
          <w:rPr>
            <w:rStyle w:val="-"/>
            <w:noProof/>
          </w:rPr>
          <w:t>7.3 Favoriser les actions bien-être au travail</w:t>
        </w:r>
        <w:r>
          <w:rPr>
            <w:noProof/>
            <w:webHidden/>
          </w:rPr>
          <w:tab/>
        </w:r>
        <w:r>
          <w:rPr>
            <w:noProof/>
            <w:webHidden/>
          </w:rPr>
          <w:fldChar w:fldCharType="begin"/>
        </w:r>
        <w:r>
          <w:rPr>
            <w:noProof/>
            <w:webHidden/>
          </w:rPr>
          <w:instrText xml:space="preserve"> PAGEREF _Toc162621796 \h </w:instrText>
        </w:r>
        <w:r>
          <w:rPr>
            <w:noProof/>
            <w:webHidden/>
          </w:rPr>
        </w:r>
        <w:r>
          <w:rPr>
            <w:noProof/>
            <w:webHidden/>
          </w:rPr>
          <w:fldChar w:fldCharType="separate"/>
        </w:r>
        <w:r>
          <w:rPr>
            <w:noProof/>
            <w:webHidden/>
          </w:rPr>
          <w:t>23</w:t>
        </w:r>
        <w:r>
          <w:rPr>
            <w:noProof/>
            <w:webHidden/>
          </w:rPr>
          <w:fldChar w:fldCharType="end"/>
        </w:r>
      </w:hyperlink>
    </w:p>
    <w:p w14:paraId="5AA7569E" w14:textId="52EE591B" w:rsidR="00347F98" w:rsidRDefault="00347F98">
      <w:pPr>
        <w:pStyle w:val="10"/>
        <w:rPr>
          <w:rFonts w:eastAsiaTheme="minorEastAsia"/>
          <w:b w:val="0"/>
          <w:bCs w:val="0"/>
          <w:kern w:val="2"/>
          <w:sz w:val="22"/>
          <w:szCs w:val="22"/>
          <w:lang w:eastAsia="fr-FR"/>
          <w14:ligatures w14:val="standardContextual"/>
        </w:rPr>
      </w:pPr>
      <w:hyperlink w:anchor="_Toc162621797" w:history="1">
        <w:r w:rsidRPr="00141241">
          <w:rPr>
            <w:rStyle w:val="-"/>
          </w:rPr>
          <w:t>Article 8 : Durée de l’accord</w:t>
        </w:r>
        <w:r>
          <w:rPr>
            <w:webHidden/>
          </w:rPr>
          <w:tab/>
        </w:r>
        <w:r>
          <w:rPr>
            <w:webHidden/>
          </w:rPr>
          <w:fldChar w:fldCharType="begin"/>
        </w:r>
        <w:r>
          <w:rPr>
            <w:webHidden/>
          </w:rPr>
          <w:instrText xml:space="preserve"> PAGEREF _Toc162621797 \h </w:instrText>
        </w:r>
        <w:r>
          <w:rPr>
            <w:webHidden/>
          </w:rPr>
        </w:r>
        <w:r>
          <w:rPr>
            <w:webHidden/>
          </w:rPr>
          <w:fldChar w:fldCharType="separate"/>
        </w:r>
        <w:r>
          <w:rPr>
            <w:webHidden/>
          </w:rPr>
          <w:t>23</w:t>
        </w:r>
        <w:r>
          <w:rPr>
            <w:webHidden/>
          </w:rPr>
          <w:fldChar w:fldCharType="end"/>
        </w:r>
      </w:hyperlink>
    </w:p>
    <w:p w14:paraId="60B2C024" w14:textId="2803D934" w:rsidR="00347F98" w:rsidRDefault="00347F98">
      <w:pPr>
        <w:pStyle w:val="10"/>
        <w:rPr>
          <w:rFonts w:eastAsiaTheme="minorEastAsia"/>
          <w:b w:val="0"/>
          <w:bCs w:val="0"/>
          <w:kern w:val="2"/>
          <w:sz w:val="22"/>
          <w:szCs w:val="22"/>
          <w:lang w:eastAsia="fr-FR"/>
          <w14:ligatures w14:val="standardContextual"/>
        </w:rPr>
      </w:pPr>
      <w:hyperlink w:anchor="_Toc162621798" w:history="1">
        <w:r w:rsidRPr="00141241">
          <w:rPr>
            <w:rStyle w:val="-"/>
          </w:rPr>
          <w:t>Article 9 : Adhésion</w:t>
        </w:r>
        <w:r>
          <w:rPr>
            <w:webHidden/>
          </w:rPr>
          <w:tab/>
        </w:r>
        <w:r>
          <w:rPr>
            <w:webHidden/>
          </w:rPr>
          <w:fldChar w:fldCharType="begin"/>
        </w:r>
        <w:r>
          <w:rPr>
            <w:webHidden/>
          </w:rPr>
          <w:instrText xml:space="preserve"> PAGEREF _Toc162621798 \h </w:instrText>
        </w:r>
        <w:r>
          <w:rPr>
            <w:webHidden/>
          </w:rPr>
        </w:r>
        <w:r>
          <w:rPr>
            <w:webHidden/>
          </w:rPr>
          <w:fldChar w:fldCharType="separate"/>
        </w:r>
        <w:r>
          <w:rPr>
            <w:webHidden/>
          </w:rPr>
          <w:t>23</w:t>
        </w:r>
        <w:r>
          <w:rPr>
            <w:webHidden/>
          </w:rPr>
          <w:fldChar w:fldCharType="end"/>
        </w:r>
      </w:hyperlink>
    </w:p>
    <w:p w14:paraId="44820FA0" w14:textId="512AFC90" w:rsidR="00347F98" w:rsidRDefault="00347F98">
      <w:pPr>
        <w:pStyle w:val="10"/>
        <w:rPr>
          <w:rFonts w:eastAsiaTheme="minorEastAsia"/>
          <w:b w:val="0"/>
          <w:bCs w:val="0"/>
          <w:kern w:val="2"/>
          <w:sz w:val="22"/>
          <w:szCs w:val="22"/>
          <w:lang w:eastAsia="fr-FR"/>
          <w14:ligatures w14:val="standardContextual"/>
        </w:rPr>
      </w:pPr>
      <w:hyperlink w:anchor="_Toc162621799" w:history="1">
        <w:r w:rsidRPr="00141241">
          <w:rPr>
            <w:rStyle w:val="-"/>
          </w:rPr>
          <w:t>Article 10 :  Révision de l'accord / Règlement des litiges</w:t>
        </w:r>
        <w:r>
          <w:rPr>
            <w:webHidden/>
          </w:rPr>
          <w:tab/>
        </w:r>
        <w:r>
          <w:rPr>
            <w:webHidden/>
          </w:rPr>
          <w:fldChar w:fldCharType="begin"/>
        </w:r>
        <w:r>
          <w:rPr>
            <w:webHidden/>
          </w:rPr>
          <w:instrText xml:space="preserve"> PAGEREF _Toc162621799 \h </w:instrText>
        </w:r>
        <w:r>
          <w:rPr>
            <w:webHidden/>
          </w:rPr>
        </w:r>
        <w:r>
          <w:rPr>
            <w:webHidden/>
          </w:rPr>
          <w:fldChar w:fldCharType="separate"/>
        </w:r>
        <w:r>
          <w:rPr>
            <w:webHidden/>
          </w:rPr>
          <w:t>24</w:t>
        </w:r>
        <w:r>
          <w:rPr>
            <w:webHidden/>
          </w:rPr>
          <w:fldChar w:fldCharType="end"/>
        </w:r>
      </w:hyperlink>
    </w:p>
    <w:p w14:paraId="4C9E5234" w14:textId="26C6FBE7" w:rsidR="00347F98" w:rsidRDefault="00347F98">
      <w:pPr>
        <w:pStyle w:val="10"/>
        <w:rPr>
          <w:rFonts w:eastAsiaTheme="minorEastAsia"/>
          <w:b w:val="0"/>
          <w:bCs w:val="0"/>
          <w:kern w:val="2"/>
          <w:sz w:val="22"/>
          <w:szCs w:val="22"/>
          <w:lang w:eastAsia="fr-FR"/>
          <w14:ligatures w14:val="standardContextual"/>
        </w:rPr>
      </w:pPr>
      <w:hyperlink w:anchor="_Toc162621800" w:history="1">
        <w:r w:rsidRPr="00141241">
          <w:rPr>
            <w:rStyle w:val="-"/>
          </w:rPr>
          <w:t>Article 11 : Comité de suivi</w:t>
        </w:r>
        <w:r>
          <w:rPr>
            <w:webHidden/>
          </w:rPr>
          <w:tab/>
        </w:r>
        <w:r>
          <w:rPr>
            <w:webHidden/>
          </w:rPr>
          <w:fldChar w:fldCharType="begin"/>
        </w:r>
        <w:r>
          <w:rPr>
            <w:webHidden/>
          </w:rPr>
          <w:instrText xml:space="preserve"> PAGEREF _Toc162621800 \h </w:instrText>
        </w:r>
        <w:r>
          <w:rPr>
            <w:webHidden/>
          </w:rPr>
        </w:r>
        <w:r>
          <w:rPr>
            <w:webHidden/>
          </w:rPr>
          <w:fldChar w:fldCharType="separate"/>
        </w:r>
        <w:r>
          <w:rPr>
            <w:webHidden/>
          </w:rPr>
          <w:t>24</w:t>
        </w:r>
        <w:r>
          <w:rPr>
            <w:webHidden/>
          </w:rPr>
          <w:fldChar w:fldCharType="end"/>
        </w:r>
      </w:hyperlink>
    </w:p>
    <w:p w14:paraId="70C47000" w14:textId="143F709C" w:rsidR="00347F98" w:rsidRDefault="00347F98">
      <w:pPr>
        <w:pStyle w:val="10"/>
        <w:rPr>
          <w:rFonts w:eastAsiaTheme="minorEastAsia"/>
          <w:b w:val="0"/>
          <w:bCs w:val="0"/>
          <w:kern w:val="2"/>
          <w:sz w:val="22"/>
          <w:szCs w:val="22"/>
          <w:lang w:eastAsia="fr-FR"/>
          <w14:ligatures w14:val="standardContextual"/>
        </w:rPr>
      </w:pPr>
      <w:hyperlink w:anchor="_Toc162621801" w:history="1">
        <w:r w:rsidRPr="00141241">
          <w:rPr>
            <w:rStyle w:val="-"/>
          </w:rPr>
          <w:t>Article 12 : Dépôt</w:t>
        </w:r>
        <w:r>
          <w:rPr>
            <w:webHidden/>
          </w:rPr>
          <w:tab/>
        </w:r>
        <w:r>
          <w:rPr>
            <w:webHidden/>
          </w:rPr>
          <w:fldChar w:fldCharType="begin"/>
        </w:r>
        <w:r>
          <w:rPr>
            <w:webHidden/>
          </w:rPr>
          <w:instrText xml:space="preserve"> PAGEREF _Toc162621801 \h </w:instrText>
        </w:r>
        <w:r>
          <w:rPr>
            <w:webHidden/>
          </w:rPr>
        </w:r>
        <w:r>
          <w:rPr>
            <w:webHidden/>
          </w:rPr>
          <w:fldChar w:fldCharType="separate"/>
        </w:r>
        <w:r>
          <w:rPr>
            <w:webHidden/>
          </w:rPr>
          <w:t>24</w:t>
        </w:r>
        <w:r>
          <w:rPr>
            <w:webHidden/>
          </w:rPr>
          <w:fldChar w:fldCharType="end"/>
        </w:r>
      </w:hyperlink>
    </w:p>
    <w:p w14:paraId="7902655C" w14:textId="3B09AB68" w:rsidR="28E91AD0" w:rsidRDefault="28E91AD0" w:rsidP="28E91AD0">
      <w:pPr>
        <w:pStyle w:val="10"/>
        <w:tabs>
          <w:tab w:val="clear" w:pos="9063"/>
          <w:tab w:val="right" w:leader="dot" w:pos="9060"/>
        </w:tabs>
      </w:pPr>
      <w:r>
        <w:fldChar w:fldCharType="end"/>
      </w:r>
    </w:p>
    <w:p w14:paraId="4E8E17C3" w14:textId="6B8B510C" w:rsidR="003957AE" w:rsidRDefault="003957AE" w:rsidP="25163DB9">
      <w:pPr>
        <w:spacing w:after="91" w:line="264" w:lineRule="auto"/>
        <w:ind w:left="24" w:right="173" w:hanging="5"/>
        <w:rPr>
          <w:b/>
          <w:bCs/>
          <w:color w:val="00B050"/>
          <w:sz w:val="24"/>
          <w:szCs w:val="24"/>
          <w:u w:val="single"/>
        </w:rPr>
      </w:pPr>
    </w:p>
    <w:p w14:paraId="3C328116" w14:textId="77777777" w:rsidR="003957AE" w:rsidRDefault="003957AE" w:rsidP="003957AE"/>
    <w:p w14:paraId="4C0B86A8" w14:textId="77777777" w:rsidR="008A1E03" w:rsidRDefault="008A1E03" w:rsidP="00455272">
      <w:pPr>
        <w:spacing w:after="91" w:line="264" w:lineRule="auto"/>
        <w:ind w:left="24" w:right="173" w:hanging="5"/>
        <w:rPr>
          <w:b/>
          <w:color w:val="00B050"/>
          <w:sz w:val="24"/>
          <w:u w:val="single"/>
        </w:rPr>
      </w:pPr>
    </w:p>
    <w:p w14:paraId="7139C07B" w14:textId="77777777" w:rsidR="00024CF1" w:rsidRDefault="00455272" w:rsidP="00455272">
      <w:pPr>
        <w:spacing w:after="258" w:line="265" w:lineRule="auto"/>
        <w:rPr>
          <w:b/>
          <w:sz w:val="24"/>
          <w:u w:val="single"/>
        </w:rPr>
      </w:pPr>
      <w:r>
        <w:rPr>
          <w:b/>
          <w:color w:val="00B050"/>
          <w:sz w:val="24"/>
          <w:u w:val="single"/>
        </w:rPr>
        <w:br w:type="page"/>
      </w:r>
    </w:p>
    <w:p w14:paraId="4F9A2CA3" w14:textId="77777777" w:rsidR="007641B5" w:rsidRPr="003F5A43" w:rsidRDefault="422CC8F9" w:rsidP="25163DB9">
      <w:pPr>
        <w:pStyle w:val="1"/>
        <w:rPr>
          <w:sz w:val="32"/>
          <w:szCs w:val="32"/>
        </w:rPr>
      </w:pPr>
      <w:bookmarkStart w:id="1" w:name="_Toc162621709"/>
      <w:r>
        <w:lastRenderedPageBreak/>
        <w:t>PREAMBULE</w:t>
      </w:r>
      <w:bookmarkEnd w:id="1"/>
    </w:p>
    <w:p w14:paraId="49309DD4" w14:textId="77777777" w:rsidR="00AD0F59" w:rsidRDefault="00AD0F59" w:rsidP="00A410EE">
      <w:pPr>
        <w:spacing w:after="0"/>
        <w:ind w:left="28" w:right="490"/>
        <w:jc w:val="both"/>
        <w:rPr>
          <w:sz w:val="20"/>
          <w:szCs w:val="20"/>
        </w:rPr>
      </w:pPr>
    </w:p>
    <w:p w14:paraId="4BE70F24" w14:textId="4CD9A02A" w:rsidR="001B6477" w:rsidRDefault="005D6B31" w:rsidP="00347F98">
      <w:pPr>
        <w:spacing w:after="0"/>
        <w:ind w:left="28" w:right="1"/>
        <w:jc w:val="both"/>
        <w:rPr>
          <w:sz w:val="20"/>
          <w:szCs w:val="20"/>
        </w:rPr>
      </w:pPr>
      <w:r>
        <w:rPr>
          <w:sz w:val="20"/>
          <w:szCs w:val="20"/>
        </w:rPr>
        <w:t>Considérant que la qualité de vie et les conditions de travail sont des éléments fondamentaux pour le bien-être et l’épanouissement de chaque salarié</w:t>
      </w:r>
      <w:r w:rsidR="00FD6BD4">
        <w:rPr>
          <w:sz w:val="20"/>
          <w:szCs w:val="20"/>
        </w:rPr>
        <w:t xml:space="preserve">, Transavia France a à cœur de négocier avec les partenaires sociaux sur ce thème. </w:t>
      </w:r>
    </w:p>
    <w:p w14:paraId="2A060751" w14:textId="77777777" w:rsidR="00FD6BD4" w:rsidRPr="00F76AD4" w:rsidRDefault="00FD6BD4" w:rsidP="00347F98">
      <w:pPr>
        <w:spacing w:after="0"/>
        <w:ind w:left="28" w:right="1"/>
        <w:jc w:val="both"/>
        <w:rPr>
          <w:sz w:val="20"/>
          <w:szCs w:val="20"/>
        </w:rPr>
      </w:pPr>
    </w:p>
    <w:p w14:paraId="5687280D" w14:textId="577712AF" w:rsidR="002A3CBC" w:rsidRPr="00F76AD4" w:rsidRDefault="00AD0F59" w:rsidP="00347F98">
      <w:pPr>
        <w:spacing w:after="0"/>
        <w:ind w:left="28" w:right="1"/>
        <w:jc w:val="both"/>
        <w:rPr>
          <w:sz w:val="20"/>
          <w:szCs w:val="20"/>
        </w:rPr>
      </w:pPr>
      <w:r w:rsidRPr="00F76AD4">
        <w:rPr>
          <w:sz w:val="20"/>
          <w:szCs w:val="20"/>
        </w:rPr>
        <w:t>L</w:t>
      </w:r>
      <w:r w:rsidR="002A3CBC" w:rsidRPr="00F76AD4">
        <w:rPr>
          <w:sz w:val="20"/>
          <w:szCs w:val="20"/>
        </w:rPr>
        <w:t xml:space="preserve">a qualité de vie </w:t>
      </w:r>
      <w:r w:rsidR="001B6477">
        <w:rPr>
          <w:sz w:val="20"/>
          <w:szCs w:val="20"/>
        </w:rPr>
        <w:t>et conditions de</w:t>
      </w:r>
      <w:r w:rsidR="002A3CBC" w:rsidRPr="00F76AD4">
        <w:rPr>
          <w:sz w:val="20"/>
          <w:szCs w:val="20"/>
        </w:rPr>
        <w:t xml:space="preserve"> travail est liée aux notions de dialogue social, de bien-être au travail, de prévention des risques, de conciliation vie privée/vie professionnelle et également d’environnement de travail. Elle concerne la fonction Ressources Humaines mais aussi les managers</w:t>
      </w:r>
      <w:r w:rsidR="00195FA0" w:rsidRPr="00F76AD4">
        <w:rPr>
          <w:sz w:val="20"/>
          <w:szCs w:val="20"/>
        </w:rPr>
        <w:t xml:space="preserve">, </w:t>
      </w:r>
      <w:r w:rsidR="002A3CBC" w:rsidRPr="00F76AD4">
        <w:rPr>
          <w:sz w:val="20"/>
          <w:szCs w:val="20"/>
        </w:rPr>
        <w:t xml:space="preserve">la direction de l'entreprise, les partenaires sociaux ainsi que l'ensemble des salariés : chacun ayant un rôle à jouer </w:t>
      </w:r>
      <w:r w:rsidR="00195FA0" w:rsidRPr="00F76AD4">
        <w:rPr>
          <w:sz w:val="20"/>
          <w:szCs w:val="20"/>
        </w:rPr>
        <w:t>dans l’amélioration de la qualité de vie au travail.</w:t>
      </w:r>
    </w:p>
    <w:p w14:paraId="3DEFF211" w14:textId="77777777" w:rsidR="0056663C" w:rsidRPr="00F76AD4" w:rsidRDefault="0056663C" w:rsidP="00347F98">
      <w:pPr>
        <w:spacing w:after="0"/>
        <w:ind w:right="1"/>
        <w:jc w:val="both"/>
        <w:rPr>
          <w:sz w:val="20"/>
          <w:szCs w:val="20"/>
          <w:highlight w:val="yellow"/>
        </w:rPr>
      </w:pPr>
    </w:p>
    <w:p w14:paraId="39264154" w14:textId="5FAA5121" w:rsidR="00063E55" w:rsidRPr="00F76AD4" w:rsidRDefault="0056663C" w:rsidP="00347F98">
      <w:pPr>
        <w:spacing w:after="0"/>
        <w:ind w:left="28" w:right="1"/>
        <w:jc w:val="both"/>
        <w:rPr>
          <w:sz w:val="20"/>
          <w:szCs w:val="20"/>
        </w:rPr>
      </w:pPr>
      <w:r w:rsidRPr="00F76AD4">
        <w:rPr>
          <w:sz w:val="20"/>
          <w:szCs w:val="20"/>
        </w:rPr>
        <w:t xml:space="preserve">Les signataires </w:t>
      </w:r>
      <w:r w:rsidR="00C04A5C" w:rsidRPr="00F76AD4">
        <w:rPr>
          <w:sz w:val="20"/>
          <w:szCs w:val="20"/>
        </w:rPr>
        <w:t>souhaitent</w:t>
      </w:r>
      <w:r w:rsidRPr="00F76AD4">
        <w:rPr>
          <w:sz w:val="20"/>
          <w:szCs w:val="20"/>
        </w:rPr>
        <w:t xml:space="preserve"> inscrire dans cet accord des pratiques déjà existantes et également introduire des approches et dispositifs </w:t>
      </w:r>
      <w:r w:rsidR="002722EF" w:rsidRPr="00F76AD4">
        <w:rPr>
          <w:sz w:val="20"/>
          <w:szCs w:val="20"/>
        </w:rPr>
        <w:t>nouveaux</w:t>
      </w:r>
      <w:r w:rsidR="00620D1F" w:rsidRPr="00F76AD4">
        <w:rPr>
          <w:sz w:val="20"/>
          <w:szCs w:val="20"/>
        </w:rPr>
        <w:t xml:space="preserve">. </w:t>
      </w:r>
    </w:p>
    <w:p w14:paraId="0BA5147A" w14:textId="77777777" w:rsidR="00101847" w:rsidRPr="00F76AD4" w:rsidRDefault="00101847" w:rsidP="00347F98">
      <w:pPr>
        <w:spacing w:after="0"/>
        <w:ind w:left="28" w:right="1"/>
        <w:jc w:val="both"/>
        <w:rPr>
          <w:sz w:val="20"/>
          <w:szCs w:val="20"/>
          <w:highlight w:val="yellow"/>
        </w:rPr>
      </w:pPr>
    </w:p>
    <w:p w14:paraId="570F4172" w14:textId="27463EB5" w:rsidR="00101847" w:rsidRPr="00F76AD4" w:rsidRDefault="00101847" w:rsidP="00347F98">
      <w:pPr>
        <w:spacing w:after="0"/>
        <w:ind w:left="28" w:right="1"/>
        <w:jc w:val="both"/>
        <w:rPr>
          <w:sz w:val="20"/>
          <w:szCs w:val="20"/>
        </w:rPr>
      </w:pPr>
      <w:r w:rsidRPr="00F76AD4">
        <w:rPr>
          <w:sz w:val="20"/>
          <w:szCs w:val="20"/>
        </w:rPr>
        <w:t xml:space="preserve">Les parties, </w:t>
      </w:r>
      <w:r w:rsidR="008E1178" w:rsidRPr="00F76AD4">
        <w:rPr>
          <w:sz w:val="20"/>
          <w:szCs w:val="20"/>
        </w:rPr>
        <w:t>concernées par d</w:t>
      </w:r>
      <w:r w:rsidRPr="00F76AD4">
        <w:rPr>
          <w:sz w:val="20"/>
          <w:szCs w:val="20"/>
        </w:rPr>
        <w:t xml:space="preserve">es spécificités métiers, ont souhaité décliner cet accord </w:t>
      </w:r>
      <w:r w:rsidR="008E1178" w:rsidRPr="00F76AD4">
        <w:rPr>
          <w:sz w:val="20"/>
          <w:szCs w:val="20"/>
        </w:rPr>
        <w:t xml:space="preserve">principes directeurs </w:t>
      </w:r>
      <w:r w:rsidRPr="00F76AD4">
        <w:rPr>
          <w:sz w:val="20"/>
          <w:szCs w:val="20"/>
        </w:rPr>
        <w:t xml:space="preserve">dans </w:t>
      </w:r>
      <w:r w:rsidR="00F76AD4">
        <w:rPr>
          <w:sz w:val="20"/>
          <w:szCs w:val="20"/>
        </w:rPr>
        <w:t>deux</w:t>
      </w:r>
      <w:r w:rsidRPr="00F76AD4">
        <w:rPr>
          <w:sz w:val="20"/>
          <w:szCs w:val="20"/>
        </w:rPr>
        <w:t xml:space="preserve"> </w:t>
      </w:r>
      <w:r w:rsidR="008E1178" w:rsidRPr="00F76AD4">
        <w:rPr>
          <w:sz w:val="20"/>
          <w:szCs w:val="20"/>
        </w:rPr>
        <w:t>accords de déclinaison. Les accords de déclinaison PNC et</w:t>
      </w:r>
      <w:r w:rsidR="00D67F34" w:rsidRPr="00F76AD4">
        <w:rPr>
          <w:sz w:val="20"/>
          <w:szCs w:val="20"/>
        </w:rPr>
        <w:t xml:space="preserve"> PS </w:t>
      </w:r>
      <w:r w:rsidR="00F76AD4">
        <w:rPr>
          <w:sz w:val="20"/>
          <w:szCs w:val="20"/>
        </w:rPr>
        <w:t>valent</w:t>
      </w:r>
      <w:r w:rsidR="008E1178" w:rsidRPr="00F76AD4">
        <w:rPr>
          <w:sz w:val="20"/>
          <w:szCs w:val="20"/>
        </w:rPr>
        <w:t xml:space="preserve"> avenants aux accords collectifs d’entreprise PNC et </w:t>
      </w:r>
      <w:r w:rsidR="00D67F34" w:rsidRPr="00F76AD4">
        <w:rPr>
          <w:sz w:val="20"/>
          <w:szCs w:val="20"/>
        </w:rPr>
        <w:t>PS</w:t>
      </w:r>
      <w:r w:rsidR="008E1178" w:rsidRPr="00F76AD4">
        <w:rPr>
          <w:sz w:val="20"/>
          <w:szCs w:val="20"/>
        </w:rPr>
        <w:t xml:space="preserve">. L’accord </w:t>
      </w:r>
      <w:r w:rsidR="00F76AD4">
        <w:rPr>
          <w:sz w:val="20"/>
          <w:szCs w:val="20"/>
        </w:rPr>
        <w:t>p</w:t>
      </w:r>
      <w:r w:rsidR="007C779E" w:rsidRPr="00F76AD4">
        <w:rPr>
          <w:sz w:val="20"/>
          <w:szCs w:val="20"/>
        </w:rPr>
        <w:t xml:space="preserve">rincipes </w:t>
      </w:r>
      <w:r w:rsidR="008E1178" w:rsidRPr="00F76AD4">
        <w:rPr>
          <w:sz w:val="20"/>
          <w:szCs w:val="20"/>
        </w:rPr>
        <w:t xml:space="preserve">directeurs et les accords de déclinaison forment un </w:t>
      </w:r>
      <w:r w:rsidR="002A1A60" w:rsidRPr="00F76AD4">
        <w:rPr>
          <w:sz w:val="20"/>
          <w:szCs w:val="20"/>
        </w:rPr>
        <w:t>ensemble</w:t>
      </w:r>
      <w:r w:rsidR="008E1178" w:rsidRPr="00F76AD4">
        <w:rPr>
          <w:sz w:val="20"/>
          <w:szCs w:val="20"/>
        </w:rPr>
        <w:t>.</w:t>
      </w:r>
      <w:r w:rsidR="00965FA1">
        <w:rPr>
          <w:sz w:val="20"/>
          <w:szCs w:val="20"/>
        </w:rPr>
        <w:t xml:space="preserve"> </w:t>
      </w:r>
      <w:r w:rsidR="00965FA1" w:rsidRPr="00965FA1">
        <w:rPr>
          <w:sz w:val="20"/>
          <w:szCs w:val="20"/>
        </w:rPr>
        <w:t>Les parties rappellent que pour la catégorie PNT l’accord de groupe pilotes traite de la qualité de vie et conditions au travail.</w:t>
      </w:r>
    </w:p>
    <w:p w14:paraId="4000B8CA" w14:textId="77777777" w:rsidR="000F4125" w:rsidRPr="00F76AD4" w:rsidRDefault="000F4125" w:rsidP="00347F98">
      <w:pPr>
        <w:spacing w:after="0"/>
        <w:ind w:right="1"/>
        <w:jc w:val="both"/>
        <w:rPr>
          <w:sz w:val="20"/>
          <w:szCs w:val="20"/>
          <w:highlight w:val="yellow"/>
        </w:rPr>
      </w:pPr>
    </w:p>
    <w:p w14:paraId="76BDED2E" w14:textId="0BD60477" w:rsidR="00A05F57" w:rsidRPr="00F76AD4" w:rsidRDefault="00A05F57" w:rsidP="00347F98">
      <w:pPr>
        <w:spacing w:after="0"/>
        <w:ind w:right="1"/>
        <w:jc w:val="both"/>
        <w:rPr>
          <w:sz w:val="20"/>
          <w:szCs w:val="20"/>
        </w:rPr>
      </w:pPr>
      <w:r w:rsidRPr="00F76AD4">
        <w:rPr>
          <w:sz w:val="20"/>
          <w:szCs w:val="20"/>
        </w:rPr>
        <w:t xml:space="preserve">Les parties à la négociation du présent accord </w:t>
      </w:r>
      <w:r w:rsidR="00E03177" w:rsidRPr="00F76AD4">
        <w:rPr>
          <w:sz w:val="20"/>
          <w:szCs w:val="20"/>
        </w:rPr>
        <w:t xml:space="preserve">et des accords de déclinaison </w:t>
      </w:r>
      <w:r w:rsidRPr="00F76AD4">
        <w:rPr>
          <w:sz w:val="20"/>
          <w:szCs w:val="20"/>
        </w:rPr>
        <w:t>se sont réunies</w:t>
      </w:r>
      <w:r w:rsidR="00F0609E">
        <w:rPr>
          <w:sz w:val="20"/>
          <w:szCs w:val="20"/>
        </w:rPr>
        <w:t>,</w:t>
      </w:r>
      <w:r w:rsidR="00D309DC" w:rsidRPr="00F76AD4">
        <w:rPr>
          <w:sz w:val="20"/>
          <w:szCs w:val="20"/>
        </w:rPr>
        <w:t xml:space="preserve"> d’une part</w:t>
      </w:r>
      <w:r w:rsidR="00F0609E">
        <w:rPr>
          <w:sz w:val="20"/>
          <w:szCs w:val="20"/>
        </w:rPr>
        <w:t>,</w:t>
      </w:r>
      <w:r w:rsidR="00D309DC" w:rsidRPr="00F76AD4">
        <w:rPr>
          <w:sz w:val="20"/>
          <w:szCs w:val="20"/>
        </w:rPr>
        <w:t xml:space="preserve"> en réunion de négociation inter catégorielle</w:t>
      </w:r>
      <w:r w:rsidRPr="00F76AD4">
        <w:rPr>
          <w:sz w:val="20"/>
          <w:szCs w:val="20"/>
        </w:rPr>
        <w:t xml:space="preserve"> </w:t>
      </w:r>
      <w:r w:rsidR="00D309DC" w:rsidRPr="00F76AD4">
        <w:rPr>
          <w:sz w:val="20"/>
          <w:szCs w:val="20"/>
        </w:rPr>
        <w:t>et</w:t>
      </w:r>
      <w:r w:rsidR="00F0609E">
        <w:rPr>
          <w:sz w:val="20"/>
          <w:szCs w:val="20"/>
        </w:rPr>
        <w:t>,</w:t>
      </w:r>
      <w:r w:rsidR="00D309DC" w:rsidRPr="00F76AD4">
        <w:rPr>
          <w:sz w:val="20"/>
          <w:szCs w:val="20"/>
        </w:rPr>
        <w:t xml:space="preserve"> d’autre part, en réunion de travail catégorielle</w:t>
      </w:r>
      <w:r w:rsidR="00F76AD4">
        <w:rPr>
          <w:sz w:val="20"/>
          <w:szCs w:val="20"/>
        </w:rPr>
        <w:t>.</w:t>
      </w:r>
    </w:p>
    <w:p w14:paraId="6F40E8B5" w14:textId="77777777" w:rsidR="00A05F57" w:rsidRPr="00F76AD4" w:rsidRDefault="00A05F57" w:rsidP="00347F98">
      <w:pPr>
        <w:spacing w:after="0"/>
        <w:ind w:right="1"/>
        <w:jc w:val="both"/>
        <w:rPr>
          <w:sz w:val="20"/>
          <w:szCs w:val="20"/>
          <w:highlight w:val="yellow"/>
        </w:rPr>
      </w:pPr>
    </w:p>
    <w:p w14:paraId="282C5048" w14:textId="77777777" w:rsidR="00A05F57" w:rsidRPr="00F76AD4" w:rsidRDefault="00A05F57" w:rsidP="00347F98">
      <w:pPr>
        <w:spacing w:after="0"/>
        <w:ind w:right="1"/>
        <w:jc w:val="both"/>
        <w:rPr>
          <w:sz w:val="20"/>
          <w:szCs w:val="20"/>
        </w:rPr>
      </w:pPr>
      <w:r w:rsidRPr="00F76AD4">
        <w:rPr>
          <w:sz w:val="20"/>
          <w:szCs w:val="20"/>
        </w:rPr>
        <w:t>Le présent accord</w:t>
      </w:r>
      <w:r w:rsidR="00E03177" w:rsidRPr="00F76AD4">
        <w:rPr>
          <w:sz w:val="20"/>
          <w:szCs w:val="20"/>
        </w:rPr>
        <w:t xml:space="preserve"> et les accords de déclinaison métiers</w:t>
      </w:r>
      <w:r w:rsidRPr="00F76AD4">
        <w:rPr>
          <w:sz w:val="20"/>
          <w:szCs w:val="20"/>
        </w:rPr>
        <w:t xml:space="preserve"> constitue</w:t>
      </w:r>
      <w:r w:rsidR="00E03177" w:rsidRPr="00F76AD4">
        <w:rPr>
          <w:sz w:val="20"/>
          <w:szCs w:val="20"/>
        </w:rPr>
        <w:t>nt</w:t>
      </w:r>
      <w:r w:rsidRPr="00F76AD4">
        <w:rPr>
          <w:sz w:val="20"/>
          <w:szCs w:val="20"/>
        </w:rPr>
        <w:t xml:space="preserve"> le résultat des négociations en applications des dispositions de l’article L.2242-1 du Code du travail.</w:t>
      </w:r>
    </w:p>
    <w:p w14:paraId="47109C9E" w14:textId="77777777" w:rsidR="002A1A60" w:rsidRDefault="002A1A60" w:rsidP="00A05F57">
      <w:pPr>
        <w:spacing w:after="0"/>
        <w:ind w:right="490"/>
        <w:jc w:val="both"/>
      </w:pPr>
    </w:p>
    <w:p w14:paraId="635537A8" w14:textId="02C1CA99" w:rsidR="006779E2" w:rsidRPr="00E73930" w:rsidRDefault="500A2078" w:rsidP="003957AE">
      <w:pPr>
        <w:pStyle w:val="1"/>
        <w:rPr>
          <w:b w:val="0"/>
        </w:rPr>
      </w:pPr>
      <w:bookmarkStart w:id="2" w:name="_Toc162621710"/>
      <w:bookmarkStart w:id="3" w:name="_Hlk522526466"/>
      <w:r>
        <w:t>Article 1 :</w:t>
      </w:r>
      <w:r w:rsidR="07EAA0C7">
        <w:t xml:space="preserve"> Accompagner le développement de la </w:t>
      </w:r>
      <w:r w:rsidR="11CCE6E6">
        <w:t>QVCT</w:t>
      </w:r>
      <w:r w:rsidR="47A2650F">
        <w:t xml:space="preserve"> et </w:t>
      </w:r>
      <w:r w:rsidR="07EAA0C7">
        <w:t>assurer la réussite de l’accord</w:t>
      </w:r>
      <w:bookmarkEnd w:id="2"/>
    </w:p>
    <w:bookmarkEnd w:id="3"/>
    <w:p w14:paraId="57451533" w14:textId="77777777" w:rsidR="006779E2" w:rsidRDefault="006779E2" w:rsidP="00347F98">
      <w:pPr>
        <w:spacing w:after="0"/>
        <w:ind w:left="28" w:right="1"/>
        <w:jc w:val="both"/>
        <w:rPr>
          <w:b/>
          <w:sz w:val="24"/>
          <w:u w:val="single"/>
        </w:rPr>
      </w:pPr>
    </w:p>
    <w:p w14:paraId="104B3852" w14:textId="12BAE114" w:rsidR="009F62E2" w:rsidRPr="00F76AD4" w:rsidRDefault="009F62E2" w:rsidP="00347F98">
      <w:pPr>
        <w:spacing w:after="0"/>
        <w:ind w:left="28" w:right="1"/>
        <w:jc w:val="both"/>
        <w:rPr>
          <w:sz w:val="20"/>
          <w:szCs w:val="20"/>
        </w:rPr>
      </w:pPr>
      <w:r w:rsidRPr="00F76AD4">
        <w:rPr>
          <w:sz w:val="20"/>
          <w:szCs w:val="20"/>
        </w:rPr>
        <w:t>L’amélioration de la qua</w:t>
      </w:r>
      <w:r w:rsidR="00E03177" w:rsidRPr="00F76AD4">
        <w:rPr>
          <w:sz w:val="20"/>
          <w:szCs w:val="20"/>
        </w:rPr>
        <w:t xml:space="preserve">lité de vie </w:t>
      </w:r>
      <w:r w:rsidR="003957AE" w:rsidRPr="00F76AD4">
        <w:rPr>
          <w:sz w:val="20"/>
          <w:szCs w:val="20"/>
        </w:rPr>
        <w:t>et les conditions de</w:t>
      </w:r>
      <w:r w:rsidR="00E03177" w:rsidRPr="00F76AD4">
        <w:rPr>
          <w:sz w:val="20"/>
          <w:szCs w:val="20"/>
        </w:rPr>
        <w:t xml:space="preserve"> travail implique</w:t>
      </w:r>
      <w:r w:rsidRPr="00F76AD4">
        <w:rPr>
          <w:sz w:val="20"/>
          <w:szCs w:val="20"/>
        </w:rPr>
        <w:t xml:space="preserve"> tous les acteurs de l’entreprise, des salariés à la </w:t>
      </w:r>
      <w:r w:rsidR="00F76AD4">
        <w:rPr>
          <w:sz w:val="20"/>
          <w:szCs w:val="20"/>
        </w:rPr>
        <w:t>d</w:t>
      </w:r>
      <w:r w:rsidR="00F72F9C" w:rsidRPr="00F76AD4">
        <w:rPr>
          <w:sz w:val="20"/>
          <w:szCs w:val="20"/>
        </w:rPr>
        <w:t>irection</w:t>
      </w:r>
      <w:r w:rsidRPr="00F76AD4">
        <w:rPr>
          <w:sz w:val="20"/>
          <w:szCs w:val="20"/>
        </w:rPr>
        <w:t>.</w:t>
      </w:r>
    </w:p>
    <w:p w14:paraId="64E49BF5" w14:textId="77777777" w:rsidR="00E73930" w:rsidRDefault="00E73930" w:rsidP="003957AE">
      <w:pPr>
        <w:spacing w:after="0"/>
        <w:ind w:right="490"/>
        <w:jc w:val="both"/>
        <w:rPr>
          <w:u w:val="single"/>
        </w:rPr>
      </w:pPr>
    </w:p>
    <w:p w14:paraId="313FE251" w14:textId="0E324418" w:rsidR="00BE016D" w:rsidRPr="00BE016D" w:rsidRDefault="1E23983A" w:rsidP="00347F98">
      <w:pPr>
        <w:pStyle w:val="2"/>
        <w:ind w:right="1"/>
      </w:pPr>
      <w:bookmarkStart w:id="4" w:name="_Hlk522526473"/>
      <w:bookmarkStart w:id="5" w:name="_Toc162621711"/>
      <w:r>
        <w:t xml:space="preserve">1.1 </w:t>
      </w:r>
      <w:r w:rsidR="64CDE7B4">
        <w:t>Impliquer les acteur</w:t>
      </w:r>
      <w:bookmarkStart w:id="6" w:name="_Hlk522526482"/>
      <w:bookmarkEnd w:id="4"/>
      <w:r w:rsidR="2B503497">
        <w:t>s</w:t>
      </w:r>
      <w:bookmarkEnd w:id="5"/>
    </w:p>
    <w:p w14:paraId="7ADA0EDF" w14:textId="77777777" w:rsidR="00BE016D" w:rsidRDefault="00BE016D" w:rsidP="00347F98">
      <w:pPr>
        <w:pStyle w:val="a3"/>
        <w:spacing w:after="0"/>
        <w:ind w:left="388" w:right="1"/>
        <w:jc w:val="both"/>
        <w:rPr>
          <w:b/>
        </w:rPr>
      </w:pPr>
    </w:p>
    <w:p w14:paraId="1A796BDD" w14:textId="4861274E" w:rsidR="005B48A4" w:rsidRPr="003B5437" w:rsidRDefault="7EAB282D" w:rsidP="00347F98">
      <w:pPr>
        <w:pStyle w:val="3"/>
        <w:ind w:right="1"/>
      </w:pPr>
      <w:bookmarkStart w:id="7" w:name="_Toc162621712"/>
      <w:r>
        <w:t>1.1</w:t>
      </w:r>
      <w:r w:rsidR="41BC5A58">
        <w:t>.1</w:t>
      </w:r>
      <w:r>
        <w:t xml:space="preserve"> </w:t>
      </w:r>
      <w:r w:rsidR="1759CF78">
        <w:t xml:space="preserve">Le chef d’entreprise et le </w:t>
      </w:r>
      <w:r w:rsidR="0777B722">
        <w:t>d</w:t>
      </w:r>
      <w:r w:rsidR="1759CF78">
        <w:t xml:space="preserve">irecteur des </w:t>
      </w:r>
      <w:r w:rsidR="0777B722">
        <w:t>r</w:t>
      </w:r>
      <w:r w:rsidR="1759CF78">
        <w:t xml:space="preserve">essources </w:t>
      </w:r>
      <w:r w:rsidR="0777B722">
        <w:t>h</w:t>
      </w:r>
      <w:r w:rsidR="1759CF78">
        <w:t>umaines</w:t>
      </w:r>
      <w:bookmarkEnd w:id="7"/>
    </w:p>
    <w:bookmarkEnd w:id="6"/>
    <w:p w14:paraId="0A4B78F7" w14:textId="0C266151" w:rsidR="00BE016D" w:rsidRPr="00F76AD4" w:rsidRDefault="005B48A4" w:rsidP="00347F98">
      <w:pPr>
        <w:spacing w:after="0"/>
        <w:ind w:right="1"/>
        <w:jc w:val="both"/>
        <w:rPr>
          <w:sz w:val="20"/>
          <w:szCs w:val="20"/>
        </w:rPr>
      </w:pPr>
      <w:r w:rsidRPr="00F76AD4">
        <w:rPr>
          <w:sz w:val="20"/>
          <w:szCs w:val="20"/>
        </w:rPr>
        <w:t xml:space="preserve">Le chef d’entreprise et le </w:t>
      </w:r>
      <w:r w:rsidR="00F76AD4">
        <w:rPr>
          <w:sz w:val="20"/>
          <w:szCs w:val="20"/>
        </w:rPr>
        <w:t>d</w:t>
      </w:r>
      <w:r w:rsidRPr="00F76AD4">
        <w:rPr>
          <w:sz w:val="20"/>
          <w:szCs w:val="20"/>
        </w:rPr>
        <w:t xml:space="preserve">irecteur des </w:t>
      </w:r>
      <w:r w:rsidR="00F76AD4">
        <w:rPr>
          <w:sz w:val="20"/>
          <w:szCs w:val="20"/>
        </w:rPr>
        <w:t>r</w:t>
      </w:r>
      <w:r w:rsidRPr="00F76AD4">
        <w:rPr>
          <w:sz w:val="20"/>
          <w:szCs w:val="20"/>
        </w:rPr>
        <w:t xml:space="preserve">essources </w:t>
      </w:r>
      <w:r w:rsidR="00F76AD4">
        <w:rPr>
          <w:sz w:val="20"/>
          <w:szCs w:val="20"/>
        </w:rPr>
        <w:t>h</w:t>
      </w:r>
      <w:r w:rsidRPr="00F76AD4">
        <w:rPr>
          <w:sz w:val="20"/>
          <w:szCs w:val="20"/>
        </w:rPr>
        <w:t xml:space="preserve">umaines </w:t>
      </w:r>
      <w:r w:rsidR="00E03177" w:rsidRPr="00F76AD4">
        <w:rPr>
          <w:sz w:val="20"/>
          <w:szCs w:val="20"/>
        </w:rPr>
        <w:t xml:space="preserve">s’assurent </w:t>
      </w:r>
      <w:r w:rsidRPr="00F76AD4">
        <w:rPr>
          <w:sz w:val="20"/>
          <w:szCs w:val="20"/>
        </w:rPr>
        <w:t>de la bonne application de cet accord</w:t>
      </w:r>
      <w:r w:rsidR="001970CB" w:rsidRPr="00F76AD4">
        <w:rPr>
          <w:sz w:val="20"/>
          <w:szCs w:val="20"/>
        </w:rPr>
        <w:t xml:space="preserve"> et des accords de déclinaison</w:t>
      </w:r>
      <w:r w:rsidRPr="00F76AD4">
        <w:rPr>
          <w:sz w:val="20"/>
          <w:szCs w:val="20"/>
        </w:rPr>
        <w:t xml:space="preserve"> dont ils </w:t>
      </w:r>
      <w:r w:rsidR="00E03177" w:rsidRPr="00F76AD4">
        <w:rPr>
          <w:sz w:val="20"/>
          <w:szCs w:val="20"/>
        </w:rPr>
        <w:t>veillent à l’a</w:t>
      </w:r>
      <w:r w:rsidRPr="00F76AD4">
        <w:rPr>
          <w:sz w:val="20"/>
          <w:szCs w:val="20"/>
        </w:rPr>
        <w:t>ppropriation.</w:t>
      </w:r>
      <w:bookmarkStart w:id="8" w:name="_Hlk522526487"/>
    </w:p>
    <w:p w14:paraId="0C6C43AC" w14:textId="77777777" w:rsidR="00BE016D" w:rsidRDefault="00BE016D" w:rsidP="00347F98">
      <w:pPr>
        <w:spacing w:after="0"/>
        <w:ind w:right="1"/>
        <w:jc w:val="both"/>
      </w:pPr>
    </w:p>
    <w:p w14:paraId="306CC9D8" w14:textId="455F6E5D" w:rsidR="009F62E2" w:rsidRPr="008B2F5B" w:rsidRDefault="3EFC980D" w:rsidP="00347F98">
      <w:pPr>
        <w:pStyle w:val="3"/>
        <w:ind w:right="1"/>
      </w:pPr>
      <w:bookmarkStart w:id="9" w:name="_Toc162621713"/>
      <w:r>
        <w:t>1.</w:t>
      </w:r>
      <w:r w:rsidR="41BC5A58">
        <w:t>1.</w:t>
      </w:r>
      <w:r>
        <w:t xml:space="preserve">2 </w:t>
      </w:r>
      <w:r w:rsidR="52D7CF8D">
        <w:t>Les m</w:t>
      </w:r>
      <w:r w:rsidR="64CDE7B4">
        <w:t>anager</w:t>
      </w:r>
      <w:r w:rsidR="4B4AAA7C">
        <w:t>s</w:t>
      </w:r>
      <w:r w:rsidR="52D7CF8D">
        <w:t xml:space="preserve"> et les r</w:t>
      </w:r>
      <w:r w:rsidR="64CDE7B4">
        <w:t>esponsable</w:t>
      </w:r>
      <w:r w:rsidR="48FA0969">
        <w:t>s</w:t>
      </w:r>
      <w:r w:rsidR="64CDE7B4">
        <w:t xml:space="preserve"> R</w:t>
      </w:r>
      <w:r w:rsidR="6A3BA4C6">
        <w:t xml:space="preserve">essources </w:t>
      </w:r>
      <w:r w:rsidR="64CDE7B4">
        <w:t>H</w:t>
      </w:r>
      <w:r w:rsidR="6A3BA4C6">
        <w:t>umaines</w:t>
      </w:r>
      <w:bookmarkEnd w:id="9"/>
    </w:p>
    <w:bookmarkEnd w:id="8"/>
    <w:p w14:paraId="7AF2F068" w14:textId="1DCEBF72" w:rsidR="001970CB" w:rsidRPr="00F76AD4" w:rsidRDefault="009F62E2" w:rsidP="00347F98">
      <w:pPr>
        <w:spacing w:after="0"/>
        <w:ind w:right="1"/>
        <w:jc w:val="both"/>
        <w:rPr>
          <w:sz w:val="20"/>
          <w:szCs w:val="20"/>
        </w:rPr>
      </w:pPr>
      <w:r w:rsidRPr="00F76AD4">
        <w:rPr>
          <w:sz w:val="20"/>
          <w:szCs w:val="20"/>
        </w:rPr>
        <w:t>Les managers ainsi que les responsables de la fonction R</w:t>
      </w:r>
      <w:r w:rsidR="00B76B69" w:rsidRPr="00F76AD4">
        <w:rPr>
          <w:sz w:val="20"/>
          <w:szCs w:val="20"/>
        </w:rPr>
        <w:t xml:space="preserve">essources </w:t>
      </w:r>
      <w:r w:rsidRPr="00F76AD4">
        <w:rPr>
          <w:sz w:val="20"/>
          <w:szCs w:val="20"/>
        </w:rPr>
        <w:t>H</w:t>
      </w:r>
      <w:r w:rsidR="00B76B69" w:rsidRPr="00F76AD4">
        <w:rPr>
          <w:sz w:val="20"/>
          <w:szCs w:val="20"/>
        </w:rPr>
        <w:t>umaines</w:t>
      </w:r>
      <w:r w:rsidRPr="00F76AD4">
        <w:rPr>
          <w:sz w:val="20"/>
          <w:szCs w:val="20"/>
        </w:rPr>
        <w:t xml:space="preserve"> ont un rôle essentiel dans le développement de la qualité de vie </w:t>
      </w:r>
      <w:r w:rsidR="00091B7B">
        <w:rPr>
          <w:sz w:val="20"/>
          <w:szCs w:val="20"/>
        </w:rPr>
        <w:t xml:space="preserve">et conditions de </w:t>
      </w:r>
      <w:r w:rsidRPr="00F76AD4">
        <w:rPr>
          <w:sz w:val="20"/>
          <w:szCs w:val="20"/>
        </w:rPr>
        <w:t>travail</w:t>
      </w:r>
      <w:r w:rsidR="00F442AC" w:rsidRPr="00F76AD4">
        <w:rPr>
          <w:sz w:val="20"/>
          <w:szCs w:val="20"/>
        </w:rPr>
        <w:t>.</w:t>
      </w:r>
    </w:p>
    <w:p w14:paraId="54FDBD24" w14:textId="77777777" w:rsidR="001970CB" w:rsidRDefault="001970CB" w:rsidP="00347F98">
      <w:pPr>
        <w:spacing w:after="0"/>
        <w:ind w:right="1"/>
        <w:jc w:val="both"/>
      </w:pPr>
    </w:p>
    <w:p w14:paraId="254DF58E" w14:textId="0E775B9E" w:rsidR="00A05F57" w:rsidRPr="00F76AD4" w:rsidRDefault="001970CB" w:rsidP="00347F98">
      <w:pPr>
        <w:spacing w:after="0"/>
        <w:ind w:right="1"/>
        <w:jc w:val="both"/>
        <w:rPr>
          <w:sz w:val="20"/>
          <w:szCs w:val="20"/>
        </w:rPr>
      </w:pPr>
      <w:r w:rsidRPr="00F76AD4">
        <w:rPr>
          <w:sz w:val="20"/>
          <w:szCs w:val="20"/>
        </w:rPr>
        <w:t>Ils portent une a</w:t>
      </w:r>
      <w:r w:rsidR="00F72F9C" w:rsidRPr="00F76AD4">
        <w:rPr>
          <w:sz w:val="20"/>
          <w:szCs w:val="20"/>
        </w:rPr>
        <w:t>ttention</w:t>
      </w:r>
      <w:r w:rsidRPr="00F76AD4">
        <w:rPr>
          <w:sz w:val="20"/>
          <w:szCs w:val="20"/>
        </w:rPr>
        <w:t xml:space="preserve"> particulière</w:t>
      </w:r>
      <w:r w:rsidR="00A05F57" w:rsidRPr="00F76AD4">
        <w:rPr>
          <w:sz w:val="20"/>
          <w:szCs w:val="20"/>
        </w:rPr>
        <w:t xml:space="preserve"> aux collaborateurs, à leur charge de travail, à l’organisation</w:t>
      </w:r>
      <w:r w:rsidR="00091B7B">
        <w:rPr>
          <w:sz w:val="20"/>
          <w:szCs w:val="20"/>
        </w:rPr>
        <w:t xml:space="preserve"> du travail et des </w:t>
      </w:r>
      <w:r w:rsidR="00A05F57" w:rsidRPr="00F76AD4">
        <w:rPr>
          <w:sz w:val="20"/>
          <w:szCs w:val="20"/>
        </w:rPr>
        <w:t xml:space="preserve">conditions du travail, à la reconnaissance du travail et </w:t>
      </w:r>
      <w:r w:rsidRPr="00F76AD4">
        <w:rPr>
          <w:sz w:val="20"/>
          <w:szCs w:val="20"/>
        </w:rPr>
        <w:t>à leur</w:t>
      </w:r>
      <w:r w:rsidR="00A05F57" w:rsidRPr="00F76AD4">
        <w:rPr>
          <w:sz w:val="20"/>
          <w:szCs w:val="20"/>
        </w:rPr>
        <w:t xml:space="preserve"> développeme</w:t>
      </w:r>
      <w:r w:rsidR="007909CB" w:rsidRPr="00F76AD4">
        <w:rPr>
          <w:sz w:val="20"/>
          <w:szCs w:val="20"/>
        </w:rPr>
        <w:t>nt</w:t>
      </w:r>
      <w:r w:rsidR="00A05F57" w:rsidRPr="00F76AD4">
        <w:rPr>
          <w:sz w:val="20"/>
          <w:szCs w:val="20"/>
        </w:rPr>
        <w:t>.</w:t>
      </w:r>
    </w:p>
    <w:p w14:paraId="20481D0E" w14:textId="77777777" w:rsidR="005D7D6C" w:rsidRDefault="005D7D6C" w:rsidP="00347F98">
      <w:pPr>
        <w:spacing w:after="0"/>
        <w:ind w:right="1"/>
        <w:jc w:val="both"/>
      </w:pPr>
    </w:p>
    <w:p w14:paraId="5EDD186D" w14:textId="2B3C1033" w:rsidR="005D7D6C" w:rsidRDefault="3EFC980D" w:rsidP="00347F98">
      <w:pPr>
        <w:pStyle w:val="3"/>
      </w:pPr>
      <w:bookmarkStart w:id="10" w:name="_Toc162621714"/>
      <w:r>
        <w:lastRenderedPageBreak/>
        <w:t>1.</w:t>
      </w:r>
      <w:r w:rsidR="25A4027C">
        <w:t>1.</w:t>
      </w:r>
      <w:r>
        <w:t xml:space="preserve">3 </w:t>
      </w:r>
      <w:r w:rsidR="3E1B383C">
        <w:t>Le service santé au travail</w:t>
      </w:r>
      <w:bookmarkEnd w:id="10"/>
    </w:p>
    <w:p w14:paraId="4E4087D6" w14:textId="77777777" w:rsidR="005D7D6C" w:rsidRDefault="005D7D6C" w:rsidP="00347F98">
      <w:pPr>
        <w:spacing w:after="0"/>
        <w:jc w:val="both"/>
        <w:rPr>
          <w:color w:val="000000" w:themeColor="text1"/>
          <w:u w:val="single"/>
        </w:rPr>
      </w:pPr>
    </w:p>
    <w:p w14:paraId="4EAFAF1B" w14:textId="1ADE9B37" w:rsidR="00177DC7" w:rsidRPr="00091B7B" w:rsidRDefault="006A444A" w:rsidP="00347F98">
      <w:pPr>
        <w:spacing w:after="0"/>
        <w:jc w:val="both"/>
        <w:rPr>
          <w:color w:val="000000" w:themeColor="text1"/>
          <w:sz w:val="20"/>
          <w:szCs w:val="20"/>
        </w:rPr>
      </w:pPr>
      <w:r>
        <w:rPr>
          <w:color w:val="000000" w:themeColor="text1"/>
          <w:sz w:val="20"/>
          <w:szCs w:val="20"/>
        </w:rPr>
        <w:t>Transavia France est sensible concernant la prise en co</w:t>
      </w:r>
      <w:r w:rsidR="00C67810" w:rsidRPr="00091B7B">
        <w:rPr>
          <w:color w:val="000000" w:themeColor="text1"/>
          <w:sz w:val="20"/>
          <w:szCs w:val="20"/>
        </w:rPr>
        <w:t>mpte de la</w:t>
      </w:r>
      <w:r w:rsidR="00C447A8" w:rsidRPr="00091B7B">
        <w:rPr>
          <w:color w:val="000000" w:themeColor="text1"/>
          <w:sz w:val="20"/>
          <w:szCs w:val="20"/>
        </w:rPr>
        <w:t xml:space="preserve"> santé des salariés</w:t>
      </w:r>
      <w:r>
        <w:rPr>
          <w:color w:val="000000" w:themeColor="text1"/>
          <w:sz w:val="20"/>
          <w:szCs w:val="20"/>
        </w:rPr>
        <w:t xml:space="preserve">. Le </w:t>
      </w:r>
      <w:r w:rsidR="00C447A8" w:rsidRPr="00091B7B">
        <w:rPr>
          <w:color w:val="000000" w:themeColor="text1"/>
          <w:sz w:val="20"/>
          <w:szCs w:val="20"/>
        </w:rPr>
        <w:t>service en charge de la santé au travail</w:t>
      </w:r>
      <w:r>
        <w:rPr>
          <w:color w:val="000000" w:themeColor="text1"/>
          <w:sz w:val="20"/>
          <w:szCs w:val="20"/>
        </w:rPr>
        <w:t xml:space="preserve"> a pour </w:t>
      </w:r>
      <w:r w:rsidR="00C447A8" w:rsidRPr="00091B7B">
        <w:rPr>
          <w:color w:val="000000" w:themeColor="text1"/>
          <w:sz w:val="20"/>
          <w:szCs w:val="20"/>
        </w:rPr>
        <w:t>objectif est de promouvoir des actions pour préserver la santé des salariés et prendre des mesures, si besoi</w:t>
      </w:r>
      <w:r w:rsidR="00163C3C" w:rsidRPr="00091B7B">
        <w:rPr>
          <w:color w:val="000000" w:themeColor="text1"/>
          <w:sz w:val="20"/>
          <w:szCs w:val="20"/>
        </w:rPr>
        <w:t xml:space="preserve">n. </w:t>
      </w:r>
    </w:p>
    <w:p w14:paraId="3AD21C82" w14:textId="77777777" w:rsidR="005B48A4" w:rsidRDefault="005B48A4" w:rsidP="00347F98">
      <w:pPr>
        <w:spacing w:after="0"/>
        <w:jc w:val="both"/>
      </w:pPr>
    </w:p>
    <w:p w14:paraId="2B35C3E0" w14:textId="2D0A5D1B" w:rsidR="00177DC7" w:rsidRPr="00137468" w:rsidRDefault="3EFC980D" w:rsidP="00347F98">
      <w:pPr>
        <w:pStyle w:val="3"/>
      </w:pPr>
      <w:bookmarkStart w:id="11" w:name="_Toc162621715"/>
      <w:bookmarkStart w:id="12" w:name="_Hlk522526493"/>
      <w:r>
        <w:t>1.</w:t>
      </w:r>
      <w:r w:rsidR="6DDC7F9E">
        <w:t>1.</w:t>
      </w:r>
      <w:r>
        <w:t xml:space="preserve">4 </w:t>
      </w:r>
      <w:r w:rsidR="1759CF78">
        <w:t>Le</w:t>
      </w:r>
      <w:r w:rsidR="685ED8FE">
        <w:t xml:space="preserve"> service environnement</w:t>
      </w:r>
      <w:bookmarkEnd w:id="11"/>
      <w:r w:rsidR="685ED8FE">
        <w:t xml:space="preserve"> </w:t>
      </w:r>
    </w:p>
    <w:p w14:paraId="03E33093" w14:textId="77777777" w:rsidR="00177DC7" w:rsidRDefault="00177DC7" w:rsidP="00347F98">
      <w:pPr>
        <w:spacing w:after="0"/>
        <w:jc w:val="both"/>
        <w:rPr>
          <w:u w:val="single"/>
        </w:rPr>
      </w:pPr>
    </w:p>
    <w:p w14:paraId="27E2B26A" w14:textId="2312C18D" w:rsidR="00603A23" w:rsidRPr="006A444A" w:rsidRDefault="002A0A07" w:rsidP="00347F98">
      <w:pPr>
        <w:spacing w:after="0"/>
        <w:jc w:val="both"/>
        <w:rPr>
          <w:sz w:val="20"/>
          <w:szCs w:val="20"/>
        </w:rPr>
      </w:pPr>
      <w:r w:rsidRPr="006A444A">
        <w:rPr>
          <w:sz w:val="20"/>
          <w:szCs w:val="20"/>
        </w:rPr>
        <w:t xml:space="preserve">De nos jours, </w:t>
      </w:r>
      <w:r w:rsidR="00337EAF" w:rsidRPr="006A444A">
        <w:rPr>
          <w:sz w:val="20"/>
          <w:szCs w:val="20"/>
        </w:rPr>
        <w:t>la prise de conscience environnementale n'a</w:t>
      </w:r>
      <w:r w:rsidRPr="006A444A">
        <w:rPr>
          <w:sz w:val="20"/>
          <w:szCs w:val="20"/>
        </w:rPr>
        <w:t xml:space="preserve"> </w:t>
      </w:r>
      <w:r w:rsidR="00337EAF" w:rsidRPr="006A444A">
        <w:rPr>
          <w:sz w:val="20"/>
          <w:szCs w:val="20"/>
        </w:rPr>
        <w:t>jamais été aussi importante</w:t>
      </w:r>
      <w:r w:rsidRPr="006A444A">
        <w:rPr>
          <w:sz w:val="20"/>
          <w:szCs w:val="20"/>
        </w:rPr>
        <w:t>. L</w:t>
      </w:r>
      <w:r w:rsidR="00337EAF" w:rsidRPr="006A444A">
        <w:rPr>
          <w:sz w:val="20"/>
          <w:szCs w:val="20"/>
        </w:rPr>
        <w:t xml:space="preserve">a </w:t>
      </w:r>
      <w:r w:rsidR="006A444A">
        <w:rPr>
          <w:sz w:val="20"/>
          <w:szCs w:val="20"/>
        </w:rPr>
        <w:t>q</w:t>
      </w:r>
      <w:r w:rsidR="00337EAF" w:rsidRPr="006A444A">
        <w:rPr>
          <w:sz w:val="20"/>
          <w:szCs w:val="20"/>
        </w:rPr>
        <w:t>ualité de l’</w:t>
      </w:r>
      <w:r w:rsidR="00B70852" w:rsidRPr="006A444A">
        <w:rPr>
          <w:sz w:val="20"/>
          <w:szCs w:val="20"/>
        </w:rPr>
        <w:t>e</w:t>
      </w:r>
      <w:r w:rsidR="00337EAF" w:rsidRPr="006A444A">
        <w:rPr>
          <w:sz w:val="20"/>
          <w:szCs w:val="20"/>
        </w:rPr>
        <w:t>nvironnement de travail est intimement liée à son impact sur nos ressources naturelles et le changement climatique.</w:t>
      </w:r>
      <w:r w:rsidRPr="006A444A">
        <w:rPr>
          <w:sz w:val="20"/>
          <w:szCs w:val="20"/>
        </w:rPr>
        <w:t xml:space="preserve"> Par conséquent, dans tout projet tel que </w:t>
      </w:r>
      <w:r w:rsidR="00603A23" w:rsidRPr="006A444A">
        <w:rPr>
          <w:sz w:val="20"/>
          <w:szCs w:val="20"/>
        </w:rPr>
        <w:t>l’organisation</w:t>
      </w:r>
      <w:r w:rsidR="00B70852" w:rsidRPr="006A444A">
        <w:rPr>
          <w:sz w:val="20"/>
          <w:szCs w:val="20"/>
        </w:rPr>
        <w:t xml:space="preserve"> ou</w:t>
      </w:r>
      <w:r w:rsidR="00603A23" w:rsidRPr="006A444A">
        <w:rPr>
          <w:sz w:val="20"/>
          <w:szCs w:val="20"/>
        </w:rPr>
        <w:t xml:space="preserve"> la transformation, la dimension environnement est étudiée et tient désormais une place centrale. </w:t>
      </w:r>
    </w:p>
    <w:p w14:paraId="7CFEC6D2" w14:textId="452E356E" w:rsidR="00CB12E4" w:rsidRPr="006A444A" w:rsidRDefault="00CB12E4" w:rsidP="00347F98">
      <w:pPr>
        <w:spacing w:after="0"/>
        <w:jc w:val="both"/>
        <w:rPr>
          <w:sz w:val="20"/>
          <w:szCs w:val="20"/>
        </w:rPr>
      </w:pPr>
    </w:p>
    <w:p w14:paraId="789EC8AB" w14:textId="654A383E" w:rsidR="00337EAF" w:rsidRDefault="00CB12E4" w:rsidP="00347F98">
      <w:pPr>
        <w:spacing w:after="0"/>
        <w:jc w:val="both"/>
        <w:rPr>
          <w:sz w:val="20"/>
          <w:szCs w:val="20"/>
        </w:rPr>
      </w:pPr>
      <w:r w:rsidRPr="006A444A">
        <w:rPr>
          <w:sz w:val="20"/>
          <w:szCs w:val="20"/>
        </w:rPr>
        <w:t xml:space="preserve">Aussi, le service environnement sera associé à la mise en place d’actions en lien avec la qualité de vie </w:t>
      </w:r>
      <w:r w:rsidR="006A444A">
        <w:rPr>
          <w:sz w:val="20"/>
          <w:szCs w:val="20"/>
        </w:rPr>
        <w:t xml:space="preserve">et conditions </w:t>
      </w:r>
      <w:r w:rsidRPr="006A444A">
        <w:rPr>
          <w:sz w:val="20"/>
          <w:szCs w:val="20"/>
        </w:rPr>
        <w:t xml:space="preserve">de travail afin </w:t>
      </w:r>
      <w:r w:rsidR="0017139C" w:rsidRPr="006A444A">
        <w:rPr>
          <w:sz w:val="20"/>
          <w:szCs w:val="20"/>
        </w:rPr>
        <w:t xml:space="preserve">d’évaluer leurs impacts environnementaux. </w:t>
      </w:r>
    </w:p>
    <w:p w14:paraId="01D783C6" w14:textId="77777777" w:rsidR="008E0B1F" w:rsidRDefault="008E0B1F" w:rsidP="00347F98">
      <w:pPr>
        <w:spacing w:after="0"/>
        <w:jc w:val="both"/>
        <w:rPr>
          <w:sz w:val="20"/>
          <w:szCs w:val="20"/>
        </w:rPr>
      </w:pPr>
    </w:p>
    <w:p w14:paraId="096BFC5E" w14:textId="77777777" w:rsidR="00177DC7" w:rsidRPr="00177DC7" w:rsidRDefault="00177DC7" w:rsidP="00347F98">
      <w:pPr>
        <w:spacing w:after="0"/>
        <w:jc w:val="both"/>
        <w:rPr>
          <w:u w:val="single"/>
        </w:rPr>
      </w:pPr>
    </w:p>
    <w:p w14:paraId="299C6B7D" w14:textId="287512DB" w:rsidR="005B48A4" w:rsidRPr="008B2F5B" w:rsidRDefault="3EFC980D" w:rsidP="00347F98">
      <w:pPr>
        <w:pStyle w:val="3"/>
      </w:pPr>
      <w:bookmarkStart w:id="13" w:name="_Toc162621716"/>
      <w:r>
        <w:t>1.</w:t>
      </w:r>
      <w:r w:rsidR="6DDC7F9E">
        <w:t>1.</w:t>
      </w:r>
      <w:r>
        <w:t xml:space="preserve">5 </w:t>
      </w:r>
      <w:r w:rsidR="685ED8FE">
        <w:t>Le</w:t>
      </w:r>
      <w:r w:rsidR="52D7CF8D">
        <w:t>s</w:t>
      </w:r>
      <w:r w:rsidR="1759CF78">
        <w:t xml:space="preserve"> salarié</w:t>
      </w:r>
      <w:r w:rsidR="52D7CF8D">
        <w:t>s</w:t>
      </w:r>
      <w:r w:rsidR="1FE292DA">
        <w:t xml:space="preserve">, </w:t>
      </w:r>
      <w:r w:rsidR="52D7CF8D">
        <w:t xml:space="preserve">les </w:t>
      </w:r>
      <w:r w:rsidR="1FE292DA">
        <w:t>associations et</w:t>
      </w:r>
      <w:r w:rsidR="52D7CF8D">
        <w:t xml:space="preserve"> les</w:t>
      </w:r>
      <w:r w:rsidR="1FE292DA">
        <w:t xml:space="preserve"> groupe</w:t>
      </w:r>
      <w:r w:rsidR="52D7CF8D">
        <w:t>s</w:t>
      </w:r>
      <w:r w:rsidR="1FE292DA">
        <w:t xml:space="preserve"> d’innovation</w:t>
      </w:r>
      <w:bookmarkEnd w:id="13"/>
    </w:p>
    <w:bookmarkEnd w:id="12"/>
    <w:p w14:paraId="1E774FB6" w14:textId="1F1D2CEA" w:rsidR="005B48A4" w:rsidRDefault="005B48A4" w:rsidP="00347F98">
      <w:pPr>
        <w:spacing w:after="0"/>
        <w:jc w:val="both"/>
        <w:rPr>
          <w:sz w:val="20"/>
          <w:szCs w:val="20"/>
        </w:rPr>
      </w:pPr>
      <w:r w:rsidRPr="008E0B1F">
        <w:rPr>
          <w:sz w:val="20"/>
          <w:szCs w:val="20"/>
        </w:rPr>
        <w:t xml:space="preserve">Selon </w:t>
      </w:r>
      <w:r w:rsidR="000D51AC" w:rsidRPr="008E0B1F">
        <w:rPr>
          <w:sz w:val="20"/>
          <w:szCs w:val="20"/>
        </w:rPr>
        <w:t xml:space="preserve">le </w:t>
      </w:r>
      <w:r w:rsidR="008E0B1F">
        <w:rPr>
          <w:sz w:val="20"/>
          <w:szCs w:val="20"/>
        </w:rPr>
        <w:t>c</w:t>
      </w:r>
      <w:r w:rsidRPr="008E0B1F">
        <w:rPr>
          <w:sz w:val="20"/>
          <w:szCs w:val="20"/>
        </w:rPr>
        <w:t>ode du travail, les salariés sont investis d’une obligation de « </w:t>
      </w:r>
      <w:r w:rsidRPr="008E0B1F">
        <w:rPr>
          <w:i/>
          <w:iCs/>
          <w:sz w:val="20"/>
          <w:szCs w:val="20"/>
        </w:rPr>
        <w:t>prendre soin, en fonction de leur formation et selon leur possibilité, de leur santé ainsi que celle des autres personnes concernées par leurs actes</w:t>
      </w:r>
      <w:r w:rsidRPr="008E0B1F">
        <w:rPr>
          <w:sz w:val="20"/>
          <w:szCs w:val="20"/>
        </w:rPr>
        <w:t xml:space="preserve"> ». </w:t>
      </w:r>
      <w:r w:rsidR="001C02DC" w:rsidRPr="008E0B1F">
        <w:rPr>
          <w:sz w:val="20"/>
          <w:szCs w:val="20"/>
        </w:rPr>
        <w:t>Transavia</w:t>
      </w:r>
      <w:r w:rsidR="008E0B1F">
        <w:rPr>
          <w:sz w:val="20"/>
          <w:szCs w:val="20"/>
        </w:rPr>
        <w:t xml:space="preserve"> France</w:t>
      </w:r>
      <w:r w:rsidR="001C02DC" w:rsidRPr="008E0B1F">
        <w:rPr>
          <w:sz w:val="20"/>
          <w:szCs w:val="20"/>
        </w:rPr>
        <w:t xml:space="preserve"> s’engage à ce que les salariés bénéficient d’information</w:t>
      </w:r>
      <w:r w:rsidR="008E0B1F">
        <w:rPr>
          <w:sz w:val="20"/>
          <w:szCs w:val="20"/>
        </w:rPr>
        <w:t>s</w:t>
      </w:r>
      <w:r w:rsidR="001C02DC" w:rsidRPr="008E0B1F">
        <w:rPr>
          <w:sz w:val="20"/>
          <w:szCs w:val="20"/>
        </w:rPr>
        <w:t xml:space="preserve"> sur d’éventuels risques et si </w:t>
      </w:r>
      <w:r w:rsidR="001E56AA" w:rsidRPr="008E0B1F">
        <w:rPr>
          <w:sz w:val="20"/>
          <w:szCs w:val="20"/>
        </w:rPr>
        <w:t>nécessaire</w:t>
      </w:r>
      <w:r w:rsidR="007909CB" w:rsidRPr="008E0B1F">
        <w:rPr>
          <w:sz w:val="20"/>
          <w:szCs w:val="20"/>
        </w:rPr>
        <w:t xml:space="preserve">, pour la tenue du poste, </w:t>
      </w:r>
      <w:r w:rsidR="001C02DC" w:rsidRPr="008E0B1F">
        <w:rPr>
          <w:sz w:val="20"/>
          <w:szCs w:val="20"/>
        </w:rPr>
        <w:t>de formations adaptées à la sécurité.</w:t>
      </w:r>
    </w:p>
    <w:p w14:paraId="617E9DFB" w14:textId="77777777" w:rsidR="008E0B1F" w:rsidRPr="008E0B1F" w:rsidRDefault="008E0B1F" w:rsidP="00347F98">
      <w:pPr>
        <w:spacing w:after="0"/>
        <w:jc w:val="both"/>
        <w:rPr>
          <w:sz w:val="20"/>
          <w:szCs w:val="20"/>
        </w:rPr>
      </w:pPr>
    </w:p>
    <w:p w14:paraId="6239CE9C" w14:textId="54958B54" w:rsidR="005B48A4" w:rsidRPr="008E0B1F" w:rsidRDefault="005B48A4" w:rsidP="00347F98">
      <w:pPr>
        <w:spacing w:after="0"/>
        <w:jc w:val="both"/>
        <w:rPr>
          <w:sz w:val="20"/>
          <w:szCs w:val="20"/>
        </w:rPr>
      </w:pPr>
      <w:r w:rsidRPr="008E0B1F">
        <w:rPr>
          <w:sz w:val="20"/>
          <w:szCs w:val="20"/>
        </w:rPr>
        <w:t>Tout salarié, en fonction de ses moyens, doit signaler toute situation préoccupante auprès des personnes suivantes : manager, responsable</w:t>
      </w:r>
      <w:r w:rsidR="007909CB" w:rsidRPr="008E0B1F">
        <w:rPr>
          <w:sz w:val="20"/>
          <w:szCs w:val="20"/>
        </w:rPr>
        <w:t>s</w:t>
      </w:r>
      <w:r w:rsidRPr="008E0B1F">
        <w:rPr>
          <w:sz w:val="20"/>
          <w:szCs w:val="20"/>
        </w:rPr>
        <w:t xml:space="preserve"> </w:t>
      </w:r>
      <w:r w:rsidR="008E0B1F">
        <w:rPr>
          <w:sz w:val="20"/>
          <w:szCs w:val="20"/>
        </w:rPr>
        <w:t>r</w:t>
      </w:r>
      <w:r w:rsidR="00B458CD" w:rsidRPr="008E0B1F">
        <w:rPr>
          <w:sz w:val="20"/>
          <w:szCs w:val="20"/>
        </w:rPr>
        <w:t xml:space="preserve">essources </w:t>
      </w:r>
      <w:r w:rsidR="008E0B1F">
        <w:rPr>
          <w:sz w:val="20"/>
          <w:szCs w:val="20"/>
        </w:rPr>
        <w:t>h</w:t>
      </w:r>
      <w:r w:rsidR="00B458CD" w:rsidRPr="008E0B1F">
        <w:rPr>
          <w:sz w:val="20"/>
          <w:szCs w:val="20"/>
        </w:rPr>
        <w:t>umaines</w:t>
      </w:r>
      <w:r w:rsidRPr="008E0B1F">
        <w:rPr>
          <w:sz w:val="20"/>
          <w:szCs w:val="20"/>
        </w:rPr>
        <w:t xml:space="preserve">, </w:t>
      </w:r>
      <w:r w:rsidR="00B458CD" w:rsidRPr="008E0B1F">
        <w:rPr>
          <w:sz w:val="20"/>
          <w:szCs w:val="20"/>
        </w:rPr>
        <w:t xml:space="preserve">Commission santé, sécurité et conditions de travail, </w:t>
      </w:r>
      <w:r w:rsidRPr="008E0B1F">
        <w:rPr>
          <w:sz w:val="20"/>
          <w:szCs w:val="20"/>
        </w:rPr>
        <w:t>médecine du travail.</w:t>
      </w:r>
    </w:p>
    <w:p w14:paraId="5EB81A2D" w14:textId="77777777" w:rsidR="001970CB" w:rsidRPr="008E0B1F" w:rsidRDefault="001970CB" w:rsidP="00347F98">
      <w:pPr>
        <w:spacing w:after="0"/>
        <w:jc w:val="both"/>
        <w:rPr>
          <w:sz w:val="20"/>
          <w:szCs w:val="20"/>
        </w:rPr>
      </w:pPr>
    </w:p>
    <w:p w14:paraId="57D11294" w14:textId="77777777" w:rsidR="001970CB" w:rsidRPr="008E0B1F" w:rsidRDefault="001970CB" w:rsidP="00347F98">
      <w:pPr>
        <w:spacing w:after="0"/>
        <w:jc w:val="both"/>
        <w:rPr>
          <w:sz w:val="20"/>
          <w:szCs w:val="20"/>
        </w:rPr>
      </w:pPr>
      <w:r w:rsidRPr="008E0B1F">
        <w:rPr>
          <w:sz w:val="20"/>
          <w:szCs w:val="20"/>
        </w:rPr>
        <w:t>Transavia France soutient les groupes d’innovation qui participent aux actions de qualité de vie au travail.</w:t>
      </w:r>
    </w:p>
    <w:p w14:paraId="0AC296A1" w14:textId="77777777" w:rsidR="0016393C" w:rsidRPr="008E0B1F" w:rsidRDefault="0016393C" w:rsidP="00347F98">
      <w:pPr>
        <w:spacing w:after="0"/>
        <w:jc w:val="both"/>
        <w:rPr>
          <w:sz w:val="20"/>
          <w:szCs w:val="20"/>
        </w:rPr>
      </w:pPr>
    </w:p>
    <w:p w14:paraId="66195050" w14:textId="5EFDF074" w:rsidR="0016393C" w:rsidRPr="008E0B1F" w:rsidRDefault="0016393C" w:rsidP="00347F98">
      <w:pPr>
        <w:spacing w:after="0"/>
        <w:jc w:val="both"/>
        <w:rPr>
          <w:sz w:val="20"/>
          <w:szCs w:val="20"/>
        </w:rPr>
      </w:pPr>
      <w:r w:rsidRPr="008E0B1F">
        <w:rPr>
          <w:sz w:val="20"/>
          <w:szCs w:val="20"/>
        </w:rPr>
        <w:t xml:space="preserve">Les associations contribuent pour leur part, au quotidien, à favoriser la qualité de vie </w:t>
      </w:r>
      <w:r w:rsidR="008E0B1F">
        <w:rPr>
          <w:sz w:val="20"/>
          <w:szCs w:val="20"/>
        </w:rPr>
        <w:t>et conditions de</w:t>
      </w:r>
      <w:r w:rsidRPr="008E0B1F">
        <w:rPr>
          <w:sz w:val="20"/>
          <w:szCs w:val="20"/>
        </w:rPr>
        <w:t xml:space="preserve"> travail des salariés.</w:t>
      </w:r>
    </w:p>
    <w:p w14:paraId="742B053F" w14:textId="77777777" w:rsidR="007909CB" w:rsidRPr="008E0B1F" w:rsidRDefault="007909CB" w:rsidP="00347F98">
      <w:pPr>
        <w:spacing w:after="0"/>
        <w:jc w:val="both"/>
        <w:rPr>
          <w:sz w:val="20"/>
          <w:szCs w:val="20"/>
        </w:rPr>
      </w:pPr>
    </w:p>
    <w:p w14:paraId="31752937" w14:textId="5FF476A0" w:rsidR="00524D01" w:rsidRPr="0016393C" w:rsidRDefault="3EFC980D" w:rsidP="00347F98">
      <w:pPr>
        <w:pStyle w:val="3"/>
      </w:pPr>
      <w:bookmarkStart w:id="14" w:name="_Toc162621717"/>
      <w:bookmarkStart w:id="15" w:name="_Hlk522526505"/>
      <w:r>
        <w:t>1.</w:t>
      </w:r>
      <w:r w:rsidR="6DDC7F9E">
        <w:t>1.</w:t>
      </w:r>
      <w:r>
        <w:t xml:space="preserve">6 </w:t>
      </w:r>
      <w:r w:rsidR="61B7D5F6">
        <w:t>Le r</w:t>
      </w:r>
      <w:r w:rsidR="3E2B244A">
        <w:t>ôle d</w:t>
      </w:r>
      <w:r w:rsidR="5CCE64C8">
        <w:t xml:space="preserve">u Comité </w:t>
      </w:r>
      <w:r w:rsidR="68DC2013">
        <w:t xml:space="preserve">social et </w:t>
      </w:r>
      <w:r w:rsidR="5CCE64C8">
        <w:t xml:space="preserve">économique </w:t>
      </w:r>
      <w:r w:rsidR="61B7D5F6">
        <w:t>et</w:t>
      </w:r>
      <w:r w:rsidR="28C44E84">
        <w:t xml:space="preserve"> de la Commission </w:t>
      </w:r>
      <w:r w:rsidR="5CCE64C8">
        <w:t>santé, sécurité et conditions de travail</w:t>
      </w:r>
      <w:bookmarkEnd w:id="14"/>
    </w:p>
    <w:bookmarkEnd w:id="15"/>
    <w:p w14:paraId="7B8AF81A" w14:textId="32ED6474" w:rsidR="006F317E" w:rsidRPr="008E0B1F" w:rsidRDefault="00F442AC" w:rsidP="00347F98">
      <w:pPr>
        <w:spacing w:after="0"/>
        <w:jc w:val="both"/>
        <w:rPr>
          <w:sz w:val="20"/>
          <w:szCs w:val="20"/>
        </w:rPr>
      </w:pPr>
      <w:r w:rsidRPr="008E0B1F">
        <w:rPr>
          <w:color w:val="000000" w:themeColor="text1"/>
          <w:sz w:val="20"/>
          <w:szCs w:val="20"/>
        </w:rPr>
        <w:t xml:space="preserve">Le Comité </w:t>
      </w:r>
      <w:r w:rsidR="00F1251B" w:rsidRPr="008E0B1F">
        <w:rPr>
          <w:color w:val="000000" w:themeColor="text1"/>
          <w:sz w:val="20"/>
          <w:szCs w:val="20"/>
        </w:rPr>
        <w:t xml:space="preserve">social et </w:t>
      </w:r>
      <w:r w:rsidRPr="008E0B1F">
        <w:rPr>
          <w:color w:val="000000" w:themeColor="text1"/>
          <w:sz w:val="20"/>
          <w:szCs w:val="20"/>
        </w:rPr>
        <w:t>économique (CSE)</w:t>
      </w:r>
      <w:r w:rsidR="00B873D4" w:rsidRPr="008E0B1F">
        <w:rPr>
          <w:color w:val="000000" w:themeColor="text1"/>
          <w:sz w:val="20"/>
          <w:szCs w:val="20"/>
        </w:rPr>
        <w:t xml:space="preserve"> </w:t>
      </w:r>
      <w:r w:rsidR="00524D01" w:rsidRPr="008E0B1F">
        <w:rPr>
          <w:sz w:val="20"/>
          <w:szCs w:val="20"/>
        </w:rPr>
        <w:t xml:space="preserve">a pour mission </w:t>
      </w:r>
      <w:r w:rsidR="000D51AC" w:rsidRPr="008E0B1F">
        <w:rPr>
          <w:sz w:val="20"/>
          <w:szCs w:val="20"/>
        </w:rPr>
        <w:t xml:space="preserve">de </w:t>
      </w:r>
      <w:r w:rsidR="008E0B1F">
        <w:rPr>
          <w:sz w:val="20"/>
          <w:szCs w:val="20"/>
        </w:rPr>
        <w:t>d’améliorer</w:t>
      </w:r>
      <w:r w:rsidR="005B48A4" w:rsidRPr="008E0B1F">
        <w:rPr>
          <w:sz w:val="20"/>
          <w:szCs w:val="20"/>
        </w:rPr>
        <w:t xml:space="preserve"> la qualité de vie</w:t>
      </w:r>
      <w:r w:rsidR="008E0B1F">
        <w:rPr>
          <w:sz w:val="20"/>
          <w:szCs w:val="20"/>
        </w:rPr>
        <w:t xml:space="preserve"> et conditions de</w:t>
      </w:r>
      <w:r w:rsidR="005B48A4" w:rsidRPr="008E0B1F">
        <w:rPr>
          <w:sz w:val="20"/>
          <w:szCs w:val="20"/>
        </w:rPr>
        <w:t xml:space="preserve"> travail </w:t>
      </w:r>
      <w:r w:rsidR="00524D01" w:rsidRPr="008E0B1F">
        <w:rPr>
          <w:sz w:val="20"/>
          <w:szCs w:val="20"/>
        </w:rPr>
        <w:t xml:space="preserve">au </w:t>
      </w:r>
      <w:r w:rsidR="00B458CD" w:rsidRPr="008E0B1F">
        <w:rPr>
          <w:sz w:val="20"/>
          <w:szCs w:val="20"/>
        </w:rPr>
        <w:t>sein de</w:t>
      </w:r>
      <w:r w:rsidR="005B48A4" w:rsidRPr="008E0B1F">
        <w:rPr>
          <w:sz w:val="20"/>
          <w:szCs w:val="20"/>
        </w:rPr>
        <w:t xml:space="preserve"> l’entreprise</w:t>
      </w:r>
      <w:r w:rsidR="006F317E" w:rsidRPr="008E0B1F">
        <w:rPr>
          <w:sz w:val="20"/>
          <w:szCs w:val="20"/>
        </w:rPr>
        <w:t xml:space="preserve"> par l’attention portée aux conditions d’emploi et de travail, à la durée du travail et à la formation professionnelle</w:t>
      </w:r>
      <w:r w:rsidR="005B48A4" w:rsidRPr="008E0B1F">
        <w:rPr>
          <w:sz w:val="20"/>
          <w:szCs w:val="20"/>
        </w:rPr>
        <w:t>.</w:t>
      </w:r>
      <w:r w:rsidR="00723BD9" w:rsidRPr="008E0B1F">
        <w:rPr>
          <w:sz w:val="20"/>
          <w:szCs w:val="20"/>
        </w:rPr>
        <w:t xml:space="preserve"> </w:t>
      </w:r>
    </w:p>
    <w:p w14:paraId="1D5CE4C6" w14:textId="77777777" w:rsidR="00F442AC" w:rsidRPr="008E0B1F" w:rsidRDefault="00F442AC" w:rsidP="00347F98">
      <w:pPr>
        <w:spacing w:after="0"/>
        <w:jc w:val="both"/>
        <w:rPr>
          <w:sz w:val="20"/>
          <w:szCs w:val="20"/>
        </w:rPr>
      </w:pPr>
    </w:p>
    <w:p w14:paraId="0FC145FE" w14:textId="513E2F89" w:rsidR="00D65DED" w:rsidRPr="008E0B1F" w:rsidRDefault="006F317E" w:rsidP="00347F98">
      <w:pPr>
        <w:pStyle w:val="a3"/>
        <w:tabs>
          <w:tab w:val="left" w:pos="567"/>
        </w:tabs>
        <w:ind w:left="0"/>
        <w:jc w:val="both"/>
        <w:rPr>
          <w:sz w:val="20"/>
          <w:szCs w:val="20"/>
        </w:rPr>
      </w:pPr>
      <w:r w:rsidRPr="008E0B1F">
        <w:rPr>
          <w:color w:val="000000" w:themeColor="text1"/>
          <w:sz w:val="20"/>
          <w:szCs w:val="20"/>
        </w:rPr>
        <w:t>L</w:t>
      </w:r>
      <w:r w:rsidR="008E0B1F">
        <w:rPr>
          <w:color w:val="000000" w:themeColor="text1"/>
          <w:sz w:val="20"/>
          <w:szCs w:val="20"/>
        </w:rPr>
        <w:t>a</w:t>
      </w:r>
      <w:r w:rsidRPr="008E0B1F">
        <w:rPr>
          <w:color w:val="000000" w:themeColor="text1"/>
          <w:sz w:val="20"/>
          <w:szCs w:val="20"/>
        </w:rPr>
        <w:t xml:space="preserve"> Commission santé</w:t>
      </w:r>
      <w:r w:rsidRPr="008E0B1F">
        <w:rPr>
          <w:sz w:val="20"/>
          <w:szCs w:val="20"/>
        </w:rPr>
        <w:t xml:space="preserve">, sécurité et conditions de travail </w:t>
      </w:r>
      <w:r w:rsidR="00F442AC" w:rsidRPr="008E0B1F">
        <w:rPr>
          <w:sz w:val="20"/>
          <w:szCs w:val="20"/>
        </w:rPr>
        <w:t xml:space="preserve">(CSSCT) </w:t>
      </w:r>
      <w:r w:rsidR="00D65DED" w:rsidRPr="008E0B1F">
        <w:rPr>
          <w:sz w:val="20"/>
          <w:szCs w:val="20"/>
        </w:rPr>
        <w:t xml:space="preserve">a pour mission d’assurer avec le CSE une information et une vision partagée et réciproque des questions relatives à la santé, sécurité et conditions de travail des salariés de la société. </w:t>
      </w:r>
    </w:p>
    <w:p w14:paraId="04A6CE62" w14:textId="77777777" w:rsidR="00541CAA" w:rsidRDefault="00541CAA" w:rsidP="00347F98">
      <w:pPr>
        <w:spacing w:after="0"/>
        <w:jc w:val="both"/>
        <w:rPr>
          <w:highlight w:val="red"/>
        </w:rPr>
      </w:pPr>
    </w:p>
    <w:p w14:paraId="56D601DE" w14:textId="77777777" w:rsidR="005653D1" w:rsidRPr="008E0B1F" w:rsidRDefault="005653D1" w:rsidP="00347F98">
      <w:pPr>
        <w:spacing w:after="0"/>
        <w:jc w:val="both"/>
        <w:rPr>
          <w:sz w:val="20"/>
          <w:szCs w:val="20"/>
        </w:rPr>
      </w:pPr>
    </w:p>
    <w:p w14:paraId="3AB9D768" w14:textId="4B72D5D6" w:rsidR="003776B5" w:rsidRPr="00177DC7" w:rsidRDefault="6DDC7F9E" w:rsidP="00347F98">
      <w:pPr>
        <w:pStyle w:val="2"/>
        <w:ind w:right="0"/>
      </w:pPr>
      <w:bookmarkStart w:id="16" w:name="_Hlk522526511"/>
      <w:bookmarkStart w:id="17" w:name="_Toc162621718"/>
      <w:r>
        <w:t xml:space="preserve">1.2 </w:t>
      </w:r>
      <w:r w:rsidR="1FE292DA">
        <w:t>Déployer</w:t>
      </w:r>
      <w:r w:rsidR="1FD9CC9D">
        <w:t xml:space="preserve"> les engagements issus de l’accord</w:t>
      </w:r>
      <w:bookmarkEnd w:id="16"/>
      <w:bookmarkEnd w:id="17"/>
      <w:r w:rsidR="6961D8BD">
        <w:t xml:space="preserve"> </w:t>
      </w:r>
    </w:p>
    <w:p w14:paraId="2B977967" w14:textId="7061574D" w:rsidR="00694BFD" w:rsidRPr="00694BFD" w:rsidRDefault="00694BFD" w:rsidP="00347F98">
      <w:pPr>
        <w:spacing w:after="0"/>
        <w:jc w:val="both"/>
        <w:rPr>
          <w:b/>
        </w:rPr>
      </w:pPr>
    </w:p>
    <w:p w14:paraId="0FE31E4F" w14:textId="3FBD4440" w:rsidR="0088292D" w:rsidRPr="00FE0609" w:rsidRDefault="00C04A5C" w:rsidP="00347F98">
      <w:pPr>
        <w:spacing w:after="0"/>
        <w:jc w:val="both"/>
        <w:rPr>
          <w:sz w:val="20"/>
          <w:szCs w:val="20"/>
        </w:rPr>
      </w:pPr>
      <w:r w:rsidRPr="00FE0609">
        <w:rPr>
          <w:sz w:val="20"/>
          <w:szCs w:val="20"/>
        </w:rPr>
        <w:lastRenderedPageBreak/>
        <w:t>Les parties signataires, convaincu</w:t>
      </w:r>
      <w:r w:rsidR="00F1251B" w:rsidRPr="00FE0609">
        <w:rPr>
          <w:sz w:val="20"/>
          <w:szCs w:val="20"/>
        </w:rPr>
        <w:t>e</w:t>
      </w:r>
      <w:r w:rsidRPr="00FE0609">
        <w:rPr>
          <w:sz w:val="20"/>
          <w:szCs w:val="20"/>
        </w:rPr>
        <w:t xml:space="preserve">s </w:t>
      </w:r>
      <w:r w:rsidR="00B458CD" w:rsidRPr="00FE0609">
        <w:rPr>
          <w:sz w:val="20"/>
          <w:szCs w:val="20"/>
        </w:rPr>
        <w:t xml:space="preserve">que la réussite de l’accord est subordonnée à sa connaissance par tous les acteurs de l’entreprise, </w:t>
      </w:r>
      <w:r w:rsidRPr="00FE0609">
        <w:rPr>
          <w:sz w:val="20"/>
          <w:szCs w:val="20"/>
        </w:rPr>
        <w:t xml:space="preserve">prévoient que </w:t>
      </w:r>
      <w:r w:rsidR="00B458CD" w:rsidRPr="00FE0609">
        <w:rPr>
          <w:sz w:val="20"/>
          <w:szCs w:val="20"/>
        </w:rPr>
        <w:t>l</w:t>
      </w:r>
      <w:r w:rsidR="0088292D" w:rsidRPr="00FE0609">
        <w:rPr>
          <w:sz w:val="20"/>
          <w:szCs w:val="20"/>
        </w:rPr>
        <w:t>e présent accord sera mis à la disposition des salariés</w:t>
      </w:r>
      <w:r w:rsidR="000825C4" w:rsidRPr="00FE0609">
        <w:rPr>
          <w:sz w:val="20"/>
          <w:szCs w:val="20"/>
        </w:rPr>
        <w:t xml:space="preserve"> sur l’intranet de l’entreprise.</w:t>
      </w:r>
      <w:r w:rsidR="0088292D" w:rsidRPr="00FE0609">
        <w:rPr>
          <w:sz w:val="20"/>
          <w:szCs w:val="20"/>
        </w:rPr>
        <w:t xml:space="preserve"> </w:t>
      </w:r>
    </w:p>
    <w:p w14:paraId="170E6936" w14:textId="77777777" w:rsidR="0088292D" w:rsidRPr="00FE0609" w:rsidRDefault="0088292D" w:rsidP="00347F98">
      <w:pPr>
        <w:spacing w:after="0"/>
        <w:jc w:val="both"/>
        <w:rPr>
          <w:sz w:val="20"/>
          <w:szCs w:val="20"/>
        </w:rPr>
      </w:pPr>
      <w:r w:rsidRPr="00FE0609">
        <w:rPr>
          <w:sz w:val="20"/>
          <w:szCs w:val="20"/>
        </w:rPr>
        <w:t xml:space="preserve">Sa mise en place fera l’objet d’une communication </w:t>
      </w:r>
      <w:r w:rsidR="00B873D4" w:rsidRPr="00FE0609">
        <w:rPr>
          <w:sz w:val="20"/>
          <w:szCs w:val="20"/>
        </w:rPr>
        <w:t xml:space="preserve">spécifique </w:t>
      </w:r>
      <w:r w:rsidRPr="00FE0609">
        <w:rPr>
          <w:sz w:val="20"/>
          <w:szCs w:val="20"/>
        </w:rPr>
        <w:t>à l’ensemble des salariés.</w:t>
      </w:r>
      <w:r w:rsidR="00B873D4" w:rsidRPr="00FE0609">
        <w:rPr>
          <w:sz w:val="20"/>
          <w:szCs w:val="20"/>
        </w:rPr>
        <w:t xml:space="preserve"> </w:t>
      </w:r>
    </w:p>
    <w:p w14:paraId="1EE6EC0D" w14:textId="77777777" w:rsidR="0088292D" w:rsidRPr="00FE0609" w:rsidRDefault="0088292D" w:rsidP="00347F98">
      <w:pPr>
        <w:spacing w:after="0"/>
        <w:jc w:val="both"/>
        <w:rPr>
          <w:sz w:val="20"/>
          <w:szCs w:val="20"/>
        </w:rPr>
      </w:pPr>
    </w:p>
    <w:p w14:paraId="1BFA6160" w14:textId="15357C4F" w:rsidR="00C66CAB" w:rsidRPr="00FE0609" w:rsidRDefault="00C66CAB" w:rsidP="00347F98">
      <w:pPr>
        <w:spacing w:after="0"/>
        <w:jc w:val="both"/>
        <w:rPr>
          <w:sz w:val="20"/>
          <w:szCs w:val="20"/>
        </w:rPr>
      </w:pPr>
      <w:r w:rsidRPr="00FE0609">
        <w:rPr>
          <w:sz w:val="20"/>
          <w:szCs w:val="20"/>
        </w:rPr>
        <w:t xml:space="preserve">Afin que les engagements pris par l’entreprise soient connus de tous, </w:t>
      </w:r>
      <w:r w:rsidR="003776B5" w:rsidRPr="00FE0609">
        <w:rPr>
          <w:sz w:val="20"/>
          <w:szCs w:val="20"/>
        </w:rPr>
        <w:t xml:space="preserve">des fiches </w:t>
      </w:r>
      <w:r w:rsidR="00694BFD" w:rsidRPr="00FE0609">
        <w:rPr>
          <w:sz w:val="20"/>
          <w:szCs w:val="20"/>
        </w:rPr>
        <w:t>E</w:t>
      </w:r>
      <w:r w:rsidR="00F96A00" w:rsidRPr="00FE0609">
        <w:rPr>
          <w:sz w:val="20"/>
          <w:szCs w:val="20"/>
        </w:rPr>
        <w:t xml:space="preserve">asy RH </w:t>
      </w:r>
      <w:r w:rsidR="003776B5" w:rsidRPr="00FE0609">
        <w:rPr>
          <w:sz w:val="20"/>
          <w:szCs w:val="20"/>
        </w:rPr>
        <w:t>reprenant</w:t>
      </w:r>
      <w:r w:rsidR="00694BFD" w:rsidRPr="00FE0609">
        <w:rPr>
          <w:sz w:val="20"/>
          <w:szCs w:val="20"/>
        </w:rPr>
        <w:t xml:space="preserve"> l</w:t>
      </w:r>
      <w:r w:rsidRPr="00FE0609">
        <w:rPr>
          <w:sz w:val="20"/>
          <w:szCs w:val="20"/>
        </w:rPr>
        <w:t>es dispositions issues de l’accord ser</w:t>
      </w:r>
      <w:r w:rsidR="003776B5" w:rsidRPr="00FE0609">
        <w:rPr>
          <w:sz w:val="20"/>
          <w:szCs w:val="20"/>
        </w:rPr>
        <w:t>ont</w:t>
      </w:r>
      <w:r w:rsidRPr="00FE0609">
        <w:rPr>
          <w:sz w:val="20"/>
          <w:szCs w:val="20"/>
        </w:rPr>
        <w:t xml:space="preserve"> élaborée</w:t>
      </w:r>
      <w:r w:rsidR="003776B5" w:rsidRPr="00FE0609">
        <w:rPr>
          <w:sz w:val="20"/>
          <w:szCs w:val="20"/>
        </w:rPr>
        <w:t>s</w:t>
      </w:r>
      <w:r w:rsidRPr="00FE0609">
        <w:rPr>
          <w:sz w:val="20"/>
          <w:szCs w:val="20"/>
        </w:rPr>
        <w:t xml:space="preserve"> </w:t>
      </w:r>
      <w:r w:rsidR="003776B5" w:rsidRPr="00FE0609">
        <w:rPr>
          <w:sz w:val="20"/>
          <w:szCs w:val="20"/>
        </w:rPr>
        <w:t>et seront diffusés sur l’intranet de l’entreprise.</w:t>
      </w:r>
    </w:p>
    <w:p w14:paraId="2E7508E8" w14:textId="25A2D476" w:rsidR="000D7A63" w:rsidRPr="00FE0609" w:rsidRDefault="000D7A63" w:rsidP="00347F98">
      <w:pPr>
        <w:spacing w:after="0"/>
        <w:jc w:val="both"/>
        <w:rPr>
          <w:sz w:val="20"/>
          <w:szCs w:val="20"/>
        </w:rPr>
      </w:pPr>
    </w:p>
    <w:p w14:paraId="2E8A8C84" w14:textId="112E4CDE" w:rsidR="0016393C" w:rsidRPr="00FE0609" w:rsidRDefault="00C66CAB" w:rsidP="00347F98">
      <w:pPr>
        <w:spacing w:after="0"/>
        <w:jc w:val="both"/>
        <w:rPr>
          <w:sz w:val="20"/>
          <w:szCs w:val="20"/>
        </w:rPr>
      </w:pPr>
      <w:r w:rsidRPr="00FE0609">
        <w:rPr>
          <w:sz w:val="20"/>
          <w:szCs w:val="20"/>
        </w:rPr>
        <w:t xml:space="preserve">Afin que les managers puissent s’approprier les nouvelles dispositions applicables dans l’entreprise, </w:t>
      </w:r>
      <w:r w:rsidR="00432FB4" w:rsidRPr="00FE0609">
        <w:rPr>
          <w:sz w:val="20"/>
          <w:szCs w:val="20"/>
        </w:rPr>
        <w:t xml:space="preserve">des </w:t>
      </w:r>
      <w:r w:rsidR="00FE0609">
        <w:rPr>
          <w:sz w:val="20"/>
          <w:szCs w:val="20"/>
        </w:rPr>
        <w:t>communications</w:t>
      </w:r>
      <w:r w:rsidR="00432FB4" w:rsidRPr="00FE0609">
        <w:rPr>
          <w:sz w:val="20"/>
          <w:szCs w:val="20"/>
        </w:rPr>
        <w:t xml:space="preserve"> spécifiques </w:t>
      </w:r>
      <w:r w:rsidR="00FE0609">
        <w:rPr>
          <w:sz w:val="20"/>
          <w:szCs w:val="20"/>
        </w:rPr>
        <w:t>leurs seront adressées</w:t>
      </w:r>
      <w:r w:rsidR="00432FB4" w:rsidRPr="00FE0609">
        <w:rPr>
          <w:sz w:val="20"/>
          <w:szCs w:val="20"/>
        </w:rPr>
        <w:t>.</w:t>
      </w:r>
      <w:r w:rsidR="00FE0609">
        <w:rPr>
          <w:sz w:val="20"/>
          <w:szCs w:val="20"/>
        </w:rPr>
        <w:t xml:space="preserve"> </w:t>
      </w:r>
      <w:r w:rsidRPr="00FE0609">
        <w:rPr>
          <w:sz w:val="20"/>
          <w:szCs w:val="20"/>
        </w:rPr>
        <w:t>Chaque manager sera ai</w:t>
      </w:r>
      <w:r w:rsidR="00686B7B" w:rsidRPr="00FE0609">
        <w:rPr>
          <w:sz w:val="20"/>
          <w:szCs w:val="20"/>
        </w:rPr>
        <w:t>nsi en mesure d’évoquer l</w:t>
      </w:r>
      <w:r w:rsidR="00051E8D" w:rsidRPr="00FE0609">
        <w:rPr>
          <w:sz w:val="20"/>
          <w:szCs w:val="20"/>
        </w:rPr>
        <w:t>es engagements</w:t>
      </w:r>
      <w:r w:rsidRPr="00FE0609">
        <w:rPr>
          <w:sz w:val="20"/>
          <w:szCs w:val="20"/>
        </w:rPr>
        <w:t xml:space="preserve"> </w:t>
      </w:r>
      <w:r w:rsidR="00686B7B" w:rsidRPr="00FE0609">
        <w:rPr>
          <w:sz w:val="20"/>
          <w:szCs w:val="20"/>
        </w:rPr>
        <w:t xml:space="preserve">de l’accord </w:t>
      </w:r>
      <w:r w:rsidRPr="00FE0609">
        <w:rPr>
          <w:sz w:val="20"/>
          <w:szCs w:val="20"/>
        </w:rPr>
        <w:t xml:space="preserve">avec </w:t>
      </w:r>
      <w:r w:rsidR="00C04A5C" w:rsidRPr="00FE0609">
        <w:rPr>
          <w:sz w:val="20"/>
          <w:szCs w:val="20"/>
        </w:rPr>
        <w:t xml:space="preserve">ses </w:t>
      </w:r>
      <w:r w:rsidRPr="00FE0609">
        <w:rPr>
          <w:sz w:val="20"/>
          <w:szCs w:val="20"/>
        </w:rPr>
        <w:t xml:space="preserve">collaborateurs et de répondre aux éventuelles </w:t>
      </w:r>
      <w:r w:rsidR="00B458CD" w:rsidRPr="00FE0609">
        <w:rPr>
          <w:sz w:val="20"/>
          <w:szCs w:val="20"/>
        </w:rPr>
        <w:t>interrogations</w:t>
      </w:r>
      <w:r w:rsidRPr="00FE0609">
        <w:rPr>
          <w:sz w:val="20"/>
          <w:szCs w:val="20"/>
        </w:rPr>
        <w:t>.</w:t>
      </w:r>
    </w:p>
    <w:p w14:paraId="6DF43E9C" w14:textId="77777777" w:rsidR="0085136C" w:rsidRPr="00051E8D" w:rsidRDefault="0085136C" w:rsidP="00347F98">
      <w:pPr>
        <w:spacing w:after="0"/>
        <w:ind w:left="28"/>
        <w:jc w:val="both"/>
      </w:pPr>
    </w:p>
    <w:p w14:paraId="143D7E05" w14:textId="77777777" w:rsidR="0097667D" w:rsidRDefault="0097667D" w:rsidP="00347F98">
      <w:pPr>
        <w:spacing w:after="0"/>
        <w:ind w:left="28"/>
        <w:jc w:val="both"/>
        <w:rPr>
          <w:b/>
          <w:sz w:val="24"/>
        </w:rPr>
      </w:pPr>
    </w:p>
    <w:p w14:paraId="01DD392D" w14:textId="5C86F967" w:rsidR="00E73930" w:rsidRDefault="500A2078" w:rsidP="00347F98">
      <w:pPr>
        <w:pStyle w:val="1"/>
      </w:pPr>
      <w:bookmarkStart w:id="18" w:name="_Toc162621719"/>
      <w:bookmarkStart w:id="19" w:name="_Hlk522526531"/>
      <w:r>
        <w:t>Article 2 :</w:t>
      </w:r>
      <w:r w:rsidR="07EAA0C7">
        <w:t xml:space="preserve"> </w:t>
      </w:r>
      <w:r w:rsidR="495D4753">
        <w:t>QVCT</w:t>
      </w:r>
      <w:r w:rsidR="1352DBA6">
        <w:t xml:space="preserve"> dans</w:t>
      </w:r>
      <w:r w:rsidR="516627C7">
        <w:t xml:space="preserve"> </w:t>
      </w:r>
      <w:r w:rsidR="1352DBA6">
        <w:t xml:space="preserve">le </w:t>
      </w:r>
      <w:r w:rsidR="516627C7">
        <w:t>recrutement</w:t>
      </w:r>
      <w:r w:rsidR="1FE292DA">
        <w:t>,</w:t>
      </w:r>
      <w:r w:rsidR="516627C7">
        <w:t xml:space="preserve"> </w:t>
      </w:r>
      <w:r w:rsidR="1352DBA6">
        <w:t>l’</w:t>
      </w:r>
      <w:r w:rsidR="516627C7">
        <w:t>intégration</w:t>
      </w:r>
      <w:r w:rsidR="1FE292DA">
        <w:t xml:space="preserve"> et le système éducatif</w:t>
      </w:r>
      <w:bookmarkEnd w:id="18"/>
    </w:p>
    <w:bookmarkEnd w:id="19"/>
    <w:p w14:paraId="1EE7348A" w14:textId="77777777" w:rsidR="00E73930" w:rsidRDefault="00E73930" w:rsidP="00347F98">
      <w:pPr>
        <w:spacing w:after="0"/>
        <w:ind w:left="28"/>
        <w:rPr>
          <w:b/>
        </w:rPr>
      </w:pPr>
    </w:p>
    <w:p w14:paraId="26D746A9" w14:textId="2F59E77C" w:rsidR="00541CAA" w:rsidRDefault="495D4753" w:rsidP="00347F98">
      <w:pPr>
        <w:spacing w:after="0"/>
        <w:rPr>
          <w:b/>
          <w:bCs/>
          <w:u w:val="single"/>
        </w:rPr>
      </w:pPr>
      <w:bookmarkStart w:id="20" w:name="_Toc162621720"/>
      <w:bookmarkStart w:id="21" w:name="_Hlk522526535"/>
      <w:r w:rsidRPr="1F4D5764">
        <w:rPr>
          <w:rStyle w:val="2Char"/>
        </w:rPr>
        <w:t xml:space="preserve">2.1 </w:t>
      </w:r>
      <w:r w:rsidR="245570DC" w:rsidRPr="1F4D5764">
        <w:rPr>
          <w:rStyle w:val="2Char"/>
        </w:rPr>
        <w:t>Sensibiliser l</w:t>
      </w:r>
      <w:r w:rsidR="25BB7547" w:rsidRPr="1F4D5764">
        <w:rPr>
          <w:rStyle w:val="2Char"/>
        </w:rPr>
        <w:t>es</w:t>
      </w:r>
      <w:r w:rsidR="1FE292DA" w:rsidRPr="1F4D5764">
        <w:rPr>
          <w:rStyle w:val="2Char"/>
        </w:rPr>
        <w:t xml:space="preserve"> salariés à la </w:t>
      </w:r>
      <w:r w:rsidR="245570DC" w:rsidRPr="1F4D5764">
        <w:rPr>
          <w:rStyle w:val="2Char"/>
        </w:rPr>
        <w:t>QVCT</w:t>
      </w:r>
      <w:bookmarkEnd w:id="20"/>
    </w:p>
    <w:p w14:paraId="23DD2A07" w14:textId="77777777" w:rsidR="00F12745" w:rsidRDefault="00F12745" w:rsidP="00347F98">
      <w:pPr>
        <w:spacing w:after="0"/>
        <w:jc w:val="both"/>
      </w:pPr>
    </w:p>
    <w:p w14:paraId="62F4D6EB" w14:textId="048A40EB" w:rsidR="00541CAA" w:rsidRDefault="00541CAA" w:rsidP="00347F98">
      <w:pPr>
        <w:spacing w:after="0"/>
        <w:jc w:val="both"/>
        <w:rPr>
          <w:sz w:val="20"/>
          <w:szCs w:val="20"/>
        </w:rPr>
      </w:pPr>
      <w:r w:rsidRPr="00FE0609">
        <w:rPr>
          <w:sz w:val="20"/>
          <w:szCs w:val="20"/>
        </w:rPr>
        <w:t xml:space="preserve">Transavia France s’engage à ce que </w:t>
      </w:r>
      <w:r w:rsidR="00847195" w:rsidRPr="00FE0609">
        <w:rPr>
          <w:sz w:val="20"/>
          <w:szCs w:val="20"/>
        </w:rPr>
        <w:t xml:space="preserve">les </w:t>
      </w:r>
      <w:r w:rsidR="005653D1" w:rsidRPr="00FE0609">
        <w:rPr>
          <w:sz w:val="20"/>
          <w:szCs w:val="20"/>
        </w:rPr>
        <w:t xml:space="preserve">salariés soient sensibilisés à </w:t>
      </w:r>
      <w:r w:rsidR="00847195" w:rsidRPr="00FE0609">
        <w:rPr>
          <w:sz w:val="20"/>
          <w:szCs w:val="20"/>
        </w:rPr>
        <w:t xml:space="preserve">la </w:t>
      </w:r>
      <w:r w:rsidR="00A44DDA" w:rsidRPr="00FE0609">
        <w:rPr>
          <w:sz w:val="20"/>
          <w:szCs w:val="20"/>
        </w:rPr>
        <w:t>q</w:t>
      </w:r>
      <w:r w:rsidR="00847195" w:rsidRPr="00FE0609">
        <w:rPr>
          <w:sz w:val="20"/>
          <w:szCs w:val="20"/>
        </w:rPr>
        <w:t xml:space="preserve">ualité de vie </w:t>
      </w:r>
      <w:r w:rsidR="00FE0609">
        <w:rPr>
          <w:sz w:val="20"/>
          <w:szCs w:val="20"/>
        </w:rPr>
        <w:t xml:space="preserve">et conditions de </w:t>
      </w:r>
      <w:r w:rsidR="00A44DDA" w:rsidRPr="00FE0609">
        <w:rPr>
          <w:sz w:val="20"/>
          <w:szCs w:val="20"/>
        </w:rPr>
        <w:t>travail</w:t>
      </w:r>
      <w:r w:rsidRPr="00FE0609">
        <w:rPr>
          <w:sz w:val="20"/>
          <w:szCs w:val="20"/>
        </w:rPr>
        <w:t xml:space="preserve">. </w:t>
      </w:r>
    </w:p>
    <w:p w14:paraId="355FFE09" w14:textId="77777777" w:rsidR="009547C3" w:rsidRDefault="009547C3" w:rsidP="00347F98">
      <w:pPr>
        <w:spacing w:after="0"/>
        <w:jc w:val="both"/>
        <w:rPr>
          <w:sz w:val="20"/>
          <w:szCs w:val="20"/>
        </w:rPr>
      </w:pPr>
    </w:p>
    <w:p w14:paraId="6E7058A7" w14:textId="306D2881" w:rsidR="00530A64" w:rsidRDefault="00530A64" w:rsidP="00347F98">
      <w:pPr>
        <w:spacing w:after="0"/>
        <w:jc w:val="both"/>
        <w:rPr>
          <w:sz w:val="20"/>
          <w:szCs w:val="20"/>
        </w:rPr>
      </w:pPr>
      <w:r w:rsidRPr="5637D705">
        <w:rPr>
          <w:sz w:val="20"/>
          <w:szCs w:val="20"/>
        </w:rPr>
        <w:t>Pour ce faire, d</w:t>
      </w:r>
      <w:r w:rsidR="09A895D5" w:rsidRPr="5637D705">
        <w:rPr>
          <w:sz w:val="20"/>
          <w:szCs w:val="20"/>
        </w:rPr>
        <w:t>es</w:t>
      </w:r>
      <w:r w:rsidRPr="5637D705">
        <w:rPr>
          <w:sz w:val="20"/>
          <w:szCs w:val="20"/>
        </w:rPr>
        <w:t xml:space="preserve"> communications seront réalisées afin d’informer les salariés d’actions concrètes </w:t>
      </w:r>
      <w:r w:rsidR="009547C3" w:rsidRPr="5637D705">
        <w:rPr>
          <w:sz w:val="20"/>
          <w:szCs w:val="20"/>
        </w:rPr>
        <w:t>prises dans ce cadre.</w:t>
      </w:r>
    </w:p>
    <w:p w14:paraId="4707EFAD" w14:textId="6F14C2B4" w:rsidR="009D2A12" w:rsidRDefault="009D2A12" w:rsidP="00347F98">
      <w:pPr>
        <w:spacing w:after="0"/>
        <w:jc w:val="both"/>
        <w:rPr>
          <w:b/>
          <w:u w:val="single"/>
        </w:rPr>
      </w:pPr>
    </w:p>
    <w:p w14:paraId="16828CE0" w14:textId="2C43D458" w:rsidR="006779E2" w:rsidRDefault="500A2078" w:rsidP="00347F98">
      <w:pPr>
        <w:pStyle w:val="2"/>
        <w:ind w:right="0"/>
      </w:pPr>
      <w:bookmarkStart w:id="22" w:name="_Toc162621721"/>
      <w:bookmarkStart w:id="23" w:name="_Hlk158624746"/>
      <w:r>
        <w:t>2.</w:t>
      </w:r>
      <w:r w:rsidR="77DE4905">
        <w:t>2</w:t>
      </w:r>
      <w:r>
        <w:t xml:space="preserve"> </w:t>
      </w:r>
      <w:r w:rsidR="1762F47B">
        <w:t>P</w:t>
      </w:r>
      <w:r w:rsidR="245570DC">
        <w:t>oursuivre l</w:t>
      </w:r>
      <w:r w:rsidR="27DCF417">
        <w:t xml:space="preserve">’engagement </w:t>
      </w:r>
      <w:r w:rsidR="245570DC">
        <w:t xml:space="preserve">de </w:t>
      </w:r>
      <w:r w:rsidR="03A4360C">
        <w:t>Transavia</w:t>
      </w:r>
      <w:r w:rsidR="245570DC">
        <w:t xml:space="preserve"> France</w:t>
      </w:r>
      <w:r w:rsidR="03A4360C">
        <w:t xml:space="preserve"> au sein </w:t>
      </w:r>
      <w:r w:rsidR="1762F47B">
        <w:t>du système éducatif</w:t>
      </w:r>
      <w:bookmarkEnd w:id="22"/>
    </w:p>
    <w:p w14:paraId="29633CBA" w14:textId="77777777" w:rsidR="008B2F5B" w:rsidRPr="00E73930" w:rsidRDefault="008B2F5B" w:rsidP="00347F98">
      <w:pPr>
        <w:spacing w:after="0"/>
        <w:ind w:left="28"/>
        <w:rPr>
          <w:b/>
          <w:sz w:val="24"/>
          <w:u w:val="single"/>
        </w:rPr>
      </w:pPr>
    </w:p>
    <w:bookmarkEnd w:id="21"/>
    <w:p w14:paraId="5F1D6CC2" w14:textId="2BABB0D3" w:rsidR="00E71874" w:rsidRDefault="00E71874" w:rsidP="00347F98">
      <w:pPr>
        <w:spacing w:after="0"/>
        <w:jc w:val="both"/>
        <w:rPr>
          <w:sz w:val="20"/>
          <w:szCs w:val="20"/>
        </w:rPr>
      </w:pPr>
      <w:r w:rsidRPr="5637D705">
        <w:rPr>
          <w:sz w:val="20"/>
          <w:szCs w:val="20"/>
        </w:rPr>
        <w:t xml:space="preserve">Transavia France </w:t>
      </w:r>
      <w:r w:rsidR="003C4E86" w:rsidRPr="5637D705">
        <w:rPr>
          <w:sz w:val="20"/>
          <w:szCs w:val="20"/>
        </w:rPr>
        <w:t>réaffirme son implication</w:t>
      </w:r>
      <w:r w:rsidRPr="5637D705">
        <w:rPr>
          <w:sz w:val="20"/>
          <w:szCs w:val="20"/>
        </w:rPr>
        <w:t xml:space="preserve"> dans une politique de coopération avec le système éducatif</w:t>
      </w:r>
      <w:r w:rsidR="003C4E86" w:rsidRPr="5637D705">
        <w:rPr>
          <w:sz w:val="20"/>
          <w:szCs w:val="20"/>
        </w:rPr>
        <w:t xml:space="preserve"> et son désir de contribuer au développement des jeunes</w:t>
      </w:r>
      <w:r w:rsidRPr="5637D705">
        <w:rPr>
          <w:sz w:val="20"/>
          <w:szCs w:val="20"/>
        </w:rPr>
        <w:t xml:space="preserve">. Les jeunes constituent </w:t>
      </w:r>
      <w:r w:rsidR="00DD0C22" w:rsidRPr="5637D705">
        <w:rPr>
          <w:sz w:val="20"/>
          <w:szCs w:val="20"/>
        </w:rPr>
        <w:t>un vivier privilégié</w:t>
      </w:r>
      <w:r w:rsidR="0032231A" w:rsidRPr="5637D705">
        <w:rPr>
          <w:sz w:val="20"/>
          <w:szCs w:val="20"/>
        </w:rPr>
        <w:t xml:space="preserve"> et un véritable </w:t>
      </w:r>
      <w:r w:rsidR="004A3A92" w:rsidRPr="5637D705">
        <w:rPr>
          <w:sz w:val="20"/>
          <w:szCs w:val="20"/>
        </w:rPr>
        <w:t xml:space="preserve">atout </w:t>
      </w:r>
      <w:r w:rsidR="009B72FA" w:rsidRPr="5637D705">
        <w:rPr>
          <w:sz w:val="20"/>
          <w:szCs w:val="20"/>
        </w:rPr>
        <w:t xml:space="preserve">futur </w:t>
      </w:r>
      <w:r w:rsidR="004A3A92" w:rsidRPr="5637D705">
        <w:rPr>
          <w:sz w:val="20"/>
          <w:szCs w:val="20"/>
        </w:rPr>
        <w:t>pour l’entreprise</w:t>
      </w:r>
      <w:r w:rsidRPr="5637D705">
        <w:rPr>
          <w:sz w:val="20"/>
          <w:szCs w:val="20"/>
        </w:rPr>
        <w:t>.</w:t>
      </w:r>
    </w:p>
    <w:p w14:paraId="73E3126F" w14:textId="77777777" w:rsidR="009B72FA" w:rsidRPr="009B72FA" w:rsidRDefault="009B72FA" w:rsidP="00347F98">
      <w:pPr>
        <w:spacing w:after="0"/>
        <w:jc w:val="both"/>
        <w:rPr>
          <w:sz w:val="20"/>
          <w:szCs w:val="20"/>
        </w:rPr>
      </w:pPr>
    </w:p>
    <w:p w14:paraId="06E2295E" w14:textId="6D4EBDAC" w:rsidR="00E71874" w:rsidRPr="009B72FA" w:rsidRDefault="003E7171" w:rsidP="00347F98">
      <w:pPr>
        <w:spacing w:after="0"/>
        <w:jc w:val="both"/>
        <w:rPr>
          <w:sz w:val="20"/>
          <w:szCs w:val="20"/>
        </w:rPr>
      </w:pPr>
      <w:r w:rsidRPr="009B72FA">
        <w:rPr>
          <w:sz w:val="20"/>
          <w:szCs w:val="20"/>
        </w:rPr>
        <w:t xml:space="preserve">Dans ce contexte, les signataires encouragent toute initiative ayant pour objet, </w:t>
      </w:r>
      <w:r w:rsidR="00835122" w:rsidRPr="009B72FA">
        <w:rPr>
          <w:sz w:val="20"/>
          <w:szCs w:val="20"/>
        </w:rPr>
        <w:t>dès</w:t>
      </w:r>
      <w:r w:rsidRPr="009B72FA">
        <w:rPr>
          <w:sz w:val="20"/>
          <w:szCs w:val="20"/>
        </w:rPr>
        <w:t xml:space="preserve"> la scolarité, de promouvoir </w:t>
      </w:r>
      <w:r w:rsidR="005C1590">
        <w:rPr>
          <w:sz w:val="20"/>
          <w:szCs w:val="20"/>
        </w:rPr>
        <w:t>le secteur et les métiers</w:t>
      </w:r>
      <w:r w:rsidRPr="009B72FA">
        <w:rPr>
          <w:sz w:val="20"/>
          <w:szCs w:val="20"/>
        </w:rPr>
        <w:t xml:space="preserve"> de l’aérien et plus particulièrement ceux liés à la maintenance </w:t>
      </w:r>
      <w:r w:rsidR="00DD0C22" w:rsidRPr="009B72FA">
        <w:rPr>
          <w:sz w:val="20"/>
          <w:szCs w:val="20"/>
        </w:rPr>
        <w:t>aéronautique</w:t>
      </w:r>
      <w:r w:rsidR="00DD0C22">
        <w:rPr>
          <w:sz w:val="20"/>
          <w:szCs w:val="20"/>
        </w:rPr>
        <w:t>,</w:t>
      </w:r>
      <w:r w:rsidR="00DD0C22" w:rsidRPr="00DD0C22">
        <w:rPr>
          <w:sz w:val="20"/>
          <w:szCs w:val="20"/>
        </w:rPr>
        <w:t xml:space="preserve"> notamment par l’accueil de stagiaires de 3ème et de formation supérieure.   </w:t>
      </w:r>
    </w:p>
    <w:p w14:paraId="2D59BB4A" w14:textId="77777777" w:rsidR="003E7171" w:rsidRPr="009B72FA" w:rsidRDefault="003E7171" w:rsidP="00347F98">
      <w:pPr>
        <w:spacing w:after="0"/>
        <w:jc w:val="both"/>
        <w:rPr>
          <w:sz w:val="20"/>
          <w:szCs w:val="20"/>
        </w:rPr>
      </w:pPr>
    </w:p>
    <w:p w14:paraId="10323E27" w14:textId="77777777" w:rsidR="007D4FF3" w:rsidRDefault="007D4FF3" w:rsidP="00347F98">
      <w:pPr>
        <w:spacing w:after="0"/>
        <w:jc w:val="both"/>
        <w:rPr>
          <w:sz w:val="20"/>
          <w:szCs w:val="20"/>
        </w:rPr>
      </w:pPr>
      <w:r w:rsidRPr="009B72FA">
        <w:rPr>
          <w:sz w:val="20"/>
          <w:szCs w:val="20"/>
        </w:rPr>
        <w:t>Par ailleurs, Transavia France souhaite continuer à développer sa politique d’alternance permettant ainsi aux jeunes d’acquérir</w:t>
      </w:r>
      <w:r>
        <w:rPr>
          <w:sz w:val="20"/>
          <w:szCs w:val="20"/>
        </w:rPr>
        <w:t xml:space="preserve"> des compétences</w:t>
      </w:r>
      <w:r w:rsidRPr="009B72FA">
        <w:rPr>
          <w:sz w:val="20"/>
          <w:szCs w:val="20"/>
        </w:rPr>
        <w:t xml:space="preserve"> professionnelle</w:t>
      </w:r>
      <w:r>
        <w:rPr>
          <w:sz w:val="20"/>
          <w:szCs w:val="20"/>
        </w:rPr>
        <w:t>s</w:t>
      </w:r>
      <w:r w:rsidRPr="009B72FA">
        <w:rPr>
          <w:sz w:val="20"/>
          <w:szCs w:val="20"/>
        </w:rPr>
        <w:t xml:space="preserve">, de confronter ses connaissances théoriques aux réalités de l’entreprise et de lui transmettre les valeurs de notre entreprise. </w:t>
      </w:r>
      <w:r w:rsidRPr="00F21D60">
        <w:rPr>
          <w:sz w:val="20"/>
          <w:szCs w:val="20"/>
        </w:rPr>
        <w:t>L’immersion dans le monde professionnel des stagiaires et apprentis favorise leur intégration dans le marché de l’emploi.</w:t>
      </w:r>
    </w:p>
    <w:p w14:paraId="7C819CD1" w14:textId="77777777" w:rsidR="007D4FF3" w:rsidRPr="009B72FA" w:rsidRDefault="007D4FF3" w:rsidP="00347F98">
      <w:pPr>
        <w:spacing w:after="0"/>
        <w:jc w:val="both"/>
        <w:rPr>
          <w:sz w:val="20"/>
          <w:szCs w:val="20"/>
        </w:rPr>
      </w:pPr>
    </w:p>
    <w:p w14:paraId="3E8D41D2" w14:textId="636CF20F" w:rsidR="0032692F" w:rsidRPr="009B72FA" w:rsidRDefault="00E31618" w:rsidP="00347F98">
      <w:pPr>
        <w:spacing w:after="0"/>
        <w:jc w:val="both"/>
        <w:rPr>
          <w:sz w:val="20"/>
          <w:szCs w:val="20"/>
        </w:rPr>
      </w:pPr>
      <w:r w:rsidRPr="5637D705">
        <w:rPr>
          <w:sz w:val="20"/>
          <w:szCs w:val="20"/>
        </w:rPr>
        <w:t xml:space="preserve">Transavia France </w:t>
      </w:r>
      <w:r w:rsidR="007D4FF3" w:rsidRPr="5637D705">
        <w:rPr>
          <w:sz w:val="20"/>
          <w:szCs w:val="20"/>
        </w:rPr>
        <w:t>poursuit ses partenariats</w:t>
      </w:r>
      <w:r w:rsidR="002E6FEC" w:rsidRPr="5637D705">
        <w:rPr>
          <w:sz w:val="20"/>
          <w:szCs w:val="20"/>
        </w:rPr>
        <w:t xml:space="preserve"> et ses collaborations étroites</w:t>
      </w:r>
      <w:r w:rsidR="0032692F" w:rsidRPr="5637D705">
        <w:rPr>
          <w:sz w:val="20"/>
          <w:szCs w:val="20"/>
        </w:rPr>
        <w:t xml:space="preserve"> avec des écoles</w:t>
      </w:r>
      <w:r w:rsidR="002E6FEC" w:rsidRPr="5637D705">
        <w:rPr>
          <w:sz w:val="20"/>
          <w:szCs w:val="20"/>
        </w:rPr>
        <w:t xml:space="preserve"> telles que l</w:t>
      </w:r>
      <w:r w:rsidR="0032692F" w:rsidRPr="5637D705">
        <w:rPr>
          <w:sz w:val="20"/>
          <w:szCs w:val="20"/>
        </w:rPr>
        <w:t>’ENAC par exemple</w:t>
      </w:r>
      <w:r w:rsidR="002E6FEC" w:rsidRPr="5637D705">
        <w:rPr>
          <w:sz w:val="20"/>
          <w:szCs w:val="20"/>
        </w:rPr>
        <w:t>. De plus, sont multiplié</w:t>
      </w:r>
      <w:r w:rsidR="31F937EB" w:rsidRPr="5637D705">
        <w:rPr>
          <w:sz w:val="20"/>
          <w:szCs w:val="20"/>
        </w:rPr>
        <w:t>e</w:t>
      </w:r>
      <w:r w:rsidR="002E6FEC" w:rsidRPr="5637D705">
        <w:rPr>
          <w:sz w:val="20"/>
          <w:szCs w:val="20"/>
        </w:rPr>
        <w:t xml:space="preserve">s les présences en forum, salon, </w:t>
      </w:r>
      <w:r w:rsidR="00544BEF" w:rsidRPr="5637D705">
        <w:rPr>
          <w:sz w:val="20"/>
          <w:szCs w:val="20"/>
        </w:rPr>
        <w:t>webinaires</w:t>
      </w:r>
      <w:r w:rsidR="002E6FEC" w:rsidRPr="5637D705">
        <w:rPr>
          <w:sz w:val="20"/>
          <w:szCs w:val="20"/>
        </w:rPr>
        <w:t xml:space="preserve"> pour </w:t>
      </w:r>
      <w:r w:rsidR="00544BEF" w:rsidRPr="5637D705">
        <w:rPr>
          <w:sz w:val="20"/>
          <w:szCs w:val="20"/>
        </w:rPr>
        <w:t xml:space="preserve">identifier de potentiels candidats et pour les accompagner dans leur projection. </w:t>
      </w:r>
      <w:r w:rsidR="0032692F" w:rsidRPr="5637D705">
        <w:rPr>
          <w:sz w:val="20"/>
          <w:szCs w:val="20"/>
        </w:rPr>
        <w:t xml:space="preserve"> </w:t>
      </w:r>
    </w:p>
    <w:bookmarkEnd w:id="23"/>
    <w:p w14:paraId="491FB11A" w14:textId="77777777" w:rsidR="00544BEF" w:rsidRDefault="00544BEF" w:rsidP="00347F98">
      <w:pPr>
        <w:spacing w:after="0"/>
        <w:jc w:val="both"/>
        <w:rPr>
          <w:highlight w:val="cyan"/>
        </w:rPr>
      </w:pPr>
    </w:p>
    <w:p w14:paraId="3FFC6CAF" w14:textId="13A4664C" w:rsidR="00696B62" w:rsidRPr="001C6102" w:rsidRDefault="245570DC" w:rsidP="00347F98">
      <w:pPr>
        <w:pStyle w:val="2"/>
        <w:ind w:right="0"/>
      </w:pPr>
      <w:bookmarkStart w:id="24" w:name="_Toc162621722"/>
      <w:r>
        <w:t>2.3 Améliorer la visibilité de Transavia France en externe</w:t>
      </w:r>
      <w:bookmarkEnd w:id="24"/>
      <w:r w:rsidR="1460E136">
        <w:t xml:space="preserve"> </w:t>
      </w:r>
    </w:p>
    <w:p w14:paraId="51E24A51" w14:textId="77777777" w:rsidR="005A06A7" w:rsidRDefault="005A06A7" w:rsidP="00347F98">
      <w:pPr>
        <w:spacing w:after="0"/>
        <w:jc w:val="both"/>
      </w:pPr>
    </w:p>
    <w:p w14:paraId="02706554" w14:textId="77777777" w:rsidR="00A735B1" w:rsidRPr="00A735B1" w:rsidRDefault="00A735B1" w:rsidP="00347F98">
      <w:pPr>
        <w:spacing w:after="0"/>
        <w:jc w:val="both"/>
        <w:rPr>
          <w:sz w:val="20"/>
          <w:szCs w:val="20"/>
        </w:rPr>
      </w:pPr>
      <w:r w:rsidRPr="00A735B1">
        <w:rPr>
          <w:sz w:val="20"/>
          <w:szCs w:val="20"/>
        </w:rPr>
        <w:t xml:space="preserve">Afin d’améliorer la visibilité de l’entreprise en externe, Transavia France continue de participer à des forums sur l’emploi et des salons partout en France. </w:t>
      </w:r>
    </w:p>
    <w:p w14:paraId="6D134F0A" w14:textId="2CEBFFDD" w:rsidR="00792628" w:rsidRDefault="00A735B1" w:rsidP="00347F98">
      <w:pPr>
        <w:spacing w:after="0"/>
        <w:jc w:val="both"/>
        <w:rPr>
          <w:sz w:val="20"/>
          <w:szCs w:val="20"/>
        </w:rPr>
      </w:pPr>
      <w:r w:rsidRPr="28E91AD0">
        <w:rPr>
          <w:sz w:val="20"/>
          <w:szCs w:val="20"/>
        </w:rPr>
        <w:t>Dans le cadre de la transformation de notre entreprise et de nos ambitions de recrutement sur les années à venir, l’objectif est donc de multiplier les occasions permettant de rencontrer de potentiels futurs salariés de Transavia France.</w:t>
      </w:r>
    </w:p>
    <w:p w14:paraId="7396ADC7" w14:textId="7FE0D597" w:rsidR="28E91AD0" w:rsidRDefault="28E91AD0" w:rsidP="00347F98">
      <w:pPr>
        <w:pStyle w:val="2"/>
        <w:ind w:right="0"/>
      </w:pPr>
    </w:p>
    <w:p w14:paraId="31C17681" w14:textId="753EB930" w:rsidR="3D3037E6" w:rsidRPr="00347F98" w:rsidRDefault="3D3037E6" w:rsidP="00347F98">
      <w:pPr>
        <w:pStyle w:val="2"/>
        <w:ind w:right="0"/>
      </w:pPr>
      <w:bookmarkStart w:id="25" w:name="_Toc162621723"/>
      <w:r w:rsidRPr="00347F98">
        <w:t>2.4 Cré</w:t>
      </w:r>
      <w:r w:rsidR="56EE1D8E" w:rsidRPr="00347F98">
        <w:t xml:space="preserve">er </w:t>
      </w:r>
      <w:r w:rsidRPr="00347F98">
        <w:t>un dispositif de cooptation</w:t>
      </w:r>
      <w:bookmarkEnd w:id="25"/>
    </w:p>
    <w:p w14:paraId="1DA7A1C6" w14:textId="77777777" w:rsidR="00F0609E" w:rsidRPr="00347F98" w:rsidRDefault="00F0609E" w:rsidP="00347F98">
      <w:pPr>
        <w:spacing w:after="0"/>
        <w:jc w:val="both"/>
        <w:rPr>
          <w:sz w:val="20"/>
          <w:szCs w:val="20"/>
        </w:rPr>
      </w:pPr>
    </w:p>
    <w:p w14:paraId="68109724" w14:textId="4B90AC06" w:rsidR="5287C573" w:rsidRPr="00347F98" w:rsidRDefault="5287C573" w:rsidP="00347F98">
      <w:pPr>
        <w:spacing w:after="0"/>
        <w:jc w:val="both"/>
        <w:rPr>
          <w:sz w:val="20"/>
          <w:szCs w:val="20"/>
        </w:rPr>
      </w:pPr>
      <w:r w:rsidRPr="00347F98">
        <w:rPr>
          <w:sz w:val="20"/>
          <w:szCs w:val="20"/>
        </w:rPr>
        <w:t xml:space="preserve">Compte tenu de nos objectifs de recrutement, Transavia France souhaite créer un dispositif de cooptation. </w:t>
      </w:r>
      <w:r w:rsidR="00347F98" w:rsidRPr="00347F98">
        <w:rPr>
          <w:sz w:val="20"/>
          <w:szCs w:val="20"/>
        </w:rPr>
        <w:t xml:space="preserve">Les services concernés seront la direction technique et la direction </w:t>
      </w:r>
      <w:r w:rsidR="00347F98">
        <w:rPr>
          <w:sz w:val="20"/>
          <w:szCs w:val="20"/>
        </w:rPr>
        <w:t xml:space="preserve">systèmes d’informations. </w:t>
      </w:r>
      <w:r w:rsidRPr="00347F98">
        <w:rPr>
          <w:sz w:val="20"/>
          <w:szCs w:val="20"/>
        </w:rPr>
        <w:t xml:space="preserve">Les modalités </w:t>
      </w:r>
      <w:r w:rsidR="00347F98">
        <w:rPr>
          <w:sz w:val="20"/>
          <w:szCs w:val="20"/>
        </w:rPr>
        <w:t>encadrant ce dispositif</w:t>
      </w:r>
      <w:r w:rsidRPr="00347F98">
        <w:rPr>
          <w:sz w:val="20"/>
          <w:szCs w:val="20"/>
        </w:rPr>
        <w:t xml:space="preserve"> s</w:t>
      </w:r>
      <w:r w:rsidR="112CAAA5" w:rsidRPr="00347F98">
        <w:rPr>
          <w:sz w:val="20"/>
          <w:szCs w:val="20"/>
        </w:rPr>
        <w:t xml:space="preserve">eront </w:t>
      </w:r>
      <w:r w:rsidRPr="00347F98">
        <w:rPr>
          <w:sz w:val="20"/>
          <w:szCs w:val="20"/>
        </w:rPr>
        <w:t xml:space="preserve">à définir. Une communication sera réalisée auprès des salariés dès la mise en place de ce dispositif. </w:t>
      </w:r>
    </w:p>
    <w:p w14:paraId="52BC37C1" w14:textId="1AA67FC9" w:rsidR="28E91AD0" w:rsidRDefault="28E91AD0" w:rsidP="00347F98">
      <w:pPr>
        <w:spacing w:after="0"/>
        <w:jc w:val="both"/>
        <w:rPr>
          <w:sz w:val="20"/>
          <w:szCs w:val="20"/>
        </w:rPr>
      </w:pPr>
    </w:p>
    <w:p w14:paraId="6A9686A1" w14:textId="5549C925" w:rsidR="00E73930" w:rsidRDefault="500A2078" w:rsidP="00347F98">
      <w:pPr>
        <w:pStyle w:val="1"/>
      </w:pPr>
      <w:bookmarkStart w:id="26" w:name="_Toc162621724"/>
      <w:bookmarkStart w:id="27" w:name="_Hlk522526567"/>
      <w:r>
        <w:t>Article 3 :</w:t>
      </w:r>
      <w:r w:rsidR="11B0277F">
        <w:t xml:space="preserve"> </w:t>
      </w:r>
      <w:r w:rsidR="495D4753">
        <w:t>QVCT</w:t>
      </w:r>
      <w:r w:rsidR="241AF83D">
        <w:t xml:space="preserve"> </w:t>
      </w:r>
      <w:r w:rsidR="1352DBA6">
        <w:t>tout au long de la vie professionnelle</w:t>
      </w:r>
      <w:bookmarkEnd w:id="26"/>
      <w:r w:rsidR="1352DBA6">
        <w:t xml:space="preserve"> </w:t>
      </w:r>
      <w:bookmarkEnd w:id="27"/>
    </w:p>
    <w:p w14:paraId="2BB7CC38" w14:textId="77777777" w:rsidR="0007621E" w:rsidRPr="00E73930" w:rsidRDefault="0007621E" w:rsidP="00347F98">
      <w:pPr>
        <w:spacing w:after="0"/>
        <w:ind w:left="28"/>
        <w:rPr>
          <w:b/>
          <w:sz w:val="24"/>
          <w:u w:val="single"/>
        </w:rPr>
      </w:pPr>
    </w:p>
    <w:p w14:paraId="02A90F3C" w14:textId="2F329D46" w:rsidR="009045CB" w:rsidRDefault="1795911F" w:rsidP="00347F98">
      <w:pPr>
        <w:pStyle w:val="2"/>
        <w:ind w:right="0"/>
      </w:pPr>
      <w:bookmarkStart w:id="28" w:name="_Toc162621725"/>
      <w:r>
        <w:t xml:space="preserve">3.1 </w:t>
      </w:r>
      <w:r w:rsidR="6F152E7B">
        <w:t>Poursuivre l’amélioration des conditions de travail</w:t>
      </w:r>
      <w:bookmarkEnd w:id="28"/>
    </w:p>
    <w:p w14:paraId="4B987308" w14:textId="77777777" w:rsidR="009045CB" w:rsidRDefault="009045CB" w:rsidP="00347F98">
      <w:pPr>
        <w:spacing w:after="0"/>
        <w:rPr>
          <w:b/>
          <w:u w:val="single"/>
        </w:rPr>
      </w:pPr>
    </w:p>
    <w:p w14:paraId="145A103D" w14:textId="793B1657" w:rsidR="00CE39A2" w:rsidRDefault="00CE39A2" w:rsidP="00347F98">
      <w:pPr>
        <w:pStyle w:val="a3"/>
        <w:spacing w:after="0"/>
        <w:ind w:left="0"/>
        <w:jc w:val="both"/>
        <w:rPr>
          <w:sz w:val="20"/>
          <w:szCs w:val="20"/>
        </w:rPr>
      </w:pPr>
      <w:r w:rsidRPr="00A735B1">
        <w:rPr>
          <w:sz w:val="20"/>
          <w:szCs w:val="20"/>
        </w:rPr>
        <w:t xml:space="preserve">Transavia France a à cœur d’améliorer de manière continue les conditions de travail de ses salariés. </w:t>
      </w:r>
    </w:p>
    <w:p w14:paraId="0B14D0E1" w14:textId="77777777" w:rsidR="00A735B1" w:rsidRDefault="00A735B1" w:rsidP="00347F98">
      <w:pPr>
        <w:pStyle w:val="a3"/>
        <w:spacing w:after="0"/>
        <w:ind w:left="0"/>
        <w:jc w:val="both"/>
        <w:rPr>
          <w:b/>
          <w:u w:val="single"/>
        </w:rPr>
      </w:pPr>
    </w:p>
    <w:p w14:paraId="0EE4C012" w14:textId="4BCCA554" w:rsidR="000F40C3" w:rsidRDefault="4125706D" w:rsidP="00347F98">
      <w:pPr>
        <w:pStyle w:val="3"/>
      </w:pPr>
      <w:bookmarkStart w:id="29" w:name="_Toc162621726"/>
      <w:r>
        <w:t xml:space="preserve">3.1.1 </w:t>
      </w:r>
      <w:r w:rsidR="6C41FBFF">
        <w:t>Personnel navigant</w:t>
      </w:r>
      <w:bookmarkEnd w:id="29"/>
    </w:p>
    <w:p w14:paraId="325AC151" w14:textId="322416D3" w:rsidR="00286AF8" w:rsidRDefault="4125706D" w:rsidP="00347F98">
      <w:pPr>
        <w:pStyle w:val="4"/>
      </w:pPr>
      <w:bookmarkStart w:id="30" w:name="_Toc162621727"/>
      <w:r>
        <w:t xml:space="preserve">3.1.1.1 </w:t>
      </w:r>
      <w:r w:rsidR="6C41FBFF">
        <w:t>La commission hébergement et prestation à bord</w:t>
      </w:r>
      <w:bookmarkEnd w:id="30"/>
    </w:p>
    <w:p w14:paraId="650F0DF8" w14:textId="2D8C6436" w:rsidR="00A735B1" w:rsidRPr="00FE449F" w:rsidRDefault="00A735B1" w:rsidP="00347F98">
      <w:pPr>
        <w:jc w:val="both"/>
        <w:rPr>
          <w:sz w:val="20"/>
          <w:szCs w:val="20"/>
          <w:lang w:eastAsia="fr-FR"/>
        </w:rPr>
      </w:pPr>
      <w:r w:rsidRPr="00FE449F">
        <w:rPr>
          <w:sz w:val="20"/>
          <w:szCs w:val="20"/>
          <w:lang w:eastAsia="fr-FR"/>
        </w:rPr>
        <w:t xml:space="preserve">L’accord CSE du </w:t>
      </w:r>
      <w:r w:rsidR="00FE449F" w:rsidRPr="00FE449F">
        <w:rPr>
          <w:sz w:val="20"/>
          <w:szCs w:val="20"/>
          <w:lang w:eastAsia="fr-FR"/>
        </w:rPr>
        <w:t>27.12.2022</w:t>
      </w:r>
      <w:r w:rsidRPr="00FE449F">
        <w:rPr>
          <w:sz w:val="20"/>
          <w:szCs w:val="20"/>
          <w:lang w:eastAsia="fr-FR"/>
        </w:rPr>
        <w:t xml:space="preserve"> a permis la création de la commission hébergement et prestation à bord.</w:t>
      </w:r>
    </w:p>
    <w:p w14:paraId="7877EFBA" w14:textId="79C63CDC" w:rsidR="00A735B1" w:rsidRDefault="05B32313" w:rsidP="00347F98">
      <w:pPr>
        <w:jc w:val="both"/>
        <w:rPr>
          <w:sz w:val="20"/>
          <w:szCs w:val="20"/>
          <w:lang w:eastAsia="fr-FR"/>
        </w:rPr>
      </w:pPr>
      <w:r w:rsidRPr="25163DB9">
        <w:rPr>
          <w:sz w:val="20"/>
          <w:szCs w:val="20"/>
          <w:lang w:eastAsia="fr-FR"/>
        </w:rPr>
        <w:t xml:space="preserve">Pour rappel, </w:t>
      </w:r>
      <w:r w:rsidR="0BC8AF17" w:rsidRPr="25163DB9">
        <w:rPr>
          <w:sz w:val="20"/>
          <w:szCs w:val="20"/>
          <w:lang w:eastAsia="fr-FR"/>
        </w:rPr>
        <w:t xml:space="preserve">cette commission </w:t>
      </w:r>
      <w:r w:rsidR="5C427CBA" w:rsidRPr="25163DB9">
        <w:rPr>
          <w:sz w:val="20"/>
          <w:szCs w:val="20"/>
          <w:lang w:eastAsia="fr-FR"/>
        </w:rPr>
        <w:t xml:space="preserve">est chargée du choix et du suivi des hébergements des équipages et de prestation à bord. Elle contrôle la qualité des prestations et remonte auprès de la commission les éventuelles difficultés rencontrées. </w:t>
      </w:r>
    </w:p>
    <w:p w14:paraId="4A86145E" w14:textId="0F855097" w:rsidR="00FE449F" w:rsidRPr="00FE449F" w:rsidRDefault="00856700" w:rsidP="00347F98">
      <w:pPr>
        <w:jc w:val="both"/>
        <w:rPr>
          <w:sz w:val="20"/>
          <w:szCs w:val="20"/>
          <w:lang w:val="x-none" w:eastAsia="fr-FR"/>
        </w:rPr>
      </w:pPr>
      <w:r>
        <w:rPr>
          <w:sz w:val="20"/>
          <w:szCs w:val="20"/>
          <w:lang w:eastAsia="fr-FR"/>
        </w:rPr>
        <w:t xml:space="preserve">Le rôle de la commission est donc de permettre l’amélioration </w:t>
      </w:r>
      <w:r w:rsidR="00D742E7">
        <w:rPr>
          <w:sz w:val="20"/>
          <w:szCs w:val="20"/>
          <w:lang w:eastAsia="fr-FR"/>
        </w:rPr>
        <w:t xml:space="preserve">continue </w:t>
      </w:r>
      <w:r>
        <w:rPr>
          <w:sz w:val="20"/>
          <w:szCs w:val="20"/>
          <w:lang w:eastAsia="fr-FR"/>
        </w:rPr>
        <w:t xml:space="preserve">des conditions de travail du personnel navigant. </w:t>
      </w:r>
    </w:p>
    <w:p w14:paraId="75B1E298" w14:textId="00D374D3" w:rsidR="00286AF8" w:rsidRDefault="4125706D" w:rsidP="00347F98">
      <w:pPr>
        <w:pStyle w:val="4"/>
      </w:pPr>
      <w:bookmarkStart w:id="31" w:name="_Toc162621728"/>
      <w:r>
        <w:t>3.1.1.2 Etude sur la modification du dispositif d’assistance en escale</w:t>
      </w:r>
      <w:bookmarkEnd w:id="31"/>
    </w:p>
    <w:p w14:paraId="7D6D1E74" w14:textId="623EF722" w:rsidR="00D742E7" w:rsidRDefault="00D742E7" w:rsidP="00347F98">
      <w:pPr>
        <w:jc w:val="both"/>
        <w:rPr>
          <w:sz w:val="20"/>
          <w:szCs w:val="20"/>
          <w:lang w:eastAsia="fr-FR"/>
        </w:rPr>
      </w:pPr>
      <w:r w:rsidRPr="00A01215">
        <w:rPr>
          <w:sz w:val="20"/>
          <w:szCs w:val="20"/>
          <w:lang w:eastAsia="fr-FR"/>
        </w:rPr>
        <w:t xml:space="preserve">Compte tenu de la transformation de l’entreprise notamment avec </w:t>
      </w:r>
      <w:r w:rsidR="00A01215">
        <w:rPr>
          <w:sz w:val="20"/>
          <w:szCs w:val="20"/>
          <w:lang w:eastAsia="fr-FR"/>
        </w:rPr>
        <w:t>l’augmentation du</w:t>
      </w:r>
      <w:r w:rsidRPr="00A01215">
        <w:rPr>
          <w:sz w:val="20"/>
          <w:szCs w:val="20"/>
          <w:lang w:eastAsia="fr-FR"/>
        </w:rPr>
        <w:t xml:space="preserve"> nombre de découché plus important</w:t>
      </w:r>
      <w:r w:rsidR="00A01215">
        <w:rPr>
          <w:sz w:val="20"/>
          <w:szCs w:val="20"/>
          <w:lang w:eastAsia="fr-FR"/>
        </w:rPr>
        <w:t xml:space="preserve">, il est </w:t>
      </w:r>
      <w:r w:rsidR="00563E06">
        <w:rPr>
          <w:sz w:val="20"/>
          <w:szCs w:val="20"/>
          <w:lang w:eastAsia="fr-FR"/>
        </w:rPr>
        <w:t xml:space="preserve">prévu de lancer une étude sur la modification du dispositif d’assistance en escale. </w:t>
      </w:r>
    </w:p>
    <w:p w14:paraId="06EAB8F6" w14:textId="610277F6" w:rsidR="00563E06" w:rsidRPr="00A01215" w:rsidRDefault="001E3DCC" w:rsidP="00347F98">
      <w:pPr>
        <w:jc w:val="both"/>
        <w:rPr>
          <w:sz w:val="20"/>
          <w:szCs w:val="20"/>
          <w:lang w:eastAsia="fr-FR"/>
        </w:rPr>
      </w:pPr>
      <w:r>
        <w:rPr>
          <w:sz w:val="20"/>
          <w:szCs w:val="20"/>
          <w:lang w:eastAsia="fr-FR"/>
        </w:rPr>
        <w:t>L’objectif est de bénéficier d’un n</w:t>
      </w:r>
      <w:r w:rsidR="00563E06">
        <w:rPr>
          <w:sz w:val="20"/>
          <w:szCs w:val="20"/>
          <w:lang w:eastAsia="fr-FR"/>
        </w:rPr>
        <w:t xml:space="preserve">ouveau dispositif </w:t>
      </w:r>
      <w:r>
        <w:rPr>
          <w:sz w:val="20"/>
          <w:szCs w:val="20"/>
          <w:lang w:eastAsia="fr-FR"/>
        </w:rPr>
        <w:t>permettant</w:t>
      </w:r>
      <w:r w:rsidR="00563E06">
        <w:rPr>
          <w:sz w:val="20"/>
          <w:szCs w:val="20"/>
          <w:lang w:eastAsia="fr-FR"/>
        </w:rPr>
        <w:t xml:space="preserve"> de</w:t>
      </w:r>
      <w:r>
        <w:rPr>
          <w:sz w:val="20"/>
          <w:szCs w:val="20"/>
          <w:lang w:eastAsia="fr-FR"/>
        </w:rPr>
        <w:t xml:space="preserve"> mieux</w:t>
      </w:r>
      <w:r w:rsidR="00563E06">
        <w:rPr>
          <w:sz w:val="20"/>
          <w:szCs w:val="20"/>
          <w:lang w:eastAsia="fr-FR"/>
        </w:rPr>
        <w:t xml:space="preserve"> prendre mieux en compte </w:t>
      </w:r>
      <w:r>
        <w:rPr>
          <w:sz w:val="20"/>
          <w:szCs w:val="20"/>
          <w:lang w:eastAsia="fr-FR"/>
        </w:rPr>
        <w:t xml:space="preserve">les spécificités de l’activité du personnel navigant.  </w:t>
      </w:r>
    </w:p>
    <w:p w14:paraId="17B53EF2" w14:textId="77777777" w:rsidR="00337DB4" w:rsidRDefault="00337DB4" w:rsidP="00347F98">
      <w:pPr>
        <w:pStyle w:val="a3"/>
        <w:spacing w:after="0"/>
        <w:ind w:left="0"/>
        <w:jc w:val="both"/>
      </w:pPr>
    </w:p>
    <w:p w14:paraId="29F6F07D" w14:textId="7B77B57F" w:rsidR="00687EF3" w:rsidRDefault="174CAFE6" w:rsidP="00347F98">
      <w:pPr>
        <w:pStyle w:val="3"/>
      </w:pPr>
      <w:bookmarkStart w:id="32" w:name="_Toc162621729"/>
      <w:r>
        <w:t>3.1.2 Personnel sol</w:t>
      </w:r>
      <w:r w:rsidR="73046D8D">
        <w:t> : p</w:t>
      </w:r>
      <w:r w:rsidR="37400057">
        <w:t>rojet de modification de l’aménagement du siège social/bâtiment 434</w:t>
      </w:r>
      <w:bookmarkEnd w:id="32"/>
    </w:p>
    <w:p w14:paraId="0C097B02" w14:textId="61B1EAB5" w:rsidR="001E3DCC" w:rsidRDefault="001174E8" w:rsidP="00347F98">
      <w:pPr>
        <w:rPr>
          <w:sz w:val="20"/>
          <w:szCs w:val="20"/>
          <w:lang w:eastAsia="fr-FR"/>
        </w:rPr>
      </w:pPr>
      <w:r w:rsidRPr="001174E8">
        <w:rPr>
          <w:sz w:val="20"/>
          <w:szCs w:val="20"/>
          <w:lang w:eastAsia="fr-FR"/>
        </w:rPr>
        <w:t xml:space="preserve">Transavia France se développe rapidement. C’est la raison pour laquelle un projet de modification de l’aménagement du siège social est aujourd’hui rendu nécessaire. </w:t>
      </w:r>
    </w:p>
    <w:p w14:paraId="2755D0FF" w14:textId="36CC9C05" w:rsidR="00F97E36" w:rsidRPr="001174E8" w:rsidRDefault="00F97E36" w:rsidP="00347F98">
      <w:pPr>
        <w:rPr>
          <w:sz w:val="20"/>
          <w:szCs w:val="20"/>
          <w:lang w:eastAsia="fr-FR"/>
        </w:rPr>
      </w:pPr>
      <w:r w:rsidRPr="562FA478">
        <w:rPr>
          <w:sz w:val="20"/>
          <w:szCs w:val="20"/>
          <w:lang w:eastAsia="fr-FR"/>
        </w:rPr>
        <w:t xml:space="preserve">De même, le bâtiment 434 fera, lui aussi, l’objet de modification dans son aménagement. </w:t>
      </w:r>
    </w:p>
    <w:p w14:paraId="0174AC61" w14:textId="77777777" w:rsidR="00687EF3" w:rsidRDefault="00687EF3" w:rsidP="00347F98">
      <w:pPr>
        <w:rPr>
          <w:lang w:eastAsia="fr-FR"/>
        </w:rPr>
      </w:pPr>
    </w:p>
    <w:p w14:paraId="7405A4DB" w14:textId="3E819F0F" w:rsidR="00687EF3" w:rsidRDefault="37400057" w:rsidP="00347F98">
      <w:pPr>
        <w:pStyle w:val="2"/>
        <w:ind w:right="0"/>
      </w:pPr>
      <w:bookmarkStart w:id="33" w:name="_Toc162621730"/>
      <w:r>
        <w:t>3.2 Accompagner la mobilité professionnelle</w:t>
      </w:r>
      <w:bookmarkEnd w:id="33"/>
    </w:p>
    <w:p w14:paraId="28D03975" w14:textId="3C847F87" w:rsidR="00CE39A2" w:rsidRDefault="37400057" w:rsidP="00347F98">
      <w:pPr>
        <w:pStyle w:val="3"/>
      </w:pPr>
      <w:bookmarkStart w:id="34" w:name="_Toc162621731"/>
      <w:r>
        <w:t>3.2.1 Soutenir les évolutions professionnelles</w:t>
      </w:r>
      <w:bookmarkEnd w:id="34"/>
    </w:p>
    <w:p w14:paraId="6AFC918F" w14:textId="597CFF91" w:rsidR="00CE39A2" w:rsidRDefault="00CE39A2" w:rsidP="00347F98">
      <w:pPr>
        <w:pStyle w:val="a3"/>
        <w:spacing w:after="0"/>
        <w:ind w:left="0"/>
        <w:jc w:val="both"/>
        <w:rPr>
          <w:sz w:val="20"/>
          <w:szCs w:val="20"/>
        </w:rPr>
      </w:pPr>
      <w:r w:rsidRPr="00F97E36">
        <w:rPr>
          <w:sz w:val="20"/>
          <w:szCs w:val="20"/>
        </w:rPr>
        <w:t xml:space="preserve">Transavia France souhaite permettre à ses salariés de progresser et de développer de nouvelles connaissances et compétences et ainsi bénéficier d’évolutions professionnelles méritées.  Transavia France encourage les salariés à exprimer auprès de leur manager et de la </w:t>
      </w:r>
      <w:r w:rsidR="00F97E36">
        <w:rPr>
          <w:sz w:val="20"/>
          <w:szCs w:val="20"/>
        </w:rPr>
        <w:t>d</w:t>
      </w:r>
      <w:r w:rsidRPr="00F97E36">
        <w:rPr>
          <w:sz w:val="20"/>
          <w:szCs w:val="20"/>
        </w:rPr>
        <w:t xml:space="preserve">irection des </w:t>
      </w:r>
      <w:r w:rsidR="00F97E36">
        <w:rPr>
          <w:sz w:val="20"/>
          <w:szCs w:val="20"/>
        </w:rPr>
        <w:t>r</w:t>
      </w:r>
      <w:r w:rsidRPr="00F97E36">
        <w:rPr>
          <w:sz w:val="20"/>
          <w:szCs w:val="20"/>
        </w:rPr>
        <w:t xml:space="preserve">essources </w:t>
      </w:r>
      <w:r w:rsidR="00F97E36">
        <w:rPr>
          <w:sz w:val="20"/>
          <w:szCs w:val="20"/>
        </w:rPr>
        <w:t>h</w:t>
      </w:r>
      <w:r w:rsidRPr="00F97E36">
        <w:rPr>
          <w:sz w:val="20"/>
          <w:szCs w:val="20"/>
        </w:rPr>
        <w:t xml:space="preserve">umaines leur volonté d’évoluer au sein de l’entreprise et/ou de bénéficier d’une mobilité. </w:t>
      </w:r>
    </w:p>
    <w:p w14:paraId="5AE8D0E6" w14:textId="77777777" w:rsidR="00BF681C" w:rsidRPr="00F97E36" w:rsidRDefault="00BF681C" w:rsidP="00347F98">
      <w:pPr>
        <w:pStyle w:val="a3"/>
        <w:spacing w:after="0"/>
        <w:ind w:left="0"/>
        <w:jc w:val="both"/>
        <w:rPr>
          <w:sz w:val="20"/>
          <w:szCs w:val="20"/>
        </w:rPr>
      </w:pPr>
    </w:p>
    <w:p w14:paraId="5EF767B9" w14:textId="77777777" w:rsidR="00D816CF" w:rsidRPr="00F97E36" w:rsidRDefault="00D816CF" w:rsidP="00347F98">
      <w:pPr>
        <w:spacing w:after="0"/>
        <w:jc w:val="both"/>
        <w:rPr>
          <w:sz w:val="20"/>
          <w:szCs w:val="20"/>
        </w:rPr>
      </w:pPr>
    </w:p>
    <w:p w14:paraId="64571E25" w14:textId="0DC4C4FE" w:rsidR="00687EF3" w:rsidRDefault="294E7A14" w:rsidP="00347F98">
      <w:pPr>
        <w:pStyle w:val="3"/>
      </w:pPr>
      <w:bookmarkStart w:id="35" w:name="_Toc162621732"/>
      <w:r>
        <w:t xml:space="preserve">3.2.2 </w:t>
      </w:r>
      <w:r w:rsidR="37400057">
        <w:t>Créer un process identifiable et connu des salariés</w:t>
      </w:r>
      <w:bookmarkEnd w:id="35"/>
    </w:p>
    <w:p w14:paraId="2F3B79CA" w14:textId="2025A772" w:rsidR="00EA117E" w:rsidRPr="002D4A8F" w:rsidRDefault="00EA117E" w:rsidP="00347F98">
      <w:pPr>
        <w:rPr>
          <w:sz w:val="20"/>
          <w:szCs w:val="20"/>
          <w:lang w:eastAsia="fr-FR"/>
        </w:rPr>
      </w:pPr>
      <w:r w:rsidRPr="002D4A8F">
        <w:rPr>
          <w:sz w:val="20"/>
          <w:szCs w:val="20"/>
          <w:lang w:eastAsia="fr-FR"/>
        </w:rPr>
        <w:t xml:space="preserve">Dans cette perspective, Transavia Franca souhaite créer et rendre visible pour tous un process </w:t>
      </w:r>
      <w:r w:rsidR="002D4A8F" w:rsidRPr="002D4A8F">
        <w:rPr>
          <w:sz w:val="20"/>
          <w:szCs w:val="20"/>
          <w:lang w:eastAsia="fr-FR"/>
        </w:rPr>
        <w:t>permettant au salarié d’exprimer leur souhait de mobilité.</w:t>
      </w:r>
    </w:p>
    <w:p w14:paraId="0532507E" w14:textId="22F75237" w:rsidR="002D4A8F" w:rsidRPr="002D4A8F" w:rsidRDefault="002D4A8F" w:rsidP="00347F98">
      <w:pPr>
        <w:rPr>
          <w:sz w:val="20"/>
          <w:szCs w:val="20"/>
          <w:lang w:eastAsia="fr-FR"/>
        </w:rPr>
      </w:pPr>
      <w:r w:rsidRPr="002D4A8F">
        <w:rPr>
          <w:sz w:val="20"/>
          <w:szCs w:val="20"/>
          <w:lang w:eastAsia="fr-FR"/>
        </w:rPr>
        <w:t>Ce process sera publié sur l’intranet de l’entreprise et une communication spécifique sera réalisée auprès des salariés.</w:t>
      </w:r>
    </w:p>
    <w:p w14:paraId="07CCB826" w14:textId="77777777" w:rsidR="00EA117E" w:rsidRPr="00EA117E" w:rsidRDefault="00EA117E" w:rsidP="00347F98">
      <w:pPr>
        <w:rPr>
          <w:lang w:eastAsia="fr-FR"/>
        </w:rPr>
      </w:pPr>
    </w:p>
    <w:p w14:paraId="7D2C5564" w14:textId="00372A77" w:rsidR="00687EF3" w:rsidRDefault="294E7A14" w:rsidP="00347F98">
      <w:pPr>
        <w:pStyle w:val="3"/>
      </w:pPr>
      <w:bookmarkStart w:id="36" w:name="_Toc162621733"/>
      <w:r>
        <w:t xml:space="preserve">3.2.3 </w:t>
      </w:r>
      <w:r w:rsidR="37400057">
        <w:t>Accompagnement de la DRH sur la mobilité professionnelle</w:t>
      </w:r>
      <w:bookmarkEnd w:id="36"/>
    </w:p>
    <w:p w14:paraId="3106EAE7" w14:textId="06FE6BBD" w:rsidR="00444917" w:rsidRPr="00F97E36" w:rsidRDefault="00444917" w:rsidP="00347F98">
      <w:pPr>
        <w:pStyle w:val="a3"/>
        <w:spacing w:after="0"/>
        <w:ind w:left="0"/>
        <w:jc w:val="both"/>
        <w:rPr>
          <w:sz w:val="20"/>
          <w:szCs w:val="20"/>
        </w:rPr>
      </w:pPr>
      <w:r w:rsidRPr="00F97E36">
        <w:rPr>
          <w:sz w:val="20"/>
          <w:szCs w:val="20"/>
        </w:rPr>
        <w:t xml:space="preserve">Transavia France rappelle que les souhaits de mobilité peuvent être exprimés tout au long de l’année auprès des managers et des </w:t>
      </w:r>
      <w:r>
        <w:rPr>
          <w:sz w:val="20"/>
          <w:szCs w:val="20"/>
        </w:rPr>
        <w:t>r</w:t>
      </w:r>
      <w:r w:rsidRPr="00F97E36">
        <w:rPr>
          <w:sz w:val="20"/>
          <w:szCs w:val="20"/>
        </w:rPr>
        <w:t xml:space="preserve">esponsables des </w:t>
      </w:r>
      <w:r>
        <w:rPr>
          <w:sz w:val="20"/>
          <w:szCs w:val="20"/>
        </w:rPr>
        <w:t>r</w:t>
      </w:r>
      <w:r w:rsidRPr="00F97E36">
        <w:rPr>
          <w:sz w:val="20"/>
          <w:szCs w:val="20"/>
        </w:rPr>
        <w:t xml:space="preserve">essources </w:t>
      </w:r>
      <w:r>
        <w:rPr>
          <w:sz w:val="20"/>
          <w:szCs w:val="20"/>
        </w:rPr>
        <w:t>h</w:t>
      </w:r>
      <w:r w:rsidRPr="00F97E36">
        <w:rPr>
          <w:sz w:val="20"/>
          <w:szCs w:val="20"/>
        </w:rPr>
        <w:t xml:space="preserve">umaines (RRH). Ces souhaits d’évolution professionnelle ou de mobilité peuvent également être évoqués lors des entretiens professionnels. </w:t>
      </w:r>
    </w:p>
    <w:p w14:paraId="0CD06031" w14:textId="77777777" w:rsidR="00444917" w:rsidRPr="00444917" w:rsidRDefault="00444917" w:rsidP="00347F98">
      <w:pPr>
        <w:rPr>
          <w:lang w:eastAsia="fr-FR"/>
        </w:rPr>
      </w:pPr>
    </w:p>
    <w:p w14:paraId="28D4E95F" w14:textId="77777777" w:rsidR="00687EF3" w:rsidRDefault="00687EF3" w:rsidP="00347F98">
      <w:pPr>
        <w:rPr>
          <w:lang w:eastAsia="fr-FR"/>
        </w:rPr>
      </w:pPr>
    </w:p>
    <w:p w14:paraId="0B09A7B9" w14:textId="56A6C00F" w:rsidR="00687EF3" w:rsidRDefault="294E7A14" w:rsidP="00347F98">
      <w:pPr>
        <w:pStyle w:val="2"/>
        <w:ind w:right="0"/>
      </w:pPr>
      <w:bookmarkStart w:id="37" w:name="_Toc162621734"/>
      <w:r>
        <w:t xml:space="preserve">3.3 </w:t>
      </w:r>
      <w:r w:rsidR="37400057">
        <w:t>Soutenir la formation professionnelle</w:t>
      </w:r>
      <w:bookmarkEnd w:id="37"/>
    </w:p>
    <w:p w14:paraId="10932DFC" w14:textId="77777777" w:rsidR="00581372" w:rsidRDefault="00581372" w:rsidP="00347F98">
      <w:pPr>
        <w:spacing w:after="0"/>
        <w:jc w:val="both"/>
        <w:rPr>
          <w:sz w:val="20"/>
          <w:szCs w:val="20"/>
        </w:rPr>
      </w:pPr>
    </w:p>
    <w:p w14:paraId="144BE9CD" w14:textId="77777777" w:rsidR="007574E2" w:rsidRDefault="007574E2" w:rsidP="00347F98">
      <w:pPr>
        <w:spacing w:after="0"/>
        <w:jc w:val="both"/>
        <w:rPr>
          <w:sz w:val="20"/>
          <w:szCs w:val="20"/>
        </w:rPr>
      </w:pPr>
    </w:p>
    <w:p w14:paraId="4918AC7F" w14:textId="77777777" w:rsidR="007574E2" w:rsidRPr="007574E2" w:rsidRDefault="007574E2" w:rsidP="00347F98">
      <w:pPr>
        <w:jc w:val="both"/>
        <w:rPr>
          <w:sz w:val="20"/>
          <w:szCs w:val="20"/>
          <w:lang w:eastAsia="fr-FR"/>
        </w:rPr>
      </w:pPr>
      <w:r w:rsidRPr="007574E2">
        <w:rPr>
          <w:sz w:val="20"/>
          <w:szCs w:val="20"/>
          <w:lang w:eastAsia="fr-FR"/>
        </w:rPr>
        <w:t>Pour faire face aux mutations des emplois et des compétences Transavia France poursuit ses engagements dans le développement des compétences de ses équipes en apportant des solutions concrètes. L’objectif est d’accompagner chaque collaborateur tout au long de son parcours professionnel en développant ses compétences et ses connaissances dans son métier ou dans le cadre d’une reconversion professionnelle.</w:t>
      </w:r>
    </w:p>
    <w:p w14:paraId="44FBED55" w14:textId="77777777" w:rsidR="005F200A" w:rsidRPr="005F200A" w:rsidRDefault="005F200A" w:rsidP="00347F98">
      <w:pPr>
        <w:rPr>
          <w:lang w:eastAsia="fr-FR"/>
        </w:rPr>
      </w:pPr>
    </w:p>
    <w:p w14:paraId="0C741F41" w14:textId="4FE40C52" w:rsidR="00687EF3" w:rsidRDefault="294E7A14" w:rsidP="00347F98">
      <w:pPr>
        <w:pStyle w:val="3"/>
      </w:pPr>
      <w:bookmarkStart w:id="38" w:name="_Toc162621735"/>
      <w:r>
        <w:t xml:space="preserve">3.3.1 </w:t>
      </w:r>
      <w:r w:rsidR="37400057">
        <w:t>Être acteur de son développement professionnel</w:t>
      </w:r>
      <w:bookmarkEnd w:id="38"/>
    </w:p>
    <w:p w14:paraId="574B56A5" w14:textId="77777777" w:rsidR="002A7485" w:rsidRPr="002A7485" w:rsidRDefault="002A7485" w:rsidP="00347F98">
      <w:pPr>
        <w:jc w:val="both"/>
        <w:rPr>
          <w:sz w:val="20"/>
          <w:szCs w:val="20"/>
          <w:lang w:eastAsia="fr-FR"/>
        </w:rPr>
      </w:pPr>
      <w:r w:rsidRPr="002A7485">
        <w:rPr>
          <w:sz w:val="20"/>
          <w:szCs w:val="20"/>
          <w:lang w:eastAsia="fr-FR"/>
        </w:rPr>
        <w:t>Transavia France souhaite que chaque salarié soit acteur de son développement professionnel. Chaque parcours professionnel étant unique, l’objectif est que chaque salarié, de manière autonome, puisse être pro-actif dans le développement de ses compétences et, à terme, dans le pilotage de l’évolution de leur carrière professionnelle.</w:t>
      </w:r>
    </w:p>
    <w:p w14:paraId="3C6646AA" w14:textId="0047E9E9" w:rsidR="002A7485" w:rsidRPr="00581372" w:rsidRDefault="002A7485" w:rsidP="00347F98">
      <w:pPr>
        <w:jc w:val="both"/>
        <w:rPr>
          <w:sz w:val="20"/>
          <w:szCs w:val="20"/>
          <w:lang w:eastAsia="fr-FR"/>
        </w:rPr>
      </w:pPr>
      <w:r w:rsidRPr="002A7485">
        <w:rPr>
          <w:sz w:val="20"/>
          <w:szCs w:val="20"/>
          <w:lang w:eastAsia="fr-FR"/>
        </w:rPr>
        <w:t>Transavia France, via l’</w:t>
      </w:r>
      <w:proofErr w:type="spellStart"/>
      <w:r w:rsidRPr="002A7485">
        <w:rPr>
          <w:sz w:val="20"/>
          <w:szCs w:val="20"/>
          <w:lang w:eastAsia="fr-FR"/>
        </w:rPr>
        <w:t>éco-système</w:t>
      </w:r>
      <w:proofErr w:type="spellEnd"/>
      <w:r w:rsidRPr="002A7485">
        <w:rPr>
          <w:sz w:val="20"/>
          <w:szCs w:val="20"/>
          <w:lang w:eastAsia="fr-FR"/>
        </w:rPr>
        <w:t xml:space="preserve"> du Learning hub, permet de concrétiser les différentes aspirations professionnelles des salariés.</w:t>
      </w:r>
    </w:p>
    <w:p w14:paraId="23AABE29" w14:textId="77777777" w:rsidR="005F200A" w:rsidRPr="003919F4" w:rsidRDefault="005F200A" w:rsidP="00347F98">
      <w:pPr>
        <w:rPr>
          <w:lang w:eastAsia="fr-FR"/>
        </w:rPr>
      </w:pPr>
    </w:p>
    <w:p w14:paraId="5DDFB92F" w14:textId="7DF875C4" w:rsidR="00687EF3" w:rsidRDefault="294E7A14" w:rsidP="00347F98">
      <w:pPr>
        <w:pStyle w:val="3"/>
      </w:pPr>
      <w:bookmarkStart w:id="39" w:name="_Toc162621736"/>
      <w:r>
        <w:t xml:space="preserve">3.3.2 </w:t>
      </w:r>
      <w:r w:rsidR="37400057">
        <w:t>Diversifier l’offre de formation avec TO LEARN</w:t>
      </w:r>
      <w:bookmarkEnd w:id="39"/>
      <w:r w:rsidR="37400057">
        <w:t xml:space="preserve"> </w:t>
      </w:r>
    </w:p>
    <w:p w14:paraId="47AE4E47" w14:textId="7CE4571C" w:rsidR="00692F79" w:rsidRPr="00692F79" w:rsidRDefault="00692F79" w:rsidP="00347F98">
      <w:pPr>
        <w:spacing w:after="0"/>
        <w:jc w:val="both"/>
        <w:rPr>
          <w:sz w:val="20"/>
          <w:szCs w:val="20"/>
        </w:rPr>
      </w:pPr>
      <w:r w:rsidRPr="00692F79">
        <w:rPr>
          <w:sz w:val="20"/>
          <w:szCs w:val="20"/>
        </w:rPr>
        <w:t>Pour répondre aux objectifs précédemment définis, Transavia France met à disposition de tous ses collaborateurs une nouvelle plateforme de formation professionnelle : TO LEARN. Cette plateforme permet aux salariés de bénéficier d’une offre de formations (non règlementaires) riche.</w:t>
      </w:r>
    </w:p>
    <w:p w14:paraId="04FDD3A3" w14:textId="77777777" w:rsidR="00692F79" w:rsidRDefault="00692F79" w:rsidP="00347F98">
      <w:pPr>
        <w:spacing w:after="0"/>
        <w:jc w:val="both"/>
        <w:rPr>
          <w:sz w:val="20"/>
          <w:szCs w:val="20"/>
        </w:rPr>
      </w:pPr>
      <w:r w:rsidRPr="00692F79">
        <w:rPr>
          <w:sz w:val="20"/>
          <w:szCs w:val="20"/>
        </w:rPr>
        <w:t>Tout au long de l’année, managers et collaborateurs auront la main pour respectivement prescrire et solliciter des formations répondant aux objectifs de développement professionnel fixés notamment dans le cadre des entretiens professionnels.</w:t>
      </w:r>
    </w:p>
    <w:p w14:paraId="0B43C273" w14:textId="77777777" w:rsidR="00692F79" w:rsidRPr="00692F79" w:rsidRDefault="00692F79" w:rsidP="00347F98">
      <w:pPr>
        <w:spacing w:after="0"/>
        <w:jc w:val="both"/>
        <w:rPr>
          <w:sz w:val="20"/>
          <w:szCs w:val="20"/>
        </w:rPr>
      </w:pPr>
    </w:p>
    <w:p w14:paraId="18ACBF87" w14:textId="77777777" w:rsidR="00692F79" w:rsidRDefault="00692F79" w:rsidP="00347F98">
      <w:pPr>
        <w:spacing w:after="0"/>
        <w:jc w:val="both"/>
        <w:rPr>
          <w:sz w:val="20"/>
          <w:szCs w:val="20"/>
        </w:rPr>
      </w:pPr>
      <w:r w:rsidRPr="00692F79">
        <w:rPr>
          <w:sz w:val="20"/>
          <w:szCs w:val="20"/>
        </w:rPr>
        <w:t>En parallèle, des contenus digitaux seront également disponibles en accès libre pour tous.</w:t>
      </w:r>
    </w:p>
    <w:p w14:paraId="02E653E7" w14:textId="77777777" w:rsidR="00692F79" w:rsidRPr="00692F79" w:rsidRDefault="00692F79" w:rsidP="00347F98">
      <w:pPr>
        <w:spacing w:after="0"/>
        <w:jc w:val="both"/>
        <w:rPr>
          <w:sz w:val="20"/>
          <w:szCs w:val="20"/>
        </w:rPr>
      </w:pPr>
    </w:p>
    <w:p w14:paraId="363C5112" w14:textId="592D6B94" w:rsidR="00692F79" w:rsidRPr="00692F79" w:rsidRDefault="00692F79" w:rsidP="00347F98">
      <w:pPr>
        <w:spacing w:after="0"/>
        <w:jc w:val="both"/>
        <w:rPr>
          <w:sz w:val="20"/>
          <w:szCs w:val="20"/>
        </w:rPr>
      </w:pPr>
      <w:r w:rsidRPr="00692F79">
        <w:rPr>
          <w:sz w:val="20"/>
          <w:szCs w:val="20"/>
        </w:rPr>
        <w:t>L’offre de formation s’appuie sur des ressources externes (achat de formations auprès d’organismes spécialisés) et internes (production de contenus présentiel ou distanciel avec les experts TO).</w:t>
      </w:r>
    </w:p>
    <w:p w14:paraId="3FF96F12" w14:textId="77777777" w:rsidR="00692F79" w:rsidRPr="005F200A" w:rsidRDefault="00692F79" w:rsidP="00347F98">
      <w:pPr>
        <w:spacing w:after="0"/>
        <w:jc w:val="both"/>
        <w:rPr>
          <w:sz w:val="20"/>
          <w:szCs w:val="20"/>
        </w:rPr>
      </w:pPr>
    </w:p>
    <w:p w14:paraId="7681B6AC" w14:textId="77777777" w:rsidR="00D816CF" w:rsidRPr="00D816CF" w:rsidRDefault="00D816CF" w:rsidP="00347F98">
      <w:pPr>
        <w:rPr>
          <w:lang w:eastAsia="fr-FR"/>
        </w:rPr>
      </w:pPr>
    </w:p>
    <w:p w14:paraId="6AD01F3B" w14:textId="5642B20B" w:rsidR="00687EF3" w:rsidRDefault="294E7A14" w:rsidP="00347F98">
      <w:pPr>
        <w:pStyle w:val="3"/>
      </w:pPr>
      <w:bookmarkStart w:id="40" w:name="_Toc162621737"/>
      <w:r>
        <w:lastRenderedPageBreak/>
        <w:t xml:space="preserve">3.3.3 </w:t>
      </w:r>
      <w:r w:rsidR="37400057">
        <w:t>Développer un cursus de formation spécifique managers</w:t>
      </w:r>
      <w:bookmarkEnd w:id="40"/>
    </w:p>
    <w:p w14:paraId="32A4BA9D" w14:textId="77777777" w:rsidR="007C0A03" w:rsidRPr="007C0A03" w:rsidRDefault="007C0A03" w:rsidP="00347F98">
      <w:pPr>
        <w:jc w:val="both"/>
        <w:rPr>
          <w:sz w:val="20"/>
          <w:szCs w:val="20"/>
          <w:lang w:eastAsia="fr-FR"/>
        </w:rPr>
      </w:pPr>
      <w:r w:rsidRPr="007C0A03">
        <w:rPr>
          <w:sz w:val="20"/>
          <w:szCs w:val="20"/>
          <w:lang w:eastAsia="fr-FR"/>
        </w:rPr>
        <w:t>La transformation de TO a fortement impacté l’environnement managérial. Pour permettre à chaque manager d’accompagner le collectif et l’individuel dans l’atteinte des objectifs communs dans ce contexte, Transavia France souhaite renforcer ses solutions d’accompagnement managérial par :</w:t>
      </w:r>
    </w:p>
    <w:p w14:paraId="06503D5C" w14:textId="77777777" w:rsidR="007C0A03" w:rsidRDefault="007C0A03" w:rsidP="00347F98">
      <w:pPr>
        <w:pStyle w:val="a3"/>
        <w:numPr>
          <w:ilvl w:val="0"/>
          <w:numId w:val="25"/>
        </w:numPr>
        <w:jc w:val="both"/>
        <w:rPr>
          <w:sz w:val="20"/>
          <w:szCs w:val="20"/>
          <w:lang w:eastAsia="fr-FR"/>
        </w:rPr>
      </w:pPr>
      <w:r w:rsidRPr="007C0A03">
        <w:rPr>
          <w:sz w:val="20"/>
          <w:szCs w:val="20"/>
          <w:lang w:eastAsia="fr-FR"/>
        </w:rPr>
        <w:t xml:space="preserve">La création d’un </w:t>
      </w:r>
      <w:proofErr w:type="spellStart"/>
      <w:r w:rsidRPr="007C0A03">
        <w:rPr>
          <w:sz w:val="20"/>
          <w:szCs w:val="20"/>
          <w:lang w:eastAsia="fr-FR"/>
        </w:rPr>
        <w:t>onboarding</w:t>
      </w:r>
      <w:proofErr w:type="spellEnd"/>
      <w:r w:rsidRPr="007C0A03">
        <w:rPr>
          <w:sz w:val="20"/>
          <w:szCs w:val="20"/>
          <w:lang w:eastAsia="fr-FR"/>
        </w:rPr>
        <w:t xml:space="preserve"> manager</w:t>
      </w:r>
    </w:p>
    <w:p w14:paraId="17967B19" w14:textId="77777777" w:rsidR="007C0A03" w:rsidRDefault="007C0A03" w:rsidP="00347F98">
      <w:pPr>
        <w:pStyle w:val="a3"/>
        <w:numPr>
          <w:ilvl w:val="0"/>
          <w:numId w:val="25"/>
        </w:numPr>
        <w:jc w:val="both"/>
        <w:rPr>
          <w:sz w:val="20"/>
          <w:szCs w:val="20"/>
          <w:lang w:eastAsia="fr-FR"/>
        </w:rPr>
      </w:pPr>
      <w:r w:rsidRPr="007C0A03">
        <w:rPr>
          <w:sz w:val="20"/>
          <w:szCs w:val="20"/>
          <w:lang w:eastAsia="fr-FR"/>
        </w:rPr>
        <w:t>La reconduction de formations adaptées (OCC Manager TO, Accompagner son équipe dans le changement).</w:t>
      </w:r>
    </w:p>
    <w:p w14:paraId="04EC3AA9" w14:textId="07CE7CCD" w:rsidR="007C0A03" w:rsidRPr="007C0A03" w:rsidRDefault="007C0A03" w:rsidP="00347F98">
      <w:pPr>
        <w:pStyle w:val="a3"/>
        <w:numPr>
          <w:ilvl w:val="0"/>
          <w:numId w:val="25"/>
        </w:numPr>
        <w:jc w:val="both"/>
        <w:rPr>
          <w:sz w:val="20"/>
          <w:szCs w:val="20"/>
          <w:lang w:eastAsia="fr-FR"/>
        </w:rPr>
      </w:pPr>
      <w:r w:rsidRPr="007C0A03">
        <w:rPr>
          <w:sz w:val="20"/>
          <w:szCs w:val="20"/>
          <w:lang w:eastAsia="fr-FR"/>
        </w:rPr>
        <w:t xml:space="preserve">Le déploiement du projet « Manager Néo » créé en 2024 qui aboutira à la mise à disposition de solutions de développement des compétences des managers  </w:t>
      </w:r>
    </w:p>
    <w:p w14:paraId="1E121789" w14:textId="77777777" w:rsidR="007C0A03" w:rsidRPr="00E563B9" w:rsidRDefault="007C0A03" w:rsidP="00347F98">
      <w:pPr>
        <w:jc w:val="both"/>
        <w:rPr>
          <w:sz w:val="20"/>
          <w:szCs w:val="20"/>
          <w:lang w:eastAsia="fr-FR"/>
        </w:rPr>
      </w:pPr>
    </w:p>
    <w:p w14:paraId="18250BA7" w14:textId="77777777" w:rsidR="00844495" w:rsidRDefault="00844495" w:rsidP="00347F98">
      <w:pPr>
        <w:rPr>
          <w:lang w:eastAsia="fr-FR"/>
        </w:rPr>
      </w:pPr>
    </w:p>
    <w:p w14:paraId="537805E9" w14:textId="458C267C" w:rsidR="00687EF3" w:rsidRDefault="294E7A14" w:rsidP="00347F98">
      <w:pPr>
        <w:pStyle w:val="2"/>
        <w:ind w:right="0"/>
      </w:pPr>
      <w:bookmarkStart w:id="41" w:name="_Toc162621738"/>
      <w:r>
        <w:t xml:space="preserve">3.4 </w:t>
      </w:r>
      <w:r w:rsidR="37400057">
        <w:t>Préserver la santé des salariés</w:t>
      </w:r>
      <w:bookmarkEnd w:id="41"/>
    </w:p>
    <w:p w14:paraId="3E87AB70" w14:textId="30916454" w:rsidR="00687EF3" w:rsidRDefault="294E7A14" w:rsidP="00347F98">
      <w:pPr>
        <w:pStyle w:val="3"/>
      </w:pPr>
      <w:bookmarkStart w:id="42" w:name="_Toc162621739"/>
      <w:r>
        <w:t xml:space="preserve">3.4.1 </w:t>
      </w:r>
      <w:r w:rsidR="37400057">
        <w:t>La prévention</w:t>
      </w:r>
      <w:bookmarkEnd w:id="42"/>
    </w:p>
    <w:p w14:paraId="75C8C1D3" w14:textId="244642CC" w:rsidR="00687EF3" w:rsidRDefault="294E7A14" w:rsidP="00347F98">
      <w:pPr>
        <w:pStyle w:val="4"/>
      </w:pPr>
      <w:bookmarkStart w:id="43" w:name="_Toc162621740"/>
      <w:r>
        <w:t xml:space="preserve">3.4.1.1 </w:t>
      </w:r>
      <w:r w:rsidR="37400057">
        <w:t>L’implication des acteurs de l’entreprise dans la prévention</w:t>
      </w:r>
      <w:bookmarkEnd w:id="43"/>
      <w:r w:rsidR="37400057">
        <w:t xml:space="preserve"> </w:t>
      </w:r>
    </w:p>
    <w:p w14:paraId="157C5334" w14:textId="256FB2C3" w:rsidR="00D816CF" w:rsidRPr="00797E38" w:rsidRDefault="00D816CF" w:rsidP="00347F98">
      <w:pPr>
        <w:pStyle w:val="a3"/>
        <w:spacing w:after="0"/>
        <w:ind w:left="0"/>
        <w:jc w:val="both"/>
        <w:rPr>
          <w:sz w:val="20"/>
          <w:szCs w:val="20"/>
        </w:rPr>
      </w:pPr>
      <w:r w:rsidRPr="00797E38">
        <w:rPr>
          <w:sz w:val="20"/>
          <w:szCs w:val="20"/>
        </w:rPr>
        <w:t>Salariés, managers, service de santé au travail, représentants du personnel, instances représentatives</w:t>
      </w:r>
      <w:r w:rsidR="00797E38">
        <w:rPr>
          <w:sz w:val="20"/>
          <w:szCs w:val="20"/>
        </w:rPr>
        <w:t xml:space="preserve"> du personnel</w:t>
      </w:r>
      <w:r w:rsidRPr="00797E38">
        <w:rPr>
          <w:sz w:val="20"/>
          <w:szCs w:val="20"/>
        </w:rPr>
        <w:t xml:space="preserve"> et médecin du travail ont chacun un rôle à tenir dans la prévention des risques professionnels.</w:t>
      </w:r>
    </w:p>
    <w:p w14:paraId="5D90B8D9" w14:textId="77777777" w:rsidR="00D816CF" w:rsidRPr="00797E38" w:rsidRDefault="00D816CF" w:rsidP="00347F98">
      <w:pPr>
        <w:pStyle w:val="a3"/>
        <w:spacing w:after="0"/>
        <w:ind w:left="0"/>
        <w:jc w:val="both"/>
        <w:rPr>
          <w:sz w:val="20"/>
          <w:szCs w:val="20"/>
        </w:rPr>
      </w:pPr>
    </w:p>
    <w:p w14:paraId="14103733" w14:textId="77777777" w:rsidR="00D816CF" w:rsidRPr="00797E38" w:rsidRDefault="00D816CF" w:rsidP="00347F98">
      <w:pPr>
        <w:pStyle w:val="a3"/>
        <w:spacing w:after="0"/>
        <w:ind w:left="0"/>
        <w:jc w:val="both"/>
        <w:rPr>
          <w:sz w:val="20"/>
          <w:szCs w:val="20"/>
        </w:rPr>
      </w:pPr>
      <w:r w:rsidRPr="00797E38">
        <w:rPr>
          <w:sz w:val="20"/>
          <w:szCs w:val="20"/>
        </w:rPr>
        <w:t>Les salariés concourent à la prévention des risques professionnels en respectant les instructions qu'ils reçoivent de leur employeur, notamment les consignes de sécurité et les instructions délivrées dans le règlement intérieur ou au cours de leur information et formation à la sécurité.</w:t>
      </w:r>
    </w:p>
    <w:p w14:paraId="4D225540" w14:textId="77777777" w:rsidR="00D816CF" w:rsidRPr="00797E38" w:rsidRDefault="00D816CF" w:rsidP="00347F98">
      <w:pPr>
        <w:pStyle w:val="a3"/>
        <w:spacing w:after="0"/>
        <w:ind w:left="0"/>
        <w:jc w:val="both"/>
        <w:rPr>
          <w:sz w:val="20"/>
          <w:szCs w:val="20"/>
        </w:rPr>
      </w:pPr>
      <w:r w:rsidRPr="00797E38">
        <w:rPr>
          <w:sz w:val="20"/>
          <w:szCs w:val="20"/>
        </w:rPr>
        <w:t>Les salariés doivent donc se conformer aux instructions qui leur sont données et doivent prendre soin, en fonction de leur formation et selon leurs possibilités, de leur santé et de leur sécurité ainsi que celles des autres personnes concernées par leur acte au travail.</w:t>
      </w:r>
    </w:p>
    <w:p w14:paraId="392D5B28" w14:textId="77777777" w:rsidR="00D816CF" w:rsidRPr="00797E38" w:rsidRDefault="00D816CF" w:rsidP="00347F98">
      <w:pPr>
        <w:pStyle w:val="a3"/>
        <w:spacing w:after="0"/>
        <w:ind w:left="0"/>
        <w:jc w:val="both"/>
        <w:rPr>
          <w:sz w:val="20"/>
          <w:szCs w:val="20"/>
        </w:rPr>
      </w:pPr>
    </w:p>
    <w:p w14:paraId="1C0EDE62" w14:textId="246B96AE" w:rsidR="00D816CF" w:rsidRPr="00797E38" w:rsidRDefault="00D816CF" w:rsidP="00347F98">
      <w:pPr>
        <w:pStyle w:val="a3"/>
        <w:spacing w:after="0"/>
        <w:ind w:left="0"/>
        <w:jc w:val="both"/>
        <w:rPr>
          <w:sz w:val="20"/>
          <w:szCs w:val="20"/>
        </w:rPr>
      </w:pPr>
      <w:r w:rsidRPr="00797E38">
        <w:rPr>
          <w:sz w:val="20"/>
          <w:szCs w:val="20"/>
        </w:rPr>
        <w:t xml:space="preserve">Un manager est l’observateur quotidien de ses collaborateurs. Il est donc en mesure de détecter des signaux d’alerte au quotidien. En cas d’observation de signaux d’alerte, il doit en informer la </w:t>
      </w:r>
      <w:r w:rsidR="00797E38">
        <w:rPr>
          <w:sz w:val="20"/>
          <w:szCs w:val="20"/>
        </w:rPr>
        <w:t>d</w:t>
      </w:r>
      <w:r w:rsidRPr="00797E38">
        <w:rPr>
          <w:sz w:val="20"/>
          <w:szCs w:val="20"/>
        </w:rPr>
        <w:t xml:space="preserve">irection des </w:t>
      </w:r>
      <w:r w:rsidR="00797E38">
        <w:rPr>
          <w:sz w:val="20"/>
          <w:szCs w:val="20"/>
        </w:rPr>
        <w:t>r</w:t>
      </w:r>
      <w:r w:rsidRPr="00797E38">
        <w:rPr>
          <w:sz w:val="20"/>
          <w:szCs w:val="20"/>
        </w:rPr>
        <w:t xml:space="preserve">essources </w:t>
      </w:r>
      <w:r w:rsidR="00797E38">
        <w:rPr>
          <w:sz w:val="20"/>
          <w:szCs w:val="20"/>
        </w:rPr>
        <w:t>h</w:t>
      </w:r>
      <w:r w:rsidRPr="00797E38">
        <w:rPr>
          <w:sz w:val="20"/>
          <w:szCs w:val="20"/>
        </w:rPr>
        <w:t>umaines et contribuer à la gestion de la situation.</w:t>
      </w:r>
    </w:p>
    <w:p w14:paraId="017608B5" w14:textId="77777777" w:rsidR="00D816CF" w:rsidRPr="00797E38" w:rsidRDefault="00D816CF" w:rsidP="00347F98">
      <w:pPr>
        <w:pStyle w:val="a3"/>
        <w:spacing w:after="0"/>
        <w:ind w:left="0"/>
        <w:jc w:val="both"/>
        <w:rPr>
          <w:sz w:val="20"/>
          <w:szCs w:val="20"/>
        </w:rPr>
      </w:pPr>
    </w:p>
    <w:p w14:paraId="2838B696" w14:textId="77777777" w:rsidR="00D816CF" w:rsidRPr="00797E38" w:rsidRDefault="00D816CF" w:rsidP="00347F98">
      <w:pPr>
        <w:pStyle w:val="a3"/>
        <w:spacing w:after="0"/>
        <w:ind w:left="0"/>
        <w:jc w:val="both"/>
        <w:rPr>
          <w:sz w:val="20"/>
          <w:szCs w:val="20"/>
        </w:rPr>
      </w:pPr>
      <w:r w:rsidRPr="00797E38">
        <w:rPr>
          <w:sz w:val="20"/>
          <w:szCs w:val="20"/>
        </w:rPr>
        <w:t xml:space="preserve">Le service de santé au travail chez Transavia France a également pour objectif de mettre en place des actions dans le but de préserver la santé des salariés. </w:t>
      </w:r>
    </w:p>
    <w:p w14:paraId="22C16020" w14:textId="77777777" w:rsidR="00D816CF" w:rsidRPr="00797E38" w:rsidRDefault="00D816CF" w:rsidP="00347F98">
      <w:pPr>
        <w:pStyle w:val="a3"/>
        <w:spacing w:after="0"/>
        <w:ind w:left="0"/>
        <w:jc w:val="both"/>
        <w:rPr>
          <w:sz w:val="20"/>
          <w:szCs w:val="20"/>
        </w:rPr>
      </w:pPr>
    </w:p>
    <w:p w14:paraId="6F91837A" w14:textId="43054214" w:rsidR="00D816CF" w:rsidRPr="00797E38" w:rsidRDefault="00D816CF" w:rsidP="00347F98">
      <w:pPr>
        <w:pStyle w:val="a3"/>
        <w:spacing w:after="0"/>
        <w:ind w:left="0"/>
        <w:jc w:val="both"/>
        <w:rPr>
          <w:sz w:val="20"/>
          <w:szCs w:val="20"/>
        </w:rPr>
      </w:pPr>
      <w:r w:rsidRPr="00797E38">
        <w:rPr>
          <w:sz w:val="20"/>
          <w:szCs w:val="20"/>
        </w:rPr>
        <w:t xml:space="preserve">Les représentants du personnel ont également un rôle d’alerte auprès du management et de la </w:t>
      </w:r>
      <w:r w:rsidR="00797E38">
        <w:rPr>
          <w:sz w:val="20"/>
          <w:szCs w:val="20"/>
        </w:rPr>
        <w:t>di</w:t>
      </w:r>
      <w:r w:rsidRPr="00797E38">
        <w:rPr>
          <w:sz w:val="20"/>
          <w:szCs w:val="20"/>
        </w:rPr>
        <w:t xml:space="preserve">rection des </w:t>
      </w:r>
      <w:r w:rsidR="00797E38">
        <w:rPr>
          <w:sz w:val="20"/>
          <w:szCs w:val="20"/>
        </w:rPr>
        <w:t>r</w:t>
      </w:r>
      <w:r w:rsidRPr="00797E38">
        <w:rPr>
          <w:sz w:val="20"/>
          <w:szCs w:val="20"/>
        </w:rPr>
        <w:t xml:space="preserve">essources </w:t>
      </w:r>
      <w:r w:rsidR="00797E38">
        <w:rPr>
          <w:sz w:val="20"/>
          <w:szCs w:val="20"/>
        </w:rPr>
        <w:t>h</w:t>
      </w:r>
      <w:r w:rsidRPr="00797E38">
        <w:rPr>
          <w:sz w:val="20"/>
          <w:szCs w:val="20"/>
        </w:rPr>
        <w:t>umaines.</w:t>
      </w:r>
    </w:p>
    <w:p w14:paraId="3C6DCB54" w14:textId="77777777" w:rsidR="00D816CF" w:rsidRPr="00797E38" w:rsidRDefault="00D816CF" w:rsidP="00347F98">
      <w:pPr>
        <w:pStyle w:val="a3"/>
        <w:spacing w:after="0"/>
        <w:ind w:left="0"/>
        <w:jc w:val="both"/>
        <w:rPr>
          <w:sz w:val="20"/>
          <w:szCs w:val="20"/>
        </w:rPr>
      </w:pPr>
    </w:p>
    <w:p w14:paraId="5B1E3C3E" w14:textId="3AC12A9C" w:rsidR="00D816CF" w:rsidRPr="00797E38" w:rsidRDefault="00D816CF" w:rsidP="00347F98">
      <w:pPr>
        <w:pStyle w:val="a3"/>
        <w:spacing w:after="0"/>
        <w:ind w:left="0"/>
        <w:jc w:val="both"/>
        <w:rPr>
          <w:sz w:val="20"/>
          <w:szCs w:val="20"/>
        </w:rPr>
      </w:pPr>
      <w:r w:rsidRPr="00797E38">
        <w:rPr>
          <w:sz w:val="20"/>
          <w:szCs w:val="20"/>
        </w:rPr>
        <w:t xml:space="preserve">Le médecin du travail a un rôle de prévention et d’alerte auprès de la </w:t>
      </w:r>
      <w:r w:rsidR="00797E38">
        <w:rPr>
          <w:sz w:val="20"/>
          <w:szCs w:val="20"/>
        </w:rPr>
        <w:t>d</w:t>
      </w:r>
      <w:r w:rsidRPr="00797E38">
        <w:rPr>
          <w:sz w:val="20"/>
          <w:szCs w:val="20"/>
        </w:rPr>
        <w:t xml:space="preserve">irection de l’entreprise dans le cadre </w:t>
      </w:r>
      <w:r w:rsidR="00797E38">
        <w:rPr>
          <w:sz w:val="20"/>
          <w:szCs w:val="20"/>
        </w:rPr>
        <w:t xml:space="preserve">du </w:t>
      </w:r>
      <w:r w:rsidRPr="00797E38">
        <w:rPr>
          <w:sz w:val="20"/>
          <w:szCs w:val="20"/>
        </w:rPr>
        <w:t>suivi des salariés de l’entreprise et des propositions/recommandations en matière de prévention.</w:t>
      </w:r>
    </w:p>
    <w:p w14:paraId="31F9F17D" w14:textId="77777777" w:rsidR="00D816CF" w:rsidRPr="00797E38" w:rsidRDefault="00D816CF" w:rsidP="00347F98">
      <w:pPr>
        <w:spacing w:after="0"/>
        <w:jc w:val="both"/>
        <w:rPr>
          <w:sz w:val="20"/>
          <w:szCs w:val="20"/>
        </w:rPr>
      </w:pPr>
    </w:p>
    <w:p w14:paraId="5CB20F84" w14:textId="77777777" w:rsidR="00D816CF" w:rsidRPr="00797E38" w:rsidRDefault="00D816CF" w:rsidP="00347F98">
      <w:pPr>
        <w:spacing w:after="0"/>
        <w:jc w:val="both"/>
        <w:rPr>
          <w:sz w:val="20"/>
          <w:szCs w:val="20"/>
        </w:rPr>
      </w:pPr>
      <w:r w:rsidRPr="00797E38">
        <w:rPr>
          <w:sz w:val="20"/>
          <w:szCs w:val="20"/>
        </w:rPr>
        <w:t>La CSSCT participe activement à la mise en place des actions de prévention concernant la santé et la sécurité des salariés et rend compte au CSE de ses actions ; le CSE consacrant au cours de quatre sessions dans l’année un point spécifique sur ces sujets.</w:t>
      </w:r>
    </w:p>
    <w:p w14:paraId="360A2341" w14:textId="77777777" w:rsidR="00D816CF" w:rsidRPr="00797E38" w:rsidRDefault="00D816CF" w:rsidP="00347F98">
      <w:pPr>
        <w:spacing w:after="0"/>
        <w:jc w:val="both"/>
        <w:rPr>
          <w:sz w:val="20"/>
          <w:szCs w:val="20"/>
        </w:rPr>
      </w:pPr>
    </w:p>
    <w:p w14:paraId="3DF74875" w14:textId="014C1ED8" w:rsidR="00D816CF" w:rsidRPr="00797E38" w:rsidRDefault="00D816CF" w:rsidP="00347F98">
      <w:pPr>
        <w:spacing w:after="0"/>
        <w:jc w:val="both"/>
        <w:rPr>
          <w:sz w:val="20"/>
          <w:szCs w:val="20"/>
        </w:rPr>
      </w:pPr>
      <w:r w:rsidRPr="00797E38">
        <w:rPr>
          <w:sz w:val="20"/>
          <w:szCs w:val="20"/>
        </w:rPr>
        <w:t>Des campagnes d’information et de prévention sur différents thèmes seront réalisées chaque année.</w:t>
      </w:r>
    </w:p>
    <w:p w14:paraId="52A39428" w14:textId="77777777" w:rsidR="00D816CF" w:rsidRDefault="00D816CF" w:rsidP="00347F98">
      <w:pPr>
        <w:spacing w:after="0"/>
        <w:jc w:val="both"/>
      </w:pPr>
    </w:p>
    <w:p w14:paraId="31C0A933" w14:textId="39937F39" w:rsidR="00687EF3" w:rsidRDefault="294E7A14" w:rsidP="00347F98">
      <w:pPr>
        <w:pStyle w:val="4"/>
      </w:pPr>
      <w:bookmarkStart w:id="44" w:name="_Toc162621741"/>
      <w:r>
        <w:lastRenderedPageBreak/>
        <w:t>3.4.1.</w:t>
      </w:r>
      <w:r w:rsidR="78178D70">
        <w:t>2</w:t>
      </w:r>
      <w:r>
        <w:t xml:space="preserve"> </w:t>
      </w:r>
      <w:r w:rsidR="37400057">
        <w:t>La prévention des risques psychosociaux (RPS)</w:t>
      </w:r>
      <w:bookmarkEnd w:id="44"/>
    </w:p>
    <w:p w14:paraId="0DE64946" w14:textId="77777777" w:rsidR="00D816CF" w:rsidRPr="00797E38" w:rsidRDefault="00D816CF" w:rsidP="00347F98">
      <w:pPr>
        <w:spacing w:after="0"/>
        <w:jc w:val="both"/>
        <w:rPr>
          <w:sz w:val="20"/>
          <w:szCs w:val="20"/>
        </w:rPr>
      </w:pPr>
      <w:r w:rsidRPr="00797E38">
        <w:rPr>
          <w:sz w:val="20"/>
          <w:szCs w:val="20"/>
        </w:rPr>
        <w:t xml:space="preserve">Transavia France fait le choix d’agir efficacement sur la prévention des risques psychosociaux (RPS) qui est au cœur du dispositif d’amélioration des conditions de travail. Conformément à sa responsabilité d’employeur, Transavia France s’engage à promouvoir la santé au travail en mettant l’accent sur la prévention, l’identification et le traitement des situations à risque. </w:t>
      </w:r>
    </w:p>
    <w:p w14:paraId="5695BC33" w14:textId="77777777" w:rsidR="00D816CF" w:rsidRPr="00797E38" w:rsidRDefault="00D816CF" w:rsidP="00347F98">
      <w:pPr>
        <w:spacing w:after="0"/>
        <w:jc w:val="both"/>
        <w:rPr>
          <w:sz w:val="20"/>
          <w:szCs w:val="20"/>
        </w:rPr>
      </w:pPr>
      <w:r w:rsidRPr="00797E38">
        <w:rPr>
          <w:sz w:val="20"/>
          <w:szCs w:val="20"/>
        </w:rPr>
        <w:t>Les risques psychosociaux (RPS) sont définis comme les éléments qui portent atteinte à l’intégrité physique et la santé mentale des salariés au sein de leur environnement professionnel.</w:t>
      </w:r>
    </w:p>
    <w:p w14:paraId="2DF7661A" w14:textId="77777777" w:rsidR="00D816CF" w:rsidRPr="00D816CF" w:rsidRDefault="00D816CF" w:rsidP="00347F98">
      <w:pPr>
        <w:rPr>
          <w:lang w:eastAsia="fr-FR"/>
        </w:rPr>
      </w:pPr>
    </w:p>
    <w:p w14:paraId="4727D295" w14:textId="77777777" w:rsidR="00687EF3" w:rsidRDefault="37400057" w:rsidP="00347F98">
      <w:pPr>
        <w:pStyle w:val="5"/>
      </w:pPr>
      <w:bookmarkStart w:id="45" w:name="_Toc162621742"/>
      <w:r>
        <w:t>A/Mise en place d’un plan d’action : Identifier, former et sensibiliser</w:t>
      </w:r>
      <w:bookmarkEnd w:id="45"/>
    </w:p>
    <w:p w14:paraId="38AADA62" w14:textId="77777777" w:rsidR="00D816CF" w:rsidRPr="00797E38" w:rsidRDefault="00D816CF" w:rsidP="00347F98">
      <w:pPr>
        <w:spacing w:after="0"/>
        <w:jc w:val="both"/>
        <w:rPr>
          <w:sz w:val="20"/>
          <w:szCs w:val="20"/>
        </w:rPr>
      </w:pPr>
      <w:r w:rsidRPr="00797E38">
        <w:rPr>
          <w:sz w:val="20"/>
          <w:szCs w:val="20"/>
        </w:rPr>
        <w:t>Les parties conviennent de pérenniser les dispositifs suivants de prévention des RPS :</w:t>
      </w:r>
    </w:p>
    <w:p w14:paraId="16E3E103" w14:textId="73ECB9CC" w:rsidR="00D816CF" w:rsidRPr="00797E38" w:rsidRDefault="00D816CF" w:rsidP="00347F98">
      <w:pPr>
        <w:spacing w:after="0"/>
        <w:jc w:val="both"/>
        <w:rPr>
          <w:sz w:val="20"/>
          <w:szCs w:val="20"/>
        </w:rPr>
      </w:pPr>
      <w:r w:rsidRPr="1F4D5764">
        <w:rPr>
          <w:sz w:val="20"/>
          <w:szCs w:val="20"/>
        </w:rPr>
        <w:t>- Sensibiliser les salariés et former les managers, les collaborateurs et les membres du CSE incluant les membres de la CSSCT sur les RPS</w:t>
      </w:r>
      <w:r w:rsidR="00F10C2C" w:rsidRPr="1F4D5764">
        <w:rPr>
          <w:sz w:val="20"/>
          <w:szCs w:val="20"/>
        </w:rPr>
        <w:t xml:space="preserve">. </w:t>
      </w:r>
      <w:r w:rsidRPr="1F4D5764">
        <w:rPr>
          <w:sz w:val="20"/>
          <w:szCs w:val="20"/>
        </w:rPr>
        <w:t>Transavia France a créé une Charte de prévention des comportements pouvant être sources de souffrance et de stress au travail qui a été diffusée auprès de l’ensemble des collaborateurs.</w:t>
      </w:r>
      <w:r w:rsidR="00F10C2C" w:rsidRPr="1F4D5764">
        <w:rPr>
          <w:sz w:val="20"/>
          <w:szCs w:val="20"/>
        </w:rPr>
        <w:t xml:space="preserve"> </w:t>
      </w:r>
      <w:r w:rsidRPr="1F4D5764">
        <w:rPr>
          <w:sz w:val="20"/>
          <w:szCs w:val="20"/>
        </w:rPr>
        <w:t xml:space="preserve">Il a été décidé de mettre à jour cette charte. Une communication sur le sujet sera réalisée. </w:t>
      </w:r>
    </w:p>
    <w:p w14:paraId="3F3BE643" w14:textId="77777777" w:rsidR="00D816CF" w:rsidRPr="00797E38" w:rsidRDefault="00D816CF" w:rsidP="00347F98">
      <w:pPr>
        <w:spacing w:after="0"/>
        <w:jc w:val="both"/>
        <w:rPr>
          <w:sz w:val="20"/>
          <w:szCs w:val="20"/>
        </w:rPr>
      </w:pPr>
      <w:r w:rsidRPr="00797E38">
        <w:rPr>
          <w:sz w:val="20"/>
          <w:szCs w:val="20"/>
        </w:rPr>
        <w:t>- Conduire des actions de formation dans les équipes où seraient identifiées des situations à risque ;</w:t>
      </w:r>
    </w:p>
    <w:p w14:paraId="77FD7EB0" w14:textId="77777777" w:rsidR="00D816CF" w:rsidRPr="00797E38" w:rsidRDefault="00D816CF" w:rsidP="00347F98">
      <w:pPr>
        <w:spacing w:after="0"/>
        <w:jc w:val="both"/>
        <w:rPr>
          <w:sz w:val="20"/>
          <w:szCs w:val="20"/>
        </w:rPr>
      </w:pPr>
      <w:r w:rsidRPr="00797E38">
        <w:rPr>
          <w:sz w:val="20"/>
          <w:szCs w:val="20"/>
        </w:rPr>
        <w:t>- Poursuivre le dispositif de la hotline spécifique d’écoute en cas de situation le nécessitant. Cette hotline pourrait être également déclenchée à la demande d’un salarié.</w:t>
      </w:r>
    </w:p>
    <w:p w14:paraId="42A5902D" w14:textId="77777777" w:rsidR="00D816CF" w:rsidRPr="00D816CF" w:rsidRDefault="00D816CF" w:rsidP="00347F98">
      <w:pPr>
        <w:rPr>
          <w:lang w:eastAsia="fr-FR"/>
        </w:rPr>
      </w:pPr>
    </w:p>
    <w:p w14:paraId="5DC67BCA" w14:textId="77777777" w:rsidR="00687EF3" w:rsidRDefault="37400057" w:rsidP="00347F98">
      <w:pPr>
        <w:pStyle w:val="5"/>
      </w:pPr>
      <w:bookmarkStart w:id="46" w:name="_Toc162621743"/>
      <w:r>
        <w:t>B/ Création d’un process de gestion des RPS</w:t>
      </w:r>
      <w:bookmarkEnd w:id="46"/>
    </w:p>
    <w:p w14:paraId="1C4FB975" w14:textId="77777777" w:rsidR="00F612D4" w:rsidRDefault="00E23B3C" w:rsidP="00347F98">
      <w:pPr>
        <w:spacing w:after="0"/>
        <w:jc w:val="both"/>
        <w:rPr>
          <w:sz w:val="20"/>
          <w:szCs w:val="20"/>
        </w:rPr>
      </w:pPr>
      <w:r>
        <w:rPr>
          <w:sz w:val="20"/>
          <w:szCs w:val="20"/>
        </w:rPr>
        <w:t>L</w:t>
      </w:r>
      <w:r w:rsidRPr="00E23B3C">
        <w:rPr>
          <w:sz w:val="20"/>
          <w:szCs w:val="20"/>
        </w:rPr>
        <w:t xml:space="preserve">es risques psychosociaux doivent être pris en compte au même titre que les autres risques professionnels. </w:t>
      </w:r>
    </w:p>
    <w:p w14:paraId="6A8F35B4" w14:textId="398A776D" w:rsidR="00D816CF" w:rsidRDefault="00E23B3C" w:rsidP="00347F98">
      <w:pPr>
        <w:spacing w:after="0"/>
        <w:jc w:val="both"/>
        <w:rPr>
          <w:sz w:val="20"/>
          <w:szCs w:val="20"/>
        </w:rPr>
      </w:pPr>
      <w:r w:rsidRPr="00E23B3C">
        <w:rPr>
          <w:sz w:val="20"/>
          <w:szCs w:val="20"/>
        </w:rPr>
        <w:t>Il est nécessaire de les évaluer, de planifier des mesures de prévention adaptées et de donner la priorité aux mesures collectives susceptibles d’éviter les risques le plus en amont possible</w:t>
      </w:r>
      <w:r w:rsidR="00A3240C">
        <w:rPr>
          <w:sz w:val="20"/>
          <w:szCs w:val="20"/>
        </w:rPr>
        <w:t xml:space="preserve"> : il s’agit de la prévention primaire. </w:t>
      </w:r>
    </w:p>
    <w:p w14:paraId="18E01302" w14:textId="40971F03" w:rsidR="00A3240C" w:rsidRDefault="00F612D4" w:rsidP="00347F98">
      <w:pPr>
        <w:spacing w:after="0"/>
        <w:jc w:val="both"/>
        <w:rPr>
          <w:sz w:val="20"/>
          <w:szCs w:val="20"/>
        </w:rPr>
      </w:pPr>
      <w:r>
        <w:rPr>
          <w:sz w:val="20"/>
          <w:szCs w:val="20"/>
        </w:rPr>
        <w:t>L</w:t>
      </w:r>
      <w:r w:rsidR="00AB2266">
        <w:rPr>
          <w:sz w:val="20"/>
          <w:szCs w:val="20"/>
        </w:rPr>
        <w:t xml:space="preserve">a prévention secondaire permet notamment </w:t>
      </w:r>
      <w:r w:rsidR="00766CE1">
        <w:rPr>
          <w:sz w:val="20"/>
          <w:szCs w:val="20"/>
        </w:rPr>
        <w:t>d’anticiper</w:t>
      </w:r>
      <w:r w:rsidR="00AB2266">
        <w:rPr>
          <w:sz w:val="20"/>
          <w:szCs w:val="20"/>
        </w:rPr>
        <w:t xml:space="preserve"> et gérer les risques</w:t>
      </w:r>
      <w:r w:rsidR="00766CE1">
        <w:rPr>
          <w:sz w:val="20"/>
          <w:szCs w:val="20"/>
        </w:rPr>
        <w:t>. Cela se traduit par de l’</w:t>
      </w:r>
      <w:r w:rsidR="00AB2266">
        <w:rPr>
          <w:sz w:val="20"/>
          <w:szCs w:val="20"/>
        </w:rPr>
        <w:t xml:space="preserve">information, </w:t>
      </w:r>
      <w:r w:rsidR="00766CE1">
        <w:rPr>
          <w:sz w:val="20"/>
          <w:szCs w:val="20"/>
        </w:rPr>
        <w:t xml:space="preserve">de la </w:t>
      </w:r>
      <w:r w:rsidR="00AB2266">
        <w:rPr>
          <w:sz w:val="20"/>
          <w:szCs w:val="20"/>
        </w:rPr>
        <w:t>sensibilisation et</w:t>
      </w:r>
      <w:r w:rsidR="00766CE1">
        <w:rPr>
          <w:sz w:val="20"/>
          <w:szCs w:val="20"/>
        </w:rPr>
        <w:t xml:space="preserve"> de la</w:t>
      </w:r>
      <w:r w:rsidR="00AB2266">
        <w:rPr>
          <w:sz w:val="20"/>
          <w:szCs w:val="20"/>
        </w:rPr>
        <w:t xml:space="preserve"> formation</w:t>
      </w:r>
      <w:r w:rsidR="00766CE1">
        <w:rPr>
          <w:sz w:val="20"/>
          <w:szCs w:val="20"/>
        </w:rPr>
        <w:t xml:space="preserve"> auprès des salariés.</w:t>
      </w:r>
    </w:p>
    <w:p w14:paraId="61068C1E" w14:textId="224BA317" w:rsidR="00766CE1" w:rsidRDefault="00766CE1" w:rsidP="00347F98">
      <w:pPr>
        <w:spacing w:after="0"/>
        <w:jc w:val="both"/>
        <w:rPr>
          <w:sz w:val="20"/>
          <w:szCs w:val="20"/>
        </w:rPr>
      </w:pPr>
      <w:r>
        <w:rPr>
          <w:sz w:val="20"/>
          <w:szCs w:val="20"/>
        </w:rPr>
        <w:t xml:space="preserve">Enfin, la prévention tertiaire, c’est faire face aux difficultés. Dans ce cas, </w:t>
      </w:r>
      <w:r w:rsidR="00D9710B">
        <w:rPr>
          <w:sz w:val="20"/>
          <w:szCs w:val="20"/>
        </w:rPr>
        <w:t xml:space="preserve">un accompagnement individuel est nécessaire. </w:t>
      </w:r>
    </w:p>
    <w:p w14:paraId="70B9E2BC" w14:textId="77777777" w:rsidR="00F612D4" w:rsidRDefault="00F612D4" w:rsidP="00347F98">
      <w:pPr>
        <w:spacing w:after="0"/>
        <w:jc w:val="both"/>
        <w:rPr>
          <w:sz w:val="20"/>
          <w:szCs w:val="20"/>
        </w:rPr>
      </w:pPr>
    </w:p>
    <w:p w14:paraId="6FD70BE4" w14:textId="5FFAFE36" w:rsidR="00F612D4" w:rsidRDefault="00F612D4" w:rsidP="00347F98">
      <w:pPr>
        <w:spacing w:after="0"/>
        <w:jc w:val="both"/>
        <w:rPr>
          <w:sz w:val="20"/>
          <w:szCs w:val="20"/>
        </w:rPr>
      </w:pPr>
      <w:r>
        <w:rPr>
          <w:sz w:val="20"/>
          <w:szCs w:val="20"/>
        </w:rPr>
        <w:t>L’objectif est d</w:t>
      </w:r>
      <w:r w:rsidR="00F10C2C">
        <w:rPr>
          <w:sz w:val="20"/>
          <w:szCs w:val="20"/>
        </w:rPr>
        <w:t xml:space="preserve">e créer un process de gestion des RPS à </w:t>
      </w:r>
      <w:proofErr w:type="spellStart"/>
      <w:r w:rsidR="00F10C2C">
        <w:rPr>
          <w:sz w:val="20"/>
          <w:szCs w:val="20"/>
        </w:rPr>
        <w:t>tout</w:t>
      </w:r>
      <w:proofErr w:type="spellEnd"/>
      <w:r w:rsidR="00F10C2C">
        <w:rPr>
          <w:sz w:val="20"/>
          <w:szCs w:val="20"/>
        </w:rPr>
        <w:t xml:space="preserve"> niveaux (primaire, secondaire et tertiaire) et d’en faire la communication auprès salariés. </w:t>
      </w:r>
    </w:p>
    <w:p w14:paraId="3ED4FCFB" w14:textId="77777777" w:rsidR="00F6142E" w:rsidRPr="00E23B3C" w:rsidRDefault="00F6142E" w:rsidP="00347F98">
      <w:pPr>
        <w:spacing w:after="0"/>
        <w:jc w:val="both"/>
        <w:rPr>
          <w:sz w:val="20"/>
          <w:szCs w:val="20"/>
        </w:rPr>
      </w:pPr>
    </w:p>
    <w:p w14:paraId="2287D02C" w14:textId="591BF7F4" w:rsidR="00687EF3" w:rsidRDefault="73046D8D" w:rsidP="00347F98">
      <w:pPr>
        <w:pStyle w:val="5"/>
      </w:pPr>
      <w:bookmarkStart w:id="47" w:name="_Toc162621744"/>
      <w:r>
        <w:t>C</w:t>
      </w:r>
      <w:r w:rsidR="37400057">
        <w:t>/ Les accidents de travail</w:t>
      </w:r>
      <w:bookmarkEnd w:id="47"/>
      <w:r w:rsidR="37400057">
        <w:t xml:space="preserve"> </w:t>
      </w:r>
    </w:p>
    <w:p w14:paraId="327A3A09" w14:textId="4715AEDB" w:rsidR="00EC7650" w:rsidRDefault="00F62A6F" w:rsidP="00347F98">
      <w:pPr>
        <w:spacing w:after="0"/>
        <w:jc w:val="both"/>
        <w:rPr>
          <w:sz w:val="20"/>
          <w:szCs w:val="20"/>
        </w:rPr>
      </w:pPr>
      <w:r w:rsidRPr="00804A82">
        <w:rPr>
          <w:sz w:val="20"/>
          <w:szCs w:val="20"/>
        </w:rPr>
        <w:t xml:space="preserve">Transavia France doit veiller à prendre soin de la santé et de la sécurité de ses salariés en mettant en </w:t>
      </w:r>
      <w:r w:rsidR="00804A82">
        <w:rPr>
          <w:sz w:val="20"/>
          <w:szCs w:val="20"/>
        </w:rPr>
        <w:t>p</w:t>
      </w:r>
      <w:r w:rsidRPr="00804A82">
        <w:rPr>
          <w:sz w:val="20"/>
          <w:szCs w:val="20"/>
        </w:rPr>
        <w:t xml:space="preserve">lace des </w:t>
      </w:r>
      <w:r w:rsidR="00804A82">
        <w:rPr>
          <w:sz w:val="20"/>
          <w:szCs w:val="20"/>
        </w:rPr>
        <w:t>actions de prévention, d’information et de formation.</w:t>
      </w:r>
    </w:p>
    <w:p w14:paraId="6DEE22C7" w14:textId="77777777" w:rsidR="00804A82" w:rsidRPr="00804A82" w:rsidRDefault="00804A82" w:rsidP="00347F98">
      <w:pPr>
        <w:spacing w:after="0"/>
        <w:jc w:val="both"/>
        <w:rPr>
          <w:sz w:val="20"/>
          <w:szCs w:val="20"/>
        </w:rPr>
      </w:pPr>
    </w:p>
    <w:p w14:paraId="44F3DA76" w14:textId="4EDD6149" w:rsidR="00586A00" w:rsidRPr="004A133F" w:rsidRDefault="00657059" w:rsidP="00347F98">
      <w:pPr>
        <w:spacing w:after="0"/>
        <w:jc w:val="both"/>
        <w:rPr>
          <w:lang w:eastAsia="fr-FR"/>
        </w:rPr>
      </w:pPr>
      <w:r>
        <w:rPr>
          <w:sz w:val="20"/>
          <w:szCs w:val="20"/>
        </w:rPr>
        <w:t xml:space="preserve">Dans l’objectif de réduire notre taux </w:t>
      </w:r>
      <w:r w:rsidR="005621FC">
        <w:rPr>
          <w:sz w:val="20"/>
          <w:szCs w:val="20"/>
        </w:rPr>
        <w:t>d’accident du travail (AT)</w:t>
      </w:r>
      <w:r w:rsidR="0047226E" w:rsidRPr="005C3D60">
        <w:rPr>
          <w:sz w:val="20"/>
          <w:szCs w:val="20"/>
        </w:rPr>
        <w:t xml:space="preserve">, Transavia France se dote d’un nouvel outil </w:t>
      </w:r>
      <w:r w:rsidR="00DE31B1" w:rsidRPr="005C3D60">
        <w:rPr>
          <w:sz w:val="20"/>
          <w:szCs w:val="20"/>
        </w:rPr>
        <w:t>qui permettra</w:t>
      </w:r>
      <w:r w:rsidR="005879A3">
        <w:rPr>
          <w:sz w:val="20"/>
          <w:szCs w:val="20"/>
        </w:rPr>
        <w:t>,</w:t>
      </w:r>
      <w:r w:rsidR="00DE31B1" w:rsidRPr="005C3D60">
        <w:rPr>
          <w:sz w:val="20"/>
          <w:szCs w:val="20"/>
        </w:rPr>
        <w:t xml:space="preserve"> d’une part</w:t>
      </w:r>
      <w:r w:rsidR="005879A3">
        <w:rPr>
          <w:sz w:val="20"/>
          <w:szCs w:val="20"/>
        </w:rPr>
        <w:t>,</w:t>
      </w:r>
      <w:r w:rsidR="00DE31B1" w:rsidRPr="005C3D60">
        <w:rPr>
          <w:sz w:val="20"/>
          <w:szCs w:val="20"/>
        </w:rPr>
        <w:t xml:space="preserve"> de faciliter le recensement de l’ensemble des accidents du travail et</w:t>
      </w:r>
      <w:r w:rsidR="005879A3">
        <w:rPr>
          <w:sz w:val="20"/>
          <w:szCs w:val="20"/>
        </w:rPr>
        <w:t xml:space="preserve">, d’autre part, </w:t>
      </w:r>
      <w:r w:rsidR="005C3D60" w:rsidRPr="005C3D60">
        <w:rPr>
          <w:sz w:val="20"/>
          <w:szCs w:val="20"/>
        </w:rPr>
        <w:t xml:space="preserve">d’identifier </w:t>
      </w:r>
      <w:r w:rsidR="005621FC">
        <w:rPr>
          <w:sz w:val="20"/>
          <w:szCs w:val="20"/>
        </w:rPr>
        <w:t>les</w:t>
      </w:r>
      <w:r w:rsidR="005C3D60" w:rsidRPr="005C3D60">
        <w:rPr>
          <w:sz w:val="20"/>
          <w:szCs w:val="20"/>
        </w:rPr>
        <w:t xml:space="preserve"> cause</w:t>
      </w:r>
      <w:r w:rsidR="005621FC">
        <w:rPr>
          <w:sz w:val="20"/>
          <w:szCs w:val="20"/>
        </w:rPr>
        <w:t>s</w:t>
      </w:r>
      <w:r w:rsidR="005879A3">
        <w:rPr>
          <w:sz w:val="20"/>
          <w:szCs w:val="20"/>
        </w:rPr>
        <w:t xml:space="preserve"> des AT</w:t>
      </w:r>
      <w:r w:rsidR="005C3D60" w:rsidRPr="005C3D60">
        <w:rPr>
          <w:sz w:val="20"/>
          <w:szCs w:val="20"/>
        </w:rPr>
        <w:t xml:space="preserve"> e</w:t>
      </w:r>
      <w:r>
        <w:rPr>
          <w:sz w:val="20"/>
          <w:szCs w:val="20"/>
        </w:rPr>
        <w:t xml:space="preserve">t ainsi </w:t>
      </w:r>
      <w:r w:rsidR="005C3D60" w:rsidRPr="005C3D60">
        <w:rPr>
          <w:sz w:val="20"/>
          <w:szCs w:val="20"/>
        </w:rPr>
        <w:t>pouvoir mettre en place des actions de prévention.</w:t>
      </w:r>
      <w:r w:rsidR="005C3D60">
        <w:rPr>
          <w:lang w:eastAsia="fr-FR"/>
        </w:rPr>
        <w:t xml:space="preserve"> </w:t>
      </w:r>
    </w:p>
    <w:p w14:paraId="28B8E9F8" w14:textId="77777777" w:rsidR="005879A3" w:rsidRDefault="005879A3" w:rsidP="00347F98">
      <w:pPr>
        <w:spacing w:after="0"/>
        <w:jc w:val="both"/>
        <w:rPr>
          <w:sz w:val="20"/>
          <w:szCs w:val="20"/>
        </w:rPr>
      </w:pPr>
    </w:p>
    <w:p w14:paraId="47AFC05D" w14:textId="5E659389" w:rsidR="00EC7650" w:rsidRDefault="00EC7650" w:rsidP="00347F98">
      <w:pPr>
        <w:spacing w:after="0"/>
        <w:jc w:val="both"/>
        <w:rPr>
          <w:sz w:val="20"/>
          <w:szCs w:val="20"/>
        </w:rPr>
      </w:pPr>
      <w:r>
        <w:rPr>
          <w:sz w:val="20"/>
          <w:szCs w:val="20"/>
        </w:rPr>
        <w:t xml:space="preserve">De plus, un référentiel santé et sécurité au travail sera créé pour chaque catégorie de personnel. Ce référentiel recensera les </w:t>
      </w:r>
      <w:r w:rsidR="00566BF9">
        <w:rPr>
          <w:sz w:val="20"/>
          <w:szCs w:val="20"/>
        </w:rPr>
        <w:t>risques</w:t>
      </w:r>
      <w:r>
        <w:rPr>
          <w:sz w:val="20"/>
          <w:szCs w:val="20"/>
        </w:rPr>
        <w:t xml:space="preserve"> les plus courant en y associant les actions</w:t>
      </w:r>
      <w:r w:rsidR="005621FC">
        <w:rPr>
          <w:sz w:val="20"/>
          <w:szCs w:val="20"/>
        </w:rPr>
        <w:t xml:space="preserve"> de prévention permettant aux salariés</w:t>
      </w:r>
      <w:r>
        <w:rPr>
          <w:sz w:val="20"/>
          <w:szCs w:val="20"/>
        </w:rPr>
        <w:t xml:space="preserve"> de s’en prémunir. Ces référentiels seront accessibles sur l’intranet de l’entreprise.</w:t>
      </w:r>
    </w:p>
    <w:p w14:paraId="4B693D83" w14:textId="77777777" w:rsidR="00EC7650" w:rsidRDefault="00EC7650" w:rsidP="00347F98">
      <w:pPr>
        <w:spacing w:after="0"/>
        <w:jc w:val="both"/>
        <w:rPr>
          <w:sz w:val="20"/>
          <w:szCs w:val="20"/>
        </w:rPr>
      </w:pPr>
    </w:p>
    <w:p w14:paraId="70C4E62E" w14:textId="6FA895CA" w:rsidR="0047226E" w:rsidRDefault="00EC7650" w:rsidP="00347F98">
      <w:pPr>
        <w:spacing w:after="0"/>
        <w:jc w:val="both"/>
        <w:rPr>
          <w:sz w:val="20"/>
          <w:szCs w:val="20"/>
        </w:rPr>
      </w:pPr>
      <w:r>
        <w:rPr>
          <w:sz w:val="20"/>
          <w:szCs w:val="20"/>
        </w:rPr>
        <w:t>Enfin, d</w:t>
      </w:r>
      <w:r w:rsidR="004A133F">
        <w:rPr>
          <w:sz w:val="20"/>
          <w:szCs w:val="20"/>
        </w:rPr>
        <w:t>es actions de sensibilisation continueront à être réaliser pour l’ensemble du personnel.</w:t>
      </w:r>
    </w:p>
    <w:p w14:paraId="60A76D18" w14:textId="77777777" w:rsidR="004A133F" w:rsidRDefault="004A133F" w:rsidP="00347F98">
      <w:pPr>
        <w:spacing w:after="0"/>
        <w:jc w:val="both"/>
        <w:rPr>
          <w:sz w:val="20"/>
          <w:szCs w:val="20"/>
        </w:rPr>
      </w:pPr>
    </w:p>
    <w:p w14:paraId="4F49EF04" w14:textId="793B3DA1" w:rsidR="00687EF3" w:rsidRDefault="73046D8D" w:rsidP="00347F98">
      <w:pPr>
        <w:pStyle w:val="5"/>
      </w:pPr>
      <w:bookmarkStart w:id="48" w:name="_Toc162621745"/>
      <w:r>
        <w:t>D</w:t>
      </w:r>
      <w:r w:rsidR="37400057">
        <w:t>/</w:t>
      </w:r>
      <w:r>
        <w:t xml:space="preserve"> Le h</w:t>
      </w:r>
      <w:r w:rsidR="37400057">
        <w:t>arcèlement au travail</w:t>
      </w:r>
      <w:bookmarkEnd w:id="48"/>
      <w:r w:rsidR="37400057">
        <w:t xml:space="preserve"> </w:t>
      </w:r>
    </w:p>
    <w:p w14:paraId="46B12E03" w14:textId="6059ABC5" w:rsidR="00D816CF" w:rsidRPr="00797E38" w:rsidRDefault="00D816CF" w:rsidP="00347F98">
      <w:pPr>
        <w:spacing w:after="0"/>
        <w:jc w:val="both"/>
        <w:rPr>
          <w:sz w:val="20"/>
          <w:szCs w:val="20"/>
        </w:rPr>
      </w:pPr>
      <w:r w:rsidRPr="00797E38">
        <w:rPr>
          <w:sz w:val="20"/>
          <w:szCs w:val="20"/>
        </w:rPr>
        <w:t xml:space="preserve">Transavia France condamne fortement ces comportements et s’inscrit dans une volonté de prévenir ces risques au sein de l’entreprise. Chaque salarié doit bénéficier d’un environnement et des conditions de travail dans </w:t>
      </w:r>
      <w:r w:rsidRPr="00797E38">
        <w:rPr>
          <w:sz w:val="20"/>
          <w:szCs w:val="20"/>
        </w:rPr>
        <w:lastRenderedPageBreak/>
        <w:t>lesquels aucune forme de violences ou de harcèlements n’est toléré. C’est pourquoi Transavia France s’engage à réaliser des actions de prévention et de sensibilisation auprès des salariés</w:t>
      </w:r>
      <w:r w:rsidR="004C46D2">
        <w:rPr>
          <w:sz w:val="20"/>
          <w:szCs w:val="20"/>
        </w:rPr>
        <w:t>.</w:t>
      </w:r>
    </w:p>
    <w:p w14:paraId="163F08DA" w14:textId="77777777" w:rsidR="00D816CF" w:rsidRPr="00797E38" w:rsidRDefault="00D816CF" w:rsidP="00347F98">
      <w:pPr>
        <w:spacing w:after="0"/>
        <w:jc w:val="both"/>
        <w:rPr>
          <w:sz w:val="20"/>
          <w:szCs w:val="20"/>
        </w:rPr>
      </w:pPr>
    </w:p>
    <w:p w14:paraId="0B434BEB" w14:textId="77777777" w:rsidR="00D816CF" w:rsidRPr="00797E38" w:rsidRDefault="00D816CF" w:rsidP="00347F98">
      <w:pPr>
        <w:spacing w:after="0"/>
        <w:jc w:val="both"/>
        <w:rPr>
          <w:sz w:val="20"/>
          <w:szCs w:val="20"/>
        </w:rPr>
      </w:pPr>
      <w:r w:rsidRPr="00797E38">
        <w:rPr>
          <w:sz w:val="20"/>
          <w:szCs w:val="20"/>
        </w:rPr>
        <w:t>De plus, des formations seront également réalisées auprès de la ligne managériale sur ce thème.</w:t>
      </w:r>
    </w:p>
    <w:p w14:paraId="2FC43D1B" w14:textId="77777777" w:rsidR="00D816CF" w:rsidRPr="00797E38" w:rsidRDefault="00D816CF" w:rsidP="00347F98">
      <w:pPr>
        <w:spacing w:after="0"/>
        <w:jc w:val="both"/>
        <w:rPr>
          <w:sz w:val="20"/>
          <w:szCs w:val="20"/>
        </w:rPr>
      </w:pPr>
    </w:p>
    <w:p w14:paraId="1668FA45" w14:textId="75686226" w:rsidR="00D816CF" w:rsidRPr="00797E38" w:rsidRDefault="00D816CF" w:rsidP="00347F98">
      <w:pPr>
        <w:spacing w:after="0"/>
        <w:jc w:val="both"/>
        <w:rPr>
          <w:sz w:val="20"/>
          <w:szCs w:val="20"/>
        </w:rPr>
      </w:pPr>
      <w:r w:rsidRPr="00797E38">
        <w:rPr>
          <w:sz w:val="20"/>
          <w:szCs w:val="20"/>
        </w:rPr>
        <w:t xml:space="preserve">En outre, des référents pour chaque population </w:t>
      </w:r>
      <w:r w:rsidR="004C46D2">
        <w:rPr>
          <w:sz w:val="20"/>
          <w:szCs w:val="20"/>
        </w:rPr>
        <w:t>seront</w:t>
      </w:r>
      <w:r w:rsidRPr="00797E38">
        <w:rPr>
          <w:sz w:val="20"/>
          <w:szCs w:val="20"/>
        </w:rPr>
        <w:t xml:space="preserve"> nommés. Leur rôle est de :</w:t>
      </w:r>
    </w:p>
    <w:p w14:paraId="5455EB27" w14:textId="77777777" w:rsidR="00D816CF" w:rsidRPr="00797E38" w:rsidRDefault="00D816CF" w:rsidP="00347F98">
      <w:pPr>
        <w:pStyle w:val="a3"/>
        <w:numPr>
          <w:ilvl w:val="0"/>
          <w:numId w:val="1"/>
        </w:numPr>
        <w:spacing w:after="0"/>
        <w:jc w:val="both"/>
        <w:rPr>
          <w:sz w:val="20"/>
          <w:szCs w:val="20"/>
        </w:rPr>
      </w:pPr>
      <w:r w:rsidRPr="00797E38">
        <w:rPr>
          <w:sz w:val="20"/>
          <w:szCs w:val="20"/>
        </w:rPr>
        <w:t>Prévenir les actes d’harcèlement au travail en contribuant notamment à l’élaboration de projets d’actions de prévention dans l’entreprise ;</w:t>
      </w:r>
    </w:p>
    <w:p w14:paraId="7F2B18F2" w14:textId="77777777" w:rsidR="00D816CF" w:rsidRPr="00797E38" w:rsidRDefault="00D816CF" w:rsidP="00347F98">
      <w:pPr>
        <w:pStyle w:val="a3"/>
        <w:numPr>
          <w:ilvl w:val="0"/>
          <w:numId w:val="1"/>
        </w:numPr>
        <w:spacing w:after="0"/>
        <w:jc w:val="both"/>
        <w:rPr>
          <w:sz w:val="20"/>
          <w:szCs w:val="20"/>
        </w:rPr>
      </w:pPr>
      <w:r w:rsidRPr="00797E38">
        <w:rPr>
          <w:sz w:val="20"/>
          <w:szCs w:val="20"/>
        </w:rPr>
        <w:t>Informer et orienter les salariés victimes de ces actes ;</w:t>
      </w:r>
    </w:p>
    <w:p w14:paraId="3368FDB1" w14:textId="77777777" w:rsidR="00D816CF" w:rsidRPr="00797E38" w:rsidRDefault="00D816CF" w:rsidP="00347F98">
      <w:pPr>
        <w:pStyle w:val="a3"/>
        <w:numPr>
          <w:ilvl w:val="0"/>
          <w:numId w:val="1"/>
        </w:numPr>
        <w:spacing w:after="0"/>
        <w:jc w:val="both"/>
        <w:rPr>
          <w:sz w:val="20"/>
          <w:szCs w:val="20"/>
        </w:rPr>
      </w:pPr>
      <w:r w:rsidRPr="00797E38">
        <w:rPr>
          <w:sz w:val="20"/>
          <w:szCs w:val="20"/>
        </w:rPr>
        <w:t>Alerter en faisant remonter auprès des acteurs concernés les situations nécessitant leur contribution ;</w:t>
      </w:r>
    </w:p>
    <w:p w14:paraId="5DD939DA" w14:textId="77777777" w:rsidR="00D816CF" w:rsidRPr="00797E38" w:rsidRDefault="00D816CF" w:rsidP="00347F98">
      <w:pPr>
        <w:pStyle w:val="a3"/>
        <w:numPr>
          <w:ilvl w:val="0"/>
          <w:numId w:val="1"/>
        </w:numPr>
        <w:spacing w:after="0"/>
        <w:jc w:val="both"/>
        <w:rPr>
          <w:sz w:val="20"/>
          <w:szCs w:val="20"/>
        </w:rPr>
      </w:pPr>
      <w:r w:rsidRPr="00797E38">
        <w:rPr>
          <w:sz w:val="20"/>
          <w:szCs w:val="20"/>
        </w:rPr>
        <w:t>Elaborer des propositions en vue de l’amélioration des dispositifs de lutte contre le harcèlement au travail.</w:t>
      </w:r>
    </w:p>
    <w:p w14:paraId="718D5621" w14:textId="77777777" w:rsidR="00D816CF" w:rsidRPr="00797E38" w:rsidRDefault="00D816CF" w:rsidP="00347F98">
      <w:pPr>
        <w:spacing w:after="0"/>
        <w:jc w:val="both"/>
        <w:rPr>
          <w:sz w:val="20"/>
          <w:szCs w:val="20"/>
        </w:rPr>
      </w:pPr>
      <w:r w:rsidRPr="00797E38">
        <w:rPr>
          <w:sz w:val="20"/>
          <w:szCs w:val="20"/>
        </w:rPr>
        <w:t xml:space="preserve">Une communication sera réalisée auprès des salariés pour présenter les référents nommés. Les référents bénéficieront d’une formation complète et adaptée. </w:t>
      </w:r>
    </w:p>
    <w:p w14:paraId="562E2C71" w14:textId="77777777" w:rsidR="00D816CF" w:rsidRPr="00797E38" w:rsidRDefault="00D816CF" w:rsidP="00347F98">
      <w:pPr>
        <w:spacing w:after="0"/>
        <w:jc w:val="both"/>
        <w:rPr>
          <w:sz w:val="20"/>
          <w:szCs w:val="20"/>
        </w:rPr>
      </w:pPr>
    </w:p>
    <w:p w14:paraId="446BE004" w14:textId="5BBCEC7C" w:rsidR="00D816CF" w:rsidRPr="00797E38" w:rsidRDefault="00D816CF" w:rsidP="00347F98">
      <w:pPr>
        <w:spacing w:after="0"/>
        <w:jc w:val="both"/>
        <w:rPr>
          <w:sz w:val="20"/>
          <w:szCs w:val="20"/>
        </w:rPr>
      </w:pPr>
      <w:r w:rsidRPr="255ADEB6">
        <w:rPr>
          <w:sz w:val="20"/>
          <w:szCs w:val="20"/>
        </w:rPr>
        <w:t>Enfin, afin de mieux appréhender les not</w:t>
      </w:r>
      <w:r w:rsidR="725CABCF" w:rsidRPr="255ADEB6">
        <w:rPr>
          <w:sz w:val="20"/>
          <w:szCs w:val="20"/>
        </w:rPr>
        <w:t>i</w:t>
      </w:r>
      <w:r w:rsidRPr="255ADEB6">
        <w:rPr>
          <w:sz w:val="20"/>
          <w:szCs w:val="20"/>
        </w:rPr>
        <w:t xml:space="preserve">ons de harcèlements sous toutes ses formes, un livret sera créé et diffusé. Il évoquera notamment les démarches à entreprendre en cas de victime ou de témoin et permettra d’identifier les référents. </w:t>
      </w:r>
    </w:p>
    <w:p w14:paraId="0CE4C42E" w14:textId="77777777" w:rsidR="00D816CF" w:rsidRPr="00D816CF" w:rsidRDefault="00D816CF" w:rsidP="00347F98">
      <w:pPr>
        <w:rPr>
          <w:lang w:eastAsia="fr-FR"/>
        </w:rPr>
      </w:pPr>
    </w:p>
    <w:p w14:paraId="62634DC8" w14:textId="6C9952E4" w:rsidR="00687EF3" w:rsidRDefault="73046D8D" w:rsidP="00347F98">
      <w:pPr>
        <w:pStyle w:val="5"/>
        <w:ind w:left="0" w:firstLine="0"/>
      </w:pPr>
      <w:bookmarkStart w:id="49" w:name="_Toc162621746"/>
      <w:r>
        <w:t>E</w:t>
      </w:r>
      <w:r w:rsidR="37400057">
        <w:t xml:space="preserve">/ </w:t>
      </w:r>
      <w:r w:rsidR="299C1006">
        <w:t>L</w:t>
      </w:r>
      <w:r>
        <w:t>e s</w:t>
      </w:r>
      <w:r w:rsidR="37400057">
        <w:t>tress au travail</w:t>
      </w:r>
      <w:bookmarkEnd w:id="49"/>
    </w:p>
    <w:p w14:paraId="5FB874C8" w14:textId="77777777" w:rsidR="00D816CF" w:rsidRPr="00797E38" w:rsidRDefault="00D816CF" w:rsidP="00347F98">
      <w:pPr>
        <w:spacing w:after="0"/>
        <w:jc w:val="both"/>
        <w:rPr>
          <w:sz w:val="20"/>
          <w:szCs w:val="20"/>
        </w:rPr>
      </w:pPr>
      <w:r w:rsidRPr="00797E38">
        <w:rPr>
          <w:sz w:val="20"/>
          <w:szCs w:val="20"/>
        </w:rPr>
        <w:t>Le stress au travail est caractérisé lorsqu’une personne ressent un déséquilibre entre ce qu’on lui demande de réaliser dans le cadre professionnel et les ressources dont elle dispose pour y répondre. Le stress au travail peut avoir des répercussions négatives sur le fonctionnement des entreprises.</w:t>
      </w:r>
    </w:p>
    <w:p w14:paraId="42650B2D" w14:textId="77777777" w:rsidR="00D816CF" w:rsidRPr="00797E38" w:rsidRDefault="00D816CF" w:rsidP="00347F98">
      <w:pPr>
        <w:spacing w:after="0"/>
        <w:jc w:val="both"/>
        <w:rPr>
          <w:sz w:val="20"/>
          <w:szCs w:val="20"/>
        </w:rPr>
      </w:pPr>
    </w:p>
    <w:p w14:paraId="396A941E" w14:textId="45174ECD" w:rsidR="00D816CF" w:rsidRPr="00797E38" w:rsidRDefault="00D816CF" w:rsidP="00347F98">
      <w:pPr>
        <w:spacing w:after="0"/>
        <w:jc w:val="both"/>
        <w:rPr>
          <w:sz w:val="20"/>
          <w:szCs w:val="20"/>
        </w:rPr>
      </w:pPr>
      <w:r w:rsidRPr="1AB9A07C">
        <w:rPr>
          <w:sz w:val="20"/>
          <w:szCs w:val="20"/>
        </w:rPr>
        <w:t>Transavia France souhaite engager des actions de prévention collective</w:t>
      </w:r>
      <w:r w:rsidR="716D3D51" w:rsidRPr="1AB9A07C">
        <w:rPr>
          <w:sz w:val="20"/>
          <w:szCs w:val="20"/>
        </w:rPr>
        <w:t>s</w:t>
      </w:r>
      <w:r w:rsidRPr="1AB9A07C">
        <w:rPr>
          <w:sz w:val="20"/>
          <w:szCs w:val="20"/>
        </w:rPr>
        <w:t xml:space="preserve"> sur ce thème.</w:t>
      </w:r>
    </w:p>
    <w:p w14:paraId="48C10369" w14:textId="77777777" w:rsidR="00D816CF" w:rsidRPr="00797E38" w:rsidRDefault="00D816CF" w:rsidP="00347F98">
      <w:pPr>
        <w:spacing w:after="0"/>
        <w:jc w:val="both"/>
        <w:rPr>
          <w:sz w:val="20"/>
          <w:szCs w:val="20"/>
        </w:rPr>
      </w:pPr>
    </w:p>
    <w:p w14:paraId="2FACBC0C" w14:textId="77777777" w:rsidR="00D816CF" w:rsidRPr="00797E38" w:rsidRDefault="00D816CF" w:rsidP="00347F98">
      <w:pPr>
        <w:spacing w:after="0"/>
        <w:jc w:val="both"/>
        <w:rPr>
          <w:sz w:val="20"/>
          <w:szCs w:val="20"/>
        </w:rPr>
      </w:pPr>
      <w:r w:rsidRPr="00797E38">
        <w:rPr>
          <w:sz w:val="20"/>
          <w:szCs w:val="20"/>
        </w:rPr>
        <w:t xml:space="preserve">Transavia France rappelle que le manager, de </w:t>
      </w:r>
      <w:proofErr w:type="spellStart"/>
      <w:r w:rsidRPr="00797E38">
        <w:rPr>
          <w:sz w:val="20"/>
          <w:szCs w:val="20"/>
        </w:rPr>
        <w:t>part</w:t>
      </w:r>
      <w:proofErr w:type="spellEnd"/>
      <w:r w:rsidRPr="00797E38">
        <w:rPr>
          <w:sz w:val="20"/>
          <w:szCs w:val="20"/>
        </w:rPr>
        <w:t xml:space="preserve"> sa proximité avec ses collaborateurs, doit leur porter une attention particulière afin d’identifier les signaux d’un potentiel stress afin de pouvoir réagir rapidement. Il doit pour cela fixer des objectifs clairs, rappeler les moyens à la disposition des collaborateurs pour réaliser leurs missions, cultiver le dialogue pour désamorcer une situation pouvant engendrer du stress pour le collaborateur.</w:t>
      </w:r>
    </w:p>
    <w:p w14:paraId="10B6D73A" w14:textId="77777777" w:rsidR="00D816CF" w:rsidRPr="00797E38" w:rsidRDefault="00D816CF" w:rsidP="00347F98">
      <w:pPr>
        <w:spacing w:after="0"/>
        <w:jc w:val="both"/>
        <w:rPr>
          <w:sz w:val="20"/>
          <w:szCs w:val="20"/>
        </w:rPr>
      </w:pPr>
    </w:p>
    <w:p w14:paraId="516B8EC1" w14:textId="77777777" w:rsidR="00D816CF" w:rsidRPr="00797E38" w:rsidRDefault="00D816CF" w:rsidP="00347F98">
      <w:pPr>
        <w:spacing w:after="0"/>
        <w:jc w:val="both"/>
        <w:rPr>
          <w:sz w:val="20"/>
          <w:szCs w:val="20"/>
        </w:rPr>
      </w:pPr>
      <w:r w:rsidRPr="00797E38">
        <w:rPr>
          <w:sz w:val="20"/>
          <w:szCs w:val="20"/>
        </w:rPr>
        <w:t xml:space="preserve">Une formation sera organisée pour les managers afin de leur permettre d’identifier les signaux, d’analyser les causes possibles du stress, remettre sa posture de manager en question et agir afin de désamorcer la situation et trouver des solutions en lien avec le collaborateur concerné. </w:t>
      </w:r>
    </w:p>
    <w:p w14:paraId="26507548" w14:textId="77777777" w:rsidR="00D816CF" w:rsidRPr="00797E38" w:rsidRDefault="00D816CF" w:rsidP="00347F98">
      <w:pPr>
        <w:spacing w:after="0"/>
        <w:jc w:val="both"/>
        <w:rPr>
          <w:sz w:val="20"/>
          <w:szCs w:val="20"/>
        </w:rPr>
      </w:pPr>
    </w:p>
    <w:p w14:paraId="77B00599" w14:textId="627E8CA8" w:rsidR="00D816CF" w:rsidRDefault="00D816CF" w:rsidP="00347F98">
      <w:pPr>
        <w:spacing w:after="0"/>
        <w:jc w:val="both"/>
        <w:rPr>
          <w:sz w:val="20"/>
          <w:szCs w:val="20"/>
        </w:rPr>
      </w:pPr>
      <w:r w:rsidRPr="00797E38">
        <w:rPr>
          <w:sz w:val="20"/>
          <w:szCs w:val="20"/>
        </w:rPr>
        <w:t xml:space="preserve">En outre, il est rappelé que chaque collaborateur a la possibilité de saisir la </w:t>
      </w:r>
      <w:r w:rsidR="00FC73B0">
        <w:rPr>
          <w:sz w:val="20"/>
          <w:szCs w:val="20"/>
        </w:rPr>
        <w:t>d</w:t>
      </w:r>
      <w:r w:rsidRPr="00797E38">
        <w:rPr>
          <w:sz w:val="20"/>
          <w:szCs w:val="20"/>
        </w:rPr>
        <w:t xml:space="preserve">irection des </w:t>
      </w:r>
      <w:r w:rsidR="00FC73B0">
        <w:rPr>
          <w:sz w:val="20"/>
          <w:szCs w:val="20"/>
        </w:rPr>
        <w:t>r</w:t>
      </w:r>
      <w:r w:rsidRPr="00797E38">
        <w:rPr>
          <w:sz w:val="20"/>
          <w:szCs w:val="20"/>
        </w:rPr>
        <w:t xml:space="preserve">essources </w:t>
      </w:r>
      <w:r w:rsidR="00FC73B0">
        <w:rPr>
          <w:sz w:val="20"/>
          <w:szCs w:val="20"/>
        </w:rPr>
        <w:t>h</w:t>
      </w:r>
      <w:r w:rsidRPr="00797E38">
        <w:rPr>
          <w:sz w:val="20"/>
          <w:szCs w:val="20"/>
        </w:rPr>
        <w:t>umaines pour être accompagné, conseillé et pour trouver des solutions concrètes à la situation rencontrée. Des permanences RH sont réalisées auprès des collaborateurs afin de faciliter la prise de contact.</w:t>
      </w:r>
    </w:p>
    <w:p w14:paraId="36A38FCC" w14:textId="77777777" w:rsidR="00566BF9" w:rsidRDefault="00566BF9" w:rsidP="00347F98">
      <w:pPr>
        <w:spacing w:after="0"/>
        <w:jc w:val="both"/>
        <w:rPr>
          <w:sz w:val="20"/>
          <w:szCs w:val="20"/>
        </w:rPr>
      </w:pPr>
    </w:p>
    <w:p w14:paraId="41D1F93A" w14:textId="30D07DD4" w:rsidR="00566BF9" w:rsidRPr="00797E38" w:rsidRDefault="00566BF9" w:rsidP="00347F98">
      <w:pPr>
        <w:spacing w:after="0"/>
        <w:jc w:val="both"/>
        <w:rPr>
          <w:sz w:val="20"/>
          <w:szCs w:val="20"/>
        </w:rPr>
      </w:pPr>
      <w:r>
        <w:rPr>
          <w:sz w:val="20"/>
          <w:szCs w:val="20"/>
        </w:rPr>
        <w:t>Enfin, une formation relative à la gestion du stress sera proposée aux collaborateurs.</w:t>
      </w:r>
    </w:p>
    <w:p w14:paraId="505FE9F7" w14:textId="77777777" w:rsidR="00D816CF" w:rsidRPr="00D816CF" w:rsidRDefault="00D816CF" w:rsidP="00347F98">
      <w:pPr>
        <w:rPr>
          <w:lang w:eastAsia="fr-FR"/>
        </w:rPr>
      </w:pPr>
    </w:p>
    <w:p w14:paraId="16ABEFFD" w14:textId="391AF1AE" w:rsidR="00687EF3" w:rsidRDefault="73046D8D" w:rsidP="00347F98">
      <w:pPr>
        <w:pStyle w:val="5"/>
      </w:pPr>
      <w:bookmarkStart w:id="50" w:name="_Toc162621747"/>
      <w:r>
        <w:t>F</w:t>
      </w:r>
      <w:r w:rsidR="37400057">
        <w:t xml:space="preserve">/ </w:t>
      </w:r>
      <w:r w:rsidR="6B5B3C19">
        <w:t>Les r</w:t>
      </w:r>
      <w:r w:rsidR="37400057">
        <w:t>isques liés à l’alcool et aux substances psychoactives</w:t>
      </w:r>
      <w:bookmarkEnd w:id="50"/>
    </w:p>
    <w:p w14:paraId="18AF2736" w14:textId="249FE345" w:rsidR="00D816CF" w:rsidRPr="00797E38" w:rsidRDefault="00D816CF" w:rsidP="00347F98">
      <w:pPr>
        <w:spacing w:after="0"/>
        <w:jc w:val="both"/>
        <w:rPr>
          <w:sz w:val="20"/>
          <w:szCs w:val="20"/>
        </w:rPr>
      </w:pPr>
      <w:r w:rsidRPr="00797E38">
        <w:rPr>
          <w:sz w:val="20"/>
          <w:szCs w:val="20"/>
        </w:rPr>
        <w:t xml:space="preserve">En relation avec le médecin du travail et la mutuelle, Transavia France </w:t>
      </w:r>
      <w:r w:rsidR="00FC73B0">
        <w:rPr>
          <w:sz w:val="20"/>
          <w:szCs w:val="20"/>
        </w:rPr>
        <w:t>souhaite</w:t>
      </w:r>
      <w:r w:rsidRPr="00797E38">
        <w:rPr>
          <w:sz w:val="20"/>
          <w:szCs w:val="20"/>
        </w:rPr>
        <w:t xml:space="preserve"> mettre en place des actions de prévention aux addictions tels que l’alcool, les substances psychoactives. </w:t>
      </w:r>
    </w:p>
    <w:p w14:paraId="127FF4E6" w14:textId="77777777" w:rsidR="00D816CF" w:rsidRPr="00797E38" w:rsidRDefault="00D816CF" w:rsidP="00347F98">
      <w:pPr>
        <w:spacing w:after="0"/>
        <w:jc w:val="both"/>
        <w:rPr>
          <w:sz w:val="20"/>
          <w:szCs w:val="20"/>
        </w:rPr>
      </w:pPr>
      <w:r w:rsidRPr="00797E38">
        <w:rPr>
          <w:sz w:val="20"/>
          <w:szCs w:val="20"/>
        </w:rPr>
        <w:t>Cette démarche est un outil au service de la sécurité au travail et de la sécurité des vols.</w:t>
      </w:r>
    </w:p>
    <w:p w14:paraId="48F43C98" w14:textId="77777777" w:rsidR="00D816CF" w:rsidRPr="00D816CF" w:rsidRDefault="00D816CF" w:rsidP="00347F98">
      <w:pPr>
        <w:rPr>
          <w:lang w:eastAsia="fr-FR"/>
        </w:rPr>
      </w:pPr>
    </w:p>
    <w:p w14:paraId="5D2279D3" w14:textId="5EEB2CAD" w:rsidR="00687EF3" w:rsidRDefault="78178D70" w:rsidP="00347F98">
      <w:pPr>
        <w:pStyle w:val="4"/>
      </w:pPr>
      <w:bookmarkStart w:id="51" w:name="_Toc162621748"/>
      <w:r>
        <w:lastRenderedPageBreak/>
        <w:t xml:space="preserve">3.4.1.3 </w:t>
      </w:r>
      <w:r w:rsidR="294E7A14">
        <w:t>E</w:t>
      </w:r>
      <w:r w:rsidR="37400057">
        <w:t>rgonomie au poste de travail</w:t>
      </w:r>
      <w:r w:rsidR="59BF1084">
        <w:t> : prévenir les TMS</w:t>
      </w:r>
      <w:bookmarkEnd w:id="51"/>
    </w:p>
    <w:p w14:paraId="1B58C1EC" w14:textId="77777777" w:rsidR="00D816CF" w:rsidRDefault="00D816CF" w:rsidP="00347F98">
      <w:pPr>
        <w:rPr>
          <w:lang w:eastAsia="fr-FR"/>
        </w:rPr>
      </w:pPr>
    </w:p>
    <w:p w14:paraId="7C554D47" w14:textId="279D33F1" w:rsidR="00B92C29" w:rsidRPr="00D86712" w:rsidRDefault="00B92C29" w:rsidP="00347F98">
      <w:pPr>
        <w:pStyle w:val="a3"/>
        <w:spacing w:after="0"/>
        <w:ind w:left="0"/>
        <w:jc w:val="both"/>
        <w:rPr>
          <w:sz w:val="20"/>
          <w:szCs w:val="20"/>
        </w:rPr>
      </w:pPr>
      <w:r w:rsidRPr="00D86712">
        <w:rPr>
          <w:sz w:val="20"/>
          <w:szCs w:val="20"/>
        </w:rPr>
        <w:t>De mauvais gestes et postures sont la cause des TMS</w:t>
      </w:r>
      <w:r w:rsidR="00D86712">
        <w:rPr>
          <w:sz w:val="20"/>
          <w:szCs w:val="20"/>
        </w:rPr>
        <w:t xml:space="preserve"> (troubles </w:t>
      </w:r>
      <w:proofErr w:type="spellStart"/>
      <w:r w:rsidR="00502AFD">
        <w:rPr>
          <w:sz w:val="20"/>
          <w:szCs w:val="20"/>
        </w:rPr>
        <w:t>musculo-squelettiques</w:t>
      </w:r>
      <w:proofErr w:type="spellEnd"/>
      <w:r w:rsidR="00D86712">
        <w:rPr>
          <w:sz w:val="20"/>
          <w:szCs w:val="20"/>
        </w:rPr>
        <w:t>)</w:t>
      </w:r>
      <w:r w:rsidRPr="00D86712">
        <w:rPr>
          <w:sz w:val="20"/>
          <w:szCs w:val="20"/>
        </w:rPr>
        <w:t>. Il est donc essentiel de communiquer auprès des collaborateurs sur les bons gestes et bonnes postures à adopter à son poste de travail.</w:t>
      </w:r>
      <w:r w:rsidR="00502AFD">
        <w:rPr>
          <w:sz w:val="20"/>
          <w:szCs w:val="20"/>
        </w:rPr>
        <w:t xml:space="preserve"> </w:t>
      </w:r>
      <w:r w:rsidRPr="00D86712">
        <w:rPr>
          <w:sz w:val="20"/>
          <w:szCs w:val="20"/>
        </w:rPr>
        <w:t xml:space="preserve">Cela permettra aux collaborateurs d'exercer leur activité en toute sécurité et de préserver au mieux leur santé sur le long-terme. </w:t>
      </w:r>
    </w:p>
    <w:p w14:paraId="6F828AA3" w14:textId="77777777" w:rsidR="00B92C29" w:rsidRPr="00D86712" w:rsidRDefault="00B92C29" w:rsidP="00347F98">
      <w:pPr>
        <w:pStyle w:val="a3"/>
        <w:spacing w:after="0"/>
        <w:ind w:left="0"/>
        <w:jc w:val="both"/>
        <w:rPr>
          <w:sz w:val="20"/>
          <w:szCs w:val="20"/>
        </w:rPr>
      </w:pPr>
    </w:p>
    <w:p w14:paraId="7E0D7424" w14:textId="433C33FE" w:rsidR="00B92C29" w:rsidRPr="00D86712" w:rsidRDefault="00B92C29" w:rsidP="00347F98">
      <w:pPr>
        <w:pStyle w:val="a3"/>
        <w:spacing w:after="0"/>
        <w:ind w:left="0"/>
        <w:jc w:val="both"/>
        <w:rPr>
          <w:sz w:val="20"/>
          <w:szCs w:val="20"/>
        </w:rPr>
      </w:pPr>
      <w:r w:rsidRPr="00D86712">
        <w:rPr>
          <w:sz w:val="20"/>
          <w:szCs w:val="20"/>
        </w:rPr>
        <w:t xml:space="preserve">Aussi, des actions de sensibilisation et de prévention seront réalisées afin que les collaborateurs adoptent les bons gestes et postures au travail en prenant en compte les différences entre les métiers de l’entreprise : geste et posture pour travailler devant un écran, geste et posture en position assise ou debout, geste et posture pour le travail </w:t>
      </w:r>
      <w:r w:rsidR="00EC3876">
        <w:rPr>
          <w:sz w:val="20"/>
          <w:szCs w:val="20"/>
        </w:rPr>
        <w:t>à bord des avions</w:t>
      </w:r>
      <w:r w:rsidRPr="00D86712">
        <w:rPr>
          <w:sz w:val="20"/>
          <w:szCs w:val="20"/>
        </w:rPr>
        <w:t>…</w:t>
      </w:r>
    </w:p>
    <w:p w14:paraId="652D7CB1" w14:textId="77777777" w:rsidR="00B92C29" w:rsidRPr="00D86712" w:rsidRDefault="00B92C29" w:rsidP="00347F98">
      <w:pPr>
        <w:pStyle w:val="a3"/>
        <w:spacing w:after="0"/>
        <w:ind w:left="0"/>
        <w:jc w:val="both"/>
        <w:rPr>
          <w:sz w:val="20"/>
          <w:szCs w:val="20"/>
        </w:rPr>
      </w:pPr>
    </w:p>
    <w:p w14:paraId="655A3A45" w14:textId="7BAEFA0C" w:rsidR="00B92C29" w:rsidRDefault="37B9817A" w:rsidP="00347F98">
      <w:pPr>
        <w:spacing w:after="0"/>
        <w:jc w:val="both"/>
        <w:rPr>
          <w:sz w:val="20"/>
          <w:szCs w:val="20"/>
        </w:rPr>
      </w:pPr>
      <w:r w:rsidRPr="7720FE7E">
        <w:rPr>
          <w:sz w:val="20"/>
          <w:szCs w:val="20"/>
        </w:rPr>
        <w:t>Par ailleurs, des actions telles que le remplacement de matériels notamment sont réalisées afin de prévenir ce risque (exemple : les trolleys, les sièges au CCO).</w:t>
      </w:r>
    </w:p>
    <w:p w14:paraId="0EC5FEA4" w14:textId="2C83F314" w:rsidR="00B92C29" w:rsidRDefault="00B92C29" w:rsidP="00347F98">
      <w:pPr>
        <w:pStyle w:val="a3"/>
        <w:spacing w:after="0"/>
        <w:ind w:left="0"/>
        <w:jc w:val="both"/>
      </w:pPr>
    </w:p>
    <w:p w14:paraId="0EA88758" w14:textId="7D144A2F" w:rsidR="00687EF3" w:rsidRDefault="78178D70" w:rsidP="00347F98">
      <w:pPr>
        <w:pStyle w:val="3"/>
      </w:pPr>
      <w:bookmarkStart w:id="52" w:name="_Toc162621749"/>
      <w:r>
        <w:t xml:space="preserve">3.4.2 </w:t>
      </w:r>
      <w:r w:rsidR="37400057">
        <w:t>Mise en place d’une permanence d’une assistante sociale</w:t>
      </w:r>
      <w:bookmarkEnd w:id="52"/>
    </w:p>
    <w:p w14:paraId="095ACC7D" w14:textId="77777777" w:rsidR="00D816CF" w:rsidRDefault="00D816CF" w:rsidP="00347F98">
      <w:pPr>
        <w:rPr>
          <w:lang w:eastAsia="fr-FR"/>
        </w:rPr>
      </w:pPr>
    </w:p>
    <w:p w14:paraId="502CD57F" w14:textId="7E7D00C0" w:rsidR="00D816CF" w:rsidRPr="00797E38" w:rsidRDefault="00D816CF" w:rsidP="00347F98">
      <w:pPr>
        <w:spacing w:after="0"/>
        <w:jc w:val="both"/>
        <w:rPr>
          <w:sz w:val="20"/>
          <w:szCs w:val="20"/>
        </w:rPr>
      </w:pPr>
      <w:r w:rsidRPr="00797E38">
        <w:rPr>
          <w:sz w:val="20"/>
          <w:szCs w:val="20"/>
        </w:rPr>
        <w:t>Transavia France souhaite mettre en place une permanence physique au siège social et téléphonique d’une assistance social</w:t>
      </w:r>
      <w:r w:rsidR="00797E38">
        <w:rPr>
          <w:sz w:val="20"/>
          <w:szCs w:val="20"/>
        </w:rPr>
        <w:t>e</w:t>
      </w:r>
      <w:r w:rsidRPr="00797E38">
        <w:rPr>
          <w:sz w:val="20"/>
          <w:szCs w:val="20"/>
        </w:rPr>
        <w:t xml:space="preserve"> pour les collaborateurs qui en ressentant le besoin. Ces permanences ont pour </w:t>
      </w:r>
      <w:r w:rsidR="00797E38">
        <w:rPr>
          <w:sz w:val="20"/>
          <w:szCs w:val="20"/>
        </w:rPr>
        <w:t>objectif</w:t>
      </w:r>
      <w:r w:rsidRPr="00797E38">
        <w:rPr>
          <w:sz w:val="20"/>
          <w:szCs w:val="20"/>
        </w:rPr>
        <w:t xml:space="preserve"> d’améliorer le bien-être des salariés au sein de l’entreprise. </w:t>
      </w:r>
    </w:p>
    <w:p w14:paraId="6307509C" w14:textId="77777777" w:rsidR="00D816CF" w:rsidRPr="00797E38" w:rsidRDefault="00D816CF" w:rsidP="00347F98">
      <w:pPr>
        <w:spacing w:after="0"/>
        <w:jc w:val="both"/>
        <w:rPr>
          <w:sz w:val="20"/>
          <w:szCs w:val="20"/>
        </w:rPr>
      </w:pPr>
    </w:p>
    <w:p w14:paraId="2AAC6AF5" w14:textId="77777777" w:rsidR="00D816CF" w:rsidRDefault="00D816CF" w:rsidP="00347F98">
      <w:pPr>
        <w:spacing w:after="0"/>
        <w:jc w:val="both"/>
        <w:rPr>
          <w:sz w:val="20"/>
          <w:szCs w:val="20"/>
        </w:rPr>
      </w:pPr>
      <w:r w:rsidRPr="00797E38">
        <w:rPr>
          <w:sz w:val="20"/>
          <w:szCs w:val="20"/>
        </w:rPr>
        <w:t xml:space="preserve">Une communication sera réalisée auprès des salariés pour les informer de l’organisation de ces permanences et des modalités pour en bénéficier. </w:t>
      </w:r>
    </w:p>
    <w:p w14:paraId="09B59387" w14:textId="77777777" w:rsidR="006C3D74" w:rsidRDefault="006C3D74" w:rsidP="00347F98">
      <w:pPr>
        <w:spacing w:after="0"/>
        <w:jc w:val="both"/>
        <w:rPr>
          <w:sz w:val="20"/>
          <w:szCs w:val="20"/>
        </w:rPr>
      </w:pPr>
    </w:p>
    <w:p w14:paraId="3754FB4C" w14:textId="77777777" w:rsidR="00D816CF" w:rsidRPr="00D816CF" w:rsidRDefault="00D816CF" w:rsidP="00347F98">
      <w:pPr>
        <w:rPr>
          <w:lang w:eastAsia="fr-FR"/>
        </w:rPr>
      </w:pPr>
    </w:p>
    <w:p w14:paraId="725CFFD3" w14:textId="3C3C17B3" w:rsidR="00687EF3" w:rsidRDefault="28254489" w:rsidP="00347F98">
      <w:pPr>
        <w:pStyle w:val="3"/>
      </w:pPr>
      <w:bookmarkStart w:id="53" w:name="_Toc162621750"/>
      <w:r>
        <w:t>3.4.</w:t>
      </w:r>
      <w:r w:rsidR="72C52FC2">
        <w:t>3</w:t>
      </w:r>
      <w:r>
        <w:t xml:space="preserve"> </w:t>
      </w:r>
      <w:r w:rsidR="37400057">
        <w:t>Equipements de protection individuelle (EPI)</w:t>
      </w:r>
      <w:bookmarkEnd w:id="53"/>
      <w:r w:rsidR="37400057">
        <w:t xml:space="preserve"> </w:t>
      </w:r>
    </w:p>
    <w:p w14:paraId="3F230F78" w14:textId="277CC041" w:rsidR="00A806E6" w:rsidRDefault="0087133F" w:rsidP="00347F98">
      <w:pPr>
        <w:rPr>
          <w:sz w:val="20"/>
          <w:szCs w:val="20"/>
          <w:lang w:eastAsia="fr-FR"/>
        </w:rPr>
      </w:pPr>
      <w:r w:rsidRPr="0087133F">
        <w:rPr>
          <w:sz w:val="20"/>
          <w:szCs w:val="20"/>
          <w:lang w:eastAsia="fr-FR"/>
        </w:rPr>
        <w:t xml:space="preserve">Les équipements de protection individuelle (EPI) sont destinés à protéger les salariés contre un ou plusieurs risques professionnels. </w:t>
      </w:r>
    </w:p>
    <w:p w14:paraId="220C0CE4" w14:textId="77777777" w:rsidR="00A806E6" w:rsidRPr="0087133F" w:rsidRDefault="00A806E6" w:rsidP="00347F98">
      <w:pPr>
        <w:rPr>
          <w:sz w:val="20"/>
          <w:szCs w:val="20"/>
          <w:lang w:eastAsia="fr-FR"/>
        </w:rPr>
      </w:pPr>
    </w:p>
    <w:p w14:paraId="74CF3F14" w14:textId="2D82649D" w:rsidR="00687EF3" w:rsidRDefault="28254489" w:rsidP="00347F98">
      <w:pPr>
        <w:pStyle w:val="4"/>
      </w:pPr>
      <w:bookmarkStart w:id="54" w:name="_Toc162621751"/>
      <w:r>
        <w:t>3.4.</w:t>
      </w:r>
      <w:r w:rsidR="72C52FC2">
        <w:t>3</w:t>
      </w:r>
      <w:r>
        <w:t>.</w:t>
      </w:r>
      <w:r w:rsidR="72C52FC2">
        <w:t>1</w:t>
      </w:r>
      <w:r>
        <w:t xml:space="preserve"> </w:t>
      </w:r>
      <w:r w:rsidR="54ADE80E">
        <w:t>Fiabili</w:t>
      </w:r>
      <w:r w:rsidR="48E53F6C">
        <w:t>ser</w:t>
      </w:r>
      <w:r w:rsidR="54ADE80E">
        <w:t xml:space="preserve"> la dotation des EPI</w:t>
      </w:r>
      <w:bookmarkEnd w:id="54"/>
      <w:r w:rsidR="54ADE80E">
        <w:t xml:space="preserve"> </w:t>
      </w:r>
      <w:r w:rsidR="37400057">
        <w:t xml:space="preserve"> </w:t>
      </w:r>
    </w:p>
    <w:p w14:paraId="5C3004B0" w14:textId="3F5D8393" w:rsidR="00022499" w:rsidRDefault="00F87CD3" w:rsidP="00347F98">
      <w:pPr>
        <w:rPr>
          <w:lang w:eastAsia="fr-FR"/>
        </w:rPr>
      </w:pPr>
      <w:r w:rsidRPr="7720FE7E">
        <w:rPr>
          <w:sz w:val="20"/>
          <w:szCs w:val="20"/>
          <w:lang w:eastAsia="fr-FR"/>
        </w:rPr>
        <w:t xml:space="preserve">Transavia France souhaite fiabiliser la dotation des EPI pour les salariés nouvellement embauchés lors de l’intégration en lien avec le service administration du personnel. </w:t>
      </w:r>
      <w:r w:rsidR="00AE13FA" w:rsidRPr="7720FE7E">
        <w:rPr>
          <w:sz w:val="20"/>
          <w:szCs w:val="20"/>
          <w:lang w:eastAsia="fr-FR"/>
        </w:rPr>
        <w:t>Pour cela, un process sera créé et déploy</w:t>
      </w:r>
      <w:r w:rsidR="2D80EEEA" w:rsidRPr="7720FE7E">
        <w:rPr>
          <w:sz w:val="20"/>
          <w:szCs w:val="20"/>
          <w:lang w:eastAsia="fr-FR"/>
        </w:rPr>
        <w:t>é</w:t>
      </w:r>
      <w:r w:rsidR="00AE13FA" w:rsidRPr="7720FE7E">
        <w:rPr>
          <w:sz w:val="20"/>
          <w:szCs w:val="20"/>
          <w:lang w:eastAsia="fr-FR"/>
        </w:rPr>
        <w:t xml:space="preserve"> afin que chaque nouveau salarié puisse dès son arrivée bénéficier de ses EPI.</w:t>
      </w:r>
      <w:r w:rsidR="00AE13FA" w:rsidRPr="7720FE7E">
        <w:rPr>
          <w:lang w:eastAsia="fr-FR"/>
        </w:rPr>
        <w:t xml:space="preserve"> </w:t>
      </w:r>
    </w:p>
    <w:p w14:paraId="606B81BB" w14:textId="77777777" w:rsidR="00022499" w:rsidRPr="00A806E6" w:rsidRDefault="00022499" w:rsidP="00347F98">
      <w:pPr>
        <w:rPr>
          <w:lang w:eastAsia="fr-FR"/>
        </w:rPr>
      </w:pPr>
    </w:p>
    <w:p w14:paraId="1F452E11" w14:textId="64CE60BA" w:rsidR="00A806E6" w:rsidRDefault="3BD666EB" w:rsidP="00347F98">
      <w:pPr>
        <w:pStyle w:val="4"/>
      </w:pPr>
      <w:bookmarkStart w:id="55" w:name="_Toc162621752"/>
      <w:r>
        <w:t>3.4.3.2 Réaliser un état des lieux</w:t>
      </w:r>
      <w:bookmarkEnd w:id="55"/>
      <w:r>
        <w:t xml:space="preserve"> </w:t>
      </w:r>
    </w:p>
    <w:p w14:paraId="17FDE02F" w14:textId="77777777" w:rsidR="00A806E6" w:rsidRPr="0087133F" w:rsidRDefault="00A806E6" w:rsidP="00347F98">
      <w:pPr>
        <w:rPr>
          <w:sz w:val="20"/>
          <w:szCs w:val="20"/>
          <w:lang w:eastAsia="fr-FR"/>
        </w:rPr>
      </w:pPr>
      <w:r w:rsidRPr="0087133F">
        <w:rPr>
          <w:sz w:val="20"/>
          <w:szCs w:val="20"/>
          <w:lang w:eastAsia="fr-FR"/>
        </w:rPr>
        <w:t xml:space="preserve">Transavia France souhaite réaliser un état des lieux des équipements de protection individuelles (EPI). L’objectif est de répertorier l’ensemble des EPI distribuées au sein de la compagnie et de lancer une réflexion sur ces derniers (modification, adaptation...). </w:t>
      </w:r>
    </w:p>
    <w:p w14:paraId="3579DDF7" w14:textId="77777777" w:rsidR="00A806E6" w:rsidRDefault="00A806E6" w:rsidP="00347F98">
      <w:pPr>
        <w:pStyle w:val="4"/>
      </w:pPr>
    </w:p>
    <w:p w14:paraId="4DB3E52A" w14:textId="29E204D0" w:rsidR="00687EF3" w:rsidRDefault="28254489" w:rsidP="00347F98">
      <w:pPr>
        <w:pStyle w:val="4"/>
      </w:pPr>
      <w:bookmarkStart w:id="56" w:name="_Toc162621753"/>
      <w:r>
        <w:t>3.4.</w:t>
      </w:r>
      <w:r w:rsidR="72C52FC2">
        <w:t>3</w:t>
      </w:r>
      <w:r>
        <w:t>.</w:t>
      </w:r>
      <w:r w:rsidR="3BD666EB">
        <w:t>3</w:t>
      </w:r>
      <w:r>
        <w:t xml:space="preserve"> </w:t>
      </w:r>
      <w:r w:rsidR="37400057">
        <w:t>Prévoir des améliorations des EPI</w:t>
      </w:r>
      <w:bookmarkEnd w:id="56"/>
    </w:p>
    <w:p w14:paraId="64C9C526" w14:textId="430D5E4F" w:rsidR="007F69CC" w:rsidRDefault="007C5BBA" w:rsidP="00347F98">
      <w:pPr>
        <w:rPr>
          <w:sz w:val="20"/>
          <w:szCs w:val="20"/>
          <w:lang w:eastAsia="fr-FR"/>
        </w:rPr>
      </w:pPr>
      <w:r w:rsidRPr="007F69CC">
        <w:rPr>
          <w:sz w:val="20"/>
          <w:szCs w:val="20"/>
          <w:lang w:eastAsia="fr-FR"/>
        </w:rPr>
        <w:t xml:space="preserve">En fonction des résultats de l’état des lieux, des améliorations des EPI ou </w:t>
      </w:r>
      <w:r w:rsidR="007F69CC">
        <w:rPr>
          <w:sz w:val="20"/>
          <w:szCs w:val="20"/>
          <w:lang w:eastAsia="fr-FR"/>
        </w:rPr>
        <w:t>son changement</w:t>
      </w:r>
      <w:r w:rsidR="007F69CC" w:rsidRPr="007F69CC">
        <w:rPr>
          <w:sz w:val="20"/>
          <w:szCs w:val="20"/>
          <w:lang w:eastAsia="fr-FR"/>
        </w:rPr>
        <w:t xml:space="preserve"> (modèle, fournisseur</w:t>
      </w:r>
      <w:r w:rsidR="007F69CC">
        <w:rPr>
          <w:sz w:val="20"/>
          <w:szCs w:val="20"/>
          <w:lang w:eastAsia="fr-FR"/>
        </w:rPr>
        <w:t>…</w:t>
      </w:r>
      <w:r w:rsidR="007F69CC" w:rsidRPr="007F69CC">
        <w:rPr>
          <w:sz w:val="20"/>
          <w:szCs w:val="20"/>
          <w:lang w:eastAsia="fr-FR"/>
        </w:rPr>
        <w:t xml:space="preserve">) </w:t>
      </w:r>
      <w:r w:rsidRPr="007F69CC">
        <w:rPr>
          <w:sz w:val="20"/>
          <w:szCs w:val="20"/>
          <w:lang w:eastAsia="fr-FR"/>
        </w:rPr>
        <w:t>pourront être identifiées et mises en place</w:t>
      </w:r>
      <w:r w:rsidR="007F69CC">
        <w:rPr>
          <w:sz w:val="20"/>
          <w:szCs w:val="20"/>
          <w:lang w:eastAsia="fr-FR"/>
        </w:rPr>
        <w:t xml:space="preserve"> à l’issue ; l’objectif étant toujours de préserver la santé des salariés. </w:t>
      </w:r>
    </w:p>
    <w:p w14:paraId="0A9BD0C8" w14:textId="77777777" w:rsidR="007F69CC" w:rsidRPr="007F69CC" w:rsidRDefault="007F69CC" w:rsidP="00347F98">
      <w:pPr>
        <w:rPr>
          <w:sz w:val="20"/>
          <w:szCs w:val="20"/>
          <w:lang w:eastAsia="fr-FR"/>
        </w:rPr>
      </w:pPr>
    </w:p>
    <w:p w14:paraId="096B62B0" w14:textId="61119864" w:rsidR="00687EF3" w:rsidRDefault="28254489" w:rsidP="00347F98">
      <w:pPr>
        <w:pStyle w:val="3"/>
      </w:pPr>
      <w:bookmarkStart w:id="57" w:name="_Toc162621754"/>
      <w:r>
        <w:t>3.4.</w:t>
      </w:r>
      <w:r w:rsidR="5641423C">
        <w:t>4</w:t>
      </w:r>
      <w:r>
        <w:t xml:space="preserve"> </w:t>
      </w:r>
      <w:r w:rsidR="37400057">
        <w:t>Rôle du lanceur d’alerte</w:t>
      </w:r>
      <w:bookmarkEnd w:id="57"/>
      <w:r w:rsidR="37400057">
        <w:t xml:space="preserve"> </w:t>
      </w:r>
    </w:p>
    <w:p w14:paraId="79647A51" w14:textId="77777777" w:rsidR="00763265" w:rsidRDefault="00763265" w:rsidP="00347F98">
      <w:pPr>
        <w:pStyle w:val="a3"/>
        <w:spacing w:after="0"/>
        <w:ind w:left="0"/>
        <w:jc w:val="both"/>
        <w:rPr>
          <w:sz w:val="20"/>
          <w:szCs w:val="20"/>
        </w:rPr>
      </w:pPr>
      <w:r w:rsidRPr="00797E38">
        <w:rPr>
          <w:sz w:val="20"/>
          <w:szCs w:val="20"/>
        </w:rPr>
        <w:t>La loi n° 2016-1691 du 9 décembre 2016 relative à la transparence, à la lutte contre la corruption et à la modernisation de la vie économique dite loi Sapin II a créé, pour la première fois en France, un statut juridique général pour les lanceurs d’alerte en vue de leur accorder une protection spécifique.</w:t>
      </w:r>
    </w:p>
    <w:p w14:paraId="4605F049" w14:textId="77777777" w:rsidR="00797E38" w:rsidRPr="00797E38" w:rsidRDefault="00797E38" w:rsidP="00347F98">
      <w:pPr>
        <w:pStyle w:val="a3"/>
        <w:spacing w:after="0"/>
        <w:ind w:left="0"/>
        <w:jc w:val="both"/>
        <w:rPr>
          <w:sz w:val="20"/>
          <w:szCs w:val="20"/>
        </w:rPr>
      </w:pPr>
    </w:p>
    <w:p w14:paraId="1EB56A51" w14:textId="77777777" w:rsidR="00763265" w:rsidRPr="00797E38" w:rsidRDefault="00763265" w:rsidP="00347F98">
      <w:pPr>
        <w:pStyle w:val="a3"/>
        <w:spacing w:after="0"/>
        <w:ind w:left="0"/>
        <w:jc w:val="both"/>
        <w:rPr>
          <w:sz w:val="20"/>
          <w:szCs w:val="20"/>
        </w:rPr>
      </w:pPr>
      <w:r w:rsidRPr="00797E38">
        <w:rPr>
          <w:sz w:val="20"/>
          <w:szCs w:val="20"/>
        </w:rPr>
        <w:t>Destinée à transposer les dispositions de la Directive européenne n°2019/1937 du 23 octobre 2019 sur la protection des personnes qui signalent des violations du droit de l’Union, la loi n°2022-401 du 21 mars 2022 a modifié, en profondeur, la loi Sapin II. Ses dispositions sont désormais en vigueur depuis le 1er septembre 2022.</w:t>
      </w:r>
    </w:p>
    <w:p w14:paraId="30BC66B1" w14:textId="77777777" w:rsidR="00763265" w:rsidRPr="00797E38" w:rsidRDefault="00763265" w:rsidP="00347F98">
      <w:pPr>
        <w:pStyle w:val="a3"/>
        <w:spacing w:after="0"/>
        <w:ind w:left="0"/>
        <w:jc w:val="both"/>
        <w:rPr>
          <w:sz w:val="20"/>
          <w:szCs w:val="20"/>
        </w:rPr>
      </w:pPr>
    </w:p>
    <w:p w14:paraId="46BC4FCB" w14:textId="77777777" w:rsidR="00763265" w:rsidRPr="00797E38" w:rsidRDefault="00763265" w:rsidP="00347F98">
      <w:pPr>
        <w:pStyle w:val="a3"/>
        <w:spacing w:after="0"/>
        <w:ind w:left="0"/>
        <w:jc w:val="both"/>
        <w:rPr>
          <w:sz w:val="20"/>
          <w:szCs w:val="20"/>
        </w:rPr>
      </w:pPr>
      <w:r w:rsidRPr="00797E38">
        <w:rPr>
          <w:sz w:val="20"/>
          <w:szCs w:val="20"/>
        </w:rPr>
        <w:t>Pour l’essentiel, cette loi élargit le champ de l’alerte mais aussi des bénéficiaires du statut de lanceur d’alerte (notamment aux personnes qui sont en lien avec le lanceur d’alerte tels que les facilitateurs, les collègues, les proches etc.), modifie les modalités d’émission d’une alerte (désormais le lanceur d’alerte peut choisir entre le signalement interne ou externe) et améliore la protection accordée aux individus bénéficiant de ce statut (la liste des sanctions interdites étant ainsi complétée).</w:t>
      </w:r>
    </w:p>
    <w:p w14:paraId="414E0121" w14:textId="77777777" w:rsidR="00763265" w:rsidRPr="00797E38" w:rsidRDefault="00763265" w:rsidP="00347F98">
      <w:pPr>
        <w:pStyle w:val="a3"/>
        <w:spacing w:after="0"/>
        <w:ind w:left="0"/>
        <w:jc w:val="both"/>
        <w:rPr>
          <w:sz w:val="20"/>
          <w:szCs w:val="20"/>
        </w:rPr>
      </w:pPr>
    </w:p>
    <w:p w14:paraId="688E156B" w14:textId="5BB3F129" w:rsidR="00763265" w:rsidRPr="00797E38" w:rsidRDefault="00763265" w:rsidP="00347F98">
      <w:pPr>
        <w:pStyle w:val="a3"/>
        <w:spacing w:after="0"/>
        <w:ind w:left="0"/>
        <w:jc w:val="both"/>
        <w:rPr>
          <w:sz w:val="20"/>
          <w:szCs w:val="20"/>
        </w:rPr>
      </w:pPr>
      <w:r w:rsidRPr="00797E38">
        <w:rPr>
          <w:sz w:val="20"/>
          <w:szCs w:val="20"/>
        </w:rPr>
        <w:t xml:space="preserve">Le règlement intérieur </w:t>
      </w:r>
      <w:r w:rsidR="00797E38">
        <w:rPr>
          <w:sz w:val="20"/>
          <w:szCs w:val="20"/>
        </w:rPr>
        <w:t>a été</w:t>
      </w:r>
      <w:r w:rsidRPr="00797E38">
        <w:rPr>
          <w:sz w:val="20"/>
          <w:szCs w:val="20"/>
        </w:rPr>
        <w:t xml:space="preserve"> mis à jour en conséquence. </w:t>
      </w:r>
    </w:p>
    <w:p w14:paraId="36E5BFF1" w14:textId="77777777" w:rsidR="00763265" w:rsidRPr="00763265" w:rsidRDefault="00763265" w:rsidP="00347F98">
      <w:pPr>
        <w:rPr>
          <w:lang w:eastAsia="fr-FR"/>
        </w:rPr>
      </w:pPr>
    </w:p>
    <w:p w14:paraId="77B5B906" w14:textId="32A311CB" w:rsidR="00687EF3" w:rsidRDefault="28254489" w:rsidP="00347F98">
      <w:pPr>
        <w:pStyle w:val="3"/>
      </w:pPr>
      <w:bookmarkStart w:id="58" w:name="_Toc162621755"/>
      <w:r>
        <w:t>3.4.</w:t>
      </w:r>
      <w:r w:rsidR="5641423C">
        <w:t>5</w:t>
      </w:r>
      <w:r>
        <w:t xml:space="preserve"> </w:t>
      </w:r>
      <w:r w:rsidR="37400057">
        <w:t>Les dispositifs de résolution des situations difficiles</w:t>
      </w:r>
      <w:bookmarkEnd w:id="58"/>
    </w:p>
    <w:p w14:paraId="75A4AE0D" w14:textId="6564A21C" w:rsidR="00D816CF" w:rsidRPr="00797E38" w:rsidRDefault="00D816CF" w:rsidP="00347F98">
      <w:pPr>
        <w:spacing w:after="0"/>
        <w:jc w:val="both"/>
        <w:rPr>
          <w:sz w:val="20"/>
          <w:szCs w:val="20"/>
        </w:rPr>
      </w:pPr>
      <w:r w:rsidRPr="00797E38">
        <w:rPr>
          <w:sz w:val="20"/>
          <w:szCs w:val="20"/>
        </w:rPr>
        <w:t>Le précédent accord d’entreprise sur la qualité de vie au travail avait créé deux dispositifs de résolution des situations difficiles.</w:t>
      </w:r>
      <w:r w:rsidR="00797E38">
        <w:rPr>
          <w:sz w:val="20"/>
          <w:szCs w:val="20"/>
        </w:rPr>
        <w:t xml:space="preserve"> </w:t>
      </w:r>
      <w:r w:rsidRPr="00797E38">
        <w:rPr>
          <w:sz w:val="20"/>
          <w:szCs w:val="20"/>
        </w:rPr>
        <w:t>Il a été décidé de pérenniser ces dispositifs</w:t>
      </w:r>
      <w:r w:rsidR="00797E38">
        <w:rPr>
          <w:sz w:val="20"/>
          <w:szCs w:val="20"/>
        </w:rPr>
        <w:t>.</w:t>
      </w:r>
    </w:p>
    <w:p w14:paraId="5A1ED68B" w14:textId="77777777" w:rsidR="00D816CF" w:rsidRPr="00D816CF" w:rsidRDefault="00D816CF" w:rsidP="00347F98">
      <w:pPr>
        <w:rPr>
          <w:lang w:eastAsia="fr-FR"/>
        </w:rPr>
      </w:pPr>
    </w:p>
    <w:p w14:paraId="11881923" w14:textId="38459C7E" w:rsidR="00687EF3" w:rsidRPr="00F76AD4" w:rsidRDefault="0777B722" w:rsidP="00347F98">
      <w:pPr>
        <w:pStyle w:val="4"/>
      </w:pPr>
      <w:bookmarkStart w:id="59" w:name="_Toc162621756"/>
      <w:r>
        <w:t xml:space="preserve">3.4.5.1 </w:t>
      </w:r>
      <w:r w:rsidR="37400057">
        <w:t xml:space="preserve">Dispositif de la « médiation </w:t>
      </w:r>
      <w:r w:rsidR="354810BA">
        <w:t>q</w:t>
      </w:r>
      <w:r w:rsidR="37400057">
        <w:t>ualité de vie</w:t>
      </w:r>
      <w:r w:rsidR="354810BA">
        <w:t xml:space="preserve"> et conditions de</w:t>
      </w:r>
      <w:r w:rsidR="37400057">
        <w:t xml:space="preserve"> travail »</w:t>
      </w:r>
      <w:bookmarkEnd w:id="59"/>
    </w:p>
    <w:p w14:paraId="02B9A60C" w14:textId="1E140318" w:rsidR="00D816CF" w:rsidRDefault="00D816CF" w:rsidP="00347F98">
      <w:pPr>
        <w:pStyle w:val="a3"/>
        <w:spacing w:after="0"/>
        <w:ind w:left="0"/>
        <w:jc w:val="both"/>
        <w:rPr>
          <w:sz w:val="20"/>
          <w:szCs w:val="20"/>
        </w:rPr>
      </w:pPr>
      <w:r w:rsidRPr="00797E38">
        <w:rPr>
          <w:sz w:val="20"/>
          <w:szCs w:val="20"/>
        </w:rPr>
        <w:t>Ce dispositif</w:t>
      </w:r>
      <w:r w:rsidR="00797E38">
        <w:rPr>
          <w:sz w:val="20"/>
          <w:szCs w:val="20"/>
        </w:rPr>
        <w:t xml:space="preserve"> de</w:t>
      </w:r>
      <w:r w:rsidRPr="00797E38">
        <w:rPr>
          <w:sz w:val="20"/>
          <w:szCs w:val="20"/>
        </w:rPr>
        <w:t xml:space="preserve"> </w:t>
      </w:r>
      <w:r w:rsidRPr="00797E38">
        <w:rPr>
          <w:i/>
          <w:iCs/>
          <w:sz w:val="20"/>
          <w:szCs w:val="20"/>
        </w:rPr>
        <w:t xml:space="preserve">« médiation </w:t>
      </w:r>
      <w:r w:rsidR="00797E38">
        <w:rPr>
          <w:i/>
          <w:iCs/>
          <w:sz w:val="20"/>
          <w:szCs w:val="20"/>
        </w:rPr>
        <w:t>q</w:t>
      </w:r>
      <w:r w:rsidRPr="00797E38">
        <w:rPr>
          <w:i/>
          <w:iCs/>
          <w:sz w:val="20"/>
          <w:szCs w:val="20"/>
        </w:rPr>
        <w:t xml:space="preserve">ualité de vie </w:t>
      </w:r>
      <w:r w:rsidR="00797E38">
        <w:rPr>
          <w:i/>
          <w:iCs/>
          <w:sz w:val="20"/>
          <w:szCs w:val="20"/>
        </w:rPr>
        <w:t>et conditions de</w:t>
      </w:r>
      <w:r w:rsidRPr="00797E38">
        <w:rPr>
          <w:i/>
          <w:iCs/>
          <w:sz w:val="20"/>
          <w:szCs w:val="20"/>
        </w:rPr>
        <w:t xml:space="preserve"> travail »</w:t>
      </w:r>
      <w:r w:rsidRPr="00797E38">
        <w:rPr>
          <w:sz w:val="20"/>
          <w:szCs w:val="20"/>
        </w:rPr>
        <w:t xml:space="preserve"> fait partie de la démarche qualité de vie </w:t>
      </w:r>
      <w:r w:rsidR="00797E38">
        <w:rPr>
          <w:sz w:val="20"/>
          <w:szCs w:val="20"/>
        </w:rPr>
        <w:t xml:space="preserve">et conditions de </w:t>
      </w:r>
      <w:r w:rsidRPr="00797E38">
        <w:rPr>
          <w:sz w:val="20"/>
          <w:szCs w:val="20"/>
        </w:rPr>
        <w:t xml:space="preserve">travail. Elle a pour objet d’instaurer un espace où des collaborateurs peuvent reconstruire un dialogue par l’intermédiaire d’une personne extérieure à l’entreprise, neutre, impartiale et indépendante dont le rôle va être de créer le lien ou le recréer, régler le conflit en amenant les parties à trouver des solutions. </w:t>
      </w:r>
    </w:p>
    <w:p w14:paraId="7ECEB96C" w14:textId="77777777" w:rsidR="00797E38" w:rsidRPr="00797E38" w:rsidRDefault="00797E38" w:rsidP="00347F98">
      <w:pPr>
        <w:pStyle w:val="a3"/>
        <w:spacing w:after="0"/>
        <w:ind w:left="0"/>
        <w:jc w:val="both"/>
        <w:rPr>
          <w:sz w:val="20"/>
          <w:szCs w:val="20"/>
        </w:rPr>
      </w:pPr>
    </w:p>
    <w:p w14:paraId="2723CA77" w14:textId="51A55914" w:rsidR="00D816CF" w:rsidRPr="00797E38" w:rsidRDefault="00D816CF" w:rsidP="00347F98">
      <w:pPr>
        <w:pStyle w:val="a3"/>
        <w:spacing w:after="0"/>
        <w:ind w:left="0"/>
        <w:jc w:val="both"/>
        <w:rPr>
          <w:sz w:val="20"/>
          <w:szCs w:val="20"/>
        </w:rPr>
      </w:pPr>
      <w:r w:rsidRPr="00797E38">
        <w:rPr>
          <w:sz w:val="20"/>
          <w:szCs w:val="20"/>
        </w:rPr>
        <w:t>Les parties à la</w:t>
      </w:r>
      <w:r w:rsidRPr="00797E38">
        <w:rPr>
          <w:i/>
          <w:iCs/>
          <w:sz w:val="20"/>
          <w:szCs w:val="20"/>
        </w:rPr>
        <w:t xml:space="preserve"> « médiation </w:t>
      </w:r>
      <w:r w:rsidR="00643E25">
        <w:rPr>
          <w:i/>
          <w:iCs/>
          <w:sz w:val="20"/>
          <w:szCs w:val="20"/>
        </w:rPr>
        <w:t>q</w:t>
      </w:r>
      <w:r w:rsidRPr="00797E38">
        <w:rPr>
          <w:i/>
          <w:iCs/>
          <w:sz w:val="20"/>
          <w:szCs w:val="20"/>
        </w:rPr>
        <w:t>ualité de vie</w:t>
      </w:r>
      <w:r w:rsidR="00643E25">
        <w:rPr>
          <w:i/>
          <w:iCs/>
          <w:sz w:val="20"/>
          <w:szCs w:val="20"/>
        </w:rPr>
        <w:t xml:space="preserve"> et conditions de</w:t>
      </w:r>
      <w:r w:rsidRPr="00797E38">
        <w:rPr>
          <w:i/>
          <w:iCs/>
          <w:sz w:val="20"/>
          <w:szCs w:val="20"/>
        </w:rPr>
        <w:t xml:space="preserve"> travail » </w:t>
      </w:r>
      <w:r w:rsidRPr="00797E38">
        <w:rPr>
          <w:sz w:val="20"/>
          <w:szCs w:val="20"/>
        </w:rPr>
        <w:t>doivent être d’accord pour s’engager dans cette démarche. Elle pourra se mettre en place après la réalisation d’un diagnostic préalable par l’organisme en charge de conduire la médiation.</w:t>
      </w:r>
    </w:p>
    <w:p w14:paraId="231B023D" w14:textId="77777777" w:rsidR="00D816CF" w:rsidRPr="00797E38" w:rsidRDefault="00D816CF" w:rsidP="00347F98">
      <w:pPr>
        <w:pStyle w:val="a3"/>
        <w:spacing w:after="0"/>
        <w:ind w:left="0"/>
        <w:jc w:val="both"/>
        <w:rPr>
          <w:sz w:val="20"/>
          <w:szCs w:val="20"/>
        </w:rPr>
      </w:pPr>
    </w:p>
    <w:p w14:paraId="5E31A1D2" w14:textId="22C2AE36" w:rsidR="00D816CF" w:rsidRPr="00797E38" w:rsidRDefault="00D816CF" w:rsidP="00347F98">
      <w:pPr>
        <w:pStyle w:val="a3"/>
        <w:spacing w:after="0"/>
        <w:ind w:left="0"/>
        <w:jc w:val="both"/>
        <w:rPr>
          <w:sz w:val="20"/>
          <w:szCs w:val="20"/>
        </w:rPr>
      </w:pPr>
      <w:r w:rsidRPr="00797E38">
        <w:rPr>
          <w:sz w:val="20"/>
          <w:szCs w:val="20"/>
        </w:rPr>
        <w:t>Ce dispositif</w:t>
      </w:r>
      <w:r w:rsidR="00643E25">
        <w:rPr>
          <w:sz w:val="20"/>
          <w:szCs w:val="20"/>
        </w:rPr>
        <w:t xml:space="preserve"> </w:t>
      </w:r>
      <w:r w:rsidRPr="00797E38">
        <w:rPr>
          <w:sz w:val="20"/>
          <w:szCs w:val="20"/>
        </w:rPr>
        <w:t xml:space="preserve">ne se substitue pas à la mission des managers et/ou </w:t>
      </w:r>
      <w:r w:rsidR="00643E25">
        <w:rPr>
          <w:sz w:val="20"/>
          <w:szCs w:val="20"/>
        </w:rPr>
        <w:t>r</w:t>
      </w:r>
      <w:r w:rsidRPr="00797E38">
        <w:rPr>
          <w:sz w:val="20"/>
          <w:szCs w:val="20"/>
        </w:rPr>
        <w:t xml:space="preserve">esponsables </w:t>
      </w:r>
      <w:r w:rsidR="00643E25">
        <w:rPr>
          <w:sz w:val="20"/>
          <w:szCs w:val="20"/>
        </w:rPr>
        <w:t>r</w:t>
      </w:r>
      <w:r w:rsidRPr="00797E38">
        <w:rPr>
          <w:sz w:val="20"/>
          <w:szCs w:val="20"/>
        </w:rPr>
        <w:t xml:space="preserve">essources </w:t>
      </w:r>
      <w:r w:rsidR="00643E25">
        <w:rPr>
          <w:sz w:val="20"/>
          <w:szCs w:val="20"/>
        </w:rPr>
        <w:t>hu</w:t>
      </w:r>
      <w:r w:rsidRPr="00797E38">
        <w:rPr>
          <w:sz w:val="20"/>
          <w:szCs w:val="20"/>
        </w:rPr>
        <w:t>maines chargé(e)s de réguler et gérer les situations difficiles.</w:t>
      </w:r>
    </w:p>
    <w:p w14:paraId="772D871B" w14:textId="77777777" w:rsidR="00D816CF" w:rsidRPr="00D816CF" w:rsidRDefault="00D816CF" w:rsidP="00347F98">
      <w:pPr>
        <w:rPr>
          <w:lang w:eastAsia="fr-FR"/>
        </w:rPr>
      </w:pPr>
    </w:p>
    <w:p w14:paraId="2D39143B" w14:textId="00F84E5A" w:rsidR="00687EF3" w:rsidRDefault="0777B722" w:rsidP="00347F98">
      <w:pPr>
        <w:pStyle w:val="4"/>
      </w:pPr>
      <w:bookmarkStart w:id="60" w:name="_Toc162621757"/>
      <w:r>
        <w:lastRenderedPageBreak/>
        <w:t xml:space="preserve">3.4.5.2 </w:t>
      </w:r>
      <w:r w:rsidR="37400057">
        <w:t>Dispositif de résolution amiable par anticipation de conflit juridique pour des situations individuelles</w:t>
      </w:r>
      <w:bookmarkEnd w:id="60"/>
      <w:r w:rsidR="37400057">
        <w:t xml:space="preserve"> </w:t>
      </w:r>
    </w:p>
    <w:p w14:paraId="676376C1" w14:textId="77777777" w:rsidR="00D816CF" w:rsidRPr="00643E25" w:rsidRDefault="00D816CF" w:rsidP="00347F98">
      <w:pPr>
        <w:pStyle w:val="a3"/>
        <w:spacing w:after="0"/>
        <w:ind w:left="0"/>
        <w:jc w:val="both"/>
        <w:rPr>
          <w:sz w:val="20"/>
          <w:szCs w:val="20"/>
        </w:rPr>
      </w:pPr>
      <w:r w:rsidRPr="00643E25">
        <w:rPr>
          <w:sz w:val="20"/>
          <w:szCs w:val="20"/>
        </w:rPr>
        <w:t>Transavia France souhaite poursuivre la mise en place d’un dispositif de résolution amiable par anticipation de conflit juridique pour des situations individuelles afin de permettre aux salariés individuellement de rechercher en premier lieu une solution non contentieuse à un litige avec l’entreprise.</w:t>
      </w:r>
    </w:p>
    <w:p w14:paraId="24C84AA2" w14:textId="77777777" w:rsidR="00D816CF" w:rsidRPr="00D816CF" w:rsidRDefault="00D816CF" w:rsidP="00347F98">
      <w:pPr>
        <w:rPr>
          <w:lang w:eastAsia="fr-FR"/>
        </w:rPr>
      </w:pPr>
    </w:p>
    <w:p w14:paraId="01C9DDF9" w14:textId="394A4633" w:rsidR="00687EF3" w:rsidRDefault="28254489" w:rsidP="00347F98">
      <w:pPr>
        <w:pStyle w:val="3"/>
      </w:pPr>
      <w:bookmarkStart w:id="61" w:name="_Toc162621758"/>
      <w:r>
        <w:t>3.4.</w:t>
      </w:r>
      <w:r w:rsidR="5641423C">
        <w:t>6</w:t>
      </w:r>
      <w:r>
        <w:t xml:space="preserve"> </w:t>
      </w:r>
      <w:r w:rsidR="37400057">
        <w:t>Gérer l’utilisation des outils numériques et la déconnexion</w:t>
      </w:r>
      <w:bookmarkEnd w:id="61"/>
      <w:r w:rsidR="37400057">
        <w:t xml:space="preserve"> </w:t>
      </w:r>
    </w:p>
    <w:p w14:paraId="5C84047A" w14:textId="77777777" w:rsidR="00A75C8F" w:rsidRPr="004262C3" w:rsidRDefault="00A75C8F" w:rsidP="00347F98">
      <w:pPr>
        <w:rPr>
          <w:lang w:eastAsia="fr-FR"/>
        </w:rPr>
      </w:pPr>
    </w:p>
    <w:p w14:paraId="38555853" w14:textId="532693C1" w:rsidR="00687EF3" w:rsidRDefault="5641423C" w:rsidP="00347F98">
      <w:pPr>
        <w:pStyle w:val="4"/>
      </w:pPr>
      <w:bookmarkStart w:id="62" w:name="_Toc162621759"/>
      <w:r>
        <w:t xml:space="preserve">3.4.6.1 </w:t>
      </w:r>
      <w:r w:rsidR="37400057">
        <w:t>La charte d’utilisation des systèmes d’information</w:t>
      </w:r>
      <w:bookmarkEnd w:id="62"/>
    </w:p>
    <w:p w14:paraId="360D57F0" w14:textId="77777777" w:rsidR="004262C3" w:rsidRDefault="004262C3" w:rsidP="00347F98">
      <w:pPr>
        <w:rPr>
          <w:lang w:eastAsia="fr-FR"/>
        </w:rPr>
      </w:pPr>
    </w:p>
    <w:p w14:paraId="46E5BF06" w14:textId="77777777" w:rsidR="00A75C8F" w:rsidRPr="00643E25" w:rsidRDefault="00A75C8F" w:rsidP="00347F98">
      <w:pPr>
        <w:pStyle w:val="a3"/>
        <w:spacing w:after="0"/>
        <w:ind w:left="0"/>
        <w:jc w:val="both"/>
        <w:rPr>
          <w:sz w:val="20"/>
          <w:szCs w:val="20"/>
        </w:rPr>
      </w:pPr>
      <w:r w:rsidRPr="00643E25">
        <w:rPr>
          <w:sz w:val="20"/>
          <w:szCs w:val="20"/>
        </w:rPr>
        <w:t xml:space="preserve">Une </w:t>
      </w:r>
      <w:r>
        <w:rPr>
          <w:sz w:val="20"/>
          <w:szCs w:val="20"/>
        </w:rPr>
        <w:t>c</w:t>
      </w:r>
      <w:r w:rsidRPr="00643E25">
        <w:rPr>
          <w:sz w:val="20"/>
          <w:szCs w:val="20"/>
        </w:rPr>
        <w:t xml:space="preserve">harte informatique, annexée au règlement intérieur, est mise à disposition de chaque salarié sur l’intranet de l’entreprise. Le salarié est informé de cette mise à disposition au moment de son intégration. Cette </w:t>
      </w:r>
      <w:r>
        <w:rPr>
          <w:sz w:val="20"/>
          <w:szCs w:val="20"/>
        </w:rPr>
        <w:t>c</w:t>
      </w:r>
      <w:r w:rsidRPr="00643E25">
        <w:rPr>
          <w:sz w:val="20"/>
          <w:szCs w:val="20"/>
        </w:rPr>
        <w:t xml:space="preserve">harte définit les conditions de bonne utilisation des outils informatiques fournis par Transavia France et s’impose à chaque salarié. </w:t>
      </w:r>
    </w:p>
    <w:p w14:paraId="4B0D9101" w14:textId="1BD5C60A" w:rsidR="00A75C8F" w:rsidRDefault="00A75C8F" w:rsidP="00347F98">
      <w:pPr>
        <w:rPr>
          <w:lang w:eastAsia="fr-FR"/>
        </w:rPr>
      </w:pPr>
    </w:p>
    <w:p w14:paraId="089D2B9F" w14:textId="59E39B3B" w:rsidR="00A75C8F" w:rsidRDefault="7DD47AC8" w:rsidP="00347F98">
      <w:pPr>
        <w:pStyle w:val="4"/>
      </w:pPr>
      <w:bookmarkStart w:id="63" w:name="_Toc162621760"/>
      <w:r>
        <w:t>3.4.6.2 Maîtrise des pratiques individuelles</w:t>
      </w:r>
      <w:bookmarkEnd w:id="63"/>
      <w:r>
        <w:t xml:space="preserve"> </w:t>
      </w:r>
    </w:p>
    <w:p w14:paraId="1FBA8AC4" w14:textId="2172053D" w:rsidR="004D3E31" w:rsidRDefault="00C17A24" w:rsidP="00347F98">
      <w:pPr>
        <w:pStyle w:val="a3"/>
        <w:spacing w:after="0"/>
        <w:ind w:left="0"/>
        <w:jc w:val="both"/>
        <w:rPr>
          <w:sz w:val="20"/>
          <w:szCs w:val="20"/>
        </w:rPr>
      </w:pPr>
      <w:r>
        <w:rPr>
          <w:sz w:val="20"/>
          <w:szCs w:val="20"/>
        </w:rPr>
        <w:t>I</w:t>
      </w:r>
      <w:r w:rsidR="004D3E31" w:rsidRPr="00643E25">
        <w:rPr>
          <w:sz w:val="20"/>
          <w:szCs w:val="20"/>
        </w:rPr>
        <w:t xml:space="preserve">l convient de prendre conscience que sa propre utilisation des outils numériques peut être considérée comme inappropriée. </w:t>
      </w:r>
      <w:r w:rsidR="0064570D">
        <w:rPr>
          <w:sz w:val="20"/>
          <w:szCs w:val="20"/>
        </w:rPr>
        <w:t>En effet, d</w:t>
      </w:r>
      <w:r w:rsidR="004D3E31" w:rsidRPr="00643E25">
        <w:rPr>
          <w:sz w:val="20"/>
          <w:szCs w:val="20"/>
        </w:rPr>
        <w:t>urant le temps de travail, le fait d’être dérangé(e) en réunion, lors d’une formation, pendant un entretien professionnel ou lors d’un rendez-vous, sauf urgence liée à l’exploitation, peut être jugé perturbateur, désagréable et irrespectueux par ses interlocuteurs.</w:t>
      </w:r>
    </w:p>
    <w:p w14:paraId="6742FC2A" w14:textId="77777777" w:rsidR="0064570D" w:rsidRDefault="0064570D" w:rsidP="00347F98">
      <w:pPr>
        <w:pStyle w:val="a3"/>
        <w:spacing w:after="0"/>
        <w:ind w:left="0"/>
        <w:jc w:val="both"/>
        <w:rPr>
          <w:sz w:val="20"/>
          <w:szCs w:val="20"/>
        </w:rPr>
      </w:pPr>
    </w:p>
    <w:p w14:paraId="4FF24331" w14:textId="4E4C7C22" w:rsidR="004D3E31" w:rsidRPr="00643E25" w:rsidRDefault="004D3E31" w:rsidP="00347F98">
      <w:pPr>
        <w:pStyle w:val="a3"/>
        <w:spacing w:after="0"/>
        <w:ind w:left="0"/>
        <w:jc w:val="both"/>
        <w:rPr>
          <w:sz w:val="20"/>
          <w:szCs w:val="20"/>
        </w:rPr>
      </w:pPr>
      <w:r w:rsidRPr="00643E25">
        <w:rPr>
          <w:sz w:val="20"/>
          <w:szCs w:val="20"/>
        </w:rPr>
        <w:t>Parce que la déconnexion sur le temps de travail dans des moments particuliers correspond également à un principe de bienséance et de respect des interlocuteurs, le présent accord encourage la non-utilisation de la messagerie électronique et des téléphones portables pendant le temps de travail dédiés aux réunions, temps de briefing, entretiens individuels, formations, entretiens professionnels et rendez-vous avec la clientèle...</w:t>
      </w:r>
    </w:p>
    <w:p w14:paraId="1C0892AF" w14:textId="77777777" w:rsidR="004D3E31" w:rsidRPr="00643E25" w:rsidRDefault="004D3E31" w:rsidP="00347F98">
      <w:pPr>
        <w:pStyle w:val="a3"/>
        <w:spacing w:after="0"/>
        <w:ind w:left="0"/>
        <w:jc w:val="both"/>
        <w:rPr>
          <w:sz w:val="20"/>
          <w:szCs w:val="20"/>
        </w:rPr>
      </w:pPr>
      <w:r w:rsidRPr="00643E25">
        <w:rPr>
          <w:sz w:val="20"/>
          <w:szCs w:val="20"/>
        </w:rPr>
        <w:t>Le management doit veiller au respect du droit à la déconnexion des salariés en adoptant dans ses actions et comportements les bonnes pratiques évoquées ci-dessus.</w:t>
      </w:r>
    </w:p>
    <w:p w14:paraId="31B12C9F" w14:textId="77777777" w:rsidR="004D3E31" w:rsidRPr="004262C3" w:rsidRDefault="004D3E31" w:rsidP="00347F98">
      <w:pPr>
        <w:rPr>
          <w:lang w:eastAsia="fr-FR"/>
        </w:rPr>
      </w:pPr>
    </w:p>
    <w:p w14:paraId="28236C83" w14:textId="521267D6" w:rsidR="004D3E31" w:rsidRDefault="5641423C" w:rsidP="00347F98">
      <w:pPr>
        <w:pStyle w:val="4"/>
      </w:pPr>
      <w:bookmarkStart w:id="64" w:name="_Toc162621761"/>
      <w:r>
        <w:t>3.4.6.</w:t>
      </w:r>
      <w:r w:rsidR="7DD47AC8">
        <w:t>3</w:t>
      </w:r>
      <w:r>
        <w:t xml:space="preserve"> </w:t>
      </w:r>
      <w:r w:rsidR="37400057">
        <w:t>Créer une charte sur la déconnexion</w:t>
      </w:r>
      <w:bookmarkEnd w:id="64"/>
    </w:p>
    <w:p w14:paraId="30086B77" w14:textId="77777777" w:rsidR="004D3E31" w:rsidRDefault="004D3E31" w:rsidP="00347F98">
      <w:pPr>
        <w:pStyle w:val="a3"/>
        <w:spacing w:after="0"/>
        <w:ind w:left="0"/>
        <w:jc w:val="both"/>
        <w:rPr>
          <w:sz w:val="20"/>
          <w:szCs w:val="20"/>
        </w:rPr>
      </w:pPr>
      <w:r w:rsidRPr="00643E25">
        <w:rPr>
          <w:sz w:val="20"/>
          <w:szCs w:val="20"/>
        </w:rPr>
        <w:t xml:space="preserve">Les technologies de l’information et de la communication (messagerie électronique, ordinateurs portables…) font partie intégrante de l’environnement de travail de l’ensemble des salariés. </w:t>
      </w:r>
    </w:p>
    <w:p w14:paraId="7EAA3D96" w14:textId="77777777" w:rsidR="00EF6B1E" w:rsidRPr="00643E25" w:rsidRDefault="00EF6B1E" w:rsidP="00347F98">
      <w:pPr>
        <w:pStyle w:val="a3"/>
        <w:spacing w:after="0"/>
        <w:ind w:left="0"/>
        <w:jc w:val="both"/>
        <w:rPr>
          <w:sz w:val="20"/>
          <w:szCs w:val="20"/>
        </w:rPr>
      </w:pPr>
    </w:p>
    <w:p w14:paraId="17651F98" w14:textId="77777777" w:rsidR="004D3E31" w:rsidRPr="00643E25" w:rsidRDefault="004D3E31" w:rsidP="00347F98">
      <w:pPr>
        <w:pStyle w:val="a3"/>
        <w:spacing w:after="0"/>
        <w:ind w:left="0"/>
        <w:jc w:val="both"/>
        <w:rPr>
          <w:sz w:val="20"/>
          <w:szCs w:val="20"/>
        </w:rPr>
      </w:pPr>
      <w:r w:rsidRPr="00643E25">
        <w:rPr>
          <w:sz w:val="20"/>
          <w:szCs w:val="20"/>
        </w:rPr>
        <w:t>Au-delà de ces règles visant à la protection des parties, une utilisation excessive ou incontrôlée des nouvelles technologies peut conduire à un effacement progressif entre vie professionnelle et vie personnelle.</w:t>
      </w:r>
    </w:p>
    <w:p w14:paraId="1D79B588" w14:textId="77777777" w:rsidR="004D3E31" w:rsidRPr="00643E25" w:rsidRDefault="004D3E31" w:rsidP="00347F98">
      <w:pPr>
        <w:pStyle w:val="a3"/>
        <w:spacing w:after="0"/>
        <w:ind w:left="0"/>
        <w:jc w:val="both"/>
        <w:rPr>
          <w:b/>
          <w:sz w:val="20"/>
          <w:szCs w:val="20"/>
        </w:rPr>
      </w:pPr>
      <w:r w:rsidRPr="00643E25">
        <w:rPr>
          <w:sz w:val="20"/>
          <w:szCs w:val="20"/>
        </w:rPr>
        <w:t>La correcte maitrise de l’ensemble des outils de communication est donc un impératif de bonne organisation du temps, d’efficacité de communication et donc de qualité de vie au travail.</w:t>
      </w:r>
    </w:p>
    <w:p w14:paraId="6135D56E" w14:textId="77777777" w:rsidR="004D3E31" w:rsidRPr="00643E25" w:rsidRDefault="004D3E31" w:rsidP="00347F98">
      <w:pPr>
        <w:pStyle w:val="a3"/>
        <w:spacing w:after="0"/>
        <w:ind w:left="0"/>
        <w:jc w:val="both"/>
        <w:rPr>
          <w:sz w:val="20"/>
          <w:szCs w:val="20"/>
        </w:rPr>
      </w:pPr>
    </w:p>
    <w:p w14:paraId="6949D18C" w14:textId="1927E92F" w:rsidR="004D3E31" w:rsidRPr="00643E25" w:rsidRDefault="004D3E31" w:rsidP="00347F98">
      <w:pPr>
        <w:pStyle w:val="a3"/>
        <w:spacing w:after="0"/>
        <w:ind w:left="0"/>
        <w:jc w:val="both"/>
        <w:rPr>
          <w:sz w:val="20"/>
          <w:szCs w:val="20"/>
        </w:rPr>
      </w:pPr>
      <w:r w:rsidRPr="00EF6B1E">
        <w:rPr>
          <w:sz w:val="20"/>
          <w:szCs w:val="20"/>
        </w:rPr>
        <w:t xml:space="preserve">Un guide du « Savoir se déconnecter » sera créé et communiqué </w:t>
      </w:r>
      <w:r w:rsidR="00EF6B1E">
        <w:rPr>
          <w:sz w:val="20"/>
          <w:szCs w:val="20"/>
        </w:rPr>
        <w:t>auprès des salariés.</w:t>
      </w:r>
      <w:r w:rsidRPr="00643E25">
        <w:rPr>
          <w:sz w:val="20"/>
          <w:szCs w:val="20"/>
        </w:rPr>
        <w:t xml:space="preserve"> </w:t>
      </w:r>
    </w:p>
    <w:p w14:paraId="035F2F2D" w14:textId="77777777" w:rsidR="004D3E31" w:rsidRPr="004D3E31" w:rsidRDefault="004D3E31" w:rsidP="00347F98">
      <w:pPr>
        <w:rPr>
          <w:lang w:eastAsia="fr-FR"/>
        </w:rPr>
      </w:pPr>
    </w:p>
    <w:p w14:paraId="15BA5DEA" w14:textId="560C8B8F" w:rsidR="00687EF3" w:rsidRDefault="5641423C" w:rsidP="00347F98">
      <w:pPr>
        <w:pStyle w:val="4"/>
      </w:pPr>
      <w:bookmarkStart w:id="65" w:name="_Toc162621762"/>
      <w:r>
        <w:t>3.4.6.</w:t>
      </w:r>
      <w:r w:rsidR="75F3589E">
        <w:t>4</w:t>
      </w:r>
      <w:r>
        <w:t xml:space="preserve"> </w:t>
      </w:r>
      <w:r w:rsidR="37400057">
        <w:t>Créer une animation de la déconnexion</w:t>
      </w:r>
      <w:bookmarkEnd w:id="65"/>
      <w:r w:rsidR="37400057">
        <w:t xml:space="preserve"> </w:t>
      </w:r>
    </w:p>
    <w:p w14:paraId="7B0ED989" w14:textId="77777777" w:rsidR="009A33F7" w:rsidRPr="00643E25" w:rsidRDefault="009A33F7" w:rsidP="00347F98">
      <w:pPr>
        <w:spacing w:after="0"/>
        <w:ind w:left="28"/>
        <w:jc w:val="both"/>
        <w:rPr>
          <w:color w:val="000000" w:themeColor="text1"/>
          <w:sz w:val="20"/>
          <w:szCs w:val="18"/>
        </w:rPr>
      </w:pPr>
      <w:r w:rsidRPr="00643E25">
        <w:rPr>
          <w:color w:val="000000" w:themeColor="text1"/>
          <w:sz w:val="20"/>
          <w:szCs w:val="18"/>
        </w:rPr>
        <w:t>Afin de promouvoir les bonnes pratiques de déconnexion au sein de l’entreprise, une animation du savoir-faire numérique est organisée chaque année.</w:t>
      </w:r>
    </w:p>
    <w:p w14:paraId="211D1C64" w14:textId="77777777" w:rsidR="009A33F7" w:rsidRPr="009A33F7" w:rsidRDefault="009A33F7" w:rsidP="00347F98">
      <w:pPr>
        <w:rPr>
          <w:lang w:eastAsia="fr-FR"/>
        </w:rPr>
      </w:pPr>
    </w:p>
    <w:p w14:paraId="29B18B63" w14:textId="181C1CF7" w:rsidR="00687EF3" w:rsidRDefault="5641423C" w:rsidP="00347F98">
      <w:pPr>
        <w:pStyle w:val="4"/>
      </w:pPr>
      <w:bookmarkStart w:id="66" w:name="_Toc162621763"/>
      <w:r>
        <w:t>3.4.6.</w:t>
      </w:r>
      <w:r w:rsidR="75F3589E">
        <w:t>5</w:t>
      </w:r>
      <w:r>
        <w:t xml:space="preserve"> </w:t>
      </w:r>
      <w:r w:rsidR="37400057">
        <w:t>La possibilité de garder le lien social avec l’entreprise</w:t>
      </w:r>
      <w:bookmarkEnd w:id="66"/>
    </w:p>
    <w:p w14:paraId="57C52399" w14:textId="77777777" w:rsidR="009A33F7" w:rsidRPr="00643E25" w:rsidRDefault="009A33F7" w:rsidP="00347F98">
      <w:pPr>
        <w:spacing w:after="0"/>
        <w:jc w:val="both"/>
        <w:rPr>
          <w:sz w:val="20"/>
          <w:szCs w:val="18"/>
        </w:rPr>
      </w:pPr>
      <w:r w:rsidRPr="00643E25">
        <w:rPr>
          <w:sz w:val="20"/>
          <w:szCs w:val="18"/>
        </w:rPr>
        <w:t>En cas d’absence, les salariés auront la possibilité, s’ils le souhaitent, de préserver leur lien avec l’entreprise.</w:t>
      </w:r>
    </w:p>
    <w:p w14:paraId="40F392F4" w14:textId="1E70D4BF" w:rsidR="009A33F7" w:rsidRPr="00643E25" w:rsidRDefault="009A33F7" w:rsidP="00347F98">
      <w:pPr>
        <w:spacing w:after="0"/>
        <w:jc w:val="both"/>
        <w:rPr>
          <w:b/>
          <w:sz w:val="20"/>
          <w:szCs w:val="20"/>
        </w:rPr>
      </w:pPr>
      <w:r w:rsidRPr="00643E25">
        <w:rPr>
          <w:sz w:val="20"/>
          <w:szCs w:val="18"/>
        </w:rPr>
        <w:t xml:space="preserve">Pour ce faire, </w:t>
      </w:r>
      <w:r w:rsidR="00EF6B1E">
        <w:rPr>
          <w:sz w:val="20"/>
          <w:szCs w:val="18"/>
        </w:rPr>
        <w:t>les salariés</w:t>
      </w:r>
      <w:r w:rsidRPr="00643E25">
        <w:rPr>
          <w:sz w:val="20"/>
          <w:szCs w:val="18"/>
        </w:rPr>
        <w:t xml:space="preserve"> pourront continuer à avoir accès, pendant leurs absences, au réseau social de l’entreprise ainsi qu’à son intranet.</w:t>
      </w:r>
      <w:r w:rsidRPr="00643E25">
        <w:rPr>
          <w:b/>
          <w:sz w:val="20"/>
          <w:szCs w:val="20"/>
        </w:rPr>
        <w:t xml:space="preserve"> </w:t>
      </w:r>
    </w:p>
    <w:p w14:paraId="3F0FFF4F" w14:textId="77777777" w:rsidR="009A33F7" w:rsidRPr="009A33F7" w:rsidRDefault="009A33F7" w:rsidP="00347F98">
      <w:pPr>
        <w:rPr>
          <w:lang w:eastAsia="fr-FR"/>
        </w:rPr>
      </w:pPr>
    </w:p>
    <w:p w14:paraId="1B3D2358" w14:textId="632DEA19" w:rsidR="00687EF3" w:rsidRDefault="29027FC6" w:rsidP="00347F98">
      <w:pPr>
        <w:pStyle w:val="3"/>
      </w:pPr>
      <w:bookmarkStart w:id="67" w:name="_Toc162621764"/>
      <w:r>
        <w:t xml:space="preserve">3.4.7 </w:t>
      </w:r>
      <w:r w:rsidR="37400057">
        <w:t>Adopter un mode de vie sain</w:t>
      </w:r>
      <w:bookmarkEnd w:id="67"/>
    </w:p>
    <w:p w14:paraId="13819A4C" w14:textId="50D423F8" w:rsidR="00687EF3" w:rsidRDefault="29027FC6" w:rsidP="00347F98">
      <w:pPr>
        <w:pStyle w:val="4"/>
      </w:pPr>
      <w:bookmarkStart w:id="68" w:name="_Toc162621765"/>
      <w:r>
        <w:t xml:space="preserve">3.4.7.1 </w:t>
      </w:r>
      <w:r w:rsidR="37400057">
        <w:t>Sensibiliser les salariés sur l’alimentation saine</w:t>
      </w:r>
      <w:bookmarkEnd w:id="68"/>
    </w:p>
    <w:p w14:paraId="25FC5B0E" w14:textId="77777777" w:rsidR="00D816CF" w:rsidRDefault="00D816CF" w:rsidP="00347F98">
      <w:pPr>
        <w:rPr>
          <w:lang w:eastAsia="fr-FR"/>
        </w:rPr>
      </w:pPr>
    </w:p>
    <w:p w14:paraId="338441EC" w14:textId="2A83D1D7" w:rsidR="00D816CF" w:rsidRPr="00643E25" w:rsidRDefault="00D816CF" w:rsidP="00347F98">
      <w:pPr>
        <w:pStyle w:val="a3"/>
        <w:spacing w:after="0"/>
        <w:ind w:left="0"/>
        <w:jc w:val="both"/>
        <w:rPr>
          <w:sz w:val="20"/>
          <w:szCs w:val="20"/>
        </w:rPr>
      </w:pPr>
      <w:r w:rsidRPr="00643E25">
        <w:rPr>
          <w:sz w:val="20"/>
          <w:szCs w:val="20"/>
        </w:rPr>
        <w:t>Par manque de temps</w:t>
      </w:r>
      <w:r w:rsidR="003F1E7D">
        <w:rPr>
          <w:sz w:val="20"/>
          <w:szCs w:val="20"/>
        </w:rPr>
        <w:t xml:space="preserve"> et</w:t>
      </w:r>
      <w:r w:rsidRPr="00643E25">
        <w:rPr>
          <w:sz w:val="20"/>
          <w:szCs w:val="20"/>
        </w:rPr>
        <w:t xml:space="preserve"> par facilité, les collaborateurs se tournent parfois vers des repas peu équilibrés qui ont des impacts</w:t>
      </w:r>
      <w:r w:rsidR="003F1E7D">
        <w:rPr>
          <w:sz w:val="20"/>
          <w:szCs w:val="20"/>
        </w:rPr>
        <w:t xml:space="preserve"> non-négligeables</w:t>
      </w:r>
      <w:r w:rsidRPr="00643E25">
        <w:rPr>
          <w:sz w:val="20"/>
          <w:szCs w:val="20"/>
        </w:rPr>
        <w:t xml:space="preserve"> sur leur santé. Fatigue et problèmes de santé sont intimement liés à notre façon de nous nourrir. Consciente de cela, Transavia France souhaite sensibiliser les collaborateurs pour faire évoluer positivement leurs habitudes alimentaires.</w:t>
      </w:r>
    </w:p>
    <w:p w14:paraId="73E1C091" w14:textId="77777777" w:rsidR="00D816CF" w:rsidRPr="00643E25" w:rsidRDefault="00D816CF" w:rsidP="00347F98">
      <w:pPr>
        <w:pStyle w:val="a3"/>
        <w:spacing w:after="0"/>
        <w:ind w:left="0"/>
        <w:jc w:val="both"/>
        <w:rPr>
          <w:sz w:val="20"/>
          <w:szCs w:val="20"/>
        </w:rPr>
      </w:pPr>
    </w:p>
    <w:p w14:paraId="36A55F9B" w14:textId="77777777" w:rsidR="00D816CF" w:rsidRPr="00643E25" w:rsidRDefault="00D816CF" w:rsidP="00347F98">
      <w:pPr>
        <w:pStyle w:val="a3"/>
        <w:spacing w:after="0"/>
        <w:ind w:left="0"/>
        <w:jc w:val="both"/>
        <w:rPr>
          <w:sz w:val="20"/>
          <w:szCs w:val="20"/>
        </w:rPr>
      </w:pPr>
      <w:r w:rsidRPr="00643E25">
        <w:rPr>
          <w:sz w:val="20"/>
          <w:szCs w:val="20"/>
        </w:rPr>
        <w:t xml:space="preserve">Transavia France propose à ses collaborateurs une solution de restauration connectée qui permet d’avoir accès toutes les semaines des produits sains, frais et faits maison au sein du siège social. </w:t>
      </w:r>
    </w:p>
    <w:p w14:paraId="409FCA14" w14:textId="3EE44F69" w:rsidR="00D816CF" w:rsidRPr="00643E25" w:rsidRDefault="00D816CF" w:rsidP="00347F98">
      <w:pPr>
        <w:pStyle w:val="a3"/>
        <w:spacing w:after="0"/>
        <w:ind w:left="0"/>
        <w:jc w:val="both"/>
        <w:rPr>
          <w:sz w:val="20"/>
          <w:szCs w:val="20"/>
        </w:rPr>
      </w:pPr>
    </w:p>
    <w:p w14:paraId="4D1848C7" w14:textId="5A131223" w:rsidR="00D816CF" w:rsidRPr="00643E25" w:rsidRDefault="19276782" w:rsidP="00347F98">
      <w:pPr>
        <w:pStyle w:val="a3"/>
        <w:spacing w:after="0"/>
        <w:ind w:left="0"/>
        <w:jc w:val="both"/>
        <w:rPr>
          <w:sz w:val="20"/>
          <w:szCs w:val="20"/>
        </w:rPr>
      </w:pPr>
      <w:r w:rsidRPr="562FA478">
        <w:rPr>
          <w:sz w:val="20"/>
          <w:szCs w:val="20"/>
        </w:rPr>
        <w:t>D</w:t>
      </w:r>
      <w:r w:rsidR="00D816CF" w:rsidRPr="562FA478">
        <w:rPr>
          <w:sz w:val="20"/>
          <w:szCs w:val="20"/>
        </w:rPr>
        <w:t>es actions de prévention seront réalisées sur l’importance d’une alimentation saine : équilibre alimentaire, gaspillage alimentaire, additifs…</w:t>
      </w:r>
    </w:p>
    <w:p w14:paraId="29A40EE8" w14:textId="73A2BF3C" w:rsidR="00D816CF" w:rsidRPr="00D816CF" w:rsidRDefault="00D816CF" w:rsidP="00347F98">
      <w:pPr>
        <w:spacing w:after="0"/>
        <w:jc w:val="both"/>
        <w:rPr>
          <w:sz w:val="20"/>
          <w:szCs w:val="20"/>
          <w:lang w:eastAsia="fr-FR"/>
        </w:rPr>
      </w:pPr>
    </w:p>
    <w:p w14:paraId="527BA787" w14:textId="767AE901" w:rsidR="562FA478" w:rsidRDefault="562FA478" w:rsidP="00347F98">
      <w:pPr>
        <w:spacing w:after="0"/>
        <w:jc w:val="both"/>
        <w:rPr>
          <w:sz w:val="20"/>
          <w:szCs w:val="20"/>
        </w:rPr>
      </w:pPr>
    </w:p>
    <w:p w14:paraId="5F2D8F9A" w14:textId="74D42C1F" w:rsidR="00D816CF" w:rsidRDefault="29027FC6" w:rsidP="00347F98">
      <w:pPr>
        <w:pStyle w:val="4"/>
      </w:pPr>
      <w:bookmarkStart w:id="69" w:name="_Toc162621766"/>
      <w:r>
        <w:t xml:space="preserve">3.4.7.2 </w:t>
      </w:r>
      <w:r w:rsidR="65D7AF12">
        <w:t>Développer</w:t>
      </w:r>
      <w:r w:rsidR="37400057">
        <w:t xml:space="preserve"> l’accès à la pratique sportive</w:t>
      </w:r>
      <w:bookmarkEnd w:id="69"/>
    </w:p>
    <w:p w14:paraId="05AEBED2" w14:textId="6699DCFA" w:rsidR="00D816CF" w:rsidRPr="00643E25" w:rsidRDefault="00D816CF" w:rsidP="00347F98">
      <w:pPr>
        <w:pStyle w:val="a3"/>
        <w:spacing w:after="0"/>
        <w:ind w:left="0"/>
        <w:jc w:val="both"/>
        <w:rPr>
          <w:sz w:val="20"/>
          <w:szCs w:val="20"/>
        </w:rPr>
      </w:pPr>
      <w:r w:rsidRPr="00643E25">
        <w:rPr>
          <w:sz w:val="20"/>
          <w:szCs w:val="20"/>
        </w:rPr>
        <w:t>Les effets positifs du sport sur la santé sont devenus incontestables. La pratique du sport aide à lutter contre de nombreuses maladies et à maintenir une parfaite santé. Il participe également à l’amélioration du bien-être</w:t>
      </w:r>
      <w:r w:rsidR="00B64495">
        <w:rPr>
          <w:sz w:val="20"/>
          <w:szCs w:val="20"/>
        </w:rPr>
        <w:t xml:space="preserve"> mental</w:t>
      </w:r>
      <w:r w:rsidRPr="00643E25">
        <w:rPr>
          <w:sz w:val="20"/>
          <w:szCs w:val="20"/>
        </w:rPr>
        <w:t xml:space="preserve">. </w:t>
      </w:r>
    </w:p>
    <w:p w14:paraId="1BDB372A" w14:textId="77777777" w:rsidR="00D816CF" w:rsidRPr="00643E25" w:rsidRDefault="00D816CF" w:rsidP="00347F98">
      <w:pPr>
        <w:pStyle w:val="a3"/>
        <w:spacing w:after="0"/>
        <w:ind w:left="0"/>
        <w:jc w:val="both"/>
        <w:rPr>
          <w:sz w:val="20"/>
          <w:szCs w:val="20"/>
        </w:rPr>
      </w:pPr>
    </w:p>
    <w:p w14:paraId="43DFF490" w14:textId="77777777" w:rsidR="00D816CF" w:rsidRPr="00643E25" w:rsidRDefault="00D816CF" w:rsidP="00347F98">
      <w:pPr>
        <w:pStyle w:val="a3"/>
        <w:spacing w:after="0"/>
        <w:ind w:left="0"/>
        <w:jc w:val="both"/>
        <w:rPr>
          <w:sz w:val="20"/>
          <w:szCs w:val="20"/>
        </w:rPr>
      </w:pPr>
      <w:r w:rsidRPr="00643E25">
        <w:rPr>
          <w:sz w:val="20"/>
          <w:szCs w:val="20"/>
        </w:rPr>
        <w:t xml:space="preserve">Au-delà de l'aspect individuel, le sport est également un outil de management qui favorise l'esprit d'équipe et le travail collaboratif. C’est la raison pour laquelle des groupes de travail seront organisés avec des collaborateurs pour trouver des solutions pour encourager la pratique sportive des collaborateurs de l’entreprise. </w:t>
      </w:r>
    </w:p>
    <w:p w14:paraId="01B61BE5" w14:textId="77777777" w:rsidR="00D816CF" w:rsidRPr="00643E25" w:rsidRDefault="00D816CF" w:rsidP="00347F98">
      <w:pPr>
        <w:pStyle w:val="a3"/>
        <w:spacing w:after="0"/>
        <w:ind w:left="0"/>
        <w:jc w:val="both"/>
        <w:rPr>
          <w:sz w:val="20"/>
          <w:szCs w:val="20"/>
        </w:rPr>
      </w:pPr>
    </w:p>
    <w:p w14:paraId="4258E307" w14:textId="77777777" w:rsidR="00D816CF" w:rsidRPr="00643E25" w:rsidRDefault="00D816CF" w:rsidP="00347F98">
      <w:pPr>
        <w:pStyle w:val="a3"/>
        <w:spacing w:after="0"/>
        <w:ind w:left="0"/>
        <w:jc w:val="both"/>
        <w:rPr>
          <w:sz w:val="20"/>
          <w:szCs w:val="20"/>
        </w:rPr>
      </w:pPr>
      <w:r w:rsidRPr="00643E25">
        <w:rPr>
          <w:sz w:val="20"/>
          <w:szCs w:val="20"/>
        </w:rPr>
        <w:t>De plus, des actions de prévention et sensibilisation seront réalisées auprès des collaborateurs : communication sur les bienfaits du sport, faire du sport autour de chez soi, propositions d’activités sportives, de challenges sportifs…</w:t>
      </w:r>
    </w:p>
    <w:p w14:paraId="670A5E48" w14:textId="77777777" w:rsidR="00D816CF" w:rsidRPr="00643E25" w:rsidRDefault="00D816CF" w:rsidP="00347F98">
      <w:pPr>
        <w:pStyle w:val="a3"/>
        <w:spacing w:after="0"/>
        <w:ind w:left="0"/>
        <w:jc w:val="both"/>
        <w:rPr>
          <w:sz w:val="20"/>
          <w:szCs w:val="20"/>
        </w:rPr>
      </w:pPr>
    </w:p>
    <w:p w14:paraId="13CFDFBA" w14:textId="765711B5" w:rsidR="00D816CF" w:rsidRDefault="00D816CF" w:rsidP="00347F98">
      <w:pPr>
        <w:pStyle w:val="a3"/>
        <w:spacing w:after="0"/>
        <w:ind w:left="0"/>
        <w:jc w:val="both"/>
      </w:pPr>
      <w:r w:rsidRPr="00643E25">
        <w:rPr>
          <w:sz w:val="20"/>
          <w:szCs w:val="20"/>
        </w:rPr>
        <w:t xml:space="preserve">Enfin, il est possible de réserver une séance </w:t>
      </w:r>
      <w:r w:rsidR="003F1E7D">
        <w:rPr>
          <w:sz w:val="20"/>
          <w:szCs w:val="20"/>
        </w:rPr>
        <w:t>sportive</w:t>
      </w:r>
      <w:r w:rsidRPr="00643E25">
        <w:rPr>
          <w:sz w:val="20"/>
          <w:szCs w:val="20"/>
        </w:rPr>
        <w:t xml:space="preserve"> au siège social de l’entreprise via la conciergerie ; ce qui permet aux collaborateurs d’avoir un accès </w:t>
      </w:r>
      <w:r w:rsidR="003F1E7D">
        <w:rPr>
          <w:sz w:val="20"/>
          <w:szCs w:val="20"/>
        </w:rPr>
        <w:t xml:space="preserve">facilité </w:t>
      </w:r>
      <w:r w:rsidRPr="00643E25">
        <w:rPr>
          <w:sz w:val="20"/>
          <w:szCs w:val="20"/>
        </w:rPr>
        <w:t>à de la pratique sportive.</w:t>
      </w:r>
    </w:p>
    <w:p w14:paraId="28C6A7CE" w14:textId="77777777" w:rsidR="00D816CF" w:rsidRDefault="00D816CF" w:rsidP="00347F98">
      <w:pPr>
        <w:pStyle w:val="a3"/>
        <w:spacing w:after="0"/>
        <w:ind w:left="0"/>
        <w:jc w:val="both"/>
      </w:pPr>
    </w:p>
    <w:p w14:paraId="6E1E2699" w14:textId="1C7FDEA6" w:rsidR="00687EF3" w:rsidRDefault="29027FC6" w:rsidP="00347F98">
      <w:pPr>
        <w:pStyle w:val="4"/>
      </w:pPr>
      <w:bookmarkStart w:id="70" w:name="_Toc162621767"/>
      <w:r>
        <w:t xml:space="preserve">3.5.7.3 </w:t>
      </w:r>
      <w:r w:rsidR="37400057">
        <w:t>Animer le mois sans tabac et le mois sans alcool</w:t>
      </w:r>
      <w:bookmarkEnd w:id="70"/>
    </w:p>
    <w:p w14:paraId="32AA8F52" w14:textId="44FCFEAD" w:rsidR="00720C7D" w:rsidRPr="00643E25" w:rsidRDefault="00720C7D" w:rsidP="00347F98">
      <w:pPr>
        <w:rPr>
          <w:sz w:val="20"/>
          <w:szCs w:val="20"/>
          <w:lang w:eastAsia="fr-FR"/>
        </w:rPr>
      </w:pPr>
      <w:r w:rsidRPr="00643E25">
        <w:rPr>
          <w:sz w:val="20"/>
          <w:szCs w:val="20"/>
          <w:lang w:eastAsia="fr-FR"/>
        </w:rPr>
        <w:t xml:space="preserve">L’alcool et le tabac ont des répercussions néfastes sur la santé. </w:t>
      </w:r>
    </w:p>
    <w:p w14:paraId="15BBAF80" w14:textId="54490911" w:rsidR="00687EF3" w:rsidRPr="00643E25" w:rsidRDefault="00720C7D" w:rsidP="00347F98">
      <w:pPr>
        <w:rPr>
          <w:sz w:val="20"/>
          <w:szCs w:val="20"/>
          <w:lang w:eastAsia="fr-FR"/>
        </w:rPr>
      </w:pPr>
      <w:r w:rsidRPr="00643E25">
        <w:rPr>
          <w:sz w:val="20"/>
          <w:szCs w:val="20"/>
          <w:lang w:eastAsia="fr-FR"/>
        </w:rPr>
        <w:t>Par conséquent, Transavia France souhaite animer, chaque année, les mois consacrés à l’arrêt du tabac et de l’alcool par des actions de prévention et de sensibilisation pour donner les clés aux collaborateurs pour réussir ces challenges.</w:t>
      </w:r>
    </w:p>
    <w:p w14:paraId="21ECD42F" w14:textId="77777777" w:rsidR="00720C7D" w:rsidRDefault="00720C7D" w:rsidP="00347F98">
      <w:pPr>
        <w:rPr>
          <w:lang w:eastAsia="fr-FR"/>
        </w:rPr>
      </w:pPr>
    </w:p>
    <w:p w14:paraId="179612D7" w14:textId="77777777" w:rsidR="00465F70" w:rsidRPr="00107F8B" w:rsidRDefault="29027FC6" w:rsidP="00347F98">
      <w:pPr>
        <w:pStyle w:val="1"/>
      </w:pPr>
      <w:bookmarkStart w:id="71" w:name="_Toc162621768"/>
      <w:r>
        <w:lastRenderedPageBreak/>
        <w:t>Article 4 : Renforcer la qualité des relations de travail</w:t>
      </w:r>
      <w:bookmarkEnd w:id="71"/>
    </w:p>
    <w:p w14:paraId="735D7355" w14:textId="77777777" w:rsidR="00465F70" w:rsidRPr="00107F8B" w:rsidRDefault="00465F70" w:rsidP="00347F98">
      <w:pPr>
        <w:spacing w:after="0"/>
        <w:jc w:val="both"/>
        <w:rPr>
          <w:b/>
          <w:u w:val="single"/>
        </w:rPr>
      </w:pPr>
    </w:p>
    <w:p w14:paraId="631E6AAE" w14:textId="55FAF206" w:rsidR="00465F70" w:rsidRPr="00107F8B" w:rsidRDefault="29027FC6" w:rsidP="00347F98">
      <w:pPr>
        <w:pStyle w:val="2"/>
        <w:ind w:right="0"/>
        <w:rPr>
          <w:u w:val="single"/>
        </w:rPr>
      </w:pPr>
      <w:bookmarkStart w:id="72" w:name="_Toc162621769"/>
      <w:r>
        <w:t>4.1 Maintenir un dialogue de qualité</w:t>
      </w:r>
      <w:bookmarkEnd w:id="72"/>
    </w:p>
    <w:p w14:paraId="76D4CA55" w14:textId="77777777" w:rsidR="00E21427" w:rsidRPr="00643E25" w:rsidRDefault="00E21427" w:rsidP="00347F98">
      <w:pPr>
        <w:spacing w:after="0"/>
        <w:ind w:left="28"/>
        <w:jc w:val="both"/>
        <w:rPr>
          <w:sz w:val="20"/>
          <w:szCs w:val="20"/>
        </w:rPr>
      </w:pPr>
      <w:r w:rsidRPr="00643E25">
        <w:rPr>
          <w:sz w:val="20"/>
          <w:szCs w:val="20"/>
        </w:rPr>
        <w:t>La bienveillance et le respect sont des attitudes essentielles dans les relations de travail.</w:t>
      </w:r>
    </w:p>
    <w:p w14:paraId="5C6323E0" w14:textId="370744BE" w:rsidR="00E21427" w:rsidRPr="00643E25" w:rsidRDefault="00E21427" w:rsidP="00347F98">
      <w:pPr>
        <w:spacing w:after="0"/>
        <w:ind w:left="28"/>
        <w:jc w:val="both"/>
        <w:rPr>
          <w:sz w:val="20"/>
          <w:szCs w:val="20"/>
        </w:rPr>
      </w:pPr>
      <w:r w:rsidRPr="00643E25">
        <w:rPr>
          <w:sz w:val="20"/>
          <w:szCs w:val="20"/>
        </w:rPr>
        <w:t xml:space="preserve">Transavia France souhaite continuer de promouvoir une relation de confiance, qui doit se manifester tant vis-à-vis de ses clients que vis-à-vis de ses salariés. C’est pourquoi, des démarches concrètes doivent être encouragées. </w:t>
      </w:r>
    </w:p>
    <w:p w14:paraId="62643219" w14:textId="77777777" w:rsidR="00E21427" w:rsidRPr="00643E25" w:rsidRDefault="00E21427" w:rsidP="00347F98">
      <w:pPr>
        <w:spacing w:after="0"/>
        <w:ind w:left="28"/>
        <w:jc w:val="both"/>
        <w:rPr>
          <w:sz w:val="20"/>
          <w:szCs w:val="20"/>
        </w:rPr>
      </w:pPr>
    </w:p>
    <w:p w14:paraId="38E2CE3C" w14:textId="77777777" w:rsidR="00E21427" w:rsidRPr="00643E25" w:rsidRDefault="00E21427" w:rsidP="00347F98">
      <w:pPr>
        <w:spacing w:after="0"/>
        <w:ind w:left="28"/>
        <w:jc w:val="both"/>
        <w:rPr>
          <w:sz w:val="20"/>
          <w:szCs w:val="20"/>
        </w:rPr>
      </w:pPr>
      <w:r w:rsidRPr="00643E25">
        <w:rPr>
          <w:sz w:val="20"/>
          <w:szCs w:val="20"/>
        </w:rPr>
        <w:t>Les signataires de l’accord conviennent ainsi de l’importance de développer de bonnes relations de travail :</w:t>
      </w:r>
    </w:p>
    <w:p w14:paraId="700EB5E0" w14:textId="77777777" w:rsidR="00E21427" w:rsidRPr="00643E25" w:rsidRDefault="00E21427" w:rsidP="00347F98">
      <w:pPr>
        <w:pStyle w:val="a3"/>
        <w:numPr>
          <w:ilvl w:val="0"/>
          <w:numId w:val="7"/>
        </w:numPr>
        <w:spacing w:after="0"/>
        <w:jc w:val="both"/>
        <w:rPr>
          <w:sz w:val="20"/>
          <w:szCs w:val="20"/>
        </w:rPr>
      </w:pPr>
      <w:r w:rsidRPr="00643E25">
        <w:rPr>
          <w:sz w:val="20"/>
          <w:szCs w:val="20"/>
        </w:rPr>
        <w:t>En soutenant un dialogue social de qualité ;</w:t>
      </w:r>
    </w:p>
    <w:p w14:paraId="7F6449A8" w14:textId="77777777" w:rsidR="00E21427" w:rsidRPr="00643E25" w:rsidRDefault="00E21427" w:rsidP="00347F98">
      <w:pPr>
        <w:pStyle w:val="a3"/>
        <w:numPr>
          <w:ilvl w:val="0"/>
          <w:numId w:val="7"/>
        </w:numPr>
        <w:spacing w:after="0"/>
        <w:jc w:val="both"/>
        <w:rPr>
          <w:sz w:val="20"/>
          <w:szCs w:val="20"/>
        </w:rPr>
      </w:pPr>
      <w:r w:rsidRPr="00643E25">
        <w:rPr>
          <w:sz w:val="20"/>
          <w:szCs w:val="20"/>
        </w:rPr>
        <w:t>En poursuivant le développement d’espaces d’expression des salariés ;</w:t>
      </w:r>
    </w:p>
    <w:p w14:paraId="456AB8D4" w14:textId="77777777" w:rsidR="00E21427" w:rsidRPr="00643E25" w:rsidRDefault="00E21427" w:rsidP="00347F98">
      <w:pPr>
        <w:pStyle w:val="a3"/>
        <w:numPr>
          <w:ilvl w:val="0"/>
          <w:numId w:val="7"/>
        </w:numPr>
        <w:spacing w:after="0"/>
        <w:jc w:val="both"/>
        <w:rPr>
          <w:sz w:val="20"/>
          <w:szCs w:val="20"/>
        </w:rPr>
      </w:pPr>
      <w:r w:rsidRPr="00643E25">
        <w:rPr>
          <w:sz w:val="20"/>
          <w:szCs w:val="20"/>
        </w:rPr>
        <w:t>En renforçant la prévention des incivilités en interne et en accompagnant la gestion des incivilités en externe.</w:t>
      </w:r>
    </w:p>
    <w:p w14:paraId="25BB94F3" w14:textId="77777777" w:rsidR="00E21427" w:rsidRDefault="00E21427" w:rsidP="00347F98">
      <w:pPr>
        <w:pStyle w:val="a3"/>
        <w:spacing w:after="0"/>
        <w:ind w:left="748"/>
        <w:jc w:val="both"/>
      </w:pPr>
    </w:p>
    <w:p w14:paraId="20EF7725" w14:textId="58174F29" w:rsidR="00465F70" w:rsidRDefault="29027FC6" w:rsidP="00347F98">
      <w:pPr>
        <w:pStyle w:val="3"/>
      </w:pPr>
      <w:bookmarkStart w:id="73" w:name="_Toc162621770"/>
      <w:r>
        <w:t>4.1.1 Soutenir un dialogue social de qualité</w:t>
      </w:r>
      <w:bookmarkEnd w:id="73"/>
    </w:p>
    <w:p w14:paraId="284DF3BD" w14:textId="77777777" w:rsidR="00E21427" w:rsidRPr="00643E25" w:rsidRDefault="00E21427" w:rsidP="00347F98">
      <w:pPr>
        <w:spacing w:after="0"/>
        <w:jc w:val="both"/>
        <w:rPr>
          <w:sz w:val="20"/>
          <w:szCs w:val="20"/>
        </w:rPr>
      </w:pPr>
      <w:r w:rsidRPr="00643E25">
        <w:rPr>
          <w:sz w:val="20"/>
          <w:szCs w:val="20"/>
        </w:rPr>
        <w:t xml:space="preserve">Par le partage d’informations, la poursuite d’une politique contractuelle dynamique et des actions sur la qualité de vie au travail, les parties entendent soutenir un dialogue social de qualité. </w:t>
      </w:r>
    </w:p>
    <w:p w14:paraId="518C5BBF" w14:textId="77777777" w:rsidR="00E21427" w:rsidRPr="00643E25" w:rsidRDefault="00E21427" w:rsidP="00347F98">
      <w:pPr>
        <w:spacing w:after="0"/>
        <w:jc w:val="both"/>
        <w:rPr>
          <w:sz w:val="20"/>
          <w:szCs w:val="20"/>
        </w:rPr>
      </w:pPr>
    </w:p>
    <w:p w14:paraId="2FBB9EC4" w14:textId="04B067EB" w:rsidR="00E21427" w:rsidRPr="00643E25" w:rsidRDefault="00E21427" w:rsidP="00347F98">
      <w:pPr>
        <w:spacing w:after="0"/>
        <w:jc w:val="both"/>
        <w:rPr>
          <w:sz w:val="20"/>
          <w:szCs w:val="20"/>
        </w:rPr>
      </w:pPr>
      <w:r w:rsidRPr="00643E25">
        <w:rPr>
          <w:sz w:val="20"/>
          <w:szCs w:val="20"/>
        </w:rPr>
        <w:t xml:space="preserve">Par ailleurs, Transavia France et les organisations syndicales représentatives ont signé un accord collectif d’entreprise relatif au Comité social et économique </w:t>
      </w:r>
      <w:r w:rsidR="00643E25">
        <w:rPr>
          <w:sz w:val="20"/>
          <w:szCs w:val="20"/>
        </w:rPr>
        <w:t xml:space="preserve">en 2022 </w:t>
      </w:r>
      <w:r w:rsidRPr="00643E25">
        <w:rPr>
          <w:sz w:val="20"/>
          <w:szCs w:val="20"/>
        </w:rPr>
        <w:t xml:space="preserve">qui donne des moyens supplémentaires aux représentants du personnel et crée les représentants de proximité ; pour favoriser une relation de proximité entre collaborateurs et direction. </w:t>
      </w:r>
    </w:p>
    <w:p w14:paraId="1A93443C" w14:textId="77777777" w:rsidR="00E21427" w:rsidRPr="00E21427" w:rsidRDefault="00E21427" w:rsidP="00347F98">
      <w:pPr>
        <w:rPr>
          <w:lang w:eastAsia="fr-FR"/>
        </w:rPr>
      </w:pPr>
    </w:p>
    <w:p w14:paraId="1DBA896E" w14:textId="0A9E4367" w:rsidR="00465F70" w:rsidRDefault="29027FC6" w:rsidP="00347F98">
      <w:pPr>
        <w:pStyle w:val="3"/>
      </w:pPr>
      <w:bookmarkStart w:id="74" w:name="_Toc162621771"/>
      <w:r>
        <w:t>4.2.2 Favoriser l’expression des salariés</w:t>
      </w:r>
      <w:bookmarkEnd w:id="74"/>
      <w:r>
        <w:t xml:space="preserve"> </w:t>
      </w:r>
    </w:p>
    <w:p w14:paraId="0D287EA8" w14:textId="77777777" w:rsidR="0091711D" w:rsidRPr="00643E25" w:rsidRDefault="0091711D" w:rsidP="00347F98">
      <w:pPr>
        <w:spacing w:after="0"/>
        <w:jc w:val="both"/>
        <w:rPr>
          <w:sz w:val="20"/>
          <w:szCs w:val="20"/>
        </w:rPr>
      </w:pPr>
      <w:r w:rsidRPr="00643E25">
        <w:rPr>
          <w:sz w:val="20"/>
          <w:szCs w:val="20"/>
        </w:rPr>
        <w:t>Transavia France souhaite consacrer des temps d’expression directs et d’échanges de proximité avec les salariés de l’entreprise.</w:t>
      </w:r>
    </w:p>
    <w:p w14:paraId="658FAE26" w14:textId="33CFC665" w:rsidR="0091711D" w:rsidRDefault="0091711D" w:rsidP="00347F98">
      <w:pPr>
        <w:spacing w:after="0"/>
        <w:jc w:val="both"/>
        <w:rPr>
          <w:sz w:val="20"/>
          <w:szCs w:val="20"/>
        </w:rPr>
      </w:pPr>
      <w:r w:rsidRPr="00643E25">
        <w:rPr>
          <w:sz w:val="20"/>
          <w:szCs w:val="20"/>
        </w:rPr>
        <w:t>Les permanences aux seins des salles de préparation des vols, au bâtiment 434, les cafés RH</w:t>
      </w:r>
      <w:r w:rsidR="00643E25">
        <w:rPr>
          <w:sz w:val="20"/>
          <w:szCs w:val="20"/>
        </w:rPr>
        <w:t xml:space="preserve"> </w:t>
      </w:r>
      <w:r w:rsidRPr="00643E25">
        <w:rPr>
          <w:sz w:val="20"/>
          <w:szCs w:val="20"/>
        </w:rPr>
        <w:t xml:space="preserve">sont autant de dispositifs qui favorisent cet objectif. </w:t>
      </w:r>
    </w:p>
    <w:p w14:paraId="0832FA4A" w14:textId="77777777" w:rsidR="00643E25" w:rsidRPr="00643E25" w:rsidRDefault="00643E25" w:rsidP="00347F98">
      <w:pPr>
        <w:spacing w:after="0"/>
        <w:jc w:val="both"/>
        <w:rPr>
          <w:sz w:val="20"/>
          <w:szCs w:val="20"/>
        </w:rPr>
      </w:pPr>
    </w:p>
    <w:p w14:paraId="5418CDB5" w14:textId="77777777" w:rsidR="0091711D" w:rsidRPr="00643E25" w:rsidRDefault="0091711D" w:rsidP="00347F98">
      <w:pPr>
        <w:spacing w:after="0"/>
        <w:jc w:val="both"/>
        <w:rPr>
          <w:sz w:val="20"/>
          <w:szCs w:val="20"/>
        </w:rPr>
      </w:pPr>
      <w:r w:rsidRPr="00643E25">
        <w:rPr>
          <w:sz w:val="20"/>
          <w:szCs w:val="20"/>
        </w:rPr>
        <w:t>Ces échanges de proximité permettent également de renforcer le lien entre les catégories de personnel qui est un facteur de qualité de vie au travail.</w:t>
      </w:r>
    </w:p>
    <w:p w14:paraId="569873CA" w14:textId="77777777" w:rsidR="0091711D" w:rsidRPr="00643E25" w:rsidRDefault="0091711D" w:rsidP="00347F98">
      <w:pPr>
        <w:spacing w:after="0"/>
        <w:jc w:val="both"/>
        <w:rPr>
          <w:sz w:val="20"/>
          <w:szCs w:val="20"/>
        </w:rPr>
      </w:pPr>
    </w:p>
    <w:p w14:paraId="319F00D3" w14:textId="77777777" w:rsidR="0091711D" w:rsidRPr="00643E25" w:rsidRDefault="0091711D" w:rsidP="00347F98">
      <w:pPr>
        <w:spacing w:after="0"/>
        <w:jc w:val="both"/>
        <w:rPr>
          <w:sz w:val="20"/>
          <w:szCs w:val="20"/>
        </w:rPr>
      </w:pPr>
      <w:r w:rsidRPr="00643E25">
        <w:rPr>
          <w:sz w:val="20"/>
          <w:szCs w:val="20"/>
        </w:rPr>
        <w:t>Le réseau social interne de l’entreprise permet également aux salariés de s’exprimer et de questionner l’entreprise et les salariés entre eux sur différents sujets.</w:t>
      </w:r>
    </w:p>
    <w:p w14:paraId="3BEF5C78" w14:textId="77777777" w:rsidR="0091711D" w:rsidRPr="00643E25" w:rsidRDefault="0091711D" w:rsidP="00347F98">
      <w:pPr>
        <w:spacing w:after="0"/>
        <w:jc w:val="both"/>
        <w:rPr>
          <w:sz w:val="20"/>
          <w:szCs w:val="20"/>
        </w:rPr>
      </w:pPr>
    </w:p>
    <w:p w14:paraId="68BB3BD0" w14:textId="77777777" w:rsidR="0091711D" w:rsidRPr="00643E25" w:rsidRDefault="0091711D" w:rsidP="00347F98">
      <w:pPr>
        <w:spacing w:after="0"/>
        <w:jc w:val="both"/>
        <w:rPr>
          <w:sz w:val="20"/>
          <w:szCs w:val="20"/>
        </w:rPr>
      </w:pPr>
      <w:r w:rsidRPr="00643E25">
        <w:rPr>
          <w:sz w:val="20"/>
          <w:szCs w:val="20"/>
        </w:rPr>
        <w:t>Les « </w:t>
      </w:r>
      <w:proofErr w:type="spellStart"/>
      <w:r w:rsidRPr="00643E25">
        <w:rPr>
          <w:sz w:val="20"/>
          <w:szCs w:val="20"/>
        </w:rPr>
        <w:t>captain</w:t>
      </w:r>
      <w:proofErr w:type="spellEnd"/>
      <w:r w:rsidRPr="00643E25">
        <w:rPr>
          <w:sz w:val="20"/>
          <w:szCs w:val="20"/>
        </w:rPr>
        <w:t xml:space="preserve"> </w:t>
      </w:r>
      <w:proofErr w:type="spellStart"/>
      <w:r w:rsidRPr="00643E25">
        <w:rPr>
          <w:sz w:val="20"/>
          <w:szCs w:val="20"/>
        </w:rPr>
        <w:t>speaking</w:t>
      </w:r>
      <w:proofErr w:type="spellEnd"/>
      <w:r w:rsidRPr="00643E25">
        <w:rPr>
          <w:sz w:val="20"/>
          <w:szCs w:val="20"/>
        </w:rPr>
        <w:t xml:space="preserve"> » sont des moments privilégiés avec la direction au cours desquels les salariés ont également la possibilité de s’exprimer. </w:t>
      </w:r>
    </w:p>
    <w:p w14:paraId="1FB6BDB7" w14:textId="77777777" w:rsidR="0091711D" w:rsidRPr="0091711D" w:rsidRDefault="0091711D" w:rsidP="00347F98">
      <w:pPr>
        <w:rPr>
          <w:lang w:eastAsia="fr-FR"/>
        </w:rPr>
      </w:pPr>
    </w:p>
    <w:p w14:paraId="18370346" w14:textId="2E61239A" w:rsidR="00465F70" w:rsidRDefault="29027FC6" w:rsidP="00347F98">
      <w:pPr>
        <w:pStyle w:val="3"/>
      </w:pPr>
      <w:bookmarkStart w:id="75" w:name="_Toc162621772"/>
      <w:r>
        <w:t>4.2.3 Faire évoluer l’outil de mesure de la satisfaction salariée : l’</w:t>
      </w:r>
      <w:proofErr w:type="spellStart"/>
      <w:r>
        <w:t>Employe</w:t>
      </w:r>
      <w:proofErr w:type="spellEnd"/>
      <w:r>
        <w:t xml:space="preserve"> </w:t>
      </w:r>
      <w:proofErr w:type="spellStart"/>
      <w:r>
        <w:t>Promoter</w:t>
      </w:r>
      <w:proofErr w:type="spellEnd"/>
      <w:r>
        <w:t xml:space="preserve"> Score (EPS)</w:t>
      </w:r>
      <w:bookmarkEnd w:id="75"/>
      <w:r>
        <w:t xml:space="preserve"> </w:t>
      </w:r>
    </w:p>
    <w:p w14:paraId="7D80144A" w14:textId="77777777" w:rsidR="0091711D" w:rsidRDefault="0091711D" w:rsidP="00347F98">
      <w:pPr>
        <w:spacing w:after="0"/>
        <w:jc w:val="both"/>
      </w:pPr>
    </w:p>
    <w:p w14:paraId="61BCB651" w14:textId="66319430" w:rsidR="0091711D" w:rsidRPr="00643E25" w:rsidRDefault="0091711D" w:rsidP="00347F98">
      <w:pPr>
        <w:tabs>
          <w:tab w:val="num" w:pos="720"/>
        </w:tabs>
        <w:spacing w:after="0"/>
        <w:jc w:val="both"/>
        <w:rPr>
          <w:sz w:val="20"/>
          <w:szCs w:val="20"/>
        </w:rPr>
      </w:pPr>
      <w:r w:rsidRPr="00643E25">
        <w:rPr>
          <w:sz w:val="20"/>
          <w:szCs w:val="20"/>
        </w:rPr>
        <w:t xml:space="preserve">Toujours dans l’objectif de favoriser </w:t>
      </w:r>
      <w:r w:rsidR="00643E25">
        <w:rPr>
          <w:sz w:val="20"/>
          <w:szCs w:val="20"/>
        </w:rPr>
        <w:t>l’</w:t>
      </w:r>
      <w:r w:rsidRPr="00643E25">
        <w:rPr>
          <w:sz w:val="20"/>
          <w:szCs w:val="20"/>
        </w:rPr>
        <w:t xml:space="preserve">expression des salariés, Transavia France a mis en place </w:t>
      </w:r>
      <w:proofErr w:type="gramStart"/>
      <w:r w:rsidRPr="00643E25">
        <w:rPr>
          <w:sz w:val="20"/>
          <w:szCs w:val="20"/>
        </w:rPr>
        <w:t>un EPS</w:t>
      </w:r>
      <w:proofErr w:type="gramEnd"/>
      <w:r w:rsidRPr="00643E25">
        <w:rPr>
          <w:sz w:val="20"/>
          <w:szCs w:val="20"/>
        </w:rPr>
        <w:t xml:space="preserve"> afin de mesurer la satisfaction des salariés à l’instar de ce qui existe pour les clients. </w:t>
      </w:r>
    </w:p>
    <w:p w14:paraId="1FAB266E" w14:textId="77777777" w:rsidR="0091711D" w:rsidRPr="00643E25" w:rsidRDefault="0091711D" w:rsidP="00347F98">
      <w:pPr>
        <w:tabs>
          <w:tab w:val="num" w:pos="720"/>
        </w:tabs>
        <w:spacing w:after="0"/>
        <w:jc w:val="both"/>
        <w:rPr>
          <w:sz w:val="20"/>
          <w:szCs w:val="20"/>
        </w:rPr>
      </w:pPr>
    </w:p>
    <w:p w14:paraId="03EE1E1C" w14:textId="77777777" w:rsidR="0091711D" w:rsidRPr="00643E25" w:rsidRDefault="0091711D" w:rsidP="00347F98">
      <w:pPr>
        <w:tabs>
          <w:tab w:val="num" w:pos="720"/>
        </w:tabs>
        <w:spacing w:after="0"/>
        <w:jc w:val="both"/>
        <w:rPr>
          <w:sz w:val="20"/>
          <w:szCs w:val="20"/>
        </w:rPr>
      </w:pPr>
      <w:r w:rsidRPr="00643E25">
        <w:rPr>
          <w:sz w:val="20"/>
          <w:szCs w:val="20"/>
        </w:rPr>
        <w:t>Après plusieurs années de mise en œuvre, il a été décidé, par retour d’expérience, d’ajuster le dispositif et de mesure la satisfaction des salariés par échantillonnage.</w:t>
      </w:r>
    </w:p>
    <w:p w14:paraId="6105CAF9" w14:textId="77777777" w:rsidR="0091711D" w:rsidRPr="00643E25" w:rsidRDefault="0091711D" w:rsidP="00347F98">
      <w:pPr>
        <w:tabs>
          <w:tab w:val="num" w:pos="720"/>
        </w:tabs>
        <w:spacing w:after="0"/>
        <w:jc w:val="both"/>
        <w:rPr>
          <w:sz w:val="20"/>
          <w:szCs w:val="20"/>
        </w:rPr>
      </w:pPr>
    </w:p>
    <w:p w14:paraId="7247FD34" w14:textId="77777777" w:rsidR="0091711D" w:rsidRPr="00107F8B" w:rsidRDefault="0091711D" w:rsidP="00347F98">
      <w:pPr>
        <w:spacing w:after="0"/>
        <w:jc w:val="both"/>
      </w:pPr>
    </w:p>
    <w:p w14:paraId="45770F2A" w14:textId="1A84B646" w:rsidR="00465F70" w:rsidRDefault="29027FC6" w:rsidP="00347F98">
      <w:pPr>
        <w:pStyle w:val="2"/>
        <w:numPr>
          <w:ilvl w:val="1"/>
          <w:numId w:val="22"/>
        </w:numPr>
        <w:ind w:right="0"/>
      </w:pPr>
      <w:bookmarkStart w:id="76" w:name="_Toc162621773"/>
      <w:r>
        <w:t>Prévenir les incivilités</w:t>
      </w:r>
      <w:bookmarkEnd w:id="76"/>
      <w:r>
        <w:t xml:space="preserve"> </w:t>
      </w:r>
    </w:p>
    <w:p w14:paraId="08F32050" w14:textId="77777777" w:rsidR="00530A64" w:rsidRPr="00530A64" w:rsidRDefault="00530A64" w:rsidP="00347F98">
      <w:pPr>
        <w:rPr>
          <w:lang w:eastAsia="fr-FR"/>
        </w:rPr>
      </w:pPr>
    </w:p>
    <w:p w14:paraId="038D89F0" w14:textId="27D34E34" w:rsidR="00465F70" w:rsidRPr="00F76AD4" w:rsidRDefault="0777B722" w:rsidP="00347F98">
      <w:pPr>
        <w:pStyle w:val="3"/>
      </w:pPr>
      <w:bookmarkStart w:id="77" w:name="_Toc162621774"/>
      <w:r>
        <w:t xml:space="preserve">4.2.1 </w:t>
      </w:r>
      <w:r w:rsidR="29027FC6">
        <w:t>Mettre à jour la Charte de la courtoisie et déployer une campagne de communication</w:t>
      </w:r>
      <w:bookmarkEnd w:id="77"/>
    </w:p>
    <w:p w14:paraId="3F2C3283" w14:textId="77777777" w:rsidR="0091711D" w:rsidRPr="004E74D2" w:rsidRDefault="0091711D" w:rsidP="00347F98">
      <w:pPr>
        <w:spacing w:after="0"/>
        <w:ind w:left="28"/>
        <w:jc w:val="both"/>
        <w:rPr>
          <w:sz w:val="20"/>
          <w:szCs w:val="20"/>
        </w:rPr>
      </w:pPr>
      <w:bookmarkStart w:id="78" w:name="_Hlk522527453"/>
      <w:r w:rsidRPr="004E74D2">
        <w:rPr>
          <w:sz w:val="20"/>
          <w:szCs w:val="20"/>
        </w:rPr>
        <w:t xml:space="preserve">Les parties signataires réaffirment que travailler ensemble impose le respect des règles et des attitudes comportementales de civilité, le rejet de toutes formes de violence, intimidation, menace ainsi que le respect de chacun dans sa diversité par le refus des stéréotypes de toute sorte et de toute forme de discrimination. </w:t>
      </w:r>
    </w:p>
    <w:p w14:paraId="1D9A9D57" w14:textId="77777777" w:rsidR="0091711D" w:rsidRPr="004E74D2" w:rsidRDefault="0091711D" w:rsidP="00347F98">
      <w:pPr>
        <w:spacing w:after="0"/>
        <w:ind w:left="28"/>
        <w:jc w:val="both"/>
        <w:rPr>
          <w:sz w:val="20"/>
          <w:szCs w:val="20"/>
        </w:rPr>
      </w:pPr>
    </w:p>
    <w:bookmarkEnd w:id="78"/>
    <w:p w14:paraId="4F92CC99" w14:textId="77777777" w:rsidR="0091711D" w:rsidRPr="004E74D2" w:rsidRDefault="0091711D" w:rsidP="00347F98">
      <w:pPr>
        <w:spacing w:after="0"/>
        <w:ind w:left="28"/>
        <w:jc w:val="both"/>
        <w:rPr>
          <w:sz w:val="20"/>
          <w:szCs w:val="20"/>
        </w:rPr>
      </w:pPr>
      <w:r w:rsidRPr="004E74D2">
        <w:rPr>
          <w:sz w:val="20"/>
          <w:szCs w:val="20"/>
        </w:rPr>
        <w:t xml:space="preserve">Aussi, afin de favoriser la prévention des incivilités internes, Transavia France a créé une Charte de la courtoisie qui a été annexée au règlement intérieur de l’entreprise. </w:t>
      </w:r>
    </w:p>
    <w:p w14:paraId="4DBFFA0D" w14:textId="77777777" w:rsidR="0091711D" w:rsidRPr="004E74D2" w:rsidRDefault="0091711D" w:rsidP="00347F98">
      <w:pPr>
        <w:spacing w:after="0"/>
        <w:ind w:left="28"/>
        <w:jc w:val="both"/>
        <w:rPr>
          <w:sz w:val="20"/>
          <w:szCs w:val="20"/>
        </w:rPr>
      </w:pPr>
    </w:p>
    <w:p w14:paraId="58E890D9" w14:textId="3557351E" w:rsidR="0091711D" w:rsidRPr="004E74D2" w:rsidRDefault="0091711D" w:rsidP="00347F98">
      <w:pPr>
        <w:spacing w:after="0"/>
        <w:ind w:left="28"/>
        <w:jc w:val="both"/>
        <w:rPr>
          <w:sz w:val="20"/>
          <w:szCs w:val="20"/>
        </w:rPr>
      </w:pPr>
      <w:r w:rsidRPr="004E74D2">
        <w:rPr>
          <w:sz w:val="20"/>
          <w:szCs w:val="20"/>
        </w:rPr>
        <w:t xml:space="preserve">Les parties souhaitent mettre à jour </w:t>
      </w:r>
      <w:r w:rsidR="004E74D2">
        <w:rPr>
          <w:sz w:val="20"/>
          <w:szCs w:val="20"/>
        </w:rPr>
        <w:t>cette</w:t>
      </w:r>
      <w:r w:rsidRPr="004E74D2">
        <w:rPr>
          <w:sz w:val="20"/>
          <w:szCs w:val="20"/>
        </w:rPr>
        <w:t xml:space="preserve"> charte. Une campagne de sensibilisation sera dédiée au déploiement de cette nouvelle charte.</w:t>
      </w:r>
    </w:p>
    <w:p w14:paraId="3C1ADD10" w14:textId="77777777" w:rsidR="0091711D" w:rsidRPr="0091711D" w:rsidRDefault="0091711D" w:rsidP="00347F98">
      <w:pPr>
        <w:rPr>
          <w:lang w:eastAsia="fr-FR"/>
        </w:rPr>
      </w:pPr>
    </w:p>
    <w:p w14:paraId="67F18132" w14:textId="77777777" w:rsidR="00465F70" w:rsidRDefault="29027FC6" w:rsidP="00347F98">
      <w:pPr>
        <w:pStyle w:val="3"/>
      </w:pPr>
      <w:bookmarkStart w:id="79" w:name="_Toc162621775"/>
      <w:r>
        <w:t>4.2.2 Poursuivre la création de vidéos de présentation des métiers</w:t>
      </w:r>
      <w:bookmarkEnd w:id="79"/>
    </w:p>
    <w:p w14:paraId="43927BA5" w14:textId="77777777" w:rsidR="004262C3" w:rsidRPr="004E74D2" w:rsidRDefault="004262C3" w:rsidP="00347F98">
      <w:pPr>
        <w:spacing w:after="0"/>
        <w:ind w:left="28"/>
        <w:jc w:val="both"/>
        <w:rPr>
          <w:sz w:val="20"/>
          <w:szCs w:val="20"/>
        </w:rPr>
      </w:pPr>
      <w:r w:rsidRPr="004E74D2">
        <w:rPr>
          <w:sz w:val="20"/>
          <w:szCs w:val="20"/>
        </w:rPr>
        <w:t>Dans le but de renforcer les liens entre les différentes catégories de personnel et la compréhension des métiers de chacun, Transavia France poursuivra la réalisation de vidéos adressés à l’ensemble du personnel.</w:t>
      </w:r>
    </w:p>
    <w:p w14:paraId="07116808" w14:textId="77777777" w:rsidR="004262C3" w:rsidRPr="004262C3" w:rsidRDefault="004262C3" w:rsidP="00347F98">
      <w:pPr>
        <w:rPr>
          <w:lang w:eastAsia="fr-FR"/>
        </w:rPr>
      </w:pPr>
    </w:p>
    <w:p w14:paraId="36F6402B" w14:textId="77777777" w:rsidR="00465F70" w:rsidRDefault="29027FC6" w:rsidP="00347F98">
      <w:pPr>
        <w:pStyle w:val="3"/>
      </w:pPr>
      <w:bookmarkStart w:id="80" w:name="_Toc162621776"/>
      <w:r>
        <w:t>4.2.3 Mesures permettant le traitement des incivilités et violences externes</w:t>
      </w:r>
      <w:bookmarkEnd w:id="80"/>
    </w:p>
    <w:p w14:paraId="33BFCE70" w14:textId="77777777" w:rsidR="004262C3" w:rsidRPr="00661430" w:rsidRDefault="004262C3" w:rsidP="00347F98">
      <w:pPr>
        <w:spacing w:after="0"/>
        <w:ind w:left="28"/>
        <w:jc w:val="both"/>
        <w:rPr>
          <w:sz w:val="20"/>
          <w:szCs w:val="20"/>
        </w:rPr>
      </w:pPr>
      <w:r w:rsidRPr="00661430">
        <w:rPr>
          <w:sz w:val="20"/>
          <w:szCs w:val="20"/>
        </w:rPr>
        <w:t>Les parties reconnaissent que les violences et les incivilités externes entrainent une dégradation des conditions de travail des salariés en relation avec les clients.</w:t>
      </w:r>
    </w:p>
    <w:p w14:paraId="605F7048" w14:textId="77777777" w:rsidR="004262C3" w:rsidRPr="00661430" w:rsidRDefault="004262C3" w:rsidP="00347F98">
      <w:pPr>
        <w:spacing w:after="0"/>
        <w:ind w:left="28"/>
        <w:jc w:val="both"/>
        <w:rPr>
          <w:sz w:val="20"/>
          <w:szCs w:val="20"/>
        </w:rPr>
      </w:pPr>
    </w:p>
    <w:p w14:paraId="486372F1" w14:textId="77777777" w:rsidR="004262C3" w:rsidRPr="00661430" w:rsidRDefault="004262C3" w:rsidP="00347F98">
      <w:pPr>
        <w:spacing w:after="0"/>
        <w:ind w:left="28"/>
        <w:jc w:val="both"/>
        <w:rPr>
          <w:sz w:val="20"/>
          <w:szCs w:val="20"/>
        </w:rPr>
      </w:pPr>
      <w:r w:rsidRPr="00661430">
        <w:rPr>
          <w:sz w:val="20"/>
          <w:szCs w:val="20"/>
        </w:rPr>
        <w:t>Transavia France a souhaité mettre en place une procédure concernant les passagers ayant eu un comportement inadapté aux obligations de sécurité des vols qui ne nécessite pas de les blacklister via l’utilisation d’une liste grise.</w:t>
      </w:r>
    </w:p>
    <w:p w14:paraId="2A3D59E6" w14:textId="77777777" w:rsidR="004262C3" w:rsidRPr="00661430" w:rsidRDefault="004262C3" w:rsidP="00347F98">
      <w:pPr>
        <w:spacing w:after="0"/>
        <w:ind w:left="28"/>
        <w:jc w:val="both"/>
        <w:rPr>
          <w:b/>
          <w:sz w:val="20"/>
          <w:szCs w:val="20"/>
          <w:u w:val="single"/>
        </w:rPr>
      </w:pPr>
    </w:p>
    <w:p w14:paraId="0EAE97F0" w14:textId="77777777" w:rsidR="004262C3" w:rsidRPr="00661430" w:rsidRDefault="004262C3" w:rsidP="00347F98">
      <w:pPr>
        <w:spacing w:after="0"/>
        <w:ind w:left="28"/>
        <w:jc w:val="both"/>
        <w:rPr>
          <w:sz w:val="20"/>
          <w:szCs w:val="20"/>
        </w:rPr>
      </w:pPr>
      <w:r w:rsidRPr="00661430">
        <w:rPr>
          <w:sz w:val="20"/>
          <w:szCs w:val="20"/>
        </w:rPr>
        <w:t>Par ailleurs, la compagnie a obtenu l’autorisation de refuser un vol à un passager dont le comportement est incompatible avec l’obligation de sécurité en vol.</w:t>
      </w:r>
    </w:p>
    <w:p w14:paraId="5B077B52" w14:textId="77777777" w:rsidR="004262C3" w:rsidRPr="00661430" w:rsidRDefault="004262C3" w:rsidP="00347F98">
      <w:pPr>
        <w:spacing w:after="0"/>
        <w:ind w:left="28"/>
        <w:jc w:val="both"/>
        <w:rPr>
          <w:sz w:val="20"/>
          <w:szCs w:val="20"/>
        </w:rPr>
      </w:pPr>
    </w:p>
    <w:p w14:paraId="4912EE47" w14:textId="551C4791" w:rsidR="004262C3" w:rsidRPr="00661430" w:rsidRDefault="004262C3" w:rsidP="00347F98">
      <w:pPr>
        <w:spacing w:after="0"/>
        <w:ind w:left="28"/>
        <w:jc w:val="both"/>
        <w:rPr>
          <w:sz w:val="20"/>
          <w:szCs w:val="20"/>
        </w:rPr>
      </w:pPr>
      <w:r w:rsidRPr="00661430">
        <w:rPr>
          <w:sz w:val="20"/>
          <w:szCs w:val="20"/>
        </w:rPr>
        <w:t>Enfin, il est rappelé que des formations adaptées à la gestion des passagers indisciplinés sont dispensées</w:t>
      </w:r>
      <w:r w:rsidR="00661430">
        <w:rPr>
          <w:sz w:val="20"/>
          <w:szCs w:val="20"/>
        </w:rPr>
        <w:t xml:space="preserve"> notamment</w:t>
      </w:r>
      <w:r w:rsidRPr="00661430">
        <w:rPr>
          <w:sz w:val="20"/>
          <w:szCs w:val="20"/>
        </w:rPr>
        <w:t xml:space="preserve"> au Personnel Navigant ainsi qu’aux superviseurs escales. </w:t>
      </w:r>
    </w:p>
    <w:p w14:paraId="155A0ED9" w14:textId="77777777" w:rsidR="00342C7B" w:rsidRPr="00342C7B" w:rsidRDefault="00342C7B" w:rsidP="00347F98">
      <w:pPr>
        <w:rPr>
          <w:lang w:eastAsia="fr-FR"/>
        </w:rPr>
      </w:pPr>
    </w:p>
    <w:p w14:paraId="1A0D1492" w14:textId="77777777" w:rsidR="00714A5C" w:rsidRDefault="4BFAD009" w:rsidP="00347F98">
      <w:pPr>
        <w:pStyle w:val="1"/>
      </w:pPr>
      <w:bookmarkStart w:id="81" w:name="_Toc162621777"/>
      <w:r>
        <w:t>Article 5 : Concilier la vie professionnelle et la vie personnelle</w:t>
      </w:r>
      <w:bookmarkEnd w:id="81"/>
    </w:p>
    <w:p w14:paraId="60253D2E" w14:textId="77777777" w:rsidR="0060783D" w:rsidRDefault="0060783D" w:rsidP="00347F98">
      <w:pPr>
        <w:rPr>
          <w:lang w:eastAsia="fr-FR"/>
        </w:rPr>
      </w:pPr>
    </w:p>
    <w:p w14:paraId="31E10BFB" w14:textId="7FC20DF4" w:rsidR="0060783D" w:rsidRPr="00A75C8F" w:rsidRDefault="0060783D" w:rsidP="00347F98">
      <w:pPr>
        <w:spacing w:after="0"/>
        <w:ind w:left="28"/>
        <w:jc w:val="both"/>
        <w:rPr>
          <w:sz w:val="20"/>
          <w:szCs w:val="20"/>
        </w:rPr>
      </w:pPr>
      <w:r w:rsidRPr="00643E25">
        <w:rPr>
          <w:sz w:val="20"/>
          <w:szCs w:val="20"/>
        </w:rPr>
        <w:t>Parce que Transavia France considère qu’œuvrer à une meilleure conciliation entre vie professionnelle et vie personnelle participe au bien-être, à l’épanouissement et à l’engagement du salarié, elle souhaite poursuivre des actions concrètes permettant une meilleure organisation du temps de travail et des conditions de travail.</w:t>
      </w:r>
    </w:p>
    <w:p w14:paraId="5F96A912" w14:textId="77777777" w:rsidR="0060783D" w:rsidRPr="0060783D" w:rsidRDefault="0060783D" w:rsidP="00347F98">
      <w:pPr>
        <w:rPr>
          <w:lang w:eastAsia="fr-FR"/>
        </w:rPr>
      </w:pPr>
    </w:p>
    <w:p w14:paraId="02DAEB1A" w14:textId="77777777" w:rsidR="00714A5C" w:rsidRPr="00107F8B" w:rsidRDefault="00714A5C" w:rsidP="00347F98">
      <w:pPr>
        <w:pStyle w:val="a3"/>
        <w:spacing w:after="0" w:line="240" w:lineRule="auto"/>
        <w:jc w:val="both"/>
        <w:rPr>
          <w:b/>
          <w:u w:val="single"/>
        </w:rPr>
      </w:pPr>
    </w:p>
    <w:p w14:paraId="2379F18E" w14:textId="4A423D12" w:rsidR="00714A5C" w:rsidRDefault="3CB764BA" w:rsidP="00347F98">
      <w:pPr>
        <w:pStyle w:val="2"/>
        <w:ind w:right="0"/>
      </w:pPr>
      <w:bookmarkStart w:id="82" w:name="_Toc162621778"/>
      <w:r>
        <w:t xml:space="preserve">5.1 </w:t>
      </w:r>
      <w:r w:rsidR="4BFAD009">
        <w:t>Promouvoir le « nouveau » congé paternité</w:t>
      </w:r>
      <w:bookmarkEnd w:id="82"/>
    </w:p>
    <w:p w14:paraId="0D612223" w14:textId="77777777" w:rsidR="009A33F7" w:rsidRDefault="009A33F7" w:rsidP="00347F98">
      <w:pPr>
        <w:rPr>
          <w:lang w:eastAsia="fr-FR"/>
        </w:rPr>
      </w:pPr>
    </w:p>
    <w:p w14:paraId="525D770D" w14:textId="77777777" w:rsidR="009A33F7" w:rsidRPr="00661430" w:rsidRDefault="009A33F7" w:rsidP="00347F98">
      <w:pPr>
        <w:spacing w:after="0"/>
        <w:jc w:val="both"/>
        <w:rPr>
          <w:sz w:val="20"/>
          <w:szCs w:val="20"/>
        </w:rPr>
      </w:pPr>
      <w:r w:rsidRPr="00661430">
        <w:rPr>
          <w:sz w:val="20"/>
          <w:szCs w:val="20"/>
        </w:rPr>
        <w:t xml:space="preserve">La loi de financement de la Sécurité sociale pour 2021 a porté la durée du congé paternité à 25 jours à compter du 1er juillet 2021, et à 32 jours pour les naissances multiples. La durée totale pendant laquelle un salarié </w:t>
      </w:r>
      <w:r w:rsidRPr="00661430">
        <w:rPr>
          <w:sz w:val="20"/>
          <w:szCs w:val="20"/>
        </w:rPr>
        <w:lastRenderedPageBreak/>
        <w:t>nouveau père peut s’arrêter de travailler double donc, passant de 14 à 28 jours. Il s’agit d’une avancée significative.</w:t>
      </w:r>
    </w:p>
    <w:p w14:paraId="66AD20A9" w14:textId="77777777" w:rsidR="009A33F7" w:rsidRPr="00661430" w:rsidRDefault="009A33F7" w:rsidP="00347F98">
      <w:pPr>
        <w:spacing w:after="0"/>
        <w:jc w:val="both"/>
        <w:rPr>
          <w:sz w:val="20"/>
          <w:szCs w:val="20"/>
        </w:rPr>
      </w:pPr>
    </w:p>
    <w:p w14:paraId="1ACAE5AA" w14:textId="61E7EE7C" w:rsidR="009A33F7" w:rsidRPr="00661430" w:rsidRDefault="009A33F7" w:rsidP="00347F98">
      <w:pPr>
        <w:spacing w:after="0"/>
        <w:jc w:val="both"/>
        <w:rPr>
          <w:sz w:val="20"/>
          <w:szCs w:val="20"/>
        </w:rPr>
      </w:pPr>
      <w:r w:rsidRPr="00661430">
        <w:rPr>
          <w:sz w:val="20"/>
          <w:szCs w:val="20"/>
        </w:rPr>
        <w:t xml:space="preserve">C’est pour cela que Transavia France souhaite communiquer auprès des collaborateurs pour promouvoir le nouveau régime du congé paternité et ainsi les encourager à </w:t>
      </w:r>
      <w:r w:rsidR="00F51E3B">
        <w:rPr>
          <w:sz w:val="20"/>
          <w:szCs w:val="20"/>
        </w:rPr>
        <w:t>y avoir recours</w:t>
      </w:r>
      <w:r w:rsidRPr="00661430">
        <w:rPr>
          <w:sz w:val="20"/>
          <w:szCs w:val="20"/>
        </w:rPr>
        <w:t xml:space="preserve">. </w:t>
      </w:r>
    </w:p>
    <w:p w14:paraId="319A91B0" w14:textId="77777777" w:rsidR="009A33F7" w:rsidRPr="009A33F7" w:rsidRDefault="009A33F7" w:rsidP="00347F98">
      <w:pPr>
        <w:rPr>
          <w:lang w:eastAsia="fr-FR"/>
        </w:rPr>
      </w:pPr>
    </w:p>
    <w:p w14:paraId="18349567" w14:textId="6BFB8517" w:rsidR="00714A5C" w:rsidRDefault="3CB764BA" w:rsidP="00347F98">
      <w:pPr>
        <w:pStyle w:val="2"/>
        <w:ind w:right="0"/>
      </w:pPr>
      <w:bookmarkStart w:id="83" w:name="_Toc162621779"/>
      <w:r>
        <w:t xml:space="preserve">5.2 </w:t>
      </w:r>
      <w:r w:rsidR="4BFAD009">
        <w:t>Développer l’information auprès des salariés</w:t>
      </w:r>
      <w:bookmarkEnd w:id="83"/>
    </w:p>
    <w:p w14:paraId="7D861BE4" w14:textId="77777777" w:rsidR="009A33F7" w:rsidRDefault="009A33F7" w:rsidP="00347F98">
      <w:pPr>
        <w:rPr>
          <w:lang w:eastAsia="fr-FR"/>
        </w:rPr>
      </w:pPr>
    </w:p>
    <w:p w14:paraId="45714216" w14:textId="7FC06F9A" w:rsidR="0056590D" w:rsidRPr="00340DF2" w:rsidRDefault="0056590D" w:rsidP="00347F98">
      <w:pPr>
        <w:tabs>
          <w:tab w:val="left" w:pos="2977"/>
        </w:tabs>
        <w:rPr>
          <w:sz w:val="20"/>
          <w:szCs w:val="20"/>
          <w:lang w:eastAsia="fr-FR"/>
        </w:rPr>
      </w:pPr>
      <w:r w:rsidRPr="00340DF2">
        <w:rPr>
          <w:sz w:val="20"/>
          <w:szCs w:val="20"/>
          <w:lang w:eastAsia="fr-FR"/>
        </w:rPr>
        <w:t xml:space="preserve">Les parties ont souhaité </w:t>
      </w:r>
      <w:r w:rsidR="00340DF2" w:rsidRPr="00340DF2">
        <w:rPr>
          <w:sz w:val="20"/>
          <w:szCs w:val="20"/>
          <w:lang w:eastAsia="fr-FR"/>
        </w:rPr>
        <w:t>développer l’accès à l’information auprès des salariés de deux dispositifs légaux : le congé proche aidant et les mesures en lien avec le parcours PMA.</w:t>
      </w:r>
    </w:p>
    <w:p w14:paraId="19690F32" w14:textId="446CBCF3" w:rsidR="009A33F7" w:rsidRDefault="3CB764BA" w:rsidP="00347F98">
      <w:pPr>
        <w:pStyle w:val="3"/>
      </w:pPr>
      <w:bookmarkStart w:id="84" w:name="_Toc162621780"/>
      <w:r>
        <w:t xml:space="preserve">5.2.1 </w:t>
      </w:r>
      <w:r w:rsidR="4BFAD009">
        <w:t>Congé proche aidant</w:t>
      </w:r>
      <w:bookmarkEnd w:id="84"/>
      <w:r w:rsidR="4BFAD009">
        <w:t> </w:t>
      </w:r>
    </w:p>
    <w:p w14:paraId="713D93D3" w14:textId="0D25F2B5" w:rsidR="0094638D" w:rsidRDefault="0094638D" w:rsidP="00347F98">
      <w:pPr>
        <w:rPr>
          <w:sz w:val="20"/>
          <w:szCs w:val="20"/>
          <w:lang w:eastAsia="fr-FR"/>
        </w:rPr>
      </w:pPr>
      <w:r w:rsidRPr="0094638D">
        <w:rPr>
          <w:sz w:val="20"/>
          <w:szCs w:val="20"/>
          <w:lang w:eastAsia="fr-FR"/>
        </w:rPr>
        <w:t>Le congé de proche aidant permet à un salarié de s'absenter pour s'occuper d'un proche présentant un handicap ou une perte d'autonomie.</w:t>
      </w:r>
    </w:p>
    <w:p w14:paraId="75A05E36" w14:textId="1E9B2CC2" w:rsidR="00ED3843" w:rsidRPr="0094638D" w:rsidRDefault="00ED3843" w:rsidP="00347F98">
      <w:pPr>
        <w:rPr>
          <w:sz w:val="20"/>
          <w:szCs w:val="20"/>
          <w:lang w:eastAsia="fr-FR"/>
        </w:rPr>
      </w:pPr>
      <w:r>
        <w:rPr>
          <w:sz w:val="20"/>
          <w:szCs w:val="20"/>
          <w:lang w:eastAsia="fr-FR"/>
        </w:rPr>
        <w:t xml:space="preserve">Une information complète sur le dispositif sera réalisée </w:t>
      </w:r>
      <w:r w:rsidR="00B64495">
        <w:rPr>
          <w:sz w:val="20"/>
          <w:szCs w:val="20"/>
          <w:lang w:eastAsia="fr-FR"/>
        </w:rPr>
        <w:t>par la création d’</w:t>
      </w:r>
      <w:r>
        <w:rPr>
          <w:sz w:val="20"/>
          <w:szCs w:val="20"/>
          <w:lang w:eastAsia="fr-FR"/>
        </w:rPr>
        <w:t>une fiche « </w:t>
      </w:r>
      <w:proofErr w:type="spellStart"/>
      <w:r>
        <w:rPr>
          <w:sz w:val="20"/>
          <w:szCs w:val="20"/>
          <w:lang w:eastAsia="fr-FR"/>
        </w:rPr>
        <w:t>easy-rh</w:t>
      </w:r>
      <w:proofErr w:type="spellEnd"/>
      <w:r>
        <w:rPr>
          <w:sz w:val="20"/>
          <w:szCs w:val="20"/>
          <w:lang w:eastAsia="fr-FR"/>
        </w:rPr>
        <w:t xml:space="preserve"> » </w:t>
      </w:r>
      <w:r w:rsidR="00B64495">
        <w:rPr>
          <w:sz w:val="20"/>
          <w:szCs w:val="20"/>
          <w:lang w:eastAsia="fr-FR"/>
        </w:rPr>
        <w:t xml:space="preserve">qui sera </w:t>
      </w:r>
      <w:r>
        <w:rPr>
          <w:sz w:val="20"/>
          <w:szCs w:val="20"/>
          <w:lang w:eastAsia="fr-FR"/>
        </w:rPr>
        <w:t xml:space="preserve">accessible via l’intranet. </w:t>
      </w:r>
    </w:p>
    <w:p w14:paraId="65C5AB56" w14:textId="0DC33A16" w:rsidR="009A33F7" w:rsidRDefault="3CB764BA" w:rsidP="00347F98">
      <w:pPr>
        <w:pStyle w:val="3"/>
      </w:pPr>
      <w:bookmarkStart w:id="85" w:name="_Toc162621781"/>
      <w:r>
        <w:t xml:space="preserve">5.2.2 </w:t>
      </w:r>
      <w:r w:rsidR="3D88E004">
        <w:t>Absence pour p</w:t>
      </w:r>
      <w:r w:rsidR="4BFAD009">
        <w:t>rocréation médicalement assistée (PMA)</w:t>
      </w:r>
      <w:bookmarkEnd w:id="85"/>
    </w:p>
    <w:p w14:paraId="472430E9" w14:textId="77777777" w:rsidR="009A33F7" w:rsidRPr="00B866B4" w:rsidRDefault="009A33F7" w:rsidP="00347F98">
      <w:pPr>
        <w:spacing w:after="0"/>
        <w:jc w:val="both"/>
        <w:rPr>
          <w:sz w:val="20"/>
          <w:szCs w:val="20"/>
        </w:rPr>
      </w:pPr>
      <w:r w:rsidRPr="00B866B4">
        <w:rPr>
          <w:sz w:val="20"/>
          <w:szCs w:val="20"/>
        </w:rPr>
        <w:t>La salariée en état de grossesse bénéficie d’une autorisation d’absence rémunérée pour se rendre aux examens médicaux obligatoires.</w:t>
      </w:r>
    </w:p>
    <w:p w14:paraId="52753442" w14:textId="77777777" w:rsidR="009A33F7" w:rsidRPr="00B866B4" w:rsidRDefault="009A33F7" w:rsidP="00347F98">
      <w:pPr>
        <w:spacing w:after="0"/>
        <w:jc w:val="both"/>
        <w:rPr>
          <w:sz w:val="20"/>
          <w:szCs w:val="20"/>
        </w:rPr>
      </w:pPr>
    </w:p>
    <w:p w14:paraId="7562AB1B" w14:textId="77777777" w:rsidR="009A33F7" w:rsidRPr="00B866B4" w:rsidRDefault="009A33F7" w:rsidP="00347F98">
      <w:pPr>
        <w:spacing w:after="0"/>
        <w:jc w:val="both"/>
        <w:rPr>
          <w:sz w:val="20"/>
          <w:szCs w:val="20"/>
        </w:rPr>
      </w:pPr>
      <w:r w:rsidRPr="00B866B4">
        <w:rPr>
          <w:sz w:val="20"/>
          <w:szCs w:val="20"/>
        </w:rPr>
        <w:t>Le conjoint salarié de la femme enceinte ou la personne liée à elle par un PACS ou vivant maritalement avec elle bénéficie également d’une autorisation d’absence rémunérée pour se rendre à ces trois examens médicaux.</w:t>
      </w:r>
    </w:p>
    <w:p w14:paraId="654B108F" w14:textId="77777777" w:rsidR="009A33F7" w:rsidRPr="00B866B4" w:rsidRDefault="009A33F7" w:rsidP="00347F98">
      <w:pPr>
        <w:spacing w:after="0"/>
        <w:jc w:val="both"/>
        <w:rPr>
          <w:sz w:val="20"/>
          <w:szCs w:val="20"/>
        </w:rPr>
      </w:pPr>
    </w:p>
    <w:p w14:paraId="0BC73191" w14:textId="77777777" w:rsidR="009A33F7" w:rsidRDefault="009A33F7" w:rsidP="00347F98">
      <w:pPr>
        <w:spacing w:after="0"/>
        <w:jc w:val="both"/>
        <w:rPr>
          <w:sz w:val="20"/>
          <w:szCs w:val="20"/>
        </w:rPr>
      </w:pPr>
      <w:r w:rsidRPr="00B866B4">
        <w:rPr>
          <w:sz w:val="20"/>
          <w:szCs w:val="20"/>
        </w:rPr>
        <w:t>Compte tenu des contraintes dans les dates de traitement ou d’hospitalisation pour la procréation médicalement assistée (PMA) dont la fécondation in vitro (FIV), les différents services veillent, en conséquence, à faciliter l’organisation du travail et les plannings sous réserve de présentation d’un certificat médical.</w:t>
      </w:r>
    </w:p>
    <w:p w14:paraId="7A6595CC" w14:textId="77777777" w:rsidR="00B866B4" w:rsidRDefault="00B866B4" w:rsidP="00347F98">
      <w:pPr>
        <w:spacing w:after="0"/>
        <w:jc w:val="both"/>
        <w:rPr>
          <w:sz w:val="20"/>
          <w:szCs w:val="20"/>
        </w:rPr>
      </w:pPr>
    </w:p>
    <w:p w14:paraId="31EC3D62" w14:textId="14E71CB4" w:rsidR="00B866B4" w:rsidRPr="00B866B4" w:rsidRDefault="00B866B4" w:rsidP="00347F98">
      <w:pPr>
        <w:spacing w:after="0"/>
        <w:jc w:val="both"/>
        <w:rPr>
          <w:sz w:val="20"/>
          <w:szCs w:val="20"/>
        </w:rPr>
      </w:pPr>
      <w:r>
        <w:rPr>
          <w:sz w:val="20"/>
          <w:szCs w:val="20"/>
        </w:rPr>
        <w:t>Une fiche spécifique « Easy-RH » sera créée sur le sujet.</w:t>
      </w:r>
    </w:p>
    <w:p w14:paraId="366D6F50" w14:textId="77777777" w:rsidR="009A33F7" w:rsidRPr="009A33F7" w:rsidRDefault="009A33F7" w:rsidP="00347F98">
      <w:pPr>
        <w:rPr>
          <w:lang w:eastAsia="fr-FR"/>
        </w:rPr>
      </w:pPr>
    </w:p>
    <w:p w14:paraId="48312470" w14:textId="1AC9109C" w:rsidR="00714A5C" w:rsidRDefault="3CB764BA" w:rsidP="00347F98">
      <w:pPr>
        <w:pStyle w:val="2"/>
        <w:ind w:right="0"/>
      </w:pPr>
      <w:bookmarkStart w:id="86" w:name="_Toc162621782"/>
      <w:r>
        <w:t xml:space="preserve">5.3 </w:t>
      </w:r>
      <w:r w:rsidR="4BFAD009">
        <w:t>Allongement du congé parental d’éducation</w:t>
      </w:r>
      <w:bookmarkEnd w:id="86"/>
      <w:r w:rsidR="4BFAD009">
        <w:t xml:space="preserve"> </w:t>
      </w:r>
    </w:p>
    <w:p w14:paraId="08C18042" w14:textId="77777777" w:rsidR="009A33F7" w:rsidRDefault="009A33F7" w:rsidP="00347F98">
      <w:pPr>
        <w:rPr>
          <w:lang w:eastAsia="fr-FR"/>
        </w:rPr>
      </w:pPr>
    </w:p>
    <w:p w14:paraId="6D6A1D10" w14:textId="77777777" w:rsidR="009A33F7" w:rsidRPr="00B866B4" w:rsidRDefault="009A33F7" w:rsidP="00347F98">
      <w:pPr>
        <w:spacing w:after="91" w:line="264" w:lineRule="auto"/>
        <w:rPr>
          <w:sz w:val="20"/>
          <w:szCs w:val="20"/>
        </w:rPr>
      </w:pPr>
      <w:r w:rsidRPr="00B866B4">
        <w:rPr>
          <w:sz w:val="20"/>
          <w:szCs w:val="20"/>
        </w:rPr>
        <w:t xml:space="preserve">Transavia France rappelle que le congé parental d’éducation à temps plein ou à temps partiel est ouvert aussi bien à la mère qu’au père de l’enfant. </w:t>
      </w:r>
    </w:p>
    <w:p w14:paraId="4BF26F48" w14:textId="700C62B6" w:rsidR="00B866B4" w:rsidRPr="00B866B4" w:rsidRDefault="3DB1C80E" w:rsidP="00347F98">
      <w:pPr>
        <w:spacing w:after="91" w:line="264" w:lineRule="auto"/>
        <w:rPr>
          <w:sz w:val="20"/>
          <w:szCs w:val="20"/>
        </w:rPr>
      </w:pPr>
      <w:r w:rsidRPr="25163DB9">
        <w:rPr>
          <w:sz w:val="20"/>
          <w:szCs w:val="20"/>
        </w:rPr>
        <w:t>En outre, un salarié ayant épuisé ses droits au congé parental d’éducation peut demander à bénéficier d’un congé sans solde jusqu’au 4</w:t>
      </w:r>
      <w:r w:rsidRPr="25163DB9">
        <w:rPr>
          <w:sz w:val="20"/>
          <w:szCs w:val="20"/>
          <w:vertAlign w:val="superscript"/>
        </w:rPr>
        <w:t>ème</w:t>
      </w:r>
      <w:r w:rsidRPr="25163DB9">
        <w:rPr>
          <w:sz w:val="20"/>
          <w:szCs w:val="20"/>
        </w:rPr>
        <w:t xml:space="preserve"> anniversaire de l’enfant à l’issue du congé parental d’éducation sous réserve d’avoir une ancienneté minimale de 4 ans au sein de l’entreprise.</w:t>
      </w:r>
    </w:p>
    <w:p w14:paraId="05984C6F" w14:textId="77777777" w:rsidR="009A33F7" w:rsidRPr="009A33F7" w:rsidRDefault="009A33F7" w:rsidP="00347F98">
      <w:pPr>
        <w:rPr>
          <w:lang w:eastAsia="fr-FR"/>
        </w:rPr>
      </w:pPr>
    </w:p>
    <w:p w14:paraId="204FC1B1" w14:textId="0E08D511" w:rsidR="00714A5C" w:rsidRDefault="3CB764BA" w:rsidP="00347F98">
      <w:pPr>
        <w:pStyle w:val="2"/>
        <w:ind w:right="0"/>
      </w:pPr>
      <w:bookmarkStart w:id="87" w:name="_Toc162621783"/>
      <w:r>
        <w:t xml:space="preserve">5.4 </w:t>
      </w:r>
      <w:r w:rsidR="4BFAD009">
        <w:t>Don de jours de repos</w:t>
      </w:r>
      <w:bookmarkEnd w:id="87"/>
    </w:p>
    <w:p w14:paraId="2EC67772" w14:textId="77777777" w:rsidR="00714A5C" w:rsidRDefault="00714A5C" w:rsidP="00347F98">
      <w:pPr>
        <w:spacing w:after="0" w:line="240" w:lineRule="auto"/>
        <w:jc w:val="both"/>
        <w:rPr>
          <w:b/>
          <w:sz w:val="24"/>
          <w:szCs w:val="24"/>
          <w:u w:val="single"/>
        </w:rPr>
      </w:pPr>
    </w:p>
    <w:p w14:paraId="19C199A1" w14:textId="688D5C55" w:rsidR="009A33F7" w:rsidRPr="00EE4277" w:rsidRDefault="009A33F7" w:rsidP="00347F98">
      <w:pPr>
        <w:spacing w:after="0"/>
        <w:jc w:val="both"/>
        <w:rPr>
          <w:sz w:val="20"/>
          <w:szCs w:val="18"/>
        </w:rPr>
      </w:pPr>
      <w:r w:rsidRPr="00EE4277">
        <w:rPr>
          <w:sz w:val="20"/>
          <w:szCs w:val="18"/>
        </w:rPr>
        <w:t xml:space="preserve">Convaincues que la solidarité entre les salariés est présente au sein de Transavia France, les parties signataires souhaitent </w:t>
      </w:r>
      <w:r w:rsidR="00FE466E" w:rsidRPr="00EE4277">
        <w:rPr>
          <w:sz w:val="20"/>
          <w:szCs w:val="18"/>
        </w:rPr>
        <w:t>communiquer auprès du salarié concernant le</w:t>
      </w:r>
      <w:r w:rsidRPr="00EE4277">
        <w:rPr>
          <w:sz w:val="20"/>
          <w:szCs w:val="18"/>
        </w:rPr>
        <w:t xml:space="preserve"> dispositif de don de jours de repos.</w:t>
      </w:r>
    </w:p>
    <w:p w14:paraId="332F7B66" w14:textId="77777777" w:rsidR="009A33F7" w:rsidRPr="00EE4277" w:rsidRDefault="009A33F7" w:rsidP="00347F98">
      <w:pPr>
        <w:spacing w:after="0"/>
        <w:jc w:val="both"/>
        <w:rPr>
          <w:sz w:val="20"/>
          <w:szCs w:val="18"/>
        </w:rPr>
      </w:pPr>
    </w:p>
    <w:p w14:paraId="3F9DBD97" w14:textId="77777777" w:rsidR="009A33F7" w:rsidRPr="00EE4277" w:rsidRDefault="009A33F7" w:rsidP="00347F98">
      <w:pPr>
        <w:spacing w:after="0"/>
        <w:jc w:val="both"/>
        <w:rPr>
          <w:sz w:val="20"/>
          <w:szCs w:val="18"/>
        </w:rPr>
      </w:pPr>
      <w:r w:rsidRPr="00EE4277">
        <w:rPr>
          <w:sz w:val="20"/>
          <w:szCs w:val="18"/>
        </w:rPr>
        <w:t xml:space="preserve">Le don de jours de repos est ouvert : </w:t>
      </w:r>
    </w:p>
    <w:p w14:paraId="217F12EA" w14:textId="77777777" w:rsidR="009A33F7" w:rsidRPr="00EE4277" w:rsidRDefault="009A33F7" w:rsidP="00347F98">
      <w:pPr>
        <w:spacing w:after="0"/>
        <w:jc w:val="both"/>
        <w:rPr>
          <w:sz w:val="20"/>
          <w:szCs w:val="18"/>
        </w:rPr>
      </w:pPr>
      <w:r w:rsidRPr="00EE4277">
        <w:rPr>
          <w:sz w:val="20"/>
          <w:szCs w:val="18"/>
        </w:rPr>
        <w:lastRenderedPageBreak/>
        <w:t xml:space="preserve">- au salarié bénéficiaire qui doit assumer la charge d'un enfant de moins de 20 ans atteint d'une maladie, d'un handicap ou victime d'un accident d'une particulière gravité </w:t>
      </w:r>
    </w:p>
    <w:p w14:paraId="2305524F" w14:textId="5BCB9D7A" w:rsidR="009A33F7" w:rsidRPr="00EE4277" w:rsidRDefault="009A33F7" w:rsidP="00347F98">
      <w:pPr>
        <w:spacing w:after="0"/>
        <w:jc w:val="both"/>
        <w:rPr>
          <w:sz w:val="20"/>
          <w:szCs w:val="20"/>
        </w:rPr>
      </w:pPr>
      <w:r w:rsidRPr="00EE4277">
        <w:rPr>
          <w:sz w:val="20"/>
          <w:szCs w:val="18"/>
        </w:rPr>
        <w:t xml:space="preserve">- </w:t>
      </w:r>
      <w:r w:rsidRPr="00EE4277">
        <w:rPr>
          <w:sz w:val="20"/>
          <w:szCs w:val="20"/>
        </w:rPr>
        <w:t xml:space="preserve">au salarié qui doit s'occuper d'une personne handicapée ou </w:t>
      </w:r>
      <w:r w:rsidR="00191629" w:rsidRPr="00EE4277">
        <w:rPr>
          <w:sz w:val="20"/>
          <w:szCs w:val="20"/>
        </w:rPr>
        <w:t>atteinte d’une perte d’autonomie</w:t>
      </w:r>
    </w:p>
    <w:p w14:paraId="1E830691" w14:textId="0AB1AC63" w:rsidR="00191629" w:rsidRPr="00EE4277" w:rsidRDefault="00191629" w:rsidP="00347F98">
      <w:pPr>
        <w:spacing w:after="0"/>
        <w:jc w:val="both"/>
        <w:rPr>
          <w:sz w:val="20"/>
          <w:szCs w:val="20"/>
        </w:rPr>
      </w:pPr>
      <w:r w:rsidRPr="00EE4277">
        <w:rPr>
          <w:sz w:val="20"/>
          <w:szCs w:val="20"/>
        </w:rPr>
        <w:t xml:space="preserve">- </w:t>
      </w:r>
      <w:r w:rsidR="00EE4277" w:rsidRPr="00EE4277">
        <w:rPr>
          <w:sz w:val="20"/>
          <w:szCs w:val="20"/>
        </w:rPr>
        <w:t>vient de perdre un enfant de moins de 25 ans</w:t>
      </w:r>
    </w:p>
    <w:p w14:paraId="6ED6DE65" w14:textId="60E751A8" w:rsidR="00EE4277" w:rsidRPr="00EE4277" w:rsidRDefault="00EE4277" w:rsidP="00347F98">
      <w:pPr>
        <w:spacing w:after="0"/>
        <w:jc w:val="both"/>
        <w:rPr>
          <w:sz w:val="20"/>
          <w:szCs w:val="18"/>
        </w:rPr>
      </w:pPr>
      <w:r w:rsidRPr="00EE4277">
        <w:rPr>
          <w:sz w:val="20"/>
          <w:szCs w:val="20"/>
        </w:rPr>
        <w:t>- au salarié ayant souscrit un engagement à servir dans la réserve opérationnelle.</w:t>
      </w:r>
    </w:p>
    <w:p w14:paraId="1E335620" w14:textId="77777777" w:rsidR="009A33F7" w:rsidRPr="00EE4277" w:rsidRDefault="009A33F7" w:rsidP="00347F98">
      <w:pPr>
        <w:spacing w:after="0"/>
        <w:jc w:val="both"/>
        <w:rPr>
          <w:sz w:val="20"/>
          <w:szCs w:val="18"/>
        </w:rPr>
      </w:pPr>
    </w:p>
    <w:p w14:paraId="6AB754A7" w14:textId="33DEE184" w:rsidR="009A33F7" w:rsidRPr="00EE4277" w:rsidRDefault="009A33F7" w:rsidP="00347F98">
      <w:pPr>
        <w:spacing w:after="0"/>
        <w:jc w:val="both"/>
        <w:rPr>
          <w:sz w:val="20"/>
          <w:szCs w:val="18"/>
        </w:rPr>
      </w:pPr>
      <w:r w:rsidRPr="00EE4277">
        <w:rPr>
          <w:sz w:val="20"/>
          <w:szCs w:val="18"/>
        </w:rPr>
        <w:t xml:space="preserve">Le salarié souhaitant bénéficier du dispositif devra informer son manager et/ou </w:t>
      </w:r>
      <w:r w:rsidR="00EE4277" w:rsidRPr="00EE4277">
        <w:rPr>
          <w:sz w:val="20"/>
          <w:szCs w:val="18"/>
        </w:rPr>
        <w:t>r</w:t>
      </w:r>
      <w:r w:rsidRPr="00EE4277">
        <w:rPr>
          <w:sz w:val="20"/>
          <w:szCs w:val="18"/>
        </w:rPr>
        <w:t xml:space="preserve">esponsable </w:t>
      </w:r>
      <w:r w:rsidR="00EE4277" w:rsidRPr="00EE4277">
        <w:rPr>
          <w:sz w:val="20"/>
          <w:szCs w:val="18"/>
        </w:rPr>
        <w:t>r</w:t>
      </w:r>
      <w:r w:rsidRPr="00EE4277">
        <w:rPr>
          <w:sz w:val="20"/>
          <w:szCs w:val="18"/>
        </w:rPr>
        <w:t xml:space="preserve">essources </w:t>
      </w:r>
      <w:r w:rsidR="00EE4277" w:rsidRPr="00EE4277">
        <w:rPr>
          <w:sz w:val="20"/>
          <w:szCs w:val="18"/>
        </w:rPr>
        <w:t>hu</w:t>
      </w:r>
      <w:r w:rsidRPr="00EE4277">
        <w:rPr>
          <w:sz w:val="20"/>
          <w:szCs w:val="18"/>
        </w:rPr>
        <w:t>maines</w:t>
      </w:r>
      <w:r w:rsidR="00EE4277" w:rsidRPr="00EE4277">
        <w:rPr>
          <w:sz w:val="20"/>
          <w:szCs w:val="18"/>
        </w:rPr>
        <w:t xml:space="preserve"> et devra fournir les justificatifs nécessaires.</w:t>
      </w:r>
    </w:p>
    <w:p w14:paraId="1637881A" w14:textId="77777777" w:rsidR="009A33F7" w:rsidRPr="00EE4277" w:rsidRDefault="009A33F7" w:rsidP="00347F98">
      <w:pPr>
        <w:spacing w:after="0"/>
        <w:jc w:val="both"/>
        <w:rPr>
          <w:sz w:val="20"/>
          <w:szCs w:val="18"/>
        </w:rPr>
      </w:pPr>
    </w:p>
    <w:p w14:paraId="6B6D1A78" w14:textId="77777777" w:rsidR="009A33F7" w:rsidRPr="00EE4277" w:rsidRDefault="009A33F7" w:rsidP="00347F98">
      <w:pPr>
        <w:spacing w:after="0"/>
        <w:jc w:val="both"/>
        <w:rPr>
          <w:sz w:val="20"/>
          <w:szCs w:val="18"/>
        </w:rPr>
      </w:pPr>
      <w:r w:rsidRPr="00EE4277">
        <w:rPr>
          <w:sz w:val="20"/>
          <w:szCs w:val="18"/>
        </w:rPr>
        <w:t>Une période de recueil de dons pourra être ouverte pendant une période déterminée. Une note d’information précisant les modalités du dispositif sera adressée à l’ensemble du personnel.</w:t>
      </w:r>
    </w:p>
    <w:p w14:paraId="72D8FA44" w14:textId="77777777" w:rsidR="00EE4277" w:rsidRPr="00EE4277" w:rsidRDefault="00EE4277" w:rsidP="00347F98">
      <w:pPr>
        <w:spacing w:after="0"/>
        <w:jc w:val="both"/>
        <w:rPr>
          <w:sz w:val="20"/>
          <w:szCs w:val="18"/>
        </w:rPr>
      </w:pPr>
    </w:p>
    <w:p w14:paraId="25B64E17" w14:textId="44DD9A44" w:rsidR="009A33F7" w:rsidRPr="00EE4277" w:rsidRDefault="009A33F7" w:rsidP="00347F98">
      <w:pPr>
        <w:spacing w:after="0"/>
        <w:jc w:val="both"/>
        <w:rPr>
          <w:sz w:val="20"/>
          <w:szCs w:val="18"/>
        </w:rPr>
      </w:pPr>
      <w:r w:rsidRPr="00EE4277">
        <w:rPr>
          <w:sz w:val="20"/>
          <w:szCs w:val="18"/>
        </w:rPr>
        <w:t xml:space="preserve">Les salariés </w:t>
      </w:r>
      <w:r w:rsidR="00EE4277" w:rsidRPr="00EE4277">
        <w:rPr>
          <w:sz w:val="20"/>
          <w:szCs w:val="18"/>
        </w:rPr>
        <w:t>auront la possibilité</w:t>
      </w:r>
      <w:r w:rsidRPr="00EE4277">
        <w:rPr>
          <w:sz w:val="20"/>
          <w:szCs w:val="18"/>
        </w:rPr>
        <w:t xml:space="preserve">, sur la base du volontariat, </w:t>
      </w:r>
      <w:r w:rsidR="00EE4277" w:rsidRPr="00EE4277">
        <w:rPr>
          <w:sz w:val="20"/>
          <w:szCs w:val="18"/>
        </w:rPr>
        <w:t xml:space="preserve">de faire </w:t>
      </w:r>
      <w:r w:rsidRPr="00EE4277">
        <w:rPr>
          <w:sz w:val="20"/>
          <w:szCs w:val="18"/>
        </w:rPr>
        <w:t>un don d’un ou plusieurs jours. Ce don volontaire prend ainsi la forme du renoncement à un ou plusieurs jours.</w:t>
      </w:r>
    </w:p>
    <w:p w14:paraId="704796B1" w14:textId="77777777" w:rsidR="00EE4277" w:rsidRPr="00EE4277" w:rsidRDefault="00EE4277" w:rsidP="00347F98">
      <w:pPr>
        <w:spacing w:after="0"/>
        <w:jc w:val="both"/>
        <w:rPr>
          <w:sz w:val="20"/>
          <w:szCs w:val="18"/>
        </w:rPr>
      </w:pPr>
    </w:p>
    <w:p w14:paraId="5DDE8EC9" w14:textId="77777777" w:rsidR="009A33F7" w:rsidRPr="00EE4277" w:rsidRDefault="009A33F7" w:rsidP="00347F98">
      <w:pPr>
        <w:spacing w:after="0"/>
        <w:jc w:val="both"/>
        <w:rPr>
          <w:sz w:val="20"/>
          <w:szCs w:val="18"/>
        </w:rPr>
      </w:pPr>
      <w:r w:rsidRPr="00EE4277">
        <w:rPr>
          <w:sz w:val="20"/>
          <w:szCs w:val="18"/>
        </w:rPr>
        <w:t>Les jours pouvant faire l’objet d’un don sont les suivants :</w:t>
      </w:r>
    </w:p>
    <w:p w14:paraId="3E18AB55" w14:textId="77777777" w:rsidR="009A33F7" w:rsidRPr="00EE4277" w:rsidRDefault="009A33F7" w:rsidP="00347F98">
      <w:pPr>
        <w:spacing w:after="0"/>
        <w:jc w:val="both"/>
        <w:rPr>
          <w:sz w:val="20"/>
          <w:szCs w:val="18"/>
        </w:rPr>
      </w:pPr>
      <w:r w:rsidRPr="00EE4277">
        <w:rPr>
          <w:sz w:val="20"/>
          <w:szCs w:val="18"/>
        </w:rPr>
        <w:t>- Jour correspondant à la cinquième semaine de congés payés ;</w:t>
      </w:r>
    </w:p>
    <w:p w14:paraId="5371AE73" w14:textId="056CFAD7" w:rsidR="009A33F7" w:rsidRPr="00EE4277" w:rsidRDefault="009A33F7" w:rsidP="00347F98">
      <w:pPr>
        <w:spacing w:after="0"/>
        <w:jc w:val="both"/>
        <w:rPr>
          <w:sz w:val="20"/>
          <w:szCs w:val="18"/>
        </w:rPr>
      </w:pPr>
      <w:r w:rsidRPr="00EE4277">
        <w:rPr>
          <w:sz w:val="20"/>
          <w:szCs w:val="18"/>
        </w:rPr>
        <w:t>- Jours de RTT</w:t>
      </w:r>
      <w:r w:rsidR="00EE4277" w:rsidRPr="00EE4277">
        <w:rPr>
          <w:sz w:val="20"/>
          <w:szCs w:val="18"/>
        </w:rPr>
        <w:t>.</w:t>
      </w:r>
    </w:p>
    <w:p w14:paraId="4B3E520F" w14:textId="40DFCB5E" w:rsidR="009A33F7" w:rsidRPr="00EE4277" w:rsidRDefault="009A33F7" w:rsidP="00347F98">
      <w:pPr>
        <w:spacing w:after="0"/>
        <w:jc w:val="both"/>
        <w:rPr>
          <w:sz w:val="20"/>
          <w:szCs w:val="18"/>
        </w:rPr>
      </w:pPr>
      <w:r w:rsidRPr="00EE4277">
        <w:rPr>
          <w:sz w:val="20"/>
          <w:szCs w:val="18"/>
        </w:rPr>
        <w:t>- Jours de récupération</w:t>
      </w:r>
      <w:r w:rsidR="00EE4277" w:rsidRPr="00EE4277">
        <w:rPr>
          <w:sz w:val="20"/>
          <w:szCs w:val="18"/>
        </w:rPr>
        <w:t>.</w:t>
      </w:r>
    </w:p>
    <w:p w14:paraId="30DEF2F3" w14:textId="77777777" w:rsidR="009A33F7" w:rsidRPr="00EE4277" w:rsidRDefault="009A33F7" w:rsidP="00347F98">
      <w:pPr>
        <w:spacing w:after="0"/>
        <w:jc w:val="both"/>
        <w:rPr>
          <w:sz w:val="20"/>
          <w:szCs w:val="18"/>
        </w:rPr>
      </w:pPr>
    </w:p>
    <w:p w14:paraId="741B2486" w14:textId="77777777" w:rsidR="009A33F7" w:rsidRPr="00EE4277" w:rsidRDefault="009A33F7" w:rsidP="00347F98">
      <w:pPr>
        <w:spacing w:after="0"/>
        <w:jc w:val="both"/>
        <w:rPr>
          <w:sz w:val="20"/>
          <w:szCs w:val="18"/>
        </w:rPr>
      </w:pPr>
      <w:r w:rsidRPr="00EE4277">
        <w:rPr>
          <w:sz w:val="20"/>
          <w:szCs w:val="18"/>
        </w:rPr>
        <w:t>Le ou la salariée bénéficiaire pourra alors utiliser les jours recueillis dans le fonds pour couvrir tout ou partie de l’absence.</w:t>
      </w:r>
    </w:p>
    <w:p w14:paraId="123E83BF" w14:textId="77777777" w:rsidR="00EE4277" w:rsidRPr="00EE4277" w:rsidRDefault="00EE4277" w:rsidP="00347F98">
      <w:pPr>
        <w:spacing w:after="0"/>
        <w:jc w:val="both"/>
        <w:rPr>
          <w:sz w:val="20"/>
          <w:szCs w:val="18"/>
        </w:rPr>
      </w:pPr>
    </w:p>
    <w:p w14:paraId="54FFD43D" w14:textId="0F79F89A" w:rsidR="00EE4277" w:rsidRPr="00EE4277" w:rsidRDefault="009A33F7" w:rsidP="00347F98">
      <w:pPr>
        <w:spacing w:after="0"/>
        <w:jc w:val="both"/>
        <w:rPr>
          <w:sz w:val="20"/>
          <w:szCs w:val="18"/>
        </w:rPr>
      </w:pPr>
      <w:r w:rsidRPr="00EE4277">
        <w:rPr>
          <w:sz w:val="20"/>
          <w:szCs w:val="18"/>
        </w:rPr>
        <w:t xml:space="preserve">Dans l’hypothèse où les dons récoltés excèderaient la durée de cette absence, il est convenu que les jours non utilisés puissent être ultérieurement utilisés au bénéfice d’un autre salarié. </w:t>
      </w:r>
    </w:p>
    <w:p w14:paraId="7D08CF37" w14:textId="70976406" w:rsidR="00EE4277" w:rsidRPr="00EE4277" w:rsidRDefault="009A33F7" w:rsidP="00347F98">
      <w:pPr>
        <w:spacing w:after="0"/>
        <w:jc w:val="both"/>
        <w:rPr>
          <w:sz w:val="20"/>
          <w:szCs w:val="18"/>
        </w:rPr>
      </w:pPr>
      <w:r w:rsidRPr="00EE4277">
        <w:rPr>
          <w:sz w:val="20"/>
          <w:szCs w:val="18"/>
        </w:rPr>
        <w:t>Dans l’éventualité où deux dons seraient ouverts concomitamment, les jours restants dans le fonds seront répartis équitablement.</w:t>
      </w:r>
    </w:p>
    <w:p w14:paraId="1B5437FA" w14:textId="77777777" w:rsidR="009A33F7" w:rsidRDefault="009A33F7" w:rsidP="00347F98">
      <w:pPr>
        <w:spacing w:after="0"/>
        <w:jc w:val="both"/>
        <w:rPr>
          <w:sz w:val="20"/>
          <w:szCs w:val="18"/>
        </w:rPr>
      </w:pPr>
      <w:r w:rsidRPr="00EE4277">
        <w:rPr>
          <w:sz w:val="20"/>
          <w:szCs w:val="18"/>
        </w:rPr>
        <w:t>A épuisement, un nouvel appel au don pourra alors être réalisé.</w:t>
      </w:r>
    </w:p>
    <w:p w14:paraId="1B796AD3" w14:textId="77777777" w:rsidR="00EE4277" w:rsidRDefault="00EE4277" w:rsidP="00347F98">
      <w:pPr>
        <w:spacing w:after="0"/>
        <w:jc w:val="both"/>
        <w:rPr>
          <w:sz w:val="20"/>
          <w:szCs w:val="18"/>
        </w:rPr>
      </w:pPr>
    </w:p>
    <w:p w14:paraId="5A5DE29D" w14:textId="1D8859DD" w:rsidR="00EE4277" w:rsidRPr="00EE4277" w:rsidRDefault="00EE4277" w:rsidP="00347F98">
      <w:pPr>
        <w:spacing w:after="0"/>
        <w:jc w:val="both"/>
        <w:rPr>
          <w:sz w:val="20"/>
          <w:szCs w:val="18"/>
        </w:rPr>
      </w:pPr>
      <w:r>
        <w:rPr>
          <w:sz w:val="20"/>
          <w:szCs w:val="18"/>
        </w:rPr>
        <w:t>Une communication présentant le dispositif sera réalisée auprès des salariés ainsi qu’une fiche « </w:t>
      </w:r>
      <w:proofErr w:type="spellStart"/>
      <w:r>
        <w:rPr>
          <w:sz w:val="20"/>
          <w:szCs w:val="18"/>
        </w:rPr>
        <w:t>easy-rh</w:t>
      </w:r>
      <w:proofErr w:type="spellEnd"/>
      <w:r>
        <w:rPr>
          <w:sz w:val="20"/>
          <w:szCs w:val="18"/>
        </w:rPr>
        <w:t> » sur le sujet.</w:t>
      </w:r>
    </w:p>
    <w:p w14:paraId="1BFA844A" w14:textId="77777777" w:rsidR="009A33F7" w:rsidRPr="001352B5" w:rsidRDefault="009A33F7" w:rsidP="00347F98">
      <w:pPr>
        <w:spacing w:after="0" w:line="240" w:lineRule="auto"/>
        <w:jc w:val="both"/>
        <w:rPr>
          <w:b/>
          <w:sz w:val="24"/>
          <w:szCs w:val="24"/>
          <w:u w:val="single"/>
        </w:rPr>
      </w:pPr>
    </w:p>
    <w:p w14:paraId="0EE12995" w14:textId="77777777" w:rsidR="00714A5C" w:rsidRPr="001352B5" w:rsidRDefault="4BFAD009" w:rsidP="00347F98">
      <w:pPr>
        <w:pStyle w:val="1"/>
      </w:pPr>
      <w:bookmarkStart w:id="88" w:name="_Toc162621784"/>
      <w:r>
        <w:t>Article 6 : Transition écologique</w:t>
      </w:r>
      <w:bookmarkEnd w:id="88"/>
      <w:r>
        <w:t> </w:t>
      </w:r>
    </w:p>
    <w:p w14:paraId="6F04F272" w14:textId="77777777" w:rsidR="00714A5C" w:rsidRDefault="00714A5C" w:rsidP="00347F98">
      <w:pPr>
        <w:spacing w:after="0"/>
        <w:jc w:val="both"/>
        <w:rPr>
          <w:b/>
          <w:u w:val="single"/>
        </w:rPr>
      </w:pPr>
    </w:p>
    <w:p w14:paraId="2BD5FDE5" w14:textId="77777777" w:rsidR="00714A5C" w:rsidRDefault="4BFAD009" w:rsidP="00347F98">
      <w:pPr>
        <w:pStyle w:val="2"/>
        <w:ind w:right="0"/>
      </w:pPr>
      <w:bookmarkStart w:id="89" w:name="_Toc162621785"/>
      <w:r>
        <w:t>6.1 Développer une politique environnementale</w:t>
      </w:r>
      <w:bookmarkEnd w:id="89"/>
      <w:r>
        <w:t xml:space="preserve"> </w:t>
      </w:r>
    </w:p>
    <w:p w14:paraId="41F70624" w14:textId="77777777" w:rsidR="009A33F7" w:rsidRDefault="009A33F7" w:rsidP="00347F98">
      <w:pPr>
        <w:rPr>
          <w:lang w:eastAsia="fr-FR"/>
        </w:rPr>
      </w:pPr>
    </w:p>
    <w:p w14:paraId="5703D7C6" w14:textId="06735415" w:rsidR="009A33F7" w:rsidRPr="00B866B4" w:rsidRDefault="00452F66" w:rsidP="00347F98">
      <w:pPr>
        <w:spacing w:after="0"/>
        <w:jc w:val="both"/>
        <w:rPr>
          <w:bCs/>
          <w:sz w:val="20"/>
          <w:szCs w:val="20"/>
        </w:rPr>
      </w:pPr>
      <w:r>
        <w:rPr>
          <w:bCs/>
          <w:sz w:val="20"/>
          <w:szCs w:val="20"/>
        </w:rPr>
        <w:t>L</w:t>
      </w:r>
      <w:r w:rsidR="009A33F7" w:rsidRPr="00B866B4">
        <w:rPr>
          <w:bCs/>
          <w:sz w:val="20"/>
          <w:szCs w:val="20"/>
        </w:rPr>
        <w:t xml:space="preserve">’impact écologique </w:t>
      </w:r>
      <w:r>
        <w:rPr>
          <w:bCs/>
          <w:sz w:val="20"/>
          <w:szCs w:val="20"/>
        </w:rPr>
        <w:t>faisant désormais</w:t>
      </w:r>
      <w:r w:rsidR="009A33F7" w:rsidRPr="00B866B4">
        <w:rPr>
          <w:bCs/>
          <w:sz w:val="20"/>
          <w:szCs w:val="20"/>
        </w:rPr>
        <w:t xml:space="preserve"> partie intégrante des enjeux dans l’entreprise, Transavia France développe sa politique de l’environnement. Elle répond ainsi à une attente forte des collaborateurs d’aujourd’hui</w:t>
      </w:r>
      <w:r>
        <w:rPr>
          <w:bCs/>
          <w:sz w:val="20"/>
          <w:szCs w:val="20"/>
        </w:rPr>
        <w:t>.</w:t>
      </w:r>
      <w:r w:rsidR="009A33F7" w:rsidRPr="00B866B4">
        <w:rPr>
          <w:bCs/>
          <w:sz w:val="20"/>
          <w:szCs w:val="20"/>
        </w:rPr>
        <w:t xml:space="preserve"> </w:t>
      </w:r>
    </w:p>
    <w:p w14:paraId="4BC21565" w14:textId="77777777" w:rsidR="009A33F7" w:rsidRPr="009A33F7" w:rsidRDefault="009A33F7" w:rsidP="00347F98">
      <w:pPr>
        <w:rPr>
          <w:lang w:eastAsia="fr-FR"/>
        </w:rPr>
      </w:pPr>
    </w:p>
    <w:p w14:paraId="4FF1E2EB" w14:textId="4588F02C" w:rsidR="007241BD" w:rsidRDefault="4BFAD009" w:rsidP="00347F98">
      <w:pPr>
        <w:pStyle w:val="3"/>
      </w:pPr>
      <w:bookmarkStart w:id="90" w:name="_Toc162621786"/>
      <w:r>
        <w:t>6.1.1 Le rôle du service environnement</w:t>
      </w:r>
      <w:bookmarkEnd w:id="90"/>
    </w:p>
    <w:p w14:paraId="61E44008" w14:textId="19C74AD0" w:rsidR="007241BD" w:rsidRDefault="007241BD" w:rsidP="00347F98">
      <w:pPr>
        <w:spacing w:after="0"/>
        <w:jc w:val="both"/>
        <w:rPr>
          <w:bCs/>
          <w:sz w:val="20"/>
          <w:szCs w:val="20"/>
        </w:rPr>
      </w:pPr>
      <w:r w:rsidRPr="00B866B4">
        <w:rPr>
          <w:bCs/>
          <w:sz w:val="20"/>
          <w:szCs w:val="20"/>
        </w:rPr>
        <w:t xml:space="preserve">Pour ce faire, Transavia France s’est doté d’experts afin de traiter toutes les questions relatives à ce sujet. Des correspondants environnements ont été choisis, sur la base du volontariat, dont le rôle est de veiller à la mise en place des actions </w:t>
      </w:r>
      <w:r w:rsidR="00452F66">
        <w:rPr>
          <w:bCs/>
          <w:sz w:val="20"/>
          <w:szCs w:val="20"/>
        </w:rPr>
        <w:t xml:space="preserve">de </w:t>
      </w:r>
      <w:r w:rsidRPr="00B866B4">
        <w:rPr>
          <w:bCs/>
          <w:sz w:val="20"/>
          <w:szCs w:val="20"/>
        </w:rPr>
        <w:t>développement durable, de participer à l’objectif de relayer</w:t>
      </w:r>
      <w:r w:rsidR="00452F66">
        <w:rPr>
          <w:bCs/>
          <w:sz w:val="20"/>
          <w:szCs w:val="20"/>
        </w:rPr>
        <w:t xml:space="preserve"> l’information</w:t>
      </w:r>
      <w:r w:rsidRPr="00B866B4">
        <w:rPr>
          <w:bCs/>
          <w:sz w:val="20"/>
          <w:szCs w:val="20"/>
        </w:rPr>
        <w:t xml:space="preserve"> et développer la culture et la feuille de route développement durable de la compagnie</w:t>
      </w:r>
      <w:r w:rsidR="00452F66">
        <w:rPr>
          <w:bCs/>
          <w:sz w:val="20"/>
          <w:szCs w:val="20"/>
        </w:rPr>
        <w:t xml:space="preserve"> et enfin de partager les bonnes pratiques.</w:t>
      </w:r>
      <w:r w:rsidR="00347F98">
        <w:rPr>
          <w:bCs/>
          <w:sz w:val="20"/>
          <w:szCs w:val="20"/>
        </w:rPr>
        <w:t xml:space="preserve"> Cela s’inscrivant dans une</w:t>
      </w:r>
      <w:r w:rsidR="00347F98" w:rsidRPr="00347F98">
        <w:rPr>
          <w:bCs/>
          <w:sz w:val="20"/>
          <w:szCs w:val="20"/>
        </w:rPr>
        <w:t xml:space="preserve"> logique participative de permettre à des volontaires de collecter les idées </w:t>
      </w:r>
      <w:r w:rsidR="00347F98">
        <w:rPr>
          <w:bCs/>
          <w:sz w:val="20"/>
          <w:szCs w:val="20"/>
        </w:rPr>
        <w:t>d</w:t>
      </w:r>
      <w:r w:rsidR="00347F98" w:rsidRPr="00347F98">
        <w:rPr>
          <w:bCs/>
          <w:sz w:val="20"/>
          <w:szCs w:val="20"/>
        </w:rPr>
        <w:t xml:space="preserve">éveloppement </w:t>
      </w:r>
      <w:r w:rsidR="00347F98">
        <w:rPr>
          <w:bCs/>
          <w:sz w:val="20"/>
          <w:szCs w:val="20"/>
        </w:rPr>
        <w:t>d</w:t>
      </w:r>
      <w:r w:rsidR="00347F98" w:rsidRPr="00347F98">
        <w:rPr>
          <w:bCs/>
          <w:sz w:val="20"/>
          <w:szCs w:val="20"/>
        </w:rPr>
        <w:t>urable des collaborateurs dans leurs directions.</w:t>
      </w:r>
    </w:p>
    <w:p w14:paraId="15CAB761" w14:textId="77777777" w:rsidR="00E72CBB" w:rsidRDefault="00E72CBB" w:rsidP="00347F98">
      <w:pPr>
        <w:spacing w:after="0"/>
        <w:jc w:val="both"/>
        <w:rPr>
          <w:bCs/>
          <w:sz w:val="20"/>
          <w:szCs w:val="20"/>
        </w:rPr>
      </w:pPr>
    </w:p>
    <w:p w14:paraId="4E9E349E" w14:textId="19242D0C" w:rsidR="00E72CBB" w:rsidRPr="00B866B4" w:rsidRDefault="00E72CBB" w:rsidP="00347F98">
      <w:pPr>
        <w:spacing w:after="0"/>
        <w:jc w:val="both"/>
        <w:rPr>
          <w:bCs/>
          <w:sz w:val="20"/>
          <w:szCs w:val="20"/>
        </w:rPr>
      </w:pPr>
      <w:r>
        <w:rPr>
          <w:bCs/>
          <w:sz w:val="20"/>
          <w:szCs w:val="20"/>
        </w:rPr>
        <w:lastRenderedPageBreak/>
        <w:t xml:space="preserve">L’objectif est également </w:t>
      </w:r>
      <w:r w:rsidR="000E3040">
        <w:rPr>
          <w:bCs/>
          <w:sz w:val="20"/>
          <w:szCs w:val="20"/>
        </w:rPr>
        <w:t>d’augmenter les communications auprès des salariés sur les actions réalisées. Le portail RSE de l’intranet sera donc alimenté</w:t>
      </w:r>
      <w:r w:rsidR="00C02E14">
        <w:rPr>
          <w:bCs/>
          <w:sz w:val="20"/>
          <w:szCs w:val="20"/>
        </w:rPr>
        <w:t xml:space="preserve"> et un calendrier des actions sera communiqué. </w:t>
      </w:r>
    </w:p>
    <w:p w14:paraId="184DC055" w14:textId="77777777" w:rsidR="007241BD" w:rsidRPr="007241BD" w:rsidRDefault="007241BD" w:rsidP="00347F98">
      <w:pPr>
        <w:rPr>
          <w:lang w:eastAsia="fr-FR"/>
        </w:rPr>
      </w:pPr>
    </w:p>
    <w:p w14:paraId="2C6D7506" w14:textId="07B80990" w:rsidR="00714A5C" w:rsidRPr="00452F66" w:rsidRDefault="4BFAD009" w:rsidP="00347F98">
      <w:pPr>
        <w:pStyle w:val="3"/>
      </w:pPr>
      <w:bookmarkStart w:id="91" w:name="_Toc162621787"/>
      <w:r>
        <w:t xml:space="preserve">6.1.2 </w:t>
      </w:r>
      <w:r w:rsidR="597824E5">
        <w:t>Développer les f</w:t>
      </w:r>
      <w:r w:rsidR="494508D1">
        <w:t>ormation</w:t>
      </w:r>
      <w:r w:rsidR="591C8381">
        <w:t>s</w:t>
      </w:r>
      <w:r w:rsidR="3A7B1752">
        <w:t xml:space="preserve"> environnement</w:t>
      </w:r>
      <w:bookmarkEnd w:id="91"/>
      <w:r>
        <w:t xml:space="preserve"> </w:t>
      </w:r>
    </w:p>
    <w:p w14:paraId="1F2A36FB" w14:textId="77777777" w:rsidR="007241BD" w:rsidRDefault="007241BD" w:rsidP="00347F98">
      <w:pPr>
        <w:spacing w:after="0"/>
        <w:jc w:val="both"/>
        <w:rPr>
          <w:bCs/>
          <w:sz w:val="20"/>
          <w:szCs w:val="20"/>
        </w:rPr>
      </w:pPr>
      <w:r w:rsidRPr="00B866B4">
        <w:rPr>
          <w:bCs/>
          <w:sz w:val="20"/>
          <w:szCs w:val="20"/>
        </w:rPr>
        <w:t xml:space="preserve">Les correspondants environnement proposent aux collaborateurs de participer à l’atelier fresque du climat. L’objectif de cet atelier est d'acquérir une vision d'ensemble des relations de causes à effets de toutes les activités humaines sur les phénomènes climatiques et le vivant. Lors de cet atelier, est également abordé les trajectoires de décarbonation de l’aérien et les actions concrètes mises en œuvre par le groupe Air France KLM et plus particulièrement par Transavia France. </w:t>
      </w:r>
    </w:p>
    <w:p w14:paraId="27CA3D55" w14:textId="77777777" w:rsidR="00F14666" w:rsidRDefault="00F14666" w:rsidP="00347F98">
      <w:pPr>
        <w:spacing w:after="0"/>
        <w:jc w:val="both"/>
        <w:rPr>
          <w:bCs/>
          <w:sz w:val="20"/>
          <w:szCs w:val="20"/>
        </w:rPr>
      </w:pPr>
    </w:p>
    <w:p w14:paraId="77F33BC5" w14:textId="77777777" w:rsidR="00347F98" w:rsidRDefault="00F14666" w:rsidP="00347F98">
      <w:pPr>
        <w:spacing w:after="0"/>
        <w:jc w:val="both"/>
        <w:rPr>
          <w:bCs/>
          <w:sz w:val="20"/>
          <w:szCs w:val="20"/>
        </w:rPr>
      </w:pPr>
      <w:r>
        <w:rPr>
          <w:bCs/>
          <w:sz w:val="20"/>
          <w:szCs w:val="20"/>
        </w:rPr>
        <w:t xml:space="preserve">Une formation en e-learning sera proposée </w:t>
      </w:r>
      <w:r w:rsidR="00F04DD1">
        <w:rPr>
          <w:bCs/>
          <w:sz w:val="20"/>
          <w:szCs w:val="20"/>
        </w:rPr>
        <w:t xml:space="preserve">aux salariés </w:t>
      </w:r>
      <w:r w:rsidR="00C853A7">
        <w:rPr>
          <w:bCs/>
          <w:sz w:val="20"/>
          <w:szCs w:val="20"/>
        </w:rPr>
        <w:t xml:space="preserve">permettant d’identifier des actions concrètes pouvant être mis en œuvre </w:t>
      </w:r>
      <w:r w:rsidR="00B649CA">
        <w:rPr>
          <w:bCs/>
          <w:sz w:val="20"/>
          <w:szCs w:val="20"/>
        </w:rPr>
        <w:t xml:space="preserve">au </w:t>
      </w:r>
      <w:r w:rsidR="003419DD">
        <w:rPr>
          <w:bCs/>
          <w:sz w:val="20"/>
          <w:szCs w:val="20"/>
        </w:rPr>
        <w:t>quotidien</w:t>
      </w:r>
      <w:r w:rsidR="00B649CA">
        <w:rPr>
          <w:bCs/>
          <w:sz w:val="20"/>
          <w:szCs w:val="20"/>
        </w:rPr>
        <w:t xml:space="preserve"> pour lutter contre l</w:t>
      </w:r>
      <w:r w:rsidR="00E17E3C">
        <w:rPr>
          <w:bCs/>
          <w:sz w:val="20"/>
          <w:szCs w:val="20"/>
        </w:rPr>
        <w:t xml:space="preserve">e réchauffement climatique. </w:t>
      </w:r>
    </w:p>
    <w:p w14:paraId="0BA72090" w14:textId="77777777" w:rsidR="00347F98" w:rsidRDefault="00347F98" w:rsidP="00347F98">
      <w:pPr>
        <w:spacing w:after="0"/>
        <w:jc w:val="both"/>
        <w:rPr>
          <w:bCs/>
          <w:sz w:val="20"/>
          <w:szCs w:val="20"/>
        </w:rPr>
      </w:pPr>
    </w:p>
    <w:p w14:paraId="16B9DA30" w14:textId="4A7F7E2B" w:rsidR="00347F98" w:rsidRDefault="00347F98" w:rsidP="00347F98">
      <w:pPr>
        <w:spacing w:after="0"/>
        <w:jc w:val="both"/>
        <w:rPr>
          <w:bCs/>
          <w:sz w:val="20"/>
          <w:szCs w:val="20"/>
        </w:rPr>
      </w:pPr>
      <w:r>
        <w:rPr>
          <w:bCs/>
          <w:sz w:val="20"/>
          <w:szCs w:val="20"/>
        </w:rPr>
        <w:t xml:space="preserve">Par ailleurs, </w:t>
      </w:r>
      <w:r w:rsidRPr="00347F98">
        <w:rPr>
          <w:bCs/>
          <w:sz w:val="20"/>
          <w:szCs w:val="20"/>
        </w:rPr>
        <w:t xml:space="preserve">le service environnement, en tant qu'expert métier, propose le parcours e-learning en coopération avec le </w:t>
      </w:r>
      <w:proofErr w:type="spellStart"/>
      <w:r w:rsidRPr="00347F98">
        <w:rPr>
          <w:bCs/>
          <w:sz w:val="20"/>
          <w:szCs w:val="20"/>
        </w:rPr>
        <w:t>learning</w:t>
      </w:r>
      <w:proofErr w:type="spellEnd"/>
      <w:r w:rsidRPr="00347F98">
        <w:rPr>
          <w:bCs/>
          <w:sz w:val="20"/>
          <w:szCs w:val="20"/>
        </w:rPr>
        <w:t xml:space="preserve"> hub.</w:t>
      </w:r>
    </w:p>
    <w:p w14:paraId="04E4C054" w14:textId="2C42D614" w:rsidR="00B63A9B" w:rsidRPr="00B866B4" w:rsidRDefault="00B63A9B" w:rsidP="00347F98">
      <w:pPr>
        <w:spacing w:after="0"/>
        <w:jc w:val="both"/>
        <w:rPr>
          <w:bCs/>
          <w:sz w:val="20"/>
          <w:szCs w:val="20"/>
        </w:rPr>
      </w:pPr>
    </w:p>
    <w:p w14:paraId="3607697C" w14:textId="77777777" w:rsidR="007241BD" w:rsidRDefault="007241BD" w:rsidP="00347F98">
      <w:pPr>
        <w:spacing w:after="0"/>
        <w:jc w:val="both"/>
        <w:rPr>
          <w:bCs/>
        </w:rPr>
      </w:pPr>
    </w:p>
    <w:p w14:paraId="7E2F3733" w14:textId="71692E0B" w:rsidR="00714A5C" w:rsidRDefault="4BFAD009" w:rsidP="00347F98">
      <w:pPr>
        <w:pStyle w:val="2"/>
        <w:ind w:right="0"/>
      </w:pPr>
      <w:bookmarkStart w:id="92" w:name="_Toc162621788"/>
      <w:r>
        <w:t>6.2 Mesures favorisant la transition écologique</w:t>
      </w:r>
      <w:bookmarkEnd w:id="92"/>
    </w:p>
    <w:p w14:paraId="7759A24E" w14:textId="77777777" w:rsidR="00F76AD4" w:rsidRPr="00F76AD4" w:rsidRDefault="00F76AD4" w:rsidP="00347F98">
      <w:pPr>
        <w:rPr>
          <w:lang w:eastAsia="fr-FR"/>
        </w:rPr>
      </w:pPr>
    </w:p>
    <w:p w14:paraId="74659F6D" w14:textId="6131E95F" w:rsidR="00714A5C" w:rsidRDefault="4BFAD009" w:rsidP="00347F98">
      <w:pPr>
        <w:pStyle w:val="3"/>
      </w:pPr>
      <w:bookmarkStart w:id="93" w:name="_Toc162621789"/>
      <w:r>
        <w:t>6.2.1</w:t>
      </w:r>
      <w:r w:rsidR="6074F302">
        <w:t xml:space="preserve"> </w:t>
      </w:r>
      <w:r>
        <w:t>Créer de challenges individuels et collectifs</w:t>
      </w:r>
      <w:bookmarkEnd w:id="93"/>
    </w:p>
    <w:p w14:paraId="07AA0A71" w14:textId="33977460" w:rsidR="007241BD" w:rsidRPr="00DA1DFD" w:rsidRDefault="00243A0D" w:rsidP="00347F98">
      <w:pPr>
        <w:jc w:val="both"/>
        <w:rPr>
          <w:bCs/>
        </w:rPr>
      </w:pPr>
      <w:r w:rsidRPr="00243A0D">
        <w:rPr>
          <w:sz w:val="20"/>
          <w:szCs w:val="20"/>
          <w:lang w:eastAsia="fr-FR"/>
        </w:rPr>
        <w:t>Dans l’objectif de sensibiliser les salariés à la transition écologique, Transavia France souhaite créer des challenges individuels et collectifs sur ce thème.</w:t>
      </w:r>
      <w:r>
        <w:rPr>
          <w:sz w:val="20"/>
          <w:szCs w:val="20"/>
          <w:lang w:eastAsia="fr-FR"/>
        </w:rPr>
        <w:t xml:space="preserve"> Des communications seront réalisées auprès des salariés pour les informer.</w:t>
      </w:r>
    </w:p>
    <w:p w14:paraId="2EAE969A" w14:textId="3DB6EF9C" w:rsidR="00243A0D" w:rsidRDefault="4BFAD009" w:rsidP="00347F98">
      <w:pPr>
        <w:pStyle w:val="3"/>
      </w:pPr>
      <w:bookmarkStart w:id="94" w:name="_Toc162621790"/>
      <w:r>
        <w:t>6.2.2 Communiquer sur les gestes « écolos » individuel</w:t>
      </w:r>
      <w:r w:rsidR="11DEFC2E">
        <w:t>s</w:t>
      </w:r>
      <w:r>
        <w:t xml:space="preserve"> pouvant influencer le collectif</w:t>
      </w:r>
      <w:bookmarkEnd w:id="94"/>
    </w:p>
    <w:p w14:paraId="6D7F97C1" w14:textId="5CF5ACEA" w:rsidR="00347F98" w:rsidRDefault="00243A0D" w:rsidP="00347F98">
      <w:pPr>
        <w:jc w:val="both"/>
        <w:rPr>
          <w:sz w:val="20"/>
          <w:szCs w:val="20"/>
          <w:lang w:eastAsia="fr-FR"/>
        </w:rPr>
      </w:pPr>
      <w:r w:rsidRPr="00921575">
        <w:rPr>
          <w:sz w:val="20"/>
          <w:szCs w:val="20"/>
          <w:lang w:eastAsia="fr-FR"/>
        </w:rPr>
        <w:t xml:space="preserve">Par de petits gestes </w:t>
      </w:r>
      <w:r w:rsidR="00921575">
        <w:rPr>
          <w:sz w:val="20"/>
          <w:szCs w:val="20"/>
          <w:lang w:eastAsia="fr-FR"/>
        </w:rPr>
        <w:t>réalisés</w:t>
      </w:r>
      <w:r w:rsidRPr="00921575">
        <w:rPr>
          <w:sz w:val="20"/>
          <w:szCs w:val="20"/>
          <w:lang w:eastAsia="fr-FR"/>
        </w:rPr>
        <w:t xml:space="preserve"> par le plus grand nombre, il est possible d’avoir un impact </w:t>
      </w:r>
      <w:r w:rsidR="00126835" w:rsidRPr="00921575">
        <w:rPr>
          <w:sz w:val="20"/>
          <w:szCs w:val="20"/>
          <w:lang w:eastAsia="fr-FR"/>
        </w:rPr>
        <w:t xml:space="preserve">pour la transition écologique. C’est la raison pour laquelle </w:t>
      </w:r>
      <w:r w:rsidR="00921575">
        <w:rPr>
          <w:sz w:val="20"/>
          <w:szCs w:val="20"/>
          <w:lang w:eastAsia="fr-FR"/>
        </w:rPr>
        <w:t>Transavia</w:t>
      </w:r>
      <w:r w:rsidR="00126835" w:rsidRPr="00921575">
        <w:rPr>
          <w:sz w:val="20"/>
          <w:szCs w:val="20"/>
          <w:lang w:eastAsia="fr-FR"/>
        </w:rPr>
        <w:t xml:space="preserve"> France souhaite mobiliser ses collaborateurs afin que chacun puisse partager ses bonnes pratiques du quotidien permettant ainsi d’influencer </w:t>
      </w:r>
      <w:r w:rsidR="00921575" w:rsidRPr="00921575">
        <w:rPr>
          <w:sz w:val="20"/>
          <w:szCs w:val="20"/>
          <w:lang w:eastAsia="fr-FR"/>
        </w:rPr>
        <w:t>l’ensemble des salariés.</w:t>
      </w:r>
      <w:r w:rsidR="00347F98">
        <w:rPr>
          <w:sz w:val="20"/>
          <w:szCs w:val="20"/>
          <w:lang w:eastAsia="fr-FR"/>
        </w:rPr>
        <w:t xml:space="preserve"> Cela sera réalisé via la mise en place d’Axa </w:t>
      </w:r>
      <w:proofErr w:type="spellStart"/>
      <w:r w:rsidR="00347F98">
        <w:rPr>
          <w:sz w:val="20"/>
          <w:szCs w:val="20"/>
          <w:lang w:eastAsia="fr-FR"/>
        </w:rPr>
        <w:t>Climate</w:t>
      </w:r>
      <w:proofErr w:type="spellEnd"/>
      <w:r w:rsidR="00347F98">
        <w:rPr>
          <w:sz w:val="20"/>
          <w:szCs w:val="20"/>
          <w:lang w:eastAsia="fr-FR"/>
        </w:rPr>
        <w:t xml:space="preserve"> School. </w:t>
      </w:r>
    </w:p>
    <w:p w14:paraId="42A1061F" w14:textId="3E129063" w:rsidR="0072110D" w:rsidRDefault="2B1C3BFE" w:rsidP="00347F98">
      <w:pPr>
        <w:pStyle w:val="3"/>
      </w:pPr>
      <w:bookmarkStart w:id="95" w:name="_Toc162621791"/>
      <w:r>
        <w:t>6.2.3 La plateforme covoiturage</w:t>
      </w:r>
      <w:r w:rsidR="28F0C6D2">
        <w:t xml:space="preserve"> via </w:t>
      </w:r>
      <w:proofErr w:type="spellStart"/>
      <w:r w:rsidR="28F0C6D2">
        <w:t>Orly’Pro’Mobilité</w:t>
      </w:r>
      <w:bookmarkEnd w:id="95"/>
      <w:proofErr w:type="spellEnd"/>
    </w:p>
    <w:p w14:paraId="5C9CE91B" w14:textId="50FAD77F" w:rsidR="00B652F0" w:rsidRPr="00B652F0" w:rsidRDefault="00B652F0" w:rsidP="00347F98">
      <w:pPr>
        <w:ind w:left="28"/>
        <w:jc w:val="both"/>
        <w:rPr>
          <w:sz w:val="20"/>
          <w:szCs w:val="18"/>
        </w:rPr>
      </w:pPr>
      <w:r w:rsidRPr="00B652F0">
        <w:rPr>
          <w:sz w:val="20"/>
          <w:szCs w:val="18"/>
        </w:rPr>
        <w:t xml:space="preserve">L’association </w:t>
      </w:r>
      <w:proofErr w:type="spellStart"/>
      <w:r w:rsidRPr="00B652F0">
        <w:rPr>
          <w:sz w:val="20"/>
          <w:szCs w:val="18"/>
        </w:rPr>
        <w:t>Orly’Pro’Mobilité</w:t>
      </w:r>
      <w:proofErr w:type="spellEnd"/>
      <w:r w:rsidRPr="00B652F0">
        <w:rPr>
          <w:sz w:val="20"/>
          <w:szCs w:val="18"/>
        </w:rPr>
        <w:t xml:space="preserve"> dont Transavia France est adhérente permet l'utilisation de la plateforme de covoiturage Karos Entreprises gratuitement pour tous les salariés. Il s’agit d’une application mobile qui permet de réaliser du covoiturage pour les trajets domicile-travail. </w:t>
      </w:r>
    </w:p>
    <w:p w14:paraId="0AA78D59" w14:textId="33FAFBDF" w:rsidR="00B652F0" w:rsidRPr="00B652F0" w:rsidRDefault="00B652F0" w:rsidP="00347F98">
      <w:pPr>
        <w:ind w:left="28"/>
        <w:jc w:val="both"/>
        <w:rPr>
          <w:sz w:val="20"/>
          <w:szCs w:val="18"/>
        </w:rPr>
      </w:pPr>
      <w:r w:rsidRPr="00B652F0">
        <w:rPr>
          <w:sz w:val="20"/>
          <w:szCs w:val="18"/>
        </w:rPr>
        <w:t>L’objectif est de développer plus encore cette pratique, particulièrement adaptée aux horaires de travail du personnel sol en horaires administratifs.</w:t>
      </w:r>
    </w:p>
    <w:p w14:paraId="58E64F52" w14:textId="5EBD0814" w:rsidR="00B652F0" w:rsidRPr="00B652F0" w:rsidRDefault="00B652F0" w:rsidP="00347F98">
      <w:pPr>
        <w:ind w:left="28"/>
        <w:jc w:val="both"/>
        <w:rPr>
          <w:sz w:val="20"/>
          <w:szCs w:val="18"/>
        </w:rPr>
      </w:pPr>
      <w:r w:rsidRPr="00B652F0">
        <w:rPr>
          <w:sz w:val="20"/>
          <w:szCs w:val="18"/>
        </w:rPr>
        <w:t>Pour cela, Transavia France s’engage à :</w:t>
      </w:r>
    </w:p>
    <w:p w14:paraId="167DDB47" w14:textId="77777777" w:rsidR="00B652F0" w:rsidRPr="00B652F0" w:rsidRDefault="00B652F0" w:rsidP="00347F98">
      <w:pPr>
        <w:pStyle w:val="a3"/>
        <w:numPr>
          <w:ilvl w:val="0"/>
          <w:numId w:val="24"/>
        </w:numPr>
        <w:jc w:val="both"/>
        <w:rPr>
          <w:sz w:val="20"/>
          <w:szCs w:val="18"/>
        </w:rPr>
      </w:pPr>
      <w:proofErr w:type="gramStart"/>
      <w:r w:rsidRPr="00B652F0">
        <w:rPr>
          <w:sz w:val="20"/>
          <w:szCs w:val="18"/>
        </w:rPr>
        <w:t>déployer</w:t>
      </w:r>
      <w:proofErr w:type="gramEnd"/>
      <w:r w:rsidRPr="00B652F0">
        <w:rPr>
          <w:sz w:val="20"/>
          <w:szCs w:val="18"/>
        </w:rPr>
        <w:t xml:space="preserve"> une campagne de communication pour faire la promotion du covoiturage ;</w:t>
      </w:r>
    </w:p>
    <w:p w14:paraId="7551E824" w14:textId="77777777" w:rsidR="00B652F0" w:rsidRPr="00B652F0" w:rsidRDefault="00B652F0" w:rsidP="00347F98">
      <w:pPr>
        <w:pStyle w:val="a3"/>
        <w:numPr>
          <w:ilvl w:val="0"/>
          <w:numId w:val="24"/>
        </w:numPr>
        <w:jc w:val="both"/>
        <w:rPr>
          <w:sz w:val="20"/>
          <w:szCs w:val="18"/>
        </w:rPr>
      </w:pPr>
      <w:proofErr w:type="gramStart"/>
      <w:r w:rsidRPr="00B652F0">
        <w:rPr>
          <w:sz w:val="20"/>
          <w:szCs w:val="18"/>
        </w:rPr>
        <w:t>organiser</w:t>
      </w:r>
      <w:proofErr w:type="gramEnd"/>
      <w:r w:rsidRPr="00B652F0">
        <w:rPr>
          <w:sz w:val="20"/>
          <w:szCs w:val="18"/>
        </w:rPr>
        <w:t xml:space="preserve"> des temps de rencontre entre salariés intéressés par le covoiturage ;</w:t>
      </w:r>
    </w:p>
    <w:p w14:paraId="62439381" w14:textId="77777777" w:rsidR="00B652F0" w:rsidRPr="00B652F0" w:rsidRDefault="00B652F0" w:rsidP="00347F98">
      <w:pPr>
        <w:pStyle w:val="a3"/>
        <w:numPr>
          <w:ilvl w:val="0"/>
          <w:numId w:val="24"/>
        </w:numPr>
        <w:jc w:val="both"/>
        <w:rPr>
          <w:sz w:val="20"/>
          <w:szCs w:val="18"/>
        </w:rPr>
      </w:pPr>
      <w:proofErr w:type="gramStart"/>
      <w:r w:rsidRPr="00B652F0">
        <w:rPr>
          <w:sz w:val="20"/>
          <w:szCs w:val="18"/>
        </w:rPr>
        <w:t>mettre</w:t>
      </w:r>
      <w:proofErr w:type="gramEnd"/>
      <w:r w:rsidRPr="00B652F0">
        <w:rPr>
          <w:sz w:val="20"/>
          <w:szCs w:val="18"/>
        </w:rPr>
        <w:t xml:space="preserve"> en place des « ambassadeurs » du covoiturage. Leur rôle est de faciliter la mise en relation des salariés intéressés par cette pratique. Leurs noms seront communiqués aux salariés. </w:t>
      </w:r>
    </w:p>
    <w:p w14:paraId="557EA164" w14:textId="77777777" w:rsidR="00B652F0" w:rsidRDefault="00B652F0" w:rsidP="00347F98">
      <w:pPr>
        <w:ind w:left="28"/>
        <w:jc w:val="both"/>
        <w:rPr>
          <w:sz w:val="20"/>
          <w:szCs w:val="18"/>
        </w:rPr>
      </w:pPr>
      <w:r w:rsidRPr="00B652F0">
        <w:rPr>
          <w:sz w:val="20"/>
          <w:szCs w:val="18"/>
        </w:rPr>
        <w:t>Par ailleurs, en ce qui concerne les déplacements professionnels, le recours au co-voiturage entre collègues participant à un même évènement sur un site distant sera promu et recherché.</w:t>
      </w:r>
    </w:p>
    <w:p w14:paraId="70843673" w14:textId="022B1F91" w:rsidR="00251248" w:rsidRDefault="696DF5B1" w:rsidP="00347F98">
      <w:pPr>
        <w:pStyle w:val="3"/>
      </w:pPr>
      <w:bookmarkStart w:id="96" w:name="_Toc162621792"/>
      <w:r>
        <w:lastRenderedPageBreak/>
        <w:t xml:space="preserve">6.2.4 </w:t>
      </w:r>
      <w:r w:rsidR="209EA590">
        <w:t xml:space="preserve">Le </w:t>
      </w:r>
      <w:r w:rsidR="32840822">
        <w:t>r</w:t>
      </w:r>
      <w:r w:rsidR="5E472EA5">
        <w:t>ecyclage des déchets organiques</w:t>
      </w:r>
      <w:bookmarkEnd w:id="96"/>
      <w:r>
        <w:t xml:space="preserve"> </w:t>
      </w:r>
    </w:p>
    <w:p w14:paraId="4698D3D7" w14:textId="1A174702" w:rsidR="00B652F0" w:rsidRDefault="002E2CA2" w:rsidP="00347F98">
      <w:pPr>
        <w:ind w:left="28"/>
        <w:jc w:val="both"/>
        <w:rPr>
          <w:sz w:val="20"/>
          <w:szCs w:val="18"/>
        </w:rPr>
      </w:pPr>
      <w:r w:rsidRPr="002E2CA2">
        <w:rPr>
          <w:sz w:val="20"/>
          <w:szCs w:val="18"/>
        </w:rPr>
        <w:t>Les biodéchets (ou déchets organiques) représentent le tiers des déchets produits en France. Il peut s’agir d’épluchures, de marc de café, de gazon, de feuilles mortes, d’essuie-tout…</w:t>
      </w:r>
    </w:p>
    <w:p w14:paraId="6945281A" w14:textId="57F78604" w:rsidR="00FB59F0" w:rsidRDefault="002E2CA2" w:rsidP="00347F98">
      <w:pPr>
        <w:ind w:left="28"/>
        <w:jc w:val="both"/>
        <w:rPr>
          <w:sz w:val="20"/>
          <w:szCs w:val="18"/>
        </w:rPr>
      </w:pPr>
      <w:r>
        <w:rPr>
          <w:sz w:val="20"/>
          <w:szCs w:val="18"/>
        </w:rPr>
        <w:t>Transavia France a pour ambition de valoriser les déchets organiques</w:t>
      </w:r>
      <w:r w:rsidR="00FB59F0">
        <w:rPr>
          <w:sz w:val="20"/>
          <w:szCs w:val="18"/>
        </w:rPr>
        <w:t xml:space="preserve">. </w:t>
      </w:r>
    </w:p>
    <w:p w14:paraId="7AB7890D" w14:textId="3D838EA4" w:rsidR="00FB59F0" w:rsidRDefault="00FB59F0" w:rsidP="00347F98">
      <w:pPr>
        <w:ind w:left="28"/>
        <w:jc w:val="both"/>
        <w:rPr>
          <w:sz w:val="20"/>
          <w:szCs w:val="18"/>
        </w:rPr>
      </w:pPr>
      <w:r>
        <w:rPr>
          <w:sz w:val="20"/>
          <w:szCs w:val="18"/>
        </w:rPr>
        <w:t>Une communication sera réalisée auprès des salariés lors du lancement de cette action.</w:t>
      </w:r>
    </w:p>
    <w:p w14:paraId="58BCAEDC" w14:textId="77777777" w:rsidR="00876766" w:rsidRPr="00B652F0" w:rsidRDefault="00876766" w:rsidP="00347F98">
      <w:pPr>
        <w:ind w:left="28"/>
        <w:jc w:val="both"/>
        <w:rPr>
          <w:sz w:val="20"/>
          <w:szCs w:val="18"/>
        </w:rPr>
      </w:pPr>
    </w:p>
    <w:p w14:paraId="5AFA3E14" w14:textId="77777777" w:rsidR="00714A5C" w:rsidRDefault="4BFAD009" w:rsidP="00347F98">
      <w:pPr>
        <w:pStyle w:val="1"/>
      </w:pPr>
      <w:bookmarkStart w:id="97" w:name="_Toc162621793"/>
      <w:r>
        <w:t>Article 7 : Solidarité et bien-être</w:t>
      </w:r>
      <w:bookmarkEnd w:id="97"/>
    </w:p>
    <w:p w14:paraId="30E73786" w14:textId="77777777" w:rsidR="00743486" w:rsidRPr="00743486" w:rsidRDefault="00743486" w:rsidP="00347F98">
      <w:pPr>
        <w:rPr>
          <w:lang w:eastAsia="fr-FR"/>
        </w:rPr>
      </w:pPr>
    </w:p>
    <w:p w14:paraId="4D2C7B47" w14:textId="77777777" w:rsidR="00714A5C" w:rsidRDefault="4BFAD009" w:rsidP="00347F98">
      <w:pPr>
        <w:pStyle w:val="2"/>
        <w:ind w:right="0"/>
      </w:pPr>
      <w:bookmarkStart w:id="98" w:name="_Toc162621794"/>
      <w:r>
        <w:t>7.1 Un siège social favorisant le bien-être au travail</w:t>
      </w:r>
      <w:bookmarkEnd w:id="98"/>
      <w:r>
        <w:t> </w:t>
      </w:r>
    </w:p>
    <w:p w14:paraId="6D630E99" w14:textId="77777777" w:rsidR="003F46EC" w:rsidRDefault="003F46EC" w:rsidP="00347F98">
      <w:pPr>
        <w:rPr>
          <w:lang w:eastAsia="fr-FR"/>
        </w:rPr>
      </w:pPr>
    </w:p>
    <w:p w14:paraId="41E10F02" w14:textId="728024D8" w:rsidR="003F46EC" w:rsidRDefault="003F46EC" w:rsidP="00347F98">
      <w:pPr>
        <w:rPr>
          <w:sz w:val="20"/>
          <w:szCs w:val="20"/>
          <w:lang w:eastAsia="fr-FR"/>
        </w:rPr>
      </w:pPr>
      <w:r w:rsidRPr="00E240D4">
        <w:rPr>
          <w:sz w:val="20"/>
          <w:szCs w:val="20"/>
          <w:lang w:eastAsia="fr-FR"/>
        </w:rPr>
        <w:t xml:space="preserve">Le nouveau siège social </w:t>
      </w:r>
      <w:r w:rsidR="007866EF" w:rsidRPr="00E240D4">
        <w:rPr>
          <w:sz w:val="20"/>
          <w:szCs w:val="20"/>
          <w:lang w:eastAsia="fr-FR"/>
        </w:rPr>
        <w:t>permet de plus grands espaces de travail, des box, des salles de réunion équipées,</w:t>
      </w:r>
      <w:r w:rsidR="00E240D4" w:rsidRPr="00E240D4">
        <w:rPr>
          <w:sz w:val="20"/>
          <w:szCs w:val="20"/>
          <w:lang w:eastAsia="fr-FR"/>
        </w:rPr>
        <w:t xml:space="preserve"> un espace </w:t>
      </w:r>
      <w:proofErr w:type="spellStart"/>
      <w:r w:rsidR="00E240D4" w:rsidRPr="00E240D4">
        <w:rPr>
          <w:sz w:val="20"/>
          <w:szCs w:val="20"/>
          <w:lang w:eastAsia="fr-FR"/>
        </w:rPr>
        <w:t>chill</w:t>
      </w:r>
      <w:proofErr w:type="spellEnd"/>
      <w:r w:rsidR="00E240D4" w:rsidRPr="00E240D4">
        <w:rPr>
          <w:sz w:val="20"/>
          <w:szCs w:val="20"/>
          <w:lang w:eastAsia="fr-FR"/>
        </w:rPr>
        <w:t>, une salle de repos, une grande cafétaria ainsi que plusieurs tisaneries et un service de conciergerie à disposition des salariés ; l’ensemble de ces éléments favorisant le bien-être au travail.</w:t>
      </w:r>
    </w:p>
    <w:p w14:paraId="15F60444" w14:textId="77777777" w:rsidR="00743486" w:rsidRDefault="00743486" w:rsidP="00347F98">
      <w:pPr>
        <w:rPr>
          <w:sz w:val="20"/>
          <w:szCs w:val="20"/>
          <w:lang w:eastAsia="fr-FR"/>
        </w:rPr>
      </w:pPr>
    </w:p>
    <w:p w14:paraId="6E287FC4" w14:textId="77777777" w:rsidR="00743486" w:rsidRPr="00347F98" w:rsidRDefault="1EDE168B" w:rsidP="00347F98">
      <w:pPr>
        <w:pStyle w:val="2"/>
        <w:ind w:right="0"/>
      </w:pPr>
      <w:bookmarkStart w:id="99" w:name="_Toc162621795"/>
      <w:r w:rsidRPr="00347F98">
        <w:t>7.2 Organiser des journées solidaires</w:t>
      </w:r>
      <w:bookmarkEnd w:id="99"/>
      <w:r w:rsidRPr="00347F98">
        <w:t xml:space="preserve"> </w:t>
      </w:r>
    </w:p>
    <w:p w14:paraId="22BA7F43" w14:textId="77777777" w:rsidR="00743486" w:rsidRPr="00347F98" w:rsidRDefault="00743486" w:rsidP="00347F98">
      <w:pPr>
        <w:spacing w:after="0"/>
        <w:jc w:val="both"/>
        <w:rPr>
          <w:b/>
          <w:u w:val="single"/>
        </w:rPr>
      </w:pPr>
    </w:p>
    <w:p w14:paraId="67B0E6F5" w14:textId="6B2663C1" w:rsidR="00743486" w:rsidRPr="00347F98" w:rsidRDefault="00743486" w:rsidP="00347F98">
      <w:pPr>
        <w:spacing w:after="91" w:line="264" w:lineRule="auto"/>
        <w:jc w:val="both"/>
        <w:rPr>
          <w:sz w:val="20"/>
          <w:szCs w:val="20"/>
        </w:rPr>
      </w:pPr>
      <w:r w:rsidRPr="00347F98">
        <w:rPr>
          <w:sz w:val="20"/>
          <w:szCs w:val="20"/>
        </w:rPr>
        <w:t>Afin d’encourager les actions solidaires, Transavia France souhaite organiser des journées de solidarité c’est-à-dire des journées d’immersion totale où les collaborateurs de l’entreprise participent à une action terrain, tout en découvrant le fonctionnement et les enjeux d</w:t>
      </w:r>
      <w:r w:rsidR="3786661F" w:rsidRPr="00347F98">
        <w:rPr>
          <w:sz w:val="20"/>
          <w:szCs w:val="20"/>
        </w:rPr>
        <w:t xml:space="preserve">’une </w:t>
      </w:r>
      <w:r w:rsidRPr="00347F98">
        <w:rPr>
          <w:sz w:val="20"/>
          <w:szCs w:val="20"/>
        </w:rPr>
        <w:t>association.</w:t>
      </w:r>
    </w:p>
    <w:p w14:paraId="089938FF" w14:textId="77777777" w:rsidR="00743486" w:rsidRPr="00347F98" w:rsidRDefault="00743486" w:rsidP="00347F98">
      <w:pPr>
        <w:spacing w:after="91" w:line="264" w:lineRule="auto"/>
        <w:jc w:val="both"/>
        <w:rPr>
          <w:sz w:val="20"/>
          <w:szCs w:val="20"/>
        </w:rPr>
      </w:pPr>
      <w:r w:rsidRPr="00347F98">
        <w:rPr>
          <w:sz w:val="20"/>
          <w:szCs w:val="20"/>
        </w:rPr>
        <w:t>Ces journées atypiques favorisent également la cohésion d’équipe et l’esprit d’appartenance des collaborateurs autour d’un projet fédérateur et utile.</w:t>
      </w:r>
    </w:p>
    <w:p w14:paraId="0EFFBC76" w14:textId="4630EEB4" w:rsidR="2317F0F7" w:rsidRPr="00347F98" w:rsidRDefault="2317F0F7" w:rsidP="00347F98">
      <w:pPr>
        <w:spacing w:after="91" w:line="264" w:lineRule="auto"/>
        <w:jc w:val="both"/>
        <w:rPr>
          <w:sz w:val="20"/>
          <w:szCs w:val="20"/>
        </w:rPr>
      </w:pPr>
      <w:r w:rsidRPr="00347F98">
        <w:rPr>
          <w:sz w:val="20"/>
          <w:szCs w:val="20"/>
        </w:rPr>
        <w:t>Les modalités de mise en œuvre seront à déterminer e</w:t>
      </w:r>
      <w:r w:rsidR="534F57CB" w:rsidRPr="00347F98">
        <w:rPr>
          <w:sz w:val="20"/>
          <w:szCs w:val="20"/>
        </w:rPr>
        <w:t xml:space="preserve">t </w:t>
      </w:r>
      <w:r w:rsidR="43604736" w:rsidRPr="00347F98">
        <w:rPr>
          <w:sz w:val="20"/>
          <w:szCs w:val="20"/>
        </w:rPr>
        <w:t xml:space="preserve">devront prendre en compte </w:t>
      </w:r>
      <w:r w:rsidR="086177F4" w:rsidRPr="00347F98">
        <w:rPr>
          <w:sz w:val="20"/>
          <w:szCs w:val="20"/>
        </w:rPr>
        <w:t xml:space="preserve">les aspects </w:t>
      </w:r>
      <w:r w:rsidR="43604736" w:rsidRPr="00347F98">
        <w:rPr>
          <w:sz w:val="20"/>
          <w:szCs w:val="20"/>
        </w:rPr>
        <w:t xml:space="preserve">coût, organisation et logistique. </w:t>
      </w:r>
      <w:r w:rsidRPr="00347F98">
        <w:rPr>
          <w:sz w:val="20"/>
          <w:szCs w:val="20"/>
        </w:rPr>
        <w:t xml:space="preserve"> </w:t>
      </w:r>
    </w:p>
    <w:p w14:paraId="657050F1" w14:textId="77777777" w:rsidR="00743486" w:rsidRDefault="00743486" w:rsidP="00347F98">
      <w:pPr>
        <w:rPr>
          <w:sz w:val="20"/>
          <w:szCs w:val="20"/>
          <w:lang w:eastAsia="fr-FR"/>
        </w:rPr>
      </w:pPr>
    </w:p>
    <w:p w14:paraId="600D517A" w14:textId="52EF8D73" w:rsidR="00743486" w:rsidRPr="00743486" w:rsidRDefault="1EDE168B" w:rsidP="00347F98">
      <w:pPr>
        <w:pStyle w:val="2"/>
        <w:ind w:right="0"/>
      </w:pPr>
      <w:bookmarkStart w:id="100" w:name="_Toc162621796"/>
      <w:r>
        <w:t>7.3 Favoriser les actions bien-être au travail</w:t>
      </w:r>
      <w:bookmarkEnd w:id="100"/>
    </w:p>
    <w:p w14:paraId="79FB9A2C" w14:textId="77777777" w:rsidR="00743486" w:rsidRPr="00743486" w:rsidRDefault="00743486" w:rsidP="00347F98">
      <w:pPr>
        <w:spacing w:after="0"/>
        <w:jc w:val="both"/>
        <w:rPr>
          <w:b/>
          <w:u w:val="single"/>
        </w:rPr>
      </w:pPr>
    </w:p>
    <w:p w14:paraId="440F0711" w14:textId="407D7254" w:rsidR="00743486" w:rsidRPr="000B1D3E" w:rsidRDefault="00743486" w:rsidP="00347F98">
      <w:pPr>
        <w:spacing w:after="0"/>
        <w:jc w:val="both"/>
        <w:rPr>
          <w:sz w:val="20"/>
          <w:szCs w:val="20"/>
        </w:rPr>
      </w:pPr>
      <w:r w:rsidRPr="562FA478">
        <w:rPr>
          <w:sz w:val="20"/>
          <w:szCs w:val="20"/>
        </w:rPr>
        <w:t>Transavia France continue de favoriser le développement des activités sociales et culturelles au sein de l’entreprise.</w:t>
      </w:r>
    </w:p>
    <w:p w14:paraId="398D8179" w14:textId="28214E61" w:rsidR="00743486" w:rsidRPr="000B1D3E" w:rsidRDefault="00743486" w:rsidP="00347F98">
      <w:pPr>
        <w:spacing w:after="0"/>
        <w:jc w:val="both"/>
        <w:rPr>
          <w:sz w:val="20"/>
          <w:szCs w:val="20"/>
        </w:rPr>
      </w:pPr>
    </w:p>
    <w:p w14:paraId="04ACE11E" w14:textId="3192E964" w:rsidR="00743486" w:rsidRPr="000B1D3E" w:rsidRDefault="00743486" w:rsidP="00347F98">
      <w:pPr>
        <w:spacing w:after="0"/>
        <w:jc w:val="both"/>
        <w:rPr>
          <w:sz w:val="20"/>
          <w:szCs w:val="18"/>
        </w:rPr>
      </w:pPr>
      <w:r w:rsidRPr="000B1D3E">
        <w:rPr>
          <w:sz w:val="20"/>
          <w:szCs w:val="18"/>
        </w:rPr>
        <w:t>Une journée Qualité de vie au travail sera organisée annuellement en juin. Cela permettra de communiquer sur les actions prises par l’entreprise pour favoriser la qualité de vie au travail.</w:t>
      </w:r>
    </w:p>
    <w:p w14:paraId="02E500F3" w14:textId="77777777" w:rsidR="00743486" w:rsidRPr="00E240D4" w:rsidRDefault="00743486" w:rsidP="00347F98">
      <w:pPr>
        <w:rPr>
          <w:sz w:val="20"/>
          <w:szCs w:val="20"/>
          <w:lang w:eastAsia="fr-FR"/>
        </w:rPr>
      </w:pPr>
    </w:p>
    <w:p w14:paraId="2372AEF7" w14:textId="23B56E5F" w:rsidR="00714A5C" w:rsidRDefault="4BFAD009" w:rsidP="00347F98">
      <w:pPr>
        <w:pStyle w:val="1"/>
      </w:pPr>
      <w:bookmarkStart w:id="101" w:name="_Toc162621797"/>
      <w:r>
        <w:t>Article 8 : Durée de l’accord</w:t>
      </w:r>
      <w:bookmarkEnd w:id="101"/>
    </w:p>
    <w:p w14:paraId="04712055" w14:textId="77777777" w:rsidR="006344DD" w:rsidRPr="006344DD" w:rsidRDefault="006344DD" w:rsidP="00347F98">
      <w:pPr>
        <w:ind w:left="28"/>
        <w:jc w:val="both"/>
        <w:rPr>
          <w:sz w:val="20"/>
          <w:szCs w:val="18"/>
        </w:rPr>
      </w:pPr>
      <w:r w:rsidRPr="006344DD">
        <w:rPr>
          <w:sz w:val="20"/>
          <w:szCs w:val="18"/>
        </w:rPr>
        <w:t>Le présent accord est conclu pour une durée de trois ans.</w:t>
      </w:r>
    </w:p>
    <w:p w14:paraId="02F2123B" w14:textId="77777777" w:rsidR="006344DD" w:rsidRPr="006344DD" w:rsidRDefault="006344DD" w:rsidP="00347F98">
      <w:pPr>
        <w:spacing w:after="340"/>
        <w:ind w:left="28"/>
        <w:jc w:val="both"/>
        <w:rPr>
          <w:sz w:val="20"/>
          <w:szCs w:val="18"/>
        </w:rPr>
      </w:pPr>
      <w:r w:rsidRPr="006344DD">
        <w:rPr>
          <w:sz w:val="20"/>
          <w:szCs w:val="18"/>
        </w:rPr>
        <w:t xml:space="preserve">Il prend effet à compter de sa signature pour les exercices 2024, 2025 et 2026. </w:t>
      </w:r>
    </w:p>
    <w:p w14:paraId="5F256D1D" w14:textId="77777777" w:rsidR="006344DD" w:rsidRPr="006344DD" w:rsidRDefault="006344DD" w:rsidP="00347F98">
      <w:pPr>
        <w:rPr>
          <w:lang w:eastAsia="fr-FR"/>
        </w:rPr>
      </w:pPr>
    </w:p>
    <w:p w14:paraId="01AEFB5F" w14:textId="77777777" w:rsidR="00714A5C" w:rsidRDefault="4BFAD009" w:rsidP="00347F98">
      <w:pPr>
        <w:pStyle w:val="1"/>
      </w:pPr>
      <w:bookmarkStart w:id="102" w:name="_Toc162621798"/>
      <w:r>
        <w:lastRenderedPageBreak/>
        <w:t>Article 9 : Adhésion</w:t>
      </w:r>
      <w:bookmarkEnd w:id="102"/>
    </w:p>
    <w:p w14:paraId="28F34D29" w14:textId="77777777" w:rsidR="006344DD" w:rsidRDefault="006344DD" w:rsidP="00347F98">
      <w:pPr>
        <w:spacing w:after="340"/>
        <w:ind w:left="28"/>
        <w:jc w:val="both"/>
        <w:rPr>
          <w:color w:val="000000" w:themeColor="text1"/>
          <w:sz w:val="20"/>
          <w:szCs w:val="18"/>
        </w:rPr>
      </w:pPr>
      <w:r w:rsidRPr="006344DD">
        <w:rPr>
          <w:color w:val="000000" w:themeColor="text1"/>
          <w:sz w:val="20"/>
          <w:szCs w:val="18"/>
        </w:rPr>
        <w:t xml:space="preserve">Conformément aux dispositions légales applicables, toute organisation syndicale représentative au niveau de l’entreprise, qui n’est pas signataire du présent accord, pourra y adhérer ultérieurement. Cette adhésion ne pourra pas être partielle mais portera sur la totalité de l’accord.  </w:t>
      </w:r>
    </w:p>
    <w:p w14:paraId="45A2E866" w14:textId="60153731" w:rsidR="006344DD" w:rsidRPr="006344DD" w:rsidRDefault="006344DD" w:rsidP="00347F98">
      <w:pPr>
        <w:spacing w:after="340"/>
        <w:ind w:left="28"/>
        <w:jc w:val="both"/>
        <w:rPr>
          <w:color w:val="000000" w:themeColor="text1"/>
          <w:sz w:val="20"/>
          <w:szCs w:val="18"/>
        </w:rPr>
      </w:pPr>
      <w:r w:rsidRPr="006344DD">
        <w:rPr>
          <w:color w:val="000000" w:themeColor="text1"/>
          <w:sz w:val="20"/>
          <w:szCs w:val="18"/>
        </w:rPr>
        <w:t>L’adhésion devra faire l’objet du dépôt prévu par les dispositions légales et réglementaires applicables. Elle devra, en outre, être notifiée par lettre recommandée aux parties signataires dans un délai de huit jours à compter de ce dépôt. Elle sera valable à compter du lendemain du jour de sa notification au secrétariat du greffe du Conseil de prud’hommes compétent.</w:t>
      </w:r>
    </w:p>
    <w:p w14:paraId="54C2CF1E" w14:textId="77777777" w:rsidR="006344DD" w:rsidRPr="006344DD" w:rsidRDefault="006344DD" w:rsidP="00347F98">
      <w:pPr>
        <w:rPr>
          <w:lang w:eastAsia="fr-FR"/>
        </w:rPr>
      </w:pPr>
    </w:p>
    <w:p w14:paraId="30EE237C" w14:textId="77777777" w:rsidR="00714A5C" w:rsidRDefault="4BFAD009" w:rsidP="00347F98">
      <w:pPr>
        <w:pStyle w:val="1"/>
      </w:pPr>
      <w:bookmarkStart w:id="103" w:name="_Toc162621799"/>
      <w:r>
        <w:t>Article 10 :  Révision de l'accord / Règlement des litiges</w:t>
      </w:r>
      <w:bookmarkEnd w:id="103"/>
    </w:p>
    <w:p w14:paraId="162559BE" w14:textId="77777777" w:rsidR="006344DD" w:rsidRDefault="006344DD" w:rsidP="00347F98">
      <w:pPr>
        <w:spacing w:after="0"/>
        <w:ind w:left="28"/>
        <w:jc w:val="both"/>
        <w:rPr>
          <w:color w:val="000000" w:themeColor="text1"/>
          <w:sz w:val="20"/>
          <w:szCs w:val="18"/>
        </w:rPr>
      </w:pPr>
      <w:r w:rsidRPr="006344DD">
        <w:rPr>
          <w:color w:val="000000" w:themeColor="text1"/>
          <w:sz w:val="20"/>
          <w:szCs w:val="18"/>
        </w:rPr>
        <w:t>Par ailleurs, les différends qui pourraient surgir à propos de l'application du présent accord feront l'objet d'une tentative préalable de règlement amiable entre les parties présentes à la négociation. Un délai de 10 jours à compter de la réception de la lettre recommandée informant les parties à l’accord est prévu pour ce faire.</w:t>
      </w:r>
    </w:p>
    <w:p w14:paraId="4BABB5F0" w14:textId="77777777" w:rsidR="006344DD" w:rsidRPr="006344DD" w:rsidRDefault="006344DD" w:rsidP="00347F98">
      <w:pPr>
        <w:spacing w:after="0"/>
        <w:ind w:left="28"/>
        <w:jc w:val="both"/>
        <w:rPr>
          <w:color w:val="000000" w:themeColor="text1"/>
          <w:sz w:val="20"/>
          <w:szCs w:val="18"/>
        </w:rPr>
      </w:pPr>
    </w:p>
    <w:p w14:paraId="31F09CA0" w14:textId="77777777" w:rsidR="006344DD" w:rsidRDefault="006344DD" w:rsidP="00347F98">
      <w:pPr>
        <w:ind w:left="28"/>
        <w:jc w:val="both"/>
        <w:rPr>
          <w:sz w:val="20"/>
          <w:szCs w:val="18"/>
        </w:rPr>
      </w:pPr>
      <w:r w:rsidRPr="006344DD">
        <w:rPr>
          <w:sz w:val="20"/>
          <w:szCs w:val="18"/>
        </w:rPr>
        <w:t>Tout différend qui n'aurait pas trouvé sa solution par la voie amiable, pourra être porté devant la juridiction compétente.</w:t>
      </w:r>
    </w:p>
    <w:p w14:paraId="728A1C5D" w14:textId="77777777" w:rsidR="00BB6319" w:rsidRPr="006344DD" w:rsidRDefault="00BB6319" w:rsidP="00347F98">
      <w:pPr>
        <w:ind w:left="28"/>
        <w:jc w:val="both"/>
        <w:rPr>
          <w:sz w:val="20"/>
          <w:szCs w:val="18"/>
        </w:rPr>
      </w:pPr>
    </w:p>
    <w:p w14:paraId="3AD419D3" w14:textId="77777777" w:rsidR="00714A5C" w:rsidRDefault="4BFAD009" w:rsidP="00347F98">
      <w:pPr>
        <w:pStyle w:val="1"/>
      </w:pPr>
      <w:bookmarkStart w:id="104" w:name="_Toc162621800"/>
      <w:r>
        <w:t>Article 11 : Comité de suivi</w:t>
      </w:r>
      <w:bookmarkEnd w:id="104"/>
    </w:p>
    <w:p w14:paraId="23C4D4BB" w14:textId="38DB2DB9" w:rsidR="006344DD" w:rsidRDefault="006344DD" w:rsidP="00347F98">
      <w:pPr>
        <w:spacing w:after="0"/>
        <w:ind w:left="28"/>
        <w:jc w:val="both"/>
        <w:rPr>
          <w:color w:val="000000" w:themeColor="text1"/>
          <w:sz w:val="20"/>
          <w:szCs w:val="18"/>
        </w:rPr>
      </w:pPr>
      <w:r w:rsidRPr="006344DD">
        <w:rPr>
          <w:color w:val="000000" w:themeColor="text1"/>
          <w:sz w:val="20"/>
          <w:szCs w:val="18"/>
        </w:rPr>
        <w:t>Afin de suivre l’application de l’accord ainsi que des accords de déclinaison PS et PNC, les parties signataires conviennent de mettre en place un Comité de suivi afin de faire le bilan sur son application.</w:t>
      </w:r>
    </w:p>
    <w:p w14:paraId="03161AC1" w14:textId="77777777" w:rsidR="006344DD" w:rsidRPr="006344DD" w:rsidRDefault="006344DD" w:rsidP="00347F98">
      <w:pPr>
        <w:spacing w:after="0"/>
        <w:ind w:left="28"/>
        <w:jc w:val="both"/>
        <w:rPr>
          <w:color w:val="000000" w:themeColor="text1"/>
          <w:sz w:val="20"/>
          <w:szCs w:val="18"/>
        </w:rPr>
      </w:pPr>
    </w:p>
    <w:p w14:paraId="5121CE7E" w14:textId="4C0B9CFB" w:rsidR="006344DD" w:rsidRPr="006344DD" w:rsidRDefault="006344DD" w:rsidP="00347F98">
      <w:pPr>
        <w:spacing w:after="0"/>
        <w:ind w:left="28"/>
        <w:jc w:val="both"/>
        <w:rPr>
          <w:color w:val="000000" w:themeColor="text1"/>
          <w:sz w:val="20"/>
          <w:szCs w:val="18"/>
        </w:rPr>
      </w:pPr>
      <w:r w:rsidRPr="006344DD">
        <w:rPr>
          <w:color w:val="000000" w:themeColor="text1"/>
          <w:sz w:val="20"/>
          <w:szCs w:val="18"/>
        </w:rPr>
        <w:t xml:space="preserve">Afin de suivre la mise en œuvre des dispositions, un Comité de suivi sera instauré pour une durée déterminée de </w:t>
      </w:r>
      <w:r>
        <w:rPr>
          <w:color w:val="000000" w:themeColor="text1"/>
          <w:sz w:val="20"/>
          <w:szCs w:val="18"/>
        </w:rPr>
        <w:t>trois</w:t>
      </w:r>
      <w:r w:rsidRPr="006344DD">
        <w:rPr>
          <w:color w:val="000000" w:themeColor="text1"/>
          <w:sz w:val="20"/>
          <w:szCs w:val="18"/>
        </w:rPr>
        <w:t xml:space="preserve"> (</w:t>
      </w:r>
      <w:r>
        <w:rPr>
          <w:color w:val="000000" w:themeColor="text1"/>
          <w:sz w:val="20"/>
          <w:szCs w:val="18"/>
        </w:rPr>
        <w:t>3</w:t>
      </w:r>
      <w:r w:rsidRPr="006344DD">
        <w:rPr>
          <w:color w:val="000000" w:themeColor="text1"/>
          <w:sz w:val="20"/>
          <w:szCs w:val="18"/>
        </w:rPr>
        <w:t>) ans.</w:t>
      </w:r>
    </w:p>
    <w:p w14:paraId="18FB9955" w14:textId="24408463" w:rsidR="006344DD" w:rsidRDefault="006344DD" w:rsidP="00347F98">
      <w:pPr>
        <w:spacing w:after="0"/>
        <w:ind w:left="28"/>
        <w:jc w:val="both"/>
        <w:rPr>
          <w:color w:val="000000" w:themeColor="text1"/>
          <w:sz w:val="20"/>
          <w:szCs w:val="18"/>
        </w:rPr>
      </w:pPr>
      <w:r w:rsidRPr="006344DD">
        <w:rPr>
          <w:color w:val="000000" w:themeColor="text1"/>
          <w:sz w:val="20"/>
          <w:szCs w:val="18"/>
        </w:rPr>
        <w:t xml:space="preserve">Ce comité, composé de deux (2) membres de la délégation de chaque organisation syndicale représentative signataire du présent accord et des accords de déclinaison et d’autant de représentants de la Direction, aura pour mission de suivre l’application des règles définies dans le présent accord. </w:t>
      </w:r>
    </w:p>
    <w:p w14:paraId="21282BDA" w14:textId="77777777" w:rsidR="0082118B" w:rsidRPr="006344DD" w:rsidRDefault="0082118B" w:rsidP="00347F98">
      <w:pPr>
        <w:spacing w:after="0"/>
        <w:ind w:left="28"/>
        <w:jc w:val="both"/>
        <w:rPr>
          <w:color w:val="000000" w:themeColor="text1"/>
          <w:sz w:val="20"/>
          <w:szCs w:val="18"/>
        </w:rPr>
      </w:pPr>
    </w:p>
    <w:p w14:paraId="07361864" w14:textId="7BE1B74C" w:rsidR="006344DD" w:rsidRPr="006344DD" w:rsidRDefault="006344DD" w:rsidP="00347F98">
      <w:pPr>
        <w:spacing w:after="0"/>
        <w:ind w:left="28"/>
        <w:jc w:val="both"/>
        <w:rPr>
          <w:color w:val="000000" w:themeColor="text1"/>
          <w:sz w:val="20"/>
          <w:szCs w:val="18"/>
        </w:rPr>
      </w:pPr>
      <w:r w:rsidRPr="006344DD">
        <w:rPr>
          <w:color w:val="000000" w:themeColor="text1"/>
          <w:sz w:val="20"/>
          <w:szCs w:val="18"/>
        </w:rPr>
        <w:t>Le Comité se réunira 1 fois par an</w:t>
      </w:r>
      <w:r w:rsidR="0082118B">
        <w:rPr>
          <w:color w:val="000000" w:themeColor="text1"/>
          <w:sz w:val="20"/>
          <w:szCs w:val="18"/>
        </w:rPr>
        <w:t xml:space="preserve"> à chaque anniversaire de l’accord.</w:t>
      </w:r>
    </w:p>
    <w:p w14:paraId="67580B54" w14:textId="77777777" w:rsidR="006344DD" w:rsidRPr="006344DD" w:rsidRDefault="006344DD" w:rsidP="00347F98">
      <w:pPr>
        <w:rPr>
          <w:lang w:eastAsia="fr-FR"/>
        </w:rPr>
      </w:pPr>
    </w:p>
    <w:p w14:paraId="75EF92F5" w14:textId="77777777" w:rsidR="00714A5C" w:rsidRDefault="4BFAD009" w:rsidP="00347F98">
      <w:pPr>
        <w:pStyle w:val="1"/>
      </w:pPr>
      <w:bookmarkStart w:id="105" w:name="_Toc162621801"/>
      <w:r>
        <w:t>Article 12 : Dépôt</w:t>
      </w:r>
      <w:bookmarkEnd w:id="105"/>
    </w:p>
    <w:p w14:paraId="26AB52C9" w14:textId="07B8966D" w:rsidR="0082118B" w:rsidRPr="0082118B" w:rsidRDefault="0082118B" w:rsidP="00347F98">
      <w:pPr>
        <w:rPr>
          <w:sz w:val="20"/>
          <w:szCs w:val="20"/>
          <w:lang w:eastAsia="fr-FR"/>
        </w:rPr>
      </w:pPr>
      <w:r w:rsidRPr="0082118B">
        <w:rPr>
          <w:sz w:val="20"/>
          <w:szCs w:val="20"/>
          <w:lang w:eastAsia="fr-FR"/>
        </w:rPr>
        <w:t xml:space="preserve">Le présent accord sera déposé, conformément aux dispositions du </w:t>
      </w:r>
      <w:r>
        <w:rPr>
          <w:sz w:val="20"/>
          <w:szCs w:val="20"/>
          <w:lang w:eastAsia="fr-FR"/>
        </w:rPr>
        <w:t>c</w:t>
      </w:r>
      <w:r w:rsidRPr="0082118B">
        <w:rPr>
          <w:sz w:val="20"/>
          <w:szCs w:val="20"/>
          <w:lang w:eastAsia="fr-FR"/>
        </w:rPr>
        <w:t xml:space="preserve">ode du travail. </w:t>
      </w:r>
    </w:p>
    <w:p w14:paraId="1093A5A0" w14:textId="14092BF0" w:rsidR="00687EF3" w:rsidRPr="0082118B" w:rsidRDefault="0082118B" w:rsidP="00347F98">
      <w:pPr>
        <w:rPr>
          <w:sz w:val="20"/>
          <w:szCs w:val="20"/>
          <w:lang w:eastAsia="fr-FR"/>
        </w:rPr>
      </w:pPr>
      <w:r w:rsidRPr="0082118B">
        <w:rPr>
          <w:sz w:val="20"/>
          <w:szCs w:val="20"/>
          <w:lang w:eastAsia="fr-FR"/>
        </w:rPr>
        <w:t xml:space="preserve">Fait en </w:t>
      </w:r>
      <w:r>
        <w:rPr>
          <w:sz w:val="20"/>
          <w:szCs w:val="20"/>
          <w:lang w:eastAsia="fr-FR"/>
        </w:rPr>
        <w:t>plusieurs</w:t>
      </w:r>
      <w:r w:rsidRPr="0082118B">
        <w:rPr>
          <w:sz w:val="20"/>
          <w:szCs w:val="20"/>
          <w:lang w:eastAsia="fr-FR"/>
        </w:rPr>
        <w:t xml:space="preserve"> exemplaires, dont 1 exemplaire pour la </w:t>
      </w:r>
      <w:r>
        <w:rPr>
          <w:sz w:val="20"/>
          <w:szCs w:val="20"/>
          <w:lang w:eastAsia="fr-FR"/>
        </w:rPr>
        <w:t>DREETS</w:t>
      </w:r>
      <w:r w:rsidRPr="0082118B">
        <w:rPr>
          <w:sz w:val="20"/>
          <w:szCs w:val="20"/>
          <w:lang w:eastAsia="fr-FR"/>
        </w:rPr>
        <w:t xml:space="preserve"> compétente.</w:t>
      </w:r>
    </w:p>
    <w:p w14:paraId="62E0B6BE" w14:textId="77777777" w:rsidR="00A81435" w:rsidRPr="00621B8A" w:rsidRDefault="00A81435" w:rsidP="00D5360A">
      <w:pPr>
        <w:spacing w:after="0"/>
        <w:ind w:right="490"/>
        <w:jc w:val="both"/>
        <w:rPr>
          <w:bCs/>
        </w:rPr>
      </w:pPr>
      <w:bookmarkStart w:id="106" w:name="_Hlk522527823"/>
    </w:p>
    <w:p w14:paraId="46911262" w14:textId="48CE2370" w:rsidR="0082118B" w:rsidRDefault="0082118B" w:rsidP="0082118B">
      <w:pPr>
        <w:rPr>
          <w:rFonts w:ascii="Calibri" w:eastAsia="Calibri" w:hAnsi="Calibri"/>
          <w:b/>
        </w:rPr>
      </w:pPr>
      <w:r w:rsidRPr="000F0419">
        <w:rPr>
          <w:rFonts w:ascii="Calibri" w:eastAsia="Calibri" w:hAnsi="Calibri"/>
          <w:b/>
        </w:rPr>
        <w:t xml:space="preserve">Fait à </w:t>
      </w:r>
      <w:r>
        <w:rPr>
          <w:rFonts w:ascii="Calibri" w:eastAsia="Calibri" w:hAnsi="Calibri"/>
          <w:b/>
        </w:rPr>
        <w:t>Orly</w:t>
      </w:r>
      <w:r w:rsidRPr="000F0419">
        <w:rPr>
          <w:rFonts w:ascii="Calibri" w:eastAsia="Calibri" w:hAnsi="Calibri"/>
          <w:b/>
        </w:rPr>
        <w:t>, le</w:t>
      </w:r>
      <w:r w:rsidR="00300C64">
        <w:rPr>
          <w:rFonts w:ascii="Calibri" w:eastAsia="Calibri" w:hAnsi="Calibri"/>
          <w:b/>
        </w:rPr>
        <w:t xml:space="preserve"> 05/04/</w:t>
      </w:r>
      <w:r>
        <w:rPr>
          <w:rFonts w:ascii="Calibri" w:eastAsia="Calibri" w:hAnsi="Calibri"/>
          <w:b/>
        </w:rPr>
        <w:t>2024</w:t>
      </w:r>
    </w:p>
    <w:p w14:paraId="467B2293" w14:textId="77777777" w:rsidR="0082118B" w:rsidRDefault="0082118B" w:rsidP="0082118B">
      <w:pPr>
        <w:rPr>
          <w:rFonts w:ascii="Calibri" w:eastAsia="Calibri" w:hAnsi="Calibri"/>
          <w:b/>
        </w:rPr>
      </w:pPr>
    </w:p>
    <w:p w14:paraId="0B326D11" w14:textId="77777777" w:rsidR="006837C9" w:rsidRDefault="006837C9" w:rsidP="0082118B">
      <w:pPr>
        <w:rPr>
          <w:rFonts w:ascii="Calibri" w:eastAsia="Calibri" w:hAnsi="Calibri"/>
          <w:b/>
        </w:rPr>
      </w:pPr>
    </w:p>
    <w:p w14:paraId="0D64B5F6" w14:textId="77777777" w:rsidR="006837C9" w:rsidRDefault="006837C9" w:rsidP="0082118B">
      <w:pPr>
        <w:rPr>
          <w:rFonts w:ascii="Calibri" w:eastAsia="Calibri" w:hAnsi="Calibri"/>
          <w:b/>
        </w:rPr>
      </w:pPr>
    </w:p>
    <w:p w14:paraId="705978EC" w14:textId="77777777" w:rsidR="009A688A" w:rsidRPr="002974EA" w:rsidRDefault="009A688A" w:rsidP="009A688A">
      <w:pPr>
        <w:spacing w:after="0"/>
        <w:jc w:val="both"/>
        <w:rPr>
          <w:rFonts w:eastAsia="Calibri" w:cstheme="minorHAnsi"/>
          <w:b/>
          <w:sz w:val="24"/>
          <w:szCs w:val="24"/>
          <w:u w:val="single"/>
        </w:rPr>
      </w:pPr>
    </w:p>
    <w:p w14:paraId="3380F57D" w14:textId="77777777" w:rsidR="009A688A" w:rsidRPr="002974EA" w:rsidRDefault="009A688A" w:rsidP="009A688A">
      <w:pPr>
        <w:spacing w:after="0"/>
        <w:jc w:val="both"/>
        <w:rPr>
          <w:rFonts w:eastAsia="Calibri" w:cstheme="minorHAnsi"/>
          <w:b/>
          <w:sz w:val="24"/>
          <w:szCs w:val="24"/>
          <w:u w:val="single"/>
        </w:rPr>
      </w:pPr>
    </w:p>
    <w:p w14:paraId="7C632956" w14:textId="77777777" w:rsidR="00073BFB" w:rsidRPr="00516A3C" w:rsidRDefault="00073BFB" w:rsidP="00073BFB">
      <w:pPr>
        <w:spacing w:after="0"/>
        <w:jc w:val="both"/>
        <w:rPr>
          <w:rFonts w:eastAsia="Calibri" w:cstheme="minorHAnsi"/>
          <w:b/>
          <w:u w:val="single"/>
        </w:rPr>
      </w:pPr>
      <w:r w:rsidRPr="00516A3C">
        <w:rPr>
          <w:rFonts w:eastAsia="Calibri" w:cstheme="minorHAnsi"/>
          <w:b/>
          <w:u w:val="single"/>
        </w:rPr>
        <w:lastRenderedPageBreak/>
        <w:t>Pour la société Transavia France</w:t>
      </w:r>
      <w:r w:rsidRPr="00516A3C">
        <w:rPr>
          <w:rFonts w:eastAsia="Calibri" w:cstheme="minorHAnsi"/>
          <w:b/>
        </w:rPr>
        <w:t> :</w:t>
      </w:r>
    </w:p>
    <w:p w14:paraId="0335B21F" w14:textId="77777777" w:rsidR="00073BFB" w:rsidRPr="00192B43" w:rsidRDefault="00073BFB" w:rsidP="00073BFB">
      <w:pPr>
        <w:spacing w:after="0" w:line="276" w:lineRule="auto"/>
        <w:jc w:val="both"/>
        <w:rPr>
          <w:rFonts w:ascii="Arial Narrow" w:eastAsia="Calibri" w:hAnsi="Arial Narrow" w:cs="Times New Roman"/>
          <w:sz w:val="24"/>
          <w:szCs w:val="24"/>
        </w:rPr>
      </w:pPr>
    </w:p>
    <w:p w14:paraId="3DFEF5B3" w14:textId="77777777" w:rsidR="00073BFB" w:rsidRPr="00192B43" w:rsidRDefault="00073BFB" w:rsidP="00073BFB">
      <w:pPr>
        <w:spacing w:after="0" w:line="276" w:lineRule="auto"/>
        <w:jc w:val="both"/>
        <w:rPr>
          <w:rFonts w:ascii="Arial Narrow" w:eastAsia="Calibri" w:hAnsi="Arial Narrow" w:cs="Times New Roman"/>
          <w:sz w:val="24"/>
          <w:szCs w:val="24"/>
        </w:rPr>
      </w:pPr>
    </w:p>
    <w:p w14:paraId="7924B4D5" w14:textId="77777777" w:rsidR="00073BFB" w:rsidRPr="00192B43" w:rsidRDefault="00073BFB" w:rsidP="00073BFB">
      <w:pPr>
        <w:spacing w:after="0" w:line="276" w:lineRule="auto"/>
        <w:jc w:val="both"/>
        <w:rPr>
          <w:rFonts w:ascii="Arial Narrow" w:eastAsia="Calibri" w:hAnsi="Arial Narrow" w:cs="Times New Roman"/>
          <w:sz w:val="24"/>
          <w:szCs w:val="24"/>
        </w:rPr>
      </w:pPr>
    </w:p>
    <w:p w14:paraId="103A5A4D" w14:textId="403BCE56" w:rsidR="00073BFB" w:rsidRDefault="00073BFB" w:rsidP="00073BFB">
      <w:pPr>
        <w:spacing w:after="0" w:line="276" w:lineRule="auto"/>
        <w:jc w:val="both"/>
        <w:rPr>
          <w:rFonts w:eastAsia="Calibri" w:cstheme="minorHAnsi"/>
        </w:rPr>
      </w:pPr>
      <w:r>
        <w:rPr>
          <w:rFonts w:eastAsia="Calibri" w:cstheme="minorHAnsi"/>
        </w:rPr>
        <w:t xml:space="preserve">Monsieur </w:t>
      </w:r>
      <w:r w:rsidR="003611D4">
        <w:rPr>
          <w:rFonts w:eastAsia="Calibri" w:cstheme="minorHAnsi"/>
        </w:rPr>
        <w:t>XX XXX</w:t>
      </w:r>
    </w:p>
    <w:p w14:paraId="29A6E675" w14:textId="77777777" w:rsidR="00073BFB" w:rsidRPr="006A3C39" w:rsidRDefault="00073BFB" w:rsidP="00073BFB">
      <w:pPr>
        <w:spacing w:after="0" w:line="276" w:lineRule="auto"/>
        <w:jc w:val="both"/>
        <w:rPr>
          <w:rFonts w:eastAsia="Calibri" w:cstheme="minorHAnsi"/>
        </w:rPr>
      </w:pPr>
      <w:r>
        <w:rPr>
          <w:rFonts w:eastAsia="Calibri" w:cstheme="minorHAnsi"/>
        </w:rPr>
        <w:t>Président</w:t>
      </w:r>
    </w:p>
    <w:p w14:paraId="02E3EFF9" w14:textId="77777777" w:rsidR="00073BFB" w:rsidRPr="006A3C39" w:rsidRDefault="00073BFB" w:rsidP="00073BFB">
      <w:pPr>
        <w:spacing w:after="0" w:line="276" w:lineRule="auto"/>
        <w:jc w:val="both"/>
        <w:rPr>
          <w:rFonts w:eastAsia="Calibri" w:cstheme="minorHAnsi"/>
        </w:rPr>
      </w:pPr>
    </w:p>
    <w:p w14:paraId="7D79D249" w14:textId="77777777" w:rsidR="00073BFB" w:rsidRPr="00192B43" w:rsidRDefault="00073BFB" w:rsidP="00073BFB">
      <w:pPr>
        <w:spacing w:after="0" w:line="276" w:lineRule="auto"/>
        <w:jc w:val="both"/>
        <w:rPr>
          <w:rFonts w:eastAsia="Calibri" w:cstheme="minorHAnsi"/>
        </w:rPr>
      </w:pPr>
    </w:p>
    <w:p w14:paraId="45852884" w14:textId="77777777" w:rsidR="00073BFB" w:rsidRPr="00192B43" w:rsidRDefault="00073BFB" w:rsidP="00073BFB">
      <w:pPr>
        <w:spacing w:after="200" w:line="276" w:lineRule="auto"/>
        <w:rPr>
          <w:rFonts w:eastAsia="Calibri" w:cstheme="minorHAnsi"/>
          <w:b/>
        </w:rPr>
      </w:pPr>
      <w:r w:rsidRPr="00192B43">
        <w:rPr>
          <w:rFonts w:eastAsia="Calibri" w:cstheme="minorHAnsi"/>
          <w:b/>
          <w:u w:val="single"/>
        </w:rPr>
        <w:t>Pour les organisations syndicales représentatives</w:t>
      </w:r>
      <w:r w:rsidRPr="00192B43">
        <w:rPr>
          <w:rFonts w:eastAsia="Calibri" w:cstheme="minorHAnsi"/>
          <w:b/>
        </w:rPr>
        <w:t> :</w:t>
      </w:r>
    </w:p>
    <w:tbl>
      <w:tblPr>
        <w:tblW w:w="8916" w:type="dxa"/>
        <w:tblCellMar>
          <w:left w:w="70" w:type="dxa"/>
          <w:right w:w="70" w:type="dxa"/>
        </w:tblCellMar>
        <w:tblLook w:val="04A0" w:firstRow="1" w:lastRow="0" w:firstColumn="1" w:lastColumn="0" w:noHBand="0" w:noVBand="1"/>
      </w:tblPr>
      <w:tblGrid>
        <w:gridCol w:w="3119"/>
        <w:gridCol w:w="573"/>
        <w:gridCol w:w="1134"/>
        <w:gridCol w:w="4090"/>
      </w:tblGrid>
      <w:tr w:rsidR="00073BFB" w:rsidRPr="00192B43" w14:paraId="0B7011DE" w14:textId="77777777" w:rsidTr="00733FDE">
        <w:trPr>
          <w:trHeight w:val="300"/>
        </w:trPr>
        <w:tc>
          <w:tcPr>
            <w:tcW w:w="8916" w:type="dxa"/>
            <w:gridSpan w:val="4"/>
            <w:tcBorders>
              <w:top w:val="nil"/>
              <w:left w:val="nil"/>
              <w:bottom w:val="single" w:sz="4" w:space="0" w:color="auto"/>
              <w:right w:val="nil"/>
            </w:tcBorders>
            <w:noWrap/>
            <w:vAlign w:val="center"/>
            <w:hideMark/>
          </w:tcPr>
          <w:p w14:paraId="20703363" w14:textId="77777777" w:rsidR="00073BFB" w:rsidRPr="00192B43" w:rsidRDefault="00073BFB" w:rsidP="00733FDE">
            <w:pPr>
              <w:spacing w:after="0" w:line="240" w:lineRule="auto"/>
              <w:jc w:val="both"/>
              <w:rPr>
                <w:rFonts w:eastAsia="Times New Roman" w:cstheme="minorHAnsi"/>
                <w:lang w:eastAsia="fr-FR"/>
              </w:rPr>
            </w:pPr>
          </w:p>
        </w:tc>
      </w:tr>
      <w:tr w:rsidR="00073BFB" w:rsidRPr="00192B43" w14:paraId="629281A6" w14:textId="77777777" w:rsidTr="003611D4">
        <w:trPr>
          <w:trHeight w:val="300"/>
        </w:trPr>
        <w:tc>
          <w:tcPr>
            <w:tcW w:w="3119" w:type="dxa"/>
            <w:tcBorders>
              <w:top w:val="single" w:sz="4" w:space="0" w:color="auto"/>
              <w:left w:val="single" w:sz="4" w:space="0" w:color="auto"/>
              <w:bottom w:val="single" w:sz="4" w:space="0" w:color="auto"/>
              <w:right w:val="nil"/>
            </w:tcBorders>
            <w:noWrap/>
            <w:vAlign w:val="center"/>
            <w:hideMark/>
          </w:tcPr>
          <w:p w14:paraId="656A2E43" w14:textId="77777777" w:rsidR="00073BFB" w:rsidRPr="00192B43" w:rsidRDefault="00073BFB" w:rsidP="00733FDE">
            <w:pPr>
              <w:spacing w:after="0" w:line="240" w:lineRule="auto"/>
              <w:jc w:val="both"/>
              <w:rPr>
                <w:rFonts w:eastAsia="Times New Roman" w:cstheme="minorHAnsi"/>
                <w:color w:val="000000"/>
                <w:lang w:eastAsia="fr-FR"/>
              </w:rPr>
            </w:pPr>
          </w:p>
          <w:p w14:paraId="357DBE85" w14:textId="52C4C0F2" w:rsidR="00073BFB" w:rsidRPr="00192B43" w:rsidRDefault="00073BFB" w:rsidP="00733FDE">
            <w:pPr>
              <w:spacing w:after="0" w:line="240" w:lineRule="auto"/>
              <w:jc w:val="both"/>
              <w:rPr>
                <w:rFonts w:eastAsia="Times New Roman" w:cstheme="minorHAnsi"/>
                <w:color w:val="000000"/>
                <w:lang w:eastAsia="fr-FR"/>
              </w:rPr>
            </w:pPr>
            <w:r w:rsidRPr="00192B43">
              <w:rPr>
                <w:rFonts w:eastAsia="Times New Roman" w:cstheme="minorHAnsi"/>
                <w:color w:val="000000"/>
                <w:lang w:eastAsia="fr-FR"/>
              </w:rPr>
              <w:t xml:space="preserve">Madame </w:t>
            </w:r>
            <w:r w:rsidR="003611D4">
              <w:rPr>
                <w:rFonts w:eastAsia="Times New Roman" w:cstheme="minorHAnsi"/>
                <w:color w:val="000000"/>
                <w:lang w:eastAsia="fr-FR"/>
              </w:rPr>
              <w:t>XXX XX</w:t>
            </w:r>
          </w:p>
          <w:p w14:paraId="3402C9A9" w14:textId="77777777" w:rsidR="00073BFB" w:rsidRPr="00192B43" w:rsidRDefault="00073BFB" w:rsidP="00733FDE">
            <w:pPr>
              <w:spacing w:after="0" w:line="240" w:lineRule="auto"/>
              <w:jc w:val="both"/>
              <w:rPr>
                <w:rFonts w:eastAsia="Times New Roman" w:cstheme="minorHAnsi"/>
                <w:color w:val="000000"/>
                <w:lang w:eastAsia="fr-FR"/>
              </w:rPr>
            </w:pPr>
          </w:p>
          <w:p w14:paraId="69FF2DF6" w14:textId="77777777" w:rsidR="00073BFB" w:rsidRPr="00192B43" w:rsidRDefault="00073BFB" w:rsidP="00733FDE">
            <w:pPr>
              <w:spacing w:after="0" w:line="240" w:lineRule="auto"/>
              <w:jc w:val="both"/>
              <w:rPr>
                <w:rFonts w:eastAsia="Times New Roman" w:cstheme="minorHAnsi"/>
                <w:color w:val="000000"/>
                <w:lang w:eastAsia="fr-FR"/>
              </w:rPr>
            </w:pPr>
          </w:p>
        </w:tc>
        <w:tc>
          <w:tcPr>
            <w:tcW w:w="573" w:type="dxa"/>
            <w:tcBorders>
              <w:top w:val="single" w:sz="4" w:space="0" w:color="auto"/>
              <w:left w:val="single" w:sz="4" w:space="0" w:color="auto"/>
              <w:bottom w:val="single" w:sz="4" w:space="0" w:color="auto"/>
              <w:right w:val="single" w:sz="4" w:space="0" w:color="auto"/>
            </w:tcBorders>
            <w:noWrap/>
            <w:vAlign w:val="center"/>
          </w:tcPr>
          <w:p w14:paraId="7D9320D6" w14:textId="51678FA2" w:rsidR="00073BFB" w:rsidRPr="00192B43" w:rsidRDefault="00073BFB" w:rsidP="00733FDE">
            <w:pPr>
              <w:spacing w:after="0" w:line="240" w:lineRule="auto"/>
              <w:jc w:val="both"/>
              <w:rPr>
                <w:rFonts w:eastAsia="Times New Roman" w:cstheme="minorHAnsi"/>
                <w:color w:val="000000"/>
                <w:lang w:eastAsia="fr-FR"/>
              </w:rPr>
            </w:pPr>
          </w:p>
        </w:tc>
        <w:tc>
          <w:tcPr>
            <w:tcW w:w="1134" w:type="dxa"/>
            <w:tcBorders>
              <w:top w:val="single" w:sz="4" w:space="0" w:color="auto"/>
              <w:left w:val="nil"/>
              <w:bottom w:val="single" w:sz="4" w:space="0" w:color="auto"/>
              <w:right w:val="single" w:sz="4" w:space="0" w:color="auto"/>
            </w:tcBorders>
            <w:noWrap/>
            <w:vAlign w:val="center"/>
            <w:hideMark/>
          </w:tcPr>
          <w:p w14:paraId="105FB638" w14:textId="77777777" w:rsidR="00073BFB" w:rsidRPr="00192B43" w:rsidRDefault="00073BFB" w:rsidP="00733FDE">
            <w:pPr>
              <w:spacing w:after="0" w:line="240" w:lineRule="auto"/>
              <w:jc w:val="both"/>
              <w:rPr>
                <w:rFonts w:eastAsia="Times New Roman" w:cstheme="minorHAnsi"/>
                <w:color w:val="000000"/>
                <w:lang w:eastAsia="fr-FR"/>
              </w:rPr>
            </w:pPr>
            <w:r w:rsidRPr="00192B43">
              <w:rPr>
                <w:rFonts w:eastAsia="Times New Roman" w:cstheme="minorHAnsi"/>
                <w:color w:val="000000"/>
                <w:lang w:eastAsia="fr-FR"/>
              </w:rPr>
              <w:t>SNPNC-FO</w:t>
            </w:r>
          </w:p>
        </w:tc>
        <w:tc>
          <w:tcPr>
            <w:tcW w:w="4090" w:type="dxa"/>
            <w:tcBorders>
              <w:top w:val="single" w:sz="4" w:space="0" w:color="auto"/>
              <w:left w:val="nil"/>
              <w:bottom w:val="single" w:sz="4" w:space="0" w:color="auto"/>
              <w:right w:val="single" w:sz="4" w:space="0" w:color="auto"/>
            </w:tcBorders>
          </w:tcPr>
          <w:p w14:paraId="42DE3B37" w14:textId="77777777" w:rsidR="00073BFB" w:rsidRPr="00192B43" w:rsidRDefault="00073BFB" w:rsidP="00733FDE">
            <w:pPr>
              <w:spacing w:after="0" w:line="240" w:lineRule="auto"/>
              <w:jc w:val="both"/>
              <w:rPr>
                <w:rFonts w:eastAsia="Times New Roman" w:cstheme="minorHAnsi"/>
                <w:color w:val="000000"/>
                <w:lang w:eastAsia="fr-FR"/>
              </w:rPr>
            </w:pPr>
          </w:p>
        </w:tc>
      </w:tr>
      <w:tr w:rsidR="00073BFB" w:rsidRPr="00192B43" w14:paraId="49EACE72" w14:textId="77777777" w:rsidTr="003611D4">
        <w:trPr>
          <w:trHeight w:val="300"/>
        </w:trPr>
        <w:tc>
          <w:tcPr>
            <w:tcW w:w="3119" w:type="dxa"/>
            <w:tcBorders>
              <w:top w:val="single" w:sz="4" w:space="0" w:color="auto"/>
              <w:left w:val="single" w:sz="4" w:space="0" w:color="auto"/>
              <w:bottom w:val="single" w:sz="4" w:space="0" w:color="auto"/>
              <w:right w:val="nil"/>
            </w:tcBorders>
            <w:noWrap/>
            <w:vAlign w:val="center"/>
            <w:hideMark/>
          </w:tcPr>
          <w:p w14:paraId="2984A0E3" w14:textId="77777777" w:rsidR="00073BFB" w:rsidRPr="00192B43" w:rsidRDefault="00073BFB" w:rsidP="00733FDE">
            <w:pPr>
              <w:spacing w:after="0" w:line="240" w:lineRule="auto"/>
              <w:jc w:val="both"/>
              <w:rPr>
                <w:rFonts w:eastAsia="Times New Roman" w:cstheme="minorHAnsi"/>
                <w:color w:val="000000"/>
                <w:lang w:eastAsia="fr-FR"/>
              </w:rPr>
            </w:pPr>
          </w:p>
          <w:p w14:paraId="601CE74D" w14:textId="44FA61BD" w:rsidR="00073BFB" w:rsidRPr="00192B43" w:rsidRDefault="00073BFB" w:rsidP="00733FDE">
            <w:pPr>
              <w:spacing w:after="0" w:line="240" w:lineRule="auto"/>
              <w:jc w:val="both"/>
              <w:rPr>
                <w:rFonts w:eastAsia="Times New Roman" w:cstheme="minorHAnsi"/>
                <w:color w:val="000000"/>
                <w:lang w:eastAsia="fr-FR"/>
              </w:rPr>
            </w:pPr>
            <w:r w:rsidRPr="00192B43">
              <w:rPr>
                <w:rFonts w:eastAsia="Times New Roman" w:cstheme="minorHAnsi"/>
                <w:color w:val="000000"/>
                <w:lang w:eastAsia="fr-FR"/>
              </w:rPr>
              <w:t xml:space="preserve">Monsieur </w:t>
            </w:r>
            <w:r w:rsidR="003611D4">
              <w:rPr>
                <w:rFonts w:eastAsia="Times New Roman" w:cstheme="minorHAnsi"/>
                <w:color w:val="000000"/>
                <w:lang w:eastAsia="fr-FR"/>
              </w:rPr>
              <w:t>XXX XX</w:t>
            </w:r>
          </w:p>
          <w:p w14:paraId="4FE24FB6" w14:textId="77777777" w:rsidR="00073BFB" w:rsidRPr="00192B43" w:rsidRDefault="00073BFB" w:rsidP="00733FDE">
            <w:pPr>
              <w:spacing w:after="0" w:line="240" w:lineRule="auto"/>
              <w:jc w:val="both"/>
              <w:rPr>
                <w:rFonts w:eastAsia="Times New Roman" w:cstheme="minorHAnsi"/>
                <w:color w:val="000000"/>
                <w:lang w:eastAsia="fr-FR"/>
              </w:rPr>
            </w:pPr>
          </w:p>
          <w:p w14:paraId="3818D1AF" w14:textId="77777777" w:rsidR="00073BFB" w:rsidRPr="00192B43" w:rsidRDefault="00073BFB" w:rsidP="00733FDE">
            <w:pPr>
              <w:spacing w:after="0" w:line="240" w:lineRule="auto"/>
              <w:jc w:val="both"/>
              <w:rPr>
                <w:rFonts w:eastAsia="Times New Roman" w:cstheme="minorHAnsi"/>
                <w:color w:val="000000"/>
                <w:lang w:eastAsia="fr-FR"/>
              </w:rPr>
            </w:pPr>
          </w:p>
        </w:tc>
        <w:tc>
          <w:tcPr>
            <w:tcW w:w="573" w:type="dxa"/>
            <w:tcBorders>
              <w:top w:val="nil"/>
              <w:left w:val="single" w:sz="4" w:space="0" w:color="auto"/>
              <w:bottom w:val="single" w:sz="4" w:space="0" w:color="auto"/>
              <w:right w:val="single" w:sz="4" w:space="0" w:color="auto"/>
            </w:tcBorders>
            <w:noWrap/>
            <w:vAlign w:val="center"/>
          </w:tcPr>
          <w:p w14:paraId="2B30F4E0" w14:textId="0CFE2441" w:rsidR="00073BFB" w:rsidRPr="00192B43" w:rsidRDefault="00073BFB" w:rsidP="00733FDE">
            <w:pPr>
              <w:spacing w:after="0" w:line="240" w:lineRule="auto"/>
              <w:jc w:val="both"/>
              <w:rPr>
                <w:rFonts w:eastAsia="Times New Roman" w:cstheme="minorHAnsi"/>
                <w:color w:val="000000"/>
                <w:lang w:eastAsia="fr-FR"/>
              </w:rPr>
            </w:pPr>
          </w:p>
        </w:tc>
        <w:tc>
          <w:tcPr>
            <w:tcW w:w="1134" w:type="dxa"/>
            <w:tcBorders>
              <w:top w:val="nil"/>
              <w:left w:val="nil"/>
              <w:bottom w:val="single" w:sz="4" w:space="0" w:color="auto"/>
              <w:right w:val="single" w:sz="4" w:space="0" w:color="auto"/>
            </w:tcBorders>
            <w:noWrap/>
            <w:vAlign w:val="center"/>
            <w:hideMark/>
          </w:tcPr>
          <w:p w14:paraId="102F0819" w14:textId="77777777" w:rsidR="00073BFB" w:rsidRPr="00192B43" w:rsidRDefault="00073BFB" w:rsidP="00733FDE">
            <w:pPr>
              <w:spacing w:after="0" w:line="240" w:lineRule="auto"/>
              <w:jc w:val="both"/>
              <w:rPr>
                <w:rFonts w:eastAsia="Times New Roman" w:cstheme="minorHAnsi"/>
                <w:color w:val="000000"/>
                <w:lang w:eastAsia="fr-FR"/>
              </w:rPr>
            </w:pPr>
            <w:r w:rsidRPr="00192B43">
              <w:rPr>
                <w:rFonts w:eastAsia="Times New Roman" w:cstheme="minorHAnsi"/>
                <w:color w:val="000000"/>
                <w:lang w:eastAsia="fr-FR"/>
              </w:rPr>
              <w:t>SNPNC-FO</w:t>
            </w:r>
          </w:p>
        </w:tc>
        <w:tc>
          <w:tcPr>
            <w:tcW w:w="4090" w:type="dxa"/>
            <w:tcBorders>
              <w:top w:val="nil"/>
              <w:left w:val="nil"/>
              <w:bottom w:val="single" w:sz="4" w:space="0" w:color="auto"/>
              <w:right w:val="single" w:sz="4" w:space="0" w:color="auto"/>
            </w:tcBorders>
          </w:tcPr>
          <w:p w14:paraId="77566EEF" w14:textId="77777777" w:rsidR="00073BFB" w:rsidRPr="00192B43" w:rsidRDefault="00073BFB" w:rsidP="00733FDE">
            <w:pPr>
              <w:spacing w:after="0" w:line="240" w:lineRule="auto"/>
              <w:jc w:val="both"/>
              <w:rPr>
                <w:rFonts w:eastAsia="Times New Roman" w:cstheme="minorHAnsi"/>
                <w:color w:val="000000"/>
                <w:lang w:eastAsia="fr-FR"/>
              </w:rPr>
            </w:pPr>
          </w:p>
        </w:tc>
      </w:tr>
      <w:tr w:rsidR="00073BFB" w:rsidRPr="00192B43" w14:paraId="15BBE708" w14:textId="77777777" w:rsidTr="003611D4">
        <w:trPr>
          <w:trHeight w:val="300"/>
        </w:trPr>
        <w:tc>
          <w:tcPr>
            <w:tcW w:w="3119" w:type="dxa"/>
            <w:tcBorders>
              <w:top w:val="single" w:sz="4" w:space="0" w:color="auto"/>
              <w:left w:val="single" w:sz="4" w:space="0" w:color="auto"/>
              <w:bottom w:val="single" w:sz="4" w:space="0" w:color="auto"/>
              <w:right w:val="nil"/>
            </w:tcBorders>
            <w:noWrap/>
            <w:vAlign w:val="center"/>
            <w:hideMark/>
          </w:tcPr>
          <w:p w14:paraId="4FFEBC90" w14:textId="77777777" w:rsidR="00073BFB" w:rsidRPr="00192B43" w:rsidRDefault="00073BFB" w:rsidP="00733FDE">
            <w:pPr>
              <w:spacing w:after="0" w:line="240" w:lineRule="auto"/>
              <w:jc w:val="both"/>
              <w:rPr>
                <w:rFonts w:eastAsia="Times New Roman" w:cstheme="minorHAnsi"/>
                <w:color w:val="000000"/>
                <w:lang w:eastAsia="fr-FR"/>
              </w:rPr>
            </w:pPr>
          </w:p>
          <w:p w14:paraId="7A94AF49" w14:textId="787F51C5" w:rsidR="00073BFB" w:rsidRPr="00192B43" w:rsidRDefault="00073BFB" w:rsidP="00733FDE">
            <w:pPr>
              <w:spacing w:after="0" w:line="240" w:lineRule="auto"/>
              <w:jc w:val="both"/>
              <w:rPr>
                <w:rFonts w:eastAsia="Times New Roman" w:cstheme="minorHAnsi"/>
                <w:color w:val="000000"/>
                <w:lang w:eastAsia="fr-FR"/>
              </w:rPr>
            </w:pPr>
            <w:r w:rsidRPr="00192B43">
              <w:rPr>
                <w:rFonts w:eastAsia="Times New Roman" w:cstheme="minorHAnsi"/>
                <w:color w:val="000000"/>
                <w:lang w:eastAsia="fr-FR"/>
              </w:rPr>
              <w:t xml:space="preserve">Monsieur </w:t>
            </w:r>
            <w:r w:rsidR="003611D4">
              <w:rPr>
                <w:rFonts w:eastAsia="Times New Roman" w:cstheme="minorHAnsi"/>
                <w:color w:val="000000"/>
                <w:lang w:eastAsia="fr-FR"/>
              </w:rPr>
              <w:t>XXX XX</w:t>
            </w:r>
          </w:p>
          <w:p w14:paraId="35156E98" w14:textId="77777777" w:rsidR="00073BFB" w:rsidRPr="00192B43" w:rsidRDefault="00073BFB" w:rsidP="00733FDE">
            <w:pPr>
              <w:spacing w:after="0" w:line="240" w:lineRule="auto"/>
              <w:jc w:val="both"/>
              <w:rPr>
                <w:rFonts w:eastAsia="Times New Roman" w:cstheme="minorHAnsi"/>
                <w:color w:val="000000"/>
                <w:lang w:eastAsia="fr-FR"/>
              </w:rPr>
            </w:pPr>
          </w:p>
          <w:p w14:paraId="1240866D" w14:textId="77777777" w:rsidR="00073BFB" w:rsidRPr="00192B43" w:rsidRDefault="00073BFB" w:rsidP="00733FDE">
            <w:pPr>
              <w:spacing w:after="0" w:line="240" w:lineRule="auto"/>
              <w:jc w:val="both"/>
              <w:rPr>
                <w:rFonts w:eastAsia="Times New Roman" w:cstheme="minorHAnsi"/>
                <w:color w:val="000000"/>
                <w:lang w:eastAsia="fr-FR"/>
              </w:rPr>
            </w:pPr>
          </w:p>
        </w:tc>
        <w:tc>
          <w:tcPr>
            <w:tcW w:w="573" w:type="dxa"/>
            <w:tcBorders>
              <w:top w:val="nil"/>
              <w:left w:val="single" w:sz="4" w:space="0" w:color="auto"/>
              <w:bottom w:val="single" w:sz="4" w:space="0" w:color="auto"/>
              <w:right w:val="single" w:sz="4" w:space="0" w:color="auto"/>
            </w:tcBorders>
            <w:noWrap/>
            <w:vAlign w:val="center"/>
          </w:tcPr>
          <w:p w14:paraId="5071C8D5" w14:textId="0CC18265" w:rsidR="00073BFB" w:rsidRPr="00192B43" w:rsidRDefault="00073BFB" w:rsidP="00733FDE">
            <w:pPr>
              <w:spacing w:after="0" w:line="240" w:lineRule="auto"/>
              <w:jc w:val="both"/>
              <w:rPr>
                <w:rFonts w:eastAsia="Times New Roman" w:cstheme="minorHAnsi"/>
                <w:color w:val="000000"/>
                <w:lang w:eastAsia="fr-FR"/>
              </w:rPr>
            </w:pPr>
          </w:p>
        </w:tc>
        <w:tc>
          <w:tcPr>
            <w:tcW w:w="1134" w:type="dxa"/>
            <w:tcBorders>
              <w:top w:val="nil"/>
              <w:left w:val="nil"/>
              <w:bottom w:val="single" w:sz="4" w:space="0" w:color="auto"/>
              <w:right w:val="single" w:sz="4" w:space="0" w:color="auto"/>
            </w:tcBorders>
            <w:noWrap/>
            <w:vAlign w:val="center"/>
            <w:hideMark/>
          </w:tcPr>
          <w:p w14:paraId="383266ED" w14:textId="77777777" w:rsidR="00073BFB" w:rsidRPr="00192B43" w:rsidRDefault="00073BFB" w:rsidP="00733FDE">
            <w:pPr>
              <w:spacing w:after="0" w:line="240" w:lineRule="auto"/>
              <w:jc w:val="both"/>
              <w:rPr>
                <w:rFonts w:eastAsia="Times New Roman" w:cstheme="minorHAnsi"/>
                <w:color w:val="000000"/>
                <w:lang w:eastAsia="fr-FR"/>
              </w:rPr>
            </w:pPr>
            <w:r w:rsidRPr="00192B43">
              <w:rPr>
                <w:rFonts w:eastAsia="Times New Roman" w:cstheme="minorHAnsi"/>
                <w:color w:val="000000"/>
                <w:lang w:eastAsia="fr-FR"/>
              </w:rPr>
              <w:t>SNPNC-FO</w:t>
            </w:r>
          </w:p>
        </w:tc>
        <w:tc>
          <w:tcPr>
            <w:tcW w:w="4090" w:type="dxa"/>
            <w:tcBorders>
              <w:top w:val="nil"/>
              <w:left w:val="nil"/>
              <w:bottom w:val="single" w:sz="4" w:space="0" w:color="auto"/>
              <w:right w:val="single" w:sz="4" w:space="0" w:color="auto"/>
            </w:tcBorders>
          </w:tcPr>
          <w:p w14:paraId="00A359E2" w14:textId="77777777" w:rsidR="00073BFB" w:rsidRPr="00192B43" w:rsidRDefault="00073BFB" w:rsidP="00733FDE">
            <w:pPr>
              <w:spacing w:after="0" w:line="240" w:lineRule="auto"/>
              <w:jc w:val="both"/>
              <w:rPr>
                <w:rFonts w:eastAsia="Times New Roman" w:cstheme="minorHAnsi"/>
                <w:color w:val="000000"/>
                <w:lang w:eastAsia="fr-FR"/>
              </w:rPr>
            </w:pPr>
          </w:p>
        </w:tc>
      </w:tr>
      <w:tr w:rsidR="00073BFB" w:rsidRPr="00192B43" w14:paraId="3C896374" w14:textId="77777777" w:rsidTr="003611D4">
        <w:trPr>
          <w:trHeight w:val="300"/>
        </w:trPr>
        <w:tc>
          <w:tcPr>
            <w:tcW w:w="3119" w:type="dxa"/>
            <w:tcBorders>
              <w:top w:val="single" w:sz="4" w:space="0" w:color="auto"/>
              <w:left w:val="single" w:sz="4" w:space="0" w:color="auto"/>
              <w:bottom w:val="single" w:sz="4" w:space="0" w:color="auto"/>
              <w:right w:val="nil"/>
            </w:tcBorders>
            <w:noWrap/>
            <w:vAlign w:val="center"/>
            <w:hideMark/>
          </w:tcPr>
          <w:p w14:paraId="649ACCA9" w14:textId="77777777" w:rsidR="00073BFB" w:rsidRPr="00192B43" w:rsidRDefault="00073BFB" w:rsidP="00733FDE">
            <w:pPr>
              <w:spacing w:after="0" w:line="240" w:lineRule="auto"/>
              <w:jc w:val="both"/>
              <w:rPr>
                <w:rFonts w:eastAsia="Times New Roman" w:cstheme="minorHAnsi"/>
                <w:color w:val="000000"/>
                <w:lang w:eastAsia="fr-FR"/>
              </w:rPr>
            </w:pPr>
          </w:p>
          <w:p w14:paraId="21AA61ED" w14:textId="52664997" w:rsidR="00073BFB" w:rsidRPr="00192B43" w:rsidRDefault="00073BFB" w:rsidP="00733FDE">
            <w:pPr>
              <w:spacing w:after="0" w:line="240" w:lineRule="auto"/>
              <w:jc w:val="both"/>
              <w:rPr>
                <w:rFonts w:eastAsia="Times New Roman" w:cstheme="minorHAnsi"/>
                <w:color w:val="000000"/>
                <w:lang w:eastAsia="fr-FR"/>
              </w:rPr>
            </w:pPr>
            <w:r w:rsidRPr="00192B43">
              <w:rPr>
                <w:rFonts w:eastAsia="Times New Roman" w:cstheme="minorHAnsi"/>
                <w:color w:val="000000"/>
                <w:lang w:eastAsia="fr-FR"/>
              </w:rPr>
              <w:t xml:space="preserve">Monsieur </w:t>
            </w:r>
            <w:r w:rsidR="003611D4">
              <w:rPr>
                <w:rFonts w:eastAsia="Times New Roman" w:cstheme="minorHAnsi"/>
                <w:color w:val="000000"/>
                <w:lang w:eastAsia="fr-FR"/>
              </w:rPr>
              <w:t>XXX XX</w:t>
            </w:r>
          </w:p>
          <w:p w14:paraId="207B79E5" w14:textId="77777777" w:rsidR="00073BFB" w:rsidRPr="00192B43" w:rsidRDefault="00073BFB" w:rsidP="00733FDE">
            <w:pPr>
              <w:spacing w:after="0" w:line="240" w:lineRule="auto"/>
              <w:jc w:val="both"/>
              <w:rPr>
                <w:rFonts w:eastAsia="Times New Roman" w:cstheme="minorHAnsi"/>
                <w:color w:val="000000"/>
                <w:lang w:eastAsia="fr-FR"/>
              </w:rPr>
            </w:pPr>
          </w:p>
          <w:p w14:paraId="3C0013E5" w14:textId="77777777" w:rsidR="00073BFB" w:rsidRPr="00192B43" w:rsidRDefault="00073BFB" w:rsidP="00733FDE">
            <w:pPr>
              <w:spacing w:after="0" w:line="240" w:lineRule="auto"/>
              <w:jc w:val="both"/>
              <w:rPr>
                <w:rFonts w:eastAsia="Times New Roman" w:cstheme="minorHAnsi"/>
                <w:color w:val="000000"/>
                <w:lang w:eastAsia="fr-FR"/>
              </w:rPr>
            </w:pPr>
          </w:p>
        </w:tc>
        <w:tc>
          <w:tcPr>
            <w:tcW w:w="573" w:type="dxa"/>
            <w:tcBorders>
              <w:top w:val="single" w:sz="4" w:space="0" w:color="auto"/>
              <w:left w:val="single" w:sz="4" w:space="0" w:color="auto"/>
              <w:bottom w:val="single" w:sz="4" w:space="0" w:color="auto"/>
              <w:right w:val="single" w:sz="4" w:space="0" w:color="auto"/>
            </w:tcBorders>
            <w:noWrap/>
            <w:vAlign w:val="center"/>
          </w:tcPr>
          <w:p w14:paraId="6A07F987" w14:textId="76B419AE" w:rsidR="00073BFB" w:rsidRPr="00192B43" w:rsidRDefault="00073BFB" w:rsidP="00733FDE">
            <w:pPr>
              <w:spacing w:after="0" w:line="240" w:lineRule="auto"/>
              <w:jc w:val="both"/>
              <w:rPr>
                <w:rFonts w:eastAsia="Times New Roman" w:cstheme="minorHAnsi"/>
                <w:color w:val="000000"/>
                <w:lang w:eastAsia="fr-FR"/>
              </w:rPr>
            </w:pPr>
          </w:p>
        </w:tc>
        <w:tc>
          <w:tcPr>
            <w:tcW w:w="1134" w:type="dxa"/>
            <w:tcBorders>
              <w:top w:val="single" w:sz="4" w:space="0" w:color="auto"/>
              <w:left w:val="nil"/>
              <w:bottom w:val="single" w:sz="4" w:space="0" w:color="auto"/>
              <w:right w:val="single" w:sz="4" w:space="0" w:color="auto"/>
            </w:tcBorders>
            <w:noWrap/>
            <w:vAlign w:val="center"/>
            <w:hideMark/>
          </w:tcPr>
          <w:p w14:paraId="4EFC98DE" w14:textId="77777777" w:rsidR="00073BFB" w:rsidRPr="00192B43" w:rsidRDefault="00073BFB" w:rsidP="00733FDE">
            <w:pPr>
              <w:spacing w:after="0" w:line="240" w:lineRule="auto"/>
              <w:jc w:val="both"/>
              <w:rPr>
                <w:rFonts w:eastAsia="Times New Roman" w:cstheme="minorHAnsi"/>
                <w:color w:val="000000"/>
                <w:lang w:eastAsia="fr-FR"/>
              </w:rPr>
            </w:pPr>
            <w:r w:rsidRPr="00192B43">
              <w:rPr>
                <w:rFonts w:eastAsia="Times New Roman" w:cstheme="minorHAnsi"/>
                <w:color w:val="000000"/>
                <w:lang w:eastAsia="fr-FR"/>
              </w:rPr>
              <w:t>UNSA</w:t>
            </w:r>
          </w:p>
        </w:tc>
        <w:tc>
          <w:tcPr>
            <w:tcW w:w="4090" w:type="dxa"/>
            <w:tcBorders>
              <w:top w:val="single" w:sz="4" w:space="0" w:color="auto"/>
              <w:left w:val="nil"/>
              <w:bottom w:val="single" w:sz="4" w:space="0" w:color="auto"/>
              <w:right w:val="single" w:sz="4" w:space="0" w:color="auto"/>
            </w:tcBorders>
          </w:tcPr>
          <w:p w14:paraId="4B815AE8" w14:textId="77777777" w:rsidR="00073BFB" w:rsidRPr="00192B43" w:rsidRDefault="00073BFB" w:rsidP="00733FDE">
            <w:pPr>
              <w:spacing w:after="0" w:line="240" w:lineRule="auto"/>
              <w:jc w:val="both"/>
              <w:rPr>
                <w:rFonts w:eastAsia="Times New Roman" w:cstheme="minorHAnsi"/>
                <w:color w:val="000000"/>
                <w:lang w:eastAsia="fr-FR"/>
              </w:rPr>
            </w:pPr>
          </w:p>
        </w:tc>
      </w:tr>
      <w:tr w:rsidR="00073BFB" w:rsidRPr="00192B43" w14:paraId="1A271CA2" w14:textId="77777777" w:rsidTr="003611D4">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7DB92590"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42E31001" w14:textId="689D3E5C"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 xml:space="preserve">Monsieur </w:t>
            </w:r>
            <w:r w:rsidR="003611D4">
              <w:rPr>
                <w:rFonts w:eastAsia="Times New Roman" w:cstheme="minorHAnsi"/>
                <w:color w:val="000000"/>
                <w:lang w:eastAsia="fr-FR"/>
              </w:rPr>
              <w:t>XXX XX</w:t>
            </w:r>
          </w:p>
          <w:p w14:paraId="1BE9D899"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75271E13"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73" w:type="dxa"/>
            <w:tcBorders>
              <w:top w:val="single" w:sz="4" w:space="0" w:color="auto"/>
              <w:left w:val="single" w:sz="4" w:space="0" w:color="auto"/>
              <w:bottom w:val="single" w:sz="4" w:space="0" w:color="auto"/>
              <w:right w:val="single" w:sz="4" w:space="0" w:color="auto"/>
            </w:tcBorders>
            <w:noWrap/>
            <w:vAlign w:val="center"/>
          </w:tcPr>
          <w:p w14:paraId="78B9BD74" w14:textId="764A22DE"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8A60367"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UNSA</w:t>
            </w:r>
          </w:p>
        </w:tc>
        <w:tc>
          <w:tcPr>
            <w:tcW w:w="4090" w:type="dxa"/>
            <w:tcBorders>
              <w:top w:val="single" w:sz="4" w:space="0" w:color="auto"/>
              <w:left w:val="single" w:sz="4" w:space="0" w:color="auto"/>
              <w:bottom w:val="single" w:sz="4" w:space="0" w:color="auto"/>
              <w:right w:val="single" w:sz="4" w:space="0" w:color="auto"/>
            </w:tcBorders>
          </w:tcPr>
          <w:p w14:paraId="63DD4E6C"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3C16746E"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447D68B7"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r w:rsidR="00073BFB" w:rsidRPr="00192B43" w14:paraId="711A09C8" w14:textId="77777777" w:rsidTr="003611D4">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698238C2"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43C85660" w14:textId="672B7EBD"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 xml:space="preserve">Madame </w:t>
            </w:r>
            <w:r w:rsidR="003611D4">
              <w:rPr>
                <w:rFonts w:eastAsia="Times New Roman" w:cstheme="minorHAnsi"/>
                <w:color w:val="000000"/>
                <w:lang w:eastAsia="fr-FR"/>
              </w:rPr>
              <w:t>XXX XX</w:t>
            </w:r>
          </w:p>
          <w:p w14:paraId="77A669ED"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463AAD1F"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73" w:type="dxa"/>
            <w:tcBorders>
              <w:top w:val="single" w:sz="4" w:space="0" w:color="auto"/>
              <w:left w:val="single" w:sz="4" w:space="0" w:color="auto"/>
              <w:bottom w:val="single" w:sz="4" w:space="0" w:color="auto"/>
              <w:right w:val="single" w:sz="4" w:space="0" w:color="auto"/>
            </w:tcBorders>
            <w:noWrap/>
            <w:vAlign w:val="center"/>
          </w:tcPr>
          <w:p w14:paraId="54105A33" w14:textId="152885D4"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2612B80"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UNSA</w:t>
            </w:r>
          </w:p>
        </w:tc>
        <w:tc>
          <w:tcPr>
            <w:tcW w:w="4090" w:type="dxa"/>
            <w:tcBorders>
              <w:top w:val="single" w:sz="4" w:space="0" w:color="auto"/>
              <w:left w:val="single" w:sz="4" w:space="0" w:color="auto"/>
              <w:bottom w:val="single" w:sz="4" w:space="0" w:color="auto"/>
              <w:right w:val="single" w:sz="4" w:space="0" w:color="auto"/>
            </w:tcBorders>
          </w:tcPr>
          <w:p w14:paraId="34CE803A"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r w:rsidR="00073BFB" w:rsidRPr="00192B43" w14:paraId="18448226" w14:textId="77777777" w:rsidTr="003611D4">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0EF64042"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1CCAA6FC" w14:textId="37CB4783" w:rsidR="00073BFB" w:rsidRDefault="00073BFB" w:rsidP="00733FDE">
            <w:pPr>
              <w:spacing w:after="0" w:line="240" w:lineRule="auto"/>
              <w:jc w:val="both"/>
              <w:rPr>
                <w:rFonts w:eastAsia="Times New Roman" w:cstheme="minorHAnsi"/>
                <w:color w:val="000000"/>
                <w:lang w:eastAsia="fr-FR"/>
              </w:rPr>
            </w:pPr>
            <w:r w:rsidRPr="00192B43">
              <w:rPr>
                <w:rFonts w:ascii="Calibri" w:eastAsia="Times New Roman" w:hAnsi="Calibri" w:cs="Calibri"/>
                <w:color w:val="000000"/>
                <w:lang w:eastAsia="fr-FR"/>
              </w:rPr>
              <w:t xml:space="preserve">Monsieur </w:t>
            </w:r>
            <w:r w:rsidR="003611D4">
              <w:rPr>
                <w:rFonts w:eastAsia="Times New Roman" w:cstheme="minorHAnsi"/>
                <w:color w:val="000000"/>
                <w:lang w:eastAsia="fr-FR"/>
              </w:rPr>
              <w:t>XXX XX</w:t>
            </w:r>
          </w:p>
          <w:p w14:paraId="2456EE72" w14:textId="77777777" w:rsidR="003611D4" w:rsidRPr="00192B43" w:rsidRDefault="003611D4" w:rsidP="00733FDE">
            <w:pPr>
              <w:spacing w:after="0" w:line="240" w:lineRule="auto"/>
              <w:jc w:val="both"/>
              <w:rPr>
                <w:rFonts w:ascii="Calibri" w:eastAsia="Times New Roman" w:hAnsi="Calibri" w:cs="Calibri"/>
                <w:color w:val="000000"/>
                <w:lang w:eastAsia="fr-FR"/>
              </w:rPr>
            </w:pPr>
          </w:p>
          <w:p w14:paraId="2574C147"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67" w:type="dxa"/>
            <w:tcBorders>
              <w:top w:val="nil"/>
              <w:left w:val="single" w:sz="4" w:space="0" w:color="auto"/>
              <w:bottom w:val="single" w:sz="4" w:space="0" w:color="auto"/>
              <w:right w:val="single" w:sz="4" w:space="0" w:color="auto"/>
            </w:tcBorders>
            <w:noWrap/>
            <w:vAlign w:val="center"/>
          </w:tcPr>
          <w:p w14:paraId="0B278F52" w14:textId="4EA2CE23"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nil"/>
              <w:left w:val="nil"/>
              <w:bottom w:val="single" w:sz="4" w:space="0" w:color="auto"/>
              <w:right w:val="single" w:sz="4" w:space="0" w:color="auto"/>
            </w:tcBorders>
            <w:noWrap/>
            <w:vAlign w:val="center"/>
            <w:hideMark/>
          </w:tcPr>
          <w:p w14:paraId="07B1FE0E"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ALTER</w:t>
            </w:r>
          </w:p>
        </w:tc>
        <w:tc>
          <w:tcPr>
            <w:tcW w:w="4096" w:type="dxa"/>
            <w:tcBorders>
              <w:top w:val="nil"/>
              <w:left w:val="nil"/>
              <w:bottom w:val="single" w:sz="4" w:space="0" w:color="auto"/>
              <w:right w:val="single" w:sz="4" w:space="0" w:color="auto"/>
            </w:tcBorders>
            <w:vAlign w:val="center"/>
          </w:tcPr>
          <w:p w14:paraId="526C1A94"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r w:rsidR="00073BFB" w:rsidRPr="00192B43" w14:paraId="5CF75BDB" w14:textId="77777777" w:rsidTr="003611D4">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1741B23D"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4E5F9E1C" w14:textId="28D5806F"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 xml:space="preserve">Monsieur </w:t>
            </w:r>
            <w:r w:rsidR="003611D4">
              <w:rPr>
                <w:rFonts w:eastAsia="Times New Roman" w:cstheme="minorHAnsi"/>
                <w:color w:val="000000"/>
                <w:lang w:eastAsia="fr-FR"/>
              </w:rPr>
              <w:t>XXX XX</w:t>
            </w:r>
          </w:p>
          <w:p w14:paraId="45416ABE"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79A8DB4E"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67" w:type="dxa"/>
            <w:tcBorders>
              <w:top w:val="nil"/>
              <w:left w:val="single" w:sz="4" w:space="0" w:color="auto"/>
              <w:bottom w:val="single" w:sz="4" w:space="0" w:color="auto"/>
              <w:right w:val="single" w:sz="4" w:space="0" w:color="auto"/>
            </w:tcBorders>
            <w:noWrap/>
            <w:vAlign w:val="center"/>
          </w:tcPr>
          <w:p w14:paraId="5DF228D5" w14:textId="56CAF06D"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nil"/>
              <w:left w:val="nil"/>
              <w:bottom w:val="single" w:sz="4" w:space="0" w:color="auto"/>
              <w:right w:val="single" w:sz="4" w:space="0" w:color="auto"/>
            </w:tcBorders>
            <w:noWrap/>
            <w:vAlign w:val="center"/>
            <w:hideMark/>
          </w:tcPr>
          <w:p w14:paraId="2E1569FE"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ALTER</w:t>
            </w:r>
          </w:p>
        </w:tc>
        <w:tc>
          <w:tcPr>
            <w:tcW w:w="4096" w:type="dxa"/>
            <w:tcBorders>
              <w:top w:val="nil"/>
              <w:left w:val="nil"/>
              <w:bottom w:val="single" w:sz="4" w:space="0" w:color="auto"/>
              <w:right w:val="single" w:sz="4" w:space="0" w:color="auto"/>
            </w:tcBorders>
            <w:vAlign w:val="center"/>
          </w:tcPr>
          <w:p w14:paraId="068FFD5C"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r w:rsidR="00073BFB" w:rsidRPr="00192B43" w14:paraId="3C6175A5" w14:textId="77777777" w:rsidTr="003611D4">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188BCB8F"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460CEF1C" w14:textId="001F994D"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 xml:space="preserve">Monsieur </w:t>
            </w:r>
            <w:r w:rsidR="003611D4">
              <w:rPr>
                <w:rFonts w:eastAsia="Times New Roman" w:cstheme="minorHAnsi"/>
                <w:color w:val="000000"/>
                <w:lang w:eastAsia="fr-FR"/>
              </w:rPr>
              <w:t>XXX XX</w:t>
            </w:r>
          </w:p>
          <w:p w14:paraId="793DEDEB"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57DD4E06"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60072D8B" w14:textId="42766C06"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single" w:sz="4" w:space="0" w:color="auto"/>
              <w:left w:val="nil"/>
              <w:bottom w:val="single" w:sz="4" w:space="0" w:color="auto"/>
              <w:right w:val="single" w:sz="4" w:space="0" w:color="auto"/>
            </w:tcBorders>
            <w:noWrap/>
            <w:vAlign w:val="center"/>
            <w:hideMark/>
          </w:tcPr>
          <w:p w14:paraId="0E6B26E2"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SNPL</w:t>
            </w:r>
          </w:p>
        </w:tc>
        <w:tc>
          <w:tcPr>
            <w:tcW w:w="4096" w:type="dxa"/>
            <w:tcBorders>
              <w:top w:val="single" w:sz="4" w:space="0" w:color="auto"/>
              <w:left w:val="nil"/>
              <w:bottom w:val="single" w:sz="4" w:space="0" w:color="auto"/>
              <w:right w:val="single" w:sz="4" w:space="0" w:color="auto"/>
            </w:tcBorders>
            <w:vAlign w:val="center"/>
          </w:tcPr>
          <w:p w14:paraId="3FBF6978" w14:textId="77777777" w:rsidR="00073BFB" w:rsidRDefault="00073BFB" w:rsidP="00733FDE">
            <w:pPr>
              <w:spacing w:after="0" w:line="240" w:lineRule="auto"/>
              <w:jc w:val="both"/>
              <w:rPr>
                <w:rFonts w:ascii="Calibri" w:eastAsia="Times New Roman" w:hAnsi="Calibri" w:cs="Calibri"/>
                <w:color w:val="000000"/>
                <w:lang w:eastAsia="fr-FR"/>
              </w:rPr>
            </w:pPr>
          </w:p>
          <w:p w14:paraId="2D3DF15E"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r w:rsidR="00073BFB" w:rsidRPr="00192B43" w14:paraId="18892B91" w14:textId="77777777" w:rsidTr="003611D4">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01EB1443"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4B0AA0AC" w14:textId="296EAB6C" w:rsidR="00073BFB"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 xml:space="preserve">Monsieur </w:t>
            </w:r>
            <w:r w:rsidR="003611D4">
              <w:rPr>
                <w:rFonts w:eastAsia="Times New Roman" w:cstheme="minorHAnsi"/>
                <w:color w:val="000000"/>
                <w:lang w:eastAsia="fr-FR"/>
              </w:rPr>
              <w:t>XXX XX</w:t>
            </w:r>
          </w:p>
          <w:p w14:paraId="71C2C916"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58A952B1"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67" w:type="dxa"/>
            <w:tcBorders>
              <w:top w:val="nil"/>
              <w:left w:val="single" w:sz="4" w:space="0" w:color="auto"/>
              <w:bottom w:val="single" w:sz="4" w:space="0" w:color="auto"/>
              <w:right w:val="single" w:sz="4" w:space="0" w:color="auto"/>
            </w:tcBorders>
            <w:noWrap/>
            <w:vAlign w:val="center"/>
          </w:tcPr>
          <w:p w14:paraId="72D63A52" w14:textId="541B07A2"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nil"/>
              <w:left w:val="nil"/>
              <w:bottom w:val="single" w:sz="4" w:space="0" w:color="auto"/>
              <w:right w:val="single" w:sz="4" w:space="0" w:color="auto"/>
            </w:tcBorders>
            <w:noWrap/>
            <w:vAlign w:val="center"/>
            <w:hideMark/>
          </w:tcPr>
          <w:p w14:paraId="1F885CD1"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SNPL</w:t>
            </w:r>
          </w:p>
        </w:tc>
        <w:tc>
          <w:tcPr>
            <w:tcW w:w="4096" w:type="dxa"/>
            <w:tcBorders>
              <w:top w:val="nil"/>
              <w:left w:val="nil"/>
              <w:bottom w:val="single" w:sz="4" w:space="0" w:color="auto"/>
              <w:right w:val="single" w:sz="4" w:space="0" w:color="auto"/>
            </w:tcBorders>
            <w:vAlign w:val="center"/>
          </w:tcPr>
          <w:p w14:paraId="4D5D8FAC" w14:textId="77777777" w:rsidR="00073BFB" w:rsidRDefault="00073BFB" w:rsidP="00733FDE">
            <w:pPr>
              <w:spacing w:after="0" w:line="240" w:lineRule="auto"/>
              <w:jc w:val="both"/>
              <w:rPr>
                <w:rFonts w:ascii="Calibri" w:eastAsia="Times New Roman" w:hAnsi="Calibri" w:cs="Calibri"/>
                <w:color w:val="000000"/>
                <w:lang w:eastAsia="fr-FR"/>
              </w:rPr>
            </w:pPr>
          </w:p>
          <w:p w14:paraId="195D99D8" w14:textId="77777777" w:rsidR="00073BFB" w:rsidRDefault="00073BFB" w:rsidP="00733FDE">
            <w:pPr>
              <w:spacing w:after="0" w:line="240" w:lineRule="auto"/>
              <w:jc w:val="both"/>
              <w:rPr>
                <w:rFonts w:ascii="Calibri" w:eastAsia="Times New Roman" w:hAnsi="Calibri" w:cs="Calibri"/>
                <w:color w:val="000000"/>
                <w:lang w:eastAsia="fr-FR"/>
              </w:rPr>
            </w:pPr>
          </w:p>
          <w:p w14:paraId="36E3BD93" w14:textId="77777777" w:rsidR="00073BFB" w:rsidRDefault="00073BFB" w:rsidP="00733FDE">
            <w:pPr>
              <w:spacing w:after="0" w:line="240" w:lineRule="auto"/>
              <w:jc w:val="both"/>
              <w:rPr>
                <w:rFonts w:ascii="Calibri" w:eastAsia="Times New Roman" w:hAnsi="Calibri" w:cs="Calibri"/>
                <w:color w:val="000000"/>
                <w:lang w:eastAsia="fr-FR"/>
              </w:rPr>
            </w:pPr>
          </w:p>
          <w:p w14:paraId="59EC7C87" w14:textId="77777777" w:rsidR="00073BFB" w:rsidRDefault="00073BFB" w:rsidP="00733FDE">
            <w:pPr>
              <w:spacing w:after="0" w:line="240" w:lineRule="auto"/>
              <w:jc w:val="both"/>
              <w:rPr>
                <w:rFonts w:ascii="Calibri" w:eastAsia="Times New Roman" w:hAnsi="Calibri" w:cs="Calibri"/>
                <w:color w:val="000000"/>
                <w:lang w:eastAsia="fr-FR"/>
              </w:rPr>
            </w:pPr>
          </w:p>
          <w:p w14:paraId="607235DC"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r w:rsidR="00073BFB" w:rsidRPr="00192B43" w14:paraId="26FC3825" w14:textId="77777777" w:rsidTr="003611D4">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615909B4"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2FD628CA" w14:textId="151252B5"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 xml:space="preserve">Monsieur </w:t>
            </w:r>
            <w:r w:rsidR="003611D4">
              <w:rPr>
                <w:rFonts w:eastAsia="Times New Roman" w:cstheme="minorHAnsi"/>
                <w:color w:val="000000"/>
                <w:lang w:eastAsia="fr-FR"/>
              </w:rPr>
              <w:t>XXX XX</w:t>
            </w:r>
          </w:p>
          <w:p w14:paraId="45E7A486"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629F8C08"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1DCC0991" w14:textId="2C00A972"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single" w:sz="4" w:space="0" w:color="auto"/>
              <w:left w:val="nil"/>
              <w:bottom w:val="single" w:sz="4" w:space="0" w:color="auto"/>
              <w:right w:val="single" w:sz="4" w:space="0" w:color="auto"/>
            </w:tcBorders>
            <w:noWrap/>
            <w:vAlign w:val="center"/>
            <w:hideMark/>
          </w:tcPr>
          <w:p w14:paraId="3797C06A"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SPAF</w:t>
            </w:r>
          </w:p>
        </w:tc>
        <w:tc>
          <w:tcPr>
            <w:tcW w:w="4096" w:type="dxa"/>
            <w:tcBorders>
              <w:top w:val="single" w:sz="4" w:space="0" w:color="auto"/>
              <w:left w:val="nil"/>
              <w:bottom w:val="single" w:sz="4" w:space="0" w:color="auto"/>
              <w:right w:val="single" w:sz="4" w:space="0" w:color="auto"/>
            </w:tcBorders>
            <w:vAlign w:val="center"/>
          </w:tcPr>
          <w:p w14:paraId="53BD79F3"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r w:rsidR="00073BFB" w:rsidRPr="00192B43" w14:paraId="0A30B512" w14:textId="77777777" w:rsidTr="003611D4">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3502A741"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41D72ADA" w14:textId="22588BC5"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 xml:space="preserve">Monsieur </w:t>
            </w:r>
            <w:r w:rsidR="003611D4">
              <w:rPr>
                <w:rFonts w:eastAsia="Times New Roman" w:cstheme="minorHAnsi"/>
                <w:color w:val="000000"/>
                <w:lang w:eastAsia="fr-FR"/>
              </w:rPr>
              <w:t>XXX XX</w:t>
            </w:r>
          </w:p>
          <w:p w14:paraId="7693B68C"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1BCF1265"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72017824" w14:textId="30713ADB"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single" w:sz="4" w:space="0" w:color="auto"/>
              <w:left w:val="nil"/>
              <w:bottom w:val="single" w:sz="4" w:space="0" w:color="auto"/>
              <w:right w:val="single" w:sz="4" w:space="0" w:color="auto"/>
            </w:tcBorders>
            <w:noWrap/>
            <w:vAlign w:val="center"/>
            <w:hideMark/>
          </w:tcPr>
          <w:p w14:paraId="3D6AF9E9"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SPAF</w:t>
            </w:r>
          </w:p>
        </w:tc>
        <w:tc>
          <w:tcPr>
            <w:tcW w:w="4096" w:type="dxa"/>
            <w:tcBorders>
              <w:top w:val="single" w:sz="4" w:space="0" w:color="auto"/>
              <w:left w:val="nil"/>
              <w:bottom w:val="single" w:sz="4" w:space="0" w:color="auto"/>
              <w:right w:val="single" w:sz="4" w:space="0" w:color="auto"/>
            </w:tcBorders>
            <w:vAlign w:val="center"/>
          </w:tcPr>
          <w:p w14:paraId="4C022ACC"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r w:rsidR="00073BFB" w:rsidRPr="00192B43" w14:paraId="48A7E2EF" w14:textId="77777777" w:rsidTr="00733FDE">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099F28AB"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39E7D348" w14:textId="4D2C9F8F"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 xml:space="preserve">Monsieur </w:t>
            </w:r>
            <w:r w:rsidR="003611D4">
              <w:rPr>
                <w:rFonts w:eastAsia="Times New Roman" w:cstheme="minorHAnsi"/>
                <w:color w:val="000000"/>
                <w:lang w:eastAsia="fr-FR"/>
              </w:rPr>
              <w:t>XXX XX</w:t>
            </w:r>
          </w:p>
          <w:p w14:paraId="0DA13C9D"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7D9F0323"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67" w:type="dxa"/>
            <w:tcBorders>
              <w:top w:val="nil"/>
              <w:left w:val="single" w:sz="4" w:space="0" w:color="auto"/>
              <w:bottom w:val="nil"/>
              <w:right w:val="nil"/>
            </w:tcBorders>
            <w:noWrap/>
            <w:vAlign w:val="center"/>
            <w:hideMark/>
          </w:tcPr>
          <w:p w14:paraId="58484715"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7DBC3B9"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CFDT</w:t>
            </w:r>
          </w:p>
        </w:tc>
        <w:tc>
          <w:tcPr>
            <w:tcW w:w="4096" w:type="dxa"/>
            <w:tcBorders>
              <w:top w:val="single" w:sz="4" w:space="0" w:color="auto"/>
              <w:left w:val="single" w:sz="4" w:space="0" w:color="auto"/>
              <w:bottom w:val="single" w:sz="4" w:space="0" w:color="auto"/>
              <w:right w:val="single" w:sz="4" w:space="0" w:color="auto"/>
            </w:tcBorders>
          </w:tcPr>
          <w:p w14:paraId="74F07AE7"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r w:rsidR="00073BFB" w:rsidRPr="00192B43" w14:paraId="1EE73089" w14:textId="77777777" w:rsidTr="00733FDE">
        <w:trPr>
          <w:trHeight w:val="300"/>
        </w:trPr>
        <w:tc>
          <w:tcPr>
            <w:tcW w:w="3119" w:type="dxa"/>
            <w:tcBorders>
              <w:top w:val="single" w:sz="4" w:space="0" w:color="auto"/>
              <w:left w:val="single" w:sz="4" w:space="0" w:color="auto"/>
              <w:bottom w:val="single" w:sz="4" w:space="0" w:color="auto"/>
              <w:right w:val="single" w:sz="4" w:space="0" w:color="auto"/>
            </w:tcBorders>
            <w:noWrap/>
            <w:vAlign w:val="center"/>
            <w:hideMark/>
          </w:tcPr>
          <w:p w14:paraId="6BB9BDC4"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4FB20B54" w14:textId="37BCF73F"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 xml:space="preserve">Monsieur </w:t>
            </w:r>
            <w:r w:rsidR="003611D4">
              <w:rPr>
                <w:rFonts w:eastAsia="Times New Roman" w:cstheme="minorHAnsi"/>
                <w:color w:val="000000"/>
                <w:lang w:eastAsia="fr-FR"/>
              </w:rPr>
              <w:t>XXX XX</w:t>
            </w:r>
          </w:p>
          <w:p w14:paraId="7C696A8E" w14:textId="77777777" w:rsidR="00073BFB" w:rsidRPr="00192B43" w:rsidRDefault="00073BFB" w:rsidP="00733FDE">
            <w:pPr>
              <w:spacing w:after="0" w:line="240" w:lineRule="auto"/>
              <w:jc w:val="both"/>
              <w:rPr>
                <w:rFonts w:ascii="Calibri" w:eastAsia="Times New Roman" w:hAnsi="Calibri" w:cs="Calibri"/>
                <w:color w:val="000000"/>
                <w:lang w:eastAsia="fr-FR"/>
              </w:rPr>
            </w:pPr>
          </w:p>
          <w:p w14:paraId="7329D001"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567" w:type="dxa"/>
            <w:tcBorders>
              <w:top w:val="nil"/>
              <w:left w:val="single" w:sz="4" w:space="0" w:color="auto"/>
              <w:bottom w:val="nil"/>
              <w:right w:val="nil"/>
            </w:tcBorders>
            <w:noWrap/>
            <w:vAlign w:val="center"/>
            <w:hideMark/>
          </w:tcPr>
          <w:p w14:paraId="261DB179"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c>
          <w:tcPr>
            <w:tcW w:w="1134" w:type="dxa"/>
            <w:tcBorders>
              <w:top w:val="nil"/>
              <w:left w:val="single" w:sz="4" w:space="0" w:color="auto"/>
              <w:bottom w:val="single" w:sz="4" w:space="0" w:color="auto"/>
              <w:right w:val="single" w:sz="4" w:space="0" w:color="auto"/>
            </w:tcBorders>
            <w:noWrap/>
            <w:vAlign w:val="center"/>
            <w:hideMark/>
          </w:tcPr>
          <w:p w14:paraId="5C2E3337" w14:textId="77777777" w:rsidR="00073BFB" w:rsidRPr="00192B43" w:rsidRDefault="00073BFB" w:rsidP="00733FDE">
            <w:pPr>
              <w:spacing w:after="0" w:line="240" w:lineRule="auto"/>
              <w:jc w:val="both"/>
              <w:rPr>
                <w:rFonts w:ascii="Calibri" w:eastAsia="Times New Roman" w:hAnsi="Calibri" w:cs="Calibri"/>
                <w:color w:val="000000"/>
                <w:lang w:eastAsia="fr-FR"/>
              </w:rPr>
            </w:pPr>
            <w:r w:rsidRPr="00192B43">
              <w:rPr>
                <w:rFonts w:ascii="Calibri" w:eastAsia="Times New Roman" w:hAnsi="Calibri" w:cs="Calibri"/>
                <w:color w:val="000000"/>
                <w:lang w:eastAsia="fr-FR"/>
              </w:rPr>
              <w:t>CFDT</w:t>
            </w:r>
          </w:p>
        </w:tc>
        <w:tc>
          <w:tcPr>
            <w:tcW w:w="4096" w:type="dxa"/>
            <w:tcBorders>
              <w:top w:val="nil"/>
              <w:left w:val="single" w:sz="4" w:space="0" w:color="auto"/>
              <w:bottom w:val="single" w:sz="4" w:space="0" w:color="auto"/>
              <w:right w:val="single" w:sz="4" w:space="0" w:color="auto"/>
            </w:tcBorders>
          </w:tcPr>
          <w:p w14:paraId="736FB106" w14:textId="77777777" w:rsidR="00073BFB" w:rsidRPr="00192B43" w:rsidRDefault="00073BFB" w:rsidP="00733FDE">
            <w:pPr>
              <w:spacing w:after="0" w:line="240" w:lineRule="auto"/>
              <w:jc w:val="both"/>
              <w:rPr>
                <w:rFonts w:ascii="Calibri" w:eastAsia="Times New Roman" w:hAnsi="Calibri" w:cs="Calibri"/>
                <w:color w:val="000000"/>
                <w:lang w:eastAsia="fr-FR"/>
              </w:rPr>
            </w:pPr>
          </w:p>
        </w:tc>
      </w:tr>
    </w:tbl>
    <w:p w14:paraId="263DCD44" w14:textId="77777777" w:rsidR="00073BFB" w:rsidRPr="00B93DF8" w:rsidRDefault="00073BFB" w:rsidP="00073BFB">
      <w:pPr>
        <w:spacing w:after="0"/>
        <w:jc w:val="both"/>
        <w:rPr>
          <w:rFonts w:ascii="Calibri" w:eastAsia="Calibri" w:hAnsi="Calibri"/>
          <w:b/>
          <w:noProof/>
          <w:lang w:eastAsia="fr-FR"/>
        </w:rPr>
      </w:pPr>
    </w:p>
    <w:p w14:paraId="6822AD36" w14:textId="77777777" w:rsidR="009A688A" w:rsidRPr="002974EA" w:rsidRDefault="009A688A" w:rsidP="009A688A">
      <w:pPr>
        <w:spacing w:after="0"/>
        <w:jc w:val="both"/>
        <w:rPr>
          <w:rFonts w:eastAsia="Calibri" w:cstheme="minorHAnsi"/>
          <w:b/>
          <w:sz w:val="24"/>
          <w:szCs w:val="24"/>
          <w:u w:val="single"/>
        </w:rPr>
      </w:pPr>
    </w:p>
    <w:p w14:paraId="43AFCB83" w14:textId="77777777" w:rsidR="0082118B" w:rsidRPr="000F0419" w:rsidRDefault="0082118B" w:rsidP="0082118B">
      <w:pPr>
        <w:jc w:val="both"/>
        <w:rPr>
          <w:rFonts w:ascii="Calibri" w:eastAsia="Calibri" w:hAnsi="Calibri"/>
          <w:noProof/>
          <w:lang w:eastAsia="fr-FR"/>
        </w:rPr>
      </w:pPr>
    </w:p>
    <w:p w14:paraId="631E0274" w14:textId="77777777" w:rsidR="009355D0" w:rsidRPr="006344DD" w:rsidRDefault="009355D0" w:rsidP="00426769">
      <w:pPr>
        <w:spacing w:after="91" w:line="264" w:lineRule="auto"/>
        <w:ind w:right="173"/>
        <w:jc w:val="both"/>
        <w:rPr>
          <w:highlight w:val="yellow"/>
        </w:rPr>
      </w:pPr>
    </w:p>
    <w:p w14:paraId="6193D591" w14:textId="78B26062" w:rsidR="003C0CF8" w:rsidRPr="006344DD" w:rsidRDefault="003C0CF8" w:rsidP="00743486">
      <w:pPr>
        <w:spacing w:after="0"/>
        <w:ind w:right="490"/>
        <w:jc w:val="both"/>
        <w:rPr>
          <w:highlight w:val="yellow"/>
        </w:rPr>
      </w:pPr>
    </w:p>
    <w:p w14:paraId="442F8F42" w14:textId="77777777" w:rsidR="00341FA1" w:rsidRPr="006344DD" w:rsidRDefault="00341FA1" w:rsidP="00341FA1">
      <w:pPr>
        <w:spacing w:after="0"/>
        <w:ind w:right="490"/>
        <w:jc w:val="both"/>
        <w:rPr>
          <w:b/>
          <w:highlight w:val="yellow"/>
          <w:u w:val="single"/>
        </w:rPr>
      </w:pPr>
    </w:p>
    <w:p w14:paraId="1F438921" w14:textId="77777777" w:rsidR="00BA6CA1" w:rsidRDefault="00BA6CA1" w:rsidP="00101B2A">
      <w:pPr>
        <w:spacing w:after="91" w:line="264" w:lineRule="auto"/>
        <w:ind w:right="173"/>
        <w:rPr>
          <w:b/>
          <w:u w:val="single"/>
        </w:rPr>
      </w:pPr>
      <w:bookmarkStart w:id="107" w:name="_Hlk522527874"/>
      <w:bookmarkEnd w:id="106"/>
    </w:p>
    <w:bookmarkEnd w:id="107"/>
    <w:p w14:paraId="3A8B7E92" w14:textId="77777777" w:rsidR="0020492B" w:rsidRDefault="0020492B" w:rsidP="008A1E03">
      <w:pPr>
        <w:spacing w:after="0"/>
        <w:ind w:left="28" w:right="23"/>
        <w:jc w:val="both"/>
        <w:rPr>
          <w:color w:val="000000" w:themeColor="text1"/>
          <w:szCs w:val="20"/>
        </w:rPr>
      </w:pPr>
    </w:p>
    <w:p w14:paraId="0448E0CD" w14:textId="4A1C6707" w:rsidR="00C23E8F" w:rsidRPr="00843FCE" w:rsidRDefault="00C23E8F" w:rsidP="00A43944">
      <w:pPr>
        <w:spacing w:after="0"/>
        <w:jc w:val="both"/>
        <w:rPr>
          <w:lang w:val="en-US"/>
        </w:rPr>
      </w:pPr>
    </w:p>
    <w:sectPr w:rsidR="00C23E8F" w:rsidRPr="00843FCE" w:rsidSect="00D85626">
      <w:headerReference w:type="even" r:id="rId12"/>
      <w:headerReference w:type="default" r:id="rId13"/>
      <w:footerReference w:type="even" r:id="rId14"/>
      <w:footerReference w:type="default" r:id="rId15"/>
      <w:headerReference w:type="first" r:id="rId16"/>
      <w:pgSz w:w="11906" w:h="16838"/>
      <w:pgMar w:top="1417" w:right="1416"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AD669" w14:textId="77777777" w:rsidR="00292CBD" w:rsidRDefault="00292CBD" w:rsidP="003F5A43">
      <w:pPr>
        <w:spacing w:after="0" w:line="240" w:lineRule="auto"/>
      </w:pPr>
      <w:r>
        <w:separator/>
      </w:r>
    </w:p>
  </w:endnote>
  <w:endnote w:type="continuationSeparator" w:id="0">
    <w:p w14:paraId="107772A7" w14:textId="77777777" w:rsidR="00292CBD" w:rsidRDefault="00292CBD" w:rsidP="003F5A43">
      <w:pPr>
        <w:spacing w:after="0" w:line="240" w:lineRule="auto"/>
      </w:pPr>
      <w:r>
        <w:continuationSeparator/>
      </w:r>
    </w:p>
  </w:endnote>
  <w:endnote w:type="continuationNotice" w:id="1">
    <w:p w14:paraId="3C8EEE87" w14:textId="77777777" w:rsidR="00292CBD" w:rsidRDefault="00292C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0492" w14:textId="77777777" w:rsidR="00F12745" w:rsidRDefault="00F12745">
    <w:pPr>
      <w:spacing w:after="0"/>
      <w:ind w:right="43"/>
      <w:jc w:val="center"/>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C644" w14:textId="0293CFFE" w:rsidR="00F12745" w:rsidRDefault="00F12745">
    <w:pPr>
      <w:spacing w:after="0"/>
      <w:ind w:right="4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D8AB6" w14:textId="77777777" w:rsidR="00292CBD" w:rsidRDefault="00292CBD" w:rsidP="003F5A43">
      <w:pPr>
        <w:spacing w:after="0" w:line="240" w:lineRule="auto"/>
      </w:pPr>
      <w:r>
        <w:separator/>
      </w:r>
    </w:p>
  </w:footnote>
  <w:footnote w:type="continuationSeparator" w:id="0">
    <w:p w14:paraId="043461FD" w14:textId="77777777" w:rsidR="00292CBD" w:rsidRDefault="00292CBD" w:rsidP="003F5A43">
      <w:pPr>
        <w:spacing w:after="0" w:line="240" w:lineRule="auto"/>
      </w:pPr>
      <w:r>
        <w:continuationSeparator/>
      </w:r>
    </w:p>
  </w:footnote>
  <w:footnote w:type="continuationNotice" w:id="1">
    <w:p w14:paraId="56DA9885" w14:textId="77777777" w:rsidR="00292CBD" w:rsidRDefault="00292C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5C48" w14:textId="4C501684" w:rsidR="007637EE" w:rsidRDefault="00000000">
    <w:pPr>
      <w:pStyle w:val="a4"/>
    </w:pPr>
    <w:r>
      <w:rPr>
        <w:noProof/>
      </w:rPr>
      <w:pict w14:anchorId="634795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460907" o:spid="_x0000_s1026" type="#_x0000_t136" style="position:absolute;margin-left:0;margin-top:0;width:426.4pt;height:213.2pt;rotation:315;z-index:-251658239;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0"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985"/>
      <w:gridCol w:w="5035"/>
      <w:gridCol w:w="1980"/>
    </w:tblGrid>
    <w:tr w:rsidR="00F12745" w:rsidRPr="0031319E" w14:paraId="3D936DA3" w14:textId="77777777" w:rsidTr="00A410EE">
      <w:trPr>
        <w:trHeight w:val="916"/>
      </w:trPr>
      <w:tc>
        <w:tcPr>
          <w:tcW w:w="1985" w:type="dxa"/>
          <w:tcBorders>
            <w:top w:val="single" w:sz="6" w:space="0" w:color="auto"/>
            <w:bottom w:val="single" w:sz="6" w:space="0" w:color="auto"/>
            <w:right w:val="single" w:sz="6" w:space="0" w:color="auto"/>
          </w:tcBorders>
          <w:shd w:val="clear" w:color="auto" w:fill="FFFFFF"/>
          <w:vAlign w:val="center"/>
        </w:tcPr>
        <w:p w14:paraId="352949B1" w14:textId="6D58B794" w:rsidR="00F12745" w:rsidRPr="0031319E" w:rsidRDefault="00F12745" w:rsidP="003F5A43">
          <w:pPr>
            <w:widowControl w:val="0"/>
            <w:spacing w:after="0" w:line="240" w:lineRule="auto"/>
            <w:jc w:val="center"/>
            <w:rPr>
              <w:rFonts w:ascii="Arial Narrow" w:hAnsi="Arial Narrow"/>
              <w:lang w:val="en-US"/>
            </w:rPr>
          </w:pPr>
          <w:r w:rsidRPr="0031319E">
            <w:rPr>
              <w:rFonts w:ascii="Arial Narrow" w:hAnsi="Arial Narrow"/>
              <w:b/>
              <w:noProof/>
              <w:color w:val="00FF00"/>
              <w:lang w:val="en-US" w:eastAsia="fr-FR"/>
            </w:rPr>
            <w:drawing>
              <wp:inline distT="0" distB="0" distL="0" distR="0" wp14:anchorId="662940AB" wp14:editId="57A2C8B8">
                <wp:extent cx="981075" cy="19050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190500"/>
                        </a:xfrm>
                        <a:prstGeom prst="rect">
                          <a:avLst/>
                        </a:prstGeom>
                        <a:noFill/>
                        <a:ln>
                          <a:noFill/>
                        </a:ln>
                      </pic:spPr>
                    </pic:pic>
                  </a:graphicData>
                </a:graphic>
              </wp:inline>
            </w:drawing>
          </w:r>
          <w:r w:rsidRPr="0031319E">
            <w:rPr>
              <w:rFonts w:ascii="Arial Narrow" w:hAnsi="Arial Narrow"/>
              <w:lang w:val="en-US"/>
            </w:rPr>
            <w:t xml:space="preserve"> </w:t>
          </w:r>
        </w:p>
      </w:tc>
      <w:tc>
        <w:tcPr>
          <w:tcW w:w="5035" w:type="dxa"/>
          <w:tcBorders>
            <w:left w:val="nil"/>
            <w:right w:val="single" w:sz="6" w:space="0" w:color="auto"/>
          </w:tcBorders>
          <w:vAlign w:val="center"/>
        </w:tcPr>
        <w:p w14:paraId="0BFCEE22" w14:textId="1252D987" w:rsidR="00F12745" w:rsidRPr="0031319E" w:rsidRDefault="00F12745" w:rsidP="003F5A43">
          <w:pPr>
            <w:widowControl w:val="0"/>
            <w:spacing w:after="0" w:line="240" w:lineRule="auto"/>
            <w:jc w:val="center"/>
            <w:rPr>
              <w:rFonts w:ascii="Arial Narrow" w:hAnsi="Arial Narrow"/>
            </w:rPr>
          </w:pPr>
          <w:r w:rsidRPr="0031319E">
            <w:rPr>
              <w:rFonts w:ascii="Arial Narrow" w:hAnsi="Arial Narrow"/>
            </w:rPr>
            <w:t xml:space="preserve">ACCORD COLLECTIF D’ENTREPRISE DU </w:t>
          </w:r>
          <w:r w:rsidR="00300C64">
            <w:rPr>
              <w:rFonts w:ascii="Arial Narrow" w:hAnsi="Arial Narrow"/>
            </w:rPr>
            <w:t>05/04/</w:t>
          </w:r>
          <w:r w:rsidR="008858E6">
            <w:rPr>
              <w:rFonts w:ascii="Arial Narrow" w:hAnsi="Arial Narrow"/>
            </w:rPr>
            <w:t>202</w:t>
          </w:r>
          <w:r w:rsidR="007637EE">
            <w:rPr>
              <w:rFonts w:ascii="Arial Narrow" w:hAnsi="Arial Narrow"/>
            </w:rPr>
            <w:t>4</w:t>
          </w:r>
        </w:p>
        <w:p w14:paraId="0148583C" w14:textId="77777777" w:rsidR="00F12745" w:rsidRPr="0031319E" w:rsidRDefault="00F12745" w:rsidP="003F5A43">
          <w:pPr>
            <w:widowControl w:val="0"/>
            <w:spacing w:after="0" w:line="240" w:lineRule="auto"/>
            <w:jc w:val="center"/>
            <w:rPr>
              <w:rFonts w:ascii="Arial Narrow" w:hAnsi="Arial Narrow"/>
              <w:b/>
              <w:i/>
            </w:rPr>
          </w:pPr>
        </w:p>
      </w:tc>
      <w:tc>
        <w:tcPr>
          <w:tcW w:w="1980" w:type="dxa"/>
          <w:tcBorders>
            <w:top w:val="single" w:sz="6" w:space="0" w:color="auto"/>
            <w:left w:val="nil"/>
          </w:tcBorders>
          <w:vAlign w:val="center"/>
        </w:tcPr>
        <w:p w14:paraId="4F6DAD05" w14:textId="77777777" w:rsidR="00F12745" w:rsidRPr="0031319E" w:rsidRDefault="00F12745" w:rsidP="003F5A43">
          <w:pPr>
            <w:widowControl w:val="0"/>
            <w:spacing w:after="0" w:line="240" w:lineRule="auto"/>
            <w:jc w:val="center"/>
            <w:rPr>
              <w:rFonts w:ascii="Arial Narrow" w:hAnsi="Arial Narrow"/>
              <w:lang w:val="en-US"/>
            </w:rPr>
          </w:pPr>
          <w:r w:rsidRPr="0031319E">
            <w:rPr>
              <w:rFonts w:ascii="Arial Narrow" w:hAnsi="Arial Narrow"/>
              <w:lang w:val="en-US"/>
            </w:rPr>
            <w:t xml:space="preserve">Page </w:t>
          </w:r>
          <w:r w:rsidRPr="0031319E">
            <w:rPr>
              <w:rFonts w:ascii="Arial Narrow" w:eastAsia="Times" w:hAnsi="Arial Narrow"/>
              <w:lang w:val="en-US"/>
            </w:rPr>
            <w:fldChar w:fldCharType="begin"/>
          </w:r>
          <w:r w:rsidRPr="0031319E">
            <w:rPr>
              <w:rFonts w:ascii="Arial Narrow" w:eastAsia="Times" w:hAnsi="Arial Narrow"/>
              <w:lang w:val="en-US"/>
            </w:rPr>
            <w:instrText xml:space="preserve"> PAGE </w:instrText>
          </w:r>
          <w:r w:rsidRPr="0031319E">
            <w:rPr>
              <w:rFonts w:ascii="Arial Narrow" w:eastAsia="Times" w:hAnsi="Arial Narrow"/>
              <w:lang w:val="en-US"/>
            </w:rPr>
            <w:fldChar w:fldCharType="separate"/>
          </w:r>
          <w:r>
            <w:rPr>
              <w:rFonts w:ascii="Arial Narrow" w:eastAsia="Times" w:hAnsi="Arial Narrow"/>
              <w:noProof/>
              <w:lang w:val="en-US"/>
            </w:rPr>
            <w:t>21</w:t>
          </w:r>
          <w:r w:rsidRPr="0031319E">
            <w:rPr>
              <w:rFonts w:ascii="Arial Narrow" w:eastAsia="Times" w:hAnsi="Arial Narrow"/>
              <w:lang w:val="en-US"/>
            </w:rPr>
            <w:fldChar w:fldCharType="end"/>
          </w:r>
          <w:bookmarkStart w:id="108" w:name="_Toc202241127"/>
          <w:bookmarkStart w:id="109" w:name="_Toc202242730"/>
          <w:bookmarkStart w:id="110" w:name="_Toc202246592"/>
          <w:bookmarkStart w:id="111" w:name="_Toc202247022"/>
          <w:bookmarkStart w:id="112" w:name="_Toc202250410"/>
          <w:bookmarkStart w:id="113" w:name="_Toc202251625"/>
          <w:bookmarkStart w:id="114" w:name="_Toc202251840"/>
        </w:p>
      </w:tc>
    </w:tr>
  </w:tbl>
  <w:bookmarkEnd w:id="108"/>
  <w:bookmarkEnd w:id="109"/>
  <w:bookmarkEnd w:id="110"/>
  <w:bookmarkEnd w:id="111"/>
  <w:bookmarkEnd w:id="112"/>
  <w:bookmarkEnd w:id="113"/>
  <w:bookmarkEnd w:id="114"/>
  <w:p w14:paraId="5BE1DCD5" w14:textId="1A8AA59F" w:rsidR="00F12745" w:rsidRDefault="00000000">
    <w:r>
      <w:rPr>
        <w:noProof/>
      </w:rPr>
      <w:pict w14:anchorId="36B00A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460908" o:spid="_x0000_s1027" type="#_x0000_t136" style="position:absolute;margin-left:0;margin-top:0;width:426.4pt;height:213.2pt;rotation:315;z-index:-25165823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0"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985"/>
      <w:gridCol w:w="5035"/>
      <w:gridCol w:w="1980"/>
    </w:tblGrid>
    <w:tr w:rsidR="00F12745" w:rsidRPr="0031319E" w14:paraId="05D446F1" w14:textId="77777777" w:rsidTr="00A410EE">
      <w:trPr>
        <w:trHeight w:val="916"/>
      </w:trPr>
      <w:tc>
        <w:tcPr>
          <w:tcW w:w="1985" w:type="dxa"/>
          <w:tcBorders>
            <w:top w:val="single" w:sz="6" w:space="0" w:color="auto"/>
            <w:bottom w:val="single" w:sz="6" w:space="0" w:color="auto"/>
            <w:right w:val="single" w:sz="6" w:space="0" w:color="auto"/>
          </w:tcBorders>
          <w:shd w:val="clear" w:color="auto" w:fill="FFFFFF"/>
          <w:vAlign w:val="center"/>
        </w:tcPr>
        <w:p w14:paraId="4C27FF67" w14:textId="77777777" w:rsidR="00F12745" w:rsidRPr="0031319E" w:rsidRDefault="00F12745" w:rsidP="003F5A43">
          <w:pPr>
            <w:widowControl w:val="0"/>
            <w:spacing w:after="0" w:line="240" w:lineRule="auto"/>
            <w:jc w:val="center"/>
            <w:rPr>
              <w:rFonts w:ascii="Arial Narrow" w:hAnsi="Arial Narrow"/>
              <w:lang w:val="en-US"/>
            </w:rPr>
          </w:pPr>
          <w:r w:rsidRPr="0031319E">
            <w:rPr>
              <w:rFonts w:ascii="Arial Narrow" w:hAnsi="Arial Narrow"/>
              <w:b/>
              <w:noProof/>
              <w:color w:val="00FF00"/>
              <w:lang w:val="en-US" w:eastAsia="fr-FR"/>
            </w:rPr>
            <w:drawing>
              <wp:inline distT="0" distB="0" distL="0" distR="0" wp14:anchorId="1AFB2A90" wp14:editId="309CA97C">
                <wp:extent cx="981075" cy="19050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190500"/>
                        </a:xfrm>
                        <a:prstGeom prst="rect">
                          <a:avLst/>
                        </a:prstGeom>
                        <a:noFill/>
                        <a:ln>
                          <a:noFill/>
                        </a:ln>
                      </pic:spPr>
                    </pic:pic>
                  </a:graphicData>
                </a:graphic>
              </wp:inline>
            </w:drawing>
          </w:r>
          <w:r w:rsidRPr="0031319E">
            <w:rPr>
              <w:rFonts w:ascii="Arial Narrow" w:hAnsi="Arial Narrow"/>
              <w:lang w:val="en-US"/>
            </w:rPr>
            <w:t xml:space="preserve"> </w:t>
          </w:r>
        </w:p>
      </w:tc>
      <w:tc>
        <w:tcPr>
          <w:tcW w:w="5035" w:type="dxa"/>
          <w:tcBorders>
            <w:left w:val="nil"/>
            <w:right w:val="single" w:sz="6" w:space="0" w:color="auto"/>
          </w:tcBorders>
          <w:vAlign w:val="center"/>
        </w:tcPr>
        <w:p w14:paraId="357E0330" w14:textId="77777777" w:rsidR="00F12745" w:rsidRPr="0031319E" w:rsidRDefault="00F12745" w:rsidP="003F5A43">
          <w:pPr>
            <w:widowControl w:val="0"/>
            <w:spacing w:after="0" w:line="240" w:lineRule="auto"/>
            <w:jc w:val="center"/>
            <w:rPr>
              <w:rFonts w:ascii="Arial Narrow" w:hAnsi="Arial Narrow"/>
            </w:rPr>
          </w:pPr>
          <w:r w:rsidRPr="0031319E">
            <w:rPr>
              <w:rFonts w:ascii="Arial Narrow" w:hAnsi="Arial Narrow"/>
            </w:rPr>
            <w:t xml:space="preserve">ACCORD COLLECTIF D’ENTREPRISE DU </w:t>
          </w:r>
          <w:r w:rsidRPr="00913DB0">
            <w:rPr>
              <w:rFonts w:ascii="Arial Narrow" w:hAnsi="Arial Narrow"/>
              <w:highlight w:val="yellow"/>
            </w:rPr>
            <w:t>XX</w:t>
          </w:r>
          <w:r w:rsidRPr="0031319E">
            <w:rPr>
              <w:rFonts w:ascii="Arial Narrow" w:hAnsi="Arial Narrow"/>
            </w:rPr>
            <w:t>.</w:t>
          </w:r>
          <w:r w:rsidRPr="00913DB0">
            <w:rPr>
              <w:rFonts w:ascii="Arial Narrow" w:hAnsi="Arial Narrow"/>
              <w:highlight w:val="yellow"/>
            </w:rPr>
            <w:t>XX</w:t>
          </w:r>
          <w:r w:rsidRPr="0031319E">
            <w:rPr>
              <w:rFonts w:ascii="Arial Narrow" w:hAnsi="Arial Narrow"/>
            </w:rPr>
            <w:t>.201</w:t>
          </w:r>
          <w:r>
            <w:rPr>
              <w:rFonts w:ascii="Arial Narrow" w:hAnsi="Arial Narrow"/>
            </w:rPr>
            <w:t>8</w:t>
          </w:r>
        </w:p>
        <w:p w14:paraId="3E4D0A13" w14:textId="77777777" w:rsidR="00F12745" w:rsidRPr="0031319E" w:rsidRDefault="00F12745" w:rsidP="003F5A43">
          <w:pPr>
            <w:widowControl w:val="0"/>
            <w:spacing w:after="0" w:line="240" w:lineRule="auto"/>
            <w:jc w:val="center"/>
            <w:rPr>
              <w:rFonts w:ascii="Arial Narrow" w:hAnsi="Arial Narrow"/>
              <w:b/>
              <w:i/>
            </w:rPr>
          </w:pPr>
          <w:r>
            <w:rPr>
              <w:rFonts w:ascii="Arial Narrow" w:hAnsi="Arial Narrow"/>
            </w:rPr>
            <w:t>Accord QUALITÉ DE VIE AU TRAVAIL, égalité professionnelle F/H, déconnexion</w:t>
          </w:r>
        </w:p>
      </w:tc>
      <w:tc>
        <w:tcPr>
          <w:tcW w:w="1980" w:type="dxa"/>
          <w:tcBorders>
            <w:top w:val="single" w:sz="6" w:space="0" w:color="auto"/>
            <w:left w:val="nil"/>
          </w:tcBorders>
          <w:vAlign w:val="center"/>
        </w:tcPr>
        <w:p w14:paraId="2C88593D" w14:textId="77777777" w:rsidR="00F12745" w:rsidRPr="0031319E" w:rsidRDefault="00F12745" w:rsidP="003F5A43">
          <w:pPr>
            <w:widowControl w:val="0"/>
            <w:spacing w:after="0" w:line="240" w:lineRule="auto"/>
            <w:jc w:val="center"/>
            <w:rPr>
              <w:rFonts w:ascii="Arial Narrow" w:hAnsi="Arial Narrow"/>
              <w:lang w:val="en-US"/>
            </w:rPr>
          </w:pPr>
          <w:r w:rsidRPr="0031319E">
            <w:rPr>
              <w:rFonts w:ascii="Arial Narrow" w:hAnsi="Arial Narrow"/>
              <w:lang w:val="en-US"/>
            </w:rPr>
            <w:t xml:space="preserve">Page </w:t>
          </w:r>
          <w:r w:rsidRPr="0031319E">
            <w:rPr>
              <w:rFonts w:ascii="Arial Narrow" w:eastAsia="Times" w:hAnsi="Arial Narrow"/>
              <w:lang w:val="en-US"/>
            </w:rPr>
            <w:fldChar w:fldCharType="begin"/>
          </w:r>
          <w:r w:rsidRPr="0031319E">
            <w:rPr>
              <w:rFonts w:ascii="Arial Narrow" w:eastAsia="Times" w:hAnsi="Arial Narrow"/>
              <w:lang w:val="en-US"/>
            </w:rPr>
            <w:instrText xml:space="preserve"> PAGE </w:instrText>
          </w:r>
          <w:r w:rsidRPr="0031319E">
            <w:rPr>
              <w:rFonts w:ascii="Arial Narrow" w:eastAsia="Times" w:hAnsi="Arial Narrow"/>
              <w:lang w:val="en-US"/>
            </w:rPr>
            <w:fldChar w:fldCharType="separate"/>
          </w:r>
          <w:r>
            <w:rPr>
              <w:rFonts w:ascii="Arial Narrow" w:eastAsia="Times" w:hAnsi="Arial Narrow"/>
              <w:noProof/>
              <w:lang w:val="en-US"/>
            </w:rPr>
            <w:t>1</w:t>
          </w:r>
          <w:r w:rsidRPr="0031319E">
            <w:rPr>
              <w:rFonts w:ascii="Arial Narrow" w:eastAsia="Times" w:hAnsi="Arial Narrow"/>
              <w:lang w:val="en-US"/>
            </w:rPr>
            <w:fldChar w:fldCharType="end"/>
          </w:r>
        </w:p>
      </w:tc>
    </w:tr>
  </w:tbl>
  <w:p w14:paraId="3BB22D7E" w14:textId="79D72422" w:rsidR="00F12745" w:rsidRDefault="00000000">
    <w:pPr>
      <w:pStyle w:val="a4"/>
    </w:pPr>
    <w:r>
      <w:rPr>
        <w:noProof/>
      </w:rPr>
      <w:pict w14:anchorId="31508A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460906" o:spid="_x0000_s1025" type="#_x0000_t136" style="position:absolute;margin-left:0;margin-top:0;width:426.4pt;height:213.2pt;rotation:315;z-index:-251658240;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2B8"/>
    <w:multiLevelType w:val="multilevel"/>
    <w:tmpl w:val="C31EDF0A"/>
    <w:lvl w:ilvl="0">
      <w:start w:val="5"/>
      <w:numFmt w:val="decimal"/>
      <w:lvlText w:val="%1"/>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1" w15:restartNumberingAfterBreak="0">
    <w:nsid w:val="14BC1CEC"/>
    <w:multiLevelType w:val="hybridMultilevel"/>
    <w:tmpl w:val="A498F5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6D06CB3"/>
    <w:multiLevelType w:val="hybridMultilevel"/>
    <w:tmpl w:val="DE0E3FBC"/>
    <w:lvl w:ilvl="0" w:tplc="3280DD9E">
      <w:start w:val="4"/>
      <w:numFmt w:val="bullet"/>
      <w:lvlText w:val="-"/>
      <w:lvlJc w:val="left"/>
      <w:pPr>
        <w:ind w:left="748" w:hanging="360"/>
      </w:pPr>
      <w:rPr>
        <w:rFonts w:ascii="Verdana" w:eastAsia="Times New Roman" w:hAnsi="Verdana" w:cs="Times New Roman" w:hint="default"/>
      </w:rPr>
    </w:lvl>
    <w:lvl w:ilvl="1" w:tplc="040C0003" w:tentative="1">
      <w:start w:val="1"/>
      <w:numFmt w:val="bullet"/>
      <w:lvlText w:val="o"/>
      <w:lvlJc w:val="left"/>
      <w:pPr>
        <w:ind w:left="1468" w:hanging="360"/>
      </w:pPr>
      <w:rPr>
        <w:rFonts w:ascii="Courier New" w:hAnsi="Courier New" w:cs="Courier New" w:hint="default"/>
      </w:rPr>
    </w:lvl>
    <w:lvl w:ilvl="2" w:tplc="040C0005" w:tentative="1">
      <w:start w:val="1"/>
      <w:numFmt w:val="bullet"/>
      <w:lvlText w:val=""/>
      <w:lvlJc w:val="left"/>
      <w:pPr>
        <w:ind w:left="2188" w:hanging="360"/>
      </w:pPr>
      <w:rPr>
        <w:rFonts w:ascii="Wingdings" w:hAnsi="Wingdings" w:hint="default"/>
      </w:rPr>
    </w:lvl>
    <w:lvl w:ilvl="3" w:tplc="040C0001" w:tentative="1">
      <w:start w:val="1"/>
      <w:numFmt w:val="bullet"/>
      <w:lvlText w:val=""/>
      <w:lvlJc w:val="left"/>
      <w:pPr>
        <w:ind w:left="2908" w:hanging="360"/>
      </w:pPr>
      <w:rPr>
        <w:rFonts w:ascii="Symbol" w:hAnsi="Symbol" w:hint="default"/>
      </w:rPr>
    </w:lvl>
    <w:lvl w:ilvl="4" w:tplc="040C0003" w:tentative="1">
      <w:start w:val="1"/>
      <w:numFmt w:val="bullet"/>
      <w:lvlText w:val="o"/>
      <w:lvlJc w:val="left"/>
      <w:pPr>
        <w:ind w:left="3628" w:hanging="360"/>
      </w:pPr>
      <w:rPr>
        <w:rFonts w:ascii="Courier New" w:hAnsi="Courier New" w:cs="Courier New" w:hint="default"/>
      </w:rPr>
    </w:lvl>
    <w:lvl w:ilvl="5" w:tplc="040C0005" w:tentative="1">
      <w:start w:val="1"/>
      <w:numFmt w:val="bullet"/>
      <w:lvlText w:val=""/>
      <w:lvlJc w:val="left"/>
      <w:pPr>
        <w:ind w:left="4348" w:hanging="360"/>
      </w:pPr>
      <w:rPr>
        <w:rFonts w:ascii="Wingdings" w:hAnsi="Wingdings" w:hint="default"/>
      </w:rPr>
    </w:lvl>
    <w:lvl w:ilvl="6" w:tplc="040C0001" w:tentative="1">
      <w:start w:val="1"/>
      <w:numFmt w:val="bullet"/>
      <w:lvlText w:val=""/>
      <w:lvlJc w:val="left"/>
      <w:pPr>
        <w:ind w:left="5068" w:hanging="360"/>
      </w:pPr>
      <w:rPr>
        <w:rFonts w:ascii="Symbol" w:hAnsi="Symbol" w:hint="default"/>
      </w:rPr>
    </w:lvl>
    <w:lvl w:ilvl="7" w:tplc="040C0003" w:tentative="1">
      <w:start w:val="1"/>
      <w:numFmt w:val="bullet"/>
      <w:lvlText w:val="o"/>
      <w:lvlJc w:val="left"/>
      <w:pPr>
        <w:ind w:left="5788" w:hanging="360"/>
      </w:pPr>
      <w:rPr>
        <w:rFonts w:ascii="Courier New" w:hAnsi="Courier New" w:cs="Courier New" w:hint="default"/>
      </w:rPr>
    </w:lvl>
    <w:lvl w:ilvl="8" w:tplc="040C0005" w:tentative="1">
      <w:start w:val="1"/>
      <w:numFmt w:val="bullet"/>
      <w:lvlText w:val=""/>
      <w:lvlJc w:val="left"/>
      <w:pPr>
        <w:ind w:left="6508" w:hanging="360"/>
      </w:pPr>
      <w:rPr>
        <w:rFonts w:ascii="Wingdings" w:hAnsi="Wingdings" w:hint="default"/>
      </w:rPr>
    </w:lvl>
  </w:abstractNum>
  <w:abstractNum w:abstractNumId="3" w15:restartNumberingAfterBreak="0">
    <w:nsid w:val="181C2B65"/>
    <w:multiLevelType w:val="multilevel"/>
    <w:tmpl w:val="C97AC49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134025C"/>
    <w:multiLevelType w:val="multilevel"/>
    <w:tmpl w:val="537E93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4A0810"/>
    <w:multiLevelType w:val="multilevel"/>
    <w:tmpl w:val="1C764DC2"/>
    <w:lvl w:ilvl="0">
      <w:start w:val="6"/>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27A6570F"/>
    <w:multiLevelType w:val="multilevel"/>
    <w:tmpl w:val="68145144"/>
    <w:lvl w:ilvl="0">
      <w:start w:val="3"/>
      <w:numFmt w:val="decimal"/>
      <w:lvlText w:val="%1"/>
      <w:lvlJc w:val="left"/>
      <w:pPr>
        <w:ind w:left="360" w:hanging="360"/>
      </w:pPr>
      <w:rPr>
        <w:rFonts w:hint="default"/>
      </w:rPr>
    </w:lvl>
    <w:lvl w:ilvl="1">
      <w:start w:val="1"/>
      <w:numFmt w:val="decimal"/>
      <w:lvlText w:val="%1.%2"/>
      <w:lvlJc w:val="left"/>
      <w:pPr>
        <w:ind w:left="388" w:hanging="360"/>
      </w:pPr>
      <w:rPr>
        <w:rFonts w:hint="default"/>
        <w:b/>
        <w:sz w:val="22"/>
        <w:szCs w:val="22"/>
        <w:u w:val="single"/>
      </w:rPr>
    </w:lvl>
    <w:lvl w:ilvl="2">
      <w:start w:val="1"/>
      <w:numFmt w:val="decimal"/>
      <w:lvlText w:val="%1.%2.%3"/>
      <w:lvlJc w:val="left"/>
      <w:pPr>
        <w:ind w:left="776" w:hanging="720"/>
      </w:pPr>
      <w:rPr>
        <w:rFonts w:hint="default"/>
        <w:b w:val="0"/>
        <w:bCs/>
        <w:sz w:val="22"/>
        <w:u w:val="none"/>
      </w:rPr>
    </w:lvl>
    <w:lvl w:ilvl="3">
      <w:start w:val="1"/>
      <w:numFmt w:val="decimal"/>
      <w:lvlText w:val="%1.%2.%3.%4"/>
      <w:lvlJc w:val="left"/>
      <w:pPr>
        <w:ind w:left="804" w:hanging="720"/>
      </w:pPr>
      <w:rPr>
        <w:rFonts w:hint="default"/>
      </w:rPr>
    </w:lvl>
    <w:lvl w:ilvl="4">
      <w:start w:val="1"/>
      <w:numFmt w:val="decimal"/>
      <w:lvlText w:val="%1.%2.%3.%4.%5"/>
      <w:lvlJc w:val="left"/>
      <w:pPr>
        <w:ind w:left="1192" w:hanging="1080"/>
      </w:pPr>
      <w:rPr>
        <w:rFonts w:hint="default"/>
      </w:rPr>
    </w:lvl>
    <w:lvl w:ilvl="5">
      <w:start w:val="1"/>
      <w:numFmt w:val="decimal"/>
      <w:lvlText w:val="%1.%2.%3.%4.%5.%6"/>
      <w:lvlJc w:val="left"/>
      <w:pPr>
        <w:ind w:left="1220" w:hanging="1080"/>
      </w:pPr>
      <w:rPr>
        <w:rFonts w:hint="default"/>
      </w:rPr>
    </w:lvl>
    <w:lvl w:ilvl="6">
      <w:start w:val="1"/>
      <w:numFmt w:val="decimal"/>
      <w:lvlText w:val="%1.%2.%3.%4.%5.%6.%7"/>
      <w:lvlJc w:val="left"/>
      <w:pPr>
        <w:ind w:left="1608" w:hanging="1440"/>
      </w:pPr>
      <w:rPr>
        <w:rFonts w:hint="default"/>
      </w:rPr>
    </w:lvl>
    <w:lvl w:ilvl="7">
      <w:start w:val="1"/>
      <w:numFmt w:val="decimal"/>
      <w:lvlText w:val="%1.%2.%3.%4.%5.%6.%7.%8"/>
      <w:lvlJc w:val="left"/>
      <w:pPr>
        <w:ind w:left="1636" w:hanging="1440"/>
      </w:pPr>
      <w:rPr>
        <w:rFonts w:hint="default"/>
      </w:rPr>
    </w:lvl>
    <w:lvl w:ilvl="8">
      <w:start w:val="1"/>
      <w:numFmt w:val="decimal"/>
      <w:lvlText w:val="%1.%2.%3.%4.%5.%6.%7.%8.%9"/>
      <w:lvlJc w:val="left"/>
      <w:pPr>
        <w:ind w:left="1664" w:hanging="1440"/>
      </w:pPr>
      <w:rPr>
        <w:rFonts w:hint="default"/>
      </w:rPr>
    </w:lvl>
  </w:abstractNum>
  <w:abstractNum w:abstractNumId="7" w15:restartNumberingAfterBreak="0">
    <w:nsid w:val="2C0212A9"/>
    <w:multiLevelType w:val="multilevel"/>
    <w:tmpl w:val="0E788366"/>
    <w:lvl w:ilvl="0">
      <w:start w:val="3"/>
      <w:numFmt w:val="decimal"/>
      <w:lvlText w:val="%1"/>
      <w:lvlJc w:val="left"/>
      <w:pPr>
        <w:ind w:left="360" w:hanging="360"/>
      </w:pPr>
      <w:rPr>
        <w:rFonts w:hint="default"/>
      </w:rPr>
    </w:lvl>
    <w:lvl w:ilvl="1">
      <w:start w:val="1"/>
      <w:numFmt w:val="decimal"/>
      <w:lvlText w:val="%1.%2"/>
      <w:lvlJc w:val="left"/>
      <w:pPr>
        <w:ind w:left="388" w:hanging="360"/>
      </w:pPr>
      <w:rPr>
        <w:rFonts w:hint="default"/>
        <w:b/>
        <w:u w:val="single"/>
      </w:rPr>
    </w:lvl>
    <w:lvl w:ilvl="2">
      <w:start w:val="1"/>
      <w:numFmt w:val="decimal"/>
      <w:lvlText w:val="%1.%2.%3"/>
      <w:lvlJc w:val="left"/>
      <w:pPr>
        <w:ind w:left="776" w:hanging="720"/>
      </w:pPr>
      <w:rPr>
        <w:rFonts w:hint="default"/>
        <w:b w:val="0"/>
        <w:bCs/>
        <w:sz w:val="22"/>
        <w:u w:val="none"/>
      </w:rPr>
    </w:lvl>
    <w:lvl w:ilvl="3">
      <w:start w:val="1"/>
      <w:numFmt w:val="decimal"/>
      <w:lvlText w:val="%1.%2.%3.%4"/>
      <w:lvlJc w:val="left"/>
      <w:pPr>
        <w:ind w:left="804" w:hanging="720"/>
      </w:pPr>
      <w:rPr>
        <w:rFonts w:hint="default"/>
      </w:rPr>
    </w:lvl>
    <w:lvl w:ilvl="4">
      <w:start w:val="1"/>
      <w:numFmt w:val="decimal"/>
      <w:lvlText w:val="%1.%2.%3.%4.%5"/>
      <w:lvlJc w:val="left"/>
      <w:pPr>
        <w:ind w:left="1192" w:hanging="1080"/>
      </w:pPr>
      <w:rPr>
        <w:rFonts w:hint="default"/>
      </w:rPr>
    </w:lvl>
    <w:lvl w:ilvl="5">
      <w:start w:val="1"/>
      <w:numFmt w:val="decimal"/>
      <w:lvlText w:val="%1.%2.%3.%4.%5.%6"/>
      <w:lvlJc w:val="left"/>
      <w:pPr>
        <w:ind w:left="1220" w:hanging="1080"/>
      </w:pPr>
      <w:rPr>
        <w:rFonts w:hint="default"/>
      </w:rPr>
    </w:lvl>
    <w:lvl w:ilvl="6">
      <w:start w:val="1"/>
      <w:numFmt w:val="decimal"/>
      <w:lvlText w:val="%1.%2.%3.%4.%5.%6.%7"/>
      <w:lvlJc w:val="left"/>
      <w:pPr>
        <w:ind w:left="1608" w:hanging="1440"/>
      </w:pPr>
      <w:rPr>
        <w:rFonts w:hint="default"/>
      </w:rPr>
    </w:lvl>
    <w:lvl w:ilvl="7">
      <w:start w:val="1"/>
      <w:numFmt w:val="decimal"/>
      <w:lvlText w:val="%1.%2.%3.%4.%5.%6.%7.%8"/>
      <w:lvlJc w:val="left"/>
      <w:pPr>
        <w:ind w:left="1636" w:hanging="1440"/>
      </w:pPr>
      <w:rPr>
        <w:rFonts w:hint="default"/>
      </w:rPr>
    </w:lvl>
    <w:lvl w:ilvl="8">
      <w:start w:val="1"/>
      <w:numFmt w:val="decimal"/>
      <w:lvlText w:val="%1.%2.%3.%4.%5.%6.%7.%8.%9"/>
      <w:lvlJc w:val="left"/>
      <w:pPr>
        <w:ind w:left="1664" w:hanging="1440"/>
      </w:pPr>
      <w:rPr>
        <w:rFonts w:hint="default"/>
      </w:rPr>
    </w:lvl>
  </w:abstractNum>
  <w:abstractNum w:abstractNumId="8" w15:restartNumberingAfterBreak="0">
    <w:nsid w:val="344327D5"/>
    <w:multiLevelType w:val="hybridMultilevel"/>
    <w:tmpl w:val="8634F2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1923011"/>
    <w:multiLevelType w:val="hybridMultilevel"/>
    <w:tmpl w:val="53B0111A"/>
    <w:lvl w:ilvl="0" w:tplc="E110AA74">
      <w:start w:val="1"/>
      <w:numFmt w:val="bullet"/>
      <w:lvlText w:val="-"/>
      <w:lvlJc w:val="left"/>
      <w:pPr>
        <w:ind w:left="748"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468" w:hanging="360"/>
      </w:pPr>
      <w:rPr>
        <w:rFonts w:ascii="Courier New" w:hAnsi="Courier New" w:cs="Courier New" w:hint="default"/>
      </w:rPr>
    </w:lvl>
    <w:lvl w:ilvl="2" w:tplc="040C0005" w:tentative="1">
      <w:start w:val="1"/>
      <w:numFmt w:val="bullet"/>
      <w:lvlText w:val=""/>
      <w:lvlJc w:val="left"/>
      <w:pPr>
        <w:ind w:left="2188" w:hanging="360"/>
      </w:pPr>
      <w:rPr>
        <w:rFonts w:ascii="Wingdings" w:hAnsi="Wingdings" w:hint="default"/>
      </w:rPr>
    </w:lvl>
    <w:lvl w:ilvl="3" w:tplc="040C0001" w:tentative="1">
      <w:start w:val="1"/>
      <w:numFmt w:val="bullet"/>
      <w:lvlText w:val=""/>
      <w:lvlJc w:val="left"/>
      <w:pPr>
        <w:ind w:left="2908" w:hanging="360"/>
      </w:pPr>
      <w:rPr>
        <w:rFonts w:ascii="Symbol" w:hAnsi="Symbol" w:hint="default"/>
      </w:rPr>
    </w:lvl>
    <w:lvl w:ilvl="4" w:tplc="040C0003" w:tentative="1">
      <w:start w:val="1"/>
      <w:numFmt w:val="bullet"/>
      <w:lvlText w:val="o"/>
      <w:lvlJc w:val="left"/>
      <w:pPr>
        <w:ind w:left="3628" w:hanging="360"/>
      </w:pPr>
      <w:rPr>
        <w:rFonts w:ascii="Courier New" w:hAnsi="Courier New" w:cs="Courier New" w:hint="default"/>
      </w:rPr>
    </w:lvl>
    <w:lvl w:ilvl="5" w:tplc="040C0005" w:tentative="1">
      <w:start w:val="1"/>
      <w:numFmt w:val="bullet"/>
      <w:lvlText w:val=""/>
      <w:lvlJc w:val="left"/>
      <w:pPr>
        <w:ind w:left="4348" w:hanging="360"/>
      </w:pPr>
      <w:rPr>
        <w:rFonts w:ascii="Wingdings" w:hAnsi="Wingdings" w:hint="default"/>
      </w:rPr>
    </w:lvl>
    <w:lvl w:ilvl="6" w:tplc="040C0001" w:tentative="1">
      <w:start w:val="1"/>
      <w:numFmt w:val="bullet"/>
      <w:lvlText w:val=""/>
      <w:lvlJc w:val="left"/>
      <w:pPr>
        <w:ind w:left="5068" w:hanging="360"/>
      </w:pPr>
      <w:rPr>
        <w:rFonts w:ascii="Symbol" w:hAnsi="Symbol" w:hint="default"/>
      </w:rPr>
    </w:lvl>
    <w:lvl w:ilvl="7" w:tplc="040C0003" w:tentative="1">
      <w:start w:val="1"/>
      <w:numFmt w:val="bullet"/>
      <w:lvlText w:val="o"/>
      <w:lvlJc w:val="left"/>
      <w:pPr>
        <w:ind w:left="5788" w:hanging="360"/>
      </w:pPr>
      <w:rPr>
        <w:rFonts w:ascii="Courier New" w:hAnsi="Courier New" w:cs="Courier New" w:hint="default"/>
      </w:rPr>
    </w:lvl>
    <w:lvl w:ilvl="8" w:tplc="040C0005" w:tentative="1">
      <w:start w:val="1"/>
      <w:numFmt w:val="bullet"/>
      <w:lvlText w:val=""/>
      <w:lvlJc w:val="left"/>
      <w:pPr>
        <w:ind w:left="6508" w:hanging="360"/>
      </w:pPr>
      <w:rPr>
        <w:rFonts w:ascii="Wingdings" w:hAnsi="Wingdings" w:hint="default"/>
      </w:rPr>
    </w:lvl>
  </w:abstractNum>
  <w:abstractNum w:abstractNumId="10" w15:restartNumberingAfterBreak="0">
    <w:nsid w:val="43D34847"/>
    <w:multiLevelType w:val="multilevel"/>
    <w:tmpl w:val="C31EDF0A"/>
    <w:lvl w:ilvl="0">
      <w:start w:val="5"/>
      <w:numFmt w:val="decimal"/>
      <w:lvlText w:val="%1"/>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11" w15:restartNumberingAfterBreak="0">
    <w:nsid w:val="450B7850"/>
    <w:multiLevelType w:val="multilevel"/>
    <w:tmpl w:val="8026CBFA"/>
    <w:lvl w:ilvl="0">
      <w:start w:val="5"/>
      <w:numFmt w:val="decimal"/>
      <w:lvlText w:val="%1"/>
      <w:lvlJc w:val="left"/>
      <w:pPr>
        <w:ind w:left="360" w:hanging="360"/>
      </w:pPr>
      <w:rPr>
        <w:rFonts w:hint="default"/>
        <w:b/>
        <w:u w:val="single"/>
      </w:rPr>
    </w:lvl>
    <w:lvl w:ilvl="1">
      <w:start w:val="1"/>
      <w:numFmt w:val="decimal"/>
      <w:lvlText w:val="%1.%2"/>
      <w:lvlJc w:val="left"/>
      <w:pPr>
        <w:ind w:left="1080" w:hanging="36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200" w:hanging="1440"/>
      </w:pPr>
      <w:rPr>
        <w:rFonts w:hint="default"/>
        <w:b/>
        <w:u w:val="single"/>
      </w:rPr>
    </w:lvl>
  </w:abstractNum>
  <w:abstractNum w:abstractNumId="12" w15:restartNumberingAfterBreak="0">
    <w:nsid w:val="46573B49"/>
    <w:multiLevelType w:val="multilevel"/>
    <w:tmpl w:val="45B459BA"/>
    <w:lvl w:ilvl="0">
      <w:start w:val="1"/>
      <w:numFmt w:val="decimal"/>
      <w:lvlText w:val="%1"/>
      <w:lvlJc w:val="left"/>
      <w:pPr>
        <w:ind w:left="360" w:hanging="360"/>
      </w:pPr>
      <w:rPr>
        <w:rFonts w:hint="default"/>
        <w:u w:val="single"/>
      </w:rPr>
    </w:lvl>
    <w:lvl w:ilvl="1">
      <w:start w:val="1"/>
      <w:numFmt w:val="decimal"/>
      <w:lvlText w:val="%1.%2"/>
      <w:lvlJc w:val="left"/>
      <w:pPr>
        <w:ind w:left="388" w:hanging="360"/>
      </w:pPr>
      <w:rPr>
        <w:rFonts w:hint="default"/>
        <w:u w:val="single"/>
      </w:rPr>
    </w:lvl>
    <w:lvl w:ilvl="2">
      <w:start w:val="1"/>
      <w:numFmt w:val="decimal"/>
      <w:lvlText w:val="%1.%2.%3"/>
      <w:lvlJc w:val="left"/>
      <w:pPr>
        <w:ind w:left="776" w:hanging="720"/>
      </w:pPr>
      <w:rPr>
        <w:rFonts w:hint="default"/>
        <w:b w:val="0"/>
        <w:u w:val="none"/>
      </w:rPr>
    </w:lvl>
    <w:lvl w:ilvl="3">
      <w:start w:val="1"/>
      <w:numFmt w:val="decimal"/>
      <w:lvlText w:val="%1.%2.%3.%4"/>
      <w:lvlJc w:val="left"/>
      <w:pPr>
        <w:ind w:left="804" w:hanging="720"/>
      </w:pPr>
      <w:rPr>
        <w:rFonts w:hint="default"/>
        <w:u w:val="single"/>
      </w:rPr>
    </w:lvl>
    <w:lvl w:ilvl="4">
      <w:start w:val="1"/>
      <w:numFmt w:val="decimal"/>
      <w:lvlText w:val="%1.%2.%3.%4.%5"/>
      <w:lvlJc w:val="left"/>
      <w:pPr>
        <w:ind w:left="1192" w:hanging="1080"/>
      </w:pPr>
      <w:rPr>
        <w:rFonts w:hint="default"/>
        <w:u w:val="single"/>
      </w:rPr>
    </w:lvl>
    <w:lvl w:ilvl="5">
      <w:start w:val="1"/>
      <w:numFmt w:val="decimal"/>
      <w:lvlText w:val="%1.%2.%3.%4.%5.%6"/>
      <w:lvlJc w:val="left"/>
      <w:pPr>
        <w:ind w:left="1220" w:hanging="1080"/>
      </w:pPr>
      <w:rPr>
        <w:rFonts w:hint="default"/>
        <w:u w:val="single"/>
      </w:rPr>
    </w:lvl>
    <w:lvl w:ilvl="6">
      <w:start w:val="1"/>
      <w:numFmt w:val="decimal"/>
      <w:lvlText w:val="%1.%2.%3.%4.%5.%6.%7"/>
      <w:lvlJc w:val="left"/>
      <w:pPr>
        <w:ind w:left="1608" w:hanging="1440"/>
      </w:pPr>
      <w:rPr>
        <w:rFonts w:hint="default"/>
        <w:u w:val="single"/>
      </w:rPr>
    </w:lvl>
    <w:lvl w:ilvl="7">
      <w:start w:val="1"/>
      <w:numFmt w:val="decimal"/>
      <w:lvlText w:val="%1.%2.%3.%4.%5.%6.%7.%8"/>
      <w:lvlJc w:val="left"/>
      <w:pPr>
        <w:ind w:left="1636" w:hanging="1440"/>
      </w:pPr>
      <w:rPr>
        <w:rFonts w:hint="default"/>
        <w:u w:val="single"/>
      </w:rPr>
    </w:lvl>
    <w:lvl w:ilvl="8">
      <w:start w:val="1"/>
      <w:numFmt w:val="decimal"/>
      <w:lvlText w:val="%1.%2.%3.%4.%5.%6.%7.%8.%9"/>
      <w:lvlJc w:val="left"/>
      <w:pPr>
        <w:ind w:left="1664" w:hanging="1440"/>
      </w:pPr>
      <w:rPr>
        <w:rFonts w:hint="default"/>
        <w:u w:val="single"/>
      </w:rPr>
    </w:lvl>
  </w:abstractNum>
  <w:abstractNum w:abstractNumId="13" w15:restartNumberingAfterBreak="0">
    <w:nsid w:val="49E9302D"/>
    <w:multiLevelType w:val="multilevel"/>
    <w:tmpl w:val="D8EEA4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A124A20"/>
    <w:multiLevelType w:val="multilevel"/>
    <w:tmpl w:val="82E2B8C6"/>
    <w:lvl w:ilvl="0">
      <w:start w:val="5"/>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7"/>
      <w:numFmt w:val="decimal"/>
      <w:lvlText w:val="%1.%2.%3"/>
      <w:lvlJc w:val="left"/>
      <w:pPr>
        <w:ind w:left="2138"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15:restartNumberingAfterBreak="0">
    <w:nsid w:val="4F4148E4"/>
    <w:multiLevelType w:val="hybridMultilevel"/>
    <w:tmpl w:val="9296E9DA"/>
    <w:lvl w:ilvl="0" w:tplc="E110AA74">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4D527BA"/>
    <w:multiLevelType w:val="multilevel"/>
    <w:tmpl w:val="C31EDF0A"/>
    <w:lvl w:ilvl="0">
      <w:start w:val="5"/>
      <w:numFmt w:val="decimal"/>
      <w:lvlText w:val="%1"/>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17" w15:restartNumberingAfterBreak="0">
    <w:nsid w:val="5B0D58EF"/>
    <w:multiLevelType w:val="multilevel"/>
    <w:tmpl w:val="C31EDF0A"/>
    <w:lvl w:ilvl="0">
      <w:start w:val="5"/>
      <w:numFmt w:val="decimal"/>
      <w:lvlText w:val="%1"/>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18" w15:restartNumberingAfterBreak="0">
    <w:nsid w:val="61D32981"/>
    <w:multiLevelType w:val="multilevel"/>
    <w:tmpl w:val="537E93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8872D7"/>
    <w:multiLevelType w:val="multilevel"/>
    <w:tmpl w:val="EE3874E8"/>
    <w:lvl w:ilvl="0">
      <w:start w:val="1"/>
      <w:numFmt w:val="decimal"/>
      <w:lvlText w:val="%1"/>
      <w:lvlJc w:val="left"/>
      <w:pPr>
        <w:ind w:left="360" w:hanging="360"/>
      </w:pPr>
      <w:rPr>
        <w:rFonts w:hint="default"/>
        <w:u w:val="single"/>
      </w:rPr>
    </w:lvl>
    <w:lvl w:ilvl="1">
      <w:start w:val="1"/>
      <w:numFmt w:val="decimal"/>
      <w:lvlText w:val="%1.%2"/>
      <w:lvlJc w:val="left"/>
      <w:pPr>
        <w:ind w:left="1063" w:hanging="360"/>
      </w:pPr>
      <w:rPr>
        <w:rFonts w:hint="default"/>
        <w:u w:val="none"/>
      </w:rPr>
    </w:lvl>
    <w:lvl w:ilvl="2">
      <w:start w:val="1"/>
      <w:numFmt w:val="decimal"/>
      <w:lvlText w:val="%1.%2.%3"/>
      <w:lvlJc w:val="left"/>
      <w:pPr>
        <w:ind w:left="2126" w:hanging="720"/>
      </w:pPr>
      <w:rPr>
        <w:rFonts w:hint="default"/>
        <w:u w:val="none"/>
      </w:rPr>
    </w:lvl>
    <w:lvl w:ilvl="3">
      <w:start w:val="1"/>
      <w:numFmt w:val="decimal"/>
      <w:lvlText w:val="%1.%2.%3.%4"/>
      <w:lvlJc w:val="left"/>
      <w:pPr>
        <w:ind w:left="2829" w:hanging="720"/>
      </w:pPr>
      <w:rPr>
        <w:rFonts w:hint="default"/>
        <w:u w:val="single"/>
      </w:rPr>
    </w:lvl>
    <w:lvl w:ilvl="4">
      <w:start w:val="1"/>
      <w:numFmt w:val="decimal"/>
      <w:lvlText w:val="%1.%2.%3.%4.%5"/>
      <w:lvlJc w:val="left"/>
      <w:pPr>
        <w:ind w:left="3892" w:hanging="1080"/>
      </w:pPr>
      <w:rPr>
        <w:rFonts w:hint="default"/>
        <w:u w:val="single"/>
      </w:rPr>
    </w:lvl>
    <w:lvl w:ilvl="5">
      <w:start w:val="1"/>
      <w:numFmt w:val="decimal"/>
      <w:lvlText w:val="%1.%2.%3.%4.%5.%6"/>
      <w:lvlJc w:val="left"/>
      <w:pPr>
        <w:ind w:left="4595" w:hanging="1080"/>
      </w:pPr>
      <w:rPr>
        <w:rFonts w:hint="default"/>
        <w:u w:val="single"/>
      </w:rPr>
    </w:lvl>
    <w:lvl w:ilvl="6">
      <w:start w:val="1"/>
      <w:numFmt w:val="decimal"/>
      <w:lvlText w:val="%1.%2.%3.%4.%5.%6.%7"/>
      <w:lvlJc w:val="left"/>
      <w:pPr>
        <w:ind w:left="5658" w:hanging="1440"/>
      </w:pPr>
      <w:rPr>
        <w:rFonts w:hint="default"/>
        <w:u w:val="single"/>
      </w:rPr>
    </w:lvl>
    <w:lvl w:ilvl="7">
      <w:start w:val="1"/>
      <w:numFmt w:val="decimal"/>
      <w:lvlText w:val="%1.%2.%3.%4.%5.%6.%7.%8"/>
      <w:lvlJc w:val="left"/>
      <w:pPr>
        <w:ind w:left="6361" w:hanging="1440"/>
      </w:pPr>
      <w:rPr>
        <w:rFonts w:hint="default"/>
        <w:u w:val="single"/>
      </w:rPr>
    </w:lvl>
    <w:lvl w:ilvl="8">
      <w:start w:val="1"/>
      <w:numFmt w:val="decimal"/>
      <w:lvlText w:val="%1.%2.%3.%4.%5.%6.%7.%8.%9"/>
      <w:lvlJc w:val="left"/>
      <w:pPr>
        <w:ind w:left="7064" w:hanging="1440"/>
      </w:pPr>
      <w:rPr>
        <w:rFonts w:hint="default"/>
        <w:u w:val="single"/>
      </w:rPr>
    </w:lvl>
  </w:abstractNum>
  <w:abstractNum w:abstractNumId="20" w15:restartNumberingAfterBreak="0">
    <w:nsid w:val="66C7270C"/>
    <w:multiLevelType w:val="multilevel"/>
    <w:tmpl w:val="32EC18E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CC75AEE"/>
    <w:multiLevelType w:val="hybridMultilevel"/>
    <w:tmpl w:val="2F4E1F3A"/>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D8A0337"/>
    <w:multiLevelType w:val="hybridMultilevel"/>
    <w:tmpl w:val="F5D6C41C"/>
    <w:lvl w:ilvl="0" w:tplc="3280DD9E">
      <w:start w:val="4"/>
      <w:numFmt w:val="bullet"/>
      <w:lvlText w:val="-"/>
      <w:lvlJc w:val="left"/>
      <w:pPr>
        <w:ind w:left="748" w:hanging="360"/>
      </w:pPr>
      <w:rPr>
        <w:rFonts w:ascii="Verdana" w:eastAsia="Times New Roman" w:hAnsi="Verdana" w:cs="Times New Roman" w:hint="default"/>
      </w:rPr>
    </w:lvl>
    <w:lvl w:ilvl="1" w:tplc="040C0003" w:tentative="1">
      <w:start w:val="1"/>
      <w:numFmt w:val="bullet"/>
      <w:lvlText w:val="o"/>
      <w:lvlJc w:val="left"/>
      <w:pPr>
        <w:ind w:left="1468" w:hanging="360"/>
      </w:pPr>
      <w:rPr>
        <w:rFonts w:ascii="Courier New" w:hAnsi="Courier New" w:cs="Courier New" w:hint="default"/>
      </w:rPr>
    </w:lvl>
    <w:lvl w:ilvl="2" w:tplc="040C0005" w:tentative="1">
      <w:start w:val="1"/>
      <w:numFmt w:val="bullet"/>
      <w:lvlText w:val=""/>
      <w:lvlJc w:val="left"/>
      <w:pPr>
        <w:ind w:left="2188" w:hanging="360"/>
      </w:pPr>
      <w:rPr>
        <w:rFonts w:ascii="Wingdings" w:hAnsi="Wingdings" w:hint="default"/>
      </w:rPr>
    </w:lvl>
    <w:lvl w:ilvl="3" w:tplc="040C0001" w:tentative="1">
      <w:start w:val="1"/>
      <w:numFmt w:val="bullet"/>
      <w:lvlText w:val=""/>
      <w:lvlJc w:val="left"/>
      <w:pPr>
        <w:ind w:left="2908" w:hanging="360"/>
      </w:pPr>
      <w:rPr>
        <w:rFonts w:ascii="Symbol" w:hAnsi="Symbol" w:hint="default"/>
      </w:rPr>
    </w:lvl>
    <w:lvl w:ilvl="4" w:tplc="040C0003" w:tentative="1">
      <w:start w:val="1"/>
      <w:numFmt w:val="bullet"/>
      <w:lvlText w:val="o"/>
      <w:lvlJc w:val="left"/>
      <w:pPr>
        <w:ind w:left="3628" w:hanging="360"/>
      </w:pPr>
      <w:rPr>
        <w:rFonts w:ascii="Courier New" w:hAnsi="Courier New" w:cs="Courier New" w:hint="default"/>
      </w:rPr>
    </w:lvl>
    <w:lvl w:ilvl="5" w:tplc="040C0005" w:tentative="1">
      <w:start w:val="1"/>
      <w:numFmt w:val="bullet"/>
      <w:lvlText w:val=""/>
      <w:lvlJc w:val="left"/>
      <w:pPr>
        <w:ind w:left="4348" w:hanging="360"/>
      </w:pPr>
      <w:rPr>
        <w:rFonts w:ascii="Wingdings" w:hAnsi="Wingdings" w:hint="default"/>
      </w:rPr>
    </w:lvl>
    <w:lvl w:ilvl="6" w:tplc="040C0001" w:tentative="1">
      <w:start w:val="1"/>
      <w:numFmt w:val="bullet"/>
      <w:lvlText w:val=""/>
      <w:lvlJc w:val="left"/>
      <w:pPr>
        <w:ind w:left="5068" w:hanging="360"/>
      </w:pPr>
      <w:rPr>
        <w:rFonts w:ascii="Symbol" w:hAnsi="Symbol" w:hint="default"/>
      </w:rPr>
    </w:lvl>
    <w:lvl w:ilvl="7" w:tplc="040C0003" w:tentative="1">
      <w:start w:val="1"/>
      <w:numFmt w:val="bullet"/>
      <w:lvlText w:val="o"/>
      <w:lvlJc w:val="left"/>
      <w:pPr>
        <w:ind w:left="5788" w:hanging="360"/>
      </w:pPr>
      <w:rPr>
        <w:rFonts w:ascii="Courier New" w:hAnsi="Courier New" w:cs="Courier New" w:hint="default"/>
      </w:rPr>
    </w:lvl>
    <w:lvl w:ilvl="8" w:tplc="040C0005" w:tentative="1">
      <w:start w:val="1"/>
      <w:numFmt w:val="bullet"/>
      <w:lvlText w:val=""/>
      <w:lvlJc w:val="left"/>
      <w:pPr>
        <w:ind w:left="6508" w:hanging="360"/>
      </w:pPr>
      <w:rPr>
        <w:rFonts w:ascii="Wingdings" w:hAnsi="Wingdings" w:hint="default"/>
      </w:rPr>
    </w:lvl>
  </w:abstractNum>
  <w:abstractNum w:abstractNumId="23" w15:restartNumberingAfterBreak="0">
    <w:nsid w:val="706F32C7"/>
    <w:multiLevelType w:val="hybridMultilevel"/>
    <w:tmpl w:val="73A64A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BCA3F1C"/>
    <w:multiLevelType w:val="multilevel"/>
    <w:tmpl w:val="D2767DA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3426383">
    <w:abstractNumId w:val="22"/>
  </w:num>
  <w:num w:numId="2" w16cid:durableId="2133009161">
    <w:abstractNumId w:val="6"/>
  </w:num>
  <w:num w:numId="3" w16cid:durableId="1995445253">
    <w:abstractNumId w:val="12"/>
  </w:num>
  <w:num w:numId="4" w16cid:durableId="1394547193">
    <w:abstractNumId w:val="19"/>
  </w:num>
  <w:num w:numId="5" w16cid:durableId="1988510872">
    <w:abstractNumId w:val="3"/>
  </w:num>
  <w:num w:numId="6" w16cid:durableId="506676572">
    <w:abstractNumId w:val="18"/>
  </w:num>
  <w:num w:numId="7" w16cid:durableId="98456842">
    <w:abstractNumId w:val="2"/>
  </w:num>
  <w:num w:numId="8" w16cid:durableId="505176000">
    <w:abstractNumId w:val="0"/>
  </w:num>
  <w:num w:numId="9" w16cid:durableId="2039967965">
    <w:abstractNumId w:val="14"/>
  </w:num>
  <w:num w:numId="10" w16cid:durableId="125003835">
    <w:abstractNumId w:val="7"/>
  </w:num>
  <w:num w:numId="11" w16cid:durableId="2033993563">
    <w:abstractNumId w:val="20"/>
  </w:num>
  <w:num w:numId="12" w16cid:durableId="546571015">
    <w:abstractNumId w:val="10"/>
  </w:num>
  <w:num w:numId="13" w16cid:durableId="2026440609">
    <w:abstractNumId w:val="17"/>
  </w:num>
  <w:num w:numId="14" w16cid:durableId="282229743">
    <w:abstractNumId w:val="16"/>
  </w:num>
  <w:num w:numId="15" w16cid:durableId="1696155562">
    <w:abstractNumId w:val="1"/>
  </w:num>
  <w:num w:numId="16" w16cid:durableId="65929550">
    <w:abstractNumId w:val="11"/>
  </w:num>
  <w:num w:numId="17" w16cid:durableId="652831675">
    <w:abstractNumId w:val="4"/>
  </w:num>
  <w:num w:numId="18" w16cid:durableId="172304783">
    <w:abstractNumId w:val="13"/>
  </w:num>
  <w:num w:numId="19" w16cid:durableId="700546487">
    <w:abstractNumId w:val="8"/>
  </w:num>
  <w:num w:numId="20" w16cid:durableId="2089112975">
    <w:abstractNumId w:val="5"/>
  </w:num>
  <w:num w:numId="21" w16cid:durableId="1185285533">
    <w:abstractNumId w:val="21"/>
  </w:num>
  <w:num w:numId="22" w16cid:durableId="372003309">
    <w:abstractNumId w:val="24"/>
  </w:num>
  <w:num w:numId="23" w16cid:durableId="1674650768">
    <w:abstractNumId w:val="15"/>
  </w:num>
  <w:num w:numId="24" w16cid:durableId="92478984">
    <w:abstractNumId w:val="9"/>
  </w:num>
  <w:num w:numId="25" w16cid:durableId="2029066000">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1B5"/>
    <w:rsid w:val="00000719"/>
    <w:rsid w:val="00002BB0"/>
    <w:rsid w:val="00002FC6"/>
    <w:rsid w:val="0000588E"/>
    <w:rsid w:val="000110F1"/>
    <w:rsid w:val="000130A2"/>
    <w:rsid w:val="000132B1"/>
    <w:rsid w:val="00022499"/>
    <w:rsid w:val="00022CA4"/>
    <w:rsid w:val="00024CF1"/>
    <w:rsid w:val="0002605B"/>
    <w:rsid w:val="00026D47"/>
    <w:rsid w:val="0003144B"/>
    <w:rsid w:val="00035652"/>
    <w:rsid w:val="000373F0"/>
    <w:rsid w:val="00043889"/>
    <w:rsid w:val="00044468"/>
    <w:rsid w:val="0004728C"/>
    <w:rsid w:val="00047FD9"/>
    <w:rsid w:val="00051E8D"/>
    <w:rsid w:val="00052AB1"/>
    <w:rsid w:val="00052BBE"/>
    <w:rsid w:val="0005387D"/>
    <w:rsid w:val="000578C1"/>
    <w:rsid w:val="00061C24"/>
    <w:rsid w:val="000628B4"/>
    <w:rsid w:val="00063E55"/>
    <w:rsid w:val="0006456F"/>
    <w:rsid w:val="00065551"/>
    <w:rsid w:val="000706FE"/>
    <w:rsid w:val="000712CC"/>
    <w:rsid w:val="0007270D"/>
    <w:rsid w:val="00073BFB"/>
    <w:rsid w:val="0007621E"/>
    <w:rsid w:val="00076DAF"/>
    <w:rsid w:val="00080097"/>
    <w:rsid w:val="00081FD7"/>
    <w:rsid w:val="00081FFC"/>
    <w:rsid w:val="000825C4"/>
    <w:rsid w:val="00091B7B"/>
    <w:rsid w:val="000928CA"/>
    <w:rsid w:val="0009545C"/>
    <w:rsid w:val="000A2610"/>
    <w:rsid w:val="000A2D2D"/>
    <w:rsid w:val="000A5674"/>
    <w:rsid w:val="000B0414"/>
    <w:rsid w:val="000B1D3E"/>
    <w:rsid w:val="000B3954"/>
    <w:rsid w:val="000B3F1B"/>
    <w:rsid w:val="000B44E6"/>
    <w:rsid w:val="000B6CDD"/>
    <w:rsid w:val="000C258B"/>
    <w:rsid w:val="000C4645"/>
    <w:rsid w:val="000D3432"/>
    <w:rsid w:val="000D51AC"/>
    <w:rsid w:val="000D54FE"/>
    <w:rsid w:val="000D7A63"/>
    <w:rsid w:val="000D7FFE"/>
    <w:rsid w:val="000E2B63"/>
    <w:rsid w:val="000E3040"/>
    <w:rsid w:val="000E3AFB"/>
    <w:rsid w:val="000F077E"/>
    <w:rsid w:val="000F3CFB"/>
    <w:rsid w:val="000F40C3"/>
    <w:rsid w:val="000F4125"/>
    <w:rsid w:val="000F4CDE"/>
    <w:rsid w:val="000F7056"/>
    <w:rsid w:val="00101847"/>
    <w:rsid w:val="00101B2A"/>
    <w:rsid w:val="00103DDC"/>
    <w:rsid w:val="00107F8B"/>
    <w:rsid w:val="00112657"/>
    <w:rsid w:val="00114DB3"/>
    <w:rsid w:val="00115E01"/>
    <w:rsid w:val="001168EC"/>
    <w:rsid w:val="001174E8"/>
    <w:rsid w:val="00120C4E"/>
    <w:rsid w:val="00121474"/>
    <w:rsid w:val="00126835"/>
    <w:rsid w:val="00130C78"/>
    <w:rsid w:val="00134BEF"/>
    <w:rsid w:val="001352B5"/>
    <w:rsid w:val="00137252"/>
    <w:rsid w:val="00137468"/>
    <w:rsid w:val="00141AF0"/>
    <w:rsid w:val="00142453"/>
    <w:rsid w:val="001508D5"/>
    <w:rsid w:val="00151716"/>
    <w:rsid w:val="00152363"/>
    <w:rsid w:val="00152C5D"/>
    <w:rsid w:val="001550BE"/>
    <w:rsid w:val="0015541D"/>
    <w:rsid w:val="00160FC2"/>
    <w:rsid w:val="00160FF9"/>
    <w:rsid w:val="00161044"/>
    <w:rsid w:val="0016393C"/>
    <w:rsid w:val="00163C3C"/>
    <w:rsid w:val="0017139C"/>
    <w:rsid w:val="001736EA"/>
    <w:rsid w:val="00177DC7"/>
    <w:rsid w:val="00183E6D"/>
    <w:rsid w:val="00186A37"/>
    <w:rsid w:val="00187ECB"/>
    <w:rsid w:val="001915C5"/>
    <w:rsid w:val="00191629"/>
    <w:rsid w:val="001925FD"/>
    <w:rsid w:val="001953C6"/>
    <w:rsid w:val="00195FA0"/>
    <w:rsid w:val="00196A5D"/>
    <w:rsid w:val="001970CB"/>
    <w:rsid w:val="00197365"/>
    <w:rsid w:val="00197C84"/>
    <w:rsid w:val="00197D40"/>
    <w:rsid w:val="001A1778"/>
    <w:rsid w:val="001A385D"/>
    <w:rsid w:val="001A3EBE"/>
    <w:rsid w:val="001A653C"/>
    <w:rsid w:val="001A71FB"/>
    <w:rsid w:val="001A77BD"/>
    <w:rsid w:val="001B6477"/>
    <w:rsid w:val="001B6F3C"/>
    <w:rsid w:val="001C02DC"/>
    <w:rsid w:val="001C1221"/>
    <w:rsid w:val="001C4542"/>
    <w:rsid w:val="001C5006"/>
    <w:rsid w:val="001C5330"/>
    <w:rsid w:val="001C6102"/>
    <w:rsid w:val="001C778D"/>
    <w:rsid w:val="001D2E34"/>
    <w:rsid w:val="001D4EA7"/>
    <w:rsid w:val="001D57D7"/>
    <w:rsid w:val="001D5FF4"/>
    <w:rsid w:val="001D6D77"/>
    <w:rsid w:val="001E0F4B"/>
    <w:rsid w:val="001E3DCC"/>
    <w:rsid w:val="001E4D93"/>
    <w:rsid w:val="001E56AA"/>
    <w:rsid w:val="001E5A4D"/>
    <w:rsid w:val="001E6EEB"/>
    <w:rsid w:val="001E72E4"/>
    <w:rsid w:val="001F26B9"/>
    <w:rsid w:val="001F3049"/>
    <w:rsid w:val="001F643C"/>
    <w:rsid w:val="00200163"/>
    <w:rsid w:val="00202278"/>
    <w:rsid w:val="0020492B"/>
    <w:rsid w:val="002050F7"/>
    <w:rsid w:val="00205556"/>
    <w:rsid w:val="002107DC"/>
    <w:rsid w:val="00210FFF"/>
    <w:rsid w:val="002110EF"/>
    <w:rsid w:val="00211B5C"/>
    <w:rsid w:val="00214E46"/>
    <w:rsid w:val="00222D11"/>
    <w:rsid w:val="00232469"/>
    <w:rsid w:val="00235303"/>
    <w:rsid w:val="00235B3E"/>
    <w:rsid w:val="00243731"/>
    <w:rsid w:val="00243A0D"/>
    <w:rsid w:val="00243DE7"/>
    <w:rsid w:val="00250D51"/>
    <w:rsid w:val="00251248"/>
    <w:rsid w:val="002534D5"/>
    <w:rsid w:val="002534E2"/>
    <w:rsid w:val="002555EA"/>
    <w:rsid w:val="00255937"/>
    <w:rsid w:val="00256CCB"/>
    <w:rsid w:val="00260137"/>
    <w:rsid w:val="00260F35"/>
    <w:rsid w:val="00262571"/>
    <w:rsid w:val="00263393"/>
    <w:rsid w:val="00263A33"/>
    <w:rsid w:val="00264C36"/>
    <w:rsid w:val="00264C65"/>
    <w:rsid w:val="00265559"/>
    <w:rsid w:val="00271886"/>
    <w:rsid w:val="002722EF"/>
    <w:rsid w:val="00274047"/>
    <w:rsid w:val="00274F73"/>
    <w:rsid w:val="0028131D"/>
    <w:rsid w:val="00281F90"/>
    <w:rsid w:val="002823AE"/>
    <w:rsid w:val="00282FCD"/>
    <w:rsid w:val="002833E7"/>
    <w:rsid w:val="0028518E"/>
    <w:rsid w:val="00286AF8"/>
    <w:rsid w:val="00287CBB"/>
    <w:rsid w:val="00287F8D"/>
    <w:rsid w:val="00287FA2"/>
    <w:rsid w:val="00291DCA"/>
    <w:rsid w:val="00292774"/>
    <w:rsid w:val="00292CBD"/>
    <w:rsid w:val="0029462D"/>
    <w:rsid w:val="00294FBD"/>
    <w:rsid w:val="002A0290"/>
    <w:rsid w:val="002A0A07"/>
    <w:rsid w:val="002A16E2"/>
    <w:rsid w:val="002A1A60"/>
    <w:rsid w:val="002A3CBC"/>
    <w:rsid w:val="002A4E29"/>
    <w:rsid w:val="002A505B"/>
    <w:rsid w:val="002A5227"/>
    <w:rsid w:val="002A601A"/>
    <w:rsid w:val="002A60AB"/>
    <w:rsid w:val="002A705A"/>
    <w:rsid w:val="002A7485"/>
    <w:rsid w:val="002B622C"/>
    <w:rsid w:val="002B75A8"/>
    <w:rsid w:val="002B7680"/>
    <w:rsid w:val="002B7FBA"/>
    <w:rsid w:val="002C20C9"/>
    <w:rsid w:val="002C509F"/>
    <w:rsid w:val="002C7F11"/>
    <w:rsid w:val="002D0404"/>
    <w:rsid w:val="002D1111"/>
    <w:rsid w:val="002D17FF"/>
    <w:rsid w:val="002D4A8F"/>
    <w:rsid w:val="002D5D32"/>
    <w:rsid w:val="002D6470"/>
    <w:rsid w:val="002D647D"/>
    <w:rsid w:val="002E04E7"/>
    <w:rsid w:val="002E2284"/>
    <w:rsid w:val="002E292B"/>
    <w:rsid w:val="002E2CA2"/>
    <w:rsid w:val="002E3531"/>
    <w:rsid w:val="002E6FEC"/>
    <w:rsid w:val="002F18AC"/>
    <w:rsid w:val="002F2F25"/>
    <w:rsid w:val="002F5895"/>
    <w:rsid w:val="00300C64"/>
    <w:rsid w:val="003012EA"/>
    <w:rsid w:val="00302C6D"/>
    <w:rsid w:val="00307D14"/>
    <w:rsid w:val="003136EF"/>
    <w:rsid w:val="0031376E"/>
    <w:rsid w:val="00321C0E"/>
    <w:rsid w:val="0032231A"/>
    <w:rsid w:val="003238FD"/>
    <w:rsid w:val="00326297"/>
    <w:rsid w:val="0032692F"/>
    <w:rsid w:val="00330BC7"/>
    <w:rsid w:val="00331B64"/>
    <w:rsid w:val="00333CF4"/>
    <w:rsid w:val="00336B7F"/>
    <w:rsid w:val="00337DB4"/>
    <w:rsid w:val="00337EAF"/>
    <w:rsid w:val="00340DF2"/>
    <w:rsid w:val="00340F33"/>
    <w:rsid w:val="003419DD"/>
    <w:rsid w:val="00341FA1"/>
    <w:rsid w:val="00342C7B"/>
    <w:rsid w:val="0034340A"/>
    <w:rsid w:val="00347CDA"/>
    <w:rsid w:val="00347F98"/>
    <w:rsid w:val="003502CC"/>
    <w:rsid w:val="00350FC8"/>
    <w:rsid w:val="0035312A"/>
    <w:rsid w:val="00354036"/>
    <w:rsid w:val="00356AB8"/>
    <w:rsid w:val="00357FC3"/>
    <w:rsid w:val="003611D4"/>
    <w:rsid w:val="0036193B"/>
    <w:rsid w:val="00363B0D"/>
    <w:rsid w:val="00363E95"/>
    <w:rsid w:val="00364AB1"/>
    <w:rsid w:val="00370754"/>
    <w:rsid w:val="00370E30"/>
    <w:rsid w:val="0037108D"/>
    <w:rsid w:val="003736C8"/>
    <w:rsid w:val="00373C8A"/>
    <w:rsid w:val="00374AF5"/>
    <w:rsid w:val="00375096"/>
    <w:rsid w:val="0037567E"/>
    <w:rsid w:val="003776B5"/>
    <w:rsid w:val="00377DA5"/>
    <w:rsid w:val="00383244"/>
    <w:rsid w:val="0038621A"/>
    <w:rsid w:val="003919F4"/>
    <w:rsid w:val="0039422F"/>
    <w:rsid w:val="003942C3"/>
    <w:rsid w:val="003957AE"/>
    <w:rsid w:val="00397554"/>
    <w:rsid w:val="00397899"/>
    <w:rsid w:val="00397919"/>
    <w:rsid w:val="003A0D02"/>
    <w:rsid w:val="003A1575"/>
    <w:rsid w:val="003A4115"/>
    <w:rsid w:val="003A70FE"/>
    <w:rsid w:val="003A741A"/>
    <w:rsid w:val="003B0ACC"/>
    <w:rsid w:val="003B2517"/>
    <w:rsid w:val="003B2F87"/>
    <w:rsid w:val="003B3923"/>
    <w:rsid w:val="003B5437"/>
    <w:rsid w:val="003B6054"/>
    <w:rsid w:val="003B6A21"/>
    <w:rsid w:val="003B7408"/>
    <w:rsid w:val="003C09C0"/>
    <w:rsid w:val="003C0CF8"/>
    <w:rsid w:val="003C1C01"/>
    <w:rsid w:val="003C34EA"/>
    <w:rsid w:val="003C4E86"/>
    <w:rsid w:val="003C7D8A"/>
    <w:rsid w:val="003D0257"/>
    <w:rsid w:val="003D0960"/>
    <w:rsid w:val="003D5268"/>
    <w:rsid w:val="003D7DC4"/>
    <w:rsid w:val="003E5DAF"/>
    <w:rsid w:val="003E7171"/>
    <w:rsid w:val="003F1E7D"/>
    <w:rsid w:val="003F3B38"/>
    <w:rsid w:val="003F46EC"/>
    <w:rsid w:val="003F5A43"/>
    <w:rsid w:val="003F787B"/>
    <w:rsid w:val="00403553"/>
    <w:rsid w:val="004038B9"/>
    <w:rsid w:val="00406924"/>
    <w:rsid w:val="004100A6"/>
    <w:rsid w:val="004108EB"/>
    <w:rsid w:val="0041139C"/>
    <w:rsid w:val="004114E4"/>
    <w:rsid w:val="00414384"/>
    <w:rsid w:val="004166F7"/>
    <w:rsid w:val="00417451"/>
    <w:rsid w:val="004200A3"/>
    <w:rsid w:val="00420AA7"/>
    <w:rsid w:val="00421B37"/>
    <w:rsid w:val="004229D0"/>
    <w:rsid w:val="00423372"/>
    <w:rsid w:val="004239A8"/>
    <w:rsid w:val="004262C3"/>
    <w:rsid w:val="00426769"/>
    <w:rsid w:val="004269D9"/>
    <w:rsid w:val="00427F5D"/>
    <w:rsid w:val="00430005"/>
    <w:rsid w:val="00430A12"/>
    <w:rsid w:val="00431004"/>
    <w:rsid w:val="00432FB4"/>
    <w:rsid w:val="00434AC8"/>
    <w:rsid w:val="00437C5E"/>
    <w:rsid w:val="004406DD"/>
    <w:rsid w:val="00443F02"/>
    <w:rsid w:val="004441E1"/>
    <w:rsid w:val="00444917"/>
    <w:rsid w:val="004525C3"/>
    <w:rsid w:val="00452F66"/>
    <w:rsid w:val="00453090"/>
    <w:rsid w:val="00455272"/>
    <w:rsid w:val="00455C24"/>
    <w:rsid w:val="004563D0"/>
    <w:rsid w:val="004567D5"/>
    <w:rsid w:val="00457BF9"/>
    <w:rsid w:val="00464049"/>
    <w:rsid w:val="00464A64"/>
    <w:rsid w:val="004659AA"/>
    <w:rsid w:val="00465F70"/>
    <w:rsid w:val="0046656D"/>
    <w:rsid w:val="00470092"/>
    <w:rsid w:val="0047065B"/>
    <w:rsid w:val="00470F2F"/>
    <w:rsid w:val="00471747"/>
    <w:rsid w:val="0047226E"/>
    <w:rsid w:val="00472AEB"/>
    <w:rsid w:val="00480A42"/>
    <w:rsid w:val="004814F3"/>
    <w:rsid w:val="00481DAF"/>
    <w:rsid w:val="0048334D"/>
    <w:rsid w:val="00484B5C"/>
    <w:rsid w:val="00490CAB"/>
    <w:rsid w:val="00495288"/>
    <w:rsid w:val="004961A0"/>
    <w:rsid w:val="00496EEB"/>
    <w:rsid w:val="004A1122"/>
    <w:rsid w:val="004A133F"/>
    <w:rsid w:val="004A3A92"/>
    <w:rsid w:val="004A3C83"/>
    <w:rsid w:val="004A5778"/>
    <w:rsid w:val="004A6123"/>
    <w:rsid w:val="004B1968"/>
    <w:rsid w:val="004B3F1F"/>
    <w:rsid w:val="004B47F0"/>
    <w:rsid w:val="004B51A9"/>
    <w:rsid w:val="004B5B4D"/>
    <w:rsid w:val="004B6718"/>
    <w:rsid w:val="004B6E33"/>
    <w:rsid w:val="004B7569"/>
    <w:rsid w:val="004C2447"/>
    <w:rsid w:val="004C46D2"/>
    <w:rsid w:val="004C51C2"/>
    <w:rsid w:val="004C5F25"/>
    <w:rsid w:val="004C6562"/>
    <w:rsid w:val="004C7CB6"/>
    <w:rsid w:val="004D1729"/>
    <w:rsid w:val="004D3E31"/>
    <w:rsid w:val="004D6BB5"/>
    <w:rsid w:val="004E1EFD"/>
    <w:rsid w:val="004E49CF"/>
    <w:rsid w:val="004E7099"/>
    <w:rsid w:val="004E74D2"/>
    <w:rsid w:val="004E7B4F"/>
    <w:rsid w:val="004F2BD7"/>
    <w:rsid w:val="004F30FB"/>
    <w:rsid w:val="004F32D1"/>
    <w:rsid w:val="004F3451"/>
    <w:rsid w:val="004F61FC"/>
    <w:rsid w:val="004F63E1"/>
    <w:rsid w:val="00502427"/>
    <w:rsid w:val="00502AFD"/>
    <w:rsid w:val="00502E25"/>
    <w:rsid w:val="00505EA2"/>
    <w:rsid w:val="00510682"/>
    <w:rsid w:val="00514F63"/>
    <w:rsid w:val="00516DD9"/>
    <w:rsid w:val="00517628"/>
    <w:rsid w:val="005205CE"/>
    <w:rsid w:val="00522C27"/>
    <w:rsid w:val="0052315A"/>
    <w:rsid w:val="00524D01"/>
    <w:rsid w:val="00526EF7"/>
    <w:rsid w:val="00530A64"/>
    <w:rsid w:val="00532F5F"/>
    <w:rsid w:val="005400C5"/>
    <w:rsid w:val="00541CAA"/>
    <w:rsid w:val="0054263B"/>
    <w:rsid w:val="00544BEF"/>
    <w:rsid w:val="00552337"/>
    <w:rsid w:val="00555A46"/>
    <w:rsid w:val="005568D0"/>
    <w:rsid w:val="0055695A"/>
    <w:rsid w:val="00560069"/>
    <w:rsid w:val="00561723"/>
    <w:rsid w:val="005621FC"/>
    <w:rsid w:val="00563E06"/>
    <w:rsid w:val="005653D1"/>
    <w:rsid w:val="0056590D"/>
    <w:rsid w:val="0056663C"/>
    <w:rsid w:val="00566BF9"/>
    <w:rsid w:val="00567AA4"/>
    <w:rsid w:val="005728EB"/>
    <w:rsid w:val="0057442F"/>
    <w:rsid w:val="0058059E"/>
    <w:rsid w:val="005810DB"/>
    <w:rsid w:val="00581372"/>
    <w:rsid w:val="00582B05"/>
    <w:rsid w:val="00583660"/>
    <w:rsid w:val="00586A00"/>
    <w:rsid w:val="005879A3"/>
    <w:rsid w:val="00590904"/>
    <w:rsid w:val="00591131"/>
    <w:rsid w:val="00593E12"/>
    <w:rsid w:val="00593E81"/>
    <w:rsid w:val="005952AD"/>
    <w:rsid w:val="005A06A7"/>
    <w:rsid w:val="005A193F"/>
    <w:rsid w:val="005A21FF"/>
    <w:rsid w:val="005A2629"/>
    <w:rsid w:val="005A31EC"/>
    <w:rsid w:val="005A54C0"/>
    <w:rsid w:val="005B3125"/>
    <w:rsid w:val="005B3570"/>
    <w:rsid w:val="005B3807"/>
    <w:rsid w:val="005B48A4"/>
    <w:rsid w:val="005B54CE"/>
    <w:rsid w:val="005B603F"/>
    <w:rsid w:val="005B67EE"/>
    <w:rsid w:val="005C0153"/>
    <w:rsid w:val="005C14A9"/>
    <w:rsid w:val="005C1590"/>
    <w:rsid w:val="005C1958"/>
    <w:rsid w:val="005C3D60"/>
    <w:rsid w:val="005C68C8"/>
    <w:rsid w:val="005D07A3"/>
    <w:rsid w:val="005D1F5C"/>
    <w:rsid w:val="005D1FF5"/>
    <w:rsid w:val="005D4363"/>
    <w:rsid w:val="005D6B31"/>
    <w:rsid w:val="005D7D6C"/>
    <w:rsid w:val="005E029B"/>
    <w:rsid w:val="005E0E66"/>
    <w:rsid w:val="005E17AF"/>
    <w:rsid w:val="005E2F7F"/>
    <w:rsid w:val="005E4764"/>
    <w:rsid w:val="005E629C"/>
    <w:rsid w:val="005E7AEF"/>
    <w:rsid w:val="005F200A"/>
    <w:rsid w:val="005F288E"/>
    <w:rsid w:val="005F53C0"/>
    <w:rsid w:val="005F7FFD"/>
    <w:rsid w:val="00603A23"/>
    <w:rsid w:val="006043A4"/>
    <w:rsid w:val="0060524C"/>
    <w:rsid w:val="00605F6F"/>
    <w:rsid w:val="006071DB"/>
    <w:rsid w:val="0060783D"/>
    <w:rsid w:val="006135AE"/>
    <w:rsid w:val="00617882"/>
    <w:rsid w:val="00617F91"/>
    <w:rsid w:val="00620D1F"/>
    <w:rsid w:val="00621B8A"/>
    <w:rsid w:val="006244A5"/>
    <w:rsid w:val="00624944"/>
    <w:rsid w:val="00625C99"/>
    <w:rsid w:val="00626DE5"/>
    <w:rsid w:val="006321DF"/>
    <w:rsid w:val="006344DD"/>
    <w:rsid w:val="006358AE"/>
    <w:rsid w:val="00635EC6"/>
    <w:rsid w:val="00636257"/>
    <w:rsid w:val="00636EDB"/>
    <w:rsid w:val="00640DD2"/>
    <w:rsid w:val="0064104B"/>
    <w:rsid w:val="0064279F"/>
    <w:rsid w:val="00643BD3"/>
    <w:rsid w:val="00643E25"/>
    <w:rsid w:val="0064570D"/>
    <w:rsid w:val="00655435"/>
    <w:rsid w:val="00657059"/>
    <w:rsid w:val="00657C91"/>
    <w:rsid w:val="006606EF"/>
    <w:rsid w:val="00661430"/>
    <w:rsid w:val="0067465D"/>
    <w:rsid w:val="00676775"/>
    <w:rsid w:val="006779E2"/>
    <w:rsid w:val="00681435"/>
    <w:rsid w:val="006837C9"/>
    <w:rsid w:val="00686705"/>
    <w:rsid w:val="00686B7B"/>
    <w:rsid w:val="00687EF3"/>
    <w:rsid w:val="0069057A"/>
    <w:rsid w:val="00690993"/>
    <w:rsid w:val="00690FCE"/>
    <w:rsid w:val="00691753"/>
    <w:rsid w:val="00692F79"/>
    <w:rsid w:val="0069330A"/>
    <w:rsid w:val="00694BFD"/>
    <w:rsid w:val="00695AF9"/>
    <w:rsid w:val="00696B62"/>
    <w:rsid w:val="006A3117"/>
    <w:rsid w:val="006A42B2"/>
    <w:rsid w:val="006A444A"/>
    <w:rsid w:val="006B03C8"/>
    <w:rsid w:val="006B2436"/>
    <w:rsid w:val="006B3008"/>
    <w:rsid w:val="006B634A"/>
    <w:rsid w:val="006B6ACD"/>
    <w:rsid w:val="006B6CF7"/>
    <w:rsid w:val="006B6F2F"/>
    <w:rsid w:val="006B79AE"/>
    <w:rsid w:val="006C023D"/>
    <w:rsid w:val="006C3D74"/>
    <w:rsid w:val="006C6624"/>
    <w:rsid w:val="006D214E"/>
    <w:rsid w:val="006D2179"/>
    <w:rsid w:val="006D22FE"/>
    <w:rsid w:val="006D6432"/>
    <w:rsid w:val="006D665F"/>
    <w:rsid w:val="006E008B"/>
    <w:rsid w:val="006E20AA"/>
    <w:rsid w:val="006E2B19"/>
    <w:rsid w:val="006E44C9"/>
    <w:rsid w:val="006E7960"/>
    <w:rsid w:val="006E79D7"/>
    <w:rsid w:val="006F0ADE"/>
    <w:rsid w:val="006F0ECA"/>
    <w:rsid w:val="006F11FB"/>
    <w:rsid w:val="006F317E"/>
    <w:rsid w:val="006F38B7"/>
    <w:rsid w:val="006F5A83"/>
    <w:rsid w:val="006F5E07"/>
    <w:rsid w:val="006F6538"/>
    <w:rsid w:val="007012D6"/>
    <w:rsid w:val="00702D57"/>
    <w:rsid w:val="007038FF"/>
    <w:rsid w:val="00713415"/>
    <w:rsid w:val="00714A5C"/>
    <w:rsid w:val="00715E58"/>
    <w:rsid w:val="00720C7D"/>
    <w:rsid w:val="0072103E"/>
    <w:rsid w:val="0072110D"/>
    <w:rsid w:val="007222A0"/>
    <w:rsid w:val="00722517"/>
    <w:rsid w:val="00723BD9"/>
    <w:rsid w:val="007241BD"/>
    <w:rsid w:val="00725AE8"/>
    <w:rsid w:val="00732124"/>
    <w:rsid w:val="00733FDE"/>
    <w:rsid w:val="00736C21"/>
    <w:rsid w:val="00736F5A"/>
    <w:rsid w:val="00740AFD"/>
    <w:rsid w:val="0074323D"/>
    <w:rsid w:val="00743486"/>
    <w:rsid w:val="007527E7"/>
    <w:rsid w:val="00755FEB"/>
    <w:rsid w:val="00756D3F"/>
    <w:rsid w:val="007574E2"/>
    <w:rsid w:val="00757673"/>
    <w:rsid w:val="00761311"/>
    <w:rsid w:val="00761A84"/>
    <w:rsid w:val="00763265"/>
    <w:rsid w:val="007637EE"/>
    <w:rsid w:val="007639CA"/>
    <w:rsid w:val="007641B5"/>
    <w:rsid w:val="00765B8C"/>
    <w:rsid w:val="00766CE1"/>
    <w:rsid w:val="0077456D"/>
    <w:rsid w:val="00780DA2"/>
    <w:rsid w:val="00781C1B"/>
    <w:rsid w:val="00781E58"/>
    <w:rsid w:val="00783333"/>
    <w:rsid w:val="00784987"/>
    <w:rsid w:val="007866EF"/>
    <w:rsid w:val="0079097D"/>
    <w:rsid w:val="007909CB"/>
    <w:rsid w:val="00792103"/>
    <w:rsid w:val="00792628"/>
    <w:rsid w:val="007970A5"/>
    <w:rsid w:val="00797E38"/>
    <w:rsid w:val="007A2792"/>
    <w:rsid w:val="007A352E"/>
    <w:rsid w:val="007B0922"/>
    <w:rsid w:val="007B0C54"/>
    <w:rsid w:val="007B112E"/>
    <w:rsid w:val="007B12D7"/>
    <w:rsid w:val="007B40A0"/>
    <w:rsid w:val="007B497E"/>
    <w:rsid w:val="007C0A03"/>
    <w:rsid w:val="007C0D35"/>
    <w:rsid w:val="007C11B2"/>
    <w:rsid w:val="007C11F3"/>
    <w:rsid w:val="007C2E82"/>
    <w:rsid w:val="007C5BBA"/>
    <w:rsid w:val="007C779E"/>
    <w:rsid w:val="007D2348"/>
    <w:rsid w:val="007D35C2"/>
    <w:rsid w:val="007D46F8"/>
    <w:rsid w:val="007D4FF3"/>
    <w:rsid w:val="007D6EF3"/>
    <w:rsid w:val="007D7AB4"/>
    <w:rsid w:val="007E0D0A"/>
    <w:rsid w:val="007E7198"/>
    <w:rsid w:val="007F0DD7"/>
    <w:rsid w:val="007F1E36"/>
    <w:rsid w:val="007F25C1"/>
    <w:rsid w:val="007F5462"/>
    <w:rsid w:val="007F69CC"/>
    <w:rsid w:val="0080476B"/>
    <w:rsid w:val="00804A82"/>
    <w:rsid w:val="00805E03"/>
    <w:rsid w:val="00810BDB"/>
    <w:rsid w:val="00814309"/>
    <w:rsid w:val="0081505F"/>
    <w:rsid w:val="00815D70"/>
    <w:rsid w:val="00816B6F"/>
    <w:rsid w:val="0082118B"/>
    <w:rsid w:val="00822163"/>
    <w:rsid w:val="008229F4"/>
    <w:rsid w:val="00822D50"/>
    <w:rsid w:val="00822E6B"/>
    <w:rsid w:val="00825B83"/>
    <w:rsid w:val="00825BF1"/>
    <w:rsid w:val="008260A1"/>
    <w:rsid w:val="00826A20"/>
    <w:rsid w:val="0082786C"/>
    <w:rsid w:val="008334E4"/>
    <w:rsid w:val="00835122"/>
    <w:rsid w:val="00835172"/>
    <w:rsid w:val="00840408"/>
    <w:rsid w:val="00841AC2"/>
    <w:rsid w:val="0084360C"/>
    <w:rsid w:val="00843D8D"/>
    <w:rsid w:val="00843FCE"/>
    <w:rsid w:val="00844495"/>
    <w:rsid w:val="008462E2"/>
    <w:rsid w:val="008467BB"/>
    <w:rsid w:val="00847195"/>
    <w:rsid w:val="0085116A"/>
    <w:rsid w:val="00851316"/>
    <w:rsid w:val="0085136C"/>
    <w:rsid w:val="00853EFD"/>
    <w:rsid w:val="00856700"/>
    <w:rsid w:val="00857674"/>
    <w:rsid w:val="008605E1"/>
    <w:rsid w:val="0086559F"/>
    <w:rsid w:val="0087093F"/>
    <w:rsid w:val="0087098D"/>
    <w:rsid w:val="0087133F"/>
    <w:rsid w:val="008718AE"/>
    <w:rsid w:val="008731D0"/>
    <w:rsid w:val="00873363"/>
    <w:rsid w:val="0087359E"/>
    <w:rsid w:val="0087538E"/>
    <w:rsid w:val="00876766"/>
    <w:rsid w:val="0088292D"/>
    <w:rsid w:val="00884AC7"/>
    <w:rsid w:val="00884B87"/>
    <w:rsid w:val="008858E6"/>
    <w:rsid w:val="008871C2"/>
    <w:rsid w:val="00894DCB"/>
    <w:rsid w:val="00896FE6"/>
    <w:rsid w:val="008A06A6"/>
    <w:rsid w:val="008A13BE"/>
    <w:rsid w:val="008A1431"/>
    <w:rsid w:val="008A1E03"/>
    <w:rsid w:val="008A260B"/>
    <w:rsid w:val="008A384F"/>
    <w:rsid w:val="008A5859"/>
    <w:rsid w:val="008A63B1"/>
    <w:rsid w:val="008A6405"/>
    <w:rsid w:val="008B1F5D"/>
    <w:rsid w:val="008B2F5B"/>
    <w:rsid w:val="008B44F4"/>
    <w:rsid w:val="008B5056"/>
    <w:rsid w:val="008B69ED"/>
    <w:rsid w:val="008B6B84"/>
    <w:rsid w:val="008C1151"/>
    <w:rsid w:val="008C3163"/>
    <w:rsid w:val="008C48C8"/>
    <w:rsid w:val="008C6073"/>
    <w:rsid w:val="008D352C"/>
    <w:rsid w:val="008D5502"/>
    <w:rsid w:val="008E0B1F"/>
    <w:rsid w:val="008E1178"/>
    <w:rsid w:val="008E461C"/>
    <w:rsid w:val="008E5DE7"/>
    <w:rsid w:val="008F128C"/>
    <w:rsid w:val="008F6D4C"/>
    <w:rsid w:val="008F6DBC"/>
    <w:rsid w:val="008F77E1"/>
    <w:rsid w:val="00900287"/>
    <w:rsid w:val="009045CB"/>
    <w:rsid w:val="00906586"/>
    <w:rsid w:val="0091175B"/>
    <w:rsid w:val="0091216C"/>
    <w:rsid w:val="00913DB0"/>
    <w:rsid w:val="0091476B"/>
    <w:rsid w:val="00914ABB"/>
    <w:rsid w:val="0091711D"/>
    <w:rsid w:val="009212E0"/>
    <w:rsid w:val="00921575"/>
    <w:rsid w:val="00925569"/>
    <w:rsid w:val="009270F2"/>
    <w:rsid w:val="0093057D"/>
    <w:rsid w:val="009315B7"/>
    <w:rsid w:val="0093191B"/>
    <w:rsid w:val="00931BBD"/>
    <w:rsid w:val="00933229"/>
    <w:rsid w:val="00933E59"/>
    <w:rsid w:val="00933FBD"/>
    <w:rsid w:val="009355D0"/>
    <w:rsid w:val="00936996"/>
    <w:rsid w:val="00940D67"/>
    <w:rsid w:val="009438B1"/>
    <w:rsid w:val="00943A39"/>
    <w:rsid w:val="009451D7"/>
    <w:rsid w:val="0094638D"/>
    <w:rsid w:val="009478F1"/>
    <w:rsid w:val="00951164"/>
    <w:rsid w:val="00951A51"/>
    <w:rsid w:val="009547C3"/>
    <w:rsid w:val="00954DA9"/>
    <w:rsid w:val="009551D8"/>
    <w:rsid w:val="009567C8"/>
    <w:rsid w:val="009571FF"/>
    <w:rsid w:val="00960DBB"/>
    <w:rsid w:val="00961873"/>
    <w:rsid w:val="00961DF6"/>
    <w:rsid w:val="00963816"/>
    <w:rsid w:val="009640BC"/>
    <w:rsid w:val="00965940"/>
    <w:rsid w:val="00965FA1"/>
    <w:rsid w:val="00972CF7"/>
    <w:rsid w:val="00974530"/>
    <w:rsid w:val="00975A8A"/>
    <w:rsid w:val="0097667D"/>
    <w:rsid w:val="00977389"/>
    <w:rsid w:val="009819C9"/>
    <w:rsid w:val="00982DAA"/>
    <w:rsid w:val="00984ABF"/>
    <w:rsid w:val="0099026C"/>
    <w:rsid w:val="00991C21"/>
    <w:rsid w:val="0099296B"/>
    <w:rsid w:val="009939E6"/>
    <w:rsid w:val="00994B43"/>
    <w:rsid w:val="009954BF"/>
    <w:rsid w:val="009A2B9B"/>
    <w:rsid w:val="009A33F7"/>
    <w:rsid w:val="009A424E"/>
    <w:rsid w:val="009A4EEC"/>
    <w:rsid w:val="009A688A"/>
    <w:rsid w:val="009A7AB7"/>
    <w:rsid w:val="009B0A78"/>
    <w:rsid w:val="009B4226"/>
    <w:rsid w:val="009B706A"/>
    <w:rsid w:val="009B72FA"/>
    <w:rsid w:val="009C14B0"/>
    <w:rsid w:val="009C4D66"/>
    <w:rsid w:val="009C5CF3"/>
    <w:rsid w:val="009D2A12"/>
    <w:rsid w:val="009D4C47"/>
    <w:rsid w:val="009D7F94"/>
    <w:rsid w:val="009E0B43"/>
    <w:rsid w:val="009E1A6D"/>
    <w:rsid w:val="009E49A5"/>
    <w:rsid w:val="009F248D"/>
    <w:rsid w:val="009F251F"/>
    <w:rsid w:val="009F57FF"/>
    <w:rsid w:val="009F5E87"/>
    <w:rsid w:val="009F62E2"/>
    <w:rsid w:val="009F6F92"/>
    <w:rsid w:val="00A01215"/>
    <w:rsid w:val="00A02F62"/>
    <w:rsid w:val="00A05F57"/>
    <w:rsid w:val="00A07631"/>
    <w:rsid w:val="00A07B61"/>
    <w:rsid w:val="00A07D83"/>
    <w:rsid w:val="00A106F0"/>
    <w:rsid w:val="00A10D78"/>
    <w:rsid w:val="00A14EEA"/>
    <w:rsid w:val="00A16D87"/>
    <w:rsid w:val="00A31740"/>
    <w:rsid w:val="00A3240C"/>
    <w:rsid w:val="00A32BB4"/>
    <w:rsid w:val="00A32FA3"/>
    <w:rsid w:val="00A33C0A"/>
    <w:rsid w:val="00A35233"/>
    <w:rsid w:val="00A3540E"/>
    <w:rsid w:val="00A410EE"/>
    <w:rsid w:val="00A43944"/>
    <w:rsid w:val="00A44151"/>
    <w:rsid w:val="00A44DDA"/>
    <w:rsid w:val="00A46FAB"/>
    <w:rsid w:val="00A51BD7"/>
    <w:rsid w:val="00A5337E"/>
    <w:rsid w:val="00A56348"/>
    <w:rsid w:val="00A57AE8"/>
    <w:rsid w:val="00A61391"/>
    <w:rsid w:val="00A62BB3"/>
    <w:rsid w:val="00A664A8"/>
    <w:rsid w:val="00A678BB"/>
    <w:rsid w:val="00A7205E"/>
    <w:rsid w:val="00A735B1"/>
    <w:rsid w:val="00A75C8F"/>
    <w:rsid w:val="00A75E8B"/>
    <w:rsid w:val="00A76676"/>
    <w:rsid w:val="00A77DAF"/>
    <w:rsid w:val="00A806E6"/>
    <w:rsid w:val="00A80B43"/>
    <w:rsid w:val="00A81435"/>
    <w:rsid w:val="00A842A3"/>
    <w:rsid w:val="00A91BA2"/>
    <w:rsid w:val="00A92AD7"/>
    <w:rsid w:val="00A9507D"/>
    <w:rsid w:val="00A96237"/>
    <w:rsid w:val="00A96C19"/>
    <w:rsid w:val="00AA1CF9"/>
    <w:rsid w:val="00AA3D3E"/>
    <w:rsid w:val="00AA3F32"/>
    <w:rsid w:val="00AA40E7"/>
    <w:rsid w:val="00AA51B0"/>
    <w:rsid w:val="00AA6720"/>
    <w:rsid w:val="00AA6843"/>
    <w:rsid w:val="00AB2266"/>
    <w:rsid w:val="00AB4C1B"/>
    <w:rsid w:val="00AB53DB"/>
    <w:rsid w:val="00AB60BA"/>
    <w:rsid w:val="00AB6331"/>
    <w:rsid w:val="00AB7434"/>
    <w:rsid w:val="00AC0296"/>
    <w:rsid w:val="00AC0852"/>
    <w:rsid w:val="00AC10A7"/>
    <w:rsid w:val="00AC55CC"/>
    <w:rsid w:val="00AD0F59"/>
    <w:rsid w:val="00AD1435"/>
    <w:rsid w:val="00AD1693"/>
    <w:rsid w:val="00AD2D86"/>
    <w:rsid w:val="00AD2DBE"/>
    <w:rsid w:val="00AD3254"/>
    <w:rsid w:val="00AD3E08"/>
    <w:rsid w:val="00AD410D"/>
    <w:rsid w:val="00AD424E"/>
    <w:rsid w:val="00AD433D"/>
    <w:rsid w:val="00AE13FA"/>
    <w:rsid w:val="00AE4453"/>
    <w:rsid w:val="00AE4B1D"/>
    <w:rsid w:val="00AE66D7"/>
    <w:rsid w:val="00AE675A"/>
    <w:rsid w:val="00AF05FB"/>
    <w:rsid w:val="00AF4A74"/>
    <w:rsid w:val="00AF6293"/>
    <w:rsid w:val="00AF6766"/>
    <w:rsid w:val="00B04271"/>
    <w:rsid w:val="00B04AA3"/>
    <w:rsid w:val="00B04BAC"/>
    <w:rsid w:val="00B0630D"/>
    <w:rsid w:val="00B0638E"/>
    <w:rsid w:val="00B079A8"/>
    <w:rsid w:val="00B10D67"/>
    <w:rsid w:val="00B119C2"/>
    <w:rsid w:val="00B12645"/>
    <w:rsid w:val="00B144F3"/>
    <w:rsid w:val="00B149BC"/>
    <w:rsid w:val="00B17D2F"/>
    <w:rsid w:val="00B17F55"/>
    <w:rsid w:val="00B20309"/>
    <w:rsid w:val="00B206E8"/>
    <w:rsid w:val="00B226AB"/>
    <w:rsid w:val="00B23779"/>
    <w:rsid w:val="00B2538D"/>
    <w:rsid w:val="00B260B4"/>
    <w:rsid w:val="00B2761D"/>
    <w:rsid w:val="00B30909"/>
    <w:rsid w:val="00B30FF9"/>
    <w:rsid w:val="00B3247F"/>
    <w:rsid w:val="00B34685"/>
    <w:rsid w:val="00B40711"/>
    <w:rsid w:val="00B41992"/>
    <w:rsid w:val="00B458CD"/>
    <w:rsid w:val="00B52C24"/>
    <w:rsid w:val="00B5527A"/>
    <w:rsid w:val="00B63A9B"/>
    <w:rsid w:val="00B63C92"/>
    <w:rsid w:val="00B64495"/>
    <w:rsid w:val="00B649CA"/>
    <w:rsid w:val="00B652F0"/>
    <w:rsid w:val="00B70852"/>
    <w:rsid w:val="00B712EE"/>
    <w:rsid w:val="00B7355D"/>
    <w:rsid w:val="00B7512A"/>
    <w:rsid w:val="00B75663"/>
    <w:rsid w:val="00B75CA3"/>
    <w:rsid w:val="00B76B69"/>
    <w:rsid w:val="00B806A8"/>
    <w:rsid w:val="00B866B4"/>
    <w:rsid w:val="00B86AF5"/>
    <w:rsid w:val="00B873D4"/>
    <w:rsid w:val="00B90819"/>
    <w:rsid w:val="00B90BDE"/>
    <w:rsid w:val="00B90C5E"/>
    <w:rsid w:val="00B92C29"/>
    <w:rsid w:val="00B94369"/>
    <w:rsid w:val="00B946A3"/>
    <w:rsid w:val="00B95F27"/>
    <w:rsid w:val="00B979AD"/>
    <w:rsid w:val="00BA1DDF"/>
    <w:rsid w:val="00BA2870"/>
    <w:rsid w:val="00BA4E65"/>
    <w:rsid w:val="00BA52C2"/>
    <w:rsid w:val="00BA673B"/>
    <w:rsid w:val="00BA6CA1"/>
    <w:rsid w:val="00BA6FFB"/>
    <w:rsid w:val="00BB0FFA"/>
    <w:rsid w:val="00BB2148"/>
    <w:rsid w:val="00BB5FC1"/>
    <w:rsid w:val="00BB6319"/>
    <w:rsid w:val="00BB7423"/>
    <w:rsid w:val="00BC5515"/>
    <w:rsid w:val="00BD3AA0"/>
    <w:rsid w:val="00BD54AA"/>
    <w:rsid w:val="00BD6CF8"/>
    <w:rsid w:val="00BE016D"/>
    <w:rsid w:val="00BE028F"/>
    <w:rsid w:val="00BE2081"/>
    <w:rsid w:val="00BF3E4F"/>
    <w:rsid w:val="00BF681C"/>
    <w:rsid w:val="00C011F2"/>
    <w:rsid w:val="00C02E14"/>
    <w:rsid w:val="00C046A1"/>
    <w:rsid w:val="00C04A5C"/>
    <w:rsid w:val="00C06AAB"/>
    <w:rsid w:val="00C121E6"/>
    <w:rsid w:val="00C12746"/>
    <w:rsid w:val="00C16B1F"/>
    <w:rsid w:val="00C17A24"/>
    <w:rsid w:val="00C202BD"/>
    <w:rsid w:val="00C2374F"/>
    <w:rsid w:val="00C23E8F"/>
    <w:rsid w:val="00C26E84"/>
    <w:rsid w:val="00C3034F"/>
    <w:rsid w:val="00C3104A"/>
    <w:rsid w:val="00C3428E"/>
    <w:rsid w:val="00C35336"/>
    <w:rsid w:val="00C3629A"/>
    <w:rsid w:val="00C3767C"/>
    <w:rsid w:val="00C37B7A"/>
    <w:rsid w:val="00C37F29"/>
    <w:rsid w:val="00C41E7A"/>
    <w:rsid w:val="00C43481"/>
    <w:rsid w:val="00C4435D"/>
    <w:rsid w:val="00C447A8"/>
    <w:rsid w:val="00C45618"/>
    <w:rsid w:val="00C51ACA"/>
    <w:rsid w:val="00C54288"/>
    <w:rsid w:val="00C55BEE"/>
    <w:rsid w:val="00C63996"/>
    <w:rsid w:val="00C66CAB"/>
    <w:rsid w:val="00C674DE"/>
    <w:rsid w:val="00C67810"/>
    <w:rsid w:val="00C67EE2"/>
    <w:rsid w:val="00C75851"/>
    <w:rsid w:val="00C853A7"/>
    <w:rsid w:val="00C90C1B"/>
    <w:rsid w:val="00C94F2D"/>
    <w:rsid w:val="00C94F65"/>
    <w:rsid w:val="00C95167"/>
    <w:rsid w:val="00C960E5"/>
    <w:rsid w:val="00C961CF"/>
    <w:rsid w:val="00C96ED0"/>
    <w:rsid w:val="00CA214F"/>
    <w:rsid w:val="00CA2DB8"/>
    <w:rsid w:val="00CA42BD"/>
    <w:rsid w:val="00CA74F8"/>
    <w:rsid w:val="00CB026B"/>
    <w:rsid w:val="00CB06DE"/>
    <w:rsid w:val="00CB12E4"/>
    <w:rsid w:val="00CB247B"/>
    <w:rsid w:val="00CB4AB3"/>
    <w:rsid w:val="00CC036B"/>
    <w:rsid w:val="00CC0CDA"/>
    <w:rsid w:val="00CC2A50"/>
    <w:rsid w:val="00CC457F"/>
    <w:rsid w:val="00CC4F59"/>
    <w:rsid w:val="00CC55E3"/>
    <w:rsid w:val="00CC5979"/>
    <w:rsid w:val="00CC5DAC"/>
    <w:rsid w:val="00CC6F47"/>
    <w:rsid w:val="00CD21D2"/>
    <w:rsid w:val="00CD22C0"/>
    <w:rsid w:val="00CD5BD6"/>
    <w:rsid w:val="00CD653F"/>
    <w:rsid w:val="00CE033F"/>
    <w:rsid w:val="00CE157D"/>
    <w:rsid w:val="00CE39A2"/>
    <w:rsid w:val="00CE5674"/>
    <w:rsid w:val="00CE7BF2"/>
    <w:rsid w:val="00CEEB14"/>
    <w:rsid w:val="00CF7A34"/>
    <w:rsid w:val="00D004E8"/>
    <w:rsid w:val="00D03508"/>
    <w:rsid w:val="00D075DD"/>
    <w:rsid w:val="00D118F6"/>
    <w:rsid w:val="00D1755E"/>
    <w:rsid w:val="00D2135D"/>
    <w:rsid w:val="00D21BB1"/>
    <w:rsid w:val="00D22F47"/>
    <w:rsid w:val="00D23650"/>
    <w:rsid w:val="00D25494"/>
    <w:rsid w:val="00D309DC"/>
    <w:rsid w:val="00D333AF"/>
    <w:rsid w:val="00D343BB"/>
    <w:rsid w:val="00D421A8"/>
    <w:rsid w:val="00D433A6"/>
    <w:rsid w:val="00D50996"/>
    <w:rsid w:val="00D52CE0"/>
    <w:rsid w:val="00D52D31"/>
    <w:rsid w:val="00D52E44"/>
    <w:rsid w:val="00D5360A"/>
    <w:rsid w:val="00D573F3"/>
    <w:rsid w:val="00D63628"/>
    <w:rsid w:val="00D64759"/>
    <w:rsid w:val="00D656AE"/>
    <w:rsid w:val="00D65DED"/>
    <w:rsid w:val="00D66394"/>
    <w:rsid w:val="00D67F34"/>
    <w:rsid w:val="00D7078D"/>
    <w:rsid w:val="00D71B66"/>
    <w:rsid w:val="00D742E7"/>
    <w:rsid w:val="00D76E66"/>
    <w:rsid w:val="00D77A3F"/>
    <w:rsid w:val="00D80161"/>
    <w:rsid w:val="00D816CF"/>
    <w:rsid w:val="00D82A2D"/>
    <w:rsid w:val="00D839B9"/>
    <w:rsid w:val="00D85626"/>
    <w:rsid w:val="00D86712"/>
    <w:rsid w:val="00D87F3E"/>
    <w:rsid w:val="00D90B94"/>
    <w:rsid w:val="00D910BE"/>
    <w:rsid w:val="00D92D7F"/>
    <w:rsid w:val="00D9374E"/>
    <w:rsid w:val="00D944DB"/>
    <w:rsid w:val="00D9544D"/>
    <w:rsid w:val="00D95A6C"/>
    <w:rsid w:val="00D96D9A"/>
    <w:rsid w:val="00D9710B"/>
    <w:rsid w:val="00DA1DFD"/>
    <w:rsid w:val="00DA2FCC"/>
    <w:rsid w:val="00DA3181"/>
    <w:rsid w:val="00DA56A3"/>
    <w:rsid w:val="00DA6D14"/>
    <w:rsid w:val="00DA7626"/>
    <w:rsid w:val="00DB12F6"/>
    <w:rsid w:val="00DB7B36"/>
    <w:rsid w:val="00DC09AF"/>
    <w:rsid w:val="00DC1F07"/>
    <w:rsid w:val="00DC6191"/>
    <w:rsid w:val="00DC6256"/>
    <w:rsid w:val="00DC6BDF"/>
    <w:rsid w:val="00DD0C22"/>
    <w:rsid w:val="00DD0D07"/>
    <w:rsid w:val="00DD272E"/>
    <w:rsid w:val="00DE005C"/>
    <w:rsid w:val="00DE24A5"/>
    <w:rsid w:val="00DE2730"/>
    <w:rsid w:val="00DE2A36"/>
    <w:rsid w:val="00DE31B1"/>
    <w:rsid w:val="00DE32BB"/>
    <w:rsid w:val="00DE5367"/>
    <w:rsid w:val="00DF0813"/>
    <w:rsid w:val="00DF18E4"/>
    <w:rsid w:val="00DF3712"/>
    <w:rsid w:val="00DF47BE"/>
    <w:rsid w:val="00DF7375"/>
    <w:rsid w:val="00E03177"/>
    <w:rsid w:val="00E03A26"/>
    <w:rsid w:val="00E05B9A"/>
    <w:rsid w:val="00E12AE8"/>
    <w:rsid w:val="00E134C5"/>
    <w:rsid w:val="00E1433D"/>
    <w:rsid w:val="00E17CFF"/>
    <w:rsid w:val="00E17E3C"/>
    <w:rsid w:val="00E205CC"/>
    <w:rsid w:val="00E21427"/>
    <w:rsid w:val="00E217A6"/>
    <w:rsid w:val="00E21B44"/>
    <w:rsid w:val="00E21DD1"/>
    <w:rsid w:val="00E22A6D"/>
    <w:rsid w:val="00E23B3C"/>
    <w:rsid w:val="00E240D4"/>
    <w:rsid w:val="00E25021"/>
    <w:rsid w:val="00E2549A"/>
    <w:rsid w:val="00E31618"/>
    <w:rsid w:val="00E35E01"/>
    <w:rsid w:val="00E421AF"/>
    <w:rsid w:val="00E440A3"/>
    <w:rsid w:val="00E4487F"/>
    <w:rsid w:val="00E45D90"/>
    <w:rsid w:val="00E46087"/>
    <w:rsid w:val="00E46F69"/>
    <w:rsid w:val="00E51439"/>
    <w:rsid w:val="00E52546"/>
    <w:rsid w:val="00E54479"/>
    <w:rsid w:val="00E563B9"/>
    <w:rsid w:val="00E5701F"/>
    <w:rsid w:val="00E60953"/>
    <w:rsid w:val="00E611A0"/>
    <w:rsid w:val="00E612E2"/>
    <w:rsid w:val="00E62737"/>
    <w:rsid w:val="00E6348E"/>
    <w:rsid w:val="00E63EB8"/>
    <w:rsid w:val="00E6408A"/>
    <w:rsid w:val="00E67B70"/>
    <w:rsid w:val="00E71874"/>
    <w:rsid w:val="00E718EA"/>
    <w:rsid w:val="00E72CBB"/>
    <w:rsid w:val="00E73930"/>
    <w:rsid w:val="00E74682"/>
    <w:rsid w:val="00E74AF7"/>
    <w:rsid w:val="00E7560E"/>
    <w:rsid w:val="00E7579C"/>
    <w:rsid w:val="00E81C6B"/>
    <w:rsid w:val="00E82CA3"/>
    <w:rsid w:val="00E8512D"/>
    <w:rsid w:val="00E86604"/>
    <w:rsid w:val="00E8743A"/>
    <w:rsid w:val="00E902F0"/>
    <w:rsid w:val="00E9289B"/>
    <w:rsid w:val="00E93471"/>
    <w:rsid w:val="00E9385F"/>
    <w:rsid w:val="00E95829"/>
    <w:rsid w:val="00E960DA"/>
    <w:rsid w:val="00E97ACC"/>
    <w:rsid w:val="00EA117E"/>
    <w:rsid w:val="00EA2D6A"/>
    <w:rsid w:val="00EA35AB"/>
    <w:rsid w:val="00EB004A"/>
    <w:rsid w:val="00EB09BC"/>
    <w:rsid w:val="00EB627B"/>
    <w:rsid w:val="00EB6CF6"/>
    <w:rsid w:val="00EC1DF1"/>
    <w:rsid w:val="00EC1FD9"/>
    <w:rsid w:val="00EC3876"/>
    <w:rsid w:val="00EC38F1"/>
    <w:rsid w:val="00EC522C"/>
    <w:rsid w:val="00EC52F3"/>
    <w:rsid w:val="00EC533B"/>
    <w:rsid w:val="00EC7650"/>
    <w:rsid w:val="00ED176D"/>
    <w:rsid w:val="00ED2613"/>
    <w:rsid w:val="00ED365C"/>
    <w:rsid w:val="00ED3843"/>
    <w:rsid w:val="00ED5A79"/>
    <w:rsid w:val="00EE1107"/>
    <w:rsid w:val="00EE1B8C"/>
    <w:rsid w:val="00EE4277"/>
    <w:rsid w:val="00EE428E"/>
    <w:rsid w:val="00EE5693"/>
    <w:rsid w:val="00EF1249"/>
    <w:rsid w:val="00EF2AD6"/>
    <w:rsid w:val="00EF6B1E"/>
    <w:rsid w:val="00EF729D"/>
    <w:rsid w:val="00F006F2"/>
    <w:rsid w:val="00F02832"/>
    <w:rsid w:val="00F035B9"/>
    <w:rsid w:val="00F04DD1"/>
    <w:rsid w:val="00F0609E"/>
    <w:rsid w:val="00F067E4"/>
    <w:rsid w:val="00F06C23"/>
    <w:rsid w:val="00F108A9"/>
    <w:rsid w:val="00F10C2C"/>
    <w:rsid w:val="00F11B07"/>
    <w:rsid w:val="00F12119"/>
    <w:rsid w:val="00F1251B"/>
    <w:rsid w:val="00F12745"/>
    <w:rsid w:val="00F14666"/>
    <w:rsid w:val="00F21D60"/>
    <w:rsid w:val="00F22AD0"/>
    <w:rsid w:val="00F34A78"/>
    <w:rsid w:val="00F34E70"/>
    <w:rsid w:val="00F34FB6"/>
    <w:rsid w:val="00F4279F"/>
    <w:rsid w:val="00F442AC"/>
    <w:rsid w:val="00F44ACD"/>
    <w:rsid w:val="00F45B02"/>
    <w:rsid w:val="00F47AF4"/>
    <w:rsid w:val="00F504DD"/>
    <w:rsid w:val="00F51E3B"/>
    <w:rsid w:val="00F579A1"/>
    <w:rsid w:val="00F60FFB"/>
    <w:rsid w:val="00F612D4"/>
    <w:rsid w:val="00F6142E"/>
    <w:rsid w:val="00F627C2"/>
    <w:rsid w:val="00F62A6F"/>
    <w:rsid w:val="00F66029"/>
    <w:rsid w:val="00F67E88"/>
    <w:rsid w:val="00F72F9C"/>
    <w:rsid w:val="00F75F73"/>
    <w:rsid w:val="00F76AD4"/>
    <w:rsid w:val="00F846F1"/>
    <w:rsid w:val="00F84F80"/>
    <w:rsid w:val="00F87CD3"/>
    <w:rsid w:val="00F905E4"/>
    <w:rsid w:val="00F93439"/>
    <w:rsid w:val="00F95194"/>
    <w:rsid w:val="00F96A00"/>
    <w:rsid w:val="00F97E36"/>
    <w:rsid w:val="00FA6358"/>
    <w:rsid w:val="00FB16E1"/>
    <w:rsid w:val="00FB2AAA"/>
    <w:rsid w:val="00FB2DB9"/>
    <w:rsid w:val="00FB4A92"/>
    <w:rsid w:val="00FB59F0"/>
    <w:rsid w:val="00FC73B0"/>
    <w:rsid w:val="00FD2726"/>
    <w:rsid w:val="00FD2928"/>
    <w:rsid w:val="00FD4AA7"/>
    <w:rsid w:val="00FD5261"/>
    <w:rsid w:val="00FD5276"/>
    <w:rsid w:val="00FD5A4B"/>
    <w:rsid w:val="00FD6BD4"/>
    <w:rsid w:val="00FE0609"/>
    <w:rsid w:val="00FE35BF"/>
    <w:rsid w:val="00FE41BF"/>
    <w:rsid w:val="00FE449F"/>
    <w:rsid w:val="00FE466E"/>
    <w:rsid w:val="00FE53DF"/>
    <w:rsid w:val="00FF0A10"/>
    <w:rsid w:val="00FF20DF"/>
    <w:rsid w:val="03A4360C"/>
    <w:rsid w:val="05B32313"/>
    <w:rsid w:val="0777B722"/>
    <w:rsid w:val="07EAA0C7"/>
    <w:rsid w:val="08278B34"/>
    <w:rsid w:val="086177F4"/>
    <w:rsid w:val="09A895D5"/>
    <w:rsid w:val="09C35B95"/>
    <w:rsid w:val="0BC8AF17"/>
    <w:rsid w:val="0C0B7051"/>
    <w:rsid w:val="112CAAA5"/>
    <w:rsid w:val="11B0277F"/>
    <w:rsid w:val="11CCE6E6"/>
    <w:rsid w:val="11DEFC2E"/>
    <w:rsid w:val="1352DBA6"/>
    <w:rsid w:val="1460E136"/>
    <w:rsid w:val="15A6FE78"/>
    <w:rsid w:val="174CAFE6"/>
    <w:rsid w:val="1759CF78"/>
    <w:rsid w:val="1762F47B"/>
    <w:rsid w:val="1795911F"/>
    <w:rsid w:val="18382928"/>
    <w:rsid w:val="19276782"/>
    <w:rsid w:val="1AB9A07C"/>
    <w:rsid w:val="1B430FB2"/>
    <w:rsid w:val="1D15747B"/>
    <w:rsid w:val="1E23983A"/>
    <w:rsid w:val="1EDE168B"/>
    <w:rsid w:val="1F4D5764"/>
    <w:rsid w:val="1FD9CC9D"/>
    <w:rsid w:val="1FE292DA"/>
    <w:rsid w:val="209EA590"/>
    <w:rsid w:val="210809F2"/>
    <w:rsid w:val="2317F0F7"/>
    <w:rsid w:val="241AF83D"/>
    <w:rsid w:val="245570DC"/>
    <w:rsid w:val="25163DB9"/>
    <w:rsid w:val="255ADEB6"/>
    <w:rsid w:val="25A4027C"/>
    <w:rsid w:val="25BB7547"/>
    <w:rsid w:val="268631C1"/>
    <w:rsid w:val="27DCF417"/>
    <w:rsid w:val="28254489"/>
    <w:rsid w:val="28C44E84"/>
    <w:rsid w:val="28E91AD0"/>
    <w:rsid w:val="28F0C6D2"/>
    <w:rsid w:val="29027FC6"/>
    <w:rsid w:val="294E7A14"/>
    <w:rsid w:val="29942796"/>
    <w:rsid w:val="299C1006"/>
    <w:rsid w:val="2B1C3BFE"/>
    <w:rsid w:val="2B503497"/>
    <w:rsid w:val="2B62711C"/>
    <w:rsid w:val="2D7E9C70"/>
    <w:rsid w:val="2D80EEEA"/>
    <w:rsid w:val="2DCBD560"/>
    <w:rsid w:val="2EDD953E"/>
    <w:rsid w:val="2F1A6CD1"/>
    <w:rsid w:val="2F848685"/>
    <w:rsid w:val="31F937EB"/>
    <w:rsid w:val="32840822"/>
    <w:rsid w:val="354810BA"/>
    <w:rsid w:val="37400057"/>
    <w:rsid w:val="3786661F"/>
    <w:rsid w:val="37B9817A"/>
    <w:rsid w:val="399BD2AD"/>
    <w:rsid w:val="3A7B1752"/>
    <w:rsid w:val="3BD666EB"/>
    <w:rsid w:val="3BDFC77C"/>
    <w:rsid w:val="3CB764BA"/>
    <w:rsid w:val="3D3037E6"/>
    <w:rsid w:val="3D88E004"/>
    <w:rsid w:val="3DB1C80E"/>
    <w:rsid w:val="3E1B383C"/>
    <w:rsid w:val="3E2B244A"/>
    <w:rsid w:val="3EC0428A"/>
    <w:rsid w:val="3EFC980D"/>
    <w:rsid w:val="4125706D"/>
    <w:rsid w:val="41BC5A58"/>
    <w:rsid w:val="422CC8F9"/>
    <w:rsid w:val="43604736"/>
    <w:rsid w:val="43D8192F"/>
    <w:rsid w:val="47A2650F"/>
    <w:rsid w:val="484DFC73"/>
    <w:rsid w:val="48E53F6C"/>
    <w:rsid w:val="48FA0969"/>
    <w:rsid w:val="4909E909"/>
    <w:rsid w:val="490DBE18"/>
    <w:rsid w:val="494508D1"/>
    <w:rsid w:val="495D4753"/>
    <w:rsid w:val="4B4AAA7C"/>
    <w:rsid w:val="4B4DDDD8"/>
    <w:rsid w:val="4B9B9769"/>
    <w:rsid w:val="4BFAD009"/>
    <w:rsid w:val="4F8FEC02"/>
    <w:rsid w:val="500A2078"/>
    <w:rsid w:val="516627C7"/>
    <w:rsid w:val="51B5E3E3"/>
    <w:rsid w:val="5287C573"/>
    <w:rsid w:val="52D7CF8D"/>
    <w:rsid w:val="534F57CB"/>
    <w:rsid w:val="546536BB"/>
    <w:rsid w:val="54ADE80E"/>
    <w:rsid w:val="562FA478"/>
    <w:rsid w:val="5637D705"/>
    <w:rsid w:val="5641423C"/>
    <w:rsid w:val="564A7545"/>
    <w:rsid w:val="56EE1D8E"/>
    <w:rsid w:val="571B607F"/>
    <w:rsid w:val="57B42644"/>
    <w:rsid w:val="57EC3AB8"/>
    <w:rsid w:val="591C8381"/>
    <w:rsid w:val="597824E5"/>
    <w:rsid w:val="59BF1084"/>
    <w:rsid w:val="5C427CBA"/>
    <w:rsid w:val="5CCE64C8"/>
    <w:rsid w:val="5D6B72DE"/>
    <w:rsid w:val="5E472EA5"/>
    <w:rsid w:val="6074F302"/>
    <w:rsid w:val="61B7D5F6"/>
    <w:rsid w:val="63A189AF"/>
    <w:rsid w:val="64CDE7B4"/>
    <w:rsid w:val="65D7AF12"/>
    <w:rsid w:val="66D92A71"/>
    <w:rsid w:val="685ED8FE"/>
    <w:rsid w:val="68DC2013"/>
    <w:rsid w:val="6961D8BD"/>
    <w:rsid w:val="696DF5B1"/>
    <w:rsid w:val="6A3BA4C6"/>
    <w:rsid w:val="6B5B3C19"/>
    <w:rsid w:val="6C41FBFF"/>
    <w:rsid w:val="6DDC7F9E"/>
    <w:rsid w:val="6F152E7B"/>
    <w:rsid w:val="716D3D51"/>
    <w:rsid w:val="725CABCF"/>
    <w:rsid w:val="72C52FC2"/>
    <w:rsid w:val="73046D8D"/>
    <w:rsid w:val="746FF6A2"/>
    <w:rsid w:val="75F3589E"/>
    <w:rsid w:val="7720FE7E"/>
    <w:rsid w:val="774E41F6"/>
    <w:rsid w:val="77DE4905"/>
    <w:rsid w:val="78178D70"/>
    <w:rsid w:val="79E59B47"/>
    <w:rsid w:val="7B513112"/>
    <w:rsid w:val="7DD47AC8"/>
    <w:rsid w:val="7EA2B8CF"/>
    <w:rsid w:val="7EAB282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1D7B9"/>
  <w15:chartTrackingRefBased/>
  <w15:docId w15:val="{026EEF36-ADD6-4965-AE5F-4BF210AE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next w:val="a"/>
    <w:link w:val="1Char"/>
    <w:uiPriority w:val="9"/>
    <w:unhideWhenUsed/>
    <w:qFormat/>
    <w:rsid w:val="009954BF"/>
    <w:pPr>
      <w:keepNext/>
      <w:keepLines/>
      <w:spacing w:after="0"/>
      <w:outlineLvl w:val="0"/>
    </w:pPr>
    <w:rPr>
      <w:rFonts w:ascii="Calibri" w:eastAsia="Times New Roman" w:hAnsi="Calibri" w:cs="Times New Roman"/>
      <w:b/>
      <w:color w:val="000000"/>
      <w:sz w:val="28"/>
      <w:lang w:eastAsia="fr-FR"/>
    </w:rPr>
  </w:style>
  <w:style w:type="paragraph" w:styleId="2">
    <w:name w:val="heading 2"/>
    <w:next w:val="a"/>
    <w:link w:val="2Char"/>
    <w:uiPriority w:val="9"/>
    <w:unhideWhenUsed/>
    <w:qFormat/>
    <w:rsid w:val="001736EA"/>
    <w:pPr>
      <w:keepNext/>
      <w:keepLines/>
      <w:spacing w:after="4" w:line="262" w:lineRule="auto"/>
      <w:ind w:left="10" w:right="547" w:hanging="10"/>
      <w:outlineLvl w:val="1"/>
    </w:pPr>
    <w:rPr>
      <w:rFonts w:ascii="Calibri" w:eastAsia="Calibri" w:hAnsi="Calibri" w:cs="Calibri"/>
      <w:b/>
      <w:color w:val="000000"/>
      <w:sz w:val="24"/>
      <w:u w:color="000000"/>
      <w:lang w:eastAsia="fr-FR"/>
    </w:rPr>
  </w:style>
  <w:style w:type="paragraph" w:styleId="3">
    <w:name w:val="heading 3"/>
    <w:next w:val="a"/>
    <w:link w:val="3Char"/>
    <w:uiPriority w:val="9"/>
    <w:unhideWhenUsed/>
    <w:qFormat/>
    <w:rsid w:val="00271886"/>
    <w:pPr>
      <w:keepNext/>
      <w:keepLines/>
      <w:spacing w:after="104"/>
      <w:ind w:left="718" w:hanging="10"/>
      <w:outlineLvl w:val="2"/>
    </w:pPr>
    <w:rPr>
      <w:rFonts w:ascii="Calibri" w:eastAsia="Calibri" w:hAnsi="Calibri" w:cs="Calibri"/>
      <w:b/>
      <w:color w:val="000000"/>
      <w:lang w:eastAsia="fr-FR"/>
    </w:rPr>
  </w:style>
  <w:style w:type="paragraph" w:styleId="4">
    <w:name w:val="heading 4"/>
    <w:next w:val="a"/>
    <w:link w:val="4Char"/>
    <w:uiPriority w:val="9"/>
    <w:unhideWhenUsed/>
    <w:qFormat/>
    <w:rsid w:val="00271886"/>
    <w:pPr>
      <w:keepNext/>
      <w:keepLines/>
      <w:spacing w:after="97"/>
      <w:ind w:left="718" w:hanging="10"/>
      <w:outlineLvl w:val="3"/>
    </w:pPr>
    <w:rPr>
      <w:rFonts w:ascii="Calibri" w:eastAsia="Calibri" w:hAnsi="Calibri" w:cs="Calibri"/>
      <w:color w:val="000000"/>
      <w:sz w:val="20"/>
      <w:u w:val="single" w:color="000000"/>
      <w:lang w:eastAsia="fr-FR"/>
    </w:rPr>
  </w:style>
  <w:style w:type="paragraph" w:styleId="5">
    <w:name w:val="heading 5"/>
    <w:next w:val="a"/>
    <w:link w:val="5Char"/>
    <w:uiPriority w:val="9"/>
    <w:unhideWhenUsed/>
    <w:qFormat/>
    <w:rsid w:val="00C046A1"/>
    <w:pPr>
      <w:keepNext/>
      <w:keepLines/>
      <w:spacing w:after="28"/>
      <w:ind w:left="39" w:hanging="10"/>
      <w:outlineLvl w:val="4"/>
    </w:pPr>
    <w:rPr>
      <w:rFonts w:ascii="Calibri" w:eastAsia="Calibri" w:hAnsi="Calibri" w:cs="Calibri"/>
      <w:i/>
      <w:color w:val="000000"/>
      <w:sz w:val="20"/>
      <w:u w:val="single" w:color="000000"/>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954BF"/>
    <w:rPr>
      <w:rFonts w:ascii="Calibri" w:eastAsia="Times New Roman" w:hAnsi="Calibri" w:cs="Times New Roman"/>
      <w:b/>
      <w:color w:val="000000"/>
      <w:sz w:val="28"/>
      <w:lang w:eastAsia="fr-FR"/>
    </w:rPr>
  </w:style>
  <w:style w:type="character" w:customStyle="1" w:styleId="2Char">
    <w:name w:val="Επικεφαλίδα 2 Char"/>
    <w:basedOn w:val="a0"/>
    <w:link w:val="2"/>
    <w:uiPriority w:val="9"/>
    <w:rsid w:val="001736EA"/>
    <w:rPr>
      <w:rFonts w:ascii="Calibri" w:eastAsia="Calibri" w:hAnsi="Calibri" w:cs="Calibri"/>
      <w:b/>
      <w:color w:val="000000"/>
      <w:sz w:val="24"/>
      <w:u w:color="000000"/>
      <w:lang w:eastAsia="fr-FR"/>
    </w:rPr>
  </w:style>
  <w:style w:type="character" w:customStyle="1" w:styleId="3Char">
    <w:name w:val="Επικεφαλίδα 3 Char"/>
    <w:basedOn w:val="a0"/>
    <w:link w:val="3"/>
    <w:uiPriority w:val="9"/>
    <w:rsid w:val="00271886"/>
    <w:rPr>
      <w:rFonts w:ascii="Calibri" w:eastAsia="Calibri" w:hAnsi="Calibri" w:cs="Calibri"/>
      <w:b/>
      <w:color w:val="000000"/>
      <w:lang w:eastAsia="fr-FR"/>
    </w:rPr>
  </w:style>
  <w:style w:type="character" w:customStyle="1" w:styleId="4Char">
    <w:name w:val="Επικεφαλίδα 4 Char"/>
    <w:basedOn w:val="a0"/>
    <w:link w:val="4"/>
    <w:uiPriority w:val="9"/>
    <w:rsid w:val="00271886"/>
    <w:rPr>
      <w:rFonts w:ascii="Calibri" w:eastAsia="Calibri" w:hAnsi="Calibri" w:cs="Calibri"/>
      <w:color w:val="000000"/>
      <w:sz w:val="20"/>
      <w:u w:val="single" w:color="000000"/>
      <w:lang w:eastAsia="fr-FR"/>
    </w:rPr>
  </w:style>
  <w:style w:type="character" w:customStyle="1" w:styleId="5Char">
    <w:name w:val="Επικεφαλίδα 5 Char"/>
    <w:basedOn w:val="a0"/>
    <w:link w:val="5"/>
    <w:uiPriority w:val="9"/>
    <w:rsid w:val="00C046A1"/>
    <w:rPr>
      <w:rFonts w:ascii="Calibri" w:eastAsia="Calibri" w:hAnsi="Calibri" w:cs="Calibri"/>
      <w:i/>
      <w:color w:val="000000"/>
      <w:sz w:val="20"/>
      <w:u w:val="single" w:color="000000"/>
      <w:lang w:eastAsia="fr-FR"/>
    </w:rPr>
  </w:style>
  <w:style w:type="table" w:customStyle="1" w:styleId="Grilledutableau1">
    <w:name w:val="Grille du tableau1"/>
    <w:rsid w:val="007641B5"/>
    <w:pPr>
      <w:spacing w:after="0" w:line="240" w:lineRule="auto"/>
    </w:pPr>
    <w:rPr>
      <w:rFonts w:eastAsiaTheme="minorEastAsia"/>
      <w:lang w:eastAsia="fr-FR"/>
    </w:rPr>
    <w:tblPr>
      <w:tblCellMar>
        <w:top w:w="0" w:type="dxa"/>
        <w:left w:w="0" w:type="dxa"/>
        <w:bottom w:w="0" w:type="dxa"/>
        <w:right w:w="0" w:type="dxa"/>
      </w:tblCellMar>
    </w:tblPr>
  </w:style>
  <w:style w:type="paragraph" w:styleId="a3">
    <w:name w:val="List Paragraph"/>
    <w:basedOn w:val="a"/>
    <w:uiPriority w:val="34"/>
    <w:qFormat/>
    <w:rsid w:val="007641B5"/>
    <w:pPr>
      <w:spacing w:after="200" w:line="276" w:lineRule="auto"/>
      <w:ind w:left="720"/>
      <w:contextualSpacing/>
    </w:pPr>
  </w:style>
  <w:style w:type="paragraph" w:styleId="a4">
    <w:name w:val="header"/>
    <w:basedOn w:val="a"/>
    <w:link w:val="Char"/>
    <w:unhideWhenUsed/>
    <w:rsid w:val="003F5A43"/>
    <w:pPr>
      <w:tabs>
        <w:tab w:val="center" w:pos="4536"/>
        <w:tab w:val="right" w:pos="9072"/>
      </w:tabs>
      <w:spacing w:after="0" w:line="240" w:lineRule="auto"/>
    </w:pPr>
  </w:style>
  <w:style w:type="character" w:customStyle="1" w:styleId="Char">
    <w:name w:val="Κεφαλίδα Char"/>
    <w:basedOn w:val="a0"/>
    <w:link w:val="a4"/>
    <w:rsid w:val="003F5A43"/>
  </w:style>
  <w:style w:type="paragraph" w:styleId="a5">
    <w:name w:val="footer"/>
    <w:basedOn w:val="a"/>
    <w:link w:val="Char0"/>
    <w:uiPriority w:val="99"/>
    <w:unhideWhenUsed/>
    <w:rsid w:val="003F5A43"/>
    <w:pPr>
      <w:tabs>
        <w:tab w:val="center" w:pos="4536"/>
        <w:tab w:val="right" w:pos="9072"/>
      </w:tabs>
      <w:spacing w:after="0" w:line="240" w:lineRule="auto"/>
    </w:pPr>
  </w:style>
  <w:style w:type="character" w:customStyle="1" w:styleId="Char0">
    <w:name w:val="Υποσέλιδο Char"/>
    <w:basedOn w:val="a0"/>
    <w:link w:val="a5"/>
    <w:uiPriority w:val="99"/>
    <w:rsid w:val="003F5A43"/>
  </w:style>
  <w:style w:type="paragraph" w:styleId="a6">
    <w:name w:val="Body Text"/>
    <w:aliases w:val="Body text"/>
    <w:basedOn w:val="a"/>
    <w:link w:val="Char1"/>
    <w:uiPriority w:val="1"/>
    <w:qFormat/>
    <w:rsid w:val="003F5A43"/>
    <w:pPr>
      <w:suppressAutoHyphens/>
      <w:spacing w:after="120" w:line="288" w:lineRule="auto"/>
    </w:pPr>
    <w:rPr>
      <w:rFonts w:ascii="Arial" w:eastAsia="SimSun" w:hAnsi="Arial" w:cs="Mangal"/>
      <w:kern w:val="1"/>
      <w:sz w:val="24"/>
      <w:szCs w:val="24"/>
      <w:lang w:val="x-none" w:eastAsia="hi-IN" w:bidi="hi-IN"/>
    </w:rPr>
  </w:style>
  <w:style w:type="character" w:customStyle="1" w:styleId="Char1">
    <w:name w:val="Σώμα κειμένου Char"/>
    <w:aliases w:val="Body text Char"/>
    <w:basedOn w:val="a0"/>
    <w:link w:val="a6"/>
    <w:uiPriority w:val="1"/>
    <w:rsid w:val="003F5A43"/>
    <w:rPr>
      <w:rFonts w:ascii="Arial" w:eastAsia="SimSun" w:hAnsi="Arial" w:cs="Mangal"/>
      <w:kern w:val="1"/>
      <w:sz w:val="24"/>
      <w:szCs w:val="24"/>
      <w:lang w:val="x-none" w:eastAsia="hi-IN" w:bidi="hi-IN"/>
    </w:rPr>
  </w:style>
  <w:style w:type="paragraph" w:styleId="a7">
    <w:name w:val="Balloon Text"/>
    <w:basedOn w:val="a"/>
    <w:link w:val="Char2"/>
    <w:uiPriority w:val="99"/>
    <w:semiHidden/>
    <w:unhideWhenUsed/>
    <w:rsid w:val="006358AE"/>
    <w:pPr>
      <w:spacing w:after="0" w:line="240" w:lineRule="auto"/>
    </w:pPr>
    <w:rPr>
      <w:rFonts w:ascii="Segoe UI" w:hAnsi="Segoe UI" w:cs="Segoe UI"/>
      <w:sz w:val="18"/>
      <w:szCs w:val="18"/>
    </w:rPr>
  </w:style>
  <w:style w:type="character" w:customStyle="1" w:styleId="Char2">
    <w:name w:val="Κείμενο πλαισίου Char"/>
    <w:basedOn w:val="a0"/>
    <w:link w:val="a7"/>
    <w:uiPriority w:val="99"/>
    <w:semiHidden/>
    <w:rsid w:val="006358AE"/>
    <w:rPr>
      <w:rFonts w:ascii="Segoe UI" w:hAnsi="Segoe UI" w:cs="Segoe UI"/>
      <w:sz w:val="18"/>
      <w:szCs w:val="18"/>
    </w:rPr>
  </w:style>
  <w:style w:type="character" w:styleId="a8">
    <w:name w:val="annotation reference"/>
    <w:basedOn w:val="a0"/>
    <w:uiPriority w:val="99"/>
    <w:semiHidden/>
    <w:unhideWhenUsed/>
    <w:rsid w:val="00326297"/>
    <w:rPr>
      <w:sz w:val="16"/>
      <w:szCs w:val="16"/>
    </w:rPr>
  </w:style>
  <w:style w:type="paragraph" w:styleId="a9">
    <w:name w:val="annotation text"/>
    <w:basedOn w:val="a"/>
    <w:link w:val="Char3"/>
    <w:uiPriority w:val="99"/>
    <w:unhideWhenUsed/>
    <w:rsid w:val="00326297"/>
    <w:pPr>
      <w:spacing w:line="240" w:lineRule="auto"/>
    </w:pPr>
    <w:rPr>
      <w:sz w:val="20"/>
      <w:szCs w:val="20"/>
    </w:rPr>
  </w:style>
  <w:style w:type="character" w:customStyle="1" w:styleId="Char3">
    <w:name w:val="Κείμενο σχολίου Char"/>
    <w:basedOn w:val="a0"/>
    <w:link w:val="a9"/>
    <w:uiPriority w:val="99"/>
    <w:rsid w:val="00326297"/>
    <w:rPr>
      <w:sz w:val="20"/>
      <w:szCs w:val="20"/>
    </w:rPr>
  </w:style>
  <w:style w:type="paragraph" w:styleId="aa">
    <w:name w:val="annotation subject"/>
    <w:basedOn w:val="a9"/>
    <w:next w:val="a9"/>
    <w:link w:val="Char4"/>
    <w:uiPriority w:val="99"/>
    <w:semiHidden/>
    <w:unhideWhenUsed/>
    <w:rsid w:val="00326297"/>
    <w:rPr>
      <w:b/>
      <w:bCs/>
    </w:rPr>
  </w:style>
  <w:style w:type="character" w:customStyle="1" w:styleId="Char4">
    <w:name w:val="Θέμα σχολίου Char"/>
    <w:basedOn w:val="Char3"/>
    <w:link w:val="aa"/>
    <w:uiPriority w:val="99"/>
    <w:semiHidden/>
    <w:rsid w:val="00326297"/>
    <w:rPr>
      <w:b/>
      <w:bCs/>
      <w:sz w:val="20"/>
      <w:szCs w:val="20"/>
    </w:rPr>
  </w:style>
  <w:style w:type="character" w:styleId="-">
    <w:name w:val="Hyperlink"/>
    <w:basedOn w:val="a0"/>
    <w:uiPriority w:val="99"/>
    <w:unhideWhenUsed/>
    <w:rsid w:val="000130A2"/>
    <w:rPr>
      <w:strike w:val="0"/>
      <w:dstrike w:val="0"/>
      <w:color w:val="4DB2EC"/>
      <w:u w:val="none"/>
      <w:effect w:val="none"/>
      <w:shd w:val="clear" w:color="auto" w:fill="auto"/>
    </w:rPr>
  </w:style>
  <w:style w:type="character" w:styleId="ab">
    <w:name w:val="Strong"/>
    <w:basedOn w:val="a0"/>
    <w:uiPriority w:val="22"/>
    <w:qFormat/>
    <w:rsid w:val="00FB2AAA"/>
    <w:rPr>
      <w:b/>
      <w:bCs/>
      <w:color w:val="414141"/>
    </w:rPr>
  </w:style>
  <w:style w:type="paragraph" w:styleId="Web">
    <w:name w:val="Normal (Web)"/>
    <w:basedOn w:val="a"/>
    <w:uiPriority w:val="99"/>
    <w:semiHidden/>
    <w:unhideWhenUsed/>
    <w:rsid w:val="003B605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l">
    <w:name w:val="hl"/>
    <w:basedOn w:val="a0"/>
    <w:rsid w:val="007527E7"/>
  </w:style>
  <w:style w:type="paragraph" w:styleId="ac">
    <w:name w:val="Revision"/>
    <w:hidden/>
    <w:uiPriority w:val="99"/>
    <w:semiHidden/>
    <w:rsid w:val="00961DF6"/>
    <w:pPr>
      <w:spacing w:after="0" w:line="240" w:lineRule="auto"/>
    </w:pPr>
  </w:style>
  <w:style w:type="paragraph" w:styleId="10">
    <w:name w:val="toc 1"/>
    <w:basedOn w:val="a"/>
    <w:next w:val="a"/>
    <w:autoRedefine/>
    <w:uiPriority w:val="39"/>
    <w:unhideWhenUsed/>
    <w:rsid w:val="00302C6D"/>
    <w:pPr>
      <w:tabs>
        <w:tab w:val="right" w:leader="dot" w:pos="9063"/>
      </w:tabs>
      <w:spacing w:after="100"/>
      <w:jc w:val="center"/>
    </w:pPr>
    <w:rPr>
      <w:b/>
      <w:bCs/>
      <w:noProof/>
      <w:sz w:val="24"/>
      <w:szCs w:val="24"/>
    </w:rPr>
  </w:style>
  <w:style w:type="paragraph" w:styleId="20">
    <w:name w:val="toc 2"/>
    <w:basedOn w:val="a"/>
    <w:next w:val="a"/>
    <w:autoRedefine/>
    <w:uiPriority w:val="39"/>
    <w:unhideWhenUsed/>
    <w:rsid w:val="00342C7B"/>
    <w:pPr>
      <w:spacing w:after="100"/>
      <w:ind w:left="220"/>
    </w:pPr>
  </w:style>
  <w:style w:type="paragraph" w:styleId="30">
    <w:name w:val="toc 3"/>
    <w:basedOn w:val="a"/>
    <w:next w:val="a"/>
    <w:autoRedefine/>
    <w:uiPriority w:val="39"/>
    <w:unhideWhenUsed/>
    <w:rsid w:val="00342C7B"/>
    <w:pPr>
      <w:spacing w:after="100"/>
      <w:ind w:left="440"/>
    </w:pPr>
  </w:style>
  <w:style w:type="paragraph" w:styleId="40">
    <w:name w:val="toc 4"/>
    <w:basedOn w:val="a"/>
    <w:next w:val="a"/>
    <w:autoRedefine/>
    <w:uiPriority w:val="39"/>
    <w:unhideWhenUsed/>
    <w:rsid w:val="00342C7B"/>
    <w:pPr>
      <w:spacing w:after="100"/>
      <w:ind w:left="660"/>
    </w:pPr>
  </w:style>
  <w:style w:type="paragraph" w:styleId="50">
    <w:name w:val="toc 5"/>
    <w:basedOn w:val="a"/>
    <w:next w:val="a"/>
    <w:autoRedefine/>
    <w:uiPriority w:val="39"/>
    <w:unhideWhenUsed/>
    <w:rsid w:val="00342C7B"/>
    <w:pPr>
      <w:spacing w:after="100"/>
      <w:ind w:left="880"/>
    </w:pPr>
  </w:style>
  <w:style w:type="paragraph" w:styleId="6">
    <w:name w:val="toc 6"/>
    <w:basedOn w:val="a"/>
    <w:next w:val="a"/>
    <w:autoRedefine/>
    <w:uiPriority w:val="39"/>
    <w:unhideWhenUsed/>
    <w:rsid w:val="00BE2081"/>
    <w:pPr>
      <w:spacing w:after="100"/>
      <w:ind w:left="1100"/>
    </w:pPr>
    <w:rPr>
      <w:rFonts w:eastAsiaTheme="minorEastAsia"/>
      <w:kern w:val="2"/>
      <w:lang w:eastAsia="fr-FR"/>
      <w14:ligatures w14:val="standardContextual"/>
    </w:rPr>
  </w:style>
  <w:style w:type="paragraph" w:styleId="7">
    <w:name w:val="toc 7"/>
    <w:basedOn w:val="a"/>
    <w:next w:val="a"/>
    <w:autoRedefine/>
    <w:uiPriority w:val="39"/>
    <w:unhideWhenUsed/>
    <w:rsid w:val="00BE2081"/>
    <w:pPr>
      <w:spacing w:after="100"/>
      <w:ind w:left="1320"/>
    </w:pPr>
    <w:rPr>
      <w:rFonts w:eastAsiaTheme="minorEastAsia"/>
      <w:kern w:val="2"/>
      <w:lang w:eastAsia="fr-FR"/>
      <w14:ligatures w14:val="standardContextual"/>
    </w:rPr>
  </w:style>
  <w:style w:type="paragraph" w:styleId="8">
    <w:name w:val="toc 8"/>
    <w:basedOn w:val="a"/>
    <w:next w:val="a"/>
    <w:autoRedefine/>
    <w:uiPriority w:val="39"/>
    <w:unhideWhenUsed/>
    <w:rsid w:val="00BE2081"/>
    <w:pPr>
      <w:spacing w:after="100"/>
      <w:ind w:left="1540"/>
    </w:pPr>
    <w:rPr>
      <w:rFonts w:eastAsiaTheme="minorEastAsia"/>
      <w:kern w:val="2"/>
      <w:lang w:eastAsia="fr-FR"/>
      <w14:ligatures w14:val="standardContextual"/>
    </w:rPr>
  </w:style>
  <w:style w:type="paragraph" w:styleId="9">
    <w:name w:val="toc 9"/>
    <w:basedOn w:val="a"/>
    <w:next w:val="a"/>
    <w:autoRedefine/>
    <w:uiPriority w:val="39"/>
    <w:unhideWhenUsed/>
    <w:rsid w:val="00BE2081"/>
    <w:pPr>
      <w:spacing w:after="100"/>
      <w:ind w:left="1760"/>
    </w:pPr>
    <w:rPr>
      <w:rFonts w:eastAsiaTheme="minorEastAsia"/>
      <w:kern w:val="2"/>
      <w:lang w:eastAsia="fr-FR"/>
      <w14:ligatures w14:val="standardContextual"/>
    </w:rPr>
  </w:style>
  <w:style w:type="character" w:styleId="ad">
    <w:name w:val="Unresolved Mention"/>
    <w:basedOn w:val="a0"/>
    <w:uiPriority w:val="99"/>
    <w:semiHidden/>
    <w:unhideWhenUsed/>
    <w:rsid w:val="00BE2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38567">
      <w:bodyDiv w:val="1"/>
      <w:marLeft w:val="0"/>
      <w:marRight w:val="0"/>
      <w:marTop w:val="0"/>
      <w:marBottom w:val="0"/>
      <w:divBdr>
        <w:top w:val="none" w:sz="0" w:space="0" w:color="auto"/>
        <w:left w:val="none" w:sz="0" w:space="0" w:color="auto"/>
        <w:bottom w:val="none" w:sz="0" w:space="0" w:color="auto"/>
        <w:right w:val="none" w:sz="0" w:space="0" w:color="auto"/>
      </w:divBdr>
    </w:div>
    <w:div w:id="222329442">
      <w:bodyDiv w:val="1"/>
      <w:marLeft w:val="0"/>
      <w:marRight w:val="0"/>
      <w:marTop w:val="0"/>
      <w:marBottom w:val="0"/>
      <w:divBdr>
        <w:top w:val="none" w:sz="0" w:space="0" w:color="auto"/>
        <w:left w:val="none" w:sz="0" w:space="0" w:color="auto"/>
        <w:bottom w:val="none" w:sz="0" w:space="0" w:color="auto"/>
        <w:right w:val="none" w:sz="0" w:space="0" w:color="auto"/>
      </w:divBdr>
      <w:divsChild>
        <w:div w:id="604117178">
          <w:marLeft w:val="446"/>
          <w:marRight w:val="0"/>
          <w:marTop w:val="0"/>
          <w:marBottom w:val="240"/>
          <w:divBdr>
            <w:top w:val="none" w:sz="0" w:space="0" w:color="auto"/>
            <w:left w:val="none" w:sz="0" w:space="0" w:color="auto"/>
            <w:bottom w:val="none" w:sz="0" w:space="0" w:color="auto"/>
            <w:right w:val="none" w:sz="0" w:space="0" w:color="auto"/>
          </w:divBdr>
        </w:div>
        <w:div w:id="1714159765">
          <w:marLeft w:val="446"/>
          <w:marRight w:val="0"/>
          <w:marTop w:val="0"/>
          <w:marBottom w:val="240"/>
          <w:divBdr>
            <w:top w:val="none" w:sz="0" w:space="0" w:color="auto"/>
            <w:left w:val="none" w:sz="0" w:space="0" w:color="auto"/>
            <w:bottom w:val="none" w:sz="0" w:space="0" w:color="auto"/>
            <w:right w:val="none" w:sz="0" w:space="0" w:color="auto"/>
          </w:divBdr>
        </w:div>
        <w:div w:id="1833326475">
          <w:marLeft w:val="446"/>
          <w:marRight w:val="0"/>
          <w:marTop w:val="0"/>
          <w:marBottom w:val="240"/>
          <w:divBdr>
            <w:top w:val="none" w:sz="0" w:space="0" w:color="auto"/>
            <w:left w:val="none" w:sz="0" w:space="0" w:color="auto"/>
            <w:bottom w:val="none" w:sz="0" w:space="0" w:color="auto"/>
            <w:right w:val="none" w:sz="0" w:space="0" w:color="auto"/>
          </w:divBdr>
        </w:div>
        <w:div w:id="2145274706">
          <w:marLeft w:val="446"/>
          <w:marRight w:val="0"/>
          <w:marTop w:val="0"/>
          <w:marBottom w:val="240"/>
          <w:divBdr>
            <w:top w:val="none" w:sz="0" w:space="0" w:color="auto"/>
            <w:left w:val="none" w:sz="0" w:space="0" w:color="auto"/>
            <w:bottom w:val="none" w:sz="0" w:space="0" w:color="auto"/>
            <w:right w:val="none" w:sz="0" w:space="0" w:color="auto"/>
          </w:divBdr>
        </w:div>
      </w:divsChild>
    </w:div>
    <w:div w:id="228198546">
      <w:bodyDiv w:val="1"/>
      <w:marLeft w:val="0"/>
      <w:marRight w:val="0"/>
      <w:marTop w:val="0"/>
      <w:marBottom w:val="0"/>
      <w:divBdr>
        <w:top w:val="none" w:sz="0" w:space="0" w:color="auto"/>
        <w:left w:val="none" w:sz="0" w:space="0" w:color="auto"/>
        <w:bottom w:val="none" w:sz="0" w:space="0" w:color="auto"/>
        <w:right w:val="none" w:sz="0" w:space="0" w:color="auto"/>
      </w:divBdr>
    </w:div>
    <w:div w:id="983436131">
      <w:bodyDiv w:val="1"/>
      <w:marLeft w:val="0"/>
      <w:marRight w:val="0"/>
      <w:marTop w:val="0"/>
      <w:marBottom w:val="0"/>
      <w:divBdr>
        <w:top w:val="none" w:sz="0" w:space="0" w:color="auto"/>
        <w:left w:val="none" w:sz="0" w:space="0" w:color="auto"/>
        <w:bottom w:val="none" w:sz="0" w:space="0" w:color="auto"/>
        <w:right w:val="none" w:sz="0" w:space="0" w:color="auto"/>
      </w:divBdr>
      <w:divsChild>
        <w:div w:id="1274903629">
          <w:marLeft w:val="0"/>
          <w:marRight w:val="0"/>
          <w:marTop w:val="0"/>
          <w:marBottom w:val="0"/>
          <w:divBdr>
            <w:top w:val="none" w:sz="0" w:space="0" w:color="auto"/>
            <w:left w:val="none" w:sz="0" w:space="0" w:color="auto"/>
            <w:bottom w:val="none" w:sz="0" w:space="0" w:color="auto"/>
            <w:right w:val="none" w:sz="0" w:space="0" w:color="auto"/>
          </w:divBdr>
          <w:divsChild>
            <w:div w:id="1925260049">
              <w:marLeft w:val="0"/>
              <w:marRight w:val="0"/>
              <w:marTop w:val="0"/>
              <w:marBottom w:val="0"/>
              <w:divBdr>
                <w:top w:val="none" w:sz="0" w:space="0" w:color="auto"/>
                <w:left w:val="none" w:sz="0" w:space="0" w:color="auto"/>
                <w:bottom w:val="none" w:sz="0" w:space="0" w:color="auto"/>
                <w:right w:val="none" w:sz="0" w:space="0" w:color="auto"/>
              </w:divBdr>
              <w:divsChild>
                <w:div w:id="1006129584">
                  <w:marLeft w:val="0"/>
                  <w:marRight w:val="0"/>
                  <w:marTop w:val="0"/>
                  <w:marBottom w:val="0"/>
                  <w:divBdr>
                    <w:top w:val="none" w:sz="0" w:space="0" w:color="auto"/>
                    <w:left w:val="none" w:sz="0" w:space="0" w:color="auto"/>
                    <w:bottom w:val="none" w:sz="0" w:space="0" w:color="auto"/>
                    <w:right w:val="none" w:sz="0" w:space="0" w:color="auto"/>
                  </w:divBdr>
                  <w:divsChild>
                    <w:div w:id="147018686">
                      <w:marLeft w:val="0"/>
                      <w:marRight w:val="0"/>
                      <w:marTop w:val="0"/>
                      <w:marBottom w:val="0"/>
                      <w:divBdr>
                        <w:top w:val="none" w:sz="0" w:space="0" w:color="auto"/>
                        <w:left w:val="none" w:sz="0" w:space="0" w:color="auto"/>
                        <w:bottom w:val="none" w:sz="0" w:space="0" w:color="auto"/>
                        <w:right w:val="none" w:sz="0" w:space="0" w:color="auto"/>
                      </w:divBdr>
                      <w:divsChild>
                        <w:div w:id="181301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44390">
      <w:bodyDiv w:val="1"/>
      <w:marLeft w:val="0"/>
      <w:marRight w:val="0"/>
      <w:marTop w:val="0"/>
      <w:marBottom w:val="0"/>
      <w:divBdr>
        <w:top w:val="none" w:sz="0" w:space="0" w:color="auto"/>
        <w:left w:val="none" w:sz="0" w:space="0" w:color="auto"/>
        <w:bottom w:val="none" w:sz="0" w:space="0" w:color="auto"/>
        <w:right w:val="none" w:sz="0" w:space="0" w:color="auto"/>
      </w:divBdr>
    </w:div>
    <w:div w:id="1268735305">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
    <w:div w:id="1327053502">
      <w:bodyDiv w:val="1"/>
      <w:marLeft w:val="0"/>
      <w:marRight w:val="0"/>
      <w:marTop w:val="0"/>
      <w:marBottom w:val="0"/>
      <w:divBdr>
        <w:top w:val="none" w:sz="0" w:space="0" w:color="auto"/>
        <w:left w:val="none" w:sz="0" w:space="0" w:color="auto"/>
        <w:bottom w:val="none" w:sz="0" w:space="0" w:color="auto"/>
        <w:right w:val="none" w:sz="0" w:space="0" w:color="auto"/>
      </w:divBdr>
    </w:div>
    <w:div w:id="1506897163">
      <w:bodyDiv w:val="1"/>
      <w:marLeft w:val="0"/>
      <w:marRight w:val="0"/>
      <w:marTop w:val="0"/>
      <w:marBottom w:val="0"/>
      <w:divBdr>
        <w:top w:val="none" w:sz="0" w:space="0" w:color="auto"/>
        <w:left w:val="none" w:sz="0" w:space="0" w:color="auto"/>
        <w:bottom w:val="none" w:sz="0" w:space="0" w:color="auto"/>
        <w:right w:val="none" w:sz="0" w:space="0" w:color="auto"/>
      </w:divBdr>
      <w:divsChild>
        <w:div w:id="383910140">
          <w:marLeft w:val="0"/>
          <w:marRight w:val="0"/>
          <w:marTop w:val="0"/>
          <w:marBottom w:val="0"/>
          <w:divBdr>
            <w:top w:val="none" w:sz="0" w:space="0" w:color="auto"/>
            <w:left w:val="none" w:sz="0" w:space="0" w:color="auto"/>
            <w:bottom w:val="none" w:sz="0" w:space="0" w:color="auto"/>
            <w:right w:val="none" w:sz="0" w:space="0" w:color="auto"/>
          </w:divBdr>
          <w:divsChild>
            <w:div w:id="1996756394">
              <w:marLeft w:val="0"/>
              <w:marRight w:val="0"/>
              <w:marTop w:val="0"/>
              <w:marBottom w:val="0"/>
              <w:divBdr>
                <w:top w:val="none" w:sz="0" w:space="0" w:color="auto"/>
                <w:left w:val="none" w:sz="0" w:space="0" w:color="auto"/>
                <w:bottom w:val="none" w:sz="0" w:space="0" w:color="auto"/>
                <w:right w:val="none" w:sz="0" w:space="0" w:color="auto"/>
              </w:divBdr>
              <w:divsChild>
                <w:div w:id="1829206364">
                  <w:marLeft w:val="0"/>
                  <w:marRight w:val="0"/>
                  <w:marTop w:val="0"/>
                  <w:marBottom w:val="0"/>
                  <w:divBdr>
                    <w:top w:val="none" w:sz="0" w:space="0" w:color="auto"/>
                    <w:left w:val="none" w:sz="0" w:space="0" w:color="auto"/>
                    <w:bottom w:val="none" w:sz="0" w:space="0" w:color="auto"/>
                    <w:right w:val="none" w:sz="0" w:space="0" w:color="auto"/>
                  </w:divBdr>
                  <w:divsChild>
                    <w:div w:id="1732188545">
                      <w:marLeft w:val="0"/>
                      <w:marRight w:val="0"/>
                      <w:marTop w:val="0"/>
                      <w:marBottom w:val="0"/>
                      <w:divBdr>
                        <w:top w:val="none" w:sz="0" w:space="0" w:color="auto"/>
                        <w:left w:val="none" w:sz="0" w:space="0" w:color="auto"/>
                        <w:bottom w:val="none" w:sz="0" w:space="0" w:color="auto"/>
                        <w:right w:val="none" w:sz="0" w:space="0" w:color="auto"/>
                      </w:divBdr>
                      <w:divsChild>
                        <w:div w:id="6383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687689">
      <w:bodyDiv w:val="1"/>
      <w:marLeft w:val="0"/>
      <w:marRight w:val="0"/>
      <w:marTop w:val="0"/>
      <w:marBottom w:val="0"/>
      <w:divBdr>
        <w:top w:val="none" w:sz="0" w:space="0" w:color="auto"/>
        <w:left w:val="none" w:sz="0" w:space="0" w:color="auto"/>
        <w:bottom w:val="none" w:sz="0" w:space="0" w:color="auto"/>
        <w:right w:val="none" w:sz="0" w:space="0" w:color="auto"/>
      </w:divBdr>
    </w:div>
    <w:div w:id="1617709957">
      <w:bodyDiv w:val="1"/>
      <w:marLeft w:val="0"/>
      <w:marRight w:val="0"/>
      <w:marTop w:val="0"/>
      <w:marBottom w:val="0"/>
      <w:divBdr>
        <w:top w:val="none" w:sz="0" w:space="0" w:color="auto"/>
        <w:left w:val="none" w:sz="0" w:space="0" w:color="auto"/>
        <w:bottom w:val="none" w:sz="0" w:space="0" w:color="auto"/>
        <w:right w:val="none" w:sz="0" w:space="0" w:color="auto"/>
      </w:divBdr>
    </w:div>
    <w:div w:id="1691488602">
      <w:bodyDiv w:val="1"/>
      <w:marLeft w:val="0"/>
      <w:marRight w:val="0"/>
      <w:marTop w:val="0"/>
      <w:marBottom w:val="0"/>
      <w:divBdr>
        <w:top w:val="none" w:sz="0" w:space="0" w:color="auto"/>
        <w:left w:val="none" w:sz="0" w:space="0" w:color="auto"/>
        <w:bottom w:val="none" w:sz="0" w:space="0" w:color="auto"/>
        <w:right w:val="none" w:sz="0" w:space="0" w:color="auto"/>
      </w:divBdr>
    </w:div>
    <w:div w:id="1750806081">
      <w:bodyDiv w:val="1"/>
      <w:marLeft w:val="0"/>
      <w:marRight w:val="0"/>
      <w:marTop w:val="0"/>
      <w:marBottom w:val="0"/>
      <w:divBdr>
        <w:top w:val="none" w:sz="0" w:space="0" w:color="auto"/>
        <w:left w:val="none" w:sz="0" w:space="0" w:color="auto"/>
        <w:bottom w:val="none" w:sz="0" w:space="0" w:color="auto"/>
        <w:right w:val="none" w:sz="0" w:space="0" w:color="auto"/>
      </w:divBdr>
    </w:div>
    <w:div w:id="1784568550">
      <w:bodyDiv w:val="1"/>
      <w:marLeft w:val="0"/>
      <w:marRight w:val="0"/>
      <w:marTop w:val="0"/>
      <w:marBottom w:val="0"/>
      <w:divBdr>
        <w:top w:val="none" w:sz="0" w:space="0" w:color="auto"/>
        <w:left w:val="none" w:sz="0" w:space="0" w:color="auto"/>
        <w:bottom w:val="none" w:sz="0" w:space="0" w:color="auto"/>
        <w:right w:val="none" w:sz="0" w:space="0" w:color="auto"/>
      </w:divBdr>
      <w:divsChild>
        <w:div w:id="102304715">
          <w:marLeft w:val="1022"/>
          <w:marRight w:val="0"/>
          <w:marTop w:val="82"/>
          <w:marBottom w:val="0"/>
          <w:divBdr>
            <w:top w:val="none" w:sz="0" w:space="0" w:color="auto"/>
            <w:left w:val="none" w:sz="0" w:space="0" w:color="auto"/>
            <w:bottom w:val="none" w:sz="0" w:space="0" w:color="auto"/>
            <w:right w:val="none" w:sz="0" w:space="0" w:color="auto"/>
          </w:divBdr>
        </w:div>
        <w:div w:id="224412509">
          <w:marLeft w:val="1022"/>
          <w:marRight w:val="0"/>
          <w:marTop w:val="82"/>
          <w:marBottom w:val="0"/>
          <w:divBdr>
            <w:top w:val="none" w:sz="0" w:space="0" w:color="auto"/>
            <w:left w:val="none" w:sz="0" w:space="0" w:color="auto"/>
            <w:bottom w:val="none" w:sz="0" w:space="0" w:color="auto"/>
            <w:right w:val="none" w:sz="0" w:space="0" w:color="auto"/>
          </w:divBdr>
        </w:div>
        <w:div w:id="1064179454">
          <w:marLeft w:val="1022"/>
          <w:marRight w:val="0"/>
          <w:marTop w:val="82"/>
          <w:marBottom w:val="0"/>
          <w:divBdr>
            <w:top w:val="none" w:sz="0" w:space="0" w:color="auto"/>
            <w:left w:val="none" w:sz="0" w:space="0" w:color="auto"/>
            <w:bottom w:val="none" w:sz="0" w:space="0" w:color="auto"/>
            <w:right w:val="none" w:sz="0" w:space="0" w:color="auto"/>
          </w:divBdr>
        </w:div>
        <w:div w:id="1396858993">
          <w:marLeft w:val="1022"/>
          <w:marRight w:val="0"/>
          <w:marTop w:val="82"/>
          <w:marBottom w:val="0"/>
          <w:divBdr>
            <w:top w:val="none" w:sz="0" w:space="0" w:color="auto"/>
            <w:left w:val="none" w:sz="0" w:space="0" w:color="auto"/>
            <w:bottom w:val="none" w:sz="0" w:space="0" w:color="auto"/>
            <w:right w:val="none" w:sz="0" w:space="0" w:color="auto"/>
          </w:divBdr>
        </w:div>
        <w:div w:id="1595237225">
          <w:marLeft w:val="1022"/>
          <w:marRight w:val="0"/>
          <w:marTop w:val="82"/>
          <w:marBottom w:val="0"/>
          <w:divBdr>
            <w:top w:val="none" w:sz="0" w:space="0" w:color="auto"/>
            <w:left w:val="none" w:sz="0" w:space="0" w:color="auto"/>
            <w:bottom w:val="none" w:sz="0" w:space="0" w:color="auto"/>
            <w:right w:val="none" w:sz="0" w:space="0" w:color="auto"/>
          </w:divBdr>
        </w:div>
        <w:div w:id="1961951580">
          <w:marLeft w:val="1022"/>
          <w:marRight w:val="0"/>
          <w:marTop w:val="82"/>
          <w:marBottom w:val="0"/>
          <w:divBdr>
            <w:top w:val="none" w:sz="0" w:space="0" w:color="auto"/>
            <w:left w:val="none" w:sz="0" w:space="0" w:color="auto"/>
            <w:bottom w:val="none" w:sz="0" w:space="0" w:color="auto"/>
            <w:right w:val="none" w:sz="0" w:space="0" w:color="auto"/>
          </w:divBdr>
        </w:div>
      </w:divsChild>
    </w:div>
    <w:div w:id="1813331507">
      <w:bodyDiv w:val="1"/>
      <w:marLeft w:val="0"/>
      <w:marRight w:val="0"/>
      <w:marTop w:val="0"/>
      <w:marBottom w:val="0"/>
      <w:divBdr>
        <w:top w:val="none" w:sz="0" w:space="0" w:color="auto"/>
        <w:left w:val="none" w:sz="0" w:space="0" w:color="auto"/>
        <w:bottom w:val="none" w:sz="0" w:space="0" w:color="auto"/>
        <w:right w:val="none" w:sz="0" w:space="0" w:color="auto"/>
      </w:divBdr>
      <w:divsChild>
        <w:div w:id="91559974">
          <w:marLeft w:val="1886"/>
          <w:marRight w:val="0"/>
          <w:marTop w:val="0"/>
          <w:marBottom w:val="0"/>
          <w:divBdr>
            <w:top w:val="none" w:sz="0" w:space="0" w:color="auto"/>
            <w:left w:val="none" w:sz="0" w:space="0" w:color="auto"/>
            <w:bottom w:val="none" w:sz="0" w:space="0" w:color="auto"/>
            <w:right w:val="none" w:sz="0" w:space="0" w:color="auto"/>
          </w:divBdr>
        </w:div>
        <w:div w:id="215052334">
          <w:marLeft w:val="1886"/>
          <w:marRight w:val="0"/>
          <w:marTop w:val="0"/>
          <w:marBottom w:val="0"/>
          <w:divBdr>
            <w:top w:val="none" w:sz="0" w:space="0" w:color="auto"/>
            <w:left w:val="none" w:sz="0" w:space="0" w:color="auto"/>
            <w:bottom w:val="none" w:sz="0" w:space="0" w:color="auto"/>
            <w:right w:val="none" w:sz="0" w:space="0" w:color="auto"/>
          </w:divBdr>
        </w:div>
        <w:div w:id="942953854">
          <w:marLeft w:val="1166"/>
          <w:marRight w:val="0"/>
          <w:marTop w:val="0"/>
          <w:marBottom w:val="0"/>
          <w:divBdr>
            <w:top w:val="none" w:sz="0" w:space="0" w:color="auto"/>
            <w:left w:val="none" w:sz="0" w:space="0" w:color="auto"/>
            <w:bottom w:val="none" w:sz="0" w:space="0" w:color="auto"/>
            <w:right w:val="none" w:sz="0" w:space="0" w:color="auto"/>
          </w:divBdr>
        </w:div>
        <w:div w:id="1403529806">
          <w:marLeft w:val="1886"/>
          <w:marRight w:val="0"/>
          <w:marTop w:val="0"/>
          <w:marBottom w:val="0"/>
          <w:divBdr>
            <w:top w:val="none" w:sz="0" w:space="0" w:color="auto"/>
            <w:left w:val="none" w:sz="0" w:space="0" w:color="auto"/>
            <w:bottom w:val="none" w:sz="0" w:space="0" w:color="auto"/>
            <w:right w:val="none" w:sz="0" w:space="0" w:color="auto"/>
          </w:divBdr>
        </w:div>
        <w:div w:id="2123988457">
          <w:marLeft w:val="1886"/>
          <w:marRight w:val="0"/>
          <w:marTop w:val="0"/>
          <w:marBottom w:val="0"/>
          <w:divBdr>
            <w:top w:val="none" w:sz="0" w:space="0" w:color="auto"/>
            <w:left w:val="none" w:sz="0" w:space="0" w:color="auto"/>
            <w:bottom w:val="none" w:sz="0" w:space="0" w:color="auto"/>
            <w:right w:val="none" w:sz="0" w:space="0" w:color="auto"/>
          </w:divBdr>
        </w:div>
      </w:divsChild>
    </w:div>
    <w:div w:id="1934050756">
      <w:bodyDiv w:val="1"/>
      <w:marLeft w:val="0"/>
      <w:marRight w:val="0"/>
      <w:marTop w:val="0"/>
      <w:marBottom w:val="0"/>
      <w:divBdr>
        <w:top w:val="none" w:sz="0" w:space="0" w:color="auto"/>
        <w:left w:val="none" w:sz="0" w:space="0" w:color="auto"/>
        <w:bottom w:val="none" w:sz="0" w:space="0" w:color="auto"/>
        <w:right w:val="none" w:sz="0" w:space="0" w:color="auto"/>
      </w:divBdr>
      <w:divsChild>
        <w:div w:id="1940793066">
          <w:marLeft w:val="5"/>
          <w:marRight w:val="5"/>
          <w:marTop w:val="0"/>
          <w:marBottom w:val="0"/>
          <w:divBdr>
            <w:top w:val="none" w:sz="0" w:space="0" w:color="auto"/>
            <w:left w:val="none" w:sz="0" w:space="0" w:color="auto"/>
            <w:bottom w:val="none" w:sz="0" w:space="0" w:color="auto"/>
            <w:right w:val="none" w:sz="0" w:space="0" w:color="auto"/>
          </w:divBdr>
          <w:divsChild>
            <w:div w:id="2026587814">
              <w:marLeft w:val="0"/>
              <w:marRight w:val="0"/>
              <w:marTop w:val="0"/>
              <w:marBottom w:val="0"/>
              <w:divBdr>
                <w:top w:val="none" w:sz="0" w:space="0" w:color="auto"/>
                <w:left w:val="none" w:sz="0" w:space="0" w:color="auto"/>
                <w:bottom w:val="none" w:sz="0" w:space="0" w:color="auto"/>
                <w:right w:val="none" w:sz="0" w:space="0" w:color="auto"/>
              </w:divBdr>
              <w:divsChild>
                <w:div w:id="557283256">
                  <w:marLeft w:val="0"/>
                  <w:marRight w:val="0"/>
                  <w:marTop w:val="0"/>
                  <w:marBottom w:val="0"/>
                  <w:divBdr>
                    <w:top w:val="none" w:sz="0" w:space="0" w:color="auto"/>
                    <w:left w:val="none" w:sz="0" w:space="0" w:color="auto"/>
                    <w:bottom w:val="none" w:sz="0" w:space="0" w:color="auto"/>
                    <w:right w:val="none" w:sz="0" w:space="0" w:color="auto"/>
                  </w:divBdr>
                  <w:divsChild>
                    <w:div w:id="1800341562">
                      <w:marLeft w:val="-225"/>
                      <w:marRight w:val="-225"/>
                      <w:marTop w:val="0"/>
                      <w:marBottom w:val="0"/>
                      <w:divBdr>
                        <w:top w:val="none" w:sz="0" w:space="0" w:color="auto"/>
                        <w:left w:val="none" w:sz="0" w:space="0" w:color="auto"/>
                        <w:bottom w:val="none" w:sz="0" w:space="0" w:color="auto"/>
                        <w:right w:val="none" w:sz="0" w:space="0" w:color="auto"/>
                      </w:divBdr>
                      <w:divsChild>
                        <w:div w:id="514881744">
                          <w:marLeft w:val="0"/>
                          <w:marRight w:val="0"/>
                          <w:marTop w:val="0"/>
                          <w:marBottom w:val="0"/>
                          <w:divBdr>
                            <w:top w:val="none" w:sz="0" w:space="0" w:color="auto"/>
                            <w:left w:val="none" w:sz="0" w:space="0" w:color="auto"/>
                            <w:bottom w:val="none" w:sz="0" w:space="0" w:color="auto"/>
                            <w:right w:val="none" w:sz="0" w:space="0" w:color="auto"/>
                          </w:divBdr>
                          <w:divsChild>
                            <w:div w:id="640042553">
                              <w:marLeft w:val="0"/>
                              <w:marRight w:val="0"/>
                              <w:marTop w:val="0"/>
                              <w:marBottom w:val="0"/>
                              <w:divBdr>
                                <w:top w:val="none" w:sz="0" w:space="0" w:color="auto"/>
                                <w:left w:val="none" w:sz="0" w:space="0" w:color="auto"/>
                                <w:bottom w:val="none" w:sz="0" w:space="0" w:color="auto"/>
                                <w:right w:val="none" w:sz="0" w:space="0" w:color="auto"/>
                              </w:divBdr>
                              <w:divsChild>
                                <w:div w:id="135792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9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832BEBA36224C9E2653B1C407BA41" ma:contentTypeVersion="4" ma:contentTypeDescription="Crée un document." ma:contentTypeScope="" ma:versionID="d32f40fc428dd196c1adbdd387077622">
  <xsd:schema xmlns:xsd="http://www.w3.org/2001/XMLSchema" xmlns:xs="http://www.w3.org/2001/XMLSchema" xmlns:p="http://schemas.microsoft.com/office/2006/metadata/properties" xmlns:ns2="36da5b62-1b2b-4472-87c0-33b19c7535aa" targetNamespace="http://schemas.microsoft.com/office/2006/metadata/properties" ma:root="true" ma:fieldsID="2c4fd07ad02259e3811eb9b6251899cc" ns2:_="">
    <xsd:import namespace="36da5b62-1b2b-4472-87c0-33b19c7535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a5b62-1b2b-4472-87c0-33b19c753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8B6F00-A209-414D-B8AF-64E71F491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a5b62-1b2b-4472-87c0-33b19c753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192ED-F3DC-4F90-A3B8-515D378FB5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BE2658-784A-4328-9027-1C264F748AC6}">
  <ds:schemaRefs>
    <ds:schemaRef ds:uri="http://schemas.openxmlformats.org/officeDocument/2006/bibliography"/>
  </ds:schemaRefs>
</ds:datastoreItem>
</file>

<file path=customXml/itemProps4.xml><?xml version="1.0" encoding="utf-8"?>
<ds:datastoreItem xmlns:ds="http://schemas.openxmlformats.org/officeDocument/2006/customXml" ds:itemID="{D865571B-3D48-4341-A7A8-38244AC221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9923</Words>
  <Characters>53588</Characters>
  <Application>Microsoft Office Word</Application>
  <DocSecurity>0</DocSecurity>
  <Lines>446</Lines>
  <Paragraphs>126</Paragraphs>
  <ScaleCrop>false</ScaleCrop>
  <Company/>
  <LinksUpToDate>false</LinksUpToDate>
  <CharactersWithSpaces>63385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2026-09-22T12:06:00Z</dcterms:created>
  <dcterms:modified xsi:type="dcterms:W3CDTF">2026-09-22T12:06:00Z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0x010100852832BEBA36224C9E2653B1C407BA41</vt:lpwstr>
  </property>
  <property fmtid="{D5CDD505-2E9C-101B-9397-08002B2CF9AE}" pid="3" name="_dlc_DocIdItemGuid">
    <vt:lpwstr>6e15658b-2bef-48e6-85da-12c013875ca6</vt:lpwstr>
  </property>
  <property fmtid="{D5CDD505-2E9C-101B-9397-08002B2CF9AE}" pid="4" name="xd_Signature">
    <vt:bool>false</vt:bool>
  </property>
  <property fmtid="{D5CDD505-2E9C-101B-9397-08002B2CF9AE}" pid="5" name="xd_ProgID">
    <vt:lpwstr/>
  </property>
  <property fmtid="{D5CDD505-2E9C-101B-9397-08002B2CF9AE}" pid="6" name="DocumentSetDescription">
    <vt:lpwstr/>
  </property>
  <property fmtid="{D5CDD505-2E9C-101B-9397-08002B2CF9AE}" pid="7" name="TemplateUrl">
    <vt:lpwstr/>
  </property>
  <property fmtid="{D5CDD505-2E9C-101B-9397-08002B2CF9AE}" pid="8" name="ComplianceAssetId">
    <vt:lpwstr/>
  </property>
  <property fmtid="{D5CDD505-2E9C-101B-9397-08002B2CF9AE}" pid="9" name="URL">
    <vt:lpwstr/>
  </property>
  <property fmtid="{D5CDD505-2E9C-101B-9397-08002B2CF9AE}" pid="10" name="MediaServiceImageTags">
    <vt:lpwstr/>
  </property>
</Properties>
</file>