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6213A" w14:textId="77777777" w:rsidR="00E537DD" w:rsidRPr="00B96963" w:rsidRDefault="00E537DD" w:rsidP="006844D7">
      <w:pPr>
        <w:tabs>
          <w:tab w:val="left" w:pos="5040"/>
        </w:tabs>
        <w:ind w:right="-290" w:firstLine="708"/>
        <w:jc w:val="both"/>
        <w:rPr>
          <w:rFonts w:ascii="Calibri" w:hAnsi="Calibri" w:cs="Calibri"/>
          <w:sz w:val="22"/>
          <w:szCs w:val="22"/>
        </w:rPr>
      </w:pPr>
    </w:p>
    <w:p w14:paraId="1885637F" w14:textId="77777777" w:rsidR="00E537DD" w:rsidRPr="00B96963" w:rsidRDefault="00E537DD" w:rsidP="006844D7">
      <w:pPr>
        <w:tabs>
          <w:tab w:val="left" w:pos="5040"/>
        </w:tabs>
        <w:ind w:right="-290" w:firstLine="708"/>
        <w:jc w:val="both"/>
        <w:rPr>
          <w:rFonts w:ascii="Calibri" w:hAnsi="Calibri" w:cs="Calibri"/>
          <w:sz w:val="22"/>
          <w:szCs w:val="22"/>
        </w:rPr>
      </w:pPr>
    </w:p>
    <w:p w14:paraId="5046C62B" w14:textId="77777777" w:rsidR="00E537DD" w:rsidRPr="00B96963" w:rsidRDefault="00E537DD" w:rsidP="006844D7">
      <w:pPr>
        <w:tabs>
          <w:tab w:val="left" w:pos="5040"/>
        </w:tabs>
        <w:ind w:right="-290" w:firstLine="708"/>
        <w:jc w:val="both"/>
        <w:rPr>
          <w:rFonts w:ascii="Calibri" w:hAnsi="Calibri" w:cs="Calibri"/>
          <w:sz w:val="22"/>
          <w:szCs w:val="22"/>
        </w:rPr>
      </w:pPr>
    </w:p>
    <w:p w14:paraId="462D40F4" w14:textId="77777777" w:rsidR="00E537DD" w:rsidRPr="00B96963" w:rsidRDefault="00E537DD" w:rsidP="006844D7">
      <w:pPr>
        <w:tabs>
          <w:tab w:val="left" w:pos="5040"/>
        </w:tabs>
        <w:ind w:right="-290" w:firstLine="708"/>
        <w:jc w:val="both"/>
        <w:rPr>
          <w:rFonts w:ascii="Calibri" w:hAnsi="Calibri" w:cs="Calibri"/>
          <w:sz w:val="22"/>
          <w:szCs w:val="22"/>
        </w:rPr>
      </w:pPr>
    </w:p>
    <w:p w14:paraId="5121A89B" w14:textId="77777777" w:rsidR="00E537DD" w:rsidRPr="00B96963" w:rsidRDefault="00E537DD" w:rsidP="006844D7">
      <w:pPr>
        <w:tabs>
          <w:tab w:val="left" w:pos="5040"/>
        </w:tabs>
        <w:ind w:right="-290" w:firstLine="708"/>
        <w:jc w:val="both"/>
        <w:rPr>
          <w:rFonts w:ascii="Calibri" w:hAnsi="Calibri" w:cs="Calibri"/>
          <w:sz w:val="22"/>
          <w:szCs w:val="22"/>
        </w:rPr>
      </w:pPr>
    </w:p>
    <w:p w14:paraId="134E2597" w14:textId="77777777" w:rsidR="00E537DD" w:rsidRPr="00B96963" w:rsidRDefault="00E537DD" w:rsidP="006844D7">
      <w:pPr>
        <w:tabs>
          <w:tab w:val="left" w:pos="5040"/>
        </w:tabs>
        <w:ind w:right="-290" w:firstLine="708"/>
        <w:jc w:val="both"/>
        <w:rPr>
          <w:rFonts w:ascii="Calibri" w:hAnsi="Calibri" w:cs="Calibri"/>
          <w:sz w:val="22"/>
          <w:szCs w:val="22"/>
        </w:rPr>
      </w:pPr>
    </w:p>
    <w:p w14:paraId="3804DF2F" w14:textId="77777777" w:rsidR="00E537DD" w:rsidRPr="00B96963" w:rsidRDefault="00E537DD" w:rsidP="006844D7">
      <w:pPr>
        <w:tabs>
          <w:tab w:val="left" w:pos="5040"/>
        </w:tabs>
        <w:ind w:right="-290" w:firstLine="708"/>
        <w:jc w:val="both"/>
        <w:rPr>
          <w:rFonts w:ascii="Calibri" w:hAnsi="Calibri" w:cs="Calibri"/>
          <w:sz w:val="22"/>
          <w:szCs w:val="22"/>
        </w:rPr>
      </w:pPr>
    </w:p>
    <w:p w14:paraId="2DF2D2EF" w14:textId="77777777" w:rsidR="00E537DD" w:rsidRPr="00B96963" w:rsidRDefault="00E537DD" w:rsidP="006844D7">
      <w:pPr>
        <w:tabs>
          <w:tab w:val="left" w:pos="5040"/>
        </w:tabs>
        <w:ind w:right="-290" w:firstLine="708"/>
        <w:jc w:val="both"/>
        <w:rPr>
          <w:rFonts w:ascii="Calibri" w:hAnsi="Calibri" w:cs="Calibri"/>
          <w:sz w:val="22"/>
          <w:szCs w:val="22"/>
        </w:rPr>
      </w:pPr>
    </w:p>
    <w:p w14:paraId="5792F1E4" w14:textId="0B8BD1F4" w:rsidR="00E537DD" w:rsidRDefault="00E537DD" w:rsidP="006844D7">
      <w:pPr>
        <w:tabs>
          <w:tab w:val="left" w:pos="5040"/>
        </w:tabs>
        <w:ind w:right="-290" w:firstLine="708"/>
        <w:jc w:val="both"/>
        <w:rPr>
          <w:rFonts w:ascii="Calibri" w:hAnsi="Calibri" w:cs="Calibri"/>
          <w:sz w:val="22"/>
          <w:szCs w:val="22"/>
        </w:rPr>
      </w:pPr>
    </w:p>
    <w:p w14:paraId="0E022FB2" w14:textId="04EC8008" w:rsidR="00443E34" w:rsidRDefault="00443E34" w:rsidP="006844D7">
      <w:pPr>
        <w:tabs>
          <w:tab w:val="left" w:pos="5040"/>
        </w:tabs>
        <w:ind w:right="-290" w:firstLine="708"/>
        <w:jc w:val="both"/>
        <w:rPr>
          <w:rFonts w:ascii="Calibri" w:hAnsi="Calibri" w:cs="Calibri"/>
          <w:sz w:val="22"/>
          <w:szCs w:val="22"/>
        </w:rPr>
      </w:pPr>
    </w:p>
    <w:p w14:paraId="7FF86781" w14:textId="183B4500" w:rsidR="00443E34" w:rsidRDefault="00443E34" w:rsidP="006844D7">
      <w:pPr>
        <w:tabs>
          <w:tab w:val="left" w:pos="5040"/>
        </w:tabs>
        <w:ind w:right="-290" w:firstLine="708"/>
        <w:jc w:val="both"/>
        <w:rPr>
          <w:rFonts w:ascii="Calibri" w:hAnsi="Calibri" w:cs="Calibri"/>
          <w:sz w:val="22"/>
          <w:szCs w:val="22"/>
        </w:rPr>
      </w:pPr>
    </w:p>
    <w:p w14:paraId="34D2D2CA" w14:textId="16ED554B" w:rsidR="00FC3B3B" w:rsidRDefault="00FC3B3B" w:rsidP="006844D7">
      <w:pPr>
        <w:tabs>
          <w:tab w:val="left" w:pos="5040"/>
        </w:tabs>
        <w:ind w:right="-290" w:firstLine="708"/>
        <w:jc w:val="both"/>
        <w:rPr>
          <w:rFonts w:ascii="Calibri" w:hAnsi="Calibri" w:cs="Calibri"/>
          <w:sz w:val="22"/>
          <w:szCs w:val="22"/>
        </w:rPr>
      </w:pPr>
    </w:p>
    <w:p w14:paraId="29EDE3C8" w14:textId="77777777" w:rsidR="00FC3B3B" w:rsidRPr="00B96963" w:rsidRDefault="00FC3B3B" w:rsidP="006844D7">
      <w:pPr>
        <w:tabs>
          <w:tab w:val="left" w:pos="5040"/>
        </w:tabs>
        <w:ind w:right="-290" w:firstLine="708"/>
        <w:jc w:val="both"/>
        <w:rPr>
          <w:rFonts w:ascii="Calibri" w:hAnsi="Calibri" w:cs="Calibri"/>
          <w:sz w:val="22"/>
          <w:szCs w:val="22"/>
        </w:rPr>
      </w:pPr>
    </w:p>
    <w:p w14:paraId="3B569437" w14:textId="77777777" w:rsidR="00E537DD" w:rsidRPr="00B96963" w:rsidRDefault="00E537DD" w:rsidP="006844D7">
      <w:pPr>
        <w:tabs>
          <w:tab w:val="left" w:pos="5040"/>
        </w:tabs>
        <w:ind w:right="-290" w:firstLine="708"/>
        <w:jc w:val="both"/>
        <w:rPr>
          <w:rFonts w:ascii="Calibri" w:hAnsi="Calibri" w:cs="Calibri"/>
          <w:sz w:val="22"/>
          <w:szCs w:val="22"/>
        </w:rPr>
      </w:pPr>
    </w:p>
    <w:p w14:paraId="0380DA66" w14:textId="77777777" w:rsidR="00E537DD" w:rsidRPr="00B96963" w:rsidRDefault="00E537DD" w:rsidP="006844D7">
      <w:pPr>
        <w:tabs>
          <w:tab w:val="left" w:pos="5040"/>
        </w:tabs>
        <w:ind w:right="-290" w:firstLine="708"/>
        <w:jc w:val="both"/>
        <w:rPr>
          <w:rFonts w:ascii="Calibri" w:hAnsi="Calibri" w:cs="Calibri"/>
          <w:sz w:val="22"/>
          <w:szCs w:val="22"/>
        </w:rPr>
      </w:pPr>
    </w:p>
    <w:p w14:paraId="01473B6C" w14:textId="77777777" w:rsidR="00E537DD" w:rsidRPr="00B96963" w:rsidRDefault="00E537DD" w:rsidP="006844D7">
      <w:pPr>
        <w:tabs>
          <w:tab w:val="left" w:pos="5040"/>
        </w:tabs>
        <w:ind w:right="-290" w:firstLine="708"/>
        <w:jc w:val="both"/>
        <w:rPr>
          <w:rFonts w:ascii="Calibri" w:hAnsi="Calibri" w:cs="Calibri"/>
          <w:sz w:val="22"/>
          <w:szCs w:val="22"/>
        </w:rPr>
      </w:pPr>
    </w:p>
    <w:p w14:paraId="24BF52D6" w14:textId="77777777" w:rsidR="00E537DD" w:rsidRPr="00B96963" w:rsidRDefault="00E537DD" w:rsidP="006844D7">
      <w:pPr>
        <w:pStyle w:val="a3"/>
        <w:tabs>
          <w:tab w:val="clear" w:pos="4536"/>
          <w:tab w:val="clear" w:pos="9072"/>
          <w:tab w:val="left" w:pos="5040"/>
        </w:tabs>
        <w:ind w:right="-290"/>
        <w:jc w:val="both"/>
        <w:rPr>
          <w:rFonts w:ascii="Calibri" w:hAnsi="Calibri" w:cs="Calibri"/>
          <w:b/>
          <w:bCs/>
          <w:sz w:val="22"/>
          <w:szCs w:val="22"/>
        </w:rPr>
      </w:pPr>
    </w:p>
    <w:p w14:paraId="5AD9A2D9" w14:textId="77777777" w:rsidR="00E537DD" w:rsidRPr="00B96963" w:rsidRDefault="00E537DD" w:rsidP="006844D7">
      <w:pPr>
        <w:tabs>
          <w:tab w:val="left" w:pos="5040"/>
        </w:tabs>
        <w:ind w:right="-290"/>
        <w:jc w:val="both"/>
        <w:rPr>
          <w:rFonts w:ascii="Calibri" w:hAnsi="Calibri" w:cs="Calibri"/>
          <w:sz w:val="22"/>
          <w:szCs w:val="22"/>
        </w:rPr>
      </w:pPr>
    </w:p>
    <w:p w14:paraId="6A4952A2" w14:textId="77777777" w:rsidR="00E537DD" w:rsidRPr="00B96963" w:rsidRDefault="00E537DD" w:rsidP="006844D7">
      <w:pPr>
        <w:tabs>
          <w:tab w:val="left" w:pos="5040"/>
        </w:tabs>
        <w:ind w:left="-720" w:right="-290"/>
        <w:jc w:val="both"/>
        <w:rPr>
          <w:rFonts w:ascii="Calibri" w:hAnsi="Calibri" w:cs="Calibri"/>
          <w:sz w:val="22"/>
          <w:szCs w:val="22"/>
        </w:rPr>
      </w:pPr>
    </w:p>
    <w:p w14:paraId="19F3F34F" w14:textId="77777777" w:rsidR="002D2CC4" w:rsidRPr="00B96963" w:rsidRDefault="002D2CC4" w:rsidP="006844D7">
      <w:pPr>
        <w:ind w:right="-1"/>
        <w:jc w:val="center"/>
        <w:rPr>
          <w:rFonts w:ascii="Calibri" w:hAnsi="Calibri" w:cs="Calibri"/>
          <w:b/>
          <w:bCs/>
          <w:caps/>
          <w:sz w:val="22"/>
          <w:szCs w:val="22"/>
        </w:rPr>
      </w:pPr>
    </w:p>
    <w:p w14:paraId="3EC9EB1A" w14:textId="5E3EEB05" w:rsidR="002D2CC4" w:rsidRPr="00B96963" w:rsidRDefault="002D2CC4" w:rsidP="006844D7">
      <w:pPr>
        <w:ind w:right="-1"/>
        <w:jc w:val="center"/>
        <w:rPr>
          <w:rFonts w:ascii="Calibri" w:hAnsi="Calibri" w:cs="Calibri"/>
          <w:b/>
          <w:bCs/>
          <w:caps/>
          <w:sz w:val="28"/>
          <w:szCs w:val="28"/>
        </w:rPr>
      </w:pPr>
      <w:r w:rsidRPr="00B96963">
        <w:rPr>
          <w:rFonts w:ascii="Calibri" w:hAnsi="Calibri" w:cs="Calibri"/>
          <w:b/>
          <w:bCs/>
          <w:caps/>
          <w:sz w:val="28"/>
          <w:szCs w:val="28"/>
        </w:rPr>
        <w:t>ACCORD n°</w:t>
      </w:r>
      <w:r w:rsidR="00820C86" w:rsidRPr="00B96963">
        <w:rPr>
          <w:rFonts w:ascii="Calibri" w:hAnsi="Calibri" w:cs="Calibri"/>
          <w:b/>
          <w:bCs/>
          <w:caps/>
          <w:sz w:val="28"/>
          <w:szCs w:val="28"/>
        </w:rPr>
        <w:t>2025</w:t>
      </w:r>
      <w:r w:rsidRPr="00B96963">
        <w:rPr>
          <w:rFonts w:ascii="Calibri" w:hAnsi="Calibri" w:cs="Calibri"/>
          <w:b/>
          <w:bCs/>
          <w:caps/>
          <w:sz w:val="28"/>
          <w:szCs w:val="28"/>
        </w:rPr>
        <w:t>-</w:t>
      </w:r>
      <w:r w:rsidR="00885896" w:rsidRPr="00B96963">
        <w:rPr>
          <w:rFonts w:ascii="Calibri" w:hAnsi="Calibri" w:cs="Calibri"/>
          <w:b/>
          <w:bCs/>
          <w:caps/>
          <w:sz w:val="28"/>
          <w:szCs w:val="28"/>
        </w:rPr>
        <w:t>02</w:t>
      </w:r>
    </w:p>
    <w:p w14:paraId="634D1045" w14:textId="77777777" w:rsidR="002D2CC4" w:rsidRPr="00B96963" w:rsidRDefault="002D2CC4" w:rsidP="006844D7">
      <w:pPr>
        <w:ind w:right="-1"/>
        <w:rPr>
          <w:rFonts w:ascii="Calibri" w:hAnsi="Calibri" w:cs="Calibri"/>
          <w:b/>
          <w:bCs/>
          <w:caps/>
          <w:sz w:val="28"/>
          <w:szCs w:val="28"/>
        </w:rPr>
      </w:pPr>
    </w:p>
    <w:p w14:paraId="1E762061" w14:textId="77777777" w:rsidR="002D2CC4" w:rsidRPr="00B96963" w:rsidRDefault="002D2CC4" w:rsidP="006844D7">
      <w:pPr>
        <w:ind w:right="-1"/>
        <w:jc w:val="center"/>
        <w:rPr>
          <w:rFonts w:ascii="Calibri" w:hAnsi="Calibri" w:cs="Calibri"/>
          <w:b/>
          <w:bCs/>
          <w:caps/>
          <w:sz w:val="28"/>
          <w:szCs w:val="28"/>
        </w:rPr>
      </w:pPr>
      <w:r w:rsidRPr="00B96963">
        <w:rPr>
          <w:rFonts w:ascii="Calibri" w:hAnsi="Calibri" w:cs="Calibri"/>
          <w:b/>
          <w:bCs/>
          <w:caps/>
          <w:sz w:val="28"/>
          <w:szCs w:val="28"/>
        </w:rPr>
        <w:t xml:space="preserve">relatif </w:t>
      </w:r>
      <w:r w:rsidR="003C1AD1" w:rsidRPr="00B96963">
        <w:rPr>
          <w:rFonts w:ascii="Calibri" w:hAnsi="Calibri" w:cs="Calibri"/>
          <w:b/>
          <w:bCs/>
          <w:caps/>
          <w:sz w:val="28"/>
          <w:szCs w:val="28"/>
        </w:rPr>
        <w:t>A LA QUALITE DE VIE ET DES CONDITIONS DE TRAVAIL</w:t>
      </w:r>
      <w:r w:rsidR="000B7287" w:rsidRPr="00B96963">
        <w:rPr>
          <w:rFonts w:ascii="Calibri" w:hAnsi="Calibri" w:cs="Calibri"/>
          <w:b/>
          <w:bCs/>
          <w:caps/>
          <w:sz w:val="28"/>
          <w:szCs w:val="28"/>
        </w:rPr>
        <w:t xml:space="preserve"> (QVCT)</w:t>
      </w:r>
    </w:p>
    <w:p w14:paraId="34C4DFA3" w14:textId="77777777" w:rsidR="002D2CC4" w:rsidRPr="00B96963" w:rsidRDefault="002D2CC4" w:rsidP="006844D7">
      <w:pPr>
        <w:pStyle w:val="a4"/>
        <w:tabs>
          <w:tab w:val="left" w:pos="708"/>
        </w:tabs>
        <w:ind w:right="-1"/>
        <w:rPr>
          <w:rFonts w:ascii="Calibri" w:hAnsi="Calibri" w:cs="Calibri"/>
          <w:sz w:val="22"/>
          <w:szCs w:val="22"/>
        </w:rPr>
      </w:pPr>
    </w:p>
    <w:p w14:paraId="7FC4451B" w14:textId="77777777" w:rsidR="00E537DD" w:rsidRPr="00B96963" w:rsidRDefault="00E537DD" w:rsidP="006844D7">
      <w:pPr>
        <w:pStyle w:val="a5"/>
        <w:ind w:right="-290"/>
        <w:rPr>
          <w:rFonts w:ascii="Calibri" w:hAnsi="Calibri" w:cs="Calibri"/>
          <w:sz w:val="22"/>
          <w:szCs w:val="22"/>
        </w:rPr>
      </w:pPr>
    </w:p>
    <w:p w14:paraId="279C154C" w14:textId="77777777" w:rsidR="0066640C" w:rsidRPr="00B96963" w:rsidRDefault="0066640C" w:rsidP="006844D7">
      <w:pPr>
        <w:pStyle w:val="a5"/>
        <w:ind w:right="-290"/>
        <w:rPr>
          <w:rFonts w:ascii="Calibri" w:hAnsi="Calibri" w:cs="Calibri"/>
          <w:sz w:val="22"/>
          <w:szCs w:val="22"/>
        </w:rPr>
      </w:pPr>
    </w:p>
    <w:p w14:paraId="29E9BB15" w14:textId="77777777" w:rsidR="00A000F3" w:rsidRPr="00B96963" w:rsidRDefault="00E537DD" w:rsidP="006844D7">
      <w:pPr>
        <w:jc w:val="both"/>
        <w:rPr>
          <w:rFonts w:ascii="Calibri" w:hAnsi="Calibri" w:cs="Calibri"/>
          <w:sz w:val="22"/>
          <w:szCs w:val="22"/>
        </w:rPr>
      </w:pPr>
      <w:r w:rsidRPr="00B96963">
        <w:rPr>
          <w:rFonts w:ascii="Calibri" w:hAnsi="Calibri" w:cs="Calibri"/>
          <w:sz w:val="22"/>
          <w:szCs w:val="22"/>
        </w:rPr>
        <w:br w:type="page"/>
      </w:r>
    </w:p>
    <w:p w14:paraId="06BAF07F" w14:textId="77777777" w:rsidR="00C040AE" w:rsidRPr="00B96963" w:rsidRDefault="00C040AE" w:rsidP="006844D7">
      <w:pPr>
        <w:jc w:val="both"/>
        <w:rPr>
          <w:rFonts w:ascii="Calibri" w:hAnsi="Calibri" w:cs="Calibri"/>
          <w:b/>
          <w:sz w:val="22"/>
          <w:szCs w:val="22"/>
          <w:u w:val="single"/>
        </w:rPr>
      </w:pPr>
    </w:p>
    <w:p w14:paraId="4CA8DFC6" w14:textId="77777777" w:rsidR="00F24F2C" w:rsidRPr="00B96963" w:rsidRDefault="00F24F2C" w:rsidP="006844D7">
      <w:pPr>
        <w:jc w:val="both"/>
        <w:rPr>
          <w:rFonts w:ascii="Calibri" w:hAnsi="Calibri" w:cs="Calibri"/>
          <w:b/>
          <w:sz w:val="22"/>
          <w:szCs w:val="22"/>
          <w:u w:val="single"/>
        </w:rPr>
      </w:pPr>
    </w:p>
    <w:p w14:paraId="059D8C25" w14:textId="77777777" w:rsidR="004E1A90" w:rsidRPr="001F59B7" w:rsidRDefault="004E1A90" w:rsidP="006844D7">
      <w:pPr>
        <w:jc w:val="both"/>
        <w:rPr>
          <w:rFonts w:ascii="Calibri" w:hAnsi="Calibri" w:cs="Calibri"/>
          <w:b/>
        </w:rPr>
      </w:pPr>
      <w:r w:rsidRPr="001F59B7">
        <w:rPr>
          <w:rFonts w:ascii="Calibri" w:hAnsi="Calibri" w:cs="Calibri"/>
          <w:b/>
          <w:u w:val="single"/>
        </w:rPr>
        <w:t>Entre</w:t>
      </w:r>
      <w:r w:rsidRPr="001F59B7">
        <w:rPr>
          <w:rFonts w:ascii="Calibri" w:hAnsi="Calibri" w:cs="Calibri"/>
          <w:b/>
        </w:rPr>
        <w:t> :</w:t>
      </w:r>
    </w:p>
    <w:p w14:paraId="0816196C" w14:textId="77777777" w:rsidR="004E1A90" w:rsidRPr="00B96963" w:rsidRDefault="004E1A90" w:rsidP="006844D7">
      <w:pPr>
        <w:jc w:val="both"/>
        <w:rPr>
          <w:rFonts w:ascii="Calibri" w:hAnsi="Calibri" w:cs="Calibri"/>
          <w:b/>
          <w:sz w:val="22"/>
          <w:szCs w:val="22"/>
        </w:rPr>
      </w:pPr>
    </w:p>
    <w:p w14:paraId="52D9FDA1" w14:textId="6F061689" w:rsidR="004E1A90" w:rsidRPr="00B96963" w:rsidRDefault="004E1A90" w:rsidP="006844D7">
      <w:pPr>
        <w:jc w:val="both"/>
        <w:rPr>
          <w:rFonts w:ascii="Calibri" w:hAnsi="Calibri" w:cs="Calibri"/>
          <w:sz w:val="22"/>
          <w:szCs w:val="22"/>
        </w:rPr>
      </w:pPr>
      <w:r w:rsidRPr="00B96963">
        <w:rPr>
          <w:rFonts w:ascii="Calibri" w:hAnsi="Calibri" w:cs="Calibri"/>
          <w:b/>
          <w:sz w:val="22"/>
          <w:szCs w:val="22"/>
        </w:rPr>
        <w:t>Gustave-Roussy</w:t>
      </w:r>
      <w:r w:rsidRPr="00B96963">
        <w:rPr>
          <w:rFonts w:ascii="Calibri" w:hAnsi="Calibri" w:cs="Calibri"/>
          <w:sz w:val="22"/>
          <w:szCs w:val="22"/>
        </w:rPr>
        <w:t xml:space="preserve">, 39 bis, rue Camille Desmoulins 94805 VILLEJUIF Cedex, représenté par Madame </w:t>
      </w:r>
      <w:r w:rsidR="001258A5">
        <w:rPr>
          <w:rFonts w:ascii="Calibri" w:hAnsi="Calibri" w:cs="Calibri"/>
          <w:sz w:val="22"/>
          <w:szCs w:val="22"/>
        </w:rPr>
        <w:t>XXXX</w:t>
      </w:r>
      <w:r w:rsidRPr="00B96963">
        <w:rPr>
          <w:rFonts w:ascii="Calibri" w:hAnsi="Calibri" w:cs="Calibri"/>
          <w:sz w:val="22"/>
          <w:szCs w:val="22"/>
        </w:rPr>
        <w:t>, Directrice des Ressources Humaines, dûment habilitée à la signature du présent accord,</w:t>
      </w:r>
    </w:p>
    <w:p w14:paraId="0FE3E893" w14:textId="77777777" w:rsidR="004E1A90" w:rsidRPr="00B96963" w:rsidRDefault="004E1A90" w:rsidP="006844D7">
      <w:pPr>
        <w:jc w:val="both"/>
        <w:rPr>
          <w:rFonts w:ascii="Calibri" w:hAnsi="Calibri" w:cs="Calibri"/>
          <w:sz w:val="22"/>
          <w:szCs w:val="22"/>
        </w:rPr>
      </w:pPr>
    </w:p>
    <w:p w14:paraId="355E1623" w14:textId="77777777" w:rsidR="004E1A90" w:rsidRPr="00B96963" w:rsidRDefault="004E1A90" w:rsidP="006844D7">
      <w:pPr>
        <w:ind w:left="7088" w:firstLine="708"/>
        <w:jc w:val="both"/>
        <w:rPr>
          <w:rFonts w:ascii="Calibri" w:hAnsi="Calibri" w:cs="Calibri"/>
          <w:b/>
          <w:bCs/>
          <w:sz w:val="22"/>
          <w:szCs w:val="22"/>
        </w:rPr>
      </w:pPr>
      <w:r w:rsidRPr="00B96963">
        <w:rPr>
          <w:rFonts w:ascii="Calibri" w:hAnsi="Calibri" w:cs="Calibri"/>
          <w:b/>
          <w:bCs/>
          <w:sz w:val="22"/>
          <w:szCs w:val="22"/>
        </w:rPr>
        <w:t>D’une part,</w:t>
      </w:r>
    </w:p>
    <w:p w14:paraId="7584022C" w14:textId="77777777" w:rsidR="00D53FCF" w:rsidRPr="00B96963" w:rsidRDefault="00D53FCF" w:rsidP="006844D7">
      <w:pPr>
        <w:jc w:val="both"/>
        <w:rPr>
          <w:rFonts w:ascii="Calibri" w:hAnsi="Calibri" w:cs="Calibri"/>
          <w:sz w:val="22"/>
          <w:szCs w:val="22"/>
        </w:rPr>
      </w:pPr>
    </w:p>
    <w:p w14:paraId="64543A6F" w14:textId="77777777" w:rsidR="004E1A90" w:rsidRPr="001F59B7" w:rsidRDefault="004E1A90" w:rsidP="006844D7">
      <w:pPr>
        <w:jc w:val="both"/>
        <w:rPr>
          <w:rFonts w:ascii="Calibri" w:hAnsi="Calibri" w:cs="Calibri"/>
          <w:b/>
        </w:rPr>
      </w:pPr>
      <w:r w:rsidRPr="001F59B7">
        <w:rPr>
          <w:rFonts w:ascii="Calibri" w:hAnsi="Calibri" w:cs="Calibri"/>
          <w:b/>
          <w:u w:val="single"/>
        </w:rPr>
        <w:t>Et</w:t>
      </w:r>
      <w:r w:rsidRPr="001F59B7">
        <w:rPr>
          <w:rFonts w:ascii="Calibri" w:hAnsi="Calibri" w:cs="Calibri"/>
          <w:b/>
        </w:rPr>
        <w:t> :</w:t>
      </w:r>
    </w:p>
    <w:p w14:paraId="0E529642" w14:textId="77777777" w:rsidR="004E1A90" w:rsidRPr="00B96963" w:rsidRDefault="004E1A90" w:rsidP="006844D7">
      <w:pPr>
        <w:jc w:val="both"/>
        <w:rPr>
          <w:rFonts w:ascii="Calibri" w:hAnsi="Calibri" w:cs="Calibri"/>
          <w:sz w:val="22"/>
          <w:szCs w:val="22"/>
        </w:rPr>
      </w:pPr>
    </w:p>
    <w:p w14:paraId="115B24F7" w14:textId="77777777" w:rsidR="00D53FCF" w:rsidRPr="00B96963" w:rsidRDefault="00D53FCF" w:rsidP="006844D7">
      <w:pPr>
        <w:jc w:val="both"/>
        <w:rPr>
          <w:rFonts w:ascii="Calibri" w:hAnsi="Calibri" w:cs="Calibri"/>
          <w:sz w:val="22"/>
          <w:szCs w:val="22"/>
        </w:rPr>
      </w:pPr>
    </w:p>
    <w:p w14:paraId="70A5DA0A" w14:textId="77777777" w:rsidR="004E1A90" w:rsidRPr="00B96963" w:rsidRDefault="004E1A90" w:rsidP="006844D7">
      <w:pPr>
        <w:pStyle w:val="5"/>
        <w:jc w:val="both"/>
        <w:rPr>
          <w:rFonts w:ascii="Calibri" w:hAnsi="Calibri" w:cs="Calibri"/>
          <w:b w:val="0"/>
          <w:bCs w:val="0"/>
          <w:sz w:val="22"/>
          <w:szCs w:val="22"/>
        </w:rPr>
      </w:pPr>
      <w:bookmarkStart w:id="0" w:name="_Toc152060262"/>
      <w:bookmarkStart w:id="1" w:name="_Toc179994044"/>
      <w:bookmarkStart w:id="2" w:name="_Toc180597900"/>
      <w:bookmarkStart w:id="3" w:name="_Toc182588125"/>
      <w:r w:rsidRPr="00B96963">
        <w:rPr>
          <w:rFonts w:ascii="Calibri" w:hAnsi="Calibri" w:cs="Calibri"/>
          <w:bCs w:val="0"/>
          <w:sz w:val="22"/>
          <w:szCs w:val="22"/>
        </w:rPr>
        <w:t>Les organisations syndicales représentatives au sein de Gustave Roussy</w:t>
      </w:r>
      <w:r w:rsidRPr="00B96963">
        <w:rPr>
          <w:rFonts w:ascii="Calibri" w:hAnsi="Calibri" w:cs="Calibri"/>
          <w:b w:val="0"/>
          <w:bCs w:val="0"/>
          <w:sz w:val="22"/>
          <w:szCs w:val="22"/>
        </w:rPr>
        <w:t>, représentées par leur délégué syndical :</w:t>
      </w:r>
      <w:bookmarkEnd w:id="0"/>
      <w:bookmarkEnd w:id="1"/>
      <w:bookmarkEnd w:id="2"/>
      <w:bookmarkEnd w:id="3"/>
    </w:p>
    <w:p w14:paraId="25AAA852" w14:textId="77777777" w:rsidR="004E1A90" w:rsidRPr="00B96963" w:rsidRDefault="004E1A90" w:rsidP="006844D7">
      <w:pPr>
        <w:jc w:val="both"/>
        <w:rPr>
          <w:rFonts w:ascii="Calibri" w:hAnsi="Calibri" w:cs="Calibri"/>
          <w:sz w:val="22"/>
          <w:szCs w:val="22"/>
        </w:rPr>
      </w:pPr>
    </w:p>
    <w:p w14:paraId="1F0820D7" w14:textId="77777777" w:rsidR="008517F7" w:rsidRPr="00B96963" w:rsidRDefault="008517F7" w:rsidP="006844D7">
      <w:pPr>
        <w:jc w:val="both"/>
        <w:rPr>
          <w:rFonts w:ascii="Calibri" w:hAnsi="Calibri" w:cs="Calibri"/>
          <w:sz w:val="22"/>
          <w:szCs w:val="22"/>
        </w:rPr>
      </w:pPr>
    </w:p>
    <w:p w14:paraId="15E0A3C9" w14:textId="09B06A6C" w:rsidR="004E1A90" w:rsidRPr="00B96963" w:rsidRDefault="004E1A90" w:rsidP="006844D7">
      <w:pPr>
        <w:pStyle w:val="a6"/>
        <w:numPr>
          <w:ilvl w:val="0"/>
          <w:numId w:val="1"/>
        </w:numPr>
        <w:jc w:val="both"/>
        <w:rPr>
          <w:rFonts w:ascii="Calibri" w:hAnsi="Calibri" w:cs="Calibri"/>
          <w:sz w:val="22"/>
          <w:szCs w:val="22"/>
        </w:rPr>
      </w:pPr>
      <w:r w:rsidRPr="00B96963">
        <w:rPr>
          <w:rFonts w:ascii="Calibri" w:hAnsi="Calibri" w:cs="Calibri"/>
          <w:sz w:val="22"/>
          <w:szCs w:val="22"/>
        </w:rPr>
        <w:t>CFDT, par M/Mme</w:t>
      </w:r>
      <w:r w:rsidR="001258A5">
        <w:rPr>
          <w:rFonts w:ascii="Calibri" w:hAnsi="Calibri" w:cs="Calibri"/>
          <w:sz w:val="22"/>
          <w:szCs w:val="22"/>
        </w:rPr>
        <w:t xml:space="preserve"> XXXX</w:t>
      </w:r>
    </w:p>
    <w:p w14:paraId="65F81B07" w14:textId="77777777" w:rsidR="004E1A90" w:rsidRPr="00B96963" w:rsidRDefault="004E1A90" w:rsidP="006844D7">
      <w:pPr>
        <w:pStyle w:val="a6"/>
        <w:ind w:left="0"/>
        <w:jc w:val="both"/>
        <w:rPr>
          <w:rFonts w:ascii="Calibri" w:hAnsi="Calibri" w:cs="Calibri"/>
          <w:sz w:val="22"/>
          <w:szCs w:val="22"/>
        </w:rPr>
      </w:pPr>
    </w:p>
    <w:p w14:paraId="7A31C08B" w14:textId="77777777" w:rsidR="004E1A90" w:rsidRPr="00B96963" w:rsidRDefault="004E1A90" w:rsidP="006844D7">
      <w:pPr>
        <w:pStyle w:val="a6"/>
        <w:ind w:left="0"/>
        <w:jc w:val="both"/>
        <w:rPr>
          <w:rFonts w:ascii="Calibri" w:hAnsi="Calibri" w:cs="Calibri"/>
          <w:sz w:val="22"/>
          <w:szCs w:val="22"/>
        </w:rPr>
      </w:pPr>
    </w:p>
    <w:p w14:paraId="61B48F01" w14:textId="77777777" w:rsidR="008517F7" w:rsidRPr="00B96963" w:rsidRDefault="008517F7" w:rsidP="006844D7">
      <w:pPr>
        <w:pStyle w:val="a6"/>
        <w:ind w:left="0"/>
        <w:jc w:val="both"/>
        <w:rPr>
          <w:rFonts w:ascii="Calibri" w:hAnsi="Calibri" w:cs="Calibri"/>
          <w:sz w:val="22"/>
          <w:szCs w:val="22"/>
        </w:rPr>
      </w:pPr>
    </w:p>
    <w:p w14:paraId="66DEF29A" w14:textId="7CA324E1" w:rsidR="004E1A90" w:rsidRPr="00B96963" w:rsidRDefault="004E1A90" w:rsidP="006844D7">
      <w:pPr>
        <w:pStyle w:val="a6"/>
        <w:numPr>
          <w:ilvl w:val="0"/>
          <w:numId w:val="1"/>
        </w:numPr>
        <w:jc w:val="both"/>
        <w:rPr>
          <w:rFonts w:ascii="Calibri" w:hAnsi="Calibri" w:cs="Calibri"/>
          <w:sz w:val="22"/>
          <w:szCs w:val="22"/>
        </w:rPr>
      </w:pPr>
      <w:r w:rsidRPr="00B96963">
        <w:rPr>
          <w:rFonts w:ascii="Calibri" w:hAnsi="Calibri" w:cs="Calibri"/>
          <w:sz w:val="22"/>
          <w:szCs w:val="22"/>
        </w:rPr>
        <w:t>CGT IGR, par M/Mme</w:t>
      </w:r>
      <w:r w:rsidR="001258A5">
        <w:rPr>
          <w:rFonts w:ascii="Calibri" w:hAnsi="Calibri" w:cs="Calibri"/>
          <w:sz w:val="22"/>
          <w:szCs w:val="22"/>
        </w:rPr>
        <w:t xml:space="preserve"> XXXX</w:t>
      </w:r>
    </w:p>
    <w:p w14:paraId="120DE49A" w14:textId="77777777" w:rsidR="004E1A90" w:rsidRPr="00B96963" w:rsidRDefault="004E1A90" w:rsidP="006844D7">
      <w:pPr>
        <w:jc w:val="both"/>
        <w:rPr>
          <w:rFonts w:ascii="Calibri" w:hAnsi="Calibri" w:cs="Calibri"/>
          <w:sz w:val="22"/>
          <w:szCs w:val="22"/>
        </w:rPr>
      </w:pPr>
    </w:p>
    <w:p w14:paraId="3A079594" w14:textId="77777777" w:rsidR="008517F7" w:rsidRPr="00B96963" w:rsidRDefault="008517F7" w:rsidP="006844D7">
      <w:pPr>
        <w:jc w:val="both"/>
        <w:rPr>
          <w:rFonts w:ascii="Calibri" w:hAnsi="Calibri" w:cs="Calibri"/>
          <w:sz w:val="22"/>
          <w:szCs w:val="22"/>
        </w:rPr>
      </w:pPr>
    </w:p>
    <w:p w14:paraId="500219FE" w14:textId="77777777" w:rsidR="004E1A90" w:rsidRPr="00B96963" w:rsidRDefault="004E1A90" w:rsidP="006844D7">
      <w:pPr>
        <w:jc w:val="both"/>
        <w:rPr>
          <w:rFonts w:ascii="Calibri" w:hAnsi="Calibri" w:cs="Calibri"/>
          <w:sz w:val="22"/>
          <w:szCs w:val="22"/>
        </w:rPr>
      </w:pPr>
    </w:p>
    <w:p w14:paraId="7BAC0D32" w14:textId="7064F927" w:rsidR="004E1A90" w:rsidRPr="00B96963" w:rsidRDefault="004E1A90" w:rsidP="006844D7">
      <w:pPr>
        <w:pStyle w:val="a6"/>
        <w:numPr>
          <w:ilvl w:val="0"/>
          <w:numId w:val="1"/>
        </w:numPr>
        <w:jc w:val="both"/>
        <w:rPr>
          <w:rFonts w:ascii="Calibri" w:hAnsi="Calibri" w:cs="Calibri"/>
          <w:sz w:val="22"/>
          <w:szCs w:val="22"/>
        </w:rPr>
      </w:pPr>
      <w:r w:rsidRPr="00B96963">
        <w:rPr>
          <w:rFonts w:ascii="Calibri" w:hAnsi="Calibri" w:cs="Calibri"/>
          <w:sz w:val="22"/>
          <w:szCs w:val="22"/>
        </w:rPr>
        <w:t>FO, par M/Mme</w:t>
      </w:r>
      <w:r w:rsidR="001258A5">
        <w:rPr>
          <w:rFonts w:ascii="Calibri" w:hAnsi="Calibri" w:cs="Calibri"/>
          <w:sz w:val="22"/>
          <w:szCs w:val="22"/>
        </w:rPr>
        <w:t xml:space="preserve"> XXXX</w:t>
      </w:r>
    </w:p>
    <w:p w14:paraId="128334E6" w14:textId="77777777" w:rsidR="004E1A90" w:rsidRPr="00B96963" w:rsidRDefault="004E1A90" w:rsidP="006844D7">
      <w:pPr>
        <w:jc w:val="both"/>
        <w:rPr>
          <w:rFonts w:ascii="Calibri" w:hAnsi="Calibri" w:cs="Calibri"/>
          <w:sz w:val="22"/>
          <w:szCs w:val="22"/>
        </w:rPr>
      </w:pPr>
    </w:p>
    <w:p w14:paraId="4E91073D" w14:textId="77777777" w:rsidR="008517F7" w:rsidRPr="00B96963" w:rsidRDefault="008517F7" w:rsidP="006844D7">
      <w:pPr>
        <w:jc w:val="both"/>
        <w:rPr>
          <w:rFonts w:ascii="Calibri" w:hAnsi="Calibri" w:cs="Calibri"/>
          <w:sz w:val="22"/>
          <w:szCs w:val="22"/>
        </w:rPr>
      </w:pPr>
    </w:p>
    <w:p w14:paraId="2CCF8508" w14:textId="77777777" w:rsidR="004E1A90" w:rsidRPr="00B96963" w:rsidRDefault="004E1A90" w:rsidP="006844D7">
      <w:pPr>
        <w:jc w:val="both"/>
        <w:rPr>
          <w:rFonts w:ascii="Calibri" w:hAnsi="Calibri" w:cs="Calibri"/>
          <w:sz w:val="22"/>
          <w:szCs w:val="22"/>
        </w:rPr>
      </w:pPr>
    </w:p>
    <w:p w14:paraId="302F3D87" w14:textId="03CF7B99" w:rsidR="004E1A90" w:rsidRPr="00B96963" w:rsidRDefault="004E1A90" w:rsidP="006844D7">
      <w:pPr>
        <w:pStyle w:val="a6"/>
        <w:numPr>
          <w:ilvl w:val="0"/>
          <w:numId w:val="1"/>
        </w:numPr>
        <w:jc w:val="both"/>
        <w:rPr>
          <w:rFonts w:ascii="Calibri" w:hAnsi="Calibri" w:cs="Calibri"/>
          <w:sz w:val="22"/>
          <w:szCs w:val="22"/>
        </w:rPr>
      </w:pPr>
      <w:r w:rsidRPr="00B96963">
        <w:rPr>
          <w:rFonts w:ascii="Calibri" w:hAnsi="Calibri" w:cs="Calibri"/>
          <w:sz w:val="22"/>
          <w:szCs w:val="22"/>
        </w:rPr>
        <w:t>UNSA, par M/Mme</w:t>
      </w:r>
      <w:r w:rsidR="001258A5">
        <w:rPr>
          <w:rFonts w:ascii="Calibri" w:hAnsi="Calibri" w:cs="Calibri"/>
          <w:sz w:val="22"/>
          <w:szCs w:val="22"/>
        </w:rPr>
        <w:t xml:space="preserve"> XXXX</w:t>
      </w:r>
    </w:p>
    <w:p w14:paraId="1F5831AC" w14:textId="77777777" w:rsidR="004E1A90" w:rsidRPr="00B96963" w:rsidRDefault="004E1A90" w:rsidP="006844D7">
      <w:pPr>
        <w:jc w:val="both"/>
        <w:rPr>
          <w:rFonts w:ascii="Calibri" w:hAnsi="Calibri" w:cs="Calibri"/>
          <w:b/>
          <w:bCs/>
          <w:sz w:val="22"/>
          <w:szCs w:val="22"/>
        </w:rPr>
      </w:pPr>
    </w:p>
    <w:p w14:paraId="15764DDB" w14:textId="77777777" w:rsidR="004E1A90" w:rsidRPr="00B96963" w:rsidRDefault="004E1A90" w:rsidP="006844D7">
      <w:pPr>
        <w:jc w:val="both"/>
        <w:rPr>
          <w:rFonts w:ascii="Calibri" w:hAnsi="Calibri" w:cs="Calibri"/>
          <w:b/>
          <w:bCs/>
          <w:sz w:val="22"/>
          <w:szCs w:val="22"/>
        </w:rPr>
      </w:pPr>
    </w:p>
    <w:p w14:paraId="76959123" w14:textId="77777777" w:rsidR="008517F7" w:rsidRPr="00B96963" w:rsidRDefault="008517F7" w:rsidP="006844D7">
      <w:pPr>
        <w:jc w:val="both"/>
        <w:rPr>
          <w:rFonts w:ascii="Calibri" w:hAnsi="Calibri" w:cs="Calibri"/>
          <w:b/>
          <w:bCs/>
          <w:sz w:val="22"/>
          <w:szCs w:val="22"/>
        </w:rPr>
      </w:pPr>
    </w:p>
    <w:p w14:paraId="62EDEFF6" w14:textId="77777777" w:rsidR="004E1A90" w:rsidRPr="00B96963" w:rsidRDefault="004E1A90" w:rsidP="006844D7">
      <w:pPr>
        <w:ind w:left="7088" w:firstLine="708"/>
        <w:jc w:val="both"/>
        <w:rPr>
          <w:rFonts w:ascii="Calibri" w:hAnsi="Calibri" w:cs="Calibri"/>
          <w:b/>
          <w:sz w:val="22"/>
          <w:szCs w:val="22"/>
        </w:rPr>
      </w:pPr>
      <w:r w:rsidRPr="00B96963">
        <w:rPr>
          <w:rFonts w:ascii="Calibri" w:hAnsi="Calibri" w:cs="Calibri"/>
          <w:b/>
          <w:bCs/>
          <w:sz w:val="22"/>
          <w:szCs w:val="22"/>
        </w:rPr>
        <w:t>D’autre part,</w:t>
      </w:r>
    </w:p>
    <w:p w14:paraId="5D1BA122" w14:textId="77777777" w:rsidR="00F47621" w:rsidRPr="00B96963" w:rsidRDefault="00F47621" w:rsidP="006844D7">
      <w:pPr>
        <w:jc w:val="both"/>
        <w:rPr>
          <w:rFonts w:ascii="Calibri" w:hAnsi="Calibri" w:cs="Calibri"/>
          <w:sz w:val="22"/>
          <w:szCs w:val="22"/>
        </w:rPr>
      </w:pPr>
      <w:r w:rsidRPr="00B96963">
        <w:rPr>
          <w:rFonts w:ascii="Calibri" w:hAnsi="Calibri" w:cs="Calibri"/>
          <w:sz w:val="22"/>
          <w:szCs w:val="22"/>
        </w:rPr>
        <w:br w:type="page"/>
      </w:r>
    </w:p>
    <w:p w14:paraId="08017D5B" w14:textId="77777777" w:rsidR="00FA1D5E" w:rsidRPr="00B96963" w:rsidRDefault="00FA1D5E" w:rsidP="006844D7">
      <w:pPr>
        <w:rPr>
          <w:rFonts w:ascii="Calibri" w:hAnsi="Calibri" w:cs="Calibri"/>
          <w:sz w:val="22"/>
          <w:szCs w:val="22"/>
        </w:rPr>
      </w:pPr>
      <w:r w:rsidRPr="00B96963">
        <w:rPr>
          <w:rFonts w:ascii="Calibri" w:hAnsi="Calibri" w:cs="Calibri"/>
          <w:noProof/>
          <w:sz w:val="22"/>
          <w:szCs w:val="22"/>
        </w:rPr>
        <w:lastRenderedPageBreak/>
        <mc:AlternateContent>
          <mc:Choice Requires="wps">
            <w:drawing>
              <wp:anchor distT="0" distB="0" distL="114300" distR="114300" simplePos="0" relativeHeight="251686912" behindDoc="0" locked="0" layoutInCell="1" allowOverlap="1" wp14:anchorId="467F3127" wp14:editId="188D8C6C">
                <wp:simplePos x="0" y="0"/>
                <wp:positionH relativeFrom="column">
                  <wp:posOffset>0</wp:posOffset>
                </wp:positionH>
                <wp:positionV relativeFrom="paragraph">
                  <wp:posOffset>0</wp:posOffset>
                </wp:positionV>
                <wp:extent cx="635000" cy="635000"/>
                <wp:effectExtent l="0" t="0" r="3175" b="3175"/>
                <wp:wrapNone/>
                <wp:docPr id="348" name="Zone de texte 348"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noChangeShapeType="1" noTextEdit="1"/>
                      </wps:cNvSpPr>
                      <wps:spPr bwMode="auto">
                        <a:xfrm>
                          <a:off x="0" y="0"/>
                          <a:ext cx="635000" cy="63500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coordsize="21600,21600" id="_x0000_t202" o:spt="202" path="m,l,21600r21600,l21600,xe" w14:anchorId="6377D23B">
                <v:stroke joinstyle="miter"/>
                <v:path gradientshapeok="t" o:connecttype="rect"/>
              </v:shapetype>
              <v:shape filled="f" id="Zone de texte 348"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4RGygAAIAAO8DAAAOAAAAZHJzL2Uyb0RvYy54bWysU19v2yAQf5+074B4X+y2WzVZcaq0XffS bZWSqdLeLoBjOsMxILHz7XdgJ422t2kvCO7g9+fumN8MpmN75YNGW/OLWcmZsgKlttuaf18/vPvI WYhgJXRoVc0PKvCbxds3895V6hJb7KTyjEBsqHpX8zZGVxVFEK0yEGbolKVkg95ApKPfFtJDT+im Ky7L8rro0UvnUagQKHo/Jvki4zeNEvFb0wQVWVdz0hbz6vO6SWuxmEO19eBaLSYZ8A8qDGhLpCeo e4jAdl7/BWW08BiwiTOBpsCm0UJlD+TmovzDzaoFp7IXKk5wpzKF/wcrvu6fPNOy5lfvqVUWDDXp B7WKScWiGqJiOdFqKVXqcKpY70JFD1eOnsbhFocUT+6De0TxMzCLK9VR7VOcDnct2K1aeo99q0CS /LNwNrk+OOLN0TWRfpI6vyWu4oxsZA6JdtN/QUlPYBcxUw+NN0kClZSRHur14dRfQmSCgtdXH8qS MoJS0z4xQHV87HyInxUaljY192Qhg8P+McTx6vHKpCyJGWVtUB5IWE+zVPPwawdekfeduUMaPXLW eDTPNKxLn60lrQlrPTyDdxNhKvhTd5ylzJqHSk6NAflCQKajEd1Dx5KbPMJkYbpMu1fUsSVLKtGD zvJTLUedk3yaqlyA6QeksT0/51uv/3TxGwAA//8DAFBLAwQUAAYACAAAACEAI+5GpdgAAAAFAQAA DwAAAGRycy9kb3ducmV2LnhtbEyPQUsDMRCF74L/IYzgzSZ6aMu62VKU4qWwWL14Szfj7moyWTZp m/33Tougl2Eeb3jzvXKVvRNHHGMfSMP9TIFAaoLtqdXw/ra5W4KIyZA1LhBqmDDCqrq+Kk1hw4le 8bhLreAQioXR0KU0FFLGpkNv4iwMSOx9htGbxHJspR3NicO9kw9KzaU3PfGHzgz41GHzvTt4DfV8 XX/Zj7x4qbfZPS+3U97Uk9a3N3n9CCJhTn/HcMZndKiYaR8OZKNwGrhIusyzpxTL/e8iq1L+p69+ AAAA//8DAFBLAQItABQABgAIAAAAIQC2gziS/gAAAOEBAAATAAAAAAAAAAAAAAAAAAAAAABbQ29u dGVudF9UeXBlc10ueG1sUEsBAi0AFAAGAAgAAAAhADj9If/WAAAAlAEAAAsAAAAAAAAAAAAAAAAA LwEAAF9yZWxzLy5yZWxzUEsBAi0AFAAGAAgAAAAhAPhEbKAAAgAA7wMAAA4AAAAAAAAAAAAAAAAA LgIAAGRycy9lMm9Eb2MueG1sUEsBAi0AFAAGAAgAAAAhACPuRqXYAAAABQEAAA8AAAAAAAAAAAAA AAAAWgQAAGRycy9kb3ducmV2LnhtbFBLBQYAAAAABAAEAPMAAABfBQAAAAA= " o:spid="_x0000_s1026" stroked="f" style="position:absolute;margin-left:0;margin-top:0;width:50pt;height:50pt;z-index:2516869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lock selection="t" shapetype="t" text="t" v:ext="edit"/>
              </v:shape>
            </w:pict>
          </mc:Fallback>
        </mc:AlternateContent>
      </w:r>
      <w:r w:rsidRPr="00B96963">
        <w:rPr>
          <w:rFonts w:ascii="Calibri" w:hAnsi="Calibri" w:cs="Calibri"/>
          <w:noProof/>
          <w:sz w:val="22"/>
          <w:szCs w:val="22"/>
        </w:rPr>
        <mc:AlternateContent>
          <mc:Choice Requires="wps">
            <w:drawing>
              <wp:anchor distT="0" distB="0" distL="114300" distR="114300" simplePos="0" relativeHeight="251687936" behindDoc="0" locked="0" layoutInCell="1" allowOverlap="1" wp14:anchorId="0950CA41" wp14:editId="7B6BC9DF">
                <wp:simplePos x="0" y="0"/>
                <wp:positionH relativeFrom="column">
                  <wp:posOffset>0</wp:posOffset>
                </wp:positionH>
                <wp:positionV relativeFrom="paragraph">
                  <wp:posOffset>0</wp:posOffset>
                </wp:positionV>
                <wp:extent cx="635000" cy="635000"/>
                <wp:effectExtent l="0" t="0" r="3175" b="3175"/>
                <wp:wrapNone/>
                <wp:docPr id="347" name="Zone de texte 34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noChangeShapeType="1" noTextEdit="1"/>
                      </wps:cNvSpPr>
                      <wps:spPr bwMode="auto">
                        <a:xfrm>
                          <a:off x="0" y="0"/>
                          <a:ext cx="635000" cy="63500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filled="f" id="Zone de texte 347"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nkp2lAQIAAO8DAAAOAAAAZHJzL2Uyb0RvYy54bWysU19v0zAQf0fiO1h+p8k2GChqOpWN8TJg Uosm8Xa1ncYQ+4ztNum339lJuwreEC+WfWf//tyd5zeD6dhe+aDR1vxiVnKmrECp7bbm39f3bz5w FiJYCR1aVfODCvxm8frVvHeVusQWO6k8IxAbqt7VvI3RVUURRKsMhBk6ZSnZoDcQ6ei3hfTQE7rp isuyvC569NJ5FCoEit6NSb7I+E2jRPzWNEFF1tWctMW8+rxu0los5lBtPbhWi0kG/IMKA9oS6Qnq DiKwndd/QRktPAZs4kygKbBptFDZA7m5KP9ws2rBqeyFihPcqUzh/8GKr/tHz7Ss+dXb95xZMNSk H9QqJhWLaoiK5USrpVSpw6livQsVPVw5ehqHjzikeHIf3AOKX4FZXKmOap/idLhtwW7V0nvsWwWS 5J+Fs8n1wRFvjq6J9JPU+S1xFWdkI3NItJv+C0p6AruImXpovEkSqKSM9FCvD6f+EiITFLy+eleW lBGUmvaJAarjY+dD/KzQsLSpuScLGRz2DyGOV49XJmVJzChrg/JAwnqapZqH3zvwirzvzC3S6JGz xqN5omFd+mwtaU1Y6+EJvJsIU8Efu+MsZdY8VHJqDMifBGQ6GtE9dCy5ySNMFqbLtHtBHVuypBLd 6yw/1XLUOcmnqcoFmH5AGtvzc7718k8XzwAAAP//AwBQSwMEFAAGAAgAAAAhACPuRqXYAAAABQEA AA8AAABkcnMvZG93bnJldi54bWxMj0FLAzEQhe+C/yGM4M0memjLutlSlOKlsFi9eEs34+5qMlk2 aZv9906LoJdhHm94871ylb0TRxxjH0jD/UyBQGqC7anV8P62uVuCiMmQNS4Qapgwwqq6vipNYcOJ XvG4S63gEIqF0dClNBRSxqZDb+IsDEjsfYbRm8RybKUdzYnDvZMPSs2lNz3xh84M+NRh8707eA31 fF1/2Y+8eKm32T0vt1Pe1JPWtzd5/QgiYU5/x3DGZ3SomGkfDmSjcBq4SLrMs6cUy/3vIqtS/qev fgAAAP//AwBQSwECLQAUAAYACAAAACEAtoM4kv4AAADhAQAAEwAAAAAAAAAAAAAAAAAAAAAAW0Nv bnRlbnRfVHlwZXNdLnhtbFBLAQItABQABgAIAAAAIQA4/SH/1gAAAJQBAAALAAAAAAAAAAAAAAAA AC8BAABfcmVscy8ucmVsc1BLAQItABQABgAIAAAAIQBnkp2lAQIAAO8DAAAOAAAAAAAAAAAAAAAA AC4CAABkcnMvZTJvRG9jLnhtbFBLAQItABQABgAIAAAAIQAj7kal2AAAAAUBAAAPAAAAAAAAAAAA AAAAAFsEAABkcnMvZG93bnJldi54bWxQSwUGAAAAAAQABADzAAAAYAUAAAAA " o:spid="_x0000_s1026" stroked="f" style="position:absolute;margin-left:0;margin-top:0;width:50pt;height:50pt;z-index:25168793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w14:anchorId="43D7B131">
                <o:lock selection="t" shapetype="t" text="t" v:ext="edit"/>
              </v:shape>
            </w:pict>
          </mc:Fallback>
        </mc:AlternateContent>
      </w:r>
      <w:r w:rsidRPr="00B96963">
        <w:rPr>
          <w:rFonts w:ascii="Calibri" w:hAnsi="Calibri" w:cs="Calibri"/>
          <w:noProof/>
          <w:sz w:val="22"/>
          <w:szCs w:val="22"/>
        </w:rPr>
        <mc:AlternateContent>
          <mc:Choice Requires="wps">
            <w:drawing>
              <wp:anchor distT="0" distB="0" distL="114300" distR="114300" simplePos="0" relativeHeight="251688960" behindDoc="0" locked="0" layoutInCell="1" allowOverlap="1" wp14:anchorId="712C5AEF" wp14:editId="4DA96475">
                <wp:simplePos x="0" y="0"/>
                <wp:positionH relativeFrom="column">
                  <wp:posOffset>0</wp:posOffset>
                </wp:positionH>
                <wp:positionV relativeFrom="paragraph">
                  <wp:posOffset>0</wp:posOffset>
                </wp:positionV>
                <wp:extent cx="635000" cy="635000"/>
                <wp:effectExtent l="0" t="0" r="3175" b="3175"/>
                <wp:wrapNone/>
                <wp:docPr id="346" name="Zone de texte 346"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noChangeShapeType="1" noTextEdit="1"/>
                      </wps:cNvSpPr>
                      <wps:spPr bwMode="auto">
                        <a:xfrm>
                          <a:off x="0" y="0"/>
                          <a:ext cx="635000" cy="63500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filled="f" id="Zone de texte 346"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DHMLIAAIAAO8DAAAOAAAAZHJzL2Uyb0RvYy54bWysU19v0zAQf0fiO1h+p8k2qFDUdCob42XA pBZN4u1qO40h9hnbbdJvz9lJuwreEC+WfWf//tydF7eD6dhB+aDR1vxqVnKmrECp7a7m3zYPb95z FiJYCR1aVfOjCvx2+frVoneVusYWO6k8IxAbqt7VvI3RVUURRKsMhBk6ZSnZoDcQ6eh3hfTQE7rp iuuynBc9euk8ChUCRe/HJF9m/KZRIn5tmqAi62pO2mJefV63aS2WC6h2HlyrxSQD/kGFAW2J9Ax1 DxHY3uu/oIwWHgM2cSbQFNg0WqjsgdxclX+4WbfgVPZCxQnuXKbw/2DFl8OTZ1rW/ObtnDMLhpr0 nVrFpGJRDVGxnGi1lCp1OFWsd6Gih2tHT+PwAYcUT+6De0TxMzCLa9VR7VOcDnct2J1aeY99q0CS /ItwNrk5OuLN0Q2RfpQ6vyWu4oJsZA6Jdtt/RklPYB8xUw+NN0kClZSRHur18dxfQmSCgvObd2VJ GUGpaZ8YoDo9dj7ETwoNS5uae7KQweHwGOJ49XRlUpbEjLK2KI8krKdZqnn4tQevyPve3CGNHjlr PJpnGtaVz9aS1oS1GZ7Bu4kwFfypO81SZs1DJafGgPxBQKajET1Ax5KbPMJkYbpMuxfUsSUrKtGD zvJTLUedk3yaqlyA6Qeksb0851sv/3T5GwAA//8DAFBLAwQUAAYACAAAACEAI+5GpdgAAAAFAQAA DwAAAGRycy9kb3ducmV2LnhtbEyPQUsDMRCF74L/IYzgzSZ6aMu62VKU4qWwWL14Szfj7moyWTZp m/33Tougl2Eeb3jzvXKVvRNHHGMfSMP9TIFAaoLtqdXw/ra5W4KIyZA1LhBqmDDCqrq+Kk1hw4le 8bhLreAQioXR0KU0FFLGpkNv4iwMSOx9htGbxHJspR3NicO9kw9KzaU3PfGHzgz41GHzvTt4DfV8 XX/Zj7x4qbfZPS+3U97Uk9a3N3n9CCJhTn/HcMZndKiYaR8OZKNwGrhIusyzpxTL/e8iq1L+p69+ AAAA//8DAFBLAQItABQABgAIAAAAIQC2gziS/gAAAOEBAAATAAAAAAAAAAAAAAAAAAAAAABbQ29u dGVudF9UeXBlc10ueG1sUEsBAi0AFAAGAAgAAAAhADj9If/WAAAAlAEAAAsAAAAAAAAAAAAAAAAA LwEAAF9yZWxzLy5yZWxzUEsBAi0AFAAGAAgAAAAhAMMcwsgAAgAA7wMAAA4AAAAAAAAAAAAAAAAA LgIAAGRycy9lMm9Eb2MueG1sUEsBAi0AFAAGAAgAAAAhACPuRqXYAAAABQEAAA8AAAAAAAAAAAAA AAAAWgQAAGRycy9kb3ducmV2LnhtbFBLBQYAAAAABAAEAPMAAABfBQAAAAA= " o:spid="_x0000_s1026" stroked="f" style="position:absolute;margin-left:0;margin-top:0;width:50pt;height:50pt;z-index:25168896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w14:anchorId="770ADB12">
                <o:lock selection="t" shapetype="t" text="t" v:ext="edit"/>
              </v:shape>
            </w:pict>
          </mc:Fallback>
        </mc:AlternateContent>
      </w:r>
    </w:p>
    <w:p w14:paraId="3C32C408" w14:textId="77777777" w:rsidR="00881E3F" w:rsidRPr="00B96963" w:rsidRDefault="00881E3F" w:rsidP="006844D7">
      <w:pPr>
        <w:rPr>
          <w:rFonts w:ascii="Calibri" w:hAnsi="Calibri" w:cs="Calibri"/>
          <w:sz w:val="22"/>
          <w:szCs w:val="22"/>
        </w:rPr>
      </w:pPr>
    </w:p>
    <w:sdt>
      <w:sdtPr>
        <w:rPr>
          <w:rFonts w:ascii="Calibri" w:hAnsi="Calibri" w:cs="Calibri"/>
          <w:sz w:val="22"/>
          <w:szCs w:val="22"/>
        </w:rPr>
        <w:id w:val="515346200"/>
        <w:docPartObj>
          <w:docPartGallery w:val="Table of Contents"/>
          <w:docPartUnique/>
        </w:docPartObj>
      </w:sdtPr>
      <w:sdtEndPr>
        <w:rPr>
          <w:b/>
          <w:bCs/>
        </w:rPr>
      </w:sdtEndPr>
      <w:sdtContent>
        <w:p w14:paraId="029734B0" w14:textId="77777777" w:rsidR="00FA1D5E" w:rsidRPr="00B96963" w:rsidRDefault="00FA1D5E" w:rsidP="006844D7">
          <w:pPr>
            <w:rPr>
              <w:rFonts w:ascii="Calibri" w:eastAsiaTheme="majorEastAsia" w:hAnsi="Calibri" w:cs="Calibri"/>
              <w:color w:val="365F91" w:themeColor="accent1" w:themeShade="BF"/>
              <w:sz w:val="22"/>
              <w:szCs w:val="22"/>
            </w:rPr>
          </w:pPr>
          <w:r w:rsidRPr="00B96963">
            <w:rPr>
              <w:rFonts w:ascii="Calibri" w:eastAsiaTheme="majorEastAsia" w:hAnsi="Calibri" w:cs="Calibri"/>
              <w:color w:val="365F91" w:themeColor="accent1" w:themeShade="BF"/>
              <w:sz w:val="22"/>
              <w:szCs w:val="22"/>
            </w:rPr>
            <w:t>Table des matières</w:t>
          </w:r>
        </w:p>
        <w:p w14:paraId="663993E6" w14:textId="58CD1AAC" w:rsidR="009B1C99" w:rsidRDefault="00FA1D5E">
          <w:pPr>
            <w:pStyle w:val="10"/>
            <w:tabs>
              <w:tab w:val="left" w:pos="798"/>
              <w:tab w:val="right" w:leader="dot" w:pos="9769"/>
            </w:tabs>
            <w:rPr>
              <w:rFonts w:asciiTheme="minorHAnsi" w:eastAsiaTheme="minorEastAsia" w:hAnsiTheme="minorHAnsi" w:cstheme="minorBidi"/>
              <w:b w:val="0"/>
              <w:bCs w:val="0"/>
              <w:caps w:val="0"/>
              <w:noProof/>
              <w:sz w:val="22"/>
              <w:szCs w:val="22"/>
            </w:rPr>
          </w:pPr>
          <w:r w:rsidRPr="00B96963">
            <w:rPr>
              <w:rFonts w:cs="Calibri"/>
              <w:sz w:val="22"/>
              <w:szCs w:val="22"/>
            </w:rPr>
            <w:fldChar w:fldCharType="begin"/>
          </w:r>
          <w:r w:rsidRPr="00B96963">
            <w:rPr>
              <w:rFonts w:cs="Calibri"/>
              <w:sz w:val="22"/>
              <w:szCs w:val="22"/>
            </w:rPr>
            <w:instrText xml:space="preserve"> TOC \o "1-3" \h \z \u </w:instrText>
          </w:r>
          <w:r w:rsidRPr="00B96963">
            <w:rPr>
              <w:rFonts w:cs="Calibri"/>
              <w:sz w:val="22"/>
              <w:szCs w:val="22"/>
            </w:rPr>
            <w:fldChar w:fldCharType="separate"/>
          </w:r>
          <w:hyperlink w:anchor="_Toc189469778" w:history="1">
            <w:r w:rsidR="009B1C99" w:rsidRPr="0041442F">
              <w:rPr>
                <w:rStyle w:val="-"/>
                <w:rFonts w:eastAsia="Calibri" w:cs="Calibri"/>
                <w:noProof/>
              </w:rPr>
              <w:t>1.</w:t>
            </w:r>
            <w:r w:rsidR="009B1C99">
              <w:rPr>
                <w:rFonts w:asciiTheme="minorHAnsi" w:eastAsiaTheme="minorEastAsia" w:hAnsiTheme="minorHAnsi" w:cstheme="minorBidi"/>
                <w:b w:val="0"/>
                <w:bCs w:val="0"/>
                <w:caps w:val="0"/>
                <w:noProof/>
                <w:sz w:val="22"/>
                <w:szCs w:val="22"/>
              </w:rPr>
              <w:tab/>
            </w:r>
            <w:r w:rsidR="009B1C99" w:rsidRPr="0041442F">
              <w:rPr>
                <w:rStyle w:val="-"/>
                <w:rFonts w:eastAsia="Calibri" w:cs="Calibri"/>
                <w:noProof/>
              </w:rPr>
              <w:t>Préambule</w:t>
            </w:r>
            <w:r w:rsidR="009B1C99">
              <w:rPr>
                <w:noProof/>
                <w:webHidden/>
              </w:rPr>
              <w:tab/>
            </w:r>
            <w:r w:rsidR="009B1C99">
              <w:rPr>
                <w:noProof/>
                <w:webHidden/>
              </w:rPr>
              <w:fldChar w:fldCharType="begin"/>
            </w:r>
            <w:r w:rsidR="009B1C99">
              <w:rPr>
                <w:noProof/>
                <w:webHidden/>
              </w:rPr>
              <w:instrText xml:space="preserve"> PAGEREF _Toc189469778 \h </w:instrText>
            </w:r>
            <w:r w:rsidR="009B1C99">
              <w:rPr>
                <w:noProof/>
                <w:webHidden/>
              </w:rPr>
            </w:r>
            <w:r w:rsidR="009B1C99">
              <w:rPr>
                <w:noProof/>
                <w:webHidden/>
              </w:rPr>
              <w:fldChar w:fldCharType="separate"/>
            </w:r>
            <w:r w:rsidR="00F83F1C">
              <w:rPr>
                <w:noProof/>
                <w:webHidden/>
              </w:rPr>
              <w:t>4</w:t>
            </w:r>
            <w:r w:rsidR="009B1C99">
              <w:rPr>
                <w:noProof/>
                <w:webHidden/>
              </w:rPr>
              <w:fldChar w:fldCharType="end"/>
            </w:r>
          </w:hyperlink>
        </w:p>
        <w:p w14:paraId="49EBC1E9" w14:textId="02BADF62" w:rsidR="009B1C99" w:rsidRDefault="009B1C99">
          <w:pPr>
            <w:pStyle w:val="21"/>
            <w:tabs>
              <w:tab w:val="left" w:pos="798"/>
              <w:tab w:val="right" w:leader="dot" w:pos="9769"/>
            </w:tabs>
            <w:rPr>
              <w:rFonts w:asciiTheme="minorHAnsi" w:eastAsiaTheme="minorEastAsia" w:hAnsiTheme="minorHAnsi" w:cstheme="minorBidi"/>
              <w:smallCaps w:val="0"/>
              <w:noProof/>
              <w:sz w:val="22"/>
              <w:szCs w:val="22"/>
            </w:rPr>
          </w:pPr>
          <w:hyperlink w:anchor="_Toc189469779" w:history="1">
            <w:r w:rsidRPr="0041442F">
              <w:rPr>
                <w:rStyle w:val="-"/>
                <w:rFonts w:eastAsia="Calibri" w:cs="Calibri"/>
                <w:b/>
                <w:bCs/>
                <w:noProof/>
              </w:rPr>
              <w:t>1.1</w:t>
            </w:r>
            <w:r>
              <w:rPr>
                <w:rFonts w:asciiTheme="minorHAnsi" w:eastAsiaTheme="minorEastAsia" w:hAnsiTheme="minorHAnsi" w:cstheme="minorBidi"/>
                <w:smallCaps w:val="0"/>
                <w:noProof/>
                <w:sz w:val="22"/>
                <w:szCs w:val="22"/>
              </w:rPr>
              <w:tab/>
            </w:r>
            <w:r w:rsidRPr="0041442F">
              <w:rPr>
                <w:rStyle w:val="-"/>
                <w:rFonts w:eastAsia="Calibri" w:cs="Calibri"/>
                <w:b/>
                <w:bCs/>
                <w:noProof/>
              </w:rPr>
              <w:t>Contexte national</w:t>
            </w:r>
            <w:r>
              <w:rPr>
                <w:noProof/>
                <w:webHidden/>
              </w:rPr>
              <w:tab/>
            </w:r>
            <w:r>
              <w:rPr>
                <w:noProof/>
                <w:webHidden/>
              </w:rPr>
              <w:fldChar w:fldCharType="begin"/>
            </w:r>
            <w:r>
              <w:rPr>
                <w:noProof/>
                <w:webHidden/>
              </w:rPr>
              <w:instrText xml:space="preserve"> PAGEREF _Toc189469779 \h </w:instrText>
            </w:r>
            <w:r>
              <w:rPr>
                <w:noProof/>
                <w:webHidden/>
              </w:rPr>
            </w:r>
            <w:r>
              <w:rPr>
                <w:noProof/>
                <w:webHidden/>
              </w:rPr>
              <w:fldChar w:fldCharType="separate"/>
            </w:r>
            <w:r w:rsidR="00F83F1C">
              <w:rPr>
                <w:noProof/>
                <w:webHidden/>
              </w:rPr>
              <w:t>4</w:t>
            </w:r>
            <w:r>
              <w:rPr>
                <w:noProof/>
                <w:webHidden/>
              </w:rPr>
              <w:fldChar w:fldCharType="end"/>
            </w:r>
          </w:hyperlink>
        </w:p>
        <w:p w14:paraId="747ADBF0" w14:textId="7FC92DAE" w:rsidR="009B1C99" w:rsidRDefault="009B1C99">
          <w:pPr>
            <w:pStyle w:val="21"/>
            <w:tabs>
              <w:tab w:val="left" w:pos="798"/>
              <w:tab w:val="right" w:leader="dot" w:pos="9769"/>
            </w:tabs>
            <w:rPr>
              <w:rFonts w:asciiTheme="minorHAnsi" w:eastAsiaTheme="minorEastAsia" w:hAnsiTheme="minorHAnsi" w:cstheme="minorBidi"/>
              <w:smallCaps w:val="0"/>
              <w:noProof/>
              <w:sz w:val="22"/>
              <w:szCs w:val="22"/>
            </w:rPr>
          </w:pPr>
          <w:hyperlink w:anchor="_Toc189469780" w:history="1">
            <w:r w:rsidRPr="0041442F">
              <w:rPr>
                <w:rStyle w:val="-"/>
                <w:rFonts w:eastAsia="Calibri" w:cs="Calibri"/>
                <w:b/>
                <w:bCs/>
                <w:noProof/>
              </w:rPr>
              <w:t>1.2</w:t>
            </w:r>
            <w:r>
              <w:rPr>
                <w:rFonts w:asciiTheme="minorHAnsi" w:eastAsiaTheme="minorEastAsia" w:hAnsiTheme="minorHAnsi" w:cstheme="minorBidi"/>
                <w:smallCaps w:val="0"/>
                <w:noProof/>
                <w:sz w:val="22"/>
                <w:szCs w:val="22"/>
              </w:rPr>
              <w:tab/>
            </w:r>
            <w:r w:rsidRPr="0041442F">
              <w:rPr>
                <w:rStyle w:val="-"/>
                <w:rFonts w:eastAsia="Calibri" w:cs="Calibri"/>
                <w:b/>
                <w:bCs/>
                <w:noProof/>
              </w:rPr>
              <w:t>Gustave Roussy et la QVCT</w:t>
            </w:r>
            <w:r>
              <w:rPr>
                <w:noProof/>
                <w:webHidden/>
              </w:rPr>
              <w:tab/>
            </w:r>
            <w:r>
              <w:rPr>
                <w:noProof/>
                <w:webHidden/>
              </w:rPr>
              <w:fldChar w:fldCharType="begin"/>
            </w:r>
            <w:r>
              <w:rPr>
                <w:noProof/>
                <w:webHidden/>
              </w:rPr>
              <w:instrText xml:space="preserve"> PAGEREF _Toc189469780 \h </w:instrText>
            </w:r>
            <w:r>
              <w:rPr>
                <w:noProof/>
                <w:webHidden/>
              </w:rPr>
            </w:r>
            <w:r>
              <w:rPr>
                <w:noProof/>
                <w:webHidden/>
              </w:rPr>
              <w:fldChar w:fldCharType="separate"/>
            </w:r>
            <w:r w:rsidR="00F83F1C">
              <w:rPr>
                <w:noProof/>
                <w:webHidden/>
              </w:rPr>
              <w:t>6</w:t>
            </w:r>
            <w:r>
              <w:rPr>
                <w:noProof/>
                <w:webHidden/>
              </w:rPr>
              <w:fldChar w:fldCharType="end"/>
            </w:r>
          </w:hyperlink>
        </w:p>
        <w:p w14:paraId="28546D4A" w14:textId="32599B53" w:rsidR="009B1C99" w:rsidRDefault="009B1C99">
          <w:pPr>
            <w:pStyle w:val="21"/>
            <w:tabs>
              <w:tab w:val="left" w:pos="798"/>
              <w:tab w:val="right" w:leader="dot" w:pos="9769"/>
            </w:tabs>
            <w:rPr>
              <w:rFonts w:asciiTheme="minorHAnsi" w:eastAsiaTheme="minorEastAsia" w:hAnsiTheme="minorHAnsi" w:cstheme="minorBidi"/>
              <w:smallCaps w:val="0"/>
              <w:noProof/>
              <w:sz w:val="22"/>
              <w:szCs w:val="22"/>
            </w:rPr>
          </w:pPr>
          <w:hyperlink w:anchor="_Toc189469781" w:history="1">
            <w:r w:rsidRPr="0041442F">
              <w:rPr>
                <w:rStyle w:val="-"/>
                <w:rFonts w:eastAsia="Calibri" w:cs="Calibri"/>
                <w:b/>
                <w:bCs/>
                <w:noProof/>
              </w:rPr>
              <w:t>1.3</w:t>
            </w:r>
            <w:r>
              <w:rPr>
                <w:rFonts w:asciiTheme="minorHAnsi" w:eastAsiaTheme="minorEastAsia" w:hAnsiTheme="minorHAnsi" w:cstheme="minorBidi"/>
                <w:smallCaps w:val="0"/>
                <w:noProof/>
                <w:sz w:val="22"/>
                <w:szCs w:val="22"/>
              </w:rPr>
              <w:tab/>
            </w:r>
            <w:r w:rsidRPr="0041442F">
              <w:rPr>
                <w:rStyle w:val="-"/>
                <w:rFonts w:eastAsia="Calibri" w:cs="Calibri"/>
                <w:b/>
                <w:bCs/>
                <w:noProof/>
              </w:rPr>
              <w:t>Une démarche récompensée lors de la dernière certification des établissements de santé</w:t>
            </w:r>
            <w:r>
              <w:rPr>
                <w:noProof/>
                <w:webHidden/>
              </w:rPr>
              <w:tab/>
            </w:r>
            <w:r>
              <w:rPr>
                <w:noProof/>
                <w:webHidden/>
              </w:rPr>
              <w:fldChar w:fldCharType="begin"/>
            </w:r>
            <w:r>
              <w:rPr>
                <w:noProof/>
                <w:webHidden/>
              </w:rPr>
              <w:instrText xml:space="preserve"> PAGEREF _Toc189469781 \h </w:instrText>
            </w:r>
            <w:r>
              <w:rPr>
                <w:noProof/>
                <w:webHidden/>
              </w:rPr>
            </w:r>
            <w:r>
              <w:rPr>
                <w:noProof/>
                <w:webHidden/>
              </w:rPr>
              <w:fldChar w:fldCharType="separate"/>
            </w:r>
            <w:r w:rsidR="00F83F1C">
              <w:rPr>
                <w:noProof/>
                <w:webHidden/>
              </w:rPr>
              <w:t>6</w:t>
            </w:r>
            <w:r>
              <w:rPr>
                <w:noProof/>
                <w:webHidden/>
              </w:rPr>
              <w:fldChar w:fldCharType="end"/>
            </w:r>
          </w:hyperlink>
        </w:p>
        <w:p w14:paraId="49F18753" w14:textId="06085C38" w:rsidR="009B1C99" w:rsidRDefault="009B1C99">
          <w:pPr>
            <w:pStyle w:val="10"/>
            <w:tabs>
              <w:tab w:val="left" w:pos="798"/>
              <w:tab w:val="right" w:leader="dot" w:pos="9769"/>
            </w:tabs>
            <w:rPr>
              <w:rFonts w:asciiTheme="minorHAnsi" w:eastAsiaTheme="minorEastAsia" w:hAnsiTheme="minorHAnsi" w:cstheme="minorBidi"/>
              <w:b w:val="0"/>
              <w:bCs w:val="0"/>
              <w:caps w:val="0"/>
              <w:noProof/>
              <w:sz w:val="22"/>
              <w:szCs w:val="22"/>
            </w:rPr>
          </w:pPr>
          <w:hyperlink w:anchor="_Toc189469782" w:history="1">
            <w:r w:rsidRPr="0041442F">
              <w:rPr>
                <w:rStyle w:val="-"/>
                <w:rFonts w:eastAsia="Calibri" w:cs="Calibri"/>
                <w:noProof/>
              </w:rPr>
              <w:t>2.</w:t>
            </w:r>
            <w:r>
              <w:rPr>
                <w:rFonts w:asciiTheme="minorHAnsi" w:eastAsiaTheme="minorEastAsia" w:hAnsiTheme="minorHAnsi" w:cstheme="minorBidi"/>
                <w:b w:val="0"/>
                <w:bCs w:val="0"/>
                <w:caps w:val="0"/>
                <w:noProof/>
                <w:sz w:val="22"/>
                <w:szCs w:val="22"/>
              </w:rPr>
              <w:tab/>
            </w:r>
            <w:r w:rsidRPr="0041442F">
              <w:rPr>
                <w:rStyle w:val="-"/>
                <w:rFonts w:eastAsia="Calibri" w:cs="Calibri"/>
                <w:noProof/>
              </w:rPr>
              <w:t>Objet de l’accord sur la Qualité de Vie et les Conditions de Travail (QVCT)</w:t>
            </w:r>
            <w:r>
              <w:rPr>
                <w:noProof/>
                <w:webHidden/>
              </w:rPr>
              <w:tab/>
            </w:r>
            <w:r>
              <w:rPr>
                <w:noProof/>
                <w:webHidden/>
              </w:rPr>
              <w:fldChar w:fldCharType="begin"/>
            </w:r>
            <w:r>
              <w:rPr>
                <w:noProof/>
                <w:webHidden/>
              </w:rPr>
              <w:instrText xml:space="preserve"> PAGEREF _Toc189469782 \h </w:instrText>
            </w:r>
            <w:r>
              <w:rPr>
                <w:noProof/>
                <w:webHidden/>
              </w:rPr>
            </w:r>
            <w:r>
              <w:rPr>
                <w:noProof/>
                <w:webHidden/>
              </w:rPr>
              <w:fldChar w:fldCharType="separate"/>
            </w:r>
            <w:r w:rsidR="00F83F1C">
              <w:rPr>
                <w:noProof/>
                <w:webHidden/>
              </w:rPr>
              <w:t>6</w:t>
            </w:r>
            <w:r>
              <w:rPr>
                <w:noProof/>
                <w:webHidden/>
              </w:rPr>
              <w:fldChar w:fldCharType="end"/>
            </w:r>
          </w:hyperlink>
        </w:p>
        <w:p w14:paraId="51E15404" w14:textId="2259A2D5" w:rsidR="009B1C99" w:rsidRDefault="009B1C99">
          <w:pPr>
            <w:pStyle w:val="10"/>
            <w:tabs>
              <w:tab w:val="left" w:pos="798"/>
              <w:tab w:val="right" w:leader="dot" w:pos="9769"/>
            </w:tabs>
            <w:rPr>
              <w:rFonts w:asciiTheme="minorHAnsi" w:eastAsiaTheme="minorEastAsia" w:hAnsiTheme="minorHAnsi" w:cstheme="minorBidi"/>
              <w:b w:val="0"/>
              <w:bCs w:val="0"/>
              <w:caps w:val="0"/>
              <w:noProof/>
              <w:sz w:val="22"/>
              <w:szCs w:val="22"/>
            </w:rPr>
          </w:pPr>
          <w:hyperlink w:anchor="_Toc189469783" w:history="1">
            <w:r w:rsidRPr="0041442F">
              <w:rPr>
                <w:rStyle w:val="-"/>
                <w:rFonts w:eastAsia="Calibri" w:cs="Calibri"/>
                <w:noProof/>
              </w:rPr>
              <w:t>3.</w:t>
            </w:r>
            <w:r>
              <w:rPr>
                <w:rFonts w:asciiTheme="minorHAnsi" w:eastAsiaTheme="minorEastAsia" w:hAnsiTheme="minorHAnsi" w:cstheme="minorBidi"/>
                <w:b w:val="0"/>
                <w:bCs w:val="0"/>
                <w:caps w:val="0"/>
                <w:noProof/>
                <w:sz w:val="22"/>
                <w:szCs w:val="22"/>
              </w:rPr>
              <w:tab/>
            </w:r>
            <w:r w:rsidRPr="0041442F">
              <w:rPr>
                <w:rStyle w:val="-"/>
                <w:rFonts w:eastAsia="Calibri" w:cs="Calibri"/>
                <w:noProof/>
              </w:rPr>
              <w:t>Champ d’application</w:t>
            </w:r>
            <w:r>
              <w:rPr>
                <w:noProof/>
                <w:webHidden/>
              </w:rPr>
              <w:tab/>
            </w:r>
            <w:r>
              <w:rPr>
                <w:noProof/>
                <w:webHidden/>
              </w:rPr>
              <w:fldChar w:fldCharType="begin"/>
            </w:r>
            <w:r>
              <w:rPr>
                <w:noProof/>
                <w:webHidden/>
              </w:rPr>
              <w:instrText xml:space="preserve"> PAGEREF _Toc189469783 \h </w:instrText>
            </w:r>
            <w:r>
              <w:rPr>
                <w:noProof/>
                <w:webHidden/>
              </w:rPr>
            </w:r>
            <w:r>
              <w:rPr>
                <w:noProof/>
                <w:webHidden/>
              </w:rPr>
              <w:fldChar w:fldCharType="separate"/>
            </w:r>
            <w:r w:rsidR="00F83F1C">
              <w:rPr>
                <w:noProof/>
                <w:webHidden/>
              </w:rPr>
              <w:t>7</w:t>
            </w:r>
            <w:r>
              <w:rPr>
                <w:noProof/>
                <w:webHidden/>
              </w:rPr>
              <w:fldChar w:fldCharType="end"/>
            </w:r>
          </w:hyperlink>
        </w:p>
        <w:p w14:paraId="4C6107A0" w14:textId="1C94DDF3" w:rsidR="009B1C99" w:rsidRDefault="009B1C99">
          <w:pPr>
            <w:pStyle w:val="10"/>
            <w:tabs>
              <w:tab w:val="left" w:pos="798"/>
              <w:tab w:val="right" w:leader="dot" w:pos="9769"/>
            </w:tabs>
            <w:rPr>
              <w:rFonts w:asciiTheme="minorHAnsi" w:eastAsiaTheme="minorEastAsia" w:hAnsiTheme="minorHAnsi" w:cstheme="minorBidi"/>
              <w:b w:val="0"/>
              <w:bCs w:val="0"/>
              <w:caps w:val="0"/>
              <w:noProof/>
              <w:sz w:val="22"/>
              <w:szCs w:val="22"/>
            </w:rPr>
          </w:pPr>
          <w:hyperlink w:anchor="_Toc189469784" w:history="1">
            <w:r w:rsidRPr="0041442F">
              <w:rPr>
                <w:rStyle w:val="-"/>
                <w:rFonts w:eastAsia="Calibri" w:cs="Calibri"/>
                <w:noProof/>
              </w:rPr>
              <w:t>4.</w:t>
            </w:r>
            <w:r>
              <w:rPr>
                <w:rFonts w:asciiTheme="minorHAnsi" w:eastAsiaTheme="minorEastAsia" w:hAnsiTheme="minorHAnsi" w:cstheme="minorBidi"/>
                <w:b w:val="0"/>
                <w:bCs w:val="0"/>
                <w:caps w:val="0"/>
                <w:noProof/>
                <w:sz w:val="22"/>
                <w:szCs w:val="22"/>
              </w:rPr>
              <w:tab/>
            </w:r>
            <w:r w:rsidRPr="0041442F">
              <w:rPr>
                <w:rStyle w:val="-"/>
                <w:rFonts w:eastAsia="Calibri" w:cs="Calibri"/>
                <w:noProof/>
              </w:rPr>
              <w:t>Définition de la QVCT</w:t>
            </w:r>
            <w:r>
              <w:rPr>
                <w:noProof/>
                <w:webHidden/>
              </w:rPr>
              <w:tab/>
            </w:r>
            <w:r>
              <w:rPr>
                <w:noProof/>
                <w:webHidden/>
              </w:rPr>
              <w:fldChar w:fldCharType="begin"/>
            </w:r>
            <w:r>
              <w:rPr>
                <w:noProof/>
                <w:webHidden/>
              </w:rPr>
              <w:instrText xml:space="preserve"> PAGEREF _Toc189469784 \h </w:instrText>
            </w:r>
            <w:r>
              <w:rPr>
                <w:noProof/>
                <w:webHidden/>
              </w:rPr>
            </w:r>
            <w:r>
              <w:rPr>
                <w:noProof/>
                <w:webHidden/>
              </w:rPr>
              <w:fldChar w:fldCharType="separate"/>
            </w:r>
            <w:r w:rsidR="00F83F1C">
              <w:rPr>
                <w:noProof/>
                <w:webHidden/>
              </w:rPr>
              <w:t>7</w:t>
            </w:r>
            <w:r>
              <w:rPr>
                <w:noProof/>
                <w:webHidden/>
              </w:rPr>
              <w:fldChar w:fldCharType="end"/>
            </w:r>
          </w:hyperlink>
        </w:p>
        <w:p w14:paraId="416E6DBA" w14:textId="02C11BA0" w:rsidR="009B1C99" w:rsidRDefault="009B1C99">
          <w:pPr>
            <w:pStyle w:val="10"/>
            <w:tabs>
              <w:tab w:val="left" w:pos="798"/>
              <w:tab w:val="right" w:leader="dot" w:pos="9769"/>
            </w:tabs>
            <w:rPr>
              <w:rFonts w:asciiTheme="minorHAnsi" w:eastAsiaTheme="minorEastAsia" w:hAnsiTheme="minorHAnsi" w:cstheme="minorBidi"/>
              <w:b w:val="0"/>
              <w:bCs w:val="0"/>
              <w:caps w:val="0"/>
              <w:noProof/>
              <w:sz w:val="22"/>
              <w:szCs w:val="22"/>
            </w:rPr>
          </w:pPr>
          <w:hyperlink w:anchor="_Toc189469785" w:history="1">
            <w:r w:rsidRPr="0041442F">
              <w:rPr>
                <w:rStyle w:val="-"/>
                <w:rFonts w:eastAsia="Calibri" w:cs="Calibri"/>
                <w:noProof/>
              </w:rPr>
              <w:t>5.</w:t>
            </w:r>
            <w:r>
              <w:rPr>
                <w:rFonts w:asciiTheme="minorHAnsi" w:eastAsiaTheme="minorEastAsia" w:hAnsiTheme="minorHAnsi" w:cstheme="minorBidi"/>
                <w:b w:val="0"/>
                <w:bCs w:val="0"/>
                <w:caps w:val="0"/>
                <w:noProof/>
                <w:sz w:val="22"/>
                <w:szCs w:val="22"/>
              </w:rPr>
              <w:tab/>
            </w:r>
            <w:r w:rsidRPr="0041442F">
              <w:rPr>
                <w:rStyle w:val="-"/>
                <w:rFonts w:cs="Calibri"/>
                <w:noProof/>
              </w:rPr>
              <w:t>Promotion de la QVCT à Gustave Roussy</w:t>
            </w:r>
            <w:r>
              <w:rPr>
                <w:noProof/>
                <w:webHidden/>
              </w:rPr>
              <w:tab/>
            </w:r>
            <w:r>
              <w:rPr>
                <w:noProof/>
                <w:webHidden/>
              </w:rPr>
              <w:fldChar w:fldCharType="begin"/>
            </w:r>
            <w:r>
              <w:rPr>
                <w:noProof/>
                <w:webHidden/>
              </w:rPr>
              <w:instrText xml:space="preserve"> PAGEREF _Toc189469785 \h </w:instrText>
            </w:r>
            <w:r>
              <w:rPr>
                <w:noProof/>
                <w:webHidden/>
              </w:rPr>
            </w:r>
            <w:r>
              <w:rPr>
                <w:noProof/>
                <w:webHidden/>
              </w:rPr>
              <w:fldChar w:fldCharType="separate"/>
            </w:r>
            <w:r w:rsidR="00F83F1C">
              <w:rPr>
                <w:noProof/>
                <w:webHidden/>
              </w:rPr>
              <w:t>8</w:t>
            </w:r>
            <w:r>
              <w:rPr>
                <w:noProof/>
                <w:webHidden/>
              </w:rPr>
              <w:fldChar w:fldCharType="end"/>
            </w:r>
          </w:hyperlink>
        </w:p>
        <w:p w14:paraId="447441ED" w14:textId="462B2EB8" w:rsidR="009B1C99" w:rsidRDefault="009B1C99">
          <w:pPr>
            <w:pStyle w:val="10"/>
            <w:tabs>
              <w:tab w:val="left" w:pos="798"/>
              <w:tab w:val="right" w:leader="dot" w:pos="9769"/>
            </w:tabs>
            <w:rPr>
              <w:rFonts w:asciiTheme="minorHAnsi" w:eastAsiaTheme="minorEastAsia" w:hAnsiTheme="minorHAnsi" w:cstheme="minorBidi"/>
              <w:b w:val="0"/>
              <w:bCs w:val="0"/>
              <w:caps w:val="0"/>
              <w:noProof/>
              <w:sz w:val="22"/>
              <w:szCs w:val="22"/>
            </w:rPr>
          </w:pPr>
          <w:hyperlink w:anchor="_Toc189469786" w:history="1">
            <w:r w:rsidRPr="0041442F">
              <w:rPr>
                <w:rStyle w:val="-"/>
                <w:rFonts w:eastAsia="Calibri" w:cs="Calibri"/>
                <w:noProof/>
              </w:rPr>
              <w:t>6.</w:t>
            </w:r>
            <w:r>
              <w:rPr>
                <w:rFonts w:asciiTheme="minorHAnsi" w:eastAsiaTheme="minorEastAsia" w:hAnsiTheme="minorHAnsi" w:cstheme="minorBidi"/>
                <w:b w:val="0"/>
                <w:bCs w:val="0"/>
                <w:caps w:val="0"/>
                <w:noProof/>
                <w:sz w:val="22"/>
                <w:szCs w:val="22"/>
              </w:rPr>
              <w:tab/>
            </w:r>
            <w:r w:rsidRPr="0041442F">
              <w:rPr>
                <w:rStyle w:val="-"/>
                <w:rFonts w:eastAsia="Calibri" w:cs="Calibri"/>
                <w:noProof/>
              </w:rPr>
              <w:t>Démarche méthodologique QVCT instituée à Gustave Roussy</w:t>
            </w:r>
            <w:r>
              <w:rPr>
                <w:noProof/>
                <w:webHidden/>
              </w:rPr>
              <w:tab/>
            </w:r>
            <w:r>
              <w:rPr>
                <w:noProof/>
                <w:webHidden/>
              </w:rPr>
              <w:fldChar w:fldCharType="begin"/>
            </w:r>
            <w:r>
              <w:rPr>
                <w:noProof/>
                <w:webHidden/>
              </w:rPr>
              <w:instrText xml:space="preserve"> PAGEREF _Toc189469786 \h </w:instrText>
            </w:r>
            <w:r>
              <w:rPr>
                <w:noProof/>
                <w:webHidden/>
              </w:rPr>
            </w:r>
            <w:r>
              <w:rPr>
                <w:noProof/>
                <w:webHidden/>
              </w:rPr>
              <w:fldChar w:fldCharType="separate"/>
            </w:r>
            <w:r w:rsidR="00F83F1C">
              <w:rPr>
                <w:noProof/>
                <w:webHidden/>
              </w:rPr>
              <w:t>10</w:t>
            </w:r>
            <w:r>
              <w:rPr>
                <w:noProof/>
                <w:webHidden/>
              </w:rPr>
              <w:fldChar w:fldCharType="end"/>
            </w:r>
          </w:hyperlink>
        </w:p>
        <w:p w14:paraId="3B11F445" w14:textId="4256F548" w:rsidR="009B1C99" w:rsidRDefault="009B1C99">
          <w:pPr>
            <w:pStyle w:val="21"/>
            <w:tabs>
              <w:tab w:val="right" w:leader="dot" w:pos="9769"/>
            </w:tabs>
            <w:rPr>
              <w:rFonts w:asciiTheme="minorHAnsi" w:eastAsiaTheme="minorEastAsia" w:hAnsiTheme="minorHAnsi" w:cstheme="minorBidi"/>
              <w:smallCaps w:val="0"/>
              <w:noProof/>
              <w:sz w:val="22"/>
              <w:szCs w:val="22"/>
            </w:rPr>
          </w:pPr>
          <w:hyperlink w:anchor="_Toc189469787" w:history="1">
            <w:r w:rsidRPr="0041442F">
              <w:rPr>
                <w:rStyle w:val="-"/>
                <w:rFonts w:eastAsia="Calibri" w:cs="Calibri"/>
                <w:b/>
                <w:bCs/>
                <w:noProof/>
              </w:rPr>
              <w:t>6.1 Les acteurs de la démarche QVCT</w:t>
            </w:r>
            <w:r>
              <w:rPr>
                <w:noProof/>
                <w:webHidden/>
              </w:rPr>
              <w:tab/>
            </w:r>
            <w:r>
              <w:rPr>
                <w:noProof/>
                <w:webHidden/>
              </w:rPr>
              <w:fldChar w:fldCharType="begin"/>
            </w:r>
            <w:r>
              <w:rPr>
                <w:noProof/>
                <w:webHidden/>
              </w:rPr>
              <w:instrText xml:space="preserve"> PAGEREF _Toc189469787 \h </w:instrText>
            </w:r>
            <w:r>
              <w:rPr>
                <w:noProof/>
                <w:webHidden/>
              </w:rPr>
            </w:r>
            <w:r>
              <w:rPr>
                <w:noProof/>
                <w:webHidden/>
              </w:rPr>
              <w:fldChar w:fldCharType="separate"/>
            </w:r>
            <w:r w:rsidR="00F83F1C">
              <w:rPr>
                <w:noProof/>
                <w:webHidden/>
              </w:rPr>
              <w:t>10</w:t>
            </w:r>
            <w:r>
              <w:rPr>
                <w:noProof/>
                <w:webHidden/>
              </w:rPr>
              <w:fldChar w:fldCharType="end"/>
            </w:r>
          </w:hyperlink>
        </w:p>
        <w:p w14:paraId="3AD4C65F" w14:textId="0AE8DEE2" w:rsidR="009B1C99" w:rsidRDefault="009B1C99">
          <w:pPr>
            <w:pStyle w:val="21"/>
            <w:tabs>
              <w:tab w:val="right" w:leader="dot" w:pos="9769"/>
            </w:tabs>
            <w:rPr>
              <w:rFonts w:asciiTheme="minorHAnsi" w:eastAsiaTheme="minorEastAsia" w:hAnsiTheme="minorHAnsi" w:cstheme="minorBidi"/>
              <w:smallCaps w:val="0"/>
              <w:noProof/>
              <w:sz w:val="22"/>
              <w:szCs w:val="22"/>
            </w:rPr>
          </w:pPr>
          <w:hyperlink w:anchor="_Toc189469788" w:history="1">
            <w:r w:rsidRPr="0041442F">
              <w:rPr>
                <w:rStyle w:val="-"/>
                <w:rFonts w:eastAsia="Calibri" w:cs="Calibri"/>
                <w:b/>
                <w:bCs/>
                <w:noProof/>
              </w:rPr>
              <w:t>6.2 Les d</w:t>
            </w:r>
            <w:r w:rsidRPr="0041442F">
              <w:rPr>
                <w:rStyle w:val="-"/>
                <w:rFonts w:cs="Calibri"/>
                <w:b/>
                <w:noProof/>
              </w:rPr>
              <w:t>ispositifs proposés pour faciliter le quotidien des salariés</w:t>
            </w:r>
            <w:r>
              <w:rPr>
                <w:noProof/>
                <w:webHidden/>
              </w:rPr>
              <w:tab/>
            </w:r>
            <w:r>
              <w:rPr>
                <w:noProof/>
                <w:webHidden/>
              </w:rPr>
              <w:fldChar w:fldCharType="begin"/>
            </w:r>
            <w:r>
              <w:rPr>
                <w:noProof/>
                <w:webHidden/>
              </w:rPr>
              <w:instrText xml:space="preserve"> PAGEREF _Toc189469788 \h </w:instrText>
            </w:r>
            <w:r>
              <w:rPr>
                <w:noProof/>
                <w:webHidden/>
              </w:rPr>
            </w:r>
            <w:r>
              <w:rPr>
                <w:noProof/>
                <w:webHidden/>
              </w:rPr>
              <w:fldChar w:fldCharType="separate"/>
            </w:r>
            <w:r w:rsidR="00F83F1C">
              <w:rPr>
                <w:noProof/>
                <w:webHidden/>
              </w:rPr>
              <w:t>13</w:t>
            </w:r>
            <w:r>
              <w:rPr>
                <w:noProof/>
                <w:webHidden/>
              </w:rPr>
              <w:fldChar w:fldCharType="end"/>
            </w:r>
          </w:hyperlink>
        </w:p>
        <w:p w14:paraId="0FCAF30C" w14:textId="020B290E" w:rsidR="009B1C99" w:rsidRDefault="009B1C99">
          <w:pPr>
            <w:pStyle w:val="21"/>
            <w:tabs>
              <w:tab w:val="right" w:leader="dot" w:pos="9769"/>
            </w:tabs>
            <w:rPr>
              <w:rFonts w:asciiTheme="minorHAnsi" w:eastAsiaTheme="minorEastAsia" w:hAnsiTheme="minorHAnsi" w:cstheme="minorBidi"/>
              <w:smallCaps w:val="0"/>
              <w:noProof/>
              <w:sz w:val="22"/>
              <w:szCs w:val="22"/>
            </w:rPr>
          </w:pPr>
          <w:hyperlink w:anchor="_Toc189469789" w:history="1">
            <w:r w:rsidRPr="0041442F">
              <w:rPr>
                <w:rStyle w:val="-"/>
                <w:rFonts w:eastAsia="Calibri" w:cs="Calibri"/>
                <w:b/>
                <w:bCs/>
                <w:noProof/>
              </w:rPr>
              <w:t xml:space="preserve">6.3 </w:t>
            </w:r>
            <w:r w:rsidRPr="0041442F">
              <w:rPr>
                <w:rStyle w:val="-"/>
                <w:rFonts w:cs="Calibri"/>
                <w:b/>
                <w:noProof/>
              </w:rPr>
              <w:t>Les dispositifs et actions en faveur des facteurs protecteurs de la santé globale et du bien-être psycho-corporel</w:t>
            </w:r>
            <w:r>
              <w:rPr>
                <w:noProof/>
                <w:webHidden/>
              </w:rPr>
              <w:tab/>
            </w:r>
            <w:r>
              <w:rPr>
                <w:noProof/>
                <w:webHidden/>
              </w:rPr>
              <w:fldChar w:fldCharType="begin"/>
            </w:r>
            <w:r>
              <w:rPr>
                <w:noProof/>
                <w:webHidden/>
              </w:rPr>
              <w:instrText xml:space="preserve"> PAGEREF _Toc189469789 \h </w:instrText>
            </w:r>
            <w:r>
              <w:rPr>
                <w:noProof/>
                <w:webHidden/>
              </w:rPr>
            </w:r>
            <w:r>
              <w:rPr>
                <w:noProof/>
                <w:webHidden/>
              </w:rPr>
              <w:fldChar w:fldCharType="separate"/>
            </w:r>
            <w:r w:rsidR="00F83F1C">
              <w:rPr>
                <w:noProof/>
                <w:webHidden/>
              </w:rPr>
              <w:t>13</w:t>
            </w:r>
            <w:r>
              <w:rPr>
                <w:noProof/>
                <w:webHidden/>
              </w:rPr>
              <w:fldChar w:fldCharType="end"/>
            </w:r>
          </w:hyperlink>
        </w:p>
        <w:p w14:paraId="77DAC03D" w14:textId="118D8A95" w:rsidR="009B1C99" w:rsidRDefault="009B1C99">
          <w:pPr>
            <w:pStyle w:val="21"/>
            <w:tabs>
              <w:tab w:val="right" w:leader="dot" w:pos="9769"/>
            </w:tabs>
            <w:rPr>
              <w:rFonts w:asciiTheme="minorHAnsi" w:eastAsiaTheme="minorEastAsia" w:hAnsiTheme="minorHAnsi" w:cstheme="minorBidi"/>
              <w:smallCaps w:val="0"/>
              <w:noProof/>
              <w:sz w:val="22"/>
              <w:szCs w:val="22"/>
            </w:rPr>
          </w:pPr>
          <w:hyperlink w:anchor="_Toc189469790" w:history="1">
            <w:r w:rsidRPr="0041442F">
              <w:rPr>
                <w:rStyle w:val="-"/>
                <w:rFonts w:eastAsia="Calibri" w:cs="Calibri"/>
                <w:b/>
                <w:bCs/>
                <w:noProof/>
              </w:rPr>
              <w:t>6.4 Mettre en paroles le travail : les espaces de discussion sur le travail</w:t>
            </w:r>
            <w:r>
              <w:rPr>
                <w:noProof/>
                <w:webHidden/>
              </w:rPr>
              <w:tab/>
            </w:r>
            <w:r>
              <w:rPr>
                <w:noProof/>
                <w:webHidden/>
              </w:rPr>
              <w:fldChar w:fldCharType="begin"/>
            </w:r>
            <w:r>
              <w:rPr>
                <w:noProof/>
                <w:webHidden/>
              </w:rPr>
              <w:instrText xml:space="preserve"> PAGEREF _Toc189469790 \h </w:instrText>
            </w:r>
            <w:r>
              <w:rPr>
                <w:noProof/>
                <w:webHidden/>
              </w:rPr>
            </w:r>
            <w:r>
              <w:rPr>
                <w:noProof/>
                <w:webHidden/>
              </w:rPr>
              <w:fldChar w:fldCharType="separate"/>
            </w:r>
            <w:r w:rsidR="00F83F1C">
              <w:rPr>
                <w:noProof/>
                <w:webHidden/>
              </w:rPr>
              <w:t>15</w:t>
            </w:r>
            <w:r>
              <w:rPr>
                <w:noProof/>
                <w:webHidden/>
              </w:rPr>
              <w:fldChar w:fldCharType="end"/>
            </w:r>
          </w:hyperlink>
        </w:p>
        <w:p w14:paraId="1E0DDCCC" w14:textId="6A65CF66" w:rsidR="009B1C99" w:rsidRDefault="009B1C99">
          <w:pPr>
            <w:pStyle w:val="21"/>
            <w:tabs>
              <w:tab w:val="right" w:leader="dot" w:pos="9769"/>
            </w:tabs>
            <w:rPr>
              <w:rFonts w:asciiTheme="minorHAnsi" w:eastAsiaTheme="minorEastAsia" w:hAnsiTheme="minorHAnsi" w:cstheme="minorBidi"/>
              <w:smallCaps w:val="0"/>
              <w:noProof/>
              <w:sz w:val="22"/>
              <w:szCs w:val="22"/>
            </w:rPr>
          </w:pPr>
          <w:hyperlink w:anchor="_Toc189469791" w:history="1">
            <w:r w:rsidRPr="0041442F">
              <w:rPr>
                <w:rStyle w:val="-"/>
                <w:rFonts w:eastAsia="Calibri" w:cs="Calibri"/>
                <w:b/>
                <w:bCs/>
                <w:noProof/>
              </w:rPr>
              <w:t>6.5 Actions complémentaires suite aux résultats de l’enquête QENA-CLCC</w:t>
            </w:r>
            <w:r>
              <w:rPr>
                <w:noProof/>
                <w:webHidden/>
              </w:rPr>
              <w:tab/>
            </w:r>
            <w:r>
              <w:rPr>
                <w:noProof/>
                <w:webHidden/>
              </w:rPr>
              <w:fldChar w:fldCharType="begin"/>
            </w:r>
            <w:r>
              <w:rPr>
                <w:noProof/>
                <w:webHidden/>
              </w:rPr>
              <w:instrText xml:space="preserve"> PAGEREF _Toc189469791 \h </w:instrText>
            </w:r>
            <w:r>
              <w:rPr>
                <w:noProof/>
                <w:webHidden/>
              </w:rPr>
            </w:r>
            <w:r>
              <w:rPr>
                <w:noProof/>
                <w:webHidden/>
              </w:rPr>
              <w:fldChar w:fldCharType="separate"/>
            </w:r>
            <w:r w:rsidR="00F83F1C">
              <w:rPr>
                <w:noProof/>
                <w:webHidden/>
              </w:rPr>
              <w:t>16</w:t>
            </w:r>
            <w:r>
              <w:rPr>
                <w:noProof/>
                <w:webHidden/>
              </w:rPr>
              <w:fldChar w:fldCharType="end"/>
            </w:r>
          </w:hyperlink>
        </w:p>
        <w:p w14:paraId="14DC42AC" w14:textId="49831DD7" w:rsidR="009B1C99" w:rsidRDefault="009B1C99">
          <w:pPr>
            <w:pStyle w:val="21"/>
            <w:tabs>
              <w:tab w:val="right" w:leader="dot" w:pos="9769"/>
            </w:tabs>
            <w:rPr>
              <w:rFonts w:asciiTheme="minorHAnsi" w:eastAsiaTheme="minorEastAsia" w:hAnsiTheme="minorHAnsi" w:cstheme="minorBidi"/>
              <w:smallCaps w:val="0"/>
              <w:noProof/>
              <w:sz w:val="22"/>
              <w:szCs w:val="22"/>
            </w:rPr>
          </w:pPr>
          <w:hyperlink w:anchor="_Toc189469792" w:history="1">
            <w:r w:rsidRPr="0041442F">
              <w:rPr>
                <w:rStyle w:val="-"/>
                <w:rFonts w:eastAsia="Calibri" w:cs="Calibri"/>
                <w:b/>
                <w:bCs/>
                <w:noProof/>
              </w:rPr>
              <w:t>6.6 Les outil de synthèse de l’existant de la QVCT à Gustave Roussy et suivi des actions</w:t>
            </w:r>
            <w:r>
              <w:rPr>
                <w:noProof/>
                <w:webHidden/>
              </w:rPr>
              <w:tab/>
            </w:r>
            <w:r>
              <w:rPr>
                <w:noProof/>
                <w:webHidden/>
              </w:rPr>
              <w:fldChar w:fldCharType="begin"/>
            </w:r>
            <w:r>
              <w:rPr>
                <w:noProof/>
                <w:webHidden/>
              </w:rPr>
              <w:instrText xml:space="preserve"> PAGEREF _Toc189469792 \h </w:instrText>
            </w:r>
            <w:r>
              <w:rPr>
                <w:noProof/>
                <w:webHidden/>
              </w:rPr>
            </w:r>
            <w:r>
              <w:rPr>
                <w:noProof/>
                <w:webHidden/>
              </w:rPr>
              <w:fldChar w:fldCharType="separate"/>
            </w:r>
            <w:r w:rsidR="00F83F1C">
              <w:rPr>
                <w:noProof/>
                <w:webHidden/>
              </w:rPr>
              <w:t>18</w:t>
            </w:r>
            <w:r>
              <w:rPr>
                <w:noProof/>
                <w:webHidden/>
              </w:rPr>
              <w:fldChar w:fldCharType="end"/>
            </w:r>
          </w:hyperlink>
        </w:p>
        <w:p w14:paraId="60F67BAD" w14:textId="54C6ECAF" w:rsidR="009B1C99" w:rsidRDefault="009B1C99">
          <w:pPr>
            <w:pStyle w:val="21"/>
            <w:tabs>
              <w:tab w:val="right" w:leader="dot" w:pos="9769"/>
            </w:tabs>
            <w:rPr>
              <w:rFonts w:asciiTheme="minorHAnsi" w:eastAsiaTheme="minorEastAsia" w:hAnsiTheme="minorHAnsi" w:cstheme="minorBidi"/>
              <w:smallCaps w:val="0"/>
              <w:noProof/>
              <w:sz w:val="22"/>
              <w:szCs w:val="22"/>
            </w:rPr>
          </w:pPr>
          <w:hyperlink w:anchor="_Toc189469793" w:history="1">
            <w:r w:rsidRPr="0041442F">
              <w:rPr>
                <w:rStyle w:val="-"/>
                <w:rFonts w:eastAsia="Calibri" w:cs="Calibri"/>
                <w:b/>
                <w:bCs/>
                <w:noProof/>
              </w:rPr>
              <w:t>6.7 Déployer et faire vivre le Cercle de la Qualité de Vie et des Conditions de Travail (CQVCT)</w:t>
            </w:r>
            <w:r>
              <w:rPr>
                <w:noProof/>
                <w:webHidden/>
              </w:rPr>
              <w:tab/>
            </w:r>
            <w:r>
              <w:rPr>
                <w:noProof/>
                <w:webHidden/>
              </w:rPr>
              <w:fldChar w:fldCharType="begin"/>
            </w:r>
            <w:r>
              <w:rPr>
                <w:noProof/>
                <w:webHidden/>
              </w:rPr>
              <w:instrText xml:space="preserve"> PAGEREF _Toc189469793 \h </w:instrText>
            </w:r>
            <w:r>
              <w:rPr>
                <w:noProof/>
                <w:webHidden/>
              </w:rPr>
            </w:r>
            <w:r>
              <w:rPr>
                <w:noProof/>
                <w:webHidden/>
              </w:rPr>
              <w:fldChar w:fldCharType="separate"/>
            </w:r>
            <w:r w:rsidR="00F83F1C">
              <w:rPr>
                <w:noProof/>
                <w:webHidden/>
              </w:rPr>
              <w:t>18</w:t>
            </w:r>
            <w:r>
              <w:rPr>
                <w:noProof/>
                <w:webHidden/>
              </w:rPr>
              <w:fldChar w:fldCharType="end"/>
            </w:r>
          </w:hyperlink>
        </w:p>
        <w:p w14:paraId="6AF388B7" w14:textId="49407C80" w:rsidR="009B1C99" w:rsidRDefault="009B1C99">
          <w:pPr>
            <w:pStyle w:val="31"/>
            <w:tabs>
              <w:tab w:val="right" w:leader="dot" w:pos="9769"/>
            </w:tabs>
            <w:rPr>
              <w:rFonts w:asciiTheme="minorHAnsi" w:eastAsiaTheme="minorEastAsia" w:hAnsiTheme="minorHAnsi" w:cstheme="minorBidi"/>
              <w:noProof/>
              <w:lang w:bidi="ar-SA"/>
            </w:rPr>
          </w:pPr>
          <w:hyperlink w:anchor="_Toc189469794" w:history="1">
            <w:r w:rsidRPr="0041442F">
              <w:rPr>
                <w:rStyle w:val="-"/>
                <w:bCs/>
                <w:noProof/>
              </w:rPr>
              <w:t>6.7.1. Missions du CQVCT</w:t>
            </w:r>
            <w:r>
              <w:rPr>
                <w:noProof/>
                <w:webHidden/>
              </w:rPr>
              <w:tab/>
            </w:r>
            <w:r>
              <w:rPr>
                <w:noProof/>
                <w:webHidden/>
              </w:rPr>
              <w:fldChar w:fldCharType="begin"/>
            </w:r>
            <w:r>
              <w:rPr>
                <w:noProof/>
                <w:webHidden/>
              </w:rPr>
              <w:instrText xml:space="preserve"> PAGEREF _Toc189469794 \h </w:instrText>
            </w:r>
            <w:r>
              <w:rPr>
                <w:noProof/>
                <w:webHidden/>
              </w:rPr>
            </w:r>
            <w:r>
              <w:rPr>
                <w:noProof/>
                <w:webHidden/>
              </w:rPr>
              <w:fldChar w:fldCharType="separate"/>
            </w:r>
            <w:r w:rsidR="00F83F1C">
              <w:rPr>
                <w:noProof/>
                <w:webHidden/>
              </w:rPr>
              <w:t>18</w:t>
            </w:r>
            <w:r>
              <w:rPr>
                <w:noProof/>
                <w:webHidden/>
              </w:rPr>
              <w:fldChar w:fldCharType="end"/>
            </w:r>
          </w:hyperlink>
        </w:p>
        <w:p w14:paraId="1BD0D1C3" w14:textId="5D337B95" w:rsidR="009B1C99" w:rsidRDefault="009B1C99">
          <w:pPr>
            <w:pStyle w:val="31"/>
            <w:tabs>
              <w:tab w:val="right" w:leader="dot" w:pos="9769"/>
            </w:tabs>
            <w:rPr>
              <w:rFonts w:asciiTheme="minorHAnsi" w:eastAsiaTheme="minorEastAsia" w:hAnsiTheme="minorHAnsi" w:cstheme="minorBidi"/>
              <w:noProof/>
              <w:lang w:bidi="ar-SA"/>
            </w:rPr>
          </w:pPr>
          <w:hyperlink w:anchor="_Toc189469795" w:history="1">
            <w:r w:rsidRPr="0041442F">
              <w:rPr>
                <w:rStyle w:val="-"/>
                <w:bCs/>
                <w:noProof/>
              </w:rPr>
              <w:t>6.7.2 Composition du CQVCT</w:t>
            </w:r>
            <w:r>
              <w:rPr>
                <w:noProof/>
                <w:webHidden/>
              </w:rPr>
              <w:tab/>
            </w:r>
            <w:r>
              <w:rPr>
                <w:noProof/>
                <w:webHidden/>
              </w:rPr>
              <w:fldChar w:fldCharType="begin"/>
            </w:r>
            <w:r>
              <w:rPr>
                <w:noProof/>
                <w:webHidden/>
              </w:rPr>
              <w:instrText xml:space="preserve"> PAGEREF _Toc189469795 \h </w:instrText>
            </w:r>
            <w:r>
              <w:rPr>
                <w:noProof/>
                <w:webHidden/>
              </w:rPr>
            </w:r>
            <w:r>
              <w:rPr>
                <w:noProof/>
                <w:webHidden/>
              </w:rPr>
              <w:fldChar w:fldCharType="separate"/>
            </w:r>
            <w:r w:rsidR="00F83F1C">
              <w:rPr>
                <w:noProof/>
                <w:webHidden/>
              </w:rPr>
              <w:t>18</w:t>
            </w:r>
            <w:r>
              <w:rPr>
                <w:noProof/>
                <w:webHidden/>
              </w:rPr>
              <w:fldChar w:fldCharType="end"/>
            </w:r>
          </w:hyperlink>
        </w:p>
        <w:p w14:paraId="350BF44A" w14:textId="25D61144" w:rsidR="009B1C99" w:rsidRDefault="009B1C99">
          <w:pPr>
            <w:pStyle w:val="31"/>
            <w:tabs>
              <w:tab w:val="right" w:leader="dot" w:pos="9769"/>
            </w:tabs>
            <w:rPr>
              <w:rFonts w:asciiTheme="minorHAnsi" w:eastAsiaTheme="minorEastAsia" w:hAnsiTheme="minorHAnsi" w:cstheme="minorBidi"/>
              <w:noProof/>
              <w:lang w:bidi="ar-SA"/>
            </w:rPr>
          </w:pPr>
          <w:hyperlink w:anchor="_Toc189469796" w:history="1">
            <w:r w:rsidRPr="0041442F">
              <w:rPr>
                <w:rStyle w:val="-"/>
                <w:bCs/>
                <w:noProof/>
              </w:rPr>
              <w:t>6.7.3 Sensibilisation des membres du CQVCT</w:t>
            </w:r>
            <w:r>
              <w:rPr>
                <w:noProof/>
                <w:webHidden/>
              </w:rPr>
              <w:tab/>
            </w:r>
            <w:r>
              <w:rPr>
                <w:noProof/>
                <w:webHidden/>
              </w:rPr>
              <w:fldChar w:fldCharType="begin"/>
            </w:r>
            <w:r>
              <w:rPr>
                <w:noProof/>
                <w:webHidden/>
              </w:rPr>
              <w:instrText xml:space="preserve"> PAGEREF _Toc189469796 \h </w:instrText>
            </w:r>
            <w:r>
              <w:rPr>
                <w:noProof/>
                <w:webHidden/>
              </w:rPr>
            </w:r>
            <w:r>
              <w:rPr>
                <w:noProof/>
                <w:webHidden/>
              </w:rPr>
              <w:fldChar w:fldCharType="separate"/>
            </w:r>
            <w:r w:rsidR="00F83F1C">
              <w:rPr>
                <w:noProof/>
                <w:webHidden/>
              </w:rPr>
              <w:t>19</w:t>
            </w:r>
            <w:r>
              <w:rPr>
                <w:noProof/>
                <w:webHidden/>
              </w:rPr>
              <w:fldChar w:fldCharType="end"/>
            </w:r>
          </w:hyperlink>
        </w:p>
        <w:p w14:paraId="26A79B8B" w14:textId="4891CFBA" w:rsidR="009B1C99" w:rsidRDefault="009B1C99">
          <w:pPr>
            <w:pStyle w:val="31"/>
            <w:tabs>
              <w:tab w:val="right" w:leader="dot" w:pos="9769"/>
            </w:tabs>
            <w:rPr>
              <w:rFonts w:asciiTheme="minorHAnsi" w:eastAsiaTheme="minorEastAsia" w:hAnsiTheme="minorHAnsi" w:cstheme="minorBidi"/>
              <w:noProof/>
              <w:lang w:bidi="ar-SA"/>
            </w:rPr>
          </w:pPr>
          <w:hyperlink w:anchor="_Toc189469797" w:history="1">
            <w:r w:rsidRPr="0041442F">
              <w:rPr>
                <w:rStyle w:val="-"/>
                <w:bCs/>
                <w:noProof/>
              </w:rPr>
              <w:t>6.7.4 Fonctionnement du CQVCT</w:t>
            </w:r>
            <w:r>
              <w:rPr>
                <w:noProof/>
                <w:webHidden/>
              </w:rPr>
              <w:tab/>
            </w:r>
            <w:r>
              <w:rPr>
                <w:noProof/>
                <w:webHidden/>
              </w:rPr>
              <w:fldChar w:fldCharType="begin"/>
            </w:r>
            <w:r>
              <w:rPr>
                <w:noProof/>
                <w:webHidden/>
              </w:rPr>
              <w:instrText xml:space="preserve"> PAGEREF _Toc189469797 \h </w:instrText>
            </w:r>
            <w:r>
              <w:rPr>
                <w:noProof/>
                <w:webHidden/>
              </w:rPr>
            </w:r>
            <w:r>
              <w:rPr>
                <w:noProof/>
                <w:webHidden/>
              </w:rPr>
              <w:fldChar w:fldCharType="separate"/>
            </w:r>
            <w:r w:rsidR="00F83F1C">
              <w:rPr>
                <w:noProof/>
                <w:webHidden/>
              </w:rPr>
              <w:t>19</w:t>
            </w:r>
            <w:r>
              <w:rPr>
                <w:noProof/>
                <w:webHidden/>
              </w:rPr>
              <w:fldChar w:fldCharType="end"/>
            </w:r>
          </w:hyperlink>
        </w:p>
        <w:p w14:paraId="0706E31D" w14:textId="13B82052" w:rsidR="009B1C99" w:rsidRDefault="009B1C99">
          <w:pPr>
            <w:pStyle w:val="31"/>
            <w:tabs>
              <w:tab w:val="right" w:leader="dot" w:pos="9769"/>
            </w:tabs>
            <w:rPr>
              <w:rFonts w:asciiTheme="minorHAnsi" w:eastAsiaTheme="minorEastAsia" w:hAnsiTheme="minorHAnsi" w:cstheme="minorBidi"/>
              <w:noProof/>
              <w:lang w:bidi="ar-SA"/>
            </w:rPr>
          </w:pPr>
          <w:hyperlink w:anchor="_Toc189469798" w:history="1">
            <w:r w:rsidRPr="0041442F">
              <w:rPr>
                <w:rStyle w:val="-"/>
                <w:bCs/>
                <w:noProof/>
              </w:rPr>
              <w:t>6.7.5 Méthode de travail du CQVCT : analyse du travail réel</w:t>
            </w:r>
            <w:r>
              <w:rPr>
                <w:noProof/>
                <w:webHidden/>
              </w:rPr>
              <w:tab/>
            </w:r>
            <w:r>
              <w:rPr>
                <w:noProof/>
                <w:webHidden/>
              </w:rPr>
              <w:fldChar w:fldCharType="begin"/>
            </w:r>
            <w:r>
              <w:rPr>
                <w:noProof/>
                <w:webHidden/>
              </w:rPr>
              <w:instrText xml:space="preserve"> PAGEREF _Toc189469798 \h </w:instrText>
            </w:r>
            <w:r>
              <w:rPr>
                <w:noProof/>
                <w:webHidden/>
              </w:rPr>
            </w:r>
            <w:r>
              <w:rPr>
                <w:noProof/>
                <w:webHidden/>
              </w:rPr>
              <w:fldChar w:fldCharType="separate"/>
            </w:r>
            <w:r w:rsidR="00F83F1C">
              <w:rPr>
                <w:noProof/>
                <w:webHidden/>
              </w:rPr>
              <w:t>22</w:t>
            </w:r>
            <w:r>
              <w:rPr>
                <w:noProof/>
                <w:webHidden/>
              </w:rPr>
              <w:fldChar w:fldCharType="end"/>
            </w:r>
          </w:hyperlink>
        </w:p>
        <w:p w14:paraId="2E438B2E" w14:textId="77D25E5E" w:rsidR="009B1C99" w:rsidRDefault="009B1C99">
          <w:pPr>
            <w:pStyle w:val="21"/>
            <w:tabs>
              <w:tab w:val="left" w:pos="798"/>
              <w:tab w:val="right" w:leader="dot" w:pos="9769"/>
            </w:tabs>
            <w:rPr>
              <w:rFonts w:asciiTheme="minorHAnsi" w:eastAsiaTheme="minorEastAsia" w:hAnsiTheme="minorHAnsi" w:cstheme="minorBidi"/>
              <w:smallCaps w:val="0"/>
              <w:noProof/>
              <w:sz w:val="22"/>
              <w:szCs w:val="22"/>
            </w:rPr>
          </w:pPr>
          <w:hyperlink w:anchor="_Toc189469799" w:history="1">
            <w:r w:rsidRPr="0041442F">
              <w:rPr>
                <w:rStyle w:val="-"/>
                <w:rFonts w:eastAsia="Calibri" w:cs="Calibri"/>
                <w:b/>
                <w:bCs/>
                <w:noProof/>
              </w:rPr>
              <w:t>6.8</w:t>
            </w:r>
            <w:r>
              <w:rPr>
                <w:rFonts w:asciiTheme="minorHAnsi" w:eastAsiaTheme="minorEastAsia" w:hAnsiTheme="minorHAnsi" w:cstheme="minorBidi"/>
                <w:smallCaps w:val="0"/>
                <w:noProof/>
                <w:sz w:val="22"/>
                <w:szCs w:val="22"/>
              </w:rPr>
              <w:tab/>
            </w:r>
            <w:r w:rsidRPr="0041442F">
              <w:rPr>
                <w:rStyle w:val="-"/>
                <w:rFonts w:eastAsia="Calibri" w:cs="Calibri"/>
                <w:b/>
                <w:bCs/>
                <w:noProof/>
              </w:rPr>
              <w:t>Les indicateurs du CQVCT</w:t>
            </w:r>
            <w:r>
              <w:rPr>
                <w:noProof/>
                <w:webHidden/>
              </w:rPr>
              <w:tab/>
            </w:r>
            <w:r>
              <w:rPr>
                <w:noProof/>
                <w:webHidden/>
              </w:rPr>
              <w:fldChar w:fldCharType="begin"/>
            </w:r>
            <w:r>
              <w:rPr>
                <w:noProof/>
                <w:webHidden/>
              </w:rPr>
              <w:instrText xml:space="preserve"> PAGEREF _Toc189469799 \h </w:instrText>
            </w:r>
            <w:r>
              <w:rPr>
                <w:noProof/>
                <w:webHidden/>
              </w:rPr>
            </w:r>
            <w:r>
              <w:rPr>
                <w:noProof/>
                <w:webHidden/>
              </w:rPr>
              <w:fldChar w:fldCharType="separate"/>
            </w:r>
            <w:r w:rsidR="00F83F1C">
              <w:rPr>
                <w:noProof/>
                <w:webHidden/>
              </w:rPr>
              <w:t>22</w:t>
            </w:r>
            <w:r>
              <w:rPr>
                <w:noProof/>
                <w:webHidden/>
              </w:rPr>
              <w:fldChar w:fldCharType="end"/>
            </w:r>
          </w:hyperlink>
        </w:p>
        <w:p w14:paraId="703F2DAA" w14:textId="7C827490" w:rsidR="009B1C99" w:rsidRDefault="009B1C99">
          <w:pPr>
            <w:pStyle w:val="31"/>
            <w:tabs>
              <w:tab w:val="right" w:leader="dot" w:pos="9769"/>
            </w:tabs>
            <w:rPr>
              <w:rFonts w:asciiTheme="minorHAnsi" w:eastAsiaTheme="minorEastAsia" w:hAnsiTheme="minorHAnsi" w:cstheme="minorBidi"/>
              <w:noProof/>
              <w:lang w:bidi="ar-SA"/>
            </w:rPr>
          </w:pPr>
          <w:hyperlink w:anchor="_Toc189469800" w:history="1">
            <w:r w:rsidRPr="0041442F">
              <w:rPr>
                <w:rStyle w:val="-"/>
                <w:bCs/>
                <w:noProof/>
              </w:rPr>
              <w:t>6.8.1 Indicateurs de santé au travail</w:t>
            </w:r>
            <w:r>
              <w:rPr>
                <w:noProof/>
                <w:webHidden/>
              </w:rPr>
              <w:tab/>
            </w:r>
            <w:r>
              <w:rPr>
                <w:noProof/>
                <w:webHidden/>
              </w:rPr>
              <w:fldChar w:fldCharType="begin"/>
            </w:r>
            <w:r>
              <w:rPr>
                <w:noProof/>
                <w:webHidden/>
              </w:rPr>
              <w:instrText xml:space="preserve"> PAGEREF _Toc189469800 \h </w:instrText>
            </w:r>
            <w:r>
              <w:rPr>
                <w:noProof/>
                <w:webHidden/>
              </w:rPr>
            </w:r>
            <w:r>
              <w:rPr>
                <w:noProof/>
                <w:webHidden/>
              </w:rPr>
              <w:fldChar w:fldCharType="separate"/>
            </w:r>
            <w:r w:rsidR="00F83F1C">
              <w:rPr>
                <w:noProof/>
                <w:webHidden/>
              </w:rPr>
              <w:t>22</w:t>
            </w:r>
            <w:r>
              <w:rPr>
                <w:noProof/>
                <w:webHidden/>
              </w:rPr>
              <w:fldChar w:fldCharType="end"/>
            </w:r>
          </w:hyperlink>
        </w:p>
        <w:p w14:paraId="42C7B750" w14:textId="35F8DA4A" w:rsidR="009B1C99" w:rsidRDefault="009B1C99">
          <w:pPr>
            <w:pStyle w:val="31"/>
            <w:tabs>
              <w:tab w:val="right" w:leader="dot" w:pos="9769"/>
            </w:tabs>
            <w:rPr>
              <w:rFonts w:asciiTheme="minorHAnsi" w:eastAsiaTheme="minorEastAsia" w:hAnsiTheme="minorHAnsi" w:cstheme="minorBidi"/>
              <w:noProof/>
              <w:lang w:bidi="ar-SA"/>
            </w:rPr>
          </w:pPr>
          <w:hyperlink w:anchor="_Toc189469801" w:history="1">
            <w:r w:rsidRPr="0041442F">
              <w:rPr>
                <w:rStyle w:val="-"/>
                <w:bCs/>
                <w:noProof/>
              </w:rPr>
              <w:t>6.8.2. Indicateurs de fonctionnement</w:t>
            </w:r>
            <w:r>
              <w:rPr>
                <w:noProof/>
                <w:webHidden/>
              </w:rPr>
              <w:tab/>
            </w:r>
            <w:r>
              <w:rPr>
                <w:noProof/>
                <w:webHidden/>
              </w:rPr>
              <w:fldChar w:fldCharType="begin"/>
            </w:r>
            <w:r>
              <w:rPr>
                <w:noProof/>
                <w:webHidden/>
              </w:rPr>
              <w:instrText xml:space="preserve"> PAGEREF _Toc189469801 \h </w:instrText>
            </w:r>
            <w:r>
              <w:rPr>
                <w:noProof/>
                <w:webHidden/>
              </w:rPr>
            </w:r>
            <w:r>
              <w:rPr>
                <w:noProof/>
                <w:webHidden/>
              </w:rPr>
              <w:fldChar w:fldCharType="separate"/>
            </w:r>
            <w:r w:rsidR="00F83F1C">
              <w:rPr>
                <w:noProof/>
                <w:webHidden/>
              </w:rPr>
              <w:t>22</w:t>
            </w:r>
            <w:r>
              <w:rPr>
                <w:noProof/>
                <w:webHidden/>
              </w:rPr>
              <w:fldChar w:fldCharType="end"/>
            </w:r>
          </w:hyperlink>
        </w:p>
        <w:p w14:paraId="02D048EA" w14:textId="40E0F898" w:rsidR="009B1C99" w:rsidRDefault="009B1C99">
          <w:pPr>
            <w:pStyle w:val="31"/>
            <w:tabs>
              <w:tab w:val="right" w:leader="dot" w:pos="9769"/>
            </w:tabs>
            <w:rPr>
              <w:rFonts w:asciiTheme="minorHAnsi" w:eastAsiaTheme="minorEastAsia" w:hAnsiTheme="minorHAnsi" w:cstheme="minorBidi"/>
              <w:noProof/>
              <w:lang w:bidi="ar-SA"/>
            </w:rPr>
          </w:pPr>
          <w:hyperlink w:anchor="_Toc189469802" w:history="1">
            <w:r w:rsidRPr="0041442F">
              <w:rPr>
                <w:rStyle w:val="-"/>
                <w:bCs/>
                <w:noProof/>
              </w:rPr>
              <w:t>6.8.3. Indicateurs du pilotage social</w:t>
            </w:r>
            <w:r>
              <w:rPr>
                <w:noProof/>
                <w:webHidden/>
              </w:rPr>
              <w:tab/>
            </w:r>
            <w:r>
              <w:rPr>
                <w:noProof/>
                <w:webHidden/>
              </w:rPr>
              <w:fldChar w:fldCharType="begin"/>
            </w:r>
            <w:r>
              <w:rPr>
                <w:noProof/>
                <w:webHidden/>
              </w:rPr>
              <w:instrText xml:space="preserve"> PAGEREF _Toc189469802 \h </w:instrText>
            </w:r>
            <w:r>
              <w:rPr>
                <w:noProof/>
                <w:webHidden/>
              </w:rPr>
            </w:r>
            <w:r>
              <w:rPr>
                <w:noProof/>
                <w:webHidden/>
              </w:rPr>
              <w:fldChar w:fldCharType="separate"/>
            </w:r>
            <w:r w:rsidR="00F83F1C">
              <w:rPr>
                <w:noProof/>
                <w:webHidden/>
              </w:rPr>
              <w:t>22</w:t>
            </w:r>
            <w:r>
              <w:rPr>
                <w:noProof/>
                <w:webHidden/>
              </w:rPr>
              <w:fldChar w:fldCharType="end"/>
            </w:r>
          </w:hyperlink>
        </w:p>
        <w:p w14:paraId="0B89EC1D" w14:textId="4F62347A" w:rsidR="009B1C99" w:rsidRDefault="009B1C99">
          <w:pPr>
            <w:pStyle w:val="31"/>
            <w:tabs>
              <w:tab w:val="right" w:leader="dot" w:pos="9769"/>
            </w:tabs>
            <w:rPr>
              <w:rFonts w:asciiTheme="minorHAnsi" w:eastAsiaTheme="minorEastAsia" w:hAnsiTheme="minorHAnsi" w:cstheme="minorBidi"/>
              <w:noProof/>
              <w:lang w:bidi="ar-SA"/>
            </w:rPr>
          </w:pPr>
          <w:hyperlink w:anchor="_Toc189469803" w:history="1">
            <w:r w:rsidRPr="0041442F">
              <w:rPr>
                <w:rStyle w:val="-"/>
                <w:bCs/>
                <w:noProof/>
              </w:rPr>
              <w:t>6.8.4. Evaluer la QVCT des salariés</w:t>
            </w:r>
            <w:r>
              <w:rPr>
                <w:noProof/>
                <w:webHidden/>
              </w:rPr>
              <w:tab/>
            </w:r>
            <w:r>
              <w:rPr>
                <w:noProof/>
                <w:webHidden/>
              </w:rPr>
              <w:fldChar w:fldCharType="begin"/>
            </w:r>
            <w:r>
              <w:rPr>
                <w:noProof/>
                <w:webHidden/>
              </w:rPr>
              <w:instrText xml:space="preserve"> PAGEREF _Toc189469803 \h </w:instrText>
            </w:r>
            <w:r>
              <w:rPr>
                <w:noProof/>
                <w:webHidden/>
              </w:rPr>
            </w:r>
            <w:r>
              <w:rPr>
                <w:noProof/>
                <w:webHidden/>
              </w:rPr>
              <w:fldChar w:fldCharType="separate"/>
            </w:r>
            <w:r w:rsidR="00F83F1C">
              <w:rPr>
                <w:noProof/>
                <w:webHidden/>
              </w:rPr>
              <w:t>22</w:t>
            </w:r>
            <w:r>
              <w:rPr>
                <w:noProof/>
                <w:webHidden/>
              </w:rPr>
              <w:fldChar w:fldCharType="end"/>
            </w:r>
          </w:hyperlink>
        </w:p>
        <w:p w14:paraId="4533C35E" w14:textId="346BCA63" w:rsidR="009B1C99" w:rsidRDefault="009B1C99">
          <w:pPr>
            <w:pStyle w:val="10"/>
            <w:tabs>
              <w:tab w:val="left" w:pos="798"/>
              <w:tab w:val="right" w:leader="dot" w:pos="9769"/>
            </w:tabs>
            <w:rPr>
              <w:rFonts w:asciiTheme="minorHAnsi" w:eastAsiaTheme="minorEastAsia" w:hAnsiTheme="minorHAnsi" w:cstheme="minorBidi"/>
              <w:b w:val="0"/>
              <w:bCs w:val="0"/>
              <w:caps w:val="0"/>
              <w:noProof/>
              <w:sz w:val="22"/>
              <w:szCs w:val="22"/>
            </w:rPr>
          </w:pPr>
          <w:hyperlink w:anchor="_Toc189469804" w:history="1">
            <w:r w:rsidRPr="0041442F">
              <w:rPr>
                <w:rStyle w:val="-"/>
                <w:rFonts w:eastAsia="Calibri" w:cs="Calibri"/>
                <w:noProof/>
              </w:rPr>
              <w:t>7.</w:t>
            </w:r>
            <w:r>
              <w:rPr>
                <w:rFonts w:asciiTheme="minorHAnsi" w:eastAsiaTheme="minorEastAsia" w:hAnsiTheme="minorHAnsi" w:cstheme="minorBidi"/>
                <w:b w:val="0"/>
                <w:bCs w:val="0"/>
                <w:caps w:val="0"/>
                <w:noProof/>
                <w:sz w:val="22"/>
                <w:szCs w:val="22"/>
              </w:rPr>
              <w:tab/>
            </w:r>
            <w:r w:rsidRPr="0041442F">
              <w:rPr>
                <w:rStyle w:val="-"/>
                <w:rFonts w:eastAsia="Calibri" w:cs="Calibri"/>
                <w:noProof/>
              </w:rPr>
              <w:t>Dispositions diverses</w:t>
            </w:r>
            <w:r>
              <w:rPr>
                <w:noProof/>
                <w:webHidden/>
              </w:rPr>
              <w:tab/>
            </w:r>
            <w:r>
              <w:rPr>
                <w:noProof/>
                <w:webHidden/>
              </w:rPr>
              <w:fldChar w:fldCharType="begin"/>
            </w:r>
            <w:r>
              <w:rPr>
                <w:noProof/>
                <w:webHidden/>
              </w:rPr>
              <w:instrText xml:space="preserve"> PAGEREF _Toc189469804 \h </w:instrText>
            </w:r>
            <w:r>
              <w:rPr>
                <w:noProof/>
                <w:webHidden/>
              </w:rPr>
            </w:r>
            <w:r>
              <w:rPr>
                <w:noProof/>
                <w:webHidden/>
              </w:rPr>
              <w:fldChar w:fldCharType="separate"/>
            </w:r>
            <w:r w:rsidR="00F83F1C">
              <w:rPr>
                <w:noProof/>
                <w:webHidden/>
              </w:rPr>
              <w:t>23</w:t>
            </w:r>
            <w:r>
              <w:rPr>
                <w:noProof/>
                <w:webHidden/>
              </w:rPr>
              <w:fldChar w:fldCharType="end"/>
            </w:r>
          </w:hyperlink>
        </w:p>
        <w:p w14:paraId="6DDACBC5" w14:textId="01F24948" w:rsidR="009B1C99" w:rsidRDefault="009B1C99">
          <w:pPr>
            <w:pStyle w:val="31"/>
            <w:tabs>
              <w:tab w:val="right" w:leader="dot" w:pos="9769"/>
            </w:tabs>
            <w:rPr>
              <w:rFonts w:asciiTheme="minorHAnsi" w:eastAsiaTheme="minorEastAsia" w:hAnsiTheme="minorHAnsi" w:cstheme="minorBidi"/>
              <w:noProof/>
              <w:lang w:bidi="ar-SA"/>
            </w:rPr>
          </w:pPr>
          <w:hyperlink w:anchor="_Toc189469805" w:history="1">
            <w:r w:rsidRPr="0041442F">
              <w:rPr>
                <w:rStyle w:val="-"/>
                <w:bCs/>
                <w:noProof/>
              </w:rPr>
              <w:t>7.1 Durée de l’accord et entrée en vigueur</w:t>
            </w:r>
            <w:r>
              <w:rPr>
                <w:noProof/>
                <w:webHidden/>
              </w:rPr>
              <w:tab/>
            </w:r>
            <w:r>
              <w:rPr>
                <w:noProof/>
                <w:webHidden/>
              </w:rPr>
              <w:fldChar w:fldCharType="begin"/>
            </w:r>
            <w:r>
              <w:rPr>
                <w:noProof/>
                <w:webHidden/>
              </w:rPr>
              <w:instrText xml:space="preserve"> PAGEREF _Toc189469805 \h </w:instrText>
            </w:r>
            <w:r>
              <w:rPr>
                <w:noProof/>
                <w:webHidden/>
              </w:rPr>
            </w:r>
            <w:r>
              <w:rPr>
                <w:noProof/>
                <w:webHidden/>
              </w:rPr>
              <w:fldChar w:fldCharType="separate"/>
            </w:r>
            <w:r w:rsidR="00F83F1C">
              <w:rPr>
                <w:noProof/>
                <w:webHidden/>
              </w:rPr>
              <w:t>23</w:t>
            </w:r>
            <w:r>
              <w:rPr>
                <w:noProof/>
                <w:webHidden/>
              </w:rPr>
              <w:fldChar w:fldCharType="end"/>
            </w:r>
          </w:hyperlink>
        </w:p>
        <w:p w14:paraId="7DC8454A" w14:textId="4C00022C" w:rsidR="009B1C99" w:rsidRDefault="009B1C99">
          <w:pPr>
            <w:pStyle w:val="31"/>
            <w:tabs>
              <w:tab w:val="right" w:leader="dot" w:pos="9769"/>
            </w:tabs>
            <w:rPr>
              <w:rFonts w:asciiTheme="minorHAnsi" w:eastAsiaTheme="minorEastAsia" w:hAnsiTheme="minorHAnsi" w:cstheme="minorBidi"/>
              <w:noProof/>
              <w:lang w:bidi="ar-SA"/>
            </w:rPr>
          </w:pPr>
          <w:hyperlink w:anchor="_Toc189469806" w:history="1">
            <w:r w:rsidRPr="0041442F">
              <w:rPr>
                <w:rStyle w:val="-"/>
                <w:bCs/>
                <w:noProof/>
              </w:rPr>
              <w:t>7.2 Révision de l’accord</w:t>
            </w:r>
            <w:r>
              <w:rPr>
                <w:noProof/>
                <w:webHidden/>
              </w:rPr>
              <w:tab/>
            </w:r>
            <w:r>
              <w:rPr>
                <w:noProof/>
                <w:webHidden/>
              </w:rPr>
              <w:fldChar w:fldCharType="begin"/>
            </w:r>
            <w:r>
              <w:rPr>
                <w:noProof/>
                <w:webHidden/>
              </w:rPr>
              <w:instrText xml:space="preserve"> PAGEREF _Toc189469806 \h </w:instrText>
            </w:r>
            <w:r>
              <w:rPr>
                <w:noProof/>
                <w:webHidden/>
              </w:rPr>
            </w:r>
            <w:r>
              <w:rPr>
                <w:noProof/>
                <w:webHidden/>
              </w:rPr>
              <w:fldChar w:fldCharType="separate"/>
            </w:r>
            <w:r w:rsidR="00F83F1C">
              <w:rPr>
                <w:noProof/>
                <w:webHidden/>
              </w:rPr>
              <w:t>23</w:t>
            </w:r>
            <w:r>
              <w:rPr>
                <w:noProof/>
                <w:webHidden/>
              </w:rPr>
              <w:fldChar w:fldCharType="end"/>
            </w:r>
          </w:hyperlink>
        </w:p>
        <w:p w14:paraId="07172A7D" w14:textId="02DC6888" w:rsidR="009B1C99" w:rsidRDefault="009B1C99">
          <w:pPr>
            <w:pStyle w:val="31"/>
            <w:tabs>
              <w:tab w:val="right" w:leader="dot" w:pos="9769"/>
            </w:tabs>
            <w:rPr>
              <w:rFonts w:asciiTheme="minorHAnsi" w:eastAsiaTheme="minorEastAsia" w:hAnsiTheme="minorHAnsi" w:cstheme="minorBidi"/>
              <w:noProof/>
              <w:lang w:bidi="ar-SA"/>
            </w:rPr>
          </w:pPr>
          <w:hyperlink w:anchor="_Toc189469807" w:history="1">
            <w:r w:rsidRPr="0041442F">
              <w:rPr>
                <w:rStyle w:val="-"/>
                <w:bCs/>
                <w:noProof/>
              </w:rPr>
              <w:t>7.3 Notification, Dépôt et publicité de l’accord</w:t>
            </w:r>
            <w:r>
              <w:rPr>
                <w:noProof/>
                <w:webHidden/>
              </w:rPr>
              <w:tab/>
            </w:r>
            <w:r>
              <w:rPr>
                <w:noProof/>
                <w:webHidden/>
              </w:rPr>
              <w:fldChar w:fldCharType="begin"/>
            </w:r>
            <w:r>
              <w:rPr>
                <w:noProof/>
                <w:webHidden/>
              </w:rPr>
              <w:instrText xml:space="preserve"> PAGEREF _Toc189469807 \h </w:instrText>
            </w:r>
            <w:r>
              <w:rPr>
                <w:noProof/>
                <w:webHidden/>
              </w:rPr>
            </w:r>
            <w:r>
              <w:rPr>
                <w:noProof/>
                <w:webHidden/>
              </w:rPr>
              <w:fldChar w:fldCharType="separate"/>
            </w:r>
            <w:r w:rsidR="00F83F1C">
              <w:rPr>
                <w:noProof/>
                <w:webHidden/>
              </w:rPr>
              <w:t>23</w:t>
            </w:r>
            <w:r>
              <w:rPr>
                <w:noProof/>
                <w:webHidden/>
              </w:rPr>
              <w:fldChar w:fldCharType="end"/>
            </w:r>
          </w:hyperlink>
        </w:p>
        <w:p w14:paraId="1EC5A19A" w14:textId="6DA1EB8D" w:rsidR="009B1C99" w:rsidRDefault="009B1C99">
          <w:pPr>
            <w:pStyle w:val="10"/>
            <w:tabs>
              <w:tab w:val="left" w:pos="798"/>
              <w:tab w:val="right" w:leader="dot" w:pos="9769"/>
            </w:tabs>
            <w:rPr>
              <w:rFonts w:asciiTheme="minorHAnsi" w:eastAsiaTheme="minorEastAsia" w:hAnsiTheme="minorHAnsi" w:cstheme="minorBidi"/>
              <w:b w:val="0"/>
              <w:bCs w:val="0"/>
              <w:caps w:val="0"/>
              <w:noProof/>
              <w:sz w:val="22"/>
              <w:szCs w:val="22"/>
            </w:rPr>
          </w:pPr>
          <w:hyperlink w:anchor="_Toc189469808" w:history="1">
            <w:r w:rsidRPr="0041442F">
              <w:rPr>
                <w:rStyle w:val="-"/>
                <w:rFonts w:eastAsia="Calibri" w:cs="Calibri"/>
                <w:noProof/>
              </w:rPr>
              <w:t>8.</w:t>
            </w:r>
            <w:r>
              <w:rPr>
                <w:rFonts w:asciiTheme="minorHAnsi" w:eastAsiaTheme="minorEastAsia" w:hAnsiTheme="minorHAnsi" w:cstheme="minorBidi"/>
                <w:b w:val="0"/>
                <w:bCs w:val="0"/>
                <w:caps w:val="0"/>
                <w:noProof/>
                <w:sz w:val="22"/>
                <w:szCs w:val="22"/>
              </w:rPr>
              <w:tab/>
            </w:r>
            <w:r w:rsidRPr="0041442F">
              <w:rPr>
                <w:rStyle w:val="-"/>
                <w:rFonts w:eastAsia="Calibri" w:cs="Calibri"/>
                <w:noProof/>
              </w:rPr>
              <w:t>Annexes</w:t>
            </w:r>
            <w:r>
              <w:rPr>
                <w:noProof/>
                <w:webHidden/>
              </w:rPr>
              <w:tab/>
            </w:r>
            <w:r>
              <w:rPr>
                <w:noProof/>
                <w:webHidden/>
              </w:rPr>
              <w:fldChar w:fldCharType="begin"/>
            </w:r>
            <w:r>
              <w:rPr>
                <w:noProof/>
                <w:webHidden/>
              </w:rPr>
              <w:instrText xml:space="preserve"> PAGEREF _Toc189469808 \h </w:instrText>
            </w:r>
            <w:r>
              <w:rPr>
                <w:noProof/>
                <w:webHidden/>
              </w:rPr>
            </w:r>
            <w:r>
              <w:rPr>
                <w:noProof/>
                <w:webHidden/>
              </w:rPr>
              <w:fldChar w:fldCharType="separate"/>
            </w:r>
            <w:r w:rsidR="00F83F1C">
              <w:rPr>
                <w:noProof/>
                <w:webHidden/>
              </w:rPr>
              <w:t>24</w:t>
            </w:r>
            <w:r>
              <w:rPr>
                <w:noProof/>
                <w:webHidden/>
              </w:rPr>
              <w:fldChar w:fldCharType="end"/>
            </w:r>
          </w:hyperlink>
        </w:p>
        <w:p w14:paraId="7E701677" w14:textId="5D461FAA" w:rsidR="00FA1D5E" w:rsidRPr="00B96963" w:rsidRDefault="00FA1D5E" w:rsidP="006844D7">
          <w:pPr>
            <w:rPr>
              <w:rFonts w:ascii="Calibri" w:hAnsi="Calibri" w:cs="Calibri"/>
              <w:sz w:val="22"/>
              <w:szCs w:val="22"/>
            </w:rPr>
          </w:pPr>
          <w:r w:rsidRPr="00B96963">
            <w:rPr>
              <w:rFonts w:ascii="Calibri" w:hAnsi="Calibri" w:cs="Calibri"/>
              <w:sz w:val="22"/>
              <w:szCs w:val="22"/>
            </w:rPr>
            <w:fldChar w:fldCharType="end"/>
          </w:r>
        </w:p>
      </w:sdtContent>
    </w:sdt>
    <w:p w14:paraId="2D1ACE0A" w14:textId="77777777" w:rsidR="00FA1D5E" w:rsidRPr="00B96963" w:rsidRDefault="00FA1D5E" w:rsidP="006844D7">
      <w:pPr>
        <w:rPr>
          <w:rFonts w:ascii="Calibri" w:hAnsi="Calibri" w:cs="Calibri"/>
          <w:b/>
          <w:bCs/>
          <w:sz w:val="22"/>
          <w:szCs w:val="22"/>
        </w:rPr>
      </w:pPr>
      <w:r w:rsidRPr="00B96963">
        <w:rPr>
          <w:rFonts w:ascii="Calibri" w:hAnsi="Calibri" w:cs="Calibri"/>
          <w:b/>
          <w:bCs/>
          <w:sz w:val="22"/>
          <w:szCs w:val="22"/>
        </w:rPr>
        <w:br w:type="page"/>
      </w:r>
    </w:p>
    <w:p w14:paraId="750399C4" w14:textId="77777777" w:rsidR="00FA1D5E" w:rsidRPr="00B96963" w:rsidRDefault="00FA1D5E" w:rsidP="006844D7">
      <w:pPr>
        <w:pStyle w:val="1"/>
        <w:numPr>
          <w:ilvl w:val="0"/>
          <w:numId w:val="13"/>
        </w:numPr>
        <w:spacing w:before="0"/>
        <w:jc w:val="both"/>
        <w:rPr>
          <w:rFonts w:ascii="Calibri" w:eastAsia="Calibri" w:hAnsi="Calibri" w:cs="Calibri"/>
          <w:b/>
          <w:bCs/>
          <w:sz w:val="22"/>
          <w:szCs w:val="22"/>
        </w:rPr>
      </w:pPr>
      <w:bookmarkStart w:id="4" w:name="_Toc189469778"/>
      <w:r w:rsidRPr="00B96963">
        <w:rPr>
          <w:rFonts w:ascii="Calibri" w:eastAsia="Calibri" w:hAnsi="Calibri" w:cs="Calibri"/>
          <w:b/>
          <w:bCs/>
          <w:sz w:val="22"/>
          <w:szCs w:val="22"/>
        </w:rPr>
        <w:lastRenderedPageBreak/>
        <w:t>Préambule</w:t>
      </w:r>
      <w:bookmarkEnd w:id="4"/>
    </w:p>
    <w:p w14:paraId="262EF036" w14:textId="77777777" w:rsidR="00FA1D5E" w:rsidRPr="00B96963" w:rsidRDefault="00FA1D5E" w:rsidP="006844D7">
      <w:pPr>
        <w:jc w:val="both"/>
        <w:rPr>
          <w:rFonts w:ascii="Calibri" w:hAnsi="Calibri" w:cs="Calibri"/>
          <w:sz w:val="22"/>
          <w:szCs w:val="22"/>
        </w:rPr>
      </w:pPr>
    </w:p>
    <w:p w14:paraId="71C212C4" w14:textId="77777777" w:rsidR="00FA1D5E" w:rsidRPr="00B96963" w:rsidRDefault="00FA1D5E" w:rsidP="006844D7">
      <w:pPr>
        <w:pStyle w:val="2"/>
        <w:numPr>
          <w:ilvl w:val="1"/>
          <w:numId w:val="18"/>
        </w:numPr>
        <w:spacing w:before="0"/>
        <w:jc w:val="both"/>
        <w:rPr>
          <w:rFonts w:ascii="Calibri" w:eastAsia="Calibri" w:hAnsi="Calibri" w:cs="Calibri"/>
          <w:b/>
          <w:bCs/>
          <w:color w:val="4F81BD" w:themeColor="accent1"/>
          <w:sz w:val="22"/>
          <w:szCs w:val="22"/>
        </w:rPr>
      </w:pPr>
      <w:bookmarkStart w:id="5" w:name="_Toc189469779"/>
      <w:r w:rsidRPr="00B96963">
        <w:rPr>
          <w:rFonts w:ascii="Calibri" w:eastAsia="Calibri" w:hAnsi="Calibri" w:cs="Calibri"/>
          <w:b/>
          <w:bCs/>
          <w:color w:val="4F81BD" w:themeColor="accent1"/>
          <w:sz w:val="22"/>
          <w:szCs w:val="22"/>
        </w:rPr>
        <w:t>Contexte national</w:t>
      </w:r>
      <w:bookmarkEnd w:id="5"/>
      <w:r w:rsidRPr="00B96963">
        <w:rPr>
          <w:rFonts w:ascii="Calibri" w:eastAsia="Calibri" w:hAnsi="Calibri" w:cs="Calibri"/>
          <w:b/>
          <w:bCs/>
          <w:color w:val="4F81BD" w:themeColor="accent1"/>
          <w:sz w:val="22"/>
          <w:szCs w:val="22"/>
        </w:rPr>
        <w:t xml:space="preserve"> </w:t>
      </w:r>
    </w:p>
    <w:p w14:paraId="3D56F086" w14:textId="77777777" w:rsidR="009D682C" w:rsidRPr="00B96963" w:rsidRDefault="009D682C" w:rsidP="006844D7">
      <w:pPr>
        <w:jc w:val="both"/>
        <w:rPr>
          <w:rFonts w:ascii="Calibri" w:hAnsi="Calibri" w:cs="Calibri"/>
          <w:sz w:val="22"/>
          <w:szCs w:val="22"/>
        </w:rPr>
      </w:pPr>
    </w:p>
    <w:p w14:paraId="4B562051" w14:textId="77777777" w:rsidR="00FA1D5E" w:rsidRPr="00B96963" w:rsidRDefault="00FA1D5E" w:rsidP="006844D7">
      <w:pPr>
        <w:jc w:val="both"/>
        <w:rPr>
          <w:rFonts w:ascii="Calibri" w:hAnsi="Calibri" w:cs="Calibri"/>
          <w:sz w:val="22"/>
          <w:szCs w:val="22"/>
        </w:rPr>
      </w:pPr>
      <w:r w:rsidRPr="00B96963">
        <w:rPr>
          <w:rFonts w:ascii="Calibri" w:hAnsi="Calibri" w:cs="Calibri"/>
          <w:sz w:val="22"/>
          <w:szCs w:val="22"/>
        </w:rPr>
        <w:t xml:space="preserve">Les enjeux de la Qualité de Vie et des Conditions de Travail (QVCT), procédant d’une évolution globale de notre société, ont pris une place croissante dans les organisations sanitaires en raison des nombreuses transformations qui ont traversé ces dernières années le secteur de la santé. Cette institution ancienne et protéiforme que représente l’hôpital, plus particulièrement, est un monde en soi : microcosme de la société, reflet des tensions et des défaillances que l’ordre social ne parvient pas à prendre en charge, espace symbolique où se concentrent et se jouent les interactions multiples avec les principales dimensions de la condition humaine et ses limites : le corps, la santé, la maladie, la douleur, la vie, la joie, la mort, etc. Bien d’autres mondes coexistent à l’intérieur de cet univers à part entière : les confréries médicales et soignantes, l’administration, avec les règles de métiers propres à chacun, les procédures, langages et codes afférents, mais dont la singularité et la vocation partagées consistent à être tournées vers le soin et la recherche de guérison de l’individu vulnérable, à la fois sujet et objet de cette attention plurielle. A ce titre, l’hôpital est le </w:t>
      </w:r>
      <w:r w:rsidRPr="00B96963">
        <w:rPr>
          <w:rFonts w:ascii="Calibri" w:hAnsi="Calibri" w:cs="Calibri"/>
          <w:i/>
          <w:sz w:val="22"/>
          <w:szCs w:val="22"/>
        </w:rPr>
        <w:t>« garant de la stabilité morale, sociale et sanitaire dans l’équilibre du corps et de l’âme des individus</w:t>
      </w:r>
      <w:r w:rsidRPr="00B96963">
        <w:rPr>
          <w:rFonts w:ascii="Calibri" w:hAnsi="Calibri" w:cs="Calibri"/>
          <w:sz w:val="22"/>
          <w:szCs w:val="22"/>
        </w:rPr>
        <w:t xml:space="preserve"> »</w:t>
      </w:r>
      <w:r w:rsidRPr="00B96963">
        <w:rPr>
          <w:rFonts w:ascii="Calibri" w:hAnsi="Calibri" w:cs="Calibri"/>
          <w:sz w:val="22"/>
          <w:szCs w:val="22"/>
          <w:vertAlign w:val="superscript"/>
        </w:rPr>
        <w:footnoteReference w:id="1"/>
      </w:r>
      <w:r w:rsidRPr="00B96963">
        <w:rPr>
          <w:rFonts w:ascii="Calibri" w:hAnsi="Calibri" w:cs="Calibri"/>
          <w:sz w:val="22"/>
          <w:szCs w:val="22"/>
          <w:vertAlign w:val="superscript"/>
        </w:rPr>
        <w:t xml:space="preserve"> </w:t>
      </w:r>
      <w:r w:rsidRPr="00B96963">
        <w:rPr>
          <w:rFonts w:ascii="Calibri" w:hAnsi="Calibri" w:cs="Calibri"/>
          <w:sz w:val="22"/>
          <w:szCs w:val="22"/>
          <w:vertAlign w:val="superscript"/>
        </w:rPr>
        <w:footnoteReference w:id="2"/>
      </w:r>
      <w:r w:rsidRPr="00B96963">
        <w:rPr>
          <w:rFonts w:ascii="Calibri" w:hAnsi="Calibri" w:cs="Calibri"/>
          <w:sz w:val="22"/>
          <w:szCs w:val="22"/>
        </w:rPr>
        <w:t>, mission reléguée parfois au rang de sacerdoce pour celles et ceux qui la portent, héritage d’une longue histoire.</w:t>
      </w:r>
    </w:p>
    <w:p w14:paraId="4222A2E2" w14:textId="77777777" w:rsidR="00FA1D5E" w:rsidRPr="00B96963" w:rsidRDefault="00FA1D5E" w:rsidP="006844D7">
      <w:pPr>
        <w:jc w:val="both"/>
        <w:rPr>
          <w:rFonts w:ascii="Calibri" w:hAnsi="Calibri" w:cs="Calibri"/>
          <w:sz w:val="22"/>
          <w:szCs w:val="22"/>
        </w:rPr>
      </w:pPr>
    </w:p>
    <w:p w14:paraId="45CFA1AD" w14:textId="77777777" w:rsidR="00FA1D5E" w:rsidRPr="00B96963" w:rsidRDefault="00FA1D5E" w:rsidP="006844D7">
      <w:pPr>
        <w:jc w:val="both"/>
        <w:rPr>
          <w:rFonts w:ascii="Calibri" w:hAnsi="Calibri" w:cs="Calibri"/>
          <w:sz w:val="22"/>
          <w:szCs w:val="22"/>
        </w:rPr>
      </w:pPr>
      <w:r w:rsidRPr="00B96963">
        <w:rPr>
          <w:rFonts w:ascii="Calibri" w:hAnsi="Calibri" w:cs="Calibri"/>
          <w:sz w:val="22"/>
          <w:szCs w:val="22"/>
        </w:rPr>
        <w:t xml:space="preserve">Alors que cette mission est restée identique à travers les siècles, le cadre institutionnel des établissements sanitaires n’a jamais cessé de se modifier au gré des progrès de la médecine, des lois et des règlements. Plus de mille cinq cents ans d’histoire complexe et tumultueuse ont façonné l’hôpital d’aujourd’hui. L'environnement économique, social et politique, étant aussi en changement constant, a exercé en conséquence une influence permanente sur le fonctionnement des hôpitaux. </w:t>
      </w:r>
    </w:p>
    <w:p w14:paraId="497A4110" w14:textId="77777777" w:rsidR="00FA1D5E" w:rsidRPr="00B96963" w:rsidRDefault="00FA1D5E" w:rsidP="006844D7">
      <w:pPr>
        <w:jc w:val="both"/>
        <w:rPr>
          <w:rFonts w:ascii="Calibri" w:hAnsi="Calibri" w:cs="Calibri"/>
          <w:sz w:val="22"/>
          <w:szCs w:val="22"/>
        </w:rPr>
      </w:pPr>
    </w:p>
    <w:p w14:paraId="721EED22" w14:textId="02D79E56" w:rsidR="00F24F2C" w:rsidRPr="00B96963" w:rsidRDefault="00FA1D5E" w:rsidP="006844D7">
      <w:pPr>
        <w:jc w:val="both"/>
        <w:rPr>
          <w:rFonts w:ascii="Calibri" w:hAnsi="Calibri" w:cs="Calibri"/>
          <w:sz w:val="22"/>
          <w:szCs w:val="22"/>
        </w:rPr>
      </w:pPr>
      <w:r w:rsidRPr="00B96963">
        <w:rPr>
          <w:rFonts w:ascii="Calibri" w:hAnsi="Calibri" w:cs="Calibri"/>
          <w:sz w:val="22"/>
          <w:szCs w:val="22"/>
        </w:rPr>
        <w:t>Le cycle du changement permanent n’a cessé de se complexifier. L’hôpital en France, devenu désormais « hôpital-entreprise » ainsi relégué au rang des organisations du travail sous pression, mettant le soin sous tension, n’échappe pas à cette réalité, plus particulièrement depuis ces vingt dernières années : flot in</w:t>
      </w:r>
      <w:r w:rsidR="00156047" w:rsidRPr="00B96963">
        <w:rPr>
          <w:rFonts w:ascii="Calibri" w:hAnsi="Calibri" w:cs="Calibri"/>
          <w:sz w:val="22"/>
          <w:szCs w:val="22"/>
        </w:rPr>
        <w:t>in</w:t>
      </w:r>
      <w:r w:rsidRPr="00B96963">
        <w:rPr>
          <w:rFonts w:ascii="Calibri" w:hAnsi="Calibri" w:cs="Calibri"/>
          <w:sz w:val="22"/>
          <w:szCs w:val="22"/>
        </w:rPr>
        <w:t>terrompu des réformes, renouvellement profond et intense des modèles économiques et gestionnaires, patient-acteur du système de soins, évolution de l’offre de soins, innovations médicales, technologiques, changements organisationnels, etc. L’hôpital contemporain en perpétuel changement est potentiellement à risque psychosocial et ses acteurs en constante nécessité d’adaptation. L’amélioration des conditions de travail est souvent perçue sous l’angle des risques professionnels et de la prévention, ce qui est une partie du système global de quête de Qualité de Vie et des Conditions de Travail (QVCT). Dans ce contexte national de transformation constante et d’intensification de l’activité (T2A), communes à l’ensemble des établissements de santé, la démarche Quali</w:t>
      </w:r>
      <w:r w:rsidR="005F03D9" w:rsidRPr="00B96963">
        <w:rPr>
          <w:rFonts w:ascii="Calibri" w:hAnsi="Calibri" w:cs="Calibri"/>
          <w:sz w:val="22"/>
          <w:szCs w:val="22"/>
        </w:rPr>
        <w:t>té de Vie et des Conditions de T</w:t>
      </w:r>
      <w:r w:rsidRPr="00B96963">
        <w:rPr>
          <w:rFonts w:ascii="Calibri" w:hAnsi="Calibri" w:cs="Calibri"/>
          <w:sz w:val="22"/>
          <w:szCs w:val="22"/>
        </w:rPr>
        <w:t xml:space="preserve">ravail constitue une des réponses aux multiples enjeux hospitaliers pour favoriser l’expression et les possibilités constructives d’agir des individus, incitant l’organisation à devenir plus apprenante, le management de proximité davantage inscrit dans la dynamique de réussite de leurs collaborateurs, mais aussi pour une meilleure prise en considération de l’individu, devenant ainsi acteur de son travail. </w:t>
      </w:r>
    </w:p>
    <w:p w14:paraId="2E57AF09" w14:textId="77777777" w:rsidR="00182256" w:rsidRPr="00B96963" w:rsidRDefault="00182256" w:rsidP="006844D7">
      <w:pPr>
        <w:jc w:val="both"/>
        <w:rPr>
          <w:rFonts w:ascii="Calibri" w:hAnsi="Calibri" w:cs="Calibri"/>
          <w:sz w:val="22"/>
          <w:szCs w:val="22"/>
        </w:rPr>
      </w:pPr>
    </w:p>
    <w:p w14:paraId="3469AF36" w14:textId="7F2A8B34" w:rsidR="00FA1D5E" w:rsidRPr="00B96963" w:rsidRDefault="00FA1D5E" w:rsidP="006844D7">
      <w:pPr>
        <w:jc w:val="both"/>
        <w:rPr>
          <w:rFonts w:ascii="Calibri" w:hAnsi="Calibri" w:cs="Calibri"/>
          <w:sz w:val="22"/>
          <w:szCs w:val="22"/>
        </w:rPr>
      </w:pPr>
      <w:r w:rsidRPr="00B96963">
        <w:rPr>
          <w:rFonts w:ascii="Calibri" w:hAnsi="Calibri" w:cs="Calibri"/>
          <w:sz w:val="22"/>
          <w:szCs w:val="22"/>
        </w:rPr>
        <w:t xml:space="preserve">La démarche Qualité de Vie et Conditions de Travail </w:t>
      </w:r>
      <w:r w:rsidR="005F03D9" w:rsidRPr="00B96963">
        <w:rPr>
          <w:rFonts w:ascii="Calibri" w:hAnsi="Calibri" w:cs="Calibri"/>
          <w:sz w:val="22"/>
          <w:szCs w:val="22"/>
        </w:rPr>
        <w:t>est également l’</w:t>
      </w:r>
      <w:r w:rsidRPr="00B96963">
        <w:rPr>
          <w:rFonts w:ascii="Calibri" w:hAnsi="Calibri" w:cs="Calibri"/>
          <w:sz w:val="22"/>
          <w:szCs w:val="22"/>
        </w:rPr>
        <w:t>une des réponses efficaces à l’efficience hospitalière requise reposant sur l’équilibre de trois impératifs : concilier l’optimisation de la qualité des soins, la qualité de vie au travail et la performance globale pour s’orienter vers un hôpital socialement responsable, valorisant l’intelligence collective, l’autonomie et la responsabilisation de ses ressources humaines.</w:t>
      </w:r>
    </w:p>
    <w:sdt>
      <w:sdtPr>
        <w:rPr>
          <w:rFonts w:ascii="Calibri" w:hAnsi="Calibri" w:cs="Calibri"/>
          <w:sz w:val="22"/>
          <w:szCs w:val="22"/>
        </w:rPr>
        <w:tag w:val="goog_rdk_8"/>
        <w:id w:val="451210040"/>
      </w:sdtPr>
      <w:sdtContent>
        <w:p w14:paraId="4CF4FF6F" w14:textId="77777777" w:rsidR="00FA1D5E" w:rsidRPr="00B96963" w:rsidRDefault="00000000" w:rsidP="006844D7">
          <w:pPr>
            <w:jc w:val="both"/>
            <w:rPr>
              <w:rFonts w:ascii="Calibri" w:hAnsi="Calibri" w:cs="Calibri"/>
              <w:sz w:val="22"/>
              <w:szCs w:val="22"/>
            </w:rPr>
          </w:pPr>
          <w:sdt>
            <w:sdtPr>
              <w:rPr>
                <w:rFonts w:ascii="Calibri" w:hAnsi="Calibri" w:cs="Calibri"/>
                <w:sz w:val="22"/>
                <w:szCs w:val="22"/>
              </w:rPr>
              <w:tag w:val="goog_rdk_1"/>
              <w:id w:val="-885254646"/>
            </w:sdtPr>
            <w:sdtContent>
              <w:r w:rsidR="00FA1D5E" w:rsidRPr="00B96963">
                <w:rPr>
                  <w:rFonts w:ascii="Calibri" w:hAnsi="Calibri" w:cs="Calibri"/>
                  <w:sz w:val="22"/>
                  <w:szCs w:val="22"/>
                </w:rPr>
                <w:t xml:space="preserve">Les impacts de la pandémie de COVID-19 sur les conditions de travail et la qualité de vie des personnels hospitaliers en France doivent </w:t>
              </w:r>
              <w:r w:rsidR="005F03D9" w:rsidRPr="00B96963">
                <w:rPr>
                  <w:rFonts w:ascii="Calibri" w:hAnsi="Calibri" w:cs="Calibri"/>
                  <w:sz w:val="22"/>
                  <w:szCs w:val="22"/>
                </w:rPr>
                <w:t xml:space="preserve">également </w:t>
              </w:r>
              <w:r w:rsidR="00FA1D5E" w:rsidRPr="00B96963">
                <w:rPr>
                  <w:rFonts w:ascii="Calibri" w:hAnsi="Calibri" w:cs="Calibri"/>
                  <w:sz w:val="22"/>
                  <w:szCs w:val="22"/>
                </w:rPr>
                <w:t>être pris en compte. Plusieurs enquêtes</w:t>
              </w:r>
              <w:r w:rsidR="00FA1D5E" w:rsidRPr="00B96963">
                <w:rPr>
                  <w:rFonts w:ascii="Calibri" w:hAnsi="Calibri" w:cs="Calibri"/>
                  <w:sz w:val="22"/>
                  <w:szCs w:val="22"/>
                  <w:vertAlign w:val="superscript"/>
                </w:rPr>
                <w:footnoteReference w:id="3"/>
              </w:r>
              <w:r w:rsidR="00FA1D5E" w:rsidRPr="00B96963">
                <w:rPr>
                  <w:rFonts w:ascii="Calibri" w:hAnsi="Calibri" w:cs="Calibri"/>
                  <w:sz w:val="22"/>
                  <w:szCs w:val="22"/>
                </w:rPr>
                <w:t xml:space="preserve"> indiquent qu’ils persistent </w:t>
              </w:r>
              <w:r w:rsidR="005F03D9" w:rsidRPr="00B96963">
                <w:rPr>
                  <w:rFonts w:ascii="Calibri" w:hAnsi="Calibri" w:cs="Calibri"/>
                  <w:sz w:val="22"/>
                  <w:szCs w:val="22"/>
                </w:rPr>
                <w:t xml:space="preserve">aujourd’hui </w:t>
              </w:r>
              <w:r w:rsidR="00FA1D5E" w:rsidRPr="00B96963">
                <w:rPr>
                  <w:rFonts w:ascii="Calibri" w:hAnsi="Calibri" w:cs="Calibri"/>
                  <w:sz w:val="22"/>
                  <w:szCs w:val="22"/>
                </w:rPr>
                <w:t>encore</w:t>
              </w:r>
            </w:sdtContent>
          </w:sdt>
          <w:sdt>
            <w:sdtPr>
              <w:rPr>
                <w:rFonts w:ascii="Calibri" w:hAnsi="Calibri" w:cs="Calibri"/>
                <w:sz w:val="22"/>
                <w:szCs w:val="22"/>
              </w:rPr>
              <w:tag w:val="goog_rdk_2"/>
              <w:id w:val="-1161539147"/>
            </w:sdtPr>
            <w:sdtContent>
              <w:r w:rsidR="00FA1D5E" w:rsidRPr="00B96963">
                <w:rPr>
                  <w:rFonts w:ascii="Calibri" w:hAnsi="Calibri" w:cs="Calibri"/>
                  <w:sz w:val="22"/>
                  <w:szCs w:val="22"/>
                </w:rPr>
                <w:t>,</w:t>
              </w:r>
            </w:sdtContent>
          </w:sdt>
          <w:sdt>
            <w:sdtPr>
              <w:rPr>
                <w:rFonts w:ascii="Calibri" w:hAnsi="Calibri" w:cs="Calibri"/>
                <w:sz w:val="22"/>
                <w:szCs w:val="22"/>
              </w:rPr>
              <w:tag w:val="goog_rdk_3"/>
              <w:id w:val="-365298351"/>
            </w:sdtPr>
            <w:sdtContent>
              <w:r w:rsidR="00FA1D5E" w:rsidRPr="00B96963">
                <w:rPr>
                  <w:rFonts w:ascii="Calibri" w:hAnsi="Calibri" w:cs="Calibri"/>
                  <w:sz w:val="22"/>
                  <w:szCs w:val="22"/>
                </w:rPr>
                <w:t xml:space="preserve"> entraînant un cercle vicieux délétère pour l’organisation du travail, la santé et le bien-être des salariés avec notamment une prévalence accrue de la dépression et de l’anxiété liée</w:t>
              </w:r>
            </w:sdtContent>
          </w:sdt>
          <w:sdt>
            <w:sdtPr>
              <w:rPr>
                <w:rFonts w:ascii="Calibri" w:hAnsi="Calibri" w:cs="Calibri"/>
                <w:sz w:val="22"/>
                <w:szCs w:val="22"/>
              </w:rPr>
              <w:tag w:val="goog_rdk_4"/>
              <w:id w:val="1767804632"/>
            </w:sdtPr>
            <w:sdtContent>
              <w:r w:rsidR="00FA1D5E" w:rsidRPr="00B96963">
                <w:rPr>
                  <w:rFonts w:ascii="Calibri" w:hAnsi="Calibri" w:cs="Calibri"/>
                  <w:sz w:val="22"/>
                  <w:szCs w:val="22"/>
                </w:rPr>
                <w:t>s</w:t>
              </w:r>
            </w:sdtContent>
          </w:sdt>
          <w:sdt>
            <w:sdtPr>
              <w:rPr>
                <w:rFonts w:ascii="Calibri" w:hAnsi="Calibri" w:cs="Calibri"/>
                <w:sz w:val="22"/>
                <w:szCs w:val="22"/>
              </w:rPr>
              <w:tag w:val="goog_rdk_5"/>
              <w:id w:val="1565907639"/>
            </w:sdtPr>
            <w:sdtContent>
              <w:r w:rsidR="00FA1D5E" w:rsidRPr="00B96963">
                <w:rPr>
                  <w:rFonts w:ascii="Calibri" w:hAnsi="Calibri" w:cs="Calibri"/>
                  <w:sz w:val="22"/>
                  <w:szCs w:val="22"/>
                </w:rPr>
                <w:t xml:space="preserve"> au</w:t>
              </w:r>
            </w:sdtContent>
          </w:sdt>
          <w:sdt>
            <w:sdtPr>
              <w:rPr>
                <w:rFonts w:ascii="Calibri" w:hAnsi="Calibri" w:cs="Calibri"/>
                <w:sz w:val="22"/>
                <w:szCs w:val="22"/>
              </w:rPr>
              <w:tag w:val="goog_rdk_6"/>
              <w:id w:val="419530052"/>
            </w:sdtPr>
            <w:sdtContent>
              <w:r w:rsidR="00FA1D5E" w:rsidRPr="00B96963">
                <w:rPr>
                  <w:rFonts w:ascii="Calibri" w:hAnsi="Calibri" w:cs="Calibri"/>
                  <w:sz w:val="22"/>
                  <w:szCs w:val="22"/>
                </w:rPr>
                <w:t>x</w:t>
              </w:r>
            </w:sdtContent>
          </w:sdt>
          <w:sdt>
            <w:sdtPr>
              <w:rPr>
                <w:rFonts w:ascii="Calibri" w:hAnsi="Calibri" w:cs="Calibri"/>
                <w:sz w:val="22"/>
                <w:szCs w:val="22"/>
              </w:rPr>
              <w:tag w:val="goog_rdk_7"/>
              <w:id w:val="-856731356"/>
            </w:sdtPr>
            <w:sdtContent>
              <w:r w:rsidR="00FA1D5E" w:rsidRPr="00B96963">
                <w:rPr>
                  <w:rFonts w:ascii="Calibri" w:hAnsi="Calibri" w:cs="Calibri"/>
                  <w:sz w:val="22"/>
                  <w:szCs w:val="22"/>
                </w:rPr>
                <w:t xml:space="preserve"> conditions de travail. La pénurie de soignants demeure une préoccupation majeure, mettant en péril le modèle hospitalier français. Cette situation, exacerbée par la pandémie, entraîne des fermetures de lits, une surcharge de travail pour le personnel en place, une dégradation des conditions de travail ainsi qu’une fragilisation de la santé mentale des soignants. Ces éléments indiquent que les effets de la pandémie continuent d’affecter les conditions de travail et la qualité de vie des personnels hospitaliers en France. Des mesures structurelles et organisationnelles sont nécessaires pour améliorer durablement la situation.</w:t>
              </w:r>
            </w:sdtContent>
          </w:sdt>
        </w:p>
      </w:sdtContent>
    </w:sdt>
    <w:sdt>
      <w:sdtPr>
        <w:rPr>
          <w:rFonts w:ascii="Calibri" w:hAnsi="Calibri" w:cs="Calibri"/>
          <w:sz w:val="22"/>
          <w:szCs w:val="22"/>
        </w:rPr>
        <w:tag w:val="goog_rdk_10"/>
        <w:id w:val="239446641"/>
      </w:sdtPr>
      <w:sdtContent>
        <w:p w14:paraId="6DF81545" w14:textId="77777777" w:rsidR="00FA1D5E" w:rsidRPr="00B96963" w:rsidRDefault="00000000" w:rsidP="006844D7">
          <w:pPr>
            <w:jc w:val="both"/>
            <w:rPr>
              <w:rFonts w:ascii="Calibri" w:hAnsi="Calibri" w:cs="Calibri"/>
              <w:sz w:val="22"/>
              <w:szCs w:val="22"/>
            </w:rPr>
          </w:pPr>
          <w:sdt>
            <w:sdtPr>
              <w:rPr>
                <w:rFonts w:ascii="Calibri" w:hAnsi="Calibri" w:cs="Calibri"/>
                <w:sz w:val="22"/>
                <w:szCs w:val="22"/>
              </w:rPr>
              <w:tag w:val="goog_rdk_9"/>
              <w:id w:val="768735542"/>
            </w:sdtPr>
            <w:sdtContent/>
          </w:sdt>
        </w:p>
      </w:sdtContent>
    </w:sdt>
    <w:p w14:paraId="6154F100" w14:textId="77777777" w:rsidR="00FA1D5E" w:rsidRPr="00B96963" w:rsidRDefault="00FA1D5E" w:rsidP="006844D7">
      <w:pPr>
        <w:jc w:val="both"/>
        <w:rPr>
          <w:rFonts w:ascii="Calibri" w:hAnsi="Calibri" w:cs="Calibri"/>
          <w:sz w:val="22"/>
          <w:szCs w:val="22"/>
        </w:rPr>
      </w:pPr>
      <w:r w:rsidRPr="00B96963">
        <w:rPr>
          <w:rFonts w:ascii="Calibri" w:hAnsi="Calibri" w:cs="Calibri"/>
          <w:sz w:val="22"/>
          <w:szCs w:val="22"/>
        </w:rPr>
        <w:t xml:space="preserve">L’Accord National Interprofessionnel sur la Qualité de Vie au Travail du 19 juin 2013 a institutionnalisé le sujet. La loi du 5 mars 2014 sur la formation professionnelle et l’emploi ainsi que la loi dite Rebsamen du 17 août 2015 ont renforcé les enjeux du dialogue social, notamment sur la question de l’égalité professionnelle. D’une approche des conditions de travail sous l’angle de la gestion des risques, le mouvement national s’est orienté vers une </w:t>
      </w:r>
      <w:r w:rsidRPr="00B96963">
        <w:rPr>
          <w:rFonts w:ascii="Calibri" w:hAnsi="Calibri" w:cs="Calibri"/>
          <w:i/>
          <w:sz w:val="22"/>
          <w:szCs w:val="22"/>
        </w:rPr>
        <w:t>« politique d’amélioration de la qualité de vie au travail et de l’égalité professionnelle »</w:t>
      </w:r>
      <w:r w:rsidRPr="00B96963">
        <w:rPr>
          <w:rFonts w:ascii="Calibri" w:hAnsi="Calibri" w:cs="Calibri"/>
          <w:sz w:val="22"/>
          <w:szCs w:val="22"/>
        </w:rPr>
        <w:t>.</w:t>
      </w:r>
    </w:p>
    <w:p w14:paraId="12AE6D70" w14:textId="77777777" w:rsidR="00FA1D5E" w:rsidRPr="00B96963" w:rsidRDefault="00FA1D5E" w:rsidP="006844D7">
      <w:pPr>
        <w:jc w:val="both"/>
        <w:rPr>
          <w:rFonts w:ascii="Calibri" w:hAnsi="Calibri" w:cs="Calibri"/>
          <w:sz w:val="22"/>
          <w:szCs w:val="22"/>
        </w:rPr>
      </w:pPr>
    </w:p>
    <w:p w14:paraId="48A90C65" w14:textId="77777777" w:rsidR="00FA1D5E" w:rsidRPr="00B96963" w:rsidRDefault="00FA1D5E" w:rsidP="006844D7">
      <w:pPr>
        <w:jc w:val="both"/>
        <w:rPr>
          <w:rFonts w:ascii="Calibri" w:hAnsi="Calibri" w:cs="Calibri"/>
          <w:sz w:val="22"/>
          <w:szCs w:val="22"/>
        </w:rPr>
      </w:pPr>
      <w:r w:rsidRPr="00B96963">
        <w:rPr>
          <w:rFonts w:ascii="Calibri" w:hAnsi="Calibri" w:cs="Calibri"/>
          <w:sz w:val="22"/>
          <w:szCs w:val="22"/>
        </w:rPr>
        <w:t>L’Accord National Interprofessionnel sur la Santé au Travail du 10 décembre 2020 a élargi la QVT en prenant en compte les conditions de travail, afin de prévenir les risques professionnels. La Loi n°2021-1018 du 02 août 2021 visant à renforcer la prévention en matière de santé au travail et à moderniser les services de prévention et de santé au travail a transposé l’ANI dans le corpus législatif. Cette loi vise à renforcer l’obligation de prévention de la santé et de la sécurité, ainsi que la désinsertion professionnelle face à l’évolution croissante des métiers et au risque d’inadéquation poste/compétences.</w:t>
      </w:r>
    </w:p>
    <w:p w14:paraId="184D6D10" w14:textId="77777777" w:rsidR="00FA1D5E" w:rsidRPr="00B96963" w:rsidRDefault="00FA1D5E" w:rsidP="006844D7">
      <w:pPr>
        <w:jc w:val="both"/>
        <w:rPr>
          <w:rFonts w:ascii="Calibri" w:hAnsi="Calibri" w:cs="Calibri"/>
          <w:sz w:val="22"/>
          <w:szCs w:val="22"/>
        </w:rPr>
      </w:pPr>
    </w:p>
    <w:p w14:paraId="6D5DC7A4" w14:textId="77777777" w:rsidR="00E00568" w:rsidRPr="00B96963" w:rsidRDefault="00FA1D5E" w:rsidP="006844D7">
      <w:pPr>
        <w:jc w:val="both"/>
        <w:rPr>
          <w:rFonts w:ascii="Calibri" w:hAnsi="Calibri" w:cs="Calibri"/>
          <w:sz w:val="22"/>
          <w:szCs w:val="22"/>
        </w:rPr>
      </w:pPr>
      <w:r w:rsidRPr="00B96963">
        <w:rPr>
          <w:rFonts w:ascii="Calibri" w:hAnsi="Calibri" w:cs="Calibri"/>
          <w:sz w:val="22"/>
          <w:szCs w:val="22"/>
        </w:rPr>
        <w:t xml:space="preserve">De nombreux travaux internationaux continuent de mettre en évidence les liens entre d’une part, les conditions de travail, le management et le climat social et d’autre part, la qualité des soins et la satisfaction des patients. Qualité de vie au travail et qualité des soins sont intimement liées selon la Haute Autorité de Santé (HAS). Cette conviction, étayée par les témoignages de professionnels et d’usagers, est à l’origine de l’introduction d’un critère sur la « promotion de la qualité de vie au travail » dans le manuel de certification V2010 et des travaux menés en lien avec l’ANACT (Agence Nationale pour l’Amélioration des Conditions de Travail) depuis cette période. </w:t>
      </w:r>
    </w:p>
    <w:p w14:paraId="0179280E" w14:textId="07D5BB94" w:rsidR="00E00568" w:rsidRPr="00B96963" w:rsidRDefault="00E00568" w:rsidP="006844D7">
      <w:pPr>
        <w:jc w:val="both"/>
        <w:rPr>
          <w:rFonts w:ascii="Calibri" w:hAnsi="Calibri" w:cs="Calibri"/>
          <w:sz w:val="22"/>
          <w:szCs w:val="22"/>
        </w:rPr>
      </w:pPr>
    </w:p>
    <w:p w14:paraId="200254DD" w14:textId="77777777" w:rsidR="00FA1D5E" w:rsidRPr="00B96963" w:rsidRDefault="00FA1D5E" w:rsidP="006844D7">
      <w:pPr>
        <w:jc w:val="both"/>
        <w:rPr>
          <w:rFonts w:ascii="Calibri" w:hAnsi="Calibri" w:cs="Calibri"/>
          <w:sz w:val="22"/>
          <w:szCs w:val="22"/>
        </w:rPr>
      </w:pPr>
      <w:r w:rsidRPr="00B96963">
        <w:rPr>
          <w:rFonts w:ascii="Calibri" w:hAnsi="Calibri" w:cs="Calibri"/>
          <w:sz w:val="22"/>
          <w:szCs w:val="22"/>
        </w:rPr>
        <w:t>Une revue de la littérature</w:t>
      </w:r>
      <w:r w:rsidRPr="00B96963">
        <w:rPr>
          <w:rFonts w:ascii="Calibri" w:hAnsi="Calibri" w:cs="Calibri"/>
          <w:sz w:val="22"/>
          <w:szCs w:val="22"/>
          <w:vertAlign w:val="superscript"/>
        </w:rPr>
        <w:footnoteReference w:id="4"/>
      </w:r>
      <w:r w:rsidRPr="00B96963">
        <w:rPr>
          <w:rFonts w:ascii="Calibri" w:hAnsi="Calibri" w:cs="Calibri"/>
          <w:sz w:val="22"/>
          <w:szCs w:val="22"/>
        </w:rPr>
        <w:t xml:space="preserve"> permet de fixer le fondement scientifique de cette conviction. Elle explore les travaux menés par des chercheurs de diverses disciplines : épidémiologie, sociologie, psychologie, sciences politiques, sciences de gestion, santé publique, etc. Cette pluralité de regards a permis de mettre en lumière un matériau riche, éclairant l’évolution des conditions de travail de ces 20 dernières années, l’impact des innovations techniques et organisationnelles sur les prises en charge des patients et sur le travail des professionnels, l’impact des réformes, etc. Parmi ces travaux, certains présentent l’intérêt de se fonder sur une approche positive du travail, construite sur les ressources de l’activité, les ressources psychosociales plutôt que sur les risques, ainsi qu’y invite la notion même de qualité de vie au travail.</w:t>
      </w:r>
    </w:p>
    <w:p w14:paraId="50A49000" w14:textId="77777777" w:rsidR="00FA1D5E" w:rsidRPr="00B96963" w:rsidRDefault="00FA1D5E" w:rsidP="006844D7">
      <w:pPr>
        <w:jc w:val="both"/>
        <w:rPr>
          <w:rFonts w:ascii="Calibri" w:hAnsi="Calibri" w:cs="Calibri"/>
          <w:sz w:val="22"/>
          <w:szCs w:val="22"/>
        </w:rPr>
      </w:pPr>
    </w:p>
    <w:p w14:paraId="2F0EF01C" w14:textId="77777777" w:rsidR="00E6710F" w:rsidRPr="00B96963" w:rsidRDefault="00FA1D5E" w:rsidP="006844D7">
      <w:pPr>
        <w:jc w:val="both"/>
        <w:rPr>
          <w:rFonts w:ascii="Calibri" w:hAnsi="Calibri" w:cs="Calibri"/>
          <w:sz w:val="22"/>
          <w:szCs w:val="22"/>
        </w:rPr>
      </w:pPr>
      <w:r w:rsidRPr="00B96963">
        <w:rPr>
          <w:rFonts w:ascii="Calibri" w:hAnsi="Calibri" w:cs="Calibri"/>
          <w:sz w:val="22"/>
          <w:szCs w:val="22"/>
        </w:rPr>
        <w:t>Avec l’appui de l’ANACT, l</w:t>
      </w:r>
      <w:r w:rsidR="004B7814" w:rsidRPr="00B96963">
        <w:rPr>
          <w:rFonts w:ascii="Calibri" w:hAnsi="Calibri" w:cs="Calibri"/>
          <w:sz w:val="22"/>
          <w:szCs w:val="22"/>
        </w:rPr>
        <w:t xml:space="preserve">a </w:t>
      </w:r>
      <w:r w:rsidRPr="00B96963">
        <w:rPr>
          <w:rFonts w:ascii="Calibri" w:hAnsi="Calibri" w:cs="Calibri"/>
          <w:sz w:val="22"/>
          <w:szCs w:val="22"/>
        </w:rPr>
        <w:t>H</w:t>
      </w:r>
      <w:r w:rsidR="004B7814" w:rsidRPr="00B96963">
        <w:rPr>
          <w:rFonts w:ascii="Calibri" w:hAnsi="Calibri" w:cs="Calibri"/>
          <w:sz w:val="22"/>
          <w:szCs w:val="22"/>
        </w:rPr>
        <w:t xml:space="preserve">aute </w:t>
      </w:r>
      <w:r w:rsidRPr="00B96963">
        <w:rPr>
          <w:rFonts w:ascii="Calibri" w:hAnsi="Calibri" w:cs="Calibri"/>
          <w:sz w:val="22"/>
          <w:szCs w:val="22"/>
        </w:rPr>
        <w:t>A</w:t>
      </w:r>
      <w:r w:rsidR="004B7814" w:rsidRPr="00B96963">
        <w:rPr>
          <w:rFonts w:ascii="Calibri" w:hAnsi="Calibri" w:cs="Calibri"/>
          <w:sz w:val="22"/>
          <w:szCs w:val="22"/>
        </w:rPr>
        <w:t xml:space="preserve">utorité de </w:t>
      </w:r>
      <w:r w:rsidRPr="00B96963">
        <w:rPr>
          <w:rFonts w:ascii="Calibri" w:hAnsi="Calibri" w:cs="Calibri"/>
          <w:sz w:val="22"/>
          <w:szCs w:val="22"/>
        </w:rPr>
        <w:t>S</w:t>
      </w:r>
      <w:r w:rsidR="004B7814" w:rsidRPr="00B96963">
        <w:rPr>
          <w:rFonts w:ascii="Calibri" w:hAnsi="Calibri" w:cs="Calibri"/>
          <w:sz w:val="22"/>
          <w:szCs w:val="22"/>
        </w:rPr>
        <w:t>anté</w:t>
      </w:r>
      <w:r w:rsidRPr="00B96963">
        <w:rPr>
          <w:rFonts w:ascii="Calibri" w:hAnsi="Calibri" w:cs="Calibri"/>
          <w:sz w:val="22"/>
          <w:szCs w:val="22"/>
        </w:rPr>
        <w:t xml:space="preserve"> développe à son tour l’intérêt à agir à partir d’un socle commun de représentations sociales autour de la QV</w:t>
      </w:r>
      <w:r w:rsidR="00E76FED" w:rsidRPr="00B96963">
        <w:rPr>
          <w:rFonts w:ascii="Calibri" w:hAnsi="Calibri" w:cs="Calibri"/>
          <w:sz w:val="22"/>
          <w:szCs w:val="22"/>
        </w:rPr>
        <w:t>C</w:t>
      </w:r>
      <w:r w:rsidRPr="00B96963">
        <w:rPr>
          <w:rFonts w:ascii="Calibri" w:hAnsi="Calibri" w:cs="Calibri"/>
          <w:sz w:val="22"/>
          <w:szCs w:val="22"/>
        </w:rPr>
        <w:t xml:space="preserve">T, de repères et de pistes d’actions, rendant désormais obligatoire cette thématique dans la démarche de certification par le biais du compte qualité. </w:t>
      </w:r>
    </w:p>
    <w:p w14:paraId="7D1A04CA" w14:textId="77777777" w:rsidR="00E6710F" w:rsidRPr="00B96963" w:rsidRDefault="00E6710F">
      <w:pPr>
        <w:spacing w:after="200" w:line="276" w:lineRule="auto"/>
        <w:rPr>
          <w:rFonts w:ascii="Calibri" w:hAnsi="Calibri" w:cs="Calibri"/>
          <w:sz w:val="22"/>
          <w:szCs w:val="22"/>
        </w:rPr>
      </w:pPr>
      <w:r w:rsidRPr="00B96963">
        <w:rPr>
          <w:rFonts w:ascii="Calibri" w:hAnsi="Calibri" w:cs="Calibri"/>
          <w:sz w:val="22"/>
          <w:szCs w:val="22"/>
        </w:rPr>
        <w:br w:type="page"/>
      </w:r>
    </w:p>
    <w:p w14:paraId="50A0F500" w14:textId="5730903B" w:rsidR="00FA1D5E" w:rsidRPr="00B96963" w:rsidRDefault="00FA1D5E" w:rsidP="006844D7">
      <w:pPr>
        <w:jc w:val="both"/>
        <w:rPr>
          <w:rFonts w:ascii="Calibri" w:hAnsi="Calibri" w:cs="Calibri"/>
          <w:sz w:val="22"/>
          <w:szCs w:val="22"/>
        </w:rPr>
      </w:pPr>
      <w:r w:rsidRPr="00B96963">
        <w:rPr>
          <w:rFonts w:ascii="Calibri" w:hAnsi="Calibri" w:cs="Calibri"/>
          <w:sz w:val="22"/>
          <w:szCs w:val="22"/>
        </w:rPr>
        <w:lastRenderedPageBreak/>
        <w:t>Plus généralement, le monde du travail reconnait la nécessité de gérer des marqueurs attestant des efforts conduits en faveur d’un meilleur équilibre de vie de l’homme dans la société, et de donner ainsi des garanties aux salariés quant à la recherche d’une harmonie entre la qualité du travail fourni, la qualité perçue dans l’exercice même du « travailler », l’épanouissement professionnel et l’enrichissement de sa vie personnelle.</w:t>
      </w:r>
    </w:p>
    <w:p w14:paraId="49E3DF5F" w14:textId="77777777" w:rsidR="009A1076" w:rsidRPr="00B96963" w:rsidRDefault="009A1076" w:rsidP="006844D7">
      <w:pPr>
        <w:jc w:val="both"/>
        <w:rPr>
          <w:rFonts w:ascii="Calibri" w:hAnsi="Calibri" w:cs="Calibri"/>
          <w:sz w:val="22"/>
          <w:szCs w:val="22"/>
        </w:rPr>
      </w:pPr>
    </w:p>
    <w:p w14:paraId="45FD23EA" w14:textId="77777777" w:rsidR="00FA1D5E" w:rsidRPr="00B96963" w:rsidRDefault="00FA1D5E" w:rsidP="006844D7">
      <w:pPr>
        <w:pStyle w:val="2"/>
        <w:numPr>
          <w:ilvl w:val="1"/>
          <w:numId w:val="18"/>
        </w:numPr>
        <w:spacing w:before="0"/>
        <w:jc w:val="both"/>
        <w:rPr>
          <w:rFonts w:ascii="Calibri" w:eastAsia="Calibri" w:hAnsi="Calibri" w:cs="Calibri"/>
          <w:b/>
          <w:bCs/>
          <w:color w:val="4F81BD" w:themeColor="accent1"/>
          <w:sz w:val="22"/>
          <w:szCs w:val="22"/>
        </w:rPr>
      </w:pPr>
      <w:bookmarkStart w:id="6" w:name="_Toc189469780"/>
      <w:r w:rsidRPr="00B96963">
        <w:rPr>
          <w:rFonts w:ascii="Calibri" w:eastAsia="Calibri" w:hAnsi="Calibri" w:cs="Calibri"/>
          <w:b/>
          <w:bCs/>
          <w:color w:val="4F81BD" w:themeColor="accent1"/>
          <w:sz w:val="22"/>
          <w:szCs w:val="22"/>
        </w:rPr>
        <w:t xml:space="preserve">Gustave Roussy et la </w:t>
      </w:r>
      <w:sdt>
        <w:sdtPr>
          <w:rPr>
            <w:rFonts w:ascii="Calibri" w:eastAsia="Calibri" w:hAnsi="Calibri" w:cs="Calibri"/>
            <w:b/>
            <w:bCs/>
            <w:color w:val="4F81BD" w:themeColor="accent1"/>
            <w:sz w:val="22"/>
            <w:szCs w:val="22"/>
          </w:rPr>
          <w:tag w:val="goog_rdk_11"/>
          <w:id w:val="914125147"/>
        </w:sdtPr>
        <w:sdtContent/>
      </w:sdt>
      <w:r w:rsidRPr="00B96963">
        <w:rPr>
          <w:rFonts w:ascii="Calibri" w:eastAsia="Calibri" w:hAnsi="Calibri" w:cs="Calibri"/>
          <w:b/>
          <w:bCs/>
          <w:color w:val="4F81BD" w:themeColor="accent1"/>
          <w:sz w:val="22"/>
          <w:szCs w:val="22"/>
        </w:rPr>
        <w:t>QVCT</w:t>
      </w:r>
      <w:bookmarkEnd w:id="6"/>
    </w:p>
    <w:p w14:paraId="5E2336F2" w14:textId="02008F85" w:rsidR="00FA1D5E" w:rsidRPr="00B96963" w:rsidRDefault="00FA1D5E" w:rsidP="006844D7">
      <w:pPr>
        <w:jc w:val="both"/>
        <w:rPr>
          <w:rFonts w:ascii="Calibri" w:hAnsi="Calibri" w:cs="Calibri"/>
          <w:sz w:val="22"/>
          <w:szCs w:val="22"/>
        </w:rPr>
      </w:pPr>
    </w:p>
    <w:p w14:paraId="07FFD635" w14:textId="6BD2ACED" w:rsidR="00FA1D5E" w:rsidRPr="00B96963" w:rsidRDefault="00FA1D5E" w:rsidP="006844D7">
      <w:pPr>
        <w:jc w:val="both"/>
        <w:rPr>
          <w:rFonts w:ascii="Calibri" w:hAnsi="Calibri" w:cs="Calibri"/>
          <w:sz w:val="22"/>
          <w:szCs w:val="22"/>
        </w:rPr>
      </w:pPr>
      <w:r w:rsidRPr="00B96963">
        <w:rPr>
          <w:rFonts w:ascii="Calibri" w:hAnsi="Calibri" w:cs="Calibri"/>
          <w:sz w:val="22"/>
          <w:szCs w:val="22"/>
        </w:rPr>
        <w:t>Gustave Roussy travaille depuis ces dernières années à la prise en considération de la QV</w:t>
      </w:r>
      <w:r w:rsidR="00E76FED" w:rsidRPr="00B96963">
        <w:rPr>
          <w:rFonts w:ascii="Calibri" w:hAnsi="Calibri" w:cs="Calibri"/>
          <w:sz w:val="22"/>
          <w:szCs w:val="22"/>
        </w:rPr>
        <w:t>C</w:t>
      </w:r>
      <w:r w:rsidRPr="00B96963">
        <w:rPr>
          <w:rFonts w:ascii="Calibri" w:hAnsi="Calibri" w:cs="Calibri"/>
          <w:sz w:val="22"/>
          <w:szCs w:val="22"/>
        </w:rPr>
        <w:t xml:space="preserve">T au travers de réalisations thématiques (Santé, Prévoyance, Egalité professionnelle, </w:t>
      </w:r>
      <w:r w:rsidR="0021147A" w:rsidRPr="00B96963">
        <w:rPr>
          <w:rFonts w:ascii="Calibri" w:hAnsi="Calibri" w:cs="Calibri"/>
          <w:sz w:val="22"/>
          <w:szCs w:val="22"/>
        </w:rPr>
        <w:t xml:space="preserve">Prévention des Risques professionnels, Handicap, </w:t>
      </w:r>
      <w:r w:rsidRPr="00B96963">
        <w:rPr>
          <w:rFonts w:ascii="Calibri" w:hAnsi="Calibri" w:cs="Calibri"/>
          <w:sz w:val="22"/>
          <w:szCs w:val="22"/>
        </w:rPr>
        <w:t>etc.). La QV</w:t>
      </w:r>
      <w:sdt>
        <w:sdtPr>
          <w:rPr>
            <w:rFonts w:ascii="Calibri" w:hAnsi="Calibri" w:cs="Calibri"/>
            <w:sz w:val="22"/>
            <w:szCs w:val="22"/>
          </w:rPr>
          <w:tag w:val="goog_rdk_12"/>
          <w:id w:val="-1957247626"/>
        </w:sdtPr>
        <w:sdtContent>
          <w:r w:rsidRPr="00B96963">
            <w:rPr>
              <w:rFonts w:ascii="Calibri" w:hAnsi="Calibri" w:cs="Calibri"/>
              <w:sz w:val="22"/>
              <w:szCs w:val="22"/>
            </w:rPr>
            <w:t>C</w:t>
          </w:r>
        </w:sdtContent>
      </w:sdt>
      <w:r w:rsidRPr="00B96963">
        <w:rPr>
          <w:rFonts w:ascii="Calibri" w:hAnsi="Calibri" w:cs="Calibri"/>
          <w:sz w:val="22"/>
          <w:szCs w:val="22"/>
        </w:rPr>
        <w:t xml:space="preserve">T a pour origine la conscience que l’être humain est au cœur de notre organisation et de la prise en charge de patients ; elle a pour objectif infini d’aller toujours plus loin dans la recherche d’une satisfaction réciproque de l’individu et de son organisation, afin de maximiser le plaisir et l’efficacité. </w:t>
      </w:r>
    </w:p>
    <w:p w14:paraId="7CC95F21" w14:textId="77777777" w:rsidR="00FA1D5E" w:rsidRPr="00B96963" w:rsidRDefault="00FA1D5E" w:rsidP="006844D7">
      <w:pPr>
        <w:jc w:val="both"/>
        <w:rPr>
          <w:rFonts w:ascii="Calibri" w:hAnsi="Calibri" w:cs="Calibri"/>
          <w:sz w:val="22"/>
          <w:szCs w:val="22"/>
        </w:rPr>
      </w:pPr>
    </w:p>
    <w:p w14:paraId="2E7E2F97" w14:textId="676BFAAD" w:rsidR="0054759F" w:rsidRPr="00B96963" w:rsidRDefault="00FA1D5E" w:rsidP="0054759F">
      <w:pPr>
        <w:jc w:val="both"/>
        <w:rPr>
          <w:rFonts w:ascii="Calibri" w:hAnsi="Calibri" w:cs="Calibri"/>
          <w:i/>
          <w:sz w:val="22"/>
          <w:szCs w:val="22"/>
        </w:rPr>
      </w:pPr>
      <w:r w:rsidRPr="00B96963">
        <w:rPr>
          <w:rFonts w:ascii="Calibri" w:hAnsi="Calibri" w:cs="Calibri"/>
          <w:sz w:val="22"/>
          <w:szCs w:val="22"/>
        </w:rPr>
        <w:t>La QV</w:t>
      </w:r>
      <w:sdt>
        <w:sdtPr>
          <w:rPr>
            <w:rFonts w:ascii="Calibri" w:hAnsi="Calibri" w:cs="Calibri"/>
            <w:sz w:val="22"/>
            <w:szCs w:val="22"/>
          </w:rPr>
          <w:tag w:val="goog_rdk_13"/>
          <w:id w:val="-1188356563"/>
        </w:sdtPr>
        <w:sdtContent>
          <w:r w:rsidRPr="00B96963">
            <w:rPr>
              <w:rFonts w:ascii="Calibri" w:hAnsi="Calibri" w:cs="Calibri"/>
              <w:sz w:val="22"/>
              <w:szCs w:val="22"/>
            </w:rPr>
            <w:t>C</w:t>
          </w:r>
        </w:sdtContent>
      </w:sdt>
      <w:r w:rsidRPr="00B96963">
        <w:rPr>
          <w:rFonts w:ascii="Calibri" w:hAnsi="Calibri" w:cs="Calibri"/>
          <w:sz w:val="22"/>
          <w:szCs w:val="22"/>
        </w:rPr>
        <w:t xml:space="preserve">T </w:t>
      </w:r>
      <w:r w:rsidR="00C535F1" w:rsidRPr="00B96963">
        <w:rPr>
          <w:rFonts w:ascii="Calibri" w:hAnsi="Calibri" w:cs="Calibri"/>
          <w:sz w:val="22"/>
          <w:szCs w:val="22"/>
        </w:rPr>
        <w:t xml:space="preserve">est à l’honneur </w:t>
      </w:r>
      <w:r w:rsidR="00E45F68" w:rsidRPr="00B96963">
        <w:rPr>
          <w:rFonts w:ascii="Calibri" w:hAnsi="Calibri" w:cs="Calibri"/>
          <w:sz w:val="22"/>
          <w:szCs w:val="22"/>
        </w:rPr>
        <w:t>dans le Projet Stratégique I</w:t>
      </w:r>
      <w:r w:rsidR="00C535F1" w:rsidRPr="00B96963">
        <w:rPr>
          <w:rFonts w:ascii="Calibri" w:hAnsi="Calibri" w:cs="Calibri"/>
          <w:sz w:val="22"/>
          <w:szCs w:val="22"/>
        </w:rPr>
        <w:t>nstitutionnel 2020-2030 de Gustave Roussy et déclinée dans le projet d’établissement quinquennal</w:t>
      </w:r>
      <w:sdt>
        <w:sdtPr>
          <w:rPr>
            <w:rFonts w:ascii="Calibri" w:hAnsi="Calibri" w:cs="Calibri"/>
            <w:sz w:val="22"/>
            <w:szCs w:val="22"/>
          </w:rPr>
          <w:tag w:val="goog_rdk_16"/>
          <w:id w:val="1864251"/>
        </w:sdtPr>
        <w:sdtContent>
          <w:r w:rsidR="0054759F" w:rsidRPr="00B96963">
            <w:rPr>
              <w:rFonts w:ascii="Calibri" w:hAnsi="Calibri" w:cs="Calibri"/>
              <w:sz w:val="22"/>
              <w:szCs w:val="22"/>
              <w:vertAlign w:val="superscript"/>
            </w:rPr>
            <w:footnoteReference w:id="5"/>
          </w:r>
          <w:r w:rsidR="0054759F" w:rsidRPr="00B96963">
            <w:rPr>
              <w:rFonts w:ascii="Calibri" w:hAnsi="Calibri" w:cs="Calibri"/>
              <w:sz w:val="22"/>
              <w:szCs w:val="22"/>
            </w:rPr>
            <w:t xml:space="preserve"> : </w:t>
          </w:r>
          <w:r w:rsidR="0054759F" w:rsidRPr="00B96963">
            <w:rPr>
              <w:rFonts w:ascii="Calibri" w:hAnsi="Calibri" w:cs="Calibri"/>
              <w:i/>
              <w:sz w:val="22"/>
              <w:szCs w:val="22"/>
            </w:rPr>
            <w:t xml:space="preserve">« Ce sont les hommes et les femmes qui font vivre la maison Gustave Roussy au quotidien. Chacun d’entre nous doit pouvoir s’épanouir et exprimer pleinement ses talents et potentiels ». </w:t>
          </w:r>
          <w:r w:rsidR="0054759F" w:rsidRPr="00B96963">
            <w:rPr>
              <w:rFonts w:ascii="Calibri" w:hAnsi="Calibri" w:cs="Calibri"/>
              <w:sz w:val="22"/>
              <w:szCs w:val="22"/>
            </w:rPr>
            <w:t>Ce dessein rejoint l’ambition</w:t>
          </w:r>
          <w:r w:rsidR="0054759F" w:rsidRPr="00B96963">
            <w:rPr>
              <w:rFonts w:ascii="Calibri" w:hAnsi="Calibri" w:cs="Calibri"/>
              <w:i/>
              <w:sz w:val="22"/>
              <w:szCs w:val="22"/>
            </w:rPr>
            <w:t xml:space="preserve"> « Renforcer la maison Gustave Roussy »</w:t>
          </w:r>
          <w:r w:rsidR="0054759F" w:rsidRPr="00B96963">
            <w:rPr>
              <w:rFonts w:ascii="Calibri" w:hAnsi="Calibri" w:cs="Calibri"/>
              <w:i/>
              <w:sz w:val="22"/>
              <w:szCs w:val="22"/>
              <w:vertAlign w:val="superscript"/>
            </w:rPr>
            <w:footnoteReference w:id="6"/>
          </w:r>
          <w:r w:rsidR="0054759F" w:rsidRPr="00B96963">
            <w:rPr>
              <w:rFonts w:ascii="Calibri" w:hAnsi="Calibri" w:cs="Calibri"/>
              <w:i/>
              <w:sz w:val="22"/>
              <w:szCs w:val="22"/>
            </w:rPr>
            <w:t xml:space="preserve">. </w:t>
          </w:r>
        </w:sdtContent>
      </w:sdt>
    </w:p>
    <w:p w14:paraId="3FEAAE08" w14:textId="54E4DE2B" w:rsidR="00971AE4" w:rsidRPr="00B96963" w:rsidRDefault="00971AE4" w:rsidP="006844D7">
      <w:pPr>
        <w:jc w:val="both"/>
        <w:rPr>
          <w:rFonts w:ascii="Calibri" w:hAnsi="Calibri" w:cs="Calibri"/>
          <w:sz w:val="22"/>
          <w:szCs w:val="22"/>
        </w:rPr>
      </w:pPr>
    </w:p>
    <w:p w14:paraId="443A43D5" w14:textId="506C0388" w:rsidR="00D248CC" w:rsidRPr="00B96963" w:rsidRDefault="00D248CC" w:rsidP="006844D7">
      <w:pPr>
        <w:pStyle w:val="2"/>
        <w:numPr>
          <w:ilvl w:val="1"/>
          <w:numId w:val="18"/>
        </w:numPr>
        <w:spacing w:before="0"/>
        <w:jc w:val="both"/>
        <w:rPr>
          <w:rFonts w:ascii="Calibri" w:eastAsia="Calibri" w:hAnsi="Calibri" w:cs="Calibri"/>
          <w:b/>
          <w:bCs/>
          <w:color w:val="4F81BD" w:themeColor="accent1"/>
          <w:sz w:val="22"/>
          <w:szCs w:val="22"/>
        </w:rPr>
      </w:pPr>
      <w:bookmarkStart w:id="7" w:name="_Toc189469781"/>
      <w:r w:rsidRPr="00B96963">
        <w:rPr>
          <w:rFonts w:ascii="Calibri" w:eastAsia="Calibri" w:hAnsi="Calibri" w:cs="Calibri"/>
          <w:b/>
          <w:bCs/>
          <w:color w:val="4F81BD" w:themeColor="accent1"/>
          <w:sz w:val="22"/>
          <w:szCs w:val="22"/>
        </w:rPr>
        <w:t>Une démarche récompensée lors de la dernière certification des établissements de santé</w:t>
      </w:r>
      <w:bookmarkEnd w:id="7"/>
      <w:r w:rsidRPr="00B96963">
        <w:rPr>
          <w:rFonts w:ascii="Calibri" w:eastAsia="Calibri" w:hAnsi="Calibri" w:cs="Calibri"/>
          <w:b/>
          <w:bCs/>
          <w:color w:val="4F81BD" w:themeColor="accent1"/>
          <w:sz w:val="22"/>
          <w:szCs w:val="22"/>
        </w:rPr>
        <w:t> </w:t>
      </w:r>
    </w:p>
    <w:p w14:paraId="5AEB58B6" w14:textId="77777777" w:rsidR="006844D7" w:rsidRPr="00B96963" w:rsidRDefault="006844D7" w:rsidP="006844D7">
      <w:pPr>
        <w:jc w:val="both"/>
        <w:rPr>
          <w:rFonts w:ascii="Calibri" w:eastAsia="Calibri" w:hAnsi="Calibri" w:cs="Calibri"/>
          <w:sz w:val="22"/>
          <w:szCs w:val="22"/>
        </w:rPr>
      </w:pPr>
    </w:p>
    <w:p w14:paraId="30C10E0B" w14:textId="282A1396" w:rsidR="00FA1D5E" w:rsidRPr="00B96963" w:rsidRDefault="00D248CC" w:rsidP="00FA1252">
      <w:pPr>
        <w:jc w:val="both"/>
        <w:rPr>
          <w:rFonts w:ascii="Calibri" w:eastAsia="Calibri" w:hAnsi="Calibri" w:cs="Calibri"/>
          <w:sz w:val="22"/>
          <w:szCs w:val="22"/>
        </w:rPr>
      </w:pPr>
      <w:r w:rsidRPr="00B96963">
        <w:rPr>
          <w:rFonts w:ascii="Calibri" w:eastAsia="Calibri" w:hAnsi="Calibri" w:cs="Calibri"/>
          <w:sz w:val="22"/>
          <w:szCs w:val="22"/>
        </w:rPr>
        <w:t xml:space="preserve">Les audits-systèmes réalisés lors de la dernier certification (2022) ont permis de vérifier la cohérence entre cette démarche </w:t>
      </w:r>
      <w:proofErr w:type="spellStart"/>
      <w:r w:rsidRPr="00B96963">
        <w:rPr>
          <w:rFonts w:ascii="Calibri" w:eastAsia="Calibri" w:hAnsi="Calibri" w:cs="Calibri"/>
          <w:sz w:val="22"/>
          <w:szCs w:val="22"/>
        </w:rPr>
        <w:t>co-construite</w:t>
      </w:r>
      <w:proofErr w:type="spellEnd"/>
      <w:r w:rsidRPr="00B96963">
        <w:rPr>
          <w:rFonts w:ascii="Calibri" w:eastAsia="Calibri" w:hAnsi="Calibri" w:cs="Calibri"/>
          <w:sz w:val="22"/>
          <w:szCs w:val="22"/>
        </w:rPr>
        <w:t xml:space="preserve"> à petit pas et ce que les personnels en connaissaient et utilisaient grâce à l’implication et au relais de l’information par toutes et tous. Par-delà notre ambition affichée, le nombre d’actions et de dispositifs mis en place, c’est bien cette congruence qui a été reconnue et récompensée par l’obtention de la note maximale relative à la dimension « QVCT – Leadership et Travail en équipe » : 100 %. </w:t>
      </w:r>
    </w:p>
    <w:p w14:paraId="79449502" w14:textId="77777777" w:rsidR="00FA1D5E" w:rsidRPr="00B96963" w:rsidRDefault="00FA1D5E" w:rsidP="00FA1252">
      <w:pPr>
        <w:jc w:val="both"/>
        <w:rPr>
          <w:rFonts w:ascii="Calibri" w:hAnsi="Calibri" w:cs="Calibri"/>
          <w:sz w:val="22"/>
          <w:szCs w:val="22"/>
        </w:rPr>
      </w:pPr>
    </w:p>
    <w:p w14:paraId="571565D6" w14:textId="77777777" w:rsidR="00307DCD" w:rsidRPr="00B96963" w:rsidRDefault="00E76FED" w:rsidP="00FA1252">
      <w:pPr>
        <w:jc w:val="both"/>
        <w:rPr>
          <w:rFonts w:ascii="Calibri" w:hAnsi="Calibri" w:cs="Calibri"/>
          <w:sz w:val="22"/>
          <w:szCs w:val="22"/>
        </w:rPr>
      </w:pPr>
      <w:r w:rsidRPr="00B96963">
        <w:rPr>
          <w:rFonts w:ascii="Calibri" w:hAnsi="Calibri" w:cs="Calibri"/>
          <w:sz w:val="22"/>
          <w:szCs w:val="22"/>
        </w:rPr>
        <w:t>C’est dans ce contexte que le présent accord sur la QVCT au sein de Gustave Roussy s’inscrit.</w:t>
      </w:r>
    </w:p>
    <w:p w14:paraId="2CB0C66C" w14:textId="5F898A3C" w:rsidR="00E76FED" w:rsidRPr="00B96963" w:rsidRDefault="00E76FED" w:rsidP="006844D7">
      <w:pPr>
        <w:jc w:val="both"/>
        <w:rPr>
          <w:rFonts w:ascii="Calibri" w:hAnsi="Calibri" w:cs="Calibri"/>
          <w:sz w:val="22"/>
          <w:szCs w:val="22"/>
        </w:rPr>
      </w:pPr>
    </w:p>
    <w:p w14:paraId="3A891B81" w14:textId="77777777" w:rsidR="00D0788E" w:rsidRPr="00B96963" w:rsidRDefault="00D0788E" w:rsidP="006844D7">
      <w:pPr>
        <w:jc w:val="both"/>
        <w:rPr>
          <w:rFonts w:ascii="Calibri" w:hAnsi="Calibri" w:cs="Calibri"/>
          <w:sz w:val="22"/>
          <w:szCs w:val="22"/>
        </w:rPr>
      </w:pPr>
    </w:p>
    <w:p w14:paraId="14B8E565" w14:textId="77777777" w:rsidR="00FA1D5E" w:rsidRPr="00B96963" w:rsidRDefault="00FA1D5E" w:rsidP="00D72CEE">
      <w:pPr>
        <w:pStyle w:val="1"/>
        <w:numPr>
          <w:ilvl w:val="0"/>
          <w:numId w:val="13"/>
        </w:numPr>
        <w:spacing w:before="0"/>
        <w:jc w:val="both"/>
        <w:rPr>
          <w:rFonts w:ascii="Calibri" w:eastAsia="Calibri" w:hAnsi="Calibri" w:cs="Calibri"/>
          <w:b/>
          <w:bCs/>
          <w:sz w:val="22"/>
          <w:szCs w:val="22"/>
        </w:rPr>
      </w:pPr>
      <w:bookmarkStart w:id="8" w:name="_Toc189469782"/>
      <w:r w:rsidRPr="00B96963">
        <w:rPr>
          <w:rFonts w:ascii="Calibri" w:eastAsia="Calibri" w:hAnsi="Calibri" w:cs="Calibri"/>
          <w:b/>
          <w:bCs/>
          <w:sz w:val="22"/>
          <w:szCs w:val="22"/>
        </w:rPr>
        <w:t>Objet de l’accord sur la Q</w:t>
      </w:r>
      <w:sdt>
        <w:sdtPr>
          <w:rPr>
            <w:rFonts w:ascii="Calibri" w:eastAsia="Calibri" w:hAnsi="Calibri" w:cs="Calibri"/>
            <w:b/>
            <w:bCs/>
            <w:sz w:val="22"/>
            <w:szCs w:val="22"/>
          </w:rPr>
          <w:tag w:val="goog_rdk_22"/>
          <w:id w:val="321017476"/>
        </w:sdtPr>
        <w:sdtContent>
          <w:r w:rsidRPr="00B96963">
            <w:rPr>
              <w:rFonts w:ascii="Calibri" w:eastAsia="Calibri" w:hAnsi="Calibri" w:cs="Calibri"/>
              <w:b/>
              <w:bCs/>
              <w:sz w:val="22"/>
              <w:szCs w:val="22"/>
            </w:rPr>
            <w:t xml:space="preserve">ualité de Vie </w:t>
          </w:r>
        </w:sdtContent>
      </w:sdt>
      <w:r w:rsidRPr="00B96963">
        <w:rPr>
          <w:rFonts w:ascii="Calibri" w:eastAsia="Calibri" w:hAnsi="Calibri" w:cs="Calibri"/>
          <w:b/>
          <w:bCs/>
          <w:sz w:val="22"/>
          <w:szCs w:val="22"/>
        </w:rPr>
        <w:t>et les Conditions de Travail</w:t>
      </w:r>
      <w:sdt>
        <w:sdtPr>
          <w:rPr>
            <w:rFonts w:ascii="Calibri" w:eastAsia="Calibri" w:hAnsi="Calibri" w:cs="Calibri"/>
            <w:b/>
            <w:bCs/>
            <w:sz w:val="22"/>
            <w:szCs w:val="22"/>
          </w:rPr>
          <w:tag w:val="goog_rdk_24"/>
          <w:id w:val="1139540379"/>
        </w:sdtPr>
        <w:sdtContent>
          <w:r w:rsidRPr="00B96963">
            <w:rPr>
              <w:rFonts w:ascii="Calibri" w:eastAsia="Calibri" w:hAnsi="Calibri" w:cs="Calibri"/>
              <w:b/>
              <w:bCs/>
              <w:sz w:val="22"/>
              <w:szCs w:val="22"/>
            </w:rPr>
            <w:t xml:space="preserve"> (QVCT)</w:t>
          </w:r>
        </w:sdtContent>
      </w:sdt>
      <w:bookmarkEnd w:id="8"/>
    </w:p>
    <w:p w14:paraId="14450419" w14:textId="77777777" w:rsidR="00FA1D5E" w:rsidRPr="00B96963" w:rsidRDefault="00FA1D5E" w:rsidP="006844D7">
      <w:pPr>
        <w:jc w:val="both"/>
        <w:rPr>
          <w:rFonts w:ascii="Calibri" w:hAnsi="Calibri" w:cs="Calibri"/>
          <w:sz w:val="22"/>
          <w:szCs w:val="22"/>
        </w:rPr>
      </w:pPr>
    </w:p>
    <w:p w14:paraId="36BAF399" w14:textId="77777777" w:rsidR="00FA1D5E" w:rsidRPr="00B96963" w:rsidRDefault="00FA1D5E" w:rsidP="006844D7">
      <w:pPr>
        <w:jc w:val="both"/>
        <w:rPr>
          <w:rFonts w:ascii="Calibri" w:hAnsi="Calibri" w:cs="Calibri"/>
          <w:sz w:val="22"/>
          <w:szCs w:val="22"/>
        </w:rPr>
      </w:pPr>
      <w:r w:rsidRPr="00B96963">
        <w:rPr>
          <w:rFonts w:ascii="Calibri" w:hAnsi="Calibri" w:cs="Calibri"/>
          <w:sz w:val="22"/>
          <w:szCs w:val="22"/>
        </w:rPr>
        <w:t>Par</w:t>
      </w:r>
      <w:r w:rsidR="00933EFD" w:rsidRPr="00B96963">
        <w:rPr>
          <w:rFonts w:ascii="Calibri" w:hAnsi="Calibri" w:cs="Calibri"/>
          <w:sz w:val="22"/>
          <w:szCs w:val="22"/>
        </w:rPr>
        <w:t xml:space="preserve"> cet</w:t>
      </w:r>
      <w:r w:rsidRPr="00B96963">
        <w:rPr>
          <w:rFonts w:ascii="Calibri" w:hAnsi="Calibri" w:cs="Calibri"/>
          <w:sz w:val="22"/>
          <w:szCs w:val="22"/>
        </w:rPr>
        <w:t xml:space="preserve"> accord, la Direction et les organisations syndicales ont la volonté de consolider les actions engagées, d’en développer d’autres, de poursuivre les expérimentations en faveur du bien-être et de placer la Qualité de Vie et des Conditions de Travail ainsi que la Qualité et la Sécurité </w:t>
      </w:r>
      <w:r w:rsidR="00933EFD" w:rsidRPr="00B96963">
        <w:rPr>
          <w:rFonts w:ascii="Calibri" w:hAnsi="Calibri" w:cs="Calibri"/>
          <w:sz w:val="22"/>
          <w:szCs w:val="22"/>
        </w:rPr>
        <w:t>d</w:t>
      </w:r>
      <w:r w:rsidRPr="00B96963">
        <w:rPr>
          <w:rFonts w:ascii="Calibri" w:hAnsi="Calibri" w:cs="Calibri"/>
          <w:sz w:val="22"/>
          <w:szCs w:val="22"/>
        </w:rPr>
        <w:t xml:space="preserve">es Soins au centre de leurs préoccupations. </w:t>
      </w:r>
    </w:p>
    <w:p w14:paraId="3D1FF71E" w14:textId="77777777" w:rsidR="00FA1D5E" w:rsidRPr="00B96963" w:rsidRDefault="00FA1D5E" w:rsidP="006844D7">
      <w:pPr>
        <w:jc w:val="both"/>
        <w:rPr>
          <w:rFonts w:ascii="Calibri" w:hAnsi="Calibri" w:cs="Calibri"/>
          <w:sz w:val="22"/>
          <w:szCs w:val="22"/>
        </w:rPr>
      </w:pPr>
    </w:p>
    <w:p w14:paraId="0E581F21" w14:textId="77777777" w:rsidR="00FA1D5E" w:rsidRPr="00B96963" w:rsidRDefault="00FA1D5E" w:rsidP="006844D7">
      <w:pPr>
        <w:jc w:val="both"/>
        <w:rPr>
          <w:rFonts w:ascii="Calibri" w:hAnsi="Calibri" w:cs="Calibri"/>
          <w:sz w:val="22"/>
          <w:szCs w:val="22"/>
        </w:rPr>
      </w:pPr>
      <w:r w:rsidRPr="00B96963">
        <w:rPr>
          <w:rFonts w:ascii="Calibri" w:hAnsi="Calibri" w:cs="Calibri"/>
          <w:sz w:val="22"/>
          <w:szCs w:val="22"/>
        </w:rPr>
        <w:t xml:space="preserve">A tous les niveaux de l’organigramme, la culture managériale, levier de la performance collective éclairée de cette valeur, devra privilégier l’expression des salariés sous toutes ses formes, soutenir l’autonomie et l’esprit d’initiative, avoir un souci concret du bien-être de ses collaborateurs au bénéfice des patients. </w:t>
      </w:r>
    </w:p>
    <w:p w14:paraId="65AEF7AC" w14:textId="77777777" w:rsidR="00FA1D5E" w:rsidRPr="00B96963" w:rsidRDefault="00FA1D5E" w:rsidP="006844D7">
      <w:pPr>
        <w:jc w:val="both"/>
        <w:rPr>
          <w:rFonts w:ascii="Calibri" w:hAnsi="Calibri" w:cs="Calibri"/>
          <w:sz w:val="22"/>
          <w:szCs w:val="22"/>
        </w:rPr>
      </w:pPr>
    </w:p>
    <w:p w14:paraId="046074A7" w14:textId="77777777" w:rsidR="00FA1D5E" w:rsidRPr="00B96963" w:rsidRDefault="00FA1D5E" w:rsidP="006844D7">
      <w:pPr>
        <w:jc w:val="both"/>
        <w:rPr>
          <w:rFonts w:ascii="Calibri" w:hAnsi="Calibri" w:cs="Calibri"/>
          <w:sz w:val="22"/>
          <w:szCs w:val="22"/>
        </w:rPr>
      </w:pPr>
      <w:r w:rsidRPr="00B96963">
        <w:rPr>
          <w:rFonts w:ascii="Calibri" w:hAnsi="Calibri" w:cs="Calibri"/>
          <w:sz w:val="22"/>
          <w:szCs w:val="22"/>
        </w:rPr>
        <w:t>Les parties signataires placent la Qualité de Vie et des Conditions de Travail au centre des organisations au même titre que la Qualité, la Sécurité des Soins et la satisfaction des patients, répondant ainsi aux objectifs vertueux d’une politique institutionnelle tournée vers les valeurs incarnées de la Responsabilité Sociale d’Entreprise.</w:t>
      </w:r>
    </w:p>
    <w:p w14:paraId="0367E51E" w14:textId="4F207CE9" w:rsidR="00AA38EF" w:rsidRPr="00B96963" w:rsidRDefault="00AA38EF">
      <w:pPr>
        <w:spacing w:after="200" w:line="276" w:lineRule="auto"/>
        <w:rPr>
          <w:rFonts w:ascii="Calibri" w:hAnsi="Calibri" w:cs="Calibri"/>
          <w:sz w:val="22"/>
          <w:szCs w:val="22"/>
        </w:rPr>
      </w:pPr>
      <w:r w:rsidRPr="00B96963">
        <w:rPr>
          <w:rFonts w:ascii="Calibri" w:hAnsi="Calibri" w:cs="Calibri"/>
          <w:sz w:val="22"/>
          <w:szCs w:val="22"/>
        </w:rPr>
        <w:br w:type="page"/>
      </w:r>
    </w:p>
    <w:p w14:paraId="38999134" w14:textId="77777777" w:rsidR="00AA38EF" w:rsidRPr="00B96963" w:rsidRDefault="00AA38EF" w:rsidP="006844D7">
      <w:pPr>
        <w:jc w:val="both"/>
        <w:rPr>
          <w:rFonts w:ascii="Calibri" w:hAnsi="Calibri" w:cs="Calibri"/>
          <w:sz w:val="22"/>
          <w:szCs w:val="22"/>
        </w:rPr>
      </w:pPr>
    </w:p>
    <w:p w14:paraId="43CD5716" w14:textId="4B5FE323" w:rsidR="00FA1D5E" w:rsidRPr="00B96963" w:rsidRDefault="0021147A" w:rsidP="006844D7">
      <w:pPr>
        <w:jc w:val="both"/>
        <w:rPr>
          <w:rFonts w:ascii="Calibri" w:hAnsi="Calibri" w:cs="Calibri"/>
          <w:sz w:val="22"/>
          <w:szCs w:val="22"/>
        </w:rPr>
      </w:pPr>
      <w:r w:rsidRPr="00B96963">
        <w:rPr>
          <w:rFonts w:ascii="Calibri" w:hAnsi="Calibri" w:cs="Calibri"/>
          <w:sz w:val="22"/>
          <w:szCs w:val="22"/>
        </w:rPr>
        <w:t xml:space="preserve">Le premier accord </w:t>
      </w:r>
      <w:r w:rsidR="00FA1D5E" w:rsidRPr="00B96963">
        <w:rPr>
          <w:rFonts w:ascii="Calibri" w:hAnsi="Calibri" w:cs="Calibri"/>
          <w:sz w:val="22"/>
          <w:szCs w:val="22"/>
        </w:rPr>
        <w:t xml:space="preserve">triennal </w:t>
      </w:r>
      <w:r w:rsidR="009965EC" w:rsidRPr="00B96963">
        <w:rPr>
          <w:rFonts w:ascii="Calibri" w:hAnsi="Calibri" w:cs="Calibri"/>
          <w:sz w:val="22"/>
          <w:szCs w:val="22"/>
        </w:rPr>
        <w:t xml:space="preserve">signé en juillet </w:t>
      </w:r>
      <w:r w:rsidR="00FA1D5E" w:rsidRPr="00B96963">
        <w:rPr>
          <w:rFonts w:ascii="Calibri" w:hAnsi="Calibri" w:cs="Calibri"/>
          <w:sz w:val="22"/>
          <w:szCs w:val="22"/>
        </w:rPr>
        <w:t xml:space="preserve">2018 a posé le principe d’une démarche méthodologique de la QVT pour préconiser et valoriser les actions par une visibilité accrue via la création d’un « Cercle QVT » (CQVT) pluridisciplinaire. La vocation de ce Cercle est de proposer et évaluer des axes d’amélioration sur des problématiques identifiées via des travaux concertés, évalués et ajustés de manière régulière. </w:t>
      </w:r>
    </w:p>
    <w:p w14:paraId="3792C0C2" w14:textId="77777777" w:rsidR="00933EFD" w:rsidRPr="00B96963" w:rsidRDefault="00933EFD" w:rsidP="006844D7">
      <w:pPr>
        <w:jc w:val="both"/>
        <w:rPr>
          <w:rFonts w:ascii="Calibri" w:hAnsi="Calibri" w:cs="Calibri"/>
          <w:sz w:val="22"/>
          <w:szCs w:val="22"/>
        </w:rPr>
      </w:pPr>
    </w:p>
    <w:p w14:paraId="13F99D2F" w14:textId="77777777" w:rsidR="00933EFD" w:rsidRPr="00B96963" w:rsidRDefault="00933EFD" w:rsidP="006844D7">
      <w:pPr>
        <w:jc w:val="both"/>
        <w:rPr>
          <w:rFonts w:ascii="Calibri" w:hAnsi="Calibri" w:cs="Calibri"/>
          <w:sz w:val="22"/>
          <w:szCs w:val="22"/>
        </w:rPr>
      </w:pPr>
      <w:r w:rsidRPr="00B96963">
        <w:rPr>
          <w:rFonts w:ascii="Calibri" w:hAnsi="Calibri" w:cs="Calibri"/>
          <w:sz w:val="22"/>
          <w:szCs w:val="22"/>
        </w:rPr>
        <w:t>L’accord triennal suivant (2022-2024) a poursuivi la démarche entreprise.</w:t>
      </w:r>
    </w:p>
    <w:p w14:paraId="45F2209D" w14:textId="77777777" w:rsidR="00FA1D5E" w:rsidRPr="00B96963" w:rsidRDefault="00FA1D5E" w:rsidP="006844D7">
      <w:pPr>
        <w:jc w:val="both"/>
        <w:rPr>
          <w:rFonts w:ascii="Calibri" w:hAnsi="Calibri" w:cs="Calibri"/>
          <w:sz w:val="22"/>
          <w:szCs w:val="22"/>
        </w:rPr>
      </w:pPr>
    </w:p>
    <w:p w14:paraId="7AF4178E" w14:textId="77777777" w:rsidR="00FA1D5E" w:rsidRPr="00B96963" w:rsidRDefault="00FA1D5E" w:rsidP="006844D7">
      <w:pPr>
        <w:jc w:val="both"/>
        <w:rPr>
          <w:rFonts w:ascii="Calibri" w:hAnsi="Calibri" w:cs="Calibri"/>
          <w:sz w:val="22"/>
          <w:szCs w:val="22"/>
        </w:rPr>
      </w:pPr>
      <w:r w:rsidRPr="00B96963">
        <w:rPr>
          <w:rFonts w:ascii="Calibri" w:hAnsi="Calibri" w:cs="Calibri"/>
          <w:sz w:val="22"/>
          <w:szCs w:val="22"/>
        </w:rPr>
        <w:t xml:space="preserve">La Qualité de Vie et des Conditions de Travail est un moyen de réinterroger en continu l’organisation au gré de ses projets, transformations technico-organisationnelles et permet de répondre à un besoin de cohérence, en redonnant du sens à des initiatives multiples. </w:t>
      </w:r>
    </w:p>
    <w:p w14:paraId="0138983A" w14:textId="77777777" w:rsidR="00FA1D5E" w:rsidRPr="00B96963" w:rsidRDefault="00FA1D5E" w:rsidP="006844D7">
      <w:pPr>
        <w:jc w:val="both"/>
        <w:rPr>
          <w:rFonts w:ascii="Calibri" w:hAnsi="Calibri" w:cs="Calibri"/>
          <w:sz w:val="22"/>
          <w:szCs w:val="22"/>
        </w:rPr>
      </w:pPr>
    </w:p>
    <w:p w14:paraId="7334A370" w14:textId="77777777" w:rsidR="00307DCD" w:rsidRPr="00B96963" w:rsidRDefault="00FA1D5E" w:rsidP="006844D7">
      <w:pPr>
        <w:jc w:val="both"/>
        <w:rPr>
          <w:rFonts w:ascii="Calibri" w:hAnsi="Calibri" w:cs="Calibri"/>
          <w:sz w:val="22"/>
          <w:szCs w:val="22"/>
        </w:rPr>
      </w:pPr>
      <w:r w:rsidRPr="00B96963">
        <w:rPr>
          <w:rFonts w:ascii="Calibri" w:hAnsi="Calibri" w:cs="Calibri"/>
          <w:sz w:val="22"/>
          <w:szCs w:val="22"/>
        </w:rPr>
        <w:t>Il existe deux grandes approches dans la manière d’aborder le sens au travail dans la littérature scientifique : le sens du travail en termes de sources, de thèmes voire de valeurs,</w:t>
      </w:r>
      <w:r w:rsidRPr="00B96963">
        <w:rPr>
          <w:rFonts w:ascii="Calibri" w:hAnsi="Calibri" w:cs="Calibri"/>
          <w:sz w:val="22"/>
          <w:szCs w:val="22"/>
          <w:vertAlign w:val="superscript"/>
        </w:rPr>
        <w:footnoteReference w:id="7"/>
      </w:r>
      <w:r w:rsidRPr="00B96963">
        <w:rPr>
          <w:rFonts w:ascii="Calibri" w:hAnsi="Calibri" w:cs="Calibri"/>
          <w:sz w:val="22"/>
          <w:szCs w:val="22"/>
        </w:rPr>
        <w:t xml:space="preserve"> et le travail plein de sens ou le travail signifiant qui s’articule autour de trois dimensions : la signification du travail pour l’individu, la cohérence perçue entre les attentes et le poste occupé, et les buts recherchés</w:t>
      </w:r>
      <w:r w:rsidRPr="00B96963">
        <w:rPr>
          <w:rFonts w:ascii="Calibri" w:hAnsi="Calibri" w:cs="Calibri"/>
          <w:sz w:val="22"/>
          <w:szCs w:val="22"/>
          <w:vertAlign w:val="superscript"/>
        </w:rPr>
        <w:footnoteReference w:id="8"/>
      </w:r>
      <w:r w:rsidRPr="00B96963">
        <w:rPr>
          <w:rFonts w:ascii="Calibri" w:hAnsi="Calibri" w:cs="Calibri"/>
          <w:sz w:val="22"/>
          <w:szCs w:val="22"/>
        </w:rPr>
        <w:t xml:space="preserve">. </w:t>
      </w:r>
    </w:p>
    <w:p w14:paraId="456EECA2" w14:textId="77777777" w:rsidR="00307DCD" w:rsidRPr="00B96963" w:rsidRDefault="00307DCD" w:rsidP="006844D7">
      <w:pPr>
        <w:jc w:val="both"/>
        <w:rPr>
          <w:rFonts w:ascii="Calibri" w:hAnsi="Calibri" w:cs="Calibri"/>
          <w:sz w:val="22"/>
          <w:szCs w:val="22"/>
        </w:rPr>
      </w:pPr>
    </w:p>
    <w:p w14:paraId="4B78EC46" w14:textId="77777777" w:rsidR="00FA1D5E" w:rsidRPr="00B96963" w:rsidRDefault="00FA1D5E" w:rsidP="006844D7">
      <w:pPr>
        <w:jc w:val="both"/>
        <w:rPr>
          <w:rFonts w:ascii="Calibri" w:hAnsi="Calibri" w:cs="Calibri"/>
          <w:sz w:val="22"/>
          <w:szCs w:val="22"/>
        </w:rPr>
      </w:pPr>
      <w:r w:rsidRPr="00B96963">
        <w:rPr>
          <w:rFonts w:ascii="Calibri" w:hAnsi="Calibri" w:cs="Calibri"/>
          <w:sz w:val="22"/>
          <w:szCs w:val="22"/>
        </w:rPr>
        <w:t>Les récentes études menées sur le travail signifiant montrent qu’il est positivement corrélé avec de nombreux indicateurs de bien-être et de performance au travail</w:t>
      </w:r>
      <w:r w:rsidRPr="00B96963">
        <w:rPr>
          <w:rFonts w:ascii="Calibri" w:hAnsi="Calibri" w:cs="Calibri"/>
          <w:sz w:val="22"/>
          <w:szCs w:val="22"/>
          <w:vertAlign w:val="superscript"/>
        </w:rPr>
        <w:footnoteReference w:id="9"/>
      </w:r>
      <w:r w:rsidRPr="00B96963">
        <w:rPr>
          <w:rFonts w:ascii="Calibri" w:hAnsi="Calibri" w:cs="Calibri"/>
          <w:sz w:val="22"/>
          <w:szCs w:val="22"/>
        </w:rPr>
        <w:t>.</w:t>
      </w:r>
    </w:p>
    <w:p w14:paraId="790D2912" w14:textId="77777777" w:rsidR="00FA1D5E" w:rsidRPr="00B96963" w:rsidRDefault="00FA1D5E" w:rsidP="006844D7">
      <w:pPr>
        <w:jc w:val="both"/>
        <w:rPr>
          <w:rFonts w:ascii="Calibri" w:hAnsi="Calibri" w:cs="Calibri"/>
          <w:sz w:val="22"/>
          <w:szCs w:val="22"/>
        </w:rPr>
      </w:pPr>
    </w:p>
    <w:p w14:paraId="08ED8A1C" w14:textId="77777777" w:rsidR="00FA1D5E" w:rsidRPr="00B96963" w:rsidRDefault="00FA1D5E" w:rsidP="006844D7">
      <w:pPr>
        <w:jc w:val="both"/>
        <w:rPr>
          <w:rFonts w:ascii="Calibri" w:hAnsi="Calibri" w:cs="Calibri"/>
          <w:sz w:val="22"/>
          <w:szCs w:val="22"/>
        </w:rPr>
      </w:pPr>
      <w:r w:rsidRPr="00B96963">
        <w:rPr>
          <w:rFonts w:ascii="Calibri" w:hAnsi="Calibri" w:cs="Calibri"/>
          <w:sz w:val="22"/>
          <w:szCs w:val="22"/>
        </w:rPr>
        <w:t>Les enjeux méthodologiques sont primordiaux, notamment autour de l’analyse des situations de travail, la mobilisation d’acteurs diversifiés, des retours d’expériences ainsi que de l’organisation d’un cadre réflexif partagé accordant un espace d’expression et de co-construction aux salariés.</w:t>
      </w:r>
    </w:p>
    <w:p w14:paraId="1BD7FD4F" w14:textId="77777777" w:rsidR="00FA1D5E" w:rsidRPr="00B96963" w:rsidRDefault="00FA1D5E" w:rsidP="006844D7">
      <w:pPr>
        <w:jc w:val="both"/>
        <w:rPr>
          <w:rFonts w:ascii="Calibri" w:hAnsi="Calibri" w:cs="Calibri"/>
          <w:sz w:val="22"/>
          <w:szCs w:val="22"/>
        </w:rPr>
      </w:pPr>
    </w:p>
    <w:p w14:paraId="481D8ED3" w14:textId="77777777" w:rsidR="00307DCD" w:rsidRPr="00B96963" w:rsidRDefault="00307DCD" w:rsidP="006844D7">
      <w:pPr>
        <w:jc w:val="both"/>
        <w:rPr>
          <w:rFonts w:ascii="Calibri" w:hAnsi="Calibri" w:cs="Calibri"/>
          <w:sz w:val="22"/>
          <w:szCs w:val="22"/>
        </w:rPr>
      </w:pPr>
    </w:p>
    <w:p w14:paraId="30FD074D" w14:textId="1D4978E7" w:rsidR="00FA1D5E" w:rsidRPr="00B96963" w:rsidRDefault="00FA1D5E" w:rsidP="00D72CEE">
      <w:pPr>
        <w:pStyle w:val="1"/>
        <w:numPr>
          <w:ilvl w:val="0"/>
          <w:numId w:val="13"/>
        </w:numPr>
        <w:spacing w:before="0"/>
        <w:jc w:val="both"/>
        <w:rPr>
          <w:rFonts w:ascii="Calibri" w:eastAsia="Calibri" w:hAnsi="Calibri" w:cs="Calibri"/>
          <w:b/>
          <w:bCs/>
          <w:sz w:val="22"/>
          <w:szCs w:val="22"/>
        </w:rPr>
      </w:pPr>
      <w:bookmarkStart w:id="9" w:name="_Toc189469783"/>
      <w:r w:rsidRPr="00B96963">
        <w:rPr>
          <w:rFonts w:ascii="Calibri" w:eastAsia="Calibri" w:hAnsi="Calibri" w:cs="Calibri"/>
          <w:b/>
          <w:bCs/>
          <w:sz w:val="22"/>
          <w:szCs w:val="22"/>
        </w:rPr>
        <w:t>Champ d’application</w:t>
      </w:r>
      <w:bookmarkEnd w:id="9"/>
    </w:p>
    <w:p w14:paraId="760DD5DC" w14:textId="77777777" w:rsidR="00FA1D5E" w:rsidRPr="00B96963" w:rsidRDefault="00FA1D5E" w:rsidP="006844D7">
      <w:pPr>
        <w:jc w:val="both"/>
        <w:rPr>
          <w:rFonts w:ascii="Calibri" w:hAnsi="Calibri" w:cs="Calibri"/>
          <w:sz w:val="22"/>
          <w:szCs w:val="22"/>
        </w:rPr>
      </w:pPr>
    </w:p>
    <w:p w14:paraId="0BD23E4E" w14:textId="77777777" w:rsidR="00FA1D5E" w:rsidRPr="00B96963" w:rsidRDefault="00FA1D5E" w:rsidP="006844D7">
      <w:pPr>
        <w:jc w:val="both"/>
        <w:rPr>
          <w:rFonts w:ascii="Calibri" w:hAnsi="Calibri" w:cs="Calibri"/>
          <w:sz w:val="22"/>
          <w:szCs w:val="22"/>
        </w:rPr>
      </w:pPr>
      <w:r w:rsidRPr="00B96963">
        <w:rPr>
          <w:rFonts w:ascii="Calibri" w:hAnsi="Calibri" w:cs="Calibri"/>
          <w:sz w:val="22"/>
          <w:szCs w:val="22"/>
        </w:rPr>
        <w:t>Cet accord s’applique à l’ensemble des salariés de Gustave R</w:t>
      </w:r>
      <w:r w:rsidR="007C2259" w:rsidRPr="00B96963">
        <w:rPr>
          <w:rFonts w:ascii="Calibri" w:hAnsi="Calibri" w:cs="Calibri"/>
          <w:sz w:val="22"/>
          <w:szCs w:val="22"/>
        </w:rPr>
        <w:t>oussy</w:t>
      </w:r>
      <w:r w:rsidRPr="00B96963">
        <w:rPr>
          <w:rFonts w:ascii="Calibri" w:hAnsi="Calibri" w:cs="Calibri"/>
          <w:sz w:val="22"/>
          <w:szCs w:val="22"/>
        </w:rPr>
        <w:t xml:space="preserve"> dans toutes les unités et au sein de toutes les organisations de travail définies.</w:t>
      </w:r>
    </w:p>
    <w:p w14:paraId="5233F203" w14:textId="5996318B" w:rsidR="00307DCD" w:rsidRPr="00B96963" w:rsidRDefault="00307DCD" w:rsidP="006844D7">
      <w:pPr>
        <w:jc w:val="both"/>
        <w:rPr>
          <w:rFonts w:ascii="Calibri" w:hAnsi="Calibri" w:cs="Calibri"/>
          <w:sz w:val="22"/>
          <w:szCs w:val="22"/>
        </w:rPr>
      </w:pPr>
    </w:p>
    <w:p w14:paraId="71F78DEA" w14:textId="77777777" w:rsidR="00C913E5" w:rsidRPr="00B96963" w:rsidRDefault="00C913E5" w:rsidP="006844D7">
      <w:pPr>
        <w:jc w:val="both"/>
        <w:rPr>
          <w:rFonts w:ascii="Calibri" w:hAnsi="Calibri" w:cs="Calibri"/>
          <w:sz w:val="22"/>
          <w:szCs w:val="22"/>
        </w:rPr>
      </w:pPr>
    </w:p>
    <w:p w14:paraId="2DD83A87" w14:textId="77777777" w:rsidR="00FA1D5E" w:rsidRPr="00B96963" w:rsidRDefault="00FA1D5E" w:rsidP="00D72CEE">
      <w:pPr>
        <w:pStyle w:val="1"/>
        <w:numPr>
          <w:ilvl w:val="0"/>
          <w:numId w:val="13"/>
        </w:numPr>
        <w:spacing w:before="0"/>
        <w:jc w:val="both"/>
        <w:rPr>
          <w:rFonts w:ascii="Calibri" w:eastAsia="Calibri" w:hAnsi="Calibri" w:cs="Calibri"/>
          <w:b/>
          <w:bCs/>
          <w:sz w:val="22"/>
          <w:szCs w:val="22"/>
        </w:rPr>
      </w:pPr>
      <w:bookmarkStart w:id="10" w:name="_Toc189469784"/>
      <w:r w:rsidRPr="00B96963">
        <w:rPr>
          <w:rFonts w:ascii="Calibri" w:eastAsia="Calibri" w:hAnsi="Calibri" w:cs="Calibri"/>
          <w:b/>
          <w:bCs/>
          <w:sz w:val="22"/>
          <w:szCs w:val="22"/>
        </w:rPr>
        <w:t>Définition de la QVCT</w:t>
      </w:r>
      <w:bookmarkEnd w:id="10"/>
    </w:p>
    <w:p w14:paraId="5B4A13EC" w14:textId="77777777" w:rsidR="00FA1D5E" w:rsidRPr="00B96963" w:rsidRDefault="00FA1D5E" w:rsidP="006844D7">
      <w:pPr>
        <w:jc w:val="both"/>
        <w:rPr>
          <w:rFonts w:ascii="Calibri" w:hAnsi="Calibri" w:cs="Calibri"/>
          <w:sz w:val="22"/>
          <w:szCs w:val="22"/>
        </w:rPr>
      </w:pPr>
    </w:p>
    <w:p w14:paraId="43EB3E7E" w14:textId="613E462E" w:rsidR="00FA1D5E" w:rsidRPr="00B96963" w:rsidRDefault="009965EC" w:rsidP="006844D7">
      <w:pPr>
        <w:jc w:val="both"/>
        <w:rPr>
          <w:rFonts w:ascii="Calibri" w:hAnsi="Calibri" w:cs="Calibri"/>
          <w:sz w:val="22"/>
          <w:szCs w:val="22"/>
        </w:rPr>
      </w:pPr>
      <w:r w:rsidRPr="00B96963">
        <w:rPr>
          <w:rFonts w:ascii="Calibri" w:hAnsi="Calibri" w:cs="Calibri"/>
          <w:sz w:val="22"/>
          <w:szCs w:val="22"/>
        </w:rPr>
        <w:t>La Qualité de Vie au T</w:t>
      </w:r>
      <w:r w:rsidR="00FA1D5E" w:rsidRPr="00B96963">
        <w:rPr>
          <w:rFonts w:ascii="Calibri" w:hAnsi="Calibri" w:cs="Calibri"/>
          <w:sz w:val="22"/>
          <w:szCs w:val="22"/>
        </w:rPr>
        <w:t xml:space="preserve">ravail est définie par l’ANACT comme </w:t>
      </w:r>
      <w:r w:rsidR="00FA1D5E" w:rsidRPr="00B96963">
        <w:rPr>
          <w:rFonts w:ascii="Calibri" w:hAnsi="Calibri" w:cs="Calibri"/>
          <w:i/>
          <w:sz w:val="22"/>
          <w:szCs w:val="22"/>
        </w:rPr>
        <w:t>« l’existence d’un cercle vertueux entre plusieurs dimensions directement ou indirectement liées à l’activité professionnelle : relations sociales et de travail, contenu du travail, environnement physique, organisation du travail, possibilité de réalisation et de développement personnel, conciliation entre vie privée et vie professionnelle. Il est entendu que l’effet global mené sur chacune de ses dimensions n’est pas le résultat d’une simple addition, mais de l’émergence d’une culture partagée autour du sujet qualité de vie au travail »</w:t>
      </w:r>
      <w:r w:rsidR="00FA1D5E" w:rsidRPr="00B96963">
        <w:rPr>
          <w:rFonts w:ascii="Calibri" w:hAnsi="Calibri" w:cs="Calibri"/>
          <w:sz w:val="22"/>
          <w:szCs w:val="22"/>
        </w:rPr>
        <w:t>.</w:t>
      </w:r>
    </w:p>
    <w:p w14:paraId="5CE5CECA" w14:textId="77777777" w:rsidR="00AA38EF" w:rsidRPr="00B96963" w:rsidRDefault="00AA38EF">
      <w:pPr>
        <w:spacing w:after="200" w:line="276" w:lineRule="auto"/>
        <w:rPr>
          <w:rFonts w:ascii="Calibri" w:hAnsi="Calibri" w:cs="Calibri"/>
          <w:sz w:val="22"/>
          <w:szCs w:val="22"/>
        </w:rPr>
      </w:pPr>
      <w:r w:rsidRPr="00B96963">
        <w:rPr>
          <w:rFonts w:ascii="Calibri" w:hAnsi="Calibri" w:cs="Calibri"/>
          <w:sz w:val="22"/>
          <w:szCs w:val="22"/>
        </w:rPr>
        <w:br w:type="page"/>
      </w:r>
    </w:p>
    <w:p w14:paraId="6DCE22D9" w14:textId="43924174" w:rsidR="00FA1D5E" w:rsidRPr="00B96963" w:rsidRDefault="00FA1D5E" w:rsidP="006844D7">
      <w:pPr>
        <w:jc w:val="both"/>
        <w:rPr>
          <w:rFonts w:ascii="Calibri" w:hAnsi="Calibri" w:cs="Calibri"/>
          <w:sz w:val="22"/>
          <w:szCs w:val="22"/>
        </w:rPr>
      </w:pPr>
      <w:r w:rsidRPr="00B96963">
        <w:rPr>
          <w:rFonts w:ascii="Calibri" w:hAnsi="Calibri" w:cs="Calibri"/>
          <w:sz w:val="22"/>
          <w:szCs w:val="22"/>
        </w:rPr>
        <w:lastRenderedPageBreak/>
        <w:t xml:space="preserve">Dans la continuité de cette vision partagée, Gustave Roussy s’appuie sur les termes définis dans l’ANI du </w:t>
      </w:r>
      <w:r w:rsidR="002B5BD2" w:rsidRPr="00B96963">
        <w:rPr>
          <w:rFonts w:ascii="Calibri" w:hAnsi="Calibri" w:cs="Calibri"/>
          <w:sz w:val="22"/>
          <w:szCs w:val="22"/>
        </w:rPr>
        <w:br/>
      </w:r>
      <w:r w:rsidRPr="00B96963">
        <w:rPr>
          <w:rFonts w:ascii="Calibri" w:hAnsi="Calibri" w:cs="Calibri"/>
          <w:sz w:val="22"/>
          <w:szCs w:val="22"/>
        </w:rPr>
        <w:t>19 juin 2013 :</w:t>
      </w:r>
    </w:p>
    <w:sdt>
      <w:sdtPr>
        <w:rPr>
          <w:rFonts w:ascii="Calibri" w:hAnsi="Calibri" w:cs="Calibri"/>
          <w:sz w:val="22"/>
          <w:szCs w:val="22"/>
        </w:rPr>
        <w:tag w:val="goog_rdk_27"/>
        <w:id w:val="-1771467771"/>
      </w:sdtPr>
      <w:sdtContent>
        <w:p w14:paraId="12802BB8" w14:textId="77777777" w:rsidR="00D70AAE" w:rsidRPr="00B96963" w:rsidRDefault="00FA1D5E" w:rsidP="006844D7">
          <w:pPr>
            <w:jc w:val="both"/>
            <w:rPr>
              <w:rFonts w:ascii="Calibri" w:hAnsi="Calibri" w:cs="Calibri"/>
              <w:i/>
              <w:sz w:val="22"/>
              <w:szCs w:val="22"/>
            </w:rPr>
          </w:pPr>
          <w:r w:rsidRPr="00B96963">
            <w:rPr>
              <w:rFonts w:ascii="Calibri" w:hAnsi="Calibri" w:cs="Calibri"/>
              <w:i/>
              <w:sz w:val="22"/>
              <w:szCs w:val="22"/>
            </w:rPr>
            <w:t xml:space="preserve">« La qualité de vie au travail désigne et regroupe sous un même intitulé les actions qui permettent de concilier à la fois l’amélioration des conditions de travail et la performance globale de l’entreprise. (…) La qualité de vie au travail peut se concevoir comme un sentiment de bien-être au travail perçu collectivement et individuellement qui englobe l’ambiance, la culture de l’entreprise, l’intérêt au travail, les conditions de travail, le sentiment d’implication, le degré d’autonomie et de responsabilisation, l’égalité, un droit à l’erreur accordé à chacun, une reconnaissance et une valorisation du travail effectué. (…) Elle est un des éléments constitutifs d’une responsabilité sociale d’entreprise assumée. (…) </w:t>
          </w:r>
        </w:p>
        <w:p w14:paraId="6A72A8BB" w14:textId="4994829C" w:rsidR="00D70AAE" w:rsidRPr="00B96963" w:rsidRDefault="00D70AAE" w:rsidP="006844D7">
          <w:pPr>
            <w:jc w:val="both"/>
            <w:rPr>
              <w:rFonts w:ascii="Calibri" w:hAnsi="Calibri" w:cs="Calibri"/>
              <w:i/>
              <w:sz w:val="22"/>
              <w:szCs w:val="22"/>
            </w:rPr>
          </w:pPr>
        </w:p>
        <w:p w14:paraId="181BCD0E" w14:textId="19D70F4C" w:rsidR="00FA1D5E" w:rsidRPr="00B96963" w:rsidRDefault="00FA1D5E" w:rsidP="006844D7">
          <w:pPr>
            <w:jc w:val="both"/>
            <w:rPr>
              <w:rFonts w:ascii="Calibri" w:hAnsi="Calibri" w:cs="Calibri"/>
              <w:sz w:val="22"/>
              <w:szCs w:val="22"/>
            </w:rPr>
          </w:pPr>
          <w:r w:rsidRPr="00B96963">
            <w:rPr>
              <w:rFonts w:ascii="Calibri" w:hAnsi="Calibri" w:cs="Calibri"/>
              <w:i/>
              <w:sz w:val="22"/>
              <w:szCs w:val="22"/>
            </w:rPr>
            <w:t>Les conditions dans lesquelles les salariés exercent leur travail et leur capacité à s’exprimer et à agir sur le contenu de celui-ci déterminent la perception de la qualité de vie au travail qui en résulte ».</w:t>
          </w:r>
          <w:r w:rsidRPr="00B96963">
            <w:rPr>
              <w:rFonts w:ascii="Calibri" w:hAnsi="Calibri" w:cs="Calibri"/>
              <w:sz w:val="22"/>
              <w:szCs w:val="22"/>
            </w:rPr>
            <w:t xml:space="preserve"> </w:t>
          </w:r>
          <w:sdt>
            <w:sdtPr>
              <w:rPr>
                <w:rFonts w:ascii="Calibri" w:hAnsi="Calibri" w:cs="Calibri"/>
                <w:sz w:val="22"/>
                <w:szCs w:val="22"/>
              </w:rPr>
              <w:tag w:val="goog_rdk_26"/>
              <w:id w:val="814534166"/>
            </w:sdtPr>
            <w:sdtContent/>
          </w:sdt>
        </w:p>
      </w:sdtContent>
    </w:sdt>
    <w:p w14:paraId="7D964D0D" w14:textId="24D0F585" w:rsidR="00FA1D5E" w:rsidRPr="00B96963" w:rsidRDefault="00FA1D5E" w:rsidP="006844D7">
      <w:pPr>
        <w:jc w:val="both"/>
        <w:rPr>
          <w:rFonts w:ascii="Calibri" w:hAnsi="Calibri" w:cs="Calibri"/>
          <w:sz w:val="22"/>
          <w:szCs w:val="22"/>
        </w:rPr>
      </w:pPr>
    </w:p>
    <w:sdt>
      <w:sdtPr>
        <w:rPr>
          <w:rFonts w:ascii="Calibri" w:hAnsi="Calibri" w:cs="Calibri"/>
          <w:sz w:val="22"/>
          <w:szCs w:val="22"/>
        </w:rPr>
        <w:tag w:val="goog_rdk_31"/>
        <w:id w:val="1509561221"/>
      </w:sdtPr>
      <w:sdtContent>
        <w:p w14:paraId="0A16EA0E" w14:textId="77777777" w:rsidR="00FA1D5E" w:rsidRPr="00B96963" w:rsidRDefault="00000000" w:rsidP="006844D7">
          <w:pPr>
            <w:jc w:val="both"/>
            <w:rPr>
              <w:rFonts w:ascii="Calibri" w:hAnsi="Calibri" w:cs="Calibri"/>
              <w:sz w:val="22"/>
              <w:szCs w:val="22"/>
            </w:rPr>
          </w:pPr>
          <w:sdt>
            <w:sdtPr>
              <w:rPr>
                <w:rFonts w:ascii="Calibri" w:hAnsi="Calibri" w:cs="Calibri"/>
                <w:sz w:val="22"/>
                <w:szCs w:val="22"/>
              </w:rPr>
              <w:tag w:val="goog_rdk_30"/>
              <w:id w:val="-1296750135"/>
            </w:sdtPr>
            <w:sdtContent>
              <w:r w:rsidR="00FA1D5E" w:rsidRPr="00B96963">
                <w:rPr>
                  <w:rFonts w:ascii="Calibri" w:hAnsi="Calibri" w:cs="Calibri"/>
                  <w:sz w:val="22"/>
                  <w:szCs w:val="22"/>
                </w:rPr>
                <w:t>La définition de l’ANI a été schématisée par l’ANACT, qui propose d’appréhender la QVCT à travers 3 grandes composantes que nous souhaitons accentuer en termes d’axes de travail :</w:t>
              </w:r>
            </w:sdtContent>
          </w:sdt>
        </w:p>
      </w:sdtContent>
    </w:sdt>
    <w:sdt>
      <w:sdtPr>
        <w:rPr>
          <w:rFonts w:ascii="Calibri" w:hAnsi="Calibri" w:cs="Calibri"/>
          <w:sz w:val="22"/>
          <w:szCs w:val="22"/>
        </w:rPr>
        <w:tag w:val="goog_rdk_33"/>
        <w:id w:val="466485455"/>
      </w:sdtPr>
      <w:sdtContent>
        <w:p w14:paraId="2C1DD827" w14:textId="4FB3376C" w:rsidR="00FA1D5E" w:rsidRPr="00B96963" w:rsidRDefault="00000000" w:rsidP="006844D7">
          <w:pPr>
            <w:pStyle w:val="a6"/>
            <w:numPr>
              <w:ilvl w:val="0"/>
              <w:numId w:val="1"/>
            </w:numPr>
            <w:jc w:val="both"/>
            <w:rPr>
              <w:rFonts w:ascii="Calibri" w:hAnsi="Calibri" w:cs="Calibri"/>
              <w:sz w:val="22"/>
              <w:szCs w:val="22"/>
            </w:rPr>
          </w:pPr>
          <w:sdt>
            <w:sdtPr>
              <w:rPr>
                <w:rFonts w:ascii="Calibri" w:hAnsi="Calibri" w:cs="Calibri"/>
                <w:sz w:val="22"/>
                <w:szCs w:val="22"/>
              </w:rPr>
              <w:tag w:val="goog_rdk_32"/>
              <w:id w:val="637067620"/>
            </w:sdtPr>
            <w:sdtContent>
              <w:r w:rsidR="002C102E" w:rsidRPr="00B96963">
                <w:rPr>
                  <w:rFonts w:ascii="Calibri" w:hAnsi="Calibri" w:cs="Calibri"/>
                  <w:b/>
                  <w:sz w:val="22"/>
                  <w:szCs w:val="22"/>
                </w:rPr>
                <w:t>Composante 1 :</w:t>
              </w:r>
              <w:r w:rsidR="00FA1D5E" w:rsidRPr="00B96963">
                <w:rPr>
                  <w:rFonts w:ascii="Calibri" w:hAnsi="Calibri" w:cs="Calibri"/>
                  <w:b/>
                  <w:sz w:val="22"/>
                  <w:szCs w:val="22"/>
                </w:rPr>
                <w:t xml:space="preserve"> </w:t>
              </w:r>
              <w:r w:rsidR="00FA1D5E" w:rsidRPr="00B96963">
                <w:rPr>
                  <w:rFonts w:ascii="Calibri" w:hAnsi="Calibri" w:cs="Calibri"/>
                  <w:sz w:val="22"/>
                  <w:szCs w:val="22"/>
                </w:rPr>
                <w:t xml:space="preserve">Les conditions de travail et d’emploi (environnement de </w:t>
              </w:r>
              <w:r w:rsidR="009965EC" w:rsidRPr="00B96963">
                <w:rPr>
                  <w:rFonts w:ascii="Calibri" w:hAnsi="Calibri" w:cs="Calibri"/>
                  <w:sz w:val="22"/>
                  <w:szCs w:val="22"/>
                </w:rPr>
                <w:t xml:space="preserve">travail ; conditions d’emploi ; </w:t>
              </w:r>
              <w:r w:rsidR="00FA1D5E" w:rsidRPr="00B96963">
                <w:rPr>
                  <w:rFonts w:ascii="Calibri" w:hAnsi="Calibri" w:cs="Calibri"/>
                  <w:sz w:val="22"/>
                  <w:szCs w:val="22"/>
                </w:rPr>
                <w:t xml:space="preserve">conditions de vie extraprofessionnelles en relation avec le travail…) </w:t>
              </w:r>
            </w:sdtContent>
          </w:sdt>
        </w:p>
      </w:sdtContent>
    </w:sdt>
    <w:sdt>
      <w:sdtPr>
        <w:rPr>
          <w:rFonts w:ascii="Calibri" w:hAnsi="Calibri" w:cs="Calibri"/>
          <w:sz w:val="22"/>
          <w:szCs w:val="22"/>
        </w:rPr>
        <w:tag w:val="goog_rdk_35"/>
        <w:id w:val="-940754072"/>
      </w:sdtPr>
      <w:sdtContent>
        <w:p w14:paraId="0FFA2B6F" w14:textId="1AC5EA06" w:rsidR="00FA1D5E" w:rsidRPr="00B96963" w:rsidRDefault="00000000" w:rsidP="006844D7">
          <w:pPr>
            <w:pStyle w:val="a6"/>
            <w:numPr>
              <w:ilvl w:val="0"/>
              <w:numId w:val="1"/>
            </w:numPr>
            <w:jc w:val="both"/>
            <w:rPr>
              <w:rFonts w:ascii="Calibri" w:hAnsi="Calibri" w:cs="Calibri"/>
              <w:sz w:val="22"/>
              <w:szCs w:val="22"/>
            </w:rPr>
          </w:pPr>
          <w:sdt>
            <w:sdtPr>
              <w:rPr>
                <w:rFonts w:ascii="Calibri" w:hAnsi="Calibri" w:cs="Calibri"/>
                <w:sz w:val="22"/>
                <w:szCs w:val="22"/>
              </w:rPr>
              <w:tag w:val="goog_rdk_34"/>
              <w:id w:val="1233041885"/>
            </w:sdtPr>
            <w:sdtContent>
              <w:r w:rsidR="002C102E" w:rsidRPr="00B96963">
                <w:rPr>
                  <w:rFonts w:ascii="Calibri" w:hAnsi="Calibri" w:cs="Calibri"/>
                  <w:b/>
                  <w:sz w:val="22"/>
                  <w:szCs w:val="22"/>
                </w:rPr>
                <w:t>Composante 2 :</w:t>
              </w:r>
              <w:r w:rsidR="00FA1D5E" w:rsidRPr="00B96963">
                <w:rPr>
                  <w:rFonts w:ascii="Calibri" w:hAnsi="Calibri" w:cs="Calibri"/>
                  <w:b/>
                  <w:sz w:val="22"/>
                  <w:szCs w:val="22"/>
                </w:rPr>
                <w:t xml:space="preserve"> </w:t>
              </w:r>
              <w:r w:rsidR="00FA1D5E" w:rsidRPr="00B96963">
                <w:rPr>
                  <w:rFonts w:ascii="Calibri" w:hAnsi="Calibri" w:cs="Calibri"/>
                  <w:sz w:val="22"/>
                  <w:szCs w:val="22"/>
                </w:rPr>
                <w:t xml:space="preserve">La capacité à s’exprimer et à agir (travail participatif ; partenariat social ; soutien managérial ; soutien des collectifs…) </w:t>
              </w:r>
            </w:sdtContent>
          </w:sdt>
        </w:p>
      </w:sdtContent>
    </w:sdt>
    <w:p w14:paraId="0B60FDF2" w14:textId="757C4AE8" w:rsidR="00FA1D5E" w:rsidRPr="00B96963" w:rsidRDefault="00000000" w:rsidP="006844D7">
      <w:pPr>
        <w:pStyle w:val="a6"/>
        <w:numPr>
          <w:ilvl w:val="0"/>
          <w:numId w:val="1"/>
        </w:numPr>
        <w:jc w:val="both"/>
        <w:rPr>
          <w:rFonts w:ascii="Calibri" w:hAnsi="Calibri" w:cs="Calibri"/>
          <w:sz w:val="22"/>
          <w:szCs w:val="22"/>
        </w:rPr>
      </w:pPr>
      <w:sdt>
        <w:sdtPr>
          <w:rPr>
            <w:rFonts w:ascii="Calibri" w:hAnsi="Calibri" w:cs="Calibri"/>
            <w:sz w:val="22"/>
            <w:szCs w:val="22"/>
          </w:rPr>
          <w:tag w:val="goog_rdk_36"/>
          <w:id w:val="1214319869"/>
        </w:sdtPr>
        <w:sdtContent>
          <w:r w:rsidR="002C102E" w:rsidRPr="00B96963">
            <w:rPr>
              <w:rFonts w:ascii="Calibri" w:hAnsi="Calibri" w:cs="Calibri"/>
              <w:b/>
              <w:sz w:val="22"/>
              <w:szCs w:val="22"/>
            </w:rPr>
            <w:t>Composante 3 :</w:t>
          </w:r>
          <w:r w:rsidR="00FA1D5E" w:rsidRPr="00B96963">
            <w:rPr>
              <w:rFonts w:ascii="Calibri" w:hAnsi="Calibri" w:cs="Calibri"/>
              <w:b/>
              <w:sz w:val="22"/>
              <w:szCs w:val="22"/>
            </w:rPr>
            <w:t xml:space="preserve"> </w:t>
          </w:r>
          <w:r w:rsidR="00FA1D5E" w:rsidRPr="00B96963">
            <w:rPr>
              <w:rFonts w:ascii="Calibri" w:hAnsi="Calibri" w:cs="Calibri"/>
              <w:sz w:val="22"/>
              <w:szCs w:val="22"/>
            </w:rPr>
            <w:t>Le contenu du travail (autonomie au travail ; valeur du travail ; travail apprenant ; travail complet…)</w:t>
          </w:r>
          <w:r w:rsidR="007C2259" w:rsidRPr="00B96963">
            <w:rPr>
              <w:rFonts w:ascii="Calibri" w:hAnsi="Calibri" w:cs="Calibri"/>
              <w:sz w:val="22"/>
              <w:szCs w:val="22"/>
            </w:rPr>
            <w:t>.</w:t>
          </w:r>
        </w:sdtContent>
      </w:sdt>
    </w:p>
    <w:p w14:paraId="22FADE5E" w14:textId="77777777" w:rsidR="00307DCD" w:rsidRPr="00B96963" w:rsidRDefault="00307DCD" w:rsidP="006844D7">
      <w:pPr>
        <w:jc w:val="both"/>
        <w:rPr>
          <w:rFonts w:ascii="Calibri" w:hAnsi="Calibri" w:cs="Calibri"/>
          <w:sz w:val="22"/>
          <w:szCs w:val="22"/>
        </w:rPr>
      </w:pPr>
    </w:p>
    <w:p w14:paraId="0D31917F" w14:textId="77777777" w:rsidR="00FA1D5E" w:rsidRPr="00B96963" w:rsidRDefault="00FA1D5E" w:rsidP="006844D7">
      <w:pPr>
        <w:jc w:val="both"/>
        <w:rPr>
          <w:rFonts w:ascii="Calibri" w:hAnsi="Calibri" w:cs="Calibri"/>
          <w:sz w:val="22"/>
          <w:szCs w:val="22"/>
        </w:rPr>
      </w:pPr>
      <w:r w:rsidRPr="00B96963">
        <w:rPr>
          <w:rFonts w:ascii="Calibri" w:hAnsi="Calibri" w:cs="Calibri"/>
          <w:sz w:val="22"/>
          <w:szCs w:val="22"/>
        </w:rPr>
        <w:t xml:space="preserve">Ces composantes convergent et complètent les trois grands axes autour desquels a été structuré l’accord de méthode </w:t>
      </w:r>
      <w:r w:rsidR="00784CD7" w:rsidRPr="00B96963">
        <w:rPr>
          <w:rFonts w:ascii="Calibri" w:hAnsi="Calibri" w:cs="Calibri"/>
          <w:sz w:val="22"/>
          <w:szCs w:val="22"/>
        </w:rPr>
        <w:t xml:space="preserve">UNICANCER sur la </w:t>
      </w:r>
      <w:r w:rsidRPr="00B96963">
        <w:rPr>
          <w:rFonts w:ascii="Calibri" w:hAnsi="Calibri" w:cs="Calibri"/>
          <w:sz w:val="22"/>
          <w:szCs w:val="22"/>
        </w:rPr>
        <w:t xml:space="preserve">QVCT </w:t>
      </w:r>
      <w:r w:rsidR="00784CD7" w:rsidRPr="00B96963">
        <w:rPr>
          <w:rFonts w:ascii="Calibri" w:hAnsi="Calibri" w:cs="Calibri"/>
          <w:sz w:val="22"/>
          <w:szCs w:val="22"/>
        </w:rPr>
        <w:t>du 23 septembre 2024 :</w:t>
      </w:r>
    </w:p>
    <w:p w14:paraId="41A76457" w14:textId="77777777" w:rsidR="00FA1D5E" w:rsidRPr="00B96963" w:rsidRDefault="00FA1D5E" w:rsidP="006844D7">
      <w:pPr>
        <w:numPr>
          <w:ilvl w:val="0"/>
          <w:numId w:val="2"/>
        </w:numPr>
        <w:jc w:val="both"/>
        <w:rPr>
          <w:rFonts w:ascii="Calibri" w:hAnsi="Calibri" w:cs="Calibri"/>
          <w:sz w:val="22"/>
          <w:szCs w:val="22"/>
        </w:rPr>
      </w:pPr>
      <w:r w:rsidRPr="00B96963">
        <w:rPr>
          <w:rFonts w:ascii="Calibri" w:hAnsi="Calibri" w:cs="Calibri"/>
          <w:sz w:val="22"/>
          <w:szCs w:val="22"/>
        </w:rPr>
        <w:t>Protéger la santé au travail (usure profess</w:t>
      </w:r>
      <w:r w:rsidR="00002507" w:rsidRPr="00B96963">
        <w:rPr>
          <w:rFonts w:ascii="Calibri" w:hAnsi="Calibri" w:cs="Calibri"/>
          <w:sz w:val="22"/>
          <w:szCs w:val="22"/>
        </w:rPr>
        <w:t>ionnelle, risques professionnel</w:t>
      </w:r>
      <w:r w:rsidRPr="00B96963">
        <w:rPr>
          <w:rFonts w:ascii="Calibri" w:hAnsi="Calibri" w:cs="Calibri"/>
          <w:sz w:val="22"/>
          <w:szCs w:val="22"/>
        </w:rPr>
        <w:t xml:space="preserve">s, suivi des indicateurs de santé au travail) ; </w:t>
      </w:r>
    </w:p>
    <w:p w14:paraId="4DC14814" w14:textId="77777777" w:rsidR="00FA1D5E" w:rsidRPr="00B96963" w:rsidRDefault="00FA1D5E" w:rsidP="006844D7">
      <w:pPr>
        <w:numPr>
          <w:ilvl w:val="0"/>
          <w:numId w:val="2"/>
        </w:numPr>
        <w:jc w:val="both"/>
        <w:rPr>
          <w:rFonts w:ascii="Calibri" w:hAnsi="Calibri" w:cs="Calibri"/>
          <w:sz w:val="22"/>
          <w:szCs w:val="22"/>
        </w:rPr>
      </w:pPr>
      <w:r w:rsidRPr="00B96963">
        <w:rPr>
          <w:rFonts w:ascii="Calibri" w:hAnsi="Calibri" w:cs="Calibri"/>
          <w:sz w:val="22"/>
          <w:szCs w:val="22"/>
        </w:rPr>
        <w:t xml:space="preserve">Promouvoir la santé autour d’une organisation responsable et durable (organisation, contenu et réalisation du travail, démarche participative, préconisations sur l’organisation du travail) ; </w:t>
      </w:r>
    </w:p>
    <w:p w14:paraId="0AF70561" w14:textId="77777777" w:rsidR="00FA1D5E" w:rsidRPr="00B96963" w:rsidRDefault="00FA1D5E" w:rsidP="006844D7">
      <w:pPr>
        <w:numPr>
          <w:ilvl w:val="0"/>
          <w:numId w:val="2"/>
        </w:numPr>
        <w:jc w:val="both"/>
        <w:rPr>
          <w:rFonts w:ascii="Calibri" w:hAnsi="Calibri" w:cs="Calibri"/>
          <w:sz w:val="22"/>
          <w:szCs w:val="22"/>
        </w:rPr>
      </w:pPr>
      <w:r w:rsidRPr="00B96963">
        <w:rPr>
          <w:rFonts w:ascii="Calibri" w:hAnsi="Calibri" w:cs="Calibri"/>
          <w:sz w:val="22"/>
          <w:szCs w:val="22"/>
        </w:rPr>
        <w:t>Egal</w:t>
      </w:r>
      <w:r w:rsidR="00B91EE2" w:rsidRPr="00B96963">
        <w:rPr>
          <w:rFonts w:ascii="Calibri" w:hAnsi="Calibri" w:cs="Calibri"/>
          <w:sz w:val="22"/>
          <w:szCs w:val="22"/>
        </w:rPr>
        <w:t xml:space="preserve">ité professionnelle pour tous </w:t>
      </w:r>
      <w:r w:rsidRPr="00B96963">
        <w:rPr>
          <w:rFonts w:ascii="Calibri" w:hAnsi="Calibri" w:cs="Calibri"/>
          <w:sz w:val="22"/>
          <w:szCs w:val="22"/>
        </w:rPr>
        <w:t>(femmes/hommes, situations de handicap, seniors, parentalité, diversité).</w:t>
      </w:r>
    </w:p>
    <w:p w14:paraId="08BEB032" w14:textId="70C4245A" w:rsidR="007633EB" w:rsidRPr="00B96963" w:rsidRDefault="007633EB" w:rsidP="007633EB">
      <w:pPr>
        <w:jc w:val="both"/>
        <w:rPr>
          <w:rFonts w:ascii="Calibri" w:hAnsi="Calibri" w:cs="Calibri"/>
          <w:sz w:val="22"/>
          <w:szCs w:val="22"/>
        </w:rPr>
      </w:pPr>
    </w:p>
    <w:p w14:paraId="2FB396BE" w14:textId="77777777" w:rsidR="007C0B0B" w:rsidRPr="00B96963" w:rsidRDefault="007C0B0B" w:rsidP="007633EB">
      <w:pPr>
        <w:jc w:val="both"/>
        <w:rPr>
          <w:rFonts w:ascii="Calibri" w:hAnsi="Calibri" w:cs="Calibri"/>
          <w:sz w:val="22"/>
          <w:szCs w:val="22"/>
        </w:rPr>
      </w:pPr>
    </w:p>
    <w:p w14:paraId="3567EDD8" w14:textId="0BC5D5EF" w:rsidR="00307DCD" w:rsidRPr="0001539E" w:rsidRDefault="001658B2" w:rsidP="007633EB">
      <w:pPr>
        <w:pStyle w:val="1"/>
        <w:numPr>
          <w:ilvl w:val="0"/>
          <w:numId w:val="13"/>
        </w:numPr>
        <w:spacing w:before="0"/>
        <w:jc w:val="both"/>
        <w:rPr>
          <w:rFonts w:ascii="Calibri" w:eastAsia="Calibri" w:hAnsi="Calibri" w:cs="Calibri"/>
          <w:b/>
          <w:bCs/>
          <w:sz w:val="22"/>
          <w:szCs w:val="22"/>
        </w:rPr>
      </w:pPr>
      <w:bookmarkStart w:id="11" w:name="_Toc189469785"/>
      <w:r w:rsidRPr="0001539E">
        <w:rPr>
          <w:rFonts w:ascii="Calibri" w:hAnsi="Calibri" w:cs="Calibri"/>
          <w:b/>
          <w:sz w:val="22"/>
          <w:szCs w:val="22"/>
        </w:rPr>
        <w:t>Promotion de la QVCT à Gustave Roussy</w:t>
      </w:r>
      <w:bookmarkEnd w:id="11"/>
      <w:r w:rsidRPr="0001539E">
        <w:rPr>
          <w:rFonts w:ascii="Calibri" w:hAnsi="Calibri" w:cs="Calibri"/>
          <w:b/>
          <w:sz w:val="22"/>
          <w:szCs w:val="22"/>
        </w:rPr>
        <w:t xml:space="preserve"> </w:t>
      </w:r>
    </w:p>
    <w:p w14:paraId="6DB002A4" w14:textId="77777777" w:rsidR="00610FB2" w:rsidRPr="00B96963" w:rsidRDefault="00610FB2" w:rsidP="00CD6861">
      <w:pPr>
        <w:pStyle w:val="a6"/>
        <w:ind w:left="1080"/>
        <w:jc w:val="both"/>
        <w:rPr>
          <w:rFonts w:ascii="Calibri" w:hAnsi="Calibri" w:cs="Calibri"/>
          <w:sz w:val="22"/>
          <w:szCs w:val="22"/>
        </w:rPr>
      </w:pPr>
    </w:p>
    <w:p w14:paraId="50162AEB" w14:textId="77777777" w:rsidR="001658B2" w:rsidRPr="00B96963" w:rsidRDefault="001658B2" w:rsidP="001658B2">
      <w:pPr>
        <w:jc w:val="both"/>
        <w:rPr>
          <w:rFonts w:ascii="Calibri" w:hAnsi="Calibri" w:cs="Calibri"/>
          <w:sz w:val="22"/>
          <w:szCs w:val="22"/>
        </w:rPr>
      </w:pPr>
      <w:r w:rsidRPr="00B96963">
        <w:rPr>
          <w:rFonts w:ascii="Calibri" w:hAnsi="Calibri" w:cs="Calibri"/>
          <w:sz w:val="22"/>
          <w:szCs w:val="22"/>
        </w:rPr>
        <w:t xml:space="preserve">Il existe depuis plusieurs années un engagement fort de la Direction et des partenaires sociaux en faveur de la promotion de la </w:t>
      </w:r>
      <w:sdt>
        <w:sdtPr>
          <w:rPr>
            <w:rFonts w:ascii="Calibri" w:hAnsi="Calibri" w:cs="Calibri"/>
            <w:sz w:val="22"/>
            <w:szCs w:val="22"/>
          </w:rPr>
          <w:tag w:val="goog_rdk_39"/>
          <w:id w:val="433708180"/>
        </w:sdtPr>
        <w:sdtContent/>
      </w:sdt>
      <w:sdt>
        <w:sdtPr>
          <w:rPr>
            <w:rFonts w:ascii="Calibri" w:hAnsi="Calibri" w:cs="Calibri"/>
            <w:sz w:val="22"/>
            <w:szCs w:val="22"/>
          </w:rPr>
          <w:tag w:val="goog_rdk_40"/>
          <w:id w:val="1911879189"/>
        </w:sdtPr>
        <w:sdtContent>
          <w:r w:rsidRPr="00B96963">
            <w:rPr>
              <w:rFonts w:ascii="Calibri" w:hAnsi="Calibri" w:cs="Calibri"/>
              <w:sz w:val="22"/>
              <w:szCs w:val="22"/>
            </w:rPr>
            <w:t>QVCT</w:t>
          </w:r>
        </w:sdtContent>
      </w:sdt>
      <w:r w:rsidRPr="00B96963">
        <w:rPr>
          <w:rFonts w:ascii="Calibri" w:hAnsi="Calibri" w:cs="Calibri"/>
          <w:sz w:val="22"/>
          <w:szCs w:val="22"/>
        </w:rPr>
        <w:t xml:space="preserve"> fondée sur l’expression des salariés, un dialogue social actif, une construction partagée impliquant la responsabilité de chacun à devenir acteur de la </w:t>
      </w:r>
      <w:sdt>
        <w:sdtPr>
          <w:rPr>
            <w:rFonts w:ascii="Calibri" w:hAnsi="Calibri" w:cs="Calibri"/>
            <w:sz w:val="22"/>
            <w:szCs w:val="22"/>
          </w:rPr>
          <w:tag w:val="goog_rdk_41"/>
          <w:id w:val="-441374766"/>
        </w:sdtPr>
        <w:sdtContent/>
      </w:sdt>
      <w:sdt>
        <w:sdtPr>
          <w:rPr>
            <w:rFonts w:ascii="Calibri" w:hAnsi="Calibri" w:cs="Calibri"/>
            <w:sz w:val="22"/>
            <w:szCs w:val="22"/>
          </w:rPr>
          <w:tag w:val="goog_rdk_42"/>
          <w:id w:val="-6687097"/>
        </w:sdtPr>
        <w:sdtContent>
          <w:r w:rsidRPr="00B96963">
            <w:rPr>
              <w:rFonts w:ascii="Calibri" w:hAnsi="Calibri" w:cs="Calibri"/>
              <w:sz w:val="22"/>
              <w:szCs w:val="22"/>
            </w:rPr>
            <w:t>QVCT permettant de garantir la qualité du travail perçue.</w:t>
          </w:r>
        </w:sdtContent>
      </w:sdt>
      <w:r w:rsidRPr="00B96963">
        <w:rPr>
          <w:rFonts w:ascii="Calibri" w:hAnsi="Calibri" w:cs="Calibri"/>
          <w:sz w:val="22"/>
          <w:szCs w:val="22"/>
        </w:rPr>
        <w:t xml:space="preserve"> </w:t>
      </w:r>
    </w:p>
    <w:p w14:paraId="7D796CAF" w14:textId="77777777" w:rsidR="001658B2" w:rsidRPr="00B96963" w:rsidRDefault="001658B2" w:rsidP="001658B2">
      <w:pPr>
        <w:jc w:val="both"/>
        <w:rPr>
          <w:rFonts w:ascii="Calibri" w:hAnsi="Calibri" w:cs="Calibri"/>
          <w:sz w:val="22"/>
          <w:szCs w:val="22"/>
        </w:rPr>
      </w:pPr>
    </w:p>
    <w:sdt>
      <w:sdtPr>
        <w:rPr>
          <w:rFonts w:ascii="Calibri" w:hAnsi="Calibri" w:cs="Calibri"/>
          <w:sz w:val="22"/>
          <w:szCs w:val="22"/>
        </w:rPr>
        <w:tag w:val="goog_rdk_46"/>
        <w:id w:val="-487635107"/>
      </w:sdtPr>
      <w:sdtContent>
        <w:p w14:paraId="364B6452" w14:textId="77777777" w:rsidR="001658B2" w:rsidRPr="00B96963" w:rsidRDefault="001658B2" w:rsidP="001658B2">
          <w:pPr>
            <w:jc w:val="both"/>
            <w:rPr>
              <w:rFonts w:ascii="Calibri" w:hAnsi="Calibri" w:cs="Calibri"/>
              <w:sz w:val="22"/>
              <w:szCs w:val="22"/>
            </w:rPr>
          </w:pPr>
          <w:r w:rsidRPr="00B96963">
            <w:rPr>
              <w:rFonts w:ascii="Calibri" w:hAnsi="Calibri" w:cs="Calibri"/>
              <w:sz w:val="22"/>
              <w:szCs w:val="22"/>
            </w:rPr>
            <w:t xml:space="preserve">C’est l’affaire de tous, la </w:t>
          </w:r>
          <w:sdt>
            <w:sdtPr>
              <w:rPr>
                <w:rFonts w:ascii="Calibri" w:hAnsi="Calibri" w:cs="Calibri"/>
                <w:sz w:val="22"/>
                <w:szCs w:val="22"/>
              </w:rPr>
              <w:tag w:val="goog_rdk_43"/>
              <w:id w:val="-103427447"/>
            </w:sdtPr>
            <w:sdtContent/>
          </w:sdt>
          <w:sdt>
            <w:sdtPr>
              <w:rPr>
                <w:rFonts w:ascii="Calibri" w:hAnsi="Calibri" w:cs="Calibri"/>
                <w:sz w:val="22"/>
                <w:szCs w:val="22"/>
              </w:rPr>
              <w:tag w:val="goog_rdk_44"/>
              <w:id w:val="677542311"/>
            </w:sdtPr>
            <w:sdtContent>
              <w:r w:rsidRPr="00B96963">
                <w:rPr>
                  <w:rFonts w:ascii="Calibri" w:hAnsi="Calibri" w:cs="Calibri"/>
                  <w:sz w:val="22"/>
                  <w:szCs w:val="22"/>
                </w:rPr>
                <w:t>QVCT</w:t>
              </w:r>
            </w:sdtContent>
          </w:sdt>
          <w:r w:rsidRPr="00B96963">
            <w:rPr>
              <w:rFonts w:ascii="Calibri" w:hAnsi="Calibri" w:cs="Calibri"/>
              <w:sz w:val="22"/>
              <w:szCs w:val="22"/>
            </w:rPr>
            <w:t xml:space="preserve"> représentant une œuvre collective inscrite dans une dynamique d’amélioration permanente, qui passe notamment par la mesure périodique de cette dimension. </w:t>
          </w:r>
          <w:sdt>
            <w:sdtPr>
              <w:rPr>
                <w:rFonts w:ascii="Calibri" w:hAnsi="Calibri" w:cs="Calibri"/>
                <w:sz w:val="22"/>
                <w:szCs w:val="22"/>
              </w:rPr>
              <w:tag w:val="goog_rdk_45"/>
              <w:id w:val="1625963425"/>
              <w:showingPlcHdr/>
            </w:sdtPr>
            <w:sdtContent>
              <w:r w:rsidRPr="00B96963">
                <w:rPr>
                  <w:rFonts w:ascii="Calibri" w:hAnsi="Calibri" w:cs="Calibri"/>
                  <w:sz w:val="22"/>
                  <w:szCs w:val="22"/>
                </w:rPr>
                <w:t xml:space="preserve">     </w:t>
              </w:r>
            </w:sdtContent>
          </w:sdt>
        </w:p>
      </w:sdtContent>
    </w:sdt>
    <w:p w14:paraId="05546340" w14:textId="77777777" w:rsidR="001658B2" w:rsidRPr="00B96963" w:rsidRDefault="001658B2" w:rsidP="001658B2">
      <w:pPr>
        <w:jc w:val="both"/>
        <w:rPr>
          <w:rFonts w:ascii="Calibri" w:hAnsi="Calibri" w:cs="Calibri"/>
          <w:sz w:val="22"/>
          <w:szCs w:val="22"/>
        </w:rPr>
      </w:pPr>
    </w:p>
    <w:sdt>
      <w:sdtPr>
        <w:rPr>
          <w:rFonts w:ascii="Calibri" w:hAnsi="Calibri" w:cs="Calibri"/>
          <w:sz w:val="22"/>
          <w:szCs w:val="22"/>
        </w:rPr>
        <w:tag w:val="goog_rdk_48"/>
        <w:id w:val="573860273"/>
      </w:sdtPr>
      <w:sdtContent>
        <w:sdt>
          <w:sdtPr>
            <w:rPr>
              <w:rFonts w:ascii="Calibri" w:hAnsi="Calibri" w:cs="Calibri"/>
              <w:sz w:val="22"/>
              <w:szCs w:val="22"/>
            </w:rPr>
            <w:tag w:val="goog_rdk_47"/>
            <w:id w:val="273907854"/>
          </w:sdtPr>
          <w:sdtContent>
            <w:p w14:paraId="11705057" w14:textId="56FB918A" w:rsidR="001658B2" w:rsidRPr="00B96963" w:rsidRDefault="001658B2" w:rsidP="001658B2">
              <w:pPr>
                <w:jc w:val="both"/>
                <w:rPr>
                  <w:rFonts w:ascii="Calibri" w:hAnsi="Calibri" w:cs="Calibri"/>
                  <w:sz w:val="22"/>
                  <w:szCs w:val="22"/>
                </w:rPr>
              </w:pPr>
              <w:r w:rsidRPr="00B96963">
                <w:rPr>
                  <w:rFonts w:ascii="Calibri" w:hAnsi="Calibri" w:cs="Calibri"/>
                  <w:sz w:val="22"/>
                  <w:szCs w:val="22"/>
                </w:rPr>
                <w:t>C’est ainsi que Gustave Roussy a participé en 2024 (</w:t>
              </w:r>
              <w:r w:rsidR="001E22A2" w:rsidRPr="00B96963">
                <w:rPr>
                  <w:rFonts w:ascii="Calibri" w:hAnsi="Calibri" w:cs="Calibri"/>
                  <w:sz w:val="22"/>
                  <w:szCs w:val="22"/>
                </w:rPr>
                <w:t xml:space="preserve">du </w:t>
              </w:r>
              <w:r w:rsidRPr="00B96963">
                <w:rPr>
                  <w:rFonts w:ascii="Calibri" w:hAnsi="Calibri" w:cs="Calibri"/>
                  <w:sz w:val="22"/>
                  <w:szCs w:val="22"/>
                </w:rPr>
                <w:t>18 mars au 14 avril) au diagnostic et validation psychométrique d’un questionnaire de mesure de la QVCT « QENA-CLCC » (45 questions/13 dimensions) qui a vocation à terme à devenir notre baromètre, dont l’application est recommandée tous les 2 à 3 ans selon l’évolution des plans d’actions.</w:t>
              </w:r>
            </w:p>
            <w:p w14:paraId="352ACC18" w14:textId="77777777" w:rsidR="009B1C99" w:rsidRDefault="009B1C99" w:rsidP="001658B2">
              <w:pPr>
                <w:jc w:val="both"/>
                <w:rPr>
                  <w:rFonts w:ascii="Calibri" w:hAnsi="Calibri" w:cs="Calibri"/>
                  <w:sz w:val="22"/>
                  <w:szCs w:val="22"/>
                </w:rPr>
              </w:pPr>
            </w:p>
            <w:p w14:paraId="1CC6D507" w14:textId="7E84512B" w:rsidR="001658B2" w:rsidRPr="00B96963" w:rsidRDefault="00000000" w:rsidP="001658B2">
              <w:pPr>
                <w:jc w:val="both"/>
                <w:rPr>
                  <w:rFonts w:ascii="Calibri" w:hAnsi="Calibri" w:cs="Calibri"/>
                  <w:sz w:val="22"/>
                  <w:szCs w:val="22"/>
                </w:rPr>
              </w:pPr>
            </w:p>
          </w:sdtContent>
        </w:sdt>
      </w:sdtContent>
    </w:sdt>
    <w:sdt>
      <w:sdtPr>
        <w:rPr>
          <w:rFonts w:ascii="Calibri" w:hAnsi="Calibri" w:cs="Calibri"/>
          <w:sz w:val="22"/>
          <w:szCs w:val="22"/>
        </w:rPr>
        <w:tag w:val="goog_rdk_50"/>
        <w:id w:val="1198576924"/>
      </w:sdtPr>
      <w:sdtContent>
        <w:p w14:paraId="12E72298" w14:textId="5620C89C" w:rsidR="001658B2" w:rsidRPr="00B96963" w:rsidRDefault="00000000" w:rsidP="001658B2">
          <w:pPr>
            <w:jc w:val="both"/>
            <w:rPr>
              <w:rFonts w:ascii="Calibri" w:hAnsi="Calibri" w:cs="Calibri"/>
              <w:sz w:val="22"/>
              <w:szCs w:val="22"/>
            </w:rPr>
          </w:pPr>
          <w:sdt>
            <w:sdtPr>
              <w:rPr>
                <w:rFonts w:ascii="Calibri" w:hAnsi="Calibri" w:cs="Calibri"/>
                <w:sz w:val="22"/>
                <w:szCs w:val="22"/>
              </w:rPr>
              <w:tag w:val="goog_rdk_49"/>
              <w:id w:val="-217210828"/>
            </w:sdtPr>
            <w:sdtContent>
              <w:r w:rsidR="0029349B" w:rsidRPr="00B96963">
                <w:rPr>
                  <w:rFonts w:ascii="Calibri" w:hAnsi="Calibri" w:cs="Calibri"/>
                  <w:sz w:val="22"/>
                  <w:szCs w:val="22"/>
                </w:rPr>
                <w:t xml:space="preserve">Ce questionnaire « QENA-CLCC » fait suite à </w:t>
              </w:r>
              <w:r w:rsidR="001658B2" w:rsidRPr="00B96963">
                <w:rPr>
                  <w:rFonts w:ascii="Calibri" w:hAnsi="Calibri" w:cs="Calibri"/>
                  <w:sz w:val="22"/>
                  <w:szCs w:val="22"/>
                </w:rPr>
                <w:t xml:space="preserve">la participation de Gustave Roussy au projet </w:t>
              </w:r>
              <w:proofErr w:type="spellStart"/>
              <w:r w:rsidR="001658B2" w:rsidRPr="00B96963">
                <w:rPr>
                  <w:rFonts w:ascii="Calibri" w:hAnsi="Calibri" w:cs="Calibri"/>
                  <w:sz w:val="22"/>
                  <w:szCs w:val="22"/>
                </w:rPr>
                <w:t>IndiQateur</w:t>
              </w:r>
              <w:proofErr w:type="spellEnd"/>
              <w:r w:rsidR="001658B2" w:rsidRPr="00B96963">
                <w:rPr>
                  <w:rFonts w:ascii="Calibri" w:hAnsi="Calibri" w:cs="Calibri"/>
                  <w:sz w:val="22"/>
                  <w:szCs w:val="22"/>
                </w:rPr>
                <w:t>-H au titre d’</w:t>
              </w:r>
              <w:proofErr w:type="spellStart"/>
              <w:r w:rsidR="001658B2" w:rsidRPr="00B96963">
                <w:rPr>
                  <w:rFonts w:ascii="Calibri" w:hAnsi="Calibri" w:cs="Calibri"/>
                  <w:sz w:val="22"/>
                  <w:szCs w:val="22"/>
                </w:rPr>
                <w:t>Unicancer</w:t>
              </w:r>
              <w:proofErr w:type="spellEnd"/>
              <w:r w:rsidR="001658B2" w:rsidRPr="00B96963">
                <w:rPr>
                  <w:rFonts w:ascii="Calibri" w:hAnsi="Calibri" w:cs="Calibri"/>
                  <w:sz w:val="22"/>
                  <w:szCs w:val="22"/>
                </w:rPr>
                <w:t xml:space="preserve"> (janvier 2021-</w:t>
              </w:r>
              <w:r w:rsidR="001E22A2" w:rsidRPr="00B96963">
                <w:rPr>
                  <w:rFonts w:ascii="Calibri" w:hAnsi="Calibri" w:cs="Calibri"/>
                  <w:sz w:val="22"/>
                  <w:szCs w:val="22"/>
                </w:rPr>
                <w:t>septembre</w:t>
              </w:r>
              <w:r w:rsidR="001658B2" w:rsidRPr="00B96963">
                <w:rPr>
                  <w:rFonts w:ascii="Calibri" w:hAnsi="Calibri" w:cs="Calibri"/>
                  <w:sz w:val="22"/>
                  <w:szCs w:val="22"/>
                </w:rPr>
                <w:t xml:space="preserve"> 202</w:t>
              </w:r>
              <w:r w:rsidR="001E22A2" w:rsidRPr="00B96963">
                <w:rPr>
                  <w:rFonts w:ascii="Calibri" w:hAnsi="Calibri" w:cs="Calibri"/>
                  <w:sz w:val="22"/>
                  <w:szCs w:val="22"/>
                </w:rPr>
                <w:t>1</w:t>
              </w:r>
              <w:r w:rsidR="001658B2" w:rsidRPr="00B96963">
                <w:rPr>
                  <w:rFonts w:ascii="Calibri" w:hAnsi="Calibri" w:cs="Calibri"/>
                  <w:sz w:val="22"/>
                  <w:szCs w:val="22"/>
                </w:rPr>
                <w:t>) : ce projet, piloté par la DGOS et les fédérations des établissements de santé, a été interrompu fin 2021</w:t>
              </w:r>
              <w:r w:rsidR="00CB2EA6" w:rsidRPr="00B96963">
                <w:rPr>
                  <w:rFonts w:ascii="Calibri" w:hAnsi="Calibri" w:cs="Calibri"/>
                  <w:sz w:val="22"/>
                  <w:szCs w:val="22"/>
                </w:rPr>
                <w:t>.</w:t>
              </w:r>
              <w:r w:rsidR="001658B2" w:rsidRPr="00B96963">
                <w:rPr>
                  <w:rFonts w:ascii="Calibri" w:hAnsi="Calibri" w:cs="Calibri"/>
                  <w:sz w:val="22"/>
                  <w:szCs w:val="22"/>
                </w:rPr>
                <w:t xml:space="preserve"> Néanmoins, une convention tripartite signée en 2023 entre Gustave Roussy, l’Institut Bergonié et l’équipe de recherche EMOS-INSERM de l’Université de Bordeaux, a permis de poursuivre le projet désormais intitulé QENA-CLCC, à partir de la V0 </w:t>
              </w:r>
              <w:proofErr w:type="spellStart"/>
              <w:r w:rsidR="001658B2" w:rsidRPr="00B96963">
                <w:rPr>
                  <w:rFonts w:ascii="Calibri" w:hAnsi="Calibri" w:cs="Calibri"/>
                  <w:sz w:val="22"/>
                  <w:szCs w:val="22"/>
                </w:rPr>
                <w:t>co-construite</w:t>
              </w:r>
              <w:proofErr w:type="spellEnd"/>
              <w:r w:rsidR="001658B2" w:rsidRPr="00B96963">
                <w:rPr>
                  <w:rFonts w:ascii="Calibri" w:hAnsi="Calibri" w:cs="Calibri"/>
                  <w:sz w:val="22"/>
                  <w:szCs w:val="22"/>
                </w:rPr>
                <w:t xml:space="preserve"> par le groupe d’experts dont Gustave Roussy a fait partie au titre d’Unicancer. Ce projet se focalise sur la QVCT des professionnels des établissements de santé, et plus spécifiquement des professionnels des Centres de Lutte contre le Cancer. Il propose ainsi comme principal livrable un outil validé de mesure de la QVCT en CLCC</w:t>
              </w:r>
              <w:r w:rsidR="001C4BFD" w:rsidRPr="00B96963">
                <w:rPr>
                  <w:rFonts w:ascii="Calibri" w:hAnsi="Calibri" w:cs="Calibri"/>
                  <w:sz w:val="22"/>
                  <w:szCs w:val="22"/>
                </w:rPr>
                <w:t xml:space="preserve"> : </w:t>
              </w:r>
              <w:r w:rsidR="001658B2" w:rsidRPr="00B96963">
                <w:rPr>
                  <w:rFonts w:ascii="Calibri" w:hAnsi="Calibri" w:cs="Calibri"/>
                  <w:sz w:val="22"/>
                  <w:szCs w:val="22"/>
                </w:rPr>
                <w:t>le questionnaire QENA-CLCC©. Les objectifs du projet sont les suivants</w:t>
              </w:r>
              <w:r w:rsidR="001C4BFD" w:rsidRPr="00B96963">
                <w:rPr>
                  <w:rFonts w:ascii="Calibri" w:hAnsi="Calibri" w:cs="Calibri"/>
                  <w:sz w:val="22"/>
                  <w:szCs w:val="22"/>
                </w:rPr>
                <w:t> :</w:t>
              </w:r>
            </w:sdtContent>
          </w:sdt>
        </w:p>
      </w:sdtContent>
    </w:sdt>
    <w:p w14:paraId="4826EBC6" w14:textId="77777777" w:rsidR="001658B2" w:rsidRPr="00B96963" w:rsidRDefault="001658B2" w:rsidP="001658B2">
      <w:pPr>
        <w:pStyle w:val="a6"/>
        <w:numPr>
          <w:ilvl w:val="0"/>
          <w:numId w:val="1"/>
        </w:numPr>
        <w:jc w:val="both"/>
        <w:rPr>
          <w:rFonts w:ascii="Calibri" w:hAnsi="Calibri" w:cs="Calibri"/>
          <w:sz w:val="22"/>
          <w:szCs w:val="22"/>
        </w:rPr>
      </w:pPr>
      <w:r w:rsidRPr="00B96963">
        <w:rPr>
          <w:rFonts w:ascii="Calibri" w:hAnsi="Calibri" w:cs="Calibri"/>
          <w:sz w:val="22"/>
          <w:szCs w:val="22"/>
        </w:rPr>
        <w:t>Etablir un diagnostic de la QVCT dans chaque établissement participant (Gustave Roussy et Bergonié),</w:t>
      </w:r>
    </w:p>
    <w:p w14:paraId="182FDA82" w14:textId="6B226850" w:rsidR="001658B2" w:rsidRPr="00B96963" w:rsidRDefault="001658B2" w:rsidP="001658B2">
      <w:pPr>
        <w:pStyle w:val="a6"/>
        <w:numPr>
          <w:ilvl w:val="0"/>
          <w:numId w:val="1"/>
        </w:numPr>
        <w:jc w:val="both"/>
        <w:rPr>
          <w:rFonts w:ascii="Calibri" w:hAnsi="Calibri" w:cs="Calibri"/>
          <w:sz w:val="22"/>
          <w:szCs w:val="22"/>
        </w:rPr>
      </w:pPr>
      <w:r w:rsidRPr="00B96963">
        <w:rPr>
          <w:rFonts w:ascii="Calibri" w:hAnsi="Calibri" w:cs="Calibri"/>
          <w:sz w:val="22"/>
          <w:szCs w:val="22"/>
        </w:rPr>
        <w:t>Valider un outil de mesure de la QVCT des professionnels des CLCC en l’établissant auprès d’un échantillon de professionnels</w:t>
      </w:r>
      <w:r w:rsidR="0093789F" w:rsidRPr="00B96963">
        <w:rPr>
          <w:rFonts w:ascii="Calibri" w:hAnsi="Calibri" w:cs="Calibri"/>
          <w:sz w:val="22"/>
          <w:szCs w:val="22"/>
        </w:rPr>
        <w:t xml:space="preserve"> : </w:t>
      </w:r>
      <w:r w:rsidRPr="00B96963">
        <w:rPr>
          <w:rFonts w:ascii="Calibri" w:hAnsi="Calibri" w:cs="Calibri"/>
          <w:sz w:val="22"/>
          <w:szCs w:val="22"/>
        </w:rPr>
        <w:t>Direction de la Recherche Clinique de Gustave Roussy,</w:t>
      </w:r>
    </w:p>
    <w:p w14:paraId="7EDE5CF4" w14:textId="3D2CE3C4" w:rsidR="001658B2" w:rsidRPr="00B96963" w:rsidRDefault="001658B2" w:rsidP="001658B2">
      <w:pPr>
        <w:pStyle w:val="a6"/>
        <w:numPr>
          <w:ilvl w:val="0"/>
          <w:numId w:val="1"/>
        </w:numPr>
        <w:jc w:val="both"/>
        <w:rPr>
          <w:rFonts w:ascii="Calibri" w:hAnsi="Calibri" w:cs="Calibri"/>
          <w:sz w:val="22"/>
          <w:szCs w:val="22"/>
        </w:rPr>
      </w:pPr>
      <w:r w:rsidRPr="00B96963">
        <w:rPr>
          <w:rFonts w:ascii="Calibri" w:hAnsi="Calibri" w:cs="Calibri"/>
          <w:sz w:val="22"/>
          <w:szCs w:val="22"/>
        </w:rPr>
        <w:t>Transmettre des informations aux managers pour optimiser leur organisation et leur fonctionnement en repérant les freins et les leviers à la QVCT spécifique</w:t>
      </w:r>
      <w:r w:rsidR="0093789F" w:rsidRPr="00B96963">
        <w:rPr>
          <w:rFonts w:ascii="Calibri" w:hAnsi="Calibri" w:cs="Calibri"/>
          <w:sz w:val="22"/>
          <w:szCs w:val="22"/>
        </w:rPr>
        <w:t>s</w:t>
      </w:r>
      <w:r w:rsidRPr="00B96963">
        <w:rPr>
          <w:rFonts w:ascii="Calibri" w:hAnsi="Calibri" w:cs="Calibri"/>
          <w:sz w:val="22"/>
          <w:szCs w:val="22"/>
        </w:rPr>
        <w:t xml:space="preserve"> à leur contexte, favorisant ainsi à la fois la Qualité de Vie et les Conditions de Travail des professionnels y exerçant avec la Qualité et la Sécurité des Soins ainsi que l’attractivité de notre établissement et la fidélisation de nos personnels. </w:t>
      </w:r>
    </w:p>
    <w:p w14:paraId="33A0F188" w14:textId="77777777" w:rsidR="001658B2" w:rsidRPr="00B96963" w:rsidRDefault="001658B2" w:rsidP="001658B2">
      <w:pPr>
        <w:pStyle w:val="a6"/>
        <w:jc w:val="both"/>
        <w:rPr>
          <w:rFonts w:ascii="Calibri" w:hAnsi="Calibri" w:cs="Calibri"/>
          <w:sz w:val="22"/>
          <w:szCs w:val="22"/>
        </w:rPr>
      </w:pPr>
    </w:p>
    <w:sdt>
      <w:sdtPr>
        <w:rPr>
          <w:rFonts w:ascii="Calibri" w:hAnsi="Calibri" w:cs="Calibri"/>
          <w:sz w:val="22"/>
          <w:szCs w:val="22"/>
        </w:rPr>
        <w:tag w:val="goog_rdk_69"/>
        <w:id w:val="-1659377829"/>
      </w:sdtPr>
      <w:sdtContent>
        <w:p w14:paraId="405EAFAB" w14:textId="0BCCD262" w:rsidR="001658B2" w:rsidRPr="00B96963" w:rsidRDefault="001658B2" w:rsidP="001658B2">
          <w:pPr>
            <w:jc w:val="both"/>
            <w:rPr>
              <w:rFonts w:ascii="Calibri" w:hAnsi="Calibri" w:cs="Calibri"/>
              <w:sz w:val="22"/>
              <w:szCs w:val="22"/>
            </w:rPr>
          </w:pPr>
          <w:r w:rsidRPr="00B96963">
            <w:rPr>
              <w:rFonts w:ascii="Calibri" w:hAnsi="Calibri" w:cs="Calibri"/>
              <w:sz w:val="22"/>
              <w:szCs w:val="22"/>
            </w:rPr>
            <w:t>Les résultats ont été partagés en plusieurs temps</w:t>
          </w:r>
          <w:r w:rsidR="0093789F" w:rsidRPr="00B96963">
            <w:rPr>
              <w:rFonts w:ascii="Calibri" w:hAnsi="Calibri" w:cs="Calibri"/>
              <w:sz w:val="22"/>
              <w:szCs w:val="22"/>
            </w:rPr>
            <w:t xml:space="preserve"> : </w:t>
          </w:r>
          <w:r w:rsidRPr="00B96963">
            <w:rPr>
              <w:rFonts w:ascii="Calibri" w:hAnsi="Calibri" w:cs="Calibri"/>
              <w:sz w:val="22"/>
              <w:szCs w:val="22"/>
            </w:rPr>
            <w:t xml:space="preserve">lors du COMEX du 12/11/2024, du CODIR du 26/11/2024 et lors du CSE du 19/12/2024. Ils seront également transmis à chaque département/direction avec un temps d’échange. </w:t>
          </w:r>
          <w:sdt>
            <w:sdtPr>
              <w:rPr>
                <w:rFonts w:ascii="Calibri" w:hAnsi="Calibri" w:cs="Calibri"/>
                <w:sz w:val="22"/>
                <w:szCs w:val="22"/>
              </w:rPr>
              <w:tag w:val="goog_rdk_64"/>
              <w:id w:val="-93708271"/>
            </w:sdtPr>
            <w:sdtContent>
              <w:r w:rsidRPr="00B96963">
                <w:rPr>
                  <w:rFonts w:ascii="Calibri" w:hAnsi="Calibri" w:cs="Calibri"/>
                  <w:sz w:val="22"/>
                  <w:szCs w:val="22"/>
                </w:rPr>
                <w:t xml:space="preserve">Un </w:t>
              </w:r>
            </w:sdtContent>
          </w:sdt>
          <w:sdt>
            <w:sdtPr>
              <w:rPr>
                <w:rFonts w:ascii="Calibri" w:hAnsi="Calibri" w:cs="Calibri"/>
                <w:sz w:val="22"/>
                <w:szCs w:val="22"/>
              </w:rPr>
              <w:tag w:val="goog_rdk_65"/>
              <w:id w:val="2111003181"/>
            </w:sdtPr>
            <w:sdtContent>
              <w:r w:rsidRPr="00B96963">
                <w:rPr>
                  <w:rFonts w:ascii="Calibri" w:hAnsi="Calibri" w:cs="Calibri"/>
                  <w:sz w:val="22"/>
                  <w:szCs w:val="22"/>
                </w:rPr>
                <w:t xml:space="preserve">webinaire </w:t>
              </w:r>
            </w:sdtContent>
          </w:sdt>
          <w:sdt>
            <w:sdtPr>
              <w:rPr>
                <w:rFonts w:ascii="Calibri" w:hAnsi="Calibri" w:cs="Calibri"/>
                <w:sz w:val="22"/>
                <w:szCs w:val="22"/>
              </w:rPr>
              <w:tag w:val="goog_rdk_66"/>
              <w:id w:val="-712122562"/>
            </w:sdtPr>
            <w:sdtContent>
              <w:r w:rsidRPr="00B96963">
                <w:rPr>
                  <w:rFonts w:ascii="Calibri" w:hAnsi="Calibri" w:cs="Calibri"/>
                  <w:sz w:val="22"/>
                  <w:szCs w:val="22"/>
                </w:rPr>
                <w:t xml:space="preserve">sera également </w:t>
              </w:r>
            </w:sdtContent>
          </w:sdt>
          <w:sdt>
            <w:sdtPr>
              <w:rPr>
                <w:rFonts w:ascii="Calibri" w:hAnsi="Calibri" w:cs="Calibri"/>
                <w:sz w:val="22"/>
                <w:szCs w:val="22"/>
              </w:rPr>
              <w:tag w:val="goog_rdk_67"/>
              <w:id w:val="-737944788"/>
            </w:sdtPr>
            <w:sdtContent>
              <w:r w:rsidRPr="00B96963">
                <w:rPr>
                  <w:rFonts w:ascii="Calibri" w:hAnsi="Calibri" w:cs="Calibri"/>
                  <w:sz w:val="22"/>
                  <w:szCs w:val="22"/>
                </w:rPr>
                <w:t>accessible au personnel</w:t>
              </w:r>
              <w:sdt>
                <w:sdtPr>
                  <w:rPr>
                    <w:rFonts w:ascii="Calibri" w:hAnsi="Calibri" w:cs="Calibri"/>
                    <w:sz w:val="22"/>
                    <w:szCs w:val="22"/>
                  </w:rPr>
                  <w:tag w:val="goog_rdk_68"/>
                  <w:id w:val="-1492554778"/>
                </w:sdtPr>
                <w:sdtContent>
                  <w:r w:rsidR="00610FB2" w:rsidRPr="00B96963">
                    <w:rPr>
                      <w:rFonts w:ascii="Calibri" w:hAnsi="Calibri" w:cs="Calibri"/>
                      <w:sz w:val="22"/>
                      <w:szCs w:val="22"/>
                    </w:rPr>
                    <w:t>.</w:t>
                  </w:r>
                </w:sdtContent>
              </w:sdt>
            </w:sdtContent>
          </w:sdt>
        </w:p>
      </w:sdtContent>
    </w:sdt>
    <w:sdt>
      <w:sdtPr>
        <w:rPr>
          <w:rFonts w:ascii="Calibri" w:hAnsi="Calibri" w:cs="Calibri"/>
          <w:sz w:val="22"/>
          <w:szCs w:val="22"/>
        </w:rPr>
        <w:tag w:val="goog_rdk_71"/>
        <w:id w:val="-505749255"/>
      </w:sdtPr>
      <w:sdtContent>
        <w:sdt>
          <w:sdtPr>
            <w:rPr>
              <w:rFonts w:ascii="Calibri" w:hAnsi="Calibri" w:cs="Calibri"/>
              <w:sz w:val="22"/>
              <w:szCs w:val="22"/>
            </w:rPr>
            <w:tag w:val="goog_rdk_70"/>
            <w:id w:val="-123547235"/>
          </w:sdtPr>
          <w:sdtContent>
            <w:p w14:paraId="66C4D585" w14:textId="77777777" w:rsidR="005C47F5" w:rsidRPr="00B96963" w:rsidRDefault="005C47F5" w:rsidP="001658B2">
              <w:pPr>
                <w:jc w:val="both"/>
                <w:rPr>
                  <w:rFonts w:ascii="Calibri" w:hAnsi="Calibri" w:cs="Calibri"/>
                  <w:sz w:val="22"/>
                  <w:szCs w:val="22"/>
                </w:rPr>
              </w:pPr>
            </w:p>
            <w:p w14:paraId="0B8614FB" w14:textId="5DCB994C" w:rsidR="001658B2" w:rsidRPr="00B96963" w:rsidRDefault="001658B2" w:rsidP="001658B2">
              <w:pPr>
                <w:jc w:val="both"/>
                <w:rPr>
                  <w:rFonts w:ascii="Calibri" w:hAnsi="Calibri" w:cs="Calibri"/>
                  <w:sz w:val="22"/>
                  <w:szCs w:val="22"/>
                </w:rPr>
              </w:pPr>
              <w:r w:rsidRPr="00B96963">
                <w:rPr>
                  <w:rFonts w:ascii="Calibri" w:hAnsi="Calibri" w:cs="Calibri"/>
                  <w:sz w:val="22"/>
                  <w:szCs w:val="22"/>
                </w:rPr>
                <w:t xml:space="preserve">Les principales ressources QVCT de Gustave Roussy seront valorisées dans le cadre d’un plan de communication interne. </w:t>
              </w:r>
            </w:p>
          </w:sdtContent>
        </w:sdt>
      </w:sdtContent>
    </w:sdt>
    <w:sdt>
      <w:sdtPr>
        <w:rPr>
          <w:rFonts w:ascii="Calibri" w:hAnsi="Calibri" w:cs="Calibri"/>
          <w:sz w:val="22"/>
          <w:szCs w:val="22"/>
        </w:rPr>
        <w:tag w:val="goog_rdk_73"/>
        <w:id w:val="1579489303"/>
      </w:sdtPr>
      <w:sdtContent>
        <w:sdt>
          <w:sdtPr>
            <w:rPr>
              <w:rFonts w:ascii="Calibri" w:hAnsi="Calibri" w:cs="Calibri"/>
              <w:sz w:val="22"/>
              <w:szCs w:val="22"/>
            </w:rPr>
            <w:tag w:val="goog_rdk_72"/>
            <w:id w:val="445038994"/>
          </w:sdtPr>
          <w:sdtContent>
            <w:p w14:paraId="64686690" w14:textId="77777777" w:rsidR="005C47F5" w:rsidRPr="00B96963" w:rsidRDefault="005C47F5" w:rsidP="001658B2">
              <w:pPr>
                <w:jc w:val="both"/>
                <w:rPr>
                  <w:rFonts w:ascii="Calibri" w:hAnsi="Calibri" w:cs="Calibri"/>
                  <w:sz w:val="22"/>
                  <w:szCs w:val="22"/>
                </w:rPr>
              </w:pPr>
            </w:p>
            <w:p w14:paraId="31DF9D34" w14:textId="3B473956" w:rsidR="001658B2" w:rsidRPr="00B96963" w:rsidRDefault="001658B2" w:rsidP="001658B2">
              <w:pPr>
                <w:jc w:val="both"/>
                <w:rPr>
                  <w:rFonts w:ascii="Calibri" w:hAnsi="Calibri" w:cs="Calibri"/>
                  <w:sz w:val="22"/>
                  <w:szCs w:val="22"/>
                </w:rPr>
              </w:pPr>
              <w:r w:rsidRPr="00B96963">
                <w:rPr>
                  <w:rFonts w:ascii="Calibri" w:hAnsi="Calibri" w:cs="Calibri"/>
                  <w:sz w:val="22"/>
                  <w:szCs w:val="22"/>
                </w:rPr>
                <w:t>Les points d’attention QVCT feront l’objet de la co-construction d’un plan d’action global avec des axes prioritaires</w:t>
              </w:r>
              <w:r w:rsidR="0093789F" w:rsidRPr="00B96963">
                <w:rPr>
                  <w:rFonts w:ascii="Calibri" w:hAnsi="Calibri" w:cs="Calibri"/>
                  <w:sz w:val="22"/>
                  <w:szCs w:val="22"/>
                </w:rPr>
                <w:t> :</w:t>
              </w:r>
            </w:p>
          </w:sdtContent>
        </w:sdt>
      </w:sdtContent>
    </w:sdt>
    <w:p w14:paraId="6A9E9A52" w14:textId="3D24FFC2" w:rsidR="001658B2" w:rsidRPr="00B96963" w:rsidRDefault="001658B2" w:rsidP="001658B2">
      <w:pPr>
        <w:pStyle w:val="a6"/>
        <w:numPr>
          <w:ilvl w:val="0"/>
          <w:numId w:val="1"/>
        </w:numPr>
        <w:jc w:val="both"/>
        <w:rPr>
          <w:rFonts w:ascii="Calibri" w:hAnsi="Calibri" w:cs="Calibri"/>
          <w:sz w:val="22"/>
          <w:szCs w:val="22"/>
        </w:rPr>
      </w:pPr>
      <w:r w:rsidRPr="00B96963">
        <w:rPr>
          <w:rFonts w:ascii="Calibri" w:hAnsi="Calibri" w:cs="Calibri"/>
          <w:sz w:val="22"/>
          <w:szCs w:val="22"/>
        </w:rPr>
        <w:t>En identifiant les actions à porter par la Direction et celles à piloter par les départements/directions à la lumière de leurs résultats respectifs</w:t>
      </w:r>
      <w:r w:rsidR="0093789F" w:rsidRPr="00B96963">
        <w:rPr>
          <w:rFonts w:ascii="Calibri" w:hAnsi="Calibri" w:cs="Calibri"/>
          <w:sz w:val="22"/>
          <w:szCs w:val="22"/>
        </w:rPr>
        <w:t> ;</w:t>
      </w:r>
    </w:p>
    <w:p w14:paraId="61933219" w14:textId="77777777" w:rsidR="001658B2" w:rsidRPr="00B96963" w:rsidRDefault="00000000" w:rsidP="001658B2">
      <w:pPr>
        <w:pStyle w:val="a6"/>
        <w:numPr>
          <w:ilvl w:val="0"/>
          <w:numId w:val="1"/>
        </w:numPr>
        <w:jc w:val="both"/>
        <w:rPr>
          <w:rFonts w:ascii="Calibri" w:hAnsi="Calibri" w:cs="Calibri"/>
          <w:sz w:val="22"/>
          <w:szCs w:val="22"/>
        </w:rPr>
      </w:pPr>
      <w:sdt>
        <w:sdtPr>
          <w:rPr>
            <w:rFonts w:ascii="Calibri" w:hAnsi="Calibri" w:cs="Calibri"/>
            <w:sz w:val="22"/>
            <w:szCs w:val="22"/>
          </w:rPr>
          <w:tag w:val="goog_rdk_76"/>
          <w:id w:val="-2008436114"/>
        </w:sdtPr>
        <w:sdtContent>
          <w:r w:rsidR="001658B2" w:rsidRPr="00B96963">
            <w:rPr>
              <w:rFonts w:ascii="Calibri" w:hAnsi="Calibri" w:cs="Calibri"/>
              <w:sz w:val="22"/>
              <w:szCs w:val="22"/>
            </w:rPr>
            <w:t>En s’appuyant sur l’accord d’entreprise sur la QVCT de Gustave Roussy et les groupes de travail thématiques du CQVCT.</w:t>
          </w:r>
        </w:sdtContent>
      </w:sdt>
    </w:p>
    <w:p w14:paraId="66F5E204" w14:textId="77777777" w:rsidR="001658B2" w:rsidRPr="00B96963" w:rsidRDefault="001658B2" w:rsidP="001658B2">
      <w:pPr>
        <w:jc w:val="both"/>
        <w:rPr>
          <w:rFonts w:ascii="Calibri" w:hAnsi="Calibri" w:cs="Calibri"/>
          <w:sz w:val="22"/>
          <w:szCs w:val="22"/>
        </w:rPr>
      </w:pPr>
    </w:p>
    <w:p w14:paraId="01EC93BD" w14:textId="467B47E5" w:rsidR="001658B2" w:rsidRPr="00B96963" w:rsidRDefault="001658B2" w:rsidP="001658B2">
      <w:pPr>
        <w:jc w:val="both"/>
        <w:rPr>
          <w:rFonts w:ascii="Calibri" w:hAnsi="Calibri" w:cs="Calibri"/>
          <w:sz w:val="22"/>
          <w:szCs w:val="22"/>
        </w:rPr>
      </w:pPr>
      <w:r w:rsidRPr="00B96963">
        <w:rPr>
          <w:rFonts w:ascii="Calibri" w:hAnsi="Calibri" w:cs="Calibri"/>
          <w:sz w:val="22"/>
          <w:szCs w:val="22"/>
        </w:rPr>
        <w:t>La promotion de la QVCT au sein de Gustave Roussy passe également par de nombreux accords d’entreprise conclus depuis 2010 avec les organisations syndicales, relevant de champs variés de la QVCT,</w:t>
      </w:r>
      <w:r w:rsidRPr="00B96963">
        <w:rPr>
          <w:rFonts w:ascii="Calibri" w:hAnsi="Calibri" w:cs="Calibri"/>
          <w:i/>
          <w:sz w:val="22"/>
          <w:szCs w:val="22"/>
        </w:rPr>
        <w:t xml:space="preserve"> </w:t>
      </w:r>
      <w:r w:rsidRPr="00B96963">
        <w:rPr>
          <w:rFonts w:ascii="Calibri" w:hAnsi="Calibri" w:cs="Calibri"/>
          <w:sz w:val="22"/>
          <w:szCs w:val="22"/>
        </w:rPr>
        <w:t>notamment :</w:t>
      </w:r>
    </w:p>
    <w:p w14:paraId="0282046C" w14:textId="321B7B65" w:rsidR="001658B2" w:rsidRPr="00B96963" w:rsidRDefault="001658B2" w:rsidP="001658B2">
      <w:pPr>
        <w:jc w:val="both"/>
        <w:rPr>
          <w:rFonts w:ascii="Calibri" w:hAnsi="Calibri" w:cs="Calibri"/>
          <w:sz w:val="22"/>
          <w:szCs w:val="22"/>
        </w:rPr>
      </w:pPr>
    </w:p>
    <w:p w14:paraId="371FFB33" w14:textId="77777777" w:rsidR="001658B2" w:rsidRPr="00B96963" w:rsidRDefault="001658B2" w:rsidP="001658B2">
      <w:pPr>
        <w:numPr>
          <w:ilvl w:val="0"/>
          <w:numId w:val="31"/>
        </w:numPr>
        <w:jc w:val="both"/>
        <w:rPr>
          <w:rFonts w:ascii="Calibri" w:hAnsi="Calibri" w:cs="Calibri"/>
          <w:sz w:val="22"/>
          <w:szCs w:val="22"/>
        </w:rPr>
      </w:pPr>
      <w:r w:rsidRPr="00B96963">
        <w:rPr>
          <w:rFonts w:ascii="Calibri" w:hAnsi="Calibri" w:cs="Calibri"/>
          <w:sz w:val="22"/>
          <w:szCs w:val="22"/>
          <w:u w:val="single"/>
        </w:rPr>
        <w:t>Pour les accords les plus récents</w:t>
      </w:r>
      <w:r w:rsidRPr="00B96963">
        <w:rPr>
          <w:rFonts w:ascii="Calibri" w:hAnsi="Calibri" w:cs="Calibri"/>
          <w:sz w:val="22"/>
          <w:szCs w:val="22"/>
        </w:rPr>
        <w:t> </w:t>
      </w:r>
      <w:sdt>
        <w:sdtPr>
          <w:rPr>
            <w:rFonts w:ascii="Calibri" w:hAnsi="Calibri" w:cs="Calibri"/>
            <w:sz w:val="22"/>
            <w:szCs w:val="22"/>
          </w:rPr>
          <w:tag w:val="goog_rdk_77"/>
          <w:id w:val="-2083208811"/>
        </w:sdtPr>
        <w:sdtContent/>
      </w:sdt>
      <w:r w:rsidRPr="00B96963">
        <w:rPr>
          <w:rFonts w:ascii="Calibri" w:hAnsi="Calibri" w:cs="Calibri"/>
          <w:sz w:val="22"/>
          <w:szCs w:val="22"/>
        </w:rPr>
        <w:t>:</w:t>
      </w:r>
    </w:p>
    <w:p w14:paraId="60F4A7BF" w14:textId="77777777" w:rsidR="001658B2" w:rsidRPr="00B96963" w:rsidRDefault="001658B2" w:rsidP="001658B2">
      <w:pPr>
        <w:jc w:val="both"/>
        <w:rPr>
          <w:rFonts w:ascii="Calibri" w:hAnsi="Calibri" w:cs="Calibri"/>
          <w:sz w:val="22"/>
          <w:szCs w:val="22"/>
        </w:rPr>
      </w:pPr>
    </w:p>
    <w:p w14:paraId="13B4C1B2" w14:textId="53206087" w:rsidR="005A4DC5" w:rsidRPr="00B96963" w:rsidRDefault="005A4DC5" w:rsidP="001658B2">
      <w:pPr>
        <w:pStyle w:val="a6"/>
        <w:numPr>
          <w:ilvl w:val="0"/>
          <w:numId w:val="32"/>
        </w:numPr>
        <w:jc w:val="both"/>
        <w:rPr>
          <w:rFonts w:ascii="Calibri" w:hAnsi="Calibri" w:cs="Calibri"/>
          <w:sz w:val="22"/>
          <w:szCs w:val="22"/>
        </w:rPr>
      </w:pPr>
      <w:r w:rsidRPr="00B96963">
        <w:rPr>
          <w:rFonts w:ascii="Calibri" w:hAnsi="Calibri" w:cs="Calibri"/>
          <w:sz w:val="22"/>
          <w:szCs w:val="22"/>
          <w:u w:val="single"/>
        </w:rPr>
        <w:t>Accord n°2024-08</w:t>
      </w:r>
      <w:r w:rsidR="00C96CF0" w:rsidRPr="00B96963">
        <w:rPr>
          <w:rFonts w:ascii="Calibri" w:hAnsi="Calibri" w:cs="Calibri"/>
          <w:sz w:val="22"/>
          <w:szCs w:val="22"/>
        </w:rPr>
        <w:t xml:space="preserve"> relatif à l’amélioration de </w:t>
      </w:r>
      <w:r w:rsidRPr="00B96963">
        <w:rPr>
          <w:rFonts w:ascii="Calibri" w:hAnsi="Calibri" w:cs="Calibri"/>
          <w:sz w:val="22"/>
          <w:szCs w:val="22"/>
        </w:rPr>
        <w:t xml:space="preserve">la mobilité </w:t>
      </w:r>
      <w:r w:rsidR="00C96CF0" w:rsidRPr="00B96963">
        <w:rPr>
          <w:rFonts w:ascii="Calibri" w:hAnsi="Calibri" w:cs="Calibri"/>
          <w:sz w:val="22"/>
          <w:szCs w:val="22"/>
        </w:rPr>
        <w:t>des salariés de Gustave Roussy</w:t>
      </w:r>
    </w:p>
    <w:p w14:paraId="24D42A86" w14:textId="3738A8E9" w:rsidR="001658B2" w:rsidRPr="00B96963" w:rsidRDefault="001658B2" w:rsidP="001658B2">
      <w:pPr>
        <w:pStyle w:val="a6"/>
        <w:numPr>
          <w:ilvl w:val="0"/>
          <w:numId w:val="32"/>
        </w:numPr>
        <w:jc w:val="both"/>
        <w:rPr>
          <w:rFonts w:ascii="Calibri" w:hAnsi="Calibri" w:cs="Calibri"/>
          <w:sz w:val="22"/>
          <w:szCs w:val="22"/>
        </w:rPr>
      </w:pPr>
      <w:r w:rsidRPr="00B96963">
        <w:rPr>
          <w:rFonts w:ascii="Calibri" w:hAnsi="Calibri" w:cs="Calibri"/>
          <w:sz w:val="22"/>
          <w:szCs w:val="22"/>
          <w:u w:val="single"/>
        </w:rPr>
        <w:t>Accord n°2024-01</w:t>
      </w:r>
      <w:r w:rsidRPr="00B96963">
        <w:rPr>
          <w:rFonts w:ascii="Calibri" w:hAnsi="Calibri" w:cs="Calibri"/>
          <w:sz w:val="22"/>
          <w:szCs w:val="22"/>
        </w:rPr>
        <w:t xml:space="preserve"> sur l’égalité professionnelle entre les femmes et les hommes</w:t>
      </w:r>
    </w:p>
    <w:p w14:paraId="7A700BE0" w14:textId="36BDE727" w:rsidR="001658B2" w:rsidRPr="00B96963" w:rsidRDefault="001658B2" w:rsidP="001658B2">
      <w:pPr>
        <w:pStyle w:val="a6"/>
        <w:numPr>
          <w:ilvl w:val="0"/>
          <w:numId w:val="32"/>
        </w:numPr>
        <w:jc w:val="both"/>
        <w:rPr>
          <w:rFonts w:ascii="Calibri" w:hAnsi="Calibri" w:cs="Calibri"/>
          <w:sz w:val="22"/>
          <w:szCs w:val="22"/>
        </w:rPr>
      </w:pPr>
      <w:r w:rsidRPr="00B96963">
        <w:rPr>
          <w:rFonts w:ascii="Calibri" w:hAnsi="Calibri" w:cs="Calibri"/>
          <w:sz w:val="22"/>
          <w:szCs w:val="22"/>
          <w:u w:val="single"/>
        </w:rPr>
        <w:t>Accord n°2023-04</w:t>
      </w:r>
      <w:r w:rsidRPr="00B96963">
        <w:rPr>
          <w:rFonts w:ascii="Calibri" w:hAnsi="Calibri" w:cs="Calibri"/>
          <w:sz w:val="22"/>
          <w:szCs w:val="22"/>
        </w:rPr>
        <w:t xml:space="preserve"> relatif à l'évolution de la vie au travail, le développement des compétences et des mobilités au sein de Gustave Roussy</w:t>
      </w:r>
    </w:p>
    <w:p w14:paraId="42EBFCC9" w14:textId="5339EE90" w:rsidR="001658B2" w:rsidRPr="00B96963" w:rsidRDefault="00722044" w:rsidP="00722044">
      <w:pPr>
        <w:pStyle w:val="a6"/>
        <w:numPr>
          <w:ilvl w:val="0"/>
          <w:numId w:val="32"/>
        </w:numPr>
        <w:jc w:val="both"/>
        <w:rPr>
          <w:rFonts w:ascii="Calibri" w:hAnsi="Calibri" w:cs="Calibri"/>
          <w:sz w:val="22"/>
          <w:szCs w:val="22"/>
        </w:rPr>
      </w:pPr>
      <w:r w:rsidRPr="00B96963">
        <w:rPr>
          <w:rFonts w:ascii="Calibri" w:hAnsi="Calibri" w:cs="Calibri"/>
          <w:sz w:val="22"/>
          <w:szCs w:val="22"/>
          <w:u w:val="single"/>
        </w:rPr>
        <w:t>Accord n°2022-10</w:t>
      </w:r>
      <w:r w:rsidRPr="00B96963">
        <w:rPr>
          <w:rFonts w:ascii="Calibri" w:hAnsi="Calibri" w:cs="Calibri"/>
          <w:sz w:val="22"/>
          <w:szCs w:val="22"/>
        </w:rPr>
        <w:t xml:space="preserve"> </w:t>
      </w:r>
      <w:sdt>
        <w:sdtPr>
          <w:rPr>
            <w:rFonts w:ascii="Calibri" w:hAnsi="Calibri" w:cs="Calibri"/>
            <w:sz w:val="22"/>
            <w:szCs w:val="22"/>
          </w:rPr>
          <w:tag w:val="goog_rdk_82"/>
          <w:id w:val="-691986707"/>
        </w:sdtPr>
        <w:sdtContent>
          <w:r w:rsidRPr="00B96963">
            <w:rPr>
              <w:rFonts w:ascii="Calibri" w:hAnsi="Calibri" w:cs="Calibri"/>
              <w:sz w:val="22"/>
              <w:szCs w:val="22"/>
            </w:rPr>
            <w:t>en faveur de l'insertion professionnelle et du maintien dans l'emploi des salariés en situation de handicap</w:t>
          </w:r>
        </w:sdtContent>
      </w:sdt>
      <w:r w:rsidRPr="00B96963">
        <w:rPr>
          <w:rFonts w:ascii="Calibri" w:hAnsi="Calibri" w:cs="Calibri"/>
          <w:sz w:val="22"/>
          <w:szCs w:val="22"/>
          <w:u w:val="single"/>
        </w:rPr>
        <w:t xml:space="preserve"> </w:t>
      </w:r>
    </w:p>
    <w:p w14:paraId="724D835B" w14:textId="621F6A8D" w:rsidR="001658B2" w:rsidRPr="00B96963" w:rsidRDefault="00722044" w:rsidP="00722044">
      <w:pPr>
        <w:pStyle w:val="a6"/>
        <w:numPr>
          <w:ilvl w:val="0"/>
          <w:numId w:val="32"/>
        </w:numPr>
        <w:jc w:val="both"/>
        <w:rPr>
          <w:rFonts w:ascii="Calibri" w:hAnsi="Calibri" w:cs="Calibri"/>
          <w:sz w:val="22"/>
          <w:szCs w:val="22"/>
        </w:rPr>
      </w:pPr>
      <w:r w:rsidRPr="00B96963">
        <w:rPr>
          <w:rFonts w:ascii="Calibri" w:hAnsi="Calibri" w:cs="Calibri"/>
          <w:sz w:val="22"/>
          <w:szCs w:val="22"/>
          <w:u w:val="single"/>
        </w:rPr>
        <w:t xml:space="preserve">Accord n°2021-04 </w:t>
      </w:r>
      <w:sdt>
        <w:sdtPr>
          <w:rPr>
            <w:rFonts w:ascii="Calibri" w:hAnsi="Calibri" w:cs="Calibri"/>
            <w:sz w:val="22"/>
            <w:szCs w:val="22"/>
          </w:rPr>
          <w:tag w:val="goog_rdk_88"/>
          <w:id w:val="1179398968"/>
        </w:sdtPr>
        <w:sdtContent>
          <w:r w:rsidRPr="00B96963">
            <w:rPr>
              <w:rFonts w:ascii="Calibri" w:hAnsi="Calibri" w:cs="Calibri"/>
              <w:sz w:val="22"/>
              <w:szCs w:val="22"/>
            </w:rPr>
            <w:t>portant sur la prévention de l'exposition aux risques professionnels et au risque de désinsertion professionnelle</w:t>
          </w:r>
        </w:sdtContent>
      </w:sdt>
    </w:p>
    <w:p w14:paraId="2D1AA051" w14:textId="37A51CAA" w:rsidR="00722044" w:rsidRPr="00B96963" w:rsidRDefault="00722044" w:rsidP="0071160C">
      <w:pPr>
        <w:pStyle w:val="a6"/>
        <w:numPr>
          <w:ilvl w:val="0"/>
          <w:numId w:val="32"/>
        </w:numPr>
        <w:jc w:val="both"/>
        <w:rPr>
          <w:rFonts w:ascii="Calibri" w:hAnsi="Calibri" w:cs="Calibri"/>
          <w:sz w:val="22"/>
          <w:szCs w:val="22"/>
        </w:rPr>
      </w:pPr>
      <w:r w:rsidRPr="00B96963">
        <w:rPr>
          <w:rFonts w:ascii="Calibri" w:hAnsi="Calibri" w:cs="Calibri"/>
          <w:sz w:val="22"/>
          <w:szCs w:val="22"/>
          <w:u w:val="single"/>
        </w:rPr>
        <w:t xml:space="preserve">Accord n°2021-05 </w:t>
      </w:r>
      <w:sdt>
        <w:sdtPr>
          <w:rPr>
            <w:rFonts w:ascii="Calibri" w:hAnsi="Calibri" w:cs="Calibri"/>
            <w:sz w:val="22"/>
            <w:szCs w:val="22"/>
          </w:rPr>
          <w:tag w:val="goog_rdk_95"/>
          <w:id w:val="972869637"/>
        </w:sdtPr>
        <w:sdtContent>
          <w:r w:rsidRPr="00B96963">
            <w:rPr>
              <w:rFonts w:ascii="Calibri" w:hAnsi="Calibri" w:cs="Calibri"/>
              <w:sz w:val="22"/>
              <w:szCs w:val="22"/>
            </w:rPr>
            <w:t>portant sur le droit à la déconnexion au sein de Gustave Roussy</w:t>
          </w:r>
        </w:sdtContent>
      </w:sdt>
    </w:p>
    <w:p w14:paraId="34DCC461" w14:textId="7204F336" w:rsidR="0063229D" w:rsidRPr="00B96963" w:rsidRDefault="001A1F82" w:rsidP="002C102E">
      <w:pPr>
        <w:spacing w:after="200" w:line="276" w:lineRule="auto"/>
        <w:rPr>
          <w:rFonts w:ascii="Calibri" w:hAnsi="Calibri" w:cs="Calibri"/>
          <w:sz w:val="22"/>
          <w:szCs w:val="22"/>
        </w:rPr>
      </w:pPr>
      <w:r w:rsidRPr="00B96963">
        <w:rPr>
          <w:rFonts w:ascii="Calibri" w:hAnsi="Calibri" w:cs="Calibri"/>
          <w:sz w:val="22"/>
          <w:szCs w:val="22"/>
        </w:rPr>
        <w:br w:type="page"/>
      </w:r>
    </w:p>
    <w:p w14:paraId="24D4EAF5" w14:textId="2E00E6CC" w:rsidR="001658B2" w:rsidRPr="00B96963" w:rsidRDefault="001658B2" w:rsidP="001658B2">
      <w:pPr>
        <w:pStyle w:val="a6"/>
        <w:numPr>
          <w:ilvl w:val="0"/>
          <w:numId w:val="32"/>
        </w:numPr>
        <w:rPr>
          <w:rFonts w:ascii="Calibri" w:hAnsi="Calibri" w:cs="Calibri"/>
          <w:sz w:val="22"/>
          <w:szCs w:val="22"/>
        </w:rPr>
      </w:pPr>
      <w:r w:rsidRPr="00B96963">
        <w:rPr>
          <w:rFonts w:ascii="Calibri" w:hAnsi="Calibri" w:cs="Calibri"/>
          <w:sz w:val="22"/>
          <w:szCs w:val="22"/>
          <w:u w:val="single"/>
        </w:rPr>
        <w:lastRenderedPageBreak/>
        <w:t>Deux accords spécifiques signés en faveur de la QVCT</w:t>
      </w:r>
      <w:r w:rsidRPr="00B96963">
        <w:rPr>
          <w:rFonts w:ascii="Calibri" w:hAnsi="Calibri" w:cs="Calibri"/>
          <w:sz w:val="22"/>
          <w:szCs w:val="22"/>
        </w:rPr>
        <w:t> :</w:t>
      </w:r>
    </w:p>
    <w:p w14:paraId="17466D62" w14:textId="77777777" w:rsidR="001658B2" w:rsidRPr="00B96963" w:rsidRDefault="001658B2" w:rsidP="004C5238">
      <w:pPr>
        <w:pStyle w:val="a6"/>
        <w:jc w:val="both"/>
        <w:rPr>
          <w:rFonts w:ascii="Calibri" w:hAnsi="Calibri" w:cs="Calibri"/>
          <w:sz w:val="22"/>
          <w:szCs w:val="22"/>
        </w:rPr>
      </w:pPr>
    </w:p>
    <w:p w14:paraId="1C487F23" w14:textId="623691AA" w:rsidR="001658B2" w:rsidRPr="00B96963" w:rsidRDefault="001658B2" w:rsidP="002C102E">
      <w:pPr>
        <w:jc w:val="both"/>
        <w:rPr>
          <w:rFonts w:ascii="Calibri" w:hAnsi="Calibri" w:cs="Calibri"/>
          <w:sz w:val="22"/>
          <w:szCs w:val="22"/>
        </w:rPr>
      </w:pPr>
      <w:r w:rsidRPr="00B96963">
        <w:rPr>
          <w:rFonts w:ascii="Calibri" w:hAnsi="Calibri" w:cs="Calibri"/>
          <w:sz w:val="22"/>
          <w:szCs w:val="22"/>
        </w:rPr>
        <w:t>Les négociations sur le télétravail et le droit à la déconnexion ont abouti à la signature de deux accords spécifiques relevant du champ de la QVCT. Ils portent sur la thématique de la conciliation vie privée/vie professionnelle ainsi que sur celle du bon usage des outils (TIC) nomades :</w:t>
      </w:r>
    </w:p>
    <w:p w14:paraId="24423470" w14:textId="77777777" w:rsidR="001658B2" w:rsidRPr="00B96963" w:rsidRDefault="001658B2" w:rsidP="004C5238">
      <w:pPr>
        <w:pStyle w:val="a6"/>
        <w:numPr>
          <w:ilvl w:val="0"/>
          <w:numId w:val="32"/>
        </w:numPr>
        <w:jc w:val="both"/>
        <w:rPr>
          <w:rFonts w:ascii="Calibri" w:hAnsi="Calibri" w:cs="Calibri"/>
          <w:sz w:val="22"/>
          <w:szCs w:val="22"/>
        </w:rPr>
      </w:pPr>
      <w:r w:rsidRPr="00B96963">
        <w:rPr>
          <w:rFonts w:ascii="Calibri" w:hAnsi="Calibri" w:cs="Calibri"/>
          <w:i/>
          <w:sz w:val="22"/>
          <w:szCs w:val="22"/>
        </w:rPr>
        <w:t>Télétravail</w:t>
      </w:r>
      <w:r w:rsidRPr="00B96963">
        <w:rPr>
          <w:rFonts w:ascii="Calibri" w:hAnsi="Calibri" w:cs="Calibri"/>
          <w:sz w:val="22"/>
          <w:szCs w:val="22"/>
        </w:rPr>
        <w:t xml:space="preserve"> : </w:t>
      </w:r>
      <w:r w:rsidRPr="00B96963">
        <w:rPr>
          <w:rFonts w:ascii="Calibri" w:hAnsi="Calibri" w:cs="Calibri"/>
          <w:sz w:val="22"/>
          <w:szCs w:val="22"/>
          <w:u w:val="single"/>
        </w:rPr>
        <w:t>l’Accord n°2020-01</w:t>
      </w:r>
      <w:r w:rsidRPr="00B96963">
        <w:rPr>
          <w:rFonts w:ascii="Calibri" w:hAnsi="Calibri" w:cs="Calibri"/>
          <w:sz w:val="22"/>
          <w:szCs w:val="22"/>
        </w:rPr>
        <w:t xml:space="preserve"> sur la mise en place pérenne du télétravail au sein de Gustave Roussy</w:t>
      </w:r>
      <w:r w:rsidRPr="00B96963">
        <w:rPr>
          <w:rFonts w:ascii="Calibri" w:hAnsi="Calibri" w:cs="Calibri"/>
          <w:sz w:val="22"/>
          <w:szCs w:val="22"/>
          <w:vertAlign w:val="superscript"/>
        </w:rPr>
        <w:footnoteReference w:id="10"/>
      </w:r>
      <w:r w:rsidRPr="00B96963">
        <w:rPr>
          <w:rFonts w:ascii="Calibri" w:hAnsi="Calibri" w:cs="Calibri"/>
          <w:sz w:val="22"/>
          <w:szCs w:val="22"/>
        </w:rPr>
        <w:t>, complété par l’avenant du 22.06.2022</w:t>
      </w:r>
      <w:r w:rsidRPr="00B96963">
        <w:rPr>
          <w:rFonts w:ascii="Calibri" w:hAnsi="Calibri" w:cs="Calibri"/>
          <w:sz w:val="22"/>
          <w:szCs w:val="22"/>
          <w:vertAlign w:val="superscript"/>
        </w:rPr>
        <w:footnoteReference w:id="11"/>
      </w:r>
      <w:r w:rsidRPr="00B96963">
        <w:rPr>
          <w:rFonts w:ascii="Calibri" w:hAnsi="Calibri" w:cs="Calibri"/>
          <w:sz w:val="22"/>
          <w:szCs w:val="22"/>
        </w:rPr>
        <w:t>.</w:t>
      </w:r>
    </w:p>
    <w:p w14:paraId="7C9DD9C0" w14:textId="2CE2551D" w:rsidR="001658B2" w:rsidRPr="00B96963" w:rsidRDefault="001658B2" w:rsidP="002C102E">
      <w:pPr>
        <w:jc w:val="both"/>
        <w:rPr>
          <w:rFonts w:ascii="Calibri" w:hAnsi="Calibri" w:cs="Calibri"/>
          <w:sz w:val="22"/>
          <w:szCs w:val="22"/>
        </w:rPr>
      </w:pPr>
      <w:r w:rsidRPr="00B96963">
        <w:rPr>
          <w:rFonts w:ascii="Calibri" w:hAnsi="Calibri" w:cs="Calibri"/>
          <w:sz w:val="22"/>
          <w:szCs w:val="22"/>
        </w:rPr>
        <w:t xml:space="preserve">Le télétravail, nouvelle forme d'organisation volontaire du travail à distance qui permet de travailler hors les locaux de l’établissement de manière régulière, est essentiellement envisageable grâce à ces technologies de l'information et de la communication (TIC) dont le salarié peut bénéficier à distance. </w:t>
      </w:r>
    </w:p>
    <w:p w14:paraId="4EB7921C" w14:textId="3A42614D" w:rsidR="001658B2" w:rsidRPr="00B96963" w:rsidRDefault="001658B2" w:rsidP="004C5238">
      <w:pPr>
        <w:jc w:val="both"/>
        <w:rPr>
          <w:rFonts w:ascii="Calibri" w:hAnsi="Calibri" w:cs="Calibri"/>
          <w:sz w:val="22"/>
          <w:szCs w:val="22"/>
        </w:rPr>
      </w:pPr>
      <w:r w:rsidRPr="00B96963">
        <w:rPr>
          <w:rFonts w:ascii="Calibri" w:hAnsi="Calibri" w:cs="Calibri"/>
          <w:sz w:val="22"/>
          <w:szCs w:val="22"/>
        </w:rPr>
        <w:t>Il avait d’abord fait l’objet d’une phase test déterminante dans le cadre de l’Accord</w:t>
      </w:r>
      <w:r w:rsidR="00282332" w:rsidRPr="00B96963">
        <w:rPr>
          <w:rFonts w:ascii="Calibri" w:hAnsi="Calibri" w:cs="Calibri"/>
          <w:sz w:val="22"/>
          <w:szCs w:val="22"/>
        </w:rPr>
        <w:t xml:space="preserve"> n°2018-06</w:t>
      </w:r>
      <w:r w:rsidRPr="00B96963">
        <w:rPr>
          <w:rFonts w:ascii="Calibri" w:hAnsi="Calibri" w:cs="Calibri"/>
          <w:sz w:val="22"/>
          <w:szCs w:val="22"/>
        </w:rPr>
        <w:t xml:space="preserve"> portant sur la mise en place à titre expérimental du télétravail au sein de Gustave Roussy.</w:t>
      </w:r>
    </w:p>
    <w:p w14:paraId="736D23A5" w14:textId="77777777" w:rsidR="001658B2" w:rsidRPr="00B96963" w:rsidRDefault="001658B2" w:rsidP="004C5238">
      <w:pPr>
        <w:pStyle w:val="a6"/>
        <w:jc w:val="both"/>
        <w:rPr>
          <w:rFonts w:ascii="Calibri" w:hAnsi="Calibri" w:cs="Calibri"/>
          <w:sz w:val="22"/>
          <w:szCs w:val="22"/>
        </w:rPr>
      </w:pPr>
    </w:p>
    <w:p w14:paraId="3CFD6B3A" w14:textId="78895341" w:rsidR="001658B2" w:rsidRPr="00B96963" w:rsidRDefault="001658B2" w:rsidP="004C5238">
      <w:pPr>
        <w:pStyle w:val="a6"/>
        <w:numPr>
          <w:ilvl w:val="0"/>
          <w:numId w:val="32"/>
        </w:numPr>
        <w:jc w:val="both"/>
        <w:rPr>
          <w:rFonts w:ascii="Calibri" w:hAnsi="Calibri" w:cs="Calibri"/>
          <w:sz w:val="22"/>
          <w:szCs w:val="22"/>
        </w:rPr>
      </w:pPr>
      <w:r w:rsidRPr="00B96963">
        <w:rPr>
          <w:rFonts w:ascii="Calibri" w:hAnsi="Calibri" w:cs="Calibri"/>
          <w:i/>
          <w:sz w:val="22"/>
          <w:szCs w:val="22"/>
        </w:rPr>
        <w:t>Droit à la déconnexion</w:t>
      </w:r>
      <w:r w:rsidRPr="00B96963">
        <w:rPr>
          <w:rFonts w:ascii="Calibri" w:hAnsi="Calibri" w:cs="Calibri"/>
          <w:sz w:val="22"/>
          <w:szCs w:val="22"/>
        </w:rPr>
        <w:t xml:space="preserve"> : </w:t>
      </w:r>
      <w:r w:rsidRPr="00B96963">
        <w:rPr>
          <w:rFonts w:ascii="Calibri" w:hAnsi="Calibri" w:cs="Calibri"/>
          <w:sz w:val="22"/>
          <w:szCs w:val="22"/>
          <w:u w:val="single"/>
        </w:rPr>
        <w:t>l’Accord n°2021-05</w:t>
      </w:r>
      <w:r w:rsidRPr="00B96963">
        <w:rPr>
          <w:rFonts w:ascii="Calibri" w:hAnsi="Calibri" w:cs="Calibri"/>
          <w:sz w:val="22"/>
          <w:szCs w:val="22"/>
        </w:rPr>
        <w:t xml:space="preserve"> portant sur le droit à la déconnexion au sein de Gustave Roussy</w:t>
      </w:r>
      <w:r w:rsidRPr="00B96963">
        <w:rPr>
          <w:rFonts w:ascii="Calibri" w:hAnsi="Calibri" w:cs="Calibri"/>
          <w:sz w:val="22"/>
          <w:szCs w:val="22"/>
          <w:vertAlign w:val="superscript"/>
        </w:rPr>
        <w:footnoteReference w:id="12"/>
      </w:r>
      <w:r w:rsidRPr="00B96963">
        <w:rPr>
          <w:rFonts w:ascii="Calibri" w:hAnsi="Calibri" w:cs="Calibri"/>
          <w:sz w:val="22"/>
          <w:szCs w:val="22"/>
        </w:rPr>
        <w:t xml:space="preserve">, précédé d’un premier accord éponyme signé en 2018 (Accord n°2018-07). </w:t>
      </w:r>
    </w:p>
    <w:p w14:paraId="474BCA37" w14:textId="77777777" w:rsidR="00610FB2" w:rsidRPr="00B96963" w:rsidRDefault="00610FB2" w:rsidP="004C5238">
      <w:pPr>
        <w:jc w:val="both"/>
        <w:rPr>
          <w:rFonts w:ascii="Calibri" w:hAnsi="Calibri" w:cs="Calibri"/>
          <w:sz w:val="22"/>
          <w:szCs w:val="22"/>
        </w:rPr>
      </w:pPr>
    </w:p>
    <w:sdt>
      <w:sdtPr>
        <w:rPr>
          <w:rFonts w:ascii="Calibri" w:hAnsi="Calibri" w:cs="Calibri"/>
          <w:sz w:val="22"/>
          <w:szCs w:val="22"/>
        </w:rPr>
        <w:tag w:val="goog_rdk_103"/>
        <w:id w:val="-1269240354"/>
      </w:sdtPr>
      <w:sdtContent>
        <w:p w14:paraId="78BE4A79" w14:textId="41B560E0" w:rsidR="001658B2" w:rsidRPr="00B96963" w:rsidRDefault="001658B2" w:rsidP="004C5238">
          <w:pPr>
            <w:jc w:val="both"/>
            <w:rPr>
              <w:rFonts w:ascii="Calibri" w:hAnsi="Calibri" w:cs="Calibri"/>
              <w:sz w:val="22"/>
              <w:szCs w:val="22"/>
            </w:rPr>
          </w:pPr>
          <w:r w:rsidRPr="00B96963">
            <w:rPr>
              <w:rFonts w:ascii="Calibri" w:hAnsi="Calibri" w:cs="Calibri"/>
              <w:sz w:val="22"/>
              <w:szCs w:val="22"/>
            </w:rPr>
            <w:t>Les Technologies de l’Information et de la Communication (utilisation de la messagerie électronique, ordinateurs portables, téléphonie mobile et smartphones), conçues comme des outils facilitant le travail des salariés, font de plus en plus partie intégrante de l’environnement de travail et sont indispensables au fonctionnement de l’entreprise. Cependant, elles peuvent contribuer à estomper la frontière entre les sphères de vie privée et professionnelle.</w:t>
          </w:r>
          <w:sdt>
            <w:sdtPr>
              <w:rPr>
                <w:rFonts w:ascii="Calibri" w:hAnsi="Calibri" w:cs="Calibri"/>
                <w:sz w:val="22"/>
                <w:szCs w:val="22"/>
              </w:rPr>
              <w:tag w:val="goog_rdk_102"/>
              <w:id w:val="1901090338"/>
              <w:showingPlcHdr/>
            </w:sdtPr>
            <w:sdtContent>
              <w:r w:rsidR="007C0B0B" w:rsidRPr="00B96963">
                <w:rPr>
                  <w:rFonts w:ascii="Calibri" w:hAnsi="Calibri" w:cs="Calibri"/>
                  <w:sz w:val="22"/>
                  <w:szCs w:val="22"/>
                </w:rPr>
                <w:t xml:space="preserve">     </w:t>
              </w:r>
            </w:sdtContent>
          </w:sdt>
        </w:p>
      </w:sdtContent>
    </w:sdt>
    <w:p w14:paraId="1E13374C" w14:textId="229A5B81" w:rsidR="007C0B0B" w:rsidRPr="00B96963" w:rsidRDefault="007C0B0B" w:rsidP="007C0B0B">
      <w:pPr>
        <w:pStyle w:val="1"/>
        <w:spacing w:before="0"/>
        <w:jc w:val="both"/>
        <w:rPr>
          <w:rFonts w:ascii="Calibri" w:eastAsia="Calibri" w:hAnsi="Calibri" w:cs="Calibri"/>
          <w:b/>
          <w:bCs/>
          <w:sz w:val="22"/>
          <w:szCs w:val="22"/>
        </w:rPr>
      </w:pPr>
    </w:p>
    <w:p w14:paraId="16B53038" w14:textId="77777777" w:rsidR="007C0B0B" w:rsidRPr="00B96963" w:rsidRDefault="007C0B0B" w:rsidP="007C0B0B">
      <w:pPr>
        <w:rPr>
          <w:rFonts w:ascii="Calibri" w:eastAsia="Calibri" w:hAnsi="Calibri" w:cs="Calibri"/>
          <w:sz w:val="22"/>
          <w:szCs w:val="22"/>
        </w:rPr>
      </w:pPr>
    </w:p>
    <w:p w14:paraId="6F1C34AF" w14:textId="66106583" w:rsidR="00FA1D5E" w:rsidRPr="00B96963" w:rsidRDefault="000E562C" w:rsidP="007633EB">
      <w:pPr>
        <w:pStyle w:val="1"/>
        <w:numPr>
          <w:ilvl w:val="0"/>
          <w:numId w:val="13"/>
        </w:numPr>
        <w:spacing w:before="0"/>
        <w:jc w:val="both"/>
        <w:rPr>
          <w:rFonts w:ascii="Calibri" w:eastAsia="Calibri" w:hAnsi="Calibri" w:cs="Calibri"/>
          <w:b/>
          <w:bCs/>
          <w:sz w:val="22"/>
          <w:szCs w:val="22"/>
        </w:rPr>
      </w:pPr>
      <w:bookmarkStart w:id="12" w:name="_Toc189469786"/>
      <w:r w:rsidRPr="00B96963">
        <w:rPr>
          <w:rFonts w:ascii="Calibri" w:eastAsia="Calibri" w:hAnsi="Calibri" w:cs="Calibri"/>
          <w:b/>
          <w:bCs/>
          <w:sz w:val="22"/>
          <w:szCs w:val="22"/>
        </w:rPr>
        <w:t>D</w:t>
      </w:r>
      <w:r w:rsidR="00FA1D5E" w:rsidRPr="00B96963">
        <w:rPr>
          <w:rFonts w:ascii="Calibri" w:eastAsia="Calibri" w:hAnsi="Calibri" w:cs="Calibri"/>
          <w:b/>
          <w:bCs/>
          <w:sz w:val="22"/>
          <w:szCs w:val="22"/>
        </w:rPr>
        <w:t>émarche</w:t>
      </w:r>
      <w:r w:rsidR="00610FB2" w:rsidRPr="00B96963">
        <w:rPr>
          <w:rFonts w:ascii="Calibri" w:eastAsia="Calibri" w:hAnsi="Calibri" w:cs="Calibri"/>
          <w:b/>
          <w:bCs/>
          <w:sz w:val="22"/>
          <w:szCs w:val="22"/>
        </w:rPr>
        <w:t xml:space="preserve"> méthodologique</w:t>
      </w:r>
      <w:r w:rsidR="00FA1D5E" w:rsidRPr="00B96963">
        <w:rPr>
          <w:rFonts w:ascii="Calibri" w:eastAsia="Calibri" w:hAnsi="Calibri" w:cs="Calibri"/>
          <w:b/>
          <w:bCs/>
          <w:sz w:val="22"/>
          <w:szCs w:val="22"/>
        </w:rPr>
        <w:t xml:space="preserve"> QVCT instituée à Gustave Roussy</w:t>
      </w:r>
      <w:bookmarkEnd w:id="12"/>
    </w:p>
    <w:p w14:paraId="3356B6B7" w14:textId="5C0453A5" w:rsidR="009512AA" w:rsidRPr="00B96963" w:rsidRDefault="009512AA" w:rsidP="006844D7">
      <w:pPr>
        <w:jc w:val="both"/>
        <w:rPr>
          <w:rFonts w:ascii="Calibri" w:hAnsi="Calibri" w:cs="Calibri"/>
          <w:sz w:val="22"/>
          <w:szCs w:val="22"/>
        </w:rPr>
      </w:pPr>
    </w:p>
    <w:p w14:paraId="22F6B4AC" w14:textId="04807D57" w:rsidR="00FA1D5E" w:rsidRPr="00B96963" w:rsidRDefault="00FA1D5E" w:rsidP="006844D7">
      <w:pPr>
        <w:jc w:val="both"/>
        <w:rPr>
          <w:rFonts w:ascii="Calibri" w:hAnsi="Calibri" w:cs="Calibri"/>
          <w:sz w:val="22"/>
          <w:szCs w:val="22"/>
        </w:rPr>
      </w:pPr>
      <w:r w:rsidRPr="00B96963">
        <w:rPr>
          <w:rFonts w:ascii="Calibri" w:hAnsi="Calibri" w:cs="Calibri"/>
          <w:sz w:val="22"/>
          <w:szCs w:val="22"/>
        </w:rPr>
        <w:t>Chaque acteur de Gustave Roussy, quelle que soit sa mission, est partie pr</w:t>
      </w:r>
      <w:r w:rsidR="00C37519" w:rsidRPr="00B96963">
        <w:rPr>
          <w:rFonts w:ascii="Calibri" w:hAnsi="Calibri" w:cs="Calibri"/>
          <w:sz w:val="22"/>
          <w:szCs w:val="22"/>
        </w:rPr>
        <w:t>enante de l’amélioration de la Qualité de V</w:t>
      </w:r>
      <w:r w:rsidRPr="00B96963">
        <w:rPr>
          <w:rFonts w:ascii="Calibri" w:hAnsi="Calibri" w:cs="Calibri"/>
          <w:sz w:val="22"/>
          <w:szCs w:val="22"/>
        </w:rPr>
        <w:t>ie et de</w:t>
      </w:r>
      <w:r w:rsidR="00C37519" w:rsidRPr="00B96963">
        <w:rPr>
          <w:rFonts w:ascii="Calibri" w:hAnsi="Calibri" w:cs="Calibri"/>
          <w:sz w:val="22"/>
          <w:szCs w:val="22"/>
        </w:rPr>
        <w:t>s Conditions de T</w:t>
      </w:r>
      <w:r w:rsidRPr="00B96963">
        <w:rPr>
          <w:rFonts w:ascii="Calibri" w:hAnsi="Calibri" w:cs="Calibri"/>
          <w:sz w:val="22"/>
          <w:szCs w:val="22"/>
        </w:rPr>
        <w:t>ravail. Il contribue « au bien-vivre et au travailler ensemble » par sa participation constructive au collectif de travail, au « faire équipe » et à la bientraitance réciproque.</w:t>
      </w:r>
    </w:p>
    <w:p w14:paraId="6D7DDCAF" w14:textId="77777777" w:rsidR="00FA1D5E" w:rsidRPr="00B96963" w:rsidRDefault="00FA1D5E" w:rsidP="006844D7">
      <w:pPr>
        <w:jc w:val="both"/>
        <w:rPr>
          <w:rFonts w:ascii="Calibri" w:hAnsi="Calibri" w:cs="Calibri"/>
          <w:sz w:val="22"/>
          <w:szCs w:val="22"/>
        </w:rPr>
      </w:pPr>
    </w:p>
    <w:p w14:paraId="10881A3E" w14:textId="60D174F2" w:rsidR="00D11035" w:rsidRPr="00B96963" w:rsidRDefault="008365F3" w:rsidP="00C7522D">
      <w:pPr>
        <w:pStyle w:val="2"/>
        <w:spacing w:before="0"/>
        <w:jc w:val="both"/>
        <w:rPr>
          <w:rFonts w:ascii="Calibri" w:eastAsia="Calibri" w:hAnsi="Calibri" w:cs="Calibri"/>
          <w:b/>
          <w:bCs/>
          <w:color w:val="4F81BD" w:themeColor="accent1"/>
          <w:sz w:val="22"/>
          <w:szCs w:val="22"/>
        </w:rPr>
      </w:pPr>
      <w:bookmarkStart w:id="13" w:name="_Toc189469787"/>
      <w:r w:rsidRPr="00B96963">
        <w:rPr>
          <w:rFonts w:ascii="Calibri" w:eastAsia="Calibri" w:hAnsi="Calibri" w:cs="Calibri"/>
          <w:b/>
          <w:bCs/>
          <w:color w:val="4F81BD" w:themeColor="accent1"/>
          <w:sz w:val="22"/>
          <w:szCs w:val="22"/>
        </w:rPr>
        <w:t xml:space="preserve">6.1 </w:t>
      </w:r>
      <w:r w:rsidR="00380A0D" w:rsidRPr="00B96963">
        <w:rPr>
          <w:rFonts w:ascii="Calibri" w:eastAsia="Calibri" w:hAnsi="Calibri" w:cs="Calibri"/>
          <w:b/>
          <w:bCs/>
          <w:color w:val="4F81BD" w:themeColor="accent1"/>
          <w:sz w:val="22"/>
          <w:szCs w:val="22"/>
        </w:rPr>
        <w:t>Les acteurs</w:t>
      </w:r>
      <w:r w:rsidR="00610FB2" w:rsidRPr="00B96963">
        <w:rPr>
          <w:rFonts w:ascii="Calibri" w:eastAsia="Calibri" w:hAnsi="Calibri" w:cs="Calibri"/>
          <w:b/>
          <w:bCs/>
          <w:color w:val="4F81BD" w:themeColor="accent1"/>
          <w:sz w:val="22"/>
          <w:szCs w:val="22"/>
        </w:rPr>
        <w:t xml:space="preserve"> </w:t>
      </w:r>
      <w:r w:rsidR="00D11035" w:rsidRPr="00B96963">
        <w:rPr>
          <w:rFonts w:ascii="Calibri" w:eastAsia="Calibri" w:hAnsi="Calibri" w:cs="Calibri"/>
          <w:b/>
          <w:bCs/>
          <w:color w:val="4F81BD" w:themeColor="accent1"/>
          <w:sz w:val="22"/>
          <w:szCs w:val="22"/>
        </w:rPr>
        <w:t>de la démarche QVCT</w:t>
      </w:r>
      <w:bookmarkEnd w:id="13"/>
      <w:r w:rsidR="00D11035" w:rsidRPr="00B96963">
        <w:rPr>
          <w:rFonts w:ascii="Calibri" w:eastAsia="Calibri" w:hAnsi="Calibri" w:cs="Calibri"/>
          <w:b/>
          <w:bCs/>
          <w:color w:val="4F81BD" w:themeColor="accent1"/>
          <w:sz w:val="22"/>
          <w:szCs w:val="22"/>
        </w:rPr>
        <w:t xml:space="preserve"> </w:t>
      </w:r>
    </w:p>
    <w:p w14:paraId="5E804067" w14:textId="77777777" w:rsidR="00380A0D" w:rsidRPr="00B96963" w:rsidRDefault="00380A0D" w:rsidP="00380A0D">
      <w:pPr>
        <w:rPr>
          <w:rFonts w:ascii="Calibri" w:eastAsia="Calibri" w:hAnsi="Calibri" w:cs="Calibri"/>
          <w:sz w:val="22"/>
          <w:szCs w:val="22"/>
        </w:rPr>
      </w:pPr>
    </w:p>
    <w:sdt>
      <w:sdtPr>
        <w:rPr>
          <w:rFonts w:ascii="Calibri" w:hAnsi="Calibri" w:cs="Calibri"/>
          <w:sz w:val="22"/>
          <w:szCs w:val="22"/>
        </w:rPr>
        <w:tag w:val="goog_rdk_113"/>
        <w:id w:val="-2059847573"/>
      </w:sdtPr>
      <w:sdtContent>
        <w:p w14:paraId="10BE4DD5" w14:textId="77777777" w:rsidR="00FA1D5E" w:rsidRPr="00B96963" w:rsidRDefault="00000000" w:rsidP="006844D7">
          <w:pPr>
            <w:numPr>
              <w:ilvl w:val="0"/>
              <w:numId w:val="15"/>
            </w:numPr>
            <w:jc w:val="both"/>
            <w:rPr>
              <w:rFonts w:ascii="Calibri" w:hAnsi="Calibri" w:cs="Calibri"/>
              <w:b/>
              <w:sz w:val="22"/>
              <w:szCs w:val="22"/>
            </w:rPr>
          </w:pPr>
          <w:sdt>
            <w:sdtPr>
              <w:rPr>
                <w:rFonts w:ascii="Calibri" w:hAnsi="Calibri" w:cs="Calibri"/>
                <w:sz w:val="22"/>
                <w:szCs w:val="22"/>
              </w:rPr>
              <w:tag w:val="goog_rdk_112"/>
              <w:id w:val="1799570208"/>
            </w:sdtPr>
            <w:sdtContent>
              <w:r w:rsidR="00FA1D5E" w:rsidRPr="00B96963">
                <w:rPr>
                  <w:rFonts w:ascii="Calibri" w:hAnsi="Calibri" w:cs="Calibri"/>
                  <w:b/>
                  <w:sz w:val="22"/>
                  <w:szCs w:val="22"/>
                </w:rPr>
                <w:t>La Direction Générale, chaque membre du CODIR</w:t>
              </w:r>
            </w:sdtContent>
          </w:sdt>
        </w:p>
      </w:sdtContent>
    </w:sdt>
    <w:p w14:paraId="6FBC9B26" w14:textId="4D55ADAB" w:rsidR="00FA1D5E" w:rsidRPr="00B96963" w:rsidRDefault="00FA1D5E" w:rsidP="006844D7">
      <w:pPr>
        <w:jc w:val="both"/>
        <w:rPr>
          <w:rFonts w:ascii="Calibri" w:hAnsi="Calibri" w:cs="Calibri"/>
          <w:sz w:val="22"/>
          <w:szCs w:val="22"/>
        </w:rPr>
      </w:pPr>
    </w:p>
    <w:sdt>
      <w:sdtPr>
        <w:rPr>
          <w:rFonts w:ascii="Calibri" w:hAnsi="Calibri" w:cs="Calibri"/>
          <w:sz w:val="22"/>
          <w:szCs w:val="22"/>
        </w:rPr>
        <w:tag w:val="goog_rdk_117"/>
        <w:id w:val="692963933"/>
      </w:sdtPr>
      <w:sdtContent>
        <w:p w14:paraId="3198F88B" w14:textId="77777777" w:rsidR="00FA1D5E" w:rsidRPr="00B96963" w:rsidRDefault="00000000" w:rsidP="006844D7">
          <w:pPr>
            <w:jc w:val="both"/>
            <w:rPr>
              <w:rFonts w:ascii="Calibri" w:hAnsi="Calibri" w:cs="Calibri"/>
              <w:sz w:val="22"/>
              <w:szCs w:val="22"/>
            </w:rPr>
          </w:pPr>
          <w:sdt>
            <w:sdtPr>
              <w:rPr>
                <w:rFonts w:ascii="Calibri" w:hAnsi="Calibri" w:cs="Calibri"/>
                <w:sz w:val="22"/>
                <w:szCs w:val="22"/>
              </w:rPr>
              <w:tag w:val="goog_rdk_116"/>
              <w:id w:val="547578576"/>
            </w:sdtPr>
            <w:sdtContent>
              <w:r w:rsidR="00FA1D5E" w:rsidRPr="00B96963">
                <w:rPr>
                  <w:rFonts w:ascii="Calibri" w:hAnsi="Calibri" w:cs="Calibri"/>
                  <w:sz w:val="22"/>
                  <w:szCs w:val="22"/>
                </w:rPr>
                <w:t>Ils adhèrent, portent la politique QVCT et la soutiennent</w:t>
              </w:r>
              <w:r w:rsidR="00440AAA" w:rsidRPr="00B96963">
                <w:rPr>
                  <w:rFonts w:ascii="Calibri" w:hAnsi="Calibri" w:cs="Calibri"/>
                  <w:sz w:val="22"/>
                  <w:szCs w:val="22"/>
                </w:rPr>
                <w:t>.</w:t>
              </w:r>
            </w:sdtContent>
          </w:sdt>
        </w:p>
      </w:sdtContent>
    </w:sdt>
    <w:sdt>
      <w:sdtPr>
        <w:rPr>
          <w:rFonts w:ascii="Calibri" w:hAnsi="Calibri" w:cs="Calibri"/>
          <w:sz w:val="22"/>
          <w:szCs w:val="22"/>
        </w:rPr>
        <w:tag w:val="goog_rdk_119"/>
        <w:id w:val="2029748571"/>
        <w:showingPlcHdr/>
      </w:sdtPr>
      <w:sdtContent>
        <w:p w14:paraId="5483AA29" w14:textId="02F0C934" w:rsidR="00FA1D5E" w:rsidRPr="00B96963" w:rsidRDefault="002C102E" w:rsidP="006844D7">
          <w:pPr>
            <w:jc w:val="both"/>
            <w:rPr>
              <w:rFonts w:ascii="Calibri" w:hAnsi="Calibri" w:cs="Calibri"/>
              <w:sz w:val="22"/>
              <w:szCs w:val="22"/>
            </w:rPr>
          </w:pPr>
          <w:r w:rsidRPr="00B96963">
            <w:rPr>
              <w:rFonts w:ascii="Calibri" w:hAnsi="Calibri" w:cs="Calibri"/>
              <w:sz w:val="22"/>
              <w:szCs w:val="22"/>
            </w:rPr>
            <w:t xml:space="preserve">     </w:t>
          </w:r>
        </w:p>
      </w:sdtContent>
    </w:sdt>
    <w:sdt>
      <w:sdtPr>
        <w:rPr>
          <w:rFonts w:ascii="Calibri" w:hAnsi="Calibri" w:cs="Calibri"/>
          <w:sz w:val="22"/>
          <w:szCs w:val="22"/>
        </w:rPr>
        <w:tag w:val="goog_rdk_122"/>
        <w:id w:val="789787244"/>
      </w:sdtPr>
      <w:sdtContent>
        <w:p w14:paraId="5A23D38A" w14:textId="77777777" w:rsidR="00FA1D5E" w:rsidRPr="00B96963" w:rsidRDefault="00000000" w:rsidP="006844D7">
          <w:pPr>
            <w:numPr>
              <w:ilvl w:val="0"/>
              <w:numId w:val="11"/>
            </w:numPr>
            <w:jc w:val="both"/>
            <w:rPr>
              <w:rFonts w:ascii="Calibri" w:hAnsi="Calibri" w:cs="Calibri"/>
              <w:b/>
              <w:sz w:val="22"/>
              <w:szCs w:val="22"/>
            </w:rPr>
          </w:pPr>
          <w:sdt>
            <w:sdtPr>
              <w:rPr>
                <w:rFonts w:ascii="Calibri" w:hAnsi="Calibri" w:cs="Calibri"/>
                <w:sz w:val="22"/>
                <w:szCs w:val="22"/>
              </w:rPr>
              <w:tag w:val="goog_rdk_120"/>
              <w:id w:val="1852291292"/>
            </w:sdtPr>
            <w:sdtContent>
              <w:r w:rsidR="00FA1D5E" w:rsidRPr="00B96963">
                <w:rPr>
                  <w:rFonts w:ascii="Calibri" w:hAnsi="Calibri" w:cs="Calibri"/>
                  <w:b/>
                  <w:sz w:val="22"/>
                  <w:szCs w:val="22"/>
                </w:rPr>
                <w:t xml:space="preserve">La Direction des Ressources </w:t>
              </w:r>
              <w:sdt>
                <w:sdtPr>
                  <w:rPr>
                    <w:rFonts w:ascii="Calibri" w:hAnsi="Calibri" w:cs="Calibri"/>
                    <w:sz w:val="22"/>
                    <w:szCs w:val="22"/>
                  </w:rPr>
                  <w:tag w:val="goog_rdk_121"/>
                  <w:id w:val="-522015986"/>
                </w:sdtPr>
                <w:sdtContent/>
              </w:sdt>
              <w:r w:rsidR="00FA1D5E" w:rsidRPr="00B96963">
                <w:rPr>
                  <w:rFonts w:ascii="Calibri" w:hAnsi="Calibri" w:cs="Calibri"/>
                  <w:b/>
                  <w:sz w:val="22"/>
                  <w:szCs w:val="22"/>
                </w:rPr>
                <w:t>Humaines</w:t>
              </w:r>
            </w:sdtContent>
          </w:sdt>
        </w:p>
      </w:sdtContent>
    </w:sdt>
    <w:sdt>
      <w:sdtPr>
        <w:rPr>
          <w:rFonts w:ascii="Calibri" w:hAnsi="Calibri" w:cs="Calibri"/>
          <w:sz w:val="22"/>
          <w:szCs w:val="22"/>
        </w:rPr>
        <w:tag w:val="goog_rdk_124"/>
        <w:id w:val="-1175106894"/>
      </w:sdtPr>
      <w:sdtContent>
        <w:p w14:paraId="2B773D82" w14:textId="77777777" w:rsidR="00FA1D5E" w:rsidRPr="00B96963" w:rsidRDefault="00000000" w:rsidP="006844D7">
          <w:pPr>
            <w:jc w:val="both"/>
            <w:rPr>
              <w:rFonts w:ascii="Calibri" w:hAnsi="Calibri" w:cs="Calibri"/>
              <w:sz w:val="22"/>
              <w:szCs w:val="22"/>
            </w:rPr>
          </w:pPr>
          <w:sdt>
            <w:sdtPr>
              <w:rPr>
                <w:rFonts w:ascii="Calibri" w:hAnsi="Calibri" w:cs="Calibri"/>
                <w:sz w:val="22"/>
                <w:szCs w:val="22"/>
              </w:rPr>
              <w:tag w:val="goog_rdk_123"/>
              <w:id w:val="-1727831567"/>
            </w:sdtPr>
            <w:sdtContent/>
          </w:sdt>
        </w:p>
      </w:sdtContent>
    </w:sdt>
    <w:sdt>
      <w:sdtPr>
        <w:rPr>
          <w:rFonts w:ascii="Calibri" w:hAnsi="Calibri" w:cs="Calibri"/>
          <w:sz w:val="22"/>
          <w:szCs w:val="22"/>
        </w:rPr>
        <w:tag w:val="goog_rdk_126"/>
        <w:id w:val="1883832609"/>
      </w:sdtPr>
      <w:sdtContent>
        <w:sdt>
          <w:sdtPr>
            <w:rPr>
              <w:rFonts w:ascii="Calibri" w:hAnsi="Calibri" w:cs="Calibri"/>
              <w:sz w:val="22"/>
              <w:szCs w:val="22"/>
            </w:rPr>
            <w:tag w:val="goog_rdk_125"/>
            <w:id w:val="-366300576"/>
          </w:sdtPr>
          <w:sdtContent>
            <w:p w14:paraId="187F7F0B" w14:textId="6F70477D" w:rsidR="00165326" w:rsidRDefault="00FA1D5E" w:rsidP="006844D7">
              <w:pPr>
                <w:jc w:val="both"/>
                <w:rPr>
                  <w:rFonts w:ascii="Calibri" w:hAnsi="Calibri" w:cs="Calibri"/>
                  <w:sz w:val="22"/>
                  <w:szCs w:val="22"/>
                </w:rPr>
              </w:pPr>
              <w:r w:rsidRPr="00B96963">
                <w:rPr>
                  <w:rFonts w:ascii="Calibri" w:hAnsi="Calibri" w:cs="Calibri"/>
                  <w:sz w:val="22"/>
                  <w:szCs w:val="22"/>
                </w:rPr>
                <w:t xml:space="preserve">Elle met en place et décline la politique de </w:t>
              </w:r>
              <w:r w:rsidR="00581A9E" w:rsidRPr="00B96963">
                <w:rPr>
                  <w:rFonts w:ascii="Calibri" w:hAnsi="Calibri" w:cs="Calibri"/>
                  <w:sz w:val="22"/>
                  <w:szCs w:val="22"/>
                </w:rPr>
                <w:t>Q</w:t>
              </w:r>
              <w:r w:rsidRPr="00B96963">
                <w:rPr>
                  <w:rFonts w:ascii="Calibri" w:hAnsi="Calibri" w:cs="Calibri"/>
                  <w:sz w:val="22"/>
                  <w:szCs w:val="22"/>
                </w:rPr>
                <w:t xml:space="preserve">ualité de </w:t>
              </w:r>
              <w:r w:rsidR="00581A9E" w:rsidRPr="00B96963">
                <w:rPr>
                  <w:rFonts w:ascii="Calibri" w:hAnsi="Calibri" w:cs="Calibri"/>
                  <w:sz w:val="22"/>
                  <w:szCs w:val="22"/>
                </w:rPr>
                <w:t>V</w:t>
              </w:r>
              <w:r w:rsidRPr="00B96963">
                <w:rPr>
                  <w:rFonts w:ascii="Calibri" w:hAnsi="Calibri" w:cs="Calibri"/>
                  <w:sz w:val="22"/>
                  <w:szCs w:val="22"/>
                </w:rPr>
                <w:t xml:space="preserve">ie et des </w:t>
              </w:r>
              <w:r w:rsidR="00581A9E" w:rsidRPr="00B96963">
                <w:rPr>
                  <w:rFonts w:ascii="Calibri" w:hAnsi="Calibri" w:cs="Calibri"/>
                  <w:sz w:val="22"/>
                  <w:szCs w:val="22"/>
                </w:rPr>
                <w:t>C</w:t>
              </w:r>
              <w:r w:rsidRPr="00B96963">
                <w:rPr>
                  <w:rFonts w:ascii="Calibri" w:hAnsi="Calibri" w:cs="Calibri"/>
                  <w:sz w:val="22"/>
                  <w:szCs w:val="22"/>
                </w:rPr>
                <w:t xml:space="preserve">onditions de </w:t>
              </w:r>
              <w:r w:rsidR="00581A9E" w:rsidRPr="00B96963">
                <w:rPr>
                  <w:rFonts w:ascii="Calibri" w:hAnsi="Calibri" w:cs="Calibri"/>
                  <w:sz w:val="22"/>
                  <w:szCs w:val="22"/>
                </w:rPr>
                <w:t>T</w:t>
              </w:r>
              <w:r w:rsidRPr="00B96963">
                <w:rPr>
                  <w:rFonts w:ascii="Calibri" w:hAnsi="Calibri" w:cs="Calibri"/>
                  <w:sz w:val="22"/>
                  <w:szCs w:val="22"/>
                </w:rPr>
                <w:t xml:space="preserve">ravail au sein de l’organisation, en lien avec les professionnels de la prévention </w:t>
              </w:r>
              <w:r w:rsidR="00336476" w:rsidRPr="00B96963">
                <w:rPr>
                  <w:rFonts w:ascii="Calibri" w:hAnsi="Calibri" w:cs="Calibri"/>
                  <w:sz w:val="22"/>
                  <w:szCs w:val="22"/>
                </w:rPr>
                <w:t>-</w:t>
              </w:r>
              <w:r w:rsidRPr="00B96963">
                <w:rPr>
                  <w:rFonts w:ascii="Calibri" w:hAnsi="Calibri" w:cs="Calibri"/>
                  <w:sz w:val="22"/>
                  <w:szCs w:val="22"/>
                </w:rPr>
                <w:t>Pôle prévention des risques professionnels, Mission Handicap, Assistante sociale du personnel</w:t>
              </w:r>
              <w:r w:rsidR="00336476" w:rsidRPr="00B96963">
                <w:rPr>
                  <w:rFonts w:ascii="Calibri" w:hAnsi="Calibri" w:cs="Calibri"/>
                  <w:sz w:val="22"/>
                  <w:szCs w:val="22"/>
                </w:rPr>
                <w:t xml:space="preserve">-, </w:t>
              </w:r>
              <w:r w:rsidR="00EF0C8F" w:rsidRPr="00B96963">
                <w:rPr>
                  <w:rFonts w:ascii="Calibri" w:hAnsi="Calibri" w:cs="Calibri"/>
                  <w:sz w:val="22"/>
                  <w:szCs w:val="22"/>
                </w:rPr>
                <w:t>ceux</w:t>
              </w:r>
              <w:r w:rsidRPr="00B96963">
                <w:rPr>
                  <w:rFonts w:ascii="Calibri" w:hAnsi="Calibri" w:cs="Calibri"/>
                  <w:sz w:val="22"/>
                  <w:szCs w:val="22"/>
                </w:rPr>
                <w:t xml:space="preserve"> d</w:t>
              </w:r>
              <w:r w:rsidR="00EF0C8F" w:rsidRPr="00B96963">
                <w:rPr>
                  <w:rFonts w:ascii="Calibri" w:hAnsi="Calibri" w:cs="Calibri"/>
                  <w:sz w:val="22"/>
                  <w:szCs w:val="22"/>
                </w:rPr>
                <w:t>u Service de Prévention et de S</w:t>
              </w:r>
              <w:r w:rsidRPr="00B96963">
                <w:rPr>
                  <w:rFonts w:ascii="Calibri" w:hAnsi="Calibri" w:cs="Calibri"/>
                  <w:sz w:val="22"/>
                  <w:szCs w:val="22"/>
                </w:rPr>
                <w:t xml:space="preserve">anté au </w:t>
              </w:r>
              <w:r w:rsidR="00EF0C8F" w:rsidRPr="00B96963">
                <w:rPr>
                  <w:rFonts w:ascii="Calibri" w:hAnsi="Calibri" w:cs="Calibri"/>
                  <w:sz w:val="22"/>
                  <w:szCs w:val="22"/>
                </w:rPr>
                <w:t>T</w:t>
              </w:r>
              <w:r w:rsidRPr="00B96963">
                <w:rPr>
                  <w:rFonts w:ascii="Calibri" w:hAnsi="Calibri" w:cs="Calibri"/>
                  <w:sz w:val="22"/>
                  <w:szCs w:val="22"/>
                </w:rPr>
                <w:t>ravail</w:t>
              </w:r>
              <w:r w:rsidR="00336476" w:rsidRPr="00B96963">
                <w:rPr>
                  <w:rFonts w:ascii="Calibri" w:hAnsi="Calibri" w:cs="Calibri"/>
                  <w:sz w:val="22"/>
                  <w:szCs w:val="22"/>
                </w:rPr>
                <w:t xml:space="preserve"> Autonome</w:t>
              </w:r>
              <w:r w:rsidRPr="00B96963">
                <w:rPr>
                  <w:rFonts w:ascii="Calibri" w:hAnsi="Calibri" w:cs="Calibri"/>
                  <w:sz w:val="22"/>
                  <w:szCs w:val="22"/>
                </w:rPr>
                <w:t xml:space="preserve">, ainsi qu’avec les Instances Représentatives du Personnel. </w:t>
              </w:r>
            </w:p>
            <w:p w14:paraId="41738364" w14:textId="77777777" w:rsidR="00625359" w:rsidRPr="00B96963" w:rsidRDefault="00625359" w:rsidP="006844D7">
              <w:pPr>
                <w:jc w:val="both"/>
                <w:rPr>
                  <w:rFonts w:ascii="Calibri" w:hAnsi="Calibri" w:cs="Calibri"/>
                  <w:sz w:val="22"/>
                  <w:szCs w:val="22"/>
                </w:rPr>
              </w:pPr>
            </w:p>
            <w:p w14:paraId="2F4375CD" w14:textId="1994A8F4" w:rsidR="00FA1D5E" w:rsidRPr="00B96963" w:rsidRDefault="00FA1D5E" w:rsidP="006844D7">
              <w:pPr>
                <w:jc w:val="both"/>
                <w:rPr>
                  <w:rFonts w:ascii="Calibri" w:hAnsi="Calibri" w:cs="Calibri"/>
                  <w:sz w:val="22"/>
                  <w:szCs w:val="22"/>
                </w:rPr>
              </w:pPr>
              <w:r w:rsidRPr="00B96963">
                <w:rPr>
                  <w:rFonts w:ascii="Calibri" w:hAnsi="Calibri" w:cs="Calibri"/>
                  <w:sz w:val="22"/>
                  <w:szCs w:val="22"/>
                </w:rPr>
                <w:lastRenderedPageBreak/>
                <w:t>Les acteurs de la DRH interviennent également au niveau de :</w:t>
              </w:r>
            </w:p>
          </w:sdtContent>
        </w:sdt>
      </w:sdtContent>
    </w:sdt>
    <w:sdt>
      <w:sdtPr>
        <w:rPr>
          <w:rFonts w:ascii="Calibri" w:hAnsi="Calibri" w:cs="Calibri"/>
          <w:sz w:val="22"/>
          <w:szCs w:val="22"/>
        </w:rPr>
        <w:tag w:val="goog_rdk_128"/>
        <w:id w:val="510566665"/>
      </w:sdtPr>
      <w:sdtContent>
        <w:p w14:paraId="4A0B0CB8" w14:textId="77777777" w:rsidR="00FA1D5E" w:rsidRPr="00B96963" w:rsidRDefault="00000000" w:rsidP="006844D7">
          <w:pPr>
            <w:numPr>
              <w:ilvl w:val="0"/>
              <w:numId w:val="14"/>
            </w:numPr>
            <w:jc w:val="both"/>
            <w:rPr>
              <w:rFonts w:ascii="Calibri" w:hAnsi="Calibri" w:cs="Calibri"/>
              <w:sz w:val="22"/>
              <w:szCs w:val="22"/>
            </w:rPr>
          </w:pPr>
          <w:sdt>
            <w:sdtPr>
              <w:rPr>
                <w:rFonts w:ascii="Calibri" w:hAnsi="Calibri" w:cs="Calibri"/>
                <w:sz w:val="22"/>
                <w:szCs w:val="22"/>
              </w:rPr>
              <w:tag w:val="goog_rdk_127"/>
              <w:id w:val="-1744477842"/>
            </w:sdtPr>
            <w:sdtContent>
              <w:r w:rsidR="00FA1D5E" w:rsidRPr="00B96963">
                <w:rPr>
                  <w:rFonts w:ascii="Calibri" w:hAnsi="Calibri" w:cs="Calibri"/>
                  <w:sz w:val="22"/>
                  <w:szCs w:val="22"/>
                </w:rPr>
                <w:t>L’accompagnement individualisé des salariés</w:t>
              </w:r>
              <w:r w:rsidR="00165326" w:rsidRPr="00B96963">
                <w:rPr>
                  <w:rFonts w:ascii="Calibri" w:hAnsi="Calibri" w:cs="Calibri"/>
                  <w:sz w:val="22"/>
                  <w:szCs w:val="22"/>
                </w:rPr>
                <w:t>,</w:t>
              </w:r>
            </w:sdtContent>
          </w:sdt>
        </w:p>
      </w:sdtContent>
    </w:sdt>
    <w:sdt>
      <w:sdtPr>
        <w:rPr>
          <w:rFonts w:ascii="Calibri" w:hAnsi="Calibri" w:cs="Calibri"/>
          <w:sz w:val="22"/>
          <w:szCs w:val="22"/>
        </w:rPr>
        <w:tag w:val="goog_rdk_130"/>
        <w:id w:val="2045331771"/>
      </w:sdtPr>
      <w:sdtContent>
        <w:p w14:paraId="24F3C11E" w14:textId="77777777" w:rsidR="00FA1D5E" w:rsidRPr="00B96963" w:rsidRDefault="00000000" w:rsidP="006844D7">
          <w:pPr>
            <w:numPr>
              <w:ilvl w:val="0"/>
              <w:numId w:val="14"/>
            </w:numPr>
            <w:jc w:val="both"/>
            <w:rPr>
              <w:rFonts w:ascii="Calibri" w:hAnsi="Calibri" w:cs="Calibri"/>
              <w:sz w:val="22"/>
              <w:szCs w:val="22"/>
            </w:rPr>
          </w:pPr>
          <w:sdt>
            <w:sdtPr>
              <w:rPr>
                <w:rFonts w:ascii="Calibri" w:hAnsi="Calibri" w:cs="Calibri"/>
                <w:sz w:val="22"/>
                <w:szCs w:val="22"/>
              </w:rPr>
              <w:tag w:val="goog_rdk_129"/>
              <w:id w:val="949438190"/>
            </w:sdtPr>
            <w:sdtContent>
              <w:r w:rsidR="00FA1D5E" w:rsidRPr="00B96963">
                <w:rPr>
                  <w:rFonts w:ascii="Calibri" w:hAnsi="Calibri" w:cs="Calibri"/>
                  <w:sz w:val="22"/>
                  <w:szCs w:val="22"/>
                </w:rPr>
                <w:t>Le soutien des managers</w:t>
              </w:r>
              <w:r w:rsidR="00165326" w:rsidRPr="00B96963">
                <w:rPr>
                  <w:rFonts w:ascii="Calibri" w:hAnsi="Calibri" w:cs="Calibri"/>
                  <w:sz w:val="22"/>
                  <w:szCs w:val="22"/>
                </w:rPr>
                <w:t>,</w:t>
              </w:r>
            </w:sdtContent>
          </w:sdt>
        </w:p>
      </w:sdtContent>
    </w:sdt>
    <w:sdt>
      <w:sdtPr>
        <w:rPr>
          <w:rFonts w:ascii="Calibri" w:hAnsi="Calibri" w:cs="Calibri"/>
          <w:sz w:val="22"/>
          <w:szCs w:val="22"/>
        </w:rPr>
        <w:tag w:val="goog_rdk_132"/>
        <w:id w:val="-715191723"/>
      </w:sdtPr>
      <w:sdtContent>
        <w:p w14:paraId="3644604F" w14:textId="77777777" w:rsidR="00FA1D5E" w:rsidRPr="00B96963" w:rsidRDefault="00000000" w:rsidP="006844D7">
          <w:pPr>
            <w:numPr>
              <w:ilvl w:val="0"/>
              <w:numId w:val="14"/>
            </w:numPr>
            <w:jc w:val="both"/>
            <w:rPr>
              <w:rFonts w:ascii="Calibri" w:hAnsi="Calibri" w:cs="Calibri"/>
              <w:sz w:val="22"/>
              <w:szCs w:val="22"/>
            </w:rPr>
          </w:pPr>
          <w:sdt>
            <w:sdtPr>
              <w:rPr>
                <w:rFonts w:ascii="Calibri" w:hAnsi="Calibri" w:cs="Calibri"/>
                <w:sz w:val="22"/>
                <w:szCs w:val="22"/>
              </w:rPr>
              <w:tag w:val="goog_rdk_131"/>
              <w:id w:val="-1650282379"/>
            </w:sdtPr>
            <w:sdtContent>
              <w:r w:rsidR="00FA1D5E" w:rsidRPr="00B96963">
                <w:rPr>
                  <w:rFonts w:ascii="Calibri" w:hAnsi="Calibri" w:cs="Calibri"/>
                  <w:sz w:val="22"/>
                  <w:szCs w:val="22"/>
                </w:rPr>
                <w:t>La formation et le développement des compétences</w:t>
              </w:r>
              <w:r w:rsidR="00165326" w:rsidRPr="00B96963">
                <w:rPr>
                  <w:rFonts w:ascii="Calibri" w:hAnsi="Calibri" w:cs="Calibri"/>
                  <w:sz w:val="22"/>
                  <w:szCs w:val="22"/>
                </w:rPr>
                <w:t>,</w:t>
              </w:r>
            </w:sdtContent>
          </w:sdt>
        </w:p>
      </w:sdtContent>
    </w:sdt>
    <w:sdt>
      <w:sdtPr>
        <w:rPr>
          <w:rFonts w:ascii="Calibri" w:hAnsi="Calibri" w:cs="Calibri"/>
          <w:sz w:val="22"/>
          <w:szCs w:val="22"/>
        </w:rPr>
        <w:tag w:val="goog_rdk_134"/>
        <w:id w:val="-2097006267"/>
      </w:sdtPr>
      <w:sdtContent>
        <w:p w14:paraId="782F8A51" w14:textId="77777777" w:rsidR="00FA1D5E" w:rsidRPr="00B96963" w:rsidRDefault="00000000" w:rsidP="006844D7">
          <w:pPr>
            <w:numPr>
              <w:ilvl w:val="0"/>
              <w:numId w:val="14"/>
            </w:numPr>
            <w:jc w:val="both"/>
            <w:rPr>
              <w:rFonts w:ascii="Calibri" w:hAnsi="Calibri" w:cs="Calibri"/>
              <w:sz w:val="22"/>
              <w:szCs w:val="22"/>
            </w:rPr>
          </w:pPr>
          <w:sdt>
            <w:sdtPr>
              <w:rPr>
                <w:rFonts w:ascii="Calibri" w:hAnsi="Calibri" w:cs="Calibri"/>
                <w:sz w:val="22"/>
                <w:szCs w:val="22"/>
              </w:rPr>
              <w:tag w:val="goog_rdk_133"/>
              <w:id w:val="-1321649069"/>
            </w:sdtPr>
            <w:sdtContent>
              <w:r w:rsidR="00FA1D5E" w:rsidRPr="00B96963">
                <w:rPr>
                  <w:rFonts w:ascii="Calibri" w:hAnsi="Calibri" w:cs="Calibri"/>
                  <w:sz w:val="22"/>
                  <w:szCs w:val="22"/>
                </w:rPr>
                <w:t>Les entretiens annuels d’évaluation</w:t>
              </w:r>
              <w:r w:rsidR="00165326" w:rsidRPr="00B96963">
                <w:rPr>
                  <w:rFonts w:ascii="Calibri" w:hAnsi="Calibri" w:cs="Calibri"/>
                  <w:sz w:val="22"/>
                  <w:szCs w:val="22"/>
                </w:rPr>
                <w:t>,</w:t>
              </w:r>
            </w:sdtContent>
          </w:sdt>
        </w:p>
      </w:sdtContent>
    </w:sdt>
    <w:sdt>
      <w:sdtPr>
        <w:rPr>
          <w:rFonts w:ascii="Calibri" w:hAnsi="Calibri" w:cs="Calibri"/>
          <w:sz w:val="22"/>
          <w:szCs w:val="22"/>
        </w:rPr>
        <w:tag w:val="goog_rdk_136"/>
        <w:id w:val="1957357473"/>
      </w:sdtPr>
      <w:sdtContent>
        <w:p w14:paraId="52DA3A8A" w14:textId="77777777" w:rsidR="00FA1D5E" w:rsidRPr="00B96963" w:rsidRDefault="00000000" w:rsidP="006844D7">
          <w:pPr>
            <w:numPr>
              <w:ilvl w:val="0"/>
              <w:numId w:val="14"/>
            </w:numPr>
            <w:jc w:val="both"/>
            <w:rPr>
              <w:rFonts w:ascii="Calibri" w:hAnsi="Calibri" w:cs="Calibri"/>
              <w:sz w:val="22"/>
              <w:szCs w:val="22"/>
            </w:rPr>
          </w:pPr>
          <w:sdt>
            <w:sdtPr>
              <w:rPr>
                <w:rFonts w:ascii="Calibri" w:hAnsi="Calibri" w:cs="Calibri"/>
                <w:sz w:val="22"/>
                <w:szCs w:val="22"/>
              </w:rPr>
              <w:tag w:val="goog_rdk_135"/>
              <w:id w:val="1603843250"/>
            </w:sdtPr>
            <w:sdtContent>
              <w:r w:rsidR="00FA1D5E" w:rsidRPr="00B96963">
                <w:rPr>
                  <w:rFonts w:ascii="Calibri" w:hAnsi="Calibri" w:cs="Calibri"/>
                  <w:sz w:val="22"/>
                  <w:szCs w:val="22"/>
                </w:rPr>
                <w:t>Le développement des outils numériques en faveur d’une gestion autonome et responsable des ressources humaines (gestion du temps, gestion des formations</w:t>
              </w:r>
              <w:r w:rsidR="00165326" w:rsidRPr="00B96963">
                <w:rPr>
                  <w:rFonts w:ascii="Calibri" w:hAnsi="Calibri" w:cs="Calibri"/>
                  <w:sz w:val="22"/>
                  <w:szCs w:val="22"/>
                </w:rPr>
                <w:t>).</w:t>
              </w:r>
            </w:sdtContent>
          </w:sdt>
        </w:p>
      </w:sdtContent>
    </w:sdt>
    <w:p w14:paraId="057E9674" w14:textId="1161BF0F" w:rsidR="007A6CD7" w:rsidRPr="00B96963" w:rsidRDefault="007A6CD7" w:rsidP="007A6CD7">
      <w:pPr>
        <w:contextualSpacing/>
        <w:jc w:val="both"/>
        <w:rPr>
          <w:rFonts w:ascii="Calibri" w:hAnsi="Calibri" w:cs="Calibri"/>
          <w:sz w:val="22"/>
          <w:szCs w:val="22"/>
        </w:rPr>
      </w:pPr>
    </w:p>
    <w:sdt>
      <w:sdtPr>
        <w:rPr>
          <w:rFonts w:ascii="Calibri" w:hAnsi="Calibri" w:cs="Calibri"/>
          <w:sz w:val="22"/>
          <w:szCs w:val="22"/>
        </w:rPr>
        <w:tag w:val="goog_rdk_227"/>
        <w:id w:val="1008793662"/>
      </w:sdtPr>
      <w:sdtContent>
        <w:p w14:paraId="645EA06D" w14:textId="77777777" w:rsidR="007A6CD7" w:rsidRPr="00B96963" w:rsidRDefault="007A6CD7" w:rsidP="007A6CD7">
          <w:pPr>
            <w:pStyle w:val="a6"/>
            <w:numPr>
              <w:ilvl w:val="0"/>
              <w:numId w:val="24"/>
            </w:numPr>
            <w:jc w:val="both"/>
            <w:rPr>
              <w:rFonts w:ascii="Calibri" w:hAnsi="Calibri" w:cs="Calibri"/>
              <w:sz w:val="22"/>
              <w:szCs w:val="22"/>
            </w:rPr>
          </w:pPr>
          <w:r w:rsidRPr="00B96963">
            <w:rPr>
              <w:rFonts w:ascii="Calibri" w:hAnsi="Calibri" w:cs="Calibri"/>
              <w:sz w:val="22"/>
              <w:szCs w:val="22"/>
              <w:u w:val="single"/>
            </w:rPr>
            <w:t>Le pôle Prévention des Risques Professionnels</w:t>
          </w:r>
          <w:r w:rsidRPr="00B96963">
            <w:rPr>
              <w:rFonts w:ascii="Calibri" w:hAnsi="Calibri" w:cs="Calibri"/>
              <w:sz w:val="22"/>
              <w:szCs w:val="22"/>
            </w:rPr>
            <w:t xml:space="preserve"> mis en place en août 2024 est </w:t>
          </w:r>
          <w:sdt>
            <w:sdtPr>
              <w:rPr>
                <w:rFonts w:ascii="Calibri" w:hAnsi="Calibri" w:cs="Calibri"/>
                <w:sz w:val="22"/>
                <w:szCs w:val="22"/>
              </w:rPr>
              <w:tag w:val="goog_rdk_224"/>
              <w:id w:val="131986005"/>
            </w:sdtPr>
            <w:sdtContent>
              <w:r w:rsidRPr="00B96963">
                <w:rPr>
                  <w:rFonts w:ascii="Calibri" w:hAnsi="Calibri" w:cs="Calibri"/>
                  <w:sz w:val="22"/>
                  <w:szCs w:val="22"/>
                </w:rPr>
                <w:t xml:space="preserve">coordonné par une ergonome </w:t>
              </w:r>
            </w:sdtContent>
          </w:sdt>
          <w:r w:rsidRPr="00B96963">
            <w:rPr>
              <w:rFonts w:ascii="Calibri" w:hAnsi="Calibri" w:cs="Calibri"/>
              <w:sz w:val="22"/>
              <w:szCs w:val="22"/>
            </w:rPr>
            <w:t xml:space="preserve">avec comme principales missions : participer à la création d’une culture de prévention des risques professionnels (mise en place d’outils et de procédures, intégration de l’ergonomie en amont des projets de transformations technico-organisationnels, formation/sensibilisation) ; </w:t>
          </w:r>
          <w:r w:rsidRPr="00B96963">
            <w:rPr>
              <w:rFonts w:ascii="Calibri" w:hAnsi="Calibri" w:cs="Calibri"/>
              <w:bCs/>
              <w:sz w:val="22"/>
              <w:szCs w:val="22"/>
            </w:rPr>
            <w:t>participer à la conception et/ou la transformation et la mise en œuvre des situations de travail </w:t>
          </w:r>
          <w:r w:rsidRPr="00B96963">
            <w:rPr>
              <w:rFonts w:ascii="Calibri" w:hAnsi="Calibri" w:cs="Calibri"/>
              <w:sz w:val="22"/>
              <w:szCs w:val="22"/>
            </w:rPr>
            <w:t>; p</w:t>
          </w:r>
          <w:r w:rsidRPr="00B96963">
            <w:rPr>
              <w:rFonts w:ascii="Calibri" w:hAnsi="Calibri" w:cs="Calibri"/>
              <w:bCs/>
              <w:sz w:val="22"/>
              <w:szCs w:val="22"/>
            </w:rPr>
            <w:t>articiper à la conception et aux aménagements des espaces de travail</w:t>
          </w:r>
          <w:r w:rsidRPr="00B96963">
            <w:rPr>
              <w:rFonts w:ascii="Calibri" w:hAnsi="Calibri" w:cs="Calibri"/>
              <w:sz w:val="22"/>
              <w:szCs w:val="22"/>
            </w:rPr>
            <w:t> ;</w:t>
          </w:r>
        </w:p>
        <w:p w14:paraId="58FCD53B" w14:textId="774D8509" w:rsidR="007A6CD7" w:rsidRPr="00B96963" w:rsidRDefault="00000000" w:rsidP="007A6CD7">
          <w:pPr>
            <w:jc w:val="both"/>
            <w:rPr>
              <w:rFonts w:ascii="Calibri" w:hAnsi="Calibri" w:cs="Calibri"/>
              <w:sz w:val="22"/>
              <w:szCs w:val="22"/>
            </w:rPr>
          </w:pPr>
        </w:p>
      </w:sdtContent>
    </w:sdt>
    <w:p w14:paraId="768D205B" w14:textId="3C774BFB" w:rsidR="007A6CD7" w:rsidRPr="00B96963" w:rsidRDefault="007A6CD7" w:rsidP="007A6CD7">
      <w:pPr>
        <w:pStyle w:val="a6"/>
        <w:numPr>
          <w:ilvl w:val="0"/>
          <w:numId w:val="21"/>
        </w:numPr>
        <w:jc w:val="both"/>
        <w:rPr>
          <w:rFonts w:ascii="Calibri" w:hAnsi="Calibri" w:cs="Calibri"/>
          <w:sz w:val="22"/>
          <w:szCs w:val="22"/>
        </w:rPr>
      </w:pPr>
      <w:r w:rsidRPr="00B96963">
        <w:rPr>
          <w:rFonts w:ascii="Calibri" w:hAnsi="Calibri" w:cs="Calibri"/>
          <w:sz w:val="22"/>
          <w:szCs w:val="22"/>
          <w:u w:val="single"/>
        </w:rPr>
        <w:t>La Mission Handicap</w:t>
      </w:r>
      <w:r w:rsidRPr="00B96963">
        <w:rPr>
          <w:rFonts w:ascii="Calibri" w:hAnsi="Calibri" w:cs="Calibri"/>
          <w:sz w:val="22"/>
          <w:szCs w:val="22"/>
        </w:rPr>
        <w:t xml:space="preserve"> poursuit ses missions de maintien dans l’emploi et le développement de son impact positif (taux d’emploi BOETH : </w:t>
      </w:r>
      <w:sdt>
        <w:sdtPr>
          <w:rPr>
            <w:rFonts w:ascii="Calibri" w:hAnsi="Calibri" w:cs="Calibri"/>
            <w:sz w:val="22"/>
            <w:szCs w:val="22"/>
          </w:rPr>
          <w:tag w:val="goog_rdk_230"/>
          <w:id w:val="1106306597"/>
        </w:sdtPr>
        <w:sdtContent>
          <w:r w:rsidRPr="00B96963">
            <w:rPr>
              <w:rFonts w:ascii="Calibri" w:hAnsi="Calibri" w:cs="Calibri"/>
              <w:sz w:val="22"/>
              <w:szCs w:val="22"/>
            </w:rPr>
            <w:t>7,99</w:t>
          </w:r>
        </w:sdtContent>
      </w:sdt>
      <w:r w:rsidRPr="00B96963">
        <w:rPr>
          <w:rFonts w:ascii="Calibri" w:hAnsi="Calibri" w:cs="Calibri"/>
          <w:sz w:val="22"/>
          <w:szCs w:val="22"/>
        </w:rPr>
        <w:t xml:space="preserve"> % en 202</w:t>
      </w:r>
      <w:sdt>
        <w:sdtPr>
          <w:rPr>
            <w:rFonts w:ascii="Calibri" w:hAnsi="Calibri" w:cs="Calibri"/>
            <w:sz w:val="22"/>
            <w:szCs w:val="22"/>
          </w:rPr>
          <w:tag w:val="goog_rdk_232"/>
          <w:id w:val="-1464499732"/>
        </w:sdtPr>
        <w:sdtContent>
          <w:r w:rsidRPr="00B96963">
            <w:rPr>
              <w:rFonts w:ascii="Calibri" w:hAnsi="Calibri" w:cs="Calibri"/>
              <w:sz w:val="22"/>
              <w:szCs w:val="22"/>
            </w:rPr>
            <w:t>3</w:t>
          </w:r>
        </w:sdtContent>
      </w:sdt>
      <w:r w:rsidRPr="00B96963">
        <w:rPr>
          <w:rFonts w:ascii="Calibri" w:hAnsi="Calibri" w:cs="Calibri"/>
          <w:sz w:val="22"/>
          <w:szCs w:val="22"/>
        </w:rPr>
        <w:t>), ainsi que les dispositifs permanents de sensibilisation et de formation sur la prévention des risques professionnels, le développement du bien-être et de la qualité de vie au travail.</w:t>
      </w:r>
    </w:p>
    <w:p w14:paraId="05390F5D" w14:textId="52C214A1" w:rsidR="000D3412" w:rsidRPr="00B96963" w:rsidRDefault="000D3412" w:rsidP="000D3412">
      <w:pPr>
        <w:jc w:val="both"/>
        <w:rPr>
          <w:rFonts w:ascii="Calibri" w:hAnsi="Calibri" w:cs="Calibri"/>
          <w:sz w:val="22"/>
          <w:szCs w:val="22"/>
        </w:rPr>
      </w:pPr>
    </w:p>
    <w:sdt>
      <w:sdtPr>
        <w:rPr>
          <w:rFonts w:ascii="Calibri" w:hAnsi="Calibri" w:cs="Calibri"/>
          <w:sz w:val="22"/>
          <w:szCs w:val="22"/>
        </w:rPr>
        <w:tag w:val="goog_rdk_237"/>
        <w:id w:val="-1191759489"/>
      </w:sdtPr>
      <w:sdtContent>
        <w:p w14:paraId="497E9D35" w14:textId="2ED4A17B" w:rsidR="000D3412" w:rsidRPr="00B96963" w:rsidRDefault="000D3412" w:rsidP="0063229D">
          <w:pPr>
            <w:pStyle w:val="a6"/>
            <w:numPr>
              <w:ilvl w:val="0"/>
              <w:numId w:val="21"/>
            </w:numPr>
            <w:jc w:val="both"/>
            <w:rPr>
              <w:rFonts w:ascii="Calibri" w:hAnsi="Calibri" w:cs="Calibri"/>
              <w:sz w:val="22"/>
              <w:szCs w:val="22"/>
            </w:rPr>
          </w:pPr>
          <w:r w:rsidRPr="00B96963">
            <w:rPr>
              <w:rFonts w:ascii="Calibri" w:hAnsi="Calibri" w:cs="Calibri"/>
              <w:sz w:val="22"/>
              <w:szCs w:val="22"/>
              <w:u w:val="single"/>
            </w:rPr>
            <w:t>La société Social Inter</w:t>
          </w:r>
          <w:r w:rsidRPr="00B96963">
            <w:rPr>
              <w:rFonts w:ascii="Calibri" w:hAnsi="Calibri" w:cs="Calibri"/>
              <w:sz w:val="22"/>
              <w:szCs w:val="22"/>
            </w:rPr>
            <w:t xml:space="preserve"> assure depuis le 8 janvier 2021 les prestations de service social pour le personnel de Gustave Roussy, en complément de l’accompagnement social proposé par notre organisme de santé/prévoyance. Dans ce cadre, une assistante sociale diplômée d’État intervient sur rendez-vous auprès des salariés de Gustave Roussy qui le souhaitent.  </w:t>
          </w:r>
        </w:p>
      </w:sdtContent>
    </w:sdt>
    <w:sdt>
      <w:sdtPr>
        <w:rPr>
          <w:rFonts w:ascii="Calibri" w:hAnsi="Calibri" w:cs="Calibri"/>
          <w:sz w:val="22"/>
          <w:szCs w:val="22"/>
        </w:rPr>
        <w:tag w:val="goog_rdk_140"/>
        <w:id w:val="1602764877"/>
      </w:sdtPr>
      <w:sdtContent>
        <w:sdt>
          <w:sdtPr>
            <w:rPr>
              <w:rFonts w:ascii="Calibri" w:hAnsi="Calibri" w:cs="Calibri"/>
              <w:sz w:val="22"/>
              <w:szCs w:val="22"/>
            </w:rPr>
            <w:tag w:val="goog_rdk_139"/>
            <w:id w:val="-401056257"/>
          </w:sdtPr>
          <w:sdtContent>
            <w:p w14:paraId="126DCAA7" w14:textId="4FE34CDE" w:rsidR="000B147F" w:rsidRPr="00B96963" w:rsidRDefault="000B147F" w:rsidP="000B147F">
              <w:pPr>
                <w:jc w:val="both"/>
                <w:rPr>
                  <w:rFonts w:ascii="Calibri" w:hAnsi="Calibri" w:cs="Calibri"/>
                  <w:b/>
                  <w:sz w:val="22"/>
                  <w:szCs w:val="22"/>
                </w:rPr>
              </w:pPr>
            </w:p>
            <w:p w14:paraId="6009BD56" w14:textId="4FE34CDE" w:rsidR="00FA1D5E" w:rsidRPr="00B96963" w:rsidRDefault="00FA1D5E" w:rsidP="006844D7">
              <w:pPr>
                <w:numPr>
                  <w:ilvl w:val="0"/>
                  <w:numId w:val="15"/>
                </w:numPr>
                <w:jc w:val="both"/>
                <w:rPr>
                  <w:rFonts w:ascii="Calibri" w:hAnsi="Calibri" w:cs="Calibri"/>
                  <w:b/>
                  <w:sz w:val="22"/>
                  <w:szCs w:val="22"/>
                </w:rPr>
              </w:pPr>
              <w:r w:rsidRPr="00B96963">
                <w:rPr>
                  <w:rFonts w:ascii="Calibri" w:hAnsi="Calibri" w:cs="Calibri"/>
                  <w:b/>
                  <w:sz w:val="22"/>
                  <w:szCs w:val="22"/>
                </w:rPr>
                <w:t xml:space="preserve">Le Service de Prévention et de Santé au Travail </w:t>
              </w:r>
              <w:r w:rsidR="00E529B5" w:rsidRPr="00B96963">
                <w:rPr>
                  <w:rFonts w:ascii="Calibri" w:hAnsi="Calibri" w:cs="Calibri"/>
                  <w:b/>
                  <w:sz w:val="22"/>
                  <w:szCs w:val="22"/>
                </w:rPr>
                <w:t xml:space="preserve">Autonome </w:t>
              </w:r>
              <w:r w:rsidRPr="00B96963">
                <w:rPr>
                  <w:rFonts w:ascii="Calibri" w:hAnsi="Calibri" w:cs="Calibri"/>
                  <w:b/>
                  <w:sz w:val="22"/>
                  <w:szCs w:val="22"/>
                </w:rPr>
                <w:t>(SPSTA)</w:t>
              </w:r>
            </w:p>
          </w:sdtContent>
        </w:sdt>
      </w:sdtContent>
    </w:sdt>
    <w:sdt>
      <w:sdtPr>
        <w:rPr>
          <w:rFonts w:ascii="Calibri" w:hAnsi="Calibri" w:cs="Calibri"/>
          <w:sz w:val="22"/>
          <w:szCs w:val="22"/>
        </w:rPr>
        <w:tag w:val="goog_rdk_142"/>
        <w:id w:val="1445646773"/>
      </w:sdtPr>
      <w:sdtContent>
        <w:p w14:paraId="70B16BA0" w14:textId="77777777" w:rsidR="00FA1D5E" w:rsidRPr="00B96963" w:rsidRDefault="00000000" w:rsidP="006844D7">
          <w:pPr>
            <w:jc w:val="both"/>
            <w:rPr>
              <w:rFonts w:ascii="Calibri" w:hAnsi="Calibri" w:cs="Calibri"/>
              <w:sz w:val="22"/>
              <w:szCs w:val="22"/>
            </w:rPr>
          </w:pPr>
          <w:sdt>
            <w:sdtPr>
              <w:rPr>
                <w:rFonts w:ascii="Calibri" w:hAnsi="Calibri" w:cs="Calibri"/>
                <w:sz w:val="22"/>
                <w:szCs w:val="22"/>
              </w:rPr>
              <w:tag w:val="goog_rdk_141"/>
              <w:id w:val="710147615"/>
            </w:sdtPr>
            <w:sdtContent/>
          </w:sdt>
        </w:p>
      </w:sdtContent>
    </w:sdt>
    <w:sdt>
      <w:sdtPr>
        <w:rPr>
          <w:rFonts w:ascii="Calibri" w:hAnsi="Calibri" w:cs="Calibri"/>
          <w:sz w:val="22"/>
          <w:szCs w:val="22"/>
        </w:rPr>
        <w:tag w:val="goog_rdk_147"/>
        <w:id w:val="-1947381466"/>
      </w:sdtPr>
      <w:sdtContent>
        <w:sdt>
          <w:sdtPr>
            <w:rPr>
              <w:rFonts w:ascii="Calibri" w:hAnsi="Calibri" w:cs="Calibri"/>
              <w:sz w:val="22"/>
              <w:szCs w:val="22"/>
            </w:rPr>
            <w:tag w:val="goog_rdk_143"/>
            <w:id w:val="1293710029"/>
          </w:sdtPr>
          <w:sdtContent>
            <w:p w14:paraId="617ABBBB" w14:textId="130AC192" w:rsidR="006F27C9" w:rsidRPr="00B96963" w:rsidRDefault="00FA1D5E" w:rsidP="006844D7">
              <w:pPr>
                <w:jc w:val="both"/>
                <w:rPr>
                  <w:rFonts w:ascii="Calibri" w:hAnsi="Calibri" w:cs="Calibri"/>
                  <w:sz w:val="22"/>
                  <w:szCs w:val="22"/>
                </w:rPr>
              </w:pPr>
              <w:r w:rsidRPr="00B96963">
                <w:rPr>
                  <w:rFonts w:ascii="Calibri" w:hAnsi="Calibri" w:cs="Calibri"/>
                  <w:sz w:val="22"/>
                  <w:szCs w:val="22"/>
                </w:rPr>
                <w:t>La</w:t>
              </w:r>
              <w:sdt>
                <w:sdtPr>
                  <w:rPr>
                    <w:rFonts w:ascii="Calibri" w:hAnsi="Calibri" w:cs="Calibri"/>
                    <w:sz w:val="22"/>
                    <w:szCs w:val="22"/>
                  </w:rPr>
                  <w:tag w:val="goog_rdk_144"/>
                  <w:id w:val="1843745215"/>
                </w:sdtPr>
                <w:sdtContent>
                  <w:r w:rsidRPr="00B96963">
                    <w:rPr>
                      <w:rFonts w:ascii="Calibri" w:hAnsi="Calibri" w:cs="Calibri"/>
                      <w:sz w:val="22"/>
                      <w:szCs w:val="22"/>
                    </w:rPr>
                    <w:t xml:space="preserve"> mission principale</w:t>
                  </w:r>
                </w:sdtContent>
              </w:sdt>
              <w:r w:rsidRPr="00B96963">
                <w:rPr>
                  <w:rFonts w:ascii="Calibri" w:hAnsi="Calibri" w:cs="Calibri"/>
                  <w:sz w:val="22"/>
                  <w:szCs w:val="22"/>
                  <w:vertAlign w:val="superscript"/>
                </w:rPr>
                <w:footnoteReference w:id="13"/>
              </w:r>
              <w:sdt>
                <w:sdtPr>
                  <w:rPr>
                    <w:rFonts w:ascii="Calibri" w:hAnsi="Calibri" w:cs="Calibri"/>
                    <w:sz w:val="22"/>
                    <w:szCs w:val="22"/>
                  </w:rPr>
                  <w:tag w:val="goog_rdk_145"/>
                  <w:id w:val="1741835394"/>
                </w:sdtPr>
                <w:sdtContent>
                  <w:r w:rsidRPr="00B96963">
                    <w:rPr>
                      <w:rFonts w:ascii="Calibri" w:hAnsi="Calibri" w:cs="Calibri"/>
                      <w:sz w:val="22"/>
                      <w:szCs w:val="22"/>
                    </w:rPr>
                    <w:t xml:space="preserve"> </w:t>
                  </w:r>
                </w:sdtContent>
              </w:sdt>
              <w:r w:rsidRPr="00B96963">
                <w:rPr>
                  <w:rFonts w:ascii="Calibri" w:hAnsi="Calibri" w:cs="Calibri"/>
                  <w:sz w:val="22"/>
                  <w:szCs w:val="22"/>
                </w:rPr>
                <w:t xml:space="preserve">des acteurs du SPSTA dans le cadre d’une équipe pluridisciplinaire (médecins, infirmières, psychologue, ostéopathe) est d’éviter toute altération de la santé des travailleurs du fait de leur travail. Ils jouent un rôle à tous les niveaux de la prévention et mènent des interventions sur les situations de travail. Ils </w:t>
              </w:r>
              <w:sdt>
                <w:sdtPr>
                  <w:rPr>
                    <w:rFonts w:ascii="Calibri" w:hAnsi="Calibri" w:cs="Calibri"/>
                    <w:sz w:val="22"/>
                    <w:szCs w:val="22"/>
                  </w:rPr>
                  <w:tag w:val="goog_rdk_146"/>
                  <w:id w:val="1967010737"/>
                </w:sdtPr>
                <w:sdtContent>
                  <w:r w:rsidRPr="00B96963">
                    <w:rPr>
                      <w:rFonts w:ascii="Calibri" w:hAnsi="Calibri" w:cs="Calibri"/>
                      <w:sz w:val="22"/>
                      <w:szCs w:val="22"/>
                    </w:rPr>
                    <w:t xml:space="preserve">conduisent notamment les actions de santé au travail, dans le but de préserver la santé physique et mentale des travailleurs tout au long de leur parcours professionnel ; ils apportent leur aide à l’institution, de manière pluridisciplinaire, pour l’évaluation et la prévention des risques professionnels ; ils conseillent les employeurs, les travailleurs et leurs représentants sur les dispositions et mesures nécessaires afin d’éviter ou de diminuer les risques </w:t>
                  </w:r>
                  <w:r w:rsidR="00874391" w:rsidRPr="00B96963">
                    <w:rPr>
                      <w:rFonts w:ascii="Calibri" w:hAnsi="Calibri" w:cs="Calibri"/>
                      <w:sz w:val="22"/>
                      <w:szCs w:val="22"/>
                    </w:rPr>
                    <w:t>professionnels, d’améliorer la Qualité de Vie et les Conditions de T</w:t>
                  </w:r>
                  <w:r w:rsidRPr="00B96963">
                    <w:rPr>
                      <w:rFonts w:ascii="Calibri" w:hAnsi="Calibri" w:cs="Calibri"/>
                      <w:sz w:val="22"/>
                      <w:szCs w:val="22"/>
                    </w:rPr>
                    <w:t xml:space="preserve">ravail, en tenant compte de l’impact du télétravail sur la santé et l’organisation du travail, de prévenir la consommation d’alcool et de drogue sur le lieu de travail, de prévenir le harcèlement sexuel ou moral, de prévenir ou de réduire les effets de l’exposition aux facteurs de risques professionnels et la désinsertion professionnelle et de contribuer au maintien </w:t>
                  </w:r>
                  <w:r w:rsidR="00163A73" w:rsidRPr="00B96963">
                    <w:rPr>
                      <w:rFonts w:ascii="Calibri" w:hAnsi="Calibri" w:cs="Calibri"/>
                      <w:sz w:val="22"/>
                      <w:szCs w:val="22"/>
                    </w:rPr>
                    <w:t>dans l’emploi des travailleurs.</w:t>
                  </w:r>
                  <w:r w:rsidRPr="00B96963">
                    <w:rPr>
                      <w:rFonts w:ascii="Calibri" w:hAnsi="Calibri" w:cs="Calibri"/>
                      <w:sz w:val="22"/>
                      <w:szCs w:val="22"/>
                    </w:rPr>
                    <w:t xml:space="preserve"> </w:t>
                  </w:r>
                </w:sdtContent>
              </w:sdt>
            </w:p>
            <w:p w14:paraId="0C49C6DD" w14:textId="77777777" w:rsidR="00F05F53" w:rsidRDefault="00F05F53" w:rsidP="006844D7">
              <w:pPr>
                <w:jc w:val="both"/>
                <w:rPr>
                  <w:rFonts w:ascii="Calibri" w:hAnsi="Calibri" w:cs="Calibri"/>
                  <w:sz w:val="22"/>
                  <w:szCs w:val="22"/>
                </w:rPr>
              </w:pPr>
            </w:p>
            <w:p w14:paraId="6F81CE5C" w14:textId="75104591" w:rsidR="00163A73" w:rsidRPr="00B96963" w:rsidRDefault="00163A73" w:rsidP="006844D7">
              <w:pPr>
                <w:jc w:val="both"/>
                <w:rPr>
                  <w:rFonts w:ascii="Calibri" w:hAnsi="Calibri" w:cs="Calibri"/>
                  <w:sz w:val="22"/>
                  <w:szCs w:val="22"/>
                </w:rPr>
              </w:pPr>
              <w:r w:rsidRPr="00B96963">
                <w:rPr>
                  <w:rFonts w:ascii="Calibri" w:hAnsi="Calibri" w:cs="Calibri"/>
                  <w:sz w:val="22"/>
                  <w:szCs w:val="22"/>
                </w:rPr>
                <w:t>Ils accompagnent également l’employeur, les travailleurs et leurs représentants dans l’analyse de l’impact sur les conditions de santé et de sécurité des travailleurs de changements organisationnels importants dans l’institution</w:t>
              </w:r>
            </w:p>
            <w:p w14:paraId="6F75AF60" w14:textId="77777777" w:rsidR="00F05F53" w:rsidRDefault="00F05F53">
              <w:pPr>
                <w:spacing w:after="200" w:line="276" w:lineRule="auto"/>
                <w:rPr>
                  <w:rFonts w:ascii="Calibri" w:hAnsi="Calibri" w:cs="Calibri"/>
                  <w:sz w:val="22"/>
                  <w:szCs w:val="22"/>
                </w:rPr>
              </w:pPr>
              <w:r>
                <w:rPr>
                  <w:rFonts w:ascii="Calibri" w:hAnsi="Calibri" w:cs="Calibri"/>
                  <w:sz w:val="22"/>
                  <w:szCs w:val="22"/>
                </w:rPr>
                <w:br w:type="page"/>
              </w:r>
            </w:p>
            <w:p w14:paraId="3C80D046" w14:textId="6FE641C2" w:rsidR="00FA1D5E" w:rsidRPr="00B96963" w:rsidRDefault="00000000" w:rsidP="006844D7">
              <w:pPr>
                <w:jc w:val="both"/>
                <w:rPr>
                  <w:rFonts w:ascii="Calibri" w:hAnsi="Calibri" w:cs="Calibri"/>
                  <w:sz w:val="22"/>
                  <w:szCs w:val="22"/>
                </w:rPr>
              </w:pPr>
            </w:p>
          </w:sdtContent>
        </w:sdt>
      </w:sdtContent>
    </w:sdt>
    <w:sdt>
      <w:sdtPr>
        <w:rPr>
          <w:rFonts w:ascii="Calibri" w:hAnsi="Calibri" w:cs="Calibri"/>
          <w:sz w:val="22"/>
          <w:szCs w:val="22"/>
        </w:rPr>
        <w:tag w:val="goog_rdk_151"/>
        <w:id w:val="333348865"/>
      </w:sdtPr>
      <w:sdtContent>
        <w:p w14:paraId="3DED21CC" w14:textId="77777777" w:rsidR="006D5CF1" w:rsidRPr="00B96963" w:rsidRDefault="00000000" w:rsidP="006844D7">
          <w:pPr>
            <w:jc w:val="both"/>
            <w:rPr>
              <w:rFonts w:ascii="Calibri" w:hAnsi="Calibri" w:cs="Calibri"/>
              <w:sz w:val="22"/>
              <w:szCs w:val="22"/>
            </w:rPr>
          </w:pPr>
          <w:sdt>
            <w:sdtPr>
              <w:rPr>
                <w:rFonts w:ascii="Calibri" w:hAnsi="Calibri" w:cs="Calibri"/>
                <w:sz w:val="22"/>
                <w:szCs w:val="22"/>
              </w:rPr>
              <w:tag w:val="goog_rdk_149"/>
              <w:id w:val="1883893808"/>
            </w:sdtPr>
            <w:sdtContent>
              <w:r w:rsidR="00FA1D5E" w:rsidRPr="00B96963">
                <w:rPr>
                  <w:rFonts w:ascii="Calibri" w:hAnsi="Calibri" w:cs="Calibri"/>
                  <w:sz w:val="22"/>
                  <w:szCs w:val="22"/>
                </w:rPr>
                <w:t xml:space="preserve">Des évaluations régulières sur le vécu au travail de nos professionnels permettent également de repérer les contraintes psychologiques et organisationnelles qui nécessitent des actions correctives pour un rééquilibrage protecteur des facteurs de santé au travail et une meilleure maîtrise des risques professionnels. Ces mesures permettent également de mettre en valeur les bonnes pratiques, les réussites pour favoriser leur généralisation à d’autres secteurs. </w:t>
              </w:r>
            </w:sdtContent>
          </w:sdt>
          <w:sdt>
            <w:sdtPr>
              <w:rPr>
                <w:rFonts w:ascii="Calibri" w:hAnsi="Calibri" w:cs="Calibri"/>
                <w:sz w:val="22"/>
                <w:szCs w:val="22"/>
              </w:rPr>
              <w:tag w:val="goog_rdk_150"/>
              <w:id w:val="-739482168"/>
            </w:sdtPr>
            <w:sdtContent/>
          </w:sdt>
        </w:p>
        <w:p w14:paraId="350F8D5A" w14:textId="77777777" w:rsidR="006D5CF1" w:rsidRPr="00B96963" w:rsidRDefault="006D5CF1" w:rsidP="006844D7">
          <w:pPr>
            <w:jc w:val="both"/>
            <w:rPr>
              <w:rFonts w:ascii="Calibri" w:hAnsi="Calibri" w:cs="Calibri"/>
              <w:sz w:val="22"/>
              <w:szCs w:val="22"/>
            </w:rPr>
          </w:pPr>
        </w:p>
        <w:p w14:paraId="5EE68554" w14:textId="77777777" w:rsidR="006D5CF1" w:rsidRPr="00B96963" w:rsidRDefault="00000000" w:rsidP="006D5CF1">
          <w:pPr>
            <w:pStyle w:val="a6"/>
            <w:numPr>
              <w:ilvl w:val="0"/>
              <w:numId w:val="21"/>
            </w:numPr>
            <w:jc w:val="both"/>
            <w:rPr>
              <w:rFonts w:ascii="Calibri" w:hAnsi="Calibri" w:cs="Calibri"/>
              <w:sz w:val="22"/>
              <w:szCs w:val="22"/>
            </w:rPr>
          </w:pPr>
          <w:sdt>
            <w:sdtPr>
              <w:rPr>
                <w:rFonts w:ascii="Calibri" w:hAnsi="Calibri" w:cs="Calibri"/>
                <w:sz w:val="22"/>
                <w:szCs w:val="22"/>
              </w:rPr>
              <w:tag w:val="goog_rdk_242"/>
              <w:id w:val="-1044603600"/>
            </w:sdtPr>
            <w:sdtContent>
              <w:r w:rsidR="006D5CF1" w:rsidRPr="00B96963">
                <w:rPr>
                  <w:rFonts w:ascii="Calibri" w:hAnsi="Calibri" w:cs="Calibri"/>
                  <w:sz w:val="22"/>
                  <w:szCs w:val="22"/>
                  <w:u w:val="single"/>
                </w:rPr>
                <w:t>Une consultation d’ostéopathie</w:t>
              </w:r>
              <w:r w:rsidR="006D5CF1" w:rsidRPr="00B96963">
                <w:rPr>
                  <w:rFonts w:ascii="Calibri" w:hAnsi="Calibri" w:cs="Calibri"/>
                  <w:sz w:val="22"/>
                  <w:szCs w:val="22"/>
                </w:rPr>
                <w:t xml:space="preserve"> à temps partiel pour le personnel </w:t>
              </w:r>
            </w:sdtContent>
          </w:sdt>
          <w:sdt>
            <w:sdtPr>
              <w:rPr>
                <w:rFonts w:ascii="Calibri" w:hAnsi="Calibri" w:cs="Calibri"/>
                <w:sz w:val="22"/>
                <w:szCs w:val="22"/>
              </w:rPr>
              <w:tag w:val="goog_rdk_243"/>
              <w:id w:val="-1614744324"/>
            </w:sdtPr>
            <w:sdtContent>
              <w:r w:rsidR="006D5CF1" w:rsidRPr="00B96963">
                <w:rPr>
                  <w:rFonts w:ascii="Calibri" w:hAnsi="Calibri" w:cs="Calibri"/>
                  <w:sz w:val="22"/>
                  <w:szCs w:val="22"/>
                </w:rPr>
                <w:t xml:space="preserve">complète </w:t>
              </w:r>
            </w:sdtContent>
          </w:sdt>
          <w:sdt>
            <w:sdtPr>
              <w:rPr>
                <w:rFonts w:ascii="Calibri" w:hAnsi="Calibri" w:cs="Calibri"/>
                <w:sz w:val="22"/>
                <w:szCs w:val="22"/>
              </w:rPr>
              <w:tag w:val="goog_rdk_244"/>
              <w:id w:val="-278719805"/>
            </w:sdtPr>
            <w:sdtContent>
              <w:r w:rsidR="006D5CF1" w:rsidRPr="00B96963">
                <w:rPr>
                  <w:rFonts w:ascii="Calibri" w:hAnsi="Calibri" w:cs="Calibri"/>
                  <w:sz w:val="22"/>
                  <w:szCs w:val="22"/>
                </w:rPr>
                <w:t xml:space="preserve">l’équipe et les activités du service pluridisciplinaire de santé au travail pour prévenir les risques physiques. Le partenariat se poursuit avec la signature d’une convention en 2019 avec une école agréée d’ostéopathie (Institut Dauphine d’Ostéopathie) pour accueillir chaque année scolaire (de septembre à fin juin) un binôme d’étudiants en dernière année d’études. Les stagiaires sont encadrés par l’ostéopathe du SPSTA et produisent un mémoire en lien avec une thématique de prévention de la santé au travail. </w:t>
              </w:r>
            </w:sdtContent>
          </w:sdt>
          <w:r w:rsidR="006D5CF1" w:rsidRPr="00B96963">
            <w:rPr>
              <w:rFonts w:ascii="Calibri" w:hAnsi="Calibri" w:cs="Calibri"/>
              <w:sz w:val="22"/>
              <w:szCs w:val="22"/>
            </w:rPr>
            <w:t xml:space="preserve"> </w:t>
          </w:r>
        </w:p>
        <w:p w14:paraId="265BCED6" w14:textId="77777777" w:rsidR="000D0E5E" w:rsidRPr="00B96963" w:rsidRDefault="000D0E5E" w:rsidP="006844D7">
          <w:pPr>
            <w:jc w:val="both"/>
            <w:rPr>
              <w:rFonts w:ascii="Calibri" w:hAnsi="Calibri" w:cs="Calibri"/>
              <w:sz w:val="22"/>
              <w:szCs w:val="22"/>
            </w:rPr>
          </w:pPr>
        </w:p>
        <w:p w14:paraId="58C0CF7B" w14:textId="77777777" w:rsidR="000D0E5E" w:rsidRPr="00B96963" w:rsidRDefault="000D0E5E" w:rsidP="000D0E5E">
          <w:pPr>
            <w:pStyle w:val="a6"/>
            <w:numPr>
              <w:ilvl w:val="0"/>
              <w:numId w:val="21"/>
            </w:numPr>
            <w:jc w:val="both"/>
            <w:rPr>
              <w:rFonts w:ascii="Calibri" w:hAnsi="Calibri" w:cs="Calibri"/>
              <w:sz w:val="22"/>
              <w:szCs w:val="22"/>
            </w:rPr>
          </w:pPr>
          <w:r w:rsidRPr="00B96963">
            <w:rPr>
              <w:rFonts w:ascii="Calibri" w:hAnsi="Calibri" w:cs="Calibri"/>
              <w:sz w:val="22"/>
              <w:szCs w:val="22"/>
            </w:rPr>
            <w:t xml:space="preserve">Les partenariats avec les structures externes pour relayer et appuyer la continuité d’accompagnement extérieur (médical et psycho-social) sont en constante évolution. </w:t>
          </w:r>
        </w:p>
        <w:p w14:paraId="30D95A26" w14:textId="68466E82" w:rsidR="00FA1D5E" w:rsidRPr="00B96963" w:rsidRDefault="00000000" w:rsidP="006844D7">
          <w:pPr>
            <w:jc w:val="both"/>
            <w:rPr>
              <w:rFonts w:ascii="Calibri" w:hAnsi="Calibri" w:cs="Calibri"/>
              <w:sz w:val="22"/>
              <w:szCs w:val="22"/>
            </w:rPr>
          </w:pPr>
        </w:p>
      </w:sdtContent>
    </w:sdt>
    <w:sdt>
      <w:sdtPr>
        <w:rPr>
          <w:rFonts w:ascii="Calibri" w:hAnsi="Calibri" w:cs="Calibri"/>
          <w:sz w:val="22"/>
          <w:szCs w:val="22"/>
        </w:rPr>
        <w:tag w:val="goog_rdk_160"/>
        <w:id w:val="298960661"/>
      </w:sdtPr>
      <w:sdtContent>
        <w:p w14:paraId="1D643986" w14:textId="77777777" w:rsidR="00FA1D5E" w:rsidRPr="00B96963" w:rsidRDefault="00000000" w:rsidP="006844D7">
          <w:pPr>
            <w:numPr>
              <w:ilvl w:val="0"/>
              <w:numId w:val="15"/>
            </w:numPr>
            <w:jc w:val="both"/>
            <w:rPr>
              <w:rFonts w:ascii="Calibri" w:hAnsi="Calibri" w:cs="Calibri"/>
              <w:sz w:val="22"/>
              <w:szCs w:val="22"/>
            </w:rPr>
          </w:pPr>
          <w:sdt>
            <w:sdtPr>
              <w:rPr>
                <w:rFonts w:ascii="Calibri" w:hAnsi="Calibri" w:cs="Calibri"/>
                <w:sz w:val="22"/>
                <w:szCs w:val="22"/>
              </w:rPr>
              <w:tag w:val="goog_rdk_156"/>
              <w:id w:val="52131467"/>
            </w:sdtPr>
            <w:sdtContent>
              <w:sdt>
                <w:sdtPr>
                  <w:rPr>
                    <w:rFonts w:ascii="Calibri" w:hAnsi="Calibri" w:cs="Calibri"/>
                    <w:sz w:val="22"/>
                    <w:szCs w:val="22"/>
                  </w:rPr>
                  <w:tag w:val="goog_rdk_157"/>
                  <w:id w:val="-1312546728"/>
                </w:sdtPr>
                <w:sdtContent>
                  <w:r w:rsidR="00FA1D5E" w:rsidRPr="00B96963">
                    <w:rPr>
                      <w:rFonts w:ascii="Calibri" w:hAnsi="Calibri" w:cs="Calibri"/>
                      <w:b/>
                      <w:sz w:val="22"/>
                      <w:szCs w:val="22"/>
                    </w:rPr>
                    <w:t>L</w:t>
                  </w:r>
                </w:sdtContent>
              </w:sdt>
              <w:r w:rsidR="00FA1D5E" w:rsidRPr="00B96963">
                <w:rPr>
                  <w:rFonts w:ascii="Calibri" w:hAnsi="Calibri" w:cs="Calibri"/>
                  <w:b/>
                  <w:sz w:val="22"/>
                  <w:szCs w:val="22"/>
                </w:rPr>
                <w:t xml:space="preserve">es </w:t>
              </w:r>
              <w:r w:rsidR="00727A68" w:rsidRPr="00B96963">
                <w:rPr>
                  <w:rFonts w:ascii="Calibri" w:hAnsi="Calibri" w:cs="Calibri"/>
                  <w:b/>
                  <w:sz w:val="22"/>
                  <w:szCs w:val="22"/>
                </w:rPr>
                <w:t xml:space="preserve">Instances </w:t>
              </w:r>
              <w:r w:rsidR="00FA1D5E" w:rsidRPr="00B96963">
                <w:rPr>
                  <w:rFonts w:ascii="Calibri" w:hAnsi="Calibri" w:cs="Calibri"/>
                  <w:b/>
                  <w:sz w:val="22"/>
                  <w:szCs w:val="22"/>
                </w:rPr>
                <w:t>R</w:t>
              </w:r>
              <w:sdt>
                <w:sdtPr>
                  <w:rPr>
                    <w:rFonts w:ascii="Calibri" w:hAnsi="Calibri" w:cs="Calibri"/>
                    <w:sz w:val="22"/>
                    <w:szCs w:val="22"/>
                  </w:rPr>
                  <w:tag w:val="goog_rdk_158"/>
                  <w:id w:val="416209748"/>
                </w:sdtPr>
                <w:sdtContent>
                  <w:r w:rsidR="00FA1D5E" w:rsidRPr="00B96963">
                    <w:rPr>
                      <w:rFonts w:ascii="Calibri" w:hAnsi="Calibri" w:cs="Calibri"/>
                      <w:b/>
                      <w:sz w:val="22"/>
                      <w:szCs w:val="22"/>
                    </w:rPr>
                    <w:t>eprésenta</w:t>
                  </w:r>
                  <w:r w:rsidR="00727A68" w:rsidRPr="00B96963">
                    <w:rPr>
                      <w:rFonts w:ascii="Calibri" w:hAnsi="Calibri" w:cs="Calibri"/>
                      <w:b/>
                      <w:sz w:val="22"/>
                      <w:szCs w:val="22"/>
                    </w:rPr>
                    <w:t>tives</w:t>
                  </w:r>
                  <w:r w:rsidR="00FA1D5E" w:rsidRPr="00B96963">
                    <w:rPr>
                      <w:rFonts w:ascii="Calibri" w:hAnsi="Calibri" w:cs="Calibri"/>
                      <w:b/>
                      <w:sz w:val="22"/>
                      <w:szCs w:val="22"/>
                    </w:rPr>
                    <w:t xml:space="preserve"> du </w:t>
                  </w:r>
                  <w:r w:rsidR="00727A68" w:rsidRPr="00B96963">
                    <w:rPr>
                      <w:rFonts w:ascii="Calibri" w:hAnsi="Calibri" w:cs="Calibri"/>
                      <w:b/>
                      <w:sz w:val="22"/>
                      <w:szCs w:val="22"/>
                    </w:rPr>
                    <w:t>P</w:t>
                  </w:r>
                  <w:r w:rsidR="00FA1D5E" w:rsidRPr="00B96963">
                    <w:rPr>
                      <w:rFonts w:ascii="Calibri" w:hAnsi="Calibri" w:cs="Calibri"/>
                      <w:b/>
                      <w:sz w:val="22"/>
                      <w:szCs w:val="22"/>
                    </w:rPr>
                    <w:t>ersonnel</w:t>
                  </w:r>
                </w:sdtContent>
              </w:sdt>
              <w:sdt>
                <w:sdtPr>
                  <w:rPr>
                    <w:rFonts w:ascii="Calibri" w:hAnsi="Calibri" w:cs="Calibri"/>
                    <w:sz w:val="22"/>
                    <w:szCs w:val="22"/>
                  </w:rPr>
                  <w:tag w:val="goog_rdk_159"/>
                  <w:id w:val="-1982608187"/>
                </w:sdtPr>
                <w:sdtContent>
                  <w:r w:rsidR="00FA1D5E" w:rsidRPr="00B96963">
                    <w:rPr>
                      <w:rFonts w:ascii="Calibri" w:hAnsi="Calibri" w:cs="Calibri"/>
                      <w:sz w:val="22"/>
                      <w:szCs w:val="22"/>
                    </w:rPr>
                    <w:t xml:space="preserve"> </w:t>
                  </w:r>
                </w:sdtContent>
              </w:sdt>
            </w:sdtContent>
          </w:sdt>
        </w:p>
      </w:sdtContent>
    </w:sdt>
    <w:sdt>
      <w:sdtPr>
        <w:rPr>
          <w:rFonts w:ascii="Calibri" w:hAnsi="Calibri" w:cs="Calibri"/>
          <w:sz w:val="22"/>
          <w:szCs w:val="22"/>
        </w:rPr>
        <w:tag w:val="goog_rdk_162"/>
        <w:id w:val="1844905329"/>
      </w:sdtPr>
      <w:sdtContent>
        <w:p w14:paraId="28FF9BBA" w14:textId="77777777" w:rsidR="00FA1D5E" w:rsidRPr="00B96963" w:rsidRDefault="00000000" w:rsidP="006844D7">
          <w:pPr>
            <w:jc w:val="both"/>
            <w:rPr>
              <w:rFonts w:ascii="Calibri" w:hAnsi="Calibri" w:cs="Calibri"/>
              <w:sz w:val="22"/>
              <w:szCs w:val="22"/>
            </w:rPr>
          </w:pPr>
          <w:sdt>
            <w:sdtPr>
              <w:rPr>
                <w:rFonts w:ascii="Calibri" w:hAnsi="Calibri" w:cs="Calibri"/>
                <w:sz w:val="22"/>
                <w:szCs w:val="22"/>
              </w:rPr>
              <w:tag w:val="goog_rdk_161"/>
              <w:id w:val="-500035228"/>
            </w:sdtPr>
            <w:sdtContent/>
          </w:sdt>
        </w:p>
      </w:sdtContent>
    </w:sdt>
    <w:sdt>
      <w:sdtPr>
        <w:rPr>
          <w:rFonts w:ascii="Calibri" w:hAnsi="Calibri" w:cs="Calibri"/>
          <w:sz w:val="22"/>
          <w:szCs w:val="22"/>
        </w:rPr>
        <w:tag w:val="goog_rdk_164"/>
        <w:id w:val="525682299"/>
      </w:sdtPr>
      <w:sdtContent>
        <w:sdt>
          <w:sdtPr>
            <w:rPr>
              <w:rFonts w:ascii="Calibri" w:hAnsi="Calibri" w:cs="Calibri"/>
              <w:sz w:val="22"/>
              <w:szCs w:val="22"/>
            </w:rPr>
            <w:tag w:val="goog_rdk_163"/>
            <w:id w:val="169605698"/>
          </w:sdtPr>
          <w:sdtContent>
            <w:p w14:paraId="4CA2D9EE" w14:textId="76B3A7E1" w:rsidR="001B42E3" w:rsidRPr="00B96963" w:rsidRDefault="00FA1D5E" w:rsidP="006844D7">
              <w:pPr>
                <w:jc w:val="both"/>
                <w:rPr>
                  <w:rFonts w:ascii="Calibri" w:hAnsi="Calibri" w:cs="Calibri"/>
                  <w:sz w:val="22"/>
                  <w:szCs w:val="22"/>
                </w:rPr>
              </w:pPr>
              <w:r w:rsidRPr="00B96963">
                <w:rPr>
                  <w:rFonts w:ascii="Calibri" w:hAnsi="Calibri" w:cs="Calibri"/>
                  <w:sz w:val="22"/>
                  <w:szCs w:val="22"/>
                </w:rPr>
                <w:t xml:space="preserve">Dans le cadre de leurs </w:t>
              </w:r>
              <w:r w:rsidR="0058743E" w:rsidRPr="00B96963">
                <w:rPr>
                  <w:rFonts w:ascii="Calibri" w:hAnsi="Calibri" w:cs="Calibri"/>
                  <w:sz w:val="22"/>
                  <w:szCs w:val="22"/>
                </w:rPr>
                <w:t>compétences respectives, les Instances Représentatives du P</w:t>
              </w:r>
              <w:r w:rsidRPr="00B96963">
                <w:rPr>
                  <w:rFonts w:ascii="Calibri" w:hAnsi="Calibri" w:cs="Calibri"/>
                  <w:sz w:val="22"/>
                  <w:szCs w:val="22"/>
                </w:rPr>
                <w:t>ersonnel</w:t>
              </w:r>
              <w:r w:rsidR="005B426B" w:rsidRPr="00B96963">
                <w:rPr>
                  <w:rFonts w:ascii="Calibri" w:hAnsi="Calibri" w:cs="Calibri"/>
                  <w:sz w:val="22"/>
                  <w:szCs w:val="22"/>
                </w:rPr>
                <w:t xml:space="preserve"> (CSE et CSSCT)</w:t>
              </w:r>
              <w:r w:rsidRPr="00B96963">
                <w:rPr>
                  <w:rFonts w:ascii="Calibri" w:hAnsi="Calibri" w:cs="Calibri"/>
                  <w:sz w:val="22"/>
                  <w:szCs w:val="22"/>
                </w:rPr>
                <w:t xml:space="preserve"> jouent un rôle essentiel dans la mise en œuvre de la démarche QVCT. Elles sont force de propositions et contribuent activement à la promotion de la </w:t>
              </w:r>
              <w:r w:rsidR="00581A9E" w:rsidRPr="00B96963">
                <w:rPr>
                  <w:rFonts w:ascii="Calibri" w:hAnsi="Calibri" w:cs="Calibri"/>
                  <w:sz w:val="22"/>
                  <w:szCs w:val="22"/>
                </w:rPr>
                <w:t>Q</w:t>
              </w:r>
              <w:r w:rsidRPr="00B96963">
                <w:rPr>
                  <w:rFonts w:ascii="Calibri" w:hAnsi="Calibri" w:cs="Calibri"/>
                  <w:sz w:val="22"/>
                  <w:szCs w:val="22"/>
                </w:rPr>
                <w:t xml:space="preserve">ualité de </w:t>
              </w:r>
              <w:r w:rsidR="00581A9E" w:rsidRPr="00B96963">
                <w:rPr>
                  <w:rFonts w:ascii="Calibri" w:hAnsi="Calibri" w:cs="Calibri"/>
                  <w:sz w:val="22"/>
                  <w:szCs w:val="22"/>
                </w:rPr>
                <w:t>V</w:t>
              </w:r>
              <w:r w:rsidRPr="00B96963">
                <w:rPr>
                  <w:rFonts w:ascii="Calibri" w:hAnsi="Calibri" w:cs="Calibri"/>
                  <w:sz w:val="22"/>
                  <w:szCs w:val="22"/>
                </w:rPr>
                <w:t xml:space="preserve">ie et des </w:t>
              </w:r>
              <w:r w:rsidR="00581A9E" w:rsidRPr="00B96963">
                <w:rPr>
                  <w:rFonts w:ascii="Calibri" w:hAnsi="Calibri" w:cs="Calibri"/>
                  <w:sz w:val="22"/>
                  <w:szCs w:val="22"/>
                </w:rPr>
                <w:t>C</w:t>
              </w:r>
              <w:r w:rsidRPr="00B96963">
                <w:rPr>
                  <w:rFonts w:ascii="Calibri" w:hAnsi="Calibri" w:cs="Calibri"/>
                  <w:sz w:val="22"/>
                  <w:szCs w:val="22"/>
                </w:rPr>
                <w:t xml:space="preserve">onditions de </w:t>
              </w:r>
              <w:r w:rsidR="00581A9E" w:rsidRPr="00B96963">
                <w:rPr>
                  <w:rFonts w:ascii="Calibri" w:hAnsi="Calibri" w:cs="Calibri"/>
                  <w:sz w:val="22"/>
                  <w:szCs w:val="22"/>
                </w:rPr>
                <w:t>T</w:t>
              </w:r>
              <w:r w:rsidRPr="00B96963">
                <w:rPr>
                  <w:rFonts w:ascii="Calibri" w:hAnsi="Calibri" w:cs="Calibri"/>
                  <w:sz w:val="22"/>
                  <w:szCs w:val="22"/>
                </w:rPr>
                <w:t xml:space="preserve">ravail. Par leur mission de contribution à la protection de la santé et de la sécurité des salariés ainsi qu’à l’amélioration des conditions de travail, les </w:t>
              </w:r>
              <w:r w:rsidR="00390277" w:rsidRPr="00B96963">
                <w:rPr>
                  <w:rFonts w:ascii="Calibri" w:hAnsi="Calibri" w:cs="Calibri"/>
                  <w:sz w:val="22"/>
                  <w:szCs w:val="22"/>
                </w:rPr>
                <w:t>Instances r</w:t>
              </w:r>
              <w:r w:rsidRPr="00B96963">
                <w:rPr>
                  <w:rFonts w:ascii="Calibri" w:hAnsi="Calibri" w:cs="Calibri"/>
                  <w:sz w:val="22"/>
                  <w:szCs w:val="22"/>
                </w:rPr>
                <w:t>eprésenta</w:t>
              </w:r>
              <w:r w:rsidR="00390277" w:rsidRPr="00B96963">
                <w:rPr>
                  <w:rFonts w:ascii="Calibri" w:hAnsi="Calibri" w:cs="Calibri"/>
                  <w:sz w:val="22"/>
                  <w:szCs w:val="22"/>
                </w:rPr>
                <w:t>tives</w:t>
              </w:r>
              <w:r w:rsidRPr="00B96963">
                <w:rPr>
                  <w:rFonts w:ascii="Calibri" w:hAnsi="Calibri" w:cs="Calibri"/>
                  <w:sz w:val="22"/>
                  <w:szCs w:val="22"/>
                </w:rPr>
                <w:t xml:space="preserve"> du personnel sont des interlocuteurs privilégiés de la démarche. </w:t>
              </w:r>
            </w:p>
            <w:p w14:paraId="7106046F" w14:textId="74007FF5" w:rsidR="00FA1D5E" w:rsidRPr="00B96963" w:rsidRDefault="00000000" w:rsidP="006844D7">
              <w:pPr>
                <w:jc w:val="both"/>
                <w:rPr>
                  <w:rFonts w:ascii="Calibri" w:hAnsi="Calibri" w:cs="Calibri"/>
                  <w:sz w:val="22"/>
                  <w:szCs w:val="22"/>
                </w:rPr>
              </w:pPr>
            </w:p>
          </w:sdtContent>
        </w:sdt>
      </w:sdtContent>
    </w:sdt>
    <w:sdt>
      <w:sdtPr>
        <w:rPr>
          <w:rFonts w:ascii="Calibri" w:hAnsi="Calibri" w:cs="Calibri"/>
          <w:sz w:val="22"/>
          <w:szCs w:val="22"/>
        </w:rPr>
        <w:tag w:val="goog_rdk_168"/>
        <w:id w:val="-1469589141"/>
      </w:sdtPr>
      <w:sdtContent>
        <w:p w14:paraId="0EE51CAD" w14:textId="77777777" w:rsidR="00FA1D5E" w:rsidRPr="00B96963" w:rsidRDefault="00000000" w:rsidP="006844D7">
          <w:pPr>
            <w:numPr>
              <w:ilvl w:val="0"/>
              <w:numId w:val="15"/>
            </w:numPr>
            <w:jc w:val="both"/>
            <w:rPr>
              <w:rFonts w:ascii="Calibri" w:hAnsi="Calibri" w:cs="Calibri"/>
              <w:b/>
              <w:sz w:val="22"/>
              <w:szCs w:val="22"/>
            </w:rPr>
          </w:pPr>
          <w:sdt>
            <w:sdtPr>
              <w:rPr>
                <w:rFonts w:ascii="Calibri" w:hAnsi="Calibri" w:cs="Calibri"/>
                <w:sz w:val="22"/>
                <w:szCs w:val="22"/>
              </w:rPr>
              <w:tag w:val="goog_rdk_167"/>
              <w:id w:val="-859969396"/>
            </w:sdtPr>
            <w:sdtContent>
              <w:r w:rsidR="00FA1D5E" w:rsidRPr="00B96963">
                <w:rPr>
                  <w:rFonts w:ascii="Calibri" w:hAnsi="Calibri" w:cs="Calibri"/>
                  <w:b/>
                  <w:sz w:val="22"/>
                  <w:szCs w:val="22"/>
                </w:rPr>
                <w:t>Les Managers</w:t>
              </w:r>
            </w:sdtContent>
          </w:sdt>
        </w:p>
      </w:sdtContent>
    </w:sdt>
    <w:p w14:paraId="0689C030" w14:textId="54B99940" w:rsidR="00FA1D5E" w:rsidRPr="00B96963" w:rsidRDefault="00FA1D5E" w:rsidP="006844D7">
      <w:pPr>
        <w:jc w:val="both"/>
        <w:rPr>
          <w:rFonts w:ascii="Calibri" w:hAnsi="Calibri" w:cs="Calibri"/>
          <w:b/>
          <w:sz w:val="22"/>
          <w:szCs w:val="22"/>
        </w:rPr>
      </w:pPr>
    </w:p>
    <w:sdt>
      <w:sdtPr>
        <w:rPr>
          <w:rFonts w:ascii="Calibri" w:hAnsi="Calibri" w:cs="Calibri"/>
          <w:sz w:val="22"/>
          <w:szCs w:val="22"/>
        </w:rPr>
        <w:tag w:val="goog_rdk_172"/>
        <w:id w:val="-707417197"/>
      </w:sdtPr>
      <w:sdtContent>
        <w:p w14:paraId="6D9EB2C6" w14:textId="77777777" w:rsidR="00FA1D5E" w:rsidRPr="00B96963" w:rsidRDefault="00000000" w:rsidP="006844D7">
          <w:pPr>
            <w:jc w:val="both"/>
            <w:rPr>
              <w:rFonts w:ascii="Calibri" w:hAnsi="Calibri" w:cs="Calibri"/>
              <w:sz w:val="22"/>
              <w:szCs w:val="22"/>
            </w:rPr>
          </w:pPr>
          <w:sdt>
            <w:sdtPr>
              <w:rPr>
                <w:rFonts w:ascii="Calibri" w:hAnsi="Calibri" w:cs="Calibri"/>
                <w:sz w:val="22"/>
                <w:szCs w:val="22"/>
              </w:rPr>
              <w:tag w:val="goog_rdk_171"/>
              <w:id w:val="1828781122"/>
            </w:sdtPr>
            <w:sdtContent>
              <w:r w:rsidR="00FA1D5E" w:rsidRPr="00B96963">
                <w:rPr>
                  <w:rFonts w:ascii="Calibri" w:hAnsi="Calibri" w:cs="Calibri"/>
                  <w:sz w:val="22"/>
                  <w:szCs w:val="22"/>
                </w:rPr>
                <w:t>Chaque manager, quelle que soit sa position dans l’organigramme, participe activement à l’amélioration de la QVCT par l’attention portée aux situations de travail pouvant engager des risques professionnels. Il dispose de la capacité d’agir, d’alerter si besoin et de stimuler les facteurs de développement du bien-être et de la QVCT, favorisant un management participatif</w:t>
              </w:r>
              <w:r w:rsidR="00FA1D5E" w:rsidRPr="00B96963">
                <w:rPr>
                  <w:rFonts w:ascii="Calibri" w:hAnsi="Calibri" w:cs="Calibri"/>
                  <w:sz w:val="22"/>
                  <w:szCs w:val="22"/>
                  <w:vertAlign w:val="superscript"/>
                </w:rPr>
                <w:footnoteReference w:id="14"/>
              </w:r>
              <w:r w:rsidR="00FA1D5E" w:rsidRPr="00B96963">
                <w:rPr>
                  <w:rFonts w:ascii="Calibri" w:hAnsi="Calibri" w:cs="Calibri"/>
                  <w:sz w:val="22"/>
                  <w:szCs w:val="22"/>
                </w:rPr>
                <w:t>, l’engagement des membres de son équipe ainsi que l’émergence d’un climat de confiance et de bienveillance partagés, fondé sur les principes suivants :</w:t>
              </w:r>
            </w:sdtContent>
          </w:sdt>
        </w:p>
      </w:sdtContent>
    </w:sdt>
    <w:p w14:paraId="7C3D3EC0" w14:textId="77777777" w:rsidR="00FA1D5E" w:rsidRPr="00B96963" w:rsidRDefault="00FA1D5E" w:rsidP="006844D7">
      <w:pPr>
        <w:pStyle w:val="a6"/>
        <w:numPr>
          <w:ilvl w:val="0"/>
          <w:numId w:val="14"/>
        </w:numPr>
        <w:jc w:val="both"/>
        <w:rPr>
          <w:rFonts w:ascii="Calibri" w:hAnsi="Calibri" w:cs="Calibri"/>
          <w:sz w:val="22"/>
          <w:szCs w:val="22"/>
        </w:rPr>
      </w:pPr>
      <w:r w:rsidRPr="00B96963">
        <w:rPr>
          <w:rFonts w:ascii="Calibri" w:hAnsi="Calibri" w:cs="Calibri"/>
          <w:sz w:val="22"/>
          <w:szCs w:val="22"/>
        </w:rPr>
        <w:t>La règle des 3 R : respect, reconnaissance, responsabilisation ;</w:t>
      </w:r>
    </w:p>
    <w:p w14:paraId="549D5072" w14:textId="1C177521" w:rsidR="00FA1D5E" w:rsidRPr="00B96963" w:rsidRDefault="00FA1D5E" w:rsidP="006844D7">
      <w:pPr>
        <w:pStyle w:val="a6"/>
        <w:numPr>
          <w:ilvl w:val="0"/>
          <w:numId w:val="14"/>
        </w:numPr>
        <w:jc w:val="both"/>
        <w:rPr>
          <w:rFonts w:ascii="Calibri" w:hAnsi="Calibri" w:cs="Calibri"/>
          <w:sz w:val="22"/>
          <w:szCs w:val="22"/>
        </w:rPr>
      </w:pPr>
      <w:r w:rsidRPr="00B96963">
        <w:rPr>
          <w:rFonts w:ascii="Calibri" w:hAnsi="Calibri" w:cs="Calibri"/>
          <w:sz w:val="22"/>
          <w:szCs w:val="22"/>
        </w:rPr>
        <w:t>La règle des 9 C : cohérence, communication, concertation, collaboration, coopération, complémentarité, coordination, concordance et confiance.</w:t>
      </w:r>
    </w:p>
    <w:p w14:paraId="45BC0F13" w14:textId="0E0A7628" w:rsidR="00B971F0" w:rsidRPr="00B96963" w:rsidRDefault="00B971F0" w:rsidP="00B971F0">
      <w:pPr>
        <w:jc w:val="both"/>
        <w:rPr>
          <w:rFonts w:ascii="Calibri" w:hAnsi="Calibri" w:cs="Calibri"/>
          <w:sz w:val="22"/>
          <w:szCs w:val="22"/>
        </w:rPr>
      </w:pPr>
    </w:p>
    <w:sdt>
      <w:sdtPr>
        <w:rPr>
          <w:rFonts w:ascii="Calibri" w:hAnsi="Calibri" w:cs="Calibri"/>
          <w:sz w:val="22"/>
          <w:szCs w:val="22"/>
        </w:rPr>
        <w:tag w:val="goog_rdk_180"/>
        <w:id w:val="664592295"/>
      </w:sdtPr>
      <w:sdtContent>
        <w:sdt>
          <w:sdtPr>
            <w:rPr>
              <w:rFonts w:ascii="Calibri" w:hAnsi="Calibri" w:cs="Calibri"/>
              <w:sz w:val="22"/>
              <w:szCs w:val="22"/>
            </w:rPr>
            <w:tag w:val="goog_rdk_179"/>
            <w:id w:val="-1098406103"/>
          </w:sdtPr>
          <w:sdtContent>
            <w:p w14:paraId="5BB0C462" w14:textId="275D023C" w:rsidR="00302216" w:rsidRPr="00B96963" w:rsidRDefault="00A47506" w:rsidP="006844D7">
              <w:pPr>
                <w:jc w:val="both"/>
                <w:rPr>
                  <w:rFonts w:ascii="Calibri" w:hAnsi="Calibri" w:cs="Calibri"/>
                  <w:sz w:val="22"/>
                  <w:szCs w:val="22"/>
                </w:rPr>
              </w:pPr>
              <w:r w:rsidRPr="009B1C99">
                <w:rPr>
                  <w:rFonts w:ascii="Calibri" w:hAnsi="Calibri" w:cs="Calibri"/>
                  <w:sz w:val="22"/>
                  <w:szCs w:val="22"/>
                </w:rPr>
                <w:t>Il est de la responsabilité du</w:t>
              </w:r>
              <w:r w:rsidR="00FA1D5E" w:rsidRPr="009B1C99">
                <w:rPr>
                  <w:rFonts w:ascii="Calibri" w:hAnsi="Calibri" w:cs="Calibri"/>
                  <w:sz w:val="22"/>
                  <w:szCs w:val="22"/>
                </w:rPr>
                <w:t xml:space="preserve"> manager </w:t>
              </w:r>
              <w:r w:rsidRPr="009B1C99">
                <w:rPr>
                  <w:rFonts w:ascii="Calibri" w:hAnsi="Calibri" w:cs="Calibri"/>
                  <w:sz w:val="22"/>
                  <w:szCs w:val="22"/>
                </w:rPr>
                <w:t xml:space="preserve">de </w:t>
              </w:r>
              <w:r w:rsidR="00FA1D5E" w:rsidRPr="009B1C99">
                <w:rPr>
                  <w:rFonts w:ascii="Calibri" w:hAnsi="Calibri" w:cs="Calibri"/>
                  <w:sz w:val="22"/>
                  <w:szCs w:val="22"/>
                </w:rPr>
                <w:t>favorise</w:t>
              </w:r>
              <w:r w:rsidRPr="009B1C99">
                <w:rPr>
                  <w:rFonts w:ascii="Calibri" w:hAnsi="Calibri" w:cs="Calibri"/>
                  <w:sz w:val="22"/>
                  <w:szCs w:val="22"/>
                </w:rPr>
                <w:t>r</w:t>
              </w:r>
              <w:r w:rsidR="00FA1D5E" w:rsidRPr="009B1C99">
                <w:rPr>
                  <w:rFonts w:ascii="Calibri" w:hAnsi="Calibri" w:cs="Calibri"/>
                  <w:sz w:val="22"/>
                  <w:szCs w:val="22"/>
                </w:rPr>
                <w:t xml:space="preserve"> également une communication et un partage d’information réguliers des actions et des</w:t>
              </w:r>
              <w:r w:rsidRPr="009B1C99">
                <w:rPr>
                  <w:rFonts w:ascii="Calibri" w:hAnsi="Calibri" w:cs="Calibri"/>
                  <w:sz w:val="22"/>
                  <w:szCs w:val="22"/>
                </w:rPr>
                <w:t xml:space="preserve"> projets QVCT auprès des </w:t>
              </w:r>
              <w:r w:rsidR="00E77C05" w:rsidRPr="009B1C99">
                <w:rPr>
                  <w:rFonts w:ascii="Calibri" w:hAnsi="Calibri" w:cs="Calibri"/>
                  <w:sz w:val="22"/>
                  <w:szCs w:val="22"/>
                </w:rPr>
                <w:t>salarié</w:t>
              </w:r>
              <w:r w:rsidRPr="009B1C99">
                <w:rPr>
                  <w:rFonts w:ascii="Calibri" w:hAnsi="Calibri" w:cs="Calibri"/>
                  <w:sz w:val="22"/>
                  <w:szCs w:val="22"/>
                </w:rPr>
                <w:t>s, que ce soit sous la forme de réunions d’équipe ou autres moyens de communication</w:t>
              </w:r>
              <w:r w:rsidR="00E77C05" w:rsidRPr="009B1C99">
                <w:rPr>
                  <w:rFonts w:ascii="Calibri" w:hAnsi="Calibri" w:cs="Calibri"/>
                  <w:sz w:val="22"/>
                  <w:szCs w:val="22"/>
                </w:rPr>
                <w:t>, et de s’assurer de leur transmission à l’ensemble des membres de son équipe.</w:t>
              </w:r>
              <w:r w:rsidRPr="009B1C99">
                <w:rPr>
                  <w:rFonts w:ascii="Calibri" w:hAnsi="Calibri" w:cs="Calibri"/>
                  <w:sz w:val="22"/>
                  <w:szCs w:val="22"/>
                </w:rPr>
                <w:t xml:space="preserve"> </w:t>
              </w:r>
              <w:r w:rsidR="00FA1D5E" w:rsidRPr="009B1C99">
                <w:rPr>
                  <w:rFonts w:ascii="Calibri" w:hAnsi="Calibri" w:cs="Calibri"/>
                  <w:sz w:val="22"/>
                  <w:szCs w:val="22"/>
                </w:rPr>
                <w:t>L’implication</w:t>
              </w:r>
              <w:r w:rsidR="00FA1D5E" w:rsidRPr="00B96963">
                <w:rPr>
                  <w:rFonts w:ascii="Calibri" w:hAnsi="Calibri" w:cs="Calibri"/>
                  <w:sz w:val="22"/>
                  <w:szCs w:val="22"/>
                </w:rPr>
                <w:t xml:space="preserve"> de l’ensemble du management, notamment intermédiaire, constitue un des gages de réussite d’une démarche QVCT durable.</w:t>
              </w:r>
            </w:p>
            <w:p w14:paraId="541DDB3D" w14:textId="77777777" w:rsidR="00F05F53" w:rsidRDefault="00F05F53">
              <w:pPr>
                <w:spacing w:after="200" w:line="276" w:lineRule="auto"/>
                <w:rPr>
                  <w:rFonts w:ascii="Calibri" w:hAnsi="Calibri" w:cs="Calibri"/>
                  <w:sz w:val="22"/>
                  <w:szCs w:val="22"/>
                </w:rPr>
              </w:pPr>
              <w:r>
                <w:rPr>
                  <w:rFonts w:ascii="Calibri" w:hAnsi="Calibri" w:cs="Calibri"/>
                  <w:sz w:val="22"/>
                  <w:szCs w:val="22"/>
                </w:rPr>
                <w:br w:type="page"/>
              </w:r>
            </w:p>
            <w:p w14:paraId="2DF804C4" w14:textId="4D7672C5" w:rsidR="00FA1D5E" w:rsidRPr="00B96963" w:rsidRDefault="00000000" w:rsidP="006844D7">
              <w:pPr>
                <w:jc w:val="both"/>
                <w:rPr>
                  <w:rFonts w:ascii="Calibri" w:hAnsi="Calibri" w:cs="Calibri"/>
                  <w:sz w:val="22"/>
                  <w:szCs w:val="22"/>
                </w:rPr>
              </w:pPr>
            </w:p>
          </w:sdtContent>
        </w:sdt>
      </w:sdtContent>
    </w:sdt>
    <w:sdt>
      <w:sdtPr>
        <w:rPr>
          <w:rFonts w:ascii="Calibri" w:hAnsi="Calibri" w:cs="Calibri"/>
          <w:sz w:val="22"/>
          <w:szCs w:val="22"/>
        </w:rPr>
        <w:tag w:val="goog_rdk_187"/>
        <w:id w:val="-1105731569"/>
      </w:sdtPr>
      <w:sdtContent>
        <w:p w14:paraId="67CD473E" w14:textId="3338B3D2" w:rsidR="00FA1D5E" w:rsidRPr="00B96963" w:rsidRDefault="00000000" w:rsidP="006844D7">
          <w:pPr>
            <w:numPr>
              <w:ilvl w:val="0"/>
              <w:numId w:val="15"/>
            </w:numPr>
            <w:jc w:val="both"/>
            <w:rPr>
              <w:rFonts w:ascii="Calibri" w:hAnsi="Calibri" w:cs="Calibri"/>
              <w:b/>
              <w:sz w:val="22"/>
              <w:szCs w:val="22"/>
            </w:rPr>
          </w:pPr>
          <w:sdt>
            <w:sdtPr>
              <w:rPr>
                <w:rFonts w:ascii="Calibri" w:hAnsi="Calibri" w:cs="Calibri"/>
                <w:sz w:val="22"/>
                <w:szCs w:val="22"/>
              </w:rPr>
              <w:tag w:val="goog_rdk_183"/>
              <w:id w:val="1171374368"/>
            </w:sdtPr>
            <w:sdtContent>
              <w:r w:rsidR="00FA1D5E" w:rsidRPr="00B96963">
                <w:rPr>
                  <w:rFonts w:ascii="Calibri" w:hAnsi="Calibri" w:cs="Calibri"/>
                  <w:b/>
                  <w:sz w:val="22"/>
                  <w:szCs w:val="22"/>
                </w:rPr>
                <w:t xml:space="preserve">Les </w:t>
              </w:r>
            </w:sdtContent>
          </w:sdt>
          <w:r w:rsidR="000C7834" w:rsidRPr="00B96963">
            <w:rPr>
              <w:rFonts w:ascii="Calibri" w:hAnsi="Calibri" w:cs="Calibri"/>
              <w:b/>
              <w:sz w:val="22"/>
              <w:szCs w:val="22"/>
            </w:rPr>
            <w:t>salariés</w:t>
          </w:r>
        </w:p>
      </w:sdtContent>
    </w:sdt>
    <w:sdt>
      <w:sdtPr>
        <w:rPr>
          <w:rFonts w:ascii="Calibri" w:hAnsi="Calibri" w:cs="Calibri"/>
          <w:sz w:val="22"/>
          <w:szCs w:val="22"/>
        </w:rPr>
        <w:tag w:val="goog_rdk_189"/>
        <w:id w:val="676548099"/>
      </w:sdtPr>
      <w:sdtContent>
        <w:p w14:paraId="4932FBA7" w14:textId="77777777" w:rsidR="00FA1D5E" w:rsidRPr="00B96963" w:rsidRDefault="00000000" w:rsidP="006844D7">
          <w:pPr>
            <w:jc w:val="both"/>
            <w:rPr>
              <w:rFonts w:ascii="Calibri" w:hAnsi="Calibri" w:cs="Calibri"/>
              <w:sz w:val="22"/>
              <w:szCs w:val="22"/>
            </w:rPr>
          </w:pPr>
          <w:sdt>
            <w:sdtPr>
              <w:rPr>
                <w:rFonts w:ascii="Calibri" w:hAnsi="Calibri" w:cs="Calibri"/>
                <w:sz w:val="22"/>
                <w:szCs w:val="22"/>
              </w:rPr>
              <w:tag w:val="goog_rdk_188"/>
              <w:id w:val="398559501"/>
            </w:sdtPr>
            <w:sdtContent/>
          </w:sdt>
        </w:p>
      </w:sdtContent>
    </w:sdt>
    <w:sdt>
      <w:sdtPr>
        <w:rPr>
          <w:rFonts w:ascii="Calibri" w:hAnsi="Calibri" w:cs="Calibri"/>
          <w:sz w:val="22"/>
          <w:szCs w:val="22"/>
        </w:rPr>
        <w:tag w:val="goog_rdk_191"/>
        <w:id w:val="1773589769"/>
      </w:sdtPr>
      <w:sdtContent>
        <w:sdt>
          <w:sdtPr>
            <w:rPr>
              <w:rFonts w:ascii="Calibri" w:hAnsi="Calibri" w:cs="Calibri"/>
              <w:sz w:val="22"/>
              <w:szCs w:val="22"/>
            </w:rPr>
            <w:tag w:val="goog_rdk_190"/>
            <w:id w:val="334656071"/>
          </w:sdtPr>
          <w:sdtContent>
            <w:p w14:paraId="187CA539" w14:textId="77777777" w:rsidR="00B971F0" w:rsidRPr="00B96963" w:rsidRDefault="00FA1D5E" w:rsidP="006844D7">
              <w:pPr>
                <w:jc w:val="both"/>
                <w:rPr>
                  <w:rFonts w:ascii="Calibri" w:hAnsi="Calibri" w:cs="Calibri"/>
                  <w:sz w:val="22"/>
                  <w:szCs w:val="22"/>
                </w:rPr>
              </w:pPr>
              <w:r w:rsidRPr="00B96963">
                <w:rPr>
                  <w:rFonts w:ascii="Calibri" w:hAnsi="Calibri" w:cs="Calibri"/>
                  <w:sz w:val="22"/>
                  <w:szCs w:val="22"/>
                </w:rPr>
                <w:t xml:space="preserve">Chaque salarié est impliqué dans la démarche d’amélioration de la </w:t>
              </w:r>
              <w:r w:rsidR="002C6913" w:rsidRPr="00B96963">
                <w:rPr>
                  <w:rFonts w:ascii="Calibri" w:hAnsi="Calibri" w:cs="Calibri"/>
                  <w:sz w:val="22"/>
                  <w:szCs w:val="22"/>
                </w:rPr>
                <w:t>Q</w:t>
              </w:r>
              <w:r w:rsidRPr="00B96963">
                <w:rPr>
                  <w:rFonts w:ascii="Calibri" w:hAnsi="Calibri" w:cs="Calibri"/>
                  <w:sz w:val="22"/>
                  <w:szCs w:val="22"/>
                </w:rPr>
                <w:t xml:space="preserve">ualité de </w:t>
              </w:r>
              <w:r w:rsidR="002C6913" w:rsidRPr="00B96963">
                <w:rPr>
                  <w:rFonts w:ascii="Calibri" w:hAnsi="Calibri" w:cs="Calibri"/>
                  <w:sz w:val="22"/>
                  <w:szCs w:val="22"/>
                </w:rPr>
                <w:t>V</w:t>
              </w:r>
              <w:r w:rsidRPr="00B96963">
                <w:rPr>
                  <w:rFonts w:ascii="Calibri" w:hAnsi="Calibri" w:cs="Calibri"/>
                  <w:sz w:val="22"/>
                  <w:szCs w:val="22"/>
                </w:rPr>
                <w:t xml:space="preserve">ie et des </w:t>
              </w:r>
              <w:r w:rsidR="002C6913" w:rsidRPr="00B96963">
                <w:rPr>
                  <w:rFonts w:ascii="Calibri" w:hAnsi="Calibri" w:cs="Calibri"/>
                  <w:sz w:val="22"/>
                  <w:szCs w:val="22"/>
                </w:rPr>
                <w:t>C</w:t>
              </w:r>
              <w:r w:rsidRPr="00B96963">
                <w:rPr>
                  <w:rFonts w:ascii="Calibri" w:hAnsi="Calibri" w:cs="Calibri"/>
                  <w:sz w:val="22"/>
                  <w:szCs w:val="22"/>
                </w:rPr>
                <w:t xml:space="preserve">onditions de </w:t>
              </w:r>
              <w:r w:rsidR="002C6913" w:rsidRPr="00B96963">
                <w:rPr>
                  <w:rFonts w:ascii="Calibri" w:hAnsi="Calibri" w:cs="Calibri"/>
                  <w:sz w:val="22"/>
                  <w:szCs w:val="22"/>
                </w:rPr>
                <w:t>T</w:t>
              </w:r>
              <w:r w:rsidRPr="00B96963">
                <w:rPr>
                  <w:rFonts w:ascii="Calibri" w:hAnsi="Calibri" w:cs="Calibri"/>
                  <w:sz w:val="22"/>
                  <w:szCs w:val="22"/>
                </w:rPr>
                <w:t xml:space="preserve">ravail, et participe activement à sa mise en œuvre, tant dans la relation avec son manager qu’avec ses collègues. </w:t>
              </w:r>
            </w:p>
            <w:p w14:paraId="43ECFF3F" w14:textId="7441B9AA" w:rsidR="00FA1D5E" w:rsidRPr="00B96963" w:rsidRDefault="00000000" w:rsidP="006844D7">
              <w:pPr>
                <w:jc w:val="both"/>
                <w:rPr>
                  <w:rFonts w:ascii="Calibri" w:hAnsi="Calibri" w:cs="Calibri"/>
                  <w:sz w:val="22"/>
                  <w:szCs w:val="22"/>
                </w:rPr>
              </w:pPr>
            </w:p>
          </w:sdtContent>
        </w:sdt>
      </w:sdtContent>
    </w:sdt>
    <w:sdt>
      <w:sdtPr>
        <w:rPr>
          <w:rFonts w:ascii="Calibri" w:hAnsi="Calibri" w:cs="Calibri"/>
          <w:sz w:val="22"/>
          <w:szCs w:val="22"/>
        </w:rPr>
        <w:tag w:val="goog_rdk_195"/>
        <w:id w:val="-300772216"/>
      </w:sdtPr>
      <w:sdtContent>
        <w:p w14:paraId="51B6F1AB" w14:textId="77777777" w:rsidR="00FA1D5E" w:rsidRPr="00B96963" w:rsidRDefault="00000000" w:rsidP="006844D7">
          <w:pPr>
            <w:jc w:val="both"/>
            <w:rPr>
              <w:rFonts w:ascii="Calibri" w:hAnsi="Calibri" w:cs="Calibri"/>
              <w:sz w:val="22"/>
              <w:szCs w:val="22"/>
            </w:rPr>
          </w:pPr>
          <w:sdt>
            <w:sdtPr>
              <w:rPr>
                <w:rFonts w:ascii="Calibri" w:hAnsi="Calibri" w:cs="Calibri"/>
                <w:sz w:val="22"/>
                <w:szCs w:val="22"/>
              </w:rPr>
              <w:tag w:val="goog_rdk_194"/>
              <w:id w:val="-1432817462"/>
            </w:sdtPr>
            <w:sdtContent>
              <w:r w:rsidR="00FA1D5E" w:rsidRPr="00B96963">
                <w:rPr>
                  <w:rFonts w:ascii="Calibri" w:hAnsi="Calibri" w:cs="Calibri"/>
                  <w:sz w:val="22"/>
                  <w:szCs w:val="22"/>
                </w:rPr>
                <w:t>Chacun est acteur de la santé, de la sécurité et de la qualité de vie et des conditions de travail. Son expression compte notamment sur :</w:t>
              </w:r>
            </w:sdtContent>
          </w:sdt>
        </w:p>
      </w:sdtContent>
    </w:sdt>
    <w:sdt>
      <w:sdtPr>
        <w:rPr>
          <w:rFonts w:ascii="Calibri" w:hAnsi="Calibri" w:cs="Calibri"/>
          <w:sz w:val="22"/>
          <w:szCs w:val="22"/>
        </w:rPr>
        <w:tag w:val="goog_rdk_197"/>
        <w:id w:val="-104810351"/>
      </w:sdtPr>
      <w:sdtContent>
        <w:p w14:paraId="72621D23" w14:textId="77777777" w:rsidR="00FA1D5E" w:rsidRPr="00B96963" w:rsidRDefault="00000000" w:rsidP="006844D7">
          <w:pPr>
            <w:numPr>
              <w:ilvl w:val="0"/>
              <w:numId w:val="17"/>
            </w:numPr>
            <w:jc w:val="both"/>
            <w:rPr>
              <w:rFonts w:ascii="Calibri" w:hAnsi="Calibri" w:cs="Calibri"/>
              <w:sz w:val="22"/>
              <w:szCs w:val="22"/>
            </w:rPr>
          </w:pPr>
          <w:sdt>
            <w:sdtPr>
              <w:rPr>
                <w:rFonts w:ascii="Calibri" w:hAnsi="Calibri" w:cs="Calibri"/>
                <w:sz w:val="22"/>
                <w:szCs w:val="22"/>
              </w:rPr>
              <w:tag w:val="goog_rdk_196"/>
              <w:id w:val="-2125523044"/>
            </w:sdtPr>
            <w:sdtContent>
              <w:r w:rsidR="00FA1D5E" w:rsidRPr="00B96963">
                <w:rPr>
                  <w:rFonts w:ascii="Calibri" w:hAnsi="Calibri" w:cs="Calibri"/>
                  <w:sz w:val="22"/>
                  <w:szCs w:val="22"/>
                </w:rPr>
                <w:t>Son niveau de bien-être, son niveau de confiance en Gustave Roussy et son sentiment d’appartenance institutionnelle ;</w:t>
              </w:r>
            </w:sdtContent>
          </w:sdt>
        </w:p>
      </w:sdtContent>
    </w:sdt>
    <w:sdt>
      <w:sdtPr>
        <w:rPr>
          <w:rFonts w:ascii="Calibri" w:hAnsi="Calibri" w:cs="Calibri"/>
          <w:sz w:val="22"/>
          <w:szCs w:val="22"/>
        </w:rPr>
        <w:tag w:val="goog_rdk_199"/>
        <w:id w:val="618347838"/>
      </w:sdtPr>
      <w:sdtContent>
        <w:p w14:paraId="3904B6C2" w14:textId="77777777" w:rsidR="00FA1D5E" w:rsidRPr="00B96963" w:rsidRDefault="00000000" w:rsidP="006844D7">
          <w:pPr>
            <w:numPr>
              <w:ilvl w:val="0"/>
              <w:numId w:val="17"/>
            </w:numPr>
            <w:jc w:val="both"/>
            <w:rPr>
              <w:rFonts w:ascii="Calibri" w:hAnsi="Calibri" w:cs="Calibri"/>
              <w:sz w:val="22"/>
              <w:szCs w:val="22"/>
            </w:rPr>
          </w:pPr>
          <w:sdt>
            <w:sdtPr>
              <w:rPr>
                <w:rFonts w:ascii="Calibri" w:hAnsi="Calibri" w:cs="Calibri"/>
                <w:sz w:val="22"/>
                <w:szCs w:val="22"/>
              </w:rPr>
              <w:tag w:val="goog_rdk_198"/>
              <w:id w:val="49656588"/>
            </w:sdtPr>
            <w:sdtContent>
              <w:r w:rsidR="00FA1D5E" w:rsidRPr="00B96963">
                <w:rPr>
                  <w:rFonts w:ascii="Calibri" w:hAnsi="Calibri" w:cs="Calibri"/>
                  <w:sz w:val="22"/>
                  <w:szCs w:val="22"/>
                </w:rPr>
                <w:t>Son sentiment de reconnaissance, de soutien et d’autonomie dans l’exercice de son travail ;</w:t>
              </w:r>
            </w:sdtContent>
          </w:sdt>
        </w:p>
      </w:sdtContent>
    </w:sdt>
    <w:sdt>
      <w:sdtPr>
        <w:rPr>
          <w:rFonts w:ascii="Calibri" w:hAnsi="Calibri" w:cs="Calibri"/>
          <w:sz w:val="22"/>
          <w:szCs w:val="22"/>
        </w:rPr>
        <w:tag w:val="goog_rdk_201"/>
        <w:id w:val="-507523231"/>
      </w:sdtPr>
      <w:sdtContent>
        <w:sdt>
          <w:sdtPr>
            <w:rPr>
              <w:rFonts w:ascii="Calibri" w:hAnsi="Calibri" w:cs="Calibri"/>
              <w:sz w:val="22"/>
              <w:szCs w:val="22"/>
            </w:rPr>
            <w:tag w:val="goog_rdk_200"/>
            <w:id w:val="-870453406"/>
          </w:sdtPr>
          <w:sdtContent>
            <w:p w14:paraId="5C1CF888" w14:textId="77777777" w:rsidR="00B30CEF" w:rsidRPr="00B96963" w:rsidRDefault="00FA1D5E" w:rsidP="006844D7">
              <w:pPr>
                <w:numPr>
                  <w:ilvl w:val="0"/>
                  <w:numId w:val="17"/>
                </w:numPr>
                <w:jc w:val="both"/>
                <w:rPr>
                  <w:rFonts w:ascii="Calibri" w:hAnsi="Calibri" w:cs="Calibri"/>
                  <w:sz w:val="22"/>
                  <w:szCs w:val="22"/>
                </w:rPr>
              </w:pPr>
              <w:r w:rsidRPr="00B96963">
                <w:rPr>
                  <w:rFonts w:ascii="Calibri" w:hAnsi="Calibri" w:cs="Calibri"/>
                  <w:sz w:val="22"/>
                  <w:szCs w:val="22"/>
                </w:rPr>
                <w:t>Sa perception de la qualité perçue dans l’exercice de son travail et son contenu, du sentiment d’efficacité personnelle qui en découle permettant de préserver et d’entretenir le sens du travail et le travail signifiant.</w:t>
              </w:r>
            </w:p>
            <w:p w14:paraId="04E411D0" w14:textId="61177629" w:rsidR="00FA1D5E" w:rsidRPr="00B96963" w:rsidRDefault="00000000" w:rsidP="006844D7">
              <w:pPr>
                <w:ind w:left="360"/>
                <w:jc w:val="both"/>
                <w:rPr>
                  <w:rFonts w:ascii="Calibri" w:hAnsi="Calibri" w:cs="Calibri"/>
                  <w:sz w:val="22"/>
                  <w:szCs w:val="22"/>
                </w:rPr>
              </w:pPr>
            </w:p>
          </w:sdtContent>
        </w:sdt>
      </w:sdtContent>
    </w:sdt>
    <w:p w14:paraId="0721F40E" w14:textId="08BB1C43" w:rsidR="00C7522D" w:rsidRPr="0001539E" w:rsidRDefault="008365F3" w:rsidP="000D0E5E">
      <w:pPr>
        <w:pStyle w:val="2"/>
        <w:spacing w:before="0"/>
        <w:jc w:val="both"/>
        <w:rPr>
          <w:rFonts w:ascii="Calibri" w:eastAsia="Calibri" w:hAnsi="Calibri" w:cs="Calibri"/>
          <w:b/>
          <w:bCs/>
          <w:color w:val="4F81BD" w:themeColor="accent1"/>
          <w:sz w:val="22"/>
          <w:szCs w:val="22"/>
        </w:rPr>
      </w:pPr>
      <w:bookmarkStart w:id="14" w:name="_Toc182815551"/>
      <w:bookmarkStart w:id="15" w:name="_Toc182815552"/>
      <w:bookmarkStart w:id="16" w:name="_Toc189469788"/>
      <w:bookmarkEnd w:id="14"/>
      <w:bookmarkEnd w:id="15"/>
      <w:r w:rsidRPr="0001539E">
        <w:rPr>
          <w:rFonts w:ascii="Calibri" w:eastAsia="Calibri" w:hAnsi="Calibri" w:cs="Calibri"/>
          <w:b/>
          <w:bCs/>
          <w:color w:val="4F81BD" w:themeColor="accent1"/>
          <w:sz w:val="22"/>
          <w:szCs w:val="22"/>
        </w:rPr>
        <w:t>6.2</w:t>
      </w:r>
      <w:r w:rsidR="00E169DE" w:rsidRPr="0001539E">
        <w:rPr>
          <w:rFonts w:ascii="Calibri" w:eastAsia="Calibri" w:hAnsi="Calibri" w:cs="Calibri"/>
          <w:b/>
          <w:bCs/>
          <w:color w:val="4F81BD" w:themeColor="accent1"/>
          <w:sz w:val="22"/>
          <w:szCs w:val="22"/>
        </w:rPr>
        <w:t xml:space="preserve"> </w:t>
      </w:r>
      <w:r w:rsidR="0060201D" w:rsidRPr="0001539E">
        <w:rPr>
          <w:rFonts w:ascii="Calibri" w:eastAsia="Calibri" w:hAnsi="Calibri" w:cs="Calibri"/>
          <w:b/>
          <w:bCs/>
          <w:color w:val="4F81BD" w:themeColor="accent1"/>
          <w:sz w:val="22"/>
          <w:szCs w:val="22"/>
        </w:rPr>
        <w:t>Les d</w:t>
      </w:r>
      <w:r w:rsidR="00E169DE" w:rsidRPr="0001539E">
        <w:rPr>
          <w:rFonts w:ascii="Calibri" w:hAnsi="Calibri" w:cs="Calibri"/>
          <w:b/>
          <w:color w:val="4F81BD" w:themeColor="accent1"/>
          <w:sz w:val="22"/>
          <w:szCs w:val="22"/>
        </w:rPr>
        <w:t>ispositifs proposés pour faciliter le quotidien de</w:t>
      </w:r>
      <w:r w:rsidR="00C63936" w:rsidRPr="0001539E">
        <w:rPr>
          <w:rFonts w:ascii="Calibri" w:hAnsi="Calibri" w:cs="Calibri"/>
          <w:b/>
          <w:color w:val="4F81BD" w:themeColor="accent1"/>
          <w:sz w:val="22"/>
          <w:szCs w:val="22"/>
        </w:rPr>
        <w:t>s</w:t>
      </w:r>
      <w:r w:rsidR="00E169DE" w:rsidRPr="0001539E">
        <w:rPr>
          <w:rFonts w:ascii="Calibri" w:hAnsi="Calibri" w:cs="Calibri"/>
          <w:b/>
          <w:color w:val="4F81BD" w:themeColor="accent1"/>
          <w:sz w:val="22"/>
          <w:szCs w:val="22"/>
        </w:rPr>
        <w:t xml:space="preserve"> salariés</w:t>
      </w:r>
      <w:bookmarkEnd w:id="16"/>
    </w:p>
    <w:p w14:paraId="6BCF1ABD" w14:textId="40A3FFC3" w:rsidR="00FA1D5E" w:rsidRPr="00B96963" w:rsidRDefault="00FA1D5E" w:rsidP="006844D7">
      <w:pPr>
        <w:jc w:val="both"/>
        <w:rPr>
          <w:rFonts w:ascii="Calibri" w:hAnsi="Calibri" w:cs="Calibri"/>
          <w:sz w:val="22"/>
          <w:szCs w:val="22"/>
        </w:rPr>
      </w:pPr>
    </w:p>
    <w:p w14:paraId="0341B79B" w14:textId="127CA68D" w:rsidR="00FA1D5E" w:rsidRPr="00B96963" w:rsidRDefault="00000000" w:rsidP="006844D7">
      <w:pPr>
        <w:pStyle w:val="a6"/>
        <w:numPr>
          <w:ilvl w:val="0"/>
          <w:numId w:val="20"/>
        </w:numPr>
        <w:jc w:val="both"/>
        <w:rPr>
          <w:rFonts w:ascii="Calibri" w:hAnsi="Calibri" w:cs="Calibri"/>
          <w:sz w:val="22"/>
          <w:szCs w:val="22"/>
        </w:rPr>
      </w:pPr>
      <w:sdt>
        <w:sdtPr>
          <w:rPr>
            <w:rFonts w:ascii="Calibri" w:hAnsi="Calibri" w:cs="Calibri"/>
            <w:sz w:val="22"/>
            <w:szCs w:val="22"/>
          </w:rPr>
          <w:tag w:val="goog_rdk_258"/>
          <w:id w:val="901414130"/>
        </w:sdtPr>
        <w:sdtContent>
          <w:r w:rsidR="00FA1D5E" w:rsidRPr="00B96963">
            <w:rPr>
              <w:rFonts w:ascii="Calibri" w:hAnsi="Calibri" w:cs="Calibri"/>
              <w:sz w:val="22"/>
              <w:szCs w:val="22"/>
            </w:rPr>
            <w:t xml:space="preserve">Dans le cadre des travaux du Grand Paris, </w:t>
          </w:r>
        </w:sdtContent>
      </w:sdt>
      <w:sdt>
        <w:sdtPr>
          <w:rPr>
            <w:rFonts w:ascii="Calibri" w:hAnsi="Calibri" w:cs="Calibri"/>
            <w:sz w:val="22"/>
            <w:szCs w:val="22"/>
            <w:u w:val="single"/>
          </w:rPr>
          <w:tag w:val="goog_rdk_260"/>
          <w:id w:val="1076245160"/>
        </w:sdtPr>
        <w:sdtContent>
          <w:r w:rsidR="00FA1D5E" w:rsidRPr="00B96963">
            <w:rPr>
              <w:rFonts w:ascii="Calibri" w:hAnsi="Calibri" w:cs="Calibri"/>
              <w:sz w:val="22"/>
              <w:szCs w:val="22"/>
              <w:u w:val="single"/>
            </w:rPr>
            <w:t xml:space="preserve">une nouvelle </w:t>
          </w:r>
        </w:sdtContent>
      </w:sdt>
      <w:r w:rsidR="00FA1D5E" w:rsidRPr="00B96963">
        <w:rPr>
          <w:rFonts w:ascii="Calibri" w:hAnsi="Calibri" w:cs="Calibri"/>
          <w:sz w:val="22"/>
          <w:szCs w:val="22"/>
          <w:u w:val="single"/>
        </w:rPr>
        <w:t>crèche d’entreprise</w:t>
      </w:r>
      <w:r w:rsidR="00FA1D5E" w:rsidRPr="00B96963">
        <w:rPr>
          <w:rFonts w:ascii="Calibri" w:hAnsi="Calibri" w:cs="Calibri"/>
          <w:sz w:val="22"/>
          <w:szCs w:val="22"/>
        </w:rPr>
        <w:t xml:space="preserve"> </w:t>
      </w:r>
      <w:sdt>
        <w:sdtPr>
          <w:rPr>
            <w:rFonts w:ascii="Calibri" w:hAnsi="Calibri" w:cs="Calibri"/>
            <w:sz w:val="22"/>
            <w:szCs w:val="22"/>
          </w:rPr>
          <w:tag w:val="goog_rdk_261"/>
          <w:id w:val="-1565705967"/>
        </w:sdtPr>
        <w:sdtContent>
          <w:r w:rsidR="00FA1D5E" w:rsidRPr="00B96963">
            <w:rPr>
              <w:rFonts w:ascii="Calibri" w:hAnsi="Calibri" w:cs="Calibri"/>
              <w:sz w:val="22"/>
              <w:szCs w:val="22"/>
            </w:rPr>
            <w:t>avec une plus grande capacité d’accueil</w:t>
          </w:r>
        </w:sdtContent>
      </w:sdt>
      <w:sdt>
        <w:sdtPr>
          <w:rPr>
            <w:rFonts w:ascii="Calibri" w:hAnsi="Calibri" w:cs="Calibri"/>
            <w:sz w:val="22"/>
            <w:szCs w:val="22"/>
          </w:rPr>
          <w:tag w:val="goog_rdk_262"/>
          <w:id w:val="-1549373346"/>
        </w:sdtPr>
        <w:sdtContent>
          <w:r w:rsidR="00FA1D5E" w:rsidRPr="00B96963">
            <w:rPr>
              <w:rFonts w:ascii="Calibri" w:hAnsi="Calibri" w:cs="Calibri"/>
              <w:sz w:val="22"/>
              <w:szCs w:val="22"/>
            </w:rPr>
            <w:t xml:space="preserve"> (60</w:t>
          </w:r>
        </w:sdtContent>
      </w:sdt>
      <w:sdt>
        <w:sdtPr>
          <w:rPr>
            <w:rFonts w:ascii="Calibri" w:hAnsi="Calibri" w:cs="Calibri"/>
            <w:sz w:val="22"/>
            <w:szCs w:val="22"/>
          </w:rPr>
          <w:tag w:val="goog_rdk_263"/>
          <w:id w:val="626975326"/>
        </w:sdtPr>
        <w:sdtContent>
          <w:r w:rsidR="00FA1D5E" w:rsidRPr="00B96963">
            <w:rPr>
              <w:rFonts w:ascii="Calibri" w:hAnsi="Calibri" w:cs="Calibri"/>
              <w:sz w:val="22"/>
              <w:szCs w:val="22"/>
            </w:rPr>
            <w:t xml:space="preserve"> </w:t>
          </w:r>
        </w:sdtContent>
      </w:sdt>
      <w:sdt>
        <w:sdtPr>
          <w:rPr>
            <w:rFonts w:ascii="Calibri" w:hAnsi="Calibri" w:cs="Calibri"/>
            <w:sz w:val="22"/>
            <w:szCs w:val="22"/>
          </w:rPr>
          <w:tag w:val="goog_rdk_264"/>
          <w:id w:val="-1788572943"/>
        </w:sdtPr>
        <w:sdtContent>
          <w:r w:rsidR="00FA1D5E" w:rsidRPr="00B96963">
            <w:rPr>
              <w:rFonts w:ascii="Calibri" w:hAnsi="Calibri" w:cs="Calibri"/>
              <w:sz w:val="22"/>
              <w:szCs w:val="22"/>
            </w:rPr>
            <w:t>enfants)</w:t>
          </w:r>
        </w:sdtContent>
      </w:sdt>
      <w:sdt>
        <w:sdtPr>
          <w:rPr>
            <w:rFonts w:ascii="Calibri" w:hAnsi="Calibri" w:cs="Calibri"/>
            <w:sz w:val="22"/>
            <w:szCs w:val="22"/>
          </w:rPr>
          <w:tag w:val="goog_rdk_265"/>
          <w:id w:val="-1613902440"/>
        </w:sdtPr>
        <w:sdtContent>
          <w:r w:rsidR="00FA1D5E" w:rsidRPr="00B96963">
            <w:rPr>
              <w:rFonts w:ascii="Calibri" w:hAnsi="Calibri" w:cs="Calibri"/>
              <w:sz w:val="22"/>
              <w:szCs w:val="22"/>
            </w:rPr>
            <w:t xml:space="preserve"> a été inaugurée </w:t>
          </w:r>
        </w:sdtContent>
      </w:sdt>
      <w:r w:rsidR="00FA1D5E" w:rsidRPr="00B96963">
        <w:rPr>
          <w:rFonts w:ascii="Calibri" w:hAnsi="Calibri" w:cs="Calibri"/>
          <w:sz w:val="22"/>
          <w:szCs w:val="22"/>
        </w:rPr>
        <w:t xml:space="preserve">le </w:t>
      </w:r>
      <w:r w:rsidR="005C2E83" w:rsidRPr="00B96963">
        <w:rPr>
          <w:rFonts w:ascii="Calibri" w:hAnsi="Calibri" w:cs="Calibri"/>
          <w:sz w:val="22"/>
          <w:szCs w:val="22"/>
        </w:rPr>
        <w:t xml:space="preserve">12 novembre </w:t>
      </w:r>
      <w:r w:rsidR="001360ED" w:rsidRPr="00B96963">
        <w:rPr>
          <w:rFonts w:ascii="Calibri" w:hAnsi="Calibri" w:cs="Calibri"/>
          <w:sz w:val="22"/>
          <w:szCs w:val="22"/>
        </w:rPr>
        <w:t>2024</w:t>
      </w:r>
      <w:r w:rsidR="00FA1D5E" w:rsidRPr="00B96963">
        <w:rPr>
          <w:rFonts w:ascii="Calibri" w:hAnsi="Calibri" w:cs="Calibri"/>
          <w:sz w:val="22"/>
          <w:szCs w:val="22"/>
        </w:rPr>
        <w:t xml:space="preserve">. </w:t>
      </w:r>
      <w:sdt>
        <w:sdtPr>
          <w:rPr>
            <w:rFonts w:ascii="Calibri" w:hAnsi="Calibri" w:cs="Calibri"/>
            <w:sz w:val="22"/>
            <w:szCs w:val="22"/>
          </w:rPr>
          <w:tag w:val="goog_rdk_273"/>
          <w:id w:val="129374911"/>
        </w:sdtPr>
        <w:sdtContent>
          <w:r w:rsidR="00FA1D5E" w:rsidRPr="00B96963">
            <w:rPr>
              <w:rFonts w:ascii="Calibri" w:hAnsi="Calibri" w:cs="Calibri"/>
              <w:sz w:val="22"/>
              <w:szCs w:val="22"/>
            </w:rPr>
            <w:t>Les</w:t>
          </w:r>
        </w:sdtContent>
      </w:sdt>
      <w:r w:rsidR="00FA1D5E" w:rsidRPr="00B96963">
        <w:rPr>
          <w:rFonts w:ascii="Calibri" w:hAnsi="Calibri" w:cs="Calibri"/>
          <w:sz w:val="22"/>
          <w:szCs w:val="22"/>
        </w:rPr>
        <w:t xml:space="preserve"> deux</w:t>
      </w:r>
      <w:r w:rsidR="00B46FAC" w:rsidRPr="00B96963">
        <w:rPr>
          <w:rFonts w:ascii="Calibri" w:hAnsi="Calibri" w:cs="Calibri"/>
          <w:sz w:val="22"/>
          <w:szCs w:val="22"/>
        </w:rPr>
        <w:t xml:space="preserve"> </w:t>
      </w:r>
      <w:r w:rsidR="00FA1D5E" w:rsidRPr="00B96963">
        <w:rPr>
          <w:rFonts w:ascii="Calibri" w:hAnsi="Calibri" w:cs="Calibri"/>
          <w:sz w:val="22"/>
          <w:szCs w:val="22"/>
        </w:rPr>
        <w:t xml:space="preserve">partenariats signés </w:t>
      </w:r>
      <w:sdt>
        <w:sdtPr>
          <w:rPr>
            <w:rFonts w:ascii="Calibri" w:hAnsi="Calibri" w:cs="Calibri"/>
            <w:sz w:val="22"/>
            <w:szCs w:val="22"/>
          </w:rPr>
          <w:tag w:val="goog_rdk_276"/>
          <w:id w:val="-410306062"/>
        </w:sdtPr>
        <w:sdtContent>
          <w:r w:rsidR="00FA1D5E" w:rsidRPr="00B96963">
            <w:rPr>
              <w:rFonts w:ascii="Calibri" w:hAnsi="Calibri" w:cs="Calibri"/>
              <w:sz w:val="22"/>
              <w:szCs w:val="22"/>
            </w:rPr>
            <w:t xml:space="preserve">en 2021 </w:t>
          </w:r>
        </w:sdtContent>
      </w:sdt>
      <w:r w:rsidR="00FA1D5E" w:rsidRPr="00B96963">
        <w:rPr>
          <w:rFonts w:ascii="Calibri" w:hAnsi="Calibri" w:cs="Calibri"/>
          <w:sz w:val="22"/>
          <w:szCs w:val="22"/>
        </w:rPr>
        <w:t xml:space="preserve">avec des crèches extérieures </w:t>
      </w:r>
      <w:sdt>
        <w:sdtPr>
          <w:rPr>
            <w:rFonts w:ascii="Calibri" w:hAnsi="Calibri" w:cs="Calibri"/>
            <w:sz w:val="22"/>
            <w:szCs w:val="22"/>
          </w:rPr>
          <w:tag w:val="goog_rdk_277"/>
          <w:id w:val="998463221"/>
        </w:sdtPr>
        <w:sdtContent>
          <w:r w:rsidR="00FA1D5E" w:rsidRPr="00B96963">
            <w:rPr>
              <w:rFonts w:ascii="Calibri" w:hAnsi="Calibri" w:cs="Calibri"/>
              <w:sz w:val="22"/>
              <w:szCs w:val="22"/>
            </w:rPr>
            <w:t xml:space="preserve">sont maintenus. Ils </w:t>
          </w:r>
        </w:sdtContent>
      </w:sdt>
      <w:r w:rsidR="00FA1D5E" w:rsidRPr="00B96963">
        <w:rPr>
          <w:rFonts w:ascii="Calibri" w:hAnsi="Calibri" w:cs="Calibri"/>
          <w:sz w:val="22"/>
          <w:szCs w:val="22"/>
        </w:rPr>
        <w:t>permett</w:t>
      </w:r>
      <w:sdt>
        <w:sdtPr>
          <w:rPr>
            <w:rFonts w:ascii="Calibri" w:hAnsi="Calibri" w:cs="Calibri"/>
            <w:sz w:val="22"/>
            <w:szCs w:val="22"/>
          </w:rPr>
          <w:tag w:val="goog_rdk_278"/>
          <w:id w:val="1067389833"/>
        </w:sdtPr>
        <w:sdtContent>
          <w:r w:rsidR="00FA1D5E" w:rsidRPr="00B96963">
            <w:rPr>
              <w:rFonts w:ascii="Calibri" w:hAnsi="Calibri" w:cs="Calibri"/>
              <w:sz w:val="22"/>
              <w:szCs w:val="22"/>
            </w:rPr>
            <w:t>e</w:t>
          </w:r>
        </w:sdtContent>
      </w:sdt>
      <w:r w:rsidR="00FA1D5E" w:rsidRPr="00B96963">
        <w:rPr>
          <w:rFonts w:ascii="Calibri" w:hAnsi="Calibri" w:cs="Calibri"/>
          <w:sz w:val="22"/>
          <w:szCs w:val="22"/>
        </w:rPr>
        <w:t>nt d’une part, d’accroitre le nombre de berceaux et d’autre part, de proposer aux salariés des structures répondant à leurs attentes, notamment en terme</w:t>
      </w:r>
      <w:sdt>
        <w:sdtPr>
          <w:rPr>
            <w:rFonts w:ascii="Calibri" w:hAnsi="Calibri" w:cs="Calibri"/>
            <w:sz w:val="22"/>
            <w:szCs w:val="22"/>
          </w:rPr>
          <w:tag w:val="goog_rdk_281"/>
          <w:id w:val="-1597398756"/>
        </w:sdtPr>
        <w:sdtContent>
          <w:r w:rsidR="00FA1D5E" w:rsidRPr="00B96963">
            <w:rPr>
              <w:rFonts w:ascii="Calibri" w:hAnsi="Calibri" w:cs="Calibri"/>
              <w:sz w:val="22"/>
              <w:szCs w:val="22"/>
            </w:rPr>
            <w:t>s</w:t>
          </w:r>
        </w:sdtContent>
      </w:sdt>
      <w:r w:rsidR="00FA1D5E" w:rsidRPr="00B96963">
        <w:rPr>
          <w:rFonts w:ascii="Calibri" w:hAnsi="Calibri" w:cs="Calibri"/>
          <w:sz w:val="22"/>
          <w:szCs w:val="22"/>
        </w:rPr>
        <w:t xml:space="preserve"> de localisation : à proximité du domicile, de l’Institut ou à mi-chemin entre les deux. Ces partenariats permettent également de privilégier les places de la crèche de Gustave Roussy aux personnels soignants et médicaux soumis à des amplitudes horaires spécifiques (10 heures</w:t>
      </w:r>
      <w:r w:rsidR="0076226F" w:rsidRPr="00B96963">
        <w:rPr>
          <w:rFonts w:ascii="Calibri" w:hAnsi="Calibri" w:cs="Calibri"/>
          <w:sz w:val="22"/>
          <w:szCs w:val="22"/>
        </w:rPr>
        <w:t>,</w:t>
      </w:r>
      <w:sdt>
        <w:sdtPr>
          <w:rPr>
            <w:rFonts w:ascii="Calibri" w:hAnsi="Calibri" w:cs="Calibri"/>
            <w:sz w:val="22"/>
            <w:szCs w:val="22"/>
          </w:rPr>
          <w:tag w:val="goog_rdk_283"/>
          <w:id w:val="1555587533"/>
        </w:sdtPr>
        <w:sdtContent>
          <w:r w:rsidR="0076226F" w:rsidRPr="00B96963">
            <w:rPr>
              <w:rFonts w:ascii="Calibri" w:hAnsi="Calibri" w:cs="Calibri"/>
              <w:sz w:val="22"/>
              <w:szCs w:val="22"/>
            </w:rPr>
            <w:t xml:space="preserve"> </w:t>
          </w:r>
        </w:sdtContent>
      </w:sdt>
      <w:r w:rsidR="00FA1D5E" w:rsidRPr="00B96963">
        <w:rPr>
          <w:rFonts w:ascii="Calibri" w:hAnsi="Calibri" w:cs="Calibri"/>
          <w:sz w:val="22"/>
          <w:szCs w:val="22"/>
        </w:rPr>
        <w:t>12 heures, etc.) ;</w:t>
      </w:r>
      <w:sdt>
        <w:sdtPr>
          <w:rPr>
            <w:rFonts w:ascii="Calibri" w:hAnsi="Calibri" w:cs="Calibri"/>
            <w:sz w:val="22"/>
            <w:szCs w:val="22"/>
          </w:rPr>
          <w:tag w:val="goog_rdk_285"/>
          <w:id w:val="76489980"/>
        </w:sdtPr>
        <w:sdtContent>
          <w:r w:rsidR="00FA1D5E" w:rsidRPr="00B96963">
            <w:rPr>
              <w:rFonts w:ascii="Calibri" w:hAnsi="Calibri" w:cs="Calibri"/>
              <w:sz w:val="22"/>
              <w:szCs w:val="22"/>
            </w:rPr>
            <w:t xml:space="preserve"> </w:t>
          </w:r>
        </w:sdtContent>
      </w:sdt>
    </w:p>
    <w:sdt>
      <w:sdtPr>
        <w:rPr>
          <w:rFonts w:ascii="Calibri" w:hAnsi="Calibri" w:cs="Calibri"/>
          <w:sz w:val="22"/>
          <w:szCs w:val="22"/>
        </w:rPr>
        <w:tag w:val="goog_rdk_293"/>
        <w:id w:val="1391918470"/>
      </w:sdtPr>
      <w:sdtContent>
        <w:p w14:paraId="0B2D5B00" w14:textId="337270DD" w:rsidR="00FA1D5E" w:rsidRPr="00B96963" w:rsidRDefault="00FA1D5E" w:rsidP="006844D7">
          <w:pPr>
            <w:pStyle w:val="a6"/>
            <w:numPr>
              <w:ilvl w:val="0"/>
              <w:numId w:val="20"/>
            </w:numPr>
            <w:jc w:val="both"/>
            <w:rPr>
              <w:rFonts w:ascii="Calibri" w:hAnsi="Calibri" w:cs="Calibri"/>
              <w:sz w:val="22"/>
              <w:szCs w:val="22"/>
            </w:rPr>
          </w:pPr>
          <w:r w:rsidRPr="00B96963">
            <w:rPr>
              <w:rFonts w:ascii="Calibri" w:hAnsi="Calibri" w:cs="Calibri"/>
              <w:sz w:val="22"/>
              <w:szCs w:val="22"/>
              <w:u w:val="single"/>
            </w:rPr>
            <w:t>Une conciergerie</w:t>
          </w:r>
          <w:r w:rsidRPr="00B96963">
            <w:rPr>
              <w:rFonts w:ascii="Calibri" w:hAnsi="Calibri" w:cs="Calibri"/>
              <w:sz w:val="22"/>
              <w:szCs w:val="22"/>
            </w:rPr>
            <w:t xml:space="preserve"> offrant de multiples </w:t>
          </w:r>
          <w:sdt>
            <w:sdtPr>
              <w:rPr>
                <w:rFonts w:ascii="Calibri" w:hAnsi="Calibri" w:cs="Calibri"/>
                <w:sz w:val="22"/>
                <w:szCs w:val="22"/>
              </w:rPr>
              <w:tag w:val="goog_rdk_287"/>
              <w:id w:val="1460686710"/>
            </w:sdtPr>
            <w:sdtContent/>
          </w:sdt>
          <w:sdt>
            <w:sdtPr>
              <w:rPr>
                <w:rFonts w:ascii="Calibri" w:hAnsi="Calibri" w:cs="Calibri"/>
                <w:sz w:val="22"/>
                <w:szCs w:val="22"/>
              </w:rPr>
              <w:tag w:val="goog_rdk_288"/>
              <w:id w:val="-1269005831"/>
            </w:sdtPr>
            <w:sdtContent/>
          </w:sdt>
          <w:sdt>
            <w:sdtPr>
              <w:rPr>
                <w:rFonts w:ascii="Calibri" w:hAnsi="Calibri" w:cs="Calibri"/>
                <w:sz w:val="22"/>
                <w:szCs w:val="22"/>
              </w:rPr>
              <w:tag w:val="goog_rdk_289"/>
              <w:id w:val="2038309913"/>
            </w:sdtPr>
            <w:sdtContent>
              <w:r w:rsidRPr="00B96963">
                <w:rPr>
                  <w:rFonts w:ascii="Calibri" w:hAnsi="Calibri" w:cs="Calibri"/>
                  <w:sz w:val="22"/>
                  <w:szCs w:val="22"/>
                </w:rPr>
                <w:t>services</w:t>
              </w:r>
            </w:sdtContent>
          </w:sdt>
          <w:sdt>
            <w:sdtPr>
              <w:rPr>
                <w:rFonts w:ascii="Calibri" w:hAnsi="Calibri" w:cs="Calibri"/>
                <w:sz w:val="22"/>
                <w:szCs w:val="22"/>
              </w:rPr>
              <w:tag w:val="goog_rdk_290"/>
              <w:id w:val="655892383"/>
            </w:sdtPr>
            <w:sdtContent>
              <w:r w:rsidR="00E056A1" w:rsidRPr="00B96963">
                <w:rPr>
                  <w:rFonts w:ascii="Calibri" w:hAnsi="Calibri" w:cs="Calibri"/>
                  <w:sz w:val="22"/>
                  <w:szCs w:val="22"/>
                </w:rPr>
                <w:t xml:space="preserve"> (</w:t>
              </w:r>
              <w:r w:rsidR="00E056A1" w:rsidRPr="00B96963">
                <w:rPr>
                  <w:rStyle w:val="af2"/>
                  <w:rFonts w:ascii="Calibri" w:eastAsiaTheme="majorEastAsia" w:hAnsi="Calibri" w:cs="Calibri"/>
                  <w:b w:val="0"/>
                  <w:sz w:val="22"/>
                  <w:szCs w:val="22"/>
                  <w:shd w:val="clear" w:color="auto" w:fill="FFFFFF"/>
                </w:rPr>
                <w:t>my.circles.fr)</w:t>
              </w:r>
              <w:r w:rsidR="006A7808" w:rsidRPr="00B96963">
                <w:rPr>
                  <w:rStyle w:val="af2"/>
                  <w:rFonts w:ascii="Calibri" w:eastAsiaTheme="majorEastAsia" w:hAnsi="Calibri" w:cs="Calibri"/>
                  <w:b w:val="0"/>
                  <w:sz w:val="22"/>
                  <w:szCs w:val="22"/>
                  <w:shd w:val="clear" w:color="auto" w:fill="FFFFFF"/>
                </w:rPr>
                <w:t> </w:t>
              </w:r>
              <w:r w:rsidR="006A7808" w:rsidRPr="00B96963">
                <w:rPr>
                  <w:rFonts w:ascii="Calibri" w:hAnsi="Calibri" w:cs="Calibri"/>
                  <w:b/>
                  <w:sz w:val="22"/>
                  <w:szCs w:val="22"/>
                </w:rPr>
                <w:t>;</w:t>
              </w:r>
            </w:sdtContent>
          </w:sdt>
        </w:p>
      </w:sdtContent>
    </w:sdt>
    <w:p w14:paraId="7630C680" w14:textId="77D84EB1" w:rsidR="00494685" w:rsidRPr="000C4D14" w:rsidRDefault="00000000" w:rsidP="006844D7">
      <w:pPr>
        <w:pStyle w:val="a6"/>
        <w:numPr>
          <w:ilvl w:val="0"/>
          <w:numId w:val="20"/>
        </w:numPr>
        <w:jc w:val="both"/>
        <w:rPr>
          <w:rFonts w:ascii="Calibri" w:hAnsi="Calibri" w:cs="Calibri"/>
          <w:sz w:val="22"/>
          <w:szCs w:val="22"/>
        </w:rPr>
      </w:pPr>
      <w:sdt>
        <w:sdtPr>
          <w:rPr>
            <w:rFonts w:ascii="Calibri" w:hAnsi="Calibri" w:cs="Calibri"/>
            <w:sz w:val="22"/>
            <w:szCs w:val="22"/>
          </w:rPr>
          <w:tag w:val="goog_rdk_294"/>
          <w:id w:val="1869180051"/>
        </w:sdtPr>
        <w:sdtContent>
          <w:r w:rsidR="00FA1D5E" w:rsidRPr="00B96963">
            <w:rPr>
              <w:rFonts w:ascii="Calibri" w:hAnsi="Calibri" w:cs="Calibri"/>
              <w:sz w:val="22"/>
              <w:szCs w:val="22"/>
              <w:u w:val="single"/>
            </w:rPr>
            <w:t>Une salle d’allaitement</w:t>
          </w:r>
          <w:r w:rsidR="00FA1D5E" w:rsidRPr="00B96963">
            <w:rPr>
              <w:rFonts w:ascii="Calibri" w:hAnsi="Calibri" w:cs="Calibri"/>
              <w:sz w:val="22"/>
              <w:szCs w:val="22"/>
            </w:rPr>
            <w:t xml:space="preserve"> aménagée au +10 avec l’installation prochaine du fauteuil d’allaitement PACHAMAMA</w:t>
          </w:r>
        </w:sdtContent>
      </w:sdt>
      <w:r w:rsidR="00F60063" w:rsidRPr="00B96963">
        <w:rPr>
          <w:rFonts w:ascii="Calibri" w:hAnsi="Calibri" w:cs="Calibri"/>
          <w:sz w:val="22"/>
          <w:szCs w:val="22"/>
        </w:rPr>
        <w:t> ;</w:t>
      </w:r>
    </w:p>
    <w:sdt>
      <w:sdtPr>
        <w:rPr>
          <w:rFonts w:ascii="Calibri" w:hAnsi="Calibri" w:cs="Calibri"/>
          <w:sz w:val="22"/>
          <w:szCs w:val="22"/>
        </w:rPr>
        <w:tag w:val="goog_rdk_201"/>
        <w:id w:val="-1137950487"/>
        <w:showingPlcHdr/>
      </w:sdtPr>
      <w:sdtContent>
        <w:p w14:paraId="5A5B8B6E" w14:textId="0EF70F68" w:rsidR="00847E48" w:rsidRPr="000C4D14" w:rsidRDefault="000C4D14" w:rsidP="000C4D14">
          <w:pPr>
            <w:ind w:left="360"/>
            <w:jc w:val="both"/>
            <w:rPr>
              <w:rFonts w:ascii="Calibri" w:hAnsi="Calibri" w:cs="Calibri"/>
              <w:sz w:val="22"/>
              <w:szCs w:val="22"/>
            </w:rPr>
          </w:pPr>
          <w:r>
            <w:rPr>
              <w:rFonts w:ascii="Calibri" w:hAnsi="Calibri" w:cs="Calibri"/>
              <w:sz w:val="22"/>
              <w:szCs w:val="22"/>
            </w:rPr>
            <w:t xml:space="preserve">     </w:t>
          </w:r>
        </w:p>
      </w:sdtContent>
    </w:sdt>
    <w:p w14:paraId="483C0939" w14:textId="64AF3BE6" w:rsidR="00494685" w:rsidRPr="0001539E" w:rsidRDefault="00847E48" w:rsidP="00847E48">
      <w:pPr>
        <w:pStyle w:val="2"/>
        <w:spacing w:before="0"/>
        <w:jc w:val="both"/>
        <w:rPr>
          <w:rFonts w:ascii="Calibri" w:eastAsia="Calibri" w:hAnsi="Calibri" w:cs="Calibri"/>
          <w:b/>
          <w:bCs/>
          <w:color w:val="4F81BD" w:themeColor="accent1"/>
          <w:sz w:val="22"/>
          <w:szCs w:val="22"/>
        </w:rPr>
      </w:pPr>
      <w:bookmarkStart w:id="17" w:name="_Toc189469789"/>
      <w:r w:rsidRPr="0001539E">
        <w:rPr>
          <w:rFonts w:ascii="Calibri" w:eastAsia="Calibri" w:hAnsi="Calibri" w:cs="Calibri"/>
          <w:b/>
          <w:bCs/>
          <w:color w:val="4F81BD" w:themeColor="accent1"/>
          <w:sz w:val="22"/>
          <w:szCs w:val="22"/>
        </w:rPr>
        <w:t xml:space="preserve">6.3 </w:t>
      </w:r>
      <w:r w:rsidR="00231E5C" w:rsidRPr="0001539E">
        <w:rPr>
          <w:rFonts w:ascii="Calibri" w:hAnsi="Calibri" w:cs="Calibri"/>
          <w:b/>
          <w:color w:val="4F81BD" w:themeColor="accent1"/>
          <w:sz w:val="22"/>
          <w:szCs w:val="22"/>
        </w:rPr>
        <w:t>Les d</w:t>
      </w:r>
      <w:r w:rsidR="008365F3" w:rsidRPr="0001539E">
        <w:rPr>
          <w:rFonts w:ascii="Calibri" w:hAnsi="Calibri" w:cs="Calibri"/>
          <w:b/>
          <w:color w:val="4F81BD" w:themeColor="accent1"/>
          <w:sz w:val="22"/>
          <w:szCs w:val="22"/>
        </w:rPr>
        <w:t xml:space="preserve">ispositifs et </w:t>
      </w:r>
      <w:r w:rsidR="00494685" w:rsidRPr="0001539E">
        <w:rPr>
          <w:rFonts w:ascii="Calibri" w:hAnsi="Calibri" w:cs="Calibri"/>
          <w:b/>
          <w:color w:val="4F81BD" w:themeColor="accent1"/>
          <w:sz w:val="22"/>
          <w:szCs w:val="22"/>
        </w:rPr>
        <w:t xml:space="preserve">actions en faveur des facteurs protecteurs de la santé globale </w:t>
      </w:r>
      <w:r w:rsidR="008365F3" w:rsidRPr="0001539E">
        <w:rPr>
          <w:rFonts w:ascii="Calibri" w:hAnsi="Calibri" w:cs="Calibri"/>
          <w:b/>
          <w:color w:val="4F81BD" w:themeColor="accent1"/>
          <w:sz w:val="22"/>
          <w:szCs w:val="22"/>
        </w:rPr>
        <w:t>et du bien-être</w:t>
      </w:r>
      <w:r w:rsidR="00EE3516" w:rsidRPr="0001539E">
        <w:rPr>
          <w:rFonts w:ascii="Calibri" w:hAnsi="Calibri" w:cs="Calibri"/>
          <w:b/>
          <w:color w:val="4F81BD" w:themeColor="accent1"/>
          <w:sz w:val="22"/>
          <w:szCs w:val="22"/>
        </w:rPr>
        <w:t xml:space="preserve"> </w:t>
      </w:r>
      <w:proofErr w:type="spellStart"/>
      <w:r w:rsidR="00EE3516" w:rsidRPr="0001539E">
        <w:rPr>
          <w:rFonts w:ascii="Calibri" w:hAnsi="Calibri" w:cs="Calibri"/>
          <w:b/>
          <w:color w:val="4F81BD" w:themeColor="accent1"/>
          <w:sz w:val="22"/>
          <w:szCs w:val="22"/>
        </w:rPr>
        <w:t>psycho-corporel</w:t>
      </w:r>
      <w:bookmarkEnd w:id="17"/>
      <w:proofErr w:type="spellEnd"/>
      <w:r w:rsidR="008365F3" w:rsidRPr="0001539E">
        <w:rPr>
          <w:rFonts w:ascii="Calibri" w:hAnsi="Calibri" w:cs="Calibri"/>
          <w:b/>
          <w:color w:val="4F81BD" w:themeColor="accent1"/>
          <w:sz w:val="22"/>
          <w:szCs w:val="22"/>
        </w:rPr>
        <w:t xml:space="preserve"> </w:t>
      </w:r>
    </w:p>
    <w:p w14:paraId="423A98C3" w14:textId="77777777" w:rsidR="00494685" w:rsidRPr="00B96963" w:rsidRDefault="00494685" w:rsidP="006844D7">
      <w:pPr>
        <w:jc w:val="both"/>
        <w:rPr>
          <w:rFonts w:ascii="Calibri" w:hAnsi="Calibri" w:cs="Calibri"/>
          <w:sz w:val="22"/>
          <w:szCs w:val="22"/>
        </w:rPr>
      </w:pPr>
    </w:p>
    <w:sdt>
      <w:sdtPr>
        <w:rPr>
          <w:rFonts w:ascii="Calibri" w:hAnsi="Calibri" w:cs="Calibri"/>
          <w:sz w:val="22"/>
          <w:szCs w:val="22"/>
        </w:rPr>
        <w:tag w:val="goog_rdk_413"/>
        <w:id w:val="335123578"/>
      </w:sdtPr>
      <w:sdtContent>
        <w:sdt>
          <w:sdtPr>
            <w:rPr>
              <w:rFonts w:ascii="Calibri" w:hAnsi="Calibri" w:cs="Calibri"/>
              <w:sz w:val="22"/>
              <w:szCs w:val="22"/>
            </w:rPr>
            <w:tag w:val="goog_rdk_412"/>
            <w:id w:val="1028370731"/>
          </w:sdtPr>
          <w:sdtContent>
            <w:p w14:paraId="7B6DF5D3" w14:textId="25E5EA9A" w:rsidR="007528BA" w:rsidRPr="00B96963" w:rsidRDefault="007528BA" w:rsidP="001F39C9">
              <w:pPr>
                <w:pStyle w:val="a6"/>
                <w:numPr>
                  <w:ilvl w:val="0"/>
                  <w:numId w:val="20"/>
                </w:numPr>
                <w:jc w:val="both"/>
                <w:rPr>
                  <w:rFonts w:ascii="Calibri" w:hAnsi="Calibri" w:cs="Calibri"/>
                  <w:sz w:val="22"/>
                  <w:szCs w:val="22"/>
                </w:rPr>
              </w:pPr>
              <w:r w:rsidRPr="00B96963">
                <w:rPr>
                  <w:rFonts w:ascii="Calibri" w:hAnsi="Calibri" w:cs="Calibri"/>
                  <w:sz w:val="22"/>
                  <w:szCs w:val="22"/>
                </w:rPr>
                <w:t xml:space="preserve">L’acquisition du </w:t>
              </w:r>
              <w:r w:rsidRPr="00B96963">
                <w:rPr>
                  <w:rFonts w:ascii="Calibri" w:hAnsi="Calibri" w:cs="Calibri"/>
                  <w:sz w:val="22"/>
                  <w:szCs w:val="22"/>
                  <w:u w:val="single"/>
                </w:rPr>
                <w:t>« Nuage »</w:t>
              </w:r>
              <w:r w:rsidRPr="00B96963">
                <w:rPr>
                  <w:rFonts w:ascii="Calibri" w:hAnsi="Calibri" w:cs="Calibri"/>
                  <w:sz w:val="22"/>
                  <w:szCs w:val="22"/>
                </w:rPr>
                <w:t xml:space="preserve"> en 2019 : équipement destiné à apporter au personnel une expérience sensorielle de détente et de régénération en 20 minutes, avec infrarouges longs, gravité 0, conformation sensorielle et chromothérapie (accès gratuit sur rdv)</w:t>
              </w:r>
              <w:sdt>
                <w:sdtPr>
                  <w:rPr>
                    <w:rFonts w:ascii="Calibri" w:hAnsi="Calibri" w:cs="Calibri"/>
                    <w:sz w:val="22"/>
                    <w:szCs w:val="22"/>
                  </w:rPr>
                  <w:tag w:val="goog_rdk_296"/>
                  <w:id w:val="1477947955"/>
                </w:sdtPr>
                <w:sdtContent>
                  <w:r w:rsidRPr="00B96963">
                    <w:rPr>
                      <w:rFonts w:ascii="Calibri" w:hAnsi="Calibri" w:cs="Calibri"/>
                      <w:sz w:val="22"/>
                      <w:szCs w:val="22"/>
                    </w:rPr>
                    <w:t xml:space="preserve">. Le Nuage sera déplacé dans la </w:t>
                  </w:r>
                  <w:r w:rsidRPr="00B96963">
                    <w:rPr>
                      <w:rFonts w:ascii="Calibri" w:hAnsi="Calibri" w:cs="Calibri"/>
                      <w:sz w:val="22"/>
                      <w:szCs w:val="22"/>
                      <w:u w:val="single"/>
                    </w:rPr>
                    <w:t>Bulle-Zen</w:t>
                  </w:r>
                  <w:r w:rsidRPr="00B96963">
                    <w:rPr>
                      <w:rFonts w:ascii="Calibri" w:hAnsi="Calibri" w:cs="Calibri"/>
                      <w:sz w:val="22"/>
                      <w:szCs w:val="22"/>
                    </w:rPr>
                    <w:t xml:space="preserve"> de Gustave Roussy lorsque l’espace en question sera aménagé</w:t>
                  </w:r>
                </w:sdtContent>
              </w:sdt>
              <w:r w:rsidRPr="00B96963">
                <w:rPr>
                  <w:rFonts w:ascii="Calibri" w:hAnsi="Calibri" w:cs="Calibri"/>
                  <w:sz w:val="22"/>
                  <w:szCs w:val="22"/>
                </w:rPr>
                <w:t> ;</w:t>
              </w:r>
            </w:p>
            <w:p w14:paraId="5D034E80" w14:textId="25E5C973" w:rsidR="00494685" w:rsidRPr="00B96963" w:rsidRDefault="00494685" w:rsidP="006844D7">
              <w:pPr>
                <w:pStyle w:val="a6"/>
                <w:numPr>
                  <w:ilvl w:val="0"/>
                  <w:numId w:val="23"/>
                </w:numPr>
                <w:jc w:val="both"/>
                <w:rPr>
                  <w:rFonts w:ascii="Calibri" w:hAnsi="Calibri" w:cs="Calibri"/>
                  <w:sz w:val="22"/>
                  <w:szCs w:val="22"/>
                </w:rPr>
              </w:pPr>
              <w:r w:rsidRPr="00B96963">
                <w:rPr>
                  <w:rFonts w:ascii="Calibri" w:hAnsi="Calibri" w:cs="Calibri"/>
                  <w:sz w:val="22"/>
                  <w:szCs w:val="22"/>
                  <w:u w:val="single"/>
                </w:rPr>
                <w:t>Des Campagnes de sensibilisation et de dépistage</w:t>
              </w:r>
              <w:r w:rsidRPr="00B96963">
                <w:rPr>
                  <w:rFonts w:ascii="Calibri" w:hAnsi="Calibri" w:cs="Calibri"/>
                  <w:sz w:val="22"/>
                  <w:szCs w:val="22"/>
                </w:rPr>
                <w:t xml:space="preserve"> proposées au personnel s</w:t>
              </w:r>
              <w:r w:rsidR="00B163E7" w:rsidRPr="00B96963">
                <w:rPr>
                  <w:rFonts w:ascii="Calibri" w:hAnsi="Calibri" w:cs="Calibri"/>
                  <w:sz w:val="22"/>
                  <w:szCs w:val="22"/>
                </w:rPr>
                <w:t>ur les sujets de santé public :</w:t>
              </w:r>
            </w:p>
          </w:sdtContent>
        </w:sdt>
      </w:sdtContent>
    </w:sdt>
    <w:sdt>
      <w:sdtPr>
        <w:rPr>
          <w:rFonts w:ascii="Calibri" w:hAnsi="Calibri" w:cs="Calibri"/>
          <w:sz w:val="22"/>
          <w:szCs w:val="22"/>
        </w:rPr>
        <w:tag w:val="goog_rdk_417"/>
        <w:id w:val="-1423944260"/>
      </w:sdtPr>
      <w:sdtContent>
        <w:p w14:paraId="6165BDEA" w14:textId="77777777" w:rsidR="00494685" w:rsidRPr="00B96963" w:rsidRDefault="00000000" w:rsidP="006844D7">
          <w:pPr>
            <w:pStyle w:val="a6"/>
            <w:numPr>
              <w:ilvl w:val="1"/>
              <w:numId w:val="22"/>
            </w:numPr>
            <w:jc w:val="both"/>
            <w:rPr>
              <w:rFonts w:ascii="Calibri" w:hAnsi="Calibri" w:cs="Calibri"/>
              <w:sz w:val="22"/>
              <w:szCs w:val="22"/>
            </w:rPr>
          </w:pPr>
          <w:sdt>
            <w:sdtPr>
              <w:rPr>
                <w:rFonts w:ascii="Calibri" w:hAnsi="Calibri" w:cs="Calibri"/>
                <w:sz w:val="22"/>
                <w:szCs w:val="22"/>
              </w:rPr>
              <w:tag w:val="goog_rdk_416"/>
              <w:id w:val="-1328129592"/>
            </w:sdtPr>
            <w:sdtContent>
              <w:r w:rsidR="00494685" w:rsidRPr="00B96963">
                <w:rPr>
                  <w:rFonts w:ascii="Calibri" w:hAnsi="Calibri" w:cs="Calibri"/>
                  <w:sz w:val="22"/>
                  <w:szCs w:val="22"/>
                </w:rPr>
                <w:t xml:space="preserve">« Dépistage du mélanome » en 2022 et « cartographie de la peau » en 2023 par l’équipe du professeur Caroline ROBERT, avec l’appui du SPSTA (accès </w:t>
              </w:r>
              <w:proofErr w:type="spellStart"/>
              <w:r w:rsidR="00494685" w:rsidRPr="00B96963">
                <w:rPr>
                  <w:rFonts w:ascii="Calibri" w:hAnsi="Calibri" w:cs="Calibri"/>
                  <w:sz w:val="22"/>
                  <w:szCs w:val="22"/>
                </w:rPr>
                <w:t>ClicRDV</w:t>
              </w:r>
              <w:proofErr w:type="spellEnd"/>
              <w:r w:rsidR="00494685" w:rsidRPr="00B96963">
                <w:rPr>
                  <w:rFonts w:ascii="Calibri" w:hAnsi="Calibri" w:cs="Calibri"/>
                  <w:sz w:val="22"/>
                  <w:szCs w:val="22"/>
                </w:rPr>
                <w:t>).</w:t>
              </w:r>
            </w:sdtContent>
          </w:sdt>
        </w:p>
      </w:sdtContent>
    </w:sdt>
    <w:sdt>
      <w:sdtPr>
        <w:rPr>
          <w:rFonts w:ascii="Calibri" w:hAnsi="Calibri" w:cs="Calibri"/>
          <w:sz w:val="22"/>
          <w:szCs w:val="22"/>
        </w:rPr>
        <w:tag w:val="goog_rdk_419"/>
        <w:id w:val="1906575481"/>
      </w:sdtPr>
      <w:sdtContent>
        <w:p w14:paraId="17339B58" w14:textId="77777777" w:rsidR="00494685" w:rsidRPr="00B96963" w:rsidRDefault="00000000" w:rsidP="006844D7">
          <w:pPr>
            <w:pStyle w:val="a6"/>
            <w:numPr>
              <w:ilvl w:val="1"/>
              <w:numId w:val="22"/>
            </w:numPr>
            <w:jc w:val="both"/>
            <w:rPr>
              <w:rFonts w:ascii="Calibri" w:hAnsi="Calibri" w:cs="Calibri"/>
              <w:sz w:val="22"/>
              <w:szCs w:val="22"/>
            </w:rPr>
          </w:pPr>
          <w:sdt>
            <w:sdtPr>
              <w:rPr>
                <w:rFonts w:ascii="Calibri" w:hAnsi="Calibri" w:cs="Calibri"/>
                <w:sz w:val="22"/>
                <w:szCs w:val="22"/>
              </w:rPr>
              <w:tag w:val="goog_rdk_418"/>
              <w:id w:val="351077701"/>
            </w:sdtPr>
            <w:sdtContent>
              <w:r w:rsidR="00494685" w:rsidRPr="00B96963">
                <w:rPr>
                  <w:rFonts w:ascii="Calibri" w:hAnsi="Calibri" w:cs="Calibri"/>
                  <w:sz w:val="22"/>
                  <w:szCs w:val="22"/>
                </w:rPr>
                <w:t>« Hôpital Sans Tabac » mis en place en 2021 piloté par l’ELSA : information et aide au sevrage tabagique. La prévention des addictions est relayée par le SPSTA lors des événements de la SQVCT.</w:t>
              </w:r>
            </w:sdtContent>
          </w:sdt>
        </w:p>
      </w:sdtContent>
    </w:sdt>
    <w:sdt>
      <w:sdtPr>
        <w:rPr>
          <w:rFonts w:ascii="Calibri" w:hAnsi="Calibri" w:cs="Calibri"/>
          <w:sz w:val="22"/>
          <w:szCs w:val="22"/>
        </w:rPr>
        <w:tag w:val="goog_rdk_422"/>
        <w:id w:val="-541047248"/>
      </w:sdtPr>
      <w:sdtContent>
        <w:sdt>
          <w:sdtPr>
            <w:rPr>
              <w:rFonts w:ascii="Calibri" w:hAnsi="Calibri" w:cs="Calibri"/>
              <w:sz w:val="22"/>
              <w:szCs w:val="22"/>
            </w:rPr>
            <w:tag w:val="goog_rdk_420"/>
            <w:id w:val="1119727246"/>
          </w:sdtPr>
          <w:sdtContent>
            <w:p w14:paraId="05310258" w14:textId="77777777" w:rsidR="006675D4" w:rsidRDefault="00494685" w:rsidP="006844D7">
              <w:pPr>
                <w:pStyle w:val="a6"/>
                <w:numPr>
                  <w:ilvl w:val="0"/>
                  <w:numId w:val="22"/>
                </w:numPr>
                <w:jc w:val="both"/>
                <w:rPr>
                  <w:rFonts w:ascii="Calibri" w:hAnsi="Calibri" w:cs="Calibri"/>
                  <w:sz w:val="22"/>
                  <w:szCs w:val="22"/>
                </w:rPr>
              </w:pPr>
              <w:r w:rsidRPr="00B96963">
                <w:rPr>
                  <w:rFonts w:ascii="Calibri" w:hAnsi="Calibri" w:cs="Calibri"/>
                  <w:sz w:val="22"/>
                  <w:szCs w:val="22"/>
                </w:rPr>
                <w:t xml:space="preserve">Déploiement du </w:t>
              </w:r>
              <w:r w:rsidRPr="00B96963">
                <w:rPr>
                  <w:rFonts w:ascii="Calibri" w:hAnsi="Calibri" w:cs="Calibri"/>
                  <w:sz w:val="22"/>
                  <w:szCs w:val="22"/>
                  <w:u w:val="single"/>
                </w:rPr>
                <w:t xml:space="preserve">programme </w:t>
              </w:r>
              <w:sdt>
                <w:sdtPr>
                  <w:rPr>
                    <w:rFonts w:ascii="Calibri" w:hAnsi="Calibri" w:cs="Calibri"/>
                    <w:sz w:val="22"/>
                    <w:szCs w:val="22"/>
                    <w:u w:val="single"/>
                  </w:rPr>
                  <w:tag w:val="goog_rdk_421"/>
                  <w:id w:val="1170594683"/>
                </w:sdtPr>
                <w:sdtContent/>
              </w:sdt>
              <w:r w:rsidRPr="00B96963">
                <w:rPr>
                  <w:rFonts w:ascii="Calibri" w:hAnsi="Calibri" w:cs="Calibri"/>
                  <w:sz w:val="22"/>
                  <w:szCs w:val="22"/>
                  <w:u w:val="single"/>
                </w:rPr>
                <w:t>INSOMNET</w:t>
              </w:r>
              <w:r w:rsidRPr="00B96963">
                <w:rPr>
                  <w:rFonts w:ascii="Calibri" w:hAnsi="Calibri" w:cs="Calibri"/>
                  <w:sz w:val="22"/>
                  <w:szCs w:val="22"/>
                </w:rPr>
                <w:t xml:space="preserve"> étendu au personnel : programme en ligne d’amélioration de la qualité du sommeil ;</w:t>
              </w:r>
            </w:p>
            <w:p w14:paraId="4B677DC9" w14:textId="77777777" w:rsidR="006675D4" w:rsidRDefault="006675D4" w:rsidP="006675D4">
              <w:pPr>
                <w:pStyle w:val="a6"/>
                <w:jc w:val="both"/>
                <w:rPr>
                  <w:rFonts w:ascii="Calibri" w:hAnsi="Calibri" w:cs="Calibri"/>
                  <w:sz w:val="22"/>
                  <w:szCs w:val="22"/>
                </w:rPr>
              </w:pPr>
            </w:p>
            <w:p w14:paraId="2F9C4085" w14:textId="77777777" w:rsidR="006675D4" w:rsidRDefault="006675D4" w:rsidP="006675D4">
              <w:pPr>
                <w:pStyle w:val="a6"/>
                <w:jc w:val="both"/>
                <w:rPr>
                  <w:rFonts w:ascii="Calibri" w:hAnsi="Calibri" w:cs="Calibri"/>
                  <w:sz w:val="22"/>
                  <w:szCs w:val="22"/>
                </w:rPr>
              </w:pPr>
            </w:p>
            <w:p w14:paraId="30CA64CB" w14:textId="77777777" w:rsidR="006675D4" w:rsidRDefault="006675D4" w:rsidP="006675D4">
              <w:pPr>
                <w:pStyle w:val="a6"/>
                <w:jc w:val="both"/>
                <w:rPr>
                  <w:rFonts w:ascii="Calibri" w:hAnsi="Calibri" w:cs="Calibri"/>
                  <w:sz w:val="22"/>
                  <w:szCs w:val="22"/>
                </w:rPr>
              </w:pPr>
            </w:p>
            <w:p w14:paraId="31DB3093" w14:textId="01AEFA71" w:rsidR="00494685" w:rsidRPr="00B96963" w:rsidRDefault="00000000" w:rsidP="006675D4">
              <w:pPr>
                <w:pStyle w:val="a6"/>
                <w:jc w:val="both"/>
                <w:rPr>
                  <w:rFonts w:ascii="Calibri" w:hAnsi="Calibri" w:cs="Calibri"/>
                  <w:sz w:val="22"/>
                  <w:szCs w:val="22"/>
                </w:rPr>
              </w:pPr>
            </w:p>
          </w:sdtContent>
        </w:sdt>
      </w:sdtContent>
    </w:sdt>
    <w:sdt>
      <w:sdtPr>
        <w:rPr>
          <w:rFonts w:ascii="Calibri" w:hAnsi="Calibri" w:cs="Calibri"/>
          <w:sz w:val="22"/>
          <w:szCs w:val="22"/>
        </w:rPr>
        <w:tag w:val="goog_rdk_317"/>
        <w:id w:val="-1846849005"/>
      </w:sdtPr>
      <w:sdtContent>
        <w:p w14:paraId="40E33452" w14:textId="0155975F" w:rsidR="00FA1D5E" w:rsidRPr="00B96963" w:rsidRDefault="00FA1D5E" w:rsidP="006B6016">
          <w:pPr>
            <w:pStyle w:val="a6"/>
            <w:numPr>
              <w:ilvl w:val="0"/>
              <w:numId w:val="22"/>
            </w:numPr>
            <w:jc w:val="both"/>
            <w:rPr>
              <w:rFonts w:ascii="Calibri" w:hAnsi="Calibri" w:cs="Calibri"/>
              <w:sz w:val="22"/>
              <w:szCs w:val="22"/>
            </w:rPr>
          </w:pPr>
          <w:r w:rsidRPr="00B96963">
            <w:rPr>
              <w:rFonts w:ascii="Calibri" w:hAnsi="Calibri" w:cs="Calibri"/>
              <w:sz w:val="22"/>
              <w:szCs w:val="22"/>
            </w:rPr>
            <w:t>L’inscription</w:t>
          </w:r>
          <w:r w:rsidR="00787806" w:rsidRPr="00B96963">
            <w:rPr>
              <w:rFonts w:ascii="Calibri" w:hAnsi="Calibri" w:cs="Calibri"/>
              <w:sz w:val="22"/>
              <w:szCs w:val="22"/>
            </w:rPr>
            <w:t xml:space="preserve"> </w:t>
          </w:r>
          <w:r w:rsidRPr="00B96963">
            <w:rPr>
              <w:rFonts w:ascii="Calibri" w:hAnsi="Calibri" w:cs="Calibri"/>
              <w:sz w:val="22"/>
              <w:szCs w:val="22"/>
            </w:rPr>
            <w:t xml:space="preserve">de Gustave Roussy </w:t>
          </w:r>
          <w:sdt>
            <w:sdtPr>
              <w:rPr>
                <w:rFonts w:ascii="Calibri" w:hAnsi="Calibri" w:cs="Calibri"/>
                <w:sz w:val="22"/>
                <w:szCs w:val="22"/>
              </w:rPr>
              <w:tag w:val="goog_rdk_299"/>
              <w:id w:val="988442612"/>
            </w:sdtPr>
            <w:sdtContent>
              <w:r w:rsidRPr="00B96963">
                <w:rPr>
                  <w:rFonts w:ascii="Calibri" w:hAnsi="Calibri" w:cs="Calibri"/>
                  <w:sz w:val="22"/>
                  <w:szCs w:val="22"/>
                </w:rPr>
                <w:t xml:space="preserve">depuis 2019 </w:t>
              </w:r>
            </w:sdtContent>
          </w:sdt>
          <w:sdt>
            <w:sdtPr>
              <w:rPr>
                <w:rFonts w:ascii="Calibri" w:hAnsi="Calibri" w:cs="Calibri"/>
                <w:sz w:val="22"/>
                <w:szCs w:val="22"/>
              </w:rPr>
              <w:tag w:val="goog_rdk_302"/>
              <w:id w:val="248313282"/>
            </w:sdtPr>
            <w:sdtContent>
              <w:r w:rsidRPr="00B96963">
                <w:rPr>
                  <w:rFonts w:ascii="Calibri" w:hAnsi="Calibri" w:cs="Calibri"/>
                  <w:sz w:val="22"/>
                  <w:szCs w:val="22"/>
                </w:rPr>
                <w:t xml:space="preserve">à chaque </w:t>
              </w:r>
            </w:sdtContent>
          </w:sdt>
          <w:r w:rsidRPr="00B96963">
            <w:rPr>
              <w:rFonts w:ascii="Calibri" w:hAnsi="Calibri" w:cs="Calibri"/>
              <w:sz w:val="22"/>
              <w:szCs w:val="22"/>
            </w:rPr>
            <w:t>campagne nationale</w:t>
          </w:r>
          <w:sdt>
            <w:sdtPr>
              <w:rPr>
                <w:rFonts w:ascii="Calibri" w:hAnsi="Calibri" w:cs="Calibri"/>
                <w:sz w:val="22"/>
                <w:szCs w:val="22"/>
              </w:rPr>
              <w:tag w:val="goog_rdk_304"/>
              <w:id w:val="-1046686407"/>
            </w:sdtPr>
            <w:sdtContent>
              <w:r w:rsidRPr="00B96963">
                <w:rPr>
                  <w:rFonts w:ascii="Calibri" w:hAnsi="Calibri" w:cs="Calibri"/>
                  <w:sz w:val="22"/>
                  <w:szCs w:val="22"/>
                </w:rPr>
                <w:t xml:space="preserve"> annuelle</w:t>
              </w:r>
            </w:sdtContent>
          </w:sdt>
          <w:r w:rsidRPr="00B96963">
            <w:rPr>
              <w:rFonts w:ascii="Calibri" w:hAnsi="Calibri" w:cs="Calibri"/>
              <w:sz w:val="22"/>
              <w:szCs w:val="22"/>
            </w:rPr>
            <w:t xml:space="preserve"> d’information et de sensibilisation pilotée par</w:t>
          </w:r>
          <w:r w:rsidR="007C688A" w:rsidRPr="00B96963">
            <w:rPr>
              <w:rFonts w:ascii="Calibri" w:hAnsi="Calibri" w:cs="Calibri"/>
              <w:sz w:val="22"/>
              <w:szCs w:val="22"/>
            </w:rPr>
            <w:t xml:space="preserve"> l’ANACT</w:t>
          </w:r>
          <w:r w:rsidRPr="00B96963">
            <w:rPr>
              <w:rFonts w:ascii="Calibri" w:hAnsi="Calibri" w:cs="Calibri"/>
              <w:sz w:val="22"/>
              <w:szCs w:val="22"/>
            </w:rPr>
            <w:t xml:space="preserve">, intitulée </w:t>
          </w:r>
          <w:r w:rsidRPr="00B96963">
            <w:rPr>
              <w:rFonts w:ascii="Calibri" w:hAnsi="Calibri" w:cs="Calibri"/>
              <w:sz w:val="22"/>
              <w:szCs w:val="22"/>
              <w:u w:val="single"/>
            </w:rPr>
            <w:t xml:space="preserve">« Semaine de la Qualité de Vie </w:t>
          </w:r>
          <w:sdt>
            <w:sdtPr>
              <w:rPr>
                <w:rFonts w:ascii="Calibri" w:hAnsi="Calibri" w:cs="Calibri"/>
                <w:sz w:val="22"/>
                <w:szCs w:val="22"/>
                <w:u w:val="single"/>
              </w:rPr>
              <w:tag w:val="goog_rdk_305"/>
              <w:id w:val="1547641416"/>
            </w:sdtPr>
            <w:sdtContent>
              <w:r w:rsidRPr="00B96963">
                <w:rPr>
                  <w:rFonts w:ascii="Calibri" w:hAnsi="Calibri" w:cs="Calibri"/>
                  <w:sz w:val="22"/>
                  <w:szCs w:val="22"/>
                  <w:u w:val="single"/>
                </w:rPr>
                <w:t xml:space="preserve">et des Conditions de </w:t>
              </w:r>
            </w:sdtContent>
          </w:sdt>
          <w:r w:rsidRPr="00B96963">
            <w:rPr>
              <w:rFonts w:ascii="Calibri" w:hAnsi="Calibri" w:cs="Calibri"/>
              <w:sz w:val="22"/>
              <w:szCs w:val="22"/>
              <w:u w:val="single"/>
            </w:rPr>
            <w:t>Travail »</w:t>
          </w:r>
          <w:r w:rsidRPr="00B96963">
            <w:rPr>
              <w:rFonts w:ascii="Calibri" w:hAnsi="Calibri" w:cs="Calibri"/>
              <w:sz w:val="22"/>
              <w:szCs w:val="22"/>
            </w:rPr>
            <w:t xml:space="preserve"> (SQV</w:t>
          </w:r>
          <w:sdt>
            <w:sdtPr>
              <w:rPr>
                <w:rFonts w:ascii="Calibri" w:hAnsi="Calibri" w:cs="Calibri"/>
                <w:sz w:val="22"/>
                <w:szCs w:val="22"/>
              </w:rPr>
              <w:tag w:val="goog_rdk_307"/>
              <w:id w:val="-478458128"/>
            </w:sdtPr>
            <w:sdtContent>
              <w:r w:rsidRPr="00B96963">
                <w:rPr>
                  <w:rFonts w:ascii="Calibri" w:hAnsi="Calibri" w:cs="Calibri"/>
                  <w:sz w:val="22"/>
                  <w:szCs w:val="22"/>
                </w:rPr>
                <w:t>C</w:t>
              </w:r>
            </w:sdtContent>
          </w:sdt>
          <w:r w:rsidRPr="00B96963">
            <w:rPr>
              <w:rFonts w:ascii="Calibri" w:hAnsi="Calibri" w:cs="Calibri"/>
              <w:sz w:val="22"/>
              <w:szCs w:val="22"/>
            </w:rPr>
            <w:t>T). A cette occasion, Gustave Roussy organise à l’attention des salariés des événements de prévention</w:t>
          </w:r>
          <w:sdt>
            <w:sdtPr>
              <w:rPr>
                <w:rFonts w:ascii="Calibri" w:hAnsi="Calibri" w:cs="Calibri"/>
                <w:sz w:val="22"/>
                <w:szCs w:val="22"/>
              </w:rPr>
              <w:tag w:val="goog_rdk_308"/>
              <w:id w:val="-1769914188"/>
            </w:sdtPr>
            <w:sdtContent>
              <w:r w:rsidR="008E3451" w:rsidRPr="00B96963">
                <w:rPr>
                  <w:rFonts w:ascii="Calibri" w:hAnsi="Calibri" w:cs="Calibri"/>
                  <w:sz w:val="22"/>
                  <w:szCs w:val="22"/>
                </w:rPr>
                <w:t>-sensibilisation de la santé</w:t>
              </w:r>
              <w:r w:rsidRPr="00B96963">
                <w:rPr>
                  <w:rFonts w:ascii="Calibri" w:hAnsi="Calibri" w:cs="Calibri"/>
                  <w:sz w:val="22"/>
                  <w:szCs w:val="22"/>
                </w:rPr>
                <w:t>-sécurité au travail</w:t>
              </w:r>
            </w:sdtContent>
          </w:sdt>
          <w:r w:rsidRPr="00B96963">
            <w:rPr>
              <w:rFonts w:ascii="Calibri" w:hAnsi="Calibri" w:cs="Calibri"/>
              <w:sz w:val="22"/>
              <w:szCs w:val="22"/>
            </w:rPr>
            <w:t xml:space="preserve">, des ateliers « bien-être » </w:t>
          </w:r>
          <w:sdt>
            <w:sdtPr>
              <w:rPr>
                <w:rFonts w:ascii="Calibri" w:hAnsi="Calibri" w:cs="Calibri"/>
                <w:sz w:val="22"/>
                <w:szCs w:val="22"/>
              </w:rPr>
              <w:tag w:val="goog_rdk_310"/>
              <w:id w:val="-412171560"/>
            </w:sdtPr>
            <w:sdtContent>
              <w:r w:rsidRPr="00B96963">
                <w:rPr>
                  <w:rFonts w:ascii="Calibri" w:hAnsi="Calibri" w:cs="Calibri"/>
                  <w:sz w:val="22"/>
                  <w:szCs w:val="22"/>
                </w:rPr>
                <w:t>(sophrologie, cohérence cardiaque, activités physiques, yoga, Tai Chi, Qi Gong, massages, etc</w:t>
              </w:r>
              <w:r w:rsidR="007C688A" w:rsidRPr="00B96963">
                <w:rPr>
                  <w:rFonts w:ascii="Calibri" w:hAnsi="Calibri" w:cs="Calibri"/>
                  <w:sz w:val="22"/>
                  <w:szCs w:val="22"/>
                </w:rPr>
                <w:t>.</w:t>
              </w:r>
              <w:r w:rsidRPr="00B96963">
                <w:rPr>
                  <w:rFonts w:ascii="Calibri" w:hAnsi="Calibri" w:cs="Calibri"/>
                  <w:sz w:val="22"/>
                  <w:szCs w:val="22"/>
                </w:rPr>
                <w:t>)</w:t>
              </w:r>
              <w:r w:rsidR="0066256A" w:rsidRPr="00B96963">
                <w:rPr>
                  <w:rFonts w:ascii="Calibri" w:hAnsi="Calibri" w:cs="Calibri"/>
                  <w:sz w:val="22"/>
                  <w:szCs w:val="22"/>
                </w:rPr>
                <w:t xml:space="preserve"> </w:t>
              </w:r>
            </w:sdtContent>
          </w:sdt>
          <w:r w:rsidRPr="00B96963">
            <w:rPr>
              <w:rFonts w:ascii="Calibri" w:hAnsi="Calibri" w:cs="Calibri"/>
              <w:sz w:val="22"/>
              <w:szCs w:val="22"/>
            </w:rPr>
            <w:t xml:space="preserve">et de promotion des « comportements de bonne santé » </w:t>
          </w:r>
          <w:sdt>
            <w:sdtPr>
              <w:rPr>
                <w:rFonts w:ascii="Calibri" w:hAnsi="Calibri" w:cs="Calibri"/>
                <w:sz w:val="22"/>
                <w:szCs w:val="22"/>
              </w:rPr>
              <w:tag w:val="goog_rdk_311"/>
              <w:id w:val="1001859412"/>
            </w:sdtPr>
            <w:sdtContent>
              <w:r w:rsidRPr="00B96963">
                <w:rPr>
                  <w:rFonts w:ascii="Calibri" w:hAnsi="Calibri" w:cs="Calibri"/>
                  <w:sz w:val="22"/>
                  <w:szCs w:val="22"/>
                </w:rPr>
                <w:t xml:space="preserve">(nutrition, sommeil, prévention des addictions) </w:t>
              </w:r>
            </w:sdtContent>
          </w:sdt>
          <w:r w:rsidRPr="00B96963">
            <w:rPr>
              <w:rFonts w:ascii="Calibri" w:hAnsi="Calibri" w:cs="Calibri"/>
              <w:sz w:val="22"/>
              <w:szCs w:val="22"/>
            </w:rPr>
            <w:t xml:space="preserve">ainsi que des mini-conférences sur des thèmes variés comme la communication positive, </w:t>
          </w:r>
          <w:sdt>
            <w:sdtPr>
              <w:rPr>
                <w:rFonts w:ascii="Calibri" w:hAnsi="Calibri" w:cs="Calibri"/>
                <w:sz w:val="22"/>
                <w:szCs w:val="22"/>
              </w:rPr>
              <w:tag w:val="goog_rdk_312"/>
              <w:id w:val="-781262594"/>
            </w:sdtPr>
            <w:sdtContent>
              <w:r w:rsidR="00DD5762" w:rsidRPr="00B96963">
                <w:rPr>
                  <w:rFonts w:ascii="Calibri" w:hAnsi="Calibri" w:cs="Calibri"/>
                  <w:sz w:val="22"/>
                  <w:szCs w:val="22"/>
                </w:rPr>
                <w:t>la C</w:t>
              </w:r>
              <w:r w:rsidRPr="00B96963">
                <w:rPr>
                  <w:rFonts w:ascii="Calibri" w:hAnsi="Calibri" w:cs="Calibri"/>
                  <w:sz w:val="22"/>
                  <w:szCs w:val="22"/>
                </w:rPr>
                <w:t>ommunication Non</w:t>
              </w:r>
            </w:sdtContent>
          </w:sdt>
          <w:r w:rsidRPr="00B96963">
            <w:rPr>
              <w:rFonts w:ascii="Calibri" w:hAnsi="Calibri" w:cs="Calibri"/>
              <w:sz w:val="22"/>
              <w:szCs w:val="22"/>
            </w:rPr>
            <w:t xml:space="preserve"> </w:t>
          </w:r>
          <w:sdt>
            <w:sdtPr>
              <w:rPr>
                <w:rFonts w:ascii="Calibri" w:hAnsi="Calibri" w:cs="Calibri"/>
                <w:sz w:val="22"/>
                <w:szCs w:val="22"/>
              </w:rPr>
              <w:tag w:val="goog_rdk_313"/>
              <w:id w:val="-696929091"/>
            </w:sdtPr>
            <w:sdtContent>
              <w:r w:rsidRPr="00B96963">
                <w:rPr>
                  <w:rFonts w:ascii="Calibri" w:hAnsi="Calibri" w:cs="Calibri"/>
                  <w:sz w:val="22"/>
                  <w:szCs w:val="22"/>
                </w:rPr>
                <w:t xml:space="preserve">Violente©, l’Approche Appréciative, </w:t>
              </w:r>
            </w:sdtContent>
          </w:sdt>
          <w:r w:rsidRPr="00B96963">
            <w:rPr>
              <w:rFonts w:ascii="Calibri" w:hAnsi="Calibri" w:cs="Calibri"/>
              <w:sz w:val="22"/>
              <w:szCs w:val="22"/>
            </w:rPr>
            <w:t>l’apport des neurosciences dans le champ de la QV</w:t>
          </w:r>
          <w:sdt>
            <w:sdtPr>
              <w:rPr>
                <w:rFonts w:ascii="Calibri" w:hAnsi="Calibri" w:cs="Calibri"/>
                <w:sz w:val="22"/>
                <w:szCs w:val="22"/>
              </w:rPr>
              <w:tag w:val="goog_rdk_314"/>
              <w:id w:val="-2040736051"/>
            </w:sdtPr>
            <w:sdtContent>
              <w:r w:rsidRPr="00B96963">
                <w:rPr>
                  <w:rFonts w:ascii="Calibri" w:hAnsi="Calibri" w:cs="Calibri"/>
                  <w:sz w:val="22"/>
                  <w:szCs w:val="22"/>
                </w:rPr>
                <w:t>C</w:t>
              </w:r>
            </w:sdtContent>
          </w:sdt>
          <w:r w:rsidRPr="00B96963">
            <w:rPr>
              <w:rFonts w:ascii="Calibri" w:hAnsi="Calibri" w:cs="Calibri"/>
              <w:sz w:val="22"/>
              <w:szCs w:val="22"/>
            </w:rPr>
            <w:t xml:space="preserve">T, l’intelligence émotionnelle, </w:t>
          </w:r>
          <w:sdt>
            <w:sdtPr>
              <w:rPr>
                <w:rFonts w:ascii="Calibri" w:hAnsi="Calibri" w:cs="Calibri"/>
                <w:sz w:val="22"/>
                <w:szCs w:val="22"/>
              </w:rPr>
              <w:tag w:val="goog_rdk_315"/>
              <w:id w:val="-386270394"/>
            </w:sdtPr>
            <w:sdtContent>
              <w:r w:rsidRPr="00B96963">
                <w:rPr>
                  <w:rFonts w:ascii="Calibri" w:hAnsi="Calibri" w:cs="Calibri"/>
                  <w:sz w:val="22"/>
                  <w:szCs w:val="22"/>
                </w:rPr>
                <w:t xml:space="preserve">le sens du travail, bien travailler ensemble, la qualité du travail, la médiation préventive, </w:t>
              </w:r>
            </w:sdtContent>
          </w:sdt>
          <w:r w:rsidRPr="00B96963">
            <w:rPr>
              <w:rFonts w:ascii="Calibri" w:hAnsi="Calibri" w:cs="Calibri"/>
              <w:sz w:val="22"/>
              <w:szCs w:val="22"/>
            </w:rPr>
            <w:t>etc</w:t>
          </w:r>
          <w:r w:rsidR="007C688A" w:rsidRPr="00B96963">
            <w:rPr>
              <w:rFonts w:ascii="Calibri" w:hAnsi="Calibri" w:cs="Calibri"/>
              <w:sz w:val="22"/>
              <w:szCs w:val="22"/>
            </w:rPr>
            <w:t>.</w:t>
          </w:r>
          <w:r w:rsidRPr="00B96963">
            <w:rPr>
              <w:rFonts w:ascii="Calibri" w:hAnsi="Calibri" w:cs="Calibri"/>
              <w:sz w:val="22"/>
              <w:szCs w:val="22"/>
            </w:rPr>
            <w:t> ;</w:t>
          </w:r>
        </w:p>
      </w:sdtContent>
    </w:sdt>
    <w:p w14:paraId="675AFB1D" w14:textId="77DFAC02" w:rsidR="00FA1D5E" w:rsidRPr="00B96963" w:rsidRDefault="00000000" w:rsidP="006844D7">
      <w:pPr>
        <w:pStyle w:val="a6"/>
        <w:numPr>
          <w:ilvl w:val="0"/>
          <w:numId w:val="22"/>
        </w:numPr>
        <w:jc w:val="both"/>
        <w:rPr>
          <w:rFonts w:ascii="Calibri" w:hAnsi="Calibri" w:cs="Calibri"/>
          <w:sz w:val="22"/>
          <w:szCs w:val="22"/>
        </w:rPr>
      </w:pPr>
      <w:sdt>
        <w:sdtPr>
          <w:rPr>
            <w:rFonts w:ascii="Calibri" w:hAnsi="Calibri" w:cs="Calibri"/>
            <w:sz w:val="22"/>
            <w:szCs w:val="22"/>
          </w:rPr>
          <w:tag w:val="goog_rdk_318"/>
          <w:id w:val="173920021"/>
        </w:sdtPr>
        <w:sdtContent>
          <w:r w:rsidR="00FA1D5E" w:rsidRPr="00B96963">
            <w:rPr>
              <w:rFonts w:ascii="Calibri" w:hAnsi="Calibri" w:cs="Calibri"/>
              <w:sz w:val="22"/>
              <w:szCs w:val="22"/>
            </w:rPr>
            <w:t>Une dotation de 10</w:t>
          </w:r>
          <w:r w:rsidR="000A1AF9" w:rsidRPr="00B96963">
            <w:rPr>
              <w:rFonts w:ascii="Calibri" w:hAnsi="Calibri" w:cs="Calibri"/>
              <w:sz w:val="22"/>
              <w:szCs w:val="22"/>
            </w:rPr>
            <w:t>.</w:t>
          </w:r>
          <w:r w:rsidR="00FA1D5E" w:rsidRPr="00B96963">
            <w:rPr>
              <w:rFonts w:ascii="Calibri" w:hAnsi="Calibri" w:cs="Calibri"/>
              <w:sz w:val="22"/>
              <w:szCs w:val="22"/>
            </w:rPr>
            <w:t xml:space="preserve">000 euros sur dossier de candidature dans le cadre de la première édition des </w:t>
          </w:r>
          <w:r w:rsidR="00FA1D5E" w:rsidRPr="00B96963">
            <w:rPr>
              <w:rFonts w:ascii="Calibri" w:hAnsi="Calibri" w:cs="Calibri"/>
              <w:sz w:val="22"/>
              <w:szCs w:val="22"/>
              <w:u w:val="single"/>
            </w:rPr>
            <w:t>trophées de l’ARSIF</w:t>
          </w:r>
          <w:r w:rsidR="00FA1D5E" w:rsidRPr="00B96963">
            <w:rPr>
              <w:rFonts w:ascii="Calibri" w:hAnsi="Calibri" w:cs="Calibri"/>
              <w:sz w:val="22"/>
              <w:szCs w:val="22"/>
            </w:rPr>
            <w:t xml:space="preserve"> sur la </w:t>
          </w:r>
        </w:sdtContent>
      </w:sdt>
      <w:r w:rsidR="001942B6" w:rsidRPr="00B96963">
        <w:rPr>
          <w:rFonts w:ascii="Calibri" w:hAnsi="Calibri" w:cs="Calibri"/>
          <w:sz w:val="22"/>
          <w:szCs w:val="22"/>
        </w:rPr>
        <w:t>Q</w:t>
      </w:r>
      <w:r w:rsidR="00FA1D5E" w:rsidRPr="00B96963">
        <w:rPr>
          <w:rFonts w:ascii="Calibri" w:hAnsi="Calibri" w:cs="Calibri"/>
          <w:sz w:val="22"/>
          <w:szCs w:val="22"/>
        </w:rPr>
        <w:t xml:space="preserve">ualité de </w:t>
      </w:r>
      <w:r w:rsidR="001942B6" w:rsidRPr="00B96963">
        <w:rPr>
          <w:rFonts w:ascii="Calibri" w:hAnsi="Calibri" w:cs="Calibri"/>
          <w:sz w:val="22"/>
          <w:szCs w:val="22"/>
        </w:rPr>
        <w:t>V</w:t>
      </w:r>
      <w:r w:rsidR="00FA1D5E" w:rsidRPr="00B96963">
        <w:rPr>
          <w:rFonts w:ascii="Calibri" w:hAnsi="Calibri" w:cs="Calibri"/>
          <w:sz w:val="22"/>
          <w:szCs w:val="22"/>
        </w:rPr>
        <w:t xml:space="preserve">ie et les </w:t>
      </w:r>
      <w:r w:rsidR="001942B6" w:rsidRPr="00B96963">
        <w:rPr>
          <w:rFonts w:ascii="Calibri" w:hAnsi="Calibri" w:cs="Calibri"/>
          <w:sz w:val="22"/>
          <w:szCs w:val="22"/>
        </w:rPr>
        <w:t>C</w:t>
      </w:r>
      <w:r w:rsidR="00FA1D5E" w:rsidRPr="00B96963">
        <w:rPr>
          <w:rFonts w:ascii="Calibri" w:hAnsi="Calibri" w:cs="Calibri"/>
          <w:sz w:val="22"/>
          <w:szCs w:val="22"/>
        </w:rPr>
        <w:t xml:space="preserve">onditions de </w:t>
      </w:r>
      <w:r w:rsidR="001942B6" w:rsidRPr="00B96963">
        <w:rPr>
          <w:rFonts w:ascii="Calibri" w:hAnsi="Calibri" w:cs="Calibri"/>
          <w:sz w:val="22"/>
          <w:szCs w:val="22"/>
        </w:rPr>
        <w:t>T</w:t>
      </w:r>
      <w:r w:rsidR="00FA1D5E" w:rsidRPr="00B96963">
        <w:rPr>
          <w:rFonts w:ascii="Calibri" w:hAnsi="Calibri" w:cs="Calibri"/>
          <w:sz w:val="22"/>
          <w:szCs w:val="22"/>
        </w:rPr>
        <w:t>ravail - Qualité de vie des étudiants en soins infirmiers</w:t>
      </w:r>
      <w:r w:rsidR="00494685" w:rsidRPr="00B96963">
        <w:rPr>
          <w:rFonts w:ascii="Calibri" w:hAnsi="Calibri" w:cs="Calibri"/>
          <w:sz w:val="22"/>
          <w:szCs w:val="22"/>
        </w:rPr>
        <w:t> : financement du P</w:t>
      </w:r>
      <w:r w:rsidR="00FA379A" w:rsidRPr="00B96963">
        <w:rPr>
          <w:rFonts w:ascii="Calibri" w:hAnsi="Calibri" w:cs="Calibri"/>
          <w:sz w:val="22"/>
          <w:szCs w:val="22"/>
        </w:rPr>
        <w:t>ACHAMAMA</w:t>
      </w:r>
      <w:r w:rsidR="00494685" w:rsidRPr="00B96963">
        <w:rPr>
          <w:rFonts w:ascii="Calibri" w:hAnsi="Calibri" w:cs="Calibri"/>
          <w:sz w:val="22"/>
          <w:szCs w:val="22"/>
        </w:rPr>
        <w:t> </w:t>
      </w:r>
      <w:r w:rsidR="00AD2AFF" w:rsidRPr="00B96963">
        <w:rPr>
          <w:rFonts w:ascii="Calibri" w:hAnsi="Calibri" w:cs="Calibri"/>
          <w:sz w:val="22"/>
          <w:szCs w:val="22"/>
        </w:rPr>
        <w:t> ;</w:t>
      </w:r>
    </w:p>
    <w:p w14:paraId="286072C2" w14:textId="5F471544" w:rsidR="00FA1D5E" w:rsidRPr="00B96963" w:rsidRDefault="00FA1D5E" w:rsidP="006844D7">
      <w:pPr>
        <w:pStyle w:val="a6"/>
        <w:numPr>
          <w:ilvl w:val="0"/>
          <w:numId w:val="22"/>
        </w:numPr>
        <w:jc w:val="both"/>
        <w:rPr>
          <w:rFonts w:ascii="Calibri" w:hAnsi="Calibri" w:cs="Calibri"/>
          <w:sz w:val="22"/>
          <w:szCs w:val="22"/>
        </w:rPr>
      </w:pPr>
      <w:r w:rsidRPr="00B96963">
        <w:rPr>
          <w:rFonts w:ascii="Calibri" w:hAnsi="Calibri" w:cs="Calibri"/>
          <w:sz w:val="22"/>
          <w:szCs w:val="22"/>
        </w:rPr>
        <w:t xml:space="preserve">L’intérêt croissant des donateurs envers la Qualité de Vie </w:t>
      </w:r>
      <w:sdt>
        <w:sdtPr>
          <w:rPr>
            <w:rFonts w:ascii="Calibri" w:hAnsi="Calibri" w:cs="Calibri"/>
            <w:sz w:val="22"/>
            <w:szCs w:val="22"/>
          </w:rPr>
          <w:tag w:val="goog_rdk_322"/>
          <w:id w:val="1764491043"/>
        </w:sdtPr>
        <w:sdtContent>
          <w:r w:rsidRPr="00B96963">
            <w:rPr>
              <w:rFonts w:ascii="Calibri" w:hAnsi="Calibri" w:cs="Calibri"/>
              <w:sz w:val="22"/>
              <w:szCs w:val="22"/>
            </w:rPr>
            <w:t xml:space="preserve">et les Conditions de </w:t>
          </w:r>
        </w:sdtContent>
      </w:sdt>
      <w:r w:rsidRPr="00B96963">
        <w:rPr>
          <w:rFonts w:ascii="Calibri" w:hAnsi="Calibri" w:cs="Calibri"/>
          <w:sz w:val="22"/>
          <w:szCs w:val="22"/>
        </w:rPr>
        <w:t xml:space="preserve">Travail : </w:t>
      </w:r>
      <w:sdt>
        <w:sdtPr>
          <w:rPr>
            <w:rFonts w:ascii="Calibri" w:hAnsi="Calibri" w:cs="Calibri"/>
            <w:sz w:val="22"/>
            <w:szCs w:val="22"/>
          </w:rPr>
          <w:tag w:val="goog_rdk_324"/>
          <w:id w:val="385071014"/>
        </w:sdtPr>
        <w:sdtContent>
          <w:r w:rsidRPr="00B96963">
            <w:rPr>
              <w:rFonts w:ascii="Calibri" w:hAnsi="Calibri" w:cs="Calibri"/>
              <w:sz w:val="22"/>
              <w:szCs w:val="22"/>
            </w:rPr>
            <w:t xml:space="preserve">depuis 2020 </w:t>
          </w:r>
        </w:sdtContent>
      </w:sdt>
      <w:r w:rsidRPr="00B96963">
        <w:rPr>
          <w:rFonts w:ascii="Calibri" w:hAnsi="Calibri" w:cs="Calibri"/>
          <w:sz w:val="22"/>
          <w:szCs w:val="22"/>
        </w:rPr>
        <w:t xml:space="preserve">le comité organisateur de </w:t>
      </w:r>
      <w:r w:rsidRPr="00B96963">
        <w:rPr>
          <w:rFonts w:ascii="Calibri" w:hAnsi="Calibri" w:cs="Calibri"/>
          <w:sz w:val="22"/>
          <w:szCs w:val="22"/>
          <w:u w:val="single"/>
        </w:rPr>
        <w:t>l’Open de Golf de Gustave Roussy</w:t>
      </w:r>
      <w:r w:rsidRPr="00B96963">
        <w:rPr>
          <w:rFonts w:ascii="Calibri" w:hAnsi="Calibri" w:cs="Calibri"/>
          <w:sz w:val="22"/>
          <w:szCs w:val="22"/>
        </w:rPr>
        <w:t xml:space="preserve"> a décidé que les fonds récoltés lors du tournoi du 19 octobre 2020 bénéficieraient à la QVCT des personnels hospitaliers </w:t>
      </w:r>
      <w:r w:rsidR="007316B3" w:rsidRPr="00B96963">
        <w:rPr>
          <w:rFonts w:ascii="Calibri" w:hAnsi="Calibri" w:cs="Calibri"/>
          <w:sz w:val="22"/>
          <w:szCs w:val="22"/>
        </w:rPr>
        <w:t> ;</w:t>
      </w:r>
    </w:p>
    <w:sdt>
      <w:sdtPr>
        <w:rPr>
          <w:rFonts w:ascii="Calibri" w:hAnsi="Calibri" w:cs="Calibri"/>
          <w:sz w:val="22"/>
          <w:szCs w:val="22"/>
        </w:rPr>
        <w:tag w:val="goog_rdk_337"/>
        <w:id w:val="-997880775"/>
      </w:sdtPr>
      <w:sdtContent>
        <w:p w14:paraId="0C0CF1FF" w14:textId="77777777" w:rsidR="007D24EC" w:rsidRPr="00B96963" w:rsidRDefault="00FA1D5E" w:rsidP="006844D7">
          <w:pPr>
            <w:pStyle w:val="a6"/>
            <w:numPr>
              <w:ilvl w:val="0"/>
              <w:numId w:val="22"/>
            </w:numPr>
            <w:jc w:val="both"/>
            <w:rPr>
              <w:rFonts w:ascii="Calibri" w:hAnsi="Calibri" w:cs="Calibri"/>
              <w:sz w:val="22"/>
              <w:szCs w:val="22"/>
            </w:rPr>
          </w:pPr>
          <w:r w:rsidRPr="00B96963">
            <w:rPr>
              <w:rFonts w:ascii="Calibri" w:hAnsi="Calibri" w:cs="Calibri"/>
              <w:sz w:val="22"/>
              <w:szCs w:val="22"/>
            </w:rPr>
            <w:t xml:space="preserve">Des séances de </w:t>
          </w:r>
          <w:r w:rsidRPr="00B96963">
            <w:rPr>
              <w:rFonts w:ascii="Calibri" w:hAnsi="Calibri" w:cs="Calibri"/>
              <w:sz w:val="22"/>
              <w:szCs w:val="22"/>
              <w:u w:val="single"/>
            </w:rPr>
            <w:t>Shiatsu</w:t>
          </w:r>
          <w:r w:rsidRPr="00B96963">
            <w:rPr>
              <w:rFonts w:ascii="Calibri" w:hAnsi="Calibri" w:cs="Calibri"/>
              <w:sz w:val="22"/>
              <w:szCs w:val="22"/>
            </w:rPr>
            <w:t xml:space="preserve"> ont été mises en place </w:t>
          </w:r>
          <w:sdt>
            <w:sdtPr>
              <w:rPr>
                <w:rFonts w:ascii="Calibri" w:hAnsi="Calibri" w:cs="Calibri"/>
                <w:sz w:val="22"/>
                <w:szCs w:val="22"/>
              </w:rPr>
              <w:tag w:val="goog_rdk_333"/>
              <w:id w:val="658661611"/>
            </w:sdtPr>
            <w:sdtContent>
              <w:r w:rsidRPr="00B96963">
                <w:rPr>
                  <w:rFonts w:ascii="Calibri" w:hAnsi="Calibri" w:cs="Calibri"/>
                  <w:sz w:val="22"/>
                  <w:szCs w:val="22"/>
                </w:rPr>
                <w:t xml:space="preserve">à raison de deux jours par semaine dans le cadre d’une convention de partenariat renouvelée chaque année par avenant </w:t>
              </w:r>
            </w:sdtContent>
          </w:sdt>
          <w:r w:rsidRPr="00B96963">
            <w:rPr>
              <w:rFonts w:ascii="Calibri" w:hAnsi="Calibri" w:cs="Calibri"/>
              <w:sz w:val="22"/>
              <w:szCs w:val="22"/>
            </w:rPr>
            <w:t>avec acquisition d’une chaise spécifique</w:t>
          </w:r>
          <w:r w:rsidR="007316B3" w:rsidRPr="00B96963">
            <w:rPr>
              <w:rFonts w:ascii="Calibri" w:hAnsi="Calibri" w:cs="Calibri"/>
              <w:sz w:val="22"/>
              <w:szCs w:val="22"/>
            </w:rPr>
            <w:t> ;</w:t>
          </w:r>
        </w:p>
        <w:p w14:paraId="171F538C" w14:textId="17E87F20" w:rsidR="00FA1D5E" w:rsidRPr="00B96963" w:rsidRDefault="007D24EC" w:rsidP="006844D7">
          <w:pPr>
            <w:pStyle w:val="a6"/>
            <w:numPr>
              <w:ilvl w:val="0"/>
              <w:numId w:val="22"/>
            </w:numPr>
            <w:jc w:val="both"/>
            <w:rPr>
              <w:rFonts w:ascii="Calibri" w:hAnsi="Calibri" w:cs="Calibri"/>
              <w:sz w:val="22"/>
              <w:szCs w:val="22"/>
            </w:rPr>
          </w:pPr>
          <w:r w:rsidRPr="00B96963">
            <w:rPr>
              <w:rFonts w:ascii="Calibri" w:hAnsi="Calibri" w:cs="Calibri"/>
              <w:sz w:val="22"/>
              <w:szCs w:val="22"/>
            </w:rPr>
            <w:t xml:space="preserve">Des séances de massage sont mises en place au sein même </w:t>
          </w:r>
          <w:r w:rsidR="00820090" w:rsidRPr="00B96963">
            <w:rPr>
              <w:rFonts w:ascii="Calibri" w:hAnsi="Calibri" w:cs="Calibri"/>
              <w:sz w:val="22"/>
              <w:szCs w:val="22"/>
            </w:rPr>
            <w:t xml:space="preserve">des </w:t>
          </w:r>
          <w:r w:rsidRPr="00B96963">
            <w:rPr>
              <w:rFonts w:ascii="Calibri" w:hAnsi="Calibri" w:cs="Calibri"/>
              <w:sz w:val="22"/>
              <w:szCs w:val="22"/>
            </w:rPr>
            <w:t xml:space="preserve">services en tension depuis le mois de novembre 2024 (HDJ et Pharmacie) ; </w:t>
          </w:r>
        </w:p>
      </w:sdtContent>
    </w:sdt>
    <w:sdt>
      <w:sdtPr>
        <w:rPr>
          <w:rFonts w:ascii="Calibri" w:hAnsi="Calibri" w:cs="Calibri"/>
          <w:sz w:val="22"/>
          <w:szCs w:val="22"/>
        </w:rPr>
        <w:tag w:val="goog_rdk_344"/>
        <w:id w:val="-691841222"/>
      </w:sdtPr>
      <w:sdtContent>
        <w:p w14:paraId="27D4D7E2" w14:textId="5204AD0B" w:rsidR="00FA1D5E" w:rsidRPr="00B96963" w:rsidRDefault="00000000" w:rsidP="006844D7">
          <w:pPr>
            <w:pStyle w:val="a6"/>
            <w:numPr>
              <w:ilvl w:val="0"/>
              <w:numId w:val="22"/>
            </w:numPr>
            <w:jc w:val="both"/>
            <w:rPr>
              <w:rFonts w:ascii="Calibri" w:hAnsi="Calibri" w:cs="Calibri"/>
              <w:sz w:val="22"/>
              <w:szCs w:val="22"/>
            </w:rPr>
          </w:pPr>
          <w:sdt>
            <w:sdtPr>
              <w:rPr>
                <w:rFonts w:ascii="Calibri" w:hAnsi="Calibri" w:cs="Calibri"/>
                <w:sz w:val="22"/>
                <w:szCs w:val="22"/>
              </w:rPr>
              <w:tag w:val="goog_rdk_339"/>
              <w:id w:val="-1159004579"/>
            </w:sdtPr>
            <w:sdtContent>
              <w:sdt>
                <w:sdtPr>
                  <w:rPr>
                    <w:rFonts w:ascii="Calibri" w:hAnsi="Calibri" w:cs="Calibri"/>
                    <w:sz w:val="22"/>
                    <w:szCs w:val="22"/>
                  </w:rPr>
                  <w:tag w:val="goog_rdk_425"/>
                  <w:id w:val="1291172168"/>
                </w:sdtPr>
                <w:sdtContent>
                  <w:r w:rsidR="00E5093D" w:rsidRPr="00B96963">
                    <w:rPr>
                      <w:rFonts w:ascii="Calibri" w:hAnsi="Calibri" w:cs="Calibri"/>
                      <w:sz w:val="22"/>
                      <w:szCs w:val="22"/>
                    </w:rPr>
                    <w:t xml:space="preserve"> </w:t>
                  </w:r>
                </w:sdtContent>
              </w:sdt>
              <w:r w:rsidR="00F4481C" w:rsidRPr="00B96963">
                <w:rPr>
                  <w:rFonts w:ascii="Calibri" w:hAnsi="Calibri" w:cs="Calibri"/>
                  <w:sz w:val="22"/>
                  <w:szCs w:val="22"/>
                </w:rPr>
                <w:t>Le</w:t>
              </w:r>
              <w:r w:rsidR="00FA1D5E" w:rsidRPr="00B96963">
                <w:rPr>
                  <w:rFonts w:ascii="Calibri" w:hAnsi="Calibri" w:cs="Calibri"/>
                  <w:sz w:val="22"/>
                  <w:szCs w:val="22"/>
                </w:rPr>
                <w:t xml:space="preserve"> partenariat avec </w:t>
              </w:r>
              <w:proofErr w:type="spellStart"/>
              <w:r w:rsidR="00FA1D5E" w:rsidRPr="00B96963">
                <w:rPr>
                  <w:rFonts w:ascii="Calibri" w:hAnsi="Calibri" w:cs="Calibri"/>
                  <w:sz w:val="22"/>
                  <w:szCs w:val="22"/>
                </w:rPr>
                <w:t>S</w:t>
              </w:r>
              <w:r w:rsidR="00F4481C" w:rsidRPr="00B96963">
                <w:rPr>
                  <w:rFonts w:ascii="Calibri" w:hAnsi="Calibri" w:cs="Calibri"/>
                  <w:sz w:val="22"/>
                  <w:szCs w:val="22"/>
                </w:rPr>
                <w:t>ofrocay</w:t>
              </w:r>
              <w:proofErr w:type="spellEnd"/>
              <w:r w:rsidR="00F4481C" w:rsidRPr="00B96963">
                <w:rPr>
                  <w:rFonts w:ascii="Calibri" w:hAnsi="Calibri" w:cs="Calibri"/>
                  <w:sz w:val="22"/>
                  <w:szCs w:val="22"/>
                </w:rPr>
                <w:t xml:space="preserve"> </w:t>
              </w:r>
              <w:r w:rsidR="00E5093D" w:rsidRPr="00B96963">
                <w:rPr>
                  <w:rFonts w:ascii="Calibri" w:hAnsi="Calibri" w:cs="Calibri"/>
                  <w:sz w:val="22"/>
                  <w:szCs w:val="22"/>
                </w:rPr>
                <w:t xml:space="preserve">(Académie Internationale de Sophrologie </w:t>
              </w:r>
              <w:proofErr w:type="spellStart"/>
              <w:r w:rsidR="00E5093D" w:rsidRPr="00B96963">
                <w:rPr>
                  <w:rFonts w:ascii="Calibri" w:hAnsi="Calibri" w:cs="Calibri"/>
                  <w:sz w:val="22"/>
                  <w:szCs w:val="22"/>
                </w:rPr>
                <w:t>Caycédienne</w:t>
              </w:r>
              <w:proofErr w:type="spellEnd"/>
              <w:r w:rsidR="00E5093D" w:rsidRPr="00B96963">
                <w:rPr>
                  <w:rFonts w:ascii="Calibri" w:hAnsi="Calibri" w:cs="Calibri"/>
                  <w:sz w:val="22"/>
                  <w:szCs w:val="22"/>
                </w:rPr>
                <w:t xml:space="preserve">) établi il y a 3 ans </w:t>
              </w:r>
              <w:r w:rsidR="00F4481C" w:rsidRPr="00B96963">
                <w:rPr>
                  <w:rFonts w:ascii="Calibri" w:hAnsi="Calibri" w:cs="Calibri"/>
                  <w:sz w:val="22"/>
                  <w:szCs w:val="22"/>
                </w:rPr>
                <w:t xml:space="preserve">se poursuit sous forme de séances collectives de sophrologie </w:t>
              </w:r>
              <w:sdt>
                <w:sdtPr>
                  <w:rPr>
                    <w:rFonts w:ascii="Calibri" w:hAnsi="Calibri" w:cs="Calibri"/>
                    <w:sz w:val="22"/>
                    <w:szCs w:val="22"/>
                  </w:rPr>
                  <w:tag w:val="goog_rdk_341"/>
                  <w:id w:val="-1404141154"/>
                </w:sdtPr>
                <w:sdtContent>
                  <w:r w:rsidR="00F4481C" w:rsidRPr="00B96963">
                    <w:rPr>
                      <w:rFonts w:ascii="Calibri" w:hAnsi="Calibri" w:cs="Calibri"/>
                      <w:sz w:val="22"/>
                      <w:szCs w:val="22"/>
                    </w:rPr>
                    <w:t xml:space="preserve">(3 séances de 45 </w:t>
                  </w:r>
                  <w:sdt>
                    <w:sdtPr>
                      <w:rPr>
                        <w:rFonts w:ascii="Calibri" w:hAnsi="Calibri" w:cs="Calibri"/>
                        <w:sz w:val="22"/>
                        <w:szCs w:val="22"/>
                      </w:rPr>
                      <w:tag w:val="goog_rdk_342"/>
                      <w:id w:val="-143744020"/>
                    </w:sdtPr>
                    <w:sdtContent/>
                  </w:sdt>
                  <w:r w:rsidR="00F4481C" w:rsidRPr="00B96963">
                    <w:rPr>
                      <w:rFonts w:ascii="Calibri" w:hAnsi="Calibri" w:cs="Calibri"/>
                      <w:sz w:val="22"/>
                      <w:szCs w:val="22"/>
                    </w:rPr>
                    <w:t xml:space="preserve">minutes) </w:t>
                  </w:r>
                </w:sdtContent>
              </w:sdt>
              <w:r w:rsidR="00F4481C" w:rsidRPr="00B96963">
                <w:rPr>
                  <w:rFonts w:ascii="Calibri" w:hAnsi="Calibri" w:cs="Calibri"/>
                  <w:sz w:val="22"/>
                  <w:szCs w:val="22"/>
                </w:rPr>
                <w:t>d’une journée par mois, déclinées par thème (sommeil, stress, etc.)</w:t>
              </w:r>
              <w:r w:rsidR="007316B3" w:rsidRPr="00B96963">
                <w:rPr>
                  <w:rFonts w:ascii="Calibri" w:hAnsi="Calibri" w:cs="Calibri"/>
                  <w:sz w:val="22"/>
                  <w:szCs w:val="22"/>
                </w:rPr>
                <w:t> ;</w:t>
              </w:r>
            </w:sdtContent>
          </w:sdt>
        </w:p>
      </w:sdtContent>
    </w:sdt>
    <w:p w14:paraId="2B6AD185" w14:textId="27B25AF8" w:rsidR="00FA1D5E" w:rsidRPr="00B96963" w:rsidRDefault="00FA1D5E" w:rsidP="006844D7">
      <w:pPr>
        <w:pStyle w:val="a6"/>
        <w:numPr>
          <w:ilvl w:val="0"/>
          <w:numId w:val="22"/>
        </w:numPr>
        <w:jc w:val="both"/>
        <w:rPr>
          <w:rFonts w:ascii="Calibri" w:hAnsi="Calibri" w:cs="Calibri"/>
          <w:sz w:val="22"/>
          <w:szCs w:val="22"/>
        </w:rPr>
      </w:pPr>
      <w:r w:rsidRPr="00B96963">
        <w:rPr>
          <w:rFonts w:ascii="Calibri" w:hAnsi="Calibri" w:cs="Calibri"/>
          <w:sz w:val="22"/>
          <w:szCs w:val="22"/>
        </w:rPr>
        <w:t xml:space="preserve">La </w:t>
      </w:r>
      <w:r w:rsidR="00CC02B7" w:rsidRPr="00B96963">
        <w:rPr>
          <w:rFonts w:ascii="Calibri" w:hAnsi="Calibri" w:cs="Calibri"/>
          <w:sz w:val="22"/>
          <w:szCs w:val="22"/>
        </w:rPr>
        <w:t>poursuite</w:t>
      </w:r>
      <w:r w:rsidRPr="00B96963">
        <w:rPr>
          <w:rFonts w:ascii="Calibri" w:hAnsi="Calibri" w:cs="Calibri"/>
          <w:sz w:val="22"/>
          <w:szCs w:val="22"/>
        </w:rPr>
        <w:t xml:space="preserve"> du </w:t>
      </w:r>
      <w:r w:rsidRPr="00B96963">
        <w:rPr>
          <w:rFonts w:ascii="Calibri" w:hAnsi="Calibri" w:cs="Calibri"/>
          <w:sz w:val="22"/>
          <w:szCs w:val="22"/>
          <w:u w:val="single"/>
        </w:rPr>
        <w:t>projet GREEN</w:t>
      </w:r>
      <w:r w:rsidR="00F1144C" w:rsidRPr="00B96963">
        <w:rPr>
          <w:rFonts w:ascii="Calibri" w:hAnsi="Calibri" w:cs="Calibri"/>
          <w:sz w:val="22"/>
          <w:szCs w:val="22"/>
        </w:rPr>
        <w:t xml:space="preserve"> : </w:t>
      </w:r>
      <w:r w:rsidR="00CC02B7" w:rsidRPr="00B96963">
        <w:rPr>
          <w:rFonts w:ascii="Calibri" w:hAnsi="Calibri" w:cs="Calibri"/>
          <w:sz w:val="22"/>
          <w:szCs w:val="22"/>
          <w:shd w:val="clear" w:color="auto" w:fill="FFFFFF"/>
        </w:rPr>
        <w:t>Gustave Roussy est engagé depuis trois ans dans une politique de développement durable multidimensionnel. La structuration de cette démarche a été récompensée par de premiers résultats prometteurs et l’obtention d’une excellente note à la certificatio</w:t>
      </w:r>
      <w:r w:rsidR="007316B3" w:rsidRPr="00B96963">
        <w:rPr>
          <w:rFonts w:ascii="Calibri" w:hAnsi="Calibri" w:cs="Calibri"/>
          <w:sz w:val="22"/>
          <w:szCs w:val="22"/>
          <w:shd w:val="clear" w:color="auto" w:fill="FFFFFF"/>
        </w:rPr>
        <w:t>n de la Haute autorité de santé ;</w:t>
      </w:r>
    </w:p>
    <w:p w14:paraId="3BF49BAE" w14:textId="77777777" w:rsidR="00494685" w:rsidRPr="00B96963" w:rsidRDefault="00494685" w:rsidP="006844D7">
      <w:pPr>
        <w:pStyle w:val="a6"/>
        <w:numPr>
          <w:ilvl w:val="0"/>
          <w:numId w:val="22"/>
        </w:numPr>
        <w:jc w:val="both"/>
        <w:rPr>
          <w:rFonts w:ascii="Calibri" w:hAnsi="Calibri" w:cs="Calibri"/>
          <w:sz w:val="22"/>
          <w:szCs w:val="22"/>
        </w:rPr>
      </w:pPr>
      <w:r w:rsidRPr="00B96963">
        <w:rPr>
          <w:rFonts w:ascii="Calibri" w:hAnsi="Calibri" w:cs="Calibri"/>
          <w:sz w:val="22"/>
          <w:szCs w:val="22"/>
        </w:rPr>
        <w:t xml:space="preserve">Dans le sillage des projets de végétalisation de Gustave Roussy, le projet de </w:t>
      </w:r>
      <w:r w:rsidRPr="00B96963">
        <w:rPr>
          <w:rFonts w:ascii="Calibri" w:hAnsi="Calibri" w:cs="Calibri"/>
          <w:sz w:val="22"/>
          <w:szCs w:val="22"/>
          <w:u w:val="single"/>
        </w:rPr>
        <w:t xml:space="preserve">potager participatif, </w:t>
      </w:r>
      <w:proofErr w:type="spellStart"/>
      <w:r w:rsidRPr="00B96963">
        <w:rPr>
          <w:rFonts w:ascii="Calibri" w:hAnsi="Calibri" w:cs="Calibri"/>
          <w:sz w:val="22"/>
          <w:szCs w:val="22"/>
          <w:u w:val="single"/>
        </w:rPr>
        <w:t>GaRden</w:t>
      </w:r>
      <w:proofErr w:type="spellEnd"/>
      <w:r w:rsidRPr="00B96963">
        <w:rPr>
          <w:rFonts w:ascii="Calibri" w:hAnsi="Calibri" w:cs="Calibri"/>
          <w:sz w:val="22"/>
          <w:szCs w:val="22"/>
          <w:u w:val="single"/>
        </w:rPr>
        <w:t xml:space="preserve"> </w:t>
      </w:r>
      <w:r w:rsidRPr="00B96963">
        <w:rPr>
          <w:rFonts w:ascii="Calibri" w:hAnsi="Calibri" w:cs="Calibri"/>
          <w:sz w:val="22"/>
          <w:szCs w:val="22"/>
        </w:rPr>
        <w:t>(GR1 et GR2), géré par des salariés volontaires </w:t>
      </w:r>
      <w:sdt>
        <w:sdtPr>
          <w:rPr>
            <w:rFonts w:ascii="Calibri" w:hAnsi="Calibri" w:cs="Calibri"/>
            <w:sz w:val="22"/>
            <w:szCs w:val="22"/>
          </w:rPr>
          <w:tag w:val="goog_rdk_347"/>
          <w:id w:val="-1445452419"/>
        </w:sdtPr>
        <w:sdtContent>
          <w:r w:rsidRPr="00B96963">
            <w:rPr>
              <w:rFonts w:ascii="Calibri" w:hAnsi="Calibri" w:cs="Calibri"/>
              <w:sz w:val="22"/>
              <w:szCs w:val="22"/>
            </w:rPr>
            <w:t xml:space="preserve">continue sa floraison. Lors des événements de la Semaine de la Qualité de Vie et des Conditions de Travail 2023, des dégustations de plats et boissons élaborés à partir des récoltes du jardin de GR1 ont été offertes au personnel. Une découverte des plantes comestibles a été organisée également sur GR2 ;  </w:t>
          </w:r>
        </w:sdtContent>
      </w:sdt>
    </w:p>
    <w:sdt>
      <w:sdtPr>
        <w:rPr>
          <w:rFonts w:ascii="Calibri" w:hAnsi="Calibri" w:cs="Calibri"/>
          <w:sz w:val="22"/>
          <w:szCs w:val="22"/>
        </w:rPr>
        <w:tag w:val="goog_rdk_429"/>
        <w:id w:val="-1369217679"/>
      </w:sdtPr>
      <w:sdtContent>
        <w:sdt>
          <w:sdtPr>
            <w:rPr>
              <w:rFonts w:ascii="Calibri" w:hAnsi="Calibri" w:cs="Calibri"/>
              <w:sz w:val="22"/>
              <w:szCs w:val="22"/>
            </w:rPr>
            <w:tag w:val="goog_rdk_428"/>
            <w:id w:val="1223863702"/>
          </w:sdtPr>
          <w:sdtContent>
            <w:sdt>
              <w:sdtPr>
                <w:rPr>
                  <w:rFonts w:ascii="Calibri" w:hAnsi="Calibri" w:cs="Calibri"/>
                  <w:sz w:val="22"/>
                  <w:szCs w:val="22"/>
                </w:rPr>
                <w:tag w:val="goog_rdk_433"/>
                <w:id w:val="-918249602"/>
              </w:sdtPr>
              <w:sdtContent>
                <w:sdt>
                  <w:sdtPr>
                    <w:rPr>
                      <w:rFonts w:ascii="Calibri" w:hAnsi="Calibri" w:cs="Calibri"/>
                      <w:sz w:val="22"/>
                      <w:szCs w:val="22"/>
                    </w:rPr>
                    <w:tag w:val="goog_rdk_430"/>
                    <w:id w:val="291483418"/>
                  </w:sdtPr>
                  <w:sdtContent>
                    <w:p w14:paraId="32053D2D" w14:textId="58ABADD3" w:rsidR="00FA1D5E" w:rsidRPr="00B96963" w:rsidRDefault="00FA379A" w:rsidP="00C5362D">
                      <w:pPr>
                        <w:pStyle w:val="a6"/>
                        <w:numPr>
                          <w:ilvl w:val="0"/>
                          <w:numId w:val="22"/>
                        </w:numPr>
                        <w:jc w:val="both"/>
                        <w:rPr>
                          <w:rFonts w:ascii="Calibri" w:hAnsi="Calibri" w:cs="Calibri"/>
                          <w:sz w:val="22"/>
                          <w:szCs w:val="22"/>
                        </w:rPr>
                      </w:pPr>
                      <w:r w:rsidRPr="00B96963">
                        <w:rPr>
                          <w:rFonts w:ascii="Calibri" w:hAnsi="Calibri" w:cs="Calibri"/>
                          <w:sz w:val="22"/>
                          <w:szCs w:val="22"/>
                        </w:rPr>
                        <w:t xml:space="preserve">En mars 2021, Gustave Roussy a candidaté à l’appel à projet de la Fondation des hôpitaux - Fondation de France « Prenons soin de celles et ceux qui soignent » pour concevoir et aménager un espace de détente et de repos pour le personnel hospitalier. La Direction a proposé que l’ancienne salle de garde située au 10ème étage soit transformée à cet effet. </w:t>
                      </w:r>
                      <w:r w:rsidRPr="00B96963">
                        <w:rPr>
                          <w:rFonts w:ascii="Calibri" w:hAnsi="Calibri" w:cs="Calibri"/>
                          <w:sz w:val="22"/>
                          <w:szCs w:val="22"/>
                          <w:u w:val="single"/>
                        </w:rPr>
                        <w:t>La « bulle-zen de Gustave Roussy »</w:t>
                      </w:r>
                      <w:r w:rsidRPr="00B96963">
                        <w:rPr>
                          <w:rFonts w:ascii="Calibri" w:hAnsi="Calibri" w:cs="Calibri"/>
                          <w:sz w:val="22"/>
                          <w:szCs w:val="22"/>
                        </w:rPr>
                        <w:t xml:space="preserve"> a été </w:t>
                      </w:r>
                      <w:proofErr w:type="spellStart"/>
                      <w:r w:rsidRPr="00B96963">
                        <w:rPr>
                          <w:rFonts w:ascii="Calibri" w:hAnsi="Calibri" w:cs="Calibri"/>
                          <w:sz w:val="22"/>
                          <w:szCs w:val="22"/>
                        </w:rPr>
                        <w:t>co-conçue</w:t>
                      </w:r>
                      <w:proofErr w:type="spellEnd"/>
                      <w:r w:rsidRPr="00B96963">
                        <w:rPr>
                          <w:rFonts w:ascii="Calibri" w:hAnsi="Calibri" w:cs="Calibri"/>
                          <w:sz w:val="22"/>
                          <w:szCs w:val="22"/>
                        </w:rPr>
                        <w:t xml:space="preserve"> dans le cadre d’un groupe de travail composé de salariés </w:t>
                      </w:r>
                      <w:r w:rsidR="00F001A2" w:rsidRPr="00B96963">
                        <w:rPr>
                          <w:rFonts w:ascii="Calibri" w:hAnsi="Calibri" w:cs="Calibri"/>
                          <w:sz w:val="22"/>
                          <w:szCs w:val="22"/>
                        </w:rPr>
                        <w:t>pluriprofessionnels</w:t>
                      </w:r>
                      <w:r w:rsidRPr="00B96963">
                        <w:rPr>
                          <w:rFonts w:ascii="Calibri" w:hAnsi="Calibri" w:cs="Calibri"/>
                          <w:sz w:val="22"/>
                          <w:szCs w:val="22"/>
                        </w:rPr>
                        <w:t xml:space="preserve">, animé par la psychologue du travail, l’ergonome et l’architecte d’intérieur du projet. Le 24 décembre 2021, Gustave Roussy a obtenu un accord favorable pour un montant de 141.108 </w:t>
                      </w:r>
                      <w:sdt>
                        <w:sdtPr>
                          <w:rPr>
                            <w:rFonts w:ascii="Calibri" w:hAnsi="Calibri" w:cs="Calibri"/>
                            <w:sz w:val="22"/>
                            <w:szCs w:val="22"/>
                          </w:rPr>
                          <w:tag w:val="goog_rdk_431"/>
                          <w:id w:val="-453940959"/>
                        </w:sdtPr>
                        <w:sdtContent/>
                      </w:sdt>
                      <w:r w:rsidRPr="00B96963">
                        <w:rPr>
                          <w:rFonts w:ascii="Calibri" w:hAnsi="Calibri" w:cs="Calibri"/>
                          <w:sz w:val="22"/>
                          <w:szCs w:val="22"/>
                        </w:rPr>
                        <w:t>euros et le 3 janvier</w:t>
                      </w:r>
                      <w:sdt>
                        <w:sdtPr>
                          <w:rPr>
                            <w:rFonts w:ascii="Calibri" w:hAnsi="Calibri" w:cs="Calibri"/>
                            <w:sz w:val="22"/>
                            <w:szCs w:val="22"/>
                          </w:rPr>
                          <w:tag w:val="goog_rdk_432"/>
                          <w:id w:val="1644156398"/>
                        </w:sdtPr>
                        <w:sdtContent>
                          <w:r w:rsidRPr="00B96963">
                            <w:rPr>
                              <w:rFonts w:ascii="Calibri" w:hAnsi="Calibri" w:cs="Calibri"/>
                              <w:sz w:val="22"/>
                              <w:szCs w:val="22"/>
                            </w:rPr>
                            <w:t xml:space="preserve"> 2022</w:t>
                          </w:r>
                        </w:sdtContent>
                      </w:sdt>
                      <w:r w:rsidRPr="00B96963">
                        <w:rPr>
                          <w:rFonts w:ascii="Calibri" w:hAnsi="Calibri" w:cs="Calibri"/>
                          <w:sz w:val="22"/>
                          <w:szCs w:val="22"/>
                        </w:rPr>
                        <w:t>, une convention de financement a été signée entre Gustave Roussy et la Fondation des Hôpitaux. Suite au retard des travaux relatifs aux bureaux des ARC qui occupent cet espace, le dernier prévisionnel relatif à son installation est envisagé pour le dernier trimestre 2025 ;</w:t>
                      </w:r>
                    </w:p>
                  </w:sdtContent>
                </w:sdt>
              </w:sdtContent>
            </w:sdt>
          </w:sdtContent>
        </w:sdt>
      </w:sdtContent>
    </w:sdt>
    <w:sdt>
      <w:sdtPr>
        <w:tag w:val="goog_rdk_436"/>
        <w:id w:val="176003531"/>
      </w:sdtPr>
      <w:sdtContent>
        <w:sdt>
          <w:sdtPr>
            <w:tag w:val="goog_rdk_434"/>
            <w:id w:val="-2074889982"/>
          </w:sdtPr>
          <w:sdtContent>
            <w:p w14:paraId="7E198070" w14:textId="733AE245" w:rsidR="00FA1D5E" w:rsidRPr="00C031D5" w:rsidRDefault="00FA1D5E" w:rsidP="00C031D5">
              <w:pPr>
                <w:pStyle w:val="a6"/>
                <w:numPr>
                  <w:ilvl w:val="0"/>
                  <w:numId w:val="22"/>
                </w:numPr>
                <w:jc w:val="both"/>
                <w:rPr>
                  <w:rFonts w:ascii="Calibri" w:hAnsi="Calibri" w:cs="Calibri"/>
                  <w:sz w:val="22"/>
                  <w:szCs w:val="22"/>
                </w:rPr>
              </w:pPr>
              <w:r w:rsidRPr="00C031D5">
                <w:rPr>
                  <w:rFonts w:ascii="Calibri" w:hAnsi="Calibri" w:cs="Calibri"/>
                  <w:sz w:val="22"/>
                  <w:szCs w:val="22"/>
                  <w:u w:val="single"/>
                </w:rPr>
                <w:t>La salle de garde</w:t>
              </w:r>
              <w:r w:rsidRPr="00C031D5">
                <w:rPr>
                  <w:rFonts w:ascii="Calibri" w:hAnsi="Calibri" w:cs="Calibri"/>
                  <w:sz w:val="22"/>
                  <w:szCs w:val="22"/>
                </w:rPr>
                <w:t xml:space="preserve"> temporairement localisée à l’espace Maurice Tubiana a été installée dans l’ancienne conciergerie en face de l’entrée du personnel. </w:t>
              </w:r>
              <w:r w:rsidRPr="00C031D5">
                <w:rPr>
                  <w:rFonts w:ascii="Calibri" w:hAnsi="Calibri" w:cs="Calibri"/>
                  <w:sz w:val="22"/>
                  <w:szCs w:val="22"/>
                  <w:u w:val="single"/>
                </w:rPr>
                <w:t>La conciergerie</w:t>
              </w:r>
              <w:r w:rsidRPr="00C031D5">
                <w:rPr>
                  <w:rFonts w:ascii="Calibri" w:hAnsi="Calibri" w:cs="Calibri"/>
                  <w:sz w:val="22"/>
                  <w:szCs w:val="22"/>
                </w:rPr>
                <w:t xml:space="preserve"> a été repositionnée au rez-de-chaussée au niveau de l’accueil afin de la rendre plus accessible au personnel mais également aux patients et leurs proches. Les services proposés ont été améliorés et étendus </w:t>
              </w:r>
              <w:sdt>
                <w:sdtPr>
                  <w:tag w:val="goog_rdk_435"/>
                  <w:id w:val="-1665461113"/>
                </w:sdtPr>
                <w:sdtContent/>
              </w:sdt>
              <w:r w:rsidRPr="00C031D5">
                <w:rPr>
                  <w:rFonts w:ascii="Calibri" w:hAnsi="Calibri" w:cs="Calibri"/>
                  <w:sz w:val="22"/>
                  <w:szCs w:val="22"/>
                </w:rPr>
                <w:t>;</w:t>
              </w:r>
            </w:p>
          </w:sdtContent>
        </w:sdt>
      </w:sdtContent>
    </w:sdt>
    <w:sdt>
      <w:sdtPr>
        <w:rPr>
          <w:rFonts w:ascii="Calibri" w:hAnsi="Calibri" w:cs="Calibri"/>
          <w:sz w:val="22"/>
          <w:szCs w:val="22"/>
        </w:rPr>
        <w:tag w:val="goog_rdk_440"/>
        <w:id w:val="2076157463"/>
      </w:sdtPr>
      <w:sdtContent>
        <w:p w14:paraId="336142E6" w14:textId="421A9191" w:rsidR="00FA1D5E" w:rsidRPr="00B96963" w:rsidRDefault="00000000" w:rsidP="006844D7">
          <w:pPr>
            <w:pStyle w:val="a6"/>
            <w:numPr>
              <w:ilvl w:val="0"/>
              <w:numId w:val="22"/>
            </w:numPr>
            <w:jc w:val="both"/>
            <w:rPr>
              <w:rFonts w:ascii="Calibri" w:hAnsi="Calibri" w:cs="Calibri"/>
              <w:sz w:val="22"/>
              <w:szCs w:val="22"/>
            </w:rPr>
          </w:pPr>
          <w:sdt>
            <w:sdtPr>
              <w:rPr>
                <w:rFonts w:ascii="Calibri" w:hAnsi="Calibri" w:cs="Calibri"/>
                <w:sz w:val="22"/>
                <w:szCs w:val="22"/>
              </w:rPr>
              <w:tag w:val="goog_rdk_439"/>
              <w:id w:val="361168316"/>
            </w:sdtPr>
            <w:sdtContent>
              <w:r w:rsidR="00FA1D5E" w:rsidRPr="00B96963">
                <w:rPr>
                  <w:rFonts w:ascii="Calibri" w:hAnsi="Calibri" w:cs="Calibri"/>
                  <w:sz w:val="22"/>
                  <w:szCs w:val="22"/>
                </w:rPr>
                <w:t xml:space="preserve">Des actions spécifiques ont été mises en œuvre pour </w:t>
              </w:r>
              <w:r w:rsidR="00FA1D5E" w:rsidRPr="00B96963">
                <w:rPr>
                  <w:rFonts w:ascii="Calibri" w:hAnsi="Calibri" w:cs="Calibri"/>
                  <w:sz w:val="22"/>
                  <w:szCs w:val="22"/>
                  <w:u w:val="single"/>
                </w:rPr>
                <w:t>le personnel de nuit</w:t>
              </w:r>
              <w:r w:rsidR="00FA1D5E" w:rsidRPr="00B96963">
                <w:rPr>
                  <w:rFonts w:ascii="Calibri" w:hAnsi="Calibri" w:cs="Calibri"/>
                  <w:sz w:val="22"/>
                  <w:szCs w:val="22"/>
                </w:rPr>
                <w:t> : amélioration de la qualité des repas ; étude d’achats de matériels pour les salles de repos (fauteuils, lumières, etc…) ; accès à des services et prestations généralement offerts aux personnels de jour (séance</w:t>
              </w:r>
              <w:r w:rsidR="00F5211B" w:rsidRPr="00B96963">
                <w:rPr>
                  <w:rFonts w:ascii="Calibri" w:hAnsi="Calibri" w:cs="Calibri"/>
                  <w:sz w:val="22"/>
                  <w:szCs w:val="22"/>
                </w:rPr>
                <w:t>s de Shiatsu, conciergerie</w:t>
              </w:r>
              <w:r w:rsidR="00EC6539" w:rsidRPr="00B96963">
                <w:rPr>
                  <w:rFonts w:ascii="Calibri" w:hAnsi="Calibri" w:cs="Calibri"/>
                  <w:sz w:val="22"/>
                  <w:szCs w:val="22"/>
                </w:rPr>
                <w:t xml:space="preserve"> avec un système de casiers connectés pour les personnels de GR2</w:t>
              </w:r>
              <w:r w:rsidR="00F5211B" w:rsidRPr="00B96963">
                <w:rPr>
                  <w:rFonts w:ascii="Calibri" w:hAnsi="Calibri" w:cs="Calibri"/>
                  <w:sz w:val="22"/>
                  <w:szCs w:val="22"/>
                </w:rPr>
                <w:t>, …).</w:t>
              </w:r>
            </w:sdtContent>
          </w:sdt>
        </w:p>
      </w:sdtContent>
    </w:sdt>
    <w:p w14:paraId="25492D58" w14:textId="77777777" w:rsidR="008207C4" w:rsidRPr="00B96963" w:rsidRDefault="00000000" w:rsidP="008207C4">
      <w:pPr>
        <w:ind w:left="720"/>
        <w:jc w:val="both"/>
        <w:rPr>
          <w:rFonts w:ascii="Calibri" w:hAnsi="Calibri" w:cs="Calibri"/>
          <w:sz w:val="22"/>
          <w:szCs w:val="22"/>
        </w:rPr>
      </w:pPr>
      <w:sdt>
        <w:sdtPr>
          <w:rPr>
            <w:rFonts w:ascii="Calibri" w:hAnsi="Calibri" w:cs="Calibri"/>
            <w:sz w:val="22"/>
            <w:szCs w:val="22"/>
          </w:rPr>
          <w:tag w:val="goog_rdk_443"/>
          <w:id w:val="1118023282"/>
        </w:sdtPr>
        <w:sdtContent>
          <w:sdt>
            <w:sdtPr>
              <w:rPr>
                <w:rFonts w:ascii="Calibri" w:hAnsi="Calibri" w:cs="Calibri"/>
                <w:sz w:val="22"/>
                <w:szCs w:val="22"/>
              </w:rPr>
              <w:tag w:val="goog_rdk_441"/>
              <w:id w:val="-80376925"/>
            </w:sdtPr>
            <w:sdtContent>
              <w:sdt>
                <w:sdtPr>
                  <w:rPr>
                    <w:rFonts w:ascii="Calibri" w:hAnsi="Calibri" w:cs="Calibri"/>
                    <w:sz w:val="22"/>
                    <w:szCs w:val="22"/>
                  </w:rPr>
                  <w:tag w:val="goog_rdk_442"/>
                  <w:id w:val="367573512"/>
                  <w:showingPlcHdr/>
                </w:sdtPr>
                <w:sdtContent>
                  <w:r w:rsidR="00E056A1" w:rsidRPr="00B96963">
                    <w:rPr>
                      <w:rFonts w:ascii="Calibri" w:hAnsi="Calibri" w:cs="Calibri"/>
                      <w:sz w:val="22"/>
                      <w:szCs w:val="22"/>
                    </w:rPr>
                    <w:t xml:space="preserve">     </w:t>
                  </w:r>
                </w:sdtContent>
              </w:sdt>
            </w:sdtContent>
          </w:sdt>
        </w:sdtContent>
      </w:sdt>
    </w:p>
    <w:p w14:paraId="6024E481" w14:textId="0F28A4DB" w:rsidR="00FA1D5E" w:rsidRPr="00B96963" w:rsidRDefault="00FA1D5E" w:rsidP="008207C4">
      <w:pPr>
        <w:jc w:val="both"/>
        <w:rPr>
          <w:rFonts w:ascii="Calibri" w:hAnsi="Calibri" w:cs="Calibri"/>
          <w:i/>
          <w:sz w:val="22"/>
          <w:szCs w:val="22"/>
        </w:rPr>
      </w:pPr>
      <w:r w:rsidRPr="00B96963">
        <w:rPr>
          <w:rFonts w:ascii="Calibri" w:hAnsi="Calibri" w:cs="Calibri"/>
          <w:sz w:val="22"/>
          <w:szCs w:val="22"/>
        </w:rPr>
        <w:t xml:space="preserve">L’ensemble de ces réalisations en évolution constante contribue à fonder un socle riche de leviers d’actions en faveur de la santé des salariés au sens de la définition de l’OMS de 1946 : </w:t>
      </w:r>
      <w:r w:rsidRPr="00B96963">
        <w:rPr>
          <w:rFonts w:ascii="Calibri" w:hAnsi="Calibri" w:cs="Calibri"/>
          <w:i/>
          <w:sz w:val="22"/>
          <w:szCs w:val="22"/>
        </w:rPr>
        <w:t xml:space="preserve">« La santé est un état de complet </w:t>
      </w:r>
      <w:hyperlink r:id="rId8">
        <w:r w:rsidRPr="00B96963">
          <w:rPr>
            <w:rStyle w:val="-"/>
            <w:rFonts w:ascii="Calibri" w:hAnsi="Calibri" w:cs="Calibri"/>
            <w:i/>
            <w:color w:val="auto"/>
            <w:sz w:val="22"/>
            <w:szCs w:val="22"/>
            <w:u w:val="none"/>
          </w:rPr>
          <w:t>bien-être</w:t>
        </w:r>
      </w:hyperlink>
      <w:r w:rsidRPr="00B96963">
        <w:rPr>
          <w:rFonts w:ascii="Calibri" w:hAnsi="Calibri" w:cs="Calibri"/>
          <w:i/>
          <w:sz w:val="22"/>
          <w:szCs w:val="22"/>
        </w:rPr>
        <w:t xml:space="preserve"> physique, mental et social, qui ne consiste pas seulement en l'absence de </w:t>
      </w:r>
      <w:hyperlink r:id="rId9">
        <w:r w:rsidRPr="00B96963">
          <w:rPr>
            <w:rStyle w:val="-"/>
            <w:rFonts w:ascii="Calibri" w:hAnsi="Calibri" w:cs="Calibri"/>
            <w:i/>
            <w:color w:val="auto"/>
            <w:sz w:val="22"/>
            <w:szCs w:val="22"/>
            <w:u w:val="none"/>
          </w:rPr>
          <w:t>maladie</w:t>
        </w:r>
      </w:hyperlink>
      <w:r w:rsidRPr="00B96963">
        <w:rPr>
          <w:rFonts w:ascii="Calibri" w:hAnsi="Calibri" w:cs="Calibri"/>
          <w:i/>
          <w:sz w:val="22"/>
          <w:szCs w:val="22"/>
        </w:rPr>
        <w:t xml:space="preserve"> ou d'infirmité ». </w:t>
      </w:r>
    </w:p>
    <w:p w14:paraId="15B31BF7" w14:textId="1A9AA266" w:rsidR="00C63936" w:rsidRPr="00B96963" w:rsidRDefault="00C63936" w:rsidP="00F001A2">
      <w:pPr>
        <w:rPr>
          <w:rFonts w:ascii="Calibri" w:eastAsia="Calibri" w:hAnsi="Calibri" w:cs="Calibri"/>
          <w:sz w:val="22"/>
          <w:szCs w:val="22"/>
        </w:rPr>
      </w:pPr>
    </w:p>
    <w:p w14:paraId="20990AB0" w14:textId="28DC1CD5" w:rsidR="005C3BE8" w:rsidRPr="00B96963" w:rsidRDefault="009D4D6F" w:rsidP="001F39C9">
      <w:pPr>
        <w:pStyle w:val="2"/>
        <w:spacing w:before="0"/>
        <w:jc w:val="both"/>
        <w:rPr>
          <w:rFonts w:ascii="Calibri" w:eastAsia="Calibri" w:hAnsi="Calibri" w:cs="Calibri"/>
          <w:b/>
          <w:bCs/>
          <w:color w:val="4F81BD" w:themeColor="accent1"/>
          <w:sz w:val="22"/>
          <w:szCs w:val="22"/>
        </w:rPr>
      </w:pPr>
      <w:bookmarkStart w:id="18" w:name="_Toc189469790"/>
      <w:r w:rsidRPr="00B96963">
        <w:rPr>
          <w:rFonts w:ascii="Calibri" w:eastAsia="Calibri" w:hAnsi="Calibri" w:cs="Calibri"/>
          <w:b/>
          <w:bCs/>
          <w:color w:val="4F81BD" w:themeColor="accent1"/>
          <w:sz w:val="22"/>
          <w:szCs w:val="22"/>
        </w:rPr>
        <w:t xml:space="preserve">6.4 </w:t>
      </w:r>
      <w:r w:rsidR="005C3BE8" w:rsidRPr="00B96963">
        <w:rPr>
          <w:rFonts w:ascii="Calibri" w:eastAsia="Calibri" w:hAnsi="Calibri" w:cs="Calibri"/>
          <w:b/>
          <w:bCs/>
          <w:color w:val="4F81BD" w:themeColor="accent1"/>
          <w:sz w:val="22"/>
          <w:szCs w:val="22"/>
        </w:rPr>
        <w:t>Mettre en paroles le travail</w:t>
      </w:r>
      <w:r w:rsidR="00D46FAA" w:rsidRPr="00B96963">
        <w:rPr>
          <w:rFonts w:ascii="Calibri" w:eastAsia="Calibri" w:hAnsi="Calibri" w:cs="Calibri"/>
          <w:b/>
          <w:bCs/>
          <w:color w:val="4F81BD" w:themeColor="accent1"/>
          <w:sz w:val="22"/>
          <w:szCs w:val="22"/>
        </w:rPr>
        <w:t> :</w:t>
      </w:r>
      <w:r w:rsidR="005C3BE8" w:rsidRPr="00B96963">
        <w:rPr>
          <w:rFonts w:ascii="Calibri" w:eastAsia="Calibri" w:hAnsi="Calibri" w:cs="Calibri"/>
          <w:b/>
          <w:bCs/>
          <w:color w:val="4F81BD" w:themeColor="accent1"/>
          <w:sz w:val="22"/>
          <w:szCs w:val="22"/>
        </w:rPr>
        <w:t xml:space="preserve"> les espaces de discussion sur le travail</w:t>
      </w:r>
      <w:bookmarkEnd w:id="18"/>
    </w:p>
    <w:p w14:paraId="2A3BB81D" w14:textId="77777777" w:rsidR="005C3BE8" w:rsidRPr="00B96963" w:rsidRDefault="005C3BE8" w:rsidP="005C3BE8">
      <w:pPr>
        <w:jc w:val="both"/>
        <w:rPr>
          <w:rFonts w:ascii="Calibri" w:hAnsi="Calibri" w:cs="Calibri"/>
          <w:sz w:val="22"/>
          <w:szCs w:val="22"/>
          <w:lang w:eastAsia="en-US"/>
        </w:rPr>
      </w:pPr>
    </w:p>
    <w:p w14:paraId="5012F086" w14:textId="77777777" w:rsidR="005C3BE8" w:rsidRPr="00B96963" w:rsidRDefault="005C3BE8" w:rsidP="005C3BE8">
      <w:pPr>
        <w:jc w:val="both"/>
        <w:rPr>
          <w:rFonts w:ascii="Calibri" w:hAnsi="Calibri" w:cs="Calibri"/>
          <w:sz w:val="22"/>
          <w:szCs w:val="22"/>
          <w:lang w:eastAsia="en-US"/>
        </w:rPr>
      </w:pPr>
      <w:r w:rsidRPr="00B96963">
        <w:rPr>
          <w:rFonts w:ascii="Calibri" w:hAnsi="Calibri" w:cs="Calibri"/>
          <w:sz w:val="22"/>
          <w:szCs w:val="22"/>
          <w:lang w:eastAsia="en-US"/>
        </w:rPr>
        <w:t>Les espaces de discussion dans l’organisation du travail ne sont pas récentes. Les lois Auroux, promulguées le 4 août 1982 et modifiées le 3 janvier 1986, avaient déjà pour ambition d’étendre la citoyenneté à la sphère de l’institution et ainsi d’améliorer en profondeur les relations sociales. Récemment, certains spécialistes du travail invitent à réhabiliter les temps d’échange centrés sur le travail pour y trouver de nouvelles marges de manœuvre afin de préserver la qualité et le sens du travail dans le contexte des transformations sociétales constantes et par voie de conséquence, du monde du travail. Il s’agit donc d’espaces collectifs s’appuyant sur une méthodologie spécifique à la finalité concrète qui se caractérisent par la discussion centrée sur le travail et visant à le transformer. Dans cette perspective, le débat sur le travail structuré dans le cadre de l’espace de discussion est un moyen au service de la qualité du travail, de la Qualité de Vie et des Conditions de Travail des salariés et de la performance.</w:t>
      </w:r>
    </w:p>
    <w:p w14:paraId="01A2232B" w14:textId="77777777" w:rsidR="005C3BE8" w:rsidRPr="00B96963" w:rsidRDefault="005C3BE8" w:rsidP="005C3BE8">
      <w:pPr>
        <w:jc w:val="both"/>
        <w:rPr>
          <w:rFonts w:ascii="Calibri" w:hAnsi="Calibri" w:cs="Calibri"/>
          <w:sz w:val="22"/>
          <w:szCs w:val="22"/>
          <w:lang w:eastAsia="en-US"/>
        </w:rPr>
      </w:pPr>
    </w:p>
    <w:p w14:paraId="442BDDF8" w14:textId="0E3E03E7" w:rsidR="005C3BE8" w:rsidRPr="00B96963" w:rsidRDefault="005C3BE8" w:rsidP="005C3BE8">
      <w:pPr>
        <w:jc w:val="both"/>
        <w:rPr>
          <w:rFonts w:ascii="Calibri" w:hAnsi="Calibri" w:cs="Calibri"/>
          <w:sz w:val="22"/>
          <w:szCs w:val="22"/>
          <w:lang w:eastAsia="en-US"/>
        </w:rPr>
      </w:pPr>
      <w:r w:rsidRPr="00B96963">
        <w:rPr>
          <w:rFonts w:ascii="Calibri" w:hAnsi="Calibri" w:cs="Calibri"/>
          <w:sz w:val="22"/>
          <w:szCs w:val="22"/>
          <w:lang w:eastAsia="en-US"/>
        </w:rPr>
        <w:t>Plusieurs caractéristiques-clés définis</w:t>
      </w:r>
      <w:r w:rsidR="00745778">
        <w:rPr>
          <w:rFonts w:ascii="Calibri" w:hAnsi="Calibri" w:cs="Calibri"/>
          <w:sz w:val="22"/>
          <w:szCs w:val="22"/>
          <w:lang w:eastAsia="en-US"/>
        </w:rPr>
        <w:t>sent les espaces de discussion :</w:t>
      </w:r>
    </w:p>
    <w:p w14:paraId="61EF5985" w14:textId="77777777" w:rsidR="005C3BE8" w:rsidRPr="00B96963" w:rsidRDefault="005C3BE8" w:rsidP="005C3BE8">
      <w:pPr>
        <w:numPr>
          <w:ilvl w:val="0"/>
          <w:numId w:val="42"/>
        </w:numPr>
        <w:contextualSpacing/>
        <w:jc w:val="both"/>
        <w:rPr>
          <w:rFonts w:ascii="Calibri" w:hAnsi="Calibri" w:cs="Calibri"/>
          <w:sz w:val="22"/>
          <w:szCs w:val="22"/>
          <w:lang w:eastAsia="en-US"/>
        </w:rPr>
      </w:pPr>
      <w:r w:rsidRPr="00B96963">
        <w:rPr>
          <w:rFonts w:ascii="Calibri" w:hAnsi="Calibri" w:cs="Calibri"/>
          <w:sz w:val="22"/>
          <w:szCs w:val="22"/>
          <w:lang w:eastAsia="en-US"/>
        </w:rPr>
        <w:t>L’organisation est considérée comme un « espace à réguler et non seulement à régler » qui s‘intéresse à ce qui permet de faire du bon travail :</w:t>
      </w:r>
    </w:p>
    <w:p w14:paraId="364A343C" w14:textId="77777777" w:rsidR="005C3BE8" w:rsidRPr="00B96963" w:rsidRDefault="005C3BE8" w:rsidP="005C3BE8">
      <w:pPr>
        <w:numPr>
          <w:ilvl w:val="0"/>
          <w:numId w:val="43"/>
        </w:numPr>
        <w:contextualSpacing/>
        <w:jc w:val="both"/>
        <w:rPr>
          <w:rFonts w:ascii="Calibri" w:hAnsi="Calibri" w:cs="Calibri"/>
          <w:sz w:val="22"/>
          <w:szCs w:val="22"/>
          <w:lang w:eastAsia="en-US"/>
        </w:rPr>
      </w:pPr>
      <w:r w:rsidRPr="00B96963">
        <w:rPr>
          <w:rFonts w:ascii="Calibri" w:hAnsi="Calibri" w:cs="Calibri"/>
          <w:sz w:val="22"/>
          <w:szCs w:val="22"/>
          <w:lang w:eastAsia="en-US"/>
        </w:rPr>
        <w:t>Des règles, une organisation bien pensée et facilitante distincte d’une intervention « classique » pour améliorer les conditions de travail :</w:t>
      </w:r>
    </w:p>
    <w:p w14:paraId="57C2B15F" w14:textId="77777777" w:rsidR="005C3BE8" w:rsidRPr="00B96963" w:rsidRDefault="005C3BE8" w:rsidP="005C3BE8">
      <w:pPr>
        <w:numPr>
          <w:ilvl w:val="0"/>
          <w:numId w:val="44"/>
        </w:numPr>
        <w:contextualSpacing/>
        <w:jc w:val="both"/>
        <w:rPr>
          <w:rFonts w:ascii="Calibri" w:hAnsi="Calibri" w:cs="Calibri"/>
          <w:sz w:val="22"/>
          <w:szCs w:val="22"/>
          <w:lang w:eastAsia="en-US"/>
        </w:rPr>
      </w:pPr>
      <w:r w:rsidRPr="00B96963">
        <w:rPr>
          <w:rFonts w:ascii="Calibri" w:hAnsi="Calibri" w:cs="Calibri"/>
          <w:sz w:val="22"/>
          <w:szCs w:val="22"/>
          <w:lang w:eastAsia="en-US"/>
        </w:rPr>
        <w:t>Diagnostic des problèmes</w:t>
      </w:r>
    </w:p>
    <w:p w14:paraId="631B5F9A" w14:textId="77777777" w:rsidR="005C3BE8" w:rsidRPr="00B96963" w:rsidRDefault="005C3BE8" w:rsidP="005C3BE8">
      <w:pPr>
        <w:numPr>
          <w:ilvl w:val="0"/>
          <w:numId w:val="44"/>
        </w:numPr>
        <w:contextualSpacing/>
        <w:jc w:val="both"/>
        <w:rPr>
          <w:rFonts w:ascii="Calibri" w:hAnsi="Calibri" w:cs="Calibri"/>
          <w:sz w:val="22"/>
          <w:szCs w:val="22"/>
          <w:lang w:eastAsia="en-US"/>
        </w:rPr>
      </w:pPr>
      <w:r w:rsidRPr="00B96963">
        <w:rPr>
          <w:rFonts w:ascii="Calibri" w:hAnsi="Calibri" w:cs="Calibri"/>
          <w:sz w:val="22"/>
          <w:szCs w:val="22"/>
          <w:lang w:eastAsia="en-US"/>
        </w:rPr>
        <w:t>Plan d’action : groupes de Travail et transformation de l’organisation</w:t>
      </w:r>
    </w:p>
    <w:p w14:paraId="2C2F8BD6" w14:textId="77777777" w:rsidR="005C3BE8" w:rsidRPr="00B96963" w:rsidRDefault="005C3BE8" w:rsidP="005C3BE8">
      <w:pPr>
        <w:numPr>
          <w:ilvl w:val="0"/>
          <w:numId w:val="43"/>
        </w:numPr>
        <w:contextualSpacing/>
        <w:jc w:val="both"/>
        <w:rPr>
          <w:rFonts w:ascii="Calibri" w:hAnsi="Calibri" w:cs="Calibri"/>
          <w:sz w:val="22"/>
          <w:szCs w:val="22"/>
          <w:lang w:eastAsia="en-US"/>
        </w:rPr>
      </w:pPr>
      <w:r w:rsidRPr="00B96963">
        <w:rPr>
          <w:rFonts w:ascii="Calibri" w:hAnsi="Calibri" w:cs="Calibri"/>
          <w:sz w:val="22"/>
          <w:szCs w:val="22"/>
          <w:lang w:eastAsia="en-US"/>
        </w:rPr>
        <w:t>De la régulation, face à la réalité des situations de travail rencontrées</w:t>
      </w:r>
    </w:p>
    <w:p w14:paraId="37145201" w14:textId="77777777" w:rsidR="005C3BE8" w:rsidRPr="00B96963" w:rsidRDefault="005C3BE8" w:rsidP="005C3BE8">
      <w:pPr>
        <w:numPr>
          <w:ilvl w:val="0"/>
          <w:numId w:val="44"/>
        </w:numPr>
        <w:contextualSpacing/>
        <w:jc w:val="both"/>
        <w:rPr>
          <w:rFonts w:ascii="Calibri" w:hAnsi="Calibri" w:cs="Calibri"/>
          <w:sz w:val="22"/>
          <w:szCs w:val="22"/>
          <w:lang w:eastAsia="en-US"/>
        </w:rPr>
      </w:pPr>
      <w:r w:rsidRPr="00B96963">
        <w:rPr>
          <w:rFonts w:ascii="Calibri" w:hAnsi="Calibri" w:cs="Calibri"/>
          <w:sz w:val="22"/>
          <w:szCs w:val="22"/>
          <w:lang w:eastAsia="en-US"/>
        </w:rPr>
        <w:t>Coordination opérationnelle à court terme (espaces de régulation « à chaud »)</w:t>
      </w:r>
    </w:p>
    <w:p w14:paraId="219AD239" w14:textId="77777777" w:rsidR="005C3BE8" w:rsidRPr="00B96963" w:rsidRDefault="005C3BE8" w:rsidP="005C3BE8">
      <w:pPr>
        <w:numPr>
          <w:ilvl w:val="0"/>
          <w:numId w:val="44"/>
        </w:numPr>
        <w:contextualSpacing/>
        <w:jc w:val="both"/>
        <w:rPr>
          <w:rFonts w:ascii="Calibri" w:hAnsi="Calibri" w:cs="Calibri"/>
          <w:sz w:val="22"/>
          <w:szCs w:val="22"/>
          <w:lang w:eastAsia="en-US"/>
        </w:rPr>
      </w:pPr>
      <w:r w:rsidRPr="00B96963">
        <w:rPr>
          <w:rFonts w:ascii="Calibri" w:hAnsi="Calibri" w:cs="Calibri"/>
          <w:sz w:val="22"/>
          <w:szCs w:val="22"/>
          <w:lang w:eastAsia="en-US"/>
        </w:rPr>
        <w:t>Régulation à plus long terme : confronter les différentes représentations du bon travail (« conflits de vision ») ; faire évoluer l’organisation sur le long terme (espaces de régulation « à froid »)</w:t>
      </w:r>
    </w:p>
    <w:p w14:paraId="4B7F90B9" w14:textId="77777777" w:rsidR="005C3BE8" w:rsidRPr="00B96963" w:rsidRDefault="005C3BE8" w:rsidP="005C3BE8">
      <w:pPr>
        <w:numPr>
          <w:ilvl w:val="0"/>
          <w:numId w:val="42"/>
        </w:numPr>
        <w:contextualSpacing/>
        <w:jc w:val="both"/>
        <w:rPr>
          <w:rFonts w:ascii="Calibri" w:hAnsi="Calibri" w:cs="Calibri"/>
          <w:sz w:val="22"/>
          <w:szCs w:val="22"/>
          <w:lang w:eastAsia="en-US"/>
        </w:rPr>
      </w:pPr>
      <w:r w:rsidRPr="00B96963">
        <w:rPr>
          <w:rFonts w:ascii="Calibri" w:hAnsi="Calibri" w:cs="Calibri"/>
          <w:sz w:val="22"/>
          <w:szCs w:val="22"/>
          <w:lang w:eastAsia="en-US"/>
        </w:rPr>
        <w:t>Le format : un espace collectif.</w:t>
      </w:r>
    </w:p>
    <w:p w14:paraId="77DFF600" w14:textId="77777777" w:rsidR="005C3BE8" w:rsidRPr="00B96963" w:rsidRDefault="005C3BE8" w:rsidP="005C3BE8">
      <w:pPr>
        <w:numPr>
          <w:ilvl w:val="0"/>
          <w:numId w:val="42"/>
        </w:numPr>
        <w:contextualSpacing/>
        <w:jc w:val="both"/>
        <w:rPr>
          <w:rFonts w:ascii="Calibri" w:hAnsi="Calibri" w:cs="Calibri"/>
          <w:sz w:val="22"/>
          <w:szCs w:val="22"/>
          <w:lang w:eastAsia="en-US"/>
        </w:rPr>
      </w:pPr>
      <w:r w:rsidRPr="00B96963">
        <w:rPr>
          <w:rFonts w:ascii="Calibri" w:hAnsi="Calibri" w:cs="Calibri"/>
          <w:sz w:val="22"/>
          <w:szCs w:val="22"/>
          <w:lang w:eastAsia="en-US"/>
        </w:rPr>
        <w:t xml:space="preserve">L’objet : une discussion centrée sur l’expérience de travail et ses enjeux, les règles de métier, le sens de l’activité, les ressources, les contraintes, etc. Les modalités : cette discussion fondée sur la parole et l’expérience de travail se déroule selon un cadre et des règles </w:t>
      </w:r>
      <w:proofErr w:type="spellStart"/>
      <w:r w:rsidRPr="00B96963">
        <w:rPr>
          <w:rFonts w:ascii="Calibri" w:hAnsi="Calibri" w:cs="Calibri"/>
          <w:sz w:val="22"/>
          <w:szCs w:val="22"/>
          <w:lang w:eastAsia="en-US"/>
        </w:rPr>
        <w:t>co-construites</w:t>
      </w:r>
      <w:proofErr w:type="spellEnd"/>
      <w:r w:rsidRPr="00B96963">
        <w:rPr>
          <w:rFonts w:ascii="Calibri" w:hAnsi="Calibri" w:cs="Calibri"/>
          <w:sz w:val="22"/>
          <w:szCs w:val="22"/>
          <w:lang w:eastAsia="en-US"/>
        </w:rPr>
        <w:t xml:space="preserve"> avec les parties prenantes.</w:t>
      </w:r>
    </w:p>
    <w:p w14:paraId="65ED544F" w14:textId="77777777" w:rsidR="005C3BE8" w:rsidRPr="00B96963" w:rsidRDefault="005C3BE8" w:rsidP="005C3BE8">
      <w:pPr>
        <w:numPr>
          <w:ilvl w:val="0"/>
          <w:numId w:val="42"/>
        </w:numPr>
        <w:contextualSpacing/>
        <w:jc w:val="both"/>
        <w:rPr>
          <w:rFonts w:ascii="Calibri" w:hAnsi="Calibri" w:cs="Calibri"/>
          <w:sz w:val="22"/>
          <w:szCs w:val="22"/>
          <w:lang w:eastAsia="en-US"/>
        </w:rPr>
      </w:pPr>
      <w:r w:rsidRPr="00B96963">
        <w:rPr>
          <w:rFonts w:ascii="Calibri" w:hAnsi="Calibri" w:cs="Calibri"/>
          <w:sz w:val="22"/>
          <w:szCs w:val="22"/>
          <w:lang w:eastAsia="en-US"/>
        </w:rPr>
        <w:t>L’institutionnalisation : ce sont des espaces inscrits dans l’organisation du travail s’articulant avec les processus de management.</w:t>
      </w:r>
    </w:p>
    <w:p w14:paraId="5CC853B5" w14:textId="77777777" w:rsidR="005C3BE8" w:rsidRPr="00B96963" w:rsidRDefault="005C3BE8" w:rsidP="005C3BE8">
      <w:pPr>
        <w:numPr>
          <w:ilvl w:val="0"/>
          <w:numId w:val="42"/>
        </w:numPr>
        <w:contextualSpacing/>
        <w:jc w:val="both"/>
        <w:rPr>
          <w:rFonts w:ascii="Calibri" w:hAnsi="Calibri" w:cs="Calibri"/>
          <w:sz w:val="22"/>
          <w:szCs w:val="22"/>
          <w:lang w:eastAsia="en-US"/>
        </w:rPr>
      </w:pPr>
      <w:r w:rsidRPr="00B96963">
        <w:rPr>
          <w:rFonts w:ascii="Calibri" w:hAnsi="Calibri" w:cs="Calibri"/>
          <w:sz w:val="22"/>
          <w:szCs w:val="22"/>
          <w:lang w:eastAsia="en-US"/>
        </w:rPr>
        <w:t>Les finalités : ces espaces visent à produire des propositions d’amélioration ou des décisions concrètes sur la façon de travailler. Ils peuvent exister à tous les niveaux de l’organigramme.</w:t>
      </w:r>
    </w:p>
    <w:p w14:paraId="06C5BE57" w14:textId="6820EBD7" w:rsidR="005257F7" w:rsidRPr="00B96963" w:rsidRDefault="005257F7" w:rsidP="005C3BE8">
      <w:pPr>
        <w:rPr>
          <w:rFonts w:ascii="Calibri" w:hAnsi="Calibri" w:cs="Calibri"/>
          <w:sz w:val="22"/>
          <w:szCs w:val="22"/>
          <w:lang w:eastAsia="en-US"/>
        </w:rPr>
      </w:pPr>
    </w:p>
    <w:p w14:paraId="1531C1BF" w14:textId="66E9B678" w:rsidR="005C3BE8" w:rsidRPr="00B96963" w:rsidRDefault="00745778" w:rsidP="005C3BE8">
      <w:pPr>
        <w:jc w:val="both"/>
        <w:rPr>
          <w:rFonts w:ascii="Calibri" w:hAnsi="Calibri" w:cs="Calibri"/>
          <w:sz w:val="22"/>
          <w:szCs w:val="22"/>
          <w:lang w:eastAsia="en-US"/>
        </w:rPr>
      </w:pPr>
      <w:r>
        <w:rPr>
          <w:rFonts w:ascii="Calibri" w:hAnsi="Calibri" w:cs="Calibri"/>
          <w:sz w:val="22"/>
          <w:szCs w:val="22"/>
          <w:lang w:eastAsia="en-US"/>
        </w:rPr>
        <w:t>Exemple :</w:t>
      </w:r>
      <w:r w:rsidR="005C3BE8" w:rsidRPr="00B96963">
        <w:rPr>
          <w:rFonts w:ascii="Calibri" w:hAnsi="Calibri" w:cs="Calibri"/>
          <w:sz w:val="22"/>
          <w:szCs w:val="22"/>
          <w:lang w:eastAsia="en-US"/>
        </w:rPr>
        <w:t xml:space="preserve"> Mise en place d’un espace de discussion pour favoriser la concertation sociale</w:t>
      </w:r>
    </w:p>
    <w:p w14:paraId="55C54843" w14:textId="33986AED" w:rsidR="005257F7" w:rsidRDefault="005C3BE8">
      <w:pPr>
        <w:numPr>
          <w:ilvl w:val="0"/>
          <w:numId w:val="45"/>
        </w:numPr>
        <w:contextualSpacing/>
        <w:jc w:val="both"/>
        <w:rPr>
          <w:rFonts w:ascii="Calibri" w:hAnsi="Calibri" w:cs="Calibri"/>
          <w:sz w:val="22"/>
          <w:szCs w:val="22"/>
          <w:lang w:eastAsia="en-US"/>
        </w:rPr>
      </w:pPr>
      <w:r w:rsidRPr="00B96963">
        <w:rPr>
          <w:rFonts w:ascii="Calibri" w:hAnsi="Calibri" w:cs="Calibri"/>
          <w:sz w:val="22"/>
          <w:szCs w:val="22"/>
          <w:lang w:eastAsia="en-US"/>
        </w:rPr>
        <w:t xml:space="preserve">Analyser le contexte : la décision de mettre en place un espace de discussion dans l’un des secteurs de Gustave Roussy peut découler de plusieurs situations : une enquête RPS, un questionnement sur le management, un projet de conception, de restructuration ou une réorganisation, un projet QVCT, etc. </w:t>
      </w:r>
    </w:p>
    <w:p w14:paraId="794AE4F4" w14:textId="77777777" w:rsidR="00854A80" w:rsidRPr="00B96963" w:rsidRDefault="00854A80" w:rsidP="00854A80">
      <w:pPr>
        <w:ind w:left="360"/>
        <w:contextualSpacing/>
        <w:jc w:val="both"/>
        <w:rPr>
          <w:rFonts w:ascii="Calibri" w:hAnsi="Calibri" w:cs="Calibri"/>
          <w:sz w:val="22"/>
          <w:szCs w:val="22"/>
          <w:lang w:eastAsia="en-US"/>
        </w:rPr>
      </w:pPr>
    </w:p>
    <w:p w14:paraId="7888B2DC" w14:textId="7B3BDAE5" w:rsidR="005C3BE8" w:rsidRPr="00B96963" w:rsidRDefault="001F39C9" w:rsidP="005C3BE8">
      <w:pPr>
        <w:numPr>
          <w:ilvl w:val="0"/>
          <w:numId w:val="45"/>
        </w:numPr>
        <w:contextualSpacing/>
        <w:jc w:val="both"/>
        <w:rPr>
          <w:rFonts w:ascii="Calibri" w:hAnsi="Calibri" w:cs="Calibri"/>
          <w:sz w:val="22"/>
          <w:szCs w:val="22"/>
          <w:lang w:eastAsia="en-US"/>
        </w:rPr>
      </w:pPr>
      <w:r w:rsidRPr="00B96963">
        <w:rPr>
          <w:rFonts w:ascii="Calibri" w:hAnsi="Calibri" w:cs="Calibri"/>
          <w:sz w:val="22"/>
          <w:szCs w:val="22"/>
          <w:lang w:eastAsia="en-US"/>
        </w:rPr>
        <w:lastRenderedPageBreak/>
        <w:t xml:space="preserve"> </w:t>
      </w:r>
      <w:r w:rsidR="005C3BE8" w:rsidRPr="00B96963">
        <w:rPr>
          <w:rFonts w:ascii="Calibri" w:hAnsi="Calibri" w:cs="Calibri"/>
          <w:sz w:val="22"/>
          <w:szCs w:val="22"/>
          <w:lang w:eastAsia="en-US"/>
        </w:rPr>
        <w:t>Définir le périmètre de discussion et d’action de l’espace concerné : le chef de département ou le directeur qui met en place ce projet est conscient que la création (ou l’activation) d’un espace de discussion représente pour les salariés et leurs managers une possibilité d’agir sur le travail :</w:t>
      </w:r>
    </w:p>
    <w:p w14:paraId="2F42A9D8" w14:textId="77777777" w:rsidR="005C3BE8" w:rsidRPr="00B96963" w:rsidRDefault="005C3BE8" w:rsidP="005C3BE8">
      <w:pPr>
        <w:numPr>
          <w:ilvl w:val="0"/>
          <w:numId w:val="44"/>
        </w:numPr>
        <w:contextualSpacing/>
        <w:jc w:val="both"/>
        <w:rPr>
          <w:rFonts w:ascii="Calibri" w:hAnsi="Calibri" w:cs="Calibri"/>
          <w:sz w:val="22"/>
          <w:szCs w:val="22"/>
          <w:lang w:eastAsia="en-US"/>
        </w:rPr>
      </w:pPr>
      <w:r w:rsidRPr="00B96963">
        <w:rPr>
          <w:rFonts w:ascii="Calibri" w:hAnsi="Calibri" w:cs="Calibri"/>
          <w:sz w:val="22"/>
          <w:szCs w:val="22"/>
          <w:lang w:eastAsia="en-US"/>
        </w:rPr>
        <w:t>Identifier le niveau de partage/délégation verticale du pouvoir, validé par le directeur ou le chef de département ainsi que les moyens et les marges de manœuvre, puis croiser ce périmètre avec les besoins à couvrir</w:t>
      </w:r>
    </w:p>
    <w:p w14:paraId="0B816A49" w14:textId="0345DDFB" w:rsidR="005257F7" w:rsidRPr="00B96963" w:rsidRDefault="005C3BE8">
      <w:pPr>
        <w:numPr>
          <w:ilvl w:val="0"/>
          <w:numId w:val="44"/>
        </w:numPr>
        <w:contextualSpacing/>
        <w:jc w:val="both"/>
        <w:rPr>
          <w:rFonts w:ascii="Calibri" w:hAnsi="Calibri" w:cs="Calibri"/>
          <w:sz w:val="22"/>
          <w:szCs w:val="22"/>
          <w:lang w:eastAsia="en-US"/>
        </w:rPr>
      </w:pPr>
      <w:r w:rsidRPr="00B96963">
        <w:rPr>
          <w:rFonts w:ascii="Calibri" w:hAnsi="Calibri" w:cs="Calibri"/>
          <w:sz w:val="22"/>
          <w:szCs w:val="22"/>
          <w:lang w:eastAsia="en-US"/>
        </w:rPr>
        <w:t>Valider avec le CQVCT (si la demande émane d’un directeur/chef de département non-membre du CQVCT à partir d’un besoin perçu ou identifié) l’opportunité et la faisabilité d’un travail sur les espaces de discussion en précisant les finalités de la démarche. Les besoins peuvent être : développer la reconnaissance au travail, accéder au sens du travail, régler les tensions dans les relations, résoudre les dysfonctionnements organisationnels qui perdurent, créer un meilleur équilibre entre la vie personnelle et la vie professionnelle, accompagner un changement technico-organisationnel ou social, etc. Pour chacun de ces besoins, les espaces de discussion sont des leviers potentiels d’action.</w:t>
      </w:r>
    </w:p>
    <w:p w14:paraId="74B26FAB" w14:textId="77777777" w:rsidR="001F39C9" w:rsidRPr="00B96963" w:rsidRDefault="005C3BE8" w:rsidP="001F39C9">
      <w:pPr>
        <w:numPr>
          <w:ilvl w:val="0"/>
          <w:numId w:val="45"/>
        </w:numPr>
        <w:contextualSpacing/>
        <w:jc w:val="both"/>
        <w:rPr>
          <w:rFonts w:ascii="Calibri" w:hAnsi="Calibri" w:cs="Calibri"/>
          <w:sz w:val="22"/>
          <w:szCs w:val="22"/>
          <w:lang w:eastAsia="en-US"/>
        </w:rPr>
      </w:pPr>
      <w:r w:rsidRPr="00B96963">
        <w:rPr>
          <w:rFonts w:ascii="Calibri" w:hAnsi="Calibri" w:cs="Calibri"/>
          <w:sz w:val="22"/>
          <w:szCs w:val="22"/>
          <w:lang w:eastAsia="en-US"/>
        </w:rPr>
        <w:t>Etablir un état des lieux et une analyse de l’existant : il s’agit de faire un état des lieux du fonctionnement de l’existant, des besoins d’amélioration des temps d’échange déjà en place (réunions de services, groupes projets, entretiens individuels, interventions du SPST, réunions CSSCT, espaces de parole animés par le psychologue SPSTA, etc.) ou alors d’ouverture de nouveaux espaces. C’est un temps où se croisent les représentations et attentes des différents acteurs. Cet état des lieux et cette analyse pourront être renseignés en groupe de travail, complétés par des échanges avec les acteurs-clés (RH, Direction, IRP, managers impliqués) et, éventuellement, d’observations de terrain.</w:t>
      </w:r>
    </w:p>
    <w:p w14:paraId="795346A7" w14:textId="77777777" w:rsidR="001F39C9" w:rsidRPr="00B96963" w:rsidRDefault="005C3BE8" w:rsidP="001F39C9">
      <w:pPr>
        <w:numPr>
          <w:ilvl w:val="0"/>
          <w:numId w:val="45"/>
        </w:numPr>
        <w:contextualSpacing/>
        <w:jc w:val="both"/>
        <w:rPr>
          <w:rFonts w:ascii="Calibri" w:hAnsi="Calibri" w:cs="Calibri"/>
          <w:sz w:val="22"/>
          <w:szCs w:val="22"/>
          <w:lang w:eastAsia="en-US"/>
        </w:rPr>
      </w:pPr>
      <w:r w:rsidRPr="00B96963">
        <w:rPr>
          <w:rFonts w:ascii="Calibri" w:hAnsi="Calibri" w:cs="Calibri"/>
          <w:sz w:val="22"/>
          <w:szCs w:val="22"/>
          <w:lang w:eastAsia="en-US"/>
        </w:rPr>
        <w:t xml:space="preserve">Définir l’ingénierie relative à l’espace de discussion pour encourager la capacité d’expression, construire pour que chacun, chaque collectif puisse agir à son niveau sur ses propres conditions de travail : les différentes parties prenantes pourront valider les finalités dans l’activation et/ou la création d’un nouvel espace de discussion et définir en conséquence une ingénierie appropriée en termes d’objet, de participants, d’animation, de règles de fonctionnement du groupe, de fréquence, de </w:t>
      </w:r>
      <w:proofErr w:type="spellStart"/>
      <w:r w:rsidRPr="00B96963">
        <w:rPr>
          <w:rFonts w:ascii="Calibri" w:hAnsi="Calibri" w:cs="Calibri"/>
          <w:sz w:val="22"/>
          <w:szCs w:val="22"/>
          <w:lang w:eastAsia="en-US"/>
        </w:rPr>
        <w:t>reporting</w:t>
      </w:r>
      <w:proofErr w:type="spellEnd"/>
      <w:r w:rsidRPr="00B96963">
        <w:rPr>
          <w:rFonts w:ascii="Calibri" w:hAnsi="Calibri" w:cs="Calibri"/>
          <w:sz w:val="22"/>
          <w:szCs w:val="22"/>
          <w:lang w:eastAsia="en-US"/>
        </w:rPr>
        <w:t>, de livrables, etc.</w:t>
      </w:r>
    </w:p>
    <w:p w14:paraId="0A44D23D" w14:textId="556E08C5" w:rsidR="005C3BE8" w:rsidRPr="00B96963" w:rsidRDefault="005C3BE8" w:rsidP="001F39C9">
      <w:pPr>
        <w:numPr>
          <w:ilvl w:val="0"/>
          <w:numId w:val="45"/>
        </w:numPr>
        <w:contextualSpacing/>
        <w:jc w:val="both"/>
        <w:rPr>
          <w:rFonts w:ascii="Calibri" w:hAnsi="Calibri" w:cs="Calibri"/>
          <w:sz w:val="22"/>
          <w:szCs w:val="22"/>
          <w:lang w:eastAsia="en-US"/>
        </w:rPr>
      </w:pPr>
      <w:r w:rsidRPr="00B96963">
        <w:rPr>
          <w:rFonts w:ascii="Calibri" w:hAnsi="Calibri" w:cs="Calibri"/>
          <w:sz w:val="22"/>
          <w:szCs w:val="22"/>
          <w:lang w:eastAsia="en-US"/>
        </w:rPr>
        <w:t>Expérimenter l’espace de discussion, évaluer et déployer : l’animation doit être structurée tout en favorisant l’expression libre sur la base d’un scénario construit par les participants :</w:t>
      </w:r>
    </w:p>
    <w:p w14:paraId="0D4226BC" w14:textId="77777777" w:rsidR="005C3BE8" w:rsidRPr="00B96963" w:rsidRDefault="005C3BE8" w:rsidP="005C3BE8">
      <w:pPr>
        <w:numPr>
          <w:ilvl w:val="0"/>
          <w:numId w:val="44"/>
        </w:numPr>
        <w:contextualSpacing/>
        <w:jc w:val="both"/>
        <w:rPr>
          <w:rFonts w:ascii="Calibri" w:hAnsi="Calibri" w:cs="Calibri"/>
          <w:sz w:val="22"/>
          <w:szCs w:val="22"/>
          <w:lang w:eastAsia="en-US"/>
        </w:rPr>
      </w:pPr>
      <w:r w:rsidRPr="00B96963">
        <w:rPr>
          <w:rFonts w:ascii="Calibri" w:hAnsi="Calibri" w:cs="Calibri"/>
          <w:sz w:val="22"/>
          <w:szCs w:val="22"/>
          <w:lang w:eastAsia="en-US"/>
        </w:rPr>
        <w:t>Partager avec le management les directives prescriptrices et les effets des évolutions proposées,</w:t>
      </w:r>
    </w:p>
    <w:p w14:paraId="3DD4B318" w14:textId="77777777" w:rsidR="005C3BE8" w:rsidRPr="00B96963" w:rsidRDefault="005C3BE8" w:rsidP="005C3BE8">
      <w:pPr>
        <w:numPr>
          <w:ilvl w:val="0"/>
          <w:numId w:val="44"/>
        </w:numPr>
        <w:contextualSpacing/>
        <w:jc w:val="both"/>
        <w:rPr>
          <w:rFonts w:ascii="Calibri" w:hAnsi="Calibri" w:cs="Calibri"/>
          <w:sz w:val="22"/>
          <w:szCs w:val="22"/>
          <w:lang w:eastAsia="en-US"/>
        </w:rPr>
      </w:pPr>
      <w:r w:rsidRPr="00B96963">
        <w:rPr>
          <w:rFonts w:ascii="Calibri" w:hAnsi="Calibri" w:cs="Calibri"/>
          <w:sz w:val="22"/>
          <w:szCs w:val="22"/>
          <w:lang w:eastAsia="en-US"/>
        </w:rPr>
        <w:t>Etablir le niveau de mise en œuvre d’une expérimentation,</w:t>
      </w:r>
    </w:p>
    <w:p w14:paraId="23E76D6C" w14:textId="77777777" w:rsidR="005C3BE8" w:rsidRPr="00B96963" w:rsidRDefault="005C3BE8" w:rsidP="005C3BE8">
      <w:pPr>
        <w:numPr>
          <w:ilvl w:val="0"/>
          <w:numId w:val="44"/>
        </w:numPr>
        <w:contextualSpacing/>
        <w:jc w:val="both"/>
        <w:rPr>
          <w:rFonts w:ascii="Calibri" w:hAnsi="Calibri" w:cs="Calibri"/>
          <w:sz w:val="22"/>
          <w:szCs w:val="22"/>
          <w:lang w:eastAsia="en-US"/>
        </w:rPr>
      </w:pPr>
      <w:r w:rsidRPr="00B96963">
        <w:rPr>
          <w:rFonts w:ascii="Calibri" w:hAnsi="Calibri" w:cs="Calibri"/>
          <w:sz w:val="22"/>
          <w:szCs w:val="22"/>
          <w:lang w:eastAsia="en-US"/>
        </w:rPr>
        <w:t>Suivre les retours d’expérience, les processus d’extension ou de réévaluation des actions.</w:t>
      </w:r>
    </w:p>
    <w:p w14:paraId="005D8993" w14:textId="77777777" w:rsidR="005C3BE8" w:rsidRPr="00B96963" w:rsidRDefault="005C3BE8" w:rsidP="005C3BE8">
      <w:pPr>
        <w:jc w:val="both"/>
        <w:rPr>
          <w:rFonts w:ascii="Calibri" w:hAnsi="Calibri" w:cs="Calibri"/>
          <w:sz w:val="22"/>
          <w:szCs w:val="22"/>
          <w:lang w:eastAsia="en-US"/>
        </w:rPr>
      </w:pPr>
    </w:p>
    <w:p w14:paraId="1F738EDE" w14:textId="77777777" w:rsidR="005C3BE8" w:rsidRPr="00B96963" w:rsidRDefault="005C3BE8" w:rsidP="005C3BE8">
      <w:pPr>
        <w:jc w:val="both"/>
        <w:rPr>
          <w:rFonts w:ascii="Calibri" w:hAnsi="Calibri" w:cs="Calibri"/>
          <w:sz w:val="22"/>
          <w:szCs w:val="22"/>
          <w:lang w:eastAsia="en-US"/>
        </w:rPr>
      </w:pPr>
      <w:r w:rsidRPr="00B96963">
        <w:rPr>
          <w:rFonts w:ascii="Calibri" w:hAnsi="Calibri" w:cs="Calibri"/>
          <w:sz w:val="22"/>
          <w:szCs w:val="22"/>
          <w:lang w:eastAsia="en-US"/>
        </w:rPr>
        <w:t>Au terme de l’expérimentation et de son évaluation, il s’agira d’ajuster le dispositif puis de le déployer à d’autres unités, voire à l’ensemble de l’organisation, en veillant à garder de la flexibilité et à prendre en compte systématiquement les finalités, le contexte et les acteurs.</w:t>
      </w:r>
    </w:p>
    <w:p w14:paraId="2A87B089" w14:textId="77777777" w:rsidR="005C3BE8" w:rsidRPr="00B96963" w:rsidRDefault="005C3BE8" w:rsidP="005C3BE8">
      <w:pPr>
        <w:jc w:val="both"/>
        <w:rPr>
          <w:rFonts w:ascii="Calibri" w:hAnsi="Calibri" w:cs="Calibri"/>
          <w:sz w:val="22"/>
          <w:szCs w:val="22"/>
          <w:lang w:eastAsia="en-US"/>
        </w:rPr>
      </w:pPr>
    </w:p>
    <w:p w14:paraId="379012B8" w14:textId="2027C071" w:rsidR="005C3BE8" w:rsidRPr="00206B03" w:rsidRDefault="009D4D6F" w:rsidP="00206B03">
      <w:pPr>
        <w:pStyle w:val="2"/>
        <w:spacing w:before="0"/>
        <w:jc w:val="both"/>
        <w:rPr>
          <w:rFonts w:ascii="Calibri" w:eastAsia="Calibri" w:hAnsi="Calibri" w:cs="Calibri"/>
          <w:b/>
          <w:bCs/>
          <w:color w:val="4F81BD" w:themeColor="accent1"/>
          <w:sz w:val="22"/>
          <w:szCs w:val="22"/>
        </w:rPr>
      </w:pPr>
      <w:bookmarkStart w:id="19" w:name="_Toc189469791"/>
      <w:r w:rsidRPr="00206B03">
        <w:rPr>
          <w:rFonts w:ascii="Calibri" w:eastAsia="Calibri" w:hAnsi="Calibri" w:cs="Calibri"/>
          <w:b/>
          <w:bCs/>
          <w:color w:val="4F81BD" w:themeColor="accent1"/>
          <w:sz w:val="22"/>
          <w:szCs w:val="22"/>
        </w:rPr>
        <w:t xml:space="preserve">6.5 </w:t>
      </w:r>
      <w:r w:rsidR="005C3BE8" w:rsidRPr="00206B03">
        <w:rPr>
          <w:rFonts w:ascii="Calibri" w:eastAsia="Calibri" w:hAnsi="Calibri" w:cs="Calibri"/>
          <w:b/>
          <w:bCs/>
          <w:color w:val="4F81BD" w:themeColor="accent1"/>
          <w:sz w:val="22"/>
          <w:szCs w:val="22"/>
        </w:rPr>
        <w:t xml:space="preserve">Actions </w:t>
      </w:r>
      <w:r w:rsidR="005C3BE8" w:rsidRPr="009B1C99">
        <w:rPr>
          <w:rFonts w:ascii="Calibri" w:eastAsia="Calibri" w:hAnsi="Calibri" w:cs="Calibri"/>
          <w:b/>
          <w:bCs/>
          <w:color w:val="4F81BD" w:themeColor="accent1"/>
          <w:sz w:val="22"/>
          <w:szCs w:val="22"/>
        </w:rPr>
        <w:t>complémentaires</w:t>
      </w:r>
      <w:r w:rsidR="00E77C05" w:rsidRPr="009B1C99">
        <w:rPr>
          <w:rFonts w:ascii="Calibri" w:eastAsia="Calibri" w:hAnsi="Calibri" w:cs="Calibri"/>
          <w:b/>
          <w:bCs/>
          <w:color w:val="4F81BD" w:themeColor="accent1"/>
          <w:sz w:val="22"/>
          <w:szCs w:val="22"/>
        </w:rPr>
        <w:t xml:space="preserve"> suite aux résultats de l’enquête QENA-CLCC</w:t>
      </w:r>
      <w:bookmarkEnd w:id="19"/>
    </w:p>
    <w:p w14:paraId="2D2AE932" w14:textId="77777777" w:rsidR="005C3BE8" w:rsidRPr="00B96963" w:rsidRDefault="005C3BE8" w:rsidP="005C3BE8">
      <w:pPr>
        <w:rPr>
          <w:rFonts w:ascii="Calibri" w:hAnsi="Calibri" w:cs="Calibri"/>
          <w:sz w:val="22"/>
          <w:szCs w:val="22"/>
          <w:lang w:eastAsia="en-US"/>
        </w:rPr>
      </w:pPr>
    </w:p>
    <w:p w14:paraId="62410086" w14:textId="3A2348E8" w:rsidR="005C3BE8" w:rsidRPr="00B96963" w:rsidRDefault="005C3BE8" w:rsidP="005C3BE8">
      <w:pPr>
        <w:jc w:val="both"/>
        <w:rPr>
          <w:rFonts w:ascii="Calibri" w:hAnsi="Calibri" w:cs="Calibri"/>
          <w:sz w:val="22"/>
          <w:szCs w:val="22"/>
          <w:lang w:eastAsia="en-US"/>
        </w:rPr>
      </w:pPr>
      <w:r w:rsidRPr="00B96963">
        <w:rPr>
          <w:rFonts w:ascii="Calibri" w:hAnsi="Calibri" w:cs="Calibri"/>
          <w:sz w:val="22"/>
          <w:szCs w:val="22"/>
          <w:lang w:eastAsia="en-US"/>
        </w:rPr>
        <w:t>Au-delà des dispositifs et actions déjà existants cités au</w:t>
      </w:r>
      <w:r w:rsidR="00DC7690" w:rsidRPr="00B96963">
        <w:rPr>
          <w:rFonts w:ascii="Calibri" w:hAnsi="Calibri" w:cs="Calibri"/>
          <w:sz w:val="22"/>
          <w:szCs w:val="22"/>
          <w:lang w:eastAsia="en-US"/>
        </w:rPr>
        <w:t>x articles</w:t>
      </w:r>
      <w:r w:rsidRPr="00B96963">
        <w:rPr>
          <w:rFonts w:ascii="Calibri" w:hAnsi="Calibri" w:cs="Calibri"/>
          <w:sz w:val="22"/>
          <w:szCs w:val="22"/>
          <w:lang w:eastAsia="en-US"/>
        </w:rPr>
        <w:t xml:space="preserve"> 6.2 et 6.3, ainsi que de la proposition de mise en place des espaces de discussion sur le travail exposée </w:t>
      </w:r>
      <w:r w:rsidR="00DC7690" w:rsidRPr="00B96963">
        <w:rPr>
          <w:rFonts w:ascii="Calibri" w:hAnsi="Calibri" w:cs="Calibri"/>
          <w:sz w:val="22"/>
          <w:szCs w:val="22"/>
          <w:lang w:eastAsia="en-US"/>
        </w:rPr>
        <w:t>à l’article</w:t>
      </w:r>
      <w:r w:rsidRPr="00B96963">
        <w:rPr>
          <w:rFonts w:ascii="Calibri" w:hAnsi="Calibri" w:cs="Calibri"/>
          <w:sz w:val="22"/>
          <w:szCs w:val="22"/>
          <w:lang w:eastAsia="en-US"/>
        </w:rPr>
        <w:t xml:space="preserve"> 6.4, il s’agira, dans le cadre du présent accord, d’élaborer et de mettre en place des actions complémentaires issues des résultats de l’enquête QENA-CLCC mentionnée </w:t>
      </w:r>
      <w:r w:rsidR="00DC7690" w:rsidRPr="00B96963">
        <w:rPr>
          <w:rFonts w:ascii="Calibri" w:hAnsi="Calibri" w:cs="Calibri"/>
          <w:sz w:val="22"/>
          <w:szCs w:val="22"/>
          <w:lang w:eastAsia="en-US"/>
        </w:rPr>
        <w:t>à l’article</w:t>
      </w:r>
      <w:r w:rsidRPr="00B96963">
        <w:rPr>
          <w:rFonts w:ascii="Calibri" w:hAnsi="Calibri" w:cs="Calibri"/>
          <w:sz w:val="22"/>
          <w:szCs w:val="22"/>
          <w:lang w:eastAsia="en-US"/>
        </w:rPr>
        <w:t xml:space="preserve"> 5, visant d’une part à conforter les principaux sujets de satisfaction des salariés, d’autre part à prendre en compte les principaux sujets d’attention.</w:t>
      </w:r>
    </w:p>
    <w:p w14:paraId="72BDFAF4" w14:textId="34AB552B" w:rsidR="00854A80" w:rsidRDefault="00854A80">
      <w:pPr>
        <w:spacing w:after="200" w:line="276" w:lineRule="auto"/>
        <w:rPr>
          <w:rFonts w:ascii="Calibri" w:hAnsi="Calibri" w:cs="Calibri"/>
          <w:sz w:val="22"/>
          <w:szCs w:val="22"/>
          <w:lang w:eastAsia="en-US"/>
        </w:rPr>
      </w:pPr>
      <w:r>
        <w:rPr>
          <w:rFonts w:ascii="Calibri" w:hAnsi="Calibri" w:cs="Calibri"/>
          <w:sz w:val="22"/>
          <w:szCs w:val="22"/>
          <w:lang w:eastAsia="en-US"/>
        </w:rPr>
        <w:br w:type="page"/>
      </w:r>
    </w:p>
    <w:p w14:paraId="7D516084" w14:textId="62A4557B" w:rsidR="005C3BE8" w:rsidRPr="00B96963" w:rsidRDefault="005C3BE8" w:rsidP="005C3BE8">
      <w:pPr>
        <w:jc w:val="both"/>
        <w:rPr>
          <w:rFonts w:ascii="Calibri" w:hAnsi="Calibri" w:cs="Calibri"/>
          <w:sz w:val="22"/>
          <w:szCs w:val="22"/>
          <w:lang w:eastAsia="en-US"/>
        </w:rPr>
      </w:pPr>
      <w:r w:rsidRPr="00B96963">
        <w:rPr>
          <w:rFonts w:ascii="Calibri" w:hAnsi="Calibri" w:cs="Calibri"/>
          <w:sz w:val="22"/>
          <w:szCs w:val="22"/>
          <w:u w:val="single"/>
          <w:lang w:eastAsia="en-US"/>
        </w:rPr>
        <w:lastRenderedPageBreak/>
        <w:t>Synthèse des résultats de l’enquête</w:t>
      </w:r>
      <w:r w:rsidRPr="00B96963">
        <w:rPr>
          <w:rFonts w:ascii="Calibri" w:hAnsi="Calibri" w:cs="Calibri"/>
          <w:sz w:val="22"/>
          <w:szCs w:val="22"/>
          <w:lang w:eastAsia="en-US"/>
        </w:rPr>
        <w:t xml:space="preserve"> (annexés au présent accord) :</w:t>
      </w:r>
    </w:p>
    <w:p w14:paraId="2F45DD7F" w14:textId="77777777" w:rsidR="00A90B20" w:rsidRPr="00B96963" w:rsidRDefault="00A90B20" w:rsidP="005C3BE8">
      <w:pPr>
        <w:jc w:val="both"/>
        <w:rPr>
          <w:rFonts w:ascii="Calibri" w:hAnsi="Calibri" w:cs="Calibri"/>
          <w:sz w:val="22"/>
          <w:szCs w:val="22"/>
          <w:lang w:eastAsia="en-US"/>
        </w:rPr>
      </w:pPr>
    </w:p>
    <w:p w14:paraId="35F0AE27" w14:textId="77777777" w:rsidR="005C3BE8" w:rsidRPr="00B96963" w:rsidRDefault="005C3BE8" w:rsidP="005C3BE8">
      <w:pPr>
        <w:numPr>
          <w:ilvl w:val="0"/>
          <w:numId w:val="46"/>
        </w:numPr>
        <w:contextualSpacing/>
        <w:jc w:val="both"/>
        <w:rPr>
          <w:rFonts w:ascii="Calibri" w:hAnsi="Calibri" w:cs="Calibri"/>
          <w:sz w:val="22"/>
          <w:szCs w:val="22"/>
          <w:lang w:eastAsia="en-US"/>
        </w:rPr>
      </w:pPr>
      <w:r w:rsidRPr="00B96963">
        <w:rPr>
          <w:rFonts w:ascii="Calibri" w:hAnsi="Calibri" w:cs="Calibri"/>
          <w:sz w:val="22"/>
          <w:szCs w:val="22"/>
          <w:lang w:eastAsia="en-US"/>
        </w:rPr>
        <w:t>Les résultats globaux sont plutôt satisfaisants :</w:t>
      </w:r>
    </w:p>
    <w:p w14:paraId="6D55CDEE" w14:textId="77777777" w:rsidR="005C3BE8" w:rsidRPr="00B96963" w:rsidRDefault="005C3BE8" w:rsidP="005C3BE8">
      <w:pPr>
        <w:numPr>
          <w:ilvl w:val="0"/>
          <w:numId w:val="44"/>
        </w:numPr>
        <w:contextualSpacing/>
        <w:jc w:val="both"/>
        <w:rPr>
          <w:rFonts w:ascii="Calibri" w:hAnsi="Calibri" w:cs="Calibri"/>
          <w:sz w:val="22"/>
          <w:szCs w:val="22"/>
          <w:lang w:eastAsia="en-US"/>
        </w:rPr>
      </w:pPr>
      <w:r w:rsidRPr="00B96963">
        <w:rPr>
          <w:rFonts w:ascii="Calibri" w:hAnsi="Calibri" w:cs="Calibri"/>
          <w:sz w:val="22"/>
          <w:szCs w:val="22"/>
          <w:lang w:eastAsia="en-US"/>
        </w:rPr>
        <w:t>72,4% des répondants au questionnaire considèrent avoir, de manière générale, une bonne qualité de vie au travail.</w:t>
      </w:r>
    </w:p>
    <w:p w14:paraId="0FCA1368" w14:textId="77777777" w:rsidR="005C3BE8" w:rsidRPr="00B96963" w:rsidRDefault="005C3BE8" w:rsidP="005C3BE8">
      <w:pPr>
        <w:numPr>
          <w:ilvl w:val="0"/>
          <w:numId w:val="44"/>
        </w:numPr>
        <w:contextualSpacing/>
        <w:jc w:val="both"/>
        <w:rPr>
          <w:rFonts w:ascii="Calibri" w:hAnsi="Calibri" w:cs="Calibri"/>
          <w:sz w:val="22"/>
          <w:szCs w:val="22"/>
          <w:lang w:eastAsia="en-US"/>
        </w:rPr>
      </w:pPr>
      <w:r w:rsidRPr="00B96963">
        <w:rPr>
          <w:rFonts w:ascii="Calibri" w:hAnsi="Calibri" w:cs="Calibri"/>
          <w:sz w:val="22"/>
          <w:szCs w:val="22"/>
          <w:lang w:eastAsia="en-US"/>
        </w:rPr>
        <w:t>Ils sont également 71,9% à indiquer qu’ils pourraient recommander à un proche de postuler à un emploi à Gustave Roussy.</w:t>
      </w:r>
    </w:p>
    <w:p w14:paraId="56573EA4" w14:textId="327241A0" w:rsidR="005C3BE8" w:rsidRPr="00B96963" w:rsidRDefault="005C3BE8" w:rsidP="005C3BE8">
      <w:pPr>
        <w:numPr>
          <w:ilvl w:val="0"/>
          <w:numId w:val="44"/>
        </w:numPr>
        <w:contextualSpacing/>
        <w:jc w:val="both"/>
        <w:rPr>
          <w:rFonts w:ascii="Calibri" w:hAnsi="Calibri" w:cs="Calibri"/>
          <w:sz w:val="22"/>
          <w:szCs w:val="22"/>
          <w:lang w:eastAsia="en-US"/>
        </w:rPr>
      </w:pPr>
      <w:r w:rsidRPr="00B96963">
        <w:rPr>
          <w:rFonts w:ascii="Calibri" w:hAnsi="Calibri" w:cs="Calibri"/>
          <w:sz w:val="22"/>
          <w:szCs w:val="22"/>
          <w:lang w:eastAsia="en-US"/>
        </w:rPr>
        <w:t>Enfin, 82,5% d’entre eux ont l’intention de rester à Gustave Roussy dans les mois à venir.</w:t>
      </w:r>
    </w:p>
    <w:p w14:paraId="644C5EE8" w14:textId="77777777" w:rsidR="00A90B20" w:rsidRPr="00B96963" w:rsidRDefault="00A90B20" w:rsidP="001F39C9">
      <w:pPr>
        <w:ind w:left="1428"/>
        <w:contextualSpacing/>
        <w:jc w:val="both"/>
        <w:rPr>
          <w:rFonts w:ascii="Calibri" w:hAnsi="Calibri" w:cs="Calibri"/>
          <w:sz w:val="22"/>
          <w:szCs w:val="22"/>
          <w:lang w:eastAsia="en-US"/>
        </w:rPr>
      </w:pPr>
    </w:p>
    <w:p w14:paraId="6C0B0CD1" w14:textId="77777777" w:rsidR="005C3BE8" w:rsidRPr="00B96963" w:rsidRDefault="005C3BE8" w:rsidP="005C3BE8">
      <w:pPr>
        <w:numPr>
          <w:ilvl w:val="0"/>
          <w:numId w:val="46"/>
        </w:numPr>
        <w:contextualSpacing/>
        <w:jc w:val="both"/>
        <w:rPr>
          <w:rFonts w:ascii="Calibri" w:hAnsi="Calibri" w:cs="Calibri"/>
          <w:sz w:val="22"/>
          <w:szCs w:val="22"/>
          <w:lang w:eastAsia="en-US"/>
        </w:rPr>
      </w:pPr>
      <w:r w:rsidRPr="00B96963">
        <w:rPr>
          <w:rFonts w:ascii="Calibri" w:hAnsi="Calibri" w:cs="Calibri"/>
          <w:sz w:val="22"/>
          <w:szCs w:val="22"/>
          <w:lang w:eastAsia="en-US"/>
        </w:rPr>
        <w:t>Les principaux sujets de satisfaction des salariés (domaines pour lesquels les scores QVCT sont supérieurs au score global) sont les suivants par ordre décroissant (du plus élevé au moins élevé) :</w:t>
      </w:r>
    </w:p>
    <w:p w14:paraId="7EF795B3" w14:textId="77777777" w:rsidR="005C3BE8" w:rsidRPr="00B96963" w:rsidRDefault="005C3BE8" w:rsidP="005C3BE8">
      <w:pPr>
        <w:numPr>
          <w:ilvl w:val="0"/>
          <w:numId w:val="44"/>
        </w:numPr>
        <w:contextualSpacing/>
        <w:rPr>
          <w:rFonts w:ascii="Calibri" w:hAnsi="Calibri" w:cs="Calibri"/>
          <w:sz w:val="22"/>
          <w:szCs w:val="22"/>
          <w:lang w:eastAsia="en-US"/>
        </w:rPr>
      </w:pPr>
      <w:r w:rsidRPr="00B96963">
        <w:rPr>
          <w:rFonts w:ascii="Calibri" w:hAnsi="Calibri" w:cs="Calibri"/>
          <w:sz w:val="22"/>
          <w:szCs w:val="22"/>
          <w:lang w:eastAsia="en-US"/>
        </w:rPr>
        <w:t>Relations avec les collègues,</w:t>
      </w:r>
    </w:p>
    <w:p w14:paraId="7B36E3E4" w14:textId="77777777" w:rsidR="005C3BE8" w:rsidRPr="00B96963" w:rsidRDefault="005C3BE8" w:rsidP="005C3BE8">
      <w:pPr>
        <w:numPr>
          <w:ilvl w:val="0"/>
          <w:numId w:val="44"/>
        </w:numPr>
        <w:contextualSpacing/>
        <w:jc w:val="both"/>
        <w:rPr>
          <w:rFonts w:ascii="Calibri" w:hAnsi="Calibri" w:cs="Calibri"/>
          <w:sz w:val="22"/>
          <w:szCs w:val="22"/>
          <w:lang w:eastAsia="en-US"/>
        </w:rPr>
      </w:pPr>
      <w:r w:rsidRPr="00B96963">
        <w:rPr>
          <w:rFonts w:ascii="Calibri" w:hAnsi="Calibri" w:cs="Calibri"/>
          <w:sz w:val="22"/>
          <w:szCs w:val="22"/>
          <w:lang w:eastAsia="en-US"/>
        </w:rPr>
        <w:t>Equilibre vie professionnelle / vie personnelle,</w:t>
      </w:r>
    </w:p>
    <w:p w14:paraId="03D1A961" w14:textId="77777777" w:rsidR="005C3BE8" w:rsidRPr="00B96963" w:rsidRDefault="005C3BE8" w:rsidP="005C3BE8">
      <w:pPr>
        <w:numPr>
          <w:ilvl w:val="0"/>
          <w:numId w:val="44"/>
        </w:numPr>
        <w:contextualSpacing/>
        <w:jc w:val="both"/>
        <w:rPr>
          <w:rFonts w:ascii="Calibri" w:hAnsi="Calibri" w:cs="Calibri"/>
          <w:sz w:val="22"/>
          <w:szCs w:val="22"/>
          <w:lang w:eastAsia="en-US"/>
        </w:rPr>
      </w:pPr>
      <w:r w:rsidRPr="00B96963">
        <w:rPr>
          <w:rFonts w:ascii="Calibri" w:hAnsi="Calibri" w:cs="Calibri"/>
          <w:sz w:val="22"/>
          <w:szCs w:val="22"/>
          <w:lang w:eastAsia="en-US"/>
        </w:rPr>
        <w:t>Rapport au travail,</w:t>
      </w:r>
    </w:p>
    <w:p w14:paraId="1D5B91FB" w14:textId="77777777" w:rsidR="005C3BE8" w:rsidRPr="00B96963" w:rsidRDefault="005C3BE8" w:rsidP="005C3BE8">
      <w:pPr>
        <w:numPr>
          <w:ilvl w:val="0"/>
          <w:numId w:val="44"/>
        </w:numPr>
        <w:contextualSpacing/>
        <w:jc w:val="both"/>
        <w:rPr>
          <w:rFonts w:ascii="Calibri" w:hAnsi="Calibri" w:cs="Calibri"/>
          <w:sz w:val="22"/>
          <w:szCs w:val="22"/>
          <w:lang w:eastAsia="en-US"/>
        </w:rPr>
      </w:pPr>
      <w:r w:rsidRPr="00B96963">
        <w:rPr>
          <w:rFonts w:ascii="Calibri" w:hAnsi="Calibri" w:cs="Calibri"/>
          <w:sz w:val="22"/>
          <w:szCs w:val="22"/>
          <w:lang w:eastAsia="en-US"/>
        </w:rPr>
        <w:t>Rapport à l’établissement,</w:t>
      </w:r>
    </w:p>
    <w:p w14:paraId="5CFC164F" w14:textId="77777777" w:rsidR="005C3BE8" w:rsidRPr="00B96963" w:rsidRDefault="005C3BE8" w:rsidP="005C3BE8">
      <w:pPr>
        <w:numPr>
          <w:ilvl w:val="0"/>
          <w:numId w:val="44"/>
        </w:numPr>
        <w:contextualSpacing/>
        <w:jc w:val="both"/>
        <w:rPr>
          <w:rFonts w:ascii="Calibri" w:hAnsi="Calibri" w:cs="Calibri"/>
          <w:sz w:val="22"/>
          <w:szCs w:val="22"/>
          <w:lang w:eastAsia="en-US"/>
        </w:rPr>
      </w:pPr>
      <w:r w:rsidRPr="00B96963">
        <w:rPr>
          <w:rFonts w:ascii="Calibri" w:hAnsi="Calibri" w:cs="Calibri"/>
          <w:sz w:val="22"/>
          <w:szCs w:val="22"/>
          <w:lang w:eastAsia="en-US"/>
        </w:rPr>
        <w:t>Relations avec le responsable hiérarchique,</w:t>
      </w:r>
    </w:p>
    <w:p w14:paraId="4DF0C385" w14:textId="6AA065CB" w:rsidR="005C3BE8" w:rsidRPr="00B96963" w:rsidRDefault="005C3BE8" w:rsidP="005C3BE8">
      <w:pPr>
        <w:numPr>
          <w:ilvl w:val="0"/>
          <w:numId w:val="44"/>
        </w:numPr>
        <w:contextualSpacing/>
        <w:jc w:val="both"/>
        <w:rPr>
          <w:rFonts w:ascii="Calibri" w:hAnsi="Calibri" w:cs="Calibri"/>
          <w:sz w:val="22"/>
          <w:szCs w:val="22"/>
          <w:lang w:eastAsia="en-US"/>
        </w:rPr>
      </w:pPr>
      <w:r w:rsidRPr="00B96963">
        <w:rPr>
          <w:rFonts w:ascii="Calibri" w:hAnsi="Calibri" w:cs="Calibri"/>
          <w:sz w:val="22"/>
          <w:szCs w:val="22"/>
          <w:lang w:eastAsia="en-US"/>
        </w:rPr>
        <w:t>Capacité d’expression et d’action.</w:t>
      </w:r>
    </w:p>
    <w:p w14:paraId="266DFE01" w14:textId="77777777" w:rsidR="00A90B20" w:rsidRPr="00B96963" w:rsidRDefault="00A90B20" w:rsidP="001F39C9">
      <w:pPr>
        <w:ind w:left="1428"/>
        <w:contextualSpacing/>
        <w:jc w:val="both"/>
        <w:rPr>
          <w:rFonts w:ascii="Calibri" w:hAnsi="Calibri" w:cs="Calibri"/>
          <w:sz w:val="22"/>
          <w:szCs w:val="22"/>
          <w:lang w:eastAsia="en-US"/>
        </w:rPr>
      </w:pPr>
    </w:p>
    <w:p w14:paraId="28899198" w14:textId="77777777" w:rsidR="005C3BE8" w:rsidRPr="00B96963" w:rsidRDefault="005C3BE8" w:rsidP="005C3BE8">
      <w:pPr>
        <w:numPr>
          <w:ilvl w:val="0"/>
          <w:numId w:val="46"/>
        </w:numPr>
        <w:contextualSpacing/>
        <w:jc w:val="both"/>
        <w:rPr>
          <w:rFonts w:ascii="Calibri" w:hAnsi="Calibri" w:cs="Calibri"/>
          <w:sz w:val="22"/>
          <w:szCs w:val="22"/>
          <w:lang w:eastAsia="en-US"/>
        </w:rPr>
      </w:pPr>
      <w:r w:rsidRPr="00B96963">
        <w:rPr>
          <w:rFonts w:ascii="Calibri" w:hAnsi="Calibri" w:cs="Calibri"/>
          <w:sz w:val="22"/>
          <w:szCs w:val="22"/>
          <w:lang w:eastAsia="en-US"/>
        </w:rPr>
        <w:t>A l’inverse, les principaux sujets d’attention (domaines pour lesquels les scores QVCT sont inférieurs au score global) sont les suivants par ordre croissant (du moins élevé au plus élevé) :</w:t>
      </w:r>
    </w:p>
    <w:p w14:paraId="40A34A9D" w14:textId="77777777" w:rsidR="005C3BE8" w:rsidRPr="00B96963" w:rsidRDefault="005C3BE8" w:rsidP="005C3BE8">
      <w:pPr>
        <w:numPr>
          <w:ilvl w:val="0"/>
          <w:numId w:val="44"/>
        </w:numPr>
        <w:contextualSpacing/>
        <w:jc w:val="both"/>
        <w:rPr>
          <w:rFonts w:ascii="Calibri" w:hAnsi="Calibri" w:cs="Calibri"/>
          <w:sz w:val="22"/>
          <w:szCs w:val="22"/>
          <w:lang w:eastAsia="en-US"/>
        </w:rPr>
      </w:pPr>
      <w:r w:rsidRPr="00B96963">
        <w:rPr>
          <w:rFonts w:ascii="Calibri" w:hAnsi="Calibri" w:cs="Calibri"/>
          <w:sz w:val="22"/>
          <w:szCs w:val="22"/>
          <w:lang w:eastAsia="en-US"/>
        </w:rPr>
        <w:t>Rythme de travail,</w:t>
      </w:r>
    </w:p>
    <w:p w14:paraId="53722D12" w14:textId="77777777" w:rsidR="005C3BE8" w:rsidRPr="00B96963" w:rsidRDefault="005C3BE8" w:rsidP="005C3BE8">
      <w:pPr>
        <w:numPr>
          <w:ilvl w:val="0"/>
          <w:numId w:val="44"/>
        </w:numPr>
        <w:contextualSpacing/>
        <w:jc w:val="both"/>
        <w:rPr>
          <w:rFonts w:ascii="Calibri" w:hAnsi="Calibri" w:cs="Calibri"/>
          <w:sz w:val="22"/>
          <w:szCs w:val="22"/>
          <w:lang w:eastAsia="en-US"/>
        </w:rPr>
      </w:pPr>
      <w:r w:rsidRPr="00B96963">
        <w:rPr>
          <w:rFonts w:ascii="Calibri" w:hAnsi="Calibri" w:cs="Calibri"/>
          <w:sz w:val="22"/>
          <w:szCs w:val="22"/>
          <w:lang w:eastAsia="en-US"/>
        </w:rPr>
        <w:t>Relations avec la direction,</w:t>
      </w:r>
    </w:p>
    <w:p w14:paraId="5E37E2AE" w14:textId="77777777" w:rsidR="005C3BE8" w:rsidRPr="00B96963" w:rsidRDefault="005C3BE8" w:rsidP="005C3BE8">
      <w:pPr>
        <w:numPr>
          <w:ilvl w:val="0"/>
          <w:numId w:val="44"/>
        </w:numPr>
        <w:contextualSpacing/>
        <w:jc w:val="both"/>
        <w:rPr>
          <w:rFonts w:ascii="Calibri" w:hAnsi="Calibri" w:cs="Calibri"/>
          <w:sz w:val="22"/>
          <w:szCs w:val="22"/>
          <w:lang w:eastAsia="en-US"/>
        </w:rPr>
      </w:pPr>
      <w:r w:rsidRPr="00B96963">
        <w:rPr>
          <w:rFonts w:ascii="Calibri" w:hAnsi="Calibri" w:cs="Calibri"/>
          <w:sz w:val="22"/>
          <w:szCs w:val="22"/>
          <w:lang w:eastAsia="en-US"/>
        </w:rPr>
        <w:t>Information et communication dans l’établissement et le service,</w:t>
      </w:r>
    </w:p>
    <w:p w14:paraId="21001091" w14:textId="77777777" w:rsidR="005C3BE8" w:rsidRPr="00B96963" w:rsidRDefault="005C3BE8" w:rsidP="005C3BE8">
      <w:pPr>
        <w:numPr>
          <w:ilvl w:val="0"/>
          <w:numId w:val="44"/>
        </w:numPr>
        <w:contextualSpacing/>
        <w:jc w:val="both"/>
        <w:rPr>
          <w:rFonts w:ascii="Calibri" w:hAnsi="Calibri" w:cs="Calibri"/>
          <w:sz w:val="22"/>
          <w:szCs w:val="22"/>
          <w:lang w:eastAsia="en-US"/>
        </w:rPr>
      </w:pPr>
      <w:r w:rsidRPr="00B96963">
        <w:rPr>
          <w:rFonts w:ascii="Calibri" w:hAnsi="Calibri" w:cs="Calibri"/>
          <w:sz w:val="22"/>
          <w:szCs w:val="22"/>
          <w:lang w:eastAsia="en-US"/>
        </w:rPr>
        <w:t>Conditions d’emploi,</w:t>
      </w:r>
    </w:p>
    <w:p w14:paraId="1A885EF9" w14:textId="77777777" w:rsidR="005C3BE8" w:rsidRPr="00B96963" w:rsidRDefault="005C3BE8" w:rsidP="005C3BE8">
      <w:pPr>
        <w:numPr>
          <w:ilvl w:val="0"/>
          <w:numId w:val="44"/>
        </w:numPr>
        <w:contextualSpacing/>
        <w:jc w:val="both"/>
        <w:rPr>
          <w:rFonts w:ascii="Calibri" w:hAnsi="Calibri" w:cs="Calibri"/>
          <w:sz w:val="22"/>
          <w:szCs w:val="22"/>
          <w:lang w:eastAsia="en-US"/>
        </w:rPr>
      </w:pPr>
      <w:r w:rsidRPr="00B96963">
        <w:rPr>
          <w:rFonts w:ascii="Calibri" w:hAnsi="Calibri" w:cs="Calibri"/>
          <w:sz w:val="22"/>
          <w:szCs w:val="22"/>
          <w:lang w:eastAsia="en-US"/>
        </w:rPr>
        <w:t>Exigences liées au métier,</w:t>
      </w:r>
    </w:p>
    <w:p w14:paraId="7CB03731" w14:textId="77777777" w:rsidR="005C3BE8" w:rsidRPr="00B96963" w:rsidRDefault="005C3BE8" w:rsidP="005C3BE8">
      <w:pPr>
        <w:numPr>
          <w:ilvl w:val="0"/>
          <w:numId w:val="44"/>
        </w:numPr>
        <w:contextualSpacing/>
        <w:jc w:val="both"/>
        <w:rPr>
          <w:rFonts w:ascii="Calibri" w:hAnsi="Calibri" w:cs="Calibri"/>
          <w:sz w:val="22"/>
          <w:szCs w:val="22"/>
          <w:lang w:eastAsia="en-US"/>
        </w:rPr>
      </w:pPr>
      <w:r w:rsidRPr="00B96963">
        <w:rPr>
          <w:rFonts w:ascii="Calibri" w:hAnsi="Calibri" w:cs="Calibri"/>
          <w:sz w:val="22"/>
          <w:szCs w:val="22"/>
          <w:lang w:eastAsia="en-US"/>
        </w:rPr>
        <w:t>Missions,</w:t>
      </w:r>
    </w:p>
    <w:p w14:paraId="0F42509C" w14:textId="77777777" w:rsidR="005C3BE8" w:rsidRPr="00B96963" w:rsidRDefault="005C3BE8" w:rsidP="005C3BE8">
      <w:pPr>
        <w:numPr>
          <w:ilvl w:val="0"/>
          <w:numId w:val="44"/>
        </w:numPr>
        <w:contextualSpacing/>
        <w:jc w:val="both"/>
        <w:rPr>
          <w:rFonts w:ascii="Calibri" w:hAnsi="Calibri" w:cs="Calibri"/>
          <w:sz w:val="22"/>
          <w:szCs w:val="22"/>
          <w:lang w:eastAsia="en-US"/>
        </w:rPr>
      </w:pPr>
      <w:r w:rsidRPr="00B96963">
        <w:rPr>
          <w:rFonts w:ascii="Calibri" w:hAnsi="Calibri" w:cs="Calibri"/>
          <w:sz w:val="22"/>
          <w:szCs w:val="22"/>
          <w:lang w:eastAsia="en-US"/>
        </w:rPr>
        <w:t>Conditions de travail.</w:t>
      </w:r>
    </w:p>
    <w:p w14:paraId="7E1B233F" w14:textId="77777777" w:rsidR="005C3BE8" w:rsidRPr="00B96963" w:rsidRDefault="005C3BE8" w:rsidP="005C3BE8">
      <w:pPr>
        <w:jc w:val="both"/>
        <w:rPr>
          <w:rFonts w:ascii="Calibri" w:hAnsi="Calibri" w:cs="Calibri"/>
          <w:sz w:val="22"/>
          <w:szCs w:val="22"/>
          <w:lang w:eastAsia="en-US"/>
        </w:rPr>
      </w:pPr>
    </w:p>
    <w:p w14:paraId="72241907" w14:textId="26BFBE7C" w:rsidR="005C3BE8" w:rsidRPr="00B96963" w:rsidRDefault="005C3BE8" w:rsidP="005C3BE8">
      <w:pPr>
        <w:jc w:val="both"/>
        <w:rPr>
          <w:rFonts w:ascii="Calibri" w:hAnsi="Calibri" w:cs="Calibri"/>
          <w:sz w:val="22"/>
          <w:szCs w:val="22"/>
          <w:lang w:eastAsia="en-US"/>
        </w:rPr>
      </w:pPr>
      <w:r w:rsidRPr="00B96963">
        <w:rPr>
          <w:rFonts w:ascii="Calibri" w:hAnsi="Calibri" w:cs="Calibri"/>
          <w:sz w:val="22"/>
          <w:szCs w:val="22"/>
          <w:lang w:eastAsia="en-US"/>
        </w:rPr>
        <w:t xml:space="preserve">Comme indiqué </w:t>
      </w:r>
      <w:r w:rsidR="008964C3" w:rsidRPr="00B96963">
        <w:rPr>
          <w:rFonts w:ascii="Calibri" w:hAnsi="Calibri" w:cs="Calibri"/>
          <w:sz w:val="22"/>
          <w:szCs w:val="22"/>
          <w:lang w:eastAsia="en-US"/>
        </w:rPr>
        <w:t>à l’article</w:t>
      </w:r>
      <w:r w:rsidRPr="00B96963">
        <w:rPr>
          <w:rFonts w:ascii="Calibri" w:hAnsi="Calibri" w:cs="Calibri"/>
          <w:sz w:val="22"/>
          <w:szCs w:val="22"/>
          <w:lang w:eastAsia="en-US"/>
        </w:rPr>
        <w:t xml:space="preserve"> 5, les résultats de l’enquête pour l’ensemble de Gustave Roussy font l’objet d’une diffusion institutionnelle, et sont également transmis aux départements et directions pour les résultats qui leur sont propres, l’objectif étant d’identifier des actions à conduire ou à renforcer tant à l’échelle de l’établissement qu’au sein des différents services.</w:t>
      </w:r>
    </w:p>
    <w:p w14:paraId="6DE1062B" w14:textId="77777777" w:rsidR="005C3BE8" w:rsidRPr="00B96963" w:rsidRDefault="005C3BE8" w:rsidP="005C3BE8">
      <w:pPr>
        <w:jc w:val="both"/>
        <w:rPr>
          <w:rFonts w:ascii="Calibri" w:hAnsi="Calibri" w:cs="Calibri"/>
          <w:sz w:val="22"/>
          <w:szCs w:val="22"/>
          <w:lang w:eastAsia="en-US"/>
        </w:rPr>
      </w:pPr>
    </w:p>
    <w:p w14:paraId="6CB69DB9" w14:textId="42A28F9E" w:rsidR="005C3BE8" w:rsidRPr="00B96963" w:rsidRDefault="005C3BE8" w:rsidP="005C3BE8">
      <w:pPr>
        <w:jc w:val="both"/>
        <w:rPr>
          <w:rFonts w:ascii="Calibri" w:hAnsi="Calibri" w:cs="Calibri"/>
          <w:sz w:val="22"/>
          <w:szCs w:val="22"/>
          <w:lang w:eastAsia="en-US"/>
        </w:rPr>
      </w:pPr>
      <w:r w:rsidRPr="00B96963">
        <w:rPr>
          <w:rFonts w:ascii="Calibri" w:hAnsi="Calibri" w:cs="Calibri"/>
          <w:sz w:val="22"/>
          <w:szCs w:val="22"/>
          <w:lang w:eastAsia="en-US"/>
        </w:rPr>
        <w:t xml:space="preserve">A la date de signature du présent accord, plusieurs orientations, venant compléter les dispositifs identifiés aux </w:t>
      </w:r>
      <w:r w:rsidR="008964C3" w:rsidRPr="00B96963">
        <w:rPr>
          <w:rFonts w:ascii="Calibri" w:hAnsi="Calibri" w:cs="Calibri"/>
          <w:sz w:val="22"/>
          <w:szCs w:val="22"/>
          <w:lang w:eastAsia="en-US"/>
        </w:rPr>
        <w:t xml:space="preserve">articles </w:t>
      </w:r>
      <w:r w:rsidRPr="00B96963">
        <w:rPr>
          <w:rFonts w:ascii="Calibri" w:hAnsi="Calibri" w:cs="Calibri"/>
          <w:sz w:val="22"/>
          <w:szCs w:val="22"/>
          <w:lang w:eastAsia="en-US"/>
        </w:rPr>
        <w:t>6.2, 6.3 et 6.4, sont déjà identifiées telles que :</w:t>
      </w:r>
    </w:p>
    <w:p w14:paraId="34CDB705" w14:textId="77777777" w:rsidR="005C3BE8" w:rsidRPr="009B1C99" w:rsidRDefault="005C3BE8" w:rsidP="005C3BE8">
      <w:pPr>
        <w:numPr>
          <w:ilvl w:val="0"/>
          <w:numId w:val="46"/>
        </w:numPr>
        <w:contextualSpacing/>
        <w:jc w:val="both"/>
        <w:rPr>
          <w:rFonts w:ascii="Calibri" w:hAnsi="Calibri" w:cs="Calibri"/>
          <w:sz w:val="22"/>
          <w:szCs w:val="22"/>
          <w:lang w:eastAsia="en-US"/>
        </w:rPr>
      </w:pPr>
      <w:r w:rsidRPr="009B1C99">
        <w:rPr>
          <w:rFonts w:ascii="Calibri" w:hAnsi="Calibri" w:cs="Calibri"/>
          <w:sz w:val="22"/>
          <w:szCs w:val="22"/>
          <w:lang w:eastAsia="en-US"/>
        </w:rPr>
        <w:t>Poursuivre les travaux initiés dans le cadre du projet Alice visant à promouvoir une démarche de culture juste et équitable de traitement des erreurs,</w:t>
      </w:r>
    </w:p>
    <w:p w14:paraId="52F31B8C" w14:textId="77777777" w:rsidR="005C3BE8" w:rsidRPr="009B1C99" w:rsidRDefault="005C3BE8" w:rsidP="005C3BE8">
      <w:pPr>
        <w:numPr>
          <w:ilvl w:val="0"/>
          <w:numId w:val="46"/>
        </w:numPr>
        <w:contextualSpacing/>
        <w:jc w:val="both"/>
        <w:rPr>
          <w:rFonts w:ascii="Calibri" w:hAnsi="Calibri" w:cs="Calibri"/>
          <w:sz w:val="22"/>
          <w:szCs w:val="22"/>
          <w:lang w:eastAsia="en-US"/>
        </w:rPr>
      </w:pPr>
      <w:r w:rsidRPr="009B1C99">
        <w:rPr>
          <w:rFonts w:ascii="Calibri" w:hAnsi="Calibri" w:cs="Calibri"/>
          <w:sz w:val="22"/>
          <w:szCs w:val="22"/>
          <w:lang w:eastAsia="en-US"/>
        </w:rPr>
        <w:t>Prévenir les interruptions de tâches,</w:t>
      </w:r>
    </w:p>
    <w:p w14:paraId="5374B6CE" w14:textId="75BD4D05" w:rsidR="005C3BE8" w:rsidRPr="009B1C99" w:rsidRDefault="005C3BE8" w:rsidP="005C3BE8">
      <w:pPr>
        <w:numPr>
          <w:ilvl w:val="0"/>
          <w:numId w:val="46"/>
        </w:numPr>
        <w:contextualSpacing/>
        <w:jc w:val="both"/>
        <w:rPr>
          <w:rFonts w:ascii="Calibri" w:hAnsi="Calibri" w:cs="Calibri"/>
          <w:sz w:val="22"/>
          <w:szCs w:val="22"/>
          <w:lang w:eastAsia="en-US"/>
        </w:rPr>
      </w:pPr>
      <w:r w:rsidRPr="009B1C99">
        <w:rPr>
          <w:rFonts w:ascii="Calibri" w:hAnsi="Calibri" w:cs="Calibri"/>
          <w:sz w:val="22"/>
          <w:szCs w:val="22"/>
          <w:lang w:eastAsia="en-US"/>
        </w:rPr>
        <w:t>Améliorer le contenu et l’accessibilité des informations RH à destination des salariés (</w:t>
      </w:r>
      <w:r w:rsidR="0001561F" w:rsidRPr="009B1C99">
        <w:rPr>
          <w:rFonts w:ascii="Calibri" w:hAnsi="Calibri" w:cs="Calibri"/>
          <w:sz w:val="22"/>
          <w:szCs w:val="22"/>
          <w:lang w:eastAsia="en-US"/>
        </w:rPr>
        <w:t xml:space="preserve">via </w:t>
      </w:r>
      <w:r w:rsidR="002C17B3" w:rsidRPr="009B1C99">
        <w:rPr>
          <w:rFonts w:ascii="Calibri" w:hAnsi="Calibri" w:cs="Calibri"/>
          <w:sz w:val="22"/>
          <w:szCs w:val="22"/>
          <w:lang w:eastAsia="en-US"/>
        </w:rPr>
        <w:t xml:space="preserve">La </w:t>
      </w:r>
      <w:r w:rsidRPr="009B1C99">
        <w:rPr>
          <w:rFonts w:ascii="Calibri" w:hAnsi="Calibri" w:cs="Calibri"/>
          <w:sz w:val="22"/>
          <w:szCs w:val="22"/>
          <w:lang w:eastAsia="en-US"/>
        </w:rPr>
        <w:t xml:space="preserve">Boucle, intranet, </w:t>
      </w:r>
      <w:proofErr w:type="spellStart"/>
      <w:r w:rsidRPr="009B1C99">
        <w:rPr>
          <w:rFonts w:ascii="Calibri" w:hAnsi="Calibri" w:cs="Calibri"/>
          <w:sz w:val="22"/>
          <w:szCs w:val="22"/>
          <w:lang w:eastAsia="en-US"/>
        </w:rPr>
        <w:t>Talentsoft</w:t>
      </w:r>
      <w:proofErr w:type="spellEnd"/>
      <w:r w:rsidRPr="009B1C99">
        <w:rPr>
          <w:rFonts w:ascii="Calibri" w:hAnsi="Calibri" w:cs="Calibri"/>
          <w:sz w:val="22"/>
          <w:szCs w:val="22"/>
          <w:lang w:eastAsia="en-US"/>
        </w:rPr>
        <w:t>…),</w:t>
      </w:r>
    </w:p>
    <w:p w14:paraId="3F95DAB9" w14:textId="2F2E9770" w:rsidR="005C3BE8" w:rsidRPr="009B1C99" w:rsidRDefault="005C3BE8" w:rsidP="005C3BE8">
      <w:pPr>
        <w:numPr>
          <w:ilvl w:val="0"/>
          <w:numId w:val="46"/>
        </w:numPr>
        <w:contextualSpacing/>
        <w:jc w:val="both"/>
        <w:rPr>
          <w:rFonts w:ascii="Calibri" w:hAnsi="Calibri" w:cs="Calibri"/>
          <w:sz w:val="22"/>
          <w:szCs w:val="22"/>
          <w:lang w:eastAsia="en-US"/>
        </w:rPr>
      </w:pPr>
      <w:r w:rsidRPr="009B1C99">
        <w:rPr>
          <w:rFonts w:ascii="Calibri" w:hAnsi="Calibri" w:cs="Calibri"/>
          <w:sz w:val="22"/>
          <w:szCs w:val="22"/>
          <w:lang w:eastAsia="en-US"/>
        </w:rPr>
        <w:t>Renforcer et évaluer les modalités d’accueil et d’intégration des salariés nouvellement recrutés</w:t>
      </w:r>
      <w:r w:rsidR="006D129F" w:rsidRPr="009B1C99">
        <w:rPr>
          <w:rFonts w:ascii="Calibri" w:hAnsi="Calibri" w:cs="Calibri"/>
          <w:sz w:val="22"/>
          <w:szCs w:val="22"/>
          <w:lang w:eastAsia="en-US"/>
        </w:rPr>
        <w:t>, notamment par la mise en place d’un circuit</w:t>
      </w:r>
      <w:r w:rsidR="002820F9" w:rsidRPr="009B1C99">
        <w:rPr>
          <w:rFonts w:ascii="Calibri" w:hAnsi="Calibri" w:cs="Calibri"/>
          <w:sz w:val="22"/>
          <w:szCs w:val="22"/>
          <w:lang w:eastAsia="en-US"/>
        </w:rPr>
        <w:t xml:space="preserve"> </w:t>
      </w:r>
      <w:r w:rsidR="006519FF" w:rsidRPr="009B1C99">
        <w:rPr>
          <w:rFonts w:ascii="Calibri" w:hAnsi="Calibri" w:cs="Calibri"/>
          <w:sz w:val="22"/>
          <w:szCs w:val="22"/>
          <w:lang w:eastAsia="en-US"/>
        </w:rPr>
        <w:t xml:space="preserve">formalisé </w:t>
      </w:r>
      <w:r w:rsidR="002820F9" w:rsidRPr="009B1C99">
        <w:rPr>
          <w:rFonts w:ascii="Calibri" w:hAnsi="Calibri" w:cs="Calibri"/>
          <w:sz w:val="22"/>
          <w:szCs w:val="22"/>
          <w:lang w:eastAsia="en-US"/>
        </w:rPr>
        <w:t xml:space="preserve">d’arrivée </w:t>
      </w:r>
      <w:r w:rsidR="006519FF" w:rsidRPr="009B1C99">
        <w:rPr>
          <w:rFonts w:ascii="Calibri" w:hAnsi="Calibri" w:cs="Calibri"/>
          <w:sz w:val="22"/>
          <w:szCs w:val="22"/>
          <w:lang w:eastAsia="en-US"/>
        </w:rPr>
        <w:t xml:space="preserve">à Gustave Roussy </w:t>
      </w:r>
      <w:r w:rsidR="002820F9" w:rsidRPr="009B1C99">
        <w:rPr>
          <w:rFonts w:ascii="Calibri" w:hAnsi="Calibri" w:cs="Calibri"/>
          <w:sz w:val="22"/>
          <w:szCs w:val="22"/>
          <w:lang w:eastAsia="en-US"/>
        </w:rPr>
        <w:t>(badge, tenue de travail, …)</w:t>
      </w:r>
      <w:r w:rsidR="006519FF" w:rsidRPr="009B1C99">
        <w:rPr>
          <w:rFonts w:ascii="Calibri" w:hAnsi="Calibri" w:cs="Calibri"/>
          <w:sz w:val="22"/>
          <w:szCs w:val="22"/>
          <w:lang w:eastAsia="en-US"/>
        </w:rPr>
        <w:t>, d’un kit d’accueil institutionnel</w:t>
      </w:r>
      <w:r w:rsidR="006D129F" w:rsidRPr="009B1C99">
        <w:rPr>
          <w:rFonts w:ascii="Calibri" w:hAnsi="Calibri" w:cs="Calibri"/>
          <w:sz w:val="22"/>
          <w:szCs w:val="22"/>
          <w:lang w:eastAsia="en-US"/>
        </w:rPr>
        <w:t xml:space="preserve"> </w:t>
      </w:r>
      <w:r w:rsidR="002820F9" w:rsidRPr="009B1C99">
        <w:rPr>
          <w:rFonts w:ascii="Calibri" w:hAnsi="Calibri" w:cs="Calibri"/>
          <w:sz w:val="22"/>
          <w:szCs w:val="22"/>
          <w:lang w:eastAsia="en-US"/>
        </w:rPr>
        <w:t>et</w:t>
      </w:r>
      <w:r w:rsidR="006519FF" w:rsidRPr="009B1C99">
        <w:rPr>
          <w:rFonts w:ascii="Calibri" w:hAnsi="Calibri" w:cs="Calibri"/>
          <w:sz w:val="22"/>
          <w:szCs w:val="22"/>
          <w:lang w:eastAsia="en-US"/>
        </w:rPr>
        <w:t xml:space="preserve"> de </w:t>
      </w:r>
      <w:r w:rsidR="002820F9" w:rsidRPr="009B1C99">
        <w:rPr>
          <w:rFonts w:ascii="Calibri" w:hAnsi="Calibri" w:cs="Calibri"/>
          <w:sz w:val="22"/>
          <w:szCs w:val="22"/>
          <w:lang w:eastAsia="en-US"/>
        </w:rPr>
        <w:t>livret</w:t>
      </w:r>
      <w:r w:rsidR="006519FF" w:rsidRPr="009B1C99">
        <w:rPr>
          <w:rFonts w:ascii="Calibri" w:hAnsi="Calibri" w:cs="Calibri"/>
          <w:sz w:val="22"/>
          <w:szCs w:val="22"/>
          <w:lang w:eastAsia="en-US"/>
        </w:rPr>
        <w:t>s</w:t>
      </w:r>
      <w:r w:rsidR="002820F9" w:rsidRPr="009B1C99">
        <w:rPr>
          <w:rFonts w:ascii="Calibri" w:hAnsi="Calibri" w:cs="Calibri"/>
          <w:sz w:val="22"/>
          <w:szCs w:val="22"/>
          <w:lang w:eastAsia="en-US"/>
        </w:rPr>
        <w:t xml:space="preserve"> d’accueil </w:t>
      </w:r>
      <w:r w:rsidR="006519FF" w:rsidRPr="009B1C99">
        <w:rPr>
          <w:rFonts w:ascii="Calibri" w:hAnsi="Calibri" w:cs="Calibri"/>
          <w:sz w:val="22"/>
          <w:szCs w:val="22"/>
          <w:lang w:eastAsia="en-US"/>
        </w:rPr>
        <w:t>au sein des départements/services,</w:t>
      </w:r>
    </w:p>
    <w:p w14:paraId="5218A089" w14:textId="048303A1" w:rsidR="00710A0C" w:rsidRPr="009B1C99" w:rsidRDefault="006519FF" w:rsidP="005C3BE8">
      <w:pPr>
        <w:numPr>
          <w:ilvl w:val="0"/>
          <w:numId w:val="46"/>
        </w:numPr>
        <w:contextualSpacing/>
        <w:jc w:val="both"/>
        <w:rPr>
          <w:rFonts w:ascii="Calibri" w:hAnsi="Calibri" w:cs="Calibri"/>
          <w:sz w:val="22"/>
          <w:szCs w:val="22"/>
          <w:lang w:eastAsia="en-US"/>
        </w:rPr>
      </w:pPr>
      <w:r w:rsidRPr="009B1C99">
        <w:rPr>
          <w:rFonts w:ascii="Calibri" w:hAnsi="Calibri" w:cs="Calibri"/>
          <w:sz w:val="22"/>
          <w:szCs w:val="22"/>
          <w:lang w:eastAsia="en-US"/>
        </w:rPr>
        <w:t>Améliorer la</w:t>
      </w:r>
      <w:r w:rsidR="00710A0C" w:rsidRPr="009B1C99">
        <w:rPr>
          <w:rFonts w:ascii="Calibri" w:hAnsi="Calibri" w:cs="Calibri"/>
          <w:sz w:val="22"/>
          <w:szCs w:val="22"/>
          <w:lang w:eastAsia="en-US"/>
        </w:rPr>
        <w:t xml:space="preserve"> gestion des remplacements</w:t>
      </w:r>
      <w:r w:rsidRPr="009B1C99">
        <w:rPr>
          <w:rFonts w:ascii="Calibri" w:hAnsi="Calibri" w:cs="Calibri"/>
          <w:sz w:val="22"/>
          <w:szCs w:val="22"/>
          <w:lang w:eastAsia="en-US"/>
        </w:rPr>
        <w:t xml:space="preserve"> pour la plus grande adéquation possible des effectifs à la </w:t>
      </w:r>
      <w:r w:rsidR="00B958E3" w:rsidRPr="009B1C99">
        <w:rPr>
          <w:rFonts w:ascii="Calibri" w:hAnsi="Calibri" w:cs="Calibri"/>
          <w:sz w:val="22"/>
          <w:szCs w:val="22"/>
          <w:lang w:eastAsia="en-US"/>
        </w:rPr>
        <w:t>charge de travai</w:t>
      </w:r>
      <w:r w:rsidR="000165EB" w:rsidRPr="009B1C99">
        <w:rPr>
          <w:rFonts w:ascii="Calibri" w:hAnsi="Calibri" w:cs="Calibri"/>
          <w:sz w:val="22"/>
          <w:szCs w:val="22"/>
          <w:lang w:eastAsia="en-US"/>
        </w:rPr>
        <w:t>l</w:t>
      </w:r>
      <w:r w:rsidR="00D764DD" w:rsidRPr="009B1C99">
        <w:rPr>
          <w:rFonts w:ascii="Calibri" w:hAnsi="Calibri" w:cs="Calibri"/>
          <w:sz w:val="22"/>
          <w:szCs w:val="22"/>
          <w:lang w:eastAsia="en-US"/>
        </w:rPr>
        <w:t>.</w:t>
      </w:r>
    </w:p>
    <w:p w14:paraId="4B7CF169" w14:textId="77777777" w:rsidR="005C3BE8" w:rsidRPr="00B96963" w:rsidRDefault="005C3BE8" w:rsidP="005C3BE8">
      <w:pPr>
        <w:jc w:val="both"/>
        <w:rPr>
          <w:rFonts w:ascii="Calibri" w:hAnsi="Calibri" w:cs="Calibri"/>
          <w:sz w:val="22"/>
          <w:szCs w:val="22"/>
          <w:lang w:eastAsia="en-US"/>
        </w:rPr>
      </w:pPr>
    </w:p>
    <w:p w14:paraId="30E529CE" w14:textId="323B276C" w:rsidR="005C3BE8" w:rsidRPr="00B96963" w:rsidRDefault="005C3BE8" w:rsidP="005C3BE8">
      <w:pPr>
        <w:jc w:val="both"/>
        <w:rPr>
          <w:rFonts w:ascii="Calibri" w:hAnsi="Calibri" w:cs="Calibri"/>
          <w:sz w:val="22"/>
          <w:szCs w:val="22"/>
          <w:lang w:eastAsia="en-US"/>
        </w:rPr>
      </w:pPr>
      <w:r w:rsidRPr="00B96963">
        <w:rPr>
          <w:rFonts w:ascii="Calibri" w:hAnsi="Calibri" w:cs="Calibri"/>
          <w:sz w:val="22"/>
          <w:szCs w:val="22"/>
          <w:lang w:eastAsia="en-US"/>
        </w:rPr>
        <w:t xml:space="preserve">Ces premières orientations ont vocation à être précisées et travaillées dans le cadre du CQVCT (cf. </w:t>
      </w:r>
      <w:r w:rsidR="008964C3" w:rsidRPr="00B96963">
        <w:rPr>
          <w:rFonts w:ascii="Calibri" w:hAnsi="Calibri" w:cs="Calibri"/>
          <w:sz w:val="22"/>
          <w:szCs w:val="22"/>
          <w:lang w:eastAsia="en-US"/>
        </w:rPr>
        <w:t xml:space="preserve">article </w:t>
      </w:r>
      <w:r w:rsidRPr="00B96963">
        <w:rPr>
          <w:rFonts w:ascii="Calibri" w:hAnsi="Calibri" w:cs="Calibri"/>
          <w:sz w:val="22"/>
          <w:szCs w:val="22"/>
          <w:lang w:eastAsia="en-US"/>
        </w:rPr>
        <w:t>6.6</w:t>
      </w:r>
      <w:r w:rsidR="008964C3" w:rsidRPr="00B96963">
        <w:rPr>
          <w:rFonts w:ascii="Calibri" w:hAnsi="Calibri" w:cs="Calibri"/>
          <w:sz w:val="22"/>
          <w:szCs w:val="22"/>
          <w:lang w:eastAsia="en-US"/>
        </w:rPr>
        <w:t xml:space="preserve"> ci-après</w:t>
      </w:r>
      <w:r w:rsidRPr="00B96963">
        <w:rPr>
          <w:rFonts w:ascii="Calibri" w:hAnsi="Calibri" w:cs="Calibri"/>
          <w:sz w:val="22"/>
          <w:szCs w:val="22"/>
          <w:lang w:eastAsia="en-US"/>
        </w:rPr>
        <w:t xml:space="preserve">), et à être complétées au gré des besoins identifiés tant par la </w:t>
      </w:r>
      <w:r w:rsidR="006F6051" w:rsidRPr="00B96963">
        <w:rPr>
          <w:rFonts w:ascii="Calibri" w:hAnsi="Calibri" w:cs="Calibri"/>
          <w:sz w:val="22"/>
          <w:szCs w:val="22"/>
          <w:lang w:eastAsia="en-US"/>
        </w:rPr>
        <w:t>D</w:t>
      </w:r>
      <w:r w:rsidRPr="00B96963">
        <w:rPr>
          <w:rFonts w:ascii="Calibri" w:hAnsi="Calibri" w:cs="Calibri"/>
          <w:sz w:val="22"/>
          <w:szCs w:val="22"/>
          <w:lang w:eastAsia="en-US"/>
        </w:rPr>
        <w:t>irection que dans les services.</w:t>
      </w:r>
    </w:p>
    <w:p w14:paraId="6F0A1812" w14:textId="73DE2D16" w:rsidR="00C2328C" w:rsidRPr="00B96963" w:rsidRDefault="00C2328C" w:rsidP="00F001A2">
      <w:pPr>
        <w:rPr>
          <w:rFonts w:ascii="Calibri" w:eastAsia="Calibri" w:hAnsi="Calibri" w:cs="Calibri"/>
          <w:sz w:val="22"/>
          <w:szCs w:val="22"/>
        </w:rPr>
      </w:pPr>
    </w:p>
    <w:p w14:paraId="169D8F86" w14:textId="1C9EBEB4" w:rsidR="00FA1D5E" w:rsidRPr="00B96963" w:rsidRDefault="008207C4" w:rsidP="008207C4">
      <w:pPr>
        <w:pStyle w:val="2"/>
        <w:spacing w:before="0"/>
        <w:jc w:val="both"/>
        <w:rPr>
          <w:rFonts w:ascii="Calibri" w:eastAsia="Calibri" w:hAnsi="Calibri" w:cs="Calibri"/>
          <w:b/>
          <w:bCs/>
          <w:color w:val="4F81BD" w:themeColor="accent1"/>
          <w:sz w:val="22"/>
          <w:szCs w:val="22"/>
        </w:rPr>
      </w:pPr>
      <w:bookmarkStart w:id="20" w:name="_Toc189469792"/>
      <w:r w:rsidRPr="00B96963">
        <w:rPr>
          <w:rFonts w:ascii="Calibri" w:eastAsia="Calibri" w:hAnsi="Calibri" w:cs="Calibri"/>
          <w:b/>
          <w:bCs/>
          <w:color w:val="4F81BD" w:themeColor="accent1"/>
          <w:sz w:val="22"/>
          <w:szCs w:val="22"/>
        </w:rPr>
        <w:lastRenderedPageBreak/>
        <w:t>6.</w:t>
      </w:r>
      <w:r w:rsidR="00B615AD" w:rsidRPr="00B96963">
        <w:rPr>
          <w:rFonts w:ascii="Calibri" w:eastAsia="Calibri" w:hAnsi="Calibri" w:cs="Calibri"/>
          <w:b/>
          <w:bCs/>
          <w:color w:val="4F81BD" w:themeColor="accent1"/>
          <w:sz w:val="22"/>
          <w:szCs w:val="22"/>
        </w:rPr>
        <w:t>6</w:t>
      </w:r>
      <w:r w:rsidRPr="00B96963">
        <w:rPr>
          <w:rFonts w:ascii="Calibri" w:eastAsia="Calibri" w:hAnsi="Calibri" w:cs="Calibri"/>
          <w:b/>
          <w:bCs/>
          <w:color w:val="4F81BD" w:themeColor="accent1"/>
          <w:sz w:val="22"/>
          <w:szCs w:val="22"/>
        </w:rPr>
        <w:t xml:space="preserve"> </w:t>
      </w:r>
      <w:r w:rsidR="00571E14" w:rsidRPr="00B96963">
        <w:rPr>
          <w:rFonts w:ascii="Calibri" w:eastAsia="Calibri" w:hAnsi="Calibri" w:cs="Calibri"/>
          <w:b/>
          <w:bCs/>
          <w:color w:val="4F81BD" w:themeColor="accent1"/>
          <w:sz w:val="22"/>
          <w:szCs w:val="22"/>
        </w:rPr>
        <w:t>Les o</w:t>
      </w:r>
      <w:r w:rsidR="00FA1D5E" w:rsidRPr="00B96963">
        <w:rPr>
          <w:rFonts w:ascii="Calibri" w:eastAsia="Calibri" w:hAnsi="Calibri" w:cs="Calibri"/>
          <w:b/>
          <w:bCs/>
          <w:color w:val="4F81BD" w:themeColor="accent1"/>
          <w:sz w:val="22"/>
          <w:szCs w:val="22"/>
        </w:rPr>
        <w:t>util de synthèse de l’existant de la QV</w:t>
      </w:r>
      <w:sdt>
        <w:sdtPr>
          <w:rPr>
            <w:rFonts w:ascii="Calibri" w:eastAsia="Calibri" w:hAnsi="Calibri" w:cs="Calibri"/>
            <w:b/>
            <w:bCs/>
            <w:color w:val="4F81BD" w:themeColor="accent1"/>
            <w:sz w:val="22"/>
            <w:szCs w:val="22"/>
          </w:rPr>
          <w:tag w:val="goog_rdk_446"/>
          <w:id w:val="819466125"/>
        </w:sdtPr>
        <w:sdtContent>
          <w:r w:rsidR="00FA1D5E" w:rsidRPr="00B96963">
            <w:rPr>
              <w:rFonts w:ascii="Calibri" w:eastAsia="Calibri" w:hAnsi="Calibri" w:cs="Calibri"/>
              <w:b/>
              <w:bCs/>
              <w:color w:val="4F81BD" w:themeColor="accent1"/>
              <w:sz w:val="22"/>
              <w:szCs w:val="22"/>
            </w:rPr>
            <w:t>C</w:t>
          </w:r>
        </w:sdtContent>
      </w:sdt>
      <w:r w:rsidR="00FA1D5E" w:rsidRPr="00B96963">
        <w:rPr>
          <w:rFonts w:ascii="Calibri" w:eastAsia="Calibri" w:hAnsi="Calibri" w:cs="Calibri"/>
          <w:b/>
          <w:bCs/>
          <w:color w:val="4F81BD" w:themeColor="accent1"/>
          <w:sz w:val="22"/>
          <w:szCs w:val="22"/>
        </w:rPr>
        <w:t xml:space="preserve">T à Gustave Roussy et suivi des </w:t>
      </w:r>
      <w:sdt>
        <w:sdtPr>
          <w:rPr>
            <w:rFonts w:ascii="Calibri" w:eastAsia="Calibri" w:hAnsi="Calibri" w:cs="Calibri"/>
            <w:b/>
            <w:bCs/>
            <w:color w:val="4F81BD" w:themeColor="accent1"/>
            <w:sz w:val="22"/>
            <w:szCs w:val="22"/>
          </w:rPr>
          <w:tag w:val="goog_rdk_447"/>
          <w:id w:val="-644047795"/>
        </w:sdtPr>
        <w:sdtContent/>
      </w:sdt>
      <w:r w:rsidR="00FA1D5E" w:rsidRPr="00B96963">
        <w:rPr>
          <w:rFonts w:ascii="Calibri" w:eastAsia="Calibri" w:hAnsi="Calibri" w:cs="Calibri"/>
          <w:b/>
          <w:bCs/>
          <w:color w:val="4F81BD" w:themeColor="accent1"/>
          <w:sz w:val="22"/>
          <w:szCs w:val="22"/>
        </w:rPr>
        <w:t>actions</w:t>
      </w:r>
      <w:bookmarkEnd w:id="20"/>
      <w:r w:rsidR="00FA1D5E" w:rsidRPr="00B96963">
        <w:rPr>
          <w:rFonts w:ascii="Calibri" w:eastAsia="Calibri" w:hAnsi="Calibri" w:cs="Calibri"/>
          <w:b/>
          <w:bCs/>
          <w:color w:val="4F81BD" w:themeColor="accent1"/>
          <w:sz w:val="22"/>
          <w:szCs w:val="22"/>
        </w:rPr>
        <w:t xml:space="preserve"> </w:t>
      </w:r>
    </w:p>
    <w:p w14:paraId="3597CEF1" w14:textId="77777777" w:rsidR="00FA1D5E" w:rsidRPr="00B96963" w:rsidRDefault="00FA1D5E" w:rsidP="006844D7">
      <w:pPr>
        <w:jc w:val="both"/>
        <w:rPr>
          <w:rFonts w:ascii="Calibri" w:hAnsi="Calibri" w:cs="Calibri"/>
          <w:sz w:val="22"/>
          <w:szCs w:val="22"/>
        </w:rPr>
      </w:pPr>
    </w:p>
    <w:p w14:paraId="3376D559" w14:textId="1F94FE7E" w:rsidR="00FA1D5E" w:rsidRPr="00B96963" w:rsidRDefault="00A55747" w:rsidP="006844D7">
      <w:pPr>
        <w:jc w:val="both"/>
        <w:rPr>
          <w:rFonts w:ascii="Calibri" w:hAnsi="Calibri" w:cs="Calibri"/>
          <w:sz w:val="22"/>
          <w:szCs w:val="22"/>
        </w:rPr>
      </w:pPr>
      <w:r w:rsidRPr="00B96963">
        <w:rPr>
          <w:rFonts w:ascii="Calibri" w:hAnsi="Calibri" w:cs="Calibri"/>
          <w:sz w:val="22"/>
          <w:szCs w:val="22"/>
        </w:rPr>
        <w:t>L</w:t>
      </w:r>
      <w:r w:rsidR="00FA1D5E" w:rsidRPr="00B96963">
        <w:rPr>
          <w:rFonts w:ascii="Calibri" w:hAnsi="Calibri" w:cs="Calibri"/>
          <w:sz w:val="22"/>
          <w:szCs w:val="22"/>
        </w:rPr>
        <w:t>a roue de la QV</w:t>
      </w:r>
      <w:sdt>
        <w:sdtPr>
          <w:rPr>
            <w:rFonts w:ascii="Calibri" w:hAnsi="Calibri" w:cs="Calibri"/>
            <w:sz w:val="22"/>
            <w:szCs w:val="22"/>
          </w:rPr>
          <w:tag w:val="goog_rdk_450"/>
          <w:id w:val="-26806415"/>
        </w:sdtPr>
        <w:sdtContent>
          <w:r w:rsidR="00FA1D5E" w:rsidRPr="00B96963">
            <w:rPr>
              <w:rFonts w:ascii="Calibri" w:hAnsi="Calibri" w:cs="Calibri"/>
              <w:sz w:val="22"/>
              <w:szCs w:val="22"/>
            </w:rPr>
            <w:t>C</w:t>
          </w:r>
        </w:sdtContent>
      </w:sdt>
      <w:r w:rsidR="00FA1D5E" w:rsidRPr="00B96963">
        <w:rPr>
          <w:rFonts w:ascii="Calibri" w:hAnsi="Calibri" w:cs="Calibri"/>
          <w:sz w:val="22"/>
          <w:szCs w:val="22"/>
        </w:rPr>
        <w:t>T</w:t>
      </w:r>
      <w:r w:rsidR="00FA1D5E" w:rsidRPr="00B96963">
        <w:rPr>
          <w:rFonts w:ascii="Calibri" w:hAnsi="Calibri" w:cs="Calibri"/>
          <w:sz w:val="22"/>
          <w:szCs w:val="22"/>
          <w:vertAlign w:val="superscript"/>
        </w:rPr>
        <w:footnoteReference w:id="15"/>
      </w:r>
      <w:r w:rsidR="00FA1D5E" w:rsidRPr="00B96963">
        <w:rPr>
          <w:rFonts w:ascii="Calibri" w:hAnsi="Calibri" w:cs="Calibri"/>
          <w:sz w:val="22"/>
          <w:szCs w:val="22"/>
        </w:rPr>
        <w:t>, mis</w:t>
      </w:r>
      <w:r w:rsidR="002F6911" w:rsidRPr="00B96963">
        <w:rPr>
          <w:rFonts w:ascii="Calibri" w:hAnsi="Calibri" w:cs="Calibri"/>
          <w:sz w:val="22"/>
          <w:szCs w:val="22"/>
        </w:rPr>
        <w:t>e</w:t>
      </w:r>
      <w:r w:rsidR="00FA1D5E" w:rsidRPr="00B96963">
        <w:rPr>
          <w:rFonts w:ascii="Calibri" w:hAnsi="Calibri" w:cs="Calibri"/>
          <w:sz w:val="22"/>
          <w:szCs w:val="22"/>
        </w:rPr>
        <w:t xml:space="preserve"> en place au terme du précédent accord, figure en annexe du présent accord. Pour rappel, </w:t>
      </w:r>
      <w:r w:rsidR="002F6911" w:rsidRPr="00B96963">
        <w:rPr>
          <w:rFonts w:ascii="Calibri" w:hAnsi="Calibri" w:cs="Calibri"/>
          <w:sz w:val="22"/>
          <w:szCs w:val="22"/>
        </w:rPr>
        <w:t>l</w:t>
      </w:r>
      <w:r w:rsidR="00FA1D5E" w:rsidRPr="00B96963">
        <w:rPr>
          <w:rFonts w:ascii="Calibri" w:hAnsi="Calibri" w:cs="Calibri"/>
          <w:sz w:val="22"/>
          <w:szCs w:val="22"/>
        </w:rPr>
        <w:t>a roue de la QV</w:t>
      </w:r>
      <w:sdt>
        <w:sdtPr>
          <w:rPr>
            <w:rFonts w:ascii="Calibri" w:hAnsi="Calibri" w:cs="Calibri"/>
            <w:sz w:val="22"/>
            <w:szCs w:val="22"/>
          </w:rPr>
          <w:tag w:val="goog_rdk_451"/>
          <w:id w:val="440814924"/>
        </w:sdtPr>
        <w:sdtContent>
          <w:r w:rsidR="00FA1D5E" w:rsidRPr="00B96963">
            <w:rPr>
              <w:rFonts w:ascii="Calibri" w:hAnsi="Calibri" w:cs="Calibri"/>
              <w:sz w:val="22"/>
              <w:szCs w:val="22"/>
            </w:rPr>
            <w:t>C</w:t>
          </w:r>
        </w:sdtContent>
      </w:sdt>
      <w:r w:rsidR="00FA1D5E" w:rsidRPr="00B96963">
        <w:rPr>
          <w:rFonts w:ascii="Calibri" w:hAnsi="Calibri" w:cs="Calibri"/>
          <w:sz w:val="22"/>
          <w:szCs w:val="22"/>
        </w:rPr>
        <w:t xml:space="preserve">T est un schéma représentatif </w:t>
      </w:r>
      <w:r w:rsidR="001C1A9B" w:rsidRPr="00B96963">
        <w:rPr>
          <w:rFonts w:ascii="Calibri" w:hAnsi="Calibri" w:cs="Calibri"/>
          <w:sz w:val="22"/>
          <w:szCs w:val="22"/>
        </w:rPr>
        <w:t>de l</w:t>
      </w:r>
      <w:r w:rsidR="00FA1D5E" w:rsidRPr="00B96963">
        <w:rPr>
          <w:rFonts w:ascii="Calibri" w:hAnsi="Calibri" w:cs="Calibri"/>
          <w:sz w:val="22"/>
          <w:szCs w:val="22"/>
        </w:rPr>
        <w:t>a dimension systémique à l’origine d’un cercle vertueux permettant de satisfaire les besoins psychologiques essentiels au travail : besoin de sécurité, besoin d’autonomie et d’accomplissement, besoin d’appartenance, besoin d’estime de soi et besoin de justice sociale.</w:t>
      </w:r>
    </w:p>
    <w:p w14:paraId="59E44006" w14:textId="5A95936D" w:rsidR="006946CB" w:rsidRPr="00B96963" w:rsidRDefault="006946CB" w:rsidP="00571E14">
      <w:pPr>
        <w:jc w:val="both"/>
        <w:rPr>
          <w:rFonts w:ascii="Calibri" w:hAnsi="Calibri" w:cs="Calibri"/>
          <w:i/>
          <w:sz w:val="22"/>
          <w:szCs w:val="22"/>
        </w:rPr>
      </w:pPr>
    </w:p>
    <w:p w14:paraId="61CCDE9E" w14:textId="727118D9" w:rsidR="001C6DAE" w:rsidRPr="00B96963" w:rsidRDefault="00B615AD" w:rsidP="00B615AD">
      <w:pPr>
        <w:pStyle w:val="2"/>
        <w:spacing w:before="0"/>
        <w:jc w:val="both"/>
        <w:rPr>
          <w:rFonts w:ascii="Calibri" w:eastAsia="Calibri" w:hAnsi="Calibri" w:cs="Calibri"/>
          <w:b/>
          <w:bCs/>
          <w:color w:val="4F81BD" w:themeColor="accent1"/>
          <w:sz w:val="22"/>
          <w:szCs w:val="22"/>
        </w:rPr>
      </w:pPr>
      <w:bookmarkStart w:id="21" w:name="_Toc189469793"/>
      <w:r w:rsidRPr="00B96963">
        <w:rPr>
          <w:rFonts w:ascii="Calibri" w:eastAsia="Calibri" w:hAnsi="Calibri" w:cs="Calibri"/>
          <w:b/>
          <w:bCs/>
          <w:color w:val="4F81BD" w:themeColor="accent1"/>
          <w:sz w:val="22"/>
          <w:szCs w:val="22"/>
        </w:rPr>
        <w:t xml:space="preserve">6.7 </w:t>
      </w:r>
      <w:r w:rsidR="00FA1D5E" w:rsidRPr="00B96963">
        <w:rPr>
          <w:rFonts w:ascii="Calibri" w:eastAsia="Calibri" w:hAnsi="Calibri" w:cs="Calibri"/>
          <w:b/>
          <w:bCs/>
          <w:color w:val="4F81BD" w:themeColor="accent1"/>
          <w:sz w:val="22"/>
          <w:szCs w:val="22"/>
        </w:rPr>
        <w:t>Déployer et faire vivre le Cercle de la Qualité de Vie et des Conditions de Travail (</w:t>
      </w:r>
      <w:sdt>
        <w:sdtPr>
          <w:rPr>
            <w:rFonts w:ascii="Calibri" w:eastAsia="Calibri" w:hAnsi="Calibri" w:cs="Calibri"/>
            <w:b/>
            <w:bCs/>
            <w:color w:val="4F81BD" w:themeColor="accent1"/>
            <w:sz w:val="22"/>
            <w:szCs w:val="22"/>
          </w:rPr>
          <w:tag w:val="goog_rdk_655"/>
          <w:id w:val="-1925485174"/>
        </w:sdtPr>
        <w:sdtContent/>
      </w:sdt>
      <w:r w:rsidR="00FA1D5E" w:rsidRPr="00B96963">
        <w:rPr>
          <w:rFonts w:ascii="Calibri" w:eastAsia="Calibri" w:hAnsi="Calibri" w:cs="Calibri"/>
          <w:b/>
          <w:bCs/>
          <w:color w:val="4F81BD" w:themeColor="accent1"/>
          <w:sz w:val="22"/>
          <w:szCs w:val="22"/>
        </w:rPr>
        <w:t>CQVCT)</w:t>
      </w:r>
      <w:bookmarkEnd w:id="21"/>
    </w:p>
    <w:p w14:paraId="0B853449" w14:textId="77777777" w:rsidR="00FA1D5E" w:rsidRPr="00B96963" w:rsidRDefault="00FA1D5E" w:rsidP="00571E14">
      <w:pPr>
        <w:jc w:val="both"/>
        <w:rPr>
          <w:rFonts w:ascii="Calibri" w:hAnsi="Calibri" w:cs="Calibri"/>
          <w:sz w:val="22"/>
          <w:szCs w:val="22"/>
        </w:rPr>
      </w:pPr>
    </w:p>
    <w:p w14:paraId="103382AE" w14:textId="732D9F71" w:rsidR="00FA1D5E" w:rsidRPr="00B96963" w:rsidRDefault="00FA1D5E" w:rsidP="00571E14">
      <w:pPr>
        <w:jc w:val="both"/>
        <w:rPr>
          <w:rFonts w:ascii="Calibri" w:hAnsi="Calibri" w:cs="Calibri"/>
          <w:sz w:val="22"/>
          <w:szCs w:val="22"/>
        </w:rPr>
      </w:pPr>
      <w:r w:rsidRPr="00B96963">
        <w:rPr>
          <w:rFonts w:ascii="Calibri" w:hAnsi="Calibri" w:cs="Calibri"/>
          <w:sz w:val="22"/>
          <w:szCs w:val="22"/>
        </w:rPr>
        <w:t>Afin de bénéficier de compétences et d’expériences diverses, les parties ont décidé de créer une instanc</w:t>
      </w:r>
      <w:r w:rsidR="00017CC6" w:rsidRPr="00B96963">
        <w:rPr>
          <w:rFonts w:ascii="Calibri" w:hAnsi="Calibri" w:cs="Calibri"/>
          <w:sz w:val="22"/>
          <w:szCs w:val="22"/>
        </w:rPr>
        <w:t>e de pilotage -objet du premier</w:t>
      </w:r>
      <w:r w:rsidR="00440E5B" w:rsidRPr="00B96963">
        <w:rPr>
          <w:rFonts w:ascii="Calibri" w:hAnsi="Calibri" w:cs="Calibri"/>
          <w:sz w:val="22"/>
          <w:szCs w:val="22"/>
        </w:rPr>
        <w:t xml:space="preserve"> a</w:t>
      </w:r>
      <w:r w:rsidRPr="00B96963">
        <w:rPr>
          <w:rFonts w:ascii="Calibri" w:hAnsi="Calibri" w:cs="Calibri"/>
          <w:sz w:val="22"/>
          <w:szCs w:val="22"/>
        </w:rPr>
        <w:t>ccord</w:t>
      </w:r>
      <w:r w:rsidR="00440E5B" w:rsidRPr="00B96963">
        <w:rPr>
          <w:rFonts w:ascii="Calibri" w:hAnsi="Calibri" w:cs="Calibri"/>
          <w:sz w:val="22"/>
          <w:szCs w:val="22"/>
        </w:rPr>
        <w:t xml:space="preserve"> n°2018-05</w:t>
      </w:r>
      <w:r w:rsidRPr="00B96963">
        <w:rPr>
          <w:rFonts w:ascii="Calibri" w:hAnsi="Calibri" w:cs="Calibri"/>
          <w:sz w:val="22"/>
          <w:szCs w:val="22"/>
        </w:rPr>
        <w:t xml:space="preserve"> portant sur la Qualité de Vie au Travail</w:t>
      </w:r>
      <w:r w:rsidR="00244564" w:rsidRPr="00B96963">
        <w:rPr>
          <w:rFonts w:ascii="Calibri" w:hAnsi="Calibri" w:cs="Calibri"/>
          <w:sz w:val="22"/>
          <w:szCs w:val="22"/>
        </w:rPr>
        <w:t>-</w:t>
      </w:r>
      <w:r w:rsidRPr="00B96963">
        <w:rPr>
          <w:rFonts w:ascii="Calibri" w:hAnsi="Calibri" w:cs="Calibri"/>
          <w:sz w:val="22"/>
          <w:szCs w:val="22"/>
        </w:rPr>
        <w:t>, ayant pour mission de définir des thématiques QVCT, de les prioriser et d’organiser les différentes étapes de la démarche QVCT. Cette instance a pour objectif de faciliter l’émergence, la mise en place et la communication des actions et de leur suivi respectif.</w:t>
      </w:r>
    </w:p>
    <w:p w14:paraId="3058B714" w14:textId="77777777" w:rsidR="00FA1D5E" w:rsidRPr="00B96963" w:rsidRDefault="00FA1D5E" w:rsidP="00571E14">
      <w:pPr>
        <w:rPr>
          <w:rFonts w:ascii="Calibri" w:hAnsi="Calibri" w:cs="Calibri"/>
          <w:sz w:val="22"/>
          <w:szCs w:val="22"/>
        </w:rPr>
      </w:pPr>
    </w:p>
    <w:p w14:paraId="766B38D9" w14:textId="2AADD26C" w:rsidR="00FA1D5E" w:rsidRPr="00B96963" w:rsidRDefault="006B3135" w:rsidP="00571E14">
      <w:pPr>
        <w:pStyle w:val="3"/>
        <w:keepLines/>
        <w:widowControl/>
        <w:tabs>
          <w:tab w:val="clear" w:pos="-198"/>
        </w:tabs>
        <w:spacing w:before="0" w:after="0"/>
        <w:ind w:left="0" w:firstLine="0"/>
        <w:rPr>
          <w:rFonts w:ascii="Calibri" w:eastAsia="Calibri" w:hAnsi="Calibri" w:cs="Calibri"/>
          <w:bCs/>
          <w:shadow w:val="0"/>
          <w:color w:val="4F81BD" w:themeColor="accent1"/>
          <w:sz w:val="22"/>
          <w:szCs w:val="22"/>
        </w:rPr>
      </w:pPr>
      <w:bookmarkStart w:id="22" w:name="_Toc189469794"/>
      <w:r w:rsidRPr="00B96963">
        <w:rPr>
          <w:rFonts w:ascii="Calibri" w:eastAsia="Calibri" w:hAnsi="Calibri" w:cs="Calibri"/>
          <w:bCs/>
          <w:shadow w:val="0"/>
          <w:color w:val="4F81BD" w:themeColor="accent1"/>
          <w:sz w:val="22"/>
          <w:szCs w:val="22"/>
        </w:rPr>
        <w:t>6.7</w:t>
      </w:r>
      <w:r w:rsidR="000B03EB" w:rsidRPr="00B96963">
        <w:rPr>
          <w:rFonts w:ascii="Calibri" w:eastAsia="Calibri" w:hAnsi="Calibri" w:cs="Calibri"/>
          <w:bCs/>
          <w:shadow w:val="0"/>
          <w:color w:val="4F81BD" w:themeColor="accent1"/>
          <w:sz w:val="22"/>
          <w:szCs w:val="22"/>
        </w:rPr>
        <w:t>.1</w:t>
      </w:r>
      <w:r w:rsidR="00FA1D5E" w:rsidRPr="00B96963">
        <w:rPr>
          <w:rFonts w:ascii="Calibri" w:eastAsia="Calibri" w:hAnsi="Calibri" w:cs="Calibri"/>
          <w:bCs/>
          <w:shadow w:val="0"/>
          <w:color w:val="4F81BD" w:themeColor="accent1"/>
          <w:sz w:val="22"/>
          <w:szCs w:val="22"/>
        </w:rPr>
        <w:t>. Missions du CQVCT</w:t>
      </w:r>
      <w:bookmarkEnd w:id="22"/>
    </w:p>
    <w:p w14:paraId="0A70DD30" w14:textId="77777777" w:rsidR="00FA1D5E" w:rsidRPr="00B96963" w:rsidRDefault="00FA1D5E" w:rsidP="00571E14">
      <w:pPr>
        <w:jc w:val="both"/>
        <w:rPr>
          <w:rFonts w:ascii="Calibri" w:hAnsi="Calibri" w:cs="Calibri"/>
          <w:sz w:val="22"/>
          <w:szCs w:val="22"/>
        </w:rPr>
      </w:pPr>
    </w:p>
    <w:p w14:paraId="26E233C2" w14:textId="77777777" w:rsidR="00FA1D5E" w:rsidRPr="00B96963" w:rsidRDefault="00FA1D5E" w:rsidP="00571E14">
      <w:pPr>
        <w:jc w:val="both"/>
        <w:rPr>
          <w:rFonts w:ascii="Calibri" w:hAnsi="Calibri" w:cs="Calibri"/>
          <w:sz w:val="22"/>
          <w:szCs w:val="22"/>
        </w:rPr>
      </w:pPr>
      <w:r w:rsidRPr="00B96963">
        <w:rPr>
          <w:rFonts w:ascii="Calibri" w:hAnsi="Calibri" w:cs="Calibri"/>
          <w:sz w:val="22"/>
          <w:szCs w:val="22"/>
        </w:rPr>
        <w:t xml:space="preserve">Le Cercle de la QVCT a pour missions principales : </w:t>
      </w:r>
    </w:p>
    <w:p w14:paraId="4EE87197" w14:textId="77777777" w:rsidR="00FA1D5E" w:rsidRPr="00B96963" w:rsidRDefault="00FA1D5E" w:rsidP="00571E14">
      <w:pPr>
        <w:numPr>
          <w:ilvl w:val="0"/>
          <w:numId w:val="7"/>
        </w:numPr>
        <w:jc w:val="both"/>
        <w:rPr>
          <w:rFonts w:ascii="Calibri" w:hAnsi="Calibri" w:cs="Calibri"/>
          <w:sz w:val="22"/>
          <w:szCs w:val="22"/>
        </w:rPr>
      </w:pPr>
      <w:r w:rsidRPr="00B96963">
        <w:rPr>
          <w:rFonts w:ascii="Calibri" w:hAnsi="Calibri" w:cs="Calibri"/>
          <w:sz w:val="22"/>
          <w:szCs w:val="22"/>
        </w:rPr>
        <w:t>L’identification de thématiques entrant dans le champ de la QVCT et de projets de transformations techniques et/ou organisationnelles susceptibles d’impacter le travail</w:t>
      </w:r>
      <w:r w:rsidR="00244564" w:rsidRPr="00B96963">
        <w:rPr>
          <w:rFonts w:ascii="Calibri" w:hAnsi="Calibri" w:cs="Calibri"/>
          <w:sz w:val="22"/>
          <w:szCs w:val="22"/>
        </w:rPr>
        <w:t>,</w:t>
      </w:r>
    </w:p>
    <w:p w14:paraId="465A9F12" w14:textId="77777777" w:rsidR="00FA1D5E" w:rsidRPr="00B96963" w:rsidRDefault="00FA1D5E" w:rsidP="00571E14">
      <w:pPr>
        <w:numPr>
          <w:ilvl w:val="0"/>
          <w:numId w:val="7"/>
        </w:numPr>
        <w:jc w:val="both"/>
        <w:rPr>
          <w:rFonts w:ascii="Calibri" w:hAnsi="Calibri" w:cs="Calibri"/>
          <w:sz w:val="22"/>
          <w:szCs w:val="22"/>
        </w:rPr>
      </w:pPr>
      <w:r w:rsidRPr="00B96963">
        <w:rPr>
          <w:rFonts w:ascii="Calibri" w:hAnsi="Calibri" w:cs="Calibri"/>
          <w:sz w:val="22"/>
          <w:szCs w:val="22"/>
        </w:rPr>
        <w:t>La structuration de groupes de travail ou groupes-projets en lien avec les thématiques retenues par priorité avérée</w:t>
      </w:r>
      <w:r w:rsidR="00244564" w:rsidRPr="00B96963">
        <w:rPr>
          <w:rFonts w:ascii="Calibri" w:hAnsi="Calibri" w:cs="Calibri"/>
          <w:sz w:val="22"/>
          <w:szCs w:val="22"/>
        </w:rPr>
        <w:t>,</w:t>
      </w:r>
    </w:p>
    <w:p w14:paraId="1D9560FD" w14:textId="77777777" w:rsidR="00FA1D5E" w:rsidRPr="00B96963" w:rsidRDefault="00FA1D5E" w:rsidP="006844D7">
      <w:pPr>
        <w:numPr>
          <w:ilvl w:val="0"/>
          <w:numId w:val="7"/>
        </w:numPr>
        <w:jc w:val="both"/>
        <w:rPr>
          <w:rFonts w:ascii="Calibri" w:hAnsi="Calibri" w:cs="Calibri"/>
          <w:sz w:val="22"/>
          <w:szCs w:val="22"/>
        </w:rPr>
      </w:pPr>
      <w:r w:rsidRPr="00B96963">
        <w:rPr>
          <w:rFonts w:ascii="Calibri" w:hAnsi="Calibri" w:cs="Calibri"/>
          <w:sz w:val="22"/>
          <w:szCs w:val="22"/>
        </w:rPr>
        <w:t>La préconisation d’actions relevant du champ de la QVCT et leur suivi</w:t>
      </w:r>
      <w:r w:rsidR="00244564" w:rsidRPr="00B96963">
        <w:rPr>
          <w:rFonts w:ascii="Calibri" w:hAnsi="Calibri" w:cs="Calibri"/>
          <w:sz w:val="22"/>
          <w:szCs w:val="22"/>
        </w:rPr>
        <w:t>,</w:t>
      </w:r>
    </w:p>
    <w:p w14:paraId="06B68F86" w14:textId="77777777" w:rsidR="00FA1D5E" w:rsidRPr="00B96963" w:rsidRDefault="00FA1D5E" w:rsidP="006844D7">
      <w:pPr>
        <w:numPr>
          <w:ilvl w:val="0"/>
          <w:numId w:val="7"/>
        </w:numPr>
        <w:jc w:val="both"/>
        <w:rPr>
          <w:rFonts w:ascii="Calibri" w:hAnsi="Calibri" w:cs="Calibri"/>
          <w:sz w:val="22"/>
          <w:szCs w:val="22"/>
        </w:rPr>
      </w:pPr>
      <w:r w:rsidRPr="00B96963">
        <w:rPr>
          <w:rFonts w:ascii="Calibri" w:hAnsi="Calibri" w:cs="Calibri"/>
          <w:sz w:val="22"/>
          <w:szCs w:val="22"/>
        </w:rPr>
        <w:t>La mise en place d’actions de sensibilisation et de formation sur la QVCT pour compléter éventuellement l’offre existante</w:t>
      </w:r>
      <w:r w:rsidR="00244564" w:rsidRPr="00B96963">
        <w:rPr>
          <w:rFonts w:ascii="Calibri" w:hAnsi="Calibri" w:cs="Calibri"/>
          <w:sz w:val="22"/>
          <w:szCs w:val="22"/>
        </w:rPr>
        <w:t>,</w:t>
      </w:r>
    </w:p>
    <w:p w14:paraId="24ACB158" w14:textId="6F207039" w:rsidR="00FA1D5E" w:rsidRPr="00B96963" w:rsidRDefault="00FA1D5E" w:rsidP="006844D7">
      <w:pPr>
        <w:numPr>
          <w:ilvl w:val="0"/>
          <w:numId w:val="7"/>
        </w:numPr>
        <w:jc w:val="both"/>
        <w:rPr>
          <w:rFonts w:ascii="Calibri" w:hAnsi="Calibri" w:cs="Calibri"/>
          <w:sz w:val="22"/>
          <w:szCs w:val="22"/>
        </w:rPr>
      </w:pPr>
      <w:r w:rsidRPr="00B96963">
        <w:rPr>
          <w:rFonts w:ascii="Calibri" w:hAnsi="Calibri" w:cs="Calibri"/>
          <w:sz w:val="22"/>
          <w:szCs w:val="22"/>
        </w:rPr>
        <w:t xml:space="preserve">L’établissement </w:t>
      </w:r>
      <w:r w:rsidR="009C4D89" w:rsidRPr="00B96963">
        <w:rPr>
          <w:rFonts w:ascii="Calibri" w:hAnsi="Calibri" w:cs="Calibri"/>
          <w:sz w:val="22"/>
          <w:szCs w:val="22"/>
        </w:rPr>
        <w:t>d’un plan d’amélioration de la Qualité de Vie et des Conditions de T</w:t>
      </w:r>
      <w:r w:rsidRPr="00B96963">
        <w:rPr>
          <w:rFonts w:ascii="Calibri" w:hAnsi="Calibri" w:cs="Calibri"/>
          <w:sz w:val="22"/>
          <w:szCs w:val="22"/>
        </w:rPr>
        <w:t>ravail issu du bilan annuel des évaluations éventuelles, des actions, des expérimentations et actions menées pour l’amélioration de la QVCT</w:t>
      </w:r>
      <w:r w:rsidR="00244564" w:rsidRPr="00B96963">
        <w:rPr>
          <w:rFonts w:ascii="Calibri" w:hAnsi="Calibri" w:cs="Calibri"/>
          <w:sz w:val="22"/>
          <w:szCs w:val="22"/>
        </w:rPr>
        <w:t> ;</w:t>
      </w:r>
      <w:r w:rsidRPr="00B96963">
        <w:rPr>
          <w:rFonts w:ascii="Calibri" w:hAnsi="Calibri" w:cs="Calibri"/>
          <w:sz w:val="22"/>
          <w:szCs w:val="22"/>
        </w:rPr>
        <w:t xml:space="preserve"> </w:t>
      </w:r>
    </w:p>
    <w:p w14:paraId="0E2E72B9" w14:textId="77777777" w:rsidR="00EB4DCA" w:rsidRPr="00B96963" w:rsidRDefault="00FA1D5E" w:rsidP="006844D7">
      <w:pPr>
        <w:numPr>
          <w:ilvl w:val="0"/>
          <w:numId w:val="7"/>
        </w:numPr>
        <w:jc w:val="both"/>
        <w:rPr>
          <w:rFonts w:ascii="Calibri" w:hAnsi="Calibri" w:cs="Calibri"/>
          <w:sz w:val="22"/>
          <w:szCs w:val="22"/>
        </w:rPr>
      </w:pPr>
      <w:r w:rsidRPr="00B96963">
        <w:rPr>
          <w:rFonts w:ascii="Calibri" w:hAnsi="Calibri" w:cs="Calibri"/>
          <w:sz w:val="22"/>
          <w:szCs w:val="22"/>
        </w:rPr>
        <w:t>La définition des indicateurs QVCT qui pourront évoluer et s’enrichir</w:t>
      </w:r>
      <w:r w:rsidR="00EB4DCA" w:rsidRPr="00B96963">
        <w:rPr>
          <w:rFonts w:ascii="Calibri" w:hAnsi="Calibri" w:cs="Calibri"/>
          <w:sz w:val="22"/>
          <w:szCs w:val="22"/>
        </w:rPr>
        <w:t> ;</w:t>
      </w:r>
    </w:p>
    <w:p w14:paraId="101C3026" w14:textId="70177F94" w:rsidR="00FA1D5E" w:rsidRPr="00B96963" w:rsidRDefault="00EB4DCA" w:rsidP="006844D7">
      <w:pPr>
        <w:numPr>
          <w:ilvl w:val="0"/>
          <w:numId w:val="7"/>
        </w:numPr>
        <w:jc w:val="both"/>
        <w:rPr>
          <w:rFonts w:ascii="Calibri" w:hAnsi="Calibri" w:cs="Calibri"/>
          <w:sz w:val="22"/>
          <w:szCs w:val="22"/>
        </w:rPr>
      </w:pPr>
      <w:r w:rsidRPr="00B96963">
        <w:rPr>
          <w:rFonts w:ascii="Calibri" w:hAnsi="Calibri" w:cs="Calibri"/>
          <w:sz w:val="22"/>
          <w:szCs w:val="22"/>
        </w:rPr>
        <w:t>La communication des travaux à l’ensemble du personnel ;</w:t>
      </w:r>
    </w:p>
    <w:p w14:paraId="246FD79B" w14:textId="77777777" w:rsidR="00FA1D5E" w:rsidRPr="00B96963" w:rsidRDefault="00FA1D5E" w:rsidP="006844D7">
      <w:pPr>
        <w:numPr>
          <w:ilvl w:val="0"/>
          <w:numId w:val="7"/>
        </w:numPr>
        <w:jc w:val="both"/>
        <w:rPr>
          <w:rFonts w:ascii="Calibri" w:hAnsi="Calibri" w:cs="Calibri"/>
          <w:sz w:val="22"/>
          <w:szCs w:val="22"/>
        </w:rPr>
      </w:pPr>
      <w:r w:rsidRPr="00B96963">
        <w:rPr>
          <w:rFonts w:ascii="Calibri" w:hAnsi="Calibri" w:cs="Calibri"/>
          <w:sz w:val="22"/>
          <w:szCs w:val="22"/>
        </w:rPr>
        <w:t>La veille et le benchmarking en matière de travaux, d’expérimentations, de réalisations et d’évolutions relevant de la QVCT.</w:t>
      </w:r>
    </w:p>
    <w:p w14:paraId="71AF18D1" w14:textId="77777777" w:rsidR="00FA1D5E" w:rsidRPr="00B96963" w:rsidRDefault="00FA1D5E" w:rsidP="006844D7">
      <w:pPr>
        <w:jc w:val="both"/>
        <w:rPr>
          <w:rFonts w:ascii="Calibri" w:hAnsi="Calibri" w:cs="Calibri"/>
          <w:sz w:val="22"/>
          <w:szCs w:val="22"/>
        </w:rPr>
      </w:pPr>
    </w:p>
    <w:p w14:paraId="6557FD04" w14:textId="1EB9FA02" w:rsidR="00FA1D5E" w:rsidRPr="00B96963" w:rsidRDefault="000B03EB" w:rsidP="006844D7">
      <w:pPr>
        <w:pStyle w:val="3"/>
        <w:keepLines/>
        <w:widowControl/>
        <w:tabs>
          <w:tab w:val="clear" w:pos="-198"/>
        </w:tabs>
        <w:spacing w:before="0" w:after="0"/>
        <w:ind w:left="0" w:firstLine="0"/>
        <w:rPr>
          <w:rFonts w:ascii="Calibri" w:eastAsia="Calibri" w:hAnsi="Calibri" w:cs="Calibri"/>
          <w:bCs/>
          <w:shadow w:val="0"/>
          <w:color w:val="4F81BD" w:themeColor="accent1"/>
          <w:sz w:val="22"/>
          <w:szCs w:val="22"/>
        </w:rPr>
      </w:pPr>
      <w:bookmarkStart w:id="23" w:name="_Toc189469795"/>
      <w:r w:rsidRPr="00B96963">
        <w:rPr>
          <w:rFonts w:ascii="Calibri" w:eastAsia="Calibri" w:hAnsi="Calibri" w:cs="Calibri"/>
          <w:bCs/>
          <w:shadow w:val="0"/>
          <w:color w:val="4F81BD" w:themeColor="accent1"/>
          <w:sz w:val="22"/>
          <w:szCs w:val="22"/>
        </w:rPr>
        <w:t>6</w:t>
      </w:r>
      <w:r w:rsidR="00FA1D5E" w:rsidRPr="00B96963">
        <w:rPr>
          <w:rFonts w:ascii="Calibri" w:eastAsia="Calibri" w:hAnsi="Calibri" w:cs="Calibri"/>
          <w:bCs/>
          <w:shadow w:val="0"/>
          <w:color w:val="4F81BD" w:themeColor="accent1"/>
          <w:sz w:val="22"/>
          <w:szCs w:val="22"/>
        </w:rPr>
        <w:t>.</w:t>
      </w:r>
      <w:r w:rsidR="00332F75" w:rsidRPr="00B96963">
        <w:rPr>
          <w:rFonts w:ascii="Calibri" w:eastAsia="Calibri" w:hAnsi="Calibri" w:cs="Calibri"/>
          <w:bCs/>
          <w:shadow w:val="0"/>
          <w:color w:val="4F81BD" w:themeColor="accent1"/>
          <w:sz w:val="22"/>
          <w:szCs w:val="22"/>
        </w:rPr>
        <w:t>7</w:t>
      </w:r>
      <w:r w:rsidR="00017CC6" w:rsidRPr="00B96963">
        <w:rPr>
          <w:rFonts w:ascii="Calibri" w:eastAsia="Calibri" w:hAnsi="Calibri" w:cs="Calibri"/>
          <w:bCs/>
          <w:shadow w:val="0"/>
          <w:color w:val="4F81BD" w:themeColor="accent1"/>
          <w:sz w:val="22"/>
          <w:szCs w:val="22"/>
        </w:rPr>
        <w:t>.</w:t>
      </w:r>
      <w:r w:rsidRPr="00B96963">
        <w:rPr>
          <w:rFonts w:ascii="Calibri" w:eastAsia="Calibri" w:hAnsi="Calibri" w:cs="Calibri"/>
          <w:bCs/>
          <w:shadow w:val="0"/>
          <w:color w:val="4F81BD" w:themeColor="accent1"/>
          <w:sz w:val="22"/>
          <w:szCs w:val="22"/>
        </w:rPr>
        <w:t>2</w:t>
      </w:r>
      <w:r w:rsidR="00FA1D5E" w:rsidRPr="00B96963">
        <w:rPr>
          <w:rFonts w:ascii="Calibri" w:eastAsia="Calibri" w:hAnsi="Calibri" w:cs="Calibri"/>
          <w:bCs/>
          <w:shadow w:val="0"/>
          <w:color w:val="4F81BD" w:themeColor="accent1"/>
          <w:sz w:val="22"/>
          <w:szCs w:val="22"/>
        </w:rPr>
        <w:t xml:space="preserve"> Composition du CQVCT</w:t>
      </w:r>
      <w:bookmarkEnd w:id="23"/>
    </w:p>
    <w:p w14:paraId="7B925C4A" w14:textId="77777777" w:rsidR="00FA1D5E" w:rsidRPr="00B96963" w:rsidRDefault="00FA1D5E" w:rsidP="006844D7">
      <w:pPr>
        <w:jc w:val="both"/>
        <w:rPr>
          <w:rFonts w:ascii="Calibri" w:hAnsi="Calibri" w:cs="Calibri"/>
          <w:sz w:val="22"/>
          <w:szCs w:val="22"/>
        </w:rPr>
      </w:pPr>
    </w:p>
    <w:p w14:paraId="38EB7AEB" w14:textId="1BC3B857" w:rsidR="00FA1D5E" w:rsidRPr="00B96963" w:rsidRDefault="00C52F2D" w:rsidP="006844D7">
      <w:pPr>
        <w:jc w:val="both"/>
        <w:rPr>
          <w:rFonts w:ascii="Calibri" w:hAnsi="Calibri" w:cs="Calibri"/>
          <w:sz w:val="22"/>
          <w:szCs w:val="22"/>
        </w:rPr>
      </w:pPr>
      <w:r w:rsidRPr="00B96963">
        <w:rPr>
          <w:rFonts w:ascii="Calibri" w:hAnsi="Calibri" w:cs="Calibri"/>
          <w:sz w:val="22"/>
          <w:szCs w:val="22"/>
        </w:rPr>
        <w:t xml:space="preserve">Le CQVCT est </w:t>
      </w:r>
      <w:r w:rsidR="00FA1D5E" w:rsidRPr="00B96963">
        <w:rPr>
          <w:rFonts w:ascii="Calibri" w:hAnsi="Calibri" w:cs="Calibri"/>
          <w:sz w:val="22"/>
          <w:szCs w:val="22"/>
        </w:rPr>
        <w:t>un collectif « décideur » représentatif de l’organisation Gustave Roussy afin d’enrichir les points de vue et les débats centrés sur la Qualité de Vie et des Conditions de Travail :</w:t>
      </w:r>
    </w:p>
    <w:p w14:paraId="3CD762E9" w14:textId="77777777" w:rsidR="00FA1D5E" w:rsidRPr="00B96963" w:rsidRDefault="00FA1D5E" w:rsidP="006844D7">
      <w:pPr>
        <w:numPr>
          <w:ilvl w:val="0"/>
          <w:numId w:val="3"/>
        </w:numPr>
        <w:jc w:val="both"/>
        <w:rPr>
          <w:rFonts w:ascii="Calibri" w:hAnsi="Calibri" w:cs="Calibri"/>
          <w:sz w:val="22"/>
          <w:szCs w:val="22"/>
        </w:rPr>
      </w:pPr>
      <w:r w:rsidRPr="00B96963">
        <w:rPr>
          <w:rFonts w:ascii="Calibri" w:hAnsi="Calibri" w:cs="Calibri"/>
          <w:sz w:val="22"/>
          <w:szCs w:val="22"/>
        </w:rPr>
        <w:t xml:space="preserve">1 co-pilotage flexible avec deux interlocuteurs permanents (DRH et </w:t>
      </w:r>
      <w:sdt>
        <w:sdtPr>
          <w:rPr>
            <w:rFonts w:ascii="Calibri" w:hAnsi="Calibri" w:cs="Calibri"/>
            <w:sz w:val="22"/>
            <w:szCs w:val="22"/>
          </w:rPr>
          <w:tag w:val="goog_rdk_658"/>
          <w:id w:val="1282992287"/>
        </w:sdtPr>
        <w:sdtContent>
          <w:r w:rsidRPr="00B96963">
            <w:rPr>
              <w:rFonts w:ascii="Calibri" w:hAnsi="Calibri" w:cs="Calibri"/>
              <w:sz w:val="22"/>
              <w:szCs w:val="22"/>
            </w:rPr>
            <w:t>psychologue du travail</w:t>
          </w:r>
        </w:sdtContent>
      </w:sdt>
      <w:r w:rsidRPr="00B96963">
        <w:rPr>
          <w:rFonts w:ascii="Calibri" w:hAnsi="Calibri" w:cs="Calibri"/>
          <w:sz w:val="22"/>
          <w:szCs w:val="22"/>
        </w:rPr>
        <w:t>)</w:t>
      </w:r>
    </w:p>
    <w:p w14:paraId="2DFA60CF" w14:textId="77777777" w:rsidR="00FA1D5E" w:rsidRPr="00B96963" w:rsidRDefault="00FA1D5E" w:rsidP="006844D7">
      <w:pPr>
        <w:numPr>
          <w:ilvl w:val="0"/>
          <w:numId w:val="3"/>
        </w:numPr>
        <w:jc w:val="both"/>
        <w:rPr>
          <w:rFonts w:ascii="Calibri" w:hAnsi="Calibri" w:cs="Calibri"/>
          <w:sz w:val="22"/>
          <w:szCs w:val="22"/>
        </w:rPr>
      </w:pPr>
      <w:r w:rsidRPr="00B96963">
        <w:rPr>
          <w:rFonts w:ascii="Calibri" w:hAnsi="Calibri" w:cs="Calibri"/>
          <w:sz w:val="22"/>
          <w:szCs w:val="22"/>
        </w:rPr>
        <w:t xml:space="preserve">2 </w:t>
      </w:r>
      <w:sdt>
        <w:sdtPr>
          <w:rPr>
            <w:rFonts w:ascii="Calibri" w:hAnsi="Calibri" w:cs="Calibri"/>
            <w:sz w:val="22"/>
            <w:szCs w:val="22"/>
          </w:rPr>
          <w:tag w:val="goog_rdk_659"/>
          <w:id w:val="-2129769595"/>
        </w:sdtPr>
        <w:sdtContent>
          <w:r w:rsidRPr="00B96963">
            <w:rPr>
              <w:rFonts w:ascii="Calibri" w:hAnsi="Calibri" w:cs="Calibri"/>
              <w:sz w:val="22"/>
              <w:szCs w:val="22"/>
            </w:rPr>
            <w:t xml:space="preserve">acteurs </w:t>
          </w:r>
        </w:sdtContent>
      </w:sdt>
      <w:r w:rsidRPr="00B96963">
        <w:rPr>
          <w:rFonts w:ascii="Calibri" w:hAnsi="Calibri" w:cs="Calibri"/>
          <w:sz w:val="22"/>
          <w:szCs w:val="22"/>
        </w:rPr>
        <w:t>SPSTA dont le médecin du travail</w:t>
      </w:r>
    </w:p>
    <w:sdt>
      <w:sdtPr>
        <w:rPr>
          <w:rFonts w:ascii="Calibri" w:hAnsi="Calibri" w:cs="Calibri"/>
          <w:sz w:val="22"/>
          <w:szCs w:val="22"/>
        </w:rPr>
        <w:tag w:val="goog_rdk_663"/>
        <w:id w:val="-463738312"/>
      </w:sdtPr>
      <w:sdtContent>
        <w:p w14:paraId="7960A8B5" w14:textId="2EE50B6C" w:rsidR="00FA1D5E" w:rsidRPr="00B96963" w:rsidRDefault="00000000" w:rsidP="006844D7">
          <w:pPr>
            <w:numPr>
              <w:ilvl w:val="0"/>
              <w:numId w:val="3"/>
            </w:numPr>
            <w:jc w:val="both"/>
            <w:rPr>
              <w:rFonts w:ascii="Calibri" w:hAnsi="Calibri" w:cs="Calibri"/>
              <w:sz w:val="22"/>
              <w:szCs w:val="22"/>
            </w:rPr>
          </w:pPr>
          <w:sdt>
            <w:sdtPr>
              <w:rPr>
                <w:rFonts w:ascii="Calibri" w:hAnsi="Calibri" w:cs="Calibri"/>
                <w:sz w:val="22"/>
                <w:szCs w:val="22"/>
                <w:highlight w:val="cyan"/>
              </w:rPr>
              <w:tag w:val="goog_rdk_662"/>
              <w:id w:val="1900165969"/>
            </w:sdtPr>
            <w:sdtEndPr>
              <w:rPr>
                <w:highlight w:val="none"/>
              </w:rPr>
            </w:sdtEndPr>
            <w:sdtContent>
              <w:r w:rsidR="00FA1D5E" w:rsidRPr="00B96963">
                <w:rPr>
                  <w:rFonts w:ascii="Calibri" w:hAnsi="Calibri" w:cs="Calibri"/>
                  <w:sz w:val="22"/>
                  <w:szCs w:val="22"/>
                </w:rPr>
                <w:t xml:space="preserve">1 acteur du Pôle prévention des </w:t>
              </w:r>
              <w:r w:rsidR="00FA1D5E" w:rsidRPr="009B1C99">
                <w:rPr>
                  <w:rFonts w:ascii="Calibri" w:hAnsi="Calibri" w:cs="Calibri"/>
                  <w:sz w:val="22"/>
                  <w:szCs w:val="22"/>
                </w:rPr>
                <w:t>risques</w:t>
              </w:r>
              <w:r w:rsidR="006519FF" w:rsidRPr="009B1C99">
                <w:rPr>
                  <w:rFonts w:ascii="Calibri" w:hAnsi="Calibri" w:cs="Calibri"/>
                  <w:sz w:val="22"/>
                  <w:szCs w:val="22"/>
                </w:rPr>
                <w:t xml:space="preserve"> professionnels</w:t>
              </w:r>
              <w:r w:rsidR="00F51015" w:rsidRPr="009B1C99">
                <w:rPr>
                  <w:rFonts w:ascii="Calibri" w:hAnsi="Calibri" w:cs="Calibri"/>
                  <w:sz w:val="22"/>
                  <w:szCs w:val="22"/>
                </w:rPr>
                <w:t xml:space="preserve"> (ergonome)</w:t>
              </w:r>
            </w:sdtContent>
          </w:sdt>
        </w:p>
      </w:sdtContent>
    </w:sdt>
    <w:sdt>
      <w:sdtPr>
        <w:rPr>
          <w:rFonts w:ascii="Calibri" w:hAnsi="Calibri" w:cs="Calibri"/>
          <w:sz w:val="22"/>
          <w:szCs w:val="22"/>
        </w:rPr>
        <w:tag w:val="goog_rdk_665"/>
        <w:id w:val="1066535505"/>
      </w:sdtPr>
      <w:sdtContent>
        <w:p w14:paraId="0C351AD9" w14:textId="77777777" w:rsidR="00FA1D5E" w:rsidRPr="00B96963" w:rsidRDefault="00000000" w:rsidP="006844D7">
          <w:pPr>
            <w:numPr>
              <w:ilvl w:val="0"/>
              <w:numId w:val="3"/>
            </w:numPr>
            <w:jc w:val="both"/>
            <w:rPr>
              <w:rFonts w:ascii="Calibri" w:hAnsi="Calibri" w:cs="Calibri"/>
              <w:sz w:val="22"/>
              <w:szCs w:val="22"/>
            </w:rPr>
          </w:pPr>
          <w:sdt>
            <w:sdtPr>
              <w:rPr>
                <w:rFonts w:ascii="Calibri" w:hAnsi="Calibri" w:cs="Calibri"/>
                <w:sz w:val="22"/>
                <w:szCs w:val="22"/>
              </w:rPr>
              <w:tag w:val="goog_rdk_664"/>
              <w:id w:val="-551844377"/>
            </w:sdtPr>
            <w:sdtContent>
              <w:r w:rsidR="00FA1D5E" w:rsidRPr="00B96963">
                <w:rPr>
                  <w:rFonts w:ascii="Calibri" w:hAnsi="Calibri" w:cs="Calibri"/>
                  <w:sz w:val="22"/>
                  <w:szCs w:val="22"/>
                </w:rPr>
                <w:t>1 acteur du Pôle développement RH-Formation</w:t>
              </w:r>
            </w:sdtContent>
          </w:sdt>
        </w:p>
      </w:sdtContent>
    </w:sdt>
    <w:p w14:paraId="6C53AA4E" w14:textId="77777777" w:rsidR="00FA1D5E" w:rsidRPr="00B96963" w:rsidRDefault="00000000" w:rsidP="006844D7">
      <w:pPr>
        <w:numPr>
          <w:ilvl w:val="0"/>
          <w:numId w:val="3"/>
        </w:numPr>
        <w:jc w:val="both"/>
        <w:rPr>
          <w:rFonts w:ascii="Calibri" w:hAnsi="Calibri" w:cs="Calibri"/>
          <w:sz w:val="22"/>
          <w:szCs w:val="22"/>
        </w:rPr>
      </w:pPr>
      <w:sdt>
        <w:sdtPr>
          <w:rPr>
            <w:rFonts w:ascii="Calibri" w:hAnsi="Calibri" w:cs="Calibri"/>
            <w:sz w:val="22"/>
            <w:szCs w:val="22"/>
          </w:rPr>
          <w:tag w:val="goog_rdk_666"/>
          <w:id w:val="187419191"/>
        </w:sdtPr>
        <w:sdtContent>
          <w:r w:rsidR="00FA1D5E" w:rsidRPr="00B96963">
            <w:rPr>
              <w:rFonts w:ascii="Calibri" w:hAnsi="Calibri" w:cs="Calibri"/>
              <w:sz w:val="22"/>
              <w:szCs w:val="22"/>
            </w:rPr>
            <w:t>1 acteur du Pôle Relations sociales-Droit du travail</w:t>
          </w:r>
        </w:sdtContent>
      </w:sdt>
    </w:p>
    <w:p w14:paraId="60B96A5F" w14:textId="1A6E93CB" w:rsidR="00FA1D5E" w:rsidRPr="00B96963" w:rsidRDefault="00580407" w:rsidP="006844D7">
      <w:pPr>
        <w:numPr>
          <w:ilvl w:val="0"/>
          <w:numId w:val="3"/>
        </w:numPr>
        <w:jc w:val="both"/>
        <w:rPr>
          <w:rFonts w:ascii="Calibri" w:hAnsi="Calibri" w:cs="Calibri"/>
          <w:sz w:val="22"/>
          <w:szCs w:val="22"/>
        </w:rPr>
      </w:pPr>
      <w:r w:rsidRPr="00B96963">
        <w:rPr>
          <w:rFonts w:ascii="Calibri" w:hAnsi="Calibri" w:cs="Calibri"/>
          <w:sz w:val="22"/>
          <w:szCs w:val="22"/>
        </w:rPr>
        <w:t>1 binôme représentant les D</w:t>
      </w:r>
      <w:r w:rsidR="00FA1D5E" w:rsidRPr="00B96963">
        <w:rPr>
          <w:rFonts w:ascii="Calibri" w:hAnsi="Calibri" w:cs="Calibri"/>
          <w:sz w:val="22"/>
          <w:szCs w:val="22"/>
        </w:rPr>
        <w:t>irections fonctionnelles et la Recherche</w:t>
      </w:r>
    </w:p>
    <w:p w14:paraId="4432980D" w14:textId="77777777" w:rsidR="00FA1D5E" w:rsidRPr="00B96963" w:rsidRDefault="00FA1D5E" w:rsidP="006844D7">
      <w:pPr>
        <w:numPr>
          <w:ilvl w:val="0"/>
          <w:numId w:val="3"/>
        </w:numPr>
        <w:jc w:val="both"/>
        <w:rPr>
          <w:rFonts w:ascii="Calibri" w:hAnsi="Calibri" w:cs="Calibri"/>
          <w:sz w:val="22"/>
          <w:szCs w:val="22"/>
        </w:rPr>
      </w:pPr>
      <w:r w:rsidRPr="00B96963">
        <w:rPr>
          <w:rFonts w:ascii="Calibri" w:hAnsi="Calibri" w:cs="Calibri"/>
          <w:sz w:val="22"/>
          <w:szCs w:val="22"/>
        </w:rPr>
        <w:t xml:space="preserve">1 binôme représentant les départements dont 1 membre de la CME </w:t>
      </w:r>
    </w:p>
    <w:p w14:paraId="640006E2" w14:textId="77777777" w:rsidR="00FA1D5E" w:rsidRPr="00B96963" w:rsidRDefault="00FA1D5E" w:rsidP="006844D7">
      <w:pPr>
        <w:numPr>
          <w:ilvl w:val="0"/>
          <w:numId w:val="3"/>
        </w:numPr>
        <w:jc w:val="both"/>
        <w:rPr>
          <w:rFonts w:ascii="Calibri" w:hAnsi="Calibri" w:cs="Calibri"/>
          <w:sz w:val="22"/>
          <w:szCs w:val="22"/>
        </w:rPr>
      </w:pPr>
      <w:r w:rsidRPr="00B96963">
        <w:rPr>
          <w:rFonts w:ascii="Calibri" w:hAnsi="Calibri" w:cs="Calibri"/>
          <w:sz w:val="22"/>
          <w:szCs w:val="22"/>
        </w:rPr>
        <w:t>1 binôme par organisation syndicale présente au sein de Gustave Roussy</w:t>
      </w:r>
    </w:p>
    <w:p w14:paraId="7014F5F9" w14:textId="77777777" w:rsidR="00FA1D5E" w:rsidRPr="00B96963" w:rsidRDefault="00FA1D5E" w:rsidP="006844D7">
      <w:pPr>
        <w:jc w:val="both"/>
        <w:rPr>
          <w:rFonts w:ascii="Calibri" w:hAnsi="Calibri" w:cs="Calibri"/>
          <w:sz w:val="22"/>
          <w:szCs w:val="22"/>
        </w:rPr>
      </w:pPr>
    </w:p>
    <w:p w14:paraId="6F2D448B" w14:textId="77777777" w:rsidR="00FA1D5E" w:rsidRPr="00B96963" w:rsidRDefault="00FA1D5E" w:rsidP="006844D7">
      <w:pPr>
        <w:jc w:val="both"/>
        <w:rPr>
          <w:rFonts w:ascii="Calibri" w:hAnsi="Calibri" w:cs="Calibri"/>
          <w:sz w:val="22"/>
          <w:szCs w:val="22"/>
        </w:rPr>
      </w:pPr>
      <w:r w:rsidRPr="00B96963">
        <w:rPr>
          <w:rFonts w:ascii="Calibri" w:hAnsi="Calibri" w:cs="Calibri"/>
          <w:sz w:val="22"/>
          <w:szCs w:val="22"/>
        </w:rPr>
        <w:lastRenderedPageBreak/>
        <w:t>Par binôme, il faut entendre la présence d’un seul représentant aux réunions du CQVCT qui, en cas d’indisponibilité, peut être remplacé par son binôme. Ils doivent mutuellement se tenir informés de l’avancement des travaux dont ils auraient la charge ainsi que des éléments traités en réunion.</w:t>
      </w:r>
    </w:p>
    <w:p w14:paraId="56BE287E" w14:textId="77777777" w:rsidR="00017CC6" w:rsidRPr="00B96963" w:rsidRDefault="00017CC6" w:rsidP="006844D7">
      <w:pPr>
        <w:pStyle w:val="3"/>
        <w:keepLines/>
        <w:widowControl/>
        <w:tabs>
          <w:tab w:val="clear" w:pos="-198"/>
        </w:tabs>
        <w:spacing w:before="0" w:after="0"/>
        <w:ind w:left="0" w:firstLine="0"/>
        <w:rPr>
          <w:rFonts w:ascii="Calibri" w:hAnsi="Calibri" w:cs="Calibri"/>
          <w:b w:val="0"/>
          <w:shadow w:val="0"/>
          <w:color w:val="auto"/>
          <w:sz w:val="22"/>
          <w:szCs w:val="22"/>
        </w:rPr>
      </w:pPr>
    </w:p>
    <w:p w14:paraId="6DA80CC6" w14:textId="25C84C9C" w:rsidR="00FA1D5E" w:rsidRPr="00B96963" w:rsidRDefault="000B03EB" w:rsidP="006844D7">
      <w:pPr>
        <w:pStyle w:val="3"/>
        <w:keepLines/>
        <w:widowControl/>
        <w:tabs>
          <w:tab w:val="clear" w:pos="-198"/>
        </w:tabs>
        <w:spacing w:before="0" w:after="0"/>
        <w:ind w:left="0" w:firstLine="0"/>
        <w:rPr>
          <w:rFonts w:ascii="Calibri" w:eastAsia="Calibri" w:hAnsi="Calibri" w:cs="Calibri"/>
          <w:bCs/>
          <w:shadow w:val="0"/>
          <w:color w:val="4F81BD" w:themeColor="accent1"/>
          <w:sz w:val="22"/>
          <w:szCs w:val="22"/>
        </w:rPr>
      </w:pPr>
      <w:bookmarkStart w:id="24" w:name="_Toc189469796"/>
      <w:r w:rsidRPr="00B96963">
        <w:rPr>
          <w:rFonts w:ascii="Calibri" w:eastAsia="Calibri" w:hAnsi="Calibri" w:cs="Calibri"/>
          <w:bCs/>
          <w:shadow w:val="0"/>
          <w:color w:val="4F81BD" w:themeColor="accent1"/>
          <w:sz w:val="22"/>
          <w:szCs w:val="22"/>
        </w:rPr>
        <w:t>6</w:t>
      </w:r>
      <w:r w:rsidR="00FA1D5E" w:rsidRPr="00B96963">
        <w:rPr>
          <w:rFonts w:ascii="Calibri" w:eastAsia="Calibri" w:hAnsi="Calibri" w:cs="Calibri"/>
          <w:bCs/>
          <w:shadow w:val="0"/>
          <w:color w:val="4F81BD" w:themeColor="accent1"/>
          <w:sz w:val="22"/>
          <w:szCs w:val="22"/>
        </w:rPr>
        <w:t>.</w:t>
      </w:r>
      <w:r w:rsidR="00332F75" w:rsidRPr="00B96963">
        <w:rPr>
          <w:rFonts w:ascii="Calibri" w:eastAsia="Calibri" w:hAnsi="Calibri" w:cs="Calibri"/>
          <w:bCs/>
          <w:shadow w:val="0"/>
          <w:color w:val="4F81BD" w:themeColor="accent1"/>
          <w:sz w:val="22"/>
          <w:szCs w:val="22"/>
        </w:rPr>
        <w:t>7</w:t>
      </w:r>
      <w:r w:rsidR="00017CC6" w:rsidRPr="00B96963">
        <w:rPr>
          <w:rFonts w:ascii="Calibri" w:eastAsia="Calibri" w:hAnsi="Calibri" w:cs="Calibri"/>
          <w:bCs/>
          <w:shadow w:val="0"/>
          <w:color w:val="4F81BD" w:themeColor="accent1"/>
          <w:sz w:val="22"/>
          <w:szCs w:val="22"/>
        </w:rPr>
        <w:t>.</w:t>
      </w:r>
      <w:r w:rsidRPr="00B96963">
        <w:rPr>
          <w:rFonts w:ascii="Calibri" w:eastAsia="Calibri" w:hAnsi="Calibri" w:cs="Calibri"/>
          <w:bCs/>
          <w:shadow w:val="0"/>
          <w:color w:val="4F81BD" w:themeColor="accent1"/>
          <w:sz w:val="22"/>
          <w:szCs w:val="22"/>
        </w:rPr>
        <w:t>3</w:t>
      </w:r>
      <w:r w:rsidR="00FA1D5E" w:rsidRPr="00B96963">
        <w:rPr>
          <w:rFonts w:ascii="Calibri" w:eastAsia="Calibri" w:hAnsi="Calibri" w:cs="Calibri"/>
          <w:bCs/>
          <w:shadow w:val="0"/>
          <w:color w:val="4F81BD" w:themeColor="accent1"/>
          <w:sz w:val="22"/>
          <w:szCs w:val="22"/>
        </w:rPr>
        <w:t xml:space="preserve"> Sensibilisation des membres du CQVCT</w:t>
      </w:r>
      <w:bookmarkEnd w:id="24"/>
    </w:p>
    <w:p w14:paraId="62FEE849" w14:textId="77777777" w:rsidR="00FA1D5E" w:rsidRPr="00B96963" w:rsidRDefault="00FA1D5E" w:rsidP="006844D7">
      <w:pPr>
        <w:jc w:val="both"/>
        <w:rPr>
          <w:rFonts w:ascii="Calibri" w:hAnsi="Calibri" w:cs="Calibri"/>
          <w:sz w:val="22"/>
          <w:szCs w:val="22"/>
        </w:rPr>
      </w:pPr>
    </w:p>
    <w:p w14:paraId="68222922" w14:textId="77777777" w:rsidR="00FA1D5E" w:rsidRPr="00B96963" w:rsidRDefault="00FA1D5E" w:rsidP="006844D7">
      <w:pPr>
        <w:jc w:val="both"/>
        <w:rPr>
          <w:rFonts w:ascii="Calibri" w:hAnsi="Calibri" w:cs="Calibri"/>
          <w:sz w:val="22"/>
          <w:szCs w:val="22"/>
        </w:rPr>
      </w:pPr>
      <w:r w:rsidRPr="00B96963">
        <w:rPr>
          <w:rFonts w:ascii="Calibri" w:hAnsi="Calibri" w:cs="Calibri"/>
          <w:sz w:val="22"/>
          <w:szCs w:val="22"/>
        </w:rPr>
        <w:t>Une réunion pour faire le point sur les sujets et actions en cours et futures sera prévue lors de la première année d’application de l’accord. Plus précisément, l’objectif sera de partager les enjeux de la QVCT en temps réel, de faire l’état des lieux de l’ensemble des groupes de travail existants, afin de rassembler, intégrer et valoriser les travaux réalisés en les rendant plus visibles, favorisant ainsi des synergies efficaces avec le CQVCT.</w:t>
      </w:r>
    </w:p>
    <w:p w14:paraId="0190FDC8" w14:textId="77777777" w:rsidR="00FA1D5E" w:rsidRPr="00B96963" w:rsidRDefault="00FA1D5E" w:rsidP="006844D7">
      <w:pPr>
        <w:jc w:val="both"/>
        <w:rPr>
          <w:rFonts w:ascii="Calibri" w:hAnsi="Calibri" w:cs="Calibri"/>
          <w:sz w:val="22"/>
          <w:szCs w:val="22"/>
        </w:rPr>
      </w:pPr>
    </w:p>
    <w:sdt>
      <w:sdtPr>
        <w:rPr>
          <w:rFonts w:ascii="Calibri" w:hAnsi="Calibri" w:cs="Calibri"/>
          <w:sz w:val="22"/>
          <w:szCs w:val="22"/>
        </w:rPr>
        <w:tag w:val="goog_rdk_675"/>
        <w:id w:val="1836105142"/>
      </w:sdtPr>
      <w:sdtContent>
        <w:p w14:paraId="3264A1DF" w14:textId="3AE6707D" w:rsidR="00FA1D5E" w:rsidRPr="00B96963" w:rsidRDefault="00FA1D5E" w:rsidP="006844D7">
          <w:pPr>
            <w:jc w:val="both"/>
            <w:rPr>
              <w:rFonts w:ascii="Calibri" w:hAnsi="Calibri" w:cs="Calibri"/>
              <w:sz w:val="22"/>
              <w:szCs w:val="22"/>
            </w:rPr>
          </w:pPr>
          <w:r w:rsidRPr="00B96963">
            <w:rPr>
              <w:rFonts w:ascii="Calibri" w:hAnsi="Calibri" w:cs="Calibri"/>
              <w:sz w:val="22"/>
              <w:szCs w:val="22"/>
            </w:rPr>
            <w:t>Dans le cadre du précédent accord triennal 20</w:t>
          </w:r>
          <w:sdt>
            <w:sdtPr>
              <w:rPr>
                <w:rFonts w:ascii="Calibri" w:hAnsi="Calibri" w:cs="Calibri"/>
                <w:sz w:val="22"/>
                <w:szCs w:val="22"/>
              </w:rPr>
              <w:tag w:val="goog_rdk_667"/>
              <w:id w:val="418837667"/>
            </w:sdtPr>
            <w:sdtContent>
              <w:r w:rsidRPr="00B96963">
                <w:rPr>
                  <w:rFonts w:ascii="Calibri" w:hAnsi="Calibri" w:cs="Calibri"/>
                  <w:sz w:val="22"/>
                  <w:szCs w:val="22"/>
                </w:rPr>
                <w:t>2</w:t>
              </w:r>
              <w:r w:rsidR="00B67BCA" w:rsidRPr="00B96963">
                <w:rPr>
                  <w:rFonts w:ascii="Calibri" w:hAnsi="Calibri" w:cs="Calibri"/>
                  <w:sz w:val="22"/>
                  <w:szCs w:val="22"/>
                </w:rPr>
                <w:t>2</w:t>
              </w:r>
            </w:sdtContent>
          </w:sdt>
          <w:r w:rsidRPr="00B96963">
            <w:rPr>
              <w:rFonts w:ascii="Calibri" w:hAnsi="Calibri" w:cs="Calibri"/>
              <w:sz w:val="22"/>
              <w:szCs w:val="22"/>
            </w:rPr>
            <w:t>-202</w:t>
          </w:r>
          <w:sdt>
            <w:sdtPr>
              <w:rPr>
                <w:rFonts w:ascii="Calibri" w:hAnsi="Calibri" w:cs="Calibri"/>
                <w:sz w:val="22"/>
                <w:szCs w:val="22"/>
              </w:rPr>
              <w:tag w:val="goog_rdk_669"/>
              <w:id w:val="-1209491573"/>
            </w:sdtPr>
            <w:sdtContent>
              <w:r w:rsidRPr="00B96963">
                <w:rPr>
                  <w:rFonts w:ascii="Calibri" w:hAnsi="Calibri" w:cs="Calibri"/>
                  <w:sz w:val="22"/>
                  <w:szCs w:val="22"/>
                </w:rPr>
                <w:t>4</w:t>
              </w:r>
            </w:sdtContent>
          </w:sdt>
          <w:r w:rsidRPr="00B96963">
            <w:rPr>
              <w:rFonts w:ascii="Calibri" w:hAnsi="Calibri" w:cs="Calibri"/>
              <w:sz w:val="22"/>
              <w:szCs w:val="22"/>
            </w:rPr>
            <w:t>, quatre thématiques ont été retenues : Qualité de la communication interpersonnelle, Environnements physiques de travail</w:t>
          </w:r>
          <w:sdt>
            <w:sdtPr>
              <w:rPr>
                <w:rFonts w:ascii="Calibri" w:hAnsi="Calibri" w:cs="Calibri"/>
                <w:sz w:val="22"/>
                <w:szCs w:val="22"/>
              </w:rPr>
              <w:tag w:val="goog_rdk_671"/>
              <w:id w:val="-1310312352"/>
            </w:sdtPr>
            <w:sdtContent>
              <w:r w:rsidRPr="00B96963">
                <w:rPr>
                  <w:rFonts w:ascii="Calibri" w:hAnsi="Calibri" w:cs="Calibri"/>
                  <w:sz w:val="22"/>
                  <w:szCs w:val="22"/>
                </w:rPr>
                <w:t xml:space="preserve"> (en continu et à long terme)</w:t>
              </w:r>
            </w:sdtContent>
          </w:sdt>
          <w:r w:rsidRPr="00B96963">
            <w:rPr>
              <w:rFonts w:ascii="Calibri" w:hAnsi="Calibri" w:cs="Calibri"/>
              <w:sz w:val="22"/>
              <w:szCs w:val="22"/>
            </w:rPr>
            <w:t>, Bon usage du mail/déconnexion digitale et Communication des travaux/QV</w:t>
          </w:r>
          <w:sdt>
            <w:sdtPr>
              <w:rPr>
                <w:rFonts w:ascii="Calibri" w:hAnsi="Calibri" w:cs="Calibri"/>
                <w:sz w:val="22"/>
                <w:szCs w:val="22"/>
              </w:rPr>
              <w:tag w:val="goog_rdk_672"/>
              <w:id w:val="479967894"/>
            </w:sdtPr>
            <w:sdtContent>
              <w:r w:rsidRPr="00B96963">
                <w:rPr>
                  <w:rFonts w:ascii="Calibri" w:hAnsi="Calibri" w:cs="Calibri"/>
                  <w:sz w:val="22"/>
                  <w:szCs w:val="22"/>
                </w:rPr>
                <w:t>C</w:t>
              </w:r>
            </w:sdtContent>
          </w:sdt>
          <w:r w:rsidRPr="00B96963">
            <w:rPr>
              <w:rFonts w:ascii="Calibri" w:hAnsi="Calibri" w:cs="Calibri"/>
              <w:sz w:val="22"/>
              <w:szCs w:val="22"/>
            </w:rPr>
            <w:t>T.</w:t>
          </w:r>
          <w:sdt>
            <w:sdtPr>
              <w:rPr>
                <w:rFonts w:ascii="Calibri" w:hAnsi="Calibri" w:cs="Calibri"/>
                <w:sz w:val="22"/>
                <w:szCs w:val="22"/>
              </w:rPr>
              <w:tag w:val="goog_rdk_673"/>
              <w:id w:val="-2066714663"/>
            </w:sdtPr>
            <w:sdtContent>
              <w:r w:rsidRPr="00B96963">
                <w:rPr>
                  <w:rFonts w:ascii="Calibri" w:hAnsi="Calibri" w:cs="Calibri"/>
                  <w:sz w:val="22"/>
                  <w:szCs w:val="22"/>
                </w:rPr>
                <w:t xml:space="preserve"> Ils ont permis d’aboutir à des accords (Télétravail, Droit à la Déconnexion + charte de bon usage du mail) ainsi qu’à une formation à l’attention des managers et des collaborateurs : Communication Non</w:t>
              </w:r>
            </w:sdtContent>
          </w:sdt>
          <w:r w:rsidRPr="00B96963">
            <w:rPr>
              <w:rFonts w:ascii="Calibri" w:hAnsi="Calibri" w:cs="Calibri"/>
              <w:sz w:val="22"/>
              <w:szCs w:val="22"/>
            </w:rPr>
            <w:t xml:space="preserve"> </w:t>
          </w:r>
          <w:sdt>
            <w:sdtPr>
              <w:rPr>
                <w:rFonts w:ascii="Calibri" w:hAnsi="Calibri" w:cs="Calibri"/>
                <w:sz w:val="22"/>
                <w:szCs w:val="22"/>
              </w:rPr>
              <w:tag w:val="goog_rdk_674"/>
              <w:id w:val="861319542"/>
            </w:sdtPr>
            <w:sdtContent>
              <w:r w:rsidRPr="00B96963">
                <w:rPr>
                  <w:rFonts w:ascii="Calibri" w:hAnsi="Calibri" w:cs="Calibri"/>
                  <w:sz w:val="22"/>
                  <w:szCs w:val="22"/>
                </w:rPr>
                <w:t xml:space="preserve">Violente au bénéfice d’une communication harmonieuse. Une formation sensibilisant les managers à l’approche </w:t>
              </w:r>
              <w:proofErr w:type="spellStart"/>
              <w:r w:rsidRPr="00B96963">
                <w:rPr>
                  <w:rFonts w:ascii="Calibri" w:hAnsi="Calibri" w:cs="Calibri"/>
                  <w:sz w:val="22"/>
                  <w:szCs w:val="22"/>
                </w:rPr>
                <w:t>Appreciative</w:t>
              </w:r>
              <w:proofErr w:type="spellEnd"/>
              <w:r w:rsidRPr="00B96963">
                <w:rPr>
                  <w:rFonts w:ascii="Calibri" w:hAnsi="Calibri" w:cs="Calibri"/>
                  <w:sz w:val="22"/>
                  <w:szCs w:val="22"/>
                </w:rPr>
                <w:t xml:space="preserve"> en découle également.</w:t>
              </w:r>
            </w:sdtContent>
          </w:sdt>
        </w:p>
      </w:sdtContent>
    </w:sdt>
    <w:sdt>
      <w:sdtPr>
        <w:rPr>
          <w:rFonts w:ascii="Calibri" w:hAnsi="Calibri" w:cs="Calibri"/>
          <w:sz w:val="22"/>
          <w:szCs w:val="22"/>
        </w:rPr>
        <w:tag w:val="goog_rdk_678"/>
        <w:id w:val="2072226918"/>
      </w:sdtPr>
      <w:sdtContent>
        <w:sdt>
          <w:sdtPr>
            <w:rPr>
              <w:rFonts w:ascii="Calibri" w:hAnsi="Calibri" w:cs="Calibri"/>
              <w:sz w:val="22"/>
              <w:szCs w:val="22"/>
            </w:rPr>
            <w:tag w:val="goog_rdk_676"/>
            <w:id w:val="1719631856"/>
          </w:sdtPr>
          <w:sdtContent>
            <w:p w14:paraId="59A2B50A" w14:textId="77777777" w:rsidR="00142B71" w:rsidRPr="00B96963" w:rsidRDefault="00142B71" w:rsidP="006844D7">
              <w:pPr>
                <w:jc w:val="both"/>
                <w:rPr>
                  <w:rFonts w:ascii="Calibri" w:hAnsi="Calibri" w:cs="Calibri"/>
                  <w:sz w:val="22"/>
                  <w:szCs w:val="22"/>
                </w:rPr>
              </w:pPr>
            </w:p>
            <w:p w14:paraId="52081B7C" w14:textId="37A04C3E" w:rsidR="00494685" w:rsidRPr="00B96963" w:rsidRDefault="00FA1D5E" w:rsidP="006844D7">
              <w:pPr>
                <w:jc w:val="both"/>
                <w:rPr>
                  <w:rFonts w:ascii="Calibri" w:hAnsi="Calibri" w:cs="Calibri"/>
                  <w:sz w:val="22"/>
                  <w:szCs w:val="22"/>
                </w:rPr>
              </w:pPr>
              <w:r w:rsidRPr="00B96963">
                <w:rPr>
                  <w:rFonts w:ascii="Calibri" w:hAnsi="Calibri" w:cs="Calibri"/>
                  <w:sz w:val="22"/>
                  <w:szCs w:val="22"/>
                </w:rPr>
                <w:t xml:space="preserve">Parmi les travaux en </w:t>
              </w:r>
              <w:sdt>
                <w:sdtPr>
                  <w:rPr>
                    <w:rFonts w:ascii="Calibri" w:hAnsi="Calibri" w:cs="Calibri"/>
                    <w:sz w:val="22"/>
                    <w:szCs w:val="22"/>
                  </w:rPr>
                  <w:tag w:val="goog_rdk_677"/>
                  <w:id w:val="1246685397"/>
                </w:sdtPr>
                <w:sdtContent/>
              </w:sdt>
              <w:r w:rsidRPr="00B96963">
                <w:rPr>
                  <w:rFonts w:ascii="Calibri" w:hAnsi="Calibri" w:cs="Calibri"/>
                  <w:sz w:val="22"/>
                  <w:szCs w:val="22"/>
                </w:rPr>
                <w:t xml:space="preserve">cours, un groupe de travail coanimé par </w:t>
              </w:r>
              <w:r w:rsidR="00A96318">
                <w:rPr>
                  <w:rFonts w:ascii="Calibri" w:hAnsi="Calibri" w:cs="Calibri"/>
                  <w:sz w:val="22"/>
                  <w:szCs w:val="22"/>
                </w:rPr>
                <w:t>XXXX</w:t>
              </w:r>
              <w:r w:rsidRPr="00B96963">
                <w:rPr>
                  <w:rFonts w:ascii="Calibri" w:hAnsi="Calibri" w:cs="Calibri"/>
                  <w:sz w:val="22"/>
                  <w:szCs w:val="22"/>
                </w:rPr>
                <w:t xml:space="preserve"> et Dr </w:t>
              </w:r>
              <w:r w:rsidR="00A96318">
                <w:rPr>
                  <w:rFonts w:ascii="Calibri" w:hAnsi="Calibri" w:cs="Calibri"/>
                  <w:sz w:val="22"/>
                  <w:szCs w:val="22"/>
                </w:rPr>
                <w:t>XXX</w:t>
              </w:r>
              <w:r w:rsidRPr="00B96963">
                <w:rPr>
                  <w:rFonts w:ascii="Calibri" w:hAnsi="Calibri" w:cs="Calibri"/>
                  <w:sz w:val="22"/>
                  <w:szCs w:val="22"/>
                </w:rPr>
                <w:t xml:space="preserve"> a produit en 2024 une réflexion et des action</w:t>
              </w:r>
              <w:r w:rsidR="006473F9" w:rsidRPr="00B96963">
                <w:rPr>
                  <w:rFonts w:ascii="Calibri" w:hAnsi="Calibri" w:cs="Calibri"/>
                  <w:sz w:val="22"/>
                  <w:szCs w:val="22"/>
                </w:rPr>
                <w:t>s sur le thème « </w:t>
              </w:r>
              <w:r w:rsidRPr="00B96963">
                <w:rPr>
                  <w:rFonts w:ascii="Calibri" w:hAnsi="Calibri" w:cs="Calibri"/>
                  <w:sz w:val="22"/>
                  <w:szCs w:val="22"/>
                </w:rPr>
                <w:t>Accompagner les soignants, secondes victimes d</w:t>
              </w:r>
              <w:r w:rsidR="006473F9" w:rsidRPr="00B96963">
                <w:rPr>
                  <w:rFonts w:ascii="Calibri" w:hAnsi="Calibri" w:cs="Calibri"/>
                  <w:sz w:val="22"/>
                  <w:szCs w:val="22"/>
                </w:rPr>
                <w:t>e l’événement indésirable grave »</w:t>
              </w:r>
              <w:r w:rsidRPr="00B96963">
                <w:rPr>
                  <w:rFonts w:ascii="Calibri" w:hAnsi="Calibri" w:cs="Calibri"/>
                  <w:sz w:val="22"/>
                  <w:szCs w:val="22"/>
                </w:rPr>
                <w:t xml:space="preserve"> en complément des ateliers du Projet Alice</w:t>
              </w:r>
              <w:r w:rsidR="00142B71" w:rsidRPr="00B96963">
                <w:rPr>
                  <w:rFonts w:ascii="Calibri" w:hAnsi="Calibri" w:cs="Calibri"/>
                  <w:sz w:val="22"/>
                  <w:szCs w:val="22"/>
                </w:rPr>
                <w:t>.</w:t>
              </w:r>
              <w:r w:rsidRPr="00B96963">
                <w:rPr>
                  <w:rFonts w:ascii="Calibri" w:hAnsi="Calibri" w:cs="Calibri"/>
                  <w:sz w:val="22"/>
                  <w:szCs w:val="22"/>
                </w:rPr>
                <w:t xml:space="preserve"> </w:t>
              </w:r>
              <w:r w:rsidR="00142B71" w:rsidRPr="00B96963">
                <w:rPr>
                  <w:rFonts w:ascii="Calibri" w:hAnsi="Calibri" w:cs="Calibri"/>
                  <w:sz w:val="22"/>
                  <w:szCs w:val="22"/>
                </w:rPr>
                <w:t>U</w:t>
              </w:r>
              <w:r w:rsidRPr="00B96963">
                <w:rPr>
                  <w:rFonts w:ascii="Calibri" w:hAnsi="Calibri" w:cs="Calibri"/>
                  <w:sz w:val="22"/>
                  <w:szCs w:val="22"/>
                </w:rPr>
                <w:t xml:space="preserve">n autre </w:t>
              </w:r>
              <w:r w:rsidR="00142B71" w:rsidRPr="00B96963">
                <w:rPr>
                  <w:rFonts w:ascii="Calibri" w:hAnsi="Calibri" w:cs="Calibri"/>
                  <w:sz w:val="22"/>
                  <w:szCs w:val="22"/>
                </w:rPr>
                <w:t xml:space="preserve">groupe de travail </w:t>
              </w:r>
              <w:r w:rsidRPr="00B96963">
                <w:rPr>
                  <w:rFonts w:ascii="Calibri" w:hAnsi="Calibri" w:cs="Calibri"/>
                  <w:sz w:val="22"/>
                  <w:szCs w:val="22"/>
                </w:rPr>
                <w:t xml:space="preserve">va enrichir les travaux de la DRH sur l’accueil des nouveaux arrivants. </w:t>
              </w:r>
              <w:r w:rsidR="003D1388" w:rsidRPr="00B96963">
                <w:rPr>
                  <w:rFonts w:ascii="Calibri" w:hAnsi="Calibri" w:cs="Calibri"/>
                  <w:sz w:val="22"/>
                  <w:szCs w:val="22"/>
                </w:rPr>
                <w:t xml:space="preserve">L’ensemble des travaux, présentations et comptes-rendus du CQVCT sont disponibles sur un lien </w:t>
              </w:r>
              <w:proofErr w:type="spellStart"/>
              <w:r w:rsidR="003D1388" w:rsidRPr="00B96963">
                <w:rPr>
                  <w:rFonts w:ascii="Calibri" w:hAnsi="Calibri" w:cs="Calibri"/>
                  <w:sz w:val="22"/>
                  <w:szCs w:val="22"/>
                </w:rPr>
                <w:t>Nextcloud</w:t>
              </w:r>
              <w:proofErr w:type="spellEnd"/>
              <w:r w:rsidR="003D1388" w:rsidRPr="00B96963">
                <w:rPr>
                  <w:rStyle w:val="af0"/>
                  <w:rFonts w:ascii="Calibri" w:hAnsi="Calibri" w:cs="Calibri"/>
                  <w:sz w:val="22"/>
                  <w:szCs w:val="22"/>
                </w:rPr>
                <w:footnoteReference w:id="16"/>
              </w:r>
              <w:r w:rsidR="003D1388" w:rsidRPr="00B96963">
                <w:rPr>
                  <w:rFonts w:ascii="Calibri" w:hAnsi="Calibri" w:cs="Calibri"/>
                  <w:sz w:val="22"/>
                  <w:szCs w:val="22"/>
                </w:rPr>
                <w:t xml:space="preserve"> accessible aux membres du CQVCT.</w:t>
              </w:r>
            </w:p>
            <w:p w14:paraId="1C1333EC" w14:textId="77777777" w:rsidR="00FA1D5E" w:rsidRPr="00B96963" w:rsidRDefault="00000000" w:rsidP="006844D7">
              <w:pPr>
                <w:jc w:val="both"/>
                <w:rPr>
                  <w:rFonts w:ascii="Calibri" w:hAnsi="Calibri" w:cs="Calibri"/>
                  <w:sz w:val="22"/>
                  <w:szCs w:val="22"/>
                </w:rPr>
              </w:pPr>
            </w:p>
          </w:sdtContent>
        </w:sdt>
      </w:sdtContent>
    </w:sdt>
    <w:p w14:paraId="27BBB057" w14:textId="245CC7AC" w:rsidR="00FA1D5E" w:rsidRPr="00B96963" w:rsidRDefault="00332F75" w:rsidP="006844D7">
      <w:pPr>
        <w:pStyle w:val="3"/>
        <w:keepLines/>
        <w:widowControl/>
        <w:tabs>
          <w:tab w:val="clear" w:pos="-198"/>
        </w:tabs>
        <w:spacing w:before="0" w:after="0"/>
        <w:ind w:left="0" w:firstLine="0"/>
        <w:rPr>
          <w:rFonts w:ascii="Calibri" w:eastAsia="Calibri" w:hAnsi="Calibri" w:cs="Calibri"/>
          <w:bCs/>
          <w:shadow w:val="0"/>
          <w:color w:val="4F81BD" w:themeColor="accent1"/>
          <w:sz w:val="22"/>
          <w:szCs w:val="22"/>
        </w:rPr>
      </w:pPr>
      <w:bookmarkStart w:id="25" w:name="_Toc189469797"/>
      <w:r w:rsidRPr="00B96963">
        <w:rPr>
          <w:rFonts w:ascii="Calibri" w:eastAsia="Calibri" w:hAnsi="Calibri" w:cs="Calibri"/>
          <w:bCs/>
          <w:shadow w:val="0"/>
          <w:color w:val="4F81BD" w:themeColor="accent1"/>
          <w:sz w:val="22"/>
          <w:szCs w:val="22"/>
        </w:rPr>
        <w:t>6.7</w:t>
      </w:r>
      <w:r w:rsidR="000B03EB" w:rsidRPr="00B96963">
        <w:rPr>
          <w:rFonts w:ascii="Calibri" w:eastAsia="Calibri" w:hAnsi="Calibri" w:cs="Calibri"/>
          <w:bCs/>
          <w:shadow w:val="0"/>
          <w:color w:val="4F81BD" w:themeColor="accent1"/>
          <w:sz w:val="22"/>
          <w:szCs w:val="22"/>
        </w:rPr>
        <w:t>.4</w:t>
      </w:r>
      <w:r w:rsidR="00FA1D5E" w:rsidRPr="00B96963">
        <w:rPr>
          <w:rFonts w:ascii="Calibri" w:eastAsia="Calibri" w:hAnsi="Calibri" w:cs="Calibri"/>
          <w:bCs/>
          <w:shadow w:val="0"/>
          <w:color w:val="4F81BD" w:themeColor="accent1"/>
          <w:sz w:val="22"/>
          <w:szCs w:val="22"/>
        </w:rPr>
        <w:t xml:space="preserve"> Fonctionnement du CQVCT</w:t>
      </w:r>
      <w:bookmarkEnd w:id="25"/>
    </w:p>
    <w:p w14:paraId="6668B7A5" w14:textId="77777777" w:rsidR="00FA1D5E" w:rsidRPr="00B96963" w:rsidRDefault="00FA1D5E" w:rsidP="006844D7">
      <w:pPr>
        <w:jc w:val="both"/>
        <w:rPr>
          <w:rFonts w:ascii="Calibri" w:hAnsi="Calibri" w:cs="Calibri"/>
          <w:sz w:val="22"/>
          <w:szCs w:val="22"/>
        </w:rPr>
      </w:pPr>
    </w:p>
    <w:p w14:paraId="5A5A1E11" w14:textId="2421BD49" w:rsidR="00FA1D5E" w:rsidRPr="00B96963" w:rsidRDefault="00FA1D5E" w:rsidP="006844D7">
      <w:pPr>
        <w:numPr>
          <w:ilvl w:val="0"/>
          <w:numId w:val="16"/>
        </w:numPr>
        <w:jc w:val="both"/>
        <w:rPr>
          <w:rFonts w:ascii="Calibri" w:hAnsi="Calibri" w:cs="Calibri"/>
          <w:sz w:val="22"/>
          <w:szCs w:val="22"/>
        </w:rPr>
      </w:pPr>
      <w:r w:rsidRPr="00B96963">
        <w:rPr>
          <w:rFonts w:ascii="Calibri" w:hAnsi="Calibri" w:cs="Calibri"/>
          <w:sz w:val="22"/>
          <w:szCs w:val="22"/>
        </w:rPr>
        <w:t xml:space="preserve">Réunion trimestrielle </w:t>
      </w:r>
    </w:p>
    <w:p w14:paraId="4E4045F2" w14:textId="77777777" w:rsidR="00FA1D5E" w:rsidRPr="00B96963" w:rsidRDefault="00FA1D5E" w:rsidP="006844D7">
      <w:pPr>
        <w:numPr>
          <w:ilvl w:val="0"/>
          <w:numId w:val="16"/>
        </w:numPr>
        <w:jc w:val="both"/>
        <w:rPr>
          <w:rFonts w:ascii="Calibri" w:hAnsi="Calibri" w:cs="Calibri"/>
          <w:sz w:val="22"/>
          <w:szCs w:val="22"/>
        </w:rPr>
      </w:pPr>
      <w:r w:rsidRPr="00B96963">
        <w:rPr>
          <w:rFonts w:ascii="Calibri" w:hAnsi="Calibri" w:cs="Calibri"/>
          <w:sz w:val="22"/>
          <w:szCs w:val="22"/>
        </w:rPr>
        <w:t xml:space="preserve">Plan d’actions </w:t>
      </w:r>
    </w:p>
    <w:p w14:paraId="12C8319A" w14:textId="06979453" w:rsidR="00FA1D5E" w:rsidRPr="00B96963" w:rsidRDefault="00FA1D5E" w:rsidP="006844D7">
      <w:pPr>
        <w:numPr>
          <w:ilvl w:val="0"/>
          <w:numId w:val="16"/>
        </w:numPr>
        <w:jc w:val="both"/>
        <w:rPr>
          <w:rFonts w:ascii="Calibri" w:hAnsi="Calibri" w:cs="Calibri"/>
          <w:sz w:val="22"/>
          <w:szCs w:val="22"/>
        </w:rPr>
      </w:pPr>
      <w:r w:rsidRPr="00B96963">
        <w:rPr>
          <w:rFonts w:ascii="Calibri" w:hAnsi="Calibri" w:cs="Calibri"/>
          <w:sz w:val="22"/>
          <w:szCs w:val="22"/>
        </w:rPr>
        <w:t>Elaboration d’un livret d’objectifs pluriannuels</w:t>
      </w:r>
      <w:r w:rsidR="003D1388" w:rsidRPr="00B96963">
        <w:rPr>
          <w:rFonts w:ascii="Calibri" w:hAnsi="Calibri" w:cs="Calibri"/>
          <w:sz w:val="22"/>
          <w:szCs w:val="22"/>
        </w:rPr>
        <w:t xml:space="preserve"> avec présentation des indicateurs</w:t>
      </w:r>
    </w:p>
    <w:p w14:paraId="2523AEDF" w14:textId="30D5A20A" w:rsidR="00FA1D5E" w:rsidRPr="00B96963" w:rsidRDefault="00FA1D5E" w:rsidP="006844D7">
      <w:pPr>
        <w:numPr>
          <w:ilvl w:val="0"/>
          <w:numId w:val="16"/>
        </w:numPr>
        <w:jc w:val="both"/>
        <w:rPr>
          <w:rFonts w:ascii="Calibri" w:hAnsi="Calibri" w:cs="Calibri"/>
          <w:sz w:val="22"/>
          <w:szCs w:val="22"/>
        </w:rPr>
      </w:pPr>
      <w:r w:rsidRPr="00B96963">
        <w:rPr>
          <w:rFonts w:ascii="Calibri" w:hAnsi="Calibri" w:cs="Calibri"/>
          <w:sz w:val="22"/>
          <w:szCs w:val="22"/>
        </w:rPr>
        <w:t xml:space="preserve">Bilan </w:t>
      </w:r>
      <w:r w:rsidR="00014690" w:rsidRPr="00B96963">
        <w:rPr>
          <w:rFonts w:ascii="Calibri" w:hAnsi="Calibri" w:cs="Calibri"/>
          <w:sz w:val="22"/>
          <w:szCs w:val="22"/>
        </w:rPr>
        <w:t xml:space="preserve">annuel </w:t>
      </w:r>
      <w:r w:rsidRPr="00B96963">
        <w:rPr>
          <w:rFonts w:ascii="Calibri" w:hAnsi="Calibri" w:cs="Calibri"/>
          <w:sz w:val="22"/>
          <w:szCs w:val="22"/>
        </w:rPr>
        <w:t>présenté pour information au CSE</w:t>
      </w:r>
    </w:p>
    <w:p w14:paraId="64F87741" w14:textId="3D676A38" w:rsidR="00FA1D5E" w:rsidRPr="00B96963" w:rsidRDefault="00FA1D5E" w:rsidP="006844D7">
      <w:pPr>
        <w:numPr>
          <w:ilvl w:val="0"/>
          <w:numId w:val="16"/>
        </w:numPr>
        <w:jc w:val="both"/>
        <w:rPr>
          <w:rFonts w:ascii="Calibri" w:hAnsi="Calibri" w:cs="Calibri"/>
          <w:sz w:val="22"/>
          <w:szCs w:val="22"/>
        </w:rPr>
      </w:pPr>
      <w:r w:rsidRPr="00B96963">
        <w:rPr>
          <w:rFonts w:ascii="Calibri" w:hAnsi="Calibri" w:cs="Calibri"/>
          <w:sz w:val="22"/>
          <w:szCs w:val="22"/>
        </w:rPr>
        <w:t xml:space="preserve">Information aux salariés via l’intranet et/ou </w:t>
      </w:r>
      <w:r w:rsidR="00EB4DCA" w:rsidRPr="00B96963">
        <w:rPr>
          <w:rFonts w:ascii="Calibri" w:hAnsi="Calibri" w:cs="Calibri"/>
          <w:sz w:val="22"/>
          <w:szCs w:val="22"/>
        </w:rPr>
        <w:t xml:space="preserve">la Boucle </w:t>
      </w:r>
      <w:r w:rsidRPr="00B96963">
        <w:rPr>
          <w:rFonts w:ascii="Calibri" w:hAnsi="Calibri" w:cs="Calibri"/>
          <w:sz w:val="22"/>
          <w:szCs w:val="22"/>
        </w:rPr>
        <w:t>de Gustave Roussy destinée à ses personnels</w:t>
      </w:r>
      <w:r w:rsidR="00EB4DCA" w:rsidRPr="00B96963">
        <w:rPr>
          <w:rFonts w:ascii="Calibri" w:hAnsi="Calibri" w:cs="Calibri"/>
          <w:sz w:val="22"/>
          <w:szCs w:val="22"/>
        </w:rPr>
        <w:t xml:space="preserve"> et autres supports d’information (ex. Première ligne).</w:t>
      </w:r>
    </w:p>
    <w:p w14:paraId="2B03D514" w14:textId="77777777" w:rsidR="00FA1D5E" w:rsidRPr="00B96963" w:rsidRDefault="00FA1D5E" w:rsidP="006844D7">
      <w:pPr>
        <w:jc w:val="both"/>
        <w:rPr>
          <w:rFonts w:ascii="Calibri" w:hAnsi="Calibri" w:cs="Calibri"/>
          <w:sz w:val="22"/>
          <w:szCs w:val="22"/>
        </w:rPr>
      </w:pPr>
    </w:p>
    <w:p w14:paraId="46A75F59" w14:textId="1430C413" w:rsidR="00C76B94" w:rsidRPr="00B96963" w:rsidRDefault="00C76B94">
      <w:pPr>
        <w:spacing w:after="200" w:line="276" w:lineRule="auto"/>
        <w:rPr>
          <w:rFonts w:ascii="Calibri" w:hAnsi="Calibri" w:cs="Calibri"/>
          <w:sz w:val="22"/>
          <w:szCs w:val="22"/>
        </w:rPr>
      </w:pPr>
      <w:r w:rsidRPr="00B96963">
        <w:rPr>
          <w:rFonts w:ascii="Calibri" w:hAnsi="Calibri" w:cs="Calibri"/>
          <w:sz w:val="22"/>
          <w:szCs w:val="22"/>
        </w:rPr>
        <w:br w:type="page"/>
      </w:r>
    </w:p>
    <w:p w14:paraId="2DDED1C3" w14:textId="430F959A" w:rsidR="00510517" w:rsidRDefault="00510517" w:rsidP="00A2686A">
      <w:pPr>
        <w:rPr>
          <w:rFonts w:ascii="Calibri" w:hAnsi="Calibri" w:cs="Calibri"/>
          <w:sz w:val="22"/>
          <w:szCs w:val="22"/>
        </w:rPr>
      </w:pPr>
    </w:p>
    <w:p w14:paraId="47EB0C63" w14:textId="77777777" w:rsidR="0001539E" w:rsidRPr="00B96963" w:rsidRDefault="0001539E" w:rsidP="00A2686A">
      <w:pPr>
        <w:rPr>
          <w:rFonts w:ascii="Calibri" w:hAnsi="Calibri" w:cs="Calibri"/>
          <w:sz w:val="22"/>
          <w:szCs w:val="22"/>
        </w:rPr>
      </w:pPr>
    </w:p>
    <w:p w14:paraId="144B31FC" w14:textId="5FB73A1E" w:rsidR="00065B61" w:rsidRPr="00B96963" w:rsidRDefault="00494685" w:rsidP="00510517">
      <w:pPr>
        <w:rPr>
          <w:rFonts w:ascii="Calibri" w:hAnsi="Calibri" w:cs="Calibri"/>
          <w:b/>
          <w:sz w:val="22"/>
          <w:szCs w:val="22"/>
        </w:rPr>
      </w:pPr>
      <w:r w:rsidRPr="00B96963">
        <w:rPr>
          <w:rFonts w:ascii="Calibri" w:hAnsi="Calibri" w:cs="Calibri"/>
          <w:b/>
          <w:noProof/>
          <w:sz w:val="22"/>
          <w:szCs w:val="22"/>
        </w:rPr>
        <mc:AlternateContent>
          <mc:Choice Requires="wpg">
            <w:drawing>
              <wp:inline distT="0" distB="0" distL="0" distR="0" wp14:anchorId="767FAA0D" wp14:editId="0FCC4366">
                <wp:extent cx="6834434" cy="6330950"/>
                <wp:effectExtent l="57150" t="38100" r="5080" b="69850"/>
                <wp:docPr id="2" name="Groupe 1"/>
                <wp:cNvGraphicFramePr/>
                <a:graphic xmlns:a="http://schemas.openxmlformats.org/drawingml/2006/main">
                  <a:graphicData uri="http://schemas.microsoft.com/office/word/2010/wordprocessingGroup">
                    <wpg:wgp>
                      <wpg:cNvGrpSpPr/>
                      <wpg:grpSpPr>
                        <a:xfrm>
                          <a:off x="0" y="0"/>
                          <a:ext cx="6834434" cy="6330950"/>
                          <a:chOff x="0" y="0"/>
                          <a:chExt cx="8098514" cy="4591050"/>
                        </a:xfrm>
                      </wpg:grpSpPr>
                      <wps:wsp>
                        <wps:cNvPr id="3" name="Rectangle 2"/>
                        <wps:cNvSpPr/>
                        <wps:spPr>
                          <a:xfrm>
                            <a:off x="0" y="0"/>
                            <a:ext cx="7953375" cy="4591050"/>
                          </a:xfrm>
                          <a:prstGeom prst="rect">
                            <a:avLst/>
                          </a:prstGeom>
                          <a:noFill/>
                          <a:ln>
                            <a:noFill/>
                          </a:ln>
                        </wps:spPr>
                        <wps:txbx>
                          <w:txbxContent>
                            <w:p w14:paraId="272620CA" w14:textId="77777777" w:rsidR="001F39C9" w:rsidRDefault="001F39C9" w:rsidP="00FA1D5E">
                              <w:pPr>
                                <w:textDirection w:val="btLr"/>
                              </w:pPr>
                            </w:p>
                          </w:txbxContent>
                        </wps:txbx>
                        <wps:bodyPr spcFirstLastPara="1" wrap="square" lIns="91425" tIns="91425" rIns="91425" bIns="91425" anchor="ctr" anchorCtr="0">
                          <a:noAutofit/>
                        </wps:bodyPr>
                      </wps:wsp>
                      <wps:wsp>
                        <wps:cNvPr id="4" name="Rectangle à coins arrondis 3"/>
                        <wps:cNvSpPr/>
                        <wps:spPr>
                          <a:xfrm>
                            <a:off x="0" y="0"/>
                            <a:ext cx="7953375" cy="4591050"/>
                          </a:xfrm>
                          <a:prstGeom prst="roundRect">
                            <a:avLst>
                              <a:gd name="adj" fmla="val 8500"/>
                            </a:avLst>
                          </a:prstGeom>
                          <a:gradFill>
                            <a:gsLst>
                              <a:gs pos="0">
                                <a:srgbClr val="9FC3FF"/>
                              </a:gs>
                              <a:gs pos="35000">
                                <a:srgbClr val="BDD5FF"/>
                              </a:gs>
                              <a:gs pos="100000">
                                <a:srgbClr val="E4EEFF"/>
                              </a:gs>
                            </a:gsLst>
                            <a:lin ang="16200000" scaled="0"/>
                          </a:gradFill>
                          <a:ln>
                            <a:noFill/>
                          </a:ln>
                          <a:effectLst>
                            <a:outerShdw blurRad="40000" dist="20000" dir="5400000" rotWithShape="0">
                              <a:srgbClr val="000000">
                                <a:alpha val="37647"/>
                              </a:srgbClr>
                            </a:outerShdw>
                          </a:effectLst>
                        </wps:spPr>
                        <wps:txbx>
                          <w:txbxContent>
                            <w:p w14:paraId="1ED26E75" w14:textId="77777777" w:rsidR="001F39C9" w:rsidRDefault="001F39C9" w:rsidP="00FA1D5E">
                              <w:pPr>
                                <w:textDirection w:val="btLr"/>
                              </w:pPr>
                            </w:p>
                          </w:txbxContent>
                        </wps:txbx>
                        <wps:bodyPr spcFirstLastPara="1" wrap="square" lIns="91425" tIns="91425" rIns="91425" bIns="91425" anchor="ctr" anchorCtr="0">
                          <a:noAutofit/>
                        </wps:bodyPr>
                      </wps:wsp>
                      <wps:wsp>
                        <wps:cNvPr id="5" name="Zone de texte 4"/>
                        <wps:cNvSpPr txBox="1"/>
                        <wps:spPr>
                          <a:xfrm>
                            <a:off x="114288" y="114297"/>
                            <a:ext cx="7984226" cy="4362768"/>
                          </a:xfrm>
                          <a:prstGeom prst="rect">
                            <a:avLst/>
                          </a:prstGeom>
                          <a:noFill/>
                          <a:ln>
                            <a:noFill/>
                          </a:ln>
                        </wps:spPr>
                        <wps:txbx>
                          <w:txbxContent>
                            <w:p w14:paraId="12E835A7" w14:textId="77777777" w:rsidR="001F39C9" w:rsidRDefault="001F39C9" w:rsidP="00FA1D5E">
                              <w:pPr>
                                <w:spacing w:line="215" w:lineRule="auto"/>
                                <w:ind w:left="90" w:firstLine="90"/>
                                <w:textDirection w:val="btLr"/>
                              </w:pPr>
                              <w:r>
                                <w:rPr>
                                  <w:color w:val="000000"/>
                                  <w:sz w:val="20"/>
                                </w:rPr>
                                <w:t xml:space="preserve"> </w:t>
                              </w:r>
                              <w:r>
                                <w:rPr>
                                  <w:color w:val="000000"/>
                                  <w:sz w:val="32"/>
                                </w:rPr>
                                <w:t xml:space="preserve">Identifier et prioriser des « chantiers » QVCT </w:t>
                              </w:r>
                            </w:p>
                          </w:txbxContent>
                        </wps:txbx>
                        <wps:bodyPr spcFirstLastPara="1" wrap="square" lIns="38100" tIns="38100" rIns="38100" bIns="3563150" anchor="t" anchorCtr="0">
                          <a:noAutofit/>
                        </wps:bodyPr>
                      </wps:wsp>
                      <wps:wsp>
                        <wps:cNvPr id="6" name="Rectangle à coins arrondis 5"/>
                        <wps:cNvSpPr/>
                        <wps:spPr>
                          <a:xfrm>
                            <a:off x="142417" y="934230"/>
                            <a:ext cx="1323330" cy="287227"/>
                          </a:xfrm>
                          <a:prstGeom prst="roundRect">
                            <a:avLst>
                              <a:gd name="adj" fmla="val 10500"/>
                            </a:avLst>
                          </a:prstGeom>
                          <a:solidFill>
                            <a:srgbClr val="FFFFFF"/>
                          </a:solidFill>
                          <a:ln w="9525" cap="flat" cmpd="sng">
                            <a:solidFill>
                              <a:srgbClr val="4F81BD"/>
                            </a:solidFill>
                            <a:prstDash val="solid"/>
                            <a:round/>
                            <a:headEnd type="none" w="sm" len="sm"/>
                            <a:tailEnd type="none" w="sm" len="sm"/>
                          </a:ln>
                        </wps:spPr>
                        <wps:txbx>
                          <w:txbxContent>
                            <w:p w14:paraId="62DE573C" w14:textId="77777777" w:rsidR="001F39C9" w:rsidRDefault="001F39C9" w:rsidP="00FA1D5E">
                              <w:pPr>
                                <w:textDirection w:val="btLr"/>
                              </w:pPr>
                            </w:p>
                          </w:txbxContent>
                        </wps:txbx>
                        <wps:bodyPr spcFirstLastPara="1" wrap="square" lIns="91425" tIns="91425" rIns="91425" bIns="91425" anchor="ctr" anchorCtr="0">
                          <a:noAutofit/>
                        </wps:bodyPr>
                      </wps:wsp>
                      <wps:wsp>
                        <wps:cNvPr id="7" name="Zone de texte 6"/>
                        <wps:cNvSpPr txBox="1"/>
                        <wps:spPr>
                          <a:xfrm>
                            <a:off x="151248" y="943062"/>
                            <a:ext cx="1305664" cy="321729"/>
                          </a:xfrm>
                          <a:prstGeom prst="rect">
                            <a:avLst/>
                          </a:prstGeom>
                          <a:noFill/>
                          <a:ln>
                            <a:noFill/>
                          </a:ln>
                        </wps:spPr>
                        <wps:txbx>
                          <w:txbxContent>
                            <w:p w14:paraId="611919E2" w14:textId="40137F12" w:rsidR="001F39C9" w:rsidRPr="003D1388" w:rsidRDefault="001F39C9" w:rsidP="00FA1D5E">
                              <w:pPr>
                                <w:spacing w:line="215" w:lineRule="auto"/>
                                <w:jc w:val="center"/>
                                <w:textDirection w:val="btLr"/>
                                <w:rPr>
                                  <w:rFonts w:asciiTheme="minorHAnsi" w:hAnsiTheme="minorHAnsi" w:cstheme="minorHAnsi"/>
                                </w:rPr>
                              </w:pPr>
                              <w:r w:rsidRPr="003D1388">
                                <w:rPr>
                                  <w:rFonts w:asciiTheme="minorHAnsi" w:hAnsiTheme="minorHAnsi" w:cstheme="minorHAnsi"/>
                                  <w:color w:val="000000"/>
                                  <w:sz w:val="18"/>
                                </w:rPr>
                                <w:t>Décrire les indicateurs</w:t>
                              </w:r>
                            </w:p>
                          </w:txbxContent>
                        </wps:txbx>
                        <wps:bodyPr spcFirstLastPara="1" wrap="square" lIns="34275" tIns="34275" rIns="34275" bIns="34275" anchor="ctr" anchorCtr="0">
                          <a:noAutofit/>
                        </wps:bodyPr>
                      </wps:wsp>
                      <wps:wsp>
                        <wps:cNvPr id="8" name="Rectangle à coins arrondis 7"/>
                        <wps:cNvSpPr/>
                        <wps:spPr>
                          <a:xfrm>
                            <a:off x="133672" y="1369647"/>
                            <a:ext cx="1323330" cy="233694"/>
                          </a:xfrm>
                          <a:prstGeom prst="roundRect">
                            <a:avLst>
                              <a:gd name="adj" fmla="val 10500"/>
                            </a:avLst>
                          </a:prstGeom>
                          <a:solidFill>
                            <a:srgbClr val="FFFFFF"/>
                          </a:solidFill>
                          <a:ln w="9525" cap="flat" cmpd="sng">
                            <a:solidFill>
                              <a:srgbClr val="4F81BD"/>
                            </a:solidFill>
                            <a:prstDash val="solid"/>
                            <a:round/>
                            <a:headEnd type="none" w="sm" len="sm"/>
                            <a:tailEnd type="none" w="sm" len="sm"/>
                          </a:ln>
                        </wps:spPr>
                        <wps:txbx>
                          <w:txbxContent>
                            <w:p w14:paraId="5885284E" w14:textId="77777777" w:rsidR="001F39C9" w:rsidRDefault="001F39C9" w:rsidP="00FA1D5E">
                              <w:pPr>
                                <w:textDirection w:val="btLr"/>
                              </w:pPr>
                            </w:p>
                          </w:txbxContent>
                        </wps:txbx>
                        <wps:bodyPr spcFirstLastPara="1" wrap="square" lIns="91425" tIns="91425" rIns="91425" bIns="91425" anchor="ctr" anchorCtr="0">
                          <a:noAutofit/>
                        </wps:bodyPr>
                      </wps:wsp>
                      <wps:wsp>
                        <wps:cNvPr id="9" name="Zone de texte 8"/>
                        <wps:cNvSpPr txBox="1"/>
                        <wps:spPr>
                          <a:xfrm>
                            <a:off x="140859" y="1376834"/>
                            <a:ext cx="1308956" cy="219320"/>
                          </a:xfrm>
                          <a:prstGeom prst="rect">
                            <a:avLst/>
                          </a:prstGeom>
                          <a:noFill/>
                          <a:ln>
                            <a:noFill/>
                          </a:ln>
                        </wps:spPr>
                        <wps:txbx>
                          <w:txbxContent>
                            <w:p w14:paraId="3E771B0E" w14:textId="77777777" w:rsidR="001F39C9" w:rsidRPr="003D1388" w:rsidRDefault="001F39C9" w:rsidP="00FA1D5E">
                              <w:pPr>
                                <w:spacing w:line="215" w:lineRule="auto"/>
                                <w:jc w:val="center"/>
                                <w:textDirection w:val="btLr"/>
                                <w:rPr>
                                  <w:rFonts w:asciiTheme="minorHAnsi" w:hAnsiTheme="minorHAnsi" w:cstheme="minorHAnsi"/>
                                </w:rPr>
                              </w:pPr>
                              <w:r w:rsidRPr="003D1388">
                                <w:rPr>
                                  <w:rFonts w:asciiTheme="minorHAnsi" w:hAnsiTheme="minorHAnsi" w:cstheme="minorHAnsi"/>
                                  <w:color w:val="000000"/>
                                  <w:sz w:val="18"/>
                                </w:rPr>
                                <w:t xml:space="preserve"> Préconiser des actions</w:t>
                              </w:r>
                            </w:p>
                          </w:txbxContent>
                        </wps:txbx>
                        <wps:bodyPr spcFirstLastPara="1" wrap="square" lIns="34275" tIns="34275" rIns="34275" bIns="34275" anchor="ctr" anchorCtr="0">
                          <a:noAutofit/>
                        </wps:bodyPr>
                      </wps:wsp>
                      <wps:wsp>
                        <wps:cNvPr id="10" name="Rectangle à coins arrondis 9"/>
                        <wps:cNvSpPr/>
                        <wps:spPr>
                          <a:xfrm>
                            <a:off x="133248" y="1686946"/>
                            <a:ext cx="1324177" cy="627457"/>
                          </a:xfrm>
                          <a:prstGeom prst="roundRect">
                            <a:avLst>
                              <a:gd name="adj" fmla="val 10500"/>
                            </a:avLst>
                          </a:prstGeom>
                          <a:solidFill>
                            <a:srgbClr val="FFFFFF"/>
                          </a:solidFill>
                          <a:ln w="9525" cap="flat" cmpd="sng">
                            <a:solidFill>
                              <a:srgbClr val="4F81BD"/>
                            </a:solidFill>
                            <a:prstDash val="solid"/>
                            <a:round/>
                            <a:headEnd type="none" w="sm" len="sm"/>
                            <a:tailEnd type="none" w="sm" len="sm"/>
                          </a:ln>
                        </wps:spPr>
                        <wps:txbx>
                          <w:txbxContent>
                            <w:p w14:paraId="461D3CDB" w14:textId="77777777" w:rsidR="001F39C9" w:rsidRDefault="001F39C9" w:rsidP="00FA1D5E">
                              <w:pPr>
                                <w:textDirection w:val="btLr"/>
                              </w:pPr>
                            </w:p>
                          </w:txbxContent>
                        </wps:txbx>
                        <wps:bodyPr spcFirstLastPara="1" wrap="square" lIns="91425" tIns="91425" rIns="91425" bIns="91425" anchor="ctr" anchorCtr="0">
                          <a:noAutofit/>
                        </wps:bodyPr>
                      </wps:wsp>
                      <wps:wsp>
                        <wps:cNvPr id="11" name="Zone de texte 10"/>
                        <wps:cNvSpPr txBox="1"/>
                        <wps:spPr>
                          <a:xfrm>
                            <a:off x="152544" y="1706242"/>
                            <a:ext cx="1285585" cy="588865"/>
                          </a:xfrm>
                          <a:prstGeom prst="rect">
                            <a:avLst/>
                          </a:prstGeom>
                          <a:noFill/>
                          <a:ln>
                            <a:noFill/>
                          </a:ln>
                        </wps:spPr>
                        <wps:txbx>
                          <w:txbxContent>
                            <w:p w14:paraId="2A71BD6A" w14:textId="77777777" w:rsidR="001F39C9" w:rsidRPr="003D1388" w:rsidRDefault="001F39C9" w:rsidP="00FA1D5E">
                              <w:pPr>
                                <w:spacing w:line="215" w:lineRule="auto"/>
                                <w:ind w:left="90" w:firstLine="90"/>
                                <w:jc w:val="center"/>
                                <w:textDirection w:val="btLr"/>
                                <w:rPr>
                                  <w:rFonts w:asciiTheme="minorHAnsi" w:hAnsiTheme="minorHAnsi" w:cstheme="minorHAnsi"/>
                                </w:rPr>
                              </w:pPr>
                              <w:r w:rsidRPr="003D1388">
                                <w:rPr>
                                  <w:rFonts w:asciiTheme="minorHAnsi" w:hAnsiTheme="minorHAnsi" w:cstheme="minorHAnsi"/>
                                  <w:color w:val="000000"/>
                                  <w:sz w:val="18"/>
                                </w:rPr>
                                <w:t>Mettre en place des sensibilisations /formations complémentaires</w:t>
                              </w:r>
                            </w:p>
                          </w:txbxContent>
                        </wps:txbx>
                        <wps:bodyPr spcFirstLastPara="1" wrap="square" lIns="34275" tIns="34275" rIns="34275" bIns="34275" anchor="ctr" anchorCtr="0">
                          <a:noAutofit/>
                        </wps:bodyPr>
                      </wps:wsp>
                      <wps:wsp>
                        <wps:cNvPr id="12" name="Rectangle à coins arrondis 11"/>
                        <wps:cNvSpPr/>
                        <wps:spPr>
                          <a:xfrm>
                            <a:off x="133248" y="2353701"/>
                            <a:ext cx="1371324" cy="1027439"/>
                          </a:xfrm>
                          <a:prstGeom prst="roundRect">
                            <a:avLst>
                              <a:gd name="adj" fmla="val 10500"/>
                            </a:avLst>
                          </a:prstGeom>
                          <a:solidFill>
                            <a:srgbClr val="FFFFFF"/>
                          </a:solidFill>
                          <a:ln w="9525" cap="flat" cmpd="sng">
                            <a:solidFill>
                              <a:srgbClr val="4F81BD"/>
                            </a:solidFill>
                            <a:prstDash val="solid"/>
                            <a:round/>
                            <a:headEnd type="none" w="sm" len="sm"/>
                            <a:tailEnd type="none" w="sm" len="sm"/>
                          </a:ln>
                        </wps:spPr>
                        <wps:txbx>
                          <w:txbxContent>
                            <w:p w14:paraId="061826B7" w14:textId="77777777" w:rsidR="001F39C9" w:rsidRDefault="001F39C9" w:rsidP="00FA1D5E">
                              <w:pPr>
                                <w:textDirection w:val="btLr"/>
                              </w:pPr>
                            </w:p>
                          </w:txbxContent>
                        </wps:txbx>
                        <wps:bodyPr spcFirstLastPara="1" wrap="square" lIns="91425" tIns="91425" rIns="91425" bIns="91425" anchor="ctr" anchorCtr="0">
                          <a:noAutofit/>
                        </wps:bodyPr>
                      </wps:wsp>
                      <wps:wsp>
                        <wps:cNvPr id="13" name="Zone de texte 12"/>
                        <wps:cNvSpPr txBox="1"/>
                        <wps:spPr>
                          <a:xfrm>
                            <a:off x="164845" y="2385298"/>
                            <a:ext cx="1308130" cy="964245"/>
                          </a:xfrm>
                          <a:prstGeom prst="rect">
                            <a:avLst/>
                          </a:prstGeom>
                          <a:noFill/>
                          <a:ln>
                            <a:noFill/>
                          </a:ln>
                        </wps:spPr>
                        <wps:txbx>
                          <w:txbxContent>
                            <w:p w14:paraId="668A88D8" w14:textId="5DC1B163" w:rsidR="001F39C9" w:rsidRPr="003D1388" w:rsidRDefault="001F39C9" w:rsidP="00FA1D5E">
                              <w:pPr>
                                <w:spacing w:line="215" w:lineRule="auto"/>
                                <w:ind w:left="90" w:firstLine="90"/>
                                <w:jc w:val="center"/>
                                <w:textDirection w:val="btLr"/>
                                <w:rPr>
                                  <w:rFonts w:asciiTheme="minorHAnsi" w:hAnsiTheme="minorHAnsi" w:cstheme="minorHAnsi"/>
                                </w:rPr>
                              </w:pPr>
                              <w:r w:rsidRPr="003D1388">
                                <w:rPr>
                                  <w:rFonts w:asciiTheme="minorHAnsi" w:hAnsiTheme="minorHAnsi" w:cstheme="minorHAnsi"/>
                                  <w:color w:val="000000"/>
                                  <w:sz w:val="18"/>
                                </w:rPr>
                                <w:t>Etablir un plan d’action QVCT issu du bilan annuel des évaluations, expérimentations et actions menées</w:t>
                              </w:r>
                            </w:p>
                          </w:txbxContent>
                        </wps:txbx>
                        <wps:bodyPr spcFirstLastPara="1" wrap="square" lIns="34275" tIns="34275" rIns="34275" bIns="34275" anchor="ctr" anchorCtr="0">
                          <a:noAutofit/>
                        </wps:bodyPr>
                      </wps:wsp>
                      <wps:wsp>
                        <wps:cNvPr id="14" name="Rectangle à coins arrondis 13"/>
                        <wps:cNvSpPr/>
                        <wps:spPr>
                          <a:xfrm>
                            <a:off x="131381" y="3415369"/>
                            <a:ext cx="1359359" cy="998463"/>
                          </a:xfrm>
                          <a:prstGeom prst="roundRect">
                            <a:avLst>
                              <a:gd name="adj" fmla="val 10500"/>
                            </a:avLst>
                          </a:prstGeom>
                          <a:solidFill>
                            <a:srgbClr val="FFFFFF"/>
                          </a:solidFill>
                          <a:ln w="9525" cap="flat" cmpd="sng">
                            <a:solidFill>
                              <a:srgbClr val="4F81BD"/>
                            </a:solidFill>
                            <a:prstDash val="solid"/>
                            <a:round/>
                            <a:headEnd type="none" w="sm" len="sm"/>
                            <a:tailEnd type="none" w="sm" len="sm"/>
                          </a:ln>
                        </wps:spPr>
                        <wps:txbx>
                          <w:txbxContent>
                            <w:p w14:paraId="74197050" w14:textId="77777777" w:rsidR="001F39C9" w:rsidRDefault="001F39C9" w:rsidP="00FA1D5E">
                              <w:pPr>
                                <w:textDirection w:val="btLr"/>
                              </w:pPr>
                            </w:p>
                          </w:txbxContent>
                        </wps:txbx>
                        <wps:bodyPr spcFirstLastPara="1" wrap="square" lIns="91425" tIns="91425" rIns="91425" bIns="91425" anchor="ctr" anchorCtr="0">
                          <a:noAutofit/>
                        </wps:bodyPr>
                      </wps:wsp>
                      <wps:wsp>
                        <wps:cNvPr id="15" name="Zone de texte 14"/>
                        <wps:cNvSpPr txBox="1"/>
                        <wps:spPr>
                          <a:xfrm>
                            <a:off x="162087" y="3446075"/>
                            <a:ext cx="1297947" cy="937051"/>
                          </a:xfrm>
                          <a:prstGeom prst="rect">
                            <a:avLst/>
                          </a:prstGeom>
                          <a:noFill/>
                          <a:ln>
                            <a:noFill/>
                          </a:ln>
                        </wps:spPr>
                        <wps:txbx>
                          <w:txbxContent>
                            <w:p w14:paraId="286D5AEF" w14:textId="5B11752C" w:rsidR="001F39C9" w:rsidRPr="003D1388" w:rsidRDefault="001F39C9" w:rsidP="00FA1D5E">
                              <w:pPr>
                                <w:spacing w:line="215" w:lineRule="auto"/>
                                <w:ind w:left="90" w:firstLine="90"/>
                                <w:jc w:val="center"/>
                                <w:textDirection w:val="btLr"/>
                                <w:rPr>
                                  <w:rFonts w:asciiTheme="minorHAnsi" w:hAnsiTheme="minorHAnsi" w:cstheme="minorHAnsi"/>
                                </w:rPr>
                              </w:pPr>
                              <w:r>
                                <w:rPr>
                                  <w:color w:val="000000"/>
                                  <w:sz w:val="18"/>
                                </w:rPr>
                                <w:t xml:space="preserve"> </w:t>
                              </w:r>
                              <w:r w:rsidRPr="003D1388">
                                <w:rPr>
                                  <w:rFonts w:asciiTheme="minorHAnsi" w:hAnsiTheme="minorHAnsi" w:cstheme="minorHAnsi"/>
                                  <w:color w:val="000000"/>
                                  <w:sz w:val="18"/>
                                </w:rPr>
                                <w:t>Assurer la veille / travaux, e</w:t>
                              </w:r>
                              <w:r>
                                <w:rPr>
                                  <w:rFonts w:asciiTheme="minorHAnsi" w:hAnsiTheme="minorHAnsi" w:cstheme="minorHAnsi"/>
                                  <w:color w:val="000000"/>
                                  <w:sz w:val="18"/>
                                </w:rPr>
                                <w:t xml:space="preserve">xpérimentations, réalisations, </w:t>
                              </w:r>
                              <w:r w:rsidRPr="003D1388">
                                <w:rPr>
                                  <w:rFonts w:asciiTheme="minorHAnsi" w:hAnsiTheme="minorHAnsi" w:cstheme="minorHAnsi"/>
                                  <w:color w:val="000000"/>
                                  <w:sz w:val="18"/>
                                </w:rPr>
                                <w:t>évolutions relevant de la QVCT</w:t>
                              </w:r>
                            </w:p>
                          </w:txbxContent>
                        </wps:txbx>
                        <wps:bodyPr spcFirstLastPara="1" wrap="square" lIns="34275" tIns="34275" rIns="34275" bIns="34275" anchor="ctr" anchorCtr="0">
                          <a:noAutofit/>
                        </wps:bodyPr>
                      </wps:wsp>
                      <wps:wsp>
                        <wps:cNvPr id="16" name="Rectangle à coins arrondis 15"/>
                        <wps:cNvSpPr/>
                        <wps:spPr>
                          <a:xfrm>
                            <a:off x="1608180" y="1202524"/>
                            <a:ext cx="6163865" cy="3213735"/>
                          </a:xfrm>
                          <a:prstGeom prst="roundRect">
                            <a:avLst>
                              <a:gd name="adj" fmla="val 10500"/>
                            </a:avLst>
                          </a:prstGeom>
                          <a:gradFill>
                            <a:gsLst>
                              <a:gs pos="0">
                                <a:srgbClr val="9FC3FF"/>
                              </a:gs>
                              <a:gs pos="35000">
                                <a:srgbClr val="BDD5FF"/>
                              </a:gs>
                              <a:gs pos="100000">
                                <a:srgbClr val="E4EEFF"/>
                              </a:gs>
                            </a:gsLst>
                            <a:lin ang="16200000" scaled="0"/>
                          </a:gradFill>
                          <a:ln>
                            <a:noFill/>
                          </a:ln>
                          <a:effectLst>
                            <a:outerShdw blurRad="40000" dist="20000" dir="5400000" rotWithShape="0">
                              <a:srgbClr val="000000">
                                <a:alpha val="37647"/>
                              </a:srgbClr>
                            </a:outerShdw>
                          </a:effectLst>
                        </wps:spPr>
                        <wps:txbx>
                          <w:txbxContent>
                            <w:p w14:paraId="52DF68A1" w14:textId="77777777" w:rsidR="001F39C9" w:rsidRDefault="001F39C9" w:rsidP="00FA1D5E">
                              <w:pPr>
                                <w:textDirection w:val="btLr"/>
                              </w:pPr>
                            </w:p>
                          </w:txbxContent>
                        </wps:txbx>
                        <wps:bodyPr spcFirstLastPara="1" wrap="square" lIns="91425" tIns="91425" rIns="91425" bIns="91425" anchor="ctr" anchorCtr="0">
                          <a:noAutofit/>
                        </wps:bodyPr>
                      </wps:wsp>
                      <wps:wsp>
                        <wps:cNvPr id="17" name="Zone de texte 16"/>
                        <wps:cNvSpPr txBox="1"/>
                        <wps:spPr>
                          <a:xfrm>
                            <a:off x="1707013" y="1301357"/>
                            <a:ext cx="5966199" cy="3016069"/>
                          </a:xfrm>
                          <a:prstGeom prst="rect">
                            <a:avLst/>
                          </a:prstGeom>
                          <a:noFill/>
                          <a:ln>
                            <a:noFill/>
                          </a:ln>
                        </wps:spPr>
                        <wps:txbx>
                          <w:txbxContent>
                            <w:p w14:paraId="0F6A2FF5" w14:textId="77777777" w:rsidR="001F39C9" w:rsidRPr="003D1388" w:rsidRDefault="001F39C9" w:rsidP="00FA1D5E">
                              <w:pPr>
                                <w:spacing w:line="215" w:lineRule="auto"/>
                                <w:textDirection w:val="btLr"/>
                                <w:rPr>
                                  <w:rFonts w:asciiTheme="minorHAnsi" w:hAnsiTheme="minorHAnsi" w:cstheme="minorHAnsi"/>
                                </w:rPr>
                              </w:pPr>
                              <w:r w:rsidRPr="003D1388">
                                <w:rPr>
                                  <w:rFonts w:asciiTheme="minorHAnsi" w:hAnsiTheme="minorHAnsi" w:cstheme="minorHAnsi"/>
                                  <w:color w:val="000000"/>
                                  <w:sz w:val="32"/>
                                </w:rPr>
                                <w:t>Fonctionnement du CQVCT</w:t>
                              </w:r>
                            </w:p>
                          </w:txbxContent>
                        </wps:txbx>
                        <wps:bodyPr spcFirstLastPara="1" wrap="square" lIns="60950" tIns="60950" rIns="60950" bIns="2040700" anchor="t" anchorCtr="0">
                          <a:noAutofit/>
                        </wps:bodyPr>
                      </wps:wsp>
                      <wps:wsp>
                        <wps:cNvPr id="18" name="Rectangle à coins arrondis 17"/>
                        <wps:cNvSpPr/>
                        <wps:spPr>
                          <a:xfrm>
                            <a:off x="1863678" y="1935892"/>
                            <a:ext cx="1171146" cy="645140"/>
                          </a:xfrm>
                          <a:prstGeom prst="roundRect">
                            <a:avLst>
                              <a:gd name="adj" fmla="val 10500"/>
                            </a:avLst>
                          </a:prstGeom>
                          <a:solidFill>
                            <a:srgbClr val="FFFFFF"/>
                          </a:solidFill>
                          <a:ln w="9525" cap="flat" cmpd="sng">
                            <a:solidFill>
                              <a:srgbClr val="4F81BD"/>
                            </a:solidFill>
                            <a:prstDash val="solid"/>
                            <a:round/>
                            <a:headEnd type="none" w="sm" len="sm"/>
                            <a:tailEnd type="none" w="sm" len="sm"/>
                          </a:ln>
                        </wps:spPr>
                        <wps:txbx>
                          <w:txbxContent>
                            <w:p w14:paraId="60F7D3D4" w14:textId="77777777" w:rsidR="001F39C9" w:rsidRDefault="001F39C9" w:rsidP="00FA1D5E">
                              <w:pPr>
                                <w:textDirection w:val="btLr"/>
                              </w:pPr>
                            </w:p>
                          </w:txbxContent>
                        </wps:txbx>
                        <wps:bodyPr spcFirstLastPara="1" wrap="square" lIns="91425" tIns="91425" rIns="91425" bIns="91425" anchor="ctr" anchorCtr="0">
                          <a:noAutofit/>
                        </wps:bodyPr>
                      </wps:wsp>
                      <wps:wsp>
                        <wps:cNvPr id="19" name="Zone de texte 18"/>
                        <wps:cNvSpPr txBox="1"/>
                        <wps:spPr>
                          <a:xfrm>
                            <a:off x="1883518" y="1955732"/>
                            <a:ext cx="1131466" cy="605460"/>
                          </a:xfrm>
                          <a:prstGeom prst="rect">
                            <a:avLst/>
                          </a:prstGeom>
                          <a:noFill/>
                          <a:ln>
                            <a:noFill/>
                          </a:ln>
                        </wps:spPr>
                        <wps:txbx>
                          <w:txbxContent>
                            <w:p w14:paraId="242C4673" w14:textId="77777777" w:rsidR="001F39C9" w:rsidRDefault="001F39C9" w:rsidP="00FA1D5E">
                              <w:pPr>
                                <w:jc w:val="center"/>
                                <w:textDirection w:val="btLr"/>
                              </w:pPr>
                            </w:p>
                            <w:p w14:paraId="5197821E" w14:textId="261A2A7F" w:rsidR="001F39C9" w:rsidRPr="003D1388" w:rsidRDefault="001F39C9" w:rsidP="00FA1D5E">
                              <w:pPr>
                                <w:jc w:val="center"/>
                                <w:textDirection w:val="btLr"/>
                                <w:rPr>
                                  <w:rFonts w:asciiTheme="minorHAnsi" w:hAnsiTheme="minorHAnsi" w:cstheme="minorHAnsi"/>
                                </w:rPr>
                              </w:pPr>
                              <w:r w:rsidRPr="003D1388">
                                <w:rPr>
                                  <w:rFonts w:asciiTheme="minorHAnsi" w:hAnsiTheme="minorHAnsi" w:cstheme="minorHAnsi"/>
                                  <w:color w:val="000000"/>
                                  <w:sz w:val="18"/>
                                </w:rPr>
                                <w:t>Réunions trimestrielles</w:t>
                              </w:r>
                            </w:p>
                            <w:p w14:paraId="3C6798A8" w14:textId="77777777" w:rsidR="001F39C9" w:rsidRDefault="001F39C9" w:rsidP="00FA1D5E">
                              <w:pPr>
                                <w:spacing w:line="215" w:lineRule="auto"/>
                                <w:jc w:val="center"/>
                                <w:textDirection w:val="btLr"/>
                              </w:pPr>
                            </w:p>
                          </w:txbxContent>
                        </wps:txbx>
                        <wps:bodyPr spcFirstLastPara="1" wrap="square" lIns="34275" tIns="34275" rIns="34275" bIns="34275" anchor="ctr" anchorCtr="0">
                          <a:noAutofit/>
                        </wps:bodyPr>
                      </wps:wsp>
                      <wps:wsp>
                        <wps:cNvPr id="20" name="Rectangle à coins arrondis 19"/>
                        <wps:cNvSpPr/>
                        <wps:spPr>
                          <a:xfrm>
                            <a:off x="1749918" y="2735873"/>
                            <a:ext cx="1297210" cy="356506"/>
                          </a:xfrm>
                          <a:prstGeom prst="roundRect">
                            <a:avLst>
                              <a:gd name="adj" fmla="val 10500"/>
                            </a:avLst>
                          </a:prstGeom>
                          <a:solidFill>
                            <a:srgbClr val="FFFFFF"/>
                          </a:solidFill>
                          <a:ln w="9525" cap="flat" cmpd="sng">
                            <a:solidFill>
                              <a:srgbClr val="4F81BD"/>
                            </a:solidFill>
                            <a:prstDash val="solid"/>
                            <a:round/>
                            <a:headEnd type="none" w="sm" len="sm"/>
                            <a:tailEnd type="none" w="sm" len="sm"/>
                          </a:ln>
                        </wps:spPr>
                        <wps:txbx>
                          <w:txbxContent>
                            <w:p w14:paraId="6E39F9A1" w14:textId="77777777" w:rsidR="001F39C9" w:rsidRDefault="001F39C9" w:rsidP="00FA1D5E">
                              <w:pPr>
                                <w:textDirection w:val="btLr"/>
                              </w:pPr>
                            </w:p>
                          </w:txbxContent>
                        </wps:txbx>
                        <wps:bodyPr spcFirstLastPara="1" wrap="square" lIns="91425" tIns="91425" rIns="91425" bIns="91425" anchor="ctr" anchorCtr="0">
                          <a:noAutofit/>
                        </wps:bodyPr>
                      </wps:wsp>
                      <wps:wsp>
                        <wps:cNvPr id="21" name="Zone de texte 20"/>
                        <wps:cNvSpPr txBox="1"/>
                        <wps:spPr>
                          <a:xfrm>
                            <a:off x="1760882" y="2746837"/>
                            <a:ext cx="1275282" cy="334578"/>
                          </a:xfrm>
                          <a:prstGeom prst="rect">
                            <a:avLst/>
                          </a:prstGeom>
                          <a:noFill/>
                          <a:ln>
                            <a:noFill/>
                          </a:ln>
                        </wps:spPr>
                        <wps:txbx>
                          <w:txbxContent>
                            <w:p w14:paraId="16AF9C3A" w14:textId="77777777" w:rsidR="001F39C9" w:rsidRPr="003D1388" w:rsidRDefault="001F39C9" w:rsidP="00FA1D5E">
                              <w:pPr>
                                <w:spacing w:line="215" w:lineRule="auto"/>
                                <w:jc w:val="center"/>
                                <w:textDirection w:val="btLr"/>
                                <w:rPr>
                                  <w:rFonts w:asciiTheme="minorHAnsi" w:hAnsiTheme="minorHAnsi" w:cstheme="minorHAnsi"/>
                                </w:rPr>
                              </w:pPr>
                              <w:r w:rsidRPr="003D1388">
                                <w:rPr>
                                  <w:rFonts w:asciiTheme="minorHAnsi" w:hAnsiTheme="minorHAnsi" w:cstheme="minorHAnsi"/>
                                  <w:color w:val="000000"/>
                                  <w:sz w:val="18"/>
                                </w:rPr>
                                <w:t>Elaboration d’un livret d’objectifs pluriannuels</w:t>
                              </w:r>
                            </w:p>
                          </w:txbxContent>
                        </wps:txbx>
                        <wps:bodyPr spcFirstLastPara="1" wrap="square" lIns="34275" tIns="34275" rIns="34275" bIns="34275" anchor="ctr" anchorCtr="0">
                          <a:noAutofit/>
                        </wps:bodyPr>
                      </wps:wsp>
                      <wps:wsp>
                        <wps:cNvPr id="22" name="Rectangle à coins arrondis 21"/>
                        <wps:cNvSpPr/>
                        <wps:spPr>
                          <a:xfrm>
                            <a:off x="1688674" y="3174797"/>
                            <a:ext cx="1406532" cy="302543"/>
                          </a:xfrm>
                          <a:prstGeom prst="roundRect">
                            <a:avLst>
                              <a:gd name="adj" fmla="val 10500"/>
                            </a:avLst>
                          </a:prstGeom>
                          <a:solidFill>
                            <a:srgbClr val="FFFFFF"/>
                          </a:solidFill>
                          <a:ln w="9525" cap="flat" cmpd="sng">
                            <a:solidFill>
                              <a:srgbClr val="4F81BD"/>
                            </a:solidFill>
                            <a:prstDash val="solid"/>
                            <a:round/>
                            <a:headEnd type="none" w="sm" len="sm"/>
                            <a:tailEnd type="none" w="sm" len="sm"/>
                          </a:ln>
                        </wps:spPr>
                        <wps:txbx>
                          <w:txbxContent>
                            <w:p w14:paraId="7B08A2CB" w14:textId="77777777" w:rsidR="001F39C9" w:rsidRDefault="001F39C9" w:rsidP="00FA1D5E">
                              <w:pPr>
                                <w:textDirection w:val="btLr"/>
                              </w:pPr>
                            </w:p>
                          </w:txbxContent>
                        </wps:txbx>
                        <wps:bodyPr spcFirstLastPara="1" wrap="square" lIns="91425" tIns="91425" rIns="91425" bIns="91425" anchor="ctr" anchorCtr="0">
                          <a:noAutofit/>
                        </wps:bodyPr>
                      </wps:wsp>
                      <wps:wsp>
                        <wps:cNvPr id="23" name="Zone de texte 22"/>
                        <wps:cNvSpPr txBox="1"/>
                        <wps:spPr>
                          <a:xfrm>
                            <a:off x="1697978" y="3184101"/>
                            <a:ext cx="1387924" cy="283935"/>
                          </a:xfrm>
                          <a:prstGeom prst="rect">
                            <a:avLst/>
                          </a:prstGeom>
                          <a:noFill/>
                          <a:ln>
                            <a:noFill/>
                          </a:ln>
                        </wps:spPr>
                        <wps:txbx>
                          <w:txbxContent>
                            <w:p w14:paraId="40FE46AF" w14:textId="77777777" w:rsidR="001F39C9" w:rsidRPr="003D1388" w:rsidRDefault="001F39C9" w:rsidP="00FA1D5E">
                              <w:pPr>
                                <w:spacing w:line="215" w:lineRule="auto"/>
                                <w:jc w:val="center"/>
                                <w:textDirection w:val="btLr"/>
                                <w:rPr>
                                  <w:rFonts w:asciiTheme="minorHAnsi" w:hAnsiTheme="minorHAnsi" w:cstheme="minorHAnsi"/>
                                </w:rPr>
                              </w:pPr>
                              <w:r w:rsidRPr="003D1388">
                                <w:rPr>
                                  <w:rFonts w:asciiTheme="minorHAnsi" w:hAnsiTheme="minorHAnsi" w:cstheme="minorHAnsi"/>
                                  <w:color w:val="000000"/>
                                  <w:sz w:val="18"/>
                                </w:rPr>
                                <w:t>Bilan présenté pour info au CSE</w:t>
                              </w:r>
                            </w:p>
                          </w:txbxContent>
                        </wps:txbx>
                        <wps:bodyPr spcFirstLastPara="1" wrap="square" lIns="34275" tIns="34275" rIns="34275" bIns="34275" anchor="ctr" anchorCtr="0">
                          <a:noAutofit/>
                        </wps:bodyPr>
                      </wps:wsp>
                      <wps:wsp>
                        <wps:cNvPr id="24" name="Rectangle à coins arrondis 23"/>
                        <wps:cNvSpPr/>
                        <wps:spPr>
                          <a:xfrm>
                            <a:off x="1762215" y="3578700"/>
                            <a:ext cx="1265145" cy="535004"/>
                          </a:xfrm>
                          <a:prstGeom prst="roundRect">
                            <a:avLst>
                              <a:gd name="adj" fmla="val 10500"/>
                            </a:avLst>
                          </a:prstGeom>
                          <a:solidFill>
                            <a:srgbClr val="FFFFFF"/>
                          </a:solidFill>
                          <a:ln w="9525" cap="flat" cmpd="sng">
                            <a:solidFill>
                              <a:srgbClr val="4F81BD"/>
                            </a:solidFill>
                            <a:prstDash val="solid"/>
                            <a:round/>
                            <a:headEnd type="none" w="sm" len="sm"/>
                            <a:tailEnd type="none" w="sm" len="sm"/>
                          </a:ln>
                        </wps:spPr>
                        <wps:txbx>
                          <w:txbxContent>
                            <w:p w14:paraId="428D18FF" w14:textId="77777777" w:rsidR="001F39C9" w:rsidRDefault="001F39C9" w:rsidP="00FA1D5E">
                              <w:pPr>
                                <w:textDirection w:val="btLr"/>
                              </w:pPr>
                            </w:p>
                          </w:txbxContent>
                        </wps:txbx>
                        <wps:bodyPr spcFirstLastPara="1" wrap="square" lIns="91425" tIns="91425" rIns="91425" bIns="91425" anchor="ctr" anchorCtr="0">
                          <a:noAutofit/>
                        </wps:bodyPr>
                      </wps:wsp>
                      <wps:wsp>
                        <wps:cNvPr id="25" name="Zone de texte 24"/>
                        <wps:cNvSpPr txBox="1"/>
                        <wps:spPr>
                          <a:xfrm>
                            <a:off x="1778668" y="3595153"/>
                            <a:ext cx="1232239" cy="502098"/>
                          </a:xfrm>
                          <a:prstGeom prst="rect">
                            <a:avLst/>
                          </a:prstGeom>
                          <a:noFill/>
                          <a:ln>
                            <a:noFill/>
                          </a:ln>
                        </wps:spPr>
                        <wps:txbx>
                          <w:txbxContent>
                            <w:p w14:paraId="63FC0875" w14:textId="400826F5" w:rsidR="001F39C9" w:rsidRPr="003D1388" w:rsidRDefault="001F39C9" w:rsidP="00FA1D5E">
                              <w:pPr>
                                <w:spacing w:line="215" w:lineRule="auto"/>
                                <w:jc w:val="center"/>
                                <w:textDirection w:val="btLr"/>
                                <w:rPr>
                                  <w:rFonts w:asciiTheme="minorHAnsi" w:hAnsiTheme="minorHAnsi" w:cstheme="minorHAnsi"/>
                                </w:rPr>
                              </w:pPr>
                              <w:r w:rsidRPr="003D1388">
                                <w:rPr>
                                  <w:rFonts w:asciiTheme="minorHAnsi" w:hAnsiTheme="minorHAnsi" w:cstheme="minorHAnsi"/>
                                  <w:color w:val="000000"/>
                                  <w:sz w:val="18"/>
                                </w:rPr>
                                <w:t xml:space="preserve">Information aux salariés via l'intranet et/ou la </w:t>
                              </w:r>
                              <w:r>
                                <w:rPr>
                                  <w:rFonts w:asciiTheme="minorHAnsi" w:hAnsiTheme="minorHAnsi" w:cstheme="minorHAnsi"/>
                                  <w:color w:val="000000"/>
                                  <w:sz w:val="18"/>
                                </w:rPr>
                                <w:t>Boucle</w:t>
                              </w:r>
                            </w:p>
                          </w:txbxContent>
                        </wps:txbx>
                        <wps:bodyPr spcFirstLastPara="1" wrap="square" lIns="34275" tIns="34275" rIns="34275" bIns="34275" anchor="ctr" anchorCtr="0">
                          <a:noAutofit/>
                        </wps:bodyPr>
                      </wps:wsp>
                      <wps:wsp>
                        <wps:cNvPr id="26" name="Rectangle à coins arrondis 25"/>
                        <wps:cNvSpPr/>
                        <wps:spPr>
                          <a:xfrm>
                            <a:off x="3266830" y="1728856"/>
                            <a:ext cx="4469961" cy="2678620"/>
                          </a:xfrm>
                          <a:prstGeom prst="roundRect">
                            <a:avLst>
                              <a:gd name="adj" fmla="val 10500"/>
                            </a:avLst>
                          </a:prstGeom>
                          <a:gradFill>
                            <a:gsLst>
                              <a:gs pos="0">
                                <a:srgbClr val="9FC3FF"/>
                              </a:gs>
                              <a:gs pos="35000">
                                <a:srgbClr val="BDD5FF"/>
                              </a:gs>
                              <a:gs pos="100000">
                                <a:srgbClr val="E4EEFF"/>
                              </a:gs>
                            </a:gsLst>
                            <a:lin ang="16200000" scaled="0"/>
                          </a:gradFill>
                          <a:ln>
                            <a:noFill/>
                          </a:ln>
                          <a:effectLst>
                            <a:outerShdw blurRad="40000" dist="20000" dir="5400000" rotWithShape="0">
                              <a:srgbClr val="000000">
                                <a:alpha val="37647"/>
                              </a:srgbClr>
                            </a:outerShdw>
                          </a:effectLst>
                        </wps:spPr>
                        <wps:txbx>
                          <w:txbxContent>
                            <w:p w14:paraId="048ACBD9" w14:textId="77777777" w:rsidR="001F39C9" w:rsidRDefault="001F39C9" w:rsidP="00FA1D5E">
                              <w:pPr>
                                <w:textDirection w:val="btLr"/>
                              </w:pPr>
                            </w:p>
                          </w:txbxContent>
                        </wps:txbx>
                        <wps:bodyPr spcFirstLastPara="1" wrap="square" lIns="91425" tIns="91425" rIns="91425" bIns="91425" anchor="ctr" anchorCtr="0">
                          <a:noAutofit/>
                        </wps:bodyPr>
                      </wps:wsp>
                      <wps:wsp>
                        <wps:cNvPr id="27" name="Zone de texte 26"/>
                        <wps:cNvSpPr txBox="1"/>
                        <wps:spPr>
                          <a:xfrm>
                            <a:off x="3416216" y="1817674"/>
                            <a:ext cx="4305207" cy="2513866"/>
                          </a:xfrm>
                          <a:prstGeom prst="rect">
                            <a:avLst/>
                          </a:prstGeom>
                          <a:noFill/>
                          <a:ln>
                            <a:noFill/>
                          </a:ln>
                        </wps:spPr>
                        <wps:txbx>
                          <w:txbxContent>
                            <w:p w14:paraId="2FF614A1" w14:textId="77777777" w:rsidR="001F39C9" w:rsidRPr="003D1388" w:rsidRDefault="001F39C9" w:rsidP="00FA1D5E">
                              <w:pPr>
                                <w:spacing w:line="215" w:lineRule="auto"/>
                                <w:textDirection w:val="btLr"/>
                                <w:rPr>
                                  <w:rFonts w:asciiTheme="minorHAnsi" w:hAnsiTheme="minorHAnsi" w:cstheme="minorHAnsi"/>
                                </w:rPr>
                              </w:pPr>
                              <w:r>
                                <w:rPr>
                                  <w:color w:val="000000"/>
                                  <w:sz w:val="40"/>
                                </w:rPr>
                                <w:t xml:space="preserve">                </w:t>
                              </w:r>
                              <w:r w:rsidRPr="003D1388">
                                <w:rPr>
                                  <w:rFonts w:asciiTheme="minorHAnsi" w:hAnsiTheme="minorHAnsi" w:cstheme="minorHAnsi"/>
                                  <w:color w:val="000000"/>
                                  <w:sz w:val="32"/>
                                </w:rPr>
                                <w:t>Principes fondateurs</w:t>
                              </w:r>
                            </w:p>
                          </w:txbxContent>
                        </wps:txbx>
                        <wps:bodyPr spcFirstLastPara="1" wrap="square" lIns="76200" tIns="76200" rIns="76200" bIns="1036550" anchor="t" anchorCtr="0">
                          <a:noAutofit/>
                        </wps:bodyPr>
                      </wps:wsp>
                      <wps:wsp>
                        <wps:cNvPr id="28" name="Rectangle à coins arrondis 27"/>
                        <wps:cNvSpPr/>
                        <wps:spPr>
                          <a:xfrm>
                            <a:off x="5296823" y="2286306"/>
                            <a:ext cx="2179111" cy="2067435"/>
                          </a:xfrm>
                          <a:prstGeom prst="roundRect">
                            <a:avLst>
                              <a:gd name="adj" fmla="val 10500"/>
                            </a:avLst>
                          </a:prstGeom>
                          <a:solidFill>
                            <a:srgbClr val="FFFFFF"/>
                          </a:solidFill>
                          <a:ln w="9525" cap="flat" cmpd="sng">
                            <a:solidFill>
                              <a:srgbClr val="4F81BD"/>
                            </a:solidFill>
                            <a:prstDash val="solid"/>
                            <a:round/>
                            <a:headEnd type="none" w="sm" len="sm"/>
                            <a:tailEnd type="none" w="sm" len="sm"/>
                          </a:ln>
                        </wps:spPr>
                        <wps:txbx>
                          <w:txbxContent>
                            <w:p w14:paraId="34227F42" w14:textId="77777777" w:rsidR="001F39C9" w:rsidRDefault="001F39C9" w:rsidP="00FA1D5E">
                              <w:pPr>
                                <w:textDirection w:val="btLr"/>
                              </w:pPr>
                            </w:p>
                          </w:txbxContent>
                        </wps:txbx>
                        <wps:bodyPr spcFirstLastPara="1" wrap="square" lIns="91425" tIns="91425" rIns="91425" bIns="91425" anchor="ctr" anchorCtr="0">
                          <a:noAutofit/>
                        </wps:bodyPr>
                      </wps:wsp>
                      <wps:wsp>
                        <wps:cNvPr id="29" name="Zone de texte 28"/>
                        <wps:cNvSpPr txBox="1"/>
                        <wps:spPr>
                          <a:xfrm>
                            <a:off x="5360404" y="2349887"/>
                            <a:ext cx="2051949" cy="1940273"/>
                          </a:xfrm>
                          <a:prstGeom prst="rect">
                            <a:avLst/>
                          </a:prstGeom>
                          <a:noFill/>
                          <a:ln>
                            <a:noFill/>
                          </a:ln>
                        </wps:spPr>
                        <wps:txbx>
                          <w:txbxContent>
                            <w:p w14:paraId="7B4CB879" w14:textId="77777777" w:rsidR="001F39C9" w:rsidRPr="003D1388" w:rsidRDefault="001F39C9" w:rsidP="00FA1D5E">
                              <w:pPr>
                                <w:spacing w:line="215" w:lineRule="auto"/>
                                <w:jc w:val="center"/>
                                <w:textDirection w:val="btLr"/>
                                <w:rPr>
                                  <w:rFonts w:asciiTheme="minorHAnsi" w:hAnsiTheme="minorHAnsi" w:cstheme="minorHAnsi"/>
                                </w:rPr>
                              </w:pPr>
                              <w:r w:rsidRPr="003D1388">
                                <w:rPr>
                                  <w:rFonts w:asciiTheme="minorHAnsi" w:hAnsiTheme="minorHAnsi" w:cstheme="minorHAnsi"/>
                                  <w:color w:val="000000"/>
                                </w:rPr>
                                <w:t>- Pluridisciplinarité</w:t>
                              </w:r>
                            </w:p>
                            <w:p w14:paraId="494DF091" w14:textId="77777777" w:rsidR="001F39C9" w:rsidRPr="003D1388" w:rsidRDefault="001F39C9" w:rsidP="00FA1D5E">
                              <w:pPr>
                                <w:spacing w:before="76" w:line="215" w:lineRule="auto"/>
                                <w:jc w:val="center"/>
                                <w:textDirection w:val="btLr"/>
                                <w:rPr>
                                  <w:rFonts w:asciiTheme="minorHAnsi" w:hAnsiTheme="minorHAnsi" w:cstheme="minorHAnsi"/>
                                </w:rPr>
                              </w:pPr>
                              <w:r w:rsidRPr="003D1388">
                                <w:rPr>
                                  <w:rFonts w:asciiTheme="minorHAnsi" w:hAnsiTheme="minorHAnsi" w:cstheme="minorHAnsi"/>
                                  <w:color w:val="000000"/>
                                </w:rPr>
                                <w:t xml:space="preserve">- Apprentissage collectif et dynamique : </w:t>
                              </w:r>
                              <w:r w:rsidRPr="003D1388">
                                <w:rPr>
                                  <w:rFonts w:asciiTheme="minorHAnsi" w:hAnsiTheme="minorHAnsi" w:cstheme="minorHAnsi"/>
                                  <w:color w:val="0070C0"/>
                                </w:rPr>
                                <w:t>expérimentations -</w:t>
                              </w:r>
                              <w:r w:rsidRPr="003D1388">
                                <w:rPr>
                                  <w:rFonts w:asciiTheme="minorHAnsi" w:hAnsiTheme="minorHAnsi" w:cstheme="minorHAnsi"/>
                                  <w:color w:val="000000"/>
                                </w:rPr>
                                <w:t xml:space="preserve"> </w:t>
                              </w:r>
                              <w:r w:rsidRPr="003D1388">
                                <w:rPr>
                                  <w:rFonts w:asciiTheme="minorHAnsi" w:hAnsiTheme="minorHAnsi" w:cstheme="minorHAnsi"/>
                                  <w:color w:val="0070C0"/>
                                </w:rPr>
                                <w:t>évaluation embarquée</w:t>
                              </w:r>
                            </w:p>
                            <w:p w14:paraId="4E12D932" w14:textId="77777777" w:rsidR="001F39C9" w:rsidRPr="003D1388" w:rsidRDefault="001F39C9" w:rsidP="00FA1D5E">
                              <w:pPr>
                                <w:spacing w:before="76"/>
                                <w:jc w:val="center"/>
                                <w:textDirection w:val="btLr"/>
                                <w:rPr>
                                  <w:rFonts w:asciiTheme="minorHAnsi" w:hAnsiTheme="minorHAnsi" w:cstheme="minorHAnsi"/>
                                </w:rPr>
                              </w:pPr>
                              <w:r w:rsidRPr="003D1388">
                                <w:rPr>
                                  <w:rFonts w:asciiTheme="minorHAnsi" w:hAnsiTheme="minorHAnsi" w:cstheme="minorHAnsi"/>
                                  <w:color w:val="000000"/>
                                </w:rPr>
                                <w:t>- Dimension participative</w:t>
                              </w:r>
                            </w:p>
                            <w:p w14:paraId="442329EE" w14:textId="77777777" w:rsidR="001F39C9" w:rsidRPr="003D1388" w:rsidRDefault="001F39C9" w:rsidP="00FA1D5E">
                              <w:pPr>
                                <w:jc w:val="center"/>
                                <w:textDirection w:val="btLr"/>
                                <w:rPr>
                                  <w:rFonts w:asciiTheme="minorHAnsi" w:hAnsiTheme="minorHAnsi" w:cstheme="minorHAnsi"/>
                                </w:rPr>
                              </w:pPr>
                            </w:p>
                            <w:p w14:paraId="140C7657" w14:textId="77777777" w:rsidR="001F39C9" w:rsidRPr="003D1388" w:rsidRDefault="001F39C9" w:rsidP="00FA1D5E">
                              <w:pPr>
                                <w:jc w:val="center"/>
                                <w:textDirection w:val="btLr"/>
                                <w:rPr>
                                  <w:rFonts w:asciiTheme="minorHAnsi" w:hAnsiTheme="minorHAnsi" w:cstheme="minorHAnsi"/>
                                </w:rPr>
                              </w:pPr>
                              <w:r w:rsidRPr="003D1388">
                                <w:rPr>
                                  <w:rFonts w:asciiTheme="minorHAnsi" w:hAnsiTheme="minorHAnsi" w:cstheme="minorHAnsi"/>
                                  <w:color w:val="000000"/>
                                </w:rPr>
                                <w:t xml:space="preserve">- </w:t>
                              </w:r>
                              <w:r w:rsidRPr="003D1388">
                                <w:rPr>
                                  <w:rFonts w:asciiTheme="minorHAnsi" w:hAnsiTheme="minorHAnsi" w:cstheme="minorHAnsi"/>
                                  <w:color w:val="0070C0"/>
                                </w:rPr>
                                <w:t xml:space="preserve">Capacité d’expression et d’action des collaborateurs </w:t>
                              </w:r>
                              <w:r w:rsidRPr="003D1388">
                                <w:rPr>
                                  <w:rFonts w:asciiTheme="minorHAnsi" w:hAnsiTheme="minorHAnsi" w:cstheme="minorHAnsi"/>
                                  <w:color w:val="000000"/>
                                </w:rPr>
                                <w:t xml:space="preserve">sur leurs conditions de travail </w:t>
                              </w:r>
                            </w:p>
                            <w:p w14:paraId="3D24AA24" w14:textId="77777777" w:rsidR="001F39C9" w:rsidRDefault="001F39C9" w:rsidP="00FA1D5E">
                              <w:pPr>
                                <w:spacing w:line="215" w:lineRule="auto"/>
                                <w:jc w:val="center"/>
                                <w:textDirection w:val="btLr"/>
                              </w:pPr>
                            </w:p>
                          </w:txbxContent>
                        </wps:txbx>
                        <wps:bodyPr spcFirstLastPara="1" wrap="square" lIns="41900" tIns="41900" rIns="41900" bIns="41900" anchor="ctr" anchorCtr="0">
                          <a:noAutofit/>
                        </wps:bodyPr>
                      </wps:wsp>
                    </wpg:wgp>
                  </a:graphicData>
                </a:graphic>
              </wp:inline>
            </w:drawing>
          </mc:Choice>
          <mc:Fallback>
            <w:pict>
              <v:group coordsize="80985,45910" id="Groupe 1"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x/zijXgkAAKNJAAAOAAAAZHJzL2Uyb0RvYy54bWzsXNuOm0oWfR/p/APi/aSpKqoorDhHk3R3 NNLRTHQyo5Hmjcb4coSBA3Tc+Zv5l/mxWXUBY7cv0JPuThjnoUPZUBS71l571d6F3/7ysE6dL0lZ rfJs6pI3nuskWZzPVtli6v7j77c/S9ep6iibRWmeJVP3a1K5v7z76U9vN8UkofkyT2dJ6aCTrJps iqm7rOticnVVxctkHVVv8iLJ8OU8L9dRjWa5uJqV0Qa9r9Mr6nniapOXs6LM46Sq8Om1+dJ9p/uf z5O4/tt8XiW1k05djK3Wf0v99079vXr3NposyqhYrmI7jOgJo1hHqww3bbu6jurIuS9Xj7par+Iy r/J5/SbO11f5fL6KE/0MeBri7T3NxzK/L/SzLCabRdGaCabds9OTu43/+uVT6axmU5e6ThatMUX6 rolDlG02xWKCUz6WxefiU2k/WJiWetyHeblW/+NBnAdt1a+tVZOH2onxoZDM95nvOjG+E4x5Ibd2 j5eYnEfXxcsbe6X0QsmJvdLnIfHMlVfNja/U+NrhbApgqNqaqfrfzPR5GRWJtn6lbGDNxBoz/QZs RdkiTRxqLKXPas1UTSpYrK+NgpAzFnBjo0NPGk2Ksqo/JvnaUQdTt8TtNeKiL79WNWYGRmlOUXfN 8ttVmmp4p9nOBzhRfQLbNWNUR/XD3YOe32pyl8++4mmrIr5d4V6/RlX9KSrhFsR1NnCVqVv9cR+V ieukf8lg5JD4FEOvu42y27jrNqIsXubwwLguXcc0PtTaI80o/3xf5/OVfiI1LjMYO1zMrsLkC0wz QGe8YTvN//m3E+errHKissyz2apy2KtMfH6fzdSotrOvDLeY2QFHs99dZ75OMV9fotSR3NPehlnX SHkEFJDfTEFFd1IBS+bAKXJMradvUpWLuw9p6aA/zPbtB3Z7q54cXS6q7tkM9zpwxfvra37kCoIL Dl1y49/c7Fyi72UHl64yAAckSARCgLreqeIoTUBizaN2H+ow/KNJosOD7TO/r5Py83K2ce7S+/K3 CH35pmtMNNxN38h1ZisgletvcNcyr/+5qpeaKA7aSo/OWCRKi2VkLMgC4QfWgNa02pjtGHSrM7wD rqop21J04yT/3x4LBjIe+y8IDWeWODUCUOL4ez7q1A/vc0Sl1nZHaJqA1CTEC2KWOgz1hAE0NjQF ofQpFZawmaCBkHZKm5jYsPEzErYN3E/kbSbhfg1v24bhbdswvM24YASB15L11K2bw++QtzEj53mb 72HC2u8YEnzqk0AjIWQ+ZVa8NEggjDKIGoMEKgNKG98+BoRhBK5ET0Nrhxm8ytNVS+E7XH2r/zVU 0z0tzZwNuJyrwB2rkD5PI8xrvC7AfFW2MLzfvWKnY/9WkvfXhzpWqL+OqqWhOj00dVo0gZbNZvpo mUSzm2zm1F8LyM0M7gpdgbuuISgSrCJwoM+ro1V6/rzjckZ7RxujL6pm6gLFhzhSKHsrWQWZqwRs b47khPqGI0OfeUIL4S1HEuZxIax8Z5QENLSIOeYZO6oGY8LcNiyqIPQUTatB0AaBoSCAvytVbqSt bViKNN9YijSNH0PaYsLOU6TmsA4kLECOUSRjIsACUgVLJkIrb7pI6HIkTg71jGB6jyHhwpEvyJFt PBzqHmNc+YWNe+zqSK3uOg7RmyN9T3L0qV0DIhGJEB3ctvLBkyG3QpKSkNEm2B9zjeciyTYKDEXB GEmSQNCdZ0kdzzqgOMuSTbgkQoIDtcV3WBJCEzFaJ8po4POLkvyOlGQbEof6xxhZkiAXeEhKwm+s EwzWkpT70IqKJwNISX9fTFLJuVSrFZzBpZRCR60TEuK5eLKNBENxMEqebMsGpxKlQMsuKnoTJWWc BZ6+vEuUAVbddmFBPDAlO7eyuOjJF9STbVgc6iGjZMq2YrQrKMl+2ai3ohS+9EGE4EHKJKehJqSu d3gSS2/DlFiLUZwMf3sFptwGg6FAGCVVgrDOS0rSJqxsAD1HlQTJWg0G5hOOlfX+8oKHTK0/VNgM kbQWuv8TYLgw5Qsy5TYwDvWQUVIlWO2gqGzzd0NFJQqE0qTusQdBeMjlwZ06VIm6TohanPEOCA2u lcYJ73guUbmNBkOBMEqq7FXGIW3eqh9VCsRFibiolhjUoxwKcgcNggimlhUaDchXs4Cdi5zfmiy7 devFpRj/QxXj28A91INHSeVHSk2kzTIOpfLAwzoQWlp5L8ORSY5tuZyHQpDQKh2cIDyjhV6DzNt4 NRQKQm+Os/Um2zD1Jtsw9Sbq+bAGqKypONXN4XdYkie9Ck6osFul24/MpUDJye7PgMKV4X6+iATY t2Hz6sLHNsJzefVvzeWXsvzhXYZm61Ibu4e6yCjZ8kjRCa6z6xS9cwRSMq4cT7FlyHnAHrkHg3c0 7uFxiGN1q9cgyzYiDEXCGJUvqn99kgRthq0fWQZ+GFo0UIhaGWitso2dBOsgqkpeKkuA/V7c05Ny Ag0XsnzJLEEbG4e6yBjJkh4pPZnCeaca25ssA6wMpdm+gloCavTa3l33CDhVJ2j3YKjLal4+4R7P liZoA8JQJIySLHsVn4CX3SBqW8f2MgnUFgNTiWQk8IP9rb9QkoIjnho0II/gX1Kq31GZnrSxcaiL jJIsj1Sf6NOrT0iZ2oUXI9Inj4uzMgib4iyVDIuzV1KW24AwFAmjJMte5SfaZrF6KktBKfKwap2B jIxUSQnQazd0Ciy9bU6VqxeEdG7kROi8KMsXVJbb2DjURUZJlkfqT6ZQ8CRlGUiBF4OMe4QcBdp9 92CUYvOK1hLco3jh9bXIsg0IQ5EwSrLsVYDCyzNDlCWjwILamKGSMgHeLsO23x2yRIkyDAWWN2qd QZHeRPnyDBy+NVteClAqerVvYv5IBaht6B7qwaPk8iMFKLyzueuzfbME2F4jKMpX2nslCdQacdd7 8boT9exmAsqxLwf5VZxxQus8V5pgG7CGQiFQr1Q3LzzZhilA2YYpQBGPCf6jvBNKexWgzGubnSBv YXIkTYB9d0LC5RQcKEU1yqRMt8oX77uFRG2T1mTuAS5nF0LfmswvFagTFaht8B7qI6OkyyMVKPjO 0+gSWxFRpDZpNMr8UGIf1g5dUmy2Cn0rfXGEbdzn8mjPRpdtTBgKBZ+EW7q0DUOXtmHo0jaaan38 1J8+0b93g18C0kEFUk39apH6qaFuG8fd31Z6918AAAD//wMAUEsDBBQABgAIAAAAIQBIddLK3gAA AAYBAAAPAAAAZHJzL2Rvd25yZXYueG1sTI9BS8NAEIXvgv9hGcGb3Y3F1sZsSinqqQhtBfE2zU6T 0OxsyG6T9N+79aKXgcd7vPdNthxtI3rqfO1YQzJRIIgLZ2ouNXzu3x6eQfiAbLBxTBou5GGZ395k mBo38Jb6XShFLGGfooYqhDaV0hcVWfQT1xJH7+g6iyHKrpSmwyGW20Y+KjWTFmuOCxW2tK6oOO3O VsP7gMNqmrz2m9NxffneP318bRLS+v5uXL2ACDSGvzBc8SM65JHp4M5svGg0xEfC7716aj6bgjho WCzmCmSeyf/4+Q8AAAD//wMAUEsBAi0AFAAGAAgAAAAhALaDOJL+AAAA4QEAABMAAAAAAAAAAAAA AAAAAAAAAFtDb250ZW50X1R5cGVzXS54bWxQSwECLQAUAAYACAAAACEAOP0h/9YAAACUAQAACwAA AAAAAAAAAAAAAAAvAQAAX3JlbHMvLnJlbHNQSwECLQAUAAYACAAAACEAMf84o14JAACjSQAADgAA AAAAAAAAAAAAAAAuAgAAZHJzL2Uyb0RvYy54bWxQSwECLQAUAAYACAAAACEASHXSyt4AAAAGAQAA DwAAAAAAAAAAAAAAAAC4CwAAZHJzL2Rvd25yZXYueG1sUEsFBgAAAAAEAAQA8wAAAMMMAAAAAA== " o:spid="_x0000_s1026" style="width:538.15pt;height:498.5pt;mso-position-horizontal-relative:char;mso-position-vertical-relative:line" w14:anchorId="767FAA0D">
                <v:rect filled="f" id="Rectangle 2"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rzzHuwgAAANoAAAAPAAAAZHJzL2Rvd25yZXYueG1sRI/BbsIw EETvSPyDtUi9gdO0Qm2Ig6BqpZYTBD5giZc4arxOYxfSv6+RkDiOZuaNJl8OthVn6n3jWMHjLAFB XDndcK3gsP+YvoDwAVlj65gU/JGHZTEe5Zhpd+EdnctQiwhhn6ECE0KXSekrQxb9zHXE0Tu53mKI sq+l7vES4baVaZLMpcWG44LBjt4MVd/lr1WwfXaUvqd+Xdb21QzH/ebrB+dKPUyG1QJEoCHcw7f2 p1bwBNcr8QbI4h8AAP//AwBQSwECLQAUAAYACAAAACEA2+H2y+4AAACFAQAAEwAAAAAAAAAAAAAA AAAAAAAAW0NvbnRlbnRfVHlwZXNdLnhtbFBLAQItABQABgAIAAAAIQBa9CxbvwAAABUBAAALAAAA AAAAAAAAAAAAAB8BAABfcmVscy8ucmVsc1BLAQItABQABgAIAAAAIQCrzzHuwgAAANoAAAAPAAAA AAAAAAAAAAAAAAcCAABkcnMvZG93bnJldi54bWxQSwUGAAAAAAMAAwC3AAAA9gIAAAAA " o:spid="_x0000_s1027" stroked="f" style="position:absolute;width:79533;height:45910;visibility:visible;mso-wrap-style:square;v-text-anchor:middle">
                  <v:textbox inset="2.53958mm,2.53958mm,2.53958mm,2.53958mm">
                    <w:txbxContent>
                      <w:p w14:paraId="272620CA" w14:textId="77777777" w:rsidP="00FA1D5E" w:rsidR="001F39C9" w:rsidRDefault="001F39C9">
                        <w:pPr>
                          <w:textDirection w:val="btLr"/>
                        </w:pPr>
                      </w:p>
                    </w:txbxContent>
                  </v:textbox>
                </v:rect>
                <v:roundrect arcsize="5570f" fillcolor="#9fc3ff" id="Rectangle à coins arrondis 3"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A2eKgwQAAANoAAAAPAAAAZHJzL2Rvd25yZXYueG1sRI/NqsIw FIT3gu8QjnB3mqoXqdUoIsq9LhT8Wbg8NMe22JyUJmp9eyMILoeZ+YaZzhtTijvVrrCsoN+LQBCn VhecKTgd190YhPPIGkvLpOBJDuazdmuKibYP3tP94DMRIOwSVJB7XyVSujQng65nK+LgXWxt0AdZ Z1LX+AhwU8pBFI2kwYLDQo4VLXNKr4ebUbB67jP8Gx/dRp8XQ9z247PdxUr9dJrFBISnxn/Dn/a/ VvAL7yvhBsjZCwAA//8DAFBLAQItABQABgAIAAAAIQDb4fbL7gAAAIUBAAATAAAAAAAAAAAAAAAA AAAAAABbQ29udGVudF9UeXBlc10ueG1sUEsBAi0AFAAGAAgAAAAhAFr0LFu/AAAAFQEAAAsAAAAA AAAAAAAAAAAAHwEAAF9yZWxzLy5yZWxzUEsBAi0AFAAGAAgAAAAhAIDZ4qDBAAAA2gAAAA8AAAAA AAAAAAAAAAAABwIAAGRycy9kb3ducmV2LnhtbFBLBQYAAAAAAwADALcAAAD1AgAAAAA= " o:spid="_x0000_s1028" stroked="f" style="position:absolute;width:79533;height:45910;visibility:visible;mso-wrap-style:square;v-text-anchor:middle">
                  <v:fill angle="180" color2="#e4eeff" colors="0 #9fc3ff;22938f #bdd5ff;1 #e4eeff" focus="100%" type="gradient">
                    <o:fill type="gradientUnscaled" v:ext="view"/>
                  </v:fill>
                  <v:shadow color="black" offset="0,.55556mm" on="t" opacity="24672f" origin=",.5"/>
                  <v:textbox inset="2.53958mm,2.53958mm,2.53958mm,2.53958mm">
                    <w:txbxContent>
                      <w:p w14:paraId="1ED26E75" w14:textId="77777777" w:rsidP="00FA1D5E" w:rsidR="001F39C9" w:rsidRDefault="001F39C9">
                        <w:pPr>
                          <w:textDirection w:val="btLr"/>
                        </w:pPr>
                      </w:p>
                    </w:txbxContent>
                  </v:textbox>
                </v:roundrect>
                <v:shapetype coordsize="21600,21600" id="_x0000_t202" o:spt="202" path="m,l,21600r21600,l21600,xe">
                  <v:stroke joinstyle="miter"/>
                  <v:path gradientshapeok="t" o:connecttype="rect"/>
                </v:shapetype>
                <v:shape filled="f" id="Zone de texte 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eSjySwwAAANoAAAAPAAAAZHJzL2Rvd25yZXYueG1sRI/BasMw EETvhfyD2EJvjdyCk+BGNiFQKPRQnOSS29baWCbWyliqY/vrq0Chx2Fm3jDbYrStGKj3jWMFL8sE BHHldMO1gtPx/XkDwgdkja1jUjCRhyJfPGwx0+7GJQ2HUIsIYZ+hAhNCl0npK0MW/dJ1xNG7uN5i iLKvpe7xFuG2la9JspIWG44LBjvaG6quhx+r4HOm9bBL5vNUDmFOv74b79tJqafHcfcGItAY/sN/ 7Q+tIIX7lXgDZP4LAAD//wMAUEsBAi0AFAAGAAgAAAAhANvh9svuAAAAhQEAABMAAAAAAAAAAAAA AAAAAAAAAFtDb250ZW50X1R5cGVzXS54bWxQSwECLQAUAAYACAAAACEAWvQsW78AAAAVAQAACwAA AAAAAAAAAAAAAAAfAQAAX3JlbHMvLnJlbHNQSwECLQAUAAYACAAAACEAnko8ksMAAADaAAAADwAA AAAAAAAAAAAAAAAHAgAAZHJzL2Rvd25yZXYueG1sUEsFBgAAAAADAAMAtwAAAPcCAAAAAA== " o:spid="_x0000_s1029" stroked="f" style="position:absolute;left:1142;top:1142;width:79843;height:43628;visibility:visible;mso-wrap-style:square;v-text-anchor:top" type="#_x0000_t202">
                  <v:textbox inset="3pt,3pt,3pt,98.97639mm">
                    <w:txbxContent>
                      <w:p w14:paraId="12E835A7" w14:textId="77777777" w:rsidP="00FA1D5E" w:rsidR="001F39C9" w:rsidRDefault="001F39C9">
                        <w:pPr>
                          <w:spacing w:line="215" w:lineRule="auto"/>
                          <w:ind w:firstLine="90" w:left="90"/>
                          <w:textDirection w:val="btLr"/>
                        </w:pPr>
                        <w:r>
                          <w:rPr>
                            <w:color w:val="000000"/>
                            <w:sz w:val="20"/>
                          </w:rPr>
                          <w:t xml:space="preserve"> </w:t>
                        </w:r>
                        <w:r>
                          <w:rPr>
                            <w:color w:val="000000"/>
                            <w:sz w:val="32"/>
                          </w:rPr>
                          <w:t xml:space="preserve">Identifier et prioriser des « chantiers » QVCT </w:t>
                        </w:r>
                      </w:p>
                    </w:txbxContent>
                  </v:textbox>
                </v:shape>
                <v:roundrect arcsize="6881f" id="Rectangle à coins arrondis 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Cm1ThwAAAANoAAAAPAAAAZHJzL2Rvd25yZXYueG1sRI/BasMw EETvhfyD2EJujdxgTONGMSHBkGvdfsBW2tqm1sqRFNv5+6pQ6HGYmTfMvlrsICbyoXes4HmTgSDW zvTcKvh4r59eQISIbHBwTAruFKA6rB72WBo38xtNTWxFgnAoUUEX41hKGXRHFsPGjcTJ+3LeYkzS t9J4nBPcDnKbZYW02HNa6HCkU0f6u7lZBTm5JTdyZ65nXzdup/FzGgul1o/L8RVEpCX+h//aF6Og gN8r6QbIww8AAAD//wMAUEsBAi0AFAAGAAgAAAAhANvh9svuAAAAhQEAABMAAAAAAAAAAAAAAAAA AAAAAFtDb250ZW50X1R5cGVzXS54bWxQSwECLQAUAAYACAAAACEAWvQsW78AAAAVAQAACwAAAAAA AAAAAAAAAAAfAQAAX3JlbHMvLnJlbHNQSwECLQAUAAYACAAAACEAAptU4cAAAADaAAAADwAAAAAA AAAAAAAAAAAHAgAAZHJzL2Rvd25yZXYueG1sUEsFBgAAAAADAAMAtwAAAPQCAAAAAA== " o:spid="_x0000_s1030" strokecolor="#4f81bd" style="position:absolute;left:1424;top:9342;width:13233;height:2872;visibility:visible;mso-wrap-style:square;v-text-anchor:middle">
                  <v:stroke endarrowlength="short" endarrowwidth="narrow" startarrowlength="short" startarrowwidth="narrow"/>
                  <v:textbox inset="2.53958mm,2.53958mm,2.53958mm,2.53958mm">
                    <w:txbxContent>
                      <w:p w14:paraId="62DE573C" w14:textId="77777777" w:rsidP="00FA1D5E" w:rsidR="001F39C9" w:rsidRDefault="001F39C9">
                        <w:pPr>
                          <w:textDirection w:val="btLr"/>
                        </w:pPr>
                      </w:p>
                    </w:txbxContent>
                  </v:textbox>
                </v:roundrect>
                <v:shape filled="f" id="Zone de texte 6"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VgFuEwAAAANoAAAAPAAAAZHJzL2Rvd25yZXYueG1sRE9Ni8Iw EL0v+B/CCN7WVA92qUYRQVTworssehubsS02k9pEW/31RljY4+N9T2atKcWdaldYVjDoRyCIU6sL zhT8fC8/v0A4j6yxtEwKHuRgNu18TDDRtuEd3fc+EyGEXYIKcu+rREqX5mTQ9W1FHLizrQ36AOtM 6hqbEG5KOYyikTRYcGjIsaJFTullfzNhRjz8jX2jt4frabA4XjfPlT4+lep12/kYhKfW/4v/3Gut IIb3leAHOX0BAAD//wMAUEsBAi0AFAAGAAgAAAAhANvh9svuAAAAhQEAABMAAAAAAAAAAAAAAAAA AAAAAFtDb250ZW50X1R5cGVzXS54bWxQSwECLQAUAAYACAAAACEAWvQsW78AAAAVAQAACwAAAAAA AAAAAAAAAAAfAQAAX3JlbHMvLnJlbHNQSwECLQAUAAYACAAAACEA1YBbhMAAAADaAAAADwAAAAAA AAAAAAAAAAAHAgAAZHJzL2Rvd25yZXYueG1sUEsFBgAAAAADAAMAtwAAAPQCAAAAAA== " o:spid="_x0000_s1031" stroked="f" style="position:absolute;left:1512;top:9430;width:13057;height:3217;visibility:visible;mso-wrap-style:square;v-text-anchor:middle" type="#_x0000_t202">
                  <v:textbox inset=".95208mm,.95208mm,.95208mm,.95208mm">
                    <w:txbxContent>
                      <w:p w14:paraId="611919E2" w14:textId="40137F12" w:rsidP="00FA1D5E" w:rsidR="001F39C9" w:rsidRDefault="001F39C9" w:rsidRPr="003D1388">
                        <w:pPr>
                          <w:spacing w:line="215" w:lineRule="auto"/>
                          <w:jc w:val="center"/>
                          <w:textDirection w:val="btLr"/>
                          <w:rPr>
                            <w:rFonts w:asciiTheme="minorHAnsi" w:cstheme="minorHAnsi" w:hAnsiTheme="minorHAnsi"/>
                          </w:rPr>
                        </w:pPr>
                        <w:r w:rsidRPr="003D1388">
                          <w:rPr>
                            <w:rFonts w:asciiTheme="minorHAnsi" w:cstheme="minorHAnsi" w:hAnsiTheme="minorHAnsi"/>
                            <w:color w:val="000000"/>
                            <w:sz w:val="18"/>
                          </w:rPr>
                          <w:t>Décrire les indicateurs</w:t>
                        </w:r>
                      </w:p>
                    </w:txbxContent>
                  </v:textbox>
                </v:shape>
                <v:roundrect arcsize="6881f" id="Rectangle à coins arrondis 7"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cSGUIuAAAANoAAAAPAAAAZHJzL2Rvd25yZXYueG1sRE/dDsEw FL6XeIfmSNzRERFGiRCJW+MBjvXYFuvptDXz9nohcfnl+19vO1OLlpyvLCuYjBMQxLnVFRcKrpfj aAHCB2SNtWVS8CEP202/t8ZU2zefqc1CIWII+xQVlCE0qZQ+L8mgH9uGOHJ36wyGCF0htcN3DDe1 nCbJXBqsODaU2NC+pPyRvYyCGdlupuVSPw/umNlljre2mSs1HHS7FYhAXfiLf+6TVhC3xivxBsjN FwAA//8DAFBLAQItABQABgAIAAAAIQDb4fbL7gAAAIUBAAATAAAAAAAAAAAAAAAAAAAAAABbQ29u dGVudF9UeXBlc10ueG1sUEsBAi0AFAAGAAgAAAAhAFr0LFu/AAAAFQEAAAsAAAAAAAAAAAAAAAAA HwEAAF9yZWxzLy5yZWxzUEsBAi0AFAAGAAgAAAAhABxIZQi4AAAA2gAAAA8AAAAAAAAAAAAAAAAA BwIAAGRycy9kb3ducmV2LnhtbFBLBQYAAAAAAwADALcAAADsAgAAAAA= " o:spid="_x0000_s1032" strokecolor="#4f81bd" style="position:absolute;left:1336;top:13696;width:13234;height:2337;visibility:visible;mso-wrap-style:square;v-text-anchor:middle">
                  <v:stroke endarrowlength="short" endarrowwidth="narrow" startarrowlength="short" startarrowwidth="narrow"/>
                  <v:textbox inset="2.53958mm,2.53958mm,2.53958mm,2.53958mm">
                    <w:txbxContent>
                      <w:p w14:paraId="5885284E" w14:textId="77777777" w:rsidP="00FA1D5E" w:rsidR="001F39C9" w:rsidRDefault="001F39C9">
                        <w:pPr>
                          <w:textDirection w:val="btLr"/>
                        </w:pPr>
                      </w:p>
                    </w:txbxContent>
                  </v:textbox>
                </v:roundrect>
                <v:shape filled="f" id="Zone de texte 8"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LU2ptwQAAANoAAAAPAAAAZHJzL2Rvd25yZXYueG1sRE/LisIw FN0P+A/hCu7GVBc6VqOIIDOCGx+I7q7NtS02N7WJtvr1ZmBglofznswaU4gHVS63rKDXjUAQJ1bn nCrY75afXyCcR9ZYWCYFT3Iwm7Y+JhhrW/OGHlufihDCLkYFmfdlLKVLMjLourYkDtzFVgZ9gFUq dYV1CDeF7EfRQBrMOTRkWNIio+S6vZswY9g/DH2t18fbubc43Vavb316KdVpN/MxCE+N/xf/uX+0 ghH8Xgl+kNM3AAAA//8DAFBLAQItABQABgAIAAAAIQDb4fbL7gAAAIUBAAATAAAAAAAAAAAAAAAA AAAAAABbQ29udGVudF9UeXBlc10ueG1sUEsBAi0AFAAGAAgAAAAhAFr0LFu/AAAAFQEAAAsAAAAA AAAAAAAAAAAAHwEAAF9yZWxzLy5yZWxzUEsBAi0AFAAGAAgAAAAhAMtTam3BAAAA2gAAAA8AAAAA AAAAAAAAAAAABwIAAGRycy9kb3ducmV2LnhtbFBLBQYAAAAAAwADALcAAAD1AgAAAAA= " o:spid="_x0000_s1033" stroked="f" style="position:absolute;left:1408;top:13768;width:13090;height:2193;visibility:visible;mso-wrap-style:square;v-text-anchor:middle" type="#_x0000_t202">
                  <v:textbox inset=".95208mm,.95208mm,.95208mm,.95208mm">
                    <w:txbxContent>
                      <w:p w14:paraId="3E771B0E" w14:textId="77777777" w:rsidP="00FA1D5E" w:rsidR="001F39C9" w:rsidRDefault="001F39C9" w:rsidRPr="003D1388">
                        <w:pPr>
                          <w:spacing w:line="215" w:lineRule="auto"/>
                          <w:jc w:val="center"/>
                          <w:textDirection w:val="btLr"/>
                          <w:rPr>
                            <w:rFonts w:asciiTheme="minorHAnsi" w:cstheme="minorHAnsi" w:hAnsiTheme="minorHAnsi"/>
                          </w:rPr>
                        </w:pPr>
                        <w:r w:rsidRPr="003D1388">
                          <w:rPr>
                            <w:rFonts w:asciiTheme="minorHAnsi" w:cstheme="minorHAnsi" w:hAnsiTheme="minorHAnsi"/>
                            <w:color w:val="000000"/>
                            <w:sz w:val="18"/>
                          </w:rPr>
                          <w:t xml:space="preserve"> Préconiser des actions</w:t>
                        </w:r>
                      </w:p>
                    </w:txbxContent>
                  </v:textbox>
                </v:shape>
                <v:roundrect arcsize="6881f" id="Rectangle à coins arrondis 9"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cq6cRwAAAANsAAAAPAAAAZHJzL2Rvd25yZXYueG1sRI/BjsIw DETvSPxDZKS9QcoKIegSEGKFxJXCB5jG21bbON0klPL36wMSN1sznnne7AbXqp5CbDwbmM8yUMSl tw1XBq6X43QFKiZki61nMvCkCLvteLTB3PoHn6kvUqUkhGOOBuqUulzrWNbkMM58Ryzajw8Ok6yh 0jbgQ8Jdqz+zbKkdNiwNNXZ0qKn8Le7OwIL8sLB6bf++w7Hw6xJvfbc05mMy7L9AJRrS2/y6PlnB F3r5RQbQ238AAAD//wMAUEsBAi0AFAAGAAgAAAAhANvh9svuAAAAhQEAABMAAAAAAAAAAAAAAAAA AAAAAFtDb250ZW50X1R5cGVzXS54bWxQSwECLQAUAAYACAAAACEAWvQsW78AAAAVAQAACwAAAAAA AAAAAAAAAAAfAQAAX3JlbHMvLnJlbHNQSwECLQAUAAYACAAAACEAXKunEcAAAADbAAAADwAAAAAA AAAAAAAAAAAHAgAAZHJzL2Rvd25yZXYueG1sUEsFBgAAAAADAAMAtwAAAPQCAAAAAA== " o:spid="_x0000_s1034" strokecolor="#4f81bd" style="position:absolute;left:1332;top:16869;width:13242;height:6275;visibility:visible;mso-wrap-style:square;v-text-anchor:middle">
                  <v:stroke endarrowlength="short" endarrowwidth="narrow" startarrowlength="short" startarrowwidth="narrow"/>
                  <v:textbox inset="2.53958mm,2.53958mm,2.53958mm,2.53958mm">
                    <w:txbxContent>
                      <w:p w14:paraId="461D3CDB" w14:textId="77777777" w:rsidP="00FA1D5E" w:rsidR="001F39C9" w:rsidRDefault="001F39C9">
                        <w:pPr>
                          <w:textDirection w:val="btLr"/>
                        </w:pPr>
                      </w:p>
                    </w:txbxContent>
                  </v:textbox>
                </v:roundrect>
                <v:shape filled="f" id="Zone de texte 1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adkZPxgAAANsAAAAPAAAAZHJzL2Rvd25yZXYueG1sRI9Ba8JA EIXvhf6HZQre6iY5mJK6ShFEBS+1IvU2zU6T0Oxskl2T1F/vCoXeZnjve/NmvhxNLXrqXGVZQTyN QBDnVldcKDh+rJ9fQDiPrLG2TAp+ycFy8fgwx0zbgd+pP/hChBB2GSoovW8yKV1ekkE3tQ1x0L5t Z9CHtSuk7nAI4aaWSRTNpMGKw4USG1qVlP8cLibUSJNT6ge9/2y/4tW53V03+nxVavI0vr2C8DT6 f/MfvdWBi+H+SxhALm4AAAD//wMAUEsBAi0AFAAGAAgAAAAhANvh9svuAAAAhQEAABMAAAAAAAAA AAAAAAAAAAAAAFtDb250ZW50X1R5cGVzXS54bWxQSwECLQAUAAYACAAAACEAWvQsW78AAAAVAQAA CwAAAAAAAAAAAAAAAAAfAQAAX3JlbHMvLnJlbHNQSwECLQAUAAYACAAAACEA2nZGT8YAAADbAAAA DwAAAAAAAAAAAAAAAAAHAgAAZHJzL2Rvd25yZXYueG1sUEsFBgAAAAADAAMAtwAAAPoCAAAAAA== " o:spid="_x0000_s1035" stroked="f" style="position:absolute;left:1525;top:17062;width:12856;height:5889;visibility:visible;mso-wrap-style:square;v-text-anchor:middle" type="#_x0000_t202">
                  <v:textbox inset=".95208mm,.95208mm,.95208mm,.95208mm">
                    <w:txbxContent>
                      <w:p w14:paraId="2A71BD6A" w14:textId="77777777" w:rsidP="00FA1D5E" w:rsidR="001F39C9" w:rsidRDefault="001F39C9" w:rsidRPr="003D1388">
                        <w:pPr>
                          <w:spacing w:line="215" w:lineRule="auto"/>
                          <w:ind w:firstLine="90" w:left="90"/>
                          <w:jc w:val="center"/>
                          <w:textDirection w:val="btLr"/>
                          <w:rPr>
                            <w:rFonts w:asciiTheme="minorHAnsi" w:cstheme="minorHAnsi" w:hAnsiTheme="minorHAnsi"/>
                          </w:rPr>
                        </w:pPr>
                        <w:r w:rsidRPr="003D1388">
                          <w:rPr>
                            <w:rFonts w:asciiTheme="minorHAnsi" w:cstheme="minorHAnsi" w:hAnsiTheme="minorHAnsi"/>
                            <w:color w:val="000000"/>
                            <w:sz w:val="18"/>
                          </w:rPr>
                          <w:t>Mettre en place des sensibilisations /formations complémentaires</w:t>
                        </w:r>
                      </w:p>
                    </w:txbxContent>
                  </v:textbox>
                </v:shape>
                <v:roundrect arcsize="6881f" id="Rectangle à coins arrondis 11"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DNZz9vgAAANsAAAAPAAAAZHJzL2Rvd25yZXYueG1sRE/NaoNA EL4X+g7LFHqraySEal0lJAR6re0DTNypStxZs7tR8/bdQqG3+fh+p6xXM4qZnB8sK9gkKQji1uqB OwVfn6eXVxA+IGscLZOCO3moq8eHEgttF/6guQmdiCHsC1TQhzAVUvq2J4M+sRNx5L6tMxgidJ3U DpcYbkaZpelOGhw4NvQ40aGn9tLcjIIt2XWrZa6vR3dqbN7ieZ52Sj0/rfs3EIHW8C/+c7/rOD+D 31/iAbL6AQAA//8DAFBLAQItABQABgAIAAAAIQDb4fbL7gAAAIUBAAATAAAAAAAAAAAAAAAAAAAA AABbQ29udGVudF9UeXBlc10ueG1sUEsBAi0AFAAGAAgAAAAhAFr0LFu/AAAAFQEAAAsAAAAAAAAA AAAAAAAAHwEAAF9yZWxzLy5yZWxzUEsBAi0AFAAGAAgAAAAhAMM1nP2+AAAA2wAAAA8AAAAAAAAA AAAAAAAABwIAAGRycy9kb3ducmV2LnhtbFBLBQYAAAAAAwADALcAAADyAgAAAAA= " o:spid="_x0000_s1036" strokecolor="#4f81bd" style="position:absolute;left:1332;top:23537;width:13713;height:10274;visibility:visible;mso-wrap-style:square;v-text-anchor:middle">
                  <v:stroke endarrowlength="short" endarrowwidth="narrow" startarrowlength="short" startarrowwidth="narrow"/>
                  <v:textbox inset="2.53958mm,2.53958mm,2.53958mm,2.53958mm">
                    <w:txbxContent>
                      <w:p w14:paraId="061826B7" w14:textId="77777777" w:rsidP="00FA1D5E" w:rsidR="001F39C9" w:rsidRDefault="001F39C9">
                        <w:pPr>
                          <w:textDirection w:val="btLr"/>
                        </w:pPr>
                      </w:p>
                    </w:txbxContent>
                  </v:textbox>
                </v:roundrect>
                <v:shape filled="f" id="Zone de texte 12"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F6H2jxgAAANsAAAAPAAAAZHJzL2Rvd25yZXYueG1sRI9Ba8JA EIXvBf/DMoK3ulGhSuoqIkhb6MUoordpdpqEZmeT7DaJ+fXdQqG3Gd773rxZb3tTipYaV1hWMJtG IIhTqwvOFJxPh8cVCOeRNZaWScGdHGw3o4c1xtp2fKQ28ZkIIexiVJB7X8VSujQng25qK+KgfdrG oA9rk0ndYBfCTSnnUfQkDRYcLuRY0T6n9Cv5NqHGcn5Z+k6/X+uP2f5Wvw0v+jYoNRn3u2cQnnr/ b/6jX3XgFvD7SxhAbn4AAAD//wMAUEsBAi0AFAAGAAgAAAAhANvh9svuAAAAhQEAABMAAAAAAAAA AAAAAAAAAAAAAFtDb250ZW50X1R5cGVzXS54bWxQSwECLQAUAAYACAAAACEAWvQsW78AAAAVAQAA CwAAAAAAAAAAAAAAAAAfAQAAX3JlbHMvLnJlbHNQSwECLQAUAAYACAAAACEAReh9o8YAAADbAAAA DwAAAAAAAAAAAAAAAAAHAgAAZHJzL2Rvd25yZXYueG1sUEsFBgAAAAADAAMAtwAAAPoCAAAAAA== " o:spid="_x0000_s1037" stroked="f" style="position:absolute;left:1648;top:23852;width:13081;height:9643;visibility:visible;mso-wrap-style:square;v-text-anchor:middle" type="#_x0000_t202">
                  <v:textbox inset=".95208mm,.95208mm,.95208mm,.95208mm">
                    <w:txbxContent>
                      <w:p w14:paraId="668A88D8" w14:textId="5DC1B163" w:rsidP="00FA1D5E" w:rsidR="001F39C9" w:rsidRDefault="001F39C9" w:rsidRPr="003D1388">
                        <w:pPr>
                          <w:spacing w:line="215" w:lineRule="auto"/>
                          <w:ind w:firstLine="90" w:left="90"/>
                          <w:jc w:val="center"/>
                          <w:textDirection w:val="btLr"/>
                          <w:rPr>
                            <w:rFonts w:asciiTheme="minorHAnsi" w:cstheme="minorHAnsi" w:hAnsiTheme="minorHAnsi"/>
                          </w:rPr>
                        </w:pPr>
                        <w:r w:rsidRPr="003D1388">
                          <w:rPr>
                            <w:rFonts w:asciiTheme="minorHAnsi" w:cstheme="minorHAnsi" w:hAnsiTheme="minorHAnsi"/>
                            <w:color w:val="000000"/>
                            <w:sz w:val="18"/>
                          </w:rPr>
                          <w:t>Etablir un plan d’action QVCT issu du bilan annuel des évaluations, expérimentations et actions menées</w:t>
                        </w:r>
                      </w:p>
                    </w:txbxContent>
                  </v:textbox>
                </v:shape>
                <v:roundrect arcsize="6881f" id="Rectangle à coins arrondis 13"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jkKESvgAAANsAAAAPAAAAZHJzL2Rvd25yZXYueG1sRE9LasMw EN0XcgcxhewaucGYxo1iQooh27g9wFSa2qbWyJFU27l9VCh0N4/3nX212EFM5EPvWMHzJgNBrJ3p uVXw8V4/vYAIEdng4JgU3ChAdVg97LE0buYLTU1sRQrhUKKCLsaxlDLojiyGjRuJE/flvMWYoG+l 8TincDvIbZYV0mLPqaHDkU4d6e/mxyrIyS25kTtzffN143YaP6exUGr9uBxfQURa4r/4z302aX4O v7+kA+ThDgAA//8DAFBLAQItABQABgAIAAAAIQDb4fbL7gAAAIUBAAATAAAAAAAAAAAAAAAAAAAA AABbQ29udGVudF9UeXBlc10ueG1sUEsBAi0AFAAGAAgAAAAhAFr0LFu/AAAAFQEAAAsAAAAAAAAA AAAAAAAAHwEAAF9yZWxzLy5yZWxzUEsBAi0AFAAGAAgAAAAhACOQoRK+AAAA2wAAAA8AAAAAAAAA AAAAAAAABwIAAGRycy9kb3ducmV2LnhtbFBLBQYAAAAAAwADALcAAADyAgAAAAA= " o:spid="_x0000_s1038" strokecolor="#4f81bd" style="position:absolute;left:1313;top:34153;width:13594;height:9985;visibility:visible;mso-wrap-style:square;v-text-anchor:middle">
                  <v:stroke endarrowlength="short" endarrowwidth="narrow" startarrowlength="short" startarrowwidth="narrow"/>
                  <v:textbox inset="2.53958mm,2.53958mm,2.53958mm,2.53958mm">
                    <w:txbxContent>
                      <w:p w14:paraId="74197050" w14:textId="77777777" w:rsidP="00FA1D5E" w:rsidR="001F39C9" w:rsidRDefault="001F39C9">
                        <w:pPr>
                          <w:textDirection w:val="btLr"/>
                        </w:pPr>
                      </w:p>
                    </w:txbxContent>
                  </v:textbox>
                </v:roundrect>
                <v:shape filled="f" id="Zone de texte 1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lTUBMxgAAANsAAAAPAAAAZHJzL2Rvd25yZXYueG1sRI9Ba8JA EIXvBf/DMoK3ulGwSuoqIkhb6MUoordpdpqEZmeT7DaJ+fXdQqG3Gd773rxZb3tTipYaV1hWMJtG IIhTqwvOFJxPh8cVCOeRNZaWScGdHGw3o4c1xtp2fKQ28ZkIIexiVJB7X8VSujQng25qK+KgfdrG oA9rk0ndYBfCTSnnUfQkDRYcLuRY0T6n9Cv5NqHGcn5Z+k6/X+uP2f5Wvw0v+jYoNRn3u2cQnnr/ b/6jX3XgFvD7SxhAbn4AAAD//wMAUEsBAi0AFAAGAAgAAAAhANvh9svuAAAAhQEAABMAAAAAAAAA AAAAAAAAAAAAAFtDb250ZW50X1R5cGVzXS54bWxQSwECLQAUAAYACAAAACEAWvQsW78AAAAVAQAA CwAAAAAAAAAAAAAAAAAfAQAAX3JlbHMvLnJlbHNQSwECLQAUAAYACAAAACEApU1ATMYAAADbAAAA DwAAAAAAAAAAAAAAAAAHAgAAZHJzL2Rvd25yZXYueG1sUEsFBgAAAAADAAMAtwAAAPoCAAAAAA== " o:spid="_x0000_s1039" stroked="f" style="position:absolute;left:1620;top:34460;width:12980;height:9371;visibility:visible;mso-wrap-style:square;v-text-anchor:middle" type="#_x0000_t202">
                  <v:textbox inset=".95208mm,.95208mm,.95208mm,.95208mm">
                    <w:txbxContent>
                      <w:p w14:paraId="286D5AEF" w14:textId="5B11752C" w:rsidP="00FA1D5E" w:rsidR="001F39C9" w:rsidRDefault="001F39C9" w:rsidRPr="003D1388">
                        <w:pPr>
                          <w:spacing w:line="215" w:lineRule="auto"/>
                          <w:ind w:firstLine="90" w:left="90"/>
                          <w:jc w:val="center"/>
                          <w:textDirection w:val="btLr"/>
                          <w:rPr>
                            <w:rFonts w:asciiTheme="minorHAnsi" w:cstheme="minorHAnsi" w:hAnsiTheme="minorHAnsi"/>
                          </w:rPr>
                        </w:pPr>
                        <w:r>
                          <w:rPr>
                            <w:color w:val="000000"/>
                            <w:sz w:val="18"/>
                          </w:rPr>
                          <w:t xml:space="preserve"> </w:t>
                        </w:r>
                        <w:r w:rsidRPr="003D1388">
                          <w:rPr>
                            <w:rFonts w:asciiTheme="minorHAnsi" w:cstheme="minorHAnsi" w:hAnsiTheme="minorHAnsi"/>
                            <w:color w:val="000000"/>
                            <w:sz w:val="18"/>
                          </w:rPr>
                          <w:t>Assurer la veille / travaux, e</w:t>
                        </w:r>
                        <w:r>
                          <w:rPr>
                            <w:rFonts w:asciiTheme="minorHAnsi" w:cstheme="minorHAnsi" w:hAnsiTheme="minorHAnsi"/>
                            <w:color w:val="000000"/>
                            <w:sz w:val="18"/>
                          </w:rPr>
                          <w:t xml:space="preserve">xpérimentations, réalisations, </w:t>
                        </w:r>
                        <w:r w:rsidRPr="003D1388">
                          <w:rPr>
                            <w:rFonts w:asciiTheme="minorHAnsi" w:cstheme="minorHAnsi" w:hAnsiTheme="minorHAnsi"/>
                            <w:color w:val="000000"/>
                            <w:sz w:val="18"/>
                          </w:rPr>
                          <w:t>évolutions relevant de la QVCT</w:t>
                        </w:r>
                      </w:p>
                    </w:txbxContent>
                  </v:textbox>
                </v:shape>
                <v:roundrect arcsize="6881f" fillcolor="#9fc3ff" id="Rectangle à coins arrondis 1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nMKnzwgAAANsAAAAPAAAAZHJzL2Rvd25yZXYueG1sRE9Na8JA EL0L/Q/LFLxI3VhBS3QTWqkg5KRpEW9DdkyC2dmQ3Wj677uC4G0e73PW6WAacaXO1ZYVzKYRCOLC 6ppLBT/59u0DhPPIGhvLpOCPHKTJy2iNsbY33tP14EsRQtjFqKDyvo2ldEVFBt3UtsSBO9vOoA+w K6Xu8BbCTSPfo2ghDdYcGipsaVNRcTn0RsEu+/7qM/O7PM3PRzcZGt5zPldq/Dp8rkB4GvxT/HDv dJi/gPsv4QCZ/AMAAP//AwBQSwECLQAUAAYACAAAACEA2+H2y+4AAACFAQAAEwAAAAAAAAAAAAAA AAAAAAAAW0NvbnRlbnRfVHlwZXNdLnhtbFBLAQItABQABgAIAAAAIQBa9CxbvwAAABUBAAALAAAA AAAAAAAAAAAAAB8BAABfcmVscy8ucmVsc1BLAQItABQABgAIAAAAIQCnMKnzwgAAANsAAAAPAAAA AAAAAAAAAAAAAAcCAABkcnMvZG93bnJldi54bWxQSwUGAAAAAAMAAwC3AAAA9gIAAAAA " o:spid="_x0000_s1040" stroked="f" style="position:absolute;left:16081;top:12025;width:61639;height:32137;visibility:visible;mso-wrap-style:square;v-text-anchor:middle">
                  <v:fill angle="180" color2="#e4eeff" colors="0 #9fc3ff;22938f #bdd5ff;1 #e4eeff" focus="100%" type="gradient">
                    <o:fill type="gradientUnscaled" v:ext="view"/>
                  </v:fill>
                  <v:shadow color="black" offset="0,.55556mm" on="t" opacity="24672f" origin=",.5"/>
                  <v:textbox inset="2.53958mm,2.53958mm,2.53958mm,2.53958mm">
                    <w:txbxContent>
                      <w:p w14:paraId="52DF68A1" w14:textId="77777777" w:rsidP="00FA1D5E" w:rsidR="001F39C9" w:rsidRDefault="001F39C9">
                        <w:pPr>
                          <w:textDirection w:val="btLr"/>
                        </w:pPr>
                      </w:p>
                    </w:txbxContent>
                  </v:textbox>
                </v:roundrect>
                <v:shape filled="f" id="Zone de texte 16"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x8zGdwgAAANsAAAAPAAAAZHJzL2Rvd25yZXYueG1sRE9Li8Iw EL4L/ocwgjdN9eAu1SiiiAq7go+Lt6EZ22ozKU1qu/vrN8KCt/n4njNbtKYQT6pcblnBaBiBIE6s zjlVcDlvBp8gnEfWWFgmBT/kYDHvdmYYa9vwkZ4nn4oQwi5GBZn3ZSylSzIy6Ia2JA7czVYGfYBV KnWFTQg3hRxH0UQazDk0ZFjSKqPkcaqNgrO+fdvm0Pxur+v9/Wu/rq8Wa6X6vXY5BeGp9W/xv3un w/wPeP0SDpDzPwAAAP//AwBQSwECLQAUAAYACAAAACEA2+H2y+4AAACFAQAAEwAAAAAAAAAAAAAA AAAAAAAAW0NvbnRlbnRfVHlwZXNdLnhtbFBLAQItABQABgAIAAAAIQBa9CxbvwAAABUBAAALAAAA AAAAAAAAAAAAAB8BAABfcmVscy8ucmVsc1BLAQItABQABgAIAAAAIQCx8zGdwgAAANsAAAAPAAAA AAAAAAAAAAAAAAcCAABkcnMvZG93bnJldi54bWxQSwUGAAAAAAMAAwC3AAAA9gIAAAAA " o:spid="_x0000_s1041" stroked="f" style="position:absolute;left:17070;top:13013;width:59662;height:30161;visibility:visible;mso-wrap-style:square;v-text-anchor:top" type="#_x0000_t202">
                  <v:textbox inset="1.69306mm,1.69306mm,1.69306mm,56.68611mm">
                    <w:txbxContent>
                      <w:p w14:paraId="0F6A2FF5" w14:textId="77777777" w:rsidP="00FA1D5E" w:rsidR="001F39C9" w:rsidRDefault="001F39C9" w:rsidRPr="003D1388">
                        <w:pPr>
                          <w:spacing w:line="215" w:lineRule="auto"/>
                          <w:textDirection w:val="btLr"/>
                          <w:rPr>
                            <w:rFonts w:asciiTheme="minorHAnsi" w:cstheme="minorHAnsi" w:hAnsiTheme="minorHAnsi"/>
                          </w:rPr>
                        </w:pPr>
                        <w:r w:rsidRPr="003D1388">
                          <w:rPr>
                            <w:rFonts w:asciiTheme="minorHAnsi" w:cstheme="minorHAnsi" w:hAnsiTheme="minorHAnsi"/>
                            <w:color w:val="000000"/>
                            <w:sz w:val="32"/>
                          </w:rPr>
                          <w:t>Fonctionnement du CQVCT</w:t>
                        </w:r>
                      </w:p>
                    </w:txbxContent>
                  </v:textbox>
                </v:shape>
                <v:roundrect arcsize="6881f" id="Rectangle à coins arrondis 17"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i3asXwAAAANsAAAAPAAAAZHJzL2Rvd25yZXYueG1sRI/BjsIw DETvSPxDZKS9QcoKIegSEGKFxJXCB5jG21bbON0klPL36wMSN1sznnne7AbXqp5CbDwbmM8yUMSl tw1XBq6X43QFKiZki61nMvCkCLvteLTB3PoHn6kvUqUkhGOOBuqUulzrWNbkMM58Ryzajw8Ok6yh 0jbgQ8Jdqz+zbKkdNiwNNXZ0qKn8Le7OwIL8sLB6bf++w7Hw6xJvfbc05mMy7L9AJRrS2/y6PlnB F1j5RQbQ238AAAD//wMAUEsBAi0AFAAGAAgAAAAhANvh9svuAAAAhQEAABMAAAAAAAAAAAAAAAAA AAAAAFtDb250ZW50X1R5cGVzXS54bWxQSwECLQAUAAYACAAAACEAWvQsW78AAAAVAQAACwAAAAAA AAAAAAAAAAAfAQAAX3JlbHMvLnJlbHNQSwECLQAUAAYACAAAACEAot2rF8AAAADbAAAADwAAAAAA AAAAAAAAAAAHAgAAZHJzL2Rvd25yZXYueG1sUEsFBgAAAAADAAMAtwAAAPQCAAAAAA== " o:spid="_x0000_s1042" strokecolor="#4f81bd" style="position:absolute;left:18636;top:19358;width:11712;height:6452;visibility:visible;mso-wrap-style:square;v-text-anchor:middle">
                  <v:stroke endarrowlength="short" endarrowwidth="narrow" startarrowlength="short" startarrowwidth="narrow"/>
                  <v:textbox inset="2.53958mm,2.53958mm,2.53958mm,2.53958mm">
                    <w:txbxContent>
                      <w:p w14:paraId="60F7D3D4" w14:textId="77777777" w:rsidP="00FA1D5E" w:rsidR="001F39C9" w:rsidRDefault="001F39C9">
                        <w:pPr>
                          <w:textDirection w:val="btLr"/>
                        </w:pPr>
                      </w:p>
                    </w:txbxContent>
                  </v:textbox>
                </v:roundrect>
                <v:shape filled="f" id="Zone de texte 18"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kAEpJxgAAANsAAAAPAAAAZHJzL2Rvd25yZXYueG1sRI9Ba8JA EIXvgv9hGaE33eihsamriCBa6KVaSr1Ns9MkNDubZLdJml/fFQRvM7z3vXmz2vSmFC01rrCsYD6L QBCnVhecKXg/76dLEM4jaywtk4I/crBZj0crTLTt+I3ak89ECGGXoILc+yqR0qU5GXQzWxEH7ds2 Bn1Ym0zqBrsQbkq5iKJHabDgcCHHinY5pT+nXxNqxIuP2Hf69bP+mu8u9ctw0JdBqYdJv30G4an3 d/ONPurAPcH1lzCAXP8DAAD//wMAUEsBAi0AFAAGAAgAAAAhANvh9svuAAAAhQEAABMAAAAAAAAA AAAAAAAAAAAAAFtDb250ZW50X1R5cGVzXS54bWxQSwECLQAUAAYACAAAACEAWvQsW78AAAAVAQAA CwAAAAAAAAAAAAAAAAAfAQAAX3JlbHMvLnJlbHNQSwECLQAUAAYACAAAACEAJABKScYAAADbAAAA DwAAAAAAAAAAAAAAAAAHAgAAZHJzL2Rvd25yZXYueG1sUEsFBgAAAAADAAMAtwAAAPoCAAAAAA== " o:spid="_x0000_s1043" stroked="f" style="position:absolute;left:18835;top:19557;width:11314;height:6054;visibility:visible;mso-wrap-style:square;v-text-anchor:middle" type="#_x0000_t202">
                  <v:textbox inset=".95208mm,.95208mm,.95208mm,.95208mm">
                    <w:txbxContent>
                      <w:p w14:paraId="242C4673" w14:textId="77777777" w:rsidP="00FA1D5E" w:rsidR="001F39C9" w:rsidRDefault="001F39C9">
                        <w:pPr>
                          <w:jc w:val="center"/>
                          <w:textDirection w:val="btLr"/>
                        </w:pPr>
                      </w:p>
                      <w:p w14:paraId="5197821E" w14:textId="261A2A7F" w:rsidP="00FA1D5E" w:rsidR="001F39C9" w:rsidRDefault="001F39C9" w:rsidRPr="003D1388">
                        <w:pPr>
                          <w:jc w:val="center"/>
                          <w:textDirection w:val="btLr"/>
                          <w:rPr>
                            <w:rFonts w:asciiTheme="minorHAnsi" w:cstheme="minorHAnsi" w:hAnsiTheme="minorHAnsi"/>
                          </w:rPr>
                        </w:pPr>
                        <w:r w:rsidRPr="003D1388">
                          <w:rPr>
                            <w:rFonts w:asciiTheme="minorHAnsi" w:cstheme="minorHAnsi" w:hAnsiTheme="minorHAnsi"/>
                            <w:color w:val="000000"/>
                            <w:sz w:val="18"/>
                          </w:rPr>
                          <w:t>Réunions trimestrielles</w:t>
                        </w:r>
                      </w:p>
                      <w:p w14:paraId="3C6798A8" w14:textId="77777777" w:rsidP="00FA1D5E" w:rsidR="001F39C9" w:rsidRDefault="001F39C9">
                        <w:pPr>
                          <w:spacing w:line="215" w:lineRule="auto"/>
                          <w:jc w:val="center"/>
                          <w:textDirection w:val="btLr"/>
                        </w:pPr>
                      </w:p>
                    </w:txbxContent>
                  </v:textbox>
                </v:shape>
                <v:roundrect arcsize="6881f" id="Rectangle à coins arrondis 19"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Sx22suQAAANsAAAAPAAAAZHJzL2Rvd25yZXYueG1sRE/dDsEw FL6XeIfmSNzRERFGiRCJW+MBjvXYFuvptDXz9nohcfnl+19vO1OLlpyvLCuYjBMQxLnVFRcKrpfj aAHCB2SNtWVS8CEP202/t8ZU2zefqc1CIWII+xQVlCE0qZQ+L8mgH9uGOHJ36wyGCF0htcN3DDe1 nCbJXBqsODaU2NC+pPyRvYyCGdlupuVSPw/umNlljre2mSs1HHS7FYhAXfiLf+6TVjCN6+OX+APk 5gsAAP//AwBQSwECLQAUAAYACAAAACEA2+H2y+4AAACFAQAAEwAAAAAAAAAAAAAAAAAAAAAAW0Nv bnRlbnRfVHlwZXNdLnhtbFBLAQItABQABgAIAAAAIQBa9CxbvwAAABUBAAALAAAAAAAAAAAAAAAA AB8BAABfcmVscy8ucmVsc1BLAQItABQABgAIAAAAIQCSx22suQAAANsAAAAPAAAAAAAAAAAAAAAA AAcCAABkcnMvZG93bnJldi54bWxQSwUGAAAAAAMAAwC3AAAA7QIAAAAA " o:spid="_x0000_s1044" strokecolor="#4f81bd" style="position:absolute;left:17499;top:27358;width:12972;height:3565;visibility:visible;mso-wrap-style:square;v-text-anchor:middle">
                  <v:stroke endarrowlength="short" endarrowwidth="narrow" startarrowlength="short" startarrowwidth="narrow"/>
                  <v:textbox inset="2.53958mm,2.53958mm,2.53958mm,2.53958mm">
                    <w:txbxContent>
                      <w:p w14:paraId="6E39F9A1" w14:textId="77777777" w:rsidP="00FA1D5E" w:rsidR="001F39C9" w:rsidRDefault="001F39C9">
                        <w:pPr>
                          <w:textDirection w:val="btLr"/>
                        </w:pPr>
                      </w:p>
                    </w:txbxContent>
                  </v:textbox>
                </v:roundrect>
                <v:shape filled="f" id="Zone de texte 2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UGozyxgAAANsAAAAPAAAAZHJzL2Rvd25yZXYueG1sRI9Ba8JA EIXvgv9hGaG3ZpMctKRuQhFEhV5qS6m3MTsmodnZmF1N6q/vFgoeH2/e9+Yti9G04kq9aywrSKIY BHFpdcOVgo/39eMTCOeRNbaWScEPOSjy6WSJmbYDv9F17ysRIOwyVFB732VSurImgy6yHXHwTrY3 6IPsK6l7HALctDKN47k02HBoqLGjVU3l9/5iwhuL9HPhB/36dT4mq8N5d9vow02ph9n48gzC0+jv x//prVaQJvC3JQBA5r8AAAD//wMAUEsBAi0AFAAGAAgAAAAhANvh9svuAAAAhQEAABMAAAAAAAAA AAAAAAAAAAAAAFtDb250ZW50X1R5cGVzXS54bWxQSwECLQAUAAYACAAAACEAWvQsW78AAAAVAQAA CwAAAAAAAAAAAAAAAAAfAQAAX3JlbHMvLnJlbHNQSwECLQAUAAYACAAAACEAFBqM8sYAAADbAAAA DwAAAAAAAAAAAAAAAAAHAgAAZHJzL2Rvd25yZXYueG1sUEsFBgAAAAADAAMAtwAAAPoCAAAAAA== " o:spid="_x0000_s1045" stroked="f" style="position:absolute;left:17608;top:27468;width:12753;height:3346;visibility:visible;mso-wrap-style:square;v-text-anchor:middle" type="#_x0000_t202">
                  <v:textbox inset=".95208mm,.95208mm,.95208mm,.95208mm">
                    <w:txbxContent>
                      <w:p w14:paraId="16AF9C3A" w14:textId="77777777" w:rsidP="00FA1D5E" w:rsidR="001F39C9" w:rsidRDefault="001F39C9" w:rsidRPr="003D1388">
                        <w:pPr>
                          <w:spacing w:line="215" w:lineRule="auto"/>
                          <w:jc w:val="center"/>
                          <w:textDirection w:val="btLr"/>
                          <w:rPr>
                            <w:rFonts w:asciiTheme="minorHAnsi" w:cstheme="minorHAnsi" w:hAnsiTheme="minorHAnsi"/>
                          </w:rPr>
                        </w:pPr>
                        <w:r w:rsidRPr="003D1388">
                          <w:rPr>
                            <w:rFonts w:asciiTheme="minorHAnsi" w:cstheme="minorHAnsi" w:hAnsiTheme="minorHAnsi"/>
                            <w:color w:val="000000"/>
                            <w:sz w:val="18"/>
                          </w:rPr>
                          <w:t>Elaboration d’un livret d’objectifs pluriannuels</w:t>
                        </w:r>
                      </w:p>
                    </w:txbxContent>
                  </v:textbox>
                </v:shape>
                <v:roundrect arcsize="6881f" id="Rectangle à coins arrondis 21"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NWVZAvwAAANsAAAAPAAAAZHJzL2Rvd25yZXYueG1sRI/RisIw FETfBf8hXGHfNN0iol1jWRRhX61+wLW525ZtbrpJbOvfG0HwcZiZM8w2H00renK+sazgc5GAIC6t brhScDkf52sQPiBrbC2Tgjt5yHfTyRYzbQc+UV+ESkQI+wwV1CF0mZS+rMmgX9iOOHq/1hkMUbpK aodDhJtWpkmykgYbjgs1drSvqfwrbkbBkuy41HKj/w/uWNhNide+Wyn1MRu/v0AEGsM7/Gr/aAVp Cs8v8QfI3QMAAP//AwBQSwECLQAUAAYACAAAACEA2+H2y+4AAACFAQAAEwAAAAAAAAAAAAAAAAAA AAAAW0NvbnRlbnRfVHlwZXNdLnhtbFBLAQItABQABgAIAAAAIQBa9CxbvwAAABUBAAALAAAAAAAA AAAAAAAAAB8BAABfcmVscy8ucmVsc1BLAQItABQABgAIAAAAIQANWVZAvwAAANsAAAAPAAAAAAAA AAAAAAAAAAcCAABkcnMvZG93bnJldi54bWxQSwUGAAAAAAMAAwC3AAAA8wIAAAAA " o:spid="_x0000_s1046" strokecolor="#4f81bd" style="position:absolute;left:16886;top:31747;width:14066;height:3026;visibility:visible;mso-wrap-style:square;v-text-anchor:middle">
                  <v:stroke endarrowlength="short" endarrowwidth="narrow" startarrowlength="short" startarrowwidth="narrow"/>
                  <v:textbox inset="2.53958mm,2.53958mm,2.53958mm,2.53958mm">
                    <w:txbxContent>
                      <w:p w14:paraId="7B08A2CB" w14:textId="77777777" w:rsidP="00FA1D5E" w:rsidR="001F39C9" w:rsidRDefault="001F39C9">
                        <w:pPr>
                          <w:textDirection w:val="btLr"/>
                        </w:pPr>
                      </w:p>
                    </w:txbxContent>
                  </v:textbox>
                </v:roundrect>
                <v:shape filled="f" id="Zone de texte 22"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LhLcexgAAANsAAAAPAAAAZHJzL2Rvd25yZXYueG1sRI9Pa8JA EMXvBb/DMkJvzcYUVKKbIIK0BS/+odTbmJ0modnZmN2a6KfvFgo9Pt6835u3zAfTiCt1rrasYBLF IIgLq2suFRwPm6c5COeRNTaWScGNHOTZ6GGJqbY97+i696UIEHYpKqi8b1MpXVGRQRfZljh4n7Yz 6IPsSqk77APcNDKJ46k0WHNoqLCldUXF1/7bhDdmyfvM93r7cTlP1qfL2/1Fn+5KPY6H1QKEp8H/ H/+lX7WC5Bl+twQAyOwHAAD//wMAUEsBAi0AFAAGAAgAAAAhANvh9svuAAAAhQEAABMAAAAAAAAA AAAAAAAAAAAAAFtDb250ZW50X1R5cGVzXS54bWxQSwECLQAUAAYACAAAACEAWvQsW78AAAAVAQAA CwAAAAAAAAAAAAAAAAAfAQAAX3JlbHMvLnJlbHNQSwECLQAUAAYACAAAACEAi4S3HsYAAADbAAAA DwAAAAAAAAAAAAAAAAAHAgAAZHJzL2Rvd25yZXYueG1sUEsFBgAAAAADAAMAtwAAAPoCAAAAAA== " o:spid="_x0000_s1047" stroked="f" style="position:absolute;left:16979;top:31841;width:13880;height:2839;visibility:visible;mso-wrap-style:square;v-text-anchor:middle" type="#_x0000_t202">
                  <v:textbox inset=".95208mm,.95208mm,.95208mm,.95208mm">
                    <w:txbxContent>
                      <w:p w14:paraId="40FE46AF" w14:textId="77777777" w:rsidP="00FA1D5E" w:rsidR="001F39C9" w:rsidRDefault="001F39C9" w:rsidRPr="003D1388">
                        <w:pPr>
                          <w:spacing w:line="215" w:lineRule="auto"/>
                          <w:jc w:val="center"/>
                          <w:textDirection w:val="btLr"/>
                          <w:rPr>
                            <w:rFonts w:asciiTheme="minorHAnsi" w:cstheme="minorHAnsi" w:hAnsiTheme="minorHAnsi"/>
                          </w:rPr>
                        </w:pPr>
                        <w:r w:rsidRPr="003D1388">
                          <w:rPr>
                            <w:rFonts w:asciiTheme="minorHAnsi" w:cstheme="minorHAnsi" w:hAnsiTheme="minorHAnsi"/>
                            <w:color w:val="000000"/>
                            <w:sz w:val="18"/>
                          </w:rPr>
                          <w:t>Bilan présenté pour info au CSE</w:t>
                        </w:r>
                      </w:p>
                    </w:txbxContent>
                  </v:textbox>
                </v:shape>
                <v:roundrect arcsize="6881f" id="Rectangle à coins arrondis 23"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t/GuvvwAAANsAAAAPAAAAZHJzL2Rvd25yZXYueG1sRI/RisIw FETfF/yHcAXfNLUU0Wosogi+bnc/4Npc22JzU5NY699vFhb2cZiZM8yuGE0nBnK+taxguUhAEFdW t1wr+P46z9cgfEDW2FkmBW/yUOwnHzvMtX3xJw1lqEWEsM9RQRNCn0vpq4YM+oXtiaN3s85giNLV Ujt8RbjpZJokK2mw5bjQYE/Hhqp7+TQKMrJjpuVGP07uXNpNhdehXyk1m46HLYhAY/gP/7UvWkGa we+X+APk/gcAAP//AwBQSwECLQAUAAYACAAAACEA2+H2y+4AAACFAQAAEwAAAAAAAAAAAAAAAAAA AAAAW0NvbnRlbnRfVHlwZXNdLnhtbFBLAQItABQABgAIAAAAIQBa9CxbvwAAABUBAAALAAAAAAAA AAAAAAAAAB8BAABfcmVscy8ucmVsc1BLAQItABQABgAIAAAAIQDt/GuvvwAAANsAAAAPAAAAAAAA AAAAAAAAAAcCAABkcnMvZG93bnJldi54bWxQSwUGAAAAAAMAAwC3AAAA8wIAAAAA " o:spid="_x0000_s1048" strokecolor="#4f81bd" style="position:absolute;left:17622;top:35787;width:12651;height:5350;visibility:visible;mso-wrap-style:square;v-text-anchor:middle">
                  <v:stroke endarrowlength="short" endarrowwidth="narrow" startarrowlength="short" startarrowwidth="narrow"/>
                  <v:textbox inset="2.53958mm,2.53958mm,2.53958mm,2.53958mm">
                    <w:txbxContent>
                      <w:p w14:paraId="428D18FF" w14:textId="77777777" w:rsidP="00FA1D5E" w:rsidR="001F39C9" w:rsidRDefault="001F39C9">
                        <w:pPr>
                          <w:textDirection w:val="btLr"/>
                        </w:pPr>
                      </w:p>
                    </w:txbxContent>
                  </v:textbox>
                </v:roundrect>
                <v:shape filled="f" id="Zone de texte 2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rIYrxxgAAANsAAAAPAAAAZHJzL2Rvd25yZXYueG1sRI9Pa8JA EMXvBb/DMkJvzcZAVaKbIIK0BS/+odTbmJ0modnZmN2a6KfvFgo9Pt6835u3zAfTiCt1rrasYBLF IIgLq2suFRwPm6c5COeRNTaWScGNHOTZ6GGJqbY97+i696UIEHYpKqi8b1MpXVGRQRfZljh4n7Yz 6IPsSqk77APcNDKJ46k0WHNoqLCldUXF1/7bhDdmyfvM93r7cTlP1qfL2/1Fn+5KPY6H1QKEp8H/ H/+lX7WC5Bl+twQAyOwHAAD//wMAUEsBAi0AFAAGAAgAAAAhANvh9svuAAAAhQEAABMAAAAAAAAA AAAAAAAAAAAAAFtDb250ZW50X1R5cGVzXS54bWxQSwECLQAUAAYACAAAACEAWvQsW78AAAAVAQAA CwAAAAAAAAAAAAAAAAAfAQAAX3JlbHMvLnJlbHNQSwECLQAUAAYACAAAACEAayGK8cYAAADbAAAA DwAAAAAAAAAAAAAAAAAHAgAAZHJzL2Rvd25yZXYueG1sUEsFBgAAAAADAAMAtwAAAPoCAAAAAA== " o:spid="_x0000_s1049" stroked="f" style="position:absolute;left:17786;top:35951;width:12323;height:5021;visibility:visible;mso-wrap-style:square;v-text-anchor:middle" type="#_x0000_t202">
                  <v:textbox inset=".95208mm,.95208mm,.95208mm,.95208mm">
                    <w:txbxContent>
                      <w:p w14:paraId="63FC0875" w14:textId="400826F5" w:rsidP="00FA1D5E" w:rsidR="001F39C9" w:rsidRDefault="001F39C9" w:rsidRPr="003D1388">
                        <w:pPr>
                          <w:spacing w:line="215" w:lineRule="auto"/>
                          <w:jc w:val="center"/>
                          <w:textDirection w:val="btLr"/>
                          <w:rPr>
                            <w:rFonts w:asciiTheme="minorHAnsi" w:cstheme="minorHAnsi" w:hAnsiTheme="minorHAnsi"/>
                          </w:rPr>
                        </w:pPr>
                        <w:r w:rsidRPr="003D1388">
                          <w:rPr>
                            <w:rFonts w:asciiTheme="minorHAnsi" w:cstheme="minorHAnsi" w:hAnsiTheme="minorHAnsi"/>
                            <w:color w:val="000000"/>
                            <w:sz w:val="18"/>
                          </w:rPr>
                          <w:t xml:space="preserve">Information aux salariés via l'intranet et/ou la </w:t>
                        </w:r>
                        <w:r>
                          <w:rPr>
                            <w:rFonts w:asciiTheme="minorHAnsi" w:cstheme="minorHAnsi" w:hAnsiTheme="minorHAnsi"/>
                            <w:color w:val="000000"/>
                            <w:sz w:val="18"/>
                          </w:rPr>
                          <w:t>Boucle</w:t>
                        </w:r>
                      </w:p>
                    </w:txbxContent>
                  </v:textbox>
                </v:shape>
                <v:roundrect arcsize="6881f" fillcolor="#9fc3ff" id="Rectangle à coins arrondis 2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pXGNOwgAAANsAAAAPAAAAZHJzL2Rvd25yZXYueG1sRI9Bi8Iw FITvgv8hPGEvoqkKKtUoKi4InrSKeHs0z7bYvJQmavffbwTB4zAz3zDzZWNK8aTaFZYVDPoRCOLU 6oIzBafktzcF4TyyxtIyKfgjB8tFuzXHWNsXH+h59JkIEHYxKsi9r2IpXZqTQde3FXHwbrY26IOs M6lrfAW4KeUwisbSYMFhIceKNjml9+PDKNjtt+vH3pwn19Ht4rpNyQdORkr9dJrVDISnxn/Dn/ZO KxiO4f0l/AC5+AcAAP//AwBQSwECLQAUAAYACAAAACEA2+H2y+4AAACFAQAAEwAAAAAAAAAAAAAA AAAAAAAAW0NvbnRlbnRfVHlwZXNdLnhtbFBLAQItABQABgAIAAAAIQBa9CxbvwAAABUBAAALAAAA AAAAAAAAAAAAAB8BAABfcmVscy8ucmVsc1BLAQItABQABgAIAAAAIQBpXGNOwgAAANsAAAAPAAAA AAAAAAAAAAAAAAcCAABkcnMvZG93bnJldi54bWxQSwUGAAAAAAMAAwC3AAAA9gIAAAAA " o:spid="_x0000_s1050" stroked="f" style="position:absolute;left:32668;top:17288;width:44699;height:26786;visibility:visible;mso-wrap-style:square;v-text-anchor:middle">
                  <v:fill angle="180" color2="#e4eeff" colors="0 #9fc3ff;22938f #bdd5ff;1 #e4eeff" focus="100%" type="gradient">
                    <o:fill type="gradientUnscaled" v:ext="view"/>
                  </v:fill>
                  <v:shadow color="black" offset="0,.55556mm" on="t" opacity="24672f" origin=",.5"/>
                  <v:textbox inset="2.53958mm,2.53958mm,2.53958mm,2.53958mm">
                    <w:txbxContent>
                      <w:p w14:paraId="048ACBD9" w14:textId="77777777" w:rsidP="00FA1D5E" w:rsidR="001F39C9" w:rsidRDefault="001F39C9">
                        <w:pPr>
                          <w:textDirection w:val="btLr"/>
                        </w:pPr>
                      </w:p>
                    </w:txbxContent>
                  </v:textbox>
                </v:roundrect>
                <v:shape filled="f" id="Zone de texte 26"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lPAJFwwAAANsAAAAPAAAAZHJzL2Rvd25yZXYueG1sRI9BawIx FITvBf9DeIK3mtWCymoUEYQ9lIpuqdfH5pld3LwsSdT13zeFgsdhZr5hVpvetuJOPjSOFUzGGQji yumGjYLvcv++ABEissbWMSl4UoDNevC2wly7Bx/pfopGJAiHHBXUMXa5lKGqyWIYu444eRfnLcYk vZHa4yPBbSunWTaTFhtOCzV2tKupup5uVoH8WZS30hcfxWd5OE+Ozuzkl1FqNOy3SxCR+vgK/7cL rWA6h78v6QfI9S8AAAD//wMAUEsBAi0AFAAGAAgAAAAhANvh9svuAAAAhQEAABMAAAAAAAAAAAAA AAAAAAAAAFtDb250ZW50X1R5cGVzXS54bWxQSwECLQAUAAYACAAAACEAWvQsW78AAAAVAQAACwAA AAAAAAAAAAAAAAAfAQAAX3JlbHMvLnJlbHNQSwECLQAUAAYACAAAACEApTwCRcMAAADbAAAADwAA AAAAAAAAAAAAAAAHAgAAZHJzL2Rvd25yZXYueG1sUEsFBgAAAAADAAMAtwAAAPcCAAAAAA== " o:spid="_x0000_s1051" stroked="f" style="position:absolute;left:34162;top:18176;width:43052;height:25139;visibility:visible;mso-wrap-style:square;v-text-anchor:top" type="#_x0000_t202">
                  <v:textbox inset="6pt,6pt,6pt,28.79306mm">
                    <w:txbxContent>
                      <w:p w14:paraId="2FF614A1" w14:textId="77777777" w:rsidP="00FA1D5E" w:rsidR="001F39C9" w:rsidRDefault="001F39C9" w:rsidRPr="003D1388">
                        <w:pPr>
                          <w:spacing w:line="215" w:lineRule="auto"/>
                          <w:textDirection w:val="btLr"/>
                          <w:rPr>
                            <w:rFonts w:asciiTheme="minorHAnsi" w:cstheme="minorHAnsi" w:hAnsiTheme="minorHAnsi"/>
                          </w:rPr>
                        </w:pPr>
                        <w:r>
                          <w:rPr>
                            <w:color w:val="000000"/>
                            <w:sz w:val="40"/>
                          </w:rPr>
                          <w:t xml:space="preserve">                </w:t>
                        </w:r>
                        <w:r w:rsidRPr="003D1388">
                          <w:rPr>
                            <w:rFonts w:asciiTheme="minorHAnsi" w:cstheme="minorHAnsi" w:hAnsiTheme="minorHAnsi"/>
                            <w:color w:val="000000"/>
                            <w:sz w:val="32"/>
                          </w:rPr>
                          <w:t>Principes fondateurs</w:t>
                        </w:r>
                      </w:p>
                    </w:txbxContent>
                  </v:textbox>
                </v:shape>
                <v:roundrect arcsize="6881f" id="Rectangle à coins arrondis 27"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ssWGquQAAANsAAAAPAAAAZHJzL2Rvd25yZXYueG1sRE/dDsEw FL6XeIfmSNzRERFGiRCJW+MBjvXYFuvptDXz9nohcfnl+19vO1OLlpyvLCuYjBMQxLnVFRcKrpfj aAHCB2SNtWVS8CEP202/t8ZU2zefqc1CIWII+xQVlCE0qZQ+L8mgH9uGOHJ36wyGCF0htcN3DDe1 nCbJXBqsODaU2NC+pPyRvYyCGdlupuVSPw/umNlljre2mSs1HHS7FYhAXfiLf+6TVjCNY+OX+APk 5gsAAP//AwBQSwECLQAUAAYACAAAACEA2+H2y+4AAACFAQAAEwAAAAAAAAAAAAAAAAAAAAAAW0Nv bnRlbnRfVHlwZXNdLnhtbFBLAQItABQABgAIAAAAIQBa9CxbvwAAABUBAAALAAAAAAAAAAAAAAAA AB8BAABfcmVscy8ucmVsc1BLAQItABQABgAIAAAAIQBssWGquQAAANsAAAAPAAAAAAAAAAAAAAAA AAcCAABkcnMvZG93bnJldi54bWxQSwUGAAAAAAMAAwC3AAAA7QIAAAAA " o:spid="_x0000_s1052" strokecolor="#4f81bd" style="position:absolute;left:52968;top:22863;width:21791;height:20674;visibility:visible;mso-wrap-style:square;v-text-anchor:middle">
                  <v:stroke endarrowlength="short" endarrowwidth="narrow" startarrowlength="short" startarrowwidth="narrow"/>
                  <v:textbox inset="2.53958mm,2.53958mm,2.53958mm,2.53958mm">
                    <w:txbxContent>
                      <w:p w14:paraId="34227F42" w14:textId="77777777" w:rsidP="00FA1D5E" w:rsidR="001F39C9" w:rsidRDefault="001F39C9">
                        <w:pPr>
                          <w:textDirection w:val="btLr"/>
                        </w:pPr>
                      </w:p>
                    </w:txbxContent>
                  </v:textbox>
                </v:roundrect>
                <v:shape filled="f" id="Zone de texte 28"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swSiXxQAAANsAAAAPAAAAZHJzL2Rvd25yZXYueG1sRI9RS8NA EITfC/0Pxwq+iL1rqUVjr6WIpQURbBWfl9yaBHN7MbdN0/56TxD6OMzMN8x82ftaddTGKrCF8ciA Is6Dq7iw8PG+vr0HFQXZYR2YLJwownIxHMwxc+HIO+r2UqgE4ZihhVKkybSOeUke4yg0xMn7Cq1H SbIttGvxmOC+1hNjZtpjxWmhxIaeSsq/9wdvQfubTp7l7jVuPl/O9dvYTH+mxtrrq371CEqol0v4 v711FiYP8Pcl/QC9+AUAAP//AwBQSwECLQAUAAYACAAAACEA2+H2y+4AAACFAQAAEwAAAAAAAAAA AAAAAAAAAAAAW0NvbnRlbnRfVHlwZXNdLnhtbFBLAQItABQABgAIAAAAIQBa9CxbvwAAABUBAAAL AAAAAAAAAAAAAAAAAB8BAABfcmVscy8ucmVsc1BLAQItABQABgAIAAAAIQAswSiXxQAAANsAAAAP AAAAAAAAAAAAAAAAAAcCAABkcnMvZG93bnJldi54bWxQSwUGAAAAAAMAAwC3AAAA+QIAAAAA " o:spid="_x0000_s1053" stroked="f" style="position:absolute;left:53604;top:23498;width:20519;height:19403;visibility:visible;mso-wrap-style:square;v-text-anchor:middle" type="#_x0000_t202">
                  <v:textbox inset="1.1639mm,1.1639mm,1.1639mm,1.1639mm">
                    <w:txbxContent>
                      <w:p w14:paraId="7B4CB879" w14:textId="77777777" w:rsidP="00FA1D5E" w:rsidR="001F39C9" w:rsidRDefault="001F39C9" w:rsidRPr="003D1388">
                        <w:pPr>
                          <w:spacing w:line="215" w:lineRule="auto"/>
                          <w:jc w:val="center"/>
                          <w:textDirection w:val="btLr"/>
                          <w:rPr>
                            <w:rFonts w:asciiTheme="minorHAnsi" w:cstheme="minorHAnsi" w:hAnsiTheme="minorHAnsi"/>
                          </w:rPr>
                        </w:pPr>
                        <w:r w:rsidRPr="003D1388">
                          <w:rPr>
                            <w:rFonts w:asciiTheme="minorHAnsi" w:cstheme="minorHAnsi" w:hAnsiTheme="minorHAnsi"/>
                            <w:color w:val="000000"/>
                          </w:rPr>
                          <w:t>- Pluridisciplinarité</w:t>
                        </w:r>
                      </w:p>
                      <w:p w14:paraId="494DF091" w14:textId="77777777" w:rsidP="00FA1D5E" w:rsidR="001F39C9" w:rsidRDefault="001F39C9" w:rsidRPr="003D1388">
                        <w:pPr>
                          <w:spacing w:before="76" w:line="215" w:lineRule="auto"/>
                          <w:jc w:val="center"/>
                          <w:textDirection w:val="btLr"/>
                          <w:rPr>
                            <w:rFonts w:asciiTheme="minorHAnsi" w:cstheme="minorHAnsi" w:hAnsiTheme="minorHAnsi"/>
                          </w:rPr>
                        </w:pPr>
                        <w:r w:rsidRPr="003D1388">
                          <w:rPr>
                            <w:rFonts w:asciiTheme="minorHAnsi" w:cstheme="minorHAnsi" w:hAnsiTheme="minorHAnsi"/>
                            <w:color w:val="000000"/>
                          </w:rPr>
                          <w:t xml:space="preserve">- Apprentissage collectif et dynamique : </w:t>
                        </w:r>
                        <w:r w:rsidRPr="003D1388">
                          <w:rPr>
                            <w:rFonts w:asciiTheme="minorHAnsi" w:cstheme="minorHAnsi" w:hAnsiTheme="minorHAnsi"/>
                            <w:color w:val="0070C0"/>
                          </w:rPr>
                          <w:t>expérimentations -</w:t>
                        </w:r>
                        <w:r w:rsidRPr="003D1388">
                          <w:rPr>
                            <w:rFonts w:asciiTheme="minorHAnsi" w:cstheme="minorHAnsi" w:hAnsiTheme="minorHAnsi"/>
                            <w:color w:val="000000"/>
                          </w:rPr>
                          <w:t xml:space="preserve"> </w:t>
                        </w:r>
                        <w:r w:rsidRPr="003D1388">
                          <w:rPr>
                            <w:rFonts w:asciiTheme="minorHAnsi" w:cstheme="minorHAnsi" w:hAnsiTheme="minorHAnsi"/>
                            <w:color w:val="0070C0"/>
                          </w:rPr>
                          <w:t>évaluation embarquée</w:t>
                        </w:r>
                      </w:p>
                      <w:p w14:paraId="4E12D932" w14:textId="77777777" w:rsidP="00FA1D5E" w:rsidR="001F39C9" w:rsidRDefault="001F39C9" w:rsidRPr="003D1388">
                        <w:pPr>
                          <w:spacing w:before="76"/>
                          <w:jc w:val="center"/>
                          <w:textDirection w:val="btLr"/>
                          <w:rPr>
                            <w:rFonts w:asciiTheme="minorHAnsi" w:cstheme="minorHAnsi" w:hAnsiTheme="minorHAnsi"/>
                          </w:rPr>
                        </w:pPr>
                        <w:r w:rsidRPr="003D1388">
                          <w:rPr>
                            <w:rFonts w:asciiTheme="minorHAnsi" w:cstheme="minorHAnsi" w:hAnsiTheme="minorHAnsi"/>
                            <w:color w:val="000000"/>
                          </w:rPr>
                          <w:t>- Dimension participative</w:t>
                        </w:r>
                      </w:p>
                      <w:p w14:paraId="442329EE" w14:textId="77777777" w:rsidP="00FA1D5E" w:rsidR="001F39C9" w:rsidRDefault="001F39C9" w:rsidRPr="003D1388">
                        <w:pPr>
                          <w:jc w:val="center"/>
                          <w:textDirection w:val="btLr"/>
                          <w:rPr>
                            <w:rFonts w:asciiTheme="minorHAnsi" w:cstheme="minorHAnsi" w:hAnsiTheme="minorHAnsi"/>
                          </w:rPr>
                        </w:pPr>
                      </w:p>
                      <w:p w14:paraId="140C7657" w14:textId="77777777" w:rsidP="00FA1D5E" w:rsidR="001F39C9" w:rsidRDefault="001F39C9" w:rsidRPr="003D1388">
                        <w:pPr>
                          <w:jc w:val="center"/>
                          <w:textDirection w:val="btLr"/>
                          <w:rPr>
                            <w:rFonts w:asciiTheme="minorHAnsi" w:cstheme="minorHAnsi" w:hAnsiTheme="minorHAnsi"/>
                          </w:rPr>
                        </w:pPr>
                        <w:r w:rsidRPr="003D1388">
                          <w:rPr>
                            <w:rFonts w:asciiTheme="minorHAnsi" w:cstheme="minorHAnsi" w:hAnsiTheme="minorHAnsi"/>
                            <w:color w:val="000000"/>
                          </w:rPr>
                          <w:t xml:space="preserve">- </w:t>
                        </w:r>
                        <w:r w:rsidRPr="003D1388">
                          <w:rPr>
                            <w:rFonts w:asciiTheme="minorHAnsi" w:cstheme="minorHAnsi" w:hAnsiTheme="minorHAnsi"/>
                            <w:color w:val="0070C0"/>
                          </w:rPr>
                          <w:t xml:space="preserve">Capacité d’expression et d’action des collaborateurs </w:t>
                        </w:r>
                        <w:r w:rsidRPr="003D1388">
                          <w:rPr>
                            <w:rFonts w:asciiTheme="minorHAnsi" w:cstheme="minorHAnsi" w:hAnsiTheme="minorHAnsi"/>
                            <w:color w:val="000000"/>
                          </w:rPr>
                          <w:t xml:space="preserve">sur leurs conditions de travail </w:t>
                        </w:r>
                      </w:p>
                      <w:p w14:paraId="3D24AA24" w14:textId="77777777" w:rsidP="00FA1D5E" w:rsidR="001F39C9" w:rsidRDefault="001F39C9">
                        <w:pPr>
                          <w:spacing w:line="215" w:lineRule="auto"/>
                          <w:jc w:val="center"/>
                          <w:textDirection w:val="btLr"/>
                        </w:pPr>
                      </w:p>
                    </w:txbxContent>
                  </v:textbox>
                </v:shape>
                <w10:anchorlock/>
              </v:group>
            </w:pict>
          </mc:Fallback>
        </mc:AlternateContent>
      </w:r>
      <w:r w:rsidR="00FA1D5E" w:rsidRPr="00B96963">
        <w:rPr>
          <w:rFonts w:ascii="Calibri" w:hAnsi="Calibri" w:cs="Calibri"/>
          <w:b/>
          <w:sz w:val="22"/>
          <w:szCs w:val="22"/>
        </w:rPr>
        <w:t xml:space="preserve"> </w:t>
      </w:r>
    </w:p>
    <w:p w14:paraId="23C95987" w14:textId="77777777" w:rsidR="00FA1D5E" w:rsidRPr="00B96963" w:rsidRDefault="00FA1D5E" w:rsidP="006844D7">
      <w:pPr>
        <w:jc w:val="both"/>
        <w:rPr>
          <w:rFonts w:ascii="Calibri" w:hAnsi="Calibri" w:cs="Calibri"/>
          <w:sz w:val="22"/>
          <w:szCs w:val="22"/>
        </w:rPr>
      </w:pPr>
      <w:r w:rsidRPr="00B96963">
        <w:rPr>
          <w:rFonts w:ascii="Calibri" w:hAnsi="Calibri" w:cs="Calibri"/>
          <w:sz w:val="22"/>
          <w:szCs w:val="22"/>
        </w:rPr>
        <w:br w:type="page"/>
      </w:r>
    </w:p>
    <w:p w14:paraId="79C361A3" w14:textId="77777777" w:rsidR="00A2686A" w:rsidRPr="00B96963" w:rsidRDefault="00A2686A" w:rsidP="00A2686A">
      <w:pPr>
        <w:jc w:val="both"/>
        <w:rPr>
          <w:rFonts w:ascii="Calibri" w:hAnsi="Calibri" w:cs="Calibri"/>
          <w:b/>
          <w:sz w:val="22"/>
          <w:szCs w:val="22"/>
        </w:rPr>
      </w:pPr>
      <w:r w:rsidRPr="00B96963">
        <w:rPr>
          <w:rFonts w:ascii="Calibri" w:hAnsi="Calibri" w:cs="Calibri"/>
          <w:b/>
          <w:sz w:val="22"/>
          <w:szCs w:val="22"/>
        </w:rPr>
        <w:lastRenderedPageBreak/>
        <w:t>Figure 1 : Méthodologie d'action du CQVCT : synthèse</w:t>
      </w:r>
    </w:p>
    <w:p w14:paraId="1203F2D6" w14:textId="33510272" w:rsidR="00A2686A" w:rsidRPr="00B96963" w:rsidRDefault="00A2686A" w:rsidP="006844D7">
      <w:pPr>
        <w:jc w:val="both"/>
        <w:rPr>
          <w:rFonts w:ascii="Calibri" w:hAnsi="Calibri" w:cs="Calibri"/>
          <w:sz w:val="22"/>
          <w:szCs w:val="22"/>
        </w:rPr>
      </w:pPr>
      <w:r w:rsidRPr="00B96963">
        <w:rPr>
          <w:rFonts w:ascii="Calibri" w:hAnsi="Calibri" w:cs="Calibri"/>
          <w:noProof/>
          <w:sz w:val="22"/>
          <w:szCs w:val="22"/>
        </w:rPr>
        <mc:AlternateContent>
          <mc:Choice Requires="wps">
            <w:drawing>
              <wp:anchor distT="0" distB="0" distL="114300" distR="114300" simplePos="0" relativeHeight="251659264" behindDoc="0" locked="0" layoutInCell="1" hidden="0" allowOverlap="1" wp14:anchorId="4845DA0C" wp14:editId="1F125833">
                <wp:simplePos x="0" y="0"/>
                <wp:positionH relativeFrom="column">
                  <wp:posOffset>166370</wp:posOffset>
                </wp:positionH>
                <wp:positionV relativeFrom="paragraph">
                  <wp:posOffset>137869</wp:posOffset>
                </wp:positionV>
                <wp:extent cx="5895340" cy="2575560"/>
                <wp:effectExtent l="0" t="0" r="10160" b="15240"/>
                <wp:wrapNone/>
                <wp:docPr id="337" name="Rectangle à coins arrondis 337"/>
                <wp:cNvGraphicFramePr/>
                <a:graphic xmlns:a="http://schemas.openxmlformats.org/drawingml/2006/main">
                  <a:graphicData uri="http://schemas.microsoft.com/office/word/2010/wordprocessingShape">
                    <wps:wsp>
                      <wps:cNvSpPr/>
                      <wps:spPr>
                        <a:xfrm>
                          <a:off x="0" y="0"/>
                          <a:ext cx="5895340" cy="2575560"/>
                        </a:xfrm>
                        <a:prstGeom prst="roundRect">
                          <a:avLst>
                            <a:gd name="adj" fmla="val 16667"/>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wps:spPr>
                      <wps:txbx>
                        <w:txbxContent>
                          <w:p w14:paraId="1104F563" w14:textId="77777777" w:rsidR="001F39C9" w:rsidRDefault="001F39C9" w:rsidP="00FA1D5E">
                            <w:pPr>
                              <w:spacing w:line="275" w:lineRule="auto"/>
                              <w:jc w:val="center"/>
                              <w:textDirection w:val="btLr"/>
                            </w:pPr>
                            <w:r>
                              <w:rPr>
                                <w:b/>
                                <w:color w:val="000000"/>
                              </w:rPr>
                              <w:t>COMPOSITION DU CQVCT</w:t>
                            </w:r>
                          </w:p>
                          <w:p w14:paraId="0646A3C5" w14:textId="77777777" w:rsidR="001F39C9" w:rsidRPr="00494685" w:rsidRDefault="001F39C9" w:rsidP="007D1EC0">
                            <w:pPr>
                              <w:numPr>
                                <w:ilvl w:val="0"/>
                                <w:numId w:val="3"/>
                              </w:numPr>
                              <w:spacing w:line="275" w:lineRule="auto"/>
                              <w:jc w:val="center"/>
                              <w:textDirection w:val="btLr"/>
                              <w:rPr>
                                <w:color w:val="000000"/>
                              </w:rPr>
                            </w:pPr>
                            <w:r w:rsidRPr="00494685">
                              <w:rPr>
                                <w:color w:val="000000"/>
                              </w:rPr>
                              <w:t xml:space="preserve">1 co-pilotage flexible avec deux interlocuteurs permanents (DRH et </w:t>
                            </w:r>
                            <w:sdt>
                              <w:sdtPr>
                                <w:rPr>
                                  <w:color w:val="000000"/>
                                </w:rPr>
                                <w:tag w:val="goog_rdk_658"/>
                                <w:id w:val="-758751133"/>
                              </w:sdtPr>
                              <w:sdtContent>
                                <w:r w:rsidRPr="00494685">
                                  <w:rPr>
                                    <w:color w:val="000000"/>
                                  </w:rPr>
                                  <w:t>psychologue du travail</w:t>
                                </w:r>
                              </w:sdtContent>
                            </w:sdt>
                            <w:r w:rsidRPr="00494685">
                              <w:rPr>
                                <w:color w:val="000000"/>
                              </w:rPr>
                              <w:t>)</w:t>
                            </w:r>
                          </w:p>
                          <w:p w14:paraId="5F057702" w14:textId="77777777" w:rsidR="001F39C9" w:rsidRPr="00494685" w:rsidRDefault="001F39C9" w:rsidP="007D1EC0">
                            <w:pPr>
                              <w:numPr>
                                <w:ilvl w:val="0"/>
                                <w:numId w:val="3"/>
                              </w:numPr>
                              <w:spacing w:line="275" w:lineRule="auto"/>
                              <w:jc w:val="center"/>
                              <w:textDirection w:val="btLr"/>
                              <w:rPr>
                                <w:color w:val="000000"/>
                              </w:rPr>
                            </w:pPr>
                            <w:r w:rsidRPr="00494685">
                              <w:rPr>
                                <w:color w:val="000000"/>
                              </w:rPr>
                              <w:t xml:space="preserve">2 </w:t>
                            </w:r>
                            <w:sdt>
                              <w:sdtPr>
                                <w:rPr>
                                  <w:color w:val="000000"/>
                                </w:rPr>
                                <w:tag w:val="goog_rdk_659"/>
                                <w:id w:val="39869161"/>
                              </w:sdtPr>
                              <w:sdtContent>
                                <w:r w:rsidRPr="00494685">
                                  <w:rPr>
                                    <w:color w:val="000000"/>
                                  </w:rPr>
                                  <w:t xml:space="preserve">acteurs </w:t>
                                </w:r>
                              </w:sdtContent>
                            </w:sdt>
                            <w:r w:rsidRPr="00494685">
                              <w:rPr>
                                <w:color w:val="000000"/>
                              </w:rPr>
                              <w:t>SPSTA dont le médecin du travail</w:t>
                            </w:r>
                          </w:p>
                          <w:sdt>
                            <w:sdtPr>
                              <w:rPr>
                                <w:color w:val="000000"/>
                              </w:rPr>
                              <w:tag w:val="goog_rdk_663"/>
                              <w:id w:val="-463508858"/>
                            </w:sdtPr>
                            <w:sdtContent>
                              <w:p w14:paraId="6FB37BA3" w14:textId="77777777" w:rsidR="001F39C9" w:rsidRPr="00494685" w:rsidRDefault="00000000" w:rsidP="007D1EC0">
                                <w:pPr>
                                  <w:numPr>
                                    <w:ilvl w:val="0"/>
                                    <w:numId w:val="3"/>
                                  </w:numPr>
                                  <w:spacing w:line="275" w:lineRule="auto"/>
                                  <w:jc w:val="center"/>
                                  <w:textDirection w:val="btLr"/>
                                  <w:rPr>
                                    <w:color w:val="000000"/>
                                  </w:rPr>
                                </w:pPr>
                                <w:sdt>
                                  <w:sdtPr>
                                    <w:rPr>
                                      <w:color w:val="000000"/>
                                    </w:rPr>
                                    <w:tag w:val="goog_rdk_662"/>
                                    <w:id w:val="-49077671"/>
                                  </w:sdtPr>
                                  <w:sdtContent>
                                    <w:r w:rsidR="001F39C9" w:rsidRPr="00494685">
                                      <w:rPr>
                                        <w:color w:val="000000"/>
                                      </w:rPr>
                                      <w:t>1 acteur du Pôle prévention des risques</w:t>
                                    </w:r>
                                  </w:sdtContent>
                                </w:sdt>
                              </w:p>
                            </w:sdtContent>
                          </w:sdt>
                          <w:sdt>
                            <w:sdtPr>
                              <w:rPr>
                                <w:color w:val="000000"/>
                              </w:rPr>
                              <w:tag w:val="goog_rdk_665"/>
                              <w:id w:val="-209806284"/>
                            </w:sdtPr>
                            <w:sdtContent>
                              <w:p w14:paraId="539B1C57" w14:textId="77777777" w:rsidR="001F39C9" w:rsidRPr="00494685" w:rsidRDefault="00000000" w:rsidP="007D1EC0">
                                <w:pPr>
                                  <w:numPr>
                                    <w:ilvl w:val="0"/>
                                    <w:numId w:val="3"/>
                                  </w:numPr>
                                  <w:spacing w:line="275" w:lineRule="auto"/>
                                  <w:jc w:val="center"/>
                                  <w:textDirection w:val="btLr"/>
                                  <w:rPr>
                                    <w:color w:val="000000"/>
                                  </w:rPr>
                                </w:pPr>
                                <w:sdt>
                                  <w:sdtPr>
                                    <w:rPr>
                                      <w:color w:val="000000"/>
                                    </w:rPr>
                                    <w:tag w:val="goog_rdk_664"/>
                                    <w:id w:val="-450470179"/>
                                  </w:sdtPr>
                                  <w:sdtContent>
                                    <w:r w:rsidR="001F39C9" w:rsidRPr="00494685">
                                      <w:rPr>
                                        <w:color w:val="000000"/>
                                      </w:rPr>
                                      <w:t>1 acteur du Pôle développement RH-Formation</w:t>
                                    </w:r>
                                  </w:sdtContent>
                                </w:sdt>
                              </w:p>
                            </w:sdtContent>
                          </w:sdt>
                          <w:p w14:paraId="009B26D4" w14:textId="77777777" w:rsidR="001F39C9" w:rsidRPr="00494685" w:rsidRDefault="00000000" w:rsidP="007D1EC0">
                            <w:pPr>
                              <w:numPr>
                                <w:ilvl w:val="0"/>
                                <w:numId w:val="3"/>
                              </w:numPr>
                              <w:spacing w:line="275" w:lineRule="auto"/>
                              <w:jc w:val="center"/>
                              <w:textDirection w:val="btLr"/>
                              <w:rPr>
                                <w:color w:val="000000"/>
                              </w:rPr>
                            </w:pPr>
                            <w:sdt>
                              <w:sdtPr>
                                <w:rPr>
                                  <w:color w:val="000000"/>
                                </w:rPr>
                                <w:tag w:val="goog_rdk_666"/>
                                <w:id w:val="-1489006673"/>
                              </w:sdtPr>
                              <w:sdtContent>
                                <w:r w:rsidR="001F39C9" w:rsidRPr="00494685">
                                  <w:rPr>
                                    <w:color w:val="000000"/>
                                  </w:rPr>
                                  <w:t>1 acteur du Pôle Relations sociales-Droit du travail</w:t>
                                </w:r>
                              </w:sdtContent>
                            </w:sdt>
                          </w:p>
                          <w:p w14:paraId="5B2D31BC" w14:textId="77777777" w:rsidR="001F39C9" w:rsidRPr="00494685" w:rsidRDefault="001F39C9" w:rsidP="007D1EC0">
                            <w:pPr>
                              <w:numPr>
                                <w:ilvl w:val="0"/>
                                <w:numId w:val="3"/>
                              </w:numPr>
                              <w:spacing w:line="275" w:lineRule="auto"/>
                              <w:jc w:val="center"/>
                              <w:textDirection w:val="btLr"/>
                              <w:rPr>
                                <w:color w:val="000000"/>
                              </w:rPr>
                            </w:pPr>
                            <w:r w:rsidRPr="00494685">
                              <w:rPr>
                                <w:color w:val="000000"/>
                              </w:rPr>
                              <w:t>1 binôme représentant les directions fonctionnelles et la Recherche</w:t>
                            </w:r>
                          </w:p>
                          <w:p w14:paraId="6FD9E544" w14:textId="77777777" w:rsidR="001F39C9" w:rsidRPr="00494685" w:rsidRDefault="001F39C9" w:rsidP="007D1EC0">
                            <w:pPr>
                              <w:numPr>
                                <w:ilvl w:val="0"/>
                                <w:numId w:val="3"/>
                              </w:numPr>
                              <w:spacing w:line="275" w:lineRule="auto"/>
                              <w:jc w:val="center"/>
                              <w:textDirection w:val="btLr"/>
                              <w:rPr>
                                <w:color w:val="000000"/>
                              </w:rPr>
                            </w:pPr>
                            <w:r w:rsidRPr="00494685">
                              <w:rPr>
                                <w:color w:val="000000"/>
                              </w:rPr>
                              <w:t xml:space="preserve">1 binôme représentant les départements dont 1 membre de la CME </w:t>
                            </w:r>
                          </w:p>
                          <w:p w14:paraId="153D638F" w14:textId="77777777" w:rsidR="001F39C9" w:rsidRPr="00494685" w:rsidRDefault="001F39C9" w:rsidP="007D1EC0">
                            <w:pPr>
                              <w:numPr>
                                <w:ilvl w:val="0"/>
                                <w:numId w:val="3"/>
                              </w:numPr>
                              <w:spacing w:line="275" w:lineRule="auto"/>
                              <w:jc w:val="center"/>
                              <w:textDirection w:val="btLr"/>
                              <w:rPr>
                                <w:color w:val="000000"/>
                              </w:rPr>
                            </w:pPr>
                            <w:r w:rsidRPr="00494685">
                              <w:rPr>
                                <w:color w:val="000000"/>
                              </w:rPr>
                              <w:t>1 binôme par organisation syndicale présente au sein de Gustave Roussy</w:t>
                            </w:r>
                          </w:p>
                          <w:p w14:paraId="6F21102E" w14:textId="77777777" w:rsidR="001F39C9" w:rsidRDefault="001F39C9" w:rsidP="00FA1D5E">
                            <w:pPr>
                              <w:spacing w:line="275" w:lineRule="auto"/>
                              <w:jc w:val="center"/>
                              <w:textDirection w:val="btLr"/>
                            </w:pPr>
                            <w:r>
                              <w:rPr>
                                <w:color w:val="000000"/>
                              </w:rPr>
                              <w:t>Invités-experts ponctuels</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arcsize="10923f" fillcolor="#9fc3ff" id="Rectangle à coins arrondis 337"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N4GonAIAAFcFAAAOAAAAZHJzL2Uyb0RvYy54bWysVNtu2zAMfR+wfxD0vjo3J21Qp2ibZBhQ bMW6fQAjy7EGWdJE5fY3+5f+2CjZTdOtw4BhLzJpXnR4SPHyat9otpUelTUF75/1OJNG2FKZdcG/ flm+O+cMA5gStDWy4AeJ/Gr29s3lzk3lwNZWl9IzSmJwunMFr0Nw0yxDUcsG8Mw6achYWd9AINWv s9LDjrI3Ohv0euNsZ33pvBUSkf7OWyOfpfxVJUX4VFUoA9MFJ2whnT6dq3hms0uYrj24WokOBvwD igaUoUuPqeYQgG28+i1Vo4S3aKtwJmyT2apSQqYaqJp+75dqHmpwMtVC5KA70oT/L634uL33TJUF Hw4nnBloqEmfiTYway3Z4w8mrDLIwHtrSoUsuhFpO4dTin1w977TkMTIwL7yTfxSbWyfiD4ciZb7 wAT9zM8v8uGI+iHINsgneT5Orciew53H8F7ahkWh4N5uTBlxJZZhe4ch0V12kKH8xlnVaGreFjTr j8fjhJMyds4kPeXsGlUuldZJxqd0yJwldnvpFvTr1a32jBIW/GJ5O1wuY+mUaI1tWOs9zHu9VyJu 5vP8DxF9CngtZDFaLF6EpLs6cFoZRl2hVzamyY/xDAVoSb17Io8G+ViUNmxHsPNBTjQDPa1KQyCx cRSAZt2WaLU6Rryod3Q9md9cd/XiqVtkcQ5Yt7wkU3SDaepRkmoJ5cKULBwcjZOhl88jGGw405L2 BAnJL4DSf/cjErQh3uPMtVMWpbBf7dPgDo4DubLlgaYZnVgqAnkHGO7B00j06Xp643Tx9w14AqM/ GGrzRX8U2QlJGeWTSKk/taxOLWBEbWl1iOA5NSIqtyGtkli8sdebYCsV4oREfC2YTqHX2w5Ou2ni ejjVk9fzPpz9BAAA//8DAFBLAwQUAAYACAAAACEAzdZ8nuAAAAAJAQAADwAAAGRycy9kb3ducmV2 LnhtbEyPwU7DMBBE70j8g7VI3KjTUJIS4lSA2gMXRAqHHp14SSLsdWQ7afh7zAlOo9WMZt6Wu8Vo NqPzgyUB61UCDKm1aqBOwMf74WYLzAdJSmpLKOAbPeyqy4tSFsqeqcb5GDoWS8gXUkAfwlhw7tse jfQrOyJF79M6I0M8XceVk+dYbjRPkyTjRg4UF3o54nOP7ddxMgK2b+FJNvv9y3TA12bWp9qd8lqI 66vl8QFYwCX8heEXP6JDFZkaO5HyTAtIszQmo65zYNG/v9tkwBoBmzS/BV6V/P8H1Q8AAAD//wMA UEsBAi0AFAAGAAgAAAAhALaDOJL+AAAA4QEAABMAAAAAAAAAAAAAAAAAAAAAAFtDb250ZW50X1R5 cGVzXS54bWxQSwECLQAUAAYACAAAACEAOP0h/9YAAACUAQAACwAAAAAAAAAAAAAAAAAvAQAAX3Jl bHMvLnJlbHNQSwECLQAUAAYACAAAACEAvjeBqJwCAABXBQAADgAAAAAAAAAAAAAAAAAuAgAAZHJz L2Uyb0RvYy54bWxQSwECLQAUAAYACAAAACEAzdZ8nuAAAAAJAQAADwAAAAAAAAAAAAAAAAD2BAAA ZHJzL2Rvd25yZXYueG1sUEsFBgAAAAAEAAQA8wAAAAMGAAAAAA== " o:spid="_x0000_s1054" strokecolor="#4a7dba" style="position:absolute;left:0;text-align:left;margin-left:13.1pt;margin-top:10.85pt;width:464.2pt;height:20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w14:anchorId="4845DA0C">
                <v:fill angle="180" color2="#e4eeff" colors="0 #9fc3ff;22938f #bdd5ff;1 #e4eeff" focus="100%" type="gradient">
                  <o:fill type="gradientUnscaled" v:ext="view"/>
                </v:fill>
                <v:stroke endarrowlength="short" endarrowwidth="narrow" startarrowlength="short" startarrowwidth="narrow"/>
                <v:textbox inset="2.53958mm,1.2694mm,2.53958mm,1.2694mm">
                  <w:txbxContent>
                    <w:p w14:paraId="1104F563" w14:textId="77777777" w:rsidP="00FA1D5E" w:rsidR="001F39C9" w:rsidRDefault="001F39C9">
                      <w:pPr>
                        <w:spacing w:line="275" w:lineRule="auto"/>
                        <w:jc w:val="center"/>
                        <w:textDirection w:val="btLr"/>
                      </w:pPr>
                      <w:r>
                        <w:rPr>
                          <w:b/>
                          <w:color w:val="000000"/>
                        </w:rPr>
                        <w:t>COMPOSITION DU CQVCT</w:t>
                      </w:r>
                    </w:p>
                    <w:p w14:paraId="0646A3C5" w14:textId="77777777" w:rsidP="007D1EC0" w:rsidR="001F39C9" w:rsidRDefault="001F39C9" w:rsidRPr="00494685">
                      <w:pPr>
                        <w:numPr>
                          <w:ilvl w:val="0"/>
                          <w:numId w:val="3"/>
                        </w:numPr>
                        <w:spacing w:line="275" w:lineRule="auto"/>
                        <w:jc w:val="center"/>
                        <w:textDirection w:val="btLr"/>
                        <w:rPr>
                          <w:color w:val="000000"/>
                        </w:rPr>
                      </w:pPr>
                      <w:r w:rsidRPr="00494685">
                        <w:rPr>
                          <w:color w:val="000000"/>
                        </w:rPr>
                        <w:t xml:space="preserve">1 co-pilotage flexible avec deux interlocuteurs permanents (DRH et </w:t>
                      </w:r>
                      <w:sdt>
                        <w:sdtPr>
                          <w:rPr>
                            <w:color w:val="000000"/>
                          </w:rPr>
                          <w:tag w:val="goog_rdk_658"/>
                          <w:id w:val="-758751133"/>
                        </w:sdtPr>
                        <w:sdtContent>
                          <w:r w:rsidRPr="00494685">
                            <w:rPr>
                              <w:color w:val="000000"/>
                            </w:rPr>
                            <w:t>psychologue du travail</w:t>
                          </w:r>
                        </w:sdtContent>
                      </w:sdt>
                      <w:r w:rsidRPr="00494685">
                        <w:rPr>
                          <w:color w:val="000000"/>
                        </w:rPr>
                        <w:t>)</w:t>
                      </w:r>
                    </w:p>
                    <w:p w14:paraId="5F057702" w14:textId="77777777" w:rsidP="007D1EC0" w:rsidR="001F39C9" w:rsidRDefault="001F39C9" w:rsidRPr="00494685">
                      <w:pPr>
                        <w:numPr>
                          <w:ilvl w:val="0"/>
                          <w:numId w:val="3"/>
                        </w:numPr>
                        <w:spacing w:line="275" w:lineRule="auto"/>
                        <w:jc w:val="center"/>
                        <w:textDirection w:val="btLr"/>
                        <w:rPr>
                          <w:color w:val="000000"/>
                        </w:rPr>
                      </w:pPr>
                      <w:r w:rsidRPr="00494685">
                        <w:rPr>
                          <w:color w:val="000000"/>
                        </w:rPr>
                        <w:t xml:space="preserve">2 </w:t>
                      </w:r>
                      <w:sdt>
                        <w:sdtPr>
                          <w:rPr>
                            <w:color w:val="000000"/>
                          </w:rPr>
                          <w:tag w:val="goog_rdk_659"/>
                          <w:id w:val="39869161"/>
                        </w:sdtPr>
                        <w:sdtContent>
                          <w:r w:rsidRPr="00494685">
                            <w:rPr>
                              <w:color w:val="000000"/>
                            </w:rPr>
                            <w:t xml:space="preserve">acteurs </w:t>
                          </w:r>
                        </w:sdtContent>
                      </w:sdt>
                      <w:r w:rsidRPr="00494685">
                        <w:rPr>
                          <w:color w:val="000000"/>
                        </w:rPr>
                        <w:t>SPSTA dont le médecin du travail</w:t>
                      </w:r>
                    </w:p>
                    <w:sdt>
                      <w:sdtPr>
                        <w:rPr>
                          <w:color w:val="000000"/>
                        </w:rPr>
                        <w:tag w:val="goog_rdk_663"/>
                        <w:id w:val="-463508858"/>
                      </w:sdtPr>
                      <w:sdtContent>
                        <w:p w14:paraId="6FB37BA3" w14:textId="77777777" w:rsidP="007D1EC0" w:rsidR="001F39C9" w:rsidRDefault="001F39C9" w:rsidRPr="00494685">
                          <w:pPr>
                            <w:numPr>
                              <w:ilvl w:val="0"/>
                              <w:numId w:val="3"/>
                            </w:numPr>
                            <w:spacing w:line="275" w:lineRule="auto"/>
                            <w:jc w:val="center"/>
                            <w:textDirection w:val="btLr"/>
                            <w:rPr>
                              <w:color w:val="000000"/>
                            </w:rPr>
                          </w:pPr>
                          <w:sdt>
                            <w:sdtPr>
                              <w:rPr>
                                <w:color w:val="000000"/>
                              </w:rPr>
                              <w:tag w:val="goog_rdk_662"/>
                              <w:id w:val="-49077671"/>
                            </w:sdtPr>
                            <w:sdtContent>
                              <w:r w:rsidRPr="00494685">
                                <w:rPr>
                                  <w:color w:val="000000"/>
                                </w:rPr>
                                <w:t>1 acteur du Pôle prévention des risques</w:t>
                              </w:r>
                            </w:sdtContent>
                          </w:sdt>
                        </w:p>
                      </w:sdtContent>
                    </w:sdt>
                    <w:sdt>
                      <w:sdtPr>
                        <w:rPr>
                          <w:color w:val="000000"/>
                        </w:rPr>
                        <w:tag w:val="goog_rdk_665"/>
                        <w:id w:val="-209806284"/>
                      </w:sdtPr>
                      <w:sdtContent>
                        <w:p w14:paraId="539B1C57" w14:textId="77777777" w:rsidP="007D1EC0" w:rsidR="001F39C9" w:rsidRDefault="001F39C9" w:rsidRPr="00494685">
                          <w:pPr>
                            <w:numPr>
                              <w:ilvl w:val="0"/>
                              <w:numId w:val="3"/>
                            </w:numPr>
                            <w:spacing w:line="275" w:lineRule="auto"/>
                            <w:jc w:val="center"/>
                            <w:textDirection w:val="btLr"/>
                            <w:rPr>
                              <w:color w:val="000000"/>
                            </w:rPr>
                          </w:pPr>
                          <w:sdt>
                            <w:sdtPr>
                              <w:rPr>
                                <w:color w:val="000000"/>
                              </w:rPr>
                              <w:tag w:val="goog_rdk_664"/>
                              <w:id w:val="-450470179"/>
                            </w:sdtPr>
                            <w:sdtContent>
                              <w:r w:rsidRPr="00494685">
                                <w:rPr>
                                  <w:color w:val="000000"/>
                                </w:rPr>
                                <w:t>1 acteur du Pôle développement RH-Formation</w:t>
                              </w:r>
                            </w:sdtContent>
                          </w:sdt>
                        </w:p>
                      </w:sdtContent>
                    </w:sdt>
                    <w:p w14:paraId="009B26D4" w14:textId="77777777" w:rsidP="007D1EC0" w:rsidR="001F39C9" w:rsidRDefault="001F39C9" w:rsidRPr="00494685">
                      <w:pPr>
                        <w:numPr>
                          <w:ilvl w:val="0"/>
                          <w:numId w:val="3"/>
                        </w:numPr>
                        <w:spacing w:line="275" w:lineRule="auto"/>
                        <w:jc w:val="center"/>
                        <w:textDirection w:val="btLr"/>
                        <w:rPr>
                          <w:color w:val="000000"/>
                        </w:rPr>
                      </w:pPr>
                      <w:sdt>
                        <w:sdtPr>
                          <w:rPr>
                            <w:color w:val="000000"/>
                          </w:rPr>
                          <w:tag w:val="goog_rdk_666"/>
                          <w:id w:val="-1489006673"/>
                        </w:sdtPr>
                        <w:sdtContent>
                          <w:r w:rsidRPr="00494685">
                            <w:rPr>
                              <w:color w:val="000000"/>
                            </w:rPr>
                            <w:t>1 acteur du Pôle Relations sociales-Droit du travail</w:t>
                          </w:r>
                        </w:sdtContent>
                      </w:sdt>
                    </w:p>
                    <w:p w14:paraId="5B2D31BC" w14:textId="77777777" w:rsidP="007D1EC0" w:rsidR="001F39C9" w:rsidRDefault="001F39C9" w:rsidRPr="00494685">
                      <w:pPr>
                        <w:numPr>
                          <w:ilvl w:val="0"/>
                          <w:numId w:val="3"/>
                        </w:numPr>
                        <w:spacing w:line="275" w:lineRule="auto"/>
                        <w:jc w:val="center"/>
                        <w:textDirection w:val="btLr"/>
                        <w:rPr>
                          <w:color w:val="000000"/>
                        </w:rPr>
                      </w:pPr>
                      <w:r w:rsidRPr="00494685">
                        <w:rPr>
                          <w:color w:val="000000"/>
                        </w:rPr>
                        <w:t>1 binôme représentant les directions fonctionnelles et la Recherche</w:t>
                      </w:r>
                    </w:p>
                    <w:p w14:paraId="6FD9E544" w14:textId="77777777" w:rsidP="007D1EC0" w:rsidR="001F39C9" w:rsidRDefault="001F39C9" w:rsidRPr="00494685">
                      <w:pPr>
                        <w:numPr>
                          <w:ilvl w:val="0"/>
                          <w:numId w:val="3"/>
                        </w:numPr>
                        <w:spacing w:line="275" w:lineRule="auto"/>
                        <w:jc w:val="center"/>
                        <w:textDirection w:val="btLr"/>
                        <w:rPr>
                          <w:color w:val="000000"/>
                        </w:rPr>
                      </w:pPr>
                      <w:r w:rsidRPr="00494685">
                        <w:rPr>
                          <w:color w:val="000000"/>
                        </w:rPr>
                        <w:t xml:space="preserve">1 binôme représentant les départements dont 1 membre de la CME </w:t>
                      </w:r>
                    </w:p>
                    <w:p w14:paraId="153D638F" w14:textId="77777777" w:rsidP="007D1EC0" w:rsidR="001F39C9" w:rsidRDefault="001F39C9" w:rsidRPr="00494685">
                      <w:pPr>
                        <w:numPr>
                          <w:ilvl w:val="0"/>
                          <w:numId w:val="3"/>
                        </w:numPr>
                        <w:spacing w:line="275" w:lineRule="auto"/>
                        <w:jc w:val="center"/>
                        <w:textDirection w:val="btLr"/>
                        <w:rPr>
                          <w:color w:val="000000"/>
                        </w:rPr>
                      </w:pPr>
                      <w:r w:rsidRPr="00494685">
                        <w:rPr>
                          <w:color w:val="000000"/>
                        </w:rPr>
                        <w:t>1 binôme par organisation syndicale présente au sein de Gustave Roussy</w:t>
                      </w:r>
                    </w:p>
                    <w:p w14:paraId="6F21102E" w14:textId="77777777" w:rsidP="00FA1D5E" w:rsidR="001F39C9" w:rsidRDefault="001F39C9">
                      <w:pPr>
                        <w:spacing w:line="275" w:lineRule="auto"/>
                        <w:jc w:val="center"/>
                        <w:textDirection w:val="btLr"/>
                      </w:pPr>
                      <w:r>
                        <w:rPr>
                          <w:color w:val="000000"/>
                        </w:rPr>
                        <w:t>Invités-experts ponctuels</w:t>
                      </w:r>
                    </w:p>
                  </w:txbxContent>
                </v:textbox>
              </v:roundrect>
            </w:pict>
          </mc:Fallback>
        </mc:AlternateContent>
      </w:r>
    </w:p>
    <w:p w14:paraId="7E7C66BB" w14:textId="2A5FABDD" w:rsidR="00FA1D5E" w:rsidRPr="00B96963" w:rsidRDefault="00FA1D5E" w:rsidP="006844D7">
      <w:pPr>
        <w:jc w:val="both"/>
        <w:rPr>
          <w:rFonts w:ascii="Calibri" w:hAnsi="Calibri" w:cs="Calibri"/>
          <w:sz w:val="22"/>
          <w:szCs w:val="22"/>
        </w:rPr>
      </w:pPr>
    </w:p>
    <w:p w14:paraId="057E1A36" w14:textId="77777777" w:rsidR="00FA1D5E" w:rsidRPr="00B96963" w:rsidRDefault="00FA1D5E" w:rsidP="006844D7">
      <w:pPr>
        <w:jc w:val="both"/>
        <w:rPr>
          <w:rFonts w:ascii="Calibri" w:hAnsi="Calibri" w:cs="Calibri"/>
          <w:sz w:val="22"/>
          <w:szCs w:val="22"/>
        </w:rPr>
      </w:pPr>
    </w:p>
    <w:p w14:paraId="51C029E9" w14:textId="77777777" w:rsidR="00FA1D5E" w:rsidRPr="00B96963" w:rsidRDefault="00FA1D5E" w:rsidP="006844D7">
      <w:pPr>
        <w:jc w:val="both"/>
        <w:rPr>
          <w:rFonts w:ascii="Calibri" w:hAnsi="Calibri" w:cs="Calibri"/>
          <w:sz w:val="22"/>
          <w:szCs w:val="22"/>
        </w:rPr>
      </w:pPr>
    </w:p>
    <w:p w14:paraId="5414B47F" w14:textId="77777777" w:rsidR="00FA1D5E" w:rsidRPr="00B96963" w:rsidRDefault="00FA1D5E" w:rsidP="006844D7">
      <w:pPr>
        <w:jc w:val="both"/>
        <w:rPr>
          <w:rFonts w:ascii="Calibri" w:hAnsi="Calibri" w:cs="Calibri"/>
          <w:sz w:val="22"/>
          <w:szCs w:val="22"/>
        </w:rPr>
      </w:pPr>
    </w:p>
    <w:p w14:paraId="395D58B5" w14:textId="77777777" w:rsidR="00FA1D5E" w:rsidRPr="00B96963" w:rsidRDefault="00FA1D5E" w:rsidP="006844D7">
      <w:pPr>
        <w:jc w:val="both"/>
        <w:rPr>
          <w:rFonts w:ascii="Calibri" w:hAnsi="Calibri" w:cs="Calibri"/>
          <w:sz w:val="22"/>
          <w:szCs w:val="22"/>
        </w:rPr>
      </w:pPr>
    </w:p>
    <w:p w14:paraId="4D20F929" w14:textId="77777777" w:rsidR="00FA1D5E" w:rsidRPr="00B96963" w:rsidRDefault="00FA1D5E" w:rsidP="006844D7">
      <w:pPr>
        <w:jc w:val="both"/>
        <w:rPr>
          <w:rFonts w:ascii="Calibri" w:hAnsi="Calibri" w:cs="Calibri"/>
          <w:sz w:val="22"/>
          <w:szCs w:val="22"/>
        </w:rPr>
      </w:pPr>
    </w:p>
    <w:p w14:paraId="050378D5" w14:textId="77777777" w:rsidR="00FA1D5E" w:rsidRPr="00B96963" w:rsidRDefault="00FA1D5E" w:rsidP="006844D7">
      <w:pPr>
        <w:jc w:val="both"/>
        <w:rPr>
          <w:rFonts w:ascii="Calibri" w:hAnsi="Calibri" w:cs="Calibri"/>
          <w:sz w:val="22"/>
          <w:szCs w:val="22"/>
        </w:rPr>
      </w:pPr>
    </w:p>
    <w:p w14:paraId="713F3C2C" w14:textId="77777777" w:rsidR="00FA1D5E" w:rsidRPr="00B96963" w:rsidRDefault="00FA1D5E" w:rsidP="006844D7">
      <w:pPr>
        <w:jc w:val="both"/>
        <w:rPr>
          <w:rFonts w:ascii="Calibri" w:hAnsi="Calibri" w:cs="Calibri"/>
          <w:sz w:val="22"/>
          <w:szCs w:val="22"/>
        </w:rPr>
      </w:pPr>
    </w:p>
    <w:p w14:paraId="21F4580D" w14:textId="77777777" w:rsidR="00FA1D5E" w:rsidRPr="00B96963" w:rsidRDefault="00FA1D5E" w:rsidP="006844D7">
      <w:pPr>
        <w:jc w:val="both"/>
        <w:rPr>
          <w:rFonts w:ascii="Calibri" w:hAnsi="Calibri" w:cs="Calibri"/>
          <w:sz w:val="22"/>
          <w:szCs w:val="22"/>
        </w:rPr>
      </w:pPr>
    </w:p>
    <w:p w14:paraId="35E2AC23" w14:textId="77777777" w:rsidR="00FA1D5E" w:rsidRPr="00B96963" w:rsidRDefault="00FA1D5E" w:rsidP="006844D7">
      <w:pPr>
        <w:jc w:val="both"/>
        <w:rPr>
          <w:rFonts w:ascii="Calibri" w:hAnsi="Calibri" w:cs="Calibri"/>
          <w:sz w:val="22"/>
          <w:szCs w:val="22"/>
        </w:rPr>
      </w:pPr>
    </w:p>
    <w:p w14:paraId="53F28425" w14:textId="77777777" w:rsidR="00FA1D5E" w:rsidRPr="00B96963" w:rsidRDefault="00FA1D5E" w:rsidP="006844D7">
      <w:pPr>
        <w:jc w:val="both"/>
        <w:rPr>
          <w:rFonts w:ascii="Calibri" w:hAnsi="Calibri" w:cs="Calibri"/>
          <w:sz w:val="22"/>
          <w:szCs w:val="22"/>
        </w:rPr>
      </w:pPr>
    </w:p>
    <w:p w14:paraId="19C45995" w14:textId="77777777" w:rsidR="00FA1D5E" w:rsidRPr="00B96963" w:rsidRDefault="00FA1D5E" w:rsidP="006844D7">
      <w:pPr>
        <w:jc w:val="both"/>
        <w:rPr>
          <w:rFonts w:ascii="Calibri" w:hAnsi="Calibri" w:cs="Calibri"/>
          <w:sz w:val="22"/>
          <w:szCs w:val="22"/>
        </w:rPr>
      </w:pPr>
    </w:p>
    <w:p w14:paraId="1CAD7050" w14:textId="77777777" w:rsidR="00FA1D5E" w:rsidRPr="00B96963" w:rsidRDefault="00FA1D5E" w:rsidP="006844D7">
      <w:pPr>
        <w:jc w:val="both"/>
        <w:rPr>
          <w:rFonts w:ascii="Calibri" w:hAnsi="Calibri" w:cs="Calibri"/>
          <w:sz w:val="22"/>
          <w:szCs w:val="22"/>
        </w:rPr>
      </w:pPr>
    </w:p>
    <w:p w14:paraId="44BA75F8" w14:textId="77777777" w:rsidR="00FA1D5E" w:rsidRPr="00B96963" w:rsidRDefault="00FA1D5E" w:rsidP="006844D7">
      <w:pPr>
        <w:jc w:val="both"/>
        <w:rPr>
          <w:rFonts w:ascii="Calibri" w:hAnsi="Calibri" w:cs="Calibri"/>
          <w:sz w:val="22"/>
          <w:szCs w:val="22"/>
        </w:rPr>
      </w:pPr>
    </w:p>
    <w:p w14:paraId="404C7AD1" w14:textId="0CA0ACB0" w:rsidR="00FA1D5E" w:rsidRPr="00B96963" w:rsidRDefault="00A2686A" w:rsidP="006844D7">
      <w:pPr>
        <w:jc w:val="both"/>
        <w:rPr>
          <w:rFonts w:ascii="Calibri" w:hAnsi="Calibri" w:cs="Calibri"/>
          <w:sz w:val="22"/>
          <w:szCs w:val="22"/>
        </w:rPr>
      </w:pPr>
      <w:r w:rsidRPr="00B96963">
        <w:rPr>
          <w:rFonts w:ascii="Calibri" w:hAnsi="Calibri" w:cs="Calibri"/>
          <w:noProof/>
          <w:sz w:val="22"/>
          <w:szCs w:val="22"/>
        </w:rPr>
        <mc:AlternateContent>
          <mc:Choice Requires="wps">
            <w:drawing>
              <wp:anchor distT="0" distB="0" distL="114300" distR="114300" simplePos="0" relativeHeight="251660288" behindDoc="0" locked="0" layoutInCell="1" hidden="0" allowOverlap="1" wp14:anchorId="15786FCF" wp14:editId="750EE2C3">
                <wp:simplePos x="0" y="0"/>
                <wp:positionH relativeFrom="column">
                  <wp:posOffset>2609702</wp:posOffset>
                </wp:positionH>
                <wp:positionV relativeFrom="paragraph">
                  <wp:posOffset>170180</wp:posOffset>
                </wp:positionV>
                <wp:extent cx="817980" cy="436980"/>
                <wp:effectExtent l="0" t="0" r="0" b="0"/>
                <wp:wrapNone/>
                <wp:docPr id="322" name="Flèche vers le bas 322"/>
                <wp:cNvGraphicFramePr/>
                <a:graphic xmlns:a="http://schemas.openxmlformats.org/drawingml/2006/main">
                  <a:graphicData uri="http://schemas.microsoft.com/office/word/2010/wordprocessingShape">
                    <wps:wsp>
                      <wps:cNvSpPr/>
                      <wps:spPr>
                        <a:xfrm>
                          <a:off x="0" y="0"/>
                          <a:ext cx="817980" cy="436980"/>
                        </a:xfrm>
                        <a:prstGeom prst="downArrow">
                          <a:avLst>
                            <a:gd name="adj1" fmla="val 50000"/>
                            <a:gd name="adj2" fmla="val 50000"/>
                          </a:avLst>
                        </a:prstGeom>
                        <a:solidFill>
                          <a:schemeClr val="accent1"/>
                        </a:solidFill>
                        <a:ln w="25400" cap="flat" cmpd="sng">
                          <a:solidFill>
                            <a:srgbClr val="395E89"/>
                          </a:solidFill>
                          <a:prstDash val="solid"/>
                          <a:round/>
                          <a:headEnd type="none" w="sm" len="sm"/>
                          <a:tailEnd type="none" w="sm" len="sm"/>
                        </a:ln>
                      </wps:spPr>
                      <wps:txbx>
                        <w:txbxContent>
                          <w:p w14:paraId="7DEAB37B" w14:textId="77777777" w:rsidR="001F39C9" w:rsidRDefault="001F39C9" w:rsidP="00A2686A">
                            <w:pPr>
                              <w:jc w:val="center"/>
                              <w:textDirection w:val="btLr"/>
                            </w:pPr>
                          </w:p>
                        </w:txbxContent>
                      </wps:txbx>
                      <wps:bodyPr spcFirstLastPara="1" wrap="square" lIns="91425" tIns="91425" rIns="91425" bIns="91425" anchor="ctr" anchorCtr="0">
                        <a:noAutofit/>
                      </wps:bodyPr>
                    </wps:wsp>
                  </a:graphicData>
                </a:graphic>
              </wp:anchor>
            </w:drawing>
          </mc:Choice>
          <mc:Fallback>
            <w:pict>
              <v:shapetype adj="16200,5400" coordsize="21600,21600" id="_x0000_t67" o:spt="67" path="m0@0l@1@0@1,0@2,0@2@0,21600@0,10800,21600xe" w14:anchorId="15786FCF">
                <v:stroke joinstyle="miter"/>
                <v:formulas>
                  <v:f eqn="val #0"/>
                  <v:f eqn="val #1"/>
                  <v:f eqn="sum height 0 #1"/>
                  <v:f eqn="sum 10800 0 #1"/>
                  <v:f eqn="sum width 0 #0"/>
                  <v:f eqn="prod @4 @3 10800"/>
                  <v:f eqn="sum width 0 @5"/>
                </v:formulas>
                <v:path o:connectangles="270,180,90,0" o:connectlocs="10800,0;0,@0;10800,21600;21600,@0" o:connecttype="custom" textboxrect="@1,0,@2,@6"/>
                <v:handles>
                  <v:h position="#1,#0" xrange="0,10800" yrange="0,21600"/>
                </v:handles>
              </v:shapetype>
              <v:shape adj="10800" fillcolor="#4f81bd [3204]" id="Flèche vers le bas 32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wo1AjWAIAAMkEAAAOAAAAZHJzL2Uyb0RvYy54bWysVG1uGjEQ/V+pd7D8vywskAJiiaIQqkpR g5T2AIPtZV35q7Zh4Ua9Ry/WsdkCaSNVqsoPM2OPn9/Mm9n57UErshc+SGsqOuj1KRGGWS7NtqJf Pq/eTSgJEQwHZY2o6FEEert4+2beupkobWMVF54giAmz1lW0idHNiiKwRmgIPeuEwcPaeg0RXb8t uIcW0bUqyn7/pmit585bJkLA3eXpkC4yfl0LFp/qOohIVEWRW8yrz+smrcViDrOtB9dI1tGAf2Ch QRp89Ay1hAhk5+UfUFoyb4OtY49ZXdi6lkzkHDCbQf+3bJ4bcCLngsUJ7lym8P9g2af92hPJKzos S0oMaBRppX58RwGyrkQJsoFA0jEWq3Vhhnee3dp3XkAzZX6ovU7/mBM55AIfzwUWh0gYbk4G76cT lIHh0Wh4k2xEKS6XnQ/xg7CaJKOi3Lbmznvb5trC/jHEXGTeEQX+dUBJrRVqtgdFxn38dZpexWBi r8Tgsx0iWr8eTvDBKslXUqnspE4U98oTfKCiwJgwcdDRfhGpDGkrWo5HSIEwwGauFUQ0tcPyBrPN Sby4Evx2c4YeTscPk+lryIncEkJzopARTkl6uzM8t3AjgD8YTuLRoYAGZ40mNkFTFBAnE40cF0Gq v8dhQZRBYZLaJ32TFQ+bQ26VcpLA0tbG8iP2T3BsJZHkI4S4Bo9qoCwtThU+/G0HHsmojwbbdjoY lWMcw2vHXzubawcMaywOK4uekpNzH/PwJmWMvdtFW8uYWuhCpnNwXnJndbOdBvLaz1GXL9DiJwAA AP//AwBQSwMEFAAGAAgAAAAhAIjNLUHfAAAACQEAAA8AAABkcnMvZG93bnJldi54bWxMj81qwzAQ hO+FvoPYQm+N7PyYxrUcjCFQegjUKT4rlmqZWisjKYnz9t2e0tsOO8zMV+xmO7KL9mFwKCBdJMA0 dk4N2Av4Ou5fXoGFKFHJ0aEWcNMBduXjQyFz5a74qS9N7BmFYMilABPjlHMeOqOtDAs3aaTft/NW RpK+58rLK4XbkS+TJONWDkgNRk66Nrr7ac6WSj7S93Y9t/upraqVvzXDoTa1EM9Pc/UGLOo53s3w N5+mQ0mbTu6MKrBRwDpNiSUKWGaEQIbNakvHScB2kwEvC/6foPwFAAD//wMAUEsBAi0AFAAGAAgA AAAhALaDOJL+AAAA4QEAABMAAAAAAAAAAAAAAAAAAAAAAFtDb250ZW50X1R5cGVzXS54bWxQSwEC LQAUAAYACAAAACEAOP0h/9YAAACUAQAACwAAAAAAAAAAAAAAAAAvAQAAX3JlbHMvLnJlbHNQSwEC LQAUAAYACAAAACEAsKNQI1gCAADJBAAADgAAAAAAAAAAAAAAAAAuAgAAZHJzL2Uyb0RvYy54bWxQ SwECLQAUAAYACAAAACEAiM0tQd8AAAAJAQAADwAAAAAAAAAAAAAAAACyBAAAZHJzL2Rvd25yZXYu eG1sUEsFBgAAAAAEAAQA8wAAAL4FAAAAAA== " o:spid="_x0000_s1055" strokecolor="#395e89" strokeweight="2pt" style="position:absolute;left:0;text-align:left;margin-left:205.5pt;margin-top:13.4pt;width:64.4pt;height:34.4pt;z-index:251660288;visibility:visible;mso-wrap-style:square;mso-wrap-distance-left:9pt;mso-wrap-distance-top:0;mso-wrap-distance-right:9pt;mso-wrap-distance-bottom:0;mso-position-horizontal:absolute;mso-position-horizontal-relative:text;mso-position-vertical:absolute;mso-position-vertical-relative:text;v-text-anchor:middle" type="#_x0000_t67">
                <v:stroke endarrowlength="short" endarrowwidth="narrow" joinstyle="round" startarrowlength="short" startarrowwidth="narrow"/>
                <v:textbox inset="2.53958mm,2.53958mm,2.53958mm,2.53958mm">
                  <w:txbxContent>
                    <w:p w14:paraId="7DEAB37B" w14:textId="77777777" w:rsidP="00A2686A" w:rsidR="001F39C9" w:rsidRDefault="001F39C9">
                      <w:pPr>
                        <w:jc w:val="center"/>
                        <w:textDirection w:val="btLr"/>
                      </w:pPr>
                    </w:p>
                  </w:txbxContent>
                </v:textbox>
              </v:shape>
            </w:pict>
          </mc:Fallback>
        </mc:AlternateContent>
      </w:r>
    </w:p>
    <w:p w14:paraId="511087F4" w14:textId="5B209929" w:rsidR="00FA1D5E" w:rsidRPr="00B96963" w:rsidRDefault="00FA1D5E" w:rsidP="006844D7">
      <w:pPr>
        <w:jc w:val="both"/>
        <w:rPr>
          <w:rFonts w:ascii="Calibri" w:hAnsi="Calibri" w:cs="Calibri"/>
          <w:sz w:val="22"/>
          <w:szCs w:val="22"/>
        </w:rPr>
      </w:pPr>
    </w:p>
    <w:p w14:paraId="023C884A" w14:textId="77777777" w:rsidR="00FA1D5E" w:rsidRPr="00B96963" w:rsidRDefault="00FA1D5E" w:rsidP="006844D7">
      <w:pPr>
        <w:jc w:val="both"/>
        <w:rPr>
          <w:rFonts w:ascii="Calibri" w:hAnsi="Calibri" w:cs="Calibri"/>
          <w:sz w:val="22"/>
          <w:szCs w:val="22"/>
        </w:rPr>
      </w:pPr>
    </w:p>
    <w:p w14:paraId="674540E4" w14:textId="00E51DA5" w:rsidR="00FA1D5E" w:rsidRPr="00B96963" w:rsidRDefault="00093084" w:rsidP="006844D7">
      <w:pPr>
        <w:jc w:val="both"/>
        <w:rPr>
          <w:rFonts w:ascii="Calibri" w:hAnsi="Calibri" w:cs="Calibri"/>
          <w:sz w:val="22"/>
          <w:szCs w:val="22"/>
        </w:rPr>
      </w:pPr>
      <w:r w:rsidRPr="00B96963">
        <w:rPr>
          <w:rFonts w:ascii="Calibri" w:hAnsi="Calibri" w:cs="Calibri"/>
          <w:noProof/>
          <w:sz w:val="22"/>
          <w:szCs w:val="22"/>
        </w:rPr>
        <mc:AlternateContent>
          <mc:Choice Requires="wps">
            <w:drawing>
              <wp:anchor distT="0" distB="0" distL="114300" distR="114300" simplePos="0" relativeHeight="251661312" behindDoc="0" locked="0" layoutInCell="1" hidden="0" allowOverlap="1" wp14:anchorId="1221EC40" wp14:editId="4F18F98A">
                <wp:simplePos x="0" y="0"/>
                <wp:positionH relativeFrom="column">
                  <wp:posOffset>166296</wp:posOffset>
                </wp:positionH>
                <wp:positionV relativeFrom="paragraph">
                  <wp:posOffset>164465</wp:posOffset>
                </wp:positionV>
                <wp:extent cx="5895340" cy="1910080"/>
                <wp:effectExtent l="0" t="0" r="10160" b="13970"/>
                <wp:wrapNone/>
                <wp:docPr id="331" name="Rectangle à coins arrondis 331"/>
                <wp:cNvGraphicFramePr/>
                <a:graphic xmlns:a="http://schemas.openxmlformats.org/drawingml/2006/main">
                  <a:graphicData uri="http://schemas.microsoft.com/office/word/2010/wordprocessingShape">
                    <wps:wsp>
                      <wps:cNvSpPr/>
                      <wps:spPr>
                        <a:xfrm>
                          <a:off x="0" y="0"/>
                          <a:ext cx="5895340" cy="1910080"/>
                        </a:xfrm>
                        <a:prstGeom prst="roundRect">
                          <a:avLst>
                            <a:gd name="adj" fmla="val 16667"/>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wps:spPr>
                      <wps:txbx>
                        <w:txbxContent>
                          <w:p w14:paraId="4E30903F" w14:textId="77777777" w:rsidR="001F39C9" w:rsidRPr="00494685" w:rsidRDefault="001F39C9" w:rsidP="00FA1D5E">
                            <w:pPr>
                              <w:spacing w:line="275" w:lineRule="auto"/>
                              <w:jc w:val="center"/>
                              <w:textDirection w:val="btLr"/>
                              <w:rPr>
                                <w:sz w:val="28"/>
                              </w:rPr>
                            </w:pPr>
                            <w:r w:rsidRPr="00494685">
                              <w:rPr>
                                <w:b/>
                                <w:color w:val="000000"/>
                                <w:sz w:val="28"/>
                              </w:rPr>
                              <w:t xml:space="preserve">MISSIONS DU CQVCT  </w:t>
                            </w:r>
                          </w:p>
                          <w:p w14:paraId="381A9DF3" w14:textId="77777777" w:rsidR="001F39C9" w:rsidRPr="00494685" w:rsidRDefault="001F39C9" w:rsidP="00FA1D5E">
                            <w:pPr>
                              <w:spacing w:line="275" w:lineRule="auto"/>
                              <w:jc w:val="center"/>
                              <w:textDirection w:val="btLr"/>
                              <w:rPr>
                                <w:sz w:val="28"/>
                              </w:rPr>
                            </w:pPr>
                            <w:r w:rsidRPr="00494685">
                              <w:rPr>
                                <w:color w:val="000000"/>
                                <w:sz w:val="22"/>
                              </w:rPr>
                              <w:t>Instance de pilotage dynamique fondée sur le principe d’interactions constantes avec les groupes de travail ou groupes-projets thématiques composés de salariés volontaires sollicités en amont ou en aval du projet. (Ci-dessous les premières thématiques retenues)</w:t>
                            </w:r>
                          </w:p>
                          <w:p w14:paraId="702A3DAE" w14:textId="77777777" w:rsidR="001F39C9" w:rsidRPr="00494685" w:rsidRDefault="001F39C9" w:rsidP="00FA1D5E">
                            <w:pPr>
                              <w:spacing w:line="275" w:lineRule="auto"/>
                              <w:jc w:val="center"/>
                              <w:textDirection w:val="btLr"/>
                              <w:rPr>
                                <w:sz w:val="28"/>
                              </w:rPr>
                            </w:pPr>
                            <w:r w:rsidRPr="00494685">
                              <w:rPr>
                                <w:color w:val="000000"/>
                                <w:sz w:val="22"/>
                              </w:rPr>
                              <w:t>Production d’un livret d’objectifs QVCT pluriannuels présenté au CSE :</w:t>
                            </w:r>
                          </w:p>
                          <w:p w14:paraId="1F8D2437" w14:textId="77777777" w:rsidR="001F39C9" w:rsidRPr="00494685" w:rsidRDefault="001F39C9" w:rsidP="00FA1D5E">
                            <w:pPr>
                              <w:spacing w:line="275" w:lineRule="auto"/>
                              <w:jc w:val="center"/>
                              <w:textDirection w:val="btLr"/>
                              <w:rPr>
                                <w:sz w:val="28"/>
                              </w:rPr>
                            </w:pPr>
                            <w:r w:rsidRPr="00494685">
                              <w:rPr>
                                <w:b/>
                                <w:color w:val="000000"/>
                                <w:sz w:val="28"/>
                              </w:rPr>
                              <w:t xml:space="preserve">Réflexions - Expérimentations - Actions - Evaluations </w:t>
                            </w:r>
                          </w:p>
                          <w:p w14:paraId="04B309F5" w14:textId="77777777" w:rsidR="001F39C9" w:rsidRDefault="001F39C9" w:rsidP="00FA1D5E">
                            <w:pPr>
                              <w:spacing w:line="275" w:lineRule="auto"/>
                              <w:jc w:val="center"/>
                              <w:textDirection w:val="btLr"/>
                            </w:pPr>
                          </w:p>
                          <w:p w14:paraId="6391A36A" w14:textId="77777777" w:rsidR="001F39C9" w:rsidRDefault="001F39C9" w:rsidP="00FA1D5E">
                            <w:pPr>
                              <w:spacing w:line="275" w:lineRule="auto"/>
                              <w:jc w:val="center"/>
                              <w:textDirection w:val="btLr"/>
                            </w:pPr>
                          </w:p>
                        </w:txbxContent>
                      </wps:txbx>
                      <wps:bodyPr spcFirstLastPara="1" wrap="square" lIns="91425" tIns="45700" rIns="91425" bIns="45700" anchor="ctr" anchorCtr="0">
                        <a:noAutofit/>
                      </wps:bodyPr>
                    </wps:wsp>
                  </a:graphicData>
                </a:graphic>
                <wp14:sizeRelH relativeFrom="margin">
                  <wp14:pctWidth>0</wp14:pctWidth>
                </wp14:sizeRelH>
              </wp:anchor>
            </w:drawing>
          </mc:Choice>
          <mc:Fallback>
            <w:pict>
              <v:roundrect arcsize="10923f" fillcolor="#9fc3ff" id="Rectangle à coins arrondis 331"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ypX/enQIAAFcFAAAOAAAAZHJzL2Uyb0RvYy54bWysVNtuEzEQfUfiHyy/091c20TdVG2TICQE FYUPmHi9u0Ze23ic29/wL/wYY2eTplCEhHjZnfFcfObMeK5vdq1mG+lRWVPw3kXOmTTClsrUBf/y efnmijMMYErQ1siC7yXym9nrV9dbN5V921hdSs8oicHp1hW8CcFNswxFI1vAC+ukIWNlfQuBVF9n pYctZW911s/zcba1vnTeColIp/ODkc9S/qqSInysKpSB6YITtpC+Pn1X8ZvNrmFae3CNEh0M+AcU LShDl55SzSEAW3v1W6pWCW/RVuFC2DazVaWETDVQNb38l2oeG3Ay1ULkoDvRhP8vrfiwefBMlQUf DHqcGWipSZ+INjC1luzHdyasMsjAe2tKhSy6EWlbh1OKfXQPvtOQxMjArvJt/FNtbJeI3p+IlrvA BB2OriajwZD6IcjWm/Ty/Cq1InsKdx7DW2lbFoWCe7s2ZcSVWIbNewyJ7rKDDOVXzqpWU/M2oFlv PB5fRpyUsXMm6Ziza1S5VFonGY/pkDlL7ObpFvT16l57RgkLPlneD5bLLmWNh7CD92CU5y9E3M3n oz9EUMEvhiyGi8WzEAJdH8FpZRh1hQgb0+THeIYCtKTeHcmjQT4VpQ3bEuxRf0Q0Az2tSkMgsXUU gKY+lGi1OkU8q3d4ezm/u+3qxXO3yOIcsDnwkkzRDaapR0lqJJQLU7KwdzROhl4+j2Cw5UxL2hMk JL8ASv/dj0jQhloZZ+4wZVEKu9UuDW5/EpPFo5Ut9zTN6MRSEcj3gOEBPI0ETfaW3jhd/G0NnsDo d4baPOkNIzshKcPRZaTUn1tW5xYworG0OkTwnBoRlfuQVkks3tjbdbCVCoQlIT2A6RR6vWkWu00T 18O5nrye9uHsJwAAAP//AwBQSwMEFAAGAAgAAAAhANzwfkTgAAAACQEAAA8AAABkcnMvZG93bnJl di54bWxMj81OwzAQhO9IvIO1SNyoQ6Bpm8apALUHLoiUHnp04iWJ8E9kO2l4e5YTnEarGc18W+xm o9mEPvTOCrhfJMDQNk71thVw+jjcrYGFKK2S2lkU8I0BduX1VSFz5S62wukYW0YlNuRSQBfjkHMe mg6NDAs3oCXv03kjI52+5crLC5UbzdMkybiRvaWFTg740mHzdRyNgPV7fJb1fv86HvCtnvS58udV JcTtzfy0BRZxjn9h+MUndCiJqXajVYFpAWmWUpJ0uQFG/mb5mAGrBTyk2Qp4WfD/H5Q/AAAA//8D AFBLAQItABQABgAIAAAAIQC2gziS/gAAAOEBAAATAAAAAAAAAAAAAAAAAAAAAABbQ29udGVudF9U eXBlc10ueG1sUEsBAi0AFAAGAAgAAAAhADj9If/WAAAAlAEAAAsAAAAAAAAAAAAAAAAALwEAAF9y ZWxzLy5yZWxzUEsBAi0AFAAGAAgAAAAhAPKlf96dAgAAVwUAAA4AAAAAAAAAAAAAAAAALgIAAGRy cy9lMm9Eb2MueG1sUEsBAi0AFAAGAAgAAAAhANzwfkTgAAAACQEAAA8AAAAAAAAAAAAAAAAA9wQA AGRycy9kb3ducmV2LnhtbFBLBQYAAAAABAAEAPMAAAAEBgAAAAA= " o:spid="_x0000_s1056" strokecolor="#4a7dba" style="position:absolute;left:0;text-align:left;margin-left:13.1pt;margin-top:12.95pt;width:464.2pt;height:150.4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w14:anchorId="1221EC40">
                <v:fill angle="180" color2="#e4eeff" colors="0 #9fc3ff;22938f #bdd5ff;1 #e4eeff" focus="100%" type="gradient">
                  <o:fill type="gradientUnscaled" v:ext="view"/>
                </v:fill>
                <v:stroke endarrowlength="short" endarrowwidth="narrow" startarrowlength="short" startarrowwidth="narrow"/>
                <v:textbox inset="2.53958mm,1.2694mm,2.53958mm,1.2694mm">
                  <w:txbxContent>
                    <w:p w14:paraId="4E30903F" w14:textId="77777777" w:rsidP="00FA1D5E" w:rsidR="001F39C9" w:rsidRDefault="001F39C9" w:rsidRPr="00494685">
                      <w:pPr>
                        <w:spacing w:line="275" w:lineRule="auto"/>
                        <w:jc w:val="center"/>
                        <w:textDirection w:val="btLr"/>
                        <w:rPr>
                          <w:sz w:val="28"/>
                        </w:rPr>
                      </w:pPr>
                      <w:r w:rsidRPr="00494685">
                        <w:rPr>
                          <w:b/>
                          <w:color w:val="000000"/>
                          <w:sz w:val="28"/>
                        </w:rPr>
                        <w:t xml:space="preserve">MISSIONS DU CQVCT  </w:t>
                      </w:r>
                    </w:p>
                    <w:p w14:paraId="381A9DF3" w14:textId="77777777" w:rsidP="00FA1D5E" w:rsidR="001F39C9" w:rsidRDefault="001F39C9" w:rsidRPr="00494685">
                      <w:pPr>
                        <w:spacing w:line="275" w:lineRule="auto"/>
                        <w:jc w:val="center"/>
                        <w:textDirection w:val="btLr"/>
                        <w:rPr>
                          <w:sz w:val="28"/>
                        </w:rPr>
                      </w:pPr>
                      <w:r w:rsidRPr="00494685">
                        <w:rPr>
                          <w:color w:val="000000"/>
                          <w:sz w:val="22"/>
                        </w:rPr>
                        <w:t>Instance de pilotage dynamique fondée sur le principe d’interactions constantes avec les groupes de travail ou groupes-projets thématiques composés de salariés volontaires sollicités en amont ou en aval du projet. (Ci-dessous les premières thématiques retenues)</w:t>
                      </w:r>
                    </w:p>
                    <w:p w14:paraId="702A3DAE" w14:textId="77777777" w:rsidP="00FA1D5E" w:rsidR="001F39C9" w:rsidRDefault="001F39C9" w:rsidRPr="00494685">
                      <w:pPr>
                        <w:spacing w:line="275" w:lineRule="auto"/>
                        <w:jc w:val="center"/>
                        <w:textDirection w:val="btLr"/>
                        <w:rPr>
                          <w:sz w:val="28"/>
                        </w:rPr>
                      </w:pPr>
                      <w:r w:rsidRPr="00494685">
                        <w:rPr>
                          <w:color w:val="000000"/>
                          <w:sz w:val="22"/>
                        </w:rPr>
                        <w:t>Production d’un livret d’objectifs QVCT pluriannuels présenté au CSE :</w:t>
                      </w:r>
                    </w:p>
                    <w:p w14:paraId="1F8D2437" w14:textId="77777777" w:rsidP="00FA1D5E" w:rsidR="001F39C9" w:rsidRDefault="001F39C9" w:rsidRPr="00494685">
                      <w:pPr>
                        <w:spacing w:line="275" w:lineRule="auto"/>
                        <w:jc w:val="center"/>
                        <w:textDirection w:val="btLr"/>
                        <w:rPr>
                          <w:sz w:val="28"/>
                        </w:rPr>
                      </w:pPr>
                      <w:r w:rsidRPr="00494685">
                        <w:rPr>
                          <w:b/>
                          <w:color w:val="000000"/>
                          <w:sz w:val="28"/>
                        </w:rPr>
                        <w:t xml:space="preserve">Réflexions - Expérimentations - Actions - Evaluations </w:t>
                      </w:r>
                    </w:p>
                    <w:p w14:paraId="04B309F5" w14:textId="77777777" w:rsidP="00FA1D5E" w:rsidR="001F39C9" w:rsidRDefault="001F39C9">
                      <w:pPr>
                        <w:spacing w:line="275" w:lineRule="auto"/>
                        <w:jc w:val="center"/>
                        <w:textDirection w:val="btLr"/>
                      </w:pPr>
                    </w:p>
                    <w:p w14:paraId="6391A36A" w14:textId="77777777" w:rsidP="00FA1D5E" w:rsidR="001F39C9" w:rsidRDefault="001F39C9">
                      <w:pPr>
                        <w:spacing w:line="275" w:lineRule="auto"/>
                        <w:jc w:val="center"/>
                        <w:textDirection w:val="btLr"/>
                      </w:pPr>
                    </w:p>
                  </w:txbxContent>
                </v:textbox>
              </v:roundrect>
            </w:pict>
          </mc:Fallback>
        </mc:AlternateContent>
      </w:r>
    </w:p>
    <w:p w14:paraId="66D76C01" w14:textId="0FE936B9" w:rsidR="00FA1D5E" w:rsidRPr="00B96963" w:rsidRDefault="00FA1D5E" w:rsidP="006844D7">
      <w:pPr>
        <w:jc w:val="both"/>
        <w:rPr>
          <w:rFonts w:ascii="Calibri" w:hAnsi="Calibri" w:cs="Calibri"/>
          <w:sz w:val="22"/>
          <w:szCs w:val="22"/>
        </w:rPr>
      </w:pPr>
    </w:p>
    <w:p w14:paraId="715758E6" w14:textId="66D6E16D" w:rsidR="00FA1D5E" w:rsidRPr="00B96963" w:rsidRDefault="00FA1D5E" w:rsidP="006844D7">
      <w:pPr>
        <w:jc w:val="both"/>
        <w:rPr>
          <w:rFonts w:ascii="Calibri" w:hAnsi="Calibri" w:cs="Calibri"/>
          <w:sz w:val="22"/>
          <w:szCs w:val="22"/>
        </w:rPr>
      </w:pPr>
    </w:p>
    <w:p w14:paraId="3EFA5708" w14:textId="77777777" w:rsidR="00FA1D5E" w:rsidRPr="00B96963" w:rsidRDefault="00FA1D5E" w:rsidP="006844D7">
      <w:pPr>
        <w:jc w:val="both"/>
        <w:rPr>
          <w:rFonts w:ascii="Calibri" w:hAnsi="Calibri" w:cs="Calibri"/>
          <w:sz w:val="22"/>
          <w:szCs w:val="22"/>
        </w:rPr>
      </w:pPr>
    </w:p>
    <w:p w14:paraId="24E9A1E7" w14:textId="77777777" w:rsidR="00FA1D5E" w:rsidRPr="00B96963" w:rsidRDefault="00FA1D5E" w:rsidP="006844D7">
      <w:pPr>
        <w:jc w:val="both"/>
        <w:rPr>
          <w:rFonts w:ascii="Calibri" w:hAnsi="Calibri" w:cs="Calibri"/>
          <w:sz w:val="22"/>
          <w:szCs w:val="22"/>
        </w:rPr>
      </w:pPr>
    </w:p>
    <w:p w14:paraId="31F4E626" w14:textId="77777777" w:rsidR="00FA1D5E" w:rsidRPr="00B96963" w:rsidRDefault="00FA1D5E" w:rsidP="006844D7">
      <w:pPr>
        <w:jc w:val="both"/>
        <w:rPr>
          <w:rFonts w:ascii="Calibri" w:hAnsi="Calibri" w:cs="Calibri"/>
          <w:b/>
          <w:bCs/>
          <w:sz w:val="22"/>
          <w:szCs w:val="22"/>
        </w:rPr>
      </w:pPr>
    </w:p>
    <w:p w14:paraId="1B2E015F" w14:textId="77777777" w:rsidR="00FA1D5E" w:rsidRPr="00B96963" w:rsidRDefault="00FA1D5E" w:rsidP="006844D7">
      <w:pPr>
        <w:jc w:val="both"/>
        <w:rPr>
          <w:rFonts w:ascii="Calibri" w:hAnsi="Calibri" w:cs="Calibri"/>
          <w:sz w:val="22"/>
          <w:szCs w:val="22"/>
        </w:rPr>
      </w:pPr>
    </w:p>
    <w:p w14:paraId="4EF74A84" w14:textId="77777777" w:rsidR="00FA1D5E" w:rsidRPr="00B96963" w:rsidRDefault="00FA1D5E" w:rsidP="006844D7">
      <w:pPr>
        <w:jc w:val="both"/>
        <w:rPr>
          <w:rFonts w:ascii="Calibri" w:hAnsi="Calibri" w:cs="Calibri"/>
          <w:sz w:val="22"/>
          <w:szCs w:val="22"/>
        </w:rPr>
      </w:pPr>
    </w:p>
    <w:p w14:paraId="7FF27BD9" w14:textId="77777777" w:rsidR="00FA1D5E" w:rsidRPr="00B96963" w:rsidRDefault="00FA1D5E" w:rsidP="006844D7">
      <w:pPr>
        <w:jc w:val="both"/>
        <w:rPr>
          <w:rFonts w:ascii="Calibri" w:hAnsi="Calibri" w:cs="Calibri"/>
          <w:sz w:val="22"/>
          <w:szCs w:val="22"/>
        </w:rPr>
      </w:pPr>
    </w:p>
    <w:p w14:paraId="14862221" w14:textId="3680645F" w:rsidR="00FA1D5E" w:rsidRPr="00B96963" w:rsidRDefault="00FA1D5E" w:rsidP="006844D7">
      <w:pPr>
        <w:jc w:val="both"/>
        <w:rPr>
          <w:rFonts w:ascii="Calibri" w:hAnsi="Calibri" w:cs="Calibri"/>
          <w:sz w:val="22"/>
          <w:szCs w:val="22"/>
        </w:rPr>
      </w:pPr>
    </w:p>
    <w:p w14:paraId="78D80DD9" w14:textId="769769C0" w:rsidR="00FA1D5E" w:rsidRPr="00B96963" w:rsidRDefault="00093084" w:rsidP="006844D7">
      <w:pPr>
        <w:jc w:val="both"/>
        <w:rPr>
          <w:rFonts w:ascii="Calibri" w:hAnsi="Calibri" w:cs="Calibri"/>
          <w:sz w:val="22"/>
          <w:szCs w:val="22"/>
        </w:rPr>
      </w:pPr>
      <w:r w:rsidRPr="00B96963">
        <w:rPr>
          <w:rFonts w:ascii="Calibri" w:hAnsi="Calibri" w:cs="Calibri"/>
          <w:noProof/>
          <w:sz w:val="22"/>
          <w:szCs w:val="22"/>
        </w:rPr>
        <mc:AlternateContent>
          <mc:Choice Requires="wps">
            <w:drawing>
              <wp:anchor distT="0" distB="0" distL="114300" distR="114300" simplePos="0" relativeHeight="251662336" behindDoc="0" locked="0" layoutInCell="1" hidden="0" allowOverlap="1" wp14:anchorId="1D74FB3C" wp14:editId="2E4A3F80">
                <wp:simplePos x="0" y="0"/>
                <wp:positionH relativeFrom="column">
                  <wp:posOffset>507365</wp:posOffset>
                </wp:positionH>
                <wp:positionV relativeFrom="paragraph">
                  <wp:posOffset>70485</wp:posOffset>
                </wp:positionV>
                <wp:extent cx="45719" cy="431800"/>
                <wp:effectExtent l="38100" t="38100" r="50165" b="63500"/>
                <wp:wrapNone/>
                <wp:docPr id="324" name="Connecteur droit avec flèche 324"/>
                <wp:cNvGraphicFramePr/>
                <a:graphic xmlns:a="http://schemas.openxmlformats.org/drawingml/2006/main">
                  <a:graphicData uri="http://schemas.microsoft.com/office/word/2010/wordprocessingShape">
                    <wps:wsp>
                      <wps:cNvCnPr/>
                      <wps:spPr>
                        <a:xfrm>
                          <a:off x="0" y="0"/>
                          <a:ext cx="45719" cy="431800"/>
                        </a:xfrm>
                        <a:prstGeom prst="straightConnector1">
                          <a:avLst/>
                        </a:prstGeom>
                        <a:noFill/>
                        <a:ln w="25400" cap="flat" cmpd="sng">
                          <a:solidFill>
                            <a:schemeClr val="accent1"/>
                          </a:solidFill>
                          <a:prstDash val="solid"/>
                          <a:round/>
                          <a:headEnd type="stealth" w="med" len="med"/>
                          <a:tailEnd type="stealth" w="med" len="med"/>
                        </a:ln>
                      </wps:spPr>
                      <wps:bodyPr/>
                    </wps:wsp>
                  </a:graphicData>
                </a:graphic>
                <wp14:sizeRelH relativeFrom="margin">
                  <wp14:pctWidth>0</wp14:pctWidth>
                </wp14:sizeRelH>
                <wp14:sizeRelV relativeFrom="margin">
                  <wp14:pctHeight>0</wp14:pctHeight>
                </wp14:sizeRelV>
              </wp:anchor>
            </w:drawing>
          </mc:Choice>
          <mc:Fallback>
            <w:pict>
              <v:shapetype coordsize="21600,21600" filled="f" id="_x0000_t32" o:oned="t" o:spt="32" path="m,l21600,21600e" w14:anchorId="1F96D891">
                <v:path arrowok="t" fillok="f" o:connecttype="none"/>
                <o:lock shapetype="t" v:ext="edit"/>
              </v:shapetype>
              <v:shape id="Connecteur droit avec flèche 324"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rMhA57wEAAMwDAAAOAAAAZHJzL2Uyb0RvYy54bWysU0uOEzEQ3SNxB8t70ulMBoYonVkkDBsE kQYOUGNXpy35p7KTTm7EPbgYZSdk+GwQYuMuu36vXr1e3h+dFQekZILvZDuZSoFeBW38rpNfPj+8 upMiZfAabPDYyRMmeb96+WI5xgXOwhCsRhJcxKfFGDs55BwXTZPUgA7SJET07OwDOch8pV2jCUau 7mwzm05fN2MgHSkoTIlfN2enXNX6fY8qf+r7hFnYTjK2XE+q51M5m9USFjuCOBh1gQH/gMKB8dz0 WmoDGcSezB+lnFEUUujzRAXXhL43CusMPE07/W2axwEi1lmYnBSvNKX/V1Z9PGxJGN3Jm9lcCg+O l7QO3jNzuCehKZgs4IBK9PbbV16LKIFM2xjTgrPXfkuXW4pbKhwce3Lly9OJY6X6dKUaj1kofpzf vmnfSqHYM79p76Z1E81zbqSU32NwohidTJnA7IZ8QRaorWzD4UPK3J0TfySUxj48GGvraq0XYydn t3PuIBSwwnoLmU0Xeebkd7VOCtboklOyq/ZwbUkcgFUDSqHPbRmZ2/wSWXpuIA3nwOo6C4rC3uva f0DQ77wW+RSZ2JQRbB5kweRQS2GR/5pi1eAMxv5lMEOxnhGVLZx5L9ZT0Ke6jvrOkqmYL/Iumvz5 XrOff8LVdwAAAP//AwBQSwMEFAAGAAgAAAAhAJBFc77ZAAAABwEAAA8AAABkcnMvZG93bnJldi54 bWxMjs9OwkAQxu8mvMNmSLzJtoQIrd0SYyKGk7H6AEN3aKvd2dpdoL69w0lPk+9PvvkV28n16kxj 6DwbSBcJKOLa244bAx/vz3cbUCEiW+w9k4EfCrAtZzcF5tZf+I3OVWyUjHDI0UAb45BrHeqWHIaF H4glO/rRYRQ5NtqOeJFx1+tlktxrhx3LhxYHemqp/qpOzsDyZfJ7rDV9vtpV2GdH/72rvDG38+nx AVSkKf6V4Yov6FAK08Gf2AbVG1hnmTTFT1NQkm/Wcg9XPwVdFvo/f/kLAAD//wMAUEsBAi0AFAAG AAgAAAAhALaDOJL+AAAA4QEAABMAAAAAAAAAAAAAAAAAAAAAAFtDb250ZW50X1R5cGVzXS54bWxQ SwECLQAUAAYACAAAACEAOP0h/9YAAACUAQAACwAAAAAAAAAAAAAAAAAvAQAAX3JlbHMvLnJlbHNQ SwECLQAUAAYACAAAACEA6zIQOe8BAADMAwAADgAAAAAAAAAAAAAAAAAuAgAAZHJzL2Uyb0RvYy54 bWxQSwECLQAUAAYACAAAACEAkEVzvtkAAAAHAQAADwAAAAAAAAAAAAAAAABJBAAAZHJzL2Rvd25y ZXYueG1sUEsFBgAAAAAEAAQA8wAAAE8FAAAAAA== " o:spid="_x0000_s1026" strokecolor="#4f81bd [3204]" strokeweight="2pt" style="position:absolute;margin-left:39.95pt;margin-top:5.55pt;width:3.6pt;height:3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type="#_x0000_t32">
                <v:stroke endarrow="classic" startarrow="classic"/>
              </v:shape>
            </w:pict>
          </mc:Fallback>
        </mc:AlternateContent>
      </w:r>
      <w:r w:rsidR="00FA1D5E" w:rsidRPr="00B96963">
        <w:rPr>
          <w:rFonts w:ascii="Calibri" w:hAnsi="Calibri" w:cs="Calibri"/>
          <w:noProof/>
          <w:sz w:val="22"/>
          <w:szCs w:val="22"/>
        </w:rPr>
        <mc:AlternateContent>
          <mc:Choice Requires="wps">
            <w:drawing>
              <wp:anchor distT="0" distB="0" distL="114300" distR="114300" simplePos="0" relativeHeight="251664384" behindDoc="0" locked="0" layoutInCell="1" hidden="0" allowOverlap="1" wp14:anchorId="09BDE174" wp14:editId="547ED4F0">
                <wp:simplePos x="0" y="0"/>
                <wp:positionH relativeFrom="column">
                  <wp:posOffset>3314700</wp:posOffset>
                </wp:positionH>
                <wp:positionV relativeFrom="paragraph">
                  <wp:posOffset>12700</wp:posOffset>
                </wp:positionV>
                <wp:extent cx="8890" cy="593090"/>
                <wp:effectExtent l="0" t="0" r="0" b="0"/>
                <wp:wrapNone/>
                <wp:docPr id="325" name="Connecteur droit avec flèche 325"/>
                <wp:cNvGraphicFramePr/>
                <a:graphic xmlns:a="http://schemas.openxmlformats.org/drawingml/2006/main">
                  <a:graphicData uri="http://schemas.microsoft.com/office/word/2010/wordprocessingShape">
                    <wps:wsp>
                      <wps:cNvCnPr/>
                      <wps:spPr>
                        <a:xfrm flipH="1">
                          <a:off x="5341555" y="3483455"/>
                          <a:ext cx="8890" cy="593090"/>
                        </a:xfrm>
                        <a:prstGeom prst="straightConnector1">
                          <a:avLst/>
                        </a:prstGeom>
                        <a:noFill/>
                        <a:ln w="25400" cap="flat" cmpd="sng">
                          <a:solidFill>
                            <a:schemeClr val="accent1"/>
                          </a:solidFill>
                          <a:prstDash val="solid"/>
                          <a:round/>
                          <a:headEnd type="stealth" w="med" len="med"/>
                          <a:tailEnd type="stealth" w="med" len="med"/>
                        </a:ln>
                      </wps:spPr>
                      <wps:bodyPr/>
                    </wps:wsp>
                  </a:graphicData>
                </a:graphic>
              </wp:anchor>
            </w:drawing>
          </mc:Choice>
          <mc:Fallback>
            <w:pict>
              <v:shape id="Connecteur droit avec flèche 32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izUG9/gEAAOEDAAAOAAAAZHJzL2Uyb0RvYy54bWysU0uO2zAM3RfoHQTtGzsfF5kgziySTrso 2gDTHoAj0bEA/SApcXKj3qMXKyW709+mKLoRKJF8j3yktvdXo9kFQ1TOtnw+qzlDK5xU9tTyz58e Xq05iwmsBO0stvyGkd/vXr7YDn6DC9c7LTEwArFxM/iW9yn5TVVF0aOBOHMeLTk7FwwkuoZTJQMM hG50tajr19XggvTBCYyRXg+jk+8KftehSB+7LmJiuuVUWypnKOdTPqvdFjanAL5XYioD/qEKA8oS 6TPUARKwc1B/QBklgouuSzPhTOW6TgksPVA38/q3bh578Fh6IXGif5Yp/j9Y8eFyDEzJli8XDWcW DA1p76wl5fAcmAxOJQYXFKzTX7/QWFgOJNkGHzeUvbfHMN2iP4aswbULhqKVf0cbUVShPtm15c1y NW8aorkR3Wq9XJFdBoDXxAQFrNd3NCRB7uZuWZNN3moEzMA+xPQWnWHZaHlMAdSpT1O5LoxkcHkf 05j4PSEnW/egtC502rKh5YtmVWc2oLXrNCQyjSchoj2VoqPTSuacnF0WEvc6sAvQKoEQaNN8qu+X yMx5gNiPgcU1Nhnc2crC3yPIN1aydPOkdkwIOvU812RQcqaRvlK2SnACpf8ymKTSlhTLoxmHka0n J29lRuWd9qhoOu18XtSf7yX7x8/cfQMAAP//AwBQSwMEFAAGAAgAAAAhAEgBIP3hAAAACAEAAA8A AABkcnMvZG93bnJldi54bWxMj09Lw0AQxe+C32EZwUtpN24b0ZhJEUEE/4BtBfE2zU6TaHY3Zjdt /PZuT3p6DG947/fy5WhasefeN84iXMwSEGxLpxtbIbxt7qdXIHwgq6l1lhF+2MOyOD3JKdPuYFe8 X4dKxBDrM0KoQ+gyKX1ZsyE/cx3b6O1cbyjEs6+k7ukQw00rVZJcSkONjQ01dXxXc/m1HgzC85Na vdPDY1LtzMf3nCeTl9fPAfH8bLy9ARF4DH/PcMSP6FBEpq0brPaiRUiVilsCwlGin6r5AsQW4Tpd gCxy+X9A8QsAAP//AwBQSwECLQAUAAYACAAAACEAtoM4kv4AAADhAQAAEwAAAAAAAAAAAAAAAAAA AAAAW0NvbnRlbnRfVHlwZXNdLnhtbFBLAQItABQABgAIAAAAIQA4/SH/1gAAAJQBAAALAAAAAAAA AAAAAAAAAC8BAABfcmVscy8ucmVsc1BLAQItABQABgAIAAAAIQDizUG9/gEAAOEDAAAOAAAAAAAA AAAAAAAAAC4CAABkcnMvZTJvRG9jLnhtbFBLAQItABQABgAIAAAAIQBIASD94QAAAAgBAAAPAAAA AAAAAAAAAAAAAFgEAABkcnMvZG93bnJldi54bWxQSwUGAAAAAAQABADzAAAAZgUAAAAA " o:spid="_x0000_s1026" strokecolor="#4f81bd [3204]" strokeweight="2pt" style="position:absolute;margin-left:261pt;margin-top:1pt;width:.7pt;height:46.7pt;flip:x;z-index:251664384;visibility:visible;mso-wrap-style:square;mso-wrap-distance-left:9pt;mso-wrap-distance-top:0;mso-wrap-distance-right:9pt;mso-wrap-distance-bottom:0;mso-position-horizontal:absolute;mso-position-horizontal-relative:text;mso-position-vertical:absolute;mso-position-vertical-relative:text" type="#_x0000_t32" w14:anchorId="2D432677">
                <v:stroke endarrow="classic" startarrow="classic"/>
              </v:shape>
            </w:pict>
          </mc:Fallback>
        </mc:AlternateContent>
      </w:r>
      <w:r w:rsidR="00FA1D5E" w:rsidRPr="00B96963">
        <w:rPr>
          <w:rFonts w:ascii="Calibri" w:hAnsi="Calibri" w:cs="Calibri"/>
          <w:noProof/>
          <w:sz w:val="22"/>
          <w:szCs w:val="22"/>
        </w:rPr>
        <mc:AlternateContent>
          <mc:Choice Requires="wps">
            <w:drawing>
              <wp:anchor distT="0" distB="0" distL="114300" distR="114300" simplePos="0" relativeHeight="251665408" behindDoc="0" locked="0" layoutInCell="1" hidden="0" allowOverlap="1" wp14:anchorId="20BBE510" wp14:editId="634F638A">
                <wp:simplePos x="0" y="0"/>
                <wp:positionH relativeFrom="column">
                  <wp:posOffset>4914900</wp:posOffset>
                </wp:positionH>
                <wp:positionV relativeFrom="paragraph">
                  <wp:posOffset>12700</wp:posOffset>
                </wp:positionV>
                <wp:extent cx="0" cy="615315"/>
                <wp:effectExtent l="0" t="0" r="0" b="0"/>
                <wp:wrapNone/>
                <wp:docPr id="329" name="Connecteur droit avec flèche 329"/>
                <wp:cNvGraphicFramePr/>
                <a:graphic xmlns:a="http://schemas.openxmlformats.org/drawingml/2006/main">
                  <a:graphicData uri="http://schemas.microsoft.com/office/word/2010/wordprocessingShape">
                    <wps:wsp>
                      <wps:cNvCnPr/>
                      <wps:spPr>
                        <a:xfrm>
                          <a:off x="5346000" y="3472343"/>
                          <a:ext cx="0" cy="615315"/>
                        </a:xfrm>
                        <a:prstGeom prst="straightConnector1">
                          <a:avLst/>
                        </a:prstGeom>
                        <a:noFill/>
                        <a:ln w="25400" cap="flat" cmpd="sng">
                          <a:solidFill>
                            <a:schemeClr val="accent1"/>
                          </a:solidFill>
                          <a:prstDash val="solid"/>
                          <a:round/>
                          <a:headEnd type="stealth" w="med" len="med"/>
                          <a:tailEnd type="stealth" w="med" len="med"/>
                        </a:ln>
                      </wps:spPr>
                      <wps:bodyPr/>
                    </wps:wsp>
                  </a:graphicData>
                </a:graphic>
              </wp:anchor>
            </w:drawing>
          </mc:Choice>
          <mc:Fallback>
            <w:pict>
              <v:shape id="Connecteur droit avec flèche 329"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iy4V9gEAANQDAAAOAAAAZHJzL2Uyb0RvYy54bWysU0uO2zAM3RfoHQTtG9v5tTXizCLpdFO0 AaY9AEeiYwH6QVLi5Ea9Ry9WSk5n+tkURTcyJZKPj4/05u5iNDtjiMrZjjezmjO0wklljx3/8vn+ 1RvOYgIrQTuLHb9i5Hfbly82o29x7ganJQZGIDa2o+/4kJJvqyqKAQ3EmfNoydm7YCDRNRwrGWAk dKOreV2vq9EF6YMTGCO97icn3xb8vkeRPvV9xMR0x4lbKmco52M+q+0G2mMAPyhxowH/wMKAslT0 CWoPCdgpqD+gjBLBRdenmXCmcn2vBJYeqJum/q2bhwE8ll5InOifZIr/D1Z8PB8CU7Lji/lbziwY GtLOWUvK4SkwGZxKDM4oWK+/faWxsBxIso0+tpS9s4dwu0V/CFmDSx9M/lJ37NLx1WK5rmsS/0pF lq/ni+Vikh0viQkKIJcg37pZLZpVdlXPGD7E9B6dYdnoeEwB1HFIN4YuNEV1OH+IaUr8kZAJWHev tKZ3aLVlY8fnq2UmIoA2rdeQyDSeeo/2WHCi00rmnJxSdhB3OrAz0PaAEGhTc+P3S2SuuYc4TIHF NXUY3MnKUn9AkO+sZOnqSeCYEHQaeOZkUHKmkf6ebJXgBEr/ZTBJpS0plqcx6Z+tRyevZSzlnVan aHpb87ybP99L9vPPuP0OAAD//wMAUEsDBBQABgAIAAAAIQAIpUlj2gAAAAgBAAAPAAAAZHJzL2Rv d25yZXYueG1sTI/BTsNADETvSPzDykjc6Iaqok3IpkJIgHpCFD7AzbpJIGuH7LYNf48RBzhZoxk9 z5TrKfTmSGPshB1czzIwxLX4jhsHb68PVyswMSF77IXJwRdFWFfnZyUWXk78QsdtaoxCOBbooE1p KKyNdUsB40wGYvX2MgZMKsfG+hFPCg+9nWfZjQ3YsX5ocaD7luqP7SE4mD9NssHa0vuzX8RNvpfP x604d3kx3d2CSTSlvzD81NfqUGmnnRzYR9M7WC4XuiUpTI/6v3rnIF/lYKvS/h9QfQMAAP//AwBQ SwECLQAUAAYACAAAACEAtoM4kv4AAADhAQAAEwAAAAAAAAAAAAAAAAAAAAAAW0NvbnRlbnRfVHlw ZXNdLnhtbFBLAQItABQABgAIAAAAIQA4/SH/1gAAAJQBAAALAAAAAAAAAAAAAAAAAC8BAABfcmVs cy8ucmVsc1BLAQItABQABgAIAAAAIQAhiy4V9gEAANQDAAAOAAAAAAAAAAAAAAAAAC4CAABkcnMv ZTJvRG9jLnhtbFBLAQItABQABgAIAAAAIQAIpUlj2gAAAAgBAAAPAAAAAAAAAAAAAAAAAFAEAABk cnMvZG93bnJldi54bWxQSwUGAAAAAAQABADzAAAAVwUAAAAA " o:spid="_x0000_s1026" strokecolor="#4f81bd [3204]" strokeweight="2pt" style="position:absolute;margin-left:387pt;margin-top:1pt;width:0;height:48.45pt;z-index:251665408;visibility:visible;mso-wrap-style:square;mso-wrap-distance-left:9pt;mso-wrap-distance-top:0;mso-wrap-distance-right:9pt;mso-wrap-distance-bottom:0;mso-position-horizontal:absolute;mso-position-horizontal-relative:text;mso-position-vertical:absolute;mso-position-vertical-relative:text" type="#_x0000_t32" w14:anchorId="5FDE47DF">
                <v:stroke endarrow="classic" startarrow="classic"/>
              </v:shape>
            </w:pict>
          </mc:Fallback>
        </mc:AlternateContent>
      </w:r>
    </w:p>
    <w:p w14:paraId="13983113" w14:textId="759D028F" w:rsidR="00FA1D5E" w:rsidRPr="00B96963" w:rsidRDefault="00093084" w:rsidP="006844D7">
      <w:pPr>
        <w:jc w:val="both"/>
        <w:rPr>
          <w:rFonts w:ascii="Calibri" w:hAnsi="Calibri" w:cs="Calibri"/>
          <w:sz w:val="22"/>
          <w:szCs w:val="22"/>
        </w:rPr>
      </w:pPr>
      <w:r w:rsidRPr="00B96963">
        <w:rPr>
          <w:rFonts w:ascii="Calibri" w:hAnsi="Calibri" w:cs="Calibri"/>
          <w:noProof/>
          <w:sz w:val="22"/>
          <w:szCs w:val="22"/>
        </w:rPr>
        <mc:AlternateContent>
          <mc:Choice Requires="wps">
            <w:drawing>
              <wp:anchor distT="0" distB="0" distL="114300" distR="114300" simplePos="0" relativeHeight="251663360" behindDoc="0" locked="0" layoutInCell="1" hidden="0" allowOverlap="1" wp14:anchorId="712F6384" wp14:editId="0B634204">
                <wp:simplePos x="0" y="0"/>
                <wp:positionH relativeFrom="column">
                  <wp:posOffset>2026285</wp:posOffset>
                </wp:positionH>
                <wp:positionV relativeFrom="paragraph">
                  <wp:posOffset>8255</wp:posOffset>
                </wp:positionV>
                <wp:extent cx="45719" cy="1308100"/>
                <wp:effectExtent l="76200" t="38100" r="69215" b="63500"/>
                <wp:wrapNone/>
                <wp:docPr id="334" name="Connecteur droit avec flèche 334"/>
                <wp:cNvGraphicFramePr/>
                <a:graphic xmlns:a="http://schemas.openxmlformats.org/drawingml/2006/main">
                  <a:graphicData uri="http://schemas.microsoft.com/office/word/2010/wordprocessingShape">
                    <wps:wsp>
                      <wps:cNvCnPr/>
                      <wps:spPr>
                        <a:xfrm>
                          <a:off x="0" y="0"/>
                          <a:ext cx="45719" cy="1308100"/>
                        </a:xfrm>
                        <a:prstGeom prst="straightConnector1">
                          <a:avLst/>
                        </a:prstGeom>
                        <a:noFill/>
                        <a:ln w="25400" cap="flat" cmpd="sng">
                          <a:solidFill>
                            <a:schemeClr val="accent1"/>
                          </a:solidFill>
                          <a:prstDash val="solid"/>
                          <a:round/>
                          <a:headEnd type="stealth" w="med" len="med"/>
                          <a:tailEnd type="stealth" w="med" len="med"/>
                        </a:ln>
                      </wps:spPr>
                      <wps:bodyPr/>
                    </wps:wsp>
                  </a:graphicData>
                </a:graphic>
                <wp14:sizeRelH relativeFrom="margin">
                  <wp14:pctWidth>0</wp14:pctWidth>
                </wp14:sizeRelH>
                <wp14:sizeRelV relativeFrom="margin">
                  <wp14:pctHeight>0</wp14:pctHeight>
                </wp14:sizeRelV>
              </wp:anchor>
            </w:drawing>
          </mc:Choice>
          <mc:Fallback>
            <w:pict>
              <v:shape id="Connecteur droit avec flèche 334"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mg15e8AEAAM0DAAAOAAAAZHJzL2Uyb0RvYy54bWysU0uOEzEQ3SNxB8t70t1JBmaidGaRMGwQ RBo4QI1dTlvyT7aTTm7EPbgYZSeT4bNBiI277Pq9evV6eX+0hh0wJu1dz7tJyxk64aV2u55//fLw 5pazlMFJMN5hz0+Y+P3q9avlGBY49YM3EiOjIi4txtDzIeewaJokBrSQJj6gI6fy0UKma9w1MsJI 1a1ppm37thl9lCF6gSnR6+bs5KtaXykU+bNSCTMzPSdsuZ6xnk/lbFZLWOwihEGLCwz4BxQWtKOm 11IbyMD2Uf9RymoRffIqT4S3jVdKC6wz0DRd+9s0jwMErLMQOSlcaUr/r6z4dNhGpmXPZ7M5Zw4s LWntnSPmcB+ZjF5nBgcUTJnv32gtrAQSbWNIC8peu2283FLYxsLBUUVbvjQdO1aqT1eq8ZiZoMf5 zbvujjNBnm7W3nZtXUXzkhxiyh/QW1aMnqccQe+GfIHmY1fphsPHlKk9JT4nlM7OP2hj6m6NY2PP pzdz6sAEkMSUgUymDTR0crtaJ3mjZckp2VV8uDaRHYBkA0Kgy12Zmdr8Ell6biAN58DqOisq+r2T tf+AIN87yfIpELMpI5g88ILJouTMIP02xarBGbT5y2CCYhwhKms4E1+sJy9PdR/1nTRTMV/0XUT5 871mv/yFqx8AAAD//wMAUEsDBBQABgAIAAAAIQBtpGb/3AAAAAkBAAAPAAAAZHJzL2Rvd25yZXYu eG1sTI/LTsNADEX3SPzDyEjs6OSBSptmUiEkQF0hAh8wzbhJIGOHzLQNf49Zwc7WvTo+LrezH9QJ p9AzGUgXCSikhl1PrYH3t8ebFagQLTk7MKGBbwywrS4vSls4PtMrnurYKoFQKKyBLsax0Do0HXob FjwiSXbgydso69RqN9mzwP2gsyRZam97kgudHfGhw+azPnoD2fPMO9to/Hhxt2G3PvDXU83GXF/N 9xtQEef4V4ZffVGHSpz2fCQX1GAgT9epVCXIQUmeZ0sZ9gJP7nLQVan/f1D9AAAA//8DAFBLAQIt ABQABgAIAAAAIQC2gziS/gAAAOEBAAATAAAAAAAAAAAAAAAAAAAAAABbQ29udGVudF9UeXBlc10u eG1sUEsBAi0AFAAGAAgAAAAhADj9If/WAAAAlAEAAAsAAAAAAAAAAAAAAAAALwEAAF9yZWxzLy5y ZWxzUEsBAi0AFAAGAAgAAAAhACaDXl7wAQAAzQMAAA4AAAAAAAAAAAAAAAAALgIAAGRycy9lMm9E b2MueG1sUEsBAi0AFAAGAAgAAAAhAG2kZv/cAAAACQEAAA8AAAAAAAAAAAAAAAAASgQAAGRycy9k b3ducmV2LnhtbFBLBQYAAAAABAAEAPMAAABTBQAAAAA= " o:spid="_x0000_s1026" strokecolor="#4f81bd [3204]" strokeweight="2pt" style="position:absolute;margin-left:159.55pt;margin-top:.65pt;width:3.6pt;height:10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type="#_x0000_t32" w14:anchorId="42D5295A">
                <v:stroke endarrow="classic" startarrow="classic"/>
              </v:shape>
            </w:pict>
          </mc:Fallback>
        </mc:AlternateContent>
      </w:r>
    </w:p>
    <w:p w14:paraId="509F6777" w14:textId="608927C9" w:rsidR="00FA1D5E" w:rsidRPr="00B96963" w:rsidRDefault="00FA1D5E" w:rsidP="006844D7">
      <w:pPr>
        <w:jc w:val="both"/>
        <w:rPr>
          <w:rFonts w:ascii="Calibri" w:hAnsi="Calibri" w:cs="Calibri"/>
          <w:sz w:val="22"/>
          <w:szCs w:val="22"/>
        </w:rPr>
      </w:pPr>
      <w:r w:rsidRPr="00B96963">
        <w:rPr>
          <w:rFonts w:ascii="Calibri" w:hAnsi="Calibri" w:cs="Calibri"/>
          <w:noProof/>
          <w:sz w:val="22"/>
          <w:szCs w:val="22"/>
        </w:rPr>
        <mc:AlternateContent>
          <mc:Choice Requires="wps">
            <w:drawing>
              <wp:anchor distT="0" distB="0" distL="114300" distR="114300" simplePos="0" relativeHeight="251666432" behindDoc="0" locked="0" layoutInCell="1" hidden="0" allowOverlap="1" wp14:anchorId="77AA7EF8" wp14:editId="73C96A04">
                <wp:simplePos x="0" y="0"/>
                <wp:positionH relativeFrom="column">
                  <wp:posOffset>-274394</wp:posOffset>
                </wp:positionH>
                <wp:positionV relativeFrom="paragraph">
                  <wp:posOffset>177933</wp:posOffset>
                </wp:positionV>
                <wp:extent cx="1910813" cy="1319969"/>
                <wp:effectExtent l="0" t="0" r="0" b="0"/>
                <wp:wrapNone/>
                <wp:docPr id="313" name="Rectangle 313"/>
                <wp:cNvGraphicFramePr/>
                <a:graphic xmlns:a="http://schemas.openxmlformats.org/drawingml/2006/main">
                  <a:graphicData uri="http://schemas.microsoft.com/office/word/2010/wordprocessingShape">
                    <wps:wsp>
                      <wps:cNvSpPr/>
                      <wps:spPr>
                        <a:xfrm>
                          <a:off x="0" y="0"/>
                          <a:ext cx="1910813" cy="1319969"/>
                        </a:xfrm>
                        <a:prstGeom prst="rect">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wps:spPr>
                      <wps:txbx>
                        <w:txbxContent>
                          <w:p w14:paraId="0B418B0E" w14:textId="77777777" w:rsidR="001F39C9" w:rsidRPr="00494685" w:rsidRDefault="001F39C9" w:rsidP="00FA1D5E">
                            <w:pPr>
                              <w:spacing w:line="275" w:lineRule="auto"/>
                              <w:jc w:val="center"/>
                              <w:textDirection w:val="btLr"/>
                              <w:rPr>
                                <w:sz w:val="20"/>
                              </w:rPr>
                            </w:pPr>
                            <w:r w:rsidRPr="00494685">
                              <w:rPr>
                                <w:b/>
                                <w:color w:val="000000"/>
                              </w:rPr>
                              <w:t xml:space="preserve">Qualité de la communication </w:t>
                            </w:r>
                            <w:proofErr w:type="spellStart"/>
                            <w:r w:rsidRPr="00494685">
                              <w:rPr>
                                <w:b/>
                                <w:color w:val="000000"/>
                              </w:rPr>
                              <w:t>inter-personnelle</w:t>
                            </w:r>
                            <w:proofErr w:type="spellEnd"/>
                            <w:r w:rsidRPr="00494685">
                              <w:rPr>
                                <w:b/>
                                <w:color w:val="000000"/>
                              </w:rPr>
                              <w:t> </w:t>
                            </w:r>
                          </w:p>
                        </w:txbxContent>
                      </wps:txbx>
                      <wps:bodyPr spcFirstLastPara="1" wrap="square" lIns="91425" tIns="45700" rIns="91425" bIns="45700" anchor="ctr" anchorCtr="0">
                        <a:noAutofit/>
                      </wps:bodyPr>
                    </wps:wsp>
                  </a:graphicData>
                </a:graphic>
              </wp:anchor>
            </w:drawing>
          </mc:Choice>
          <mc:Fallback>
            <w:pict>
              <v:rect fillcolor="#9fc3ff" id="Rectangle 313"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R9xsEbwIAABQFAAAOAAAAZHJzL2Uyb0RvYy54bWysVNtu2zAMfR+wfxD0vtpukrYJ6hRtkwwD iq1Ytw9gZNkWIEuaqNz+fpTspunWYcCwF5sSDymeI1LXN/tOs630qKwpeXGWcyaNsJUyTcm/f1t9 uOIMA5gKtDWy5AeJ/Gb+/t31zs3kuW2trqRnlMTgbOdK3obgZlmGopUd4Jl10pCztr6DQEvfZJWH HWXvdHae5xfZzvrKeSskIu0ueiefp/x1LUX4UtcoA9Mlp9pC+vr0XcdvNr+GWePBtUoMZcA/VNGB MnToMdUCArCNV7+l6pTwFm0dzoTtMlvXSsjEgdgU+S9snlpwMnEhcdAdZcL/l1Z83j56pqqSj4oR ZwY6uqSvJBuYRksWN0mincMZIZ/cox9WSGbku699F//EhO2TrIejrHIfmKDNYlrkVzG7IF8xKqbT i2nMmr2EO4/ho7Qdi0bJPRWQ5ITtA4Ye+gwZVK5WSutkI0F6gzlL0uQpEn2zvteebYFufrq6H61W w5kNnqJHkzx/I+JusZj8IaKggLdCluPl8lUI8Wuei9PKMJKU+F9Q28Z4hgK0JOFTE0ashyMpbdiO yp6cT0g1oLmoNQQyO0cBaJqeotXqGPGK7/j2cnF3O/DFU1hUcQHY9rokV4TBzNuNqZLVSqiWpmLh 4KgXDI0tj8Vgx5mWNORkJFwApf+OI2La0F3HFuqbJlphv973XZfYx621rQ7UiujESlGRD4DhETwN Y0HH04DSwT824KkY/cnQNU+LcVQnpMV4chkl9aee9akHjGgtzb0IntNFxMV9SO9AJG/s7SbYWqVW eylmKJtGLzXr8EzE2T5dJ9TLYzb/CQAA//8DAFBLAwQUAAYACAAAACEA82uoNOEAAAAKAQAADwAA AGRycy9kb3ducmV2LnhtbEyPQU7DMBBF90jcwRokNlXr4DZtCXGqgIrEAgkRegA3HuKI2I5iNwm3 Z1jBbkbz9Of9/DDbjo04hNY7CXerBBi62uvWNRJOH8/LPbAQldOq8w4lfGOAQ3F9latM+8m941jF hlGIC5mSYGLsM85DbdCqsPI9Orp9+sGqSOvQcD2oicJtx0WSbLlVraMPRvX4ZLD+qi5WwvHtmJYv ppzEqXmtyvFxETfbhZS3N3P5ACziHP9g+NUndSjI6ewvTgfWSVhu1oJQCWJPnQgQ6W4H7EzDOr0H XuT8f4XiBwAA//8DAFBLAQItABQABgAIAAAAIQC2gziS/gAAAOEBAAATAAAAAAAAAAAAAAAAAAAA AABbQ29udGVudF9UeXBlc10ueG1sUEsBAi0AFAAGAAgAAAAhADj9If/WAAAAlAEAAAsAAAAAAAAA AAAAAAAALwEAAF9yZWxzLy5yZWxzUEsBAi0AFAAGAAgAAAAhAFH3GwRvAgAAFAUAAA4AAAAAAAAA AAAAAAAALgIAAGRycy9lMm9Eb2MueG1sUEsBAi0AFAAGAAgAAAAhAPNrqDThAAAACgEAAA8AAAAA AAAAAAAAAAAAyQQAAGRycy9kb3ducmV2LnhtbFBLBQYAAAAABAAEAPMAAADXBQAAAAA= " o:spid="_x0000_s1057" strokecolor="#4a7dba" style="position:absolute;left:0;text-align:left;margin-left:-21.6pt;margin-top:14pt;width:150.45pt;height:103.95pt;z-index:251666432;visibility:visible;mso-wrap-style:square;mso-wrap-distance-left:9pt;mso-wrap-distance-top:0;mso-wrap-distance-right:9pt;mso-wrap-distance-bottom:0;mso-position-horizontal:absolute;mso-position-horizontal-relative:text;mso-position-vertical:absolute;mso-position-vertical-relative:text;v-text-anchor:middle" w14:anchorId="77AA7EF8">
                <v:fill angle="180" color2="#e4eeff" colors="0 #9fc3ff;22938f #bdd5ff;1 #e4eeff" focus="100%" type="gradient">
                  <o:fill type="gradientUnscaled" v:ext="view"/>
                </v:fill>
                <v:stroke endarrowlength="short" endarrowwidth="narrow" joinstyle="round" startarrowlength="short" startarrowwidth="narrow"/>
                <v:textbox inset="2.53958mm,1.2694mm,2.53958mm,1.2694mm">
                  <w:txbxContent>
                    <w:p w14:paraId="0B418B0E" w14:textId="77777777" w:rsidP="00FA1D5E" w:rsidR="001F39C9" w:rsidRDefault="001F39C9" w:rsidRPr="00494685">
                      <w:pPr>
                        <w:spacing w:line="275" w:lineRule="auto"/>
                        <w:jc w:val="center"/>
                        <w:textDirection w:val="btLr"/>
                        <w:rPr>
                          <w:sz w:val="20"/>
                        </w:rPr>
                      </w:pPr>
                      <w:r w:rsidRPr="00494685">
                        <w:rPr>
                          <w:b/>
                          <w:color w:val="000000"/>
                        </w:rPr>
                        <w:t>Qualité de la communication inter-personnelle </w:t>
                      </w:r>
                    </w:p>
                  </w:txbxContent>
                </v:textbox>
              </v:rect>
            </w:pict>
          </mc:Fallback>
        </mc:AlternateContent>
      </w:r>
    </w:p>
    <w:p w14:paraId="0E51179A" w14:textId="77777777" w:rsidR="00FA1D5E" w:rsidRPr="00B96963" w:rsidRDefault="00FA1D5E" w:rsidP="006844D7">
      <w:pPr>
        <w:jc w:val="both"/>
        <w:rPr>
          <w:rFonts w:ascii="Calibri" w:hAnsi="Calibri" w:cs="Calibri"/>
          <w:sz w:val="22"/>
          <w:szCs w:val="22"/>
        </w:rPr>
      </w:pPr>
      <w:r w:rsidRPr="00B96963">
        <w:rPr>
          <w:rFonts w:ascii="Calibri" w:hAnsi="Calibri" w:cs="Calibri"/>
          <w:noProof/>
          <w:sz w:val="22"/>
          <w:szCs w:val="22"/>
        </w:rPr>
        <mc:AlternateContent>
          <mc:Choice Requires="wps">
            <w:drawing>
              <wp:anchor distT="0" distB="0" distL="114300" distR="114300" simplePos="0" relativeHeight="251667456" behindDoc="0" locked="0" layoutInCell="1" hidden="0" allowOverlap="1" wp14:anchorId="43371387" wp14:editId="32F4FE35">
                <wp:simplePos x="0" y="0"/>
                <wp:positionH relativeFrom="column">
                  <wp:posOffset>2717800</wp:posOffset>
                </wp:positionH>
                <wp:positionV relativeFrom="paragraph">
                  <wp:posOffset>88900</wp:posOffset>
                </wp:positionV>
                <wp:extent cx="1276033" cy="821555"/>
                <wp:effectExtent l="0" t="0" r="0" b="0"/>
                <wp:wrapNone/>
                <wp:docPr id="312" name="Rectangle 312"/>
                <wp:cNvGraphicFramePr/>
                <a:graphic xmlns:a="http://schemas.openxmlformats.org/drawingml/2006/main">
                  <a:graphicData uri="http://schemas.microsoft.com/office/word/2010/wordprocessingShape">
                    <wps:wsp>
                      <wps:cNvSpPr/>
                      <wps:spPr>
                        <a:xfrm>
                          <a:off x="4656390" y="3335183"/>
                          <a:ext cx="1379220" cy="889635"/>
                        </a:xfrm>
                        <a:prstGeom prst="rect">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wps:spPr>
                      <wps:txbx>
                        <w:txbxContent>
                          <w:p w14:paraId="11979CB6" w14:textId="77777777" w:rsidR="001F39C9" w:rsidRDefault="001F39C9" w:rsidP="00FA1D5E">
                            <w:pPr>
                              <w:spacing w:line="275" w:lineRule="auto"/>
                              <w:jc w:val="center"/>
                              <w:textDirection w:val="btLr"/>
                            </w:pPr>
                            <w:r>
                              <w:rPr>
                                <w:b/>
                                <w:color w:val="000000"/>
                              </w:rPr>
                              <w:t>Environnements physiques de travail</w:t>
                            </w:r>
                          </w:p>
                        </w:txbxContent>
                      </wps:txbx>
                      <wps:bodyPr spcFirstLastPara="1" wrap="square" lIns="91425" tIns="45700" rIns="91425" bIns="45700" anchor="ctr" anchorCtr="0">
                        <a:noAutofit/>
                      </wps:bodyPr>
                    </wps:wsp>
                  </a:graphicData>
                </a:graphic>
              </wp:anchor>
            </w:drawing>
          </mc:Choice>
          <mc:Fallback>
            <w:pict>
              <v:rect fillcolor="#9fc3ff" id="Rectangle 31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U4ATIfgIAAB8FAAAOAAAAZHJzL2Uyb0RvYy54bWysVNtu2zAMfR+wfxD0vtqO4zQJ6hRtkwwD ii1Ytw9gZNkWIEuapNz+fpTspunWYcCwF5uSDimeQ1I3t8dOkj23TmhV0uwqpYQrpiuhmpJ+/7b+ MKXEeVAVSK14SU/c0dvF+3c3BzPnI91qWXFLMIhy84Mpaeu9mSeJYy3vwF1pwxUe1tp24HFpm6Sy cMDonUxGaTpJDtpWxmrGncPdZX9IFzF+XXPmv9S1457IkmJuPn5t/G7DN1ncwLyxYFrBhjTgH7Lo QCi89BxqCR7IzorfQnWCWe107a+Y7hJd14LxyAHZZOkvbJ5aMDxyQXGcOcvk/l9Y9nm/sURUJc2z ESUKOizSV5QNVCM5CZso0cG4OSKfzMYOK4dm4HusbRf+yIQcSzqeFJN8hkKfMGCeF9k07yXmR08Y ArL8ejYaIYAhYjqdTfIiAJKXSMY6/5HrjgSjpBZzicrC/tH5HvoMGQSv1kLKaDuE9AYxGlVKo6ez zfZBWrIHbILZ+iFfr4c7G3eJzos0fcPjfrks/uCRocNbLqvxavXKBfk1z8lJoQiqi1pMsIODP3EM JMcaxH4MWAtnUlKRA6ZdjAoUDXBEagkezc6gg1NNT1FLcfZ4xXd8d728vxv4uktYUHEJru11iUd9 razeqQqVhnnLoVqpiviTwbZQOME0JOM6SiTHeUcj4jwI+XccEpMKax26qe+fYPnj9jg0YAgWtra6 OmFXOsPWApN8BOc3YHEuM7weZxUv/rEDi8nITwrLPMvGQR0fF+PiOkhqL0+2lyegWKvxCWDeUixE WDz4+CQEykrf7byuRWy1l2SGtHEKY7MOL0YY88t1RL28a4ufAAAA//8DAFBLAwQUAAYACAAAACEA ZeABw94AAAAKAQAADwAAAGRycy9kb3ducmV2LnhtbExPy06DQBTdm/gPk2viprGDiKRFhgZNTVyY GLEfMIVbhsjcIcwU8O+9XenqPs7JeeS7xfZiwtF3jhTcryMQSLVrOmoVHL5e7zYgfNDU6N4RKvhB D7vi+irXWeNm+sSpCq1gEfKZVmBCGDIpfW3Qar92AxJjJzdaHfgcW9mMemZx28s4ilJpdUfsYPSA Lwbr7+psFew/9o/lmynn+NC+V+X0vApJulLq9mYpn0AEXMIfGS7xOToUnOnoztR40StI4g13CQwk PJmQxltejpfHQwKyyOX/CsUvAAAA//8DAFBLAQItABQABgAIAAAAIQC2gziS/gAAAOEBAAATAAAA AAAAAAAAAAAAAAAAAABbQ29udGVudF9UeXBlc10ueG1sUEsBAi0AFAAGAAgAAAAhADj9If/WAAAA lAEAAAsAAAAAAAAAAAAAAAAALwEAAF9yZWxzLy5yZWxzUEsBAi0AFAAGAAgAAAAhANTgBMh+AgAA HwUAAA4AAAAAAAAAAAAAAAAALgIAAGRycy9lMm9Eb2MueG1sUEsBAi0AFAAGAAgAAAAhAGXgAcPe AAAACgEAAA8AAAAAAAAAAAAAAAAA2AQAAGRycy9kb3ducmV2LnhtbFBLBQYAAAAABAAEAPMAAADj BQAAAAA= " o:spid="_x0000_s1058" strokecolor="#4a7dba" style="position:absolute;left:0;text-align:left;margin-left:214pt;margin-top:7pt;width:100.5pt;height:64.7pt;z-index:251667456;visibility:visible;mso-wrap-style:square;mso-wrap-distance-left:9pt;mso-wrap-distance-top:0;mso-wrap-distance-right:9pt;mso-wrap-distance-bottom:0;mso-position-horizontal:absolute;mso-position-horizontal-relative:text;mso-position-vertical:absolute;mso-position-vertical-relative:text;v-text-anchor:middle" w14:anchorId="43371387">
                <v:fill angle="180" color2="#e4eeff" colors="0 #9fc3ff;22938f #bdd5ff;1 #e4eeff" focus="100%" type="gradient">
                  <o:fill type="gradientUnscaled" v:ext="view"/>
                </v:fill>
                <v:stroke endarrowlength="short" endarrowwidth="narrow" joinstyle="round" startarrowlength="short" startarrowwidth="narrow"/>
                <v:textbox inset="2.53958mm,1.2694mm,2.53958mm,1.2694mm">
                  <w:txbxContent>
                    <w:p w14:paraId="11979CB6" w14:textId="77777777" w:rsidP="00FA1D5E" w:rsidR="001F39C9" w:rsidRDefault="001F39C9">
                      <w:pPr>
                        <w:spacing w:line="275" w:lineRule="auto"/>
                        <w:jc w:val="center"/>
                        <w:textDirection w:val="btLr"/>
                      </w:pPr>
                      <w:r>
                        <w:rPr>
                          <w:b/>
                          <w:color w:val="000000"/>
                        </w:rPr>
                        <w:t>Environnements physiques de travail</w:t>
                      </w:r>
                    </w:p>
                  </w:txbxContent>
                </v:textbox>
              </v:rect>
            </w:pict>
          </mc:Fallback>
        </mc:AlternateContent>
      </w:r>
      <w:r w:rsidRPr="00B96963">
        <w:rPr>
          <w:rFonts w:ascii="Calibri" w:hAnsi="Calibri" w:cs="Calibri"/>
          <w:noProof/>
          <w:sz w:val="22"/>
          <w:szCs w:val="22"/>
        </w:rPr>
        <mc:AlternateContent>
          <mc:Choice Requires="wps">
            <w:drawing>
              <wp:anchor distT="0" distB="0" distL="114300" distR="114300" simplePos="0" relativeHeight="251668480" behindDoc="0" locked="0" layoutInCell="1" hidden="0" allowOverlap="1" wp14:anchorId="7BC8FAC3" wp14:editId="6848FDED">
                <wp:simplePos x="0" y="0"/>
                <wp:positionH relativeFrom="column">
                  <wp:posOffset>4267200</wp:posOffset>
                </wp:positionH>
                <wp:positionV relativeFrom="paragraph">
                  <wp:posOffset>88900</wp:posOffset>
                </wp:positionV>
                <wp:extent cx="1332865" cy="937260"/>
                <wp:effectExtent l="0" t="0" r="0" b="0"/>
                <wp:wrapNone/>
                <wp:docPr id="336" name="Rectangle 336"/>
                <wp:cNvGraphicFramePr/>
                <a:graphic xmlns:a="http://schemas.openxmlformats.org/drawingml/2006/main">
                  <a:graphicData uri="http://schemas.microsoft.com/office/word/2010/wordprocessingShape">
                    <wps:wsp>
                      <wps:cNvSpPr/>
                      <wps:spPr>
                        <a:xfrm>
                          <a:off x="4684330" y="3316133"/>
                          <a:ext cx="1323340" cy="927735"/>
                        </a:xfrm>
                        <a:prstGeom prst="rect">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wps:spPr>
                      <wps:txbx>
                        <w:txbxContent>
                          <w:p w14:paraId="0A810222" w14:textId="77777777" w:rsidR="001F39C9" w:rsidRDefault="001F39C9" w:rsidP="00FA1D5E">
                            <w:pPr>
                              <w:spacing w:line="275" w:lineRule="auto"/>
                              <w:jc w:val="center"/>
                              <w:textDirection w:val="btLr"/>
                            </w:pPr>
                            <w:r>
                              <w:rPr>
                                <w:b/>
                                <w:color w:val="000000"/>
                              </w:rPr>
                              <w:t>Communication des travaux et actions QVCT</w:t>
                            </w:r>
                          </w:p>
                        </w:txbxContent>
                      </wps:txbx>
                      <wps:bodyPr spcFirstLastPara="1" wrap="square" lIns="91425" tIns="45700" rIns="91425" bIns="45700" anchor="ctr" anchorCtr="0">
                        <a:noAutofit/>
                      </wps:bodyPr>
                    </wps:wsp>
                  </a:graphicData>
                </a:graphic>
              </wp:anchor>
            </w:drawing>
          </mc:Choice>
          <mc:Fallback>
            <w:pict>
              <v:rect fillcolor="#9fc3ff" id="Rectangle 336"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pwKdbfQIAAB8FAAAOAAAAZHJzL2Uyb0RvYy54bWysVNtu2zAMfR+wfxD0vtiOnaQN6hRtLsOA YivW7QMYWbYFyJImKbe/HyW7abp1GDDsxaakQ4rnkNTN7bGTZM+tE1qVNBullHDFdCVUU9Lv3zYf rihxHlQFUite0hN39Hbx/t3Nwcz5WLdaVtwSDKLc/GBK2npv5kniWMs7cCNtuMLDWtsOPC5tk1QW Dhi9k8k4TafJQdvKWM24c7i76g/pIsava878l7p23BNZUszNx6+N3234JosbmDcWTCvYkAb8QxYd CIWXnkOtwAPZWfFbqE4wq52u/YjpLtF1LRiPHJBNlv7C5qkFwyMXFMeZs0zu/4Vln/ePloiqpHk+ pURBh0X6irKBaiQnYRMlOhg3R+STebTDyqEZ+B5r24U/MiHHkhbTqyLPUehTCJhNszzvJeZHTxgC snyc5wUCGCKux7NZPgmA5CWSsc5/5LojwSipxVyisrB/cL6HPkMGwauNkDLaDiG9QYxGldLo6Wyz XUpL9oBNcL1Z5pvNcGfjLtH5JE3f8LhfrSZ/8MjQ4S2XdbFev3JBfs1zclIoguqiFlPs4OBPHAPJ sQaxHwPWwpmUVOSAaU/GExQNcERqCR7NzqCDU01PUUtx9njFt7ibre7vBr7uEhZUXIFre13iUV8r q3eqQqVh3nKo1qoi/mSwLRROMA3JuI4SyXHe0Yg4D0L+HYfEpMJah27q+ydY/rg99g04DsHC1lZX J+xKZ9hGYJIP4PwjWJzLDK/HWcWLf+zAYjLyk8IyX2dFUMfHRTGZBUnt5cn28gQUazU+AcxbioUI i6WPT0KgrPTdzutaxFZ7SWZIG6cwNuvwYoQxv1xH1Mu7tvgJAAD//wMAUEsDBBQABgAIAAAAIQB5 sxPx4AAAAAoBAAAPAAAAZHJzL2Rvd25yZXYueG1sTI9BS8QwEIXvgv8hjOBlcdOWNdbadKmyggdB rPsDss3YFJukNNm2/nvHk56Gmfd4871yv9qBzTiF3jsJ6TYBhq71unedhOPH800OLETltBq8Qwnf GGBfXV6UqtB+ce84N7FjFOJCoSSYGMeC89AatCps/YiOtE8/WRVpnTquJ7VQuB14liSCW9U7+mDU iE8G26/mbCUc3g639Yupl+zYvTb1/LiJO7GR8vpqrR+ARVzjnxl+8QkdKmI6+bPTgQ0SxF1GXSIJ O5pkyPP0HtiJDiIVwKuS/69Q/QAAAP//AwBQSwECLQAUAAYACAAAACEAtoM4kv4AAADhAQAAEwAA AAAAAAAAAAAAAAAAAAAAW0NvbnRlbnRfVHlwZXNdLnhtbFBLAQItABQABgAIAAAAIQA4/SH/1gAA AJQBAAALAAAAAAAAAAAAAAAAAC8BAABfcmVscy8ucmVsc1BLAQItABQABgAIAAAAIQDpwKdbfQIA AB8FAAAOAAAAAAAAAAAAAAAAAC4CAABkcnMvZTJvRG9jLnhtbFBLAQItABQABgAIAAAAIQB5sxPx 4AAAAAoBAAAPAAAAAAAAAAAAAAAAANcEAABkcnMvZG93bnJldi54bWxQSwUGAAAAAAQABADzAAAA 5AUAAAAA " o:spid="_x0000_s1059" strokecolor="#4a7dba" style="position:absolute;left:0;text-align:left;margin-left:336pt;margin-top:7pt;width:104.95pt;height:73.8pt;z-index:251668480;visibility:visible;mso-wrap-style:square;mso-wrap-distance-left:9pt;mso-wrap-distance-top:0;mso-wrap-distance-right:9pt;mso-wrap-distance-bottom:0;mso-position-horizontal:absolute;mso-position-horizontal-relative:text;mso-position-vertical:absolute;mso-position-vertical-relative:text;v-text-anchor:middle" w14:anchorId="7BC8FAC3">
                <v:fill angle="180" color2="#e4eeff" colors="0 #9fc3ff;22938f #bdd5ff;1 #e4eeff" focus="100%" type="gradient">
                  <o:fill type="gradientUnscaled" v:ext="view"/>
                </v:fill>
                <v:stroke endarrowlength="short" endarrowwidth="narrow" joinstyle="round" startarrowlength="short" startarrowwidth="narrow"/>
                <v:textbox inset="2.53958mm,1.2694mm,2.53958mm,1.2694mm">
                  <w:txbxContent>
                    <w:p w14:paraId="0A810222" w14:textId="77777777" w:rsidP="00FA1D5E" w:rsidR="001F39C9" w:rsidRDefault="001F39C9">
                      <w:pPr>
                        <w:spacing w:line="275" w:lineRule="auto"/>
                        <w:jc w:val="center"/>
                        <w:textDirection w:val="btLr"/>
                      </w:pPr>
                      <w:r>
                        <w:rPr>
                          <w:b/>
                          <w:color w:val="000000"/>
                        </w:rPr>
                        <w:t>Communication des travaux et actions QVCT</w:t>
                      </w:r>
                    </w:p>
                  </w:txbxContent>
                </v:textbox>
              </v:rect>
            </w:pict>
          </mc:Fallback>
        </mc:AlternateContent>
      </w:r>
    </w:p>
    <w:p w14:paraId="58031A7A" w14:textId="77777777" w:rsidR="00FA1D5E" w:rsidRPr="00B96963" w:rsidRDefault="00FA1D5E" w:rsidP="006844D7">
      <w:pPr>
        <w:jc w:val="both"/>
        <w:rPr>
          <w:rFonts w:ascii="Calibri" w:hAnsi="Calibri" w:cs="Calibri"/>
          <w:sz w:val="22"/>
          <w:szCs w:val="22"/>
        </w:rPr>
      </w:pPr>
    </w:p>
    <w:p w14:paraId="0A1BA89E" w14:textId="77777777" w:rsidR="00FA1D5E" w:rsidRPr="00B96963" w:rsidRDefault="00FA1D5E" w:rsidP="006844D7">
      <w:pPr>
        <w:jc w:val="both"/>
        <w:rPr>
          <w:rFonts w:ascii="Calibri" w:hAnsi="Calibri" w:cs="Calibri"/>
          <w:sz w:val="22"/>
          <w:szCs w:val="22"/>
        </w:rPr>
      </w:pPr>
    </w:p>
    <w:p w14:paraId="62207742" w14:textId="77777777" w:rsidR="00FA1D5E" w:rsidRPr="00B96963" w:rsidRDefault="00FA1D5E" w:rsidP="006844D7">
      <w:pPr>
        <w:jc w:val="both"/>
        <w:rPr>
          <w:rFonts w:ascii="Calibri" w:hAnsi="Calibri" w:cs="Calibri"/>
          <w:sz w:val="22"/>
          <w:szCs w:val="22"/>
        </w:rPr>
      </w:pPr>
    </w:p>
    <w:p w14:paraId="128C1238" w14:textId="29212ABA" w:rsidR="00FA1D5E" w:rsidRPr="00B96963" w:rsidRDefault="00FA1D5E" w:rsidP="006844D7">
      <w:pPr>
        <w:jc w:val="both"/>
        <w:rPr>
          <w:rFonts w:ascii="Calibri" w:hAnsi="Calibri" w:cs="Calibri"/>
          <w:sz w:val="22"/>
          <w:szCs w:val="22"/>
        </w:rPr>
      </w:pPr>
    </w:p>
    <w:p w14:paraId="22A3AFC2" w14:textId="7870E4DA" w:rsidR="00FA1D5E" w:rsidRPr="00B96963" w:rsidRDefault="00A2686A" w:rsidP="006844D7">
      <w:pPr>
        <w:jc w:val="both"/>
        <w:rPr>
          <w:rFonts w:ascii="Calibri" w:hAnsi="Calibri" w:cs="Calibri"/>
          <w:sz w:val="22"/>
          <w:szCs w:val="22"/>
        </w:rPr>
      </w:pPr>
      <w:r w:rsidRPr="00B96963">
        <w:rPr>
          <w:rFonts w:ascii="Calibri" w:hAnsi="Calibri" w:cs="Calibri"/>
          <w:noProof/>
          <w:sz w:val="22"/>
          <w:szCs w:val="22"/>
        </w:rPr>
        <mc:AlternateContent>
          <mc:Choice Requires="wps">
            <w:drawing>
              <wp:anchor distT="0" distB="0" distL="114300" distR="114300" simplePos="0" relativeHeight="251669504" behindDoc="0" locked="0" layoutInCell="1" hidden="0" allowOverlap="1" wp14:anchorId="53426D4D" wp14:editId="47B2F64D">
                <wp:simplePos x="0" y="0"/>
                <wp:positionH relativeFrom="column">
                  <wp:posOffset>5311775</wp:posOffset>
                </wp:positionH>
                <wp:positionV relativeFrom="paragraph">
                  <wp:posOffset>52705</wp:posOffset>
                </wp:positionV>
                <wp:extent cx="1329055" cy="1179830"/>
                <wp:effectExtent l="0" t="0" r="23495" b="20320"/>
                <wp:wrapSquare wrapText="bothSides"/>
                <wp:docPr id="332" name="Rectangle 332"/>
                <wp:cNvGraphicFramePr/>
                <a:graphic xmlns:a="http://schemas.openxmlformats.org/drawingml/2006/main">
                  <a:graphicData uri="http://schemas.microsoft.com/office/word/2010/wordprocessingShape">
                    <wps:wsp>
                      <wps:cNvSpPr/>
                      <wps:spPr>
                        <a:xfrm>
                          <a:off x="0" y="0"/>
                          <a:ext cx="1329055" cy="1179830"/>
                        </a:xfrm>
                        <a:prstGeom prst="rect">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wps:spPr>
                      <wps:txbx>
                        <w:txbxContent>
                          <w:p w14:paraId="13A9121D" w14:textId="77777777" w:rsidR="001F39C9" w:rsidRDefault="001F39C9" w:rsidP="00A2686A">
                            <w:pPr>
                              <w:spacing w:line="275" w:lineRule="auto"/>
                              <w:jc w:val="center"/>
                              <w:textDirection w:val="btLr"/>
                            </w:pPr>
                            <w:r>
                              <w:rPr>
                                <w:b/>
                                <w:color w:val="000000"/>
                              </w:rPr>
                              <w:t>Futurs GT plans d’actions suite au diagnostic QENA-CLCC</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fillcolor="#9fc3ff" id="Rectangle 33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Liz5OcAIAABQFAAAOAAAAZHJzL2Uyb0RvYy54bWysVNtu2zAMfR+wfxD0vtrOpW2COkXbJMOA YgvW7QMYWY4FyJImKre/HyW7abp1GDDsxabEi845InVze2g120mPypqSFxc5Z9IIWymzKfn3b8sP 15xhAFOBtkaW/CiR387ev7vZu6kc2MbqSnpGRQxO967kTQhummUoGtkCXlgnDTlr61sItPSbrPKw p+qtzgZ5fpntra+ct0Ii0u68c/JZql/XUoQvdY0yMF1ywhbS16fvOn6z2Q1MNx5co0QPA/4BRQvK 0KGnUnMIwLZe/VaqVcJbtHW4ELbNbF0rIRMHYlPkv7B5asDJxIXEQXeSCf9fWfF5t/JMVSUfDgec GWjpkr6SbGA2WrK4SRLtHU4p8smtfL9CMiPfQ+3b+Ccm7JBkPZ5klYfABG0Ww8EkH485E+QriqvJ 9TAJn72kO4/ho7Qti0bJPQFIcsLuEQMdSaHPIb3K1VJpnWykkM5gzpI0ecpEv1k/aM92QDc/WT4M l8vIhApt8Dx6OM7zNzLu5/PxHzIKSngrZTFaLF6lpLN6cFoZRpIS/0tq25jPUICWJPyzFtSFJ1La sD3BHg+iakBzUWsIZLaOEtBsOopWq1PGK76ju6v5/V3PF8/DoopzwKbTJbliGEy93ZoqWY2EamEq Fo6OesHQ2PIIBlvOtKQhJyPFBVD673Ekgjake2yhrmmiFQ7rQ991sVjcWtvqSK2ITiwVgXwEDCvw NIwFHU8DSgf/2IInMPqToWueFKOoTkiL0fgqSurPPetzDxjRWJp7ETyni4iLh5DegUje2LttsLVK rfYCpodNo9c1TvdMxNk+X6eol8ds9hMAAP//AwBQSwMEFAAGAAgAAAAhACOu/wXgAAAACgEAAA8A AABkcnMvZG93bnJldi54bWxMj8FOwzAQRO9I/IO1SFwq6rQkURviVAEViQMSIu0HuPESR8R2FLtJ +Hs2J7jNakazb/LDbDo24uBbZwVs1hEwtLVTrW0EnE+vDztgPkirZOcsCvhBD4fi9iaXmXKT/cSx Cg2jEuszKUCH0Gec+1qjkX7terTkfbnByEDn0HA1yInKTce3UZRyI1tLH7Ts8UVj/V1djYDjxzEp 33Q5bc/Ne1WOz6sQpysh7u/m8glYwDn8hWHBJ3QoiOnirlZ51gnYPaYJRRcBbPGjOKEtF1L7eAO8 yPn/CcUvAAAA//8DAFBLAQItABQABgAIAAAAIQC2gziS/gAAAOEBAAATAAAAAAAAAAAAAAAAAAAA AABbQ29udGVudF9UeXBlc10ueG1sUEsBAi0AFAAGAAgAAAAhADj9If/WAAAAlAEAAAsAAAAAAAAA AAAAAAAALwEAAF9yZWxzLy5yZWxzUEsBAi0AFAAGAAgAAAAhAIuLPk5wAgAAFAUAAA4AAAAAAAAA AAAAAAAALgIAAGRycy9lMm9Eb2MueG1sUEsBAi0AFAAGAAgAAAAhACOu/wXgAAAACgEAAA8AAAAA AAAAAAAAAAAAygQAAGRycy9kb3ducmV2LnhtbFBLBQYAAAAABAAEAPMAAADXBQAAAAA= " o:spid="_x0000_s1060" strokecolor="#4a7dba" style="position:absolute;left:0;text-align:left;margin-left:418.25pt;margin-top:4.15pt;width:104.65pt;height:92.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w14:anchorId="53426D4D">
                <v:fill angle="180" color2="#e4eeff" colors="0 #9fc3ff;22938f #bdd5ff;1 #e4eeff" focus="100%" type="gradient">
                  <o:fill type="gradientUnscaled" v:ext="view"/>
                </v:fill>
                <v:stroke endarrowlength="short" endarrowwidth="narrow" joinstyle="round" startarrowlength="short" startarrowwidth="narrow"/>
                <v:textbox inset="2.53958mm,1.2694mm,2.53958mm,1.2694mm">
                  <w:txbxContent>
                    <w:p w14:paraId="13A9121D" w14:textId="77777777" w:rsidP="00A2686A" w:rsidR="001F39C9" w:rsidRDefault="001F39C9">
                      <w:pPr>
                        <w:spacing w:line="275" w:lineRule="auto"/>
                        <w:jc w:val="center"/>
                        <w:textDirection w:val="btLr"/>
                      </w:pPr>
                      <w:r>
                        <w:rPr>
                          <w:b/>
                          <w:color w:val="000000"/>
                        </w:rPr>
                        <w:t>Futurs GT plans d’actions suite au diagnostic QENA-CLCC</w:t>
                      </w:r>
                    </w:p>
                  </w:txbxContent>
                </v:textbox>
                <w10:wrap type="square"/>
              </v:rect>
            </w:pict>
          </mc:Fallback>
        </mc:AlternateContent>
      </w:r>
      <w:r w:rsidR="00FA1D5E" w:rsidRPr="00B96963">
        <w:rPr>
          <w:rFonts w:ascii="Calibri" w:hAnsi="Calibri" w:cs="Calibri"/>
          <w:noProof/>
          <w:sz w:val="22"/>
          <w:szCs w:val="22"/>
        </w:rPr>
        <mc:AlternateContent>
          <mc:Choice Requires="wps">
            <w:drawing>
              <wp:anchor distT="0" distB="0" distL="114300" distR="114300" simplePos="0" relativeHeight="251670528" behindDoc="0" locked="0" layoutInCell="1" hidden="0" allowOverlap="1" wp14:anchorId="4D213755" wp14:editId="0E54861B">
                <wp:simplePos x="0" y="0"/>
                <wp:positionH relativeFrom="column">
                  <wp:posOffset>1562100</wp:posOffset>
                </wp:positionH>
                <wp:positionV relativeFrom="paragraph">
                  <wp:posOffset>128414</wp:posOffset>
                </wp:positionV>
                <wp:extent cx="1332865" cy="935841"/>
                <wp:effectExtent l="0" t="0" r="0" b="0"/>
                <wp:wrapNone/>
                <wp:docPr id="330" name="Rectangle 330"/>
                <wp:cNvGraphicFramePr/>
                <a:graphic xmlns:a="http://schemas.openxmlformats.org/drawingml/2006/main">
                  <a:graphicData uri="http://schemas.microsoft.com/office/word/2010/wordprocessingShape">
                    <wps:wsp>
                      <wps:cNvSpPr/>
                      <wps:spPr>
                        <a:xfrm>
                          <a:off x="4684330" y="3316133"/>
                          <a:ext cx="1323340" cy="927735"/>
                        </a:xfrm>
                        <a:prstGeom prst="rect">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wps:spPr>
                      <wps:txbx>
                        <w:txbxContent>
                          <w:p w14:paraId="2B868ADE" w14:textId="77777777" w:rsidR="001F39C9" w:rsidRDefault="001F39C9" w:rsidP="00FA1D5E">
                            <w:pPr>
                              <w:spacing w:line="275" w:lineRule="auto"/>
                              <w:jc w:val="center"/>
                              <w:textDirection w:val="btLr"/>
                            </w:pPr>
                            <w:r>
                              <w:rPr>
                                <w:b/>
                                <w:color w:val="000000"/>
                              </w:rPr>
                              <w:t>Accompagner les soignants, secondes victimes de l’EIG</w:t>
                            </w:r>
                          </w:p>
                        </w:txbxContent>
                      </wps:txbx>
                      <wps:bodyPr spcFirstLastPara="1" wrap="square" lIns="91425" tIns="45700" rIns="91425" bIns="45700" anchor="ctr" anchorCtr="0">
                        <a:noAutofit/>
                      </wps:bodyPr>
                    </wps:wsp>
                  </a:graphicData>
                </a:graphic>
              </wp:anchor>
            </w:drawing>
          </mc:Choice>
          <mc:Fallback>
            <w:pict>
              <v:rect fillcolor="#9fc3ff" id="Rectangle 33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E8CWBewIAAB8FAAAOAAAAZHJzL2Uyb0RvYy54bWysVNtu2zAMfR+wfxD0vtiOnaQN6hRtLsOA YivW7QMYWbYFyJImKbe/HyW7abp1GDDsxaakQ4rnkNTN7bGTZM+tE1qVNBullHDFdCVUU9Lv3zYf rihxHlQFUite0hN39Hbx/t3Nwcz5WLdaVtwSDKLc/GBK2npv5kniWMs7cCNtuMLDWtsOPC5tk1QW Dhi9k8k4TafJQdvKWM24c7i76g/pIsava878l7p23BNZUszNx6+N3234JosbmDcWTCvYkAb8QxYd CIWXnkOtwAPZWfFbqE4wq52u/YjpLtF1LRiPHJBNlv7C5qkFwyMXFMeZs0zu/4Vln/ePloiqpHmO +ijosEhfUTZQjeQkbKJEB+PmiHwyj3ZYOTQD32Ntu/BHJuRY0mJ6VcRApxAwm2Z53kvMj54wBGT5 OM8LvIkh4no8m+WTAEheIhnr/EeuOxKMklrMJSoL+wfne+gzZBC82ggpo+0Q0hvEaFQpjZ7ONtul tGQP2ATXm2W+2Qx3Nu4SnU/S9A2P+9Vq8gePDB3eclkX6/UrF+TXPCcnhSKoLmoxxQ4O/sQxkBxr EMUOWAtnUlKRA6Y9GU9QNMARqSV4NDuDDk41PUUtxdnjFd/ibra6vxv4uktYUHEFru11iUd9raze qQqVhnnLoVqriviTwbZQOME0JOM6SiTHeUcj4jwI+XccEpMKax26qe+fYPnj9tg3YBGCha2trk7Y lc6wjcAkH8D5R7A4lxlej7OKF//YgcVk5CeFZb7OiqCOj4tiMguS2suT7eUJKNZqfAKYtxQLERZL H5+EQFnpu53XtYit9pLMkDZOYWzW4cUIY365jqiXd23xEwAA//8DAFBLAwQUAAYACAAAACEAhdfK oOAAAAAKAQAADwAAAGRycy9kb3ducmV2LnhtbEyPwU6EMBCG7ya+QzMmXjZukUBVpGzQrImHTYy4 D9CllRLplNAu4Ns7nvQ2k/nyz/eXu9UNbDZT6D1KuN0mwAy2XvfYSTh+vNzcAwtRoVaDRyPh2wTY VZcXpSq0X/DdzE3sGIVgKJQEG+NYcB5aa5wKWz8apNunn5yKtE4d15NaKNwNPE0SwZ3qkT5YNZpn a9qv5uwk7N/2ef1q6yU9doemnp82MRMbKa+v1voRWDRr/IPhV5/UoSKnkz+jDmyQkGaCukQakhQY AVmePwA7ESnuBPCq5P8rVD8AAAD//wMAUEsBAi0AFAAGAAgAAAAhALaDOJL+AAAA4QEAABMAAAAA AAAAAAAAAAAAAAAAAFtDb250ZW50X1R5cGVzXS54bWxQSwECLQAUAAYACAAAACEAOP0h/9YAAACU AQAACwAAAAAAAAAAAAAAAAAvAQAAX3JlbHMvLnJlbHNQSwECLQAUAAYACAAAACEAxPAlgXsCAAAf BQAADgAAAAAAAAAAAAAAAAAuAgAAZHJzL2Uyb0RvYy54bWxQSwECLQAUAAYACAAAACEAhdfKoOAA AAAKAQAADwAAAAAAAAAAAAAAAADVBAAAZHJzL2Rvd25yZXYueG1sUEsFBgAAAAAEAAQA8wAAAOIF AAAAAA== " o:spid="_x0000_s1061" strokecolor="#4a7dba" style="position:absolute;left:0;text-align:left;margin-left:123pt;margin-top:10.1pt;width:104.95pt;height:73.7pt;z-index:251670528;visibility:visible;mso-wrap-style:square;mso-wrap-distance-left:9pt;mso-wrap-distance-top:0;mso-wrap-distance-right:9pt;mso-wrap-distance-bottom:0;mso-position-horizontal:absolute;mso-position-horizontal-relative:text;mso-position-vertical:absolute;mso-position-vertical-relative:text;v-text-anchor:middle" w14:anchorId="4D213755">
                <v:fill angle="180" color2="#e4eeff" colors="0 #9fc3ff;22938f #bdd5ff;1 #e4eeff" focus="100%" type="gradient">
                  <o:fill type="gradientUnscaled" v:ext="view"/>
                </v:fill>
                <v:stroke endarrowlength="short" endarrowwidth="narrow" joinstyle="round" startarrowlength="short" startarrowwidth="narrow"/>
                <v:textbox inset="2.53958mm,1.2694mm,2.53958mm,1.2694mm">
                  <w:txbxContent>
                    <w:p w14:paraId="2B868ADE" w14:textId="77777777" w:rsidP="00FA1D5E" w:rsidR="001F39C9" w:rsidRDefault="001F39C9">
                      <w:pPr>
                        <w:spacing w:line="275" w:lineRule="auto"/>
                        <w:jc w:val="center"/>
                        <w:textDirection w:val="btLr"/>
                      </w:pPr>
                      <w:r>
                        <w:rPr>
                          <w:b/>
                          <w:color w:val="000000"/>
                        </w:rPr>
                        <w:t>Accompagner les soignants, secondes victimes de l’EIG</w:t>
                      </w:r>
                    </w:p>
                  </w:txbxContent>
                </v:textbox>
              </v:rect>
            </w:pict>
          </mc:Fallback>
        </mc:AlternateContent>
      </w:r>
      <w:r w:rsidR="00FA1D5E" w:rsidRPr="00B96963">
        <w:rPr>
          <w:rFonts w:ascii="Calibri" w:hAnsi="Calibri" w:cs="Calibri"/>
          <w:noProof/>
          <w:sz w:val="22"/>
          <w:szCs w:val="22"/>
        </w:rPr>
        <mc:AlternateContent>
          <mc:Choice Requires="wps">
            <w:drawing>
              <wp:anchor distT="0" distB="0" distL="114300" distR="114300" simplePos="0" relativeHeight="251671552" behindDoc="0" locked="0" layoutInCell="1" hidden="0" allowOverlap="1" wp14:anchorId="5BA9858F" wp14:editId="1175B14B">
                <wp:simplePos x="0" y="0"/>
                <wp:positionH relativeFrom="column">
                  <wp:posOffset>3314700</wp:posOffset>
                </wp:positionH>
                <wp:positionV relativeFrom="paragraph">
                  <wp:posOffset>918</wp:posOffset>
                </wp:positionV>
                <wp:extent cx="1332865" cy="935841"/>
                <wp:effectExtent l="0" t="0" r="0" b="0"/>
                <wp:wrapNone/>
                <wp:docPr id="309" name="Rectangle 309"/>
                <wp:cNvGraphicFramePr/>
                <a:graphic xmlns:a="http://schemas.openxmlformats.org/drawingml/2006/main">
                  <a:graphicData uri="http://schemas.microsoft.com/office/word/2010/wordprocessingShape">
                    <wps:wsp>
                      <wps:cNvSpPr/>
                      <wps:spPr>
                        <a:xfrm>
                          <a:off x="4684330" y="3316133"/>
                          <a:ext cx="1323340" cy="927735"/>
                        </a:xfrm>
                        <a:prstGeom prst="rect">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wps:spPr>
                      <wps:txbx>
                        <w:txbxContent>
                          <w:p w14:paraId="461B9826" w14:textId="77777777" w:rsidR="001F39C9" w:rsidRDefault="001F39C9" w:rsidP="00FA1D5E">
                            <w:pPr>
                              <w:spacing w:line="275" w:lineRule="auto"/>
                              <w:jc w:val="center"/>
                              <w:textDirection w:val="btLr"/>
                            </w:pPr>
                            <w:r>
                              <w:rPr>
                                <w:b/>
                                <w:color w:val="000000"/>
                              </w:rPr>
                              <w:t>Kit d’accueil et d’intégration des nouveaux arrivants</w:t>
                            </w:r>
                          </w:p>
                        </w:txbxContent>
                      </wps:txbx>
                      <wps:bodyPr spcFirstLastPara="1" wrap="square" lIns="91425" tIns="45700" rIns="91425" bIns="45700" anchor="ctr" anchorCtr="0">
                        <a:noAutofit/>
                      </wps:bodyPr>
                    </wps:wsp>
                  </a:graphicData>
                </a:graphic>
              </wp:anchor>
            </w:drawing>
          </mc:Choice>
          <mc:Fallback>
            <w:pict>
              <v:rect fillcolor="#9fc3ff" id="Rectangle 309"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Id28ifgIAAB8FAAAOAAAAZHJzL2Uyb0RvYy54bWysVNtu2zAMfR+wfxD0vtqOnaQJ6hRtkwwD ii1Ytw9gZNkWIEuapNz+fpTspunWYcCwF5uSDimeQ1I3t8dOkj23TmhV0uwqpYQrpiuhmpJ+/7b+ cE2J86AqkFrxkp64o7eL9+9uDmbOR7rVsuKWYBDl5gdT0tZ7M08Sx1regbvShis8rLXtwOPSNkll 4YDRO5mM0nSSHLStjNWMO4e7y/6QLmL8uubMf6lrxz2RJcXcfPza+N2Gb7K4gXljwbSCDWnAP2TR gVB46TnUEjyQnRW/heoEs9rp2l8x3SW6rgXjkQOyydJf2Dy1YHjkguI4c5bJ/b+w7PN+Y4moSpqn M0oUdFikrygbqEZyEjZRooNxc0Q+mY0dVg7NwPdY2y78kQk5lrSYXBd5jkKfMGCeTbI87yXmR08Y ArJ8lOcFAhgiZqPpNB8HQPISyVjnP3LdkWCU1GIuUVnYPzrfQ58hg+DVWkgZbYeQ3iBGo0pp9HS2 2T5IS/aATTBbP+Tr9XBn4y7R+ThN3/C4Xy7Hf/DI0OEtl1WxWr1yQX7Nc3JSKILqohYT7ODgTxwD ybEGsR8D1sKZlFTkgGmPR2MUDXBEagkezc6gg1NNT1FLcfZ4xbe4my7v7wa+7hIWVFyCa3td4lFf K6t3qkKlYd5yqFaqIv5ksC0UTjANybiOEslx3tGIOA9C/h2HxKTCWodu6vsnWP64PfYNGDshbG11 dcKudIatBSb5CM5vwOJcZng9zipe/GMHFpORnxSWeZYVQR0fF8V4GiS1lyfbyxNQrNX4BDBvKRYi LB58fBICZaXvdl7XIrbaSzJD2jiFsVmHFyOM+eU6ol7etcVPAAAA//8DAFBLAwQUAAYACAAAACEA zwwhlN8AAAAIAQAADwAAAGRycy9kb3ducmV2LnhtbEyP0U6DQBBF3038h82Y+NLYpVhaRZYGTU36 YGLEfsCWHYHIzhJ2C/j3Tp/08eZM7pyb7WbbiREH3zpSsFpGIJAqZ1qqFRw/X+8eQPigyejOESr4 QQ+7/Poq06lxE33gWIZacAn5VCtoQuhTKX3VoNV+6XokZl9usDpwHGppBj1xue1kHEUbaXVL/KHR Pb40WH2XZ6tg/75PikNTTPGxfiuL8XkR1puFUrc3c/EEIuAc/o7hos/qkLPTyZ3JeNEpSOKYt4QL EIy396tHECeO620CMs/k/wH5LwAAAP//AwBQSwECLQAUAAYACAAAACEAtoM4kv4AAADhAQAAEwAA AAAAAAAAAAAAAAAAAAAAW0NvbnRlbnRfVHlwZXNdLnhtbFBLAQItABQABgAIAAAAIQA4/SH/1gAA AJQBAAALAAAAAAAAAAAAAAAAAC8BAABfcmVscy8ucmVsc1BLAQItABQABgAIAAAAIQDId28ifgIA AB8FAAAOAAAAAAAAAAAAAAAAAC4CAABkcnMvZTJvRG9jLnhtbFBLAQItABQABgAIAAAAIQDPDCGU 3wAAAAgBAAAPAAAAAAAAAAAAAAAAANgEAABkcnMvZG93bnJldi54bWxQSwUGAAAAAAQABADzAAAA 5AUAAAAA " o:spid="_x0000_s1062" strokecolor="#4a7dba" style="position:absolute;left:0;text-align:left;margin-left:261pt;margin-top:.05pt;width:104.95pt;height:73.7pt;z-index:251671552;visibility:visible;mso-wrap-style:square;mso-wrap-distance-left:9pt;mso-wrap-distance-top:0;mso-wrap-distance-right:9pt;mso-wrap-distance-bottom:0;mso-position-horizontal:absolute;mso-position-horizontal-relative:text;mso-position-vertical:absolute;mso-position-vertical-relative:text;v-text-anchor:middle" w14:anchorId="5BA9858F">
                <v:fill angle="180" color2="#e4eeff" colors="0 #9fc3ff;22938f #bdd5ff;1 #e4eeff" focus="100%" type="gradient">
                  <o:fill type="gradientUnscaled" v:ext="view"/>
                </v:fill>
                <v:stroke endarrowlength="short" endarrowwidth="narrow" joinstyle="round" startarrowlength="short" startarrowwidth="narrow"/>
                <v:textbox inset="2.53958mm,1.2694mm,2.53958mm,1.2694mm">
                  <w:txbxContent>
                    <w:p w14:paraId="461B9826" w14:textId="77777777" w:rsidP="00FA1D5E" w:rsidR="001F39C9" w:rsidRDefault="001F39C9">
                      <w:pPr>
                        <w:spacing w:line="275" w:lineRule="auto"/>
                        <w:jc w:val="center"/>
                        <w:textDirection w:val="btLr"/>
                      </w:pPr>
                      <w:r>
                        <w:rPr>
                          <w:b/>
                          <w:color w:val="000000"/>
                        </w:rPr>
                        <w:t>Kit d’accueil et d’intégration des nouveaux arrivants</w:t>
                      </w:r>
                    </w:p>
                  </w:txbxContent>
                </v:textbox>
              </v:rect>
            </w:pict>
          </mc:Fallback>
        </mc:AlternateContent>
      </w:r>
    </w:p>
    <w:p w14:paraId="7C9A6EE7" w14:textId="77777777" w:rsidR="00FA1D5E" w:rsidRPr="00B96963" w:rsidRDefault="00FA1D5E" w:rsidP="006844D7">
      <w:pPr>
        <w:jc w:val="both"/>
        <w:rPr>
          <w:rFonts w:ascii="Calibri" w:hAnsi="Calibri" w:cs="Calibri"/>
          <w:sz w:val="22"/>
          <w:szCs w:val="22"/>
        </w:rPr>
      </w:pPr>
    </w:p>
    <w:p w14:paraId="4B9D946B" w14:textId="77777777" w:rsidR="00FA1D5E" w:rsidRPr="00B96963" w:rsidRDefault="00FA1D5E" w:rsidP="006844D7">
      <w:pPr>
        <w:jc w:val="both"/>
        <w:rPr>
          <w:rFonts w:ascii="Calibri" w:hAnsi="Calibri" w:cs="Calibri"/>
          <w:sz w:val="22"/>
          <w:szCs w:val="22"/>
        </w:rPr>
      </w:pPr>
    </w:p>
    <w:p w14:paraId="7753BA7D" w14:textId="77777777" w:rsidR="00FA1D5E" w:rsidRPr="00B96963" w:rsidRDefault="00FA1D5E" w:rsidP="006844D7">
      <w:pPr>
        <w:jc w:val="both"/>
        <w:rPr>
          <w:rFonts w:ascii="Calibri" w:hAnsi="Calibri" w:cs="Calibri"/>
          <w:b/>
          <w:i/>
          <w:sz w:val="22"/>
          <w:szCs w:val="22"/>
        </w:rPr>
      </w:pPr>
    </w:p>
    <w:sdt>
      <w:sdtPr>
        <w:rPr>
          <w:rFonts w:ascii="Calibri" w:hAnsi="Calibri" w:cs="Calibri"/>
          <w:sz w:val="22"/>
          <w:szCs w:val="22"/>
        </w:rPr>
        <w:tag w:val="goog_rdk_685"/>
        <w:id w:val="1239062130"/>
      </w:sdtPr>
      <w:sdtContent>
        <w:p w14:paraId="622643A5" w14:textId="05F7A3E4" w:rsidR="00FA1D5E" w:rsidRPr="00B96963" w:rsidRDefault="00000000" w:rsidP="006844D7">
          <w:pPr>
            <w:jc w:val="both"/>
            <w:rPr>
              <w:rFonts w:ascii="Calibri" w:hAnsi="Calibri" w:cs="Calibri"/>
              <w:sz w:val="22"/>
              <w:szCs w:val="22"/>
            </w:rPr>
          </w:pPr>
          <w:sdt>
            <w:sdtPr>
              <w:rPr>
                <w:rFonts w:ascii="Calibri" w:hAnsi="Calibri" w:cs="Calibri"/>
                <w:sz w:val="22"/>
                <w:szCs w:val="22"/>
              </w:rPr>
              <w:tag w:val="goog_rdk_684"/>
              <w:id w:val="-548148624"/>
              <w:showingPlcHdr/>
            </w:sdtPr>
            <w:sdtContent>
              <w:r w:rsidR="00A2686A" w:rsidRPr="00B96963">
                <w:rPr>
                  <w:rFonts w:ascii="Calibri" w:hAnsi="Calibri" w:cs="Calibri"/>
                  <w:sz w:val="22"/>
                  <w:szCs w:val="22"/>
                </w:rPr>
                <w:t xml:space="preserve">     </w:t>
              </w:r>
            </w:sdtContent>
          </w:sdt>
        </w:p>
      </w:sdtContent>
    </w:sdt>
    <w:sdt>
      <w:sdtPr>
        <w:rPr>
          <w:rFonts w:ascii="Calibri" w:hAnsi="Calibri" w:cs="Calibri"/>
          <w:sz w:val="22"/>
          <w:szCs w:val="22"/>
        </w:rPr>
        <w:tag w:val="goog_rdk_687"/>
        <w:id w:val="1988357205"/>
      </w:sdtPr>
      <w:sdtContent>
        <w:p w14:paraId="70FE030E" w14:textId="5B4BE19B" w:rsidR="00FA1D5E" w:rsidRPr="00B96963" w:rsidRDefault="00000000" w:rsidP="006844D7">
          <w:pPr>
            <w:jc w:val="both"/>
            <w:rPr>
              <w:rFonts w:ascii="Calibri" w:hAnsi="Calibri" w:cs="Calibri"/>
              <w:sz w:val="22"/>
              <w:szCs w:val="22"/>
            </w:rPr>
          </w:pPr>
          <w:sdt>
            <w:sdtPr>
              <w:rPr>
                <w:rFonts w:ascii="Calibri" w:hAnsi="Calibri" w:cs="Calibri"/>
                <w:sz w:val="22"/>
                <w:szCs w:val="22"/>
              </w:rPr>
              <w:tag w:val="goog_rdk_686"/>
              <w:id w:val="-242492188"/>
              <w:showingPlcHdr/>
            </w:sdtPr>
            <w:sdtContent>
              <w:r w:rsidR="00A2686A" w:rsidRPr="00B96963">
                <w:rPr>
                  <w:rFonts w:ascii="Calibri" w:hAnsi="Calibri" w:cs="Calibri"/>
                  <w:sz w:val="22"/>
                  <w:szCs w:val="22"/>
                </w:rPr>
                <w:t xml:space="preserve">     </w:t>
              </w:r>
            </w:sdtContent>
          </w:sdt>
        </w:p>
      </w:sdtContent>
    </w:sdt>
    <w:sdt>
      <w:sdtPr>
        <w:rPr>
          <w:rFonts w:ascii="Calibri" w:hAnsi="Calibri" w:cs="Calibri"/>
          <w:sz w:val="22"/>
          <w:szCs w:val="22"/>
        </w:rPr>
        <w:tag w:val="goog_rdk_690"/>
        <w:id w:val="-320657393"/>
      </w:sdtPr>
      <w:sdtContent>
        <w:p w14:paraId="5BC8226D" w14:textId="77777777" w:rsidR="00FA1D5E" w:rsidRPr="00B96963" w:rsidRDefault="00000000" w:rsidP="006844D7">
          <w:pPr>
            <w:jc w:val="both"/>
            <w:rPr>
              <w:rFonts w:ascii="Calibri" w:hAnsi="Calibri" w:cs="Calibri"/>
              <w:sz w:val="22"/>
              <w:szCs w:val="22"/>
            </w:rPr>
          </w:pPr>
          <w:sdt>
            <w:sdtPr>
              <w:rPr>
                <w:rFonts w:ascii="Calibri" w:hAnsi="Calibri" w:cs="Calibri"/>
                <w:sz w:val="22"/>
                <w:szCs w:val="22"/>
              </w:rPr>
              <w:tag w:val="goog_rdk_689"/>
              <w:id w:val="-685046850"/>
            </w:sdtPr>
            <w:sdtContent/>
          </w:sdt>
        </w:p>
      </w:sdtContent>
    </w:sdt>
    <w:p w14:paraId="4E35CC96" w14:textId="77777777" w:rsidR="00A2686A" w:rsidRPr="00B96963" w:rsidRDefault="00A2686A" w:rsidP="006844D7">
      <w:pPr>
        <w:jc w:val="both"/>
        <w:rPr>
          <w:rFonts w:ascii="Calibri" w:hAnsi="Calibri" w:cs="Calibri"/>
          <w:sz w:val="22"/>
          <w:szCs w:val="22"/>
        </w:rPr>
      </w:pPr>
    </w:p>
    <w:p w14:paraId="49072B49" w14:textId="2A7AB7EA" w:rsidR="00176610" w:rsidRPr="00B96963" w:rsidRDefault="00FA1D5E" w:rsidP="006844D7">
      <w:pPr>
        <w:jc w:val="both"/>
        <w:rPr>
          <w:rFonts w:ascii="Calibri" w:hAnsi="Calibri" w:cs="Calibri"/>
          <w:sz w:val="22"/>
          <w:szCs w:val="22"/>
        </w:rPr>
      </w:pPr>
      <w:r w:rsidRPr="00B96963">
        <w:rPr>
          <w:rFonts w:ascii="Calibri" w:hAnsi="Calibri" w:cs="Calibri"/>
          <w:sz w:val="22"/>
          <w:szCs w:val="22"/>
        </w:rPr>
        <w:t xml:space="preserve">D’autres groupes de travail thématiques </w:t>
      </w:r>
      <w:sdt>
        <w:sdtPr>
          <w:rPr>
            <w:rFonts w:ascii="Calibri" w:hAnsi="Calibri" w:cs="Calibri"/>
            <w:sz w:val="22"/>
            <w:szCs w:val="22"/>
          </w:rPr>
          <w:tag w:val="goog_rdk_691"/>
          <w:id w:val="568696222"/>
        </w:sdtPr>
        <w:sdtContent>
          <w:r w:rsidRPr="00B96963">
            <w:rPr>
              <w:rFonts w:ascii="Calibri" w:hAnsi="Calibri" w:cs="Calibri"/>
              <w:sz w:val="22"/>
              <w:szCs w:val="22"/>
            </w:rPr>
            <w:t xml:space="preserve">sont créés </w:t>
          </w:r>
        </w:sdtContent>
      </w:sdt>
      <w:r w:rsidRPr="00B96963">
        <w:rPr>
          <w:rFonts w:ascii="Calibri" w:hAnsi="Calibri" w:cs="Calibri"/>
          <w:sz w:val="22"/>
          <w:szCs w:val="22"/>
        </w:rPr>
        <w:t xml:space="preserve">au fur et à mesure et selon </w:t>
      </w:r>
      <w:sdt>
        <w:sdtPr>
          <w:rPr>
            <w:rFonts w:ascii="Calibri" w:hAnsi="Calibri" w:cs="Calibri"/>
            <w:sz w:val="22"/>
            <w:szCs w:val="22"/>
          </w:rPr>
          <w:tag w:val="goog_rdk_693"/>
          <w:id w:val="1173530616"/>
        </w:sdtPr>
        <w:sdtContent>
          <w:r w:rsidRPr="00B96963">
            <w:rPr>
              <w:rFonts w:ascii="Calibri" w:hAnsi="Calibri" w:cs="Calibri"/>
              <w:sz w:val="22"/>
              <w:szCs w:val="22"/>
            </w:rPr>
            <w:t xml:space="preserve">les besoins exprimés, situations recueillies et </w:t>
          </w:r>
        </w:sdtContent>
      </w:sdt>
      <w:r w:rsidRPr="00B96963">
        <w:rPr>
          <w:rFonts w:ascii="Calibri" w:hAnsi="Calibri" w:cs="Calibri"/>
          <w:sz w:val="22"/>
          <w:szCs w:val="22"/>
        </w:rPr>
        <w:t xml:space="preserve">l’équilibre à respecter entre les objectifs envisagés et les moyens disponibles pour s’assurer de la capacité de pilotage, de mise en œuvre et de suivi des actions. </w:t>
      </w:r>
      <w:r w:rsidRPr="00B96963">
        <w:rPr>
          <w:rFonts w:ascii="Calibri" w:hAnsi="Calibri" w:cs="Calibri"/>
          <w:sz w:val="22"/>
          <w:szCs w:val="22"/>
        </w:rPr>
        <w:br w:type="page"/>
      </w:r>
    </w:p>
    <w:p w14:paraId="74CE7E53" w14:textId="3DB502F5" w:rsidR="00FA1D5E" w:rsidRPr="00B96963" w:rsidRDefault="0059007C" w:rsidP="0078198A">
      <w:pPr>
        <w:pStyle w:val="3"/>
        <w:keepLines/>
        <w:widowControl/>
        <w:tabs>
          <w:tab w:val="clear" w:pos="-198"/>
        </w:tabs>
        <w:spacing w:before="0" w:after="0"/>
        <w:ind w:left="0" w:firstLine="0"/>
        <w:rPr>
          <w:rFonts w:ascii="Calibri" w:eastAsia="Calibri" w:hAnsi="Calibri" w:cs="Calibri"/>
          <w:bCs/>
          <w:shadow w:val="0"/>
          <w:color w:val="4F81BD" w:themeColor="accent1"/>
          <w:sz w:val="22"/>
          <w:szCs w:val="22"/>
        </w:rPr>
      </w:pPr>
      <w:bookmarkStart w:id="26" w:name="_Toc189469798"/>
      <w:r w:rsidRPr="00B96963">
        <w:rPr>
          <w:rFonts w:ascii="Calibri" w:eastAsia="Calibri" w:hAnsi="Calibri" w:cs="Calibri"/>
          <w:bCs/>
          <w:shadow w:val="0"/>
          <w:color w:val="4F81BD" w:themeColor="accent1"/>
          <w:sz w:val="22"/>
          <w:szCs w:val="22"/>
        </w:rPr>
        <w:lastRenderedPageBreak/>
        <w:t>6</w:t>
      </w:r>
      <w:r w:rsidR="00FA1D5E" w:rsidRPr="00B96963">
        <w:rPr>
          <w:rFonts w:ascii="Calibri" w:eastAsia="Calibri" w:hAnsi="Calibri" w:cs="Calibri"/>
          <w:bCs/>
          <w:shadow w:val="0"/>
          <w:color w:val="4F81BD" w:themeColor="accent1"/>
          <w:sz w:val="22"/>
          <w:szCs w:val="22"/>
        </w:rPr>
        <w:t>.</w:t>
      </w:r>
      <w:r w:rsidR="00332F75" w:rsidRPr="00B96963">
        <w:rPr>
          <w:rFonts w:ascii="Calibri" w:eastAsia="Calibri" w:hAnsi="Calibri" w:cs="Calibri"/>
          <w:bCs/>
          <w:shadow w:val="0"/>
          <w:color w:val="4F81BD" w:themeColor="accent1"/>
          <w:sz w:val="22"/>
          <w:szCs w:val="22"/>
        </w:rPr>
        <w:t>7</w:t>
      </w:r>
      <w:r w:rsidR="00FA1D5E" w:rsidRPr="00B96963">
        <w:rPr>
          <w:rFonts w:ascii="Calibri" w:eastAsia="Calibri" w:hAnsi="Calibri" w:cs="Calibri"/>
          <w:bCs/>
          <w:shadow w:val="0"/>
          <w:color w:val="4F81BD" w:themeColor="accent1"/>
          <w:sz w:val="22"/>
          <w:szCs w:val="22"/>
        </w:rPr>
        <w:t xml:space="preserve">.5 </w:t>
      </w:r>
      <w:r w:rsidR="006C00FA" w:rsidRPr="00B96963">
        <w:rPr>
          <w:rFonts w:ascii="Calibri" w:eastAsia="Calibri" w:hAnsi="Calibri" w:cs="Calibri"/>
          <w:bCs/>
          <w:shadow w:val="0"/>
          <w:color w:val="4F81BD" w:themeColor="accent1"/>
          <w:sz w:val="22"/>
          <w:szCs w:val="22"/>
        </w:rPr>
        <w:t xml:space="preserve">Méthode de travail </w:t>
      </w:r>
      <w:r w:rsidR="00FA1D5E" w:rsidRPr="00B96963">
        <w:rPr>
          <w:rFonts w:ascii="Calibri" w:eastAsia="Calibri" w:hAnsi="Calibri" w:cs="Calibri"/>
          <w:bCs/>
          <w:shadow w:val="0"/>
          <w:color w:val="4F81BD" w:themeColor="accent1"/>
          <w:sz w:val="22"/>
          <w:szCs w:val="22"/>
        </w:rPr>
        <w:t>du CQVCT</w:t>
      </w:r>
      <w:r w:rsidR="006C00FA" w:rsidRPr="00B96963">
        <w:rPr>
          <w:rFonts w:ascii="Calibri" w:eastAsia="Calibri" w:hAnsi="Calibri" w:cs="Calibri"/>
          <w:bCs/>
          <w:shadow w:val="0"/>
          <w:color w:val="4F81BD" w:themeColor="accent1"/>
          <w:sz w:val="22"/>
          <w:szCs w:val="22"/>
        </w:rPr>
        <w:t> : analyse du travail réel</w:t>
      </w:r>
      <w:bookmarkEnd w:id="26"/>
    </w:p>
    <w:p w14:paraId="30D1366E" w14:textId="77777777" w:rsidR="00FA1D5E" w:rsidRPr="00B96963" w:rsidRDefault="00FA1D5E" w:rsidP="0078198A">
      <w:pPr>
        <w:jc w:val="both"/>
        <w:rPr>
          <w:rFonts w:ascii="Calibri" w:hAnsi="Calibri" w:cs="Calibri"/>
          <w:sz w:val="22"/>
          <w:szCs w:val="22"/>
        </w:rPr>
      </w:pPr>
    </w:p>
    <w:p w14:paraId="6264D336" w14:textId="481D5438" w:rsidR="00FA1D5E" w:rsidRPr="00B96963" w:rsidRDefault="00FA1D5E" w:rsidP="006844D7">
      <w:pPr>
        <w:jc w:val="both"/>
        <w:rPr>
          <w:rFonts w:ascii="Calibri" w:hAnsi="Calibri" w:cs="Calibri"/>
          <w:sz w:val="22"/>
          <w:szCs w:val="22"/>
        </w:rPr>
      </w:pPr>
      <w:r w:rsidRPr="00B96963">
        <w:rPr>
          <w:rFonts w:ascii="Calibri" w:hAnsi="Calibri" w:cs="Calibri"/>
          <w:sz w:val="22"/>
          <w:szCs w:val="22"/>
        </w:rPr>
        <w:t>L</w:t>
      </w:r>
      <w:r w:rsidR="00071B1F" w:rsidRPr="00B96963">
        <w:rPr>
          <w:rFonts w:ascii="Calibri" w:hAnsi="Calibri" w:cs="Calibri"/>
          <w:sz w:val="22"/>
          <w:szCs w:val="22"/>
        </w:rPr>
        <w:t xml:space="preserve">’analyse du travail réel </w:t>
      </w:r>
      <w:r w:rsidRPr="00B96963">
        <w:rPr>
          <w:rFonts w:ascii="Calibri" w:hAnsi="Calibri" w:cs="Calibri"/>
          <w:sz w:val="22"/>
          <w:szCs w:val="22"/>
        </w:rPr>
        <w:t xml:space="preserve">s’inscrit dans une logique de sens et d’action. Quel que soit le champ thématique expérimenté, </w:t>
      </w:r>
      <w:r w:rsidR="00071B1F" w:rsidRPr="00B96963">
        <w:rPr>
          <w:rFonts w:ascii="Calibri" w:hAnsi="Calibri" w:cs="Calibri"/>
          <w:sz w:val="22"/>
          <w:szCs w:val="22"/>
        </w:rPr>
        <w:t xml:space="preserve">elle </w:t>
      </w:r>
      <w:r w:rsidRPr="00B96963">
        <w:rPr>
          <w:rFonts w:ascii="Calibri" w:hAnsi="Calibri" w:cs="Calibri"/>
          <w:sz w:val="22"/>
          <w:szCs w:val="22"/>
        </w:rPr>
        <w:t xml:space="preserve">se fonde sur un processus méthodologique commun en </w:t>
      </w:r>
      <w:r w:rsidR="00071B1F" w:rsidRPr="00B96963">
        <w:rPr>
          <w:rFonts w:ascii="Calibri" w:hAnsi="Calibri" w:cs="Calibri"/>
          <w:sz w:val="22"/>
          <w:szCs w:val="22"/>
        </w:rPr>
        <w:t>5</w:t>
      </w:r>
      <w:r w:rsidRPr="00B96963">
        <w:rPr>
          <w:rFonts w:ascii="Calibri" w:hAnsi="Calibri" w:cs="Calibri"/>
          <w:sz w:val="22"/>
          <w:szCs w:val="22"/>
        </w:rPr>
        <w:t xml:space="preserve"> étapes, découlant de deux types de situations : </w:t>
      </w:r>
    </w:p>
    <w:p w14:paraId="2F81235C" w14:textId="6EF5F2B0" w:rsidR="00FA1D5E" w:rsidRPr="00B96963" w:rsidRDefault="00FA1D5E" w:rsidP="006844D7">
      <w:pPr>
        <w:numPr>
          <w:ilvl w:val="1"/>
          <w:numId w:val="17"/>
        </w:numPr>
        <w:jc w:val="both"/>
        <w:rPr>
          <w:rFonts w:ascii="Calibri" w:hAnsi="Calibri" w:cs="Calibri"/>
          <w:sz w:val="22"/>
          <w:szCs w:val="22"/>
        </w:rPr>
      </w:pPr>
      <w:r w:rsidRPr="00B96963">
        <w:rPr>
          <w:rFonts w:ascii="Calibri" w:hAnsi="Calibri" w:cs="Calibri"/>
          <w:sz w:val="22"/>
          <w:szCs w:val="22"/>
        </w:rPr>
        <w:t>Un projet technico-organisationnel ou social prévu pour lequel seront anticipés en amont les impacts potentiels sur la QVCT des salariés concernés permettant à la fois de mieux maîtriser les risques et d’optimiser les conditions de réussite du projet ;</w:t>
      </w:r>
    </w:p>
    <w:p w14:paraId="08365E29" w14:textId="77777777" w:rsidR="005772E5" w:rsidRPr="00B96963" w:rsidRDefault="00FA1D5E" w:rsidP="006844D7">
      <w:pPr>
        <w:numPr>
          <w:ilvl w:val="1"/>
          <w:numId w:val="17"/>
        </w:numPr>
        <w:jc w:val="both"/>
        <w:rPr>
          <w:rFonts w:ascii="Calibri" w:hAnsi="Calibri" w:cs="Calibri"/>
          <w:sz w:val="22"/>
          <w:szCs w:val="22"/>
        </w:rPr>
      </w:pPr>
      <w:r w:rsidRPr="00B96963">
        <w:rPr>
          <w:rFonts w:ascii="Calibri" w:hAnsi="Calibri" w:cs="Calibri"/>
          <w:sz w:val="22"/>
          <w:szCs w:val="22"/>
        </w:rPr>
        <w:t xml:space="preserve">Un axe prioritaire identifié suite aux sujets abordés en Instance Représentative du Personnel, aux résultats du baromètre QVCT dans un secteur précis ou à l’issue du suivi des indicateurs QVCT mettant en évidence une nécessité d’améliorer les points de faiblesse décelés. </w:t>
      </w:r>
    </w:p>
    <w:p w14:paraId="28C7074A" w14:textId="77777777" w:rsidR="00CC0F06" w:rsidRPr="00B96963" w:rsidRDefault="00CC0F06" w:rsidP="006844D7">
      <w:pPr>
        <w:jc w:val="both"/>
        <w:rPr>
          <w:rFonts w:ascii="Calibri" w:hAnsi="Calibri" w:cs="Calibri"/>
          <w:sz w:val="22"/>
          <w:szCs w:val="22"/>
        </w:rPr>
      </w:pPr>
    </w:p>
    <w:p w14:paraId="766F64CA" w14:textId="0B049702" w:rsidR="00FA1D5E" w:rsidRPr="00B96963" w:rsidRDefault="00FA1D5E" w:rsidP="002C3327">
      <w:pPr>
        <w:jc w:val="both"/>
        <w:rPr>
          <w:rFonts w:ascii="Calibri" w:hAnsi="Calibri" w:cs="Calibri"/>
          <w:sz w:val="22"/>
          <w:szCs w:val="22"/>
        </w:rPr>
      </w:pPr>
      <w:r w:rsidRPr="00B96963">
        <w:rPr>
          <w:rFonts w:ascii="Calibri" w:hAnsi="Calibri" w:cs="Calibri"/>
          <w:sz w:val="22"/>
          <w:szCs w:val="22"/>
        </w:rPr>
        <w:t xml:space="preserve">Les étapes </w:t>
      </w:r>
      <w:r w:rsidR="00071B1F" w:rsidRPr="00B96963">
        <w:rPr>
          <w:rFonts w:ascii="Calibri" w:hAnsi="Calibri" w:cs="Calibri"/>
          <w:sz w:val="22"/>
          <w:szCs w:val="22"/>
        </w:rPr>
        <w:t xml:space="preserve">de l’analyse </w:t>
      </w:r>
      <w:r w:rsidRPr="00B96963">
        <w:rPr>
          <w:rFonts w:ascii="Calibri" w:hAnsi="Calibri" w:cs="Calibri"/>
          <w:sz w:val="22"/>
          <w:szCs w:val="22"/>
        </w:rPr>
        <w:t>sont les suivantes :</w:t>
      </w:r>
    </w:p>
    <w:p w14:paraId="2A7AA174" w14:textId="110E1E1E" w:rsidR="00FA1D5E" w:rsidRPr="00B96963" w:rsidRDefault="00FA1D5E" w:rsidP="002C3327">
      <w:pPr>
        <w:numPr>
          <w:ilvl w:val="0"/>
          <w:numId w:val="9"/>
        </w:numPr>
        <w:ind w:left="567"/>
        <w:jc w:val="both"/>
        <w:rPr>
          <w:rFonts w:ascii="Calibri" w:hAnsi="Calibri" w:cs="Calibri"/>
          <w:sz w:val="22"/>
          <w:szCs w:val="22"/>
        </w:rPr>
      </w:pPr>
      <w:r w:rsidRPr="00B96963">
        <w:rPr>
          <w:rFonts w:ascii="Calibri" w:hAnsi="Calibri" w:cs="Calibri"/>
          <w:b/>
          <w:sz w:val="22"/>
          <w:szCs w:val="22"/>
        </w:rPr>
        <w:t>Identifier la situation</w:t>
      </w:r>
      <w:r w:rsidRPr="00B96963">
        <w:rPr>
          <w:rFonts w:ascii="Calibri" w:hAnsi="Calibri" w:cs="Calibri"/>
          <w:sz w:val="22"/>
          <w:szCs w:val="22"/>
        </w:rPr>
        <w:t xml:space="preserve">, </w:t>
      </w:r>
    </w:p>
    <w:p w14:paraId="3D90B396" w14:textId="2EF3B8B4" w:rsidR="00FA1D5E" w:rsidRPr="00B96963" w:rsidRDefault="00FA1D5E" w:rsidP="002C3327">
      <w:pPr>
        <w:numPr>
          <w:ilvl w:val="0"/>
          <w:numId w:val="9"/>
        </w:numPr>
        <w:ind w:left="567"/>
        <w:jc w:val="both"/>
        <w:rPr>
          <w:rFonts w:ascii="Calibri" w:hAnsi="Calibri" w:cs="Calibri"/>
          <w:sz w:val="22"/>
          <w:szCs w:val="22"/>
        </w:rPr>
      </w:pPr>
      <w:r w:rsidRPr="00B96963">
        <w:rPr>
          <w:rFonts w:ascii="Calibri" w:hAnsi="Calibri" w:cs="Calibri"/>
          <w:b/>
          <w:sz w:val="22"/>
          <w:szCs w:val="22"/>
        </w:rPr>
        <w:t>Définir le périmètre</w:t>
      </w:r>
      <w:r w:rsidRPr="00B96963">
        <w:rPr>
          <w:rFonts w:ascii="Calibri" w:hAnsi="Calibri" w:cs="Calibri"/>
          <w:sz w:val="22"/>
          <w:szCs w:val="22"/>
        </w:rPr>
        <w:t xml:space="preserve"> : (exemple : doigt d’hospitalisation, service, département, direction, etc.) selon la pertinence de la thématique choisie, pouvant être de nature technico-organisationnelle ou sociale, </w:t>
      </w:r>
    </w:p>
    <w:p w14:paraId="7346502A" w14:textId="76914269" w:rsidR="00FA1D5E" w:rsidRPr="00B96963" w:rsidRDefault="00FA1D5E" w:rsidP="002C3327">
      <w:pPr>
        <w:numPr>
          <w:ilvl w:val="0"/>
          <w:numId w:val="9"/>
        </w:numPr>
        <w:ind w:left="567"/>
        <w:jc w:val="both"/>
        <w:rPr>
          <w:rFonts w:ascii="Calibri" w:hAnsi="Calibri" w:cs="Calibri"/>
          <w:sz w:val="22"/>
          <w:szCs w:val="22"/>
        </w:rPr>
      </w:pPr>
      <w:r w:rsidRPr="00B96963">
        <w:rPr>
          <w:rFonts w:ascii="Calibri" w:hAnsi="Calibri" w:cs="Calibri"/>
          <w:b/>
          <w:sz w:val="22"/>
          <w:szCs w:val="22"/>
        </w:rPr>
        <w:t>Déployer</w:t>
      </w:r>
      <w:r w:rsidRPr="00B96963">
        <w:rPr>
          <w:rFonts w:ascii="Calibri" w:hAnsi="Calibri" w:cs="Calibri"/>
          <w:sz w:val="22"/>
          <w:szCs w:val="22"/>
        </w:rPr>
        <w:t> : accompagner le déploiement de l’expérimentation avec un interlocuteur opérationnel référent qui relayera les éventuelles remontées du terrain au CQVCT,</w:t>
      </w:r>
    </w:p>
    <w:p w14:paraId="5B94E9A5" w14:textId="4DBA74C0" w:rsidR="0078198A" w:rsidRPr="00B96963" w:rsidRDefault="00FA1D5E" w:rsidP="002C3327">
      <w:pPr>
        <w:numPr>
          <w:ilvl w:val="0"/>
          <w:numId w:val="9"/>
        </w:numPr>
        <w:ind w:left="567"/>
        <w:jc w:val="both"/>
        <w:rPr>
          <w:rFonts w:ascii="Calibri" w:hAnsi="Calibri" w:cs="Calibri"/>
          <w:sz w:val="22"/>
          <w:szCs w:val="22"/>
        </w:rPr>
      </w:pPr>
      <w:r w:rsidRPr="00B96963">
        <w:rPr>
          <w:rFonts w:ascii="Calibri" w:hAnsi="Calibri" w:cs="Calibri"/>
          <w:b/>
          <w:sz w:val="22"/>
          <w:szCs w:val="22"/>
        </w:rPr>
        <w:t>Evaluer</w:t>
      </w:r>
      <w:r w:rsidRPr="00B96963">
        <w:rPr>
          <w:rFonts w:ascii="Calibri" w:hAnsi="Calibri" w:cs="Calibri"/>
          <w:sz w:val="22"/>
          <w:szCs w:val="22"/>
        </w:rPr>
        <w:t> : solliciter quelques participants volontaires parmi les salariés concernés pour faire le bilan de l’expérimentation (périodicité à définir précisément selon la thématique : entre 6 mois et un an) et être force de proposition sur les solutions d’amélioration,</w:t>
      </w:r>
    </w:p>
    <w:p w14:paraId="67EF61FA" w14:textId="609AB866" w:rsidR="00FA1D5E" w:rsidRPr="00B96963" w:rsidRDefault="00FA1D5E" w:rsidP="002C3327">
      <w:pPr>
        <w:numPr>
          <w:ilvl w:val="0"/>
          <w:numId w:val="9"/>
        </w:numPr>
        <w:ind w:left="567"/>
        <w:jc w:val="both"/>
        <w:rPr>
          <w:rFonts w:ascii="Calibri" w:hAnsi="Calibri" w:cs="Calibri"/>
          <w:sz w:val="22"/>
          <w:szCs w:val="22"/>
        </w:rPr>
      </w:pPr>
      <w:r w:rsidRPr="00B96963">
        <w:rPr>
          <w:rFonts w:ascii="Calibri" w:hAnsi="Calibri" w:cs="Calibri"/>
          <w:b/>
          <w:sz w:val="22"/>
          <w:szCs w:val="22"/>
        </w:rPr>
        <w:t>Pérenniser </w:t>
      </w:r>
      <w:r w:rsidRPr="00B96963">
        <w:rPr>
          <w:rFonts w:ascii="Calibri" w:hAnsi="Calibri" w:cs="Calibri"/>
          <w:sz w:val="22"/>
          <w:szCs w:val="22"/>
        </w:rPr>
        <w:t xml:space="preserve">: intégrer les nouvelles préconisations tenant compte des observations faites pour ajuster, infléchir la poursuite du projet et renforcer les bons usages pour une meilleure adhésion des salariés concernés au changement. </w:t>
      </w:r>
    </w:p>
    <w:p w14:paraId="285A1F70" w14:textId="6BED8FC4" w:rsidR="00C91B33" w:rsidRPr="00B96963" w:rsidRDefault="00C91B33" w:rsidP="006844D7">
      <w:pPr>
        <w:jc w:val="both"/>
        <w:rPr>
          <w:rFonts w:ascii="Calibri" w:hAnsi="Calibri" w:cs="Calibri"/>
          <w:sz w:val="22"/>
          <w:szCs w:val="22"/>
        </w:rPr>
      </w:pPr>
    </w:p>
    <w:p w14:paraId="2474C349" w14:textId="20763D0C" w:rsidR="00FA1D5E" w:rsidRPr="00B96963" w:rsidRDefault="00FA1D5E" w:rsidP="000B3089">
      <w:pPr>
        <w:pStyle w:val="2"/>
        <w:numPr>
          <w:ilvl w:val="1"/>
          <w:numId w:val="48"/>
        </w:numPr>
        <w:spacing w:before="0"/>
        <w:jc w:val="both"/>
        <w:rPr>
          <w:rFonts w:ascii="Calibri" w:eastAsia="Calibri" w:hAnsi="Calibri" w:cs="Calibri"/>
          <w:b/>
          <w:bCs/>
          <w:color w:val="4F81BD" w:themeColor="accent1"/>
          <w:sz w:val="22"/>
          <w:szCs w:val="22"/>
        </w:rPr>
      </w:pPr>
      <w:bookmarkStart w:id="27" w:name="_Toc189469799"/>
      <w:r w:rsidRPr="00B96963">
        <w:rPr>
          <w:rFonts w:ascii="Calibri" w:eastAsia="Calibri" w:hAnsi="Calibri" w:cs="Calibri"/>
          <w:b/>
          <w:bCs/>
          <w:color w:val="4F81BD" w:themeColor="accent1"/>
          <w:sz w:val="22"/>
          <w:szCs w:val="22"/>
        </w:rPr>
        <w:t>Les indicateurs du CQVCT</w:t>
      </w:r>
      <w:bookmarkEnd w:id="27"/>
    </w:p>
    <w:p w14:paraId="2E7498D1" w14:textId="77777777" w:rsidR="00FA1D5E" w:rsidRPr="00B96963" w:rsidRDefault="00FA1D5E" w:rsidP="006844D7">
      <w:pPr>
        <w:jc w:val="both"/>
        <w:rPr>
          <w:rFonts w:ascii="Calibri" w:hAnsi="Calibri" w:cs="Calibri"/>
          <w:sz w:val="22"/>
          <w:szCs w:val="22"/>
        </w:rPr>
      </w:pPr>
    </w:p>
    <w:p w14:paraId="4A1766D6" w14:textId="2B31ED16" w:rsidR="00FA1D5E" w:rsidRPr="00B96963" w:rsidRDefault="000B3089" w:rsidP="006844D7">
      <w:pPr>
        <w:pStyle w:val="3"/>
        <w:keepLines/>
        <w:widowControl/>
        <w:tabs>
          <w:tab w:val="clear" w:pos="-198"/>
        </w:tabs>
        <w:spacing w:before="0" w:after="0"/>
        <w:ind w:left="0" w:firstLine="0"/>
        <w:rPr>
          <w:rFonts w:ascii="Calibri" w:eastAsia="Calibri" w:hAnsi="Calibri" w:cs="Calibri"/>
          <w:bCs/>
          <w:shadow w:val="0"/>
          <w:color w:val="4F81BD" w:themeColor="accent1"/>
          <w:sz w:val="22"/>
          <w:szCs w:val="22"/>
        </w:rPr>
      </w:pPr>
      <w:bookmarkStart w:id="28" w:name="_Toc189469800"/>
      <w:r w:rsidRPr="00B96963">
        <w:rPr>
          <w:rFonts w:ascii="Calibri" w:eastAsia="Calibri" w:hAnsi="Calibri" w:cs="Calibri"/>
          <w:bCs/>
          <w:shadow w:val="0"/>
          <w:color w:val="4F81BD" w:themeColor="accent1"/>
          <w:sz w:val="22"/>
          <w:szCs w:val="22"/>
        </w:rPr>
        <w:t>6.8</w:t>
      </w:r>
      <w:r w:rsidR="00FA1D5E" w:rsidRPr="00B96963">
        <w:rPr>
          <w:rFonts w:ascii="Calibri" w:eastAsia="Calibri" w:hAnsi="Calibri" w:cs="Calibri"/>
          <w:bCs/>
          <w:shadow w:val="0"/>
          <w:color w:val="4F81BD" w:themeColor="accent1"/>
          <w:sz w:val="22"/>
          <w:szCs w:val="22"/>
        </w:rPr>
        <w:t>.1 Indicateurs de santé au travail</w:t>
      </w:r>
      <w:bookmarkEnd w:id="28"/>
    </w:p>
    <w:p w14:paraId="7ED10292" w14:textId="77777777" w:rsidR="00FA1D5E" w:rsidRPr="00B96963" w:rsidRDefault="00FA1D5E" w:rsidP="006844D7">
      <w:pPr>
        <w:numPr>
          <w:ilvl w:val="0"/>
          <w:numId w:val="5"/>
        </w:numPr>
        <w:jc w:val="both"/>
        <w:rPr>
          <w:rFonts w:ascii="Calibri" w:hAnsi="Calibri" w:cs="Calibri"/>
          <w:sz w:val="22"/>
          <w:szCs w:val="22"/>
        </w:rPr>
      </w:pPr>
      <w:r w:rsidRPr="00B96963">
        <w:rPr>
          <w:rFonts w:ascii="Calibri" w:hAnsi="Calibri" w:cs="Calibri"/>
          <w:sz w:val="22"/>
          <w:szCs w:val="22"/>
        </w:rPr>
        <w:t>AT/MP</w:t>
      </w:r>
    </w:p>
    <w:p w14:paraId="335C8B48" w14:textId="16998138" w:rsidR="00FA1D5E" w:rsidRPr="00B96963" w:rsidRDefault="00FA1D5E" w:rsidP="006844D7">
      <w:pPr>
        <w:numPr>
          <w:ilvl w:val="0"/>
          <w:numId w:val="5"/>
        </w:numPr>
        <w:jc w:val="both"/>
        <w:rPr>
          <w:rFonts w:ascii="Calibri" w:hAnsi="Calibri" w:cs="Calibri"/>
          <w:sz w:val="22"/>
          <w:szCs w:val="22"/>
        </w:rPr>
      </w:pPr>
      <w:r w:rsidRPr="00B96963">
        <w:rPr>
          <w:rFonts w:ascii="Calibri" w:hAnsi="Calibri" w:cs="Calibri"/>
          <w:sz w:val="22"/>
          <w:szCs w:val="22"/>
        </w:rPr>
        <w:t>Inaptitude</w:t>
      </w:r>
    </w:p>
    <w:p w14:paraId="19FEEFBA" w14:textId="463BD39D" w:rsidR="00FB4405" w:rsidRPr="00B96963" w:rsidRDefault="003E31C4" w:rsidP="006844D7">
      <w:pPr>
        <w:numPr>
          <w:ilvl w:val="0"/>
          <w:numId w:val="5"/>
        </w:numPr>
        <w:jc w:val="both"/>
        <w:rPr>
          <w:rFonts w:ascii="Calibri" w:hAnsi="Calibri" w:cs="Calibri"/>
          <w:sz w:val="22"/>
          <w:szCs w:val="22"/>
        </w:rPr>
      </w:pPr>
      <w:r w:rsidRPr="00B96963">
        <w:rPr>
          <w:rFonts w:ascii="Calibri" w:hAnsi="Calibri" w:cs="Calibri"/>
          <w:sz w:val="22"/>
          <w:szCs w:val="22"/>
        </w:rPr>
        <w:t>Eléments saillants des rapports du SPSTA et de la psychologue du travail</w:t>
      </w:r>
    </w:p>
    <w:p w14:paraId="005826E5" w14:textId="77777777" w:rsidR="00FA1D5E" w:rsidRPr="00B96963" w:rsidRDefault="00FA1D5E" w:rsidP="006844D7">
      <w:pPr>
        <w:jc w:val="both"/>
        <w:rPr>
          <w:rFonts w:ascii="Calibri" w:hAnsi="Calibri" w:cs="Calibri"/>
          <w:sz w:val="22"/>
          <w:szCs w:val="22"/>
        </w:rPr>
      </w:pPr>
    </w:p>
    <w:p w14:paraId="50D8DB95" w14:textId="5EAA6D7F" w:rsidR="00FA1D5E" w:rsidRPr="00B96963" w:rsidRDefault="000B3089" w:rsidP="006844D7">
      <w:pPr>
        <w:pStyle w:val="3"/>
        <w:keepLines/>
        <w:widowControl/>
        <w:tabs>
          <w:tab w:val="clear" w:pos="-198"/>
        </w:tabs>
        <w:spacing w:before="0" w:after="0"/>
        <w:ind w:left="0" w:firstLine="0"/>
        <w:rPr>
          <w:rFonts w:ascii="Calibri" w:eastAsia="Calibri" w:hAnsi="Calibri" w:cs="Calibri"/>
          <w:bCs/>
          <w:shadow w:val="0"/>
          <w:color w:val="4F81BD" w:themeColor="accent1"/>
          <w:sz w:val="22"/>
          <w:szCs w:val="22"/>
        </w:rPr>
      </w:pPr>
      <w:bookmarkStart w:id="29" w:name="_Toc189469801"/>
      <w:r w:rsidRPr="00B96963">
        <w:rPr>
          <w:rFonts w:ascii="Calibri" w:eastAsia="Calibri" w:hAnsi="Calibri" w:cs="Calibri"/>
          <w:bCs/>
          <w:shadow w:val="0"/>
          <w:color w:val="4F81BD" w:themeColor="accent1"/>
          <w:sz w:val="22"/>
          <w:szCs w:val="22"/>
        </w:rPr>
        <w:t>6.8</w:t>
      </w:r>
      <w:r w:rsidR="00FA1D5E" w:rsidRPr="00B96963">
        <w:rPr>
          <w:rFonts w:ascii="Calibri" w:eastAsia="Calibri" w:hAnsi="Calibri" w:cs="Calibri"/>
          <w:bCs/>
          <w:shadow w:val="0"/>
          <w:color w:val="4F81BD" w:themeColor="accent1"/>
          <w:sz w:val="22"/>
          <w:szCs w:val="22"/>
        </w:rPr>
        <w:t>.2. Indicateurs de fonctionnement</w:t>
      </w:r>
      <w:bookmarkEnd w:id="29"/>
    </w:p>
    <w:sdt>
      <w:sdtPr>
        <w:rPr>
          <w:rFonts w:ascii="Calibri" w:hAnsi="Calibri" w:cs="Calibri"/>
          <w:sz w:val="22"/>
          <w:szCs w:val="22"/>
        </w:rPr>
        <w:tag w:val="goog_rdk_763"/>
        <w:id w:val="1132905242"/>
      </w:sdtPr>
      <w:sdtContent>
        <w:p w14:paraId="2A6CCC68" w14:textId="77777777" w:rsidR="00FA1D5E" w:rsidRPr="00B96963" w:rsidRDefault="00FA1D5E" w:rsidP="006844D7">
          <w:pPr>
            <w:numPr>
              <w:ilvl w:val="0"/>
              <w:numId w:val="4"/>
            </w:numPr>
            <w:jc w:val="both"/>
            <w:rPr>
              <w:rFonts w:ascii="Calibri" w:hAnsi="Calibri" w:cs="Calibri"/>
              <w:sz w:val="22"/>
              <w:szCs w:val="22"/>
            </w:rPr>
          </w:pPr>
          <w:r w:rsidRPr="00B96963">
            <w:rPr>
              <w:rFonts w:ascii="Calibri" w:hAnsi="Calibri" w:cs="Calibri"/>
              <w:sz w:val="22"/>
              <w:szCs w:val="22"/>
            </w:rPr>
            <w:t xml:space="preserve">Analyse de l’absentéisme, </w:t>
          </w:r>
          <w:sdt>
            <w:sdtPr>
              <w:rPr>
                <w:rFonts w:ascii="Calibri" w:hAnsi="Calibri" w:cs="Calibri"/>
                <w:sz w:val="22"/>
                <w:szCs w:val="22"/>
              </w:rPr>
              <w:tag w:val="goog_rdk_762"/>
              <w:id w:val="-1560775835"/>
            </w:sdtPr>
            <w:sdtContent/>
          </w:sdt>
        </w:p>
      </w:sdtContent>
    </w:sdt>
    <w:p w14:paraId="2AEA7B83" w14:textId="77777777" w:rsidR="00FA1D5E" w:rsidRPr="00B96963" w:rsidRDefault="00000000" w:rsidP="006844D7">
      <w:pPr>
        <w:numPr>
          <w:ilvl w:val="0"/>
          <w:numId w:val="4"/>
        </w:numPr>
        <w:jc w:val="both"/>
        <w:rPr>
          <w:rFonts w:ascii="Calibri" w:hAnsi="Calibri" w:cs="Calibri"/>
          <w:sz w:val="22"/>
          <w:szCs w:val="22"/>
        </w:rPr>
      </w:pPr>
      <w:sdt>
        <w:sdtPr>
          <w:rPr>
            <w:rFonts w:ascii="Calibri" w:hAnsi="Calibri" w:cs="Calibri"/>
            <w:sz w:val="22"/>
            <w:szCs w:val="22"/>
          </w:rPr>
          <w:tag w:val="goog_rdk_764"/>
          <w:id w:val="609248206"/>
        </w:sdtPr>
        <w:sdtContent>
          <w:r w:rsidR="00FA1D5E" w:rsidRPr="00B96963">
            <w:rPr>
              <w:rFonts w:ascii="Calibri" w:hAnsi="Calibri" w:cs="Calibri"/>
              <w:sz w:val="22"/>
              <w:szCs w:val="22"/>
            </w:rPr>
            <w:t xml:space="preserve">Analyse du </w:t>
          </w:r>
        </w:sdtContent>
      </w:sdt>
      <w:r w:rsidR="00FA1D5E" w:rsidRPr="00B96963">
        <w:rPr>
          <w:rFonts w:ascii="Calibri" w:hAnsi="Calibri" w:cs="Calibri"/>
          <w:sz w:val="22"/>
          <w:szCs w:val="22"/>
        </w:rPr>
        <w:t>turn-over</w:t>
      </w:r>
    </w:p>
    <w:p w14:paraId="0091203E" w14:textId="77777777" w:rsidR="00FA1D5E" w:rsidRPr="00B96963" w:rsidRDefault="00FA1D5E" w:rsidP="006844D7">
      <w:pPr>
        <w:numPr>
          <w:ilvl w:val="0"/>
          <w:numId w:val="4"/>
        </w:numPr>
        <w:jc w:val="both"/>
        <w:rPr>
          <w:rFonts w:ascii="Calibri" w:hAnsi="Calibri" w:cs="Calibri"/>
          <w:sz w:val="22"/>
          <w:szCs w:val="22"/>
        </w:rPr>
      </w:pPr>
      <w:r w:rsidRPr="00B96963">
        <w:rPr>
          <w:rFonts w:ascii="Calibri" w:hAnsi="Calibri" w:cs="Calibri"/>
          <w:sz w:val="22"/>
          <w:szCs w:val="22"/>
        </w:rPr>
        <w:t>Analyse de la mobilité</w:t>
      </w:r>
    </w:p>
    <w:p w14:paraId="5A8EA138" w14:textId="77777777" w:rsidR="00FA1D5E" w:rsidRPr="00B96963" w:rsidRDefault="00FA1D5E" w:rsidP="006844D7">
      <w:pPr>
        <w:numPr>
          <w:ilvl w:val="0"/>
          <w:numId w:val="4"/>
        </w:numPr>
        <w:jc w:val="both"/>
        <w:rPr>
          <w:rFonts w:ascii="Calibri" w:hAnsi="Calibri" w:cs="Calibri"/>
          <w:sz w:val="22"/>
          <w:szCs w:val="22"/>
        </w:rPr>
      </w:pPr>
      <w:r w:rsidRPr="00B96963">
        <w:rPr>
          <w:rFonts w:ascii="Calibri" w:hAnsi="Calibri" w:cs="Calibri"/>
          <w:sz w:val="22"/>
          <w:szCs w:val="22"/>
        </w:rPr>
        <w:t>Analyse de l’organisation du travail</w:t>
      </w:r>
      <w:sdt>
        <w:sdtPr>
          <w:rPr>
            <w:rFonts w:ascii="Calibri" w:hAnsi="Calibri" w:cs="Calibri"/>
            <w:sz w:val="22"/>
            <w:szCs w:val="22"/>
          </w:rPr>
          <w:tag w:val="goog_rdk_765"/>
          <w:id w:val="526454757"/>
        </w:sdtPr>
        <w:sdtContent>
          <w:r w:rsidRPr="00B96963">
            <w:rPr>
              <w:rFonts w:ascii="Calibri" w:hAnsi="Calibri" w:cs="Calibri"/>
              <w:sz w:val="22"/>
              <w:szCs w:val="22"/>
            </w:rPr>
            <w:t xml:space="preserve"> en prévention primaire</w:t>
          </w:r>
        </w:sdtContent>
      </w:sdt>
    </w:p>
    <w:p w14:paraId="2CCBD21D" w14:textId="77777777" w:rsidR="00FA1D5E" w:rsidRPr="00B96963" w:rsidRDefault="00FA1D5E" w:rsidP="006844D7">
      <w:pPr>
        <w:numPr>
          <w:ilvl w:val="0"/>
          <w:numId w:val="4"/>
        </w:numPr>
        <w:jc w:val="both"/>
        <w:rPr>
          <w:rFonts w:ascii="Calibri" w:hAnsi="Calibri" w:cs="Calibri"/>
          <w:sz w:val="22"/>
          <w:szCs w:val="22"/>
        </w:rPr>
      </w:pPr>
      <w:r w:rsidRPr="00B96963">
        <w:rPr>
          <w:rFonts w:ascii="Calibri" w:hAnsi="Calibri" w:cs="Calibri"/>
          <w:sz w:val="22"/>
          <w:szCs w:val="22"/>
        </w:rPr>
        <w:t xml:space="preserve">Analyse des évènements indésirables </w:t>
      </w:r>
    </w:p>
    <w:p w14:paraId="22486FA3" w14:textId="77777777" w:rsidR="00FA1D5E" w:rsidRPr="00B96963" w:rsidRDefault="00FA1D5E" w:rsidP="006844D7">
      <w:pPr>
        <w:jc w:val="both"/>
        <w:rPr>
          <w:rFonts w:ascii="Calibri" w:hAnsi="Calibri" w:cs="Calibri"/>
          <w:sz w:val="22"/>
          <w:szCs w:val="22"/>
        </w:rPr>
      </w:pPr>
    </w:p>
    <w:p w14:paraId="4FEF9688" w14:textId="73ACDCF6" w:rsidR="00FA1D5E" w:rsidRPr="00B96963" w:rsidRDefault="000B3089" w:rsidP="006844D7">
      <w:pPr>
        <w:pStyle w:val="3"/>
        <w:keepLines/>
        <w:widowControl/>
        <w:tabs>
          <w:tab w:val="clear" w:pos="-198"/>
        </w:tabs>
        <w:spacing w:before="0" w:after="0"/>
        <w:ind w:left="0" w:firstLine="0"/>
        <w:rPr>
          <w:rFonts w:ascii="Calibri" w:eastAsia="Calibri" w:hAnsi="Calibri" w:cs="Calibri"/>
          <w:bCs/>
          <w:shadow w:val="0"/>
          <w:color w:val="4F81BD" w:themeColor="accent1"/>
          <w:sz w:val="22"/>
          <w:szCs w:val="22"/>
        </w:rPr>
      </w:pPr>
      <w:bookmarkStart w:id="30" w:name="_Toc189469802"/>
      <w:r w:rsidRPr="00B96963">
        <w:rPr>
          <w:rFonts w:ascii="Calibri" w:eastAsia="Calibri" w:hAnsi="Calibri" w:cs="Calibri"/>
          <w:bCs/>
          <w:shadow w:val="0"/>
          <w:color w:val="4F81BD" w:themeColor="accent1"/>
          <w:sz w:val="22"/>
          <w:szCs w:val="22"/>
        </w:rPr>
        <w:t>6.8</w:t>
      </w:r>
      <w:r w:rsidR="00FA1D5E" w:rsidRPr="00B96963">
        <w:rPr>
          <w:rFonts w:ascii="Calibri" w:eastAsia="Calibri" w:hAnsi="Calibri" w:cs="Calibri"/>
          <w:bCs/>
          <w:shadow w:val="0"/>
          <w:color w:val="4F81BD" w:themeColor="accent1"/>
          <w:sz w:val="22"/>
          <w:szCs w:val="22"/>
        </w:rPr>
        <w:t>.3. Indicateurs du pilotage social</w:t>
      </w:r>
      <w:bookmarkEnd w:id="30"/>
      <w:r w:rsidR="00FA1D5E" w:rsidRPr="00B96963">
        <w:rPr>
          <w:rFonts w:ascii="Calibri" w:eastAsia="Calibri" w:hAnsi="Calibri" w:cs="Calibri"/>
          <w:bCs/>
          <w:shadow w:val="0"/>
          <w:color w:val="4F81BD" w:themeColor="accent1"/>
          <w:sz w:val="22"/>
          <w:szCs w:val="22"/>
        </w:rPr>
        <w:t xml:space="preserve"> </w:t>
      </w:r>
    </w:p>
    <w:p w14:paraId="356EC2D6" w14:textId="6F5ABD12" w:rsidR="00FA1D5E" w:rsidRPr="00B96963" w:rsidRDefault="00FA1D5E" w:rsidP="006844D7">
      <w:pPr>
        <w:numPr>
          <w:ilvl w:val="0"/>
          <w:numId w:val="6"/>
        </w:numPr>
        <w:jc w:val="both"/>
        <w:rPr>
          <w:rFonts w:ascii="Calibri" w:hAnsi="Calibri" w:cs="Calibri"/>
          <w:sz w:val="22"/>
          <w:szCs w:val="22"/>
        </w:rPr>
      </w:pPr>
      <w:r w:rsidRPr="00B96963">
        <w:rPr>
          <w:rFonts w:ascii="Calibri" w:hAnsi="Calibri" w:cs="Calibri"/>
          <w:sz w:val="22"/>
          <w:szCs w:val="22"/>
        </w:rPr>
        <w:t>Pyramide des âges par catégorie socio-professionnelle</w:t>
      </w:r>
    </w:p>
    <w:p w14:paraId="75356700" w14:textId="77777777" w:rsidR="00FA1D5E" w:rsidRPr="00B96963" w:rsidRDefault="00FA1D5E" w:rsidP="006844D7">
      <w:pPr>
        <w:numPr>
          <w:ilvl w:val="0"/>
          <w:numId w:val="6"/>
        </w:numPr>
        <w:jc w:val="both"/>
        <w:rPr>
          <w:rFonts w:ascii="Calibri" w:hAnsi="Calibri" w:cs="Calibri"/>
          <w:sz w:val="22"/>
          <w:szCs w:val="22"/>
        </w:rPr>
      </w:pPr>
      <w:r w:rsidRPr="00B96963">
        <w:rPr>
          <w:rFonts w:ascii="Calibri" w:hAnsi="Calibri" w:cs="Calibri"/>
          <w:sz w:val="22"/>
          <w:szCs w:val="22"/>
        </w:rPr>
        <w:t xml:space="preserve">Répartition différenciée </w:t>
      </w:r>
      <w:sdt>
        <w:sdtPr>
          <w:rPr>
            <w:rFonts w:ascii="Calibri" w:hAnsi="Calibri" w:cs="Calibri"/>
            <w:sz w:val="22"/>
            <w:szCs w:val="22"/>
          </w:rPr>
          <w:tag w:val="goog_rdk_769"/>
          <w:id w:val="65534677"/>
        </w:sdtPr>
        <w:sdtContent>
          <w:r w:rsidRPr="00B96963">
            <w:rPr>
              <w:rFonts w:ascii="Calibri" w:hAnsi="Calibri" w:cs="Calibri"/>
              <w:sz w:val="22"/>
              <w:szCs w:val="22"/>
            </w:rPr>
            <w:t>femmes/</w:t>
          </w:r>
        </w:sdtContent>
      </w:sdt>
      <w:r w:rsidRPr="00B96963">
        <w:rPr>
          <w:rFonts w:ascii="Calibri" w:hAnsi="Calibri" w:cs="Calibri"/>
          <w:sz w:val="22"/>
          <w:szCs w:val="22"/>
        </w:rPr>
        <w:t>hommes</w:t>
      </w:r>
      <w:sdt>
        <w:sdtPr>
          <w:rPr>
            <w:rFonts w:ascii="Calibri" w:hAnsi="Calibri" w:cs="Calibri"/>
            <w:sz w:val="22"/>
            <w:szCs w:val="22"/>
          </w:rPr>
          <w:tag w:val="goog_rdk_770"/>
          <w:id w:val="990843308"/>
          <w:showingPlcHdr/>
        </w:sdtPr>
        <w:sdtContent>
          <w:r w:rsidR="00494685" w:rsidRPr="00B96963">
            <w:rPr>
              <w:rFonts w:ascii="Calibri" w:hAnsi="Calibri" w:cs="Calibri"/>
              <w:sz w:val="22"/>
              <w:szCs w:val="22"/>
            </w:rPr>
            <w:t xml:space="preserve">     </w:t>
          </w:r>
        </w:sdtContent>
      </w:sdt>
    </w:p>
    <w:p w14:paraId="2B252BDC" w14:textId="77777777" w:rsidR="00FA1D5E" w:rsidRPr="00B96963" w:rsidRDefault="00FA1D5E" w:rsidP="006844D7">
      <w:pPr>
        <w:jc w:val="both"/>
        <w:rPr>
          <w:rFonts w:ascii="Calibri" w:hAnsi="Calibri" w:cs="Calibri"/>
          <w:sz w:val="22"/>
          <w:szCs w:val="22"/>
        </w:rPr>
      </w:pPr>
    </w:p>
    <w:p w14:paraId="4C10733C" w14:textId="52F41F92" w:rsidR="00FA1D5E" w:rsidRPr="00B96963" w:rsidRDefault="000B3089" w:rsidP="006844D7">
      <w:pPr>
        <w:pStyle w:val="3"/>
        <w:keepLines/>
        <w:widowControl/>
        <w:tabs>
          <w:tab w:val="clear" w:pos="-198"/>
        </w:tabs>
        <w:spacing w:before="0" w:after="0"/>
        <w:ind w:left="0" w:firstLine="0"/>
        <w:rPr>
          <w:rFonts w:ascii="Calibri" w:eastAsia="Calibri" w:hAnsi="Calibri" w:cs="Calibri"/>
          <w:bCs/>
          <w:shadow w:val="0"/>
          <w:color w:val="4F81BD" w:themeColor="accent1"/>
          <w:sz w:val="22"/>
          <w:szCs w:val="22"/>
        </w:rPr>
      </w:pPr>
      <w:bookmarkStart w:id="31" w:name="_Toc189469803"/>
      <w:r w:rsidRPr="00B96963">
        <w:rPr>
          <w:rFonts w:ascii="Calibri" w:eastAsia="Calibri" w:hAnsi="Calibri" w:cs="Calibri"/>
          <w:bCs/>
          <w:shadow w:val="0"/>
          <w:color w:val="4F81BD" w:themeColor="accent1"/>
          <w:sz w:val="22"/>
          <w:szCs w:val="22"/>
        </w:rPr>
        <w:t>6.8</w:t>
      </w:r>
      <w:r w:rsidR="00FA1D5E" w:rsidRPr="00B96963">
        <w:rPr>
          <w:rFonts w:ascii="Calibri" w:eastAsia="Calibri" w:hAnsi="Calibri" w:cs="Calibri"/>
          <w:bCs/>
          <w:shadow w:val="0"/>
          <w:color w:val="4F81BD" w:themeColor="accent1"/>
          <w:sz w:val="22"/>
          <w:szCs w:val="22"/>
        </w:rPr>
        <w:t>.4. Evaluer la QVCT des salariés</w:t>
      </w:r>
      <w:bookmarkEnd w:id="31"/>
    </w:p>
    <w:p w14:paraId="2E21963F" w14:textId="77777777" w:rsidR="00FA1D5E" w:rsidRPr="00B96963" w:rsidRDefault="00FA1D5E" w:rsidP="006844D7">
      <w:pPr>
        <w:jc w:val="both"/>
        <w:rPr>
          <w:rFonts w:ascii="Calibri" w:hAnsi="Calibri" w:cs="Calibri"/>
          <w:sz w:val="22"/>
          <w:szCs w:val="22"/>
        </w:rPr>
      </w:pPr>
    </w:p>
    <w:sdt>
      <w:sdtPr>
        <w:rPr>
          <w:rFonts w:ascii="Calibri" w:hAnsi="Calibri" w:cs="Calibri"/>
          <w:sz w:val="22"/>
          <w:szCs w:val="22"/>
        </w:rPr>
        <w:tag w:val="goog_rdk_773"/>
        <w:id w:val="-767460632"/>
      </w:sdtPr>
      <w:sdtContent>
        <w:p w14:paraId="598DB35F" w14:textId="77777777" w:rsidR="00494685" w:rsidRPr="00B96963" w:rsidRDefault="00494685" w:rsidP="006844D7">
          <w:pPr>
            <w:pStyle w:val="a6"/>
            <w:numPr>
              <w:ilvl w:val="0"/>
              <w:numId w:val="25"/>
            </w:numPr>
            <w:jc w:val="both"/>
            <w:rPr>
              <w:rFonts w:ascii="Calibri" w:hAnsi="Calibri" w:cs="Calibri"/>
              <w:sz w:val="22"/>
              <w:szCs w:val="22"/>
            </w:rPr>
          </w:pPr>
          <w:r w:rsidRPr="00B96963">
            <w:rPr>
              <w:rFonts w:ascii="Calibri" w:hAnsi="Calibri" w:cs="Calibri"/>
              <w:sz w:val="22"/>
              <w:szCs w:val="22"/>
            </w:rPr>
            <w:t>DUERP</w:t>
          </w:r>
        </w:p>
        <w:p w14:paraId="2C271E1A" w14:textId="77777777" w:rsidR="00FA1D5E" w:rsidRPr="00B96963" w:rsidRDefault="00FA1D5E" w:rsidP="006844D7">
          <w:pPr>
            <w:pStyle w:val="a6"/>
            <w:numPr>
              <w:ilvl w:val="0"/>
              <w:numId w:val="25"/>
            </w:numPr>
            <w:jc w:val="both"/>
            <w:rPr>
              <w:rFonts w:ascii="Calibri" w:hAnsi="Calibri" w:cs="Calibri"/>
              <w:sz w:val="22"/>
              <w:szCs w:val="22"/>
            </w:rPr>
          </w:pPr>
          <w:r w:rsidRPr="00B96963">
            <w:rPr>
              <w:rFonts w:ascii="Calibri" w:hAnsi="Calibri" w:cs="Calibri"/>
              <w:sz w:val="22"/>
              <w:szCs w:val="22"/>
            </w:rPr>
            <w:t xml:space="preserve">Baromètre </w:t>
          </w:r>
          <w:sdt>
            <w:sdtPr>
              <w:rPr>
                <w:rFonts w:ascii="Calibri" w:hAnsi="Calibri" w:cs="Calibri"/>
                <w:sz w:val="22"/>
                <w:szCs w:val="22"/>
              </w:rPr>
              <w:tag w:val="goog_rdk_771"/>
              <w:id w:val="1011648689"/>
            </w:sdtPr>
            <w:sdtContent>
              <w:r w:rsidRPr="00B96963">
                <w:rPr>
                  <w:rFonts w:ascii="Calibri" w:hAnsi="Calibri" w:cs="Calibri"/>
                  <w:sz w:val="22"/>
                  <w:szCs w:val="22"/>
                </w:rPr>
                <w:t xml:space="preserve">QENA-CLCC </w:t>
              </w:r>
            </w:sdtContent>
          </w:sdt>
          <w:r w:rsidRPr="00B96963">
            <w:rPr>
              <w:rFonts w:ascii="Calibri" w:hAnsi="Calibri" w:cs="Calibri"/>
              <w:sz w:val="22"/>
              <w:szCs w:val="22"/>
            </w:rPr>
            <w:t xml:space="preserve"> : points d’attention/ressources perçues </w:t>
          </w:r>
          <w:r w:rsidR="00494685" w:rsidRPr="00B96963">
            <w:rPr>
              <w:rFonts w:ascii="Calibri" w:hAnsi="Calibri" w:cs="Calibri"/>
              <w:sz w:val="22"/>
              <w:szCs w:val="22"/>
            </w:rPr>
            <w:t xml:space="preserve">- </w:t>
          </w:r>
          <w:r w:rsidRPr="00B96963">
            <w:rPr>
              <w:rFonts w:ascii="Calibri" w:hAnsi="Calibri" w:cs="Calibri"/>
              <w:sz w:val="22"/>
              <w:szCs w:val="22"/>
            </w:rPr>
            <w:t>indicateurs QVCT</w:t>
          </w:r>
        </w:p>
      </w:sdtContent>
    </w:sdt>
    <w:p w14:paraId="73BA9612" w14:textId="77777777" w:rsidR="00494685" w:rsidRPr="00B96963" w:rsidRDefault="00494685" w:rsidP="006844D7">
      <w:pPr>
        <w:numPr>
          <w:ilvl w:val="0"/>
          <w:numId w:val="25"/>
        </w:numPr>
        <w:jc w:val="both"/>
        <w:rPr>
          <w:rFonts w:ascii="Calibri" w:hAnsi="Calibri" w:cs="Calibri"/>
          <w:sz w:val="22"/>
          <w:szCs w:val="22"/>
        </w:rPr>
      </w:pPr>
      <w:r w:rsidRPr="00B96963">
        <w:rPr>
          <w:rFonts w:ascii="Calibri" w:hAnsi="Calibri" w:cs="Calibri"/>
          <w:sz w:val="22"/>
          <w:szCs w:val="22"/>
        </w:rPr>
        <w:t>Analyse des situations de travail</w:t>
      </w:r>
    </w:p>
    <w:p w14:paraId="581C2D72" w14:textId="77777777" w:rsidR="00FA1D5E" w:rsidRPr="00B96963" w:rsidRDefault="00494685" w:rsidP="006844D7">
      <w:pPr>
        <w:numPr>
          <w:ilvl w:val="0"/>
          <w:numId w:val="25"/>
        </w:numPr>
        <w:jc w:val="both"/>
        <w:rPr>
          <w:rFonts w:ascii="Calibri" w:hAnsi="Calibri" w:cs="Calibri"/>
          <w:sz w:val="22"/>
          <w:szCs w:val="22"/>
        </w:rPr>
      </w:pPr>
      <w:r w:rsidRPr="00B96963">
        <w:rPr>
          <w:rFonts w:ascii="Calibri" w:hAnsi="Calibri" w:cs="Calibri"/>
          <w:sz w:val="22"/>
          <w:szCs w:val="22"/>
        </w:rPr>
        <w:t xml:space="preserve">Analyse des motifs de consultation SPSTA </w:t>
      </w:r>
    </w:p>
    <w:p w14:paraId="4C084076" w14:textId="77777777" w:rsidR="00FA1D5E" w:rsidRPr="00B96963" w:rsidRDefault="00494685" w:rsidP="006844D7">
      <w:pPr>
        <w:numPr>
          <w:ilvl w:val="0"/>
          <w:numId w:val="25"/>
        </w:numPr>
        <w:jc w:val="both"/>
        <w:rPr>
          <w:rFonts w:ascii="Calibri" w:hAnsi="Calibri" w:cs="Calibri"/>
          <w:sz w:val="22"/>
          <w:szCs w:val="22"/>
        </w:rPr>
      </w:pPr>
      <w:r w:rsidRPr="00B96963">
        <w:rPr>
          <w:rFonts w:ascii="Calibri" w:hAnsi="Calibri" w:cs="Calibri"/>
          <w:sz w:val="22"/>
          <w:szCs w:val="22"/>
        </w:rPr>
        <w:lastRenderedPageBreak/>
        <w:t>Interventions collectives</w:t>
      </w:r>
    </w:p>
    <w:p w14:paraId="739DC4BB" w14:textId="77777777" w:rsidR="00FA1D5E" w:rsidRPr="00B96963" w:rsidRDefault="00FA1D5E" w:rsidP="006844D7">
      <w:pPr>
        <w:numPr>
          <w:ilvl w:val="0"/>
          <w:numId w:val="25"/>
        </w:numPr>
        <w:jc w:val="both"/>
        <w:rPr>
          <w:rFonts w:ascii="Calibri" w:hAnsi="Calibri" w:cs="Calibri"/>
          <w:sz w:val="22"/>
          <w:szCs w:val="22"/>
        </w:rPr>
      </w:pPr>
      <w:r w:rsidRPr="00B96963">
        <w:rPr>
          <w:rFonts w:ascii="Calibri" w:hAnsi="Calibri" w:cs="Calibri"/>
          <w:sz w:val="22"/>
          <w:szCs w:val="22"/>
        </w:rPr>
        <w:t xml:space="preserve">Interventions sur situation de tensions/conflits auprès des équipes </w:t>
      </w:r>
    </w:p>
    <w:p w14:paraId="06914049" w14:textId="73F361BB" w:rsidR="00FA1D5E" w:rsidRPr="00B96963" w:rsidRDefault="00FA1D5E" w:rsidP="006844D7">
      <w:pPr>
        <w:numPr>
          <w:ilvl w:val="0"/>
          <w:numId w:val="25"/>
        </w:numPr>
        <w:jc w:val="both"/>
        <w:rPr>
          <w:rFonts w:ascii="Calibri" w:hAnsi="Calibri" w:cs="Calibri"/>
          <w:sz w:val="22"/>
          <w:szCs w:val="22"/>
        </w:rPr>
      </w:pPr>
      <w:r w:rsidRPr="00B96963">
        <w:rPr>
          <w:rFonts w:ascii="Calibri" w:hAnsi="Calibri" w:cs="Calibri"/>
          <w:sz w:val="22"/>
          <w:szCs w:val="22"/>
        </w:rPr>
        <w:t>Informations SPST</w:t>
      </w:r>
      <w:r w:rsidR="00112884" w:rsidRPr="00B96963">
        <w:rPr>
          <w:rFonts w:ascii="Calibri" w:hAnsi="Calibri" w:cs="Calibri"/>
          <w:sz w:val="22"/>
          <w:szCs w:val="22"/>
        </w:rPr>
        <w:t>A</w:t>
      </w:r>
      <w:r w:rsidRPr="00B96963">
        <w:rPr>
          <w:rFonts w:ascii="Calibri" w:hAnsi="Calibri" w:cs="Calibri"/>
          <w:sz w:val="22"/>
          <w:szCs w:val="22"/>
        </w:rPr>
        <w:t xml:space="preserve">/DRH </w:t>
      </w:r>
    </w:p>
    <w:p w14:paraId="0D5BD7DC" w14:textId="77777777" w:rsidR="00FA1D5E" w:rsidRPr="00B96963" w:rsidRDefault="00494685" w:rsidP="006844D7">
      <w:pPr>
        <w:numPr>
          <w:ilvl w:val="0"/>
          <w:numId w:val="25"/>
        </w:numPr>
        <w:jc w:val="both"/>
        <w:rPr>
          <w:rFonts w:ascii="Calibri" w:hAnsi="Calibri" w:cs="Calibri"/>
          <w:b/>
          <w:sz w:val="22"/>
          <w:szCs w:val="22"/>
        </w:rPr>
      </w:pPr>
      <w:r w:rsidRPr="00B96963">
        <w:rPr>
          <w:rFonts w:ascii="Calibri" w:hAnsi="Calibri" w:cs="Calibri"/>
          <w:sz w:val="22"/>
          <w:szCs w:val="22"/>
        </w:rPr>
        <w:t>Autres e</w:t>
      </w:r>
      <w:r w:rsidR="00FA1D5E" w:rsidRPr="00B96963">
        <w:rPr>
          <w:rFonts w:ascii="Calibri" w:hAnsi="Calibri" w:cs="Calibri"/>
          <w:sz w:val="22"/>
          <w:szCs w:val="22"/>
        </w:rPr>
        <w:t>nquêtes de santé au travail</w:t>
      </w:r>
      <w:sdt>
        <w:sdtPr>
          <w:rPr>
            <w:rFonts w:ascii="Calibri" w:hAnsi="Calibri" w:cs="Calibri"/>
            <w:sz w:val="22"/>
            <w:szCs w:val="22"/>
          </w:rPr>
          <w:tag w:val="goog_rdk_774"/>
          <w:id w:val="1813600945"/>
        </w:sdtPr>
        <w:sdtContent>
          <w:r w:rsidR="00FA1D5E" w:rsidRPr="00B96963">
            <w:rPr>
              <w:rFonts w:ascii="Calibri" w:hAnsi="Calibri" w:cs="Calibri"/>
              <w:sz w:val="22"/>
              <w:szCs w:val="22"/>
            </w:rPr>
            <w:t xml:space="preserve"> </w:t>
          </w:r>
        </w:sdtContent>
      </w:sdt>
    </w:p>
    <w:p w14:paraId="4E72494E" w14:textId="161C57C6" w:rsidR="00D72CEE" w:rsidRPr="00B96963" w:rsidRDefault="00D72CEE" w:rsidP="00D72CEE">
      <w:pPr>
        <w:pStyle w:val="2"/>
        <w:spacing w:before="0"/>
        <w:jc w:val="both"/>
        <w:rPr>
          <w:rFonts w:ascii="Calibri" w:eastAsia="Calibri" w:hAnsi="Calibri" w:cs="Calibri"/>
          <w:b/>
          <w:bCs/>
          <w:color w:val="4F81BD" w:themeColor="accent1"/>
          <w:sz w:val="22"/>
          <w:szCs w:val="22"/>
        </w:rPr>
      </w:pPr>
    </w:p>
    <w:p w14:paraId="5860148E" w14:textId="77777777" w:rsidR="00D764DD" w:rsidRPr="00B96963" w:rsidRDefault="00D764DD" w:rsidP="00D764DD">
      <w:pPr>
        <w:rPr>
          <w:rFonts w:ascii="Calibri" w:eastAsia="Calibri" w:hAnsi="Calibri" w:cs="Calibri"/>
          <w:sz w:val="22"/>
          <w:szCs w:val="22"/>
        </w:rPr>
      </w:pPr>
    </w:p>
    <w:p w14:paraId="77FFD0CC" w14:textId="0DF0F6C1" w:rsidR="00FA1D5E" w:rsidRPr="00B96963" w:rsidRDefault="00FA1D5E" w:rsidP="007633EB">
      <w:pPr>
        <w:pStyle w:val="1"/>
        <w:numPr>
          <w:ilvl w:val="0"/>
          <w:numId w:val="13"/>
        </w:numPr>
        <w:spacing w:before="0"/>
        <w:jc w:val="both"/>
        <w:rPr>
          <w:rFonts w:ascii="Calibri" w:eastAsia="Calibri" w:hAnsi="Calibri" w:cs="Calibri"/>
          <w:b/>
          <w:bCs/>
          <w:sz w:val="22"/>
          <w:szCs w:val="22"/>
        </w:rPr>
      </w:pPr>
      <w:bookmarkStart w:id="32" w:name="_Toc189469804"/>
      <w:r w:rsidRPr="00B96963">
        <w:rPr>
          <w:rFonts w:ascii="Calibri" w:eastAsia="Calibri" w:hAnsi="Calibri" w:cs="Calibri"/>
          <w:b/>
          <w:bCs/>
          <w:sz w:val="22"/>
          <w:szCs w:val="22"/>
        </w:rPr>
        <w:t>Dispositions diverses</w:t>
      </w:r>
      <w:bookmarkEnd w:id="32"/>
    </w:p>
    <w:p w14:paraId="2BFA26BC" w14:textId="77777777" w:rsidR="00FA1D5E" w:rsidRPr="00B96963" w:rsidRDefault="00FA1D5E" w:rsidP="006844D7">
      <w:pPr>
        <w:jc w:val="both"/>
        <w:rPr>
          <w:rFonts w:ascii="Calibri" w:hAnsi="Calibri" w:cs="Calibri"/>
          <w:b/>
          <w:sz w:val="22"/>
          <w:szCs w:val="22"/>
        </w:rPr>
      </w:pPr>
      <w:bookmarkStart w:id="33" w:name="_heading=h.qsh70q" w:colFirst="0" w:colLast="0"/>
      <w:bookmarkEnd w:id="33"/>
    </w:p>
    <w:p w14:paraId="36ACC141" w14:textId="07AEDBD6" w:rsidR="00FA1D5E" w:rsidRPr="00B96963" w:rsidRDefault="002C35E1" w:rsidP="006844D7">
      <w:pPr>
        <w:pStyle w:val="3"/>
        <w:keepLines/>
        <w:widowControl/>
        <w:tabs>
          <w:tab w:val="clear" w:pos="-198"/>
        </w:tabs>
        <w:spacing w:before="0" w:after="0"/>
        <w:ind w:left="709" w:firstLine="0"/>
        <w:rPr>
          <w:rFonts w:ascii="Calibri" w:eastAsia="Calibri" w:hAnsi="Calibri" w:cs="Calibri"/>
          <w:bCs/>
          <w:shadow w:val="0"/>
          <w:color w:val="4F81BD"/>
          <w:sz w:val="22"/>
          <w:szCs w:val="22"/>
        </w:rPr>
      </w:pPr>
      <w:bookmarkStart w:id="34" w:name="_Toc189469805"/>
      <w:r w:rsidRPr="00B96963">
        <w:rPr>
          <w:rFonts w:ascii="Calibri" w:eastAsia="Calibri" w:hAnsi="Calibri" w:cs="Calibri"/>
          <w:bCs/>
          <w:shadow w:val="0"/>
          <w:color w:val="4F81BD"/>
          <w:sz w:val="22"/>
          <w:szCs w:val="22"/>
        </w:rPr>
        <w:t>7</w:t>
      </w:r>
      <w:r w:rsidR="00FA1D5E" w:rsidRPr="00B96963">
        <w:rPr>
          <w:rFonts w:ascii="Calibri" w:eastAsia="Calibri" w:hAnsi="Calibri" w:cs="Calibri"/>
          <w:bCs/>
          <w:shadow w:val="0"/>
          <w:color w:val="4F81BD"/>
          <w:sz w:val="22"/>
          <w:szCs w:val="22"/>
        </w:rPr>
        <w:t>.1 Durée de l’accord et entrée en vigueur</w:t>
      </w:r>
      <w:bookmarkEnd w:id="34"/>
    </w:p>
    <w:p w14:paraId="1C7EB4FB" w14:textId="77777777" w:rsidR="00FA1D5E" w:rsidRPr="00B96963" w:rsidRDefault="00FA1D5E" w:rsidP="006844D7">
      <w:pPr>
        <w:jc w:val="both"/>
        <w:rPr>
          <w:rFonts w:ascii="Calibri" w:hAnsi="Calibri" w:cs="Calibri"/>
          <w:sz w:val="22"/>
          <w:szCs w:val="22"/>
        </w:rPr>
      </w:pPr>
    </w:p>
    <w:p w14:paraId="43F1B6E8" w14:textId="77777777" w:rsidR="00FA1D5E" w:rsidRPr="00B96963" w:rsidRDefault="00FA1D5E" w:rsidP="006844D7">
      <w:pPr>
        <w:jc w:val="both"/>
        <w:rPr>
          <w:rFonts w:ascii="Calibri" w:hAnsi="Calibri" w:cs="Calibri"/>
          <w:sz w:val="22"/>
          <w:szCs w:val="22"/>
        </w:rPr>
      </w:pPr>
      <w:r w:rsidRPr="00B96963">
        <w:rPr>
          <w:rFonts w:ascii="Calibri" w:hAnsi="Calibri" w:cs="Calibri"/>
          <w:sz w:val="22"/>
          <w:szCs w:val="22"/>
        </w:rPr>
        <w:t>Le présent accord collectif d’entreprise est conclu pour une durée déterminée de trois ans.</w:t>
      </w:r>
    </w:p>
    <w:p w14:paraId="2B02C530" w14:textId="77777777" w:rsidR="00FA1D5E" w:rsidRPr="00B96963" w:rsidRDefault="00FA1D5E" w:rsidP="006844D7">
      <w:pPr>
        <w:jc w:val="both"/>
        <w:rPr>
          <w:rFonts w:ascii="Calibri" w:hAnsi="Calibri" w:cs="Calibri"/>
          <w:sz w:val="22"/>
          <w:szCs w:val="22"/>
        </w:rPr>
      </w:pPr>
    </w:p>
    <w:p w14:paraId="2453934A" w14:textId="77777777" w:rsidR="00FA1D5E" w:rsidRPr="00B96963" w:rsidRDefault="00FA1D5E" w:rsidP="006844D7">
      <w:pPr>
        <w:jc w:val="both"/>
        <w:rPr>
          <w:rFonts w:ascii="Calibri" w:hAnsi="Calibri" w:cs="Calibri"/>
          <w:sz w:val="22"/>
          <w:szCs w:val="22"/>
        </w:rPr>
      </w:pPr>
      <w:r w:rsidRPr="00B96963">
        <w:rPr>
          <w:rFonts w:ascii="Calibri" w:hAnsi="Calibri" w:cs="Calibri"/>
          <w:sz w:val="22"/>
          <w:szCs w:val="22"/>
        </w:rPr>
        <w:t xml:space="preserve">Il entrera en vigueur une fois les formalités de dépôt et de publicité accomplies. </w:t>
      </w:r>
    </w:p>
    <w:p w14:paraId="354630FC" w14:textId="77777777" w:rsidR="00FA1D5E" w:rsidRPr="00B96963" w:rsidRDefault="00FA1D5E" w:rsidP="006844D7">
      <w:pPr>
        <w:jc w:val="both"/>
        <w:rPr>
          <w:rFonts w:ascii="Calibri" w:hAnsi="Calibri" w:cs="Calibri"/>
          <w:sz w:val="22"/>
          <w:szCs w:val="22"/>
        </w:rPr>
      </w:pPr>
    </w:p>
    <w:p w14:paraId="60D208BD" w14:textId="77777777" w:rsidR="00FA1D5E" w:rsidRPr="00B96963" w:rsidRDefault="00FA1D5E" w:rsidP="006844D7">
      <w:pPr>
        <w:jc w:val="both"/>
        <w:rPr>
          <w:rFonts w:ascii="Calibri" w:hAnsi="Calibri" w:cs="Calibri"/>
          <w:sz w:val="22"/>
          <w:szCs w:val="22"/>
        </w:rPr>
      </w:pPr>
      <w:r w:rsidRPr="00B96963">
        <w:rPr>
          <w:rFonts w:ascii="Calibri" w:hAnsi="Calibri" w:cs="Calibri"/>
          <w:sz w:val="22"/>
          <w:szCs w:val="22"/>
        </w:rPr>
        <w:t xml:space="preserve">Il prendra fin de plein droit à l’arrivée de son terme, et cessera de produire tout effet à cette date. Il n’est pas renouvelable par tacite reconduction. </w:t>
      </w:r>
    </w:p>
    <w:p w14:paraId="74A628A7" w14:textId="77777777" w:rsidR="00FA1D5E" w:rsidRPr="00B96963" w:rsidRDefault="00FA1D5E" w:rsidP="006844D7">
      <w:pPr>
        <w:jc w:val="both"/>
        <w:rPr>
          <w:rFonts w:ascii="Calibri" w:hAnsi="Calibri" w:cs="Calibri"/>
          <w:b/>
          <w:i/>
          <w:sz w:val="22"/>
          <w:szCs w:val="22"/>
        </w:rPr>
      </w:pPr>
      <w:bookmarkStart w:id="35" w:name="_heading=h.1pxezwc" w:colFirst="0" w:colLast="0"/>
      <w:bookmarkEnd w:id="35"/>
    </w:p>
    <w:p w14:paraId="25728163" w14:textId="36B852F2" w:rsidR="00FA1D5E" w:rsidRPr="00B96963" w:rsidRDefault="002C35E1" w:rsidP="006844D7">
      <w:pPr>
        <w:pStyle w:val="3"/>
        <w:keepLines/>
        <w:widowControl/>
        <w:tabs>
          <w:tab w:val="clear" w:pos="-198"/>
        </w:tabs>
        <w:spacing w:before="0" w:after="0"/>
        <w:ind w:left="709" w:firstLine="0"/>
        <w:rPr>
          <w:rFonts w:ascii="Calibri" w:eastAsia="Calibri" w:hAnsi="Calibri" w:cs="Calibri"/>
          <w:bCs/>
          <w:shadow w:val="0"/>
          <w:color w:val="4F81BD"/>
          <w:sz w:val="22"/>
          <w:szCs w:val="22"/>
        </w:rPr>
      </w:pPr>
      <w:bookmarkStart w:id="36" w:name="_Toc189469806"/>
      <w:r w:rsidRPr="00B96963">
        <w:rPr>
          <w:rFonts w:ascii="Calibri" w:eastAsia="Calibri" w:hAnsi="Calibri" w:cs="Calibri"/>
          <w:bCs/>
          <w:shadow w:val="0"/>
          <w:color w:val="4F81BD"/>
          <w:sz w:val="22"/>
          <w:szCs w:val="22"/>
        </w:rPr>
        <w:t>7</w:t>
      </w:r>
      <w:r w:rsidR="00FA1D5E" w:rsidRPr="00B96963">
        <w:rPr>
          <w:rFonts w:ascii="Calibri" w:eastAsia="Calibri" w:hAnsi="Calibri" w:cs="Calibri"/>
          <w:bCs/>
          <w:shadow w:val="0"/>
          <w:color w:val="4F81BD"/>
          <w:sz w:val="22"/>
          <w:szCs w:val="22"/>
        </w:rPr>
        <w:t>.2 Révision de l’accord</w:t>
      </w:r>
      <w:bookmarkEnd w:id="36"/>
    </w:p>
    <w:p w14:paraId="34DA6A0A" w14:textId="77777777" w:rsidR="00FA1D5E" w:rsidRPr="00B96963" w:rsidRDefault="00FA1D5E" w:rsidP="006844D7">
      <w:pPr>
        <w:jc w:val="both"/>
        <w:rPr>
          <w:rFonts w:ascii="Calibri" w:hAnsi="Calibri" w:cs="Calibri"/>
          <w:sz w:val="22"/>
          <w:szCs w:val="22"/>
        </w:rPr>
      </w:pPr>
    </w:p>
    <w:p w14:paraId="3A22C884" w14:textId="77777777" w:rsidR="00FA1D5E" w:rsidRPr="00B96963" w:rsidRDefault="00FA1D5E" w:rsidP="006844D7">
      <w:pPr>
        <w:jc w:val="both"/>
        <w:rPr>
          <w:rFonts w:ascii="Calibri" w:hAnsi="Calibri" w:cs="Calibri"/>
          <w:sz w:val="22"/>
          <w:szCs w:val="22"/>
        </w:rPr>
      </w:pPr>
      <w:r w:rsidRPr="00B96963">
        <w:rPr>
          <w:rFonts w:ascii="Calibri" w:hAnsi="Calibri" w:cs="Calibri"/>
          <w:sz w:val="22"/>
          <w:szCs w:val="22"/>
        </w:rPr>
        <w:t>Chaque partie signataire ou chacune de celles ayant adhéré ultérieurement peut demander la révision de tout ou partie du présent accord, dans les conditions prévues à l’article L. 2261-7-1 du Code du travail.</w:t>
      </w:r>
    </w:p>
    <w:p w14:paraId="63734359" w14:textId="77777777" w:rsidR="00FA1D5E" w:rsidRPr="00B96963" w:rsidRDefault="00FA1D5E" w:rsidP="006844D7">
      <w:pPr>
        <w:jc w:val="both"/>
        <w:rPr>
          <w:rFonts w:ascii="Calibri" w:hAnsi="Calibri" w:cs="Calibri"/>
          <w:sz w:val="22"/>
          <w:szCs w:val="22"/>
        </w:rPr>
      </w:pPr>
    </w:p>
    <w:p w14:paraId="57EB8D8A" w14:textId="77777777" w:rsidR="00FA1D5E" w:rsidRPr="00B96963" w:rsidRDefault="00FA1D5E" w:rsidP="006844D7">
      <w:pPr>
        <w:jc w:val="both"/>
        <w:rPr>
          <w:rFonts w:ascii="Calibri" w:hAnsi="Calibri" w:cs="Calibri"/>
          <w:sz w:val="22"/>
          <w:szCs w:val="22"/>
        </w:rPr>
      </w:pPr>
      <w:r w:rsidRPr="00B96963">
        <w:rPr>
          <w:rFonts w:ascii="Calibri" w:hAnsi="Calibri" w:cs="Calibri"/>
          <w:sz w:val="22"/>
          <w:szCs w:val="22"/>
        </w:rPr>
        <w:t xml:space="preserve">La partie qui prend l’initiative de la révision du présent accord en informe chacun des signataires par lettre recommandée avec accusé de réception ou par lettre remise en main propre. </w:t>
      </w:r>
    </w:p>
    <w:p w14:paraId="02A1C9AB" w14:textId="77777777" w:rsidR="00FA1D5E" w:rsidRPr="00B96963" w:rsidRDefault="00FA1D5E" w:rsidP="006844D7">
      <w:pPr>
        <w:jc w:val="both"/>
        <w:rPr>
          <w:rFonts w:ascii="Calibri" w:hAnsi="Calibri" w:cs="Calibri"/>
          <w:sz w:val="22"/>
          <w:szCs w:val="22"/>
        </w:rPr>
      </w:pPr>
    </w:p>
    <w:p w14:paraId="13C25321" w14:textId="77777777" w:rsidR="00FA1D5E" w:rsidRPr="00B96963" w:rsidRDefault="00FA1D5E" w:rsidP="006844D7">
      <w:pPr>
        <w:jc w:val="both"/>
        <w:rPr>
          <w:rFonts w:ascii="Calibri" w:hAnsi="Calibri" w:cs="Calibri"/>
          <w:sz w:val="22"/>
          <w:szCs w:val="22"/>
        </w:rPr>
      </w:pPr>
      <w:r w:rsidRPr="00B96963">
        <w:rPr>
          <w:rFonts w:ascii="Calibri" w:hAnsi="Calibri" w:cs="Calibri"/>
          <w:sz w:val="22"/>
          <w:szCs w:val="22"/>
        </w:rPr>
        <w:t xml:space="preserve">La demande de révision devra indiquer le ou les articles concernés et devra être accompagnée d’un projet de nouvelle rédaction du ou des articles visés. </w:t>
      </w:r>
    </w:p>
    <w:p w14:paraId="20FBE0B3" w14:textId="77777777" w:rsidR="00FA1D5E" w:rsidRPr="00B96963" w:rsidRDefault="00FA1D5E" w:rsidP="006844D7">
      <w:pPr>
        <w:jc w:val="both"/>
        <w:rPr>
          <w:rFonts w:ascii="Calibri" w:hAnsi="Calibri" w:cs="Calibri"/>
          <w:sz w:val="22"/>
          <w:szCs w:val="22"/>
        </w:rPr>
      </w:pPr>
    </w:p>
    <w:p w14:paraId="79E7F6FC" w14:textId="77777777" w:rsidR="00FA1D5E" w:rsidRPr="00B96963" w:rsidRDefault="00FA1D5E" w:rsidP="006844D7">
      <w:pPr>
        <w:jc w:val="both"/>
        <w:rPr>
          <w:rFonts w:ascii="Calibri" w:hAnsi="Calibri" w:cs="Calibri"/>
          <w:sz w:val="22"/>
          <w:szCs w:val="22"/>
        </w:rPr>
      </w:pPr>
      <w:r w:rsidRPr="00B96963">
        <w:rPr>
          <w:rFonts w:ascii="Calibri" w:hAnsi="Calibri" w:cs="Calibri"/>
          <w:sz w:val="22"/>
          <w:szCs w:val="22"/>
        </w:rPr>
        <w:t xml:space="preserve">Les parties devront engager des négociations dans les meilleurs délais. La Direction prendra l’initiative de convoquer l’ensemble des organisations syndicales représentatives dans le mois suivant la réception du courrier de révision. </w:t>
      </w:r>
    </w:p>
    <w:p w14:paraId="52FB1815" w14:textId="77777777" w:rsidR="00FA1D5E" w:rsidRPr="00B96963" w:rsidRDefault="00FA1D5E" w:rsidP="006844D7">
      <w:pPr>
        <w:jc w:val="both"/>
        <w:rPr>
          <w:rFonts w:ascii="Calibri" w:hAnsi="Calibri" w:cs="Calibri"/>
          <w:sz w:val="22"/>
          <w:szCs w:val="22"/>
        </w:rPr>
      </w:pPr>
    </w:p>
    <w:p w14:paraId="05D7C542" w14:textId="77777777" w:rsidR="00FA1D5E" w:rsidRPr="00B96963" w:rsidRDefault="00FA1D5E" w:rsidP="006844D7">
      <w:pPr>
        <w:jc w:val="both"/>
        <w:rPr>
          <w:rFonts w:ascii="Calibri" w:hAnsi="Calibri" w:cs="Calibri"/>
          <w:sz w:val="22"/>
          <w:szCs w:val="22"/>
        </w:rPr>
      </w:pPr>
      <w:r w:rsidRPr="00B96963">
        <w:rPr>
          <w:rFonts w:ascii="Calibri" w:hAnsi="Calibri" w:cs="Calibri"/>
          <w:sz w:val="22"/>
          <w:szCs w:val="22"/>
        </w:rPr>
        <w:t xml:space="preserve">Les dispositions de l’accord dont la révision est demandée resteront en vigueur jusqu’à la conclusion de l’avenant de révision. </w:t>
      </w:r>
    </w:p>
    <w:p w14:paraId="41B73078" w14:textId="77777777" w:rsidR="00FA1D5E" w:rsidRPr="00B96963" w:rsidRDefault="00FA1D5E" w:rsidP="006844D7">
      <w:pPr>
        <w:jc w:val="both"/>
        <w:rPr>
          <w:rFonts w:ascii="Calibri" w:hAnsi="Calibri" w:cs="Calibri"/>
          <w:sz w:val="22"/>
          <w:szCs w:val="22"/>
        </w:rPr>
      </w:pPr>
    </w:p>
    <w:p w14:paraId="2BCB4DFA" w14:textId="77777777" w:rsidR="00FA1D5E" w:rsidRPr="00B96963" w:rsidRDefault="00FA1D5E" w:rsidP="006844D7">
      <w:pPr>
        <w:jc w:val="both"/>
        <w:rPr>
          <w:rFonts w:ascii="Calibri" w:hAnsi="Calibri" w:cs="Calibri"/>
          <w:sz w:val="22"/>
          <w:szCs w:val="22"/>
        </w:rPr>
      </w:pPr>
      <w:r w:rsidRPr="00B96963">
        <w:rPr>
          <w:rFonts w:ascii="Calibri" w:hAnsi="Calibri" w:cs="Calibri"/>
          <w:sz w:val="22"/>
          <w:szCs w:val="22"/>
        </w:rPr>
        <w:t xml:space="preserve">L’avenant de révision se substituera de plein droit aux stipulations de l’accord qu’il modifie soit à la date qui en aura expressément été convenue, soit, à défaut, à partir du jour qui suivra l’accomplissement des formalités de dépôt. </w:t>
      </w:r>
    </w:p>
    <w:p w14:paraId="6B378F62" w14:textId="49756A1B" w:rsidR="00BE59F0" w:rsidRPr="00B96963" w:rsidRDefault="00BE59F0" w:rsidP="006844D7">
      <w:pPr>
        <w:jc w:val="both"/>
        <w:rPr>
          <w:rFonts w:ascii="Calibri" w:hAnsi="Calibri" w:cs="Calibri"/>
          <w:sz w:val="22"/>
          <w:szCs w:val="22"/>
        </w:rPr>
      </w:pPr>
    </w:p>
    <w:p w14:paraId="4D848C1A" w14:textId="5D139FC7" w:rsidR="00FA1D5E" w:rsidRPr="00B96963" w:rsidRDefault="002C35E1" w:rsidP="006844D7">
      <w:pPr>
        <w:pStyle w:val="3"/>
        <w:keepLines/>
        <w:widowControl/>
        <w:tabs>
          <w:tab w:val="clear" w:pos="-198"/>
        </w:tabs>
        <w:spacing w:before="0" w:after="0"/>
        <w:ind w:left="709" w:firstLine="0"/>
        <w:rPr>
          <w:rFonts w:ascii="Calibri" w:eastAsia="Calibri" w:hAnsi="Calibri" w:cs="Calibri"/>
          <w:bCs/>
          <w:shadow w:val="0"/>
          <w:color w:val="4F81BD"/>
          <w:sz w:val="22"/>
          <w:szCs w:val="22"/>
        </w:rPr>
      </w:pPr>
      <w:bookmarkStart w:id="37" w:name="_Toc189469807"/>
      <w:r w:rsidRPr="00B96963">
        <w:rPr>
          <w:rFonts w:ascii="Calibri" w:eastAsia="Calibri" w:hAnsi="Calibri" w:cs="Calibri"/>
          <w:bCs/>
          <w:shadow w:val="0"/>
          <w:color w:val="4F81BD"/>
          <w:sz w:val="22"/>
          <w:szCs w:val="22"/>
        </w:rPr>
        <w:t>7</w:t>
      </w:r>
      <w:r w:rsidR="00FA1D5E" w:rsidRPr="00B96963">
        <w:rPr>
          <w:rFonts w:ascii="Calibri" w:eastAsia="Calibri" w:hAnsi="Calibri" w:cs="Calibri"/>
          <w:bCs/>
          <w:shadow w:val="0"/>
          <w:color w:val="4F81BD"/>
          <w:sz w:val="22"/>
          <w:szCs w:val="22"/>
        </w:rPr>
        <w:t>.3 Notification, Dépôt et publicité de l’accord</w:t>
      </w:r>
      <w:bookmarkEnd w:id="37"/>
    </w:p>
    <w:p w14:paraId="70FF91B1" w14:textId="77777777" w:rsidR="00FA1D5E" w:rsidRPr="00B96963" w:rsidRDefault="00FA1D5E" w:rsidP="006844D7">
      <w:pPr>
        <w:jc w:val="both"/>
        <w:rPr>
          <w:rFonts w:ascii="Calibri" w:hAnsi="Calibri" w:cs="Calibri"/>
          <w:sz w:val="22"/>
          <w:szCs w:val="22"/>
        </w:rPr>
      </w:pPr>
    </w:p>
    <w:p w14:paraId="178521BF" w14:textId="77777777" w:rsidR="00FA1D5E" w:rsidRPr="00B96963" w:rsidRDefault="00FA1D5E" w:rsidP="006844D7">
      <w:pPr>
        <w:jc w:val="both"/>
        <w:rPr>
          <w:rFonts w:ascii="Calibri" w:hAnsi="Calibri" w:cs="Calibri"/>
          <w:sz w:val="22"/>
          <w:szCs w:val="22"/>
        </w:rPr>
      </w:pPr>
      <w:r w:rsidRPr="00B96963">
        <w:rPr>
          <w:rFonts w:ascii="Calibri" w:hAnsi="Calibri" w:cs="Calibri"/>
          <w:sz w:val="22"/>
          <w:szCs w:val="22"/>
        </w:rPr>
        <w:t>Gustave Roussy réalisera toutes les mesures de publicité requises. Le présent accord sera déposé sur la plateforme de téléprocédure du ministère du travail. Un exemplaire sera adressé au greffe du Conseil des prud’hommes.</w:t>
      </w:r>
    </w:p>
    <w:p w14:paraId="696C6C55" w14:textId="77777777" w:rsidR="00FA1D5E" w:rsidRPr="00B96963" w:rsidRDefault="00FA1D5E" w:rsidP="006844D7">
      <w:pPr>
        <w:jc w:val="both"/>
        <w:rPr>
          <w:rFonts w:ascii="Calibri" w:hAnsi="Calibri" w:cs="Calibri"/>
          <w:sz w:val="22"/>
          <w:szCs w:val="22"/>
        </w:rPr>
      </w:pPr>
    </w:p>
    <w:p w14:paraId="7F84F1CF" w14:textId="77777777" w:rsidR="00FA1D5E" w:rsidRPr="00B96963" w:rsidRDefault="00FA1D5E" w:rsidP="006844D7">
      <w:pPr>
        <w:jc w:val="both"/>
        <w:rPr>
          <w:rFonts w:ascii="Calibri" w:hAnsi="Calibri" w:cs="Calibri"/>
          <w:sz w:val="22"/>
          <w:szCs w:val="22"/>
        </w:rPr>
      </w:pPr>
      <w:r w:rsidRPr="00B96963">
        <w:rPr>
          <w:rFonts w:ascii="Calibri" w:hAnsi="Calibri" w:cs="Calibri"/>
          <w:sz w:val="22"/>
          <w:szCs w:val="22"/>
        </w:rPr>
        <w:t xml:space="preserve">Un exemplaire original sera notifié à chaque organisation syndicale représentative. </w:t>
      </w:r>
    </w:p>
    <w:p w14:paraId="2A3D98D9" w14:textId="778F30C2" w:rsidR="00854A80" w:rsidRDefault="00854A80">
      <w:pPr>
        <w:spacing w:after="200" w:line="276" w:lineRule="auto"/>
        <w:rPr>
          <w:rFonts w:ascii="Calibri" w:hAnsi="Calibri" w:cs="Calibri"/>
          <w:sz w:val="22"/>
          <w:szCs w:val="22"/>
        </w:rPr>
      </w:pPr>
      <w:r>
        <w:rPr>
          <w:rFonts w:ascii="Calibri" w:hAnsi="Calibri" w:cs="Calibri"/>
          <w:sz w:val="22"/>
          <w:szCs w:val="22"/>
        </w:rPr>
        <w:br w:type="page"/>
      </w:r>
    </w:p>
    <w:p w14:paraId="181D800C" w14:textId="25F4396A" w:rsidR="00FA1D5E" w:rsidRPr="00B96963" w:rsidRDefault="00FA1D5E" w:rsidP="006844D7">
      <w:pPr>
        <w:jc w:val="both"/>
        <w:rPr>
          <w:rFonts w:ascii="Calibri" w:hAnsi="Calibri" w:cs="Calibri"/>
          <w:sz w:val="22"/>
          <w:szCs w:val="22"/>
        </w:rPr>
      </w:pPr>
      <w:r w:rsidRPr="00B96963">
        <w:rPr>
          <w:rFonts w:ascii="Calibri" w:hAnsi="Calibri" w:cs="Calibri"/>
          <w:sz w:val="22"/>
          <w:szCs w:val="22"/>
        </w:rPr>
        <w:lastRenderedPageBreak/>
        <w:t>Le présent accord sera publié dans son intégralité dans la base de données nationale prévue à l’article L.2231-5-1 du Code du travail, sous une forme anonymisée (article 2 du décret n°2017-752).</w:t>
      </w:r>
    </w:p>
    <w:p w14:paraId="2BDBFD38" w14:textId="2EAAA9A2" w:rsidR="00BF1795" w:rsidRPr="00B96963" w:rsidRDefault="00BF1795" w:rsidP="006844D7">
      <w:pPr>
        <w:jc w:val="both"/>
        <w:rPr>
          <w:rFonts w:ascii="Calibri" w:hAnsi="Calibri" w:cs="Calibri"/>
          <w:b/>
          <w:sz w:val="22"/>
          <w:szCs w:val="22"/>
        </w:rPr>
      </w:pPr>
    </w:p>
    <w:p w14:paraId="643A7701" w14:textId="77777777" w:rsidR="00D764DD" w:rsidRPr="00B96963" w:rsidRDefault="00D764DD" w:rsidP="006844D7">
      <w:pPr>
        <w:jc w:val="both"/>
        <w:rPr>
          <w:rFonts w:ascii="Calibri" w:hAnsi="Calibri" w:cs="Calibri"/>
          <w:b/>
          <w:sz w:val="22"/>
          <w:szCs w:val="22"/>
        </w:rPr>
      </w:pPr>
    </w:p>
    <w:p w14:paraId="4834EFB9" w14:textId="53816A4F" w:rsidR="00FA1D5E" w:rsidRPr="00B96963" w:rsidRDefault="00FA1D5E" w:rsidP="007633EB">
      <w:pPr>
        <w:pStyle w:val="1"/>
        <w:numPr>
          <w:ilvl w:val="0"/>
          <w:numId w:val="13"/>
        </w:numPr>
        <w:spacing w:before="0"/>
        <w:jc w:val="both"/>
        <w:rPr>
          <w:rFonts w:ascii="Calibri" w:eastAsia="Calibri" w:hAnsi="Calibri" w:cs="Calibri"/>
          <w:b/>
          <w:bCs/>
          <w:sz w:val="22"/>
          <w:szCs w:val="22"/>
        </w:rPr>
      </w:pPr>
      <w:bookmarkStart w:id="38" w:name="_Toc189469808"/>
      <w:r w:rsidRPr="00B96963">
        <w:rPr>
          <w:rFonts w:ascii="Calibri" w:eastAsia="Calibri" w:hAnsi="Calibri" w:cs="Calibri"/>
          <w:b/>
          <w:bCs/>
          <w:sz w:val="22"/>
          <w:szCs w:val="22"/>
        </w:rPr>
        <w:t>Annexes</w:t>
      </w:r>
      <w:bookmarkEnd w:id="38"/>
    </w:p>
    <w:p w14:paraId="31DD73AF" w14:textId="38D44403" w:rsidR="00FA1D5E" w:rsidRPr="00B96963" w:rsidRDefault="00FA1D5E" w:rsidP="006844D7">
      <w:pPr>
        <w:jc w:val="both"/>
        <w:rPr>
          <w:rFonts w:ascii="Calibri" w:hAnsi="Calibri" w:cs="Calibri"/>
          <w:sz w:val="22"/>
          <w:szCs w:val="22"/>
        </w:rPr>
      </w:pPr>
    </w:p>
    <w:p w14:paraId="4241F7A3" w14:textId="3F3E7B65" w:rsidR="00BF1795" w:rsidRPr="00B96963" w:rsidRDefault="00BF1795" w:rsidP="006844D7">
      <w:pPr>
        <w:jc w:val="both"/>
        <w:rPr>
          <w:rFonts w:ascii="Calibri" w:hAnsi="Calibri" w:cs="Calibri"/>
          <w:sz w:val="22"/>
          <w:szCs w:val="22"/>
        </w:rPr>
      </w:pPr>
      <w:r w:rsidRPr="00B96963">
        <w:rPr>
          <w:rFonts w:ascii="Calibri" w:hAnsi="Calibri" w:cs="Calibri"/>
          <w:sz w:val="22"/>
          <w:szCs w:val="22"/>
        </w:rPr>
        <w:t>Annexe 1 : la roue de la QVCT</w:t>
      </w:r>
    </w:p>
    <w:p w14:paraId="5B109BB8" w14:textId="241C22C6" w:rsidR="00BF1795" w:rsidRDefault="00BF1795" w:rsidP="006844D7">
      <w:pPr>
        <w:jc w:val="both"/>
        <w:rPr>
          <w:rFonts w:ascii="Calibri" w:hAnsi="Calibri" w:cs="Calibri"/>
          <w:sz w:val="22"/>
          <w:szCs w:val="22"/>
        </w:rPr>
      </w:pPr>
      <w:r w:rsidRPr="00B96963">
        <w:rPr>
          <w:rFonts w:ascii="Calibri" w:hAnsi="Calibri" w:cs="Calibri"/>
          <w:sz w:val="22"/>
          <w:szCs w:val="22"/>
        </w:rPr>
        <w:t>An</w:t>
      </w:r>
      <w:r w:rsidR="00DE21D4">
        <w:rPr>
          <w:rFonts w:ascii="Calibri" w:hAnsi="Calibri" w:cs="Calibri"/>
          <w:sz w:val="22"/>
          <w:szCs w:val="22"/>
        </w:rPr>
        <w:t>nexe 2 : le questionnaire QENA-CLCC</w:t>
      </w:r>
      <w:r w:rsidR="00987421">
        <w:rPr>
          <w:rFonts w:ascii="Calibri" w:hAnsi="Calibri" w:cs="Calibri"/>
          <w:sz w:val="22"/>
          <w:szCs w:val="22"/>
        </w:rPr>
        <w:t xml:space="preserve"> 2024</w:t>
      </w:r>
    </w:p>
    <w:p w14:paraId="342A462D" w14:textId="1F8FD2C5" w:rsidR="00DE21D4" w:rsidRPr="00B96963" w:rsidRDefault="00DE21D4" w:rsidP="006844D7">
      <w:pPr>
        <w:jc w:val="both"/>
        <w:rPr>
          <w:rFonts w:ascii="Calibri" w:hAnsi="Calibri" w:cs="Calibri"/>
          <w:sz w:val="22"/>
          <w:szCs w:val="22"/>
        </w:rPr>
      </w:pPr>
      <w:r>
        <w:rPr>
          <w:rFonts w:ascii="Calibri" w:hAnsi="Calibri" w:cs="Calibri"/>
          <w:sz w:val="22"/>
          <w:szCs w:val="22"/>
        </w:rPr>
        <w:t>Annexe 3 : la synthèse des résultats du questionnaire QENA-CLCC</w:t>
      </w:r>
      <w:r w:rsidR="00987421">
        <w:rPr>
          <w:rFonts w:ascii="Calibri" w:hAnsi="Calibri" w:cs="Calibri"/>
          <w:sz w:val="22"/>
          <w:szCs w:val="22"/>
        </w:rPr>
        <w:t xml:space="preserve"> 2024</w:t>
      </w:r>
    </w:p>
    <w:p w14:paraId="17ABD47F" w14:textId="10B3C34E" w:rsidR="002134E6" w:rsidRDefault="002134E6" w:rsidP="006844D7">
      <w:pPr>
        <w:jc w:val="both"/>
        <w:rPr>
          <w:rFonts w:ascii="Calibri" w:eastAsiaTheme="minorHAnsi" w:hAnsi="Calibri" w:cs="Calibri"/>
          <w:sz w:val="22"/>
          <w:szCs w:val="22"/>
          <w:lang w:eastAsia="en-US"/>
        </w:rPr>
      </w:pPr>
    </w:p>
    <w:p w14:paraId="5B58393D" w14:textId="77777777" w:rsidR="00987421" w:rsidRPr="00B96963" w:rsidRDefault="00987421" w:rsidP="006844D7">
      <w:pPr>
        <w:jc w:val="both"/>
        <w:rPr>
          <w:rFonts w:ascii="Calibri" w:eastAsiaTheme="minorHAnsi" w:hAnsi="Calibri" w:cs="Calibri"/>
          <w:sz w:val="22"/>
          <w:szCs w:val="22"/>
          <w:lang w:eastAsia="en-US"/>
        </w:rPr>
      </w:pPr>
    </w:p>
    <w:p w14:paraId="3603D066" w14:textId="5DD743E4" w:rsidR="002134E6" w:rsidRPr="00B96963" w:rsidRDefault="002134E6" w:rsidP="006844D7">
      <w:pPr>
        <w:jc w:val="both"/>
        <w:rPr>
          <w:rFonts w:ascii="Calibri" w:hAnsi="Calibri" w:cs="Calibri"/>
          <w:sz w:val="22"/>
          <w:szCs w:val="22"/>
        </w:rPr>
      </w:pPr>
      <w:r w:rsidRPr="00B96963">
        <w:rPr>
          <w:rFonts w:ascii="Calibri" w:hAnsi="Calibri" w:cs="Calibri"/>
          <w:sz w:val="22"/>
          <w:szCs w:val="22"/>
        </w:rPr>
        <w:t xml:space="preserve">Fait à Villejuif, le </w:t>
      </w:r>
      <w:r w:rsidR="001258A5">
        <w:rPr>
          <w:rFonts w:ascii="Calibri" w:hAnsi="Calibri" w:cs="Calibri"/>
          <w:sz w:val="22"/>
          <w:szCs w:val="22"/>
        </w:rPr>
        <w:t>12 février 2025</w:t>
      </w:r>
    </w:p>
    <w:p w14:paraId="4B5E9EBD" w14:textId="77777777" w:rsidR="002134E6" w:rsidRPr="00B96963" w:rsidRDefault="002134E6" w:rsidP="006844D7">
      <w:pPr>
        <w:tabs>
          <w:tab w:val="left" w:pos="1440"/>
          <w:tab w:val="left" w:pos="3312"/>
          <w:tab w:val="left" w:pos="5760"/>
        </w:tabs>
        <w:jc w:val="both"/>
        <w:rPr>
          <w:rFonts w:ascii="Calibri" w:hAnsi="Calibri" w:cs="Calibri"/>
          <w:sz w:val="22"/>
          <w:szCs w:val="22"/>
        </w:rPr>
      </w:pPr>
    </w:p>
    <w:p w14:paraId="07FC8FA8" w14:textId="77777777" w:rsidR="002134E6" w:rsidRPr="00B96963" w:rsidRDefault="002134E6" w:rsidP="006844D7">
      <w:pPr>
        <w:tabs>
          <w:tab w:val="left" w:pos="0"/>
        </w:tabs>
        <w:jc w:val="both"/>
        <w:rPr>
          <w:rFonts w:ascii="Calibri" w:hAnsi="Calibri" w:cs="Calibri"/>
          <w:b/>
          <w:sz w:val="22"/>
          <w:szCs w:val="22"/>
        </w:rPr>
      </w:pPr>
      <w:r w:rsidRPr="00B96963">
        <w:rPr>
          <w:rFonts w:ascii="Calibri" w:hAnsi="Calibri" w:cs="Calibri"/>
          <w:b/>
          <w:sz w:val="22"/>
          <w:szCs w:val="22"/>
        </w:rPr>
        <w:t>Pour les organisations syndicales représentatives,</w:t>
      </w:r>
      <w:r w:rsidRPr="00B96963">
        <w:rPr>
          <w:rFonts w:ascii="Calibri" w:hAnsi="Calibri" w:cs="Calibri"/>
          <w:b/>
          <w:sz w:val="22"/>
          <w:szCs w:val="22"/>
        </w:rPr>
        <w:tab/>
      </w:r>
      <w:r w:rsidRPr="00B96963">
        <w:rPr>
          <w:rFonts w:ascii="Calibri" w:hAnsi="Calibri" w:cs="Calibri"/>
          <w:b/>
          <w:sz w:val="22"/>
          <w:szCs w:val="22"/>
        </w:rPr>
        <w:tab/>
        <w:t>Pour Gustave Roussy</w:t>
      </w:r>
    </w:p>
    <w:p w14:paraId="7F1FCF15" w14:textId="3118A70E" w:rsidR="002134E6" w:rsidRPr="00B96963" w:rsidRDefault="002134E6" w:rsidP="006844D7">
      <w:pPr>
        <w:tabs>
          <w:tab w:val="left" w:pos="0"/>
        </w:tabs>
        <w:jc w:val="both"/>
        <w:rPr>
          <w:rFonts w:ascii="Calibri" w:hAnsi="Calibri" w:cs="Calibri"/>
          <w:b/>
          <w:sz w:val="22"/>
          <w:szCs w:val="22"/>
        </w:rPr>
      </w:pPr>
      <w:r w:rsidRPr="00B96963">
        <w:rPr>
          <w:rFonts w:ascii="Calibri" w:hAnsi="Calibri" w:cs="Calibri"/>
          <w:b/>
          <w:sz w:val="22"/>
          <w:szCs w:val="22"/>
        </w:rPr>
        <w:tab/>
      </w:r>
      <w:r w:rsidRPr="00B96963">
        <w:rPr>
          <w:rFonts w:ascii="Calibri" w:hAnsi="Calibri" w:cs="Calibri"/>
          <w:b/>
          <w:sz w:val="22"/>
          <w:szCs w:val="22"/>
        </w:rPr>
        <w:tab/>
      </w:r>
      <w:r w:rsidRPr="00B96963">
        <w:rPr>
          <w:rFonts w:ascii="Calibri" w:hAnsi="Calibri" w:cs="Calibri"/>
          <w:b/>
          <w:sz w:val="22"/>
          <w:szCs w:val="22"/>
        </w:rPr>
        <w:tab/>
      </w:r>
      <w:r w:rsidRPr="00B96963">
        <w:rPr>
          <w:rFonts w:ascii="Calibri" w:hAnsi="Calibri" w:cs="Calibri"/>
          <w:b/>
          <w:sz w:val="22"/>
          <w:szCs w:val="22"/>
        </w:rPr>
        <w:tab/>
      </w:r>
      <w:r w:rsidRPr="00B96963">
        <w:rPr>
          <w:rFonts w:ascii="Calibri" w:hAnsi="Calibri" w:cs="Calibri"/>
          <w:b/>
          <w:sz w:val="22"/>
          <w:szCs w:val="22"/>
        </w:rPr>
        <w:tab/>
      </w:r>
      <w:r w:rsidRPr="00B96963">
        <w:rPr>
          <w:rFonts w:ascii="Calibri" w:hAnsi="Calibri" w:cs="Calibri"/>
          <w:b/>
          <w:sz w:val="22"/>
          <w:szCs w:val="22"/>
        </w:rPr>
        <w:tab/>
      </w:r>
      <w:r w:rsidRPr="00B96963">
        <w:rPr>
          <w:rFonts w:ascii="Calibri" w:hAnsi="Calibri" w:cs="Calibri"/>
          <w:b/>
          <w:sz w:val="22"/>
          <w:szCs w:val="22"/>
        </w:rPr>
        <w:tab/>
      </w:r>
      <w:r w:rsidRPr="00B96963">
        <w:rPr>
          <w:rFonts w:ascii="Calibri" w:hAnsi="Calibri" w:cs="Calibri"/>
          <w:b/>
          <w:sz w:val="22"/>
          <w:szCs w:val="22"/>
        </w:rPr>
        <w:tab/>
      </w:r>
      <w:r w:rsidR="001258A5">
        <w:rPr>
          <w:rFonts w:ascii="Calibri" w:hAnsi="Calibri" w:cs="Calibri"/>
          <w:sz w:val="22"/>
          <w:szCs w:val="22"/>
        </w:rPr>
        <w:t>XXXXXXXX</w:t>
      </w:r>
    </w:p>
    <w:p w14:paraId="02585B88" w14:textId="77777777" w:rsidR="002134E6" w:rsidRPr="00B96963" w:rsidRDefault="002134E6" w:rsidP="006844D7">
      <w:pPr>
        <w:ind w:left="4956" w:firstLine="708"/>
        <w:jc w:val="both"/>
        <w:rPr>
          <w:rFonts w:ascii="Calibri" w:hAnsi="Calibri" w:cs="Calibri"/>
          <w:sz w:val="22"/>
          <w:szCs w:val="22"/>
        </w:rPr>
      </w:pPr>
      <w:r w:rsidRPr="00B96963">
        <w:rPr>
          <w:rFonts w:ascii="Calibri" w:hAnsi="Calibri" w:cs="Calibri"/>
          <w:sz w:val="22"/>
          <w:szCs w:val="22"/>
        </w:rPr>
        <w:t>Directrice des Ressources Humaines</w:t>
      </w:r>
    </w:p>
    <w:p w14:paraId="12BC3079" w14:textId="77777777" w:rsidR="002134E6" w:rsidRPr="00B96963" w:rsidRDefault="002134E6" w:rsidP="006844D7">
      <w:pPr>
        <w:tabs>
          <w:tab w:val="left" w:pos="1440"/>
          <w:tab w:val="left" w:pos="3312"/>
          <w:tab w:val="left" w:pos="5760"/>
          <w:tab w:val="left" w:pos="5812"/>
        </w:tabs>
        <w:jc w:val="both"/>
        <w:rPr>
          <w:rFonts w:ascii="Calibri" w:hAnsi="Calibri" w:cs="Calibri"/>
          <w:sz w:val="22"/>
          <w:szCs w:val="22"/>
        </w:rPr>
      </w:pPr>
      <w:r w:rsidRPr="00B96963">
        <w:rPr>
          <w:rFonts w:ascii="Calibri" w:hAnsi="Calibri" w:cs="Calibri"/>
          <w:sz w:val="22"/>
          <w:szCs w:val="22"/>
        </w:rPr>
        <w:t>CFDT</w:t>
      </w:r>
    </w:p>
    <w:p w14:paraId="589C510C" w14:textId="4B6BF692" w:rsidR="002134E6" w:rsidRPr="00B96963" w:rsidRDefault="001258A5" w:rsidP="006844D7">
      <w:pPr>
        <w:tabs>
          <w:tab w:val="left" w:pos="1440"/>
          <w:tab w:val="left" w:pos="3312"/>
          <w:tab w:val="left" w:pos="5760"/>
        </w:tabs>
        <w:jc w:val="both"/>
        <w:rPr>
          <w:rFonts w:ascii="Calibri" w:hAnsi="Calibri" w:cs="Calibri"/>
          <w:sz w:val="22"/>
          <w:szCs w:val="22"/>
        </w:rPr>
      </w:pPr>
      <w:r>
        <w:rPr>
          <w:rFonts w:ascii="Calibri" w:hAnsi="Calibri" w:cs="Calibri"/>
          <w:sz w:val="22"/>
          <w:szCs w:val="22"/>
        </w:rPr>
        <w:t>XXXXXX</w:t>
      </w:r>
    </w:p>
    <w:p w14:paraId="7FDE27F3" w14:textId="77777777" w:rsidR="002134E6" w:rsidRPr="00B96963" w:rsidRDefault="002134E6" w:rsidP="006844D7">
      <w:pPr>
        <w:tabs>
          <w:tab w:val="left" w:pos="1440"/>
          <w:tab w:val="left" w:pos="3312"/>
          <w:tab w:val="left" w:pos="5760"/>
        </w:tabs>
        <w:jc w:val="both"/>
        <w:rPr>
          <w:rFonts w:ascii="Calibri" w:hAnsi="Calibri" w:cs="Calibri"/>
          <w:sz w:val="22"/>
          <w:szCs w:val="22"/>
        </w:rPr>
      </w:pPr>
    </w:p>
    <w:p w14:paraId="08AF9961" w14:textId="77777777" w:rsidR="002134E6" w:rsidRPr="00B96963" w:rsidRDefault="002134E6" w:rsidP="006844D7">
      <w:pPr>
        <w:tabs>
          <w:tab w:val="left" w:pos="1440"/>
          <w:tab w:val="left" w:pos="3312"/>
          <w:tab w:val="left" w:pos="5760"/>
        </w:tabs>
        <w:ind w:right="-853"/>
        <w:jc w:val="both"/>
        <w:rPr>
          <w:rFonts w:ascii="Calibri" w:hAnsi="Calibri" w:cs="Calibri"/>
          <w:sz w:val="22"/>
          <w:szCs w:val="22"/>
        </w:rPr>
      </w:pPr>
    </w:p>
    <w:p w14:paraId="539BDAB4" w14:textId="77777777" w:rsidR="002134E6" w:rsidRPr="00B96963" w:rsidRDefault="002134E6" w:rsidP="006844D7">
      <w:pPr>
        <w:tabs>
          <w:tab w:val="left" w:pos="1440"/>
          <w:tab w:val="left" w:pos="3312"/>
          <w:tab w:val="left" w:pos="5760"/>
        </w:tabs>
        <w:jc w:val="both"/>
        <w:rPr>
          <w:rFonts w:ascii="Calibri" w:hAnsi="Calibri" w:cs="Calibri"/>
          <w:sz w:val="22"/>
          <w:szCs w:val="22"/>
        </w:rPr>
      </w:pPr>
    </w:p>
    <w:p w14:paraId="1D221BA3" w14:textId="77777777" w:rsidR="002134E6" w:rsidRPr="00B96963" w:rsidRDefault="002134E6" w:rsidP="006844D7">
      <w:pPr>
        <w:tabs>
          <w:tab w:val="left" w:pos="1440"/>
          <w:tab w:val="left" w:pos="3312"/>
          <w:tab w:val="left" w:pos="5760"/>
        </w:tabs>
        <w:jc w:val="both"/>
        <w:rPr>
          <w:rFonts w:ascii="Calibri" w:hAnsi="Calibri" w:cs="Calibri"/>
          <w:sz w:val="22"/>
          <w:szCs w:val="22"/>
        </w:rPr>
      </w:pPr>
    </w:p>
    <w:p w14:paraId="408AF370" w14:textId="77777777" w:rsidR="002134E6" w:rsidRPr="00B96963" w:rsidRDefault="002134E6" w:rsidP="006844D7">
      <w:pPr>
        <w:tabs>
          <w:tab w:val="left" w:pos="1440"/>
          <w:tab w:val="left" w:pos="3312"/>
          <w:tab w:val="left" w:pos="5760"/>
        </w:tabs>
        <w:jc w:val="both"/>
        <w:rPr>
          <w:rFonts w:ascii="Calibri" w:hAnsi="Calibri" w:cs="Calibri"/>
          <w:sz w:val="22"/>
          <w:szCs w:val="22"/>
        </w:rPr>
      </w:pPr>
      <w:r w:rsidRPr="00B96963">
        <w:rPr>
          <w:rFonts w:ascii="Calibri" w:hAnsi="Calibri" w:cs="Calibri"/>
          <w:sz w:val="22"/>
          <w:szCs w:val="22"/>
        </w:rPr>
        <w:t>CGT</w:t>
      </w:r>
    </w:p>
    <w:p w14:paraId="2DA9E482" w14:textId="36205743" w:rsidR="002134E6" w:rsidRPr="00B96963" w:rsidRDefault="001258A5" w:rsidP="006844D7">
      <w:pPr>
        <w:tabs>
          <w:tab w:val="left" w:pos="1440"/>
          <w:tab w:val="left" w:pos="3312"/>
          <w:tab w:val="left" w:pos="5760"/>
        </w:tabs>
        <w:jc w:val="both"/>
        <w:rPr>
          <w:rFonts w:ascii="Calibri" w:hAnsi="Calibri" w:cs="Calibri"/>
          <w:sz w:val="22"/>
          <w:szCs w:val="22"/>
        </w:rPr>
      </w:pPr>
      <w:r>
        <w:rPr>
          <w:rFonts w:ascii="Calibri" w:hAnsi="Calibri" w:cs="Calibri"/>
          <w:sz w:val="22"/>
          <w:szCs w:val="22"/>
        </w:rPr>
        <w:t>XXXXXX</w:t>
      </w:r>
    </w:p>
    <w:p w14:paraId="69B01A61" w14:textId="77777777" w:rsidR="002134E6" w:rsidRPr="00B96963" w:rsidRDefault="002134E6" w:rsidP="006844D7">
      <w:pPr>
        <w:tabs>
          <w:tab w:val="left" w:pos="1440"/>
          <w:tab w:val="left" w:pos="3312"/>
          <w:tab w:val="left" w:pos="5760"/>
        </w:tabs>
        <w:jc w:val="both"/>
        <w:rPr>
          <w:rFonts w:ascii="Calibri" w:hAnsi="Calibri" w:cs="Calibri"/>
          <w:sz w:val="22"/>
          <w:szCs w:val="22"/>
        </w:rPr>
      </w:pPr>
    </w:p>
    <w:p w14:paraId="23F0DC33" w14:textId="77777777" w:rsidR="002134E6" w:rsidRPr="00B96963" w:rsidRDefault="002134E6" w:rsidP="006844D7">
      <w:pPr>
        <w:tabs>
          <w:tab w:val="left" w:pos="1440"/>
          <w:tab w:val="left" w:pos="3312"/>
          <w:tab w:val="left" w:pos="5760"/>
        </w:tabs>
        <w:jc w:val="both"/>
        <w:rPr>
          <w:rFonts w:ascii="Calibri" w:hAnsi="Calibri" w:cs="Calibri"/>
          <w:sz w:val="22"/>
          <w:szCs w:val="22"/>
        </w:rPr>
      </w:pPr>
    </w:p>
    <w:p w14:paraId="6A3C45A6" w14:textId="77777777" w:rsidR="002134E6" w:rsidRPr="00B96963" w:rsidRDefault="002134E6" w:rsidP="006844D7">
      <w:pPr>
        <w:tabs>
          <w:tab w:val="left" w:pos="1440"/>
          <w:tab w:val="left" w:pos="3312"/>
          <w:tab w:val="left" w:pos="5760"/>
        </w:tabs>
        <w:jc w:val="both"/>
        <w:rPr>
          <w:rFonts w:ascii="Calibri" w:hAnsi="Calibri" w:cs="Calibri"/>
          <w:sz w:val="22"/>
          <w:szCs w:val="22"/>
        </w:rPr>
      </w:pPr>
    </w:p>
    <w:p w14:paraId="2548E931" w14:textId="77777777" w:rsidR="002134E6" w:rsidRPr="00B96963" w:rsidRDefault="002134E6" w:rsidP="006844D7">
      <w:pPr>
        <w:tabs>
          <w:tab w:val="left" w:pos="1440"/>
          <w:tab w:val="left" w:pos="3312"/>
          <w:tab w:val="left" w:pos="5760"/>
        </w:tabs>
        <w:jc w:val="both"/>
        <w:rPr>
          <w:rFonts w:ascii="Calibri" w:hAnsi="Calibri" w:cs="Calibri"/>
          <w:sz w:val="22"/>
          <w:szCs w:val="22"/>
        </w:rPr>
      </w:pPr>
    </w:p>
    <w:p w14:paraId="7926C840" w14:textId="77777777" w:rsidR="002134E6" w:rsidRPr="00B96963" w:rsidRDefault="002134E6" w:rsidP="006844D7">
      <w:pPr>
        <w:tabs>
          <w:tab w:val="left" w:pos="1440"/>
          <w:tab w:val="left" w:pos="3312"/>
          <w:tab w:val="left" w:pos="5760"/>
        </w:tabs>
        <w:jc w:val="both"/>
        <w:rPr>
          <w:rFonts w:ascii="Calibri" w:hAnsi="Calibri" w:cs="Calibri"/>
          <w:sz w:val="22"/>
          <w:szCs w:val="22"/>
        </w:rPr>
      </w:pPr>
      <w:r w:rsidRPr="00B96963">
        <w:rPr>
          <w:rFonts w:ascii="Calibri" w:hAnsi="Calibri" w:cs="Calibri"/>
          <w:sz w:val="22"/>
          <w:szCs w:val="22"/>
        </w:rPr>
        <w:t>FO</w:t>
      </w:r>
    </w:p>
    <w:p w14:paraId="5FDD3C14" w14:textId="48BAF188" w:rsidR="002134E6" w:rsidRPr="00B96963" w:rsidRDefault="001258A5" w:rsidP="006844D7">
      <w:pPr>
        <w:tabs>
          <w:tab w:val="left" w:pos="1440"/>
          <w:tab w:val="left" w:pos="3312"/>
          <w:tab w:val="left" w:pos="5760"/>
        </w:tabs>
        <w:jc w:val="both"/>
        <w:rPr>
          <w:rFonts w:ascii="Calibri" w:hAnsi="Calibri" w:cs="Calibri"/>
          <w:sz w:val="22"/>
          <w:szCs w:val="22"/>
        </w:rPr>
      </w:pPr>
      <w:r>
        <w:rPr>
          <w:rFonts w:ascii="Calibri" w:hAnsi="Calibri" w:cs="Calibri"/>
          <w:sz w:val="22"/>
          <w:szCs w:val="22"/>
        </w:rPr>
        <w:t>XXXXXX</w:t>
      </w:r>
    </w:p>
    <w:p w14:paraId="4556BCC8" w14:textId="77777777" w:rsidR="002134E6" w:rsidRPr="00B96963" w:rsidRDefault="002134E6" w:rsidP="006844D7">
      <w:pPr>
        <w:tabs>
          <w:tab w:val="left" w:pos="1440"/>
          <w:tab w:val="left" w:pos="3312"/>
          <w:tab w:val="left" w:pos="5760"/>
        </w:tabs>
        <w:jc w:val="both"/>
        <w:rPr>
          <w:rFonts w:ascii="Calibri" w:hAnsi="Calibri" w:cs="Calibri"/>
          <w:sz w:val="22"/>
          <w:szCs w:val="22"/>
        </w:rPr>
      </w:pPr>
    </w:p>
    <w:p w14:paraId="2B95259D" w14:textId="77777777" w:rsidR="002134E6" w:rsidRPr="00B96963" w:rsidRDefault="002134E6" w:rsidP="006844D7">
      <w:pPr>
        <w:tabs>
          <w:tab w:val="left" w:pos="1440"/>
          <w:tab w:val="left" w:pos="3312"/>
          <w:tab w:val="left" w:pos="5760"/>
        </w:tabs>
        <w:jc w:val="both"/>
        <w:rPr>
          <w:rFonts w:ascii="Calibri" w:hAnsi="Calibri" w:cs="Calibri"/>
          <w:sz w:val="22"/>
          <w:szCs w:val="22"/>
        </w:rPr>
      </w:pPr>
    </w:p>
    <w:p w14:paraId="13D0D387" w14:textId="77777777" w:rsidR="002134E6" w:rsidRPr="00B96963" w:rsidRDefault="002134E6" w:rsidP="006844D7">
      <w:pPr>
        <w:tabs>
          <w:tab w:val="left" w:pos="1440"/>
          <w:tab w:val="left" w:pos="3312"/>
          <w:tab w:val="left" w:pos="5760"/>
        </w:tabs>
        <w:jc w:val="both"/>
        <w:rPr>
          <w:rFonts w:ascii="Calibri" w:hAnsi="Calibri" w:cs="Calibri"/>
          <w:sz w:val="22"/>
          <w:szCs w:val="22"/>
        </w:rPr>
      </w:pPr>
    </w:p>
    <w:p w14:paraId="4D4F8D34" w14:textId="77777777" w:rsidR="002134E6" w:rsidRPr="00B96963" w:rsidRDefault="002134E6" w:rsidP="006844D7">
      <w:pPr>
        <w:tabs>
          <w:tab w:val="left" w:pos="1440"/>
          <w:tab w:val="left" w:pos="3312"/>
          <w:tab w:val="left" w:pos="5760"/>
        </w:tabs>
        <w:jc w:val="both"/>
        <w:rPr>
          <w:rFonts w:ascii="Calibri" w:hAnsi="Calibri" w:cs="Calibri"/>
          <w:sz w:val="22"/>
          <w:szCs w:val="22"/>
        </w:rPr>
      </w:pPr>
    </w:p>
    <w:p w14:paraId="7FE8CF57" w14:textId="77777777" w:rsidR="002134E6" w:rsidRPr="00B96963" w:rsidRDefault="002134E6" w:rsidP="006844D7">
      <w:pPr>
        <w:jc w:val="both"/>
        <w:rPr>
          <w:rFonts w:ascii="Calibri" w:hAnsi="Calibri" w:cs="Calibri"/>
          <w:sz w:val="22"/>
          <w:szCs w:val="22"/>
        </w:rPr>
      </w:pPr>
      <w:r w:rsidRPr="00B96963">
        <w:rPr>
          <w:rFonts w:ascii="Calibri" w:hAnsi="Calibri" w:cs="Calibri"/>
          <w:sz w:val="22"/>
          <w:szCs w:val="22"/>
        </w:rPr>
        <w:t>UNSA</w:t>
      </w:r>
    </w:p>
    <w:p w14:paraId="06433A08" w14:textId="77777777" w:rsidR="001258A5" w:rsidRPr="00B96963" w:rsidRDefault="001258A5" w:rsidP="001258A5">
      <w:pPr>
        <w:tabs>
          <w:tab w:val="left" w:pos="1440"/>
          <w:tab w:val="left" w:pos="3312"/>
          <w:tab w:val="left" w:pos="5760"/>
        </w:tabs>
        <w:jc w:val="both"/>
        <w:rPr>
          <w:rFonts w:ascii="Calibri" w:hAnsi="Calibri" w:cs="Calibri"/>
          <w:sz w:val="22"/>
          <w:szCs w:val="22"/>
        </w:rPr>
      </w:pPr>
      <w:r>
        <w:rPr>
          <w:rFonts w:ascii="Calibri" w:hAnsi="Calibri" w:cs="Calibri"/>
          <w:sz w:val="22"/>
          <w:szCs w:val="22"/>
        </w:rPr>
        <w:t>XXXXXX</w:t>
      </w:r>
    </w:p>
    <w:p w14:paraId="21673970" w14:textId="77777777" w:rsidR="002134E6" w:rsidRPr="00B96963" w:rsidRDefault="002134E6" w:rsidP="006844D7">
      <w:pPr>
        <w:jc w:val="both"/>
        <w:rPr>
          <w:rFonts w:ascii="Calibri" w:hAnsi="Calibri" w:cs="Calibri"/>
          <w:sz w:val="22"/>
          <w:szCs w:val="22"/>
        </w:rPr>
      </w:pPr>
    </w:p>
    <w:p w14:paraId="101348D8" w14:textId="77777777" w:rsidR="00FA1D5E" w:rsidRPr="00B96963" w:rsidRDefault="00FA1D5E" w:rsidP="006844D7">
      <w:pPr>
        <w:jc w:val="both"/>
        <w:rPr>
          <w:rFonts w:ascii="Calibri" w:hAnsi="Calibri" w:cs="Calibri"/>
          <w:sz w:val="22"/>
          <w:szCs w:val="22"/>
        </w:rPr>
        <w:sectPr w:rsidR="00FA1D5E" w:rsidRPr="00B96963" w:rsidSect="00A2686A">
          <w:headerReference w:type="even" r:id="rId10"/>
          <w:headerReference w:type="default" r:id="rId11"/>
          <w:footerReference w:type="default" r:id="rId12"/>
          <w:headerReference w:type="first" r:id="rId13"/>
          <w:pgSz w:w="11906" w:h="16838"/>
          <w:pgMar w:top="1418" w:right="1418" w:bottom="1134" w:left="709" w:header="709" w:footer="709" w:gutter="0"/>
          <w:cols w:space="720"/>
          <w:titlePg/>
        </w:sectPr>
      </w:pPr>
    </w:p>
    <w:p w14:paraId="4EDE4110" w14:textId="77777777" w:rsidR="00FA1D5E" w:rsidRPr="00B96963" w:rsidRDefault="00FA1D5E" w:rsidP="006844D7">
      <w:pPr>
        <w:jc w:val="both"/>
        <w:rPr>
          <w:rFonts w:ascii="Calibri" w:hAnsi="Calibri" w:cs="Calibri"/>
          <w:b/>
          <w:sz w:val="22"/>
          <w:szCs w:val="22"/>
        </w:rPr>
      </w:pPr>
      <w:r w:rsidRPr="00B96963">
        <w:rPr>
          <w:rFonts w:ascii="Calibri" w:hAnsi="Calibri" w:cs="Calibri"/>
          <w:b/>
          <w:sz w:val="22"/>
          <w:szCs w:val="22"/>
        </w:rPr>
        <w:lastRenderedPageBreak/>
        <w:t>LA ROUE DE LA QVCT : UNE DIMENSION SYSTEMIQUE</w:t>
      </w:r>
    </w:p>
    <w:p w14:paraId="3F72DE4D" w14:textId="77777777" w:rsidR="00FA1D5E" w:rsidRPr="00B96963" w:rsidRDefault="00494685" w:rsidP="006844D7">
      <w:pPr>
        <w:jc w:val="both"/>
        <w:rPr>
          <w:rFonts w:ascii="Calibri" w:hAnsi="Calibri" w:cs="Calibri"/>
          <w:sz w:val="22"/>
          <w:szCs w:val="22"/>
        </w:rPr>
        <w:sectPr w:rsidR="00FA1D5E" w:rsidRPr="00B96963">
          <w:pgSz w:w="16838" w:h="11906" w:orient="landscape"/>
          <w:pgMar w:top="1418" w:right="1418" w:bottom="1418" w:left="1418" w:header="709" w:footer="709" w:gutter="0"/>
          <w:cols w:space="720"/>
        </w:sectPr>
      </w:pPr>
      <w:r w:rsidRPr="00B96963">
        <w:rPr>
          <w:rFonts w:ascii="Calibri" w:hAnsi="Calibri" w:cs="Calibri"/>
          <w:noProof/>
          <w:sz w:val="22"/>
          <w:szCs w:val="22"/>
        </w:rPr>
        <mc:AlternateContent>
          <mc:Choice Requires="wps">
            <w:drawing>
              <wp:anchor distT="0" distB="0" distL="114300" distR="114300" simplePos="0" relativeHeight="251680768" behindDoc="0" locked="0" layoutInCell="1" hidden="0" allowOverlap="1" wp14:anchorId="6B1F44C3" wp14:editId="299DE7B9">
                <wp:simplePos x="0" y="0"/>
                <wp:positionH relativeFrom="column">
                  <wp:posOffset>7224394</wp:posOffset>
                </wp:positionH>
                <wp:positionV relativeFrom="paragraph">
                  <wp:posOffset>821689</wp:posOffset>
                </wp:positionV>
                <wp:extent cx="2314575" cy="1038225"/>
                <wp:effectExtent l="57150" t="38100" r="85725" b="104775"/>
                <wp:wrapNone/>
                <wp:docPr id="320" name="Ellipse 320"/>
                <wp:cNvGraphicFramePr/>
                <a:graphic xmlns:a="http://schemas.openxmlformats.org/drawingml/2006/main">
                  <a:graphicData uri="http://schemas.microsoft.com/office/word/2010/wordprocessingShape">
                    <wps:wsp>
                      <wps:cNvSpPr/>
                      <wps:spPr>
                        <a:xfrm>
                          <a:off x="0" y="0"/>
                          <a:ext cx="2314575" cy="1038225"/>
                        </a:xfrm>
                        <a:prstGeom prst="ellipse">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a:effectLst>
                          <a:outerShdw blurRad="40000" dist="20000" dir="5400000" rotWithShape="0">
                            <a:srgbClr val="000000">
                              <a:alpha val="37647"/>
                            </a:srgbClr>
                          </a:outerShdw>
                        </a:effectLst>
                      </wps:spPr>
                      <wps:txbx>
                        <w:txbxContent>
                          <w:p w14:paraId="0304D286" w14:textId="77777777" w:rsidR="001F39C9" w:rsidRDefault="001F39C9" w:rsidP="00FA1D5E">
                            <w:pPr>
                              <w:spacing w:line="275" w:lineRule="auto"/>
                              <w:jc w:val="center"/>
                              <w:textDirection w:val="btLr"/>
                            </w:pPr>
                            <w:r>
                              <w:rPr>
                                <w:color w:val="000000"/>
                              </w:rPr>
                              <w:t>RECONNAISSANCE</w:t>
                            </w:r>
                          </w:p>
                          <w:p w14:paraId="6B0D19DF" w14:textId="77777777" w:rsidR="001F39C9" w:rsidRDefault="001F39C9" w:rsidP="00FA1D5E">
                            <w:pPr>
                              <w:spacing w:line="275" w:lineRule="auto"/>
                              <w:jc w:val="center"/>
                              <w:textDirection w:val="btLr"/>
                            </w:pPr>
                            <w:r>
                              <w:rPr>
                                <w:color w:val="000000"/>
                              </w:rPr>
                              <w:t>SANTE GLOBALE</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oval fillcolor="#9fc3ff" id="Ellipse 32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e0gKYuQIAAMEFAAAOAAAAZHJzL2Uyb0RvYy54bWysVN9v0zAQfkfif7D8zpK0TbtVS6dtbRES gomBeL7aTmLJsY3tNu1/z9npug6GkBAvyZ3vh+/7fHfXN/tOkZ1wXhpd0eIip0RoZrjUTUW/fV2/ u6TEB9AclNGiogfh6c3i7Zvr3s7FyLRGceEIJtF+3tuKtiHYeZZ51ooO/IWxQqOxNq6DgKprMu6g x+ydykZ5Ps1647h1hgnv8XQ5GOki5a9rwcLnuvYiEFVRrC2kr0vfTfxmi2uYNw5sK9mxDPiHKjqQ Gi89pVpCALJ18rdUnWTOeFOHC2a6zNS1ZCJhQDRF/guaxxasSFiQHG9PNPn/l5Z92j04InlFxyPk R0OHj7RSSlovSDxCgnrr5+j3aB/cUfMoRrT72nXxjzjIPpF6OJEq9oEwPByNi0k5KylhaCvy8eVo VMas2XO4dT68F6YjUaioGK5PfMLuow+D95PXkWa+lkol2aPLIBBrkJs8RXrXbO6VIzvAp79a34/X 6+O1jT/3Hpd5/krE3XJZ/iGiwIDXQlaT1epFCEJsnopTUhOIQ1FMsW9jPPEMlEDmE8nR18EJlNKk x7JL5IowwMGoFQQUO4sBXjcDRKPkKeIF3sntbHl3e8Trz90ii0vw7cBLMkU3mDuz1TxJrQC+0pyE g8Vm0Di3NBbjO0qUwClHIfkFkOrvfghM6XiBSON4fCuzDcI9trwnG7V1XwBRTQZWuIw9kDiihEuc 1TJZkDBnwncZ2jQWrz5zInZ4TFC2hQHkeDadzJ64GLoitd+phqSdlZfFjh96PEphv9kPIzKNWeLR xvADzo23bC2R0I/gwwM43BwFUoXbBEn6sQWHxKkPGlvyqpjElwxJwXGIz+/OLZtzC2jWGgTOgqPY NFG5D2lpRR61ud0GU8s0Fs/FIIio4J5IcI47LS6icz15PW/exU8AAAD//wMAUEsDBBQABgAIAAAA IQBwqn714QAAAA0BAAAPAAAAZHJzL2Rvd25yZXYueG1sTI9NU8IwEIbvzvgfMuuMN0mJYGltyviF F04UDh5DuzbVfNQmQPn3Lie97Tv7zLvPFsvRGnbEIXTeSZhOEmDoat90rpWw267uFsBCVK5RxjuU cMYAy/L6qlB5409ug8cqtoxKXMiVBB1jn3Meao1WhYnv0dHu0w9WRYpDy5tBnajcGi6S5IFb1Tm6 oFWPLxrr7+pgJbyrdfz6+Xirzoavt6/pbqNni2cpb2/Gp0dgEcf4B8NFn9ShJKe9P7gmMEN5ep+m xNIkshmwCzJPhAC2lyAykQEvC/7/i/IXAAD//wMAUEsBAi0AFAAGAAgAAAAhALaDOJL+AAAA4QEA ABMAAAAAAAAAAAAAAAAAAAAAAFtDb250ZW50X1R5cGVzXS54bWxQSwECLQAUAAYACAAAACEAOP0h /9YAAACUAQAACwAAAAAAAAAAAAAAAAAvAQAAX3JlbHMvLnJlbHNQSwECLQAUAAYACAAAACEAntIC mLkCAADBBQAADgAAAAAAAAAAAAAAAAAuAgAAZHJzL2Uyb0RvYy54bWxQSwECLQAUAAYACAAAACEA cKp+9eEAAAANAQAADwAAAAAAAAAAAAAAAAATBQAAZHJzL2Rvd25yZXYueG1sUEsFBgAAAAAEAAQA 8wAAACEGAAAAAA== " o:spid="_x0000_s1063" strokecolor="#4a7dba" style="position:absolute;left:0;text-align:left;margin-left:568.85pt;margin-top:64.7pt;width:182.25pt;height:81.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w14:anchorId="6B1F44C3">
                <v:fill angle="180" color2="#e4eeff" colors="0 #9fc3ff;22938f #bdd5ff;1 #e4eeff" focus="100%" type="gradient">
                  <o:fill type="gradientUnscaled" v:ext="view"/>
                </v:fill>
                <v:stroke endarrowlength="short" endarrowwidth="narrow" startarrowlength="short" startarrowwidth="narrow"/>
                <v:shadow color="black" offset="0,.55556mm" on="t" opacity="24672f" origin=",.5"/>
                <v:textbox inset="2.53958mm,1.2694mm,2.53958mm,1.2694mm">
                  <w:txbxContent>
                    <w:p w14:paraId="0304D286" w14:textId="77777777" w:rsidP="00FA1D5E" w:rsidR="001F39C9" w:rsidRDefault="001F39C9">
                      <w:pPr>
                        <w:spacing w:line="275" w:lineRule="auto"/>
                        <w:jc w:val="center"/>
                        <w:textDirection w:val="btLr"/>
                      </w:pPr>
                      <w:r>
                        <w:rPr>
                          <w:color w:val="000000"/>
                        </w:rPr>
                        <w:t>RECONNAISSANCE</w:t>
                      </w:r>
                    </w:p>
                    <w:p w14:paraId="6B0D19DF" w14:textId="77777777" w:rsidP="00FA1D5E" w:rsidR="001F39C9" w:rsidRDefault="001F39C9">
                      <w:pPr>
                        <w:spacing w:line="275" w:lineRule="auto"/>
                        <w:jc w:val="center"/>
                        <w:textDirection w:val="btLr"/>
                      </w:pPr>
                      <w:r>
                        <w:rPr>
                          <w:color w:val="000000"/>
                        </w:rPr>
                        <w:t>SANTE GLOBALE</w:t>
                      </w:r>
                    </w:p>
                  </w:txbxContent>
                </v:textbox>
              </v:oval>
            </w:pict>
          </mc:Fallback>
        </mc:AlternateContent>
      </w:r>
      <w:r w:rsidRPr="00B96963">
        <w:rPr>
          <w:rFonts w:ascii="Calibri" w:hAnsi="Calibri" w:cs="Calibri"/>
          <w:noProof/>
          <w:sz w:val="22"/>
          <w:szCs w:val="22"/>
        </w:rPr>
        <mc:AlternateContent>
          <mc:Choice Requires="wps">
            <w:drawing>
              <wp:anchor distT="0" distB="0" distL="114300" distR="114300" simplePos="0" relativeHeight="251683840" behindDoc="0" locked="0" layoutInCell="1" hidden="0" allowOverlap="1" wp14:anchorId="29CF79DA" wp14:editId="17826B47">
                <wp:simplePos x="0" y="0"/>
                <wp:positionH relativeFrom="margin">
                  <wp:align>left</wp:align>
                </wp:positionH>
                <wp:positionV relativeFrom="paragraph">
                  <wp:posOffset>1297940</wp:posOffset>
                </wp:positionV>
                <wp:extent cx="2200275" cy="1009650"/>
                <wp:effectExtent l="57150" t="38100" r="85725" b="95250"/>
                <wp:wrapNone/>
                <wp:docPr id="323" name="Ellipse 323"/>
                <wp:cNvGraphicFramePr/>
                <a:graphic xmlns:a="http://schemas.openxmlformats.org/drawingml/2006/main">
                  <a:graphicData uri="http://schemas.microsoft.com/office/word/2010/wordprocessingShape">
                    <wps:wsp>
                      <wps:cNvSpPr/>
                      <wps:spPr>
                        <a:xfrm>
                          <a:off x="0" y="0"/>
                          <a:ext cx="2200275" cy="1009650"/>
                        </a:xfrm>
                        <a:prstGeom prst="ellipse">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a:effectLst>
                          <a:outerShdw blurRad="40000" dist="20000" dir="5400000" rotWithShape="0">
                            <a:srgbClr val="000000">
                              <a:alpha val="37647"/>
                            </a:srgbClr>
                          </a:outerShdw>
                        </a:effectLst>
                      </wps:spPr>
                      <wps:txbx>
                        <w:txbxContent>
                          <w:p w14:paraId="3BAC0806" w14:textId="77777777" w:rsidR="001F39C9" w:rsidRDefault="001F39C9" w:rsidP="00FA1D5E">
                            <w:pPr>
                              <w:spacing w:line="275" w:lineRule="auto"/>
                              <w:jc w:val="center"/>
                              <w:textDirection w:val="btLr"/>
                            </w:pPr>
                            <w:r>
                              <w:rPr>
                                <w:color w:val="000000"/>
                              </w:rPr>
                              <w:t>ENGAGEMENT</w:t>
                            </w:r>
                          </w:p>
                          <w:p w14:paraId="51BC93A3" w14:textId="77777777" w:rsidR="001F39C9" w:rsidRDefault="001F39C9" w:rsidP="00FA1D5E">
                            <w:pPr>
                              <w:spacing w:line="275" w:lineRule="auto"/>
                              <w:jc w:val="center"/>
                              <w:textDirection w:val="btLr"/>
                            </w:pPr>
                            <w:r>
                              <w:rPr>
                                <w:color w:val="000000"/>
                              </w:rPr>
                              <w:t>SENTIMENT D’APPARTENANCE</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oval fillcolor="#9fc3ff" id="Ellipse 323"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7d+oeuAIAAMEFAAAOAAAAZHJzL2Uyb0RvYy54bWysVNtuEzEQfUfiHyy/091cNqFRN1XbJAip goqCeJ7Y3qwlr21sJ5v8PWM7TVMoQkK87M54Lp5zPDNX1/tOkZ1wXhpd08FFSYnQzHCpNzX99nX1 7j0lPoDmoIwWNT0IT6/nb99c9XYmhqY1igtHMIn2s97WtA3BzorCs1Z04C+MFRqNjXEdBFTdpuAO eszeqWJYlpOiN45bZ5jwHk8X2UjnKX/TCBY+N40XgaiaYm0hfV36ruO3mF/BbOPAtpIdy4B/qKID qfHSU6oFBCBbJ39L1UnmjDdNuGCmK0zTSCYSBkQzKH9B89iCFQkLkuPtiSb//9KyT7sHRySv6Wg4 okRDh4+0VEpaL0g8QoJ662fo92gf3FHzKEa0+8Z18Y84yD6RejiRKvaBMDwc4jMNpxUlDG2Dsryc VIn24jncOh8+CNORKNRU5OsTn7C79wFvRe8nryPNfCWVSrJHlywQa5CbMkV6t1nfKUd2gE9/ubob rVYRDCba+HPvUVWWr0TcLhbVHyIQxKshy/Fy+SIk3XUsTklNIA7FYIKExHjiGSiBzD/RgW14AqU0 6bHsahiJAxyMRkFAsbMY4PUmQzRKniJe4B3fTBe3N0e8/twtsrgA32Zekim6wcyZreZJagXwpeYk HCw2g8a5pbEY31GiBE45CskvgFR/90MSlI4XiDSORzrMNgj32PKerNXWfQFENc6scBl7IHFECZc4 q1WyIGHOhO8ytGksXn3mRGx+TFC2hQxyNJ2Mp09c5K5IfXCqIWln5RWx43OPRyns1/s8IilLPFob fsC58ZatJBJ6Dz48gMPNMUCqcJsgST+24JA49VFjS14OxvElQ1LG1TQ+vzu3rM8toFlrEDgLjmLT ROUupKUVedTmZhtMI9NYPBeDIKKCeyI3ed5pcRGd68nrefPOfwIAAP//AwBQSwMEFAAGAAgAAAAh ABSFMJjeAAAACAEAAA8AAABkcnMvZG93bnJldi54bWxMj0tvwjAQhO+V+h+srdRbcQpuikIc1PeF E4FDj0u8xGn9SGMD4d/XnNrbrGY18025HK1hRxpC552E+0kGjFzjVedaCdvN+90cWIjoFBrvSMKZ Aiyr66sSC+VPbk3HOrYshbhQoAQdY19wHhpNFsPE9+SSt/eDxZjOoeVqwFMKt4ZPsyznFjuXGjT2 9KKp+a4PVsIHruLXz+dbfTZ8tXl93K61mD9LeXszPi2ARRrj3zNc8BM6VIlp5w9OBWYkpCFRwjQT AliyZyJ/ALZLIp8J4FXJ/w+ofgEAAP//AwBQSwECLQAUAAYACAAAACEAtoM4kv4AAADhAQAAEwAA AAAAAAAAAAAAAAAAAAAAW0NvbnRlbnRfVHlwZXNdLnhtbFBLAQItABQABgAIAAAAIQA4/SH/1gAA AJQBAAALAAAAAAAAAAAAAAAAAC8BAABfcmVscy8ucmVsc1BLAQItABQABgAIAAAAIQD7d+oeuAIA AMEFAAAOAAAAAAAAAAAAAAAAAC4CAABkcnMvZTJvRG9jLnhtbFBLAQItABQABgAIAAAAIQAUhTCY 3gAAAAgBAAAPAAAAAAAAAAAAAAAAABIFAABkcnMvZG93bnJldi54bWxQSwUGAAAAAAQABADzAAAA HQYAAAAA " o:spid="_x0000_s1064" strokecolor="#4a7dba" style="position:absolute;left:0;text-align:left;margin-left:0;margin-top:102.2pt;width:173.25pt;height:79.5pt;z-index:2516838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w14:anchorId="29CF79DA">
                <v:fill angle="180" color2="#e4eeff" colors="0 #9fc3ff;22938f #bdd5ff;1 #e4eeff" focus="100%" type="gradient">
                  <o:fill type="gradientUnscaled" v:ext="view"/>
                </v:fill>
                <v:stroke endarrowlength="short" endarrowwidth="narrow" startarrowlength="short" startarrowwidth="narrow"/>
                <v:shadow color="black" offset="0,.55556mm" on="t" opacity="24672f" origin=",.5"/>
                <v:textbox inset="2.53958mm,1.2694mm,2.53958mm,1.2694mm">
                  <w:txbxContent>
                    <w:p w14:paraId="3BAC0806" w14:textId="77777777" w:rsidP="00FA1D5E" w:rsidR="001F39C9" w:rsidRDefault="001F39C9">
                      <w:pPr>
                        <w:spacing w:line="275" w:lineRule="auto"/>
                        <w:jc w:val="center"/>
                        <w:textDirection w:val="btLr"/>
                      </w:pPr>
                      <w:r>
                        <w:rPr>
                          <w:color w:val="000000"/>
                        </w:rPr>
                        <w:t>ENGAGEMENT</w:t>
                      </w:r>
                    </w:p>
                    <w:p w14:paraId="51BC93A3" w14:textId="77777777" w:rsidP="00FA1D5E" w:rsidR="001F39C9" w:rsidRDefault="001F39C9">
                      <w:pPr>
                        <w:spacing w:line="275" w:lineRule="auto"/>
                        <w:jc w:val="center"/>
                        <w:textDirection w:val="btLr"/>
                      </w:pPr>
                      <w:r>
                        <w:rPr>
                          <w:color w:val="000000"/>
                        </w:rPr>
                        <w:t>SENTIMENT D’APPARTENANCE</w:t>
                      </w:r>
                    </w:p>
                  </w:txbxContent>
                </v:textbox>
                <w10:wrap anchorx="margin"/>
              </v:oval>
            </w:pict>
          </mc:Fallback>
        </mc:AlternateContent>
      </w:r>
      <w:r w:rsidRPr="00B96963">
        <w:rPr>
          <w:rFonts w:ascii="Calibri" w:hAnsi="Calibri" w:cs="Calibri"/>
          <w:noProof/>
          <w:sz w:val="22"/>
          <w:szCs w:val="22"/>
        </w:rPr>
        <mc:AlternateContent>
          <mc:Choice Requires="wps">
            <w:drawing>
              <wp:anchor distT="0" distB="0" distL="114300" distR="114300" simplePos="0" relativeHeight="251678720" behindDoc="0" locked="0" layoutInCell="1" hidden="0" allowOverlap="1" wp14:anchorId="015A366C" wp14:editId="7CE6867A">
                <wp:simplePos x="0" y="0"/>
                <wp:positionH relativeFrom="column">
                  <wp:posOffset>566420</wp:posOffset>
                </wp:positionH>
                <wp:positionV relativeFrom="paragraph">
                  <wp:posOffset>2421889</wp:posOffset>
                </wp:positionV>
                <wp:extent cx="1666875" cy="561975"/>
                <wp:effectExtent l="0" t="0" r="28575" b="28575"/>
                <wp:wrapNone/>
                <wp:docPr id="316" name="Rectangle 316"/>
                <wp:cNvGraphicFramePr/>
                <a:graphic xmlns:a="http://schemas.openxmlformats.org/drawingml/2006/main">
                  <a:graphicData uri="http://schemas.microsoft.com/office/word/2010/wordprocessingShape">
                    <wps:wsp>
                      <wps:cNvSpPr/>
                      <wps:spPr>
                        <a:xfrm>
                          <a:off x="0" y="0"/>
                          <a:ext cx="1666875" cy="5619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4EAA78B" w14:textId="77777777" w:rsidR="001F39C9" w:rsidRDefault="001F39C9" w:rsidP="00FA1D5E">
                            <w:pPr>
                              <w:textDirection w:val="btLr"/>
                            </w:pPr>
                            <w:r>
                              <w:rPr>
                                <w:color w:val="000000"/>
                                <w:sz w:val="20"/>
                              </w:rPr>
                              <w:t>PARTAGE ET CREATION DE VALEUR</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angle 316"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TEHI0LQIAAHEEAAAOAAAAZHJzL2Uyb0RvYy54bWysVNuO0zAQfUfiHyy/0yRlm22jpiu0pQhp BRULHzB1nMSSb9huk/49Y7e0XUBCQuTBHdvjM2fOzHT5MCpJDtx5YXRNi0lOCdfMNEJ3Nf32dfNm TokPoBuQRvOaHrmnD6vXr5aDrfjU9EY23BEE0b4abE37EGyVZZ71XIGfGMs1XrbGKQi4dV3WOBgQ XclsmudlNhjXWGcY9x5P16dLukr4bctZ+Ny2ngcia4rcQlpdWndxzVZLqDoHthfsTAP+gYUCoTHo BWoNAcjeid+glGDOeNOGCTMqM20rGE85YDZF/ks2zz1YnnJBcby9yOT/Hyz7dNg6Ipqavi1KSjQo LNIXlA10JzmJhyjRYH2Fns926847j2bMd2ydir+YCRmTrMeLrHwMhOFhUZbl/H5GCcO7WVks0EaY 7PraOh8+cKNINGrqMH5SEw5PPpxcf7rEYN5I0WyElGnjut2jdOQAWOJN+s7oL9ykJkNNF7Np5AHY aa2EgKaymLvXXYr34oW/Bc7T9yfgSGwNvj8RSAjRDSolAra2FKqm88trqHoOzXvdkHC0KLXGqaCR mVeUSI4zhEZ6HkDIv/uhiFKjlrFCp5pEK4y78VTUeQSLRzvTHLHS3rKNQMZP4MMWHPZ6geGx/zHw 9z04JCM/amywRXEXpQppcze7z3F63O3N7vYGNOsNjhUqejIfQxqyqIM27/bBtCIV8krlTBr7OrXC eQbj4Nzuk9f1n2L1AwAA//8DAFBLAwQUAAYACAAAACEAESpdDN8AAAAKAQAADwAAAGRycy9kb3du cmV2LnhtbEyPy07DMBBF90j8gzVIbBB10pQ2STOpIBJLkEj5ADcekqh+RLHz4O8xK1iO7tG9Z4rT qhWbaXS9NQjxJgJGprGyNy3C5/n1MQXmvDBSKGsI4ZscnMrbm0Lk0i7mg+batyyUGJcLhM77Iefc NR1p4TZ2IBOyLztq4cM5tlyOYgnlWvFtFO25Fr0JC50YqOqoudaTRji7pK9I1Qc3z/XbSzU96EW8 I97frc9HYJ5W/wfDr35QhzI4XexkpGMKIc22gURI0ngHLADJU3wAdkHY7bMMeFnw/y+UPwAAAP// AwBQSwECLQAUAAYACAAAACEAtoM4kv4AAADhAQAAEwAAAAAAAAAAAAAAAAAAAAAAW0NvbnRlbnRf VHlwZXNdLnhtbFBLAQItABQABgAIAAAAIQA4/SH/1gAAAJQBAAALAAAAAAAAAAAAAAAAAC8BAABf cmVscy8ucmVsc1BLAQItABQABgAIAAAAIQDTEHI0LQIAAHEEAAAOAAAAAAAAAAAAAAAAAC4CAABk cnMvZTJvRG9jLnhtbFBLAQItABQABgAIAAAAIQARKl0M3wAAAAoBAAAPAAAAAAAAAAAAAAAAAIcE AABkcnMvZG93bnJldi54bWxQSwUGAAAAAAQABADzAAAAkwUAAAAA " o:spid="_x0000_s1065" style="position:absolute;left:0;text-align:left;margin-left:44.6pt;margin-top:190.7pt;width:131.25pt;height:44.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w14:anchorId="015A366C">
                <v:stroke endarrowlength="short" endarrowwidth="narrow" startarrowlength="short" startarrowwidth="narrow"/>
                <v:textbox inset="2.53958mm,1.2694mm,2.53958mm,1.2694mm">
                  <w:txbxContent>
                    <w:p w14:paraId="14EAA78B" w14:textId="77777777" w:rsidP="00FA1D5E" w:rsidR="001F39C9" w:rsidRDefault="001F39C9">
                      <w:pPr>
                        <w:textDirection w:val="btLr"/>
                      </w:pPr>
                      <w:r>
                        <w:rPr>
                          <w:color w:val="000000"/>
                          <w:sz w:val="20"/>
                        </w:rPr>
                        <w:t>PARTAGE ET CREATION DE VALEUR</w:t>
                      </w:r>
                    </w:p>
                  </w:txbxContent>
                </v:textbox>
              </v:rect>
            </w:pict>
          </mc:Fallback>
        </mc:AlternateContent>
      </w:r>
      <w:r w:rsidRPr="00B96963">
        <w:rPr>
          <w:rFonts w:ascii="Calibri" w:hAnsi="Calibri" w:cs="Calibri"/>
          <w:noProof/>
          <w:sz w:val="22"/>
          <w:szCs w:val="22"/>
        </w:rPr>
        <mc:AlternateContent>
          <mc:Choice Requires="wps">
            <w:drawing>
              <wp:anchor distT="0" distB="0" distL="114300" distR="114300" simplePos="0" relativeHeight="251675648" behindDoc="0" locked="0" layoutInCell="1" hidden="0" allowOverlap="1" wp14:anchorId="32C1EDD5" wp14:editId="54CDDEF7">
                <wp:simplePos x="0" y="0"/>
                <wp:positionH relativeFrom="column">
                  <wp:posOffset>6633845</wp:posOffset>
                </wp:positionH>
                <wp:positionV relativeFrom="paragraph">
                  <wp:posOffset>2250440</wp:posOffset>
                </wp:positionV>
                <wp:extent cx="1533525" cy="247650"/>
                <wp:effectExtent l="0" t="0" r="28575" b="19050"/>
                <wp:wrapNone/>
                <wp:docPr id="311" name="Rectangle 311"/>
                <wp:cNvGraphicFramePr/>
                <a:graphic xmlns:a="http://schemas.openxmlformats.org/drawingml/2006/main">
                  <a:graphicData uri="http://schemas.microsoft.com/office/word/2010/wordprocessingShape">
                    <wps:wsp>
                      <wps:cNvSpPr/>
                      <wps:spPr>
                        <a:xfrm>
                          <a:off x="0" y="0"/>
                          <a:ext cx="1533525" cy="2476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32EA96A" w14:textId="77777777" w:rsidR="001F39C9" w:rsidRDefault="001F39C9" w:rsidP="00FA1D5E">
                            <w:pPr>
                              <w:textDirection w:val="btLr"/>
                            </w:pPr>
                            <w:r>
                              <w:rPr>
                                <w:color w:val="000000"/>
                                <w:sz w:val="20"/>
                              </w:rPr>
                              <w:t>SANTE AU TRAVAIL</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angle 311"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EOnwjLwIAAHEEAAAOAAAAZHJzL2Uyb0RvYy54bWysVNuO0zAQfUfiHyy/0yS97G6jpiu0pQhp xa5Y+ICp4ySWfMN2m/TvGTul7QISEiIP7ow9lzNnZrq6H5QkB+68MLqixSSnhGtmaqHbin77un13 R4kPoGuQRvOKHrmn9+u3b1a9LfnUdEbW3BEMon3Z24p2IdgyyzzruAI/MZZrfGyMUxBQdW1WO+gx upLZNM9vst642jrDuPd4uxkf6TrFbxrOwlPTeB6IrChiC+l06dzFM1uvoGwd2E6wEwz4BxQKhMak 51AbCED2TvwWSgnmjDdNmDCjMtM0gvFUA1ZT5L9U89KB5akWJMfbM03+/4Vlnw/Pjoi6orOioESD wiZ9QdpAt5KTeIkU9daXaPlin91J8yjGeofGqfiLlZAh0Xo808qHQBheFovZbDFdUMLwbTq/vVkk 3rOLt3U+fORGkShU1GH+xCYcHn3AjGj60yQm80aKeiukTIprdw/SkQNgi7fpi5DR5ZWZ1KSv6HLE AThpjYSAkJTF2r1uU75XHv46cJ6+PwWOwDbguxFAihDNoFQi4GhLoSp6d/aGsuNQf9A1CUeLVGvc ChqReUWJ5LhDKCT3AEL+3Q7LlBqrjR0aexKlMOyGsanLGCxe7Ux9xE57y7YCET+CD8/gcNax6z3O Pyb+vgeHYOQnjQO2LOaxZSEp88Vtjtvjrl921y+gWWdwrZDRUXwIackiD9q83wfTiNTIC5QTaJzr 1KzTDsbFudaT1eWfYv0DAAD//wMAUEsDBBQABgAIAAAAIQAMmYo63wAAAA0BAAAPAAAAZHJzL2Rv d25yZXYueG1sTI/LTsMwEEX3SPyDNUhsEHVITFtCnAoisaQSKR8wjYckwo8odh78Pe4Klnfm6M6Z 4rAazWYafe+shIdNAoxs41RvWwmfp7f7PTAf0CrUzpKEH/JwKK+vCsyVW+wHzXVoWSyxPkcJXQhD zrlvOjLoN24gG3dfbjQYYhxbrkZcYrnRPE2SLTfY23ihw4GqjprvejISTj7rK9L1zs9z/f5aTXdm waOUtzfryzOwQGv4g+GiH9WhjE5nN1nlmY45EWIXWQnZoxDALki636bAznH0lAngZcH/f1H+AgAA //8DAFBLAQItABQABgAIAAAAIQC2gziS/gAAAOEBAAATAAAAAAAAAAAAAAAAAAAAAABbQ29udGVu dF9UeXBlc10ueG1sUEsBAi0AFAAGAAgAAAAhADj9If/WAAAAlAEAAAsAAAAAAAAAAAAAAAAALwEA AF9yZWxzLy5yZWxzUEsBAi0AFAAGAAgAAAAhAMQ6fCMvAgAAcQQAAA4AAAAAAAAAAAAAAAAALgIA AGRycy9lMm9Eb2MueG1sUEsBAi0AFAAGAAgAAAAhAAyZijrfAAAADQEAAA8AAAAAAAAAAAAAAAAA iQQAAGRycy9kb3ducmV2LnhtbFBLBQYAAAAABAAEAPMAAACVBQAAAAA= " o:spid="_x0000_s1066" style="position:absolute;left:0;text-align:left;margin-left:522.35pt;margin-top:177.2pt;width:120.75pt;height:1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w14:anchorId="32C1EDD5">
                <v:stroke endarrowlength="short" endarrowwidth="narrow" startarrowlength="short" startarrowwidth="narrow"/>
                <v:textbox inset="2.53958mm,1.2694mm,2.53958mm,1.2694mm">
                  <w:txbxContent>
                    <w:p w14:paraId="332EA96A" w14:textId="77777777" w:rsidP="00FA1D5E" w:rsidR="001F39C9" w:rsidRDefault="001F39C9">
                      <w:pPr>
                        <w:textDirection w:val="btLr"/>
                      </w:pPr>
                      <w:r>
                        <w:rPr>
                          <w:color w:val="000000"/>
                          <w:sz w:val="20"/>
                        </w:rPr>
                        <w:t>SANTE AU TRAVAIL</w:t>
                      </w:r>
                    </w:p>
                  </w:txbxContent>
                </v:textbox>
              </v:rect>
            </w:pict>
          </mc:Fallback>
        </mc:AlternateContent>
      </w:r>
      <w:r w:rsidRPr="00B96963">
        <w:rPr>
          <w:rFonts w:ascii="Calibri" w:hAnsi="Calibri" w:cs="Calibri"/>
          <w:noProof/>
          <w:sz w:val="22"/>
          <w:szCs w:val="22"/>
        </w:rPr>
        <mc:AlternateContent>
          <mc:Choice Requires="wps">
            <w:drawing>
              <wp:anchor distT="0" distB="0" distL="114300" distR="114300" simplePos="0" relativeHeight="251676672" behindDoc="0" locked="0" layoutInCell="1" hidden="0" allowOverlap="1" wp14:anchorId="78EF9AB8" wp14:editId="1B0F81C0">
                <wp:simplePos x="0" y="0"/>
                <wp:positionH relativeFrom="column">
                  <wp:posOffset>5547994</wp:posOffset>
                </wp:positionH>
                <wp:positionV relativeFrom="paragraph">
                  <wp:posOffset>4155440</wp:posOffset>
                </wp:positionV>
                <wp:extent cx="1914525" cy="323850"/>
                <wp:effectExtent l="0" t="0" r="28575" b="19050"/>
                <wp:wrapNone/>
                <wp:docPr id="319" name="Rectangle 319"/>
                <wp:cNvGraphicFramePr/>
                <a:graphic xmlns:a="http://schemas.openxmlformats.org/drawingml/2006/main">
                  <a:graphicData uri="http://schemas.microsoft.com/office/word/2010/wordprocessingShape">
                    <wps:wsp>
                      <wps:cNvSpPr/>
                      <wps:spPr>
                        <a:xfrm>
                          <a:off x="0" y="0"/>
                          <a:ext cx="1914525" cy="3238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05056B8" w14:textId="77777777" w:rsidR="001F39C9" w:rsidRDefault="001F39C9" w:rsidP="00FA1D5E">
                            <w:pPr>
                              <w:textDirection w:val="btLr"/>
                            </w:pPr>
                            <w:r>
                              <w:rPr>
                                <w:color w:val="000000"/>
                                <w:sz w:val="20"/>
                              </w:rPr>
                              <w:t>CONTENU DU TRAVAIL</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angle 319"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u1wObLgIAAHEEAAAOAAAAZHJzL2Uyb0RvYy54bWysVNuO0zAQfUfiHyy/0yS9QBs1XaEtRUgr tmLZD5g6TmLJN2y3Sf+esVvaLiAhrciDO2PP5cyZmS7vBiXJgTsvjK5oMcop4ZqZWui2os/fN+/m lPgAugZpNK/okXt6t3r7Ztnbko9NZ2TNHcEg2pe9rWgXgi2zzLOOK/AjY7nGx8Y4BQFV12a1gx6j K5mN8/x91htXW2cY9x5v16dHukrxm4az8Ng0ngciK4rYQjpdOnfxzFZLKFsHthPsDANegUKB0Jj0 EmoNAcjeiT9CKcGc8aYJI2ZUZppGMJ5qwGqK/LdqnjqwPNWC5Hh7ocn/v7Ds62HriKgrOikWlGhQ 2KRvSBvoVnISL5Gi3voSLZ/s1p01j2Ksd2icir9YCRkSrccLrXwIhOFlsSims/GMEoZvk/FkPku8 Z1dv63z4zI0iUaiow/yJTTg8+IAZ0fSXSUzmjRT1RkiZFNfu7qUjB8AWb9IXIaPLCzOpSV/RxQkH 4KQ1EgJCUhZr97pN+V54+NvAefr+FjgCW4PvTgBShGgGpRIBR1sKVdH5xRvKjkP9SdckHC1SrXEr aETmFSWS4w6hkNwDCPlvOyxTaqw2dujUkyiFYTekpk4T0/FqZ+ojdtpbthGI+AF82ILDWS8wPc4/ Jv6xB4dg5BeNA4Y9iy0LSZnOPuS4Pe72ZXf7App1BtcKGT2J9yEtWeRBm4/7YBqRGnmFcgaNc52a dd7BuDi3erK6/lOsfgIAAP//AwBQSwMEFAAGAAgAAAAhALwJCwDfAAAADAEAAA8AAABkcnMvZG93 bnJldi54bWxMj8tOwzAQRfdI/IM1SGwQddomdRUyqSASS5BI+QA3HpIIP6LYefD3uCtYju7RvWeK 02o0m2n0vbMI200CjGzjVG9bhM/z6+MRmA/SKqmdJYQf8nAqb28KmSu32A+a69CyWGJ9LhG6EIac c990ZKTfuIFszL7caGSI59hyNcollhvNd0ly4Eb2Ni50cqCqo+a7ngzC2e/7inQt/DzXby/V9GAW +Y54f7c+PwELtIY/GK76UR3K6HRxk1WeaYSj2IuIIhyyNAV2JbYi2wG7IIgkS4GXBf//RPkLAAD/ /wMAUEsBAi0AFAAGAAgAAAAhALaDOJL+AAAA4QEAABMAAAAAAAAAAAAAAAAAAAAAAFtDb250ZW50 X1R5cGVzXS54bWxQSwECLQAUAAYACAAAACEAOP0h/9YAAACUAQAACwAAAAAAAAAAAAAAAAAvAQAA X3JlbHMvLnJlbHNQSwECLQAUAAYACAAAACEA7tcDmy4CAABxBAAADgAAAAAAAAAAAAAAAAAuAgAA ZHJzL2Uyb0RvYy54bWxQSwECLQAUAAYACAAAACEAvAkLAN8AAAAMAQAADwAAAAAAAAAAAAAAAACI BAAAZHJzL2Rvd25yZXYueG1sUEsFBgAAAAAEAAQA8wAAAJQFAAAAAA== " o:spid="_x0000_s1067" style="position:absolute;left:0;text-align:left;margin-left:436.85pt;margin-top:327.2pt;width:150.75pt;height:2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w14:anchorId="78EF9AB8">
                <v:stroke endarrowlength="short" endarrowwidth="narrow" startarrowlength="short" startarrowwidth="narrow"/>
                <v:textbox inset="2.53958mm,1.2694mm,2.53958mm,1.2694mm">
                  <w:txbxContent>
                    <w:p w14:paraId="705056B8" w14:textId="77777777" w:rsidP="00FA1D5E" w:rsidR="001F39C9" w:rsidRDefault="001F39C9">
                      <w:pPr>
                        <w:textDirection w:val="btLr"/>
                      </w:pPr>
                      <w:r>
                        <w:rPr>
                          <w:color w:val="000000"/>
                          <w:sz w:val="20"/>
                        </w:rPr>
                        <w:t>CONTENU DU TRAVAIL</w:t>
                      </w:r>
                    </w:p>
                  </w:txbxContent>
                </v:textbox>
              </v:rect>
            </w:pict>
          </mc:Fallback>
        </mc:AlternateContent>
      </w:r>
      <w:r w:rsidRPr="00B96963">
        <w:rPr>
          <w:rFonts w:ascii="Calibri" w:hAnsi="Calibri" w:cs="Calibri"/>
          <w:noProof/>
          <w:sz w:val="22"/>
          <w:szCs w:val="22"/>
        </w:rPr>
        <mc:AlternateContent>
          <mc:Choice Requires="wps">
            <w:drawing>
              <wp:anchor distT="0" distB="0" distL="114300" distR="114300" simplePos="0" relativeHeight="251682816" behindDoc="0" locked="0" layoutInCell="1" hidden="0" allowOverlap="1" wp14:anchorId="3CF174CC" wp14:editId="161A8BFB">
                <wp:simplePos x="0" y="0"/>
                <wp:positionH relativeFrom="column">
                  <wp:posOffset>118744</wp:posOffset>
                </wp:positionH>
                <wp:positionV relativeFrom="paragraph">
                  <wp:posOffset>4393565</wp:posOffset>
                </wp:positionV>
                <wp:extent cx="2695575" cy="1009650"/>
                <wp:effectExtent l="57150" t="38100" r="85725" b="95250"/>
                <wp:wrapNone/>
                <wp:docPr id="310" name="Ellipse 310"/>
                <wp:cNvGraphicFramePr/>
                <a:graphic xmlns:a="http://schemas.openxmlformats.org/drawingml/2006/main">
                  <a:graphicData uri="http://schemas.microsoft.com/office/word/2010/wordprocessingShape">
                    <wps:wsp>
                      <wps:cNvSpPr/>
                      <wps:spPr>
                        <a:xfrm>
                          <a:off x="0" y="0"/>
                          <a:ext cx="2695575" cy="1009650"/>
                        </a:xfrm>
                        <a:prstGeom prst="ellipse">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a:effectLst>
                          <a:outerShdw blurRad="40000" dist="20000" dir="5400000" rotWithShape="0">
                            <a:srgbClr val="000000">
                              <a:alpha val="37647"/>
                            </a:srgbClr>
                          </a:outerShdw>
                        </a:effectLst>
                      </wps:spPr>
                      <wps:txbx>
                        <w:txbxContent>
                          <w:p w14:paraId="257D7E90" w14:textId="77777777" w:rsidR="001F39C9" w:rsidRDefault="001F39C9" w:rsidP="00FA1D5E">
                            <w:pPr>
                              <w:spacing w:line="275" w:lineRule="auto"/>
                              <w:jc w:val="center"/>
                              <w:textDirection w:val="btLr"/>
                            </w:pPr>
                            <w:r>
                              <w:rPr>
                                <w:color w:val="000000"/>
                              </w:rPr>
                              <w:t>SENTIMENT D’ACCOMPLISSEMENT</w:t>
                            </w:r>
                          </w:p>
                          <w:p w14:paraId="5A6D15CE" w14:textId="77777777" w:rsidR="001F39C9" w:rsidRDefault="001F39C9" w:rsidP="00FA1D5E">
                            <w:pPr>
                              <w:spacing w:line="275" w:lineRule="auto"/>
                              <w:jc w:val="center"/>
                              <w:textDirection w:val="btLr"/>
                            </w:pPr>
                            <w:r>
                              <w:rPr>
                                <w:color w:val="000000"/>
                              </w:rPr>
                              <w:t>MOTIVATION</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oval fillcolor="#9fc3ff" id="Ellipse 31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BTlpSugIAAMEFAAAOAAAAZHJzL2Uyb0RvYy54bWysVN9v2jAQfp+0/8Hy+5oECAzUULUFpknV Vo1Nez5sh1hybM82BP77nR1K6dZp0rSX5M73w/d9vrvrm0OryF44L42uaHGVUyI0M1zqbUW/fV29 e0+JD6A5KKNFRY/C05v52zfXnZ2JgWmM4sIRTKL9rLMVbUKwsyzzrBEt+CtjhUZjbVwLAVW3zbiD DrO3Khvk+TjrjOPWGSa8x9NFb6TzlL+uBQuf69qLQFRFsbaQvi59N/Gbza9htnVgG8lOZcA/VNGC 1HjpOdUCApCdk7+laiVzxps6XDHTZqauJRMJA6Ip8l/QrBuwImFBcrw90+T/X1r2af/oiOQVHRbI j4YWH2mplLRekHiEBHXWz9BvbR/dSfMoRrSH2rXxjzjIIZF6PJMqDoEwPByMp2U5KSlhaCvyfDou U9bsOdw6Hz4I05IoVFT01yc+Yf/gA96K3k9eJ5r5SiqVZI8uvUCsQW7yFOnddnOvHNkDPv10dT9c rSIYTLT1l97DMs9fibhbLMo/RCCIV0OWo+XyRUi661SckppAHIpijH0b44lnoAQy/0QHtuEZlNKk w7LLQSQOcDBqBQHF1mKA19seolHyHPEC7+h2sri7PeH1l26RxQX4puclmaIbzJzZaZ6kRgBfak7C 0WIzaJxbGovxLSVK4JSjkPwCSPV3PyRB6XiBSON4osPsgnDrhndko3buCyCqUc8Kl7EHEkeUcImz WiYLEuZM+C5Dk8bi1WdOxPaPCco20IMcTsajyRMXfVekPjjXkLSL8rLY8X2PRykcNoc0IqMiZolH G8OPODfespVEQh/Ah0dwuDkKpAq3CZL0YwcOiVMfNbbktBjFlwxJGZWT+Pzu0rK5tIBmjUHgLDiK TROV+5CWVuRRm9tdMLVMY/FcDIKICu6Jvsn7nRYX0aWevJ437/wnAAAA//8DAFBLAwQUAAYACAAA ACEAKUIp6t8AAAAKAQAADwAAAGRycy9kb3ducmV2LnhtbEyPy27CMBBF95X6D9YgdVccaApJGgf1 vWFFYNHlEJs4rR9pbCD8faerdnk1R/eeKVejNeykhtB5J2A2TYAp13jZuVbAbvt2mwELEZ1E450S cFEBVtX1VYmF9Ge3Uac6toxKXChQgI6xLzgPjVYWw9T3ytHt4AeLkeLQcjngmcqt4fMkWXCLnaMF jb161qr5qo9WwDuu4+f3x2t9MXy9fVnuNjrNnoS4mYyPD8CiGuMfDL/6pA4VOe390cnADOVsSaSA RT7LgRGQpndzYHsB2X2SA69K/v+F6gcAAP//AwBQSwECLQAUAAYACAAAACEAtoM4kv4AAADhAQAA EwAAAAAAAAAAAAAAAAAAAAAAW0NvbnRlbnRfVHlwZXNdLnhtbFBLAQItABQABgAIAAAAIQA4/SH/ 1gAAAJQBAAALAAAAAAAAAAAAAAAAAC8BAABfcmVscy8ucmVsc1BLAQItABQABgAIAAAAIQABTlpS ugIAAMEFAAAOAAAAAAAAAAAAAAAAAC4CAABkcnMvZTJvRG9jLnhtbFBLAQItABQABgAIAAAAIQAp Qinq3wAAAAoBAAAPAAAAAAAAAAAAAAAAABQFAABkcnMvZG93bnJldi54bWxQSwUGAAAAAAQABADz AAAAIAYAAAAA " o:spid="_x0000_s1068" strokecolor="#4a7dba" style="position:absolute;left:0;text-align:left;margin-left:9.35pt;margin-top:345.95pt;width:212.25pt;height:79.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w14:anchorId="3CF174CC">
                <v:fill angle="180" color2="#e4eeff" colors="0 #9fc3ff;22938f #bdd5ff;1 #e4eeff" focus="100%" type="gradient">
                  <o:fill type="gradientUnscaled" v:ext="view"/>
                </v:fill>
                <v:stroke endarrowlength="short" endarrowwidth="narrow" startarrowlength="short" startarrowwidth="narrow"/>
                <v:shadow color="black" offset="0,.55556mm" on="t" opacity="24672f" origin=",.5"/>
                <v:textbox inset="2.53958mm,1.2694mm,2.53958mm,1.2694mm">
                  <w:txbxContent>
                    <w:p w14:paraId="257D7E90" w14:textId="77777777" w:rsidP="00FA1D5E" w:rsidR="001F39C9" w:rsidRDefault="001F39C9">
                      <w:pPr>
                        <w:spacing w:line="275" w:lineRule="auto"/>
                        <w:jc w:val="center"/>
                        <w:textDirection w:val="btLr"/>
                      </w:pPr>
                      <w:r>
                        <w:rPr>
                          <w:color w:val="000000"/>
                        </w:rPr>
                        <w:t>SENTIMENT D’ACCOMPLISSEMENT</w:t>
                      </w:r>
                    </w:p>
                    <w:p w14:paraId="5A6D15CE" w14:textId="77777777" w:rsidP="00FA1D5E" w:rsidR="001F39C9" w:rsidRDefault="001F39C9">
                      <w:pPr>
                        <w:spacing w:line="275" w:lineRule="auto"/>
                        <w:jc w:val="center"/>
                        <w:textDirection w:val="btLr"/>
                      </w:pPr>
                      <w:r>
                        <w:rPr>
                          <w:color w:val="000000"/>
                        </w:rPr>
                        <w:t>MOTIVATION</w:t>
                      </w:r>
                    </w:p>
                  </w:txbxContent>
                </v:textbox>
              </v:oval>
            </w:pict>
          </mc:Fallback>
        </mc:AlternateContent>
      </w:r>
      <w:r w:rsidRPr="00B96963">
        <w:rPr>
          <w:rFonts w:ascii="Calibri" w:hAnsi="Calibri" w:cs="Calibri"/>
          <w:noProof/>
          <w:sz w:val="22"/>
          <w:szCs w:val="22"/>
        </w:rPr>
        <mc:AlternateContent>
          <mc:Choice Requires="wps">
            <w:drawing>
              <wp:anchor distT="0" distB="0" distL="114300" distR="114300" simplePos="0" relativeHeight="251679744" behindDoc="0" locked="0" layoutInCell="1" hidden="0" allowOverlap="1" wp14:anchorId="1378D5CE" wp14:editId="1DAF0D77">
                <wp:simplePos x="0" y="0"/>
                <wp:positionH relativeFrom="column">
                  <wp:posOffset>3328669</wp:posOffset>
                </wp:positionH>
                <wp:positionV relativeFrom="paragraph">
                  <wp:posOffset>5012690</wp:posOffset>
                </wp:positionV>
                <wp:extent cx="1685925" cy="371475"/>
                <wp:effectExtent l="0" t="0" r="28575" b="28575"/>
                <wp:wrapNone/>
                <wp:docPr id="308" name="Rectangle 308"/>
                <wp:cNvGraphicFramePr/>
                <a:graphic xmlns:a="http://schemas.openxmlformats.org/drawingml/2006/main">
                  <a:graphicData uri="http://schemas.microsoft.com/office/word/2010/wordprocessingShape">
                    <wps:wsp>
                      <wps:cNvSpPr/>
                      <wps:spPr>
                        <a:xfrm>
                          <a:off x="0" y="0"/>
                          <a:ext cx="1685925" cy="3714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BC6C4C7" w14:textId="77777777" w:rsidR="001F39C9" w:rsidRDefault="001F39C9" w:rsidP="00FA1D5E">
                            <w:pPr>
                              <w:textDirection w:val="btLr"/>
                            </w:pPr>
                            <w:r>
                              <w:rPr>
                                <w:color w:val="000000"/>
                                <w:sz w:val="20"/>
                              </w:rPr>
                              <w:t>EGALITE DES CHANCES</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angle 308"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UG4mjLgIAAHEEAAAOAAAAZHJzL2Uyb0RvYy54bWysVNuO2jAQfa/Uf7D8XpKwsEBEWFVLqSqt uqjbfsDgOIkl32obEv6+Y0OBbStVqpoHM7bHZ86cmWH5MChJDtx5YXRFi1FOCdfM1EK3Ff32dfNu TokPoGuQRvOKHrmnD6u3b5a9LfnYdEbW3BEE0b7sbUW7EGyZZZ51XIEfGcs1XjbGKQi4dW1WO+gR XclsnOf3WW9cbZ1h3Hs8XZ8u6SrhNw1n4blpPA9EVhS5hbS6tO7imq2WULYObCfYmQb8AwsFQmPQ C9QaApC9E79BKcGc8aYJI2ZUZppGMJ5ywGyK/JdsXjqwPOWC4nh7kcn/P1j2+bB1RNQVvcuxVBoU FukLyga6lZzEQ5Sot75Ezxe7deedRzPmOzROxV/MhAxJ1uNFVj4EwvCwuJ9PF+MpJQzv7mbFZDaN oNn1tXU+fORGkWhU1GH8pCYcnnw4uf50icG8kaLeCCnTxrW7R+nIAbDEm/Sd0V+5SU36ii6miQdg pzUSAlJSFnP3uk3xXr3wt8B5+v4EHImtwXcnAgkhukGpRMDWlkJVdH55DWXHof6gaxKOFqXWOBU0 MvOKEslxhtBIzwMI+Xc/FFFq1DJW6FSTaIVhN6SiTsYRLB7tTH3ESnvLNgIZP4EPW3DY6wWGx/7H wN/34JCM/KSxwRbFJEoV0mYyneU4Pe72Znd7A5p1BscKFT2ZjyENWdRBm/f7YBqRCnmlciaNfZ1a 4TyDcXBu98nr+k+x+gEAAP//AwBQSwMEFAAGAAgAAAAhAIeT9kzeAAAACwEAAA8AAABkcnMvZG93 bnJldi54bWxMj91OhDAQRu9NfIdmTLwxbhFRWGTYKImXbiLrA8zSEYi0JbT8+PbWK72byZx8c77i sOlBLDy53hqEu10Egk1jVW9ahI/T620GwnkyigZrGOGbHRzKy4uCcmVX885L7VsRQozLCaHzfsyl dE3HmtzOjmzC7dNOmnxYp1aqidYQrgcZR9Gj1NSb8KGjkauOm6961ggnd99XPNSpW5b67aWab/RK R8Trq+35CYTnzf/B8Ksf1KEMTmc7G+XEgPAQJ3FAEdJsn4AIRBhSEGeELEn3IMtC/u9Q/gAAAP// AwBQSwECLQAUAAYACAAAACEAtoM4kv4AAADhAQAAEwAAAAAAAAAAAAAAAAAAAAAAW0NvbnRlbnRf VHlwZXNdLnhtbFBLAQItABQABgAIAAAAIQA4/SH/1gAAAJQBAAALAAAAAAAAAAAAAAAAAC8BAABf cmVscy8ucmVsc1BLAQItABQABgAIAAAAIQBUG4mjLgIAAHEEAAAOAAAAAAAAAAAAAAAAAC4CAABk cnMvZTJvRG9jLnhtbFBLAQItABQABgAIAAAAIQCHk/ZM3gAAAAsBAAAPAAAAAAAAAAAAAAAAAIgE AABkcnMvZG93bnJldi54bWxQSwUGAAAAAAQABADzAAAAkwUAAAAA " o:spid="_x0000_s1069" style="position:absolute;left:0;text-align:left;margin-left:262.1pt;margin-top:394.7pt;width:132.75pt;height:29.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w14:anchorId="1378D5CE">
                <v:stroke endarrowlength="short" endarrowwidth="narrow" startarrowlength="short" startarrowwidth="narrow"/>
                <v:textbox inset="2.53958mm,1.2694mm,2.53958mm,1.2694mm">
                  <w:txbxContent>
                    <w:p w14:paraId="2BC6C4C7" w14:textId="77777777" w:rsidP="00FA1D5E" w:rsidR="001F39C9" w:rsidRDefault="001F39C9">
                      <w:pPr>
                        <w:textDirection w:val="btLr"/>
                      </w:pPr>
                      <w:r>
                        <w:rPr>
                          <w:color w:val="000000"/>
                          <w:sz w:val="20"/>
                        </w:rPr>
                        <w:t>EGALITE DES CHANCES</w:t>
                      </w:r>
                    </w:p>
                  </w:txbxContent>
                </v:textbox>
              </v:rect>
            </w:pict>
          </mc:Fallback>
        </mc:AlternateContent>
      </w:r>
      <w:r w:rsidRPr="00B96963">
        <w:rPr>
          <w:rFonts w:ascii="Calibri" w:hAnsi="Calibri" w:cs="Calibri"/>
          <w:noProof/>
          <w:sz w:val="22"/>
          <w:szCs w:val="22"/>
        </w:rPr>
        <mc:AlternateContent>
          <mc:Choice Requires="wps">
            <w:drawing>
              <wp:anchor distT="0" distB="0" distL="114300" distR="114300" simplePos="0" relativeHeight="251672576" behindDoc="0" locked="0" layoutInCell="1" hidden="0" allowOverlap="1" wp14:anchorId="5FA44899" wp14:editId="3C820287">
                <wp:simplePos x="0" y="0"/>
                <wp:positionH relativeFrom="column">
                  <wp:posOffset>733425</wp:posOffset>
                </wp:positionH>
                <wp:positionV relativeFrom="paragraph">
                  <wp:posOffset>141605</wp:posOffset>
                </wp:positionV>
                <wp:extent cx="2038350" cy="990600"/>
                <wp:effectExtent l="0" t="0" r="0" b="0"/>
                <wp:wrapNone/>
                <wp:docPr id="326" name="Ellipse 326"/>
                <wp:cNvGraphicFramePr/>
                <a:graphic xmlns:a="http://schemas.openxmlformats.org/drawingml/2006/main">
                  <a:graphicData uri="http://schemas.microsoft.com/office/word/2010/wordprocessingShape">
                    <wps:wsp>
                      <wps:cNvSpPr/>
                      <wps:spPr>
                        <a:xfrm>
                          <a:off x="0" y="0"/>
                          <a:ext cx="2038350" cy="990600"/>
                        </a:xfrm>
                        <a:prstGeom prst="ellipse">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a:effectLst>
                          <a:outerShdw blurRad="40000" dist="20000" dir="5400000" rotWithShape="0">
                            <a:srgbClr val="000000">
                              <a:alpha val="37647"/>
                            </a:srgbClr>
                          </a:outerShdw>
                        </a:effectLst>
                      </wps:spPr>
                      <wps:txbx>
                        <w:txbxContent>
                          <w:p w14:paraId="2762DB19" w14:textId="77777777" w:rsidR="001F39C9" w:rsidRDefault="001F39C9" w:rsidP="00FA1D5E">
                            <w:pPr>
                              <w:spacing w:line="275" w:lineRule="auto"/>
                              <w:jc w:val="center"/>
                              <w:textDirection w:val="btLr"/>
                            </w:pPr>
                            <w:r>
                              <w:rPr>
                                <w:color w:val="000000"/>
                              </w:rPr>
                              <w:t>ORGANISATION CITOYENNE</w:t>
                            </w:r>
                          </w:p>
                        </w:txbxContent>
                      </wps:txbx>
                      <wps:bodyPr spcFirstLastPara="1" wrap="square" lIns="91425" tIns="45700" rIns="91425" bIns="45700" anchor="ctr" anchorCtr="0">
                        <a:noAutofit/>
                      </wps:bodyPr>
                    </wps:wsp>
                  </a:graphicData>
                </a:graphic>
              </wp:anchor>
            </w:drawing>
          </mc:Choice>
          <mc:Fallback>
            <w:pict>
              <v:oval fillcolor="#9fc3ff" id="Ellipse 326"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7dGl7vQIAAMAFAAAOAAAAZHJzL2Uyb0RvYy54bWysVN9v2jAQfp+0/8Hy+5oAAQoiVLTANKnq qnXTng/bIZYc27MNgf9+Z4dSunWaNO0lufP98Hef7252c2gU2QvnpdEl7V3llAjNDJd6W9JvX9cf rinxATQHZbQo6VF4ejN//27W2qnom9ooLhzBJNpPW1vSOgQ7zTLPatGAvzJWaDRWxjUQUHXbjDto MXujsn6ej7LWOG6dYcJ7PF12RjpP+atKsPC5qrwIRJUUsYX0dem7id9sPoPp1oGtJTvBgH9A0YDU eOk51RICkJ2Tv6VqJHPGmypcMdNkpqokE6kGrKaX/1LNUw1WpFqQHG/PNPn/l5Y97B8dkbykg/6I Eg0NPtJKKWm9IPEICWqtn6Lfk310J82jGKs9VK6Jf6yDHBKpxzOp4hAIw8N+PrgeDJF7hrbJJB/l ifXsJdo6Hz4K05AolFR0tyc6YX/vA16K3s9eJ5b5WiqVZI8unUCsQWryFOnddnOnHNkDvvxkfTdY r2MtmGjrL70RGgKKJ68ibpfL4R8iehjwVsiqWK1ehaS7TuCU1ATiTPRG2LYxnngGSiDxz3RgF56L Upq0CHvYHyJvgHNRKQgoNhYDvN52gI2S54hX6IvFeHm7ONXrL90ii0vwdcdLMkU3mDqz0zxJtQC+ 0pyEo8Ve0Di2NILxDSVK4JCjkPwCSPV3PyRB6XiBSNN4osPsgnBPNW/JRu3cF8Cqio4VLmMPJI4o 4RJHdZgsSJgz4bsMdZqKN585Eds9JihbQ1fkYDwqxs9cdF2R+uCMIWkX8LLY8F2LRykcNoc0IcUg ZolHG8OPODbesrVEQu/Bh0dwuDh6SBUuEyTpxw4cEqc+aWzJSa+ILxmSUgzH8fndpWVzaQHNaoOF s+AoNk1U7kLaWZFHbRa7YCqZxuIFDBYRFVwTXZN3Ky3uoUs9eb0s3vlPAAAA//8DAFBLAwQUAAYA CAAAACEAL8N5dN8AAAAKAQAADwAAAGRycy9kb3ducmV2LnhtbEyPO1PDMBCEe2b4D5pjho7IsfPw GMsZnmlSxUlBebGEZdDDWEri/PscFZR7+83ebrkarWEnNYTOOwHTSQJMucbLzrUC9rv3hxxYiOgk Gu+UgIsKsKpub0ospD+7rTrVsWUU4kKBAnSMfcF5aLSyGCa+V468Tz9YjCSHlssBzxRuDU+TZMEt do4+aOzVi1bNd320Ata4iV8/H2/1xfDN7nW53+pZ/izE/d349AgsqjH+wfBbn6pDRZ0O/uhkYIb0 dD4nVECaZsAImGULOhzIWeYZ8Krk/ydUVwAAAP//AwBQSwECLQAUAAYACAAAACEAtoM4kv4AAADh AQAAEwAAAAAAAAAAAAAAAAAAAAAAW0NvbnRlbnRfVHlwZXNdLnhtbFBLAQItABQABgAIAAAAIQA4 /SH/1gAAAJQBAAALAAAAAAAAAAAAAAAAAC8BAABfcmVscy8ucmVsc1BLAQItABQABgAIAAAAIQA7 dGl7vQIAAMAFAAAOAAAAAAAAAAAAAAAAAC4CAABkcnMvZTJvRG9jLnhtbFBLAQItABQABgAIAAAA IQAvw3l03wAAAAoBAAAPAAAAAAAAAAAAAAAAABcFAABkcnMvZG93bnJldi54bWxQSwUGAAAAAAQA BADzAAAAIwYAAAAA " o:spid="_x0000_s1070" strokecolor="#4a7dba" style="position:absolute;left:0;text-align:left;margin-left:57.75pt;margin-top:11.15pt;width:160.5pt;height:78pt;z-index:251672576;visibility:visible;mso-wrap-style:square;mso-wrap-distance-left:9pt;mso-wrap-distance-top:0;mso-wrap-distance-right:9pt;mso-wrap-distance-bottom:0;mso-position-horizontal:absolute;mso-position-horizontal-relative:text;mso-position-vertical:absolute;mso-position-vertical-relative:text;v-text-anchor:middle" w14:anchorId="5FA44899">
                <v:fill angle="180" color2="#e4eeff" colors="0 #9fc3ff;22938f #bdd5ff;1 #e4eeff" focus="100%" type="gradient">
                  <o:fill type="gradientUnscaled" v:ext="view"/>
                </v:fill>
                <v:stroke endarrowlength="short" endarrowwidth="narrow" startarrowlength="short" startarrowwidth="narrow"/>
                <v:shadow color="black" offset="0,.55556mm" on="t" opacity="24672f" origin=",.5"/>
                <v:textbox inset="2.53958mm,1.2694mm,2.53958mm,1.2694mm">
                  <w:txbxContent>
                    <w:p w14:paraId="2762DB19" w14:textId="77777777" w:rsidP="00FA1D5E" w:rsidR="001F39C9" w:rsidRDefault="001F39C9">
                      <w:pPr>
                        <w:spacing w:line="275" w:lineRule="auto"/>
                        <w:jc w:val="center"/>
                        <w:textDirection w:val="btLr"/>
                      </w:pPr>
                      <w:r>
                        <w:rPr>
                          <w:color w:val="000000"/>
                        </w:rPr>
                        <w:t>ORGANISATION CITOYENNE</w:t>
                      </w:r>
                    </w:p>
                  </w:txbxContent>
                </v:textbox>
              </v:oval>
            </w:pict>
          </mc:Fallback>
        </mc:AlternateContent>
      </w:r>
      <w:r w:rsidR="00FA1D5E" w:rsidRPr="00B96963">
        <w:rPr>
          <w:rFonts w:ascii="Calibri" w:hAnsi="Calibri" w:cs="Calibri"/>
          <w:noProof/>
          <w:sz w:val="22"/>
          <w:szCs w:val="22"/>
        </w:rPr>
        <mc:AlternateContent>
          <mc:Choice Requires="wpg">
            <w:drawing>
              <wp:inline distT="0" distB="0" distL="0" distR="0" wp14:anchorId="62A7D2ED" wp14:editId="5B53BECA">
                <wp:extent cx="9029700" cy="4857750"/>
                <wp:effectExtent l="0" t="0" r="0" b="0"/>
                <wp:docPr id="317" name="Groupe 317"/>
                <wp:cNvGraphicFramePr/>
                <a:graphic xmlns:a="http://schemas.openxmlformats.org/drawingml/2006/main">
                  <a:graphicData uri="http://schemas.microsoft.com/office/word/2010/wordprocessingGroup">
                    <wpg:wgp>
                      <wpg:cNvGrpSpPr/>
                      <wpg:grpSpPr>
                        <a:xfrm>
                          <a:off x="0" y="0"/>
                          <a:ext cx="9029700" cy="4857750"/>
                          <a:chOff x="0" y="0"/>
                          <a:chExt cx="9029700" cy="4857750"/>
                        </a:xfrm>
                      </wpg:grpSpPr>
                      <wpg:grpSp>
                        <wpg:cNvPr id="288" name="Groupe 31"/>
                        <wpg:cNvGrpSpPr/>
                        <wpg:grpSpPr>
                          <a:xfrm>
                            <a:off x="0" y="-70805"/>
                            <a:ext cx="9029700" cy="4928555"/>
                            <a:chOff x="0" y="-70805"/>
                            <a:chExt cx="9029700" cy="4928555"/>
                          </a:xfrm>
                        </wpg:grpSpPr>
                        <wps:wsp>
                          <wps:cNvPr id="289" name="Rectangle 288"/>
                          <wps:cNvSpPr/>
                          <wps:spPr>
                            <a:xfrm>
                              <a:off x="0" y="0"/>
                              <a:ext cx="9029700" cy="4857750"/>
                            </a:xfrm>
                            <a:prstGeom prst="rect">
                              <a:avLst/>
                            </a:prstGeom>
                            <a:noFill/>
                            <a:ln>
                              <a:noFill/>
                            </a:ln>
                          </wps:spPr>
                          <wps:txbx>
                            <w:txbxContent>
                              <w:p w14:paraId="2F4BD180" w14:textId="77777777" w:rsidR="001F39C9" w:rsidRDefault="001F39C9" w:rsidP="00FA1D5E">
                                <w:pPr>
                                  <w:textDirection w:val="btLr"/>
                                </w:pPr>
                              </w:p>
                            </w:txbxContent>
                          </wps:txbx>
                          <wps:bodyPr spcFirstLastPara="1" wrap="square" lIns="91425" tIns="91425" rIns="91425" bIns="91425" anchor="ctr" anchorCtr="0">
                            <a:noAutofit/>
                          </wps:bodyPr>
                        </wps:wsp>
                        <wps:wsp>
                          <wps:cNvPr id="290" name="Secteurs 289"/>
                          <wps:cNvSpPr/>
                          <wps:spPr>
                            <a:xfrm>
                              <a:off x="2556428" y="286580"/>
                              <a:ext cx="4080510" cy="4080510"/>
                            </a:xfrm>
                            <a:prstGeom prst="pie">
                              <a:avLst>
                                <a:gd name="adj1" fmla="val 16200000"/>
                                <a:gd name="adj2" fmla="val 19800000"/>
                              </a:avLst>
                            </a:prstGeom>
                            <a:gradFill>
                              <a:gsLst>
                                <a:gs pos="0">
                                  <a:srgbClr val="9FC3FF"/>
                                </a:gs>
                                <a:gs pos="35000">
                                  <a:srgbClr val="BDD5FF"/>
                                </a:gs>
                                <a:gs pos="100000">
                                  <a:srgbClr val="E4EEFF"/>
                                </a:gs>
                              </a:gsLst>
                              <a:lin ang="16200000" scaled="0"/>
                            </a:gradFill>
                            <a:ln>
                              <a:noFill/>
                            </a:ln>
                            <a:effectLst>
                              <a:outerShdw blurRad="40000" dist="20000" dir="5400000" rotWithShape="0">
                                <a:srgbClr val="000000">
                                  <a:alpha val="37647"/>
                                </a:srgbClr>
                              </a:outerShdw>
                            </a:effectLst>
                          </wps:spPr>
                          <wps:txbx>
                            <w:txbxContent>
                              <w:p w14:paraId="4050ECD5" w14:textId="77777777" w:rsidR="001F39C9" w:rsidRDefault="001F39C9" w:rsidP="00FA1D5E">
                                <w:pPr>
                                  <w:textDirection w:val="btLr"/>
                                </w:pPr>
                              </w:p>
                            </w:txbxContent>
                          </wps:txbx>
                          <wps:bodyPr spcFirstLastPara="1" wrap="square" lIns="91425" tIns="91425" rIns="91425" bIns="91425" anchor="ctr" anchorCtr="0">
                            <a:noAutofit/>
                          </wps:bodyPr>
                        </wps:wsp>
                        <wps:wsp>
                          <wps:cNvPr id="291" name="Zone de texte 290"/>
                          <wps:cNvSpPr txBox="1"/>
                          <wps:spPr>
                            <a:xfrm>
                              <a:off x="4693838" y="807817"/>
                              <a:ext cx="1068705" cy="825817"/>
                            </a:xfrm>
                            <a:prstGeom prst="rect">
                              <a:avLst/>
                            </a:prstGeom>
                            <a:noFill/>
                            <a:ln>
                              <a:noFill/>
                            </a:ln>
                          </wps:spPr>
                          <wps:txbx>
                            <w:txbxContent>
                              <w:p w14:paraId="6FDAE458" w14:textId="77777777" w:rsidR="001F39C9" w:rsidRDefault="001F39C9" w:rsidP="00FA1D5E">
                                <w:pPr>
                                  <w:spacing w:line="215" w:lineRule="auto"/>
                                  <w:jc w:val="center"/>
                                  <w:textDirection w:val="btLr"/>
                                </w:pPr>
                                <w:r>
                                  <w:rPr>
                                    <w:color w:val="000000"/>
                                    <w:sz w:val="16"/>
                                  </w:rPr>
                                  <w:t>Dialogue social</w:t>
                                </w:r>
                              </w:p>
                              <w:p w14:paraId="3B76EC7F" w14:textId="77777777" w:rsidR="001F39C9" w:rsidRDefault="001F39C9" w:rsidP="00FA1D5E">
                                <w:pPr>
                                  <w:spacing w:before="55" w:line="215" w:lineRule="auto"/>
                                  <w:jc w:val="center"/>
                                  <w:textDirection w:val="btLr"/>
                                </w:pPr>
                                <w:r>
                                  <w:rPr>
                                    <w:color w:val="000000"/>
                                    <w:sz w:val="16"/>
                                  </w:rPr>
                                  <w:t>Appui aux managers</w:t>
                                </w:r>
                              </w:p>
                              <w:p w14:paraId="5C5B8699" w14:textId="77777777" w:rsidR="001F39C9" w:rsidRDefault="001F39C9" w:rsidP="00FA1D5E">
                                <w:pPr>
                                  <w:spacing w:before="55" w:line="215" w:lineRule="auto"/>
                                  <w:jc w:val="center"/>
                                  <w:textDirection w:val="btLr"/>
                                </w:pPr>
                                <w:r>
                                  <w:rPr>
                                    <w:color w:val="000000"/>
                                    <w:sz w:val="16"/>
                                  </w:rPr>
                                  <w:t>Enquêtes de santé au travail/</w:t>
                                </w:r>
                                <w:proofErr w:type="spellStart"/>
                                <w:r>
                                  <w:rPr>
                                    <w:color w:val="000000"/>
                                    <w:sz w:val="16"/>
                                  </w:rPr>
                                  <w:t>baromètree</w:t>
                                </w:r>
                                <w:proofErr w:type="spellEnd"/>
                                <w:r>
                                  <w:rPr>
                                    <w:color w:val="000000"/>
                                    <w:sz w:val="16"/>
                                  </w:rPr>
                                  <w:t xml:space="preserve"> QVT</w:t>
                                </w:r>
                              </w:p>
                              <w:p w14:paraId="3E4779D8" w14:textId="77777777" w:rsidR="001F39C9" w:rsidRDefault="001F39C9" w:rsidP="00FA1D5E">
                                <w:pPr>
                                  <w:spacing w:before="55" w:line="215" w:lineRule="auto"/>
                                  <w:jc w:val="center"/>
                                  <w:textDirection w:val="btLr"/>
                                </w:pPr>
                                <w:r>
                                  <w:rPr>
                                    <w:color w:val="000000"/>
                                    <w:sz w:val="16"/>
                                  </w:rPr>
                                  <w:t>Reconnaissance au travail</w:t>
                                </w:r>
                              </w:p>
                              <w:p w14:paraId="571A1A46" w14:textId="77777777" w:rsidR="001F39C9" w:rsidRDefault="001F39C9" w:rsidP="00FA1D5E">
                                <w:pPr>
                                  <w:spacing w:before="55" w:line="215" w:lineRule="auto"/>
                                  <w:jc w:val="center"/>
                                  <w:textDirection w:val="btLr"/>
                                </w:pPr>
                                <w:r>
                                  <w:rPr>
                                    <w:color w:val="000000"/>
                                    <w:sz w:val="16"/>
                                  </w:rPr>
                                  <w:t>Capacité d'expression</w:t>
                                </w:r>
                              </w:p>
                              <w:p w14:paraId="1F6EE239" w14:textId="77777777" w:rsidR="001F39C9" w:rsidRDefault="001F39C9" w:rsidP="00FA1D5E">
                                <w:pPr>
                                  <w:spacing w:before="55" w:line="215" w:lineRule="auto"/>
                                  <w:jc w:val="center"/>
                                  <w:textDirection w:val="btLr"/>
                                </w:pPr>
                                <w:r>
                                  <w:rPr>
                                    <w:color w:val="000000"/>
                                    <w:sz w:val="16"/>
                                  </w:rPr>
                                  <w:t>Gestion des conflits</w:t>
                                </w:r>
                              </w:p>
                            </w:txbxContent>
                          </wps:txbx>
                          <wps:bodyPr spcFirstLastPara="1" wrap="square" lIns="10150" tIns="10150" rIns="10150" bIns="10150" anchor="ctr" anchorCtr="0">
                            <a:noAutofit/>
                          </wps:bodyPr>
                        </wps:wsp>
                        <wps:wsp>
                          <wps:cNvPr id="292" name="Secteurs 291"/>
                          <wps:cNvSpPr/>
                          <wps:spPr>
                            <a:xfrm>
                              <a:off x="2628183" y="466716"/>
                              <a:ext cx="4005265" cy="3888317"/>
                            </a:xfrm>
                            <a:prstGeom prst="pie">
                              <a:avLst>
                                <a:gd name="adj1" fmla="val 19800000"/>
                                <a:gd name="adj2" fmla="val 1800000"/>
                              </a:avLst>
                            </a:prstGeom>
                            <a:gradFill>
                              <a:gsLst>
                                <a:gs pos="0">
                                  <a:srgbClr val="9FC3FF"/>
                                </a:gs>
                                <a:gs pos="35000">
                                  <a:srgbClr val="BDD5FF"/>
                                </a:gs>
                                <a:gs pos="100000">
                                  <a:srgbClr val="E4EEFF"/>
                                </a:gs>
                              </a:gsLst>
                              <a:lin ang="16200000" scaled="0"/>
                            </a:gradFill>
                            <a:ln>
                              <a:noFill/>
                            </a:ln>
                            <a:effectLst>
                              <a:outerShdw blurRad="40000" dist="20000" dir="5400000" rotWithShape="0">
                                <a:srgbClr val="000000">
                                  <a:alpha val="37647"/>
                                </a:srgbClr>
                              </a:outerShdw>
                            </a:effectLst>
                          </wps:spPr>
                          <wps:txbx>
                            <w:txbxContent>
                              <w:p w14:paraId="437B42A4" w14:textId="77777777" w:rsidR="001F39C9" w:rsidRDefault="001F39C9" w:rsidP="00FA1D5E">
                                <w:pPr>
                                  <w:textDirection w:val="btLr"/>
                                </w:pPr>
                              </w:p>
                            </w:txbxContent>
                          </wps:txbx>
                          <wps:bodyPr spcFirstLastPara="1" wrap="square" lIns="91425" tIns="91425" rIns="91425" bIns="91425" anchor="ctr" anchorCtr="0">
                            <a:noAutofit/>
                          </wps:bodyPr>
                        </wps:wsp>
                        <wps:wsp>
                          <wps:cNvPr id="293" name="Zone de texte 292"/>
                          <wps:cNvSpPr txBox="1"/>
                          <wps:spPr>
                            <a:xfrm>
                              <a:off x="5346042" y="2040559"/>
                              <a:ext cx="1096679" cy="763776"/>
                            </a:xfrm>
                            <a:prstGeom prst="rect">
                              <a:avLst/>
                            </a:prstGeom>
                            <a:noFill/>
                            <a:ln>
                              <a:noFill/>
                            </a:ln>
                          </wps:spPr>
                          <wps:txbx>
                            <w:txbxContent>
                              <w:p w14:paraId="3F1F48A6" w14:textId="77777777" w:rsidR="001F39C9" w:rsidRDefault="001F39C9" w:rsidP="00FA1D5E">
                                <w:pPr>
                                  <w:spacing w:line="215" w:lineRule="auto"/>
                                  <w:jc w:val="center"/>
                                  <w:textDirection w:val="btLr"/>
                                </w:pPr>
                                <w:r>
                                  <w:rPr>
                                    <w:color w:val="000000"/>
                                    <w:sz w:val="16"/>
                                  </w:rPr>
                                  <w:t>Pénibilités</w:t>
                                </w:r>
                              </w:p>
                              <w:p w14:paraId="2E32D183" w14:textId="77777777" w:rsidR="001F39C9" w:rsidRDefault="001F39C9" w:rsidP="00FA1D5E">
                                <w:pPr>
                                  <w:spacing w:before="55" w:line="215" w:lineRule="auto"/>
                                  <w:jc w:val="center"/>
                                  <w:textDirection w:val="btLr"/>
                                </w:pPr>
                                <w:r>
                                  <w:rPr>
                                    <w:color w:val="000000"/>
                                    <w:sz w:val="16"/>
                                  </w:rPr>
                                  <w:t>Prévention des RPS</w:t>
                                </w:r>
                              </w:p>
                              <w:p w14:paraId="6E9C53D2" w14:textId="77777777" w:rsidR="001F39C9" w:rsidRDefault="001F39C9" w:rsidP="00FA1D5E">
                                <w:pPr>
                                  <w:spacing w:before="55" w:line="215" w:lineRule="auto"/>
                                  <w:jc w:val="center"/>
                                  <w:textDirection w:val="btLr"/>
                                </w:pPr>
                                <w:r>
                                  <w:rPr>
                                    <w:color w:val="000000"/>
                                    <w:sz w:val="16"/>
                                  </w:rPr>
                                  <w:t xml:space="preserve">DUERP </w:t>
                                </w:r>
                              </w:p>
                              <w:p w14:paraId="7E489932" w14:textId="77777777" w:rsidR="001F39C9" w:rsidRDefault="001F39C9" w:rsidP="00FA1D5E">
                                <w:pPr>
                                  <w:spacing w:before="55" w:line="215" w:lineRule="auto"/>
                                  <w:jc w:val="center"/>
                                  <w:textDirection w:val="btLr"/>
                                </w:pPr>
                                <w:proofErr w:type="spellStart"/>
                                <w:r>
                                  <w:rPr>
                                    <w:color w:val="000000"/>
                                    <w:sz w:val="16"/>
                                  </w:rPr>
                                  <w:t>Papripact</w:t>
                                </w:r>
                                <w:proofErr w:type="spellEnd"/>
                              </w:p>
                              <w:p w14:paraId="422A0162" w14:textId="77777777" w:rsidR="001F39C9" w:rsidRDefault="001F39C9" w:rsidP="00FA1D5E">
                                <w:pPr>
                                  <w:spacing w:before="55" w:line="215" w:lineRule="auto"/>
                                  <w:jc w:val="center"/>
                                  <w:textDirection w:val="btLr"/>
                                </w:pPr>
                                <w:r>
                                  <w:rPr>
                                    <w:color w:val="000000"/>
                                    <w:sz w:val="16"/>
                                  </w:rPr>
                                  <w:t>Télétravail</w:t>
                                </w:r>
                              </w:p>
                              <w:p w14:paraId="6083EDEF" w14:textId="77777777" w:rsidR="001F39C9" w:rsidRDefault="001F39C9" w:rsidP="00FA1D5E">
                                <w:pPr>
                                  <w:spacing w:before="55" w:line="215" w:lineRule="auto"/>
                                  <w:jc w:val="center"/>
                                  <w:textDirection w:val="btLr"/>
                                </w:pPr>
                                <w:r>
                                  <w:rPr>
                                    <w:color w:val="000000"/>
                                    <w:sz w:val="16"/>
                                  </w:rPr>
                                  <w:t xml:space="preserve">Equipe </w:t>
                                </w:r>
                                <w:proofErr w:type="gramStart"/>
                                <w:r>
                                  <w:rPr>
                                    <w:color w:val="000000"/>
                                    <w:sz w:val="16"/>
                                  </w:rPr>
                                  <w:t>pluridisciplinaire  Correspondants</w:t>
                                </w:r>
                                <w:proofErr w:type="gramEnd"/>
                              </w:p>
                              <w:p w14:paraId="404BC1CA" w14:textId="77777777" w:rsidR="001F39C9" w:rsidRDefault="001F39C9" w:rsidP="00FA1D5E">
                                <w:pPr>
                                  <w:spacing w:before="55" w:line="215" w:lineRule="auto"/>
                                  <w:jc w:val="center"/>
                                  <w:textDirection w:val="btLr"/>
                                </w:pPr>
                                <w:r>
                                  <w:rPr>
                                    <w:color w:val="000000"/>
                                    <w:sz w:val="16"/>
                                  </w:rPr>
                                  <w:t>SPST</w:t>
                                </w:r>
                              </w:p>
                            </w:txbxContent>
                          </wps:txbx>
                          <wps:bodyPr spcFirstLastPara="1" wrap="square" lIns="10150" tIns="10150" rIns="10150" bIns="10150" anchor="ctr" anchorCtr="0">
                            <a:noAutofit/>
                          </wps:bodyPr>
                        </wps:wsp>
                        <wps:wsp>
                          <wps:cNvPr id="294" name="Secteurs 293"/>
                          <wps:cNvSpPr/>
                          <wps:spPr>
                            <a:xfrm>
                              <a:off x="2541983" y="454659"/>
                              <a:ext cx="4080510" cy="4080510"/>
                            </a:xfrm>
                            <a:prstGeom prst="pie">
                              <a:avLst>
                                <a:gd name="adj1" fmla="val 1800000"/>
                                <a:gd name="adj2" fmla="val 5400000"/>
                              </a:avLst>
                            </a:prstGeom>
                            <a:gradFill>
                              <a:gsLst>
                                <a:gs pos="0">
                                  <a:srgbClr val="9FC3FF"/>
                                </a:gs>
                                <a:gs pos="35000">
                                  <a:srgbClr val="BDD5FF"/>
                                </a:gs>
                                <a:gs pos="100000">
                                  <a:srgbClr val="E4EEFF"/>
                                </a:gs>
                              </a:gsLst>
                              <a:lin ang="16200000" scaled="0"/>
                            </a:gradFill>
                            <a:ln>
                              <a:noFill/>
                            </a:ln>
                            <a:effectLst>
                              <a:outerShdw blurRad="40000" dist="20000" dir="5400000" rotWithShape="0">
                                <a:srgbClr val="000000">
                                  <a:alpha val="37647"/>
                                </a:srgbClr>
                              </a:outerShdw>
                            </a:effectLst>
                          </wps:spPr>
                          <wps:txbx>
                            <w:txbxContent>
                              <w:p w14:paraId="49BB5815" w14:textId="77777777" w:rsidR="001F39C9" w:rsidRDefault="001F39C9" w:rsidP="00FA1D5E">
                                <w:pPr>
                                  <w:textDirection w:val="btLr"/>
                                </w:pPr>
                              </w:p>
                            </w:txbxContent>
                          </wps:txbx>
                          <wps:bodyPr spcFirstLastPara="1" wrap="square" lIns="91425" tIns="91425" rIns="91425" bIns="91425" anchor="ctr" anchorCtr="0">
                            <a:noAutofit/>
                          </wps:bodyPr>
                        </wps:wsp>
                        <wps:wsp>
                          <wps:cNvPr id="295" name="Zone de texte 294"/>
                          <wps:cNvSpPr txBox="1"/>
                          <wps:spPr>
                            <a:xfrm>
                              <a:off x="4679393" y="3212403"/>
                              <a:ext cx="1068705" cy="825817"/>
                            </a:xfrm>
                            <a:prstGeom prst="rect">
                              <a:avLst/>
                            </a:prstGeom>
                            <a:noFill/>
                            <a:ln>
                              <a:noFill/>
                            </a:ln>
                          </wps:spPr>
                          <wps:txbx>
                            <w:txbxContent>
                              <w:p w14:paraId="2E736A43" w14:textId="77777777" w:rsidR="001F39C9" w:rsidRDefault="001F39C9" w:rsidP="00FA1D5E">
                                <w:pPr>
                                  <w:spacing w:line="215" w:lineRule="auto"/>
                                  <w:jc w:val="center"/>
                                  <w:textDirection w:val="btLr"/>
                                </w:pPr>
                                <w:r>
                                  <w:rPr>
                                    <w:color w:val="000000"/>
                                    <w:sz w:val="16"/>
                                  </w:rPr>
                                  <w:t>Sens du travail</w:t>
                                </w:r>
                              </w:p>
                              <w:p w14:paraId="1CC068BB" w14:textId="77777777" w:rsidR="001F39C9" w:rsidRDefault="001F39C9" w:rsidP="00FA1D5E">
                                <w:pPr>
                                  <w:spacing w:before="55" w:line="215" w:lineRule="auto"/>
                                  <w:jc w:val="center"/>
                                  <w:textDirection w:val="btLr"/>
                                </w:pPr>
                                <w:r>
                                  <w:rPr>
                                    <w:color w:val="000000"/>
                                    <w:sz w:val="16"/>
                                  </w:rPr>
                                  <w:t>Relations /patients</w:t>
                                </w:r>
                              </w:p>
                              <w:p w14:paraId="1C7E7FFD" w14:textId="77777777" w:rsidR="001F39C9" w:rsidRDefault="001F39C9" w:rsidP="00FA1D5E">
                                <w:pPr>
                                  <w:spacing w:before="55" w:line="215" w:lineRule="auto"/>
                                  <w:jc w:val="center"/>
                                  <w:textDirection w:val="btLr"/>
                                </w:pPr>
                                <w:r>
                                  <w:rPr>
                                    <w:color w:val="000000"/>
                                    <w:sz w:val="16"/>
                                  </w:rPr>
                                  <w:t>Qualité et sécurité des soins</w:t>
                                </w:r>
                              </w:p>
                              <w:p w14:paraId="3C00CD46" w14:textId="77777777" w:rsidR="001F39C9" w:rsidRDefault="001F39C9" w:rsidP="00FA1D5E">
                                <w:pPr>
                                  <w:spacing w:before="55" w:line="215" w:lineRule="auto"/>
                                  <w:jc w:val="center"/>
                                  <w:textDirection w:val="btLr"/>
                                </w:pPr>
                                <w:r>
                                  <w:rPr>
                                    <w:color w:val="000000"/>
                                    <w:sz w:val="16"/>
                                  </w:rPr>
                                  <w:t>Sentiment d'appartenance</w:t>
                                </w:r>
                              </w:p>
                              <w:p w14:paraId="05CFD166" w14:textId="77777777" w:rsidR="001F39C9" w:rsidRDefault="001F39C9" w:rsidP="00FA1D5E">
                                <w:pPr>
                                  <w:spacing w:before="55" w:line="215" w:lineRule="auto"/>
                                  <w:jc w:val="center"/>
                                  <w:textDirection w:val="btLr"/>
                                </w:pPr>
                                <w:r>
                                  <w:rPr>
                                    <w:color w:val="000000"/>
                                    <w:sz w:val="16"/>
                                  </w:rPr>
                                  <w:t>Autonomie/responsabilisation</w:t>
                                </w:r>
                              </w:p>
                              <w:p w14:paraId="10A0D6CD" w14:textId="77777777" w:rsidR="001F39C9" w:rsidRDefault="001F39C9" w:rsidP="00FA1D5E">
                                <w:pPr>
                                  <w:spacing w:before="55" w:line="215" w:lineRule="auto"/>
                                  <w:jc w:val="center"/>
                                  <w:textDirection w:val="btLr"/>
                                </w:pPr>
                                <w:r>
                                  <w:rPr>
                                    <w:color w:val="000000"/>
                                    <w:sz w:val="16"/>
                                  </w:rPr>
                                  <w:t>Travail en équipe, etc.</w:t>
                                </w:r>
                              </w:p>
                            </w:txbxContent>
                          </wps:txbx>
                          <wps:bodyPr spcFirstLastPara="1" wrap="square" lIns="10150" tIns="10150" rIns="10150" bIns="10150" anchor="ctr" anchorCtr="0">
                            <a:noAutofit/>
                          </wps:bodyPr>
                        </wps:wsp>
                        <wps:wsp>
                          <wps:cNvPr id="296" name="Secteurs 295"/>
                          <wps:cNvSpPr/>
                          <wps:spPr>
                            <a:xfrm>
                              <a:off x="2444828" y="454659"/>
                              <a:ext cx="4080510" cy="4080510"/>
                            </a:xfrm>
                            <a:prstGeom prst="pie">
                              <a:avLst>
                                <a:gd name="adj1" fmla="val 5400000"/>
                                <a:gd name="adj2" fmla="val 9000000"/>
                              </a:avLst>
                            </a:prstGeom>
                            <a:gradFill>
                              <a:gsLst>
                                <a:gs pos="0">
                                  <a:srgbClr val="9FC3FF"/>
                                </a:gs>
                                <a:gs pos="35000">
                                  <a:srgbClr val="BDD5FF"/>
                                </a:gs>
                                <a:gs pos="100000">
                                  <a:srgbClr val="E4EEFF"/>
                                </a:gs>
                              </a:gsLst>
                              <a:lin ang="16200000" scaled="0"/>
                            </a:gradFill>
                            <a:ln>
                              <a:noFill/>
                            </a:ln>
                            <a:effectLst>
                              <a:outerShdw blurRad="40000" dist="20000" dir="5400000" rotWithShape="0">
                                <a:srgbClr val="000000">
                                  <a:alpha val="37647"/>
                                </a:srgbClr>
                              </a:outerShdw>
                            </a:effectLst>
                          </wps:spPr>
                          <wps:txbx>
                            <w:txbxContent>
                              <w:p w14:paraId="6449E7FD" w14:textId="77777777" w:rsidR="001F39C9" w:rsidRDefault="001F39C9" w:rsidP="00FA1D5E">
                                <w:pPr>
                                  <w:textDirection w:val="btLr"/>
                                </w:pPr>
                              </w:p>
                            </w:txbxContent>
                          </wps:txbx>
                          <wps:bodyPr spcFirstLastPara="1" wrap="square" lIns="91425" tIns="91425" rIns="91425" bIns="91425" anchor="ctr" anchorCtr="0">
                            <a:noAutofit/>
                          </wps:bodyPr>
                        </wps:wsp>
                        <wps:wsp>
                          <wps:cNvPr id="297" name="Zone de texte 296"/>
                          <wps:cNvSpPr txBox="1"/>
                          <wps:spPr>
                            <a:xfrm>
                              <a:off x="3319223" y="3212403"/>
                              <a:ext cx="1068705" cy="825817"/>
                            </a:xfrm>
                            <a:prstGeom prst="rect">
                              <a:avLst/>
                            </a:prstGeom>
                            <a:noFill/>
                            <a:ln>
                              <a:noFill/>
                            </a:ln>
                          </wps:spPr>
                          <wps:txbx>
                            <w:txbxContent>
                              <w:p w14:paraId="2D965C7B" w14:textId="77777777" w:rsidR="001F39C9" w:rsidRDefault="001F39C9" w:rsidP="00FA1D5E">
                                <w:pPr>
                                  <w:spacing w:line="215" w:lineRule="auto"/>
                                  <w:jc w:val="center"/>
                                  <w:textDirection w:val="btLr"/>
                                </w:pPr>
                                <w:r>
                                  <w:rPr>
                                    <w:color w:val="000000"/>
                                    <w:sz w:val="16"/>
                                  </w:rPr>
                                  <w:t>Gestion des carrières</w:t>
                                </w:r>
                              </w:p>
                              <w:p w14:paraId="7C66B14D" w14:textId="77777777" w:rsidR="001F39C9" w:rsidRDefault="001F39C9" w:rsidP="00FA1D5E">
                                <w:pPr>
                                  <w:spacing w:before="55" w:line="215" w:lineRule="auto"/>
                                  <w:jc w:val="center"/>
                                  <w:textDirection w:val="btLr"/>
                                </w:pPr>
                                <w:r>
                                  <w:rPr>
                                    <w:color w:val="000000"/>
                                    <w:sz w:val="16"/>
                                  </w:rPr>
                                  <w:t>Développement professionnel</w:t>
                                </w:r>
                              </w:p>
                              <w:p w14:paraId="0AACC6EB" w14:textId="77777777" w:rsidR="001F39C9" w:rsidRDefault="001F39C9" w:rsidP="00FA1D5E">
                                <w:pPr>
                                  <w:spacing w:before="55" w:line="215" w:lineRule="auto"/>
                                  <w:jc w:val="center"/>
                                  <w:textDirection w:val="btLr"/>
                                </w:pPr>
                                <w:r>
                                  <w:rPr>
                                    <w:color w:val="000000"/>
                                    <w:sz w:val="16"/>
                                  </w:rPr>
                                  <w:t>Tutorat</w:t>
                                </w:r>
                              </w:p>
                              <w:p w14:paraId="2157E73C" w14:textId="77777777" w:rsidR="001F39C9" w:rsidRDefault="001F39C9" w:rsidP="00FA1D5E">
                                <w:pPr>
                                  <w:spacing w:before="55" w:line="215" w:lineRule="auto"/>
                                  <w:jc w:val="center"/>
                                  <w:textDirection w:val="btLr"/>
                                </w:pPr>
                                <w:r>
                                  <w:rPr>
                                    <w:color w:val="000000"/>
                                    <w:sz w:val="16"/>
                                  </w:rPr>
                                  <w:t>Coaching de managers</w:t>
                                </w:r>
                              </w:p>
                              <w:p w14:paraId="444EB5AC" w14:textId="77777777" w:rsidR="001F39C9" w:rsidRDefault="001F39C9" w:rsidP="00FA1D5E">
                                <w:pPr>
                                  <w:spacing w:before="55" w:line="215" w:lineRule="auto"/>
                                  <w:jc w:val="center"/>
                                  <w:textDirection w:val="btLr"/>
                                </w:pPr>
                                <w:r>
                                  <w:rPr>
                                    <w:color w:val="000000"/>
                                    <w:sz w:val="16"/>
                                  </w:rPr>
                                  <w:t>Coaching d'équipe</w:t>
                                </w:r>
                              </w:p>
                            </w:txbxContent>
                          </wps:txbx>
                          <wps:bodyPr spcFirstLastPara="1" wrap="square" lIns="10150" tIns="10150" rIns="10150" bIns="10150" anchor="ctr" anchorCtr="0">
                            <a:noAutofit/>
                          </wps:bodyPr>
                        </wps:wsp>
                        <wps:wsp>
                          <wps:cNvPr id="298" name="Secteurs 297"/>
                          <wps:cNvSpPr/>
                          <wps:spPr>
                            <a:xfrm>
                              <a:off x="2396251" y="370619"/>
                              <a:ext cx="4080510" cy="4080510"/>
                            </a:xfrm>
                            <a:prstGeom prst="pie">
                              <a:avLst>
                                <a:gd name="adj1" fmla="val 9000000"/>
                                <a:gd name="adj2" fmla="val 12600000"/>
                              </a:avLst>
                            </a:prstGeom>
                            <a:gradFill>
                              <a:gsLst>
                                <a:gs pos="0">
                                  <a:srgbClr val="9FC3FF"/>
                                </a:gs>
                                <a:gs pos="35000">
                                  <a:srgbClr val="BDD5FF"/>
                                </a:gs>
                                <a:gs pos="100000">
                                  <a:srgbClr val="E4EEFF"/>
                                </a:gs>
                              </a:gsLst>
                              <a:lin ang="16200000" scaled="0"/>
                            </a:gradFill>
                            <a:ln>
                              <a:noFill/>
                            </a:ln>
                            <a:effectLst>
                              <a:outerShdw blurRad="40000" dist="20000" dir="5400000" rotWithShape="0">
                                <a:srgbClr val="000000">
                                  <a:alpha val="37647"/>
                                </a:srgbClr>
                              </a:outerShdw>
                            </a:effectLst>
                          </wps:spPr>
                          <wps:txbx>
                            <w:txbxContent>
                              <w:p w14:paraId="7E6526C4" w14:textId="77777777" w:rsidR="001F39C9" w:rsidRDefault="001F39C9" w:rsidP="00FA1D5E">
                                <w:pPr>
                                  <w:textDirection w:val="btLr"/>
                                </w:pPr>
                              </w:p>
                            </w:txbxContent>
                          </wps:txbx>
                          <wps:bodyPr spcFirstLastPara="1" wrap="square" lIns="91425" tIns="91425" rIns="91425" bIns="91425" anchor="ctr" anchorCtr="0">
                            <a:noAutofit/>
                          </wps:bodyPr>
                        </wps:wsp>
                        <wps:wsp>
                          <wps:cNvPr id="299" name="Zone de texte 298"/>
                          <wps:cNvSpPr txBox="1"/>
                          <wps:spPr>
                            <a:xfrm>
                              <a:off x="2590561" y="2022255"/>
                              <a:ext cx="1117282" cy="801528"/>
                            </a:xfrm>
                            <a:prstGeom prst="rect">
                              <a:avLst/>
                            </a:prstGeom>
                            <a:noFill/>
                            <a:ln>
                              <a:noFill/>
                            </a:ln>
                          </wps:spPr>
                          <wps:txbx>
                            <w:txbxContent>
                              <w:p w14:paraId="081F4004" w14:textId="77777777" w:rsidR="001F39C9" w:rsidRDefault="001F39C9" w:rsidP="00FA1D5E">
                                <w:pPr>
                                  <w:spacing w:line="215" w:lineRule="auto"/>
                                  <w:jc w:val="center"/>
                                  <w:textDirection w:val="btLr"/>
                                </w:pPr>
                                <w:r>
                                  <w:rPr>
                                    <w:color w:val="000000"/>
                                    <w:sz w:val="16"/>
                                  </w:rPr>
                                  <w:t>Intéressement</w:t>
                                </w:r>
                              </w:p>
                              <w:p w14:paraId="31E782F7" w14:textId="77777777" w:rsidR="001F39C9" w:rsidRDefault="001F39C9" w:rsidP="00FA1D5E">
                                <w:pPr>
                                  <w:spacing w:before="55" w:line="215" w:lineRule="auto"/>
                                  <w:jc w:val="center"/>
                                  <w:textDirection w:val="btLr"/>
                                </w:pPr>
                                <w:r>
                                  <w:rPr>
                                    <w:color w:val="000000"/>
                                    <w:sz w:val="16"/>
                                  </w:rPr>
                                  <w:t>Contrat de génération</w:t>
                                </w:r>
                              </w:p>
                              <w:p w14:paraId="19980956" w14:textId="77777777" w:rsidR="001F39C9" w:rsidRDefault="001F39C9" w:rsidP="00FA1D5E">
                                <w:pPr>
                                  <w:spacing w:before="55" w:line="215" w:lineRule="auto"/>
                                  <w:jc w:val="center"/>
                                  <w:textDirection w:val="btLr"/>
                                </w:pPr>
                                <w:r>
                                  <w:rPr>
                                    <w:color w:val="000000"/>
                                    <w:sz w:val="16"/>
                                  </w:rPr>
                                  <w:t xml:space="preserve">Plan d'épargne retraite </w:t>
                                </w:r>
                              </w:p>
                              <w:p w14:paraId="78AAE648" w14:textId="77777777" w:rsidR="001F39C9" w:rsidRDefault="001F39C9" w:rsidP="00FA1D5E">
                                <w:pPr>
                                  <w:spacing w:before="55" w:line="215" w:lineRule="auto"/>
                                  <w:jc w:val="center"/>
                                  <w:textDirection w:val="btLr"/>
                                </w:pPr>
                                <w:r>
                                  <w:rPr>
                                    <w:color w:val="000000"/>
                                    <w:sz w:val="16"/>
                                  </w:rPr>
                                  <w:t>Primes/médaille du travail</w:t>
                                </w:r>
                              </w:p>
                              <w:p w14:paraId="4F514148" w14:textId="77777777" w:rsidR="001F39C9" w:rsidRDefault="001F39C9" w:rsidP="00FA1D5E">
                                <w:pPr>
                                  <w:spacing w:before="55" w:line="215" w:lineRule="auto"/>
                                  <w:jc w:val="center"/>
                                  <w:textDirection w:val="btLr"/>
                                </w:pPr>
                                <w:r>
                                  <w:rPr>
                                    <w:color w:val="000000"/>
                                    <w:sz w:val="16"/>
                                  </w:rPr>
                                  <w:t>Complémentaire Santé</w:t>
                                </w:r>
                              </w:p>
                              <w:p w14:paraId="7B423AFF" w14:textId="77777777" w:rsidR="001F39C9" w:rsidRDefault="001F39C9" w:rsidP="00FA1D5E">
                                <w:pPr>
                                  <w:spacing w:before="55" w:line="215" w:lineRule="auto"/>
                                  <w:jc w:val="center"/>
                                  <w:textDirection w:val="btLr"/>
                                </w:pPr>
                                <w:r>
                                  <w:rPr>
                                    <w:color w:val="000000"/>
                                    <w:sz w:val="16"/>
                                  </w:rPr>
                                  <w:t>RSE</w:t>
                                </w:r>
                              </w:p>
                            </w:txbxContent>
                          </wps:txbx>
                          <wps:bodyPr spcFirstLastPara="1" wrap="square" lIns="10150" tIns="10150" rIns="10150" bIns="10150" anchor="ctr" anchorCtr="0">
                            <a:noAutofit/>
                          </wps:bodyPr>
                        </wps:wsp>
                        <wps:wsp>
                          <wps:cNvPr id="300" name="Secteurs 299"/>
                          <wps:cNvSpPr/>
                          <wps:spPr>
                            <a:xfrm>
                              <a:off x="2444828" y="286580"/>
                              <a:ext cx="4080510" cy="4080510"/>
                            </a:xfrm>
                            <a:prstGeom prst="pie">
                              <a:avLst>
                                <a:gd name="adj1" fmla="val 12600000"/>
                                <a:gd name="adj2" fmla="val 16200000"/>
                              </a:avLst>
                            </a:prstGeom>
                            <a:gradFill>
                              <a:gsLst>
                                <a:gs pos="0">
                                  <a:srgbClr val="9FC3FF"/>
                                </a:gs>
                                <a:gs pos="35000">
                                  <a:srgbClr val="BDD5FF"/>
                                </a:gs>
                                <a:gs pos="100000">
                                  <a:srgbClr val="E4EEFF"/>
                                </a:gs>
                              </a:gsLst>
                              <a:lin ang="16200000" scaled="0"/>
                            </a:gradFill>
                            <a:ln>
                              <a:noFill/>
                            </a:ln>
                            <a:effectLst>
                              <a:outerShdw blurRad="40000" dist="20000" dir="5400000" rotWithShape="0">
                                <a:srgbClr val="000000">
                                  <a:alpha val="37647"/>
                                </a:srgbClr>
                              </a:outerShdw>
                            </a:effectLst>
                          </wps:spPr>
                          <wps:txbx>
                            <w:txbxContent>
                              <w:p w14:paraId="0A15C0FD" w14:textId="77777777" w:rsidR="001F39C9" w:rsidRDefault="001F39C9" w:rsidP="00FA1D5E">
                                <w:pPr>
                                  <w:textDirection w:val="btLr"/>
                                </w:pPr>
                              </w:p>
                            </w:txbxContent>
                          </wps:txbx>
                          <wps:bodyPr spcFirstLastPara="1" wrap="square" lIns="91425" tIns="91425" rIns="91425" bIns="91425" anchor="ctr" anchorCtr="0">
                            <a:noAutofit/>
                          </wps:bodyPr>
                        </wps:wsp>
                        <wps:wsp>
                          <wps:cNvPr id="301" name="Zone de texte 300"/>
                          <wps:cNvSpPr txBox="1"/>
                          <wps:spPr>
                            <a:xfrm>
                              <a:off x="3319223" y="807817"/>
                              <a:ext cx="1068705" cy="825817"/>
                            </a:xfrm>
                            <a:prstGeom prst="rect">
                              <a:avLst/>
                            </a:prstGeom>
                            <a:noFill/>
                            <a:ln>
                              <a:noFill/>
                            </a:ln>
                          </wps:spPr>
                          <wps:txbx>
                            <w:txbxContent>
                              <w:p w14:paraId="3B3B7E25" w14:textId="77777777" w:rsidR="001F39C9" w:rsidRDefault="001F39C9" w:rsidP="00FA1D5E">
                                <w:pPr>
                                  <w:spacing w:line="215" w:lineRule="auto"/>
                                  <w:jc w:val="center"/>
                                  <w:textDirection w:val="btLr"/>
                                </w:pPr>
                                <w:r>
                                  <w:rPr>
                                    <w:color w:val="000000"/>
                                    <w:sz w:val="16"/>
                                  </w:rPr>
                                  <w:t>Egalité professionnelle</w:t>
                                </w:r>
                              </w:p>
                              <w:p w14:paraId="74631D0B" w14:textId="77777777" w:rsidR="001F39C9" w:rsidRDefault="001F39C9" w:rsidP="00FA1D5E">
                                <w:pPr>
                                  <w:spacing w:before="55" w:line="215" w:lineRule="auto"/>
                                  <w:jc w:val="center"/>
                                  <w:textDirection w:val="btLr"/>
                                </w:pPr>
                                <w:r>
                                  <w:rPr>
                                    <w:color w:val="000000"/>
                                    <w:sz w:val="16"/>
                                  </w:rPr>
                                  <w:t>Handicap</w:t>
                                </w:r>
                              </w:p>
                              <w:p w14:paraId="195E1367" w14:textId="77777777" w:rsidR="001F39C9" w:rsidRDefault="001F39C9" w:rsidP="00FA1D5E">
                                <w:pPr>
                                  <w:spacing w:before="55" w:line="215" w:lineRule="auto"/>
                                  <w:jc w:val="center"/>
                                  <w:textDirection w:val="btLr"/>
                                </w:pPr>
                                <w:r>
                                  <w:rPr>
                                    <w:color w:val="000000"/>
                                    <w:sz w:val="16"/>
                                  </w:rPr>
                                  <w:t>Equilibre vie privée/vie professionnelle (Droit à la déconnexion)</w:t>
                                </w:r>
                              </w:p>
                              <w:p w14:paraId="491B192E" w14:textId="77777777" w:rsidR="001F39C9" w:rsidRDefault="001F39C9" w:rsidP="00FA1D5E">
                                <w:pPr>
                                  <w:spacing w:before="55" w:line="215" w:lineRule="auto"/>
                                  <w:jc w:val="center"/>
                                  <w:textDirection w:val="btLr"/>
                                </w:pPr>
                                <w:r>
                                  <w:rPr>
                                    <w:color w:val="000000"/>
                                    <w:sz w:val="16"/>
                                  </w:rPr>
                                  <w:t>Conciergerie</w:t>
                                </w:r>
                              </w:p>
                              <w:p w14:paraId="2FA1CD7B" w14:textId="77777777" w:rsidR="001F39C9" w:rsidRDefault="001F39C9" w:rsidP="00FA1D5E">
                                <w:pPr>
                                  <w:spacing w:before="55" w:line="215" w:lineRule="auto"/>
                                  <w:jc w:val="center"/>
                                  <w:textDirection w:val="btLr"/>
                                </w:pPr>
                                <w:r>
                                  <w:rPr>
                                    <w:color w:val="000000"/>
                                    <w:sz w:val="16"/>
                                  </w:rPr>
                                  <w:t>Crèche</w:t>
                                </w:r>
                              </w:p>
                            </w:txbxContent>
                          </wps:txbx>
                          <wps:bodyPr spcFirstLastPara="1" wrap="square" lIns="10150" tIns="10150" rIns="10150" bIns="10150" anchor="ctr" anchorCtr="0">
                            <a:noAutofit/>
                          </wps:bodyPr>
                        </wps:wsp>
                        <wps:wsp>
                          <wps:cNvPr id="302" name="Forme libre 301"/>
                          <wps:cNvSpPr/>
                          <wps:spPr>
                            <a:xfrm>
                              <a:off x="2314590" y="-70805"/>
                              <a:ext cx="4585716" cy="4585716"/>
                            </a:xfrm>
                            <a:custGeom>
                              <a:avLst/>
                              <a:gdLst/>
                              <a:ahLst/>
                              <a:cxnLst/>
                              <a:rect l="l" t="t" r="r" b="b"/>
                              <a:pathLst>
                                <a:path w="120000" h="120000" extrusionOk="0">
                                  <a:moveTo>
                                    <a:pt x="60004" y="4067"/>
                                  </a:moveTo>
                                  <a:lnTo>
                                    <a:pt x="60004" y="4067"/>
                                  </a:lnTo>
                                  <a:cubicBezTo>
                                    <a:pt x="78196" y="4069"/>
                                    <a:pt x="95251" y="12917"/>
                                    <a:pt x="105727" y="27790"/>
                                  </a:cubicBezTo>
                                  <a:lnTo>
                                    <a:pt x="109239" y="25763"/>
                                  </a:lnTo>
                                  <a:lnTo>
                                    <a:pt x="105797" y="33559"/>
                                  </a:lnTo>
                                  <a:lnTo>
                                    <a:pt x="96909" y="32882"/>
                                  </a:lnTo>
                                  <a:lnTo>
                                    <a:pt x="100419" y="30855"/>
                                  </a:lnTo>
                                  <a:cubicBezTo>
                                    <a:pt x="91053" y="17867"/>
                                    <a:pt x="76017" y="10171"/>
                                    <a:pt x="60004" y="10169"/>
                                  </a:cubicBezTo>
                                  <a:close/>
                                </a:path>
                              </a:pathLst>
                            </a:custGeom>
                            <a:gradFill>
                              <a:gsLst>
                                <a:gs pos="0">
                                  <a:srgbClr val="CCDEFB"/>
                                </a:gs>
                                <a:gs pos="35000">
                                  <a:srgbClr val="DAE7FC"/>
                                </a:gs>
                                <a:gs pos="100000">
                                  <a:srgbClr val="F0F7FE"/>
                                </a:gs>
                              </a:gsLst>
                              <a:lin ang="16200000" scaled="0"/>
                            </a:gradFill>
                            <a:ln>
                              <a:noFill/>
                            </a:ln>
                            <a:effectLst>
                              <a:outerShdw blurRad="40000" dist="20000" dir="5400000" rotWithShape="0">
                                <a:srgbClr val="000000">
                                  <a:alpha val="37647"/>
                                </a:srgbClr>
                              </a:outerShdw>
                            </a:effectLst>
                          </wps:spPr>
                          <wps:txbx>
                            <w:txbxContent>
                              <w:p w14:paraId="67FE3E6F" w14:textId="77777777" w:rsidR="001F39C9" w:rsidRDefault="001F39C9" w:rsidP="00FA1D5E">
                                <w:pPr>
                                  <w:textDirection w:val="btLr"/>
                                </w:pPr>
                              </w:p>
                            </w:txbxContent>
                          </wps:txbx>
                          <wps:bodyPr spcFirstLastPara="1" wrap="square" lIns="91425" tIns="91425" rIns="91425" bIns="91425" anchor="ctr" anchorCtr="0">
                            <a:noAutofit/>
                          </wps:bodyPr>
                        </wps:wsp>
                        <wps:wsp>
                          <wps:cNvPr id="303" name="Forme libre 302"/>
                          <wps:cNvSpPr/>
                          <wps:spPr>
                            <a:xfrm>
                              <a:off x="2338134" y="118824"/>
                              <a:ext cx="4585716" cy="4585716"/>
                            </a:xfrm>
                            <a:custGeom>
                              <a:avLst/>
                              <a:gdLst/>
                              <a:ahLst/>
                              <a:cxnLst/>
                              <a:rect l="l" t="t" r="r" b="b"/>
                              <a:pathLst>
                                <a:path w="120000" h="120000" extrusionOk="0">
                                  <a:moveTo>
                                    <a:pt x="108439" y="32034"/>
                                  </a:moveTo>
                                  <a:lnTo>
                                    <a:pt x="108439" y="32034"/>
                                  </a:lnTo>
                                  <a:cubicBezTo>
                                    <a:pt x="117536" y="47790"/>
                                    <a:pt x="118401" y="66986"/>
                                    <a:pt x="110758" y="83496"/>
                                  </a:cubicBezTo>
                                  <a:lnTo>
                                    <a:pt x="114269" y="85523"/>
                                  </a:lnTo>
                                  <a:lnTo>
                                    <a:pt x="105797" y="86441"/>
                                  </a:lnTo>
                                  <a:lnTo>
                                    <a:pt x="101940" y="78405"/>
                                  </a:lnTo>
                                  <a:lnTo>
                                    <a:pt x="105449" y="80431"/>
                                  </a:lnTo>
                                  <a:cubicBezTo>
                                    <a:pt x="112015" y="65825"/>
                                    <a:pt x="111162" y="48953"/>
                                    <a:pt x="103155" y="35085"/>
                                  </a:cubicBezTo>
                                  <a:close/>
                                </a:path>
                              </a:pathLst>
                            </a:custGeom>
                            <a:gradFill>
                              <a:gsLst>
                                <a:gs pos="0">
                                  <a:srgbClr val="CCDEFB"/>
                                </a:gs>
                                <a:gs pos="35000">
                                  <a:srgbClr val="DAE7FC"/>
                                </a:gs>
                                <a:gs pos="100000">
                                  <a:srgbClr val="F0F7FE"/>
                                </a:gs>
                              </a:gsLst>
                              <a:lin ang="16200000" scaled="0"/>
                            </a:gradFill>
                            <a:ln>
                              <a:noFill/>
                            </a:ln>
                            <a:effectLst>
                              <a:outerShdw blurRad="40000" dist="20000" dir="5400000" rotWithShape="0">
                                <a:srgbClr val="000000">
                                  <a:alpha val="37647"/>
                                </a:srgbClr>
                              </a:outerShdw>
                            </a:effectLst>
                          </wps:spPr>
                          <wps:txbx>
                            <w:txbxContent>
                              <w:p w14:paraId="76CB9AEB" w14:textId="77777777" w:rsidR="001F39C9" w:rsidRDefault="001F39C9" w:rsidP="00FA1D5E">
                                <w:pPr>
                                  <w:textDirection w:val="btLr"/>
                                </w:pPr>
                              </w:p>
                            </w:txbxContent>
                          </wps:txbx>
                          <wps:bodyPr spcFirstLastPara="1" wrap="square" lIns="91425" tIns="91425" rIns="91425" bIns="91425" anchor="ctr" anchorCtr="0">
                            <a:noAutofit/>
                          </wps:bodyPr>
                        </wps:wsp>
                        <wps:wsp>
                          <wps:cNvPr id="304" name="Forme libre 303"/>
                          <wps:cNvSpPr/>
                          <wps:spPr>
                            <a:xfrm>
                              <a:off x="2220445" y="217808"/>
                              <a:ext cx="4723287" cy="4554212"/>
                            </a:xfrm>
                            <a:custGeom>
                              <a:avLst/>
                              <a:gdLst/>
                              <a:ahLst/>
                              <a:cxnLst/>
                              <a:rect l="l" t="t" r="r" b="b"/>
                              <a:pathLst>
                                <a:path w="120000" h="120000" extrusionOk="0">
                                  <a:moveTo>
                                    <a:pt x="108079" y="88789"/>
                                  </a:moveTo>
                                  <a:cubicBezTo>
                                    <a:pt x="98830" y="104156"/>
                                    <a:pt x="82758" y="114170"/>
                                    <a:pt x="64856" y="115722"/>
                                  </a:cubicBezTo>
                                  <a:lnTo>
                                    <a:pt x="64856" y="119779"/>
                                  </a:lnTo>
                                  <a:lnTo>
                                    <a:pt x="60004" y="112882"/>
                                  </a:lnTo>
                                  <a:lnTo>
                                    <a:pt x="64855" y="105542"/>
                                  </a:lnTo>
                                  <a:lnTo>
                                    <a:pt x="64856" y="109597"/>
                                  </a:lnTo>
                                  <a:lnTo>
                                    <a:pt x="64856" y="109597"/>
                                  </a:lnTo>
                                  <a:cubicBezTo>
                                    <a:pt x="80649" y="108073"/>
                                    <a:pt x="94786" y="99225"/>
                                    <a:pt x="102982" y="85737"/>
                                  </a:cubicBezTo>
                                  <a:close/>
                                </a:path>
                              </a:pathLst>
                            </a:custGeom>
                            <a:gradFill>
                              <a:gsLst>
                                <a:gs pos="0">
                                  <a:srgbClr val="CCDEFB"/>
                                </a:gs>
                                <a:gs pos="35000">
                                  <a:srgbClr val="DAE7FC"/>
                                </a:gs>
                                <a:gs pos="100000">
                                  <a:srgbClr val="F0F7FE"/>
                                </a:gs>
                              </a:gsLst>
                              <a:lin ang="16200000" scaled="0"/>
                            </a:gradFill>
                            <a:ln>
                              <a:noFill/>
                            </a:ln>
                            <a:effectLst>
                              <a:outerShdw blurRad="40000" dist="20000" dir="5400000" rotWithShape="0">
                                <a:srgbClr val="000000">
                                  <a:alpha val="37647"/>
                                </a:srgbClr>
                              </a:outerShdw>
                            </a:effectLst>
                          </wps:spPr>
                          <wps:txbx>
                            <w:txbxContent>
                              <w:p w14:paraId="21337495" w14:textId="77777777" w:rsidR="001F39C9" w:rsidRDefault="001F39C9" w:rsidP="00FA1D5E">
                                <w:pPr>
                                  <w:textDirection w:val="btLr"/>
                                </w:pPr>
                              </w:p>
                            </w:txbxContent>
                          </wps:txbx>
                          <wps:bodyPr spcFirstLastPara="1" wrap="square" lIns="91425" tIns="91425" rIns="91425" bIns="91425" anchor="ctr" anchorCtr="0">
                            <a:noAutofit/>
                          </wps:bodyPr>
                        </wps:wsp>
                        <wps:wsp>
                          <wps:cNvPr id="305" name="Forme libre 304"/>
                          <wps:cNvSpPr/>
                          <wps:spPr>
                            <a:xfrm>
                              <a:off x="2192374" y="202056"/>
                              <a:ext cx="4585716" cy="4585716"/>
                            </a:xfrm>
                            <a:custGeom>
                              <a:avLst/>
                              <a:gdLst/>
                              <a:ahLst/>
                              <a:cxnLst/>
                              <a:rect l="l" t="t" r="r" b="b"/>
                              <a:pathLst>
                                <a:path w="120000" h="120000" extrusionOk="0">
                                  <a:moveTo>
                                    <a:pt x="59996" y="115933"/>
                                  </a:moveTo>
                                  <a:lnTo>
                                    <a:pt x="59996" y="115933"/>
                                  </a:lnTo>
                                  <a:cubicBezTo>
                                    <a:pt x="41804" y="115931"/>
                                    <a:pt x="24749" y="107083"/>
                                    <a:pt x="14273" y="92210"/>
                                  </a:cubicBezTo>
                                  <a:lnTo>
                                    <a:pt x="10761" y="94237"/>
                                  </a:lnTo>
                                  <a:lnTo>
                                    <a:pt x="14203" y="86441"/>
                                  </a:lnTo>
                                  <a:lnTo>
                                    <a:pt x="23091" y="87118"/>
                                  </a:lnTo>
                                  <a:lnTo>
                                    <a:pt x="19581" y="89145"/>
                                  </a:lnTo>
                                  <a:lnTo>
                                    <a:pt x="19581" y="89145"/>
                                  </a:lnTo>
                                  <a:cubicBezTo>
                                    <a:pt x="28947" y="102133"/>
                                    <a:pt x="43983" y="109829"/>
                                    <a:pt x="59996" y="109831"/>
                                  </a:cubicBezTo>
                                  <a:close/>
                                </a:path>
                              </a:pathLst>
                            </a:custGeom>
                            <a:gradFill>
                              <a:gsLst>
                                <a:gs pos="0">
                                  <a:srgbClr val="CCDEFB"/>
                                </a:gs>
                                <a:gs pos="35000">
                                  <a:srgbClr val="DAE7FC"/>
                                </a:gs>
                                <a:gs pos="100000">
                                  <a:srgbClr val="F0F7FE"/>
                                </a:gs>
                              </a:gsLst>
                              <a:lin ang="16200000" scaled="0"/>
                            </a:gradFill>
                            <a:ln>
                              <a:noFill/>
                            </a:ln>
                            <a:effectLst>
                              <a:outerShdw blurRad="40000" dist="20000" dir="5400000" rotWithShape="0">
                                <a:srgbClr val="000000">
                                  <a:alpha val="37647"/>
                                </a:srgbClr>
                              </a:outerShdw>
                            </a:effectLst>
                          </wps:spPr>
                          <wps:txbx>
                            <w:txbxContent>
                              <w:p w14:paraId="45395C3D" w14:textId="77777777" w:rsidR="001F39C9" w:rsidRDefault="001F39C9" w:rsidP="00FA1D5E">
                                <w:pPr>
                                  <w:textDirection w:val="btLr"/>
                                </w:pPr>
                              </w:p>
                            </w:txbxContent>
                          </wps:txbx>
                          <wps:bodyPr spcFirstLastPara="1" wrap="square" lIns="91425" tIns="91425" rIns="91425" bIns="91425" anchor="ctr" anchorCtr="0">
                            <a:noAutofit/>
                          </wps:bodyPr>
                        </wps:wsp>
                        <wps:wsp>
                          <wps:cNvPr id="306" name="Forme libre 305"/>
                          <wps:cNvSpPr/>
                          <wps:spPr>
                            <a:xfrm>
                              <a:off x="2143797" y="118016"/>
                              <a:ext cx="4585716" cy="4585716"/>
                            </a:xfrm>
                            <a:custGeom>
                              <a:avLst/>
                              <a:gdLst/>
                              <a:ahLst/>
                              <a:cxnLst/>
                              <a:rect l="l" t="t" r="r" b="b"/>
                              <a:pathLst>
                                <a:path w="120000" h="120000" extrusionOk="0">
                                  <a:moveTo>
                                    <a:pt x="11561" y="87966"/>
                                  </a:moveTo>
                                  <a:cubicBezTo>
                                    <a:pt x="2464" y="72210"/>
                                    <a:pt x="1599" y="53014"/>
                                    <a:pt x="9242" y="36504"/>
                                  </a:cubicBezTo>
                                  <a:lnTo>
                                    <a:pt x="5731" y="34477"/>
                                  </a:lnTo>
                                  <a:lnTo>
                                    <a:pt x="14203" y="33559"/>
                                  </a:lnTo>
                                  <a:lnTo>
                                    <a:pt x="18060" y="41595"/>
                                  </a:lnTo>
                                  <a:lnTo>
                                    <a:pt x="14551" y="39569"/>
                                  </a:lnTo>
                                  <a:cubicBezTo>
                                    <a:pt x="7985" y="54175"/>
                                    <a:pt x="8838" y="71047"/>
                                    <a:pt x="16845" y="84915"/>
                                  </a:cubicBezTo>
                                  <a:close/>
                                </a:path>
                              </a:pathLst>
                            </a:custGeom>
                            <a:gradFill>
                              <a:gsLst>
                                <a:gs pos="0">
                                  <a:srgbClr val="CCDEFB"/>
                                </a:gs>
                                <a:gs pos="35000">
                                  <a:srgbClr val="DAE7FC"/>
                                </a:gs>
                                <a:gs pos="100000">
                                  <a:srgbClr val="F0F7FE"/>
                                </a:gs>
                              </a:gsLst>
                              <a:lin ang="16200000" scaled="0"/>
                            </a:gradFill>
                            <a:ln>
                              <a:noFill/>
                            </a:ln>
                            <a:effectLst>
                              <a:outerShdw blurRad="40000" dist="20000" dir="5400000" rotWithShape="0">
                                <a:srgbClr val="000000">
                                  <a:alpha val="37647"/>
                                </a:srgbClr>
                              </a:outerShdw>
                            </a:effectLst>
                          </wps:spPr>
                          <wps:txbx>
                            <w:txbxContent>
                              <w:p w14:paraId="0B37E4BF" w14:textId="77777777" w:rsidR="001F39C9" w:rsidRDefault="001F39C9" w:rsidP="00FA1D5E">
                                <w:pPr>
                                  <w:textDirection w:val="btLr"/>
                                </w:pPr>
                              </w:p>
                            </w:txbxContent>
                          </wps:txbx>
                          <wps:bodyPr spcFirstLastPara="1" wrap="square" lIns="91425" tIns="91425" rIns="91425" bIns="91425" anchor="ctr" anchorCtr="0">
                            <a:noAutofit/>
                          </wps:bodyPr>
                        </wps:wsp>
                        <wps:wsp>
                          <wps:cNvPr id="307" name="Forme libre 306"/>
                          <wps:cNvSpPr/>
                          <wps:spPr>
                            <a:xfrm>
                              <a:off x="2061452" y="-2"/>
                              <a:ext cx="4847560" cy="4653676"/>
                            </a:xfrm>
                            <a:custGeom>
                              <a:avLst/>
                              <a:gdLst/>
                              <a:ahLst/>
                              <a:cxnLst/>
                              <a:rect l="l" t="t" r="r" b="b"/>
                              <a:pathLst>
                                <a:path w="120000" h="120000" extrusionOk="0">
                                  <a:moveTo>
                                    <a:pt x="11966" y="31112"/>
                                  </a:moveTo>
                                  <a:lnTo>
                                    <a:pt x="11966" y="31112"/>
                                  </a:lnTo>
                                  <a:cubicBezTo>
                                    <a:pt x="21232" y="15793"/>
                                    <a:pt x="37289" y="5818"/>
                                    <a:pt x="55165" y="4276"/>
                                  </a:cubicBezTo>
                                  <a:lnTo>
                                    <a:pt x="55164" y="219"/>
                                  </a:lnTo>
                                  <a:lnTo>
                                    <a:pt x="59996" y="7118"/>
                                  </a:lnTo>
                                  <a:lnTo>
                                    <a:pt x="55165" y="14456"/>
                                  </a:lnTo>
                                  <a:lnTo>
                                    <a:pt x="55165" y="10401"/>
                                  </a:lnTo>
                                  <a:lnTo>
                                    <a:pt x="55165" y="10401"/>
                                  </a:lnTo>
                                  <a:cubicBezTo>
                                    <a:pt x="39390" y="11914"/>
                                    <a:pt x="25259" y="20722"/>
                                    <a:pt x="17042" y="34165"/>
                                  </a:cubicBezTo>
                                  <a:close/>
                                </a:path>
                              </a:pathLst>
                            </a:custGeom>
                            <a:gradFill>
                              <a:gsLst>
                                <a:gs pos="0">
                                  <a:srgbClr val="CCDEFB"/>
                                </a:gs>
                                <a:gs pos="35000">
                                  <a:srgbClr val="DAE7FC"/>
                                </a:gs>
                                <a:gs pos="100000">
                                  <a:srgbClr val="F0F7FE"/>
                                </a:gs>
                              </a:gsLst>
                              <a:lin ang="16200000" scaled="0"/>
                            </a:gradFill>
                            <a:ln>
                              <a:noFill/>
                            </a:ln>
                            <a:effectLst>
                              <a:outerShdw blurRad="40000" dist="20000" dir="5400000" rotWithShape="0">
                                <a:srgbClr val="000000">
                                  <a:alpha val="37647"/>
                                </a:srgbClr>
                              </a:outerShdw>
                            </a:effectLst>
                          </wps:spPr>
                          <wps:txbx>
                            <w:txbxContent>
                              <w:p w14:paraId="4A89F2D6" w14:textId="77777777" w:rsidR="001F39C9" w:rsidRDefault="001F39C9" w:rsidP="00FA1D5E">
                                <w:pPr>
                                  <w:textDirection w:val="btLr"/>
                                </w:pPr>
                              </w:p>
                            </w:txbxContent>
                          </wps:txbx>
                          <wps:bodyPr spcFirstLastPara="1" wrap="square" lIns="91425" tIns="91425" rIns="91425" bIns="91425" anchor="ctr" anchorCtr="0">
                            <a:noAutofit/>
                          </wps:bodyPr>
                        </wps:wsp>
                      </wpg:grpSp>
                    </wpg:wgp>
                  </a:graphicData>
                </a:graphic>
              </wp:inline>
            </w:drawing>
          </mc:Choice>
          <mc:Fallback>
            <w:pict>
              <v:group coordsize="90297,48577" id="Groupe 317"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aiKnc3AoAAOpMAAAOAAAAZHJzL2Uyb0RvYy54bWzsXFlv20gSfl9g/wOh98Tsi2QLcQYT2woW GOwEk1kMMG8URR27lKglqdjZX79fnyRlSZY8SBDLykMsin1UV1d9dXS13v30sCyCL3lVL8rV9YC8 DQdBvsrKyWI1ux786/fRm2QQ1E26mqRFucqvB1/zevDT+7//7d39epjTcl4Wk7wKMMiqHt6vrwfz plkPr67qbJ4v0/ptuc5XeDktq2Xa4LGaXU2q9B6jL4srGobR1X1ZTdZVmeV1jW9vzcvBez3+dJpn za/TaZ03QXE9AG2N/r/S/4/V/1fv36XDWZWu54vMkpE+g4plulhhUj/UbdqkwaZaPBpquciqsi6n zdusXF6V0+kiy/UasBoSbq3mY1Vu1nots+H9bO3ZBNZu8enZw2b//PKpChaT6wEj8SBYpUtskp43 D9Q34M/9ejZEs4/V+vP6U2W/mJknteSHabVUf7GY4EFz9qvnbP7QBBm+lCGVcYgNyPCOJyKOheV9 NscGPeqXze+e6HnlJr5S9Hly/IOn2y6PJpDEreU9e3Vv4jAJhRGe3UuUNBHCtthaYrfzvnW23feu E/pStyJR/zWR+DxP17mWtFrtteeZdDz7DZqUrmZFHihGaiHQLb1I1MMa0vFX5cGvNh2uq7r5mJfL QH24HlQgQGtY+uWXugEBaOqaqFlX5WhRFPg+HRar3hdoqL6BnDga1afmYfyg5Z5zt5xxOfmKldfr bLTAnL+kdfMprQAHZBDcAyKuB/V/N2mVD4LiHyswXBJOBTCl+1B1H8bdh3SVzUsgT9ZUg8A83DQa iQy1P2+acrrQK1P0GWIs2dhpJc/fY8sllNSoyWdwPN9UNXZcOhZBNp7ecSpExCnUDbpOk0gkVtWd pnClPMSBgX0wO+qwxO2s3fz1QglnOtR7rz7MJpbIdPJv7M50WWCbvqRFQCJYBfwzutltRnvNZOKb QT7suFsiBbMwUUKlJ6whdeZDsC6x+aEmqK5m45uiCjA15GF0w0YjNTMGmtXd1kwomtQ3vR4fbm/F nh7E0Peoyx2/u+t10XNZ4orFCqIF8+DZENRZWuSAd80R1bazqN2Kkg5zbTjtmOWmyavP88l9MC42 1W8pxuKKtkEwWSjF1PxWD5Blod/gVVU2fyyauYaVnbzSqzMcSYv1PDUcZHHEtc0BoZZRmpmeBv3U IW+vUmvobfXotSs1dMQo9Z/wwoJJHjRQRmA5tB3iqvhkNTtoHj6UMNjEfb8H1XkkWcKMjidhnBhX AaJjzTYJoySGidQGP6HCNsC+7lHxb4fvkVvKqfhOQgIvxeK7fTD4bh8MvtuHl4LvwMFtfJd+t4/D 94gmJGEa33kUxURzuN17gICgkd17liSJdST3b/4J+N4B7r4Z6OP7Bd73+UFnAe82MHFu0muHd+ji bninDvtOhHfBeBRyqJRy4UIeCqFdwFbHSSih+QgPVEAXRyyONQjsV/Fvh+8+HLngOzZLcicLrf8u 2ZYYWJu/x7ZTwYl0+C54tL3339R/b4H7ALw7P9O42hfvXcW9UD3jz3fcYyRlXqT37uPNU1X6PENy uFK74d2nLk6Edw7oZkAFBe+MEspDjRBdeP9R3HeTJ3xOJHee7nvkZKED7z7YPc5955wnNj3DvzO8 d4D7ALxLmx24wHub1jwjeBc+3LzAu/LY/LnLdnLGZy5OhHfGiKT0ZcC7j1BOlYXzhHd/SNWBdx/s HgfvTEYUKqZtexxGZCty+5beewe4D8A7oZEGeBWUANYu7vuZue/Ch5un6vR5uu/+EHUb333m4kR8 p0KGIjIqTkNKceCmdKnjvhMS0wTpG5WdSZDGhrtnlO17Z9+FD1FOlYVzxHemjs0eZd99tHscvnfc 9+9+utpB7kMA3zmEvQC8rUs4JwfeB5ynKvU5AjwL95yuKm0H6j7jdLXrwP/Yp6vCxyinisJ54rs/ XR2hZDEPisW4QiEdJKQvCPZpXwKeEQ4Tr134brWYO1znAhV0OHU11XT2oW/fs42pnlJegXaw8Voh tqmdwndz9yl7WLmP6oxGFUoWulCyQRkH6q4Gwfh6MDb+xTptVD81lPoY3KNQwNZ/zNuPILPaqILQ X//jaj+W5Zf891L3a1SxnwoAcFAB74SHkav4aBsVqycbuybZZrzIPuT/63ZAOYIEd8zoNvxZ63ml cKERodLVLJhXJBQxRSiOXjSOTWEEMLs/vpvVdZGUwbtTXQQOwayP5Rq5v66xiFWoj8aM2fM0bRMM 5f3GMpKhGZih3k7HyHvbolII5zVm4BBVh1tU9Bdg2YDFmvQAiRPDf+yo5lAcheCLohIKGmu5da/a TcOrSPP1EYOyoqxzI4pKQnSA56VGt27lsluKNDuivurm5vZu9MEu76j6qtuf7+LRzc4e++qrRuEo Ht11uoBoT9ylvsoWTQqfkzgV9s/TA/AH8H3Y98mt4zx7xhLCDCwSArXXsVMb1b182Cdhwi1gMhpi qQYp9gH/nuYOKnchGwJfwSz2OxR3+AWecuWrAduiSCa2asmiMwljYcvZGIf1MJT1p3ATuy6cAgXV cEBdpFtNF9fI/bWNYV0s+icR5xpXDyA6kdyY/xgkbyP6o5E5t2SEnG2P3F+BoxyXDXCoqBghUJyn KG+ZRFA8qt/xRJpUjn8XMgL7ovqhoDVxdPWnuFiAV1FhC2WB1DznXPY8LYAvu+lbAJ8KPc4CUBRb caNhFK5ZqJncsQAxhT8I90xfoxGC4+zewo5L7P3gjj8gPVRlYwo0k9hcLAAOthagDyYGryRKSA0c Eri6JuR0mJRQh9uEcBLbwn/TL8JNI2MLCIFz71jVn6KPpt0uEgbkIKh3HGLypJuuRjY7C+cbO3d4 5JbyUAoYjkO2pUPzrsb95RrOJGFkbYbeEC2ljqOSIybQOyRxitg3DrjGpdLK2uTFzJHVn+FiAF6H AfBp60sIAH9I3XUwmf2+AfDnH8cZABzcs9iEADjZwSmP0vyOAXjxmR8hpc3NAJMlc15zawD6eLyn uWvURx6DbZwkNrekZ+ilMCiPPe7hDmcP93CbLzZJEcAerqcZyO3P4OY1MyFmsKdwkmPbDoI0RkeR nUbOJ/1/ykJcydBtYwQth8eVuFtj2sKxci65o9P9tfQebNtfqemBq3+4kKUoISElZrecnUAkZ4uE UQye0F6erbNteOeDkv4UF0PxKgxF5E9BLoZCGQr4VrsMhVbdzlmRja72HREQzlxCARCBfOy5GQqA twXXJMZdEwuCrZ3oY4mFKx4Z2wln3yC4AyvYGhN1CBzG2Lya6SOpvefCIgG78TTqixh4piCRcR4f C/pPp/yxidAUNS5CHPkEkHPhKryk8Jl4B/a7OBNLpGvU4LjbEfd8esRWJu8VI7jSy/E8ixIbiyZc Il+0izUXDH8dGK69qEu2x/5USgifaBeGa5Q6HsNRnMmFCaff6HxAx9FPeCwUHuhMT4Sc9qMLdj96 pgdnsCaNwAjxaaoWvx1aWdd0Z2vXZheiIfXFDO+Q2zE33BxwMRS/WbTHRWVjGM00gE11MVmBLPUM 7Y/u5mw72HDMFNLuTdq3Lu+TPntLBUG2z5k2N7H72xLg0kbq9MKAsGvj/h7Ttr9M0wOXgGydASEI H7qsojgqN0ykoc2dOf4izeZsJlf8vBgGKOrr/KENHBVh91+AYWh/Jgo1CepXovCDWro6AVUI6se/ 1C92dZ91q/Ynyt7/HwAA//8DAFBLAwQUAAYACAAAACEA8Fl3JN0AAAAGAQAADwAAAGRycy9kb3du cmV2LnhtbEyPQWvCQBCF74X+h2UKvdVNYrUlzUZEbE8iVAultzE7JsHsbMiuSfz3XXuxlwePN7z3 TbYYTSN66lxtWUE8iUAQF1bXXCr42r8/vYJwHlljY5kUXMjBIr+/yzDVduBP6ne+FKGEXYoKKu/b VEpXVGTQTWxLHLKj7Qz6YLtS6g6HUG4amUTRXBqsOSxU2NKqouK0OxsFHwMOy2m87jen4+rys59t vzcxKfX4MC7fQHga/e0YrvgBHfLAdLBn1k40CsIj/k+v2XOSBH9Q8DKfRSDzTP7Hz38BAAD//wMA UEsBAi0AFAAGAAgAAAAhALaDOJL+AAAA4QEAABMAAAAAAAAAAAAAAAAAAAAAAFtDb250ZW50X1R5 cGVzXS54bWxQSwECLQAUAAYACAAAACEAOP0h/9YAAACUAQAACwAAAAAAAAAAAAAAAAAvAQAAX3Jl bHMvLnJlbHNQSwECLQAUAAYACAAAACEA2oip3NwKAADqTAAADgAAAAAAAAAAAAAAAAAuAgAAZHJz L2Uyb0RvYy54bWxQSwECLQAUAAYACAAAACEA8Fl3JN0AAAAGAQAADwAAAAAAAAAAAAAAAAA2DQAA ZHJzL2Rvd25yZXYueG1sUEsFBgAAAAAEAAQA8wAAAEAOAAAAAA== " o:spid="_x0000_s1071" style="width:711pt;height:382.5pt;mso-position-horizontal-relative:char;mso-position-vertical-relative:line" w14:anchorId="62A7D2ED">
                <v:group coordorigin=",-708" coordsize="90297,49285" id="Groupe 31"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DRPR8wgAAANwAAAAPAAAAZHJzL2Rvd25yZXYueG1sRE/LisIw FN0L/kO4gjtNqyjSMRWRmWEWIvgAmd2lubalzU1pMm39+8lCcHk47+1uMLXoqHWlZQXxPAJBnFld cq7gdv2abUA4j6yxtkwKnuRgl45HW0y07flM3cXnIoSwS1BB4X2TSOmyggy6uW2IA/ewrUEfYJtL 3WIfwk0tF1G0lgZLDg0FNnQoKKsuf0bBd4/9fhl/dsfqcXj+Xlen+zEmpaaTYf8BwtPg3+KX+0cr WGzC2nAmHAGZ/gMAAP//AwBQSwECLQAUAAYACAAAACEA2+H2y+4AAACFAQAAEwAAAAAAAAAAAAAA AAAAAAAAW0NvbnRlbnRfVHlwZXNdLnhtbFBLAQItABQABgAIAAAAIQBa9CxbvwAAABUBAAALAAAA AAAAAAAAAAAAAB8BAABfcmVscy8ucmVsc1BLAQItABQABgAIAAAAIQADRPR8wgAAANwAAAAPAAAA AAAAAAAAAAAAAAcCAABkcnMvZG93bnJldi54bWxQSwUGAAAAAAMAAwC3AAAA9gIAAAAA " o:spid="_x0000_s1072" style="position:absolute;top:-708;width:90297;height:49285">
                  <v:rect filled="f" id="Rectangle 288"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lHVzMwwAAANwAAAAPAAAAZHJzL2Rvd25yZXYueG1sRI/RasJA FETfBf9huYJvujGIaOoqKha0T23sB9xmr9lg9m7MbjX+vVso+DjMzBlmue5sLW7U+sqxgsk4AUFc OF1xqeD79D6ag/ABWWPtmBQ8yMN61e8tMdPuzl90y0MpIoR9hgpMCE0mpS8MWfRj1xBH7+xaiyHK tpS6xXuE21qmSTKTFiuOCwYb2hkqLvmvVfA5dZTuU7/NS7sw3c/p43jFmVLDQbd5AxGoC6/wf/ug FaTzBfydiUdArp4AAAD//wMAUEsBAi0AFAAGAAgAAAAhANvh9svuAAAAhQEAABMAAAAAAAAAAAAA AAAAAAAAAFtDb250ZW50X1R5cGVzXS54bWxQSwECLQAUAAYACAAAACEAWvQsW78AAAAVAQAACwAA AAAAAAAAAAAAAAAfAQAAX3JlbHMvLnJlbHNQSwECLQAUAAYACAAAACEApR1czMMAAADcAAAADwAA AAAAAAAAAAAAAAAHAgAAZHJzL2Rvd25yZXYueG1sUEsFBgAAAAADAAMAtwAAAPcCAAAAAA== " o:spid="_x0000_s1073" stroked="f" style="position:absolute;width:90297;height:48577;visibility:visible;mso-wrap-style:square;v-text-anchor:middle">
                    <v:textbox inset="2.53958mm,2.53958mm,2.53958mm,2.53958mm">
                      <w:txbxContent>
                        <w:p w14:paraId="2F4BD180" w14:textId="77777777" w:rsidP="00FA1D5E" w:rsidR="001F39C9" w:rsidRDefault="001F39C9">
                          <w:pPr>
                            <w:textDirection w:val="btLr"/>
                          </w:pPr>
                        </w:p>
                      </w:txbxContent>
                    </v:textbox>
                  </v:rect>
                  <v:shape adj="-11796480,,5400" coordsize="4080510,4080510" fillcolor="#9fc3ff" id="Secteurs 289"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9gtX8vwAAANwAAAAPAAAAZHJzL2Rvd25yZXYueG1sRE/Pa8Iw FL4L+x/CE3azqR6m7RplDMThzVZ2fiRvbbfmpSRRu//eHASPH9/vajfZQVzJh96xgmWWgyDWzvTc Kjg3+8UGRIjIBgfHpOCfAuy2L7MKS+NufKJrHVuRQjiUqKCLcSylDLojiyFzI3Hifpy3GBP0rTQe byncDnKV52/SYs+pocORPjvSf/XFKqB4OtJvjr5x6yIc9t+m0XWh1Ot8+ngHEWmKT/HD/WUUrIo0 P51JR0Bu7wAAAP//AwBQSwECLQAUAAYACAAAACEA2+H2y+4AAACFAQAAEwAAAAAAAAAAAAAAAAAA AAAAW0NvbnRlbnRfVHlwZXNdLnhtbFBLAQItABQABgAIAAAAIQBa9CxbvwAAABUBAAALAAAAAAAA AAAAAAAAAB8BAABfcmVscy8ucmVsc1BLAQItABQABgAIAAAAIQC9gtX8vwAAANwAAAAPAAAAAAAA AAAAAAAAAAcCAABkcnMvZG93bnJldi54bWxQSwUGAAAAAAMAAwC3AAAA8wIAAAAA " o:spid="_x0000_s1074" o:spt="100" path="m2040255,v728913,,1402456,388870,1766913,1020127l2040255,2040255,2040255,xe" stroked="f" style="position:absolute;left:25564;top:2865;width:40805;height:40805;visibility:visible;mso-wrap-style:square;v-text-anchor:middle">
                    <v:fill angle="180" color2="#e4eeff" colors="0 #9fc3ff;22938f #bdd5ff;1 #e4eeff" focus="100%" type="gradient">
                      <o:fill type="gradientUnscaled" v:ext="view"/>
                    </v:fill>
                    <v:stroke joinstyle="miter"/>
                    <v:shadow color="black" offset="0,.55556mm" on="t" opacity="24672f" origin=",.5"/>
                    <v:formulas/>
                    <v:path arrowok="t" o:connectangles="0,0,0,0" o:connectlocs="2040255,0;3807168,1020127;2040255,2040255;2040255,0" o:connecttype="custom" textboxrect="0,0,4080510,4080510"/>
                    <v:textbox inset="2.53958mm,2.53958mm,2.53958mm,2.53958mm">
                      <w:txbxContent>
                        <w:p w14:paraId="4050ECD5" w14:textId="77777777" w:rsidP="00FA1D5E" w:rsidR="001F39C9" w:rsidRDefault="001F39C9">
                          <w:pPr>
                            <w:textDirection w:val="btLr"/>
                          </w:pPr>
                        </w:p>
                      </w:txbxContent>
                    </v:textbox>
                  </v:shape>
                  <v:shapetype coordsize="21600,21600" id="_x0000_t202" o:spt="202" path="m,l,21600r21600,l21600,xe">
                    <v:stroke joinstyle="miter"/>
                    <v:path gradientshapeok="t" o:connecttype="rect"/>
                  </v:shapetype>
                  <v:shape filled="f" id="Zone de texte 29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QtUSFxAAAANwAAAAPAAAAZHJzL2Rvd25yZXYueG1sRI/BbsIw EETvlfoP1lbiVpwEikqKQQiJqgd6IPQDlnibBOJ1FBti/h4jVepxNDNvNItVMK24Uu8aywrScQKC uLS64UrBz2H7+g7CeWSNrWVScCMHq+Xz0wJzbQfe07XwlYgQdjkqqL3vcildWZNBN7YdcfR+bW/Q R9lXUvc4RLhpZZYkM2mw4bhQY0ebmspzcTEKsDgNU86OW/35HXY398Zhkk6UGr2E9QcIT8H/h//a X1pBNk/hcSYeAbm8AwAA//8DAFBLAQItABQABgAIAAAAIQDb4fbL7gAAAIUBAAATAAAAAAAAAAAA AAAAAAAAAABbQ29udGVudF9UeXBlc10ueG1sUEsBAi0AFAAGAAgAAAAhAFr0LFu/AAAAFQEAAAsA AAAAAAAAAAAAAAAAHwEAAF9yZWxzLy5yZWxzUEsBAi0AFAAGAAgAAAAhABC1RIXEAAAA3AAAAA8A AAAAAAAAAAAAAAAABwIAAGRycy9kb3ducmV2LnhtbFBLBQYAAAAAAwADALcAAAD4AgAAAAA= " o:spid="_x0000_s1075" stroked="f" style="position:absolute;left:46938;top:8078;width:10687;height:8258;visibility:visible;mso-wrap-style:square;v-text-anchor:middle" type="#_x0000_t202">
                    <v:textbox inset=".28194mm,.28194mm,.28194mm,.28194mm">
                      <w:txbxContent>
                        <w:p w14:paraId="6FDAE458" w14:textId="77777777" w:rsidP="00FA1D5E" w:rsidR="001F39C9" w:rsidRDefault="001F39C9">
                          <w:pPr>
                            <w:spacing w:line="215" w:lineRule="auto"/>
                            <w:jc w:val="center"/>
                            <w:textDirection w:val="btLr"/>
                          </w:pPr>
                          <w:r>
                            <w:rPr>
                              <w:color w:val="000000"/>
                              <w:sz w:val="16"/>
                            </w:rPr>
                            <w:t>Dialogue social</w:t>
                          </w:r>
                        </w:p>
                        <w:p w14:paraId="3B76EC7F" w14:textId="77777777" w:rsidP="00FA1D5E" w:rsidR="001F39C9" w:rsidRDefault="001F39C9">
                          <w:pPr>
                            <w:spacing w:before="55" w:line="215" w:lineRule="auto"/>
                            <w:jc w:val="center"/>
                            <w:textDirection w:val="btLr"/>
                          </w:pPr>
                          <w:r>
                            <w:rPr>
                              <w:color w:val="000000"/>
                              <w:sz w:val="16"/>
                            </w:rPr>
                            <w:t>Appui aux managers</w:t>
                          </w:r>
                        </w:p>
                        <w:p w14:paraId="5C5B8699" w14:textId="77777777" w:rsidP="00FA1D5E" w:rsidR="001F39C9" w:rsidRDefault="001F39C9">
                          <w:pPr>
                            <w:spacing w:before="55" w:line="215" w:lineRule="auto"/>
                            <w:jc w:val="center"/>
                            <w:textDirection w:val="btLr"/>
                          </w:pPr>
                          <w:r>
                            <w:rPr>
                              <w:color w:val="000000"/>
                              <w:sz w:val="16"/>
                            </w:rPr>
                            <w:t>Enquêtes de santé au travail/</w:t>
                          </w:r>
                          <w:proofErr w:type="spellStart"/>
                          <w:r>
                            <w:rPr>
                              <w:color w:val="000000"/>
                              <w:sz w:val="16"/>
                            </w:rPr>
                            <w:t>baromètree</w:t>
                          </w:r>
                          <w:proofErr w:type="spellEnd"/>
                          <w:r>
                            <w:rPr>
                              <w:color w:val="000000"/>
                              <w:sz w:val="16"/>
                            </w:rPr>
                            <w:t xml:space="preserve"> QVT</w:t>
                          </w:r>
                        </w:p>
                        <w:p w14:paraId="3E4779D8" w14:textId="77777777" w:rsidP="00FA1D5E" w:rsidR="001F39C9" w:rsidRDefault="001F39C9">
                          <w:pPr>
                            <w:spacing w:before="55" w:line="215" w:lineRule="auto"/>
                            <w:jc w:val="center"/>
                            <w:textDirection w:val="btLr"/>
                          </w:pPr>
                          <w:r>
                            <w:rPr>
                              <w:color w:val="000000"/>
                              <w:sz w:val="16"/>
                            </w:rPr>
                            <w:t>Reconnaissance au travail</w:t>
                          </w:r>
                        </w:p>
                        <w:p w14:paraId="571A1A46" w14:textId="77777777" w:rsidP="00FA1D5E" w:rsidR="001F39C9" w:rsidRDefault="001F39C9">
                          <w:pPr>
                            <w:spacing w:before="55" w:line="215" w:lineRule="auto"/>
                            <w:jc w:val="center"/>
                            <w:textDirection w:val="btLr"/>
                          </w:pPr>
                          <w:r>
                            <w:rPr>
                              <w:color w:val="000000"/>
                              <w:sz w:val="16"/>
                            </w:rPr>
                            <w:t>Capacité d'expression</w:t>
                          </w:r>
                        </w:p>
                        <w:p w14:paraId="1F6EE239" w14:textId="77777777" w:rsidP="00FA1D5E" w:rsidR="001F39C9" w:rsidRDefault="001F39C9">
                          <w:pPr>
                            <w:spacing w:before="55" w:line="215" w:lineRule="auto"/>
                            <w:jc w:val="center"/>
                            <w:textDirection w:val="btLr"/>
                          </w:pPr>
                          <w:r>
                            <w:rPr>
                              <w:color w:val="000000"/>
                              <w:sz w:val="16"/>
                            </w:rPr>
                            <w:t>Gestion des conflits</w:t>
                          </w:r>
                        </w:p>
                      </w:txbxContent>
                    </v:textbox>
                  </v:shape>
                  <v:shape adj="-11796480,,5400" coordsize="4005265,3888317" fillcolor="#9fc3ff" id="Secteurs 291"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WyVwQxQAAANwAAAAPAAAAZHJzL2Rvd25yZXYueG1sRI9Ba8JA FITvhf6H5RW8lLoxlKLRNYggkXpqGvD6mn0mwezbkF018de7hUKPw8x8w6zSwbTiSr1rLCuYTSMQ xKXVDVcKiu/d2xyE88gaW8ukYCQH6fr5aYWJtjf+omvuKxEg7BJUUHvfJVK6siaDbmo74uCdbG/Q B9lXUvd4C3DTyjiKPqTBhsNCjR1tayrP+cUoOGQFfkbZUb/fF8X4c3yd89k6pSYvw2YJwtPg/8N/ 7b1WEC9i+D0TjoBcPwAAAP//AwBQSwECLQAUAAYACAAAACEA2+H2y+4AAACFAQAAEwAAAAAAAAAA AAAAAAAAAAAAW0NvbnRlbnRfVHlwZXNdLnhtbFBLAQItABQABgAIAAAAIQBa9CxbvwAAABUBAAAL AAAAAAAAAAAAAAAAAB8BAABfcmVscy8ucmVsc1BLAQItABQABgAIAAAAIQBWyVwQxQAAANwAAAAP AAAAAAAAAAAAAAAAAAcCAABkcnMvZG93bnJldi54bWxQSwUGAAAAAAMAAwC3AAAA+QIAAAAA " o:spid="_x0000_s1076" o:spt="100" path="m3723876,950398v375186,612446,375186,1375075,,1987521l2002633,1944159,3723876,950398xe" stroked="f" style="position:absolute;left:26281;top:4667;width:40053;height:38883;visibility:visible;mso-wrap-style:square;v-text-anchor:middle">
                    <v:fill angle="180" color2="#e4eeff" colors="0 #9fc3ff;22938f #bdd5ff;1 #e4eeff" focus="100%" type="gradient">
                      <o:fill type="gradientUnscaled" v:ext="view"/>
                    </v:fill>
                    <v:stroke joinstyle="miter"/>
                    <v:shadow color="black" offset="0,.55556mm" on="t" opacity="24672f" origin=",.5"/>
                    <v:formulas/>
                    <v:path arrowok="t" o:connectangles="0,0,0,0" o:connectlocs="3723876,950398;3723876,2937919;2002633,1944159;3723876,950398" o:connecttype="custom" textboxrect="0,0,4005265,3888317"/>
                    <v:textbox inset="2.53958mm,2.53958mm,2.53958mm,2.53958mm">
                      <w:txbxContent>
                        <w:p w14:paraId="437B42A4" w14:textId="77777777" w:rsidP="00FA1D5E" w:rsidR="001F39C9" w:rsidRDefault="001F39C9">
                          <w:pPr>
                            <w:textDirection w:val="btLr"/>
                          </w:pPr>
                        </w:p>
                      </w:txbxContent>
                    </v:textbox>
                  </v:shape>
                  <v:shape filled="f" id="Zone de texte 292"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PK39pxAAAANwAAAAPAAAAZHJzL2Rvd25yZXYueG1sRI/BbsIw EETvlfgHa5G4FYekRSXFIIQE4tAeCP2AJd4mgXgdxYaYv68rVepxNDNvNMt1MK24U+8aywpm0wQE cWl1w5WCr9Pu+Q2E88gaW8uk4EEO1qvR0xJzbQc+0r3wlYgQdjkqqL3vcildWZNBN7UdcfS+bW/Q R9lXUvc4RLhpZZokc2mw4bhQY0fbmsprcTMKsLgML5yed3r/GT4e7pVDNsuUmozD5h2Ep+D/w3/t g1aQLjL4PROPgFz9AAAA//8DAFBLAQItABQABgAIAAAAIQDb4fbL7gAAAIUBAAATAAAAAAAAAAAA AAAAAAAAAABbQ29udGVudF9UeXBlc10ueG1sUEsBAi0AFAAGAAgAAAAhAFr0LFu/AAAAFQEAAAsA AAAAAAAAAAAAAAAAHwEAAF9yZWxzLy5yZWxzUEsBAi0AFAAGAAgAAAAhAI8rf2nEAAAA3AAAAA8A AAAAAAAAAAAAAAAABwIAAGRycy9kb3ducmV2LnhtbFBLBQYAAAAAAwADALcAAAD4AgAAAAA= " o:spid="_x0000_s1077" stroked="f" style="position:absolute;left:53460;top:20405;width:10967;height:7638;visibility:visible;mso-wrap-style:square;v-text-anchor:middle" type="#_x0000_t202">
                    <v:textbox inset=".28194mm,.28194mm,.28194mm,.28194mm">
                      <w:txbxContent>
                        <w:p w14:paraId="3F1F48A6" w14:textId="77777777" w:rsidP="00FA1D5E" w:rsidR="001F39C9" w:rsidRDefault="001F39C9">
                          <w:pPr>
                            <w:spacing w:line="215" w:lineRule="auto"/>
                            <w:jc w:val="center"/>
                            <w:textDirection w:val="btLr"/>
                          </w:pPr>
                          <w:r>
                            <w:rPr>
                              <w:color w:val="000000"/>
                              <w:sz w:val="16"/>
                            </w:rPr>
                            <w:t>Pénibilités</w:t>
                          </w:r>
                        </w:p>
                        <w:p w14:paraId="2E32D183" w14:textId="77777777" w:rsidP="00FA1D5E" w:rsidR="001F39C9" w:rsidRDefault="001F39C9">
                          <w:pPr>
                            <w:spacing w:before="55" w:line="215" w:lineRule="auto"/>
                            <w:jc w:val="center"/>
                            <w:textDirection w:val="btLr"/>
                          </w:pPr>
                          <w:r>
                            <w:rPr>
                              <w:color w:val="000000"/>
                              <w:sz w:val="16"/>
                            </w:rPr>
                            <w:t>Prévention des RPS</w:t>
                          </w:r>
                        </w:p>
                        <w:p w14:paraId="6E9C53D2" w14:textId="77777777" w:rsidP="00FA1D5E" w:rsidR="001F39C9" w:rsidRDefault="001F39C9">
                          <w:pPr>
                            <w:spacing w:before="55" w:line="215" w:lineRule="auto"/>
                            <w:jc w:val="center"/>
                            <w:textDirection w:val="btLr"/>
                          </w:pPr>
                          <w:r>
                            <w:rPr>
                              <w:color w:val="000000"/>
                              <w:sz w:val="16"/>
                            </w:rPr>
                            <w:t xml:space="preserve">DUERP </w:t>
                          </w:r>
                        </w:p>
                        <w:p w14:paraId="7E489932" w14:textId="77777777" w:rsidP="00FA1D5E" w:rsidR="001F39C9" w:rsidRDefault="001F39C9">
                          <w:pPr>
                            <w:spacing w:before="55" w:line="215" w:lineRule="auto"/>
                            <w:jc w:val="center"/>
                            <w:textDirection w:val="btLr"/>
                          </w:pPr>
                          <w:proofErr w:type="spellStart"/>
                          <w:r>
                            <w:rPr>
                              <w:color w:val="000000"/>
                              <w:sz w:val="16"/>
                            </w:rPr>
                            <w:t>Papripact</w:t>
                          </w:r>
                          <w:proofErr w:type="spellEnd"/>
                        </w:p>
                        <w:p w14:paraId="422A0162" w14:textId="77777777" w:rsidP="00FA1D5E" w:rsidR="001F39C9" w:rsidRDefault="001F39C9">
                          <w:pPr>
                            <w:spacing w:before="55" w:line="215" w:lineRule="auto"/>
                            <w:jc w:val="center"/>
                            <w:textDirection w:val="btLr"/>
                          </w:pPr>
                          <w:r>
                            <w:rPr>
                              <w:color w:val="000000"/>
                              <w:sz w:val="16"/>
                            </w:rPr>
                            <w:t>Télétravail</w:t>
                          </w:r>
                        </w:p>
                        <w:p w14:paraId="6083EDEF" w14:textId="77777777" w:rsidP="00FA1D5E" w:rsidR="001F39C9" w:rsidRDefault="001F39C9">
                          <w:pPr>
                            <w:spacing w:before="55" w:line="215" w:lineRule="auto"/>
                            <w:jc w:val="center"/>
                            <w:textDirection w:val="btLr"/>
                          </w:pPr>
                          <w:r>
                            <w:rPr>
                              <w:color w:val="000000"/>
                              <w:sz w:val="16"/>
                            </w:rPr>
                            <w:t xml:space="preserve">Equipe </w:t>
                          </w:r>
                          <w:proofErr w:type="gramStart"/>
                          <w:r>
                            <w:rPr>
                              <w:color w:val="000000"/>
                              <w:sz w:val="16"/>
                            </w:rPr>
                            <w:t>pluridisciplinaire  Correspondants</w:t>
                          </w:r>
                          <w:proofErr w:type="gramEnd"/>
                        </w:p>
                        <w:p w14:paraId="404BC1CA" w14:textId="77777777" w:rsidP="00FA1D5E" w:rsidR="001F39C9" w:rsidRDefault="001F39C9">
                          <w:pPr>
                            <w:spacing w:before="55" w:line="215" w:lineRule="auto"/>
                            <w:jc w:val="center"/>
                            <w:textDirection w:val="btLr"/>
                          </w:pPr>
                          <w:r>
                            <w:rPr>
                              <w:color w:val="000000"/>
                              <w:sz w:val="16"/>
                            </w:rPr>
                            <w:t>SPST</w:t>
                          </w:r>
                        </w:p>
                      </w:txbxContent>
                    </v:textbox>
                  </v:shape>
                  <v:shape adj="-11796480,,5400" coordsize="4080510,4080510" fillcolor="#9fc3ff" id="Secteurs 293"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CudP/wQAAANwAAAAPAAAAZHJzL2Rvd25yZXYueG1sRI9Bi8Iw FITvwv6H8Bb2pumKqO0aZRFE8WYrnh/N27bavJQkavffG0HwOMzMN8xi1ZtW3Mj5xrKC71ECgri0 uuFKwbHYDOcgfEDW2FomBf/kYbX8GCww0/bOB7rloRIRwj5DBXUIXSalL2sy6Ee2I47en3UGQ5Su ktrhPcJNK8dJMpUGG44LNXa0rqm85FejgMJhT+cEXWFnqd9uTroo81Spr8/+9wdEoD68w6/2TisY pxN4nolHQC4fAAAA//8DAFBLAQItABQABgAIAAAAIQDb4fbL7gAAAIUBAAATAAAAAAAAAAAAAAAA AAAAAABbQ29udGVudF9UeXBlc10ueG1sUEsBAi0AFAAGAAgAAAAhAFr0LFu/AAAAFQEAAAsAAAAA AAAAAAAAAAAAHwEAAF9yZWxzLy5yZWxzUEsBAi0AFAAGAAgAAAAhAMK50//BAAAA3AAAAA8AAAAA AAAAAAAAAAAABwIAAGRycy9kb3ducmV2LnhtbFBLBQYAAAAAAwADALcAAAD1AgAAAAA= " o:spid="_x0000_s1078" o:spt="100" path="m3807168,3060383c3442712,3691640,2769168,4080511,2040255,4080511r,-2040256l3807168,3060383xe" stroked="f" style="position:absolute;left:25419;top:4546;width:40805;height:40805;visibility:visible;mso-wrap-style:square;v-text-anchor:middle">
                    <v:fill angle="180" color2="#e4eeff" colors="0 #9fc3ff;22938f #bdd5ff;1 #e4eeff" focus="100%" type="gradient">
                      <o:fill type="gradientUnscaled" v:ext="view"/>
                    </v:fill>
                    <v:stroke joinstyle="miter"/>
                    <v:shadow color="black" offset="0,.55556mm" on="t" opacity="24672f" origin=",.5"/>
                    <v:formulas/>
                    <v:path arrowok="t" o:connectangles="0,0,0,0" o:connectlocs="3807168,3060383;2040255,4080511;2040255,2040255;3807168,3060383" o:connecttype="custom" textboxrect="0,0,4080510,4080510"/>
                    <v:textbox inset="2.53958mm,2.53958mm,2.53958mm,2.53958mm">
                      <w:txbxContent>
                        <w:p w14:paraId="49BB5815" w14:textId="77777777" w:rsidP="00FA1D5E" w:rsidR="001F39C9" w:rsidRDefault="001F39C9">
                          <w:pPr>
                            <w:textDirection w:val="btLr"/>
                          </w:pPr>
                        </w:p>
                      </w:txbxContent>
                    </v:textbox>
                  </v:shape>
                  <v:shape filled="f" id="Zone de texte 29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vjkKGxQAAANwAAAAPAAAAZHJzL2Rvd25yZXYueG1sRI/BbsIw EETvSP0Hayv1Bk5CQW3AQVUlqh7gQOADtvE2CY3XUewS8/e4UiWOo5l5o1lvgunEhQbXWlaQzhIQ xJXVLdcKTsft9AWE88gaO8uk4EoONsXDZI25tiMf6FL6WkQIuxwVNN73uZSuasigm9meOHrfdjDo oxxqqQccI9x0MkuSpTTYclxosKf3hqqf8tcowPI8PnP2tdUf+7C7ugWHeTpX6ukxvK1AeAr+Hv5v f2oF2esC/s7EIyCLGwAAAP//AwBQSwECLQAUAAYACAAAACEA2+H2y+4AAACFAQAAEwAAAAAAAAAA AAAAAAAAAAAAW0NvbnRlbnRfVHlwZXNdLnhtbFBLAQItABQABgAIAAAAIQBa9CxbvwAAABUBAAAL AAAAAAAAAAAAAAAAAB8BAABfcmVscy8ucmVsc1BLAQItABQABgAIAAAAIQBvjkKGxQAAANwAAAAP AAAAAAAAAAAAAAAAAAcCAABkcnMvZG93bnJldi54bWxQSwUGAAAAAAMAAwC3AAAA+QIAAAAA " o:spid="_x0000_s1079" stroked="f" style="position:absolute;left:46793;top:32124;width:10687;height:8258;visibility:visible;mso-wrap-style:square;v-text-anchor:middle" type="#_x0000_t202">
                    <v:textbox inset=".28194mm,.28194mm,.28194mm,.28194mm">
                      <w:txbxContent>
                        <w:p w14:paraId="2E736A43" w14:textId="77777777" w:rsidP="00FA1D5E" w:rsidR="001F39C9" w:rsidRDefault="001F39C9">
                          <w:pPr>
                            <w:spacing w:line="215" w:lineRule="auto"/>
                            <w:jc w:val="center"/>
                            <w:textDirection w:val="btLr"/>
                          </w:pPr>
                          <w:r>
                            <w:rPr>
                              <w:color w:val="000000"/>
                              <w:sz w:val="16"/>
                            </w:rPr>
                            <w:t>Sens du travail</w:t>
                          </w:r>
                        </w:p>
                        <w:p w14:paraId="1CC068BB" w14:textId="77777777" w:rsidP="00FA1D5E" w:rsidR="001F39C9" w:rsidRDefault="001F39C9">
                          <w:pPr>
                            <w:spacing w:before="55" w:line="215" w:lineRule="auto"/>
                            <w:jc w:val="center"/>
                            <w:textDirection w:val="btLr"/>
                          </w:pPr>
                          <w:r>
                            <w:rPr>
                              <w:color w:val="000000"/>
                              <w:sz w:val="16"/>
                            </w:rPr>
                            <w:t>Relations /patients</w:t>
                          </w:r>
                        </w:p>
                        <w:p w14:paraId="1C7E7FFD" w14:textId="77777777" w:rsidP="00FA1D5E" w:rsidR="001F39C9" w:rsidRDefault="001F39C9">
                          <w:pPr>
                            <w:spacing w:before="55" w:line="215" w:lineRule="auto"/>
                            <w:jc w:val="center"/>
                            <w:textDirection w:val="btLr"/>
                          </w:pPr>
                          <w:r>
                            <w:rPr>
                              <w:color w:val="000000"/>
                              <w:sz w:val="16"/>
                            </w:rPr>
                            <w:t>Qualité et sécurité des soins</w:t>
                          </w:r>
                        </w:p>
                        <w:p w14:paraId="3C00CD46" w14:textId="77777777" w:rsidP="00FA1D5E" w:rsidR="001F39C9" w:rsidRDefault="001F39C9">
                          <w:pPr>
                            <w:spacing w:before="55" w:line="215" w:lineRule="auto"/>
                            <w:jc w:val="center"/>
                            <w:textDirection w:val="btLr"/>
                          </w:pPr>
                          <w:r>
                            <w:rPr>
                              <w:color w:val="000000"/>
                              <w:sz w:val="16"/>
                            </w:rPr>
                            <w:t>Sentiment d'appartenance</w:t>
                          </w:r>
                        </w:p>
                        <w:p w14:paraId="05CFD166" w14:textId="77777777" w:rsidP="00FA1D5E" w:rsidR="001F39C9" w:rsidRDefault="001F39C9">
                          <w:pPr>
                            <w:spacing w:before="55" w:line="215" w:lineRule="auto"/>
                            <w:jc w:val="center"/>
                            <w:textDirection w:val="btLr"/>
                          </w:pPr>
                          <w:r>
                            <w:rPr>
                              <w:color w:val="000000"/>
                              <w:sz w:val="16"/>
                            </w:rPr>
                            <w:t>Autonomie/responsabilisation</w:t>
                          </w:r>
                        </w:p>
                        <w:p w14:paraId="10A0D6CD" w14:textId="77777777" w:rsidP="00FA1D5E" w:rsidR="001F39C9" w:rsidRDefault="001F39C9">
                          <w:pPr>
                            <w:spacing w:before="55" w:line="215" w:lineRule="auto"/>
                            <w:jc w:val="center"/>
                            <w:textDirection w:val="btLr"/>
                          </w:pPr>
                          <w:r>
                            <w:rPr>
                              <w:color w:val="000000"/>
                              <w:sz w:val="16"/>
                            </w:rPr>
                            <w:t>Travail en équipe, etc.</w:t>
                          </w:r>
                        </w:p>
                      </w:txbxContent>
                    </v:textbox>
                  </v:shape>
                  <v:shape adj="-11796480,,5400" coordsize="4080510,4080510" fillcolor="#9fc3ff" id="Secteurs 29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dJ+gTwgAAANwAAAAPAAAAZHJzL2Rvd25yZXYueG1sRI/BasMw EETvgf6D2EJvidwcnNqNEkrBtOQWO/S8WBvbqbUykmo7fx8FAj0OM/OG2e5n04uRnO8sK3hdJSCI a6s7bhScqmL5BsIHZI29ZVJwJQ/73dNii7m2Ex9pLEMjIoR9jgraEIZcSl+3ZNCv7EAcvbN1BkOU rpHa4RThppfrJEmlwY7jQosDfbZU/5Z/RgGF44EuCbrKbjL/Vfzoqi4zpV6e5493EIHm8B9+tL+1 gnWWwv1MPAJydwMAAP//AwBQSwECLQAUAAYACAAAACEA2+H2y+4AAACFAQAAEwAAAAAAAAAAAAAA AAAAAAAAW0NvbnRlbnRfVHlwZXNdLnhtbFBLAQItABQABgAIAAAAIQBa9CxbvwAAABUBAAALAAAA AAAAAAAAAAAAAB8BAABfcmVscy8ucmVsc1BLAQItABQABgAIAAAAIQBdJ+gTwgAAANwAAAAPAAAA AAAAAAAAAAAAAAcCAABkcnMvZG93bnJldi54bWxQSwUGAAAAAAMAAwC3AAAA9gIAAAAA " o:spid="_x0000_s1080" o:spt="100" path="m2040255,4080510v-728913,,-1402456,-388870,-1766913,-1020127l2040255,2040255r,2040255xe" stroked="f" style="position:absolute;left:24448;top:4546;width:40805;height:40805;visibility:visible;mso-wrap-style:square;v-text-anchor:middle">
                    <v:fill angle="180" color2="#e4eeff" colors="0 #9fc3ff;22938f #bdd5ff;1 #e4eeff" focus="100%" type="gradient">
                      <o:fill type="gradientUnscaled" v:ext="view"/>
                    </v:fill>
                    <v:stroke joinstyle="miter"/>
                    <v:shadow color="black" offset="0,.55556mm" on="t" opacity="24672f" origin=",.5"/>
                    <v:formulas/>
                    <v:path arrowok="t" o:connectangles="0,0,0,0" o:connectlocs="2040255,4080510;273342,3060383;2040255,2040255;2040255,4080510" o:connecttype="custom" textboxrect="0,0,4080510,4080510"/>
                    <v:textbox inset="2.53958mm,2.53958mm,2.53958mm,2.53958mm">
                      <w:txbxContent>
                        <w:p w14:paraId="6449E7FD" w14:textId="77777777" w:rsidP="00FA1D5E" w:rsidR="001F39C9" w:rsidRDefault="001F39C9">
                          <w:pPr>
                            <w:textDirection w:val="btLr"/>
                          </w:pPr>
                        </w:p>
                      </w:txbxContent>
                    </v:textbox>
                  </v:shape>
                  <v:shape filled="f" id="Zone de texte 296"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wEHlqxAAAANwAAAAPAAAAZHJzL2Rvd25yZXYueG1sRI/BbsIw EETvSP0Ha5G4gUMobUkxqEKi4gAH0n7ANl6SlHgdxS4xf18jIXEczcwbzXIdTCMu1LnasoLpJAFB XFhdc6ng+2s7fgPhPLLGxjIpuJKD9eppsMRM256PdMl9KSKEXYYKKu/bTEpXVGTQTWxLHL2T7Qz6 KLtS6g77CDeNTJPkRRqsOS5U2NKmouKc/xkFmP/2z5z+bPXnIeyvbs5hNp0pNRqGj3cQnoJ/hO/t nVaQLl7hdiYeAbn6BwAA//8DAFBLAQItABQABgAIAAAAIQDb4fbL7gAAAIUBAAATAAAAAAAAAAAA AAAAAAAAAABbQ29udGVudF9UeXBlc10ueG1sUEsBAi0AFAAGAAgAAAAhAFr0LFu/AAAAFQEAAAsA AAAAAAAAAAAAAAAAHwEAAF9yZWxzLy5yZWxzUEsBAi0AFAAGAAgAAAAhAPAQeWrEAAAA3AAAAA8A AAAAAAAAAAAAAAAABwIAAGRycy9kb3ducmV2LnhtbFBLBQYAAAAAAwADALcAAAD4AgAAAAA= " o:spid="_x0000_s1081" stroked="f" style="position:absolute;left:33192;top:32124;width:10687;height:8258;visibility:visible;mso-wrap-style:square;v-text-anchor:middle" type="#_x0000_t202">
                    <v:textbox inset=".28194mm,.28194mm,.28194mm,.28194mm">
                      <w:txbxContent>
                        <w:p w14:paraId="2D965C7B" w14:textId="77777777" w:rsidP="00FA1D5E" w:rsidR="001F39C9" w:rsidRDefault="001F39C9">
                          <w:pPr>
                            <w:spacing w:line="215" w:lineRule="auto"/>
                            <w:jc w:val="center"/>
                            <w:textDirection w:val="btLr"/>
                          </w:pPr>
                          <w:r>
                            <w:rPr>
                              <w:color w:val="000000"/>
                              <w:sz w:val="16"/>
                            </w:rPr>
                            <w:t>Gestion des carrières</w:t>
                          </w:r>
                        </w:p>
                        <w:p w14:paraId="7C66B14D" w14:textId="77777777" w:rsidP="00FA1D5E" w:rsidR="001F39C9" w:rsidRDefault="001F39C9">
                          <w:pPr>
                            <w:spacing w:before="55" w:line="215" w:lineRule="auto"/>
                            <w:jc w:val="center"/>
                            <w:textDirection w:val="btLr"/>
                          </w:pPr>
                          <w:r>
                            <w:rPr>
                              <w:color w:val="000000"/>
                              <w:sz w:val="16"/>
                            </w:rPr>
                            <w:t>Développement professionnel</w:t>
                          </w:r>
                        </w:p>
                        <w:p w14:paraId="0AACC6EB" w14:textId="77777777" w:rsidP="00FA1D5E" w:rsidR="001F39C9" w:rsidRDefault="001F39C9">
                          <w:pPr>
                            <w:spacing w:before="55" w:line="215" w:lineRule="auto"/>
                            <w:jc w:val="center"/>
                            <w:textDirection w:val="btLr"/>
                          </w:pPr>
                          <w:r>
                            <w:rPr>
                              <w:color w:val="000000"/>
                              <w:sz w:val="16"/>
                            </w:rPr>
                            <w:t>Tutorat</w:t>
                          </w:r>
                        </w:p>
                        <w:p w14:paraId="2157E73C" w14:textId="77777777" w:rsidP="00FA1D5E" w:rsidR="001F39C9" w:rsidRDefault="001F39C9">
                          <w:pPr>
                            <w:spacing w:before="55" w:line="215" w:lineRule="auto"/>
                            <w:jc w:val="center"/>
                            <w:textDirection w:val="btLr"/>
                          </w:pPr>
                          <w:r>
                            <w:rPr>
                              <w:color w:val="000000"/>
                              <w:sz w:val="16"/>
                            </w:rPr>
                            <w:t>Coaching de managers</w:t>
                          </w:r>
                        </w:p>
                        <w:p w14:paraId="444EB5AC" w14:textId="77777777" w:rsidP="00FA1D5E" w:rsidR="001F39C9" w:rsidRDefault="001F39C9">
                          <w:pPr>
                            <w:spacing w:before="55" w:line="215" w:lineRule="auto"/>
                            <w:jc w:val="center"/>
                            <w:textDirection w:val="btLr"/>
                          </w:pPr>
                          <w:r>
                            <w:rPr>
                              <w:color w:val="000000"/>
                              <w:sz w:val="16"/>
                            </w:rPr>
                            <w:t>Coaching d'équipe</w:t>
                          </w:r>
                        </w:p>
                      </w:txbxContent>
                    </v:textbox>
                  </v:shape>
                  <v:shape adj="-11796480,,5400" coordsize="4080510,4080510" fillcolor="#9fc3ff" id="Secteurs 297"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D9Nn6vwAAANwAAAAPAAAAZHJzL2Rvd25yZXYueG1sRE/Pa8Iw FL4L+x/CE3azqR6m7RplDMThzVZ2fiRvbbfmpSRRu//eHASPH9/vajfZQVzJh96xgmWWgyDWzvTc Kjg3+8UGRIjIBgfHpOCfAuy2L7MKS+NufKJrHVuRQjiUqKCLcSylDLojiyFzI3Hifpy3GBP0rTQe byncDnKV52/SYs+pocORPjvSf/XFKqB4OtJvjr5x6yIc9t+m0XWh1Ot8+ngHEWmKT/HD/WUUrIq0 Np1JR0Bu7wAAAP//AwBQSwECLQAUAAYACAAAACEA2+H2y+4AAACFAQAAEwAAAAAAAAAAAAAAAAAA AAAAW0NvbnRlbnRfVHlwZXNdLnhtbFBLAQItABQABgAIAAAAIQBa9CxbvwAAABUBAAALAAAAAAAA AAAAAAAAAB8BAABfcmVscy8ucmVsc1BLAQItABQABgAIAAAAIQBD9Nn6vwAAANwAAAAPAAAAAAAA AAAAAAAAAAcCAABkcnMvZG93bnJldi54bWxQSwUGAAAAAAMAAwC3AAAA8wIAAAAA " o:spid="_x0000_s1082" o:spt="100" path="m273342,3060383v-364456,-631257,-364456,-1408998,,-2040255l2040255,2040255,273342,3060383xe" stroked="f" style="position:absolute;left:23962;top:3706;width:40805;height:40805;visibility:visible;mso-wrap-style:square;v-text-anchor:middle">
                    <v:fill angle="180" color2="#e4eeff" colors="0 #9fc3ff;22938f #bdd5ff;1 #e4eeff" focus="100%" type="gradient">
                      <o:fill type="gradientUnscaled" v:ext="view"/>
                    </v:fill>
                    <v:stroke joinstyle="miter"/>
                    <v:shadow color="black" offset="0,.55556mm" on="t" opacity="24672f" origin=",.5"/>
                    <v:formulas/>
                    <v:path arrowok="t" o:connectangles="0,0,0,0" o:connectlocs="273342,3060383;273342,1020128;2040255,2040255;273342,3060383" o:connecttype="custom" textboxrect="0,0,4080510,4080510"/>
                    <v:textbox inset="2.53958mm,2.53958mm,2.53958mm,2.53958mm">
                      <w:txbxContent>
                        <w:p w14:paraId="7E6526C4" w14:textId="77777777" w:rsidP="00FA1D5E" w:rsidR="001F39C9" w:rsidRDefault="001F39C9">
                          <w:pPr>
                            <w:textDirection w:val="btLr"/>
                          </w:pPr>
                        </w:p>
                      </w:txbxContent>
                    </v:textbox>
                  </v:shape>
                  <v:shape filled="f" id="Zone de texte 298"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uw0iDxAAAANwAAAAPAAAAZHJzL2Rvd25yZXYueG1sRI/BbsIw EETvlfoP1lbiVhwCRSXFIIQE4gAH0n7ANt4mgXgdxYaYv8dISD2OZuaNZr4MphFX6lxtWcFomIAg LqyuuVTw8715/wThPLLGxjIpuJGD5eL1ZY6Ztj0f6Zr7UkQIuwwVVN63mZSuqMigG9qWOHp/tjPo o+xKqTvsI9w0Mk2SqTRYc1yosKV1RcU5vxgFmJ/6Cae/G709hP3NfXAYj8ZKDd7C6guEp+D/w8/2 TitIZzN4nIlHQC7uAAAA//8DAFBLAQItABQABgAIAAAAIQDb4fbL7gAAAIUBAAATAAAAAAAAAAAA AAAAAAAAAABbQ29udGVudF9UeXBlc10ueG1sUEsBAi0AFAAGAAgAAAAhAFr0LFu/AAAAFQEAAAsA AAAAAAAAAAAAAAAAHwEAAF9yZWxzLy5yZWxzUEsBAi0AFAAGAAgAAAAhAO7DSIPEAAAA3AAAAA8A AAAAAAAAAAAAAAAABwIAAGRycy9kb3ducmV2LnhtbFBLBQYAAAAAAwADALcAAAD4AgAAAAA= " o:spid="_x0000_s1083" stroked="f" style="position:absolute;left:25905;top:20222;width:11173;height:8015;visibility:visible;mso-wrap-style:square;v-text-anchor:middle" type="#_x0000_t202">
                    <v:textbox inset=".28194mm,.28194mm,.28194mm,.28194mm">
                      <w:txbxContent>
                        <w:p w14:paraId="081F4004" w14:textId="77777777" w:rsidP="00FA1D5E" w:rsidR="001F39C9" w:rsidRDefault="001F39C9">
                          <w:pPr>
                            <w:spacing w:line="215" w:lineRule="auto"/>
                            <w:jc w:val="center"/>
                            <w:textDirection w:val="btLr"/>
                          </w:pPr>
                          <w:r>
                            <w:rPr>
                              <w:color w:val="000000"/>
                              <w:sz w:val="16"/>
                            </w:rPr>
                            <w:t>Intéressement</w:t>
                          </w:r>
                        </w:p>
                        <w:p w14:paraId="31E782F7" w14:textId="77777777" w:rsidP="00FA1D5E" w:rsidR="001F39C9" w:rsidRDefault="001F39C9">
                          <w:pPr>
                            <w:spacing w:before="55" w:line="215" w:lineRule="auto"/>
                            <w:jc w:val="center"/>
                            <w:textDirection w:val="btLr"/>
                          </w:pPr>
                          <w:r>
                            <w:rPr>
                              <w:color w:val="000000"/>
                              <w:sz w:val="16"/>
                            </w:rPr>
                            <w:t>Contrat de génération</w:t>
                          </w:r>
                        </w:p>
                        <w:p w14:paraId="19980956" w14:textId="77777777" w:rsidP="00FA1D5E" w:rsidR="001F39C9" w:rsidRDefault="001F39C9">
                          <w:pPr>
                            <w:spacing w:before="55" w:line="215" w:lineRule="auto"/>
                            <w:jc w:val="center"/>
                            <w:textDirection w:val="btLr"/>
                          </w:pPr>
                          <w:r>
                            <w:rPr>
                              <w:color w:val="000000"/>
                              <w:sz w:val="16"/>
                            </w:rPr>
                            <w:t xml:space="preserve">Plan d'épargne retraite </w:t>
                          </w:r>
                        </w:p>
                        <w:p w14:paraId="78AAE648" w14:textId="77777777" w:rsidP="00FA1D5E" w:rsidR="001F39C9" w:rsidRDefault="001F39C9">
                          <w:pPr>
                            <w:spacing w:before="55" w:line="215" w:lineRule="auto"/>
                            <w:jc w:val="center"/>
                            <w:textDirection w:val="btLr"/>
                          </w:pPr>
                          <w:r>
                            <w:rPr>
                              <w:color w:val="000000"/>
                              <w:sz w:val="16"/>
                            </w:rPr>
                            <w:t>Primes/médaille du travail</w:t>
                          </w:r>
                        </w:p>
                        <w:p w14:paraId="4F514148" w14:textId="77777777" w:rsidP="00FA1D5E" w:rsidR="001F39C9" w:rsidRDefault="001F39C9">
                          <w:pPr>
                            <w:spacing w:before="55" w:line="215" w:lineRule="auto"/>
                            <w:jc w:val="center"/>
                            <w:textDirection w:val="btLr"/>
                          </w:pPr>
                          <w:r>
                            <w:rPr>
                              <w:color w:val="000000"/>
                              <w:sz w:val="16"/>
                            </w:rPr>
                            <w:t>Complémentaire Santé</w:t>
                          </w:r>
                        </w:p>
                        <w:p w14:paraId="7B423AFF" w14:textId="77777777" w:rsidP="00FA1D5E" w:rsidR="001F39C9" w:rsidRDefault="001F39C9">
                          <w:pPr>
                            <w:spacing w:before="55" w:line="215" w:lineRule="auto"/>
                            <w:jc w:val="center"/>
                            <w:textDirection w:val="btLr"/>
                          </w:pPr>
                          <w:r>
                            <w:rPr>
                              <w:color w:val="000000"/>
                              <w:sz w:val="16"/>
                            </w:rPr>
                            <w:t>RSE</w:t>
                          </w:r>
                        </w:p>
                      </w:txbxContent>
                    </v:textbox>
                  </v:shape>
                  <v:shape adj="-11796480,,5400" coordsize="4080510,4080510" fillcolor="#9fc3ff" id="Secteurs 299"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jaU/mvgAAANwAAAAPAAAAZHJzL2Rvd25yZXYueG1sRE9Ni8Iw EL0L/ocwgjdNXGHVahRZkJW92YrnoRnbajMpSVbrv98cFjw+3vdm19tWPMiHxrGG2VSBIC6dabjS cC4OkyWIEJENto5Jw4sC7LbDwQYz4558okceK5FCOGSooY6xy6QMZU0Ww9R1xIm7Om8xJugraTw+ U7ht5YdSn9Jiw6mhxo6+airv+a/VQPH0QzeFvnCLVfg+XExR5iutx6N+vwYRqY9v8b/7aDTMVZqf zqQjILd/AAAA//8DAFBLAQItABQABgAIAAAAIQDb4fbL7gAAAIUBAAATAAAAAAAAAAAAAAAAAAAA AABbQ29udGVudF9UeXBlc10ueG1sUEsBAi0AFAAGAAgAAAAhAFr0LFu/AAAAFQEAAAsAAAAAAAAA AAAAAAAAHwEAAF9yZWxzLy5yZWxzUEsBAi0AFAAGAAgAAAAhACNpT+a+AAAA3AAAAA8AAAAAAAAA AAAAAAAABwIAAGRycy9kb3ducmV2LnhtbFBLBQYAAAAAAwADALcAAADyAgAAAAA= " o:spid="_x0000_s1084" o:spt="100" path="m273342,1020128c637798,388871,1311342,,2040255,r,2040255l273342,1020128xe" stroked="f" style="position:absolute;left:24448;top:2865;width:40805;height:40805;visibility:visible;mso-wrap-style:square;v-text-anchor:middle">
                    <v:fill angle="180" color2="#e4eeff" colors="0 #9fc3ff;22938f #bdd5ff;1 #e4eeff" focus="100%" type="gradient">
                      <o:fill type="gradientUnscaled" v:ext="view"/>
                    </v:fill>
                    <v:stroke joinstyle="miter"/>
                    <v:shadow color="black" offset="0,.55556mm" on="t" opacity="24672f" origin=",.5"/>
                    <v:formulas/>
                    <v:path arrowok="t" o:connectangles="0,0,0,0" o:connectlocs="273342,1020128;2040255,0;2040255,2040255;273342,1020128" o:connecttype="custom" textboxrect="0,0,4080510,4080510"/>
                    <v:textbox inset="2.53958mm,2.53958mm,2.53958mm,2.53958mm">
                      <w:txbxContent>
                        <w:p w14:paraId="0A15C0FD" w14:textId="77777777" w:rsidP="00FA1D5E" w:rsidR="001F39C9" w:rsidRDefault="001F39C9">
                          <w:pPr>
                            <w:textDirection w:val="btLr"/>
                          </w:pPr>
                        </w:p>
                      </w:txbxContent>
                    </v:textbox>
                  </v:shape>
                  <v:shape filled="f" id="Zone de texte 3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OXt6fwwAAANwAAAAPAAAAZHJzL2Rvd25yZXYueG1sRI9Ba8JA FITvBf/D8gRvdRPTiqSuIgXFQz00+gNes69JavZtyG7N+u9dQfA4zMw3zHIdTCsu1LvGsoJ0moAg Lq1uuFJwOm5fFyCcR9bYWiYFV3KwXo1elphrO/A3XQpfiQhhl6OC2vsul9KVNRl0U9sRR+/X9gZ9 lH0ldY9DhJtWzpJkLg02HBdq7OizpvJc/BsFWPwNbzz72erdIXxd3TuHLM2UmozD5gOEp+Cf4Ud7 rxVkSQr3M/EIyNUNAAD//wMAUEsBAi0AFAAGAAgAAAAhANvh9svuAAAAhQEAABMAAAAAAAAAAAAA AAAAAAAAAFtDb250ZW50X1R5cGVzXS54bWxQSwECLQAUAAYACAAAACEAWvQsW78AAAAVAQAACwAA AAAAAAAAAAAAAAAfAQAAX3JlbHMvLnJlbHNQSwECLQAUAAYACAAAACEAjl7en8MAAADcAAAADwAA AAAAAAAAAAAAAAAHAgAAZHJzL2Rvd25yZXYueG1sUEsFBgAAAAADAAMAtwAAAPcCAAAAAA== " o:spid="_x0000_s1085" stroked="f" style="position:absolute;left:33192;top:8078;width:10687;height:8258;visibility:visible;mso-wrap-style:square;v-text-anchor:middle" type="#_x0000_t202">
                    <v:textbox inset=".28194mm,.28194mm,.28194mm,.28194mm">
                      <w:txbxContent>
                        <w:p w14:paraId="3B3B7E25" w14:textId="77777777" w:rsidP="00FA1D5E" w:rsidR="001F39C9" w:rsidRDefault="001F39C9">
                          <w:pPr>
                            <w:spacing w:line="215" w:lineRule="auto"/>
                            <w:jc w:val="center"/>
                            <w:textDirection w:val="btLr"/>
                          </w:pPr>
                          <w:r>
                            <w:rPr>
                              <w:color w:val="000000"/>
                              <w:sz w:val="16"/>
                            </w:rPr>
                            <w:t>Egalité professionnelle</w:t>
                          </w:r>
                        </w:p>
                        <w:p w14:paraId="74631D0B" w14:textId="77777777" w:rsidP="00FA1D5E" w:rsidR="001F39C9" w:rsidRDefault="001F39C9">
                          <w:pPr>
                            <w:spacing w:before="55" w:line="215" w:lineRule="auto"/>
                            <w:jc w:val="center"/>
                            <w:textDirection w:val="btLr"/>
                          </w:pPr>
                          <w:r>
                            <w:rPr>
                              <w:color w:val="000000"/>
                              <w:sz w:val="16"/>
                            </w:rPr>
                            <w:t>Handicap</w:t>
                          </w:r>
                        </w:p>
                        <w:p w14:paraId="195E1367" w14:textId="77777777" w:rsidP="00FA1D5E" w:rsidR="001F39C9" w:rsidRDefault="001F39C9">
                          <w:pPr>
                            <w:spacing w:before="55" w:line="215" w:lineRule="auto"/>
                            <w:jc w:val="center"/>
                            <w:textDirection w:val="btLr"/>
                          </w:pPr>
                          <w:r>
                            <w:rPr>
                              <w:color w:val="000000"/>
                              <w:sz w:val="16"/>
                            </w:rPr>
                            <w:t>Equilibre vie privée/vie professionnelle (Droit à la déconnexion)</w:t>
                          </w:r>
                        </w:p>
                        <w:p w14:paraId="491B192E" w14:textId="77777777" w:rsidP="00FA1D5E" w:rsidR="001F39C9" w:rsidRDefault="001F39C9">
                          <w:pPr>
                            <w:spacing w:before="55" w:line="215" w:lineRule="auto"/>
                            <w:jc w:val="center"/>
                            <w:textDirection w:val="btLr"/>
                          </w:pPr>
                          <w:r>
                            <w:rPr>
                              <w:color w:val="000000"/>
                              <w:sz w:val="16"/>
                            </w:rPr>
                            <w:t>Conciergerie</w:t>
                          </w:r>
                        </w:p>
                        <w:p w14:paraId="2FA1CD7B" w14:textId="77777777" w:rsidP="00FA1D5E" w:rsidR="001F39C9" w:rsidRDefault="001F39C9">
                          <w:pPr>
                            <w:spacing w:before="55" w:line="215" w:lineRule="auto"/>
                            <w:jc w:val="center"/>
                            <w:textDirection w:val="btLr"/>
                          </w:pPr>
                          <w:r>
                            <w:rPr>
                              <w:color w:val="000000"/>
                              <w:sz w:val="16"/>
                            </w:rPr>
                            <w:t>Crèche</w:t>
                          </w:r>
                        </w:p>
                      </w:txbxContent>
                    </v:textbox>
                  </v:shape>
                  <v:shape adj="-11796480,,5400" coordsize="120000,120000" fillcolor="#ccdefb" id="Forme libre 301"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2JlXcwwAAANwAAAAPAAAAZHJzL2Rvd25yZXYueG1sRI9Li8JA EITvwv6HoYW96cQsqEQnIguye1p8BL02mc4DMz0hM2rWX+8Igseiqr6ilqveNOJKnastK5iMIxDE udU1lwqyw2Y0B+E8ssbGMin4Jwer9GOwxETbG+/ouvelCBB2CSqovG8TKV1ekUE3ti1x8ArbGfRB dqXUHd4C3DQyjqKpNFhzWKiwpe+K8vP+YhRYmXFP992xnvnmzxanbfsTr5X6HPbrBQhPvX+HX+1f reAriuF5JhwBmT4AAAD//wMAUEsBAi0AFAAGAAgAAAAhANvh9svuAAAAhQEAABMAAAAAAAAAAAAA AAAAAAAAAFtDb250ZW50X1R5cGVzXS54bWxQSwECLQAUAAYACAAAACEAWvQsW78AAAAVAQAACwAA AAAAAAAAAAAAAAAfAQAAX3JlbHMvLnJlbHNQSwECLQAUAAYACAAAACEA9iZV3MMAAADcAAAADwAA AAAAAAAAAAAAAAAHAgAAZHJzL2Rvd25yZXYueG1sUEsFBgAAAAADAAMAtwAAAPcCAAAAAA== " o:spid="_x0000_s1086" o:spt="100" path="m60004,4067r,c78196,4069,95251,12917,105727,27790r3512,-2027l105797,33559r-8888,-677l100419,30855c91053,17867,76017,10171,60004,10169r,-6102xe" stroked="f" style="position:absolute;left:23145;top:-708;width:45858;height:45857;visibility:visible;mso-wrap-style:square;v-text-anchor:middle">
                    <v:fill angle="180" color2="#f0f7fe" colors="0 #ccdefb;22938f #dae7fc;1 #f0f7fe" focus="100%" type="gradient">
                      <o:fill type="gradientUnscaled" v:ext="view"/>
                    </v:fill>
                    <v:stroke joinstyle="miter"/>
                    <v:shadow color="black" offset="0,.55556mm" on="t" opacity="24672f" origin=",.5"/>
                    <v:formulas/>
                    <v:path arrowok="t" o:connecttype="custom" o:extrusionok="f" textboxrect="0,0,120000,120000"/>
                    <v:textbox inset="2.53958mm,2.53958mm,2.53958mm,2.53958mm">
                      <w:txbxContent>
                        <w:p w14:paraId="67FE3E6F" w14:textId="77777777" w:rsidP="00FA1D5E" w:rsidR="001F39C9" w:rsidRDefault="001F39C9">
                          <w:pPr>
                            <w:textDirection w:val="btLr"/>
                          </w:pPr>
                        </w:p>
                      </w:txbxContent>
                    </v:textbox>
                  </v:shape>
                  <v:shape adj="-11796480,,5400" coordsize="120000,120000" fillcolor="#ccdefb" id="Forme libre 302"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ZavBHvwAAANwAAAAPAAAAZHJzL2Rvd25yZXYueG1sRI/NCsIw EITvgu8QVvCmqQoq1SgiiJ7EP/S6NGtbbDaliVp9eiMIHoeZ+YaZzmtTiAdVLresoNeNQBAnVuec KjgdV50xCOeRNRaWScGLHMxnzcYUY22fvKfHwaciQNjFqCDzvoyldElGBl3XlsTBu9rKoA+ySqWu 8BngppD9KBpKgzmHhQxLWmaU3A53o8DKE9f03p/zkS+29nrZlev+Qql2q15MQHiq/T/8a2+0gkE0 gO+ZcATk7AMAAP//AwBQSwECLQAUAAYACAAAACEA2+H2y+4AAACFAQAAEwAAAAAAAAAAAAAAAAAA AAAAW0NvbnRlbnRfVHlwZXNdLnhtbFBLAQItABQABgAIAAAAIQBa9CxbvwAAABUBAAALAAAAAAAA AAAAAAAAAB8BAABfcmVscy8ucmVsc1BLAQItABQABgAIAAAAIQCZavBHvwAAANwAAAAPAAAAAAAA AAAAAAAAAAcCAABkcnMvZG93bnJldi54bWxQSwUGAAAAAAMAAwC3AAAA8wIAAAAA " o:spid="_x0000_s1087" o:spt="100" path="m108439,32034r,c117536,47790,118401,66986,110758,83496r3511,2027l105797,86441r-3857,-8036l105449,80431v6566,-14606,5713,-31478,-2294,-45346l108439,32034xe" stroked="f" style="position:absolute;left:23381;top:1188;width:45857;height:45857;visibility:visible;mso-wrap-style:square;v-text-anchor:middle">
                    <v:fill angle="180" color2="#f0f7fe" colors="0 #ccdefb;22938f #dae7fc;1 #f0f7fe" focus="100%" type="gradient">
                      <o:fill type="gradientUnscaled" v:ext="view"/>
                    </v:fill>
                    <v:stroke joinstyle="miter"/>
                    <v:shadow color="black" offset="0,.55556mm" on="t" opacity="24672f" origin=",.5"/>
                    <v:formulas/>
                    <v:path arrowok="t" o:connecttype="custom" o:extrusionok="f" textboxrect="0,0,120000,120000"/>
                    <v:textbox inset="2.53958mm,2.53958mm,2.53958mm,2.53958mm">
                      <w:txbxContent>
                        <w:p w14:paraId="76CB9AEB" w14:textId="77777777" w:rsidP="00FA1D5E" w:rsidR="001F39C9" w:rsidRDefault="001F39C9">
                          <w:pPr>
                            <w:textDirection w:val="btLr"/>
                          </w:pPr>
                        </w:p>
                      </w:txbxContent>
                    </v:textbox>
                  </v:shape>
                  <v:shape adj="-11796480,,5400" coordsize="120000,120000" fillcolor="#ccdefb" id="Forme libre 303"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Wg2gzwgAAANwAAAAPAAAAZHJzL2Rvd25yZXYueG1sRI9Lq8Iw FIT3gv8hHMGdpj64SjWKCKKri4+i20NzbIvNSWmi1vvrjXDB5TAz3zDzZWNK8aDaFZYVDPoRCOLU 6oIzBclp05uCcB5ZY2mZFLzIwXLRbs0x1vbJB3ocfSYChF2MCnLvq1hKl+Zk0PVtRRy8q60N+iDr TOoanwFuSjmMoh9psOCwkGNF65zS2/FuFFiZcEN/h3Mx8eWvvV721Xa4UqrbaVYzEJ4a/w3/t3da wSgaw+dMOAJy8QYAAP//AwBQSwECLQAUAAYACAAAACEA2+H2y+4AAACFAQAAEwAAAAAAAAAAAAAA AAAAAAAAW0NvbnRlbnRfVHlwZXNdLnhtbFBLAQItABQABgAIAAAAIQBa9CxbvwAAABUBAAALAAAA AAAAAAAAAAAAAB8BAABfcmVscy8ucmVsc1BLAQItABQABgAIAAAAIQAWg2gzwgAAANwAAAAPAAAA AAAAAAAAAAAAAAcCAABkcnMvZG93bnJldi54bWxQSwUGAAAAAAMAAwC3AAAA9gIAAAAA " o:spid="_x0000_s1088" o:spt="100" path="m108079,88789v-9249,15367,-25321,25381,-43223,26933l64856,119779r-4852,-6897l64855,105542r1,4055l64856,109597c80649,108073,94786,99225,102982,85737r5097,3052xe" stroked="f" style="position:absolute;left:22204;top:2178;width:47233;height:45542;visibility:visible;mso-wrap-style:square;v-text-anchor:middle">
                    <v:fill angle="180" color2="#f0f7fe" colors="0 #ccdefb;22938f #dae7fc;1 #f0f7fe" focus="100%" type="gradient">
                      <o:fill type="gradientUnscaled" v:ext="view"/>
                    </v:fill>
                    <v:stroke joinstyle="miter"/>
                    <v:shadow color="black" offset="0,.55556mm" on="t" opacity="24672f" origin=",.5"/>
                    <v:formulas/>
                    <v:path arrowok="t" o:connecttype="custom" o:extrusionok="f" textboxrect="0,0,120000,120000"/>
                    <v:textbox inset="2.53958mm,2.53958mm,2.53958mm,2.53958mm">
                      <w:txbxContent>
                        <w:p w14:paraId="21337495" w14:textId="77777777" w:rsidP="00FA1D5E" w:rsidR="001F39C9" w:rsidRDefault="001F39C9">
                          <w:pPr>
                            <w:textDirection w:val="btLr"/>
                          </w:pPr>
                        </w:p>
                      </w:txbxContent>
                    </v:textbox>
                  </v:shape>
                  <v:shape adj="-11796480,,5400" coordsize="120000,120000" fillcolor="#ccdefb" id="Forme libre 30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5z82owgAAANwAAAAPAAAAZHJzL2Rvd25yZXYueG1sRI/NqsIw FIT3gu8QjuBOUxWvUo0igujq4k/R7aE5tsXmpDRR6316I1xwOczMN8x82ZhSPKh2hWUFg34Egji1 uuBMQXLa9KYgnEfWWFomBS9ysFy0W3OMtX3ygR5Hn4kAYRejgtz7KpbSpTkZdH1bEQfvamuDPsg6 k7rGZ4CbUg6j6EcaLDgs5FjROqf0drwbBVYm3NDf4VxMfPlrr5d9tR2ulOp2mtUMhKfGf8P/7Z1W MIrG8DkTjoBcvAEAAP//AwBQSwECLQAUAAYACAAAACEA2+H2y+4AAACFAQAAEwAAAAAAAAAAAAAA AAAAAAAAW0NvbnRlbnRfVHlwZXNdLnhtbFBLAQItABQABgAIAAAAIQBa9CxbvwAAABUBAAALAAAA AAAAAAAAAAAAAB8BAABfcmVscy8ucmVsc1BLAQItABQABgAIAAAAIQB5z82owgAAANwAAAAPAAAA AAAAAAAAAAAAAAcCAABkcnMvZG93bnJldi54bWxQSwUGAAAAAAMAAwC3AAAA9gIAAAAA " o:spid="_x0000_s1089" o:spt="100" path="m59996,115933r,c41804,115931,24749,107083,14273,92210r-3512,2027l14203,86441r8888,677l19581,89145r,c28947,102133,43983,109829,59996,109831r,6102xe" stroked="f" style="position:absolute;left:21923;top:2020;width:45857;height:45857;visibility:visible;mso-wrap-style:square;v-text-anchor:middle">
                    <v:fill angle="180" color2="#f0f7fe" colors="0 #ccdefb;22938f #dae7fc;1 #f0f7fe" focus="100%" type="gradient">
                      <o:fill type="gradientUnscaled" v:ext="view"/>
                    </v:fill>
                    <v:stroke joinstyle="miter"/>
                    <v:shadow color="black" offset="0,.55556mm" on="t" opacity="24672f" origin=",.5"/>
                    <v:formulas/>
                    <v:path arrowok="t" o:connecttype="custom" o:extrusionok="f" textboxrect="0,0,120000,120000"/>
                    <v:textbox inset="2.53958mm,2.53958mm,2.53958mm,2.53958mm">
                      <w:txbxContent>
                        <w:p w14:paraId="45395C3D" w14:textId="77777777" w:rsidP="00FA1D5E" w:rsidR="001F39C9" w:rsidRDefault="001F39C9">
                          <w:pPr>
                            <w:textDirection w:val="btLr"/>
                          </w:pPr>
                        </w:p>
                      </w:txbxContent>
                    </v:textbox>
                  </v:shape>
                  <v:shape adj="-11796480,,5400" coordsize="120000,120000" fillcolor="#ccdefb" id="Forme libre 30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JHVPfvwAAANwAAAAPAAAAZHJzL2Rvd25yZXYueG1sRI/NCsIw EITvgu8QVvCmqQoq1SgiiJ7EP/S6NGtbbDaliVp9eiMIHoeZ+YaZzmtTiAdVLresoNeNQBAnVuec KjgdV50xCOeRNRaWScGLHMxnzcYUY22fvKfHwaciQNjFqCDzvoyldElGBl3XlsTBu9rKoA+ySqWu 8BngppD9KBpKgzmHhQxLWmaU3A53o8DKE9f03p/zkS+29nrZlev+Qql2q15MQHiq/T/8a2+0gkE0 hO+ZcATk7AMAAP//AwBQSwECLQAUAAYACAAAACEA2+H2y+4AAACFAQAAEwAAAAAAAAAAAAAAAAAA AAAAW0NvbnRlbnRfVHlwZXNdLnhtbFBLAQItABQABgAIAAAAIQBa9CxbvwAAABUBAAALAAAAAAAA AAAAAAAAAB8BAABfcmVscy8ucmVsc1BLAQItABQABgAIAAAAIQCJHVPfvwAAANwAAAAPAAAAAAAA AAAAAAAAAAcCAABkcnMvZG93bnJldi54bWxQSwUGAAAAAAMAAwC3AAAA8wIAAAAA " o:spid="_x0000_s1090" o:spt="100" path="m11561,87966c2464,72210,1599,53014,9242,36504l5731,34477r8472,-918l18060,41595,14551,39569c7985,54175,8838,71047,16845,84915r-5284,3051xe" stroked="f" style="position:absolute;left:21437;top:1180;width:45858;height:45857;visibility:visible;mso-wrap-style:square;v-text-anchor:middle">
                    <v:fill angle="180" color2="#f0f7fe" colors="0 #ccdefb;22938f #dae7fc;1 #f0f7fe" focus="100%" type="gradient">
                      <o:fill type="gradientUnscaled" v:ext="view"/>
                    </v:fill>
                    <v:stroke joinstyle="miter"/>
                    <v:shadow color="black" offset="0,.55556mm" on="t" opacity="24672f" origin=",.5"/>
                    <v:formulas/>
                    <v:path arrowok="t" o:connecttype="custom" o:extrusionok="f" textboxrect="0,0,120000,120000"/>
                    <v:textbox inset="2.53958mm,2.53958mm,2.53958mm,2.53958mm">
                      <w:txbxContent>
                        <w:p w14:paraId="0B37E4BF" w14:textId="77777777" w:rsidP="00FA1D5E" w:rsidR="001F39C9" w:rsidRDefault="001F39C9">
                          <w:pPr>
                            <w:textDirection w:val="btLr"/>
                          </w:pPr>
                        </w:p>
                      </w:txbxContent>
                    </v:textbox>
                  </v:shape>
                  <v:shape adj="-11796480,,5400" coordsize="120000,120000" fillcolor="#ccdefb" id="Forme libre 306"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mUfZEvwAAANwAAAAPAAAAZHJzL2Rvd25yZXYueG1sRI/NCsIw EITvgu8QVvCmqQoq1SgiiJ7EP/S6NGtbbDaliVp9eiMIHoeZ+YaZzmtTiAdVLresoNeNQBAnVuec KjgdV50xCOeRNRaWScGLHMxnzcYUY22fvKfHwaciQNjFqCDzvoyldElGBl3XlsTBu9rKoA+ySqWu 8BngppD9KBpKgzmHhQxLWmaU3A53o8DKE9f03p/zkS+29nrZlev+Qql2q15MQHiq/T/8a2+0gkE0 gu+ZcATk7AMAAP//AwBQSwECLQAUAAYACAAAACEA2+H2y+4AAACFAQAAEwAAAAAAAAAAAAAAAAAA AAAAW0NvbnRlbnRfVHlwZXNdLnhtbFBLAQItABQABgAIAAAAIQBa9CxbvwAAABUBAAALAAAAAAAA AAAAAAAAAB8BAABfcmVscy8ucmVsc1BLAQItABQABgAIAAAAIQDmUfZEvwAAANwAAAAPAAAAAAAA AAAAAAAAAAcCAABkcnMvZG93bnJldi54bWxQSwUGAAAAAAMAAwC3AAAA8wIAAAAA " o:spid="_x0000_s1091" o:spt="100" path="m11966,31112r,c21232,15793,37289,5818,55165,4276r-1,-4057l59996,7118r-4831,7338l55165,10401r,c39390,11914,25259,20722,17042,34165l11966,31112xe" stroked="f" style="position:absolute;left:20614;width:48476;height:46536;visibility:visible;mso-wrap-style:square;v-text-anchor:middle">
                    <v:fill angle="180" color2="#f0f7fe" colors="0 #ccdefb;22938f #dae7fc;1 #f0f7fe" focus="100%" type="gradient">
                      <o:fill type="gradientUnscaled" v:ext="view"/>
                    </v:fill>
                    <v:stroke joinstyle="miter"/>
                    <v:shadow color="black" offset="0,.55556mm" on="t" opacity="24672f" origin=",.5"/>
                    <v:formulas/>
                    <v:path arrowok="t" o:connecttype="custom" o:extrusionok="f" textboxrect="0,0,120000,120000"/>
                    <v:textbox inset="2.53958mm,2.53958mm,2.53958mm,2.53958mm">
                      <w:txbxContent>
                        <w:p w14:paraId="4A89F2D6" w14:textId="77777777" w:rsidP="00FA1D5E" w:rsidR="001F39C9" w:rsidRDefault="001F39C9">
                          <w:pPr>
                            <w:textDirection w:val="btLr"/>
                          </w:pPr>
                        </w:p>
                      </w:txbxContent>
                    </v:textbox>
                  </v:shape>
                </v:group>
                <w10:anchorlock/>
              </v:group>
            </w:pict>
          </mc:Fallback>
        </mc:AlternateContent>
      </w:r>
      <w:r w:rsidR="00FA1D5E" w:rsidRPr="00B96963">
        <w:rPr>
          <w:rFonts w:ascii="Calibri" w:hAnsi="Calibri" w:cs="Calibri"/>
          <w:noProof/>
          <w:sz w:val="22"/>
          <w:szCs w:val="22"/>
        </w:rPr>
        <mc:AlternateContent>
          <mc:Choice Requires="wps">
            <w:drawing>
              <wp:anchor distT="0" distB="0" distL="114300" distR="114300" simplePos="0" relativeHeight="251673600" behindDoc="0" locked="0" layoutInCell="1" hidden="0" allowOverlap="1" wp14:anchorId="36CB2C6A" wp14:editId="2B73C0F7">
                <wp:simplePos x="0" y="0"/>
                <wp:positionH relativeFrom="column">
                  <wp:posOffset>4330700</wp:posOffset>
                </wp:positionH>
                <wp:positionV relativeFrom="paragraph">
                  <wp:posOffset>2260600</wp:posOffset>
                </wp:positionV>
                <wp:extent cx="565838" cy="276225"/>
                <wp:effectExtent l="0" t="0" r="0" b="0"/>
                <wp:wrapNone/>
                <wp:docPr id="314" name="Rectangle 314"/>
                <wp:cNvGraphicFramePr/>
                <a:graphic xmlns:a="http://schemas.openxmlformats.org/drawingml/2006/main">
                  <a:graphicData uri="http://schemas.microsoft.com/office/word/2010/wordprocessingShape">
                    <wps:wsp>
                      <wps:cNvSpPr/>
                      <wps:spPr>
                        <a:xfrm>
                          <a:off x="5067844" y="3646650"/>
                          <a:ext cx="556313" cy="266700"/>
                        </a:xfrm>
                        <a:prstGeom prst="rect">
                          <a:avLst/>
                        </a:prstGeom>
                        <a:solidFill>
                          <a:srgbClr val="FFFFFF"/>
                        </a:solidFill>
                        <a:ln w="9525" cap="flat" cmpd="sng">
                          <a:solidFill>
                            <a:srgbClr val="000000"/>
                          </a:solidFill>
                          <a:prstDash val="solid"/>
                          <a:miter lim="800000"/>
                          <a:headEnd type="none" w="sm" len="sm"/>
                          <a:tailEnd type="none" w="sm" len="sm"/>
                        </a:ln>
                        <a:effectLst>
                          <a:outerShdw blurRad="50800" dist="38100" dir="2700000" algn="tl" rotWithShape="0">
                            <a:srgbClr val="000000">
                              <a:alpha val="40000"/>
                            </a:srgbClr>
                          </a:outerShdw>
                        </a:effectLst>
                      </wps:spPr>
                      <wps:txbx>
                        <w:txbxContent>
                          <w:p w14:paraId="0FDF975C" w14:textId="77777777" w:rsidR="001F39C9" w:rsidRDefault="001F39C9" w:rsidP="00FA1D5E">
                            <w:pPr>
                              <w:spacing w:line="275" w:lineRule="auto"/>
                              <w:textDirection w:val="btLr"/>
                            </w:pPr>
                            <w:r>
                              <w:rPr>
                                <w:color w:val="000000"/>
                              </w:rPr>
                              <w:t>QVCT</w:t>
                            </w:r>
                          </w:p>
                        </w:txbxContent>
                      </wps:txbx>
                      <wps:bodyPr spcFirstLastPara="1" wrap="square" lIns="91425" tIns="45700" rIns="91425" bIns="45700" anchor="t" anchorCtr="0">
                        <a:noAutofit/>
                      </wps:bodyPr>
                    </wps:wsp>
                  </a:graphicData>
                </a:graphic>
              </wp:anchor>
            </w:drawing>
          </mc:Choice>
          <mc:Fallback>
            <w:pict>
              <v:rect id="Rectangle 314"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C3W9BjgIAADIFAAAOAAAAZHJzL2Uyb0RvYy54bWysVN9v0zAQfkfif7D8zpK0TdZFSye0UYQ0 wbSBeL46TmLJv7Ddpv3vOTul6xgSEiIPjs8+f/fd5ztf3+yVJDvuvDC6ocVFTgnXzLRC9w399nX9 bkmJD6BbkEbzhh64pzert2+uR1vzmRmMbLkjCKJ9PdqGDiHYOss8G7gCf2Es17jZGacgoOn6rHUw IrqS2SzPq2w0rrXOMO49rt5Nm3SV8LuOs/Cl6zwPRDYUuYU0ujRu4pitrqHuHdhBsCMN+AcWCoTG oCeoOwhAtk68glKCOeNNFy6YUZnpOsF4ygGzKfLfsnkawPKUC4rj7Ukm//9g2efdgyOibei8WFCi QeElPaJsoHvJSVxEiUbra/R8sg/uaHmcxnz3nVPxj5mQfUPLvLpcLhDogIDVoqrKo8R8HwiLDmU1 L+aUMHSYVdVlnvazZyDrfPjIjSJx0lCHVJKwsLv3AYOj6y+XGNcbKdq1kDIZrt/cSkd2gLe9Tl9k j0deuElNxoZelbMSeQAWXSch4FRZlMHrPsV7ccKfA+fp+xNwJHYHfpgIJIToBrUSAatcCtXQ5ek0 1AOH9oNuSThYVF1jg9DIzCtKJMd2wkk6HkDIv/thmlLHaDzVPcoVDbPF0E9DO5KN3LpHwBTLHElQ 0ooo8HxZTAY2xQyvAz9KQPYYPkhKnAnfRRhSJcZ+eSVzOjGtg7QDTLkvEs5R+0m8dA8nNsk6I5rF EpuKKs7CfrNPVVnNowRxaWPaA5aqt2wtUOd78OEBHDZrgaJhA6NcP7bgUEL5SWOHXBWLeMEhGYsy Vhpx5zub8x3QbDAoAdbBNL0N6ZWI+WrzfhtMJ1L5PVPBFKKBjZmSOT4isfPP7eT1/NStfgIAAP// AwBQSwMEFAAGAAgAAAAhAAjq5d3gAAAACwEAAA8AAABkcnMvZG93bnJldi54bWxMj8FOwzAQRO9I /IO1SNyo46KmbYhTQQvqCSRaPsCNlzgiXofYbdO/ZznBbXdnNPumXI2+EyccYhtIg5pkIJDqYFtq NHzsX+4WIGIyZE0XCDVcMMKqur4qTWHDmd7xtEuN4BCKhdHgUuoLKWPt0Js4CT0Sa59h8CbxOjTS DubM4b6T0yzLpTct8Qdnelw7rL92R6/he/u62fe0vWye3LoJ/jmqNxW1vr0ZHx9AJBzTnxl+8Rkd KmY6hCPZKDoN+WLKXZKG+1nOAzvmc6VAHPiyXM5AVqX836H6AQAA//8DAFBLAQItABQABgAIAAAA IQC2gziS/gAAAOEBAAATAAAAAAAAAAAAAAAAAAAAAABbQ29udGVudF9UeXBlc10ueG1sUEsBAi0A FAAGAAgAAAAhADj9If/WAAAAlAEAAAsAAAAAAAAAAAAAAAAALwEAAF9yZWxzLy5yZWxzUEsBAi0A FAAGAAgAAAAhAALdb0GOAgAAMgUAAA4AAAAAAAAAAAAAAAAALgIAAGRycy9lMm9Eb2MueG1sUEsB Ai0AFAAGAAgAAAAhAAjq5d3gAAAACwEAAA8AAAAAAAAAAAAAAAAA6AQAAGRycy9kb3ducmV2Lnht bFBLBQYAAAAABAAEAPMAAAD1BQAAAAA= " o:spid="_x0000_s1092" style="position:absolute;left:0;text-align:left;margin-left:341pt;margin-top:178pt;width:44.55pt;height:21.75pt;z-index:251673600;visibility:visible;mso-wrap-style:square;mso-wrap-distance-left:9pt;mso-wrap-distance-top:0;mso-wrap-distance-right:9pt;mso-wrap-distance-bottom:0;mso-position-horizontal:absolute;mso-position-horizontal-relative:text;mso-position-vertical:absolute;mso-position-vertical-relative:text;v-text-anchor:top" w14:anchorId="36CB2C6A">
                <v:stroke endarrowlength="short" endarrowwidth="narrow" startarrowlength="short" startarrowwidth="narrow"/>
                <v:shadow color="black" offset=".74836mm,.74836mm" on="t" opacity="26214f" origin="-.5,-.5"/>
                <v:textbox inset="2.53958mm,1.2694mm,2.53958mm,1.2694mm">
                  <w:txbxContent>
                    <w:p w14:paraId="0FDF975C" w14:textId="77777777" w:rsidP="00FA1D5E" w:rsidR="001F39C9" w:rsidRDefault="001F39C9">
                      <w:pPr>
                        <w:spacing w:line="275" w:lineRule="auto"/>
                        <w:textDirection w:val="btLr"/>
                      </w:pPr>
                      <w:r>
                        <w:rPr>
                          <w:color w:val="000000"/>
                        </w:rPr>
                        <w:t>QVCT</w:t>
                      </w:r>
                    </w:p>
                  </w:txbxContent>
                </v:textbox>
              </v:rect>
            </w:pict>
          </mc:Fallback>
        </mc:AlternateContent>
      </w:r>
      <w:r w:rsidR="00FA1D5E" w:rsidRPr="00B96963">
        <w:rPr>
          <w:rFonts w:ascii="Calibri" w:hAnsi="Calibri" w:cs="Calibri"/>
          <w:noProof/>
          <w:sz w:val="22"/>
          <w:szCs w:val="22"/>
        </w:rPr>
        <mc:AlternateContent>
          <mc:Choice Requires="wps">
            <w:drawing>
              <wp:anchor distT="0" distB="0" distL="114300" distR="114300" simplePos="0" relativeHeight="251674624" behindDoc="0" locked="0" layoutInCell="1" hidden="0" allowOverlap="1" wp14:anchorId="12BE9122" wp14:editId="33D2912E">
                <wp:simplePos x="0" y="0"/>
                <wp:positionH relativeFrom="column">
                  <wp:posOffset>5295900</wp:posOffset>
                </wp:positionH>
                <wp:positionV relativeFrom="paragraph">
                  <wp:posOffset>88900</wp:posOffset>
                </wp:positionV>
                <wp:extent cx="1638300" cy="400050"/>
                <wp:effectExtent l="0" t="0" r="0" b="0"/>
                <wp:wrapNone/>
                <wp:docPr id="315" name="Rectangle 315"/>
                <wp:cNvGraphicFramePr/>
                <a:graphic xmlns:a="http://schemas.openxmlformats.org/drawingml/2006/main">
                  <a:graphicData uri="http://schemas.microsoft.com/office/word/2010/wordprocessingShape">
                    <wps:wsp>
                      <wps:cNvSpPr/>
                      <wps:spPr>
                        <a:xfrm>
                          <a:off x="4531613" y="3584738"/>
                          <a:ext cx="1628775" cy="3905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2BDB58F" w14:textId="77777777" w:rsidR="001F39C9" w:rsidRDefault="001F39C9" w:rsidP="00FA1D5E">
                            <w:pPr>
                              <w:textDirection w:val="btLr"/>
                            </w:pPr>
                            <w:r>
                              <w:rPr>
                                <w:color w:val="000000"/>
                                <w:sz w:val="20"/>
                              </w:rPr>
                              <w:t>RELATIONS DE TRAVAIL</w:t>
                            </w:r>
                          </w:p>
                          <w:p w14:paraId="12EAF11D" w14:textId="77777777" w:rsidR="001F39C9" w:rsidRDefault="001F39C9" w:rsidP="00FA1D5E">
                            <w:pPr>
                              <w:textDirection w:val="btLr"/>
                            </w:pPr>
                            <w:r>
                              <w:rPr>
                                <w:color w:val="000000"/>
                                <w:sz w:val="20"/>
                              </w:rPr>
                              <w:t>CLIMAT PSYCHOSOCIAL</w:t>
                            </w:r>
                          </w:p>
                        </w:txbxContent>
                      </wps:txbx>
                      <wps:bodyPr spcFirstLastPara="1" wrap="square" lIns="91425" tIns="45700" rIns="91425" bIns="45700" anchor="t" anchorCtr="0">
                        <a:noAutofit/>
                      </wps:bodyPr>
                    </wps:wsp>
                  </a:graphicData>
                </a:graphic>
              </wp:anchor>
            </w:drawing>
          </mc:Choice>
          <mc:Fallback>
            <w:pict>
              <v:rect id="Rectangle 31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6xRqiPAIAAH0EAAAOAAAAZHJzL2Uyb0RvYy54bWysVNuO2jAQfa/Uf7D8XpJwJyKsqqVUlVZd 1G0/YHAcYsm32gbC33fsUGDbSpWq5sGM7fGZM2dmWD50SpIjd14YXdFikFPCNTO10PuKfvu6eTen xAfQNUijeUXP3NOH1ds3y5Mt+dC0RtbcEQTRvjzZirYh2DLLPGu5Aj8wlmu8bIxTEHDr9lnt4ITo SmbDPJ9mJ+Nq6wzj3uPpur+kq4TfNJyF56bxPBBZUeQW0urSuotrtlpCuXdgW8EuNOAfWCgQGoNe odYQgByc+A1KCeaMN00YMKMy0zSC8ZQDZlPkv2Tz0oLlKRcUx9urTP7/wbLPx60joq7oqJhQokFh kb6gbKD3kpN4iBKdrC/R88Vu3WXn0Yz5do1T8RczIV1Fx5NRMS1GlJwRcDIfz0bzXmLeBcLQoZgO 57MZRmLRY5FPhilAdkOyzoeP3CgSjYo65JKUheOTDxgdXX+6xMDeSFFvhJRp4/a7R+nIEbDcm/TF 8PjklZvU5FTRRYxNGGDXNRICmsqiDl7vU7xXL/w9cJ6+PwFHYmvwbU8gIfTpKxGwzaVQFZ1fX0PZ cqg/6JqEs0XZNU4Ijcy8okRynCc0kD6UAYT8ux+mKTVmG6vV1ydaodt1qcDTcQSLRztTn7Hq3rKN QMZP4MMWHPZ9geFxFjDw9wM4JCM/aWy2RTGOUoW0GU9mOU6Su7/Z3d+AZq3BEUNFe/MxpIGLiWjz /hBMI1Ihb1QupLHHU7Eu8xiH6H6fvG7/GqsfAAAA//8DAFBLAwQUAAYACAAAACEAaKiE+dwAAAAK AQAADwAAAGRycy9kb3ducmV2LnhtbEyPzU7DQAyE70i8w8pIXBDd0CLShmwqiMQRJFIewM26ScT+ RNnND2+Pc4KTbc1o/E1+XKwREw2h807BwyYBQa72unONgq/T2/0eRIjoNBrvSMEPBTgW11c5ZtrP 7pOmKjaCQ1zIUEEbY59JGeqWLIaN78mxdvGDxcjn0Eg94Mzh1shtkjxJi53jDy32VLZUf1ejVXAK u64kU6Vhmqr313K8szN+KHV7s7w8g4i0xD8zrPiMDgUznf3odBBGwX73yF0iC+tcDclhy9tZQZom IItc/q9Q/AIAAP//AwBQSwECLQAUAAYACAAAACEAtoM4kv4AAADhAQAAEwAAAAAAAAAAAAAAAAAA AAAAW0NvbnRlbnRfVHlwZXNdLnhtbFBLAQItABQABgAIAAAAIQA4/SH/1gAAAJQBAAALAAAAAAAA AAAAAAAAAC8BAABfcmVscy8ucmVsc1BLAQItABQABgAIAAAAIQA6xRqiPAIAAH0EAAAOAAAAAAAA AAAAAAAAAC4CAABkcnMvZTJvRG9jLnhtbFBLAQItABQABgAIAAAAIQBoqIT53AAAAAoBAAAPAAAA AAAAAAAAAAAAAJYEAABkcnMvZG93bnJldi54bWxQSwUGAAAAAAQABADzAAAAnwUAAAAA " o:spid="_x0000_s1093" style="position:absolute;left:0;text-align:left;margin-left:417pt;margin-top:7pt;width:129pt;height:31.5pt;z-index:251674624;visibility:visible;mso-wrap-style:square;mso-wrap-distance-left:9pt;mso-wrap-distance-top:0;mso-wrap-distance-right:9pt;mso-wrap-distance-bottom:0;mso-position-horizontal:absolute;mso-position-horizontal-relative:text;mso-position-vertical:absolute;mso-position-vertical-relative:text;v-text-anchor:top" w14:anchorId="12BE9122">
                <v:stroke endarrowlength="short" endarrowwidth="narrow" startarrowlength="short" startarrowwidth="narrow"/>
                <v:textbox inset="2.53958mm,1.2694mm,2.53958mm,1.2694mm">
                  <w:txbxContent>
                    <w:p w14:paraId="12BDB58F" w14:textId="77777777" w:rsidP="00FA1D5E" w:rsidR="001F39C9" w:rsidRDefault="001F39C9">
                      <w:pPr>
                        <w:textDirection w:val="btLr"/>
                      </w:pPr>
                      <w:r>
                        <w:rPr>
                          <w:color w:val="000000"/>
                          <w:sz w:val="20"/>
                        </w:rPr>
                        <w:t>RELATIONS DE TRAVAIL</w:t>
                      </w:r>
                    </w:p>
                    <w:p w14:paraId="12EAF11D" w14:textId="77777777" w:rsidP="00FA1D5E" w:rsidR="001F39C9" w:rsidRDefault="001F39C9">
                      <w:pPr>
                        <w:textDirection w:val="btLr"/>
                      </w:pPr>
                      <w:r>
                        <w:rPr>
                          <w:color w:val="000000"/>
                          <w:sz w:val="20"/>
                        </w:rPr>
                        <w:t>CLIMAT PSYCHOSOCIAL</w:t>
                      </w:r>
                    </w:p>
                  </w:txbxContent>
                </v:textbox>
              </v:rect>
            </w:pict>
          </mc:Fallback>
        </mc:AlternateContent>
      </w:r>
      <w:r w:rsidR="00FA1D5E" w:rsidRPr="00B96963">
        <w:rPr>
          <w:rFonts w:ascii="Calibri" w:hAnsi="Calibri" w:cs="Calibri"/>
          <w:noProof/>
          <w:sz w:val="22"/>
          <w:szCs w:val="22"/>
        </w:rPr>
        <mc:AlternateContent>
          <mc:Choice Requires="wps">
            <w:drawing>
              <wp:anchor distT="0" distB="0" distL="114300" distR="114300" simplePos="0" relativeHeight="251677696" behindDoc="0" locked="0" layoutInCell="1" hidden="0" allowOverlap="1" wp14:anchorId="301864A8" wp14:editId="32DA5DCB">
                <wp:simplePos x="0" y="0"/>
                <wp:positionH relativeFrom="column">
                  <wp:posOffset>876300</wp:posOffset>
                </wp:positionH>
                <wp:positionV relativeFrom="paragraph">
                  <wp:posOffset>3822700</wp:posOffset>
                </wp:positionV>
                <wp:extent cx="1962150" cy="419100"/>
                <wp:effectExtent l="0" t="0" r="0" b="0"/>
                <wp:wrapNone/>
                <wp:docPr id="327" name="Rectangle 327"/>
                <wp:cNvGraphicFramePr/>
                <a:graphic xmlns:a="http://schemas.openxmlformats.org/drawingml/2006/main">
                  <a:graphicData uri="http://schemas.microsoft.com/office/word/2010/wordprocessingShape">
                    <wps:wsp>
                      <wps:cNvSpPr/>
                      <wps:spPr>
                        <a:xfrm>
                          <a:off x="4369688" y="3575213"/>
                          <a:ext cx="1952625" cy="4095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7A6E007" w14:textId="77777777" w:rsidR="001F39C9" w:rsidRDefault="001F39C9" w:rsidP="00FA1D5E">
                            <w:pPr>
                              <w:textDirection w:val="btLr"/>
                            </w:pPr>
                            <w:r>
                              <w:rPr>
                                <w:color w:val="000000"/>
                                <w:sz w:val="20"/>
                              </w:rPr>
                              <w:t>CARRIERES ET DEVELOPPEMENT PROFESSIONNEL</w:t>
                            </w:r>
                          </w:p>
                        </w:txbxContent>
                      </wps:txbx>
                      <wps:bodyPr spcFirstLastPara="1" wrap="square" lIns="91425" tIns="45700" rIns="91425" bIns="45700" anchor="t" anchorCtr="0">
                        <a:noAutofit/>
                      </wps:bodyPr>
                    </wps:wsp>
                  </a:graphicData>
                </a:graphic>
              </wp:anchor>
            </w:drawing>
          </mc:Choice>
          <mc:Fallback>
            <w:pict>
              <v:rect id="Rectangle 327"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iwV0gOQIAAH0EAAAOAAAAZHJzL2Uyb0RvYy54bWysVNuO0zAQfUfiHyy/06T3Nmq6QluKkFZs xcIHTB0nseQbttu0f8/YKW0XkJAQeXDG9uTMmTMzWT2clCRH7rwwuqTDQU4J18xUQjcl/fZ1+25B iQ+gK5BG85KeuacP67dvVp0t+Mi0RlbcEQTRvuhsSdsQbJFlnrVcgR8YyzVe1sYpCLh1TVY56BBd yWyU57OsM66yzjDuPZ5u+ku6Tvh1zVl4rmvPA5ElRW4hrS6t+7hm6xUUjQPbCnahAf/AQoHQGPQK tYEA5ODEb1BKMGe8qcOAGZWZuhaMpxwwm2H+SzYvLVieckFxvL3K5P8fLPt83DkiqpKOR3NKNCgs 0heUDXQjOYmHKFFnfYGeL3bnLjuPZsz3VDsV35gJOZV0Mp4tZwus+RkBp/PpaDjuJeanQBg6DJfT 0Ww0pYShxyRfok90yG5I1vnwkRtFolFSh1ySsnB88qF3/ekSA3sjRbUVUqaNa/aP0pEjYLm36bmg v3KTmnQlRSaRB2DX1RICmsqiDl43Kd6rL/w9cJ6ePwFHYhvwbU8gIfTpKxGwzaVQJV1cv4ai5VB9 0BUJZ4uya5wQGpl5RYnkOE9oYMZQBBDy734ootSoZaxWX59ohdP+lAo8S0rHo72pzlh1b9lWIOMn 8GEHDvt+iOFxFjDw9wM4JCM/aWy25XASpQppM5nOc5wkd3+zv78BzVqDI4aK9uZjSAMXE9Hm/SGY WqRC3qhcSGOPp1a4zGMcovt98rr9NdY/AAAA//8DAFBLAwQUAAYACAAAACEANDYeE9sAAAALAQAA DwAAAGRycy9kb3ducmV2LnhtbExPy07DMBC8I/EP1iJxQdShrdIqxKkgEkeQSPmAbbwkEfE6ip0H f89ygtvMzmh2Jj+trlczjaHzbOBhk4Airr3tuDHwcX65P4IKEdli75kMfFOAU3F9lWNm/cLvNFex URLCIUMDbYxDpnWoW3IYNn4gFu3Tjw6j0LHRdsRFwl2vt0mSaocdy4cWBypbqr+qyRk4h11XUl8d wjxXr8/ldOcWfDPm9mZ9egQVaY1/ZvitL9WhkE4XP7ENqhe+O8qWaCBNtgLEsd8fBFzkkoqki1z/ 31D8AAAA//8DAFBLAQItABQABgAIAAAAIQC2gziS/gAAAOEBAAATAAAAAAAAAAAAAAAAAAAAAABb Q29udGVudF9UeXBlc10ueG1sUEsBAi0AFAAGAAgAAAAhADj9If/WAAAAlAEAAAsAAAAAAAAAAAAA AAAALwEAAF9yZWxzLy5yZWxzUEsBAi0AFAAGAAgAAAAhAGLBXSA5AgAAfQQAAA4AAAAAAAAAAAAA AAAALgIAAGRycy9lMm9Eb2MueG1sUEsBAi0AFAAGAAgAAAAhADQ2HhPbAAAACwEAAA8AAAAAAAAA AAAAAAAAkwQAAGRycy9kb3ducmV2LnhtbFBLBQYAAAAABAAEAPMAAACbBQAAAAA= " o:spid="_x0000_s1094" style="position:absolute;left:0;text-align:left;margin-left:69pt;margin-top:301pt;width:154.5pt;height:33pt;z-index:251677696;visibility:visible;mso-wrap-style:square;mso-wrap-distance-left:9pt;mso-wrap-distance-top:0;mso-wrap-distance-right:9pt;mso-wrap-distance-bottom:0;mso-position-horizontal:absolute;mso-position-horizontal-relative:text;mso-position-vertical:absolute;mso-position-vertical-relative:text;v-text-anchor:top" w14:anchorId="301864A8">
                <v:stroke endarrowlength="short" endarrowwidth="narrow" startarrowlength="short" startarrowwidth="narrow"/>
                <v:textbox inset="2.53958mm,1.2694mm,2.53958mm,1.2694mm">
                  <w:txbxContent>
                    <w:p w14:paraId="17A6E007" w14:textId="77777777" w:rsidP="00FA1D5E" w:rsidR="001F39C9" w:rsidRDefault="001F39C9">
                      <w:pPr>
                        <w:textDirection w:val="btLr"/>
                      </w:pPr>
                      <w:r>
                        <w:rPr>
                          <w:color w:val="000000"/>
                          <w:sz w:val="20"/>
                        </w:rPr>
                        <w:t>CARRIERES ET DEVELOPPEMENT PROFESSIONNEL</w:t>
                      </w:r>
                    </w:p>
                  </w:txbxContent>
                </v:textbox>
              </v:rect>
            </w:pict>
          </mc:Fallback>
        </mc:AlternateContent>
      </w:r>
      <w:r w:rsidR="00FA1D5E" w:rsidRPr="00B96963">
        <w:rPr>
          <w:rFonts w:ascii="Calibri" w:hAnsi="Calibri" w:cs="Calibri"/>
          <w:noProof/>
          <w:sz w:val="22"/>
          <w:szCs w:val="22"/>
        </w:rPr>
        <mc:AlternateContent>
          <mc:Choice Requires="wps">
            <w:drawing>
              <wp:anchor distT="0" distB="0" distL="114300" distR="114300" simplePos="0" relativeHeight="251681792" behindDoc="0" locked="0" layoutInCell="1" hidden="0" allowOverlap="1" wp14:anchorId="7E4D09A3" wp14:editId="6C77AAB2">
                <wp:simplePos x="0" y="0"/>
                <wp:positionH relativeFrom="column">
                  <wp:posOffset>6997700</wp:posOffset>
                </wp:positionH>
                <wp:positionV relativeFrom="paragraph">
                  <wp:posOffset>2971800</wp:posOffset>
                </wp:positionV>
                <wp:extent cx="2228850" cy="1266825"/>
                <wp:effectExtent l="0" t="0" r="0" b="0"/>
                <wp:wrapNone/>
                <wp:docPr id="328" name="Ellipse 328"/>
                <wp:cNvGraphicFramePr/>
                <a:graphic xmlns:a="http://schemas.openxmlformats.org/drawingml/2006/main">
                  <a:graphicData uri="http://schemas.microsoft.com/office/word/2010/wordprocessingShape">
                    <wps:wsp>
                      <wps:cNvSpPr/>
                      <wps:spPr>
                        <a:xfrm>
                          <a:off x="4236338" y="3151350"/>
                          <a:ext cx="2219325" cy="1257300"/>
                        </a:xfrm>
                        <a:prstGeom prst="ellipse">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a:effectLst>
                          <a:outerShdw blurRad="40000" dist="20000" dir="5400000" rotWithShape="0">
                            <a:srgbClr val="000000">
                              <a:alpha val="37647"/>
                            </a:srgbClr>
                          </a:outerShdw>
                        </a:effectLst>
                      </wps:spPr>
                      <wps:txbx>
                        <w:txbxContent>
                          <w:p w14:paraId="6275E902" w14:textId="77777777" w:rsidR="001F39C9" w:rsidRDefault="001F39C9" w:rsidP="00FA1D5E">
                            <w:pPr>
                              <w:spacing w:line="275" w:lineRule="auto"/>
                              <w:jc w:val="center"/>
                              <w:textDirection w:val="btLr"/>
                            </w:pPr>
                            <w:r>
                              <w:rPr>
                                <w:color w:val="000000"/>
                              </w:rPr>
                              <w:t>SENS DU TRAVAIL</w:t>
                            </w:r>
                          </w:p>
                          <w:p w14:paraId="6078D9A7" w14:textId="77777777" w:rsidR="001F39C9" w:rsidRDefault="001F39C9" w:rsidP="00FA1D5E">
                            <w:pPr>
                              <w:spacing w:line="275" w:lineRule="auto"/>
                              <w:jc w:val="center"/>
                              <w:textDirection w:val="btLr"/>
                            </w:pPr>
                            <w:r>
                              <w:rPr>
                                <w:color w:val="000000"/>
                              </w:rPr>
                              <w:t>SENTIMENT D’EFFICACITE</w:t>
                            </w:r>
                          </w:p>
                          <w:p w14:paraId="1742B30A" w14:textId="77777777" w:rsidR="001F39C9" w:rsidRDefault="001F39C9" w:rsidP="00FA1D5E">
                            <w:pPr>
                              <w:spacing w:line="275" w:lineRule="auto"/>
                              <w:jc w:val="center"/>
                              <w:textDirection w:val="btLr"/>
                            </w:pPr>
                            <w:r>
                              <w:rPr>
                                <w:color w:val="000000"/>
                              </w:rPr>
                              <w:t>SATISFACTION</w:t>
                            </w:r>
                          </w:p>
                        </w:txbxContent>
                      </wps:txbx>
                      <wps:bodyPr spcFirstLastPara="1" wrap="square" lIns="91425" tIns="45700" rIns="91425" bIns="45700" anchor="ctr" anchorCtr="0">
                        <a:noAutofit/>
                      </wps:bodyPr>
                    </wps:wsp>
                  </a:graphicData>
                </a:graphic>
              </wp:anchor>
            </w:drawing>
          </mc:Choice>
          <mc:Fallback>
            <w:pict>
              <v:oval fillcolor="#9fc3ff" id="Ellipse 328"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dCkryyAIAAM0FAAAOAAAAZHJzL2Uyb0RvYy54bWysVG1v0zAQ/o7Ef7D8naV5a1m1dNrWFiFN MDEQn6+O01hybGO7TfvvOTtZ18EQEuJLcmffnZ977uXq+tBJsufWCa0qml5MKOGK6VqobUW/fV2/ e0+J86BqkFrxih65o9eLt2+uejPnmW61rLklGES5eW8q2npv5kniWMs7cBfacIWXjbYdeFTtNqkt 9Bi9k0k2mUyTXtvaWM24c3i6HC7pIsZvGs7856Zx3BNZUcTm49fG7yZ8k8UVzLcWTCvYCAP+AUUH QuGjp1BL8EB2VvwWqhPMaqcbf8F0l+imEYzHHDCbdPJLNo8tGB5zQXKcOdHk/l9Y9mn/YImoK5pn WCoFHRZpJaUwjpNwhAT1xs3R7tE82FFzKIZsD43twh/zIIeKFlk+zXMMc8RwaZnm5UgwP3jC0CDL 0ss8KylhaJFm5SyfRIvkOZSxzn/guiNBqCgfoERuYX/vPCJA6yerkfJ6LaSMskOTQSBGI0+T6Ons dnMnLdkDtsHl+i5fr0NiGGjrzq0RMAIKJy88bpfL8g8eKTq85rIqVqsXLvGtEZwUikAYkHSKPRz8 iWMgOVbhiQ5syVNSUpEeYZeROMAhaSR45LAz6ODUdgCspTh5vEBf3MyWtzdjvu7cLLC4BNcOvMSr YAZzq3eqjlLLoV6pmvijwcZQOMM0gHEdJZLjxKMQ7TwI+Xc7JEGq8ACPoznSoXee28e27slG7uwX wKyKgZVahB6IHFFSC5zbMt4gYVb778K3cUReLXMkdigmSNPCkGQ+mxazJy6Groh9cMIQtTN4Sej+ od+D5A+bQxyX6TRECUcbXR9xhpxha4GE3oPzD2Bxi6RIFW4WJOnHDiwSJz8qbMnLtAiV9FEpylko vz2/2ZzfgGKtxsSZtxSbJih3Pi6wwKPSNzuvGxHH4hkMJhEU3BlDkw/7LSylcz1aPW/hxU8AAAD/ /wMAUEsDBBQABgAIAAAAIQD5pwPy4AAAAA0BAAAPAAAAZHJzL2Rvd25yZXYueG1sTI9Lb8IwEITv lfofrK3UW3GgIURpHNT3hROBQ49LbOJQP9LYQPj3XU7tbUY7mv2mXI7WsJMaQuedgOkkAaZc42Xn WgHbzcdDDixEdBKNd0rARQVYVrc3JRbSn91anerYMipxoUABOsa+4Dw0WlkME98rR7e9HyxGskPL 5YBnKreGz5Ik4xY7Rx809upVq+a7PloBn7iKh5+v9/pi+GrzttiudZq/CHF/Nz4/AYtqjH9huOIT OlTEtPNHJwMz5KfJjMZEAWmWk7hG0vkjqZ2ALFvMgVcl/7+i+gUAAP//AwBQSwECLQAUAAYACAAA ACEAtoM4kv4AAADhAQAAEwAAAAAAAAAAAAAAAAAAAAAAW0NvbnRlbnRfVHlwZXNdLnhtbFBLAQIt ABQABgAIAAAAIQA4/SH/1gAAAJQBAAALAAAAAAAAAAAAAAAAAC8BAABfcmVscy8ucmVsc1BLAQIt ABQABgAIAAAAIQDdCkryyAIAAM0FAAAOAAAAAAAAAAAAAAAAAC4CAABkcnMvZTJvRG9jLnhtbFBL AQItABQABgAIAAAAIQD5pwPy4AAAAA0BAAAPAAAAAAAAAAAAAAAAACIFAABkcnMvZG93bnJldi54 bWxQSwUGAAAAAAQABADzAAAALwYAAAAA " o:spid="_x0000_s1095" strokecolor="#4a7dba" style="position:absolute;left:0;text-align:left;margin-left:551pt;margin-top:234pt;width:175.5pt;height:99.75pt;z-index:251681792;visibility:visible;mso-wrap-style:square;mso-wrap-distance-left:9pt;mso-wrap-distance-top:0;mso-wrap-distance-right:9pt;mso-wrap-distance-bottom:0;mso-position-horizontal:absolute;mso-position-horizontal-relative:text;mso-position-vertical:absolute;mso-position-vertical-relative:text;v-text-anchor:middle" w14:anchorId="7E4D09A3">
                <v:fill angle="180" color2="#e4eeff" colors="0 #9fc3ff;22938f #bdd5ff;1 #e4eeff" focus="100%" type="gradient">
                  <o:fill type="gradientUnscaled" v:ext="view"/>
                </v:fill>
                <v:stroke endarrowlength="short" endarrowwidth="narrow" startarrowlength="short" startarrowwidth="narrow"/>
                <v:shadow color="black" offset="0,.55556mm" on="t" opacity="24672f" origin=",.5"/>
                <v:textbox inset="2.53958mm,1.2694mm,2.53958mm,1.2694mm">
                  <w:txbxContent>
                    <w:p w14:paraId="6275E902" w14:textId="77777777" w:rsidP="00FA1D5E" w:rsidR="001F39C9" w:rsidRDefault="001F39C9">
                      <w:pPr>
                        <w:spacing w:line="275" w:lineRule="auto"/>
                        <w:jc w:val="center"/>
                        <w:textDirection w:val="btLr"/>
                      </w:pPr>
                      <w:r>
                        <w:rPr>
                          <w:color w:val="000000"/>
                        </w:rPr>
                        <w:t>SENS DU TRAVAIL</w:t>
                      </w:r>
                    </w:p>
                    <w:p w14:paraId="6078D9A7" w14:textId="77777777" w:rsidP="00FA1D5E" w:rsidR="001F39C9" w:rsidRDefault="001F39C9">
                      <w:pPr>
                        <w:spacing w:line="275" w:lineRule="auto"/>
                        <w:jc w:val="center"/>
                        <w:textDirection w:val="btLr"/>
                      </w:pPr>
                      <w:r>
                        <w:rPr>
                          <w:color w:val="000000"/>
                        </w:rPr>
                        <w:t>SENTIMENT D’EFFICACITE</w:t>
                      </w:r>
                    </w:p>
                    <w:p w14:paraId="1742B30A" w14:textId="77777777" w:rsidP="00FA1D5E" w:rsidR="001F39C9" w:rsidRDefault="001F39C9">
                      <w:pPr>
                        <w:spacing w:line="275" w:lineRule="auto"/>
                        <w:jc w:val="center"/>
                        <w:textDirection w:val="btLr"/>
                      </w:pPr>
                      <w:r>
                        <w:rPr>
                          <w:color w:val="000000"/>
                        </w:rPr>
                        <w:t>SATISFACTION</w:t>
                      </w:r>
                    </w:p>
                  </w:txbxContent>
                </v:textbox>
              </v:oval>
            </w:pict>
          </mc:Fallback>
        </mc:AlternateContent>
      </w:r>
      <w:r w:rsidR="00FA1D5E" w:rsidRPr="00B96963">
        <w:rPr>
          <w:rFonts w:ascii="Calibri" w:hAnsi="Calibri" w:cs="Calibri"/>
          <w:noProof/>
          <w:sz w:val="22"/>
          <w:szCs w:val="22"/>
        </w:rPr>
        <mc:AlternateContent>
          <mc:Choice Requires="wps">
            <w:drawing>
              <wp:anchor distT="0" distB="0" distL="114300" distR="114300" simplePos="0" relativeHeight="251684864" behindDoc="0" locked="0" layoutInCell="1" hidden="0" allowOverlap="1" wp14:anchorId="45DC71DD" wp14:editId="35090739">
                <wp:simplePos x="0" y="0"/>
                <wp:positionH relativeFrom="column">
                  <wp:posOffset>5295900</wp:posOffset>
                </wp:positionH>
                <wp:positionV relativeFrom="paragraph">
                  <wp:posOffset>4622800</wp:posOffset>
                </wp:positionV>
                <wp:extent cx="1885950" cy="990600"/>
                <wp:effectExtent l="0" t="0" r="0" b="0"/>
                <wp:wrapNone/>
                <wp:docPr id="333" name="Ellipse 333"/>
                <wp:cNvGraphicFramePr/>
                <a:graphic xmlns:a="http://schemas.openxmlformats.org/drawingml/2006/main">
                  <a:graphicData uri="http://schemas.microsoft.com/office/word/2010/wordprocessingShape">
                    <wps:wsp>
                      <wps:cNvSpPr/>
                      <wps:spPr>
                        <a:xfrm>
                          <a:off x="4407788" y="3289463"/>
                          <a:ext cx="1876425" cy="981075"/>
                        </a:xfrm>
                        <a:prstGeom prst="ellipse">
                          <a:avLst/>
                        </a:prstGeom>
                        <a:gradFill>
                          <a:gsLst>
                            <a:gs pos="0">
                              <a:srgbClr val="9FC3FF"/>
                            </a:gs>
                            <a:gs pos="35000">
                              <a:srgbClr val="BDD5FF"/>
                            </a:gs>
                            <a:gs pos="100000">
                              <a:srgbClr val="E4EEFF"/>
                            </a:gs>
                          </a:gsLst>
                          <a:lin ang="16200000" scaled="0"/>
                        </a:gradFill>
                        <a:ln w="9525" cap="flat" cmpd="sng">
                          <a:solidFill>
                            <a:srgbClr val="4A7DBA"/>
                          </a:solidFill>
                          <a:prstDash val="solid"/>
                          <a:round/>
                          <a:headEnd type="none" w="sm" len="sm"/>
                          <a:tailEnd type="none" w="sm" len="sm"/>
                        </a:ln>
                        <a:effectLst>
                          <a:outerShdw blurRad="40000" dist="20000" dir="5400000" rotWithShape="0">
                            <a:srgbClr val="000000">
                              <a:alpha val="37647"/>
                            </a:srgbClr>
                          </a:outerShdw>
                        </a:effectLst>
                      </wps:spPr>
                      <wps:txbx>
                        <w:txbxContent>
                          <w:p w14:paraId="1820638E" w14:textId="77777777" w:rsidR="001F39C9" w:rsidRDefault="001F39C9" w:rsidP="00FA1D5E">
                            <w:pPr>
                              <w:spacing w:line="275" w:lineRule="auto"/>
                              <w:jc w:val="center"/>
                              <w:textDirection w:val="btLr"/>
                            </w:pPr>
                            <w:r>
                              <w:rPr>
                                <w:color w:val="000000"/>
                              </w:rPr>
                              <w:t xml:space="preserve">ATTRACTIVITE </w:t>
                            </w:r>
                            <w:r>
                              <w:rPr>
                                <w:color w:val="000000"/>
                              </w:rPr>
                              <w:br/>
                              <w:t>FIDELISATION</w:t>
                            </w:r>
                          </w:p>
                        </w:txbxContent>
                      </wps:txbx>
                      <wps:bodyPr spcFirstLastPara="1" wrap="square" lIns="91425" tIns="45700" rIns="91425" bIns="45700" anchor="ctr" anchorCtr="0">
                        <a:noAutofit/>
                      </wps:bodyPr>
                    </wps:wsp>
                  </a:graphicData>
                </a:graphic>
              </wp:anchor>
            </w:drawing>
          </mc:Choice>
          <mc:Fallback>
            <w:pict>
              <v:oval fillcolor="#9fc3ff" id="Ellipse 333"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suZy5xQIAAMwFAAAOAAAAZHJzL2Uyb0RvYy54bWysVNtu2zAMfR+wfxD0vtpO7FyMOkXbJMOA YSvWDXtmZDkWIEuapNz+fpTspunWYcCwF5uUSIrn8HJ9c+wk2XPrhFYVza5SSrhiuhZqW9FvX9fv ZpQ4D6oGqRWv6Ik7erN4++b6YEo+0q2WNbcEgyhXHkxFW+9NmSSOtbwDd6UNV3jZaNuBR9Vuk9rC AaN3Mhml6SQ5aFsbqxl3Dk+X/SVdxPhNw5n/3DSOeyIrirn5+LXxuwnfZHEN5daCaQUb0oB/yKID ofDRc6gleCA7K34L1QlmtdONv2K6S3TTCMYjBkSTpb+geWzB8IgFyXHmTJP7f2HZp/2DJaKu6Hg8 pkRBh0VaSSmM4yQcIUEH40q0ezQPdtAcigHtsbFd+CMOcqxonqfT6QwrfsJwo9k8n0R/KPnRE4YG 2Ww6yUcFJQwt5rMsnRbhgeQ5krHOv+e6I0GoKO8zidTC/qPzvfWT1cB4vRZSRtmhSS8Qo5GmNHo6 u93cS0v2gF0wX9+P1+vh2a27tB4XafqKx91yWfzBI0OH11xW+Wr1wgUhbp+Sk0IRCPORTbCFgz9x DCTHIsSGDLYWzqCkIgdMu4i8Ac5II8EjhZ1BB6e2PUQtxdnjBd78drq8ux3wukuzwOISXNvzEq+C GZRW71QdpZZDvVI18SeDfaFwhGlIxnWUSI4Dj0K08yDk3+0QmFThAR4nc6iV3nluH9v6QDZyZ78A osp7VmoReiByREktcGyLeIOEWe2/C9/GCXm1zJHYvpggTQs9yDH23/SJi74rYvudc4jaRXpJaP6+ 3YPkj5tjnJZJjBKONro+4Qg5w9YCCf0Izj+AxSWSIVW4WJCkHzuwSJz8oLAl51mcAB+VvJiG8tvL m83lDSjWagTOvKXYNEG593F/BR6Vvt153Yg4Fs/JIIig4MqIcIb1FnbSpR6tnpfw4icAAAD//wMA UEsDBBQABgAIAAAAIQBkNLP+3gAAAAwBAAAPAAAAZHJzL2Rvd25yZXYueG1sTI9Lb8IwEITvlfof rK3UW3ECqFhpHNT3hROBQ49LbOJQP9LYQPj3XU7tbVbfaHamXI7OspMeYhe8hHySAdO+CarzrYTt 5uNBAIsJvUIbvJZw0RGW1e1NiYUKZ7/Wpzq1jEJ8LFCCSakvOI+N0Q7jJPTaE9uHwWGic2i5GvBM 4c7yaZY9coedpw8Ge/1qdPNdH52ET1ylw8/Xe32xfLV5W2zXZi5epLy/G5+fgCU9pj8zXOtTdaio 0y4cvYrMShCzOW1JEhZTQeLqyGc5qR0xQYxXJf8/ovoFAAD//wMAUEsBAi0AFAAGAAgAAAAhALaD OJL+AAAA4QEAABMAAAAAAAAAAAAAAAAAAAAAAFtDb250ZW50X1R5cGVzXS54bWxQSwECLQAUAAYA CAAAACEAOP0h/9YAAACUAQAACwAAAAAAAAAAAAAAAAAvAQAAX3JlbHMvLnJlbHNQSwECLQAUAAYA CAAAACEALLmcucUCAADMBQAADgAAAAAAAAAAAAAAAAAuAgAAZHJzL2Uyb0RvYy54bWxQSwECLQAU AAYACAAAACEAZDSz/t4AAAAMAQAADwAAAAAAAAAAAAAAAAAfBQAAZHJzL2Rvd25yZXYueG1sUEsF BgAAAAAEAAQA8wAAACoGAAAAAA== " o:spid="_x0000_s1096" strokecolor="#4a7dba" style="position:absolute;left:0;text-align:left;margin-left:417pt;margin-top:364pt;width:148.5pt;height:78pt;z-index:251684864;visibility:visible;mso-wrap-style:square;mso-wrap-distance-left:9pt;mso-wrap-distance-top:0;mso-wrap-distance-right:9pt;mso-wrap-distance-bottom:0;mso-position-horizontal:absolute;mso-position-horizontal-relative:text;mso-position-vertical:absolute;mso-position-vertical-relative:text;v-text-anchor:middle" w14:anchorId="45DC71DD">
                <v:fill angle="180" color2="#e4eeff" colors="0 #9fc3ff;22938f #bdd5ff;1 #e4eeff" focus="100%" type="gradient">
                  <o:fill type="gradientUnscaled" v:ext="view"/>
                </v:fill>
                <v:stroke endarrowlength="short" endarrowwidth="narrow" startarrowlength="short" startarrowwidth="narrow"/>
                <v:shadow color="black" offset="0,.55556mm" on="t" opacity="24672f" origin=",.5"/>
                <v:textbox inset="2.53958mm,1.2694mm,2.53958mm,1.2694mm">
                  <w:txbxContent>
                    <w:p w14:paraId="1820638E" w14:textId="77777777" w:rsidP="00FA1D5E" w:rsidR="001F39C9" w:rsidRDefault="001F39C9">
                      <w:pPr>
                        <w:spacing w:line="275" w:lineRule="auto"/>
                        <w:jc w:val="center"/>
                        <w:textDirection w:val="btLr"/>
                      </w:pPr>
                      <w:r>
                        <w:rPr>
                          <w:color w:val="000000"/>
                        </w:rPr>
                        <w:t xml:space="preserve">ATTRACTIVITE </w:t>
                      </w:r>
                      <w:r>
                        <w:rPr>
                          <w:color w:val="000000"/>
                        </w:rPr>
                        <w:br/>
                        <w:t>FIDELISATION</w:t>
                      </w:r>
                    </w:p>
                  </w:txbxContent>
                </v:textbox>
              </v:oval>
            </w:pict>
          </mc:Fallback>
        </mc:AlternateContent>
      </w:r>
    </w:p>
    <w:p w14:paraId="34C7017F" w14:textId="77777777" w:rsidR="00FA1D5E" w:rsidRPr="00B96963" w:rsidRDefault="00FA1D5E" w:rsidP="001258A5">
      <w:pPr>
        <w:jc w:val="both"/>
        <w:rPr>
          <w:rFonts w:ascii="Calibri" w:hAnsi="Calibri" w:cs="Calibri"/>
          <w:b/>
          <w:sz w:val="22"/>
          <w:szCs w:val="22"/>
        </w:rPr>
      </w:pPr>
    </w:p>
    <w:sectPr w:rsidR="00FA1D5E" w:rsidRPr="00B96963" w:rsidSect="00A92675">
      <w:headerReference w:type="even" r:id="rId14"/>
      <w:headerReference w:type="default" r:id="rId15"/>
      <w:footerReference w:type="default" r:id="rId16"/>
      <w:headerReference w:type="first" r:id="rId17"/>
      <w:pgSz w:w="11906" w:h="16838"/>
      <w:pgMar w:top="1618" w:right="1418" w:bottom="1079" w:left="1418" w:header="709"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F5DFD" w14:textId="77777777" w:rsidR="00332E2A" w:rsidRDefault="00332E2A">
      <w:r>
        <w:separator/>
      </w:r>
    </w:p>
  </w:endnote>
  <w:endnote w:type="continuationSeparator" w:id="0">
    <w:p w14:paraId="6CDFBFFB" w14:textId="77777777" w:rsidR="00332E2A" w:rsidRDefault="00332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A1"/>
    <w:family w:val="modern"/>
    <w:pitch w:val="fixed"/>
    <w:sig w:usb0="E0002EFF" w:usb1="C0007843"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71AC7" w14:textId="7468BDC9" w:rsidR="001F39C9" w:rsidRPr="00C374DE" w:rsidRDefault="001F39C9">
    <w:pPr>
      <w:pBdr>
        <w:top w:val="nil"/>
        <w:left w:val="nil"/>
        <w:bottom w:val="nil"/>
        <w:right w:val="nil"/>
        <w:between w:val="nil"/>
      </w:pBdr>
      <w:tabs>
        <w:tab w:val="center" w:pos="4536"/>
        <w:tab w:val="right" w:pos="9072"/>
      </w:tabs>
      <w:jc w:val="right"/>
      <w:rPr>
        <w:rFonts w:asciiTheme="minorHAnsi" w:hAnsiTheme="minorHAnsi" w:cstheme="minorHAnsi"/>
        <w:color w:val="000000"/>
        <w:sz w:val="22"/>
        <w:szCs w:val="22"/>
      </w:rPr>
    </w:pPr>
    <w:r w:rsidRPr="00C374DE">
      <w:rPr>
        <w:rFonts w:asciiTheme="minorHAnsi" w:hAnsiTheme="minorHAnsi" w:cstheme="minorHAnsi"/>
        <w:color w:val="000000"/>
        <w:sz w:val="22"/>
        <w:szCs w:val="22"/>
      </w:rPr>
      <w:fldChar w:fldCharType="begin"/>
    </w:r>
    <w:r w:rsidRPr="00C374DE">
      <w:rPr>
        <w:rFonts w:asciiTheme="minorHAnsi" w:hAnsiTheme="minorHAnsi" w:cstheme="minorHAnsi"/>
        <w:color w:val="000000"/>
        <w:sz w:val="22"/>
        <w:szCs w:val="22"/>
      </w:rPr>
      <w:instrText>PAGE</w:instrText>
    </w:r>
    <w:r w:rsidRPr="00C374DE">
      <w:rPr>
        <w:rFonts w:asciiTheme="minorHAnsi" w:hAnsiTheme="minorHAnsi" w:cstheme="minorHAnsi"/>
        <w:color w:val="000000"/>
        <w:sz w:val="22"/>
        <w:szCs w:val="22"/>
      </w:rPr>
      <w:fldChar w:fldCharType="separate"/>
    </w:r>
    <w:r w:rsidR="00A96318">
      <w:rPr>
        <w:rFonts w:asciiTheme="minorHAnsi" w:hAnsiTheme="minorHAnsi" w:cstheme="minorHAnsi"/>
        <w:noProof/>
        <w:color w:val="000000"/>
        <w:sz w:val="22"/>
        <w:szCs w:val="22"/>
      </w:rPr>
      <w:t>20</w:t>
    </w:r>
    <w:r w:rsidRPr="00C374DE">
      <w:rPr>
        <w:rFonts w:asciiTheme="minorHAnsi" w:hAnsiTheme="minorHAnsi" w:cstheme="minorHAnsi"/>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961BD" w14:textId="0A5B0E36" w:rsidR="001F39C9" w:rsidRPr="005D44BE" w:rsidRDefault="001F39C9" w:rsidP="005D44BE">
    <w:pPr>
      <w:pStyle w:val="a3"/>
      <w:jc w:val="right"/>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t>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4341F" w14:textId="77777777" w:rsidR="00332E2A" w:rsidRDefault="00332E2A">
      <w:r>
        <w:separator/>
      </w:r>
    </w:p>
  </w:footnote>
  <w:footnote w:type="continuationSeparator" w:id="0">
    <w:p w14:paraId="17D517E0" w14:textId="77777777" w:rsidR="00332E2A" w:rsidRDefault="00332E2A">
      <w:r>
        <w:continuationSeparator/>
      </w:r>
    </w:p>
  </w:footnote>
  <w:footnote w:id="1">
    <w:p w14:paraId="4EA728BD" w14:textId="77777777" w:rsidR="001F39C9" w:rsidRPr="0021147A" w:rsidRDefault="001F39C9" w:rsidP="00FA1D5E">
      <w:pPr>
        <w:pBdr>
          <w:top w:val="nil"/>
          <w:left w:val="nil"/>
          <w:bottom w:val="nil"/>
          <w:right w:val="nil"/>
          <w:between w:val="nil"/>
        </w:pBdr>
        <w:rPr>
          <w:rFonts w:asciiTheme="minorHAnsi" w:hAnsiTheme="minorHAnsi" w:cstheme="minorHAnsi"/>
          <w:color w:val="000000"/>
          <w:sz w:val="20"/>
          <w:szCs w:val="20"/>
        </w:rPr>
      </w:pPr>
      <w:r w:rsidRPr="0021147A">
        <w:rPr>
          <w:rFonts w:asciiTheme="minorHAnsi" w:hAnsiTheme="minorHAnsi" w:cstheme="minorHAnsi"/>
          <w:sz w:val="20"/>
          <w:szCs w:val="20"/>
          <w:vertAlign w:val="superscript"/>
        </w:rPr>
        <w:footnoteRef/>
      </w:r>
      <w:r w:rsidRPr="0021147A">
        <w:rPr>
          <w:rFonts w:asciiTheme="minorHAnsi" w:hAnsiTheme="minorHAnsi" w:cstheme="minorHAnsi"/>
          <w:color w:val="000000"/>
          <w:sz w:val="20"/>
          <w:szCs w:val="20"/>
        </w:rPr>
        <w:t xml:space="preserve"> Hamida, C. L’histoire des hôpitaux, institutions normatives des sociétés, Colloque </w:t>
      </w:r>
      <w:r w:rsidRPr="0021147A">
        <w:rPr>
          <w:rFonts w:asciiTheme="minorHAnsi" w:hAnsiTheme="minorHAnsi" w:cstheme="minorHAnsi"/>
          <w:i/>
          <w:color w:val="000000"/>
          <w:sz w:val="20"/>
          <w:szCs w:val="20"/>
        </w:rPr>
        <w:t>Histoire des hôpitaux,</w:t>
      </w:r>
      <w:r w:rsidRPr="0021147A">
        <w:rPr>
          <w:rFonts w:asciiTheme="minorHAnsi" w:hAnsiTheme="minorHAnsi" w:cstheme="minorHAnsi"/>
          <w:color w:val="000000"/>
          <w:sz w:val="20"/>
          <w:szCs w:val="20"/>
        </w:rPr>
        <w:t xml:space="preserve"> Musée de l’Homme, Archéologie de la santé – anthropologie du soin, 30/11-01/12/ 2016, Paris. </w:t>
      </w:r>
    </w:p>
  </w:footnote>
  <w:footnote w:id="2">
    <w:p w14:paraId="7DD2AAC1" w14:textId="77777777" w:rsidR="001F39C9" w:rsidRDefault="001F39C9" w:rsidP="00FA1D5E">
      <w:pPr>
        <w:pBdr>
          <w:top w:val="nil"/>
          <w:left w:val="nil"/>
          <w:bottom w:val="nil"/>
          <w:right w:val="nil"/>
          <w:between w:val="nil"/>
        </w:pBdr>
        <w:rPr>
          <w:color w:val="000000"/>
          <w:sz w:val="20"/>
          <w:szCs w:val="20"/>
        </w:rPr>
      </w:pPr>
      <w:r w:rsidRPr="0021147A">
        <w:rPr>
          <w:rFonts w:asciiTheme="minorHAnsi" w:hAnsiTheme="minorHAnsi" w:cstheme="minorHAnsi"/>
          <w:sz w:val="20"/>
          <w:szCs w:val="20"/>
          <w:vertAlign w:val="superscript"/>
        </w:rPr>
        <w:footnoteRef/>
      </w:r>
      <w:r w:rsidRPr="0021147A">
        <w:rPr>
          <w:rFonts w:asciiTheme="minorHAnsi" w:hAnsiTheme="minorHAnsi" w:cstheme="minorHAnsi"/>
          <w:color w:val="000000"/>
          <w:sz w:val="20"/>
          <w:szCs w:val="20"/>
        </w:rPr>
        <w:t xml:space="preserve"> Poisat, J. (1999) </w:t>
      </w:r>
      <w:r w:rsidRPr="0021147A">
        <w:rPr>
          <w:rFonts w:asciiTheme="minorHAnsi" w:hAnsiTheme="minorHAnsi" w:cstheme="minorHAnsi"/>
          <w:i/>
          <w:color w:val="000000"/>
          <w:sz w:val="20"/>
          <w:szCs w:val="20"/>
        </w:rPr>
        <w:t>L’histoire hospitalière aujourd’hui</w:t>
      </w:r>
      <w:r w:rsidRPr="0021147A">
        <w:rPr>
          <w:rFonts w:asciiTheme="minorHAnsi" w:hAnsiTheme="minorHAnsi" w:cstheme="minorHAnsi"/>
          <w:color w:val="000000"/>
          <w:sz w:val="20"/>
          <w:szCs w:val="20"/>
        </w:rPr>
        <w:t>, Publications de l’université, (215) pp. 147-154.</w:t>
      </w:r>
    </w:p>
  </w:footnote>
  <w:footnote w:id="3">
    <w:sdt>
      <w:sdtPr>
        <w:rPr>
          <w:rFonts w:asciiTheme="minorHAnsi" w:hAnsiTheme="minorHAnsi" w:cstheme="minorHAnsi"/>
          <w:sz w:val="20"/>
          <w:szCs w:val="20"/>
        </w:rPr>
        <w:tag w:val="goog_rdk_785"/>
        <w:id w:val="-1355571787"/>
      </w:sdtPr>
      <w:sdtContent>
        <w:p w14:paraId="15EDB4FD" w14:textId="77777777" w:rsidR="001F39C9" w:rsidRPr="00EC6539" w:rsidRDefault="001F39C9" w:rsidP="00FA1D5E">
          <w:pPr>
            <w:pBdr>
              <w:top w:val="nil"/>
              <w:left w:val="nil"/>
              <w:bottom w:val="nil"/>
              <w:right w:val="nil"/>
              <w:between w:val="nil"/>
            </w:pBdr>
            <w:rPr>
              <w:rFonts w:asciiTheme="minorHAnsi" w:hAnsiTheme="minorHAnsi" w:cstheme="minorHAnsi"/>
              <w:color w:val="000000"/>
              <w:sz w:val="20"/>
              <w:szCs w:val="20"/>
            </w:rPr>
          </w:pPr>
          <w:r w:rsidRPr="00EC6539">
            <w:rPr>
              <w:rFonts w:asciiTheme="minorHAnsi" w:hAnsiTheme="minorHAnsi" w:cstheme="minorHAnsi"/>
              <w:sz w:val="20"/>
              <w:szCs w:val="20"/>
              <w:vertAlign w:val="superscript"/>
            </w:rPr>
            <w:footnoteRef/>
          </w:r>
          <w:sdt>
            <w:sdtPr>
              <w:rPr>
                <w:rFonts w:asciiTheme="minorHAnsi" w:hAnsiTheme="minorHAnsi" w:cstheme="minorHAnsi"/>
                <w:sz w:val="20"/>
                <w:szCs w:val="20"/>
              </w:rPr>
              <w:tag w:val="goog_rdk_784"/>
              <w:id w:val="1795099074"/>
            </w:sdtPr>
            <w:sdtContent>
              <w:r w:rsidRPr="00EC6539">
                <w:rPr>
                  <w:rFonts w:asciiTheme="minorHAnsi" w:hAnsiTheme="minorHAnsi" w:cstheme="minorHAnsi"/>
                  <w:color w:val="000000"/>
                  <w:sz w:val="20"/>
                  <w:szCs w:val="20"/>
                </w:rPr>
                <w:t xml:space="preserve"> DRESS, 2022 et 2023 ; Santé publique France, 2023</w:t>
              </w:r>
            </w:sdtContent>
          </w:sdt>
        </w:p>
      </w:sdtContent>
    </w:sdt>
  </w:footnote>
  <w:footnote w:id="4">
    <w:p w14:paraId="5B44FF96" w14:textId="77777777" w:rsidR="001F39C9" w:rsidRDefault="001F39C9" w:rsidP="00FA1D5E">
      <w:pPr>
        <w:pBdr>
          <w:top w:val="nil"/>
          <w:left w:val="nil"/>
          <w:bottom w:val="nil"/>
          <w:right w:val="nil"/>
          <w:between w:val="nil"/>
        </w:pBdr>
        <w:ind w:right="-2"/>
        <w:rPr>
          <w:color w:val="000000"/>
          <w:sz w:val="20"/>
          <w:szCs w:val="20"/>
        </w:rPr>
      </w:pPr>
      <w:r w:rsidRPr="00EC6539">
        <w:rPr>
          <w:rFonts w:asciiTheme="minorHAnsi" w:hAnsiTheme="minorHAnsi" w:cstheme="minorHAnsi"/>
          <w:sz w:val="20"/>
          <w:szCs w:val="20"/>
          <w:vertAlign w:val="superscript"/>
        </w:rPr>
        <w:footnoteRef/>
      </w:r>
      <w:r w:rsidRPr="00EC6539">
        <w:rPr>
          <w:rFonts w:asciiTheme="minorHAnsi" w:hAnsiTheme="minorHAnsi" w:cstheme="minorHAnsi"/>
          <w:color w:val="000000"/>
          <w:sz w:val="20"/>
          <w:szCs w:val="20"/>
        </w:rPr>
        <w:t xml:space="preserve"> https://www.has-sante.fr/upload/docs/application/pdf/201602/revue_de_litterature_qualite_de_vie_au_travail.pdf</w:t>
      </w:r>
    </w:p>
  </w:footnote>
  <w:footnote w:id="5">
    <w:p w14:paraId="39F49065" w14:textId="77777777" w:rsidR="001F39C9" w:rsidRPr="00EC6539" w:rsidRDefault="001F39C9" w:rsidP="0054759F">
      <w:pPr>
        <w:pBdr>
          <w:top w:val="nil"/>
          <w:left w:val="nil"/>
          <w:bottom w:val="nil"/>
          <w:right w:val="nil"/>
          <w:between w:val="nil"/>
        </w:pBdr>
        <w:rPr>
          <w:rFonts w:asciiTheme="minorHAnsi" w:hAnsiTheme="minorHAnsi" w:cstheme="minorHAnsi"/>
          <w:color w:val="000000"/>
          <w:sz w:val="20"/>
          <w:szCs w:val="20"/>
        </w:rPr>
      </w:pPr>
      <w:r w:rsidRPr="00EC6539">
        <w:rPr>
          <w:rFonts w:asciiTheme="minorHAnsi" w:hAnsiTheme="minorHAnsi" w:cstheme="minorHAnsi"/>
          <w:sz w:val="20"/>
          <w:szCs w:val="20"/>
          <w:vertAlign w:val="superscript"/>
        </w:rPr>
        <w:footnoteRef/>
      </w:r>
      <w:r w:rsidRPr="00EC6539">
        <w:rPr>
          <w:rFonts w:asciiTheme="minorHAnsi" w:hAnsiTheme="minorHAnsi" w:cstheme="minorHAnsi"/>
          <w:color w:val="000000"/>
          <w:sz w:val="20"/>
          <w:szCs w:val="20"/>
        </w:rPr>
        <w:t xml:space="preserve"> http://intranet.gustaveroussy.fr/service.php?p_m=download&amp;p_file=commissions-projets/psi/synth-psi-axe3-17052021.pdf</w:t>
      </w:r>
    </w:p>
  </w:footnote>
  <w:footnote w:id="6">
    <w:p w14:paraId="765432AD" w14:textId="77777777" w:rsidR="001F39C9" w:rsidRDefault="001F39C9" w:rsidP="0054759F">
      <w:pPr>
        <w:pBdr>
          <w:top w:val="nil"/>
          <w:left w:val="nil"/>
          <w:bottom w:val="nil"/>
          <w:right w:val="nil"/>
          <w:between w:val="nil"/>
        </w:pBdr>
        <w:rPr>
          <w:color w:val="000000"/>
          <w:sz w:val="20"/>
          <w:szCs w:val="20"/>
        </w:rPr>
      </w:pPr>
      <w:r w:rsidRPr="00EC6539">
        <w:rPr>
          <w:rFonts w:asciiTheme="minorHAnsi" w:hAnsiTheme="minorHAnsi" w:cstheme="minorHAnsi"/>
          <w:sz w:val="20"/>
          <w:szCs w:val="20"/>
          <w:vertAlign w:val="superscript"/>
        </w:rPr>
        <w:footnoteRef/>
      </w:r>
      <w:r w:rsidRPr="00EC6539">
        <w:rPr>
          <w:rFonts w:asciiTheme="minorHAnsi" w:hAnsiTheme="minorHAnsi" w:cstheme="minorHAnsi"/>
          <w:color w:val="000000"/>
          <w:sz w:val="20"/>
          <w:szCs w:val="20"/>
        </w:rPr>
        <w:t xml:space="preserve"> Direction Générale de Gustave Roussy, in « GR 360 ».</w:t>
      </w:r>
    </w:p>
  </w:footnote>
  <w:footnote w:id="7">
    <w:p w14:paraId="010D15AC" w14:textId="77777777" w:rsidR="001F39C9" w:rsidRPr="00EC6539" w:rsidRDefault="001F39C9" w:rsidP="00FA1D5E">
      <w:pPr>
        <w:pBdr>
          <w:top w:val="nil"/>
          <w:left w:val="nil"/>
          <w:bottom w:val="nil"/>
          <w:right w:val="nil"/>
          <w:between w:val="nil"/>
        </w:pBdr>
        <w:rPr>
          <w:rFonts w:asciiTheme="minorHAnsi" w:hAnsiTheme="minorHAnsi" w:cstheme="minorHAnsi"/>
          <w:color w:val="000000"/>
          <w:sz w:val="20"/>
          <w:szCs w:val="20"/>
        </w:rPr>
      </w:pPr>
      <w:r w:rsidRPr="00EC6539">
        <w:rPr>
          <w:rFonts w:asciiTheme="minorHAnsi" w:hAnsiTheme="minorHAnsi" w:cstheme="minorHAnsi"/>
          <w:sz w:val="20"/>
          <w:szCs w:val="20"/>
          <w:vertAlign w:val="superscript"/>
        </w:rPr>
        <w:footnoteRef/>
      </w:r>
      <w:r w:rsidRPr="00EC6539">
        <w:rPr>
          <w:rFonts w:asciiTheme="minorHAnsi" w:hAnsiTheme="minorHAnsi" w:cstheme="minorHAnsi"/>
          <w:color w:val="000000"/>
          <w:sz w:val="20"/>
          <w:szCs w:val="20"/>
        </w:rPr>
        <w:t xml:space="preserve"> Rosso, Dekas et </w:t>
      </w:r>
      <w:proofErr w:type="spellStart"/>
      <w:r w:rsidRPr="00EC6539">
        <w:rPr>
          <w:rFonts w:asciiTheme="minorHAnsi" w:hAnsiTheme="minorHAnsi" w:cstheme="minorHAnsi"/>
          <w:color w:val="000000"/>
          <w:sz w:val="20"/>
          <w:szCs w:val="20"/>
        </w:rPr>
        <w:t>Wrzesniewski</w:t>
      </w:r>
      <w:proofErr w:type="spellEnd"/>
      <w:r w:rsidRPr="00EC6539">
        <w:rPr>
          <w:rFonts w:asciiTheme="minorHAnsi" w:hAnsiTheme="minorHAnsi" w:cstheme="minorHAnsi"/>
          <w:color w:val="000000"/>
          <w:sz w:val="20"/>
          <w:szCs w:val="20"/>
        </w:rPr>
        <w:t xml:space="preserve"> (2010) ; Bernaud et </w:t>
      </w:r>
      <w:r w:rsidRPr="00EC6539">
        <w:rPr>
          <w:rFonts w:asciiTheme="minorHAnsi" w:hAnsiTheme="minorHAnsi" w:cstheme="minorHAnsi"/>
          <w:i/>
          <w:color w:val="000000"/>
          <w:sz w:val="20"/>
          <w:szCs w:val="20"/>
        </w:rPr>
        <w:t>al.,</w:t>
      </w:r>
      <w:r w:rsidRPr="00EC6539">
        <w:rPr>
          <w:rFonts w:asciiTheme="minorHAnsi" w:hAnsiTheme="minorHAnsi" w:cstheme="minorHAnsi"/>
          <w:color w:val="000000"/>
          <w:sz w:val="20"/>
          <w:szCs w:val="20"/>
        </w:rPr>
        <w:t xml:space="preserve"> (2015).</w:t>
      </w:r>
    </w:p>
  </w:footnote>
  <w:footnote w:id="8">
    <w:p w14:paraId="6E05202A" w14:textId="77777777" w:rsidR="001F39C9" w:rsidRPr="00EC6539" w:rsidRDefault="001F39C9" w:rsidP="00FA1D5E">
      <w:pPr>
        <w:pBdr>
          <w:top w:val="nil"/>
          <w:left w:val="nil"/>
          <w:bottom w:val="nil"/>
          <w:right w:val="nil"/>
          <w:between w:val="nil"/>
        </w:pBdr>
        <w:rPr>
          <w:rFonts w:asciiTheme="minorHAnsi" w:hAnsiTheme="minorHAnsi" w:cstheme="minorHAnsi"/>
          <w:color w:val="000000"/>
          <w:sz w:val="20"/>
          <w:szCs w:val="20"/>
        </w:rPr>
      </w:pPr>
      <w:r w:rsidRPr="00EC6539">
        <w:rPr>
          <w:rFonts w:asciiTheme="minorHAnsi" w:hAnsiTheme="minorHAnsi" w:cstheme="minorHAnsi"/>
          <w:sz w:val="20"/>
          <w:szCs w:val="20"/>
          <w:vertAlign w:val="superscript"/>
        </w:rPr>
        <w:footnoteRef/>
      </w:r>
      <w:r w:rsidRPr="00EC6539">
        <w:rPr>
          <w:rFonts w:asciiTheme="minorHAnsi" w:hAnsiTheme="minorHAnsi" w:cstheme="minorHAnsi"/>
          <w:color w:val="000000"/>
          <w:sz w:val="20"/>
          <w:szCs w:val="20"/>
        </w:rPr>
        <w:t xml:space="preserve"> Beaudy et Gagnon, (2013) ; </w:t>
      </w:r>
      <w:proofErr w:type="spellStart"/>
      <w:r w:rsidRPr="00EC6539">
        <w:rPr>
          <w:rFonts w:asciiTheme="minorHAnsi" w:hAnsiTheme="minorHAnsi" w:cstheme="minorHAnsi"/>
          <w:color w:val="000000"/>
          <w:sz w:val="20"/>
          <w:szCs w:val="20"/>
        </w:rPr>
        <w:t>Sovet</w:t>
      </w:r>
      <w:proofErr w:type="spellEnd"/>
      <w:r w:rsidRPr="00EC6539">
        <w:rPr>
          <w:rFonts w:asciiTheme="minorHAnsi" w:hAnsiTheme="minorHAnsi" w:cstheme="minorHAnsi"/>
          <w:color w:val="000000"/>
          <w:sz w:val="20"/>
          <w:szCs w:val="20"/>
        </w:rPr>
        <w:t xml:space="preserve">, </w:t>
      </w:r>
      <w:proofErr w:type="spellStart"/>
      <w:r w:rsidRPr="00EC6539">
        <w:rPr>
          <w:rFonts w:asciiTheme="minorHAnsi" w:hAnsiTheme="minorHAnsi" w:cstheme="minorHAnsi"/>
          <w:color w:val="000000"/>
          <w:sz w:val="20"/>
          <w:szCs w:val="20"/>
        </w:rPr>
        <w:t>Lhotellier</w:t>
      </w:r>
      <w:proofErr w:type="spellEnd"/>
      <w:r w:rsidRPr="00EC6539">
        <w:rPr>
          <w:rFonts w:asciiTheme="minorHAnsi" w:hAnsiTheme="minorHAnsi" w:cstheme="minorHAnsi"/>
          <w:color w:val="000000"/>
          <w:sz w:val="20"/>
          <w:szCs w:val="20"/>
        </w:rPr>
        <w:t xml:space="preserve"> et Bernaud (2017).</w:t>
      </w:r>
    </w:p>
  </w:footnote>
  <w:footnote w:id="9">
    <w:p w14:paraId="55AFE80D" w14:textId="77777777" w:rsidR="001F39C9" w:rsidRDefault="001F39C9" w:rsidP="00FA1D5E">
      <w:pPr>
        <w:pBdr>
          <w:top w:val="nil"/>
          <w:left w:val="nil"/>
          <w:bottom w:val="nil"/>
          <w:right w:val="nil"/>
          <w:between w:val="nil"/>
        </w:pBdr>
        <w:rPr>
          <w:color w:val="000000"/>
          <w:sz w:val="20"/>
          <w:szCs w:val="20"/>
        </w:rPr>
      </w:pPr>
      <w:r w:rsidRPr="00EC6539">
        <w:rPr>
          <w:rFonts w:asciiTheme="minorHAnsi" w:hAnsiTheme="minorHAnsi" w:cstheme="minorHAnsi"/>
          <w:sz w:val="20"/>
          <w:szCs w:val="20"/>
          <w:vertAlign w:val="superscript"/>
        </w:rPr>
        <w:footnoteRef/>
      </w:r>
      <w:r w:rsidRPr="00EC6539">
        <w:rPr>
          <w:rFonts w:asciiTheme="minorHAnsi" w:hAnsiTheme="minorHAnsi" w:cstheme="minorHAnsi"/>
          <w:color w:val="000000"/>
          <w:sz w:val="20"/>
          <w:szCs w:val="20"/>
        </w:rPr>
        <w:t xml:space="preserve"> Allan, Batz-Barbarich, Sterling et Tay, (2019).</w:t>
      </w:r>
    </w:p>
  </w:footnote>
  <w:footnote w:id="10">
    <w:p w14:paraId="07411AD5" w14:textId="77777777" w:rsidR="001F39C9" w:rsidRPr="00EC6539" w:rsidRDefault="001F39C9" w:rsidP="008943F3">
      <w:pPr>
        <w:pBdr>
          <w:top w:val="nil"/>
          <w:left w:val="nil"/>
          <w:bottom w:val="nil"/>
          <w:right w:val="nil"/>
          <w:between w:val="nil"/>
        </w:pBdr>
        <w:rPr>
          <w:rFonts w:asciiTheme="minorHAnsi" w:hAnsiTheme="minorHAnsi" w:cstheme="minorHAnsi"/>
          <w:color w:val="000000"/>
          <w:sz w:val="20"/>
          <w:szCs w:val="20"/>
        </w:rPr>
      </w:pPr>
      <w:r w:rsidRPr="00EC6539">
        <w:rPr>
          <w:rFonts w:asciiTheme="minorHAnsi" w:hAnsiTheme="minorHAnsi" w:cstheme="minorHAnsi"/>
          <w:sz w:val="20"/>
          <w:szCs w:val="20"/>
          <w:vertAlign w:val="superscript"/>
        </w:rPr>
        <w:footnoteRef/>
      </w:r>
      <w:r w:rsidRPr="00EC6539">
        <w:rPr>
          <w:rFonts w:asciiTheme="minorHAnsi" w:hAnsiTheme="minorHAnsi" w:cstheme="minorHAnsi"/>
          <w:color w:val="000000"/>
          <w:sz w:val="20"/>
          <w:szCs w:val="20"/>
        </w:rPr>
        <w:t xml:space="preserve"> http://intranet.gustaveroussy.fr/service.php?p_m=download&amp;p_file=direction-services/drh/accord-decisions/2020/accord-2020-01-teletravail-_-signe-05-06-20.pdf</w:t>
      </w:r>
    </w:p>
  </w:footnote>
  <w:footnote w:id="11">
    <w:p w14:paraId="67AF1A85" w14:textId="5A5C27EF" w:rsidR="001F39C9" w:rsidRPr="00EC6539" w:rsidRDefault="001F39C9" w:rsidP="008943F3">
      <w:pPr>
        <w:pStyle w:val="af"/>
        <w:spacing w:before="0" w:after="0"/>
        <w:jc w:val="left"/>
        <w:rPr>
          <w:rFonts w:asciiTheme="minorHAnsi" w:hAnsiTheme="minorHAnsi" w:cstheme="minorHAnsi"/>
        </w:rPr>
      </w:pPr>
      <w:r w:rsidRPr="00EE11B3">
        <w:rPr>
          <w:rStyle w:val="af0"/>
          <w:rFonts w:asciiTheme="minorHAnsi" w:hAnsiTheme="minorHAnsi" w:cstheme="minorHAnsi"/>
        </w:rPr>
        <w:footnoteRef/>
      </w:r>
      <w:r>
        <w:rPr>
          <w:rFonts w:asciiTheme="minorHAnsi" w:hAnsiTheme="minorHAnsi" w:cstheme="minorHAnsi"/>
        </w:rPr>
        <w:t xml:space="preserve"> </w:t>
      </w:r>
      <w:r w:rsidRPr="00EE11B3">
        <w:rPr>
          <w:rFonts w:asciiTheme="minorHAnsi" w:hAnsiTheme="minorHAnsi" w:cstheme="minorHAnsi"/>
        </w:rPr>
        <w:t>http://intranet.gustaveroussy.fr/service.php?p_m=download&amp;p_file=direction-services/drh/accord-decisions/2022/2022-06-22_avenant-n1_accord-2020-01-teletravail.pdf</w:t>
      </w:r>
    </w:p>
  </w:footnote>
  <w:footnote w:id="12">
    <w:p w14:paraId="43994E0D" w14:textId="77777777" w:rsidR="001F39C9" w:rsidRDefault="001F39C9" w:rsidP="008943F3">
      <w:pPr>
        <w:pBdr>
          <w:top w:val="nil"/>
          <w:left w:val="nil"/>
          <w:bottom w:val="nil"/>
          <w:right w:val="nil"/>
          <w:between w:val="nil"/>
        </w:pBdr>
        <w:rPr>
          <w:color w:val="000000"/>
          <w:sz w:val="20"/>
          <w:szCs w:val="20"/>
        </w:rPr>
      </w:pPr>
      <w:r w:rsidRPr="00EC6539">
        <w:rPr>
          <w:rFonts w:asciiTheme="minorHAnsi" w:hAnsiTheme="minorHAnsi" w:cstheme="minorHAnsi"/>
          <w:sz w:val="20"/>
          <w:szCs w:val="20"/>
          <w:vertAlign w:val="superscript"/>
        </w:rPr>
        <w:footnoteRef/>
      </w:r>
      <w:r w:rsidRPr="00EC6539">
        <w:rPr>
          <w:rFonts w:asciiTheme="minorHAnsi" w:hAnsiTheme="minorHAnsi" w:cstheme="minorHAnsi"/>
          <w:color w:val="000000"/>
          <w:sz w:val="20"/>
          <w:szCs w:val="20"/>
        </w:rPr>
        <w:t xml:space="preserve"> http://intranet.gustaveroussy.fr/service.php?p_m=download&amp;p_file=direction-services/drh/accord-decisions/2018/accord-2018-07-droit-a-la-deconnexion-signe.pdf</w:t>
      </w:r>
    </w:p>
  </w:footnote>
  <w:footnote w:id="13">
    <w:sdt>
      <w:sdtPr>
        <w:tag w:val="goog_rdk_788"/>
        <w:id w:val="1333719417"/>
      </w:sdtPr>
      <w:sdtContent>
        <w:p w14:paraId="58662100" w14:textId="77777777" w:rsidR="001F39C9" w:rsidRDefault="001F39C9" w:rsidP="00FA1D5E">
          <w:pPr>
            <w:pBdr>
              <w:top w:val="nil"/>
              <w:left w:val="nil"/>
              <w:bottom w:val="nil"/>
              <w:right w:val="nil"/>
              <w:between w:val="nil"/>
            </w:pBdr>
            <w:rPr>
              <w:color w:val="000000"/>
              <w:sz w:val="20"/>
              <w:szCs w:val="20"/>
            </w:rPr>
          </w:pPr>
          <w:r w:rsidRPr="00EC6539">
            <w:rPr>
              <w:rFonts w:asciiTheme="minorHAnsi" w:hAnsiTheme="minorHAnsi" w:cstheme="minorHAnsi"/>
              <w:sz w:val="20"/>
              <w:szCs w:val="20"/>
              <w:vertAlign w:val="superscript"/>
            </w:rPr>
            <w:footnoteRef/>
          </w:r>
          <w:sdt>
            <w:sdtPr>
              <w:rPr>
                <w:rFonts w:asciiTheme="minorHAnsi" w:hAnsiTheme="minorHAnsi" w:cstheme="minorHAnsi"/>
                <w:sz w:val="20"/>
                <w:szCs w:val="20"/>
              </w:rPr>
              <w:tag w:val="goog_rdk_787"/>
              <w:id w:val="-2110884638"/>
            </w:sdtPr>
            <w:sdtContent>
              <w:r w:rsidRPr="00EC6539">
                <w:rPr>
                  <w:rFonts w:asciiTheme="minorHAnsi" w:hAnsiTheme="minorHAnsi" w:cstheme="minorHAnsi"/>
                  <w:color w:val="000000"/>
                  <w:sz w:val="20"/>
                  <w:szCs w:val="20"/>
                </w:rPr>
                <w:t xml:space="preserve"> A</w:t>
              </w:r>
              <w:r w:rsidRPr="00EC6539">
                <w:rPr>
                  <w:rFonts w:asciiTheme="minorHAnsi" w:hAnsiTheme="minorHAnsi" w:cstheme="minorHAnsi"/>
                  <w:color w:val="000000"/>
                  <w:sz w:val="20"/>
                  <w:szCs w:val="20"/>
                  <w:highlight w:val="white"/>
                </w:rPr>
                <w:t>rticle L. 4622-2 du Code du travail</w:t>
              </w:r>
            </w:sdtContent>
          </w:sdt>
        </w:p>
      </w:sdtContent>
    </w:sdt>
  </w:footnote>
  <w:footnote w:id="14">
    <w:sdt>
      <w:sdtPr>
        <w:tag w:val="goog_rdk_791"/>
        <w:id w:val="-727374311"/>
      </w:sdtPr>
      <w:sdtContent>
        <w:p w14:paraId="610CD484" w14:textId="77777777" w:rsidR="001F39C9" w:rsidRDefault="001F39C9" w:rsidP="00FA1D5E">
          <w:pPr>
            <w:pBdr>
              <w:top w:val="nil"/>
              <w:left w:val="nil"/>
              <w:bottom w:val="nil"/>
              <w:right w:val="nil"/>
              <w:between w:val="nil"/>
            </w:pBdr>
            <w:rPr>
              <w:color w:val="000000"/>
              <w:sz w:val="20"/>
              <w:szCs w:val="20"/>
            </w:rPr>
          </w:pPr>
          <w:r w:rsidRPr="00EC6539">
            <w:rPr>
              <w:rFonts w:asciiTheme="minorHAnsi" w:hAnsiTheme="minorHAnsi" w:cstheme="minorHAnsi"/>
              <w:vertAlign w:val="superscript"/>
            </w:rPr>
            <w:footnoteRef/>
          </w:r>
          <w:sdt>
            <w:sdtPr>
              <w:rPr>
                <w:rFonts w:asciiTheme="minorHAnsi" w:hAnsiTheme="minorHAnsi" w:cstheme="minorHAnsi"/>
              </w:rPr>
              <w:tag w:val="goog_rdk_790"/>
              <w:id w:val="580952834"/>
            </w:sdtPr>
            <w:sdtContent>
              <w:r w:rsidRPr="00EC6539">
                <w:rPr>
                  <w:rFonts w:asciiTheme="minorHAnsi" w:hAnsiTheme="minorHAnsi" w:cstheme="minorHAnsi"/>
                  <w:color w:val="000000"/>
                  <w:sz w:val="20"/>
                  <w:szCs w:val="20"/>
                </w:rPr>
                <w:t xml:space="preserve"> Colombat (2012) ; Ceccaldi (2015).</w:t>
              </w:r>
            </w:sdtContent>
          </w:sdt>
        </w:p>
      </w:sdtContent>
    </w:sdt>
  </w:footnote>
  <w:footnote w:id="15">
    <w:p w14:paraId="4441ABC9" w14:textId="77777777" w:rsidR="001F39C9" w:rsidRPr="00EC6539" w:rsidRDefault="001F39C9" w:rsidP="00FA1D5E">
      <w:pPr>
        <w:pBdr>
          <w:top w:val="nil"/>
          <w:left w:val="nil"/>
          <w:bottom w:val="nil"/>
          <w:right w:val="nil"/>
          <w:between w:val="nil"/>
        </w:pBdr>
        <w:rPr>
          <w:rFonts w:asciiTheme="minorHAnsi" w:hAnsiTheme="minorHAnsi" w:cstheme="minorHAnsi"/>
          <w:color w:val="000000"/>
          <w:sz w:val="20"/>
          <w:szCs w:val="20"/>
        </w:rPr>
      </w:pPr>
      <w:r w:rsidRPr="00EC6539">
        <w:rPr>
          <w:rFonts w:asciiTheme="minorHAnsi" w:hAnsiTheme="minorHAnsi" w:cstheme="minorHAnsi"/>
          <w:sz w:val="20"/>
          <w:szCs w:val="20"/>
          <w:vertAlign w:val="superscript"/>
        </w:rPr>
        <w:footnoteRef/>
      </w:r>
      <w:r w:rsidRPr="00EC6539">
        <w:rPr>
          <w:rFonts w:asciiTheme="minorHAnsi" w:hAnsiTheme="minorHAnsi" w:cstheme="minorHAnsi"/>
          <w:color w:val="000000"/>
          <w:sz w:val="20"/>
          <w:szCs w:val="20"/>
        </w:rPr>
        <w:t xml:space="preserve"> Annexe : tableau de bord de la QVCT et la roue de la QVCT.</w:t>
      </w:r>
    </w:p>
  </w:footnote>
  <w:footnote w:id="16">
    <w:p w14:paraId="6C03A0B8" w14:textId="2CA9C1D7" w:rsidR="001F39C9" w:rsidRPr="00EC6539" w:rsidRDefault="001F39C9">
      <w:pPr>
        <w:pStyle w:val="af"/>
        <w:rPr>
          <w:rFonts w:asciiTheme="minorHAnsi" w:hAnsiTheme="minorHAnsi" w:cstheme="minorHAnsi"/>
        </w:rPr>
      </w:pPr>
      <w:r w:rsidRPr="006473F9">
        <w:rPr>
          <w:rStyle w:val="af0"/>
          <w:rFonts w:asciiTheme="minorHAnsi" w:hAnsiTheme="minorHAnsi" w:cstheme="minorHAnsi"/>
        </w:rPr>
        <w:footnoteRef/>
      </w:r>
      <w:r w:rsidRPr="006473F9">
        <w:rPr>
          <w:rFonts w:asciiTheme="minorHAnsi" w:hAnsiTheme="minorHAnsi" w:cstheme="minorHAnsi"/>
        </w:rPr>
        <w:t xml:space="preserve"> https://nextcloud.gustaveroussy.fr/f/2294747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A15F5" w14:textId="67008D0E" w:rsidR="001F39C9" w:rsidRDefault="001F39C9">
    <w:pPr>
      <w:pBdr>
        <w:top w:val="nil"/>
        <w:left w:val="nil"/>
        <w:bottom w:val="nil"/>
        <w:right w:val="nil"/>
        <w:between w:val="nil"/>
      </w:pBdr>
      <w:tabs>
        <w:tab w:val="center" w:pos="4536"/>
        <w:tab w:val="right" w:pos="9072"/>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6F1D5" w14:textId="77777777" w:rsidR="001F39C9" w:rsidRDefault="001F39C9" w:rsidP="00626D7E">
    <w:pPr>
      <w:pStyle w:val="a4"/>
      <w:pBdr>
        <w:bottom w:val="single" w:sz="4" w:space="1" w:color="auto"/>
      </w:pBdr>
      <w:rPr>
        <w:rFonts w:cs="Arial"/>
        <w:b/>
        <w:i/>
        <w:smallCaps/>
        <w:sz w:val="20"/>
        <w:szCs w:val="28"/>
      </w:rPr>
    </w:pPr>
    <w:r w:rsidRPr="00C040AE">
      <w:rPr>
        <w:rFonts w:cs="Arial"/>
        <w:b/>
        <w:i/>
        <w:smallCaps/>
        <w:noProof/>
        <w:sz w:val="20"/>
        <w:szCs w:val="28"/>
      </w:rPr>
      <w:drawing>
        <wp:anchor distT="0" distB="0" distL="114300" distR="114300" simplePos="0" relativeHeight="251674624" behindDoc="1" locked="0" layoutInCell="1" allowOverlap="1" wp14:anchorId="1118A4C1" wp14:editId="797547D1">
          <wp:simplePos x="0" y="0"/>
          <wp:positionH relativeFrom="column">
            <wp:posOffset>-340839</wp:posOffset>
          </wp:positionH>
          <wp:positionV relativeFrom="paragraph">
            <wp:posOffset>-41547</wp:posOffset>
          </wp:positionV>
          <wp:extent cx="1247775" cy="800735"/>
          <wp:effectExtent l="0" t="0" r="9525" b="0"/>
          <wp:wrapTight wrapText="bothSides">
            <wp:wrapPolygon edited="0">
              <wp:start x="0" y="0"/>
              <wp:lineTo x="0" y="21069"/>
              <wp:lineTo x="21435" y="21069"/>
              <wp:lineTo x="21435" y="0"/>
              <wp:lineTo x="0" y="0"/>
            </wp:wrapPolygon>
          </wp:wrapTight>
          <wp:docPr id="378" name="Image 378" descr="Logo gustave rous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 gustave rouss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7775" cy="8007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786DB7" w14:textId="77777777" w:rsidR="001F39C9" w:rsidRDefault="001F39C9" w:rsidP="00626D7E">
    <w:pPr>
      <w:pStyle w:val="a4"/>
      <w:pBdr>
        <w:bottom w:val="single" w:sz="4" w:space="1" w:color="auto"/>
      </w:pBdr>
      <w:rPr>
        <w:rFonts w:cs="Arial"/>
        <w:b/>
        <w:i/>
        <w:smallCaps/>
        <w:sz w:val="20"/>
        <w:szCs w:val="28"/>
      </w:rPr>
    </w:pPr>
  </w:p>
  <w:p w14:paraId="6515F08D" w14:textId="77777777" w:rsidR="001F39C9" w:rsidRDefault="001F39C9" w:rsidP="00626D7E">
    <w:pPr>
      <w:pStyle w:val="a4"/>
      <w:pBdr>
        <w:bottom w:val="single" w:sz="4" w:space="1" w:color="auto"/>
      </w:pBdr>
      <w:rPr>
        <w:rFonts w:cs="Arial"/>
        <w:b/>
        <w:i/>
        <w:smallCaps/>
        <w:sz w:val="20"/>
        <w:szCs w:val="28"/>
      </w:rPr>
    </w:pPr>
  </w:p>
  <w:p w14:paraId="15BA40B8" w14:textId="77777777" w:rsidR="001F39C9" w:rsidRDefault="001F39C9" w:rsidP="00626D7E">
    <w:pPr>
      <w:pStyle w:val="a4"/>
      <w:pBdr>
        <w:bottom w:val="single" w:sz="4" w:space="1" w:color="auto"/>
      </w:pBdr>
      <w:rPr>
        <w:rFonts w:cs="Arial"/>
        <w:b/>
        <w:i/>
        <w:smallCaps/>
        <w:sz w:val="20"/>
        <w:szCs w:val="28"/>
      </w:rPr>
    </w:pPr>
  </w:p>
  <w:p w14:paraId="2551911C" w14:textId="77777777" w:rsidR="001F39C9" w:rsidRDefault="001F39C9" w:rsidP="00626D7E">
    <w:pPr>
      <w:pStyle w:val="a4"/>
      <w:pBdr>
        <w:bottom w:val="single" w:sz="4" w:space="1" w:color="auto"/>
      </w:pBdr>
      <w:rPr>
        <w:rFonts w:cs="Arial"/>
        <w:b/>
        <w:i/>
        <w:smallCaps/>
        <w:sz w:val="20"/>
        <w:szCs w:val="28"/>
      </w:rPr>
    </w:pPr>
  </w:p>
  <w:p w14:paraId="4538B6D7" w14:textId="77777777" w:rsidR="001F39C9" w:rsidRDefault="001F39C9">
    <w:pPr>
      <w:pBdr>
        <w:top w:val="nil"/>
        <w:left w:val="nil"/>
        <w:bottom w:val="nil"/>
        <w:right w:val="nil"/>
        <w:between w:val="nil"/>
      </w:pBdr>
      <w:tabs>
        <w:tab w:val="center" w:pos="4536"/>
        <w:tab w:val="right" w:pos="9072"/>
      </w:tabs>
      <w:rPr>
        <w:color w:val="000000"/>
      </w:rPr>
    </w:pPr>
  </w:p>
  <w:p w14:paraId="2BCB1D84" w14:textId="1B304268" w:rsidR="001F39C9" w:rsidRDefault="001F39C9">
    <w:pPr>
      <w:pBdr>
        <w:top w:val="nil"/>
        <w:left w:val="nil"/>
        <w:bottom w:val="nil"/>
        <w:right w:val="nil"/>
        <w:between w:val="nil"/>
      </w:pBdr>
      <w:tabs>
        <w:tab w:val="center" w:pos="4536"/>
        <w:tab w:val="right" w:pos="9072"/>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4C510" w14:textId="1849EC72" w:rsidR="001F39C9" w:rsidRDefault="001F39C9">
    <w:pPr>
      <w:pBdr>
        <w:top w:val="nil"/>
        <w:left w:val="nil"/>
        <w:bottom w:val="nil"/>
        <w:right w:val="nil"/>
        <w:between w:val="nil"/>
      </w:pBdr>
      <w:tabs>
        <w:tab w:val="center" w:pos="4536"/>
        <w:tab w:val="right" w:pos="9072"/>
      </w:tabs>
      <w:rPr>
        <w:color w:val="000000"/>
      </w:rPr>
    </w:pPr>
    <w:r>
      <w:rPr>
        <w:noProof/>
      </w:rPr>
      <w:drawing>
        <wp:anchor distT="0" distB="0" distL="114300" distR="114300" simplePos="0" relativeHeight="251672576" behindDoc="1" locked="0" layoutInCell="1" allowOverlap="1" wp14:anchorId="78DD37E9" wp14:editId="59B6CC4C">
          <wp:simplePos x="0" y="0"/>
          <wp:positionH relativeFrom="column">
            <wp:posOffset>-328930</wp:posOffset>
          </wp:positionH>
          <wp:positionV relativeFrom="paragraph">
            <wp:posOffset>16510</wp:posOffset>
          </wp:positionV>
          <wp:extent cx="1247775" cy="800735"/>
          <wp:effectExtent l="0" t="0" r="9525" b="0"/>
          <wp:wrapTight wrapText="bothSides">
            <wp:wrapPolygon edited="0">
              <wp:start x="0" y="0"/>
              <wp:lineTo x="0" y="21069"/>
              <wp:lineTo x="21435" y="21069"/>
              <wp:lineTo x="21435" y="0"/>
              <wp:lineTo x="0" y="0"/>
            </wp:wrapPolygon>
          </wp:wrapTight>
          <wp:docPr id="379" name="Image 379" descr="Logo gustave rous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 gustave rouss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7775" cy="8007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BF0E4" w14:textId="606C1A27" w:rsidR="001F39C9" w:rsidRDefault="001F39C9">
    <w:pPr>
      <w:pStyle w:val="a4"/>
    </w:pPr>
  </w:p>
  <w:p w14:paraId="7BD52395" w14:textId="77777777" w:rsidR="001F39C9" w:rsidRDefault="001F39C9"/>
  <w:p w14:paraId="3AC2F348" w14:textId="77777777" w:rsidR="001F39C9" w:rsidRDefault="001F39C9"/>
  <w:p w14:paraId="63FBD736" w14:textId="77777777" w:rsidR="001F39C9" w:rsidRDefault="001F39C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21EF4" w14:textId="2E343C0F" w:rsidR="001F39C9" w:rsidRDefault="001F39C9" w:rsidP="00A92675">
    <w:pPr>
      <w:pStyle w:val="a4"/>
      <w:pBdr>
        <w:bottom w:val="single" w:sz="4" w:space="1" w:color="auto"/>
      </w:pBdr>
    </w:pPr>
    <w:r>
      <w:rPr>
        <w:noProof/>
      </w:rPr>
      <w:drawing>
        <wp:anchor distT="0" distB="0" distL="114300" distR="114300" simplePos="0" relativeHeight="251659264" behindDoc="1" locked="0" layoutInCell="1" allowOverlap="1" wp14:anchorId="271A0370" wp14:editId="2C02AA8B">
          <wp:simplePos x="0" y="0"/>
          <wp:positionH relativeFrom="column">
            <wp:posOffset>-328930</wp:posOffset>
          </wp:positionH>
          <wp:positionV relativeFrom="paragraph">
            <wp:posOffset>16510</wp:posOffset>
          </wp:positionV>
          <wp:extent cx="1247775" cy="800735"/>
          <wp:effectExtent l="0" t="0" r="9525" b="0"/>
          <wp:wrapTight wrapText="bothSides">
            <wp:wrapPolygon edited="0">
              <wp:start x="0" y="0"/>
              <wp:lineTo x="0" y="21069"/>
              <wp:lineTo x="21435" y="21069"/>
              <wp:lineTo x="21435" y="0"/>
              <wp:lineTo x="0" y="0"/>
            </wp:wrapPolygon>
          </wp:wrapTight>
          <wp:docPr id="1" name="Image 1" descr="Logo gustave rous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 gustave rouss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7775" cy="8007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2A550D" w14:textId="77777777" w:rsidR="001F39C9" w:rsidRDefault="001F39C9" w:rsidP="00A92675">
    <w:pPr>
      <w:pStyle w:val="a4"/>
      <w:pBdr>
        <w:bottom w:val="single" w:sz="4" w:space="1" w:color="auto"/>
      </w:pBdr>
    </w:pPr>
  </w:p>
  <w:p w14:paraId="0E0DA878" w14:textId="77777777" w:rsidR="001F39C9" w:rsidRDefault="001F39C9" w:rsidP="00A92675">
    <w:pPr>
      <w:pStyle w:val="a4"/>
      <w:pBdr>
        <w:bottom w:val="single" w:sz="4" w:space="1" w:color="auto"/>
      </w:pBdr>
    </w:pPr>
  </w:p>
  <w:p w14:paraId="3D04C7C7" w14:textId="77777777" w:rsidR="001F39C9" w:rsidRDefault="001F39C9" w:rsidP="00A92675">
    <w:pPr>
      <w:pStyle w:val="a4"/>
      <w:pBdr>
        <w:bottom w:val="single" w:sz="4" w:space="1" w:color="auto"/>
      </w:pBdr>
    </w:pPr>
  </w:p>
  <w:p w14:paraId="7B71025E" w14:textId="77777777" w:rsidR="001F39C9" w:rsidRDefault="001F39C9" w:rsidP="00A92675">
    <w:pPr>
      <w:pStyle w:val="a4"/>
      <w:pBdr>
        <w:bottom w:val="single" w:sz="4" w:space="1" w:color="auto"/>
      </w:pBdr>
      <w:rPr>
        <w:rFonts w:cs="Arial"/>
        <w:b/>
        <w:i/>
        <w:smallCaps/>
        <w:sz w:val="20"/>
        <w:szCs w:val="28"/>
      </w:rPr>
    </w:pPr>
  </w:p>
  <w:p w14:paraId="627AF0CE" w14:textId="4902AD33" w:rsidR="001F39C9" w:rsidRDefault="001F39C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B867C" w14:textId="25704DF9" w:rsidR="001F39C9" w:rsidRDefault="001F39C9">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83B10"/>
    <w:multiLevelType w:val="multilevel"/>
    <w:tmpl w:val="08E6B344"/>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1" w15:restartNumberingAfterBreak="0">
    <w:nsid w:val="01E60333"/>
    <w:multiLevelType w:val="multilevel"/>
    <w:tmpl w:val="E86AE20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82065AA"/>
    <w:multiLevelType w:val="multilevel"/>
    <w:tmpl w:val="07EE72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0250BEC"/>
    <w:multiLevelType w:val="hybridMultilevel"/>
    <w:tmpl w:val="CD667532"/>
    <w:lvl w:ilvl="0" w:tplc="8230EE7C">
      <w:start w:val="6"/>
      <w:numFmt w:val="bullet"/>
      <w:lvlText w:val="-"/>
      <w:lvlJc w:val="left"/>
      <w:pPr>
        <w:ind w:left="1428" w:hanging="360"/>
      </w:pPr>
      <w:rPr>
        <w:rFonts w:ascii="Calibri" w:eastAsia="Times New Roman" w:hAnsi="Calibri" w:hint="default"/>
      </w:rPr>
    </w:lvl>
    <w:lvl w:ilvl="1" w:tplc="040C0003" w:tentative="1">
      <w:start w:val="1"/>
      <w:numFmt w:val="bullet"/>
      <w:lvlText w:val="o"/>
      <w:lvlJc w:val="left"/>
      <w:pPr>
        <w:ind w:left="2148" w:hanging="360"/>
      </w:pPr>
      <w:rPr>
        <w:rFonts w:ascii="Courier New" w:hAnsi="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4" w15:restartNumberingAfterBreak="0">
    <w:nsid w:val="11006008"/>
    <w:multiLevelType w:val="multilevel"/>
    <w:tmpl w:val="D1BEDB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1A230A6"/>
    <w:multiLevelType w:val="multilevel"/>
    <w:tmpl w:val="0DAA990A"/>
    <w:lvl w:ilvl="0">
      <w:start w:val="1"/>
      <w:numFmt w:val="bullet"/>
      <w:lvlText w:val="⮚"/>
      <w:lvlJc w:val="left"/>
      <w:pPr>
        <w:ind w:left="786" w:hanging="360"/>
      </w:pPr>
      <w:rPr>
        <w:rFonts w:ascii="Noto Sans Symbols" w:eastAsia="Noto Sans Symbols" w:hAnsi="Noto Sans Symbols" w:cs="Noto Sans Symbols"/>
      </w:rPr>
    </w:lvl>
    <w:lvl w:ilvl="1">
      <w:start w:val="1"/>
      <w:numFmt w:val="bullet"/>
      <w:lvlText w:val="o"/>
      <w:lvlJc w:val="left"/>
      <w:pPr>
        <w:ind w:left="1506" w:hanging="360"/>
      </w:pPr>
      <w:rPr>
        <w:rFonts w:ascii="Courier New" w:eastAsia="Courier New" w:hAnsi="Courier New" w:cs="Courier New"/>
      </w:rPr>
    </w:lvl>
    <w:lvl w:ilvl="2">
      <w:start w:val="1"/>
      <w:numFmt w:val="bullet"/>
      <w:lvlText w:val="▪"/>
      <w:lvlJc w:val="left"/>
      <w:pPr>
        <w:ind w:left="2226" w:hanging="360"/>
      </w:pPr>
      <w:rPr>
        <w:rFonts w:ascii="Noto Sans Symbols" w:eastAsia="Noto Sans Symbols" w:hAnsi="Noto Sans Symbols" w:cs="Noto Sans Symbols"/>
      </w:rPr>
    </w:lvl>
    <w:lvl w:ilvl="3">
      <w:start w:val="1"/>
      <w:numFmt w:val="bullet"/>
      <w:lvlText w:val="●"/>
      <w:lvlJc w:val="left"/>
      <w:pPr>
        <w:ind w:left="2946" w:hanging="360"/>
      </w:pPr>
      <w:rPr>
        <w:rFonts w:ascii="Noto Sans Symbols" w:eastAsia="Noto Sans Symbols" w:hAnsi="Noto Sans Symbols" w:cs="Noto Sans Symbols"/>
      </w:rPr>
    </w:lvl>
    <w:lvl w:ilvl="4">
      <w:start w:val="1"/>
      <w:numFmt w:val="bullet"/>
      <w:lvlText w:val="o"/>
      <w:lvlJc w:val="left"/>
      <w:pPr>
        <w:ind w:left="3666" w:hanging="360"/>
      </w:pPr>
      <w:rPr>
        <w:rFonts w:ascii="Courier New" w:eastAsia="Courier New" w:hAnsi="Courier New" w:cs="Courier New"/>
      </w:rPr>
    </w:lvl>
    <w:lvl w:ilvl="5">
      <w:start w:val="1"/>
      <w:numFmt w:val="bullet"/>
      <w:lvlText w:val="▪"/>
      <w:lvlJc w:val="left"/>
      <w:pPr>
        <w:ind w:left="4386" w:hanging="360"/>
      </w:pPr>
      <w:rPr>
        <w:rFonts w:ascii="Noto Sans Symbols" w:eastAsia="Noto Sans Symbols" w:hAnsi="Noto Sans Symbols" w:cs="Noto Sans Symbols"/>
      </w:rPr>
    </w:lvl>
    <w:lvl w:ilvl="6">
      <w:start w:val="1"/>
      <w:numFmt w:val="bullet"/>
      <w:lvlText w:val="●"/>
      <w:lvlJc w:val="left"/>
      <w:pPr>
        <w:ind w:left="5106" w:hanging="360"/>
      </w:pPr>
      <w:rPr>
        <w:rFonts w:ascii="Noto Sans Symbols" w:eastAsia="Noto Sans Symbols" w:hAnsi="Noto Sans Symbols" w:cs="Noto Sans Symbols"/>
      </w:rPr>
    </w:lvl>
    <w:lvl w:ilvl="7">
      <w:start w:val="1"/>
      <w:numFmt w:val="bullet"/>
      <w:lvlText w:val="o"/>
      <w:lvlJc w:val="left"/>
      <w:pPr>
        <w:ind w:left="5826" w:hanging="360"/>
      </w:pPr>
      <w:rPr>
        <w:rFonts w:ascii="Courier New" w:eastAsia="Courier New" w:hAnsi="Courier New" w:cs="Courier New"/>
      </w:rPr>
    </w:lvl>
    <w:lvl w:ilvl="8">
      <w:start w:val="1"/>
      <w:numFmt w:val="bullet"/>
      <w:lvlText w:val="▪"/>
      <w:lvlJc w:val="left"/>
      <w:pPr>
        <w:ind w:left="6546" w:hanging="360"/>
      </w:pPr>
      <w:rPr>
        <w:rFonts w:ascii="Noto Sans Symbols" w:eastAsia="Noto Sans Symbols" w:hAnsi="Noto Sans Symbols" w:cs="Noto Sans Symbols"/>
      </w:rPr>
    </w:lvl>
  </w:abstractNum>
  <w:abstractNum w:abstractNumId="6" w15:restartNumberingAfterBreak="0">
    <w:nsid w:val="15AA4638"/>
    <w:multiLevelType w:val="multilevel"/>
    <w:tmpl w:val="1DF2253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6B41975"/>
    <w:multiLevelType w:val="multilevel"/>
    <w:tmpl w:val="B248F7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EC75E5A"/>
    <w:multiLevelType w:val="multilevel"/>
    <w:tmpl w:val="D03632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F3C67EB"/>
    <w:multiLevelType w:val="multilevel"/>
    <w:tmpl w:val="C038A55E"/>
    <w:lvl w:ilvl="0">
      <w:start w:val="1"/>
      <w:numFmt w:val="decimal"/>
      <w:lvlText w:val="%1."/>
      <w:lvlJc w:val="left"/>
      <w:pPr>
        <w:ind w:left="720" w:hanging="360"/>
      </w:pPr>
    </w:lvl>
    <w:lvl w:ilvl="1">
      <w:start w:val="2"/>
      <w:numFmt w:val="decimal"/>
      <w:lvlText w:val="%1.%2."/>
      <w:lvlJc w:val="left"/>
      <w:pPr>
        <w:ind w:left="1080" w:hanging="720"/>
      </w:pPr>
    </w:lvl>
    <w:lvl w:ilvl="2">
      <w:start w:val="6"/>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0" w15:restartNumberingAfterBreak="0">
    <w:nsid w:val="22B06E28"/>
    <w:multiLevelType w:val="multilevel"/>
    <w:tmpl w:val="7032AD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33E3D32"/>
    <w:multiLevelType w:val="multilevel"/>
    <w:tmpl w:val="F2AA01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3646E8E"/>
    <w:multiLevelType w:val="hybridMultilevel"/>
    <w:tmpl w:val="0444DC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680280F"/>
    <w:multiLevelType w:val="hybridMultilevel"/>
    <w:tmpl w:val="95369D90"/>
    <w:lvl w:ilvl="0" w:tplc="DB3E69EA">
      <w:start w:val="2024"/>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83E7CFD"/>
    <w:multiLevelType w:val="multilevel"/>
    <w:tmpl w:val="ACBC3B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8655F41"/>
    <w:multiLevelType w:val="hybridMultilevel"/>
    <w:tmpl w:val="BA782CEA"/>
    <w:lvl w:ilvl="0" w:tplc="02DAD8AC">
      <w:start w:val="1"/>
      <w:numFmt w:val="decimal"/>
      <w:lvlText w:val="%1)"/>
      <w:lvlJc w:val="left"/>
      <w:pPr>
        <w:ind w:left="1068" w:hanging="360"/>
      </w:pPr>
      <w:rPr>
        <w:rFonts w:cs="Times New Roman" w:hint="default"/>
      </w:rPr>
    </w:lvl>
    <w:lvl w:ilvl="1" w:tplc="040C0019" w:tentative="1">
      <w:start w:val="1"/>
      <w:numFmt w:val="lowerLetter"/>
      <w:lvlText w:val="%2."/>
      <w:lvlJc w:val="left"/>
      <w:pPr>
        <w:ind w:left="1788" w:hanging="360"/>
      </w:pPr>
      <w:rPr>
        <w:rFonts w:cs="Times New Roman"/>
      </w:rPr>
    </w:lvl>
    <w:lvl w:ilvl="2" w:tplc="040C001B" w:tentative="1">
      <w:start w:val="1"/>
      <w:numFmt w:val="lowerRoman"/>
      <w:lvlText w:val="%3."/>
      <w:lvlJc w:val="right"/>
      <w:pPr>
        <w:ind w:left="2508" w:hanging="180"/>
      </w:pPr>
      <w:rPr>
        <w:rFonts w:cs="Times New Roman"/>
      </w:rPr>
    </w:lvl>
    <w:lvl w:ilvl="3" w:tplc="040C000F" w:tentative="1">
      <w:start w:val="1"/>
      <w:numFmt w:val="decimal"/>
      <w:lvlText w:val="%4."/>
      <w:lvlJc w:val="left"/>
      <w:pPr>
        <w:ind w:left="3228" w:hanging="360"/>
      </w:pPr>
      <w:rPr>
        <w:rFonts w:cs="Times New Roman"/>
      </w:rPr>
    </w:lvl>
    <w:lvl w:ilvl="4" w:tplc="040C0019" w:tentative="1">
      <w:start w:val="1"/>
      <w:numFmt w:val="lowerLetter"/>
      <w:lvlText w:val="%5."/>
      <w:lvlJc w:val="left"/>
      <w:pPr>
        <w:ind w:left="3948" w:hanging="360"/>
      </w:pPr>
      <w:rPr>
        <w:rFonts w:cs="Times New Roman"/>
      </w:rPr>
    </w:lvl>
    <w:lvl w:ilvl="5" w:tplc="040C001B" w:tentative="1">
      <w:start w:val="1"/>
      <w:numFmt w:val="lowerRoman"/>
      <w:lvlText w:val="%6."/>
      <w:lvlJc w:val="right"/>
      <w:pPr>
        <w:ind w:left="4668" w:hanging="180"/>
      </w:pPr>
      <w:rPr>
        <w:rFonts w:cs="Times New Roman"/>
      </w:rPr>
    </w:lvl>
    <w:lvl w:ilvl="6" w:tplc="040C000F" w:tentative="1">
      <w:start w:val="1"/>
      <w:numFmt w:val="decimal"/>
      <w:lvlText w:val="%7."/>
      <w:lvlJc w:val="left"/>
      <w:pPr>
        <w:ind w:left="5388" w:hanging="360"/>
      </w:pPr>
      <w:rPr>
        <w:rFonts w:cs="Times New Roman"/>
      </w:rPr>
    </w:lvl>
    <w:lvl w:ilvl="7" w:tplc="040C0019" w:tentative="1">
      <w:start w:val="1"/>
      <w:numFmt w:val="lowerLetter"/>
      <w:lvlText w:val="%8."/>
      <w:lvlJc w:val="left"/>
      <w:pPr>
        <w:ind w:left="6108" w:hanging="360"/>
      </w:pPr>
      <w:rPr>
        <w:rFonts w:cs="Times New Roman"/>
      </w:rPr>
    </w:lvl>
    <w:lvl w:ilvl="8" w:tplc="040C001B" w:tentative="1">
      <w:start w:val="1"/>
      <w:numFmt w:val="lowerRoman"/>
      <w:lvlText w:val="%9."/>
      <w:lvlJc w:val="right"/>
      <w:pPr>
        <w:ind w:left="6828" w:hanging="180"/>
      </w:pPr>
      <w:rPr>
        <w:rFonts w:cs="Times New Roman"/>
      </w:rPr>
    </w:lvl>
  </w:abstractNum>
  <w:abstractNum w:abstractNumId="16" w15:restartNumberingAfterBreak="0">
    <w:nsid w:val="289A620F"/>
    <w:multiLevelType w:val="multilevel"/>
    <w:tmpl w:val="51B2A6DA"/>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CCA0A83"/>
    <w:multiLevelType w:val="multilevel"/>
    <w:tmpl w:val="E86AE20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35B34EBB"/>
    <w:multiLevelType w:val="hybridMultilevel"/>
    <w:tmpl w:val="4C605B42"/>
    <w:lvl w:ilvl="0" w:tplc="8514B978">
      <w:numFmt w:val="bullet"/>
      <w:lvlText w:val=""/>
      <w:lvlJc w:val="left"/>
      <w:pPr>
        <w:ind w:left="858" w:hanging="360"/>
      </w:pPr>
      <w:rPr>
        <w:rFonts w:hint="default"/>
        <w:w w:val="99"/>
        <w:lang w:val="fr-FR" w:eastAsia="fr-FR" w:bidi="fr-FR"/>
      </w:rPr>
    </w:lvl>
    <w:lvl w:ilvl="1" w:tplc="C7EC26F8">
      <w:numFmt w:val="bullet"/>
      <w:lvlText w:val="o"/>
      <w:lvlJc w:val="left"/>
      <w:pPr>
        <w:ind w:left="1578" w:hanging="360"/>
      </w:pPr>
      <w:rPr>
        <w:rFonts w:hint="default"/>
        <w:w w:val="100"/>
        <w:lang w:val="fr-FR" w:eastAsia="fr-FR" w:bidi="fr-FR"/>
      </w:rPr>
    </w:lvl>
    <w:lvl w:ilvl="2" w:tplc="6FAA5184">
      <w:numFmt w:val="bullet"/>
      <w:lvlText w:val="•"/>
      <w:lvlJc w:val="left"/>
      <w:pPr>
        <w:ind w:left="2442" w:hanging="360"/>
      </w:pPr>
      <w:rPr>
        <w:rFonts w:hint="default"/>
        <w:lang w:val="fr-FR" w:eastAsia="fr-FR" w:bidi="fr-FR"/>
      </w:rPr>
    </w:lvl>
    <w:lvl w:ilvl="3" w:tplc="9B34998C">
      <w:numFmt w:val="bullet"/>
      <w:lvlText w:val="•"/>
      <w:lvlJc w:val="left"/>
      <w:pPr>
        <w:ind w:left="3305" w:hanging="360"/>
      </w:pPr>
      <w:rPr>
        <w:rFonts w:hint="default"/>
        <w:lang w:val="fr-FR" w:eastAsia="fr-FR" w:bidi="fr-FR"/>
      </w:rPr>
    </w:lvl>
    <w:lvl w:ilvl="4" w:tplc="1486966C">
      <w:numFmt w:val="bullet"/>
      <w:lvlText w:val="•"/>
      <w:lvlJc w:val="left"/>
      <w:pPr>
        <w:ind w:left="4168" w:hanging="360"/>
      </w:pPr>
      <w:rPr>
        <w:rFonts w:hint="default"/>
        <w:lang w:val="fr-FR" w:eastAsia="fr-FR" w:bidi="fr-FR"/>
      </w:rPr>
    </w:lvl>
    <w:lvl w:ilvl="5" w:tplc="2CC252FA">
      <w:numFmt w:val="bullet"/>
      <w:lvlText w:val="•"/>
      <w:lvlJc w:val="left"/>
      <w:pPr>
        <w:ind w:left="5031" w:hanging="360"/>
      </w:pPr>
      <w:rPr>
        <w:rFonts w:hint="default"/>
        <w:lang w:val="fr-FR" w:eastAsia="fr-FR" w:bidi="fr-FR"/>
      </w:rPr>
    </w:lvl>
    <w:lvl w:ilvl="6" w:tplc="D7929FC8">
      <w:numFmt w:val="bullet"/>
      <w:lvlText w:val="•"/>
      <w:lvlJc w:val="left"/>
      <w:pPr>
        <w:ind w:left="5894" w:hanging="360"/>
      </w:pPr>
      <w:rPr>
        <w:rFonts w:hint="default"/>
        <w:lang w:val="fr-FR" w:eastAsia="fr-FR" w:bidi="fr-FR"/>
      </w:rPr>
    </w:lvl>
    <w:lvl w:ilvl="7" w:tplc="638C82E0">
      <w:numFmt w:val="bullet"/>
      <w:lvlText w:val="•"/>
      <w:lvlJc w:val="left"/>
      <w:pPr>
        <w:ind w:left="6757" w:hanging="360"/>
      </w:pPr>
      <w:rPr>
        <w:rFonts w:hint="default"/>
        <w:lang w:val="fr-FR" w:eastAsia="fr-FR" w:bidi="fr-FR"/>
      </w:rPr>
    </w:lvl>
    <w:lvl w:ilvl="8" w:tplc="36DC0F7E">
      <w:numFmt w:val="bullet"/>
      <w:lvlText w:val="•"/>
      <w:lvlJc w:val="left"/>
      <w:pPr>
        <w:ind w:left="7620" w:hanging="360"/>
      </w:pPr>
      <w:rPr>
        <w:rFonts w:hint="default"/>
        <w:lang w:val="fr-FR" w:eastAsia="fr-FR" w:bidi="fr-FR"/>
      </w:rPr>
    </w:lvl>
  </w:abstractNum>
  <w:abstractNum w:abstractNumId="19" w15:restartNumberingAfterBreak="0">
    <w:nsid w:val="384D0EB0"/>
    <w:multiLevelType w:val="hybridMultilevel"/>
    <w:tmpl w:val="AD6233D6"/>
    <w:lvl w:ilvl="0" w:tplc="5F466CFE">
      <w:start w:val="202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8694217"/>
    <w:multiLevelType w:val="multilevel"/>
    <w:tmpl w:val="3E6E907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390F31FC"/>
    <w:multiLevelType w:val="hybridMultilevel"/>
    <w:tmpl w:val="7C6A89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B1C62EF"/>
    <w:multiLevelType w:val="multilevel"/>
    <w:tmpl w:val="3E6E907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3BEF0494"/>
    <w:multiLevelType w:val="hybridMultilevel"/>
    <w:tmpl w:val="B7525AB8"/>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4" w15:restartNumberingAfterBreak="0">
    <w:nsid w:val="3F4E4CDD"/>
    <w:multiLevelType w:val="hybridMultilevel"/>
    <w:tmpl w:val="9CC48EA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39A1F16"/>
    <w:multiLevelType w:val="multilevel"/>
    <w:tmpl w:val="945285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7F83195"/>
    <w:multiLevelType w:val="multilevel"/>
    <w:tmpl w:val="C12084D4"/>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F6C3677"/>
    <w:multiLevelType w:val="hybridMultilevel"/>
    <w:tmpl w:val="5E8C878A"/>
    <w:lvl w:ilvl="0" w:tplc="A6B4DD1E">
      <w:start w:val="2025"/>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02E3DCA"/>
    <w:multiLevelType w:val="hybridMultilevel"/>
    <w:tmpl w:val="30467824"/>
    <w:lvl w:ilvl="0" w:tplc="7DCC88CA">
      <w:start w:val="2023"/>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39429FB"/>
    <w:multiLevelType w:val="multilevel"/>
    <w:tmpl w:val="6DA23D96"/>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6E015E9"/>
    <w:multiLevelType w:val="multilevel"/>
    <w:tmpl w:val="80384F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57576F62"/>
    <w:multiLevelType w:val="hybridMultilevel"/>
    <w:tmpl w:val="C9D218B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9914C23"/>
    <w:multiLevelType w:val="multilevel"/>
    <w:tmpl w:val="4D6A3F7C"/>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A5B1F03"/>
    <w:multiLevelType w:val="multilevel"/>
    <w:tmpl w:val="C4A81C2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Calibri" w:eastAsia="Calibri" w:hAnsi="Calibri" w:cs="Calibri"/>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34" w15:restartNumberingAfterBreak="0">
    <w:nsid w:val="5B092AEC"/>
    <w:multiLevelType w:val="hybridMultilevel"/>
    <w:tmpl w:val="BC2214F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5CD77DDF"/>
    <w:multiLevelType w:val="hybridMultilevel"/>
    <w:tmpl w:val="3778820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5D1D5E02"/>
    <w:multiLevelType w:val="multilevel"/>
    <w:tmpl w:val="924E1C98"/>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37" w15:restartNumberingAfterBreak="0">
    <w:nsid w:val="624423DA"/>
    <w:multiLevelType w:val="multilevel"/>
    <w:tmpl w:val="3D00B3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683B644E"/>
    <w:multiLevelType w:val="multilevel"/>
    <w:tmpl w:val="B936D7DA"/>
    <w:lvl w:ilvl="0">
      <w:start w:val="2"/>
      <w:numFmt w:val="decimal"/>
      <w:lvlText w:val="%1."/>
      <w:lvlJc w:val="left"/>
      <w:pPr>
        <w:ind w:left="720" w:hanging="360"/>
      </w:pPr>
      <w:rPr>
        <w:sz w:val="22"/>
        <w:szCs w:val="22"/>
      </w:rPr>
    </w:lvl>
    <w:lvl w:ilvl="1">
      <w:start w:val="2"/>
      <w:numFmt w:val="decimal"/>
      <w:lvlText w:val="%1.%2."/>
      <w:lvlJc w:val="left"/>
      <w:pPr>
        <w:ind w:left="900" w:hanging="54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9" w15:restartNumberingAfterBreak="0">
    <w:nsid w:val="6CF3777A"/>
    <w:multiLevelType w:val="hybridMultilevel"/>
    <w:tmpl w:val="887A19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6E2563D4"/>
    <w:multiLevelType w:val="hybridMultilevel"/>
    <w:tmpl w:val="F864AF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70D868D3"/>
    <w:multiLevelType w:val="multilevel"/>
    <w:tmpl w:val="7E227DB8"/>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730F6664"/>
    <w:multiLevelType w:val="multilevel"/>
    <w:tmpl w:val="B8CA9566"/>
    <w:lvl w:ilvl="0">
      <w:start w:val="6"/>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47A3D0C"/>
    <w:multiLevelType w:val="multilevel"/>
    <w:tmpl w:val="727A0EC6"/>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44" w15:restartNumberingAfterBreak="0">
    <w:nsid w:val="760B5161"/>
    <w:multiLevelType w:val="hybridMultilevel"/>
    <w:tmpl w:val="D21CF1BE"/>
    <w:lvl w:ilvl="0" w:tplc="1ED8B5CC">
      <w:start w:val="2025"/>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76DF0BEF"/>
    <w:multiLevelType w:val="multilevel"/>
    <w:tmpl w:val="B936D7DA"/>
    <w:lvl w:ilvl="0">
      <w:start w:val="2"/>
      <w:numFmt w:val="decimal"/>
      <w:lvlText w:val="%1."/>
      <w:lvlJc w:val="left"/>
      <w:pPr>
        <w:ind w:left="720" w:hanging="360"/>
      </w:pPr>
      <w:rPr>
        <w:sz w:val="22"/>
        <w:szCs w:val="22"/>
      </w:rPr>
    </w:lvl>
    <w:lvl w:ilvl="1">
      <w:start w:val="2"/>
      <w:numFmt w:val="decimal"/>
      <w:lvlText w:val="%1.%2."/>
      <w:lvlJc w:val="left"/>
      <w:pPr>
        <w:ind w:left="900" w:hanging="54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46" w15:restartNumberingAfterBreak="0">
    <w:nsid w:val="7BA960B8"/>
    <w:multiLevelType w:val="hybridMultilevel"/>
    <w:tmpl w:val="066813FA"/>
    <w:lvl w:ilvl="0" w:tplc="040C0011">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47" w15:restartNumberingAfterBreak="0">
    <w:nsid w:val="7C5515DC"/>
    <w:multiLevelType w:val="hybridMultilevel"/>
    <w:tmpl w:val="BECC0C18"/>
    <w:lvl w:ilvl="0" w:tplc="A58A3828">
      <w:start w:val="2024"/>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7C5D512D"/>
    <w:multiLevelType w:val="multilevel"/>
    <w:tmpl w:val="FF1A35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138596260">
    <w:abstractNumId w:val="28"/>
  </w:num>
  <w:num w:numId="2" w16cid:durableId="2043438470">
    <w:abstractNumId w:val="2"/>
  </w:num>
  <w:num w:numId="3" w16cid:durableId="564492074">
    <w:abstractNumId w:val="37"/>
  </w:num>
  <w:num w:numId="4" w16cid:durableId="860902039">
    <w:abstractNumId w:val="43"/>
  </w:num>
  <w:num w:numId="5" w16cid:durableId="367728083">
    <w:abstractNumId w:val="0"/>
  </w:num>
  <w:num w:numId="6" w16cid:durableId="667947414">
    <w:abstractNumId w:val="36"/>
  </w:num>
  <w:num w:numId="7" w16cid:durableId="8260397">
    <w:abstractNumId w:val="10"/>
  </w:num>
  <w:num w:numId="8" w16cid:durableId="1182355741">
    <w:abstractNumId w:val="38"/>
  </w:num>
  <w:num w:numId="9" w16cid:durableId="742213992">
    <w:abstractNumId w:val="9"/>
  </w:num>
  <w:num w:numId="10" w16cid:durableId="1364743559">
    <w:abstractNumId w:val="25"/>
  </w:num>
  <w:num w:numId="11" w16cid:durableId="1215853722">
    <w:abstractNumId w:val="8"/>
  </w:num>
  <w:num w:numId="12" w16cid:durableId="1685203753">
    <w:abstractNumId w:val="7"/>
  </w:num>
  <w:num w:numId="13" w16cid:durableId="1169444476">
    <w:abstractNumId w:val="1"/>
  </w:num>
  <w:num w:numId="14" w16cid:durableId="1847750046">
    <w:abstractNumId w:val="41"/>
  </w:num>
  <w:num w:numId="15" w16cid:durableId="640503705">
    <w:abstractNumId w:val="5"/>
  </w:num>
  <w:num w:numId="16" w16cid:durableId="1762875049">
    <w:abstractNumId w:val="11"/>
  </w:num>
  <w:num w:numId="17" w16cid:durableId="1899823897">
    <w:abstractNumId w:val="33"/>
  </w:num>
  <w:num w:numId="18" w16cid:durableId="212696314">
    <w:abstractNumId w:val="20"/>
  </w:num>
  <w:num w:numId="19" w16cid:durableId="1852840924">
    <w:abstractNumId w:val="6"/>
  </w:num>
  <w:num w:numId="20" w16cid:durableId="2116052154">
    <w:abstractNumId w:val="39"/>
  </w:num>
  <w:num w:numId="21" w16cid:durableId="195582221">
    <w:abstractNumId w:val="31"/>
  </w:num>
  <w:num w:numId="22" w16cid:durableId="841820342">
    <w:abstractNumId w:val="24"/>
  </w:num>
  <w:num w:numId="23" w16cid:durableId="568810011">
    <w:abstractNumId w:val="40"/>
  </w:num>
  <w:num w:numId="24" w16cid:durableId="671225101">
    <w:abstractNumId w:val="21"/>
  </w:num>
  <w:num w:numId="25" w16cid:durableId="126551593">
    <w:abstractNumId w:val="23"/>
  </w:num>
  <w:num w:numId="26" w16cid:durableId="1447045890">
    <w:abstractNumId w:val="22"/>
  </w:num>
  <w:num w:numId="27" w16cid:durableId="156002281">
    <w:abstractNumId w:val="45"/>
  </w:num>
  <w:num w:numId="28" w16cid:durableId="1579439139">
    <w:abstractNumId w:val="19"/>
  </w:num>
  <w:num w:numId="29" w16cid:durableId="682126650">
    <w:abstractNumId w:val="13"/>
  </w:num>
  <w:num w:numId="30" w16cid:durableId="1975794215">
    <w:abstractNumId w:val="47"/>
  </w:num>
  <w:num w:numId="31" w16cid:durableId="1235436558">
    <w:abstractNumId w:val="14"/>
  </w:num>
  <w:num w:numId="32" w16cid:durableId="906961209">
    <w:abstractNumId w:val="12"/>
  </w:num>
  <w:num w:numId="33" w16cid:durableId="717045088">
    <w:abstractNumId w:val="18"/>
  </w:num>
  <w:num w:numId="34" w16cid:durableId="1378890671">
    <w:abstractNumId w:val="4"/>
  </w:num>
  <w:num w:numId="35" w16cid:durableId="206450777">
    <w:abstractNumId w:val="30"/>
  </w:num>
  <w:num w:numId="36" w16cid:durableId="1224635626">
    <w:abstractNumId w:val="48"/>
  </w:num>
  <w:num w:numId="37" w16cid:durableId="710111776">
    <w:abstractNumId w:val="26"/>
  </w:num>
  <w:num w:numId="38" w16cid:durableId="361134517">
    <w:abstractNumId w:val="32"/>
  </w:num>
  <w:num w:numId="39" w16cid:durableId="595528329">
    <w:abstractNumId w:val="17"/>
  </w:num>
  <w:num w:numId="40" w16cid:durableId="265158967">
    <w:abstractNumId w:val="44"/>
  </w:num>
  <w:num w:numId="41" w16cid:durableId="1434085925">
    <w:abstractNumId w:val="16"/>
  </w:num>
  <w:num w:numId="42" w16cid:durableId="749497316">
    <w:abstractNumId w:val="34"/>
  </w:num>
  <w:num w:numId="43" w16cid:durableId="1268539109">
    <w:abstractNumId w:val="15"/>
  </w:num>
  <w:num w:numId="44" w16cid:durableId="164824262">
    <w:abstractNumId w:val="3"/>
  </w:num>
  <w:num w:numId="45" w16cid:durableId="1722486172">
    <w:abstractNumId w:val="46"/>
  </w:num>
  <w:num w:numId="46" w16cid:durableId="1417047652">
    <w:abstractNumId w:val="35"/>
  </w:num>
  <w:num w:numId="47" w16cid:durableId="353852091">
    <w:abstractNumId w:val="29"/>
  </w:num>
  <w:num w:numId="48" w16cid:durableId="1719626069">
    <w:abstractNumId w:val="42"/>
  </w:num>
  <w:num w:numId="49" w16cid:durableId="1692946838">
    <w:abstractNumId w:val="2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7DD"/>
    <w:rsid w:val="00001A97"/>
    <w:rsid w:val="00002507"/>
    <w:rsid w:val="00004270"/>
    <w:rsid w:val="0000436D"/>
    <w:rsid w:val="000055C5"/>
    <w:rsid w:val="00007346"/>
    <w:rsid w:val="000129AB"/>
    <w:rsid w:val="00014408"/>
    <w:rsid w:val="000145AD"/>
    <w:rsid w:val="00014690"/>
    <w:rsid w:val="00014E97"/>
    <w:rsid w:val="00014EDF"/>
    <w:rsid w:val="0001539E"/>
    <w:rsid w:val="0001561F"/>
    <w:rsid w:val="000165EB"/>
    <w:rsid w:val="00017285"/>
    <w:rsid w:val="00017CC6"/>
    <w:rsid w:val="00020C30"/>
    <w:rsid w:val="000229FF"/>
    <w:rsid w:val="0002313B"/>
    <w:rsid w:val="00025F4A"/>
    <w:rsid w:val="00031682"/>
    <w:rsid w:val="000335C4"/>
    <w:rsid w:val="0004008E"/>
    <w:rsid w:val="00040731"/>
    <w:rsid w:val="000421F2"/>
    <w:rsid w:val="00042C19"/>
    <w:rsid w:val="000449AE"/>
    <w:rsid w:val="00050C2C"/>
    <w:rsid w:val="00052056"/>
    <w:rsid w:val="00053062"/>
    <w:rsid w:val="00053236"/>
    <w:rsid w:val="00054696"/>
    <w:rsid w:val="0005479D"/>
    <w:rsid w:val="0006084B"/>
    <w:rsid w:val="00060F1F"/>
    <w:rsid w:val="00062396"/>
    <w:rsid w:val="00062889"/>
    <w:rsid w:val="00063C11"/>
    <w:rsid w:val="0006541C"/>
    <w:rsid w:val="00065B61"/>
    <w:rsid w:val="00070864"/>
    <w:rsid w:val="00070BC1"/>
    <w:rsid w:val="00071B1F"/>
    <w:rsid w:val="0007356E"/>
    <w:rsid w:val="000746D9"/>
    <w:rsid w:val="00077430"/>
    <w:rsid w:val="00077828"/>
    <w:rsid w:val="0007798D"/>
    <w:rsid w:val="00081608"/>
    <w:rsid w:val="0008532A"/>
    <w:rsid w:val="00085CE3"/>
    <w:rsid w:val="00090F73"/>
    <w:rsid w:val="000913A1"/>
    <w:rsid w:val="00091913"/>
    <w:rsid w:val="00091CD7"/>
    <w:rsid w:val="00091CDB"/>
    <w:rsid w:val="000921A0"/>
    <w:rsid w:val="00093084"/>
    <w:rsid w:val="000931B6"/>
    <w:rsid w:val="000978A4"/>
    <w:rsid w:val="000A0C71"/>
    <w:rsid w:val="000A1AF9"/>
    <w:rsid w:val="000A1B03"/>
    <w:rsid w:val="000A5DE7"/>
    <w:rsid w:val="000A7BE9"/>
    <w:rsid w:val="000B03EB"/>
    <w:rsid w:val="000B147F"/>
    <w:rsid w:val="000B1EE7"/>
    <w:rsid w:val="000B22EB"/>
    <w:rsid w:val="000B3089"/>
    <w:rsid w:val="000B405F"/>
    <w:rsid w:val="000B5555"/>
    <w:rsid w:val="000B57E8"/>
    <w:rsid w:val="000B5E11"/>
    <w:rsid w:val="000B6B6B"/>
    <w:rsid w:val="000B7287"/>
    <w:rsid w:val="000C009B"/>
    <w:rsid w:val="000C296D"/>
    <w:rsid w:val="000C2E8B"/>
    <w:rsid w:val="000C3DA1"/>
    <w:rsid w:val="000C4D14"/>
    <w:rsid w:val="000C54B6"/>
    <w:rsid w:val="000C5AD1"/>
    <w:rsid w:val="000C603E"/>
    <w:rsid w:val="000C6257"/>
    <w:rsid w:val="000C6E9C"/>
    <w:rsid w:val="000C7834"/>
    <w:rsid w:val="000D0E5E"/>
    <w:rsid w:val="000D1CB4"/>
    <w:rsid w:val="000D22BB"/>
    <w:rsid w:val="000D3412"/>
    <w:rsid w:val="000D4039"/>
    <w:rsid w:val="000D40EF"/>
    <w:rsid w:val="000D651E"/>
    <w:rsid w:val="000E0875"/>
    <w:rsid w:val="000E1494"/>
    <w:rsid w:val="000E29D7"/>
    <w:rsid w:val="000E3058"/>
    <w:rsid w:val="000E562C"/>
    <w:rsid w:val="000E6FB1"/>
    <w:rsid w:val="000E74AC"/>
    <w:rsid w:val="000E7715"/>
    <w:rsid w:val="000F44DE"/>
    <w:rsid w:val="000F5E86"/>
    <w:rsid w:val="000F7728"/>
    <w:rsid w:val="000F7F6D"/>
    <w:rsid w:val="00101E6E"/>
    <w:rsid w:val="0010278D"/>
    <w:rsid w:val="00103526"/>
    <w:rsid w:val="00103FBC"/>
    <w:rsid w:val="00106A13"/>
    <w:rsid w:val="00107872"/>
    <w:rsid w:val="00112884"/>
    <w:rsid w:val="0011717D"/>
    <w:rsid w:val="00120D8B"/>
    <w:rsid w:val="00120FAF"/>
    <w:rsid w:val="00124B89"/>
    <w:rsid w:val="00124D76"/>
    <w:rsid w:val="001258A5"/>
    <w:rsid w:val="00125EB5"/>
    <w:rsid w:val="0012659F"/>
    <w:rsid w:val="00132A15"/>
    <w:rsid w:val="00132CEB"/>
    <w:rsid w:val="001360ED"/>
    <w:rsid w:val="001412EB"/>
    <w:rsid w:val="00142B13"/>
    <w:rsid w:val="00142B71"/>
    <w:rsid w:val="00142F10"/>
    <w:rsid w:val="00143648"/>
    <w:rsid w:val="0014551F"/>
    <w:rsid w:val="0015020F"/>
    <w:rsid w:val="001547A5"/>
    <w:rsid w:val="001554E8"/>
    <w:rsid w:val="00156047"/>
    <w:rsid w:val="00157823"/>
    <w:rsid w:val="00157BB6"/>
    <w:rsid w:val="00160505"/>
    <w:rsid w:val="00163A73"/>
    <w:rsid w:val="00165326"/>
    <w:rsid w:val="001658B2"/>
    <w:rsid w:val="00171C21"/>
    <w:rsid w:val="00171F6A"/>
    <w:rsid w:val="00172F4F"/>
    <w:rsid w:val="001746FE"/>
    <w:rsid w:val="00174D04"/>
    <w:rsid w:val="001756E9"/>
    <w:rsid w:val="00176610"/>
    <w:rsid w:val="0017672E"/>
    <w:rsid w:val="00176F09"/>
    <w:rsid w:val="00182256"/>
    <w:rsid w:val="001840CC"/>
    <w:rsid w:val="001879E9"/>
    <w:rsid w:val="00190BA1"/>
    <w:rsid w:val="001926A6"/>
    <w:rsid w:val="0019316F"/>
    <w:rsid w:val="001942B6"/>
    <w:rsid w:val="001A0D2A"/>
    <w:rsid w:val="001A1EAB"/>
    <w:rsid w:val="001A1F82"/>
    <w:rsid w:val="001A24B9"/>
    <w:rsid w:val="001A5EBD"/>
    <w:rsid w:val="001A7FB5"/>
    <w:rsid w:val="001B1AB2"/>
    <w:rsid w:val="001B42E3"/>
    <w:rsid w:val="001B4750"/>
    <w:rsid w:val="001B4EE7"/>
    <w:rsid w:val="001B57E2"/>
    <w:rsid w:val="001B6F19"/>
    <w:rsid w:val="001B78A3"/>
    <w:rsid w:val="001B7E44"/>
    <w:rsid w:val="001C0790"/>
    <w:rsid w:val="001C1A9B"/>
    <w:rsid w:val="001C4BFD"/>
    <w:rsid w:val="001C5BAB"/>
    <w:rsid w:val="001C6DAE"/>
    <w:rsid w:val="001D2A5E"/>
    <w:rsid w:val="001D6623"/>
    <w:rsid w:val="001D70BE"/>
    <w:rsid w:val="001E05A0"/>
    <w:rsid w:val="001E22A2"/>
    <w:rsid w:val="001E3C24"/>
    <w:rsid w:val="001E5FAF"/>
    <w:rsid w:val="001E667B"/>
    <w:rsid w:val="001E6E3B"/>
    <w:rsid w:val="001E76DE"/>
    <w:rsid w:val="001F39C9"/>
    <w:rsid w:val="001F5886"/>
    <w:rsid w:val="001F59B7"/>
    <w:rsid w:val="00200BA0"/>
    <w:rsid w:val="00200C65"/>
    <w:rsid w:val="002027D6"/>
    <w:rsid w:val="00206B03"/>
    <w:rsid w:val="00207E9E"/>
    <w:rsid w:val="0021147A"/>
    <w:rsid w:val="00211A6B"/>
    <w:rsid w:val="00212A78"/>
    <w:rsid w:val="002134E6"/>
    <w:rsid w:val="00213D59"/>
    <w:rsid w:val="00214F4B"/>
    <w:rsid w:val="00215903"/>
    <w:rsid w:val="00217A5C"/>
    <w:rsid w:val="00222BF2"/>
    <w:rsid w:val="0022518D"/>
    <w:rsid w:val="00227B35"/>
    <w:rsid w:val="00231E5C"/>
    <w:rsid w:val="002328CC"/>
    <w:rsid w:val="00232FCC"/>
    <w:rsid w:val="002348B1"/>
    <w:rsid w:val="00235CDD"/>
    <w:rsid w:val="00237190"/>
    <w:rsid w:val="002410AE"/>
    <w:rsid w:val="00241707"/>
    <w:rsid w:val="00243CC8"/>
    <w:rsid w:val="00243EE4"/>
    <w:rsid w:val="00244008"/>
    <w:rsid w:val="00244564"/>
    <w:rsid w:val="00245544"/>
    <w:rsid w:val="002468F8"/>
    <w:rsid w:val="0025178B"/>
    <w:rsid w:val="0025227D"/>
    <w:rsid w:val="00255ED6"/>
    <w:rsid w:val="00257E38"/>
    <w:rsid w:val="00262E30"/>
    <w:rsid w:val="002631CD"/>
    <w:rsid w:val="00266DBE"/>
    <w:rsid w:val="00271D32"/>
    <w:rsid w:val="00274F70"/>
    <w:rsid w:val="00276160"/>
    <w:rsid w:val="002820F9"/>
    <w:rsid w:val="00282332"/>
    <w:rsid w:val="00286805"/>
    <w:rsid w:val="002873DB"/>
    <w:rsid w:val="0028773B"/>
    <w:rsid w:val="0029349B"/>
    <w:rsid w:val="002936F0"/>
    <w:rsid w:val="002963C9"/>
    <w:rsid w:val="002A097B"/>
    <w:rsid w:val="002A0991"/>
    <w:rsid w:val="002A2FCF"/>
    <w:rsid w:val="002A4052"/>
    <w:rsid w:val="002B30A6"/>
    <w:rsid w:val="002B3273"/>
    <w:rsid w:val="002B47EB"/>
    <w:rsid w:val="002B5BD2"/>
    <w:rsid w:val="002C102E"/>
    <w:rsid w:val="002C17B3"/>
    <w:rsid w:val="002C3327"/>
    <w:rsid w:val="002C34EE"/>
    <w:rsid w:val="002C35E1"/>
    <w:rsid w:val="002C3AD8"/>
    <w:rsid w:val="002C50EC"/>
    <w:rsid w:val="002C6913"/>
    <w:rsid w:val="002D08BD"/>
    <w:rsid w:val="002D2CC4"/>
    <w:rsid w:val="002D4670"/>
    <w:rsid w:val="002D588A"/>
    <w:rsid w:val="002D7878"/>
    <w:rsid w:val="002E0A7D"/>
    <w:rsid w:val="002E4DC9"/>
    <w:rsid w:val="002E5E25"/>
    <w:rsid w:val="002E6364"/>
    <w:rsid w:val="002E6956"/>
    <w:rsid w:val="002F2259"/>
    <w:rsid w:val="002F4CD4"/>
    <w:rsid w:val="002F6911"/>
    <w:rsid w:val="002F71F2"/>
    <w:rsid w:val="00302216"/>
    <w:rsid w:val="003062A9"/>
    <w:rsid w:val="00306D60"/>
    <w:rsid w:val="003077B9"/>
    <w:rsid w:val="00307D82"/>
    <w:rsid w:val="00307DCD"/>
    <w:rsid w:val="003104E5"/>
    <w:rsid w:val="003124B4"/>
    <w:rsid w:val="003133F3"/>
    <w:rsid w:val="00316BFB"/>
    <w:rsid w:val="003218ED"/>
    <w:rsid w:val="003230C9"/>
    <w:rsid w:val="00324816"/>
    <w:rsid w:val="00332E2A"/>
    <w:rsid w:val="00332F75"/>
    <w:rsid w:val="00333A80"/>
    <w:rsid w:val="0033451F"/>
    <w:rsid w:val="0033457B"/>
    <w:rsid w:val="00335790"/>
    <w:rsid w:val="00336476"/>
    <w:rsid w:val="003364BF"/>
    <w:rsid w:val="0033708F"/>
    <w:rsid w:val="00337223"/>
    <w:rsid w:val="00342BB9"/>
    <w:rsid w:val="00343700"/>
    <w:rsid w:val="00345469"/>
    <w:rsid w:val="00354349"/>
    <w:rsid w:val="00356D00"/>
    <w:rsid w:val="003604C7"/>
    <w:rsid w:val="003630CD"/>
    <w:rsid w:val="00363636"/>
    <w:rsid w:val="0036463E"/>
    <w:rsid w:val="00367C42"/>
    <w:rsid w:val="00371570"/>
    <w:rsid w:val="003743B5"/>
    <w:rsid w:val="00380A0D"/>
    <w:rsid w:val="00390277"/>
    <w:rsid w:val="003931D9"/>
    <w:rsid w:val="0039441D"/>
    <w:rsid w:val="00394461"/>
    <w:rsid w:val="003958CD"/>
    <w:rsid w:val="00396FE3"/>
    <w:rsid w:val="00397D76"/>
    <w:rsid w:val="003A1FA7"/>
    <w:rsid w:val="003A42B0"/>
    <w:rsid w:val="003A6431"/>
    <w:rsid w:val="003A683E"/>
    <w:rsid w:val="003A6EB2"/>
    <w:rsid w:val="003A748B"/>
    <w:rsid w:val="003B002F"/>
    <w:rsid w:val="003B434F"/>
    <w:rsid w:val="003B5A16"/>
    <w:rsid w:val="003C1AD1"/>
    <w:rsid w:val="003C773B"/>
    <w:rsid w:val="003D1388"/>
    <w:rsid w:val="003D313F"/>
    <w:rsid w:val="003D429E"/>
    <w:rsid w:val="003D4984"/>
    <w:rsid w:val="003D4DF7"/>
    <w:rsid w:val="003D6DAB"/>
    <w:rsid w:val="003E03F5"/>
    <w:rsid w:val="003E1874"/>
    <w:rsid w:val="003E23BF"/>
    <w:rsid w:val="003E31C4"/>
    <w:rsid w:val="003F0108"/>
    <w:rsid w:val="003F145F"/>
    <w:rsid w:val="003F1759"/>
    <w:rsid w:val="003F3623"/>
    <w:rsid w:val="003F6BC7"/>
    <w:rsid w:val="00400DA4"/>
    <w:rsid w:val="00404CDC"/>
    <w:rsid w:val="00406A59"/>
    <w:rsid w:val="004135EB"/>
    <w:rsid w:val="00417618"/>
    <w:rsid w:val="004178F7"/>
    <w:rsid w:val="00424397"/>
    <w:rsid w:val="00425185"/>
    <w:rsid w:val="00426181"/>
    <w:rsid w:val="00431955"/>
    <w:rsid w:val="00431B4C"/>
    <w:rsid w:val="00434AC3"/>
    <w:rsid w:val="004356BC"/>
    <w:rsid w:val="00440AAA"/>
    <w:rsid w:val="00440E5B"/>
    <w:rsid w:val="0044190A"/>
    <w:rsid w:val="00443E34"/>
    <w:rsid w:val="00444105"/>
    <w:rsid w:val="004522FA"/>
    <w:rsid w:val="00454123"/>
    <w:rsid w:val="004631FE"/>
    <w:rsid w:val="004647F0"/>
    <w:rsid w:val="00473E50"/>
    <w:rsid w:val="0047644E"/>
    <w:rsid w:val="00484271"/>
    <w:rsid w:val="00484D1C"/>
    <w:rsid w:val="00487003"/>
    <w:rsid w:val="0048787C"/>
    <w:rsid w:val="004922A2"/>
    <w:rsid w:val="00492813"/>
    <w:rsid w:val="004930C4"/>
    <w:rsid w:val="004940C6"/>
    <w:rsid w:val="00494685"/>
    <w:rsid w:val="00494EF9"/>
    <w:rsid w:val="004A0043"/>
    <w:rsid w:val="004A0D3E"/>
    <w:rsid w:val="004A1CD6"/>
    <w:rsid w:val="004A2FCB"/>
    <w:rsid w:val="004A3771"/>
    <w:rsid w:val="004B3AE3"/>
    <w:rsid w:val="004B509B"/>
    <w:rsid w:val="004B7814"/>
    <w:rsid w:val="004C03AD"/>
    <w:rsid w:val="004C1F9F"/>
    <w:rsid w:val="004C35E0"/>
    <w:rsid w:val="004C5238"/>
    <w:rsid w:val="004E1A90"/>
    <w:rsid w:val="004E6458"/>
    <w:rsid w:val="004F1350"/>
    <w:rsid w:val="004F38F1"/>
    <w:rsid w:val="004F7CCE"/>
    <w:rsid w:val="005021BA"/>
    <w:rsid w:val="00502E45"/>
    <w:rsid w:val="00504C16"/>
    <w:rsid w:val="00507C85"/>
    <w:rsid w:val="00510517"/>
    <w:rsid w:val="00512A85"/>
    <w:rsid w:val="00515DC9"/>
    <w:rsid w:val="00516896"/>
    <w:rsid w:val="005177D1"/>
    <w:rsid w:val="00524E27"/>
    <w:rsid w:val="005257F7"/>
    <w:rsid w:val="00525AB6"/>
    <w:rsid w:val="005267E7"/>
    <w:rsid w:val="00531F99"/>
    <w:rsid w:val="005321D6"/>
    <w:rsid w:val="005346A2"/>
    <w:rsid w:val="005360D0"/>
    <w:rsid w:val="0054033F"/>
    <w:rsid w:val="00540FA5"/>
    <w:rsid w:val="0054245C"/>
    <w:rsid w:val="005425EB"/>
    <w:rsid w:val="0054478B"/>
    <w:rsid w:val="00545327"/>
    <w:rsid w:val="0054759F"/>
    <w:rsid w:val="005618C8"/>
    <w:rsid w:val="00564BF2"/>
    <w:rsid w:val="00571484"/>
    <w:rsid w:val="00571E14"/>
    <w:rsid w:val="00576F81"/>
    <w:rsid w:val="005772E5"/>
    <w:rsid w:val="00580407"/>
    <w:rsid w:val="005813B3"/>
    <w:rsid w:val="00581A9E"/>
    <w:rsid w:val="0058419E"/>
    <w:rsid w:val="00586A32"/>
    <w:rsid w:val="0058743E"/>
    <w:rsid w:val="0059007C"/>
    <w:rsid w:val="005940BD"/>
    <w:rsid w:val="0059620B"/>
    <w:rsid w:val="00597D6D"/>
    <w:rsid w:val="005A0D10"/>
    <w:rsid w:val="005A1109"/>
    <w:rsid w:val="005A44B9"/>
    <w:rsid w:val="005A4DC5"/>
    <w:rsid w:val="005B426B"/>
    <w:rsid w:val="005B54F0"/>
    <w:rsid w:val="005C06B1"/>
    <w:rsid w:val="005C2970"/>
    <w:rsid w:val="005C2E83"/>
    <w:rsid w:val="005C3BE8"/>
    <w:rsid w:val="005C451A"/>
    <w:rsid w:val="005C47F5"/>
    <w:rsid w:val="005C639E"/>
    <w:rsid w:val="005D069B"/>
    <w:rsid w:val="005D148F"/>
    <w:rsid w:val="005D31AE"/>
    <w:rsid w:val="005D34B6"/>
    <w:rsid w:val="005D44BE"/>
    <w:rsid w:val="005D5212"/>
    <w:rsid w:val="005D6391"/>
    <w:rsid w:val="005D6CEE"/>
    <w:rsid w:val="005E03D6"/>
    <w:rsid w:val="005E04A5"/>
    <w:rsid w:val="005E7358"/>
    <w:rsid w:val="005F03D9"/>
    <w:rsid w:val="005F4301"/>
    <w:rsid w:val="005F431F"/>
    <w:rsid w:val="005F4576"/>
    <w:rsid w:val="005F5050"/>
    <w:rsid w:val="0060201D"/>
    <w:rsid w:val="006037A3"/>
    <w:rsid w:val="00604167"/>
    <w:rsid w:val="006062F9"/>
    <w:rsid w:val="00606EFA"/>
    <w:rsid w:val="00607D58"/>
    <w:rsid w:val="00610FB2"/>
    <w:rsid w:val="00611EEC"/>
    <w:rsid w:val="00623312"/>
    <w:rsid w:val="0062451D"/>
    <w:rsid w:val="00625359"/>
    <w:rsid w:val="00625D16"/>
    <w:rsid w:val="0062691D"/>
    <w:rsid w:val="00626D7E"/>
    <w:rsid w:val="0063229D"/>
    <w:rsid w:val="0063295C"/>
    <w:rsid w:val="0063317E"/>
    <w:rsid w:val="00635996"/>
    <w:rsid w:val="006373AB"/>
    <w:rsid w:val="00637A61"/>
    <w:rsid w:val="006428CF"/>
    <w:rsid w:val="00645720"/>
    <w:rsid w:val="006473F9"/>
    <w:rsid w:val="006478B4"/>
    <w:rsid w:val="00647C70"/>
    <w:rsid w:val="006519FF"/>
    <w:rsid w:val="0066256A"/>
    <w:rsid w:val="00662C06"/>
    <w:rsid w:val="006648C2"/>
    <w:rsid w:val="0066640C"/>
    <w:rsid w:val="00666A24"/>
    <w:rsid w:val="006675D4"/>
    <w:rsid w:val="00667ABF"/>
    <w:rsid w:val="006726D2"/>
    <w:rsid w:val="006768D1"/>
    <w:rsid w:val="006844D7"/>
    <w:rsid w:val="006858B4"/>
    <w:rsid w:val="0068674A"/>
    <w:rsid w:val="006906CA"/>
    <w:rsid w:val="006946CA"/>
    <w:rsid w:val="006946CB"/>
    <w:rsid w:val="006A05BB"/>
    <w:rsid w:val="006A17A1"/>
    <w:rsid w:val="006A1B6C"/>
    <w:rsid w:val="006A3479"/>
    <w:rsid w:val="006A41E2"/>
    <w:rsid w:val="006A56DE"/>
    <w:rsid w:val="006A5FC0"/>
    <w:rsid w:val="006A7808"/>
    <w:rsid w:val="006B2316"/>
    <w:rsid w:val="006B3135"/>
    <w:rsid w:val="006B3DDA"/>
    <w:rsid w:val="006B51BB"/>
    <w:rsid w:val="006B6016"/>
    <w:rsid w:val="006B7020"/>
    <w:rsid w:val="006C00FA"/>
    <w:rsid w:val="006C01DB"/>
    <w:rsid w:val="006C1010"/>
    <w:rsid w:val="006D129F"/>
    <w:rsid w:val="006D487E"/>
    <w:rsid w:val="006D5CF1"/>
    <w:rsid w:val="006D7FB9"/>
    <w:rsid w:val="006E1210"/>
    <w:rsid w:val="006E156F"/>
    <w:rsid w:val="006E276B"/>
    <w:rsid w:val="006E4473"/>
    <w:rsid w:val="006E5D8F"/>
    <w:rsid w:val="006E6F41"/>
    <w:rsid w:val="006F27C9"/>
    <w:rsid w:val="006F2CBF"/>
    <w:rsid w:val="006F4499"/>
    <w:rsid w:val="006F6051"/>
    <w:rsid w:val="006F7A75"/>
    <w:rsid w:val="0070094D"/>
    <w:rsid w:val="007014EC"/>
    <w:rsid w:val="007042B2"/>
    <w:rsid w:val="007063E4"/>
    <w:rsid w:val="00710677"/>
    <w:rsid w:val="00710A0C"/>
    <w:rsid w:val="0071160C"/>
    <w:rsid w:val="00712B77"/>
    <w:rsid w:val="007138A1"/>
    <w:rsid w:val="007158D3"/>
    <w:rsid w:val="00722044"/>
    <w:rsid w:val="00722735"/>
    <w:rsid w:val="00722E55"/>
    <w:rsid w:val="00723DFC"/>
    <w:rsid w:val="00724557"/>
    <w:rsid w:val="00726B99"/>
    <w:rsid w:val="00727A68"/>
    <w:rsid w:val="007316B3"/>
    <w:rsid w:val="00741E10"/>
    <w:rsid w:val="00745778"/>
    <w:rsid w:val="007528BA"/>
    <w:rsid w:val="00757732"/>
    <w:rsid w:val="00761CE5"/>
    <w:rsid w:val="0076212E"/>
    <w:rsid w:val="0076226F"/>
    <w:rsid w:val="007633EB"/>
    <w:rsid w:val="0077251E"/>
    <w:rsid w:val="0077307A"/>
    <w:rsid w:val="0078198A"/>
    <w:rsid w:val="00781A8C"/>
    <w:rsid w:val="00781E05"/>
    <w:rsid w:val="007840FC"/>
    <w:rsid w:val="00784CD7"/>
    <w:rsid w:val="00786F50"/>
    <w:rsid w:val="00787806"/>
    <w:rsid w:val="007878B7"/>
    <w:rsid w:val="007905C0"/>
    <w:rsid w:val="007910EF"/>
    <w:rsid w:val="00791A9A"/>
    <w:rsid w:val="00792E4C"/>
    <w:rsid w:val="00793B7A"/>
    <w:rsid w:val="00794B6E"/>
    <w:rsid w:val="007A01E3"/>
    <w:rsid w:val="007A0CD3"/>
    <w:rsid w:val="007A3D46"/>
    <w:rsid w:val="007A510B"/>
    <w:rsid w:val="007A52C0"/>
    <w:rsid w:val="007A6CD7"/>
    <w:rsid w:val="007A7604"/>
    <w:rsid w:val="007B0982"/>
    <w:rsid w:val="007B2594"/>
    <w:rsid w:val="007B4AFA"/>
    <w:rsid w:val="007C0B0B"/>
    <w:rsid w:val="007C154B"/>
    <w:rsid w:val="007C2259"/>
    <w:rsid w:val="007C688A"/>
    <w:rsid w:val="007C6B7D"/>
    <w:rsid w:val="007C770A"/>
    <w:rsid w:val="007D1EC0"/>
    <w:rsid w:val="007D22C9"/>
    <w:rsid w:val="007D24EC"/>
    <w:rsid w:val="007D76B7"/>
    <w:rsid w:val="007E4A96"/>
    <w:rsid w:val="007E6223"/>
    <w:rsid w:val="007E6C2A"/>
    <w:rsid w:val="007F3848"/>
    <w:rsid w:val="007F419D"/>
    <w:rsid w:val="007F4376"/>
    <w:rsid w:val="007F7469"/>
    <w:rsid w:val="007F74CD"/>
    <w:rsid w:val="007F7F66"/>
    <w:rsid w:val="00802A3D"/>
    <w:rsid w:val="0080469F"/>
    <w:rsid w:val="00806EF3"/>
    <w:rsid w:val="00807C26"/>
    <w:rsid w:val="0081114E"/>
    <w:rsid w:val="0081181F"/>
    <w:rsid w:val="008118D8"/>
    <w:rsid w:val="00811EA6"/>
    <w:rsid w:val="00813A31"/>
    <w:rsid w:val="008140C2"/>
    <w:rsid w:val="008149F0"/>
    <w:rsid w:val="00820090"/>
    <w:rsid w:val="008207C4"/>
    <w:rsid w:val="00820C86"/>
    <w:rsid w:val="00821DC5"/>
    <w:rsid w:val="008222FF"/>
    <w:rsid w:val="00831D28"/>
    <w:rsid w:val="00832406"/>
    <w:rsid w:val="00835ACF"/>
    <w:rsid w:val="00835F73"/>
    <w:rsid w:val="008365F3"/>
    <w:rsid w:val="008406F1"/>
    <w:rsid w:val="00841C2E"/>
    <w:rsid w:val="00847E48"/>
    <w:rsid w:val="00847F2C"/>
    <w:rsid w:val="0085073D"/>
    <w:rsid w:val="008517F7"/>
    <w:rsid w:val="0085248B"/>
    <w:rsid w:val="00852B35"/>
    <w:rsid w:val="0085309C"/>
    <w:rsid w:val="00853BA4"/>
    <w:rsid w:val="0085496D"/>
    <w:rsid w:val="00854A80"/>
    <w:rsid w:val="008550DB"/>
    <w:rsid w:val="00856043"/>
    <w:rsid w:val="00862754"/>
    <w:rsid w:val="0086405E"/>
    <w:rsid w:val="00865422"/>
    <w:rsid w:val="00866D98"/>
    <w:rsid w:val="00871807"/>
    <w:rsid w:val="00873204"/>
    <w:rsid w:val="00874391"/>
    <w:rsid w:val="00875237"/>
    <w:rsid w:val="00875ECE"/>
    <w:rsid w:val="008769B7"/>
    <w:rsid w:val="00881CB2"/>
    <w:rsid w:val="00881E3F"/>
    <w:rsid w:val="008847B4"/>
    <w:rsid w:val="00884C07"/>
    <w:rsid w:val="008856CD"/>
    <w:rsid w:val="00885896"/>
    <w:rsid w:val="00885B66"/>
    <w:rsid w:val="00891991"/>
    <w:rsid w:val="008943F3"/>
    <w:rsid w:val="00895F3A"/>
    <w:rsid w:val="008964C3"/>
    <w:rsid w:val="00897280"/>
    <w:rsid w:val="008A56DD"/>
    <w:rsid w:val="008A5D0E"/>
    <w:rsid w:val="008A644F"/>
    <w:rsid w:val="008B2701"/>
    <w:rsid w:val="008B642E"/>
    <w:rsid w:val="008C4BB4"/>
    <w:rsid w:val="008C500A"/>
    <w:rsid w:val="008C7F5B"/>
    <w:rsid w:val="008D1930"/>
    <w:rsid w:val="008D1D1E"/>
    <w:rsid w:val="008D2AF9"/>
    <w:rsid w:val="008D46C9"/>
    <w:rsid w:val="008D556E"/>
    <w:rsid w:val="008D68D9"/>
    <w:rsid w:val="008D6C6F"/>
    <w:rsid w:val="008D7168"/>
    <w:rsid w:val="008E0716"/>
    <w:rsid w:val="008E071B"/>
    <w:rsid w:val="008E0946"/>
    <w:rsid w:val="008E09D2"/>
    <w:rsid w:val="008E1259"/>
    <w:rsid w:val="008E3451"/>
    <w:rsid w:val="008E42CA"/>
    <w:rsid w:val="008E4ACE"/>
    <w:rsid w:val="008E588C"/>
    <w:rsid w:val="008E7AF4"/>
    <w:rsid w:val="008F104E"/>
    <w:rsid w:val="008F629B"/>
    <w:rsid w:val="00901035"/>
    <w:rsid w:val="00902A33"/>
    <w:rsid w:val="00903307"/>
    <w:rsid w:val="00905F57"/>
    <w:rsid w:val="009065C5"/>
    <w:rsid w:val="009072EA"/>
    <w:rsid w:val="00907506"/>
    <w:rsid w:val="00907E50"/>
    <w:rsid w:val="0091056A"/>
    <w:rsid w:val="0091104E"/>
    <w:rsid w:val="0091128D"/>
    <w:rsid w:val="009143D3"/>
    <w:rsid w:val="00923284"/>
    <w:rsid w:val="00924255"/>
    <w:rsid w:val="00924356"/>
    <w:rsid w:val="00925071"/>
    <w:rsid w:val="00927DD1"/>
    <w:rsid w:val="009328A5"/>
    <w:rsid w:val="009330D5"/>
    <w:rsid w:val="00933EFD"/>
    <w:rsid w:val="00936E37"/>
    <w:rsid w:val="0093789F"/>
    <w:rsid w:val="00937AC8"/>
    <w:rsid w:val="0094140F"/>
    <w:rsid w:val="00942A83"/>
    <w:rsid w:val="009455D0"/>
    <w:rsid w:val="00946AD8"/>
    <w:rsid w:val="009512AA"/>
    <w:rsid w:val="009514E3"/>
    <w:rsid w:val="00960569"/>
    <w:rsid w:val="00962A17"/>
    <w:rsid w:val="00964477"/>
    <w:rsid w:val="009676E1"/>
    <w:rsid w:val="00970244"/>
    <w:rsid w:val="009704AF"/>
    <w:rsid w:val="00971AE4"/>
    <w:rsid w:val="00971E27"/>
    <w:rsid w:val="00976EF5"/>
    <w:rsid w:val="0098073C"/>
    <w:rsid w:val="009867F9"/>
    <w:rsid w:val="00987421"/>
    <w:rsid w:val="00991B99"/>
    <w:rsid w:val="009965EC"/>
    <w:rsid w:val="00996837"/>
    <w:rsid w:val="009A06BE"/>
    <w:rsid w:val="009A1076"/>
    <w:rsid w:val="009A115A"/>
    <w:rsid w:val="009A421B"/>
    <w:rsid w:val="009A6177"/>
    <w:rsid w:val="009A66B3"/>
    <w:rsid w:val="009A7D90"/>
    <w:rsid w:val="009B1C99"/>
    <w:rsid w:val="009B2493"/>
    <w:rsid w:val="009B24BC"/>
    <w:rsid w:val="009B3684"/>
    <w:rsid w:val="009B5D6D"/>
    <w:rsid w:val="009B63B6"/>
    <w:rsid w:val="009C0A93"/>
    <w:rsid w:val="009C4D89"/>
    <w:rsid w:val="009C59BF"/>
    <w:rsid w:val="009C5A6B"/>
    <w:rsid w:val="009C5E15"/>
    <w:rsid w:val="009C7349"/>
    <w:rsid w:val="009D0C29"/>
    <w:rsid w:val="009D14AB"/>
    <w:rsid w:val="009D365B"/>
    <w:rsid w:val="009D4283"/>
    <w:rsid w:val="009D4D6F"/>
    <w:rsid w:val="009D682C"/>
    <w:rsid w:val="009D72F7"/>
    <w:rsid w:val="009E0338"/>
    <w:rsid w:val="009E5D7E"/>
    <w:rsid w:val="009E699E"/>
    <w:rsid w:val="009F0B09"/>
    <w:rsid w:val="009F7711"/>
    <w:rsid w:val="00A000F3"/>
    <w:rsid w:val="00A00A10"/>
    <w:rsid w:val="00A01254"/>
    <w:rsid w:val="00A0446D"/>
    <w:rsid w:val="00A073BF"/>
    <w:rsid w:val="00A07B59"/>
    <w:rsid w:val="00A10A08"/>
    <w:rsid w:val="00A233CC"/>
    <w:rsid w:val="00A24AF2"/>
    <w:rsid w:val="00A25630"/>
    <w:rsid w:val="00A2686A"/>
    <w:rsid w:val="00A2729D"/>
    <w:rsid w:val="00A27435"/>
    <w:rsid w:val="00A30FEC"/>
    <w:rsid w:val="00A34DBD"/>
    <w:rsid w:val="00A35100"/>
    <w:rsid w:val="00A4614D"/>
    <w:rsid w:val="00A47506"/>
    <w:rsid w:val="00A4754F"/>
    <w:rsid w:val="00A53457"/>
    <w:rsid w:val="00A543CC"/>
    <w:rsid w:val="00A55747"/>
    <w:rsid w:val="00A55BD4"/>
    <w:rsid w:val="00A564F1"/>
    <w:rsid w:val="00A56C74"/>
    <w:rsid w:val="00A60884"/>
    <w:rsid w:val="00A619B0"/>
    <w:rsid w:val="00A62D59"/>
    <w:rsid w:val="00A62F4A"/>
    <w:rsid w:val="00A6553D"/>
    <w:rsid w:val="00A712F6"/>
    <w:rsid w:val="00A72ABC"/>
    <w:rsid w:val="00A80D5B"/>
    <w:rsid w:val="00A80EDA"/>
    <w:rsid w:val="00A82D23"/>
    <w:rsid w:val="00A8303E"/>
    <w:rsid w:val="00A861BF"/>
    <w:rsid w:val="00A873A4"/>
    <w:rsid w:val="00A8796F"/>
    <w:rsid w:val="00A90B20"/>
    <w:rsid w:val="00A91AE0"/>
    <w:rsid w:val="00A91FF5"/>
    <w:rsid w:val="00A92675"/>
    <w:rsid w:val="00A94FE2"/>
    <w:rsid w:val="00A96318"/>
    <w:rsid w:val="00AA1B68"/>
    <w:rsid w:val="00AA38EF"/>
    <w:rsid w:val="00AA4E6F"/>
    <w:rsid w:val="00AB4104"/>
    <w:rsid w:val="00AB5DBF"/>
    <w:rsid w:val="00AB6157"/>
    <w:rsid w:val="00AC5033"/>
    <w:rsid w:val="00AC75A3"/>
    <w:rsid w:val="00AD2AFF"/>
    <w:rsid w:val="00AD59D8"/>
    <w:rsid w:val="00AE29B5"/>
    <w:rsid w:val="00AE313F"/>
    <w:rsid w:val="00AE35B3"/>
    <w:rsid w:val="00AE4026"/>
    <w:rsid w:val="00AE4F75"/>
    <w:rsid w:val="00AE6AAC"/>
    <w:rsid w:val="00AF05C4"/>
    <w:rsid w:val="00AF0AE5"/>
    <w:rsid w:val="00AF491F"/>
    <w:rsid w:val="00AF68A4"/>
    <w:rsid w:val="00B02E66"/>
    <w:rsid w:val="00B02EB3"/>
    <w:rsid w:val="00B03025"/>
    <w:rsid w:val="00B04D54"/>
    <w:rsid w:val="00B07E0F"/>
    <w:rsid w:val="00B106F3"/>
    <w:rsid w:val="00B15EAC"/>
    <w:rsid w:val="00B163E7"/>
    <w:rsid w:val="00B221EE"/>
    <w:rsid w:val="00B25FC1"/>
    <w:rsid w:val="00B30CEF"/>
    <w:rsid w:val="00B31BC8"/>
    <w:rsid w:val="00B32112"/>
    <w:rsid w:val="00B3352D"/>
    <w:rsid w:val="00B36274"/>
    <w:rsid w:val="00B36DAD"/>
    <w:rsid w:val="00B43B2D"/>
    <w:rsid w:val="00B46FAC"/>
    <w:rsid w:val="00B51389"/>
    <w:rsid w:val="00B51B51"/>
    <w:rsid w:val="00B54620"/>
    <w:rsid w:val="00B54E09"/>
    <w:rsid w:val="00B5574C"/>
    <w:rsid w:val="00B615AD"/>
    <w:rsid w:val="00B65A48"/>
    <w:rsid w:val="00B67218"/>
    <w:rsid w:val="00B67B84"/>
    <w:rsid w:val="00B67BCA"/>
    <w:rsid w:val="00B7154D"/>
    <w:rsid w:val="00B71E85"/>
    <w:rsid w:val="00B72A4D"/>
    <w:rsid w:val="00B72F27"/>
    <w:rsid w:val="00B74BE8"/>
    <w:rsid w:val="00B77C99"/>
    <w:rsid w:val="00B81FC0"/>
    <w:rsid w:val="00B833BA"/>
    <w:rsid w:val="00B844ED"/>
    <w:rsid w:val="00B86EE7"/>
    <w:rsid w:val="00B91AC7"/>
    <w:rsid w:val="00B91EE2"/>
    <w:rsid w:val="00B92253"/>
    <w:rsid w:val="00B92C91"/>
    <w:rsid w:val="00B938FA"/>
    <w:rsid w:val="00B958E3"/>
    <w:rsid w:val="00B96963"/>
    <w:rsid w:val="00B971F0"/>
    <w:rsid w:val="00BA075A"/>
    <w:rsid w:val="00BA2A5E"/>
    <w:rsid w:val="00BB382C"/>
    <w:rsid w:val="00BB6A5F"/>
    <w:rsid w:val="00BC3247"/>
    <w:rsid w:val="00BC3AA3"/>
    <w:rsid w:val="00BC451A"/>
    <w:rsid w:val="00BD27E8"/>
    <w:rsid w:val="00BD36DD"/>
    <w:rsid w:val="00BD5E23"/>
    <w:rsid w:val="00BE59F0"/>
    <w:rsid w:val="00BF0E4D"/>
    <w:rsid w:val="00BF1795"/>
    <w:rsid w:val="00BF1CA3"/>
    <w:rsid w:val="00BF240C"/>
    <w:rsid w:val="00BF4350"/>
    <w:rsid w:val="00BF4AC0"/>
    <w:rsid w:val="00C02AC2"/>
    <w:rsid w:val="00C02BDC"/>
    <w:rsid w:val="00C031D5"/>
    <w:rsid w:val="00C040AE"/>
    <w:rsid w:val="00C04B0D"/>
    <w:rsid w:val="00C05ABE"/>
    <w:rsid w:val="00C06FD9"/>
    <w:rsid w:val="00C0727E"/>
    <w:rsid w:val="00C1024B"/>
    <w:rsid w:val="00C13B67"/>
    <w:rsid w:val="00C1596D"/>
    <w:rsid w:val="00C21147"/>
    <w:rsid w:val="00C21B29"/>
    <w:rsid w:val="00C2328C"/>
    <w:rsid w:val="00C30103"/>
    <w:rsid w:val="00C309ED"/>
    <w:rsid w:val="00C3383E"/>
    <w:rsid w:val="00C35492"/>
    <w:rsid w:val="00C35D49"/>
    <w:rsid w:val="00C374DE"/>
    <w:rsid w:val="00C37519"/>
    <w:rsid w:val="00C400B9"/>
    <w:rsid w:val="00C42C84"/>
    <w:rsid w:val="00C43B15"/>
    <w:rsid w:val="00C44A4B"/>
    <w:rsid w:val="00C46F3A"/>
    <w:rsid w:val="00C4796C"/>
    <w:rsid w:val="00C50E68"/>
    <w:rsid w:val="00C52F2D"/>
    <w:rsid w:val="00C535F1"/>
    <w:rsid w:val="00C5362D"/>
    <w:rsid w:val="00C53A36"/>
    <w:rsid w:val="00C5409D"/>
    <w:rsid w:val="00C54166"/>
    <w:rsid w:val="00C61C46"/>
    <w:rsid w:val="00C61F86"/>
    <w:rsid w:val="00C6383E"/>
    <w:rsid w:val="00C63936"/>
    <w:rsid w:val="00C64278"/>
    <w:rsid w:val="00C64C9E"/>
    <w:rsid w:val="00C65BFA"/>
    <w:rsid w:val="00C66E61"/>
    <w:rsid w:val="00C674DE"/>
    <w:rsid w:val="00C67C3B"/>
    <w:rsid w:val="00C70D6D"/>
    <w:rsid w:val="00C70DA3"/>
    <w:rsid w:val="00C732E6"/>
    <w:rsid w:val="00C73374"/>
    <w:rsid w:val="00C7522D"/>
    <w:rsid w:val="00C7544D"/>
    <w:rsid w:val="00C76B94"/>
    <w:rsid w:val="00C776D8"/>
    <w:rsid w:val="00C83D24"/>
    <w:rsid w:val="00C84C1A"/>
    <w:rsid w:val="00C858FF"/>
    <w:rsid w:val="00C85EAD"/>
    <w:rsid w:val="00C90A40"/>
    <w:rsid w:val="00C913E5"/>
    <w:rsid w:val="00C91B04"/>
    <w:rsid w:val="00C91B33"/>
    <w:rsid w:val="00C934E0"/>
    <w:rsid w:val="00C96510"/>
    <w:rsid w:val="00C96CF0"/>
    <w:rsid w:val="00C97DA4"/>
    <w:rsid w:val="00C97F2D"/>
    <w:rsid w:val="00C97FE9"/>
    <w:rsid w:val="00CA5FC8"/>
    <w:rsid w:val="00CA74AC"/>
    <w:rsid w:val="00CB2EA6"/>
    <w:rsid w:val="00CB3AC2"/>
    <w:rsid w:val="00CB45B7"/>
    <w:rsid w:val="00CB4BD3"/>
    <w:rsid w:val="00CB7E01"/>
    <w:rsid w:val="00CC02B7"/>
    <w:rsid w:val="00CC0F06"/>
    <w:rsid w:val="00CC664D"/>
    <w:rsid w:val="00CD1CA1"/>
    <w:rsid w:val="00CD550E"/>
    <w:rsid w:val="00CD614E"/>
    <w:rsid w:val="00CD6861"/>
    <w:rsid w:val="00CE21E6"/>
    <w:rsid w:val="00CE3C02"/>
    <w:rsid w:val="00CE5D83"/>
    <w:rsid w:val="00CE7660"/>
    <w:rsid w:val="00CE7EE1"/>
    <w:rsid w:val="00CF3195"/>
    <w:rsid w:val="00CF6B4F"/>
    <w:rsid w:val="00D00EC1"/>
    <w:rsid w:val="00D02C00"/>
    <w:rsid w:val="00D06255"/>
    <w:rsid w:val="00D0636C"/>
    <w:rsid w:val="00D06903"/>
    <w:rsid w:val="00D0788E"/>
    <w:rsid w:val="00D10044"/>
    <w:rsid w:val="00D10E72"/>
    <w:rsid w:val="00D11035"/>
    <w:rsid w:val="00D17505"/>
    <w:rsid w:val="00D21087"/>
    <w:rsid w:val="00D21702"/>
    <w:rsid w:val="00D2346C"/>
    <w:rsid w:val="00D248CC"/>
    <w:rsid w:val="00D32730"/>
    <w:rsid w:val="00D35045"/>
    <w:rsid w:val="00D3701A"/>
    <w:rsid w:val="00D37FFA"/>
    <w:rsid w:val="00D42316"/>
    <w:rsid w:val="00D43A98"/>
    <w:rsid w:val="00D44C4D"/>
    <w:rsid w:val="00D46FAA"/>
    <w:rsid w:val="00D47CFF"/>
    <w:rsid w:val="00D52BFA"/>
    <w:rsid w:val="00D53FCF"/>
    <w:rsid w:val="00D5529A"/>
    <w:rsid w:val="00D553AB"/>
    <w:rsid w:val="00D603C9"/>
    <w:rsid w:val="00D63519"/>
    <w:rsid w:val="00D64598"/>
    <w:rsid w:val="00D70354"/>
    <w:rsid w:val="00D70748"/>
    <w:rsid w:val="00D70AAE"/>
    <w:rsid w:val="00D7155A"/>
    <w:rsid w:val="00D71BC4"/>
    <w:rsid w:val="00D72CEE"/>
    <w:rsid w:val="00D7444C"/>
    <w:rsid w:val="00D74718"/>
    <w:rsid w:val="00D750A4"/>
    <w:rsid w:val="00D75F37"/>
    <w:rsid w:val="00D764DD"/>
    <w:rsid w:val="00D76C95"/>
    <w:rsid w:val="00D83928"/>
    <w:rsid w:val="00D83970"/>
    <w:rsid w:val="00D84821"/>
    <w:rsid w:val="00D9067E"/>
    <w:rsid w:val="00D93148"/>
    <w:rsid w:val="00D94562"/>
    <w:rsid w:val="00D94FBB"/>
    <w:rsid w:val="00DA3273"/>
    <w:rsid w:val="00DA3CDA"/>
    <w:rsid w:val="00DB05AE"/>
    <w:rsid w:val="00DB05D8"/>
    <w:rsid w:val="00DB1802"/>
    <w:rsid w:val="00DB3083"/>
    <w:rsid w:val="00DC379B"/>
    <w:rsid w:val="00DC7690"/>
    <w:rsid w:val="00DC7BD1"/>
    <w:rsid w:val="00DD095B"/>
    <w:rsid w:val="00DD0AE5"/>
    <w:rsid w:val="00DD3D95"/>
    <w:rsid w:val="00DD4FA1"/>
    <w:rsid w:val="00DD5762"/>
    <w:rsid w:val="00DD5F35"/>
    <w:rsid w:val="00DE1905"/>
    <w:rsid w:val="00DE21D4"/>
    <w:rsid w:val="00DE28F8"/>
    <w:rsid w:val="00DE4200"/>
    <w:rsid w:val="00DF1289"/>
    <w:rsid w:val="00DF19A7"/>
    <w:rsid w:val="00DF4967"/>
    <w:rsid w:val="00DF4BB3"/>
    <w:rsid w:val="00DF64BC"/>
    <w:rsid w:val="00E00568"/>
    <w:rsid w:val="00E037F1"/>
    <w:rsid w:val="00E056A1"/>
    <w:rsid w:val="00E06E37"/>
    <w:rsid w:val="00E07ABB"/>
    <w:rsid w:val="00E07AC9"/>
    <w:rsid w:val="00E07FBB"/>
    <w:rsid w:val="00E121E7"/>
    <w:rsid w:val="00E130FA"/>
    <w:rsid w:val="00E16168"/>
    <w:rsid w:val="00E169DE"/>
    <w:rsid w:val="00E20987"/>
    <w:rsid w:val="00E24ED0"/>
    <w:rsid w:val="00E2619A"/>
    <w:rsid w:val="00E27A73"/>
    <w:rsid w:val="00E300A6"/>
    <w:rsid w:val="00E301B3"/>
    <w:rsid w:val="00E30541"/>
    <w:rsid w:val="00E30DD2"/>
    <w:rsid w:val="00E318D4"/>
    <w:rsid w:val="00E44B70"/>
    <w:rsid w:val="00E45F68"/>
    <w:rsid w:val="00E47503"/>
    <w:rsid w:val="00E47805"/>
    <w:rsid w:val="00E5093D"/>
    <w:rsid w:val="00E51DE1"/>
    <w:rsid w:val="00E529B5"/>
    <w:rsid w:val="00E52D7E"/>
    <w:rsid w:val="00E537DD"/>
    <w:rsid w:val="00E53851"/>
    <w:rsid w:val="00E60068"/>
    <w:rsid w:val="00E61C26"/>
    <w:rsid w:val="00E65040"/>
    <w:rsid w:val="00E652E6"/>
    <w:rsid w:val="00E6710F"/>
    <w:rsid w:val="00E67CFF"/>
    <w:rsid w:val="00E70472"/>
    <w:rsid w:val="00E7569A"/>
    <w:rsid w:val="00E76DF8"/>
    <w:rsid w:val="00E76FED"/>
    <w:rsid w:val="00E77C05"/>
    <w:rsid w:val="00E8339B"/>
    <w:rsid w:val="00E855D9"/>
    <w:rsid w:val="00E86243"/>
    <w:rsid w:val="00E8754E"/>
    <w:rsid w:val="00E8778A"/>
    <w:rsid w:val="00E939C8"/>
    <w:rsid w:val="00E97BC7"/>
    <w:rsid w:val="00EA10D2"/>
    <w:rsid w:val="00EA26CC"/>
    <w:rsid w:val="00EA28FC"/>
    <w:rsid w:val="00EA2C7E"/>
    <w:rsid w:val="00EA5978"/>
    <w:rsid w:val="00EA60F8"/>
    <w:rsid w:val="00EA72E7"/>
    <w:rsid w:val="00EB4DCA"/>
    <w:rsid w:val="00EB5784"/>
    <w:rsid w:val="00EC6539"/>
    <w:rsid w:val="00EC7DE4"/>
    <w:rsid w:val="00ED0C10"/>
    <w:rsid w:val="00ED303C"/>
    <w:rsid w:val="00ED3615"/>
    <w:rsid w:val="00ED37B0"/>
    <w:rsid w:val="00EE0022"/>
    <w:rsid w:val="00EE0D30"/>
    <w:rsid w:val="00EE11B3"/>
    <w:rsid w:val="00EE31C7"/>
    <w:rsid w:val="00EE3516"/>
    <w:rsid w:val="00EE3965"/>
    <w:rsid w:val="00EE4A90"/>
    <w:rsid w:val="00EF0C8F"/>
    <w:rsid w:val="00EF63D2"/>
    <w:rsid w:val="00F001A2"/>
    <w:rsid w:val="00F005CD"/>
    <w:rsid w:val="00F015E0"/>
    <w:rsid w:val="00F0188D"/>
    <w:rsid w:val="00F03302"/>
    <w:rsid w:val="00F0358A"/>
    <w:rsid w:val="00F03757"/>
    <w:rsid w:val="00F040B7"/>
    <w:rsid w:val="00F0423A"/>
    <w:rsid w:val="00F05093"/>
    <w:rsid w:val="00F05F53"/>
    <w:rsid w:val="00F0641D"/>
    <w:rsid w:val="00F070FA"/>
    <w:rsid w:val="00F111C3"/>
    <w:rsid w:val="00F1144C"/>
    <w:rsid w:val="00F23478"/>
    <w:rsid w:val="00F2473F"/>
    <w:rsid w:val="00F24F2C"/>
    <w:rsid w:val="00F25523"/>
    <w:rsid w:val="00F30BE3"/>
    <w:rsid w:val="00F352F1"/>
    <w:rsid w:val="00F36456"/>
    <w:rsid w:val="00F36F78"/>
    <w:rsid w:val="00F413DB"/>
    <w:rsid w:val="00F4481C"/>
    <w:rsid w:val="00F45BF0"/>
    <w:rsid w:val="00F47621"/>
    <w:rsid w:val="00F51015"/>
    <w:rsid w:val="00F52021"/>
    <w:rsid w:val="00F5211B"/>
    <w:rsid w:val="00F578E0"/>
    <w:rsid w:val="00F57FEB"/>
    <w:rsid w:val="00F60063"/>
    <w:rsid w:val="00F63BA3"/>
    <w:rsid w:val="00F65F44"/>
    <w:rsid w:val="00F705F1"/>
    <w:rsid w:val="00F707FB"/>
    <w:rsid w:val="00F728CA"/>
    <w:rsid w:val="00F7434D"/>
    <w:rsid w:val="00F83F1C"/>
    <w:rsid w:val="00F84F0B"/>
    <w:rsid w:val="00F86ACA"/>
    <w:rsid w:val="00F87015"/>
    <w:rsid w:val="00F9143E"/>
    <w:rsid w:val="00F92F96"/>
    <w:rsid w:val="00F9478F"/>
    <w:rsid w:val="00F9793C"/>
    <w:rsid w:val="00F97FED"/>
    <w:rsid w:val="00FA1069"/>
    <w:rsid w:val="00FA1252"/>
    <w:rsid w:val="00FA15DB"/>
    <w:rsid w:val="00FA1D5E"/>
    <w:rsid w:val="00FA271C"/>
    <w:rsid w:val="00FA2A0C"/>
    <w:rsid w:val="00FA375F"/>
    <w:rsid w:val="00FA379A"/>
    <w:rsid w:val="00FA48E1"/>
    <w:rsid w:val="00FB1A57"/>
    <w:rsid w:val="00FB4405"/>
    <w:rsid w:val="00FB777C"/>
    <w:rsid w:val="00FC1589"/>
    <w:rsid w:val="00FC3B3B"/>
    <w:rsid w:val="00FC4752"/>
    <w:rsid w:val="00FD24AD"/>
    <w:rsid w:val="00FD40F4"/>
    <w:rsid w:val="00FD6C6D"/>
    <w:rsid w:val="00FE4702"/>
    <w:rsid w:val="00FF14A0"/>
    <w:rsid w:val="00FF3226"/>
    <w:rsid w:val="00FF468F"/>
    <w:rsid w:val="00FF4F0C"/>
    <w:rsid w:val="00FF569F"/>
    <w:rsid w:val="00FF6A73"/>
    <w:rsid w:val="00FF7912"/>
    <w:rsid w:val="00FF79C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D9CD8"/>
  <w15:docId w15:val="{EEE0DDF8-67B4-4660-8E23-DB8A004A9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58A5"/>
    <w:pPr>
      <w:spacing w:after="0" w:line="240" w:lineRule="auto"/>
    </w:pPr>
    <w:rPr>
      <w:rFonts w:ascii="Times New Roman" w:eastAsia="Times New Roman" w:hAnsi="Times New Roman" w:cs="Times New Roman"/>
      <w:sz w:val="24"/>
      <w:szCs w:val="24"/>
      <w:lang w:eastAsia="fr-FR"/>
    </w:rPr>
  </w:style>
  <w:style w:type="paragraph" w:styleId="1">
    <w:name w:val="heading 1"/>
    <w:basedOn w:val="a"/>
    <w:next w:val="a"/>
    <w:link w:val="1Char"/>
    <w:uiPriority w:val="9"/>
    <w:qFormat/>
    <w:rsid w:val="00F4762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Char"/>
    <w:unhideWhenUsed/>
    <w:qFormat/>
    <w:rsid w:val="00F4762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Char"/>
    <w:qFormat/>
    <w:rsid w:val="00F47621"/>
    <w:pPr>
      <w:keepNext/>
      <w:widowControl w:val="0"/>
      <w:tabs>
        <w:tab w:val="num" w:pos="-198"/>
      </w:tabs>
      <w:spacing w:before="240" w:after="360"/>
      <w:ind w:left="-198" w:firstLine="340"/>
      <w:jc w:val="both"/>
      <w:outlineLvl w:val="2"/>
    </w:pPr>
    <w:rPr>
      <w:rFonts w:ascii="Tahoma" w:hAnsi="Tahoma"/>
      <w:b/>
      <w:shadow/>
      <w:color w:val="FF0000"/>
      <w:szCs w:val="20"/>
    </w:rPr>
  </w:style>
  <w:style w:type="paragraph" w:styleId="4">
    <w:name w:val="heading 4"/>
    <w:basedOn w:val="a"/>
    <w:next w:val="a"/>
    <w:link w:val="4Char"/>
    <w:qFormat/>
    <w:rsid w:val="00F47621"/>
    <w:pPr>
      <w:keepNext/>
      <w:widowControl w:val="0"/>
      <w:tabs>
        <w:tab w:val="num" w:pos="0"/>
      </w:tabs>
      <w:spacing w:before="240" w:after="240"/>
      <w:jc w:val="both"/>
      <w:outlineLvl w:val="3"/>
    </w:pPr>
    <w:rPr>
      <w:rFonts w:ascii="Tahoma" w:hAnsi="Tahoma"/>
      <w:b/>
      <w:shadow/>
      <w:color w:val="FF0000"/>
      <w:sz w:val="20"/>
      <w:szCs w:val="20"/>
    </w:rPr>
  </w:style>
  <w:style w:type="paragraph" w:styleId="5">
    <w:name w:val="heading 5"/>
    <w:basedOn w:val="a"/>
    <w:next w:val="a"/>
    <w:link w:val="5Char"/>
    <w:qFormat/>
    <w:rsid w:val="004E1A90"/>
    <w:pPr>
      <w:keepNext/>
      <w:outlineLvl w:val="4"/>
    </w:pPr>
    <w:rPr>
      <w:rFonts w:ascii="Arial" w:hAnsi="Arial"/>
      <w:b/>
      <w:bCs/>
    </w:rPr>
  </w:style>
  <w:style w:type="paragraph" w:styleId="6">
    <w:name w:val="heading 6"/>
    <w:basedOn w:val="a"/>
    <w:next w:val="a"/>
    <w:link w:val="6Char"/>
    <w:qFormat/>
    <w:rsid w:val="00F47621"/>
    <w:pPr>
      <w:keepNext/>
      <w:widowControl w:val="0"/>
      <w:tabs>
        <w:tab w:val="num" w:pos="0"/>
      </w:tabs>
      <w:spacing w:before="120" w:after="120"/>
      <w:jc w:val="both"/>
      <w:outlineLvl w:val="5"/>
    </w:pPr>
    <w:rPr>
      <w:rFonts w:ascii="Tahoma" w:hAnsi="Tahoma"/>
      <w:i/>
      <w:iCs/>
      <w:sz w:val="20"/>
      <w:szCs w:val="20"/>
    </w:rPr>
  </w:style>
  <w:style w:type="paragraph" w:styleId="7">
    <w:name w:val="heading 7"/>
    <w:basedOn w:val="a"/>
    <w:next w:val="a"/>
    <w:link w:val="7Char"/>
    <w:qFormat/>
    <w:rsid w:val="00F47621"/>
    <w:pPr>
      <w:keepNext/>
      <w:widowControl w:val="0"/>
      <w:tabs>
        <w:tab w:val="num" w:pos="0"/>
      </w:tabs>
      <w:spacing w:before="120" w:after="120"/>
      <w:jc w:val="center"/>
      <w:outlineLvl w:val="6"/>
    </w:pPr>
    <w:rPr>
      <w:rFonts w:ascii="Tahoma" w:hAnsi="Tahoma"/>
      <w:b/>
      <w:bCs/>
      <w:sz w:val="36"/>
      <w:szCs w:val="36"/>
    </w:rPr>
  </w:style>
  <w:style w:type="paragraph" w:styleId="8">
    <w:name w:val="heading 8"/>
    <w:basedOn w:val="a"/>
    <w:next w:val="a"/>
    <w:link w:val="8Char"/>
    <w:qFormat/>
    <w:rsid w:val="00F47621"/>
    <w:pPr>
      <w:widowControl w:val="0"/>
      <w:tabs>
        <w:tab w:val="num" w:pos="0"/>
      </w:tabs>
      <w:spacing w:before="240" w:after="60"/>
      <w:jc w:val="both"/>
      <w:outlineLvl w:val="7"/>
    </w:pPr>
    <w:rPr>
      <w:rFonts w:ascii="Arial" w:hAnsi="Arial"/>
      <w:i/>
      <w:iCs/>
      <w:sz w:val="20"/>
      <w:szCs w:val="20"/>
    </w:rPr>
  </w:style>
  <w:style w:type="paragraph" w:styleId="9">
    <w:name w:val="heading 9"/>
    <w:basedOn w:val="a"/>
    <w:next w:val="a"/>
    <w:link w:val="9Char"/>
    <w:qFormat/>
    <w:rsid w:val="00F47621"/>
    <w:pPr>
      <w:widowControl w:val="0"/>
      <w:tabs>
        <w:tab w:val="num" w:pos="0"/>
      </w:tabs>
      <w:spacing w:before="240" w:after="60"/>
      <w:jc w:val="both"/>
      <w:outlineLvl w:val="8"/>
    </w:pPr>
    <w:rPr>
      <w:rFonts w:ascii="Arial" w:hAnsi="Arial"/>
      <w:b/>
      <w:bCs/>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F47621"/>
    <w:rPr>
      <w:rFonts w:asciiTheme="majorHAnsi" w:eastAsiaTheme="majorEastAsia" w:hAnsiTheme="majorHAnsi" w:cstheme="majorBidi"/>
      <w:color w:val="365F91" w:themeColor="accent1" w:themeShade="BF"/>
      <w:sz w:val="32"/>
      <w:szCs w:val="32"/>
      <w:lang w:eastAsia="fr-FR"/>
    </w:rPr>
  </w:style>
  <w:style w:type="character" w:customStyle="1" w:styleId="2Char">
    <w:name w:val="Επικεφαλίδα 2 Char"/>
    <w:basedOn w:val="a0"/>
    <w:link w:val="2"/>
    <w:uiPriority w:val="9"/>
    <w:rsid w:val="00F47621"/>
    <w:rPr>
      <w:rFonts w:asciiTheme="majorHAnsi" w:eastAsiaTheme="majorEastAsia" w:hAnsiTheme="majorHAnsi" w:cstheme="majorBidi"/>
      <w:color w:val="365F91" w:themeColor="accent1" w:themeShade="BF"/>
      <w:sz w:val="26"/>
      <w:szCs w:val="26"/>
      <w:lang w:eastAsia="fr-FR"/>
    </w:rPr>
  </w:style>
  <w:style w:type="character" w:customStyle="1" w:styleId="3Char">
    <w:name w:val="Επικεφαλίδα 3 Char"/>
    <w:basedOn w:val="a0"/>
    <w:link w:val="3"/>
    <w:uiPriority w:val="9"/>
    <w:rsid w:val="00F47621"/>
    <w:rPr>
      <w:rFonts w:ascii="Tahoma" w:eastAsia="Times New Roman" w:hAnsi="Tahoma" w:cs="Times New Roman"/>
      <w:b/>
      <w:shadow/>
      <w:color w:val="FF0000"/>
      <w:sz w:val="24"/>
      <w:szCs w:val="20"/>
      <w:lang w:eastAsia="fr-FR"/>
    </w:rPr>
  </w:style>
  <w:style w:type="character" w:customStyle="1" w:styleId="4Char">
    <w:name w:val="Επικεφαλίδα 4 Char"/>
    <w:basedOn w:val="a0"/>
    <w:link w:val="4"/>
    <w:rsid w:val="00F47621"/>
    <w:rPr>
      <w:rFonts w:ascii="Tahoma" w:eastAsia="Times New Roman" w:hAnsi="Tahoma" w:cs="Times New Roman"/>
      <w:b/>
      <w:shadow/>
      <w:color w:val="FF0000"/>
      <w:sz w:val="20"/>
      <w:szCs w:val="20"/>
      <w:lang w:eastAsia="fr-FR"/>
    </w:rPr>
  </w:style>
  <w:style w:type="character" w:customStyle="1" w:styleId="5Char">
    <w:name w:val="Επικεφαλίδα 5 Char"/>
    <w:basedOn w:val="a0"/>
    <w:link w:val="5"/>
    <w:rsid w:val="004E1A90"/>
    <w:rPr>
      <w:rFonts w:ascii="Arial" w:eastAsia="Times New Roman" w:hAnsi="Arial" w:cs="Times New Roman"/>
      <w:b/>
      <w:bCs/>
      <w:sz w:val="24"/>
      <w:szCs w:val="24"/>
      <w:lang w:eastAsia="fr-FR"/>
    </w:rPr>
  </w:style>
  <w:style w:type="character" w:customStyle="1" w:styleId="6Char">
    <w:name w:val="Επικεφαλίδα 6 Char"/>
    <w:basedOn w:val="a0"/>
    <w:link w:val="6"/>
    <w:rsid w:val="00F47621"/>
    <w:rPr>
      <w:rFonts w:ascii="Tahoma" w:eastAsia="Times New Roman" w:hAnsi="Tahoma" w:cs="Times New Roman"/>
      <w:i/>
      <w:iCs/>
      <w:sz w:val="20"/>
      <w:szCs w:val="20"/>
      <w:lang w:eastAsia="fr-FR"/>
    </w:rPr>
  </w:style>
  <w:style w:type="character" w:customStyle="1" w:styleId="7Char">
    <w:name w:val="Επικεφαλίδα 7 Char"/>
    <w:basedOn w:val="a0"/>
    <w:link w:val="7"/>
    <w:rsid w:val="00F47621"/>
    <w:rPr>
      <w:rFonts w:ascii="Tahoma" w:eastAsia="Times New Roman" w:hAnsi="Tahoma" w:cs="Times New Roman"/>
      <w:b/>
      <w:bCs/>
      <w:sz w:val="36"/>
      <w:szCs w:val="36"/>
      <w:lang w:eastAsia="fr-FR"/>
    </w:rPr>
  </w:style>
  <w:style w:type="character" w:customStyle="1" w:styleId="8Char">
    <w:name w:val="Επικεφαλίδα 8 Char"/>
    <w:basedOn w:val="a0"/>
    <w:link w:val="8"/>
    <w:rsid w:val="00F47621"/>
    <w:rPr>
      <w:rFonts w:ascii="Arial" w:eastAsia="Times New Roman" w:hAnsi="Arial" w:cs="Times New Roman"/>
      <w:i/>
      <w:iCs/>
      <w:sz w:val="20"/>
      <w:szCs w:val="20"/>
      <w:lang w:eastAsia="fr-FR"/>
    </w:rPr>
  </w:style>
  <w:style w:type="character" w:customStyle="1" w:styleId="9Char">
    <w:name w:val="Επικεφαλίδα 9 Char"/>
    <w:basedOn w:val="a0"/>
    <w:link w:val="9"/>
    <w:rsid w:val="00F47621"/>
    <w:rPr>
      <w:rFonts w:ascii="Arial" w:eastAsia="Times New Roman" w:hAnsi="Arial" w:cs="Times New Roman"/>
      <w:b/>
      <w:bCs/>
      <w:i/>
      <w:iCs/>
      <w:sz w:val="18"/>
      <w:szCs w:val="18"/>
      <w:lang w:eastAsia="fr-FR"/>
    </w:rPr>
  </w:style>
  <w:style w:type="paragraph" w:styleId="a3">
    <w:name w:val="footer"/>
    <w:basedOn w:val="a"/>
    <w:link w:val="Char"/>
    <w:uiPriority w:val="99"/>
    <w:rsid w:val="00E537DD"/>
    <w:pPr>
      <w:tabs>
        <w:tab w:val="center" w:pos="4536"/>
        <w:tab w:val="right" w:pos="9072"/>
      </w:tabs>
    </w:pPr>
  </w:style>
  <w:style w:type="character" w:customStyle="1" w:styleId="Char">
    <w:name w:val="Υποσέλιδο Char"/>
    <w:basedOn w:val="a0"/>
    <w:link w:val="a3"/>
    <w:uiPriority w:val="99"/>
    <w:rsid w:val="00E537DD"/>
    <w:rPr>
      <w:rFonts w:ascii="Times New Roman" w:eastAsia="Times New Roman" w:hAnsi="Times New Roman" w:cs="Times New Roman"/>
      <w:sz w:val="24"/>
      <w:szCs w:val="24"/>
      <w:lang w:eastAsia="fr-FR"/>
    </w:rPr>
  </w:style>
  <w:style w:type="paragraph" w:styleId="a4">
    <w:name w:val="header"/>
    <w:basedOn w:val="a"/>
    <w:link w:val="Char0"/>
    <w:uiPriority w:val="99"/>
    <w:rsid w:val="00E537DD"/>
    <w:pPr>
      <w:tabs>
        <w:tab w:val="center" w:pos="4536"/>
        <w:tab w:val="right" w:pos="9072"/>
      </w:tabs>
    </w:pPr>
  </w:style>
  <w:style w:type="character" w:customStyle="1" w:styleId="Char0">
    <w:name w:val="Κεφαλίδα Char"/>
    <w:basedOn w:val="a0"/>
    <w:link w:val="a4"/>
    <w:uiPriority w:val="99"/>
    <w:rsid w:val="00E537DD"/>
    <w:rPr>
      <w:rFonts w:ascii="Times New Roman" w:eastAsia="Times New Roman" w:hAnsi="Times New Roman" w:cs="Times New Roman"/>
      <w:sz w:val="24"/>
      <w:szCs w:val="24"/>
      <w:lang w:eastAsia="fr-FR"/>
    </w:rPr>
  </w:style>
  <w:style w:type="paragraph" w:styleId="a5">
    <w:name w:val="Body Text"/>
    <w:basedOn w:val="a"/>
    <w:link w:val="Char1"/>
    <w:uiPriority w:val="1"/>
    <w:qFormat/>
    <w:rsid w:val="00E537DD"/>
    <w:pPr>
      <w:jc w:val="both"/>
    </w:pPr>
    <w:rPr>
      <w:rFonts w:ascii="Arial" w:hAnsi="Arial" w:cs="Arial"/>
    </w:rPr>
  </w:style>
  <w:style w:type="character" w:customStyle="1" w:styleId="Char1">
    <w:name w:val="Σώμα κειμένου Char"/>
    <w:basedOn w:val="a0"/>
    <w:link w:val="a5"/>
    <w:rsid w:val="00E537DD"/>
    <w:rPr>
      <w:rFonts w:ascii="Arial" w:eastAsia="Times New Roman" w:hAnsi="Arial" w:cs="Arial"/>
      <w:sz w:val="24"/>
      <w:szCs w:val="24"/>
      <w:lang w:eastAsia="fr-FR"/>
    </w:rPr>
  </w:style>
  <w:style w:type="paragraph" w:customStyle="1" w:styleId="Default">
    <w:name w:val="Default"/>
    <w:rsid w:val="00E537D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6">
    <w:name w:val="List Paragraph"/>
    <w:basedOn w:val="a"/>
    <w:uiPriority w:val="34"/>
    <w:qFormat/>
    <w:rsid w:val="000449AE"/>
    <w:pPr>
      <w:ind w:left="720"/>
      <w:contextualSpacing/>
    </w:pPr>
  </w:style>
  <w:style w:type="paragraph" w:styleId="a7">
    <w:name w:val="Balloon Text"/>
    <w:basedOn w:val="a"/>
    <w:link w:val="Char2"/>
    <w:uiPriority w:val="99"/>
    <w:semiHidden/>
    <w:unhideWhenUsed/>
    <w:rsid w:val="008E071B"/>
    <w:rPr>
      <w:rFonts w:ascii="Tahoma" w:hAnsi="Tahoma" w:cs="Tahoma"/>
      <w:sz w:val="16"/>
      <w:szCs w:val="16"/>
    </w:rPr>
  </w:style>
  <w:style w:type="character" w:customStyle="1" w:styleId="Char2">
    <w:name w:val="Κείμενο πλαισίου Char"/>
    <w:basedOn w:val="a0"/>
    <w:link w:val="a7"/>
    <w:uiPriority w:val="99"/>
    <w:semiHidden/>
    <w:rsid w:val="008E071B"/>
    <w:rPr>
      <w:rFonts w:ascii="Tahoma" w:eastAsia="Times New Roman" w:hAnsi="Tahoma" w:cs="Tahoma"/>
      <w:sz w:val="16"/>
      <w:szCs w:val="16"/>
      <w:lang w:eastAsia="fr-FR"/>
    </w:rPr>
  </w:style>
  <w:style w:type="character" w:styleId="a8">
    <w:name w:val="annotation reference"/>
    <w:basedOn w:val="a0"/>
    <w:uiPriority w:val="99"/>
    <w:semiHidden/>
    <w:unhideWhenUsed/>
    <w:rsid w:val="00D00EC1"/>
    <w:rPr>
      <w:sz w:val="16"/>
      <w:szCs w:val="16"/>
    </w:rPr>
  </w:style>
  <w:style w:type="paragraph" w:styleId="a9">
    <w:name w:val="annotation text"/>
    <w:basedOn w:val="a"/>
    <w:link w:val="Char3"/>
    <w:uiPriority w:val="99"/>
    <w:semiHidden/>
    <w:unhideWhenUsed/>
    <w:rsid w:val="00D00EC1"/>
    <w:rPr>
      <w:sz w:val="20"/>
      <w:szCs w:val="20"/>
    </w:rPr>
  </w:style>
  <w:style w:type="character" w:customStyle="1" w:styleId="Char3">
    <w:name w:val="Κείμενο σχολίου Char"/>
    <w:basedOn w:val="a0"/>
    <w:link w:val="a9"/>
    <w:uiPriority w:val="99"/>
    <w:semiHidden/>
    <w:rsid w:val="00D00EC1"/>
    <w:rPr>
      <w:rFonts w:ascii="Times New Roman" w:eastAsia="Times New Roman" w:hAnsi="Times New Roman" w:cs="Times New Roman"/>
      <w:sz w:val="20"/>
      <w:szCs w:val="20"/>
      <w:lang w:eastAsia="fr-FR"/>
    </w:rPr>
  </w:style>
  <w:style w:type="paragraph" w:styleId="aa">
    <w:name w:val="annotation subject"/>
    <w:basedOn w:val="a9"/>
    <w:next w:val="a9"/>
    <w:link w:val="Char4"/>
    <w:uiPriority w:val="99"/>
    <w:semiHidden/>
    <w:unhideWhenUsed/>
    <w:rsid w:val="00D00EC1"/>
    <w:rPr>
      <w:b/>
      <w:bCs/>
    </w:rPr>
  </w:style>
  <w:style w:type="character" w:customStyle="1" w:styleId="Char4">
    <w:name w:val="Θέμα σχολίου Char"/>
    <w:basedOn w:val="Char3"/>
    <w:link w:val="aa"/>
    <w:uiPriority w:val="99"/>
    <w:semiHidden/>
    <w:rsid w:val="00D00EC1"/>
    <w:rPr>
      <w:rFonts w:ascii="Times New Roman" w:eastAsia="Times New Roman" w:hAnsi="Times New Roman" w:cs="Times New Roman"/>
      <w:b/>
      <w:bCs/>
      <w:sz w:val="20"/>
      <w:szCs w:val="20"/>
      <w:lang w:eastAsia="fr-FR"/>
    </w:rPr>
  </w:style>
  <w:style w:type="paragraph" w:styleId="ab">
    <w:name w:val="Revision"/>
    <w:hidden/>
    <w:uiPriority w:val="99"/>
    <w:semiHidden/>
    <w:rsid w:val="00DB05D8"/>
    <w:pPr>
      <w:spacing w:after="0" w:line="240" w:lineRule="auto"/>
    </w:pPr>
    <w:rPr>
      <w:rFonts w:ascii="Times New Roman" w:eastAsia="Times New Roman" w:hAnsi="Times New Roman" w:cs="Times New Roman"/>
      <w:sz w:val="24"/>
      <w:szCs w:val="24"/>
      <w:lang w:eastAsia="fr-FR"/>
    </w:rPr>
  </w:style>
  <w:style w:type="paragraph" w:styleId="20">
    <w:name w:val="Body Text Indent 2"/>
    <w:basedOn w:val="a"/>
    <w:link w:val="2Char0"/>
    <w:uiPriority w:val="99"/>
    <w:unhideWhenUsed/>
    <w:rsid w:val="007C154B"/>
    <w:pPr>
      <w:spacing w:after="120" w:line="480" w:lineRule="auto"/>
      <w:ind w:left="283"/>
    </w:pPr>
  </w:style>
  <w:style w:type="character" w:customStyle="1" w:styleId="2Char0">
    <w:name w:val="Σώμα κείμενου με εσοχή 2 Char"/>
    <w:basedOn w:val="a0"/>
    <w:link w:val="20"/>
    <w:uiPriority w:val="99"/>
    <w:rsid w:val="007C154B"/>
    <w:rPr>
      <w:rFonts w:ascii="Times New Roman" w:eastAsia="Times New Roman" w:hAnsi="Times New Roman" w:cs="Times New Roman"/>
      <w:sz w:val="24"/>
      <w:szCs w:val="24"/>
      <w:lang w:eastAsia="fr-FR"/>
    </w:rPr>
  </w:style>
  <w:style w:type="character" w:styleId="ac">
    <w:name w:val="page number"/>
    <w:basedOn w:val="a0"/>
    <w:semiHidden/>
    <w:rsid w:val="000913A1"/>
  </w:style>
  <w:style w:type="paragraph" w:styleId="30">
    <w:name w:val="Body Text Indent 3"/>
    <w:basedOn w:val="a"/>
    <w:link w:val="3Char0"/>
    <w:uiPriority w:val="99"/>
    <w:unhideWhenUsed/>
    <w:rsid w:val="009B3684"/>
    <w:pPr>
      <w:spacing w:after="120"/>
      <w:ind w:left="283"/>
    </w:pPr>
    <w:rPr>
      <w:sz w:val="16"/>
      <w:szCs w:val="16"/>
    </w:rPr>
  </w:style>
  <w:style w:type="character" w:customStyle="1" w:styleId="3Char0">
    <w:name w:val="Σώμα κείμενου με εσοχή 3 Char"/>
    <w:basedOn w:val="a0"/>
    <w:link w:val="30"/>
    <w:uiPriority w:val="99"/>
    <w:rsid w:val="009B3684"/>
    <w:rPr>
      <w:rFonts w:ascii="Times New Roman" w:eastAsia="Times New Roman" w:hAnsi="Times New Roman" w:cs="Times New Roman"/>
      <w:sz w:val="16"/>
      <w:szCs w:val="16"/>
      <w:lang w:eastAsia="fr-FR"/>
    </w:rPr>
  </w:style>
  <w:style w:type="paragraph" w:styleId="ad">
    <w:name w:val="Body Text Indent"/>
    <w:basedOn w:val="a"/>
    <w:link w:val="Char5"/>
    <w:uiPriority w:val="99"/>
    <w:unhideWhenUsed/>
    <w:rsid w:val="00586A32"/>
    <w:pPr>
      <w:spacing w:after="120"/>
      <w:ind w:left="283"/>
    </w:pPr>
  </w:style>
  <w:style w:type="character" w:customStyle="1" w:styleId="Char5">
    <w:name w:val="Σώμα κείμενου με εσοχή Char"/>
    <w:basedOn w:val="a0"/>
    <w:link w:val="ad"/>
    <w:uiPriority w:val="99"/>
    <w:rsid w:val="00586A32"/>
    <w:rPr>
      <w:rFonts w:ascii="Times New Roman" w:eastAsia="Times New Roman" w:hAnsi="Times New Roman" w:cs="Times New Roman"/>
      <w:sz w:val="24"/>
      <w:szCs w:val="24"/>
      <w:lang w:eastAsia="fr-FR"/>
    </w:rPr>
  </w:style>
  <w:style w:type="paragraph" w:styleId="10">
    <w:name w:val="toc 1"/>
    <w:basedOn w:val="a"/>
    <w:next w:val="a"/>
    <w:uiPriority w:val="39"/>
    <w:qFormat/>
    <w:rsid w:val="00F47621"/>
    <w:pPr>
      <w:spacing w:before="120" w:after="120"/>
    </w:pPr>
    <w:rPr>
      <w:rFonts w:ascii="Calibri" w:hAnsi="Calibri"/>
      <w:b/>
      <w:bCs/>
      <w:caps/>
      <w:sz w:val="20"/>
      <w:szCs w:val="20"/>
    </w:rPr>
  </w:style>
  <w:style w:type="paragraph" w:styleId="21">
    <w:name w:val="toc 2"/>
    <w:basedOn w:val="a"/>
    <w:next w:val="a"/>
    <w:uiPriority w:val="39"/>
    <w:qFormat/>
    <w:rsid w:val="00F47621"/>
    <w:pPr>
      <w:ind w:left="240"/>
    </w:pPr>
    <w:rPr>
      <w:rFonts w:ascii="Calibri" w:hAnsi="Calibri"/>
      <w:smallCaps/>
      <w:sz w:val="20"/>
      <w:szCs w:val="20"/>
    </w:rPr>
  </w:style>
  <w:style w:type="paragraph" w:styleId="ae">
    <w:name w:val="No Spacing"/>
    <w:uiPriority w:val="1"/>
    <w:qFormat/>
    <w:rsid w:val="00F47621"/>
    <w:pPr>
      <w:spacing w:before="120" w:after="120" w:line="240" w:lineRule="auto"/>
      <w:jc w:val="both"/>
    </w:pPr>
    <w:rPr>
      <w:rFonts w:ascii="Calibri" w:eastAsia="Calibri" w:hAnsi="Calibri" w:cs="Times New Roman"/>
    </w:rPr>
  </w:style>
  <w:style w:type="paragraph" w:customStyle="1" w:styleId="paragraph">
    <w:name w:val="paragraph"/>
    <w:basedOn w:val="a"/>
    <w:rsid w:val="00F47621"/>
    <w:pPr>
      <w:spacing w:before="100" w:beforeAutospacing="1" w:after="100" w:afterAutospacing="1"/>
    </w:pPr>
  </w:style>
  <w:style w:type="character" w:customStyle="1" w:styleId="normaltextrun">
    <w:name w:val="normaltextrun"/>
    <w:rsid w:val="00F47621"/>
  </w:style>
  <w:style w:type="paragraph" w:styleId="af">
    <w:name w:val="footnote text"/>
    <w:basedOn w:val="a"/>
    <w:link w:val="Char6"/>
    <w:uiPriority w:val="99"/>
    <w:rsid w:val="00F47621"/>
    <w:pPr>
      <w:spacing w:before="120" w:after="120"/>
      <w:jc w:val="both"/>
    </w:pPr>
    <w:rPr>
      <w:sz w:val="20"/>
      <w:szCs w:val="20"/>
    </w:rPr>
  </w:style>
  <w:style w:type="character" w:customStyle="1" w:styleId="Char6">
    <w:name w:val="Κείμενο υποσημείωσης Char"/>
    <w:basedOn w:val="a0"/>
    <w:link w:val="af"/>
    <w:uiPriority w:val="99"/>
    <w:rsid w:val="00F47621"/>
    <w:rPr>
      <w:rFonts w:ascii="Times New Roman" w:eastAsia="Times New Roman" w:hAnsi="Times New Roman" w:cs="Times New Roman"/>
      <w:sz w:val="20"/>
      <w:szCs w:val="20"/>
      <w:lang w:eastAsia="fr-FR"/>
    </w:rPr>
  </w:style>
  <w:style w:type="character" w:styleId="af0">
    <w:name w:val="footnote reference"/>
    <w:uiPriority w:val="99"/>
    <w:rsid w:val="00F47621"/>
    <w:rPr>
      <w:vertAlign w:val="superscript"/>
    </w:rPr>
  </w:style>
  <w:style w:type="paragraph" w:styleId="50">
    <w:name w:val="toc 5"/>
    <w:basedOn w:val="a"/>
    <w:next w:val="a"/>
    <w:autoRedefine/>
    <w:uiPriority w:val="39"/>
    <w:unhideWhenUsed/>
    <w:rsid w:val="00213D59"/>
    <w:pPr>
      <w:spacing w:after="100"/>
      <w:ind w:left="960"/>
    </w:pPr>
  </w:style>
  <w:style w:type="table" w:customStyle="1" w:styleId="TableNormal">
    <w:name w:val="Table Normal"/>
    <w:unhideWhenUsed/>
    <w:qFormat/>
    <w:rsid w:val="005C297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31">
    <w:name w:val="toc 3"/>
    <w:basedOn w:val="a"/>
    <w:uiPriority w:val="39"/>
    <w:qFormat/>
    <w:rsid w:val="005C2970"/>
    <w:pPr>
      <w:widowControl w:val="0"/>
      <w:autoSpaceDE w:val="0"/>
      <w:autoSpaceDN w:val="0"/>
      <w:spacing w:before="41"/>
      <w:ind w:left="798"/>
    </w:pPr>
    <w:rPr>
      <w:rFonts w:ascii="Calibri" w:eastAsia="Calibri" w:hAnsi="Calibri" w:cs="Calibri"/>
      <w:sz w:val="22"/>
      <w:szCs w:val="22"/>
      <w:lang w:bidi="fr-FR"/>
    </w:rPr>
  </w:style>
  <w:style w:type="paragraph" w:customStyle="1" w:styleId="TableParagraph">
    <w:name w:val="Table Paragraph"/>
    <w:basedOn w:val="a"/>
    <w:uiPriority w:val="1"/>
    <w:qFormat/>
    <w:rsid w:val="005C2970"/>
    <w:pPr>
      <w:widowControl w:val="0"/>
      <w:autoSpaceDE w:val="0"/>
      <w:autoSpaceDN w:val="0"/>
    </w:pPr>
    <w:rPr>
      <w:sz w:val="22"/>
      <w:szCs w:val="22"/>
      <w:lang w:bidi="fr-FR"/>
    </w:rPr>
  </w:style>
  <w:style w:type="paragraph" w:styleId="af1">
    <w:name w:val="Subtitle"/>
    <w:basedOn w:val="a"/>
    <w:next w:val="a"/>
    <w:link w:val="Char7"/>
    <w:qFormat/>
    <w:rsid w:val="005C2970"/>
    <w:pPr>
      <w:widowControl w:val="0"/>
      <w:numPr>
        <w:ilvl w:val="1"/>
      </w:numPr>
      <w:autoSpaceDE w:val="0"/>
      <w:autoSpaceDN w:val="0"/>
      <w:spacing w:after="160"/>
    </w:pPr>
    <w:rPr>
      <w:rFonts w:asciiTheme="minorHAnsi" w:eastAsiaTheme="minorEastAsia" w:hAnsiTheme="minorHAnsi" w:cstheme="minorBidi"/>
      <w:color w:val="5A5A5A" w:themeColor="text1" w:themeTint="A5"/>
      <w:spacing w:val="15"/>
      <w:sz w:val="22"/>
      <w:szCs w:val="22"/>
      <w:lang w:bidi="fr-FR"/>
    </w:rPr>
  </w:style>
  <w:style w:type="character" w:customStyle="1" w:styleId="Char7">
    <w:name w:val="Υπότιτλος Char"/>
    <w:basedOn w:val="a0"/>
    <w:link w:val="af1"/>
    <w:rsid w:val="005C2970"/>
    <w:rPr>
      <w:rFonts w:eastAsiaTheme="minorEastAsia"/>
      <w:color w:val="5A5A5A" w:themeColor="text1" w:themeTint="A5"/>
      <w:spacing w:val="15"/>
      <w:lang w:eastAsia="fr-FR" w:bidi="fr-FR"/>
    </w:rPr>
  </w:style>
  <w:style w:type="character" w:styleId="af2">
    <w:name w:val="Strong"/>
    <w:basedOn w:val="a0"/>
    <w:uiPriority w:val="22"/>
    <w:qFormat/>
    <w:rsid w:val="005C2970"/>
    <w:rPr>
      <w:b/>
      <w:bCs/>
    </w:rPr>
  </w:style>
  <w:style w:type="character" w:styleId="-">
    <w:name w:val="Hyperlink"/>
    <w:basedOn w:val="a0"/>
    <w:uiPriority w:val="99"/>
    <w:unhideWhenUsed/>
    <w:rsid w:val="005C2970"/>
    <w:rPr>
      <w:color w:val="0000FF" w:themeColor="hyperlink"/>
      <w:u w:val="single"/>
    </w:rPr>
  </w:style>
  <w:style w:type="paragraph" w:styleId="af3">
    <w:name w:val="TOC Heading"/>
    <w:basedOn w:val="1"/>
    <w:next w:val="a"/>
    <w:uiPriority w:val="39"/>
    <w:unhideWhenUsed/>
    <w:qFormat/>
    <w:rsid w:val="00FA1D5E"/>
    <w:pPr>
      <w:outlineLvl w:val="9"/>
    </w:pPr>
  </w:style>
  <w:style w:type="paragraph" w:styleId="af4">
    <w:name w:val="Title"/>
    <w:basedOn w:val="a"/>
    <w:next w:val="a"/>
    <w:link w:val="Char8"/>
    <w:uiPriority w:val="10"/>
    <w:qFormat/>
    <w:rsid w:val="00FA1D5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8">
    <w:name w:val="Τίτλος Char"/>
    <w:basedOn w:val="a0"/>
    <w:link w:val="af4"/>
    <w:uiPriority w:val="10"/>
    <w:rsid w:val="00FA1D5E"/>
    <w:rPr>
      <w:rFonts w:asciiTheme="majorHAnsi" w:eastAsiaTheme="majorEastAsia" w:hAnsiTheme="majorHAnsi" w:cstheme="majorBidi"/>
      <w:color w:val="17365D" w:themeColor="text2" w:themeShade="BF"/>
      <w:spacing w:val="5"/>
      <w:kern w:val="28"/>
      <w:sz w:val="52"/>
      <w:szCs w:val="52"/>
      <w:lang w:eastAsia="fr-FR"/>
    </w:rPr>
  </w:style>
  <w:style w:type="paragraph" w:styleId="40">
    <w:name w:val="toc 4"/>
    <w:basedOn w:val="a"/>
    <w:next w:val="a"/>
    <w:autoRedefine/>
    <w:uiPriority w:val="39"/>
    <w:unhideWhenUsed/>
    <w:rsid w:val="00FA1D5E"/>
    <w:pPr>
      <w:spacing w:after="100" w:line="276" w:lineRule="auto"/>
      <w:ind w:left="660"/>
    </w:pPr>
    <w:rPr>
      <w:rFonts w:ascii="Calibri" w:eastAsia="Calibri" w:hAnsi="Calibri" w:cs="Calibri"/>
      <w:sz w:val="22"/>
      <w:szCs w:val="22"/>
    </w:rPr>
  </w:style>
  <w:style w:type="paragraph" w:styleId="af5">
    <w:name w:val="caption"/>
    <w:basedOn w:val="a"/>
    <w:next w:val="a"/>
    <w:uiPriority w:val="35"/>
    <w:unhideWhenUsed/>
    <w:qFormat/>
    <w:rsid w:val="00FA1D5E"/>
    <w:pPr>
      <w:spacing w:after="200"/>
    </w:pPr>
    <w:rPr>
      <w:rFonts w:ascii="Calibri" w:eastAsia="Calibri" w:hAnsi="Calibri" w:cs="Calibri"/>
      <w:b/>
      <w:bCs/>
      <w:color w:val="4F81BD" w:themeColor="accent1"/>
      <w:sz w:val="18"/>
      <w:szCs w:val="18"/>
    </w:rPr>
  </w:style>
  <w:style w:type="character" w:customStyle="1" w:styleId="Char9">
    <w:name w:val="Κείμενο σημείωσης τέλους Char"/>
    <w:basedOn w:val="a0"/>
    <w:link w:val="af6"/>
    <w:uiPriority w:val="99"/>
    <w:semiHidden/>
    <w:rsid w:val="00FA1D5E"/>
    <w:rPr>
      <w:rFonts w:ascii="Calibri" w:eastAsia="Calibri" w:hAnsi="Calibri" w:cs="Calibri"/>
      <w:sz w:val="20"/>
      <w:szCs w:val="20"/>
      <w:lang w:eastAsia="fr-FR"/>
    </w:rPr>
  </w:style>
  <w:style w:type="paragraph" w:styleId="af6">
    <w:name w:val="endnote text"/>
    <w:basedOn w:val="a"/>
    <w:link w:val="Char9"/>
    <w:uiPriority w:val="99"/>
    <w:semiHidden/>
    <w:unhideWhenUsed/>
    <w:rsid w:val="00FA1D5E"/>
    <w:rPr>
      <w:rFonts w:ascii="Calibri" w:eastAsia="Calibri" w:hAnsi="Calibri" w:cs="Calibri"/>
      <w:sz w:val="20"/>
      <w:szCs w:val="20"/>
    </w:rPr>
  </w:style>
  <w:style w:type="character" w:customStyle="1" w:styleId="Chara">
    <w:name w:val="Απλό κείμενο Char"/>
    <w:basedOn w:val="a0"/>
    <w:link w:val="af7"/>
    <w:uiPriority w:val="99"/>
    <w:semiHidden/>
    <w:rsid w:val="00FA1D5E"/>
    <w:rPr>
      <w:rFonts w:ascii="Calibri" w:eastAsia="Calibri" w:hAnsi="Calibri" w:cs="Calibri"/>
      <w:szCs w:val="21"/>
      <w:lang w:eastAsia="fr-FR"/>
    </w:rPr>
  </w:style>
  <w:style w:type="paragraph" w:styleId="af7">
    <w:name w:val="Plain Text"/>
    <w:basedOn w:val="a"/>
    <w:link w:val="Chara"/>
    <w:uiPriority w:val="99"/>
    <w:semiHidden/>
    <w:unhideWhenUsed/>
    <w:rsid w:val="00FA1D5E"/>
    <w:rPr>
      <w:rFonts w:ascii="Calibri" w:eastAsia="Calibri" w:hAnsi="Calibri" w:cs="Calibri"/>
      <w:sz w:val="22"/>
      <w:szCs w:val="21"/>
    </w:rPr>
  </w:style>
  <w:style w:type="character" w:customStyle="1" w:styleId="definition">
    <w:name w:val="definition"/>
    <w:basedOn w:val="a0"/>
    <w:rsid w:val="00FA1D5E"/>
  </w:style>
  <w:style w:type="character" w:styleId="-0">
    <w:name w:val="FollowedHyperlink"/>
    <w:basedOn w:val="a0"/>
    <w:uiPriority w:val="99"/>
    <w:semiHidden/>
    <w:unhideWhenUsed/>
    <w:rsid w:val="002E636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2023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r.wikipedia.org/wiki/Bien-%C3%AAtre" TargetMode="Externa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fr.wikipedia.org/wiki/Maladies" TargetMode="Externa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48A156-5740-4455-89AC-DD90D2082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9610</Words>
  <Characters>51899</Characters>
  <Application>Microsoft Office Word</Application>
  <DocSecurity>0</DocSecurity>
  <Lines>432</Lines>
  <Paragraphs>122</Paragraphs>
  <ScaleCrop>false</ScaleCrop>
  <HeadingPairs>
    <vt:vector size="2" baseType="variant">
      <vt:variant>
        <vt:lpstr>Titre</vt:lpstr>
      </vt:variant>
      <vt:variant>
        <vt:i4>1</vt:i4>
      </vt:variant>
    </vt:vector>
  </HeadingPairs>
  <TitlesOfParts>
    <vt:vector size="1" baseType="lpstr">
      <vt:lpstr/>
    </vt:vector>
  </TitlesOfParts>
  <Company>IGR</Company>
  <LinksUpToDate>false</LinksUpToDate>
  <CharactersWithSpaces>61387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2025-02-03T09:09:00Z</cp:lastPrinted>
  <dcterms:created xsi:type="dcterms:W3CDTF">2026-09-23T17:38:00Z</dcterms:created>
  <dcterms:modified xsi:type="dcterms:W3CDTF">2026-09-23T17:38:00Z</dcterms:modified>
</cp:coreProperties>
</file>