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58208" w14:textId="5B76F226" w:rsidR="002854BB" w:rsidRPr="002E3532" w:rsidRDefault="0713D83E" w:rsidP="002854BB">
      <w:pPr>
        <w:pStyle w:val="1"/>
        <w:spacing w:before="0"/>
        <w:ind w:firstLine="0"/>
        <w:rPr>
          <w:rFonts w:ascii="Segoe UI" w:eastAsia="Segoe UI" w:hAnsi="Segoe UI" w:cs="Segoe UI"/>
          <w:color w:val="auto"/>
          <w:sz w:val="10"/>
          <w:szCs w:val="10"/>
        </w:rPr>
      </w:pPr>
      <w:bookmarkStart w:id="0" w:name="_Toc431217947"/>
      <w:bookmarkStart w:id="1" w:name="_Toc431217982"/>
      <w:bookmarkStart w:id="2" w:name="_Toc90017412"/>
      <w:bookmarkStart w:id="3" w:name="_Toc90029709"/>
      <w:bookmarkStart w:id="4" w:name="_Toc90051963"/>
      <w:bookmarkStart w:id="5" w:name="_Toc90056039"/>
      <w:bookmarkStart w:id="6" w:name="_Toc90229992"/>
      <w:bookmarkStart w:id="7" w:name="_Toc90285924"/>
      <w:bookmarkStart w:id="8" w:name="_Toc90315242"/>
      <w:bookmarkStart w:id="9" w:name="_Toc90316532"/>
      <w:bookmarkStart w:id="10" w:name="_Toc91513643"/>
      <w:bookmarkStart w:id="11" w:name="_Toc92708222"/>
      <w:bookmarkStart w:id="12" w:name="_Toc93049682"/>
      <w:bookmarkStart w:id="13" w:name="_Toc93995107"/>
      <w:bookmarkStart w:id="14" w:name="_Toc173230040"/>
      <w:bookmarkStart w:id="15" w:name="_Toc181200637"/>
      <w:bookmarkStart w:id="16" w:name="_Toc184394192"/>
      <w:bookmarkStart w:id="17" w:name="_Toc187332349"/>
      <w:bookmarkStart w:id="18" w:name="_Toc425254385"/>
      <w:bookmarkStart w:id="19" w:name="_Toc425254541"/>
      <w:bookmarkStart w:id="20" w:name="_Toc425256440"/>
      <w:r w:rsidRPr="5F155006">
        <w:rPr>
          <w:rFonts w:ascii="Segoe UI" w:eastAsia="Segoe UI" w:hAnsi="Segoe UI" w:cs="Segoe UI"/>
          <w:color w:val="auto"/>
        </w:rPr>
        <w:t xml:space="preserve">ACCORD COLLECTIF RELATIF </w:t>
      </w:r>
      <w:r w:rsidR="00D820C6" w:rsidRPr="5F155006">
        <w:rPr>
          <w:rFonts w:ascii="Segoe UI" w:eastAsia="Segoe UI" w:hAnsi="Segoe UI" w:cs="Segoe UI"/>
          <w:color w:val="auto"/>
        </w:rPr>
        <w:t>À</w:t>
      </w:r>
      <w:r w:rsidRPr="5F155006">
        <w:rPr>
          <w:rFonts w:ascii="Segoe UI" w:eastAsia="Segoe UI" w:hAnsi="Segoe UI" w:cs="Segoe UI"/>
          <w:color w:val="auto"/>
        </w:rPr>
        <w:t xml:space="preserve"> </w:t>
      </w:r>
      <w:r w:rsidR="72FF07A5" w:rsidRPr="7A32367B">
        <w:rPr>
          <w:rFonts w:ascii="Segoe UI" w:eastAsia="Segoe UI" w:hAnsi="Segoe UI" w:cs="Segoe UI"/>
          <w:color w:val="auto"/>
        </w:rPr>
        <w:t>L</w:t>
      </w:r>
      <w:r w:rsidR="007F375A" w:rsidRPr="7A32367B">
        <w:rPr>
          <w:rFonts w:ascii="Segoe UI" w:eastAsia="Segoe UI" w:hAnsi="Segoe UI" w:cs="Segoe UI"/>
          <w:color w:val="auto"/>
        </w:rPr>
        <w:t>’</w:t>
      </w:r>
      <w:r w:rsidR="007F375A">
        <w:rPr>
          <w:rFonts w:ascii="Segoe UI" w:eastAsia="Segoe UI" w:hAnsi="Segoe UI" w:cs="Segoe UI"/>
          <w:color w:val="auto"/>
        </w:rPr>
        <w:t>É</w:t>
      </w:r>
      <w:r w:rsidR="007F375A" w:rsidRPr="7A32367B">
        <w:rPr>
          <w:rFonts w:ascii="Segoe UI" w:eastAsia="Segoe UI" w:hAnsi="Segoe UI" w:cs="Segoe UI"/>
          <w:color w:val="auto"/>
        </w:rPr>
        <w:t>GALITÉ</w:t>
      </w:r>
      <w:r w:rsidR="72FF07A5" w:rsidRPr="7A32367B">
        <w:rPr>
          <w:rFonts w:ascii="Segoe UI" w:eastAsia="Segoe UI" w:hAnsi="Segoe UI" w:cs="Segoe UI"/>
          <w:color w:val="auto"/>
        </w:rPr>
        <w:t xml:space="preserve"> PROFESSIONNELLE ENTRE LES FEMMES ET LES </w:t>
      </w:r>
      <w:r w:rsidR="72FF07A5" w:rsidRPr="1E0AB4BC">
        <w:rPr>
          <w:rFonts w:ascii="Segoe UI" w:eastAsia="Segoe UI" w:hAnsi="Segoe UI" w:cs="Segoe UI"/>
          <w:color w:val="auto"/>
        </w:rPr>
        <w:t>HOMMES</w:t>
      </w:r>
      <w:r w:rsidR="21D4975F" w:rsidRPr="5D057C4B">
        <w:rPr>
          <w:rFonts w:ascii="Segoe UI" w:eastAsia="Segoe UI" w:hAnsi="Segoe UI" w:cs="Segoe UI"/>
          <w:color w:val="auto"/>
        </w:rPr>
        <w:t>, AU HANDICAP</w:t>
      </w:r>
      <w:r w:rsidR="72FF07A5" w:rsidRPr="1E0AB4BC">
        <w:rPr>
          <w:rFonts w:ascii="Segoe UI" w:eastAsia="Segoe UI" w:hAnsi="Segoe UI" w:cs="Segoe UI"/>
          <w:color w:val="auto"/>
        </w:rPr>
        <w:t xml:space="preserve"> </w:t>
      </w:r>
      <w:r w:rsidR="21D4975F" w:rsidRPr="32BD3727">
        <w:rPr>
          <w:rFonts w:ascii="Segoe UI" w:eastAsia="Segoe UI" w:hAnsi="Segoe UI" w:cs="Segoe UI"/>
          <w:color w:val="auto"/>
        </w:rPr>
        <w:t>ET</w:t>
      </w:r>
      <w:r w:rsidR="72FF07A5" w:rsidRPr="32BD3727">
        <w:rPr>
          <w:rFonts w:ascii="Segoe UI" w:eastAsia="Segoe UI" w:hAnsi="Segoe UI" w:cs="Segoe UI"/>
          <w:color w:val="auto"/>
        </w:rPr>
        <w:t xml:space="preserve"> </w:t>
      </w:r>
      <w:r w:rsidR="1A62D7E7" w:rsidRPr="702E1D79">
        <w:rPr>
          <w:rFonts w:ascii="Segoe UI" w:eastAsia="Segoe UI" w:hAnsi="Segoe UI" w:cs="Segoe UI"/>
          <w:color w:val="auto"/>
        </w:rPr>
        <w:t>À</w:t>
      </w:r>
      <w:r w:rsidR="58DDC10B" w:rsidRPr="08F2C456">
        <w:rPr>
          <w:rFonts w:ascii="Segoe UI" w:eastAsia="Segoe UI" w:hAnsi="Segoe UI" w:cs="Segoe UI"/>
          <w:color w:val="auto"/>
        </w:rPr>
        <w:t xml:space="preserve"> </w:t>
      </w:r>
      <w:r w:rsidRPr="5F155006">
        <w:rPr>
          <w:rFonts w:ascii="Segoe UI" w:eastAsia="Segoe UI" w:hAnsi="Segoe UI" w:cs="Segoe UI"/>
          <w:color w:val="auto"/>
        </w:rPr>
        <w:t xml:space="preserve">LA </w:t>
      </w:r>
      <w:r w:rsidR="007F375A" w:rsidRPr="5F155006">
        <w:rPr>
          <w:rFonts w:ascii="Segoe UI" w:eastAsia="Segoe UI" w:hAnsi="Segoe UI" w:cs="Segoe UI"/>
          <w:color w:val="auto"/>
        </w:rPr>
        <w:t>QUALITÉ</w:t>
      </w:r>
      <w:r w:rsidR="44446470" w:rsidRPr="5F155006">
        <w:rPr>
          <w:rFonts w:ascii="Segoe UI" w:eastAsia="Segoe UI" w:hAnsi="Segoe UI" w:cs="Segoe UI"/>
          <w:color w:val="auto"/>
        </w:rPr>
        <w:t xml:space="preserve"> DE VIE ET DES CONDITIONS DE TRAVAIL (</w:t>
      </w:r>
      <w:r w:rsidR="341F04B0" w:rsidRPr="5F155006">
        <w:rPr>
          <w:rFonts w:ascii="Segoe UI" w:eastAsia="Segoe UI" w:hAnsi="Segoe UI" w:cs="Segoe UI"/>
          <w:color w:val="auto"/>
        </w:rPr>
        <w:t>QVCT</w:t>
      </w:r>
      <w:r w:rsidR="1CC67B9E" w:rsidRPr="5F155006">
        <w:rPr>
          <w:rFonts w:ascii="Segoe UI" w:eastAsia="Segoe UI" w:hAnsi="Segoe UI" w:cs="Segoe UI"/>
          <w:color w:val="auto"/>
        </w:rPr>
        <w:t>)</w:t>
      </w:r>
      <w:r w:rsidRPr="5F155006">
        <w:rPr>
          <w:rFonts w:ascii="Segoe UI" w:eastAsia="Segoe UI" w:hAnsi="Segoe UI" w:cs="Segoe UI"/>
          <w:color w:val="auto"/>
        </w:rPr>
        <w:t xml:space="preserve"> </w:t>
      </w:r>
      <w:r w:rsidRPr="2A75DE42">
        <w:rPr>
          <w:rFonts w:ascii="Segoe UI" w:eastAsia="Segoe UI" w:hAnsi="Segoe UI" w:cs="Segoe UI"/>
          <w:color w:val="auto"/>
        </w:rPr>
        <w:t>AU</w:t>
      </w:r>
      <w:r w:rsidRPr="6FE51471">
        <w:rPr>
          <w:rFonts w:ascii="Segoe UI" w:eastAsia="Segoe UI" w:hAnsi="Segoe UI" w:cs="Segoe UI"/>
          <w:color w:val="auto"/>
        </w:rPr>
        <w:t xml:space="preserve"> SEIN DE L’UES COV</w:t>
      </w:r>
      <w:r w:rsidR="00152AA2" w:rsidRPr="6FE51471">
        <w:rPr>
          <w:rFonts w:ascii="Segoe UI" w:eastAsia="Segoe UI" w:hAnsi="Segoe UI" w:cs="Segoe UI"/>
          <w:color w:val="auto"/>
        </w:rPr>
        <w:t>E</w:t>
      </w:r>
      <w:r w:rsidRPr="6FE51471">
        <w:rPr>
          <w:rFonts w:ascii="Segoe UI" w:eastAsia="Segoe UI" w:hAnsi="Segoe UI" w:cs="Segoe UI"/>
          <w:color w:val="auto"/>
        </w:rPr>
        <w:t>A</w:t>
      </w:r>
      <w:r w:rsidR="681FEB98" w:rsidRPr="6FE51471">
        <w:rPr>
          <w:rFonts w:ascii="Segoe UI" w:eastAsia="Segoe UI" w:hAnsi="Segoe UI" w:cs="Segoe UI"/>
          <w:color w:val="auto"/>
        </w:rPr>
        <w:t xml:space="preserve"> (2025-2027)</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2E3532">
        <w:rPr>
          <w:rFonts w:ascii="Segoe UI" w:eastAsia="Segoe UI" w:hAnsi="Segoe UI" w:cs="Segoe UI"/>
          <w:color w:val="auto"/>
        </w:rPr>
        <w:br/>
      </w:r>
    </w:p>
    <w:bookmarkEnd w:id="18"/>
    <w:bookmarkEnd w:id="19"/>
    <w:bookmarkEnd w:id="20"/>
    <w:p w14:paraId="2DED58A1" w14:textId="77777777" w:rsidR="00133274" w:rsidRDefault="00133274" w:rsidP="00DB629D">
      <w:pPr>
        <w:ind w:firstLine="0"/>
        <w:rPr>
          <w:rFonts w:ascii="Segoe UI" w:eastAsia="Segoe UI" w:hAnsi="Segoe UI" w:cs="Segoe UI"/>
          <w:sz w:val="20"/>
          <w:szCs w:val="20"/>
        </w:rPr>
      </w:pPr>
    </w:p>
    <w:p w14:paraId="7CB7AE2E" w14:textId="40FABF67" w:rsidR="00133274" w:rsidRPr="00133274" w:rsidRDefault="00133274" w:rsidP="702E1D79">
      <w:pPr>
        <w:spacing w:after="240"/>
        <w:ind w:firstLine="0"/>
        <w:rPr>
          <w:rFonts w:ascii="Segoe UI" w:eastAsia="Segoe UI" w:hAnsi="Segoe UI" w:cs="Segoe UI"/>
          <w:sz w:val="20"/>
          <w:szCs w:val="20"/>
        </w:rPr>
      </w:pPr>
      <w:r w:rsidRPr="5F155006">
        <w:rPr>
          <w:rFonts w:ascii="Segoe UI" w:eastAsia="Segoe UI" w:hAnsi="Segoe UI" w:cs="Segoe UI"/>
          <w:sz w:val="20"/>
          <w:szCs w:val="20"/>
        </w:rPr>
        <w:t>Entre, d’une part,</w:t>
      </w:r>
    </w:p>
    <w:p w14:paraId="3CB06E9F" w14:textId="6DF8027E" w:rsidR="00133274" w:rsidRPr="00DB629D" w:rsidRDefault="00133274" w:rsidP="00420290">
      <w:pPr>
        <w:pStyle w:val="a8"/>
        <w:widowControl w:val="0"/>
        <w:numPr>
          <w:ilvl w:val="0"/>
          <w:numId w:val="24"/>
        </w:numPr>
        <w:autoSpaceDE w:val="0"/>
        <w:autoSpaceDN w:val="0"/>
        <w:spacing w:before="194"/>
        <w:ind w:left="284"/>
        <w:rPr>
          <w:rFonts w:ascii="Segoe UI" w:eastAsia="Segoe UI" w:hAnsi="Segoe UI" w:cs="Segoe UI"/>
          <w:sz w:val="20"/>
          <w:szCs w:val="20"/>
        </w:rPr>
      </w:pPr>
      <w:r w:rsidRPr="5F155006">
        <w:rPr>
          <w:rFonts w:ascii="Segoe UI" w:eastAsia="Segoe UI" w:hAnsi="Segoe UI" w:cs="Segoe UI"/>
          <w:sz w:val="20"/>
          <w:szCs w:val="20"/>
        </w:rPr>
        <w:t xml:space="preserve">Les sociétés et groupements listés ci-dessous, </w:t>
      </w:r>
      <w:r w:rsidRPr="5F155006">
        <w:rPr>
          <w:rFonts w:ascii="Segoe UI" w:eastAsia="Segoe UI" w:hAnsi="Segoe UI" w:cs="Segoe UI"/>
          <w:b/>
          <w:sz w:val="20"/>
          <w:szCs w:val="20"/>
        </w:rPr>
        <w:t xml:space="preserve">formant entre </w:t>
      </w:r>
      <w:r w:rsidR="004C0BC9">
        <w:rPr>
          <w:rFonts w:ascii="Segoe UI" w:eastAsia="Segoe UI" w:hAnsi="Segoe UI" w:cs="Segoe UI"/>
          <w:b/>
          <w:sz w:val="20"/>
          <w:szCs w:val="20"/>
        </w:rPr>
        <w:t>eux</w:t>
      </w:r>
      <w:r w:rsidRPr="4126A7CD">
        <w:rPr>
          <w:rFonts w:ascii="Segoe UI" w:eastAsia="Segoe UI" w:hAnsi="Segoe UI" w:cs="Segoe UI"/>
          <w:b/>
          <w:color w:val="7030A0"/>
          <w:sz w:val="20"/>
          <w:szCs w:val="20"/>
        </w:rPr>
        <w:t xml:space="preserve"> </w:t>
      </w:r>
      <w:r w:rsidRPr="5F155006">
        <w:rPr>
          <w:rFonts w:ascii="Segoe UI" w:eastAsia="Segoe UI" w:hAnsi="Segoe UI" w:cs="Segoe UI"/>
          <w:b/>
          <w:sz w:val="20"/>
          <w:szCs w:val="20"/>
        </w:rPr>
        <w:t>l’UES Covéa</w:t>
      </w:r>
      <w:r w:rsidRPr="5F155006">
        <w:rPr>
          <w:rFonts w:ascii="Segoe UI" w:eastAsia="Segoe UI" w:hAnsi="Segoe UI" w:cs="Segoe UI"/>
          <w:sz w:val="20"/>
          <w:szCs w:val="20"/>
        </w:rPr>
        <w:t xml:space="preserve">, ci-après dénommés </w:t>
      </w:r>
      <w:r w:rsidRPr="5F155006">
        <w:rPr>
          <w:rFonts w:ascii="Segoe UI" w:eastAsia="Segoe UI" w:hAnsi="Segoe UI" w:cs="Segoe UI"/>
          <w:b/>
          <w:sz w:val="20"/>
          <w:szCs w:val="20"/>
        </w:rPr>
        <w:t>«</w:t>
      </w:r>
      <w:r w:rsidR="0001183D">
        <w:rPr>
          <w:rFonts w:ascii="Segoe UI" w:eastAsia="Segoe UI" w:hAnsi="Segoe UI" w:cs="Segoe UI"/>
          <w:b/>
          <w:sz w:val="20"/>
          <w:szCs w:val="20"/>
        </w:rPr>
        <w:t> </w:t>
      </w:r>
      <w:r w:rsidRPr="5F155006">
        <w:rPr>
          <w:rFonts w:ascii="Segoe UI" w:eastAsia="Segoe UI" w:hAnsi="Segoe UI" w:cs="Segoe UI"/>
          <w:b/>
          <w:i/>
          <w:sz w:val="20"/>
          <w:szCs w:val="20"/>
        </w:rPr>
        <w:t>les Entités</w:t>
      </w:r>
      <w:r w:rsidRPr="5F155006">
        <w:rPr>
          <w:rFonts w:ascii="Segoe UI" w:eastAsia="Segoe UI" w:hAnsi="Segoe UI" w:cs="Segoe UI"/>
          <w:b/>
          <w:sz w:val="20"/>
          <w:szCs w:val="20"/>
        </w:rPr>
        <w:t xml:space="preserve"> » ou «</w:t>
      </w:r>
      <w:r w:rsidR="00041830">
        <w:rPr>
          <w:rFonts w:ascii="Segoe UI" w:eastAsia="Segoe UI" w:hAnsi="Segoe UI" w:cs="Segoe UI"/>
          <w:b/>
          <w:i/>
          <w:sz w:val="20"/>
          <w:szCs w:val="20"/>
        </w:rPr>
        <w:t xml:space="preserve"> </w:t>
      </w:r>
      <w:r w:rsidRPr="5F155006">
        <w:rPr>
          <w:rFonts w:ascii="Segoe UI" w:eastAsia="Segoe UI" w:hAnsi="Segoe UI" w:cs="Segoe UI"/>
          <w:b/>
          <w:i/>
          <w:sz w:val="20"/>
          <w:szCs w:val="20"/>
        </w:rPr>
        <w:t xml:space="preserve">Covéa </w:t>
      </w:r>
      <w:r w:rsidRPr="5F155006">
        <w:rPr>
          <w:rFonts w:ascii="Segoe UI" w:eastAsia="Segoe UI" w:hAnsi="Segoe UI" w:cs="Segoe UI"/>
          <w:b/>
          <w:sz w:val="20"/>
          <w:szCs w:val="20"/>
        </w:rPr>
        <w:t xml:space="preserve">» </w:t>
      </w:r>
      <w:r w:rsidRPr="5F155006">
        <w:rPr>
          <w:rFonts w:ascii="Segoe UI" w:eastAsia="Segoe UI" w:hAnsi="Segoe UI" w:cs="Segoe UI"/>
          <w:sz w:val="20"/>
          <w:szCs w:val="20"/>
        </w:rPr>
        <w:t>:</w:t>
      </w:r>
    </w:p>
    <w:p w14:paraId="57909656" w14:textId="77777777" w:rsidR="00133274" w:rsidRPr="00A063CD" w:rsidRDefault="00133274" w:rsidP="00DB629D">
      <w:pPr>
        <w:tabs>
          <w:tab w:val="left" w:pos="1041"/>
        </w:tabs>
        <w:ind w:left="720" w:firstLine="0"/>
        <w:contextualSpacing/>
        <w:rPr>
          <w:rFonts w:ascii="Segoe UI" w:eastAsia="Segoe UI" w:hAnsi="Segoe UI" w:cs="Segoe UI"/>
          <w:sz w:val="20"/>
          <w:szCs w:val="20"/>
          <w:lang w:val="en-US"/>
        </w:rPr>
      </w:pPr>
    </w:p>
    <w:p w14:paraId="60E45382"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FIDÉLIA Assistance</w:t>
      </w:r>
      <w:r w:rsidRPr="5F155006">
        <w:rPr>
          <w:rFonts w:ascii="Segoe UI" w:eastAsia="Segoe UI" w:hAnsi="Segoe UI" w:cs="Segoe UI"/>
          <w:sz w:val="20"/>
          <w:szCs w:val="20"/>
        </w:rPr>
        <w:t xml:space="preserve"> (Société Anonyme),</w:t>
      </w:r>
    </w:p>
    <w:p w14:paraId="32647C24"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FIDÉLIA Services</w:t>
      </w:r>
      <w:r w:rsidRPr="5F155006">
        <w:rPr>
          <w:rFonts w:ascii="Segoe UI" w:eastAsia="Segoe UI" w:hAnsi="Segoe UI" w:cs="Segoe UI"/>
          <w:sz w:val="20"/>
          <w:szCs w:val="20"/>
        </w:rPr>
        <w:t xml:space="preserve"> (Société Anonyme),</w:t>
      </w:r>
    </w:p>
    <w:p w14:paraId="53FB49B8" w14:textId="05722D90"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GMF ASSURANCES</w:t>
      </w:r>
      <w:r w:rsidRPr="5F155006">
        <w:rPr>
          <w:rFonts w:ascii="Segoe UI" w:eastAsia="Segoe UI" w:hAnsi="Segoe UI" w:cs="Segoe UI"/>
          <w:sz w:val="20"/>
          <w:szCs w:val="20"/>
        </w:rPr>
        <w:t xml:space="preserve"> (Société Anonyme),</w:t>
      </w:r>
    </w:p>
    <w:p w14:paraId="6A47ED1C"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GMF Vie</w:t>
      </w:r>
      <w:r w:rsidRPr="5F155006">
        <w:rPr>
          <w:rFonts w:ascii="Segoe UI" w:eastAsia="Segoe UI" w:hAnsi="Segoe UI" w:cs="Segoe UI"/>
          <w:sz w:val="20"/>
          <w:szCs w:val="20"/>
        </w:rPr>
        <w:t xml:space="preserve"> (Société Anonyme),</w:t>
      </w:r>
    </w:p>
    <w:p w14:paraId="64604022" w14:textId="77777777" w:rsidR="00133274" w:rsidRPr="00133274" w:rsidRDefault="00133274" w:rsidP="00420290">
      <w:pPr>
        <w:widowControl w:val="0"/>
        <w:numPr>
          <w:ilvl w:val="1"/>
          <w:numId w:val="23"/>
        </w:numPr>
        <w:tabs>
          <w:tab w:val="left" w:pos="993"/>
        </w:tabs>
        <w:autoSpaceDE w:val="0"/>
        <w:autoSpaceDN w:val="0"/>
        <w:ind w:left="567" w:right="923" w:firstLine="0"/>
        <w:jc w:val="left"/>
        <w:rPr>
          <w:rFonts w:ascii="Segoe UI" w:eastAsia="Segoe UI" w:hAnsi="Segoe UI" w:cs="Segoe UI"/>
          <w:sz w:val="20"/>
          <w:szCs w:val="20"/>
        </w:rPr>
      </w:pPr>
      <w:r w:rsidRPr="5F155006">
        <w:rPr>
          <w:rFonts w:ascii="Segoe UI" w:eastAsia="Segoe UI" w:hAnsi="Segoe UI" w:cs="Segoe UI"/>
          <w:b/>
          <w:sz w:val="20"/>
          <w:szCs w:val="20"/>
        </w:rPr>
        <w:t>AM-GMF</w:t>
      </w:r>
      <w:r w:rsidRPr="5F155006">
        <w:rPr>
          <w:rFonts w:ascii="Segoe UI" w:eastAsia="Segoe UI" w:hAnsi="Segoe UI" w:cs="Segoe UI"/>
          <w:sz w:val="20"/>
          <w:szCs w:val="20"/>
        </w:rPr>
        <w:t xml:space="preserve"> (Société d’Assurance Mutuelle à cotisations fixes),</w:t>
      </w:r>
    </w:p>
    <w:p w14:paraId="5B8946F2"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Association pour le développement des Compétences</w:t>
      </w:r>
      <w:r w:rsidRPr="5F155006">
        <w:rPr>
          <w:rFonts w:ascii="Segoe UI" w:eastAsia="Segoe UI" w:hAnsi="Segoe UI" w:cs="Segoe UI"/>
          <w:sz w:val="20"/>
          <w:szCs w:val="20"/>
        </w:rPr>
        <w:t xml:space="preserve"> (Association),</w:t>
      </w:r>
    </w:p>
    <w:p w14:paraId="3C738FA6" w14:textId="163A86BE"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MAAF Assurances</w:t>
      </w:r>
      <w:r w:rsidRPr="5F155006">
        <w:rPr>
          <w:rFonts w:ascii="Segoe UI" w:eastAsia="Segoe UI" w:hAnsi="Segoe UI" w:cs="Segoe UI"/>
          <w:sz w:val="20"/>
          <w:szCs w:val="20"/>
        </w:rPr>
        <w:t xml:space="preserve"> (Société d’Assurance Mutuelle à cotisations fixes),</w:t>
      </w:r>
    </w:p>
    <w:p w14:paraId="385AB610"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MAAF Assurances SA</w:t>
      </w:r>
      <w:r w:rsidRPr="5F155006">
        <w:rPr>
          <w:rFonts w:ascii="Segoe UI" w:eastAsia="Segoe UI" w:hAnsi="Segoe UI" w:cs="Segoe UI"/>
          <w:sz w:val="20"/>
          <w:szCs w:val="20"/>
        </w:rPr>
        <w:t xml:space="preserve"> (Société Anonyme), </w:t>
      </w:r>
    </w:p>
    <w:p w14:paraId="0B0746BA"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MAAF Santé</w:t>
      </w:r>
      <w:r w:rsidRPr="5F155006">
        <w:rPr>
          <w:rFonts w:ascii="Segoe UI" w:eastAsia="Segoe UI" w:hAnsi="Segoe UI" w:cs="Segoe UI"/>
          <w:sz w:val="20"/>
          <w:szCs w:val="20"/>
        </w:rPr>
        <w:t xml:space="preserve"> (Mutuelle soumise aux dispositions du livre II du Code de la mutualité),</w:t>
      </w:r>
    </w:p>
    <w:p w14:paraId="313108EA"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MAAF Vie</w:t>
      </w:r>
      <w:r w:rsidRPr="5F155006">
        <w:rPr>
          <w:rFonts w:ascii="Segoe UI" w:eastAsia="Segoe UI" w:hAnsi="Segoe UI" w:cs="Segoe UI"/>
          <w:sz w:val="20"/>
          <w:szCs w:val="20"/>
        </w:rPr>
        <w:t xml:space="preserve"> (Société Anonyme),</w:t>
      </w:r>
    </w:p>
    <w:p w14:paraId="412FCD74"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EURO GESTION SANTÉ</w:t>
      </w:r>
      <w:r w:rsidRPr="5F155006">
        <w:rPr>
          <w:rFonts w:ascii="Segoe UI" w:eastAsia="Segoe UI" w:hAnsi="Segoe UI" w:cs="Segoe UI"/>
          <w:sz w:val="20"/>
          <w:szCs w:val="20"/>
        </w:rPr>
        <w:t xml:space="preserve"> (Groupement d’intérêt Économique),</w:t>
      </w:r>
    </w:p>
    <w:p w14:paraId="61E9A9D0"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EURODEM</w:t>
      </w:r>
      <w:r w:rsidRPr="5F155006">
        <w:rPr>
          <w:rFonts w:ascii="Segoe UI" w:eastAsia="Segoe UI" w:hAnsi="Segoe UI" w:cs="Segoe UI"/>
          <w:sz w:val="20"/>
          <w:szCs w:val="20"/>
        </w:rPr>
        <w:t xml:space="preserve"> (Groupement d’intérêt Économique),</w:t>
      </w:r>
    </w:p>
    <w:p w14:paraId="5C248620"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EUROPAC</w:t>
      </w:r>
      <w:r w:rsidRPr="5F155006">
        <w:rPr>
          <w:rFonts w:ascii="Segoe UI" w:eastAsia="Segoe UI" w:hAnsi="Segoe UI" w:cs="Segoe UI"/>
          <w:sz w:val="20"/>
          <w:szCs w:val="20"/>
        </w:rPr>
        <w:t xml:space="preserve"> (Groupement d’intérêt Économique),</w:t>
      </w:r>
    </w:p>
    <w:p w14:paraId="003A533E"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EUROPEX</w:t>
      </w:r>
      <w:r w:rsidRPr="5F155006">
        <w:rPr>
          <w:rFonts w:ascii="Segoe UI" w:eastAsia="Segoe UI" w:hAnsi="Segoe UI" w:cs="Segoe UI"/>
          <w:sz w:val="20"/>
          <w:szCs w:val="20"/>
        </w:rPr>
        <w:t xml:space="preserve"> (Groupement d’intérêt Économique),</w:t>
      </w:r>
    </w:p>
    <w:p w14:paraId="58982E4A"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LOGISTIC</w:t>
      </w:r>
      <w:r w:rsidRPr="5F155006">
        <w:rPr>
          <w:rFonts w:ascii="Segoe UI" w:eastAsia="Segoe UI" w:hAnsi="Segoe UI" w:cs="Segoe UI"/>
          <w:sz w:val="20"/>
          <w:szCs w:val="20"/>
        </w:rPr>
        <w:t xml:space="preserve"> (Groupement d’intérêt Économique),</w:t>
      </w:r>
    </w:p>
    <w:p w14:paraId="6134B2A3"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GIE RCDI</w:t>
      </w:r>
      <w:r w:rsidRPr="5F155006">
        <w:rPr>
          <w:rFonts w:ascii="Segoe UI" w:eastAsia="Segoe UI" w:hAnsi="Segoe UI" w:cs="Segoe UI"/>
          <w:sz w:val="20"/>
          <w:szCs w:val="20"/>
        </w:rPr>
        <w:t xml:space="preserve"> (Groupement d’intérêt Économique),</w:t>
      </w:r>
    </w:p>
    <w:p w14:paraId="3DB5F2B4"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MMA IARD ASSURANCES MUTUELLES</w:t>
      </w:r>
      <w:r w:rsidRPr="5F155006">
        <w:rPr>
          <w:rFonts w:ascii="Segoe UI" w:eastAsia="Segoe UI" w:hAnsi="Segoe UI" w:cs="Segoe UI"/>
          <w:sz w:val="20"/>
          <w:szCs w:val="20"/>
        </w:rPr>
        <w:t xml:space="preserve"> (Société d’Assurance Mutuelle à cotisations fixes),</w:t>
      </w:r>
    </w:p>
    <w:p w14:paraId="082CB4EB"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MMA VIE ASSURANCES MUTUELLES</w:t>
      </w:r>
      <w:r w:rsidRPr="5F155006">
        <w:rPr>
          <w:rFonts w:ascii="Segoe UI" w:eastAsia="Segoe UI" w:hAnsi="Segoe UI" w:cs="Segoe UI"/>
          <w:sz w:val="20"/>
          <w:szCs w:val="20"/>
        </w:rPr>
        <w:t xml:space="preserve"> (Société d’Assurance Mutuelle à cotisations fixes),</w:t>
      </w:r>
    </w:p>
    <w:p w14:paraId="36254076"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MMA IARD</w:t>
      </w:r>
      <w:r w:rsidRPr="5F155006">
        <w:rPr>
          <w:rFonts w:ascii="Segoe UI" w:eastAsia="Segoe UI" w:hAnsi="Segoe UI" w:cs="Segoe UI"/>
          <w:sz w:val="20"/>
          <w:szCs w:val="20"/>
        </w:rPr>
        <w:t xml:space="preserve"> (Société Anonyme),</w:t>
      </w:r>
    </w:p>
    <w:p w14:paraId="4E26C555" w14:textId="77777777" w:rsidR="00133274" w:rsidRPr="00133274" w:rsidRDefault="0013327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MMA VIE</w:t>
      </w:r>
      <w:r w:rsidRPr="5F155006">
        <w:rPr>
          <w:rFonts w:ascii="Segoe UI" w:eastAsia="Segoe UI" w:hAnsi="Segoe UI" w:cs="Segoe UI"/>
          <w:sz w:val="20"/>
          <w:szCs w:val="20"/>
        </w:rPr>
        <w:t xml:space="preserve"> (Société Anonyme),</w:t>
      </w:r>
    </w:p>
    <w:p w14:paraId="406D3F3F" w14:textId="5178B791" w:rsidR="00133274" w:rsidRPr="00133274" w:rsidRDefault="00EF2114" w:rsidP="00420290">
      <w:pPr>
        <w:widowControl w:val="0"/>
        <w:numPr>
          <w:ilvl w:val="1"/>
          <w:numId w:val="23"/>
        </w:numPr>
        <w:tabs>
          <w:tab w:val="left" w:pos="993"/>
        </w:tabs>
        <w:autoSpaceDE w:val="0"/>
        <w:autoSpaceDN w:val="0"/>
        <w:ind w:left="567" w:firstLine="0"/>
        <w:jc w:val="left"/>
        <w:rPr>
          <w:rFonts w:ascii="Segoe UI" w:eastAsia="Segoe UI" w:hAnsi="Segoe UI" w:cs="Segoe UI"/>
          <w:sz w:val="20"/>
          <w:szCs w:val="20"/>
        </w:rPr>
      </w:pPr>
      <w:r w:rsidRPr="00EF2114">
        <w:rPr>
          <w:rFonts w:ascii="Segoe UI" w:eastAsia="Segoe UI" w:hAnsi="Segoe UI" w:cs="Segoe UI"/>
          <w:b/>
          <w:bCs/>
        </w:rPr>
        <w:t>COV</w:t>
      </w:r>
      <w:r w:rsidR="00152AA2">
        <w:rPr>
          <w:rFonts w:ascii="Segoe UI" w:eastAsia="Segoe UI" w:hAnsi="Segoe UI" w:cs="Segoe UI"/>
          <w:b/>
          <w:bCs/>
        </w:rPr>
        <w:t>E</w:t>
      </w:r>
      <w:r w:rsidRPr="00EF2114">
        <w:rPr>
          <w:rFonts w:ascii="Segoe UI" w:eastAsia="Segoe UI" w:hAnsi="Segoe UI" w:cs="Segoe UI"/>
          <w:b/>
          <w:bCs/>
        </w:rPr>
        <w:t>A</w:t>
      </w:r>
      <w:r w:rsidR="00133274" w:rsidRPr="5F155006">
        <w:rPr>
          <w:rFonts w:ascii="Segoe UI" w:eastAsia="Segoe UI" w:hAnsi="Segoe UI" w:cs="Segoe UI"/>
          <w:b/>
          <w:sz w:val="20"/>
          <w:szCs w:val="20"/>
        </w:rPr>
        <w:t xml:space="preserve"> PROTECTION JURIDIQUE</w:t>
      </w:r>
      <w:r w:rsidR="00133274" w:rsidRPr="5F155006">
        <w:rPr>
          <w:rFonts w:ascii="Segoe UI" w:eastAsia="Segoe UI" w:hAnsi="Segoe UI" w:cs="Segoe UI"/>
          <w:sz w:val="20"/>
          <w:szCs w:val="20"/>
        </w:rPr>
        <w:t xml:space="preserve"> (Société Anonyme),</w:t>
      </w:r>
    </w:p>
    <w:p w14:paraId="3A2026E8" w14:textId="47D2F8C0" w:rsidR="00133274" w:rsidRPr="00133274" w:rsidRDefault="00133274" w:rsidP="702E1D79">
      <w:pPr>
        <w:spacing w:before="360" w:after="480"/>
        <w:ind w:firstLine="0"/>
        <w:rPr>
          <w:rFonts w:ascii="Segoe UI" w:eastAsia="Segoe UI" w:hAnsi="Segoe UI" w:cs="Segoe UI"/>
          <w:sz w:val="20"/>
          <w:szCs w:val="20"/>
        </w:rPr>
      </w:pPr>
      <w:r w:rsidRPr="5F155006">
        <w:rPr>
          <w:rFonts w:ascii="Segoe UI" w:eastAsia="Segoe UI" w:hAnsi="Segoe UI" w:cs="Segoe UI"/>
          <w:sz w:val="20"/>
          <w:szCs w:val="20"/>
        </w:rPr>
        <w:t>Représentés par</w:t>
      </w:r>
      <w:r w:rsidRPr="5F155006">
        <w:rPr>
          <w:rFonts w:ascii="Segoe UI" w:eastAsia="Segoe UI" w:hAnsi="Segoe UI" w:cs="Segoe UI"/>
          <w:b/>
          <w:sz w:val="20"/>
          <w:szCs w:val="20"/>
        </w:rPr>
        <w:t>, Directrice des Affaires Sociales Covéa</w:t>
      </w:r>
      <w:r w:rsidRPr="5F155006">
        <w:rPr>
          <w:rFonts w:ascii="Segoe UI" w:eastAsia="Segoe UI" w:hAnsi="Segoe UI" w:cs="Segoe UI"/>
          <w:sz w:val="20"/>
          <w:szCs w:val="20"/>
        </w:rPr>
        <w:t>, dûment mandatée par les Entités aux fins du présent accord ;</w:t>
      </w:r>
    </w:p>
    <w:p w14:paraId="7E817602" w14:textId="77777777" w:rsidR="00133274" w:rsidRPr="00133274" w:rsidRDefault="00133274" w:rsidP="702E1D79">
      <w:pPr>
        <w:spacing w:before="197" w:after="360"/>
        <w:ind w:firstLine="0"/>
        <w:rPr>
          <w:rFonts w:ascii="Segoe UI" w:eastAsia="Segoe UI" w:hAnsi="Segoe UI" w:cs="Segoe UI"/>
          <w:sz w:val="20"/>
          <w:szCs w:val="20"/>
          <w:lang w:eastAsia="fr-FR"/>
        </w:rPr>
      </w:pPr>
      <w:r w:rsidRPr="5F155006">
        <w:rPr>
          <w:rFonts w:ascii="Segoe UI" w:eastAsia="Segoe UI" w:hAnsi="Segoe UI" w:cs="Segoe UI"/>
          <w:sz w:val="20"/>
          <w:szCs w:val="20"/>
          <w:lang w:eastAsia="fr-FR"/>
        </w:rPr>
        <w:t>Et, d’autre part,</w:t>
      </w:r>
    </w:p>
    <w:p w14:paraId="479921DD" w14:textId="2EB06219" w:rsidR="00133274" w:rsidRPr="00133274" w:rsidRDefault="00133274" w:rsidP="00420290">
      <w:pPr>
        <w:pStyle w:val="a8"/>
        <w:widowControl w:val="0"/>
        <w:numPr>
          <w:ilvl w:val="0"/>
          <w:numId w:val="24"/>
        </w:numPr>
        <w:autoSpaceDE w:val="0"/>
        <w:autoSpaceDN w:val="0"/>
        <w:spacing w:before="194"/>
        <w:ind w:left="284"/>
        <w:rPr>
          <w:rFonts w:ascii="Segoe UI" w:eastAsia="Segoe UI" w:hAnsi="Segoe UI" w:cs="Segoe UI"/>
          <w:sz w:val="20"/>
          <w:szCs w:val="20"/>
        </w:rPr>
      </w:pPr>
      <w:r w:rsidRPr="5F155006">
        <w:rPr>
          <w:rFonts w:ascii="Segoe UI" w:eastAsia="Segoe UI" w:hAnsi="Segoe UI" w:cs="Segoe UI"/>
          <w:sz w:val="20"/>
          <w:szCs w:val="20"/>
        </w:rPr>
        <w:t xml:space="preserve">Les </w:t>
      </w:r>
      <w:r w:rsidRPr="5F155006">
        <w:rPr>
          <w:rFonts w:ascii="Segoe UI" w:eastAsia="Segoe UI" w:hAnsi="Segoe UI" w:cs="Segoe UI"/>
          <w:b/>
          <w:sz w:val="20"/>
          <w:szCs w:val="20"/>
        </w:rPr>
        <w:t xml:space="preserve">Organisations Syndicales représentatives (« OSR ») </w:t>
      </w:r>
      <w:r w:rsidRPr="5F155006">
        <w:rPr>
          <w:rFonts w:ascii="Segoe UI" w:eastAsia="Segoe UI" w:hAnsi="Segoe UI" w:cs="Segoe UI"/>
          <w:sz w:val="20"/>
          <w:szCs w:val="20"/>
        </w:rPr>
        <w:t>au niveau du périmètre ci-dessus délimité, représentées par leur Délégué Syndical Central UES Covéa, dûment mandaté pour la négociation en cause</w:t>
      </w:r>
      <w:r w:rsidR="004B57DE">
        <w:rPr>
          <w:rFonts w:ascii="Segoe UI" w:eastAsia="Segoe UI" w:hAnsi="Segoe UI" w:cs="Segoe UI"/>
          <w:spacing w:val="-6"/>
          <w:sz w:val="20"/>
          <w:szCs w:val="20"/>
        </w:rPr>
        <w:t> </w:t>
      </w:r>
      <w:r w:rsidRPr="5F155006">
        <w:rPr>
          <w:rFonts w:ascii="Segoe UI" w:eastAsia="Segoe UI" w:hAnsi="Segoe UI" w:cs="Segoe UI"/>
          <w:sz w:val="20"/>
          <w:szCs w:val="20"/>
        </w:rPr>
        <w:t>:</w:t>
      </w:r>
    </w:p>
    <w:p w14:paraId="58B4EDEE" w14:textId="039DC468" w:rsidR="00133274" w:rsidRPr="00133274" w:rsidRDefault="00133274" w:rsidP="00420290">
      <w:pPr>
        <w:widowControl w:val="0"/>
        <w:numPr>
          <w:ilvl w:val="1"/>
          <w:numId w:val="22"/>
        </w:numPr>
        <w:tabs>
          <w:tab w:val="left" w:pos="993"/>
        </w:tabs>
        <w:autoSpaceDE w:val="0"/>
        <w:autoSpaceDN w:val="0"/>
        <w:spacing w:before="123" w:line="279" w:lineRule="exact"/>
        <w:ind w:left="567" w:firstLine="0"/>
        <w:jc w:val="left"/>
        <w:rPr>
          <w:rFonts w:ascii="Segoe UI" w:eastAsia="Segoe UI" w:hAnsi="Segoe UI" w:cs="Segoe UI"/>
          <w:sz w:val="20"/>
          <w:szCs w:val="20"/>
        </w:rPr>
      </w:pPr>
      <w:bookmarkStart w:id="21" w:name="_Hlk150768018"/>
      <w:r w:rsidRPr="5F155006">
        <w:rPr>
          <w:rFonts w:ascii="Segoe UI" w:eastAsia="Segoe UI" w:hAnsi="Segoe UI" w:cs="Segoe UI"/>
          <w:b/>
          <w:sz w:val="20"/>
          <w:szCs w:val="20"/>
        </w:rPr>
        <w:t>La CFDT</w:t>
      </w:r>
      <w:r w:rsidRPr="5F155006">
        <w:rPr>
          <w:rFonts w:ascii="Segoe UI" w:eastAsia="Segoe UI" w:hAnsi="Segoe UI" w:cs="Segoe UI"/>
          <w:sz w:val="20"/>
          <w:szCs w:val="20"/>
        </w:rPr>
        <w:t xml:space="preserve">, représentée </w:t>
      </w:r>
      <w:proofErr w:type="gramStart"/>
      <w:r w:rsidRPr="5F155006">
        <w:rPr>
          <w:rFonts w:ascii="Segoe UI" w:eastAsia="Segoe UI" w:hAnsi="Segoe UI" w:cs="Segoe UI"/>
          <w:sz w:val="20"/>
          <w:szCs w:val="20"/>
        </w:rPr>
        <w:t>par</w:t>
      </w:r>
      <w:r w:rsidRPr="5F155006">
        <w:rPr>
          <w:rFonts w:ascii="Segoe UI" w:eastAsia="Segoe UI" w:hAnsi="Segoe UI" w:cs="Segoe UI"/>
          <w:spacing w:val="-9"/>
          <w:sz w:val="20"/>
          <w:szCs w:val="20"/>
        </w:rPr>
        <w:t>;</w:t>
      </w:r>
      <w:proofErr w:type="gramEnd"/>
    </w:p>
    <w:p w14:paraId="3018AAB7" w14:textId="56847769" w:rsidR="00133274" w:rsidRPr="00133274" w:rsidRDefault="00133274" w:rsidP="00420290">
      <w:pPr>
        <w:widowControl w:val="0"/>
        <w:numPr>
          <w:ilvl w:val="1"/>
          <w:numId w:val="22"/>
        </w:numPr>
        <w:tabs>
          <w:tab w:val="left" w:pos="993"/>
        </w:tabs>
        <w:autoSpaceDE w:val="0"/>
        <w:autoSpaceDN w:val="0"/>
        <w:spacing w:line="279" w:lineRule="exact"/>
        <w:ind w:left="567" w:firstLine="0"/>
        <w:jc w:val="left"/>
        <w:rPr>
          <w:rFonts w:ascii="Segoe UI" w:eastAsia="Segoe UI" w:hAnsi="Segoe UI" w:cs="Segoe UI"/>
          <w:sz w:val="20"/>
          <w:szCs w:val="20"/>
        </w:rPr>
      </w:pPr>
      <w:r w:rsidRPr="5F155006">
        <w:rPr>
          <w:rFonts w:ascii="Segoe UI" w:eastAsia="Segoe UI" w:hAnsi="Segoe UI" w:cs="Segoe UI"/>
          <w:b/>
          <w:sz w:val="20"/>
          <w:szCs w:val="20"/>
        </w:rPr>
        <w:t>La CFE-CGC</w:t>
      </w:r>
      <w:r w:rsidRPr="5F155006">
        <w:rPr>
          <w:rFonts w:ascii="Segoe UI" w:eastAsia="Segoe UI" w:hAnsi="Segoe UI" w:cs="Segoe UI"/>
          <w:sz w:val="20"/>
          <w:szCs w:val="20"/>
        </w:rPr>
        <w:t xml:space="preserve">, représentée </w:t>
      </w:r>
      <w:proofErr w:type="gramStart"/>
      <w:r w:rsidRPr="5F155006">
        <w:rPr>
          <w:rFonts w:ascii="Segoe UI" w:eastAsia="Segoe UI" w:hAnsi="Segoe UI" w:cs="Segoe UI"/>
          <w:sz w:val="20"/>
          <w:szCs w:val="20"/>
        </w:rPr>
        <w:t>par;</w:t>
      </w:r>
      <w:proofErr w:type="gramEnd"/>
    </w:p>
    <w:p w14:paraId="3D59ED7F" w14:textId="32E5E8BD" w:rsidR="00133274" w:rsidRPr="00133274" w:rsidRDefault="00133274" w:rsidP="00420290">
      <w:pPr>
        <w:widowControl w:val="0"/>
        <w:numPr>
          <w:ilvl w:val="1"/>
          <w:numId w:val="22"/>
        </w:numPr>
        <w:tabs>
          <w:tab w:val="left" w:pos="993"/>
        </w:tabs>
        <w:autoSpaceDE w:val="0"/>
        <w:autoSpaceDN w:val="0"/>
        <w:ind w:left="567" w:firstLine="0"/>
        <w:jc w:val="left"/>
        <w:rPr>
          <w:rFonts w:ascii="Segoe UI" w:eastAsia="Segoe UI" w:hAnsi="Segoe UI" w:cs="Segoe UI"/>
          <w:sz w:val="20"/>
          <w:szCs w:val="20"/>
        </w:rPr>
      </w:pPr>
      <w:r w:rsidRPr="5F155006">
        <w:rPr>
          <w:rFonts w:ascii="Segoe UI" w:eastAsia="Segoe UI" w:hAnsi="Segoe UI" w:cs="Segoe UI"/>
          <w:b/>
          <w:sz w:val="20"/>
          <w:szCs w:val="20"/>
        </w:rPr>
        <w:t>La CFTC</w:t>
      </w:r>
      <w:r w:rsidRPr="5F155006">
        <w:rPr>
          <w:rFonts w:ascii="Segoe UI" w:eastAsia="Segoe UI" w:hAnsi="Segoe UI" w:cs="Segoe UI"/>
          <w:sz w:val="20"/>
          <w:szCs w:val="20"/>
        </w:rPr>
        <w:t xml:space="preserve">, représentée </w:t>
      </w:r>
      <w:proofErr w:type="gramStart"/>
      <w:r w:rsidRPr="5F155006">
        <w:rPr>
          <w:rFonts w:ascii="Segoe UI" w:eastAsia="Segoe UI" w:hAnsi="Segoe UI" w:cs="Segoe UI"/>
          <w:sz w:val="20"/>
          <w:szCs w:val="20"/>
        </w:rPr>
        <w:t>par;</w:t>
      </w:r>
      <w:proofErr w:type="gramEnd"/>
    </w:p>
    <w:p w14:paraId="6C5812AF" w14:textId="391E5C39" w:rsidR="00133274" w:rsidRPr="00133274" w:rsidRDefault="00133274" w:rsidP="00420290">
      <w:pPr>
        <w:widowControl w:val="0"/>
        <w:numPr>
          <w:ilvl w:val="1"/>
          <w:numId w:val="22"/>
        </w:numPr>
        <w:tabs>
          <w:tab w:val="left" w:pos="993"/>
        </w:tabs>
        <w:ind w:left="567" w:firstLine="0"/>
        <w:jc w:val="left"/>
        <w:rPr>
          <w:rFonts w:ascii="Segoe UI" w:eastAsia="Segoe UI" w:hAnsi="Segoe UI" w:cs="Segoe UI"/>
          <w:sz w:val="20"/>
          <w:szCs w:val="20"/>
        </w:rPr>
      </w:pPr>
      <w:r w:rsidRPr="308751DB">
        <w:rPr>
          <w:rFonts w:ascii="Segoe UI" w:eastAsia="Segoe UI" w:hAnsi="Segoe UI" w:cs="Segoe UI"/>
          <w:b/>
          <w:bCs/>
          <w:sz w:val="20"/>
          <w:szCs w:val="20"/>
        </w:rPr>
        <w:t>La CGT</w:t>
      </w:r>
      <w:r w:rsidRPr="308751DB">
        <w:rPr>
          <w:rFonts w:ascii="Segoe UI" w:eastAsia="Segoe UI" w:hAnsi="Segoe UI" w:cs="Segoe UI"/>
          <w:sz w:val="20"/>
          <w:szCs w:val="20"/>
        </w:rPr>
        <w:t>, représentée par.</w:t>
      </w:r>
    </w:p>
    <w:bookmarkEnd w:id="21"/>
    <w:p w14:paraId="2B141CD4" w14:textId="021E6011" w:rsidR="702E1D79" w:rsidRDefault="702E1D79" w:rsidP="702E1D79">
      <w:pPr>
        <w:widowControl w:val="0"/>
        <w:tabs>
          <w:tab w:val="left" w:pos="1041"/>
        </w:tabs>
        <w:ind w:left="708" w:firstLine="0"/>
        <w:jc w:val="left"/>
        <w:rPr>
          <w:rFonts w:ascii="Segoe UI" w:eastAsia="Segoe UI" w:hAnsi="Segoe UI" w:cs="Segoe UI"/>
          <w:sz w:val="20"/>
          <w:szCs w:val="20"/>
        </w:rPr>
      </w:pPr>
    </w:p>
    <w:p w14:paraId="451D9AD9" w14:textId="14BB70D1" w:rsidR="62C5338A" w:rsidRDefault="62C5338A" w:rsidP="15DF09DA">
      <w:pPr>
        <w:widowControl w:val="0"/>
        <w:tabs>
          <w:tab w:val="left" w:pos="1041"/>
        </w:tabs>
        <w:ind w:firstLine="0"/>
        <w:rPr>
          <w:rFonts w:ascii="Segoe UI" w:eastAsia="Segoe UI" w:hAnsi="Segoe UI" w:cs="Segoe UI"/>
          <w:sz w:val="20"/>
          <w:szCs w:val="20"/>
        </w:rPr>
      </w:pPr>
      <w:r w:rsidRPr="702E1D79">
        <w:rPr>
          <w:rFonts w:ascii="Segoe UI" w:eastAsia="Segoe UI" w:hAnsi="Segoe UI" w:cs="Segoe UI"/>
          <w:sz w:val="20"/>
          <w:szCs w:val="20"/>
        </w:rPr>
        <w:t xml:space="preserve">Les Entités et les Organisations Syndicales Représentatives signataires sont ensemble dénommées </w:t>
      </w:r>
      <w:r w:rsidR="00151799">
        <w:rPr>
          <w:rFonts w:ascii="Segoe UI" w:eastAsia="Segoe UI" w:hAnsi="Segoe UI" w:cs="Segoe UI"/>
          <w:sz w:val="20"/>
          <w:szCs w:val="20"/>
        </w:rPr>
        <w:t>« </w:t>
      </w:r>
      <w:r w:rsidRPr="702E1D79">
        <w:rPr>
          <w:rFonts w:ascii="Segoe UI" w:eastAsia="Segoe UI" w:hAnsi="Segoe UI" w:cs="Segoe UI"/>
          <w:sz w:val="20"/>
          <w:szCs w:val="20"/>
        </w:rPr>
        <w:t>les Parties</w:t>
      </w:r>
      <w:r w:rsidR="00151799">
        <w:rPr>
          <w:rFonts w:ascii="Segoe UI" w:eastAsia="Segoe UI" w:hAnsi="Segoe UI" w:cs="Segoe UI"/>
          <w:sz w:val="20"/>
          <w:szCs w:val="20"/>
        </w:rPr>
        <w:t> »</w:t>
      </w:r>
      <w:r w:rsidRPr="702E1D79">
        <w:rPr>
          <w:rFonts w:ascii="Segoe UI" w:eastAsia="Segoe UI" w:hAnsi="Segoe UI" w:cs="Segoe UI"/>
          <w:sz w:val="20"/>
          <w:szCs w:val="20"/>
        </w:rPr>
        <w:t>.</w:t>
      </w:r>
    </w:p>
    <w:p w14:paraId="4B257E6A" w14:textId="36F8F173" w:rsidR="702E1D79" w:rsidRDefault="702E1D79">
      <w:r>
        <w:br w:type="page"/>
      </w:r>
    </w:p>
    <w:p w14:paraId="7450AC12" w14:textId="24C13173" w:rsidR="003B13FE" w:rsidRDefault="0FE4A6A9">
      <w:pPr>
        <w:pStyle w:val="10"/>
        <w:rPr>
          <w:rFonts w:asciiTheme="minorHAnsi" w:eastAsiaTheme="minorEastAsia" w:hAnsiTheme="minorHAnsi" w:cstheme="minorBidi"/>
          <w:b w:val="0"/>
          <w:caps w:val="0"/>
          <w:kern w:val="2"/>
          <w:sz w:val="22"/>
          <w:szCs w:val="22"/>
          <w:lang w:bidi="ar-SA"/>
          <w14:ligatures w14:val="standardContextual"/>
        </w:rPr>
      </w:pPr>
      <w:r>
        <w:lastRenderedPageBreak/>
        <w:fldChar w:fldCharType="begin"/>
      </w:r>
      <w:r w:rsidR="04C3A43D">
        <w:instrText>TOC \o "1-6" \z \u \h</w:instrText>
      </w:r>
      <w:r>
        <w:fldChar w:fldCharType="separate"/>
      </w:r>
      <w:hyperlink w:anchor="_Toc187332349" w:history="1">
        <w:r w:rsidR="003B13FE" w:rsidRPr="006E541C">
          <w:rPr>
            <w:rStyle w:val="-"/>
            <w:rFonts w:eastAsia="Segoe UI" w:cs="Segoe UI"/>
          </w:rPr>
          <w:t>ACCORD COLLECTIF RELATIF À L’ÉGALITÉ PROFESSIONNELLE ENTRE LES FEMMES ET LES HOMMES, AU HANDICAP ET À LA QUALITÉ DE VIE ET DES CONDITIONS DE TRAVAIL (QVCT) AU SEIN DE L’UES COVEA (2025-2027)</w:t>
        </w:r>
        <w:r w:rsidR="003B13FE">
          <w:rPr>
            <w:webHidden/>
          </w:rPr>
          <w:tab/>
        </w:r>
        <w:r w:rsidR="003B13FE">
          <w:rPr>
            <w:webHidden/>
          </w:rPr>
          <w:fldChar w:fldCharType="begin"/>
        </w:r>
        <w:r w:rsidR="003B13FE">
          <w:rPr>
            <w:webHidden/>
          </w:rPr>
          <w:instrText xml:space="preserve"> PAGEREF _Toc187332349 \h </w:instrText>
        </w:r>
        <w:r w:rsidR="003B13FE">
          <w:rPr>
            <w:webHidden/>
          </w:rPr>
        </w:r>
        <w:r w:rsidR="003B13FE">
          <w:rPr>
            <w:webHidden/>
          </w:rPr>
          <w:fldChar w:fldCharType="separate"/>
        </w:r>
        <w:r w:rsidR="00544A55">
          <w:rPr>
            <w:webHidden/>
          </w:rPr>
          <w:t>1</w:t>
        </w:r>
        <w:r w:rsidR="003B13FE">
          <w:rPr>
            <w:webHidden/>
          </w:rPr>
          <w:fldChar w:fldCharType="end"/>
        </w:r>
      </w:hyperlink>
    </w:p>
    <w:p w14:paraId="55E628AC" w14:textId="3EA21707"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350" w:history="1">
        <w:r w:rsidRPr="006E541C">
          <w:rPr>
            <w:rStyle w:val="-"/>
          </w:rPr>
          <w:t>PRÉAMBULE</w:t>
        </w:r>
        <w:r>
          <w:rPr>
            <w:webHidden/>
          </w:rPr>
          <w:tab/>
        </w:r>
        <w:r>
          <w:rPr>
            <w:webHidden/>
          </w:rPr>
          <w:fldChar w:fldCharType="begin"/>
        </w:r>
        <w:r>
          <w:rPr>
            <w:webHidden/>
          </w:rPr>
          <w:instrText xml:space="preserve"> PAGEREF _Toc187332350 \h </w:instrText>
        </w:r>
        <w:r>
          <w:rPr>
            <w:webHidden/>
          </w:rPr>
        </w:r>
        <w:r>
          <w:rPr>
            <w:webHidden/>
          </w:rPr>
          <w:fldChar w:fldCharType="separate"/>
        </w:r>
        <w:r w:rsidR="00544A55">
          <w:rPr>
            <w:webHidden/>
          </w:rPr>
          <w:t>6</w:t>
        </w:r>
        <w:r>
          <w:rPr>
            <w:webHidden/>
          </w:rPr>
          <w:fldChar w:fldCharType="end"/>
        </w:r>
      </w:hyperlink>
    </w:p>
    <w:p w14:paraId="79B32B51" w14:textId="00E71A24"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351" w:history="1">
        <w:r w:rsidRPr="006E541C">
          <w:rPr>
            <w:rStyle w:val="-"/>
          </w:rPr>
          <w:t>VOLET 1. Champ d’application de l’accord</w:t>
        </w:r>
        <w:r>
          <w:rPr>
            <w:webHidden/>
          </w:rPr>
          <w:tab/>
        </w:r>
        <w:r>
          <w:rPr>
            <w:webHidden/>
          </w:rPr>
          <w:fldChar w:fldCharType="begin"/>
        </w:r>
        <w:r>
          <w:rPr>
            <w:webHidden/>
          </w:rPr>
          <w:instrText xml:space="preserve"> PAGEREF _Toc187332351 \h </w:instrText>
        </w:r>
        <w:r>
          <w:rPr>
            <w:webHidden/>
          </w:rPr>
        </w:r>
        <w:r>
          <w:rPr>
            <w:webHidden/>
          </w:rPr>
          <w:fldChar w:fldCharType="separate"/>
        </w:r>
        <w:r w:rsidR="00544A55">
          <w:rPr>
            <w:webHidden/>
          </w:rPr>
          <w:t>8</w:t>
        </w:r>
        <w:r>
          <w:rPr>
            <w:webHidden/>
          </w:rPr>
          <w:fldChar w:fldCharType="end"/>
        </w:r>
      </w:hyperlink>
    </w:p>
    <w:p w14:paraId="6991C4A6" w14:textId="575AD8B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2" w:history="1">
        <w:r w:rsidRPr="006E541C">
          <w:rPr>
            <w:rStyle w:val="-"/>
            <w:rFonts w:eastAsia="Segoe UI" w:cs="Segoe UI"/>
          </w:rPr>
          <w:t>Article 1.1. Entités concernées</w:t>
        </w:r>
        <w:r>
          <w:rPr>
            <w:webHidden/>
          </w:rPr>
          <w:tab/>
        </w:r>
        <w:r>
          <w:rPr>
            <w:webHidden/>
          </w:rPr>
          <w:fldChar w:fldCharType="begin"/>
        </w:r>
        <w:r>
          <w:rPr>
            <w:webHidden/>
          </w:rPr>
          <w:instrText xml:space="preserve"> PAGEREF _Toc187332352 \h </w:instrText>
        </w:r>
        <w:r>
          <w:rPr>
            <w:webHidden/>
          </w:rPr>
        </w:r>
        <w:r>
          <w:rPr>
            <w:webHidden/>
          </w:rPr>
          <w:fldChar w:fldCharType="separate"/>
        </w:r>
        <w:r w:rsidR="00544A55">
          <w:rPr>
            <w:webHidden/>
          </w:rPr>
          <w:t>8</w:t>
        </w:r>
        <w:r>
          <w:rPr>
            <w:webHidden/>
          </w:rPr>
          <w:fldChar w:fldCharType="end"/>
        </w:r>
      </w:hyperlink>
    </w:p>
    <w:p w14:paraId="183208D2" w14:textId="6FA33E5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3" w:history="1">
        <w:r w:rsidRPr="006E541C">
          <w:rPr>
            <w:rStyle w:val="-"/>
            <w:rFonts w:eastAsia="Segoe UI" w:cs="Segoe UI"/>
          </w:rPr>
          <w:t>Article 1.2. Collaborateurs concernés</w:t>
        </w:r>
        <w:r>
          <w:rPr>
            <w:webHidden/>
          </w:rPr>
          <w:tab/>
        </w:r>
        <w:r>
          <w:rPr>
            <w:webHidden/>
          </w:rPr>
          <w:fldChar w:fldCharType="begin"/>
        </w:r>
        <w:r>
          <w:rPr>
            <w:webHidden/>
          </w:rPr>
          <w:instrText xml:space="preserve"> PAGEREF _Toc187332353 \h </w:instrText>
        </w:r>
        <w:r>
          <w:rPr>
            <w:webHidden/>
          </w:rPr>
        </w:r>
        <w:r>
          <w:rPr>
            <w:webHidden/>
          </w:rPr>
          <w:fldChar w:fldCharType="separate"/>
        </w:r>
        <w:r w:rsidR="00544A55">
          <w:rPr>
            <w:webHidden/>
          </w:rPr>
          <w:t>8</w:t>
        </w:r>
        <w:r>
          <w:rPr>
            <w:webHidden/>
          </w:rPr>
          <w:fldChar w:fldCharType="end"/>
        </w:r>
      </w:hyperlink>
    </w:p>
    <w:p w14:paraId="52892513" w14:textId="50E2DAD2"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4" w:history="1">
        <w:r w:rsidRPr="006E541C">
          <w:rPr>
            <w:rStyle w:val="-"/>
            <w:rFonts w:eastAsia="Segoe UI" w:cs="Segoe UI"/>
          </w:rPr>
          <w:t>Article 1.3. Objet de l’accord</w:t>
        </w:r>
        <w:r>
          <w:rPr>
            <w:webHidden/>
          </w:rPr>
          <w:tab/>
        </w:r>
        <w:r>
          <w:rPr>
            <w:webHidden/>
          </w:rPr>
          <w:fldChar w:fldCharType="begin"/>
        </w:r>
        <w:r>
          <w:rPr>
            <w:webHidden/>
          </w:rPr>
          <w:instrText xml:space="preserve"> PAGEREF _Toc187332354 \h </w:instrText>
        </w:r>
        <w:r>
          <w:rPr>
            <w:webHidden/>
          </w:rPr>
        </w:r>
        <w:r>
          <w:rPr>
            <w:webHidden/>
          </w:rPr>
          <w:fldChar w:fldCharType="separate"/>
        </w:r>
        <w:r w:rsidR="00544A55">
          <w:rPr>
            <w:webHidden/>
          </w:rPr>
          <w:t>8</w:t>
        </w:r>
        <w:r>
          <w:rPr>
            <w:webHidden/>
          </w:rPr>
          <w:fldChar w:fldCharType="end"/>
        </w:r>
      </w:hyperlink>
    </w:p>
    <w:p w14:paraId="726019FF" w14:textId="316F5746"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355" w:history="1">
        <w:r w:rsidRPr="006E541C">
          <w:rPr>
            <w:rStyle w:val="-"/>
          </w:rPr>
          <w:t>VOLET 2. Un ensemble d’acteurs engagés en faveur des politiques Covéa autour de l’égalité professionnelle entre les femmes et les hommes, l’inclusion et la qualité de vie et conditions de travail</w:t>
        </w:r>
        <w:r>
          <w:rPr>
            <w:webHidden/>
          </w:rPr>
          <w:tab/>
        </w:r>
        <w:r>
          <w:rPr>
            <w:webHidden/>
          </w:rPr>
          <w:fldChar w:fldCharType="begin"/>
        </w:r>
        <w:r>
          <w:rPr>
            <w:webHidden/>
          </w:rPr>
          <w:instrText xml:space="preserve"> PAGEREF _Toc187332355 \h </w:instrText>
        </w:r>
        <w:r>
          <w:rPr>
            <w:webHidden/>
          </w:rPr>
        </w:r>
        <w:r>
          <w:rPr>
            <w:webHidden/>
          </w:rPr>
          <w:fldChar w:fldCharType="separate"/>
        </w:r>
        <w:r w:rsidR="00544A55">
          <w:rPr>
            <w:webHidden/>
          </w:rPr>
          <w:t>9</w:t>
        </w:r>
        <w:r>
          <w:rPr>
            <w:webHidden/>
          </w:rPr>
          <w:fldChar w:fldCharType="end"/>
        </w:r>
      </w:hyperlink>
    </w:p>
    <w:p w14:paraId="6BD25281" w14:textId="543688DA"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356" w:history="1">
        <w:r w:rsidRPr="006E541C">
          <w:rPr>
            <w:rStyle w:val="-"/>
          </w:rPr>
          <w:t>Chapitre 2.1. Des acteurs engagés à tous les niveaux afin d’agir ensemble chacun dans leur rôle</w:t>
        </w:r>
        <w:r>
          <w:rPr>
            <w:webHidden/>
          </w:rPr>
          <w:tab/>
        </w:r>
        <w:r>
          <w:rPr>
            <w:webHidden/>
          </w:rPr>
          <w:fldChar w:fldCharType="begin"/>
        </w:r>
        <w:r>
          <w:rPr>
            <w:webHidden/>
          </w:rPr>
          <w:instrText xml:space="preserve"> PAGEREF _Toc187332356 \h </w:instrText>
        </w:r>
        <w:r>
          <w:rPr>
            <w:webHidden/>
          </w:rPr>
        </w:r>
        <w:r>
          <w:rPr>
            <w:webHidden/>
          </w:rPr>
          <w:fldChar w:fldCharType="separate"/>
        </w:r>
        <w:r w:rsidR="00544A55">
          <w:rPr>
            <w:webHidden/>
          </w:rPr>
          <w:t>9</w:t>
        </w:r>
        <w:r>
          <w:rPr>
            <w:webHidden/>
          </w:rPr>
          <w:fldChar w:fldCharType="end"/>
        </w:r>
      </w:hyperlink>
    </w:p>
    <w:p w14:paraId="7EB41D44" w14:textId="179C4C4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7" w:history="1">
        <w:r w:rsidRPr="006E541C">
          <w:rPr>
            <w:rStyle w:val="-"/>
            <w:rFonts w:eastAsia="Segoe UI" w:cs="Segoe UI"/>
          </w:rPr>
          <w:t>Article 2.1.1. La Direction Générale</w:t>
        </w:r>
        <w:r>
          <w:rPr>
            <w:webHidden/>
          </w:rPr>
          <w:tab/>
        </w:r>
        <w:r>
          <w:rPr>
            <w:webHidden/>
          </w:rPr>
          <w:fldChar w:fldCharType="begin"/>
        </w:r>
        <w:r>
          <w:rPr>
            <w:webHidden/>
          </w:rPr>
          <w:instrText xml:space="preserve"> PAGEREF _Toc187332357 \h </w:instrText>
        </w:r>
        <w:r>
          <w:rPr>
            <w:webHidden/>
          </w:rPr>
        </w:r>
        <w:r>
          <w:rPr>
            <w:webHidden/>
          </w:rPr>
          <w:fldChar w:fldCharType="separate"/>
        </w:r>
        <w:r w:rsidR="00544A55">
          <w:rPr>
            <w:webHidden/>
          </w:rPr>
          <w:t>9</w:t>
        </w:r>
        <w:r>
          <w:rPr>
            <w:webHidden/>
          </w:rPr>
          <w:fldChar w:fldCharType="end"/>
        </w:r>
      </w:hyperlink>
    </w:p>
    <w:p w14:paraId="5ED3A406" w14:textId="0D3539E3"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8" w:history="1">
        <w:r w:rsidRPr="006E541C">
          <w:rPr>
            <w:rStyle w:val="-"/>
            <w:rFonts w:eastAsia="Segoe UI" w:cs="Segoe UI"/>
          </w:rPr>
          <w:t>Article 2.1.2. Les Directions Métiers</w:t>
        </w:r>
        <w:r>
          <w:rPr>
            <w:webHidden/>
          </w:rPr>
          <w:tab/>
        </w:r>
        <w:r>
          <w:rPr>
            <w:webHidden/>
          </w:rPr>
          <w:fldChar w:fldCharType="begin"/>
        </w:r>
        <w:r>
          <w:rPr>
            <w:webHidden/>
          </w:rPr>
          <w:instrText xml:space="preserve"> PAGEREF _Toc187332358 \h </w:instrText>
        </w:r>
        <w:r>
          <w:rPr>
            <w:webHidden/>
          </w:rPr>
        </w:r>
        <w:r>
          <w:rPr>
            <w:webHidden/>
          </w:rPr>
          <w:fldChar w:fldCharType="separate"/>
        </w:r>
        <w:r w:rsidR="00544A55">
          <w:rPr>
            <w:webHidden/>
          </w:rPr>
          <w:t>9</w:t>
        </w:r>
        <w:r>
          <w:rPr>
            <w:webHidden/>
          </w:rPr>
          <w:fldChar w:fldCharType="end"/>
        </w:r>
      </w:hyperlink>
    </w:p>
    <w:p w14:paraId="784870CA" w14:textId="1A3DD638"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59" w:history="1">
        <w:r w:rsidRPr="006E541C">
          <w:rPr>
            <w:rStyle w:val="-"/>
            <w:rFonts w:eastAsia="Segoe UI" w:cs="Segoe UI"/>
          </w:rPr>
          <w:t>Article 2.1.3. Le Management</w:t>
        </w:r>
        <w:r>
          <w:rPr>
            <w:webHidden/>
          </w:rPr>
          <w:tab/>
        </w:r>
        <w:r>
          <w:rPr>
            <w:webHidden/>
          </w:rPr>
          <w:fldChar w:fldCharType="begin"/>
        </w:r>
        <w:r>
          <w:rPr>
            <w:webHidden/>
          </w:rPr>
          <w:instrText xml:space="preserve"> PAGEREF _Toc187332359 \h </w:instrText>
        </w:r>
        <w:r>
          <w:rPr>
            <w:webHidden/>
          </w:rPr>
        </w:r>
        <w:r>
          <w:rPr>
            <w:webHidden/>
          </w:rPr>
          <w:fldChar w:fldCharType="separate"/>
        </w:r>
        <w:r w:rsidR="00544A55">
          <w:rPr>
            <w:webHidden/>
          </w:rPr>
          <w:t>9</w:t>
        </w:r>
        <w:r>
          <w:rPr>
            <w:webHidden/>
          </w:rPr>
          <w:fldChar w:fldCharType="end"/>
        </w:r>
      </w:hyperlink>
    </w:p>
    <w:p w14:paraId="0E1BE3D5" w14:textId="7F7A0312"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60" w:history="1">
        <w:r w:rsidRPr="006E541C">
          <w:rPr>
            <w:rStyle w:val="-"/>
            <w:rFonts w:eastAsia="Segoe UI" w:cs="Segoe UI"/>
          </w:rPr>
          <w:t>Article 2.1.4. Les Collaborateurs</w:t>
        </w:r>
        <w:r>
          <w:rPr>
            <w:webHidden/>
          </w:rPr>
          <w:tab/>
        </w:r>
        <w:r>
          <w:rPr>
            <w:webHidden/>
          </w:rPr>
          <w:fldChar w:fldCharType="begin"/>
        </w:r>
        <w:r>
          <w:rPr>
            <w:webHidden/>
          </w:rPr>
          <w:instrText xml:space="preserve"> PAGEREF _Toc187332360 \h </w:instrText>
        </w:r>
        <w:r>
          <w:rPr>
            <w:webHidden/>
          </w:rPr>
        </w:r>
        <w:r>
          <w:rPr>
            <w:webHidden/>
          </w:rPr>
          <w:fldChar w:fldCharType="separate"/>
        </w:r>
        <w:r w:rsidR="00544A55">
          <w:rPr>
            <w:webHidden/>
          </w:rPr>
          <w:t>9</w:t>
        </w:r>
        <w:r>
          <w:rPr>
            <w:webHidden/>
          </w:rPr>
          <w:fldChar w:fldCharType="end"/>
        </w:r>
      </w:hyperlink>
    </w:p>
    <w:p w14:paraId="5F000BF6" w14:textId="290D953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61" w:history="1">
        <w:r w:rsidRPr="006E541C">
          <w:rPr>
            <w:rStyle w:val="-"/>
            <w:rFonts w:eastAsia="Segoe UI" w:cs="Segoe UI"/>
          </w:rPr>
          <w:t>Article 2.1.5. Les Instances Représentatives du Personnel &amp; les Organisations Syndicales</w:t>
        </w:r>
        <w:r>
          <w:rPr>
            <w:webHidden/>
          </w:rPr>
          <w:tab/>
        </w:r>
        <w:r>
          <w:rPr>
            <w:webHidden/>
          </w:rPr>
          <w:fldChar w:fldCharType="begin"/>
        </w:r>
        <w:r>
          <w:rPr>
            <w:webHidden/>
          </w:rPr>
          <w:instrText xml:space="preserve"> PAGEREF _Toc187332361 \h </w:instrText>
        </w:r>
        <w:r>
          <w:rPr>
            <w:webHidden/>
          </w:rPr>
        </w:r>
        <w:r>
          <w:rPr>
            <w:webHidden/>
          </w:rPr>
          <w:fldChar w:fldCharType="separate"/>
        </w:r>
        <w:r w:rsidR="00544A55">
          <w:rPr>
            <w:webHidden/>
          </w:rPr>
          <w:t>10</w:t>
        </w:r>
        <w:r>
          <w:rPr>
            <w:webHidden/>
          </w:rPr>
          <w:fldChar w:fldCharType="end"/>
        </w:r>
      </w:hyperlink>
    </w:p>
    <w:p w14:paraId="1FD7D54E" w14:textId="08F1E57F"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362" w:history="1">
        <w:r w:rsidRPr="006E541C">
          <w:rPr>
            <w:rStyle w:val="-"/>
          </w:rPr>
          <w:t>Chapitre 2.2. Les acteurs au sein de la Direction des Ressources Humaines</w:t>
        </w:r>
        <w:r>
          <w:rPr>
            <w:webHidden/>
          </w:rPr>
          <w:tab/>
        </w:r>
        <w:r>
          <w:rPr>
            <w:webHidden/>
          </w:rPr>
          <w:fldChar w:fldCharType="begin"/>
        </w:r>
        <w:r>
          <w:rPr>
            <w:webHidden/>
          </w:rPr>
          <w:instrText xml:space="preserve"> PAGEREF _Toc187332362 \h </w:instrText>
        </w:r>
        <w:r>
          <w:rPr>
            <w:webHidden/>
          </w:rPr>
        </w:r>
        <w:r>
          <w:rPr>
            <w:webHidden/>
          </w:rPr>
          <w:fldChar w:fldCharType="separate"/>
        </w:r>
        <w:r w:rsidR="00544A55">
          <w:rPr>
            <w:webHidden/>
          </w:rPr>
          <w:t>10</w:t>
        </w:r>
        <w:r>
          <w:rPr>
            <w:webHidden/>
          </w:rPr>
          <w:fldChar w:fldCharType="end"/>
        </w:r>
      </w:hyperlink>
    </w:p>
    <w:p w14:paraId="361ECB42" w14:textId="237668A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63" w:history="1">
        <w:r w:rsidRPr="006E541C">
          <w:rPr>
            <w:rStyle w:val="-"/>
            <w:rFonts w:eastAsia="Segoe UI" w:cs="Segoe UI"/>
          </w:rPr>
          <w:t>Article 2.2.1. Les Responsables Ressources Humaines</w:t>
        </w:r>
        <w:r>
          <w:rPr>
            <w:webHidden/>
          </w:rPr>
          <w:tab/>
        </w:r>
        <w:r>
          <w:rPr>
            <w:webHidden/>
          </w:rPr>
          <w:fldChar w:fldCharType="begin"/>
        </w:r>
        <w:r>
          <w:rPr>
            <w:webHidden/>
          </w:rPr>
          <w:instrText xml:space="preserve"> PAGEREF _Toc187332363 \h </w:instrText>
        </w:r>
        <w:r>
          <w:rPr>
            <w:webHidden/>
          </w:rPr>
        </w:r>
        <w:r>
          <w:rPr>
            <w:webHidden/>
          </w:rPr>
          <w:fldChar w:fldCharType="separate"/>
        </w:r>
        <w:r w:rsidR="00544A55">
          <w:rPr>
            <w:webHidden/>
          </w:rPr>
          <w:t>10</w:t>
        </w:r>
        <w:r>
          <w:rPr>
            <w:webHidden/>
          </w:rPr>
          <w:fldChar w:fldCharType="end"/>
        </w:r>
      </w:hyperlink>
    </w:p>
    <w:p w14:paraId="5668661C" w14:textId="1A1DA58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64" w:history="1">
        <w:r w:rsidRPr="006E541C">
          <w:rPr>
            <w:rStyle w:val="-"/>
            <w:rFonts w:eastAsia="Segoe UI" w:cs="Segoe UI"/>
          </w:rPr>
          <w:t>Article 2.2.2. Les Professionnels internes et externes des services de la prévention et de la santé au travail</w:t>
        </w:r>
        <w:r>
          <w:rPr>
            <w:webHidden/>
          </w:rPr>
          <w:tab/>
        </w:r>
        <w:r>
          <w:rPr>
            <w:webHidden/>
          </w:rPr>
          <w:fldChar w:fldCharType="begin"/>
        </w:r>
        <w:r>
          <w:rPr>
            <w:webHidden/>
          </w:rPr>
          <w:instrText xml:space="preserve"> PAGEREF _Toc187332364 \h </w:instrText>
        </w:r>
        <w:r>
          <w:rPr>
            <w:webHidden/>
          </w:rPr>
        </w:r>
        <w:r>
          <w:rPr>
            <w:webHidden/>
          </w:rPr>
          <w:fldChar w:fldCharType="separate"/>
        </w:r>
        <w:r w:rsidR="00544A55">
          <w:rPr>
            <w:webHidden/>
          </w:rPr>
          <w:t>10</w:t>
        </w:r>
        <w:r>
          <w:rPr>
            <w:webHidden/>
          </w:rPr>
          <w:fldChar w:fldCharType="end"/>
        </w:r>
      </w:hyperlink>
    </w:p>
    <w:p w14:paraId="7E2236C8" w14:textId="590F9CA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65" w:history="1">
        <w:r w:rsidRPr="006E541C">
          <w:rPr>
            <w:rStyle w:val="-"/>
          </w:rPr>
          <w:t>2.2.2.1. Le Service Prévention Covéa (SPC)</w:t>
        </w:r>
        <w:r>
          <w:rPr>
            <w:webHidden/>
          </w:rPr>
          <w:tab/>
        </w:r>
        <w:r>
          <w:rPr>
            <w:webHidden/>
          </w:rPr>
          <w:fldChar w:fldCharType="begin"/>
        </w:r>
        <w:r>
          <w:rPr>
            <w:webHidden/>
          </w:rPr>
          <w:instrText xml:space="preserve"> PAGEREF _Toc187332365 \h </w:instrText>
        </w:r>
        <w:r>
          <w:rPr>
            <w:webHidden/>
          </w:rPr>
        </w:r>
        <w:r>
          <w:rPr>
            <w:webHidden/>
          </w:rPr>
          <w:fldChar w:fldCharType="separate"/>
        </w:r>
        <w:r w:rsidR="00544A55">
          <w:rPr>
            <w:webHidden/>
          </w:rPr>
          <w:t>10</w:t>
        </w:r>
        <w:r>
          <w:rPr>
            <w:webHidden/>
          </w:rPr>
          <w:fldChar w:fldCharType="end"/>
        </w:r>
      </w:hyperlink>
    </w:p>
    <w:p w14:paraId="019C851B" w14:textId="6CFDBB00"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66" w:history="1">
        <w:r w:rsidRPr="006E541C">
          <w:rPr>
            <w:rStyle w:val="-"/>
          </w:rPr>
          <w:t>2.2.2.2. Le dispositif d’assistance psychologique</w:t>
        </w:r>
        <w:r>
          <w:rPr>
            <w:webHidden/>
          </w:rPr>
          <w:tab/>
        </w:r>
        <w:r>
          <w:rPr>
            <w:webHidden/>
          </w:rPr>
          <w:fldChar w:fldCharType="begin"/>
        </w:r>
        <w:r>
          <w:rPr>
            <w:webHidden/>
          </w:rPr>
          <w:instrText xml:space="preserve"> PAGEREF _Toc187332366 \h </w:instrText>
        </w:r>
        <w:r>
          <w:rPr>
            <w:webHidden/>
          </w:rPr>
        </w:r>
        <w:r>
          <w:rPr>
            <w:webHidden/>
          </w:rPr>
          <w:fldChar w:fldCharType="separate"/>
        </w:r>
        <w:r w:rsidR="00544A55">
          <w:rPr>
            <w:webHidden/>
          </w:rPr>
          <w:t>11</w:t>
        </w:r>
        <w:r>
          <w:rPr>
            <w:webHidden/>
          </w:rPr>
          <w:fldChar w:fldCharType="end"/>
        </w:r>
      </w:hyperlink>
    </w:p>
    <w:p w14:paraId="6CAB0664" w14:textId="483CADD4"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67" w:history="1">
        <w:r w:rsidRPr="006E541C">
          <w:rPr>
            <w:rStyle w:val="-"/>
          </w:rPr>
          <w:t>2.2.2.3. Le Service de Prévention et Santé au Travail (SPST)</w:t>
        </w:r>
        <w:r>
          <w:rPr>
            <w:webHidden/>
          </w:rPr>
          <w:tab/>
        </w:r>
        <w:r>
          <w:rPr>
            <w:webHidden/>
          </w:rPr>
          <w:fldChar w:fldCharType="begin"/>
        </w:r>
        <w:r>
          <w:rPr>
            <w:webHidden/>
          </w:rPr>
          <w:instrText xml:space="preserve"> PAGEREF _Toc187332367 \h </w:instrText>
        </w:r>
        <w:r>
          <w:rPr>
            <w:webHidden/>
          </w:rPr>
        </w:r>
        <w:r>
          <w:rPr>
            <w:webHidden/>
          </w:rPr>
          <w:fldChar w:fldCharType="separate"/>
        </w:r>
        <w:r w:rsidR="00544A55">
          <w:rPr>
            <w:webHidden/>
          </w:rPr>
          <w:t>11</w:t>
        </w:r>
        <w:r>
          <w:rPr>
            <w:webHidden/>
          </w:rPr>
          <w:fldChar w:fldCharType="end"/>
        </w:r>
      </w:hyperlink>
    </w:p>
    <w:p w14:paraId="78212343" w14:textId="2E485459"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68" w:history="1">
        <w:r w:rsidRPr="006E541C">
          <w:rPr>
            <w:rStyle w:val="-"/>
          </w:rPr>
          <w:t>2.2.2.4. Le service social au travail Covéa</w:t>
        </w:r>
        <w:r>
          <w:rPr>
            <w:webHidden/>
          </w:rPr>
          <w:tab/>
        </w:r>
        <w:r>
          <w:rPr>
            <w:webHidden/>
          </w:rPr>
          <w:fldChar w:fldCharType="begin"/>
        </w:r>
        <w:r>
          <w:rPr>
            <w:webHidden/>
          </w:rPr>
          <w:instrText xml:space="preserve"> PAGEREF _Toc187332368 \h </w:instrText>
        </w:r>
        <w:r>
          <w:rPr>
            <w:webHidden/>
          </w:rPr>
        </w:r>
        <w:r>
          <w:rPr>
            <w:webHidden/>
          </w:rPr>
          <w:fldChar w:fldCharType="separate"/>
        </w:r>
        <w:r w:rsidR="00544A55">
          <w:rPr>
            <w:webHidden/>
          </w:rPr>
          <w:t>11</w:t>
        </w:r>
        <w:r>
          <w:rPr>
            <w:webHidden/>
          </w:rPr>
          <w:fldChar w:fldCharType="end"/>
        </w:r>
      </w:hyperlink>
    </w:p>
    <w:p w14:paraId="2A52AD2A" w14:textId="3BD31834"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69" w:history="1">
        <w:r w:rsidRPr="006E541C">
          <w:rPr>
            <w:rStyle w:val="-"/>
          </w:rPr>
          <w:t>2.2.2.5. La Mission Handicap Covéa</w:t>
        </w:r>
        <w:r>
          <w:rPr>
            <w:webHidden/>
          </w:rPr>
          <w:tab/>
        </w:r>
        <w:r>
          <w:rPr>
            <w:webHidden/>
          </w:rPr>
          <w:fldChar w:fldCharType="begin"/>
        </w:r>
        <w:r>
          <w:rPr>
            <w:webHidden/>
          </w:rPr>
          <w:instrText xml:space="preserve"> PAGEREF _Toc187332369 \h </w:instrText>
        </w:r>
        <w:r>
          <w:rPr>
            <w:webHidden/>
          </w:rPr>
        </w:r>
        <w:r>
          <w:rPr>
            <w:webHidden/>
          </w:rPr>
          <w:fldChar w:fldCharType="separate"/>
        </w:r>
        <w:r w:rsidR="00544A55">
          <w:rPr>
            <w:webHidden/>
          </w:rPr>
          <w:t>11</w:t>
        </w:r>
        <w:r>
          <w:rPr>
            <w:webHidden/>
          </w:rPr>
          <w:fldChar w:fldCharType="end"/>
        </w:r>
      </w:hyperlink>
    </w:p>
    <w:p w14:paraId="40C9E66B" w14:textId="3D5C0DC0"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370" w:history="1">
        <w:r w:rsidRPr="006E541C">
          <w:rPr>
            <w:rStyle w:val="-"/>
          </w:rPr>
          <w:t>Chapitre 2.3. Les référents et/ou réseaux en accompagnement des politiques déployées dans le présent accord</w:t>
        </w:r>
        <w:r>
          <w:rPr>
            <w:webHidden/>
          </w:rPr>
          <w:tab/>
        </w:r>
        <w:r>
          <w:rPr>
            <w:webHidden/>
          </w:rPr>
          <w:fldChar w:fldCharType="begin"/>
        </w:r>
        <w:r>
          <w:rPr>
            <w:webHidden/>
          </w:rPr>
          <w:instrText xml:space="preserve"> PAGEREF _Toc187332370 \h </w:instrText>
        </w:r>
        <w:r>
          <w:rPr>
            <w:webHidden/>
          </w:rPr>
        </w:r>
        <w:r>
          <w:rPr>
            <w:webHidden/>
          </w:rPr>
          <w:fldChar w:fldCharType="separate"/>
        </w:r>
        <w:r w:rsidR="00544A55">
          <w:rPr>
            <w:webHidden/>
          </w:rPr>
          <w:t>12</w:t>
        </w:r>
        <w:r>
          <w:rPr>
            <w:webHidden/>
          </w:rPr>
          <w:fldChar w:fldCharType="end"/>
        </w:r>
      </w:hyperlink>
    </w:p>
    <w:p w14:paraId="1C997FA0" w14:textId="7BC7158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71" w:history="1">
        <w:r w:rsidRPr="006E541C">
          <w:rPr>
            <w:rStyle w:val="-"/>
            <w:rFonts w:eastAsia="Segoe UI" w:cs="Segoe UI"/>
          </w:rPr>
          <w:t>Article 2.3.1. L’accompagnement de la politique « Qualité de Vie et Conditions de Travail »</w:t>
        </w:r>
        <w:r>
          <w:rPr>
            <w:webHidden/>
          </w:rPr>
          <w:tab/>
        </w:r>
        <w:r>
          <w:rPr>
            <w:webHidden/>
          </w:rPr>
          <w:fldChar w:fldCharType="begin"/>
        </w:r>
        <w:r>
          <w:rPr>
            <w:webHidden/>
          </w:rPr>
          <w:instrText xml:space="preserve"> PAGEREF _Toc187332371 \h </w:instrText>
        </w:r>
        <w:r>
          <w:rPr>
            <w:webHidden/>
          </w:rPr>
        </w:r>
        <w:r>
          <w:rPr>
            <w:webHidden/>
          </w:rPr>
          <w:fldChar w:fldCharType="separate"/>
        </w:r>
        <w:r w:rsidR="00544A55">
          <w:rPr>
            <w:webHidden/>
          </w:rPr>
          <w:t>12</w:t>
        </w:r>
        <w:r>
          <w:rPr>
            <w:webHidden/>
          </w:rPr>
          <w:fldChar w:fldCharType="end"/>
        </w:r>
      </w:hyperlink>
    </w:p>
    <w:p w14:paraId="47C1CE0E" w14:textId="292B4D51"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2" w:history="1">
        <w:r w:rsidRPr="006E541C">
          <w:rPr>
            <w:rStyle w:val="-"/>
          </w:rPr>
          <w:t>2.3.1.1. Au niveau de la Direction</w:t>
        </w:r>
        <w:r>
          <w:rPr>
            <w:webHidden/>
          </w:rPr>
          <w:tab/>
        </w:r>
        <w:r>
          <w:rPr>
            <w:webHidden/>
          </w:rPr>
          <w:fldChar w:fldCharType="begin"/>
        </w:r>
        <w:r>
          <w:rPr>
            <w:webHidden/>
          </w:rPr>
          <w:instrText xml:space="preserve"> PAGEREF _Toc187332372 \h </w:instrText>
        </w:r>
        <w:r>
          <w:rPr>
            <w:webHidden/>
          </w:rPr>
        </w:r>
        <w:r>
          <w:rPr>
            <w:webHidden/>
          </w:rPr>
          <w:fldChar w:fldCharType="separate"/>
        </w:r>
        <w:r w:rsidR="00544A55">
          <w:rPr>
            <w:webHidden/>
          </w:rPr>
          <w:t>12</w:t>
        </w:r>
        <w:r>
          <w:rPr>
            <w:webHidden/>
          </w:rPr>
          <w:fldChar w:fldCharType="end"/>
        </w:r>
      </w:hyperlink>
    </w:p>
    <w:p w14:paraId="710ABA03" w14:textId="6352A5C0"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3" w:history="1">
        <w:r w:rsidRPr="006E541C">
          <w:rPr>
            <w:rStyle w:val="-"/>
          </w:rPr>
          <w:t>2.3.1.2. Au niveau des Institutions Représentatives du Personnel</w:t>
        </w:r>
        <w:r>
          <w:rPr>
            <w:webHidden/>
          </w:rPr>
          <w:tab/>
        </w:r>
        <w:r>
          <w:rPr>
            <w:webHidden/>
          </w:rPr>
          <w:fldChar w:fldCharType="begin"/>
        </w:r>
        <w:r>
          <w:rPr>
            <w:webHidden/>
          </w:rPr>
          <w:instrText xml:space="preserve"> PAGEREF _Toc187332373 \h </w:instrText>
        </w:r>
        <w:r>
          <w:rPr>
            <w:webHidden/>
          </w:rPr>
        </w:r>
        <w:r>
          <w:rPr>
            <w:webHidden/>
          </w:rPr>
          <w:fldChar w:fldCharType="separate"/>
        </w:r>
        <w:r w:rsidR="00544A55">
          <w:rPr>
            <w:webHidden/>
          </w:rPr>
          <w:t>12</w:t>
        </w:r>
        <w:r>
          <w:rPr>
            <w:webHidden/>
          </w:rPr>
          <w:fldChar w:fldCharType="end"/>
        </w:r>
      </w:hyperlink>
    </w:p>
    <w:p w14:paraId="438EF781" w14:textId="41C48033"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4" w:history="1">
        <w:r w:rsidRPr="006E541C">
          <w:rPr>
            <w:rStyle w:val="-"/>
          </w:rPr>
          <w:t>2.3.1.3. Les collaborateurs dits « relais géographiques RSE »</w:t>
        </w:r>
        <w:r>
          <w:rPr>
            <w:webHidden/>
          </w:rPr>
          <w:tab/>
        </w:r>
        <w:r>
          <w:rPr>
            <w:webHidden/>
          </w:rPr>
          <w:fldChar w:fldCharType="begin"/>
        </w:r>
        <w:r>
          <w:rPr>
            <w:webHidden/>
          </w:rPr>
          <w:instrText xml:space="preserve"> PAGEREF _Toc187332374 \h </w:instrText>
        </w:r>
        <w:r>
          <w:rPr>
            <w:webHidden/>
          </w:rPr>
        </w:r>
        <w:r>
          <w:rPr>
            <w:webHidden/>
          </w:rPr>
          <w:fldChar w:fldCharType="separate"/>
        </w:r>
        <w:r w:rsidR="00544A55">
          <w:rPr>
            <w:webHidden/>
          </w:rPr>
          <w:t>12</w:t>
        </w:r>
        <w:r>
          <w:rPr>
            <w:webHidden/>
          </w:rPr>
          <w:fldChar w:fldCharType="end"/>
        </w:r>
      </w:hyperlink>
    </w:p>
    <w:p w14:paraId="5EB9F7CA" w14:textId="3259AA33"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5" w:history="1">
        <w:r w:rsidRPr="006E541C">
          <w:rPr>
            <w:rStyle w:val="-"/>
          </w:rPr>
          <w:t>2.3.1.4. Les référents Durabilité</w:t>
        </w:r>
        <w:r>
          <w:rPr>
            <w:webHidden/>
          </w:rPr>
          <w:tab/>
        </w:r>
        <w:r>
          <w:rPr>
            <w:webHidden/>
          </w:rPr>
          <w:fldChar w:fldCharType="begin"/>
        </w:r>
        <w:r>
          <w:rPr>
            <w:webHidden/>
          </w:rPr>
          <w:instrText xml:space="preserve"> PAGEREF _Toc187332375 \h </w:instrText>
        </w:r>
        <w:r>
          <w:rPr>
            <w:webHidden/>
          </w:rPr>
        </w:r>
        <w:r>
          <w:rPr>
            <w:webHidden/>
          </w:rPr>
          <w:fldChar w:fldCharType="separate"/>
        </w:r>
        <w:r w:rsidR="00544A55">
          <w:rPr>
            <w:webHidden/>
          </w:rPr>
          <w:t>13</w:t>
        </w:r>
        <w:r>
          <w:rPr>
            <w:webHidden/>
          </w:rPr>
          <w:fldChar w:fldCharType="end"/>
        </w:r>
      </w:hyperlink>
    </w:p>
    <w:p w14:paraId="1F63D7C0" w14:textId="0D0C691E"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76" w:history="1">
        <w:r w:rsidRPr="006E541C">
          <w:rPr>
            <w:rStyle w:val="-"/>
            <w:rFonts w:eastAsia="Segoe UI" w:cs="Segoe UI"/>
          </w:rPr>
          <w:t>Article 2.3.2. L’accompagnement de la politique Handicap</w:t>
        </w:r>
        <w:r>
          <w:rPr>
            <w:webHidden/>
          </w:rPr>
          <w:tab/>
        </w:r>
        <w:r>
          <w:rPr>
            <w:webHidden/>
          </w:rPr>
          <w:fldChar w:fldCharType="begin"/>
        </w:r>
        <w:r>
          <w:rPr>
            <w:webHidden/>
          </w:rPr>
          <w:instrText xml:space="preserve"> PAGEREF _Toc187332376 \h </w:instrText>
        </w:r>
        <w:r>
          <w:rPr>
            <w:webHidden/>
          </w:rPr>
        </w:r>
        <w:r>
          <w:rPr>
            <w:webHidden/>
          </w:rPr>
          <w:fldChar w:fldCharType="separate"/>
        </w:r>
        <w:r w:rsidR="00544A55">
          <w:rPr>
            <w:webHidden/>
          </w:rPr>
          <w:t>13</w:t>
        </w:r>
        <w:r>
          <w:rPr>
            <w:webHidden/>
          </w:rPr>
          <w:fldChar w:fldCharType="end"/>
        </w:r>
      </w:hyperlink>
    </w:p>
    <w:p w14:paraId="5458B2A5" w14:textId="3D65CB69"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7" w:history="1">
        <w:r w:rsidRPr="006E541C">
          <w:rPr>
            <w:rStyle w:val="-"/>
          </w:rPr>
          <w:t>2.3.2.1. Au niveau de la Direction</w:t>
        </w:r>
        <w:r>
          <w:rPr>
            <w:webHidden/>
          </w:rPr>
          <w:tab/>
        </w:r>
        <w:r>
          <w:rPr>
            <w:webHidden/>
          </w:rPr>
          <w:fldChar w:fldCharType="begin"/>
        </w:r>
        <w:r>
          <w:rPr>
            <w:webHidden/>
          </w:rPr>
          <w:instrText xml:space="preserve"> PAGEREF _Toc187332377 \h </w:instrText>
        </w:r>
        <w:r>
          <w:rPr>
            <w:webHidden/>
          </w:rPr>
        </w:r>
        <w:r>
          <w:rPr>
            <w:webHidden/>
          </w:rPr>
          <w:fldChar w:fldCharType="separate"/>
        </w:r>
        <w:r w:rsidR="00544A55">
          <w:rPr>
            <w:webHidden/>
          </w:rPr>
          <w:t>13</w:t>
        </w:r>
        <w:r>
          <w:rPr>
            <w:webHidden/>
          </w:rPr>
          <w:fldChar w:fldCharType="end"/>
        </w:r>
      </w:hyperlink>
    </w:p>
    <w:p w14:paraId="69CA523C" w14:textId="00E8F6F8"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78" w:history="1">
        <w:r w:rsidRPr="006E541C">
          <w:rPr>
            <w:rStyle w:val="-"/>
          </w:rPr>
          <w:t>2.3.2.2. Au niveau des Institutions Représentatives du Personnel</w:t>
        </w:r>
        <w:r>
          <w:rPr>
            <w:webHidden/>
          </w:rPr>
          <w:tab/>
        </w:r>
        <w:r>
          <w:rPr>
            <w:webHidden/>
          </w:rPr>
          <w:fldChar w:fldCharType="begin"/>
        </w:r>
        <w:r>
          <w:rPr>
            <w:webHidden/>
          </w:rPr>
          <w:instrText xml:space="preserve"> PAGEREF _Toc187332378 \h </w:instrText>
        </w:r>
        <w:r>
          <w:rPr>
            <w:webHidden/>
          </w:rPr>
        </w:r>
        <w:r>
          <w:rPr>
            <w:webHidden/>
          </w:rPr>
          <w:fldChar w:fldCharType="separate"/>
        </w:r>
        <w:r w:rsidR="00544A55">
          <w:rPr>
            <w:webHidden/>
          </w:rPr>
          <w:t>13</w:t>
        </w:r>
        <w:r>
          <w:rPr>
            <w:webHidden/>
          </w:rPr>
          <w:fldChar w:fldCharType="end"/>
        </w:r>
      </w:hyperlink>
    </w:p>
    <w:p w14:paraId="11C1B006" w14:textId="1FD4B5E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79" w:history="1">
        <w:r w:rsidRPr="006E541C">
          <w:rPr>
            <w:rStyle w:val="-"/>
            <w:rFonts w:eastAsia="Segoe UI" w:cs="Segoe UI"/>
          </w:rPr>
          <w:t>Article 2.3.3. L’accompagnement de la politique prévention des risques</w:t>
        </w:r>
        <w:r>
          <w:rPr>
            <w:webHidden/>
          </w:rPr>
          <w:tab/>
        </w:r>
        <w:r>
          <w:rPr>
            <w:webHidden/>
          </w:rPr>
          <w:fldChar w:fldCharType="begin"/>
        </w:r>
        <w:r>
          <w:rPr>
            <w:webHidden/>
          </w:rPr>
          <w:instrText xml:space="preserve"> PAGEREF _Toc187332379 \h </w:instrText>
        </w:r>
        <w:r>
          <w:rPr>
            <w:webHidden/>
          </w:rPr>
        </w:r>
        <w:r>
          <w:rPr>
            <w:webHidden/>
          </w:rPr>
          <w:fldChar w:fldCharType="separate"/>
        </w:r>
        <w:r w:rsidR="00544A55">
          <w:rPr>
            <w:webHidden/>
          </w:rPr>
          <w:t>13</w:t>
        </w:r>
        <w:r>
          <w:rPr>
            <w:webHidden/>
          </w:rPr>
          <w:fldChar w:fldCharType="end"/>
        </w:r>
      </w:hyperlink>
    </w:p>
    <w:p w14:paraId="4E8AA30E" w14:textId="02F9A3F7"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80" w:history="1">
        <w:r w:rsidRPr="006E541C">
          <w:rPr>
            <w:rStyle w:val="-"/>
          </w:rPr>
          <w:t>2.3.3.1. Le réseau des Sauveteurs Secouristes au Travail (SST)</w:t>
        </w:r>
        <w:r>
          <w:rPr>
            <w:webHidden/>
          </w:rPr>
          <w:tab/>
        </w:r>
        <w:r>
          <w:rPr>
            <w:webHidden/>
          </w:rPr>
          <w:fldChar w:fldCharType="begin"/>
        </w:r>
        <w:r>
          <w:rPr>
            <w:webHidden/>
          </w:rPr>
          <w:instrText xml:space="preserve"> PAGEREF _Toc187332380 \h </w:instrText>
        </w:r>
        <w:r>
          <w:rPr>
            <w:webHidden/>
          </w:rPr>
        </w:r>
        <w:r>
          <w:rPr>
            <w:webHidden/>
          </w:rPr>
          <w:fldChar w:fldCharType="separate"/>
        </w:r>
        <w:r w:rsidR="00544A55">
          <w:rPr>
            <w:webHidden/>
          </w:rPr>
          <w:t>13</w:t>
        </w:r>
        <w:r>
          <w:rPr>
            <w:webHidden/>
          </w:rPr>
          <w:fldChar w:fldCharType="end"/>
        </w:r>
      </w:hyperlink>
    </w:p>
    <w:p w14:paraId="379E37DD" w14:textId="20273C17"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81" w:history="1">
        <w:r w:rsidRPr="006E541C">
          <w:rPr>
            <w:rStyle w:val="-"/>
          </w:rPr>
          <w:t>2.3.3.2. Le réseau des chargés d’évacuation</w:t>
        </w:r>
        <w:r>
          <w:rPr>
            <w:webHidden/>
          </w:rPr>
          <w:tab/>
        </w:r>
        <w:r>
          <w:rPr>
            <w:webHidden/>
          </w:rPr>
          <w:fldChar w:fldCharType="begin"/>
        </w:r>
        <w:r>
          <w:rPr>
            <w:webHidden/>
          </w:rPr>
          <w:instrText xml:space="preserve"> PAGEREF _Toc187332381 \h </w:instrText>
        </w:r>
        <w:r>
          <w:rPr>
            <w:webHidden/>
          </w:rPr>
        </w:r>
        <w:r>
          <w:rPr>
            <w:webHidden/>
          </w:rPr>
          <w:fldChar w:fldCharType="separate"/>
        </w:r>
        <w:r w:rsidR="00544A55">
          <w:rPr>
            <w:webHidden/>
          </w:rPr>
          <w:t>13</w:t>
        </w:r>
        <w:r>
          <w:rPr>
            <w:webHidden/>
          </w:rPr>
          <w:fldChar w:fldCharType="end"/>
        </w:r>
      </w:hyperlink>
    </w:p>
    <w:p w14:paraId="4BD1E2B7" w14:textId="5345A02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82" w:history="1">
        <w:r w:rsidRPr="006E541C">
          <w:rPr>
            <w:rStyle w:val="-"/>
            <w:rFonts w:eastAsia="Segoe UI" w:cs="Segoe UI"/>
          </w:rPr>
          <w:t>Article 2.3.4. L’accompagnement de la politique égalité professionnelle</w:t>
        </w:r>
        <w:r>
          <w:rPr>
            <w:webHidden/>
          </w:rPr>
          <w:tab/>
        </w:r>
        <w:r>
          <w:rPr>
            <w:webHidden/>
          </w:rPr>
          <w:fldChar w:fldCharType="begin"/>
        </w:r>
        <w:r>
          <w:rPr>
            <w:webHidden/>
          </w:rPr>
          <w:instrText xml:space="preserve"> PAGEREF _Toc187332382 \h </w:instrText>
        </w:r>
        <w:r>
          <w:rPr>
            <w:webHidden/>
          </w:rPr>
        </w:r>
        <w:r>
          <w:rPr>
            <w:webHidden/>
          </w:rPr>
          <w:fldChar w:fldCharType="separate"/>
        </w:r>
        <w:r w:rsidR="00544A55">
          <w:rPr>
            <w:webHidden/>
          </w:rPr>
          <w:t>14</w:t>
        </w:r>
        <w:r>
          <w:rPr>
            <w:webHidden/>
          </w:rPr>
          <w:fldChar w:fldCharType="end"/>
        </w:r>
      </w:hyperlink>
    </w:p>
    <w:p w14:paraId="4DF3609E" w14:textId="5B5CDE7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83" w:history="1">
        <w:r w:rsidRPr="006E541C">
          <w:rPr>
            <w:rStyle w:val="-"/>
          </w:rPr>
          <w:t>2.3.4.1. Le Référent harcèlement au niveau de la Direction</w:t>
        </w:r>
        <w:r>
          <w:rPr>
            <w:webHidden/>
          </w:rPr>
          <w:tab/>
        </w:r>
        <w:r>
          <w:rPr>
            <w:webHidden/>
          </w:rPr>
          <w:fldChar w:fldCharType="begin"/>
        </w:r>
        <w:r>
          <w:rPr>
            <w:webHidden/>
          </w:rPr>
          <w:instrText xml:space="preserve"> PAGEREF _Toc187332383 \h </w:instrText>
        </w:r>
        <w:r>
          <w:rPr>
            <w:webHidden/>
          </w:rPr>
        </w:r>
        <w:r>
          <w:rPr>
            <w:webHidden/>
          </w:rPr>
          <w:fldChar w:fldCharType="separate"/>
        </w:r>
        <w:r w:rsidR="00544A55">
          <w:rPr>
            <w:webHidden/>
          </w:rPr>
          <w:t>14</w:t>
        </w:r>
        <w:r>
          <w:rPr>
            <w:webHidden/>
          </w:rPr>
          <w:fldChar w:fldCharType="end"/>
        </w:r>
      </w:hyperlink>
    </w:p>
    <w:p w14:paraId="0CCE7AF2" w14:textId="64DEF0E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84" w:history="1">
        <w:r w:rsidRPr="006E541C">
          <w:rPr>
            <w:rStyle w:val="-"/>
          </w:rPr>
          <w:t>2.3.4.2. Le Référent harcèlement et agissements sexistes au niveau des Institutions Représentatives du Personnel</w:t>
        </w:r>
        <w:r>
          <w:rPr>
            <w:webHidden/>
          </w:rPr>
          <w:tab/>
        </w:r>
        <w:r>
          <w:rPr>
            <w:webHidden/>
          </w:rPr>
          <w:fldChar w:fldCharType="begin"/>
        </w:r>
        <w:r>
          <w:rPr>
            <w:webHidden/>
          </w:rPr>
          <w:instrText xml:space="preserve"> PAGEREF _Toc187332384 \h </w:instrText>
        </w:r>
        <w:r>
          <w:rPr>
            <w:webHidden/>
          </w:rPr>
        </w:r>
        <w:r>
          <w:rPr>
            <w:webHidden/>
          </w:rPr>
          <w:fldChar w:fldCharType="separate"/>
        </w:r>
        <w:r w:rsidR="00544A55">
          <w:rPr>
            <w:webHidden/>
          </w:rPr>
          <w:t>14</w:t>
        </w:r>
        <w:r>
          <w:rPr>
            <w:webHidden/>
          </w:rPr>
          <w:fldChar w:fldCharType="end"/>
        </w:r>
      </w:hyperlink>
    </w:p>
    <w:p w14:paraId="684F5ED1" w14:textId="449399F7"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385" w:history="1">
        <w:r w:rsidRPr="006E541C">
          <w:rPr>
            <w:rStyle w:val="-"/>
          </w:rPr>
          <w:t>VOLET 3. Une entreprise durable, associant les collaborateurs aux enjeux de demain</w:t>
        </w:r>
        <w:r>
          <w:rPr>
            <w:webHidden/>
          </w:rPr>
          <w:tab/>
        </w:r>
        <w:r>
          <w:rPr>
            <w:webHidden/>
          </w:rPr>
          <w:fldChar w:fldCharType="begin"/>
        </w:r>
        <w:r>
          <w:rPr>
            <w:webHidden/>
          </w:rPr>
          <w:instrText xml:space="preserve"> PAGEREF _Toc187332385 \h </w:instrText>
        </w:r>
        <w:r>
          <w:rPr>
            <w:webHidden/>
          </w:rPr>
        </w:r>
        <w:r>
          <w:rPr>
            <w:webHidden/>
          </w:rPr>
          <w:fldChar w:fldCharType="separate"/>
        </w:r>
        <w:r w:rsidR="00544A55">
          <w:rPr>
            <w:webHidden/>
          </w:rPr>
          <w:t>15</w:t>
        </w:r>
        <w:r>
          <w:rPr>
            <w:webHidden/>
          </w:rPr>
          <w:fldChar w:fldCharType="end"/>
        </w:r>
      </w:hyperlink>
    </w:p>
    <w:p w14:paraId="47F56E03" w14:textId="5898ABB6"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386" w:history="1">
        <w:r w:rsidRPr="006E541C">
          <w:rPr>
            <w:rStyle w:val="-"/>
          </w:rPr>
          <w:t>Chapitre 3.1. Une expression directe et collective permettant de poser des mesures</w:t>
        </w:r>
        <w:r>
          <w:rPr>
            <w:webHidden/>
          </w:rPr>
          <w:tab/>
        </w:r>
        <w:r>
          <w:rPr>
            <w:webHidden/>
          </w:rPr>
          <w:fldChar w:fldCharType="begin"/>
        </w:r>
        <w:r>
          <w:rPr>
            <w:webHidden/>
          </w:rPr>
          <w:instrText xml:space="preserve"> PAGEREF _Toc187332386 \h </w:instrText>
        </w:r>
        <w:r>
          <w:rPr>
            <w:webHidden/>
          </w:rPr>
        </w:r>
        <w:r>
          <w:rPr>
            <w:webHidden/>
          </w:rPr>
          <w:fldChar w:fldCharType="separate"/>
        </w:r>
        <w:r w:rsidR="00544A55">
          <w:rPr>
            <w:webHidden/>
          </w:rPr>
          <w:t>15</w:t>
        </w:r>
        <w:r>
          <w:rPr>
            <w:webHidden/>
          </w:rPr>
          <w:fldChar w:fldCharType="end"/>
        </w:r>
      </w:hyperlink>
    </w:p>
    <w:p w14:paraId="2D8A4D1F" w14:textId="4B16F0AC"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87" w:history="1">
        <w:r w:rsidRPr="006E541C">
          <w:rPr>
            <w:rStyle w:val="-"/>
            <w:rFonts w:eastAsia="Segoe UI" w:cs="Segoe UI"/>
          </w:rPr>
          <w:t>Article 3.1.1. Le baromètre interne</w:t>
        </w:r>
        <w:r>
          <w:rPr>
            <w:webHidden/>
          </w:rPr>
          <w:tab/>
        </w:r>
        <w:r>
          <w:rPr>
            <w:webHidden/>
          </w:rPr>
          <w:fldChar w:fldCharType="begin"/>
        </w:r>
        <w:r>
          <w:rPr>
            <w:webHidden/>
          </w:rPr>
          <w:instrText xml:space="preserve"> PAGEREF _Toc187332387 \h </w:instrText>
        </w:r>
        <w:r>
          <w:rPr>
            <w:webHidden/>
          </w:rPr>
        </w:r>
        <w:r>
          <w:rPr>
            <w:webHidden/>
          </w:rPr>
          <w:fldChar w:fldCharType="separate"/>
        </w:r>
        <w:r w:rsidR="00544A55">
          <w:rPr>
            <w:webHidden/>
          </w:rPr>
          <w:t>15</w:t>
        </w:r>
        <w:r>
          <w:rPr>
            <w:webHidden/>
          </w:rPr>
          <w:fldChar w:fldCharType="end"/>
        </w:r>
      </w:hyperlink>
    </w:p>
    <w:p w14:paraId="2DBD648C" w14:textId="287B4D2C"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88" w:history="1">
        <w:r w:rsidRPr="006E541C">
          <w:rPr>
            <w:rStyle w:val="-"/>
            <w:rFonts w:eastAsia="Segoe UI" w:cs="Segoe UI"/>
          </w:rPr>
          <w:t>Article 3.1.2. Les autres moyens d’expression y compris par outils numériques</w:t>
        </w:r>
        <w:r>
          <w:rPr>
            <w:webHidden/>
          </w:rPr>
          <w:tab/>
        </w:r>
        <w:r>
          <w:rPr>
            <w:webHidden/>
          </w:rPr>
          <w:fldChar w:fldCharType="begin"/>
        </w:r>
        <w:r>
          <w:rPr>
            <w:webHidden/>
          </w:rPr>
          <w:instrText xml:space="preserve"> PAGEREF _Toc187332388 \h </w:instrText>
        </w:r>
        <w:r>
          <w:rPr>
            <w:webHidden/>
          </w:rPr>
        </w:r>
        <w:r>
          <w:rPr>
            <w:webHidden/>
          </w:rPr>
          <w:fldChar w:fldCharType="separate"/>
        </w:r>
        <w:r w:rsidR="00544A55">
          <w:rPr>
            <w:webHidden/>
          </w:rPr>
          <w:t>15</w:t>
        </w:r>
        <w:r>
          <w:rPr>
            <w:webHidden/>
          </w:rPr>
          <w:fldChar w:fldCharType="end"/>
        </w:r>
      </w:hyperlink>
    </w:p>
    <w:p w14:paraId="55C710DF" w14:textId="129D6C86"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389" w:history="1">
        <w:r w:rsidRPr="006E541C">
          <w:rPr>
            <w:rStyle w:val="-"/>
          </w:rPr>
          <w:t>Chapitre 3.2. Des engagements responsables</w:t>
        </w:r>
        <w:r>
          <w:rPr>
            <w:webHidden/>
          </w:rPr>
          <w:tab/>
        </w:r>
        <w:r>
          <w:rPr>
            <w:webHidden/>
          </w:rPr>
          <w:fldChar w:fldCharType="begin"/>
        </w:r>
        <w:r>
          <w:rPr>
            <w:webHidden/>
          </w:rPr>
          <w:instrText xml:space="preserve"> PAGEREF _Toc187332389 \h </w:instrText>
        </w:r>
        <w:r>
          <w:rPr>
            <w:webHidden/>
          </w:rPr>
        </w:r>
        <w:r>
          <w:rPr>
            <w:webHidden/>
          </w:rPr>
          <w:fldChar w:fldCharType="separate"/>
        </w:r>
        <w:r w:rsidR="00544A55">
          <w:rPr>
            <w:webHidden/>
          </w:rPr>
          <w:t>16</w:t>
        </w:r>
        <w:r>
          <w:rPr>
            <w:webHidden/>
          </w:rPr>
          <w:fldChar w:fldCharType="end"/>
        </w:r>
      </w:hyperlink>
    </w:p>
    <w:p w14:paraId="50DF15D3" w14:textId="3FE42E7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90" w:history="1">
        <w:r w:rsidRPr="006E541C">
          <w:rPr>
            <w:rStyle w:val="-"/>
            <w:rFonts w:eastAsia="Segoe UI" w:cs="Segoe UI"/>
          </w:rPr>
          <w:t>Article 3.2.1. Le forfait mobilités durables</w:t>
        </w:r>
        <w:r>
          <w:rPr>
            <w:webHidden/>
          </w:rPr>
          <w:tab/>
        </w:r>
        <w:r>
          <w:rPr>
            <w:webHidden/>
          </w:rPr>
          <w:fldChar w:fldCharType="begin"/>
        </w:r>
        <w:r>
          <w:rPr>
            <w:webHidden/>
          </w:rPr>
          <w:instrText xml:space="preserve"> PAGEREF _Toc187332390 \h </w:instrText>
        </w:r>
        <w:r>
          <w:rPr>
            <w:webHidden/>
          </w:rPr>
        </w:r>
        <w:r>
          <w:rPr>
            <w:webHidden/>
          </w:rPr>
          <w:fldChar w:fldCharType="separate"/>
        </w:r>
        <w:r w:rsidR="00544A55">
          <w:rPr>
            <w:webHidden/>
          </w:rPr>
          <w:t>16</w:t>
        </w:r>
        <w:r>
          <w:rPr>
            <w:webHidden/>
          </w:rPr>
          <w:fldChar w:fldCharType="end"/>
        </w:r>
      </w:hyperlink>
    </w:p>
    <w:p w14:paraId="19551F30" w14:textId="06363273"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1" w:history="1">
        <w:r w:rsidRPr="006E541C">
          <w:rPr>
            <w:rStyle w:val="-"/>
          </w:rPr>
          <w:t>3.2.1.1. Collaborateurs et modes de transports éligibles au forfait mobilités durables</w:t>
        </w:r>
        <w:r>
          <w:rPr>
            <w:webHidden/>
          </w:rPr>
          <w:tab/>
        </w:r>
        <w:r>
          <w:rPr>
            <w:webHidden/>
          </w:rPr>
          <w:fldChar w:fldCharType="begin"/>
        </w:r>
        <w:r>
          <w:rPr>
            <w:webHidden/>
          </w:rPr>
          <w:instrText xml:space="preserve"> PAGEREF _Toc187332391 \h </w:instrText>
        </w:r>
        <w:r>
          <w:rPr>
            <w:webHidden/>
          </w:rPr>
        </w:r>
        <w:r>
          <w:rPr>
            <w:webHidden/>
          </w:rPr>
          <w:fldChar w:fldCharType="separate"/>
        </w:r>
        <w:r w:rsidR="00544A55">
          <w:rPr>
            <w:webHidden/>
          </w:rPr>
          <w:t>16</w:t>
        </w:r>
        <w:r>
          <w:rPr>
            <w:webHidden/>
          </w:rPr>
          <w:fldChar w:fldCharType="end"/>
        </w:r>
      </w:hyperlink>
    </w:p>
    <w:p w14:paraId="719A3E9D" w14:textId="191E165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2" w:history="1">
        <w:r w:rsidRPr="006E541C">
          <w:rPr>
            <w:rStyle w:val="-"/>
          </w:rPr>
          <w:t>3.2.1.2. Montant et plafond du forfait mobilités durables</w:t>
        </w:r>
        <w:r>
          <w:rPr>
            <w:webHidden/>
          </w:rPr>
          <w:tab/>
        </w:r>
        <w:r>
          <w:rPr>
            <w:webHidden/>
          </w:rPr>
          <w:fldChar w:fldCharType="begin"/>
        </w:r>
        <w:r>
          <w:rPr>
            <w:webHidden/>
          </w:rPr>
          <w:instrText xml:space="preserve"> PAGEREF _Toc187332392 \h </w:instrText>
        </w:r>
        <w:r>
          <w:rPr>
            <w:webHidden/>
          </w:rPr>
        </w:r>
        <w:r>
          <w:rPr>
            <w:webHidden/>
          </w:rPr>
          <w:fldChar w:fldCharType="separate"/>
        </w:r>
        <w:r w:rsidR="00544A55">
          <w:rPr>
            <w:webHidden/>
          </w:rPr>
          <w:t>17</w:t>
        </w:r>
        <w:r>
          <w:rPr>
            <w:webHidden/>
          </w:rPr>
          <w:fldChar w:fldCharType="end"/>
        </w:r>
      </w:hyperlink>
    </w:p>
    <w:p w14:paraId="4561067E" w14:textId="03CF57C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3" w:history="1">
        <w:r w:rsidRPr="006E541C">
          <w:rPr>
            <w:rStyle w:val="-"/>
          </w:rPr>
          <w:t>3.2.1.3. Cumul FMD avec la prise en charge de certains frais de transport</w:t>
        </w:r>
        <w:r>
          <w:rPr>
            <w:webHidden/>
          </w:rPr>
          <w:tab/>
        </w:r>
        <w:r>
          <w:rPr>
            <w:webHidden/>
          </w:rPr>
          <w:fldChar w:fldCharType="begin"/>
        </w:r>
        <w:r>
          <w:rPr>
            <w:webHidden/>
          </w:rPr>
          <w:instrText xml:space="preserve"> PAGEREF _Toc187332393 \h </w:instrText>
        </w:r>
        <w:r>
          <w:rPr>
            <w:webHidden/>
          </w:rPr>
        </w:r>
        <w:r>
          <w:rPr>
            <w:webHidden/>
          </w:rPr>
          <w:fldChar w:fldCharType="separate"/>
        </w:r>
        <w:r w:rsidR="00544A55">
          <w:rPr>
            <w:webHidden/>
          </w:rPr>
          <w:t>18</w:t>
        </w:r>
        <w:r>
          <w:rPr>
            <w:webHidden/>
          </w:rPr>
          <w:fldChar w:fldCharType="end"/>
        </w:r>
      </w:hyperlink>
    </w:p>
    <w:p w14:paraId="3642FA8C" w14:textId="3C034C14"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4" w:history="1">
        <w:r w:rsidRPr="006E541C">
          <w:rPr>
            <w:rStyle w:val="-"/>
          </w:rPr>
          <w:t>3.2.1.4. Modalités de versement du forfait mobilités durables</w:t>
        </w:r>
        <w:r>
          <w:rPr>
            <w:webHidden/>
          </w:rPr>
          <w:tab/>
        </w:r>
        <w:r>
          <w:rPr>
            <w:webHidden/>
          </w:rPr>
          <w:fldChar w:fldCharType="begin"/>
        </w:r>
        <w:r>
          <w:rPr>
            <w:webHidden/>
          </w:rPr>
          <w:instrText xml:space="preserve"> PAGEREF _Toc187332394 \h </w:instrText>
        </w:r>
        <w:r>
          <w:rPr>
            <w:webHidden/>
          </w:rPr>
        </w:r>
        <w:r>
          <w:rPr>
            <w:webHidden/>
          </w:rPr>
          <w:fldChar w:fldCharType="separate"/>
        </w:r>
        <w:r w:rsidR="00544A55">
          <w:rPr>
            <w:webHidden/>
          </w:rPr>
          <w:t>18</w:t>
        </w:r>
        <w:r>
          <w:rPr>
            <w:webHidden/>
          </w:rPr>
          <w:fldChar w:fldCharType="end"/>
        </w:r>
      </w:hyperlink>
    </w:p>
    <w:p w14:paraId="4292A07B" w14:textId="089C4270"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395" w:history="1">
        <w:r w:rsidRPr="006E541C">
          <w:rPr>
            <w:rStyle w:val="-"/>
            <w:rFonts w:eastAsia="Segoe UI" w:cs="Segoe UI"/>
          </w:rPr>
          <w:t>Article 3.2.2. La volonté d’être toujours plus attentifs à l’environnement</w:t>
        </w:r>
        <w:r>
          <w:rPr>
            <w:webHidden/>
          </w:rPr>
          <w:tab/>
        </w:r>
        <w:r>
          <w:rPr>
            <w:webHidden/>
          </w:rPr>
          <w:fldChar w:fldCharType="begin"/>
        </w:r>
        <w:r>
          <w:rPr>
            <w:webHidden/>
          </w:rPr>
          <w:instrText xml:space="preserve"> PAGEREF _Toc187332395 \h </w:instrText>
        </w:r>
        <w:r>
          <w:rPr>
            <w:webHidden/>
          </w:rPr>
        </w:r>
        <w:r>
          <w:rPr>
            <w:webHidden/>
          </w:rPr>
          <w:fldChar w:fldCharType="separate"/>
        </w:r>
        <w:r w:rsidR="00544A55">
          <w:rPr>
            <w:webHidden/>
          </w:rPr>
          <w:t>19</w:t>
        </w:r>
        <w:r>
          <w:rPr>
            <w:webHidden/>
          </w:rPr>
          <w:fldChar w:fldCharType="end"/>
        </w:r>
      </w:hyperlink>
    </w:p>
    <w:p w14:paraId="0E235D70" w14:textId="31C084C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6" w:history="1">
        <w:r w:rsidRPr="006E541C">
          <w:rPr>
            <w:rStyle w:val="-"/>
          </w:rPr>
          <w:t>3.2.2.1. Création d’une Commission durabilité centrale au sein du CSEC</w:t>
        </w:r>
        <w:r>
          <w:rPr>
            <w:webHidden/>
          </w:rPr>
          <w:tab/>
        </w:r>
        <w:r>
          <w:rPr>
            <w:webHidden/>
          </w:rPr>
          <w:fldChar w:fldCharType="begin"/>
        </w:r>
        <w:r>
          <w:rPr>
            <w:webHidden/>
          </w:rPr>
          <w:instrText xml:space="preserve"> PAGEREF _Toc187332396 \h </w:instrText>
        </w:r>
        <w:r>
          <w:rPr>
            <w:webHidden/>
          </w:rPr>
        </w:r>
        <w:r>
          <w:rPr>
            <w:webHidden/>
          </w:rPr>
          <w:fldChar w:fldCharType="separate"/>
        </w:r>
        <w:r w:rsidR="00544A55">
          <w:rPr>
            <w:webHidden/>
          </w:rPr>
          <w:t>19</w:t>
        </w:r>
        <w:r>
          <w:rPr>
            <w:webHidden/>
          </w:rPr>
          <w:fldChar w:fldCharType="end"/>
        </w:r>
      </w:hyperlink>
    </w:p>
    <w:p w14:paraId="7DC4417D" w14:textId="60DD4AC0"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397" w:history="1">
        <w:r w:rsidRPr="006E541C">
          <w:rPr>
            <w:rStyle w:val="-"/>
            <w:rFonts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Pr>
          <w:t xml:space="preserve">Attributions de la Commission </w:t>
        </w:r>
        <w:r w:rsidRPr="006E541C">
          <w:rPr>
            <w:rStyle w:val="-"/>
            <w:rFonts w:cs="Segoe UI"/>
          </w:rPr>
          <w:t>durabilité centrale</w:t>
        </w:r>
        <w:r>
          <w:rPr>
            <w:webHidden/>
          </w:rPr>
          <w:tab/>
        </w:r>
        <w:r>
          <w:rPr>
            <w:webHidden/>
          </w:rPr>
          <w:fldChar w:fldCharType="begin"/>
        </w:r>
        <w:r>
          <w:rPr>
            <w:webHidden/>
          </w:rPr>
          <w:instrText xml:space="preserve"> PAGEREF _Toc187332397 \h </w:instrText>
        </w:r>
        <w:r>
          <w:rPr>
            <w:webHidden/>
          </w:rPr>
        </w:r>
        <w:r>
          <w:rPr>
            <w:webHidden/>
          </w:rPr>
          <w:fldChar w:fldCharType="separate"/>
        </w:r>
        <w:r w:rsidR="00544A55">
          <w:rPr>
            <w:webHidden/>
          </w:rPr>
          <w:t>19</w:t>
        </w:r>
        <w:r>
          <w:rPr>
            <w:webHidden/>
          </w:rPr>
          <w:fldChar w:fldCharType="end"/>
        </w:r>
      </w:hyperlink>
    </w:p>
    <w:p w14:paraId="6D115444" w14:textId="4C81F567"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398"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Fonctionnement de la Commission durabilité centrale</w:t>
        </w:r>
        <w:r>
          <w:rPr>
            <w:webHidden/>
          </w:rPr>
          <w:tab/>
        </w:r>
        <w:r>
          <w:rPr>
            <w:webHidden/>
          </w:rPr>
          <w:fldChar w:fldCharType="begin"/>
        </w:r>
        <w:r>
          <w:rPr>
            <w:webHidden/>
          </w:rPr>
          <w:instrText xml:space="preserve"> PAGEREF _Toc187332398 \h </w:instrText>
        </w:r>
        <w:r>
          <w:rPr>
            <w:webHidden/>
          </w:rPr>
        </w:r>
        <w:r>
          <w:rPr>
            <w:webHidden/>
          </w:rPr>
          <w:fldChar w:fldCharType="separate"/>
        </w:r>
        <w:r w:rsidR="00544A55">
          <w:rPr>
            <w:webHidden/>
          </w:rPr>
          <w:t>19</w:t>
        </w:r>
        <w:r>
          <w:rPr>
            <w:webHidden/>
          </w:rPr>
          <w:fldChar w:fldCharType="end"/>
        </w:r>
      </w:hyperlink>
    </w:p>
    <w:p w14:paraId="4CDA9848" w14:textId="77C70481"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399" w:history="1">
        <w:r w:rsidRPr="006E541C">
          <w:rPr>
            <w:rStyle w:val="-"/>
          </w:rPr>
          <w:t>3.2.2.2. Prise en compte des enjeux de la transition écologique par les CSEE</w:t>
        </w:r>
        <w:r>
          <w:rPr>
            <w:webHidden/>
          </w:rPr>
          <w:tab/>
        </w:r>
        <w:r>
          <w:rPr>
            <w:webHidden/>
          </w:rPr>
          <w:fldChar w:fldCharType="begin"/>
        </w:r>
        <w:r>
          <w:rPr>
            <w:webHidden/>
          </w:rPr>
          <w:instrText xml:space="preserve"> PAGEREF _Toc187332399 \h </w:instrText>
        </w:r>
        <w:r>
          <w:rPr>
            <w:webHidden/>
          </w:rPr>
        </w:r>
        <w:r>
          <w:rPr>
            <w:webHidden/>
          </w:rPr>
          <w:fldChar w:fldCharType="separate"/>
        </w:r>
        <w:r w:rsidR="00544A55">
          <w:rPr>
            <w:webHidden/>
          </w:rPr>
          <w:t>20</w:t>
        </w:r>
        <w:r>
          <w:rPr>
            <w:webHidden/>
          </w:rPr>
          <w:fldChar w:fldCharType="end"/>
        </w:r>
      </w:hyperlink>
    </w:p>
    <w:p w14:paraId="7910EB6D" w14:textId="38269CF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00" w:history="1">
        <w:r w:rsidRPr="006E541C">
          <w:rPr>
            <w:rStyle w:val="-"/>
            <w:rFonts w:eastAsia="Segoe UI" w:cs="Segoe UI"/>
          </w:rPr>
          <w:t>Article 3.2.3. De multiples engagements externes</w:t>
        </w:r>
        <w:r>
          <w:rPr>
            <w:webHidden/>
          </w:rPr>
          <w:tab/>
        </w:r>
        <w:r>
          <w:rPr>
            <w:webHidden/>
          </w:rPr>
          <w:fldChar w:fldCharType="begin"/>
        </w:r>
        <w:r>
          <w:rPr>
            <w:webHidden/>
          </w:rPr>
          <w:instrText xml:space="preserve"> PAGEREF _Toc187332400 \h </w:instrText>
        </w:r>
        <w:r>
          <w:rPr>
            <w:webHidden/>
          </w:rPr>
        </w:r>
        <w:r>
          <w:rPr>
            <w:webHidden/>
          </w:rPr>
          <w:fldChar w:fldCharType="separate"/>
        </w:r>
        <w:r w:rsidR="00544A55">
          <w:rPr>
            <w:webHidden/>
          </w:rPr>
          <w:t>20</w:t>
        </w:r>
        <w:r>
          <w:rPr>
            <w:webHidden/>
          </w:rPr>
          <w:fldChar w:fldCharType="end"/>
        </w:r>
      </w:hyperlink>
    </w:p>
    <w:p w14:paraId="1924BCAC" w14:textId="6B5A442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1" w:history="1">
        <w:r w:rsidRPr="006E541C">
          <w:rPr>
            <w:rStyle w:val="-"/>
          </w:rPr>
          <w:t>3.2.3.1. Partenariats et Mécénats</w:t>
        </w:r>
        <w:r>
          <w:rPr>
            <w:webHidden/>
          </w:rPr>
          <w:tab/>
        </w:r>
        <w:r>
          <w:rPr>
            <w:webHidden/>
          </w:rPr>
          <w:fldChar w:fldCharType="begin"/>
        </w:r>
        <w:r>
          <w:rPr>
            <w:webHidden/>
          </w:rPr>
          <w:instrText xml:space="preserve"> PAGEREF _Toc187332401 \h </w:instrText>
        </w:r>
        <w:r>
          <w:rPr>
            <w:webHidden/>
          </w:rPr>
        </w:r>
        <w:r>
          <w:rPr>
            <w:webHidden/>
          </w:rPr>
          <w:fldChar w:fldCharType="separate"/>
        </w:r>
        <w:r w:rsidR="00544A55">
          <w:rPr>
            <w:webHidden/>
          </w:rPr>
          <w:t>20</w:t>
        </w:r>
        <w:r>
          <w:rPr>
            <w:webHidden/>
          </w:rPr>
          <w:fldChar w:fldCharType="end"/>
        </w:r>
      </w:hyperlink>
    </w:p>
    <w:p w14:paraId="3166C091" w14:textId="5E0172F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2" w:history="1">
        <w:r w:rsidRPr="006E541C">
          <w:rPr>
            <w:rStyle w:val="-"/>
          </w:rPr>
          <w:t>3.2.3.2. Recours aux entreprises du secteur protégé et adapté</w:t>
        </w:r>
        <w:r>
          <w:rPr>
            <w:webHidden/>
          </w:rPr>
          <w:tab/>
        </w:r>
        <w:r>
          <w:rPr>
            <w:webHidden/>
          </w:rPr>
          <w:fldChar w:fldCharType="begin"/>
        </w:r>
        <w:r>
          <w:rPr>
            <w:webHidden/>
          </w:rPr>
          <w:instrText xml:space="preserve"> PAGEREF _Toc187332402 \h </w:instrText>
        </w:r>
        <w:r>
          <w:rPr>
            <w:webHidden/>
          </w:rPr>
        </w:r>
        <w:r>
          <w:rPr>
            <w:webHidden/>
          </w:rPr>
          <w:fldChar w:fldCharType="separate"/>
        </w:r>
        <w:r w:rsidR="00544A55">
          <w:rPr>
            <w:webHidden/>
          </w:rPr>
          <w:t>20</w:t>
        </w:r>
        <w:r>
          <w:rPr>
            <w:webHidden/>
          </w:rPr>
          <w:fldChar w:fldCharType="end"/>
        </w:r>
      </w:hyperlink>
    </w:p>
    <w:p w14:paraId="4DF6495A" w14:textId="47539CAA"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3" w:history="1">
        <w:r w:rsidRPr="006E541C">
          <w:rPr>
            <w:rStyle w:val="-"/>
          </w:rPr>
          <w:t>3.2.3.3. Organisation d’actions solidaires</w:t>
        </w:r>
        <w:r>
          <w:rPr>
            <w:webHidden/>
          </w:rPr>
          <w:tab/>
        </w:r>
        <w:r>
          <w:rPr>
            <w:webHidden/>
          </w:rPr>
          <w:fldChar w:fldCharType="begin"/>
        </w:r>
        <w:r>
          <w:rPr>
            <w:webHidden/>
          </w:rPr>
          <w:instrText xml:space="preserve"> PAGEREF _Toc187332403 \h </w:instrText>
        </w:r>
        <w:r>
          <w:rPr>
            <w:webHidden/>
          </w:rPr>
        </w:r>
        <w:r>
          <w:rPr>
            <w:webHidden/>
          </w:rPr>
          <w:fldChar w:fldCharType="separate"/>
        </w:r>
        <w:r w:rsidR="00544A55">
          <w:rPr>
            <w:webHidden/>
          </w:rPr>
          <w:t>21</w:t>
        </w:r>
        <w:r>
          <w:rPr>
            <w:webHidden/>
          </w:rPr>
          <w:fldChar w:fldCharType="end"/>
        </w:r>
      </w:hyperlink>
    </w:p>
    <w:p w14:paraId="7C68D0E4" w14:textId="4589F56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4" w:history="1">
        <w:r w:rsidRPr="006E541C">
          <w:rPr>
            <w:rStyle w:val="-"/>
          </w:rPr>
          <w:t>3.2.3.4. Engagements citoyens</w:t>
        </w:r>
        <w:r>
          <w:rPr>
            <w:webHidden/>
          </w:rPr>
          <w:tab/>
        </w:r>
        <w:r>
          <w:rPr>
            <w:webHidden/>
          </w:rPr>
          <w:fldChar w:fldCharType="begin"/>
        </w:r>
        <w:r>
          <w:rPr>
            <w:webHidden/>
          </w:rPr>
          <w:instrText xml:space="preserve"> PAGEREF _Toc187332404 \h </w:instrText>
        </w:r>
        <w:r>
          <w:rPr>
            <w:webHidden/>
          </w:rPr>
        </w:r>
        <w:r>
          <w:rPr>
            <w:webHidden/>
          </w:rPr>
          <w:fldChar w:fldCharType="separate"/>
        </w:r>
        <w:r w:rsidR="00544A55">
          <w:rPr>
            <w:webHidden/>
          </w:rPr>
          <w:t>21</w:t>
        </w:r>
        <w:r>
          <w:rPr>
            <w:webHidden/>
          </w:rPr>
          <w:fldChar w:fldCharType="end"/>
        </w:r>
      </w:hyperlink>
    </w:p>
    <w:p w14:paraId="5C22BACE" w14:textId="59452352"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405" w:history="1">
        <w:r w:rsidRPr="006E541C">
          <w:rPr>
            <w:rStyle w:val="-"/>
          </w:rPr>
          <w:t>VOLET 4. Une politique de prévention des risques professionnels au service de l’amélioration de la Qualité de Vie et des Conditions de Travail</w:t>
        </w:r>
        <w:r>
          <w:rPr>
            <w:webHidden/>
          </w:rPr>
          <w:tab/>
        </w:r>
        <w:r>
          <w:rPr>
            <w:webHidden/>
          </w:rPr>
          <w:fldChar w:fldCharType="begin"/>
        </w:r>
        <w:r>
          <w:rPr>
            <w:webHidden/>
          </w:rPr>
          <w:instrText xml:space="preserve"> PAGEREF _Toc187332405 \h </w:instrText>
        </w:r>
        <w:r>
          <w:rPr>
            <w:webHidden/>
          </w:rPr>
        </w:r>
        <w:r>
          <w:rPr>
            <w:webHidden/>
          </w:rPr>
          <w:fldChar w:fldCharType="separate"/>
        </w:r>
        <w:r w:rsidR="00544A55">
          <w:rPr>
            <w:webHidden/>
          </w:rPr>
          <w:t>22</w:t>
        </w:r>
        <w:r>
          <w:rPr>
            <w:webHidden/>
          </w:rPr>
          <w:fldChar w:fldCharType="end"/>
        </w:r>
      </w:hyperlink>
    </w:p>
    <w:p w14:paraId="3B6553F7" w14:textId="6D9DE3E6"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06" w:history="1">
        <w:r w:rsidRPr="006E541C">
          <w:rPr>
            <w:rStyle w:val="-"/>
          </w:rPr>
          <w:t>Chapitre 4.1. Une politique de prévention des risques professionnels renforcée</w:t>
        </w:r>
        <w:r>
          <w:rPr>
            <w:webHidden/>
          </w:rPr>
          <w:tab/>
        </w:r>
        <w:r>
          <w:rPr>
            <w:webHidden/>
          </w:rPr>
          <w:fldChar w:fldCharType="begin"/>
        </w:r>
        <w:r>
          <w:rPr>
            <w:webHidden/>
          </w:rPr>
          <w:instrText xml:space="preserve"> PAGEREF _Toc187332406 \h </w:instrText>
        </w:r>
        <w:r>
          <w:rPr>
            <w:webHidden/>
          </w:rPr>
        </w:r>
        <w:r>
          <w:rPr>
            <w:webHidden/>
          </w:rPr>
          <w:fldChar w:fldCharType="separate"/>
        </w:r>
        <w:r w:rsidR="00544A55">
          <w:rPr>
            <w:webHidden/>
          </w:rPr>
          <w:t>22</w:t>
        </w:r>
        <w:r>
          <w:rPr>
            <w:webHidden/>
          </w:rPr>
          <w:fldChar w:fldCharType="end"/>
        </w:r>
      </w:hyperlink>
    </w:p>
    <w:p w14:paraId="3953107C" w14:textId="0452E93B"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07" w:history="1">
        <w:r w:rsidRPr="006E541C">
          <w:rPr>
            <w:rStyle w:val="-"/>
            <w:rFonts w:eastAsia="Segoe UI" w:cs="Segoe UI"/>
          </w:rPr>
          <w:t>Article 4.1.1. Les définitions autour de la prévention des risques professionnels</w:t>
        </w:r>
        <w:r>
          <w:rPr>
            <w:webHidden/>
          </w:rPr>
          <w:tab/>
        </w:r>
        <w:r>
          <w:rPr>
            <w:webHidden/>
          </w:rPr>
          <w:fldChar w:fldCharType="begin"/>
        </w:r>
        <w:r>
          <w:rPr>
            <w:webHidden/>
          </w:rPr>
          <w:instrText xml:space="preserve"> PAGEREF _Toc187332407 \h </w:instrText>
        </w:r>
        <w:r>
          <w:rPr>
            <w:webHidden/>
          </w:rPr>
        </w:r>
        <w:r>
          <w:rPr>
            <w:webHidden/>
          </w:rPr>
          <w:fldChar w:fldCharType="separate"/>
        </w:r>
        <w:r w:rsidR="00544A55">
          <w:rPr>
            <w:webHidden/>
          </w:rPr>
          <w:t>22</w:t>
        </w:r>
        <w:r>
          <w:rPr>
            <w:webHidden/>
          </w:rPr>
          <w:fldChar w:fldCharType="end"/>
        </w:r>
      </w:hyperlink>
    </w:p>
    <w:p w14:paraId="42AC3226" w14:textId="147D87C3"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8" w:history="1">
        <w:r w:rsidRPr="006E541C">
          <w:rPr>
            <w:rStyle w:val="-"/>
          </w:rPr>
          <w:t>4.1.1.1. Définitions clés de la démarche de prévention</w:t>
        </w:r>
        <w:r>
          <w:rPr>
            <w:webHidden/>
          </w:rPr>
          <w:tab/>
        </w:r>
        <w:r>
          <w:rPr>
            <w:webHidden/>
          </w:rPr>
          <w:fldChar w:fldCharType="begin"/>
        </w:r>
        <w:r>
          <w:rPr>
            <w:webHidden/>
          </w:rPr>
          <w:instrText xml:space="preserve"> PAGEREF _Toc187332408 \h </w:instrText>
        </w:r>
        <w:r>
          <w:rPr>
            <w:webHidden/>
          </w:rPr>
        </w:r>
        <w:r>
          <w:rPr>
            <w:webHidden/>
          </w:rPr>
          <w:fldChar w:fldCharType="separate"/>
        </w:r>
        <w:r w:rsidR="00544A55">
          <w:rPr>
            <w:webHidden/>
          </w:rPr>
          <w:t>22</w:t>
        </w:r>
        <w:r>
          <w:rPr>
            <w:webHidden/>
          </w:rPr>
          <w:fldChar w:fldCharType="end"/>
        </w:r>
      </w:hyperlink>
    </w:p>
    <w:p w14:paraId="630CB21F" w14:textId="3044DCB3"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09" w:history="1">
        <w:r w:rsidRPr="006E541C">
          <w:rPr>
            <w:rStyle w:val="-"/>
          </w:rPr>
          <w:t>4.1.1.2. Différents niveaux de prévention</w:t>
        </w:r>
        <w:r>
          <w:rPr>
            <w:webHidden/>
          </w:rPr>
          <w:tab/>
        </w:r>
        <w:r>
          <w:rPr>
            <w:webHidden/>
          </w:rPr>
          <w:fldChar w:fldCharType="begin"/>
        </w:r>
        <w:r>
          <w:rPr>
            <w:webHidden/>
          </w:rPr>
          <w:instrText xml:space="preserve"> PAGEREF _Toc187332409 \h </w:instrText>
        </w:r>
        <w:r>
          <w:rPr>
            <w:webHidden/>
          </w:rPr>
        </w:r>
        <w:r>
          <w:rPr>
            <w:webHidden/>
          </w:rPr>
          <w:fldChar w:fldCharType="separate"/>
        </w:r>
        <w:r w:rsidR="00544A55">
          <w:rPr>
            <w:webHidden/>
          </w:rPr>
          <w:t>23</w:t>
        </w:r>
        <w:r>
          <w:rPr>
            <w:webHidden/>
          </w:rPr>
          <w:fldChar w:fldCharType="end"/>
        </w:r>
      </w:hyperlink>
    </w:p>
    <w:p w14:paraId="791A32B0" w14:textId="3BE4569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10" w:history="1">
        <w:r w:rsidRPr="006E541C">
          <w:rPr>
            <w:rStyle w:val="-"/>
            <w:rFonts w:eastAsia="Segoe UI" w:cs="Segoe UI"/>
          </w:rPr>
          <w:t>Article 4.1.2. Les démarches prioritaires de prévention des risques professionnels</w:t>
        </w:r>
        <w:r>
          <w:rPr>
            <w:webHidden/>
          </w:rPr>
          <w:tab/>
        </w:r>
        <w:r>
          <w:rPr>
            <w:webHidden/>
          </w:rPr>
          <w:fldChar w:fldCharType="begin"/>
        </w:r>
        <w:r>
          <w:rPr>
            <w:webHidden/>
          </w:rPr>
          <w:instrText xml:space="preserve"> PAGEREF _Toc187332410 \h </w:instrText>
        </w:r>
        <w:r>
          <w:rPr>
            <w:webHidden/>
          </w:rPr>
        </w:r>
        <w:r>
          <w:rPr>
            <w:webHidden/>
          </w:rPr>
          <w:fldChar w:fldCharType="separate"/>
        </w:r>
        <w:r w:rsidR="00544A55">
          <w:rPr>
            <w:webHidden/>
          </w:rPr>
          <w:t>24</w:t>
        </w:r>
        <w:r>
          <w:rPr>
            <w:webHidden/>
          </w:rPr>
          <w:fldChar w:fldCharType="end"/>
        </w:r>
      </w:hyperlink>
    </w:p>
    <w:p w14:paraId="7D178B8F" w14:textId="09A29AF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11" w:history="1">
        <w:r w:rsidRPr="006E541C">
          <w:rPr>
            <w:rStyle w:val="-"/>
          </w:rPr>
          <w:t>4.1.2.1. Prévention des risques physiques</w:t>
        </w:r>
        <w:r>
          <w:rPr>
            <w:webHidden/>
          </w:rPr>
          <w:tab/>
        </w:r>
        <w:r>
          <w:rPr>
            <w:webHidden/>
          </w:rPr>
          <w:fldChar w:fldCharType="begin"/>
        </w:r>
        <w:r>
          <w:rPr>
            <w:webHidden/>
          </w:rPr>
          <w:instrText xml:space="preserve"> PAGEREF _Toc187332411 \h </w:instrText>
        </w:r>
        <w:r>
          <w:rPr>
            <w:webHidden/>
          </w:rPr>
        </w:r>
        <w:r>
          <w:rPr>
            <w:webHidden/>
          </w:rPr>
          <w:fldChar w:fldCharType="separate"/>
        </w:r>
        <w:r w:rsidR="00544A55">
          <w:rPr>
            <w:webHidden/>
          </w:rPr>
          <w:t>24</w:t>
        </w:r>
        <w:r>
          <w:rPr>
            <w:webHidden/>
          </w:rPr>
          <w:fldChar w:fldCharType="end"/>
        </w:r>
      </w:hyperlink>
    </w:p>
    <w:p w14:paraId="0B51F672" w14:textId="5CD6C884"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2" w:history="1">
        <w:r w:rsidRPr="006E541C">
          <w:rPr>
            <w:rStyle w:val="-"/>
            <w:rFonts w:eastAsia="Segoe UI"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Prévention primaire</w:t>
        </w:r>
        <w:r>
          <w:rPr>
            <w:webHidden/>
          </w:rPr>
          <w:tab/>
        </w:r>
        <w:r>
          <w:rPr>
            <w:webHidden/>
          </w:rPr>
          <w:fldChar w:fldCharType="begin"/>
        </w:r>
        <w:r>
          <w:rPr>
            <w:webHidden/>
          </w:rPr>
          <w:instrText xml:space="preserve"> PAGEREF _Toc187332412 \h </w:instrText>
        </w:r>
        <w:r>
          <w:rPr>
            <w:webHidden/>
          </w:rPr>
        </w:r>
        <w:r>
          <w:rPr>
            <w:webHidden/>
          </w:rPr>
          <w:fldChar w:fldCharType="separate"/>
        </w:r>
        <w:r w:rsidR="00544A55">
          <w:rPr>
            <w:webHidden/>
          </w:rPr>
          <w:t>24</w:t>
        </w:r>
        <w:r>
          <w:rPr>
            <w:webHidden/>
          </w:rPr>
          <w:fldChar w:fldCharType="end"/>
        </w:r>
      </w:hyperlink>
    </w:p>
    <w:p w14:paraId="626832E0" w14:textId="7C8CFE89"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3" w:history="1">
        <w:r w:rsidRPr="006E541C">
          <w:rPr>
            <w:rStyle w:val="-"/>
            <w:rFonts w:eastAsia="Segoe UI"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Prévention secondaire</w:t>
        </w:r>
        <w:r>
          <w:rPr>
            <w:webHidden/>
          </w:rPr>
          <w:tab/>
        </w:r>
        <w:r>
          <w:rPr>
            <w:webHidden/>
          </w:rPr>
          <w:fldChar w:fldCharType="begin"/>
        </w:r>
        <w:r>
          <w:rPr>
            <w:webHidden/>
          </w:rPr>
          <w:instrText xml:space="preserve"> PAGEREF _Toc187332413 \h </w:instrText>
        </w:r>
        <w:r>
          <w:rPr>
            <w:webHidden/>
          </w:rPr>
        </w:r>
        <w:r>
          <w:rPr>
            <w:webHidden/>
          </w:rPr>
          <w:fldChar w:fldCharType="separate"/>
        </w:r>
        <w:r w:rsidR="00544A55">
          <w:rPr>
            <w:webHidden/>
          </w:rPr>
          <w:t>25</w:t>
        </w:r>
        <w:r>
          <w:rPr>
            <w:webHidden/>
          </w:rPr>
          <w:fldChar w:fldCharType="end"/>
        </w:r>
      </w:hyperlink>
    </w:p>
    <w:p w14:paraId="5274B5CF" w14:textId="534AAAB9"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4" w:history="1">
        <w:r w:rsidRPr="006E541C">
          <w:rPr>
            <w:rStyle w:val="-"/>
            <w:rFonts w:eastAsia="Segoe UI" w:cs="Segoe UI"/>
          </w:rPr>
          <w:t>c)</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Prévention tertiaire</w:t>
        </w:r>
        <w:r>
          <w:rPr>
            <w:webHidden/>
          </w:rPr>
          <w:tab/>
        </w:r>
        <w:r>
          <w:rPr>
            <w:webHidden/>
          </w:rPr>
          <w:fldChar w:fldCharType="begin"/>
        </w:r>
        <w:r>
          <w:rPr>
            <w:webHidden/>
          </w:rPr>
          <w:instrText xml:space="preserve"> PAGEREF _Toc187332414 \h </w:instrText>
        </w:r>
        <w:r>
          <w:rPr>
            <w:webHidden/>
          </w:rPr>
        </w:r>
        <w:r>
          <w:rPr>
            <w:webHidden/>
          </w:rPr>
          <w:fldChar w:fldCharType="separate"/>
        </w:r>
        <w:r w:rsidR="00544A55">
          <w:rPr>
            <w:webHidden/>
          </w:rPr>
          <w:t>26</w:t>
        </w:r>
        <w:r>
          <w:rPr>
            <w:webHidden/>
          </w:rPr>
          <w:fldChar w:fldCharType="end"/>
        </w:r>
      </w:hyperlink>
    </w:p>
    <w:p w14:paraId="626F9865" w14:textId="5A189B0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15" w:history="1">
        <w:r w:rsidRPr="006E541C">
          <w:rPr>
            <w:rStyle w:val="-"/>
          </w:rPr>
          <w:t>4.1.2.2. Prévention des RPS (Risques Psychosociaux)</w:t>
        </w:r>
        <w:r>
          <w:rPr>
            <w:webHidden/>
          </w:rPr>
          <w:tab/>
        </w:r>
        <w:r>
          <w:rPr>
            <w:webHidden/>
          </w:rPr>
          <w:fldChar w:fldCharType="begin"/>
        </w:r>
        <w:r>
          <w:rPr>
            <w:webHidden/>
          </w:rPr>
          <w:instrText xml:space="preserve"> PAGEREF _Toc187332415 \h </w:instrText>
        </w:r>
        <w:r>
          <w:rPr>
            <w:webHidden/>
          </w:rPr>
        </w:r>
        <w:r>
          <w:rPr>
            <w:webHidden/>
          </w:rPr>
          <w:fldChar w:fldCharType="separate"/>
        </w:r>
        <w:r w:rsidR="00544A55">
          <w:rPr>
            <w:webHidden/>
          </w:rPr>
          <w:t>26</w:t>
        </w:r>
        <w:r>
          <w:rPr>
            <w:webHidden/>
          </w:rPr>
          <w:fldChar w:fldCharType="end"/>
        </w:r>
      </w:hyperlink>
    </w:p>
    <w:p w14:paraId="6E363E7E" w14:textId="0458DAFF"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6" w:history="1">
        <w:r w:rsidRPr="006E541C">
          <w:rPr>
            <w:rStyle w:val="-"/>
            <w:rFonts w:eastAsia="Segoe UI"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Prévention primaire</w:t>
        </w:r>
        <w:r>
          <w:rPr>
            <w:webHidden/>
          </w:rPr>
          <w:tab/>
        </w:r>
        <w:r>
          <w:rPr>
            <w:webHidden/>
          </w:rPr>
          <w:fldChar w:fldCharType="begin"/>
        </w:r>
        <w:r>
          <w:rPr>
            <w:webHidden/>
          </w:rPr>
          <w:instrText xml:space="preserve"> PAGEREF _Toc187332416 \h </w:instrText>
        </w:r>
        <w:r>
          <w:rPr>
            <w:webHidden/>
          </w:rPr>
        </w:r>
        <w:r>
          <w:rPr>
            <w:webHidden/>
          </w:rPr>
          <w:fldChar w:fldCharType="separate"/>
        </w:r>
        <w:r w:rsidR="00544A55">
          <w:rPr>
            <w:webHidden/>
          </w:rPr>
          <w:t>27</w:t>
        </w:r>
        <w:r>
          <w:rPr>
            <w:webHidden/>
          </w:rPr>
          <w:fldChar w:fldCharType="end"/>
        </w:r>
      </w:hyperlink>
    </w:p>
    <w:p w14:paraId="320865E1" w14:textId="3229EB6B"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7" w:history="1">
        <w:r w:rsidRPr="006E541C">
          <w:rPr>
            <w:rStyle w:val="-"/>
            <w:rFonts w:eastAsia="Segoe UI"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Prévention secondaire</w:t>
        </w:r>
        <w:r>
          <w:rPr>
            <w:webHidden/>
          </w:rPr>
          <w:tab/>
        </w:r>
        <w:r>
          <w:rPr>
            <w:webHidden/>
          </w:rPr>
          <w:fldChar w:fldCharType="begin"/>
        </w:r>
        <w:r>
          <w:rPr>
            <w:webHidden/>
          </w:rPr>
          <w:instrText xml:space="preserve"> PAGEREF _Toc187332417 \h </w:instrText>
        </w:r>
        <w:r>
          <w:rPr>
            <w:webHidden/>
          </w:rPr>
        </w:r>
        <w:r>
          <w:rPr>
            <w:webHidden/>
          </w:rPr>
          <w:fldChar w:fldCharType="separate"/>
        </w:r>
        <w:r w:rsidR="00544A55">
          <w:rPr>
            <w:webHidden/>
          </w:rPr>
          <w:t>27</w:t>
        </w:r>
        <w:r>
          <w:rPr>
            <w:webHidden/>
          </w:rPr>
          <w:fldChar w:fldCharType="end"/>
        </w:r>
      </w:hyperlink>
    </w:p>
    <w:p w14:paraId="07393731" w14:textId="66560EE9"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18"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Prévention tertiaire</w:t>
        </w:r>
        <w:r>
          <w:rPr>
            <w:webHidden/>
          </w:rPr>
          <w:tab/>
        </w:r>
        <w:r>
          <w:rPr>
            <w:webHidden/>
          </w:rPr>
          <w:fldChar w:fldCharType="begin"/>
        </w:r>
        <w:r>
          <w:rPr>
            <w:webHidden/>
          </w:rPr>
          <w:instrText xml:space="preserve"> PAGEREF _Toc187332418 \h </w:instrText>
        </w:r>
        <w:r>
          <w:rPr>
            <w:webHidden/>
          </w:rPr>
        </w:r>
        <w:r>
          <w:rPr>
            <w:webHidden/>
          </w:rPr>
          <w:fldChar w:fldCharType="separate"/>
        </w:r>
        <w:r w:rsidR="00544A55">
          <w:rPr>
            <w:webHidden/>
          </w:rPr>
          <w:t>27</w:t>
        </w:r>
        <w:r>
          <w:rPr>
            <w:webHidden/>
          </w:rPr>
          <w:fldChar w:fldCharType="end"/>
        </w:r>
      </w:hyperlink>
    </w:p>
    <w:p w14:paraId="39070D19" w14:textId="6A6C6B32"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19" w:history="1">
        <w:r w:rsidRPr="006E541C">
          <w:rPr>
            <w:rStyle w:val="-"/>
          </w:rPr>
          <w:t>Chapitre 4.2. Les principaux outils de prévention au service de la protection de la santé et de la sécurité des collaborateurs</w:t>
        </w:r>
        <w:r>
          <w:rPr>
            <w:webHidden/>
          </w:rPr>
          <w:tab/>
        </w:r>
        <w:r>
          <w:rPr>
            <w:webHidden/>
          </w:rPr>
          <w:fldChar w:fldCharType="begin"/>
        </w:r>
        <w:r>
          <w:rPr>
            <w:webHidden/>
          </w:rPr>
          <w:instrText xml:space="preserve"> PAGEREF _Toc187332419 \h </w:instrText>
        </w:r>
        <w:r>
          <w:rPr>
            <w:webHidden/>
          </w:rPr>
        </w:r>
        <w:r>
          <w:rPr>
            <w:webHidden/>
          </w:rPr>
          <w:fldChar w:fldCharType="separate"/>
        </w:r>
        <w:r w:rsidR="00544A55">
          <w:rPr>
            <w:webHidden/>
          </w:rPr>
          <w:t>28</w:t>
        </w:r>
        <w:r>
          <w:rPr>
            <w:webHidden/>
          </w:rPr>
          <w:fldChar w:fldCharType="end"/>
        </w:r>
      </w:hyperlink>
    </w:p>
    <w:p w14:paraId="5E8E37B2" w14:textId="66A2A765"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20" w:history="1">
        <w:r w:rsidRPr="006E541C">
          <w:rPr>
            <w:rStyle w:val="-"/>
            <w:rFonts w:eastAsia="Segoe UI" w:cs="Segoe UI"/>
          </w:rPr>
          <w:t>Article 4.2.1. DUERP et PAPRIPACT : les outils socles de la prévention des risques professionnels</w:t>
        </w:r>
        <w:r>
          <w:rPr>
            <w:webHidden/>
          </w:rPr>
          <w:tab/>
        </w:r>
        <w:r>
          <w:rPr>
            <w:webHidden/>
          </w:rPr>
          <w:fldChar w:fldCharType="begin"/>
        </w:r>
        <w:r>
          <w:rPr>
            <w:webHidden/>
          </w:rPr>
          <w:instrText xml:space="preserve"> PAGEREF _Toc187332420 \h </w:instrText>
        </w:r>
        <w:r>
          <w:rPr>
            <w:webHidden/>
          </w:rPr>
        </w:r>
        <w:r>
          <w:rPr>
            <w:webHidden/>
          </w:rPr>
          <w:fldChar w:fldCharType="separate"/>
        </w:r>
        <w:r w:rsidR="00544A55">
          <w:rPr>
            <w:webHidden/>
          </w:rPr>
          <w:t>28</w:t>
        </w:r>
        <w:r>
          <w:rPr>
            <w:webHidden/>
          </w:rPr>
          <w:fldChar w:fldCharType="end"/>
        </w:r>
      </w:hyperlink>
    </w:p>
    <w:p w14:paraId="10FB89AC" w14:textId="618B48DE"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21" w:history="1">
        <w:r w:rsidRPr="006E541C">
          <w:rPr>
            <w:rStyle w:val="-"/>
            <w:rFonts w:eastAsia="Segoe UI" w:cs="Segoe UI"/>
          </w:rPr>
          <w:t>Article 4.2.2. L’accompagnement des projets entraînant des changements d’organisation à impacts sociaux forts</w:t>
        </w:r>
        <w:r>
          <w:rPr>
            <w:webHidden/>
          </w:rPr>
          <w:tab/>
        </w:r>
        <w:r>
          <w:rPr>
            <w:webHidden/>
          </w:rPr>
          <w:fldChar w:fldCharType="begin"/>
        </w:r>
        <w:r>
          <w:rPr>
            <w:webHidden/>
          </w:rPr>
          <w:instrText xml:space="preserve"> PAGEREF _Toc187332421 \h </w:instrText>
        </w:r>
        <w:r>
          <w:rPr>
            <w:webHidden/>
          </w:rPr>
        </w:r>
        <w:r>
          <w:rPr>
            <w:webHidden/>
          </w:rPr>
          <w:fldChar w:fldCharType="separate"/>
        </w:r>
        <w:r w:rsidR="00544A55">
          <w:rPr>
            <w:webHidden/>
          </w:rPr>
          <w:t>29</w:t>
        </w:r>
        <w:r>
          <w:rPr>
            <w:webHidden/>
          </w:rPr>
          <w:fldChar w:fldCharType="end"/>
        </w:r>
      </w:hyperlink>
    </w:p>
    <w:p w14:paraId="1CDD5571" w14:textId="77FA228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22" w:history="1">
        <w:r w:rsidRPr="006E541C">
          <w:rPr>
            <w:rStyle w:val="-"/>
          </w:rPr>
          <w:t>4.2.2.1. Une démarche d'anticipation</w:t>
        </w:r>
        <w:r>
          <w:rPr>
            <w:webHidden/>
          </w:rPr>
          <w:tab/>
        </w:r>
        <w:r>
          <w:rPr>
            <w:webHidden/>
          </w:rPr>
          <w:fldChar w:fldCharType="begin"/>
        </w:r>
        <w:r>
          <w:rPr>
            <w:webHidden/>
          </w:rPr>
          <w:instrText xml:space="preserve"> PAGEREF _Toc187332422 \h </w:instrText>
        </w:r>
        <w:r>
          <w:rPr>
            <w:webHidden/>
          </w:rPr>
        </w:r>
        <w:r>
          <w:rPr>
            <w:webHidden/>
          </w:rPr>
          <w:fldChar w:fldCharType="separate"/>
        </w:r>
        <w:r w:rsidR="00544A55">
          <w:rPr>
            <w:webHidden/>
          </w:rPr>
          <w:t>29</w:t>
        </w:r>
        <w:r>
          <w:rPr>
            <w:webHidden/>
          </w:rPr>
          <w:fldChar w:fldCharType="end"/>
        </w:r>
      </w:hyperlink>
    </w:p>
    <w:p w14:paraId="72238E3D" w14:textId="023DCAA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23" w:history="1">
        <w:r w:rsidRPr="006E541C">
          <w:rPr>
            <w:rStyle w:val="-"/>
          </w:rPr>
          <w:t>4.2.2.2. Une approche globale dans l’analyse des études d’impacts</w:t>
        </w:r>
        <w:r>
          <w:rPr>
            <w:webHidden/>
          </w:rPr>
          <w:tab/>
        </w:r>
        <w:r>
          <w:rPr>
            <w:webHidden/>
          </w:rPr>
          <w:fldChar w:fldCharType="begin"/>
        </w:r>
        <w:r>
          <w:rPr>
            <w:webHidden/>
          </w:rPr>
          <w:instrText xml:space="preserve"> PAGEREF _Toc187332423 \h </w:instrText>
        </w:r>
        <w:r>
          <w:rPr>
            <w:webHidden/>
          </w:rPr>
        </w:r>
        <w:r>
          <w:rPr>
            <w:webHidden/>
          </w:rPr>
          <w:fldChar w:fldCharType="separate"/>
        </w:r>
        <w:r w:rsidR="00544A55">
          <w:rPr>
            <w:webHidden/>
          </w:rPr>
          <w:t>29</w:t>
        </w:r>
        <w:r>
          <w:rPr>
            <w:webHidden/>
          </w:rPr>
          <w:fldChar w:fldCharType="end"/>
        </w:r>
      </w:hyperlink>
    </w:p>
    <w:p w14:paraId="5914B138" w14:textId="1EAE14D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24" w:history="1">
        <w:r w:rsidRPr="006E541C">
          <w:rPr>
            <w:rStyle w:val="-"/>
            <w:rFonts w:eastAsia="Segoe UI" w:cs="Segoe UI"/>
          </w:rPr>
          <w:t xml:space="preserve">Article 4.2.3. Les dispositifs de prévention relatifs à l’absentéisme </w:t>
        </w:r>
        <w:r w:rsidRPr="00741400">
          <w:rPr>
            <w:rStyle w:val="-"/>
            <w:rFonts w:eastAsia="Segoe UI" w:cs="Segoe UI"/>
          </w:rPr>
          <w:t>(issus du pro</w:t>
        </w:r>
        <w:r w:rsidRPr="006E541C">
          <w:rPr>
            <w:rStyle w:val="-"/>
            <w:rFonts w:eastAsia="Segoe UI" w:cs="Segoe UI"/>
          </w:rPr>
          <w:t>gramme CARE)</w:t>
        </w:r>
        <w:r>
          <w:rPr>
            <w:webHidden/>
          </w:rPr>
          <w:tab/>
        </w:r>
        <w:r>
          <w:rPr>
            <w:webHidden/>
          </w:rPr>
          <w:fldChar w:fldCharType="begin"/>
        </w:r>
        <w:r>
          <w:rPr>
            <w:webHidden/>
          </w:rPr>
          <w:instrText xml:space="preserve"> PAGEREF _Toc187332424 \h </w:instrText>
        </w:r>
        <w:r>
          <w:rPr>
            <w:webHidden/>
          </w:rPr>
        </w:r>
        <w:r>
          <w:rPr>
            <w:webHidden/>
          </w:rPr>
          <w:fldChar w:fldCharType="separate"/>
        </w:r>
        <w:r w:rsidR="00544A55">
          <w:rPr>
            <w:webHidden/>
          </w:rPr>
          <w:t>29</w:t>
        </w:r>
        <w:r>
          <w:rPr>
            <w:webHidden/>
          </w:rPr>
          <w:fldChar w:fldCharType="end"/>
        </w:r>
      </w:hyperlink>
    </w:p>
    <w:p w14:paraId="09DFA350" w14:textId="38AF2FB7"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25" w:history="1">
        <w:r w:rsidRPr="006E541C">
          <w:rPr>
            <w:rStyle w:val="-"/>
          </w:rPr>
          <w:t>4.2.3.1. Dispositifs généraux de prévention de l’absentéisme et d’accompagnement au retour à l’emploi</w:t>
        </w:r>
        <w:r>
          <w:rPr>
            <w:webHidden/>
          </w:rPr>
          <w:tab/>
        </w:r>
        <w:r>
          <w:rPr>
            <w:webHidden/>
          </w:rPr>
          <w:fldChar w:fldCharType="begin"/>
        </w:r>
        <w:r>
          <w:rPr>
            <w:webHidden/>
          </w:rPr>
          <w:instrText xml:space="preserve"> PAGEREF _Toc187332425 \h </w:instrText>
        </w:r>
        <w:r>
          <w:rPr>
            <w:webHidden/>
          </w:rPr>
        </w:r>
        <w:r>
          <w:rPr>
            <w:webHidden/>
          </w:rPr>
          <w:fldChar w:fldCharType="separate"/>
        </w:r>
        <w:r w:rsidR="00544A55">
          <w:rPr>
            <w:webHidden/>
          </w:rPr>
          <w:t>30</w:t>
        </w:r>
        <w:r>
          <w:rPr>
            <w:webHidden/>
          </w:rPr>
          <w:fldChar w:fldCharType="end"/>
        </w:r>
      </w:hyperlink>
    </w:p>
    <w:p w14:paraId="6388F21A" w14:textId="5C0FA871"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26"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Vaccination antigrippale</w:t>
        </w:r>
        <w:r>
          <w:rPr>
            <w:webHidden/>
          </w:rPr>
          <w:tab/>
        </w:r>
        <w:r>
          <w:rPr>
            <w:webHidden/>
          </w:rPr>
          <w:fldChar w:fldCharType="begin"/>
        </w:r>
        <w:r>
          <w:rPr>
            <w:webHidden/>
          </w:rPr>
          <w:instrText xml:space="preserve"> PAGEREF _Toc187332426 \h </w:instrText>
        </w:r>
        <w:r>
          <w:rPr>
            <w:webHidden/>
          </w:rPr>
        </w:r>
        <w:r>
          <w:rPr>
            <w:webHidden/>
          </w:rPr>
          <w:fldChar w:fldCharType="separate"/>
        </w:r>
        <w:r w:rsidR="00544A55">
          <w:rPr>
            <w:webHidden/>
          </w:rPr>
          <w:t>30</w:t>
        </w:r>
        <w:r>
          <w:rPr>
            <w:webHidden/>
          </w:rPr>
          <w:fldChar w:fldCharType="end"/>
        </w:r>
      </w:hyperlink>
    </w:p>
    <w:p w14:paraId="17BCB893" w14:textId="11E676C7"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27"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Mise à disposition des managers d’un guide de bonnes pratiques</w:t>
        </w:r>
        <w:r>
          <w:rPr>
            <w:webHidden/>
          </w:rPr>
          <w:tab/>
        </w:r>
        <w:r>
          <w:rPr>
            <w:webHidden/>
          </w:rPr>
          <w:fldChar w:fldCharType="begin"/>
        </w:r>
        <w:r>
          <w:rPr>
            <w:webHidden/>
          </w:rPr>
          <w:instrText xml:space="preserve"> PAGEREF _Toc187332427 \h </w:instrText>
        </w:r>
        <w:r>
          <w:rPr>
            <w:webHidden/>
          </w:rPr>
        </w:r>
        <w:r>
          <w:rPr>
            <w:webHidden/>
          </w:rPr>
          <w:fldChar w:fldCharType="separate"/>
        </w:r>
        <w:r w:rsidR="00544A55">
          <w:rPr>
            <w:webHidden/>
          </w:rPr>
          <w:t>30</w:t>
        </w:r>
        <w:r>
          <w:rPr>
            <w:webHidden/>
          </w:rPr>
          <w:fldChar w:fldCharType="end"/>
        </w:r>
      </w:hyperlink>
    </w:p>
    <w:p w14:paraId="3E018CCF" w14:textId="0615121F"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28"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Mise à disposition des collaborateurs d’informations utiles</w:t>
        </w:r>
        <w:r>
          <w:rPr>
            <w:webHidden/>
          </w:rPr>
          <w:tab/>
        </w:r>
        <w:r>
          <w:rPr>
            <w:webHidden/>
          </w:rPr>
          <w:fldChar w:fldCharType="begin"/>
        </w:r>
        <w:r>
          <w:rPr>
            <w:webHidden/>
          </w:rPr>
          <w:instrText xml:space="preserve"> PAGEREF _Toc187332428 \h </w:instrText>
        </w:r>
        <w:r>
          <w:rPr>
            <w:webHidden/>
          </w:rPr>
        </w:r>
        <w:r>
          <w:rPr>
            <w:webHidden/>
          </w:rPr>
          <w:fldChar w:fldCharType="separate"/>
        </w:r>
        <w:r w:rsidR="00544A55">
          <w:rPr>
            <w:webHidden/>
          </w:rPr>
          <w:t>30</w:t>
        </w:r>
        <w:r>
          <w:rPr>
            <w:webHidden/>
          </w:rPr>
          <w:fldChar w:fldCharType="end"/>
        </w:r>
      </w:hyperlink>
    </w:p>
    <w:p w14:paraId="5C83BDE2" w14:textId="4791B05D"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29" w:history="1">
        <w:r w:rsidRPr="006E541C">
          <w:rPr>
            <w:rStyle w:val="-"/>
          </w:rPr>
          <w:t>4.2.3.2. Dispositifs de prévention de l’absentéisme et d’accompagnement au retour à l’emploi liés à la maladie ou l’accident</w:t>
        </w:r>
        <w:r>
          <w:rPr>
            <w:webHidden/>
          </w:rPr>
          <w:tab/>
        </w:r>
        <w:r>
          <w:rPr>
            <w:webHidden/>
          </w:rPr>
          <w:fldChar w:fldCharType="begin"/>
        </w:r>
        <w:r>
          <w:rPr>
            <w:webHidden/>
          </w:rPr>
          <w:instrText xml:space="preserve"> PAGEREF _Toc187332429 \h </w:instrText>
        </w:r>
        <w:r>
          <w:rPr>
            <w:webHidden/>
          </w:rPr>
        </w:r>
        <w:r>
          <w:rPr>
            <w:webHidden/>
          </w:rPr>
          <w:fldChar w:fldCharType="separate"/>
        </w:r>
        <w:r w:rsidR="00544A55">
          <w:rPr>
            <w:webHidden/>
          </w:rPr>
          <w:t>31</w:t>
        </w:r>
        <w:r>
          <w:rPr>
            <w:webHidden/>
          </w:rPr>
          <w:fldChar w:fldCharType="end"/>
        </w:r>
      </w:hyperlink>
    </w:p>
    <w:p w14:paraId="45187B64" w14:textId="0047E6F0"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0"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Mesure d’accompagnement des absences maladie de courte durée (moins de 90 jours) : l’entretien de ré-accueil</w:t>
        </w:r>
        <w:r>
          <w:rPr>
            <w:webHidden/>
          </w:rPr>
          <w:tab/>
        </w:r>
        <w:r>
          <w:rPr>
            <w:webHidden/>
          </w:rPr>
          <w:fldChar w:fldCharType="begin"/>
        </w:r>
        <w:r>
          <w:rPr>
            <w:webHidden/>
          </w:rPr>
          <w:instrText xml:space="preserve"> PAGEREF _Toc187332430 \h </w:instrText>
        </w:r>
        <w:r>
          <w:rPr>
            <w:webHidden/>
          </w:rPr>
        </w:r>
        <w:r>
          <w:rPr>
            <w:webHidden/>
          </w:rPr>
          <w:fldChar w:fldCharType="separate"/>
        </w:r>
        <w:r w:rsidR="00544A55">
          <w:rPr>
            <w:webHidden/>
          </w:rPr>
          <w:t>31</w:t>
        </w:r>
        <w:r>
          <w:rPr>
            <w:webHidden/>
          </w:rPr>
          <w:fldChar w:fldCharType="end"/>
        </w:r>
      </w:hyperlink>
    </w:p>
    <w:p w14:paraId="57428192" w14:textId="19778448"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1"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Mesure d’accompagnement des absences prévisibles pour maladie de longue durée (plus de 90 jours) : l’échange en amont d’une absence programmée</w:t>
        </w:r>
        <w:r>
          <w:rPr>
            <w:webHidden/>
          </w:rPr>
          <w:tab/>
        </w:r>
        <w:r>
          <w:rPr>
            <w:webHidden/>
          </w:rPr>
          <w:fldChar w:fldCharType="begin"/>
        </w:r>
        <w:r>
          <w:rPr>
            <w:webHidden/>
          </w:rPr>
          <w:instrText xml:space="preserve"> PAGEREF _Toc187332431 \h </w:instrText>
        </w:r>
        <w:r>
          <w:rPr>
            <w:webHidden/>
          </w:rPr>
        </w:r>
        <w:r>
          <w:rPr>
            <w:webHidden/>
          </w:rPr>
          <w:fldChar w:fldCharType="separate"/>
        </w:r>
        <w:r w:rsidR="00544A55">
          <w:rPr>
            <w:webHidden/>
          </w:rPr>
          <w:t>31</w:t>
        </w:r>
        <w:r>
          <w:rPr>
            <w:webHidden/>
          </w:rPr>
          <w:fldChar w:fldCharType="end"/>
        </w:r>
      </w:hyperlink>
    </w:p>
    <w:p w14:paraId="2D719A81" w14:textId="2A407A97"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2"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Dispositifs communs d’accompagnement en cas d’absence - prévisible ou non - pour maladie / accident de longue durée</w:t>
        </w:r>
        <w:r>
          <w:rPr>
            <w:webHidden/>
          </w:rPr>
          <w:tab/>
        </w:r>
        <w:r>
          <w:rPr>
            <w:webHidden/>
          </w:rPr>
          <w:fldChar w:fldCharType="begin"/>
        </w:r>
        <w:r>
          <w:rPr>
            <w:webHidden/>
          </w:rPr>
          <w:instrText xml:space="preserve"> PAGEREF _Toc187332432 \h </w:instrText>
        </w:r>
        <w:r>
          <w:rPr>
            <w:webHidden/>
          </w:rPr>
        </w:r>
        <w:r>
          <w:rPr>
            <w:webHidden/>
          </w:rPr>
          <w:fldChar w:fldCharType="separate"/>
        </w:r>
        <w:r w:rsidR="00544A55">
          <w:rPr>
            <w:webHidden/>
          </w:rPr>
          <w:t>31</w:t>
        </w:r>
        <w:r>
          <w:rPr>
            <w:webHidden/>
          </w:rPr>
          <w:fldChar w:fldCharType="end"/>
        </w:r>
      </w:hyperlink>
    </w:p>
    <w:p w14:paraId="7A40FFE1" w14:textId="03F6071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33" w:history="1">
        <w:r w:rsidRPr="006E541C">
          <w:rPr>
            <w:rStyle w:val="-"/>
          </w:rPr>
          <w:t>4.2.3.3. Accompagnements personnalisés pour les autres longues absences</w:t>
        </w:r>
        <w:r>
          <w:rPr>
            <w:webHidden/>
          </w:rPr>
          <w:tab/>
        </w:r>
        <w:r>
          <w:rPr>
            <w:webHidden/>
          </w:rPr>
          <w:fldChar w:fldCharType="begin"/>
        </w:r>
        <w:r>
          <w:rPr>
            <w:webHidden/>
          </w:rPr>
          <w:instrText xml:space="preserve"> PAGEREF _Toc187332433 \h </w:instrText>
        </w:r>
        <w:r>
          <w:rPr>
            <w:webHidden/>
          </w:rPr>
        </w:r>
        <w:r>
          <w:rPr>
            <w:webHidden/>
          </w:rPr>
          <w:fldChar w:fldCharType="separate"/>
        </w:r>
        <w:r w:rsidR="00544A55">
          <w:rPr>
            <w:webHidden/>
          </w:rPr>
          <w:t>32</w:t>
        </w:r>
        <w:r>
          <w:rPr>
            <w:webHidden/>
          </w:rPr>
          <w:fldChar w:fldCharType="end"/>
        </w:r>
      </w:hyperlink>
    </w:p>
    <w:p w14:paraId="2AA563B5" w14:textId="4904E4EB"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34" w:history="1">
        <w:r w:rsidRPr="006E541C">
          <w:rPr>
            <w:rStyle w:val="-"/>
            <w:rFonts w:eastAsia="Segoe UI" w:cs="Segoe UI"/>
          </w:rPr>
          <w:t>Article 4.2.4. La protection des collaborateurs contre les incivilités externes</w:t>
        </w:r>
        <w:r>
          <w:rPr>
            <w:webHidden/>
          </w:rPr>
          <w:tab/>
        </w:r>
        <w:r>
          <w:rPr>
            <w:webHidden/>
          </w:rPr>
          <w:fldChar w:fldCharType="begin"/>
        </w:r>
        <w:r>
          <w:rPr>
            <w:webHidden/>
          </w:rPr>
          <w:instrText xml:space="preserve"> PAGEREF _Toc187332434 \h </w:instrText>
        </w:r>
        <w:r>
          <w:rPr>
            <w:webHidden/>
          </w:rPr>
        </w:r>
        <w:r>
          <w:rPr>
            <w:webHidden/>
          </w:rPr>
          <w:fldChar w:fldCharType="separate"/>
        </w:r>
        <w:r w:rsidR="00544A55">
          <w:rPr>
            <w:webHidden/>
          </w:rPr>
          <w:t>33</w:t>
        </w:r>
        <w:r>
          <w:rPr>
            <w:webHidden/>
          </w:rPr>
          <w:fldChar w:fldCharType="end"/>
        </w:r>
      </w:hyperlink>
    </w:p>
    <w:p w14:paraId="25EEF218" w14:textId="2D80C02B"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35" w:history="1">
        <w:r w:rsidRPr="006E541C">
          <w:rPr>
            <w:rStyle w:val="-"/>
          </w:rPr>
          <w:t>4.2.4.1. Définition des incivilités externes</w:t>
        </w:r>
        <w:r>
          <w:rPr>
            <w:webHidden/>
          </w:rPr>
          <w:tab/>
        </w:r>
        <w:r>
          <w:rPr>
            <w:webHidden/>
          </w:rPr>
          <w:fldChar w:fldCharType="begin"/>
        </w:r>
        <w:r>
          <w:rPr>
            <w:webHidden/>
          </w:rPr>
          <w:instrText xml:space="preserve"> PAGEREF _Toc187332435 \h </w:instrText>
        </w:r>
        <w:r>
          <w:rPr>
            <w:webHidden/>
          </w:rPr>
        </w:r>
        <w:r>
          <w:rPr>
            <w:webHidden/>
          </w:rPr>
          <w:fldChar w:fldCharType="separate"/>
        </w:r>
        <w:r w:rsidR="00544A55">
          <w:rPr>
            <w:webHidden/>
          </w:rPr>
          <w:t>33</w:t>
        </w:r>
        <w:r>
          <w:rPr>
            <w:webHidden/>
          </w:rPr>
          <w:fldChar w:fldCharType="end"/>
        </w:r>
      </w:hyperlink>
    </w:p>
    <w:p w14:paraId="5ACA464E" w14:textId="52032E9D"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36" w:history="1">
        <w:r w:rsidRPr="006E541C">
          <w:rPr>
            <w:rStyle w:val="-"/>
          </w:rPr>
          <w:t>4.2.4.2. Actions mises en œuvre</w:t>
        </w:r>
        <w:r>
          <w:rPr>
            <w:webHidden/>
          </w:rPr>
          <w:tab/>
        </w:r>
        <w:r>
          <w:rPr>
            <w:webHidden/>
          </w:rPr>
          <w:fldChar w:fldCharType="begin"/>
        </w:r>
        <w:r>
          <w:rPr>
            <w:webHidden/>
          </w:rPr>
          <w:instrText xml:space="preserve"> PAGEREF _Toc187332436 \h </w:instrText>
        </w:r>
        <w:r>
          <w:rPr>
            <w:webHidden/>
          </w:rPr>
        </w:r>
        <w:r>
          <w:rPr>
            <w:webHidden/>
          </w:rPr>
          <w:fldChar w:fldCharType="separate"/>
        </w:r>
        <w:r w:rsidR="00544A55">
          <w:rPr>
            <w:webHidden/>
          </w:rPr>
          <w:t>33</w:t>
        </w:r>
        <w:r>
          <w:rPr>
            <w:webHidden/>
          </w:rPr>
          <w:fldChar w:fldCharType="end"/>
        </w:r>
      </w:hyperlink>
    </w:p>
    <w:p w14:paraId="1CF7F209" w14:textId="6D9E9B18"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7"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Dispositifs de sensibilisation aux bonnes pratiques ciblés en fonction du public</w:t>
        </w:r>
        <w:r>
          <w:rPr>
            <w:webHidden/>
          </w:rPr>
          <w:tab/>
        </w:r>
        <w:r>
          <w:rPr>
            <w:webHidden/>
          </w:rPr>
          <w:fldChar w:fldCharType="begin"/>
        </w:r>
        <w:r>
          <w:rPr>
            <w:webHidden/>
          </w:rPr>
          <w:instrText xml:space="preserve"> PAGEREF _Toc187332437 \h </w:instrText>
        </w:r>
        <w:r>
          <w:rPr>
            <w:webHidden/>
          </w:rPr>
        </w:r>
        <w:r>
          <w:rPr>
            <w:webHidden/>
          </w:rPr>
          <w:fldChar w:fldCharType="separate"/>
        </w:r>
        <w:r w:rsidR="00544A55">
          <w:rPr>
            <w:webHidden/>
          </w:rPr>
          <w:t>33</w:t>
        </w:r>
        <w:r>
          <w:rPr>
            <w:webHidden/>
          </w:rPr>
          <w:fldChar w:fldCharType="end"/>
        </w:r>
      </w:hyperlink>
    </w:p>
    <w:p w14:paraId="6F0CF29F" w14:textId="36031761"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8"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Dispositifs d’identification pour déclarer les situations d’incivilités</w:t>
        </w:r>
        <w:r>
          <w:rPr>
            <w:webHidden/>
          </w:rPr>
          <w:tab/>
        </w:r>
        <w:r>
          <w:rPr>
            <w:webHidden/>
          </w:rPr>
          <w:fldChar w:fldCharType="begin"/>
        </w:r>
        <w:r>
          <w:rPr>
            <w:webHidden/>
          </w:rPr>
          <w:instrText xml:space="preserve"> PAGEREF _Toc187332438 \h </w:instrText>
        </w:r>
        <w:r>
          <w:rPr>
            <w:webHidden/>
          </w:rPr>
        </w:r>
        <w:r>
          <w:rPr>
            <w:webHidden/>
          </w:rPr>
          <w:fldChar w:fldCharType="separate"/>
        </w:r>
        <w:r w:rsidR="00544A55">
          <w:rPr>
            <w:webHidden/>
          </w:rPr>
          <w:t>34</w:t>
        </w:r>
        <w:r>
          <w:rPr>
            <w:webHidden/>
          </w:rPr>
          <w:fldChar w:fldCharType="end"/>
        </w:r>
      </w:hyperlink>
    </w:p>
    <w:p w14:paraId="5EC4B62C" w14:textId="5BC6F1D6"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39"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Dispositifs d’accompagnement pour une prise en charge dédiée et rapide</w:t>
        </w:r>
        <w:r>
          <w:rPr>
            <w:webHidden/>
          </w:rPr>
          <w:tab/>
        </w:r>
        <w:r>
          <w:rPr>
            <w:webHidden/>
          </w:rPr>
          <w:fldChar w:fldCharType="begin"/>
        </w:r>
        <w:r>
          <w:rPr>
            <w:webHidden/>
          </w:rPr>
          <w:instrText xml:space="preserve"> PAGEREF _Toc187332439 \h </w:instrText>
        </w:r>
        <w:r>
          <w:rPr>
            <w:webHidden/>
          </w:rPr>
        </w:r>
        <w:r>
          <w:rPr>
            <w:webHidden/>
          </w:rPr>
          <w:fldChar w:fldCharType="separate"/>
        </w:r>
        <w:r w:rsidR="00544A55">
          <w:rPr>
            <w:webHidden/>
          </w:rPr>
          <w:t>34</w:t>
        </w:r>
        <w:r>
          <w:rPr>
            <w:webHidden/>
          </w:rPr>
          <w:fldChar w:fldCharType="end"/>
        </w:r>
      </w:hyperlink>
    </w:p>
    <w:p w14:paraId="3B8D8BED" w14:textId="655F67D0"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40" w:history="1">
        <w:r w:rsidRPr="006E541C">
          <w:rPr>
            <w:rStyle w:val="-"/>
          </w:rPr>
          <w:t>d)</w:t>
        </w:r>
        <w:r>
          <w:rPr>
            <w:rFonts w:asciiTheme="minorHAnsi" w:eastAsiaTheme="minorEastAsia" w:hAnsiTheme="minorHAnsi" w:cstheme="minorBidi"/>
            <w:kern w:val="2"/>
            <w:sz w:val="22"/>
            <w:szCs w:val="22"/>
            <w:lang w:eastAsia="fr-FR"/>
            <w14:ligatures w14:val="standardContextual"/>
          </w:rPr>
          <w:tab/>
        </w:r>
        <w:r w:rsidRPr="006E541C">
          <w:rPr>
            <w:rStyle w:val="-"/>
          </w:rPr>
          <w:t>Dispositifs de gestion pour sécuriser et analyser ces situations</w:t>
        </w:r>
        <w:r>
          <w:rPr>
            <w:webHidden/>
          </w:rPr>
          <w:tab/>
        </w:r>
        <w:r>
          <w:rPr>
            <w:webHidden/>
          </w:rPr>
          <w:fldChar w:fldCharType="begin"/>
        </w:r>
        <w:r>
          <w:rPr>
            <w:webHidden/>
          </w:rPr>
          <w:instrText xml:space="preserve"> PAGEREF _Toc187332440 \h </w:instrText>
        </w:r>
        <w:r>
          <w:rPr>
            <w:webHidden/>
          </w:rPr>
        </w:r>
        <w:r>
          <w:rPr>
            <w:webHidden/>
          </w:rPr>
          <w:fldChar w:fldCharType="separate"/>
        </w:r>
        <w:r w:rsidR="00544A55">
          <w:rPr>
            <w:webHidden/>
          </w:rPr>
          <w:t>34</w:t>
        </w:r>
        <w:r>
          <w:rPr>
            <w:webHidden/>
          </w:rPr>
          <w:fldChar w:fldCharType="end"/>
        </w:r>
      </w:hyperlink>
    </w:p>
    <w:p w14:paraId="403DEA0D" w14:textId="66F840FB"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41" w:history="1">
        <w:r w:rsidRPr="006E541C">
          <w:rPr>
            <w:rStyle w:val="-"/>
          </w:rPr>
          <w:t>Chapitre 4.3. L’amélioration des conditions de travail par un droit à la déconnexion</w:t>
        </w:r>
        <w:r>
          <w:rPr>
            <w:webHidden/>
          </w:rPr>
          <w:tab/>
        </w:r>
        <w:r>
          <w:rPr>
            <w:webHidden/>
          </w:rPr>
          <w:fldChar w:fldCharType="begin"/>
        </w:r>
        <w:r>
          <w:rPr>
            <w:webHidden/>
          </w:rPr>
          <w:instrText xml:space="preserve"> PAGEREF _Toc187332441 \h </w:instrText>
        </w:r>
        <w:r>
          <w:rPr>
            <w:webHidden/>
          </w:rPr>
        </w:r>
        <w:r>
          <w:rPr>
            <w:webHidden/>
          </w:rPr>
          <w:fldChar w:fldCharType="separate"/>
        </w:r>
        <w:r w:rsidR="00544A55">
          <w:rPr>
            <w:webHidden/>
          </w:rPr>
          <w:t>35</w:t>
        </w:r>
        <w:r>
          <w:rPr>
            <w:webHidden/>
          </w:rPr>
          <w:fldChar w:fldCharType="end"/>
        </w:r>
      </w:hyperlink>
    </w:p>
    <w:p w14:paraId="2248BE3B" w14:textId="5A5F710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42" w:history="1">
        <w:r w:rsidRPr="006E541C">
          <w:rPr>
            <w:rStyle w:val="-"/>
            <w:rFonts w:eastAsia="Segoe UI" w:cs="Segoe UI"/>
          </w:rPr>
          <w:t>Article 4.3.1. Le principe du droit à la déconnexion</w:t>
        </w:r>
        <w:r>
          <w:rPr>
            <w:webHidden/>
          </w:rPr>
          <w:tab/>
        </w:r>
        <w:r>
          <w:rPr>
            <w:webHidden/>
          </w:rPr>
          <w:fldChar w:fldCharType="begin"/>
        </w:r>
        <w:r>
          <w:rPr>
            <w:webHidden/>
          </w:rPr>
          <w:instrText xml:space="preserve"> PAGEREF _Toc187332442 \h </w:instrText>
        </w:r>
        <w:r>
          <w:rPr>
            <w:webHidden/>
          </w:rPr>
        </w:r>
        <w:r>
          <w:rPr>
            <w:webHidden/>
          </w:rPr>
          <w:fldChar w:fldCharType="separate"/>
        </w:r>
        <w:r w:rsidR="00544A55">
          <w:rPr>
            <w:webHidden/>
          </w:rPr>
          <w:t>35</w:t>
        </w:r>
        <w:r>
          <w:rPr>
            <w:webHidden/>
          </w:rPr>
          <w:fldChar w:fldCharType="end"/>
        </w:r>
      </w:hyperlink>
    </w:p>
    <w:p w14:paraId="5BB6982D" w14:textId="4DB0E18E"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43" w:history="1">
        <w:r w:rsidRPr="006E541C">
          <w:rPr>
            <w:rStyle w:val="-"/>
            <w:rFonts w:eastAsia="Segoe UI" w:cs="Segoe UI"/>
          </w:rPr>
          <w:t>Article 4.3.2. Les dispositifs favorisant les bonnes pratiques</w:t>
        </w:r>
        <w:r>
          <w:rPr>
            <w:webHidden/>
          </w:rPr>
          <w:tab/>
        </w:r>
        <w:r>
          <w:rPr>
            <w:webHidden/>
          </w:rPr>
          <w:fldChar w:fldCharType="begin"/>
        </w:r>
        <w:r>
          <w:rPr>
            <w:webHidden/>
          </w:rPr>
          <w:instrText xml:space="preserve"> PAGEREF _Toc187332443 \h </w:instrText>
        </w:r>
        <w:r>
          <w:rPr>
            <w:webHidden/>
          </w:rPr>
        </w:r>
        <w:r>
          <w:rPr>
            <w:webHidden/>
          </w:rPr>
          <w:fldChar w:fldCharType="separate"/>
        </w:r>
        <w:r w:rsidR="00544A55">
          <w:rPr>
            <w:webHidden/>
          </w:rPr>
          <w:t>35</w:t>
        </w:r>
        <w:r>
          <w:rPr>
            <w:webHidden/>
          </w:rPr>
          <w:fldChar w:fldCharType="end"/>
        </w:r>
      </w:hyperlink>
    </w:p>
    <w:p w14:paraId="06F8DFC7" w14:textId="7E66763F"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444" w:history="1">
        <w:r w:rsidRPr="006E541C">
          <w:rPr>
            <w:rStyle w:val="-"/>
          </w:rPr>
          <w:t>VOLET 5. Une politique volontariste en matière d’égalité professionnelle entre les femmes et les hommes</w:t>
        </w:r>
        <w:r>
          <w:rPr>
            <w:webHidden/>
          </w:rPr>
          <w:tab/>
        </w:r>
        <w:r>
          <w:rPr>
            <w:webHidden/>
          </w:rPr>
          <w:fldChar w:fldCharType="begin"/>
        </w:r>
        <w:r>
          <w:rPr>
            <w:webHidden/>
          </w:rPr>
          <w:instrText xml:space="preserve"> PAGEREF _Toc187332444 \h </w:instrText>
        </w:r>
        <w:r>
          <w:rPr>
            <w:webHidden/>
          </w:rPr>
        </w:r>
        <w:r>
          <w:rPr>
            <w:webHidden/>
          </w:rPr>
          <w:fldChar w:fldCharType="separate"/>
        </w:r>
        <w:r w:rsidR="00544A55">
          <w:rPr>
            <w:webHidden/>
          </w:rPr>
          <w:t>37</w:t>
        </w:r>
        <w:r>
          <w:rPr>
            <w:webHidden/>
          </w:rPr>
          <w:fldChar w:fldCharType="end"/>
        </w:r>
      </w:hyperlink>
    </w:p>
    <w:p w14:paraId="14AD7836" w14:textId="33CA7FE6"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45" w:history="1">
        <w:r w:rsidRPr="006E541C">
          <w:rPr>
            <w:rStyle w:val="-"/>
          </w:rPr>
          <w:t>Chapitre 5.1. À l’embauche et lors des promotions professionnelles</w:t>
        </w:r>
        <w:r>
          <w:rPr>
            <w:webHidden/>
          </w:rPr>
          <w:tab/>
        </w:r>
        <w:r>
          <w:rPr>
            <w:webHidden/>
          </w:rPr>
          <w:fldChar w:fldCharType="begin"/>
        </w:r>
        <w:r>
          <w:rPr>
            <w:webHidden/>
          </w:rPr>
          <w:instrText xml:space="preserve"> PAGEREF _Toc187332445 \h </w:instrText>
        </w:r>
        <w:r>
          <w:rPr>
            <w:webHidden/>
          </w:rPr>
        </w:r>
        <w:r>
          <w:rPr>
            <w:webHidden/>
          </w:rPr>
          <w:fldChar w:fldCharType="separate"/>
        </w:r>
        <w:r w:rsidR="00544A55">
          <w:rPr>
            <w:webHidden/>
          </w:rPr>
          <w:t>37</w:t>
        </w:r>
        <w:r>
          <w:rPr>
            <w:webHidden/>
          </w:rPr>
          <w:fldChar w:fldCharType="end"/>
        </w:r>
      </w:hyperlink>
    </w:p>
    <w:p w14:paraId="5DE97BD1" w14:textId="690DDB2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46" w:history="1">
        <w:r w:rsidRPr="006E541C">
          <w:rPr>
            <w:rStyle w:val="-"/>
            <w:rFonts w:eastAsia="Segoe UI" w:cs="Segoe UI"/>
          </w:rPr>
          <w:t>Article 5.1.1. Le constat en matière d’égalité femmes / hommes</w:t>
        </w:r>
        <w:r>
          <w:rPr>
            <w:webHidden/>
          </w:rPr>
          <w:tab/>
        </w:r>
        <w:r>
          <w:rPr>
            <w:webHidden/>
          </w:rPr>
          <w:fldChar w:fldCharType="begin"/>
        </w:r>
        <w:r>
          <w:rPr>
            <w:webHidden/>
          </w:rPr>
          <w:instrText xml:space="preserve"> PAGEREF _Toc187332446 \h </w:instrText>
        </w:r>
        <w:r>
          <w:rPr>
            <w:webHidden/>
          </w:rPr>
        </w:r>
        <w:r>
          <w:rPr>
            <w:webHidden/>
          </w:rPr>
          <w:fldChar w:fldCharType="separate"/>
        </w:r>
        <w:r w:rsidR="00544A55">
          <w:rPr>
            <w:webHidden/>
          </w:rPr>
          <w:t>37</w:t>
        </w:r>
        <w:r>
          <w:rPr>
            <w:webHidden/>
          </w:rPr>
          <w:fldChar w:fldCharType="end"/>
        </w:r>
      </w:hyperlink>
    </w:p>
    <w:p w14:paraId="613FF6B6" w14:textId="522D02E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47" w:history="1">
        <w:r w:rsidRPr="006E541C">
          <w:rPr>
            <w:rStyle w:val="-"/>
            <w:rFonts w:eastAsia="Segoe UI" w:cs="Segoe UI"/>
          </w:rPr>
          <w:t>Article 5.1.2. Les objectifs de progression relatifs à l’égalité femmes / hommes</w:t>
        </w:r>
        <w:r>
          <w:rPr>
            <w:webHidden/>
          </w:rPr>
          <w:tab/>
        </w:r>
        <w:r>
          <w:rPr>
            <w:webHidden/>
          </w:rPr>
          <w:fldChar w:fldCharType="begin"/>
        </w:r>
        <w:r>
          <w:rPr>
            <w:webHidden/>
          </w:rPr>
          <w:instrText xml:space="preserve"> PAGEREF _Toc187332447 \h </w:instrText>
        </w:r>
        <w:r>
          <w:rPr>
            <w:webHidden/>
          </w:rPr>
        </w:r>
        <w:r>
          <w:rPr>
            <w:webHidden/>
          </w:rPr>
          <w:fldChar w:fldCharType="separate"/>
        </w:r>
        <w:r w:rsidR="00544A55">
          <w:rPr>
            <w:webHidden/>
          </w:rPr>
          <w:t>38</w:t>
        </w:r>
        <w:r>
          <w:rPr>
            <w:webHidden/>
          </w:rPr>
          <w:fldChar w:fldCharType="end"/>
        </w:r>
      </w:hyperlink>
    </w:p>
    <w:p w14:paraId="6DE892A2" w14:textId="4064E4E1"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48" w:history="1">
        <w:r w:rsidRPr="006E541C">
          <w:rPr>
            <w:rStyle w:val="-"/>
            <w:rFonts w:eastAsia="Segoe UI" w:cs="Segoe UI"/>
          </w:rPr>
          <w:t>Article 5.1.3. Les actions mises en œuvre en matière d’égalité femmes / hommes</w:t>
        </w:r>
        <w:r>
          <w:rPr>
            <w:webHidden/>
          </w:rPr>
          <w:tab/>
        </w:r>
        <w:r>
          <w:rPr>
            <w:webHidden/>
          </w:rPr>
          <w:fldChar w:fldCharType="begin"/>
        </w:r>
        <w:r>
          <w:rPr>
            <w:webHidden/>
          </w:rPr>
          <w:instrText xml:space="preserve"> PAGEREF _Toc187332448 \h </w:instrText>
        </w:r>
        <w:r>
          <w:rPr>
            <w:webHidden/>
          </w:rPr>
        </w:r>
        <w:r>
          <w:rPr>
            <w:webHidden/>
          </w:rPr>
          <w:fldChar w:fldCharType="separate"/>
        </w:r>
        <w:r w:rsidR="00544A55">
          <w:rPr>
            <w:webHidden/>
          </w:rPr>
          <w:t>39</w:t>
        </w:r>
        <w:r>
          <w:rPr>
            <w:webHidden/>
          </w:rPr>
          <w:fldChar w:fldCharType="end"/>
        </w:r>
      </w:hyperlink>
    </w:p>
    <w:p w14:paraId="0E4E4DFC" w14:textId="0BDF7349"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49" w:history="1">
        <w:r w:rsidRPr="006E541C">
          <w:rPr>
            <w:rStyle w:val="-"/>
          </w:rPr>
          <w:t>5.1.3.1. Promouvoir la mobilité interne pour accroître la part de femmes dans les postes à responsabilités</w:t>
        </w:r>
        <w:r>
          <w:rPr>
            <w:webHidden/>
          </w:rPr>
          <w:tab/>
        </w:r>
        <w:r>
          <w:rPr>
            <w:webHidden/>
          </w:rPr>
          <w:fldChar w:fldCharType="begin"/>
        </w:r>
        <w:r>
          <w:rPr>
            <w:webHidden/>
          </w:rPr>
          <w:instrText xml:space="preserve"> PAGEREF _Toc187332449 \h </w:instrText>
        </w:r>
        <w:r>
          <w:rPr>
            <w:webHidden/>
          </w:rPr>
        </w:r>
        <w:r>
          <w:rPr>
            <w:webHidden/>
          </w:rPr>
          <w:fldChar w:fldCharType="separate"/>
        </w:r>
        <w:r w:rsidR="00544A55">
          <w:rPr>
            <w:webHidden/>
          </w:rPr>
          <w:t>39</w:t>
        </w:r>
        <w:r>
          <w:rPr>
            <w:webHidden/>
          </w:rPr>
          <w:fldChar w:fldCharType="end"/>
        </w:r>
      </w:hyperlink>
    </w:p>
    <w:p w14:paraId="6D127D35" w14:textId="0E58F309"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50" w:history="1">
        <w:r w:rsidRPr="006E541C">
          <w:rPr>
            <w:rStyle w:val="-"/>
          </w:rPr>
          <w:t>5.1.3.2. Augmenter la part des femmes dans les embauches de cadres</w:t>
        </w:r>
        <w:r>
          <w:rPr>
            <w:webHidden/>
          </w:rPr>
          <w:tab/>
        </w:r>
        <w:r>
          <w:rPr>
            <w:webHidden/>
          </w:rPr>
          <w:fldChar w:fldCharType="begin"/>
        </w:r>
        <w:r>
          <w:rPr>
            <w:webHidden/>
          </w:rPr>
          <w:instrText xml:space="preserve"> PAGEREF _Toc187332450 \h </w:instrText>
        </w:r>
        <w:r>
          <w:rPr>
            <w:webHidden/>
          </w:rPr>
        </w:r>
        <w:r>
          <w:rPr>
            <w:webHidden/>
          </w:rPr>
          <w:fldChar w:fldCharType="separate"/>
        </w:r>
        <w:r w:rsidR="00544A55">
          <w:rPr>
            <w:webHidden/>
          </w:rPr>
          <w:t>40</w:t>
        </w:r>
        <w:r>
          <w:rPr>
            <w:webHidden/>
          </w:rPr>
          <w:fldChar w:fldCharType="end"/>
        </w:r>
      </w:hyperlink>
    </w:p>
    <w:p w14:paraId="795A5116" w14:textId="3F49EF14"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51" w:history="1">
        <w:r w:rsidRPr="006E541C">
          <w:rPr>
            <w:rStyle w:val="-"/>
            <w:rFonts w:eastAsia="Segoe UI"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Garantir la non-discrimination dans les embauches</w:t>
        </w:r>
        <w:r>
          <w:rPr>
            <w:webHidden/>
          </w:rPr>
          <w:tab/>
        </w:r>
        <w:r>
          <w:rPr>
            <w:webHidden/>
          </w:rPr>
          <w:fldChar w:fldCharType="begin"/>
        </w:r>
        <w:r>
          <w:rPr>
            <w:webHidden/>
          </w:rPr>
          <w:instrText xml:space="preserve"> PAGEREF _Toc187332451 \h </w:instrText>
        </w:r>
        <w:r>
          <w:rPr>
            <w:webHidden/>
          </w:rPr>
        </w:r>
        <w:r>
          <w:rPr>
            <w:webHidden/>
          </w:rPr>
          <w:fldChar w:fldCharType="separate"/>
        </w:r>
        <w:r w:rsidR="00544A55">
          <w:rPr>
            <w:webHidden/>
          </w:rPr>
          <w:t>40</w:t>
        </w:r>
        <w:r>
          <w:rPr>
            <w:webHidden/>
          </w:rPr>
          <w:fldChar w:fldCharType="end"/>
        </w:r>
      </w:hyperlink>
    </w:p>
    <w:p w14:paraId="18E5BC7E" w14:textId="6229523D"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52" w:history="1">
        <w:r w:rsidRPr="006E541C">
          <w:rPr>
            <w:rStyle w:val="-"/>
            <w:rFonts w:eastAsia="Segoe UI"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Agir pour la mixité des domaines d’activités</w:t>
        </w:r>
        <w:r>
          <w:rPr>
            <w:webHidden/>
          </w:rPr>
          <w:tab/>
        </w:r>
        <w:r>
          <w:rPr>
            <w:webHidden/>
          </w:rPr>
          <w:fldChar w:fldCharType="begin"/>
        </w:r>
        <w:r>
          <w:rPr>
            <w:webHidden/>
          </w:rPr>
          <w:instrText xml:space="preserve"> PAGEREF _Toc187332452 \h </w:instrText>
        </w:r>
        <w:r>
          <w:rPr>
            <w:webHidden/>
          </w:rPr>
        </w:r>
        <w:r>
          <w:rPr>
            <w:webHidden/>
          </w:rPr>
          <w:fldChar w:fldCharType="separate"/>
        </w:r>
        <w:r w:rsidR="00544A55">
          <w:rPr>
            <w:webHidden/>
          </w:rPr>
          <w:t>40</w:t>
        </w:r>
        <w:r>
          <w:rPr>
            <w:webHidden/>
          </w:rPr>
          <w:fldChar w:fldCharType="end"/>
        </w:r>
      </w:hyperlink>
    </w:p>
    <w:p w14:paraId="407CFF39" w14:textId="77913B7B"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53" w:history="1">
        <w:r w:rsidRPr="006E541C">
          <w:rPr>
            <w:rStyle w:val="-"/>
            <w:rFonts w:eastAsia="Segoe UI" w:cs="Segoe UI"/>
          </w:rPr>
          <w:t>c)</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Communiquer</w:t>
        </w:r>
        <w:r>
          <w:rPr>
            <w:webHidden/>
          </w:rPr>
          <w:tab/>
        </w:r>
        <w:r>
          <w:rPr>
            <w:webHidden/>
          </w:rPr>
          <w:fldChar w:fldCharType="begin"/>
        </w:r>
        <w:r>
          <w:rPr>
            <w:webHidden/>
          </w:rPr>
          <w:instrText xml:space="preserve"> PAGEREF _Toc187332453 \h </w:instrText>
        </w:r>
        <w:r>
          <w:rPr>
            <w:webHidden/>
          </w:rPr>
        </w:r>
        <w:r>
          <w:rPr>
            <w:webHidden/>
          </w:rPr>
          <w:fldChar w:fldCharType="separate"/>
        </w:r>
        <w:r w:rsidR="00544A55">
          <w:rPr>
            <w:webHidden/>
          </w:rPr>
          <w:t>40</w:t>
        </w:r>
        <w:r>
          <w:rPr>
            <w:webHidden/>
          </w:rPr>
          <w:fldChar w:fldCharType="end"/>
        </w:r>
      </w:hyperlink>
    </w:p>
    <w:p w14:paraId="1657F232" w14:textId="3B98C0D6"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54" w:history="1">
        <w:r w:rsidRPr="006E541C">
          <w:rPr>
            <w:rStyle w:val="-"/>
          </w:rPr>
          <w:t>Chapitre 5.2. Les formations à l’appui de la politique d’égalité des chances</w:t>
        </w:r>
        <w:r>
          <w:rPr>
            <w:webHidden/>
          </w:rPr>
          <w:tab/>
        </w:r>
        <w:r>
          <w:rPr>
            <w:webHidden/>
          </w:rPr>
          <w:fldChar w:fldCharType="begin"/>
        </w:r>
        <w:r>
          <w:rPr>
            <w:webHidden/>
          </w:rPr>
          <w:instrText xml:space="preserve"> PAGEREF _Toc187332454 \h </w:instrText>
        </w:r>
        <w:r>
          <w:rPr>
            <w:webHidden/>
          </w:rPr>
        </w:r>
        <w:r>
          <w:rPr>
            <w:webHidden/>
          </w:rPr>
          <w:fldChar w:fldCharType="separate"/>
        </w:r>
        <w:r w:rsidR="00544A55">
          <w:rPr>
            <w:webHidden/>
          </w:rPr>
          <w:t>41</w:t>
        </w:r>
        <w:r>
          <w:rPr>
            <w:webHidden/>
          </w:rPr>
          <w:fldChar w:fldCharType="end"/>
        </w:r>
      </w:hyperlink>
    </w:p>
    <w:p w14:paraId="46F31C64" w14:textId="7697DE3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55" w:history="1">
        <w:r w:rsidRPr="006E541C">
          <w:rPr>
            <w:rStyle w:val="-"/>
            <w:rFonts w:eastAsia="Segoe UI" w:cs="Segoe UI"/>
          </w:rPr>
          <w:t>Article 5.2.1. La veille et le constat sur l’égal accès à la formation pour tous</w:t>
        </w:r>
        <w:r>
          <w:rPr>
            <w:webHidden/>
          </w:rPr>
          <w:tab/>
        </w:r>
        <w:r>
          <w:rPr>
            <w:webHidden/>
          </w:rPr>
          <w:fldChar w:fldCharType="begin"/>
        </w:r>
        <w:r>
          <w:rPr>
            <w:webHidden/>
          </w:rPr>
          <w:instrText xml:space="preserve"> PAGEREF _Toc187332455 \h </w:instrText>
        </w:r>
        <w:r>
          <w:rPr>
            <w:webHidden/>
          </w:rPr>
        </w:r>
        <w:r>
          <w:rPr>
            <w:webHidden/>
          </w:rPr>
          <w:fldChar w:fldCharType="separate"/>
        </w:r>
        <w:r w:rsidR="00544A55">
          <w:rPr>
            <w:webHidden/>
          </w:rPr>
          <w:t>41</w:t>
        </w:r>
        <w:r>
          <w:rPr>
            <w:webHidden/>
          </w:rPr>
          <w:fldChar w:fldCharType="end"/>
        </w:r>
      </w:hyperlink>
    </w:p>
    <w:p w14:paraId="7794F2F4" w14:textId="6314D7CC"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56" w:history="1">
        <w:r w:rsidRPr="006E541C">
          <w:rPr>
            <w:rStyle w:val="-"/>
            <w:rFonts w:eastAsia="Segoe UI" w:cs="Segoe UI"/>
          </w:rPr>
          <w:t>Article 5.2.2. Les objectifs de progression en matière d’égalité femmes / hommes</w:t>
        </w:r>
        <w:r>
          <w:rPr>
            <w:webHidden/>
          </w:rPr>
          <w:tab/>
        </w:r>
        <w:r>
          <w:rPr>
            <w:webHidden/>
          </w:rPr>
          <w:fldChar w:fldCharType="begin"/>
        </w:r>
        <w:r>
          <w:rPr>
            <w:webHidden/>
          </w:rPr>
          <w:instrText xml:space="preserve"> PAGEREF _Toc187332456 \h </w:instrText>
        </w:r>
        <w:r>
          <w:rPr>
            <w:webHidden/>
          </w:rPr>
        </w:r>
        <w:r>
          <w:rPr>
            <w:webHidden/>
          </w:rPr>
          <w:fldChar w:fldCharType="separate"/>
        </w:r>
        <w:r w:rsidR="00544A55">
          <w:rPr>
            <w:webHidden/>
          </w:rPr>
          <w:t>41</w:t>
        </w:r>
        <w:r>
          <w:rPr>
            <w:webHidden/>
          </w:rPr>
          <w:fldChar w:fldCharType="end"/>
        </w:r>
      </w:hyperlink>
    </w:p>
    <w:p w14:paraId="2839778C" w14:textId="0316484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57" w:history="1">
        <w:r w:rsidRPr="006E541C">
          <w:rPr>
            <w:rStyle w:val="-"/>
            <w:rFonts w:eastAsia="Segoe UI" w:cs="Segoe UI"/>
          </w:rPr>
          <w:t>Article 5.2.3. La poursuite de la formation des acteurs</w:t>
        </w:r>
        <w:r>
          <w:rPr>
            <w:webHidden/>
          </w:rPr>
          <w:tab/>
        </w:r>
        <w:r>
          <w:rPr>
            <w:webHidden/>
          </w:rPr>
          <w:fldChar w:fldCharType="begin"/>
        </w:r>
        <w:r>
          <w:rPr>
            <w:webHidden/>
          </w:rPr>
          <w:instrText xml:space="preserve"> PAGEREF _Toc187332457 \h </w:instrText>
        </w:r>
        <w:r>
          <w:rPr>
            <w:webHidden/>
          </w:rPr>
        </w:r>
        <w:r>
          <w:rPr>
            <w:webHidden/>
          </w:rPr>
          <w:fldChar w:fldCharType="separate"/>
        </w:r>
        <w:r w:rsidR="00544A55">
          <w:rPr>
            <w:webHidden/>
          </w:rPr>
          <w:t>41</w:t>
        </w:r>
        <w:r>
          <w:rPr>
            <w:webHidden/>
          </w:rPr>
          <w:fldChar w:fldCharType="end"/>
        </w:r>
      </w:hyperlink>
    </w:p>
    <w:p w14:paraId="3FAC07E8" w14:textId="7909C8FB"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58" w:history="1">
        <w:r w:rsidRPr="006E541C">
          <w:rPr>
            <w:rStyle w:val="-"/>
          </w:rPr>
          <w:t>Chapitre 5.3. La veille et les actions en matière de politique de rémunération</w:t>
        </w:r>
        <w:r>
          <w:rPr>
            <w:webHidden/>
          </w:rPr>
          <w:tab/>
        </w:r>
        <w:r>
          <w:rPr>
            <w:webHidden/>
          </w:rPr>
          <w:fldChar w:fldCharType="begin"/>
        </w:r>
        <w:r>
          <w:rPr>
            <w:webHidden/>
          </w:rPr>
          <w:instrText xml:space="preserve"> PAGEREF _Toc187332458 \h </w:instrText>
        </w:r>
        <w:r>
          <w:rPr>
            <w:webHidden/>
          </w:rPr>
        </w:r>
        <w:r>
          <w:rPr>
            <w:webHidden/>
          </w:rPr>
          <w:fldChar w:fldCharType="separate"/>
        </w:r>
        <w:r w:rsidR="00544A55">
          <w:rPr>
            <w:webHidden/>
          </w:rPr>
          <w:t>42</w:t>
        </w:r>
        <w:r>
          <w:rPr>
            <w:webHidden/>
          </w:rPr>
          <w:fldChar w:fldCharType="end"/>
        </w:r>
      </w:hyperlink>
    </w:p>
    <w:p w14:paraId="45B82526" w14:textId="795BDA1C"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59" w:history="1">
        <w:r w:rsidRPr="006E541C">
          <w:rPr>
            <w:rStyle w:val="-"/>
            <w:rFonts w:eastAsia="Segoe UI" w:cs="Segoe UI"/>
          </w:rPr>
          <w:t>Article 5.3.1. Le constat relatif à l’égalité salariale femmes / hommes</w:t>
        </w:r>
        <w:r>
          <w:rPr>
            <w:webHidden/>
          </w:rPr>
          <w:tab/>
        </w:r>
        <w:r>
          <w:rPr>
            <w:webHidden/>
          </w:rPr>
          <w:fldChar w:fldCharType="begin"/>
        </w:r>
        <w:r>
          <w:rPr>
            <w:webHidden/>
          </w:rPr>
          <w:instrText xml:space="preserve"> PAGEREF _Toc187332459 \h </w:instrText>
        </w:r>
        <w:r>
          <w:rPr>
            <w:webHidden/>
          </w:rPr>
        </w:r>
        <w:r>
          <w:rPr>
            <w:webHidden/>
          </w:rPr>
          <w:fldChar w:fldCharType="separate"/>
        </w:r>
        <w:r w:rsidR="00544A55">
          <w:rPr>
            <w:webHidden/>
          </w:rPr>
          <w:t>42</w:t>
        </w:r>
        <w:r>
          <w:rPr>
            <w:webHidden/>
          </w:rPr>
          <w:fldChar w:fldCharType="end"/>
        </w:r>
      </w:hyperlink>
    </w:p>
    <w:p w14:paraId="447602CA" w14:textId="3CA5AAE5"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60" w:history="1">
        <w:r w:rsidRPr="006E541C">
          <w:rPr>
            <w:rStyle w:val="-"/>
            <w:rFonts w:eastAsia="Segoe UI" w:cs="Segoe UI"/>
          </w:rPr>
          <w:t>Article 5.3.2. Les objectifs de progression en matière d’égalité salariale femmes / hommes</w:t>
        </w:r>
        <w:r>
          <w:rPr>
            <w:webHidden/>
          </w:rPr>
          <w:tab/>
        </w:r>
        <w:r>
          <w:rPr>
            <w:webHidden/>
          </w:rPr>
          <w:fldChar w:fldCharType="begin"/>
        </w:r>
        <w:r>
          <w:rPr>
            <w:webHidden/>
          </w:rPr>
          <w:instrText xml:space="preserve"> PAGEREF _Toc187332460 \h </w:instrText>
        </w:r>
        <w:r>
          <w:rPr>
            <w:webHidden/>
          </w:rPr>
        </w:r>
        <w:r>
          <w:rPr>
            <w:webHidden/>
          </w:rPr>
          <w:fldChar w:fldCharType="separate"/>
        </w:r>
        <w:r w:rsidR="00544A55">
          <w:rPr>
            <w:webHidden/>
          </w:rPr>
          <w:t>42</w:t>
        </w:r>
        <w:r>
          <w:rPr>
            <w:webHidden/>
          </w:rPr>
          <w:fldChar w:fldCharType="end"/>
        </w:r>
      </w:hyperlink>
    </w:p>
    <w:p w14:paraId="7E55CD01" w14:textId="3F2CB1C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61" w:history="1">
        <w:r w:rsidRPr="006E541C">
          <w:rPr>
            <w:rStyle w:val="-"/>
            <w:rFonts w:eastAsia="Segoe UI" w:cs="Segoe UI"/>
          </w:rPr>
          <w:t>Article 5.3.3. Les actions mises en œuvre en matière d’égalité salariale femmes / hommes</w:t>
        </w:r>
        <w:r>
          <w:rPr>
            <w:webHidden/>
          </w:rPr>
          <w:tab/>
        </w:r>
        <w:r>
          <w:rPr>
            <w:webHidden/>
          </w:rPr>
          <w:fldChar w:fldCharType="begin"/>
        </w:r>
        <w:r>
          <w:rPr>
            <w:webHidden/>
          </w:rPr>
          <w:instrText xml:space="preserve"> PAGEREF _Toc187332461 \h </w:instrText>
        </w:r>
        <w:r>
          <w:rPr>
            <w:webHidden/>
          </w:rPr>
        </w:r>
        <w:r>
          <w:rPr>
            <w:webHidden/>
          </w:rPr>
          <w:fldChar w:fldCharType="separate"/>
        </w:r>
        <w:r w:rsidR="00544A55">
          <w:rPr>
            <w:webHidden/>
          </w:rPr>
          <w:t>43</w:t>
        </w:r>
        <w:r>
          <w:rPr>
            <w:webHidden/>
          </w:rPr>
          <w:fldChar w:fldCharType="end"/>
        </w:r>
      </w:hyperlink>
    </w:p>
    <w:p w14:paraId="3CA6A676" w14:textId="26159F3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62" w:history="1">
        <w:r w:rsidRPr="006E541C">
          <w:rPr>
            <w:rStyle w:val="-"/>
          </w:rPr>
          <w:t>5.3.3.1. S’appuyer sur des dispositifs d’examen des situations salariales</w:t>
        </w:r>
        <w:r>
          <w:rPr>
            <w:webHidden/>
          </w:rPr>
          <w:tab/>
        </w:r>
        <w:r>
          <w:rPr>
            <w:webHidden/>
          </w:rPr>
          <w:fldChar w:fldCharType="begin"/>
        </w:r>
        <w:r>
          <w:rPr>
            <w:webHidden/>
          </w:rPr>
          <w:instrText xml:space="preserve"> PAGEREF _Toc187332462 \h </w:instrText>
        </w:r>
        <w:r>
          <w:rPr>
            <w:webHidden/>
          </w:rPr>
        </w:r>
        <w:r>
          <w:rPr>
            <w:webHidden/>
          </w:rPr>
          <w:fldChar w:fldCharType="separate"/>
        </w:r>
        <w:r w:rsidR="00544A55">
          <w:rPr>
            <w:webHidden/>
          </w:rPr>
          <w:t>43</w:t>
        </w:r>
        <w:r>
          <w:rPr>
            <w:webHidden/>
          </w:rPr>
          <w:fldChar w:fldCharType="end"/>
        </w:r>
      </w:hyperlink>
    </w:p>
    <w:p w14:paraId="604CC386" w14:textId="07B80DE7"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63" w:history="1">
        <w:r w:rsidRPr="006E541C">
          <w:rPr>
            <w:rStyle w:val="-"/>
          </w:rPr>
          <w:t>5.3.3.2. Mettre en œuvre des dispositifs de veille et des indicateurs de mesure</w:t>
        </w:r>
        <w:r>
          <w:rPr>
            <w:webHidden/>
          </w:rPr>
          <w:tab/>
        </w:r>
        <w:r>
          <w:rPr>
            <w:webHidden/>
          </w:rPr>
          <w:fldChar w:fldCharType="begin"/>
        </w:r>
        <w:r>
          <w:rPr>
            <w:webHidden/>
          </w:rPr>
          <w:instrText xml:space="preserve"> PAGEREF _Toc187332463 \h </w:instrText>
        </w:r>
        <w:r>
          <w:rPr>
            <w:webHidden/>
          </w:rPr>
        </w:r>
        <w:r>
          <w:rPr>
            <w:webHidden/>
          </w:rPr>
          <w:fldChar w:fldCharType="separate"/>
        </w:r>
        <w:r w:rsidR="00544A55">
          <w:rPr>
            <w:webHidden/>
          </w:rPr>
          <w:t>43</w:t>
        </w:r>
        <w:r>
          <w:rPr>
            <w:webHidden/>
          </w:rPr>
          <w:fldChar w:fldCharType="end"/>
        </w:r>
      </w:hyperlink>
    </w:p>
    <w:p w14:paraId="7BF5D088" w14:textId="23488F11"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64" w:history="1">
        <w:r w:rsidRPr="006E541C">
          <w:rPr>
            <w:rStyle w:val="-"/>
          </w:rPr>
          <w:t>5.3.3.3. Reconduire l’enveloppe spécifiquement allouée à la suppression des écarts non fondés sur des critères objectifs</w:t>
        </w:r>
        <w:r>
          <w:rPr>
            <w:webHidden/>
          </w:rPr>
          <w:tab/>
        </w:r>
        <w:r>
          <w:rPr>
            <w:webHidden/>
          </w:rPr>
          <w:fldChar w:fldCharType="begin"/>
        </w:r>
        <w:r>
          <w:rPr>
            <w:webHidden/>
          </w:rPr>
          <w:instrText xml:space="preserve"> PAGEREF _Toc187332464 \h </w:instrText>
        </w:r>
        <w:r>
          <w:rPr>
            <w:webHidden/>
          </w:rPr>
        </w:r>
        <w:r>
          <w:rPr>
            <w:webHidden/>
          </w:rPr>
          <w:fldChar w:fldCharType="separate"/>
        </w:r>
        <w:r w:rsidR="00544A55">
          <w:rPr>
            <w:webHidden/>
          </w:rPr>
          <w:t>43</w:t>
        </w:r>
        <w:r>
          <w:rPr>
            <w:webHidden/>
          </w:rPr>
          <w:fldChar w:fldCharType="end"/>
        </w:r>
      </w:hyperlink>
    </w:p>
    <w:p w14:paraId="204DDDFB" w14:textId="2C7D80D9"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65"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Examen des situations individuelles</w:t>
        </w:r>
        <w:r>
          <w:rPr>
            <w:webHidden/>
          </w:rPr>
          <w:tab/>
        </w:r>
        <w:r>
          <w:rPr>
            <w:webHidden/>
          </w:rPr>
          <w:fldChar w:fldCharType="begin"/>
        </w:r>
        <w:r>
          <w:rPr>
            <w:webHidden/>
          </w:rPr>
          <w:instrText xml:space="preserve"> PAGEREF _Toc187332465 \h </w:instrText>
        </w:r>
        <w:r>
          <w:rPr>
            <w:webHidden/>
          </w:rPr>
        </w:r>
        <w:r>
          <w:rPr>
            <w:webHidden/>
          </w:rPr>
          <w:fldChar w:fldCharType="separate"/>
        </w:r>
        <w:r w:rsidR="00544A55">
          <w:rPr>
            <w:webHidden/>
          </w:rPr>
          <w:t>44</w:t>
        </w:r>
        <w:r>
          <w:rPr>
            <w:webHidden/>
          </w:rPr>
          <w:fldChar w:fldCharType="end"/>
        </w:r>
      </w:hyperlink>
    </w:p>
    <w:p w14:paraId="6649A14D" w14:textId="47D3D561"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66"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Examen des situations collectives</w:t>
        </w:r>
        <w:r>
          <w:rPr>
            <w:webHidden/>
          </w:rPr>
          <w:tab/>
        </w:r>
        <w:r>
          <w:rPr>
            <w:webHidden/>
          </w:rPr>
          <w:fldChar w:fldCharType="begin"/>
        </w:r>
        <w:r>
          <w:rPr>
            <w:webHidden/>
          </w:rPr>
          <w:instrText xml:space="preserve"> PAGEREF _Toc187332466 \h </w:instrText>
        </w:r>
        <w:r>
          <w:rPr>
            <w:webHidden/>
          </w:rPr>
        </w:r>
        <w:r>
          <w:rPr>
            <w:webHidden/>
          </w:rPr>
          <w:fldChar w:fldCharType="separate"/>
        </w:r>
        <w:r w:rsidR="00544A55">
          <w:rPr>
            <w:webHidden/>
          </w:rPr>
          <w:t>44</w:t>
        </w:r>
        <w:r>
          <w:rPr>
            <w:webHidden/>
          </w:rPr>
          <w:fldChar w:fldCharType="end"/>
        </w:r>
      </w:hyperlink>
    </w:p>
    <w:p w14:paraId="31BDECE0" w14:textId="38762E61"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67" w:history="1">
        <w:r w:rsidRPr="006E541C">
          <w:rPr>
            <w:rStyle w:val="-"/>
          </w:rPr>
          <w:t>Chapitre 5.4. La protection de la santé et de la sécurité des femmes et des hommes</w:t>
        </w:r>
        <w:r>
          <w:rPr>
            <w:webHidden/>
          </w:rPr>
          <w:tab/>
        </w:r>
        <w:r>
          <w:rPr>
            <w:webHidden/>
          </w:rPr>
          <w:fldChar w:fldCharType="begin"/>
        </w:r>
        <w:r>
          <w:rPr>
            <w:webHidden/>
          </w:rPr>
          <w:instrText xml:space="preserve"> PAGEREF _Toc187332467 \h </w:instrText>
        </w:r>
        <w:r>
          <w:rPr>
            <w:webHidden/>
          </w:rPr>
        </w:r>
        <w:r>
          <w:rPr>
            <w:webHidden/>
          </w:rPr>
          <w:fldChar w:fldCharType="separate"/>
        </w:r>
        <w:r w:rsidR="00544A55">
          <w:rPr>
            <w:webHidden/>
          </w:rPr>
          <w:t>45</w:t>
        </w:r>
        <w:r>
          <w:rPr>
            <w:webHidden/>
          </w:rPr>
          <w:fldChar w:fldCharType="end"/>
        </w:r>
      </w:hyperlink>
    </w:p>
    <w:p w14:paraId="5E352869" w14:textId="6A7AD130"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68" w:history="1">
        <w:r w:rsidRPr="006E541C">
          <w:rPr>
            <w:rStyle w:val="-"/>
            <w:rFonts w:eastAsia="Segoe UI" w:cs="Segoe UI"/>
          </w:rPr>
          <w:t>Article 5.4.1. Le constat en matière de santé et sécurité des femmes et des hommes</w:t>
        </w:r>
        <w:r>
          <w:rPr>
            <w:webHidden/>
          </w:rPr>
          <w:tab/>
        </w:r>
        <w:r>
          <w:rPr>
            <w:webHidden/>
          </w:rPr>
          <w:fldChar w:fldCharType="begin"/>
        </w:r>
        <w:r>
          <w:rPr>
            <w:webHidden/>
          </w:rPr>
          <w:instrText xml:space="preserve"> PAGEREF _Toc187332468 \h </w:instrText>
        </w:r>
        <w:r>
          <w:rPr>
            <w:webHidden/>
          </w:rPr>
        </w:r>
        <w:r>
          <w:rPr>
            <w:webHidden/>
          </w:rPr>
          <w:fldChar w:fldCharType="separate"/>
        </w:r>
        <w:r w:rsidR="00544A55">
          <w:rPr>
            <w:webHidden/>
          </w:rPr>
          <w:t>45</w:t>
        </w:r>
        <w:r>
          <w:rPr>
            <w:webHidden/>
          </w:rPr>
          <w:fldChar w:fldCharType="end"/>
        </w:r>
      </w:hyperlink>
    </w:p>
    <w:p w14:paraId="385C3895" w14:textId="22A8175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69" w:history="1">
        <w:r w:rsidRPr="006E541C">
          <w:rPr>
            <w:rStyle w:val="-"/>
            <w:rFonts w:eastAsia="Segoe UI" w:cs="Segoe UI"/>
          </w:rPr>
          <w:t>Article 5.4.2. Les objectifs de progression</w:t>
        </w:r>
        <w:r>
          <w:rPr>
            <w:webHidden/>
          </w:rPr>
          <w:tab/>
        </w:r>
        <w:r>
          <w:rPr>
            <w:webHidden/>
          </w:rPr>
          <w:fldChar w:fldCharType="begin"/>
        </w:r>
        <w:r>
          <w:rPr>
            <w:webHidden/>
          </w:rPr>
          <w:instrText xml:space="preserve"> PAGEREF _Toc187332469 \h </w:instrText>
        </w:r>
        <w:r>
          <w:rPr>
            <w:webHidden/>
          </w:rPr>
        </w:r>
        <w:r>
          <w:rPr>
            <w:webHidden/>
          </w:rPr>
          <w:fldChar w:fldCharType="separate"/>
        </w:r>
        <w:r w:rsidR="00544A55">
          <w:rPr>
            <w:webHidden/>
          </w:rPr>
          <w:t>45</w:t>
        </w:r>
        <w:r>
          <w:rPr>
            <w:webHidden/>
          </w:rPr>
          <w:fldChar w:fldCharType="end"/>
        </w:r>
      </w:hyperlink>
    </w:p>
    <w:p w14:paraId="44F3904F" w14:textId="523B1FA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70" w:history="1">
        <w:r w:rsidRPr="006E541C">
          <w:rPr>
            <w:rStyle w:val="-"/>
            <w:rFonts w:eastAsia="Segoe UI" w:cs="Segoe UI"/>
          </w:rPr>
          <w:t>Article 5.4.3. Les actions mises en œuvre</w:t>
        </w:r>
        <w:r>
          <w:rPr>
            <w:webHidden/>
          </w:rPr>
          <w:tab/>
        </w:r>
        <w:r>
          <w:rPr>
            <w:webHidden/>
          </w:rPr>
          <w:fldChar w:fldCharType="begin"/>
        </w:r>
        <w:r>
          <w:rPr>
            <w:webHidden/>
          </w:rPr>
          <w:instrText xml:space="preserve"> PAGEREF _Toc187332470 \h </w:instrText>
        </w:r>
        <w:r>
          <w:rPr>
            <w:webHidden/>
          </w:rPr>
        </w:r>
        <w:r>
          <w:rPr>
            <w:webHidden/>
          </w:rPr>
          <w:fldChar w:fldCharType="separate"/>
        </w:r>
        <w:r w:rsidR="00544A55">
          <w:rPr>
            <w:webHidden/>
          </w:rPr>
          <w:t>45</w:t>
        </w:r>
        <w:r>
          <w:rPr>
            <w:webHidden/>
          </w:rPr>
          <w:fldChar w:fldCharType="end"/>
        </w:r>
      </w:hyperlink>
    </w:p>
    <w:p w14:paraId="4EF3FAEB" w14:textId="7991A3BC"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71" w:history="1">
        <w:r w:rsidRPr="006E541C">
          <w:rPr>
            <w:rStyle w:val="-"/>
          </w:rPr>
          <w:t>5.4.3.1. Lutte contre les violences sexistes et sexuelles au travail et le sexisme ordinaire au travail</w:t>
        </w:r>
        <w:r>
          <w:rPr>
            <w:webHidden/>
          </w:rPr>
          <w:tab/>
        </w:r>
        <w:r>
          <w:rPr>
            <w:webHidden/>
          </w:rPr>
          <w:fldChar w:fldCharType="begin"/>
        </w:r>
        <w:r>
          <w:rPr>
            <w:webHidden/>
          </w:rPr>
          <w:instrText xml:space="preserve"> PAGEREF _Toc187332471 \h </w:instrText>
        </w:r>
        <w:r>
          <w:rPr>
            <w:webHidden/>
          </w:rPr>
        </w:r>
        <w:r>
          <w:rPr>
            <w:webHidden/>
          </w:rPr>
          <w:fldChar w:fldCharType="separate"/>
        </w:r>
        <w:r w:rsidR="00544A55">
          <w:rPr>
            <w:webHidden/>
          </w:rPr>
          <w:t>45</w:t>
        </w:r>
        <w:r>
          <w:rPr>
            <w:webHidden/>
          </w:rPr>
          <w:fldChar w:fldCharType="end"/>
        </w:r>
      </w:hyperlink>
    </w:p>
    <w:p w14:paraId="00EDE982" w14:textId="289DF61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72" w:history="1">
        <w:r w:rsidRPr="006E541C">
          <w:rPr>
            <w:rStyle w:val="-"/>
          </w:rPr>
          <w:t>5.4.3.2. Lutte contre les violences dans la sphère privée</w:t>
        </w:r>
        <w:r>
          <w:rPr>
            <w:webHidden/>
          </w:rPr>
          <w:tab/>
        </w:r>
        <w:r>
          <w:rPr>
            <w:webHidden/>
          </w:rPr>
          <w:fldChar w:fldCharType="begin"/>
        </w:r>
        <w:r>
          <w:rPr>
            <w:webHidden/>
          </w:rPr>
          <w:instrText xml:space="preserve"> PAGEREF _Toc187332472 \h </w:instrText>
        </w:r>
        <w:r>
          <w:rPr>
            <w:webHidden/>
          </w:rPr>
        </w:r>
        <w:r>
          <w:rPr>
            <w:webHidden/>
          </w:rPr>
          <w:fldChar w:fldCharType="separate"/>
        </w:r>
        <w:r w:rsidR="00544A55">
          <w:rPr>
            <w:webHidden/>
          </w:rPr>
          <w:t>46</w:t>
        </w:r>
        <w:r>
          <w:rPr>
            <w:webHidden/>
          </w:rPr>
          <w:fldChar w:fldCharType="end"/>
        </w:r>
      </w:hyperlink>
    </w:p>
    <w:p w14:paraId="4223D56D" w14:textId="5A7B4CA3"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3"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Mesures d’accompagnement renforcées</w:t>
        </w:r>
        <w:r>
          <w:rPr>
            <w:webHidden/>
          </w:rPr>
          <w:tab/>
        </w:r>
        <w:r>
          <w:rPr>
            <w:webHidden/>
          </w:rPr>
          <w:fldChar w:fldCharType="begin"/>
        </w:r>
        <w:r>
          <w:rPr>
            <w:webHidden/>
          </w:rPr>
          <w:instrText xml:space="preserve"> PAGEREF _Toc187332473 \h </w:instrText>
        </w:r>
        <w:r>
          <w:rPr>
            <w:webHidden/>
          </w:rPr>
        </w:r>
        <w:r>
          <w:rPr>
            <w:webHidden/>
          </w:rPr>
          <w:fldChar w:fldCharType="separate"/>
        </w:r>
        <w:r w:rsidR="00544A55">
          <w:rPr>
            <w:webHidden/>
          </w:rPr>
          <w:t>47</w:t>
        </w:r>
        <w:r>
          <w:rPr>
            <w:webHidden/>
          </w:rPr>
          <w:fldChar w:fldCharType="end"/>
        </w:r>
      </w:hyperlink>
    </w:p>
    <w:p w14:paraId="73BF8F16" w14:textId="49589BDD"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4"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Dispositifs internes</w:t>
        </w:r>
        <w:r>
          <w:rPr>
            <w:webHidden/>
          </w:rPr>
          <w:tab/>
        </w:r>
        <w:r>
          <w:rPr>
            <w:webHidden/>
          </w:rPr>
          <w:fldChar w:fldCharType="begin"/>
        </w:r>
        <w:r>
          <w:rPr>
            <w:webHidden/>
          </w:rPr>
          <w:instrText xml:space="preserve"> PAGEREF _Toc187332474 \h </w:instrText>
        </w:r>
        <w:r>
          <w:rPr>
            <w:webHidden/>
          </w:rPr>
        </w:r>
        <w:r>
          <w:rPr>
            <w:webHidden/>
          </w:rPr>
          <w:fldChar w:fldCharType="separate"/>
        </w:r>
        <w:r w:rsidR="00544A55">
          <w:rPr>
            <w:webHidden/>
          </w:rPr>
          <w:t>47</w:t>
        </w:r>
        <w:r>
          <w:rPr>
            <w:webHidden/>
          </w:rPr>
          <w:fldChar w:fldCharType="end"/>
        </w:r>
      </w:hyperlink>
    </w:p>
    <w:p w14:paraId="16E13827" w14:textId="76896648"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5"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Dispositifs externes</w:t>
        </w:r>
        <w:r>
          <w:rPr>
            <w:webHidden/>
          </w:rPr>
          <w:tab/>
        </w:r>
        <w:r>
          <w:rPr>
            <w:webHidden/>
          </w:rPr>
          <w:fldChar w:fldCharType="begin"/>
        </w:r>
        <w:r>
          <w:rPr>
            <w:webHidden/>
          </w:rPr>
          <w:instrText xml:space="preserve"> PAGEREF _Toc187332475 \h </w:instrText>
        </w:r>
        <w:r>
          <w:rPr>
            <w:webHidden/>
          </w:rPr>
        </w:r>
        <w:r>
          <w:rPr>
            <w:webHidden/>
          </w:rPr>
          <w:fldChar w:fldCharType="separate"/>
        </w:r>
        <w:r w:rsidR="00544A55">
          <w:rPr>
            <w:webHidden/>
          </w:rPr>
          <w:t>47</w:t>
        </w:r>
        <w:r>
          <w:rPr>
            <w:webHidden/>
          </w:rPr>
          <w:fldChar w:fldCharType="end"/>
        </w:r>
      </w:hyperlink>
    </w:p>
    <w:p w14:paraId="5933FF11" w14:textId="1566048E"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76" w:history="1">
        <w:r w:rsidRPr="006E541C">
          <w:rPr>
            <w:rStyle w:val="-"/>
          </w:rPr>
          <w:t>5.4.3.3. Mesures en faveur de la santé des femmes</w:t>
        </w:r>
        <w:r>
          <w:rPr>
            <w:webHidden/>
          </w:rPr>
          <w:tab/>
        </w:r>
        <w:r>
          <w:rPr>
            <w:webHidden/>
          </w:rPr>
          <w:fldChar w:fldCharType="begin"/>
        </w:r>
        <w:r>
          <w:rPr>
            <w:webHidden/>
          </w:rPr>
          <w:instrText xml:space="preserve"> PAGEREF _Toc187332476 \h </w:instrText>
        </w:r>
        <w:r>
          <w:rPr>
            <w:webHidden/>
          </w:rPr>
        </w:r>
        <w:r>
          <w:rPr>
            <w:webHidden/>
          </w:rPr>
          <w:fldChar w:fldCharType="separate"/>
        </w:r>
        <w:r w:rsidR="00544A55">
          <w:rPr>
            <w:webHidden/>
          </w:rPr>
          <w:t>47</w:t>
        </w:r>
        <w:r>
          <w:rPr>
            <w:webHidden/>
          </w:rPr>
          <w:fldChar w:fldCharType="end"/>
        </w:r>
      </w:hyperlink>
    </w:p>
    <w:p w14:paraId="3ACD1348" w14:textId="1E880A07"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7" w:history="1">
        <w:r w:rsidRPr="006E541C">
          <w:rPr>
            <w:rStyle w:val="-"/>
          </w:rPr>
          <w:t>a)</w:t>
        </w:r>
        <w:r>
          <w:rPr>
            <w:rFonts w:asciiTheme="minorHAnsi" w:eastAsiaTheme="minorEastAsia" w:hAnsiTheme="minorHAnsi" w:cstheme="minorBidi"/>
            <w:kern w:val="2"/>
            <w:sz w:val="22"/>
            <w:szCs w:val="22"/>
            <w:lang w:eastAsia="fr-FR"/>
            <w14:ligatures w14:val="standardContextual"/>
          </w:rPr>
          <w:tab/>
        </w:r>
        <w:r w:rsidRPr="006E541C">
          <w:rPr>
            <w:rStyle w:val="-"/>
          </w:rPr>
          <w:t>Actions de sensibilisation</w:t>
        </w:r>
        <w:r>
          <w:rPr>
            <w:webHidden/>
          </w:rPr>
          <w:tab/>
        </w:r>
        <w:r>
          <w:rPr>
            <w:webHidden/>
          </w:rPr>
          <w:fldChar w:fldCharType="begin"/>
        </w:r>
        <w:r>
          <w:rPr>
            <w:webHidden/>
          </w:rPr>
          <w:instrText xml:space="preserve"> PAGEREF _Toc187332477 \h </w:instrText>
        </w:r>
        <w:r>
          <w:rPr>
            <w:webHidden/>
          </w:rPr>
        </w:r>
        <w:r>
          <w:rPr>
            <w:webHidden/>
          </w:rPr>
          <w:fldChar w:fldCharType="separate"/>
        </w:r>
        <w:r w:rsidR="00544A55">
          <w:rPr>
            <w:webHidden/>
          </w:rPr>
          <w:t>48</w:t>
        </w:r>
        <w:r>
          <w:rPr>
            <w:webHidden/>
          </w:rPr>
          <w:fldChar w:fldCharType="end"/>
        </w:r>
      </w:hyperlink>
    </w:p>
    <w:p w14:paraId="68697E68" w14:textId="57E389CE"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8" w:history="1">
        <w:r w:rsidRPr="006E541C">
          <w:rPr>
            <w:rStyle w:val="-"/>
          </w:rPr>
          <w:t>b)</w:t>
        </w:r>
        <w:r>
          <w:rPr>
            <w:rFonts w:asciiTheme="minorHAnsi" w:eastAsiaTheme="minorEastAsia" w:hAnsiTheme="minorHAnsi" w:cstheme="minorBidi"/>
            <w:kern w:val="2"/>
            <w:sz w:val="22"/>
            <w:szCs w:val="22"/>
            <w:lang w:eastAsia="fr-FR"/>
            <w14:ligatures w14:val="standardContextual"/>
          </w:rPr>
          <w:tab/>
        </w:r>
        <w:r w:rsidRPr="006E541C">
          <w:rPr>
            <w:rStyle w:val="-"/>
          </w:rPr>
          <w:t>Accompagnement médical</w:t>
        </w:r>
        <w:r>
          <w:rPr>
            <w:webHidden/>
          </w:rPr>
          <w:tab/>
        </w:r>
        <w:r>
          <w:rPr>
            <w:webHidden/>
          </w:rPr>
          <w:fldChar w:fldCharType="begin"/>
        </w:r>
        <w:r>
          <w:rPr>
            <w:webHidden/>
          </w:rPr>
          <w:instrText xml:space="preserve"> PAGEREF _Toc187332478 \h </w:instrText>
        </w:r>
        <w:r>
          <w:rPr>
            <w:webHidden/>
          </w:rPr>
        </w:r>
        <w:r>
          <w:rPr>
            <w:webHidden/>
          </w:rPr>
          <w:fldChar w:fldCharType="separate"/>
        </w:r>
        <w:r w:rsidR="00544A55">
          <w:rPr>
            <w:webHidden/>
          </w:rPr>
          <w:t>48</w:t>
        </w:r>
        <w:r>
          <w:rPr>
            <w:webHidden/>
          </w:rPr>
          <w:fldChar w:fldCharType="end"/>
        </w:r>
      </w:hyperlink>
    </w:p>
    <w:p w14:paraId="32234009" w14:textId="2F8B2056"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79" w:history="1">
        <w:r w:rsidRPr="006E541C">
          <w:rPr>
            <w:rStyle w:val="-"/>
          </w:rPr>
          <w:t>c)</w:t>
        </w:r>
        <w:r>
          <w:rPr>
            <w:rFonts w:asciiTheme="minorHAnsi" w:eastAsiaTheme="minorEastAsia" w:hAnsiTheme="minorHAnsi" w:cstheme="minorBidi"/>
            <w:kern w:val="2"/>
            <w:sz w:val="22"/>
            <w:szCs w:val="22"/>
            <w:lang w:eastAsia="fr-FR"/>
            <w14:ligatures w14:val="standardContextual"/>
          </w:rPr>
          <w:tab/>
        </w:r>
        <w:r w:rsidRPr="006E541C">
          <w:rPr>
            <w:rStyle w:val="-"/>
          </w:rPr>
          <w:t>Accompagnement préventif</w:t>
        </w:r>
        <w:r>
          <w:rPr>
            <w:webHidden/>
          </w:rPr>
          <w:tab/>
        </w:r>
        <w:r>
          <w:rPr>
            <w:webHidden/>
          </w:rPr>
          <w:fldChar w:fldCharType="begin"/>
        </w:r>
        <w:r>
          <w:rPr>
            <w:webHidden/>
          </w:rPr>
          <w:instrText xml:space="preserve"> PAGEREF _Toc187332479 \h </w:instrText>
        </w:r>
        <w:r>
          <w:rPr>
            <w:webHidden/>
          </w:rPr>
        </w:r>
        <w:r>
          <w:rPr>
            <w:webHidden/>
          </w:rPr>
          <w:fldChar w:fldCharType="separate"/>
        </w:r>
        <w:r w:rsidR="00544A55">
          <w:rPr>
            <w:webHidden/>
          </w:rPr>
          <w:t>48</w:t>
        </w:r>
        <w:r>
          <w:rPr>
            <w:webHidden/>
          </w:rPr>
          <w:fldChar w:fldCharType="end"/>
        </w:r>
      </w:hyperlink>
    </w:p>
    <w:p w14:paraId="0D5C7476" w14:textId="2D1AC56B"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480" w:history="1">
        <w:r w:rsidRPr="006E541C">
          <w:rPr>
            <w:rStyle w:val="-"/>
          </w:rPr>
          <w:t>d)</w:t>
        </w:r>
        <w:r>
          <w:rPr>
            <w:rFonts w:asciiTheme="minorHAnsi" w:eastAsiaTheme="minorEastAsia" w:hAnsiTheme="minorHAnsi" w:cstheme="minorBidi"/>
            <w:kern w:val="2"/>
            <w:sz w:val="22"/>
            <w:szCs w:val="22"/>
            <w:lang w:eastAsia="fr-FR"/>
            <w14:ligatures w14:val="standardContextual"/>
          </w:rPr>
          <w:tab/>
        </w:r>
        <w:r w:rsidRPr="006E541C">
          <w:rPr>
            <w:rStyle w:val="-"/>
          </w:rPr>
          <w:t>Soutien et écoute</w:t>
        </w:r>
        <w:r>
          <w:rPr>
            <w:webHidden/>
          </w:rPr>
          <w:tab/>
        </w:r>
        <w:r>
          <w:rPr>
            <w:webHidden/>
          </w:rPr>
          <w:fldChar w:fldCharType="begin"/>
        </w:r>
        <w:r>
          <w:rPr>
            <w:webHidden/>
          </w:rPr>
          <w:instrText xml:space="preserve"> PAGEREF _Toc187332480 \h </w:instrText>
        </w:r>
        <w:r>
          <w:rPr>
            <w:webHidden/>
          </w:rPr>
        </w:r>
        <w:r>
          <w:rPr>
            <w:webHidden/>
          </w:rPr>
          <w:fldChar w:fldCharType="separate"/>
        </w:r>
        <w:r w:rsidR="00544A55">
          <w:rPr>
            <w:webHidden/>
          </w:rPr>
          <w:t>48</w:t>
        </w:r>
        <w:r>
          <w:rPr>
            <w:webHidden/>
          </w:rPr>
          <w:fldChar w:fldCharType="end"/>
        </w:r>
      </w:hyperlink>
    </w:p>
    <w:p w14:paraId="2EEC8884" w14:textId="659C8AD0"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481" w:history="1">
        <w:r w:rsidRPr="006E541C">
          <w:rPr>
            <w:rStyle w:val="-"/>
          </w:rPr>
          <w:t>VOLET 6. Une politique RH favorable à l’équilibre entre l’activité professionnelle et la vie personnelle</w:t>
        </w:r>
        <w:r>
          <w:rPr>
            <w:webHidden/>
          </w:rPr>
          <w:tab/>
        </w:r>
        <w:r>
          <w:rPr>
            <w:webHidden/>
          </w:rPr>
          <w:fldChar w:fldCharType="begin"/>
        </w:r>
        <w:r>
          <w:rPr>
            <w:webHidden/>
          </w:rPr>
          <w:instrText xml:space="preserve"> PAGEREF _Toc187332481 \h </w:instrText>
        </w:r>
        <w:r>
          <w:rPr>
            <w:webHidden/>
          </w:rPr>
        </w:r>
        <w:r>
          <w:rPr>
            <w:webHidden/>
          </w:rPr>
          <w:fldChar w:fldCharType="separate"/>
        </w:r>
        <w:r w:rsidR="00544A55">
          <w:rPr>
            <w:webHidden/>
          </w:rPr>
          <w:t>49</w:t>
        </w:r>
        <w:r>
          <w:rPr>
            <w:webHidden/>
          </w:rPr>
          <w:fldChar w:fldCharType="end"/>
        </w:r>
      </w:hyperlink>
    </w:p>
    <w:p w14:paraId="433E0BE4" w14:textId="58456B2B"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82" w:history="1">
        <w:r w:rsidRPr="006E541C">
          <w:rPr>
            <w:rStyle w:val="-"/>
          </w:rPr>
          <w:t>Chapitre 6.1. Une politique RH en faveur de la parentalité</w:t>
        </w:r>
        <w:r>
          <w:rPr>
            <w:webHidden/>
          </w:rPr>
          <w:tab/>
        </w:r>
        <w:r>
          <w:rPr>
            <w:webHidden/>
          </w:rPr>
          <w:fldChar w:fldCharType="begin"/>
        </w:r>
        <w:r>
          <w:rPr>
            <w:webHidden/>
          </w:rPr>
          <w:instrText xml:space="preserve"> PAGEREF _Toc187332482 \h </w:instrText>
        </w:r>
        <w:r>
          <w:rPr>
            <w:webHidden/>
          </w:rPr>
        </w:r>
        <w:r>
          <w:rPr>
            <w:webHidden/>
          </w:rPr>
          <w:fldChar w:fldCharType="separate"/>
        </w:r>
        <w:r w:rsidR="00544A55">
          <w:rPr>
            <w:webHidden/>
          </w:rPr>
          <w:t>49</w:t>
        </w:r>
        <w:r>
          <w:rPr>
            <w:webHidden/>
          </w:rPr>
          <w:fldChar w:fldCharType="end"/>
        </w:r>
      </w:hyperlink>
    </w:p>
    <w:p w14:paraId="3E5AFECC" w14:textId="321EBE6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3" w:history="1">
        <w:r w:rsidRPr="006E541C">
          <w:rPr>
            <w:rStyle w:val="-"/>
            <w:rFonts w:eastAsia="Segoe UI" w:cs="Segoe UI"/>
          </w:rPr>
          <w:t>Article 6.1.1. Les mesures en lien avec l’état de grossesse</w:t>
        </w:r>
        <w:r>
          <w:rPr>
            <w:webHidden/>
          </w:rPr>
          <w:tab/>
        </w:r>
        <w:r>
          <w:rPr>
            <w:webHidden/>
          </w:rPr>
          <w:fldChar w:fldCharType="begin"/>
        </w:r>
        <w:r>
          <w:rPr>
            <w:webHidden/>
          </w:rPr>
          <w:instrText xml:space="preserve"> PAGEREF _Toc187332483 \h </w:instrText>
        </w:r>
        <w:r>
          <w:rPr>
            <w:webHidden/>
          </w:rPr>
        </w:r>
        <w:r>
          <w:rPr>
            <w:webHidden/>
          </w:rPr>
          <w:fldChar w:fldCharType="separate"/>
        </w:r>
        <w:r w:rsidR="00544A55">
          <w:rPr>
            <w:webHidden/>
          </w:rPr>
          <w:t>49</w:t>
        </w:r>
        <w:r>
          <w:rPr>
            <w:webHidden/>
          </w:rPr>
          <w:fldChar w:fldCharType="end"/>
        </w:r>
      </w:hyperlink>
    </w:p>
    <w:p w14:paraId="43EDB133" w14:textId="730D0622"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4" w:history="1">
        <w:r w:rsidRPr="006E541C">
          <w:rPr>
            <w:rStyle w:val="-"/>
            <w:rFonts w:eastAsia="Segoe UI" w:cs="Segoe UI"/>
          </w:rPr>
          <w:t>Article 6.1.2. Les mesures en cas d’interruption de grossesse</w:t>
        </w:r>
        <w:r>
          <w:rPr>
            <w:webHidden/>
          </w:rPr>
          <w:tab/>
        </w:r>
        <w:r>
          <w:rPr>
            <w:webHidden/>
          </w:rPr>
          <w:fldChar w:fldCharType="begin"/>
        </w:r>
        <w:r>
          <w:rPr>
            <w:webHidden/>
          </w:rPr>
          <w:instrText xml:space="preserve"> PAGEREF _Toc187332484 \h </w:instrText>
        </w:r>
        <w:r>
          <w:rPr>
            <w:webHidden/>
          </w:rPr>
        </w:r>
        <w:r>
          <w:rPr>
            <w:webHidden/>
          </w:rPr>
          <w:fldChar w:fldCharType="separate"/>
        </w:r>
        <w:r w:rsidR="00544A55">
          <w:rPr>
            <w:webHidden/>
          </w:rPr>
          <w:t>50</w:t>
        </w:r>
        <w:r>
          <w:rPr>
            <w:webHidden/>
          </w:rPr>
          <w:fldChar w:fldCharType="end"/>
        </w:r>
      </w:hyperlink>
    </w:p>
    <w:p w14:paraId="10B3CA3F" w14:textId="09EFE9BD"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5" w:history="1">
        <w:r w:rsidRPr="006E541C">
          <w:rPr>
            <w:rStyle w:val="-"/>
            <w:rFonts w:eastAsia="Segoe UI" w:cs="Segoe UI"/>
          </w:rPr>
          <w:t>Article 6.1.3. Le maintien de salaire pendant le congé paternité et d’accueil de l’enfant</w:t>
        </w:r>
        <w:r>
          <w:rPr>
            <w:webHidden/>
          </w:rPr>
          <w:tab/>
        </w:r>
        <w:r>
          <w:rPr>
            <w:webHidden/>
          </w:rPr>
          <w:fldChar w:fldCharType="begin"/>
        </w:r>
        <w:r>
          <w:rPr>
            <w:webHidden/>
          </w:rPr>
          <w:instrText xml:space="preserve"> PAGEREF _Toc187332485 \h </w:instrText>
        </w:r>
        <w:r>
          <w:rPr>
            <w:webHidden/>
          </w:rPr>
        </w:r>
        <w:r>
          <w:rPr>
            <w:webHidden/>
          </w:rPr>
          <w:fldChar w:fldCharType="separate"/>
        </w:r>
        <w:r w:rsidR="00544A55">
          <w:rPr>
            <w:webHidden/>
          </w:rPr>
          <w:t>50</w:t>
        </w:r>
        <w:r>
          <w:rPr>
            <w:webHidden/>
          </w:rPr>
          <w:fldChar w:fldCharType="end"/>
        </w:r>
      </w:hyperlink>
    </w:p>
    <w:p w14:paraId="5C6288C2" w14:textId="51C7A05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6" w:history="1">
        <w:r w:rsidRPr="006E541C">
          <w:rPr>
            <w:rStyle w:val="-"/>
            <w:rFonts w:eastAsia="Segoe UI" w:cs="Segoe UI"/>
          </w:rPr>
          <w:t>Article 6.1.4. Les congés pour enfant malade et absence autorisée pour la rentrée scolaire</w:t>
        </w:r>
        <w:r>
          <w:rPr>
            <w:webHidden/>
          </w:rPr>
          <w:tab/>
        </w:r>
        <w:r>
          <w:rPr>
            <w:webHidden/>
          </w:rPr>
          <w:fldChar w:fldCharType="begin"/>
        </w:r>
        <w:r>
          <w:rPr>
            <w:webHidden/>
          </w:rPr>
          <w:instrText xml:space="preserve"> PAGEREF _Toc187332486 \h </w:instrText>
        </w:r>
        <w:r>
          <w:rPr>
            <w:webHidden/>
          </w:rPr>
        </w:r>
        <w:r>
          <w:rPr>
            <w:webHidden/>
          </w:rPr>
          <w:fldChar w:fldCharType="separate"/>
        </w:r>
        <w:r w:rsidR="00544A55">
          <w:rPr>
            <w:webHidden/>
          </w:rPr>
          <w:t>50</w:t>
        </w:r>
        <w:r>
          <w:rPr>
            <w:webHidden/>
          </w:rPr>
          <w:fldChar w:fldCharType="end"/>
        </w:r>
      </w:hyperlink>
    </w:p>
    <w:p w14:paraId="4B256B51" w14:textId="312DE0B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7" w:history="1">
        <w:r w:rsidRPr="006E541C">
          <w:rPr>
            <w:rStyle w:val="-"/>
            <w:rFonts w:eastAsia="Segoe UI" w:cs="Segoe UI"/>
          </w:rPr>
          <w:t>Article 6.1.5. Le maintien du lien pendant certains congés</w:t>
        </w:r>
        <w:r>
          <w:rPr>
            <w:webHidden/>
          </w:rPr>
          <w:tab/>
        </w:r>
        <w:r>
          <w:rPr>
            <w:webHidden/>
          </w:rPr>
          <w:fldChar w:fldCharType="begin"/>
        </w:r>
        <w:r>
          <w:rPr>
            <w:webHidden/>
          </w:rPr>
          <w:instrText xml:space="preserve"> PAGEREF _Toc187332487 \h </w:instrText>
        </w:r>
        <w:r>
          <w:rPr>
            <w:webHidden/>
          </w:rPr>
        </w:r>
        <w:r>
          <w:rPr>
            <w:webHidden/>
          </w:rPr>
          <w:fldChar w:fldCharType="separate"/>
        </w:r>
        <w:r w:rsidR="00544A55">
          <w:rPr>
            <w:webHidden/>
          </w:rPr>
          <w:t>51</w:t>
        </w:r>
        <w:r>
          <w:rPr>
            <w:webHidden/>
          </w:rPr>
          <w:fldChar w:fldCharType="end"/>
        </w:r>
      </w:hyperlink>
    </w:p>
    <w:p w14:paraId="7592F164" w14:textId="180EBB8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8" w:history="1">
        <w:r w:rsidRPr="006E541C">
          <w:rPr>
            <w:rStyle w:val="-"/>
            <w:rFonts w:eastAsia="Segoe UI" w:cs="Segoe UI"/>
          </w:rPr>
          <w:t>Article 6.1.6. L’utilisation du CET suite aux congé maternité / paternité / adoption ou parental d’éducation</w:t>
        </w:r>
        <w:r>
          <w:rPr>
            <w:webHidden/>
          </w:rPr>
          <w:tab/>
        </w:r>
        <w:r>
          <w:rPr>
            <w:webHidden/>
          </w:rPr>
          <w:fldChar w:fldCharType="begin"/>
        </w:r>
        <w:r>
          <w:rPr>
            <w:webHidden/>
          </w:rPr>
          <w:instrText xml:space="preserve"> PAGEREF _Toc187332488 \h </w:instrText>
        </w:r>
        <w:r>
          <w:rPr>
            <w:webHidden/>
          </w:rPr>
        </w:r>
        <w:r>
          <w:rPr>
            <w:webHidden/>
          </w:rPr>
          <w:fldChar w:fldCharType="separate"/>
        </w:r>
        <w:r w:rsidR="00544A55">
          <w:rPr>
            <w:webHidden/>
          </w:rPr>
          <w:t>51</w:t>
        </w:r>
        <w:r>
          <w:rPr>
            <w:webHidden/>
          </w:rPr>
          <w:fldChar w:fldCharType="end"/>
        </w:r>
      </w:hyperlink>
    </w:p>
    <w:p w14:paraId="214389E8" w14:textId="3172D78E"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89" w:history="1">
        <w:r w:rsidRPr="006E541C">
          <w:rPr>
            <w:rStyle w:val="-"/>
            <w:rFonts w:eastAsia="Segoe UI" w:cs="Segoe UI"/>
          </w:rPr>
          <w:t>Article 6.1.7. Le don de jours pour décès d’un enfant</w:t>
        </w:r>
        <w:r>
          <w:rPr>
            <w:webHidden/>
          </w:rPr>
          <w:tab/>
        </w:r>
        <w:r>
          <w:rPr>
            <w:webHidden/>
          </w:rPr>
          <w:fldChar w:fldCharType="begin"/>
        </w:r>
        <w:r>
          <w:rPr>
            <w:webHidden/>
          </w:rPr>
          <w:instrText xml:space="preserve"> PAGEREF _Toc187332489 \h </w:instrText>
        </w:r>
        <w:r>
          <w:rPr>
            <w:webHidden/>
          </w:rPr>
        </w:r>
        <w:r>
          <w:rPr>
            <w:webHidden/>
          </w:rPr>
          <w:fldChar w:fldCharType="separate"/>
        </w:r>
        <w:r w:rsidR="00544A55">
          <w:rPr>
            <w:webHidden/>
          </w:rPr>
          <w:t>51</w:t>
        </w:r>
        <w:r>
          <w:rPr>
            <w:webHidden/>
          </w:rPr>
          <w:fldChar w:fldCharType="end"/>
        </w:r>
      </w:hyperlink>
    </w:p>
    <w:p w14:paraId="370E576F" w14:textId="0A0A4D6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0" w:history="1">
        <w:r w:rsidRPr="006E541C">
          <w:rPr>
            <w:rStyle w:val="-"/>
            <w:rFonts w:eastAsia="Segoe UI" w:cs="Segoe UI"/>
          </w:rPr>
          <w:t>Article 6.1.8. Le congé de présence parentale et le congé de solidarité familiale</w:t>
        </w:r>
        <w:r>
          <w:rPr>
            <w:webHidden/>
          </w:rPr>
          <w:tab/>
        </w:r>
        <w:r>
          <w:rPr>
            <w:webHidden/>
          </w:rPr>
          <w:fldChar w:fldCharType="begin"/>
        </w:r>
        <w:r>
          <w:rPr>
            <w:webHidden/>
          </w:rPr>
          <w:instrText xml:space="preserve"> PAGEREF _Toc187332490 \h </w:instrText>
        </w:r>
        <w:r>
          <w:rPr>
            <w:webHidden/>
          </w:rPr>
        </w:r>
        <w:r>
          <w:rPr>
            <w:webHidden/>
          </w:rPr>
          <w:fldChar w:fldCharType="separate"/>
        </w:r>
        <w:r w:rsidR="00544A55">
          <w:rPr>
            <w:webHidden/>
          </w:rPr>
          <w:t>51</w:t>
        </w:r>
        <w:r>
          <w:rPr>
            <w:webHidden/>
          </w:rPr>
          <w:fldChar w:fldCharType="end"/>
        </w:r>
      </w:hyperlink>
    </w:p>
    <w:p w14:paraId="3C3D021C" w14:textId="09D748C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91" w:history="1">
        <w:r w:rsidRPr="006E541C">
          <w:rPr>
            <w:rStyle w:val="-"/>
          </w:rPr>
          <w:t>6.1.8.1. Congé de présence parentale</w:t>
        </w:r>
        <w:r>
          <w:rPr>
            <w:webHidden/>
          </w:rPr>
          <w:tab/>
        </w:r>
        <w:r>
          <w:rPr>
            <w:webHidden/>
          </w:rPr>
          <w:fldChar w:fldCharType="begin"/>
        </w:r>
        <w:r>
          <w:rPr>
            <w:webHidden/>
          </w:rPr>
          <w:instrText xml:space="preserve"> PAGEREF _Toc187332491 \h </w:instrText>
        </w:r>
        <w:r>
          <w:rPr>
            <w:webHidden/>
          </w:rPr>
        </w:r>
        <w:r>
          <w:rPr>
            <w:webHidden/>
          </w:rPr>
          <w:fldChar w:fldCharType="separate"/>
        </w:r>
        <w:r w:rsidR="00544A55">
          <w:rPr>
            <w:webHidden/>
          </w:rPr>
          <w:t>52</w:t>
        </w:r>
        <w:r>
          <w:rPr>
            <w:webHidden/>
          </w:rPr>
          <w:fldChar w:fldCharType="end"/>
        </w:r>
      </w:hyperlink>
    </w:p>
    <w:p w14:paraId="0B86BC46" w14:textId="26CD26D1"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492" w:history="1">
        <w:r w:rsidRPr="006E541C">
          <w:rPr>
            <w:rStyle w:val="-"/>
          </w:rPr>
          <w:t>6.1.8.2. Congé de solidarité familiale</w:t>
        </w:r>
        <w:r>
          <w:rPr>
            <w:webHidden/>
          </w:rPr>
          <w:tab/>
        </w:r>
        <w:r>
          <w:rPr>
            <w:webHidden/>
          </w:rPr>
          <w:fldChar w:fldCharType="begin"/>
        </w:r>
        <w:r>
          <w:rPr>
            <w:webHidden/>
          </w:rPr>
          <w:instrText xml:space="preserve"> PAGEREF _Toc187332492 \h </w:instrText>
        </w:r>
        <w:r>
          <w:rPr>
            <w:webHidden/>
          </w:rPr>
        </w:r>
        <w:r>
          <w:rPr>
            <w:webHidden/>
          </w:rPr>
          <w:fldChar w:fldCharType="separate"/>
        </w:r>
        <w:r w:rsidR="00544A55">
          <w:rPr>
            <w:webHidden/>
          </w:rPr>
          <w:t>52</w:t>
        </w:r>
        <w:r>
          <w:rPr>
            <w:webHidden/>
          </w:rPr>
          <w:fldChar w:fldCharType="end"/>
        </w:r>
      </w:hyperlink>
    </w:p>
    <w:p w14:paraId="4AF18393" w14:textId="4AD052E1"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3" w:history="1">
        <w:r w:rsidRPr="006E541C">
          <w:rPr>
            <w:rStyle w:val="-"/>
            <w:rFonts w:eastAsia="Segoe UI" w:cs="Segoe UI"/>
          </w:rPr>
          <w:t>Article 6.1.9. Les informations sur la parentalité</w:t>
        </w:r>
        <w:r>
          <w:rPr>
            <w:webHidden/>
          </w:rPr>
          <w:tab/>
        </w:r>
        <w:r>
          <w:rPr>
            <w:webHidden/>
          </w:rPr>
          <w:fldChar w:fldCharType="begin"/>
        </w:r>
        <w:r>
          <w:rPr>
            <w:webHidden/>
          </w:rPr>
          <w:instrText xml:space="preserve"> PAGEREF _Toc187332493 \h </w:instrText>
        </w:r>
        <w:r>
          <w:rPr>
            <w:webHidden/>
          </w:rPr>
        </w:r>
        <w:r>
          <w:rPr>
            <w:webHidden/>
          </w:rPr>
          <w:fldChar w:fldCharType="separate"/>
        </w:r>
        <w:r w:rsidR="00544A55">
          <w:rPr>
            <w:webHidden/>
          </w:rPr>
          <w:t>52</w:t>
        </w:r>
        <w:r>
          <w:rPr>
            <w:webHidden/>
          </w:rPr>
          <w:fldChar w:fldCharType="end"/>
        </w:r>
      </w:hyperlink>
    </w:p>
    <w:p w14:paraId="2E517672" w14:textId="1ED035DE"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494" w:history="1">
        <w:r w:rsidRPr="006E541C">
          <w:rPr>
            <w:rStyle w:val="-"/>
          </w:rPr>
          <w:t>Chapitre 6.2. une politique RH renforcée pour soutenir les proches aidants</w:t>
        </w:r>
        <w:r>
          <w:rPr>
            <w:webHidden/>
          </w:rPr>
          <w:tab/>
        </w:r>
        <w:r>
          <w:rPr>
            <w:webHidden/>
          </w:rPr>
          <w:fldChar w:fldCharType="begin"/>
        </w:r>
        <w:r>
          <w:rPr>
            <w:webHidden/>
          </w:rPr>
          <w:instrText xml:space="preserve"> PAGEREF _Toc187332494 \h </w:instrText>
        </w:r>
        <w:r>
          <w:rPr>
            <w:webHidden/>
          </w:rPr>
        </w:r>
        <w:r>
          <w:rPr>
            <w:webHidden/>
          </w:rPr>
          <w:fldChar w:fldCharType="separate"/>
        </w:r>
        <w:r w:rsidR="00544A55">
          <w:rPr>
            <w:webHidden/>
          </w:rPr>
          <w:t>52</w:t>
        </w:r>
        <w:r>
          <w:rPr>
            <w:webHidden/>
          </w:rPr>
          <w:fldChar w:fldCharType="end"/>
        </w:r>
      </w:hyperlink>
    </w:p>
    <w:p w14:paraId="0639B74E" w14:textId="44822C0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5" w:history="1">
        <w:r w:rsidRPr="006E541C">
          <w:rPr>
            <w:rStyle w:val="-"/>
            <w:rFonts w:eastAsia="Segoe UI" w:cs="Segoe UI"/>
          </w:rPr>
          <w:t>Article 6.2.1. La définition du proche aidant</w:t>
        </w:r>
        <w:r>
          <w:rPr>
            <w:webHidden/>
          </w:rPr>
          <w:tab/>
        </w:r>
        <w:r>
          <w:rPr>
            <w:webHidden/>
          </w:rPr>
          <w:fldChar w:fldCharType="begin"/>
        </w:r>
        <w:r>
          <w:rPr>
            <w:webHidden/>
          </w:rPr>
          <w:instrText xml:space="preserve"> PAGEREF _Toc187332495 \h </w:instrText>
        </w:r>
        <w:r>
          <w:rPr>
            <w:webHidden/>
          </w:rPr>
        </w:r>
        <w:r>
          <w:rPr>
            <w:webHidden/>
          </w:rPr>
          <w:fldChar w:fldCharType="separate"/>
        </w:r>
        <w:r w:rsidR="00544A55">
          <w:rPr>
            <w:webHidden/>
          </w:rPr>
          <w:t>53</w:t>
        </w:r>
        <w:r>
          <w:rPr>
            <w:webHidden/>
          </w:rPr>
          <w:fldChar w:fldCharType="end"/>
        </w:r>
      </w:hyperlink>
    </w:p>
    <w:p w14:paraId="6F39CE2D" w14:textId="27D7153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6" w:history="1">
        <w:r w:rsidRPr="006E541C">
          <w:rPr>
            <w:rStyle w:val="-"/>
            <w:rFonts w:eastAsia="Segoe UI" w:cs="Segoe UI"/>
          </w:rPr>
          <w:t>Article 6.2.2. Les justificatifs nécessaires</w:t>
        </w:r>
        <w:r>
          <w:rPr>
            <w:webHidden/>
          </w:rPr>
          <w:tab/>
        </w:r>
        <w:r>
          <w:rPr>
            <w:webHidden/>
          </w:rPr>
          <w:fldChar w:fldCharType="begin"/>
        </w:r>
        <w:r>
          <w:rPr>
            <w:webHidden/>
          </w:rPr>
          <w:instrText xml:space="preserve"> PAGEREF _Toc187332496 \h </w:instrText>
        </w:r>
        <w:r>
          <w:rPr>
            <w:webHidden/>
          </w:rPr>
        </w:r>
        <w:r>
          <w:rPr>
            <w:webHidden/>
          </w:rPr>
          <w:fldChar w:fldCharType="separate"/>
        </w:r>
        <w:r w:rsidR="00544A55">
          <w:rPr>
            <w:webHidden/>
          </w:rPr>
          <w:t>53</w:t>
        </w:r>
        <w:r>
          <w:rPr>
            <w:webHidden/>
          </w:rPr>
          <w:fldChar w:fldCharType="end"/>
        </w:r>
      </w:hyperlink>
    </w:p>
    <w:p w14:paraId="17A77FF3" w14:textId="7B84B3E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7" w:history="1">
        <w:r w:rsidRPr="006E541C">
          <w:rPr>
            <w:rStyle w:val="-"/>
            <w:rFonts w:eastAsia="Segoe UI" w:cs="Segoe UI"/>
          </w:rPr>
          <w:t>Article 6.2.3. Le don de jours</w:t>
        </w:r>
        <w:r>
          <w:rPr>
            <w:webHidden/>
          </w:rPr>
          <w:tab/>
        </w:r>
        <w:r>
          <w:rPr>
            <w:webHidden/>
          </w:rPr>
          <w:fldChar w:fldCharType="begin"/>
        </w:r>
        <w:r>
          <w:rPr>
            <w:webHidden/>
          </w:rPr>
          <w:instrText xml:space="preserve"> PAGEREF _Toc187332497 \h </w:instrText>
        </w:r>
        <w:r>
          <w:rPr>
            <w:webHidden/>
          </w:rPr>
        </w:r>
        <w:r>
          <w:rPr>
            <w:webHidden/>
          </w:rPr>
          <w:fldChar w:fldCharType="separate"/>
        </w:r>
        <w:r w:rsidR="00544A55">
          <w:rPr>
            <w:webHidden/>
          </w:rPr>
          <w:t>53</w:t>
        </w:r>
        <w:r>
          <w:rPr>
            <w:webHidden/>
          </w:rPr>
          <w:fldChar w:fldCharType="end"/>
        </w:r>
      </w:hyperlink>
    </w:p>
    <w:p w14:paraId="0FE43A76" w14:textId="3910B9E2"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8" w:history="1">
        <w:r w:rsidRPr="006E541C">
          <w:rPr>
            <w:rStyle w:val="-"/>
            <w:rFonts w:eastAsia="Segoe UI" w:cs="Segoe UI"/>
          </w:rPr>
          <w:t>Article 6.2.4. L’accès au télétravail facilité et des jours de télétravail occasionnel accordés</w:t>
        </w:r>
        <w:r>
          <w:rPr>
            <w:webHidden/>
          </w:rPr>
          <w:tab/>
        </w:r>
        <w:r>
          <w:rPr>
            <w:webHidden/>
          </w:rPr>
          <w:fldChar w:fldCharType="begin"/>
        </w:r>
        <w:r>
          <w:rPr>
            <w:webHidden/>
          </w:rPr>
          <w:instrText xml:space="preserve"> PAGEREF _Toc187332498 \h </w:instrText>
        </w:r>
        <w:r>
          <w:rPr>
            <w:webHidden/>
          </w:rPr>
        </w:r>
        <w:r>
          <w:rPr>
            <w:webHidden/>
          </w:rPr>
          <w:fldChar w:fldCharType="separate"/>
        </w:r>
        <w:r w:rsidR="00544A55">
          <w:rPr>
            <w:webHidden/>
          </w:rPr>
          <w:t>55</w:t>
        </w:r>
        <w:r>
          <w:rPr>
            <w:webHidden/>
          </w:rPr>
          <w:fldChar w:fldCharType="end"/>
        </w:r>
      </w:hyperlink>
    </w:p>
    <w:p w14:paraId="41A388A6" w14:textId="18BEC31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499" w:history="1">
        <w:r w:rsidRPr="006E541C">
          <w:rPr>
            <w:rStyle w:val="-"/>
            <w:rFonts w:eastAsia="Segoe UI" w:cs="Segoe UI"/>
          </w:rPr>
          <w:t>Article 6.2.5. Une proximité géographique favorisée</w:t>
        </w:r>
        <w:r>
          <w:rPr>
            <w:webHidden/>
          </w:rPr>
          <w:tab/>
        </w:r>
        <w:r>
          <w:rPr>
            <w:webHidden/>
          </w:rPr>
          <w:fldChar w:fldCharType="begin"/>
        </w:r>
        <w:r>
          <w:rPr>
            <w:webHidden/>
          </w:rPr>
          <w:instrText xml:space="preserve"> PAGEREF _Toc187332499 \h </w:instrText>
        </w:r>
        <w:r>
          <w:rPr>
            <w:webHidden/>
          </w:rPr>
        </w:r>
        <w:r>
          <w:rPr>
            <w:webHidden/>
          </w:rPr>
          <w:fldChar w:fldCharType="separate"/>
        </w:r>
        <w:r w:rsidR="00544A55">
          <w:rPr>
            <w:webHidden/>
          </w:rPr>
          <w:t>55</w:t>
        </w:r>
        <w:r>
          <w:rPr>
            <w:webHidden/>
          </w:rPr>
          <w:fldChar w:fldCharType="end"/>
        </w:r>
      </w:hyperlink>
    </w:p>
    <w:p w14:paraId="39BE2298" w14:textId="064BE11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0" w:history="1">
        <w:r w:rsidRPr="006E541C">
          <w:rPr>
            <w:rStyle w:val="-"/>
            <w:rFonts w:eastAsia="Segoe UI" w:cs="Segoe UI"/>
          </w:rPr>
          <w:t>Article 6.2.6. Le déblocage anticipé des fonds placés sur le Plan d’Épargne Groupe / Plan d’Épargne Entreprise</w:t>
        </w:r>
        <w:r>
          <w:rPr>
            <w:webHidden/>
          </w:rPr>
          <w:tab/>
        </w:r>
        <w:r>
          <w:rPr>
            <w:webHidden/>
          </w:rPr>
          <w:fldChar w:fldCharType="begin"/>
        </w:r>
        <w:r>
          <w:rPr>
            <w:webHidden/>
          </w:rPr>
          <w:instrText xml:space="preserve"> PAGEREF _Toc187332500 \h </w:instrText>
        </w:r>
        <w:r>
          <w:rPr>
            <w:webHidden/>
          </w:rPr>
        </w:r>
        <w:r>
          <w:rPr>
            <w:webHidden/>
          </w:rPr>
          <w:fldChar w:fldCharType="separate"/>
        </w:r>
        <w:r w:rsidR="00544A55">
          <w:rPr>
            <w:webHidden/>
          </w:rPr>
          <w:t>55</w:t>
        </w:r>
        <w:r>
          <w:rPr>
            <w:webHidden/>
          </w:rPr>
          <w:fldChar w:fldCharType="end"/>
        </w:r>
      </w:hyperlink>
    </w:p>
    <w:p w14:paraId="4E41F656" w14:textId="249BC33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1" w:history="1">
        <w:r w:rsidRPr="006E541C">
          <w:rPr>
            <w:rStyle w:val="-"/>
            <w:rFonts w:eastAsia="Segoe UI" w:cs="Segoe UI"/>
          </w:rPr>
          <w:t>Article 6.2.7. L’offre de service dédiée aux proches aidants</w:t>
        </w:r>
        <w:r>
          <w:rPr>
            <w:webHidden/>
          </w:rPr>
          <w:tab/>
        </w:r>
        <w:r>
          <w:rPr>
            <w:webHidden/>
          </w:rPr>
          <w:fldChar w:fldCharType="begin"/>
        </w:r>
        <w:r>
          <w:rPr>
            <w:webHidden/>
          </w:rPr>
          <w:instrText xml:space="preserve"> PAGEREF _Toc187332501 \h </w:instrText>
        </w:r>
        <w:r>
          <w:rPr>
            <w:webHidden/>
          </w:rPr>
        </w:r>
        <w:r>
          <w:rPr>
            <w:webHidden/>
          </w:rPr>
          <w:fldChar w:fldCharType="separate"/>
        </w:r>
        <w:r w:rsidR="00544A55">
          <w:rPr>
            <w:webHidden/>
          </w:rPr>
          <w:t>55</w:t>
        </w:r>
        <w:r>
          <w:rPr>
            <w:webHidden/>
          </w:rPr>
          <w:fldChar w:fldCharType="end"/>
        </w:r>
      </w:hyperlink>
    </w:p>
    <w:p w14:paraId="53942845" w14:textId="5A808A5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2" w:history="1">
        <w:r w:rsidRPr="006E541C">
          <w:rPr>
            <w:rStyle w:val="-"/>
            <w:rFonts w:eastAsia="Segoe UI" w:cs="Segoe UI"/>
          </w:rPr>
          <w:t>Article 6.2.8. La cellule d’écoute psychologique</w:t>
        </w:r>
        <w:r>
          <w:rPr>
            <w:webHidden/>
          </w:rPr>
          <w:tab/>
        </w:r>
        <w:r>
          <w:rPr>
            <w:webHidden/>
          </w:rPr>
          <w:fldChar w:fldCharType="begin"/>
        </w:r>
        <w:r>
          <w:rPr>
            <w:webHidden/>
          </w:rPr>
          <w:instrText xml:space="preserve"> PAGEREF _Toc187332502 \h </w:instrText>
        </w:r>
        <w:r>
          <w:rPr>
            <w:webHidden/>
          </w:rPr>
        </w:r>
        <w:r>
          <w:rPr>
            <w:webHidden/>
          </w:rPr>
          <w:fldChar w:fldCharType="separate"/>
        </w:r>
        <w:r w:rsidR="00544A55">
          <w:rPr>
            <w:webHidden/>
          </w:rPr>
          <w:t>56</w:t>
        </w:r>
        <w:r>
          <w:rPr>
            <w:webHidden/>
          </w:rPr>
          <w:fldChar w:fldCharType="end"/>
        </w:r>
      </w:hyperlink>
    </w:p>
    <w:p w14:paraId="75D9AF89" w14:textId="28CE704E"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3" w:history="1">
        <w:r w:rsidRPr="006E541C">
          <w:rPr>
            <w:rStyle w:val="-"/>
            <w:rFonts w:eastAsia="Segoe UI" w:cs="Segoe UI"/>
          </w:rPr>
          <w:t>Article 6.2.9. Le comité pluridisciplinaire</w:t>
        </w:r>
        <w:r>
          <w:rPr>
            <w:webHidden/>
          </w:rPr>
          <w:tab/>
        </w:r>
        <w:r>
          <w:rPr>
            <w:webHidden/>
          </w:rPr>
          <w:fldChar w:fldCharType="begin"/>
        </w:r>
        <w:r>
          <w:rPr>
            <w:webHidden/>
          </w:rPr>
          <w:instrText xml:space="preserve"> PAGEREF _Toc187332503 \h </w:instrText>
        </w:r>
        <w:r>
          <w:rPr>
            <w:webHidden/>
          </w:rPr>
        </w:r>
        <w:r>
          <w:rPr>
            <w:webHidden/>
          </w:rPr>
          <w:fldChar w:fldCharType="separate"/>
        </w:r>
        <w:r w:rsidR="00544A55">
          <w:rPr>
            <w:webHidden/>
          </w:rPr>
          <w:t>56</w:t>
        </w:r>
        <w:r>
          <w:rPr>
            <w:webHidden/>
          </w:rPr>
          <w:fldChar w:fldCharType="end"/>
        </w:r>
      </w:hyperlink>
    </w:p>
    <w:p w14:paraId="3B301E1F" w14:textId="16EFA82C"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04" w:history="1">
        <w:r w:rsidRPr="006E541C">
          <w:rPr>
            <w:rStyle w:val="-"/>
            <w:rFonts w:eastAsia="Segoe UI" w:cs="Segoe UI"/>
            <w:smallCaps/>
          </w:rPr>
          <w:t>Chapitre 6.3. Une politique RH propice à l’accompagnement des fins de carrière</w:t>
        </w:r>
        <w:r>
          <w:rPr>
            <w:webHidden/>
          </w:rPr>
          <w:tab/>
        </w:r>
        <w:r>
          <w:rPr>
            <w:webHidden/>
          </w:rPr>
          <w:fldChar w:fldCharType="begin"/>
        </w:r>
        <w:r>
          <w:rPr>
            <w:webHidden/>
          </w:rPr>
          <w:instrText xml:space="preserve"> PAGEREF _Toc187332504 \h </w:instrText>
        </w:r>
        <w:r>
          <w:rPr>
            <w:webHidden/>
          </w:rPr>
        </w:r>
        <w:r>
          <w:rPr>
            <w:webHidden/>
          </w:rPr>
          <w:fldChar w:fldCharType="separate"/>
        </w:r>
        <w:r w:rsidR="00544A55">
          <w:rPr>
            <w:webHidden/>
          </w:rPr>
          <w:t>56</w:t>
        </w:r>
        <w:r>
          <w:rPr>
            <w:webHidden/>
          </w:rPr>
          <w:fldChar w:fldCharType="end"/>
        </w:r>
      </w:hyperlink>
    </w:p>
    <w:p w14:paraId="40004EC6" w14:textId="1B5B1AA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5" w:history="1">
        <w:r w:rsidRPr="006E541C">
          <w:rPr>
            <w:rStyle w:val="-"/>
            <w:rFonts w:eastAsia="Segoe UI" w:cs="Segoe UI"/>
          </w:rPr>
          <w:t>Article 6.3.1. Les mesures relatives à la retraite progressive</w:t>
        </w:r>
        <w:r>
          <w:rPr>
            <w:webHidden/>
          </w:rPr>
          <w:tab/>
        </w:r>
        <w:r>
          <w:rPr>
            <w:webHidden/>
          </w:rPr>
          <w:fldChar w:fldCharType="begin"/>
        </w:r>
        <w:r>
          <w:rPr>
            <w:webHidden/>
          </w:rPr>
          <w:instrText xml:space="preserve"> PAGEREF _Toc187332505 \h </w:instrText>
        </w:r>
        <w:r>
          <w:rPr>
            <w:webHidden/>
          </w:rPr>
        </w:r>
        <w:r>
          <w:rPr>
            <w:webHidden/>
          </w:rPr>
          <w:fldChar w:fldCharType="separate"/>
        </w:r>
        <w:r w:rsidR="00544A55">
          <w:rPr>
            <w:webHidden/>
          </w:rPr>
          <w:t>56</w:t>
        </w:r>
        <w:r>
          <w:rPr>
            <w:webHidden/>
          </w:rPr>
          <w:fldChar w:fldCharType="end"/>
        </w:r>
      </w:hyperlink>
    </w:p>
    <w:p w14:paraId="66DACEA7" w14:textId="4974DA4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6" w:history="1">
        <w:r w:rsidRPr="006E541C">
          <w:rPr>
            <w:rStyle w:val="-"/>
            <w:rFonts w:eastAsia="Segoe UI" w:cs="Segoe UI"/>
          </w:rPr>
          <w:t>Article 6.3.2. Le maintien de l’utilisation du CETR pour une cessation progressive de l’activité professionnelle sur une durée maximale de 5 ans avant la date de départ</w:t>
        </w:r>
        <w:r>
          <w:rPr>
            <w:webHidden/>
          </w:rPr>
          <w:tab/>
        </w:r>
        <w:r>
          <w:rPr>
            <w:webHidden/>
          </w:rPr>
          <w:fldChar w:fldCharType="begin"/>
        </w:r>
        <w:r>
          <w:rPr>
            <w:webHidden/>
          </w:rPr>
          <w:instrText xml:space="preserve"> PAGEREF _Toc187332506 \h </w:instrText>
        </w:r>
        <w:r>
          <w:rPr>
            <w:webHidden/>
          </w:rPr>
        </w:r>
        <w:r>
          <w:rPr>
            <w:webHidden/>
          </w:rPr>
          <w:fldChar w:fldCharType="separate"/>
        </w:r>
        <w:r w:rsidR="00544A55">
          <w:rPr>
            <w:webHidden/>
          </w:rPr>
          <w:t>57</w:t>
        </w:r>
        <w:r>
          <w:rPr>
            <w:webHidden/>
          </w:rPr>
          <w:fldChar w:fldCharType="end"/>
        </w:r>
      </w:hyperlink>
    </w:p>
    <w:p w14:paraId="7336DCDE" w14:textId="78CC8E36"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07" w:history="1">
        <w:r w:rsidRPr="006E541C">
          <w:rPr>
            <w:rStyle w:val="-"/>
            <w:rFonts w:eastAsia="Segoe UI" w:cs="Segoe UI"/>
          </w:rPr>
          <w:t>Article 6.3.3. La préparation à la retraite facilitée</w:t>
        </w:r>
        <w:r>
          <w:rPr>
            <w:webHidden/>
          </w:rPr>
          <w:tab/>
        </w:r>
        <w:r>
          <w:rPr>
            <w:webHidden/>
          </w:rPr>
          <w:fldChar w:fldCharType="begin"/>
        </w:r>
        <w:r>
          <w:rPr>
            <w:webHidden/>
          </w:rPr>
          <w:instrText xml:space="preserve"> PAGEREF _Toc187332507 \h </w:instrText>
        </w:r>
        <w:r>
          <w:rPr>
            <w:webHidden/>
          </w:rPr>
        </w:r>
        <w:r>
          <w:rPr>
            <w:webHidden/>
          </w:rPr>
          <w:fldChar w:fldCharType="separate"/>
        </w:r>
        <w:r w:rsidR="00544A55">
          <w:rPr>
            <w:webHidden/>
          </w:rPr>
          <w:t>57</w:t>
        </w:r>
        <w:r>
          <w:rPr>
            <w:webHidden/>
          </w:rPr>
          <w:fldChar w:fldCharType="end"/>
        </w:r>
      </w:hyperlink>
    </w:p>
    <w:p w14:paraId="1AC428B0" w14:textId="63691AC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08" w:history="1">
        <w:r w:rsidRPr="006E541C">
          <w:rPr>
            <w:rStyle w:val="-"/>
          </w:rPr>
          <w:t>6.3.3.1. Information facilitée</w:t>
        </w:r>
        <w:r>
          <w:rPr>
            <w:webHidden/>
          </w:rPr>
          <w:tab/>
        </w:r>
        <w:r>
          <w:rPr>
            <w:webHidden/>
          </w:rPr>
          <w:fldChar w:fldCharType="begin"/>
        </w:r>
        <w:r>
          <w:rPr>
            <w:webHidden/>
          </w:rPr>
          <w:instrText xml:space="preserve"> PAGEREF _Toc187332508 \h </w:instrText>
        </w:r>
        <w:r>
          <w:rPr>
            <w:webHidden/>
          </w:rPr>
        </w:r>
        <w:r>
          <w:rPr>
            <w:webHidden/>
          </w:rPr>
          <w:fldChar w:fldCharType="separate"/>
        </w:r>
        <w:r w:rsidR="00544A55">
          <w:rPr>
            <w:webHidden/>
          </w:rPr>
          <w:t>57</w:t>
        </w:r>
        <w:r>
          <w:rPr>
            <w:webHidden/>
          </w:rPr>
          <w:fldChar w:fldCharType="end"/>
        </w:r>
      </w:hyperlink>
    </w:p>
    <w:p w14:paraId="72599B1C" w14:textId="3FC5279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09" w:history="1">
        <w:r w:rsidRPr="006E541C">
          <w:rPr>
            <w:rStyle w:val="-"/>
          </w:rPr>
          <w:t>6.3.3.2. Mécénat de compétences</w:t>
        </w:r>
        <w:r>
          <w:rPr>
            <w:webHidden/>
          </w:rPr>
          <w:tab/>
        </w:r>
        <w:r>
          <w:rPr>
            <w:webHidden/>
          </w:rPr>
          <w:fldChar w:fldCharType="begin"/>
        </w:r>
        <w:r>
          <w:rPr>
            <w:webHidden/>
          </w:rPr>
          <w:instrText xml:space="preserve"> PAGEREF _Toc187332509 \h </w:instrText>
        </w:r>
        <w:r>
          <w:rPr>
            <w:webHidden/>
          </w:rPr>
        </w:r>
        <w:r>
          <w:rPr>
            <w:webHidden/>
          </w:rPr>
          <w:fldChar w:fldCharType="separate"/>
        </w:r>
        <w:r w:rsidR="00544A55">
          <w:rPr>
            <w:webHidden/>
          </w:rPr>
          <w:t>58</w:t>
        </w:r>
        <w:r>
          <w:rPr>
            <w:webHidden/>
          </w:rPr>
          <w:fldChar w:fldCharType="end"/>
        </w:r>
      </w:hyperlink>
    </w:p>
    <w:p w14:paraId="72A083B2" w14:textId="55A8A9CD"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10" w:history="1">
        <w:r w:rsidRPr="006E541C">
          <w:rPr>
            <w:rStyle w:val="-"/>
            <w:rFonts w:eastAsia="Segoe UI" w:cs="Segoe UI"/>
          </w:rPr>
          <w:t>Article 6.3.4. Les mesures en faveur de la prévention de la santé des seniors</w:t>
        </w:r>
        <w:r>
          <w:rPr>
            <w:webHidden/>
          </w:rPr>
          <w:tab/>
        </w:r>
        <w:r>
          <w:rPr>
            <w:webHidden/>
          </w:rPr>
          <w:fldChar w:fldCharType="begin"/>
        </w:r>
        <w:r>
          <w:rPr>
            <w:webHidden/>
          </w:rPr>
          <w:instrText xml:space="preserve"> PAGEREF _Toc187332510 \h </w:instrText>
        </w:r>
        <w:r>
          <w:rPr>
            <w:webHidden/>
          </w:rPr>
        </w:r>
        <w:r>
          <w:rPr>
            <w:webHidden/>
          </w:rPr>
          <w:fldChar w:fldCharType="separate"/>
        </w:r>
        <w:r w:rsidR="00544A55">
          <w:rPr>
            <w:webHidden/>
          </w:rPr>
          <w:t>58</w:t>
        </w:r>
        <w:r>
          <w:rPr>
            <w:webHidden/>
          </w:rPr>
          <w:fldChar w:fldCharType="end"/>
        </w:r>
      </w:hyperlink>
    </w:p>
    <w:p w14:paraId="12E92DB1" w14:textId="4D7A38DD"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11" w:history="1">
        <w:r w:rsidRPr="006E541C">
          <w:rPr>
            <w:rStyle w:val="-"/>
            <w:rFonts w:eastAsia="Segoe UI" w:cs="Segoe UI"/>
          </w:rPr>
          <w:t>Article 6.3.5. La valorisation de leurs parcours au moment du départ</w:t>
        </w:r>
        <w:r>
          <w:rPr>
            <w:webHidden/>
          </w:rPr>
          <w:tab/>
        </w:r>
        <w:r>
          <w:rPr>
            <w:webHidden/>
          </w:rPr>
          <w:fldChar w:fldCharType="begin"/>
        </w:r>
        <w:r>
          <w:rPr>
            <w:webHidden/>
          </w:rPr>
          <w:instrText xml:space="preserve"> PAGEREF _Toc187332511 \h </w:instrText>
        </w:r>
        <w:r>
          <w:rPr>
            <w:webHidden/>
          </w:rPr>
        </w:r>
        <w:r>
          <w:rPr>
            <w:webHidden/>
          </w:rPr>
          <w:fldChar w:fldCharType="separate"/>
        </w:r>
        <w:r w:rsidR="00544A55">
          <w:rPr>
            <w:webHidden/>
          </w:rPr>
          <w:t>58</w:t>
        </w:r>
        <w:r>
          <w:rPr>
            <w:webHidden/>
          </w:rPr>
          <w:fldChar w:fldCharType="end"/>
        </w:r>
      </w:hyperlink>
    </w:p>
    <w:p w14:paraId="168A93AE" w14:textId="2915E871"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12" w:history="1">
        <w:r w:rsidRPr="006E541C">
          <w:rPr>
            <w:rStyle w:val="-"/>
            <w:rFonts w:eastAsia="Segoe UI" w:cs="Segoe UI"/>
          </w:rPr>
          <w:t>Article 6.3.6. La sensibilisation aux premiers secours</w:t>
        </w:r>
        <w:r>
          <w:rPr>
            <w:webHidden/>
          </w:rPr>
          <w:tab/>
        </w:r>
        <w:r>
          <w:rPr>
            <w:webHidden/>
          </w:rPr>
          <w:fldChar w:fldCharType="begin"/>
        </w:r>
        <w:r>
          <w:rPr>
            <w:webHidden/>
          </w:rPr>
          <w:instrText xml:space="preserve"> PAGEREF _Toc187332512 \h </w:instrText>
        </w:r>
        <w:r>
          <w:rPr>
            <w:webHidden/>
          </w:rPr>
        </w:r>
        <w:r>
          <w:rPr>
            <w:webHidden/>
          </w:rPr>
          <w:fldChar w:fldCharType="separate"/>
        </w:r>
        <w:r w:rsidR="00544A55">
          <w:rPr>
            <w:webHidden/>
          </w:rPr>
          <w:t>58</w:t>
        </w:r>
        <w:r>
          <w:rPr>
            <w:webHidden/>
          </w:rPr>
          <w:fldChar w:fldCharType="end"/>
        </w:r>
      </w:hyperlink>
    </w:p>
    <w:p w14:paraId="5D502C69" w14:textId="63911603"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513" w:history="1">
        <w:r w:rsidRPr="006E541C">
          <w:rPr>
            <w:rStyle w:val="-"/>
          </w:rPr>
          <w:t>VOLET 7. Une politique inclusive ambitieuse en faveur de l’emploi des personnes en situation de handicap</w:t>
        </w:r>
        <w:r>
          <w:rPr>
            <w:webHidden/>
          </w:rPr>
          <w:tab/>
        </w:r>
        <w:r>
          <w:rPr>
            <w:webHidden/>
          </w:rPr>
          <w:fldChar w:fldCharType="begin"/>
        </w:r>
        <w:r>
          <w:rPr>
            <w:webHidden/>
          </w:rPr>
          <w:instrText xml:space="preserve"> PAGEREF _Toc187332513 \h </w:instrText>
        </w:r>
        <w:r>
          <w:rPr>
            <w:webHidden/>
          </w:rPr>
        </w:r>
        <w:r>
          <w:rPr>
            <w:webHidden/>
          </w:rPr>
          <w:fldChar w:fldCharType="separate"/>
        </w:r>
        <w:r w:rsidR="00544A55">
          <w:rPr>
            <w:webHidden/>
          </w:rPr>
          <w:t>59</w:t>
        </w:r>
        <w:r>
          <w:rPr>
            <w:webHidden/>
          </w:rPr>
          <w:fldChar w:fldCharType="end"/>
        </w:r>
      </w:hyperlink>
    </w:p>
    <w:p w14:paraId="67C4ACCE" w14:textId="1F2A1EF8"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14" w:history="1">
        <w:r w:rsidRPr="006E541C">
          <w:rPr>
            <w:rStyle w:val="-"/>
          </w:rPr>
          <w:t>Chapitre 7.1. Le plan d’accompagnement et de maintien dans l’emploi</w:t>
        </w:r>
        <w:r>
          <w:rPr>
            <w:webHidden/>
          </w:rPr>
          <w:tab/>
        </w:r>
        <w:r>
          <w:rPr>
            <w:webHidden/>
          </w:rPr>
          <w:fldChar w:fldCharType="begin"/>
        </w:r>
        <w:r>
          <w:rPr>
            <w:webHidden/>
          </w:rPr>
          <w:instrText xml:space="preserve"> PAGEREF _Toc187332514 \h </w:instrText>
        </w:r>
        <w:r>
          <w:rPr>
            <w:webHidden/>
          </w:rPr>
        </w:r>
        <w:r>
          <w:rPr>
            <w:webHidden/>
          </w:rPr>
          <w:fldChar w:fldCharType="separate"/>
        </w:r>
        <w:r w:rsidR="00544A55">
          <w:rPr>
            <w:webHidden/>
          </w:rPr>
          <w:t>59</w:t>
        </w:r>
        <w:r>
          <w:rPr>
            <w:webHidden/>
          </w:rPr>
          <w:fldChar w:fldCharType="end"/>
        </w:r>
      </w:hyperlink>
    </w:p>
    <w:p w14:paraId="7F2653EB" w14:textId="55D8231D"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15" w:history="1">
        <w:r w:rsidRPr="006E541C">
          <w:rPr>
            <w:rStyle w:val="-"/>
            <w:rFonts w:eastAsia="Segoe UI" w:cs="Segoe UI"/>
          </w:rPr>
          <w:t>Article 7.1.1. Le plan d’accompagnement des collaborateurs en situation de handicap</w:t>
        </w:r>
        <w:r>
          <w:rPr>
            <w:webHidden/>
          </w:rPr>
          <w:tab/>
        </w:r>
        <w:r>
          <w:rPr>
            <w:webHidden/>
          </w:rPr>
          <w:fldChar w:fldCharType="begin"/>
        </w:r>
        <w:r>
          <w:rPr>
            <w:webHidden/>
          </w:rPr>
          <w:instrText xml:space="preserve"> PAGEREF _Toc187332515 \h </w:instrText>
        </w:r>
        <w:r>
          <w:rPr>
            <w:webHidden/>
          </w:rPr>
        </w:r>
        <w:r>
          <w:rPr>
            <w:webHidden/>
          </w:rPr>
          <w:fldChar w:fldCharType="separate"/>
        </w:r>
        <w:r w:rsidR="00544A55">
          <w:rPr>
            <w:webHidden/>
          </w:rPr>
          <w:t>59</w:t>
        </w:r>
        <w:r>
          <w:rPr>
            <w:webHidden/>
          </w:rPr>
          <w:fldChar w:fldCharType="end"/>
        </w:r>
      </w:hyperlink>
    </w:p>
    <w:p w14:paraId="7C6E4C96" w14:textId="163F17CC"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16" w:history="1">
        <w:r w:rsidRPr="006E541C">
          <w:rPr>
            <w:rStyle w:val="-"/>
          </w:rPr>
          <w:t>7.1.1.1. Accompagnement des démarches liées à la RQTH et/ou à la réalisation d’examens ou soins médicaux</w:t>
        </w:r>
        <w:r>
          <w:rPr>
            <w:webHidden/>
          </w:rPr>
          <w:tab/>
        </w:r>
        <w:r>
          <w:rPr>
            <w:webHidden/>
          </w:rPr>
          <w:fldChar w:fldCharType="begin"/>
        </w:r>
        <w:r>
          <w:rPr>
            <w:webHidden/>
          </w:rPr>
          <w:instrText xml:space="preserve"> PAGEREF _Toc187332516 \h </w:instrText>
        </w:r>
        <w:r>
          <w:rPr>
            <w:webHidden/>
          </w:rPr>
        </w:r>
        <w:r>
          <w:rPr>
            <w:webHidden/>
          </w:rPr>
          <w:fldChar w:fldCharType="separate"/>
        </w:r>
        <w:r w:rsidR="00544A55">
          <w:rPr>
            <w:webHidden/>
          </w:rPr>
          <w:t>59</w:t>
        </w:r>
        <w:r>
          <w:rPr>
            <w:webHidden/>
          </w:rPr>
          <w:fldChar w:fldCharType="end"/>
        </w:r>
      </w:hyperlink>
    </w:p>
    <w:p w14:paraId="2E7D1E30" w14:textId="1A558F6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17" w:history="1">
        <w:r w:rsidRPr="006E541C">
          <w:rPr>
            <w:rStyle w:val="-"/>
          </w:rPr>
          <w:t>7.1.1.2. Communication sur les offres et services proposés dans le cadre des contrats de prévoyance, frais de santé et retraite complémentaire</w:t>
        </w:r>
        <w:r>
          <w:rPr>
            <w:webHidden/>
          </w:rPr>
          <w:tab/>
        </w:r>
        <w:r>
          <w:rPr>
            <w:webHidden/>
          </w:rPr>
          <w:fldChar w:fldCharType="begin"/>
        </w:r>
        <w:r>
          <w:rPr>
            <w:webHidden/>
          </w:rPr>
          <w:instrText xml:space="preserve"> PAGEREF _Toc187332517 \h </w:instrText>
        </w:r>
        <w:r>
          <w:rPr>
            <w:webHidden/>
          </w:rPr>
        </w:r>
        <w:r>
          <w:rPr>
            <w:webHidden/>
          </w:rPr>
          <w:fldChar w:fldCharType="separate"/>
        </w:r>
        <w:r w:rsidR="00544A55">
          <w:rPr>
            <w:webHidden/>
          </w:rPr>
          <w:t>60</w:t>
        </w:r>
        <w:r>
          <w:rPr>
            <w:webHidden/>
          </w:rPr>
          <w:fldChar w:fldCharType="end"/>
        </w:r>
      </w:hyperlink>
    </w:p>
    <w:p w14:paraId="10FBEF7B" w14:textId="2853B976"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18" w:history="1">
        <w:r w:rsidRPr="006E541C">
          <w:rPr>
            <w:rStyle w:val="-"/>
          </w:rPr>
          <w:t>7.1.1.3. Accompagnement des collaborateurs en situation de handicap aux évolutions de l’entreprise</w:t>
        </w:r>
        <w:r>
          <w:rPr>
            <w:webHidden/>
          </w:rPr>
          <w:tab/>
        </w:r>
        <w:r>
          <w:rPr>
            <w:webHidden/>
          </w:rPr>
          <w:fldChar w:fldCharType="begin"/>
        </w:r>
        <w:r>
          <w:rPr>
            <w:webHidden/>
          </w:rPr>
          <w:instrText xml:space="preserve"> PAGEREF _Toc187332518 \h </w:instrText>
        </w:r>
        <w:r>
          <w:rPr>
            <w:webHidden/>
          </w:rPr>
        </w:r>
        <w:r>
          <w:rPr>
            <w:webHidden/>
          </w:rPr>
          <w:fldChar w:fldCharType="separate"/>
        </w:r>
        <w:r w:rsidR="00544A55">
          <w:rPr>
            <w:webHidden/>
          </w:rPr>
          <w:t>60</w:t>
        </w:r>
        <w:r>
          <w:rPr>
            <w:webHidden/>
          </w:rPr>
          <w:fldChar w:fldCharType="end"/>
        </w:r>
      </w:hyperlink>
    </w:p>
    <w:p w14:paraId="2C1F0592" w14:textId="7D563F35"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19" w:history="1">
        <w:r w:rsidRPr="006E541C">
          <w:rPr>
            <w:rStyle w:val="-"/>
            <w:rFonts w:eastAsia="Segoe UI"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cs="Segoe UI"/>
          </w:rPr>
          <w:t>En cas d’évolutions d’organisations ou technologiques</w:t>
        </w:r>
        <w:r>
          <w:rPr>
            <w:webHidden/>
          </w:rPr>
          <w:tab/>
        </w:r>
        <w:r>
          <w:rPr>
            <w:webHidden/>
          </w:rPr>
          <w:fldChar w:fldCharType="begin"/>
        </w:r>
        <w:r>
          <w:rPr>
            <w:webHidden/>
          </w:rPr>
          <w:instrText xml:space="preserve"> PAGEREF _Toc187332519 \h </w:instrText>
        </w:r>
        <w:r>
          <w:rPr>
            <w:webHidden/>
          </w:rPr>
        </w:r>
        <w:r>
          <w:rPr>
            <w:webHidden/>
          </w:rPr>
          <w:fldChar w:fldCharType="separate"/>
        </w:r>
        <w:r w:rsidR="00544A55">
          <w:rPr>
            <w:webHidden/>
          </w:rPr>
          <w:t>60</w:t>
        </w:r>
        <w:r>
          <w:rPr>
            <w:webHidden/>
          </w:rPr>
          <w:fldChar w:fldCharType="end"/>
        </w:r>
      </w:hyperlink>
    </w:p>
    <w:p w14:paraId="3D257B3F" w14:textId="2383C0A3"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20" w:history="1">
        <w:r w:rsidRPr="006E541C">
          <w:rPr>
            <w:rStyle w:val="-"/>
            <w:rFonts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Fonts w:cs="Segoe UI"/>
          </w:rPr>
          <w:t>En cas de situations particulières justifiant la mise en œuvre du Plan de Continuité de l’Activité de Covéa</w:t>
        </w:r>
        <w:r>
          <w:rPr>
            <w:webHidden/>
          </w:rPr>
          <w:tab/>
        </w:r>
        <w:r>
          <w:rPr>
            <w:webHidden/>
          </w:rPr>
          <w:fldChar w:fldCharType="begin"/>
        </w:r>
        <w:r>
          <w:rPr>
            <w:webHidden/>
          </w:rPr>
          <w:instrText xml:space="preserve"> PAGEREF _Toc187332520 \h </w:instrText>
        </w:r>
        <w:r>
          <w:rPr>
            <w:webHidden/>
          </w:rPr>
        </w:r>
        <w:r>
          <w:rPr>
            <w:webHidden/>
          </w:rPr>
          <w:fldChar w:fldCharType="separate"/>
        </w:r>
        <w:r w:rsidR="00544A55">
          <w:rPr>
            <w:webHidden/>
          </w:rPr>
          <w:t>61</w:t>
        </w:r>
        <w:r>
          <w:rPr>
            <w:webHidden/>
          </w:rPr>
          <w:fldChar w:fldCharType="end"/>
        </w:r>
      </w:hyperlink>
    </w:p>
    <w:p w14:paraId="61F5E51E" w14:textId="61C3B5E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21" w:history="1">
        <w:r w:rsidRPr="006E541C">
          <w:rPr>
            <w:rStyle w:val="-"/>
            <w:rFonts w:eastAsia="Segoe UI" w:cs="Segoe UI"/>
          </w:rPr>
          <w:t>Article 7.1.2. Le maintien en emploi des collaborateurs en situation de handicap</w:t>
        </w:r>
        <w:r>
          <w:rPr>
            <w:webHidden/>
          </w:rPr>
          <w:tab/>
        </w:r>
        <w:r>
          <w:rPr>
            <w:webHidden/>
          </w:rPr>
          <w:fldChar w:fldCharType="begin"/>
        </w:r>
        <w:r>
          <w:rPr>
            <w:webHidden/>
          </w:rPr>
          <w:instrText xml:space="preserve"> PAGEREF _Toc187332521 \h </w:instrText>
        </w:r>
        <w:r>
          <w:rPr>
            <w:webHidden/>
          </w:rPr>
        </w:r>
        <w:r>
          <w:rPr>
            <w:webHidden/>
          </w:rPr>
          <w:fldChar w:fldCharType="separate"/>
        </w:r>
        <w:r w:rsidR="00544A55">
          <w:rPr>
            <w:webHidden/>
          </w:rPr>
          <w:t>61</w:t>
        </w:r>
        <w:r>
          <w:rPr>
            <w:webHidden/>
          </w:rPr>
          <w:fldChar w:fldCharType="end"/>
        </w:r>
      </w:hyperlink>
    </w:p>
    <w:p w14:paraId="3163A9CF" w14:textId="52E8EA4D"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22" w:history="1">
        <w:r w:rsidRPr="006E541C">
          <w:rPr>
            <w:rStyle w:val="-"/>
          </w:rPr>
          <w:t>7.1.2.1. Objectifs de maintien en emploi des collaborateurs en situation de handicap</w:t>
        </w:r>
        <w:r>
          <w:rPr>
            <w:webHidden/>
          </w:rPr>
          <w:tab/>
        </w:r>
        <w:r>
          <w:rPr>
            <w:webHidden/>
          </w:rPr>
          <w:fldChar w:fldCharType="begin"/>
        </w:r>
        <w:r>
          <w:rPr>
            <w:webHidden/>
          </w:rPr>
          <w:instrText xml:space="preserve"> PAGEREF _Toc187332522 \h </w:instrText>
        </w:r>
        <w:r>
          <w:rPr>
            <w:webHidden/>
          </w:rPr>
        </w:r>
        <w:r>
          <w:rPr>
            <w:webHidden/>
          </w:rPr>
          <w:fldChar w:fldCharType="separate"/>
        </w:r>
        <w:r w:rsidR="00544A55">
          <w:rPr>
            <w:webHidden/>
          </w:rPr>
          <w:t>62</w:t>
        </w:r>
        <w:r>
          <w:rPr>
            <w:webHidden/>
          </w:rPr>
          <w:fldChar w:fldCharType="end"/>
        </w:r>
      </w:hyperlink>
    </w:p>
    <w:p w14:paraId="577631FB" w14:textId="364D235F"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23" w:history="1">
        <w:r w:rsidRPr="006E541C">
          <w:rPr>
            <w:rStyle w:val="-"/>
          </w:rPr>
          <w:t>7.1.2.2. Aménagements de postes et situations de travail des collaborateurs en situation de handicap</w:t>
        </w:r>
        <w:r>
          <w:rPr>
            <w:webHidden/>
          </w:rPr>
          <w:tab/>
        </w:r>
        <w:r>
          <w:rPr>
            <w:webHidden/>
          </w:rPr>
          <w:fldChar w:fldCharType="begin"/>
        </w:r>
        <w:r>
          <w:rPr>
            <w:webHidden/>
          </w:rPr>
          <w:instrText xml:space="preserve"> PAGEREF _Toc187332523 \h </w:instrText>
        </w:r>
        <w:r>
          <w:rPr>
            <w:webHidden/>
          </w:rPr>
        </w:r>
        <w:r>
          <w:rPr>
            <w:webHidden/>
          </w:rPr>
          <w:fldChar w:fldCharType="separate"/>
        </w:r>
        <w:r w:rsidR="00544A55">
          <w:rPr>
            <w:webHidden/>
          </w:rPr>
          <w:t>62</w:t>
        </w:r>
        <w:r>
          <w:rPr>
            <w:webHidden/>
          </w:rPr>
          <w:fldChar w:fldCharType="end"/>
        </w:r>
      </w:hyperlink>
    </w:p>
    <w:p w14:paraId="6C684478" w14:textId="2B6909B2"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24" w:history="1">
        <w:r w:rsidRPr="006E541C">
          <w:rPr>
            <w:rStyle w:val="-"/>
            <w:rFonts w:eastAsia="Segoe UI"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eastAsia="Segoe UI" w:cs="Segoe UI"/>
          </w:rPr>
          <w:t xml:space="preserve">Compensation </w:t>
        </w:r>
        <w:r w:rsidRPr="006E541C">
          <w:rPr>
            <w:rStyle w:val="-"/>
          </w:rPr>
          <w:t xml:space="preserve">sur des </w:t>
        </w:r>
        <w:r w:rsidRPr="006E541C">
          <w:rPr>
            <w:rStyle w:val="-"/>
            <w:rFonts w:eastAsia="Segoe UI" w:cs="Segoe UI"/>
          </w:rPr>
          <w:t>aménagements matériels</w:t>
        </w:r>
        <w:r>
          <w:rPr>
            <w:webHidden/>
          </w:rPr>
          <w:tab/>
        </w:r>
        <w:r>
          <w:rPr>
            <w:webHidden/>
          </w:rPr>
          <w:fldChar w:fldCharType="begin"/>
        </w:r>
        <w:r>
          <w:rPr>
            <w:webHidden/>
          </w:rPr>
          <w:instrText xml:space="preserve"> PAGEREF _Toc187332524 \h </w:instrText>
        </w:r>
        <w:r>
          <w:rPr>
            <w:webHidden/>
          </w:rPr>
        </w:r>
        <w:r>
          <w:rPr>
            <w:webHidden/>
          </w:rPr>
          <w:fldChar w:fldCharType="separate"/>
        </w:r>
        <w:r w:rsidR="00544A55">
          <w:rPr>
            <w:webHidden/>
          </w:rPr>
          <w:t>63</w:t>
        </w:r>
        <w:r>
          <w:rPr>
            <w:webHidden/>
          </w:rPr>
          <w:fldChar w:fldCharType="end"/>
        </w:r>
      </w:hyperlink>
    </w:p>
    <w:p w14:paraId="7717AB13" w14:textId="2E09EAB6"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25" w:history="1">
        <w:r w:rsidRPr="006E541C">
          <w:rPr>
            <w:rStyle w:val="-"/>
            <w:rFonts w:eastAsia="Segoe UI"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Pr>
          <w:t xml:space="preserve">Compensation sur des </w:t>
        </w:r>
        <w:r w:rsidRPr="006E541C">
          <w:rPr>
            <w:rStyle w:val="-"/>
            <w:rFonts w:eastAsia="Segoe UI" w:cs="Segoe UI"/>
          </w:rPr>
          <w:t>aménagements organisationnels</w:t>
        </w:r>
        <w:r>
          <w:rPr>
            <w:webHidden/>
          </w:rPr>
          <w:tab/>
        </w:r>
        <w:r>
          <w:rPr>
            <w:webHidden/>
          </w:rPr>
          <w:fldChar w:fldCharType="begin"/>
        </w:r>
        <w:r>
          <w:rPr>
            <w:webHidden/>
          </w:rPr>
          <w:instrText xml:space="preserve"> PAGEREF _Toc187332525 \h </w:instrText>
        </w:r>
        <w:r>
          <w:rPr>
            <w:webHidden/>
          </w:rPr>
        </w:r>
        <w:r>
          <w:rPr>
            <w:webHidden/>
          </w:rPr>
          <w:fldChar w:fldCharType="separate"/>
        </w:r>
        <w:r w:rsidR="00544A55">
          <w:rPr>
            <w:webHidden/>
          </w:rPr>
          <w:t>63</w:t>
        </w:r>
        <w:r>
          <w:rPr>
            <w:webHidden/>
          </w:rPr>
          <w:fldChar w:fldCharType="end"/>
        </w:r>
      </w:hyperlink>
    </w:p>
    <w:p w14:paraId="620ADEED" w14:textId="76D334BF"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26" w:history="1">
        <w:r w:rsidRPr="006E541C">
          <w:rPr>
            <w:rStyle w:val="-"/>
          </w:rPr>
          <w:t>7.1.2.3. Accessibilité numérique et physique</w:t>
        </w:r>
        <w:r>
          <w:rPr>
            <w:webHidden/>
          </w:rPr>
          <w:tab/>
        </w:r>
        <w:r>
          <w:rPr>
            <w:webHidden/>
          </w:rPr>
          <w:fldChar w:fldCharType="begin"/>
        </w:r>
        <w:r>
          <w:rPr>
            <w:webHidden/>
          </w:rPr>
          <w:instrText xml:space="preserve"> PAGEREF _Toc187332526 \h </w:instrText>
        </w:r>
        <w:r>
          <w:rPr>
            <w:webHidden/>
          </w:rPr>
        </w:r>
        <w:r>
          <w:rPr>
            <w:webHidden/>
          </w:rPr>
          <w:fldChar w:fldCharType="separate"/>
        </w:r>
        <w:r w:rsidR="00544A55">
          <w:rPr>
            <w:webHidden/>
          </w:rPr>
          <w:t>63</w:t>
        </w:r>
        <w:r>
          <w:rPr>
            <w:webHidden/>
          </w:rPr>
          <w:fldChar w:fldCharType="end"/>
        </w:r>
      </w:hyperlink>
    </w:p>
    <w:p w14:paraId="56172102" w14:textId="2C9843A8"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27" w:history="1">
        <w:r w:rsidRPr="006E541C">
          <w:rPr>
            <w:rStyle w:val="-"/>
          </w:rPr>
          <w:t>7.1.2.4. Évolution salariale et professionnelle des collaborateurs en situation de handicap</w:t>
        </w:r>
        <w:r>
          <w:rPr>
            <w:webHidden/>
          </w:rPr>
          <w:tab/>
        </w:r>
        <w:r>
          <w:rPr>
            <w:webHidden/>
          </w:rPr>
          <w:fldChar w:fldCharType="begin"/>
        </w:r>
        <w:r>
          <w:rPr>
            <w:webHidden/>
          </w:rPr>
          <w:instrText xml:space="preserve"> PAGEREF _Toc187332527 \h </w:instrText>
        </w:r>
        <w:r>
          <w:rPr>
            <w:webHidden/>
          </w:rPr>
        </w:r>
        <w:r>
          <w:rPr>
            <w:webHidden/>
          </w:rPr>
          <w:fldChar w:fldCharType="separate"/>
        </w:r>
        <w:r w:rsidR="00544A55">
          <w:rPr>
            <w:webHidden/>
          </w:rPr>
          <w:t>64</w:t>
        </w:r>
        <w:r>
          <w:rPr>
            <w:webHidden/>
          </w:rPr>
          <w:fldChar w:fldCharType="end"/>
        </w:r>
      </w:hyperlink>
    </w:p>
    <w:p w14:paraId="505A2DAE" w14:textId="027698C5"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28" w:history="1">
        <w:r w:rsidRPr="006E541C">
          <w:rPr>
            <w:rStyle w:val="-"/>
          </w:rPr>
          <w:t>7.1.2.5. Favoriser le retour à l’emploi suite à un arrêt de travail</w:t>
        </w:r>
        <w:r>
          <w:rPr>
            <w:webHidden/>
          </w:rPr>
          <w:tab/>
        </w:r>
        <w:r>
          <w:rPr>
            <w:webHidden/>
          </w:rPr>
          <w:fldChar w:fldCharType="begin"/>
        </w:r>
        <w:r>
          <w:rPr>
            <w:webHidden/>
          </w:rPr>
          <w:instrText xml:space="preserve"> PAGEREF _Toc187332528 \h </w:instrText>
        </w:r>
        <w:r>
          <w:rPr>
            <w:webHidden/>
          </w:rPr>
        </w:r>
        <w:r>
          <w:rPr>
            <w:webHidden/>
          </w:rPr>
          <w:fldChar w:fldCharType="separate"/>
        </w:r>
        <w:r w:rsidR="00544A55">
          <w:rPr>
            <w:webHidden/>
          </w:rPr>
          <w:t>65</w:t>
        </w:r>
        <w:r>
          <w:rPr>
            <w:webHidden/>
          </w:rPr>
          <w:fldChar w:fldCharType="end"/>
        </w:r>
      </w:hyperlink>
    </w:p>
    <w:p w14:paraId="2E9751E4" w14:textId="259A88DE"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29" w:history="1">
        <w:r w:rsidRPr="006E541C">
          <w:rPr>
            <w:rStyle w:val="-"/>
            <w:rFonts w:cs="Segoe UI"/>
          </w:rPr>
          <w:t>a)</w:t>
        </w:r>
        <w:r>
          <w:rPr>
            <w:rFonts w:asciiTheme="minorHAnsi" w:eastAsiaTheme="minorEastAsia" w:hAnsiTheme="minorHAnsi" w:cstheme="minorBidi"/>
            <w:kern w:val="2"/>
            <w:sz w:val="22"/>
            <w:szCs w:val="22"/>
            <w:lang w:eastAsia="fr-FR"/>
            <w14:ligatures w14:val="standardContextual"/>
          </w:rPr>
          <w:tab/>
        </w:r>
        <w:r w:rsidRPr="006E541C">
          <w:rPr>
            <w:rStyle w:val="-"/>
            <w:rFonts w:cs="Segoe UI"/>
          </w:rPr>
          <w:t>Pendant les arrêts de travail</w:t>
        </w:r>
        <w:r>
          <w:rPr>
            <w:webHidden/>
          </w:rPr>
          <w:tab/>
        </w:r>
        <w:r>
          <w:rPr>
            <w:webHidden/>
          </w:rPr>
          <w:fldChar w:fldCharType="begin"/>
        </w:r>
        <w:r>
          <w:rPr>
            <w:webHidden/>
          </w:rPr>
          <w:instrText xml:space="preserve"> PAGEREF _Toc187332529 \h </w:instrText>
        </w:r>
        <w:r>
          <w:rPr>
            <w:webHidden/>
          </w:rPr>
        </w:r>
        <w:r>
          <w:rPr>
            <w:webHidden/>
          </w:rPr>
          <w:fldChar w:fldCharType="separate"/>
        </w:r>
        <w:r w:rsidR="00544A55">
          <w:rPr>
            <w:webHidden/>
          </w:rPr>
          <w:t>65</w:t>
        </w:r>
        <w:r>
          <w:rPr>
            <w:webHidden/>
          </w:rPr>
          <w:fldChar w:fldCharType="end"/>
        </w:r>
      </w:hyperlink>
    </w:p>
    <w:p w14:paraId="7E2D5DF5" w14:textId="6525DCB4" w:rsidR="003B13FE" w:rsidRDefault="003B13FE">
      <w:pPr>
        <w:pStyle w:val="60"/>
        <w:tabs>
          <w:tab w:val="left" w:pos="1320"/>
        </w:tabs>
        <w:rPr>
          <w:rFonts w:asciiTheme="minorHAnsi" w:eastAsiaTheme="minorEastAsia" w:hAnsiTheme="minorHAnsi" w:cstheme="minorBidi"/>
          <w:kern w:val="2"/>
          <w:sz w:val="22"/>
          <w:szCs w:val="22"/>
          <w:lang w:eastAsia="fr-FR"/>
          <w14:ligatures w14:val="standardContextual"/>
        </w:rPr>
      </w:pPr>
      <w:hyperlink w:anchor="_Toc187332530" w:history="1">
        <w:r w:rsidRPr="006E541C">
          <w:rPr>
            <w:rStyle w:val="-"/>
            <w:rFonts w:cs="Segoe UI"/>
          </w:rPr>
          <w:t>b)</w:t>
        </w:r>
        <w:r>
          <w:rPr>
            <w:rFonts w:asciiTheme="minorHAnsi" w:eastAsiaTheme="minorEastAsia" w:hAnsiTheme="minorHAnsi" w:cstheme="minorBidi"/>
            <w:kern w:val="2"/>
            <w:sz w:val="22"/>
            <w:szCs w:val="22"/>
            <w:lang w:eastAsia="fr-FR"/>
            <w14:ligatures w14:val="standardContextual"/>
          </w:rPr>
          <w:tab/>
        </w:r>
        <w:r w:rsidRPr="006E541C">
          <w:rPr>
            <w:rStyle w:val="-"/>
            <w:rFonts w:cs="Segoe UI"/>
          </w:rPr>
          <w:t>Au retour d’un arrêt de travail</w:t>
        </w:r>
        <w:r>
          <w:rPr>
            <w:webHidden/>
          </w:rPr>
          <w:tab/>
        </w:r>
        <w:r>
          <w:rPr>
            <w:webHidden/>
          </w:rPr>
          <w:fldChar w:fldCharType="begin"/>
        </w:r>
        <w:r>
          <w:rPr>
            <w:webHidden/>
          </w:rPr>
          <w:instrText xml:space="preserve"> PAGEREF _Toc187332530 \h </w:instrText>
        </w:r>
        <w:r>
          <w:rPr>
            <w:webHidden/>
          </w:rPr>
        </w:r>
        <w:r>
          <w:rPr>
            <w:webHidden/>
          </w:rPr>
          <w:fldChar w:fldCharType="separate"/>
        </w:r>
        <w:r w:rsidR="00544A55">
          <w:rPr>
            <w:webHidden/>
          </w:rPr>
          <w:t>65</w:t>
        </w:r>
        <w:r>
          <w:rPr>
            <w:webHidden/>
          </w:rPr>
          <w:fldChar w:fldCharType="end"/>
        </w:r>
      </w:hyperlink>
    </w:p>
    <w:p w14:paraId="2D7A80CF" w14:textId="694C0F52" w:rsidR="003B13FE" w:rsidRDefault="003B13FE">
      <w:pPr>
        <w:pStyle w:val="50"/>
        <w:rPr>
          <w:rFonts w:asciiTheme="minorHAnsi" w:eastAsiaTheme="minorEastAsia" w:hAnsiTheme="minorHAnsi" w:cstheme="minorBidi"/>
          <w:kern w:val="2"/>
          <w:sz w:val="22"/>
          <w:szCs w:val="22"/>
          <w:lang w:eastAsia="fr-FR"/>
          <w14:ligatures w14:val="standardContextual"/>
        </w:rPr>
      </w:pPr>
      <w:hyperlink w:anchor="_Toc187332531" w:history="1">
        <w:r w:rsidRPr="006E541C">
          <w:rPr>
            <w:rStyle w:val="-"/>
          </w:rPr>
          <w:t>7.1.2.6. Accompagner le collaborateur en situation de handicap ou d’invalidité en cas d’inaptitude</w:t>
        </w:r>
        <w:r>
          <w:rPr>
            <w:webHidden/>
          </w:rPr>
          <w:tab/>
        </w:r>
        <w:r>
          <w:rPr>
            <w:webHidden/>
          </w:rPr>
          <w:fldChar w:fldCharType="begin"/>
        </w:r>
        <w:r>
          <w:rPr>
            <w:webHidden/>
          </w:rPr>
          <w:instrText xml:space="preserve"> PAGEREF _Toc187332531 \h </w:instrText>
        </w:r>
        <w:r>
          <w:rPr>
            <w:webHidden/>
          </w:rPr>
        </w:r>
        <w:r>
          <w:rPr>
            <w:webHidden/>
          </w:rPr>
          <w:fldChar w:fldCharType="separate"/>
        </w:r>
        <w:r w:rsidR="00544A55">
          <w:rPr>
            <w:webHidden/>
          </w:rPr>
          <w:t>65</w:t>
        </w:r>
        <w:r>
          <w:rPr>
            <w:webHidden/>
          </w:rPr>
          <w:fldChar w:fldCharType="end"/>
        </w:r>
      </w:hyperlink>
    </w:p>
    <w:p w14:paraId="4FAC41F7" w14:textId="36234F0E"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32" w:history="1">
        <w:r w:rsidRPr="006E541C">
          <w:rPr>
            <w:rStyle w:val="-"/>
          </w:rPr>
          <w:t>Chapitre 7.2. Le plan d’embauche et d’intégration</w:t>
        </w:r>
        <w:r>
          <w:rPr>
            <w:webHidden/>
          </w:rPr>
          <w:tab/>
        </w:r>
        <w:r>
          <w:rPr>
            <w:webHidden/>
          </w:rPr>
          <w:fldChar w:fldCharType="begin"/>
        </w:r>
        <w:r>
          <w:rPr>
            <w:webHidden/>
          </w:rPr>
          <w:instrText xml:space="preserve"> PAGEREF _Toc187332532 \h </w:instrText>
        </w:r>
        <w:r>
          <w:rPr>
            <w:webHidden/>
          </w:rPr>
        </w:r>
        <w:r>
          <w:rPr>
            <w:webHidden/>
          </w:rPr>
          <w:fldChar w:fldCharType="separate"/>
        </w:r>
        <w:r w:rsidR="00544A55">
          <w:rPr>
            <w:webHidden/>
          </w:rPr>
          <w:t>66</w:t>
        </w:r>
        <w:r>
          <w:rPr>
            <w:webHidden/>
          </w:rPr>
          <w:fldChar w:fldCharType="end"/>
        </w:r>
      </w:hyperlink>
    </w:p>
    <w:p w14:paraId="1E6B867C" w14:textId="28A528A8"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33" w:history="1">
        <w:r w:rsidRPr="006E541C">
          <w:rPr>
            <w:rStyle w:val="-"/>
            <w:rFonts w:eastAsia="Segoe UI" w:cs="Segoe UI"/>
          </w:rPr>
          <w:t>Article 7.2.1. L’objectif d’embauches de collaborateurs en situation de handicap</w:t>
        </w:r>
        <w:r>
          <w:rPr>
            <w:webHidden/>
          </w:rPr>
          <w:tab/>
        </w:r>
        <w:r>
          <w:rPr>
            <w:webHidden/>
          </w:rPr>
          <w:fldChar w:fldCharType="begin"/>
        </w:r>
        <w:r>
          <w:rPr>
            <w:webHidden/>
          </w:rPr>
          <w:instrText xml:space="preserve"> PAGEREF _Toc187332533 \h </w:instrText>
        </w:r>
        <w:r>
          <w:rPr>
            <w:webHidden/>
          </w:rPr>
        </w:r>
        <w:r>
          <w:rPr>
            <w:webHidden/>
          </w:rPr>
          <w:fldChar w:fldCharType="separate"/>
        </w:r>
        <w:r w:rsidR="00544A55">
          <w:rPr>
            <w:webHidden/>
          </w:rPr>
          <w:t>66</w:t>
        </w:r>
        <w:r>
          <w:rPr>
            <w:webHidden/>
          </w:rPr>
          <w:fldChar w:fldCharType="end"/>
        </w:r>
      </w:hyperlink>
    </w:p>
    <w:p w14:paraId="1E131027" w14:textId="481A8C1B"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34" w:history="1">
        <w:r w:rsidRPr="006E541C">
          <w:rPr>
            <w:rStyle w:val="-"/>
            <w:rFonts w:eastAsia="Segoe UI" w:cs="Segoe UI"/>
          </w:rPr>
          <w:t>Article 7.2.2. L’accueil et l’intégration des collaborateurs en situation de handicap</w:t>
        </w:r>
        <w:r>
          <w:rPr>
            <w:webHidden/>
          </w:rPr>
          <w:tab/>
        </w:r>
        <w:r>
          <w:rPr>
            <w:webHidden/>
          </w:rPr>
          <w:fldChar w:fldCharType="begin"/>
        </w:r>
        <w:r>
          <w:rPr>
            <w:webHidden/>
          </w:rPr>
          <w:instrText xml:space="preserve"> PAGEREF _Toc187332534 \h </w:instrText>
        </w:r>
        <w:r>
          <w:rPr>
            <w:webHidden/>
          </w:rPr>
        </w:r>
        <w:r>
          <w:rPr>
            <w:webHidden/>
          </w:rPr>
          <w:fldChar w:fldCharType="separate"/>
        </w:r>
        <w:r w:rsidR="00544A55">
          <w:rPr>
            <w:webHidden/>
          </w:rPr>
          <w:t>66</w:t>
        </w:r>
        <w:r>
          <w:rPr>
            <w:webHidden/>
          </w:rPr>
          <w:fldChar w:fldCharType="end"/>
        </w:r>
      </w:hyperlink>
    </w:p>
    <w:p w14:paraId="5C5F581F" w14:textId="1AA923EE"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35" w:history="1">
        <w:r w:rsidRPr="006E541C">
          <w:rPr>
            <w:rStyle w:val="-"/>
          </w:rPr>
          <w:t>Chapitre 7.3. Le plan d’adaptation et de formation</w:t>
        </w:r>
        <w:r>
          <w:rPr>
            <w:webHidden/>
          </w:rPr>
          <w:tab/>
        </w:r>
        <w:r>
          <w:rPr>
            <w:webHidden/>
          </w:rPr>
          <w:fldChar w:fldCharType="begin"/>
        </w:r>
        <w:r>
          <w:rPr>
            <w:webHidden/>
          </w:rPr>
          <w:instrText xml:space="preserve"> PAGEREF _Toc187332535 \h </w:instrText>
        </w:r>
        <w:r>
          <w:rPr>
            <w:webHidden/>
          </w:rPr>
        </w:r>
        <w:r>
          <w:rPr>
            <w:webHidden/>
          </w:rPr>
          <w:fldChar w:fldCharType="separate"/>
        </w:r>
        <w:r w:rsidR="00544A55">
          <w:rPr>
            <w:webHidden/>
          </w:rPr>
          <w:t>67</w:t>
        </w:r>
        <w:r>
          <w:rPr>
            <w:webHidden/>
          </w:rPr>
          <w:fldChar w:fldCharType="end"/>
        </w:r>
      </w:hyperlink>
    </w:p>
    <w:p w14:paraId="50C480B1" w14:textId="1672F2FF"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36" w:history="1">
        <w:r w:rsidRPr="006E541C">
          <w:rPr>
            <w:rStyle w:val="-"/>
            <w:rFonts w:eastAsia="Segoe UI" w:cs="Segoe UI"/>
          </w:rPr>
          <w:t>Article 7.3.1. La formation des collaborateurs en situation de handicap</w:t>
        </w:r>
        <w:r>
          <w:rPr>
            <w:webHidden/>
          </w:rPr>
          <w:tab/>
        </w:r>
        <w:r>
          <w:rPr>
            <w:webHidden/>
          </w:rPr>
          <w:fldChar w:fldCharType="begin"/>
        </w:r>
        <w:r>
          <w:rPr>
            <w:webHidden/>
          </w:rPr>
          <w:instrText xml:space="preserve"> PAGEREF _Toc187332536 \h </w:instrText>
        </w:r>
        <w:r>
          <w:rPr>
            <w:webHidden/>
          </w:rPr>
        </w:r>
        <w:r>
          <w:rPr>
            <w:webHidden/>
          </w:rPr>
          <w:fldChar w:fldCharType="separate"/>
        </w:r>
        <w:r w:rsidR="00544A55">
          <w:rPr>
            <w:webHidden/>
          </w:rPr>
          <w:t>67</w:t>
        </w:r>
        <w:r>
          <w:rPr>
            <w:webHidden/>
          </w:rPr>
          <w:fldChar w:fldCharType="end"/>
        </w:r>
      </w:hyperlink>
    </w:p>
    <w:p w14:paraId="1D89E191" w14:textId="191BCCD8"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37" w:history="1">
        <w:r w:rsidRPr="006E541C">
          <w:rPr>
            <w:rStyle w:val="-"/>
            <w:rFonts w:eastAsia="Segoe UI" w:cs="Segoe UI"/>
          </w:rPr>
          <w:t>Article 7.3.2. La formation des autres collaborateurs, acteurs dans l’emploi des personnes en situation de handicap</w:t>
        </w:r>
        <w:r>
          <w:rPr>
            <w:webHidden/>
          </w:rPr>
          <w:tab/>
        </w:r>
        <w:r>
          <w:rPr>
            <w:webHidden/>
          </w:rPr>
          <w:fldChar w:fldCharType="begin"/>
        </w:r>
        <w:r>
          <w:rPr>
            <w:webHidden/>
          </w:rPr>
          <w:instrText xml:space="preserve"> PAGEREF _Toc187332537 \h </w:instrText>
        </w:r>
        <w:r>
          <w:rPr>
            <w:webHidden/>
          </w:rPr>
        </w:r>
        <w:r>
          <w:rPr>
            <w:webHidden/>
          </w:rPr>
          <w:fldChar w:fldCharType="separate"/>
        </w:r>
        <w:r w:rsidR="00544A55">
          <w:rPr>
            <w:webHidden/>
          </w:rPr>
          <w:t>68</w:t>
        </w:r>
        <w:r>
          <w:rPr>
            <w:webHidden/>
          </w:rPr>
          <w:fldChar w:fldCharType="end"/>
        </w:r>
      </w:hyperlink>
    </w:p>
    <w:p w14:paraId="4D9F344B" w14:textId="1D17DC7C"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38" w:history="1">
        <w:r w:rsidRPr="006E541C">
          <w:rPr>
            <w:rStyle w:val="-"/>
          </w:rPr>
          <w:t>Chapitre 7.4. Le plan de communication et de sensibilisation</w:t>
        </w:r>
        <w:r>
          <w:rPr>
            <w:webHidden/>
          </w:rPr>
          <w:tab/>
        </w:r>
        <w:r>
          <w:rPr>
            <w:webHidden/>
          </w:rPr>
          <w:fldChar w:fldCharType="begin"/>
        </w:r>
        <w:r>
          <w:rPr>
            <w:webHidden/>
          </w:rPr>
          <w:instrText xml:space="preserve"> PAGEREF _Toc187332538 \h </w:instrText>
        </w:r>
        <w:r>
          <w:rPr>
            <w:webHidden/>
          </w:rPr>
        </w:r>
        <w:r>
          <w:rPr>
            <w:webHidden/>
          </w:rPr>
          <w:fldChar w:fldCharType="separate"/>
        </w:r>
        <w:r w:rsidR="00544A55">
          <w:rPr>
            <w:webHidden/>
          </w:rPr>
          <w:t>68</w:t>
        </w:r>
        <w:r>
          <w:rPr>
            <w:webHidden/>
          </w:rPr>
          <w:fldChar w:fldCharType="end"/>
        </w:r>
      </w:hyperlink>
    </w:p>
    <w:p w14:paraId="6FA5F90F" w14:textId="330B0DB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39" w:history="1">
        <w:r w:rsidRPr="006E541C">
          <w:rPr>
            <w:rStyle w:val="-"/>
            <w:rFonts w:eastAsia="Segoe UI" w:cs="Segoe UI"/>
          </w:rPr>
          <w:t>Article 7.4.1. La communication</w:t>
        </w:r>
        <w:r>
          <w:rPr>
            <w:webHidden/>
          </w:rPr>
          <w:tab/>
        </w:r>
        <w:r>
          <w:rPr>
            <w:webHidden/>
          </w:rPr>
          <w:fldChar w:fldCharType="begin"/>
        </w:r>
        <w:r>
          <w:rPr>
            <w:webHidden/>
          </w:rPr>
          <w:instrText xml:space="preserve"> PAGEREF _Toc187332539 \h </w:instrText>
        </w:r>
        <w:r>
          <w:rPr>
            <w:webHidden/>
          </w:rPr>
        </w:r>
        <w:r>
          <w:rPr>
            <w:webHidden/>
          </w:rPr>
          <w:fldChar w:fldCharType="separate"/>
        </w:r>
        <w:r w:rsidR="00544A55">
          <w:rPr>
            <w:webHidden/>
          </w:rPr>
          <w:t>68</w:t>
        </w:r>
        <w:r>
          <w:rPr>
            <w:webHidden/>
          </w:rPr>
          <w:fldChar w:fldCharType="end"/>
        </w:r>
      </w:hyperlink>
    </w:p>
    <w:p w14:paraId="4D50B028" w14:textId="6122CCF2"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0" w:history="1">
        <w:r w:rsidRPr="006E541C">
          <w:rPr>
            <w:rStyle w:val="-"/>
            <w:rFonts w:eastAsia="Segoe UI" w:cs="Segoe UI"/>
          </w:rPr>
          <w:t>Article 7.4.2. La sensibilisation</w:t>
        </w:r>
        <w:r>
          <w:rPr>
            <w:webHidden/>
          </w:rPr>
          <w:tab/>
        </w:r>
        <w:r>
          <w:rPr>
            <w:webHidden/>
          </w:rPr>
          <w:fldChar w:fldCharType="begin"/>
        </w:r>
        <w:r>
          <w:rPr>
            <w:webHidden/>
          </w:rPr>
          <w:instrText xml:space="preserve"> PAGEREF _Toc187332540 \h </w:instrText>
        </w:r>
        <w:r>
          <w:rPr>
            <w:webHidden/>
          </w:rPr>
        </w:r>
        <w:r>
          <w:rPr>
            <w:webHidden/>
          </w:rPr>
          <w:fldChar w:fldCharType="separate"/>
        </w:r>
        <w:r w:rsidR="00544A55">
          <w:rPr>
            <w:webHidden/>
          </w:rPr>
          <w:t>69</w:t>
        </w:r>
        <w:r>
          <w:rPr>
            <w:webHidden/>
          </w:rPr>
          <w:fldChar w:fldCharType="end"/>
        </w:r>
      </w:hyperlink>
    </w:p>
    <w:p w14:paraId="2B82C42D" w14:textId="6F5A317D"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541" w:history="1">
        <w:r w:rsidRPr="006E541C">
          <w:rPr>
            <w:rStyle w:val="-"/>
          </w:rPr>
          <w:t>VOLET 8. Indicateurs de suivi de l’accord</w:t>
        </w:r>
        <w:r>
          <w:rPr>
            <w:webHidden/>
          </w:rPr>
          <w:tab/>
        </w:r>
        <w:r>
          <w:rPr>
            <w:webHidden/>
          </w:rPr>
          <w:fldChar w:fldCharType="begin"/>
        </w:r>
        <w:r>
          <w:rPr>
            <w:webHidden/>
          </w:rPr>
          <w:instrText xml:space="preserve"> PAGEREF _Toc187332541 \h </w:instrText>
        </w:r>
        <w:r>
          <w:rPr>
            <w:webHidden/>
          </w:rPr>
        </w:r>
        <w:r>
          <w:rPr>
            <w:webHidden/>
          </w:rPr>
          <w:fldChar w:fldCharType="separate"/>
        </w:r>
        <w:r w:rsidR="00544A55">
          <w:rPr>
            <w:webHidden/>
          </w:rPr>
          <w:t>70</w:t>
        </w:r>
        <w:r>
          <w:rPr>
            <w:webHidden/>
          </w:rPr>
          <w:fldChar w:fldCharType="end"/>
        </w:r>
      </w:hyperlink>
    </w:p>
    <w:p w14:paraId="52ACBD6D" w14:textId="3DEC467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2" w:history="1">
        <w:r w:rsidRPr="006E541C">
          <w:rPr>
            <w:rStyle w:val="-"/>
            <w:rFonts w:eastAsia="Segoe UI" w:cs="Segoe UI"/>
          </w:rPr>
          <w:t>Indicateurs relatifs au volet 3</w:t>
        </w:r>
        <w:r>
          <w:rPr>
            <w:webHidden/>
          </w:rPr>
          <w:tab/>
        </w:r>
        <w:r>
          <w:rPr>
            <w:webHidden/>
          </w:rPr>
          <w:fldChar w:fldCharType="begin"/>
        </w:r>
        <w:r>
          <w:rPr>
            <w:webHidden/>
          </w:rPr>
          <w:instrText xml:space="preserve"> PAGEREF _Toc187332542 \h </w:instrText>
        </w:r>
        <w:r>
          <w:rPr>
            <w:webHidden/>
          </w:rPr>
        </w:r>
        <w:r>
          <w:rPr>
            <w:webHidden/>
          </w:rPr>
          <w:fldChar w:fldCharType="separate"/>
        </w:r>
        <w:r w:rsidR="00544A55">
          <w:rPr>
            <w:webHidden/>
          </w:rPr>
          <w:t>70</w:t>
        </w:r>
        <w:r>
          <w:rPr>
            <w:webHidden/>
          </w:rPr>
          <w:fldChar w:fldCharType="end"/>
        </w:r>
      </w:hyperlink>
    </w:p>
    <w:p w14:paraId="47EBD896" w14:textId="564A0F81"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3" w:history="1">
        <w:r w:rsidRPr="006E541C">
          <w:rPr>
            <w:rStyle w:val="-"/>
            <w:rFonts w:eastAsia="Segoe UI" w:cs="Segoe UI"/>
          </w:rPr>
          <w:t>Indicateurs relatifs au volet 4</w:t>
        </w:r>
        <w:r>
          <w:rPr>
            <w:webHidden/>
          </w:rPr>
          <w:tab/>
        </w:r>
        <w:r>
          <w:rPr>
            <w:webHidden/>
          </w:rPr>
          <w:fldChar w:fldCharType="begin"/>
        </w:r>
        <w:r>
          <w:rPr>
            <w:webHidden/>
          </w:rPr>
          <w:instrText xml:space="preserve"> PAGEREF _Toc187332543 \h </w:instrText>
        </w:r>
        <w:r>
          <w:rPr>
            <w:webHidden/>
          </w:rPr>
        </w:r>
        <w:r>
          <w:rPr>
            <w:webHidden/>
          </w:rPr>
          <w:fldChar w:fldCharType="separate"/>
        </w:r>
        <w:r w:rsidR="00544A55">
          <w:rPr>
            <w:webHidden/>
          </w:rPr>
          <w:t>70</w:t>
        </w:r>
        <w:r>
          <w:rPr>
            <w:webHidden/>
          </w:rPr>
          <w:fldChar w:fldCharType="end"/>
        </w:r>
      </w:hyperlink>
    </w:p>
    <w:p w14:paraId="3DE0D21A" w14:textId="5E32620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4" w:history="1">
        <w:r w:rsidRPr="006E541C">
          <w:rPr>
            <w:rStyle w:val="-"/>
            <w:rFonts w:eastAsia="Segoe UI" w:cs="Segoe UI"/>
          </w:rPr>
          <w:t>Indicateurs relatifs au volet 5</w:t>
        </w:r>
        <w:r>
          <w:rPr>
            <w:webHidden/>
          </w:rPr>
          <w:tab/>
        </w:r>
        <w:r>
          <w:rPr>
            <w:webHidden/>
          </w:rPr>
          <w:fldChar w:fldCharType="begin"/>
        </w:r>
        <w:r>
          <w:rPr>
            <w:webHidden/>
          </w:rPr>
          <w:instrText xml:space="preserve"> PAGEREF _Toc187332544 \h </w:instrText>
        </w:r>
        <w:r>
          <w:rPr>
            <w:webHidden/>
          </w:rPr>
        </w:r>
        <w:r>
          <w:rPr>
            <w:webHidden/>
          </w:rPr>
          <w:fldChar w:fldCharType="separate"/>
        </w:r>
        <w:r w:rsidR="00544A55">
          <w:rPr>
            <w:webHidden/>
          </w:rPr>
          <w:t>71</w:t>
        </w:r>
        <w:r>
          <w:rPr>
            <w:webHidden/>
          </w:rPr>
          <w:fldChar w:fldCharType="end"/>
        </w:r>
      </w:hyperlink>
    </w:p>
    <w:p w14:paraId="74E90097" w14:textId="58CA1FBA"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5" w:history="1">
        <w:r w:rsidRPr="006E541C">
          <w:rPr>
            <w:rStyle w:val="-"/>
            <w:rFonts w:eastAsia="Segoe UI" w:cs="Segoe UI"/>
          </w:rPr>
          <w:t>Indicateurs relatifs au volet 6</w:t>
        </w:r>
        <w:r>
          <w:rPr>
            <w:webHidden/>
          </w:rPr>
          <w:tab/>
        </w:r>
        <w:r>
          <w:rPr>
            <w:webHidden/>
          </w:rPr>
          <w:fldChar w:fldCharType="begin"/>
        </w:r>
        <w:r>
          <w:rPr>
            <w:webHidden/>
          </w:rPr>
          <w:instrText xml:space="preserve"> PAGEREF _Toc187332545 \h </w:instrText>
        </w:r>
        <w:r>
          <w:rPr>
            <w:webHidden/>
          </w:rPr>
        </w:r>
        <w:r>
          <w:rPr>
            <w:webHidden/>
          </w:rPr>
          <w:fldChar w:fldCharType="separate"/>
        </w:r>
        <w:r w:rsidR="00544A55">
          <w:rPr>
            <w:webHidden/>
          </w:rPr>
          <w:t>73</w:t>
        </w:r>
        <w:r>
          <w:rPr>
            <w:webHidden/>
          </w:rPr>
          <w:fldChar w:fldCharType="end"/>
        </w:r>
      </w:hyperlink>
    </w:p>
    <w:p w14:paraId="29C89632" w14:textId="18A7AF24"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46" w:history="1">
        <w:r w:rsidRPr="006E541C">
          <w:rPr>
            <w:rStyle w:val="-"/>
            <w:rFonts w:eastAsia="Segoe UI" w:cs="Segoe UI"/>
          </w:rPr>
          <w:t>Indicateurs relatifs au volet 7</w:t>
        </w:r>
        <w:r>
          <w:rPr>
            <w:webHidden/>
          </w:rPr>
          <w:tab/>
        </w:r>
        <w:r>
          <w:rPr>
            <w:webHidden/>
          </w:rPr>
          <w:fldChar w:fldCharType="begin"/>
        </w:r>
        <w:r>
          <w:rPr>
            <w:webHidden/>
          </w:rPr>
          <w:instrText xml:space="preserve"> PAGEREF _Toc187332546 \h </w:instrText>
        </w:r>
        <w:r>
          <w:rPr>
            <w:webHidden/>
          </w:rPr>
        </w:r>
        <w:r>
          <w:rPr>
            <w:webHidden/>
          </w:rPr>
          <w:fldChar w:fldCharType="separate"/>
        </w:r>
        <w:r w:rsidR="00544A55">
          <w:rPr>
            <w:webHidden/>
          </w:rPr>
          <w:t>74</w:t>
        </w:r>
        <w:r>
          <w:rPr>
            <w:webHidden/>
          </w:rPr>
          <w:fldChar w:fldCharType="end"/>
        </w:r>
      </w:hyperlink>
    </w:p>
    <w:p w14:paraId="0F36C107" w14:textId="5C399490"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547" w:history="1">
        <w:r w:rsidRPr="006E541C">
          <w:rPr>
            <w:rStyle w:val="-"/>
          </w:rPr>
          <w:t>VOLET 9. Dispositions finales</w:t>
        </w:r>
        <w:r>
          <w:rPr>
            <w:webHidden/>
          </w:rPr>
          <w:tab/>
        </w:r>
        <w:r>
          <w:rPr>
            <w:webHidden/>
          </w:rPr>
          <w:fldChar w:fldCharType="begin"/>
        </w:r>
        <w:r>
          <w:rPr>
            <w:webHidden/>
          </w:rPr>
          <w:instrText xml:space="preserve"> PAGEREF _Toc187332547 \h </w:instrText>
        </w:r>
        <w:r>
          <w:rPr>
            <w:webHidden/>
          </w:rPr>
        </w:r>
        <w:r>
          <w:rPr>
            <w:webHidden/>
          </w:rPr>
          <w:fldChar w:fldCharType="separate"/>
        </w:r>
        <w:r w:rsidR="00544A55">
          <w:rPr>
            <w:webHidden/>
          </w:rPr>
          <w:t>76</w:t>
        </w:r>
        <w:r>
          <w:rPr>
            <w:webHidden/>
          </w:rPr>
          <w:fldChar w:fldCharType="end"/>
        </w:r>
      </w:hyperlink>
    </w:p>
    <w:p w14:paraId="4297DA3F" w14:textId="6C5BBD13"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48" w:history="1">
        <w:r w:rsidRPr="006E541C">
          <w:rPr>
            <w:rStyle w:val="-"/>
          </w:rPr>
          <w:t>Chapitre 9.1. Commission de suivi et clause de rendez-vous</w:t>
        </w:r>
        <w:r>
          <w:rPr>
            <w:webHidden/>
          </w:rPr>
          <w:tab/>
        </w:r>
        <w:r>
          <w:rPr>
            <w:webHidden/>
          </w:rPr>
          <w:fldChar w:fldCharType="begin"/>
        </w:r>
        <w:r>
          <w:rPr>
            <w:webHidden/>
          </w:rPr>
          <w:instrText xml:space="preserve"> PAGEREF _Toc187332548 \h </w:instrText>
        </w:r>
        <w:r>
          <w:rPr>
            <w:webHidden/>
          </w:rPr>
        </w:r>
        <w:r>
          <w:rPr>
            <w:webHidden/>
          </w:rPr>
          <w:fldChar w:fldCharType="separate"/>
        </w:r>
        <w:r w:rsidR="00544A55">
          <w:rPr>
            <w:webHidden/>
          </w:rPr>
          <w:t>76</w:t>
        </w:r>
        <w:r>
          <w:rPr>
            <w:webHidden/>
          </w:rPr>
          <w:fldChar w:fldCharType="end"/>
        </w:r>
      </w:hyperlink>
    </w:p>
    <w:p w14:paraId="569C7F46" w14:textId="1C11D220" w:rsidR="003B13FE" w:rsidRDefault="003B13FE">
      <w:pPr>
        <w:pStyle w:val="30"/>
        <w:rPr>
          <w:rFonts w:asciiTheme="minorHAnsi" w:eastAsiaTheme="minorEastAsia" w:hAnsiTheme="minorHAnsi" w:cstheme="minorBidi"/>
          <w:b w:val="0"/>
          <w:bCs w:val="0"/>
          <w:kern w:val="2"/>
          <w:sz w:val="22"/>
          <w:szCs w:val="22"/>
          <w:lang w:eastAsia="fr-FR"/>
          <w14:ligatures w14:val="standardContextual"/>
        </w:rPr>
      </w:pPr>
      <w:hyperlink w:anchor="_Toc187332549" w:history="1">
        <w:r w:rsidRPr="006E541C">
          <w:rPr>
            <w:rStyle w:val="-"/>
          </w:rPr>
          <w:t>Chapitre 9.2. Autres dispositions finales</w:t>
        </w:r>
        <w:r>
          <w:rPr>
            <w:webHidden/>
          </w:rPr>
          <w:tab/>
        </w:r>
        <w:r>
          <w:rPr>
            <w:webHidden/>
          </w:rPr>
          <w:fldChar w:fldCharType="begin"/>
        </w:r>
        <w:r>
          <w:rPr>
            <w:webHidden/>
          </w:rPr>
          <w:instrText xml:space="preserve"> PAGEREF _Toc187332549 \h </w:instrText>
        </w:r>
        <w:r>
          <w:rPr>
            <w:webHidden/>
          </w:rPr>
        </w:r>
        <w:r>
          <w:rPr>
            <w:webHidden/>
          </w:rPr>
          <w:fldChar w:fldCharType="separate"/>
        </w:r>
        <w:r w:rsidR="00544A55">
          <w:rPr>
            <w:webHidden/>
          </w:rPr>
          <w:t>76</w:t>
        </w:r>
        <w:r>
          <w:rPr>
            <w:webHidden/>
          </w:rPr>
          <w:fldChar w:fldCharType="end"/>
        </w:r>
      </w:hyperlink>
    </w:p>
    <w:p w14:paraId="4CCB78D8" w14:textId="6D167088"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0" w:history="1">
        <w:r w:rsidRPr="006E541C">
          <w:rPr>
            <w:rStyle w:val="-"/>
            <w:rFonts w:eastAsia="Segoe UI" w:cs="Segoe UI"/>
          </w:rPr>
          <w:t>Article 9.2.1. Durée et date d’entrée en vigueur</w:t>
        </w:r>
        <w:r>
          <w:rPr>
            <w:webHidden/>
          </w:rPr>
          <w:tab/>
        </w:r>
        <w:r>
          <w:rPr>
            <w:webHidden/>
          </w:rPr>
          <w:fldChar w:fldCharType="begin"/>
        </w:r>
        <w:r>
          <w:rPr>
            <w:webHidden/>
          </w:rPr>
          <w:instrText xml:space="preserve"> PAGEREF _Toc187332550 \h </w:instrText>
        </w:r>
        <w:r>
          <w:rPr>
            <w:webHidden/>
          </w:rPr>
        </w:r>
        <w:r>
          <w:rPr>
            <w:webHidden/>
          </w:rPr>
          <w:fldChar w:fldCharType="separate"/>
        </w:r>
        <w:r w:rsidR="00544A55">
          <w:rPr>
            <w:webHidden/>
          </w:rPr>
          <w:t>76</w:t>
        </w:r>
        <w:r>
          <w:rPr>
            <w:webHidden/>
          </w:rPr>
          <w:fldChar w:fldCharType="end"/>
        </w:r>
      </w:hyperlink>
    </w:p>
    <w:p w14:paraId="34E7DD32" w14:textId="30C1ED63"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1" w:history="1">
        <w:r w:rsidRPr="006E541C">
          <w:rPr>
            <w:rStyle w:val="-"/>
            <w:rFonts w:eastAsia="Segoe UI" w:cs="Segoe UI"/>
          </w:rPr>
          <w:t>Article 9.2.2. Principe de non-cumul</w:t>
        </w:r>
        <w:r>
          <w:rPr>
            <w:webHidden/>
          </w:rPr>
          <w:tab/>
        </w:r>
        <w:r>
          <w:rPr>
            <w:webHidden/>
          </w:rPr>
          <w:fldChar w:fldCharType="begin"/>
        </w:r>
        <w:r>
          <w:rPr>
            <w:webHidden/>
          </w:rPr>
          <w:instrText xml:space="preserve"> PAGEREF _Toc187332551 \h </w:instrText>
        </w:r>
        <w:r>
          <w:rPr>
            <w:webHidden/>
          </w:rPr>
        </w:r>
        <w:r>
          <w:rPr>
            <w:webHidden/>
          </w:rPr>
          <w:fldChar w:fldCharType="separate"/>
        </w:r>
        <w:r w:rsidR="00544A55">
          <w:rPr>
            <w:webHidden/>
          </w:rPr>
          <w:t>77</w:t>
        </w:r>
        <w:r>
          <w:rPr>
            <w:webHidden/>
          </w:rPr>
          <w:fldChar w:fldCharType="end"/>
        </w:r>
      </w:hyperlink>
    </w:p>
    <w:p w14:paraId="3E1DA221" w14:textId="562007A3"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2" w:history="1">
        <w:r w:rsidRPr="006E541C">
          <w:rPr>
            <w:rStyle w:val="-"/>
            <w:rFonts w:eastAsia="Segoe UI" w:cs="Segoe UI"/>
          </w:rPr>
          <w:t>Article 9.2.3. Substitution</w:t>
        </w:r>
        <w:r>
          <w:rPr>
            <w:webHidden/>
          </w:rPr>
          <w:tab/>
        </w:r>
        <w:r>
          <w:rPr>
            <w:webHidden/>
          </w:rPr>
          <w:fldChar w:fldCharType="begin"/>
        </w:r>
        <w:r>
          <w:rPr>
            <w:webHidden/>
          </w:rPr>
          <w:instrText xml:space="preserve"> PAGEREF _Toc187332552 \h </w:instrText>
        </w:r>
        <w:r>
          <w:rPr>
            <w:webHidden/>
          </w:rPr>
        </w:r>
        <w:r>
          <w:rPr>
            <w:webHidden/>
          </w:rPr>
          <w:fldChar w:fldCharType="separate"/>
        </w:r>
        <w:r w:rsidR="00544A55">
          <w:rPr>
            <w:webHidden/>
          </w:rPr>
          <w:t>77</w:t>
        </w:r>
        <w:r>
          <w:rPr>
            <w:webHidden/>
          </w:rPr>
          <w:fldChar w:fldCharType="end"/>
        </w:r>
      </w:hyperlink>
    </w:p>
    <w:p w14:paraId="11E19319" w14:textId="00A76FE7"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3" w:history="1">
        <w:r w:rsidRPr="006E541C">
          <w:rPr>
            <w:rStyle w:val="-"/>
            <w:rFonts w:eastAsia="Segoe UI" w:cs="Segoe UI"/>
          </w:rPr>
          <w:t>Article 9.2.4. Notification</w:t>
        </w:r>
        <w:r>
          <w:rPr>
            <w:webHidden/>
          </w:rPr>
          <w:tab/>
        </w:r>
        <w:r>
          <w:rPr>
            <w:webHidden/>
          </w:rPr>
          <w:fldChar w:fldCharType="begin"/>
        </w:r>
        <w:r>
          <w:rPr>
            <w:webHidden/>
          </w:rPr>
          <w:instrText xml:space="preserve"> PAGEREF _Toc187332553 \h </w:instrText>
        </w:r>
        <w:r>
          <w:rPr>
            <w:webHidden/>
          </w:rPr>
        </w:r>
        <w:r>
          <w:rPr>
            <w:webHidden/>
          </w:rPr>
          <w:fldChar w:fldCharType="separate"/>
        </w:r>
        <w:r w:rsidR="00544A55">
          <w:rPr>
            <w:webHidden/>
          </w:rPr>
          <w:t>77</w:t>
        </w:r>
        <w:r>
          <w:rPr>
            <w:webHidden/>
          </w:rPr>
          <w:fldChar w:fldCharType="end"/>
        </w:r>
      </w:hyperlink>
    </w:p>
    <w:p w14:paraId="15D4E806" w14:textId="74E08FA9"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4" w:history="1">
        <w:r w:rsidRPr="006E541C">
          <w:rPr>
            <w:rStyle w:val="-"/>
            <w:rFonts w:eastAsia="Segoe UI" w:cs="Segoe UI"/>
          </w:rPr>
          <w:t>Article 9.2.5. Adhésion</w:t>
        </w:r>
        <w:r>
          <w:rPr>
            <w:webHidden/>
          </w:rPr>
          <w:tab/>
        </w:r>
        <w:r>
          <w:rPr>
            <w:webHidden/>
          </w:rPr>
          <w:fldChar w:fldCharType="begin"/>
        </w:r>
        <w:r>
          <w:rPr>
            <w:webHidden/>
          </w:rPr>
          <w:instrText xml:space="preserve"> PAGEREF _Toc187332554 \h </w:instrText>
        </w:r>
        <w:r>
          <w:rPr>
            <w:webHidden/>
          </w:rPr>
        </w:r>
        <w:r>
          <w:rPr>
            <w:webHidden/>
          </w:rPr>
          <w:fldChar w:fldCharType="separate"/>
        </w:r>
        <w:r w:rsidR="00544A55">
          <w:rPr>
            <w:webHidden/>
          </w:rPr>
          <w:t>77</w:t>
        </w:r>
        <w:r>
          <w:rPr>
            <w:webHidden/>
          </w:rPr>
          <w:fldChar w:fldCharType="end"/>
        </w:r>
      </w:hyperlink>
    </w:p>
    <w:p w14:paraId="23D5DBAA" w14:textId="65F36C7C"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5" w:history="1">
        <w:r w:rsidRPr="006E541C">
          <w:rPr>
            <w:rStyle w:val="-"/>
            <w:rFonts w:eastAsia="Segoe UI" w:cs="Segoe UI"/>
          </w:rPr>
          <w:t>Article 9.2.6. Révision</w:t>
        </w:r>
        <w:r>
          <w:rPr>
            <w:webHidden/>
          </w:rPr>
          <w:tab/>
        </w:r>
        <w:r>
          <w:rPr>
            <w:webHidden/>
          </w:rPr>
          <w:fldChar w:fldCharType="begin"/>
        </w:r>
        <w:r>
          <w:rPr>
            <w:webHidden/>
          </w:rPr>
          <w:instrText xml:space="preserve"> PAGEREF _Toc187332555 \h </w:instrText>
        </w:r>
        <w:r>
          <w:rPr>
            <w:webHidden/>
          </w:rPr>
        </w:r>
        <w:r>
          <w:rPr>
            <w:webHidden/>
          </w:rPr>
          <w:fldChar w:fldCharType="separate"/>
        </w:r>
        <w:r w:rsidR="00544A55">
          <w:rPr>
            <w:webHidden/>
          </w:rPr>
          <w:t>77</w:t>
        </w:r>
        <w:r>
          <w:rPr>
            <w:webHidden/>
          </w:rPr>
          <w:fldChar w:fldCharType="end"/>
        </w:r>
      </w:hyperlink>
    </w:p>
    <w:p w14:paraId="5E58C60C" w14:textId="7AD189B5" w:rsidR="003B13FE" w:rsidRDefault="003B13FE">
      <w:pPr>
        <w:pStyle w:val="40"/>
        <w:rPr>
          <w:rFonts w:asciiTheme="minorHAnsi" w:eastAsiaTheme="minorEastAsia" w:hAnsiTheme="minorHAnsi" w:cstheme="minorBidi"/>
          <w:b w:val="0"/>
          <w:bCs w:val="0"/>
          <w:kern w:val="2"/>
          <w:sz w:val="22"/>
          <w:szCs w:val="22"/>
          <w:lang w:eastAsia="fr-FR"/>
          <w14:ligatures w14:val="standardContextual"/>
        </w:rPr>
      </w:pPr>
      <w:hyperlink w:anchor="_Toc187332556" w:history="1">
        <w:r w:rsidRPr="006E541C">
          <w:rPr>
            <w:rStyle w:val="-"/>
            <w:rFonts w:eastAsia="Segoe UI" w:cs="Segoe UI"/>
          </w:rPr>
          <w:t>Article 9.2.7. Publicité</w:t>
        </w:r>
        <w:r>
          <w:rPr>
            <w:webHidden/>
          </w:rPr>
          <w:tab/>
        </w:r>
        <w:r>
          <w:rPr>
            <w:webHidden/>
          </w:rPr>
          <w:fldChar w:fldCharType="begin"/>
        </w:r>
        <w:r>
          <w:rPr>
            <w:webHidden/>
          </w:rPr>
          <w:instrText xml:space="preserve"> PAGEREF _Toc187332556 \h </w:instrText>
        </w:r>
        <w:r>
          <w:rPr>
            <w:webHidden/>
          </w:rPr>
        </w:r>
        <w:r>
          <w:rPr>
            <w:webHidden/>
          </w:rPr>
          <w:fldChar w:fldCharType="separate"/>
        </w:r>
        <w:r w:rsidR="00544A55">
          <w:rPr>
            <w:webHidden/>
          </w:rPr>
          <w:t>77</w:t>
        </w:r>
        <w:r>
          <w:rPr>
            <w:webHidden/>
          </w:rPr>
          <w:fldChar w:fldCharType="end"/>
        </w:r>
      </w:hyperlink>
    </w:p>
    <w:p w14:paraId="0EB2AA88" w14:textId="41B862D4" w:rsidR="003B13FE" w:rsidRDefault="003B13FE">
      <w:pPr>
        <w:pStyle w:val="20"/>
        <w:rPr>
          <w:rFonts w:asciiTheme="minorHAnsi" w:eastAsiaTheme="minorEastAsia" w:hAnsiTheme="minorHAnsi" w:cstheme="minorBidi"/>
          <w:b w:val="0"/>
          <w:smallCaps w:val="0"/>
          <w:kern w:val="2"/>
          <w:sz w:val="22"/>
          <w:szCs w:val="22"/>
          <w:lang w:eastAsia="fr-FR"/>
          <w14:ligatures w14:val="standardContextual"/>
        </w:rPr>
      </w:pPr>
      <w:hyperlink w:anchor="_Toc187332557" w:history="1">
        <w:r w:rsidRPr="006E541C">
          <w:rPr>
            <w:rStyle w:val="-"/>
          </w:rPr>
          <w:t>ANNEXE</w:t>
        </w:r>
        <w:r>
          <w:rPr>
            <w:webHidden/>
          </w:rPr>
          <w:tab/>
        </w:r>
        <w:r>
          <w:rPr>
            <w:webHidden/>
          </w:rPr>
          <w:fldChar w:fldCharType="begin"/>
        </w:r>
        <w:r>
          <w:rPr>
            <w:webHidden/>
          </w:rPr>
          <w:instrText xml:space="preserve"> PAGEREF _Toc187332557 \h </w:instrText>
        </w:r>
        <w:r>
          <w:rPr>
            <w:webHidden/>
          </w:rPr>
        </w:r>
        <w:r>
          <w:rPr>
            <w:webHidden/>
          </w:rPr>
          <w:fldChar w:fldCharType="separate"/>
        </w:r>
        <w:r w:rsidR="00544A55">
          <w:rPr>
            <w:webHidden/>
          </w:rPr>
          <w:t>79</w:t>
        </w:r>
        <w:r>
          <w:rPr>
            <w:webHidden/>
          </w:rPr>
          <w:fldChar w:fldCharType="end"/>
        </w:r>
      </w:hyperlink>
    </w:p>
    <w:p w14:paraId="27ADE67F" w14:textId="7744D3A8" w:rsidR="00FD3615" w:rsidRDefault="0FE4A6A9" w:rsidP="00473DFA">
      <w:pPr>
        <w:pStyle w:val="40"/>
        <w:rPr>
          <w:rFonts w:eastAsia="Segoe UI" w:cs="Segoe UI"/>
          <w:b w:val="0"/>
        </w:rPr>
      </w:pPr>
      <w:r>
        <w:fldChar w:fldCharType="end"/>
      </w:r>
    </w:p>
    <w:p w14:paraId="7601EE45" w14:textId="29DAEC13" w:rsidR="00692CC2" w:rsidRDefault="00692CC2" w:rsidP="009620AA">
      <w:pPr>
        <w:spacing w:after="200" w:line="276" w:lineRule="auto"/>
        <w:ind w:firstLine="0"/>
        <w:jc w:val="left"/>
        <w:rPr>
          <w:rFonts w:ascii="Segoe UI" w:eastAsia="Segoe UI" w:hAnsi="Segoe UI" w:cs="Segoe UI"/>
          <w:b/>
          <w:sz w:val="16"/>
          <w:szCs w:val="16"/>
          <w:lang w:eastAsia="fr-FR" w:bidi="fr-FR"/>
        </w:rPr>
      </w:pPr>
      <w:r w:rsidRPr="5F155006">
        <w:rPr>
          <w:rFonts w:ascii="Segoe UI" w:eastAsia="Segoe UI" w:hAnsi="Segoe UI" w:cs="Segoe UI"/>
          <w:b/>
          <w:sz w:val="16"/>
          <w:szCs w:val="16"/>
          <w:lang w:eastAsia="fr-FR" w:bidi="fr-FR"/>
        </w:rPr>
        <w:br w:type="page"/>
      </w:r>
    </w:p>
    <w:p w14:paraId="5F2F6D5E" w14:textId="01EA5921" w:rsidR="002854BB" w:rsidRPr="006941F5" w:rsidRDefault="21BD2BF3" w:rsidP="79D8EA14">
      <w:pPr>
        <w:pStyle w:val="2"/>
        <w:jc w:val="center"/>
        <w:rPr>
          <w:rFonts w:ascii="Segoe UI" w:eastAsia="Segoe UI" w:hAnsi="Segoe UI" w:cs="Segoe UI"/>
        </w:rPr>
      </w:pPr>
      <w:bookmarkStart w:id="22" w:name="_Toc173230041"/>
      <w:r>
        <w:lastRenderedPageBreak/>
        <w:br/>
      </w:r>
      <w:bookmarkStart w:id="23" w:name="_Toc181200638"/>
      <w:bookmarkStart w:id="24" w:name="_Toc182323267"/>
      <w:bookmarkStart w:id="25" w:name="_Toc184394193"/>
      <w:bookmarkStart w:id="26" w:name="_Toc187332350"/>
      <w:r w:rsidRPr="30F5D854">
        <w:rPr>
          <w:rFonts w:ascii="Segoe UI" w:eastAsia="Segoe UI" w:hAnsi="Segoe UI" w:cs="Segoe UI"/>
        </w:rPr>
        <w:t>P</w:t>
      </w:r>
      <w:r w:rsidR="6B88029D" w:rsidRPr="30F5D854">
        <w:rPr>
          <w:rFonts w:ascii="Segoe UI" w:eastAsia="Segoe UI" w:hAnsi="Segoe UI" w:cs="Segoe UI"/>
        </w:rPr>
        <w:t>R</w:t>
      </w:r>
      <w:r w:rsidR="0BAFA072" w:rsidRPr="30F5D854">
        <w:rPr>
          <w:rFonts w:ascii="Segoe UI" w:eastAsia="Segoe UI" w:hAnsi="Segoe UI" w:cs="Segoe UI"/>
        </w:rPr>
        <w:t>É</w:t>
      </w:r>
      <w:r w:rsidR="6B88029D" w:rsidRPr="30F5D854">
        <w:rPr>
          <w:rFonts w:ascii="Segoe UI" w:eastAsia="Segoe UI" w:hAnsi="Segoe UI" w:cs="Segoe UI"/>
        </w:rPr>
        <w:t>AMBULE</w:t>
      </w:r>
      <w:bookmarkEnd w:id="22"/>
      <w:bookmarkEnd w:id="23"/>
      <w:bookmarkEnd w:id="24"/>
      <w:bookmarkEnd w:id="25"/>
      <w:bookmarkEnd w:id="26"/>
      <w:r>
        <w:br/>
      </w:r>
    </w:p>
    <w:p w14:paraId="228C9B16" w14:textId="4DE7B8E6" w:rsidR="29B73618" w:rsidRDefault="29B73618" w:rsidP="29B73618">
      <w:pPr>
        <w:ind w:firstLine="0"/>
        <w:rPr>
          <w:rFonts w:ascii="Segoe UI" w:hAnsi="Segoe UI" w:cs="Segoe UI"/>
          <w:sz w:val="20"/>
          <w:szCs w:val="20"/>
        </w:rPr>
      </w:pPr>
    </w:p>
    <w:p w14:paraId="21D9CF6D" w14:textId="3EB58B9B" w:rsidR="3641E9F3" w:rsidRPr="00F74BA0" w:rsidRDefault="3641E9F3" w:rsidP="00522E47">
      <w:pPr>
        <w:spacing w:before="120"/>
        <w:ind w:firstLine="0"/>
        <w:rPr>
          <w:rFonts w:ascii="Segoe UI" w:eastAsia="Segoe UI" w:hAnsi="Segoe UI" w:cs="Segoe UI"/>
          <w:sz w:val="20"/>
          <w:szCs w:val="20"/>
        </w:rPr>
      </w:pPr>
      <w:r w:rsidRPr="00F74BA0">
        <w:rPr>
          <w:rFonts w:ascii="Segoe UI" w:eastAsia="Segoe UI" w:hAnsi="Segoe UI" w:cs="Segoe UI"/>
          <w:sz w:val="20"/>
          <w:szCs w:val="20"/>
        </w:rPr>
        <w:t xml:space="preserve">Depuis la mise en place de l’UES Covéa, plusieurs accords collectifs ont été négociés sur la Qualité de Vie et </w:t>
      </w:r>
      <w:r w:rsidR="00147497">
        <w:rPr>
          <w:rFonts w:ascii="Segoe UI" w:eastAsia="Segoe UI" w:hAnsi="Segoe UI" w:cs="Segoe UI"/>
          <w:sz w:val="20"/>
          <w:szCs w:val="20"/>
        </w:rPr>
        <w:t>d</w:t>
      </w:r>
      <w:r w:rsidRPr="00F74BA0">
        <w:rPr>
          <w:rFonts w:ascii="Segoe UI" w:eastAsia="Segoe UI" w:hAnsi="Segoe UI" w:cs="Segoe UI"/>
          <w:sz w:val="20"/>
          <w:szCs w:val="20"/>
        </w:rPr>
        <w:t>es Conditions de Travail, le Handicap et l’</w:t>
      </w:r>
      <w:r w:rsidR="00147497" w:rsidRPr="00F74BA0">
        <w:rPr>
          <w:rFonts w:ascii="Segoe UI" w:eastAsia="Segoe UI" w:hAnsi="Segoe UI" w:cs="Segoe UI"/>
          <w:sz w:val="20"/>
          <w:szCs w:val="20"/>
        </w:rPr>
        <w:t>É</w:t>
      </w:r>
      <w:r w:rsidRPr="00F74BA0">
        <w:rPr>
          <w:rFonts w:ascii="Segoe UI" w:eastAsia="Segoe UI" w:hAnsi="Segoe UI" w:cs="Segoe UI"/>
          <w:sz w:val="20"/>
          <w:szCs w:val="20"/>
        </w:rPr>
        <w:t xml:space="preserve">galité professionnelle </w:t>
      </w:r>
      <w:r w:rsidR="00C5583F">
        <w:rPr>
          <w:rFonts w:ascii="Segoe UI" w:eastAsia="Segoe UI" w:hAnsi="Segoe UI" w:cs="Segoe UI"/>
          <w:sz w:val="20"/>
          <w:szCs w:val="20"/>
        </w:rPr>
        <w:t>entre les f</w:t>
      </w:r>
      <w:r w:rsidRPr="00F74BA0">
        <w:rPr>
          <w:rFonts w:ascii="Segoe UI" w:eastAsia="Segoe UI" w:hAnsi="Segoe UI" w:cs="Segoe UI"/>
          <w:sz w:val="20"/>
          <w:szCs w:val="20"/>
        </w:rPr>
        <w:t xml:space="preserve">emmes </w:t>
      </w:r>
      <w:r w:rsidR="00C5583F">
        <w:rPr>
          <w:rFonts w:ascii="Segoe UI" w:eastAsia="Segoe UI" w:hAnsi="Segoe UI" w:cs="Segoe UI"/>
          <w:sz w:val="20"/>
          <w:szCs w:val="20"/>
        </w:rPr>
        <w:t>et les h</w:t>
      </w:r>
      <w:r w:rsidRPr="00F74BA0">
        <w:rPr>
          <w:rFonts w:ascii="Segoe UI" w:eastAsia="Segoe UI" w:hAnsi="Segoe UI" w:cs="Segoe UI"/>
          <w:sz w:val="20"/>
          <w:szCs w:val="20"/>
        </w:rPr>
        <w:t>ommes</w:t>
      </w:r>
      <w:r w:rsidR="009A58D1">
        <w:rPr>
          <w:rFonts w:ascii="Segoe UI" w:eastAsia="Segoe UI" w:hAnsi="Segoe UI" w:cs="Segoe UI"/>
          <w:sz w:val="20"/>
          <w:szCs w:val="20"/>
        </w:rPr>
        <w:t>,</w:t>
      </w:r>
      <w:r w:rsidRPr="00F74BA0">
        <w:rPr>
          <w:rFonts w:ascii="Segoe UI" w:eastAsia="Segoe UI" w:hAnsi="Segoe UI" w:cs="Segoe UI"/>
          <w:sz w:val="20"/>
          <w:szCs w:val="20"/>
        </w:rPr>
        <w:t xml:space="preserve"> instaurant un socle solide d’engagements sociétaux déployés au sein de Covéa. </w:t>
      </w:r>
    </w:p>
    <w:p w14:paraId="73AD145B" w14:textId="70491CF4" w:rsidR="3641E9F3" w:rsidRPr="00522E47" w:rsidRDefault="3641E9F3" w:rsidP="00522E47">
      <w:pPr>
        <w:spacing w:before="120"/>
        <w:ind w:firstLine="0"/>
        <w:rPr>
          <w:rFonts w:ascii="Segoe UI" w:eastAsia="Segoe UI" w:hAnsi="Segoe UI" w:cs="Segoe UI"/>
          <w:sz w:val="20"/>
          <w:szCs w:val="20"/>
        </w:rPr>
      </w:pPr>
      <w:r w:rsidRPr="1A2EC373">
        <w:rPr>
          <w:rFonts w:ascii="Segoe UI" w:eastAsia="Segoe UI" w:hAnsi="Segoe UI" w:cs="Segoe UI"/>
          <w:sz w:val="20"/>
          <w:szCs w:val="20"/>
        </w:rPr>
        <w:t>Ainsi, forte de l’expérience acquise sur les différentes thématiques déjà déployées, Covéa souhaite par cet accord collectif, à la fois faire perdurer les engagements pris mais également enrichir ces derniers, de dispositifs qui n’avaient pas été jusqu’à présent priorisés.</w:t>
      </w:r>
    </w:p>
    <w:p w14:paraId="6B03B66A" w14:textId="4972C2A2" w:rsidR="3641E9F3" w:rsidRPr="00522E47" w:rsidRDefault="3641E9F3" w:rsidP="00522E47">
      <w:pPr>
        <w:spacing w:before="120"/>
        <w:ind w:firstLine="0"/>
        <w:rPr>
          <w:rFonts w:ascii="Segoe UI" w:eastAsia="Segoe UI" w:hAnsi="Segoe UI" w:cs="Segoe UI"/>
          <w:sz w:val="20"/>
          <w:szCs w:val="20"/>
        </w:rPr>
      </w:pPr>
      <w:r w:rsidRPr="00F74BA0">
        <w:rPr>
          <w:rFonts w:ascii="Segoe UI" w:eastAsia="Segoe UI" w:hAnsi="Segoe UI" w:cs="Segoe UI"/>
          <w:sz w:val="20"/>
          <w:szCs w:val="20"/>
        </w:rPr>
        <w:t xml:space="preserve">Les </w:t>
      </w:r>
      <w:r w:rsidR="003645FE">
        <w:rPr>
          <w:rFonts w:ascii="Segoe UI" w:eastAsia="Segoe UI" w:hAnsi="Segoe UI" w:cs="Segoe UI"/>
          <w:sz w:val="20"/>
          <w:szCs w:val="20"/>
        </w:rPr>
        <w:t>P</w:t>
      </w:r>
      <w:r w:rsidRPr="00F74BA0">
        <w:rPr>
          <w:rFonts w:ascii="Segoe UI" w:eastAsia="Segoe UI" w:hAnsi="Segoe UI" w:cs="Segoe UI"/>
          <w:sz w:val="20"/>
          <w:szCs w:val="20"/>
        </w:rPr>
        <w:t xml:space="preserve">arties entendent donc poursuivre le développement des politiques autour de l’inclusion, la prévention, </w:t>
      </w:r>
      <w:r w:rsidRPr="00A3501F">
        <w:rPr>
          <w:rFonts w:ascii="Segoe UI" w:eastAsia="Segoe UI" w:hAnsi="Segoe UI" w:cs="Segoe UI"/>
          <w:sz w:val="20"/>
          <w:szCs w:val="20"/>
        </w:rPr>
        <w:t>l’égalité professionnelle</w:t>
      </w:r>
      <w:r w:rsidR="008A550D" w:rsidRPr="00A3501F">
        <w:rPr>
          <w:rFonts w:ascii="Segoe UI" w:eastAsia="Segoe UI" w:hAnsi="Segoe UI" w:cs="Segoe UI"/>
          <w:sz w:val="20"/>
          <w:szCs w:val="20"/>
        </w:rPr>
        <w:t>,</w:t>
      </w:r>
      <w:r w:rsidRPr="00A3501F">
        <w:rPr>
          <w:rFonts w:ascii="Segoe UI" w:eastAsia="Segoe UI" w:hAnsi="Segoe UI" w:cs="Segoe UI"/>
          <w:sz w:val="20"/>
          <w:szCs w:val="20"/>
        </w:rPr>
        <w:t xml:space="preserve"> la </w:t>
      </w:r>
      <w:r w:rsidR="005C5BF7" w:rsidRPr="00A3501F">
        <w:rPr>
          <w:rFonts w:ascii="Segoe UI" w:eastAsia="Segoe UI" w:hAnsi="Segoe UI" w:cs="Segoe UI"/>
          <w:sz w:val="20"/>
          <w:szCs w:val="20"/>
        </w:rPr>
        <w:t>q</w:t>
      </w:r>
      <w:r w:rsidR="00D66FC6" w:rsidRPr="00A3501F">
        <w:rPr>
          <w:rFonts w:ascii="Segoe UI" w:eastAsia="Segoe UI" w:hAnsi="Segoe UI" w:cs="Segoe UI"/>
          <w:sz w:val="20"/>
          <w:szCs w:val="20"/>
        </w:rPr>
        <w:t xml:space="preserve">ualité de </w:t>
      </w:r>
      <w:r w:rsidR="005C5BF7" w:rsidRPr="00A3501F">
        <w:rPr>
          <w:rFonts w:ascii="Segoe UI" w:eastAsia="Segoe UI" w:hAnsi="Segoe UI" w:cs="Segoe UI"/>
          <w:sz w:val="20"/>
          <w:szCs w:val="20"/>
        </w:rPr>
        <w:t>v</w:t>
      </w:r>
      <w:r w:rsidR="00D66FC6" w:rsidRPr="00A3501F">
        <w:rPr>
          <w:rFonts w:ascii="Segoe UI" w:eastAsia="Segoe UI" w:hAnsi="Segoe UI" w:cs="Segoe UI"/>
          <w:sz w:val="20"/>
          <w:szCs w:val="20"/>
        </w:rPr>
        <w:t>ie</w:t>
      </w:r>
      <w:r w:rsidR="0082788A" w:rsidRPr="00A3501F">
        <w:rPr>
          <w:rFonts w:ascii="Segoe UI" w:eastAsia="Segoe UI" w:hAnsi="Segoe UI" w:cs="Segoe UI"/>
          <w:sz w:val="20"/>
          <w:szCs w:val="20"/>
        </w:rPr>
        <w:t xml:space="preserve"> et </w:t>
      </w:r>
      <w:r w:rsidR="00412F14" w:rsidRPr="00A3501F">
        <w:rPr>
          <w:rFonts w:ascii="Segoe UI" w:eastAsia="Segoe UI" w:hAnsi="Segoe UI" w:cs="Segoe UI"/>
          <w:sz w:val="20"/>
          <w:szCs w:val="20"/>
        </w:rPr>
        <w:t>l</w:t>
      </w:r>
      <w:r w:rsidR="00D66FC6" w:rsidRPr="00A3501F">
        <w:rPr>
          <w:rFonts w:ascii="Segoe UI" w:eastAsia="Segoe UI" w:hAnsi="Segoe UI" w:cs="Segoe UI"/>
          <w:sz w:val="20"/>
          <w:szCs w:val="20"/>
        </w:rPr>
        <w:t xml:space="preserve">es </w:t>
      </w:r>
      <w:r w:rsidR="005C5BF7" w:rsidRPr="00A3501F">
        <w:rPr>
          <w:rFonts w:ascii="Segoe UI" w:eastAsia="Segoe UI" w:hAnsi="Segoe UI" w:cs="Segoe UI"/>
          <w:sz w:val="20"/>
          <w:szCs w:val="20"/>
        </w:rPr>
        <w:t>c</w:t>
      </w:r>
      <w:r w:rsidR="00D66FC6" w:rsidRPr="00A3501F">
        <w:rPr>
          <w:rFonts w:ascii="Segoe UI" w:eastAsia="Segoe UI" w:hAnsi="Segoe UI" w:cs="Segoe UI"/>
          <w:sz w:val="20"/>
          <w:szCs w:val="20"/>
        </w:rPr>
        <w:t xml:space="preserve">onditions de </w:t>
      </w:r>
      <w:r w:rsidR="005C5BF7" w:rsidRPr="00A3501F">
        <w:rPr>
          <w:rFonts w:ascii="Segoe UI" w:eastAsia="Segoe UI" w:hAnsi="Segoe UI" w:cs="Segoe UI"/>
          <w:sz w:val="20"/>
          <w:szCs w:val="20"/>
        </w:rPr>
        <w:t>t</w:t>
      </w:r>
      <w:r w:rsidR="00D66FC6" w:rsidRPr="00A3501F">
        <w:rPr>
          <w:rFonts w:ascii="Segoe UI" w:eastAsia="Segoe UI" w:hAnsi="Segoe UI" w:cs="Segoe UI"/>
          <w:sz w:val="20"/>
          <w:szCs w:val="20"/>
        </w:rPr>
        <w:t>ravail</w:t>
      </w:r>
      <w:r w:rsidRPr="00A3501F">
        <w:rPr>
          <w:rFonts w:ascii="Segoe UI" w:eastAsia="Segoe UI" w:hAnsi="Segoe UI" w:cs="Segoe UI"/>
          <w:sz w:val="20"/>
          <w:szCs w:val="20"/>
        </w:rPr>
        <w:t>, ancrées</w:t>
      </w:r>
      <w:r w:rsidRPr="666A6641">
        <w:rPr>
          <w:rFonts w:ascii="Segoe UI" w:eastAsia="Segoe UI" w:hAnsi="Segoe UI" w:cs="Segoe UI"/>
          <w:sz w:val="20"/>
          <w:szCs w:val="20"/>
        </w:rPr>
        <w:t xml:space="preserve"> depuis plusieurs années déjà, en veillant à ce que ces politiques servent également la rentabilité et la performance économique et sociale de Covéa.</w:t>
      </w:r>
    </w:p>
    <w:p w14:paraId="21883359" w14:textId="6F8C6866" w:rsidR="3641E9F3" w:rsidRPr="00522E47" w:rsidRDefault="3641E9F3" w:rsidP="00522E47">
      <w:pPr>
        <w:spacing w:before="120"/>
        <w:ind w:firstLine="0"/>
        <w:rPr>
          <w:rFonts w:ascii="Segoe UI" w:eastAsia="Segoe UI" w:hAnsi="Segoe UI" w:cs="Segoe UI"/>
          <w:sz w:val="20"/>
          <w:szCs w:val="20"/>
        </w:rPr>
      </w:pPr>
      <w:r w:rsidRPr="00760F2C">
        <w:rPr>
          <w:rFonts w:ascii="Segoe UI" w:eastAsia="Segoe UI" w:hAnsi="Segoe UI" w:cs="Segoe UI"/>
          <w:sz w:val="20"/>
          <w:szCs w:val="20"/>
        </w:rPr>
        <w:t xml:space="preserve">Dans la continuité de leurs engagements, et en vue de promouvoir une approche d’ensemble d’amélioration de la qualité de vie et des conditions de travail, les Parties ont souhaité signer le présent accord, lequel intègre </w:t>
      </w:r>
      <w:r w:rsidR="00170209">
        <w:rPr>
          <w:rFonts w:ascii="Segoe UI" w:eastAsia="Segoe UI" w:hAnsi="Segoe UI" w:cs="Segoe UI"/>
          <w:sz w:val="20"/>
          <w:szCs w:val="20"/>
        </w:rPr>
        <w:t>notamm</w:t>
      </w:r>
      <w:r w:rsidR="00EF72CB">
        <w:rPr>
          <w:rFonts w:ascii="Segoe UI" w:eastAsia="Segoe UI" w:hAnsi="Segoe UI" w:cs="Segoe UI"/>
          <w:sz w:val="20"/>
          <w:szCs w:val="20"/>
        </w:rPr>
        <w:t xml:space="preserve">ent </w:t>
      </w:r>
      <w:r w:rsidRPr="00760F2C">
        <w:rPr>
          <w:rFonts w:ascii="Segoe UI" w:eastAsia="Segoe UI" w:hAnsi="Segoe UI" w:cs="Segoe UI"/>
          <w:sz w:val="20"/>
          <w:szCs w:val="20"/>
        </w:rPr>
        <w:t xml:space="preserve">les </w:t>
      </w:r>
      <w:r w:rsidRPr="00DE20CB">
        <w:rPr>
          <w:rFonts w:ascii="Segoe UI" w:eastAsia="Segoe UI" w:hAnsi="Segoe UI" w:cs="Segoe UI"/>
          <w:sz w:val="20"/>
          <w:szCs w:val="20"/>
        </w:rPr>
        <w:t xml:space="preserve">nouveaux enjeux sociaux et environnementaux de demain pour Covéa, mais également une vigilance en matière de santé, de sécurité et de prévention au travail, et s’inscrit en complémentarité et en cohérence avec les dispositifs déjà existants (notamment en matière de temps de travail, télétravail, santé prévoyance, </w:t>
      </w:r>
      <w:r w:rsidR="00DB77C5" w:rsidRPr="00DE20CB">
        <w:rPr>
          <w:rFonts w:ascii="Segoe UI" w:eastAsia="Segoe UI" w:hAnsi="Segoe UI" w:cs="Segoe UI"/>
          <w:sz w:val="20"/>
          <w:szCs w:val="20"/>
        </w:rPr>
        <w:t xml:space="preserve">reconnaissance, </w:t>
      </w:r>
      <w:r w:rsidRPr="00DE20CB">
        <w:rPr>
          <w:rFonts w:ascii="Segoe UI" w:eastAsia="Segoe UI" w:hAnsi="Segoe UI" w:cs="Segoe UI"/>
          <w:sz w:val="20"/>
          <w:szCs w:val="20"/>
        </w:rPr>
        <w:t xml:space="preserve">etc.). Les </w:t>
      </w:r>
      <w:r w:rsidR="0077538F" w:rsidRPr="00DE20CB">
        <w:rPr>
          <w:rFonts w:ascii="Segoe UI" w:eastAsia="Segoe UI" w:hAnsi="Segoe UI" w:cs="Segoe UI"/>
          <w:sz w:val="20"/>
          <w:szCs w:val="20"/>
        </w:rPr>
        <w:t>P</w:t>
      </w:r>
      <w:r w:rsidRPr="00DE20CB">
        <w:rPr>
          <w:rFonts w:ascii="Segoe UI" w:eastAsia="Segoe UI" w:hAnsi="Segoe UI" w:cs="Segoe UI"/>
          <w:sz w:val="20"/>
          <w:szCs w:val="20"/>
        </w:rPr>
        <w:t>arties réaffirment ainsi l’importance accordée à l’accompagnement au quotidien des collaborateurs dans</w:t>
      </w:r>
      <w:r w:rsidRPr="00760F2C">
        <w:rPr>
          <w:rFonts w:ascii="Segoe UI" w:eastAsia="Segoe UI" w:hAnsi="Segoe UI" w:cs="Segoe UI"/>
          <w:sz w:val="20"/>
          <w:szCs w:val="20"/>
        </w:rPr>
        <w:t xml:space="preserve"> l’amélioration de leur équilibre de vie et de leurs conditions de travail. </w:t>
      </w:r>
    </w:p>
    <w:p w14:paraId="6A69911D" w14:textId="596F5521" w:rsidR="00915B31" w:rsidRPr="00522E47" w:rsidRDefault="3641E9F3" w:rsidP="00522E47">
      <w:pPr>
        <w:spacing w:before="120"/>
        <w:ind w:firstLine="0"/>
        <w:rPr>
          <w:rFonts w:ascii="Segoe UI" w:eastAsia="Segoe UI" w:hAnsi="Segoe UI" w:cs="Segoe UI"/>
          <w:i/>
          <w:sz w:val="20"/>
          <w:szCs w:val="20"/>
        </w:rPr>
      </w:pPr>
      <w:r w:rsidRPr="00760F2C">
        <w:rPr>
          <w:rFonts w:ascii="Segoe UI" w:eastAsia="Segoe UI" w:hAnsi="Segoe UI" w:cs="Segoe UI"/>
          <w:sz w:val="20"/>
          <w:szCs w:val="20"/>
        </w:rPr>
        <w:t xml:space="preserve">Ceci ne peut se faire sans rappeler l’importance que les Parties accordent </w:t>
      </w:r>
      <w:r w:rsidRPr="666A6641">
        <w:rPr>
          <w:rFonts w:ascii="Segoe UI" w:eastAsia="Segoe UI" w:hAnsi="Segoe UI" w:cs="Segoe UI"/>
          <w:sz w:val="20"/>
          <w:szCs w:val="20"/>
        </w:rPr>
        <w:t xml:space="preserve">au principe de non-discrimination prévu par l’article L.1132-1 du Code du travail selon lequel </w:t>
      </w:r>
      <w:r w:rsidRPr="666A6641">
        <w:rPr>
          <w:rFonts w:ascii="Segoe UI" w:eastAsia="Segoe UI" w:hAnsi="Segoe UI" w:cs="Segoe UI"/>
          <w:i/>
          <w:iCs/>
          <w:sz w:val="20"/>
          <w:szCs w:val="20"/>
        </w:rPr>
        <w:t xml:space="preserve">« </w:t>
      </w:r>
      <w:r w:rsidRPr="00760F2C">
        <w:rPr>
          <w:rFonts w:ascii="Segoe UI" w:eastAsia="Segoe UI" w:hAnsi="Segoe UI" w:cs="Segoe UI"/>
          <w:i/>
          <w:sz w:val="20"/>
          <w:szCs w:val="20"/>
        </w:rPr>
        <w:t xml:space="preserve">Aucune personne </w:t>
      </w:r>
      <w:r w:rsidRPr="666A6641">
        <w:rPr>
          <w:rFonts w:ascii="Segoe UI" w:eastAsia="Segoe UI" w:hAnsi="Segoe UI" w:cs="Segoe UI"/>
          <w:i/>
          <w:iCs/>
          <w:color w:val="000000" w:themeColor="text1"/>
          <w:sz w:val="20"/>
          <w:szCs w:val="20"/>
        </w:rPr>
        <w:t xml:space="preserve">ne peut être écartée d'une procédure de recrutement ou de nomination ou de l'accès à un stage ou à une période de formation en entreprise, aucun salarié ne peut être sanctionné, licencié ou faire l'objet d'une mesure discriminatoire, directe ou indirecte, telle que définie à </w:t>
      </w:r>
      <w:hyperlink r:id="rId11">
        <w:r w:rsidRPr="666A6641">
          <w:rPr>
            <w:rStyle w:val="-"/>
            <w:rFonts w:ascii="Segoe UI" w:eastAsia="Segoe UI" w:hAnsi="Segoe UI" w:cs="Segoe UI"/>
            <w:i/>
            <w:iCs/>
            <w:color w:val="4A5E81"/>
            <w:sz w:val="20"/>
            <w:szCs w:val="20"/>
          </w:rPr>
          <w:t xml:space="preserve">l'article 1er de la loi n° 2008-496 du 27 mai 2008 </w:t>
        </w:r>
      </w:hyperlink>
      <w:r w:rsidRPr="666A6641">
        <w:rPr>
          <w:rFonts w:ascii="Segoe UI" w:eastAsia="Segoe UI" w:hAnsi="Segoe UI" w:cs="Segoe UI"/>
          <w:i/>
          <w:iCs/>
          <w:color w:val="000000" w:themeColor="text1"/>
          <w:sz w:val="20"/>
          <w:szCs w:val="20"/>
        </w:rPr>
        <w:t xml:space="preserve">portant diverses dispositions d'adaptation au droit communautaire dans le domaine de la lutte contre les discriminations, notamment en matière de rémunération, au sens de l'article </w:t>
      </w:r>
      <w:hyperlink r:id="rId12">
        <w:r w:rsidRPr="666A6641">
          <w:rPr>
            <w:rStyle w:val="-"/>
            <w:rFonts w:ascii="Segoe UI" w:eastAsia="Segoe UI" w:hAnsi="Segoe UI" w:cs="Segoe UI"/>
            <w:i/>
            <w:iCs/>
            <w:color w:val="4A5E81"/>
            <w:sz w:val="20"/>
            <w:szCs w:val="20"/>
          </w:rPr>
          <w:t>L. 3221-3</w:t>
        </w:r>
      </w:hyperlink>
      <w:r w:rsidRPr="666A6641">
        <w:rPr>
          <w:rFonts w:ascii="Segoe UI" w:eastAsia="Segoe UI" w:hAnsi="Segoe UI" w:cs="Segoe UI"/>
          <w:i/>
          <w:iCs/>
          <w:color w:val="000000" w:themeColor="text1"/>
          <w:sz w:val="20"/>
          <w:szCs w:val="20"/>
        </w:rPr>
        <w:t>, de mesures d'intéressement ou de distribution d'actions, de formation, de reclassement, d'affectation, de qualification, de classification, de promotion professionnelle, d'horaires de travail, d'évaluation de la performance, de mutation ou de renouvellement de contrat en raison de son origine, de son sexe, de ses mœurs, de son orientation sexuelle, de son identité de genre, de son âge, de sa situation de famille ou de sa grossesse, de ses caractéristiques génétiques, de la particulière vulnérabilité résultant de sa situation économique, apparente ou connue de son auteur, de son appartenance ou de sa non-appartenance, vraie ou supposée, à une ethnie, une nation ou une prétendue race, de ses opinions politiques, de ses activités syndicales ou mutualistes, de son exercice d'un mandat électif, de ses convictions religieuses, de son apparence physique, de son nom de famille, de son lieu de résidence ou de sa domiciliation bancaire, ou en raison de son état de santé, de sa perte d'autonomie ou de son handicap, de sa capacité à s'exprimer dans une langue autre que le français, de sa qualité de lanceur d'alerte, de facilitateur ou de personne en lien avec un lanceur d'alerte, au sens, respectivement, du I de l'article 6 et des 1° et 2° de l'</w:t>
      </w:r>
      <w:hyperlink r:id="rId13">
        <w:r w:rsidRPr="666A6641">
          <w:rPr>
            <w:rStyle w:val="-"/>
            <w:rFonts w:ascii="Segoe UI" w:eastAsia="Segoe UI" w:hAnsi="Segoe UI" w:cs="Segoe UI"/>
            <w:i/>
            <w:iCs/>
            <w:color w:val="4A5E81"/>
            <w:sz w:val="20"/>
            <w:szCs w:val="20"/>
          </w:rPr>
          <w:t>article 6-1 de la loi n° 2016-1691 du 9 décembre 2016</w:t>
        </w:r>
      </w:hyperlink>
      <w:r w:rsidRPr="666A6641">
        <w:rPr>
          <w:rFonts w:ascii="Segoe UI" w:eastAsia="Segoe UI" w:hAnsi="Segoe UI" w:cs="Segoe UI"/>
          <w:i/>
          <w:iCs/>
          <w:color w:val="000000" w:themeColor="text1"/>
          <w:sz w:val="20"/>
          <w:szCs w:val="20"/>
        </w:rPr>
        <w:t xml:space="preserve"> relative à la transparence, à la lutte contre la corruption et à la modernisation de la vie </w:t>
      </w:r>
      <w:r w:rsidRPr="00522E47">
        <w:rPr>
          <w:rFonts w:ascii="Segoe UI" w:eastAsia="Segoe UI" w:hAnsi="Segoe UI" w:cs="Segoe UI"/>
          <w:i/>
          <w:sz w:val="20"/>
          <w:szCs w:val="20"/>
        </w:rPr>
        <w:t>économique. »</w:t>
      </w:r>
    </w:p>
    <w:p w14:paraId="05C44CD1" w14:textId="4C837698" w:rsidR="3641E9F3" w:rsidRPr="00522E47" w:rsidRDefault="3641E9F3" w:rsidP="00522E47">
      <w:pPr>
        <w:spacing w:before="120"/>
        <w:ind w:firstLine="0"/>
        <w:rPr>
          <w:rFonts w:ascii="Segoe UI" w:eastAsia="Segoe UI" w:hAnsi="Segoe UI" w:cs="Segoe UI"/>
          <w:sz w:val="20"/>
          <w:szCs w:val="20"/>
        </w:rPr>
      </w:pPr>
      <w:r w:rsidRPr="00991F6F">
        <w:rPr>
          <w:rFonts w:ascii="Segoe UI" w:eastAsia="Segoe UI" w:hAnsi="Segoe UI" w:cs="Segoe UI"/>
          <w:sz w:val="20"/>
          <w:szCs w:val="20"/>
        </w:rPr>
        <w:t xml:space="preserve">Les Parties s’entendent dès lors dans un objectif de cohérence globale et de mise en lumière des politiques de Covéa, sur la pertinence de négocier un accord triennal global regroupant les thématiques de </w:t>
      </w:r>
      <w:r w:rsidR="004B5200" w:rsidRPr="00991F6F">
        <w:rPr>
          <w:rFonts w:ascii="Segoe UI" w:eastAsia="Segoe UI" w:hAnsi="Segoe UI" w:cs="Segoe UI"/>
          <w:sz w:val="20"/>
          <w:szCs w:val="20"/>
        </w:rPr>
        <w:t>q</w:t>
      </w:r>
      <w:r w:rsidR="007F13E0" w:rsidRPr="00991F6F">
        <w:rPr>
          <w:rFonts w:ascii="Segoe UI" w:eastAsia="Segoe UI" w:hAnsi="Segoe UI" w:cs="Segoe UI"/>
          <w:sz w:val="20"/>
          <w:szCs w:val="20"/>
        </w:rPr>
        <w:t xml:space="preserve">ualité de </w:t>
      </w:r>
      <w:r w:rsidR="004B5200" w:rsidRPr="00991F6F">
        <w:rPr>
          <w:rFonts w:ascii="Segoe UI" w:eastAsia="Segoe UI" w:hAnsi="Segoe UI" w:cs="Segoe UI"/>
          <w:sz w:val="20"/>
          <w:szCs w:val="20"/>
        </w:rPr>
        <w:t>v</w:t>
      </w:r>
      <w:r w:rsidR="007F13E0" w:rsidRPr="00991F6F">
        <w:rPr>
          <w:rFonts w:ascii="Segoe UI" w:eastAsia="Segoe UI" w:hAnsi="Segoe UI" w:cs="Segoe UI"/>
          <w:sz w:val="20"/>
          <w:szCs w:val="20"/>
        </w:rPr>
        <w:t xml:space="preserve">ie et des </w:t>
      </w:r>
      <w:r w:rsidR="004B5200" w:rsidRPr="00991F6F">
        <w:rPr>
          <w:rFonts w:ascii="Segoe UI" w:eastAsia="Segoe UI" w:hAnsi="Segoe UI" w:cs="Segoe UI"/>
          <w:sz w:val="20"/>
          <w:szCs w:val="20"/>
        </w:rPr>
        <w:t>c</w:t>
      </w:r>
      <w:r w:rsidR="007F13E0" w:rsidRPr="00991F6F">
        <w:rPr>
          <w:rFonts w:ascii="Segoe UI" w:eastAsia="Segoe UI" w:hAnsi="Segoe UI" w:cs="Segoe UI"/>
          <w:sz w:val="20"/>
          <w:szCs w:val="20"/>
        </w:rPr>
        <w:t xml:space="preserve">onditions de </w:t>
      </w:r>
      <w:r w:rsidR="004B5200" w:rsidRPr="00991F6F">
        <w:rPr>
          <w:rFonts w:ascii="Segoe UI" w:eastAsia="Segoe UI" w:hAnsi="Segoe UI" w:cs="Segoe UI"/>
          <w:sz w:val="20"/>
          <w:szCs w:val="20"/>
        </w:rPr>
        <w:t>t</w:t>
      </w:r>
      <w:r w:rsidR="007F13E0" w:rsidRPr="00991F6F">
        <w:rPr>
          <w:rFonts w:ascii="Segoe UI" w:eastAsia="Segoe UI" w:hAnsi="Segoe UI" w:cs="Segoe UI"/>
          <w:sz w:val="20"/>
          <w:szCs w:val="20"/>
        </w:rPr>
        <w:t>ravail</w:t>
      </w:r>
      <w:r w:rsidRPr="00991F6F">
        <w:rPr>
          <w:rFonts w:ascii="Segoe UI" w:eastAsia="Segoe UI" w:hAnsi="Segoe UI" w:cs="Segoe UI"/>
          <w:sz w:val="20"/>
          <w:szCs w:val="20"/>
        </w:rPr>
        <w:t>, d’égalité professionnelle et de handicap tant elles participent l’une de l’autre</w:t>
      </w:r>
      <w:r w:rsidRPr="00522E47">
        <w:rPr>
          <w:rFonts w:ascii="Segoe UI" w:eastAsia="Segoe UI" w:hAnsi="Segoe UI" w:cs="Segoe UI"/>
          <w:sz w:val="20"/>
          <w:szCs w:val="20"/>
        </w:rPr>
        <w:t xml:space="preserve">, autour des </w:t>
      </w:r>
      <w:r w:rsidR="0073054B" w:rsidRPr="00522E47">
        <w:rPr>
          <w:rFonts w:ascii="Segoe UI" w:eastAsia="Segoe UI" w:hAnsi="Segoe UI" w:cs="Segoe UI"/>
          <w:sz w:val="20"/>
          <w:szCs w:val="20"/>
        </w:rPr>
        <w:t>6</w:t>
      </w:r>
      <w:r w:rsidRPr="00522E47">
        <w:rPr>
          <w:rFonts w:ascii="Segoe UI" w:eastAsia="Segoe UI" w:hAnsi="Segoe UI" w:cs="Segoe UI"/>
          <w:sz w:val="20"/>
          <w:szCs w:val="20"/>
        </w:rPr>
        <w:t xml:space="preserve"> volets structurants ci-après :</w:t>
      </w:r>
    </w:p>
    <w:p w14:paraId="5AFC0EE5" w14:textId="3B3FD2B3" w:rsidR="3641E9F3" w:rsidRPr="00031F73" w:rsidRDefault="3641E9F3"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F574C">
        <w:rPr>
          <w:rFonts w:ascii="Segoe UI" w:eastAsia="Segoe UI" w:hAnsi="Segoe UI" w:cs="Segoe UI"/>
          <w:color w:val="000000" w:themeColor="text1"/>
          <w:sz w:val="20"/>
          <w:szCs w:val="20"/>
        </w:rPr>
        <w:t xml:space="preserve">Impliquer l’ensemble des acteurs afin de servir au mieux les enjeux relatifs à l’égalité </w:t>
      </w:r>
      <w:r w:rsidRPr="00031F73">
        <w:rPr>
          <w:rFonts w:ascii="Segoe UI" w:eastAsia="Segoe UI" w:hAnsi="Segoe UI" w:cs="Segoe UI"/>
          <w:color w:val="000000" w:themeColor="text1"/>
          <w:sz w:val="20"/>
          <w:szCs w:val="20"/>
        </w:rPr>
        <w:t xml:space="preserve">professionnelle entre les femmes et les hommes, l’inclusion et la qualité de vie et </w:t>
      </w:r>
      <w:r w:rsidR="00231C42" w:rsidRPr="00031F73">
        <w:rPr>
          <w:rFonts w:ascii="Segoe UI" w:eastAsia="Segoe UI" w:hAnsi="Segoe UI" w:cs="Segoe UI"/>
          <w:color w:val="000000" w:themeColor="text1"/>
          <w:sz w:val="20"/>
          <w:szCs w:val="20"/>
        </w:rPr>
        <w:t xml:space="preserve">des </w:t>
      </w:r>
      <w:r w:rsidRPr="00031F73">
        <w:rPr>
          <w:rFonts w:ascii="Segoe UI" w:eastAsia="Segoe UI" w:hAnsi="Segoe UI" w:cs="Segoe UI"/>
          <w:color w:val="000000" w:themeColor="text1"/>
          <w:sz w:val="20"/>
          <w:szCs w:val="20"/>
        </w:rPr>
        <w:t>conditions de travail ;</w:t>
      </w:r>
    </w:p>
    <w:p w14:paraId="70E36787" w14:textId="170341FD" w:rsidR="3641E9F3" w:rsidRPr="000F574C" w:rsidRDefault="3641E9F3" w:rsidP="00420290">
      <w:pPr>
        <w:pStyle w:val="a8"/>
        <w:numPr>
          <w:ilvl w:val="0"/>
          <w:numId w:val="49"/>
        </w:numPr>
        <w:shd w:val="clear" w:color="auto" w:fill="FFFFFF" w:themeFill="background1"/>
        <w:spacing w:after="60"/>
        <w:ind w:left="357" w:hanging="357"/>
        <w:contextualSpacing w:val="0"/>
        <w:rPr>
          <w:rFonts w:ascii="Segoe UI" w:eastAsia="Segoe UI" w:hAnsi="Segoe UI" w:cs="Segoe UI"/>
          <w:sz w:val="20"/>
          <w:szCs w:val="20"/>
        </w:rPr>
      </w:pPr>
      <w:r w:rsidRPr="00031F73">
        <w:rPr>
          <w:rFonts w:ascii="Segoe UI" w:eastAsia="Segoe UI" w:hAnsi="Segoe UI" w:cs="Segoe UI"/>
          <w:color w:val="000000" w:themeColor="text1"/>
          <w:sz w:val="20"/>
          <w:szCs w:val="20"/>
        </w:rPr>
        <w:lastRenderedPageBreak/>
        <w:t xml:space="preserve">Favoriser </w:t>
      </w:r>
      <w:r w:rsidR="00112536" w:rsidRPr="00031F73">
        <w:rPr>
          <w:rFonts w:ascii="Segoe UI" w:eastAsia="Segoe UI" w:hAnsi="Segoe UI" w:cs="Segoe UI"/>
          <w:color w:val="000000" w:themeColor="text1"/>
          <w:sz w:val="20"/>
          <w:szCs w:val="20"/>
        </w:rPr>
        <w:t xml:space="preserve">et </w:t>
      </w:r>
      <w:r w:rsidR="00112536" w:rsidRPr="007F47F3">
        <w:rPr>
          <w:rFonts w:ascii="Segoe UI" w:eastAsia="Segoe UI" w:hAnsi="Segoe UI" w:cs="Segoe UI"/>
          <w:color w:val="000000" w:themeColor="text1"/>
          <w:sz w:val="20"/>
          <w:szCs w:val="20"/>
        </w:rPr>
        <w:t>reconnaitre</w:t>
      </w:r>
      <w:r w:rsidRPr="00031F73">
        <w:rPr>
          <w:rFonts w:ascii="Segoe UI" w:eastAsia="Segoe UI" w:hAnsi="Segoe UI" w:cs="Segoe UI"/>
          <w:color w:val="000000" w:themeColor="text1"/>
          <w:sz w:val="20"/>
          <w:szCs w:val="20"/>
        </w:rPr>
        <w:t xml:space="preserve"> le droit d'expression et renforcer les engagements en matière de responsabilité sociétale d’entreprise et de durabilité, l’ambition des Parties étant de créer un impact sociétal</w:t>
      </w:r>
      <w:r w:rsidRPr="000F574C">
        <w:rPr>
          <w:rFonts w:ascii="Segoe UI" w:eastAsia="Segoe UI" w:hAnsi="Segoe UI" w:cs="Segoe UI"/>
          <w:sz w:val="20"/>
          <w:szCs w:val="20"/>
        </w:rPr>
        <w:t xml:space="preserve"> fort, inclusif, concret pour accompagner chacun vers un monde de croissance durable ;</w:t>
      </w:r>
    </w:p>
    <w:p w14:paraId="13724202" w14:textId="77777777" w:rsidR="3641E9F3" w:rsidRPr="00031F73" w:rsidRDefault="3641E9F3"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31F73">
        <w:rPr>
          <w:rFonts w:ascii="Segoe UI" w:eastAsia="Segoe UI" w:hAnsi="Segoe UI" w:cs="Segoe UI"/>
          <w:color w:val="000000" w:themeColor="text1"/>
          <w:sz w:val="20"/>
          <w:szCs w:val="20"/>
        </w:rPr>
        <w:t>Accentuer la prévention des risques professionnels</w:t>
      </w:r>
      <w:r w:rsidR="00C466BC" w:rsidRPr="00031F73">
        <w:rPr>
          <w:rFonts w:ascii="Segoe UI" w:eastAsia="Segoe UI" w:hAnsi="Segoe UI" w:cs="Segoe UI"/>
          <w:color w:val="000000" w:themeColor="text1"/>
          <w:sz w:val="20"/>
          <w:szCs w:val="20"/>
        </w:rPr>
        <w:t xml:space="preserve"> </w:t>
      </w:r>
      <w:r w:rsidR="00C466BC" w:rsidRPr="007F47F3">
        <w:rPr>
          <w:rFonts w:ascii="Segoe UI" w:eastAsia="Segoe UI" w:hAnsi="Segoe UI" w:cs="Segoe UI"/>
          <w:color w:val="000000" w:themeColor="text1"/>
          <w:sz w:val="20"/>
          <w:szCs w:val="20"/>
        </w:rPr>
        <w:t xml:space="preserve">(les risques </w:t>
      </w:r>
      <w:r w:rsidR="001A734E" w:rsidRPr="007F47F3">
        <w:rPr>
          <w:rFonts w:ascii="Segoe UI" w:eastAsia="Segoe UI" w:hAnsi="Segoe UI" w:cs="Segoe UI"/>
          <w:color w:val="000000" w:themeColor="text1"/>
          <w:sz w:val="20"/>
          <w:szCs w:val="20"/>
        </w:rPr>
        <w:t xml:space="preserve">physiques et </w:t>
      </w:r>
      <w:r w:rsidR="00AA33E3" w:rsidRPr="007F47F3">
        <w:rPr>
          <w:rFonts w:ascii="Segoe UI" w:eastAsia="Segoe UI" w:hAnsi="Segoe UI" w:cs="Segoe UI"/>
          <w:color w:val="000000" w:themeColor="text1"/>
          <w:sz w:val="20"/>
          <w:szCs w:val="20"/>
        </w:rPr>
        <w:t>psychosociaux</w:t>
      </w:r>
      <w:r w:rsidR="00C466BC" w:rsidRPr="007F47F3">
        <w:rPr>
          <w:rFonts w:ascii="Segoe UI" w:eastAsia="Segoe UI" w:hAnsi="Segoe UI" w:cs="Segoe UI"/>
          <w:color w:val="000000" w:themeColor="text1"/>
          <w:sz w:val="20"/>
          <w:szCs w:val="20"/>
        </w:rPr>
        <w:t>)</w:t>
      </w:r>
      <w:r w:rsidRPr="007F47F3">
        <w:rPr>
          <w:rFonts w:ascii="Segoe UI" w:eastAsia="Segoe UI" w:hAnsi="Segoe UI" w:cs="Segoe UI"/>
          <w:color w:val="000000" w:themeColor="text1"/>
          <w:sz w:val="20"/>
          <w:szCs w:val="20"/>
        </w:rPr>
        <w:t>,</w:t>
      </w:r>
      <w:r w:rsidRPr="00031F73">
        <w:rPr>
          <w:rFonts w:ascii="Segoe UI" w:eastAsia="Segoe UI" w:hAnsi="Segoe UI" w:cs="Segoe UI"/>
          <w:color w:val="000000" w:themeColor="text1"/>
          <w:sz w:val="20"/>
          <w:szCs w:val="20"/>
        </w:rPr>
        <w:t xml:space="preserve"> incluant la lutte contre l’absentéisme et les incivilités externes croissantes ; </w:t>
      </w:r>
    </w:p>
    <w:p w14:paraId="27383C45" w14:textId="14C2E25A" w:rsidR="004064B2" w:rsidRPr="00031F73" w:rsidRDefault="3641E9F3"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31F73">
        <w:rPr>
          <w:rFonts w:ascii="Segoe UI" w:eastAsia="Segoe UI" w:hAnsi="Segoe UI" w:cs="Segoe UI"/>
          <w:color w:val="000000" w:themeColor="text1"/>
          <w:sz w:val="20"/>
          <w:szCs w:val="20"/>
        </w:rPr>
        <w:t xml:space="preserve">Appliquer une politique volontariste en matière d’égalité professionnelle entre les femmes et les hommes </w:t>
      </w:r>
      <w:r w:rsidR="00300D88" w:rsidRPr="00031F73">
        <w:rPr>
          <w:rFonts w:ascii="Segoe UI" w:eastAsia="Segoe UI" w:hAnsi="Segoe UI" w:cs="Segoe UI"/>
          <w:color w:val="000000" w:themeColor="text1"/>
          <w:sz w:val="20"/>
          <w:szCs w:val="20"/>
        </w:rPr>
        <w:t>et offrir</w:t>
      </w:r>
      <w:r w:rsidRPr="00031F73">
        <w:rPr>
          <w:rFonts w:ascii="Segoe UI" w:eastAsia="Segoe UI" w:hAnsi="Segoe UI" w:cs="Segoe UI"/>
          <w:color w:val="000000" w:themeColor="text1"/>
          <w:sz w:val="20"/>
          <w:szCs w:val="20"/>
        </w:rPr>
        <w:t xml:space="preserve"> une organisation du travail respectueuse</w:t>
      </w:r>
      <w:r w:rsidR="000F574C" w:rsidRPr="007F47F3">
        <w:rPr>
          <w:rFonts w:ascii="Segoe UI" w:eastAsia="Segoe UI" w:hAnsi="Segoe UI" w:cs="Segoe UI"/>
          <w:color w:val="000000" w:themeColor="text1"/>
          <w:sz w:val="20"/>
          <w:szCs w:val="20"/>
        </w:rPr>
        <w:t>, notamment</w:t>
      </w:r>
      <w:r w:rsidR="000F574C" w:rsidRPr="00031F73">
        <w:rPr>
          <w:rFonts w:ascii="Segoe UI" w:eastAsia="Segoe UI" w:hAnsi="Segoe UI" w:cs="Segoe UI"/>
          <w:color w:val="000000" w:themeColor="text1"/>
          <w:sz w:val="20"/>
          <w:szCs w:val="20"/>
        </w:rPr>
        <w:t>,</w:t>
      </w:r>
      <w:r w:rsidRPr="00031F73">
        <w:rPr>
          <w:rFonts w:ascii="Segoe UI" w:eastAsia="Segoe UI" w:hAnsi="Segoe UI" w:cs="Segoe UI"/>
          <w:color w:val="000000" w:themeColor="text1"/>
          <w:sz w:val="20"/>
          <w:szCs w:val="20"/>
        </w:rPr>
        <w:t xml:space="preserve"> de la santé</w:t>
      </w:r>
      <w:r w:rsidR="00B860C5" w:rsidRPr="00031F73">
        <w:rPr>
          <w:rFonts w:ascii="Segoe UI" w:eastAsia="Segoe UI" w:hAnsi="Segoe UI" w:cs="Segoe UI"/>
          <w:color w:val="000000" w:themeColor="text1"/>
          <w:sz w:val="20"/>
          <w:szCs w:val="20"/>
        </w:rPr>
        <w:t xml:space="preserve"> et</w:t>
      </w:r>
      <w:r w:rsidRPr="00031F73">
        <w:rPr>
          <w:rFonts w:ascii="Segoe UI" w:eastAsia="Segoe UI" w:hAnsi="Segoe UI" w:cs="Segoe UI"/>
          <w:color w:val="000000" w:themeColor="text1"/>
          <w:sz w:val="20"/>
          <w:szCs w:val="20"/>
        </w:rPr>
        <w:t xml:space="preserve"> de la sécurité</w:t>
      </w:r>
      <w:r w:rsidR="0073054B" w:rsidRPr="00031F73">
        <w:rPr>
          <w:rFonts w:ascii="Segoe UI" w:eastAsia="Segoe UI" w:hAnsi="Segoe UI" w:cs="Segoe UI"/>
          <w:color w:val="000000" w:themeColor="text1"/>
          <w:sz w:val="20"/>
          <w:szCs w:val="20"/>
        </w:rPr>
        <w:t> ;</w:t>
      </w:r>
    </w:p>
    <w:p w14:paraId="160F9E76" w14:textId="420AA0FA" w:rsidR="3641E9F3" w:rsidRPr="00031F73" w:rsidRDefault="006B6305"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31F73">
        <w:rPr>
          <w:rFonts w:ascii="Segoe UI" w:eastAsia="Segoe UI" w:hAnsi="Segoe UI" w:cs="Segoe UI"/>
          <w:color w:val="000000" w:themeColor="text1"/>
          <w:sz w:val="20"/>
          <w:szCs w:val="20"/>
        </w:rPr>
        <w:t>R</w:t>
      </w:r>
      <w:r w:rsidR="00C947FE" w:rsidRPr="00031F73">
        <w:rPr>
          <w:rFonts w:ascii="Segoe UI" w:eastAsia="Segoe UI" w:hAnsi="Segoe UI" w:cs="Segoe UI"/>
          <w:color w:val="000000" w:themeColor="text1"/>
          <w:sz w:val="20"/>
          <w:szCs w:val="20"/>
        </w:rPr>
        <w:t>enforcer les dispositifs relatifs à</w:t>
      </w:r>
      <w:r w:rsidR="3641E9F3" w:rsidRPr="00031F73">
        <w:rPr>
          <w:rFonts w:ascii="Segoe UI" w:eastAsia="Segoe UI" w:hAnsi="Segoe UI" w:cs="Segoe UI"/>
          <w:color w:val="000000" w:themeColor="text1"/>
          <w:sz w:val="20"/>
          <w:szCs w:val="20"/>
        </w:rPr>
        <w:t xml:space="preserve"> l’équilibre des différents temps de vie</w:t>
      </w:r>
      <w:r w:rsidR="00C947FE" w:rsidRPr="00031F73">
        <w:rPr>
          <w:rFonts w:ascii="Segoe UI" w:eastAsia="Segoe UI" w:hAnsi="Segoe UI" w:cs="Segoe UI"/>
          <w:color w:val="000000" w:themeColor="text1"/>
          <w:sz w:val="20"/>
          <w:szCs w:val="20"/>
        </w:rPr>
        <w:t xml:space="preserve"> autour de la parentalité, des proches aidants et des </w:t>
      </w:r>
      <w:r w:rsidR="007D7162" w:rsidRPr="00031F73">
        <w:rPr>
          <w:rFonts w:ascii="Segoe UI" w:eastAsia="Segoe UI" w:hAnsi="Segoe UI" w:cs="Segoe UI"/>
          <w:color w:val="000000" w:themeColor="text1"/>
          <w:sz w:val="20"/>
          <w:szCs w:val="20"/>
        </w:rPr>
        <w:t>fins de carrière</w:t>
      </w:r>
      <w:r w:rsidR="00C947FE" w:rsidRPr="00031F73">
        <w:rPr>
          <w:rFonts w:ascii="Segoe UI" w:eastAsia="Segoe UI" w:hAnsi="Segoe UI" w:cs="Segoe UI"/>
          <w:color w:val="000000" w:themeColor="text1"/>
          <w:sz w:val="20"/>
          <w:szCs w:val="20"/>
        </w:rPr>
        <w:t> ;</w:t>
      </w:r>
    </w:p>
    <w:p w14:paraId="510EAB6D" w14:textId="23896E1E" w:rsidR="3641E9F3" w:rsidRPr="00031F73" w:rsidRDefault="3641E9F3"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31F73">
        <w:rPr>
          <w:rFonts w:ascii="Segoe UI" w:eastAsia="Segoe UI" w:hAnsi="Segoe UI" w:cs="Segoe UI"/>
          <w:color w:val="000000" w:themeColor="text1"/>
          <w:sz w:val="20"/>
          <w:szCs w:val="20"/>
        </w:rPr>
        <w:t>Promouvoir une politique inclusive ambitieuse en faveur de l’emploi des personnes en situation de handicap.</w:t>
      </w:r>
    </w:p>
    <w:p w14:paraId="6A2A9E2E" w14:textId="108DFA0B" w:rsidR="00010E55" w:rsidRPr="00031F73" w:rsidRDefault="00010E55" w:rsidP="00031F73">
      <w:pPr>
        <w:spacing w:before="120"/>
        <w:ind w:firstLine="0"/>
        <w:rPr>
          <w:rFonts w:ascii="Segoe UI" w:eastAsia="Segoe UI" w:hAnsi="Segoe UI" w:cs="Segoe UI"/>
          <w:i/>
          <w:sz w:val="20"/>
          <w:szCs w:val="20"/>
        </w:rPr>
      </w:pPr>
      <w:r w:rsidRPr="00797E04">
        <w:rPr>
          <w:rFonts w:ascii="Segoe UI" w:hAnsi="Segoe UI" w:cs="Segoe UI"/>
          <w:sz w:val="20"/>
          <w:szCs w:val="20"/>
        </w:rPr>
        <w:t xml:space="preserve">Le présent accord constitue le résultat des négociations autour de </w:t>
      </w:r>
      <w:r w:rsidR="005467B0" w:rsidRPr="007F47F3">
        <w:rPr>
          <w:rFonts w:ascii="Segoe UI" w:hAnsi="Segoe UI" w:cs="Segoe UI"/>
          <w:sz w:val="20"/>
          <w:szCs w:val="20"/>
        </w:rPr>
        <w:t>11</w:t>
      </w:r>
      <w:r w:rsidR="1628A4E0" w:rsidRPr="007F47F3">
        <w:rPr>
          <w:rFonts w:ascii="Segoe UI" w:hAnsi="Segoe UI" w:cs="Segoe UI"/>
          <w:sz w:val="20"/>
          <w:szCs w:val="20"/>
        </w:rPr>
        <w:t xml:space="preserve"> </w:t>
      </w:r>
      <w:r w:rsidRPr="007F47F3">
        <w:rPr>
          <w:rFonts w:ascii="Segoe UI" w:hAnsi="Segoe UI" w:cs="Segoe UI"/>
          <w:sz w:val="20"/>
          <w:szCs w:val="20"/>
        </w:rPr>
        <w:t>réunions</w:t>
      </w:r>
      <w:r w:rsidRPr="00797E04">
        <w:rPr>
          <w:rFonts w:ascii="Segoe UI" w:hAnsi="Segoe UI" w:cs="Segoe UI"/>
          <w:sz w:val="20"/>
          <w:szCs w:val="20"/>
        </w:rPr>
        <w:t xml:space="preserve">, dans le cadre des dispositions conventionnelles et légales en vigueur, </w:t>
      </w:r>
      <w:r>
        <w:rPr>
          <w:rFonts w:ascii="Segoe UI" w:hAnsi="Segoe UI" w:cs="Segoe UI"/>
          <w:sz w:val="20"/>
          <w:szCs w:val="20"/>
        </w:rPr>
        <w:t xml:space="preserve">notamment celles prévues par l’article L. 2242-17 du Code du travail relatif à l’égalité professionnelle </w:t>
      </w:r>
      <w:r w:rsidR="001C1A73">
        <w:rPr>
          <w:rFonts w:ascii="Segoe UI" w:hAnsi="Segoe UI" w:cs="Segoe UI"/>
          <w:sz w:val="20"/>
          <w:szCs w:val="20"/>
        </w:rPr>
        <w:t xml:space="preserve">entre les femmes et les hommes, </w:t>
      </w:r>
      <w:r>
        <w:rPr>
          <w:rFonts w:ascii="Segoe UI" w:hAnsi="Segoe UI" w:cs="Segoe UI"/>
          <w:sz w:val="20"/>
          <w:szCs w:val="20"/>
        </w:rPr>
        <w:t xml:space="preserve">et à la </w:t>
      </w:r>
      <w:r w:rsidR="00C5583F">
        <w:rPr>
          <w:rFonts w:ascii="Segoe UI" w:hAnsi="Segoe UI" w:cs="Segoe UI"/>
          <w:sz w:val="20"/>
          <w:szCs w:val="20"/>
        </w:rPr>
        <w:t>q</w:t>
      </w:r>
      <w:r>
        <w:rPr>
          <w:rFonts w:ascii="Segoe UI" w:hAnsi="Segoe UI" w:cs="Segoe UI"/>
          <w:sz w:val="20"/>
          <w:szCs w:val="20"/>
        </w:rPr>
        <w:t xml:space="preserve">ualité de </w:t>
      </w:r>
      <w:r w:rsidR="00C5583F">
        <w:rPr>
          <w:rFonts w:ascii="Segoe UI" w:hAnsi="Segoe UI" w:cs="Segoe UI"/>
          <w:sz w:val="20"/>
          <w:szCs w:val="20"/>
        </w:rPr>
        <w:t>v</w:t>
      </w:r>
      <w:r>
        <w:rPr>
          <w:rFonts w:ascii="Segoe UI" w:hAnsi="Segoe UI" w:cs="Segoe UI"/>
          <w:sz w:val="20"/>
          <w:szCs w:val="20"/>
        </w:rPr>
        <w:t xml:space="preserve">ie et des </w:t>
      </w:r>
      <w:r w:rsidR="00C5583F">
        <w:rPr>
          <w:rFonts w:ascii="Segoe UI" w:hAnsi="Segoe UI" w:cs="Segoe UI"/>
          <w:sz w:val="20"/>
          <w:szCs w:val="20"/>
        </w:rPr>
        <w:t>c</w:t>
      </w:r>
      <w:r>
        <w:rPr>
          <w:rFonts w:ascii="Segoe UI" w:hAnsi="Segoe UI" w:cs="Segoe UI"/>
          <w:sz w:val="20"/>
          <w:szCs w:val="20"/>
        </w:rPr>
        <w:t xml:space="preserve">onditions de </w:t>
      </w:r>
      <w:r w:rsidR="00C5583F" w:rsidRPr="007F47F3">
        <w:rPr>
          <w:rFonts w:ascii="Segoe UI" w:eastAsia="Segoe UI" w:hAnsi="Segoe UI" w:cs="Segoe UI"/>
          <w:sz w:val="20"/>
          <w:szCs w:val="20"/>
        </w:rPr>
        <w:t>t</w:t>
      </w:r>
      <w:r w:rsidRPr="007F47F3">
        <w:rPr>
          <w:rFonts w:ascii="Segoe UI" w:eastAsia="Segoe UI" w:hAnsi="Segoe UI" w:cs="Segoe UI"/>
          <w:sz w:val="20"/>
          <w:szCs w:val="20"/>
        </w:rPr>
        <w:t xml:space="preserve">ravail </w:t>
      </w:r>
      <w:r w:rsidR="00E72E64" w:rsidRPr="007F47F3">
        <w:rPr>
          <w:rFonts w:ascii="Segoe UI" w:eastAsia="Segoe UI" w:hAnsi="Segoe UI" w:cs="Segoe UI"/>
          <w:sz w:val="20"/>
          <w:szCs w:val="20"/>
        </w:rPr>
        <w:t>(</w:t>
      </w:r>
      <w:r w:rsidRPr="007F47F3">
        <w:rPr>
          <w:rFonts w:ascii="Segoe UI" w:eastAsia="Segoe UI" w:hAnsi="Segoe UI" w:cs="Segoe UI"/>
          <w:sz w:val="20"/>
          <w:szCs w:val="20"/>
        </w:rPr>
        <w:t>QVCT</w:t>
      </w:r>
      <w:r w:rsidR="00E72E64" w:rsidRPr="007F47F3">
        <w:rPr>
          <w:rFonts w:ascii="Segoe UI" w:eastAsia="Segoe UI" w:hAnsi="Segoe UI" w:cs="Segoe UI"/>
          <w:sz w:val="20"/>
          <w:szCs w:val="20"/>
        </w:rPr>
        <w:t>)</w:t>
      </w:r>
      <w:r w:rsidRPr="007F47F3">
        <w:rPr>
          <w:rFonts w:ascii="Segoe UI" w:eastAsia="Segoe UI" w:hAnsi="Segoe UI" w:cs="Segoe UI"/>
          <w:sz w:val="20"/>
          <w:szCs w:val="20"/>
        </w:rPr>
        <w:t>.</w:t>
      </w:r>
      <w:r w:rsidRPr="00031F73">
        <w:rPr>
          <w:rFonts w:ascii="Segoe UI" w:eastAsia="Segoe UI" w:hAnsi="Segoe UI" w:cs="Segoe UI"/>
          <w:i/>
          <w:sz w:val="20"/>
          <w:szCs w:val="20"/>
        </w:rPr>
        <w:t xml:space="preserve"> </w:t>
      </w:r>
    </w:p>
    <w:p w14:paraId="1BCA2D40" w14:textId="77777777" w:rsidR="00797E04" w:rsidRPr="00031F73" w:rsidRDefault="00797E04" w:rsidP="00031F73">
      <w:pPr>
        <w:spacing w:before="120"/>
        <w:ind w:firstLine="0"/>
        <w:rPr>
          <w:rFonts w:ascii="Segoe UI" w:eastAsia="Segoe UI" w:hAnsi="Segoe UI" w:cs="Segoe UI"/>
          <w:i/>
          <w:sz w:val="20"/>
          <w:szCs w:val="20"/>
        </w:rPr>
      </w:pPr>
      <w:r w:rsidRPr="00031F73">
        <w:rPr>
          <w:rFonts w:ascii="Segoe UI" w:eastAsia="Segoe UI" w:hAnsi="Segoe UI" w:cs="Segoe UI"/>
          <w:i/>
          <w:sz w:val="20"/>
          <w:szCs w:val="20"/>
        </w:rPr>
        <w:t>C’est dans ce contexte que les Parties sont convenues ce qui suit.</w:t>
      </w:r>
    </w:p>
    <w:p w14:paraId="2AC801A7" w14:textId="679B69C1" w:rsidR="00F74BA0" w:rsidRPr="00915B31" w:rsidRDefault="00F74BA0" w:rsidP="00915B31">
      <w:pPr>
        <w:ind w:firstLine="0"/>
        <w:rPr>
          <w:rFonts w:ascii="Segoe UI" w:hAnsi="Segoe UI" w:cs="Segoe UI"/>
          <w:sz w:val="20"/>
          <w:szCs w:val="20"/>
        </w:rPr>
      </w:pPr>
    </w:p>
    <w:p w14:paraId="291BAD66" w14:textId="3414A64F" w:rsidR="00600EF8" w:rsidRDefault="00600EF8">
      <w:pPr>
        <w:spacing w:after="200" w:line="276" w:lineRule="auto"/>
        <w:ind w:firstLine="0"/>
        <w:jc w:val="left"/>
        <w:rPr>
          <w:sz w:val="20"/>
          <w:szCs w:val="20"/>
          <w:highlight w:val="yellow"/>
        </w:rPr>
      </w:pPr>
      <w:r>
        <w:rPr>
          <w:sz w:val="20"/>
          <w:szCs w:val="20"/>
          <w:highlight w:val="yellow"/>
        </w:rPr>
        <w:br w:type="page"/>
      </w:r>
    </w:p>
    <w:p w14:paraId="0FE6902A" w14:textId="44A60212" w:rsidR="001B6180" w:rsidRPr="00F716AB" w:rsidRDefault="29B409A6" w:rsidP="79D8EA14">
      <w:pPr>
        <w:pStyle w:val="2"/>
        <w:jc w:val="center"/>
        <w:rPr>
          <w:rFonts w:ascii="Segoe UI" w:eastAsia="Segoe UI" w:hAnsi="Segoe UI" w:cs="Segoe UI"/>
        </w:rPr>
      </w:pPr>
      <w:bookmarkStart w:id="27" w:name="_Toc173230042"/>
      <w:r>
        <w:lastRenderedPageBreak/>
        <w:br/>
      </w:r>
      <w:bookmarkStart w:id="28" w:name="_Toc181200639"/>
      <w:bookmarkStart w:id="29" w:name="_Toc184394194"/>
      <w:bookmarkStart w:id="30" w:name="_Toc187332351"/>
      <w:r w:rsidRPr="00F716AB">
        <w:rPr>
          <w:rFonts w:ascii="Segoe UI" w:eastAsia="Segoe UI" w:hAnsi="Segoe UI" w:cs="Segoe UI"/>
        </w:rPr>
        <w:t>VOLET</w:t>
      </w:r>
      <w:r w:rsidR="081B40A1" w:rsidRPr="00F716AB">
        <w:rPr>
          <w:rFonts w:ascii="Segoe UI" w:eastAsia="Segoe UI" w:hAnsi="Segoe UI" w:cs="Segoe UI"/>
        </w:rPr>
        <w:t xml:space="preserve"> 1</w:t>
      </w:r>
      <w:r w:rsidR="0E6B4F5C" w:rsidRPr="00F716AB">
        <w:rPr>
          <w:rFonts w:ascii="Segoe UI" w:eastAsia="Segoe UI" w:hAnsi="Segoe UI" w:cs="Segoe UI"/>
        </w:rPr>
        <w:t>.</w:t>
      </w:r>
      <w:r w:rsidR="081B40A1" w:rsidRPr="00F716AB">
        <w:rPr>
          <w:rFonts w:ascii="Segoe UI" w:eastAsia="Segoe UI" w:hAnsi="Segoe UI" w:cs="Segoe UI"/>
        </w:rPr>
        <w:t xml:space="preserve"> </w:t>
      </w:r>
      <w:r w:rsidR="5E4191F4" w:rsidRPr="00F716AB">
        <w:rPr>
          <w:rFonts w:ascii="Segoe UI" w:eastAsia="Segoe UI" w:hAnsi="Segoe UI" w:cs="Segoe UI"/>
        </w:rPr>
        <w:t>Champ d’application de l’accord</w:t>
      </w:r>
      <w:bookmarkEnd w:id="27"/>
      <w:bookmarkEnd w:id="28"/>
      <w:bookmarkEnd w:id="29"/>
      <w:bookmarkEnd w:id="30"/>
      <w:r>
        <w:br/>
      </w:r>
    </w:p>
    <w:p w14:paraId="667F1AF3" w14:textId="67A96DDF" w:rsidR="001B6180" w:rsidRPr="00F716AB" w:rsidRDefault="001B6180" w:rsidP="006632DC">
      <w:pPr>
        <w:spacing w:before="120"/>
        <w:ind w:firstLine="0"/>
        <w:rPr>
          <w:rFonts w:ascii="Segoe UI" w:eastAsia="Segoe UI" w:hAnsi="Segoe UI" w:cs="Segoe UI"/>
          <w:sz w:val="20"/>
          <w:szCs w:val="20"/>
        </w:rPr>
      </w:pPr>
    </w:p>
    <w:p w14:paraId="3919CC42" w14:textId="597FB6A5" w:rsidR="001B6180" w:rsidRPr="00F716AB" w:rsidRDefault="0E6B4F5C" w:rsidP="00F533DC">
      <w:pPr>
        <w:pStyle w:val="4"/>
        <w:spacing w:before="360"/>
        <w:jc w:val="both"/>
        <w:rPr>
          <w:rFonts w:ascii="Segoe UI" w:eastAsia="Segoe UI" w:hAnsi="Segoe UI" w:cs="Segoe UI"/>
          <w:b/>
          <w:sz w:val="22"/>
          <w:u w:val="single"/>
        </w:rPr>
      </w:pPr>
      <w:bookmarkStart w:id="31" w:name="_Toc173230043"/>
      <w:bookmarkStart w:id="32" w:name="_Toc181200640"/>
      <w:bookmarkStart w:id="33" w:name="_Toc184394195"/>
      <w:bookmarkStart w:id="34" w:name="_Toc187332352"/>
      <w:r w:rsidRPr="00F716AB">
        <w:rPr>
          <w:rFonts w:ascii="Segoe UI" w:eastAsia="Segoe UI" w:hAnsi="Segoe UI" w:cs="Segoe UI"/>
          <w:b/>
          <w:sz w:val="22"/>
          <w:u w:val="single"/>
        </w:rPr>
        <w:t>Article</w:t>
      </w:r>
      <w:r w:rsidR="5E4191F4" w:rsidRPr="00F716AB">
        <w:rPr>
          <w:rFonts w:ascii="Segoe UI" w:eastAsia="Segoe UI" w:hAnsi="Segoe UI" w:cs="Segoe UI"/>
          <w:b/>
          <w:sz w:val="22"/>
          <w:u w:val="single"/>
        </w:rPr>
        <w:t xml:space="preserve"> </w:t>
      </w:r>
      <w:r w:rsidR="6D2C281A" w:rsidRPr="00F716AB">
        <w:rPr>
          <w:rFonts w:ascii="Segoe UI" w:eastAsia="Segoe UI" w:hAnsi="Segoe UI" w:cs="Segoe UI"/>
          <w:b/>
          <w:sz w:val="22"/>
          <w:u w:val="single"/>
        </w:rPr>
        <w:t>1.1</w:t>
      </w:r>
      <w:r w:rsidRPr="00F716AB">
        <w:rPr>
          <w:rFonts w:ascii="Segoe UI" w:eastAsia="Segoe UI" w:hAnsi="Segoe UI" w:cs="Segoe UI"/>
          <w:b/>
          <w:sz w:val="22"/>
          <w:u w:val="single"/>
        </w:rPr>
        <w:t xml:space="preserve">. </w:t>
      </w:r>
      <w:r w:rsidR="081B40A1" w:rsidRPr="00F716AB">
        <w:rPr>
          <w:rFonts w:ascii="Segoe UI" w:eastAsia="Segoe UI" w:hAnsi="Segoe UI" w:cs="Segoe UI"/>
          <w:b/>
          <w:sz w:val="22"/>
          <w:u w:val="single"/>
        </w:rPr>
        <w:t>Entités concernées</w:t>
      </w:r>
      <w:bookmarkEnd w:id="31"/>
      <w:bookmarkEnd w:id="32"/>
      <w:bookmarkEnd w:id="33"/>
      <w:bookmarkEnd w:id="34"/>
    </w:p>
    <w:p w14:paraId="46455D20" w14:textId="2C8EA380" w:rsidR="00F20D6D" w:rsidRDefault="23C691A4" w:rsidP="00FF6A73">
      <w:pPr>
        <w:spacing w:after="240"/>
        <w:ind w:firstLine="0"/>
        <w:rPr>
          <w:rFonts w:ascii="Segoe UI" w:eastAsia="Segoe UI" w:hAnsi="Segoe UI" w:cs="Segoe UI"/>
          <w:sz w:val="20"/>
          <w:szCs w:val="20"/>
        </w:rPr>
      </w:pPr>
      <w:r w:rsidRPr="00F716AB">
        <w:rPr>
          <w:rFonts w:ascii="Segoe UI" w:eastAsia="Segoe UI" w:hAnsi="Segoe UI" w:cs="Segoe UI"/>
          <w:sz w:val="20"/>
          <w:szCs w:val="20"/>
        </w:rPr>
        <w:t>Le présent accord s’applique à l’ensemble des Entités dont la liste figure en première page.</w:t>
      </w:r>
    </w:p>
    <w:p w14:paraId="589C44CD" w14:textId="18DC1C25" w:rsidR="001B6180" w:rsidRPr="00F716AB" w:rsidRDefault="0E6B4F5C" w:rsidP="00F533DC">
      <w:pPr>
        <w:pStyle w:val="4"/>
        <w:spacing w:before="360"/>
        <w:jc w:val="both"/>
        <w:rPr>
          <w:rFonts w:ascii="Segoe UI" w:eastAsia="Segoe UI" w:hAnsi="Segoe UI" w:cs="Segoe UI"/>
          <w:b/>
          <w:sz w:val="22"/>
          <w:u w:val="single"/>
        </w:rPr>
      </w:pPr>
      <w:bookmarkStart w:id="35" w:name="_Toc173230044"/>
      <w:bookmarkStart w:id="36" w:name="_Toc181200641"/>
      <w:bookmarkStart w:id="37" w:name="_Toc184394196"/>
      <w:bookmarkStart w:id="38" w:name="_Toc187332353"/>
      <w:r w:rsidRPr="00F716AB">
        <w:rPr>
          <w:rFonts w:ascii="Segoe UI" w:eastAsia="Segoe UI" w:hAnsi="Segoe UI" w:cs="Segoe UI"/>
          <w:b/>
          <w:sz w:val="22"/>
          <w:u w:val="single"/>
        </w:rPr>
        <w:t>Article</w:t>
      </w:r>
      <w:r w:rsidR="6B88029D" w:rsidRPr="00F716AB">
        <w:rPr>
          <w:rFonts w:ascii="Segoe UI" w:eastAsia="Segoe UI" w:hAnsi="Segoe UI" w:cs="Segoe UI"/>
          <w:b/>
          <w:sz w:val="22"/>
          <w:u w:val="single"/>
        </w:rPr>
        <w:t xml:space="preserve"> </w:t>
      </w:r>
      <w:r w:rsidR="6D2C281A" w:rsidRPr="00F716AB">
        <w:rPr>
          <w:rFonts w:ascii="Segoe UI" w:eastAsia="Segoe UI" w:hAnsi="Segoe UI" w:cs="Segoe UI"/>
          <w:b/>
          <w:sz w:val="22"/>
          <w:u w:val="single"/>
        </w:rPr>
        <w:t>1.2</w:t>
      </w:r>
      <w:r w:rsidRPr="00F716AB">
        <w:rPr>
          <w:rFonts w:ascii="Segoe UI" w:eastAsia="Segoe UI" w:hAnsi="Segoe UI" w:cs="Segoe UI"/>
          <w:b/>
          <w:sz w:val="22"/>
          <w:u w:val="single"/>
        </w:rPr>
        <w:t xml:space="preserve">. </w:t>
      </w:r>
      <w:r w:rsidR="18CD7B5A" w:rsidRPr="00F716AB">
        <w:rPr>
          <w:rFonts w:ascii="Segoe UI" w:eastAsia="Segoe UI" w:hAnsi="Segoe UI" w:cs="Segoe UI"/>
          <w:b/>
          <w:sz w:val="22"/>
          <w:u w:val="single"/>
        </w:rPr>
        <w:t>Collaborateur</w:t>
      </w:r>
      <w:r w:rsidR="081B40A1" w:rsidRPr="00F716AB">
        <w:rPr>
          <w:rFonts w:ascii="Segoe UI" w:eastAsia="Segoe UI" w:hAnsi="Segoe UI" w:cs="Segoe UI"/>
          <w:b/>
          <w:sz w:val="22"/>
          <w:u w:val="single"/>
        </w:rPr>
        <w:t>s concernés</w:t>
      </w:r>
      <w:bookmarkEnd w:id="35"/>
      <w:bookmarkEnd w:id="36"/>
      <w:bookmarkEnd w:id="37"/>
      <w:bookmarkEnd w:id="38"/>
    </w:p>
    <w:p w14:paraId="209DEF5D" w14:textId="351821B2" w:rsidR="006F31E2" w:rsidRDefault="14592E6A" w:rsidP="00FF6A73">
      <w:pPr>
        <w:spacing w:after="240"/>
        <w:ind w:firstLine="0"/>
        <w:rPr>
          <w:rFonts w:ascii="Segoe UI" w:eastAsia="Segoe UI" w:hAnsi="Segoe UI" w:cs="Segoe UI"/>
          <w:sz w:val="20"/>
          <w:szCs w:val="20"/>
        </w:rPr>
      </w:pPr>
      <w:r w:rsidRPr="00F716AB">
        <w:rPr>
          <w:rFonts w:ascii="Segoe UI" w:eastAsia="Segoe UI" w:hAnsi="Segoe UI" w:cs="Segoe UI"/>
          <w:sz w:val="20"/>
          <w:szCs w:val="20"/>
        </w:rPr>
        <w:t>Au sein de ces Entités, le présent accord s’applique à l’ensemble des collaborateurs (quelle que soit la nature du contrat de travail), à l’exception des collaborateurs relevant de la Convention collective nationale des gardiens, concierges et employés d’immeubles du 11 décembre 1979.</w:t>
      </w:r>
    </w:p>
    <w:p w14:paraId="394E7082" w14:textId="3BDDD1E5" w:rsidR="001B6180" w:rsidRPr="00F716AB" w:rsidRDefault="0E6B4F5C" w:rsidP="00F533DC">
      <w:pPr>
        <w:pStyle w:val="4"/>
        <w:spacing w:before="360"/>
        <w:jc w:val="both"/>
        <w:rPr>
          <w:rFonts w:ascii="Segoe UI" w:eastAsia="Segoe UI" w:hAnsi="Segoe UI" w:cs="Segoe UI"/>
          <w:b/>
          <w:sz w:val="22"/>
          <w:u w:val="single"/>
        </w:rPr>
      </w:pPr>
      <w:bookmarkStart w:id="39" w:name="_Toc173230045"/>
      <w:bookmarkStart w:id="40" w:name="_Toc181200642"/>
      <w:bookmarkStart w:id="41" w:name="_Toc184394197"/>
      <w:bookmarkStart w:id="42" w:name="_Toc187332354"/>
      <w:r w:rsidRPr="00F716AB">
        <w:rPr>
          <w:rFonts w:ascii="Segoe UI" w:eastAsia="Segoe UI" w:hAnsi="Segoe UI" w:cs="Segoe UI"/>
          <w:b/>
          <w:sz w:val="22"/>
          <w:u w:val="single"/>
        </w:rPr>
        <w:t>Article</w:t>
      </w:r>
      <w:r w:rsidR="6D2C281A" w:rsidRPr="00F716AB">
        <w:rPr>
          <w:rFonts w:ascii="Segoe UI" w:eastAsia="Segoe UI" w:hAnsi="Segoe UI" w:cs="Segoe UI"/>
          <w:b/>
          <w:sz w:val="22"/>
          <w:u w:val="single"/>
        </w:rPr>
        <w:t xml:space="preserve"> 1.3</w:t>
      </w:r>
      <w:r w:rsidRPr="00F716AB">
        <w:rPr>
          <w:rFonts w:ascii="Segoe UI" w:eastAsia="Segoe UI" w:hAnsi="Segoe UI" w:cs="Segoe UI"/>
          <w:b/>
          <w:sz w:val="22"/>
          <w:u w:val="single"/>
        </w:rPr>
        <w:t xml:space="preserve">. </w:t>
      </w:r>
      <w:r w:rsidR="081B40A1" w:rsidRPr="00F716AB">
        <w:rPr>
          <w:rFonts w:ascii="Segoe UI" w:eastAsia="Segoe UI" w:hAnsi="Segoe UI" w:cs="Segoe UI"/>
          <w:b/>
          <w:sz w:val="22"/>
          <w:u w:val="single"/>
        </w:rPr>
        <w:t>Objet de l’accord</w:t>
      </w:r>
      <w:bookmarkEnd w:id="39"/>
      <w:bookmarkEnd w:id="40"/>
      <w:bookmarkEnd w:id="41"/>
      <w:bookmarkEnd w:id="42"/>
    </w:p>
    <w:p w14:paraId="746BC20C" w14:textId="13892BF5" w:rsidR="000F77F7" w:rsidRPr="00F716AB" w:rsidRDefault="2242041C" w:rsidP="00FF6A73">
      <w:pPr>
        <w:spacing w:after="240"/>
        <w:ind w:firstLine="0"/>
        <w:rPr>
          <w:rFonts w:ascii="Segoe UI" w:eastAsia="Segoe UI" w:hAnsi="Segoe UI" w:cs="Segoe UI"/>
          <w:sz w:val="20"/>
          <w:szCs w:val="20"/>
        </w:rPr>
      </w:pPr>
      <w:r w:rsidRPr="00F716AB">
        <w:rPr>
          <w:rFonts w:ascii="Segoe UI" w:eastAsia="Segoe UI" w:hAnsi="Segoe UI" w:cs="Segoe UI"/>
          <w:sz w:val="20"/>
          <w:szCs w:val="20"/>
        </w:rPr>
        <w:t xml:space="preserve">Le présent accord a pour objet de </w:t>
      </w:r>
      <w:r w:rsidR="24B171BA" w:rsidRPr="00F716AB">
        <w:rPr>
          <w:rFonts w:ascii="Segoe UI" w:eastAsia="Segoe UI" w:hAnsi="Segoe UI" w:cs="Segoe UI"/>
          <w:sz w:val="20"/>
          <w:szCs w:val="20"/>
        </w:rPr>
        <w:t>s’inscrire dans l</w:t>
      </w:r>
      <w:r w:rsidR="762FCE93" w:rsidRPr="00F716AB">
        <w:rPr>
          <w:rFonts w:ascii="Segoe UI" w:eastAsia="Segoe UI" w:hAnsi="Segoe UI" w:cs="Segoe UI"/>
          <w:sz w:val="20"/>
          <w:szCs w:val="20"/>
        </w:rPr>
        <w:t>es</w:t>
      </w:r>
      <w:r w:rsidR="24B171BA" w:rsidRPr="00F716AB">
        <w:rPr>
          <w:rFonts w:ascii="Segoe UI" w:eastAsia="Segoe UI" w:hAnsi="Segoe UI" w:cs="Segoe UI"/>
          <w:sz w:val="20"/>
          <w:szCs w:val="20"/>
        </w:rPr>
        <w:t xml:space="preserve"> politique</w:t>
      </w:r>
      <w:r w:rsidR="5A90C5F7" w:rsidRPr="00F716AB">
        <w:rPr>
          <w:rFonts w:ascii="Segoe UI" w:eastAsia="Segoe UI" w:hAnsi="Segoe UI" w:cs="Segoe UI"/>
          <w:sz w:val="20"/>
          <w:szCs w:val="20"/>
        </w:rPr>
        <w:t>s</w:t>
      </w:r>
      <w:r w:rsidR="24B171BA" w:rsidRPr="00F716AB">
        <w:rPr>
          <w:rFonts w:ascii="Segoe UI" w:eastAsia="Segoe UI" w:hAnsi="Segoe UI" w:cs="Segoe UI"/>
          <w:sz w:val="20"/>
          <w:szCs w:val="20"/>
        </w:rPr>
        <w:t xml:space="preserve"> </w:t>
      </w:r>
      <w:r w:rsidR="00567718" w:rsidRPr="00F716AB">
        <w:rPr>
          <w:rFonts w:ascii="Segoe UI" w:eastAsia="Segoe UI" w:hAnsi="Segoe UI" w:cs="Segoe UI"/>
          <w:sz w:val="20"/>
          <w:szCs w:val="20"/>
        </w:rPr>
        <w:t>d’</w:t>
      </w:r>
      <w:r w:rsidR="00ED1E90" w:rsidRPr="00F716AB">
        <w:rPr>
          <w:rFonts w:ascii="Segoe UI" w:eastAsia="Segoe UI" w:hAnsi="Segoe UI" w:cs="Segoe UI"/>
          <w:sz w:val="20"/>
          <w:szCs w:val="20"/>
        </w:rPr>
        <w:t>Égalité</w:t>
      </w:r>
      <w:r w:rsidR="00567718" w:rsidRPr="00F716AB">
        <w:rPr>
          <w:rFonts w:ascii="Segoe UI" w:eastAsia="Segoe UI" w:hAnsi="Segoe UI" w:cs="Segoe UI"/>
          <w:sz w:val="20"/>
          <w:szCs w:val="20"/>
        </w:rPr>
        <w:t xml:space="preserve"> professionnelle entre les femmes et les hommes, </w:t>
      </w:r>
      <w:r w:rsidR="00EC0CAC" w:rsidRPr="00F716AB">
        <w:rPr>
          <w:rFonts w:ascii="Segoe UI" w:eastAsia="Segoe UI" w:hAnsi="Segoe UI" w:cs="Segoe UI"/>
          <w:sz w:val="20"/>
          <w:szCs w:val="20"/>
        </w:rPr>
        <w:t>d’Inclusion et de</w:t>
      </w:r>
      <w:r w:rsidR="24B171BA" w:rsidRPr="00F716AB">
        <w:rPr>
          <w:rFonts w:ascii="Segoe UI" w:eastAsia="Segoe UI" w:hAnsi="Segoe UI" w:cs="Segoe UI"/>
          <w:sz w:val="20"/>
          <w:szCs w:val="20"/>
        </w:rPr>
        <w:t xml:space="preserve"> Qualité de Vie </w:t>
      </w:r>
      <w:r w:rsidR="1A61BDE9" w:rsidRPr="00F716AB">
        <w:rPr>
          <w:rFonts w:ascii="Segoe UI" w:eastAsia="Segoe UI" w:hAnsi="Segoe UI" w:cs="Segoe UI"/>
          <w:sz w:val="20"/>
          <w:szCs w:val="20"/>
        </w:rPr>
        <w:t xml:space="preserve">et </w:t>
      </w:r>
      <w:r w:rsidR="24B171BA" w:rsidRPr="00F716AB">
        <w:rPr>
          <w:rFonts w:ascii="Segoe UI" w:eastAsia="Segoe UI" w:hAnsi="Segoe UI" w:cs="Segoe UI"/>
          <w:sz w:val="20"/>
          <w:szCs w:val="20"/>
        </w:rPr>
        <w:t xml:space="preserve">des Conditions de Travail </w:t>
      </w:r>
      <w:r w:rsidR="29945F56" w:rsidRPr="00F716AB">
        <w:rPr>
          <w:rFonts w:ascii="Segoe UI" w:eastAsia="Segoe UI" w:hAnsi="Segoe UI" w:cs="Segoe UI"/>
          <w:sz w:val="20"/>
          <w:szCs w:val="20"/>
        </w:rPr>
        <w:t xml:space="preserve">(QVCT) </w:t>
      </w:r>
      <w:r w:rsidR="7A95FEA5" w:rsidRPr="00F716AB">
        <w:rPr>
          <w:rFonts w:ascii="Segoe UI" w:eastAsia="Segoe UI" w:hAnsi="Segoe UI" w:cs="Segoe UI"/>
          <w:sz w:val="20"/>
          <w:szCs w:val="20"/>
        </w:rPr>
        <w:t xml:space="preserve">Covéa, et de définir, </w:t>
      </w:r>
      <w:r w:rsidR="42E5ED09" w:rsidRPr="00F716AB">
        <w:rPr>
          <w:rFonts w:ascii="Segoe UI" w:eastAsia="Segoe UI" w:hAnsi="Segoe UI" w:cs="Segoe UI"/>
          <w:sz w:val="20"/>
          <w:szCs w:val="20"/>
        </w:rPr>
        <w:t>dans le cadre des</w:t>
      </w:r>
      <w:r w:rsidR="24B171BA" w:rsidRPr="00F716AB">
        <w:rPr>
          <w:rFonts w:ascii="Segoe UI" w:eastAsia="Segoe UI" w:hAnsi="Segoe UI" w:cs="Segoe UI"/>
          <w:sz w:val="20"/>
          <w:szCs w:val="20"/>
        </w:rPr>
        <w:t xml:space="preserve"> </w:t>
      </w:r>
      <w:r w:rsidR="7A95FEA5" w:rsidRPr="00F716AB">
        <w:rPr>
          <w:rFonts w:ascii="Segoe UI" w:eastAsia="Segoe UI" w:hAnsi="Segoe UI" w:cs="Segoe UI"/>
          <w:sz w:val="20"/>
          <w:szCs w:val="20"/>
        </w:rPr>
        <w:t xml:space="preserve">volets </w:t>
      </w:r>
      <w:r w:rsidR="068BF19B" w:rsidRPr="00F716AB">
        <w:rPr>
          <w:rFonts w:ascii="Segoe UI" w:eastAsia="Segoe UI" w:hAnsi="Segoe UI" w:cs="Segoe UI"/>
          <w:sz w:val="20"/>
          <w:szCs w:val="20"/>
        </w:rPr>
        <w:t>développés au sein du présent accord</w:t>
      </w:r>
      <w:r w:rsidR="11153533" w:rsidRPr="00F716AB">
        <w:rPr>
          <w:rFonts w:ascii="Segoe UI" w:eastAsia="Segoe UI" w:hAnsi="Segoe UI" w:cs="Segoe UI"/>
          <w:sz w:val="20"/>
          <w:szCs w:val="20"/>
        </w:rPr>
        <w:t>, les dispositifs et actions à mettre en œuvre pour les trois prochaines années (2025-2026-2027).</w:t>
      </w:r>
    </w:p>
    <w:p w14:paraId="5826D3D4" w14:textId="77777777" w:rsidR="00423065" w:rsidRPr="00F716AB" w:rsidRDefault="00423065">
      <w:pPr>
        <w:spacing w:after="200" w:line="276" w:lineRule="auto"/>
        <w:ind w:firstLine="0"/>
        <w:jc w:val="left"/>
        <w:rPr>
          <w:rFonts w:ascii="Segoe UI" w:eastAsia="Segoe UI" w:hAnsi="Segoe UI" w:cs="Segoe UI"/>
          <w:b/>
        </w:rPr>
      </w:pPr>
      <w:r w:rsidRPr="00F716AB">
        <w:rPr>
          <w:rFonts w:ascii="Segoe UI" w:eastAsia="Segoe UI" w:hAnsi="Segoe UI" w:cs="Segoe UI"/>
          <w:b/>
        </w:rPr>
        <w:br w:type="page"/>
      </w:r>
    </w:p>
    <w:p w14:paraId="6672FBBB" w14:textId="2FAA5058" w:rsidR="00DA4EBF" w:rsidRPr="00F716AB" w:rsidRDefault="2284FF92" w:rsidP="03FFF8E6">
      <w:pPr>
        <w:pStyle w:val="2"/>
        <w:jc w:val="center"/>
        <w:rPr>
          <w:rFonts w:ascii="Segoe UI" w:eastAsia="Segoe UI" w:hAnsi="Segoe UI" w:cs="Segoe UI"/>
        </w:rPr>
      </w:pPr>
      <w:bookmarkStart w:id="43" w:name="_Toc173230046"/>
      <w:r>
        <w:lastRenderedPageBreak/>
        <w:br/>
      </w:r>
      <w:bookmarkStart w:id="44" w:name="_Toc184394198"/>
      <w:bookmarkStart w:id="45" w:name="_Toc187332355"/>
      <w:bookmarkStart w:id="46" w:name="_Toc181200643"/>
      <w:r w:rsidRPr="00314302">
        <w:rPr>
          <w:rFonts w:ascii="Segoe UI" w:eastAsia="Segoe UI" w:hAnsi="Segoe UI" w:cs="Segoe UI"/>
        </w:rPr>
        <w:t>VOLET</w:t>
      </w:r>
      <w:r w:rsidR="0B9829CB" w:rsidRPr="00314302">
        <w:rPr>
          <w:rFonts w:ascii="Segoe UI" w:eastAsia="Segoe UI" w:hAnsi="Segoe UI" w:cs="Segoe UI"/>
        </w:rPr>
        <w:t xml:space="preserve"> 2</w:t>
      </w:r>
      <w:r w:rsidR="0E6B4F5C" w:rsidRPr="00F716AB">
        <w:rPr>
          <w:rFonts w:ascii="Segoe UI" w:eastAsia="Segoe UI" w:hAnsi="Segoe UI" w:cs="Segoe UI"/>
        </w:rPr>
        <w:t xml:space="preserve">. </w:t>
      </w:r>
      <w:bookmarkEnd w:id="43"/>
      <w:r w:rsidR="3F4AE395" w:rsidRPr="00F716AB">
        <w:rPr>
          <w:rFonts w:ascii="Segoe UI" w:eastAsia="Segoe UI" w:hAnsi="Segoe UI" w:cs="Segoe UI"/>
        </w:rPr>
        <w:t xml:space="preserve">Un ensemble d’acteurs engagés en faveur des politiques Covéa autour de </w:t>
      </w:r>
      <w:r w:rsidR="00771402" w:rsidRPr="00F716AB">
        <w:rPr>
          <w:rFonts w:ascii="Segoe UI" w:eastAsia="Segoe UI" w:hAnsi="Segoe UI" w:cs="Segoe UI"/>
        </w:rPr>
        <w:t xml:space="preserve">l’égalité professionnelle entre les femmes et les hommes, </w:t>
      </w:r>
      <w:r w:rsidR="3F4AE395" w:rsidRPr="00F716AB">
        <w:rPr>
          <w:rFonts w:ascii="Segoe UI" w:eastAsia="Segoe UI" w:hAnsi="Segoe UI" w:cs="Segoe UI"/>
        </w:rPr>
        <w:t>l’inclusion et la qualité de vie et conditions de travail</w:t>
      </w:r>
      <w:bookmarkEnd w:id="44"/>
      <w:bookmarkEnd w:id="45"/>
      <w:r>
        <w:br/>
      </w:r>
      <w:bookmarkEnd w:id="46"/>
    </w:p>
    <w:p w14:paraId="2D108EBA" w14:textId="2528B796" w:rsidR="00AB34B2" w:rsidRPr="00F716AB" w:rsidRDefault="246609BD" w:rsidP="00FF6A73">
      <w:pPr>
        <w:autoSpaceDE w:val="0"/>
        <w:autoSpaceDN w:val="0"/>
        <w:adjustRightInd w:val="0"/>
        <w:spacing w:before="100" w:beforeAutospacing="1" w:after="160"/>
        <w:ind w:firstLine="0"/>
        <w:rPr>
          <w:rFonts w:ascii="Segoe UI" w:eastAsia="Segoe UI" w:hAnsi="Segoe UI" w:cs="Segoe UI"/>
          <w:sz w:val="20"/>
          <w:szCs w:val="20"/>
        </w:rPr>
      </w:pPr>
      <w:r w:rsidRPr="00F716AB">
        <w:rPr>
          <w:rFonts w:ascii="Segoe UI" w:eastAsia="Segoe UI" w:hAnsi="Segoe UI" w:cs="Segoe UI"/>
          <w:sz w:val="20"/>
          <w:szCs w:val="20"/>
        </w:rPr>
        <w:t>Les Parties considèrent que la mobilisation de tous les acteurs est indispensable à la pleine réussite des politiques Covéa en lien avec le présent accord</w:t>
      </w:r>
      <w:r w:rsidR="5DA4135C" w:rsidRPr="00F716AB">
        <w:rPr>
          <w:rFonts w:ascii="Segoe UI" w:eastAsia="Segoe UI" w:hAnsi="Segoe UI" w:cs="Segoe UI"/>
          <w:sz w:val="20"/>
          <w:szCs w:val="20"/>
        </w:rPr>
        <w:t>, dans un contexte de projets de transformation, d’organisation hybride du travail et d’évolution des métiers du secteur de l’assurance.</w:t>
      </w:r>
    </w:p>
    <w:p w14:paraId="77DC7379" w14:textId="7588973C" w:rsidR="00C671CF" w:rsidRDefault="00C671CF" w:rsidP="00C671CF">
      <w:pPr>
        <w:ind w:firstLine="0"/>
        <w:rPr>
          <w:rFonts w:ascii="Segoe UI" w:eastAsia="Segoe UI" w:hAnsi="Segoe UI" w:cs="Segoe UI"/>
          <w:sz w:val="20"/>
          <w:szCs w:val="20"/>
        </w:rPr>
      </w:pPr>
      <w:r w:rsidRPr="009C25FA">
        <w:rPr>
          <w:rFonts w:ascii="Segoe UI" w:eastAsia="Segoe UI" w:hAnsi="Segoe UI" w:cs="Segoe UI"/>
          <w:sz w:val="20"/>
          <w:szCs w:val="20"/>
        </w:rPr>
        <w:t>Par ailleurs, les Parties s’accordent à dire que le sociétaire/client est un acteur externe dont il est important de tenir compte, tant s’agissant de ses attentes, que de son comportement dans le cadre de la Qualité de Vie et Conditions de Travail, notamment pour les métiers de la relation client.</w:t>
      </w:r>
      <w:r w:rsidRPr="008C7437">
        <w:rPr>
          <w:rFonts w:ascii="Segoe UI" w:eastAsia="Segoe UI" w:hAnsi="Segoe UI" w:cs="Segoe UI"/>
          <w:sz w:val="20"/>
          <w:szCs w:val="20"/>
        </w:rPr>
        <w:t xml:space="preserve"> </w:t>
      </w:r>
    </w:p>
    <w:p w14:paraId="313AAD55" w14:textId="09BDAAF3" w:rsidR="00AB34B2" w:rsidRDefault="5EAE6675" w:rsidP="007E705F">
      <w:pPr>
        <w:pStyle w:val="3"/>
      </w:pPr>
      <w:bookmarkStart w:id="47" w:name="_Toc181200644"/>
      <w:bookmarkStart w:id="48" w:name="_Toc184394199"/>
      <w:bookmarkStart w:id="49" w:name="_Toc187332356"/>
      <w:r w:rsidRPr="00FB67CF">
        <w:t xml:space="preserve">Chapitre </w:t>
      </w:r>
      <w:r w:rsidRPr="00F716AB">
        <w:t>2.1. Des acteurs engag</w:t>
      </w:r>
      <w:r w:rsidR="00025F4B">
        <w:t>é</w:t>
      </w:r>
      <w:r w:rsidRPr="00F716AB">
        <w:t xml:space="preserve">s à tous les niveaux afin d’agir ensemble chacun dans </w:t>
      </w:r>
      <w:r w:rsidR="73B2B6C5" w:rsidRPr="00F716AB">
        <w:t>leur</w:t>
      </w:r>
      <w:r w:rsidRPr="00F716AB">
        <w:t xml:space="preserve"> r</w:t>
      </w:r>
      <w:r w:rsidR="007E705F">
        <w:t>ô</w:t>
      </w:r>
      <w:r w:rsidRPr="00F716AB">
        <w:t>le</w:t>
      </w:r>
      <w:bookmarkEnd w:id="47"/>
      <w:bookmarkEnd w:id="48"/>
      <w:bookmarkEnd w:id="49"/>
    </w:p>
    <w:p w14:paraId="331862AE" w14:textId="7E6F9479" w:rsidR="00AB34B2" w:rsidRPr="00014236" w:rsidRDefault="00F9170D" w:rsidP="00F533DC">
      <w:pPr>
        <w:pStyle w:val="4"/>
        <w:spacing w:before="360"/>
        <w:jc w:val="both"/>
        <w:rPr>
          <w:rFonts w:ascii="Segoe UI" w:eastAsia="Segoe UI" w:hAnsi="Segoe UI" w:cs="Segoe UI"/>
          <w:b/>
          <w:sz w:val="22"/>
          <w:u w:val="single"/>
        </w:rPr>
      </w:pPr>
      <w:bookmarkStart w:id="50" w:name="_Toc181200645"/>
      <w:bookmarkStart w:id="51" w:name="_Toc184394200"/>
      <w:bookmarkStart w:id="52" w:name="_Toc187332357"/>
      <w:r w:rsidRPr="00CE635F">
        <w:rPr>
          <w:rFonts w:ascii="Segoe UI" w:eastAsia="Segoe UI" w:hAnsi="Segoe UI" w:cs="Segoe UI"/>
          <w:b/>
          <w:sz w:val="22"/>
          <w:u w:val="single"/>
        </w:rPr>
        <w:t xml:space="preserve">Article </w:t>
      </w:r>
      <w:r w:rsidR="00124D95" w:rsidRPr="00CE635F">
        <w:rPr>
          <w:rFonts w:ascii="Segoe UI" w:eastAsia="Segoe UI" w:hAnsi="Segoe UI" w:cs="Segoe UI"/>
          <w:b/>
          <w:sz w:val="22"/>
          <w:u w:val="single"/>
        </w:rPr>
        <w:t xml:space="preserve">2.1.1. </w:t>
      </w:r>
      <w:r w:rsidR="5EAE6675" w:rsidRPr="00292FA4">
        <w:rPr>
          <w:rFonts w:ascii="Segoe UI" w:eastAsia="Segoe UI" w:hAnsi="Segoe UI" w:cs="Segoe UI"/>
          <w:b/>
          <w:sz w:val="22"/>
          <w:u w:val="single"/>
        </w:rPr>
        <w:t>La Direction</w:t>
      </w:r>
      <w:bookmarkEnd w:id="50"/>
      <w:r w:rsidR="00A26565" w:rsidRPr="00292FA4">
        <w:rPr>
          <w:rFonts w:ascii="Segoe UI" w:eastAsia="Segoe UI" w:hAnsi="Segoe UI" w:cs="Segoe UI"/>
          <w:b/>
          <w:sz w:val="22"/>
          <w:u w:val="single"/>
        </w:rPr>
        <w:t xml:space="preserve"> Générale</w:t>
      </w:r>
      <w:bookmarkEnd w:id="51"/>
      <w:bookmarkEnd w:id="52"/>
    </w:p>
    <w:p w14:paraId="42BE0D8B" w14:textId="7B116CD7" w:rsidR="130D45C2" w:rsidRPr="00F716AB" w:rsidRDefault="130D45C2" w:rsidP="04C3A43D">
      <w:pPr>
        <w:ind w:firstLine="0"/>
        <w:rPr>
          <w:rFonts w:ascii="Segoe UI" w:eastAsia="Segoe UI" w:hAnsi="Segoe UI" w:cs="Segoe UI"/>
          <w:sz w:val="20"/>
          <w:szCs w:val="20"/>
        </w:rPr>
      </w:pPr>
      <w:r w:rsidRPr="00F716AB">
        <w:rPr>
          <w:rFonts w:ascii="Segoe UI" w:eastAsia="Segoe UI" w:hAnsi="Segoe UI" w:cs="Segoe UI"/>
          <w:sz w:val="20"/>
          <w:szCs w:val="20"/>
        </w:rPr>
        <w:t xml:space="preserve">La Direction </w:t>
      </w:r>
      <w:r w:rsidR="3DF010E8" w:rsidRPr="00F716AB">
        <w:rPr>
          <w:rFonts w:ascii="Segoe UI" w:eastAsia="Segoe UI" w:hAnsi="Segoe UI" w:cs="Segoe UI"/>
          <w:sz w:val="20"/>
          <w:szCs w:val="20"/>
        </w:rPr>
        <w:t>G</w:t>
      </w:r>
      <w:r w:rsidR="7E288DF0" w:rsidRPr="00F716AB">
        <w:rPr>
          <w:rFonts w:ascii="Segoe UI" w:eastAsia="Segoe UI" w:hAnsi="Segoe UI" w:cs="Segoe UI"/>
          <w:sz w:val="20"/>
          <w:szCs w:val="20"/>
        </w:rPr>
        <w:t>énérale</w:t>
      </w:r>
      <w:r w:rsidRPr="00F716AB">
        <w:rPr>
          <w:rFonts w:ascii="Segoe UI" w:eastAsia="Segoe UI" w:hAnsi="Segoe UI" w:cs="Segoe UI"/>
          <w:sz w:val="20"/>
          <w:szCs w:val="20"/>
        </w:rPr>
        <w:t xml:space="preserve">, en ce qu’elle définit les objectifs stratégiques de Covéa et fournit les moyens nécessaires </w:t>
      </w:r>
      <w:r w:rsidR="15E43EBD" w:rsidRPr="00F716AB">
        <w:rPr>
          <w:rFonts w:ascii="Segoe UI" w:eastAsia="Segoe UI" w:hAnsi="Segoe UI" w:cs="Segoe UI"/>
          <w:sz w:val="20"/>
          <w:szCs w:val="20"/>
        </w:rPr>
        <w:t>à la mise en œuvre</w:t>
      </w:r>
      <w:r w:rsidRPr="00F716AB">
        <w:rPr>
          <w:rFonts w:ascii="Segoe UI" w:eastAsia="Segoe UI" w:hAnsi="Segoe UI" w:cs="Segoe UI"/>
          <w:sz w:val="20"/>
          <w:szCs w:val="20"/>
        </w:rPr>
        <w:t xml:space="preserve"> de </w:t>
      </w:r>
      <w:r w:rsidR="30A3C182" w:rsidRPr="00F716AB">
        <w:rPr>
          <w:rFonts w:ascii="Segoe UI" w:eastAsia="Segoe UI" w:hAnsi="Segoe UI" w:cs="Segoe UI"/>
          <w:sz w:val="20"/>
          <w:szCs w:val="20"/>
        </w:rPr>
        <w:t>ce</w:t>
      </w:r>
      <w:r w:rsidRPr="00F716AB">
        <w:rPr>
          <w:rFonts w:ascii="Segoe UI" w:eastAsia="Segoe UI" w:hAnsi="Segoe UI" w:cs="Segoe UI"/>
          <w:sz w:val="20"/>
          <w:szCs w:val="20"/>
        </w:rPr>
        <w:t>s politiques</w:t>
      </w:r>
      <w:r w:rsidR="15E36E93" w:rsidRPr="00F716AB">
        <w:rPr>
          <w:rFonts w:ascii="Segoe UI" w:eastAsia="Segoe UI" w:hAnsi="Segoe UI" w:cs="Segoe UI"/>
          <w:sz w:val="20"/>
          <w:szCs w:val="20"/>
        </w:rPr>
        <w:t xml:space="preserve"> RH et de la Direction de l’Engagement Sociétal</w:t>
      </w:r>
      <w:r w:rsidRPr="00F716AB">
        <w:rPr>
          <w:rFonts w:ascii="Segoe UI" w:eastAsia="Segoe UI" w:hAnsi="Segoe UI" w:cs="Segoe UI"/>
          <w:sz w:val="20"/>
          <w:szCs w:val="20"/>
        </w:rPr>
        <w:t xml:space="preserve">, </w:t>
      </w:r>
      <w:r w:rsidR="40B6D1F9" w:rsidRPr="00F716AB">
        <w:rPr>
          <w:rFonts w:ascii="Segoe UI" w:eastAsia="Segoe UI" w:hAnsi="Segoe UI" w:cs="Segoe UI"/>
          <w:sz w:val="20"/>
          <w:szCs w:val="20"/>
        </w:rPr>
        <w:t>affiche</w:t>
      </w:r>
      <w:r w:rsidRPr="00F716AB">
        <w:rPr>
          <w:rFonts w:ascii="Segoe UI" w:eastAsia="Segoe UI" w:hAnsi="Segoe UI" w:cs="Segoe UI"/>
          <w:sz w:val="20"/>
          <w:szCs w:val="20"/>
        </w:rPr>
        <w:t xml:space="preserve"> un objectif de performance durable conforme à l’ambition de développement et au modèle social de Covéa.</w:t>
      </w:r>
    </w:p>
    <w:p w14:paraId="465B3B13" w14:textId="20AEA090" w:rsidR="00C94627" w:rsidRPr="00CE635F" w:rsidRDefault="00124D95" w:rsidP="00F533DC">
      <w:pPr>
        <w:pStyle w:val="4"/>
        <w:spacing w:before="360"/>
        <w:jc w:val="both"/>
        <w:rPr>
          <w:rFonts w:ascii="Segoe UI" w:eastAsia="Segoe UI" w:hAnsi="Segoe UI" w:cs="Segoe UI"/>
          <w:b/>
          <w:sz w:val="22"/>
          <w:u w:val="single"/>
        </w:rPr>
      </w:pPr>
      <w:bookmarkStart w:id="53" w:name="_Toc184394201"/>
      <w:bookmarkStart w:id="54" w:name="_Toc187332358"/>
      <w:r w:rsidRPr="00CE635F">
        <w:rPr>
          <w:rFonts w:ascii="Segoe UI" w:eastAsia="Segoe UI" w:hAnsi="Segoe UI" w:cs="Segoe UI"/>
          <w:b/>
          <w:sz w:val="22"/>
          <w:u w:val="single"/>
        </w:rPr>
        <w:t xml:space="preserve">Article 2.1.2. </w:t>
      </w:r>
      <w:r w:rsidR="00C94627" w:rsidRPr="00292FA4">
        <w:rPr>
          <w:rFonts w:ascii="Segoe UI" w:eastAsia="Segoe UI" w:hAnsi="Segoe UI" w:cs="Segoe UI"/>
          <w:b/>
          <w:sz w:val="22"/>
          <w:u w:val="single"/>
        </w:rPr>
        <w:t>Les Directions Métiers</w:t>
      </w:r>
      <w:bookmarkEnd w:id="53"/>
      <w:bookmarkEnd w:id="54"/>
    </w:p>
    <w:p w14:paraId="045A8FAE" w14:textId="67923613" w:rsidR="04C3A43D" w:rsidRPr="00F716AB" w:rsidRDefault="130D45C2" w:rsidP="0015411E">
      <w:pPr>
        <w:ind w:firstLine="0"/>
        <w:rPr>
          <w:rFonts w:ascii="Segoe UI" w:eastAsia="Segoe UI" w:hAnsi="Segoe UI" w:cs="Segoe UI"/>
          <w:sz w:val="20"/>
          <w:szCs w:val="20"/>
        </w:rPr>
      </w:pPr>
      <w:r w:rsidRPr="00F716AB">
        <w:rPr>
          <w:rFonts w:ascii="Segoe UI" w:eastAsia="Segoe UI" w:hAnsi="Segoe UI" w:cs="Segoe UI"/>
          <w:sz w:val="20"/>
          <w:szCs w:val="20"/>
        </w:rPr>
        <w:t xml:space="preserve">Les </w:t>
      </w:r>
      <w:r w:rsidR="3A91FDD8" w:rsidRPr="00F716AB">
        <w:rPr>
          <w:rFonts w:ascii="Segoe UI" w:eastAsia="Segoe UI" w:hAnsi="Segoe UI" w:cs="Segoe UI"/>
          <w:sz w:val="20"/>
          <w:szCs w:val="20"/>
        </w:rPr>
        <w:t>D</w:t>
      </w:r>
      <w:r w:rsidR="7E288DF0" w:rsidRPr="00F716AB">
        <w:rPr>
          <w:rFonts w:ascii="Segoe UI" w:eastAsia="Segoe UI" w:hAnsi="Segoe UI" w:cs="Segoe UI"/>
          <w:sz w:val="20"/>
          <w:szCs w:val="20"/>
        </w:rPr>
        <w:t>irections</w:t>
      </w:r>
      <w:r w:rsidRPr="00F716AB">
        <w:rPr>
          <w:rFonts w:ascii="Segoe UI" w:eastAsia="Segoe UI" w:hAnsi="Segoe UI" w:cs="Segoe UI"/>
          <w:sz w:val="20"/>
          <w:szCs w:val="20"/>
        </w:rPr>
        <w:t xml:space="preserve"> </w:t>
      </w:r>
      <w:r w:rsidR="7D51AF4E" w:rsidRPr="00F716AB">
        <w:rPr>
          <w:rFonts w:ascii="Segoe UI" w:eastAsia="Segoe UI" w:hAnsi="Segoe UI" w:cs="Segoe UI"/>
          <w:sz w:val="20"/>
          <w:szCs w:val="20"/>
        </w:rPr>
        <w:t>M</w:t>
      </w:r>
      <w:r w:rsidR="7E288DF0" w:rsidRPr="00F716AB">
        <w:rPr>
          <w:rFonts w:ascii="Segoe UI" w:eastAsia="Segoe UI" w:hAnsi="Segoe UI" w:cs="Segoe UI"/>
          <w:sz w:val="20"/>
          <w:szCs w:val="20"/>
        </w:rPr>
        <w:t>étiers</w:t>
      </w:r>
      <w:r w:rsidR="002A2B2A" w:rsidRPr="007B533C">
        <w:rPr>
          <w:rFonts w:ascii="Segoe UI" w:eastAsia="Segoe UI" w:hAnsi="Segoe UI" w:cs="Segoe UI"/>
          <w:sz w:val="20"/>
          <w:szCs w:val="20"/>
        </w:rPr>
        <w:t xml:space="preserve">, </w:t>
      </w:r>
      <w:r w:rsidR="002A2B2A" w:rsidRPr="006330F3">
        <w:rPr>
          <w:rFonts w:ascii="Segoe UI" w:eastAsia="Segoe UI" w:hAnsi="Segoe UI" w:cs="Segoe UI"/>
          <w:sz w:val="20"/>
          <w:szCs w:val="20"/>
        </w:rPr>
        <w:t>en ce qu’</w:t>
      </w:r>
      <w:r w:rsidR="002A2B2A" w:rsidRPr="007B533C">
        <w:rPr>
          <w:rFonts w:ascii="Segoe UI" w:eastAsia="Segoe UI" w:hAnsi="Segoe UI" w:cs="Segoe UI"/>
          <w:sz w:val="20"/>
          <w:szCs w:val="20"/>
        </w:rPr>
        <w:t>elles</w:t>
      </w:r>
      <w:r w:rsidR="00BF1B80" w:rsidRPr="00F716AB">
        <w:rPr>
          <w:rFonts w:ascii="Segoe UI" w:eastAsia="Segoe UI" w:hAnsi="Segoe UI" w:cs="Segoe UI"/>
          <w:sz w:val="20"/>
          <w:szCs w:val="20"/>
        </w:rPr>
        <w:t xml:space="preserve"> d</w:t>
      </w:r>
      <w:r w:rsidRPr="00F716AB">
        <w:rPr>
          <w:rFonts w:ascii="Segoe UI" w:eastAsia="Segoe UI" w:hAnsi="Segoe UI" w:cs="Segoe UI"/>
          <w:sz w:val="20"/>
          <w:szCs w:val="20"/>
        </w:rPr>
        <w:t>éclinent les objectifs stratégiques inhérents à leur activité de manière opérationnelle. Elles mettent à disposition les moyens nécessaires en lien avec les acteurs concernés</w:t>
      </w:r>
      <w:r w:rsidR="67C71462" w:rsidRPr="00F716AB">
        <w:rPr>
          <w:rFonts w:ascii="Segoe UI" w:eastAsia="Segoe UI" w:hAnsi="Segoe UI" w:cs="Segoe UI"/>
          <w:sz w:val="20"/>
          <w:szCs w:val="20"/>
        </w:rPr>
        <w:t>.</w:t>
      </w:r>
    </w:p>
    <w:p w14:paraId="498E8E05" w14:textId="606A76BC" w:rsidR="00AB34B2" w:rsidRPr="00014236" w:rsidRDefault="00124D95" w:rsidP="00F533DC">
      <w:pPr>
        <w:pStyle w:val="4"/>
        <w:spacing w:before="360"/>
        <w:jc w:val="both"/>
        <w:rPr>
          <w:rFonts w:ascii="Segoe UI" w:eastAsia="Segoe UI" w:hAnsi="Segoe UI" w:cs="Segoe UI"/>
          <w:b/>
          <w:sz w:val="22"/>
          <w:u w:val="single"/>
        </w:rPr>
      </w:pPr>
      <w:bookmarkStart w:id="55" w:name="_Toc181200646"/>
      <w:bookmarkStart w:id="56" w:name="_Toc184394202"/>
      <w:bookmarkStart w:id="57" w:name="_Toc187332359"/>
      <w:r w:rsidRPr="00CE635F">
        <w:rPr>
          <w:rFonts w:ascii="Segoe UI" w:eastAsia="Segoe UI" w:hAnsi="Segoe UI" w:cs="Segoe UI"/>
          <w:b/>
          <w:sz w:val="22"/>
          <w:u w:val="single"/>
        </w:rPr>
        <w:t>Article 2.1.3.</w:t>
      </w:r>
      <w:r>
        <w:rPr>
          <w:rFonts w:ascii="Segoe UI" w:eastAsia="Segoe UI" w:hAnsi="Segoe UI" w:cs="Segoe UI"/>
          <w:b/>
          <w:sz w:val="22"/>
          <w:u w:val="single"/>
        </w:rPr>
        <w:t xml:space="preserve"> </w:t>
      </w:r>
      <w:r w:rsidR="57F5540C" w:rsidRPr="00014236">
        <w:rPr>
          <w:rFonts w:ascii="Segoe UI" w:eastAsia="Segoe UI" w:hAnsi="Segoe UI" w:cs="Segoe UI"/>
          <w:b/>
          <w:sz w:val="22"/>
          <w:u w:val="single"/>
        </w:rPr>
        <w:t xml:space="preserve">Le </w:t>
      </w:r>
      <w:r w:rsidR="3FFC9154" w:rsidRPr="00014236">
        <w:rPr>
          <w:rFonts w:ascii="Segoe UI" w:eastAsia="Segoe UI" w:hAnsi="Segoe UI" w:cs="Segoe UI"/>
          <w:b/>
          <w:sz w:val="22"/>
          <w:u w:val="single"/>
        </w:rPr>
        <w:t>M</w:t>
      </w:r>
      <w:r w:rsidR="57F5540C" w:rsidRPr="00014236">
        <w:rPr>
          <w:rFonts w:ascii="Segoe UI" w:eastAsia="Segoe UI" w:hAnsi="Segoe UI" w:cs="Segoe UI"/>
          <w:b/>
          <w:sz w:val="22"/>
          <w:u w:val="single"/>
        </w:rPr>
        <w:t>anagement</w:t>
      </w:r>
      <w:bookmarkEnd w:id="55"/>
      <w:bookmarkEnd w:id="56"/>
      <w:bookmarkEnd w:id="57"/>
    </w:p>
    <w:p w14:paraId="15AC19C6" w14:textId="441A24C4" w:rsidR="3146EB81" w:rsidRPr="00F716AB" w:rsidRDefault="2C0F70C3"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L’ensemble</w:t>
      </w:r>
      <w:r w:rsidR="3146EB81" w:rsidRPr="00F716AB">
        <w:rPr>
          <w:rFonts w:ascii="Segoe UI" w:eastAsia="Segoe UI" w:hAnsi="Segoe UI" w:cs="Segoe UI"/>
          <w:sz w:val="20"/>
          <w:szCs w:val="20"/>
        </w:rPr>
        <w:t xml:space="preserve"> de </w:t>
      </w:r>
      <w:r w:rsidRPr="00F716AB">
        <w:rPr>
          <w:rFonts w:ascii="Segoe UI" w:eastAsia="Segoe UI" w:hAnsi="Segoe UI" w:cs="Segoe UI"/>
          <w:sz w:val="20"/>
          <w:szCs w:val="20"/>
        </w:rPr>
        <w:t xml:space="preserve">la </w:t>
      </w:r>
      <w:r w:rsidR="3146EB81" w:rsidRPr="00F716AB">
        <w:rPr>
          <w:rFonts w:ascii="Segoe UI" w:eastAsia="Segoe UI" w:hAnsi="Segoe UI" w:cs="Segoe UI"/>
          <w:sz w:val="20"/>
          <w:szCs w:val="20"/>
        </w:rPr>
        <w:t xml:space="preserve">ligne </w:t>
      </w:r>
      <w:r w:rsidRPr="00F716AB">
        <w:rPr>
          <w:rFonts w:ascii="Segoe UI" w:eastAsia="Segoe UI" w:hAnsi="Segoe UI" w:cs="Segoe UI"/>
          <w:sz w:val="20"/>
          <w:szCs w:val="20"/>
        </w:rPr>
        <w:t>managériale</w:t>
      </w:r>
      <w:r w:rsidR="3146EB81" w:rsidRPr="00F716AB">
        <w:rPr>
          <w:rFonts w:ascii="Segoe UI" w:eastAsia="Segoe UI" w:hAnsi="Segoe UI" w:cs="Segoe UI"/>
          <w:sz w:val="20"/>
          <w:szCs w:val="20"/>
        </w:rPr>
        <w:t xml:space="preserve"> contribue directement à la mise en œuvre de </w:t>
      </w:r>
      <w:r w:rsidR="385EC9AD" w:rsidRPr="00F716AB">
        <w:rPr>
          <w:rFonts w:ascii="Segoe UI" w:eastAsia="Segoe UI" w:hAnsi="Segoe UI" w:cs="Segoe UI"/>
          <w:sz w:val="20"/>
          <w:szCs w:val="20"/>
        </w:rPr>
        <w:t>la</w:t>
      </w:r>
      <w:r w:rsidR="3146EB81" w:rsidRPr="00F716AB">
        <w:rPr>
          <w:rFonts w:ascii="Segoe UI" w:eastAsia="Segoe UI" w:hAnsi="Segoe UI" w:cs="Segoe UI"/>
          <w:sz w:val="20"/>
          <w:szCs w:val="20"/>
        </w:rPr>
        <w:t xml:space="preserve"> stratégie sur tous les volets </w:t>
      </w:r>
      <w:r w:rsidR="095805C9" w:rsidRPr="00F716AB">
        <w:rPr>
          <w:rFonts w:ascii="Segoe UI" w:eastAsia="Segoe UI" w:hAnsi="Segoe UI" w:cs="Segoe UI"/>
          <w:sz w:val="20"/>
          <w:szCs w:val="20"/>
        </w:rPr>
        <w:t>du présent accord</w:t>
      </w:r>
      <w:r w:rsidR="3146EB81" w:rsidRPr="00F716AB">
        <w:rPr>
          <w:rFonts w:ascii="Segoe UI" w:eastAsia="Segoe UI" w:hAnsi="Segoe UI" w:cs="Segoe UI"/>
          <w:sz w:val="20"/>
          <w:szCs w:val="20"/>
        </w:rPr>
        <w:t xml:space="preserve">. </w:t>
      </w:r>
      <w:r w:rsidR="1596A0E1" w:rsidRPr="00F716AB">
        <w:rPr>
          <w:rFonts w:ascii="Segoe UI" w:eastAsia="Segoe UI" w:hAnsi="Segoe UI" w:cs="Segoe UI"/>
          <w:sz w:val="20"/>
          <w:szCs w:val="20"/>
        </w:rPr>
        <w:t>Elle</w:t>
      </w:r>
      <w:r w:rsidR="35C7C3DA" w:rsidRPr="00F716AB">
        <w:rPr>
          <w:rFonts w:ascii="Segoe UI" w:eastAsia="Segoe UI" w:hAnsi="Segoe UI" w:cs="Segoe UI"/>
          <w:sz w:val="20"/>
          <w:szCs w:val="20"/>
        </w:rPr>
        <w:t xml:space="preserve"> </w:t>
      </w:r>
      <w:r w:rsidR="3146EB81" w:rsidRPr="00F716AB">
        <w:rPr>
          <w:rFonts w:ascii="Segoe UI" w:eastAsia="Segoe UI" w:hAnsi="Segoe UI" w:cs="Segoe UI"/>
          <w:sz w:val="20"/>
          <w:szCs w:val="20"/>
        </w:rPr>
        <w:t xml:space="preserve">œuvre pour maintenir des conditions de travail de qualité en donnant du sens, en créant un climat de confiance et un cadre de travail serein et efficace, favorisant ainsi la motivation et l’engagement des collaborateurs. </w:t>
      </w:r>
      <w:r w:rsidR="002A5F09" w:rsidRPr="00F716AB">
        <w:rPr>
          <w:rFonts w:ascii="Segoe UI" w:eastAsia="Segoe UI" w:hAnsi="Segoe UI" w:cs="Segoe UI"/>
          <w:sz w:val="20"/>
          <w:szCs w:val="20"/>
        </w:rPr>
        <w:t>Le manage</w:t>
      </w:r>
      <w:r w:rsidR="00784EB4" w:rsidRPr="00F716AB">
        <w:rPr>
          <w:rFonts w:ascii="Segoe UI" w:eastAsia="Segoe UI" w:hAnsi="Segoe UI" w:cs="Segoe UI"/>
          <w:sz w:val="20"/>
          <w:szCs w:val="20"/>
        </w:rPr>
        <w:t>ment</w:t>
      </w:r>
      <w:r w:rsidR="002A5F09" w:rsidRPr="00F716AB">
        <w:rPr>
          <w:rFonts w:ascii="Segoe UI" w:eastAsia="Segoe UI" w:hAnsi="Segoe UI" w:cs="Segoe UI"/>
          <w:sz w:val="20"/>
          <w:szCs w:val="20"/>
        </w:rPr>
        <w:t xml:space="preserve"> est </w:t>
      </w:r>
      <w:r w:rsidR="00784EB4" w:rsidRPr="00F716AB">
        <w:rPr>
          <w:rFonts w:ascii="Segoe UI" w:eastAsia="Segoe UI" w:hAnsi="Segoe UI" w:cs="Segoe UI"/>
          <w:sz w:val="20"/>
          <w:szCs w:val="20"/>
        </w:rPr>
        <w:t xml:space="preserve">ainsi le </w:t>
      </w:r>
      <w:r w:rsidR="002A5F09" w:rsidRPr="00F716AB">
        <w:rPr>
          <w:rFonts w:ascii="Segoe UI" w:eastAsia="Segoe UI" w:hAnsi="Segoe UI" w:cs="Segoe UI"/>
          <w:sz w:val="20"/>
          <w:szCs w:val="20"/>
        </w:rPr>
        <w:t xml:space="preserve">premier acteur de la Qualité de </w:t>
      </w:r>
      <w:r w:rsidR="00E51AFA" w:rsidRPr="00F716AB">
        <w:rPr>
          <w:rFonts w:ascii="Segoe UI" w:eastAsia="Segoe UI" w:hAnsi="Segoe UI" w:cs="Segoe UI"/>
          <w:sz w:val="20"/>
          <w:szCs w:val="20"/>
        </w:rPr>
        <w:t>V</w:t>
      </w:r>
      <w:r w:rsidR="002A5F09" w:rsidRPr="00F716AB">
        <w:rPr>
          <w:rFonts w:ascii="Segoe UI" w:eastAsia="Segoe UI" w:hAnsi="Segoe UI" w:cs="Segoe UI"/>
          <w:sz w:val="20"/>
          <w:szCs w:val="20"/>
        </w:rPr>
        <w:t xml:space="preserve">ie et des </w:t>
      </w:r>
      <w:r w:rsidR="00E51AFA" w:rsidRPr="00F716AB">
        <w:rPr>
          <w:rFonts w:ascii="Segoe UI" w:eastAsia="Segoe UI" w:hAnsi="Segoe UI" w:cs="Segoe UI"/>
          <w:sz w:val="20"/>
          <w:szCs w:val="20"/>
        </w:rPr>
        <w:t>C</w:t>
      </w:r>
      <w:r w:rsidR="002A5F09" w:rsidRPr="00F716AB">
        <w:rPr>
          <w:rFonts w:ascii="Segoe UI" w:eastAsia="Segoe UI" w:hAnsi="Segoe UI" w:cs="Segoe UI"/>
          <w:sz w:val="20"/>
          <w:szCs w:val="20"/>
        </w:rPr>
        <w:t xml:space="preserve">onditions de </w:t>
      </w:r>
      <w:r w:rsidR="00E51AFA" w:rsidRPr="00F716AB">
        <w:rPr>
          <w:rFonts w:ascii="Segoe UI" w:eastAsia="Segoe UI" w:hAnsi="Segoe UI" w:cs="Segoe UI"/>
          <w:sz w:val="20"/>
          <w:szCs w:val="20"/>
        </w:rPr>
        <w:t>T</w:t>
      </w:r>
      <w:r w:rsidR="002A5F09" w:rsidRPr="00F716AB">
        <w:rPr>
          <w:rFonts w:ascii="Segoe UI" w:eastAsia="Segoe UI" w:hAnsi="Segoe UI" w:cs="Segoe UI"/>
          <w:sz w:val="20"/>
          <w:szCs w:val="20"/>
        </w:rPr>
        <w:t>ravail au qu</w:t>
      </w:r>
      <w:r w:rsidR="008C63CC" w:rsidRPr="00F716AB">
        <w:rPr>
          <w:rFonts w:ascii="Segoe UI" w:eastAsia="Segoe UI" w:hAnsi="Segoe UI" w:cs="Segoe UI"/>
          <w:sz w:val="20"/>
          <w:szCs w:val="20"/>
        </w:rPr>
        <w:t>otidien.</w:t>
      </w:r>
    </w:p>
    <w:p w14:paraId="326A0F50" w14:textId="75BE88DE" w:rsidR="3112B002" w:rsidRDefault="3146EB81"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Les Parties réaffirment l’importance accordée à l</w:t>
      </w:r>
      <w:r w:rsidR="35964CB6" w:rsidRPr="00F716AB">
        <w:rPr>
          <w:rFonts w:ascii="Segoe UI" w:eastAsia="Segoe UI" w:hAnsi="Segoe UI" w:cs="Segoe UI"/>
          <w:sz w:val="20"/>
          <w:szCs w:val="20"/>
        </w:rPr>
        <w:t>a</w:t>
      </w:r>
      <w:r w:rsidRPr="00F716AB">
        <w:rPr>
          <w:rFonts w:ascii="Segoe UI" w:eastAsia="Segoe UI" w:hAnsi="Segoe UI" w:cs="Segoe UI"/>
          <w:sz w:val="20"/>
          <w:szCs w:val="20"/>
        </w:rPr>
        <w:t xml:space="preserve"> formation</w:t>
      </w:r>
      <w:r w:rsidR="06146CEF" w:rsidRPr="00F716AB">
        <w:rPr>
          <w:rFonts w:ascii="Segoe UI" w:eastAsia="Segoe UI" w:hAnsi="Segoe UI" w:cs="Segoe UI"/>
          <w:sz w:val="20"/>
          <w:szCs w:val="20"/>
        </w:rPr>
        <w:t xml:space="preserve"> de tous les managers</w:t>
      </w:r>
      <w:r w:rsidR="251E5CC7" w:rsidRPr="00F716AB">
        <w:rPr>
          <w:rFonts w:ascii="Segoe UI" w:eastAsia="Segoe UI" w:hAnsi="Segoe UI" w:cs="Segoe UI"/>
          <w:sz w:val="20"/>
          <w:szCs w:val="20"/>
        </w:rPr>
        <w:t>, et notamment les formations en lien avec la lutte contre les agissements sexistes</w:t>
      </w:r>
      <w:r w:rsidR="5D5A111F" w:rsidRPr="00F716AB">
        <w:rPr>
          <w:rFonts w:ascii="Segoe UI" w:eastAsia="Segoe UI" w:hAnsi="Segoe UI" w:cs="Segoe UI"/>
          <w:sz w:val="20"/>
          <w:szCs w:val="20"/>
        </w:rPr>
        <w:t xml:space="preserve"> et les violences sexuelles</w:t>
      </w:r>
      <w:r w:rsidR="251E5CC7" w:rsidRPr="00F716AB">
        <w:rPr>
          <w:rFonts w:ascii="Segoe UI" w:eastAsia="Segoe UI" w:hAnsi="Segoe UI" w:cs="Segoe UI"/>
          <w:sz w:val="20"/>
          <w:szCs w:val="20"/>
        </w:rPr>
        <w:t xml:space="preserve">, les principes de non-discrimination, les risques psychosociaux, la gestion des conflits, </w:t>
      </w:r>
      <w:r w:rsidR="00E24644" w:rsidRPr="00292FA4">
        <w:rPr>
          <w:rFonts w:ascii="Segoe UI" w:eastAsia="Segoe UI" w:hAnsi="Segoe UI" w:cs="Segoe UI"/>
          <w:sz w:val="20"/>
          <w:szCs w:val="20"/>
        </w:rPr>
        <w:t xml:space="preserve">le </w:t>
      </w:r>
      <w:r w:rsidR="00521F3D" w:rsidRPr="00292FA4">
        <w:rPr>
          <w:rFonts w:ascii="Segoe UI" w:eastAsia="Segoe UI" w:hAnsi="Segoe UI" w:cs="Segoe UI"/>
          <w:sz w:val="20"/>
          <w:szCs w:val="20"/>
        </w:rPr>
        <w:t xml:space="preserve">handicap, </w:t>
      </w:r>
      <w:r w:rsidR="251E5CC7" w:rsidRPr="00292FA4">
        <w:rPr>
          <w:rFonts w:ascii="Segoe UI" w:eastAsia="Segoe UI" w:hAnsi="Segoe UI" w:cs="Segoe UI"/>
          <w:sz w:val="20"/>
          <w:szCs w:val="20"/>
        </w:rPr>
        <w:t>etc</w:t>
      </w:r>
      <w:r w:rsidR="251E5CC7" w:rsidRPr="00F716AB">
        <w:rPr>
          <w:rFonts w:ascii="Segoe UI" w:eastAsia="Segoe UI" w:hAnsi="Segoe UI" w:cs="Segoe UI"/>
          <w:sz w:val="20"/>
          <w:szCs w:val="20"/>
        </w:rPr>
        <w:t>.</w:t>
      </w:r>
      <w:r w:rsidRPr="00F716AB">
        <w:rPr>
          <w:rFonts w:ascii="Segoe UI" w:eastAsia="Segoe UI" w:hAnsi="Segoe UI" w:cs="Segoe UI"/>
          <w:sz w:val="20"/>
          <w:szCs w:val="20"/>
        </w:rPr>
        <w:t xml:space="preserve"> </w:t>
      </w:r>
      <w:r w:rsidR="27D1DF24" w:rsidRPr="00F716AB">
        <w:rPr>
          <w:rFonts w:ascii="Segoe UI" w:eastAsia="Segoe UI" w:hAnsi="Segoe UI" w:cs="Segoe UI"/>
          <w:sz w:val="20"/>
          <w:szCs w:val="20"/>
        </w:rPr>
        <w:t>Ces formations contribuent ainsi à donner des clés</w:t>
      </w:r>
      <w:r w:rsidR="3A5D1838" w:rsidRPr="00F716AB">
        <w:rPr>
          <w:rFonts w:ascii="Segoe UI" w:eastAsia="Segoe UI" w:hAnsi="Segoe UI" w:cs="Segoe UI"/>
          <w:sz w:val="20"/>
          <w:szCs w:val="20"/>
        </w:rPr>
        <w:t xml:space="preserve"> </w:t>
      </w:r>
      <w:r w:rsidR="27D1DF24" w:rsidRPr="00F716AB">
        <w:rPr>
          <w:rFonts w:ascii="Segoe UI" w:eastAsia="Segoe UI" w:hAnsi="Segoe UI" w:cs="Segoe UI"/>
          <w:sz w:val="20"/>
          <w:szCs w:val="20"/>
        </w:rPr>
        <w:t xml:space="preserve">aux managers afin qu’ils puissent </w:t>
      </w:r>
      <w:r w:rsidR="701DF928" w:rsidRPr="00F716AB">
        <w:rPr>
          <w:rFonts w:ascii="Segoe UI" w:eastAsia="Segoe UI" w:hAnsi="Segoe UI" w:cs="Segoe UI"/>
          <w:sz w:val="20"/>
          <w:szCs w:val="20"/>
        </w:rPr>
        <w:t>animer</w:t>
      </w:r>
      <w:r w:rsidR="27D1DF24" w:rsidRPr="00F716AB">
        <w:rPr>
          <w:rFonts w:ascii="Segoe UI" w:eastAsia="Segoe UI" w:hAnsi="Segoe UI" w:cs="Segoe UI"/>
          <w:sz w:val="20"/>
          <w:szCs w:val="20"/>
        </w:rPr>
        <w:t xml:space="preserve"> au mieux leurs équipes</w:t>
      </w:r>
      <w:r w:rsidR="396BE720" w:rsidRPr="00F716AB">
        <w:rPr>
          <w:rFonts w:ascii="Segoe UI" w:eastAsia="Segoe UI" w:hAnsi="Segoe UI" w:cs="Segoe UI"/>
          <w:sz w:val="20"/>
          <w:szCs w:val="20"/>
        </w:rPr>
        <w:t xml:space="preserve"> et permettre à ces dernières de </w:t>
      </w:r>
      <w:r w:rsidR="27D1DF24" w:rsidRPr="00F716AB">
        <w:rPr>
          <w:rFonts w:ascii="Segoe UI" w:eastAsia="Segoe UI" w:hAnsi="Segoe UI" w:cs="Segoe UI"/>
          <w:sz w:val="20"/>
          <w:szCs w:val="20"/>
        </w:rPr>
        <w:t>gagner en autonomi</w:t>
      </w:r>
      <w:r w:rsidR="0015236C" w:rsidRPr="00F716AB">
        <w:rPr>
          <w:rFonts w:ascii="Segoe UI" w:eastAsia="Segoe UI" w:hAnsi="Segoe UI" w:cs="Segoe UI"/>
          <w:sz w:val="20"/>
          <w:szCs w:val="20"/>
        </w:rPr>
        <w:t>e.</w:t>
      </w:r>
      <w:r w:rsidR="27D1DF24" w:rsidRPr="00F716AB">
        <w:rPr>
          <w:rFonts w:ascii="Segoe UI" w:eastAsia="Segoe UI" w:hAnsi="Segoe UI" w:cs="Segoe UI"/>
          <w:sz w:val="20"/>
          <w:szCs w:val="20"/>
        </w:rPr>
        <w:t xml:space="preserve"> </w:t>
      </w:r>
    </w:p>
    <w:p w14:paraId="1EB521C8" w14:textId="182002E9" w:rsidR="00AB3518" w:rsidRDefault="00D80D90" w:rsidP="00031F73">
      <w:pPr>
        <w:spacing w:after="120"/>
        <w:ind w:firstLine="0"/>
        <w:rPr>
          <w:rFonts w:ascii="Segoe UI" w:eastAsia="Segoe UI" w:hAnsi="Segoe UI" w:cs="Segoe UI"/>
          <w:sz w:val="20"/>
          <w:szCs w:val="20"/>
        </w:rPr>
      </w:pPr>
      <w:r w:rsidRPr="007F47F3">
        <w:rPr>
          <w:rFonts w:ascii="Segoe UI" w:eastAsia="Segoe UI" w:hAnsi="Segoe UI" w:cs="Segoe UI"/>
          <w:sz w:val="20"/>
          <w:szCs w:val="20"/>
        </w:rPr>
        <w:t xml:space="preserve">À </w:t>
      </w:r>
      <w:r w:rsidR="000A2692" w:rsidRPr="007F47F3">
        <w:rPr>
          <w:rFonts w:ascii="Segoe UI" w:eastAsia="Segoe UI" w:hAnsi="Segoe UI" w:cs="Segoe UI"/>
          <w:sz w:val="20"/>
          <w:szCs w:val="20"/>
        </w:rPr>
        <w:t>ce t</w:t>
      </w:r>
      <w:r w:rsidR="006F3035" w:rsidRPr="007F47F3">
        <w:rPr>
          <w:rFonts w:ascii="Segoe UI" w:eastAsia="Segoe UI" w:hAnsi="Segoe UI" w:cs="Segoe UI"/>
          <w:sz w:val="20"/>
          <w:szCs w:val="20"/>
        </w:rPr>
        <w:t>itre</w:t>
      </w:r>
      <w:r w:rsidR="009A3DE8" w:rsidRPr="007F47F3">
        <w:rPr>
          <w:rFonts w:ascii="Segoe UI" w:eastAsia="Segoe UI" w:hAnsi="Segoe UI" w:cs="Segoe UI"/>
          <w:sz w:val="20"/>
          <w:szCs w:val="20"/>
        </w:rPr>
        <w:t>,</w:t>
      </w:r>
      <w:r w:rsidR="006F3035" w:rsidRPr="007F47F3">
        <w:rPr>
          <w:rFonts w:ascii="Segoe UI" w:eastAsia="Segoe UI" w:hAnsi="Segoe UI" w:cs="Segoe UI"/>
          <w:sz w:val="20"/>
          <w:szCs w:val="20"/>
        </w:rPr>
        <w:t xml:space="preserve"> </w:t>
      </w:r>
      <w:r w:rsidR="00B23F71" w:rsidRPr="007F47F3">
        <w:rPr>
          <w:rFonts w:ascii="Segoe UI" w:eastAsia="Segoe UI" w:hAnsi="Segoe UI" w:cs="Segoe UI"/>
          <w:sz w:val="20"/>
          <w:szCs w:val="20"/>
        </w:rPr>
        <w:t>l</w:t>
      </w:r>
      <w:r w:rsidR="00480E43" w:rsidRPr="007F47F3">
        <w:rPr>
          <w:rFonts w:ascii="Segoe UI" w:eastAsia="Segoe UI" w:hAnsi="Segoe UI" w:cs="Segoe UI"/>
          <w:sz w:val="20"/>
          <w:szCs w:val="20"/>
        </w:rPr>
        <w:t xml:space="preserve">es </w:t>
      </w:r>
      <w:r w:rsidR="001B0C46" w:rsidRPr="007F47F3">
        <w:rPr>
          <w:rFonts w:ascii="Segoe UI" w:eastAsia="Segoe UI" w:hAnsi="Segoe UI" w:cs="Segoe UI"/>
          <w:sz w:val="20"/>
          <w:szCs w:val="20"/>
        </w:rPr>
        <w:t>interdictions</w:t>
      </w:r>
      <w:r w:rsidR="00480E43" w:rsidRPr="007F47F3">
        <w:rPr>
          <w:rFonts w:ascii="Segoe UI" w:eastAsia="Segoe UI" w:hAnsi="Segoe UI" w:cs="Segoe UI"/>
          <w:sz w:val="20"/>
          <w:szCs w:val="20"/>
        </w:rPr>
        <w:t xml:space="preserve"> relatives aux pratiq</w:t>
      </w:r>
      <w:r w:rsidR="0088587D" w:rsidRPr="007F47F3">
        <w:rPr>
          <w:rFonts w:ascii="Segoe UI" w:eastAsia="Segoe UI" w:hAnsi="Segoe UI" w:cs="Segoe UI"/>
          <w:sz w:val="20"/>
          <w:szCs w:val="20"/>
        </w:rPr>
        <w:t>u</w:t>
      </w:r>
      <w:r w:rsidR="00480E43" w:rsidRPr="007F47F3">
        <w:rPr>
          <w:rFonts w:ascii="Segoe UI" w:eastAsia="Segoe UI" w:hAnsi="Segoe UI" w:cs="Segoe UI"/>
          <w:sz w:val="20"/>
          <w:szCs w:val="20"/>
        </w:rPr>
        <w:t>es de harcèlement</w:t>
      </w:r>
      <w:r w:rsidR="00D140DE" w:rsidRPr="007F47F3">
        <w:rPr>
          <w:rFonts w:ascii="Segoe UI" w:eastAsia="Segoe UI" w:hAnsi="Segoe UI" w:cs="Segoe UI"/>
          <w:sz w:val="20"/>
          <w:szCs w:val="20"/>
        </w:rPr>
        <w:t xml:space="preserve"> moral et se</w:t>
      </w:r>
      <w:r w:rsidR="0002395A" w:rsidRPr="007F47F3">
        <w:rPr>
          <w:rFonts w:ascii="Segoe UI" w:eastAsia="Segoe UI" w:hAnsi="Segoe UI" w:cs="Segoe UI"/>
          <w:sz w:val="20"/>
          <w:szCs w:val="20"/>
        </w:rPr>
        <w:t>x</w:t>
      </w:r>
      <w:r w:rsidR="00D140DE" w:rsidRPr="007F47F3">
        <w:rPr>
          <w:rFonts w:ascii="Segoe UI" w:eastAsia="Segoe UI" w:hAnsi="Segoe UI" w:cs="Segoe UI"/>
          <w:sz w:val="20"/>
          <w:szCs w:val="20"/>
        </w:rPr>
        <w:t>uel</w:t>
      </w:r>
      <w:r w:rsidR="0092500B" w:rsidRPr="007F47F3">
        <w:rPr>
          <w:rFonts w:ascii="Segoe UI" w:eastAsia="Segoe UI" w:hAnsi="Segoe UI" w:cs="Segoe UI"/>
          <w:sz w:val="20"/>
          <w:szCs w:val="20"/>
        </w:rPr>
        <w:t xml:space="preserve"> ainsi que</w:t>
      </w:r>
      <w:r w:rsidR="001664F4" w:rsidRPr="007F47F3">
        <w:rPr>
          <w:rFonts w:ascii="Segoe UI" w:eastAsia="Segoe UI" w:hAnsi="Segoe UI" w:cs="Segoe UI"/>
          <w:sz w:val="20"/>
          <w:szCs w:val="20"/>
        </w:rPr>
        <w:t xml:space="preserve"> les</w:t>
      </w:r>
      <w:r w:rsidR="00480E43" w:rsidRPr="007F47F3">
        <w:rPr>
          <w:rFonts w:ascii="Segoe UI" w:eastAsia="Segoe UI" w:hAnsi="Segoe UI" w:cs="Segoe UI"/>
          <w:sz w:val="20"/>
          <w:szCs w:val="20"/>
        </w:rPr>
        <w:t xml:space="preserve"> violences au travail</w:t>
      </w:r>
      <w:r w:rsidR="00B23F71" w:rsidRPr="007F47F3">
        <w:rPr>
          <w:rFonts w:ascii="Segoe UI" w:eastAsia="Segoe UI" w:hAnsi="Segoe UI" w:cs="Segoe UI"/>
          <w:sz w:val="20"/>
          <w:szCs w:val="20"/>
        </w:rPr>
        <w:t xml:space="preserve"> </w:t>
      </w:r>
      <w:r w:rsidR="00D140DE" w:rsidRPr="007F47F3">
        <w:rPr>
          <w:rFonts w:ascii="Segoe UI" w:eastAsia="Segoe UI" w:hAnsi="Segoe UI" w:cs="Segoe UI"/>
          <w:sz w:val="20"/>
          <w:szCs w:val="20"/>
        </w:rPr>
        <w:t>sont rappelé</w:t>
      </w:r>
      <w:r w:rsidR="00E07126" w:rsidRPr="007F47F3">
        <w:rPr>
          <w:rFonts w:ascii="Segoe UI" w:eastAsia="Segoe UI" w:hAnsi="Segoe UI" w:cs="Segoe UI"/>
          <w:sz w:val="20"/>
          <w:szCs w:val="20"/>
        </w:rPr>
        <w:t>e</w:t>
      </w:r>
      <w:r w:rsidR="001664F4" w:rsidRPr="007F47F3">
        <w:rPr>
          <w:rFonts w:ascii="Segoe UI" w:eastAsia="Segoe UI" w:hAnsi="Segoe UI" w:cs="Segoe UI"/>
          <w:sz w:val="20"/>
          <w:szCs w:val="20"/>
        </w:rPr>
        <w:t>s</w:t>
      </w:r>
      <w:r w:rsidR="00D140DE" w:rsidRPr="007F47F3">
        <w:rPr>
          <w:rFonts w:ascii="Segoe UI" w:eastAsia="Segoe UI" w:hAnsi="Segoe UI" w:cs="Segoe UI"/>
          <w:sz w:val="20"/>
          <w:szCs w:val="20"/>
        </w:rPr>
        <w:t xml:space="preserve"> </w:t>
      </w:r>
      <w:r w:rsidR="0002395A" w:rsidRPr="007F47F3">
        <w:rPr>
          <w:rFonts w:ascii="Segoe UI" w:eastAsia="Segoe UI" w:hAnsi="Segoe UI" w:cs="Segoe UI"/>
          <w:sz w:val="20"/>
          <w:szCs w:val="20"/>
        </w:rPr>
        <w:t xml:space="preserve">au sein du </w:t>
      </w:r>
      <w:r w:rsidR="00B23F71" w:rsidRPr="007F47F3">
        <w:rPr>
          <w:rFonts w:ascii="Segoe UI" w:eastAsia="Segoe UI" w:hAnsi="Segoe UI" w:cs="Segoe UI"/>
          <w:sz w:val="20"/>
          <w:szCs w:val="20"/>
        </w:rPr>
        <w:t xml:space="preserve">règlement intérieur </w:t>
      </w:r>
      <w:r w:rsidR="00AA33E3" w:rsidRPr="007F47F3">
        <w:rPr>
          <w:rFonts w:ascii="Segoe UI" w:eastAsia="Segoe UI" w:hAnsi="Segoe UI" w:cs="Segoe UI"/>
          <w:sz w:val="20"/>
          <w:szCs w:val="20"/>
        </w:rPr>
        <w:t>Covéa</w:t>
      </w:r>
      <w:r w:rsidR="0002395A" w:rsidRPr="007F47F3">
        <w:rPr>
          <w:rFonts w:ascii="Segoe UI" w:eastAsia="Segoe UI" w:hAnsi="Segoe UI" w:cs="Segoe UI"/>
          <w:sz w:val="20"/>
          <w:szCs w:val="20"/>
        </w:rPr>
        <w:t>.</w:t>
      </w:r>
      <w:r w:rsidR="001664F4" w:rsidRPr="007F47F3">
        <w:rPr>
          <w:rFonts w:ascii="Segoe UI" w:eastAsia="Segoe UI" w:hAnsi="Segoe UI" w:cs="Segoe UI"/>
          <w:sz w:val="20"/>
          <w:szCs w:val="20"/>
        </w:rPr>
        <w:t xml:space="preserve"> Elles sont passibles de sanctions pénales.</w:t>
      </w:r>
    </w:p>
    <w:p w14:paraId="7CEB235D" w14:textId="3F6FA876" w:rsidR="00AB34B2" w:rsidRPr="00014236" w:rsidRDefault="00124D95" w:rsidP="00F533DC">
      <w:pPr>
        <w:pStyle w:val="4"/>
        <w:spacing w:before="360"/>
        <w:jc w:val="both"/>
        <w:rPr>
          <w:rFonts w:ascii="Segoe UI" w:eastAsia="Segoe UI" w:hAnsi="Segoe UI" w:cs="Segoe UI"/>
          <w:b/>
          <w:sz w:val="22"/>
          <w:u w:val="single"/>
        </w:rPr>
      </w:pPr>
      <w:bookmarkStart w:id="58" w:name="_Toc184394203"/>
      <w:bookmarkStart w:id="59" w:name="_Toc187332360"/>
      <w:r w:rsidRPr="00CE635F">
        <w:rPr>
          <w:rFonts w:ascii="Segoe UI" w:eastAsia="Segoe UI" w:hAnsi="Segoe UI" w:cs="Segoe UI"/>
          <w:b/>
          <w:sz w:val="22"/>
          <w:u w:val="single"/>
        </w:rPr>
        <w:t>Article 2.1.4.</w:t>
      </w:r>
      <w:r>
        <w:rPr>
          <w:rFonts w:ascii="Segoe UI" w:eastAsia="Segoe UI" w:hAnsi="Segoe UI" w:cs="Segoe UI"/>
          <w:b/>
          <w:sz w:val="22"/>
          <w:u w:val="single"/>
        </w:rPr>
        <w:t xml:space="preserve"> </w:t>
      </w:r>
      <w:r w:rsidR="57F5540C" w:rsidRPr="00014236">
        <w:rPr>
          <w:rFonts w:ascii="Segoe UI" w:eastAsia="Segoe UI" w:hAnsi="Segoe UI" w:cs="Segoe UI"/>
          <w:b/>
          <w:sz w:val="22"/>
          <w:u w:val="single"/>
        </w:rPr>
        <w:t xml:space="preserve">Les </w:t>
      </w:r>
      <w:r w:rsidR="512D70A5" w:rsidRPr="00014236">
        <w:rPr>
          <w:rFonts w:ascii="Segoe UI" w:eastAsia="Segoe UI" w:hAnsi="Segoe UI" w:cs="Segoe UI"/>
          <w:b/>
          <w:sz w:val="22"/>
          <w:u w:val="single"/>
        </w:rPr>
        <w:t>C</w:t>
      </w:r>
      <w:r w:rsidR="57F5540C" w:rsidRPr="00014236">
        <w:rPr>
          <w:rFonts w:ascii="Segoe UI" w:eastAsia="Segoe UI" w:hAnsi="Segoe UI" w:cs="Segoe UI"/>
          <w:b/>
          <w:sz w:val="22"/>
          <w:u w:val="single"/>
        </w:rPr>
        <w:t>ollaborateurs</w:t>
      </w:r>
      <w:bookmarkEnd w:id="58"/>
      <w:bookmarkEnd w:id="59"/>
    </w:p>
    <w:p w14:paraId="7049E4F3" w14:textId="3643AE16" w:rsidR="77E2BBFE" w:rsidRPr="00E651ED" w:rsidRDefault="77E2BBFE" w:rsidP="470097AE">
      <w:pPr>
        <w:ind w:firstLine="0"/>
        <w:rPr>
          <w:rFonts w:ascii="Segoe UI" w:eastAsia="Segoe UI" w:hAnsi="Segoe UI" w:cs="Segoe UI"/>
          <w:sz w:val="20"/>
          <w:szCs w:val="20"/>
        </w:rPr>
      </w:pPr>
      <w:r w:rsidRPr="00F716AB">
        <w:rPr>
          <w:rFonts w:ascii="Segoe UI" w:eastAsia="Segoe UI" w:hAnsi="Segoe UI" w:cs="Segoe UI"/>
          <w:sz w:val="20"/>
          <w:szCs w:val="20"/>
        </w:rPr>
        <w:t xml:space="preserve">Chaque collaborateur </w:t>
      </w:r>
      <w:r w:rsidR="0001057B" w:rsidRPr="00E651ED">
        <w:rPr>
          <w:rFonts w:ascii="Segoe UI" w:eastAsia="Segoe UI" w:hAnsi="Segoe UI" w:cs="Segoe UI"/>
          <w:sz w:val="20"/>
          <w:szCs w:val="20"/>
        </w:rPr>
        <w:t xml:space="preserve">veille </w:t>
      </w:r>
      <w:r w:rsidR="007051DF" w:rsidRPr="00E651ED">
        <w:rPr>
          <w:rFonts w:ascii="Segoe UI" w:eastAsia="Segoe UI" w:hAnsi="Segoe UI" w:cs="Segoe UI"/>
          <w:sz w:val="20"/>
          <w:szCs w:val="20"/>
        </w:rPr>
        <w:t>à connaître,</w:t>
      </w:r>
      <w:r w:rsidRPr="00E651ED">
        <w:rPr>
          <w:rFonts w:ascii="Segoe UI" w:eastAsia="Segoe UI" w:hAnsi="Segoe UI" w:cs="Segoe UI"/>
          <w:sz w:val="20"/>
          <w:szCs w:val="20"/>
        </w:rPr>
        <w:t xml:space="preserve"> comprendre et appliquer </w:t>
      </w:r>
      <w:r w:rsidR="028E2AC6" w:rsidRPr="00E651ED">
        <w:rPr>
          <w:rFonts w:ascii="Segoe UI" w:eastAsia="Segoe UI" w:hAnsi="Segoe UI" w:cs="Segoe UI"/>
          <w:sz w:val="20"/>
          <w:szCs w:val="20"/>
        </w:rPr>
        <w:t>le</w:t>
      </w:r>
      <w:r w:rsidRPr="00E651ED">
        <w:rPr>
          <w:rFonts w:ascii="Segoe UI" w:eastAsia="Segoe UI" w:hAnsi="Segoe UI" w:cs="Segoe UI"/>
          <w:sz w:val="20"/>
          <w:szCs w:val="20"/>
        </w:rPr>
        <w:t xml:space="preserve">s politiques d’égalité professionnelle </w:t>
      </w:r>
      <w:r w:rsidR="00771402" w:rsidRPr="00E651ED">
        <w:rPr>
          <w:rFonts w:ascii="Segoe UI" w:eastAsia="Segoe UI" w:hAnsi="Segoe UI" w:cs="Segoe UI"/>
          <w:sz w:val="20"/>
          <w:szCs w:val="20"/>
        </w:rPr>
        <w:t xml:space="preserve">entre les femmes et les </w:t>
      </w:r>
      <w:r w:rsidR="752BA2D3" w:rsidRPr="00E651ED">
        <w:rPr>
          <w:rFonts w:ascii="Segoe UI" w:eastAsia="Segoe UI" w:hAnsi="Segoe UI" w:cs="Segoe UI"/>
          <w:sz w:val="20"/>
          <w:szCs w:val="20"/>
        </w:rPr>
        <w:t>ho</w:t>
      </w:r>
      <w:r w:rsidR="00771402" w:rsidRPr="00E651ED">
        <w:rPr>
          <w:rFonts w:ascii="Segoe UI" w:eastAsia="Segoe UI" w:hAnsi="Segoe UI" w:cs="Segoe UI"/>
          <w:sz w:val="20"/>
          <w:szCs w:val="20"/>
        </w:rPr>
        <w:t xml:space="preserve">mmes, </w:t>
      </w:r>
      <w:r w:rsidRPr="00E651ED">
        <w:rPr>
          <w:rFonts w:ascii="Segoe UI" w:eastAsia="Segoe UI" w:hAnsi="Segoe UI" w:cs="Segoe UI"/>
          <w:sz w:val="20"/>
          <w:szCs w:val="20"/>
        </w:rPr>
        <w:t>d’inclusion et de Qualité de Vie et des Conditions de Travail</w:t>
      </w:r>
      <w:r w:rsidR="07BD8D38" w:rsidRPr="00E651ED">
        <w:rPr>
          <w:rFonts w:ascii="Segoe UI" w:eastAsia="Segoe UI" w:hAnsi="Segoe UI" w:cs="Segoe UI"/>
          <w:sz w:val="20"/>
          <w:szCs w:val="20"/>
        </w:rPr>
        <w:t xml:space="preserve"> de Covéa</w:t>
      </w:r>
      <w:r w:rsidRPr="00E651ED">
        <w:rPr>
          <w:rFonts w:ascii="Segoe UI" w:eastAsia="Segoe UI" w:hAnsi="Segoe UI" w:cs="Segoe UI"/>
          <w:sz w:val="20"/>
          <w:szCs w:val="20"/>
        </w:rPr>
        <w:t xml:space="preserve">. </w:t>
      </w:r>
    </w:p>
    <w:p w14:paraId="1B9B4727" w14:textId="14C6BE9E" w:rsidR="77E2BBFE" w:rsidRPr="00F716AB" w:rsidRDefault="77E2BBFE" w:rsidP="04C3A43D">
      <w:pPr>
        <w:ind w:firstLine="0"/>
        <w:rPr>
          <w:rFonts w:ascii="Segoe UI" w:eastAsia="Segoe UI" w:hAnsi="Segoe UI" w:cs="Segoe UI"/>
          <w:sz w:val="20"/>
          <w:szCs w:val="20"/>
        </w:rPr>
      </w:pPr>
      <w:r w:rsidRPr="00E651ED">
        <w:rPr>
          <w:rFonts w:ascii="Segoe UI" w:eastAsia="Segoe UI" w:hAnsi="Segoe UI" w:cs="Segoe UI"/>
          <w:sz w:val="20"/>
          <w:szCs w:val="20"/>
        </w:rPr>
        <w:t>Ainsi, il est rappelé que chaque collaborateur, quel que soit son statut, est</w:t>
      </w:r>
      <w:r w:rsidR="002C2078" w:rsidRPr="00E651ED">
        <w:rPr>
          <w:rFonts w:ascii="Segoe UI" w:eastAsia="Segoe UI" w:hAnsi="Segoe UI" w:cs="Segoe UI"/>
          <w:sz w:val="20"/>
          <w:szCs w:val="20"/>
        </w:rPr>
        <w:t xml:space="preserve"> </w:t>
      </w:r>
      <w:r w:rsidR="008F2C4A" w:rsidRPr="00E651ED">
        <w:rPr>
          <w:rFonts w:ascii="Segoe UI" w:eastAsia="Segoe UI" w:hAnsi="Segoe UI" w:cs="Segoe UI"/>
          <w:sz w:val="20"/>
          <w:szCs w:val="20"/>
        </w:rPr>
        <w:t>également</w:t>
      </w:r>
      <w:r w:rsidRPr="00E651ED">
        <w:rPr>
          <w:rFonts w:ascii="Segoe UI" w:eastAsia="Segoe UI" w:hAnsi="Segoe UI" w:cs="Segoe UI"/>
          <w:sz w:val="20"/>
          <w:szCs w:val="20"/>
        </w:rPr>
        <w:t xml:space="preserve"> responsable de sa propre sécurité mais </w:t>
      </w:r>
      <w:r w:rsidR="008F2C4A" w:rsidRPr="00E651ED">
        <w:rPr>
          <w:rFonts w:ascii="Segoe UI" w:eastAsia="Segoe UI" w:hAnsi="Segoe UI" w:cs="Segoe UI"/>
          <w:sz w:val="20"/>
          <w:szCs w:val="20"/>
        </w:rPr>
        <w:t>aussi</w:t>
      </w:r>
      <w:r w:rsidRPr="00E651ED">
        <w:rPr>
          <w:rFonts w:ascii="Segoe UI" w:eastAsia="Segoe UI" w:hAnsi="Segoe UI" w:cs="Segoe UI"/>
          <w:sz w:val="20"/>
          <w:szCs w:val="20"/>
        </w:rPr>
        <w:t xml:space="preserve"> de celle des autres. Dans ce cadre, les collaborateurs sont</w:t>
      </w:r>
      <w:r w:rsidRPr="00F716AB">
        <w:rPr>
          <w:rFonts w:ascii="Segoe UI" w:eastAsia="Segoe UI" w:hAnsi="Segoe UI" w:cs="Segoe UI"/>
          <w:sz w:val="20"/>
          <w:szCs w:val="20"/>
        </w:rPr>
        <w:t xml:space="preserve"> attentifs à la situation </w:t>
      </w:r>
      <w:r w:rsidRPr="00F716AB">
        <w:rPr>
          <w:rFonts w:ascii="Segoe UI" w:eastAsia="Segoe UI" w:hAnsi="Segoe UI" w:cs="Segoe UI"/>
          <w:sz w:val="20"/>
          <w:szCs w:val="20"/>
        </w:rPr>
        <w:lastRenderedPageBreak/>
        <w:t xml:space="preserve">de tous et peuvent solliciter les acteurs identifiés et </w:t>
      </w:r>
      <w:r w:rsidR="4A309427" w:rsidRPr="00F716AB">
        <w:rPr>
          <w:rFonts w:ascii="Segoe UI" w:eastAsia="Segoe UI" w:hAnsi="Segoe UI" w:cs="Segoe UI"/>
          <w:sz w:val="20"/>
          <w:szCs w:val="20"/>
        </w:rPr>
        <w:t xml:space="preserve">les </w:t>
      </w:r>
      <w:r w:rsidRPr="00F716AB">
        <w:rPr>
          <w:rFonts w:ascii="Segoe UI" w:eastAsia="Segoe UI" w:hAnsi="Segoe UI" w:cs="Segoe UI"/>
          <w:sz w:val="20"/>
          <w:szCs w:val="20"/>
        </w:rPr>
        <w:t xml:space="preserve">ressources </w:t>
      </w:r>
      <w:r w:rsidR="46C3291D" w:rsidRPr="00F716AB">
        <w:rPr>
          <w:rFonts w:ascii="Segoe UI" w:eastAsia="Segoe UI" w:hAnsi="Segoe UI" w:cs="Segoe UI"/>
          <w:sz w:val="20"/>
          <w:szCs w:val="20"/>
        </w:rPr>
        <w:t>mises à leur disposition</w:t>
      </w:r>
      <w:r w:rsidR="3DFEBC76" w:rsidRPr="00F716AB">
        <w:rPr>
          <w:rFonts w:ascii="Segoe UI" w:eastAsia="Segoe UI" w:hAnsi="Segoe UI" w:cs="Segoe UI"/>
          <w:sz w:val="20"/>
          <w:szCs w:val="20"/>
        </w:rPr>
        <w:t xml:space="preserve"> </w:t>
      </w:r>
      <w:r w:rsidRPr="00F716AB">
        <w:rPr>
          <w:rFonts w:ascii="Segoe UI" w:eastAsia="Segoe UI" w:hAnsi="Segoe UI" w:cs="Segoe UI"/>
          <w:sz w:val="20"/>
          <w:szCs w:val="20"/>
        </w:rPr>
        <w:t>en cas de situation difficile.</w:t>
      </w:r>
    </w:p>
    <w:p w14:paraId="63B8A6E9" w14:textId="7C642E29" w:rsidR="00AB34B2" w:rsidRPr="00014236" w:rsidRDefault="00124D95" w:rsidP="00F533DC">
      <w:pPr>
        <w:pStyle w:val="4"/>
        <w:spacing w:before="360"/>
        <w:jc w:val="both"/>
        <w:rPr>
          <w:rFonts w:ascii="Segoe UI" w:eastAsia="Segoe UI" w:hAnsi="Segoe UI" w:cs="Segoe UI"/>
          <w:b/>
          <w:sz w:val="22"/>
          <w:u w:val="single"/>
        </w:rPr>
      </w:pPr>
      <w:bookmarkStart w:id="60" w:name="_Toc187332361"/>
      <w:bookmarkStart w:id="61" w:name="_Toc181200647"/>
      <w:bookmarkStart w:id="62" w:name="_Toc184394204"/>
      <w:r w:rsidRPr="00685B47">
        <w:rPr>
          <w:rFonts w:ascii="Segoe UI" w:eastAsia="Segoe UI" w:hAnsi="Segoe UI" w:cs="Segoe UI"/>
          <w:b/>
          <w:sz w:val="22"/>
          <w:u w:val="single"/>
        </w:rPr>
        <w:t>Article 2.1.5.</w:t>
      </w:r>
      <w:r>
        <w:rPr>
          <w:rFonts w:ascii="Segoe UI" w:eastAsia="Segoe UI" w:hAnsi="Segoe UI" w:cs="Segoe UI"/>
          <w:b/>
          <w:sz w:val="22"/>
          <w:u w:val="single"/>
        </w:rPr>
        <w:t xml:space="preserve"> </w:t>
      </w:r>
      <w:r w:rsidR="57F5540C" w:rsidRPr="00014236">
        <w:rPr>
          <w:rFonts w:ascii="Segoe UI" w:eastAsia="Segoe UI" w:hAnsi="Segoe UI" w:cs="Segoe UI"/>
          <w:b/>
          <w:sz w:val="22"/>
          <w:u w:val="single"/>
        </w:rPr>
        <w:t>Les I</w:t>
      </w:r>
      <w:r w:rsidR="05F6AE8D" w:rsidRPr="00014236">
        <w:rPr>
          <w:rFonts w:ascii="Segoe UI" w:eastAsia="Segoe UI" w:hAnsi="Segoe UI" w:cs="Segoe UI"/>
          <w:b/>
          <w:sz w:val="22"/>
          <w:u w:val="single"/>
        </w:rPr>
        <w:t xml:space="preserve">nstances </w:t>
      </w:r>
      <w:r w:rsidR="57F5540C" w:rsidRPr="00014236">
        <w:rPr>
          <w:rFonts w:ascii="Segoe UI" w:eastAsia="Segoe UI" w:hAnsi="Segoe UI" w:cs="Segoe UI"/>
          <w:b/>
          <w:sz w:val="22"/>
          <w:u w:val="single"/>
        </w:rPr>
        <w:t>R</w:t>
      </w:r>
      <w:r w:rsidR="61C21495" w:rsidRPr="00014236">
        <w:rPr>
          <w:rFonts w:ascii="Segoe UI" w:eastAsia="Segoe UI" w:hAnsi="Segoe UI" w:cs="Segoe UI"/>
          <w:b/>
          <w:sz w:val="22"/>
          <w:u w:val="single"/>
        </w:rPr>
        <w:t xml:space="preserve">eprésentatives du Personnel </w:t>
      </w:r>
      <w:r w:rsidR="57F5540C" w:rsidRPr="00014236">
        <w:rPr>
          <w:rFonts w:ascii="Segoe UI" w:eastAsia="Segoe UI" w:hAnsi="Segoe UI" w:cs="Segoe UI"/>
          <w:b/>
          <w:sz w:val="22"/>
          <w:u w:val="single"/>
        </w:rPr>
        <w:t>&amp; les O</w:t>
      </w:r>
      <w:r w:rsidR="33305F78" w:rsidRPr="00014236">
        <w:rPr>
          <w:rFonts w:ascii="Segoe UI" w:eastAsia="Segoe UI" w:hAnsi="Segoe UI" w:cs="Segoe UI"/>
          <w:b/>
          <w:sz w:val="22"/>
          <w:u w:val="single"/>
        </w:rPr>
        <w:t xml:space="preserve">rganisations </w:t>
      </w:r>
      <w:r w:rsidR="57F5540C" w:rsidRPr="00014236">
        <w:rPr>
          <w:rFonts w:ascii="Segoe UI" w:eastAsia="Segoe UI" w:hAnsi="Segoe UI" w:cs="Segoe UI"/>
          <w:b/>
          <w:sz w:val="22"/>
          <w:u w:val="single"/>
        </w:rPr>
        <w:t>S</w:t>
      </w:r>
      <w:r w:rsidR="37699ED9" w:rsidRPr="00014236">
        <w:rPr>
          <w:rFonts w:ascii="Segoe UI" w:eastAsia="Segoe UI" w:hAnsi="Segoe UI" w:cs="Segoe UI"/>
          <w:b/>
          <w:sz w:val="22"/>
          <w:u w:val="single"/>
        </w:rPr>
        <w:t>yndicales</w:t>
      </w:r>
      <w:bookmarkEnd w:id="60"/>
      <w:r w:rsidR="37699ED9" w:rsidRPr="00014236">
        <w:rPr>
          <w:rFonts w:ascii="Segoe UI" w:eastAsia="Segoe UI" w:hAnsi="Segoe UI" w:cs="Segoe UI"/>
          <w:b/>
          <w:sz w:val="22"/>
          <w:u w:val="single"/>
        </w:rPr>
        <w:t xml:space="preserve"> </w:t>
      </w:r>
      <w:bookmarkEnd w:id="61"/>
      <w:bookmarkEnd w:id="62"/>
    </w:p>
    <w:p w14:paraId="0505870A" w14:textId="63184AC6" w:rsidR="68884AA7" w:rsidRPr="00E651ED" w:rsidRDefault="68884AA7"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Les Instances Représentatives du Personnel </w:t>
      </w:r>
      <w:r w:rsidR="00FF2E11" w:rsidRPr="00560849">
        <w:rPr>
          <w:rFonts w:ascii="Segoe UI" w:eastAsia="Segoe UI" w:hAnsi="Segoe UI" w:cs="Segoe UI"/>
          <w:sz w:val="20"/>
          <w:szCs w:val="20"/>
        </w:rPr>
        <w:t>(IRP)</w:t>
      </w:r>
      <w:r w:rsidR="00FF2E11">
        <w:rPr>
          <w:rFonts w:ascii="Segoe UI" w:eastAsia="Segoe UI" w:hAnsi="Segoe UI" w:cs="Segoe UI"/>
          <w:sz w:val="20"/>
          <w:szCs w:val="20"/>
        </w:rPr>
        <w:t xml:space="preserve"> </w:t>
      </w:r>
      <w:r w:rsidRPr="00F716AB">
        <w:rPr>
          <w:rFonts w:ascii="Segoe UI" w:eastAsia="Segoe UI" w:hAnsi="Segoe UI" w:cs="Segoe UI"/>
          <w:sz w:val="20"/>
          <w:szCs w:val="20"/>
        </w:rPr>
        <w:t>et les Organisations Syndicales</w:t>
      </w:r>
      <w:r w:rsidR="002B7FA7" w:rsidRPr="00F716AB">
        <w:rPr>
          <w:rFonts w:ascii="Segoe UI" w:eastAsia="Segoe UI" w:hAnsi="Segoe UI" w:cs="Segoe UI"/>
          <w:sz w:val="20"/>
          <w:szCs w:val="20"/>
        </w:rPr>
        <w:t xml:space="preserve"> </w:t>
      </w:r>
      <w:r w:rsidR="00FF2E11" w:rsidRPr="00560849">
        <w:rPr>
          <w:rFonts w:ascii="Segoe UI" w:eastAsia="Segoe UI" w:hAnsi="Segoe UI" w:cs="Segoe UI"/>
          <w:sz w:val="20"/>
          <w:szCs w:val="20"/>
        </w:rPr>
        <w:t>(OS)</w:t>
      </w:r>
      <w:r w:rsidR="00FF2E11">
        <w:rPr>
          <w:rFonts w:ascii="Segoe UI" w:eastAsia="Segoe UI" w:hAnsi="Segoe UI" w:cs="Segoe UI"/>
          <w:sz w:val="20"/>
          <w:szCs w:val="20"/>
        </w:rPr>
        <w:t xml:space="preserve"> </w:t>
      </w:r>
      <w:r w:rsidRPr="00F716AB">
        <w:rPr>
          <w:rFonts w:ascii="Segoe UI" w:eastAsia="Segoe UI" w:hAnsi="Segoe UI" w:cs="Segoe UI"/>
          <w:sz w:val="20"/>
          <w:szCs w:val="20"/>
        </w:rPr>
        <w:t xml:space="preserve">contribuent à la santé, la sécurité et </w:t>
      </w:r>
      <w:r w:rsidR="00733C78" w:rsidRPr="007B533C">
        <w:rPr>
          <w:rFonts w:ascii="Segoe UI" w:eastAsia="Segoe UI" w:hAnsi="Segoe UI" w:cs="Segoe UI"/>
          <w:sz w:val="20"/>
          <w:szCs w:val="20"/>
        </w:rPr>
        <w:t>à</w:t>
      </w:r>
      <w:r w:rsidR="00733C78">
        <w:rPr>
          <w:rFonts w:ascii="Segoe UI" w:eastAsia="Segoe UI" w:hAnsi="Segoe UI" w:cs="Segoe UI"/>
          <w:sz w:val="20"/>
          <w:szCs w:val="20"/>
        </w:rPr>
        <w:t xml:space="preserve"> </w:t>
      </w:r>
      <w:r w:rsidRPr="00F716AB">
        <w:rPr>
          <w:rFonts w:ascii="Segoe UI" w:eastAsia="Segoe UI" w:hAnsi="Segoe UI" w:cs="Segoe UI"/>
          <w:sz w:val="20"/>
          <w:szCs w:val="20"/>
        </w:rPr>
        <w:t>la mise en œuvre d’actions concrètes autour de l’inclusion</w:t>
      </w:r>
      <w:r w:rsidR="39C4FB26" w:rsidRPr="00F716AB">
        <w:rPr>
          <w:rFonts w:ascii="Segoe UI" w:eastAsia="Segoe UI" w:hAnsi="Segoe UI" w:cs="Segoe UI"/>
          <w:sz w:val="20"/>
          <w:szCs w:val="20"/>
        </w:rPr>
        <w:t>,</w:t>
      </w:r>
      <w:r w:rsidRPr="00F716AB">
        <w:rPr>
          <w:rFonts w:ascii="Segoe UI" w:eastAsia="Segoe UI" w:hAnsi="Segoe UI" w:cs="Segoe UI"/>
          <w:sz w:val="20"/>
          <w:szCs w:val="20"/>
        </w:rPr>
        <w:t xml:space="preserve"> de la diversité</w:t>
      </w:r>
      <w:r w:rsidRPr="00E651ED">
        <w:rPr>
          <w:rFonts w:ascii="Segoe UI" w:eastAsia="Segoe UI" w:hAnsi="Segoe UI" w:cs="Segoe UI"/>
          <w:sz w:val="20"/>
          <w:szCs w:val="20"/>
        </w:rPr>
        <w:t xml:space="preserve">, notamment via </w:t>
      </w:r>
      <w:r w:rsidR="008F2422" w:rsidRPr="00E651ED">
        <w:rPr>
          <w:rFonts w:ascii="Segoe UI" w:eastAsia="Segoe UI" w:hAnsi="Segoe UI" w:cs="Segoe UI"/>
          <w:sz w:val="20"/>
          <w:szCs w:val="20"/>
        </w:rPr>
        <w:t>les consultations sur</w:t>
      </w:r>
      <w:r w:rsidR="00E651ED" w:rsidRPr="00E651ED">
        <w:rPr>
          <w:rFonts w:ascii="Segoe UI" w:eastAsia="Segoe UI" w:hAnsi="Segoe UI" w:cs="Segoe UI"/>
          <w:sz w:val="20"/>
          <w:szCs w:val="20"/>
        </w:rPr>
        <w:t xml:space="preserve"> </w:t>
      </w:r>
      <w:r w:rsidR="00E651ED" w:rsidRPr="00560849">
        <w:rPr>
          <w:rFonts w:ascii="Segoe UI" w:eastAsia="Segoe UI" w:hAnsi="Segoe UI" w:cs="Segoe UI"/>
          <w:sz w:val="20"/>
          <w:szCs w:val="20"/>
        </w:rPr>
        <w:t>les évolutions d’organisation,</w:t>
      </w:r>
      <w:r w:rsidR="008F2422" w:rsidRPr="00E651ED">
        <w:rPr>
          <w:rFonts w:ascii="Segoe UI" w:eastAsia="Segoe UI" w:hAnsi="Segoe UI" w:cs="Segoe UI"/>
          <w:sz w:val="20"/>
          <w:szCs w:val="20"/>
        </w:rPr>
        <w:t xml:space="preserve"> </w:t>
      </w:r>
      <w:r w:rsidR="1C421FDF" w:rsidRPr="00E651ED">
        <w:rPr>
          <w:rFonts w:ascii="Segoe UI" w:eastAsia="Segoe UI" w:hAnsi="Segoe UI" w:cs="Segoe UI"/>
          <w:sz w:val="20"/>
          <w:szCs w:val="20"/>
        </w:rPr>
        <w:t xml:space="preserve">le </w:t>
      </w:r>
      <w:r w:rsidR="7D94C3CC" w:rsidRPr="00E651ED">
        <w:rPr>
          <w:rFonts w:ascii="Segoe UI" w:eastAsia="Segoe UI" w:hAnsi="Segoe UI" w:cs="Segoe UI"/>
          <w:sz w:val="20"/>
          <w:szCs w:val="20"/>
        </w:rPr>
        <w:t>bilan annuel de prévention Covéa</w:t>
      </w:r>
      <w:r w:rsidR="1FA879EB" w:rsidRPr="00E651ED">
        <w:rPr>
          <w:rFonts w:ascii="Segoe UI" w:eastAsia="Segoe UI" w:hAnsi="Segoe UI" w:cs="Segoe UI"/>
          <w:sz w:val="20"/>
          <w:szCs w:val="20"/>
        </w:rPr>
        <w:t xml:space="preserve">, </w:t>
      </w:r>
      <w:r w:rsidRPr="00E651ED">
        <w:rPr>
          <w:rFonts w:ascii="Segoe UI" w:eastAsia="Segoe UI" w:hAnsi="Segoe UI" w:cs="Segoe UI"/>
          <w:sz w:val="20"/>
          <w:szCs w:val="20"/>
        </w:rPr>
        <w:t xml:space="preserve">le </w:t>
      </w:r>
      <w:r w:rsidR="00210F84" w:rsidRPr="00E651ED">
        <w:rPr>
          <w:rFonts w:ascii="Segoe UI" w:eastAsia="Segoe UI" w:hAnsi="Segoe UI" w:cs="Segoe UI"/>
          <w:sz w:val="20"/>
          <w:szCs w:val="20"/>
        </w:rPr>
        <w:t>Document Unique d'Évaluation des Risques Professionnels (</w:t>
      </w:r>
      <w:r w:rsidRPr="00E651ED">
        <w:rPr>
          <w:rFonts w:ascii="Segoe UI" w:eastAsia="Segoe UI" w:hAnsi="Segoe UI" w:cs="Segoe UI"/>
          <w:sz w:val="20"/>
          <w:szCs w:val="20"/>
        </w:rPr>
        <w:t>DUERP</w:t>
      </w:r>
      <w:r w:rsidR="00210F84" w:rsidRPr="00E651ED">
        <w:rPr>
          <w:rFonts w:ascii="Segoe UI" w:eastAsia="Segoe UI" w:hAnsi="Segoe UI" w:cs="Segoe UI"/>
          <w:sz w:val="20"/>
          <w:szCs w:val="20"/>
        </w:rPr>
        <w:t>)</w:t>
      </w:r>
      <w:r w:rsidRPr="00E651ED">
        <w:rPr>
          <w:rFonts w:ascii="Segoe UI" w:eastAsia="Segoe UI" w:hAnsi="Segoe UI" w:cs="Segoe UI"/>
          <w:sz w:val="20"/>
          <w:szCs w:val="20"/>
        </w:rPr>
        <w:t xml:space="preserve"> et le </w:t>
      </w:r>
      <w:r w:rsidR="00CC14FE" w:rsidRPr="00E651ED">
        <w:rPr>
          <w:rFonts w:ascii="Segoe UI" w:eastAsia="Segoe UI" w:hAnsi="Segoe UI" w:cs="Segoe UI"/>
          <w:sz w:val="20"/>
          <w:szCs w:val="20"/>
        </w:rPr>
        <w:t>Programme Annuel de Prévention des Risques Professionnels et d'Amélioration des Conditions de Travail (</w:t>
      </w:r>
      <w:r w:rsidRPr="00E651ED">
        <w:rPr>
          <w:rFonts w:ascii="Segoe UI" w:eastAsia="Segoe UI" w:hAnsi="Segoe UI" w:cs="Segoe UI"/>
          <w:sz w:val="20"/>
          <w:szCs w:val="20"/>
        </w:rPr>
        <w:t>PAPRIPACT</w:t>
      </w:r>
      <w:r w:rsidR="00CC14FE" w:rsidRPr="00E651ED">
        <w:rPr>
          <w:rFonts w:ascii="Segoe UI" w:eastAsia="Segoe UI" w:hAnsi="Segoe UI" w:cs="Segoe UI"/>
          <w:sz w:val="20"/>
          <w:szCs w:val="20"/>
        </w:rPr>
        <w:t>)</w:t>
      </w:r>
      <w:r w:rsidRPr="00E651ED">
        <w:rPr>
          <w:rFonts w:ascii="Segoe UI" w:eastAsia="Segoe UI" w:hAnsi="Segoe UI" w:cs="Segoe UI"/>
          <w:sz w:val="20"/>
          <w:szCs w:val="20"/>
        </w:rPr>
        <w:t>, ainsi qu</w:t>
      </w:r>
      <w:r w:rsidR="004A5626" w:rsidRPr="00E651ED">
        <w:rPr>
          <w:rFonts w:ascii="Segoe UI" w:eastAsia="Segoe UI" w:hAnsi="Segoe UI" w:cs="Segoe UI"/>
          <w:sz w:val="20"/>
          <w:szCs w:val="20"/>
        </w:rPr>
        <w:t>’au cours des</w:t>
      </w:r>
      <w:r w:rsidRPr="00E651ED">
        <w:rPr>
          <w:rFonts w:ascii="Segoe UI" w:eastAsia="Segoe UI" w:hAnsi="Segoe UI" w:cs="Segoe UI"/>
          <w:sz w:val="20"/>
          <w:szCs w:val="20"/>
        </w:rPr>
        <w:t xml:space="preserve"> négociation</w:t>
      </w:r>
      <w:r w:rsidR="004A5626" w:rsidRPr="00E651ED">
        <w:rPr>
          <w:rFonts w:ascii="Segoe UI" w:eastAsia="Segoe UI" w:hAnsi="Segoe UI" w:cs="Segoe UI"/>
          <w:sz w:val="20"/>
          <w:szCs w:val="20"/>
        </w:rPr>
        <w:t>s</w:t>
      </w:r>
      <w:r w:rsidR="6C20D3A8" w:rsidRPr="00E651ED">
        <w:rPr>
          <w:rFonts w:ascii="Segoe UI" w:eastAsia="Segoe UI" w:hAnsi="Segoe UI" w:cs="Segoe UI"/>
          <w:sz w:val="20"/>
          <w:szCs w:val="20"/>
        </w:rPr>
        <w:t xml:space="preserve"> collective</w:t>
      </w:r>
      <w:r w:rsidR="004A5626" w:rsidRPr="00E651ED">
        <w:rPr>
          <w:rFonts w:ascii="Segoe UI" w:eastAsia="Segoe UI" w:hAnsi="Segoe UI" w:cs="Segoe UI"/>
          <w:sz w:val="20"/>
          <w:szCs w:val="20"/>
        </w:rPr>
        <w:t>s</w:t>
      </w:r>
      <w:r w:rsidRPr="00E651ED">
        <w:rPr>
          <w:rFonts w:ascii="Segoe UI" w:eastAsia="Segoe UI" w:hAnsi="Segoe UI" w:cs="Segoe UI"/>
          <w:sz w:val="20"/>
          <w:szCs w:val="20"/>
        </w:rPr>
        <w:t xml:space="preserve">, etc. </w:t>
      </w:r>
    </w:p>
    <w:p w14:paraId="295F6A2D" w14:textId="5BD8BF2A" w:rsidR="68884AA7" w:rsidRPr="00E651ED" w:rsidRDefault="1DAEB731" w:rsidP="00031F73">
      <w:pPr>
        <w:spacing w:after="120"/>
        <w:ind w:firstLine="0"/>
        <w:rPr>
          <w:rFonts w:ascii="Segoe UI" w:eastAsia="Segoe UI" w:hAnsi="Segoe UI" w:cs="Segoe UI"/>
          <w:sz w:val="20"/>
          <w:szCs w:val="20"/>
        </w:rPr>
      </w:pPr>
      <w:r w:rsidRPr="00E651ED">
        <w:rPr>
          <w:rFonts w:ascii="Segoe UI" w:eastAsia="Segoe UI" w:hAnsi="Segoe UI" w:cs="Segoe UI"/>
          <w:sz w:val="20"/>
          <w:szCs w:val="20"/>
        </w:rPr>
        <w:t xml:space="preserve">Les </w:t>
      </w:r>
      <w:r w:rsidR="571F5F3F" w:rsidRPr="00E651ED">
        <w:rPr>
          <w:rFonts w:ascii="Segoe UI" w:eastAsia="Segoe UI" w:hAnsi="Segoe UI" w:cs="Segoe UI"/>
          <w:sz w:val="20"/>
          <w:szCs w:val="20"/>
        </w:rPr>
        <w:t xml:space="preserve">Comités Sociaux et </w:t>
      </w:r>
      <w:r w:rsidR="00F049BF" w:rsidRPr="00E651ED">
        <w:rPr>
          <w:rFonts w:ascii="Segoe UI" w:eastAsia="Segoe UI" w:hAnsi="Segoe UI" w:cs="Segoe UI"/>
          <w:sz w:val="20"/>
          <w:szCs w:val="20"/>
        </w:rPr>
        <w:t>Économiques</w:t>
      </w:r>
      <w:r w:rsidR="571F5F3F" w:rsidRPr="00E651ED">
        <w:rPr>
          <w:rFonts w:ascii="Segoe UI" w:eastAsia="Segoe UI" w:hAnsi="Segoe UI" w:cs="Segoe UI"/>
          <w:sz w:val="20"/>
          <w:szCs w:val="20"/>
        </w:rPr>
        <w:t xml:space="preserve"> d’</w:t>
      </w:r>
      <w:r w:rsidR="00340696" w:rsidRPr="00E651ED">
        <w:rPr>
          <w:rFonts w:ascii="Segoe UI" w:eastAsia="Segoe UI" w:hAnsi="Segoe UI" w:cs="Segoe UI"/>
          <w:sz w:val="20"/>
          <w:szCs w:val="20"/>
        </w:rPr>
        <w:t>Établissement</w:t>
      </w:r>
      <w:r w:rsidR="571F5F3F" w:rsidRPr="00E651ED">
        <w:rPr>
          <w:rFonts w:ascii="Segoe UI" w:eastAsia="Segoe UI" w:hAnsi="Segoe UI" w:cs="Segoe UI"/>
          <w:sz w:val="20"/>
          <w:szCs w:val="20"/>
        </w:rPr>
        <w:t xml:space="preserve"> (</w:t>
      </w:r>
      <w:r w:rsidR="68884AA7" w:rsidRPr="00E651ED">
        <w:rPr>
          <w:rFonts w:ascii="Segoe UI" w:eastAsia="Segoe UI" w:hAnsi="Segoe UI" w:cs="Segoe UI"/>
          <w:sz w:val="20"/>
          <w:szCs w:val="20"/>
        </w:rPr>
        <w:t>CSEE</w:t>
      </w:r>
      <w:r w:rsidR="708CA32C" w:rsidRPr="00E651ED">
        <w:rPr>
          <w:rFonts w:ascii="Segoe UI" w:eastAsia="Segoe UI" w:hAnsi="Segoe UI" w:cs="Segoe UI"/>
          <w:sz w:val="20"/>
          <w:szCs w:val="20"/>
        </w:rPr>
        <w:t>)</w:t>
      </w:r>
      <w:r w:rsidR="68884AA7" w:rsidRPr="00E651ED">
        <w:rPr>
          <w:rFonts w:ascii="Segoe UI" w:eastAsia="Segoe UI" w:hAnsi="Segoe UI" w:cs="Segoe UI"/>
          <w:sz w:val="20"/>
          <w:szCs w:val="20"/>
        </w:rPr>
        <w:t xml:space="preserve"> et le </w:t>
      </w:r>
      <w:r w:rsidRPr="00E651ED">
        <w:rPr>
          <w:rFonts w:ascii="Segoe UI" w:eastAsia="Segoe UI" w:hAnsi="Segoe UI" w:cs="Segoe UI"/>
          <w:sz w:val="20"/>
          <w:szCs w:val="20"/>
        </w:rPr>
        <w:t>C</w:t>
      </w:r>
      <w:r w:rsidR="6B57B676" w:rsidRPr="00E651ED">
        <w:rPr>
          <w:rFonts w:ascii="Segoe UI" w:eastAsia="Segoe UI" w:hAnsi="Segoe UI" w:cs="Segoe UI"/>
          <w:sz w:val="20"/>
          <w:szCs w:val="20"/>
        </w:rPr>
        <w:t xml:space="preserve">omité Social et </w:t>
      </w:r>
      <w:r w:rsidR="008D77B8" w:rsidRPr="00E651ED">
        <w:rPr>
          <w:rFonts w:ascii="Segoe UI" w:eastAsia="Segoe UI" w:hAnsi="Segoe UI" w:cs="Segoe UI"/>
          <w:sz w:val="20"/>
          <w:szCs w:val="20"/>
        </w:rPr>
        <w:t>Économique</w:t>
      </w:r>
      <w:r w:rsidR="6B57B676" w:rsidRPr="00E651ED">
        <w:rPr>
          <w:rFonts w:ascii="Segoe UI" w:eastAsia="Segoe UI" w:hAnsi="Segoe UI" w:cs="Segoe UI"/>
          <w:sz w:val="20"/>
          <w:szCs w:val="20"/>
        </w:rPr>
        <w:t xml:space="preserve"> Central (C</w:t>
      </w:r>
      <w:r w:rsidRPr="00E651ED">
        <w:rPr>
          <w:rFonts w:ascii="Segoe UI" w:eastAsia="Segoe UI" w:hAnsi="Segoe UI" w:cs="Segoe UI"/>
          <w:sz w:val="20"/>
          <w:szCs w:val="20"/>
        </w:rPr>
        <w:t>SEC</w:t>
      </w:r>
      <w:r w:rsidR="562B8CB4" w:rsidRPr="00E651ED">
        <w:rPr>
          <w:rFonts w:ascii="Segoe UI" w:eastAsia="Segoe UI" w:hAnsi="Segoe UI" w:cs="Segoe UI"/>
          <w:sz w:val="20"/>
          <w:szCs w:val="20"/>
        </w:rPr>
        <w:t>)</w:t>
      </w:r>
      <w:r w:rsidR="68884AA7" w:rsidRPr="00E651ED">
        <w:rPr>
          <w:rFonts w:ascii="Segoe UI" w:eastAsia="Segoe UI" w:hAnsi="Segoe UI" w:cs="Segoe UI"/>
          <w:sz w:val="20"/>
          <w:szCs w:val="20"/>
        </w:rPr>
        <w:t xml:space="preserve"> occupent une place </w:t>
      </w:r>
      <w:r w:rsidR="56B36DBE" w:rsidRPr="00E651ED">
        <w:rPr>
          <w:rFonts w:ascii="Segoe UI" w:eastAsia="Segoe UI" w:hAnsi="Segoe UI" w:cs="Segoe UI"/>
          <w:sz w:val="20"/>
          <w:szCs w:val="20"/>
        </w:rPr>
        <w:t>importa</w:t>
      </w:r>
      <w:r w:rsidR="68884AA7" w:rsidRPr="00E651ED">
        <w:rPr>
          <w:rFonts w:ascii="Segoe UI" w:eastAsia="Segoe UI" w:hAnsi="Segoe UI" w:cs="Segoe UI"/>
          <w:sz w:val="20"/>
          <w:szCs w:val="20"/>
        </w:rPr>
        <w:t>nte, au travers notamment</w:t>
      </w:r>
      <w:r w:rsidR="00C44FA2" w:rsidRPr="00E651ED">
        <w:rPr>
          <w:rFonts w:ascii="Segoe UI" w:eastAsia="Segoe UI" w:hAnsi="Segoe UI" w:cs="Segoe UI"/>
          <w:sz w:val="20"/>
          <w:szCs w:val="20"/>
        </w:rPr>
        <w:t xml:space="preserve"> des C</w:t>
      </w:r>
      <w:r w:rsidR="003D3DD3" w:rsidRPr="00E651ED">
        <w:rPr>
          <w:rFonts w:ascii="Segoe UI" w:eastAsia="Segoe UI" w:hAnsi="Segoe UI" w:cs="Segoe UI"/>
          <w:sz w:val="20"/>
          <w:szCs w:val="20"/>
        </w:rPr>
        <w:t xml:space="preserve">ommissions </w:t>
      </w:r>
      <w:r w:rsidR="00C44FA2" w:rsidRPr="00E651ED">
        <w:rPr>
          <w:rFonts w:ascii="Segoe UI" w:eastAsia="Segoe UI" w:hAnsi="Segoe UI" w:cs="Segoe UI"/>
          <w:sz w:val="20"/>
          <w:szCs w:val="20"/>
        </w:rPr>
        <w:t>S</w:t>
      </w:r>
      <w:r w:rsidR="003D3DD3" w:rsidRPr="00E651ED">
        <w:rPr>
          <w:rFonts w:ascii="Segoe UI" w:eastAsia="Segoe UI" w:hAnsi="Segoe UI" w:cs="Segoe UI"/>
          <w:sz w:val="20"/>
          <w:szCs w:val="20"/>
        </w:rPr>
        <w:t xml:space="preserve">anté </w:t>
      </w:r>
      <w:r w:rsidR="00C44FA2" w:rsidRPr="00E651ED">
        <w:rPr>
          <w:rFonts w:ascii="Segoe UI" w:eastAsia="Segoe UI" w:hAnsi="Segoe UI" w:cs="Segoe UI"/>
          <w:sz w:val="20"/>
          <w:szCs w:val="20"/>
        </w:rPr>
        <w:t>S</w:t>
      </w:r>
      <w:r w:rsidR="003D3DD3" w:rsidRPr="00E651ED">
        <w:rPr>
          <w:rFonts w:ascii="Segoe UI" w:eastAsia="Segoe UI" w:hAnsi="Segoe UI" w:cs="Segoe UI"/>
          <w:sz w:val="20"/>
          <w:szCs w:val="20"/>
        </w:rPr>
        <w:t xml:space="preserve">écurité et </w:t>
      </w:r>
      <w:r w:rsidR="004D468A" w:rsidRPr="00E651ED">
        <w:rPr>
          <w:rFonts w:ascii="Segoe UI" w:eastAsia="Segoe UI" w:hAnsi="Segoe UI" w:cs="Segoe UI"/>
          <w:sz w:val="20"/>
          <w:szCs w:val="20"/>
        </w:rPr>
        <w:t>C</w:t>
      </w:r>
      <w:r w:rsidR="003D3DD3" w:rsidRPr="00E651ED">
        <w:rPr>
          <w:rFonts w:ascii="Segoe UI" w:eastAsia="Segoe UI" w:hAnsi="Segoe UI" w:cs="Segoe UI"/>
          <w:sz w:val="20"/>
          <w:szCs w:val="20"/>
        </w:rPr>
        <w:t xml:space="preserve">onditions de </w:t>
      </w:r>
      <w:r w:rsidR="004D468A" w:rsidRPr="00E651ED">
        <w:rPr>
          <w:rFonts w:ascii="Segoe UI" w:eastAsia="Segoe UI" w:hAnsi="Segoe UI" w:cs="Segoe UI"/>
          <w:sz w:val="20"/>
          <w:szCs w:val="20"/>
        </w:rPr>
        <w:t>T</w:t>
      </w:r>
      <w:r w:rsidR="003D3DD3" w:rsidRPr="00E651ED">
        <w:rPr>
          <w:rFonts w:ascii="Segoe UI" w:eastAsia="Segoe UI" w:hAnsi="Segoe UI" w:cs="Segoe UI"/>
          <w:sz w:val="20"/>
          <w:szCs w:val="20"/>
        </w:rPr>
        <w:t xml:space="preserve">ravail </w:t>
      </w:r>
      <w:r w:rsidR="005C4884" w:rsidRPr="00E651ED">
        <w:rPr>
          <w:rFonts w:ascii="Segoe UI" w:eastAsia="Segoe UI" w:hAnsi="Segoe UI" w:cs="Segoe UI"/>
          <w:sz w:val="20"/>
          <w:szCs w:val="20"/>
        </w:rPr>
        <w:t>Établissement</w:t>
      </w:r>
      <w:r w:rsidR="003D3DD3" w:rsidRPr="00E651ED">
        <w:rPr>
          <w:rFonts w:ascii="Segoe UI" w:eastAsia="Segoe UI" w:hAnsi="Segoe UI" w:cs="Segoe UI"/>
          <w:sz w:val="20"/>
          <w:szCs w:val="20"/>
        </w:rPr>
        <w:t xml:space="preserve"> </w:t>
      </w:r>
      <w:r w:rsidR="004D468A" w:rsidRPr="00E651ED">
        <w:rPr>
          <w:rFonts w:ascii="Segoe UI" w:eastAsia="Segoe UI" w:hAnsi="Segoe UI" w:cs="Segoe UI"/>
          <w:sz w:val="20"/>
          <w:szCs w:val="20"/>
        </w:rPr>
        <w:t xml:space="preserve">(CSSCTE) </w:t>
      </w:r>
      <w:r w:rsidR="00C44FA2" w:rsidRPr="00E651ED">
        <w:rPr>
          <w:rFonts w:ascii="Segoe UI" w:eastAsia="Segoe UI" w:hAnsi="Segoe UI" w:cs="Segoe UI"/>
          <w:sz w:val="20"/>
          <w:szCs w:val="20"/>
        </w:rPr>
        <w:t xml:space="preserve">et de la </w:t>
      </w:r>
      <w:r w:rsidR="004D468A" w:rsidRPr="00E651ED">
        <w:rPr>
          <w:rFonts w:ascii="Segoe UI" w:eastAsia="Segoe UI" w:hAnsi="Segoe UI" w:cs="Segoe UI"/>
          <w:sz w:val="20"/>
          <w:szCs w:val="20"/>
        </w:rPr>
        <w:t>Commission Santé Sécurité et Conditions de Travail Centrale</w:t>
      </w:r>
      <w:r w:rsidR="68884AA7" w:rsidRPr="00E651ED">
        <w:rPr>
          <w:rFonts w:ascii="Segoe UI" w:eastAsia="Segoe UI" w:hAnsi="Segoe UI" w:cs="Segoe UI"/>
          <w:sz w:val="20"/>
          <w:szCs w:val="20"/>
        </w:rPr>
        <w:t xml:space="preserve"> </w:t>
      </w:r>
      <w:r w:rsidR="004D468A" w:rsidRPr="00E651ED">
        <w:rPr>
          <w:rFonts w:ascii="Segoe UI" w:eastAsia="Segoe UI" w:hAnsi="Segoe UI" w:cs="Segoe UI"/>
          <w:sz w:val="20"/>
          <w:szCs w:val="20"/>
        </w:rPr>
        <w:t xml:space="preserve">(CSSCTC), </w:t>
      </w:r>
      <w:r w:rsidR="68884AA7" w:rsidRPr="00E651ED">
        <w:rPr>
          <w:rFonts w:ascii="Segoe UI" w:eastAsia="Segoe UI" w:hAnsi="Segoe UI" w:cs="Segoe UI"/>
          <w:sz w:val="20"/>
          <w:szCs w:val="20"/>
        </w:rPr>
        <w:t xml:space="preserve">du rôle des référents </w:t>
      </w:r>
      <w:r w:rsidR="577E0DBD" w:rsidRPr="00E651ED">
        <w:rPr>
          <w:rFonts w:ascii="Segoe UI" w:eastAsia="Segoe UI" w:hAnsi="Segoe UI" w:cs="Segoe UI"/>
          <w:sz w:val="20"/>
          <w:szCs w:val="20"/>
        </w:rPr>
        <w:t xml:space="preserve">(cf. Chapitre 2.3) </w:t>
      </w:r>
      <w:r w:rsidR="68884AA7" w:rsidRPr="00E651ED">
        <w:rPr>
          <w:rFonts w:ascii="Segoe UI" w:eastAsia="Segoe UI" w:hAnsi="Segoe UI" w:cs="Segoe UI"/>
          <w:sz w:val="20"/>
          <w:szCs w:val="20"/>
        </w:rPr>
        <w:t xml:space="preserve">qui leur sont rattachés et parce qu’ils sont consultés </w:t>
      </w:r>
      <w:r w:rsidR="35DCB6D6" w:rsidRPr="00E651ED">
        <w:rPr>
          <w:rFonts w:ascii="Segoe UI" w:eastAsia="Segoe UI" w:hAnsi="Segoe UI" w:cs="Segoe UI"/>
          <w:sz w:val="20"/>
          <w:szCs w:val="20"/>
        </w:rPr>
        <w:t>dans le cadre de leurs prérogatives</w:t>
      </w:r>
      <w:r w:rsidR="712E0AF3" w:rsidRPr="00E651ED">
        <w:rPr>
          <w:rFonts w:ascii="Segoe UI" w:eastAsia="Segoe UI" w:hAnsi="Segoe UI" w:cs="Segoe UI"/>
          <w:sz w:val="20"/>
          <w:szCs w:val="20"/>
        </w:rPr>
        <w:t xml:space="preserve"> </w:t>
      </w:r>
      <w:r w:rsidR="68884AA7" w:rsidRPr="00E651ED">
        <w:rPr>
          <w:rFonts w:ascii="Segoe UI" w:eastAsia="Segoe UI" w:hAnsi="Segoe UI" w:cs="Segoe UI"/>
          <w:sz w:val="20"/>
          <w:szCs w:val="20"/>
        </w:rPr>
        <w:t xml:space="preserve">sur la santé, la sécurité et la politique sociale. </w:t>
      </w:r>
    </w:p>
    <w:p w14:paraId="6CF11962" w14:textId="5C0FCC2D" w:rsidR="003F3975" w:rsidRDefault="68884AA7" w:rsidP="259B13AA">
      <w:pPr>
        <w:ind w:firstLine="0"/>
        <w:rPr>
          <w:rFonts w:ascii="Segoe UI" w:eastAsia="Segoe UI" w:hAnsi="Segoe UI" w:cs="Segoe UI"/>
          <w:sz w:val="20"/>
          <w:szCs w:val="20"/>
        </w:rPr>
      </w:pPr>
      <w:r w:rsidRPr="00E651ED">
        <w:rPr>
          <w:rFonts w:ascii="Segoe UI" w:eastAsia="Segoe UI" w:hAnsi="Segoe UI" w:cs="Segoe UI"/>
          <w:sz w:val="20"/>
          <w:szCs w:val="20"/>
        </w:rPr>
        <w:t xml:space="preserve">Enfin, les représentants de proximité permettent </w:t>
      </w:r>
      <w:r w:rsidR="00A16C1D" w:rsidRPr="00E651ED">
        <w:rPr>
          <w:rFonts w:ascii="Segoe UI" w:eastAsia="Segoe UI" w:hAnsi="Segoe UI" w:cs="Segoe UI"/>
          <w:sz w:val="20"/>
          <w:szCs w:val="20"/>
        </w:rPr>
        <w:t xml:space="preserve">notamment </w:t>
      </w:r>
      <w:r w:rsidRPr="00E651ED">
        <w:rPr>
          <w:rFonts w:ascii="Segoe UI" w:eastAsia="Segoe UI" w:hAnsi="Segoe UI" w:cs="Segoe UI"/>
          <w:sz w:val="20"/>
          <w:szCs w:val="20"/>
        </w:rPr>
        <w:t>un espace de dialogue privilégié sur des situations individuelles.</w:t>
      </w:r>
      <w:r w:rsidRPr="00F716AB">
        <w:rPr>
          <w:rFonts w:ascii="Segoe UI" w:eastAsia="Segoe UI" w:hAnsi="Segoe UI" w:cs="Segoe UI"/>
          <w:sz w:val="20"/>
          <w:szCs w:val="20"/>
        </w:rPr>
        <w:t xml:space="preserve"> </w:t>
      </w:r>
    </w:p>
    <w:p w14:paraId="6D26BC7E" w14:textId="2D88F197" w:rsidR="00AB34B2" w:rsidRDefault="5EAE6675" w:rsidP="007E705F">
      <w:pPr>
        <w:pStyle w:val="3"/>
      </w:pPr>
      <w:bookmarkStart w:id="63" w:name="_Toc181200648"/>
      <w:bookmarkStart w:id="64" w:name="_Toc184394205"/>
      <w:bookmarkStart w:id="65" w:name="_Toc187332362"/>
      <w:r w:rsidRPr="000F2569">
        <w:t>Chapitre</w:t>
      </w:r>
      <w:r w:rsidRPr="00F716AB">
        <w:t xml:space="preserve"> 2.2</w:t>
      </w:r>
      <w:r w:rsidR="76891910" w:rsidRPr="00F716AB">
        <w:t>.</w:t>
      </w:r>
      <w:r w:rsidRPr="00F716AB">
        <w:t xml:space="preserve"> </w:t>
      </w:r>
      <w:r w:rsidR="2E4252E7" w:rsidRPr="00F716AB">
        <w:t>Les acteurs au sein de la Direction des Ressources Humaines</w:t>
      </w:r>
      <w:bookmarkEnd w:id="63"/>
      <w:bookmarkEnd w:id="64"/>
      <w:bookmarkEnd w:id="65"/>
    </w:p>
    <w:p w14:paraId="6305AA1E" w14:textId="6D97F242" w:rsidR="00AB34B2" w:rsidRPr="00014236" w:rsidRDefault="00124D95" w:rsidP="00F533DC">
      <w:pPr>
        <w:pStyle w:val="4"/>
        <w:spacing w:before="360"/>
        <w:jc w:val="both"/>
        <w:rPr>
          <w:rFonts w:ascii="Segoe UI" w:eastAsia="Segoe UI" w:hAnsi="Segoe UI" w:cs="Segoe UI"/>
          <w:b/>
          <w:sz w:val="22"/>
          <w:u w:val="single"/>
        </w:rPr>
      </w:pPr>
      <w:bookmarkStart w:id="66" w:name="_Toc181200649"/>
      <w:bookmarkStart w:id="67" w:name="_Toc184394206"/>
      <w:bookmarkStart w:id="68" w:name="_Toc187332363"/>
      <w:r w:rsidRPr="00685B47">
        <w:rPr>
          <w:rFonts w:ascii="Segoe UI" w:eastAsia="Segoe UI" w:hAnsi="Segoe UI" w:cs="Segoe UI"/>
          <w:b/>
          <w:sz w:val="22"/>
          <w:u w:val="single"/>
        </w:rPr>
        <w:t xml:space="preserve">Article </w:t>
      </w:r>
      <w:r w:rsidR="00E934DB" w:rsidRPr="00685B47">
        <w:rPr>
          <w:rFonts w:ascii="Segoe UI" w:eastAsia="Segoe UI" w:hAnsi="Segoe UI" w:cs="Segoe UI"/>
          <w:b/>
          <w:sz w:val="22"/>
          <w:u w:val="single"/>
        </w:rPr>
        <w:t>2.2.</w:t>
      </w:r>
      <w:r w:rsidR="005045A2" w:rsidRPr="00685B47">
        <w:rPr>
          <w:rFonts w:ascii="Segoe UI" w:eastAsia="Segoe UI" w:hAnsi="Segoe UI" w:cs="Segoe UI"/>
          <w:b/>
          <w:sz w:val="22"/>
          <w:u w:val="single"/>
        </w:rPr>
        <w:t>1.</w:t>
      </w:r>
      <w:r w:rsidR="00517078">
        <w:rPr>
          <w:rFonts w:ascii="Segoe UI" w:eastAsia="Segoe UI" w:hAnsi="Segoe UI" w:cs="Segoe UI"/>
          <w:b/>
          <w:sz w:val="22"/>
          <w:u w:val="single"/>
        </w:rPr>
        <w:t xml:space="preserve"> </w:t>
      </w:r>
      <w:r w:rsidR="5EAE6675" w:rsidRPr="00014236">
        <w:rPr>
          <w:rFonts w:ascii="Segoe UI" w:eastAsia="Segoe UI" w:hAnsi="Segoe UI" w:cs="Segoe UI"/>
          <w:b/>
          <w:sz w:val="22"/>
          <w:u w:val="single"/>
        </w:rPr>
        <w:t>Les Responsables Ressources Humaines</w:t>
      </w:r>
      <w:bookmarkEnd w:id="66"/>
      <w:bookmarkEnd w:id="67"/>
      <w:bookmarkEnd w:id="68"/>
      <w:r w:rsidR="5EAE6675" w:rsidRPr="00014236">
        <w:rPr>
          <w:rFonts w:ascii="Segoe UI" w:eastAsia="Segoe UI" w:hAnsi="Segoe UI" w:cs="Segoe UI"/>
          <w:b/>
          <w:sz w:val="22"/>
          <w:u w:val="single"/>
        </w:rPr>
        <w:t xml:space="preserve"> </w:t>
      </w:r>
    </w:p>
    <w:p w14:paraId="4440308C" w14:textId="3CFDD1ED" w:rsidR="0009520F" w:rsidRPr="00C446D7" w:rsidRDefault="73F3B974" w:rsidP="0043343F">
      <w:pPr>
        <w:ind w:firstLine="0"/>
        <w:rPr>
          <w:rFonts w:ascii="Segoe UI" w:eastAsia="Segoe UI" w:hAnsi="Segoe UI" w:cs="Segoe UI"/>
          <w:sz w:val="20"/>
          <w:szCs w:val="20"/>
        </w:rPr>
      </w:pPr>
      <w:r w:rsidRPr="00F716AB">
        <w:rPr>
          <w:rFonts w:ascii="Segoe UI" w:eastAsia="Segoe UI" w:hAnsi="Segoe UI" w:cs="Segoe UI"/>
          <w:sz w:val="20"/>
          <w:szCs w:val="20"/>
        </w:rPr>
        <w:t>Les Responsables Ressources Humaines</w:t>
      </w:r>
      <w:r w:rsidR="00711424">
        <w:rPr>
          <w:rFonts w:ascii="Segoe UI" w:eastAsia="Segoe UI" w:hAnsi="Segoe UI" w:cs="Segoe UI"/>
          <w:sz w:val="20"/>
          <w:szCs w:val="20"/>
        </w:rPr>
        <w:t xml:space="preserve"> (</w:t>
      </w:r>
      <w:r w:rsidR="00711424" w:rsidRPr="00C446D7">
        <w:rPr>
          <w:rFonts w:ascii="Segoe UI" w:eastAsia="Segoe UI" w:hAnsi="Segoe UI" w:cs="Segoe UI"/>
          <w:sz w:val="20"/>
          <w:szCs w:val="20"/>
        </w:rPr>
        <w:t>RRH)</w:t>
      </w:r>
      <w:r w:rsidR="004A192E" w:rsidRPr="00C446D7">
        <w:rPr>
          <w:rFonts w:ascii="Segoe UI" w:eastAsia="Segoe UI" w:hAnsi="Segoe UI" w:cs="Segoe UI"/>
          <w:sz w:val="20"/>
          <w:szCs w:val="20"/>
        </w:rPr>
        <w:t xml:space="preserve"> </w:t>
      </w:r>
      <w:r w:rsidRPr="00C446D7">
        <w:rPr>
          <w:rFonts w:ascii="Segoe UI" w:eastAsia="Segoe UI" w:hAnsi="Segoe UI" w:cs="Segoe UI"/>
          <w:sz w:val="20"/>
          <w:szCs w:val="20"/>
        </w:rPr>
        <w:t>accompagne</w:t>
      </w:r>
      <w:r w:rsidR="004A192E" w:rsidRPr="00C446D7">
        <w:rPr>
          <w:rFonts w:ascii="Segoe UI" w:eastAsia="Segoe UI" w:hAnsi="Segoe UI" w:cs="Segoe UI"/>
          <w:sz w:val="20"/>
          <w:szCs w:val="20"/>
        </w:rPr>
        <w:t xml:space="preserve">nt </w:t>
      </w:r>
      <w:r w:rsidR="00A7288C" w:rsidRPr="00C446D7">
        <w:rPr>
          <w:rFonts w:ascii="Segoe UI" w:eastAsia="Segoe UI" w:hAnsi="Segoe UI" w:cs="Segoe UI"/>
          <w:sz w:val="20"/>
          <w:szCs w:val="20"/>
        </w:rPr>
        <w:t>l’ensemble des collaborateurs</w:t>
      </w:r>
      <w:r w:rsidRPr="00C446D7">
        <w:rPr>
          <w:rFonts w:ascii="Segoe UI" w:eastAsia="Segoe UI" w:hAnsi="Segoe UI" w:cs="Segoe UI"/>
          <w:sz w:val="20"/>
          <w:szCs w:val="20"/>
        </w:rPr>
        <w:t xml:space="preserve">. </w:t>
      </w:r>
    </w:p>
    <w:p w14:paraId="41351CB1" w14:textId="02116B18" w:rsidR="0009520F" w:rsidRPr="000475DF" w:rsidRDefault="0009520F" w:rsidP="0009520F">
      <w:pPr>
        <w:ind w:firstLine="0"/>
        <w:rPr>
          <w:rFonts w:ascii="Segoe UI" w:eastAsia="Segoe UI" w:hAnsi="Segoe UI" w:cs="Segoe UI"/>
          <w:strike/>
          <w:sz w:val="20"/>
          <w:szCs w:val="20"/>
        </w:rPr>
      </w:pPr>
      <w:r w:rsidRPr="00C446D7">
        <w:rPr>
          <w:rFonts w:ascii="Segoe UI" w:eastAsia="Segoe UI" w:hAnsi="Segoe UI" w:cs="Segoe UI"/>
          <w:sz w:val="20"/>
          <w:szCs w:val="20"/>
        </w:rPr>
        <w:t>Ils sont des interlocuteurs privilégiés et des acteurs clés dans la mise en œuvre des politiques RH et de la Direction de l’Engagement Sociétal (DES) Covéa</w:t>
      </w:r>
      <w:r w:rsidR="00C446D7">
        <w:rPr>
          <w:rFonts w:ascii="Segoe UI" w:eastAsia="Segoe UI" w:hAnsi="Segoe UI" w:cs="Segoe UI"/>
          <w:sz w:val="20"/>
          <w:szCs w:val="20"/>
        </w:rPr>
        <w:t xml:space="preserve">. </w:t>
      </w:r>
      <w:r w:rsidR="00E12EE3" w:rsidRPr="00C446D7">
        <w:rPr>
          <w:rFonts w:ascii="Segoe UI" w:eastAsia="Segoe UI" w:hAnsi="Segoe UI" w:cs="Segoe UI"/>
          <w:sz w:val="20"/>
          <w:szCs w:val="20"/>
        </w:rPr>
        <w:t>Dans ce cadre, ils</w:t>
      </w:r>
      <w:r w:rsidRPr="00C446D7">
        <w:rPr>
          <w:rFonts w:ascii="Segoe UI" w:eastAsia="Segoe UI" w:hAnsi="Segoe UI" w:cs="Segoe UI"/>
          <w:sz w:val="20"/>
          <w:szCs w:val="20"/>
        </w:rPr>
        <w:t xml:space="preserve"> conseillent les managers, veillent au bon accompagnement des collaborateurs, à la préservation d’un climat favorable au travail, </w:t>
      </w:r>
      <w:r w:rsidR="00E12EE3" w:rsidRPr="00C446D7">
        <w:rPr>
          <w:rFonts w:ascii="Segoe UI" w:eastAsia="Segoe UI" w:hAnsi="Segoe UI" w:cs="Segoe UI"/>
          <w:sz w:val="20"/>
          <w:szCs w:val="20"/>
        </w:rPr>
        <w:t xml:space="preserve">au respect </w:t>
      </w:r>
      <w:r w:rsidRPr="00C446D7">
        <w:rPr>
          <w:rFonts w:ascii="Segoe UI" w:eastAsia="Segoe UI" w:hAnsi="Segoe UI" w:cs="Segoe UI"/>
          <w:sz w:val="20"/>
          <w:szCs w:val="20"/>
        </w:rPr>
        <w:t xml:space="preserve">des </w:t>
      </w:r>
      <w:r w:rsidRPr="000475DF">
        <w:rPr>
          <w:rFonts w:ascii="Segoe UI" w:eastAsia="Segoe UI" w:hAnsi="Segoe UI" w:cs="Segoe UI"/>
          <w:sz w:val="20"/>
          <w:szCs w:val="20"/>
        </w:rPr>
        <w:t>principes de non-discrimination et d’égalité des chances</w:t>
      </w:r>
      <w:r w:rsidR="00DE0909" w:rsidRPr="000475DF">
        <w:rPr>
          <w:rFonts w:ascii="Segoe UI" w:eastAsia="Segoe UI" w:hAnsi="Segoe UI" w:cs="Segoe UI"/>
          <w:sz w:val="20"/>
          <w:szCs w:val="20"/>
        </w:rPr>
        <w:t>.</w:t>
      </w:r>
      <w:r w:rsidRPr="000475DF">
        <w:rPr>
          <w:rFonts w:ascii="Segoe UI" w:eastAsia="Segoe UI" w:hAnsi="Segoe UI" w:cs="Segoe UI"/>
          <w:sz w:val="20"/>
          <w:szCs w:val="20"/>
        </w:rPr>
        <w:t xml:space="preserve"> </w:t>
      </w:r>
    </w:p>
    <w:p w14:paraId="6B5C3748" w14:textId="0D977906" w:rsidR="00AB34B2" w:rsidRPr="00014236" w:rsidRDefault="00EA7489" w:rsidP="00F533DC">
      <w:pPr>
        <w:pStyle w:val="4"/>
        <w:spacing w:before="360"/>
        <w:jc w:val="both"/>
        <w:rPr>
          <w:rFonts w:ascii="Segoe UI" w:eastAsia="Segoe UI" w:hAnsi="Segoe UI" w:cs="Segoe UI"/>
          <w:b/>
          <w:sz w:val="22"/>
          <w:u w:val="single"/>
        </w:rPr>
      </w:pPr>
      <w:bookmarkStart w:id="69" w:name="_Toc181200650"/>
      <w:bookmarkStart w:id="70" w:name="_Toc184394207"/>
      <w:bookmarkStart w:id="71" w:name="_Toc187332364"/>
      <w:r w:rsidRPr="00685B47">
        <w:rPr>
          <w:rFonts w:ascii="Segoe UI" w:eastAsia="Segoe UI" w:hAnsi="Segoe UI" w:cs="Segoe UI"/>
          <w:b/>
          <w:sz w:val="22"/>
          <w:u w:val="single"/>
        </w:rPr>
        <w:t>Article 2.2.2.</w:t>
      </w:r>
      <w:r>
        <w:rPr>
          <w:rFonts w:ascii="Segoe UI" w:eastAsia="Segoe UI" w:hAnsi="Segoe UI" w:cs="Segoe UI"/>
          <w:b/>
          <w:sz w:val="22"/>
          <w:u w:val="single"/>
        </w:rPr>
        <w:t xml:space="preserve"> </w:t>
      </w:r>
      <w:r w:rsidR="5EAE6675" w:rsidRPr="00014236">
        <w:rPr>
          <w:rFonts w:ascii="Segoe UI" w:eastAsia="Segoe UI" w:hAnsi="Segoe UI" w:cs="Segoe UI"/>
          <w:b/>
          <w:sz w:val="22"/>
          <w:u w:val="single"/>
        </w:rPr>
        <w:t xml:space="preserve">Les </w:t>
      </w:r>
      <w:r w:rsidR="000B30A7" w:rsidRPr="00014236">
        <w:rPr>
          <w:rFonts w:ascii="Segoe UI" w:eastAsia="Segoe UI" w:hAnsi="Segoe UI" w:cs="Segoe UI"/>
          <w:b/>
          <w:sz w:val="22"/>
          <w:u w:val="single"/>
        </w:rPr>
        <w:t>P</w:t>
      </w:r>
      <w:r w:rsidR="5EAE6675" w:rsidRPr="00014236">
        <w:rPr>
          <w:rFonts w:ascii="Segoe UI" w:eastAsia="Segoe UI" w:hAnsi="Segoe UI" w:cs="Segoe UI"/>
          <w:b/>
          <w:sz w:val="22"/>
          <w:u w:val="single"/>
        </w:rPr>
        <w:t>rofessionnels internes et externes des services de la prévention et de la santé au travail</w:t>
      </w:r>
      <w:bookmarkEnd w:id="69"/>
      <w:bookmarkEnd w:id="70"/>
      <w:bookmarkEnd w:id="71"/>
    </w:p>
    <w:p w14:paraId="40CF3CF9" w14:textId="7A4D15BA" w:rsidR="0050273F" w:rsidRDefault="699B6AA1" w:rsidP="00014236">
      <w:pPr>
        <w:ind w:firstLine="0"/>
        <w:rPr>
          <w:rFonts w:ascii="Segoe UI" w:eastAsia="Segoe UI" w:hAnsi="Segoe UI" w:cs="Segoe UI"/>
          <w:sz w:val="20"/>
          <w:szCs w:val="20"/>
        </w:rPr>
      </w:pPr>
      <w:r w:rsidRPr="00F716AB">
        <w:rPr>
          <w:rFonts w:ascii="Segoe UI" w:eastAsia="Segoe UI" w:hAnsi="Segoe UI" w:cs="Segoe UI"/>
          <w:sz w:val="20"/>
          <w:szCs w:val="20"/>
        </w:rPr>
        <w:t xml:space="preserve">La Direction des Ressources Humaines (DRH) </w:t>
      </w:r>
      <w:r w:rsidR="0539064A" w:rsidRPr="00F716AB">
        <w:rPr>
          <w:rFonts w:ascii="Segoe UI" w:eastAsia="Segoe UI" w:hAnsi="Segoe UI" w:cs="Segoe UI"/>
          <w:sz w:val="20"/>
          <w:szCs w:val="20"/>
        </w:rPr>
        <w:t xml:space="preserve">est </w:t>
      </w:r>
      <w:r w:rsidR="3F8EA41D" w:rsidRPr="00C446D7">
        <w:rPr>
          <w:rFonts w:ascii="Segoe UI" w:eastAsia="Segoe UI" w:hAnsi="Segoe UI" w:cs="Segoe UI"/>
          <w:sz w:val="20"/>
          <w:szCs w:val="20"/>
        </w:rPr>
        <w:t>dot</w:t>
      </w:r>
      <w:r w:rsidR="3A1B5D9C" w:rsidRPr="00C446D7">
        <w:rPr>
          <w:rFonts w:ascii="Segoe UI" w:eastAsia="Segoe UI" w:hAnsi="Segoe UI" w:cs="Segoe UI"/>
          <w:sz w:val="20"/>
          <w:szCs w:val="20"/>
        </w:rPr>
        <w:t>ée</w:t>
      </w:r>
      <w:r w:rsidR="00DA11FC" w:rsidRPr="00C446D7">
        <w:rPr>
          <w:rFonts w:ascii="Segoe UI" w:eastAsia="Segoe UI" w:hAnsi="Segoe UI" w:cs="Segoe UI"/>
          <w:sz w:val="20"/>
          <w:szCs w:val="20"/>
        </w:rPr>
        <w:t xml:space="preserve">, au sein du </w:t>
      </w:r>
      <w:r w:rsidR="006B297C" w:rsidRPr="00C446D7">
        <w:rPr>
          <w:rFonts w:ascii="Segoe UI" w:eastAsia="Segoe UI" w:hAnsi="Segoe UI" w:cs="Segoe UI"/>
          <w:sz w:val="20"/>
          <w:szCs w:val="20"/>
        </w:rPr>
        <w:t>Pôle Prévention et Santé au Travail Covéa</w:t>
      </w:r>
      <w:r w:rsidR="00CC1115" w:rsidRPr="00C446D7">
        <w:rPr>
          <w:rFonts w:ascii="Segoe UI" w:eastAsia="Segoe UI" w:hAnsi="Segoe UI" w:cs="Segoe UI"/>
          <w:sz w:val="20"/>
          <w:szCs w:val="20"/>
        </w:rPr>
        <w:t>,</w:t>
      </w:r>
      <w:r w:rsidR="006B297C" w:rsidRPr="00C446D7">
        <w:rPr>
          <w:rFonts w:ascii="Segoe UI" w:eastAsia="Segoe UI" w:hAnsi="Segoe UI" w:cs="Segoe UI"/>
          <w:sz w:val="20"/>
          <w:szCs w:val="20"/>
        </w:rPr>
        <w:t xml:space="preserve"> </w:t>
      </w:r>
      <w:r w:rsidR="3A1B5D9C" w:rsidRPr="00C446D7">
        <w:rPr>
          <w:rFonts w:ascii="Segoe UI" w:eastAsia="Segoe UI" w:hAnsi="Segoe UI" w:cs="Segoe UI"/>
          <w:sz w:val="20"/>
          <w:szCs w:val="20"/>
        </w:rPr>
        <w:t>de</w:t>
      </w:r>
      <w:r w:rsidR="3F8EA41D" w:rsidRPr="00C446D7">
        <w:rPr>
          <w:rFonts w:ascii="Segoe UI" w:eastAsia="Segoe UI" w:hAnsi="Segoe UI" w:cs="Segoe UI"/>
          <w:sz w:val="20"/>
          <w:szCs w:val="20"/>
        </w:rPr>
        <w:t xml:space="preserve"> professionnels internes et externes pour assurer l’efficacité de sa politique</w:t>
      </w:r>
      <w:r w:rsidR="00C83122" w:rsidRPr="00C446D7">
        <w:rPr>
          <w:rFonts w:ascii="Segoe UI" w:eastAsia="Segoe UI" w:hAnsi="Segoe UI" w:cs="Segoe UI"/>
          <w:sz w:val="20"/>
          <w:szCs w:val="20"/>
        </w:rPr>
        <w:t xml:space="preserve"> de Prévention</w:t>
      </w:r>
      <w:r w:rsidR="004C00FC">
        <w:rPr>
          <w:rFonts w:ascii="Segoe UI" w:eastAsia="Segoe UI" w:hAnsi="Segoe UI" w:cs="Segoe UI"/>
          <w:sz w:val="20"/>
          <w:szCs w:val="20"/>
        </w:rPr>
        <w:t xml:space="preserve">, </w:t>
      </w:r>
      <w:r w:rsidR="004C00FC" w:rsidRPr="00560849">
        <w:rPr>
          <w:rFonts w:ascii="Segoe UI" w:eastAsia="Segoe UI" w:hAnsi="Segoe UI" w:cs="Segoe UI"/>
          <w:sz w:val="20"/>
          <w:szCs w:val="20"/>
        </w:rPr>
        <w:t>dans le respect du secret médical</w:t>
      </w:r>
      <w:r w:rsidR="3F8EA41D" w:rsidRPr="00C446D7">
        <w:rPr>
          <w:rFonts w:ascii="Segoe UI" w:eastAsia="Segoe UI" w:hAnsi="Segoe UI" w:cs="Segoe UI"/>
          <w:sz w:val="20"/>
          <w:szCs w:val="20"/>
        </w:rPr>
        <w:t xml:space="preserve"> :</w:t>
      </w:r>
    </w:p>
    <w:p w14:paraId="4BC1C50F" w14:textId="0046350B" w:rsidR="00AB34B2" w:rsidRPr="0062319D" w:rsidRDefault="00CB123C" w:rsidP="00057ADD">
      <w:pPr>
        <w:pStyle w:val="5"/>
      </w:pPr>
      <w:bookmarkStart w:id="72" w:name="_Toc181200651"/>
      <w:bookmarkStart w:id="73" w:name="_Toc184394208"/>
      <w:bookmarkStart w:id="74" w:name="_Toc187332365"/>
      <w:r w:rsidRPr="00685B47">
        <w:t>2.2.2.1.</w:t>
      </w:r>
      <w:r w:rsidRPr="0062319D">
        <w:t xml:space="preserve"> </w:t>
      </w:r>
      <w:r w:rsidR="24E82133" w:rsidRPr="0062319D">
        <w:t>L</w:t>
      </w:r>
      <w:r w:rsidR="5EAE6675" w:rsidRPr="0062319D">
        <w:t xml:space="preserve">e </w:t>
      </w:r>
      <w:r w:rsidR="33420E3E" w:rsidRPr="0062319D">
        <w:t>S</w:t>
      </w:r>
      <w:r w:rsidR="5EAE6675" w:rsidRPr="0062319D">
        <w:t xml:space="preserve">ervice </w:t>
      </w:r>
      <w:r w:rsidR="5BB2BA2A" w:rsidRPr="0062319D">
        <w:t>P</w:t>
      </w:r>
      <w:r w:rsidR="3DEF5271" w:rsidRPr="0062319D">
        <w:t>révention</w:t>
      </w:r>
      <w:r w:rsidR="5EAE6675" w:rsidRPr="0062319D">
        <w:t xml:space="preserve"> Covéa </w:t>
      </w:r>
      <w:r w:rsidR="27BD0925" w:rsidRPr="0062319D">
        <w:t>(SPC)</w:t>
      </w:r>
      <w:bookmarkEnd w:id="72"/>
      <w:bookmarkEnd w:id="73"/>
      <w:bookmarkEnd w:id="74"/>
    </w:p>
    <w:p w14:paraId="7DDDBEBE" w14:textId="4192EACA" w:rsidR="3148690D" w:rsidRPr="00F716AB" w:rsidRDefault="3148690D" w:rsidP="007933AE">
      <w:pPr>
        <w:pStyle w:val="a8"/>
        <w:spacing w:before="0"/>
        <w:ind w:left="0" w:firstLine="0"/>
        <w:rPr>
          <w:rFonts w:ascii="Segoe UI" w:eastAsia="Segoe UI" w:hAnsi="Segoe UI" w:cs="Segoe UI"/>
          <w:sz w:val="20"/>
          <w:szCs w:val="20"/>
        </w:rPr>
      </w:pPr>
      <w:r w:rsidRPr="00F716AB">
        <w:rPr>
          <w:rFonts w:ascii="Segoe UI" w:eastAsia="Segoe UI" w:hAnsi="Segoe UI" w:cs="Segoe UI"/>
          <w:sz w:val="20"/>
          <w:szCs w:val="20"/>
        </w:rPr>
        <w:t>Le S</w:t>
      </w:r>
      <w:r w:rsidR="029639FA" w:rsidRPr="00F716AB">
        <w:rPr>
          <w:rFonts w:ascii="Segoe UI" w:eastAsia="Segoe UI" w:hAnsi="Segoe UI" w:cs="Segoe UI"/>
          <w:sz w:val="20"/>
          <w:szCs w:val="20"/>
        </w:rPr>
        <w:t>ervice Prévention</w:t>
      </w:r>
      <w:r w:rsidRPr="00F716AB">
        <w:rPr>
          <w:rFonts w:ascii="Segoe UI" w:eastAsia="Segoe UI" w:hAnsi="Segoe UI" w:cs="Segoe UI"/>
          <w:sz w:val="20"/>
          <w:szCs w:val="20"/>
        </w:rPr>
        <w:t xml:space="preserve"> </w:t>
      </w:r>
      <w:r w:rsidR="029639FA" w:rsidRPr="003A141A">
        <w:rPr>
          <w:rFonts w:ascii="Segoe UI" w:eastAsia="Segoe UI" w:hAnsi="Segoe UI" w:cs="Segoe UI"/>
          <w:sz w:val="20"/>
          <w:szCs w:val="20"/>
        </w:rPr>
        <w:t>Covéa</w:t>
      </w:r>
      <w:r w:rsidR="1AD8CAAE" w:rsidRPr="003A141A">
        <w:rPr>
          <w:rFonts w:ascii="Segoe UI" w:eastAsia="Segoe UI" w:hAnsi="Segoe UI" w:cs="Segoe UI"/>
          <w:sz w:val="20"/>
          <w:szCs w:val="20"/>
        </w:rPr>
        <w:t>, composé de préventeurs,</w:t>
      </w:r>
      <w:r w:rsidRPr="00F716AB">
        <w:rPr>
          <w:rFonts w:ascii="Segoe UI" w:eastAsia="Segoe UI" w:hAnsi="Segoe UI" w:cs="Segoe UI"/>
          <w:sz w:val="20"/>
          <w:szCs w:val="20"/>
        </w:rPr>
        <w:t xml:space="preserve"> </w:t>
      </w:r>
      <w:r w:rsidR="08596F1C" w:rsidRPr="00F716AB">
        <w:rPr>
          <w:rFonts w:ascii="Segoe UI" w:eastAsia="Segoe UI" w:hAnsi="Segoe UI" w:cs="Segoe UI"/>
          <w:sz w:val="20"/>
          <w:szCs w:val="20"/>
        </w:rPr>
        <w:t xml:space="preserve">a pour </w:t>
      </w:r>
      <w:r w:rsidRPr="00F716AB">
        <w:rPr>
          <w:rFonts w:ascii="Segoe UI" w:eastAsia="Segoe UI" w:hAnsi="Segoe UI" w:cs="Segoe UI"/>
          <w:sz w:val="20"/>
          <w:szCs w:val="20"/>
        </w:rPr>
        <w:t>rôle d’accompagner les différents acteurs en matière de gestion des risques professionnels pour limiter les impacts sur la santé physique et mentale des collaborateurs. Parmi ces missions, le Service Prévention :</w:t>
      </w:r>
    </w:p>
    <w:p w14:paraId="12401B1A" w14:textId="66E02361" w:rsidR="3148690D" w:rsidRPr="00F716AB" w:rsidRDefault="09AD93D4" w:rsidP="00420290">
      <w:pPr>
        <w:pStyle w:val="a8"/>
        <w:numPr>
          <w:ilvl w:val="0"/>
          <w:numId w:val="27"/>
        </w:numPr>
        <w:spacing w:before="240"/>
        <w:ind w:left="426" w:hanging="357"/>
        <w:rPr>
          <w:rFonts w:ascii="Segoe UI" w:eastAsia="Segoe UI" w:hAnsi="Segoe UI" w:cs="Segoe UI"/>
          <w:sz w:val="20"/>
          <w:szCs w:val="20"/>
        </w:rPr>
      </w:pPr>
      <w:r w:rsidRPr="00F716AB">
        <w:rPr>
          <w:rFonts w:ascii="Segoe UI" w:eastAsia="Segoe UI" w:hAnsi="Segoe UI" w:cs="Segoe UI"/>
          <w:sz w:val="20"/>
          <w:szCs w:val="20"/>
        </w:rPr>
        <w:t>P</w:t>
      </w:r>
      <w:r w:rsidR="71241077" w:rsidRPr="00F716AB">
        <w:rPr>
          <w:rFonts w:ascii="Segoe UI" w:eastAsia="Segoe UI" w:hAnsi="Segoe UI" w:cs="Segoe UI"/>
          <w:sz w:val="20"/>
          <w:szCs w:val="20"/>
        </w:rPr>
        <w:t>articipe</w:t>
      </w:r>
      <w:r w:rsidR="3148690D" w:rsidRPr="00F716AB">
        <w:rPr>
          <w:rFonts w:ascii="Segoe UI" w:eastAsia="Segoe UI" w:hAnsi="Segoe UI" w:cs="Segoe UI"/>
          <w:sz w:val="20"/>
          <w:szCs w:val="20"/>
        </w:rPr>
        <w:t xml:space="preserve"> à la mise en œuvre et au suivi de la politique de prévention des risques professionnels et d’amélioration des conditions de travail au sein de</w:t>
      </w:r>
      <w:r w:rsidR="11D2784D" w:rsidRPr="00F716AB">
        <w:rPr>
          <w:rFonts w:ascii="Segoe UI" w:eastAsia="Segoe UI" w:hAnsi="Segoe UI" w:cs="Segoe UI"/>
          <w:sz w:val="20"/>
          <w:szCs w:val="20"/>
        </w:rPr>
        <w:t xml:space="preserve"> </w:t>
      </w:r>
      <w:r w:rsidR="3148690D" w:rsidRPr="00F716AB">
        <w:rPr>
          <w:rFonts w:ascii="Segoe UI" w:eastAsia="Segoe UI" w:hAnsi="Segoe UI" w:cs="Segoe UI"/>
          <w:sz w:val="20"/>
          <w:szCs w:val="20"/>
        </w:rPr>
        <w:t>Covéa,</w:t>
      </w:r>
    </w:p>
    <w:p w14:paraId="4D8391ED" w14:textId="6A235ED2" w:rsidR="3148690D" w:rsidRPr="00B64FCA" w:rsidRDefault="60BF454D" w:rsidP="00420290">
      <w:pPr>
        <w:pStyle w:val="a8"/>
        <w:numPr>
          <w:ilvl w:val="0"/>
          <w:numId w:val="27"/>
        </w:numPr>
        <w:ind w:left="426"/>
        <w:rPr>
          <w:rFonts w:ascii="Segoe UI" w:eastAsia="Segoe UI" w:hAnsi="Segoe UI" w:cs="Segoe UI"/>
          <w:sz w:val="20"/>
          <w:szCs w:val="20"/>
        </w:rPr>
      </w:pPr>
      <w:r w:rsidRPr="00B64FCA">
        <w:rPr>
          <w:rFonts w:ascii="Segoe UI" w:eastAsia="Segoe UI" w:hAnsi="Segoe UI" w:cs="Segoe UI"/>
          <w:sz w:val="20"/>
          <w:szCs w:val="20"/>
        </w:rPr>
        <w:t>Réalise</w:t>
      </w:r>
      <w:r w:rsidR="009505D6" w:rsidRPr="00B64FCA">
        <w:rPr>
          <w:rFonts w:ascii="Segoe UI" w:eastAsia="Segoe UI" w:hAnsi="Segoe UI" w:cs="Segoe UI"/>
          <w:sz w:val="20"/>
          <w:szCs w:val="20"/>
        </w:rPr>
        <w:t>, afin d’é</w:t>
      </w:r>
      <w:r w:rsidR="00FD7FF1" w:rsidRPr="00B64FCA">
        <w:rPr>
          <w:rFonts w:ascii="Segoe UI" w:eastAsia="Segoe UI" w:hAnsi="Segoe UI" w:cs="Segoe UI"/>
          <w:sz w:val="20"/>
          <w:szCs w:val="20"/>
        </w:rPr>
        <w:t>laborer le DUERP,</w:t>
      </w:r>
      <w:r w:rsidR="3148690D" w:rsidRPr="00B64FCA">
        <w:rPr>
          <w:rFonts w:ascii="Segoe UI" w:eastAsia="Segoe UI" w:hAnsi="Segoe UI" w:cs="Segoe UI"/>
          <w:sz w:val="20"/>
          <w:szCs w:val="20"/>
        </w:rPr>
        <w:t xml:space="preserve"> l’évaluation des risques dans un périmètre d’activité, notamment dans le cadre des projets de</w:t>
      </w:r>
      <w:r w:rsidR="7A489168" w:rsidRPr="00B64FCA">
        <w:rPr>
          <w:rFonts w:ascii="Segoe UI" w:eastAsia="Segoe UI" w:hAnsi="Segoe UI" w:cs="Segoe UI"/>
          <w:sz w:val="20"/>
          <w:szCs w:val="20"/>
        </w:rPr>
        <w:t xml:space="preserve"> transformation</w:t>
      </w:r>
      <w:r w:rsidR="003A141A" w:rsidRPr="00B64FCA">
        <w:rPr>
          <w:rFonts w:ascii="Segoe UI" w:eastAsia="Segoe UI" w:hAnsi="Segoe UI" w:cs="Segoe UI"/>
          <w:sz w:val="20"/>
          <w:szCs w:val="20"/>
        </w:rPr>
        <w:t>,</w:t>
      </w:r>
    </w:p>
    <w:p w14:paraId="6E0F11B7" w14:textId="06D45EC8" w:rsidR="003C7798" w:rsidRPr="003A141A" w:rsidRDefault="00C3740A" w:rsidP="00420290">
      <w:pPr>
        <w:pStyle w:val="a8"/>
        <w:numPr>
          <w:ilvl w:val="0"/>
          <w:numId w:val="27"/>
        </w:numPr>
        <w:ind w:left="426"/>
        <w:rPr>
          <w:rFonts w:ascii="Segoe UI" w:eastAsia="Segoe UI" w:hAnsi="Segoe UI" w:cs="Segoe UI"/>
          <w:sz w:val="20"/>
          <w:szCs w:val="20"/>
        </w:rPr>
      </w:pPr>
      <w:r w:rsidRPr="003A141A">
        <w:rPr>
          <w:rFonts w:ascii="Segoe UI" w:eastAsia="Segoe UI" w:hAnsi="Segoe UI" w:cs="Segoe UI"/>
          <w:sz w:val="20"/>
          <w:szCs w:val="20"/>
        </w:rPr>
        <w:t>Élabore</w:t>
      </w:r>
      <w:r w:rsidR="003C60C3" w:rsidRPr="003A141A">
        <w:rPr>
          <w:rFonts w:ascii="Segoe UI" w:eastAsia="Segoe UI" w:hAnsi="Segoe UI" w:cs="Segoe UI"/>
          <w:sz w:val="20"/>
          <w:szCs w:val="20"/>
        </w:rPr>
        <w:t xml:space="preserve"> l</w:t>
      </w:r>
      <w:r w:rsidR="003C7798" w:rsidRPr="003A141A">
        <w:rPr>
          <w:rFonts w:ascii="Segoe UI" w:eastAsia="Segoe UI" w:hAnsi="Segoe UI" w:cs="Segoe UI"/>
          <w:sz w:val="20"/>
          <w:szCs w:val="20"/>
        </w:rPr>
        <w:t>e PAPRIPACT</w:t>
      </w:r>
      <w:r w:rsidR="00441B16" w:rsidRPr="003A141A">
        <w:rPr>
          <w:rFonts w:ascii="Segoe UI" w:eastAsia="Segoe UI" w:hAnsi="Segoe UI" w:cs="Segoe UI"/>
          <w:sz w:val="20"/>
          <w:szCs w:val="20"/>
        </w:rPr>
        <w:t>, lequel</w:t>
      </w:r>
      <w:r w:rsidR="003C7798" w:rsidRPr="003A141A">
        <w:rPr>
          <w:rFonts w:ascii="Segoe UI" w:eastAsia="Segoe UI" w:hAnsi="Segoe UI" w:cs="Segoe UI"/>
          <w:sz w:val="20"/>
          <w:szCs w:val="20"/>
        </w:rPr>
        <w:t xml:space="preserve"> définit, sur une ou plusieurs années, à partir du DUERP et du bilan de l’année précédente, les actions de prévention et/ou de protection nécessaires pour agir sur les risques professionnels</w:t>
      </w:r>
      <w:r w:rsidR="008E5371" w:rsidRPr="003A141A">
        <w:rPr>
          <w:rFonts w:ascii="Segoe UI" w:eastAsia="Segoe UI" w:hAnsi="Segoe UI" w:cs="Segoe UI"/>
          <w:sz w:val="20"/>
          <w:szCs w:val="20"/>
        </w:rPr>
        <w:t>,</w:t>
      </w:r>
    </w:p>
    <w:p w14:paraId="0FDA44CE" w14:textId="19B6CDF6" w:rsidR="3148690D" w:rsidRPr="003A141A" w:rsidRDefault="523A5612" w:rsidP="00420290">
      <w:pPr>
        <w:pStyle w:val="a8"/>
        <w:numPr>
          <w:ilvl w:val="0"/>
          <w:numId w:val="27"/>
        </w:numPr>
        <w:ind w:left="426"/>
        <w:rPr>
          <w:rFonts w:ascii="Segoe UI" w:eastAsia="Segoe UI" w:hAnsi="Segoe UI" w:cs="Segoe UI"/>
          <w:sz w:val="20"/>
          <w:szCs w:val="20"/>
        </w:rPr>
      </w:pPr>
      <w:r w:rsidRPr="003A141A">
        <w:rPr>
          <w:rFonts w:ascii="Segoe UI" w:eastAsia="Segoe UI" w:hAnsi="Segoe UI" w:cs="Segoe UI"/>
          <w:sz w:val="20"/>
          <w:szCs w:val="20"/>
        </w:rPr>
        <w:t>P</w:t>
      </w:r>
      <w:r w:rsidR="71241077" w:rsidRPr="003A141A">
        <w:rPr>
          <w:rFonts w:ascii="Segoe UI" w:eastAsia="Segoe UI" w:hAnsi="Segoe UI" w:cs="Segoe UI"/>
          <w:sz w:val="20"/>
          <w:szCs w:val="20"/>
        </w:rPr>
        <w:t>ropose</w:t>
      </w:r>
      <w:r w:rsidR="3148690D" w:rsidRPr="003A141A">
        <w:rPr>
          <w:rFonts w:ascii="Segoe UI" w:eastAsia="Segoe UI" w:hAnsi="Segoe UI" w:cs="Segoe UI"/>
          <w:sz w:val="20"/>
          <w:szCs w:val="20"/>
        </w:rPr>
        <w:t xml:space="preserve"> des mesures de prévention et de protection pour chaque situation à risques, et accompagne les interlocuteurs dans la mise en œuvre des actions,</w:t>
      </w:r>
    </w:p>
    <w:p w14:paraId="0E45A25A" w14:textId="2AF97484" w:rsidR="04C3A43D" w:rsidRPr="00AC05D8" w:rsidRDefault="56D2614E" w:rsidP="00420290">
      <w:pPr>
        <w:pStyle w:val="a8"/>
        <w:numPr>
          <w:ilvl w:val="0"/>
          <w:numId w:val="27"/>
        </w:numPr>
        <w:ind w:left="426"/>
        <w:rPr>
          <w:rFonts w:ascii="Segoe UI" w:eastAsia="Segoe UI" w:hAnsi="Segoe UI" w:cs="Segoe UI"/>
          <w:sz w:val="20"/>
          <w:szCs w:val="20"/>
        </w:rPr>
      </w:pPr>
      <w:r w:rsidRPr="003A141A">
        <w:rPr>
          <w:rFonts w:ascii="Segoe UI" w:eastAsia="Segoe UI" w:hAnsi="Segoe UI" w:cs="Segoe UI"/>
          <w:sz w:val="20"/>
          <w:szCs w:val="20"/>
        </w:rPr>
        <w:lastRenderedPageBreak/>
        <w:t>P</w:t>
      </w:r>
      <w:r w:rsidR="71241077" w:rsidRPr="003A141A">
        <w:rPr>
          <w:rFonts w:ascii="Segoe UI" w:eastAsia="Segoe UI" w:hAnsi="Segoe UI" w:cs="Segoe UI"/>
          <w:sz w:val="20"/>
          <w:szCs w:val="20"/>
        </w:rPr>
        <w:t>articipe</w:t>
      </w:r>
      <w:r w:rsidR="3148690D" w:rsidRPr="003A141A">
        <w:rPr>
          <w:rFonts w:ascii="Segoe UI" w:eastAsia="Segoe UI" w:hAnsi="Segoe UI" w:cs="Segoe UI"/>
          <w:sz w:val="20"/>
          <w:szCs w:val="20"/>
        </w:rPr>
        <w:t xml:space="preserve"> à </w:t>
      </w:r>
      <w:r w:rsidR="3148690D" w:rsidRPr="00AC05D8">
        <w:rPr>
          <w:rFonts w:ascii="Segoe UI" w:eastAsia="Segoe UI" w:hAnsi="Segoe UI" w:cs="Segoe UI"/>
          <w:sz w:val="20"/>
          <w:szCs w:val="20"/>
        </w:rPr>
        <w:t>la formation et à la sensibilisation des acteurs de l’entreprise en matière de prévention des risques.</w:t>
      </w:r>
    </w:p>
    <w:p w14:paraId="41CF7679" w14:textId="15FC5685" w:rsidR="001D0F06" w:rsidRPr="00F716AB" w:rsidRDefault="3148690D" w:rsidP="00014236">
      <w:pPr>
        <w:tabs>
          <w:tab w:val="left" w:pos="567"/>
          <w:tab w:val="left" w:pos="851"/>
        </w:tabs>
        <w:ind w:firstLine="0"/>
        <w:rPr>
          <w:rFonts w:ascii="Segoe UI" w:eastAsia="Segoe UI" w:hAnsi="Segoe UI" w:cs="Segoe UI"/>
          <w:sz w:val="20"/>
          <w:szCs w:val="20"/>
        </w:rPr>
      </w:pPr>
      <w:r w:rsidRPr="00AC05D8">
        <w:rPr>
          <w:rFonts w:ascii="Segoe UI" w:eastAsia="Segoe UI" w:hAnsi="Segoe UI" w:cs="Segoe UI"/>
          <w:sz w:val="20"/>
          <w:szCs w:val="20"/>
        </w:rPr>
        <w:t xml:space="preserve">Le Service Prévention </w:t>
      </w:r>
      <w:r w:rsidR="00186186" w:rsidRPr="00AC05D8">
        <w:rPr>
          <w:rFonts w:ascii="Segoe UI" w:eastAsia="Segoe UI" w:hAnsi="Segoe UI" w:cs="Segoe UI"/>
          <w:sz w:val="20"/>
          <w:szCs w:val="20"/>
        </w:rPr>
        <w:t>Covéa</w:t>
      </w:r>
      <w:r w:rsidRPr="00AC05D8">
        <w:rPr>
          <w:rFonts w:ascii="Segoe UI" w:eastAsia="Segoe UI" w:hAnsi="Segoe UI" w:cs="Segoe UI"/>
          <w:sz w:val="20"/>
          <w:szCs w:val="20"/>
        </w:rPr>
        <w:t xml:space="preserve"> contribue</w:t>
      </w:r>
      <w:r w:rsidRPr="00F716AB">
        <w:rPr>
          <w:rFonts w:ascii="Segoe UI" w:eastAsia="Segoe UI" w:hAnsi="Segoe UI" w:cs="Segoe UI"/>
          <w:sz w:val="20"/>
          <w:szCs w:val="20"/>
        </w:rPr>
        <w:t xml:space="preserve"> ainsi à la démarche d’amélioration continue de la prévention des risques professionnels, en relation avec les différents acteurs internes, mais également avec les intervenants extérieurs à l’entreprise (exemples : CARSAT, Services de Prévention et de Santé au Travail, etc.).</w:t>
      </w:r>
    </w:p>
    <w:p w14:paraId="1F945B8C" w14:textId="2CD6908D" w:rsidR="00AD6817" w:rsidRPr="00AC05D8" w:rsidRDefault="00CB123C" w:rsidP="00057ADD">
      <w:pPr>
        <w:pStyle w:val="5"/>
      </w:pPr>
      <w:bookmarkStart w:id="75" w:name="_Toc184394209"/>
      <w:bookmarkStart w:id="76" w:name="_Toc187332366"/>
      <w:r w:rsidRPr="00685B47">
        <w:t xml:space="preserve">2.2.2.2. </w:t>
      </w:r>
      <w:r w:rsidR="00373CE4" w:rsidRPr="00AC05D8">
        <w:t>L</w:t>
      </w:r>
      <w:r w:rsidR="001D0F06" w:rsidRPr="00AC05D8">
        <w:t xml:space="preserve">e </w:t>
      </w:r>
      <w:r w:rsidR="00077162" w:rsidRPr="00AC05D8">
        <w:t>d</w:t>
      </w:r>
      <w:r w:rsidR="001D0F06" w:rsidRPr="00AC05D8">
        <w:t>ispositif d’assistance psychologique</w:t>
      </w:r>
      <w:bookmarkEnd w:id="75"/>
      <w:bookmarkEnd w:id="76"/>
    </w:p>
    <w:p w14:paraId="3A463866" w14:textId="07308897" w:rsidR="00997132" w:rsidRPr="00F716AB" w:rsidRDefault="00F95479" w:rsidP="00014236">
      <w:pPr>
        <w:tabs>
          <w:tab w:val="left" w:pos="567"/>
          <w:tab w:val="left" w:pos="851"/>
        </w:tabs>
        <w:ind w:firstLine="0"/>
        <w:rPr>
          <w:rFonts w:ascii="Segoe UI" w:eastAsia="Segoe UI" w:hAnsi="Segoe UI" w:cs="Segoe UI"/>
          <w:sz w:val="20"/>
          <w:szCs w:val="20"/>
        </w:rPr>
      </w:pPr>
      <w:r>
        <w:rPr>
          <w:rFonts w:ascii="Segoe UI" w:eastAsia="Segoe UI" w:hAnsi="Segoe UI" w:cs="Segoe UI"/>
          <w:sz w:val="20"/>
          <w:szCs w:val="20"/>
        </w:rPr>
        <w:t>Les actions du</w:t>
      </w:r>
      <w:r w:rsidRPr="00F716AB">
        <w:rPr>
          <w:rFonts w:ascii="Segoe UI" w:eastAsia="Segoe UI" w:hAnsi="Segoe UI" w:cs="Segoe UI"/>
          <w:sz w:val="20"/>
          <w:szCs w:val="20"/>
        </w:rPr>
        <w:t xml:space="preserve"> Service Prévention</w:t>
      </w:r>
      <w:r w:rsidR="3148690D" w:rsidRPr="00F716AB">
        <w:rPr>
          <w:rFonts w:ascii="Segoe UI" w:eastAsia="Segoe UI" w:hAnsi="Segoe UI" w:cs="Segoe UI"/>
          <w:sz w:val="20"/>
          <w:szCs w:val="20"/>
        </w:rPr>
        <w:t xml:space="preserve"> </w:t>
      </w:r>
      <w:r>
        <w:rPr>
          <w:rFonts w:ascii="Segoe UI" w:eastAsia="Segoe UI" w:hAnsi="Segoe UI" w:cs="Segoe UI"/>
          <w:sz w:val="20"/>
          <w:szCs w:val="20"/>
        </w:rPr>
        <w:t xml:space="preserve">sont renforcées par </w:t>
      </w:r>
      <w:r w:rsidR="00077162">
        <w:rPr>
          <w:rFonts w:ascii="Segoe UI" w:eastAsia="Segoe UI" w:hAnsi="Segoe UI" w:cs="Segoe UI"/>
          <w:sz w:val="20"/>
          <w:szCs w:val="20"/>
        </w:rPr>
        <w:t>le dispositif</w:t>
      </w:r>
      <w:r w:rsidR="3148690D" w:rsidRPr="00F716AB">
        <w:rPr>
          <w:rFonts w:ascii="Segoe UI" w:eastAsia="Segoe UI" w:hAnsi="Segoe UI" w:cs="Segoe UI"/>
          <w:sz w:val="20"/>
          <w:szCs w:val="20"/>
        </w:rPr>
        <w:t xml:space="preserve"> d’assistance externe proposant aux collaborateurs, selon leurs besoins, diverses prestations (</w:t>
      </w:r>
      <w:r w:rsidR="3148690D" w:rsidRPr="00F716AB">
        <w:rPr>
          <w:rFonts w:ascii="Segoe UI" w:eastAsia="Segoe UI" w:hAnsi="Segoe UI" w:cs="Segoe UI"/>
          <w:i/>
          <w:sz w:val="20"/>
          <w:szCs w:val="20"/>
        </w:rPr>
        <w:t xml:space="preserve">soutien psycho-émotionnel, 24h/24 et 7j/7 à destination de l'ensemble des collaborateurs tant pour des problématiques professionnelles que personnelles ;  soutien/coaching pour les managers et personnes intervenant à leurs côtés dans le cadre de situations complexes et/ou spécifiques ; </w:t>
      </w:r>
      <w:r w:rsidR="3148690D" w:rsidRPr="00AC05D8">
        <w:rPr>
          <w:rFonts w:ascii="Segoe UI" w:eastAsia="Segoe UI" w:hAnsi="Segoe UI" w:cs="Segoe UI"/>
          <w:i/>
          <w:sz w:val="20"/>
          <w:szCs w:val="20"/>
        </w:rPr>
        <w:t>accompagnement pluridisciplinaire des collaborateurs pour aider le retour dans l'emploi après une longue absence</w:t>
      </w:r>
      <w:r w:rsidR="3148690D" w:rsidRPr="00AC05D8">
        <w:rPr>
          <w:rFonts w:ascii="Segoe UI" w:eastAsia="Segoe UI" w:hAnsi="Segoe UI" w:cs="Segoe UI"/>
          <w:sz w:val="20"/>
          <w:szCs w:val="20"/>
        </w:rPr>
        <w:t>)</w:t>
      </w:r>
      <w:r w:rsidR="4461B03B" w:rsidRPr="00AC05D8">
        <w:rPr>
          <w:rFonts w:ascii="Segoe UI" w:eastAsia="Segoe UI" w:hAnsi="Segoe UI" w:cs="Segoe UI"/>
          <w:sz w:val="20"/>
          <w:szCs w:val="20"/>
        </w:rPr>
        <w:t>.</w:t>
      </w:r>
      <w:r w:rsidR="3148690D" w:rsidRPr="00AC05D8">
        <w:rPr>
          <w:rFonts w:ascii="Segoe UI" w:eastAsia="Segoe UI" w:hAnsi="Segoe UI" w:cs="Segoe UI"/>
          <w:sz w:val="20"/>
          <w:szCs w:val="20"/>
        </w:rPr>
        <w:t xml:space="preserve"> </w:t>
      </w:r>
      <w:r w:rsidR="003F23D5" w:rsidRPr="00AC05D8">
        <w:rPr>
          <w:rFonts w:ascii="Segoe UI" w:eastAsia="Segoe UI" w:hAnsi="Segoe UI" w:cs="Segoe UI"/>
          <w:sz w:val="20"/>
          <w:szCs w:val="20"/>
        </w:rPr>
        <w:t>Il s’agit d’</w:t>
      </w:r>
      <w:r w:rsidR="3148690D" w:rsidRPr="00AC05D8">
        <w:rPr>
          <w:rFonts w:ascii="Segoe UI" w:eastAsia="Segoe UI" w:hAnsi="Segoe UI" w:cs="Segoe UI"/>
          <w:sz w:val="20"/>
          <w:szCs w:val="20"/>
        </w:rPr>
        <w:t>un dispositif de court terme</w:t>
      </w:r>
      <w:r w:rsidR="3148690D" w:rsidRPr="00F716AB">
        <w:rPr>
          <w:rFonts w:ascii="Segoe UI" w:eastAsia="Segoe UI" w:hAnsi="Segoe UI" w:cs="Segoe UI"/>
          <w:sz w:val="20"/>
          <w:szCs w:val="20"/>
        </w:rPr>
        <w:t xml:space="preserve"> et de première intention. Il n’a pas vocation à se substituer à une démarche thérapeutique de moyenne ou longue durée.</w:t>
      </w:r>
    </w:p>
    <w:p w14:paraId="63B1ACAF" w14:textId="2F733B30" w:rsidR="00AB34B2" w:rsidRPr="00014236" w:rsidRDefault="00CB123C" w:rsidP="00057ADD">
      <w:pPr>
        <w:pStyle w:val="5"/>
      </w:pPr>
      <w:bookmarkStart w:id="77" w:name="_Toc181200652"/>
      <w:bookmarkStart w:id="78" w:name="_Toc184394210"/>
      <w:bookmarkStart w:id="79" w:name="_Toc187332367"/>
      <w:r w:rsidRPr="00685B47">
        <w:t xml:space="preserve">2.2.2.3. </w:t>
      </w:r>
      <w:r w:rsidR="24E82133" w:rsidRPr="00014236">
        <w:t>L</w:t>
      </w:r>
      <w:r w:rsidR="5EAE6675" w:rsidRPr="00014236">
        <w:t xml:space="preserve">e </w:t>
      </w:r>
      <w:r w:rsidR="46A9A25C" w:rsidRPr="00014236">
        <w:t>S</w:t>
      </w:r>
      <w:r w:rsidR="7E2ED25A" w:rsidRPr="00014236">
        <w:t>ervice</w:t>
      </w:r>
      <w:r w:rsidR="5EAE6675" w:rsidRPr="00014236">
        <w:t xml:space="preserve"> de Prévention et Santé au Travail (SPST)</w:t>
      </w:r>
      <w:bookmarkEnd w:id="77"/>
      <w:bookmarkEnd w:id="78"/>
      <w:bookmarkEnd w:id="79"/>
      <w:r w:rsidR="5EAE6675" w:rsidRPr="00014236">
        <w:t xml:space="preserve"> </w:t>
      </w:r>
    </w:p>
    <w:p w14:paraId="388AFDFB" w14:textId="0FF7AD20" w:rsidR="1E7E522C" w:rsidRPr="00F716AB" w:rsidRDefault="1E7E522C"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Au‐delà de la mission de suivi médical individuel et d’intervention sur le milieu du travail, le Service de Prévention et de Santé au </w:t>
      </w:r>
      <w:r w:rsidRPr="00A75243">
        <w:rPr>
          <w:rFonts w:ascii="Segoe UI" w:eastAsia="Segoe UI" w:hAnsi="Segoe UI" w:cs="Segoe UI"/>
          <w:sz w:val="20"/>
          <w:szCs w:val="20"/>
        </w:rPr>
        <w:t>Travail</w:t>
      </w:r>
      <w:r w:rsidR="6F7DEE44" w:rsidRPr="00A75243">
        <w:rPr>
          <w:rFonts w:ascii="Segoe UI" w:eastAsia="Segoe UI" w:hAnsi="Segoe UI" w:cs="Segoe UI"/>
          <w:sz w:val="20"/>
          <w:szCs w:val="20"/>
        </w:rPr>
        <w:t xml:space="preserve">, composé de médecins du travail et </w:t>
      </w:r>
      <w:r w:rsidR="00F67518" w:rsidRPr="00A75243">
        <w:rPr>
          <w:rFonts w:ascii="Segoe UI" w:eastAsia="Segoe UI" w:hAnsi="Segoe UI" w:cs="Segoe UI"/>
          <w:sz w:val="20"/>
          <w:szCs w:val="20"/>
        </w:rPr>
        <w:t xml:space="preserve">de </w:t>
      </w:r>
      <w:r w:rsidR="00D51833" w:rsidRPr="00A75243">
        <w:rPr>
          <w:rFonts w:ascii="Segoe UI" w:eastAsia="Segoe UI" w:hAnsi="Segoe UI" w:cs="Segoe UI"/>
          <w:sz w:val="20"/>
          <w:szCs w:val="20"/>
        </w:rPr>
        <w:t>l’équipe pluridisciplinaire</w:t>
      </w:r>
      <w:r w:rsidR="00061D2F" w:rsidRPr="00A75243">
        <w:rPr>
          <w:rFonts w:ascii="Segoe UI" w:eastAsia="Segoe UI" w:hAnsi="Segoe UI" w:cs="Segoe UI"/>
          <w:sz w:val="20"/>
          <w:szCs w:val="20"/>
        </w:rPr>
        <w:t xml:space="preserve"> (infirmiers, ergonomes, etc.)</w:t>
      </w:r>
      <w:r w:rsidR="6F7DEE44" w:rsidRPr="00A75243">
        <w:rPr>
          <w:rFonts w:ascii="Segoe UI" w:eastAsia="Segoe UI" w:hAnsi="Segoe UI" w:cs="Segoe UI"/>
          <w:sz w:val="20"/>
          <w:szCs w:val="20"/>
        </w:rPr>
        <w:t>,</w:t>
      </w:r>
      <w:r w:rsidRPr="00A75243">
        <w:rPr>
          <w:rFonts w:ascii="Segoe UI" w:eastAsia="Segoe UI" w:hAnsi="Segoe UI" w:cs="Segoe UI"/>
          <w:sz w:val="20"/>
          <w:szCs w:val="20"/>
        </w:rPr>
        <w:t xml:space="preserve"> </w:t>
      </w:r>
      <w:r w:rsidR="00D31616" w:rsidRPr="00A75243">
        <w:rPr>
          <w:rFonts w:ascii="Segoe UI" w:eastAsia="Segoe UI" w:hAnsi="Segoe UI" w:cs="Segoe UI"/>
          <w:sz w:val="20"/>
          <w:szCs w:val="20"/>
        </w:rPr>
        <w:t>joue</w:t>
      </w:r>
      <w:r w:rsidRPr="00A75243">
        <w:rPr>
          <w:rFonts w:ascii="Segoe UI" w:eastAsia="Segoe UI" w:hAnsi="Segoe UI" w:cs="Segoe UI"/>
          <w:sz w:val="20"/>
          <w:szCs w:val="20"/>
        </w:rPr>
        <w:t xml:space="preserve"> un rôle de conseil et d’alerte auprès de l’employeur, des collaborateurs et de leurs représentants.</w:t>
      </w:r>
      <w:r w:rsidRPr="00F716AB">
        <w:rPr>
          <w:rFonts w:ascii="Segoe UI" w:eastAsia="Segoe UI" w:hAnsi="Segoe UI" w:cs="Segoe UI"/>
          <w:sz w:val="20"/>
          <w:szCs w:val="20"/>
        </w:rPr>
        <w:t xml:space="preserve"> </w:t>
      </w:r>
    </w:p>
    <w:p w14:paraId="437E4ECE" w14:textId="5FCA3749" w:rsidR="1E7E522C" w:rsidRPr="00F716AB" w:rsidRDefault="00BE2AF9"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À</w:t>
      </w:r>
      <w:r w:rsidR="1E7E522C" w:rsidRPr="00F716AB">
        <w:rPr>
          <w:rFonts w:ascii="Segoe UI" w:eastAsia="Segoe UI" w:hAnsi="Segoe UI" w:cs="Segoe UI"/>
          <w:sz w:val="20"/>
          <w:szCs w:val="20"/>
        </w:rPr>
        <w:t xml:space="preserve"> ce titre, </w:t>
      </w:r>
      <w:r w:rsidR="00A75243">
        <w:rPr>
          <w:rFonts w:ascii="Segoe UI" w:eastAsia="Segoe UI" w:hAnsi="Segoe UI" w:cs="Segoe UI"/>
          <w:sz w:val="20"/>
          <w:szCs w:val="20"/>
        </w:rPr>
        <w:t xml:space="preserve">son </w:t>
      </w:r>
      <w:r w:rsidR="1E7E522C" w:rsidRPr="00F716AB">
        <w:rPr>
          <w:rFonts w:ascii="Segoe UI" w:eastAsia="Segoe UI" w:hAnsi="Segoe UI" w:cs="Segoe UI"/>
          <w:sz w:val="20"/>
          <w:szCs w:val="20"/>
        </w:rPr>
        <w:t>expertise peut être sollicitée notamment au sujet des actions de prévention qui visent à éviter toute altération de la santé physique et mentale des collaborateurs du fait de</w:t>
      </w:r>
      <w:r w:rsidR="00A75243">
        <w:rPr>
          <w:rFonts w:ascii="Segoe UI" w:eastAsia="Segoe UI" w:hAnsi="Segoe UI" w:cs="Segoe UI"/>
          <w:sz w:val="20"/>
          <w:szCs w:val="20"/>
        </w:rPr>
        <w:t xml:space="preserve"> leur </w:t>
      </w:r>
      <w:r w:rsidR="1E7E522C" w:rsidRPr="00F716AB">
        <w:rPr>
          <w:rFonts w:ascii="Segoe UI" w:eastAsia="Segoe UI" w:hAnsi="Segoe UI" w:cs="Segoe UI"/>
          <w:sz w:val="20"/>
          <w:szCs w:val="20"/>
        </w:rPr>
        <w:t xml:space="preserve">travail. </w:t>
      </w:r>
    </w:p>
    <w:p w14:paraId="2D1E3916" w14:textId="6DDD70C9" w:rsidR="1E7E522C" w:rsidRPr="00F716AB" w:rsidRDefault="00BE34BB"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À</w:t>
      </w:r>
      <w:r w:rsidR="1E7E522C" w:rsidRPr="00F716AB">
        <w:rPr>
          <w:rFonts w:ascii="Segoe UI" w:eastAsia="Segoe UI" w:hAnsi="Segoe UI" w:cs="Segoe UI"/>
          <w:sz w:val="20"/>
          <w:szCs w:val="20"/>
        </w:rPr>
        <w:t xml:space="preserve"> l’égard des collaborateurs reconnus en situation de handicap, le SPST assure ainsi une surveillance médicale renforcée afin de permettre notamment le maintien dans l’emploi. </w:t>
      </w:r>
    </w:p>
    <w:p w14:paraId="6DC4F575" w14:textId="0CDE5588" w:rsidR="0050273F" w:rsidRDefault="1E7E522C"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Il accompagn</w:t>
      </w:r>
      <w:r w:rsidR="009A6130">
        <w:rPr>
          <w:rFonts w:ascii="Segoe UI" w:eastAsia="Segoe UI" w:hAnsi="Segoe UI" w:cs="Segoe UI"/>
          <w:sz w:val="20"/>
          <w:szCs w:val="20"/>
        </w:rPr>
        <w:t>e</w:t>
      </w:r>
      <w:r w:rsidRPr="00F716AB">
        <w:rPr>
          <w:rFonts w:ascii="Segoe UI" w:eastAsia="Segoe UI" w:hAnsi="Segoe UI" w:cs="Segoe UI"/>
          <w:sz w:val="20"/>
          <w:szCs w:val="20"/>
        </w:rPr>
        <w:t xml:space="preserve"> par ailleurs la Mission Handicap Covéa et le manager dans la recherche de solutions adaptées aux situations individuelles, et </w:t>
      </w:r>
      <w:r w:rsidR="001D042D">
        <w:rPr>
          <w:rFonts w:ascii="Segoe UI" w:eastAsia="Segoe UI" w:hAnsi="Segoe UI" w:cs="Segoe UI"/>
          <w:sz w:val="20"/>
          <w:szCs w:val="20"/>
        </w:rPr>
        <w:t>étudie</w:t>
      </w:r>
      <w:r w:rsidRPr="00F716AB">
        <w:rPr>
          <w:rFonts w:ascii="Segoe UI" w:eastAsia="Segoe UI" w:hAnsi="Segoe UI" w:cs="Segoe UI"/>
          <w:sz w:val="20"/>
          <w:szCs w:val="20"/>
        </w:rPr>
        <w:t xml:space="preserve"> l’aménagement des postes de travail selon les préconisations émises par l</w:t>
      </w:r>
      <w:r w:rsidR="1991D73A" w:rsidRPr="00F716AB">
        <w:rPr>
          <w:rFonts w:ascii="Segoe UI" w:eastAsia="Segoe UI" w:hAnsi="Segoe UI" w:cs="Segoe UI"/>
          <w:sz w:val="20"/>
          <w:szCs w:val="20"/>
        </w:rPr>
        <w:t>a</w:t>
      </w:r>
      <w:r w:rsidRPr="00F716AB">
        <w:rPr>
          <w:rFonts w:ascii="Segoe UI" w:eastAsia="Segoe UI" w:hAnsi="Segoe UI" w:cs="Segoe UI"/>
          <w:sz w:val="20"/>
          <w:szCs w:val="20"/>
        </w:rPr>
        <w:t xml:space="preserve"> médecin</w:t>
      </w:r>
      <w:r w:rsidR="68731FFD" w:rsidRPr="00F716AB">
        <w:rPr>
          <w:rFonts w:ascii="Segoe UI" w:eastAsia="Segoe UI" w:hAnsi="Segoe UI" w:cs="Segoe UI"/>
          <w:sz w:val="20"/>
          <w:szCs w:val="20"/>
        </w:rPr>
        <w:t>e</w:t>
      </w:r>
      <w:r w:rsidRPr="00F716AB">
        <w:rPr>
          <w:rFonts w:ascii="Segoe UI" w:eastAsia="Segoe UI" w:hAnsi="Segoe UI" w:cs="Segoe UI"/>
          <w:sz w:val="20"/>
          <w:szCs w:val="20"/>
        </w:rPr>
        <w:t xml:space="preserve"> du travail. </w:t>
      </w:r>
    </w:p>
    <w:p w14:paraId="07232373" w14:textId="6BCE4444" w:rsidR="0B2109FF" w:rsidRPr="00014236" w:rsidRDefault="00CB123C" w:rsidP="00057ADD">
      <w:pPr>
        <w:pStyle w:val="5"/>
      </w:pPr>
      <w:bookmarkStart w:id="80" w:name="_Toc184394211"/>
      <w:bookmarkStart w:id="81" w:name="_Toc187332368"/>
      <w:r w:rsidRPr="00685B47">
        <w:t xml:space="preserve">2.2.2.4. </w:t>
      </w:r>
      <w:r w:rsidR="474D962E" w:rsidRPr="00014236">
        <w:t>Le service social au travail Covéa</w:t>
      </w:r>
      <w:bookmarkEnd w:id="80"/>
      <w:bookmarkEnd w:id="81"/>
    </w:p>
    <w:p w14:paraId="67D68946" w14:textId="17AB5927" w:rsidR="00997132" w:rsidRDefault="474D962E" w:rsidP="71760466">
      <w:pPr>
        <w:ind w:firstLine="0"/>
        <w:rPr>
          <w:rFonts w:ascii="Segoe UI" w:eastAsia="Segoe UI" w:hAnsi="Segoe UI" w:cs="Segoe UI"/>
          <w:color w:val="7030A0"/>
          <w:sz w:val="20"/>
          <w:szCs w:val="20"/>
        </w:rPr>
      </w:pPr>
      <w:r w:rsidRPr="00F716AB">
        <w:rPr>
          <w:rFonts w:ascii="Segoe UI" w:eastAsia="Segoe UI" w:hAnsi="Segoe UI" w:cs="Segoe UI"/>
          <w:sz w:val="20"/>
          <w:szCs w:val="20"/>
        </w:rPr>
        <w:t xml:space="preserve">Composé d’assistantes </w:t>
      </w:r>
      <w:r w:rsidRPr="00F14466">
        <w:rPr>
          <w:rFonts w:ascii="Segoe UI" w:eastAsia="Segoe UI" w:hAnsi="Segoe UI" w:cs="Segoe UI"/>
          <w:sz w:val="20"/>
          <w:szCs w:val="20"/>
        </w:rPr>
        <w:t>sociales, ce service</w:t>
      </w:r>
      <w:r w:rsidRPr="00F716AB">
        <w:rPr>
          <w:rFonts w:ascii="Segoe UI" w:eastAsia="Segoe UI" w:hAnsi="Segoe UI" w:cs="Segoe UI"/>
          <w:sz w:val="20"/>
          <w:szCs w:val="20"/>
        </w:rPr>
        <w:t xml:space="preserve"> joue un rôle de prévention des risques professionnels, d’écoute, d’analyse et de conseils. Son domaine d’intervention peut être d’ordre professionnel ou personnel, dans le </w:t>
      </w:r>
      <w:r w:rsidRPr="00834165">
        <w:rPr>
          <w:rFonts w:ascii="Segoe UI" w:eastAsia="Segoe UI" w:hAnsi="Segoe UI" w:cs="Segoe UI"/>
          <w:sz w:val="20"/>
          <w:szCs w:val="20"/>
        </w:rPr>
        <w:t>respect d</w:t>
      </w:r>
      <w:r w:rsidRPr="00F716AB">
        <w:rPr>
          <w:rFonts w:ascii="Segoe UI" w:eastAsia="Segoe UI" w:hAnsi="Segoe UI" w:cs="Segoe UI"/>
          <w:sz w:val="20"/>
          <w:szCs w:val="20"/>
        </w:rPr>
        <w:t xml:space="preserve">u </w:t>
      </w:r>
      <w:r w:rsidRPr="00834165">
        <w:rPr>
          <w:rFonts w:ascii="Segoe UI" w:eastAsia="Segoe UI" w:hAnsi="Segoe UI" w:cs="Segoe UI"/>
          <w:sz w:val="20"/>
          <w:szCs w:val="20"/>
        </w:rPr>
        <w:t>secret professionnel</w:t>
      </w:r>
      <w:r w:rsidR="00834165">
        <w:rPr>
          <w:rFonts w:ascii="Segoe UI" w:eastAsia="Segoe UI" w:hAnsi="Segoe UI" w:cs="Segoe UI"/>
          <w:sz w:val="20"/>
          <w:szCs w:val="20"/>
        </w:rPr>
        <w:t>.</w:t>
      </w:r>
      <w:r w:rsidRPr="00F14466">
        <w:rPr>
          <w:rFonts w:ascii="Segoe UI" w:eastAsia="Segoe UI" w:hAnsi="Segoe UI" w:cs="Segoe UI"/>
          <w:color w:val="7030A0"/>
          <w:sz w:val="20"/>
          <w:szCs w:val="20"/>
        </w:rPr>
        <w:t xml:space="preserve"> </w:t>
      </w:r>
    </w:p>
    <w:p w14:paraId="323AA66B" w14:textId="21EA95DE" w:rsidR="00AB34B2" w:rsidRPr="00014236" w:rsidRDefault="00CB123C" w:rsidP="00057ADD">
      <w:pPr>
        <w:pStyle w:val="5"/>
      </w:pPr>
      <w:bookmarkStart w:id="82" w:name="_Toc181200653"/>
      <w:bookmarkStart w:id="83" w:name="_Toc184394212"/>
      <w:bookmarkStart w:id="84" w:name="_Toc187332369"/>
      <w:r w:rsidRPr="00685B47">
        <w:t xml:space="preserve">2.2.2.5. </w:t>
      </w:r>
      <w:r w:rsidR="24E82133" w:rsidRPr="00014236">
        <w:t>L</w:t>
      </w:r>
      <w:r w:rsidR="5EAE6675" w:rsidRPr="00014236">
        <w:t>a Mission Handicap Covéa</w:t>
      </w:r>
      <w:bookmarkEnd w:id="82"/>
      <w:bookmarkEnd w:id="83"/>
      <w:bookmarkEnd w:id="84"/>
      <w:r w:rsidR="5EAE6675" w:rsidRPr="00014236">
        <w:t xml:space="preserve"> </w:t>
      </w:r>
    </w:p>
    <w:p w14:paraId="6773B9CF" w14:textId="77777777" w:rsidR="00323D61" w:rsidRDefault="16E63229"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Elle assure et coordonne le déploiement des mesures de l’accord, ainsi que le suivi de la gestion du budget défini pour mener la politique handicap, en lien avec l’Agefiph dans le cadre de sa convention de service. </w:t>
      </w:r>
    </w:p>
    <w:p w14:paraId="462E0824" w14:textId="0C9912D2" w:rsidR="00323D61" w:rsidRDefault="16E63229"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Interlocutrice privilégiée des collaborateurs en situation de handicap, elle coordonne et favorise les actions relatives à l’insertion et au maintien dans l’emploi des collaborateurs en situation de handicap en lien avec le réseau des acteurs du handicap.</w:t>
      </w:r>
    </w:p>
    <w:p w14:paraId="6229FB5D" w14:textId="25659C68" w:rsidR="00323D61" w:rsidRDefault="16E63229"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Elle œuvre par ailleurs au développement de la culture autour du handicap par des actions de communication et sensibilisation. </w:t>
      </w:r>
    </w:p>
    <w:p w14:paraId="151A763A" w14:textId="77777777" w:rsidR="00323D61" w:rsidRDefault="36D32226" w:rsidP="00031F73">
      <w:pPr>
        <w:spacing w:after="120"/>
        <w:ind w:firstLine="0"/>
        <w:rPr>
          <w:rFonts w:ascii="Segoe UI" w:eastAsia="Segoe UI" w:hAnsi="Segoe UI" w:cs="Segoe UI"/>
          <w:sz w:val="20"/>
          <w:szCs w:val="20"/>
        </w:rPr>
      </w:pPr>
      <w:r w:rsidRPr="00E36F3C">
        <w:rPr>
          <w:rFonts w:ascii="Segoe UI" w:eastAsia="Segoe UI" w:hAnsi="Segoe UI" w:cs="Segoe UI"/>
          <w:sz w:val="20"/>
          <w:szCs w:val="20"/>
        </w:rPr>
        <w:t xml:space="preserve">Elle favorise la coordination des différents acteurs pour les questions relatives à l’adaptation </w:t>
      </w:r>
      <w:r w:rsidR="008E24C0" w:rsidRPr="00E36F3C">
        <w:rPr>
          <w:rFonts w:ascii="Segoe UI" w:eastAsia="Segoe UI" w:hAnsi="Segoe UI" w:cs="Segoe UI"/>
          <w:sz w:val="20"/>
          <w:szCs w:val="20"/>
        </w:rPr>
        <w:t xml:space="preserve">et l’aménagement </w:t>
      </w:r>
      <w:r w:rsidRPr="00E36F3C">
        <w:rPr>
          <w:rFonts w:ascii="Segoe UI" w:eastAsia="Segoe UI" w:hAnsi="Segoe UI" w:cs="Segoe UI"/>
          <w:sz w:val="20"/>
          <w:szCs w:val="20"/>
        </w:rPr>
        <w:t>du</w:t>
      </w:r>
      <w:r w:rsidRPr="00F716AB">
        <w:rPr>
          <w:rFonts w:ascii="Segoe UI" w:eastAsia="Segoe UI" w:hAnsi="Segoe UI" w:cs="Segoe UI"/>
          <w:sz w:val="20"/>
          <w:szCs w:val="20"/>
        </w:rPr>
        <w:t xml:space="preserve"> poste de </w:t>
      </w:r>
      <w:r w:rsidRPr="00E36F3C">
        <w:rPr>
          <w:rFonts w:ascii="Segoe UI" w:eastAsia="Segoe UI" w:hAnsi="Segoe UI" w:cs="Segoe UI"/>
          <w:sz w:val="20"/>
          <w:szCs w:val="20"/>
        </w:rPr>
        <w:t>travail</w:t>
      </w:r>
      <w:r w:rsidR="00132C91" w:rsidRPr="00E36F3C">
        <w:rPr>
          <w:rFonts w:ascii="Segoe UI" w:eastAsia="Segoe UI" w:hAnsi="Segoe UI" w:cs="Segoe UI"/>
          <w:sz w:val="20"/>
          <w:szCs w:val="20"/>
        </w:rPr>
        <w:t>, à l’organisation du travail,</w:t>
      </w:r>
      <w:r w:rsidRPr="00E36F3C">
        <w:rPr>
          <w:rFonts w:ascii="Segoe UI" w:eastAsia="Segoe UI" w:hAnsi="Segoe UI" w:cs="Segoe UI"/>
          <w:sz w:val="20"/>
          <w:szCs w:val="20"/>
        </w:rPr>
        <w:t xml:space="preserve"> et </w:t>
      </w:r>
      <w:r w:rsidR="00485107" w:rsidRPr="00E36F3C">
        <w:rPr>
          <w:rFonts w:ascii="Segoe UI" w:eastAsia="Segoe UI" w:hAnsi="Segoe UI" w:cs="Segoe UI"/>
          <w:sz w:val="20"/>
          <w:szCs w:val="20"/>
        </w:rPr>
        <w:t xml:space="preserve">à </w:t>
      </w:r>
      <w:r w:rsidRPr="00E36F3C">
        <w:rPr>
          <w:rFonts w:ascii="Segoe UI" w:eastAsia="Segoe UI" w:hAnsi="Segoe UI" w:cs="Segoe UI"/>
          <w:sz w:val="20"/>
          <w:szCs w:val="20"/>
        </w:rPr>
        <w:t>l’évolution professionnelle</w:t>
      </w:r>
      <w:r w:rsidRPr="00031F73">
        <w:rPr>
          <w:rFonts w:ascii="Segoe UI" w:eastAsia="Segoe UI" w:hAnsi="Segoe UI" w:cs="Segoe UI"/>
          <w:sz w:val="20"/>
          <w:szCs w:val="20"/>
        </w:rPr>
        <w:t xml:space="preserve"> </w:t>
      </w:r>
      <w:r w:rsidRPr="00E36F3C">
        <w:rPr>
          <w:rFonts w:ascii="Segoe UI" w:eastAsia="Segoe UI" w:hAnsi="Segoe UI" w:cs="Segoe UI"/>
          <w:sz w:val="20"/>
          <w:szCs w:val="20"/>
        </w:rPr>
        <w:t>des collaborateurs en situation de handicap.</w:t>
      </w:r>
      <w:r w:rsidRPr="00F716AB">
        <w:rPr>
          <w:rFonts w:ascii="Segoe UI" w:eastAsia="Segoe UI" w:hAnsi="Segoe UI" w:cs="Segoe UI"/>
          <w:sz w:val="20"/>
          <w:szCs w:val="20"/>
        </w:rPr>
        <w:t xml:space="preserve"> </w:t>
      </w:r>
    </w:p>
    <w:p w14:paraId="7AE9BA2E" w14:textId="5F067099" w:rsidR="0081131B" w:rsidRPr="00F716AB" w:rsidRDefault="36D32226" w:rsidP="00323D61">
      <w:pPr>
        <w:shd w:val="clear" w:color="auto" w:fill="FFFFFF" w:themeFill="background1"/>
        <w:spacing w:after="20"/>
        <w:ind w:firstLine="0"/>
        <w:rPr>
          <w:rFonts w:ascii="Segoe UI" w:eastAsia="Segoe UI" w:hAnsi="Segoe UI" w:cs="Segoe UI"/>
          <w:sz w:val="20"/>
          <w:szCs w:val="20"/>
        </w:rPr>
      </w:pPr>
      <w:r w:rsidRPr="00F716AB">
        <w:rPr>
          <w:rFonts w:ascii="Segoe UI" w:eastAsia="Segoe UI" w:hAnsi="Segoe UI" w:cs="Segoe UI"/>
          <w:sz w:val="20"/>
          <w:szCs w:val="20"/>
        </w:rPr>
        <w:t>La Mission Handicap Covéa œuvre par ailleurs au développement de la culture d’accueil et d’insertion des collaborateurs en situation de handicap au sein de Covéa.</w:t>
      </w:r>
    </w:p>
    <w:p w14:paraId="593CDF40" w14:textId="026774B5" w:rsidR="0046214D" w:rsidRPr="00F716AB" w:rsidRDefault="0046214D" w:rsidP="00323D61">
      <w:pPr>
        <w:pStyle w:val="a8"/>
        <w:spacing w:after="20"/>
        <w:ind w:left="0" w:firstLine="0"/>
        <w:rPr>
          <w:rFonts w:ascii="Segoe UI" w:eastAsia="Segoe UI" w:hAnsi="Segoe UI" w:cs="Segoe UI"/>
          <w:sz w:val="20"/>
          <w:szCs w:val="20"/>
        </w:rPr>
      </w:pPr>
    </w:p>
    <w:p w14:paraId="78818168" w14:textId="76ED0FDB" w:rsidR="58A3F422" w:rsidRDefault="0046214D" w:rsidP="0046214D">
      <w:pPr>
        <w:pStyle w:val="a8"/>
        <w:ind w:left="0" w:firstLine="0"/>
        <w:jc w:val="center"/>
        <w:rPr>
          <w:rFonts w:ascii="Segoe UI" w:eastAsia="Segoe UI" w:hAnsi="Segoe UI" w:cs="Segoe UI"/>
          <w:sz w:val="20"/>
          <w:szCs w:val="20"/>
        </w:rPr>
      </w:pPr>
      <w:r w:rsidRPr="00F716AB">
        <w:rPr>
          <w:noProof/>
        </w:rPr>
        <w:lastRenderedPageBreak/>
        <w:drawing>
          <wp:inline distT="0" distB="0" distL="0" distR="0" wp14:anchorId="7D21F235" wp14:editId="53C5D410">
            <wp:extent cx="4914900" cy="2723948"/>
            <wp:effectExtent l="0" t="0" r="0" b="0"/>
            <wp:docPr id="2130225052" name="Image 2130225052" descr="Schéma présentant les acteurs qui œuvrent avec la Mission Handicap au service des salariés en situation de handicap : la DRH (RRH/Recruteurs, DAS, ADP, Formation, Services Prévention et Santé au travail), les référents internes métiers (Informatique, Achats), la Com, le réseau des collaborateurs engagés, les IRP, les managers, les acteurs externes (Cap Emploi, Ergonomes, Agefiph, DR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25052" name="Image 2130225052" descr="Schéma présentant les acteurs qui œuvrent avec la Mission Handicap au service des salariés en situation de handicap : la DRH (RRH/Recruteurs, DAS, ADP, Formation, Services Prévention et Santé au travail), les référents internes métiers (Informatique, Achats), la Com, le réseau des collaborateurs engagés, les IRP, les managers, les acteurs externes (Cap Emploi, Ergonomes, Agefiph, DREET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5372" cy="2735294"/>
                    </a:xfrm>
                    <a:prstGeom prst="rect">
                      <a:avLst/>
                    </a:prstGeom>
                  </pic:spPr>
                </pic:pic>
              </a:graphicData>
            </a:graphic>
          </wp:inline>
        </w:drawing>
      </w:r>
    </w:p>
    <w:p w14:paraId="3C176467" w14:textId="6E8F0751" w:rsidR="4A0B0D74" w:rsidRDefault="4A0B0D74" w:rsidP="007E705F">
      <w:pPr>
        <w:pStyle w:val="3"/>
      </w:pPr>
      <w:bookmarkStart w:id="85" w:name="_Toc181200655"/>
      <w:bookmarkStart w:id="86" w:name="_Toc184394213"/>
      <w:bookmarkStart w:id="87" w:name="_Toc187332370"/>
      <w:r w:rsidRPr="000F2569">
        <w:t>Chapitre 2.3. Les référents et/ou réseaux en accompagnement d</w:t>
      </w:r>
      <w:r w:rsidR="69DE8DF6" w:rsidRPr="000F2569">
        <w:t>es</w:t>
      </w:r>
      <w:r w:rsidRPr="000F2569">
        <w:t xml:space="preserve"> politiques</w:t>
      </w:r>
      <w:r w:rsidR="14F75262" w:rsidRPr="000F2569">
        <w:t xml:space="preserve"> </w:t>
      </w:r>
      <w:r w:rsidR="2055949D" w:rsidRPr="000F2569">
        <w:t>déploy</w:t>
      </w:r>
      <w:r w:rsidR="14F75262" w:rsidRPr="000F2569">
        <w:t>ées dans le présent accord</w:t>
      </w:r>
      <w:bookmarkEnd w:id="85"/>
      <w:bookmarkEnd w:id="86"/>
      <w:bookmarkEnd w:id="87"/>
    </w:p>
    <w:p w14:paraId="3F96E03E" w14:textId="5B009CEA" w:rsidR="00C47685" w:rsidRPr="00C47685" w:rsidRDefault="00EA7489" w:rsidP="00F533DC">
      <w:pPr>
        <w:pStyle w:val="4"/>
        <w:spacing w:before="360"/>
        <w:jc w:val="both"/>
        <w:rPr>
          <w:rFonts w:ascii="Segoe UI" w:eastAsia="Segoe UI" w:hAnsi="Segoe UI" w:cs="Segoe UI"/>
          <w:b/>
          <w:sz w:val="22"/>
          <w:u w:val="single"/>
        </w:rPr>
      </w:pPr>
      <w:bookmarkStart w:id="88" w:name="_Toc184394214"/>
      <w:bookmarkStart w:id="89" w:name="_Toc181200656"/>
      <w:bookmarkStart w:id="90" w:name="_Toc187332371"/>
      <w:r w:rsidRPr="00685B47">
        <w:rPr>
          <w:rFonts w:ascii="Segoe UI" w:eastAsia="Segoe UI" w:hAnsi="Segoe UI" w:cs="Segoe UI"/>
          <w:b/>
          <w:sz w:val="22"/>
          <w:u w:val="single"/>
        </w:rPr>
        <w:t xml:space="preserve">Article </w:t>
      </w:r>
      <w:r w:rsidR="0033385E" w:rsidRPr="00685B47">
        <w:rPr>
          <w:rFonts w:ascii="Segoe UI" w:eastAsia="Segoe UI" w:hAnsi="Segoe UI" w:cs="Segoe UI"/>
          <w:b/>
          <w:sz w:val="22"/>
          <w:u w:val="single"/>
        </w:rPr>
        <w:t>2.3.1.</w:t>
      </w:r>
      <w:r w:rsidR="0033385E">
        <w:rPr>
          <w:rFonts w:ascii="Segoe UI" w:eastAsia="Segoe UI" w:hAnsi="Segoe UI" w:cs="Segoe UI"/>
          <w:b/>
          <w:sz w:val="22"/>
          <w:u w:val="single"/>
        </w:rPr>
        <w:t xml:space="preserve"> </w:t>
      </w:r>
      <w:r w:rsidR="007C0A3D">
        <w:rPr>
          <w:rFonts w:ascii="Segoe UI" w:eastAsia="Segoe UI" w:hAnsi="Segoe UI" w:cs="Segoe UI"/>
          <w:b/>
          <w:sz w:val="22"/>
          <w:u w:val="single"/>
        </w:rPr>
        <w:t>L’a</w:t>
      </w:r>
      <w:r w:rsidR="179B2EEE" w:rsidRPr="00014236">
        <w:rPr>
          <w:rFonts w:ascii="Segoe UI" w:eastAsia="Segoe UI" w:hAnsi="Segoe UI" w:cs="Segoe UI"/>
          <w:b/>
          <w:sz w:val="22"/>
          <w:u w:val="single"/>
        </w:rPr>
        <w:t>ccompagnement de l</w:t>
      </w:r>
      <w:r w:rsidR="5EAE6675" w:rsidRPr="00014236">
        <w:rPr>
          <w:rFonts w:ascii="Segoe UI" w:eastAsia="Segoe UI" w:hAnsi="Segoe UI" w:cs="Segoe UI"/>
          <w:b/>
          <w:sz w:val="22"/>
          <w:u w:val="single"/>
        </w:rPr>
        <w:t>a politique « Qualité de Vie et Conditions de Travail »</w:t>
      </w:r>
      <w:bookmarkEnd w:id="88"/>
      <w:bookmarkEnd w:id="89"/>
      <w:bookmarkEnd w:id="90"/>
    </w:p>
    <w:p w14:paraId="414C5B5A" w14:textId="2F698172" w:rsidR="00014236" w:rsidRPr="00A45A95" w:rsidRDefault="00BA7E1E" w:rsidP="00057ADD">
      <w:pPr>
        <w:pStyle w:val="5"/>
      </w:pPr>
      <w:bookmarkStart w:id="91" w:name="_Toc187332372"/>
      <w:r w:rsidRPr="00685B47">
        <w:t>2.</w:t>
      </w:r>
      <w:r w:rsidR="004F1314" w:rsidRPr="00685B47">
        <w:t>3.1.1.</w:t>
      </w:r>
      <w:r w:rsidR="004F1314">
        <w:t xml:space="preserve"> </w:t>
      </w:r>
      <w:r w:rsidR="001F07AA" w:rsidRPr="00A45A95">
        <w:t>A</w:t>
      </w:r>
      <w:r w:rsidR="3FB80FBB" w:rsidRPr="00A45A95">
        <w:t>u niveau de la Direction</w:t>
      </w:r>
      <w:bookmarkEnd w:id="91"/>
    </w:p>
    <w:p w14:paraId="0B7369C9" w14:textId="1A68EE5E" w:rsidR="00A45A95" w:rsidRPr="00CA5676" w:rsidRDefault="001F07AA"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E</w:t>
      </w:r>
      <w:r w:rsidR="1F18F3C7" w:rsidRPr="00F716AB">
        <w:rPr>
          <w:rFonts w:ascii="Segoe UI" w:eastAsia="Segoe UI" w:hAnsi="Segoe UI" w:cs="Segoe UI"/>
          <w:sz w:val="20"/>
          <w:szCs w:val="20"/>
        </w:rPr>
        <w:t>n</w:t>
      </w:r>
      <w:r w:rsidR="7A3B54D8" w:rsidRPr="00F716AB">
        <w:rPr>
          <w:rFonts w:ascii="Segoe UI" w:eastAsia="Segoe UI" w:hAnsi="Segoe UI" w:cs="Segoe UI"/>
          <w:sz w:val="20"/>
          <w:szCs w:val="20"/>
        </w:rPr>
        <w:t xml:space="preserve"> sus des </w:t>
      </w:r>
      <w:r w:rsidR="00205FA7">
        <w:rPr>
          <w:rFonts w:ascii="Segoe UI" w:eastAsia="Segoe UI" w:hAnsi="Segoe UI" w:cs="Segoe UI"/>
          <w:sz w:val="20"/>
          <w:szCs w:val="20"/>
        </w:rPr>
        <w:t>« </w:t>
      </w:r>
      <w:r w:rsidR="003A2BB2" w:rsidRPr="00F716AB">
        <w:rPr>
          <w:rFonts w:ascii="Segoe UI" w:eastAsia="Segoe UI" w:hAnsi="Segoe UI" w:cs="Segoe UI"/>
          <w:sz w:val="20"/>
          <w:szCs w:val="20"/>
        </w:rPr>
        <w:t>R</w:t>
      </w:r>
      <w:r w:rsidR="7A3B54D8" w:rsidRPr="00F716AB">
        <w:rPr>
          <w:rFonts w:ascii="Segoe UI" w:eastAsia="Segoe UI" w:hAnsi="Segoe UI" w:cs="Segoe UI"/>
          <w:sz w:val="20"/>
          <w:szCs w:val="20"/>
        </w:rPr>
        <w:t xml:space="preserve">éférents </w:t>
      </w:r>
      <w:r w:rsidR="00205FA7">
        <w:rPr>
          <w:rFonts w:ascii="Segoe UI" w:eastAsia="Segoe UI" w:hAnsi="Segoe UI" w:cs="Segoe UI"/>
          <w:sz w:val="20"/>
          <w:szCs w:val="20"/>
        </w:rPr>
        <w:t>m</w:t>
      </w:r>
      <w:r w:rsidR="003A2BB2" w:rsidRPr="00F716AB">
        <w:rPr>
          <w:rFonts w:ascii="Segoe UI" w:eastAsia="Segoe UI" w:hAnsi="Segoe UI" w:cs="Segoe UI"/>
          <w:sz w:val="20"/>
          <w:szCs w:val="20"/>
        </w:rPr>
        <w:t xml:space="preserve">étiers </w:t>
      </w:r>
      <w:r w:rsidR="00205FA7">
        <w:rPr>
          <w:rFonts w:ascii="Segoe UI" w:eastAsia="Segoe UI" w:hAnsi="Segoe UI" w:cs="Segoe UI"/>
          <w:sz w:val="20"/>
          <w:szCs w:val="20"/>
        </w:rPr>
        <w:t>t</w:t>
      </w:r>
      <w:r w:rsidR="7A3B54D8" w:rsidRPr="00F716AB">
        <w:rPr>
          <w:rFonts w:ascii="Segoe UI" w:eastAsia="Segoe UI" w:hAnsi="Segoe UI" w:cs="Segoe UI"/>
          <w:sz w:val="20"/>
          <w:szCs w:val="20"/>
        </w:rPr>
        <w:t>élétravail</w:t>
      </w:r>
      <w:r w:rsidR="00205FA7">
        <w:rPr>
          <w:rFonts w:ascii="Segoe UI" w:eastAsia="Segoe UI" w:hAnsi="Segoe UI" w:cs="Segoe UI"/>
          <w:sz w:val="20"/>
          <w:szCs w:val="20"/>
        </w:rPr>
        <w:t> »</w:t>
      </w:r>
      <w:r w:rsidR="7A3B54D8" w:rsidRPr="00F716AB">
        <w:rPr>
          <w:rFonts w:ascii="Segoe UI" w:eastAsia="Segoe UI" w:hAnsi="Segoe UI" w:cs="Segoe UI"/>
          <w:sz w:val="20"/>
          <w:szCs w:val="20"/>
        </w:rPr>
        <w:t xml:space="preserve"> définis au sein de l’accord Télétravail Covéa, </w:t>
      </w:r>
      <w:r w:rsidR="3FB80FBB" w:rsidRPr="00A01D72">
        <w:rPr>
          <w:rFonts w:ascii="Segoe UI" w:eastAsia="Segoe UI" w:hAnsi="Segoe UI" w:cs="Segoe UI"/>
          <w:sz w:val="20"/>
          <w:szCs w:val="20"/>
          <w:u w:val="single"/>
        </w:rPr>
        <w:t xml:space="preserve">un référent </w:t>
      </w:r>
      <w:r w:rsidR="00205FA7" w:rsidRPr="00A01D72">
        <w:rPr>
          <w:rFonts w:ascii="Segoe UI" w:eastAsia="Segoe UI" w:hAnsi="Segoe UI" w:cs="Segoe UI"/>
          <w:sz w:val="20"/>
          <w:szCs w:val="20"/>
          <w:u w:val="single"/>
        </w:rPr>
        <w:t>« </w:t>
      </w:r>
      <w:r w:rsidR="3FB80FBB" w:rsidRPr="00A01D72">
        <w:rPr>
          <w:rFonts w:ascii="Segoe UI" w:eastAsia="Segoe UI" w:hAnsi="Segoe UI" w:cs="Segoe UI"/>
          <w:sz w:val="20"/>
          <w:szCs w:val="20"/>
          <w:u w:val="single"/>
        </w:rPr>
        <w:t>Qualité de Vie et Conditions de Travail</w:t>
      </w:r>
      <w:r w:rsidR="00205FA7" w:rsidRPr="008C7437">
        <w:rPr>
          <w:rFonts w:ascii="Segoe UI" w:eastAsia="Segoe UI" w:hAnsi="Segoe UI" w:cs="Segoe UI"/>
          <w:sz w:val="20"/>
          <w:szCs w:val="20"/>
        </w:rPr>
        <w:t> »</w:t>
      </w:r>
      <w:r w:rsidR="3FB80FBB" w:rsidRPr="00F716AB">
        <w:rPr>
          <w:rFonts w:ascii="Segoe UI" w:eastAsia="Segoe UI" w:hAnsi="Segoe UI" w:cs="Segoe UI"/>
          <w:sz w:val="20"/>
          <w:szCs w:val="20"/>
        </w:rPr>
        <w:t xml:space="preserve"> (QVCT) est désigné par la Direction des Ressources Humaines. Il assure le rôle d’interface entre les différentes Directions Métiers et la Direction des Ressources Humaines</w:t>
      </w:r>
      <w:r w:rsidR="008073DD">
        <w:rPr>
          <w:rFonts w:ascii="Segoe UI" w:eastAsia="Segoe UI" w:hAnsi="Segoe UI" w:cs="Segoe UI"/>
          <w:sz w:val="20"/>
          <w:szCs w:val="20"/>
        </w:rPr>
        <w:t>,</w:t>
      </w:r>
      <w:r w:rsidR="004354B1" w:rsidRPr="00F716AB">
        <w:rPr>
          <w:rFonts w:ascii="Segoe UI" w:eastAsia="Segoe UI" w:hAnsi="Segoe UI" w:cs="Segoe UI"/>
          <w:sz w:val="20"/>
          <w:szCs w:val="20"/>
        </w:rPr>
        <w:t xml:space="preserve"> </w:t>
      </w:r>
      <w:r w:rsidR="3FB80FBB" w:rsidRPr="00F716AB">
        <w:rPr>
          <w:rFonts w:ascii="Segoe UI" w:eastAsia="Segoe UI" w:hAnsi="Segoe UI" w:cs="Segoe UI"/>
          <w:sz w:val="20"/>
          <w:szCs w:val="20"/>
        </w:rPr>
        <w:t xml:space="preserve">il intervient sur l’ensemble </w:t>
      </w:r>
      <w:r w:rsidR="3FB80FBB" w:rsidRPr="00CA5676">
        <w:rPr>
          <w:rFonts w:ascii="Segoe UI" w:eastAsia="Segoe UI" w:hAnsi="Segoe UI" w:cs="Segoe UI"/>
          <w:sz w:val="20"/>
          <w:szCs w:val="20"/>
        </w:rPr>
        <w:t xml:space="preserve">du périmètre d’application du présent accord, accompagne son déploiement et le valorise auprès de l’ensemble des collaborateurs ; il accompagne la mise en œuvre de la démarche de </w:t>
      </w:r>
      <w:r w:rsidR="41E3E643" w:rsidRPr="00CA5676">
        <w:rPr>
          <w:rFonts w:ascii="Segoe UI" w:eastAsia="Segoe UI" w:hAnsi="Segoe UI" w:cs="Segoe UI"/>
          <w:sz w:val="20"/>
          <w:szCs w:val="20"/>
        </w:rPr>
        <w:t>Q</w:t>
      </w:r>
      <w:r w:rsidR="7895EE2D" w:rsidRPr="00CA5676">
        <w:rPr>
          <w:rFonts w:ascii="Segoe UI" w:eastAsia="Segoe UI" w:hAnsi="Segoe UI" w:cs="Segoe UI"/>
          <w:sz w:val="20"/>
          <w:szCs w:val="20"/>
        </w:rPr>
        <w:t>ualité</w:t>
      </w:r>
      <w:r w:rsidR="3FB80FBB" w:rsidRPr="00CA5676">
        <w:rPr>
          <w:rFonts w:ascii="Segoe UI" w:eastAsia="Segoe UI" w:hAnsi="Segoe UI" w:cs="Segoe UI"/>
          <w:sz w:val="20"/>
          <w:szCs w:val="20"/>
        </w:rPr>
        <w:t xml:space="preserve"> de </w:t>
      </w:r>
      <w:r w:rsidR="0670D3DC" w:rsidRPr="00CA5676">
        <w:rPr>
          <w:rFonts w:ascii="Segoe UI" w:eastAsia="Segoe UI" w:hAnsi="Segoe UI" w:cs="Segoe UI"/>
          <w:sz w:val="20"/>
          <w:szCs w:val="20"/>
        </w:rPr>
        <w:t>V</w:t>
      </w:r>
      <w:r w:rsidR="7895EE2D" w:rsidRPr="00CA5676">
        <w:rPr>
          <w:rFonts w:ascii="Segoe UI" w:eastAsia="Segoe UI" w:hAnsi="Segoe UI" w:cs="Segoe UI"/>
          <w:sz w:val="20"/>
          <w:szCs w:val="20"/>
        </w:rPr>
        <w:t>ie</w:t>
      </w:r>
      <w:r w:rsidR="3FB80FBB" w:rsidRPr="00CA5676">
        <w:rPr>
          <w:rFonts w:ascii="Segoe UI" w:eastAsia="Segoe UI" w:hAnsi="Segoe UI" w:cs="Segoe UI"/>
          <w:sz w:val="20"/>
          <w:szCs w:val="20"/>
        </w:rPr>
        <w:t xml:space="preserve"> et des </w:t>
      </w:r>
      <w:r w:rsidR="5FEFEA0D" w:rsidRPr="00CA5676">
        <w:rPr>
          <w:rFonts w:ascii="Segoe UI" w:eastAsia="Segoe UI" w:hAnsi="Segoe UI" w:cs="Segoe UI"/>
          <w:sz w:val="20"/>
          <w:szCs w:val="20"/>
        </w:rPr>
        <w:t>C</w:t>
      </w:r>
      <w:r w:rsidR="7895EE2D" w:rsidRPr="00CA5676">
        <w:rPr>
          <w:rFonts w:ascii="Segoe UI" w:eastAsia="Segoe UI" w:hAnsi="Segoe UI" w:cs="Segoe UI"/>
          <w:sz w:val="20"/>
          <w:szCs w:val="20"/>
        </w:rPr>
        <w:t>onditions</w:t>
      </w:r>
      <w:r w:rsidR="3FB80FBB" w:rsidRPr="00CA5676">
        <w:rPr>
          <w:rFonts w:ascii="Segoe UI" w:eastAsia="Segoe UI" w:hAnsi="Segoe UI" w:cs="Segoe UI"/>
          <w:sz w:val="20"/>
          <w:szCs w:val="20"/>
        </w:rPr>
        <w:t xml:space="preserve"> de </w:t>
      </w:r>
      <w:r w:rsidR="4BB95688" w:rsidRPr="00CA5676">
        <w:rPr>
          <w:rFonts w:ascii="Segoe UI" w:eastAsia="Segoe UI" w:hAnsi="Segoe UI" w:cs="Segoe UI"/>
          <w:sz w:val="20"/>
          <w:szCs w:val="20"/>
        </w:rPr>
        <w:t>T</w:t>
      </w:r>
      <w:r w:rsidR="7895EE2D" w:rsidRPr="00CA5676">
        <w:rPr>
          <w:rFonts w:ascii="Segoe UI" w:eastAsia="Segoe UI" w:hAnsi="Segoe UI" w:cs="Segoe UI"/>
          <w:sz w:val="20"/>
          <w:szCs w:val="20"/>
        </w:rPr>
        <w:t>ravail</w:t>
      </w:r>
      <w:r w:rsidR="3FB80FBB" w:rsidRPr="00CA5676">
        <w:rPr>
          <w:rFonts w:ascii="Segoe UI" w:eastAsia="Segoe UI" w:hAnsi="Segoe UI" w:cs="Segoe UI"/>
          <w:sz w:val="20"/>
          <w:szCs w:val="20"/>
        </w:rPr>
        <w:t>, ainsi que l’évaluation des améliorations proposées.</w:t>
      </w:r>
    </w:p>
    <w:p w14:paraId="38F2ED96" w14:textId="64FB842F" w:rsidR="00544503" w:rsidRPr="00CA5676" w:rsidRDefault="00544503" w:rsidP="00031F73">
      <w:pPr>
        <w:spacing w:after="120"/>
        <w:ind w:firstLine="0"/>
        <w:rPr>
          <w:rFonts w:ascii="Segoe UI" w:eastAsia="Segoe UI" w:hAnsi="Segoe UI" w:cs="Segoe UI"/>
          <w:sz w:val="20"/>
          <w:szCs w:val="20"/>
        </w:rPr>
      </w:pPr>
      <w:r w:rsidRPr="00CA5676">
        <w:rPr>
          <w:rFonts w:ascii="Segoe UI" w:eastAsia="Segoe UI" w:hAnsi="Segoe UI" w:cs="Segoe UI"/>
          <w:sz w:val="20"/>
          <w:szCs w:val="20"/>
        </w:rPr>
        <w:t xml:space="preserve">La Direction des Ressources Humaines nomme également </w:t>
      </w:r>
      <w:r w:rsidRPr="00CA5676">
        <w:rPr>
          <w:rFonts w:ascii="Segoe UI" w:eastAsia="Segoe UI" w:hAnsi="Segoe UI" w:cs="Segoe UI"/>
          <w:sz w:val="20"/>
          <w:szCs w:val="20"/>
          <w:u w:val="single"/>
        </w:rPr>
        <w:t>un référent proche aidant</w:t>
      </w:r>
      <w:r w:rsidRPr="00CA5676">
        <w:rPr>
          <w:rFonts w:ascii="Segoe UI" w:eastAsia="Segoe UI" w:hAnsi="Segoe UI" w:cs="Segoe UI"/>
          <w:sz w:val="20"/>
          <w:szCs w:val="20"/>
        </w:rPr>
        <w:t xml:space="preserve"> afin de sensibiliser les membres de la Commission égalité des chances ainsi que les RRH sur les dispositifs </w:t>
      </w:r>
      <w:r w:rsidR="00A01D72" w:rsidRPr="00CA5676">
        <w:rPr>
          <w:rFonts w:ascii="Segoe UI" w:eastAsia="Segoe UI" w:hAnsi="Segoe UI" w:cs="Segoe UI"/>
          <w:sz w:val="20"/>
          <w:szCs w:val="20"/>
        </w:rPr>
        <w:t>les concernant</w:t>
      </w:r>
      <w:r w:rsidRPr="00CA5676">
        <w:rPr>
          <w:rFonts w:ascii="Segoe UI" w:eastAsia="Segoe UI" w:hAnsi="Segoe UI" w:cs="Segoe UI"/>
          <w:sz w:val="20"/>
          <w:szCs w:val="20"/>
        </w:rPr>
        <w:t>. Il participe au Comité pluridisciplinaire, lequel a pour objet d’analyser, les dossiers présentés par le RRH, en toute confidentialité. Ces dossiers concernent des proches aidants en grande difficulté et qui exprimeraient le besoin d’aller au-delà des mesures du présent accord dans le cadre de l’exercice de leur activité professionnelle.</w:t>
      </w:r>
    </w:p>
    <w:p w14:paraId="640C5C49" w14:textId="25025294" w:rsidR="00014236" w:rsidRPr="00A45A95" w:rsidRDefault="004F1314" w:rsidP="00057ADD">
      <w:pPr>
        <w:pStyle w:val="5"/>
      </w:pPr>
      <w:bookmarkStart w:id="92" w:name="_Toc187332373"/>
      <w:r w:rsidRPr="00685B47">
        <w:t>2.3.1.2.</w:t>
      </w:r>
      <w:r>
        <w:t xml:space="preserve"> </w:t>
      </w:r>
      <w:r w:rsidR="3FB80FBB" w:rsidRPr="00A45A95">
        <w:t xml:space="preserve">Au niveau des </w:t>
      </w:r>
      <w:r w:rsidR="003C4F09" w:rsidRPr="00C22829">
        <w:t>I</w:t>
      </w:r>
      <w:r w:rsidR="3FB80FBB" w:rsidRPr="00C22829">
        <w:t>nstitutions</w:t>
      </w:r>
      <w:r w:rsidR="3FB80FBB" w:rsidRPr="00A45A95">
        <w:t xml:space="preserve"> </w:t>
      </w:r>
      <w:r w:rsidR="00FE3C2B" w:rsidRPr="00685B47">
        <w:t>R</w:t>
      </w:r>
      <w:r w:rsidR="3FB80FBB" w:rsidRPr="00A45A95">
        <w:t xml:space="preserve">eprésentatives du </w:t>
      </w:r>
      <w:r w:rsidR="00FE3C2B" w:rsidRPr="00685B47">
        <w:t>P</w:t>
      </w:r>
      <w:r w:rsidR="3FB80FBB" w:rsidRPr="00A45A95">
        <w:t>ersonne</w:t>
      </w:r>
      <w:r w:rsidR="00A60AE4" w:rsidRPr="00A45A95">
        <w:t>l</w:t>
      </w:r>
      <w:bookmarkEnd w:id="92"/>
    </w:p>
    <w:p w14:paraId="4AF85D0D" w14:textId="4F739AA2" w:rsidR="3FB80FBB" w:rsidRPr="00F716AB" w:rsidRDefault="00C3200B" w:rsidP="00031F73">
      <w:pPr>
        <w:spacing w:after="120"/>
        <w:ind w:firstLine="0"/>
        <w:rPr>
          <w:rFonts w:ascii="Segoe UI" w:eastAsia="Segoe UI" w:hAnsi="Segoe UI" w:cs="Segoe UI"/>
          <w:sz w:val="20"/>
          <w:szCs w:val="20"/>
        </w:rPr>
      </w:pPr>
      <w:r>
        <w:rPr>
          <w:rFonts w:ascii="Segoe UI" w:eastAsia="Segoe UI" w:hAnsi="Segoe UI" w:cs="Segoe UI"/>
          <w:sz w:val="20"/>
          <w:szCs w:val="20"/>
        </w:rPr>
        <w:t xml:space="preserve">Un </w:t>
      </w:r>
      <w:r w:rsidR="00173581" w:rsidRPr="00CA5676">
        <w:rPr>
          <w:rFonts w:ascii="Segoe UI" w:eastAsia="Segoe UI" w:hAnsi="Segoe UI" w:cs="Segoe UI"/>
          <w:sz w:val="20"/>
          <w:szCs w:val="20"/>
        </w:rPr>
        <w:t>référent</w:t>
      </w:r>
      <w:r w:rsidR="3FB80FBB" w:rsidRPr="00031F73">
        <w:rPr>
          <w:rFonts w:ascii="Segoe UI" w:eastAsia="Segoe UI" w:hAnsi="Segoe UI" w:cs="Segoe UI"/>
          <w:sz w:val="20"/>
          <w:szCs w:val="20"/>
        </w:rPr>
        <w:t xml:space="preserve"> </w:t>
      </w:r>
      <w:r w:rsidR="3FB80FBB" w:rsidRPr="00CA5676">
        <w:rPr>
          <w:rFonts w:ascii="Segoe UI" w:eastAsia="Segoe UI" w:hAnsi="Segoe UI" w:cs="Segoe UI"/>
          <w:sz w:val="20"/>
          <w:szCs w:val="20"/>
        </w:rPr>
        <w:t xml:space="preserve">« Qualité de Vie et Conditions de Travail (QVCT) » </w:t>
      </w:r>
      <w:r w:rsidR="00173581" w:rsidRPr="00CA5676">
        <w:rPr>
          <w:rFonts w:ascii="Segoe UI" w:eastAsia="Segoe UI" w:hAnsi="Segoe UI" w:cs="Segoe UI"/>
          <w:sz w:val="20"/>
          <w:szCs w:val="20"/>
        </w:rPr>
        <w:t>es</w:t>
      </w:r>
      <w:r w:rsidR="3FB80FBB" w:rsidRPr="00CA5676">
        <w:rPr>
          <w:rFonts w:ascii="Segoe UI" w:eastAsia="Segoe UI" w:hAnsi="Segoe UI" w:cs="Segoe UI"/>
          <w:sz w:val="20"/>
          <w:szCs w:val="20"/>
        </w:rPr>
        <w:t>t désigné par et parmi les membres élus de chaque CS</w:t>
      </w:r>
      <w:r w:rsidR="003171CA" w:rsidRPr="00CA5676">
        <w:rPr>
          <w:rFonts w:ascii="Segoe UI" w:eastAsia="Segoe UI" w:hAnsi="Segoe UI" w:cs="Segoe UI"/>
          <w:sz w:val="20"/>
          <w:szCs w:val="20"/>
        </w:rPr>
        <w:t>S</w:t>
      </w:r>
      <w:r w:rsidR="3FB80FBB" w:rsidRPr="00CA5676">
        <w:rPr>
          <w:rFonts w:ascii="Segoe UI" w:eastAsia="Segoe UI" w:hAnsi="Segoe UI" w:cs="Segoe UI"/>
          <w:sz w:val="20"/>
          <w:szCs w:val="20"/>
        </w:rPr>
        <w:t>CTE et CSSCTC</w:t>
      </w:r>
      <w:r w:rsidR="00173581" w:rsidRPr="00CA5676">
        <w:rPr>
          <w:rFonts w:ascii="Segoe UI" w:eastAsia="Segoe UI" w:hAnsi="Segoe UI" w:cs="Segoe UI"/>
          <w:sz w:val="20"/>
          <w:szCs w:val="20"/>
        </w:rPr>
        <w:t>, soit, 4 référents au total</w:t>
      </w:r>
      <w:r w:rsidR="3FB80FBB" w:rsidRPr="00CA5676">
        <w:rPr>
          <w:rFonts w:ascii="Segoe UI" w:eastAsia="Segoe UI" w:hAnsi="Segoe UI" w:cs="Segoe UI"/>
          <w:sz w:val="20"/>
          <w:szCs w:val="20"/>
        </w:rPr>
        <w:t>.</w:t>
      </w:r>
      <w:r w:rsidR="3FB80FBB" w:rsidRPr="007556A2">
        <w:rPr>
          <w:rFonts w:ascii="Segoe UI" w:eastAsia="Segoe UI" w:hAnsi="Segoe UI" w:cs="Segoe UI"/>
          <w:sz w:val="20"/>
          <w:szCs w:val="20"/>
        </w:rPr>
        <w:t xml:space="preserve"> </w:t>
      </w:r>
    </w:p>
    <w:p w14:paraId="6C42167D" w14:textId="519E533D" w:rsidR="3FB80FBB" w:rsidRPr="00A45A95" w:rsidRDefault="3FB80FBB"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Ils sont consultés sur un certain nombre de sujets liés au présent accord, notamment quant à la mise en œuvre de la politique de prévention. Ils effectuent un retour </w:t>
      </w:r>
      <w:r w:rsidR="006D4C70" w:rsidRPr="00F716AB">
        <w:rPr>
          <w:rFonts w:ascii="Segoe UI" w:eastAsia="Segoe UI" w:hAnsi="Segoe UI" w:cs="Segoe UI"/>
          <w:sz w:val="20"/>
          <w:szCs w:val="20"/>
        </w:rPr>
        <w:t xml:space="preserve">annuel </w:t>
      </w:r>
      <w:r w:rsidRPr="00F716AB">
        <w:rPr>
          <w:rFonts w:ascii="Segoe UI" w:eastAsia="Segoe UI" w:hAnsi="Segoe UI" w:cs="Segoe UI"/>
          <w:sz w:val="20"/>
          <w:szCs w:val="20"/>
        </w:rPr>
        <w:t>de leurs échanges en CS</w:t>
      </w:r>
      <w:r w:rsidR="006D4C70" w:rsidRPr="00F716AB">
        <w:rPr>
          <w:rFonts w:ascii="Segoe UI" w:eastAsia="Segoe UI" w:hAnsi="Segoe UI" w:cs="Segoe UI"/>
          <w:sz w:val="20"/>
          <w:szCs w:val="20"/>
        </w:rPr>
        <w:t>EE</w:t>
      </w:r>
      <w:r w:rsidRPr="00F716AB">
        <w:rPr>
          <w:rFonts w:ascii="Segoe UI" w:eastAsia="Segoe UI" w:hAnsi="Segoe UI" w:cs="Segoe UI"/>
          <w:sz w:val="20"/>
          <w:szCs w:val="20"/>
        </w:rPr>
        <w:t xml:space="preserve"> et CS</w:t>
      </w:r>
      <w:r w:rsidR="006D4C70" w:rsidRPr="00F716AB">
        <w:rPr>
          <w:rFonts w:ascii="Segoe UI" w:eastAsia="Segoe UI" w:hAnsi="Segoe UI" w:cs="Segoe UI"/>
          <w:sz w:val="20"/>
          <w:szCs w:val="20"/>
        </w:rPr>
        <w:t>E</w:t>
      </w:r>
      <w:r w:rsidRPr="00F716AB">
        <w:rPr>
          <w:rFonts w:ascii="Segoe UI" w:eastAsia="Segoe UI" w:hAnsi="Segoe UI" w:cs="Segoe UI"/>
          <w:sz w:val="20"/>
          <w:szCs w:val="20"/>
        </w:rPr>
        <w:t>C et participent à la commission de suivi d</w:t>
      </w:r>
      <w:r w:rsidR="5167758A" w:rsidRPr="00F716AB">
        <w:rPr>
          <w:rFonts w:ascii="Segoe UI" w:eastAsia="Segoe UI" w:hAnsi="Segoe UI" w:cs="Segoe UI"/>
          <w:sz w:val="20"/>
          <w:szCs w:val="20"/>
        </w:rPr>
        <w:t xml:space="preserve">u présent </w:t>
      </w:r>
      <w:r w:rsidRPr="00F716AB">
        <w:rPr>
          <w:rFonts w:ascii="Segoe UI" w:eastAsia="Segoe UI" w:hAnsi="Segoe UI" w:cs="Segoe UI"/>
          <w:sz w:val="20"/>
          <w:szCs w:val="20"/>
        </w:rPr>
        <w:t>accord.</w:t>
      </w:r>
    </w:p>
    <w:p w14:paraId="6B0AAD4F" w14:textId="5226816D" w:rsidR="00014236" w:rsidRPr="00A45A95" w:rsidRDefault="004F1314" w:rsidP="00057ADD">
      <w:pPr>
        <w:pStyle w:val="5"/>
      </w:pPr>
      <w:bookmarkStart w:id="93" w:name="_Toc187332374"/>
      <w:r w:rsidRPr="00685B47">
        <w:t>2.3.1.3.</w:t>
      </w:r>
      <w:r>
        <w:t xml:space="preserve"> </w:t>
      </w:r>
      <w:r w:rsidR="00696C2B" w:rsidRPr="00A45A95">
        <w:t xml:space="preserve">Les </w:t>
      </w:r>
      <w:r w:rsidR="00B65A2E" w:rsidRPr="00A45A95">
        <w:t>collaborateurs</w:t>
      </w:r>
      <w:r w:rsidR="00696C2B" w:rsidRPr="00A45A95">
        <w:t xml:space="preserve"> dits « relais géographiques RSE</w:t>
      </w:r>
      <w:r w:rsidR="00E1713F" w:rsidRPr="00A45A95">
        <w:t> »</w:t>
      </w:r>
      <w:bookmarkEnd w:id="93"/>
    </w:p>
    <w:p w14:paraId="4B97C25A" w14:textId="60F42509" w:rsidR="00696C2B" w:rsidRPr="00544503" w:rsidRDefault="00A45A95" w:rsidP="00031F73">
      <w:pPr>
        <w:spacing w:after="120"/>
        <w:ind w:firstLine="0"/>
        <w:rPr>
          <w:rFonts w:ascii="Segoe UI" w:eastAsia="Segoe UI" w:hAnsi="Segoe UI" w:cs="Segoe UI"/>
          <w:sz w:val="20"/>
          <w:szCs w:val="20"/>
        </w:rPr>
      </w:pPr>
      <w:r>
        <w:rPr>
          <w:rFonts w:ascii="Segoe UI" w:eastAsia="Segoe UI" w:hAnsi="Segoe UI" w:cs="Segoe UI"/>
          <w:sz w:val="20"/>
          <w:szCs w:val="20"/>
        </w:rPr>
        <w:t xml:space="preserve">Ils </w:t>
      </w:r>
      <w:r w:rsidR="1F310242" w:rsidRPr="00F716AB">
        <w:rPr>
          <w:rFonts w:ascii="Segoe UI" w:eastAsia="Segoe UI" w:hAnsi="Segoe UI" w:cs="Segoe UI"/>
          <w:sz w:val="20"/>
          <w:szCs w:val="20"/>
        </w:rPr>
        <w:t>contribuent à</w:t>
      </w:r>
      <w:r w:rsidR="3FB80FBB" w:rsidRPr="00F716AB">
        <w:rPr>
          <w:rFonts w:ascii="Segoe UI" w:eastAsia="Segoe UI" w:hAnsi="Segoe UI" w:cs="Segoe UI"/>
          <w:sz w:val="20"/>
          <w:szCs w:val="20"/>
        </w:rPr>
        <w:t xml:space="preserve"> la </w:t>
      </w:r>
      <w:r w:rsidR="6EA70B14" w:rsidRPr="00F716AB">
        <w:rPr>
          <w:rFonts w:ascii="Segoe UI" w:eastAsia="Segoe UI" w:hAnsi="Segoe UI" w:cs="Segoe UI"/>
          <w:sz w:val="20"/>
          <w:szCs w:val="20"/>
        </w:rPr>
        <w:t>r</w:t>
      </w:r>
      <w:r w:rsidR="1F9E9AC5" w:rsidRPr="00F716AB">
        <w:rPr>
          <w:rFonts w:ascii="Segoe UI" w:eastAsia="Segoe UI" w:hAnsi="Segoe UI" w:cs="Segoe UI"/>
          <w:sz w:val="20"/>
          <w:szCs w:val="20"/>
        </w:rPr>
        <w:t xml:space="preserve">esponsabilité </w:t>
      </w:r>
      <w:r w:rsidR="0D8A6655" w:rsidRPr="00F716AB">
        <w:rPr>
          <w:rFonts w:ascii="Segoe UI" w:eastAsia="Segoe UI" w:hAnsi="Segoe UI" w:cs="Segoe UI"/>
          <w:sz w:val="20"/>
          <w:szCs w:val="20"/>
        </w:rPr>
        <w:t>s</w:t>
      </w:r>
      <w:r w:rsidR="1F9E9AC5" w:rsidRPr="00F716AB">
        <w:rPr>
          <w:rFonts w:ascii="Segoe UI" w:eastAsia="Segoe UI" w:hAnsi="Segoe UI" w:cs="Segoe UI"/>
          <w:sz w:val="20"/>
          <w:szCs w:val="20"/>
        </w:rPr>
        <w:t>ociétale</w:t>
      </w:r>
      <w:r w:rsidR="3FB80FBB" w:rsidRPr="00F716AB">
        <w:rPr>
          <w:rFonts w:ascii="Segoe UI" w:eastAsia="Segoe UI" w:hAnsi="Segoe UI" w:cs="Segoe UI"/>
          <w:sz w:val="20"/>
          <w:szCs w:val="20"/>
        </w:rPr>
        <w:t xml:space="preserve"> de </w:t>
      </w:r>
      <w:r w:rsidR="593D970F" w:rsidRPr="00F716AB">
        <w:rPr>
          <w:rFonts w:ascii="Segoe UI" w:eastAsia="Segoe UI" w:hAnsi="Segoe UI" w:cs="Segoe UI"/>
          <w:sz w:val="20"/>
          <w:szCs w:val="20"/>
        </w:rPr>
        <w:t>l’</w:t>
      </w:r>
      <w:r w:rsidR="4C6F0C8D" w:rsidRPr="00F716AB">
        <w:rPr>
          <w:rFonts w:ascii="Segoe UI" w:eastAsia="Segoe UI" w:hAnsi="Segoe UI" w:cs="Segoe UI"/>
          <w:sz w:val="20"/>
          <w:szCs w:val="20"/>
        </w:rPr>
        <w:t>e</w:t>
      </w:r>
      <w:r w:rsidR="1F9E9AC5" w:rsidRPr="00F716AB">
        <w:rPr>
          <w:rFonts w:ascii="Segoe UI" w:eastAsia="Segoe UI" w:hAnsi="Segoe UI" w:cs="Segoe UI"/>
          <w:sz w:val="20"/>
          <w:szCs w:val="20"/>
        </w:rPr>
        <w:t>ntreprise</w:t>
      </w:r>
      <w:r w:rsidR="3FB80FBB" w:rsidRPr="00F716AB">
        <w:rPr>
          <w:rFonts w:ascii="Segoe UI" w:eastAsia="Segoe UI" w:hAnsi="Segoe UI" w:cs="Segoe UI"/>
          <w:sz w:val="20"/>
          <w:szCs w:val="20"/>
        </w:rPr>
        <w:t xml:space="preserve"> (RSE) et œuvrent localement pour promouvoir la stratégie d’impact sociétal d</w:t>
      </w:r>
      <w:r w:rsidR="6D039F20" w:rsidRPr="00F716AB">
        <w:rPr>
          <w:rFonts w:ascii="Segoe UI" w:eastAsia="Segoe UI" w:hAnsi="Segoe UI" w:cs="Segoe UI"/>
          <w:sz w:val="20"/>
          <w:szCs w:val="20"/>
        </w:rPr>
        <w:t>e Covéa</w:t>
      </w:r>
      <w:r w:rsidR="3FB80FBB" w:rsidRPr="00F716AB">
        <w:rPr>
          <w:rFonts w:ascii="Segoe UI" w:eastAsia="Segoe UI" w:hAnsi="Segoe UI" w:cs="Segoe UI"/>
          <w:sz w:val="20"/>
          <w:szCs w:val="20"/>
        </w:rPr>
        <w:t xml:space="preserve">. </w:t>
      </w:r>
    </w:p>
    <w:p w14:paraId="3A73F533" w14:textId="00D0213D" w:rsidR="3FB80FBB" w:rsidRPr="00F716AB" w:rsidRDefault="3FB80FBB"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lastRenderedPageBreak/>
        <w:t>Ils ont notamment en charge de relayer les informations RSE/Impact Sociétal sur les sites</w:t>
      </w:r>
      <w:r w:rsidR="2580D4B3" w:rsidRPr="00F716AB">
        <w:rPr>
          <w:rFonts w:ascii="Segoe UI" w:eastAsia="Segoe UI" w:hAnsi="Segoe UI" w:cs="Segoe UI"/>
          <w:sz w:val="20"/>
          <w:szCs w:val="20"/>
        </w:rPr>
        <w:t>,</w:t>
      </w:r>
      <w:r w:rsidRPr="00F716AB">
        <w:rPr>
          <w:rFonts w:ascii="Segoe UI" w:eastAsia="Segoe UI" w:hAnsi="Segoe UI" w:cs="Segoe UI"/>
          <w:sz w:val="20"/>
          <w:szCs w:val="20"/>
        </w:rPr>
        <w:t xml:space="preserve"> de participer à la mise en place d’actions « RSE au Quotidien », d’effectuer des sensibilisations sur le rôle du relais géographique, sur la RSE de façon globale et sur les possibilités d’engagement au sein de Covéa. </w:t>
      </w:r>
    </w:p>
    <w:p w14:paraId="4262E6E3" w14:textId="1807E272" w:rsidR="3FB80FBB" w:rsidRPr="00F716AB" w:rsidRDefault="3FB80FBB"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Ils sont également le relais des mécénats/partenariats existants dans leurs territoires.</w:t>
      </w:r>
    </w:p>
    <w:p w14:paraId="030E8829" w14:textId="0D7F658E" w:rsidR="00D456AA" w:rsidRPr="00F716AB" w:rsidRDefault="154C15DA"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Ces relais sont animés pa</w:t>
      </w:r>
      <w:r w:rsidR="51439B88" w:rsidRPr="00F716AB">
        <w:rPr>
          <w:rFonts w:ascii="Segoe UI" w:eastAsia="Segoe UI" w:hAnsi="Segoe UI" w:cs="Segoe UI"/>
          <w:sz w:val="20"/>
          <w:szCs w:val="20"/>
        </w:rPr>
        <w:t xml:space="preserve">r la Direction </w:t>
      </w:r>
      <w:r w:rsidR="0D57AD0E" w:rsidRPr="00F716AB">
        <w:rPr>
          <w:rFonts w:ascii="Segoe UI" w:eastAsia="Segoe UI" w:hAnsi="Segoe UI" w:cs="Segoe UI"/>
          <w:sz w:val="20"/>
          <w:szCs w:val="20"/>
        </w:rPr>
        <w:t>de l’</w:t>
      </w:r>
      <w:r w:rsidR="39B4626F" w:rsidRPr="00F716AB">
        <w:rPr>
          <w:rFonts w:ascii="Segoe UI" w:eastAsia="Segoe UI" w:hAnsi="Segoe UI" w:cs="Segoe UI"/>
          <w:sz w:val="20"/>
          <w:szCs w:val="20"/>
        </w:rPr>
        <w:t>Engagement</w:t>
      </w:r>
      <w:r w:rsidR="51439B88" w:rsidRPr="00F716AB">
        <w:rPr>
          <w:rFonts w:ascii="Segoe UI" w:eastAsia="Segoe UI" w:hAnsi="Segoe UI" w:cs="Segoe UI"/>
          <w:sz w:val="20"/>
          <w:szCs w:val="20"/>
        </w:rPr>
        <w:t xml:space="preserve"> Sociétal (DES).</w:t>
      </w:r>
    </w:p>
    <w:p w14:paraId="1C9BF3EE" w14:textId="09988AB0" w:rsidR="00A45A95" w:rsidRPr="00685B47" w:rsidRDefault="00851432" w:rsidP="00057ADD">
      <w:pPr>
        <w:pStyle w:val="5"/>
      </w:pPr>
      <w:bookmarkStart w:id="94" w:name="_Toc187332375"/>
      <w:r w:rsidRPr="00685B47">
        <w:t xml:space="preserve">2.3.1.4. </w:t>
      </w:r>
      <w:r w:rsidR="18108717" w:rsidRPr="00CA5676">
        <w:t>Le</w:t>
      </w:r>
      <w:r w:rsidR="000F7F98" w:rsidRPr="00CA5676">
        <w:t>s</w:t>
      </w:r>
      <w:r w:rsidR="18108717" w:rsidRPr="00CA5676">
        <w:t xml:space="preserve"> référent</w:t>
      </w:r>
      <w:r w:rsidR="000F7F98" w:rsidRPr="00CA5676">
        <w:t>s</w:t>
      </w:r>
      <w:r w:rsidR="18108717" w:rsidRPr="00CA5676">
        <w:t xml:space="preserve"> </w:t>
      </w:r>
      <w:r w:rsidR="0013158A" w:rsidRPr="00CA5676">
        <w:t>D</w:t>
      </w:r>
      <w:r w:rsidR="18108717" w:rsidRPr="00CA5676">
        <w:t>urabilité</w:t>
      </w:r>
      <w:bookmarkEnd w:id="94"/>
    </w:p>
    <w:p w14:paraId="50C27407" w14:textId="41EC2D8B" w:rsidR="04C3A43D" w:rsidRPr="00F716AB" w:rsidRDefault="00F34C49"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Dans le cadre de la nouvelle législation autour de la </w:t>
      </w:r>
      <w:r w:rsidR="00A12A81" w:rsidRPr="00F716AB">
        <w:rPr>
          <w:rFonts w:ascii="Segoe UI" w:eastAsia="Segoe UI" w:hAnsi="Segoe UI" w:cs="Segoe UI"/>
          <w:sz w:val="20"/>
          <w:szCs w:val="20"/>
        </w:rPr>
        <w:t>D</w:t>
      </w:r>
      <w:r w:rsidRPr="00F716AB">
        <w:rPr>
          <w:rFonts w:ascii="Segoe UI" w:eastAsia="Segoe UI" w:hAnsi="Segoe UI" w:cs="Segoe UI"/>
          <w:sz w:val="20"/>
          <w:szCs w:val="20"/>
        </w:rPr>
        <w:t>urabilité</w:t>
      </w:r>
      <w:r w:rsidR="00D870CE" w:rsidRPr="00F716AB">
        <w:rPr>
          <w:rFonts w:ascii="Segoe UI" w:eastAsia="Segoe UI" w:hAnsi="Segoe UI" w:cs="Segoe UI"/>
          <w:sz w:val="20"/>
          <w:szCs w:val="20"/>
        </w:rPr>
        <w:t xml:space="preserve"> et des </w:t>
      </w:r>
      <w:r w:rsidR="0045797C" w:rsidRPr="00F716AB">
        <w:rPr>
          <w:rFonts w:ascii="Segoe UI" w:eastAsia="Segoe UI" w:hAnsi="Segoe UI" w:cs="Segoe UI"/>
          <w:sz w:val="20"/>
          <w:szCs w:val="20"/>
        </w:rPr>
        <w:t>normes « Environnement Social et Gouvernance » (ESG)</w:t>
      </w:r>
      <w:r w:rsidR="00BE77B9" w:rsidRPr="00F716AB">
        <w:rPr>
          <w:rFonts w:ascii="Segoe UI" w:eastAsia="Segoe UI" w:hAnsi="Segoe UI" w:cs="Segoe UI"/>
          <w:sz w:val="20"/>
          <w:szCs w:val="20"/>
        </w:rPr>
        <w:t xml:space="preserve"> et</w:t>
      </w:r>
      <w:r w:rsidR="6558F21A" w:rsidRPr="00F716AB">
        <w:rPr>
          <w:rFonts w:ascii="Segoe UI" w:eastAsia="Segoe UI" w:hAnsi="Segoe UI" w:cs="Segoe UI"/>
          <w:sz w:val="20"/>
          <w:szCs w:val="20"/>
        </w:rPr>
        <w:t xml:space="preserve"> durant la période de validité du présent accord</w:t>
      </w:r>
      <w:r w:rsidR="6E824F98" w:rsidRPr="00F716AB">
        <w:rPr>
          <w:rFonts w:ascii="Segoe UI" w:eastAsia="Segoe UI" w:hAnsi="Segoe UI" w:cs="Segoe UI"/>
          <w:sz w:val="20"/>
          <w:szCs w:val="20"/>
        </w:rPr>
        <w:t>,</w:t>
      </w:r>
      <w:r w:rsidR="6558F21A" w:rsidRPr="00F716AB">
        <w:rPr>
          <w:rFonts w:ascii="Segoe UI" w:eastAsia="Segoe UI" w:hAnsi="Segoe UI" w:cs="Segoe UI"/>
          <w:sz w:val="20"/>
          <w:szCs w:val="20"/>
        </w:rPr>
        <w:t xml:space="preserve"> des Référents Durabilité seront </w:t>
      </w:r>
      <w:r w:rsidR="4E721DE2" w:rsidRPr="00F716AB">
        <w:rPr>
          <w:rFonts w:ascii="Segoe UI" w:eastAsia="Segoe UI" w:hAnsi="Segoe UI" w:cs="Segoe UI"/>
          <w:sz w:val="20"/>
          <w:szCs w:val="20"/>
        </w:rPr>
        <w:t>désignés</w:t>
      </w:r>
      <w:r w:rsidR="6558F21A" w:rsidRPr="00F716AB">
        <w:rPr>
          <w:rFonts w:ascii="Segoe UI" w:eastAsia="Segoe UI" w:hAnsi="Segoe UI" w:cs="Segoe UI"/>
          <w:sz w:val="20"/>
          <w:szCs w:val="20"/>
        </w:rPr>
        <w:t xml:space="preserve"> au sein des </w:t>
      </w:r>
      <w:r w:rsidR="006F4360" w:rsidRPr="00EE3017">
        <w:rPr>
          <w:rFonts w:ascii="Segoe UI" w:eastAsia="Segoe UI" w:hAnsi="Segoe UI" w:cs="Segoe UI"/>
          <w:sz w:val="20"/>
          <w:szCs w:val="20"/>
        </w:rPr>
        <w:t>D</w:t>
      </w:r>
      <w:r w:rsidR="6558F21A" w:rsidRPr="00EE3017">
        <w:rPr>
          <w:rFonts w:ascii="Segoe UI" w:eastAsia="Segoe UI" w:hAnsi="Segoe UI" w:cs="Segoe UI"/>
          <w:sz w:val="20"/>
          <w:szCs w:val="20"/>
        </w:rPr>
        <w:t>irections</w:t>
      </w:r>
      <w:r w:rsidR="00BE77B9" w:rsidRPr="00EE3017">
        <w:rPr>
          <w:rFonts w:ascii="Segoe UI" w:eastAsia="Segoe UI" w:hAnsi="Segoe UI" w:cs="Segoe UI"/>
          <w:sz w:val="20"/>
          <w:szCs w:val="20"/>
        </w:rPr>
        <w:t xml:space="preserve"> </w:t>
      </w:r>
      <w:r w:rsidR="006F4360" w:rsidRPr="00EE3017">
        <w:rPr>
          <w:rFonts w:ascii="Segoe UI" w:eastAsia="Segoe UI" w:hAnsi="Segoe UI" w:cs="Segoe UI"/>
          <w:sz w:val="20"/>
          <w:szCs w:val="20"/>
        </w:rPr>
        <w:t>M</w:t>
      </w:r>
      <w:r w:rsidR="00BE77B9" w:rsidRPr="00EE3017">
        <w:rPr>
          <w:rFonts w:ascii="Segoe UI" w:eastAsia="Segoe UI" w:hAnsi="Segoe UI" w:cs="Segoe UI"/>
          <w:sz w:val="20"/>
          <w:szCs w:val="20"/>
        </w:rPr>
        <w:t>étiers</w:t>
      </w:r>
      <w:r w:rsidR="6558F21A" w:rsidRPr="00EE3017">
        <w:rPr>
          <w:rFonts w:ascii="Segoe UI" w:eastAsia="Segoe UI" w:hAnsi="Segoe UI" w:cs="Segoe UI"/>
          <w:sz w:val="20"/>
          <w:szCs w:val="20"/>
        </w:rPr>
        <w:t>.</w:t>
      </w:r>
    </w:p>
    <w:p w14:paraId="418507CD" w14:textId="0843F9DA" w:rsidR="00891F83" w:rsidRPr="00F716AB" w:rsidRDefault="00891F83"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Ces référents auront pour missions principales de renforcer la RSE / Durabilité au sein des activités</w:t>
      </w:r>
      <w:r w:rsidR="00916F5B" w:rsidRPr="00F716AB">
        <w:rPr>
          <w:rFonts w:ascii="Segoe UI" w:eastAsia="Segoe UI" w:hAnsi="Segoe UI" w:cs="Segoe UI"/>
          <w:sz w:val="20"/>
          <w:szCs w:val="20"/>
        </w:rPr>
        <w:t xml:space="preserve"> de leur direction</w:t>
      </w:r>
      <w:r w:rsidRPr="00F716AB">
        <w:rPr>
          <w:rFonts w:ascii="Segoe UI" w:eastAsia="Segoe UI" w:hAnsi="Segoe UI" w:cs="Segoe UI"/>
          <w:sz w:val="20"/>
          <w:szCs w:val="20"/>
        </w:rPr>
        <w:t>.</w:t>
      </w:r>
    </w:p>
    <w:p w14:paraId="0DB4BA43" w14:textId="272BE8BB" w:rsidR="04C3A43D" w:rsidRPr="00014236" w:rsidRDefault="0033385E" w:rsidP="00F533DC">
      <w:pPr>
        <w:pStyle w:val="4"/>
        <w:spacing w:before="360"/>
        <w:jc w:val="both"/>
        <w:rPr>
          <w:rFonts w:ascii="Segoe UI" w:eastAsia="Segoe UI" w:hAnsi="Segoe UI" w:cs="Segoe UI"/>
          <w:b/>
          <w:sz w:val="22"/>
          <w:u w:val="single"/>
        </w:rPr>
      </w:pPr>
      <w:bookmarkStart w:id="95" w:name="_Toc181200657"/>
      <w:bookmarkStart w:id="96" w:name="_Toc184394215"/>
      <w:bookmarkStart w:id="97" w:name="_Toc187332376"/>
      <w:r w:rsidRPr="00685B47">
        <w:rPr>
          <w:rFonts w:ascii="Segoe UI" w:eastAsia="Segoe UI" w:hAnsi="Segoe UI" w:cs="Segoe UI"/>
          <w:b/>
          <w:sz w:val="22"/>
          <w:u w:val="single"/>
        </w:rPr>
        <w:t>Article 2.</w:t>
      </w:r>
      <w:r w:rsidR="00E131F8" w:rsidRPr="00685B47">
        <w:rPr>
          <w:rFonts w:ascii="Segoe UI" w:eastAsia="Segoe UI" w:hAnsi="Segoe UI" w:cs="Segoe UI"/>
          <w:b/>
          <w:sz w:val="22"/>
          <w:u w:val="single"/>
        </w:rPr>
        <w:t>3.2.</w:t>
      </w:r>
      <w:r w:rsidR="00E131F8">
        <w:rPr>
          <w:rFonts w:ascii="Segoe UI" w:eastAsia="Segoe UI" w:hAnsi="Segoe UI" w:cs="Segoe UI"/>
          <w:b/>
          <w:sz w:val="22"/>
          <w:u w:val="single"/>
        </w:rPr>
        <w:t xml:space="preserve"> </w:t>
      </w:r>
      <w:r w:rsidR="007C0A3D">
        <w:rPr>
          <w:rFonts w:ascii="Segoe UI" w:eastAsia="Segoe UI" w:hAnsi="Segoe UI" w:cs="Segoe UI"/>
          <w:b/>
          <w:sz w:val="22"/>
          <w:u w:val="single"/>
        </w:rPr>
        <w:t>L’a</w:t>
      </w:r>
      <w:r w:rsidR="18108717" w:rsidRPr="00014236">
        <w:rPr>
          <w:rFonts w:ascii="Segoe UI" w:eastAsia="Segoe UI" w:hAnsi="Segoe UI" w:cs="Segoe UI"/>
          <w:b/>
          <w:sz w:val="22"/>
          <w:u w:val="single"/>
        </w:rPr>
        <w:t>ccompagnement de l</w:t>
      </w:r>
      <w:r w:rsidR="5EAE6675" w:rsidRPr="00014236">
        <w:rPr>
          <w:rFonts w:ascii="Segoe UI" w:eastAsia="Segoe UI" w:hAnsi="Segoe UI" w:cs="Segoe UI"/>
          <w:b/>
          <w:sz w:val="22"/>
          <w:u w:val="single"/>
        </w:rPr>
        <w:t xml:space="preserve">a politique </w:t>
      </w:r>
      <w:bookmarkEnd w:id="95"/>
      <w:r w:rsidR="16266572" w:rsidRPr="00014236">
        <w:rPr>
          <w:rFonts w:ascii="Segoe UI" w:eastAsia="Segoe UI" w:hAnsi="Segoe UI" w:cs="Segoe UI"/>
          <w:b/>
          <w:sz w:val="22"/>
          <w:u w:val="single"/>
        </w:rPr>
        <w:t>Handicap</w:t>
      </w:r>
      <w:bookmarkEnd w:id="96"/>
      <w:bookmarkEnd w:id="97"/>
    </w:p>
    <w:p w14:paraId="78283643" w14:textId="2F439E1B" w:rsidR="00A45A95" w:rsidRPr="00A45A95" w:rsidRDefault="001C200A" w:rsidP="00057ADD">
      <w:pPr>
        <w:pStyle w:val="5"/>
      </w:pPr>
      <w:bookmarkStart w:id="98" w:name="_Toc187332377"/>
      <w:r w:rsidRPr="00685B47">
        <w:t>2.3.2.1</w:t>
      </w:r>
      <w:r>
        <w:t xml:space="preserve">. </w:t>
      </w:r>
      <w:r w:rsidR="080DC2A5" w:rsidRPr="00A45A95">
        <w:t>Au niveau de la Direction</w:t>
      </w:r>
      <w:bookmarkEnd w:id="98"/>
    </w:p>
    <w:p w14:paraId="2C1B9455" w14:textId="5088675A" w:rsidR="080DC2A5" w:rsidRPr="00F716AB" w:rsidRDefault="00EE0C32"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L</w:t>
      </w:r>
      <w:r w:rsidR="002531D5" w:rsidRPr="00F716AB">
        <w:rPr>
          <w:rFonts w:ascii="Segoe UI" w:eastAsia="Segoe UI" w:hAnsi="Segoe UI" w:cs="Segoe UI"/>
          <w:sz w:val="20"/>
          <w:szCs w:val="20"/>
        </w:rPr>
        <w:t>e</w:t>
      </w:r>
      <w:r w:rsidR="00AE571D" w:rsidRPr="00F716AB">
        <w:rPr>
          <w:rFonts w:ascii="Segoe UI" w:eastAsia="Segoe UI" w:hAnsi="Segoe UI" w:cs="Segoe UI"/>
          <w:sz w:val="20"/>
          <w:szCs w:val="20"/>
        </w:rPr>
        <w:t xml:space="preserve"> </w:t>
      </w:r>
      <w:r w:rsidR="080DC2A5" w:rsidRPr="00F716AB">
        <w:rPr>
          <w:rFonts w:ascii="Segoe UI" w:eastAsia="Segoe UI" w:hAnsi="Segoe UI" w:cs="Segoe UI"/>
          <w:sz w:val="20"/>
          <w:szCs w:val="20"/>
        </w:rPr>
        <w:t xml:space="preserve">réseau des </w:t>
      </w:r>
      <w:r w:rsidR="0026231A">
        <w:rPr>
          <w:rFonts w:ascii="Segoe UI" w:eastAsia="Segoe UI" w:hAnsi="Segoe UI" w:cs="Segoe UI"/>
          <w:sz w:val="20"/>
          <w:szCs w:val="20"/>
        </w:rPr>
        <w:t>« </w:t>
      </w:r>
      <w:r w:rsidR="080DC2A5" w:rsidRPr="00F716AB">
        <w:rPr>
          <w:rFonts w:ascii="Segoe UI" w:eastAsia="Segoe UI" w:hAnsi="Segoe UI" w:cs="Segoe UI"/>
          <w:sz w:val="20"/>
          <w:szCs w:val="20"/>
        </w:rPr>
        <w:t xml:space="preserve">acteurs du handicap », animé par la Mission Handicap, réunit les acteurs internes </w:t>
      </w:r>
      <w:r w:rsidR="49954A94" w:rsidRPr="00F716AB">
        <w:rPr>
          <w:rFonts w:ascii="Segoe UI" w:eastAsia="Segoe UI" w:hAnsi="Segoe UI" w:cs="Segoe UI"/>
          <w:sz w:val="20"/>
          <w:szCs w:val="20"/>
        </w:rPr>
        <w:t>RH et métiers</w:t>
      </w:r>
      <w:r w:rsidR="080DC2A5" w:rsidRPr="00F716AB">
        <w:rPr>
          <w:rFonts w:ascii="Segoe UI" w:eastAsia="Segoe UI" w:hAnsi="Segoe UI" w:cs="Segoe UI"/>
          <w:sz w:val="20"/>
          <w:szCs w:val="20"/>
        </w:rPr>
        <w:t xml:space="preserve"> qui participent à l’insertion et au maintien dans l’emploi des collaborateurs en situation de handicap ainsi que le</w:t>
      </w:r>
      <w:r w:rsidR="5E860834" w:rsidRPr="00F716AB">
        <w:rPr>
          <w:rFonts w:ascii="Segoe UI" w:eastAsia="Segoe UI" w:hAnsi="Segoe UI" w:cs="Segoe UI"/>
          <w:sz w:val="20"/>
          <w:szCs w:val="20"/>
        </w:rPr>
        <w:t xml:space="preserve"> réseau des 70</w:t>
      </w:r>
      <w:r w:rsidR="080DC2A5" w:rsidRPr="00F716AB">
        <w:rPr>
          <w:rFonts w:ascii="Segoe UI" w:eastAsia="Segoe UI" w:hAnsi="Segoe UI" w:cs="Segoe UI"/>
          <w:sz w:val="20"/>
          <w:szCs w:val="20"/>
        </w:rPr>
        <w:t xml:space="preserve"> </w:t>
      </w:r>
      <w:r w:rsidR="009E650D" w:rsidRPr="00F716AB">
        <w:rPr>
          <w:rFonts w:ascii="Segoe UI" w:eastAsia="Segoe UI" w:hAnsi="Segoe UI" w:cs="Segoe UI"/>
          <w:sz w:val="20"/>
          <w:szCs w:val="20"/>
        </w:rPr>
        <w:t>« </w:t>
      </w:r>
      <w:r w:rsidR="080DC2A5" w:rsidRPr="00F716AB">
        <w:rPr>
          <w:rFonts w:ascii="Segoe UI" w:eastAsia="Segoe UI" w:hAnsi="Segoe UI" w:cs="Segoe UI"/>
          <w:sz w:val="20"/>
          <w:szCs w:val="20"/>
        </w:rPr>
        <w:t>collaborateurs engagés</w:t>
      </w:r>
      <w:r w:rsidR="009E650D" w:rsidRPr="00F716AB">
        <w:rPr>
          <w:rFonts w:ascii="Segoe UI" w:eastAsia="Segoe UI" w:hAnsi="Segoe UI" w:cs="Segoe UI"/>
          <w:sz w:val="20"/>
          <w:szCs w:val="20"/>
        </w:rPr>
        <w:t> »</w:t>
      </w:r>
      <w:r w:rsidR="4F72D9A4" w:rsidRPr="00F716AB">
        <w:rPr>
          <w:rFonts w:ascii="Segoe UI" w:eastAsia="Segoe UI" w:hAnsi="Segoe UI" w:cs="Segoe UI"/>
          <w:sz w:val="20"/>
          <w:szCs w:val="20"/>
        </w:rPr>
        <w:t xml:space="preserve"> </w:t>
      </w:r>
      <w:r w:rsidR="24A58338" w:rsidRPr="00F716AB">
        <w:rPr>
          <w:rFonts w:ascii="Segoe UI" w:eastAsia="Segoe UI" w:hAnsi="Segoe UI" w:cs="Segoe UI"/>
          <w:sz w:val="20"/>
          <w:szCs w:val="20"/>
        </w:rPr>
        <w:t>qui intervien</w:t>
      </w:r>
      <w:r w:rsidR="00A00F98">
        <w:rPr>
          <w:rFonts w:ascii="Segoe UI" w:eastAsia="Segoe UI" w:hAnsi="Segoe UI" w:cs="Segoe UI"/>
          <w:sz w:val="20"/>
          <w:szCs w:val="20"/>
        </w:rPr>
        <w:t>t</w:t>
      </w:r>
      <w:r w:rsidR="24A58338" w:rsidRPr="00F716AB">
        <w:rPr>
          <w:rFonts w:ascii="Segoe UI" w:eastAsia="Segoe UI" w:hAnsi="Segoe UI" w:cs="Segoe UI"/>
          <w:sz w:val="20"/>
          <w:szCs w:val="20"/>
        </w:rPr>
        <w:t xml:space="preserve"> en sensibilisation auprès des collaborateurs.</w:t>
      </w:r>
    </w:p>
    <w:p w14:paraId="6F34D9A9" w14:textId="47FD0843" w:rsidR="00A108CA" w:rsidRDefault="24A58338"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Une expérimentation portant sur un rôle de </w:t>
      </w:r>
      <w:r w:rsidR="0085573A">
        <w:rPr>
          <w:rFonts w:ascii="Segoe UI" w:eastAsia="Segoe UI" w:hAnsi="Segoe UI" w:cs="Segoe UI"/>
          <w:sz w:val="20"/>
          <w:szCs w:val="20"/>
        </w:rPr>
        <w:t>« </w:t>
      </w:r>
      <w:r w:rsidRPr="00F716AB">
        <w:rPr>
          <w:rFonts w:ascii="Segoe UI" w:eastAsia="Segoe UI" w:hAnsi="Segoe UI" w:cs="Segoe UI"/>
          <w:sz w:val="20"/>
          <w:szCs w:val="20"/>
        </w:rPr>
        <w:t>référent engagé</w:t>
      </w:r>
      <w:r w:rsidR="0085573A">
        <w:rPr>
          <w:rFonts w:ascii="Segoe UI" w:eastAsia="Segoe UI" w:hAnsi="Segoe UI" w:cs="Segoe UI"/>
          <w:sz w:val="20"/>
          <w:szCs w:val="20"/>
        </w:rPr>
        <w:t> </w:t>
      </w:r>
      <w:r w:rsidR="0085573A" w:rsidRPr="00CA5676">
        <w:rPr>
          <w:rFonts w:ascii="Segoe UI" w:eastAsia="Segoe UI" w:hAnsi="Segoe UI" w:cs="Segoe UI"/>
          <w:sz w:val="20"/>
          <w:szCs w:val="20"/>
        </w:rPr>
        <w:t>»</w:t>
      </w:r>
      <w:r w:rsidRPr="00CA5676">
        <w:rPr>
          <w:rFonts w:ascii="Segoe UI" w:eastAsia="Segoe UI" w:hAnsi="Segoe UI" w:cs="Segoe UI"/>
          <w:sz w:val="20"/>
          <w:szCs w:val="20"/>
        </w:rPr>
        <w:t xml:space="preserve"> sera réalisée sur la durée du présent accord. Au nombre de 10 et répartis par Direction Générale, ces </w:t>
      </w:r>
      <w:r w:rsidR="0085573A" w:rsidRPr="00CA5676">
        <w:rPr>
          <w:rFonts w:ascii="Segoe UI" w:eastAsia="Segoe UI" w:hAnsi="Segoe UI" w:cs="Segoe UI"/>
          <w:sz w:val="20"/>
          <w:szCs w:val="20"/>
        </w:rPr>
        <w:t>« </w:t>
      </w:r>
      <w:r w:rsidRPr="00CA5676">
        <w:rPr>
          <w:rFonts w:ascii="Segoe UI" w:eastAsia="Segoe UI" w:hAnsi="Segoe UI" w:cs="Segoe UI"/>
          <w:sz w:val="20"/>
          <w:szCs w:val="20"/>
        </w:rPr>
        <w:t xml:space="preserve">référents </w:t>
      </w:r>
      <w:r w:rsidR="0085573A" w:rsidRPr="00CA5676">
        <w:rPr>
          <w:rFonts w:ascii="Segoe UI" w:eastAsia="Segoe UI" w:hAnsi="Segoe UI" w:cs="Segoe UI"/>
          <w:sz w:val="20"/>
          <w:szCs w:val="20"/>
        </w:rPr>
        <w:t>engagés »</w:t>
      </w:r>
      <w:r w:rsidRPr="00CA5676">
        <w:rPr>
          <w:rFonts w:ascii="Segoe UI" w:eastAsia="Segoe UI" w:hAnsi="Segoe UI" w:cs="Segoe UI"/>
          <w:sz w:val="20"/>
          <w:szCs w:val="20"/>
        </w:rPr>
        <w:t xml:space="preserve"> auront</w:t>
      </w:r>
      <w:r w:rsidRPr="00F716AB">
        <w:rPr>
          <w:rFonts w:ascii="Segoe UI" w:eastAsia="Segoe UI" w:hAnsi="Segoe UI" w:cs="Segoe UI"/>
          <w:sz w:val="20"/>
          <w:szCs w:val="20"/>
        </w:rPr>
        <w:t xml:space="preserve"> des fonctions d’animation du réseau engagé et de représentation de la Mission Handicap auprès des </w:t>
      </w:r>
      <w:r w:rsidR="006F4360" w:rsidRPr="00EE3017">
        <w:rPr>
          <w:rFonts w:ascii="Segoe UI" w:eastAsia="Segoe UI" w:hAnsi="Segoe UI" w:cs="Segoe UI"/>
          <w:sz w:val="20"/>
          <w:szCs w:val="20"/>
        </w:rPr>
        <w:t>D</w:t>
      </w:r>
      <w:r w:rsidRPr="00EE3017">
        <w:rPr>
          <w:rFonts w:ascii="Segoe UI" w:eastAsia="Segoe UI" w:hAnsi="Segoe UI" w:cs="Segoe UI"/>
          <w:sz w:val="20"/>
          <w:szCs w:val="20"/>
        </w:rPr>
        <w:t xml:space="preserve">irections </w:t>
      </w:r>
      <w:r w:rsidR="006F4360" w:rsidRPr="00EE3017">
        <w:rPr>
          <w:rFonts w:ascii="Segoe UI" w:eastAsia="Segoe UI" w:hAnsi="Segoe UI" w:cs="Segoe UI"/>
          <w:sz w:val="20"/>
          <w:szCs w:val="20"/>
        </w:rPr>
        <w:t>M</w:t>
      </w:r>
      <w:r w:rsidRPr="00EE3017">
        <w:rPr>
          <w:rFonts w:ascii="Segoe UI" w:eastAsia="Segoe UI" w:hAnsi="Segoe UI" w:cs="Segoe UI"/>
          <w:sz w:val="20"/>
          <w:szCs w:val="20"/>
        </w:rPr>
        <w:t>étiers.</w:t>
      </w:r>
    </w:p>
    <w:p w14:paraId="01E8D897" w14:textId="64610863" w:rsidR="00A45A95" w:rsidRPr="00A45A95" w:rsidRDefault="001C200A" w:rsidP="00057ADD">
      <w:pPr>
        <w:pStyle w:val="5"/>
      </w:pPr>
      <w:bookmarkStart w:id="99" w:name="_Toc187332378"/>
      <w:r w:rsidRPr="00685B47">
        <w:t>2.3.2.2.</w:t>
      </w:r>
      <w:r>
        <w:t xml:space="preserve"> </w:t>
      </w:r>
      <w:r w:rsidR="00BB1C28" w:rsidRPr="00A45A95">
        <w:t>A</w:t>
      </w:r>
      <w:r w:rsidR="080DC2A5" w:rsidRPr="00A45A95">
        <w:t xml:space="preserve">u niveau des </w:t>
      </w:r>
      <w:r w:rsidR="080DC2A5" w:rsidRPr="00C22829">
        <w:t>Institutions</w:t>
      </w:r>
      <w:r w:rsidR="080DC2A5" w:rsidRPr="00A45A95">
        <w:t xml:space="preserve"> </w:t>
      </w:r>
      <w:r w:rsidR="00FE3C2B" w:rsidRPr="00685B47">
        <w:t>R</w:t>
      </w:r>
      <w:r w:rsidR="080DC2A5" w:rsidRPr="00A45A95">
        <w:t xml:space="preserve">eprésentatives du </w:t>
      </w:r>
      <w:r w:rsidR="00FE3C2B" w:rsidRPr="00685B47">
        <w:t>P</w:t>
      </w:r>
      <w:r w:rsidR="080DC2A5" w:rsidRPr="00A45A95">
        <w:t>ersonnel</w:t>
      </w:r>
      <w:bookmarkEnd w:id="99"/>
    </w:p>
    <w:p w14:paraId="3FB09695" w14:textId="60B32843" w:rsidR="080DC2A5" w:rsidRPr="00F716AB" w:rsidRDefault="00A45A95" w:rsidP="0073630D">
      <w:pPr>
        <w:spacing w:after="120"/>
        <w:ind w:firstLine="0"/>
        <w:rPr>
          <w:rFonts w:ascii="Segoe UI" w:eastAsia="Segoe UI" w:hAnsi="Segoe UI" w:cs="Segoe UI"/>
          <w:sz w:val="20"/>
          <w:szCs w:val="20"/>
        </w:rPr>
      </w:pPr>
      <w:r>
        <w:rPr>
          <w:rFonts w:ascii="Segoe UI" w:eastAsia="Segoe UI" w:hAnsi="Segoe UI" w:cs="Segoe UI"/>
          <w:sz w:val="20"/>
          <w:szCs w:val="20"/>
        </w:rPr>
        <w:t>U</w:t>
      </w:r>
      <w:r w:rsidR="487A8CC3" w:rsidRPr="00F716AB">
        <w:rPr>
          <w:rFonts w:ascii="Segoe UI" w:eastAsia="Segoe UI" w:hAnsi="Segoe UI" w:cs="Segoe UI"/>
          <w:sz w:val="20"/>
          <w:szCs w:val="20"/>
        </w:rPr>
        <w:t xml:space="preserve">n référent handicap est </w:t>
      </w:r>
      <w:r w:rsidR="080DC2A5" w:rsidRPr="00F716AB">
        <w:rPr>
          <w:rFonts w:ascii="Segoe UI" w:eastAsia="Segoe UI" w:hAnsi="Segoe UI" w:cs="Segoe UI"/>
          <w:sz w:val="20"/>
          <w:szCs w:val="20"/>
        </w:rPr>
        <w:t xml:space="preserve">désigné par et parmi les </w:t>
      </w:r>
      <w:r w:rsidR="080DC2A5" w:rsidRPr="008F3F93">
        <w:rPr>
          <w:rFonts w:ascii="Segoe UI" w:eastAsia="Segoe UI" w:hAnsi="Segoe UI" w:cs="Segoe UI"/>
          <w:sz w:val="20"/>
          <w:szCs w:val="20"/>
        </w:rPr>
        <w:t>membres élus de la CSSCTC</w:t>
      </w:r>
      <w:r w:rsidR="3A86FA99" w:rsidRPr="008F3F93">
        <w:rPr>
          <w:rFonts w:ascii="Segoe UI" w:eastAsia="Segoe UI" w:hAnsi="Segoe UI" w:cs="Segoe UI"/>
          <w:sz w:val="20"/>
          <w:szCs w:val="20"/>
        </w:rPr>
        <w:t>. Il est l’</w:t>
      </w:r>
      <w:r w:rsidR="080DC2A5" w:rsidRPr="008F3F93">
        <w:rPr>
          <w:rFonts w:ascii="Segoe UI" w:eastAsia="Segoe UI" w:hAnsi="Segoe UI" w:cs="Segoe UI"/>
          <w:sz w:val="20"/>
          <w:szCs w:val="20"/>
        </w:rPr>
        <w:t xml:space="preserve">interlocuteur privilégié de la Mission Handicap sur un certain nombre de sujets liés au handicap. </w:t>
      </w:r>
      <w:r w:rsidR="006624E3" w:rsidRPr="008F3F93">
        <w:rPr>
          <w:rFonts w:ascii="Segoe UI" w:eastAsia="Segoe UI" w:hAnsi="Segoe UI" w:cs="Segoe UI"/>
          <w:sz w:val="20"/>
          <w:szCs w:val="20"/>
        </w:rPr>
        <w:t xml:space="preserve">Il </w:t>
      </w:r>
      <w:r w:rsidR="00DB5B30" w:rsidRPr="008F3F93">
        <w:rPr>
          <w:rFonts w:ascii="Segoe UI" w:eastAsia="Segoe UI" w:hAnsi="Segoe UI" w:cs="Segoe UI"/>
          <w:sz w:val="20"/>
          <w:szCs w:val="20"/>
        </w:rPr>
        <w:t xml:space="preserve">participe à la </w:t>
      </w:r>
      <w:r w:rsidR="00A31F30" w:rsidRPr="008F3F93">
        <w:rPr>
          <w:rFonts w:ascii="Segoe UI" w:eastAsia="Segoe UI" w:hAnsi="Segoe UI" w:cs="Segoe UI"/>
          <w:sz w:val="20"/>
          <w:szCs w:val="20"/>
        </w:rPr>
        <w:t>C</w:t>
      </w:r>
      <w:r w:rsidR="009F6103" w:rsidRPr="008F3F93">
        <w:rPr>
          <w:rFonts w:ascii="Segoe UI" w:eastAsia="Segoe UI" w:hAnsi="Segoe UI" w:cs="Segoe UI"/>
          <w:sz w:val="20"/>
          <w:szCs w:val="20"/>
        </w:rPr>
        <w:t>ommission de suivi de l’accord.</w:t>
      </w:r>
    </w:p>
    <w:p w14:paraId="36F95085" w14:textId="0AA77025" w:rsidR="00AB34B2" w:rsidRPr="00014236" w:rsidRDefault="00E131F8" w:rsidP="00F533DC">
      <w:pPr>
        <w:pStyle w:val="4"/>
        <w:spacing w:before="360"/>
        <w:jc w:val="both"/>
        <w:rPr>
          <w:rFonts w:ascii="Segoe UI" w:eastAsia="Segoe UI" w:hAnsi="Segoe UI" w:cs="Segoe UI"/>
          <w:b/>
          <w:sz w:val="22"/>
          <w:u w:val="single"/>
        </w:rPr>
      </w:pPr>
      <w:bookmarkStart w:id="100" w:name="_Toc181200658"/>
      <w:bookmarkStart w:id="101" w:name="_Toc184394216"/>
      <w:bookmarkStart w:id="102" w:name="_Toc187332379"/>
      <w:r w:rsidRPr="00685B47">
        <w:rPr>
          <w:rFonts w:ascii="Segoe UI" w:eastAsia="Segoe UI" w:hAnsi="Segoe UI" w:cs="Segoe UI"/>
          <w:b/>
          <w:sz w:val="22"/>
          <w:u w:val="single"/>
        </w:rPr>
        <w:t>Article 2.3.3.</w:t>
      </w:r>
      <w:r>
        <w:rPr>
          <w:rFonts w:ascii="Segoe UI" w:eastAsia="Segoe UI" w:hAnsi="Segoe UI" w:cs="Segoe UI"/>
          <w:b/>
          <w:sz w:val="22"/>
          <w:u w:val="single"/>
        </w:rPr>
        <w:t xml:space="preserve"> </w:t>
      </w:r>
      <w:r w:rsidR="007C0A3D">
        <w:rPr>
          <w:rFonts w:ascii="Segoe UI" w:eastAsia="Segoe UI" w:hAnsi="Segoe UI" w:cs="Segoe UI"/>
          <w:b/>
          <w:sz w:val="22"/>
          <w:u w:val="single"/>
        </w:rPr>
        <w:t>L’a</w:t>
      </w:r>
      <w:r w:rsidR="23EBDF82" w:rsidRPr="00014236">
        <w:rPr>
          <w:rFonts w:ascii="Segoe UI" w:eastAsia="Segoe UI" w:hAnsi="Segoe UI" w:cs="Segoe UI"/>
          <w:b/>
          <w:sz w:val="22"/>
          <w:u w:val="single"/>
        </w:rPr>
        <w:t>ccompagnement de l</w:t>
      </w:r>
      <w:r w:rsidR="5EAE6675" w:rsidRPr="00014236">
        <w:rPr>
          <w:rFonts w:ascii="Segoe UI" w:eastAsia="Segoe UI" w:hAnsi="Segoe UI" w:cs="Segoe UI"/>
          <w:b/>
          <w:sz w:val="22"/>
          <w:u w:val="single"/>
        </w:rPr>
        <w:t xml:space="preserve">a politique </w:t>
      </w:r>
      <w:r w:rsidR="00544503" w:rsidRPr="00014236">
        <w:rPr>
          <w:rFonts w:ascii="Segoe UI" w:eastAsia="Segoe UI" w:hAnsi="Segoe UI" w:cs="Segoe UI"/>
          <w:b/>
          <w:sz w:val="22"/>
          <w:u w:val="single"/>
        </w:rPr>
        <w:t>p</w:t>
      </w:r>
      <w:r w:rsidR="5EAE6675" w:rsidRPr="00014236">
        <w:rPr>
          <w:rFonts w:ascii="Segoe UI" w:eastAsia="Segoe UI" w:hAnsi="Segoe UI" w:cs="Segoe UI"/>
          <w:b/>
          <w:sz w:val="22"/>
          <w:u w:val="single"/>
        </w:rPr>
        <w:t>révention des risques</w:t>
      </w:r>
      <w:bookmarkEnd w:id="100"/>
      <w:bookmarkEnd w:id="101"/>
      <w:bookmarkEnd w:id="102"/>
      <w:r w:rsidR="5EAE6675" w:rsidRPr="00014236">
        <w:rPr>
          <w:rFonts w:ascii="Segoe UI" w:eastAsia="Segoe UI" w:hAnsi="Segoe UI" w:cs="Segoe UI"/>
          <w:b/>
          <w:sz w:val="22"/>
          <w:u w:val="single"/>
        </w:rPr>
        <w:t xml:space="preserve"> </w:t>
      </w:r>
    </w:p>
    <w:p w14:paraId="14E803D1" w14:textId="09F53718" w:rsidR="00531063" w:rsidRDefault="2E564DFC"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 xml:space="preserve">Animés </w:t>
      </w:r>
      <w:r w:rsidR="0B703626" w:rsidRPr="00F716AB">
        <w:rPr>
          <w:rFonts w:ascii="Segoe UI" w:eastAsia="Segoe UI" w:hAnsi="Segoe UI" w:cs="Segoe UI"/>
          <w:sz w:val="20"/>
          <w:szCs w:val="20"/>
        </w:rPr>
        <w:t xml:space="preserve">respectivement </w:t>
      </w:r>
      <w:r w:rsidRPr="00F716AB">
        <w:rPr>
          <w:rFonts w:ascii="Segoe UI" w:eastAsia="Segoe UI" w:hAnsi="Segoe UI" w:cs="Segoe UI"/>
          <w:sz w:val="20"/>
          <w:szCs w:val="20"/>
        </w:rPr>
        <w:t xml:space="preserve">par le </w:t>
      </w:r>
      <w:r w:rsidR="2B7CFEE2" w:rsidRPr="00F716AB">
        <w:rPr>
          <w:rFonts w:ascii="Segoe UI" w:eastAsia="Segoe UI" w:hAnsi="Segoe UI" w:cs="Segoe UI"/>
          <w:sz w:val="20"/>
          <w:szCs w:val="20"/>
        </w:rPr>
        <w:t>Service</w:t>
      </w:r>
      <w:r w:rsidRPr="00F716AB">
        <w:rPr>
          <w:rFonts w:ascii="Segoe UI" w:eastAsia="Segoe UI" w:hAnsi="Segoe UI" w:cs="Segoe UI"/>
          <w:sz w:val="20"/>
          <w:szCs w:val="20"/>
        </w:rPr>
        <w:t xml:space="preserve"> Prévention </w:t>
      </w:r>
      <w:r w:rsidR="00C80507" w:rsidRPr="00F716AB">
        <w:rPr>
          <w:rFonts w:ascii="Segoe UI" w:eastAsia="Segoe UI" w:hAnsi="Segoe UI" w:cs="Segoe UI"/>
          <w:sz w:val="20"/>
          <w:szCs w:val="20"/>
        </w:rPr>
        <w:t>Covéa</w:t>
      </w:r>
      <w:r w:rsidR="50B4184C" w:rsidRPr="00F716AB">
        <w:rPr>
          <w:rFonts w:ascii="Segoe UI" w:eastAsia="Segoe UI" w:hAnsi="Segoe UI" w:cs="Segoe UI"/>
          <w:sz w:val="20"/>
          <w:szCs w:val="20"/>
        </w:rPr>
        <w:t xml:space="preserve"> </w:t>
      </w:r>
      <w:r w:rsidR="6505C7CB" w:rsidRPr="00F716AB">
        <w:rPr>
          <w:rFonts w:ascii="Segoe UI" w:eastAsia="Segoe UI" w:hAnsi="Segoe UI" w:cs="Segoe UI"/>
          <w:sz w:val="20"/>
          <w:szCs w:val="20"/>
        </w:rPr>
        <w:t>et la Direction Immobilière</w:t>
      </w:r>
      <w:r w:rsidRPr="00F716AB">
        <w:rPr>
          <w:rFonts w:ascii="Segoe UI" w:eastAsia="Segoe UI" w:hAnsi="Segoe UI" w:cs="Segoe UI"/>
          <w:sz w:val="20"/>
          <w:szCs w:val="20"/>
        </w:rPr>
        <w:t xml:space="preserve">, les Sauveteurs </w:t>
      </w:r>
      <w:r w:rsidR="009B1F62" w:rsidRPr="00685B47">
        <w:rPr>
          <w:rFonts w:ascii="Segoe UI" w:eastAsia="Segoe UI" w:hAnsi="Segoe UI" w:cs="Segoe UI"/>
          <w:sz w:val="20"/>
          <w:szCs w:val="20"/>
        </w:rPr>
        <w:t>S</w:t>
      </w:r>
      <w:r w:rsidRPr="00F716AB">
        <w:rPr>
          <w:rFonts w:ascii="Segoe UI" w:eastAsia="Segoe UI" w:hAnsi="Segoe UI" w:cs="Segoe UI"/>
          <w:sz w:val="20"/>
          <w:szCs w:val="20"/>
        </w:rPr>
        <w:t xml:space="preserve">ecouristes au </w:t>
      </w:r>
      <w:r w:rsidR="009B1F62" w:rsidRPr="00685B47">
        <w:rPr>
          <w:rFonts w:ascii="Segoe UI" w:eastAsia="Segoe UI" w:hAnsi="Segoe UI" w:cs="Segoe UI"/>
          <w:sz w:val="20"/>
          <w:szCs w:val="20"/>
        </w:rPr>
        <w:t>T</w:t>
      </w:r>
      <w:r w:rsidRPr="00CE2807">
        <w:rPr>
          <w:rFonts w:ascii="Segoe UI" w:eastAsia="Segoe UI" w:hAnsi="Segoe UI" w:cs="Segoe UI"/>
          <w:sz w:val="20"/>
          <w:szCs w:val="20"/>
        </w:rPr>
        <w:t xml:space="preserve">ravail </w:t>
      </w:r>
      <w:r w:rsidR="00996392" w:rsidRPr="00CE2807">
        <w:rPr>
          <w:rFonts w:ascii="Segoe UI" w:eastAsia="Segoe UI" w:hAnsi="Segoe UI" w:cs="Segoe UI"/>
          <w:sz w:val="20"/>
          <w:szCs w:val="20"/>
        </w:rPr>
        <w:t>(SST)</w:t>
      </w:r>
      <w:r w:rsidRPr="00F716AB">
        <w:rPr>
          <w:rFonts w:ascii="Segoe UI" w:eastAsia="Segoe UI" w:hAnsi="Segoe UI" w:cs="Segoe UI"/>
          <w:sz w:val="20"/>
          <w:szCs w:val="20"/>
        </w:rPr>
        <w:t xml:space="preserve"> et les chargés d’évacuation forment un réseau portant la politique </w:t>
      </w:r>
      <w:r w:rsidR="13A8FCA1" w:rsidRPr="00F716AB">
        <w:rPr>
          <w:rFonts w:ascii="Segoe UI" w:eastAsia="Segoe UI" w:hAnsi="Segoe UI" w:cs="Segoe UI"/>
          <w:sz w:val="20"/>
          <w:szCs w:val="20"/>
        </w:rPr>
        <w:t>C</w:t>
      </w:r>
      <w:r w:rsidR="7F7CC0ED" w:rsidRPr="00F716AB">
        <w:rPr>
          <w:rFonts w:ascii="Segoe UI" w:eastAsia="Segoe UI" w:hAnsi="Segoe UI" w:cs="Segoe UI"/>
          <w:sz w:val="20"/>
          <w:szCs w:val="20"/>
        </w:rPr>
        <w:t>ovéa</w:t>
      </w:r>
      <w:r w:rsidRPr="00F716AB">
        <w:rPr>
          <w:rFonts w:ascii="Segoe UI" w:eastAsia="Segoe UI" w:hAnsi="Segoe UI" w:cs="Segoe UI"/>
          <w:sz w:val="20"/>
          <w:szCs w:val="20"/>
        </w:rPr>
        <w:t xml:space="preserve"> relative à la Santé et à </w:t>
      </w:r>
      <w:r w:rsidR="26A831D8" w:rsidRPr="00F716AB">
        <w:rPr>
          <w:rFonts w:ascii="Segoe UI" w:eastAsia="Segoe UI" w:hAnsi="Segoe UI" w:cs="Segoe UI"/>
          <w:sz w:val="20"/>
          <w:szCs w:val="20"/>
        </w:rPr>
        <w:t>la</w:t>
      </w:r>
      <w:r w:rsidRPr="00F716AB">
        <w:rPr>
          <w:rFonts w:ascii="Segoe UI" w:eastAsia="Segoe UI" w:hAnsi="Segoe UI" w:cs="Segoe UI"/>
          <w:sz w:val="20"/>
          <w:szCs w:val="20"/>
        </w:rPr>
        <w:t xml:space="preserve"> Sécurité </w:t>
      </w:r>
      <w:r w:rsidR="3D23DAEC" w:rsidRPr="00F716AB">
        <w:rPr>
          <w:rFonts w:ascii="Segoe UI" w:eastAsia="Segoe UI" w:hAnsi="Segoe UI" w:cs="Segoe UI"/>
          <w:sz w:val="20"/>
          <w:szCs w:val="20"/>
        </w:rPr>
        <w:t xml:space="preserve">des biens et des personnes </w:t>
      </w:r>
      <w:r w:rsidRPr="00F716AB">
        <w:rPr>
          <w:rFonts w:ascii="Segoe UI" w:eastAsia="Segoe UI" w:hAnsi="Segoe UI" w:cs="Segoe UI"/>
          <w:sz w:val="20"/>
          <w:szCs w:val="20"/>
        </w:rPr>
        <w:t xml:space="preserve">au travail. </w:t>
      </w:r>
    </w:p>
    <w:p w14:paraId="3CB7491E" w14:textId="0C3D0194" w:rsidR="003154B1" w:rsidRPr="00F716AB" w:rsidRDefault="003154B1" w:rsidP="00031F73">
      <w:pPr>
        <w:spacing w:after="120"/>
        <w:ind w:firstLine="0"/>
        <w:rPr>
          <w:rFonts w:ascii="Segoe UI" w:eastAsia="Segoe UI" w:hAnsi="Segoe UI" w:cs="Segoe UI"/>
          <w:sz w:val="20"/>
          <w:szCs w:val="20"/>
        </w:rPr>
      </w:pPr>
      <w:r w:rsidRPr="00F716AB">
        <w:rPr>
          <w:rFonts w:ascii="Segoe UI" w:eastAsia="Segoe UI" w:hAnsi="Segoe UI" w:cs="Segoe UI"/>
          <w:sz w:val="20"/>
          <w:szCs w:val="20"/>
        </w:rPr>
        <w:t>Ces deux réseaux animent des ateliers de sensibilisation relatifs aux premiers secours et aux incendies.</w:t>
      </w:r>
    </w:p>
    <w:p w14:paraId="65CF416F" w14:textId="0A25DD76" w:rsidR="00C321B0" w:rsidRPr="00C321B0" w:rsidRDefault="001C200A" w:rsidP="00057ADD">
      <w:pPr>
        <w:pStyle w:val="5"/>
      </w:pPr>
      <w:bookmarkStart w:id="103" w:name="_Toc187332380"/>
      <w:r w:rsidRPr="00685B47">
        <w:t>2.3.3.1</w:t>
      </w:r>
      <w:r>
        <w:t xml:space="preserve">. </w:t>
      </w:r>
      <w:r w:rsidR="2E564DFC" w:rsidRPr="00C321B0">
        <w:t>Le réseau des Sauveteurs Secouristes au Travail</w:t>
      </w:r>
      <w:r w:rsidR="44994F71" w:rsidRPr="00C321B0">
        <w:t xml:space="preserve"> </w:t>
      </w:r>
      <w:r w:rsidR="637C405E" w:rsidRPr="00C321B0">
        <w:t>(</w:t>
      </w:r>
      <w:r w:rsidR="73198CEB" w:rsidRPr="00C321B0">
        <w:t>SST</w:t>
      </w:r>
      <w:r w:rsidR="2E564DFC" w:rsidRPr="00C321B0">
        <w:t>)</w:t>
      </w:r>
      <w:bookmarkEnd w:id="103"/>
      <w:r w:rsidR="00963BBA" w:rsidRPr="00C321B0">
        <w:t xml:space="preserve"> </w:t>
      </w:r>
    </w:p>
    <w:p w14:paraId="771C52B8" w14:textId="196BBBE1" w:rsidR="2E564DFC" w:rsidRDefault="00C321B0" w:rsidP="00531063">
      <w:pPr>
        <w:ind w:firstLine="0"/>
        <w:rPr>
          <w:rFonts w:ascii="Segoe UI" w:eastAsiaTheme="minorEastAsia" w:hAnsi="Segoe UI" w:cs="Segoe UI"/>
          <w:sz w:val="20"/>
          <w:szCs w:val="20"/>
        </w:rPr>
      </w:pPr>
      <w:r>
        <w:rPr>
          <w:rFonts w:ascii="Segoe UI" w:eastAsiaTheme="minorEastAsia" w:hAnsi="Segoe UI" w:cs="Segoe UI"/>
          <w:sz w:val="20"/>
          <w:szCs w:val="20"/>
        </w:rPr>
        <w:t xml:space="preserve">Il </w:t>
      </w:r>
      <w:r w:rsidR="2E564DFC" w:rsidRPr="00F716AB">
        <w:rPr>
          <w:rFonts w:ascii="Segoe UI" w:eastAsiaTheme="minorEastAsia" w:hAnsi="Segoe UI" w:cs="Segoe UI"/>
          <w:sz w:val="20"/>
          <w:szCs w:val="20"/>
        </w:rPr>
        <w:t xml:space="preserve">a pour mission de porter les premiers secours à toute victime d'un accident </w:t>
      </w:r>
      <w:r w:rsidR="60C65FE2" w:rsidRPr="00F716AB">
        <w:rPr>
          <w:rFonts w:ascii="Segoe UI" w:eastAsiaTheme="minorEastAsia" w:hAnsi="Segoe UI" w:cs="Segoe UI"/>
          <w:sz w:val="20"/>
          <w:szCs w:val="20"/>
        </w:rPr>
        <w:t>sur le lieu de</w:t>
      </w:r>
      <w:r w:rsidR="2E564DFC" w:rsidRPr="00F716AB">
        <w:rPr>
          <w:rFonts w:ascii="Segoe UI" w:eastAsiaTheme="minorEastAsia" w:hAnsi="Segoe UI" w:cs="Segoe UI"/>
          <w:sz w:val="20"/>
          <w:szCs w:val="20"/>
        </w:rPr>
        <w:t xml:space="preserve"> travail. Il participe à la prévention des risques professionnels dans l’entreprise.</w:t>
      </w:r>
    </w:p>
    <w:p w14:paraId="4A03282B" w14:textId="22EA4AD3" w:rsidR="005B48BF" w:rsidRPr="005B48BF" w:rsidRDefault="001C200A" w:rsidP="00057ADD">
      <w:pPr>
        <w:pStyle w:val="5"/>
      </w:pPr>
      <w:bookmarkStart w:id="104" w:name="_Toc187332381"/>
      <w:r w:rsidRPr="00685B47">
        <w:t>2.3.3.2.</w:t>
      </w:r>
      <w:r>
        <w:t xml:space="preserve"> </w:t>
      </w:r>
      <w:r w:rsidR="2E564DFC" w:rsidRPr="005B48BF">
        <w:t>Le réseau des chargés d’évacuation</w:t>
      </w:r>
      <w:bookmarkEnd w:id="104"/>
      <w:r w:rsidR="00451736" w:rsidRPr="005B48BF">
        <w:t xml:space="preserve"> </w:t>
      </w:r>
    </w:p>
    <w:p w14:paraId="1D2529BB" w14:textId="6F72B488" w:rsidR="00FB5AD7" w:rsidRDefault="005B48BF" w:rsidP="04C3A43D">
      <w:pPr>
        <w:ind w:firstLine="0"/>
        <w:rPr>
          <w:rFonts w:ascii="Segoe UI" w:eastAsia="Segoe UI" w:hAnsi="Segoe UI" w:cs="Segoe UI"/>
          <w:sz w:val="20"/>
          <w:szCs w:val="20"/>
        </w:rPr>
      </w:pPr>
      <w:r>
        <w:rPr>
          <w:rFonts w:ascii="Segoe UI" w:eastAsia="Segoe UI" w:hAnsi="Segoe UI" w:cs="Segoe UI"/>
          <w:sz w:val="20"/>
          <w:szCs w:val="20"/>
        </w:rPr>
        <w:t xml:space="preserve">Il </w:t>
      </w:r>
      <w:r w:rsidR="72CA3423" w:rsidRPr="00F716AB">
        <w:rPr>
          <w:rFonts w:ascii="Segoe UI" w:eastAsia="Segoe UI" w:hAnsi="Segoe UI" w:cs="Segoe UI"/>
          <w:sz w:val="20"/>
          <w:szCs w:val="20"/>
        </w:rPr>
        <w:t xml:space="preserve">assure la sécurité des collaborateurs en ce qu’il </w:t>
      </w:r>
      <w:r w:rsidR="72CA3423" w:rsidRPr="00F716AB">
        <w:rPr>
          <w:rFonts w:ascii="Segoe UI" w:eastAsiaTheme="minorEastAsia" w:hAnsi="Segoe UI" w:cs="Segoe UI"/>
          <w:sz w:val="20"/>
          <w:szCs w:val="20"/>
        </w:rPr>
        <w:t>connaî</w:t>
      </w:r>
      <w:r w:rsidR="14C463AA" w:rsidRPr="00F716AB">
        <w:rPr>
          <w:rFonts w:ascii="Segoe UI" w:eastAsiaTheme="minorEastAsia" w:hAnsi="Segoe UI" w:cs="Segoe UI"/>
          <w:sz w:val="20"/>
          <w:szCs w:val="20"/>
        </w:rPr>
        <w:t>t</w:t>
      </w:r>
      <w:r w:rsidR="72CA3423" w:rsidRPr="00F716AB">
        <w:rPr>
          <w:rFonts w:ascii="Segoe UI" w:eastAsiaTheme="minorEastAsia" w:hAnsi="Segoe UI" w:cs="Segoe UI"/>
          <w:sz w:val="20"/>
          <w:szCs w:val="20"/>
        </w:rPr>
        <w:t xml:space="preserve"> et appliqu</w:t>
      </w:r>
      <w:r w:rsidR="31B06000" w:rsidRPr="00F716AB">
        <w:rPr>
          <w:rFonts w:ascii="Segoe UI" w:eastAsiaTheme="minorEastAsia" w:hAnsi="Segoe UI" w:cs="Segoe UI"/>
          <w:sz w:val="20"/>
          <w:szCs w:val="20"/>
        </w:rPr>
        <w:t>e</w:t>
      </w:r>
      <w:r w:rsidR="72CA3423" w:rsidRPr="00F716AB">
        <w:rPr>
          <w:rFonts w:ascii="Segoe UI" w:eastAsiaTheme="minorEastAsia" w:hAnsi="Segoe UI" w:cs="Segoe UI"/>
          <w:sz w:val="20"/>
          <w:szCs w:val="20"/>
        </w:rPr>
        <w:t xml:space="preserve"> les consignes de sécurité incendie et les principes généraux d'évacuation d'un bâtiment pour faciliter </w:t>
      </w:r>
      <w:r w:rsidR="3762ECDB" w:rsidRPr="00F716AB">
        <w:rPr>
          <w:rFonts w:ascii="Segoe UI" w:eastAsiaTheme="minorEastAsia" w:hAnsi="Segoe UI" w:cs="Segoe UI"/>
          <w:sz w:val="20"/>
          <w:szCs w:val="20"/>
        </w:rPr>
        <w:t>l’int</w:t>
      </w:r>
      <w:r w:rsidR="13A8FCA1" w:rsidRPr="00F716AB">
        <w:rPr>
          <w:rFonts w:ascii="Segoe UI" w:eastAsia="Segoe UI" w:hAnsi="Segoe UI" w:cs="Segoe UI"/>
          <w:sz w:val="20"/>
          <w:szCs w:val="20"/>
        </w:rPr>
        <w:t>e</w:t>
      </w:r>
      <w:r w:rsidR="309F6CA3" w:rsidRPr="00F716AB">
        <w:rPr>
          <w:rFonts w:ascii="Segoe UI" w:eastAsia="Segoe UI" w:hAnsi="Segoe UI" w:cs="Segoe UI"/>
          <w:sz w:val="20"/>
          <w:szCs w:val="20"/>
        </w:rPr>
        <w:t>rvention des secours</w:t>
      </w:r>
      <w:r w:rsidR="13A8FCA1" w:rsidRPr="00F716AB">
        <w:rPr>
          <w:rFonts w:ascii="Segoe UI" w:eastAsia="Segoe UI" w:hAnsi="Segoe UI" w:cs="Segoe UI"/>
          <w:sz w:val="20"/>
          <w:szCs w:val="20"/>
        </w:rPr>
        <w:t xml:space="preserve">. </w:t>
      </w:r>
    </w:p>
    <w:p w14:paraId="484FEFF9" w14:textId="77777777" w:rsidR="00007EFD" w:rsidRDefault="00007EFD" w:rsidP="04C3A43D">
      <w:pPr>
        <w:ind w:firstLine="0"/>
        <w:rPr>
          <w:rFonts w:ascii="Segoe UI" w:eastAsia="Segoe UI" w:hAnsi="Segoe UI" w:cs="Segoe UI"/>
          <w:sz w:val="20"/>
          <w:szCs w:val="20"/>
        </w:rPr>
      </w:pPr>
    </w:p>
    <w:p w14:paraId="5F90D67C" w14:textId="6FA98E3B" w:rsidR="001C5DC4" w:rsidRPr="00014236" w:rsidRDefault="00E131F8" w:rsidP="00F533DC">
      <w:pPr>
        <w:pStyle w:val="4"/>
        <w:spacing w:before="360"/>
        <w:jc w:val="both"/>
        <w:rPr>
          <w:rFonts w:ascii="Segoe UI" w:eastAsia="Segoe UI" w:hAnsi="Segoe UI" w:cs="Segoe UI"/>
          <w:b/>
          <w:sz w:val="22"/>
          <w:u w:val="single"/>
        </w:rPr>
      </w:pPr>
      <w:bookmarkStart w:id="105" w:name="_Toc181200659"/>
      <w:bookmarkStart w:id="106" w:name="_Toc184394217"/>
      <w:bookmarkStart w:id="107" w:name="_Toc187332382"/>
      <w:r w:rsidRPr="00685B47">
        <w:rPr>
          <w:rFonts w:ascii="Segoe UI" w:eastAsia="Segoe UI" w:hAnsi="Segoe UI" w:cs="Segoe UI"/>
          <w:b/>
          <w:sz w:val="22"/>
          <w:u w:val="single"/>
        </w:rPr>
        <w:lastRenderedPageBreak/>
        <w:t>Article 2.3.4.</w:t>
      </w:r>
      <w:r>
        <w:rPr>
          <w:rFonts w:ascii="Segoe UI" w:eastAsia="Segoe UI" w:hAnsi="Segoe UI" w:cs="Segoe UI"/>
          <w:b/>
          <w:sz w:val="22"/>
          <w:u w:val="single"/>
        </w:rPr>
        <w:t xml:space="preserve"> </w:t>
      </w:r>
      <w:r w:rsidR="00820D71">
        <w:rPr>
          <w:rFonts w:ascii="Segoe UI" w:eastAsia="Segoe UI" w:hAnsi="Segoe UI" w:cs="Segoe UI"/>
          <w:b/>
          <w:sz w:val="22"/>
          <w:u w:val="single"/>
        </w:rPr>
        <w:t>L</w:t>
      </w:r>
      <w:r w:rsidR="007C0A3D">
        <w:rPr>
          <w:rFonts w:ascii="Segoe UI" w:eastAsia="Segoe UI" w:hAnsi="Segoe UI" w:cs="Segoe UI"/>
          <w:b/>
          <w:sz w:val="22"/>
          <w:u w:val="single"/>
        </w:rPr>
        <w:t>’a</w:t>
      </w:r>
      <w:r w:rsidR="40573F2A" w:rsidRPr="00014236">
        <w:rPr>
          <w:rFonts w:ascii="Segoe UI" w:eastAsia="Segoe UI" w:hAnsi="Segoe UI" w:cs="Segoe UI"/>
          <w:b/>
          <w:sz w:val="22"/>
          <w:u w:val="single"/>
        </w:rPr>
        <w:t>ccompagnement de l</w:t>
      </w:r>
      <w:r w:rsidR="5EAE6675" w:rsidRPr="00014236">
        <w:rPr>
          <w:rFonts w:ascii="Segoe UI" w:eastAsia="Segoe UI" w:hAnsi="Segoe UI" w:cs="Segoe UI"/>
          <w:b/>
          <w:sz w:val="22"/>
          <w:u w:val="single"/>
        </w:rPr>
        <w:t>a politique égalité professionnelle</w:t>
      </w:r>
      <w:bookmarkEnd w:id="105"/>
      <w:bookmarkEnd w:id="106"/>
      <w:bookmarkEnd w:id="107"/>
    </w:p>
    <w:p w14:paraId="5364196F" w14:textId="7486E2D4" w:rsidR="259B13AA" w:rsidRDefault="61E72D55" w:rsidP="007933AE">
      <w:pPr>
        <w:tabs>
          <w:tab w:val="left" w:pos="1701"/>
        </w:tabs>
        <w:spacing w:after="160"/>
        <w:ind w:firstLine="0"/>
        <w:rPr>
          <w:rFonts w:ascii="Segoe UI" w:eastAsia="Segoe UI" w:hAnsi="Segoe UI" w:cs="Segoe UI"/>
          <w:sz w:val="20"/>
          <w:szCs w:val="20"/>
        </w:rPr>
      </w:pPr>
      <w:r w:rsidRPr="00F716AB">
        <w:rPr>
          <w:rFonts w:ascii="Segoe UI" w:eastAsia="Segoe UI" w:hAnsi="Segoe UI" w:cs="Segoe UI"/>
          <w:sz w:val="20"/>
          <w:szCs w:val="20"/>
        </w:rPr>
        <w:t xml:space="preserve">Cette politique est tout particulièrement relayée au quotidien et sur le terrain par </w:t>
      </w:r>
      <w:r w:rsidR="34ABA6C0" w:rsidRPr="00806254">
        <w:rPr>
          <w:rFonts w:ascii="Segoe UI" w:eastAsia="Segoe UI" w:hAnsi="Segoe UI" w:cs="Segoe UI"/>
          <w:sz w:val="20"/>
          <w:szCs w:val="20"/>
        </w:rPr>
        <w:t>l</w:t>
      </w:r>
      <w:r w:rsidRPr="00806254">
        <w:rPr>
          <w:rFonts w:ascii="Segoe UI" w:eastAsia="Segoe UI" w:hAnsi="Segoe UI" w:cs="Segoe UI"/>
          <w:sz w:val="20"/>
          <w:szCs w:val="20"/>
        </w:rPr>
        <w:t xml:space="preserve">e réseau </w:t>
      </w:r>
      <w:proofErr w:type="spellStart"/>
      <w:r w:rsidRPr="00806254">
        <w:rPr>
          <w:rFonts w:ascii="Segoe UI" w:eastAsia="Segoe UI" w:hAnsi="Segoe UI" w:cs="Segoe UI"/>
          <w:sz w:val="20"/>
          <w:szCs w:val="20"/>
        </w:rPr>
        <w:t>Cov&amp;</w:t>
      </w:r>
      <w:r w:rsidR="00757619" w:rsidRPr="00806254">
        <w:rPr>
          <w:rFonts w:ascii="Segoe UI" w:eastAsia="Segoe UI" w:hAnsi="Segoe UI" w:cs="Segoe UI"/>
          <w:sz w:val="20"/>
          <w:szCs w:val="20"/>
        </w:rPr>
        <w:t>e</w:t>
      </w:r>
      <w:r w:rsidRPr="00806254">
        <w:rPr>
          <w:rFonts w:ascii="Segoe UI" w:eastAsia="Segoe UI" w:hAnsi="Segoe UI" w:cs="Segoe UI"/>
          <w:sz w:val="20"/>
          <w:szCs w:val="20"/>
        </w:rPr>
        <w:t>lles</w:t>
      </w:r>
      <w:proofErr w:type="spellEnd"/>
      <w:r w:rsidR="5094CEB6" w:rsidRPr="00806254">
        <w:rPr>
          <w:rFonts w:ascii="Segoe UI" w:eastAsia="Segoe UI" w:hAnsi="Segoe UI" w:cs="Segoe UI"/>
          <w:sz w:val="20"/>
          <w:szCs w:val="20"/>
        </w:rPr>
        <w:t>,</w:t>
      </w:r>
      <w:r w:rsidRPr="00F716AB">
        <w:rPr>
          <w:rFonts w:ascii="Segoe UI" w:eastAsia="Segoe UI" w:hAnsi="Segoe UI" w:cs="Segoe UI"/>
          <w:sz w:val="20"/>
          <w:szCs w:val="20"/>
        </w:rPr>
        <w:t xml:space="preserve"> </w:t>
      </w:r>
      <w:r w:rsidR="5E62FAE5" w:rsidRPr="00F716AB">
        <w:rPr>
          <w:rFonts w:ascii="Segoe UI" w:eastAsia="Segoe UI" w:hAnsi="Segoe UI" w:cs="Segoe UI"/>
          <w:sz w:val="20"/>
          <w:szCs w:val="20"/>
        </w:rPr>
        <w:t xml:space="preserve">qui </w:t>
      </w:r>
      <w:r w:rsidRPr="00F716AB">
        <w:rPr>
          <w:rFonts w:ascii="Segoe UI" w:eastAsia="Segoe UI" w:hAnsi="Segoe UI" w:cs="Segoe UI"/>
          <w:sz w:val="20"/>
          <w:szCs w:val="20"/>
        </w:rPr>
        <w:t xml:space="preserve">a </w:t>
      </w:r>
      <w:r w:rsidR="5F4533EF" w:rsidRPr="00F716AB">
        <w:rPr>
          <w:rFonts w:ascii="Segoe UI" w:eastAsia="Segoe UI" w:hAnsi="Segoe UI" w:cs="Segoe UI"/>
          <w:sz w:val="20"/>
          <w:szCs w:val="20"/>
        </w:rPr>
        <w:t>vocation à</w:t>
      </w:r>
      <w:r w:rsidRPr="00F716AB">
        <w:rPr>
          <w:rFonts w:ascii="Segoe UI" w:eastAsia="Segoe UI" w:hAnsi="Segoe UI" w:cs="Segoe UI"/>
          <w:sz w:val="20"/>
          <w:szCs w:val="20"/>
        </w:rPr>
        <w:t xml:space="preserve"> promouvoir les parcours des femmes et </w:t>
      </w:r>
      <w:r w:rsidR="009B119F" w:rsidRPr="00F716AB">
        <w:rPr>
          <w:rFonts w:ascii="Segoe UI" w:eastAsia="Segoe UI" w:hAnsi="Segoe UI" w:cs="Segoe UI"/>
          <w:sz w:val="20"/>
          <w:szCs w:val="20"/>
        </w:rPr>
        <w:t>à</w:t>
      </w:r>
      <w:r w:rsidRPr="00F716AB">
        <w:rPr>
          <w:rFonts w:ascii="Segoe UI" w:eastAsia="Segoe UI" w:hAnsi="Segoe UI" w:cs="Segoe UI"/>
          <w:sz w:val="20"/>
          <w:szCs w:val="20"/>
        </w:rPr>
        <w:t xml:space="preserve"> favoriser la mixité à tous les niveaux hiérarchiques. Il exerce sa mission notamment au travers d’action de communications, </w:t>
      </w:r>
      <w:r w:rsidR="33DDE2DE" w:rsidRPr="00F716AB">
        <w:rPr>
          <w:rFonts w:ascii="Segoe UI" w:eastAsia="Segoe UI" w:hAnsi="Segoe UI" w:cs="Segoe UI"/>
          <w:sz w:val="20"/>
          <w:szCs w:val="20"/>
        </w:rPr>
        <w:t>d’animations</w:t>
      </w:r>
      <w:r w:rsidRPr="00F716AB">
        <w:rPr>
          <w:rFonts w:ascii="Segoe UI" w:eastAsia="Segoe UI" w:hAnsi="Segoe UI" w:cs="Segoe UI"/>
          <w:sz w:val="20"/>
          <w:szCs w:val="20"/>
        </w:rPr>
        <w:t>, de rencontres</w:t>
      </w:r>
      <w:r w:rsidR="1DB3C4AF" w:rsidRPr="00F716AB">
        <w:rPr>
          <w:rFonts w:ascii="Segoe UI" w:eastAsia="Segoe UI" w:hAnsi="Segoe UI" w:cs="Segoe UI"/>
          <w:sz w:val="20"/>
          <w:szCs w:val="20"/>
        </w:rPr>
        <w:t xml:space="preserve"> et</w:t>
      </w:r>
      <w:r w:rsidRPr="00F716AB">
        <w:rPr>
          <w:rFonts w:ascii="Segoe UI" w:eastAsia="Segoe UI" w:hAnsi="Segoe UI" w:cs="Segoe UI"/>
          <w:sz w:val="20"/>
          <w:szCs w:val="20"/>
        </w:rPr>
        <w:t xml:space="preserve"> de </w:t>
      </w:r>
      <w:r w:rsidRPr="00CE2807">
        <w:rPr>
          <w:rFonts w:ascii="Segoe UI" w:eastAsia="Segoe UI" w:hAnsi="Segoe UI" w:cs="Segoe UI"/>
          <w:sz w:val="20"/>
          <w:szCs w:val="20"/>
        </w:rPr>
        <w:t>partenariats (</w:t>
      </w:r>
      <w:r w:rsidR="00C869E8" w:rsidRPr="00CE2807">
        <w:rPr>
          <w:rFonts w:ascii="Segoe UI" w:eastAsia="Segoe UI" w:hAnsi="Segoe UI" w:cs="Segoe UI"/>
          <w:sz w:val="20"/>
          <w:szCs w:val="20"/>
        </w:rPr>
        <w:t>cf.</w:t>
      </w:r>
      <w:r w:rsidRPr="00CE2807">
        <w:rPr>
          <w:rFonts w:ascii="Segoe UI" w:eastAsia="Segoe UI" w:hAnsi="Segoe UI" w:cs="Segoe UI"/>
          <w:sz w:val="20"/>
          <w:szCs w:val="20"/>
        </w:rPr>
        <w:t xml:space="preserve"> art 3.2.</w:t>
      </w:r>
      <w:r w:rsidR="001E503E" w:rsidRPr="00CE2807">
        <w:rPr>
          <w:rFonts w:ascii="Segoe UI" w:eastAsia="Segoe UI" w:hAnsi="Segoe UI" w:cs="Segoe UI"/>
          <w:sz w:val="20"/>
          <w:szCs w:val="20"/>
        </w:rPr>
        <w:t>3</w:t>
      </w:r>
      <w:r w:rsidRPr="00CE2807">
        <w:rPr>
          <w:rFonts w:ascii="Segoe UI" w:eastAsia="Segoe UI" w:hAnsi="Segoe UI" w:cs="Segoe UI"/>
          <w:sz w:val="20"/>
          <w:szCs w:val="20"/>
        </w:rPr>
        <w:t>).</w:t>
      </w:r>
    </w:p>
    <w:p w14:paraId="2473DDD7" w14:textId="26AB5665" w:rsidR="61E72D55" w:rsidRPr="00F716AB" w:rsidRDefault="00B07ABD" w:rsidP="00F5721C">
      <w:pPr>
        <w:tabs>
          <w:tab w:val="left" w:pos="1701"/>
        </w:tabs>
        <w:ind w:firstLine="0"/>
        <w:rPr>
          <w:rFonts w:ascii="Segoe UI" w:eastAsia="Segoe UI" w:hAnsi="Segoe UI" w:cs="Segoe UI"/>
          <w:sz w:val="20"/>
          <w:szCs w:val="20"/>
        </w:rPr>
      </w:pPr>
      <w:r w:rsidRPr="00685B47">
        <w:rPr>
          <w:rFonts w:ascii="Segoe UI" w:eastAsia="Segoe UI" w:hAnsi="Segoe UI" w:cs="Segoe UI"/>
          <w:sz w:val="20"/>
          <w:szCs w:val="20"/>
        </w:rPr>
        <w:t>D</w:t>
      </w:r>
      <w:r w:rsidR="008B43C7" w:rsidRPr="00685B47">
        <w:rPr>
          <w:rFonts w:ascii="Segoe UI" w:eastAsia="Segoe UI" w:hAnsi="Segoe UI" w:cs="Segoe UI"/>
          <w:sz w:val="20"/>
          <w:szCs w:val="20"/>
        </w:rPr>
        <w:t xml:space="preserve">es </w:t>
      </w:r>
      <w:r w:rsidR="003364BE" w:rsidRPr="00685B47">
        <w:rPr>
          <w:rFonts w:ascii="Segoe UI" w:eastAsia="Segoe UI" w:hAnsi="Segoe UI" w:cs="Segoe UI"/>
          <w:sz w:val="20"/>
          <w:szCs w:val="20"/>
        </w:rPr>
        <w:t>r</w:t>
      </w:r>
      <w:r w:rsidR="008B43C7" w:rsidRPr="00685B47">
        <w:rPr>
          <w:rFonts w:ascii="Segoe UI" w:eastAsia="Segoe UI" w:hAnsi="Segoe UI" w:cs="Segoe UI"/>
          <w:sz w:val="20"/>
          <w:szCs w:val="20"/>
        </w:rPr>
        <w:t>éférents</w:t>
      </w:r>
      <w:r w:rsidR="008B43C7">
        <w:rPr>
          <w:rFonts w:ascii="Segoe UI" w:eastAsia="Segoe UI" w:hAnsi="Segoe UI" w:cs="Segoe UI"/>
          <w:sz w:val="20"/>
          <w:szCs w:val="20"/>
        </w:rPr>
        <w:t xml:space="preserve"> </w:t>
      </w:r>
      <w:r>
        <w:rPr>
          <w:rFonts w:ascii="Segoe UI" w:eastAsia="Segoe UI" w:hAnsi="Segoe UI" w:cs="Segoe UI"/>
          <w:sz w:val="20"/>
          <w:szCs w:val="20"/>
        </w:rPr>
        <w:t>s</w:t>
      </w:r>
      <w:r w:rsidR="61E72D55" w:rsidRPr="00F716AB">
        <w:rPr>
          <w:rFonts w:ascii="Segoe UI" w:eastAsia="Segoe UI" w:hAnsi="Segoe UI" w:cs="Segoe UI"/>
          <w:sz w:val="20"/>
          <w:szCs w:val="20"/>
        </w:rPr>
        <w:t>ont également relais</w:t>
      </w:r>
      <w:r w:rsidR="43014B0B" w:rsidRPr="00F716AB">
        <w:rPr>
          <w:rFonts w:ascii="Segoe UI" w:eastAsia="Segoe UI" w:hAnsi="Segoe UI" w:cs="Segoe UI"/>
          <w:sz w:val="20"/>
          <w:szCs w:val="20"/>
        </w:rPr>
        <w:t>,</w:t>
      </w:r>
      <w:r w:rsidR="61E72D55" w:rsidRPr="00F716AB">
        <w:rPr>
          <w:rFonts w:ascii="Segoe UI" w:eastAsia="Segoe UI" w:hAnsi="Segoe UI" w:cs="Segoe UI"/>
          <w:sz w:val="20"/>
          <w:szCs w:val="20"/>
        </w:rPr>
        <w:t xml:space="preserve"> mais aussi garants</w:t>
      </w:r>
      <w:r w:rsidR="1D5E07B1" w:rsidRPr="00F716AB">
        <w:rPr>
          <w:rFonts w:ascii="Segoe UI" w:eastAsia="Segoe UI" w:hAnsi="Segoe UI" w:cs="Segoe UI"/>
          <w:sz w:val="20"/>
          <w:szCs w:val="20"/>
        </w:rPr>
        <w:t>,</w:t>
      </w:r>
      <w:r w:rsidR="61E72D55" w:rsidRPr="00F716AB">
        <w:rPr>
          <w:rFonts w:ascii="Segoe UI" w:eastAsia="Segoe UI" w:hAnsi="Segoe UI" w:cs="Segoe UI"/>
          <w:sz w:val="20"/>
          <w:szCs w:val="20"/>
        </w:rPr>
        <w:t xml:space="preserve"> de la prévention en matière d’égalité professionnelle</w:t>
      </w:r>
      <w:r w:rsidR="00CC4A3B">
        <w:rPr>
          <w:rFonts w:ascii="Segoe UI" w:eastAsia="Segoe UI" w:hAnsi="Segoe UI" w:cs="Segoe UI"/>
          <w:sz w:val="20"/>
          <w:szCs w:val="20"/>
        </w:rPr>
        <w:t>.</w:t>
      </w:r>
    </w:p>
    <w:p w14:paraId="607203A6" w14:textId="74E301F0" w:rsidR="005B48BF" w:rsidRPr="005B48BF" w:rsidRDefault="006F70C6" w:rsidP="00057ADD">
      <w:pPr>
        <w:pStyle w:val="5"/>
      </w:pPr>
      <w:bookmarkStart w:id="108" w:name="_Toc187332383"/>
      <w:r w:rsidRPr="00685B47">
        <w:t>2.3.4.1.</w:t>
      </w:r>
      <w:r>
        <w:t xml:space="preserve"> </w:t>
      </w:r>
      <w:r w:rsidR="61E72D55" w:rsidRPr="005B48BF">
        <w:t xml:space="preserve">Le Référent harcèlement au niveau de la </w:t>
      </w:r>
      <w:r w:rsidR="00740A4E" w:rsidRPr="005B48BF">
        <w:t>Direction</w:t>
      </w:r>
      <w:bookmarkEnd w:id="108"/>
    </w:p>
    <w:p w14:paraId="2F5CFCCA" w14:textId="6A13D045" w:rsidR="61E72D55" w:rsidRPr="005B48BF" w:rsidRDefault="00FA7F31" w:rsidP="00031F73">
      <w:pPr>
        <w:spacing w:after="120"/>
        <w:ind w:firstLine="0"/>
        <w:rPr>
          <w:rFonts w:ascii="Segoe UI" w:eastAsia="Segoe UI" w:hAnsi="Segoe UI" w:cs="Segoe UI"/>
          <w:sz w:val="20"/>
          <w:szCs w:val="20"/>
        </w:rPr>
      </w:pPr>
      <w:r>
        <w:rPr>
          <w:rFonts w:ascii="Segoe UI" w:eastAsia="Segoe UI" w:hAnsi="Segoe UI" w:cs="Segoe UI"/>
          <w:sz w:val="20"/>
          <w:szCs w:val="20"/>
        </w:rPr>
        <w:t>L</w:t>
      </w:r>
      <w:r w:rsidR="61E72D55" w:rsidRPr="005B48BF">
        <w:rPr>
          <w:rFonts w:ascii="Segoe UI" w:eastAsia="Segoe UI" w:hAnsi="Segoe UI" w:cs="Segoe UI"/>
          <w:sz w:val="20"/>
          <w:szCs w:val="20"/>
        </w:rPr>
        <w:t xml:space="preserve">a Direction des Ressources Humaines nomme 2 référents afin de veiller au respect des obligations de l’employeur en termes de lutte contre les discriminations, de harcèlements (sexuel et/ou moral) et d’agissements sexistes. </w:t>
      </w:r>
    </w:p>
    <w:p w14:paraId="15FD90D8" w14:textId="5E491A56" w:rsidR="00A2433C" w:rsidRPr="00683498" w:rsidRDefault="61E72D55" w:rsidP="00031F73">
      <w:pPr>
        <w:spacing w:after="120"/>
        <w:ind w:firstLine="0"/>
        <w:rPr>
          <w:rFonts w:ascii="Segoe UI" w:eastAsia="Segoe UI" w:hAnsi="Segoe UI" w:cs="Segoe UI"/>
          <w:sz w:val="20"/>
          <w:szCs w:val="20"/>
        </w:rPr>
      </w:pPr>
      <w:r w:rsidRPr="005B48BF">
        <w:rPr>
          <w:rFonts w:ascii="Segoe UI" w:eastAsia="Segoe UI" w:hAnsi="Segoe UI" w:cs="Segoe UI"/>
          <w:sz w:val="20"/>
          <w:szCs w:val="20"/>
        </w:rPr>
        <w:t>Ils occupent, en toute confidentialité, une mission d’information, d’écoute</w:t>
      </w:r>
      <w:r w:rsidR="00A24095" w:rsidRPr="005B48BF">
        <w:rPr>
          <w:rFonts w:ascii="Segoe UI" w:eastAsia="Segoe UI" w:hAnsi="Segoe UI" w:cs="Segoe UI"/>
          <w:sz w:val="20"/>
          <w:szCs w:val="20"/>
        </w:rPr>
        <w:t>,</w:t>
      </w:r>
      <w:r w:rsidRPr="005B48BF">
        <w:rPr>
          <w:rFonts w:ascii="Segoe UI" w:eastAsia="Segoe UI" w:hAnsi="Segoe UI" w:cs="Segoe UI"/>
          <w:sz w:val="20"/>
          <w:szCs w:val="20"/>
        </w:rPr>
        <w:t xml:space="preserve"> d’accompagnement et d’orientation auprès des victimes présumées, des personnes mises en cause, des témoins, ainsi que des managers. Ils mettent en œuvre, le cas échéant, les procédures internes adaptées à chaque situation.</w:t>
      </w:r>
    </w:p>
    <w:p w14:paraId="4E8446F6" w14:textId="421A3BEA" w:rsidR="005B48BF" w:rsidRPr="00683498" w:rsidRDefault="006F70C6" w:rsidP="00057ADD">
      <w:pPr>
        <w:pStyle w:val="5"/>
      </w:pPr>
      <w:bookmarkStart w:id="109" w:name="_Toc187332384"/>
      <w:r w:rsidRPr="00685B47">
        <w:t>2.3.4.2.</w:t>
      </w:r>
      <w:r>
        <w:t xml:space="preserve"> </w:t>
      </w:r>
      <w:r w:rsidR="61E72D55" w:rsidRPr="00683498">
        <w:t xml:space="preserve">Le Référent harcèlement et agissements sexistes au niveau des Institutions </w:t>
      </w:r>
      <w:r w:rsidR="003364BE" w:rsidRPr="00685B47">
        <w:t>R</w:t>
      </w:r>
      <w:r w:rsidR="61E72D55" w:rsidRPr="00683498">
        <w:t xml:space="preserve">eprésentatives du </w:t>
      </w:r>
      <w:r w:rsidR="003364BE" w:rsidRPr="00685B47">
        <w:t>P</w:t>
      </w:r>
      <w:r w:rsidR="61E72D55" w:rsidRPr="00683498">
        <w:t>ersonnel</w:t>
      </w:r>
      <w:bookmarkEnd w:id="109"/>
    </w:p>
    <w:p w14:paraId="7676BB8F" w14:textId="5BC2A958" w:rsidR="006B0EED" w:rsidRPr="00683498" w:rsidRDefault="00683498" w:rsidP="00683498">
      <w:pPr>
        <w:ind w:firstLine="0"/>
        <w:rPr>
          <w:rFonts w:ascii="Segoe UI" w:eastAsia="Segoe UI" w:hAnsi="Segoe UI" w:cs="Segoe UI"/>
          <w:sz w:val="20"/>
          <w:szCs w:val="20"/>
        </w:rPr>
      </w:pPr>
      <w:r>
        <w:rPr>
          <w:rFonts w:ascii="Segoe UI" w:eastAsia="Segoe UI" w:hAnsi="Segoe UI" w:cs="Segoe UI"/>
          <w:sz w:val="20"/>
          <w:szCs w:val="20"/>
        </w:rPr>
        <w:t>D</w:t>
      </w:r>
      <w:r w:rsidR="3433C8B7" w:rsidRPr="00683498">
        <w:rPr>
          <w:rFonts w:ascii="Segoe UI" w:eastAsia="Segoe UI" w:hAnsi="Segoe UI" w:cs="Segoe UI"/>
          <w:sz w:val="20"/>
          <w:szCs w:val="20"/>
        </w:rPr>
        <w:t>ésignés</w:t>
      </w:r>
      <w:r w:rsidR="61E72D55" w:rsidRPr="00683498">
        <w:rPr>
          <w:rFonts w:ascii="Segoe UI" w:eastAsia="Segoe UI" w:hAnsi="Segoe UI" w:cs="Segoe UI"/>
          <w:sz w:val="20"/>
          <w:szCs w:val="20"/>
        </w:rPr>
        <w:t xml:space="preserve"> par et parmi les membres de chaque CSEE (1 référent par CSEE), ces référents ont pour mission, auprès des </w:t>
      </w:r>
      <w:r w:rsidR="00AE3A28" w:rsidRPr="00683498">
        <w:rPr>
          <w:rFonts w:ascii="Segoe UI" w:eastAsia="Segoe UI" w:hAnsi="Segoe UI" w:cs="Segoe UI"/>
          <w:sz w:val="20"/>
          <w:szCs w:val="20"/>
        </w:rPr>
        <w:t>collaborateurs</w:t>
      </w:r>
      <w:r w:rsidR="0024326F">
        <w:rPr>
          <w:rFonts w:ascii="Segoe UI" w:eastAsia="Segoe UI" w:hAnsi="Segoe UI" w:cs="Segoe UI"/>
          <w:sz w:val="20"/>
          <w:szCs w:val="20"/>
        </w:rPr>
        <w:t xml:space="preserve"> </w:t>
      </w:r>
      <w:r w:rsidR="0024326F" w:rsidRPr="00560849">
        <w:rPr>
          <w:rFonts w:ascii="Segoe UI" w:eastAsia="Segoe UI" w:hAnsi="Segoe UI" w:cs="Segoe UI"/>
          <w:sz w:val="20"/>
          <w:szCs w:val="20"/>
        </w:rPr>
        <w:t>dits victimes de ces agissements</w:t>
      </w:r>
      <w:r w:rsidR="007A0094" w:rsidRPr="00683498">
        <w:rPr>
          <w:rFonts w:ascii="Segoe UI" w:eastAsia="Segoe UI" w:hAnsi="Segoe UI" w:cs="Segoe UI"/>
          <w:sz w:val="20"/>
          <w:szCs w:val="20"/>
        </w:rPr>
        <w:t>,</w:t>
      </w:r>
      <w:r w:rsidR="61E72D55" w:rsidRPr="00683498">
        <w:rPr>
          <w:rFonts w:ascii="Segoe UI" w:eastAsia="Segoe UI" w:hAnsi="Segoe UI" w:cs="Segoe UI"/>
          <w:sz w:val="20"/>
          <w:szCs w:val="20"/>
        </w:rPr>
        <w:t xml:space="preserve"> de les écouter, de les accompagner</w:t>
      </w:r>
      <w:r w:rsidR="00F676C2" w:rsidRPr="00560849">
        <w:rPr>
          <w:rFonts w:ascii="Segoe UI" w:eastAsia="Segoe UI" w:hAnsi="Segoe UI" w:cs="Segoe UI"/>
          <w:sz w:val="20"/>
          <w:szCs w:val="20"/>
        </w:rPr>
        <w:t>,</w:t>
      </w:r>
      <w:r w:rsidR="61E72D55" w:rsidRPr="00560849">
        <w:rPr>
          <w:rFonts w:ascii="Segoe UI" w:eastAsia="Segoe UI" w:hAnsi="Segoe UI" w:cs="Segoe UI"/>
          <w:sz w:val="20"/>
          <w:szCs w:val="20"/>
        </w:rPr>
        <w:t xml:space="preserve"> </w:t>
      </w:r>
      <w:r w:rsidR="61E72D55" w:rsidRPr="00683498">
        <w:rPr>
          <w:rFonts w:ascii="Segoe UI" w:eastAsia="Segoe UI" w:hAnsi="Segoe UI" w:cs="Segoe UI"/>
          <w:sz w:val="20"/>
          <w:szCs w:val="20"/>
        </w:rPr>
        <w:t>de les orienter au mieux</w:t>
      </w:r>
      <w:r w:rsidR="007F7EE1">
        <w:rPr>
          <w:rFonts w:ascii="Segoe UI" w:eastAsia="Segoe UI" w:hAnsi="Segoe UI" w:cs="Segoe UI"/>
          <w:sz w:val="20"/>
          <w:szCs w:val="20"/>
        </w:rPr>
        <w:t xml:space="preserve">, </w:t>
      </w:r>
      <w:r w:rsidR="007F7EE1" w:rsidRPr="00560849">
        <w:rPr>
          <w:rFonts w:ascii="Segoe UI" w:eastAsia="Segoe UI" w:hAnsi="Segoe UI" w:cs="Segoe UI"/>
          <w:sz w:val="20"/>
          <w:szCs w:val="20"/>
        </w:rPr>
        <w:t xml:space="preserve">et de </w:t>
      </w:r>
      <w:r w:rsidR="004E5C05" w:rsidRPr="00560849">
        <w:rPr>
          <w:rFonts w:ascii="Segoe UI" w:eastAsia="Segoe UI" w:hAnsi="Segoe UI" w:cs="Segoe UI"/>
          <w:sz w:val="20"/>
          <w:szCs w:val="20"/>
        </w:rPr>
        <w:t>trouver</w:t>
      </w:r>
      <w:r w:rsidR="007F7EE1" w:rsidRPr="00560849">
        <w:rPr>
          <w:rFonts w:ascii="Segoe UI" w:eastAsia="Segoe UI" w:hAnsi="Segoe UI" w:cs="Segoe UI"/>
          <w:sz w:val="20"/>
          <w:szCs w:val="20"/>
        </w:rPr>
        <w:t xml:space="preserve"> </w:t>
      </w:r>
      <w:r w:rsidR="00CA1EFA" w:rsidRPr="00560849">
        <w:rPr>
          <w:rFonts w:ascii="Segoe UI" w:eastAsia="Segoe UI" w:hAnsi="Segoe UI" w:cs="Segoe UI"/>
          <w:sz w:val="20"/>
          <w:szCs w:val="20"/>
        </w:rPr>
        <w:t>des solutions d’urgence si néc</w:t>
      </w:r>
      <w:r w:rsidR="004E5C05" w:rsidRPr="00560849">
        <w:rPr>
          <w:rFonts w:ascii="Segoe UI" w:eastAsia="Segoe UI" w:hAnsi="Segoe UI" w:cs="Segoe UI"/>
          <w:sz w:val="20"/>
          <w:szCs w:val="20"/>
        </w:rPr>
        <w:t>e</w:t>
      </w:r>
      <w:r w:rsidR="00CA1EFA" w:rsidRPr="00560849">
        <w:rPr>
          <w:rFonts w:ascii="Segoe UI" w:eastAsia="Segoe UI" w:hAnsi="Segoe UI" w:cs="Segoe UI"/>
          <w:sz w:val="20"/>
          <w:szCs w:val="20"/>
        </w:rPr>
        <w:t>ssaire</w:t>
      </w:r>
      <w:r w:rsidR="00F676C2" w:rsidRPr="00560849">
        <w:rPr>
          <w:rFonts w:ascii="Segoe UI" w:eastAsia="Segoe UI" w:hAnsi="Segoe UI" w:cs="Segoe UI"/>
          <w:sz w:val="20"/>
          <w:szCs w:val="20"/>
        </w:rPr>
        <w:t>,</w:t>
      </w:r>
      <w:r w:rsidR="00CA1EFA" w:rsidRPr="00560849">
        <w:rPr>
          <w:rFonts w:ascii="Segoe UI" w:eastAsia="Segoe UI" w:hAnsi="Segoe UI" w:cs="Segoe UI"/>
          <w:sz w:val="20"/>
          <w:szCs w:val="20"/>
        </w:rPr>
        <w:t xml:space="preserve"> en lien avec la Direction</w:t>
      </w:r>
      <w:r w:rsidR="004E5C05" w:rsidRPr="00560849">
        <w:rPr>
          <w:rFonts w:ascii="Segoe UI" w:eastAsia="Segoe UI" w:hAnsi="Segoe UI" w:cs="Segoe UI"/>
          <w:sz w:val="20"/>
          <w:szCs w:val="20"/>
        </w:rPr>
        <w:t xml:space="preserve"> des Ressources Humaines</w:t>
      </w:r>
      <w:r w:rsidR="61E72D55" w:rsidRPr="00560849">
        <w:rPr>
          <w:rFonts w:ascii="Segoe UI" w:eastAsia="Segoe UI" w:hAnsi="Segoe UI" w:cs="Segoe UI"/>
          <w:sz w:val="20"/>
          <w:szCs w:val="20"/>
        </w:rPr>
        <w:t>.</w:t>
      </w:r>
    </w:p>
    <w:p w14:paraId="337FF13A" w14:textId="5853F222" w:rsidR="00A071A7" w:rsidRDefault="00A071A7" w:rsidP="6E0B865A">
      <w:pPr>
        <w:pStyle w:val="a8"/>
        <w:ind w:left="360"/>
        <w:rPr>
          <w:rFonts w:ascii="Segoe UI" w:eastAsia="Segoe UI" w:hAnsi="Segoe UI" w:cs="Segoe UI"/>
          <w:sz w:val="20"/>
          <w:szCs w:val="20"/>
        </w:rPr>
      </w:pPr>
      <w:r>
        <w:rPr>
          <w:rFonts w:ascii="Segoe UI" w:eastAsia="Segoe UI" w:hAnsi="Segoe UI" w:cs="Segoe UI"/>
          <w:sz w:val="20"/>
          <w:szCs w:val="20"/>
        </w:rPr>
        <w:br w:type="page"/>
      </w:r>
    </w:p>
    <w:p w14:paraId="25E8FC7A" w14:textId="113F397F" w:rsidR="005D78A1" w:rsidRPr="00314B23" w:rsidRDefault="3F4AE395" w:rsidP="00314B23">
      <w:pPr>
        <w:pStyle w:val="2"/>
        <w:jc w:val="center"/>
        <w:rPr>
          <w:rFonts w:ascii="Segoe UI" w:eastAsia="Segoe UI" w:hAnsi="Segoe UI" w:cs="Segoe UI"/>
        </w:rPr>
      </w:pPr>
      <w:bookmarkStart w:id="110" w:name="_Toc173230056"/>
      <w:r>
        <w:lastRenderedPageBreak/>
        <w:br/>
      </w:r>
      <w:bookmarkStart w:id="111" w:name="_Toc181200660"/>
      <w:bookmarkStart w:id="112" w:name="_Toc184394218"/>
      <w:bookmarkStart w:id="113" w:name="_Toc187332385"/>
      <w:r w:rsidRPr="00B1089E">
        <w:rPr>
          <w:rFonts w:ascii="Segoe UI" w:eastAsia="Segoe UI" w:hAnsi="Segoe UI" w:cs="Segoe UI"/>
        </w:rPr>
        <w:t>VOLET</w:t>
      </w:r>
      <w:r w:rsidR="708F7ECE" w:rsidRPr="00B1089E">
        <w:rPr>
          <w:rFonts w:ascii="Segoe UI" w:eastAsia="Segoe UI" w:hAnsi="Segoe UI" w:cs="Segoe UI"/>
        </w:rPr>
        <w:t xml:space="preserve"> 3</w:t>
      </w:r>
      <w:r w:rsidR="0E6B4F5C" w:rsidRPr="00B1089E">
        <w:rPr>
          <w:rFonts w:ascii="Segoe UI" w:eastAsia="Segoe UI" w:hAnsi="Segoe UI" w:cs="Segoe UI"/>
        </w:rPr>
        <w:t>.</w:t>
      </w:r>
      <w:bookmarkEnd w:id="110"/>
      <w:r w:rsidRPr="00B1089E">
        <w:rPr>
          <w:rFonts w:ascii="Segoe UI" w:eastAsia="Segoe UI" w:hAnsi="Segoe UI" w:cs="Segoe UI"/>
        </w:rPr>
        <w:t xml:space="preserve"> Une entreprise durable, associant les collaborateurs aux enjeux de demain</w:t>
      </w:r>
      <w:bookmarkEnd w:id="111"/>
      <w:bookmarkEnd w:id="112"/>
      <w:bookmarkEnd w:id="113"/>
      <w:r>
        <w:br/>
      </w:r>
      <w:bookmarkStart w:id="114" w:name="_Toc173230057"/>
      <w:bookmarkStart w:id="115" w:name="_Toc181200661"/>
      <w:bookmarkStart w:id="116" w:name="_Toc184394219"/>
    </w:p>
    <w:p w14:paraId="651BBE2A" w14:textId="0584AA9B" w:rsidR="00513EF5" w:rsidRPr="00FB67CF" w:rsidRDefault="2CC796EE" w:rsidP="007E705F">
      <w:pPr>
        <w:pStyle w:val="3"/>
      </w:pPr>
      <w:bookmarkStart w:id="117" w:name="_Toc187332386"/>
      <w:r w:rsidRPr="00226617">
        <w:t>Chapitre</w:t>
      </w:r>
      <w:r w:rsidRPr="00FB67CF">
        <w:t xml:space="preserve"> </w:t>
      </w:r>
      <w:r w:rsidR="01C8F2C1" w:rsidRPr="00FB67CF">
        <w:t>3</w:t>
      </w:r>
      <w:r w:rsidRPr="00FB67CF">
        <w:t>.1</w:t>
      </w:r>
      <w:r w:rsidR="29EE1590" w:rsidRPr="00FB67CF">
        <w:t xml:space="preserve">. </w:t>
      </w:r>
      <w:bookmarkEnd w:id="114"/>
      <w:r w:rsidR="3F4AE395" w:rsidRPr="00FB67CF">
        <w:t xml:space="preserve">Une expression directe et collective </w:t>
      </w:r>
      <w:r w:rsidR="2AE0343B" w:rsidRPr="00FB67CF">
        <w:t>permettant de poser des mesures</w:t>
      </w:r>
      <w:bookmarkEnd w:id="115"/>
      <w:bookmarkEnd w:id="116"/>
      <w:bookmarkEnd w:id="117"/>
    </w:p>
    <w:p w14:paraId="4D0BA9D3" w14:textId="37E9170F" w:rsidR="00513EF5" w:rsidRPr="00B1089E" w:rsidRDefault="2CC796EE" w:rsidP="00F533DC">
      <w:pPr>
        <w:pStyle w:val="4"/>
        <w:spacing w:before="360"/>
        <w:jc w:val="both"/>
        <w:rPr>
          <w:rFonts w:ascii="Segoe UI" w:eastAsia="Segoe UI" w:hAnsi="Segoe UI" w:cs="Segoe UI"/>
          <w:b/>
          <w:sz w:val="22"/>
          <w:u w:val="single"/>
        </w:rPr>
      </w:pPr>
      <w:bookmarkStart w:id="118" w:name="_Toc181200662"/>
      <w:bookmarkStart w:id="119" w:name="_Toc184394220"/>
      <w:bookmarkStart w:id="120" w:name="_Toc187332387"/>
      <w:r w:rsidRPr="00B1089E">
        <w:rPr>
          <w:rFonts w:ascii="Segoe UI" w:eastAsia="Segoe UI" w:hAnsi="Segoe UI" w:cs="Segoe UI"/>
          <w:b/>
          <w:sz w:val="22"/>
          <w:u w:val="single"/>
        </w:rPr>
        <w:t xml:space="preserve">Article </w:t>
      </w:r>
      <w:r w:rsidR="01C8F2C1" w:rsidRPr="00B1089E">
        <w:rPr>
          <w:rFonts w:ascii="Segoe UI" w:eastAsia="Segoe UI" w:hAnsi="Segoe UI" w:cs="Segoe UI"/>
          <w:b/>
          <w:sz w:val="22"/>
          <w:u w:val="single"/>
        </w:rPr>
        <w:t>3</w:t>
      </w:r>
      <w:r w:rsidRPr="00B1089E">
        <w:rPr>
          <w:rFonts w:ascii="Segoe UI" w:eastAsia="Segoe UI" w:hAnsi="Segoe UI" w:cs="Segoe UI"/>
          <w:b/>
          <w:sz w:val="22"/>
          <w:u w:val="single"/>
        </w:rPr>
        <w:t>.1.1</w:t>
      </w:r>
      <w:r w:rsidR="29EE1590" w:rsidRPr="00B1089E">
        <w:rPr>
          <w:rFonts w:ascii="Segoe UI" w:eastAsia="Segoe UI" w:hAnsi="Segoe UI" w:cs="Segoe UI"/>
          <w:b/>
          <w:sz w:val="22"/>
          <w:u w:val="single"/>
        </w:rPr>
        <w:t xml:space="preserve">. </w:t>
      </w:r>
      <w:r w:rsidR="3F4AE395" w:rsidRPr="00B1089E">
        <w:rPr>
          <w:rFonts w:ascii="Segoe UI" w:eastAsia="Segoe UI" w:hAnsi="Segoe UI" w:cs="Segoe UI"/>
          <w:b/>
          <w:sz w:val="22"/>
          <w:u w:val="single"/>
        </w:rPr>
        <w:t>Le baromètre interne</w:t>
      </w:r>
      <w:bookmarkEnd w:id="118"/>
      <w:bookmarkEnd w:id="119"/>
      <w:bookmarkEnd w:id="120"/>
    </w:p>
    <w:p w14:paraId="6A6A152A" w14:textId="7B40F5FE" w:rsidR="01BCE55C" w:rsidRPr="00B1089E" w:rsidRDefault="01BCE55C"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mise en œuvre du baromètre interne s’inscrit dans le cadre des dispositions de l’article L. 2242-17 du Code du travail prévoyant l'exercice du droit d'expression directe et collective des </w:t>
      </w:r>
      <w:r w:rsidR="00944161">
        <w:rPr>
          <w:rFonts w:ascii="Segoe UI" w:eastAsia="Segoe UI" w:hAnsi="Segoe UI" w:cs="Segoe UI"/>
          <w:sz w:val="20"/>
          <w:szCs w:val="20"/>
        </w:rPr>
        <w:t>collaborateurs</w:t>
      </w:r>
      <w:r w:rsidRPr="00B1089E">
        <w:rPr>
          <w:rFonts w:ascii="Segoe UI" w:eastAsia="Segoe UI" w:hAnsi="Segoe UI" w:cs="Segoe UI"/>
          <w:sz w:val="20"/>
          <w:szCs w:val="20"/>
        </w:rPr>
        <w:t xml:space="preserve"> notamment au moyen des outils numériques disponibles dans l'entreprise.</w:t>
      </w:r>
    </w:p>
    <w:p w14:paraId="59868084" w14:textId="7C193D3A" w:rsidR="01BCE55C" w:rsidRPr="008F3F93" w:rsidRDefault="01BCE55C"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rappellent à nouveau que le droit d’expression des collaborateurs s’exerce en premier lieu auprès du manager, notamment lors des </w:t>
      </w:r>
      <w:r w:rsidRPr="008F3F93">
        <w:rPr>
          <w:rFonts w:ascii="Segoe UI" w:eastAsia="Segoe UI" w:hAnsi="Segoe UI" w:cs="Segoe UI"/>
          <w:sz w:val="20"/>
          <w:szCs w:val="20"/>
        </w:rPr>
        <w:t>réunions d’équipe qu’il organise.</w:t>
      </w:r>
    </w:p>
    <w:p w14:paraId="31CC9DFD" w14:textId="6D05049D" w:rsidR="01BCE55C" w:rsidRPr="008F3F93" w:rsidRDefault="01BCE55C" w:rsidP="00031F73">
      <w:pPr>
        <w:spacing w:after="120"/>
        <w:ind w:firstLine="0"/>
        <w:rPr>
          <w:rFonts w:ascii="Segoe UI" w:eastAsia="Segoe UI" w:hAnsi="Segoe UI" w:cs="Segoe UI"/>
          <w:sz w:val="20"/>
          <w:szCs w:val="20"/>
        </w:rPr>
      </w:pPr>
      <w:r w:rsidRPr="008F3F93">
        <w:rPr>
          <w:rFonts w:ascii="Segoe UI" w:eastAsia="Segoe UI" w:hAnsi="Segoe UI" w:cs="Segoe UI"/>
          <w:sz w:val="20"/>
          <w:szCs w:val="20"/>
        </w:rPr>
        <w:t xml:space="preserve">Toutefois, afin de permettre aux collaborateurs, selon des modalités identiques pour tous, de s’exprimer sur un certain nombre de thématiques relatives au travail et à l’entreprise, </w:t>
      </w:r>
      <w:r w:rsidR="0012000A" w:rsidRPr="008F3F93">
        <w:rPr>
          <w:rFonts w:ascii="Segoe UI" w:eastAsia="Segoe UI" w:hAnsi="Segoe UI" w:cs="Segoe UI"/>
          <w:sz w:val="20"/>
          <w:szCs w:val="20"/>
        </w:rPr>
        <w:t xml:space="preserve">il est envisagé de réaliser </w:t>
      </w:r>
      <w:r w:rsidRPr="008F3F93">
        <w:rPr>
          <w:rFonts w:ascii="Segoe UI" w:eastAsia="Segoe UI" w:hAnsi="Segoe UI" w:cs="Segoe UI"/>
          <w:sz w:val="20"/>
          <w:szCs w:val="20"/>
        </w:rPr>
        <w:t>un baromètre interne au niveau de Covéa</w:t>
      </w:r>
      <w:r w:rsidR="00544503" w:rsidRPr="008F3F93">
        <w:rPr>
          <w:rFonts w:ascii="Segoe UI" w:eastAsia="Segoe UI" w:hAnsi="Segoe UI" w:cs="Segoe UI"/>
          <w:sz w:val="20"/>
          <w:szCs w:val="20"/>
        </w:rPr>
        <w:t xml:space="preserve"> chaque année du présent accord</w:t>
      </w:r>
      <w:r w:rsidRPr="008F3F93">
        <w:rPr>
          <w:rFonts w:ascii="Segoe UI" w:eastAsia="Segoe UI" w:hAnsi="Segoe UI" w:cs="Segoe UI"/>
          <w:sz w:val="20"/>
          <w:szCs w:val="20"/>
        </w:rPr>
        <w:t>. Il permet ainsi de disposer d’une étude globale mesurant notamment leur ressenti en matière de qualité de vie et des conditions de travail.</w:t>
      </w:r>
      <w:r w:rsidR="000F1B3C" w:rsidRPr="000F1B3C">
        <w:rPr>
          <w:color w:val="000000"/>
        </w:rPr>
        <w:t xml:space="preserve"> </w:t>
      </w:r>
      <w:r w:rsidR="000F1B3C" w:rsidRPr="00631309">
        <w:rPr>
          <w:rFonts w:ascii="Segoe UI" w:eastAsia="Segoe UI" w:hAnsi="Segoe UI" w:cs="Segoe UI"/>
          <w:sz w:val="20"/>
          <w:szCs w:val="20"/>
        </w:rPr>
        <w:t>Les résultats peuvent être exploités conjointement avec les autres moyens d’expression pour définir les actions à mettre en place.</w:t>
      </w:r>
    </w:p>
    <w:p w14:paraId="7E45E260" w14:textId="11CC2308" w:rsidR="01BCE55C" w:rsidRPr="008F3F93" w:rsidRDefault="01BCE55C" w:rsidP="00031F73">
      <w:pPr>
        <w:spacing w:after="120"/>
        <w:ind w:firstLine="0"/>
        <w:rPr>
          <w:rFonts w:ascii="Segoe UI" w:eastAsia="Segoe UI" w:hAnsi="Segoe UI" w:cs="Segoe UI"/>
          <w:sz w:val="20"/>
          <w:szCs w:val="20"/>
        </w:rPr>
      </w:pPr>
      <w:r w:rsidRPr="008F3F93">
        <w:rPr>
          <w:rFonts w:ascii="Segoe UI" w:eastAsia="Segoe UI" w:hAnsi="Segoe UI" w:cs="Segoe UI"/>
          <w:sz w:val="20"/>
          <w:szCs w:val="20"/>
        </w:rPr>
        <w:t xml:space="preserve">Le baromètre interne est un questionnaire anonyme et confidentiel, </w:t>
      </w:r>
      <w:r w:rsidR="00FC7107" w:rsidRPr="008F3F93">
        <w:rPr>
          <w:rFonts w:ascii="Segoe UI" w:eastAsia="Segoe UI" w:hAnsi="Segoe UI" w:cs="Segoe UI"/>
          <w:sz w:val="20"/>
          <w:szCs w:val="20"/>
        </w:rPr>
        <w:t>administré</w:t>
      </w:r>
      <w:r w:rsidR="000B4347" w:rsidRPr="008F3F93">
        <w:rPr>
          <w:rFonts w:ascii="Segoe UI" w:eastAsia="Segoe UI" w:hAnsi="Segoe UI" w:cs="Segoe UI"/>
          <w:sz w:val="20"/>
          <w:szCs w:val="20"/>
        </w:rPr>
        <w:t xml:space="preserve"> par un prestataire extern</w:t>
      </w:r>
      <w:r w:rsidR="007F16BE" w:rsidRPr="008F3F93">
        <w:rPr>
          <w:rFonts w:ascii="Segoe UI" w:eastAsia="Segoe UI" w:hAnsi="Segoe UI" w:cs="Segoe UI"/>
          <w:sz w:val="20"/>
          <w:szCs w:val="20"/>
        </w:rPr>
        <w:t>e</w:t>
      </w:r>
      <w:r w:rsidR="000B4347" w:rsidRPr="008F3F93">
        <w:rPr>
          <w:rFonts w:ascii="Segoe UI" w:eastAsia="Segoe UI" w:hAnsi="Segoe UI" w:cs="Segoe UI"/>
          <w:sz w:val="20"/>
          <w:szCs w:val="20"/>
        </w:rPr>
        <w:t xml:space="preserve">, </w:t>
      </w:r>
      <w:r w:rsidRPr="008F3F93">
        <w:rPr>
          <w:rFonts w:ascii="Segoe UI" w:eastAsia="Segoe UI" w:hAnsi="Segoe UI" w:cs="Segoe UI"/>
          <w:sz w:val="20"/>
          <w:szCs w:val="20"/>
        </w:rPr>
        <w:t>sans possibilité d’identification directe ou indirecte de personnes ou groupes de personnes. Cette démarche d’enquête est conforme aux règles édictées par le Règlement Général sur la Protection des Données (RGPD), et respecte les impératifs de la CNIL.</w:t>
      </w:r>
    </w:p>
    <w:p w14:paraId="394AFD7E" w14:textId="327351BC" w:rsidR="01BCE55C" w:rsidRPr="008F3F93" w:rsidRDefault="01BCE55C" w:rsidP="00031F73">
      <w:pPr>
        <w:spacing w:after="120"/>
        <w:ind w:firstLine="0"/>
        <w:rPr>
          <w:rFonts w:ascii="Segoe UI" w:eastAsia="Segoe UI" w:hAnsi="Segoe UI" w:cs="Segoe UI"/>
          <w:sz w:val="20"/>
          <w:szCs w:val="20"/>
        </w:rPr>
      </w:pPr>
      <w:r w:rsidRPr="008F3F93">
        <w:rPr>
          <w:rFonts w:ascii="Segoe UI" w:eastAsia="Segoe UI" w:hAnsi="Segoe UI" w:cs="Segoe UI"/>
          <w:sz w:val="20"/>
          <w:szCs w:val="20"/>
        </w:rPr>
        <w:t>Les résultats du baromètre interne font l’objet d’une restitution aux collaborateurs et</w:t>
      </w:r>
      <w:r w:rsidR="007B7164" w:rsidRPr="008F3F93">
        <w:rPr>
          <w:rFonts w:ascii="Segoe UI" w:eastAsia="Segoe UI" w:hAnsi="Segoe UI" w:cs="Segoe UI"/>
          <w:sz w:val="20"/>
          <w:szCs w:val="20"/>
        </w:rPr>
        <w:t xml:space="preserve"> </w:t>
      </w:r>
      <w:r w:rsidR="0067759C" w:rsidRPr="008F3F93">
        <w:rPr>
          <w:rFonts w:ascii="Segoe UI" w:eastAsia="Segoe UI" w:hAnsi="Segoe UI" w:cs="Segoe UI"/>
          <w:sz w:val="20"/>
          <w:szCs w:val="20"/>
        </w:rPr>
        <w:t>d’une restitution</w:t>
      </w:r>
      <w:r w:rsidR="00330BD1" w:rsidRPr="008F3F93">
        <w:rPr>
          <w:rFonts w:ascii="Segoe UI" w:eastAsia="Segoe UI" w:hAnsi="Segoe UI" w:cs="Segoe UI"/>
          <w:sz w:val="20"/>
          <w:szCs w:val="20"/>
        </w:rPr>
        <w:t xml:space="preserve"> </w:t>
      </w:r>
      <w:r w:rsidR="007B7164" w:rsidRPr="008F3F93">
        <w:rPr>
          <w:rFonts w:ascii="Segoe UI" w:eastAsia="Segoe UI" w:hAnsi="Segoe UI" w:cs="Segoe UI"/>
          <w:sz w:val="20"/>
          <w:szCs w:val="20"/>
        </w:rPr>
        <w:t>lors d</w:t>
      </w:r>
      <w:r w:rsidR="00D33BA7" w:rsidRPr="008F3F93">
        <w:rPr>
          <w:rFonts w:ascii="Segoe UI" w:eastAsia="Segoe UI" w:hAnsi="Segoe UI" w:cs="Segoe UI"/>
          <w:sz w:val="20"/>
          <w:szCs w:val="20"/>
        </w:rPr>
        <w:t>’une</w:t>
      </w:r>
      <w:r w:rsidR="007B7164" w:rsidRPr="008F3F93">
        <w:rPr>
          <w:rFonts w:ascii="Segoe UI" w:eastAsia="Segoe UI" w:hAnsi="Segoe UI" w:cs="Segoe UI"/>
          <w:sz w:val="20"/>
          <w:szCs w:val="20"/>
        </w:rPr>
        <w:t xml:space="preserve"> </w:t>
      </w:r>
      <w:r w:rsidRPr="008F3F93">
        <w:rPr>
          <w:rFonts w:ascii="Segoe UI" w:eastAsia="Segoe UI" w:hAnsi="Segoe UI" w:cs="Segoe UI"/>
          <w:sz w:val="20"/>
          <w:szCs w:val="20"/>
        </w:rPr>
        <w:t>commission de suivi prévue au présent accord.</w:t>
      </w:r>
    </w:p>
    <w:p w14:paraId="6C7F1FD7" w14:textId="60C326F4" w:rsidR="01BCE55C" w:rsidRPr="00B1089E" w:rsidRDefault="00362621" w:rsidP="00031F73">
      <w:pPr>
        <w:spacing w:after="120"/>
        <w:ind w:firstLine="0"/>
        <w:rPr>
          <w:rFonts w:ascii="Segoe UI" w:eastAsia="Segoe UI" w:hAnsi="Segoe UI" w:cs="Segoe UI"/>
          <w:sz w:val="20"/>
          <w:szCs w:val="20"/>
        </w:rPr>
      </w:pPr>
      <w:r w:rsidRPr="008F3F93">
        <w:rPr>
          <w:rFonts w:ascii="Segoe UI" w:eastAsia="Segoe UI" w:hAnsi="Segoe UI" w:cs="Segoe UI"/>
          <w:sz w:val="20"/>
          <w:szCs w:val="20"/>
        </w:rPr>
        <w:t>L</w:t>
      </w:r>
      <w:r w:rsidR="01BCE55C" w:rsidRPr="008F3F93">
        <w:rPr>
          <w:rFonts w:ascii="Segoe UI" w:eastAsia="Segoe UI" w:hAnsi="Segoe UI" w:cs="Segoe UI"/>
          <w:sz w:val="20"/>
          <w:szCs w:val="20"/>
        </w:rPr>
        <w:t>e diagnostic</w:t>
      </w:r>
      <w:r w:rsidRPr="008F3F93">
        <w:rPr>
          <w:rFonts w:ascii="Segoe UI" w:eastAsia="Segoe UI" w:hAnsi="Segoe UI" w:cs="Segoe UI"/>
          <w:sz w:val="20"/>
          <w:szCs w:val="20"/>
        </w:rPr>
        <w:t xml:space="preserve"> découlant de ces résultats</w:t>
      </w:r>
      <w:r w:rsidR="00DC518E" w:rsidRPr="00031F73">
        <w:rPr>
          <w:rFonts w:ascii="Segoe UI" w:eastAsia="Segoe UI" w:hAnsi="Segoe UI" w:cs="Segoe UI"/>
          <w:sz w:val="20"/>
          <w:szCs w:val="20"/>
        </w:rPr>
        <w:t xml:space="preserve"> </w:t>
      </w:r>
      <w:r w:rsidR="002C79C3" w:rsidRPr="008F3F93">
        <w:rPr>
          <w:rFonts w:ascii="Segoe UI" w:eastAsia="Segoe UI" w:hAnsi="Segoe UI" w:cs="Segoe UI"/>
          <w:sz w:val="20"/>
          <w:szCs w:val="20"/>
        </w:rPr>
        <w:t>permet d’identifier les points de force</w:t>
      </w:r>
      <w:r w:rsidR="005A35D1" w:rsidRPr="008F3F93">
        <w:rPr>
          <w:rFonts w:ascii="Segoe UI" w:eastAsia="Segoe UI" w:hAnsi="Segoe UI" w:cs="Segoe UI"/>
          <w:sz w:val="20"/>
          <w:szCs w:val="20"/>
        </w:rPr>
        <w:t xml:space="preserve"> et</w:t>
      </w:r>
      <w:r w:rsidR="00DC518E" w:rsidRPr="008F3F93">
        <w:rPr>
          <w:rFonts w:ascii="Segoe UI" w:eastAsia="Segoe UI" w:hAnsi="Segoe UI" w:cs="Segoe UI"/>
          <w:sz w:val="20"/>
          <w:szCs w:val="20"/>
        </w:rPr>
        <w:t xml:space="preserve"> </w:t>
      </w:r>
      <w:r w:rsidR="002C79C3" w:rsidRPr="008F3F93">
        <w:rPr>
          <w:rFonts w:ascii="Segoe UI" w:eastAsia="Segoe UI" w:hAnsi="Segoe UI" w:cs="Segoe UI"/>
          <w:sz w:val="20"/>
          <w:szCs w:val="20"/>
        </w:rPr>
        <w:t>s</w:t>
      </w:r>
      <w:r w:rsidR="01BCE55C" w:rsidRPr="008F3F93">
        <w:rPr>
          <w:rFonts w:ascii="Segoe UI" w:eastAsia="Segoe UI" w:hAnsi="Segoe UI" w:cs="Segoe UI"/>
          <w:sz w:val="20"/>
          <w:szCs w:val="20"/>
        </w:rPr>
        <w:t xml:space="preserve">’inscrit dans une démarche globale </w:t>
      </w:r>
      <w:r w:rsidR="005C7423" w:rsidRPr="008F3F93">
        <w:rPr>
          <w:rFonts w:ascii="Segoe UI" w:eastAsia="Segoe UI" w:hAnsi="Segoe UI" w:cs="Segoe UI"/>
          <w:sz w:val="20"/>
          <w:szCs w:val="20"/>
        </w:rPr>
        <w:t xml:space="preserve">et collective </w:t>
      </w:r>
      <w:r w:rsidR="01BCE55C" w:rsidRPr="008F3F93">
        <w:rPr>
          <w:rFonts w:ascii="Segoe UI" w:eastAsia="Segoe UI" w:hAnsi="Segoe UI" w:cs="Segoe UI"/>
          <w:sz w:val="20"/>
          <w:szCs w:val="20"/>
        </w:rPr>
        <w:t>d’amélioration de la qualité de vie et des conditions de travail</w:t>
      </w:r>
      <w:r w:rsidR="005A35D1" w:rsidRPr="008F3F93">
        <w:rPr>
          <w:rFonts w:ascii="Segoe UI" w:eastAsia="Segoe UI" w:hAnsi="Segoe UI" w:cs="Segoe UI"/>
          <w:sz w:val="20"/>
          <w:szCs w:val="20"/>
        </w:rPr>
        <w:t>,</w:t>
      </w:r>
      <w:r w:rsidR="01BCE55C" w:rsidRPr="008F3F93">
        <w:rPr>
          <w:rFonts w:ascii="Segoe UI" w:eastAsia="Segoe UI" w:hAnsi="Segoe UI" w:cs="Segoe UI"/>
          <w:sz w:val="20"/>
          <w:szCs w:val="20"/>
        </w:rPr>
        <w:t xml:space="preserve"> en</w:t>
      </w:r>
      <w:r w:rsidR="01BCE55C" w:rsidRPr="00B1089E">
        <w:rPr>
          <w:rFonts w:ascii="Segoe UI" w:eastAsia="Segoe UI" w:hAnsi="Segoe UI" w:cs="Segoe UI"/>
          <w:sz w:val="20"/>
          <w:szCs w:val="20"/>
        </w:rPr>
        <w:t xml:space="preserve"> ce qu’il sert à définir et prioriser les actions à mettre en place le cas échéant </w:t>
      </w:r>
      <w:r w:rsidR="1AFD5B60" w:rsidRPr="00B1089E">
        <w:rPr>
          <w:rFonts w:ascii="Segoe UI" w:eastAsia="Segoe UI" w:hAnsi="Segoe UI" w:cs="Segoe UI"/>
          <w:sz w:val="20"/>
          <w:szCs w:val="20"/>
        </w:rPr>
        <w:t>selon les besoins identifiés</w:t>
      </w:r>
      <w:r w:rsidR="01BCE55C" w:rsidRPr="00B1089E">
        <w:rPr>
          <w:rFonts w:ascii="Segoe UI" w:eastAsia="Segoe UI" w:hAnsi="Segoe UI" w:cs="Segoe UI"/>
          <w:sz w:val="20"/>
          <w:szCs w:val="20"/>
        </w:rPr>
        <w:t>.</w:t>
      </w:r>
    </w:p>
    <w:p w14:paraId="63D911A9" w14:textId="64713543" w:rsidR="00DA75A8" w:rsidRDefault="2CC796EE" w:rsidP="00F533DC">
      <w:pPr>
        <w:pStyle w:val="4"/>
        <w:spacing w:before="360"/>
        <w:jc w:val="both"/>
        <w:rPr>
          <w:rFonts w:ascii="Segoe UI" w:eastAsia="Segoe UI" w:hAnsi="Segoe UI" w:cs="Segoe UI"/>
          <w:b/>
          <w:sz w:val="22"/>
          <w:u w:val="single"/>
        </w:rPr>
      </w:pPr>
      <w:bookmarkStart w:id="121" w:name="_Toc181200663"/>
      <w:bookmarkStart w:id="122" w:name="_Toc184394221"/>
      <w:bookmarkStart w:id="123" w:name="_Toc187332388"/>
      <w:r w:rsidRPr="00B1089E">
        <w:rPr>
          <w:rFonts w:ascii="Segoe UI" w:eastAsia="Segoe UI" w:hAnsi="Segoe UI" w:cs="Segoe UI"/>
          <w:b/>
          <w:sz w:val="22"/>
          <w:u w:val="single"/>
        </w:rPr>
        <w:t xml:space="preserve">Article </w:t>
      </w:r>
      <w:r w:rsidR="01C8F2C1" w:rsidRPr="00B1089E">
        <w:rPr>
          <w:rFonts w:ascii="Segoe UI" w:eastAsia="Segoe UI" w:hAnsi="Segoe UI" w:cs="Segoe UI"/>
          <w:b/>
          <w:sz w:val="22"/>
          <w:u w:val="single"/>
        </w:rPr>
        <w:t>3</w:t>
      </w:r>
      <w:r w:rsidRPr="00B1089E">
        <w:rPr>
          <w:rFonts w:ascii="Segoe UI" w:eastAsia="Segoe UI" w:hAnsi="Segoe UI" w:cs="Segoe UI"/>
          <w:b/>
          <w:sz w:val="22"/>
          <w:u w:val="single"/>
        </w:rPr>
        <w:t>.1.2</w:t>
      </w:r>
      <w:r w:rsidR="29EE1590" w:rsidRPr="00B1089E">
        <w:rPr>
          <w:rFonts w:ascii="Segoe UI" w:eastAsia="Segoe UI" w:hAnsi="Segoe UI" w:cs="Segoe UI"/>
          <w:b/>
          <w:sz w:val="22"/>
          <w:u w:val="single"/>
        </w:rPr>
        <w:t xml:space="preserve">. </w:t>
      </w:r>
      <w:r w:rsidR="3F4AE395" w:rsidRPr="00B1089E">
        <w:rPr>
          <w:rFonts w:ascii="Segoe UI" w:eastAsia="Segoe UI" w:hAnsi="Segoe UI" w:cs="Segoe UI"/>
          <w:b/>
          <w:sz w:val="22"/>
          <w:u w:val="single"/>
        </w:rPr>
        <w:t xml:space="preserve">Les autres moyens d’expression </w:t>
      </w:r>
      <w:r w:rsidR="00493541" w:rsidRPr="00B1089E">
        <w:rPr>
          <w:rFonts w:ascii="Segoe UI" w:eastAsia="Segoe UI" w:hAnsi="Segoe UI" w:cs="Segoe UI"/>
          <w:b/>
          <w:sz w:val="22"/>
          <w:u w:val="single"/>
        </w:rPr>
        <w:t>y compris par</w:t>
      </w:r>
      <w:r w:rsidR="3F4AE395" w:rsidRPr="00B1089E">
        <w:rPr>
          <w:rFonts w:ascii="Segoe UI" w:eastAsia="Segoe UI" w:hAnsi="Segoe UI" w:cs="Segoe UI"/>
          <w:b/>
          <w:sz w:val="22"/>
          <w:u w:val="single"/>
        </w:rPr>
        <w:t xml:space="preserve"> outils numériques</w:t>
      </w:r>
      <w:bookmarkEnd w:id="121"/>
      <w:bookmarkEnd w:id="122"/>
      <w:bookmarkEnd w:id="123"/>
    </w:p>
    <w:p w14:paraId="2ED56B9B" w14:textId="6E4839AA" w:rsidR="04C3A43D" w:rsidRPr="00B1089E" w:rsidRDefault="6A792C12" w:rsidP="007933AE">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En complément du baromètre </w:t>
      </w:r>
      <w:r w:rsidR="7D183F25" w:rsidRPr="00B1089E">
        <w:rPr>
          <w:rFonts w:ascii="Segoe UI" w:eastAsia="Segoe UI" w:hAnsi="Segoe UI" w:cs="Segoe UI"/>
          <w:sz w:val="20"/>
          <w:szCs w:val="20"/>
        </w:rPr>
        <w:t xml:space="preserve">interne </w:t>
      </w:r>
      <w:r w:rsidR="08C15F8E" w:rsidRPr="00B1089E">
        <w:rPr>
          <w:rFonts w:ascii="Segoe UI" w:eastAsia="Segoe UI" w:hAnsi="Segoe UI" w:cs="Segoe UI"/>
          <w:sz w:val="20"/>
          <w:szCs w:val="20"/>
        </w:rPr>
        <w:t>Covéa</w:t>
      </w:r>
      <w:r w:rsidRPr="00B1089E">
        <w:rPr>
          <w:rFonts w:ascii="Segoe UI" w:eastAsia="Segoe UI" w:hAnsi="Segoe UI" w:cs="Segoe UI"/>
          <w:sz w:val="20"/>
          <w:szCs w:val="20"/>
        </w:rPr>
        <w:t xml:space="preserve">, sont mis à disposition </w:t>
      </w:r>
      <w:r w:rsidR="08A0A17B" w:rsidRPr="00B1089E">
        <w:rPr>
          <w:rFonts w:ascii="Segoe UI" w:eastAsia="Segoe UI" w:hAnsi="Segoe UI" w:cs="Segoe UI"/>
          <w:sz w:val="20"/>
          <w:szCs w:val="20"/>
        </w:rPr>
        <w:t>différents</w:t>
      </w:r>
      <w:r w:rsidRPr="00B1089E">
        <w:rPr>
          <w:rFonts w:ascii="Segoe UI" w:eastAsia="Segoe UI" w:hAnsi="Segoe UI" w:cs="Segoe UI"/>
          <w:sz w:val="20"/>
          <w:szCs w:val="20"/>
        </w:rPr>
        <w:t xml:space="preserve"> outils </w:t>
      </w:r>
      <w:r w:rsidR="08A0A17B" w:rsidRPr="00B1089E">
        <w:rPr>
          <w:rFonts w:ascii="Segoe UI" w:eastAsia="Segoe UI" w:hAnsi="Segoe UI" w:cs="Segoe UI"/>
          <w:sz w:val="20"/>
          <w:szCs w:val="20"/>
        </w:rPr>
        <w:t xml:space="preserve">possibles </w:t>
      </w:r>
      <w:r w:rsidR="00887A73" w:rsidRPr="00B1089E">
        <w:rPr>
          <w:rFonts w:ascii="Segoe UI" w:eastAsia="Segoe UI" w:hAnsi="Segoe UI" w:cs="Segoe UI"/>
          <w:sz w:val="20"/>
          <w:szCs w:val="20"/>
        </w:rPr>
        <w:t>permettant aux</w:t>
      </w:r>
      <w:r w:rsidRPr="00B1089E">
        <w:rPr>
          <w:rFonts w:ascii="Segoe UI" w:eastAsia="Segoe UI" w:hAnsi="Segoe UI" w:cs="Segoe UI"/>
          <w:sz w:val="20"/>
          <w:szCs w:val="20"/>
        </w:rPr>
        <w:t xml:space="preserve"> collaborateurs </w:t>
      </w:r>
      <w:r w:rsidR="00887A73" w:rsidRPr="00B1089E">
        <w:rPr>
          <w:rFonts w:ascii="Segoe UI" w:eastAsia="Segoe UI" w:hAnsi="Segoe UI" w:cs="Segoe UI"/>
          <w:sz w:val="20"/>
          <w:szCs w:val="20"/>
        </w:rPr>
        <w:t xml:space="preserve">dans le cadre de </w:t>
      </w:r>
      <w:r w:rsidR="006209FA" w:rsidRPr="00B1089E">
        <w:rPr>
          <w:rFonts w:ascii="Segoe UI" w:eastAsia="Segoe UI" w:hAnsi="Segoe UI" w:cs="Segoe UI"/>
          <w:sz w:val="20"/>
          <w:szCs w:val="20"/>
        </w:rPr>
        <w:t>la liberté d’expression</w:t>
      </w:r>
      <w:r w:rsidR="00887A73" w:rsidRPr="00B1089E">
        <w:rPr>
          <w:rFonts w:ascii="Segoe UI" w:eastAsia="Segoe UI" w:hAnsi="Segoe UI" w:cs="Segoe UI"/>
          <w:sz w:val="20"/>
          <w:szCs w:val="20"/>
        </w:rPr>
        <w:t xml:space="preserve"> de s’exprimer</w:t>
      </w:r>
      <w:r w:rsidR="001C1997" w:rsidRPr="00B1089E">
        <w:rPr>
          <w:rFonts w:ascii="Segoe UI" w:eastAsia="Segoe UI" w:hAnsi="Segoe UI" w:cs="Segoe UI"/>
          <w:sz w:val="20"/>
          <w:szCs w:val="20"/>
        </w:rPr>
        <w:t>,</w:t>
      </w:r>
      <w:r w:rsidR="08A0A17B" w:rsidRPr="00B1089E">
        <w:rPr>
          <w:rFonts w:ascii="Segoe UI" w:eastAsia="Segoe UI" w:hAnsi="Segoe UI" w:cs="Segoe UI"/>
          <w:sz w:val="20"/>
          <w:szCs w:val="20"/>
        </w:rPr>
        <w:t xml:space="preserve"> tels que :</w:t>
      </w:r>
    </w:p>
    <w:p w14:paraId="394CBACB" w14:textId="21A7C955" w:rsidR="5879C579" w:rsidRPr="00584F9C" w:rsidRDefault="08A0A17B" w:rsidP="00420290">
      <w:pPr>
        <w:pStyle w:val="a8"/>
        <w:numPr>
          <w:ilvl w:val="0"/>
          <w:numId w:val="27"/>
        </w:numPr>
        <w:spacing w:before="240"/>
        <w:ind w:left="426" w:hanging="357"/>
        <w:rPr>
          <w:rFonts w:ascii="Segoe UI" w:eastAsia="Segoe UI" w:hAnsi="Segoe UI" w:cs="Segoe UI"/>
          <w:sz w:val="20"/>
          <w:szCs w:val="20"/>
        </w:rPr>
      </w:pPr>
      <w:bookmarkStart w:id="124" w:name="_Toc181200664"/>
      <w:r w:rsidRPr="00B1089E">
        <w:rPr>
          <w:rFonts w:ascii="Segoe UI" w:eastAsia="Segoe UI" w:hAnsi="Segoe UI" w:cs="Segoe UI"/>
          <w:sz w:val="20"/>
          <w:szCs w:val="20"/>
        </w:rPr>
        <w:t>U</w:t>
      </w:r>
      <w:r w:rsidR="5879C579" w:rsidRPr="00B1089E">
        <w:rPr>
          <w:rFonts w:ascii="Segoe UI" w:eastAsia="Segoe UI" w:hAnsi="Segoe UI" w:cs="Segoe UI"/>
          <w:sz w:val="20"/>
          <w:szCs w:val="20"/>
        </w:rPr>
        <w:t xml:space="preserve">n dispositif d’écoute des collaborateurs permettant d’approfondir les pistes d’améliorations, d’émettre </w:t>
      </w:r>
      <w:r w:rsidR="5879C579" w:rsidRPr="00584F9C">
        <w:rPr>
          <w:rFonts w:ascii="Segoe UI" w:eastAsia="Segoe UI" w:hAnsi="Segoe UI" w:cs="Segoe UI"/>
          <w:sz w:val="20"/>
          <w:szCs w:val="20"/>
        </w:rPr>
        <w:t>des suggestions sur des sujets précis, de mesurer les effets des actions engagées au sein des directions et de suivre l’évolution d’un indicateur</w:t>
      </w:r>
      <w:r w:rsidR="61CF2FEB" w:rsidRPr="00584F9C">
        <w:rPr>
          <w:rFonts w:ascii="Segoe UI" w:eastAsia="Segoe UI" w:hAnsi="Segoe UI" w:cs="Segoe UI"/>
          <w:sz w:val="20"/>
          <w:szCs w:val="20"/>
        </w:rPr>
        <w:t>,</w:t>
      </w:r>
      <w:bookmarkEnd w:id="124"/>
    </w:p>
    <w:p w14:paraId="577F9F0E" w14:textId="5ECF5C59" w:rsidR="00CE7B0F" w:rsidRPr="00584F9C" w:rsidRDefault="445BBCF2" w:rsidP="00420290">
      <w:pPr>
        <w:pStyle w:val="a8"/>
        <w:numPr>
          <w:ilvl w:val="0"/>
          <w:numId w:val="27"/>
        </w:numPr>
        <w:spacing w:before="240"/>
        <w:ind w:left="426" w:hanging="357"/>
        <w:rPr>
          <w:rFonts w:ascii="Segoe UI" w:eastAsia="Segoe UI" w:hAnsi="Segoe UI" w:cs="Segoe UI"/>
          <w:sz w:val="20"/>
          <w:szCs w:val="20"/>
        </w:rPr>
      </w:pPr>
      <w:bookmarkStart w:id="125" w:name="_Toc181200665"/>
      <w:r w:rsidRPr="00584F9C">
        <w:rPr>
          <w:rFonts w:ascii="Segoe UI" w:eastAsia="Segoe UI" w:hAnsi="Segoe UI" w:cs="Segoe UI"/>
          <w:sz w:val="20"/>
          <w:szCs w:val="20"/>
        </w:rPr>
        <w:t>D</w:t>
      </w:r>
      <w:r w:rsidR="13438943" w:rsidRPr="00584F9C">
        <w:rPr>
          <w:rFonts w:ascii="Segoe UI" w:eastAsia="Segoe UI" w:hAnsi="Segoe UI" w:cs="Segoe UI"/>
          <w:sz w:val="20"/>
          <w:szCs w:val="20"/>
        </w:rPr>
        <w:t xml:space="preserve">es enquêtes </w:t>
      </w:r>
      <w:r w:rsidR="20393939" w:rsidRPr="00584F9C">
        <w:rPr>
          <w:rFonts w:ascii="Segoe UI" w:eastAsia="Segoe UI" w:hAnsi="Segoe UI" w:cs="Segoe UI"/>
          <w:sz w:val="20"/>
          <w:szCs w:val="20"/>
        </w:rPr>
        <w:t>ou</w:t>
      </w:r>
      <w:r w:rsidR="13438943" w:rsidRPr="00584F9C">
        <w:rPr>
          <w:rFonts w:ascii="Segoe UI" w:eastAsia="Segoe UI" w:hAnsi="Segoe UI" w:cs="Segoe UI"/>
          <w:sz w:val="20"/>
          <w:szCs w:val="20"/>
        </w:rPr>
        <w:t xml:space="preserve"> questionnaires de satisfaction</w:t>
      </w:r>
      <w:r w:rsidR="344F28FB" w:rsidRPr="00584F9C">
        <w:rPr>
          <w:rFonts w:ascii="Segoe UI" w:eastAsia="Segoe UI" w:hAnsi="Segoe UI" w:cs="Segoe UI"/>
          <w:sz w:val="20"/>
          <w:szCs w:val="20"/>
        </w:rPr>
        <w:t>,</w:t>
      </w:r>
      <w:bookmarkEnd w:id="125"/>
    </w:p>
    <w:p w14:paraId="0971290C" w14:textId="51AB19AF" w:rsidR="00CE7B0F" w:rsidRPr="00584F9C" w:rsidRDefault="00882542" w:rsidP="00420290">
      <w:pPr>
        <w:pStyle w:val="a8"/>
        <w:numPr>
          <w:ilvl w:val="0"/>
          <w:numId w:val="27"/>
        </w:numPr>
        <w:spacing w:before="240"/>
        <w:ind w:left="426" w:hanging="357"/>
        <w:rPr>
          <w:rFonts w:ascii="Segoe UI" w:eastAsia="Segoe UI" w:hAnsi="Segoe UI" w:cs="Segoe UI"/>
          <w:sz w:val="20"/>
          <w:szCs w:val="20"/>
        </w:rPr>
      </w:pPr>
      <w:bookmarkStart w:id="126" w:name="_Toc181200666"/>
      <w:r w:rsidRPr="00584F9C">
        <w:rPr>
          <w:rFonts w:ascii="Segoe UI" w:eastAsia="Segoe UI" w:hAnsi="Segoe UI" w:cs="Segoe UI"/>
          <w:sz w:val="20"/>
          <w:szCs w:val="20"/>
        </w:rPr>
        <w:t xml:space="preserve">Le réseau social d’entreprise </w:t>
      </w:r>
      <w:r w:rsidR="00106775" w:rsidRPr="00584F9C">
        <w:rPr>
          <w:rFonts w:ascii="Segoe UI" w:eastAsia="Segoe UI" w:hAnsi="Segoe UI" w:cs="Segoe UI"/>
          <w:sz w:val="20"/>
          <w:szCs w:val="20"/>
        </w:rPr>
        <w:t>« Viva Engage »</w:t>
      </w:r>
      <w:r w:rsidR="61933E69" w:rsidRPr="00584F9C">
        <w:rPr>
          <w:rFonts w:ascii="Segoe UI" w:eastAsia="Segoe UI" w:hAnsi="Segoe UI" w:cs="Segoe UI"/>
          <w:sz w:val="20"/>
          <w:szCs w:val="20"/>
        </w:rPr>
        <w:t>,</w:t>
      </w:r>
      <w:bookmarkEnd w:id="126"/>
    </w:p>
    <w:p w14:paraId="2B678D06" w14:textId="77777777" w:rsidR="00493541" w:rsidRPr="00584F9C" w:rsidRDefault="005E3DF0" w:rsidP="00420290">
      <w:pPr>
        <w:pStyle w:val="a8"/>
        <w:numPr>
          <w:ilvl w:val="0"/>
          <w:numId w:val="27"/>
        </w:numPr>
        <w:spacing w:before="240"/>
        <w:ind w:left="426" w:hanging="357"/>
        <w:rPr>
          <w:rFonts w:ascii="Segoe UI" w:eastAsia="Segoe UI" w:hAnsi="Segoe UI" w:cs="Segoe UI"/>
          <w:sz w:val="20"/>
          <w:szCs w:val="20"/>
        </w:rPr>
      </w:pPr>
      <w:bookmarkStart w:id="127" w:name="_Toc181200667"/>
      <w:r w:rsidRPr="00584F9C">
        <w:rPr>
          <w:rFonts w:ascii="Segoe UI" w:eastAsia="Segoe UI" w:hAnsi="Segoe UI" w:cs="Segoe UI"/>
          <w:sz w:val="20"/>
          <w:szCs w:val="20"/>
        </w:rPr>
        <w:t>Des réunions d’équipes</w:t>
      </w:r>
      <w:r w:rsidR="00493541" w:rsidRPr="00584F9C">
        <w:rPr>
          <w:rFonts w:ascii="Segoe UI" w:eastAsia="Segoe UI" w:hAnsi="Segoe UI" w:cs="Segoe UI"/>
          <w:sz w:val="20"/>
          <w:szCs w:val="20"/>
        </w:rPr>
        <w:t>,</w:t>
      </w:r>
    </w:p>
    <w:bookmarkEnd w:id="127"/>
    <w:p w14:paraId="5004A70A" w14:textId="7E7E27B3" w:rsidR="61933E69" w:rsidRDefault="00906792" w:rsidP="00420290">
      <w:pPr>
        <w:pStyle w:val="a8"/>
        <w:numPr>
          <w:ilvl w:val="0"/>
          <w:numId w:val="27"/>
        </w:numPr>
        <w:spacing w:before="240"/>
        <w:ind w:left="426" w:hanging="357"/>
        <w:rPr>
          <w:rFonts w:ascii="Segoe UI" w:eastAsia="Segoe UI" w:hAnsi="Segoe UI" w:cs="Segoe UI"/>
          <w:sz w:val="20"/>
          <w:szCs w:val="20"/>
        </w:rPr>
      </w:pPr>
      <w:r>
        <w:rPr>
          <w:rFonts w:ascii="Segoe UI" w:eastAsia="Segoe UI" w:hAnsi="Segoe UI" w:cs="Segoe UI"/>
          <w:sz w:val="20"/>
          <w:szCs w:val="20"/>
        </w:rPr>
        <w:t>Etc.</w:t>
      </w:r>
    </w:p>
    <w:p w14:paraId="6E43F45A" w14:textId="77777777" w:rsidR="00DA75A8" w:rsidRPr="00DA75A8" w:rsidRDefault="00DA75A8" w:rsidP="009A1B8E">
      <w:pPr>
        <w:pStyle w:val="a8"/>
        <w:spacing w:before="240"/>
        <w:ind w:left="426" w:firstLine="0"/>
        <w:rPr>
          <w:rFonts w:ascii="Segoe UI" w:eastAsia="Segoe UI" w:hAnsi="Segoe UI" w:cs="Segoe UI"/>
          <w:sz w:val="20"/>
          <w:szCs w:val="20"/>
        </w:rPr>
      </w:pPr>
    </w:p>
    <w:p w14:paraId="548CDEA4" w14:textId="56ECC29D" w:rsidR="00825DAB" w:rsidRDefault="50EE1174" w:rsidP="007E705F">
      <w:pPr>
        <w:pStyle w:val="3"/>
      </w:pPr>
      <w:bookmarkStart w:id="128" w:name="_Toc173230058"/>
      <w:bookmarkStart w:id="129" w:name="_Toc181200668"/>
      <w:bookmarkStart w:id="130" w:name="_Toc184394222"/>
      <w:bookmarkStart w:id="131" w:name="_Toc187332389"/>
      <w:r w:rsidRPr="00B1089E">
        <w:lastRenderedPageBreak/>
        <w:t xml:space="preserve">Chapitre </w:t>
      </w:r>
      <w:r w:rsidR="01C8F2C1" w:rsidRPr="00B1089E">
        <w:t>3</w:t>
      </w:r>
      <w:r w:rsidRPr="00B1089E">
        <w:t>.2</w:t>
      </w:r>
      <w:r w:rsidR="29EE1590" w:rsidRPr="00B1089E">
        <w:t xml:space="preserve">. </w:t>
      </w:r>
      <w:bookmarkEnd w:id="128"/>
      <w:bookmarkEnd w:id="129"/>
      <w:r w:rsidR="3F4AE395" w:rsidRPr="00B1089E">
        <w:t>Des engagements responsables</w:t>
      </w:r>
      <w:bookmarkEnd w:id="130"/>
      <w:bookmarkEnd w:id="131"/>
      <w:r w:rsidR="00E23C10">
        <w:t xml:space="preserve"> </w:t>
      </w:r>
    </w:p>
    <w:p w14:paraId="12E12F58" w14:textId="275C8C9B" w:rsidR="00825DAB" w:rsidRDefault="50EE1174" w:rsidP="00F533DC">
      <w:pPr>
        <w:pStyle w:val="4"/>
        <w:spacing w:before="360"/>
        <w:jc w:val="both"/>
        <w:rPr>
          <w:rFonts w:ascii="Segoe UI" w:eastAsia="Segoe UI" w:hAnsi="Segoe UI" w:cs="Segoe UI"/>
          <w:b/>
          <w:sz w:val="22"/>
          <w:u w:val="single"/>
        </w:rPr>
      </w:pPr>
      <w:bookmarkStart w:id="132" w:name="_Toc181200669"/>
      <w:bookmarkStart w:id="133" w:name="_Toc184394223"/>
      <w:bookmarkStart w:id="134" w:name="_Toc187332390"/>
      <w:r w:rsidRPr="00B1089E">
        <w:rPr>
          <w:rFonts w:ascii="Segoe UI" w:eastAsia="Segoe UI" w:hAnsi="Segoe UI" w:cs="Segoe UI"/>
          <w:b/>
          <w:sz w:val="22"/>
          <w:u w:val="single"/>
        </w:rPr>
        <w:t xml:space="preserve">Article </w:t>
      </w:r>
      <w:r w:rsidR="379F41DB" w:rsidRPr="00B1089E">
        <w:rPr>
          <w:rFonts w:ascii="Segoe UI" w:eastAsia="Segoe UI" w:hAnsi="Segoe UI" w:cs="Segoe UI"/>
          <w:b/>
          <w:sz w:val="22"/>
          <w:u w:val="single"/>
        </w:rPr>
        <w:t>3</w:t>
      </w:r>
      <w:r w:rsidRPr="00B1089E">
        <w:rPr>
          <w:rFonts w:ascii="Segoe UI" w:eastAsia="Segoe UI" w:hAnsi="Segoe UI" w:cs="Segoe UI"/>
          <w:b/>
          <w:sz w:val="22"/>
          <w:u w:val="single"/>
        </w:rPr>
        <w:t>.2.1</w:t>
      </w:r>
      <w:r w:rsidR="29EE1590" w:rsidRPr="00B1089E">
        <w:rPr>
          <w:rFonts w:ascii="Segoe UI" w:eastAsia="Segoe UI" w:hAnsi="Segoe UI" w:cs="Segoe UI"/>
          <w:b/>
          <w:sz w:val="22"/>
          <w:u w:val="single"/>
        </w:rPr>
        <w:t>.</w:t>
      </w:r>
      <w:r w:rsidR="3F4AE395" w:rsidRPr="00B1089E">
        <w:rPr>
          <w:rFonts w:ascii="Segoe UI" w:eastAsia="Segoe UI" w:hAnsi="Segoe UI" w:cs="Segoe UI"/>
          <w:b/>
          <w:sz w:val="22"/>
          <w:u w:val="single"/>
        </w:rPr>
        <w:t xml:space="preserve"> Le forfait mobilités durables</w:t>
      </w:r>
      <w:bookmarkEnd w:id="132"/>
      <w:bookmarkEnd w:id="133"/>
      <w:bookmarkEnd w:id="134"/>
    </w:p>
    <w:p w14:paraId="151DC503" w14:textId="77777777" w:rsidR="008212DC" w:rsidRPr="00B1089E" w:rsidRDefault="48E88863"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Soucieuse de renforcer ses engagements en matière de responsabilité sociétale d’entreprise, Covéa souhaite promouvoir des moyens de transport plus écologiques et responsables notamment grâce au forfait mobilités durables. Ce dernier permet aux employeurs d’attribuer une indemnité exonérée aux collaborateurs qui privilégient les modes de transport dits « à mobilité douce » pour effectuer leurs trajets entre leur résidence habituelle et leur lieu de travail.</w:t>
      </w:r>
    </w:p>
    <w:p w14:paraId="069DC0C3" w14:textId="4D0A46E1" w:rsidR="0099693B" w:rsidRPr="00B1089E" w:rsidRDefault="48E88863"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collaborateurs peuvent utiliser les bornes électriques déjà installées, et appelées à se développer, sur certains sites Covéa pour recharger leur véhicule électrique ou hybride rechargeable, y compris leur véhicule personnel. Le tarif du </w:t>
      </w:r>
      <w:r w:rsidR="00415A73" w:rsidRPr="00B1089E">
        <w:rPr>
          <w:rFonts w:ascii="Segoe UI" w:eastAsia="Segoe UI" w:hAnsi="Segoe UI" w:cs="Segoe UI"/>
          <w:sz w:val="20"/>
          <w:szCs w:val="20"/>
        </w:rPr>
        <w:t>KWh</w:t>
      </w:r>
      <w:r w:rsidRPr="00B1089E">
        <w:rPr>
          <w:rFonts w:ascii="Segoe UI" w:eastAsia="Segoe UI" w:hAnsi="Segoe UI" w:cs="Segoe UI"/>
          <w:sz w:val="20"/>
          <w:szCs w:val="20"/>
        </w:rPr>
        <w:t xml:space="preserve"> sera déterminé chaque année pour l’année N+1.</w:t>
      </w:r>
      <w:r w:rsidR="00AB31B8" w:rsidRPr="00B1089E">
        <w:rPr>
          <w:rFonts w:ascii="Segoe UI" w:eastAsia="Segoe UI" w:hAnsi="Segoe UI" w:cs="Segoe UI"/>
          <w:sz w:val="20"/>
          <w:szCs w:val="20"/>
        </w:rPr>
        <w:t xml:space="preserve"> </w:t>
      </w:r>
    </w:p>
    <w:p w14:paraId="07FD01E8" w14:textId="1529FB63" w:rsidR="48E88863" w:rsidRPr="00B1089E" w:rsidRDefault="00AB31B8"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Covéa</w:t>
      </w:r>
      <w:r w:rsidR="002E5D3C" w:rsidRPr="00B1089E">
        <w:rPr>
          <w:rFonts w:ascii="Segoe UI" w:eastAsia="Segoe UI" w:hAnsi="Segoe UI" w:cs="Segoe UI"/>
          <w:sz w:val="20"/>
          <w:szCs w:val="20"/>
        </w:rPr>
        <w:t xml:space="preserve">, pour la durée de l’accord va porter une réflexion autour de la mise en place de </w:t>
      </w:r>
      <w:r w:rsidR="0099693B" w:rsidRPr="00B1089E">
        <w:rPr>
          <w:rFonts w:ascii="Segoe UI" w:eastAsia="Segoe UI" w:hAnsi="Segoe UI" w:cs="Segoe UI"/>
          <w:sz w:val="20"/>
          <w:szCs w:val="20"/>
        </w:rPr>
        <w:t>prises pour vélos installées au niveau des abris ou emplacements dédiés.</w:t>
      </w:r>
    </w:p>
    <w:p w14:paraId="3D500917" w14:textId="360B645B" w:rsidR="48E88863" w:rsidRPr="00B1089E" w:rsidRDefault="48E88863" w:rsidP="00031F73">
      <w:pPr>
        <w:tabs>
          <w:tab w:val="left" w:pos="567"/>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w:t>
      </w:r>
      <w:r w:rsidR="002E26A3" w:rsidRPr="00572121">
        <w:rPr>
          <w:rFonts w:ascii="Segoe UI" w:eastAsia="Segoe UI" w:hAnsi="Segoe UI" w:cs="Segoe UI"/>
          <w:sz w:val="20"/>
          <w:szCs w:val="20"/>
        </w:rPr>
        <w:t>poursuit</w:t>
      </w:r>
      <w:r w:rsidRPr="007933AE">
        <w:rPr>
          <w:rFonts w:ascii="Segoe UI" w:hAnsi="Segoe UI" w:cs="Segoe UI"/>
        </w:rPr>
        <w:t xml:space="preserve"> </w:t>
      </w:r>
      <w:r w:rsidRPr="00B1089E">
        <w:rPr>
          <w:rFonts w:ascii="Segoe UI" w:eastAsia="Segoe UI" w:hAnsi="Segoe UI" w:cs="Segoe UI"/>
          <w:sz w:val="20"/>
          <w:szCs w:val="20"/>
        </w:rPr>
        <w:t>également</w:t>
      </w:r>
      <w:r w:rsidRPr="00572121">
        <w:rPr>
          <w:rFonts w:ascii="Segoe UI" w:eastAsia="Segoe UI" w:hAnsi="Segoe UI" w:cs="Segoe UI"/>
          <w:sz w:val="20"/>
          <w:szCs w:val="20"/>
        </w:rPr>
        <w:t xml:space="preserve"> </w:t>
      </w:r>
      <w:r w:rsidRPr="00B1089E">
        <w:rPr>
          <w:rFonts w:ascii="Segoe UI" w:eastAsia="Segoe UI" w:hAnsi="Segoe UI" w:cs="Segoe UI"/>
          <w:sz w:val="20"/>
          <w:szCs w:val="20"/>
        </w:rPr>
        <w:t xml:space="preserve">une offre de covoiturage, pour inciter à </w:t>
      </w:r>
      <w:r w:rsidR="00717BCC" w:rsidRPr="00572121">
        <w:rPr>
          <w:rFonts w:ascii="Segoe UI" w:eastAsia="Segoe UI" w:hAnsi="Segoe UI" w:cs="Segoe UI"/>
          <w:sz w:val="20"/>
          <w:szCs w:val="20"/>
        </w:rPr>
        <w:t>cette</w:t>
      </w:r>
      <w:r w:rsidRPr="00B1089E">
        <w:rPr>
          <w:rFonts w:ascii="Segoe UI" w:eastAsia="Segoe UI" w:hAnsi="Segoe UI" w:cs="Segoe UI"/>
          <w:sz w:val="20"/>
          <w:szCs w:val="20"/>
        </w:rPr>
        <w:t xml:space="preserve"> pratique et construire ensemble un réseau </w:t>
      </w:r>
      <w:r w:rsidR="00717BCC" w:rsidRPr="00572121">
        <w:rPr>
          <w:rFonts w:ascii="Segoe UI" w:eastAsia="Segoe UI" w:hAnsi="Segoe UI" w:cs="Segoe UI"/>
          <w:sz w:val="20"/>
          <w:szCs w:val="20"/>
        </w:rPr>
        <w:t>dédié</w:t>
      </w:r>
      <w:r w:rsidRPr="00572121">
        <w:rPr>
          <w:rFonts w:ascii="Segoe UI" w:eastAsia="Segoe UI" w:hAnsi="Segoe UI" w:cs="Segoe UI"/>
          <w:sz w:val="20"/>
          <w:szCs w:val="20"/>
        </w:rPr>
        <w:t>.</w:t>
      </w:r>
    </w:p>
    <w:p w14:paraId="35F118A2" w14:textId="77777777" w:rsidR="009E1F17" w:rsidRPr="00B1089E" w:rsidRDefault="48E88863"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Le présent article a pour objet de déterminer les modes de transport éligibles, le montant et les modalités de versement du forfait mobilités durables</w:t>
      </w:r>
      <w:r w:rsidR="31DB9D34" w:rsidRPr="00B1089E">
        <w:rPr>
          <w:rFonts w:ascii="Segoe UI" w:eastAsia="Segoe UI" w:hAnsi="Segoe UI" w:cs="Segoe UI"/>
          <w:sz w:val="20"/>
          <w:szCs w:val="20"/>
        </w:rPr>
        <w:t>.</w:t>
      </w:r>
    </w:p>
    <w:p w14:paraId="3EFD65B6" w14:textId="2E457334" w:rsidR="04C3A43D" w:rsidRPr="00DA75A8" w:rsidRDefault="31DB9D34"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Toutefois, s</w:t>
      </w:r>
      <w:r w:rsidR="48E88863" w:rsidRPr="00B1089E">
        <w:rPr>
          <w:rFonts w:ascii="Segoe UI" w:eastAsia="Segoe UI" w:hAnsi="Segoe UI" w:cs="Segoe UI"/>
          <w:sz w:val="20"/>
          <w:szCs w:val="20"/>
        </w:rPr>
        <w:t xml:space="preserve">i durant la période de validité du présent accord, une modification des critères d’éligibilité et/ou des modes de transports éligibles au forfait mobilités durables, </w:t>
      </w:r>
      <w:r w:rsidR="189B3723" w:rsidRPr="00B1089E">
        <w:rPr>
          <w:rFonts w:ascii="Segoe UI" w:eastAsia="Segoe UI" w:hAnsi="Segoe UI" w:cs="Segoe UI"/>
          <w:sz w:val="20"/>
          <w:szCs w:val="20"/>
        </w:rPr>
        <w:t xml:space="preserve">une remise en cause totale ou partielle de l’exonération du montant ou des plafonds </w:t>
      </w:r>
      <w:r w:rsidR="48E88863" w:rsidRPr="00B1089E">
        <w:rPr>
          <w:rFonts w:ascii="Segoe UI" w:eastAsia="Segoe UI" w:hAnsi="Segoe UI" w:cs="Segoe UI"/>
          <w:sz w:val="20"/>
          <w:szCs w:val="20"/>
        </w:rPr>
        <w:t xml:space="preserve">tels que prévus par les dispositions en vigueur, intervenait, le versement du forfait mobilités durables serait revu. </w:t>
      </w:r>
      <w:r w:rsidR="00A31D59" w:rsidRPr="00B1089E">
        <w:rPr>
          <w:rFonts w:ascii="Segoe UI" w:eastAsia="Segoe UI" w:hAnsi="Segoe UI" w:cs="Segoe UI"/>
          <w:sz w:val="20"/>
          <w:szCs w:val="20"/>
        </w:rPr>
        <w:t>À</w:t>
      </w:r>
      <w:r w:rsidR="48E88863" w:rsidRPr="00B1089E">
        <w:rPr>
          <w:rFonts w:ascii="Segoe UI" w:eastAsia="Segoe UI" w:hAnsi="Segoe UI" w:cs="Segoe UI"/>
          <w:sz w:val="20"/>
          <w:szCs w:val="20"/>
        </w:rPr>
        <w:t xml:space="preserve"> cette fin, les Parties se réuniraient pour discuter des suites à donner.</w:t>
      </w:r>
    </w:p>
    <w:p w14:paraId="71CE592D" w14:textId="274ADB67" w:rsidR="00825DAB" w:rsidRPr="00AA5219" w:rsidRDefault="00BE148D" w:rsidP="00057ADD">
      <w:pPr>
        <w:pStyle w:val="5"/>
      </w:pPr>
      <w:bookmarkStart w:id="135" w:name="_Toc181200670"/>
      <w:bookmarkStart w:id="136" w:name="_Toc184394224"/>
      <w:bookmarkStart w:id="137" w:name="_Toc187332391"/>
      <w:r w:rsidRPr="00AA5219">
        <w:t xml:space="preserve">3.2.1.1. </w:t>
      </w:r>
      <w:r w:rsidR="3F4AE395" w:rsidRPr="00AA5219">
        <w:t>Collaborateurs et modes de transports éligibles au forfait mobilités durables</w:t>
      </w:r>
      <w:bookmarkEnd w:id="135"/>
      <w:bookmarkEnd w:id="136"/>
      <w:bookmarkEnd w:id="137"/>
    </w:p>
    <w:p w14:paraId="1768B781" w14:textId="2835EFF7" w:rsidR="79EA79B1" w:rsidRPr="00B1089E" w:rsidRDefault="79EA79B1" w:rsidP="00031F73">
      <w:pPr>
        <w:tabs>
          <w:tab w:val="left" w:pos="567"/>
        </w:tabs>
        <w:spacing w:after="120"/>
        <w:ind w:firstLine="0"/>
        <w:rPr>
          <w:rFonts w:ascii="Segoe UI" w:eastAsia="Segoe UI" w:hAnsi="Segoe UI" w:cs="Segoe UI"/>
          <w:sz w:val="20"/>
          <w:szCs w:val="20"/>
        </w:rPr>
      </w:pPr>
      <w:r w:rsidRPr="00B1089E">
        <w:rPr>
          <w:rFonts w:ascii="Segoe UI" w:eastAsia="Segoe UI" w:hAnsi="Segoe UI" w:cs="Segoe UI"/>
          <w:sz w:val="20"/>
          <w:szCs w:val="20"/>
        </w:rPr>
        <w:t>Sont éligibles au forfait mobilités durables :</w:t>
      </w:r>
    </w:p>
    <w:p w14:paraId="7F919359" w14:textId="22D0EA61" w:rsidR="79EA79B1" w:rsidRPr="00B1089E" w:rsidRDefault="6A5E139D" w:rsidP="00420290">
      <w:pPr>
        <w:pStyle w:val="a8"/>
        <w:numPr>
          <w:ilvl w:val="0"/>
          <w:numId w:val="27"/>
        </w:numPr>
        <w:ind w:left="425" w:hanging="357"/>
        <w:rPr>
          <w:rFonts w:ascii="Segoe UI" w:eastAsia="Segoe UI" w:hAnsi="Segoe UI" w:cs="Segoe UI"/>
          <w:sz w:val="20"/>
          <w:szCs w:val="20"/>
        </w:rPr>
      </w:pPr>
      <w:r w:rsidRPr="00B1089E">
        <w:rPr>
          <w:rFonts w:ascii="Segoe UI" w:eastAsia="Segoe UI" w:hAnsi="Segoe UI" w:cs="Segoe UI"/>
          <w:sz w:val="20"/>
          <w:szCs w:val="20"/>
        </w:rPr>
        <w:t>L</w:t>
      </w:r>
      <w:r w:rsidR="79EA79B1" w:rsidRPr="00B1089E">
        <w:rPr>
          <w:rFonts w:ascii="Segoe UI" w:eastAsia="Segoe UI" w:hAnsi="Segoe UI" w:cs="Segoe UI"/>
          <w:sz w:val="20"/>
          <w:szCs w:val="20"/>
        </w:rPr>
        <w:t>’ensemble des collaborateurs entrant dans le champ d’application du présent accord,</w:t>
      </w:r>
    </w:p>
    <w:p w14:paraId="62AB3AF9" w14:textId="6E15CB0D" w:rsidR="79EA79B1" w:rsidRDefault="26DCC02D" w:rsidP="00420290">
      <w:pPr>
        <w:pStyle w:val="a8"/>
        <w:numPr>
          <w:ilvl w:val="0"/>
          <w:numId w:val="27"/>
        </w:numPr>
        <w:ind w:left="425" w:hanging="357"/>
        <w:rPr>
          <w:rFonts w:ascii="Segoe UI" w:eastAsia="Segoe UI" w:hAnsi="Segoe UI" w:cs="Segoe UI"/>
          <w:sz w:val="20"/>
          <w:szCs w:val="20"/>
        </w:rPr>
      </w:pPr>
      <w:r w:rsidRPr="00B1089E">
        <w:rPr>
          <w:rFonts w:ascii="Segoe UI" w:eastAsia="Segoe UI" w:hAnsi="Segoe UI" w:cs="Segoe UI"/>
          <w:sz w:val="20"/>
          <w:szCs w:val="20"/>
        </w:rPr>
        <w:t>P</w:t>
      </w:r>
      <w:r w:rsidR="79EA79B1" w:rsidRPr="00B1089E">
        <w:rPr>
          <w:rFonts w:ascii="Segoe UI" w:eastAsia="Segoe UI" w:hAnsi="Segoe UI" w:cs="Segoe UI"/>
          <w:sz w:val="20"/>
          <w:szCs w:val="20"/>
        </w:rPr>
        <w:t>résents</w:t>
      </w:r>
      <w:r w:rsidR="79EA79B1" w:rsidRPr="00572121">
        <w:rPr>
          <w:rFonts w:ascii="Segoe UI" w:eastAsia="Segoe UI" w:hAnsi="Segoe UI" w:cs="Segoe UI"/>
          <w:sz w:val="20"/>
          <w:szCs w:val="20"/>
        </w:rPr>
        <w:t xml:space="preserve"> </w:t>
      </w:r>
      <w:r w:rsidR="008B7628" w:rsidRPr="00572121">
        <w:rPr>
          <w:rFonts w:ascii="Segoe UI" w:eastAsia="Segoe UI" w:hAnsi="Segoe UI" w:cs="Segoe UI"/>
          <w:sz w:val="20"/>
          <w:szCs w:val="20"/>
        </w:rPr>
        <w:t>chez</w:t>
      </w:r>
      <w:r w:rsidR="008B7628">
        <w:rPr>
          <w:rFonts w:ascii="Segoe UI" w:eastAsia="Segoe UI" w:hAnsi="Segoe UI" w:cs="Segoe UI"/>
          <w:sz w:val="20"/>
          <w:szCs w:val="20"/>
        </w:rPr>
        <w:t xml:space="preserve"> </w:t>
      </w:r>
      <w:r w:rsidR="79EA79B1" w:rsidRPr="00B1089E">
        <w:rPr>
          <w:rFonts w:ascii="Segoe UI" w:eastAsia="Segoe UI" w:hAnsi="Segoe UI" w:cs="Segoe UI"/>
          <w:sz w:val="20"/>
          <w:szCs w:val="20"/>
        </w:rPr>
        <w:t>Covéa depuis au moins 3 mois (90 jours calendaires) au 31 décembre de l’année considérée, ou depuis au moins 3 mois à la date de départ de l’entreprise (si départ en cours d’année). Les collaborateurs pourront ainsi bénéficier du forfait mobilités durables dès le 4</w:t>
      </w:r>
      <w:r w:rsidR="79EA79B1" w:rsidRPr="00B1089E">
        <w:rPr>
          <w:rFonts w:ascii="Segoe UI" w:eastAsia="Segoe UI" w:hAnsi="Segoe UI" w:cs="Segoe UI"/>
          <w:sz w:val="20"/>
          <w:szCs w:val="20"/>
          <w:vertAlign w:val="superscript"/>
        </w:rPr>
        <w:t>ème</w:t>
      </w:r>
      <w:r w:rsidR="79EA79B1" w:rsidRPr="00B1089E">
        <w:rPr>
          <w:rFonts w:ascii="Segoe UI" w:eastAsia="Segoe UI" w:hAnsi="Segoe UI" w:cs="Segoe UI"/>
          <w:sz w:val="20"/>
          <w:szCs w:val="20"/>
        </w:rPr>
        <w:t xml:space="preserve"> mois de présence.</w:t>
      </w:r>
    </w:p>
    <w:p w14:paraId="6B44A99E" w14:textId="35B69CEA" w:rsidR="79EA79B1" w:rsidRPr="00B1089E" w:rsidRDefault="00927F60"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C</w:t>
      </w:r>
      <w:r w:rsidR="79EA79B1" w:rsidRPr="00B1089E">
        <w:rPr>
          <w:rFonts w:ascii="Segoe UI" w:eastAsia="Segoe UI" w:hAnsi="Segoe UI" w:cs="Segoe UI"/>
          <w:sz w:val="20"/>
          <w:szCs w:val="20"/>
        </w:rPr>
        <w:t xml:space="preserve">es collaborateurs pourront bénéficier du forfait mobilités durables s’ils utilisent l’un des moyens de </w:t>
      </w:r>
      <w:r w:rsidR="79EA79B1" w:rsidRPr="00DE4595">
        <w:rPr>
          <w:rFonts w:ascii="Segoe UI" w:eastAsia="Segoe UI" w:hAnsi="Segoe UI" w:cs="Segoe UI"/>
          <w:sz w:val="20"/>
          <w:szCs w:val="20"/>
        </w:rPr>
        <w:t>transports</w:t>
      </w:r>
      <w:r w:rsidR="79EA79B1" w:rsidRPr="00B1089E">
        <w:rPr>
          <w:rFonts w:ascii="Segoe UI" w:eastAsia="Segoe UI" w:hAnsi="Segoe UI" w:cs="Segoe UI"/>
          <w:sz w:val="20"/>
          <w:szCs w:val="20"/>
        </w:rPr>
        <w:t xml:space="preserve"> alternatifs suivants, pour leur trajet entre leur résidence habituelle et leur lieu de travail </w:t>
      </w:r>
      <w:r w:rsidR="006D6666" w:rsidRPr="00572121">
        <w:rPr>
          <w:rFonts w:ascii="Segoe UI" w:eastAsia="Segoe UI" w:hAnsi="Segoe UI" w:cs="Segoe UI"/>
          <w:sz w:val="20"/>
          <w:szCs w:val="20"/>
        </w:rPr>
        <w:t>habituel</w:t>
      </w:r>
      <w:r w:rsidR="006D6666">
        <w:rPr>
          <w:rFonts w:ascii="Segoe UI" w:eastAsia="Segoe UI" w:hAnsi="Segoe UI" w:cs="Segoe UI"/>
          <w:sz w:val="20"/>
          <w:szCs w:val="20"/>
        </w:rPr>
        <w:t xml:space="preserve"> </w:t>
      </w:r>
      <w:r w:rsidR="79EA79B1" w:rsidRPr="00B1089E">
        <w:rPr>
          <w:rFonts w:ascii="Segoe UI" w:eastAsia="Segoe UI" w:hAnsi="Segoe UI" w:cs="Segoe UI"/>
          <w:sz w:val="20"/>
          <w:szCs w:val="20"/>
        </w:rPr>
        <w:t>:</w:t>
      </w:r>
    </w:p>
    <w:p w14:paraId="60661883" w14:textId="078A00AC" w:rsidR="79EA79B1" w:rsidRPr="00B1089E" w:rsidRDefault="00F85BDA" w:rsidP="00420290">
      <w:pPr>
        <w:pStyle w:val="a8"/>
        <w:numPr>
          <w:ilvl w:val="0"/>
          <w:numId w:val="27"/>
        </w:numPr>
        <w:spacing w:before="0"/>
        <w:ind w:left="426" w:hanging="357"/>
        <w:rPr>
          <w:rFonts w:ascii="Segoe UI" w:eastAsia="Segoe UI" w:hAnsi="Segoe UI" w:cs="Segoe UI"/>
          <w:sz w:val="20"/>
          <w:szCs w:val="20"/>
        </w:rPr>
      </w:pPr>
      <w:r w:rsidRPr="00B1089E">
        <w:rPr>
          <w:rFonts w:ascii="Segoe UI" w:eastAsia="Segoe UI" w:hAnsi="Segoe UI" w:cs="Segoe UI"/>
          <w:sz w:val="20"/>
          <w:szCs w:val="20"/>
        </w:rPr>
        <w:t>Le</w:t>
      </w:r>
      <w:r w:rsidR="79EA79B1" w:rsidRPr="00B1089E">
        <w:rPr>
          <w:rFonts w:ascii="Segoe UI" w:eastAsia="Segoe UI" w:hAnsi="Segoe UI" w:cs="Segoe UI"/>
          <w:sz w:val="20"/>
          <w:szCs w:val="20"/>
        </w:rPr>
        <w:t xml:space="preserve"> vélo mécanique ou vélo à assistance électrique personnel, en location ou en libre-service, à l’exclusion de l’abonnement à un service public de location de vélo</w:t>
      </w:r>
      <w:r w:rsidR="00AC6CD0">
        <w:rPr>
          <w:rFonts w:ascii="Segoe UI" w:eastAsia="Segoe UI" w:hAnsi="Segoe UI" w:cs="Segoe UI"/>
          <w:sz w:val="20"/>
          <w:szCs w:val="20"/>
        </w:rPr>
        <w:t>,</w:t>
      </w:r>
    </w:p>
    <w:p w14:paraId="4423B68A" w14:textId="2BCA564E" w:rsidR="79EA79B1" w:rsidRPr="00B1089E" w:rsidRDefault="00F85BDA" w:rsidP="00420290">
      <w:pPr>
        <w:pStyle w:val="a8"/>
        <w:numPr>
          <w:ilvl w:val="0"/>
          <w:numId w:val="27"/>
        </w:numPr>
        <w:spacing w:before="0"/>
        <w:ind w:left="426" w:hanging="357"/>
        <w:rPr>
          <w:rFonts w:ascii="Segoe UI" w:eastAsia="Segoe UI" w:hAnsi="Segoe UI" w:cs="Segoe UI"/>
          <w:sz w:val="20"/>
          <w:szCs w:val="20"/>
        </w:rPr>
      </w:pPr>
      <w:r w:rsidRPr="00B1089E">
        <w:rPr>
          <w:rFonts w:ascii="Segoe UI" w:eastAsia="Segoe UI" w:hAnsi="Segoe UI" w:cs="Segoe UI"/>
          <w:sz w:val="20"/>
          <w:szCs w:val="20"/>
        </w:rPr>
        <w:t>Le</w:t>
      </w:r>
      <w:r w:rsidR="79EA79B1" w:rsidRPr="00B1089E">
        <w:rPr>
          <w:rFonts w:ascii="Segoe UI" w:eastAsia="Segoe UI" w:hAnsi="Segoe UI" w:cs="Segoe UI"/>
          <w:sz w:val="20"/>
          <w:szCs w:val="20"/>
        </w:rPr>
        <w:t xml:space="preserve"> covoiturage, que le collaborateur soit conducteur ou passager, à l’exclusion de la ou des personne(s) avec laquelle (lesquelles) le collaborateur vit habituellement</w:t>
      </w:r>
      <w:r w:rsidR="00DC336D">
        <w:rPr>
          <w:rFonts w:ascii="Segoe UI" w:eastAsia="Segoe UI" w:hAnsi="Segoe UI" w:cs="Segoe UI"/>
          <w:sz w:val="20"/>
          <w:szCs w:val="20"/>
        </w:rPr>
        <w:t>,</w:t>
      </w:r>
      <w:r w:rsidR="79EA79B1" w:rsidRPr="00B1089E">
        <w:rPr>
          <w:rFonts w:ascii="Segoe UI" w:eastAsia="Segoe UI" w:hAnsi="Segoe UI" w:cs="Segoe UI"/>
          <w:sz w:val="20"/>
          <w:szCs w:val="20"/>
        </w:rPr>
        <w:t xml:space="preserve"> </w:t>
      </w:r>
    </w:p>
    <w:p w14:paraId="2AF5BB3E" w14:textId="73E7DE7F" w:rsidR="79EA79B1" w:rsidRPr="00B1089E" w:rsidRDefault="00F85BDA" w:rsidP="00420290">
      <w:pPr>
        <w:pStyle w:val="a8"/>
        <w:numPr>
          <w:ilvl w:val="0"/>
          <w:numId w:val="27"/>
        </w:numPr>
        <w:spacing w:before="0"/>
        <w:ind w:left="426" w:hanging="357"/>
        <w:rPr>
          <w:rFonts w:ascii="Segoe UI" w:eastAsia="Segoe UI" w:hAnsi="Segoe UI" w:cs="Segoe UI"/>
          <w:sz w:val="20"/>
          <w:szCs w:val="20"/>
        </w:rPr>
      </w:pPr>
      <w:r w:rsidRPr="00B1089E">
        <w:rPr>
          <w:rFonts w:ascii="Segoe UI" w:eastAsia="Segoe UI" w:hAnsi="Segoe UI" w:cs="Segoe UI"/>
          <w:sz w:val="20"/>
          <w:szCs w:val="20"/>
        </w:rPr>
        <w:t>L’achat</w:t>
      </w:r>
      <w:r w:rsidR="79EA79B1" w:rsidRPr="00B1089E">
        <w:rPr>
          <w:rFonts w:ascii="Segoe UI" w:eastAsia="Segoe UI" w:hAnsi="Segoe UI" w:cs="Segoe UI"/>
          <w:sz w:val="20"/>
          <w:szCs w:val="20"/>
        </w:rPr>
        <w:t xml:space="preserve"> de titres de transports en commun (hors abonnement</w:t>
      </w:r>
      <w:r w:rsidR="79EA79B1" w:rsidRPr="00AC6CD0">
        <w:rPr>
          <w:rFonts w:ascii="Segoe UI" w:eastAsia="Segoe UI" w:hAnsi="Segoe UI" w:cs="Segoe UI"/>
          <w:sz w:val="20"/>
          <w:szCs w:val="20"/>
        </w:rPr>
        <w:t>)</w:t>
      </w:r>
      <w:r w:rsidR="00AC6CD0">
        <w:rPr>
          <w:rFonts w:ascii="Segoe UI" w:eastAsia="Segoe UI" w:hAnsi="Segoe UI" w:cs="Segoe UI"/>
          <w:sz w:val="20"/>
          <w:szCs w:val="20"/>
        </w:rPr>
        <w:t>,</w:t>
      </w:r>
    </w:p>
    <w:p w14:paraId="5D1F913A" w14:textId="37AF4DFF" w:rsidR="00B92873" w:rsidRPr="00AC6CD0" w:rsidRDefault="00F85BDA" w:rsidP="00B92873">
      <w:pPr>
        <w:pStyle w:val="a8"/>
        <w:numPr>
          <w:ilvl w:val="0"/>
          <w:numId w:val="27"/>
        </w:numPr>
        <w:spacing w:before="0"/>
        <w:ind w:left="426" w:hanging="357"/>
        <w:rPr>
          <w:rFonts w:ascii="Segoe UI" w:eastAsia="Segoe UI" w:hAnsi="Segoe UI" w:cs="Segoe UI"/>
          <w:sz w:val="20"/>
          <w:szCs w:val="20"/>
        </w:rPr>
      </w:pPr>
      <w:r w:rsidRPr="00AC6CD0">
        <w:rPr>
          <w:rFonts w:ascii="Segoe UI" w:eastAsia="Segoe UI" w:hAnsi="Segoe UI" w:cs="Segoe UI"/>
          <w:sz w:val="20"/>
          <w:szCs w:val="20"/>
        </w:rPr>
        <w:t>Un</w:t>
      </w:r>
      <w:r w:rsidR="79EA79B1" w:rsidRPr="00AC6CD0">
        <w:rPr>
          <w:rFonts w:ascii="Segoe UI" w:eastAsia="Segoe UI" w:hAnsi="Segoe UI" w:cs="Segoe UI"/>
          <w:sz w:val="20"/>
          <w:szCs w:val="20"/>
        </w:rPr>
        <w:t xml:space="preserve"> service d’</w:t>
      </w:r>
      <w:proofErr w:type="spellStart"/>
      <w:r w:rsidR="79EA79B1" w:rsidRPr="00AC6CD0">
        <w:rPr>
          <w:rFonts w:ascii="Segoe UI" w:eastAsia="Segoe UI" w:hAnsi="Segoe UI" w:cs="Segoe UI"/>
          <w:sz w:val="20"/>
          <w:szCs w:val="20"/>
        </w:rPr>
        <w:t>auto-partage</w:t>
      </w:r>
      <w:proofErr w:type="spellEnd"/>
      <w:r w:rsidR="79EA79B1" w:rsidRPr="00AC6CD0">
        <w:rPr>
          <w:rFonts w:ascii="Segoe UI" w:eastAsia="Segoe UI" w:hAnsi="Segoe UI" w:cs="Segoe UI"/>
          <w:sz w:val="20"/>
          <w:szCs w:val="20"/>
        </w:rPr>
        <w:t xml:space="preserve">, exclusivement avec des véhicules électriques, hybrides rechargeables ou à </w:t>
      </w:r>
      <w:r w:rsidR="00B92873" w:rsidRPr="00AC6CD0">
        <w:rPr>
          <w:rFonts w:ascii="Segoe UI" w:eastAsia="Segoe UI" w:hAnsi="Segoe UI" w:cs="Segoe UI"/>
          <w:sz w:val="20"/>
          <w:szCs w:val="20"/>
        </w:rPr>
        <w:t>hydrogène</w:t>
      </w:r>
      <w:r w:rsidR="004F1F3E">
        <w:rPr>
          <w:rFonts w:ascii="Segoe UI" w:eastAsia="Segoe UI" w:hAnsi="Segoe UI" w:cs="Segoe UI"/>
          <w:sz w:val="20"/>
          <w:szCs w:val="20"/>
        </w:rPr>
        <w:t>.</w:t>
      </w:r>
    </w:p>
    <w:p w14:paraId="5B7BED80" w14:textId="77777777" w:rsidR="00623A70" w:rsidRDefault="08DEC4C3" w:rsidP="00623A70">
      <w:pPr>
        <w:ind w:firstLine="0"/>
        <w:rPr>
          <w:rFonts w:ascii="Segoe UI" w:eastAsia="Segoe UI" w:hAnsi="Segoe UI" w:cs="Segoe UI"/>
          <w:sz w:val="20"/>
          <w:szCs w:val="20"/>
          <w:highlight w:val="yellow"/>
        </w:rPr>
      </w:pPr>
      <w:r w:rsidRPr="00B1089E">
        <w:rPr>
          <w:rFonts w:ascii="Segoe UI" w:eastAsia="Segoe UI" w:hAnsi="Segoe UI" w:cs="Segoe UI"/>
          <w:sz w:val="20"/>
          <w:szCs w:val="20"/>
        </w:rPr>
        <w:t>D</w:t>
      </w:r>
      <w:r w:rsidR="50CBBA12" w:rsidRPr="00B1089E">
        <w:rPr>
          <w:rFonts w:ascii="Segoe UI" w:eastAsia="Segoe UI" w:hAnsi="Segoe UI" w:cs="Segoe UI"/>
          <w:sz w:val="20"/>
          <w:szCs w:val="20"/>
        </w:rPr>
        <w:t>ans ce cadre</w:t>
      </w:r>
      <w:r w:rsidR="79EA79B1" w:rsidRPr="00B1089E">
        <w:rPr>
          <w:rFonts w:ascii="Segoe UI" w:eastAsia="Segoe UI" w:hAnsi="Segoe UI" w:cs="Segoe UI"/>
          <w:sz w:val="20"/>
          <w:szCs w:val="20"/>
        </w:rPr>
        <w:t>, la résidence habituelle s’entend comme le domicile du collaborateur déclaré en paie</w:t>
      </w:r>
      <w:r w:rsidR="14C3F7DC" w:rsidRPr="00B1089E">
        <w:rPr>
          <w:rFonts w:ascii="Segoe UI" w:eastAsia="Segoe UI" w:hAnsi="Segoe UI" w:cs="Segoe UI"/>
          <w:sz w:val="20"/>
          <w:szCs w:val="20"/>
        </w:rPr>
        <w:t xml:space="preserve"> et </w:t>
      </w:r>
      <w:r w:rsidR="7CAE1C3F" w:rsidRPr="00B1089E">
        <w:rPr>
          <w:rFonts w:ascii="Segoe UI" w:eastAsia="Segoe UI" w:hAnsi="Segoe UI" w:cs="Segoe UI"/>
          <w:sz w:val="20"/>
          <w:szCs w:val="20"/>
        </w:rPr>
        <w:t>l</w:t>
      </w:r>
      <w:r w:rsidR="79EA79B1" w:rsidRPr="00B1089E">
        <w:rPr>
          <w:rFonts w:ascii="Segoe UI" w:eastAsia="Segoe UI" w:hAnsi="Segoe UI" w:cs="Segoe UI"/>
          <w:sz w:val="20"/>
          <w:szCs w:val="20"/>
        </w:rPr>
        <w:t>e lieu de travail correspond au lieu habituel de travail du collaborateur (site Covéa de rattachement).</w:t>
      </w:r>
      <w:r w:rsidR="00623A70" w:rsidRPr="00623A70">
        <w:rPr>
          <w:rFonts w:ascii="Segoe UI" w:eastAsia="Segoe UI" w:hAnsi="Segoe UI" w:cs="Segoe UI"/>
          <w:sz w:val="20"/>
          <w:szCs w:val="20"/>
          <w:highlight w:val="yellow"/>
        </w:rPr>
        <w:t xml:space="preserve"> </w:t>
      </w:r>
    </w:p>
    <w:p w14:paraId="5DDF2502" w14:textId="77777777" w:rsidR="00623A70" w:rsidRDefault="00623A70" w:rsidP="00623A70">
      <w:pPr>
        <w:ind w:firstLine="0"/>
        <w:rPr>
          <w:rFonts w:ascii="Segoe UI" w:eastAsia="Segoe UI" w:hAnsi="Segoe UI" w:cs="Segoe UI"/>
          <w:sz w:val="20"/>
          <w:szCs w:val="20"/>
          <w:highlight w:val="yellow"/>
        </w:rPr>
      </w:pPr>
    </w:p>
    <w:p w14:paraId="620A9B8C" w14:textId="7C1F9046" w:rsidR="00623A70" w:rsidRPr="00572121" w:rsidRDefault="00261545" w:rsidP="00623A70">
      <w:pPr>
        <w:ind w:firstLine="0"/>
        <w:rPr>
          <w:rFonts w:ascii="Segoe UI" w:eastAsia="Segoe UI" w:hAnsi="Segoe UI" w:cs="Segoe UI"/>
          <w:sz w:val="20"/>
          <w:szCs w:val="20"/>
        </w:rPr>
      </w:pPr>
      <w:r w:rsidRPr="00572121">
        <w:rPr>
          <w:rFonts w:ascii="Segoe UI" w:eastAsia="Segoe UI" w:hAnsi="Segoe UI" w:cs="Segoe UI"/>
          <w:sz w:val="20"/>
          <w:szCs w:val="20"/>
        </w:rPr>
        <w:t>Par ailleurs</w:t>
      </w:r>
      <w:r w:rsidR="00DB6E58" w:rsidRPr="00572121">
        <w:rPr>
          <w:rFonts w:ascii="Segoe UI" w:eastAsia="Segoe UI" w:hAnsi="Segoe UI" w:cs="Segoe UI"/>
          <w:sz w:val="20"/>
          <w:szCs w:val="20"/>
        </w:rPr>
        <w:t>, l</w:t>
      </w:r>
      <w:r w:rsidR="00623A70" w:rsidRPr="00572121">
        <w:rPr>
          <w:rFonts w:ascii="Segoe UI" w:eastAsia="Segoe UI" w:hAnsi="Segoe UI" w:cs="Segoe UI"/>
          <w:sz w:val="20"/>
          <w:szCs w:val="20"/>
        </w:rPr>
        <w:t xml:space="preserve">a marche à pied de la résidence habituelle du collaborateur à son lieu de travail habituel distants de plus de 5 kilomètres </w:t>
      </w:r>
      <w:r w:rsidR="00E5183A" w:rsidRPr="00572121">
        <w:rPr>
          <w:rFonts w:ascii="Segoe UI" w:eastAsia="Segoe UI" w:hAnsi="Segoe UI" w:cs="Segoe UI"/>
          <w:sz w:val="20"/>
          <w:szCs w:val="20"/>
        </w:rPr>
        <w:t xml:space="preserve">ou de plus d’une </w:t>
      </w:r>
      <w:r w:rsidR="00E5183A" w:rsidRPr="00741400">
        <w:rPr>
          <w:rFonts w:ascii="Segoe UI" w:eastAsia="Segoe UI" w:hAnsi="Segoe UI" w:cs="Segoe UI"/>
          <w:sz w:val="20"/>
          <w:szCs w:val="20"/>
        </w:rPr>
        <w:t xml:space="preserve">heure </w:t>
      </w:r>
      <w:r w:rsidR="00863BB7" w:rsidRPr="00741400">
        <w:rPr>
          <w:rFonts w:ascii="Segoe UI" w:eastAsia="Segoe UI" w:hAnsi="Segoe UI" w:cs="Segoe UI"/>
          <w:sz w:val="20"/>
          <w:szCs w:val="20"/>
        </w:rPr>
        <w:t xml:space="preserve">de marche </w:t>
      </w:r>
      <w:r w:rsidR="00E91CE4" w:rsidRPr="00741400">
        <w:rPr>
          <w:rFonts w:ascii="Segoe UI" w:eastAsia="Segoe UI" w:hAnsi="Segoe UI" w:cs="Segoe UI"/>
          <w:sz w:val="20"/>
          <w:szCs w:val="20"/>
        </w:rPr>
        <w:t>pourra</w:t>
      </w:r>
      <w:r w:rsidR="00E91CE4" w:rsidRPr="00572121">
        <w:rPr>
          <w:rFonts w:ascii="Segoe UI" w:eastAsia="Segoe UI" w:hAnsi="Segoe UI" w:cs="Segoe UI"/>
          <w:sz w:val="20"/>
          <w:szCs w:val="20"/>
        </w:rPr>
        <w:t xml:space="preserve"> </w:t>
      </w:r>
      <w:r w:rsidR="00A60C27" w:rsidRPr="00572121">
        <w:rPr>
          <w:rFonts w:ascii="Segoe UI" w:eastAsia="Segoe UI" w:hAnsi="Segoe UI" w:cs="Segoe UI"/>
          <w:sz w:val="20"/>
          <w:szCs w:val="20"/>
        </w:rPr>
        <w:t xml:space="preserve">faire l’objet d’une prise en charge </w:t>
      </w:r>
      <w:r w:rsidR="007C0003" w:rsidRPr="00572121">
        <w:rPr>
          <w:rFonts w:ascii="Segoe UI" w:eastAsia="Segoe UI" w:hAnsi="Segoe UI" w:cs="Segoe UI"/>
          <w:sz w:val="20"/>
          <w:szCs w:val="20"/>
        </w:rPr>
        <w:t xml:space="preserve">conditionnée et </w:t>
      </w:r>
      <w:r w:rsidR="00623A70" w:rsidRPr="00572121">
        <w:rPr>
          <w:rFonts w:ascii="Segoe UI" w:eastAsia="Segoe UI" w:hAnsi="Segoe UI" w:cs="Segoe UI"/>
          <w:sz w:val="20"/>
          <w:szCs w:val="20"/>
        </w:rPr>
        <w:t xml:space="preserve">sous réserve de </w:t>
      </w:r>
      <w:r w:rsidR="00217BBC" w:rsidRPr="00572121">
        <w:rPr>
          <w:rFonts w:ascii="Segoe UI" w:eastAsia="Segoe UI" w:hAnsi="Segoe UI" w:cs="Segoe UI"/>
          <w:sz w:val="20"/>
          <w:szCs w:val="20"/>
        </w:rPr>
        <w:t xml:space="preserve">l’évaluation du dispositif mentionné </w:t>
      </w:r>
      <w:r w:rsidR="00623A70" w:rsidRPr="00572121">
        <w:rPr>
          <w:rFonts w:ascii="Segoe UI" w:eastAsia="Segoe UI" w:hAnsi="Segoe UI" w:cs="Segoe UI"/>
          <w:sz w:val="20"/>
          <w:szCs w:val="20"/>
        </w:rPr>
        <w:t>à l’article 3.2.1.2.</w:t>
      </w:r>
    </w:p>
    <w:p w14:paraId="43373A61" w14:textId="4BFE451E" w:rsidR="79EA79B1" w:rsidRDefault="79EA79B1" w:rsidP="00501FEB">
      <w:pPr>
        <w:ind w:firstLine="0"/>
        <w:rPr>
          <w:rFonts w:ascii="Segoe UI" w:eastAsia="Segoe UI" w:hAnsi="Segoe UI" w:cs="Segoe UI"/>
          <w:sz w:val="20"/>
          <w:szCs w:val="20"/>
        </w:rPr>
      </w:pPr>
    </w:p>
    <w:p w14:paraId="196307F8" w14:textId="1FF6C64C" w:rsidR="001C5DC4" w:rsidRPr="00AA5219" w:rsidRDefault="00E20EA2" w:rsidP="00057ADD">
      <w:pPr>
        <w:pStyle w:val="5"/>
      </w:pPr>
      <w:bookmarkStart w:id="138" w:name="_Toc181200671"/>
      <w:bookmarkStart w:id="139" w:name="_Toc184394225"/>
      <w:bookmarkStart w:id="140" w:name="_Toc187332392"/>
      <w:r w:rsidRPr="00AA5219">
        <w:lastRenderedPageBreak/>
        <w:t xml:space="preserve">3.2.1.2. </w:t>
      </w:r>
      <w:r w:rsidR="3F4AE395" w:rsidRPr="00AA5219">
        <w:t>Montant et plafond du forfait mobilités durables</w:t>
      </w:r>
      <w:bookmarkEnd w:id="138"/>
      <w:bookmarkEnd w:id="139"/>
      <w:bookmarkEnd w:id="140"/>
    </w:p>
    <w:p w14:paraId="4B460C4F" w14:textId="74F5C460" w:rsidR="68A20F41" w:rsidRPr="00B1089E" w:rsidRDefault="68A20F41" w:rsidP="00CC2EA3">
      <w:pPr>
        <w:spacing w:after="160"/>
        <w:ind w:firstLine="0"/>
        <w:rPr>
          <w:rFonts w:ascii="Segoe UI" w:eastAsia="Segoe UI" w:hAnsi="Segoe UI" w:cs="Segoe UI"/>
          <w:sz w:val="20"/>
          <w:szCs w:val="20"/>
        </w:rPr>
      </w:pPr>
      <w:r w:rsidRPr="00B1089E">
        <w:rPr>
          <w:rFonts w:ascii="Segoe UI" w:eastAsia="Segoe UI" w:hAnsi="Segoe UI" w:cs="Segoe UI"/>
          <w:sz w:val="20"/>
          <w:szCs w:val="20"/>
        </w:rPr>
        <w:t>Les Parties s’entendent pour fixer le plafond du forfait mobilités durables à 500 € au maximum par année civile et par collaborateur, sous réserve de respecter les conditions définies au présent chapitre, s’agissant notamment des plafonds prévus pour le versement du forfait mobilités durables (seul ou cumulé avec la prise en charge d’autres frais de transports, telle que détaillée ci</w:t>
      </w:r>
      <w:r w:rsidR="4CE489F8" w:rsidRPr="00B1089E">
        <w:rPr>
          <w:rFonts w:ascii="Segoe UI" w:eastAsia="Segoe UI" w:hAnsi="Segoe UI" w:cs="Segoe UI"/>
          <w:sz w:val="20"/>
          <w:szCs w:val="20"/>
        </w:rPr>
        <w:t>-</w:t>
      </w:r>
      <w:r w:rsidRPr="00B1089E">
        <w:rPr>
          <w:rFonts w:ascii="Segoe UI" w:eastAsia="Segoe UI" w:hAnsi="Segoe UI" w:cs="Segoe UI"/>
          <w:sz w:val="20"/>
          <w:szCs w:val="20"/>
        </w:rPr>
        <w:t>après).</w:t>
      </w:r>
    </w:p>
    <w:p w14:paraId="29D4B052" w14:textId="7050025B" w:rsidR="68A20F41" w:rsidRPr="00B1089E" w:rsidRDefault="68A20F41" w:rsidP="007933AE">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Le </w:t>
      </w:r>
      <w:r w:rsidR="0043341C" w:rsidRPr="00B1089E">
        <w:rPr>
          <w:rFonts w:ascii="Segoe UI" w:eastAsia="Segoe UI" w:hAnsi="Segoe UI" w:cs="Segoe UI"/>
          <w:sz w:val="20"/>
          <w:szCs w:val="20"/>
        </w:rPr>
        <w:t xml:space="preserve">collaborateur </w:t>
      </w:r>
      <w:r w:rsidRPr="00B1089E">
        <w:rPr>
          <w:rFonts w:ascii="Segoe UI" w:eastAsia="Segoe UI" w:hAnsi="Segoe UI" w:cs="Segoe UI"/>
          <w:sz w:val="20"/>
          <w:szCs w:val="20"/>
        </w:rPr>
        <w:t xml:space="preserve">à temps partiel, dont le contrat de travail prévoit un nombre d’heures égal ou supérieur à la moitié de la durée légale hebdomadaire ou conventionnelle (si cette dernière lui est inférieure) peut bénéficier d’une prise en charge équivalente à celle d’un </w:t>
      </w:r>
      <w:r w:rsidR="0058056B">
        <w:rPr>
          <w:rFonts w:ascii="Segoe UI" w:eastAsia="Segoe UI" w:hAnsi="Segoe UI" w:cs="Segoe UI"/>
          <w:sz w:val="20"/>
          <w:szCs w:val="20"/>
        </w:rPr>
        <w:t>collaborateur</w:t>
      </w:r>
      <w:r w:rsidRPr="00B1089E">
        <w:rPr>
          <w:rFonts w:ascii="Segoe UI" w:eastAsia="Segoe UI" w:hAnsi="Segoe UI" w:cs="Segoe UI"/>
          <w:sz w:val="20"/>
          <w:szCs w:val="20"/>
        </w:rPr>
        <w:t xml:space="preserve"> à temps complet.</w:t>
      </w:r>
    </w:p>
    <w:p w14:paraId="2F32ED0C" w14:textId="77777777" w:rsidR="68A20F41" w:rsidRPr="00B1089E" w:rsidRDefault="68A20F41" w:rsidP="007933AE">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Lorsque le nombre d’heures travaillées par le </w:t>
      </w:r>
      <w:r w:rsidR="0058056B">
        <w:rPr>
          <w:rFonts w:ascii="Segoe UI" w:eastAsia="Segoe UI" w:hAnsi="Segoe UI" w:cs="Segoe UI"/>
          <w:sz w:val="20"/>
          <w:szCs w:val="20"/>
        </w:rPr>
        <w:t>collaborateur</w:t>
      </w:r>
      <w:r w:rsidRPr="00B1089E">
        <w:rPr>
          <w:rFonts w:ascii="Segoe UI" w:eastAsia="Segoe UI" w:hAnsi="Segoe UI" w:cs="Segoe UI"/>
          <w:sz w:val="20"/>
          <w:szCs w:val="20"/>
        </w:rPr>
        <w:t xml:space="preserve"> à temps partiel est inférieur à la moitié de la durée du travail à temps complet, la prise en charge est calculée au prorata du nombre d’heures travaillées par rapport à la moitié de la durée du travail à temps complet.</w:t>
      </w:r>
    </w:p>
    <w:p w14:paraId="352F4088" w14:textId="72FC6CA5" w:rsidR="00720D17" w:rsidRPr="00B1089E" w:rsidRDefault="00720D17" w:rsidP="007933AE">
      <w:pPr>
        <w:spacing w:after="160"/>
        <w:ind w:firstLine="0"/>
        <w:rPr>
          <w:rFonts w:ascii="Segoe UI" w:eastAsia="Segoe UI" w:hAnsi="Segoe UI" w:cs="Segoe UI"/>
          <w:sz w:val="20"/>
          <w:szCs w:val="20"/>
        </w:rPr>
      </w:pPr>
      <w:r w:rsidRPr="00572121">
        <w:rPr>
          <w:rFonts w:ascii="Segoe UI" w:eastAsia="Segoe UI" w:hAnsi="Segoe UI" w:cs="Segoe UI"/>
          <w:sz w:val="20"/>
          <w:szCs w:val="20"/>
        </w:rPr>
        <w:t>Le collaborateur ne peut bénéficier d’aucune prise en charge pour les jours non travaillés (quel que soit le motif d’absence) ni pour les jours de télétravail</w:t>
      </w:r>
      <w:r w:rsidR="000A5E4B" w:rsidRPr="00572121">
        <w:rPr>
          <w:rFonts w:ascii="Segoe UI" w:eastAsia="Segoe UI" w:hAnsi="Segoe UI" w:cs="Segoe UI"/>
          <w:sz w:val="20"/>
          <w:szCs w:val="20"/>
        </w:rPr>
        <w:t xml:space="preserve">, </w:t>
      </w:r>
      <w:r w:rsidR="0027114D" w:rsidRPr="00572121">
        <w:rPr>
          <w:rFonts w:ascii="Segoe UI" w:eastAsia="Segoe UI" w:hAnsi="Segoe UI" w:cs="Segoe UI"/>
          <w:sz w:val="20"/>
          <w:szCs w:val="20"/>
        </w:rPr>
        <w:t xml:space="preserve">concernant tous les </w:t>
      </w:r>
      <w:r w:rsidR="00752899" w:rsidRPr="00572121">
        <w:rPr>
          <w:rFonts w:ascii="Segoe UI" w:eastAsia="Segoe UI" w:hAnsi="Segoe UI" w:cs="Segoe UI"/>
          <w:sz w:val="20"/>
          <w:szCs w:val="20"/>
        </w:rPr>
        <w:t>dispositifs</w:t>
      </w:r>
      <w:r w:rsidR="0027114D" w:rsidRPr="00572121">
        <w:rPr>
          <w:rFonts w:ascii="Segoe UI" w:eastAsia="Segoe UI" w:hAnsi="Segoe UI" w:cs="Segoe UI"/>
          <w:sz w:val="20"/>
          <w:szCs w:val="20"/>
        </w:rPr>
        <w:t xml:space="preserve"> cités au présent article</w:t>
      </w:r>
      <w:r w:rsidRPr="00572121">
        <w:rPr>
          <w:rFonts w:ascii="Segoe UI" w:eastAsia="Segoe UI" w:hAnsi="Segoe UI" w:cs="Segoe UI"/>
          <w:sz w:val="20"/>
          <w:szCs w:val="20"/>
        </w:rPr>
        <w:t>.</w:t>
      </w:r>
    </w:p>
    <w:p w14:paraId="7CF3433A" w14:textId="0DBD75F4" w:rsidR="68A20F41" w:rsidRPr="00B1089E" w:rsidRDefault="68A20F41" w:rsidP="007933AE">
      <w:pPr>
        <w:spacing w:after="160"/>
        <w:ind w:firstLine="0"/>
        <w:rPr>
          <w:rFonts w:ascii="Segoe UI" w:eastAsia="Segoe UI" w:hAnsi="Segoe UI" w:cs="Segoe UI"/>
          <w:sz w:val="20"/>
          <w:szCs w:val="20"/>
        </w:rPr>
      </w:pPr>
      <w:r w:rsidRPr="00B1089E">
        <w:rPr>
          <w:rFonts w:ascii="Segoe UI" w:eastAsia="Segoe UI" w:hAnsi="Segoe UI" w:cs="Segoe UI"/>
          <w:sz w:val="20"/>
          <w:szCs w:val="20"/>
        </w:rPr>
        <w:t>Le forfait mobilités durables pourra inclure, sous réserve de remplir les conditions prévues au présent chapitre</w:t>
      </w:r>
      <w:r w:rsidR="008017C1" w:rsidRPr="00B1089E">
        <w:rPr>
          <w:rFonts w:ascii="Segoe UI" w:eastAsia="Segoe UI" w:hAnsi="Segoe UI" w:cs="Segoe UI"/>
          <w:sz w:val="20"/>
          <w:szCs w:val="20"/>
        </w:rPr>
        <w:t> </w:t>
      </w:r>
      <w:r w:rsidRPr="00B1089E">
        <w:rPr>
          <w:rFonts w:ascii="Segoe UI" w:eastAsia="Segoe UI" w:hAnsi="Segoe UI" w:cs="Segoe UI"/>
          <w:sz w:val="20"/>
          <w:szCs w:val="20"/>
        </w:rPr>
        <w:t>:</w:t>
      </w:r>
    </w:p>
    <w:p w14:paraId="03A0923C" w14:textId="0CABE7C6" w:rsidR="68A20F41" w:rsidRPr="00B1089E" w:rsidRDefault="07EF0E29" w:rsidP="00420290">
      <w:pPr>
        <w:pStyle w:val="a8"/>
        <w:numPr>
          <w:ilvl w:val="0"/>
          <w:numId w:val="27"/>
        </w:numPr>
        <w:spacing w:before="0" w:after="240"/>
        <w:ind w:left="425" w:hanging="357"/>
        <w:rPr>
          <w:rFonts w:ascii="Segoe UI" w:eastAsia="Segoe UI" w:hAnsi="Segoe UI" w:cs="Segoe UI"/>
          <w:sz w:val="20"/>
          <w:szCs w:val="20"/>
        </w:rPr>
      </w:pPr>
      <w:r w:rsidRPr="00B1089E">
        <w:rPr>
          <w:rFonts w:ascii="Segoe UI" w:eastAsia="Segoe UI" w:hAnsi="Segoe UI" w:cs="Segoe UI"/>
          <w:sz w:val="20"/>
          <w:szCs w:val="20"/>
          <w:u w:val="single"/>
        </w:rPr>
        <w:t>P</w:t>
      </w:r>
      <w:r w:rsidR="68A20F41" w:rsidRPr="00B1089E">
        <w:rPr>
          <w:rFonts w:ascii="Segoe UI" w:eastAsia="Segoe UI" w:hAnsi="Segoe UI" w:cs="Segoe UI"/>
          <w:sz w:val="20"/>
          <w:szCs w:val="20"/>
          <w:u w:val="single"/>
        </w:rPr>
        <w:t>our le vélo mécanique et vélo à assistance électrique, le covoiturage ou les services d’</w:t>
      </w:r>
      <w:proofErr w:type="spellStart"/>
      <w:r w:rsidR="68A20F41" w:rsidRPr="00B1089E">
        <w:rPr>
          <w:rFonts w:ascii="Segoe UI" w:eastAsia="Segoe UI" w:hAnsi="Segoe UI" w:cs="Segoe UI"/>
          <w:sz w:val="20"/>
          <w:szCs w:val="20"/>
          <w:u w:val="single"/>
        </w:rPr>
        <w:t>auto</w:t>
      </w:r>
      <w:r w:rsidR="16F5DBEF" w:rsidRPr="00B1089E">
        <w:rPr>
          <w:rFonts w:ascii="Segoe UI" w:eastAsia="Segoe UI" w:hAnsi="Segoe UI" w:cs="Segoe UI"/>
          <w:sz w:val="20"/>
          <w:szCs w:val="20"/>
          <w:u w:val="single"/>
        </w:rPr>
        <w:t>-</w:t>
      </w:r>
      <w:r w:rsidR="68A20F41" w:rsidRPr="00B1089E">
        <w:rPr>
          <w:rFonts w:ascii="Segoe UI" w:eastAsia="Segoe UI" w:hAnsi="Segoe UI" w:cs="Segoe UI"/>
          <w:sz w:val="20"/>
          <w:szCs w:val="20"/>
          <w:u w:val="single"/>
        </w:rPr>
        <w:t>partage</w:t>
      </w:r>
      <w:proofErr w:type="spellEnd"/>
      <w:r w:rsidR="00E13BAA" w:rsidRPr="00B1089E">
        <w:rPr>
          <w:rFonts w:ascii="Segoe UI" w:eastAsia="Segoe UI" w:hAnsi="Segoe UI" w:cs="Segoe UI"/>
          <w:sz w:val="20"/>
          <w:szCs w:val="20"/>
        </w:rPr>
        <w:t> </w:t>
      </w:r>
      <w:r w:rsidR="68A20F41" w:rsidRPr="00B1089E">
        <w:rPr>
          <w:rFonts w:ascii="Segoe UI" w:eastAsia="Segoe UI" w:hAnsi="Segoe UI" w:cs="Segoe UI"/>
          <w:sz w:val="20"/>
          <w:szCs w:val="20"/>
        </w:rPr>
        <w:t xml:space="preserve">: </w:t>
      </w:r>
      <w:r w:rsidR="1D54495C" w:rsidRPr="00B1089E">
        <w:rPr>
          <w:rFonts w:ascii="Segoe UI" w:eastAsia="Segoe UI" w:hAnsi="Segoe UI" w:cs="Segoe UI"/>
          <w:sz w:val="20"/>
          <w:szCs w:val="20"/>
        </w:rPr>
        <w:t>u</w:t>
      </w:r>
      <w:r w:rsidR="68A20F41" w:rsidRPr="00B1089E">
        <w:rPr>
          <w:rFonts w:ascii="Segoe UI" w:eastAsia="Segoe UI" w:hAnsi="Segoe UI" w:cs="Segoe UI"/>
          <w:sz w:val="20"/>
          <w:szCs w:val="20"/>
        </w:rPr>
        <w:t>n montant forfaitaire de 2 € par trajet, le trajet étant défini comme 1 aller ou 1 retour (entre la résidence habituelle et le lieu de travail</w:t>
      </w:r>
      <w:r w:rsidR="00106292">
        <w:rPr>
          <w:rFonts w:ascii="Segoe UI" w:eastAsia="Segoe UI" w:hAnsi="Segoe UI" w:cs="Segoe UI"/>
          <w:sz w:val="20"/>
          <w:szCs w:val="20"/>
        </w:rPr>
        <w:t xml:space="preserve"> </w:t>
      </w:r>
      <w:r w:rsidR="00106292" w:rsidRPr="00572121">
        <w:rPr>
          <w:rFonts w:ascii="Segoe UI" w:eastAsia="Segoe UI" w:hAnsi="Segoe UI" w:cs="Segoe UI"/>
          <w:sz w:val="20"/>
          <w:szCs w:val="20"/>
        </w:rPr>
        <w:t>habituel</w:t>
      </w:r>
      <w:r w:rsidR="68A20F41" w:rsidRPr="00B1089E">
        <w:rPr>
          <w:rFonts w:ascii="Segoe UI" w:eastAsia="Segoe UI" w:hAnsi="Segoe UI" w:cs="Segoe UI"/>
          <w:sz w:val="20"/>
          <w:szCs w:val="20"/>
        </w:rPr>
        <w:t xml:space="preserve">, ou inversement) sur la base d'un aller/retour au maximum par jour, à condition que la distance entre la résidence habituelle et le lieu de travail </w:t>
      </w:r>
      <w:r w:rsidR="00106292" w:rsidRPr="00572121">
        <w:rPr>
          <w:rFonts w:ascii="Segoe UI" w:eastAsia="Segoe UI" w:hAnsi="Segoe UI" w:cs="Segoe UI"/>
          <w:sz w:val="20"/>
          <w:szCs w:val="20"/>
        </w:rPr>
        <w:t>habituel</w:t>
      </w:r>
      <w:r w:rsidR="00106292">
        <w:rPr>
          <w:rFonts w:ascii="Segoe UI" w:eastAsia="Segoe UI" w:hAnsi="Segoe UI" w:cs="Segoe UI"/>
          <w:sz w:val="20"/>
          <w:szCs w:val="20"/>
        </w:rPr>
        <w:t xml:space="preserve"> </w:t>
      </w:r>
      <w:r w:rsidR="68A20F41" w:rsidRPr="00B1089E">
        <w:rPr>
          <w:rFonts w:ascii="Segoe UI" w:eastAsia="Segoe UI" w:hAnsi="Segoe UI" w:cs="Segoe UI"/>
          <w:sz w:val="20"/>
          <w:szCs w:val="20"/>
        </w:rPr>
        <w:t>du collaborateur soit au minimum d’un kilomètre.</w:t>
      </w:r>
    </w:p>
    <w:p w14:paraId="74E0C94E" w14:textId="75C2DC58" w:rsidR="68A20F41" w:rsidRPr="00B1089E" w:rsidRDefault="68A20F41" w:rsidP="000772D2">
      <w:pPr>
        <w:spacing w:after="240"/>
        <w:ind w:left="425" w:firstLine="1"/>
        <w:rPr>
          <w:rFonts w:ascii="Segoe UI" w:eastAsia="Segoe UI" w:hAnsi="Segoe UI" w:cs="Segoe UI"/>
          <w:sz w:val="20"/>
          <w:szCs w:val="20"/>
        </w:rPr>
      </w:pPr>
      <w:r w:rsidRPr="00B1089E">
        <w:rPr>
          <w:rFonts w:ascii="Segoe UI" w:eastAsia="Segoe UI" w:hAnsi="Segoe UI" w:cs="Segoe UI"/>
          <w:sz w:val="20"/>
          <w:szCs w:val="20"/>
        </w:rPr>
        <w:t>Si, pour un trajet entre sa résidence habituelle et son lieu de travail</w:t>
      </w:r>
      <w:r w:rsidR="00FC195C">
        <w:rPr>
          <w:rFonts w:ascii="Segoe UI" w:eastAsia="Segoe UI" w:hAnsi="Segoe UI" w:cs="Segoe UI"/>
          <w:sz w:val="20"/>
          <w:szCs w:val="20"/>
        </w:rPr>
        <w:t xml:space="preserve"> </w:t>
      </w:r>
      <w:r w:rsidR="00FC195C" w:rsidRPr="00572121">
        <w:rPr>
          <w:rFonts w:ascii="Segoe UI" w:eastAsia="Segoe UI" w:hAnsi="Segoe UI" w:cs="Segoe UI"/>
          <w:sz w:val="20"/>
          <w:szCs w:val="20"/>
        </w:rPr>
        <w:t>habituel</w:t>
      </w:r>
      <w:r w:rsidRPr="00B1089E">
        <w:rPr>
          <w:rFonts w:ascii="Segoe UI" w:eastAsia="Segoe UI" w:hAnsi="Segoe UI" w:cs="Segoe UI"/>
          <w:sz w:val="20"/>
          <w:szCs w:val="20"/>
        </w:rPr>
        <w:t>, le collaborateur utilise un mode de transport éligible au forfait mobilités durables ainsi que les transports en commun, la distance entre sa résidence habituelle et sa gare de départ, ou entre sa gare d’arrivée et son lieu de travail, doit être au minimum d’un kilomètre.</w:t>
      </w:r>
    </w:p>
    <w:p w14:paraId="5D7744DB" w14:textId="76626FC4" w:rsidR="008212DC" w:rsidRPr="00B1089E" w:rsidRDefault="00724987" w:rsidP="00420290">
      <w:pPr>
        <w:pStyle w:val="a8"/>
        <w:numPr>
          <w:ilvl w:val="0"/>
          <w:numId w:val="27"/>
        </w:numPr>
        <w:spacing w:before="0" w:after="240"/>
        <w:ind w:left="425" w:hanging="357"/>
        <w:rPr>
          <w:rFonts w:ascii="Segoe UI" w:eastAsia="Segoe UI" w:hAnsi="Segoe UI" w:cs="Segoe UI"/>
          <w:sz w:val="20"/>
          <w:szCs w:val="20"/>
        </w:rPr>
      </w:pPr>
      <w:r w:rsidRPr="00D07948">
        <w:rPr>
          <w:rFonts w:ascii="Segoe UI" w:eastAsia="Segoe UI" w:hAnsi="Segoe UI" w:cs="Segoe UI"/>
          <w:sz w:val="20"/>
          <w:szCs w:val="20"/>
          <w:u w:val="single"/>
        </w:rPr>
        <w:t>P</w:t>
      </w:r>
      <w:r w:rsidR="68A20F41" w:rsidRPr="00D07948">
        <w:rPr>
          <w:rFonts w:ascii="Segoe UI" w:eastAsia="Segoe UI" w:hAnsi="Segoe UI" w:cs="Segoe UI"/>
          <w:sz w:val="20"/>
          <w:szCs w:val="20"/>
          <w:u w:val="single"/>
        </w:rPr>
        <w:t xml:space="preserve">our </w:t>
      </w:r>
      <w:r w:rsidR="68A20F41" w:rsidRPr="00B1089E">
        <w:rPr>
          <w:rFonts w:ascii="Segoe UI" w:eastAsia="Segoe UI" w:hAnsi="Segoe UI" w:cs="Segoe UI"/>
          <w:sz w:val="20"/>
          <w:szCs w:val="20"/>
          <w:u w:val="single"/>
        </w:rPr>
        <w:t>le vélo mécanique et vélo à assistance électrique</w:t>
      </w:r>
      <w:r w:rsidR="00345326" w:rsidRPr="00B1089E">
        <w:rPr>
          <w:rFonts w:ascii="Segoe UI" w:eastAsia="Segoe UI" w:hAnsi="Segoe UI" w:cs="Segoe UI"/>
          <w:sz w:val="20"/>
          <w:szCs w:val="20"/>
        </w:rPr>
        <w:t> </w:t>
      </w:r>
      <w:r w:rsidR="68A20F41" w:rsidRPr="00B1089E">
        <w:rPr>
          <w:rFonts w:ascii="Segoe UI" w:eastAsia="Segoe UI" w:hAnsi="Segoe UI" w:cs="Segoe UI"/>
          <w:sz w:val="20"/>
          <w:szCs w:val="20"/>
        </w:rPr>
        <w:t xml:space="preserve">: </w:t>
      </w:r>
      <w:r w:rsidR="77C04289" w:rsidRPr="00B1089E">
        <w:rPr>
          <w:rFonts w:ascii="Segoe UI" w:eastAsia="Segoe UI" w:hAnsi="Segoe UI" w:cs="Segoe UI"/>
          <w:sz w:val="20"/>
          <w:szCs w:val="20"/>
        </w:rPr>
        <w:t>l</w:t>
      </w:r>
      <w:r w:rsidR="68A20F41" w:rsidRPr="00B1089E">
        <w:rPr>
          <w:rFonts w:ascii="Segoe UI" w:eastAsia="Segoe UI" w:hAnsi="Segoe UI" w:cs="Segoe UI"/>
          <w:sz w:val="20"/>
          <w:szCs w:val="20"/>
        </w:rPr>
        <w:t xml:space="preserve">es frais d’entretien et de réparation, ainsi que les achats d’accessoires de sécurité (casque, gilet réfléchissant, </w:t>
      </w:r>
      <w:r w:rsidR="00255C7B" w:rsidRPr="00B1089E">
        <w:rPr>
          <w:rFonts w:ascii="Segoe UI" w:eastAsia="Segoe UI" w:hAnsi="Segoe UI" w:cs="Segoe UI"/>
          <w:sz w:val="20"/>
          <w:szCs w:val="20"/>
        </w:rPr>
        <w:t>antivol, ...</w:t>
      </w:r>
      <w:r w:rsidR="68A20F41" w:rsidRPr="00B1089E">
        <w:rPr>
          <w:rFonts w:ascii="Segoe UI" w:eastAsia="Segoe UI" w:hAnsi="Segoe UI" w:cs="Segoe UI"/>
          <w:sz w:val="20"/>
          <w:szCs w:val="20"/>
        </w:rPr>
        <w:t>) dans la limite de 100 € par année civile, sur présentation de facture datée de l’année en cours, et par collaborateur effectuant un minimum de 30 trajets annuels domicile / travail avec ce mode de déplacement.</w:t>
      </w:r>
    </w:p>
    <w:p w14:paraId="64EAE14A" w14:textId="77777777" w:rsidR="000772D2" w:rsidRPr="000772D2" w:rsidRDefault="000772D2" w:rsidP="000772D2">
      <w:pPr>
        <w:pStyle w:val="a8"/>
        <w:spacing w:before="0" w:after="240"/>
        <w:ind w:left="425" w:firstLine="0"/>
        <w:rPr>
          <w:rFonts w:ascii="Segoe UI" w:eastAsia="Segoe UI" w:hAnsi="Segoe UI" w:cs="Segoe UI"/>
          <w:sz w:val="20"/>
          <w:szCs w:val="20"/>
        </w:rPr>
      </w:pPr>
    </w:p>
    <w:p w14:paraId="14D84DFD" w14:textId="5C70E07F" w:rsidR="002F6E3A" w:rsidRPr="00866C2A" w:rsidRDefault="1D470291" w:rsidP="00866C2A">
      <w:pPr>
        <w:pStyle w:val="a8"/>
        <w:numPr>
          <w:ilvl w:val="0"/>
          <w:numId w:val="27"/>
        </w:numPr>
        <w:spacing w:before="0" w:after="240"/>
        <w:ind w:left="425" w:hanging="357"/>
        <w:rPr>
          <w:rFonts w:ascii="Segoe UI" w:eastAsia="Segoe UI" w:hAnsi="Segoe UI" w:cs="Segoe UI"/>
          <w:sz w:val="20"/>
          <w:szCs w:val="20"/>
        </w:rPr>
      </w:pPr>
      <w:r w:rsidRPr="00B1089E">
        <w:rPr>
          <w:rFonts w:ascii="Segoe UI" w:eastAsia="Segoe UI" w:hAnsi="Segoe UI" w:cs="Segoe UI"/>
          <w:sz w:val="20"/>
          <w:szCs w:val="20"/>
          <w:u w:val="single"/>
        </w:rPr>
        <w:t>P</w:t>
      </w:r>
      <w:r w:rsidR="68A20F41" w:rsidRPr="00B1089E">
        <w:rPr>
          <w:rFonts w:ascii="Segoe UI" w:eastAsia="Segoe UI" w:hAnsi="Segoe UI" w:cs="Segoe UI"/>
          <w:sz w:val="20"/>
          <w:szCs w:val="20"/>
          <w:u w:val="single"/>
        </w:rPr>
        <w:t>our l’achat des titres de transport en commun (hors abonnement)</w:t>
      </w:r>
      <w:r w:rsidR="68A20F41" w:rsidRPr="009C0E20">
        <w:rPr>
          <w:rFonts w:ascii="Segoe UI" w:eastAsia="Segoe UI" w:hAnsi="Segoe UI" w:cs="Segoe UI"/>
          <w:sz w:val="20"/>
          <w:szCs w:val="20"/>
        </w:rPr>
        <w:t xml:space="preserve"> :</w:t>
      </w:r>
      <w:r w:rsidR="68A20F41" w:rsidRPr="00B1089E">
        <w:rPr>
          <w:rFonts w:ascii="Segoe UI" w:eastAsia="Segoe UI" w:hAnsi="Segoe UI" w:cs="Segoe UI"/>
          <w:sz w:val="20"/>
          <w:szCs w:val="20"/>
        </w:rPr>
        <w:t xml:space="preserve"> la prise en charge des titres de transport à l’unité, aux frais réels et dans le respect des plafonds prévus au présent chapitre pour le forfait mobilités durables.</w:t>
      </w:r>
    </w:p>
    <w:p w14:paraId="2118D2A9" w14:textId="395E20D5" w:rsidR="002F6E3A" w:rsidRPr="003B172A" w:rsidRDefault="00184C2F" w:rsidP="002F6E3A">
      <w:pPr>
        <w:spacing w:after="240"/>
        <w:ind w:firstLine="0"/>
        <w:rPr>
          <w:rFonts w:ascii="Segoe UI" w:eastAsia="Segoe UI" w:hAnsi="Segoe UI" w:cs="Segoe UI"/>
          <w:sz w:val="20"/>
          <w:szCs w:val="20"/>
        </w:rPr>
      </w:pPr>
      <w:r w:rsidRPr="00192218">
        <w:rPr>
          <w:rFonts w:ascii="Segoe UI" w:eastAsia="Segoe UI" w:hAnsi="Segoe UI" w:cs="Segoe UI"/>
          <w:sz w:val="20"/>
          <w:szCs w:val="20"/>
        </w:rPr>
        <w:t xml:space="preserve">Concernant la marche à pied, </w:t>
      </w:r>
      <w:r w:rsidR="006A52D6" w:rsidRPr="00192218">
        <w:rPr>
          <w:rFonts w:ascii="Segoe UI" w:eastAsia="Segoe UI" w:hAnsi="Segoe UI" w:cs="Segoe UI"/>
          <w:sz w:val="20"/>
          <w:szCs w:val="20"/>
        </w:rPr>
        <w:t xml:space="preserve">à des fins d’évaluation du dispositif, </w:t>
      </w:r>
      <w:r w:rsidRPr="00192218">
        <w:rPr>
          <w:rFonts w:ascii="Segoe UI" w:eastAsia="Segoe UI" w:hAnsi="Segoe UI" w:cs="Segoe UI"/>
          <w:sz w:val="20"/>
          <w:szCs w:val="20"/>
        </w:rPr>
        <w:t>i</w:t>
      </w:r>
      <w:r w:rsidR="002F6E3A" w:rsidRPr="00192218">
        <w:rPr>
          <w:rFonts w:ascii="Segoe UI" w:eastAsia="Segoe UI" w:hAnsi="Segoe UI" w:cs="Segoe UI"/>
          <w:sz w:val="20"/>
          <w:szCs w:val="20"/>
        </w:rPr>
        <w:t xml:space="preserve">l est </w:t>
      </w:r>
      <w:r w:rsidR="00F3743D" w:rsidRPr="00192218">
        <w:rPr>
          <w:rFonts w:ascii="Segoe UI" w:eastAsia="Segoe UI" w:hAnsi="Segoe UI" w:cs="Segoe UI"/>
          <w:sz w:val="20"/>
          <w:szCs w:val="20"/>
        </w:rPr>
        <w:t xml:space="preserve">prévu </w:t>
      </w:r>
      <w:r w:rsidR="002F6E3A" w:rsidRPr="00192218">
        <w:rPr>
          <w:rFonts w:ascii="Segoe UI" w:eastAsia="Segoe UI" w:hAnsi="Segoe UI" w:cs="Segoe UI"/>
          <w:sz w:val="20"/>
          <w:szCs w:val="20"/>
        </w:rPr>
        <w:t xml:space="preserve">de mettre en place, </w:t>
      </w:r>
      <w:r w:rsidR="00F11464" w:rsidRPr="00192218">
        <w:rPr>
          <w:rFonts w:ascii="Segoe UI" w:eastAsia="Segoe UI" w:hAnsi="Segoe UI" w:cs="Segoe UI"/>
          <w:sz w:val="20"/>
          <w:szCs w:val="20"/>
        </w:rPr>
        <w:t>pendant</w:t>
      </w:r>
      <w:r w:rsidR="002F6E3A" w:rsidRPr="00713844">
        <w:rPr>
          <w:rFonts w:ascii="Segoe UI" w:eastAsia="Segoe UI" w:hAnsi="Segoe UI" w:cs="Segoe UI"/>
          <w:sz w:val="20"/>
          <w:szCs w:val="20"/>
        </w:rPr>
        <w:t xml:space="preserve"> </w:t>
      </w:r>
      <w:r w:rsidR="002F6E3A" w:rsidRPr="00192218">
        <w:rPr>
          <w:rFonts w:ascii="Segoe UI" w:eastAsia="Segoe UI" w:hAnsi="Segoe UI" w:cs="Segoe UI"/>
          <w:sz w:val="20"/>
          <w:szCs w:val="20"/>
        </w:rPr>
        <w:t xml:space="preserve">la durée de l’accord, un montant forfaitaire de 2 € par trajet (ne bénéficiant pas du régime de faveur </w:t>
      </w:r>
      <w:r w:rsidR="00C24865" w:rsidRPr="00192218">
        <w:rPr>
          <w:rFonts w:ascii="Segoe UI" w:eastAsia="Segoe UI" w:hAnsi="Segoe UI" w:cs="Segoe UI"/>
          <w:sz w:val="20"/>
          <w:szCs w:val="20"/>
        </w:rPr>
        <w:t xml:space="preserve">du </w:t>
      </w:r>
      <w:r w:rsidR="00260A91" w:rsidRPr="00192218">
        <w:rPr>
          <w:rFonts w:ascii="Segoe UI" w:eastAsia="Segoe UI" w:hAnsi="Segoe UI" w:cs="Segoe UI"/>
          <w:sz w:val="20"/>
          <w:szCs w:val="20"/>
        </w:rPr>
        <w:t>forfait mobilité</w:t>
      </w:r>
      <w:r w:rsidR="00C82EF8" w:rsidRPr="00192218">
        <w:rPr>
          <w:rFonts w:ascii="Segoe UI" w:eastAsia="Segoe UI" w:hAnsi="Segoe UI" w:cs="Segoe UI"/>
          <w:sz w:val="20"/>
          <w:szCs w:val="20"/>
        </w:rPr>
        <w:t>s</w:t>
      </w:r>
      <w:r w:rsidR="00260A91" w:rsidRPr="00192218">
        <w:rPr>
          <w:rFonts w:ascii="Segoe UI" w:eastAsia="Segoe UI" w:hAnsi="Segoe UI" w:cs="Segoe UI"/>
          <w:sz w:val="20"/>
          <w:szCs w:val="20"/>
        </w:rPr>
        <w:t xml:space="preserve"> durable</w:t>
      </w:r>
      <w:r w:rsidR="00C82EF8" w:rsidRPr="00192218">
        <w:rPr>
          <w:rFonts w:ascii="Segoe UI" w:eastAsia="Segoe UI" w:hAnsi="Segoe UI" w:cs="Segoe UI"/>
          <w:sz w:val="20"/>
          <w:szCs w:val="20"/>
        </w:rPr>
        <w:t>s</w:t>
      </w:r>
      <w:r w:rsidR="00C24865" w:rsidRPr="00192218">
        <w:rPr>
          <w:rFonts w:ascii="Segoe UI" w:eastAsia="Segoe UI" w:hAnsi="Segoe UI" w:cs="Segoe UI"/>
          <w:sz w:val="20"/>
          <w:szCs w:val="20"/>
        </w:rPr>
        <w:t xml:space="preserve"> </w:t>
      </w:r>
      <w:r w:rsidR="002F6E3A" w:rsidRPr="00192218">
        <w:rPr>
          <w:rFonts w:ascii="Segoe UI" w:eastAsia="Segoe UI" w:hAnsi="Segoe UI" w:cs="Segoe UI"/>
          <w:sz w:val="20"/>
          <w:szCs w:val="20"/>
        </w:rPr>
        <w:t>sur le plan social et fiscal), le trajet étant défini comme 1 aller ou 1 retour (entre la résidence habituelle et le lieu de travail habituel, ou inversement) sur la base d'un aller/retour au maximum par jour, à condition que la distance entre la résidence habituelle et le lieu de travail habituel du collaborateur soit au minimum de 5 kilomètres</w:t>
      </w:r>
      <w:r w:rsidR="00295795" w:rsidRPr="00192218">
        <w:rPr>
          <w:rFonts w:ascii="Segoe UI" w:eastAsia="Segoe UI" w:hAnsi="Segoe UI" w:cs="Segoe UI"/>
          <w:sz w:val="20"/>
          <w:szCs w:val="20"/>
        </w:rPr>
        <w:t xml:space="preserve"> ou que le temps de trajet à pied soit supérieur à une heure</w:t>
      </w:r>
      <w:r w:rsidR="002F6E3A" w:rsidRPr="00192218">
        <w:rPr>
          <w:rFonts w:ascii="Segoe UI" w:eastAsia="Segoe UI" w:hAnsi="Segoe UI" w:cs="Segoe UI"/>
          <w:sz w:val="20"/>
          <w:szCs w:val="20"/>
        </w:rPr>
        <w:t>.</w:t>
      </w:r>
      <w:r w:rsidR="008842F5" w:rsidRPr="00192218">
        <w:rPr>
          <w:rFonts w:ascii="Segoe UI" w:eastAsia="Segoe UI" w:hAnsi="Segoe UI" w:cs="Segoe UI"/>
          <w:sz w:val="20"/>
          <w:szCs w:val="20"/>
        </w:rPr>
        <w:t xml:space="preserve"> </w:t>
      </w:r>
      <w:r w:rsidR="002F6E3A" w:rsidRPr="00192218">
        <w:rPr>
          <w:rFonts w:ascii="Segoe UI" w:eastAsia="Segoe UI" w:hAnsi="Segoe UI" w:cs="Segoe UI"/>
          <w:sz w:val="20"/>
          <w:szCs w:val="20"/>
        </w:rPr>
        <w:t xml:space="preserve">Si, pour un trajet entre sa résidence habituelle et son lieu de travail habituel, le collaborateur utilise un mode de transport éligible au forfait mobilités durables </w:t>
      </w:r>
      <w:r w:rsidR="00690E72" w:rsidRPr="00192218">
        <w:rPr>
          <w:rFonts w:ascii="Segoe UI" w:eastAsia="Segoe UI" w:hAnsi="Segoe UI" w:cs="Segoe UI"/>
          <w:sz w:val="20"/>
          <w:szCs w:val="20"/>
        </w:rPr>
        <w:t xml:space="preserve">ou </w:t>
      </w:r>
      <w:r w:rsidR="002F6E3A" w:rsidRPr="00192218">
        <w:rPr>
          <w:rFonts w:ascii="Segoe UI" w:eastAsia="Segoe UI" w:hAnsi="Segoe UI" w:cs="Segoe UI"/>
          <w:sz w:val="20"/>
          <w:szCs w:val="20"/>
        </w:rPr>
        <w:t>les transports en commun, il ne sera pas éligible à ce montant forfaitaire.</w:t>
      </w:r>
      <w:r w:rsidR="002763B9" w:rsidRPr="00192218">
        <w:rPr>
          <w:rFonts w:ascii="Segoe UI" w:eastAsia="Segoe UI" w:hAnsi="Segoe UI" w:cs="Segoe UI"/>
          <w:sz w:val="20"/>
          <w:szCs w:val="20"/>
        </w:rPr>
        <w:t xml:space="preserve"> Pour rappel, le plafond de 500 € mentionné au présent article s’applique.</w:t>
      </w:r>
    </w:p>
    <w:p w14:paraId="25C5158B" w14:textId="77777777" w:rsidR="002F6E3A" w:rsidRPr="002F6E3A" w:rsidRDefault="002F6E3A" w:rsidP="002F6E3A">
      <w:pPr>
        <w:spacing w:after="240"/>
        <w:ind w:firstLine="0"/>
        <w:rPr>
          <w:rFonts w:ascii="Segoe UI" w:eastAsia="Segoe UI" w:hAnsi="Segoe UI" w:cs="Segoe UI"/>
          <w:sz w:val="20"/>
          <w:szCs w:val="20"/>
        </w:rPr>
      </w:pPr>
    </w:p>
    <w:p w14:paraId="0116216F" w14:textId="2022F1C0" w:rsidR="001C5DC4" w:rsidRPr="00AA5219" w:rsidRDefault="00E20EA2" w:rsidP="00057ADD">
      <w:pPr>
        <w:pStyle w:val="5"/>
      </w:pPr>
      <w:bookmarkStart w:id="141" w:name="_Toc181200672"/>
      <w:bookmarkStart w:id="142" w:name="_Toc184394226"/>
      <w:bookmarkStart w:id="143" w:name="_Toc187332393"/>
      <w:r w:rsidRPr="00AA5219">
        <w:lastRenderedPageBreak/>
        <w:t xml:space="preserve">3.2.1.3. </w:t>
      </w:r>
      <w:r w:rsidR="3F4AE395" w:rsidRPr="00AA5219">
        <w:t>Cumul FMD avec la prise en charge de certains frais de transport</w:t>
      </w:r>
      <w:bookmarkEnd w:id="141"/>
      <w:bookmarkEnd w:id="142"/>
      <w:bookmarkEnd w:id="143"/>
    </w:p>
    <w:p w14:paraId="7B38BF9C" w14:textId="3C50A545" w:rsidR="322A596F" w:rsidRPr="00B1089E" w:rsidRDefault="322A596F"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Le forfait mobilités durables peut être cumulé avec la prise en charge obligatoire du coût des titres d’abonnement de transports publics de voyageurs ou de service public de location de vélo, prévue à l’article L. 3261-2 du Code du travail.</w:t>
      </w:r>
    </w:p>
    <w:p w14:paraId="4B9421B1" w14:textId="2879B539" w:rsidR="322A596F" w:rsidRPr="00B1089E" w:rsidRDefault="322A596F"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L'avantage résultant de ce cumul est exonéré de cotisations sociales et non imposable dans la limite de 600</w:t>
      </w:r>
      <w:r w:rsidR="00E1634B" w:rsidRPr="00B1089E">
        <w:rPr>
          <w:rFonts w:ascii="Segoe UI" w:eastAsia="Segoe UI" w:hAnsi="Segoe UI" w:cs="Segoe UI"/>
          <w:sz w:val="20"/>
          <w:szCs w:val="20"/>
        </w:rPr>
        <w:t> </w:t>
      </w:r>
      <w:r w:rsidRPr="00B1089E">
        <w:rPr>
          <w:rFonts w:ascii="Segoe UI" w:eastAsia="Segoe UI" w:hAnsi="Segoe UI" w:cs="Segoe UI"/>
          <w:sz w:val="20"/>
          <w:szCs w:val="20"/>
        </w:rPr>
        <w:t>€ par année civile et par collaborateur ou, s'il est supérieur, du montant de la prise en charge obligatoire des coûts des titres d'abonnement de transports publics ou de service public de location de vélos.</w:t>
      </w:r>
    </w:p>
    <w:p w14:paraId="0C0181A5" w14:textId="11445B0D" w:rsidR="322A596F" w:rsidRPr="00B1089E" w:rsidRDefault="322A596F"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Dans cette limite, la prise en charge des frais au titre du forfait mobilités durables est donc exonérée, déduction faite de la prise en charge par l’employeur de l’abonnement de transport en commun sur la base du tarif le plus économique (abonnement hebdomadaire, mensuel ou annuel), ou de l’abonnement à un service public de location de vélos.</w:t>
      </w:r>
    </w:p>
    <w:p w14:paraId="312FF54D" w14:textId="26F7820B" w:rsidR="322A596F" w:rsidRPr="00B1089E" w:rsidRDefault="322A596F"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Le plafond de 500</w:t>
      </w:r>
      <w:r w:rsidR="00E1634B" w:rsidRPr="00B1089E">
        <w:rPr>
          <w:rFonts w:ascii="Segoe UI" w:eastAsia="Segoe UI" w:hAnsi="Segoe UI" w:cs="Segoe UI"/>
          <w:sz w:val="20"/>
          <w:szCs w:val="20"/>
        </w:rPr>
        <w:t> </w:t>
      </w:r>
      <w:r w:rsidRPr="00B1089E">
        <w:rPr>
          <w:rFonts w:ascii="Segoe UI" w:eastAsia="Segoe UI" w:hAnsi="Segoe UI" w:cs="Segoe UI"/>
          <w:sz w:val="20"/>
          <w:szCs w:val="20"/>
        </w:rPr>
        <w:t>€ par année civile et par collaborateur est ainsi porté à 600</w:t>
      </w:r>
      <w:r w:rsidR="00E1634B" w:rsidRPr="00B1089E">
        <w:rPr>
          <w:rFonts w:ascii="Segoe UI" w:eastAsia="Segoe UI" w:hAnsi="Segoe UI" w:cs="Segoe UI"/>
          <w:sz w:val="20"/>
          <w:szCs w:val="20"/>
        </w:rPr>
        <w:t> </w:t>
      </w:r>
      <w:r w:rsidRPr="00B1089E">
        <w:rPr>
          <w:rFonts w:ascii="Segoe UI" w:eastAsia="Segoe UI" w:hAnsi="Segoe UI" w:cs="Segoe UI"/>
          <w:sz w:val="20"/>
          <w:szCs w:val="20"/>
        </w:rPr>
        <w:t>€ en cas de cumul du forfait mobilités durables avec la prise en charge des abonnements de transports publics de personnes ou de services publics de location de vélos.</w:t>
      </w:r>
    </w:p>
    <w:p w14:paraId="55B63D98" w14:textId="6D1CF68E" w:rsidR="322A596F" w:rsidRPr="00B1089E" w:rsidRDefault="00FC636C" w:rsidP="00031F73">
      <w:pPr>
        <w:spacing w:after="120"/>
        <w:ind w:firstLine="0"/>
        <w:rPr>
          <w:rFonts w:ascii="Segoe UI" w:eastAsia="Segoe UI" w:hAnsi="Segoe UI" w:cs="Segoe UI"/>
          <w:sz w:val="20"/>
          <w:szCs w:val="20"/>
        </w:rPr>
      </w:pPr>
      <w:r w:rsidRPr="00B1089E">
        <w:rPr>
          <w:rFonts w:ascii="Segoe UI" w:eastAsia="Segoe UI" w:hAnsi="Segoe UI" w:cs="Segoe UI"/>
          <w:sz w:val="20"/>
          <w:szCs w:val="20"/>
        </w:rPr>
        <w:t>À</w:t>
      </w:r>
      <w:r w:rsidR="322A596F" w:rsidRPr="00B1089E">
        <w:rPr>
          <w:rFonts w:ascii="Segoe UI" w:eastAsia="Segoe UI" w:hAnsi="Segoe UI" w:cs="Segoe UI"/>
          <w:sz w:val="20"/>
          <w:szCs w:val="20"/>
        </w:rPr>
        <w:t xml:space="preserve"> titre d’illustrations : </w:t>
      </w:r>
    </w:p>
    <w:p w14:paraId="1CB7F47F" w14:textId="742A636D" w:rsidR="322A596F" w:rsidRPr="00B1089E" w:rsidRDefault="27756948" w:rsidP="00420290">
      <w:pPr>
        <w:pStyle w:val="a8"/>
        <w:numPr>
          <w:ilvl w:val="0"/>
          <w:numId w:val="27"/>
        </w:numPr>
        <w:spacing w:before="0" w:after="240"/>
        <w:ind w:left="425" w:hanging="357"/>
        <w:rPr>
          <w:rFonts w:ascii="Segoe UI" w:eastAsia="Segoe UI" w:hAnsi="Segoe UI" w:cs="Segoe UI"/>
          <w:sz w:val="20"/>
          <w:szCs w:val="20"/>
        </w:rPr>
      </w:pPr>
      <w:r w:rsidRPr="00B1089E">
        <w:rPr>
          <w:rFonts w:ascii="Segoe UI" w:eastAsia="Segoe UI" w:hAnsi="Segoe UI" w:cs="Segoe UI"/>
          <w:sz w:val="20"/>
          <w:szCs w:val="20"/>
        </w:rPr>
        <w:t>S</w:t>
      </w:r>
      <w:r w:rsidR="322A596F" w:rsidRPr="00B1089E">
        <w:rPr>
          <w:rFonts w:ascii="Segoe UI" w:eastAsia="Segoe UI" w:hAnsi="Segoe UI" w:cs="Segoe UI"/>
          <w:sz w:val="20"/>
          <w:szCs w:val="20"/>
        </w:rPr>
        <w:t>i un collaborateur bénéficie de la prise en charge de 75% de son abonnement aux transports publics pour un montant annuel de 370</w:t>
      </w:r>
      <w:r w:rsidR="00E1634B" w:rsidRPr="00B1089E">
        <w:rPr>
          <w:rFonts w:ascii="Segoe UI" w:eastAsia="Segoe UI" w:hAnsi="Segoe UI" w:cs="Segoe UI"/>
          <w:sz w:val="20"/>
          <w:szCs w:val="20"/>
        </w:rPr>
        <w:t> </w:t>
      </w:r>
      <w:r w:rsidR="322A596F" w:rsidRPr="00B1089E">
        <w:rPr>
          <w:rFonts w:ascii="Segoe UI" w:eastAsia="Segoe UI" w:hAnsi="Segoe UI" w:cs="Segoe UI"/>
          <w:sz w:val="20"/>
          <w:szCs w:val="20"/>
        </w:rPr>
        <w:t>€, le forfait mobilités durables qui pourra lui être versé, sous réserve de remplir les autres conditions définies au présent chapitre, ne pourra être supérieur à 230</w:t>
      </w:r>
      <w:r w:rsidR="00E1634B" w:rsidRPr="00B1089E">
        <w:rPr>
          <w:rFonts w:ascii="Segoe UI" w:eastAsia="Segoe UI" w:hAnsi="Segoe UI" w:cs="Segoe UI"/>
          <w:sz w:val="20"/>
          <w:szCs w:val="20"/>
        </w:rPr>
        <w:t> </w:t>
      </w:r>
      <w:r w:rsidR="322A596F" w:rsidRPr="00B1089E">
        <w:rPr>
          <w:rFonts w:ascii="Segoe UI" w:eastAsia="Segoe UI" w:hAnsi="Segoe UI" w:cs="Segoe UI"/>
          <w:sz w:val="20"/>
          <w:szCs w:val="20"/>
        </w:rPr>
        <w:t>€ par an.</w:t>
      </w:r>
    </w:p>
    <w:p w14:paraId="1CBE4970" w14:textId="77777777" w:rsidR="000772D2" w:rsidRPr="000772D2" w:rsidRDefault="000772D2" w:rsidP="000772D2">
      <w:pPr>
        <w:pStyle w:val="a8"/>
        <w:spacing w:before="0" w:after="240"/>
        <w:ind w:left="425" w:firstLine="0"/>
        <w:rPr>
          <w:rFonts w:ascii="Segoe UI" w:eastAsia="Segoe UI" w:hAnsi="Segoe UI" w:cs="Segoe UI"/>
          <w:sz w:val="20"/>
          <w:szCs w:val="20"/>
        </w:rPr>
      </w:pPr>
    </w:p>
    <w:p w14:paraId="4ADB9A76" w14:textId="26905F0A" w:rsidR="322A596F" w:rsidRPr="00B1089E" w:rsidRDefault="706364D5" w:rsidP="00420290">
      <w:pPr>
        <w:pStyle w:val="a8"/>
        <w:numPr>
          <w:ilvl w:val="0"/>
          <w:numId w:val="27"/>
        </w:numPr>
        <w:spacing w:before="0" w:after="240"/>
        <w:ind w:left="425" w:hanging="357"/>
        <w:rPr>
          <w:rFonts w:ascii="Segoe UI" w:eastAsia="Segoe UI" w:hAnsi="Segoe UI" w:cs="Segoe UI"/>
          <w:sz w:val="20"/>
          <w:szCs w:val="20"/>
        </w:rPr>
      </w:pPr>
      <w:r w:rsidRPr="00B1089E">
        <w:rPr>
          <w:rFonts w:ascii="Segoe UI" w:eastAsia="Segoe UI" w:hAnsi="Segoe UI" w:cs="Segoe UI"/>
          <w:sz w:val="20"/>
          <w:szCs w:val="20"/>
        </w:rPr>
        <w:t>S</w:t>
      </w:r>
      <w:r w:rsidR="322A596F" w:rsidRPr="00B1089E">
        <w:rPr>
          <w:rFonts w:ascii="Segoe UI" w:eastAsia="Segoe UI" w:hAnsi="Segoe UI" w:cs="Segoe UI"/>
          <w:sz w:val="20"/>
          <w:szCs w:val="20"/>
        </w:rPr>
        <w:t>i un collaborateur bénéficie de la prise en charge de 75% de son abonnement aux transports publics pour un montant annuel de 150</w:t>
      </w:r>
      <w:r w:rsidR="00E1634B" w:rsidRPr="00B1089E">
        <w:rPr>
          <w:rFonts w:ascii="Segoe UI" w:eastAsia="Segoe UI" w:hAnsi="Segoe UI" w:cs="Segoe UI"/>
          <w:sz w:val="20"/>
          <w:szCs w:val="20"/>
        </w:rPr>
        <w:t> </w:t>
      </w:r>
      <w:r w:rsidR="322A596F" w:rsidRPr="00B1089E">
        <w:rPr>
          <w:rFonts w:ascii="Segoe UI" w:eastAsia="Segoe UI" w:hAnsi="Segoe UI" w:cs="Segoe UI"/>
          <w:sz w:val="20"/>
          <w:szCs w:val="20"/>
        </w:rPr>
        <w:t>€, le forfait mobilités durables qui pourra lui être versé, sous réserve de remplir les autres conditions définies au présent chapitre, ne pourra être supérieur à 450</w:t>
      </w:r>
      <w:r w:rsidR="00E1634B" w:rsidRPr="00B1089E">
        <w:rPr>
          <w:rFonts w:ascii="Segoe UI" w:eastAsia="Segoe UI" w:hAnsi="Segoe UI" w:cs="Segoe UI"/>
          <w:sz w:val="20"/>
          <w:szCs w:val="20"/>
        </w:rPr>
        <w:t> </w:t>
      </w:r>
      <w:r w:rsidR="322A596F" w:rsidRPr="00B1089E">
        <w:rPr>
          <w:rFonts w:ascii="Segoe UI" w:eastAsia="Segoe UI" w:hAnsi="Segoe UI" w:cs="Segoe UI"/>
          <w:sz w:val="20"/>
          <w:szCs w:val="20"/>
        </w:rPr>
        <w:t>€ par an.</w:t>
      </w:r>
    </w:p>
    <w:p w14:paraId="136AB445" w14:textId="63FFAA70" w:rsidR="00A071A7" w:rsidRDefault="322A596F" w:rsidP="005D78A1">
      <w:pPr>
        <w:spacing w:before="120"/>
        <w:ind w:firstLine="0"/>
        <w:rPr>
          <w:rFonts w:ascii="Segoe UI" w:eastAsia="Segoe UI" w:hAnsi="Segoe UI" w:cs="Segoe UI"/>
          <w:sz w:val="20"/>
          <w:szCs w:val="20"/>
        </w:rPr>
      </w:pPr>
      <w:r w:rsidRPr="00B1089E">
        <w:rPr>
          <w:rFonts w:ascii="Segoe UI" w:eastAsia="Segoe UI" w:hAnsi="Segoe UI" w:cs="Segoe UI"/>
          <w:sz w:val="20"/>
          <w:szCs w:val="20"/>
        </w:rPr>
        <w:t>Dans ce cadre, au-delà des plafonds d’exonération prévus au présent article, aucun versement au titre du forfait mobilités durables ne saurait intervenir.</w:t>
      </w:r>
    </w:p>
    <w:p w14:paraId="08C7933C" w14:textId="7EB40365" w:rsidR="001C5DC4" w:rsidRPr="00AA5219" w:rsidRDefault="00E20EA2" w:rsidP="00057ADD">
      <w:pPr>
        <w:pStyle w:val="5"/>
      </w:pPr>
      <w:bookmarkStart w:id="144" w:name="_Toc181200673"/>
      <w:bookmarkStart w:id="145" w:name="_Toc184394227"/>
      <w:bookmarkStart w:id="146" w:name="_Toc187332394"/>
      <w:r w:rsidRPr="00AA5219">
        <w:t xml:space="preserve">3.2.1.4. </w:t>
      </w:r>
      <w:r w:rsidR="3F4AE395" w:rsidRPr="00AA5219">
        <w:t>Modalités de versement du forfait mobilités durables</w:t>
      </w:r>
      <w:bookmarkEnd w:id="144"/>
      <w:bookmarkEnd w:id="145"/>
      <w:bookmarkEnd w:id="146"/>
    </w:p>
    <w:p w14:paraId="6200BC37" w14:textId="18BE13F1" w:rsidR="7D37B586" w:rsidRPr="00B1089E" w:rsidRDefault="7D37B586" w:rsidP="003F24D2">
      <w:pPr>
        <w:spacing w:after="120" w:line="257" w:lineRule="auto"/>
        <w:ind w:firstLine="0"/>
        <w:rPr>
          <w:rFonts w:ascii="Segoe UI" w:eastAsia="Segoe UI" w:hAnsi="Segoe UI" w:cs="Segoe UI"/>
          <w:sz w:val="20"/>
          <w:szCs w:val="20"/>
        </w:rPr>
      </w:pPr>
      <w:r w:rsidRPr="00B1089E">
        <w:rPr>
          <w:rFonts w:ascii="Segoe UI" w:eastAsia="Segoe UI" w:hAnsi="Segoe UI" w:cs="Segoe UI"/>
          <w:sz w:val="20"/>
          <w:szCs w:val="20"/>
        </w:rPr>
        <w:t>Le paiement du forfait mobilités durables fera l’objet d’une campagne annuelle.</w:t>
      </w:r>
    </w:p>
    <w:p w14:paraId="65F8F5BE" w14:textId="77C886F2" w:rsidR="7D37B586" w:rsidRPr="00B1089E" w:rsidRDefault="7D37B586" w:rsidP="003F24D2">
      <w:pPr>
        <w:spacing w:after="120" w:line="257" w:lineRule="auto"/>
        <w:ind w:firstLine="0"/>
        <w:rPr>
          <w:rFonts w:ascii="Segoe UI" w:eastAsia="Segoe UI" w:hAnsi="Segoe UI" w:cs="Segoe UI"/>
          <w:sz w:val="20"/>
          <w:szCs w:val="20"/>
        </w:rPr>
      </w:pPr>
      <w:r w:rsidRPr="00B1089E">
        <w:rPr>
          <w:rFonts w:ascii="Segoe UI" w:eastAsia="Segoe UI" w:hAnsi="Segoe UI" w:cs="Segoe UI"/>
          <w:sz w:val="20"/>
          <w:szCs w:val="20"/>
        </w:rPr>
        <w:t>Le versement du forfait mobilités durables sera réalisé une fois par an, au plus tard à la fin du premier trimestre de l’année N+1 ou au moment du versement du solde de tout compte pour les collaborateurs quittant les effectifs en cours d’année.</w:t>
      </w:r>
    </w:p>
    <w:p w14:paraId="2B6E7C41" w14:textId="12D3D24D" w:rsidR="7D37B586" w:rsidRPr="00B1089E" w:rsidRDefault="7D37B586" w:rsidP="003F24D2">
      <w:pPr>
        <w:spacing w:after="120" w:line="257" w:lineRule="auto"/>
        <w:ind w:firstLine="0"/>
        <w:rPr>
          <w:rFonts w:ascii="Segoe UI" w:eastAsia="Segoe UI" w:hAnsi="Segoe UI" w:cs="Segoe UI"/>
          <w:sz w:val="20"/>
          <w:szCs w:val="20"/>
        </w:rPr>
      </w:pPr>
      <w:r w:rsidRPr="00B1089E">
        <w:rPr>
          <w:rFonts w:ascii="Segoe UI" w:eastAsia="Segoe UI" w:hAnsi="Segoe UI" w:cs="Segoe UI"/>
          <w:sz w:val="20"/>
          <w:szCs w:val="20"/>
        </w:rPr>
        <w:t xml:space="preserve">Afin de bénéficier du forfait mobilités durables, le collaborateur devra : </w:t>
      </w:r>
    </w:p>
    <w:p w14:paraId="049580FD" w14:textId="4FD2C1D1" w:rsidR="7D37B586" w:rsidRPr="00B1089E" w:rsidRDefault="271337C2" w:rsidP="00420290">
      <w:pPr>
        <w:pStyle w:val="a8"/>
        <w:numPr>
          <w:ilvl w:val="0"/>
          <w:numId w:val="27"/>
        </w:numPr>
        <w:spacing w:before="0"/>
        <w:ind w:left="426" w:hanging="357"/>
        <w:rPr>
          <w:rFonts w:ascii="Segoe UI" w:eastAsia="Segoe UI" w:hAnsi="Segoe UI" w:cs="Segoe UI"/>
          <w:sz w:val="20"/>
          <w:szCs w:val="20"/>
        </w:rPr>
      </w:pPr>
      <w:r w:rsidRPr="00B1089E">
        <w:rPr>
          <w:rFonts w:ascii="Segoe UI" w:eastAsia="Segoe UI" w:hAnsi="Segoe UI" w:cs="Segoe UI"/>
          <w:sz w:val="20"/>
          <w:szCs w:val="20"/>
        </w:rPr>
        <w:t>F</w:t>
      </w:r>
      <w:r w:rsidR="7D37B586" w:rsidRPr="00B1089E">
        <w:rPr>
          <w:rFonts w:ascii="Segoe UI" w:eastAsia="Segoe UI" w:hAnsi="Segoe UI" w:cs="Segoe UI"/>
          <w:sz w:val="20"/>
          <w:szCs w:val="20"/>
        </w:rPr>
        <w:t>ournir une attestation sur l’honneur, pour chaque année civile, relative à l’utilisation effective d’un ou plusieurs moyens de déplacement ouvrant droit à la prise en charge au titre du forfait mobilités durables.</w:t>
      </w:r>
    </w:p>
    <w:p w14:paraId="5D15508B" w14:textId="77777777" w:rsidR="000772D2" w:rsidRPr="00B1089E" w:rsidRDefault="000772D2" w:rsidP="003F24D2">
      <w:pPr>
        <w:pStyle w:val="a8"/>
        <w:spacing w:before="0"/>
        <w:ind w:left="426" w:firstLine="0"/>
        <w:rPr>
          <w:rFonts w:ascii="Segoe UI" w:eastAsia="Segoe UI" w:hAnsi="Segoe UI" w:cs="Segoe UI"/>
          <w:sz w:val="20"/>
          <w:szCs w:val="20"/>
        </w:rPr>
      </w:pPr>
    </w:p>
    <w:p w14:paraId="514073B5" w14:textId="2FE33765" w:rsidR="005D78A1" w:rsidRPr="00EF524D" w:rsidRDefault="69C77E87" w:rsidP="00420290">
      <w:pPr>
        <w:pStyle w:val="a8"/>
        <w:numPr>
          <w:ilvl w:val="0"/>
          <w:numId w:val="27"/>
        </w:numPr>
        <w:spacing w:before="0"/>
        <w:ind w:left="425" w:hanging="357"/>
        <w:rPr>
          <w:rFonts w:ascii="Segoe UI" w:eastAsia="Segoe UI" w:hAnsi="Segoe UI" w:cs="Segoe UI"/>
          <w:sz w:val="20"/>
          <w:szCs w:val="20"/>
        </w:rPr>
      </w:pPr>
      <w:r w:rsidRPr="00B1089E">
        <w:rPr>
          <w:rFonts w:ascii="Segoe UI" w:eastAsia="Segoe UI" w:hAnsi="Segoe UI" w:cs="Segoe UI"/>
          <w:sz w:val="20"/>
          <w:szCs w:val="20"/>
        </w:rPr>
        <w:t>R</w:t>
      </w:r>
      <w:r w:rsidR="7D37B586" w:rsidRPr="00B1089E">
        <w:rPr>
          <w:rFonts w:ascii="Segoe UI" w:eastAsia="Segoe UI" w:hAnsi="Segoe UI" w:cs="Segoe UI"/>
          <w:sz w:val="20"/>
          <w:szCs w:val="20"/>
        </w:rPr>
        <w:t>éaliser une déclaration mensuelle des trajets effectués (ventilés par mode de transport utilisé)</w:t>
      </w:r>
      <w:r w:rsidR="640FA3C1" w:rsidRPr="00B1089E">
        <w:rPr>
          <w:rFonts w:ascii="Segoe UI" w:eastAsia="Segoe UI" w:hAnsi="Segoe UI" w:cs="Segoe UI"/>
          <w:sz w:val="20"/>
          <w:szCs w:val="20"/>
        </w:rPr>
        <w:t xml:space="preserve"> selon les modalités mises en place par Covéa</w:t>
      </w:r>
      <w:r w:rsidR="7D37B586" w:rsidRPr="00B1089E">
        <w:rPr>
          <w:rFonts w:ascii="Segoe UI" w:eastAsia="Segoe UI" w:hAnsi="Segoe UI" w:cs="Segoe UI"/>
          <w:sz w:val="20"/>
          <w:szCs w:val="20"/>
        </w:rPr>
        <w:t>.</w:t>
      </w:r>
    </w:p>
    <w:p w14:paraId="44A0A251" w14:textId="77777777" w:rsidR="000772D2" w:rsidRPr="000772D2" w:rsidRDefault="000772D2" w:rsidP="003F24D2">
      <w:pPr>
        <w:pStyle w:val="a8"/>
        <w:spacing w:before="0"/>
        <w:ind w:left="426" w:firstLine="0"/>
        <w:rPr>
          <w:rFonts w:ascii="Segoe UI" w:eastAsia="Segoe UI" w:hAnsi="Segoe UI" w:cs="Segoe UI"/>
          <w:sz w:val="20"/>
          <w:szCs w:val="20"/>
        </w:rPr>
      </w:pPr>
    </w:p>
    <w:p w14:paraId="7110AE91" w14:textId="132774D9" w:rsidR="00887D54" w:rsidRPr="00887D54" w:rsidRDefault="7706A791" w:rsidP="00887D54">
      <w:pPr>
        <w:pStyle w:val="a8"/>
        <w:numPr>
          <w:ilvl w:val="0"/>
          <w:numId w:val="27"/>
        </w:numPr>
        <w:spacing w:before="0"/>
        <w:ind w:left="425" w:hanging="357"/>
        <w:contextualSpacing w:val="0"/>
        <w:rPr>
          <w:rFonts w:ascii="Segoe UI" w:eastAsia="Segoe UI" w:hAnsi="Segoe UI" w:cs="Segoe UI"/>
          <w:sz w:val="20"/>
          <w:szCs w:val="20"/>
        </w:rPr>
      </w:pPr>
      <w:r w:rsidRPr="00B1089E">
        <w:rPr>
          <w:rFonts w:ascii="Segoe UI" w:eastAsia="Segoe UI" w:hAnsi="Segoe UI" w:cs="Segoe UI"/>
          <w:sz w:val="20"/>
          <w:szCs w:val="20"/>
        </w:rPr>
        <w:t>F</w:t>
      </w:r>
      <w:r w:rsidR="7D37B586" w:rsidRPr="00B1089E">
        <w:rPr>
          <w:rFonts w:ascii="Segoe UI" w:eastAsia="Segoe UI" w:hAnsi="Segoe UI" w:cs="Segoe UI"/>
          <w:sz w:val="20"/>
          <w:szCs w:val="20"/>
        </w:rPr>
        <w:t>ournir en complément les justificatifs suivants</w:t>
      </w:r>
      <w:r w:rsidR="00A6015D">
        <w:rPr>
          <w:rFonts w:ascii="Segoe UI" w:eastAsia="Segoe UI" w:hAnsi="Segoe UI" w:cs="Segoe UI"/>
          <w:sz w:val="20"/>
          <w:szCs w:val="20"/>
        </w:rPr>
        <w:t> :</w:t>
      </w:r>
    </w:p>
    <w:p w14:paraId="239CFCB8" w14:textId="7E73548A" w:rsidR="7D37B586" w:rsidRPr="00B1089E" w:rsidRDefault="434E767C" w:rsidP="00420290">
      <w:pPr>
        <w:pStyle w:val="a8"/>
        <w:numPr>
          <w:ilvl w:val="1"/>
          <w:numId w:val="35"/>
        </w:numPr>
        <w:spacing w:before="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7D37B586" w:rsidRPr="00B1089E">
        <w:rPr>
          <w:rFonts w:ascii="Segoe UI" w:eastAsia="Segoe UI" w:hAnsi="Segoe UI" w:cs="Segoe UI"/>
          <w:sz w:val="20"/>
          <w:szCs w:val="20"/>
        </w:rPr>
        <w:t>our le vélo mécanique ou vélo à assistance électrique : le cas échéant, les factures de l’année en cours d’achat des accessoires de sécurité, et/ou les justificatifs des frais d’entretien et/ou de réparation.</w:t>
      </w:r>
    </w:p>
    <w:p w14:paraId="7F856423" w14:textId="5BE9F6D0" w:rsidR="7D37B586" w:rsidRPr="00B1089E" w:rsidRDefault="2E088651" w:rsidP="00420290">
      <w:pPr>
        <w:pStyle w:val="a8"/>
        <w:numPr>
          <w:ilvl w:val="1"/>
          <w:numId w:val="35"/>
        </w:numPr>
        <w:spacing w:before="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7D37B586" w:rsidRPr="00B1089E">
        <w:rPr>
          <w:rFonts w:ascii="Segoe UI" w:eastAsia="Segoe UI" w:hAnsi="Segoe UI" w:cs="Segoe UI"/>
          <w:sz w:val="20"/>
          <w:szCs w:val="20"/>
        </w:rPr>
        <w:t>our l’achat des titres de transport en commun (hors abonnement) : les factures d’achat des titres de transport.</w:t>
      </w:r>
    </w:p>
    <w:p w14:paraId="39174AFE" w14:textId="669F541A" w:rsidR="7D37B586" w:rsidRPr="00B1089E" w:rsidRDefault="64CFD2F7" w:rsidP="00420290">
      <w:pPr>
        <w:pStyle w:val="a8"/>
        <w:numPr>
          <w:ilvl w:val="1"/>
          <w:numId w:val="35"/>
        </w:numPr>
        <w:spacing w:before="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7D37B586" w:rsidRPr="00B1089E">
        <w:rPr>
          <w:rFonts w:ascii="Segoe UI" w:eastAsia="Segoe UI" w:hAnsi="Segoe UI" w:cs="Segoe UI"/>
          <w:sz w:val="20"/>
          <w:szCs w:val="20"/>
        </w:rPr>
        <w:t>our le covoiturage, si le collaborateur a recours aux services d’une plateforme de mise en relation</w:t>
      </w:r>
      <w:r w:rsidR="00FB09FC">
        <w:rPr>
          <w:rFonts w:ascii="Segoe UI" w:eastAsia="Segoe UI" w:hAnsi="Segoe UI" w:cs="Segoe UI"/>
          <w:sz w:val="20"/>
          <w:szCs w:val="20"/>
        </w:rPr>
        <w:t> </w:t>
      </w:r>
      <w:r w:rsidR="7D37B586" w:rsidRPr="00B1089E">
        <w:rPr>
          <w:rFonts w:ascii="Segoe UI" w:eastAsia="Segoe UI" w:hAnsi="Segoe UI" w:cs="Segoe UI"/>
          <w:sz w:val="20"/>
          <w:szCs w:val="20"/>
        </w:rPr>
        <w:t>: les justificatifs de paiement communiqués par la plateforme.</w:t>
      </w:r>
    </w:p>
    <w:p w14:paraId="7DC598E9" w14:textId="533E70C4" w:rsidR="7D37B586" w:rsidRPr="00B1089E" w:rsidRDefault="52E63778" w:rsidP="00420290">
      <w:pPr>
        <w:pStyle w:val="a8"/>
        <w:numPr>
          <w:ilvl w:val="1"/>
          <w:numId w:val="35"/>
        </w:numPr>
        <w:spacing w:before="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lastRenderedPageBreak/>
        <w:t>P</w:t>
      </w:r>
      <w:r w:rsidR="7D37B586" w:rsidRPr="00B1089E">
        <w:rPr>
          <w:rFonts w:ascii="Segoe UI" w:eastAsia="Segoe UI" w:hAnsi="Segoe UI" w:cs="Segoe UI"/>
          <w:sz w:val="20"/>
          <w:szCs w:val="20"/>
        </w:rPr>
        <w:t>our les services d’</w:t>
      </w:r>
      <w:proofErr w:type="spellStart"/>
      <w:r w:rsidR="7D37B586" w:rsidRPr="00B1089E">
        <w:rPr>
          <w:rFonts w:ascii="Segoe UI" w:eastAsia="Segoe UI" w:hAnsi="Segoe UI" w:cs="Segoe UI"/>
          <w:sz w:val="20"/>
          <w:szCs w:val="20"/>
        </w:rPr>
        <w:t>auto-partage</w:t>
      </w:r>
      <w:proofErr w:type="spellEnd"/>
      <w:r w:rsidR="7D37B586" w:rsidRPr="00B1089E">
        <w:rPr>
          <w:rFonts w:ascii="Segoe UI" w:eastAsia="Segoe UI" w:hAnsi="Segoe UI" w:cs="Segoe UI"/>
          <w:sz w:val="20"/>
          <w:szCs w:val="20"/>
        </w:rPr>
        <w:t>, les justificatifs établis par ce service précisant que les trajets sont bien effectués exclusivement avec des véhicules électriques, hybrides rechargeables ou à hydrogène (à l’exclusion des véhicules thermiques).</w:t>
      </w:r>
    </w:p>
    <w:p w14:paraId="37ADBC74" w14:textId="59D0F4A7" w:rsidR="00E061C9" w:rsidRPr="00E22E2D" w:rsidRDefault="45DAF68B" w:rsidP="00F533DC">
      <w:pPr>
        <w:pStyle w:val="4"/>
        <w:spacing w:before="360"/>
        <w:jc w:val="both"/>
        <w:rPr>
          <w:rFonts w:ascii="Segoe UI" w:eastAsia="Segoe UI" w:hAnsi="Segoe UI" w:cs="Segoe UI"/>
          <w:b/>
          <w:sz w:val="22"/>
          <w:u w:val="single"/>
        </w:rPr>
      </w:pPr>
      <w:bookmarkStart w:id="147" w:name="_Toc184394228"/>
      <w:bookmarkStart w:id="148" w:name="_Toc187332395"/>
      <w:r w:rsidRPr="00E22E2D">
        <w:rPr>
          <w:rFonts w:ascii="Segoe UI" w:eastAsia="Segoe UI" w:hAnsi="Segoe UI" w:cs="Segoe UI"/>
          <w:b/>
          <w:sz w:val="22"/>
          <w:u w:val="single"/>
        </w:rPr>
        <w:t xml:space="preserve">Article 3.2.2. </w:t>
      </w:r>
      <w:r w:rsidR="00E67847" w:rsidRPr="00E22E2D">
        <w:rPr>
          <w:rFonts w:ascii="Segoe UI" w:eastAsia="Segoe UI" w:hAnsi="Segoe UI" w:cs="Segoe UI"/>
          <w:b/>
          <w:sz w:val="22"/>
          <w:u w:val="single"/>
        </w:rPr>
        <w:t>La volonté d’être toujours plus attentifs à l’environnement</w:t>
      </w:r>
      <w:bookmarkEnd w:id="147"/>
      <w:bookmarkEnd w:id="148"/>
    </w:p>
    <w:p w14:paraId="310EFCC2" w14:textId="609307E9" w:rsidR="00FE1CE7" w:rsidRPr="00E22E2D" w:rsidRDefault="00FE1CE7" w:rsidP="00FE1CE7">
      <w:pPr>
        <w:ind w:firstLine="0"/>
        <w:rPr>
          <w:rFonts w:ascii="Segoe UI" w:eastAsia="Segoe UI" w:hAnsi="Segoe UI" w:cs="Segoe UI"/>
          <w:sz w:val="20"/>
          <w:szCs w:val="20"/>
        </w:rPr>
      </w:pPr>
      <w:r w:rsidRPr="00E22E2D">
        <w:rPr>
          <w:rFonts w:ascii="Segoe UI" w:eastAsia="Segoe UI" w:hAnsi="Segoe UI" w:cs="Segoe UI"/>
          <w:sz w:val="20"/>
          <w:szCs w:val="20"/>
        </w:rPr>
        <w:t>Les attributions du CSE en matière d’environnement ont été renforcées, ces dernières années, par le législateur. Il en va ainsi notamment en matière de durabilité.</w:t>
      </w:r>
      <w:r w:rsidR="00544503" w:rsidRPr="00E22E2D">
        <w:rPr>
          <w:rFonts w:ascii="Segoe UI" w:eastAsia="Segoe UI" w:hAnsi="Segoe UI" w:cs="Segoe UI"/>
          <w:sz w:val="20"/>
          <w:szCs w:val="20"/>
        </w:rPr>
        <w:t xml:space="preserve"> Les </w:t>
      </w:r>
      <w:r w:rsidR="00EB5A80" w:rsidRPr="00E22E2D">
        <w:rPr>
          <w:rFonts w:ascii="Segoe UI" w:eastAsia="Segoe UI" w:hAnsi="Segoe UI" w:cs="Segoe UI"/>
          <w:sz w:val="20"/>
          <w:szCs w:val="20"/>
        </w:rPr>
        <w:t>P</w:t>
      </w:r>
      <w:r w:rsidR="00544503" w:rsidRPr="00E22E2D">
        <w:rPr>
          <w:rFonts w:ascii="Segoe UI" w:eastAsia="Segoe UI" w:hAnsi="Segoe UI" w:cs="Segoe UI"/>
          <w:sz w:val="20"/>
          <w:szCs w:val="20"/>
        </w:rPr>
        <w:t xml:space="preserve">arties conviennent d’ajouter une commission </w:t>
      </w:r>
      <w:r w:rsidR="00000A61" w:rsidRPr="00E22E2D">
        <w:rPr>
          <w:rFonts w:ascii="Segoe UI" w:eastAsia="Segoe UI" w:hAnsi="Segoe UI" w:cs="Segoe UI"/>
          <w:sz w:val="20"/>
          <w:szCs w:val="20"/>
        </w:rPr>
        <w:t>supplémentaire au sein des commissions du CSEC</w:t>
      </w:r>
      <w:r w:rsidR="0059108A" w:rsidRPr="00E22E2D">
        <w:rPr>
          <w:rFonts w:ascii="Segoe UI" w:eastAsia="Segoe UI" w:hAnsi="Segoe UI" w:cs="Segoe UI"/>
          <w:sz w:val="20"/>
          <w:szCs w:val="20"/>
        </w:rPr>
        <w:t xml:space="preserve"> prévues à l’</w:t>
      </w:r>
      <w:r w:rsidR="00000A61" w:rsidRPr="00E22E2D">
        <w:rPr>
          <w:rFonts w:ascii="Segoe UI" w:eastAsia="Segoe UI" w:hAnsi="Segoe UI" w:cs="Segoe UI"/>
          <w:sz w:val="20"/>
          <w:szCs w:val="20"/>
        </w:rPr>
        <w:t xml:space="preserve">article 5.9 de </w:t>
      </w:r>
      <w:r w:rsidR="00544503" w:rsidRPr="00E22E2D">
        <w:rPr>
          <w:rFonts w:ascii="Segoe UI" w:eastAsia="Segoe UI" w:hAnsi="Segoe UI" w:cs="Segoe UI"/>
          <w:sz w:val="20"/>
          <w:szCs w:val="20"/>
        </w:rPr>
        <w:t xml:space="preserve">l’accord </w:t>
      </w:r>
      <w:r w:rsidR="00C90BE2" w:rsidRPr="00E22E2D">
        <w:rPr>
          <w:rFonts w:ascii="Segoe UI" w:eastAsia="Segoe UI" w:hAnsi="Segoe UI" w:cs="Segoe UI"/>
          <w:sz w:val="20"/>
          <w:szCs w:val="20"/>
        </w:rPr>
        <w:t xml:space="preserve">collectif </w:t>
      </w:r>
      <w:r w:rsidR="00544503" w:rsidRPr="00E22E2D">
        <w:rPr>
          <w:rFonts w:ascii="Segoe UI" w:eastAsia="Segoe UI" w:hAnsi="Segoe UI" w:cs="Segoe UI"/>
          <w:sz w:val="20"/>
          <w:szCs w:val="20"/>
        </w:rPr>
        <w:t xml:space="preserve">relatif </w:t>
      </w:r>
      <w:r w:rsidR="00C90BE2" w:rsidRPr="00E22E2D">
        <w:rPr>
          <w:rFonts w:ascii="Segoe UI" w:eastAsia="Segoe UI" w:hAnsi="Segoe UI" w:cs="Segoe UI"/>
          <w:sz w:val="20"/>
          <w:szCs w:val="20"/>
        </w:rPr>
        <w:t>au nouveau modèle de représentation du personnel et à ses moyens d’exercice au sein de l’UES C</w:t>
      </w:r>
      <w:r w:rsidR="00EA365A" w:rsidRPr="00E22E2D">
        <w:rPr>
          <w:rFonts w:ascii="Segoe UI" w:eastAsia="Segoe UI" w:hAnsi="Segoe UI" w:cs="Segoe UI"/>
          <w:sz w:val="20"/>
          <w:szCs w:val="20"/>
        </w:rPr>
        <w:t>ovéa</w:t>
      </w:r>
      <w:r w:rsidR="00544503" w:rsidRPr="00E22E2D">
        <w:rPr>
          <w:rFonts w:ascii="Segoe UI" w:eastAsia="Segoe UI" w:hAnsi="Segoe UI" w:cs="Segoe UI"/>
          <w:sz w:val="20"/>
          <w:szCs w:val="20"/>
        </w:rPr>
        <w:t xml:space="preserve"> du</w:t>
      </w:r>
      <w:r w:rsidR="00000A61" w:rsidRPr="00E22E2D">
        <w:rPr>
          <w:rFonts w:ascii="Segoe UI" w:eastAsia="Segoe UI" w:hAnsi="Segoe UI" w:cs="Segoe UI"/>
          <w:sz w:val="20"/>
          <w:szCs w:val="20"/>
        </w:rPr>
        <w:t xml:space="preserve"> 7 novembre 2018.</w:t>
      </w:r>
    </w:p>
    <w:p w14:paraId="3C12FE73" w14:textId="086B2871" w:rsidR="0093629B" w:rsidRPr="00E22E2D" w:rsidRDefault="0093629B" w:rsidP="00057ADD">
      <w:pPr>
        <w:pStyle w:val="5"/>
      </w:pPr>
      <w:bookmarkStart w:id="149" w:name="_Toc184394229"/>
      <w:bookmarkStart w:id="150" w:name="_Toc187332396"/>
      <w:r w:rsidRPr="00E22E2D">
        <w:t xml:space="preserve">3.2.2.1. </w:t>
      </w:r>
      <w:r w:rsidR="00F50CAF" w:rsidRPr="00E22E2D">
        <w:t>C</w:t>
      </w:r>
      <w:r w:rsidRPr="00E22E2D">
        <w:t xml:space="preserve">réation d’une Commission durabilité </w:t>
      </w:r>
      <w:r w:rsidR="00CA5517" w:rsidRPr="00E22E2D">
        <w:t xml:space="preserve">centrale </w:t>
      </w:r>
      <w:r w:rsidR="00E67847" w:rsidRPr="00E22E2D">
        <w:t xml:space="preserve">au sein du </w:t>
      </w:r>
      <w:r w:rsidR="00CA5517" w:rsidRPr="00E22E2D">
        <w:t>CSEC</w:t>
      </w:r>
      <w:bookmarkEnd w:id="149"/>
      <w:bookmarkEnd w:id="150"/>
    </w:p>
    <w:p w14:paraId="05B0A5B4" w14:textId="48B22EBC" w:rsidR="001B51A4" w:rsidRPr="00E22E2D" w:rsidRDefault="001B51A4"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La loi n°2021-1104 du 22 août 2021 portant sur la lutte contre le dérèglement climatique et </w:t>
      </w:r>
      <w:r w:rsidR="00E22E2D" w:rsidRPr="00E22E2D">
        <w:rPr>
          <w:rFonts w:ascii="Segoe UI" w:eastAsia="Segoe UI" w:hAnsi="Segoe UI" w:cs="Segoe UI"/>
          <w:sz w:val="20"/>
          <w:szCs w:val="20"/>
        </w:rPr>
        <w:t xml:space="preserve">le </w:t>
      </w:r>
      <w:r w:rsidRPr="00E22E2D">
        <w:rPr>
          <w:rFonts w:ascii="Segoe UI" w:eastAsia="Segoe UI" w:hAnsi="Segoe UI" w:cs="Segoe UI"/>
          <w:sz w:val="20"/>
          <w:szCs w:val="20"/>
        </w:rPr>
        <w:t>renforcement de la résilience face à ses effets (dite Loi « Résilience &amp; Climat ») a renforcé les attributions du CSE en matière d’environnement.</w:t>
      </w:r>
    </w:p>
    <w:p w14:paraId="64D19D31" w14:textId="7011D7BF" w:rsidR="001B51A4" w:rsidRDefault="001B51A4" w:rsidP="00FF6A73">
      <w:pPr>
        <w:spacing w:after="240"/>
        <w:ind w:firstLine="0"/>
        <w:rPr>
          <w:rFonts w:ascii="Segoe UI" w:eastAsia="Segoe UI" w:hAnsi="Segoe UI" w:cs="Segoe UI"/>
          <w:i/>
          <w:sz w:val="20"/>
          <w:szCs w:val="20"/>
        </w:rPr>
      </w:pPr>
      <w:r w:rsidRPr="00E22E2D">
        <w:rPr>
          <w:rFonts w:ascii="Segoe UI" w:eastAsia="Segoe UI" w:hAnsi="Segoe UI" w:cs="Segoe UI"/>
          <w:sz w:val="20"/>
          <w:szCs w:val="20"/>
        </w:rPr>
        <w:t xml:space="preserve">En outre, l’Ordonnance n° 2023-1142 du 6 décembre 2023 relative à la publication et à la certification d'informations en matière de durabilité et aux obligations environnementales, sociales et de gouvernement d'entreprise des sociétés commerciales complète l’article L. 2312-17 du Code du travail à compter du 1er janvier 2025, qui dispose ainsi qu’au cours des trois grandes consultations périodiques, le CSE est « </w:t>
      </w:r>
      <w:r w:rsidRPr="00E22E2D">
        <w:rPr>
          <w:rFonts w:ascii="Segoe UI" w:eastAsia="Segoe UI" w:hAnsi="Segoe UI" w:cs="Segoe UI"/>
          <w:i/>
          <w:sz w:val="20"/>
          <w:szCs w:val="20"/>
        </w:rPr>
        <w:t xml:space="preserve">consulté sur les informations en matière de durabilité prévues aux articles L. 232-6-3 et L. 233-28-4 du </w:t>
      </w:r>
      <w:r w:rsidR="00216485" w:rsidRPr="00E22E2D">
        <w:rPr>
          <w:rFonts w:ascii="Segoe UI" w:eastAsia="Segoe UI" w:hAnsi="Segoe UI" w:cs="Segoe UI"/>
          <w:i/>
          <w:iCs/>
          <w:sz w:val="20"/>
          <w:szCs w:val="20"/>
        </w:rPr>
        <w:t>C</w:t>
      </w:r>
      <w:r w:rsidRPr="00E22E2D">
        <w:rPr>
          <w:rFonts w:ascii="Segoe UI" w:eastAsia="Segoe UI" w:hAnsi="Segoe UI" w:cs="Segoe UI"/>
          <w:i/>
          <w:iCs/>
          <w:sz w:val="20"/>
          <w:szCs w:val="20"/>
        </w:rPr>
        <w:t>ode</w:t>
      </w:r>
      <w:r w:rsidRPr="00E22E2D">
        <w:rPr>
          <w:rFonts w:ascii="Segoe UI" w:eastAsia="Segoe UI" w:hAnsi="Segoe UI" w:cs="Segoe UI"/>
          <w:i/>
          <w:sz w:val="20"/>
          <w:szCs w:val="20"/>
        </w:rPr>
        <w:t xml:space="preserve"> du commerce et sur les moyens de les obtenir et de les vérifier ».</w:t>
      </w:r>
    </w:p>
    <w:p w14:paraId="3B7F9E52" w14:textId="2201C35C" w:rsidR="0000029D" w:rsidRPr="00D9392F" w:rsidRDefault="0000029D" w:rsidP="00420290">
      <w:pPr>
        <w:pStyle w:val="6"/>
        <w:numPr>
          <w:ilvl w:val="0"/>
          <w:numId w:val="61"/>
        </w:numPr>
        <w:rPr>
          <w:rFonts w:cs="Segoe UI"/>
          <w:sz w:val="20"/>
          <w:szCs w:val="20"/>
        </w:rPr>
      </w:pPr>
      <w:bookmarkStart w:id="151" w:name="_Toc184394230"/>
      <w:bookmarkStart w:id="152" w:name="_Toc187332397"/>
      <w:r w:rsidRPr="00D9392F">
        <w:rPr>
          <w:sz w:val="20"/>
          <w:szCs w:val="20"/>
        </w:rPr>
        <w:t>Attribution</w:t>
      </w:r>
      <w:r w:rsidR="005C02B2" w:rsidRPr="00D9392F">
        <w:rPr>
          <w:sz w:val="20"/>
          <w:szCs w:val="20"/>
        </w:rPr>
        <w:t>s</w:t>
      </w:r>
      <w:r w:rsidRPr="00D9392F">
        <w:rPr>
          <w:sz w:val="20"/>
          <w:szCs w:val="20"/>
        </w:rPr>
        <w:t xml:space="preserve"> de la Commission </w:t>
      </w:r>
      <w:r w:rsidR="00436992" w:rsidRPr="00D9392F">
        <w:rPr>
          <w:rFonts w:cs="Segoe UI"/>
          <w:sz w:val="20"/>
          <w:szCs w:val="20"/>
        </w:rPr>
        <w:t>d</w:t>
      </w:r>
      <w:r w:rsidRPr="00D9392F">
        <w:rPr>
          <w:rFonts w:cs="Segoe UI"/>
          <w:sz w:val="20"/>
          <w:szCs w:val="20"/>
        </w:rPr>
        <w:t xml:space="preserve">urabilité </w:t>
      </w:r>
      <w:r w:rsidR="00436992" w:rsidRPr="00D9392F">
        <w:rPr>
          <w:rFonts w:cs="Segoe UI"/>
          <w:sz w:val="20"/>
          <w:szCs w:val="20"/>
        </w:rPr>
        <w:t>c</w:t>
      </w:r>
      <w:r w:rsidRPr="00D9392F">
        <w:rPr>
          <w:rFonts w:cs="Segoe UI"/>
          <w:sz w:val="20"/>
          <w:szCs w:val="20"/>
        </w:rPr>
        <w:t>entrale</w:t>
      </w:r>
      <w:bookmarkEnd w:id="151"/>
      <w:bookmarkEnd w:id="152"/>
      <w:r w:rsidRPr="00D9392F">
        <w:rPr>
          <w:rFonts w:cs="Segoe UI"/>
          <w:sz w:val="20"/>
          <w:szCs w:val="20"/>
        </w:rPr>
        <w:t xml:space="preserve"> </w:t>
      </w:r>
    </w:p>
    <w:p w14:paraId="7997BD7A" w14:textId="77777777" w:rsidR="00797F4D" w:rsidRPr="00E22E2D" w:rsidRDefault="00997C59"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La Commission </w:t>
      </w:r>
      <w:r w:rsidR="00436992"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436992" w:rsidRPr="00E22E2D">
        <w:rPr>
          <w:rFonts w:ascii="Segoe UI" w:eastAsia="Segoe UI" w:hAnsi="Segoe UI" w:cs="Segoe UI"/>
          <w:sz w:val="20"/>
          <w:szCs w:val="20"/>
        </w:rPr>
        <w:t>c</w:t>
      </w:r>
      <w:r w:rsidRPr="00E22E2D">
        <w:rPr>
          <w:rFonts w:ascii="Segoe UI" w:eastAsia="Segoe UI" w:hAnsi="Segoe UI" w:cs="Segoe UI"/>
          <w:sz w:val="20"/>
          <w:szCs w:val="20"/>
        </w:rPr>
        <w:t>entrale est chargée d’étudier tout document mis à sa disposition</w:t>
      </w:r>
      <w:r w:rsidR="005C7CAA" w:rsidRPr="00E22E2D">
        <w:rPr>
          <w:rFonts w:ascii="Segoe UI" w:eastAsia="Segoe UI" w:hAnsi="Segoe UI" w:cs="Segoe UI"/>
          <w:sz w:val="20"/>
          <w:szCs w:val="20"/>
        </w:rPr>
        <w:t xml:space="preserve"> relatif à la durabilité, tel que le rapport de durabilité</w:t>
      </w:r>
      <w:r w:rsidRPr="00E22E2D">
        <w:rPr>
          <w:rFonts w:ascii="Segoe UI" w:eastAsia="Segoe UI" w:hAnsi="Segoe UI" w:cs="Segoe UI"/>
          <w:sz w:val="20"/>
          <w:szCs w:val="20"/>
        </w:rPr>
        <w:t>.</w:t>
      </w:r>
      <w:r w:rsidR="001B0D6D" w:rsidRPr="00E22E2D">
        <w:rPr>
          <w:rFonts w:ascii="Segoe UI" w:eastAsia="Segoe UI" w:hAnsi="Segoe UI" w:cs="Segoe UI"/>
          <w:sz w:val="20"/>
          <w:szCs w:val="20"/>
        </w:rPr>
        <w:t xml:space="preserve"> </w:t>
      </w:r>
    </w:p>
    <w:p w14:paraId="38BB5C45" w14:textId="0B3E8C44" w:rsidR="00997C59" w:rsidRPr="00E22E2D" w:rsidRDefault="00997C59"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En outre, </w:t>
      </w:r>
      <w:r w:rsidR="00D71A39" w:rsidRPr="00E22E2D">
        <w:rPr>
          <w:rFonts w:ascii="Segoe UI" w:eastAsia="Segoe UI" w:hAnsi="Segoe UI" w:cs="Segoe UI"/>
          <w:sz w:val="20"/>
          <w:szCs w:val="20"/>
        </w:rPr>
        <w:t>elle étudie</w:t>
      </w:r>
      <w:r w:rsidRPr="00E22E2D">
        <w:rPr>
          <w:rFonts w:ascii="Segoe UI" w:eastAsia="Segoe UI" w:hAnsi="Segoe UI" w:cs="Segoe UI"/>
          <w:sz w:val="20"/>
          <w:szCs w:val="20"/>
        </w:rPr>
        <w:t xml:space="preserve"> toute question que le CSEC lui soumet en matière environnementale, à l’exception :</w:t>
      </w:r>
    </w:p>
    <w:p w14:paraId="06CFA381" w14:textId="378253EF" w:rsidR="00997C59" w:rsidRPr="00E22E2D" w:rsidRDefault="00A74C36" w:rsidP="00B0500B">
      <w:pPr>
        <w:pStyle w:val="a8"/>
        <w:numPr>
          <w:ilvl w:val="0"/>
          <w:numId w:val="27"/>
        </w:numPr>
        <w:spacing w:before="0" w:after="60"/>
        <w:ind w:left="425" w:hanging="357"/>
        <w:contextualSpacing w:val="0"/>
        <w:rPr>
          <w:rFonts w:ascii="Segoe UI" w:eastAsia="Segoe UI" w:hAnsi="Segoe UI" w:cs="Segoe UI"/>
          <w:sz w:val="20"/>
          <w:szCs w:val="20"/>
        </w:rPr>
      </w:pPr>
      <w:r w:rsidRPr="00E22E2D">
        <w:rPr>
          <w:rFonts w:ascii="Segoe UI" w:eastAsia="Segoe UI" w:hAnsi="Segoe UI" w:cs="Segoe UI"/>
          <w:sz w:val="20"/>
          <w:szCs w:val="20"/>
        </w:rPr>
        <w:t>D</w:t>
      </w:r>
      <w:r w:rsidR="00997C59" w:rsidRPr="00E22E2D">
        <w:rPr>
          <w:rFonts w:ascii="Segoe UI" w:eastAsia="Segoe UI" w:hAnsi="Segoe UI" w:cs="Segoe UI"/>
          <w:sz w:val="20"/>
          <w:szCs w:val="20"/>
        </w:rPr>
        <w:t xml:space="preserve">u recours à un expert du CSEC prévu par les dispositions légales ; </w:t>
      </w:r>
    </w:p>
    <w:p w14:paraId="66C03692" w14:textId="6CBBCEAC" w:rsidR="00997C59" w:rsidRPr="00E22E2D" w:rsidRDefault="00A74C36" w:rsidP="00B0500B">
      <w:pPr>
        <w:pStyle w:val="a8"/>
        <w:numPr>
          <w:ilvl w:val="0"/>
          <w:numId w:val="27"/>
        </w:numPr>
        <w:spacing w:before="0" w:after="60"/>
        <w:ind w:left="425" w:hanging="357"/>
        <w:contextualSpacing w:val="0"/>
        <w:rPr>
          <w:rFonts w:ascii="Segoe UI" w:eastAsia="Segoe UI" w:hAnsi="Segoe UI" w:cs="Segoe UI"/>
          <w:sz w:val="20"/>
          <w:szCs w:val="20"/>
        </w:rPr>
      </w:pPr>
      <w:r w:rsidRPr="00E22E2D">
        <w:rPr>
          <w:rFonts w:ascii="Segoe UI" w:eastAsia="Segoe UI" w:hAnsi="Segoe UI" w:cs="Segoe UI"/>
          <w:sz w:val="20"/>
          <w:szCs w:val="20"/>
        </w:rPr>
        <w:t>D</w:t>
      </w:r>
      <w:r w:rsidR="00997C59" w:rsidRPr="00E22E2D">
        <w:rPr>
          <w:rFonts w:ascii="Segoe UI" w:eastAsia="Segoe UI" w:hAnsi="Segoe UI" w:cs="Segoe UI"/>
          <w:sz w:val="20"/>
          <w:szCs w:val="20"/>
        </w:rPr>
        <w:t>es attributions consultatives du CSEC ;</w:t>
      </w:r>
    </w:p>
    <w:p w14:paraId="00441DFB" w14:textId="3041699B" w:rsidR="00997C59" w:rsidRPr="00E22E2D" w:rsidRDefault="00A74C36" w:rsidP="00420290">
      <w:pPr>
        <w:pStyle w:val="a8"/>
        <w:numPr>
          <w:ilvl w:val="0"/>
          <w:numId w:val="27"/>
        </w:numPr>
        <w:spacing w:before="0"/>
        <w:ind w:left="426" w:hanging="357"/>
        <w:rPr>
          <w:rFonts w:ascii="Segoe UI" w:eastAsia="Segoe UI" w:hAnsi="Segoe UI" w:cs="Segoe UI"/>
          <w:sz w:val="20"/>
          <w:szCs w:val="20"/>
        </w:rPr>
      </w:pPr>
      <w:r w:rsidRPr="00E22E2D">
        <w:rPr>
          <w:rFonts w:ascii="Segoe UI" w:eastAsia="Segoe UI" w:hAnsi="Segoe UI" w:cs="Segoe UI"/>
          <w:sz w:val="20"/>
          <w:szCs w:val="20"/>
        </w:rPr>
        <w:t>D</w:t>
      </w:r>
      <w:r w:rsidR="00997C59" w:rsidRPr="00E22E2D">
        <w:rPr>
          <w:rFonts w:ascii="Segoe UI" w:eastAsia="Segoe UI" w:hAnsi="Segoe UI" w:cs="Segoe UI"/>
          <w:sz w:val="20"/>
          <w:szCs w:val="20"/>
        </w:rPr>
        <w:t>u droit d’alerte en situation de danger grave et imminent ainsi qu'en matière de santé publique et d'environnement dans les conditions prévues, selon le cas, aux articles L. 4132-1 à L. 4132-5 et L. 4133-1 à L. 4133-4 du Code du travail.</w:t>
      </w:r>
    </w:p>
    <w:p w14:paraId="760AF333" w14:textId="74F84D6A" w:rsidR="00997C59" w:rsidRPr="00E22E2D" w:rsidRDefault="00997C59"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Si la date fixée pour la réunion de la Commission </w:t>
      </w:r>
      <w:r w:rsidR="004E2268"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4E2268" w:rsidRPr="00E22E2D">
        <w:rPr>
          <w:rFonts w:ascii="Segoe UI" w:eastAsia="Segoe UI" w:hAnsi="Segoe UI" w:cs="Segoe UI"/>
          <w:sz w:val="20"/>
          <w:szCs w:val="20"/>
        </w:rPr>
        <w:t>c</w:t>
      </w:r>
      <w:r w:rsidRPr="00E22E2D">
        <w:rPr>
          <w:rFonts w:ascii="Segoe UI" w:eastAsia="Segoe UI" w:hAnsi="Segoe UI" w:cs="Segoe UI"/>
          <w:sz w:val="20"/>
          <w:szCs w:val="20"/>
        </w:rPr>
        <w:t>entrale est trop lointaine, le sujet pourra être évoqué lors de la prochaine réunion de la CSSCTC.</w:t>
      </w:r>
    </w:p>
    <w:p w14:paraId="393FF6E2" w14:textId="728D7167" w:rsidR="00997C59" w:rsidRPr="00E22E2D" w:rsidRDefault="00997C59" w:rsidP="00FF6A73">
      <w:pPr>
        <w:spacing w:after="240"/>
        <w:ind w:firstLine="0"/>
        <w:rPr>
          <w:rFonts w:ascii="Segoe UI" w:eastAsia="Segoe UI" w:hAnsi="Segoe UI" w:cs="Segoe UI"/>
          <w:sz w:val="20"/>
          <w:szCs w:val="20"/>
        </w:rPr>
      </w:pPr>
      <w:r w:rsidRPr="00E22E2D">
        <w:rPr>
          <w:rFonts w:ascii="Segoe UI" w:eastAsia="Segoe UI" w:hAnsi="Segoe UI" w:cs="Segoe UI"/>
          <w:sz w:val="20"/>
          <w:szCs w:val="20"/>
        </w:rPr>
        <w:t xml:space="preserve">Dans l’hypothèse où une même question relèverait des attributions de la CSSCTC et de la Commission </w:t>
      </w:r>
      <w:r w:rsidR="00EC2D78"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EC2D78" w:rsidRPr="00E22E2D">
        <w:rPr>
          <w:rFonts w:ascii="Segoe UI" w:eastAsia="Segoe UI" w:hAnsi="Segoe UI" w:cs="Segoe UI"/>
          <w:sz w:val="20"/>
          <w:szCs w:val="20"/>
        </w:rPr>
        <w:t>c</w:t>
      </w:r>
      <w:r w:rsidRPr="00E22E2D">
        <w:rPr>
          <w:rFonts w:ascii="Segoe UI" w:eastAsia="Segoe UI" w:hAnsi="Segoe UI" w:cs="Segoe UI"/>
          <w:sz w:val="20"/>
          <w:szCs w:val="20"/>
        </w:rPr>
        <w:t>entrale, seule la CSSCTC serait réunie à l’initiative de l’employeur.</w:t>
      </w:r>
    </w:p>
    <w:p w14:paraId="2949A42A" w14:textId="3E2343CB" w:rsidR="00997C59" w:rsidRPr="00D9392F" w:rsidRDefault="00997C59" w:rsidP="00420290">
      <w:pPr>
        <w:pStyle w:val="6"/>
        <w:numPr>
          <w:ilvl w:val="0"/>
          <w:numId w:val="61"/>
        </w:numPr>
        <w:rPr>
          <w:sz w:val="20"/>
          <w:szCs w:val="20"/>
        </w:rPr>
      </w:pPr>
      <w:bookmarkStart w:id="153" w:name="_Toc184394231"/>
      <w:bookmarkStart w:id="154" w:name="_Toc187332398"/>
      <w:r w:rsidRPr="00D9392F">
        <w:rPr>
          <w:sz w:val="20"/>
          <w:szCs w:val="20"/>
        </w:rPr>
        <w:t>Fonctionnement de la Commission durabilité centrale</w:t>
      </w:r>
      <w:bookmarkEnd w:id="153"/>
      <w:bookmarkEnd w:id="154"/>
      <w:r w:rsidRPr="00D9392F">
        <w:rPr>
          <w:sz w:val="20"/>
          <w:szCs w:val="20"/>
        </w:rPr>
        <w:t xml:space="preserve"> </w:t>
      </w:r>
    </w:p>
    <w:p w14:paraId="5C4F6FFD" w14:textId="4EDFC075" w:rsidR="00E22E2D" w:rsidRPr="00E22E2D" w:rsidRDefault="00967BF5"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Les Parties conviennent de fixer le nombre de membres composant la Commission </w:t>
      </w:r>
      <w:r w:rsidR="00EC2D78"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EC2D78" w:rsidRPr="00E22E2D">
        <w:rPr>
          <w:rFonts w:ascii="Segoe UI" w:eastAsia="Segoe UI" w:hAnsi="Segoe UI" w:cs="Segoe UI"/>
          <w:sz w:val="20"/>
          <w:szCs w:val="20"/>
        </w:rPr>
        <w:t>c</w:t>
      </w:r>
      <w:r w:rsidRPr="00E22E2D">
        <w:rPr>
          <w:rFonts w:ascii="Segoe UI" w:eastAsia="Segoe UI" w:hAnsi="Segoe UI" w:cs="Segoe UI"/>
          <w:sz w:val="20"/>
          <w:szCs w:val="20"/>
        </w:rPr>
        <w:t>entrale</w:t>
      </w:r>
      <w:r w:rsidR="00E22E2D">
        <w:rPr>
          <w:rFonts w:ascii="Segoe UI" w:eastAsia="Segoe UI" w:hAnsi="Segoe UI" w:cs="Segoe UI"/>
          <w:sz w:val="20"/>
          <w:szCs w:val="20"/>
        </w:rPr>
        <w:t xml:space="preserve"> </w:t>
      </w:r>
      <w:r w:rsidR="00E22E2D" w:rsidRPr="00192218">
        <w:rPr>
          <w:rFonts w:ascii="Segoe UI" w:eastAsia="Segoe UI" w:hAnsi="Segoe UI" w:cs="Segoe UI"/>
          <w:sz w:val="20"/>
          <w:szCs w:val="20"/>
        </w:rPr>
        <w:t>à huit</w:t>
      </w:r>
      <w:r w:rsidRPr="00E22E2D">
        <w:rPr>
          <w:rFonts w:ascii="Segoe UI" w:eastAsia="Segoe UI" w:hAnsi="Segoe UI" w:cs="Segoe UI"/>
          <w:sz w:val="20"/>
          <w:szCs w:val="20"/>
        </w:rPr>
        <w:t>.</w:t>
      </w:r>
    </w:p>
    <w:p w14:paraId="4E066888" w14:textId="77777777" w:rsidR="00EC2D78" w:rsidRPr="00E22E2D" w:rsidRDefault="00EC2D78"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Ces derniers</w:t>
      </w:r>
      <w:r w:rsidR="00967BF5" w:rsidRPr="00E22E2D">
        <w:rPr>
          <w:rFonts w:ascii="Segoe UI" w:eastAsia="Segoe UI" w:hAnsi="Segoe UI" w:cs="Segoe UI"/>
          <w:sz w:val="20"/>
          <w:szCs w:val="20"/>
        </w:rPr>
        <w:t xml:space="preserve"> sont choisis parmi les membres titulaires ou suppléants du CSEC.</w:t>
      </w:r>
      <w:r w:rsidRPr="00E22E2D">
        <w:rPr>
          <w:rFonts w:ascii="Segoe UI" w:eastAsia="Segoe UI" w:hAnsi="Segoe UI" w:cs="Segoe UI"/>
          <w:sz w:val="20"/>
          <w:szCs w:val="20"/>
        </w:rPr>
        <w:t xml:space="preserve"> </w:t>
      </w:r>
    </w:p>
    <w:p w14:paraId="4BF78F09" w14:textId="66E4F934" w:rsidR="00967BF5" w:rsidRPr="00E22E2D" w:rsidRDefault="00EC2D78"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Ils sont </w:t>
      </w:r>
      <w:r w:rsidR="00967BF5" w:rsidRPr="00E22E2D">
        <w:rPr>
          <w:rFonts w:ascii="Segoe UI" w:eastAsia="Segoe UI" w:hAnsi="Segoe UI" w:cs="Segoe UI"/>
          <w:sz w:val="20"/>
          <w:szCs w:val="20"/>
        </w:rPr>
        <w:t>désignés par le CSEC, par résolution adoptée à la majorité des membres présents ayant voix délibérative, pour une durée qui prend fin avec celle des mandats des membres du CSEC.</w:t>
      </w:r>
    </w:p>
    <w:p w14:paraId="2672E9B3" w14:textId="4F19CE63" w:rsidR="00967BF5" w:rsidRPr="00E22E2D" w:rsidRDefault="00967BF5"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En cas de départ ou de démission d’un membre de la Commission, il </w:t>
      </w:r>
      <w:r w:rsidR="005D48C5" w:rsidRPr="00E22E2D">
        <w:rPr>
          <w:rFonts w:ascii="Segoe UI" w:eastAsia="Segoe UI" w:hAnsi="Segoe UI" w:cs="Segoe UI"/>
          <w:sz w:val="20"/>
          <w:szCs w:val="20"/>
        </w:rPr>
        <w:t>est</w:t>
      </w:r>
      <w:r w:rsidRPr="00E22E2D">
        <w:rPr>
          <w:rFonts w:ascii="Segoe UI" w:eastAsia="Segoe UI" w:hAnsi="Segoe UI" w:cs="Segoe UI"/>
          <w:sz w:val="20"/>
          <w:szCs w:val="20"/>
        </w:rPr>
        <w:t xml:space="preserve"> procédé à son remplacement selon les mêmes modalités de désignation d’un membre de la Commission.</w:t>
      </w:r>
    </w:p>
    <w:p w14:paraId="34E576CB" w14:textId="4A274436" w:rsidR="00967BF5" w:rsidRPr="00E22E2D" w:rsidRDefault="00967BF5"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La Commission </w:t>
      </w:r>
      <w:r w:rsidR="00EC2D78"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EC2D78" w:rsidRPr="00E22E2D">
        <w:rPr>
          <w:rFonts w:ascii="Segoe UI" w:eastAsia="Segoe UI" w:hAnsi="Segoe UI" w:cs="Segoe UI"/>
          <w:sz w:val="20"/>
          <w:szCs w:val="20"/>
        </w:rPr>
        <w:t>c</w:t>
      </w:r>
      <w:r w:rsidRPr="00E22E2D">
        <w:rPr>
          <w:rFonts w:ascii="Segoe UI" w:eastAsia="Segoe UI" w:hAnsi="Segoe UI" w:cs="Segoe UI"/>
          <w:sz w:val="20"/>
          <w:szCs w:val="20"/>
        </w:rPr>
        <w:t>entrale désigne un secrétaire parmi ses membres.</w:t>
      </w:r>
    </w:p>
    <w:p w14:paraId="5EE5943C" w14:textId="0EA30090" w:rsidR="00967BF5" w:rsidRPr="00E22E2D" w:rsidRDefault="00967BF5"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lastRenderedPageBreak/>
        <w:t xml:space="preserve">La Commission </w:t>
      </w:r>
      <w:r w:rsidR="00EC2D78"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EC2D78" w:rsidRPr="00E22E2D">
        <w:rPr>
          <w:rFonts w:ascii="Segoe UI" w:eastAsia="Segoe UI" w:hAnsi="Segoe UI" w:cs="Segoe UI"/>
          <w:sz w:val="20"/>
          <w:szCs w:val="20"/>
        </w:rPr>
        <w:t>c</w:t>
      </w:r>
      <w:r w:rsidRPr="00E22E2D">
        <w:rPr>
          <w:rFonts w:ascii="Segoe UI" w:eastAsia="Segoe UI" w:hAnsi="Segoe UI" w:cs="Segoe UI"/>
          <w:sz w:val="20"/>
          <w:szCs w:val="20"/>
        </w:rPr>
        <w:t>entrale est présidée par l’employeur ou son représentant. L’employeur peut se faire assister par des collaborateurs appartenant à l’entreprise</w:t>
      </w:r>
      <w:r w:rsidR="008F0127" w:rsidRPr="00E22E2D">
        <w:rPr>
          <w:rFonts w:ascii="Segoe UI" w:eastAsia="Segoe UI" w:hAnsi="Segoe UI" w:cs="Segoe UI"/>
          <w:sz w:val="20"/>
          <w:szCs w:val="20"/>
        </w:rPr>
        <w:t>.</w:t>
      </w:r>
    </w:p>
    <w:p w14:paraId="5C4D721A" w14:textId="2E5FA8CC" w:rsidR="00446493" w:rsidRDefault="00017E28"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Elle se réunit une fois par an, à l’initiative de l’employeur.</w:t>
      </w:r>
    </w:p>
    <w:p w14:paraId="3FBBD342" w14:textId="6734917D" w:rsidR="005B0D09" w:rsidRPr="00192218" w:rsidRDefault="00A45457" w:rsidP="000772D2">
      <w:pPr>
        <w:spacing w:after="120"/>
        <w:ind w:firstLine="0"/>
        <w:rPr>
          <w:rFonts w:ascii="Segoe UI" w:hAnsi="Segoe UI" w:cs="Segoe UI"/>
          <w:sz w:val="20"/>
          <w:szCs w:val="20"/>
        </w:rPr>
      </w:pPr>
      <w:r w:rsidRPr="00192218">
        <w:rPr>
          <w:rFonts w:ascii="Segoe UI" w:hAnsi="Segoe UI" w:cs="Segoe UI"/>
          <w:sz w:val="20"/>
          <w:szCs w:val="20"/>
        </w:rPr>
        <w:t xml:space="preserve">Il est accordé un crédit d’heures en fonction des mandats à hauteur de : </w:t>
      </w:r>
    </w:p>
    <w:p w14:paraId="47B2C4FE" w14:textId="15D8E0BA" w:rsidR="00A45457" w:rsidRPr="00192218" w:rsidRDefault="00411C26" w:rsidP="00B0500B">
      <w:pPr>
        <w:pStyle w:val="a8"/>
        <w:numPr>
          <w:ilvl w:val="0"/>
          <w:numId w:val="27"/>
        </w:numPr>
        <w:spacing w:before="0" w:after="60"/>
        <w:ind w:left="425" w:hanging="357"/>
        <w:contextualSpacing w:val="0"/>
        <w:rPr>
          <w:rFonts w:ascii="Segoe UI" w:eastAsia="Segoe UI" w:hAnsi="Segoe UI" w:cs="Segoe UI"/>
          <w:sz w:val="20"/>
          <w:szCs w:val="20"/>
        </w:rPr>
      </w:pPr>
      <w:r w:rsidRPr="00192218">
        <w:rPr>
          <w:rFonts w:ascii="Segoe UI" w:eastAsia="Segoe UI" w:hAnsi="Segoe UI" w:cs="Segoe UI"/>
          <w:sz w:val="20"/>
          <w:szCs w:val="20"/>
        </w:rPr>
        <w:t xml:space="preserve">Membres de la Commission : </w:t>
      </w:r>
      <w:r w:rsidR="00190171" w:rsidRPr="00192218">
        <w:rPr>
          <w:rFonts w:ascii="Segoe UI" w:eastAsia="Segoe UI" w:hAnsi="Segoe UI" w:cs="Segoe UI"/>
          <w:sz w:val="20"/>
          <w:szCs w:val="20"/>
        </w:rPr>
        <w:t>2</w:t>
      </w:r>
      <w:r w:rsidRPr="00192218">
        <w:rPr>
          <w:rFonts w:ascii="Segoe UI" w:eastAsia="Segoe UI" w:hAnsi="Segoe UI" w:cs="Segoe UI"/>
          <w:sz w:val="20"/>
          <w:szCs w:val="20"/>
        </w:rPr>
        <w:t xml:space="preserve">h </w:t>
      </w:r>
      <w:r w:rsidR="00190171" w:rsidRPr="00192218">
        <w:rPr>
          <w:rFonts w:ascii="Segoe UI" w:eastAsia="Segoe UI" w:hAnsi="Segoe UI" w:cs="Segoe UI"/>
          <w:sz w:val="20"/>
          <w:szCs w:val="20"/>
        </w:rPr>
        <w:t>pour préparer la réunion</w:t>
      </w:r>
    </w:p>
    <w:p w14:paraId="5159B5D8" w14:textId="7AC0BAEC" w:rsidR="00190171" w:rsidRPr="00192218" w:rsidRDefault="00411C26" w:rsidP="00CF3042">
      <w:pPr>
        <w:pStyle w:val="a8"/>
        <w:numPr>
          <w:ilvl w:val="0"/>
          <w:numId w:val="27"/>
        </w:numPr>
        <w:spacing w:before="0"/>
        <w:ind w:left="426" w:hanging="357"/>
        <w:rPr>
          <w:rFonts w:ascii="Segoe UI" w:eastAsia="Segoe UI" w:hAnsi="Segoe UI" w:cs="Segoe UI"/>
          <w:sz w:val="20"/>
          <w:szCs w:val="20"/>
        </w:rPr>
      </w:pPr>
      <w:r w:rsidRPr="00192218">
        <w:rPr>
          <w:rFonts w:ascii="Segoe UI" w:eastAsia="Segoe UI" w:hAnsi="Segoe UI" w:cs="Segoe UI"/>
          <w:sz w:val="20"/>
          <w:szCs w:val="20"/>
        </w:rPr>
        <w:t xml:space="preserve">Secrétaire de la Commission : </w:t>
      </w:r>
      <w:r w:rsidR="00190171" w:rsidRPr="00192218">
        <w:rPr>
          <w:rFonts w:ascii="Segoe UI" w:eastAsia="Segoe UI" w:hAnsi="Segoe UI" w:cs="Segoe UI"/>
          <w:sz w:val="20"/>
          <w:szCs w:val="20"/>
        </w:rPr>
        <w:t>en sus, 3</w:t>
      </w:r>
      <w:r w:rsidRPr="00192218">
        <w:rPr>
          <w:rFonts w:ascii="Segoe UI" w:eastAsia="Segoe UI" w:hAnsi="Segoe UI" w:cs="Segoe UI"/>
          <w:sz w:val="20"/>
          <w:szCs w:val="20"/>
        </w:rPr>
        <w:t xml:space="preserve">h </w:t>
      </w:r>
      <w:r w:rsidR="00190171" w:rsidRPr="00192218">
        <w:rPr>
          <w:rFonts w:ascii="Segoe UI" w:eastAsia="Segoe UI" w:hAnsi="Segoe UI" w:cs="Segoe UI"/>
          <w:sz w:val="20"/>
          <w:szCs w:val="20"/>
        </w:rPr>
        <w:t>pour préparer la réunion avec le Président.</w:t>
      </w:r>
    </w:p>
    <w:p w14:paraId="2874A215" w14:textId="755B5924" w:rsidR="00967BF5" w:rsidRPr="00E22E2D" w:rsidRDefault="00967BF5"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Un compte rendu synthétique écrit sera établi à l’issue de chaque réunion par le président de la Commission et transmis à l’ensemble des membres ainsi qu’au président et au secrétaire du CSEC</w:t>
      </w:r>
      <w:r w:rsidR="0051205C" w:rsidRPr="00E22E2D">
        <w:rPr>
          <w:rFonts w:ascii="Segoe UI" w:eastAsia="Segoe UI" w:hAnsi="Segoe UI" w:cs="Segoe UI"/>
          <w:sz w:val="20"/>
          <w:szCs w:val="20"/>
        </w:rPr>
        <w:t>.</w:t>
      </w:r>
      <w:r w:rsidRPr="00E22E2D">
        <w:rPr>
          <w:rFonts w:ascii="Segoe UI" w:eastAsia="Segoe UI" w:hAnsi="Segoe UI" w:cs="Segoe UI"/>
          <w:sz w:val="20"/>
          <w:szCs w:val="20"/>
        </w:rPr>
        <w:t xml:space="preserve"> </w:t>
      </w:r>
    </w:p>
    <w:p w14:paraId="4C38FA9A" w14:textId="1EF92CC0" w:rsidR="009B0B51" w:rsidRPr="00E22E2D" w:rsidRDefault="009B0B51"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Le temps passé aux réunions à l’initiative de l’employeur par les membres de la Commission </w:t>
      </w:r>
      <w:r w:rsidR="00E03EB4" w:rsidRPr="00E22E2D">
        <w:rPr>
          <w:rFonts w:ascii="Segoe UI" w:eastAsia="Segoe UI" w:hAnsi="Segoe UI" w:cs="Segoe UI"/>
          <w:sz w:val="20"/>
          <w:szCs w:val="20"/>
        </w:rPr>
        <w:t>d</w:t>
      </w:r>
      <w:r w:rsidRPr="00E22E2D">
        <w:rPr>
          <w:rFonts w:ascii="Segoe UI" w:eastAsia="Segoe UI" w:hAnsi="Segoe UI" w:cs="Segoe UI"/>
          <w:sz w:val="20"/>
          <w:szCs w:val="20"/>
        </w:rPr>
        <w:t xml:space="preserve">urabilité </w:t>
      </w:r>
      <w:r w:rsidR="00E03EB4" w:rsidRPr="00E22E2D">
        <w:rPr>
          <w:rFonts w:ascii="Segoe UI" w:eastAsia="Segoe UI" w:hAnsi="Segoe UI" w:cs="Segoe UI"/>
          <w:sz w:val="20"/>
          <w:szCs w:val="20"/>
        </w:rPr>
        <w:t>c</w:t>
      </w:r>
      <w:r w:rsidRPr="00E22E2D">
        <w:rPr>
          <w:rFonts w:ascii="Segoe UI" w:eastAsia="Segoe UI" w:hAnsi="Segoe UI" w:cs="Segoe UI"/>
          <w:sz w:val="20"/>
          <w:szCs w:val="20"/>
        </w:rPr>
        <w:t>entrale est rémunéré comme du temps de travail effectif et ne s’impute pas sur leur crédit d’heures individuel. Au-delà, les membres siégeant à la Commission peuvent utiliser leur crédit d'heures individuel.</w:t>
      </w:r>
    </w:p>
    <w:p w14:paraId="1942E893" w14:textId="345AD9C7" w:rsidR="009B0B51" w:rsidRPr="00E22E2D" w:rsidRDefault="009B0B51" w:rsidP="000772D2">
      <w:pPr>
        <w:spacing w:after="120"/>
        <w:ind w:firstLine="0"/>
        <w:rPr>
          <w:rFonts w:ascii="Segoe UI" w:eastAsia="Segoe UI" w:hAnsi="Segoe UI" w:cs="Segoe UI"/>
          <w:sz w:val="20"/>
          <w:szCs w:val="20"/>
        </w:rPr>
      </w:pPr>
      <w:r w:rsidRPr="00E22E2D">
        <w:rPr>
          <w:rFonts w:ascii="Segoe UI" w:eastAsia="Segoe UI" w:hAnsi="Segoe UI" w:cs="Segoe UI"/>
          <w:sz w:val="20"/>
          <w:szCs w:val="20"/>
        </w:rPr>
        <w:t xml:space="preserve">Il est rappelé également que le secrétaire du CSEC est membre de droit de l’ensemble des commissions constituées au sein du CSEC. Il ne s’impute pas sur le nombre maximum de membres par commission, sauf s’il en est désigné membre. </w:t>
      </w:r>
    </w:p>
    <w:p w14:paraId="738DE881" w14:textId="4777B093" w:rsidR="0093629B" w:rsidRPr="00AA5219" w:rsidRDefault="0093629B" w:rsidP="00057ADD">
      <w:pPr>
        <w:pStyle w:val="5"/>
      </w:pPr>
      <w:bookmarkStart w:id="155" w:name="_Toc184394232"/>
      <w:bookmarkStart w:id="156" w:name="_Toc187332399"/>
      <w:r w:rsidRPr="00AA5219">
        <w:t>3.2.</w:t>
      </w:r>
      <w:r>
        <w:t>2</w:t>
      </w:r>
      <w:r w:rsidRPr="00AA5219">
        <w:t>.</w:t>
      </w:r>
      <w:r>
        <w:t>2</w:t>
      </w:r>
      <w:r w:rsidRPr="00AA5219">
        <w:t xml:space="preserve">. </w:t>
      </w:r>
      <w:r>
        <w:t>Prise en compte des enjeux de la transition écologique par les CSEE</w:t>
      </w:r>
      <w:bookmarkEnd w:id="155"/>
      <w:bookmarkEnd w:id="156"/>
    </w:p>
    <w:p w14:paraId="5436F896" w14:textId="63538FB9" w:rsidR="00F0266C" w:rsidRDefault="009D4158" w:rsidP="001920A3">
      <w:pPr>
        <w:ind w:firstLine="0"/>
        <w:rPr>
          <w:rFonts w:ascii="Segoe UI" w:eastAsia="Segoe UI" w:hAnsi="Segoe UI" w:cs="Segoe UI"/>
          <w:sz w:val="20"/>
          <w:szCs w:val="20"/>
        </w:rPr>
      </w:pPr>
      <w:bookmarkStart w:id="157" w:name="_Toc181200674"/>
      <w:r w:rsidRPr="0093629B">
        <w:rPr>
          <w:rFonts w:ascii="Segoe UI" w:eastAsia="Segoe UI" w:hAnsi="Segoe UI" w:cs="Segoe UI"/>
          <w:sz w:val="20"/>
          <w:szCs w:val="20"/>
        </w:rPr>
        <w:t>Dans le cadre de leurs Activités Sociales et Culturelles, les Parties rappellent que les CSEE sont tenus de s’engager, dans la mesure du possible, dans une démarche visant à proposer des prestations plus respectueuses de l'environnement, en référence à l’article 2.1.11 de l’Accord national interprofessionnel du 11 avril 2023 relatif à la transition écologique et au dialogue socia</w:t>
      </w:r>
      <w:r w:rsidR="001920A3">
        <w:rPr>
          <w:rFonts w:ascii="Segoe UI" w:eastAsia="Segoe UI" w:hAnsi="Segoe UI" w:cs="Segoe UI"/>
          <w:sz w:val="20"/>
          <w:szCs w:val="20"/>
        </w:rPr>
        <w:t>l.</w:t>
      </w:r>
    </w:p>
    <w:p w14:paraId="2B0B6624" w14:textId="42B4F498" w:rsidR="0000286C" w:rsidRDefault="00E061C9" w:rsidP="00F533DC">
      <w:pPr>
        <w:pStyle w:val="4"/>
        <w:spacing w:before="360"/>
        <w:jc w:val="both"/>
        <w:rPr>
          <w:rFonts w:ascii="Segoe UI" w:eastAsia="Segoe UI" w:hAnsi="Segoe UI" w:cs="Segoe UI"/>
          <w:b/>
          <w:sz w:val="22"/>
          <w:u w:val="single"/>
        </w:rPr>
      </w:pPr>
      <w:bookmarkStart w:id="158" w:name="_Toc184394233"/>
      <w:bookmarkStart w:id="159" w:name="_Toc187332400"/>
      <w:r>
        <w:rPr>
          <w:rFonts w:ascii="Segoe UI" w:eastAsia="Segoe UI" w:hAnsi="Segoe UI" w:cs="Segoe UI"/>
          <w:b/>
          <w:sz w:val="22"/>
          <w:u w:val="single"/>
        </w:rPr>
        <w:t xml:space="preserve">Article 3.2.3. </w:t>
      </w:r>
      <w:r w:rsidR="3F4AE395" w:rsidRPr="00B1089E">
        <w:rPr>
          <w:rFonts w:ascii="Segoe UI" w:eastAsia="Segoe UI" w:hAnsi="Segoe UI" w:cs="Segoe UI"/>
          <w:b/>
          <w:sz w:val="22"/>
          <w:u w:val="single"/>
        </w:rPr>
        <w:t>De multiples engagements externes</w:t>
      </w:r>
      <w:bookmarkEnd w:id="157"/>
      <w:bookmarkEnd w:id="158"/>
      <w:bookmarkEnd w:id="159"/>
    </w:p>
    <w:p w14:paraId="35EBFF0A" w14:textId="703CE750" w:rsidR="001C5DC4" w:rsidRPr="00AA5219" w:rsidRDefault="009D5DAC" w:rsidP="00057ADD">
      <w:pPr>
        <w:pStyle w:val="5"/>
      </w:pPr>
      <w:bookmarkStart w:id="160" w:name="_Toc181200675"/>
      <w:bookmarkStart w:id="161" w:name="_Toc184394234"/>
      <w:bookmarkStart w:id="162" w:name="_Toc187332401"/>
      <w:r w:rsidRPr="00AA5219">
        <w:t>3.2.</w:t>
      </w:r>
      <w:r w:rsidR="00560505">
        <w:t>3</w:t>
      </w:r>
      <w:r w:rsidR="00EC3112" w:rsidRPr="00AA5219">
        <w:t xml:space="preserve">.1. </w:t>
      </w:r>
      <w:r w:rsidR="3F4AE395" w:rsidRPr="00AA5219">
        <w:t>Partenariats et Mécénats</w:t>
      </w:r>
      <w:bookmarkEnd w:id="160"/>
      <w:bookmarkEnd w:id="161"/>
      <w:bookmarkEnd w:id="162"/>
    </w:p>
    <w:p w14:paraId="29F39154" w14:textId="274D30A7" w:rsidR="315508A2" w:rsidRPr="00C2148C" w:rsidRDefault="315508A2" w:rsidP="000772D2">
      <w:pPr>
        <w:spacing w:after="120"/>
        <w:ind w:firstLine="0"/>
        <w:rPr>
          <w:rFonts w:ascii="Segoe UI" w:eastAsia="Segoe UI" w:hAnsi="Segoe UI" w:cs="Segoe UI"/>
          <w:i/>
          <w:sz w:val="20"/>
          <w:szCs w:val="20"/>
        </w:rPr>
      </w:pPr>
      <w:r w:rsidRPr="00B1089E">
        <w:rPr>
          <w:rFonts w:ascii="Segoe UI" w:eastAsia="Segoe UI" w:hAnsi="Segoe UI" w:cs="Segoe UI"/>
          <w:sz w:val="20"/>
          <w:szCs w:val="20"/>
        </w:rPr>
        <w:t>Covéa valorise différents partenariats et mécénats, au travers des Fondations existantes au sein des Marques (</w:t>
      </w:r>
      <w:r w:rsidRPr="00B1089E">
        <w:rPr>
          <w:rFonts w:ascii="Segoe UI" w:eastAsia="Segoe UI" w:hAnsi="Segoe UI" w:cs="Segoe UI"/>
          <w:i/>
          <w:sz w:val="20"/>
          <w:szCs w:val="20"/>
        </w:rPr>
        <w:t xml:space="preserve">la Fondation MAAF Initiatives et Handicap, la Fondation MMA Solidarité, le Fonds d’Entraide GMF Solidarité) </w:t>
      </w:r>
      <w:r w:rsidRPr="00C2148C">
        <w:rPr>
          <w:rFonts w:ascii="Segoe UI" w:eastAsia="Segoe UI" w:hAnsi="Segoe UI" w:cs="Segoe UI"/>
          <w:sz w:val="20"/>
          <w:szCs w:val="20"/>
        </w:rPr>
        <w:t>et de la Fondation Covéa</w:t>
      </w:r>
      <w:r w:rsidR="007C22BC">
        <w:rPr>
          <w:rFonts w:ascii="Segoe UI" w:eastAsia="Segoe UI" w:hAnsi="Segoe UI" w:cs="Segoe UI"/>
          <w:sz w:val="20"/>
          <w:szCs w:val="20"/>
        </w:rPr>
        <w:t xml:space="preserve"> (</w:t>
      </w:r>
      <w:r w:rsidR="007C22BC" w:rsidRPr="00192218">
        <w:rPr>
          <w:rFonts w:ascii="Segoe UI" w:eastAsia="Segoe UI" w:hAnsi="Segoe UI" w:cs="Segoe UI"/>
          <w:sz w:val="20"/>
          <w:szCs w:val="20"/>
        </w:rPr>
        <w:t xml:space="preserve">ayant </w:t>
      </w:r>
      <w:r w:rsidR="00F62E5A" w:rsidRPr="00192218">
        <w:rPr>
          <w:rFonts w:ascii="Segoe UI" w:eastAsia="Segoe UI" w:hAnsi="Segoe UI" w:cs="Segoe UI"/>
          <w:sz w:val="20"/>
          <w:szCs w:val="20"/>
        </w:rPr>
        <w:t xml:space="preserve">pour axes </w:t>
      </w:r>
      <w:r w:rsidR="00C2148C" w:rsidRPr="00192218">
        <w:rPr>
          <w:rFonts w:ascii="Segoe UI" w:hAnsi="Segoe UI" w:cs="Segoe UI"/>
          <w:sz w:val="20"/>
          <w:szCs w:val="20"/>
        </w:rPr>
        <w:t>le droit des femmes</w:t>
      </w:r>
      <w:r w:rsidR="007C22BC" w:rsidRPr="00192218">
        <w:rPr>
          <w:rFonts w:ascii="Segoe UI" w:hAnsi="Segoe UI" w:cs="Segoe UI"/>
          <w:sz w:val="20"/>
          <w:szCs w:val="20"/>
        </w:rPr>
        <w:t>, l’</w:t>
      </w:r>
      <w:r w:rsidR="00C2148C" w:rsidRPr="00192218">
        <w:rPr>
          <w:rFonts w:ascii="Segoe UI" w:hAnsi="Segoe UI" w:cs="Segoe UI"/>
          <w:sz w:val="20"/>
          <w:szCs w:val="20"/>
        </w:rPr>
        <w:t>inclusion des personnes</w:t>
      </w:r>
      <w:r w:rsidR="007C22BC" w:rsidRPr="00192218">
        <w:rPr>
          <w:rFonts w:ascii="Segoe UI" w:hAnsi="Segoe UI" w:cs="Segoe UI"/>
          <w:sz w:val="20"/>
          <w:szCs w:val="20"/>
        </w:rPr>
        <w:t>,</w:t>
      </w:r>
      <w:r w:rsidR="00C2148C" w:rsidRPr="00192218">
        <w:rPr>
          <w:rFonts w:ascii="Segoe UI" w:hAnsi="Segoe UI" w:cs="Segoe UI"/>
          <w:sz w:val="20"/>
          <w:szCs w:val="20"/>
        </w:rPr>
        <w:t xml:space="preserve"> le savoir et la connaissance</w:t>
      </w:r>
      <w:r w:rsidR="007C22BC">
        <w:rPr>
          <w:rFonts w:ascii="Segoe UI" w:hAnsi="Segoe UI" w:cs="Segoe UI"/>
          <w:sz w:val="20"/>
          <w:szCs w:val="20"/>
        </w:rPr>
        <w:t>)</w:t>
      </w:r>
      <w:r w:rsidRPr="00C2148C">
        <w:rPr>
          <w:rFonts w:ascii="Segoe UI" w:eastAsia="Segoe UI" w:hAnsi="Segoe UI" w:cs="Segoe UI"/>
          <w:sz w:val="20"/>
          <w:szCs w:val="20"/>
        </w:rPr>
        <w:t xml:space="preserve"> pour favoriser la diversité, l’inclusion, notamment autour de l’égalité femmes</w:t>
      </w:r>
      <w:r w:rsidR="00F37061" w:rsidRPr="00C2148C">
        <w:rPr>
          <w:rFonts w:ascii="Segoe UI" w:eastAsia="Segoe UI" w:hAnsi="Segoe UI" w:cs="Segoe UI"/>
          <w:sz w:val="20"/>
          <w:szCs w:val="20"/>
        </w:rPr>
        <w:t>/</w:t>
      </w:r>
      <w:r w:rsidRPr="00C2148C">
        <w:rPr>
          <w:rFonts w:ascii="Segoe UI" w:eastAsia="Segoe UI" w:hAnsi="Segoe UI" w:cs="Segoe UI"/>
          <w:sz w:val="20"/>
          <w:szCs w:val="20"/>
        </w:rPr>
        <w:t>hommes et du handicap</w:t>
      </w:r>
      <w:r w:rsidR="0B90408F" w:rsidRPr="00C2148C">
        <w:rPr>
          <w:rFonts w:ascii="Segoe UI" w:eastAsia="Segoe UI" w:hAnsi="Segoe UI" w:cs="Segoe UI"/>
          <w:sz w:val="20"/>
          <w:szCs w:val="20"/>
        </w:rPr>
        <w:t xml:space="preserve">, </w:t>
      </w:r>
      <w:r w:rsidRPr="00C2148C">
        <w:rPr>
          <w:rFonts w:ascii="Segoe UI" w:eastAsia="Segoe UI" w:hAnsi="Segoe UI" w:cs="Segoe UI"/>
          <w:sz w:val="20"/>
          <w:szCs w:val="20"/>
        </w:rPr>
        <w:t>en soutenant de nombreuses associations</w:t>
      </w:r>
      <w:r w:rsidRPr="00C2148C">
        <w:rPr>
          <w:rFonts w:ascii="Segoe UI" w:eastAsia="Segoe UI" w:hAnsi="Segoe UI" w:cs="Segoe UI"/>
          <w:i/>
          <w:sz w:val="20"/>
          <w:szCs w:val="20"/>
        </w:rPr>
        <w:t xml:space="preserve">. </w:t>
      </w:r>
    </w:p>
    <w:p w14:paraId="22F1318A" w14:textId="1E599A10" w:rsidR="315508A2" w:rsidRDefault="315508A2" w:rsidP="000772D2">
      <w:pPr>
        <w:tabs>
          <w:tab w:val="left" w:pos="1701"/>
        </w:tabs>
        <w:spacing w:after="120"/>
        <w:ind w:firstLine="0"/>
        <w:rPr>
          <w:rFonts w:ascii="Segoe UI" w:eastAsia="Segoe UI" w:hAnsi="Segoe UI" w:cs="Segoe UI"/>
          <w:b/>
          <w:sz w:val="20"/>
          <w:szCs w:val="20"/>
        </w:rPr>
      </w:pPr>
      <w:r w:rsidRPr="00B1089E">
        <w:rPr>
          <w:rFonts w:ascii="Segoe UI" w:eastAsia="Segoe UI" w:hAnsi="Segoe UI" w:cs="Segoe UI"/>
          <w:sz w:val="20"/>
          <w:szCs w:val="20"/>
        </w:rPr>
        <w:t>En outre, C</w:t>
      </w:r>
      <w:r w:rsidR="71BE3F54" w:rsidRPr="00B1089E">
        <w:rPr>
          <w:rFonts w:ascii="Segoe UI" w:eastAsia="Segoe UI" w:hAnsi="Segoe UI" w:cs="Segoe UI"/>
          <w:sz w:val="20"/>
          <w:szCs w:val="20"/>
        </w:rPr>
        <w:t>ovéa</w:t>
      </w:r>
      <w:r w:rsidRPr="00B1089E">
        <w:rPr>
          <w:rFonts w:ascii="Segoe UI" w:eastAsia="Segoe UI" w:hAnsi="Segoe UI" w:cs="Segoe UI"/>
          <w:sz w:val="20"/>
          <w:szCs w:val="20"/>
        </w:rPr>
        <w:t xml:space="preserve"> est signataire de différentes conventions permettant aux collaborateurs de faciliter leur engagement en tant que sapeurs-pompiers volontaires et/ou en tant que bénévoles à la Croix-Rouge Française, à la protection civile, ou encore </w:t>
      </w:r>
      <w:r w:rsidR="0CCEDE00" w:rsidRPr="00B1089E">
        <w:rPr>
          <w:rFonts w:ascii="Segoe UI" w:eastAsia="Segoe UI" w:hAnsi="Segoe UI" w:cs="Segoe UI"/>
          <w:sz w:val="20"/>
          <w:szCs w:val="20"/>
        </w:rPr>
        <w:t>à</w:t>
      </w:r>
      <w:r w:rsidRPr="00B1089E">
        <w:rPr>
          <w:rFonts w:ascii="Segoe UI" w:eastAsia="Segoe UI" w:hAnsi="Segoe UI" w:cs="Segoe UI"/>
          <w:sz w:val="20"/>
          <w:szCs w:val="20"/>
        </w:rPr>
        <w:t xml:space="preserve"> la réserve militaire.</w:t>
      </w:r>
      <w:r w:rsidRPr="00B1089E">
        <w:rPr>
          <w:rFonts w:ascii="Segoe UI" w:eastAsia="Segoe UI" w:hAnsi="Segoe UI" w:cs="Segoe UI"/>
          <w:b/>
          <w:sz w:val="20"/>
          <w:szCs w:val="20"/>
        </w:rPr>
        <w:t xml:space="preserve"> </w:t>
      </w:r>
    </w:p>
    <w:p w14:paraId="39A3E2EC" w14:textId="481F9311" w:rsidR="001C5DC4" w:rsidRPr="00AA5219" w:rsidRDefault="00EC3112" w:rsidP="00057ADD">
      <w:pPr>
        <w:pStyle w:val="5"/>
      </w:pPr>
      <w:bookmarkStart w:id="163" w:name="_Toc181200676"/>
      <w:bookmarkStart w:id="164" w:name="_Toc184394235"/>
      <w:bookmarkStart w:id="165" w:name="_Toc187332402"/>
      <w:r w:rsidRPr="00AA5219">
        <w:t>3.2.</w:t>
      </w:r>
      <w:r w:rsidR="00560505">
        <w:t>3</w:t>
      </w:r>
      <w:r w:rsidRPr="00AA5219">
        <w:t xml:space="preserve">.2. </w:t>
      </w:r>
      <w:r w:rsidR="3F4AE395" w:rsidRPr="00AA5219">
        <w:t>Recours aux entreprises du secteur protégé et adapté</w:t>
      </w:r>
      <w:bookmarkEnd w:id="163"/>
      <w:bookmarkEnd w:id="164"/>
      <w:bookmarkEnd w:id="165"/>
    </w:p>
    <w:p w14:paraId="2AAF0DFE" w14:textId="5A4DACA8" w:rsidR="01E42870" w:rsidRPr="00B1089E" w:rsidRDefault="01E42870" w:rsidP="000772D2">
      <w:pPr>
        <w:spacing w:after="120"/>
        <w:ind w:firstLine="0"/>
        <w:rPr>
          <w:rFonts w:ascii="Segoe UI" w:eastAsia="Segoe UI" w:hAnsi="Segoe UI" w:cs="Segoe UI"/>
        </w:rPr>
      </w:pPr>
      <w:r w:rsidRPr="00B1089E">
        <w:rPr>
          <w:rFonts w:ascii="Segoe UI" w:eastAsia="Segoe UI" w:hAnsi="Segoe UI" w:cs="Segoe UI"/>
          <w:sz w:val="20"/>
          <w:szCs w:val="20"/>
        </w:rPr>
        <w:t xml:space="preserve">En sollicitant les structures du secteur protégé et adapté </w:t>
      </w:r>
      <w:r w:rsidRPr="00B1089E">
        <w:rPr>
          <w:rFonts w:ascii="Segoe UI" w:eastAsia="Segoe UI" w:hAnsi="Segoe UI" w:cs="Segoe UI"/>
          <w:i/>
          <w:sz w:val="20"/>
          <w:szCs w:val="20"/>
        </w:rPr>
        <w:t>(</w:t>
      </w:r>
      <w:r w:rsidR="5DBC568D" w:rsidRPr="00B1089E">
        <w:rPr>
          <w:rFonts w:ascii="Segoe UI" w:eastAsia="Segoe UI" w:hAnsi="Segoe UI" w:cs="Segoe UI"/>
          <w:i/>
          <w:sz w:val="20"/>
          <w:szCs w:val="20"/>
        </w:rPr>
        <w:t>E</w:t>
      </w:r>
      <w:r w:rsidRPr="00B1089E">
        <w:rPr>
          <w:rFonts w:ascii="Segoe UI" w:eastAsia="Segoe UI" w:hAnsi="Segoe UI" w:cs="Segoe UI"/>
          <w:i/>
          <w:sz w:val="20"/>
          <w:szCs w:val="20"/>
        </w:rPr>
        <w:t xml:space="preserve">ntreprises </w:t>
      </w:r>
      <w:r w:rsidR="34570156" w:rsidRPr="00B1089E">
        <w:rPr>
          <w:rFonts w:ascii="Segoe UI" w:eastAsia="Segoe UI" w:hAnsi="Segoe UI" w:cs="Segoe UI"/>
          <w:i/>
          <w:sz w:val="20"/>
          <w:szCs w:val="20"/>
        </w:rPr>
        <w:t>A</w:t>
      </w:r>
      <w:r w:rsidRPr="00B1089E">
        <w:rPr>
          <w:rFonts w:ascii="Segoe UI" w:eastAsia="Segoe UI" w:hAnsi="Segoe UI" w:cs="Segoe UI"/>
          <w:i/>
          <w:sz w:val="20"/>
          <w:szCs w:val="20"/>
        </w:rPr>
        <w:t xml:space="preserve">daptées (EA) ; </w:t>
      </w:r>
      <w:r w:rsidR="008B3291" w:rsidRPr="00B1089E">
        <w:rPr>
          <w:rFonts w:ascii="Segoe UI" w:eastAsia="Segoe UI" w:hAnsi="Segoe UI" w:cs="Segoe UI"/>
          <w:i/>
          <w:sz w:val="20"/>
          <w:szCs w:val="20"/>
        </w:rPr>
        <w:t>Établissements</w:t>
      </w:r>
      <w:r w:rsidRPr="00B1089E">
        <w:rPr>
          <w:rFonts w:ascii="Segoe UI" w:eastAsia="Segoe UI" w:hAnsi="Segoe UI" w:cs="Segoe UI"/>
          <w:i/>
          <w:sz w:val="20"/>
          <w:szCs w:val="20"/>
        </w:rPr>
        <w:t xml:space="preserve"> et Services d'Accompagnement par le Travail (ESAT) ; </w:t>
      </w:r>
      <w:r w:rsidR="29F41C4D" w:rsidRPr="00B1089E">
        <w:rPr>
          <w:rFonts w:ascii="Segoe UI" w:eastAsia="Segoe UI" w:hAnsi="Segoe UI" w:cs="Segoe UI"/>
          <w:i/>
          <w:sz w:val="20"/>
          <w:szCs w:val="20"/>
        </w:rPr>
        <w:t>T</w:t>
      </w:r>
      <w:r w:rsidRPr="00B1089E">
        <w:rPr>
          <w:rFonts w:ascii="Segoe UI" w:eastAsia="Segoe UI" w:hAnsi="Segoe UI" w:cs="Segoe UI"/>
          <w:i/>
          <w:sz w:val="20"/>
          <w:szCs w:val="20"/>
        </w:rPr>
        <w:t xml:space="preserve">ravailleurs </w:t>
      </w:r>
      <w:r w:rsidR="2D0323B5" w:rsidRPr="00B1089E">
        <w:rPr>
          <w:rFonts w:ascii="Segoe UI" w:eastAsia="Segoe UI" w:hAnsi="Segoe UI" w:cs="Segoe UI"/>
          <w:i/>
          <w:sz w:val="20"/>
          <w:szCs w:val="20"/>
        </w:rPr>
        <w:t>I</w:t>
      </w:r>
      <w:r w:rsidRPr="00B1089E">
        <w:rPr>
          <w:rFonts w:ascii="Segoe UI" w:eastAsia="Segoe UI" w:hAnsi="Segoe UI" w:cs="Segoe UI"/>
          <w:i/>
          <w:sz w:val="20"/>
          <w:szCs w:val="20"/>
        </w:rPr>
        <w:t xml:space="preserve">ndépendants </w:t>
      </w:r>
      <w:r w:rsidR="517C12A5" w:rsidRPr="00B1089E">
        <w:rPr>
          <w:rFonts w:ascii="Segoe UI" w:eastAsia="Segoe UI" w:hAnsi="Segoe UI" w:cs="Segoe UI"/>
          <w:i/>
          <w:sz w:val="20"/>
          <w:szCs w:val="20"/>
        </w:rPr>
        <w:t>H</w:t>
      </w:r>
      <w:r w:rsidRPr="00B1089E">
        <w:rPr>
          <w:rFonts w:ascii="Segoe UI" w:eastAsia="Segoe UI" w:hAnsi="Segoe UI" w:cs="Segoe UI"/>
          <w:i/>
          <w:sz w:val="20"/>
          <w:szCs w:val="20"/>
        </w:rPr>
        <w:t>andicapés (TIH))</w:t>
      </w:r>
      <w:r w:rsidRPr="00B1089E">
        <w:rPr>
          <w:rFonts w:ascii="Segoe UI" w:eastAsia="Segoe UI" w:hAnsi="Segoe UI" w:cs="Segoe UI"/>
          <w:sz w:val="20"/>
          <w:szCs w:val="20"/>
        </w:rPr>
        <w:t xml:space="preserve">, Covéa contribue à permettre l’emploi de personnes en situation de handicap. </w:t>
      </w:r>
    </w:p>
    <w:p w14:paraId="48A48ECD" w14:textId="443E141C" w:rsidR="01E42870" w:rsidRPr="00B1089E" w:rsidRDefault="00694951" w:rsidP="000772D2">
      <w:pPr>
        <w:spacing w:after="120"/>
        <w:ind w:firstLine="0"/>
        <w:rPr>
          <w:rFonts w:ascii="Segoe UI" w:eastAsia="Segoe UI" w:hAnsi="Segoe UI" w:cs="Segoe UI"/>
        </w:rPr>
      </w:pPr>
      <w:r w:rsidRPr="00B1089E">
        <w:rPr>
          <w:rFonts w:ascii="Segoe UI" w:eastAsia="Segoe UI" w:hAnsi="Segoe UI" w:cs="Segoe UI"/>
          <w:sz w:val="20"/>
          <w:szCs w:val="20"/>
        </w:rPr>
        <w:t>À</w:t>
      </w:r>
      <w:r w:rsidR="01E42870" w:rsidRPr="00B1089E">
        <w:rPr>
          <w:rFonts w:ascii="Segoe UI" w:eastAsia="Segoe UI" w:hAnsi="Segoe UI" w:cs="Segoe UI"/>
          <w:sz w:val="20"/>
          <w:szCs w:val="20"/>
        </w:rPr>
        <w:t xml:space="preserve"> cet effet, les Entités entendent maintenir leur positionnement en tant qu'entreprises socialement responsables et poursuivre leur engagement vis-à-vis de ces établissements car il constitue un des moyens efficaces d'agir pour l'emploi des personnes en situation de handicap. </w:t>
      </w:r>
    </w:p>
    <w:p w14:paraId="0069359A" w14:textId="4EFA26AF" w:rsidR="01E42870" w:rsidRPr="00B1089E" w:rsidRDefault="01E42870" w:rsidP="000772D2">
      <w:pPr>
        <w:spacing w:after="120"/>
        <w:ind w:firstLine="0"/>
        <w:rPr>
          <w:rFonts w:ascii="Segoe UI" w:eastAsia="Segoe UI" w:hAnsi="Segoe UI" w:cs="Segoe UI"/>
        </w:rPr>
      </w:pPr>
      <w:r w:rsidRPr="00B1089E">
        <w:rPr>
          <w:rFonts w:ascii="Segoe UI" w:eastAsia="Segoe UI" w:hAnsi="Segoe UI" w:cs="Segoe UI"/>
          <w:sz w:val="20"/>
          <w:szCs w:val="20"/>
        </w:rPr>
        <w:t xml:space="preserve">La sensibilisation des structures d'achats et des commanditaires est poursuivie (dans le but d’une identification des domaines d’activités et des fournisseurs dans ces domaines) afin de maintenir, de diversifier et de développer les relations commerciales avec le secteur protégé et adapté. </w:t>
      </w:r>
    </w:p>
    <w:p w14:paraId="517911C1" w14:textId="18D172F1" w:rsidR="01E42870" w:rsidRPr="00B1089E" w:rsidRDefault="008C2C01" w:rsidP="000772D2">
      <w:pPr>
        <w:spacing w:after="120"/>
        <w:ind w:firstLine="0"/>
        <w:rPr>
          <w:rFonts w:ascii="Segoe UI" w:eastAsia="Segoe UI" w:hAnsi="Segoe UI" w:cs="Segoe UI"/>
        </w:rPr>
      </w:pPr>
      <w:r>
        <w:rPr>
          <w:rFonts w:ascii="Segoe UI" w:eastAsia="Segoe UI" w:hAnsi="Segoe UI" w:cs="Segoe UI"/>
          <w:sz w:val="20"/>
          <w:szCs w:val="20"/>
        </w:rPr>
        <w:t>D</w:t>
      </w:r>
      <w:r w:rsidRPr="00B1089E">
        <w:rPr>
          <w:rFonts w:ascii="Segoe UI" w:eastAsia="Segoe UI" w:hAnsi="Segoe UI" w:cs="Segoe UI"/>
          <w:sz w:val="20"/>
          <w:szCs w:val="20"/>
        </w:rPr>
        <w:t>ans ce cadre</w:t>
      </w:r>
      <w:r>
        <w:rPr>
          <w:rFonts w:ascii="Segoe UI" w:eastAsia="Segoe UI" w:hAnsi="Segoe UI" w:cs="Segoe UI"/>
          <w:sz w:val="20"/>
          <w:szCs w:val="20"/>
        </w:rPr>
        <w:t>, l</w:t>
      </w:r>
      <w:r w:rsidR="01E42870" w:rsidRPr="00B1089E">
        <w:rPr>
          <w:rFonts w:ascii="Segoe UI" w:eastAsia="Segoe UI" w:hAnsi="Segoe UI" w:cs="Segoe UI"/>
          <w:sz w:val="20"/>
          <w:szCs w:val="20"/>
        </w:rPr>
        <w:t xml:space="preserve">es Parties rappellent aux Instances Représentatives du Personnel </w:t>
      </w:r>
      <w:r>
        <w:rPr>
          <w:rFonts w:ascii="Segoe UI" w:eastAsia="Segoe UI" w:hAnsi="Segoe UI" w:cs="Segoe UI"/>
          <w:sz w:val="20"/>
          <w:szCs w:val="20"/>
        </w:rPr>
        <w:t>(IRP),</w:t>
      </w:r>
      <w:r w:rsidR="01E42870" w:rsidRPr="00B1089E">
        <w:rPr>
          <w:rFonts w:ascii="Segoe UI" w:eastAsia="Segoe UI" w:hAnsi="Segoe UI" w:cs="Segoe UI"/>
          <w:sz w:val="20"/>
          <w:szCs w:val="20"/>
        </w:rPr>
        <w:t xml:space="preserve"> la possibilité de solliciter les EA et ESAT pour des prestations de service ou des achats de fournitures dans le cadre de leurs activités sociales</w:t>
      </w:r>
      <w:r w:rsidR="154CFA8E" w:rsidRPr="00B1089E">
        <w:rPr>
          <w:rFonts w:ascii="Segoe UI" w:eastAsia="Segoe UI" w:hAnsi="Segoe UI" w:cs="Segoe UI"/>
          <w:sz w:val="20"/>
          <w:szCs w:val="20"/>
        </w:rPr>
        <w:t xml:space="preserve"> et culturelles (ASC).</w:t>
      </w:r>
      <w:r w:rsidR="01E42870" w:rsidRPr="00B1089E">
        <w:rPr>
          <w:rFonts w:ascii="Segoe UI" w:eastAsia="Segoe UI" w:hAnsi="Segoe UI" w:cs="Segoe UI"/>
          <w:sz w:val="20"/>
          <w:szCs w:val="20"/>
        </w:rPr>
        <w:t xml:space="preserve"> </w:t>
      </w:r>
    </w:p>
    <w:p w14:paraId="15356824" w14:textId="0701EDE9" w:rsidR="01E42870" w:rsidRPr="00D900D5" w:rsidRDefault="01E42870" w:rsidP="000772D2">
      <w:pPr>
        <w:spacing w:after="120"/>
        <w:ind w:firstLine="0"/>
        <w:rPr>
          <w:rFonts w:ascii="Segoe UI" w:eastAsia="Segoe UI" w:hAnsi="Segoe UI" w:cs="Segoe UI"/>
          <w:sz w:val="20"/>
          <w:szCs w:val="20"/>
        </w:rPr>
      </w:pPr>
      <w:r w:rsidRPr="008652F3">
        <w:rPr>
          <w:rFonts w:ascii="Segoe UI" w:eastAsia="Segoe UI" w:hAnsi="Segoe UI" w:cs="Segoe UI"/>
          <w:sz w:val="20"/>
          <w:szCs w:val="20"/>
        </w:rPr>
        <w:lastRenderedPageBreak/>
        <w:t>Enfin, la Mission Handicap Covéa veille à ce qu</w:t>
      </w:r>
      <w:r w:rsidR="00216A34">
        <w:rPr>
          <w:rFonts w:ascii="Segoe UI" w:eastAsia="Segoe UI" w:hAnsi="Segoe UI" w:cs="Segoe UI"/>
          <w:sz w:val="20"/>
          <w:szCs w:val="20"/>
        </w:rPr>
        <w:t xml:space="preserve">e </w:t>
      </w:r>
      <w:r w:rsidR="008652F3" w:rsidRPr="00216A34">
        <w:rPr>
          <w:rFonts w:ascii="Segoe UI" w:eastAsia="Segoe UI" w:hAnsi="Segoe UI" w:cs="Segoe UI"/>
          <w:sz w:val="20"/>
          <w:szCs w:val="20"/>
        </w:rPr>
        <w:t xml:space="preserve">le montant des achats réalisés dans le cadre des contrats conclus avec des EA ou des ESAT </w:t>
      </w:r>
      <w:r w:rsidRPr="00216A34">
        <w:rPr>
          <w:rFonts w:ascii="Segoe UI" w:eastAsia="Segoe UI" w:hAnsi="Segoe UI" w:cs="Segoe UI"/>
          <w:sz w:val="20"/>
          <w:szCs w:val="20"/>
        </w:rPr>
        <w:t>soit intégralement reporté</w:t>
      </w:r>
      <w:r w:rsidRPr="00216A34">
        <w:rPr>
          <w:rFonts w:ascii="Segoe UI" w:eastAsia="Segoe UI" w:hAnsi="Segoe UI" w:cs="Segoe UI"/>
          <w:strike/>
          <w:color w:val="7030A0"/>
          <w:sz w:val="20"/>
          <w:szCs w:val="20"/>
        </w:rPr>
        <w:t xml:space="preserve"> </w:t>
      </w:r>
      <w:r w:rsidRPr="00216A34">
        <w:rPr>
          <w:rFonts w:ascii="Segoe UI" w:eastAsia="Segoe UI" w:hAnsi="Segoe UI" w:cs="Segoe UI"/>
          <w:sz w:val="20"/>
          <w:szCs w:val="20"/>
        </w:rPr>
        <w:t xml:space="preserve">dans la déclaration obligatoire en lien avec la Direction des Achats Covéa, et </w:t>
      </w:r>
      <w:r w:rsidR="00216A34" w:rsidRPr="00216A34">
        <w:rPr>
          <w:rFonts w:ascii="Segoe UI" w:eastAsia="Segoe UI" w:hAnsi="Segoe UI" w:cs="Segoe UI"/>
          <w:sz w:val="20"/>
          <w:szCs w:val="20"/>
        </w:rPr>
        <w:t>les D</w:t>
      </w:r>
      <w:r w:rsidR="00D900D5" w:rsidRPr="00216A34">
        <w:rPr>
          <w:rFonts w:ascii="Segoe UI" w:eastAsia="Segoe UI" w:hAnsi="Segoe UI" w:cs="Segoe UI"/>
          <w:sz w:val="20"/>
          <w:szCs w:val="20"/>
        </w:rPr>
        <w:t>irections</w:t>
      </w:r>
      <w:r w:rsidR="00D900D5" w:rsidRPr="00216A34">
        <w:rPr>
          <w:rFonts w:ascii="Segoe UI" w:eastAsia="Segoe UI" w:hAnsi="Segoe UI" w:cs="Segoe UI"/>
          <w:strike/>
          <w:color w:val="7030A0"/>
          <w:sz w:val="20"/>
          <w:szCs w:val="20"/>
        </w:rPr>
        <w:t xml:space="preserve"> </w:t>
      </w:r>
      <w:r w:rsidRPr="00216A34">
        <w:rPr>
          <w:rFonts w:ascii="Segoe UI" w:eastAsia="Segoe UI" w:hAnsi="Segoe UI" w:cs="Segoe UI"/>
          <w:sz w:val="20"/>
          <w:szCs w:val="20"/>
        </w:rPr>
        <w:t>du groupe</w:t>
      </w:r>
      <w:r w:rsidRPr="00D900D5">
        <w:rPr>
          <w:rFonts w:ascii="Segoe UI" w:eastAsia="Segoe UI" w:hAnsi="Segoe UI" w:cs="Segoe UI"/>
          <w:sz w:val="20"/>
          <w:szCs w:val="20"/>
        </w:rPr>
        <w:t xml:space="preserve"> qui bénéficient de délégation d’achat, comme </w:t>
      </w:r>
      <w:r w:rsidR="640DEBF2" w:rsidRPr="00D900D5">
        <w:rPr>
          <w:rFonts w:ascii="Segoe UI" w:eastAsia="Segoe UI" w:hAnsi="Segoe UI" w:cs="Segoe UI"/>
          <w:sz w:val="20"/>
          <w:szCs w:val="20"/>
        </w:rPr>
        <w:t xml:space="preserve">la Direction </w:t>
      </w:r>
      <w:r w:rsidRPr="00D900D5">
        <w:rPr>
          <w:rFonts w:ascii="Segoe UI" w:eastAsia="Segoe UI" w:hAnsi="Segoe UI" w:cs="Segoe UI"/>
          <w:sz w:val="20"/>
          <w:szCs w:val="20"/>
        </w:rPr>
        <w:t>Immobili</w:t>
      </w:r>
      <w:r w:rsidR="61B3DB29" w:rsidRPr="00D900D5">
        <w:rPr>
          <w:rFonts w:ascii="Segoe UI" w:eastAsia="Segoe UI" w:hAnsi="Segoe UI" w:cs="Segoe UI"/>
          <w:sz w:val="20"/>
          <w:szCs w:val="20"/>
        </w:rPr>
        <w:t>è</w:t>
      </w:r>
      <w:r w:rsidRPr="00D900D5">
        <w:rPr>
          <w:rFonts w:ascii="Segoe UI" w:eastAsia="Segoe UI" w:hAnsi="Segoe UI" w:cs="Segoe UI"/>
          <w:sz w:val="20"/>
          <w:szCs w:val="20"/>
        </w:rPr>
        <w:t>r</w:t>
      </w:r>
      <w:r w:rsidR="61B3DB29" w:rsidRPr="00D900D5">
        <w:rPr>
          <w:rFonts w:ascii="Segoe UI" w:eastAsia="Segoe UI" w:hAnsi="Segoe UI" w:cs="Segoe UI"/>
          <w:sz w:val="20"/>
          <w:szCs w:val="20"/>
        </w:rPr>
        <w:t>e</w:t>
      </w:r>
      <w:r w:rsidRPr="00D900D5">
        <w:rPr>
          <w:rFonts w:ascii="Segoe UI" w:eastAsia="Segoe UI" w:hAnsi="Segoe UI" w:cs="Segoe UI"/>
          <w:sz w:val="20"/>
          <w:szCs w:val="20"/>
        </w:rPr>
        <w:t>.</w:t>
      </w:r>
    </w:p>
    <w:p w14:paraId="5F454BBA" w14:textId="1641EB82" w:rsidR="001C5DC4" w:rsidRPr="00AA5219" w:rsidRDefault="00EC3112" w:rsidP="00057ADD">
      <w:pPr>
        <w:pStyle w:val="5"/>
      </w:pPr>
      <w:bookmarkStart w:id="166" w:name="_Toc181200677"/>
      <w:bookmarkStart w:id="167" w:name="_Toc184394236"/>
      <w:bookmarkStart w:id="168" w:name="_Toc187332403"/>
      <w:r w:rsidRPr="00AA5219">
        <w:t>3.2.</w:t>
      </w:r>
      <w:r w:rsidR="00560505">
        <w:t>3</w:t>
      </w:r>
      <w:r w:rsidRPr="00AA5219">
        <w:t xml:space="preserve">.3. </w:t>
      </w:r>
      <w:r w:rsidR="61E91F3F" w:rsidRPr="00AA5219">
        <w:t>Organisation d’actions</w:t>
      </w:r>
      <w:r w:rsidR="3F4AE395" w:rsidRPr="00AA5219">
        <w:t xml:space="preserve"> solidaires</w:t>
      </w:r>
      <w:bookmarkEnd w:id="166"/>
      <w:bookmarkEnd w:id="167"/>
      <w:bookmarkEnd w:id="168"/>
    </w:p>
    <w:p w14:paraId="1E98C30F" w14:textId="51956C8C" w:rsidR="007761FD" w:rsidRPr="00400A00" w:rsidRDefault="689B6C8A" w:rsidP="007761FD">
      <w:pPr>
        <w:ind w:firstLine="0"/>
        <w:rPr>
          <w:rFonts w:ascii="Segoe UI" w:eastAsia="Segoe UI" w:hAnsi="Segoe UI" w:cs="Segoe UI"/>
          <w:sz w:val="20"/>
          <w:szCs w:val="20"/>
        </w:rPr>
      </w:pPr>
      <w:r w:rsidRPr="00B1089E">
        <w:rPr>
          <w:rFonts w:ascii="Segoe UI" w:eastAsia="Segoe UI" w:hAnsi="Segoe UI" w:cs="Segoe UI"/>
          <w:sz w:val="20"/>
          <w:szCs w:val="20"/>
        </w:rPr>
        <w:t>Sont régulièrement organisées des actions solidaires, auprès d’associations locales, lors d’événements ou dans le cadre d’opérations caritatives</w:t>
      </w:r>
      <w:r w:rsidR="002F3435">
        <w:rPr>
          <w:rFonts w:ascii="Segoe UI" w:eastAsia="Segoe UI" w:hAnsi="Segoe UI" w:cs="Segoe UI"/>
          <w:sz w:val="20"/>
          <w:szCs w:val="20"/>
        </w:rPr>
        <w:t>,</w:t>
      </w:r>
      <w:r w:rsidR="002F3435" w:rsidRPr="002F3435">
        <w:rPr>
          <w:rFonts w:ascii="Segoe UI" w:eastAsia="Segoe UI" w:hAnsi="Segoe UI" w:cs="Segoe UI"/>
          <w:color w:val="FF0000"/>
          <w:sz w:val="20"/>
          <w:szCs w:val="20"/>
        </w:rPr>
        <w:t xml:space="preserve"> </w:t>
      </w:r>
      <w:r w:rsidR="002F3435" w:rsidRPr="00400A00">
        <w:rPr>
          <w:rFonts w:ascii="Segoe UI" w:eastAsia="Segoe UI" w:hAnsi="Segoe UI" w:cs="Segoe UI"/>
          <w:sz w:val="20"/>
          <w:szCs w:val="20"/>
        </w:rPr>
        <w:t xml:space="preserve">s’inscrivant dans </w:t>
      </w:r>
      <w:r w:rsidR="00E83AB6" w:rsidRPr="00400A00">
        <w:rPr>
          <w:rFonts w:ascii="Segoe UI" w:eastAsia="Segoe UI" w:hAnsi="Segoe UI" w:cs="Segoe UI"/>
          <w:sz w:val="20"/>
          <w:szCs w:val="20"/>
        </w:rPr>
        <w:t>l</w:t>
      </w:r>
      <w:r w:rsidR="00B7121B" w:rsidRPr="00400A00">
        <w:rPr>
          <w:rFonts w:ascii="Segoe UI" w:eastAsia="Segoe UI" w:hAnsi="Segoe UI" w:cs="Segoe UI"/>
          <w:sz w:val="20"/>
          <w:szCs w:val="20"/>
        </w:rPr>
        <w:t>’esprit de</w:t>
      </w:r>
      <w:r w:rsidR="0077687D" w:rsidRPr="00400A00">
        <w:rPr>
          <w:rFonts w:ascii="Segoe UI" w:eastAsia="Segoe UI" w:hAnsi="Segoe UI" w:cs="Segoe UI"/>
          <w:sz w:val="20"/>
          <w:szCs w:val="20"/>
        </w:rPr>
        <w:t xml:space="preserve"> </w:t>
      </w:r>
      <w:r w:rsidR="002F3435" w:rsidRPr="00400A00">
        <w:rPr>
          <w:rFonts w:ascii="Segoe UI" w:eastAsia="Segoe UI" w:hAnsi="Segoe UI" w:cs="Segoe UI"/>
          <w:sz w:val="20"/>
          <w:szCs w:val="20"/>
        </w:rPr>
        <w:t xml:space="preserve">la loi </w:t>
      </w:r>
      <w:r w:rsidR="00111A42" w:rsidRPr="00400A00">
        <w:rPr>
          <w:rFonts w:ascii="Segoe UI" w:eastAsia="Segoe UI" w:hAnsi="Segoe UI" w:cs="Segoe UI"/>
          <w:sz w:val="20"/>
          <w:szCs w:val="20"/>
        </w:rPr>
        <w:t xml:space="preserve">n°2024-344 </w:t>
      </w:r>
      <w:r w:rsidR="002F3435" w:rsidRPr="00400A00">
        <w:rPr>
          <w:rFonts w:ascii="Segoe UI" w:eastAsia="Segoe UI" w:hAnsi="Segoe UI" w:cs="Segoe UI"/>
          <w:sz w:val="20"/>
          <w:szCs w:val="20"/>
        </w:rPr>
        <w:t>du 15 avril 2024</w:t>
      </w:r>
      <w:r w:rsidR="007761FD" w:rsidRPr="00400A00">
        <w:rPr>
          <w:rFonts w:ascii="Segoe UI" w:eastAsia="Segoe UI" w:hAnsi="Segoe UI" w:cs="Segoe UI"/>
          <w:sz w:val="20"/>
          <w:szCs w:val="20"/>
        </w:rPr>
        <w:t xml:space="preserve"> visant à soutenir l'engagement bénévole et à simplifier la vie associative.</w:t>
      </w:r>
    </w:p>
    <w:p w14:paraId="7E67A83E" w14:textId="77777777" w:rsidR="007761FD" w:rsidRPr="00B1403E" w:rsidRDefault="007761FD" w:rsidP="5A1A6D38">
      <w:pPr>
        <w:ind w:firstLine="0"/>
        <w:rPr>
          <w:rFonts w:ascii="Segoe UI" w:eastAsia="Segoe UI" w:hAnsi="Segoe UI" w:cs="Segoe UI"/>
        </w:rPr>
      </w:pPr>
    </w:p>
    <w:p w14:paraId="132BD089" w14:textId="4AAA4810" w:rsidR="689B6C8A" w:rsidRDefault="689B6C8A" w:rsidP="04C3A43D">
      <w:pPr>
        <w:ind w:firstLine="0"/>
        <w:rPr>
          <w:rFonts w:ascii="Segoe UI" w:eastAsia="Segoe UI" w:hAnsi="Segoe UI" w:cs="Segoe UI"/>
          <w:sz w:val="20"/>
          <w:szCs w:val="20"/>
        </w:rPr>
      </w:pPr>
      <w:r w:rsidRPr="00B1089E">
        <w:rPr>
          <w:rFonts w:ascii="Segoe UI" w:eastAsia="Segoe UI" w:hAnsi="Segoe UI" w:cs="Segoe UI"/>
          <w:sz w:val="20"/>
          <w:szCs w:val="20"/>
        </w:rPr>
        <w:t>Ainsi, à titre d</w:t>
      </w:r>
      <w:r w:rsidR="00291EF3" w:rsidRPr="00B1089E">
        <w:rPr>
          <w:rFonts w:ascii="Segoe UI" w:eastAsia="Segoe UI" w:hAnsi="Segoe UI" w:cs="Segoe UI"/>
          <w:sz w:val="20"/>
          <w:szCs w:val="20"/>
        </w:rPr>
        <w:t>’</w:t>
      </w:r>
      <w:r w:rsidRPr="00B1089E">
        <w:rPr>
          <w:rFonts w:ascii="Segoe UI" w:eastAsia="Segoe UI" w:hAnsi="Segoe UI" w:cs="Segoe UI"/>
          <w:sz w:val="20"/>
          <w:szCs w:val="20"/>
        </w:rPr>
        <w:t xml:space="preserve">illustrations, les collaborateurs volontaires ont la possibilité de s’investir activement auprès de la fédération française handisport, de la cravate solidaire, lors de la quinzaine solidaire </w:t>
      </w:r>
      <w:r w:rsidR="008B3291" w:rsidRPr="00B1089E">
        <w:rPr>
          <w:rFonts w:ascii="Segoe UI" w:eastAsia="Segoe UI" w:hAnsi="Segoe UI" w:cs="Segoe UI"/>
          <w:sz w:val="20"/>
          <w:szCs w:val="20"/>
        </w:rPr>
        <w:t>Covéa</w:t>
      </w:r>
      <w:r w:rsidRPr="00B1089E">
        <w:rPr>
          <w:rFonts w:ascii="Segoe UI" w:eastAsia="Segoe UI" w:hAnsi="Segoe UI" w:cs="Segoe UI"/>
          <w:sz w:val="20"/>
          <w:szCs w:val="20"/>
        </w:rPr>
        <w:t xml:space="preserve"> ou encore, via le </w:t>
      </w:r>
      <w:r w:rsidR="00100BE0">
        <w:rPr>
          <w:rFonts w:ascii="Segoe UI" w:eastAsia="Segoe UI" w:hAnsi="Segoe UI" w:cs="Segoe UI"/>
          <w:sz w:val="20"/>
          <w:szCs w:val="20"/>
        </w:rPr>
        <w:t>d</w:t>
      </w:r>
      <w:r w:rsidRPr="00B1089E">
        <w:rPr>
          <w:rFonts w:ascii="Segoe UI" w:eastAsia="Segoe UI" w:hAnsi="Segoe UI" w:cs="Segoe UI"/>
          <w:sz w:val="20"/>
          <w:szCs w:val="20"/>
        </w:rPr>
        <w:t xml:space="preserve">on du </w:t>
      </w:r>
      <w:r w:rsidR="00100BE0">
        <w:rPr>
          <w:rFonts w:ascii="Segoe UI" w:eastAsia="Segoe UI" w:hAnsi="Segoe UI" w:cs="Segoe UI"/>
          <w:sz w:val="20"/>
          <w:szCs w:val="20"/>
        </w:rPr>
        <w:t>s</w:t>
      </w:r>
      <w:r w:rsidRPr="00B1089E">
        <w:rPr>
          <w:rFonts w:ascii="Segoe UI" w:eastAsia="Segoe UI" w:hAnsi="Segoe UI" w:cs="Segoe UI"/>
          <w:sz w:val="20"/>
          <w:szCs w:val="20"/>
        </w:rPr>
        <w:t>ang organisé sur les grands sites Covéa.</w:t>
      </w:r>
    </w:p>
    <w:p w14:paraId="0F0FC1CB" w14:textId="0CCAC3EA" w:rsidR="001C5DC4" w:rsidRPr="00AA5219" w:rsidRDefault="00EC3112" w:rsidP="00057ADD">
      <w:pPr>
        <w:pStyle w:val="5"/>
      </w:pPr>
      <w:bookmarkStart w:id="169" w:name="_Toc181200678"/>
      <w:bookmarkStart w:id="170" w:name="_Toc184394237"/>
      <w:bookmarkStart w:id="171" w:name="_Toc187332404"/>
      <w:r w:rsidRPr="00AA5219">
        <w:t>3.2.</w:t>
      </w:r>
      <w:r w:rsidR="00560505">
        <w:t>3</w:t>
      </w:r>
      <w:r w:rsidRPr="00AA5219">
        <w:t xml:space="preserve">.4. </w:t>
      </w:r>
      <w:r w:rsidR="1B84A7D6" w:rsidRPr="00AA5219">
        <w:t>Engagements citoyens</w:t>
      </w:r>
      <w:bookmarkEnd w:id="169"/>
      <w:bookmarkEnd w:id="170"/>
      <w:bookmarkEnd w:id="171"/>
    </w:p>
    <w:p w14:paraId="0A8F3D4B" w14:textId="3F5A0CA8" w:rsidR="1B84A7D6" w:rsidRPr="00B1089E" w:rsidRDefault="6B8FAB67" w:rsidP="259B13AA">
      <w:pPr>
        <w:ind w:firstLine="0"/>
        <w:rPr>
          <w:rFonts w:ascii="Segoe UI" w:eastAsia="Segoe UI" w:hAnsi="Segoe UI" w:cs="Segoe UI"/>
          <w:sz w:val="20"/>
          <w:szCs w:val="20"/>
        </w:rPr>
      </w:pPr>
      <w:r w:rsidRPr="00B1089E">
        <w:rPr>
          <w:rFonts w:ascii="Segoe UI" w:eastAsia="Segoe UI" w:hAnsi="Segoe UI" w:cs="Segoe UI"/>
          <w:sz w:val="20"/>
          <w:szCs w:val="20"/>
        </w:rPr>
        <w:t>Les collaborateurs qui le souhaitent ont possibilité de mettre en œuvre leur engagement citoyen d</w:t>
      </w:r>
      <w:r w:rsidR="1B84A7D6" w:rsidRPr="00B1089E">
        <w:rPr>
          <w:rFonts w:ascii="Segoe UI" w:eastAsia="Segoe UI" w:hAnsi="Segoe UI" w:cs="Segoe UI"/>
          <w:sz w:val="20"/>
          <w:szCs w:val="20"/>
        </w:rPr>
        <w:t>ans le cadre :</w:t>
      </w:r>
    </w:p>
    <w:p w14:paraId="7F70A943" w14:textId="60651A97" w:rsidR="1B84A7D6" w:rsidRPr="00B1089E" w:rsidRDefault="2F58E257" w:rsidP="00A52E44">
      <w:pPr>
        <w:pStyle w:val="a8"/>
        <w:numPr>
          <w:ilvl w:val="0"/>
          <w:numId w:val="27"/>
        </w:numPr>
        <w:spacing w:before="60"/>
        <w:ind w:left="425"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D</w:t>
      </w:r>
      <w:r w:rsidR="1B84A7D6" w:rsidRPr="00B1089E">
        <w:rPr>
          <w:rFonts w:ascii="Segoe UI" w:eastAsia="Segoe UI" w:hAnsi="Segoe UI" w:cs="Segoe UI"/>
          <w:sz w:val="20"/>
          <w:szCs w:val="20"/>
          <w:u w:val="single"/>
        </w:rPr>
        <w:t>’un congé de solidarité internationale</w:t>
      </w:r>
      <w:r w:rsidR="1B84A7D6" w:rsidRPr="00B1089E">
        <w:rPr>
          <w:rFonts w:ascii="Segoe UI" w:eastAsia="Segoe UI" w:hAnsi="Segoe UI" w:cs="Segoe UI"/>
          <w:sz w:val="20"/>
          <w:szCs w:val="20"/>
        </w:rPr>
        <w:t xml:space="preserve">, pour une mission située hors de France et proposée par une association humanitaire ou une organisation internationale dont la France est membre, </w:t>
      </w:r>
    </w:p>
    <w:p w14:paraId="3F3FFFF0" w14:textId="66CEBD27" w:rsidR="1B84A7D6" w:rsidRPr="00B1089E" w:rsidRDefault="19D4D4B5" w:rsidP="00420290">
      <w:pPr>
        <w:pStyle w:val="a8"/>
        <w:numPr>
          <w:ilvl w:val="0"/>
          <w:numId w:val="27"/>
        </w:numPr>
        <w:spacing w:before="60"/>
        <w:ind w:left="425" w:hanging="357"/>
        <w:rPr>
          <w:rFonts w:ascii="Segoe UI" w:eastAsia="Segoe UI" w:hAnsi="Segoe UI" w:cs="Segoe UI"/>
          <w:sz w:val="20"/>
          <w:szCs w:val="20"/>
        </w:rPr>
      </w:pPr>
      <w:r w:rsidRPr="00B1089E">
        <w:rPr>
          <w:rFonts w:ascii="Segoe UI" w:eastAsia="Segoe UI" w:hAnsi="Segoe UI" w:cs="Segoe UI"/>
          <w:sz w:val="20"/>
          <w:szCs w:val="20"/>
          <w:u w:val="single"/>
        </w:rPr>
        <w:t>D</w:t>
      </w:r>
      <w:r w:rsidR="1B84A7D6" w:rsidRPr="00B1089E">
        <w:rPr>
          <w:rFonts w:ascii="Segoe UI" w:eastAsia="Segoe UI" w:hAnsi="Segoe UI" w:cs="Segoe UI"/>
          <w:sz w:val="20"/>
          <w:szCs w:val="20"/>
          <w:u w:val="single"/>
        </w:rPr>
        <w:t>’un congé pour catastrophe naturelle</w:t>
      </w:r>
      <w:r w:rsidR="1B84A7D6" w:rsidRPr="00B1089E">
        <w:rPr>
          <w:rFonts w:ascii="Segoe UI" w:eastAsia="Segoe UI" w:hAnsi="Segoe UI" w:cs="Segoe UI"/>
          <w:sz w:val="20"/>
          <w:szCs w:val="20"/>
        </w:rPr>
        <w:t xml:space="preserve">, ouvert au collaborateur résidant </w:t>
      </w:r>
      <w:r w:rsidR="002556AF">
        <w:rPr>
          <w:rFonts w:ascii="Segoe UI" w:eastAsia="Segoe UI" w:hAnsi="Segoe UI" w:cs="Segoe UI"/>
          <w:sz w:val="20"/>
          <w:szCs w:val="20"/>
        </w:rPr>
        <w:t xml:space="preserve">- </w:t>
      </w:r>
      <w:r w:rsidR="1B84A7D6" w:rsidRPr="00B1089E">
        <w:rPr>
          <w:rFonts w:ascii="Segoe UI" w:eastAsia="Segoe UI" w:hAnsi="Segoe UI" w:cs="Segoe UI"/>
          <w:sz w:val="20"/>
          <w:szCs w:val="20"/>
        </w:rPr>
        <w:t xml:space="preserve">ou habituellement employé </w:t>
      </w:r>
      <w:r w:rsidR="002556AF">
        <w:rPr>
          <w:rFonts w:ascii="Segoe UI" w:eastAsia="Segoe UI" w:hAnsi="Segoe UI" w:cs="Segoe UI"/>
          <w:sz w:val="20"/>
          <w:szCs w:val="20"/>
        </w:rPr>
        <w:t>-</w:t>
      </w:r>
      <w:r w:rsidR="1B84A7D6" w:rsidRPr="00B1089E">
        <w:rPr>
          <w:rFonts w:ascii="Segoe UI" w:eastAsia="Segoe UI" w:hAnsi="Segoe UI" w:cs="Segoe UI"/>
          <w:sz w:val="20"/>
          <w:szCs w:val="20"/>
        </w:rPr>
        <w:t xml:space="preserve"> dans une zone touchée par une catastrophe naturelle, pour participer aux activités d'organismes apportant une aide aux victimes de catastrophes naturelles.</w:t>
      </w:r>
    </w:p>
    <w:p w14:paraId="06FD42BC" w14:textId="04B372CE" w:rsidR="002F0F8C" w:rsidRPr="00B1089E" w:rsidRDefault="1B84A7D6" w:rsidP="000772D2">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w:t>
      </w:r>
      <w:r w:rsidR="00277DAA">
        <w:rPr>
          <w:rFonts w:ascii="Segoe UI" w:eastAsia="Segoe UI" w:hAnsi="Segoe UI" w:cs="Segoe UI"/>
          <w:sz w:val="20"/>
          <w:szCs w:val="20"/>
        </w:rPr>
        <w:t>collaborateur</w:t>
      </w:r>
      <w:r w:rsidRPr="00B1089E">
        <w:rPr>
          <w:rFonts w:ascii="Segoe UI" w:eastAsia="Segoe UI" w:hAnsi="Segoe UI" w:cs="Segoe UI"/>
          <w:sz w:val="20"/>
          <w:szCs w:val="20"/>
        </w:rPr>
        <w:t xml:space="preserve">, en accord avec la </w:t>
      </w:r>
      <w:r w:rsidR="00CC1115" w:rsidRPr="0003441C">
        <w:rPr>
          <w:rFonts w:ascii="Segoe UI" w:eastAsia="Segoe UI" w:hAnsi="Segoe UI" w:cs="Segoe UI"/>
          <w:sz w:val="20"/>
          <w:szCs w:val="20"/>
        </w:rPr>
        <w:t>Direction des Ressources Humaines</w:t>
      </w:r>
      <w:r w:rsidRPr="00B1089E">
        <w:rPr>
          <w:rFonts w:ascii="Segoe UI" w:eastAsia="Segoe UI" w:hAnsi="Segoe UI" w:cs="Segoe UI"/>
          <w:sz w:val="20"/>
          <w:szCs w:val="20"/>
        </w:rPr>
        <w:t xml:space="preserve"> </w:t>
      </w:r>
      <w:r w:rsidR="59FFE821" w:rsidRPr="00B1089E">
        <w:rPr>
          <w:rFonts w:ascii="Segoe UI" w:eastAsia="Segoe UI" w:hAnsi="Segoe UI" w:cs="Segoe UI"/>
          <w:sz w:val="20"/>
          <w:szCs w:val="20"/>
        </w:rPr>
        <w:t xml:space="preserve">et dans le respect des dispositions </w:t>
      </w:r>
      <w:r w:rsidR="6E8D62FB" w:rsidRPr="00B1089E">
        <w:rPr>
          <w:rFonts w:ascii="Segoe UI" w:eastAsia="Segoe UI" w:hAnsi="Segoe UI" w:cs="Segoe UI"/>
          <w:sz w:val="20"/>
          <w:szCs w:val="20"/>
        </w:rPr>
        <w:t xml:space="preserve">légales </w:t>
      </w:r>
      <w:r w:rsidR="59FFE821" w:rsidRPr="00B1089E">
        <w:rPr>
          <w:rFonts w:ascii="Segoe UI" w:eastAsia="Segoe UI" w:hAnsi="Segoe UI" w:cs="Segoe UI"/>
          <w:sz w:val="20"/>
          <w:szCs w:val="20"/>
        </w:rPr>
        <w:t xml:space="preserve">en vigueur, </w:t>
      </w:r>
      <w:r w:rsidR="1B34FB25" w:rsidRPr="00B1089E">
        <w:rPr>
          <w:rFonts w:ascii="Segoe UI" w:eastAsia="Segoe UI" w:hAnsi="Segoe UI" w:cs="Segoe UI"/>
          <w:sz w:val="20"/>
          <w:szCs w:val="20"/>
        </w:rPr>
        <w:t>peut</w:t>
      </w:r>
      <w:r w:rsidR="59FFE821" w:rsidRPr="00B1089E">
        <w:rPr>
          <w:rFonts w:ascii="Segoe UI" w:eastAsia="Segoe UI" w:hAnsi="Segoe UI" w:cs="Segoe UI"/>
          <w:sz w:val="20"/>
          <w:szCs w:val="20"/>
        </w:rPr>
        <w:t xml:space="preserve"> </w:t>
      </w:r>
      <w:r w:rsidR="7203381D" w:rsidRPr="00B1089E">
        <w:rPr>
          <w:rFonts w:ascii="Segoe UI" w:eastAsia="Segoe UI" w:hAnsi="Segoe UI" w:cs="Segoe UI"/>
          <w:sz w:val="20"/>
          <w:szCs w:val="20"/>
        </w:rPr>
        <w:t>financer son absence à hauteur d’une durée maximale de trois mois par l’utilisation de son CET</w:t>
      </w:r>
      <w:r w:rsidR="00D21871">
        <w:rPr>
          <w:rFonts w:ascii="Segoe UI" w:eastAsia="Segoe UI" w:hAnsi="Segoe UI" w:cs="Segoe UI"/>
          <w:sz w:val="20"/>
          <w:szCs w:val="20"/>
        </w:rPr>
        <w:t xml:space="preserve"> et, </w:t>
      </w:r>
      <w:r w:rsidR="00D21871" w:rsidRPr="00400A00">
        <w:rPr>
          <w:rFonts w:ascii="Segoe UI" w:eastAsia="Segoe UI" w:hAnsi="Segoe UI" w:cs="Segoe UI"/>
          <w:sz w:val="20"/>
          <w:szCs w:val="20"/>
        </w:rPr>
        <w:t>par dé</w:t>
      </w:r>
      <w:r w:rsidR="00EA0A11" w:rsidRPr="00400A00">
        <w:rPr>
          <w:rFonts w:ascii="Segoe UI" w:eastAsia="Segoe UI" w:hAnsi="Segoe UI" w:cs="Segoe UI"/>
          <w:sz w:val="20"/>
          <w:szCs w:val="20"/>
        </w:rPr>
        <w:t>rogation à l’accord Retraite</w:t>
      </w:r>
      <w:r w:rsidR="00EA0A11">
        <w:rPr>
          <w:rFonts w:ascii="Segoe UI" w:eastAsia="Segoe UI" w:hAnsi="Segoe UI" w:cs="Segoe UI"/>
          <w:sz w:val="20"/>
          <w:szCs w:val="20"/>
        </w:rPr>
        <w:t xml:space="preserve">, </w:t>
      </w:r>
      <w:r w:rsidR="00703080">
        <w:rPr>
          <w:rFonts w:ascii="Segoe UI" w:eastAsia="Segoe UI" w:hAnsi="Segoe UI" w:cs="Segoe UI"/>
          <w:sz w:val="20"/>
          <w:szCs w:val="20"/>
        </w:rPr>
        <w:t xml:space="preserve">de son </w:t>
      </w:r>
      <w:r w:rsidR="7203381D" w:rsidRPr="00B1089E">
        <w:rPr>
          <w:rFonts w:ascii="Segoe UI" w:eastAsia="Segoe UI" w:hAnsi="Segoe UI" w:cs="Segoe UI"/>
          <w:sz w:val="20"/>
          <w:szCs w:val="20"/>
        </w:rPr>
        <w:t>CETR</w:t>
      </w:r>
      <w:r w:rsidR="00703080">
        <w:rPr>
          <w:rFonts w:ascii="Segoe UI" w:eastAsia="Segoe UI" w:hAnsi="Segoe UI" w:cs="Segoe UI"/>
          <w:sz w:val="20"/>
          <w:szCs w:val="20"/>
        </w:rPr>
        <w:t>.</w:t>
      </w:r>
    </w:p>
    <w:p w14:paraId="13A615EF" w14:textId="77777777" w:rsidR="00584ACD" w:rsidRDefault="7203381D" w:rsidP="000772D2">
      <w:pPr>
        <w:spacing w:after="120"/>
        <w:ind w:firstLine="0"/>
        <w:rPr>
          <w:rFonts w:ascii="Segoe UI" w:eastAsia="Segoe UI" w:hAnsi="Segoe UI" w:cs="Segoe UI"/>
          <w:sz w:val="20"/>
          <w:szCs w:val="20"/>
        </w:rPr>
      </w:pPr>
      <w:r w:rsidRPr="00B1089E">
        <w:rPr>
          <w:rFonts w:ascii="Segoe UI" w:eastAsia="Segoe UI" w:hAnsi="Segoe UI" w:cs="Segoe UI"/>
          <w:sz w:val="20"/>
          <w:szCs w:val="20"/>
        </w:rPr>
        <w:t>Il est également convenu,</w:t>
      </w:r>
      <w:r w:rsidR="050D6B8F" w:rsidRPr="00B1089E">
        <w:rPr>
          <w:rFonts w:ascii="Segoe UI" w:eastAsia="Segoe UI" w:hAnsi="Segoe UI" w:cs="Segoe UI"/>
          <w:sz w:val="20"/>
          <w:szCs w:val="20"/>
        </w:rPr>
        <w:t xml:space="preserve"> </w:t>
      </w:r>
      <w:r w:rsidRPr="00B1089E">
        <w:rPr>
          <w:rFonts w:ascii="Segoe UI" w:eastAsia="Segoe UI" w:hAnsi="Segoe UI" w:cs="Segoe UI"/>
          <w:sz w:val="20"/>
          <w:szCs w:val="20"/>
        </w:rPr>
        <w:t>sur validation du manager</w:t>
      </w:r>
      <w:r w:rsidR="43A31AC7" w:rsidRPr="00B1089E">
        <w:rPr>
          <w:rFonts w:ascii="Segoe UI" w:eastAsia="Segoe UI" w:hAnsi="Segoe UI" w:cs="Segoe UI"/>
          <w:sz w:val="20"/>
          <w:szCs w:val="20"/>
        </w:rPr>
        <w:t xml:space="preserve"> et si le collaborateur souhaite prolonger cet engagement citoyen</w:t>
      </w:r>
      <w:r w:rsidRPr="00B1089E">
        <w:rPr>
          <w:rFonts w:ascii="Segoe UI" w:eastAsia="Segoe UI" w:hAnsi="Segoe UI" w:cs="Segoe UI"/>
          <w:sz w:val="20"/>
          <w:szCs w:val="20"/>
        </w:rPr>
        <w:t xml:space="preserve">, de compléter cette période d’absence par </w:t>
      </w:r>
      <w:r w:rsidR="59FFE821" w:rsidRPr="00B1089E">
        <w:rPr>
          <w:rFonts w:ascii="Segoe UI" w:eastAsia="Segoe UI" w:hAnsi="Segoe UI" w:cs="Segoe UI"/>
          <w:sz w:val="20"/>
          <w:szCs w:val="20"/>
        </w:rPr>
        <w:t xml:space="preserve">une période </w:t>
      </w:r>
      <w:r w:rsidR="0DF2EB2B" w:rsidRPr="00B1089E">
        <w:rPr>
          <w:rFonts w:ascii="Segoe UI" w:eastAsia="Segoe UI" w:hAnsi="Segoe UI" w:cs="Segoe UI"/>
          <w:sz w:val="20"/>
          <w:szCs w:val="20"/>
        </w:rPr>
        <w:t xml:space="preserve">accolée </w:t>
      </w:r>
      <w:r w:rsidR="59FFE821" w:rsidRPr="00B1089E">
        <w:rPr>
          <w:rFonts w:ascii="Segoe UI" w:eastAsia="Segoe UI" w:hAnsi="Segoe UI" w:cs="Segoe UI"/>
          <w:sz w:val="20"/>
          <w:szCs w:val="20"/>
        </w:rPr>
        <w:t>de</w:t>
      </w:r>
      <w:r w:rsidR="29F705C3" w:rsidRPr="00B1089E">
        <w:rPr>
          <w:rFonts w:ascii="Segoe UI" w:eastAsia="Segoe UI" w:hAnsi="Segoe UI" w:cs="Segoe UI"/>
          <w:sz w:val="20"/>
          <w:szCs w:val="20"/>
        </w:rPr>
        <w:t xml:space="preserve"> quatre semaines</w:t>
      </w:r>
      <w:r w:rsidR="59FFE821" w:rsidRPr="00B1089E">
        <w:rPr>
          <w:rFonts w:ascii="Segoe UI" w:eastAsia="Segoe UI" w:hAnsi="Segoe UI" w:cs="Segoe UI"/>
          <w:sz w:val="20"/>
          <w:szCs w:val="20"/>
        </w:rPr>
        <w:t xml:space="preserve"> </w:t>
      </w:r>
      <w:r w:rsidR="07E76DB7" w:rsidRPr="00B1089E">
        <w:rPr>
          <w:rFonts w:ascii="Segoe UI" w:eastAsia="Segoe UI" w:hAnsi="Segoe UI" w:cs="Segoe UI"/>
          <w:sz w:val="20"/>
          <w:szCs w:val="20"/>
        </w:rPr>
        <w:t xml:space="preserve">de </w:t>
      </w:r>
      <w:r w:rsidR="59FFE821" w:rsidRPr="00B1089E">
        <w:rPr>
          <w:rFonts w:ascii="Segoe UI" w:eastAsia="Segoe UI" w:hAnsi="Segoe UI" w:cs="Segoe UI"/>
          <w:sz w:val="20"/>
          <w:szCs w:val="20"/>
        </w:rPr>
        <w:t>congés payés</w:t>
      </w:r>
      <w:r w:rsidR="00584ACD">
        <w:rPr>
          <w:rFonts w:ascii="Segoe UI" w:eastAsia="Segoe UI" w:hAnsi="Segoe UI" w:cs="Segoe UI"/>
          <w:sz w:val="20"/>
          <w:szCs w:val="20"/>
        </w:rPr>
        <w:t>.</w:t>
      </w:r>
      <w:r w:rsidR="00000A61">
        <w:rPr>
          <w:rFonts w:ascii="Segoe UI" w:eastAsia="Segoe UI" w:hAnsi="Segoe UI" w:cs="Segoe UI"/>
          <w:sz w:val="20"/>
          <w:szCs w:val="20"/>
        </w:rPr>
        <w:t xml:space="preserve"> </w:t>
      </w:r>
    </w:p>
    <w:p w14:paraId="770F2887" w14:textId="36CDAC18" w:rsidR="00F77B04" w:rsidRPr="002C6B7C" w:rsidRDefault="00676AC8" w:rsidP="000772D2">
      <w:pPr>
        <w:tabs>
          <w:tab w:val="left" w:pos="1701"/>
        </w:tabs>
        <w:spacing w:after="120"/>
        <w:ind w:firstLine="0"/>
        <w:rPr>
          <w:rFonts w:ascii="Segoe UI" w:eastAsia="Segoe UI" w:hAnsi="Segoe UI" w:cs="Segoe UI"/>
          <w:color w:val="7F7F7F" w:themeColor="text1" w:themeTint="80"/>
          <w:sz w:val="20"/>
          <w:szCs w:val="20"/>
        </w:rPr>
      </w:pPr>
      <w:bookmarkStart w:id="172" w:name="_Toc173230075"/>
      <w:r w:rsidRPr="002C6B7C">
        <w:rPr>
          <w:rFonts w:ascii="Segoe UI" w:eastAsia="Segoe UI" w:hAnsi="Segoe UI" w:cs="Segoe UI"/>
          <w:sz w:val="20"/>
          <w:szCs w:val="20"/>
        </w:rPr>
        <w:t>Enfin, en accord avec la Direction des Ressources Humaines, les collaborateurs réservistes dans l’Armée, sapeurs-pompiers volontaires ou bénévoles à la Croix-Rouge française ou à la Protection Civile peuvent prendre, en sus des jours déjà accordés conformément aux conventions signées par Covéa</w:t>
      </w:r>
      <w:r w:rsidR="00EE044F" w:rsidRPr="002C6B7C">
        <w:rPr>
          <w:rFonts w:ascii="Segoe UI" w:eastAsia="Segoe UI" w:hAnsi="Segoe UI" w:cs="Segoe UI"/>
          <w:sz w:val="20"/>
          <w:szCs w:val="20"/>
        </w:rPr>
        <w:t xml:space="preserve"> (</w:t>
      </w:r>
      <w:r w:rsidR="00EE044F" w:rsidRPr="00235AB0">
        <w:rPr>
          <w:rFonts w:ascii="Segoe UI" w:eastAsia="Segoe UI" w:hAnsi="Segoe UI" w:cs="Segoe UI"/>
          <w:i/>
          <w:sz w:val="20"/>
          <w:szCs w:val="20"/>
        </w:rPr>
        <w:t>cf. article 3.2.</w:t>
      </w:r>
      <w:r w:rsidR="00B62B42" w:rsidRPr="00235AB0">
        <w:rPr>
          <w:rFonts w:ascii="Segoe UI" w:eastAsia="Segoe UI" w:hAnsi="Segoe UI" w:cs="Segoe UI"/>
          <w:i/>
          <w:sz w:val="20"/>
          <w:szCs w:val="20"/>
        </w:rPr>
        <w:t>3</w:t>
      </w:r>
      <w:r w:rsidR="00EE044F" w:rsidRPr="00235AB0">
        <w:rPr>
          <w:rFonts w:ascii="Segoe UI" w:eastAsia="Segoe UI" w:hAnsi="Segoe UI" w:cs="Segoe UI"/>
          <w:i/>
          <w:sz w:val="20"/>
          <w:szCs w:val="20"/>
        </w:rPr>
        <w:t>.</w:t>
      </w:r>
      <w:r w:rsidR="001B55C5">
        <w:rPr>
          <w:rFonts w:ascii="Segoe UI" w:eastAsia="Segoe UI" w:hAnsi="Segoe UI" w:cs="Segoe UI"/>
          <w:i/>
          <w:iCs/>
          <w:sz w:val="20"/>
          <w:szCs w:val="20"/>
        </w:rPr>
        <w:t>1</w:t>
      </w:r>
      <w:r w:rsidR="00EE044F" w:rsidRPr="002C6B7C">
        <w:rPr>
          <w:rFonts w:ascii="Segoe UI" w:eastAsia="Segoe UI" w:hAnsi="Segoe UI" w:cs="Segoe UI"/>
          <w:sz w:val="20"/>
          <w:szCs w:val="20"/>
        </w:rPr>
        <w:t>)</w:t>
      </w:r>
      <w:r w:rsidRPr="002C6B7C">
        <w:rPr>
          <w:rFonts w:ascii="Segoe UI" w:eastAsia="Segoe UI" w:hAnsi="Segoe UI" w:cs="Segoe UI"/>
          <w:sz w:val="20"/>
          <w:szCs w:val="20"/>
        </w:rPr>
        <w:t xml:space="preserve">, les jours placés sur leur </w:t>
      </w:r>
      <w:r w:rsidRPr="001E36E5">
        <w:rPr>
          <w:rFonts w:ascii="Segoe UI" w:eastAsia="Segoe UI" w:hAnsi="Segoe UI" w:cs="Segoe UI"/>
          <w:sz w:val="20"/>
          <w:szCs w:val="20"/>
        </w:rPr>
        <w:t>CET</w:t>
      </w:r>
      <w:r w:rsidR="001E36E5" w:rsidRPr="001E36E5">
        <w:rPr>
          <w:rFonts w:ascii="Segoe UI" w:eastAsia="Segoe UI" w:hAnsi="Segoe UI" w:cs="Segoe UI"/>
          <w:sz w:val="20"/>
          <w:szCs w:val="20"/>
        </w:rPr>
        <w:t>/</w:t>
      </w:r>
      <w:r w:rsidR="00022FE0" w:rsidRPr="001E36E5">
        <w:rPr>
          <w:rFonts w:ascii="Segoe UI" w:eastAsia="Segoe UI" w:hAnsi="Segoe UI" w:cs="Segoe UI"/>
          <w:sz w:val="20"/>
          <w:szCs w:val="20"/>
        </w:rPr>
        <w:t xml:space="preserve"> </w:t>
      </w:r>
      <w:r w:rsidRPr="001E36E5">
        <w:rPr>
          <w:rFonts w:ascii="Segoe UI" w:eastAsia="Segoe UI" w:hAnsi="Segoe UI" w:cs="Segoe UI"/>
          <w:sz w:val="20"/>
          <w:szCs w:val="20"/>
        </w:rPr>
        <w:t>CETR.</w:t>
      </w:r>
      <w:r w:rsidR="00F77B04" w:rsidRPr="002C6B7C">
        <w:rPr>
          <w:rFonts w:ascii="Segoe UI" w:eastAsia="Segoe UI" w:hAnsi="Segoe UI" w:cs="Segoe UI"/>
          <w:b/>
          <w:color w:val="7F7F7F" w:themeColor="text1" w:themeTint="80"/>
          <w:sz w:val="20"/>
          <w:szCs w:val="20"/>
        </w:rPr>
        <w:br w:type="page"/>
      </w:r>
    </w:p>
    <w:p w14:paraId="558A8EC4" w14:textId="37B32EDD" w:rsidR="004F0290" w:rsidRPr="0060609C" w:rsidRDefault="1A8F7B0D" w:rsidP="36B7C963">
      <w:pPr>
        <w:pStyle w:val="2"/>
        <w:jc w:val="center"/>
        <w:rPr>
          <w:rFonts w:ascii="Segoe UI" w:eastAsia="Segoe UI" w:hAnsi="Segoe UI" w:cs="Segoe UI"/>
        </w:rPr>
      </w:pPr>
      <w:r>
        <w:lastRenderedPageBreak/>
        <w:br/>
      </w:r>
      <w:bookmarkStart w:id="173" w:name="_Toc181200679"/>
      <w:bookmarkStart w:id="174" w:name="_Toc182323305"/>
      <w:bookmarkStart w:id="175" w:name="_Toc184394238"/>
      <w:bookmarkStart w:id="176" w:name="_Toc187332405"/>
      <w:r w:rsidRPr="5F155006">
        <w:rPr>
          <w:rFonts w:ascii="Segoe UI" w:eastAsia="Segoe UI" w:hAnsi="Segoe UI" w:cs="Segoe UI"/>
        </w:rPr>
        <w:t>VOLET</w:t>
      </w:r>
      <w:r w:rsidR="1F2DFB68" w:rsidRPr="5F155006">
        <w:rPr>
          <w:rFonts w:ascii="Segoe UI" w:eastAsia="Segoe UI" w:hAnsi="Segoe UI" w:cs="Segoe UI"/>
        </w:rPr>
        <w:t xml:space="preserve"> 4</w:t>
      </w:r>
      <w:r w:rsidR="0E6B4F5C" w:rsidRPr="5F155006">
        <w:rPr>
          <w:rFonts w:ascii="Segoe UI" w:eastAsia="Segoe UI" w:hAnsi="Segoe UI" w:cs="Segoe UI"/>
        </w:rPr>
        <w:t xml:space="preserve">. </w:t>
      </w:r>
      <w:r w:rsidR="3F4AE395" w:rsidRPr="5F155006">
        <w:rPr>
          <w:rFonts w:ascii="Segoe UI" w:eastAsia="Segoe UI" w:hAnsi="Segoe UI" w:cs="Segoe UI"/>
        </w:rPr>
        <w:t xml:space="preserve">Une politique de prévention </w:t>
      </w:r>
      <w:r w:rsidR="00384C91">
        <w:rPr>
          <w:rFonts w:ascii="Segoe UI" w:eastAsia="Segoe UI" w:hAnsi="Segoe UI" w:cs="Segoe UI"/>
        </w:rPr>
        <w:t xml:space="preserve">des risques professionnels </w:t>
      </w:r>
      <w:bookmarkEnd w:id="172"/>
      <w:bookmarkEnd w:id="173"/>
      <w:bookmarkEnd w:id="174"/>
      <w:r w:rsidR="00CB4B29">
        <w:rPr>
          <w:rFonts w:ascii="Segoe UI" w:eastAsia="Segoe UI" w:hAnsi="Segoe UI" w:cs="Segoe UI"/>
        </w:rPr>
        <w:t xml:space="preserve">au service de l’amélioration de la </w:t>
      </w:r>
      <w:r w:rsidR="00384C91">
        <w:rPr>
          <w:rFonts w:ascii="Segoe UI" w:eastAsia="Segoe UI" w:hAnsi="Segoe UI" w:cs="Segoe UI"/>
        </w:rPr>
        <w:t>Q</w:t>
      </w:r>
      <w:r w:rsidR="00CB4B29">
        <w:rPr>
          <w:rFonts w:ascii="Segoe UI" w:eastAsia="Segoe UI" w:hAnsi="Segoe UI" w:cs="Segoe UI"/>
        </w:rPr>
        <w:t xml:space="preserve">ualité de </w:t>
      </w:r>
      <w:r w:rsidR="00384C91">
        <w:rPr>
          <w:rFonts w:ascii="Segoe UI" w:eastAsia="Segoe UI" w:hAnsi="Segoe UI" w:cs="Segoe UI"/>
        </w:rPr>
        <w:t>V</w:t>
      </w:r>
      <w:r w:rsidR="00CB4B29">
        <w:rPr>
          <w:rFonts w:ascii="Segoe UI" w:eastAsia="Segoe UI" w:hAnsi="Segoe UI" w:cs="Segoe UI"/>
        </w:rPr>
        <w:t xml:space="preserve">ie et des Conditions de </w:t>
      </w:r>
      <w:r w:rsidR="00384C91">
        <w:rPr>
          <w:rFonts w:ascii="Segoe UI" w:eastAsia="Segoe UI" w:hAnsi="Segoe UI" w:cs="Segoe UI"/>
        </w:rPr>
        <w:t>T</w:t>
      </w:r>
      <w:r w:rsidR="00CB4B29">
        <w:rPr>
          <w:rFonts w:ascii="Segoe UI" w:eastAsia="Segoe UI" w:hAnsi="Segoe UI" w:cs="Segoe UI"/>
        </w:rPr>
        <w:t>ravail</w:t>
      </w:r>
      <w:bookmarkEnd w:id="175"/>
      <w:bookmarkEnd w:id="176"/>
      <w:r>
        <w:br/>
      </w:r>
    </w:p>
    <w:p w14:paraId="03732810" w14:textId="2AC147FA" w:rsidR="00143D52" w:rsidRPr="00FF6A73" w:rsidRDefault="00FD59FC" w:rsidP="00FF6A73">
      <w:pPr>
        <w:spacing w:before="240" w:after="120"/>
        <w:ind w:firstLine="0"/>
        <w:rPr>
          <w:rFonts w:ascii="Segoe UI" w:eastAsia="Segoe UI" w:hAnsi="Segoe UI" w:cs="Segoe UI"/>
          <w:sz w:val="20"/>
          <w:szCs w:val="20"/>
        </w:rPr>
      </w:pPr>
      <w:r w:rsidRPr="00FF6A73">
        <w:rPr>
          <w:rFonts w:ascii="Segoe UI" w:eastAsia="Segoe UI" w:hAnsi="Segoe UI" w:cs="Segoe UI"/>
          <w:sz w:val="20"/>
          <w:szCs w:val="20"/>
        </w:rPr>
        <w:t xml:space="preserve">La politique </w:t>
      </w:r>
      <w:r w:rsidR="00143D52" w:rsidRPr="00FF6A73">
        <w:rPr>
          <w:rFonts w:ascii="Segoe UI" w:eastAsia="Segoe UI" w:hAnsi="Segoe UI" w:cs="Segoe UI"/>
          <w:sz w:val="20"/>
          <w:szCs w:val="20"/>
        </w:rPr>
        <w:t>Covéa s’inscrit dans une démarche de prévention des risques professionnels et d’amélioration de la qualité de vie et des conditions de travail.</w:t>
      </w:r>
    </w:p>
    <w:p w14:paraId="53D93EE9" w14:textId="2C96B834" w:rsidR="00037308" w:rsidRDefault="6D45C82E" w:rsidP="000772D2">
      <w:pPr>
        <w:spacing w:after="120"/>
        <w:ind w:firstLine="0"/>
      </w:pPr>
      <w:r w:rsidRPr="585AE238">
        <w:rPr>
          <w:rFonts w:ascii="Segoe UI" w:eastAsia="Segoe UI" w:hAnsi="Segoe UI" w:cs="Segoe UI"/>
          <w:color w:val="000000" w:themeColor="text1"/>
          <w:sz w:val="20"/>
          <w:szCs w:val="20"/>
        </w:rPr>
        <w:t>Cette approche préventive n’a cessé de se consolider au cours de l’accord QVCT 2022-2024 et poursuit sa construction dynamique par le biais de ce nouvel accord 2025-2027 qui a pour objectif de renforcer concrètement les dispositifs existants afin d’améliorer les conditions de travail et de définir des actions prioritaires</w:t>
      </w:r>
      <w:r w:rsidR="00003CBC">
        <w:rPr>
          <w:rFonts w:ascii="Segoe UI" w:eastAsia="Segoe UI" w:hAnsi="Segoe UI" w:cs="Segoe UI"/>
          <w:color w:val="000000" w:themeColor="text1"/>
          <w:sz w:val="20"/>
          <w:szCs w:val="20"/>
        </w:rPr>
        <w:t xml:space="preserve"> autour de 3 axes :</w:t>
      </w:r>
      <w:r w:rsidR="00D378E6">
        <w:rPr>
          <w:rFonts w:ascii="Segoe UI" w:eastAsia="Segoe UI" w:hAnsi="Segoe UI" w:cs="Segoe UI"/>
          <w:color w:val="000000" w:themeColor="text1"/>
          <w:sz w:val="20"/>
          <w:szCs w:val="20"/>
        </w:rPr>
        <w:t xml:space="preserve"> </w:t>
      </w:r>
    </w:p>
    <w:p w14:paraId="47DF0173" w14:textId="7D129C54" w:rsidR="00003CBC" w:rsidRPr="000772D2" w:rsidRDefault="00003CBC" w:rsidP="00420290">
      <w:pPr>
        <w:pStyle w:val="a8"/>
        <w:numPr>
          <w:ilvl w:val="0"/>
          <w:numId w:val="27"/>
        </w:numPr>
        <w:spacing w:before="0"/>
        <w:ind w:left="426" w:hanging="357"/>
        <w:rPr>
          <w:rFonts w:ascii="Segoe UI" w:eastAsia="Segoe UI" w:hAnsi="Segoe UI" w:cs="Segoe UI"/>
          <w:sz w:val="20"/>
          <w:szCs w:val="20"/>
        </w:rPr>
      </w:pPr>
      <w:r w:rsidRPr="000772D2">
        <w:rPr>
          <w:rFonts w:ascii="Segoe UI" w:eastAsia="Segoe UI" w:hAnsi="Segoe UI" w:cs="Segoe UI"/>
          <w:sz w:val="20"/>
          <w:szCs w:val="20"/>
        </w:rPr>
        <w:t xml:space="preserve">Développer la démarche de proximité en prévention primaire ; </w:t>
      </w:r>
    </w:p>
    <w:p w14:paraId="514774B7" w14:textId="77777777" w:rsidR="00003CBC" w:rsidRPr="000772D2" w:rsidRDefault="00003CBC" w:rsidP="00420290">
      <w:pPr>
        <w:pStyle w:val="a8"/>
        <w:numPr>
          <w:ilvl w:val="0"/>
          <w:numId w:val="27"/>
        </w:numPr>
        <w:spacing w:before="0"/>
        <w:ind w:left="426" w:hanging="357"/>
        <w:rPr>
          <w:rFonts w:ascii="Segoe UI" w:eastAsia="Segoe UI" w:hAnsi="Segoe UI" w:cs="Segoe UI"/>
          <w:sz w:val="20"/>
          <w:szCs w:val="20"/>
        </w:rPr>
      </w:pPr>
      <w:r w:rsidRPr="000772D2">
        <w:rPr>
          <w:rFonts w:ascii="Segoe UI" w:eastAsia="Segoe UI" w:hAnsi="Segoe UI" w:cs="Segoe UI"/>
          <w:sz w:val="20"/>
          <w:szCs w:val="20"/>
        </w:rPr>
        <w:t>Renforcer la visibilité et l’accessibilité des dispositifs de prévention secondaire ;</w:t>
      </w:r>
    </w:p>
    <w:p w14:paraId="6E193D96" w14:textId="02AA3B7A" w:rsidR="00143D52" w:rsidRPr="000772D2" w:rsidRDefault="00003CBC" w:rsidP="00420290">
      <w:pPr>
        <w:pStyle w:val="a8"/>
        <w:numPr>
          <w:ilvl w:val="0"/>
          <w:numId w:val="27"/>
        </w:numPr>
        <w:spacing w:before="0"/>
        <w:ind w:left="426" w:hanging="357"/>
        <w:rPr>
          <w:rFonts w:ascii="Segoe UI" w:eastAsia="Segoe UI" w:hAnsi="Segoe UI" w:cs="Segoe UI"/>
          <w:sz w:val="20"/>
          <w:szCs w:val="20"/>
        </w:rPr>
      </w:pPr>
      <w:r w:rsidRPr="000772D2">
        <w:rPr>
          <w:rFonts w:ascii="Segoe UI" w:eastAsia="Segoe UI" w:hAnsi="Segoe UI" w:cs="Segoe UI"/>
          <w:sz w:val="20"/>
          <w:szCs w:val="20"/>
        </w:rPr>
        <w:t xml:space="preserve">Cibler les actions auprès des managers en prévention tertiaire. </w:t>
      </w:r>
    </w:p>
    <w:p w14:paraId="119629B8" w14:textId="7F4F7B1A" w:rsidR="004F4564" w:rsidRPr="00DA014A" w:rsidRDefault="002A5EEE" w:rsidP="00FF6A73">
      <w:pPr>
        <w:spacing w:after="240"/>
        <w:ind w:firstLine="0"/>
        <w:rPr>
          <w:rFonts w:ascii="Segoe UI" w:eastAsia="Segoe UI" w:hAnsi="Segoe UI" w:cs="Segoe UI"/>
          <w:sz w:val="20"/>
          <w:szCs w:val="20"/>
        </w:rPr>
      </w:pPr>
      <w:r w:rsidRPr="00D07A83">
        <w:rPr>
          <w:rFonts w:ascii="Segoe UI" w:eastAsia="Segoe UI" w:hAnsi="Segoe UI" w:cs="Segoe UI"/>
          <w:sz w:val="20"/>
          <w:szCs w:val="20"/>
        </w:rPr>
        <w:t>Dans ce cadre, l</w:t>
      </w:r>
      <w:r w:rsidR="00143D52" w:rsidRPr="00D07A83">
        <w:rPr>
          <w:rFonts w:ascii="Segoe UI" w:eastAsia="Segoe UI" w:hAnsi="Segoe UI" w:cs="Segoe UI"/>
          <w:sz w:val="20"/>
          <w:szCs w:val="20"/>
        </w:rPr>
        <w:t xml:space="preserve">es Parties se sont accordées pour étoffer le présent volet par des mesures plus concrètes, reflets de principes forts : renforcement de la prévention primaire, formations </w:t>
      </w:r>
      <w:r w:rsidR="004B40EB" w:rsidRPr="00D07A83">
        <w:rPr>
          <w:rFonts w:ascii="Segoe UI" w:eastAsia="Segoe UI" w:hAnsi="Segoe UI" w:cs="Segoe UI"/>
          <w:sz w:val="20"/>
          <w:szCs w:val="20"/>
        </w:rPr>
        <w:t>sur les</w:t>
      </w:r>
      <w:r w:rsidR="00143D52" w:rsidRPr="00D07A83">
        <w:rPr>
          <w:rFonts w:ascii="Segoe UI" w:eastAsia="Segoe UI" w:hAnsi="Segoe UI" w:cs="Segoe UI"/>
          <w:sz w:val="20"/>
          <w:szCs w:val="20"/>
        </w:rPr>
        <w:t xml:space="preserve"> </w:t>
      </w:r>
      <w:r w:rsidR="005641EC" w:rsidRPr="00D07A83">
        <w:rPr>
          <w:rFonts w:ascii="Segoe UI" w:eastAsia="Segoe UI" w:hAnsi="Segoe UI" w:cs="Segoe UI"/>
          <w:sz w:val="20"/>
          <w:szCs w:val="20"/>
        </w:rPr>
        <w:t>risques psychosociaux</w:t>
      </w:r>
      <w:r w:rsidR="004B40EB" w:rsidRPr="00D07A83">
        <w:rPr>
          <w:rFonts w:ascii="Segoe UI" w:eastAsia="Segoe UI" w:hAnsi="Segoe UI" w:cs="Segoe UI"/>
          <w:sz w:val="20"/>
          <w:szCs w:val="20"/>
        </w:rPr>
        <w:t xml:space="preserve"> (RPS)</w:t>
      </w:r>
      <w:r w:rsidR="00143D52" w:rsidRPr="00D07A83">
        <w:rPr>
          <w:rFonts w:ascii="Segoe UI" w:eastAsia="Segoe UI" w:hAnsi="Segoe UI" w:cs="Segoe UI"/>
          <w:sz w:val="20"/>
          <w:szCs w:val="20"/>
        </w:rPr>
        <w:t xml:space="preserve">, dépistages santé, </w:t>
      </w:r>
      <w:r w:rsidR="00143D52" w:rsidRPr="00A34A30">
        <w:rPr>
          <w:rFonts w:ascii="Segoe UI" w:eastAsia="Segoe UI" w:hAnsi="Segoe UI" w:cs="Segoe UI"/>
          <w:sz w:val="20"/>
          <w:szCs w:val="20"/>
        </w:rPr>
        <w:t xml:space="preserve">pilote </w:t>
      </w:r>
      <w:r w:rsidR="00A16BFA" w:rsidRPr="00A34A30">
        <w:rPr>
          <w:rFonts w:ascii="Segoe UI" w:eastAsia="Segoe UI" w:hAnsi="Segoe UI" w:cs="Segoe UI"/>
          <w:sz w:val="20"/>
          <w:szCs w:val="20"/>
        </w:rPr>
        <w:t>« </w:t>
      </w:r>
      <w:r w:rsidR="00143D52" w:rsidRPr="00A34A30">
        <w:rPr>
          <w:rFonts w:ascii="Segoe UI" w:eastAsia="Segoe UI" w:hAnsi="Segoe UI" w:cs="Segoe UI"/>
          <w:sz w:val="20"/>
          <w:szCs w:val="20"/>
        </w:rPr>
        <w:t>bilan de santé</w:t>
      </w:r>
      <w:r w:rsidR="00A16BFA" w:rsidRPr="00A34A30">
        <w:rPr>
          <w:rFonts w:ascii="Segoe UI" w:eastAsia="Segoe UI" w:hAnsi="Segoe UI" w:cs="Segoe UI"/>
          <w:sz w:val="20"/>
          <w:szCs w:val="20"/>
        </w:rPr>
        <w:t> »</w:t>
      </w:r>
      <w:r w:rsidR="00143D52" w:rsidRPr="00A34A30">
        <w:rPr>
          <w:rFonts w:ascii="Segoe UI" w:eastAsia="Segoe UI" w:hAnsi="Segoe UI" w:cs="Segoe UI"/>
          <w:sz w:val="20"/>
          <w:szCs w:val="20"/>
        </w:rPr>
        <w:t xml:space="preserve">, ancrage de la semaine de la </w:t>
      </w:r>
      <w:r w:rsidR="007E718E" w:rsidRPr="00A34A30">
        <w:rPr>
          <w:rFonts w:ascii="Segoe UI" w:eastAsia="Segoe UI" w:hAnsi="Segoe UI" w:cs="Segoe UI"/>
          <w:sz w:val="20"/>
          <w:szCs w:val="20"/>
        </w:rPr>
        <w:t xml:space="preserve">Qualité de Vie et </w:t>
      </w:r>
      <w:r w:rsidR="00047BF2" w:rsidRPr="00A34A30">
        <w:rPr>
          <w:rFonts w:ascii="Segoe UI" w:eastAsia="Segoe UI" w:hAnsi="Segoe UI" w:cs="Segoe UI"/>
          <w:sz w:val="20"/>
          <w:szCs w:val="20"/>
        </w:rPr>
        <w:t>d</w:t>
      </w:r>
      <w:r w:rsidR="007E718E" w:rsidRPr="00A34A30">
        <w:rPr>
          <w:rFonts w:ascii="Segoe UI" w:eastAsia="Segoe UI" w:hAnsi="Segoe UI" w:cs="Segoe UI"/>
          <w:sz w:val="20"/>
          <w:szCs w:val="20"/>
        </w:rPr>
        <w:t>es Conditions de Travail</w:t>
      </w:r>
      <w:r w:rsidR="006E6DAD" w:rsidRPr="00A34A30">
        <w:rPr>
          <w:rFonts w:ascii="Segoe UI" w:eastAsia="Segoe UI" w:hAnsi="Segoe UI" w:cs="Segoe UI"/>
          <w:sz w:val="20"/>
          <w:szCs w:val="20"/>
        </w:rPr>
        <w:t xml:space="preserve"> (QVCT)</w:t>
      </w:r>
      <w:r w:rsidR="00143D52" w:rsidRPr="00A34A30">
        <w:rPr>
          <w:rFonts w:ascii="Segoe UI" w:eastAsia="Segoe UI" w:hAnsi="Segoe UI" w:cs="Segoe UI"/>
          <w:sz w:val="20"/>
          <w:szCs w:val="20"/>
        </w:rPr>
        <w:t xml:space="preserve">, sensibilisations </w:t>
      </w:r>
      <w:r w:rsidR="00A16BFA" w:rsidRPr="00A34A30">
        <w:rPr>
          <w:rFonts w:ascii="Segoe UI" w:eastAsia="Segoe UI" w:hAnsi="Segoe UI" w:cs="Segoe UI"/>
          <w:sz w:val="20"/>
          <w:szCs w:val="20"/>
        </w:rPr>
        <w:t>« </w:t>
      </w:r>
      <w:r w:rsidR="00143D52" w:rsidRPr="00A34A30">
        <w:rPr>
          <w:rFonts w:ascii="Segoe UI" w:eastAsia="Segoe UI" w:hAnsi="Segoe UI" w:cs="Segoe UI"/>
          <w:sz w:val="20"/>
          <w:szCs w:val="20"/>
        </w:rPr>
        <w:t>terrain</w:t>
      </w:r>
      <w:r w:rsidR="00A16BFA" w:rsidRPr="00A34A30">
        <w:rPr>
          <w:rFonts w:ascii="Segoe UI" w:eastAsia="Segoe UI" w:hAnsi="Segoe UI" w:cs="Segoe UI"/>
          <w:sz w:val="20"/>
          <w:szCs w:val="20"/>
        </w:rPr>
        <w:t> »</w:t>
      </w:r>
      <w:r w:rsidR="00143D52" w:rsidRPr="00A34A30">
        <w:rPr>
          <w:rFonts w:ascii="Segoe UI" w:eastAsia="Segoe UI" w:hAnsi="Segoe UI" w:cs="Segoe UI"/>
          <w:sz w:val="20"/>
          <w:szCs w:val="20"/>
        </w:rPr>
        <w:t>, conférences à thème, déploiement de fiches prévention, développement des réseaux (assistantes sociales, réseau SST</w:t>
      </w:r>
      <w:r w:rsidR="00D07A83" w:rsidRPr="00A34A30">
        <w:rPr>
          <w:rFonts w:ascii="Segoe UI" w:eastAsia="Segoe UI" w:hAnsi="Segoe UI" w:cs="Segoe UI"/>
          <w:sz w:val="20"/>
          <w:szCs w:val="20"/>
        </w:rPr>
        <w:t>, etc.</w:t>
      </w:r>
      <w:r w:rsidR="00143D52" w:rsidRPr="00A34A30">
        <w:rPr>
          <w:rFonts w:ascii="Segoe UI" w:eastAsia="Segoe UI" w:hAnsi="Segoe UI" w:cs="Segoe UI"/>
          <w:sz w:val="20"/>
          <w:szCs w:val="20"/>
        </w:rPr>
        <w:t>), amélioration des analyses d’impact</w:t>
      </w:r>
      <w:r w:rsidR="00A169CE" w:rsidRPr="00A34A30">
        <w:rPr>
          <w:rFonts w:ascii="Segoe UI" w:eastAsia="Segoe UI" w:hAnsi="Segoe UI" w:cs="Segoe UI"/>
          <w:sz w:val="20"/>
          <w:szCs w:val="20"/>
        </w:rPr>
        <w:t>s</w:t>
      </w:r>
      <w:r w:rsidR="00143D52" w:rsidRPr="00A34A30">
        <w:rPr>
          <w:rFonts w:ascii="Segoe UI" w:eastAsia="Segoe UI" w:hAnsi="Segoe UI" w:cs="Segoe UI"/>
          <w:sz w:val="20"/>
          <w:szCs w:val="20"/>
        </w:rPr>
        <w:t>,</w:t>
      </w:r>
      <w:r w:rsidR="00A169CE" w:rsidRPr="00A34A30">
        <w:rPr>
          <w:rFonts w:ascii="Segoe UI" w:eastAsia="Segoe UI" w:hAnsi="Segoe UI" w:cs="Segoe UI"/>
          <w:sz w:val="20"/>
          <w:szCs w:val="20"/>
        </w:rPr>
        <w:t xml:space="preserve"> </w:t>
      </w:r>
      <w:r w:rsidR="00033E0A" w:rsidRPr="00A34A30">
        <w:rPr>
          <w:rFonts w:ascii="Segoe UI" w:eastAsia="Segoe UI" w:hAnsi="Segoe UI" w:cs="Segoe UI"/>
          <w:sz w:val="20"/>
          <w:szCs w:val="20"/>
        </w:rPr>
        <w:t>etc.</w:t>
      </w:r>
    </w:p>
    <w:p w14:paraId="22AD537B" w14:textId="09DC6DDE" w:rsidR="6D45C82E" w:rsidRDefault="6D45C82E" w:rsidP="007E705F">
      <w:pPr>
        <w:pStyle w:val="3"/>
      </w:pPr>
      <w:bookmarkStart w:id="177" w:name="_Toc184394239"/>
      <w:bookmarkStart w:id="178" w:name="_Toc187332406"/>
      <w:r w:rsidRPr="19495575">
        <w:t>Chapitre</w:t>
      </w:r>
      <w:r w:rsidRPr="0C3F3602">
        <w:t xml:space="preserve"> 4.1</w:t>
      </w:r>
      <w:r w:rsidR="00B57246">
        <w:t>.</w:t>
      </w:r>
      <w:r w:rsidRPr="0C3F3602">
        <w:t xml:space="preserve"> Une politique de prévention des risques </w:t>
      </w:r>
      <w:r>
        <w:t>p</w:t>
      </w:r>
      <w:r w:rsidR="720A60D9">
        <w:t>r</w:t>
      </w:r>
      <w:r>
        <w:t>ofessionnels</w:t>
      </w:r>
      <w:r w:rsidRPr="0C3F3602">
        <w:t xml:space="preserve"> r</w:t>
      </w:r>
      <w:r w:rsidR="00BE3EFF">
        <w:t>enforcée</w:t>
      </w:r>
      <w:bookmarkEnd w:id="177"/>
      <w:bookmarkEnd w:id="178"/>
    </w:p>
    <w:p w14:paraId="4260E2BF" w14:textId="77777777" w:rsidR="0081131B" w:rsidRDefault="502AEC44" w:rsidP="00B10FBE">
      <w:pPr>
        <w:spacing w:after="120"/>
        <w:ind w:firstLine="0"/>
        <w:rPr>
          <w:rFonts w:ascii="Segoe UI" w:eastAsia="Segoe UI" w:hAnsi="Segoe UI" w:cs="Segoe UI"/>
          <w:color w:val="000000" w:themeColor="text1"/>
          <w:sz w:val="20"/>
          <w:szCs w:val="20"/>
        </w:rPr>
      </w:pPr>
      <w:r w:rsidRPr="5D144989">
        <w:rPr>
          <w:rFonts w:ascii="Segoe UI" w:eastAsia="Segoe UI" w:hAnsi="Segoe UI" w:cs="Segoe UI"/>
          <w:color w:val="000000" w:themeColor="text1"/>
          <w:sz w:val="20"/>
          <w:szCs w:val="20"/>
        </w:rPr>
        <w:t xml:space="preserve">Les Parties souhaitent rappeler que la connaissance et l’appropriation des concepts clés de la prévention sont essentielles au développement de la Qualité de Vie et des Conditions de Travail des collaborateurs. </w:t>
      </w:r>
    </w:p>
    <w:p w14:paraId="5E824361" w14:textId="6AFBA039" w:rsidR="004064B2" w:rsidRPr="00FF6A73" w:rsidRDefault="502AEC44" w:rsidP="00FF6A73">
      <w:pPr>
        <w:spacing w:after="120"/>
        <w:ind w:firstLine="0"/>
        <w:rPr>
          <w:rFonts w:ascii="Segoe UI" w:eastAsia="Segoe UI" w:hAnsi="Segoe UI" w:cs="Segoe UI"/>
          <w:sz w:val="20"/>
          <w:szCs w:val="20"/>
        </w:rPr>
      </w:pPr>
      <w:r w:rsidRPr="00FF6A73">
        <w:rPr>
          <w:rFonts w:ascii="Segoe UI" w:eastAsia="Segoe UI" w:hAnsi="Segoe UI" w:cs="Segoe UI"/>
          <w:sz w:val="20"/>
          <w:szCs w:val="20"/>
        </w:rPr>
        <w:t xml:space="preserve">À partir de ces définitions et de l’analyse des risques, des actions prioritaires </w:t>
      </w:r>
      <w:r w:rsidR="00077C05" w:rsidRPr="00FF6A73">
        <w:rPr>
          <w:rFonts w:ascii="Segoe UI" w:eastAsia="Segoe UI" w:hAnsi="Segoe UI" w:cs="Segoe UI"/>
          <w:sz w:val="20"/>
          <w:szCs w:val="20"/>
        </w:rPr>
        <w:t>sont décidées</w:t>
      </w:r>
      <w:r w:rsidRPr="00FF6A73">
        <w:rPr>
          <w:rFonts w:ascii="Segoe UI" w:eastAsia="Segoe UI" w:hAnsi="Segoe UI" w:cs="Segoe UI"/>
          <w:sz w:val="20"/>
          <w:szCs w:val="20"/>
        </w:rPr>
        <w:t>.</w:t>
      </w:r>
    </w:p>
    <w:p w14:paraId="7041ABAC" w14:textId="735B6442" w:rsidR="0081131B" w:rsidRDefault="502AEC44" w:rsidP="00F533DC">
      <w:pPr>
        <w:pStyle w:val="4"/>
        <w:spacing w:before="360"/>
        <w:jc w:val="both"/>
        <w:rPr>
          <w:rFonts w:ascii="Segoe UI" w:eastAsia="Segoe UI" w:hAnsi="Segoe UI" w:cs="Segoe UI"/>
          <w:b/>
          <w:sz w:val="22"/>
          <w:u w:val="single"/>
        </w:rPr>
      </w:pPr>
      <w:bookmarkStart w:id="179" w:name="_Toc184394240"/>
      <w:bookmarkStart w:id="180" w:name="_Toc187332407"/>
      <w:r w:rsidRPr="6FD931BE">
        <w:rPr>
          <w:rFonts w:ascii="Segoe UI" w:eastAsia="Segoe UI" w:hAnsi="Segoe UI" w:cs="Segoe UI"/>
          <w:b/>
          <w:sz w:val="22"/>
          <w:u w:val="single"/>
        </w:rPr>
        <w:t>Article 4.1.1</w:t>
      </w:r>
      <w:r w:rsidR="00B57246">
        <w:rPr>
          <w:rFonts w:ascii="Segoe UI" w:eastAsia="Segoe UI" w:hAnsi="Segoe UI" w:cs="Segoe UI"/>
          <w:b/>
          <w:sz w:val="22"/>
          <w:u w:val="single"/>
        </w:rPr>
        <w:t>.</w:t>
      </w:r>
      <w:r w:rsidRPr="6FD931BE">
        <w:rPr>
          <w:rFonts w:ascii="Segoe UI" w:eastAsia="Segoe UI" w:hAnsi="Segoe UI" w:cs="Segoe UI"/>
          <w:b/>
          <w:sz w:val="22"/>
          <w:u w:val="single"/>
        </w:rPr>
        <w:t xml:space="preserve"> Les </w:t>
      </w:r>
      <w:r w:rsidRPr="6D769B40">
        <w:rPr>
          <w:rFonts w:ascii="Segoe UI" w:eastAsia="Segoe UI" w:hAnsi="Segoe UI" w:cs="Segoe UI"/>
          <w:b/>
          <w:sz w:val="22"/>
          <w:u w:val="single"/>
        </w:rPr>
        <w:t>définitions</w:t>
      </w:r>
      <w:r w:rsidRPr="6FD931BE">
        <w:rPr>
          <w:rFonts w:ascii="Segoe UI" w:eastAsia="Segoe UI" w:hAnsi="Segoe UI" w:cs="Segoe UI"/>
          <w:b/>
          <w:sz w:val="22"/>
          <w:u w:val="single"/>
        </w:rPr>
        <w:t xml:space="preserve"> autour de la prévention des risques professionnels</w:t>
      </w:r>
      <w:bookmarkEnd w:id="179"/>
      <w:bookmarkEnd w:id="180"/>
      <w:r w:rsidRPr="6FD931BE">
        <w:rPr>
          <w:rFonts w:ascii="Segoe UI" w:eastAsia="Segoe UI" w:hAnsi="Segoe UI" w:cs="Segoe UI"/>
          <w:b/>
          <w:sz w:val="22"/>
          <w:u w:val="single"/>
        </w:rPr>
        <w:t xml:space="preserve"> </w:t>
      </w:r>
    </w:p>
    <w:p w14:paraId="08132E91" w14:textId="4FF5F133" w:rsidR="0081131B" w:rsidRDefault="502AEC44" w:rsidP="00057ADD">
      <w:pPr>
        <w:pStyle w:val="5"/>
      </w:pPr>
      <w:bookmarkStart w:id="181" w:name="_Toc184394241"/>
      <w:bookmarkStart w:id="182" w:name="_Toc187332408"/>
      <w:r w:rsidRPr="1435DD03">
        <w:t>4.1.1.1</w:t>
      </w:r>
      <w:r w:rsidR="00E20311">
        <w:t>.</w:t>
      </w:r>
      <w:r w:rsidRPr="1435DD03">
        <w:t xml:space="preserve"> </w:t>
      </w:r>
      <w:r w:rsidR="00F50CAF">
        <w:t>D</w:t>
      </w:r>
      <w:r w:rsidRPr="3E6AEDC8">
        <w:t>éfinitions</w:t>
      </w:r>
      <w:r w:rsidRPr="1435DD03">
        <w:t xml:space="preserve"> clés de la démarche de prévention</w:t>
      </w:r>
      <w:bookmarkEnd w:id="181"/>
      <w:bookmarkEnd w:id="182"/>
    </w:p>
    <w:p w14:paraId="49B6FEA4" w14:textId="031FDB5D" w:rsidR="0C41D2E9" w:rsidRPr="007933AE" w:rsidRDefault="0C41D2E9" w:rsidP="00992777">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 danger</w:t>
      </w:r>
      <w:r w:rsidRPr="35BDEE3F">
        <w:rPr>
          <w:rFonts w:ascii="Segoe UI" w:eastAsia="Segoe UI" w:hAnsi="Segoe UI" w:cs="Segoe UI"/>
          <w:sz w:val="20"/>
          <w:szCs w:val="20"/>
        </w:rPr>
        <w:t xml:space="preserve"> peut être défini comme ce qui est intrinsèquement susceptible de menacer ou compromettre la santé physique et/ou mentale de la personne.</w:t>
      </w:r>
    </w:p>
    <w:p w14:paraId="61645758" w14:textId="1DE351C9" w:rsidR="0C41D2E9" w:rsidRPr="007933AE" w:rsidRDefault="0C41D2E9" w:rsidP="00992777">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 risque</w:t>
      </w:r>
      <w:r w:rsidRPr="35BDEE3F">
        <w:rPr>
          <w:rFonts w:ascii="Segoe UI" w:eastAsia="Segoe UI" w:hAnsi="Segoe UI" w:cs="Segoe UI"/>
          <w:sz w:val="20"/>
          <w:szCs w:val="20"/>
        </w:rPr>
        <w:t xml:space="preserve"> peut être défini comme l'éventualité d'une rencontre entre l'individu et un danger auquel il peut être exposé.</w:t>
      </w:r>
    </w:p>
    <w:p w14:paraId="41496E3F" w14:textId="616C0953" w:rsidR="009D6035" w:rsidRDefault="0C41D2E9" w:rsidP="00992777">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Les risques professionnels</w:t>
      </w:r>
      <w:r w:rsidRPr="35BDEE3F">
        <w:rPr>
          <w:rFonts w:ascii="Segoe UI" w:eastAsia="Segoe UI" w:hAnsi="Segoe UI" w:cs="Segoe UI"/>
          <w:sz w:val="20"/>
          <w:szCs w:val="20"/>
        </w:rPr>
        <w:t xml:space="preserve"> visent l’ensemble des éléments et contextes susceptibles d’altérer la santé physique et mentale des collaborateurs dans l’univers professionnel. Au sein de Covéa, les risques professionnels sont cartographiés dans le Document Unique d’</w:t>
      </w:r>
      <w:r w:rsidR="00516AF7" w:rsidRPr="35BDEE3F">
        <w:rPr>
          <w:rFonts w:ascii="Segoe UI" w:eastAsia="Segoe UI" w:hAnsi="Segoe UI" w:cs="Segoe UI"/>
          <w:sz w:val="20"/>
          <w:szCs w:val="20"/>
        </w:rPr>
        <w:t>Évaluation</w:t>
      </w:r>
      <w:r w:rsidRPr="35BDEE3F">
        <w:rPr>
          <w:rFonts w:ascii="Segoe UI" w:eastAsia="Segoe UI" w:hAnsi="Segoe UI" w:cs="Segoe UI"/>
          <w:sz w:val="20"/>
          <w:szCs w:val="20"/>
        </w:rPr>
        <w:t xml:space="preserve"> des Risques Professionnels (DUERP).</w:t>
      </w:r>
    </w:p>
    <w:p w14:paraId="0B0453B7" w14:textId="48EEE17D" w:rsidR="0C41D2E9" w:rsidRPr="007933AE" w:rsidRDefault="0C41D2E9" w:rsidP="507142C7">
      <w:pPr>
        <w:ind w:firstLine="0"/>
        <w:rPr>
          <w:rFonts w:ascii="Segoe UI" w:eastAsia="Segoe UI" w:hAnsi="Segoe UI" w:cs="Segoe UI"/>
          <w:sz w:val="20"/>
          <w:szCs w:val="20"/>
        </w:rPr>
      </w:pPr>
      <w:r w:rsidRPr="35BDEE3F">
        <w:rPr>
          <w:rFonts w:ascii="Segoe UI" w:eastAsia="Segoe UI" w:hAnsi="Segoe UI" w:cs="Segoe UI"/>
          <w:sz w:val="20"/>
          <w:szCs w:val="20"/>
        </w:rPr>
        <w:t>La gestion des risques professionnels consiste à la fois à se doter :</w:t>
      </w:r>
    </w:p>
    <w:p w14:paraId="10777AFC" w14:textId="2193F018" w:rsidR="0C41D2E9" w:rsidRDefault="00F8778F" w:rsidP="00420290">
      <w:pPr>
        <w:pStyle w:val="a8"/>
        <w:numPr>
          <w:ilvl w:val="0"/>
          <w:numId w:val="27"/>
        </w:numPr>
        <w:ind w:left="425" w:hanging="357"/>
        <w:rPr>
          <w:rFonts w:ascii="Segoe UI" w:eastAsia="Segoe UI" w:hAnsi="Segoe UI" w:cs="Segoe UI"/>
          <w:sz w:val="20"/>
          <w:szCs w:val="20"/>
        </w:rPr>
      </w:pPr>
      <w:r w:rsidRPr="35BDEE3F">
        <w:rPr>
          <w:rFonts w:ascii="Segoe UI" w:eastAsia="Segoe UI" w:hAnsi="Segoe UI" w:cs="Segoe UI"/>
          <w:sz w:val="20"/>
          <w:szCs w:val="20"/>
        </w:rPr>
        <w:t>D’une</w:t>
      </w:r>
      <w:r w:rsidR="0C41D2E9" w:rsidRPr="35BDEE3F">
        <w:rPr>
          <w:rFonts w:ascii="Segoe UI" w:eastAsia="Segoe UI" w:hAnsi="Segoe UI" w:cs="Segoe UI"/>
          <w:sz w:val="20"/>
          <w:szCs w:val="20"/>
        </w:rPr>
        <w:t xml:space="preserve"> politique de gestion des risques,</w:t>
      </w:r>
    </w:p>
    <w:p w14:paraId="1EEDB2CB" w14:textId="03513CCD" w:rsidR="0C41D2E9" w:rsidRDefault="00F8778F" w:rsidP="00420290">
      <w:pPr>
        <w:pStyle w:val="a8"/>
        <w:numPr>
          <w:ilvl w:val="0"/>
          <w:numId w:val="27"/>
        </w:numPr>
        <w:spacing w:before="0"/>
        <w:ind w:left="426" w:hanging="357"/>
        <w:rPr>
          <w:rFonts w:ascii="Segoe UI" w:eastAsia="Segoe UI" w:hAnsi="Segoe UI" w:cs="Segoe UI"/>
          <w:sz w:val="20"/>
          <w:szCs w:val="20"/>
        </w:rPr>
      </w:pPr>
      <w:r w:rsidRPr="35BDEE3F">
        <w:rPr>
          <w:rFonts w:ascii="Segoe UI" w:eastAsia="Segoe UI" w:hAnsi="Segoe UI" w:cs="Segoe UI"/>
          <w:sz w:val="20"/>
          <w:szCs w:val="20"/>
        </w:rPr>
        <w:t>D’une</w:t>
      </w:r>
      <w:r w:rsidR="0C41D2E9" w:rsidRPr="35BDEE3F">
        <w:rPr>
          <w:rFonts w:ascii="Segoe UI" w:eastAsia="Segoe UI" w:hAnsi="Segoe UI" w:cs="Segoe UI"/>
          <w:sz w:val="20"/>
          <w:szCs w:val="20"/>
        </w:rPr>
        <w:t xml:space="preserve"> méthode pour identifier les risques, les évaluer et les hiérarchiser,</w:t>
      </w:r>
    </w:p>
    <w:p w14:paraId="5FACDECC" w14:textId="451DE93E" w:rsidR="0C41D2E9" w:rsidRDefault="00F8778F" w:rsidP="00420290">
      <w:pPr>
        <w:pStyle w:val="a8"/>
        <w:numPr>
          <w:ilvl w:val="0"/>
          <w:numId w:val="27"/>
        </w:numPr>
        <w:spacing w:before="0"/>
        <w:ind w:left="426" w:hanging="357"/>
        <w:rPr>
          <w:rFonts w:ascii="Segoe UI" w:eastAsia="Segoe UI" w:hAnsi="Segoe UI" w:cs="Segoe UI"/>
          <w:sz w:val="20"/>
          <w:szCs w:val="20"/>
        </w:rPr>
      </w:pPr>
      <w:r w:rsidRPr="35BDEE3F">
        <w:rPr>
          <w:rFonts w:ascii="Segoe UI" w:eastAsia="Segoe UI" w:hAnsi="Segoe UI" w:cs="Segoe UI"/>
          <w:sz w:val="20"/>
          <w:szCs w:val="20"/>
        </w:rPr>
        <w:t>D’une</w:t>
      </w:r>
      <w:r w:rsidR="0C41D2E9" w:rsidRPr="35BDEE3F">
        <w:rPr>
          <w:rFonts w:ascii="Segoe UI" w:eastAsia="Segoe UI" w:hAnsi="Segoe UI" w:cs="Segoe UI"/>
          <w:sz w:val="20"/>
          <w:szCs w:val="20"/>
        </w:rPr>
        <w:t xml:space="preserve"> stratégie de choix de moyens, de maîtrise et de contrôle.</w:t>
      </w:r>
    </w:p>
    <w:p w14:paraId="25A8AB44" w14:textId="7D425144" w:rsidR="0C41D2E9" w:rsidRPr="00700362" w:rsidRDefault="0C41D2E9" w:rsidP="009A1B8E">
      <w:pPr>
        <w:spacing w:after="120"/>
        <w:ind w:firstLine="0"/>
        <w:rPr>
          <w:rFonts w:ascii="Segoe UI" w:eastAsia="Segoe UI" w:hAnsi="Segoe UI" w:cs="Segoe UI"/>
          <w:sz w:val="20"/>
          <w:szCs w:val="20"/>
        </w:rPr>
      </w:pPr>
      <w:r w:rsidRPr="35BDEE3F">
        <w:rPr>
          <w:rFonts w:ascii="Segoe UI" w:eastAsia="Segoe UI" w:hAnsi="Segoe UI" w:cs="Segoe UI"/>
          <w:sz w:val="20"/>
          <w:szCs w:val="20"/>
        </w:rPr>
        <w:t xml:space="preserve">La gestion des risques professionnels s’attache à identifier, à prévenir, à réduire, et à supprimer si possible, les risques qui pèsent sur les collaborateurs de l’entreprise, qu’ils soient physiques ou psychosociaux. </w:t>
      </w:r>
    </w:p>
    <w:p w14:paraId="2008AA27" w14:textId="56A5C1AA" w:rsidR="0C41D2E9" w:rsidRDefault="0C41D2E9" w:rsidP="009A1B8E">
      <w:pPr>
        <w:spacing w:after="120"/>
        <w:ind w:firstLine="0"/>
        <w:rPr>
          <w:rFonts w:ascii="Segoe UI" w:eastAsia="Segoe UI" w:hAnsi="Segoe UI" w:cs="Segoe UI"/>
          <w:sz w:val="20"/>
          <w:szCs w:val="20"/>
        </w:rPr>
      </w:pPr>
      <w:r w:rsidRPr="00CF0AA6">
        <w:rPr>
          <w:rFonts w:ascii="Segoe UI" w:eastAsia="Segoe UI" w:hAnsi="Segoe UI" w:cs="Segoe UI"/>
          <w:sz w:val="20"/>
          <w:szCs w:val="20"/>
        </w:rPr>
        <w:t xml:space="preserve">Covéa développe, depuis plusieurs années, une politique permanente et soutenue de prévention des risques professionnels afin de préserver la santé et la sécurité des collaborateurs, améliorer les conditions de travail </w:t>
      </w:r>
      <w:r w:rsidR="009330DE">
        <w:rPr>
          <w:rFonts w:ascii="Segoe UI" w:eastAsia="Segoe UI" w:hAnsi="Segoe UI" w:cs="Segoe UI"/>
          <w:sz w:val="20"/>
          <w:szCs w:val="20"/>
        </w:rPr>
        <w:t xml:space="preserve">et </w:t>
      </w:r>
      <w:r w:rsidR="009330DE" w:rsidRPr="00400A00">
        <w:rPr>
          <w:rFonts w:ascii="Segoe UI" w:eastAsia="Segoe UI" w:hAnsi="Segoe UI" w:cs="Segoe UI"/>
          <w:sz w:val="20"/>
          <w:szCs w:val="20"/>
        </w:rPr>
        <w:t xml:space="preserve">de </w:t>
      </w:r>
      <w:r w:rsidR="002858B6" w:rsidRPr="00400A00">
        <w:rPr>
          <w:rFonts w:ascii="Segoe UI" w:eastAsia="Segoe UI" w:hAnsi="Segoe UI" w:cs="Segoe UI"/>
          <w:sz w:val="20"/>
          <w:szCs w:val="20"/>
        </w:rPr>
        <w:t>bien-être</w:t>
      </w:r>
      <w:r w:rsidR="009330DE" w:rsidRPr="00400A00">
        <w:rPr>
          <w:rFonts w:ascii="Segoe UI" w:eastAsia="Segoe UI" w:hAnsi="Segoe UI" w:cs="Segoe UI"/>
          <w:sz w:val="20"/>
          <w:szCs w:val="20"/>
        </w:rPr>
        <w:t xml:space="preserve"> au travail</w:t>
      </w:r>
      <w:r w:rsidR="009330DE">
        <w:rPr>
          <w:rFonts w:ascii="Segoe UI" w:eastAsia="Segoe UI" w:hAnsi="Segoe UI" w:cs="Segoe UI"/>
          <w:sz w:val="20"/>
          <w:szCs w:val="20"/>
        </w:rPr>
        <w:t xml:space="preserve">, </w:t>
      </w:r>
      <w:r w:rsidRPr="00CF0AA6">
        <w:rPr>
          <w:rFonts w:ascii="Segoe UI" w:eastAsia="Segoe UI" w:hAnsi="Segoe UI" w:cs="Segoe UI"/>
          <w:sz w:val="20"/>
          <w:szCs w:val="20"/>
        </w:rPr>
        <w:t>qui consiste notamment à :</w:t>
      </w:r>
    </w:p>
    <w:p w14:paraId="5CB280F3" w14:textId="6D26D922" w:rsidR="0C41D2E9" w:rsidRPr="00CF0AA6" w:rsidRDefault="00F8778F" w:rsidP="00420290">
      <w:pPr>
        <w:pStyle w:val="a8"/>
        <w:numPr>
          <w:ilvl w:val="0"/>
          <w:numId w:val="58"/>
        </w:numPr>
        <w:ind w:left="851"/>
        <w:rPr>
          <w:rFonts w:ascii="Segoe UI" w:eastAsia="Segoe UI" w:hAnsi="Segoe UI" w:cs="Segoe UI"/>
          <w:sz w:val="20"/>
          <w:szCs w:val="20"/>
        </w:rPr>
      </w:pPr>
      <w:r w:rsidRPr="00CF0AA6">
        <w:rPr>
          <w:rFonts w:ascii="Segoe UI" w:eastAsia="Segoe UI" w:hAnsi="Segoe UI" w:cs="Segoe UI"/>
          <w:sz w:val="20"/>
          <w:szCs w:val="20"/>
        </w:rPr>
        <w:lastRenderedPageBreak/>
        <w:t>Anticiper</w:t>
      </w:r>
      <w:r w:rsidR="0C41D2E9" w:rsidRPr="00CF0AA6">
        <w:rPr>
          <w:rFonts w:ascii="Segoe UI" w:eastAsia="Segoe UI" w:hAnsi="Segoe UI" w:cs="Segoe UI"/>
          <w:sz w:val="20"/>
          <w:szCs w:val="20"/>
        </w:rPr>
        <w:t xml:space="preserve"> et réduire, par des démarches de prévention, la probabilité de survenance des risques professionnels,</w:t>
      </w:r>
    </w:p>
    <w:p w14:paraId="456D965C" w14:textId="688A174D" w:rsidR="0C41D2E9" w:rsidRPr="00CF0AA6" w:rsidRDefault="00F8778F" w:rsidP="00420290">
      <w:pPr>
        <w:pStyle w:val="a8"/>
        <w:numPr>
          <w:ilvl w:val="0"/>
          <w:numId w:val="58"/>
        </w:numPr>
        <w:ind w:left="851"/>
        <w:rPr>
          <w:rFonts w:ascii="Segoe UI" w:eastAsia="Segoe UI" w:hAnsi="Segoe UI" w:cs="Segoe UI"/>
          <w:sz w:val="20"/>
          <w:szCs w:val="20"/>
        </w:rPr>
      </w:pPr>
      <w:r w:rsidRPr="00CF0AA6">
        <w:rPr>
          <w:rFonts w:ascii="Segoe UI" w:eastAsia="Segoe UI" w:hAnsi="Segoe UI" w:cs="Segoe UI"/>
          <w:sz w:val="20"/>
          <w:szCs w:val="20"/>
        </w:rPr>
        <w:t>Gérer</w:t>
      </w:r>
      <w:r w:rsidR="0C41D2E9" w:rsidRPr="00CF0AA6">
        <w:rPr>
          <w:rFonts w:ascii="Segoe UI" w:eastAsia="Segoe UI" w:hAnsi="Segoe UI" w:cs="Segoe UI"/>
          <w:sz w:val="20"/>
          <w:szCs w:val="20"/>
        </w:rPr>
        <w:t xml:space="preserve"> la survenance de ces derniers pour éviter les impacts humains et organisationnels. </w:t>
      </w:r>
    </w:p>
    <w:p w14:paraId="3E4BBF13" w14:textId="25BBF98F" w:rsidR="0C41D2E9" w:rsidRPr="007933AE" w:rsidRDefault="0C41D2E9"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 risque physique</w:t>
      </w:r>
      <w:r w:rsidRPr="35BDEE3F">
        <w:rPr>
          <w:rFonts w:ascii="Segoe UI" w:eastAsia="Segoe UI" w:hAnsi="Segoe UI" w:cs="Segoe UI"/>
          <w:sz w:val="20"/>
          <w:szCs w:val="20"/>
        </w:rPr>
        <w:t xml:space="preserve"> est l’exposition d’un collaborateur à un danger ayant pour conséquence des impacts potentiels sur sa santé physique. </w:t>
      </w:r>
    </w:p>
    <w:p w14:paraId="10A16DF1" w14:textId="51CCC63E" w:rsidR="0C41D2E9" w:rsidRPr="007933AE" w:rsidRDefault="0C41D2E9" w:rsidP="00B10FBE">
      <w:pPr>
        <w:spacing w:after="120"/>
        <w:ind w:firstLine="0"/>
        <w:rPr>
          <w:rFonts w:ascii="Segoe UI" w:eastAsia="Segoe UI" w:hAnsi="Segoe UI" w:cs="Segoe UI"/>
          <w:sz w:val="20"/>
          <w:szCs w:val="20"/>
        </w:rPr>
      </w:pPr>
      <w:r w:rsidRPr="35BDEE3F">
        <w:rPr>
          <w:rFonts w:ascii="Segoe UI" w:eastAsia="Segoe UI" w:hAnsi="Segoe UI" w:cs="Segoe UI"/>
          <w:sz w:val="20"/>
          <w:szCs w:val="20"/>
        </w:rPr>
        <w:t>Ces situations à risques peuvent être de plusieurs sortes : bruit, circulation, électrique, incendie, ergonomie du poste de travail, violences physiques…</w:t>
      </w:r>
      <w:r w:rsidR="00B9724C">
        <w:rPr>
          <w:rFonts w:ascii="Segoe UI" w:eastAsia="Segoe UI" w:hAnsi="Segoe UI" w:cs="Segoe UI"/>
          <w:sz w:val="20"/>
          <w:szCs w:val="20"/>
        </w:rPr>
        <w:t>,</w:t>
      </w:r>
      <w:r w:rsidR="00000A61">
        <w:rPr>
          <w:rFonts w:ascii="Segoe UI" w:eastAsia="Segoe UI" w:hAnsi="Segoe UI" w:cs="Segoe UI"/>
          <w:sz w:val="20"/>
          <w:szCs w:val="20"/>
        </w:rPr>
        <w:t xml:space="preserve"> </w:t>
      </w:r>
      <w:r w:rsidRPr="35BDEE3F">
        <w:rPr>
          <w:rFonts w:ascii="Segoe UI" w:eastAsia="Segoe UI" w:hAnsi="Segoe UI" w:cs="Segoe UI"/>
          <w:sz w:val="20"/>
          <w:szCs w:val="20"/>
        </w:rPr>
        <w:t>et pourraient donner lieu à un accident du travail, un accident de trajet ou à une maladie professionnelle.</w:t>
      </w:r>
    </w:p>
    <w:p w14:paraId="62FBF1FB" w14:textId="178DCC0D" w:rsidR="0C41D2E9" w:rsidRDefault="00F82F13" w:rsidP="00B10FBE">
      <w:pPr>
        <w:spacing w:after="120"/>
        <w:ind w:firstLine="0"/>
        <w:rPr>
          <w:rFonts w:ascii="Segoe UI" w:eastAsia="Segoe UI" w:hAnsi="Segoe UI" w:cs="Segoe UI"/>
          <w:sz w:val="20"/>
          <w:szCs w:val="20"/>
        </w:rPr>
      </w:pPr>
      <w:r w:rsidRPr="00CF0AA6">
        <w:rPr>
          <w:rFonts w:ascii="Segoe UI" w:eastAsia="Segoe UI" w:hAnsi="Segoe UI" w:cs="Segoe UI"/>
          <w:sz w:val="20"/>
          <w:szCs w:val="20"/>
        </w:rPr>
        <w:t>Concernant les risques psychosociaux, l</w:t>
      </w:r>
      <w:r w:rsidR="0C41D2E9" w:rsidRPr="00CF0AA6">
        <w:rPr>
          <w:rFonts w:ascii="Segoe UI" w:eastAsia="Segoe UI" w:hAnsi="Segoe UI" w:cs="Segoe UI"/>
          <w:sz w:val="20"/>
          <w:szCs w:val="20"/>
        </w:rPr>
        <w:t xml:space="preserve">es Parties s’accordent sur la </w:t>
      </w:r>
      <w:r w:rsidR="3934B4A9" w:rsidRPr="00CF0AA6">
        <w:rPr>
          <w:rFonts w:ascii="Segoe UI" w:eastAsia="Segoe UI" w:hAnsi="Segoe UI" w:cs="Segoe UI"/>
          <w:sz w:val="20"/>
          <w:szCs w:val="20"/>
        </w:rPr>
        <w:t>définition</w:t>
      </w:r>
      <w:r w:rsidR="0C41D2E9" w:rsidRPr="00CF0AA6">
        <w:rPr>
          <w:rFonts w:ascii="Segoe UI" w:eastAsia="Segoe UI" w:hAnsi="Segoe UI" w:cs="Segoe UI"/>
          <w:sz w:val="20"/>
          <w:szCs w:val="20"/>
        </w:rPr>
        <w:t xml:space="preserve"> suivante :</w:t>
      </w:r>
      <w:r w:rsidR="0C41D2E9" w:rsidRPr="35BDEE3F">
        <w:rPr>
          <w:rFonts w:ascii="Segoe UI" w:eastAsia="Segoe UI" w:hAnsi="Segoe UI" w:cs="Segoe UI"/>
          <w:sz w:val="20"/>
          <w:szCs w:val="20"/>
        </w:rPr>
        <w:t xml:space="preserve"> </w:t>
      </w:r>
    </w:p>
    <w:p w14:paraId="0511C922" w14:textId="4C6B2CE9" w:rsidR="0C41D2E9" w:rsidRPr="007933AE" w:rsidRDefault="0C41D2E9"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 risque psychosocial</w:t>
      </w:r>
      <w:r w:rsidRPr="35BDEE3F">
        <w:rPr>
          <w:rFonts w:ascii="Segoe UI" w:eastAsia="Segoe UI" w:hAnsi="Segoe UI" w:cs="Segoe UI"/>
          <w:sz w:val="20"/>
          <w:szCs w:val="20"/>
        </w:rPr>
        <w:t xml:space="preserve"> est la probabilité d’une exposition durable ou aiguë à un déséquilibre, susceptible d’engendrer des effets indésirables sur une situation de travail, entre les ressources dont dispose un individu et les contraintes auxquelles il doit faire face, ce déséquilibre résultant de sa propre perception individuelle, élément déterminant dans la réalisation du diagnostic de la situation et dans l’accompagnement associé. Les effets indésirables sont observables à l’échelle individuelle (difficultés psychologiques) ainsi qu’à l’échelle du collectif de travail (difficultés relationnelles).</w:t>
      </w:r>
    </w:p>
    <w:p w14:paraId="2D2EAAB4" w14:textId="4C2DDF66" w:rsidR="0C41D2E9" w:rsidRDefault="0C41D2E9" w:rsidP="00B10FBE">
      <w:pPr>
        <w:spacing w:after="120"/>
        <w:ind w:firstLine="0"/>
        <w:rPr>
          <w:rFonts w:ascii="Segoe UI" w:eastAsia="Segoe UI" w:hAnsi="Segoe UI" w:cs="Segoe UI"/>
          <w:sz w:val="20"/>
          <w:szCs w:val="20"/>
        </w:rPr>
      </w:pPr>
      <w:r w:rsidRPr="00417531">
        <w:rPr>
          <w:rFonts w:ascii="Segoe UI" w:eastAsia="Segoe UI" w:hAnsi="Segoe UI" w:cs="Segoe UI"/>
          <w:sz w:val="20"/>
          <w:szCs w:val="20"/>
        </w:rPr>
        <w:t>Les situations psychosociales</w:t>
      </w:r>
      <w:r w:rsidRPr="35BDEE3F">
        <w:rPr>
          <w:rFonts w:ascii="Segoe UI" w:eastAsia="Segoe UI" w:hAnsi="Segoe UI" w:cs="Segoe UI"/>
          <w:sz w:val="20"/>
          <w:szCs w:val="20"/>
        </w:rPr>
        <w:t xml:space="preserve"> au travail constituent une sphère large au sein de laquelle vie privée et vie professionnelle interagissent. Cette sphère est la résultante de la combinaison de facteurs collectifs, individuels, privés, professionnels et organisationnels. C’est pourquoi ces situations peuvent avoir des effets très variés selon les personnes au regard de leurs perceptions et/ou leurs expériences. </w:t>
      </w:r>
    </w:p>
    <w:p w14:paraId="4B47F11F" w14:textId="6C212171" w:rsidR="0C41D2E9" w:rsidRDefault="0C41D2E9" w:rsidP="00B10FBE">
      <w:pPr>
        <w:spacing w:after="120"/>
        <w:ind w:firstLine="0"/>
        <w:rPr>
          <w:rFonts w:ascii="Segoe UI" w:eastAsia="Segoe UI" w:hAnsi="Segoe UI" w:cs="Segoe UI"/>
          <w:sz w:val="20"/>
          <w:szCs w:val="20"/>
        </w:rPr>
      </w:pPr>
      <w:r w:rsidRPr="35BDEE3F">
        <w:rPr>
          <w:rFonts w:ascii="Segoe UI" w:eastAsia="Segoe UI" w:hAnsi="Segoe UI" w:cs="Segoe UI"/>
          <w:sz w:val="20"/>
          <w:szCs w:val="20"/>
        </w:rPr>
        <w:t>Bien que multiformes, ces situations ont en commun des effets, qualifiés de troubles psychosociaux, qui peuvent impacter la santé des personnes exposées et l’organisation de l’entreprise. Ceux-ci sont alors observables de différentes manières (stress, tensions, conflits exacerbés, désengagement, absentéisme, troubles psychiques, affections psychologiques</w:t>
      </w:r>
      <w:r w:rsidR="71FD7518" w:rsidRPr="0C41DA9D">
        <w:rPr>
          <w:rFonts w:ascii="Segoe UI" w:eastAsia="Segoe UI" w:hAnsi="Segoe UI" w:cs="Segoe UI"/>
          <w:sz w:val="20"/>
          <w:szCs w:val="20"/>
        </w:rPr>
        <w:t>,</w:t>
      </w:r>
      <w:r w:rsidR="3436B45B" w:rsidRPr="0C41DA9D">
        <w:rPr>
          <w:rFonts w:ascii="Segoe UI" w:eastAsia="Segoe UI" w:hAnsi="Segoe UI" w:cs="Segoe UI"/>
          <w:sz w:val="20"/>
          <w:szCs w:val="20"/>
        </w:rPr>
        <w:t xml:space="preserve"> </w:t>
      </w:r>
      <w:r w:rsidR="71FD7518" w:rsidRPr="0C41DA9D">
        <w:rPr>
          <w:rFonts w:ascii="Segoe UI" w:eastAsia="Segoe UI" w:hAnsi="Segoe UI" w:cs="Segoe UI"/>
          <w:sz w:val="20"/>
          <w:szCs w:val="20"/>
        </w:rPr>
        <w:t>…).</w:t>
      </w:r>
      <w:r w:rsidRPr="35BDEE3F">
        <w:rPr>
          <w:rFonts w:ascii="Segoe UI" w:eastAsia="Segoe UI" w:hAnsi="Segoe UI" w:cs="Segoe UI"/>
          <w:sz w:val="20"/>
          <w:szCs w:val="20"/>
        </w:rPr>
        <w:t xml:space="preserve"> Dans ce type de situations, en présence d’un arrêt de travail, la Caisse Primaire d’Assurance Maladie pourrait le qualifier soit d’accident du travail soit d’accident de trajet, voire de maladie professionnelle.</w:t>
      </w:r>
    </w:p>
    <w:p w14:paraId="785118DB" w14:textId="11B3AD8B" w:rsidR="0C41D2E9" w:rsidRPr="007933AE" w:rsidRDefault="0C41D2E9"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Les mesures de prévention</w:t>
      </w:r>
      <w:r w:rsidRPr="35BDEE3F">
        <w:rPr>
          <w:rFonts w:ascii="Segoe UI" w:eastAsia="Segoe UI" w:hAnsi="Segoe UI" w:cs="Segoe UI"/>
          <w:sz w:val="20"/>
          <w:szCs w:val="20"/>
        </w:rPr>
        <w:t xml:space="preserve"> sont des actions qui consistent à prévenir (anticiper) un événement redouté afin de l’empêcher d’apparaître. On agit sur le facteur « Fréquence » d’apparition (ou probabilité) de l’événement donc sur ses </w:t>
      </w:r>
      <w:r w:rsidR="00CF0AA6">
        <w:rPr>
          <w:rFonts w:ascii="Segoe UI" w:eastAsia="Segoe UI" w:hAnsi="Segoe UI" w:cs="Segoe UI"/>
          <w:sz w:val="20"/>
          <w:szCs w:val="20"/>
        </w:rPr>
        <w:t>causes</w:t>
      </w:r>
      <w:r w:rsidRPr="35BDEE3F">
        <w:rPr>
          <w:rFonts w:ascii="Segoe UI" w:eastAsia="Segoe UI" w:hAnsi="Segoe UI" w:cs="Segoe UI"/>
          <w:sz w:val="20"/>
          <w:szCs w:val="20"/>
        </w:rPr>
        <w:t>.</w:t>
      </w:r>
    </w:p>
    <w:p w14:paraId="63CEC500" w14:textId="130B2098" w:rsidR="0C41D2E9" w:rsidRDefault="0C41D2E9" w:rsidP="470609F9">
      <w:pPr>
        <w:ind w:firstLine="0"/>
        <w:rPr>
          <w:rFonts w:ascii="Segoe UI" w:eastAsia="Segoe UI" w:hAnsi="Segoe UI" w:cs="Segoe UI"/>
          <w:sz w:val="20"/>
          <w:szCs w:val="20"/>
        </w:rPr>
      </w:pPr>
      <w:r w:rsidRPr="00FB7038">
        <w:rPr>
          <w:rFonts w:ascii="Segoe UI" w:eastAsia="Segoe UI" w:hAnsi="Segoe UI" w:cs="Segoe UI"/>
          <w:sz w:val="20"/>
          <w:szCs w:val="20"/>
          <w:u w:val="single"/>
        </w:rPr>
        <w:t>Les mesures de protection</w:t>
      </w:r>
      <w:r w:rsidRPr="35BDEE3F">
        <w:rPr>
          <w:rFonts w:ascii="Segoe UI" w:eastAsia="Segoe UI" w:hAnsi="Segoe UI" w:cs="Segoe UI"/>
          <w:sz w:val="20"/>
          <w:szCs w:val="20"/>
        </w:rPr>
        <w:t xml:space="preserve"> sont des actions qui consistent à diminuer les effets ou les conséquences de l’apparition d’un événement redouté. On agit sur le facteur « Gravité » de l’événement donc sur ses </w:t>
      </w:r>
      <w:r w:rsidR="00CF0AA6">
        <w:rPr>
          <w:rFonts w:ascii="Segoe UI" w:eastAsia="Segoe UI" w:hAnsi="Segoe UI" w:cs="Segoe UI"/>
          <w:sz w:val="20"/>
          <w:szCs w:val="20"/>
        </w:rPr>
        <w:t>conséquences</w:t>
      </w:r>
      <w:r w:rsidRPr="35BDEE3F">
        <w:rPr>
          <w:rFonts w:ascii="Segoe UI" w:eastAsia="Segoe UI" w:hAnsi="Segoe UI" w:cs="Segoe UI"/>
          <w:sz w:val="20"/>
          <w:szCs w:val="20"/>
        </w:rPr>
        <w:t>.</w:t>
      </w:r>
    </w:p>
    <w:p w14:paraId="1B229762" w14:textId="08E5C816" w:rsidR="0081131B" w:rsidRDefault="7A180488" w:rsidP="00057ADD">
      <w:pPr>
        <w:pStyle w:val="5"/>
      </w:pPr>
      <w:bookmarkStart w:id="183" w:name="_Toc184394242"/>
      <w:bookmarkStart w:id="184" w:name="_Toc187332409"/>
      <w:r w:rsidRPr="12BF9F59">
        <w:t>4.1.1.2</w:t>
      </w:r>
      <w:r w:rsidR="00E20311">
        <w:t>.</w:t>
      </w:r>
      <w:r w:rsidRPr="12BF9F59">
        <w:t xml:space="preserve"> </w:t>
      </w:r>
      <w:r w:rsidR="00F50CAF">
        <w:t>D</w:t>
      </w:r>
      <w:r w:rsidRPr="12BF9F59">
        <w:t>ifférents niveaux de prévention</w:t>
      </w:r>
      <w:bookmarkEnd w:id="183"/>
      <w:bookmarkEnd w:id="184"/>
    </w:p>
    <w:p w14:paraId="6C6F1A6D" w14:textId="2C49CF11" w:rsidR="4F7F28DF" w:rsidRDefault="4F7F28DF"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Prévention primaire</w:t>
      </w:r>
      <w:r w:rsidRPr="2490464B">
        <w:rPr>
          <w:rFonts w:ascii="Segoe UI" w:eastAsia="Segoe UI" w:hAnsi="Segoe UI" w:cs="Segoe UI"/>
          <w:sz w:val="20"/>
          <w:szCs w:val="20"/>
        </w:rPr>
        <w:t xml:space="preserve"> : ce mode de prévention permet d’agir en anticipation sur l’environnement de travail et sur les organisations à moyen terme. Il se situe en amont de la chaîne de prévention et agit sur les facteurs de risque. Ce mode de prévention a ainsi vocation à supprimer, contenir et/ou compenser le facteur de risque en réfléchissant à une meilleure organisation de l’activité, de l’environnement de travail, de la gestion de projet et de la gestion des ressources humaines. </w:t>
      </w:r>
    </w:p>
    <w:p w14:paraId="3BCF16A8" w14:textId="379FD8D3" w:rsidR="4F7F28DF" w:rsidRDefault="4F7F28DF"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Prévention secondaire</w:t>
      </w:r>
      <w:r w:rsidRPr="2490464B">
        <w:rPr>
          <w:rFonts w:ascii="Segoe UI" w:eastAsia="Segoe UI" w:hAnsi="Segoe UI" w:cs="Segoe UI"/>
          <w:sz w:val="20"/>
          <w:szCs w:val="20"/>
        </w:rPr>
        <w:t xml:space="preserve"> : ce mode de prévention permet d’agir en amont des situations avérées de risque par le biais d’actions de sensibilisation et de formation en développant les bonnes pratiques de gestion des situations quotidiennes individuelles et collectives. Ce mode de prévention a vocation à sensibiliser les collaborateurs sur la question du risque psychosocial et du risque physique en entreprise et sur son influence. Il permet ainsi de détecter le risque ou les signaux d’apparition du risque pour les éviter ou les contenir et ainsi éviter l’apparition de troubles. </w:t>
      </w:r>
    </w:p>
    <w:p w14:paraId="6C09E9C6" w14:textId="57134F26" w:rsidR="4F7F28DF" w:rsidRDefault="4F7F28DF" w:rsidP="00B10FBE">
      <w:pPr>
        <w:spacing w:after="120"/>
        <w:ind w:firstLine="0"/>
        <w:rPr>
          <w:rFonts w:ascii="Segoe UI" w:eastAsia="Segoe UI" w:hAnsi="Segoe UI" w:cs="Segoe UI"/>
          <w:sz w:val="20"/>
          <w:szCs w:val="20"/>
        </w:rPr>
      </w:pPr>
      <w:r w:rsidRPr="00FB7038">
        <w:rPr>
          <w:rFonts w:ascii="Segoe UI" w:eastAsia="Segoe UI" w:hAnsi="Segoe UI" w:cs="Segoe UI"/>
          <w:sz w:val="20"/>
          <w:szCs w:val="20"/>
          <w:u w:val="single"/>
        </w:rPr>
        <w:t>Prévention tertiaire</w:t>
      </w:r>
      <w:r w:rsidRPr="2490464B">
        <w:rPr>
          <w:rFonts w:ascii="Segoe UI" w:eastAsia="Segoe UI" w:hAnsi="Segoe UI" w:cs="Segoe UI"/>
          <w:sz w:val="20"/>
          <w:szCs w:val="20"/>
        </w:rPr>
        <w:t xml:space="preserve"> : ce mode de prévention consiste à détecter et soutenir les individus et/ou les collectifs de travail lorsqu’apparaissent ces risques. Cela passe par un accompagnement, destiné à réduire les difficultés </w:t>
      </w:r>
      <w:r w:rsidRPr="2490464B">
        <w:rPr>
          <w:rFonts w:ascii="Segoe UI" w:eastAsia="Segoe UI" w:hAnsi="Segoe UI" w:cs="Segoe UI"/>
          <w:sz w:val="20"/>
          <w:szCs w:val="20"/>
        </w:rPr>
        <w:lastRenderedPageBreak/>
        <w:t xml:space="preserve">que rencontrent les personnes et/ou les équipes concernées, ou encore à accélérer le processus de retour à </w:t>
      </w:r>
      <w:r w:rsidRPr="00A011C9">
        <w:rPr>
          <w:rFonts w:ascii="Segoe UI" w:eastAsia="Segoe UI" w:hAnsi="Segoe UI" w:cs="Segoe UI"/>
          <w:sz w:val="20"/>
          <w:szCs w:val="20"/>
        </w:rPr>
        <w:t xml:space="preserve">la santé ou à </w:t>
      </w:r>
      <w:r w:rsidR="12EDE863" w:rsidRPr="00A011C9">
        <w:rPr>
          <w:rFonts w:ascii="Segoe UI" w:eastAsia="Segoe UI" w:hAnsi="Segoe UI" w:cs="Segoe UI"/>
          <w:sz w:val="20"/>
          <w:szCs w:val="20"/>
        </w:rPr>
        <w:t>l’équilibre</w:t>
      </w:r>
      <w:r w:rsidRPr="00A011C9">
        <w:rPr>
          <w:rFonts w:ascii="Segoe UI" w:eastAsia="Segoe UI" w:hAnsi="Segoe UI" w:cs="Segoe UI"/>
          <w:sz w:val="20"/>
          <w:szCs w:val="20"/>
        </w:rPr>
        <w:t>.</w:t>
      </w:r>
    </w:p>
    <w:p w14:paraId="74B93FDE" w14:textId="4F254675" w:rsidR="005770C4" w:rsidRPr="0073630D" w:rsidRDefault="2F7FB64E" w:rsidP="0073630D">
      <w:pPr>
        <w:spacing w:after="120"/>
        <w:ind w:firstLine="0"/>
        <w:rPr>
          <w:rFonts w:ascii="Segoe UI" w:eastAsia="Segoe UI" w:hAnsi="Segoe UI" w:cs="Segoe UI"/>
          <w:sz w:val="20"/>
          <w:szCs w:val="20"/>
        </w:rPr>
      </w:pPr>
      <w:r w:rsidRPr="63F6F258">
        <w:rPr>
          <w:rFonts w:ascii="Segoe UI" w:eastAsia="Segoe UI" w:hAnsi="Segoe UI" w:cs="Segoe UI"/>
          <w:sz w:val="20"/>
          <w:szCs w:val="20"/>
        </w:rPr>
        <w:t>Ces niveaux se complètent pour assurer une gestion globale des risques et pour permettre la mise en œuvre de la démarche préventive la plus appropriée.</w:t>
      </w:r>
    </w:p>
    <w:p w14:paraId="466973C2" w14:textId="0899ADA0" w:rsidR="0081131B" w:rsidRDefault="2F7FB64E" w:rsidP="00F533DC">
      <w:pPr>
        <w:pStyle w:val="4"/>
        <w:spacing w:before="360"/>
        <w:jc w:val="both"/>
        <w:rPr>
          <w:rFonts w:ascii="Segoe UI" w:eastAsia="Segoe UI" w:hAnsi="Segoe UI" w:cs="Segoe UI"/>
          <w:b/>
          <w:sz w:val="22"/>
          <w:u w:val="single"/>
        </w:rPr>
      </w:pPr>
      <w:bookmarkStart w:id="185" w:name="_Toc184394243"/>
      <w:bookmarkStart w:id="186" w:name="_Toc187332410"/>
      <w:r w:rsidRPr="74F6F6F4">
        <w:rPr>
          <w:rFonts w:ascii="Segoe UI" w:eastAsia="Segoe UI" w:hAnsi="Segoe UI" w:cs="Segoe UI"/>
          <w:b/>
          <w:sz w:val="22"/>
          <w:u w:val="single"/>
        </w:rPr>
        <w:t>Article 4.1.2</w:t>
      </w:r>
      <w:r w:rsidR="00B57246">
        <w:rPr>
          <w:rFonts w:ascii="Segoe UI" w:eastAsia="Segoe UI" w:hAnsi="Segoe UI" w:cs="Segoe UI"/>
          <w:b/>
          <w:sz w:val="22"/>
          <w:u w:val="single"/>
        </w:rPr>
        <w:t xml:space="preserve">. </w:t>
      </w:r>
      <w:r w:rsidRPr="74F6F6F4">
        <w:rPr>
          <w:rFonts w:ascii="Segoe UI" w:eastAsia="Segoe UI" w:hAnsi="Segoe UI" w:cs="Segoe UI"/>
          <w:b/>
          <w:sz w:val="22"/>
          <w:u w:val="single"/>
        </w:rPr>
        <w:t>Les démarches prioritaires de prévention des risques professionnels</w:t>
      </w:r>
      <w:bookmarkEnd w:id="185"/>
      <w:bookmarkEnd w:id="186"/>
    </w:p>
    <w:p w14:paraId="2BA69EDE" w14:textId="2F73C26D" w:rsidR="0035700F" w:rsidRPr="0035700F" w:rsidRDefault="06B3CC76" w:rsidP="00B10FBE">
      <w:pPr>
        <w:spacing w:after="120"/>
        <w:ind w:firstLine="0"/>
        <w:rPr>
          <w:rFonts w:ascii="Segoe UI" w:eastAsia="Segoe UI" w:hAnsi="Segoe UI" w:cs="Segoe UI"/>
          <w:sz w:val="20"/>
          <w:szCs w:val="20"/>
        </w:rPr>
      </w:pPr>
      <w:r w:rsidRPr="31E0F051">
        <w:rPr>
          <w:rFonts w:ascii="Segoe UI" w:eastAsia="Segoe UI" w:hAnsi="Segoe UI" w:cs="Segoe UI"/>
          <w:sz w:val="20"/>
          <w:szCs w:val="20"/>
        </w:rPr>
        <w:t>Les démarches de prévention mises en œuvre visent à éviter l’impact de ces risques tant sur la santé physique que mentale des collaborateurs, participent à renforcer ainsi l’équilibre au travail et f</w:t>
      </w:r>
      <w:r w:rsidRPr="00650580">
        <w:rPr>
          <w:rFonts w:ascii="Segoe UI" w:eastAsia="Segoe UI" w:hAnsi="Segoe UI" w:cs="Segoe UI"/>
          <w:sz w:val="20"/>
          <w:szCs w:val="20"/>
        </w:rPr>
        <w:t>avoris</w:t>
      </w:r>
      <w:r w:rsidR="007A00FB" w:rsidRPr="00650580">
        <w:rPr>
          <w:rFonts w:ascii="Segoe UI" w:eastAsia="Segoe UI" w:hAnsi="Segoe UI" w:cs="Segoe UI"/>
          <w:sz w:val="20"/>
          <w:szCs w:val="20"/>
        </w:rPr>
        <w:t>e</w:t>
      </w:r>
      <w:r w:rsidRPr="00650580">
        <w:rPr>
          <w:rFonts w:ascii="Segoe UI" w:eastAsia="Segoe UI" w:hAnsi="Segoe UI" w:cs="Segoe UI"/>
          <w:sz w:val="20"/>
          <w:szCs w:val="20"/>
        </w:rPr>
        <w:t>nt</w:t>
      </w:r>
      <w:r w:rsidRPr="31E0F051">
        <w:rPr>
          <w:rFonts w:ascii="Segoe UI" w:eastAsia="Segoe UI" w:hAnsi="Segoe UI" w:cs="Segoe UI"/>
          <w:sz w:val="20"/>
          <w:szCs w:val="20"/>
        </w:rPr>
        <w:t xml:space="preserve"> un environnement professionnel stable et épanouissant. </w:t>
      </w:r>
    </w:p>
    <w:p w14:paraId="48D85084" w14:textId="2DFB5542" w:rsidR="005770C4" w:rsidRPr="0035700F" w:rsidRDefault="06B3CC76" w:rsidP="00B10FBE">
      <w:pPr>
        <w:spacing w:after="120"/>
        <w:ind w:firstLine="0"/>
        <w:rPr>
          <w:rFonts w:ascii="Segoe UI" w:eastAsia="Segoe UI" w:hAnsi="Segoe UI" w:cs="Segoe UI"/>
          <w:sz w:val="20"/>
          <w:szCs w:val="20"/>
        </w:rPr>
      </w:pPr>
      <w:r w:rsidRPr="31E0F051">
        <w:rPr>
          <w:rFonts w:ascii="Segoe UI" w:eastAsia="Segoe UI" w:hAnsi="Segoe UI" w:cs="Segoe UI"/>
          <w:sz w:val="20"/>
          <w:szCs w:val="20"/>
        </w:rPr>
        <w:t xml:space="preserve">L’objectif de la démarche d’évaluation et de prévention des risques professionnels est ainsi de prévenir, diminuer, voire supprimer, l’exposition des collaborateurs à un ou plusieurs risques liés au travail. </w:t>
      </w:r>
    </w:p>
    <w:p w14:paraId="7957F7C8" w14:textId="54164B11" w:rsidR="005770C4" w:rsidRPr="0035700F" w:rsidRDefault="06B3CC76" w:rsidP="00B10FBE">
      <w:pPr>
        <w:spacing w:after="120"/>
        <w:ind w:firstLine="0"/>
        <w:rPr>
          <w:rFonts w:ascii="Segoe UI" w:eastAsia="Segoe UI" w:hAnsi="Segoe UI" w:cs="Segoe UI"/>
          <w:sz w:val="20"/>
          <w:szCs w:val="20"/>
        </w:rPr>
      </w:pPr>
      <w:r w:rsidRPr="31E0F051">
        <w:rPr>
          <w:rFonts w:ascii="Segoe UI" w:eastAsia="Segoe UI" w:hAnsi="Segoe UI" w:cs="Segoe UI"/>
          <w:sz w:val="20"/>
          <w:szCs w:val="20"/>
        </w:rPr>
        <w:t>À cet égard, les Parties reconnaissent l</w:t>
      </w:r>
      <w:r w:rsidR="00297755">
        <w:rPr>
          <w:rFonts w:ascii="Segoe UI" w:eastAsia="Segoe UI" w:hAnsi="Segoe UI" w:cs="Segoe UI"/>
          <w:sz w:val="20"/>
          <w:szCs w:val="20"/>
        </w:rPr>
        <w:t>e</w:t>
      </w:r>
      <w:r w:rsidRPr="31E0F051">
        <w:rPr>
          <w:rFonts w:ascii="Segoe UI" w:eastAsia="Segoe UI" w:hAnsi="Segoe UI" w:cs="Segoe UI"/>
          <w:sz w:val="20"/>
          <w:szCs w:val="20"/>
        </w:rPr>
        <w:t xml:space="preserve"> r</w:t>
      </w:r>
      <w:r w:rsidR="00297755">
        <w:rPr>
          <w:rFonts w:ascii="Segoe UI" w:eastAsia="Segoe UI" w:hAnsi="Segoe UI" w:cs="Segoe UI"/>
          <w:sz w:val="20"/>
          <w:szCs w:val="20"/>
        </w:rPr>
        <w:t>ôle</w:t>
      </w:r>
      <w:r w:rsidRPr="31E0F051">
        <w:rPr>
          <w:rFonts w:ascii="Segoe UI" w:eastAsia="Segoe UI" w:hAnsi="Segoe UI" w:cs="Segoe UI"/>
          <w:sz w:val="20"/>
          <w:szCs w:val="20"/>
        </w:rPr>
        <w:t xml:space="preserve"> de tous dans la promotion de la qualité de vie et des conditions de travail. Ainsi, l’appropriation de la connaissance des risques </w:t>
      </w:r>
      <w:r w:rsidR="008C2D46" w:rsidRPr="00400A00">
        <w:rPr>
          <w:rFonts w:ascii="Segoe UI" w:eastAsia="Segoe UI" w:hAnsi="Segoe UI" w:cs="Segoe UI"/>
          <w:sz w:val="20"/>
          <w:szCs w:val="20"/>
        </w:rPr>
        <w:t>par les</w:t>
      </w:r>
      <w:r w:rsidR="008C2D46">
        <w:rPr>
          <w:rFonts w:ascii="Segoe UI" w:eastAsia="Segoe UI" w:hAnsi="Segoe UI" w:cs="Segoe UI"/>
          <w:sz w:val="20"/>
          <w:szCs w:val="20"/>
        </w:rPr>
        <w:t xml:space="preserve"> </w:t>
      </w:r>
      <w:r w:rsidR="006F4360">
        <w:rPr>
          <w:rFonts w:ascii="Segoe UI" w:eastAsia="Segoe UI" w:hAnsi="Segoe UI" w:cs="Segoe UI"/>
          <w:sz w:val="20"/>
          <w:szCs w:val="20"/>
        </w:rPr>
        <w:t>D</w:t>
      </w:r>
      <w:r w:rsidRPr="31E0F051">
        <w:rPr>
          <w:rFonts w:ascii="Segoe UI" w:eastAsia="Segoe UI" w:hAnsi="Segoe UI" w:cs="Segoe UI"/>
          <w:sz w:val="20"/>
          <w:szCs w:val="20"/>
        </w:rPr>
        <w:t xml:space="preserve">irections </w:t>
      </w:r>
      <w:r w:rsidR="006F4360">
        <w:rPr>
          <w:rFonts w:ascii="Segoe UI" w:eastAsia="Segoe UI" w:hAnsi="Segoe UI" w:cs="Segoe UI"/>
          <w:sz w:val="20"/>
          <w:szCs w:val="20"/>
        </w:rPr>
        <w:t>M</w:t>
      </w:r>
      <w:r w:rsidRPr="31E0F051">
        <w:rPr>
          <w:rFonts w:ascii="Segoe UI" w:eastAsia="Segoe UI" w:hAnsi="Segoe UI" w:cs="Segoe UI"/>
          <w:sz w:val="20"/>
          <w:szCs w:val="20"/>
        </w:rPr>
        <w:t>étiers, mais également l’engagement et</w:t>
      </w:r>
      <w:r w:rsidRPr="00400A00">
        <w:rPr>
          <w:rFonts w:ascii="Segoe UI" w:eastAsia="Segoe UI" w:hAnsi="Segoe UI" w:cs="Segoe UI"/>
          <w:color w:val="7030A0"/>
          <w:sz w:val="20"/>
          <w:szCs w:val="20"/>
        </w:rPr>
        <w:t xml:space="preserve"> </w:t>
      </w:r>
      <w:r w:rsidR="009155E2" w:rsidRPr="00400A00">
        <w:rPr>
          <w:rFonts w:ascii="Segoe UI" w:eastAsia="Segoe UI" w:hAnsi="Segoe UI" w:cs="Segoe UI"/>
          <w:sz w:val="20"/>
          <w:szCs w:val="20"/>
        </w:rPr>
        <w:t>l’implication</w:t>
      </w:r>
      <w:r w:rsidR="009155E2" w:rsidRPr="009155E2">
        <w:rPr>
          <w:rFonts w:ascii="Segoe UI" w:eastAsia="Segoe UI" w:hAnsi="Segoe UI" w:cs="Segoe UI"/>
          <w:sz w:val="20"/>
          <w:szCs w:val="20"/>
        </w:rPr>
        <w:t xml:space="preserve"> </w:t>
      </w:r>
      <w:r w:rsidRPr="31E0F051">
        <w:rPr>
          <w:rFonts w:ascii="Segoe UI" w:eastAsia="Segoe UI" w:hAnsi="Segoe UI" w:cs="Segoe UI"/>
          <w:sz w:val="20"/>
          <w:szCs w:val="20"/>
        </w:rPr>
        <w:t xml:space="preserve">du corps social </w:t>
      </w:r>
      <w:r w:rsidR="001A39E6" w:rsidRPr="00400A00">
        <w:rPr>
          <w:rFonts w:ascii="Segoe UI" w:eastAsia="Segoe UI" w:hAnsi="Segoe UI" w:cs="Segoe UI"/>
          <w:sz w:val="20"/>
          <w:szCs w:val="20"/>
        </w:rPr>
        <w:t>en faveur des</w:t>
      </w:r>
      <w:r w:rsidR="001A39E6">
        <w:rPr>
          <w:rFonts w:ascii="Segoe UI" w:eastAsia="Segoe UI" w:hAnsi="Segoe UI" w:cs="Segoe UI"/>
          <w:sz w:val="20"/>
          <w:szCs w:val="20"/>
        </w:rPr>
        <w:t xml:space="preserve"> m</w:t>
      </w:r>
      <w:r w:rsidRPr="31E0F051">
        <w:rPr>
          <w:rFonts w:ascii="Segoe UI" w:eastAsia="Segoe UI" w:hAnsi="Segoe UI" w:cs="Segoe UI"/>
          <w:sz w:val="20"/>
          <w:szCs w:val="20"/>
        </w:rPr>
        <w:t xml:space="preserve">esures développées ci-après sont des facteurs clés de performance de l’entreprise. </w:t>
      </w:r>
    </w:p>
    <w:p w14:paraId="73992CAF" w14:textId="127DDC79" w:rsidR="005770C4" w:rsidRDefault="06B3CC76" w:rsidP="00B10FBE">
      <w:pPr>
        <w:spacing w:after="120"/>
        <w:ind w:firstLine="0"/>
        <w:rPr>
          <w:rFonts w:ascii="Segoe UI" w:eastAsia="Segoe UI" w:hAnsi="Segoe UI" w:cs="Segoe UI"/>
          <w:color w:val="000000" w:themeColor="text1"/>
          <w:sz w:val="20"/>
          <w:szCs w:val="20"/>
        </w:rPr>
      </w:pPr>
      <w:r w:rsidRPr="31E0F051">
        <w:rPr>
          <w:rFonts w:ascii="Segoe UI" w:eastAsia="Segoe UI" w:hAnsi="Segoe UI" w:cs="Segoe UI"/>
          <w:sz w:val="20"/>
          <w:szCs w:val="20"/>
        </w:rPr>
        <w:t>Dans ce cadre, Covéa poursuit sa démarche préventive sur l’ensemble des risques professionnels de façon globale à travers les 3 niveaux de prévention (primaire, secondaire, tertiaire), l’enjeu étant de prévenir les risques en amont, pour limiter l’apparition d’effets sur la santé, en s’engageant prioritairement sur les actions de prévention des risques physiques et psychosociaux (</w:t>
      </w:r>
      <w:r w:rsidRPr="31E0F051">
        <w:rPr>
          <w:rFonts w:ascii="Segoe UI" w:eastAsia="Segoe UI" w:hAnsi="Segoe UI" w:cs="Segoe UI"/>
          <w:color w:val="000000" w:themeColor="text1"/>
          <w:sz w:val="20"/>
          <w:szCs w:val="20"/>
        </w:rPr>
        <w:t>ci-après), ainsi que dans les domaines spécifiques susceptibles d’intégrer simultanément ou alternativement ces deux types de risques (</w:t>
      </w:r>
      <w:r w:rsidR="41BF4F45" w:rsidRPr="16851A0F">
        <w:rPr>
          <w:rFonts w:ascii="Segoe UI" w:eastAsia="Segoe UI" w:hAnsi="Segoe UI" w:cs="Segoe UI"/>
          <w:color w:val="000000" w:themeColor="text1"/>
          <w:sz w:val="20"/>
          <w:szCs w:val="20"/>
        </w:rPr>
        <w:t>cf. C</w:t>
      </w:r>
      <w:r w:rsidRPr="16851A0F">
        <w:rPr>
          <w:rFonts w:ascii="Segoe UI" w:eastAsia="Segoe UI" w:hAnsi="Segoe UI" w:cs="Segoe UI"/>
          <w:color w:val="000000" w:themeColor="text1"/>
          <w:sz w:val="20"/>
          <w:szCs w:val="20"/>
        </w:rPr>
        <w:t>hapitre</w:t>
      </w:r>
      <w:r w:rsidRPr="31E0F051">
        <w:rPr>
          <w:rFonts w:ascii="Segoe UI" w:eastAsia="Segoe UI" w:hAnsi="Segoe UI" w:cs="Segoe UI"/>
          <w:color w:val="000000" w:themeColor="text1"/>
          <w:sz w:val="20"/>
          <w:szCs w:val="20"/>
        </w:rPr>
        <w:t xml:space="preserve"> 4.2).</w:t>
      </w:r>
    </w:p>
    <w:p w14:paraId="1D1848BE" w14:textId="6D203CD5" w:rsidR="0081131B" w:rsidRDefault="2F7FB64E" w:rsidP="00057ADD">
      <w:pPr>
        <w:pStyle w:val="5"/>
      </w:pPr>
      <w:bookmarkStart w:id="187" w:name="_Toc184394244"/>
      <w:bookmarkStart w:id="188" w:name="_Toc187332411"/>
      <w:r w:rsidRPr="28906CBC">
        <w:t>4.1.2.1</w:t>
      </w:r>
      <w:r w:rsidR="00E20311">
        <w:t>.</w:t>
      </w:r>
      <w:r w:rsidRPr="28906CBC">
        <w:t xml:space="preserve"> </w:t>
      </w:r>
      <w:r w:rsidR="00251631">
        <w:t>P</w:t>
      </w:r>
      <w:r w:rsidRPr="28906CBC">
        <w:t>révention des risques physiques</w:t>
      </w:r>
      <w:bookmarkEnd w:id="187"/>
      <w:bookmarkEnd w:id="188"/>
    </w:p>
    <w:p w14:paraId="4185EFDF" w14:textId="47556925" w:rsidR="0081131B" w:rsidRPr="008C08A8" w:rsidRDefault="5D89F674" w:rsidP="1368E6D7">
      <w:pPr>
        <w:shd w:val="clear" w:color="auto" w:fill="FFFFFF" w:themeFill="background1"/>
        <w:ind w:firstLine="0"/>
        <w:rPr>
          <w:rFonts w:ascii="Segoe UI" w:eastAsia="Segoe UI" w:hAnsi="Segoe UI" w:cs="Segoe UI"/>
          <w:color w:val="000000" w:themeColor="text1"/>
          <w:sz w:val="20"/>
          <w:szCs w:val="20"/>
        </w:rPr>
      </w:pPr>
      <w:r w:rsidRPr="008C08A8">
        <w:rPr>
          <w:rFonts w:ascii="Segoe UI" w:eastAsia="Segoe UI" w:hAnsi="Segoe UI" w:cs="Segoe UI"/>
          <w:color w:val="000000" w:themeColor="text1"/>
          <w:sz w:val="20"/>
          <w:szCs w:val="20"/>
        </w:rPr>
        <w:t xml:space="preserve">En complément des mesures existantes </w:t>
      </w:r>
      <w:r w:rsidR="0C521CD3" w:rsidRPr="008C08A8">
        <w:rPr>
          <w:rFonts w:ascii="Segoe UI" w:eastAsia="Segoe UI" w:hAnsi="Segoe UI" w:cs="Segoe UI"/>
          <w:color w:val="000000" w:themeColor="text1"/>
          <w:sz w:val="20"/>
          <w:szCs w:val="20"/>
        </w:rPr>
        <w:t>et notamment</w:t>
      </w:r>
      <w:r w:rsidR="00B0538A">
        <w:rPr>
          <w:rFonts w:ascii="Segoe UI" w:eastAsia="Segoe UI" w:hAnsi="Segoe UI" w:cs="Segoe UI"/>
          <w:color w:val="000000" w:themeColor="text1"/>
          <w:sz w:val="20"/>
          <w:szCs w:val="20"/>
        </w:rPr>
        <w:t xml:space="preserve"> </w:t>
      </w:r>
      <w:r w:rsidR="7E8BF256" w:rsidRPr="008C08A8">
        <w:rPr>
          <w:rFonts w:ascii="Segoe UI" w:eastAsia="Segoe UI" w:hAnsi="Segoe UI" w:cs="Segoe UI"/>
          <w:color w:val="000000" w:themeColor="text1"/>
          <w:sz w:val="20"/>
          <w:szCs w:val="20"/>
        </w:rPr>
        <w:t>:</w:t>
      </w:r>
    </w:p>
    <w:p w14:paraId="396EA44A" w14:textId="1D55CD07" w:rsidR="0081131B" w:rsidRPr="00B10FBE" w:rsidRDefault="005D319A"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P</w:t>
      </w:r>
      <w:r w:rsidR="4C575B5A" w:rsidRPr="00B10FBE">
        <w:rPr>
          <w:rFonts w:ascii="Segoe UI" w:eastAsia="Segoe UI" w:hAnsi="Segoe UI" w:cs="Segoe UI"/>
          <w:sz w:val="20"/>
          <w:szCs w:val="20"/>
        </w:rPr>
        <w:t>rogramme annuel</w:t>
      </w:r>
      <w:r w:rsidR="5D89F674" w:rsidRPr="00B10FBE">
        <w:rPr>
          <w:rFonts w:ascii="Segoe UI" w:eastAsia="Segoe UI" w:hAnsi="Segoe UI" w:cs="Segoe UI"/>
          <w:sz w:val="20"/>
          <w:szCs w:val="20"/>
        </w:rPr>
        <w:t xml:space="preserve"> de prévention interne </w:t>
      </w:r>
      <w:r w:rsidR="1ED4A16E" w:rsidRPr="00B10FBE">
        <w:rPr>
          <w:rFonts w:ascii="Segoe UI" w:eastAsia="Segoe UI" w:hAnsi="Segoe UI" w:cs="Segoe UI"/>
          <w:sz w:val="20"/>
          <w:szCs w:val="20"/>
        </w:rPr>
        <w:t>(</w:t>
      </w:r>
      <w:r w:rsidR="04A9C2E2" w:rsidRPr="00B10FBE">
        <w:rPr>
          <w:rFonts w:ascii="Segoe UI" w:eastAsia="Segoe UI" w:hAnsi="Segoe UI" w:cs="Segoe UI"/>
          <w:sz w:val="20"/>
          <w:szCs w:val="20"/>
        </w:rPr>
        <w:t xml:space="preserve">via le </w:t>
      </w:r>
      <w:r w:rsidR="35D85BBF" w:rsidRPr="00B10FBE">
        <w:rPr>
          <w:rFonts w:ascii="Segoe UI" w:eastAsia="Segoe UI" w:hAnsi="Segoe UI" w:cs="Segoe UI"/>
          <w:sz w:val="20"/>
          <w:szCs w:val="20"/>
        </w:rPr>
        <w:t xml:space="preserve">DUERP et </w:t>
      </w:r>
      <w:r w:rsidR="00430BFA">
        <w:rPr>
          <w:rFonts w:ascii="Segoe UI" w:eastAsia="Segoe UI" w:hAnsi="Segoe UI" w:cs="Segoe UI"/>
          <w:sz w:val="20"/>
          <w:szCs w:val="20"/>
        </w:rPr>
        <w:t xml:space="preserve">le </w:t>
      </w:r>
      <w:r w:rsidR="35D85BBF" w:rsidRPr="00B10FBE">
        <w:rPr>
          <w:rFonts w:ascii="Segoe UI" w:eastAsia="Segoe UI" w:hAnsi="Segoe UI" w:cs="Segoe UI"/>
          <w:sz w:val="20"/>
          <w:szCs w:val="20"/>
        </w:rPr>
        <w:t>PAPRIPACT</w:t>
      </w:r>
      <w:r w:rsidR="416518F0" w:rsidRPr="00B10FBE">
        <w:rPr>
          <w:rFonts w:ascii="Segoe UI" w:eastAsia="Segoe UI" w:hAnsi="Segoe UI" w:cs="Segoe UI"/>
          <w:sz w:val="20"/>
          <w:szCs w:val="20"/>
        </w:rPr>
        <w:t>)</w:t>
      </w:r>
      <w:r w:rsidR="60AEF4BD" w:rsidRPr="00B10FBE">
        <w:rPr>
          <w:rFonts w:ascii="Segoe UI" w:eastAsia="Segoe UI" w:hAnsi="Segoe UI" w:cs="Segoe UI"/>
          <w:sz w:val="20"/>
          <w:szCs w:val="20"/>
        </w:rPr>
        <w:t>,</w:t>
      </w:r>
      <w:r w:rsidR="5D89F674" w:rsidRPr="00B10FBE">
        <w:rPr>
          <w:rFonts w:ascii="Segoe UI" w:eastAsia="Segoe UI" w:hAnsi="Segoe UI" w:cs="Segoe UI"/>
          <w:sz w:val="20"/>
          <w:szCs w:val="20"/>
        </w:rPr>
        <w:t xml:space="preserve"> </w:t>
      </w:r>
    </w:p>
    <w:p w14:paraId="7C623C6E" w14:textId="0CF57494" w:rsidR="0081131B" w:rsidRPr="00B10FBE" w:rsidRDefault="005D319A"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P</w:t>
      </w:r>
      <w:r w:rsidR="2198C8C8" w:rsidRPr="00B10FBE">
        <w:rPr>
          <w:rFonts w:ascii="Segoe UI" w:eastAsia="Segoe UI" w:hAnsi="Segoe UI" w:cs="Segoe UI"/>
          <w:sz w:val="20"/>
          <w:szCs w:val="20"/>
        </w:rPr>
        <w:t xml:space="preserve">lans de prévention avec les entreprises extérieures, </w:t>
      </w:r>
    </w:p>
    <w:p w14:paraId="26F6A014" w14:textId="158DA5BA" w:rsidR="0081131B" w:rsidRPr="00B10FBE" w:rsidRDefault="005D319A"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R</w:t>
      </w:r>
      <w:r w:rsidR="10B2B2BF" w:rsidRPr="00B10FBE">
        <w:rPr>
          <w:rFonts w:ascii="Segoe UI" w:eastAsia="Segoe UI" w:hAnsi="Segoe UI" w:cs="Segoe UI"/>
          <w:sz w:val="20"/>
          <w:szCs w:val="20"/>
        </w:rPr>
        <w:t xml:space="preserve">éférentiels et processus de gestion des risques, </w:t>
      </w:r>
    </w:p>
    <w:p w14:paraId="49EE622F" w14:textId="66B349B3"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I</w:t>
      </w:r>
      <w:r w:rsidR="5B906621" w:rsidRPr="00B10FBE">
        <w:rPr>
          <w:rFonts w:ascii="Segoe UI" w:eastAsia="Segoe UI" w:hAnsi="Segoe UI" w:cs="Segoe UI"/>
          <w:sz w:val="20"/>
          <w:szCs w:val="20"/>
        </w:rPr>
        <w:t>nformations</w:t>
      </w:r>
      <w:r w:rsidR="5D89F674" w:rsidRPr="00B10FBE">
        <w:rPr>
          <w:rFonts w:ascii="Segoe UI" w:eastAsia="Segoe UI" w:hAnsi="Segoe UI" w:cs="Segoe UI"/>
          <w:sz w:val="20"/>
          <w:szCs w:val="20"/>
        </w:rPr>
        <w:t xml:space="preserve"> prévention </w:t>
      </w:r>
      <w:r w:rsidR="5B906621" w:rsidRPr="00B10FBE">
        <w:rPr>
          <w:rFonts w:ascii="Segoe UI" w:eastAsia="Segoe UI" w:hAnsi="Segoe UI" w:cs="Segoe UI"/>
          <w:sz w:val="20"/>
          <w:szCs w:val="20"/>
        </w:rPr>
        <w:t xml:space="preserve">/ santé publiées </w:t>
      </w:r>
      <w:r w:rsidR="5D89F674" w:rsidRPr="00B10FBE">
        <w:rPr>
          <w:rFonts w:ascii="Segoe UI" w:eastAsia="Segoe UI" w:hAnsi="Segoe UI" w:cs="Segoe UI"/>
          <w:sz w:val="20"/>
          <w:szCs w:val="20"/>
        </w:rPr>
        <w:t xml:space="preserve">sur le site intranet </w:t>
      </w:r>
      <w:r w:rsidR="5B906621" w:rsidRPr="00B10FBE">
        <w:rPr>
          <w:rFonts w:ascii="Segoe UI" w:eastAsia="Segoe UI" w:hAnsi="Segoe UI" w:cs="Segoe UI"/>
          <w:sz w:val="20"/>
          <w:szCs w:val="20"/>
        </w:rPr>
        <w:t>de l’entreprise,</w:t>
      </w:r>
    </w:p>
    <w:p w14:paraId="5524E7ED" w14:textId="569D1738"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I</w:t>
      </w:r>
      <w:r w:rsidR="5B906621" w:rsidRPr="00B10FBE">
        <w:rPr>
          <w:rFonts w:ascii="Segoe UI" w:eastAsia="Segoe UI" w:hAnsi="Segoe UI" w:cs="Segoe UI"/>
          <w:sz w:val="20"/>
          <w:szCs w:val="20"/>
        </w:rPr>
        <w:t xml:space="preserve">nformations prévention / santé </w:t>
      </w:r>
      <w:r w:rsidR="5D89F674" w:rsidRPr="00B10FBE">
        <w:rPr>
          <w:rFonts w:ascii="Segoe UI" w:eastAsia="Segoe UI" w:hAnsi="Segoe UI" w:cs="Segoe UI"/>
          <w:sz w:val="20"/>
          <w:szCs w:val="20"/>
        </w:rPr>
        <w:t>auprès des acteurs</w:t>
      </w:r>
      <w:r w:rsidR="5B906621" w:rsidRPr="00B10FBE">
        <w:rPr>
          <w:rFonts w:ascii="Segoe UI" w:eastAsia="Segoe UI" w:hAnsi="Segoe UI" w:cs="Segoe UI"/>
          <w:sz w:val="20"/>
          <w:szCs w:val="20"/>
        </w:rPr>
        <w:t xml:space="preserve"> internes : Directions Métiers, managers, collaborateurs, représentants du personnel,</w:t>
      </w:r>
    </w:p>
    <w:p w14:paraId="354F2B2F" w14:textId="3F5F7A14"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P</w:t>
      </w:r>
      <w:r w:rsidR="5D89F674" w:rsidRPr="00B10FBE">
        <w:rPr>
          <w:rFonts w:ascii="Segoe UI" w:eastAsia="Segoe UI" w:hAnsi="Segoe UI" w:cs="Segoe UI"/>
          <w:sz w:val="20"/>
          <w:szCs w:val="20"/>
        </w:rPr>
        <w:t>lan de communication prévention</w:t>
      </w:r>
      <w:r w:rsidR="5F268B18" w:rsidRPr="00B10FBE">
        <w:rPr>
          <w:rFonts w:ascii="Segoe UI" w:eastAsia="Segoe UI" w:hAnsi="Segoe UI" w:cs="Segoe UI"/>
          <w:sz w:val="20"/>
          <w:szCs w:val="20"/>
        </w:rPr>
        <w:t xml:space="preserve"> et santé</w:t>
      </w:r>
      <w:r w:rsidR="5D89F674" w:rsidRPr="00B10FBE">
        <w:rPr>
          <w:rFonts w:ascii="Segoe UI" w:eastAsia="Segoe UI" w:hAnsi="Segoe UI" w:cs="Segoe UI"/>
          <w:sz w:val="20"/>
          <w:szCs w:val="20"/>
        </w:rPr>
        <w:t xml:space="preserve">, </w:t>
      </w:r>
    </w:p>
    <w:p w14:paraId="4BB79F19" w14:textId="10F746A1"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P</w:t>
      </w:r>
      <w:r w:rsidR="5D89F674" w:rsidRPr="00B10FBE">
        <w:rPr>
          <w:rFonts w:ascii="Segoe UI" w:eastAsia="Segoe UI" w:hAnsi="Segoe UI" w:cs="Segoe UI"/>
          <w:sz w:val="20"/>
          <w:szCs w:val="20"/>
        </w:rPr>
        <w:t xml:space="preserve">lan de sensibilisation et formation </w:t>
      </w:r>
      <w:r w:rsidR="56C2F9B4" w:rsidRPr="00B10FBE">
        <w:rPr>
          <w:rFonts w:ascii="Segoe UI" w:eastAsia="Segoe UI" w:hAnsi="Segoe UI" w:cs="Segoe UI"/>
          <w:sz w:val="20"/>
          <w:szCs w:val="20"/>
        </w:rPr>
        <w:t>prévention et santé</w:t>
      </w:r>
      <w:r w:rsidR="759B8EE8" w:rsidRPr="00B10FBE">
        <w:rPr>
          <w:rFonts w:ascii="Segoe UI" w:eastAsia="Segoe UI" w:hAnsi="Segoe UI" w:cs="Segoe UI"/>
          <w:sz w:val="20"/>
          <w:szCs w:val="20"/>
        </w:rPr>
        <w:t>,</w:t>
      </w:r>
    </w:p>
    <w:p w14:paraId="4BBA7359" w14:textId="08C41D66"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E</w:t>
      </w:r>
      <w:r w:rsidR="5D89F674" w:rsidRPr="00B10FBE">
        <w:rPr>
          <w:rFonts w:ascii="Segoe UI" w:eastAsia="Segoe UI" w:hAnsi="Segoe UI" w:cs="Segoe UI"/>
          <w:sz w:val="20"/>
          <w:szCs w:val="20"/>
        </w:rPr>
        <w:t xml:space="preserve">ntretien de prévention, </w:t>
      </w:r>
    </w:p>
    <w:p w14:paraId="441B0680" w14:textId="6AC9BC0F"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G</w:t>
      </w:r>
      <w:r w:rsidR="5D89F674" w:rsidRPr="00B10FBE">
        <w:rPr>
          <w:rFonts w:ascii="Segoe UI" w:eastAsia="Segoe UI" w:hAnsi="Segoe UI" w:cs="Segoe UI"/>
          <w:sz w:val="20"/>
          <w:szCs w:val="20"/>
        </w:rPr>
        <w:t xml:space="preserve">estion des Accidents du Travail/Maladies Professionnelles, </w:t>
      </w:r>
    </w:p>
    <w:p w14:paraId="406F92F3" w14:textId="38C162EC" w:rsidR="0081131B" w:rsidRPr="00B10FBE" w:rsidRDefault="00D30347"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A</w:t>
      </w:r>
      <w:r w:rsidR="5D89F674" w:rsidRPr="00B10FBE">
        <w:rPr>
          <w:rFonts w:ascii="Segoe UI" w:eastAsia="Segoe UI" w:hAnsi="Segoe UI" w:cs="Segoe UI"/>
          <w:sz w:val="20"/>
          <w:szCs w:val="20"/>
        </w:rPr>
        <w:t xml:space="preserve">ccompagnement social, </w:t>
      </w:r>
    </w:p>
    <w:p w14:paraId="15D49768" w14:textId="06B6BDD2" w:rsidR="0081131B" w:rsidRPr="00B10FBE" w:rsidRDefault="5D89F674" w:rsidP="00420290">
      <w:pPr>
        <w:pStyle w:val="a8"/>
        <w:numPr>
          <w:ilvl w:val="0"/>
          <w:numId w:val="27"/>
        </w:numPr>
        <w:ind w:left="425" w:hanging="357"/>
        <w:rPr>
          <w:rFonts w:ascii="Segoe UI" w:eastAsia="Segoe UI" w:hAnsi="Segoe UI" w:cs="Segoe UI"/>
          <w:sz w:val="20"/>
          <w:szCs w:val="20"/>
        </w:rPr>
      </w:pPr>
      <w:r w:rsidRPr="00B10FBE">
        <w:rPr>
          <w:rFonts w:ascii="Segoe UI" w:eastAsia="Segoe UI" w:hAnsi="Segoe UI" w:cs="Segoe UI"/>
          <w:sz w:val="20"/>
          <w:szCs w:val="20"/>
        </w:rPr>
        <w:t>etc.</w:t>
      </w:r>
    </w:p>
    <w:p w14:paraId="6EAD0645" w14:textId="1A3C1A49" w:rsidR="0081131B" w:rsidRDefault="22D3DB3A" w:rsidP="755E5D4F">
      <w:pPr>
        <w:shd w:val="clear" w:color="auto" w:fill="FFFFFF" w:themeFill="background1"/>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w:t>
      </w:r>
      <w:r w:rsidR="2F7FB64E" w:rsidRPr="1368E6D7">
        <w:rPr>
          <w:rFonts w:ascii="Segoe UI" w:eastAsia="Segoe UI" w:hAnsi="Segoe UI" w:cs="Segoe UI"/>
          <w:color w:val="000000" w:themeColor="text1"/>
          <w:sz w:val="20"/>
          <w:szCs w:val="20"/>
        </w:rPr>
        <w:t>es Parties conviennent d’axer leurs actions sur les domaines suivants liés aux risques physiques et selon les mesures préventives catégorisées comme suit :</w:t>
      </w:r>
    </w:p>
    <w:p w14:paraId="2F939B08" w14:textId="41B0ECE0" w:rsidR="0081131B" w:rsidRPr="00B66690" w:rsidRDefault="2F7FB64E" w:rsidP="00420290">
      <w:pPr>
        <w:pStyle w:val="6"/>
        <w:numPr>
          <w:ilvl w:val="0"/>
          <w:numId w:val="44"/>
        </w:numPr>
        <w:spacing w:before="240"/>
        <w:ind w:left="284" w:hanging="284"/>
        <w:rPr>
          <w:rFonts w:eastAsia="Segoe UI" w:cs="Segoe UI"/>
          <w:sz w:val="20"/>
          <w:szCs w:val="20"/>
        </w:rPr>
      </w:pPr>
      <w:bookmarkStart w:id="189" w:name="_Toc184394245"/>
      <w:bookmarkStart w:id="190" w:name="_Toc187332412"/>
      <w:r w:rsidRPr="00B66690">
        <w:rPr>
          <w:rFonts w:eastAsia="Segoe UI" w:cs="Segoe UI"/>
          <w:sz w:val="20"/>
          <w:szCs w:val="20"/>
        </w:rPr>
        <w:t>Prévention primaire</w:t>
      </w:r>
      <w:bookmarkEnd w:id="189"/>
      <w:bookmarkEnd w:id="190"/>
      <w:r w:rsidRPr="00B66690">
        <w:rPr>
          <w:rFonts w:eastAsia="Segoe UI" w:cs="Segoe UI"/>
          <w:sz w:val="20"/>
          <w:szCs w:val="20"/>
        </w:rPr>
        <w:t xml:space="preserve"> </w:t>
      </w:r>
    </w:p>
    <w:p w14:paraId="13FCBACA" w14:textId="0D159FC5" w:rsidR="0081131B"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24A8B513">
        <w:rPr>
          <w:rFonts w:ascii="Segoe UI" w:eastAsia="Segoe UI" w:hAnsi="Segoe UI" w:cs="Segoe UI"/>
          <w:color w:val="000000" w:themeColor="text1"/>
          <w:sz w:val="20"/>
          <w:szCs w:val="20"/>
          <w:u w:val="single"/>
        </w:rPr>
        <w:t xml:space="preserve">Le développement d’une démarche proactive : les bilans de santé </w:t>
      </w:r>
    </w:p>
    <w:p w14:paraId="242E8CF0" w14:textId="47BF24E6" w:rsidR="4B003EA8" w:rsidRPr="007933AE" w:rsidRDefault="4B003EA8" w:rsidP="00B10FBE">
      <w:pPr>
        <w:spacing w:after="120"/>
        <w:ind w:firstLine="0"/>
        <w:rPr>
          <w:rFonts w:ascii="Segoe UI" w:eastAsia="Segoe UI" w:hAnsi="Segoe UI" w:cs="Segoe UI"/>
          <w:color w:val="000000" w:themeColor="text1"/>
          <w:sz w:val="20"/>
          <w:szCs w:val="20"/>
        </w:rPr>
      </w:pPr>
      <w:r w:rsidRPr="33AE3BDC">
        <w:rPr>
          <w:rFonts w:ascii="Segoe UI" w:eastAsia="Segoe UI" w:hAnsi="Segoe UI" w:cs="Segoe UI"/>
          <w:color w:val="000000" w:themeColor="text1"/>
          <w:sz w:val="20"/>
          <w:szCs w:val="20"/>
        </w:rPr>
        <w:t>Afin d’agir en prévention de la santé physique des collaborateurs,</w:t>
      </w:r>
      <w:r w:rsidR="00BD2D67">
        <w:rPr>
          <w:rFonts w:ascii="Segoe UI" w:eastAsia="Segoe UI" w:hAnsi="Segoe UI" w:cs="Segoe UI"/>
          <w:color w:val="000000" w:themeColor="text1"/>
          <w:sz w:val="20"/>
          <w:szCs w:val="20"/>
        </w:rPr>
        <w:t xml:space="preserve"> </w:t>
      </w:r>
      <w:r w:rsidRPr="33AE3BDC">
        <w:rPr>
          <w:rFonts w:ascii="Segoe UI" w:eastAsia="Segoe UI" w:hAnsi="Segoe UI" w:cs="Segoe UI"/>
          <w:color w:val="000000" w:themeColor="text1"/>
          <w:sz w:val="20"/>
          <w:szCs w:val="20"/>
        </w:rPr>
        <w:t>Covéa souhaite développer le dispositif des bilans de santé annuels permettant de détecter de potentielles pathologies pour une meilleure prise en charge.</w:t>
      </w:r>
    </w:p>
    <w:p w14:paraId="0C725E0F" w14:textId="46EC6163" w:rsidR="4B003EA8" w:rsidRDefault="4B003EA8" w:rsidP="00B10FBE">
      <w:pPr>
        <w:spacing w:after="120"/>
        <w:ind w:firstLine="0"/>
        <w:rPr>
          <w:rFonts w:ascii="Segoe UI" w:eastAsia="Segoe UI" w:hAnsi="Segoe UI" w:cs="Segoe UI"/>
          <w:color w:val="000000" w:themeColor="text1"/>
          <w:sz w:val="20"/>
          <w:szCs w:val="20"/>
          <w:highlight w:val="yellow"/>
        </w:rPr>
      </w:pPr>
      <w:r w:rsidRPr="2F4453C5">
        <w:rPr>
          <w:rFonts w:ascii="Segoe UI" w:eastAsia="Segoe UI" w:hAnsi="Segoe UI" w:cs="Segoe UI"/>
          <w:color w:val="000000" w:themeColor="text1"/>
          <w:sz w:val="20"/>
          <w:szCs w:val="20"/>
        </w:rPr>
        <w:t xml:space="preserve">À titre </w:t>
      </w:r>
      <w:r w:rsidRPr="008C08A8">
        <w:rPr>
          <w:rFonts w:ascii="Segoe UI" w:eastAsia="Segoe UI" w:hAnsi="Segoe UI" w:cs="Segoe UI"/>
          <w:color w:val="000000" w:themeColor="text1"/>
          <w:sz w:val="20"/>
          <w:szCs w:val="20"/>
        </w:rPr>
        <w:t xml:space="preserve">expérimental et pour </w:t>
      </w:r>
      <w:r w:rsidR="00327C17" w:rsidRPr="008C08A8">
        <w:rPr>
          <w:rFonts w:ascii="Segoe UI" w:eastAsia="Segoe UI" w:hAnsi="Segoe UI" w:cs="Segoe UI"/>
          <w:color w:val="000000" w:themeColor="text1"/>
          <w:sz w:val="20"/>
          <w:szCs w:val="20"/>
        </w:rPr>
        <w:t>la période</w:t>
      </w:r>
      <w:r w:rsidRPr="008C08A8">
        <w:rPr>
          <w:rFonts w:ascii="Segoe UI" w:eastAsia="Segoe UI" w:hAnsi="Segoe UI" w:cs="Segoe UI"/>
          <w:color w:val="000000" w:themeColor="text1"/>
          <w:sz w:val="20"/>
          <w:szCs w:val="20"/>
        </w:rPr>
        <w:t xml:space="preserve"> </w:t>
      </w:r>
      <w:r w:rsidR="417F40D1" w:rsidRPr="008C08A8">
        <w:rPr>
          <w:rFonts w:ascii="Segoe UI" w:eastAsia="Segoe UI" w:hAnsi="Segoe UI" w:cs="Segoe UI"/>
          <w:color w:val="000000" w:themeColor="text1"/>
          <w:sz w:val="20"/>
          <w:szCs w:val="20"/>
        </w:rPr>
        <w:t>2024-</w:t>
      </w:r>
      <w:r w:rsidRPr="008C08A8">
        <w:rPr>
          <w:rFonts w:ascii="Segoe UI" w:eastAsia="Segoe UI" w:hAnsi="Segoe UI" w:cs="Segoe UI"/>
          <w:color w:val="000000" w:themeColor="text1"/>
          <w:sz w:val="20"/>
          <w:szCs w:val="20"/>
        </w:rPr>
        <w:t>2025, ce bilan de santé</w:t>
      </w:r>
      <w:r w:rsidRPr="2F4453C5">
        <w:rPr>
          <w:rFonts w:ascii="Segoe UI" w:eastAsia="Segoe UI" w:hAnsi="Segoe UI" w:cs="Segoe UI"/>
          <w:color w:val="000000" w:themeColor="text1"/>
          <w:sz w:val="20"/>
          <w:szCs w:val="20"/>
        </w:rPr>
        <w:t xml:space="preserve"> physique et/ou psychologique</w:t>
      </w:r>
      <w:r w:rsidR="560EF813" w:rsidRPr="0666A9EC">
        <w:rPr>
          <w:rFonts w:ascii="Segoe UI" w:eastAsia="Segoe UI" w:hAnsi="Segoe UI" w:cs="Segoe UI"/>
          <w:color w:val="000000" w:themeColor="text1"/>
          <w:sz w:val="20"/>
          <w:szCs w:val="20"/>
        </w:rPr>
        <w:t xml:space="preserve"> </w:t>
      </w:r>
      <w:r w:rsidR="560EF813" w:rsidRPr="1368E6D7">
        <w:rPr>
          <w:rFonts w:ascii="Segoe UI" w:eastAsia="Segoe UI" w:hAnsi="Segoe UI" w:cs="Segoe UI"/>
          <w:color w:val="000000" w:themeColor="text1"/>
          <w:sz w:val="20"/>
          <w:szCs w:val="20"/>
        </w:rPr>
        <w:t>réalisé sur la base du volontariat</w:t>
      </w:r>
      <w:r w:rsidRPr="1368E6D7">
        <w:rPr>
          <w:rFonts w:ascii="Segoe UI" w:eastAsia="Segoe UI" w:hAnsi="Segoe UI" w:cs="Segoe UI"/>
          <w:color w:val="000000" w:themeColor="text1"/>
          <w:sz w:val="20"/>
          <w:szCs w:val="20"/>
        </w:rPr>
        <w:t xml:space="preserve">, ouvert à 333 collaborateurs de plus de 40 ans, </w:t>
      </w:r>
      <w:r w:rsidR="0EAF2166" w:rsidRPr="1368E6D7">
        <w:rPr>
          <w:rFonts w:ascii="Segoe UI" w:eastAsia="Segoe UI" w:hAnsi="Segoe UI" w:cs="Segoe UI"/>
          <w:color w:val="000000" w:themeColor="text1"/>
          <w:sz w:val="20"/>
          <w:szCs w:val="20"/>
        </w:rPr>
        <w:t xml:space="preserve">pourra être reconduit selon </w:t>
      </w:r>
      <w:r w:rsidR="3726F4A6" w:rsidRPr="1368E6D7">
        <w:rPr>
          <w:rFonts w:ascii="Segoe UI" w:eastAsia="Segoe UI" w:hAnsi="Segoe UI" w:cs="Segoe UI"/>
          <w:color w:val="000000" w:themeColor="text1"/>
          <w:sz w:val="20"/>
          <w:szCs w:val="20"/>
        </w:rPr>
        <w:t>le bilan qui sera effectué</w:t>
      </w:r>
      <w:r w:rsidR="00046042">
        <w:rPr>
          <w:rFonts w:ascii="Segoe UI" w:eastAsia="Segoe UI" w:hAnsi="Segoe UI" w:cs="Segoe UI"/>
          <w:color w:val="000000" w:themeColor="text1"/>
          <w:sz w:val="20"/>
          <w:szCs w:val="20"/>
        </w:rPr>
        <w:t xml:space="preserve"> courant 2025</w:t>
      </w:r>
      <w:r w:rsidR="3726F4A6" w:rsidRPr="1368E6D7">
        <w:rPr>
          <w:rFonts w:ascii="Segoe UI" w:eastAsia="Segoe UI" w:hAnsi="Segoe UI" w:cs="Segoe UI"/>
          <w:color w:val="000000" w:themeColor="text1"/>
          <w:sz w:val="20"/>
          <w:szCs w:val="20"/>
        </w:rPr>
        <w:t>.</w:t>
      </w:r>
    </w:p>
    <w:p w14:paraId="2BA44B01" w14:textId="7E517EA8" w:rsidR="000E06C4" w:rsidRDefault="000E06C4"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00137B15">
        <w:rPr>
          <w:rFonts w:ascii="Segoe UI" w:eastAsia="Segoe UI" w:hAnsi="Segoe UI" w:cs="Segoe UI"/>
          <w:color w:val="000000" w:themeColor="text1"/>
          <w:sz w:val="20"/>
          <w:szCs w:val="20"/>
          <w:u w:val="single"/>
        </w:rPr>
        <w:lastRenderedPageBreak/>
        <w:t xml:space="preserve">Le Programme </w:t>
      </w:r>
      <w:r w:rsidRPr="6551BB50">
        <w:rPr>
          <w:rFonts w:ascii="Segoe UI" w:eastAsia="Segoe UI" w:hAnsi="Segoe UI" w:cs="Segoe UI"/>
          <w:color w:val="000000" w:themeColor="text1"/>
          <w:sz w:val="20"/>
          <w:szCs w:val="20"/>
          <w:u w:val="single"/>
        </w:rPr>
        <w:t xml:space="preserve">d’Amélioration des Conditions de Travail – PACT </w:t>
      </w:r>
    </w:p>
    <w:p w14:paraId="4DA6A73E" w14:textId="6508C331" w:rsidR="000E06C4" w:rsidRPr="007933AE" w:rsidRDefault="000E06C4" w:rsidP="00B10FBE">
      <w:pPr>
        <w:spacing w:after="120"/>
        <w:ind w:firstLine="0"/>
        <w:rPr>
          <w:rFonts w:ascii="Segoe UI" w:eastAsia="Segoe UI" w:hAnsi="Segoe UI" w:cs="Segoe UI"/>
          <w:color w:val="000000" w:themeColor="text1"/>
          <w:sz w:val="20"/>
          <w:szCs w:val="20"/>
        </w:rPr>
      </w:pPr>
      <w:r w:rsidRPr="00700362">
        <w:rPr>
          <w:rFonts w:ascii="Segoe UI" w:eastAsia="Segoe UI" w:hAnsi="Segoe UI" w:cs="Segoe UI"/>
          <w:color w:val="000000" w:themeColor="text1"/>
          <w:sz w:val="20"/>
          <w:szCs w:val="20"/>
        </w:rPr>
        <w:t xml:space="preserve">De </w:t>
      </w:r>
      <w:r w:rsidRPr="00643A77">
        <w:rPr>
          <w:rFonts w:ascii="Segoe UI" w:eastAsia="Segoe UI" w:hAnsi="Segoe UI" w:cs="Segoe UI"/>
          <w:color w:val="000000" w:themeColor="text1"/>
          <w:sz w:val="20"/>
          <w:szCs w:val="20"/>
        </w:rPr>
        <w:t>façon à développer la Qualité de Vie et des Conditions de Travail</w:t>
      </w:r>
      <w:r w:rsidR="00000A61" w:rsidRPr="00643A77">
        <w:rPr>
          <w:rFonts w:ascii="Segoe UI" w:eastAsia="Segoe UI" w:hAnsi="Segoe UI" w:cs="Segoe UI"/>
          <w:color w:val="000000" w:themeColor="text1"/>
          <w:sz w:val="20"/>
          <w:szCs w:val="20"/>
        </w:rPr>
        <w:t xml:space="preserve"> en général, et l’articulation entre l’activité professionnelle et la vie personnelle en particulier</w:t>
      </w:r>
      <w:r w:rsidRPr="00643A77">
        <w:rPr>
          <w:rFonts w:ascii="Segoe UI" w:eastAsia="Segoe UI" w:hAnsi="Segoe UI" w:cs="Segoe UI"/>
          <w:color w:val="000000" w:themeColor="text1"/>
          <w:sz w:val="20"/>
          <w:szCs w:val="20"/>
        </w:rPr>
        <w:t>, les Parties reconnaissent l’importance de promouvoir un environnement de travail adapté aux évolutions d’organisations du travail permettant une certaine souplesse</w:t>
      </w:r>
      <w:r w:rsidR="00B86367" w:rsidRPr="00643A77">
        <w:rPr>
          <w:rFonts w:ascii="Segoe UI" w:eastAsia="Segoe UI" w:hAnsi="Segoe UI" w:cs="Segoe UI"/>
          <w:color w:val="000000" w:themeColor="text1"/>
          <w:sz w:val="20"/>
          <w:szCs w:val="20"/>
        </w:rPr>
        <w:t xml:space="preserve"> ou</w:t>
      </w:r>
      <w:r w:rsidRPr="00643A77">
        <w:rPr>
          <w:rFonts w:ascii="Segoe UI" w:eastAsia="Segoe UI" w:hAnsi="Segoe UI" w:cs="Segoe UI"/>
          <w:color w:val="000000" w:themeColor="text1"/>
          <w:sz w:val="20"/>
          <w:szCs w:val="20"/>
        </w:rPr>
        <w:t xml:space="preserve"> flexibilité.</w:t>
      </w:r>
    </w:p>
    <w:p w14:paraId="02C3BF74" w14:textId="4BFE139D" w:rsidR="000E06C4" w:rsidRPr="007933AE" w:rsidRDefault="000E06C4" w:rsidP="00B10FBE">
      <w:pPr>
        <w:spacing w:after="120"/>
        <w:ind w:firstLine="0"/>
        <w:rPr>
          <w:rFonts w:ascii="Segoe UI" w:eastAsia="Segoe UI" w:hAnsi="Segoe UI" w:cs="Segoe UI"/>
          <w:color w:val="000000" w:themeColor="text1"/>
          <w:sz w:val="20"/>
          <w:szCs w:val="20"/>
        </w:rPr>
      </w:pPr>
      <w:r w:rsidRPr="00700362">
        <w:rPr>
          <w:rFonts w:ascii="Segoe UI" w:eastAsia="Segoe UI" w:hAnsi="Segoe UI" w:cs="Segoe UI"/>
          <w:color w:val="000000" w:themeColor="text1"/>
          <w:sz w:val="20"/>
          <w:szCs w:val="20"/>
        </w:rPr>
        <w:t>Plusieurs Directions Métiers, en lien avec la Direction Générale des Coopérations Humaines ont lancé, en 2023, des expérimentations autour du « Programme d’Amélioration des Conditions de Travail » de Covéa.</w:t>
      </w:r>
    </w:p>
    <w:p w14:paraId="074129D6" w14:textId="0063CE20" w:rsidR="00A071A7" w:rsidRPr="00C9450B" w:rsidRDefault="000E06C4" w:rsidP="00C9450B">
      <w:pPr>
        <w:spacing w:after="120"/>
        <w:ind w:firstLine="0"/>
        <w:rPr>
          <w:rFonts w:ascii="Segoe UI" w:eastAsia="Segoe UI" w:hAnsi="Segoe UI" w:cs="Segoe UI"/>
          <w:color w:val="000000" w:themeColor="text1"/>
          <w:sz w:val="20"/>
          <w:szCs w:val="20"/>
        </w:rPr>
      </w:pPr>
      <w:r w:rsidRPr="00700362">
        <w:rPr>
          <w:rFonts w:ascii="Segoe UI" w:eastAsia="Segoe UI" w:hAnsi="Segoe UI" w:cs="Segoe UI"/>
          <w:color w:val="000000" w:themeColor="text1"/>
          <w:sz w:val="20"/>
          <w:szCs w:val="20"/>
        </w:rPr>
        <w:t>Il s’agit, sur différents périmètres d’activité ou populations en relation</w:t>
      </w:r>
      <w:r w:rsidRPr="007933AE">
        <w:rPr>
          <w:rFonts w:ascii="Segoe UI" w:eastAsia="Segoe UI" w:hAnsi="Segoe UI" w:cs="Segoe UI"/>
          <w:color w:val="000000" w:themeColor="text1"/>
          <w:sz w:val="20"/>
          <w:szCs w:val="20"/>
        </w:rPr>
        <w:t>s</w:t>
      </w:r>
      <w:r w:rsidRPr="00700362">
        <w:rPr>
          <w:rFonts w:ascii="Segoe UI" w:eastAsia="Segoe UI" w:hAnsi="Segoe UI" w:cs="Segoe UI"/>
          <w:color w:val="000000" w:themeColor="text1"/>
          <w:sz w:val="20"/>
          <w:szCs w:val="20"/>
        </w:rPr>
        <w:t xml:space="preserve"> client</w:t>
      </w:r>
      <w:r w:rsidRPr="007933AE">
        <w:rPr>
          <w:rFonts w:ascii="Segoe UI" w:eastAsia="Segoe UI" w:hAnsi="Segoe UI" w:cs="Segoe UI"/>
          <w:color w:val="000000" w:themeColor="text1"/>
          <w:sz w:val="20"/>
          <w:szCs w:val="20"/>
        </w:rPr>
        <w:t>s</w:t>
      </w:r>
      <w:r w:rsidRPr="00700362">
        <w:rPr>
          <w:rFonts w:ascii="Segoe UI" w:eastAsia="Segoe UI" w:hAnsi="Segoe UI" w:cs="Segoe UI"/>
          <w:color w:val="000000" w:themeColor="text1"/>
          <w:sz w:val="20"/>
          <w:szCs w:val="20"/>
        </w:rPr>
        <w:t>, de tester de nouvelles organisations du travail ou du temps de travail, dans le but d’améliorer les conditions de travail des collaborateurs.</w:t>
      </w:r>
    </w:p>
    <w:p w14:paraId="1E2C917C" w14:textId="394E01A2" w:rsidR="0081131B" w:rsidRPr="00B66690" w:rsidRDefault="2F7FB64E" w:rsidP="00420290">
      <w:pPr>
        <w:pStyle w:val="6"/>
        <w:numPr>
          <w:ilvl w:val="0"/>
          <w:numId w:val="44"/>
        </w:numPr>
        <w:spacing w:before="240"/>
        <w:ind w:left="284" w:hanging="284"/>
        <w:rPr>
          <w:rFonts w:eastAsia="Segoe UI" w:cs="Segoe UI"/>
          <w:sz w:val="20"/>
          <w:szCs w:val="20"/>
        </w:rPr>
      </w:pPr>
      <w:bookmarkStart w:id="191" w:name="_Toc184394246"/>
      <w:bookmarkStart w:id="192" w:name="_Toc187332413"/>
      <w:r w:rsidRPr="00B66690">
        <w:rPr>
          <w:rFonts w:eastAsia="Segoe UI" w:cs="Segoe UI"/>
          <w:sz w:val="20"/>
          <w:szCs w:val="20"/>
        </w:rPr>
        <w:t>Prévention secondaire</w:t>
      </w:r>
      <w:bookmarkEnd w:id="191"/>
      <w:bookmarkEnd w:id="192"/>
      <w:r w:rsidRPr="00B66690">
        <w:rPr>
          <w:rFonts w:eastAsia="Segoe UI" w:cs="Segoe UI"/>
          <w:sz w:val="20"/>
          <w:szCs w:val="20"/>
        </w:rPr>
        <w:t xml:space="preserve"> </w:t>
      </w:r>
    </w:p>
    <w:p w14:paraId="23925B2E" w14:textId="2FFBD1A9" w:rsidR="0081131B" w:rsidRPr="008C08A8"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008C08A8">
        <w:rPr>
          <w:rFonts w:ascii="Segoe UI" w:eastAsia="Segoe UI" w:hAnsi="Segoe UI" w:cs="Segoe UI"/>
          <w:color w:val="000000" w:themeColor="text1"/>
          <w:sz w:val="20"/>
          <w:szCs w:val="20"/>
          <w:u w:val="single"/>
        </w:rPr>
        <w:t xml:space="preserve">Le renforcement de la visibilité des offres </w:t>
      </w:r>
      <w:proofErr w:type="spellStart"/>
      <w:r w:rsidRPr="008C08A8">
        <w:rPr>
          <w:rFonts w:ascii="Segoe UI" w:eastAsia="Segoe UI" w:hAnsi="Segoe UI" w:cs="Segoe UI"/>
          <w:color w:val="000000" w:themeColor="text1"/>
          <w:sz w:val="20"/>
          <w:szCs w:val="20"/>
          <w:u w:val="single"/>
        </w:rPr>
        <w:t>Santéclair</w:t>
      </w:r>
      <w:proofErr w:type="spellEnd"/>
      <w:r w:rsidRPr="008C08A8">
        <w:rPr>
          <w:rFonts w:ascii="Segoe UI" w:eastAsia="Segoe UI" w:hAnsi="Segoe UI" w:cs="Segoe UI"/>
          <w:color w:val="000000" w:themeColor="text1"/>
          <w:sz w:val="20"/>
          <w:szCs w:val="20"/>
          <w:u w:val="single"/>
        </w:rPr>
        <w:t xml:space="preserve"> </w:t>
      </w:r>
    </w:p>
    <w:p w14:paraId="0A69BCF6" w14:textId="36C5F9D2" w:rsidR="0081131B" w:rsidRPr="00B10FBE" w:rsidRDefault="77C9F66F" w:rsidP="00B10FBE">
      <w:pPr>
        <w:spacing w:after="120"/>
        <w:ind w:firstLine="0"/>
        <w:rPr>
          <w:rFonts w:ascii="Segoe UI" w:eastAsia="Segoe UI" w:hAnsi="Segoe UI" w:cs="Segoe UI"/>
          <w:color w:val="000000" w:themeColor="text1"/>
          <w:sz w:val="20"/>
          <w:szCs w:val="20"/>
        </w:rPr>
      </w:pPr>
      <w:r w:rsidRPr="00B10FBE">
        <w:rPr>
          <w:rFonts w:ascii="Segoe UI" w:eastAsia="Segoe UI" w:hAnsi="Segoe UI" w:cs="Segoe UI"/>
          <w:color w:val="000000" w:themeColor="text1"/>
          <w:sz w:val="20"/>
          <w:szCs w:val="20"/>
        </w:rPr>
        <w:t xml:space="preserve">Les Parties constatent que l’offre </w:t>
      </w:r>
      <w:proofErr w:type="spellStart"/>
      <w:r w:rsidRPr="00B10FBE">
        <w:rPr>
          <w:rFonts w:ascii="Segoe UI" w:eastAsia="Segoe UI" w:hAnsi="Segoe UI" w:cs="Segoe UI"/>
          <w:color w:val="000000" w:themeColor="text1"/>
          <w:sz w:val="20"/>
          <w:szCs w:val="20"/>
        </w:rPr>
        <w:t>Santéclair</w:t>
      </w:r>
      <w:proofErr w:type="spellEnd"/>
      <w:r w:rsidRPr="00B10FBE">
        <w:rPr>
          <w:rFonts w:ascii="Segoe UI" w:eastAsia="Segoe UI" w:hAnsi="Segoe UI" w:cs="Segoe UI"/>
          <w:color w:val="000000" w:themeColor="text1"/>
          <w:sz w:val="20"/>
          <w:szCs w:val="20"/>
        </w:rPr>
        <w:t xml:space="preserve"> est insuffisamment connue des collaborateurs de Covéa. De fait, le contenu de l’offre de santé proposée par </w:t>
      </w:r>
      <w:proofErr w:type="spellStart"/>
      <w:r w:rsidRPr="00B10FBE">
        <w:rPr>
          <w:rFonts w:ascii="Segoe UI" w:eastAsia="Segoe UI" w:hAnsi="Segoe UI" w:cs="Segoe UI"/>
          <w:color w:val="000000" w:themeColor="text1"/>
          <w:sz w:val="20"/>
          <w:szCs w:val="20"/>
        </w:rPr>
        <w:t>Santéclair</w:t>
      </w:r>
      <w:proofErr w:type="spellEnd"/>
      <w:r w:rsidRPr="00B10FBE">
        <w:rPr>
          <w:rFonts w:ascii="Segoe UI" w:eastAsia="Segoe UI" w:hAnsi="Segoe UI" w:cs="Segoe UI"/>
          <w:color w:val="000000" w:themeColor="text1"/>
          <w:sz w:val="20"/>
          <w:szCs w:val="20"/>
        </w:rPr>
        <w:t xml:space="preserve"> va être relayé auprès des collaborateurs.</w:t>
      </w:r>
    </w:p>
    <w:p w14:paraId="10A02539" w14:textId="65BC155E" w:rsidR="0035700F" w:rsidRPr="001A0BD8" w:rsidRDefault="2F7FB64E" w:rsidP="00C9450B">
      <w:pPr>
        <w:spacing w:after="120"/>
        <w:ind w:firstLine="0"/>
        <w:rPr>
          <w:rFonts w:ascii="Segoe UI" w:eastAsia="Segoe UI" w:hAnsi="Segoe UI" w:cs="Segoe UI"/>
          <w:color w:val="000000" w:themeColor="text1"/>
          <w:sz w:val="20"/>
          <w:szCs w:val="20"/>
        </w:rPr>
      </w:pPr>
      <w:r w:rsidRPr="001A0BD8">
        <w:rPr>
          <w:rFonts w:ascii="Segoe UI" w:eastAsia="Segoe UI" w:hAnsi="Segoe UI" w:cs="Segoe UI"/>
          <w:color w:val="000000" w:themeColor="text1"/>
          <w:sz w:val="20"/>
          <w:szCs w:val="20"/>
        </w:rPr>
        <w:t>De même, une communication est accessible via la Workplace sur les dispositifs d’information de toutes les offres de santé proposées aux collaborateurs.</w:t>
      </w:r>
    </w:p>
    <w:p w14:paraId="219ABEB8" w14:textId="260C7F21" w:rsidR="0081131B"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24A8B513">
        <w:rPr>
          <w:rFonts w:ascii="Segoe UI" w:eastAsia="Segoe UI" w:hAnsi="Segoe UI" w:cs="Segoe UI"/>
          <w:color w:val="000000" w:themeColor="text1"/>
          <w:sz w:val="20"/>
          <w:szCs w:val="20"/>
          <w:u w:val="single"/>
        </w:rPr>
        <w:t xml:space="preserve">L’accompagnement ergonomique au poste de travail </w:t>
      </w:r>
    </w:p>
    <w:p w14:paraId="70D20DC9" w14:textId="4E726053" w:rsidR="000243AE" w:rsidRPr="00643A77" w:rsidRDefault="000243AE" w:rsidP="00B10FBE">
      <w:pPr>
        <w:spacing w:after="120"/>
        <w:ind w:firstLine="0"/>
        <w:rPr>
          <w:rFonts w:ascii="Segoe UI" w:eastAsia="Segoe UI" w:hAnsi="Segoe UI" w:cs="Segoe UI"/>
          <w:color w:val="000000" w:themeColor="text1"/>
          <w:sz w:val="20"/>
          <w:szCs w:val="20"/>
        </w:rPr>
      </w:pPr>
      <w:r w:rsidRPr="00643A77">
        <w:rPr>
          <w:rFonts w:ascii="Segoe UI" w:eastAsia="Segoe UI" w:hAnsi="Segoe UI" w:cs="Segoe UI"/>
          <w:color w:val="000000" w:themeColor="text1"/>
          <w:sz w:val="20"/>
          <w:szCs w:val="20"/>
        </w:rPr>
        <w:t xml:space="preserve">Covéa prête une attention particulière à l’environnement de travail de l’ensemble des collaborateurs (politique d’aménagement </w:t>
      </w:r>
      <w:r w:rsidR="008F00FB" w:rsidRPr="00643A77">
        <w:rPr>
          <w:rFonts w:ascii="Segoe UI" w:eastAsia="Segoe UI" w:hAnsi="Segoe UI" w:cs="Segoe UI"/>
          <w:color w:val="000000" w:themeColor="text1"/>
          <w:sz w:val="20"/>
          <w:szCs w:val="20"/>
        </w:rPr>
        <w:t>/</w:t>
      </w:r>
      <w:r w:rsidRPr="00643A77">
        <w:rPr>
          <w:rFonts w:ascii="Segoe UI" w:eastAsia="Segoe UI" w:hAnsi="Segoe UI" w:cs="Segoe UI"/>
          <w:color w:val="000000" w:themeColor="text1"/>
          <w:sz w:val="20"/>
          <w:szCs w:val="20"/>
        </w:rPr>
        <w:t xml:space="preserve"> rénovation des locaux et espaces de travail, qualité du mobilier et des outils de travail)</w:t>
      </w:r>
      <w:r w:rsidR="00C10792" w:rsidRPr="00643A77">
        <w:rPr>
          <w:rFonts w:ascii="Segoe UI" w:eastAsia="Segoe UI" w:hAnsi="Segoe UI" w:cs="Segoe UI"/>
          <w:color w:val="000000" w:themeColor="text1"/>
          <w:sz w:val="20"/>
          <w:szCs w:val="20"/>
        </w:rPr>
        <w:t>.</w:t>
      </w:r>
    </w:p>
    <w:p w14:paraId="78670644" w14:textId="20991E3B" w:rsidR="0081131B" w:rsidRPr="00643A77" w:rsidRDefault="2F7FB64E" w:rsidP="00B10FBE">
      <w:pPr>
        <w:spacing w:after="120"/>
        <w:ind w:firstLine="0"/>
        <w:rPr>
          <w:rFonts w:ascii="Segoe UI" w:eastAsia="Segoe UI" w:hAnsi="Segoe UI" w:cs="Segoe UI"/>
          <w:color w:val="000000" w:themeColor="text1"/>
          <w:sz w:val="20"/>
          <w:szCs w:val="20"/>
        </w:rPr>
      </w:pPr>
      <w:r w:rsidRPr="00643A77">
        <w:rPr>
          <w:rFonts w:ascii="Segoe UI" w:eastAsia="Segoe UI" w:hAnsi="Segoe UI" w:cs="Segoe UI"/>
          <w:color w:val="000000" w:themeColor="text1"/>
          <w:sz w:val="20"/>
          <w:szCs w:val="20"/>
        </w:rPr>
        <w:t xml:space="preserve">Eu égard à l’activité du </w:t>
      </w:r>
      <w:r w:rsidR="00842571" w:rsidRPr="00643A77">
        <w:rPr>
          <w:rFonts w:ascii="Segoe UI" w:eastAsia="Segoe UI" w:hAnsi="Segoe UI" w:cs="Segoe UI"/>
          <w:color w:val="000000" w:themeColor="text1"/>
          <w:sz w:val="20"/>
          <w:szCs w:val="20"/>
        </w:rPr>
        <w:t>G</w:t>
      </w:r>
      <w:r w:rsidRPr="00643A77">
        <w:rPr>
          <w:rFonts w:ascii="Segoe UI" w:eastAsia="Segoe UI" w:hAnsi="Segoe UI" w:cs="Segoe UI"/>
          <w:color w:val="000000" w:themeColor="text1"/>
          <w:sz w:val="20"/>
          <w:szCs w:val="20"/>
        </w:rPr>
        <w:t>roupe, l’ergonomie au poste de travail est essentiel</w:t>
      </w:r>
      <w:r w:rsidR="007A1CB1" w:rsidRPr="00643A77">
        <w:rPr>
          <w:rFonts w:ascii="Segoe UI" w:eastAsia="Segoe UI" w:hAnsi="Segoe UI" w:cs="Segoe UI"/>
          <w:color w:val="000000" w:themeColor="text1"/>
          <w:sz w:val="20"/>
          <w:szCs w:val="20"/>
        </w:rPr>
        <w:t>le</w:t>
      </w:r>
      <w:r w:rsidR="000243AE" w:rsidRPr="00643A77">
        <w:rPr>
          <w:rFonts w:ascii="Segoe UI" w:eastAsia="Segoe UI" w:hAnsi="Segoe UI" w:cs="Segoe UI"/>
          <w:color w:val="000000" w:themeColor="text1"/>
          <w:sz w:val="20"/>
          <w:szCs w:val="20"/>
        </w:rPr>
        <w:t xml:space="preserve"> et notamment compte tenu du travail sur écran</w:t>
      </w:r>
      <w:r w:rsidR="00992FC1" w:rsidRPr="00643A77">
        <w:rPr>
          <w:rFonts w:ascii="Segoe UI" w:eastAsia="Segoe UI" w:hAnsi="Segoe UI" w:cs="Segoe UI"/>
          <w:color w:val="000000" w:themeColor="text1"/>
          <w:sz w:val="20"/>
          <w:szCs w:val="20"/>
        </w:rPr>
        <w:t xml:space="preserve">. </w:t>
      </w:r>
      <w:r w:rsidRPr="00643A77">
        <w:rPr>
          <w:rFonts w:ascii="Segoe UI" w:eastAsia="Segoe UI" w:hAnsi="Segoe UI" w:cs="Segoe UI"/>
          <w:color w:val="000000" w:themeColor="text1"/>
          <w:sz w:val="20"/>
          <w:szCs w:val="20"/>
        </w:rPr>
        <w:t>L’objectif est de mettre à disposition des collaborateurs les recommandations en la matière mais également de les inciter à prendre l’habitude de régler systématiquement leur poste de travail et de partager des bonnes pratiques pour du travail majoritairement sédentaire.</w:t>
      </w:r>
    </w:p>
    <w:p w14:paraId="4728B96B" w14:textId="6F5933EF" w:rsidR="0081131B" w:rsidRDefault="2F7FB64E" w:rsidP="00B10FBE">
      <w:pPr>
        <w:spacing w:after="120"/>
        <w:ind w:firstLine="0"/>
        <w:rPr>
          <w:rFonts w:ascii="Segoe UI" w:eastAsia="Segoe UI" w:hAnsi="Segoe UI" w:cs="Segoe UI"/>
          <w:color w:val="000000" w:themeColor="text1"/>
          <w:sz w:val="20"/>
          <w:szCs w:val="20"/>
        </w:rPr>
      </w:pPr>
      <w:r w:rsidRPr="00643A77">
        <w:rPr>
          <w:rFonts w:ascii="Segoe UI" w:eastAsia="Segoe UI" w:hAnsi="Segoe UI" w:cs="Segoe UI"/>
          <w:color w:val="000000" w:themeColor="text1"/>
          <w:sz w:val="20"/>
          <w:szCs w:val="20"/>
        </w:rPr>
        <w:t>Dans certains cas,</w:t>
      </w:r>
      <w:r w:rsidR="00615E97" w:rsidRPr="00643A77">
        <w:rPr>
          <w:rFonts w:ascii="Segoe UI" w:eastAsia="Segoe UI" w:hAnsi="Segoe UI" w:cs="Segoe UI"/>
          <w:color w:val="000000" w:themeColor="text1"/>
          <w:sz w:val="20"/>
          <w:szCs w:val="20"/>
        </w:rPr>
        <w:t xml:space="preserve"> de manière complémentaire</w:t>
      </w:r>
      <w:r w:rsidRPr="00643A77">
        <w:rPr>
          <w:rFonts w:ascii="Segoe UI" w:eastAsia="Segoe UI" w:hAnsi="Segoe UI" w:cs="Segoe UI"/>
          <w:color w:val="000000" w:themeColor="text1"/>
          <w:sz w:val="20"/>
          <w:szCs w:val="20"/>
        </w:rPr>
        <w:t>, une</w:t>
      </w:r>
      <w:r w:rsidRPr="24A8B513">
        <w:rPr>
          <w:rFonts w:ascii="Segoe UI" w:eastAsia="Segoe UI" w:hAnsi="Segoe UI" w:cs="Segoe UI"/>
          <w:color w:val="000000" w:themeColor="text1"/>
          <w:sz w:val="20"/>
          <w:szCs w:val="20"/>
        </w:rPr>
        <w:t xml:space="preserve"> analyse ergonomique du poste de travail et de son environnement peut être réalisée, avec le concours</w:t>
      </w:r>
      <w:r w:rsidR="00643A77">
        <w:rPr>
          <w:rFonts w:ascii="Segoe UI" w:eastAsia="Segoe UI" w:hAnsi="Segoe UI" w:cs="Segoe UI"/>
          <w:color w:val="000000" w:themeColor="text1"/>
          <w:sz w:val="20"/>
          <w:szCs w:val="20"/>
        </w:rPr>
        <w:t xml:space="preserve"> </w:t>
      </w:r>
      <w:r w:rsidR="00569716" w:rsidRPr="007F6022">
        <w:rPr>
          <w:rFonts w:ascii="Segoe UI" w:eastAsia="Segoe UI" w:hAnsi="Segoe UI" w:cs="Segoe UI"/>
          <w:color w:val="000000" w:themeColor="text1"/>
          <w:sz w:val="20"/>
          <w:szCs w:val="20"/>
        </w:rPr>
        <w:t>des acteurs de la prévention et santé au travail</w:t>
      </w:r>
      <w:r w:rsidRPr="007F6022">
        <w:rPr>
          <w:rFonts w:ascii="Segoe UI" w:eastAsia="Segoe UI" w:hAnsi="Segoe UI" w:cs="Segoe UI"/>
          <w:color w:val="000000" w:themeColor="text1"/>
          <w:sz w:val="20"/>
          <w:szCs w:val="20"/>
        </w:rPr>
        <w:t>, pour définir les aménagements possibles, en concertation avec le collaborateur et le manager.</w:t>
      </w:r>
    </w:p>
    <w:p w14:paraId="61331C86" w14:textId="52E7AEB8" w:rsidR="0081131B" w:rsidRPr="00B10FBE" w:rsidRDefault="5D11648A" w:rsidP="00B10FBE">
      <w:pPr>
        <w:spacing w:after="120"/>
        <w:ind w:firstLine="0"/>
        <w:rPr>
          <w:rFonts w:ascii="Segoe UI" w:eastAsia="Segoe UI" w:hAnsi="Segoe UI" w:cs="Segoe UI"/>
          <w:color w:val="000000" w:themeColor="text1"/>
          <w:sz w:val="20"/>
          <w:szCs w:val="20"/>
        </w:rPr>
      </w:pPr>
      <w:r w:rsidRPr="00B10FBE">
        <w:rPr>
          <w:rFonts w:ascii="Segoe UI" w:eastAsia="Segoe UI" w:hAnsi="Segoe UI" w:cs="Segoe UI"/>
          <w:color w:val="000000" w:themeColor="text1"/>
          <w:sz w:val="20"/>
          <w:szCs w:val="20"/>
        </w:rPr>
        <w:t>Par ailleurs :</w:t>
      </w:r>
    </w:p>
    <w:p w14:paraId="361C9DD5" w14:textId="77777777" w:rsidR="00D63C82" w:rsidRDefault="2F7FB64E"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24A8B513">
        <w:rPr>
          <w:rFonts w:ascii="Segoe UI" w:eastAsia="Segoe UI" w:hAnsi="Segoe UI" w:cs="Segoe UI"/>
          <w:color w:val="000000" w:themeColor="text1"/>
          <w:sz w:val="20"/>
          <w:szCs w:val="20"/>
        </w:rPr>
        <w:t>Des actions de sensibilisation seront mises en œuvre complétées par la mise à disposition de fiches de prévention permettant de disposer de façon permanente d’éléments d’information sur l’ergonomie au poste de travail ;</w:t>
      </w:r>
    </w:p>
    <w:p w14:paraId="09D70996" w14:textId="78319DED" w:rsidR="0081131B" w:rsidRPr="00D63C82" w:rsidRDefault="2F7FB64E"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D63C82">
        <w:rPr>
          <w:rFonts w:ascii="Segoe UI" w:eastAsia="Segoe UI" w:hAnsi="Segoe UI" w:cs="Segoe UI"/>
          <w:color w:val="000000" w:themeColor="text1"/>
          <w:sz w:val="20"/>
          <w:szCs w:val="20"/>
        </w:rPr>
        <w:t>Des séquences de sensibilisation et d’information</w:t>
      </w:r>
      <w:r w:rsidRPr="00B10FBE">
        <w:rPr>
          <w:rFonts w:ascii="Segoe UI" w:eastAsia="Segoe UI" w:hAnsi="Segoe UI" w:cs="Segoe UI"/>
          <w:color w:val="000000" w:themeColor="text1"/>
          <w:sz w:val="20"/>
          <w:szCs w:val="20"/>
        </w:rPr>
        <w:t xml:space="preserve"> sur les risques liés au travail sur écran</w:t>
      </w:r>
      <w:r w:rsidRPr="00D63C82">
        <w:rPr>
          <w:rFonts w:ascii="Segoe UI" w:eastAsia="Segoe UI" w:hAnsi="Segoe UI" w:cs="Segoe UI"/>
          <w:color w:val="000000" w:themeColor="text1"/>
          <w:sz w:val="20"/>
          <w:szCs w:val="20"/>
        </w:rPr>
        <w:t>, notamment sur les sites pourvus d’infirmiers, pourront être réalisées ;</w:t>
      </w:r>
    </w:p>
    <w:p w14:paraId="1EAD3086" w14:textId="7716B7B2" w:rsidR="0081131B" w:rsidRPr="000158BE" w:rsidRDefault="2F7FB64E" w:rsidP="00420290">
      <w:pPr>
        <w:pStyle w:val="a8"/>
        <w:numPr>
          <w:ilvl w:val="0"/>
          <w:numId w:val="49"/>
        </w:numPr>
        <w:shd w:val="clear" w:color="auto" w:fill="FFFFFF" w:themeFill="background1"/>
        <w:spacing w:before="0"/>
        <w:ind w:left="357" w:hanging="357"/>
        <w:contextualSpacing w:val="0"/>
        <w:rPr>
          <w:rFonts w:ascii="Segoe UI" w:eastAsia="Segoe UI" w:hAnsi="Segoe UI" w:cs="Segoe UI"/>
          <w:color w:val="000000" w:themeColor="text1"/>
          <w:sz w:val="20"/>
          <w:szCs w:val="20"/>
        </w:rPr>
      </w:pPr>
      <w:r w:rsidRPr="24A8B513">
        <w:rPr>
          <w:rFonts w:ascii="Segoe UI" w:eastAsia="Segoe UI" w:hAnsi="Segoe UI" w:cs="Segoe UI"/>
          <w:color w:val="000000" w:themeColor="text1"/>
          <w:sz w:val="20"/>
          <w:szCs w:val="20"/>
        </w:rPr>
        <w:t>Enfin, selon la faisabilité liée plus particulièrement à leur disponibilité, des sessions « bonnes pratiques » pourront également être effectuées par les</w:t>
      </w:r>
      <w:r w:rsidRPr="00D34859">
        <w:rPr>
          <w:rFonts w:ascii="Segoe UI" w:eastAsia="Segoe UI" w:hAnsi="Segoe UI" w:cs="Segoe UI"/>
          <w:color w:val="000000" w:themeColor="text1"/>
          <w:sz w:val="20"/>
          <w:szCs w:val="20"/>
        </w:rPr>
        <w:t xml:space="preserve"> </w:t>
      </w:r>
      <w:r w:rsidR="388FD91A" w:rsidRPr="00D34859">
        <w:rPr>
          <w:rFonts w:ascii="Segoe UI" w:eastAsia="Segoe UI" w:hAnsi="Segoe UI" w:cs="Segoe UI"/>
          <w:color w:val="000000" w:themeColor="text1"/>
          <w:sz w:val="20"/>
          <w:szCs w:val="20"/>
        </w:rPr>
        <w:t>Service</w:t>
      </w:r>
      <w:r w:rsidR="008C08A8" w:rsidRPr="00D34859">
        <w:rPr>
          <w:rFonts w:ascii="Segoe UI" w:eastAsia="Segoe UI" w:hAnsi="Segoe UI" w:cs="Segoe UI"/>
          <w:color w:val="000000" w:themeColor="text1"/>
          <w:sz w:val="20"/>
          <w:szCs w:val="20"/>
        </w:rPr>
        <w:t>s</w:t>
      </w:r>
      <w:r w:rsidR="388FD91A" w:rsidRPr="00D34859">
        <w:rPr>
          <w:rFonts w:ascii="Segoe UI" w:eastAsia="Segoe UI" w:hAnsi="Segoe UI" w:cs="Segoe UI"/>
          <w:color w:val="000000" w:themeColor="text1"/>
          <w:sz w:val="20"/>
          <w:szCs w:val="20"/>
        </w:rPr>
        <w:t xml:space="preserve"> de Prévention et Santé au Travail</w:t>
      </w:r>
      <w:r w:rsidRPr="375CD04F">
        <w:rPr>
          <w:rFonts w:ascii="Segoe UI" w:eastAsia="Segoe UI" w:hAnsi="Segoe UI" w:cs="Segoe UI"/>
          <w:color w:val="000000" w:themeColor="text1"/>
          <w:sz w:val="20"/>
          <w:szCs w:val="20"/>
        </w:rPr>
        <w:t xml:space="preserve">. </w:t>
      </w:r>
    </w:p>
    <w:p w14:paraId="560A0B97" w14:textId="0E4BC8DB" w:rsidR="0081131B" w:rsidRPr="008C08A8"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008C08A8">
        <w:rPr>
          <w:rFonts w:ascii="Segoe UI" w:eastAsia="Segoe UI" w:hAnsi="Segoe UI" w:cs="Segoe UI"/>
          <w:color w:val="000000" w:themeColor="text1"/>
          <w:sz w:val="20"/>
          <w:szCs w:val="20"/>
          <w:u w:val="single"/>
        </w:rPr>
        <w:t>Le développement des fiches de sensibilisation et des formations en présentiel</w:t>
      </w:r>
    </w:p>
    <w:p w14:paraId="72EFC615" w14:textId="7D2A10E1" w:rsidR="0081131B" w:rsidRDefault="2F7FB64E" w:rsidP="00B10FBE">
      <w:pPr>
        <w:tabs>
          <w:tab w:val="left" w:pos="567"/>
          <w:tab w:val="left" w:pos="851"/>
        </w:tabs>
        <w:spacing w:after="120"/>
        <w:ind w:firstLine="0"/>
        <w:rPr>
          <w:rFonts w:ascii="Segoe UI" w:eastAsia="Segoe UI" w:hAnsi="Segoe UI" w:cs="Segoe UI"/>
          <w:color w:val="000000" w:themeColor="text1"/>
          <w:sz w:val="20"/>
          <w:szCs w:val="20"/>
        </w:rPr>
      </w:pPr>
      <w:r w:rsidRPr="24A8B513">
        <w:rPr>
          <w:rFonts w:ascii="Segoe UI" w:eastAsia="Segoe UI" w:hAnsi="Segoe UI" w:cs="Segoe UI"/>
          <w:color w:val="000000" w:themeColor="text1"/>
          <w:sz w:val="20"/>
          <w:szCs w:val="20"/>
        </w:rPr>
        <w:t xml:space="preserve">Dans le but de sensibiliser l’ensemble des collaborateurs à certains risques identifiés comme étant prioritaires, </w:t>
      </w:r>
      <w:r w:rsidRPr="007249BD">
        <w:rPr>
          <w:rFonts w:ascii="Segoe UI" w:eastAsia="Segoe UI" w:hAnsi="Segoe UI" w:cs="Segoe UI"/>
          <w:color w:val="000000" w:themeColor="text1"/>
          <w:sz w:val="20"/>
          <w:szCs w:val="20"/>
        </w:rPr>
        <w:t xml:space="preserve">le </w:t>
      </w:r>
      <w:r w:rsidRPr="00C90DEF">
        <w:rPr>
          <w:rFonts w:ascii="Segoe UI" w:eastAsia="Segoe UI" w:hAnsi="Segoe UI" w:cs="Segoe UI"/>
          <w:color w:val="000000" w:themeColor="text1"/>
          <w:sz w:val="20"/>
          <w:szCs w:val="20"/>
        </w:rPr>
        <w:t>Service Prévention Covéa</w:t>
      </w:r>
      <w:r w:rsidRPr="007249BD">
        <w:rPr>
          <w:rFonts w:ascii="Segoe UI" w:eastAsia="Segoe UI" w:hAnsi="Segoe UI" w:cs="Segoe UI"/>
          <w:color w:val="000000" w:themeColor="text1"/>
          <w:sz w:val="20"/>
          <w:szCs w:val="20"/>
        </w:rPr>
        <w:t xml:space="preserve"> </w:t>
      </w:r>
      <w:r w:rsidR="52E234D7" w:rsidRPr="007249BD">
        <w:rPr>
          <w:rFonts w:ascii="Segoe UI" w:eastAsia="Segoe UI" w:hAnsi="Segoe UI" w:cs="Segoe UI"/>
          <w:color w:val="000000" w:themeColor="text1"/>
          <w:sz w:val="20"/>
          <w:szCs w:val="20"/>
        </w:rPr>
        <w:t>(via les préventeurs)</w:t>
      </w:r>
      <w:r w:rsidRPr="007249BD">
        <w:rPr>
          <w:rFonts w:ascii="Segoe UI" w:eastAsia="Segoe UI" w:hAnsi="Segoe UI" w:cs="Segoe UI"/>
          <w:color w:val="000000" w:themeColor="text1"/>
          <w:sz w:val="20"/>
          <w:szCs w:val="20"/>
        </w:rPr>
        <w:t xml:space="preserve"> prévoit de publier</w:t>
      </w:r>
      <w:r w:rsidRPr="24A8B513">
        <w:rPr>
          <w:rFonts w:ascii="Segoe UI" w:eastAsia="Segoe UI" w:hAnsi="Segoe UI" w:cs="Segoe UI"/>
          <w:color w:val="000000" w:themeColor="text1"/>
          <w:sz w:val="20"/>
          <w:szCs w:val="20"/>
        </w:rPr>
        <w:t xml:space="preserve"> des fiches de sensibilisation thématiques tout au long de la durée de l’accord. Ces fiches, couvrant des sujets tels que le travail sur écran, la protection de l’audition et </w:t>
      </w:r>
      <w:r w:rsidR="1C3F5BD2" w:rsidRPr="00C90DEF">
        <w:rPr>
          <w:rFonts w:ascii="Segoe UI" w:eastAsia="Segoe UI" w:hAnsi="Segoe UI" w:cs="Segoe UI"/>
          <w:color w:val="000000" w:themeColor="text1"/>
          <w:sz w:val="20"/>
          <w:szCs w:val="20"/>
        </w:rPr>
        <w:t>des addictions</w:t>
      </w:r>
      <w:r w:rsidRPr="00C90DEF">
        <w:rPr>
          <w:rFonts w:ascii="Segoe UI" w:eastAsia="Segoe UI" w:hAnsi="Segoe UI" w:cs="Segoe UI"/>
          <w:color w:val="000000" w:themeColor="text1"/>
          <w:sz w:val="20"/>
          <w:szCs w:val="20"/>
        </w:rPr>
        <w:t>,</w:t>
      </w:r>
      <w:r w:rsidRPr="24A8B513">
        <w:rPr>
          <w:rFonts w:ascii="Segoe UI" w:eastAsia="Segoe UI" w:hAnsi="Segoe UI" w:cs="Segoe UI"/>
          <w:color w:val="000000" w:themeColor="text1"/>
          <w:sz w:val="20"/>
          <w:szCs w:val="20"/>
        </w:rPr>
        <w:t xml:space="preserve"> seront promues </w:t>
      </w:r>
      <w:r w:rsidR="003E4080">
        <w:rPr>
          <w:rFonts w:ascii="Segoe UI" w:eastAsia="Segoe UI" w:hAnsi="Segoe UI" w:cs="Segoe UI"/>
          <w:color w:val="000000" w:themeColor="text1"/>
          <w:sz w:val="20"/>
          <w:szCs w:val="20"/>
        </w:rPr>
        <w:t>au travers de</w:t>
      </w:r>
      <w:r w:rsidRPr="1368E6D7">
        <w:rPr>
          <w:rFonts w:ascii="Segoe UI" w:eastAsia="Segoe UI" w:hAnsi="Segoe UI" w:cs="Segoe UI"/>
          <w:color w:val="000000" w:themeColor="text1"/>
          <w:sz w:val="20"/>
          <w:szCs w:val="20"/>
        </w:rPr>
        <w:t xml:space="preserve"> </w:t>
      </w:r>
      <w:r w:rsidRPr="24A8B513">
        <w:rPr>
          <w:rFonts w:ascii="Segoe UI" w:eastAsia="Segoe UI" w:hAnsi="Segoe UI" w:cs="Segoe UI"/>
          <w:color w:val="000000" w:themeColor="text1"/>
          <w:sz w:val="20"/>
          <w:szCs w:val="20"/>
        </w:rPr>
        <w:t xml:space="preserve">divers canaux d’information digitaux et accessibles </w:t>
      </w:r>
      <w:r w:rsidRPr="1368E6D7">
        <w:rPr>
          <w:rFonts w:ascii="Segoe UI" w:eastAsia="Segoe UI" w:hAnsi="Segoe UI" w:cs="Segoe UI"/>
          <w:color w:val="000000" w:themeColor="text1"/>
          <w:sz w:val="20"/>
          <w:szCs w:val="20"/>
        </w:rPr>
        <w:t xml:space="preserve">sur </w:t>
      </w:r>
      <w:r w:rsidRPr="24A8B513">
        <w:rPr>
          <w:rFonts w:ascii="Segoe UI" w:eastAsia="Segoe UI" w:hAnsi="Segoe UI" w:cs="Segoe UI"/>
          <w:color w:val="000000" w:themeColor="text1"/>
          <w:sz w:val="20"/>
          <w:szCs w:val="20"/>
        </w:rPr>
        <w:t xml:space="preserve">la </w:t>
      </w:r>
      <w:r w:rsidRPr="00643A77">
        <w:rPr>
          <w:rFonts w:ascii="Segoe UI" w:eastAsia="Segoe UI" w:hAnsi="Segoe UI" w:cs="Segoe UI"/>
          <w:color w:val="000000" w:themeColor="text1"/>
          <w:sz w:val="20"/>
          <w:szCs w:val="20"/>
        </w:rPr>
        <w:t>Workplace</w:t>
      </w:r>
      <w:r w:rsidR="00842571" w:rsidRPr="00643A77">
        <w:rPr>
          <w:rFonts w:ascii="Segoe UI" w:eastAsia="Segoe UI" w:hAnsi="Segoe UI" w:cs="Segoe UI"/>
          <w:color w:val="000000" w:themeColor="text1"/>
          <w:sz w:val="20"/>
          <w:szCs w:val="20"/>
        </w:rPr>
        <w:t>, et seront également proposé</w:t>
      </w:r>
      <w:r w:rsidR="00584ACD" w:rsidRPr="00643A77">
        <w:rPr>
          <w:rFonts w:ascii="Segoe UI" w:eastAsia="Segoe UI" w:hAnsi="Segoe UI" w:cs="Segoe UI"/>
          <w:color w:val="000000" w:themeColor="text1"/>
          <w:sz w:val="20"/>
          <w:szCs w:val="20"/>
        </w:rPr>
        <w:t>e</w:t>
      </w:r>
      <w:r w:rsidR="00842571" w:rsidRPr="00643A77">
        <w:rPr>
          <w:rFonts w:ascii="Segoe UI" w:eastAsia="Segoe UI" w:hAnsi="Segoe UI" w:cs="Segoe UI"/>
          <w:color w:val="000000" w:themeColor="text1"/>
          <w:sz w:val="20"/>
          <w:szCs w:val="20"/>
        </w:rPr>
        <w:t>s</w:t>
      </w:r>
      <w:r w:rsidR="00D67B9D" w:rsidRPr="00643A77">
        <w:rPr>
          <w:rFonts w:ascii="Segoe UI" w:eastAsia="Segoe UI" w:hAnsi="Segoe UI" w:cs="Segoe UI"/>
          <w:color w:val="000000" w:themeColor="text1"/>
          <w:sz w:val="20"/>
          <w:szCs w:val="20"/>
        </w:rPr>
        <w:t xml:space="preserve"> aux managers</w:t>
      </w:r>
      <w:r w:rsidR="00842571" w:rsidRPr="00643A77">
        <w:rPr>
          <w:rFonts w:ascii="Segoe UI" w:eastAsia="Segoe UI" w:hAnsi="Segoe UI" w:cs="Segoe UI"/>
          <w:color w:val="000000" w:themeColor="text1"/>
          <w:sz w:val="20"/>
          <w:szCs w:val="20"/>
        </w:rPr>
        <w:t xml:space="preserve"> </w:t>
      </w:r>
      <w:r w:rsidR="00B76BC5" w:rsidRPr="00643A77">
        <w:rPr>
          <w:rFonts w:ascii="Segoe UI" w:eastAsia="Segoe UI" w:hAnsi="Segoe UI" w:cs="Segoe UI"/>
          <w:color w:val="000000" w:themeColor="text1"/>
          <w:sz w:val="20"/>
          <w:szCs w:val="20"/>
        </w:rPr>
        <w:t>pour</w:t>
      </w:r>
      <w:r w:rsidR="00D911C4" w:rsidRPr="00643A77">
        <w:rPr>
          <w:rFonts w:ascii="Segoe UI" w:eastAsia="Segoe UI" w:hAnsi="Segoe UI" w:cs="Segoe UI"/>
          <w:color w:val="000000" w:themeColor="text1"/>
          <w:sz w:val="20"/>
          <w:szCs w:val="20"/>
        </w:rPr>
        <w:t xml:space="preserve"> </w:t>
      </w:r>
      <w:r w:rsidR="00842571" w:rsidRPr="00643A77">
        <w:rPr>
          <w:rFonts w:ascii="Segoe UI" w:eastAsia="Segoe UI" w:hAnsi="Segoe UI" w:cs="Segoe UI"/>
          <w:color w:val="000000" w:themeColor="text1"/>
          <w:sz w:val="20"/>
          <w:szCs w:val="20"/>
        </w:rPr>
        <w:t>démultiplication lors de réunions</w:t>
      </w:r>
      <w:r w:rsidRPr="00643A77">
        <w:rPr>
          <w:rFonts w:ascii="Segoe UI" w:eastAsia="Segoe UI" w:hAnsi="Segoe UI" w:cs="Segoe UI"/>
          <w:color w:val="000000" w:themeColor="text1"/>
          <w:sz w:val="20"/>
          <w:szCs w:val="20"/>
        </w:rPr>
        <w:t>.</w:t>
      </w:r>
    </w:p>
    <w:p w14:paraId="166A19CD" w14:textId="4351C7F4" w:rsidR="00D66932" w:rsidRDefault="00F8778F" w:rsidP="00B10FBE">
      <w:pPr>
        <w:tabs>
          <w:tab w:val="left" w:pos="567"/>
          <w:tab w:val="left" w:pos="851"/>
        </w:tabs>
        <w:spacing w:after="120"/>
        <w:ind w:firstLine="0"/>
        <w:rPr>
          <w:rFonts w:ascii="Segoe UI" w:eastAsia="Segoe UI" w:hAnsi="Segoe UI" w:cs="Segoe UI"/>
          <w:color w:val="000000" w:themeColor="text1"/>
          <w:sz w:val="20"/>
          <w:szCs w:val="20"/>
        </w:rPr>
      </w:pPr>
      <w:r w:rsidRPr="7191A907">
        <w:rPr>
          <w:rFonts w:ascii="Segoe UI" w:eastAsia="Segoe UI" w:hAnsi="Segoe UI" w:cs="Segoe UI"/>
          <w:color w:val="000000" w:themeColor="text1"/>
          <w:sz w:val="20"/>
          <w:szCs w:val="20"/>
        </w:rPr>
        <w:lastRenderedPageBreak/>
        <w:t>À</w:t>
      </w:r>
      <w:r w:rsidR="0B03079C" w:rsidRPr="7191A907">
        <w:rPr>
          <w:rFonts w:ascii="Segoe UI" w:eastAsia="Segoe UI" w:hAnsi="Segoe UI" w:cs="Segoe UI"/>
          <w:color w:val="000000" w:themeColor="text1"/>
          <w:sz w:val="20"/>
          <w:szCs w:val="20"/>
        </w:rPr>
        <w:t xml:space="preserve"> titre d’illustration, en 2025, une communication spécifique sur les premiers secours et la prévention des incendies sera effectuée auprès des équipes par le </w:t>
      </w:r>
      <w:r w:rsidR="0B03079C" w:rsidRPr="009C5F72">
        <w:rPr>
          <w:rFonts w:ascii="Segoe UI" w:eastAsia="Segoe UI" w:hAnsi="Segoe UI" w:cs="Segoe UI"/>
          <w:color w:val="000000" w:themeColor="text1"/>
          <w:sz w:val="20"/>
          <w:szCs w:val="20"/>
        </w:rPr>
        <w:t>réseau des référents</w:t>
      </w:r>
      <w:r w:rsidR="0B03079C" w:rsidRPr="009C5F72">
        <w:rPr>
          <w:rFonts w:ascii="Segoe UI" w:eastAsiaTheme="minorEastAsia" w:hAnsi="Segoe UI" w:cs="Segoe UI"/>
          <w:color w:val="000000" w:themeColor="text1"/>
          <w:sz w:val="20"/>
          <w:szCs w:val="20"/>
        </w:rPr>
        <w:t xml:space="preserve"> </w:t>
      </w:r>
      <w:r w:rsidR="54999AF6" w:rsidRPr="009C5F72">
        <w:rPr>
          <w:rFonts w:ascii="Segoe UI" w:eastAsiaTheme="minorEastAsia" w:hAnsi="Segoe UI" w:cs="Segoe UI"/>
          <w:color w:val="000000" w:themeColor="text1"/>
          <w:sz w:val="20"/>
          <w:szCs w:val="20"/>
        </w:rPr>
        <w:t>Sauveteurs Secouristes du Travail (</w:t>
      </w:r>
      <w:r w:rsidR="0B03079C" w:rsidRPr="009C5F72">
        <w:rPr>
          <w:rFonts w:ascii="Segoe UI" w:eastAsiaTheme="minorEastAsia" w:hAnsi="Segoe UI" w:cs="Segoe UI"/>
          <w:color w:val="000000" w:themeColor="text1"/>
          <w:sz w:val="20"/>
          <w:szCs w:val="20"/>
        </w:rPr>
        <w:t>SST</w:t>
      </w:r>
      <w:r w:rsidR="54999AF6" w:rsidRPr="009C5F72">
        <w:rPr>
          <w:rFonts w:ascii="Segoe UI" w:eastAsiaTheme="minorEastAsia" w:hAnsi="Segoe UI" w:cs="Segoe UI"/>
          <w:color w:val="000000" w:themeColor="text1"/>
          <w:sz w:val="20"/>
          <w:szCs w:val="20"/>
        </w:rPr>
        <w:t>)</w:t>
      </w:r>
      <w:r w:rsidR="0B03079C" w:rsidRPr="009C5F72">
        <w:rPr>
          <w:rFonts w:ascii="Segoe UI" w:eastAsiaTheme="minorEastAsia" w:hAnsi="Segoe UI" w:cs="Segoe UI"/>
          <w:color w:val="000000" w:themeColor="text1"/>
          <w:sz w:val="20"/>
          <w:szCs w:val="20"/>
        </w:rPr>
        <w:t xml:space="preserve"> et </w:t>
      </w:r>
      <w:r w:rsidR="00EA07D5" w:rsidRPr="009C5F72">
        <w:rPr>
          <w:rFonts w:ascii="Segoe UI" w:eastAsiaTheme="minorEastAsia" w:hAnsi="Segoe UI" w:cs="Segoe UI"/>
          <w:color w:val="000000" w:themeColor="text1"/>
          <w:sz w:val="20"/>
          <w:szCs w:val="20"/>
        </w:rPr>
        <w:t>d</w:t>
      </w:r>
      <w:r w:rsidR="54999AF6" w:rsidRPr="009C5F72">
        <w:rPr>
          <w:rFonts w:ascii="Segoe UI" w:eastAsiaTheme="minorEastAsia" w:hAnsi="Segoe UI" w:cs="Segoe UI"/>
          <w:color w:val="000000" w:themeColor="text1"/>
          <w:sz w:val="20"/>
          <w:szCs w:val="20"/>
        </w:rPr>
        <w:t>es</w:t>
      </w:r>
      <w:r w:rsidR="0B03079C" w:rsidRPr="009C5F72">
        <w:rPr>
          <w:rFonts w:ascii="Segoe UI" w:eastAsiaTheme="minorEastAsia" w:hAnsi="Segoe UI" w:cs="Segoe UI"/>
          <w:color w:val="000000" w:themeColor="text1"/>
          <w:sz w:val="20"/>
          <w:szCs w:val="20"/>
        </w:rPr>
        <w:t xml:space="preserve"> chargés </w:t>
      </w:r>
      <w:r w:rsidR="54999AF6" w:rsidRPr="009C5F72">
        <w:rPr>
          <w:rFonts w:ascii="Segoe UI" w:eastAsiaTheme="minorEastAsia" w:hAnsi="Segoe UI" w:cs="Segoe UI"/>
          <w:color w:val="000000" w:themeColor="text1"/>
          <w:sz w:val="20"/>
          <w:szCs w:val="20"/>
        </w:rPr>
        <w:t>d'évacuation (EPI)</w:t>
      </w:r>
      <w:r w:rsidR="0B03079C" w:rsidRPr="009C5F72">
        <w:rPr>
          <w:rFonts w:ascii="Segoe UI" w:eastAsia="Segoe UI" w:hAnsi="Segoe UI" w:cs="Segoe UI"/>
          <w:color w:val="000000" w:themeColor="text1"/>
          <w:sz w:val="20"/>
          <w:szCs w:val="20"/>
        </w:rPr>
        <w:t xml:space="preserve">. </w:t>
      </w:r>
    </w:p>
    <w:p w14:paraId="0CACC83D" w14:textId="788244A1" w:rsidR="00B10FBE" w:rsidRDefault="0B03079C" w:rsidP="00B10FBE">
      <w:pPr>
        <w:tabs>
          <w:tab w:val="left" w:pos="567"/>
          <w:tab w:val="left" w:pos="851"/>
        </w:tabs>
        <w:spacing w:after="240"/>
        <w:ind w:firstLine="0"/>
        <w:rPr>
          <w:rFonts w:ascii="Segoe UI" w:eastAsia="Segoe UI" w:hAnsi="Segoe UI" w:cs="Segoe UI"/>
          <w:color w:val="000000" w:themeColor="text1"/>
          <w:sz w:val="20"/>
          <w:szCs w:val="20"/>
        </w:rPr>
      </w:pPr>
      <w:r w:rsidRPr="7191A907">
        <w:rPr>
          <w:rFonts w:ascii="Segoe UI" w:eastAsia="Segoe UI" w:hAnsi="Segoe UI" w:cs="Segoe UI"/>
          <w:color w:val="000000" w:themeColor="text1"/>
          <w:sz w:val="20"/>
          <w:szCs w:val="20"/>
        </w:rPr>
        <w:t xml:space="preserve">De plus, des actions de formation en présentiel, telles que </w:t>
      </w:r>
      <w:r w:rsidRPr="00917105">
        <w:rPr>
          <w:rFonts w:ascii="Segoe UI" w:eastAsia="Segoe UI" w:hAnsi="Segoe UI" w:cs="Segoe UI"/>
          <w:color w:val="000000" w:themeColor="text1"/>
          <w:sz w:val="20"/>
          <w:szCs w:val="20"/>
        </w:rPr>
        <w:t xml:space="preserve">la formation SST et </w:t>
      </w:r>
      <w:r w:rsidR="691073E4" w:rsidRPr="00917105">
        <w:rPr>
          <w:rFonts w:ascii="Segoe UI" w:eastAsiaTheme="minorEastAsia" w:hAnsi="Segoe UI" w:cs="Segoe UI"/>
          <w:color w:val="000000" w:themeColor="text1"/>
          <w:sz w:val="20"/>
          <w:szCs w:val="20"/>
        </w:rPr>
        <w:t>une sensibilisation</w:t>
      </w:r>
      <w:r w:rsidRPr="00917105">
        <w:rPr>
          <w:rFonts w:ascii="Segoe UI" w:eastAsiaTheme="minorEastAsia" w:hAnsi="Segoe UI" w:cs="Segoe UI"/>
          <w:color w:val="000000" w:themeColor="text1"/>
          <w:sz w:val="20"/>
          <w:szCs w:val="20"/>
        </w:rPr>
        <w:t xml:space="preserve"> </w:t>
      </w:r>
      <w:r w:rsidR="00616E3B" w:rsidRPr="006C34A9">
        <w:rPr>
          <w:rFonts w:ascii="Segoe UI" w:eastAsiaTheme="minorEastAsia" w:hAnsi="Segoe UI" w:cs="Segoe UI"/>
          <w:color w:val="000000" w:themeColor="text1"/>
          <w:sz w:val="20"/>
          <w:szCs w:val="20"/>
        </w:rPr>
        <w:t>en e-learning</w:t>
      </w:r>
      <w:r w:rsidR="00616E3B" w:rsidRPr="00917105">
        <w:rPr>
          <w:rFonts w:ascii="Segoe UI" w:eastAsiaTheme="minorEastAsia" w:hAnsi="Segoe UI" w:cs="Segoe UI"/>
          <w:color w:val="000000" w:themeColor="text1"/>
          <w:sz w:val="20"/>
          <w:szCs w:val="20"/>
        </w:rPr>
        <w:t xml:space="preserve"> </w:t>
      </w:r>
      <w:r w:rsidRPr="00917105">
        <w:rPr>
          <w:rFonts w:ascii="Segoe UI" w:eastAsiaTheme="minorEastAsia" w:hAnsi="Segoe UI" w:cs="Segoe UI"/>
          <w:color w:val="000000" w:themeColor="text1"/>
          <w:sz w:val="20"/>
          <w:szCs w:val="20"/>
        </w:rPr>
        <w:t xml:space="preserve">aux </w:t>
      </w:r>
      <w:r w:rsidR="691073E4" w:rsidRPr="00917105">
        <w:rPr>
          <w:rFonts w:ascii="Segoe UI" w:eastAsiaTheme="minorEastAsia" w:hAnsi="Segoe UI" w:cs="Segoe UI"/>
          <w:color w:val="000000" w:themeColor="text1"/>
          <w:sz w:val="20"/>
          <w:szCs w:val="20"/>
        </w:rPr>
        <w:t>gestes qui sauvent</w:t>
      </w:r>
      <w:r w:rsidRPr="00917105">
        <w:rPr>
          <w:rFonts w:ascii="Segoe UI" w:eastAsia="Segoe UI" w:hAnsi="Segoe UI" w:cs="Segoe UI"/>
          <w:color w:val="000000" w:themeColor="text1"/>
          <w:sz w:val="20"/>
          <w:szCs w:val="20"/>
        </w:rPr>
        <w:t>, seront dispensées tout au long de l’accord.</w:t>
      </w:r>
    </w:p>
    <w:p w14:paraId="03DDE4E1" w14:textId="22E6A6C1" w:rsidR="0081131B" w:rsidRPr="00917105"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00917105">
        <w:rPr>
          <w:rFonts w:ascii="Segoe UI" w:eastAsia="Segoe UI" w:hAnsi="Segoe UI" w:cs="Segoe UI"/>
          <w:color w:val="000000" w:themeColor="text1"/>
          <w:sz w:val="20"/>
          <w:szCs w:val="20"/>
          <w:u w:val="single"/>
        </w:rPr>
        <w:t xml:space="preserve">L’ancrage de la semaine de la QVCT </w:t>
      </w:r>
    </w:p>
    <w:p w14:paraId="378CA20B" w14:textId="1EB98ECA" w:rsidR="5FAFC26C" w:rsidRDefault="3C9CC4C5" w:rsidP="00B10FBE">
      <w:pPr>
        <w:tabs>
          <w:tab w:val="left" w:pos="567"/>
          <w:tab w:val="left" w:pos="851"/>
        </w:tabs>
        <w:spacing w:after="120"/>
        <w:ind w:firstLine="0"/>
        <w:rPr>
          <w:rFonts w:ascii="Segoe UI" w:eastAsia="Segoe UI" w:hAnsi="Segoe UI" w:cs="Segoe UI"/>
          <w:color w:val="000000" w:themeColor="text1"/>
          <w:sz w:val="20"/>
          <w:szCs w:val="20"/>
        </w:rPr>
      </w:pPr>
      <w:r w:rsidRPr="6CF635CD">
        <w:rPr>
          <w:rFonts w:ascii="Segoe UI" w:eastAsia="Segoe UI" w:hAnsi="Segoe UI" w:cs="Segoe UI"/>
          <w:color w:val="000000" w:themeColor="text1"/>
          <w:sz w:val="20"/>
          <w:szCs w:val="20"/>
        </w:rPr>
        <w:t xml:space="preserve">Sous réserve du bilan positif </w:t>
      </w:r>
      <w:r w:rsidR="0135787E" w:rsidRPr="1368E6D7">
        <w:rPr>
          <w:rFonts w:ascii="Segoe UI" w:eastAsia="Segoe UI" w:hAnsi="Segoe UI" w:cs="Segoe UI"/>
          <w:color w:val="000000" w:themeColor="text1"/>
          <w:sz w:val="20"/>
          <w:szCs w:val="20"/>
        </w:rPr>
        <w:t xml:space="preserve">qui sera réalisé à la </w:t>
      </w:r>
      <w:r w:rsidRPr="1368E6D7">
        <w:rPr>
          <w:rFonts w:ascii="Segoe UI" w:eastAsia="Segoe UI" w:hAnsi="Segoe UI" w:cs="Segoe UI"/>
          <w:color w:val="000000" w:themeColor="text1"/>
          <w:sz w:val="20"/>
          <w:szCs w:val="20"/>
        </w:rPr>
        <w:t>suite</w:t>
      </w:r>
      <w:r w:rsidRPr="6CF635CD">
        <w:rPr>
          <w:rFonts w:ascii="Segoe UI" w:eastAsia="Segoe UI" w:hAnsi="Segoe UI" w:cs="Segoe UI"/>
          <w:color w:val="000000" w:themeColor="text1"/>
          <w:sz w:val="20"/>
          <w:szCs w:val="20"/>
        </w:rPr>
        <w:t xml:space="preserve"> </w:t>
      </w:r>
      <w:r w:rsidR="002218AB">
        <w:rPr>
          <w:rFonts w:ascii="Segoe UI" w:eastAsia="Segoe UI" w:hAnsi="Segoe UI" w:cs="Segoe UI"/>
          <w:color w:val="000000" w:themeColor="text1"/>
          <w:sz w:val="20"/>
          <w:szCs w:val="20"/>
        </w:rPr>
        <w:t>de</w:t>
      </w:r>
      <w:r w:rsidRPr="6CF635CD">
        <w:rPr>
          <w:rFonts w:ascii="Segoe UI" w:eastAsia="Segoe UI" w:hAnsi="Segoe UI" w:cs="Segoe UI"/>
          <w:color w:val="000000" w:themeColor="text1"/>
          <w:sz w:val="20"/>
          <w:szCs w:val="20"/>
        </w:rPr>
        <w:t xml:space="preserve"> l’expérimentation 2024 de la semaine de la QVCT, les </w:t>
      </w:r>
      <w:r w:rsidR="00177959">
        <w:rPr>
          <w:rFonts w:ascii="Segoe UI" w:eastAsia="Segoe UI" w:hAnsi="Segoe UI" w:cs="Segoe UI"/>
          <w:color w:val="000000" w:themeColor="text1"/>
          <w:sz w:val="20"/>
          <w:szCs w:val="20"/>
        </w:rPr>
        <w:t>P</w:t>
      </w:r>
      <w:r w:rsidRPr="6CF635CD">
        <w:rPr>
          <w:rFonts w:ascii="Segoe UI" w:eastAsia="Segoe UI" w:hAnsi="Segoe UI" w:cs="Segoe UI"/>
          <w:color w:val="000000" w:themeColor="text1"/>
          <w:sz w:val="20"/>
          <w:szCs w:val="20"/>
        </w:rPr>
        <w:t xml:space="preserve">arties souhaitent inscrire la semaine de la QVCT dans un rythme annuel. </w:t>
      </w:r>
    </w:p>
    <w:p w14:paraId="6E3FC319" w14:textId="28BF1049" w:rsidR="00842571" w:rsidRPr="00B10FBE" w:rsidRDefault="3C9CC4C5" w:rsidP="00B10FBE">
      <w:pPr>
        <w:tabs>
          <w:tab w:val="left" w:pos="567"/>
          <w:tab w:val="left" w:pos="851"/>
        </w:tabs>
        <w:spacing w:after="240"/>
        <w:ind w:firstLine="0"/>
        <w:rPr>
          <w:rFonts w:ascii="Segoe UI" w:eastAsia="Segoe UI" w:hAnsi="Segoe UI" w:cs="Segoe UI"/>
          <w:color w:val="000000" w:themeColor="text1"/>
          <w:sz w:val="20"/>
          <w:szCs w:val="20"/>
        </w:rPr>
      </w:pPr>
      <w:r w:rsidRPr="00B10FBE">
        <w:rPr>
          <w:rFonts w:ascii="Segoe UI" w:eastAsia="Segoe UI" w:hAnsi="Segoe UI" w:cs="Segoe UI"/>
          <w:color w:val="000000" w:themeColor="text1"/>
          <w:sz w:val="20"/>
          <w:szCs w:val="20"/>
        </w:rPr>
        <w:t>De nombreuses animations sur sites avec des kiosques, ateliers, démonstrations, sensibilisations, dépistages sont proposées dans ce cadre afin de faire connaître la QVCT, l’ensemble des dispositifs et plus particulièrement les acteurs de la QVCT.</w:t>
      </w:r>
    </w:p>
    <w:p w14:paraId="3F3B45F6" w14:textId="667687A4" w:rsidR="0081131B" w:rsidRPr="004264C7" w:rsidRDefault="2F7FB64E" w:rsidP="00420290">
      <w:pPr>
        <w:pStyle w:val="6"/>
        <w:numPr>
          <w:ilvl w:val="0"/>
          <w:numId w:val="44"/>
        </w:numPr>
        <w:spacing w:before="240"/>
        <w:ind w:left="284" w:hanging="284"/>
        <w:rPr>
          <w:rFonts w:eastAsia="Segoe UI" w:cs="Segoe UI"/>
          <w:sz w:val="20"/>
          <w:szCs w:val="20"/>
        </w:rPr>
      </w:pPr>
      <w:bookmarkStart w:id="193" w:name="_Toc184394247"/>
      <w:bookmarkStart w:id="194" w:name="_Toc187332414"/>
      <w:r w:rsidRPr="004264C7">
        <w:rPr>
          <w:rFonts w:eastAsia="Segoe UI" w:cs="Segoe UI"/>
          <w:sz w:val="20"/>
          <w:szCs w:val="20"/>
        </w:rPr>
        <w:t>Prévention tertiaire</w:t>
      </w:r>
      <w:bookmarkEnd w:id="193"/>
      <w:bookmarkEnd w:id="194"/>
      <w:r w:rsidRPr="004264C7">
        <w:rPr>
          <w:rFonts w:eastAsia="Segoe UI" w:cs="Segoe UI"/>
          <w:sz w:val="20"/>
          <w:szCs w:val="20"/>
        </w:rPr>
        <w:t xml:space="preserve"> </w:t>
      </w:r>
    </w:p>
    <w:p w14:paraId="47DB3DD2" w14:textId="551931BF" w:rsidR="0081131B" w:rsidRDefault="2F7FB64E"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24A8B513">
        <w:rPr>
          <w:rFonts w:ascii="Segoe UI" w:eastAsia="Segoe UI" w:hAnsi="Segoe UI" w:cs="Segoe UI"/>
          <w:color w:val="000000" w:themeColor="text1"/>
          <w:sz w:val="20"/>
          <w:szCs w:val="20"/>
          <w:u w:val="single"/>
        </w:rPr>
        <w:t xml:space="preserve">L’apport aux collaborateurs et managers d’un soutien suite à des difficultés ponctuelles </w:t>
      </w:r>
    </w:p>
    <w:p w14:paraId="51AFCA59" w14:textId="38594320" w:rsidR="3C0C7538" w:rsidRDefault="3C0C7538" w:rsidP="00B10FBE">
      <w:pPr>
        <w:spacing w:after="120"/>
        <w:ind w:firstLine="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Dans certaines situations (notamment accident de travail/maladie professionnelle, pathologies lourdes, travailleurs en situation de handicap…), </w:t>
      </w:r>
      <w:r w:rsidR="66DD3B9A" w:rsidRPr="000158BE">
        <w:rPr>
          <w:rFonts w:ascii="Segoe UI" w:eastAsia="Segoe UI" w:hAnsi="Segoe UI" w:cs="Segoe UI"/>
          <w:color w:val="000000" w:themeColor="text1"/>
          <w:sz w:val="20"/>
          <w:szCs w:val="20"/>
        </w:rPr>
        <w:t>l</w:t>
      </w:r>
      <w:r w:rsidR="66DD3B9A" w:rsidRPr="000158BE">
        <w:rPr>
          <w:rFonts w:ascii="Segoe UI" w:eastAsiaTheme="minorEastAsia" w:hAnsi="Segoe UI" w:cs="Segoe UI"/>
          <w:color w:val="000000" w:themeColor="text1"/>
          <w:sz w:val="20"/>
          <w:szCs w:val="20"/>
        </w:rPr>
        <w:t xml:space="preserve">e </w:t>
      </w:r>
      <w:r w:rsidR="009D2F99" w:rsidRPr="000158BE">
        <w:rPr>
          <w:rFonts w:ascii="Segoe UI" w:eastAsiaTheme="minorEastAsia" w:hAnsi="Segoe UI" w:cs="Segoe UI"/>
          <w:color w:val="000000" w:themeColor="text1"/>
          <w:sz w:val="20"/>
          <w:szCs w:val="20"/>
        </w:rPr>
        <w:t>Pôle</w:t>
      </w:r>
      <w:r w:rsidRPr="000158BE">
        <w:rPr>
          <w:rFonts w:ascii="Segoe UI" w:eastAsiaTheme="minorEastAsia" w:hAnsi="Segoe UI" w:cs="Segoe UI"/>
          <w:color w:val="000000" w:themeColor="text1"/>
          <w:sz w:val="20"/>
          <w:szCs w:val="20"/>
        </w:rPr>
        <w:t xml:space="preserve"> Prévention </w:t>
      </w:r>
      <w:r w:rsidR="009D2F99" w:rsidRPr="000158BE">
        <w:rPr>
          <w:rFonts w:ascii="Segoe UI" w:eastAsiaTheme="minorEastAsia" w:hAnsi="Segoe UI" w:cs="Segoe UI"/>
          <w:color w:val="000000" w:themeColor="text1"/>
          <w:sz w:val="20"/>
          <w:szCs w:val="20"/>
        </w:rPr>
        <w:t xml:space="preserve">et Santé au Travail </w:t>
      </w:r>
      <w:r w:rsidR="3DEDB788" w:rsidRPr="000158BE">
        <w:rPr>
          <w:rFonts w:ascii="Segoe UI" w:eastAsiaTheme="minorEastAsia" w:hAnsi="Segoe UI" w:cs="Segoe UI"/>
          <w:color w:val="000000" w:themeColor="text1"/>
          <w:sz w:val="20"/>
          <w:szCs w:val="20"/>
        </w:rPr>
        <w:t>Covéa</w:t>
      </w:r>
      <w:r w:rsidR="66DD3B9A" w:rsidRPr="000158BE">
        <w:rPr>
          <w:rFonts w:ascii="Segoe UI" w:eastAsiaTheme="minorEastAsia" w:hAnsi="Segoe UI" w:cs="Segoe UI"/>
          <w:color w:val="000000" w:themeColor="text1"/>
          <w:sz w:val="20"/>
          <w:szCs w:val="20"/>
        </w:rPr>
        <w:t xml:space="preserve">, comprenant </w:t>
      </w:r>
      <w:r w:rsidR="0CA3F07F" w:rsidRPr="000158BE">
        <w:rPr>
          <w:rFonts w:ascii="Segoe UI" w:eastAsiaTheme="minorEastAsia" w:hAnsi="Segoe UI" w:cs="Segoe UI"/>
          <w:color w:val="000000" w:themeColor="text1"/>
          <w:sz w:val="20"/>
          <w:szCs w:val="20"/>
        </w:rPr>
        <w:t>les préventeurs</w:t>
      </w:r>
      <w:r w:rsidRPr="000158BE">
        <w:rPr>
          <w:rFonts w:ascii="Segoe UI" w:eastAsiaTheme="minorEastAsia" w:hAnsi="Segoe UI" w:cs="Segoe UI"/>
          <w:color w:val="000000" w:themeColor="text1"/>
          <w:sz w:val="20"/>
          <w:szCs w:val="20"/>
        </w:rPr>
        <w:t xml:space="preserve">, </w:t>
      </w:r>
      <w:r w:rsidRPr="000158BE">
        <w:rPr>
          <w:rFonts w:ascii="Segoe UI" w:eastAsia="Segoe UI" w:hAnsi="Segoe UI" w:cs="Segoe UI"/>
          <w:color w:val="000000" w:themeColor="text1"/>
          <w:sz w:val="20"/>
          <w:szCs w:val="20"/>
        </w:rPr>
        <w:t xml:space="preserve">la Mission </w:t>
      </w:r>
      <w:r w:rsidR="5603FE20" w:rsidRPr="7D0BD9AE">
        <w:rPr>
          <w:rFonts w:ascii="Segoe UI" w:eastAsia="Segoe UI" w:hAnsi="Segoe UI" w:cs="Segoe UI"/>
          <w:color w:val="000000" w:themeColor="text1"/>
          <w:sz w:val="20"/>
          <w:szCs w:val="20"/>
        </w:rPr>
        <w:t>H</w:t>
      </w:r>
      <w:r w:rsidRPr="7D0BD9AE">
        <w:rPr>
          <w:rFonts w:ascii="Segoe UI" w:eastAsia="Segoe UI" w:hAnsi="Segoe UI" w:cs="Segoe UI"/>
          <w:color w:val="000000" w:themeColor="text1"/>
          <w:sz w:val="20"/>
          <w:szCs w:val="20"/>
        </w:rPr>
        <w:t>andicap</w:t>
      </w:r>
      <w:r w:rsidR="21952F80" w:rsidRPr="000158BE">
        <w:rPr>
          <w:rFonts w:ascii="Segoe UI" w:eastAsia="Segoe UI" w:hAnsi="Segoe UI" w:cs="Segoe UI"/>
          <w:color w:val="000000" w:themeColor="text1"/>
          <w:sz w:val="20"/>
          <w:szCs w:val="20"/>
        </w:rPr>
        <w:t xml:space="preserve">, les SPST </w:t>
      </w:r>
      <w:r w:rsidRPr="000158BE">
        <w:rPr>
          <w:rFonts w:ascii="Segoe UI" w:eastAsia="Segoe UI" w:hAnsi="Segoe UI" w:cs="Segoe UI"/>
          <w:color w:val="000000" w:themeColor="text1"/>
          <w:sz w:val="20"/>
          <w:szCs w:val="20"/>
        </w:rPr>
        <w:t>ou encore les assistantes sociales</w:t>
      </w:r>
      <w:r w:rsidR="66DD3B9A" w:rsidRPr="000158BE">
        <w:rPr>
          <w:rFonts w:ascii="Segoe UI" w:eastAsia="Segoe UI" w:hAnsi="Segoe UI" w:cs="Segoe UI"/>
          <w:color w:val="000000" w:themeColor="text1"/>
          <w:sz w:val="20"/>
          <w:szCs w:val="20"/>
        </w:rPr>
        <w:t>,</w:t>
      </w:r>
      <w:r w:rsidR="66DD3B9A" w:rsidRPr="000158BE">
        <w:rPr>
          <w:rFonts w:ascii="Segoe UI" w:eastAsia="Segoe UI" w:hAnsi="Segoe UI" w:cs="Segoe UI"/>
          <w:sz w:val="20"/>
          <w:szCs w:val="20"/>
        </w:rPr>
        <w:t xml:space="preserve"> </w:t>
      </w:r>
      <w:r w:rsidRPr="000158BE">
        <w:rPr>
          <w:rFonts w:ascii="Segoe UI" w:eastAsia="Segoe UI" w:hAnsi="Segoe UI" w:cs="Segoe UI"/>
          <w:color w:val="000000" w:themeColor="text1"/>
          <w:sz w:val="20"/>
          <w:szCs w:val="20"/>
        </w:rPr>
        <w:t xml:space="preserve">peut informer et apporter </w:t>
      </w:r>
      <w:r w:rsidR="2CE490DD" w:rsidRPr="000158BE">
        <w:rPr>
          <w:rFonts w:ascii="Segoe UI" w:eastAsia="Segoe UI" w:hAnsi="Segoe UI" w:cs="Segoe UI"/>
          <w:color w:val="000000" w:themeColor="text1"/>
          <w:sz w:val="20"/>
          <w:szCs w:val="20"/>
        </w:rPr>
        <w:t>du</w:t>
      </w:r>
      <w:r w:rsidRPr="000158BE">
        <w:rPr>
          <w:rFonts w:ascii="Segoe UI" w:eastAsia="Segoe UI" w:hAnsi="Segoe UI" w:cs="Segoe UI"/>
          <w:color w:val="000000" w:themeColor="text1"/>
          <w:sz w:val="20"/>
          <w:szCs w:val="20"/>
        </w:rPr>
        <w:t xml:space="preserve"> soutien aux collaborateurs et managers lors de difficultés ponctuelles du collaborateur.</w:t>
      </w:r>
      <w:r w:rsidRPr="6CF635CD">
        <w:rPr>
          <w:rFonts w:ascii="Segoe UI" w:eastAsia="Segoe UI" w:hAnsi="Segoe UI" w:cs="Segoe UI"/>
          <w:color w:val="000000" w:themeColor="text1"/>
          <w:sz w:val="20"/>
          <w:szCs w:val="20"/>
        </w:rPr>
        <w:t xml:space="preserve"> </w:t>
      </w:r>
    </w:p>
    <w:p w14:paraId="3DA806CC" w14:textId="65740136" w:rsidR="3C0C7538" w:rsidRPr="00317D11" w:rsidRDefault="3C0C7538" w:rsidP="00B10FBE">
      <w:pPr>
        <w:spacing w:after="120"/>
        <w:ind w:firstLine="0"/>
        <w:rPr>
          <w:rFonts w:ascii="Segoe UI" w:hAnsi="Segoe UI" w:cs="Segoe UI"/>
        </w:rPr>
      </w:pPr>
      <w:r w:rsidRPr="6CF635CD">
        <w:rPr>
          <w:rFonts w:ascii="Segoe UI" w:eastAsia="Segoe UI" w:hAnsi="Segoe UI" w:cs="Segoe UI"/>
          <w:color w:val="000000" w:themeColor="text1"/>
          <w:sz w:val="20"/>
          <w:szCs w:val="20"/>
        </w:rPr>
        <w:t xml:space="preserve">Pour une pleine effectivité, les Parties souhaitent renforcer l’accompagnement des managers et des collaborateurs sur la mise en œuvre d’actions de prévention notamment par </w:t>
      </w:r>
      <w:r w:rsidR="1D529150" w:rsidRPr="1368E6D7">
        <w:rPr>
          <w:rFonts w:ascii="Segoe UI" w:eastAsia="Segoe UI" w:hAnsi="Segoe UI" w:cs="Segoe UI"/>
          <w:color w:val="000000" w:themeColor="text1"/>
          <w:sz w:val="20"/>
          <w:szCs w:val="20"/>
        </w:rPr>
        <w:t>des</w:t>
      </w:r>
      <w:r w:rsidRPr="1368E6D7">
        <w:rPr>
          <w:rFonts w:ascii="Segoe UI" w:eastAsia="Segoe UI" w:hAnsi="Segoe UI" w:cs="Segoe UI"/>
          <w:color w:val="000000" w:themeColor="text1"/>
          <w:sz w:val="20"/>
          <w:szCs w:val="20"/>
        </w:rPr>
        <w:t xml:space="preserve"> fiche</w:t>
      </w:r>
      <w:r w:rsidR="2AE6824B" w:rsidRPr="1368E6D7">
        <w:rPr>
          <w:rFonts w:ascii="Segoe UI" w:eastAsia="Segoe UI" w:hAnsi="Segoe UI" w:cs="Segoe UI"/>
          <w:color w:val="000000" w:themeColor="text1"/>
          <w:sz w:val="20"/>
          <w:szCs w:val="20"/>
        </w:rPr>
        <w:t>s</w:t>
      </w:r>
      <w:r w:rsidRPr="6CF635CD">
        <w:rPr>
          <w:rFonts w:ascii="Segoe UI" w:eastAsia="Segoe UI" w:hAnsi="Segoe UI" w:cs="Segoe UI"/>
          <w:color w:val="000000" w:themeColor="text1"/>
          <w:sz w:val="20"/>
          <w:szCs w:val="20"/>
        </w:rPr>
        <w:t xml:space="preserve"> prévention.</w:t>
      </w:r>
    </w:p>
    <w:p w14:paraId="4D3AB85B" w14:textId="27DB00C6" w:rsidR="0081131B" w:rsidRDefault="2F7FB64E" w:rsidP="00B10FBE">
      <w:pPr>
        <w:tabs>
          <w:tab w:val="left" w:pos="567"/>
          <w:tab w:val="left" w:pos="851"/>
        </w:tabs>
        <w:spacing w:after="240"/>
        <w:ind w:firstLine="0"/>
        <w:rPr>
          <w:rFonts w:ascii="Segoe UI" w:eastAsia="Segoe UI" w:hAnsi="Segoe UI" w:cs="Segoe UI"/>
          <w:color w:val="000000" w:themeColor="text1"/>
          <w:sz w:val="20"/>
          <w:szCs w:val="20"/>
        </w:rPr>
      </w:pPr>
      <w:r w:rsidRPr="24A8B513">
        <w:rPr>
          <w:rFonts w:ascii="Segoe UI" w:eastAsia="Segoe UI" w:hAnsi="Segoe UI" w:cs="Segoe UI"/>
          <w:color w:val="000000" w:themeColor="text1"/>
          <w:sz w:val="20"/>
          <w:szCs w:val="20"/>
        </w:rPr>
        <w:t xml:space="preserve">De même, l’adresse </w:t>
      </w:r>
      <w:r w:rsidR="009A4BA8" w:rsidRPr="24A8B513">
        <w:rPr>
          <w:rFonts w:ascii="Segoe UI" w:eastAsia="Segoe UI" w:hAnsi="Segoe UI" w:cs="Segoe UI"/>
          <w:color w:val="000000" w:themeColor="text1"/>
          <w:sz w:val="20"/>
          <w:szCs w:val="20"/>
        </w:rPr>
        <w:t>électronique</w:t>
      </w:r>
      <w:r w:rsidRPr="24A8B513">
        <w:rPr>
          <w:rFonts w:ascii="Segoe UI" w:eastAsia="Segoe UI" w:hAnsi="Segoe UI" w:cs="Segoe UI"/>
          <w:color w:val="000000" w:themeColor="text1"/>
          <w:sz w:val="20"/>
          <w:szCs w:val="20"/>
        </w:rPr>
        <w:t xml:space="preserve"> « Prevrisk » peut être sollicitée, permettant un accompagnement personnalisé, par des préventeurs des risques professionnels du Service Prévention Covéa.</w:t>
      </w:r>
    </w:p>
    <w:p w14:paraId="393A4EB9" w14:textId="05D9BCF5" w:rsidR="0081131B" w:rsidRDefault="2F7FB64E"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5606893">
        <w:rPr>
          <w:rFonts w:ascii="Segoe UI" w:eastAsia="Segoe UI" w:hAnsi="Segoe UI" w:cs="Segoe UI"/>
          <w:color w:val="000000" w:themeColor="text1"/>
          <w:sz w:val="20"/>
          <w:szCs w:val="20"/>
          <w:u w:val="single"/>
        </w:rPr>
        <w:t xml:space="preserve">Le </w:t>
      </w:r>
      <w:r w:rsidRPr="00AC14F0">
        <w:rPr>
          <w:rFonts w:ascii="Segoe UI" w:eastAsia="Segoe UI" w:hAnsi="Segoe UI" w:cs="Segoe UI"/>
          <w:color w:val="000000" w:themeColor="text1"/>
          <w:sz w:val="20"/>
          <w:szCs w:val="20"/>
          <w:u w:val="single"/>
        </w:rPr>
        <w:t xml:space="preserve">développement de </w:t>
      </w:r>
      <w:r w:rsidR="00761E41" w:rsidRPr="00AC14F0">
        <w:rPr>
          <w:rFonts w:ascii="Segoe UI" w:eastAsia="Segoe UI" w:hAnsi="Segoe UI" w:cs="Segoe UI"/>
          <w:color w:val="000000" w:themeColor="text1"/>
          <w:sz w:val="20"/>
          <w:szCs w:val="20"/>
          <w:u w:val="single"/>
        </w:rPr>
        <w:t xml:space="preserve">fiches </w:t>
      </w:r>
      <w:r w:rsidR="002858B6" w:rsidRPr="00AC14F0">
        <w:rPr>
          <w:rFonts w:ascii="Segoe UI" w:eastAsia="Segoe UI" w:hAnsi="Segoe UI" w:cs="Segoe UI"/>
          <w:color w:val="000000" w:themeColor="text1"/>
          <w:sz w:val="20"/>
          <w:szCs w:val="20"/>
          <w:u w:val="single"/>
        </w:rPr>
        <w:t>conseil permettant</w:t>
      </w:r>
      <w:r w:rsidRPr="00AC14F0">
        <w:rPr>
          <w:rFonts w:ascii="Segoe UI" w:eastAsia="Segoe UI" w:hAnsi="Segoe UI" w:cs="Segoe UI"/>
          <w:color w:val="000000" w:themeColor="text1"/>
          <w:sz w:val="20"/>
          <w:szCs w:val="20"/>
          <w:u w:val="single"/>
        </w:rPr>
        <w:t xml:space="preserve"> d’appréhender</w:t>
      </w:r>
      <w:r w:rsidRPr="05606893">
        <w:rPr>
          <w:rFonts w:ascii="Segoe UI" w:eastAsia="Segoe UI" w:hAnsi="Segoe UI" w:cs="Segoe UI"/>
          <w:color w:val="000000" w:themeColor="text1"/>
          <w:sz w:val="20"/>
          <w:szCs w:val="20"/>
          <w:u w:val="single"/>
        </w:rPr>
        <w:t xml:space="preserve"> les situations urgentes </w:t>
      </w:r>
    </w:p>
    <w:p w14:paraId="487DF5DE" w14:textId="04855C70" w:rsidR="0081131B" w:rsidRPr="000158BE" w:rsidRDefault="2F7FB64E" w:rsidP="00097A71">
      <w:pPr>
        <w:shd w:val="clear" w:color="auto" w:fill="FFFFFF" w:themeFill="background1"/>
        <w:spacing w:after="120"/>
        <w:ind w:firstLine="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Les Parties souhaitent </w:t>
      </w:r>
      <w:r w:rsidRPr="00600A9B">
        <w:rPr>
          <w:rFonts w:ascii="Segoe UI" w:eastAsia="Segoe UI" w:hAnsi="Segoe UI" w:cs="Segoe UI"/>
          <w:color w:val="000000" w:themeColor="text1"/>
          <w:sz w:val="20"/>
          <w:szCs w:val="20"/>
        </w:rPr>
        <w:t xml:space="preserve">développer les fiches </w:t>
      </w:r>
      <w:r w:rsidR="0B02FAB2" w:rsidRPr="00600A9B">
        <w:rPr>
          <w:rFonts w:ascii="Segoe UI" w:eastAsia="Segoe UI" w:hAnsi="Segoe UI" w:cs="Segoe UI"/>
          <w:color w:val="000000" w:themeColor="text1"/>
          <w:sz w:val="20"/>
          <w:szCs w:val="20"/>
        </w:rPr>
        <w:t xml:space="preserve">de sensibilisation et de </w:t>
      </w:r>
      <w:r w:rsidR="006422BB" w:rsidRPr="00600A9B">
        <w:rPr>
          <w:rFonts w:ascii="Segoe UI" w:eastAsia="Segoe UI" w:hAnsi="Segoe UI" w:cs="Segoe UI"/>
          <w:color w:val="000000" w:themeColor="text1"/>
          <w:sz w:val="20"/>
          <w:szCs w:val="20"/>
        </w:rPr>
        <w:t>p</w:t>
      </w:r>
      <w:r w:rsidRPr="00600A9B">
        <w:rPr>
          <w:rFonts w:ascii="Segoe UI" w:eastAsia="Segoe UI" w:hAnsi="Segoe UI" w:cs="Segoe UI"/>
          <w:color w:val="000000" w:themeColor="text1"/>
          <w:sz w:val="20"/>
          <w:szCs w:val="20"/>
        </w:rPr>
        <w:t>révention</w:t>
      </w:r>
      <w:r w:rsidRPr="000158BE">
        <w:rPr>
          <w:rFonts w:ascii="Segoe UI" w:eastAsia="Segoe UI" w:hAnsi="Segoe UI" w:cs="Segoe UI"/>
          <w:color w:val="000000" w:themeColor="text1"/>
          <w:sz w:val="20"/>
          <w:szCs w:val="20"/>
        </w:rPr>
        <w:t xml:space="preserve"> permettant aux managers de mieux appréhender certaines situations et notamment :</w:t>
      </w:r>
    </w:p>
    <w:p w14:paraId="13FB07E1" w14:textId="7BC43B10" w:rsidR="0081131B" w:rsidRPr="000158BE" w:rsidRDefault="2F7FB64E"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 Que faire en cas d’urgence ? » pour aider les managers confrontés à </w:t>
      </w:r>
      <w:r w:rsidR="0D0EDB94" w:rsidRPr="000158BE">
        <w:rPr>
          <w:rFonts w:ascii="Segoe UI" w:eastAsia="Segoe UI" w:hAnsi="Segoe UI" w:cs="Segoe UI"/>
          <w:color w:val="000000" w:themeColor="text1"/>
          <w:sz w:val="20"/>
          <w:szCs w:val="20"/>
        </w:rPr>
        <w:t>une situation nécessitant</w:t>
      </w:r>
      <w:r w:rsidR="0D0EDB94" w:rsidRPr="00B10FBE">
        <w:rPr>
          <w:rFonts w:ascii="Segoe UI" w:eastAsia="Segoe UI" w:hAnsi="Segoe UI" w:cs="Segoe UI"/>
          <w:color w:val="000000" w:themeColor="text1"/>
          <w:sz w:val="20"/>
          <w:szCs w:val="20"/>
        </w:rPr>
        <w:t xml:space="preserve"> une ou des actions rapides afin de</w:t>
      </w:r>
      <w:r w:rsidRPr="00B10FBE">
        <w:rPr>
          <w:rFonts w:ascii="Segoe UI" w:eastAsia="Segoe UI" w:hAnsi="Segoe UI" w:cs="Segoe UI"/>
          <w:color w:val="000000" w:themeColor="text1"/>
          <w:sz w:val="20"/>
          <w:szCs w:val="20"/>
        </w:rPr>
        <w:t xml:space="preserve"> bien réagir et trouver </w:t>
      </w:r>
      <w:r w:rsidR="0D0EDB94" w:rsidRPr="00B10FBE">
        <w:rPr>
          <w:rFonts w:ascii="Segoe UI" w:eastAsia="Segoe UI" w:hAnsi="Segoe UI" w:cs="Segoe UI"/>
          <w:color w:val="000000" w:themeColor="text1"/>
          <w:sz w:val="20"/>
          <w:szCs w:val="20"/>
        </w:rPr>
        <w:t>l'aide</w:t>
      </w:r>
      <w:r w:rsidRPr="00B10FBE">
        <w:rPr>
          <w:rFonts w:ascii="Segoe UI" w:eastAsia="Segoe UI" w:hAnsi="Segoe UI" w:cs="Segoe UI"/>
          <w:color w:val="000000" w:themeColor="text1"/>
          <w:sz w:val="20"/>
          <w:szCs w:val="20"/>
        </w:rPr>
        <w:t xml:space="preserve"> adéquate</w:t>
      </w:r>
      <w:r w:rsidR="5CC19D72" w:rsidRPr="00B10FBE">
        <w:rPr>
          <w:rFonts w:ascii="Segoe UI" w:eastAsia="Segoe UI" w:hAnsi="Segoe UI" w:cs="Segoe UI"/>
          <w:color w:val="000000" w:themeColor="text1"/>
          <w:sz w:val="20"/>
          <w:szCs w:val="20"/>
        </w:rPr>
        <w:t xml:space="preserve"> ;</w:t>
      </w:r>
    </w:p>
    <w:p w14:paraId="35B659F2" w14:textId="536092A2" w:rsidR="00D63C82" w:rsidRDefault="17C83649"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 Que faire en cas d'épidémie au sein de mon équipe </w:t>
      </w:r>
      <w:r w:rsidR="2DB422FD" w:rsidRPr="000158BE">
        <w:rPr>
          <w:rFonts w:ascii="Segoe UI" w:eastAsia="Segoe UI" w:hAnsi="Segoe UI" w:cs="Segoe UI"/>
          <w:color w:val="000000" w:themeColor="text1"/>
          <w:sz w:val="20"/>
          <w:szCs w:val="20"/>
        </w:rPr>
        <w:t xml:space="preserve">? </w:t>
      </w:r>
      <w:r w:rsidRPr="000158BE">
        <w:rPr>
          <w:rFonts w:ascii="Segoe UI" w:eastAsia="Segoe UI" w:hAnsi="Segoe UI" w:cs="Segoe UI"/>
          <w:color w:val="000000" w:themeColor="text1"/>
          <w:sz w:val="20"/>
          <w:szCs w:val="20"/>
        </w:rPr>
        <w:t>»</w:t>
      </w:r>
      <w:r w:rsidR="61DC4394" w:rsidRPr="000158BE">
        <w:rPr>
          <w:rFonts w:ascii="Segoe UI" w:eastAsia="Segoe UI" w:hAnsi="Segoe UI" w:cs="Segoe UI"/>
          <w:color w:val="000000" w:themeColor="text1"/>
          <w:sz w:val="20"/>
          <w:szCs w:val="20"/>
        </w:rPr>
        <w:t xml:space="preserve"> afin de fournir des consignes claires pour limiter la propagation des infections et détailler les mesures de protection à mettre en place.</w:t>
      </w:r>
    </w:p>
    <w:p w14:paraId="6638EF46" w14:textId="176A5AE9" w:rsidR="0081131B" w:rsidRDefault="124CC5C1" w:rsidP="00057ADD">
      <w:pPr>
        <w:pStyle w:val="5"/>
      </w:pPr>
      <w:bookmarkStart w:id="195" w:name="_Toc184394248"/>
      <w:bookmarkStart w:id="196" w:name="_Toc187332415"/>
      <w:r w:rsidRPr="4FA47CFB">
        <w:t>4.1.2.2</w:t>
      </w:r>
      <w:r w:rsidR="007029CB">
        <w:t>.</w:t>
      </w:r>
      <w:r w:rsidRPr="4FA47CFB">
        <w:t xml:space="preserve"> </w:t>
      </w:r>
      <w:r w:rsidR="00251631">
        <w:t>P</w:t>
      </w:r>
      <w:r w:rsidRPr="4FA47CFB">
        <w:t>révention des RPS (Risques Psychosociaux)</w:t>
      </w:r>
      <w:bookmarkEnd w:id="195"/>
      <w:bookmarkEnd w:id="196"/>
    </w:p>
    <w:p w14:paraId="2E95AB8A" w14:textId="56B32EE4" w:rsidR="0081131B" w:rsidRDefault="0D994348" w:rsidP="00B10FBE">
      <w:pPr>
        <w:shd w:val="clear" w:color="auto" w:fill="FFFFFF" w:themeFill="background1"/>
        <w:spacing w:after="120"/>
        <w:ind w:firstLine="0"/>
        <w:rPr>
          <w:rFonts w:ascii="Segoe UI" w:eastAsia="Segoe UI" w:hAnsi="Segoe UI" w:cs="Segoe UI"/>
          <w:color w:val="000000" w:themeColor="text1"/>
          <w:sz w:val="20"/>
          <w:szCs w:val="20"/>
        </w:rPr>
      </w:pPr>
      <w:r w:rsidRPr="72FE86D6">
        <w:rPr>
          <w:rFonts w:ascii="Segoe UI" w:eastAsia="Segoe UI" w:hAnsi="Segoe UI" w:cs="Segoe UI"/>
          <w:color w:val="000000" w:themeColor="text1"/>
          <w:sz w:val="20"/>
          <w:szCs w:val="20"/>
        </w:rPr>
        <w:t>Les Parties s’engagent à renforcer la démarche globale de prévention des risques psychosociaux (RPS), harmonisée et développée depuis 2018 au sein de Covéa, en fonction des actions prioritairement définies. Ces engagements visent à consolider les actions déjà entreprises, tout en affirmant une volonté commune de conforter certaines pratiques aux fins de préserver la santé mentale</w:t>
      </w:r>
      <w:r w:rsidR="6AC217BB" w:rsidRPr="72FE86D6">
        <w:rPr>
          <w:rFonts w:ascii="Segoe UI" w:eastAsia="Segoe UI" w:hAnsi="Segoe UI" w:cs="Segoe UI"/>
          <w:color w:val="000000" w:themeColor="text1"/>
          <w:sz w:val="20"/>
          <w:szCs w:val="20"/>
        </w:rPr>
        <w:t>,</w:t>
      </w:r>
      <w:r w:rsidRPr="72FE86D6">
        <w:rPr>
          <w:rFonts w:ascii="Segoe UI" w:eastAsia="Segoe UI" w:hAnsi="Segoe UI" w:cs="Segoe UI"/>
          <w:color w:val="000000" w:themeColor="text1"/>
          <w:sz w:val="20"/>
          <w:szCs w:val="20"/>
        </w:rPr>
        <w:t xml:space="preserve"> </w:t>
      </w:r>
      <w:r w:rsidRPr="72FE86D6">
        <w:rPr>
          <w:rFonts w:ascii="Segoe UI" w:eastAsia="Segoe UI" w:hAnsi="Segoe UI" w:cs="Segoe UI"/>
          <w:sz w:val="20"/>
          <w:szCs w:val="20"/>
        </w:rPr>
        <w:t xml:space="preserve">la </w:t>
      </w:r>
      <w:r w:rsidR="425E8C97" w:rsidRPr="72FE86D6">
        <w:rPr>
          <w:rFonts w:ascii="Segoe UI" w:eastAsia="Segoe UI" w:hAnsi="Segoe UI" w:cs="Segoe UI"/>
          <w:sz w:val="20"/>
          <w:szCs w:val="20"/>
        </w:rPr>
        <w:t>santé physique et la</w:t>
      </w:r>
      <w:r w:rsidRPr="72FE86D6">
        <w:rPr>
          <w:rFonts w:ascii="Segoe UI" w:eastAsia="Segoe UI" w:hAnsi="Segoe UI" w:cs="Segoe UI"/>
          <w:sz w:val="20"/>
          <w:szCs w:val="20"/>
        </w:rPr>
        <w:t xml:space="preserve"> </w:t>
      </w:r>
      <w:r w:rsidRPr="72FE86D6">
        <w:rPr>
          <w:rFonts w:ascii="Segoe UI" w:eastAsia="Segoe UI" w:hAnsi="Segoe UI" w:cs="Segoe UI"/>
          <w:color w:val="000000" w:themeColor="text1"/>
          <w:sz w:val="20"/>
          <w:szCs w:val="20"/>
        </w:rPr>
        <w:t xml:space="preserve">sécurité des collaborateurs. </w:t>
      </w:r>
    </w:p>
    <w:p w14:paraId="33B86951" w14:textId="1427492A" w:rsidR="0081131B" w:rsidRPr="000158BE" w:rsidRDefault="0D994348" w:rsidP="00B10FBE">
      <w:pPr>
        <w:shd w:val="clear" w:color="auto" w:fill="FFFFFF" w:themeFill="background1"/>
        <w:spacing w:after="120"/>
        <w:ind w:firstLine="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La prévention des risques psychosociaux est centrale dans une démarche de valorisation de la qualité de vie au travail, et de prévention des risques professionnels ; </w:t>
      </w:r>
      <w:r w:rsidR="24B1AA41" w:rsidRPr="000158BE">
        <w:rPr>
          <w:rFonts w:ascii="Segoe UI" w:eastAsiaTheme="minorEastAsia" w:hAnsi="Segoe UI" w:cs="Segoe UI"/>
          <w:color w:val="000000" w:themeColor="text1"/>
          <w:sz w:val="20"/>
          <w:szCs w:val="20"/>
        </w:rPr>
        <w:t>ayant potentiellement</w:t>
      </w:r>
      <w:r w:rsidRPr="000158BE">
        <w:rPr>
          <w:rFonts w:ascii="Segoe UI" w:eastAsia="Segoe UI" w:hAnsi="Segoe UI" w:cs="Segoe UI"/>
          <w:color w:val="333333"/>
          <w:sz w:val="18"/>
          <w:szCs w:val="18"/>
        </w:rPr>
        <w:t xml:space="preserve"> </w:t>
      </w:r>
      <w:r w:rsidRPr="000158BE">
        <w:rPr>
          <w:rFonts w:ascii="Segoe UI" w:eastAsia="Segoe UI" w:hAnsi="Segoe UI" w:cs="Segoe UI"/>
          <w:color w:val="000000" w:themeColor="text1"/>
          <w:sz w:val="20"/>
          <w:szCs w:val="20"/>
        </w:rPr>
        <w:t>des origines multifactorielles.</w:t>
      </w:r>
    </w:p>
    <w:p w14:paraId="4FD1649E" w14:textId="3D2ABB35" w:rsidR="0081131B" w:rsidRPr="000158BE" w:rsidRDefault="0D994348" w:rsidP="00B10FBE">
      <w:pPr>
        <w:shd w:val="clear" w:color="auto" w:fill="FFFFFF" w:themeFill="background1"/>
        <w:spacing w:after="120"/>
        <w:ind w:firstLine="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Six facteurs de risques ont été identifiés par les Parties comme pouvant être à l’origine des RPS : organisation du travail, charge de travail, soutien - relations sociales au travail, changement, reconnaissance, valeur et sens au travail.</w:t>
      </w:r>
    </w:p>
    <w:p w14:paraId="29547DFE" w14:textId="63948D1B" w:rsidR="0035700F" w:rsidRPr="00C9450B" w:rsidRDefault="0D994348" w:rsidP="00B10FBE">
      <w:pPr>
        <w:spacing w:after="120"/>
        <w:ind w:firstLine="0"/>
        <w:rPr>
          <w:rFonts w:ascii="Segoe UI" w:eastAsia="Segoe UI" w:hAnsi="Segoe UI" w:cs="Segoe UI"/>
          <w:sz w:val="20"/>
          <w:szCs w:val="20"/>
        </w:rPr>
      </w:pPr>
      <w:r w:rsidRPr="000158BE">
        <w:rPr>
          <w:rFonts w:ascii="Segoe UI" w:eastAsia="Segoe UI" w:hAnsi="Segoe UI" w:cs="Segoe UI"/>
          <w:sz w:val="20"/>
          <w:szCs w:val="20"/>
        </w:rPr>
        <w:t xml:space="preserve">Les Parties entendent, </w:t>
      </w:r>
      <w:r w:rsidR="005A3574" w:rsidRPr="007A18AC">
        <w:rPr>
          <w:rFonts w:ascii="Segoe UI" w:eastAsia="Segoe UI" w:hAnsi="Segoe UI" w:cs="Segoe UI"/>
          <w:sz w:val="20"/>
          <w:szCs w:val="20"/>
        </w:rPr>
        <w:t xml:space="preserve">notamment </w:t>
      </w:r>
      <w:r w:rsidRPr="007A18AC">
        <w:rPr>
          <w:rFonts w:ascii="Segoe UI" w:eastAsia="Segoe UI" w:hAnsi="Segoe UI" w:cs="Segoe UI"/>
          <w:sz w:val="20"/>
          <w:szCs w:val="20"/>
        </w:rPr>
        <w:t xml:space="preserve">par le biais des actions suivantes, poursuivre la promotion d’un environnement de travail </w:t>
      </w:r>
      <w:r w:rsidR="05B3E003" w:rsidRPr="007A18AC">
        <w:rPr>
          <w:rFonts w:ascii="Segoe UI" w:eastAsia="Segoe UI" w:hAnsi="Segoe UI" w:cs="Segoe UI"/>
          <w:sz w:val="20"/>
          <w:szCs w:val="20"/>
        </w:rPr>
        <w:t>bienveillant</w:t>
      </w:r>
      <w:r w:rsidR="00FF1B02" w:rsidRPr="007A18AC">
        <w:rPr>
          <w:rFonts w:ascii="Segoe UI" w:eastAsia="Segoe UI" w:hAnsi="Segoe UI" w:cs="Segoe UI"/>
          <w:sz w:val="20"/>
          <w:szCs w:val="20"/>
        </w:rPr>
        <w:t xml:space="preserve">. </w:t>
      </w:r>
      <w:r w:rsidR="003C6D36" w:rsidRPr="00F716AB">
        <w:rPr>
          <w:rFonts w:ascii="Segoe UI" w:eastAsia="Segoe UI" w:hAnsi="Segoe UI" w:cs="Segoe UI"/>
          <w:sz w:val="20"/>
          <w:szCs w:val="20"/>
        </w:rPr>
        <w:t>À</w:t>
      </w:r>
      <w:r w:rsidR="00FF1B02" w:rsidRPr="007A18AC">
        <w:rPr>
          <w:rFonts w:ascii="Segoe UI" w:eastAsia="Segoe UI" w:hAnsi="Segoe UI" w:cs="Segoe UI"/>
          <w:sz w:val="20"/>
          <w:szCs w:val="20"/>
        </w:rPr>
        <w:t xml:space="preserve"> cet égard, les Parties rappellent le principe du « droit à l’erreur », </w:t>
      </w:r>
      <w:r w:rsidR="00C60DB5" w:rsidRPr="007A18AC">
        <w:rPr>
          <w:rFonts w:ascii="Segoe UI" w:eastAsia="Segoe UI" w:hAnsi="Segoe UI" w:cs="Segoe UI"/>
          <w:sz w:val="20"/>
          <w:szCs w:val="20"/>
        </w:rPr>
        <w:lastRenderedPageBreak/>
        <w:t xml:space="preserve">encourageant l’audace et l’innovation des </w:t>
      </w:r>
      <w:r w:rsidR="00AC6BAA" w:rsidRPr="007A18AC">
        <w:rPr>
          <w:rFonts w:ascii="Segoe UI" w:eastAsia="Segoe UI" w:hAnsi="Segoe UI" w:cs="Segoe UI"/>
          <w:sz w:val="20"/>
          <w:szCs w:val="20"/>
        </w:rPr>
        <w:t>collaborateurs</w:t>
      </w:r>
      <w:r w:rsidR="00C60DB5" w:rsidRPr="007A18AC">
        <w:rPr>
          <w:rFonts w:ascii="Segoe UI" w:eastAsia="Segoe UI" w:hAnsi="Segoe UI" w:cs="Segoe UI"/>
          <w:sz w:val="20"/>
          <w:szCs w:val="20"/>
        </w:rPr>
        <w:t xml:space="preserve">, et </w:t>
      </w:r>
      <w:r w:rsidR="00AC6BAA" w:rsidRPr="007A18AC">
        <w:rPr>
          <w:rFonts w:ascii="Segoe UI" w:eastAsia="Segoe UI" w:hAnsi="Segoe UI" w:cs="Segoe UI"/>
          <w:sz w:val="20"/>
          <w:szCs w:val="20"/>
        </w:rPr>
        <w:t>les</w:t>
      </w:r>
      <w:r w:rsidR="00C60DB5" w:rsidRPr="007A18AC">
        <w:rPr>
          <w:rFonts w:ascii="Segoe UI" w:eastAsia="Segoe UI" w:hAnsi="Segoe UI" w:cs="Segoe UI"/>
          <w:sz w:val="20"/>
          <w:szCs w:val="20"/>
        </w:rPr>
        <w:t xml:space="preserve"> accompagnent dans une démarche d’amélioration continue </w:t>
      </w:r>
      <w:r w:rsidR="00E4042D" w:rsidRPr="007A18AC">
        <w:rPr>
          <w:rFonts w:ascii="Segoe UI" w:eastAsia="Segoe UI" w:hAnsi="Segoe UI" w:cs="Segoe UI"/>
          <w:sz w:val="20"/>
          <w:szCs w:val="20"/>
        </w:rPr>
        <w:t>visant à</w:t>
      </w:r>
      <w:r w:rsidR="00C60DB5" w:rsidRPr="007A18AC">
        <w:rPr>
          <w:rFonts w:ascii="Segoe UI" w:eastAsia="Segoe UI" w:hAnsi="Segoe UI" w:cs="Segoe UI"/>
          <w:sz w:val="20"/>
          <w:szCs w:val="20"/>
        </w:rPr>
        <w:t xml:space="preserve"> renforcer la responsabilisation et l</w:t>
      </w:r>
      <w:r w:rsidR="009B34F4" w:rsidRPr="007A18AC">
        <w:rPr>
          <w:rFonts w:ascii="Segoe UI" w:eastAsia="Segoe UI" w:hAnsi="Segoe UI" w:cs="Segoe UI"/>
          <w:sz w:val="20"/>
          <w:szCs w:val="20"/>
        </w:rPr>
        <w:t>a prise d’i</w:t>
      </w:r>
      <w:r w:rsidR="00C60DB5" w:rsidRPr="007A18AC">
        <w:rPr>
          <w:rFonts w:ascii="Segoe UI" w:eastAsia="Segoe UI" w:hAnsi="Segoe UI" w:cs="Segoe UI"/>
          <w:sz w:val="20"/>
          <w:szCs w:val="20"/>
        </w:rPr>
        <w:t>nitiative</w:t>
      </w:r>
      <w:r w:rsidR="00A22429" w:rsidRPr="007A18AC">
        <w:rPr>
          <w:rFonts w:ascii="Segoe UI" w:eastAsia="Segoe UI" w:hAnsi="Segoe UI" w:cs="Segoe UI"/>
          <w:sz w:val="20"/>
          <w:szCs w:val="20"/>
        </w:rPr>
        <w:t>.</w:t>
      </w:r>
    </w:p>
    <w:p w14:paraId="7558C49D" w14:textId="63690A9A" w:rsidR="0081131B" w:rsidRPr="004264C7" w:rsidRDefault="0D994348" w:rsidP="00420290">
      <w:pPr>
        <w:pStyle w:val="6"/>
        <w:numPr>
          <w:ilvl w:val="0"/>
          <w:numId w:val="70"/>
        </w:numPr>
        <w:spacing w:before="240"/>
        <w:ind w:left="357" w:hanging="357"/>
        <w:rPr>
          <w:rFonts w:eastAsia="Segoe UI" w:cs="Segoe UI"/>
          <w:sz w:val="20"/>
          <w:szCs w:val="20"/>
        </w:rPr>
      </w:pPr>
      <w:bookmarkStart w:id="197" w:name="_Toc184394249"/>
      <w:bookmarkStart w:id="198" w:name="_Toc187332416"/>
      <w:r w:rsidRPr="004264C7">
        <w:rPr>
          <w:rFonts w:eastAsia="Segoe UI" w:cs="Segoe UI"/>
          <w:sz w:val="20"/>
          <w:szCs w:val="20"/>
        </w:rPr>
        <w:t>Prévention primaire</w:t>
      </w:r>
      <w:bookmarkEnd w:id="197"/>
      <w:bookmarkEnd w:id="198"/>
      <w:r w:rsidRPr="004264C7">
        <w:rPr>
          <w:rFonts w:eastAsia="Segoe UI" w:cs="Segoe UI"/>
          <w:sz w:val="20"/>
          <w:szCs w:val="20"/>
        </w:rPr>
        <w:t xml:space="preserve"> </w:t>
      </w:r>
    </w:p>
    <w:p w14:paraId="4D85DAFE" w14:textId="77777777" w:rsidR="0081131B" w:rsidRDefault="0D994348"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143E5559">
        <w:rPr>
          <w:rFonts w:ascii="Segoe UI" w:eastAsia="Segoe UI" w:hAnsi="Segoe UI" w:cs="Segoe UI"/>
          <w:color w:val="000000" w:themeColor="text1"/>
          <w:sz w:val="20"/>
          <w:szCs w:val="20"/>
        </w:rPr>
        <w:t>Poursuivre la démarche d’identification du risque psychosocial et de son évaluation intégrée au sein du Document Unique d’</w:t>
      </w:r>
      <w:r w:rsidR="003A3332" w:rsidRPr="143E5559">
        <w:rPr>
          <w:rFonts w:ascii="Segoe UI" w:eastAsia="Segoe UI" w:hAnsi="Segoe UI" w:cs="Segoe UI"/>
          <w:color w:val="000000" w:themeColor="text1"/>
          <w:sz w:val="20"/>
          <w:szCs w:val="20"/>
        </w:rPr>
        <w:t>Évaluation</w:t>
      </w:r>
      <w:r w:rsidRPr="143E5559">
        <w:rPr>
          <w:rFonts w:ascii="Segoe UI" w:eastAsia="Segoe UI" w:hAnsi="Segoe UI" w:cs="Segoe UI"/>
          <w:color w:val="000000" w:themeColor="text1"/>
          <w:sz w:val="20"/>
          <w:szCs w:val="20"/>
        </w:rPr>
        <w:t xml:space="preserve"> des Risques Professionnels (DUERP),</w:t>
      </w:r>
    </w:p>
    <w:p w14:paraId="2F1799C2" w14:textId="29303087" w:rsidR="0081131B" w:rsidRPr="00692E98" w:rsidRDefault="003F5A62"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D</w:t>
      </w:r>
      <w:r w:rsidRPr="005B6EDF">
        <w:rPr>
          <w:rFonts w:ascii="Segoe UI" w:eastAsia="Segoe UI" w:hAnsi="Segoe UI" w:cs="Segoe UI"/>
          <w:color w:val="000000" w:themeColor="text1"/>
          <w:sz w:val="20"/>
          <w:szCs w:val="20"/>
        </w:rPr>
        <w:t xml:space="preserve">évelopper la démarche </w:t>
      </w:r>
      <w:r w:rsidR="00066695" w:rsidRPr="005B6EDF">
        <w:rPr>
          <w:rFonts w:ascii="Segoe UI" w:eastAsia="Segoe UI" w:hAnsi="Segoe UI" w:cs="Segoe UI"/>
          <w:color w:val="000000" w:themeColor="text1"/>
          <w:sz w:val="20"/>
          <w:szCs w:val="20"/>
        </w:rPr>
        <w:t xml:space="preserve">d’anticipation </w:t>
      </w:r>
      <w:r w:rsidR="00D535D7" w:rsidRPr="005B6EDF">
        <w:rPr>
          <w:rFonts w:ascii="Segoe UI" w:eastAsia="Segoe UI" w:hAnsi="Segoe UI" w:cs="Segoe UI"/>
          <w:color w:val="000000" w:themeColor="text1"/>
          <w:sz w:val="20"/>
          <w:szCs w:val="20"/>
        </w:rPr>
        <w:t>dans l</w:t>
      </w:r>
      <w:r w:rsidR="001D7FCE">
        <w:rPr>
          <w:rFonts w:ascii="Segoe UI" w:eastAsia="Segoe UI" w:hAnsi="Segoe UI" w:cs="Segoe UI"/>
          <w:color w:val="000000" w:themeColor="text1"/>
          <w:sz w:val="20"/>
          <w:szCs w:val="20"/>
        </w:rPr>
        <w:t>a</w:t>
      </w:r>
      <w:r w:rsidR="00D535D7" w:rsidRPr="005B6EDF">
        <w:rPr>
          <w:rFonts w:ascii="Segoe UI" w:eastAsia="Segoe UI" w:hAnsi="Segoe UI" w:cs="Segoe UI"/>
          <w:color w:val="000000" w:themeColor="text1"/>
          <w:sz w:val="20"/>
          <w:szCs w:val="20"/>
        </w:rPr>
        <w:t xml:space="preserve"> préparation </w:t>
      </w:r>
      <w:r w:rsidR="0D994348" w:rsidRPr="005B6EDF">
        <w:rPr>
          <w:rFonts w:ascii="Segoe UI" w:eastAsia="Segoe UI" w:hAnsi="Segoe UI" w:cs="Segoe UI"/>
          <w:color w:val="000000" w:themeColor="text1"/>
          <w:sz w:val="20"/>
          <w:szCs w:val="20"/>
        </w:rPr>
        <w:t xml:space="preserve">des projets importants </w:t>
      </w:r>
      <w:r>
        <w:rPr>
          <w:rFonts w:ascii="Segoe UI" w:eastAsia="Segoe UI" w:hAnsi="Segoe UI" w:cs="Segoe UI"/>
          <w:color w:val="000000" w:themeColor="text1"/>
          <w:sz w:val="20"/>
          <w:szCs w:val="20"/>
        </w:rPr>
        <w:t>et m</w:t>
      </w:r>
      <w:r w:rsidRPr="005B6EDF">
        <w:rPr>
          <w:rFonts w:ascii="Segoe UI" w:eastAsia="Segoe UI" w:hAnsi="Segoe UI" w:cs="Segoe UI"/>
          <w:color w:val="000000" w:themeColor="text1"/>
          <w:sz w:val="20"/>
          <w:szCs w:val="20"/>
        </w:rPr>
        <w:t>aintenir</w:t>
      </w:r>
      <w:r w:rsidR="0D994348" w:rsidRPr="143E5559">
        <w:rPr>
          <w:rFonts w:ascii="Segoe UI" w:eastAsia="Segoe UI" w:hAnsi="Segoe UI" w:cs="Segoe UI"/>
          <w:color w:val="000000" w:themeColor="text1"/>
          <w:sz w:val="20"/>
          <w:szCs w:val="20"/>
        </w:rPr>
        <w:t xml:space="preserve"> l’accompagnement aux changements par des études d’impacts humains</w:t>
      </w:r>
      <w:r w:rsidR="006257FE">
        <w:rPr>
          <w:rFonts w:ascii="Segoe UI" w:eastAsia="Segoe UI" w:hAnsi="Segoe UI" w:cs="Segoe UI"/>
          <w:color w:val="000000" w:themeColor="text1"/>
          <w:sz w:val="20"/>
          <w:szCs w:val="20"/>
        </w:rPr>
        <w:t xml:space="preserve"> (EIH)</w:t>
      </w:r>
      <w:r w:rsidR="0D994348" w:rsidRPr="005B6EDF">
        <w:rPr>
          <w:rFonts w:ascii="Segoe UI" w:eastAsia="Segoe UI" w:hAnsi="Segoe UI" w:cs="Segoe UI"/>
          <w:color w:val="000000" w:themeColor="text1"/>
          <w:sz w:val="20"/>
          <w:szCs w:val="20"/>
        </w:rPr>
        <w:t>,</w:t>
      </w:r>
    </w:p>
    <w:p w14:paraId="3C713E35" w14:textId="26EDF2D2" w:rsidR="0081131B" w:rsidRPr="00251631" w:rsidRDefault="0D994348"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251631">
        <w:rPr>
          <w:rFonts w:ascii="Segoe UI" w:eastAsia="Segoe UI" w:hAnsi="Segoe UI" w:cs="Segoe UI"/>
          <w:color w:val="000000" w:themeColor="text1"/>
          <w:sz w:val="20"/>
          <w:szCs w:val="20"/>
        </w:rPr>
        <w:t>Pou</w:t>
      </w:r>
      <w:r w:rsidR="6C5D4B42" w:rsidRPr="00251631">
        <w:rPr>
          <w:rFonts w:ascii="Segoe UI" w:eastAsia="Segoe UI" w:hAnsi="Segoe UI" w:cs="Segoe UI"/>
          <w:color w:val="000000" w:themeColor="text1"/>
          <w:sz w:val="20"/>
          <w:szCs w:val="20"/>
        </w:rPr>
        <w:t>rsuivre les diagnostics sociaux au sein des directions et informer les référents QVCT en amont et en aval du diagnostic,</w:t>
      </w:r>
    </w:p>
    <w:p w14:paraId="09F9342D" w14:textId="2DDBA1D8" w:rsidR="0081131B" w:rsidRPr="000158BE" w:rsidRDefault="7FC888D4" w:rsidP="00420290">
      <w:pPr>
        <w:pStyle w:val="a8"/>
        <w:numPr>
          <w:ilvl w:val="0"/>
          <w:numId w:val="49"/>
        </w:numPr>
        <w:shd w:val="clear" w:color="auto" w:fill="FFFFFF" w:themeFill="background1"/>
        <w:spacing w:after="60"/>
        <w:ind w:left="357" w:hanging="357"/>
        <w:contextualSpacing w:val="0"/>
        <w:rPr>
          <w:rFonts w:ascii="Segoe UI" w:eastAsia="Segoe UI" w:hAnsi="Segoe UI" w:cs="Segoe UI"/>
          <w:color w:val="000000" w:themeColor="text1"/>
          <w:sz w:val="20"/>
          <w:szCs w:val="20"/>
        </w:rPr>
      </w:pPr>
      <w:r w:rsidRPr="000158BE">
        <w:rPr>
          <w:rFonts w:ascii="Segoe UI" w:eastAsia="Segoe UI" w:hAnsi="Segoe UI" w:cs="Segoe UI"/>
          <w:color w:val="000000" w:themeColor="text1"/>
          <w:sz w:val="20"/>
          <w:szCs w:val="20"/>
        </w:rPr>
        <w:t xml:space="preserve">Intégrer les axes d'amélioration QVCT </w:t>
      </w:r>
      <w:r w:rsidR="15A1CBC9" w:rsidRPr="000158BE">
        <w:rPr>
          <w:rFonts w:ascii="Segoe UI" w:eastAsia="Segoe UI" w:hAnsi="Segoe UI" w:cs="Segoe UI"/>
          <w:color w:val="000000" w:themeColor="text1"/>
          <w:sz w:val="20"/>
          <w:szCs w:val="20"/>
        </w:rPr>
        <w:t>dans les outils d’analyse des études d’impacts humains</w:t>
      </w:r>
      <w:r w:rsidR="003D2CBF" w:rsidRPr="000158BE">
        <w:rPr>
          <w:rFonts w:ascii="Segoe UI" w:eastAsia="Segoe UI" w:hAnsi="Segoe UI" w:cs="Segoe UI"/>
          <w:color w:val="000000" w:themeColor="text1"/>
          <w:sz w:val="20"/>
          <w:szCs w:val="20"/>
        </w:rPr>
        <w:t>.</w:t>
      </w:r>
    </w:p>
    <w:p w14:paraId="670882DE" w14:textId="24CA5357" w:rsidR="0081131B" w:rsidRPr="00CA046E" w:rsidRDefault="0D994348" w:rsidP="00420290">
      <w:pPr>
        <w:pStyle w:val="6"/>
        <w:numPr>
          <w:ilvl w:val="0"/>
          <w:numId w:val="70"/>
        </w:numPr>
        <w:spacing w:before="240"/>
        <w:ind w:left="357" w:hanging="357"/>
        <w:rPr>
          <w:rFonts w:eastAsia="Segoe UI" w:cs="Segoe UI"/>
          <w:sz w:val="20"/>
          <w:szCs w:val="20"/>
        </w:rPr>
      </w:pPr>
      <w:bookmarkStart w:id="199" w:name="_Toc184394250"/>
      <w:bookmarkStart w:id="200" w:name="_Toc187332417"/>
      <w:r w:rsidRPr="00CA046E">
        <w:rPr>
          <w:rFonts w:eastAsia="Segoe UI" w:cs="Segoe UI"/>
          <w:sz w:val="20"/>
          <w:szCs w:val="20"/>
        </w:rPr>
        <w:t>Prévention secondaire</w:t>
      </w:r>
      <w:bookmarkEnd w:id="199"/>
      <w:bookmarkEnd w:id="200"/>
    </w:p>
    <w:p w14:paraId="14A004BB" w14:textId="54CC23A9" w:rsidR="0081131B" w:rsidRPr="007B3DDE" w:rsidRDefault="0D994348" w:rsidP="00420290">
      <w:pPr>
        <w:pStyle w:val="a8"/>
        <w:numPr>
          <w:ilvl w:val="0"/>
          <w:numId w:val="37"/>
        </w:numPr>
        <w:shd w:val="clear" w:color="auto" w:fill="FFFFFF" w:themeFill="background1"/>
        <w:spacing w:before="240"/>
        <w:ind w:left="992" w:hanging="357"/>
        <w:contextualSpacing w:val="0"/>
        <w:rPr>
          <w:rFonts w:ascii="Segoe UI" w:eastAsia="Segoe UI" w:hAnsi="Segoe UI" w:cs="Segoe UI"/>
          <w:color w:val="000000" w:themeColor="text1"/>
          <w:sz w:val="20"/>
          <w:szCs w:val="20"/>
          <w:u w:val="single"/>
        </w:rPr>
      </w:pPr>
      <w:r w:rsidRPr="00F43C05">
        <w:rPr>
          <w:rFonts w:ascii="Segoe UI" w:eastAsia="Segoe UI" w:hAnsi="Segoe UI" w:cs="Segoe UI"/>
          <w:color w:val="000000" w:themeColor="text1"/>
          <w:sz w:val="20"/>
          <w:szCs w:val="20"/>
          <w:u w:val="single"/>
        </w:rPr>
        <w:t>Actions de communication et de sensibilisation à destination de tous les acteurs de l’entreprise</w:t>
      </w:r>
      <w:r w:rsidR="00244BB7">
        <w:rPr>
          <w:rFonts w:ascii="Segoe UI" w:eastAsia="Segoe UI" w:hAnsi="Segoe UI" w:cs="Segoe UI"/>
          <w:color w:val="000000" w:themeColor="text1"/>
          <w:sz w:val="20"/>
          <w:szCs w:val="20"/>
        </w:rPr>
        <w:t> </w:t>
      </w:r>
      <w:r w:rsidRPr="00C419EA">
        <w:rPr>
          <w:rFonts w:ascii="Segoe UI" w:eastAsia="Segoe UI" w:hAnsi="Segoe UI" w:cs="Segoe UI"/>
          <w:color w:val="000000" w:themeColor="text1"/>
          <w:sz w:val="20"/>
          <w:szCs w:val="20"/>
        </w:rPr>
        <w:t>:</w:t>
      </w:r>
    </w:p>
    <w:p w14:paraId="5ED9DCF4" w14:textId="5701EA5E" w:rsidR="0081131B" w:rsidRDefault="00A61F87" w:rsidP="00420290">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P</w:t>
      </w:r>
      <w:r w:rsidR="0D994348" w:rsidRPr="66DEEBFF">
        <w:rPr>
          <w:rFonts w:ascii="Segoe UI" w:eastAsia="Segoe UI" w:hAnsi="Segoe UI" w:cs="Segoe UI"/>
          <w:color w:val="000000" w:themeColor="text1"/>
          <w:sz w:val="20"/>
          <w:szCs w:val="20"/>
        </w:rPr>
        <w:t>ar la mise à disposition de documentations sur les thématiques visées par l’accord,</w:t>
      </w:r>
    </w:p>
    <w:p w14:paraId="5DE39EC4" w14:textId="15AB55BF" w:rsidR="0081131B" w:rsidRDefault="00A61F87" w:rsidP="00420290">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P</w:t>
      </w:r>
      <w:r w:rsidR="0D994348" w:rsidRPr="66DEEBFF">
        <w:rPr>
          <w:rFonts w:ascii="Segoe UI" w:eastAsia="Segoe UI" w:hAnsi="Segoe UI" w:cs="Segoe UI"/>
          <w:color w:val="000000" w:themeColor="text1"/>
          <w:sz w:val="20"/>
          <w:szCs w:val="20"/>
        </w:rPr>
        <w:t xml:space="preserve">ar la diffusion </w:t>
      </w:r>
      <w:r w:rsidR="0D994348" w:rsidRPr="00831678">
        <w:rPr>
          <w:rFonts w:ascii="Segoe UI" w:eastAsia="Segoe UI" w:hAnsi="Segoe UI" w:cs="Segoe UI"/>
          <w:color w:val="000000" w:themeColor="text1"/>
          <w:sz w:val="20"/>
          <w:szCs w:val="20"/>
        </w:rPr>
        <w:t>d</w:t>
      </w:r>
      <w:r w:rsidR="38134B86" w:rsidRPr="00831678">
        <w:rPr>
          <w:rFonts w:ascii="Segoe UI" w:eastAsia="Segoe UI" w:hAnsi="Segoe UI" w:cs="Segoe UI"/>
          <w:color w:val="000000" w:themeColor="text1"/>
          <w:sz w:val="20"/>
          <w:szCs w:val="20"/>
        </w:rPr>
        <w:t>e</w:t>
      </w:r>
      <w:r w:rsidR="0D994348" w:rsidRPr="00831678">
        <w:rPr>
          <w:rFonts w:ascii="Segoe UI" w:eastAsia="Segoe UI" w:hAnsi="Segoe UI" w:cs="Segoe UI"/>
          <w:color w:val="000000" w:themeColor="text1"/>
          <w:sz w:val="20"/>
          <w:szCs w:val="20"/>
        </w:rPr>
        <w:t xml:space="preserve"> guide</w:t>
      </w:r>
      <w:r w:rsidR="2ED307F9" w:rsidRPr="00831678">
        <w:rPr>
          <w:rFonts w:ascii="Segoe UI" w:eastAsia="Segoe UI" w:hAnsi="Segoe UI" w:cs="Segoe UI"/>
          <w:color w:val="000000" w:themeColor="text1"/>
          <w:sz w:val="20"/>
          <w:szCs w:val="20"/>
        </w:rPr>
        <w:t>s</w:t>
      </w:r>
      <w:r w:rsidR="0D994348" w:rsidRPr="66DEEBFF">
        <w:rPr>
          <w:rFonts w:ascii="Segoe UI" w:eastAsia="Segoe UI" w:hAnsi="Segoe UI" w:cs="Segoe UI"/>
          <w:color w:val="000000" w:themeColor="text1"/>
          <w:sz w:val="20"/>
          <w:szCs w:val="20"/>
        </w:rPr>
        <w:t xml:space="preserve"> des bonnes pratiques.</w:t>
      </w:r>
    </w:p>
    <w:p w14:paraId="73022C5B" w14:textId="088A3CE7" w:rsidR="0081131B" w:rsidRPr="00F43C05" w:rsidRDefault="0D994348"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9714A2">
        <w:rPr>
          <w:rFonts w:ascii="Segoe UI" w:eastAsia="Segoe UI" w:hAnsi="Segoe UI" w:cs="Segoe UI"/>
          <w:color w:val="000000" w:themeColor="text1"/>
          <w:sz w:val="20"/>
          <w:szCs w:val="20"/>
          <w:u w:val="single"/>
        </w:rPr>
        <w:t>Actions de formations</w:t>
      </w:r>
      <w:r w:rsidRPr="00F43C05">
        <w:rPr>
          <w:rFonts w:ascii="Segoe UI" w:eastAsia="Segoe UI" w:hAnsi="Segoe UI" w:cs="Segoe UI"/>
          <w:color w:val="000000" w:themeColor="text1"/>
          <w:sz w:val="20"/>
          <w:szCs w:val="20"/>
          <w:u w:val="single"/>
        </w:rPr>
        <w:t xml:space="preserve"> </w:t>
      </w:r>
      <w:r w:rsidR="00B07901">
        <w:rPr>
          <w:rFonts w:ascii="Segoe UI" w:eastAsia="Segoe UI" w:hAnsi="Segoe UI" w:cs="Segoe UI"/>
          <w:color w:val="000000" w:themeColor="text1"/>
          <w:sz w:val="20"/>
          <w:szCs w:val="20"/>
          <w:u w:val="single"/>
        </w:rPr>
        <w:t xml:space="preserve">à réaliser </w:t>
      </w:r>
      <w:r w:rsidR="00A73FA8" w:rsidRPr="007A18AC">
        <w:rPr>
          <w:rFonts w:ascii="Segoe UI" w:eastAsia="Segoe UI" w:hAnsi="Segoe UI" w:cs="Segoe UI"/>
          <w:color w:val="000000" w:themeColor="text1"/>
          <w:sz w:val="20"/>
          <w:szCs w:val="20"/>
          <w:u w:val="single"/>
        </w:rPr>
        <w:t xml:space="preserve">sur le temps de travail </w:t>
      </w:r>
      <w:r w:rsidRPr="007A18AC">
        <w:rPr>
          <w:rFonts w:ascii="Segoe UI" w:eastAsia="Segoe UI" w:hAnsi="Segoe UI" w:cs="Segoe UI"/>
          <w:color w:val="000000" w:themeColor="text1"/>
          <w:sz w:val="20"/>
          <w:szCs w:val="20"/>
          <w:u w:val="single"/>
        </w:rPr>
        <w:t>à destination</w:t>
      </w:r>
      <w:r w:rsidRPr="009714A2">
        <w:rPr>
          <w:rFonts w:ascii="Segoe UI" w:eastAsia="Segoe UI" w:hAnsi="Segoe UI" w:cs="Segoe UI"/>
          <w:color w:val="000000" w:themeColor="text1"/>
          <w:sz w:val="20"/>
          <w:szCs w:val="20"/>
          <w:u w:val="single"/>
        </w:rPr>
        <w:t xml:space="preserve"> de</w:t>
      </w:r>
      <w:r w:rsidRPr="00F43C05">
        <w:rPr>
          <w:rFonts w:ascii="Segoe UI" w:eastAsia="Segoe UI" w:hAnsi="Segoe UI" w:cs="Segoe UI"/>
          <w:color w:val="000000" w:themeColor="text1"/>
          <w:sz w:val="20"/>
          <w:szCs w:val="20"/>
          <w:u w:val="single"/>
        </w:rPr>
        <w:t xml:space="preserve"> </w:t>
      </w:r>
      <w:r w:rsidRPr="009714A2">
        <w:rPr>
          <w:rFonts w:ascii="Segoe UI" w:eastAsia="Segoe UI" w:hAnsi="Segoe UI" w:cs="Segoe UI"/>
          <w:color w:val="000000" w:themeColor="text1"/>
          <w:sz w:val="20"/>
          <w:szCs w:val="20"/>
          <w:u w:val="single"/>
        </w:rPr>
        <w:t>tous les acteurs de l’entreprise</w:t>
      </w:r>
      <w:r w:rsidR="00244BB7" w:rsidRPr="00137B15">
        <w:rPr>
          <w:rFonts w:ascii="Segoe UI" w:eastAsia="Segoe UI" w:hAnsi="Segoe UI" w:cs="Segoe UI"/>
          <w:color w:val="000000" w:themeColor="text1"/>
          <w:sz w:val="20"/>
          <w:szCs w:val="20"/>
          <w:u w:val="single"/>
        </w:rPr>
        <w:t> </w:t>
      </w:r>
      <w:r w:rsidRPr="00137B15">
        <w:rPr>
          <w:rFonts w:ascii="Segoe UI" w:eastAsia="Segoe UI" w:hAnsi="Segoe UI" w:cs="Segoe UI"/>
          <w:color w:val="000000" w:themeColor="text1"/>
          <w:sz w:val="20"/>
          <w:szCs w:val="20"/>
          <w:u w:val="single"/>
        </w:rPr>
        <w:t>:</w:t>
      </w:r>
      <w:r w:rsidRPr="00F43C05">
        <w:rPr>
          <w:rFonts w:ascii="Segoe UI" w:eastAsia="Segoe UI" w:hAnsi="Segoe UI" w:cs="Segoe UI"/>
          <w:color w:val="000000" w:themeColor="text1"/>
          <w:sz w:val="20"/>
          <w:szCs w:val="20"/>
          <w:u w:val="single"/>
        </w:rPr>
        <w:t xml:space="preserve"> </w:t>
      </w:r>
    </w:p>
    <w:p w14:paraId="32FDFB9D" w14:textId="1F6F610F" w:rsidR="0081131B" w:rsidRDefault="00A61F87" w:rsidP="00420290">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sidRPr="05606893">
        <w:rPr>
          <w:rFonts w:ascii="Segoe UI" w:eastAsia="Segoe UI" w:hAnsi="Segoe UI" w:cs="Segoe UI"/>
          <w:color w:val="000000" w:themeColor="text1"/>
          <w:sz w:val="20"/>
          <w:szCs w:val="20"/>
        </w:rPr>
        <w:t>Promouvoir</w:t>
      </w:r>
      <w:r w:rsidR="0D994348" w:rsidRPr="05606893">
        <w:rPr>
          <w:rFonts w:ascii="Segoe UI" w:eastAsia="Segoe UI" w:hAnsi="Segoe UI" w:cs="Segoe UI"/>
          <w:color w:val="000000" w:themeColor="text1"/>
          <w:sz w:val="20"/>
          <w:szCs w:val="20"/>
        </w:rPr>
        <w:t xml:space="preserve"> </w:t>
      </w:r>
      <w:r w:rsidR="7A5D1ADE" w:rsidRPr="1EACF325">
        <w:rPr>
          <w:rFonts w:ascii="Segoe UI" w:eastAsia="Segoe UI" w:hAnsi="Segoe UI" w:cs="Segoe UI"/>
          <w:color w:val="000000" w:themeColor="text1"/>
          <w:sz w:val="20"/>
          <w:szCs w:val="20"/>
        </w:rPr>
        <w:t>la</w:t>
      </w:r>
      <w:r w:rsidR="0D994348" w:rsidRPr="05606893">
        <w:rPr>
          <w:rFonts w:ascii="Segoe UI" w:eastAsia="Segoe UI" w:hAnsi="Segoe UI" w:cs="Segoe UI"/>
          <w:color w:val="000000" w:themeColor="text1"/>
          <w:sz w:val="20"/>
          <w:szCs w:val="20"/>
        </w:rPr>
        <w:t xml:space="preserve"> formation </w:t>
      </w:r>
      <w:r w:rsidR="5A351485" w:rsidRPr="4A5E9E46">
        <w:rPr>
          <w:rFonts w:ascii="Segoe UI" w:eastAsia="Segoe UI" w:hAnsi="Segoe UI" w:cs="Segoe UI"/>
          <w:color w:val="000000" w:themeColor="text1"/>
          <w:sz w:val="20"/>
          <w:szCs w:val="20"/>
        </w:rPr>
        <w:t xml:space="preserve">sur les RPS et les incivilités </w:t>
      </w:r>
      <w:r w:rsidR="5A351485" w:rsidRPr="2505432A">
        <w:rPr>
          <w:rFonts w:ascii="Segoe UI" w:eastAsia="Segoe UI" w:hAnsi="Segoe UI" w:cs="Segoe UI"/>
          <w:color w:val="000000" w:themeColor="text1"/>
          <w:sz w:val="20"/>
          <w:szCs w:val="20"/>
        </w:rPr>
        <w:t xml:space="preserve">externes </w:t>
      </w:r>
      <w:r w:rsidR="0D994348" w:rsidRPr="2505432A">
        <w:rPr>
          <w:rFonts w:ascii="Segoe UI" w:eastAsia="Segoe UI" w:hAnsi="Segoe UI" w:cs="Segoe UI"/>
          <w:color w:val="000000" w:themeColor="text1"/>
          <w:sz w:val="20"/>
          <w:szCs w:val="20"/>
        </w:rPr>
        <w:t>à</w:t>
      </w:r>
      <w:r w:rsidR="0D994348" w:rsidRPr="05606893">
        <w:rPr>
          <w:rFonts w:ascii="Segoe UI" w:eastAsia="Segoe UI" w:hAnsi="Segoe UI" w:cs="Segoe UI"/>
          <w:color w:val="000000" w:themeColor="text1"/>
          <w:sz w:val="20"/>
          <w:szCs w:val="20"/>
        </w:rPr>
        <w:t xml:space="preserve"> destination des collaborateurs pendant la durée de l’accord</w:t>
      </w:r>
      <w:r w:rsidR="7234783A" w:rsidRPr="480C6138">
        <w:rPr>
          <w:rFonts w:ascii="Segoe UI" w:eastAsia="Segoe UI" w:hAnsi="Segoe UI" w:cs="Segoe UI"/>
          <w:color w:val="000000" w:themeColor="text1"/>
          <w:sz w:val="20"/>
          <w:szCs w:val="20"/>
        </w:rPr>
        <w:t>,</w:t>
      </w:r>
    </w:p>
    <w:p w14:paraId="051E723D" w14:textId="4F0B1677" w:rsidR="00157B7B" w:rsidRPr="005F511C" w:rsidRDefault="00A61F87" w:rsidP="00420290">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Promouvoir</w:t>
      </w:r>
      <w:r w:rsidR="0D994348" w:rsidRPr="66DEEBFF">
        <w:rPr>
          <w:rFonts w:ascii="Segoe UI" w:eastAsia="Segoe UI" w:hAnsi="Segoe UI" w:cs="Segoe UI"/>
          <w:color w:val="000000" w:themeColor="text1"/>
          <w:sz w:val="20"/>
          <w:szCs w:val="20"/>
        </w:rPr>
        <w:t xml:space="preserve"> </w:t>
      </w:r>
      <w:r w:rsidR="038A823F" w:rsidRPr="240120F2">
        <w:rPr>
          <w:rFonts w:ascii="Segoe UI" w:eastAsia="Segoe UI" w:hAnsi="Segoe UI" w:cs="Segoe UI"/>
          <w:color w:val="000000" w:themeColor="text1"/>
          <w:sz w:val="20"/>
          <w:szCs w:val="20"/>
        </w:rPr>
        <w:t>l</w:t>
      </w:r>
      <w:r w:rsidR="4744E80E" w:rsidRPr="240120F2">
        <w:rPr>
          <w:rFonts w:ascii="Segoe UI" w:eastAsia="Segoe UI" w:hAnsi="Segoe UI" w:cs="Segoe UI"/>
          <w:color w:val="000000" w:themeColor="text1"/>
          <w:sz w:val="20"/>
          <w:szCs w:val="20"/>
        </w:rPr>
        <w:t xml:space="preserve">e </w:t>
      </w:r>
      <w:r w:rsidR="4744E80E" w:rsidRPr="2EB680B2">
        <w:rPr>
          <w:rFonts w:ascii="Segoe UI" w:eastAsia="Segoe UI" w:hAnsi="Segoe UI" w:cs="Segoe UI"/>
          <w:color w:val="000000" w:themeColor="text1"/>
          <w:sz w:val="20"/>
          <w:szCs w:val="20"/>
        </w:rPr>
        <w:t>module</w:t>
      </w:r>
      <w:r w:rsidR="0D994348" w:rsidRPr="66DEEBFF">
        <w:rPr>
          <w:rFonts w:ascii="Segoe UI" w:eastAsia="Segoe UI" w:hAnsi="Segoe UI" w:cs="Segoe UI"/>
          <w:color w:val="000000" w:themeColor="text1"/>
          <w:sz w:val="20"/>
          <w:szCs w:val="20"/>
        </w:rPr>
        <w:t xml:space="preserve"> </w:t>
      </w:r>
      <w:r w:rsidR="7E5D8886" w:rsidRPr="2505432A">
        <w:rPr>
          <w:rFonts w:ascii="Segoe UI" w:eastAsia="Segoe UI" w:hAnsi="Segoe UI" w:cs="Segoe UI"/>
          <w:color w:val="000000" w:themeColor="text1"/>
          <w:sz w:val="20"/>
          <w:szCs w:val="20"/>
        </w:rPr>
        <w:t xml:space="preserve">sur les RPS et les incivilités externes </w:t>
      </w:r>
      <w:r w:rsidR="0D994348" w:rsidRPr="66DEEBFF">
        <w:rPr>
          <w:rFonts w:ascii="Segoe UI" w:eastAsia="Segoe UI" w:hAnsi="Segoe UI" w:cs="Segoe UI"/>
          <w:color w:val="000000" w:themeColor="text1"/>
          <w:sz w:val="20"/>
          <w:szCs w:val="20"/>
        </w:rPr>
        <w:t>plus spécifiquement à destination des managers pendant la durée de l’accord,</w:t>
      </w:r>
    </w:p>
    <w:p w14:paraId="2A07EEE7" w14:textId="1FA8997E" w:rsidR="00157B7B" w:rsidRPr="005F511C" w:rsidRDefault="005F511C" w:rsidP="00E03895">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sidRPr="004E01F9">
        <w:rPr>
          <w:rFonts w:ascii="Segoe UI" w:eastAsia="Segoe UI" w:hAnsi="Segoe UI" w:cs="Segoe UI"/>
          <w:color w:val="000000" w:themeColor="text1"/>
          <w:sz w:val="20"/>
          <w:szCs w:val="20"/>
        </w:rPr>
        <w:t>Proposer une formation présentielle d’une journée à la gestion des incivilités externes axée sur des mises en situation</w:t>
      </w:r>
      <w:r w:rsidR="002165C5" w:rsidRPr="004E01F9">
        <w:rPr>
          <w:rFonts w:ascii="Segoe UI" w:eastAsia="Segoe UI" w:hAnsi="Segoe UI" w:cs="Segoe UI"/>
          <w:color w:val="000000" w:themeColor="text1"/>
          <w:sz w:val="20"/>
          <w:szCs w:val="20"/>
        </w:rPr>
        <w:t xml:space="preserve"> à condition qu’elle soit validée </w:t>
      </w:r>
      <w:r w:rsidR="00840902" w:rsidRPr="004E01F9">
        <w:rPr>
          <w:rFonts w:ascii="Segoe UI" w:eastAsia="Segoe UI" w:hAnsi="Segoe UI" w:cs="Segoe UI"/>
          <w:color w:val="000000" w:themeColor="text1"/>
          <w:sz w:val="20"/>
          <w:szCs w:val="20"/>
        </w:rPr>
        <w:t xml:space="preserve">dans le cadre </w:t>
      </w:r>
      <w:r w:rsidR="00302E5C" w:rsidRPr="004E01F9">
        <w:rPr>
          <w:rFonts w:ascii="Segoe UI" w:eastAsia="Segoe UI" w:hAnsi="Segoe UI" w:cs="Segoe UI"/>
          <w:color w:val="000000" w:themeColor="text1"/>
          <w:sz w:val="20"/>
          <w:szCs w:val="20"/>
        </w:rPr>
        <w:t>du plan de développement des compétences</w:t>
      </w:r>
      <w:r w:rsidR="000E1384" w:rsidRPr="004E01F9">
        <w:rPr>
          <w:rFonts w:ascii="Segoe UI" w:eastAsia="Segoe UI" w:hAnsi="Segoe UI" w:cs="Segoe UI"/>
          <w:color w:val="000000" w:themeColor="text1"/>
          <w:sz w:val="20"/>
          <w:szCs w:val="20"/>
        </w:rPr>
        <w:t>,</w:t>
      </w:r>
      <w:r w:rsidRPr="004E01F9">
        <w:rPr>
          <w:rFonts w:ascii="Segoe UI" w:eastAsia="Segoe UI" w:hAnsi="Segoe UI" w:cs="Segoe UI"/>
          <w:color w:val="000000" w:themeColor="text1"/>
          <w:sz w:val="20"/>
          <w:szCs w:val="20"/>
        </w:rPr>
        <w:t xml:space="preserve"> </w:t>
      </w:r>
    </w:p>
    <w:p w14:paraId="3CC8FD4A" w14:textId="560B17B3" w:rsidR="00BC1650" w:rsidRPr="00424719" w:rsidRDefault="00A61F87" w:rsidP="00420290">
      <w:pPr>
        <w:pStyle w:val="a8"/>
        <w:numPr>
          <w:ilvl w:val="0"/>
          <w:numId w:val="49"/>
        </w:numPr>
        <w:shd w:val="clear" w:color="auto" w:fill="FFFFFF" w:themeFill="background1"/>
        <w:spacing w:before="0" w:after="60"/>
        <w:ind w:left="357"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Mettre</w:t>
      </w:r>
      <w:r w:rsidR="0D994348" w:rsidRPr="66DEEBFF">
        <w:rPr>
          <w:rFonts w:ascii="Segoe UI" w:eastAsia="Segoe UI" w:hAnsi="Segoe UI" w:cs="Segoe UI"/>
          <w:color w:val="000000" w:themeColor="text1"/>
          <w:sz w:val="20"/>
          <w:szCs w:val="20"/>
        </w:rPr>
        <w:t xml:space="preserve"> en place une démarche spécifique visant à s’assurer que </w:t>
      </w:r>
      <w:r w:rsidR="0D994348" w:rsidRPr="23133235">
        <w:rPr>
          <w:rFonts w:ascii="Segoe UI" w:eastAsia="Segoe UI" w:hAnsi="Segoe UI" w:cs="Segoe UI"/>
          <w:color w:val="000000" w:themeColor="text1"/>
          <w:sz w:val="20"/>
          <w:szCs w:val="20"/>
        </w:rPr>
        <w:t>tous</w:t>
      </w:r>
      <w:r w:rsidR="0D994348" w:rsidRPr="66DEEBFF">
        <w:rPr>
          <w:rFonts w:ascii="Segoe UI" w:eastAsia="Segoe UI" w:hAnsi="Segoe UI" w:cs="Segoe UI"/>
          <w:color w:val="000000" w:themeColor="text1"/>
          <w:sz w:val="20"/>
          <w:szCs w:val="20"/>
        </w:rPr>
        <w:t xml:space="preserve"> les acteurs-clés du dispositif de gestion et de soutien des signalements (acteurs RH, représentants du personnel) ont bien suivi une des formations précitées.</w:t>
      </w:r>
    </w:p>
    <w:p w14:paraId="73D47B08" w14:textId="5D5EC89B" w:rsidR="0081131B" w:rsidRPr="0064752C" w:rsidRDefault="0D994348" w:rsidP="00420290">
      <w:pPr>
        <w:pStyle w:val="6"/>
        <w:numPr>
          <w:ilvl w:val="0"/>
          <w:numId w:val="70"/>
        </w:numPr>
        <w:spacing w:before="240"/>
        <w:ind w:left="357" w:hanging="357"/>
        <w:rPr>
          <w:sz w:val="20"/>
          <w:szCs w:val="20"/>
        </w:rPr>
      </w:pPr>
      <w:bookmarkStart w:id="201" w:name="_Toc184394251"/>
      <w:bookmarkStart w:id="202" w:name="_Toc187332418"/>
      <w:r w:rsidRPr="0064752C">
        <w:rPr>
          <w:sz w:val="20"/>
          <w:szCs w:val="20"/>
        </w:rPr>
        <w:t>Prévention tertiaire</w:t>
      </w:r>
      <w:bookmarkEnd w:id="201"/>
      <w:bookmarkEnd w:id="202"/>
    </w:p>
    <w:p w14:paraId="26AD2EE6" w14:textId="06E76EE9" w:rsidR="0081131B" w:rsidRPr="009714A2" w:rsidRDefault="0D994348"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9714A2">
        <w:rPr>
          <w:rFonts w:ascii="Segoe UI" w:eastAsia="Segoe UI" w:hAnsi="Segoe UI" w:cs="Segoe UI"/>
          <w:color w:val="000000" w:themeColor="text1"/>
          <w:sz w:val="20"/>
          <w:szCs w:val="20"/>
          <w:u w:val="single"/>
        </w:rPr>
        <w:t>Sécuriser la gestion des situations de violences au travail</w:t>
      </w:r>
    </w:p>
    <w:p w14:paraId="57787E9E" w14:textId="0DB4DA07" w:rsidR="0081131B" w:rsidRPr="001B01D4" w:rsidRDefault="30BBC175" w:rsidP="001B01D4">
      <w:pPr>
        <w:shd w:val="clear" w:color="auto" w:fill="FFFFFF" w:themeFill="background1"/>
        <w:spacing w:after="60"/>
        <w:ind w:firstLine="0"/>
        <w:rPr>
          <w:rFonts w:ascii="Segoe UI" w:eastAsia="Segoe UI" w:hAnsi="Segoe UI" w:cs="Segoe UI"/>
          <w:color w:val="000000" w:themeColor="text1"/>
          <w:sz w:val="20"/>
          <w:szCs w:val="20"/>
        </w:rPr>
      </w:pPr>
      <w:r w:rsidRPr="001B01D4">
        <w:rPr>
          <w:rFonts w:ascii="Segoe UI" w:eastAsia="Segoe UI" w:hAnsi="Segoe UI" w:cs="Segoe UI"/>
          <w:color w:val="000000" w:themeColor="text1"/>
          <w:sz w:val="20"/>
          <w:szCs w:val="20"/>
        </w:rPr>
        <w:t xml:space="preserve">Nonobstant les dispositifs mis en place sur les violences sexistes et sexuelles au travail et sur les violences </w:t>
      </w:r>
      <w:r w:rsidRPr="00A34A30">
        <w:rPr>
          <w:rFonts w:ascii="Segoe UI" w:eastAsia="Segoe UI" w:hAnsi="Segoe UI" w:cs="Segoe UI"/>
          <w:sz w:val="20"/>
          <w:szCs w:val="20"/>
        </w:rPr>
        <w:t>intrafamiliales (chapitre 5.</w:t>
      </w:r>
      <w:r w:rsidR="00741FC5" w:rsidRPr="00A34A30">
        <w:rPr>
          <w:rFonts w:ascii="Segoe UI" w:eastAsia="Segoe UI" w:hAnsi="Segoe UI" w:cs="Segoe UI"/>
          <w:sz w:val="20"/>
          <w:szCs w:val="20"/>
        </w:rPr>
        <w:t>4</w:t>
      </w:r>
      <w:r w:rsidRPr="00A34A30">
        <w:rPr>
          <w:rFonts w:ascii="Segoe UI" w:eastAsia="Segoe UI" w:hAnsi="Segoe UI" w:cs="Segoe UI"/>
          <w:sz w:val="20"/>
          <w:szCs w:val="20"/>
        </w:rPr>
        <w:t xml:space="preserve">), les </w:t>
      </w:r>
      <w:r w:rsidRPr="001B01D4">
        <w:rPr>
          <w:rFonts w:ascii="Segoe UI" w:eastAsia="Segoe UI" w:hAnsi="Segoe UI" w:cs="Segoe UI"/>
          <w:color w:val="000000" w:themeColor="text1"/>
          <w:sz w:val="20"/>
          <w:szCs w:val="20"/>
        </w:rPr>
        <w:t xml:space="preserve">Parties conviennent d’informer sur les procédures d’alerte, sur les canaux de signalement et sur les rôles et les coordonnées de chacun des acteurs internes et externes </w:t>
      </w:r>
      <w:r w:rsidR="0D994348" w:rsidRPr="001B01D4">
        <w:rPr>
          <w:rFonts w:ascii="Segoe UI" w:eastAsia="Segoe UI" w:hAnsi="Segoe UI" w:cs="Segoe UI"/>
          <w:color w:val="000000" w:themeColor="text1"/>
          <w:sz w:val="20"/>
          <w:szCs w:val="20"/>
        </w:rPr>
        <w:t>:</w:t>
      </w:r>
    </w:p>
    <w:p w14:paraId="0506751E" w14:textId="2ED9C64E" w:rsidR="0081131B" w:rsidRDefault="00316194" w:rsidP="00420290">
      <w:pPr>
        <w:pStyle w:val="a8"/>
        <w:numPr>
          <w:ilvl w:val="0"/>
          <w:numId w:val="49"/>
        </w:numPr>
        <w:shd w:val="clear" w:color="auto" w:fill="FFFFFF" w:themeFill="background1"/>
        <w:spacing w:before="0" w:after="60"/>
        <w:ind w:left="992"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Des</w:t>
      </w:r>
      <w:r w:rsidR="0D994348" w:rsidRPr="66DEEBFF">
        <w:rPr>
          <w:rFonts w:ascii="Segoe UI" w:eastAsia="Segoe UI" w:hAnsi="Segoe UI" w:cs="Segoe UI"/>
          <w:color w:val="000000" w:themeColor="text1"/>
          <w:sz w:val="20"/>
          <w:szCs w:val="20"/>
        </w:rPr>
        <w:t xml:space="preserve"> médecins du travail ou des Services de Prévention et de Santé au Travail compétents,</w:t>
      </w:r>
    </w:p>
    <w:p w14:paraId="2BD84E41" w14:textId="61EC04C9" w:rsidR="0081131B" w:rsidRDefault="00316194" w:rsidP="00420290">
      <w:pPr>
        <w:pStyle w:val="a8"/>
        <w:numPr>
          <w:ilvl w:val="0"/>
          <w:numId w:val="49"/>
        </w:numPr>
        <w:shd w:val="clear" w:color="auto" w:fill="FFFFFF" w:themeFill="background1"/>
        <w:spacing w:before="0" w:after="60"/>
        <w:ind w:left="992"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Des</w:t>
      </w:r>
      <w:r w:rsidR="0D994348" w:rsidRPr="66DEEBFF">
        <w:rPr>
          <w:rFonts w:ascii="Segoe UI" w:eastAsia="Segoe UI" w:hAnsi="Segoe UI" w:cs="Segoe UI"/>
          <w:color w:val="000000" w:themeColor="text1"/>
          <w:sz w:val="20"/>
          <w:szCs w:val="20"/>
        </w:rPr>
        <w:t xml:space="preserve"> inspections du travail, </w:t>
      </w:r>
    </w:p>
    <w:p w14:paraId="59734975" w14:textId="799D716A" w:rsidR="0081131B" w:rsidRDefault="00316194" w:rsidP="00420290">
      <w:pPr>
        <w:pStyle w:val="a8"/>
        <w:numPr>
          <w:ilvl w:val="0"/>
          <w:numId w:val="49"/>
        </w:numPr>
        <w:shd w:val="clear" w:color="auto" w:fill="FFFFFF" w:themeFill="background1"/>
        <w:spacing w:before="0" w:after="60"/>
        <w:ind w:left="992"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Du</w:t>
      </w:r>
      <w:r w:rsidR="0D994348" w:rsidRPr="66DEEBFF">
        <w:rPr>
          <w:rFonts w:ascii="Segoe UI" w:eastAsia="Segoe UI" w:hAnsi="Segoe UI" w:cs="Segoe UI"/>
          <w:color w:val="000000" w:themeColor="text1"/>
          <w:sz w:val="20"/>
          <w:szCs w:val="20"/>
        </w:rPr>
        <w:t xml:space="preserve"> Défenseur des droits,</w:t>
      </w:r>
    </w:p>
    <w:p w14:paraId="6A21BA9C" w14:textId="47901B9A" w:rsidR="0081131B" w:rsidRDefault="00316194" w:rsidP="00420290">
      <w:pPr>
        <w:pStyle w:val="a8"/>
        <w:numPr>
          <w:ilvl w:val="0"/>
          <w:numId w:val="49"/>
        </w:numPr>
        <w:shd w:val="clear" w:color="auto" w:fill="FFFFFF" w:themeFill="background1"/>
        <w:spacing w:before="0" w:after="60"/>
        <w:ind w:left="992"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Des</w:t>
      </w:r>
      <w:r w:rsidR="0D994348" w:rsidRPr="66DEEBFF">
        <w:rPr>
          <w:rFonts w:ascii="Segoe UI" w:eastAsia="Segoe UI" w:hAnsi="Segoe UI" w:cs="Segoe UI"/>
          <w:color w:val="000000" w:themeColor="text1"/>
          <w:sz w:val="20"/>
          <w:szCs w:val="20"/>
        </w:rPr>
        <w:t xml:space="preserve"> associations externes d’aide aux victimes (3919...),</w:t>
      </w:r>
    </w:p>
    <w:p w14:paraId="6BC4FE84" w14:textId="565C5D96" w:rsidR="031A8CEB" w:rsidRDefault="00316194" w:rsidP="00420290">
      <w:pPr>
        <w:pStyle w:val="a8"/>
        <w:numPr>
          <w:ilvl w:val="0"/>
          <w:numId w:val="49"/>
        </w:numPr>
        <w:shd w:val="clear" w:color="auto" w:fill="FFFFFF" w:themeFill="background1"/>
        <w:spacing w:before="0" w:after="60"/>
        <w:ind w:left="992" w:hanging="357"/>
        <w:contextualSpacing w:val="0"/>
        <w:rPr>
          <w:rFonts w:ascii="Segoe UI" w:eastAsia="Segoe UI" w:hAnsi="Segoe UI" w:cs="Segoe UI"/>
          <w:color w:val="000000" w:themeColor="text1"/>
          <w:sz w:val="20"/>
          <w:szCs w:val="20"/>
        </w:rPr>
      </w:pPr>
      <w:r w:rsidRPr="66DEEBFF">
        <w:rPr>
          <w:rFonts w:ascii="Segoe UI" w:eastAsia="Segoe UI" w:hAnsi="Segoe UI" w:cs="Segoe UI"/>
          <w:color w:val="000000" w:themeColor="text1"/>
          <w:sz w:val="20"/>
          <w:szCs w:val="20"/>
        </w:rPr>
        <w:t>Du</w:t>
      </w:r>
      <w:r w:rsidR="0D994348" w:rsidRPr="66DEEBFF">
        <w:rPr>
          <w:rFonts w:ascii="Segoe UI" w:eastAsia="Segoe UI" w:hAnsi="Segoe UI" w:cs="Segoe UI"/>
          <w:color w:val="000000" w:themeColor="text1"/>
          <w:sz w:val="20"/>
          <w:szCs w:val="20"/>
        </w:rPr>
        <w:t xml:space="preserve"> référent préventeur du secteur et sur les règles de sollicitations établies pour signaler et déclencher l’instruction d’une situation de harcèlement ou de violence au sein de Covéa.</w:t>
      </w:r>
    </w:p>
    <w:p w14:paraId="5296025B" w14:textId="328A143E" w:rsidR="00045148" w:rsidRDefault="3CFD095E" w:rsidP="00A85A45">
      <w:pPr>
        <w:shd w:val="clear" w:color="auto" w:fill="FFFFFF" w:themeFill="background1"/>
        <w:spacing w:after="120"/>
        <w:ind w:firstLine="0"/>
        <w:rPr>
          <w:rFonts w:ascii="Segoe UI" w:eastAsiaTheme="minorEastAsia" w:hAnsi="Segoe UI" w:cs="Segoe UI"/>
          <w:color w:val="000000" w:themeColor="text1"/>
          <w:sz w:val="20"/>
          <w:szCs w:val="20"/>
        </w:rPr>
      </w:pPr>
      <w:r w:rsidRPr="00462D79">
        <w:rPr>
          <w:rFonts w:ascii="Segoe UI" w:eastAsia="Segoe UI" w:hAnsi="Segoe UI" w:cs="Segoe UI"/>
          <w:color w:val="000000" w:themeColor="text1"/>
          <w:sz w:val="20"/>
          <w:szCs w:val="20"/>
        </w:rPr>
        <w:t xml:space="preserve">Covéa </w:t>
      </w:r>
      <w:r w:rsidR="00432E52">
        <w:rPr>
          <w:rFonts w:ascii="Segoe UI" w:eastAsia="Segoe UI" w:hAnsi="Segoe UI" w:cs="Segoe UI"/>
          <w:color w:val="000000" w:themeColor="text1"/>
          <w:sz w:val="20"/>
          <w:szCs w:val="20"/>
        </w:rPr>
        <w:t>mobilise</w:t>
      </w:r>
      <w:r w:rsidR="00921CDF">
        <w:rPr>
          <w:rFonts w:ascii="Segoe UI" w:eastAsia="Segoe UI" w:hAnsi="Segoe UI" w:cs="Segoe UI"/>
          <w:color w:val="000000" w:themeColor="text1"/>
          <w:sz w:val="20"/>
          <w:szCs w:val="20"/>
        </w:rPr>
        <w:t xml:space="preserve"> </w:t>
      </w:r>
      <w:r w:rsidR="51F4C02A" w:rsidRPr="00462D79">
        <w:rPr>
          <w:rFonts w:ascii="Segoe UI" w:eastAsia="Segoe UI" w:hAnsi="Segoe UI" w:cs="Segoe UI"/>
          <w:color w:val="000000" w:themeColor="text1"/>
          <w:sz w:val="20"/>
          <w:szCs w:val="20"/>
        </w:rPr>
        <w:t xml:space="preserve">les acteurs internes pour </w:t>
      </w:r>
      <w:r w:rsidR="1332155A" w:rsidRPr="00462D79">
        <w:rPr>
          <w:rFonts w:ascii="Segoe UI" w:eastAsiaTheme="minorEastAsia" w:hAnsi="Segoe UI" w:cs="Segoe UI"/>
          <w:color w:val="000000" w:themeColor="text1"/>
          <w:sz w:val="20"/>
          <w:szCs w:val="20"/>
        </w:rPr>
        <w:t xml:space="preserve">permettre aux </w:t>
      </w:r>
      <w:r w:rsidR="0058056B">
        <w:rPr>
          <w:rFonts w:ascii="Segoe UI" w:eastAsiaTheme="minorEastAsia" w:hAnsi="Segoe UI" w:cs="Segoe UI"/>
          <w:color w:val="000000" w:themeColor="text1"/>
          <w:sz w:val="20"/>
          <w:szCs w:val="20"/>
        </w:rPr>
        <w:t>collaborateurs</w:t>
      </w:r>
      <w:r w:rsidR="1332155A" w:rsidRPr="00462D79">
        <w:rPr>
          <w:rFonts w:ascii="Segoe UI" w:eastAsiaTheme="minorEastAsia" w:hAnsi="Segoe UI" w:cs="Segoe UI"/>
          <w:color w:val="000000" w:themeColor="text1"/>
          <w:sz w:val="20"/>
          <w:szCs w:val="20"/>
        </w:rPr>
        <w:t xml:space="preserve"> victimes de violences de s’exprimer plus facilement et ainsi promouvoir un environnement sécurisant</w:t>
      </w:r>
      <w:r w:rsidR="4BAA2D1B" w:rsidRPr="00462D79">
        <w:rPr>
          <w:rFonts w:ascii="Segoe UI" w:eastAsiaTheme="minorEastAsia" w:hAnsi="Segoe UI" w:cs="Segoe UI"/>
          <w:color w:val="000000" w:themeColor="text1"/>
          <w:sz w:val="20"/>
          <w:szCs w:val="20"/>
        </w:rPr>
        <w:t xml:space="preserve">, </w:t>
      </w:r>
      <w:r w:rsidR="789560F2" w:rsidRPr="00462D79">
        <w:rPr>
          <w:rFonts w:ascii="Segoe UI" w:eastAsiaTheme="minorEastAsia" w:hAnsi="Segoe UI" w:cs="Segoe UI"/>
          <w:color w:val="000000" w:themeColor="text1"/>
          <w:sz w:val="20"/>
          <w:szCs w:val="20"/>
        </w:rPr>
        <w:t>mais aussi</w:t>
      </w:r>
      <w:r w:rsidR="57900C99" w:rsidRPr="00462D79">
        <w:rPr>
          <w:rFonts w:ascii="Segoe UI" w:eastAsiaTheme="minorEastAsia" w:hAnsi="Segoe UI" w:cs="Segoe UI"/>
          <w:color w:val="000000" w:themeColor="text1"/>
          <w:sz w:val="20"/>
          <w:szCs w:val="20"/>
        </w:rPr>
        <w:t xml:space="preserve"> favoriser le</w:t>
      </w:r>
      <w:r w:rsidR="4BAA2D1B" w:rsidRPr="00462D79">
        <w:rPr>
          <w:rFonts w:ascii="Segoe UI" w:eastAsiaTheme="minorEastAsia" w:hAnsi="Segoe UI" w:cs="Segoe UI"/>
          <w:color w:val="000000" w:themeColor="text1"/>
          <w:sz w:val="20"/>
          <w:szCs w:val="20"/>
        </w:rPr>
        <w:t xml:space="preserve"> soutien et la bonne orientation des victimes</w:t>
      </w:r>
      <w:r w:rsidR="1C55445C" w:rsidRPr="00462D79">
        <w:rPr>
          <w:rFonts w:ascii="Segoe UI" w:eastAsiaTheme="minorEastAsia" w:hAnsi="Segoe UI" w:cs="Segoe UI"/>
          <w:color w:val="000000" w:themeColor="text1"/>
          <w:sz w:val="20"/>
          <w:szCs w:val="20"/>
        </w:rPr>
        <w:t>.</w:t>
      </w:r>
    </w:p>
    <w:p w14:paraId="7018B7BB" w14:textId="77777777" w:rsidR="00064003" w:rsidRPr="00FF149D" w:rsidRDefault="00064003" w:rsidP="00A85A45">
      <w:pPr>
        <w:shd w:val="clear" w:color="auto" w:fill="FFFFFF" w:themeFill="background1"/>
        <w:spacing w:after="120"/>
        <w:ind w:firstLine="0"/>
        <w:rPr>
          <w:rFonts w:ascii="Segoe UI" w:eastAsiaTheme="minorEastAsia" w:hAnsi="Segoe UI" w:cs="Segoe UI"/>
          <w:color w:val="000000" w:themeColor="text1"/>
          <w:sz w:val="20"/>
          <w:szCs w:val="20"/>
        </w:rPr>
      </w:pPr>
    </w:p>
    <w:p w14:paraId="062F112F" w14:textId="03CFAF45" w:rsidR="001B01D4" w:rsidRPr="001B01D4" w:rsidRDefault="0D994348"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9714A2">
        <w:rPr>
          <w:rFonts w:ascii="Segoe UI" w:eastAsia="Segoe UI" w:hAnsi="Segoe UI" w:cs="Segoe UI"/>
          <w:color w:val="000000" w:themeColor="text1"/>
          <w:sz w:val="20"/>
          <w:szCs w:val="20"/>
          <w:u w:val="single"/>
        </w:rPr>
        <w:lastRenderedPageBreak/>
        <w:t>Conforter le dispositif de recueil et de soutien des victimes en cas de signalement</w:t>
      </w:r>
    </w:p>
    <w:p w14:paraId="2E2A73E8" w14:textId="6739CC1F" w:rsidR="0035700F" w:rsidRDefault="70EE4E0D" w:rsidP="001B01D4">
      <w:pPr>
        <w:shd w:val="clear" w:color="auto" w:fill="FFFFFF" w:themeFill="background1"/>
        <w:ind w:firstLine="0"/>
        <w:rPr>
          <w:rFonts w:ascii="Segoe UI" w:eastAsia="Segoe UI" w:hAnsi="Segoe UI" w:cs="Segoe UI"/>
          <w:color w:val="000000" w:themeColor="text1"/>
          <w:sz w:val="20"/>
          <w:szCs w:val="20"/>
        </w:rPr>
      </w:pPr>
      <w:r w:rsidRPr="001B01D4">
        <w:rPr>
          <w:rFonts w:ascii="Segoe UI" w:eastAsia="Segoe UI" w:hAnsi="Segoe UI" w:cs="Segoe UI"/>
          <w:color w:val="000000" w:themeColor="text1"/>
          <w:sz w:val="20"/>
          <w:szCs w:val="20"/>
        </w:rPr>
        <w:t>Cov</w:t>
      </w:r>
      <w:r w:rsidR="61E6F828" w:rsidRPr="001B01D4">
        <w:rPr>
          <w:rFonts w:ascii="Segoe UI" w:eastAsia="Segoe UI" w:hAnsi="Segoe UI" w:cs="Segoe UI"/>
          <w:color w:val="000000" w:themeColor="text1"/>
          <w:sz w:val="20"/>
          <w:szCs w:val="20"/>
        </w:rPr>
        <w:t>é</w:t>
      </w:r>
      <w:r w:rsidRPr="001B01D4">
        <w:rPr>
          <w:rFonts w:ascii="Segoe UI" w:eastAsia="Segoe UI" w:hAnsi="Segoe UI" w:cs="Segoe UI"/>
          <w:color w:val="000000" w:themeColor="text1"/>
          <w:sz w:val="20"/>
          <w:szCs w:val="20"/>
        </w:rPr>
        <w:t>a met en place les dispositifs nécessaires pour la prise en charge des victimes dans les meilleurs délais et les accompagner (soutien émotionnel, assistance psychologique).</w:t>
      </w:r>
    </w:p>
    <w:p w14:paraId="4146491B" w14:textId="5A4294F4" w:rsidR="0081131B" w:rsidRDefault="0D994348" w:rsidP="007E705F">
      <w:pPr>
        <w:pStyle w:val="3"/>
      </w:pPr>
      <w:bookmarkStart w:id="203" w:name="_Toc184394252"/>
      <w:bookmarkStart w:id="204" w:name="_Toc187332419"/>
      <w:r w:rsidRPr="54E644E0">
        <w:t>Chapitre</w:t>
      </w:r>
      <w:r w:rsidRPr="4DFFBD0A">
        <w:t xml:space="preserve"> 4.2</w:t>
      </w:r>
      <w:r w:rsidR="00B57246">
        <w:t>.</w:t>
      </w:r>
      <w:r w:rsidRPr="4DFFBD0A">
        <w:t xml:space="preserve"> Les </w:t>
      </w:r>
      <w:r w:rsidRPr="78B78D9B">
        <w:t>principaux outils de prévention au service de la protection de la santé et de la sécurité des collaborateurs</w:t>
      </w:r>
      <w:bookmarkEnd w:id="203"/>
      <w:bookmarkEnd w:id="204"/>
      <w:r w:rsidRPr="78B78D9B">
        <w:t xml:space="preserve"> </w:t>
      </w:r>
    </w:p>
    <w:p w14:paraId="3109FD5A" w14:textId="4DABC702" w:rsidR="0081131B" w:rsidRDefault="0D994348" w:rsidP="00751F83">
      <w:pPr>
        <w:spacing w:after="120"/>
        <w:ind w:firstLine="0"/>
        <w:rPr>
          <w:rFonts w:ascii="Segoe UI" w:eastAsia="Segoe UI" w:hAnsi="Segoe UI" w:cs="Segoe UI"/>
          <w:color w:val="111111"/>
          <w:sz w:val="20"/>
          <w:szCs w:val="20"/>
        </w:rPr>
      </w:pPr>
      <w:r w:rsidRPr="78B78D9B">
        <w:rPr>
          <w:rFonts w:ascii="Segoe UI" w:eastAsia="Segoe UI" w:hAnsi="Segoe UI" w:cs="Segoe UI"/>
          <w:color w:val="111111"/>
          <w:sz w:val="20"/>
          <w:szCs w:val="20"/>
        </w:rPr>
        <w:t>Les outils de prévention jouent un rôle crucial dans la protection de la santé et de la sécurité au travail en fournissant une base solide pour l’identification, l’évaluation et la gestion des risques professionnels.</w:t>
      </w:r>
    </w:p>
    <w:p w14:paraId="47A6278E" w14:textId="54CA6BA3" w:rsidR="0081131B" w:rsidRDefault="0D994348" w:rsidP="00B6236D">
      <w:pPr>
        <w:ind w:firstLine="0"/>
        <w:rPr>
          <w:rFonts w:ascii="Segoe UI" w:eastAsia="Segoe UI" w:hAnsi="Segoe UI" w:cs="Segoe UI"/>
          <w:color w:val="111111"/>
          <w:sz w:val="20"/>
          <w:szCs w:val="20"/>
        </w:rPr>
      </w:pPr>
      <w:r w:rsidRPr="78B78D9B">
        <w:rPr>
          <w:rFonts w:ascii="Segoe UI" w:eastAsia="Segoe UI" w:hAnsi="Segoe UI" w:cs="Segoe UI"/>
          <w:color w:val="111111"/>
          <w:sz w:val="20"/>
          <w:szCs w:val="20"/>
        </w:rPr>
        <w:t>Grâce à ces outils, une anticipation de la survenance des risques est opérée, dans le but d’améliorer les conditions de travail et assurer une meilleure protection de la santé et de la sécurité des collaborateurs.</w:t>
      </w:r>
    </w:p>
    <w:p w14:paraId="48EBBF19" w14:textId="04C7B402" w:rsidR="00FC0578" w:rsidRPr="0073630D" w:rsidRDefault="0D994348" w:rsidP="0073630D">
      <w:pPr>
        <w:ind w:firstLine="0"/>
        <w:rPr>
          <w:rFonts w:ascii="Segoe UI" w:eastAsia="Segoe UI" w:hAnsi="Segoe UI" w:cs="Segoe UI"/>
          <w:color w:val="111111"/>
          <w:sz w:val="20"/>
          <w:szCs w:val="20"/>
        </w:rPr>
      </w:pPr>
      <w:r w:rsidRPr="78B78D9B">
        <w:rPr>
          <w:rFonts w:ascii="Segoe UI" w:eastAsia="Segoe UI" w:hAnsi="Segoe UI" w:cs="Segoe UI"/>
          <w:color w:val="111111"/>
          <w:sz w:val="20"/>
          <w:szCs w:val="20"/>
        </w:rPr>
        <w:t>Au-</w:t>
      </w:r>
      <w:r w:rsidRPr="005E6151">
        <w:rPr>
          <w:rFonts w:ascii="Segoe UI" w:eastAsia="Segoe UI" w:hAnsi="Segoe UI" w:cs="Segoe UI"/>
          <w:color w:val="111111"/>
          <w:sz w:val="20"/>
          <w:szCs w:val="20"/>
        </w:rPr>
        <w:t xml:space="preserve">delà de cet aspect, ils permettent également de créer une culture de prévention proactive, où les risques sont surveillés et </w:t>
      </w:r>
      <w:r w:rsidR="5A1356B2" w:rsidRPr="005E6151">
        <w:rPr>
          <w:rFonts w:ascii="Segoe UI" w:eastAsia="Segoe UI" w:hAnsi="Segoe UI" w:cs="Segoe UI"/>
          <w:color w:val="111111"/>
          <w:sz w:val="20"/>
          <w:szCs w:val="20"/>
        </w:rPr>
        <w:t>analysés</w:t>
      </w:r>
      <w:r w:rsidR="5A1356B2" w:rsidRPr="1A3A3BBD">
        <w:rPr>
          <w:rFonts w:ascii="Segoe UI" w:eastAsia="Segoe UI" w:hAnsi="Segoe UI" w:cs="Segoe UI"/>
          <w:color w:val="111111"/>
          <w:sz w:val="20"/>
          <w:szCs w:val="20"/>
        </w:rPr>
        <w:t xml:space="preserve"> </w:t>
      </w:r>
      <w:r w:rsidRPr="78B78D9B">
        <w:rPr>
          <w:rFonts w:ascii="Segoe UI" w:eastAsia="Segoe UI" w:hAnsi="Segoe UI" w:cs="Segoe UI"/>
          <w:color w:val="111111"/>
          <w:sz w:val="20"/>
          <w:szCs w:val="20"/>
        </w:rPr>
        <w:t>de manière systématique, contribuant ainsi à la création d’un environnement de travail sécurisant.</w:t>
      </w:r>
    </w:p>
    <w:p w14:paraId="1AE18E75" w14:textId="5939CFF8" w:rsidR="00FC0578" w:rsidRDefault="2E4C9351" w:rsidP="00F533DC">
      <w:pPr>
        <w:pStyle w:val="4"/>
        <w:spacing w:before="360"/>
        <w:jc w:val="both"/>
        <w:rPr>
          <w:rFonts w:ascii="Segoe UI" w:eastAsia="Segoe UI" w:hAnsi="Segoe UI" w:cs="Segoe UI"/>
          <w:b/>
          <w:sz w:val="22"/>
          <w:u w:val="single"/>
        </w:rPr>
      </w:pPr>
      <w:bookmarkStart w:id="205" w:name="_Toc184394253"/>
      <w:bookmarkStart w:id="206" w:name="_Toc187332420"/>
      <w:r w:rsidRPr="2BCDB2F2">
        <w:rPr>
          <w:rFonts w:ascii="Segoe UI" w:eastAsia="Segoe UI" w:hAnsi="Segoe UI" w:cs="Segoe UI"/>
          <w:b/>
          <w:sz w:val="22"/>
          <w:u w:val="single"/>
        </w:rPr>
        <w:t>Article 4.2.1</w:t>
      </w:r>
      <w:r w:rsidR="00C82A42">
        <w:rPr>
          <w:rFonts w:ascii="Segoe UI" w:eastAsia="Segoe UI" w:hAnsi="Segoe UI" w:cs="Segoe UI"/>
          <w:b/>
          <w:sz w:val="22"/>
          <w:u w:val="single"/>
        </w:rPr>
        <w:t>.</w:t>
      </w:r>
      <w:r w:rsidRPr="2BCDB2F2">
        <w:rPr>
          <w:rFonts w:ascii="Segoe UI" w:eastAsia="Segoe UI" w:hAnsi="Segoe UI" w:cs="Segoe UI"/>
          <w:b/>
          <w:sz w:val="22"/>
          <w:u w:val="single"/>
        </w:rPr>
        <w:t xml:space="preserve"> DUERP et PAPRIPACT : les outils </w:t>
      </w:r>
      <w:r w:rsidRPr="704771CC">
        <w:rPr>
          <w:rFonts w:ascii="Segoe UI" w:eastAsia="Segoe UI" w:hAnsi="Segoe UI" w:cs="Segoe UI"/>
          <w:b/>
          <w:bCs/>
          <w:sz w:val="22"/>
          <w:u w:val="single"/>
        </w:rPr>
        <w:t>socle</w:t>
      </w:r>
      <w:r w:rsidR="04B5B4D2" w:rsidRPr="704771CC">
        <w:rPr>
          <w:rFonts w:ascii="Segoe UI" w:eastAsia="Segoe UI" w:hAnsi="Segoe UI" w:cs="Segoe UI"/>
          <w:b/>
          <w:bCs/>
          <w:sz w:val="22"/>
          <w:u w:val="single"/>
        </w:rPr>
        <w:t>s</w:t>
      </w:r>
      <w:r w:rsidRPr="2BCDB2F2">
        <w:rPr>
          <w:rFonts w:ascii="Segoe UI" w:eastAsia="Segoe UI" w:hAnsi="Segoe UI" w:cs="Segoe UI"/>
          <w:b/>
          <w:sz w:val="22"/>
          <w:u w:val="single"/>
        </w:rPr>
        <w:t xml:space="preserve"> de la prévention des risques professionnels</w:t>
      </w:r>
      <w:bookmarkEnd w:id="205"/>
      <w:bookmarkEnd w:id="206"/>
    </w:p>
    <w:p w14:paraId="648A6B04" w14:textId="7E82D329" w:rsidR="714DE331" w:rsidRDefault="714DE331" w:rsidP="00CB67B4">
      <w:pPr>
        <w:spacing w:after="120"/>
        <w:ind w:firstLine="0"/>
        <w:rPr>
          <w:rFonts w:ascii="Segoe UI" w:eastAsia="Segoe UI" w:hAnsi="Segoe UI" w:cs="Segoe UI"/>
          <w:color w:val="111111"/>
          <w:sz w:val="20"/>
          <w:szCs w:val="20"/>
        </w:rPr>
      </w:pPr>
      <w:r w:rsidRPr="07E14E77">
        <w:rPr>
          <w:rFonts w:ascii="Segoe UI" w:eastAsia="Segoe UI" w:hAnsi="Segoe UI" w:cs="Segoe UI"/>
          <w:sz w:val="20"/>
          <w:szCs w:val="20"/>
        </w:rPr>
        <w:t xml:space="preserve">Au sein de Covéa, le </w:t>
      </w:r>
      <w:r w:rsidRPr="07E14E77">
        <w:rPr>
          <w:rFonts w:ascii="Segoe UI" w:eastAsia="Segoe UI" w:hAnsi="Segoe UI" w:cs="Segoe UI"/>
          <w:color w:val="111111"/>
          <w:sz w:val="20"/>
          <w:szCs w:val="20"/>
        </w:rPr>
        <w:t xml:space="preserve">Document Unique d’Évaluation des Risques Professionnels (DUERP) et le Programme Annuel de Prévention des Risques Professionnels et d’Amélioration des Conditions de Travail (PAPRIPACT) sont les piliers </w:t>
      </w:r>
      <w:r w:rsidRPr="07E14E77">
        <w:rPr>
          <w:rFonts w:ascii="Segoe UI" w:eastAsia="Segoe UI" w:hAnsi="Segoe UI" w:cs="Segoe UI"/>
          <w:sz w:val="20"/>
          <w:szCs w:val="20"/>
        </w:rPr>
        <w:t xml:space="preserve">de la gestion des risques </w:t>
      </w:r>
      <w:r w:rsidR="37385367" w:rsidRPr="72F74225">
        <w:rPr>
          <w:rFonts w:ascii="Segoe UI" w:eastAsia="Segoe UI" w:hAnsi="Segoe UI" w:cs="Segoe UI"/>
          <w:sz w:val="20"/>
          <w:szCs w:val="20"/>
        </w:rPr>
        <w:t xml:space="preserve">professionnels </w:t>
      </w:r>
      <w:r w:rsidRPr="07E14E77">
        <w:rPr>
          <w:rFonts w:ascii="Segoe UI" w:eastAsia="Segoe UI" w:hAnsi="Segoe UI" w:cs="Segoe UI"/>
          <w:color w:val="111111"/>
          <w:sz w:val="20"/>
          <w:szCs w:val="20"/>
        </w:rPr>
        <w:t xml:space="preserve">en apportant les grandes orientations </w:t>
      </w:r>
      <w:r w:rsidRPr="07E14E77">
        <w:rPr>
          <w:rFonts w:ascii="Segoe UI" w:eastAsia="Segoe UI" w:hAnsi="Segoe UI" w:cs="Segoe UI"/>
          <w:sz w:val="20"/>
          <w:szCs w:val="20"/>
        </w:rPr>
        <w:t xml:space="preserve">stratégiques de maîtrise des risques </w:t>
      </w:r>
      <w:r w:rsidRPr="07E14E77">
        <w:rPr>
          <w:rFonts w:ascii="Segoe UI" w:eastAsia="Segoe UI" w:hAnsi="Segoe UI" w:cs="Segoe UI"/>
          <w:color w:val="111111"/>
          <w:sz w:val="20"/>
          <w:szCs w:val="20"/>
        </w:rPr>
        <w:t xml:space="preserve">et en structurant les démarches de prévention à tous les niveaux. </w:t>
      </w:r>
    </w:p>
    <w:p w14:paraId="126931C3" w14:textId="4B303E4E" w:rsidR="714DE331" w:rsidRDefault="714DE331" w:rsidP="00CB67B4">
      <w:pPr>
        <w:shd w:val="clear" w:color="auto" w:fill="FFFFFF" w:themeFill="background1"/>
        <w:spacing w:after="120"/>
        <w:ind w:firstLine="0"/>
        <w:rPr>
          <w:rFonts w:ascii="Segoe UI" w:eastAsia="Segoe UI" w:hAnsi="Segoe UI" w:cs="Segoe UI"/>
          <w:sz w:val="20"/>
          <w:szCs w:val="20"/>
        </w:rPr>
      </w:pPr>
      <w:r w:rsidRPr="72F74225">
        <w:rPr>
          <w:rFonts w:ascii="Segoe UI" w:eastAsia="Segoe UI" w:hAnsi="Segoe UI" w:cs="Segoe UI"/>
          <w:color w:val="000000" w:themeColor="text1"/>
          <w:sz w:val="20"/>
          <w:szCs w:val="20"/>
        </w:rPr>
        <w:t>Le DUERP</w:t>
      </w:r>
      <w:r w:rsidR="006D55C0">
        <w:rPr>
          <w:rFonts w:ascii="Segoe UI" w:eastAsia="Segoe UI" w:hAnsi="Segoe UI" w:cs="Segoe UI"/>
          <w:color w:val="000000" w:themeColor="text1"/>
          <w:sz w:val="20"/>
          <w:szCs w:val="20"/>
        </w:rPr>
        <w:t xml:space="preserve">, principal outil de gestion </w:t>
      </w:r>
      <w:r w:rsidR="00182C9C">
        <w:rPr>
          <w:rFonts w:ascii="Segoe UI" w:eastAsia="Segoe UI" w:hAnsi="Segoe UI" w:cs="Segoe UI"/>
          <w:color w:val="000000" w:themeColor="text1"/>
          <w:sz w:val="20"/>
          <w:szCs w:val="20"/>
        </w:rPr>
        <w:t>des risques professionnels de prévention</w:t>
      </w:r>
      <w:r w:rsidR="009B0463">
        <w:rPr>
          <w:rFonts w:ascii="Segoe UI" w:eastAsia="Segoe UI" w:hAnsi="Segoe UI" w:cs="Segoe UI"/>
          <w:color w:val="000000" w:themeColor="text1"/>
          <w:sz w:val="20"/>
          <w:szCs w:val="20"/>
        </w:rPr>
        <w:t xml:space="preserve">, </w:t>
      </w:r>
      <w:r w:rsidRPr="1368E6D7">
        <w:rPr>
          <w:rFonts w:ascii="Segoe UI" w:eastAsia="Segoe UI" w:hAnsi="Segoe UI" w:cs="Segoe UI"/>
          <w:color w:val="000000" w:themeColor="text1"/>
          <w:sz w:val="20"/>
          <w:szCs w:val="20"/>
        </w:rPr>
        <w:t>recense</w:t>
      </w:r>
      <w:r w:rsidRPr="72F74225">
        <w:rPr>
          <w:rFonts w:ascii="Segoe UI" w:eastAsia="Segoe UI" w:hAnsi="Segoe UI" w:cs="Segoe UI"/>
          <w:color w:val="000000" w:themeColor="text1"/>
          <w:sz w:val="20"/>
          <w:szCs w:val="20"/>
        </w:rPr>
        <w:t xml:space="preserve"> et évalue</w:t>
      </w:r>
      <w:r w:rsidR="1462367D" w:rsidRPr="72F74225">
        <w:rPr>
          <w:rFonts w:ascii="Segoe UI" w:eastAsia="Segoe UI" w:hAnsi="Segoe UI" w:cs="Segoe UI"/>
          <w:sz w:val="20"/>
          <w:szCs w:val="20"/>
        </w:rPr>
        <w:t xml:space="preserve"> l'ensemble des risques professionnels auxquels sont exposés les </w:t>
      </w:r>
      <w:r w:rsidR="1462367D" w:rsidRPr="00C419EA">
        <w:rPr>
          <w:rFonts w:ascii="Segoe UI" w:eastAsia="Segoe UI" w:hAnsi="Segoe UI" w:cs="Segoe UI"/>
          <w:sz w:val="20"/>
          <w:szCs w:val="20"/>
        </w:rPr>
        <w:t>collaborateurs</w:t>
      </w:r>
      <w:r w:rsidR="00F53183" w:rsidRPr="00C419EA">
        <w:rPr>
          <w:rFonts w:ascii="Segoe UI" w:eastAsia="Segoe UI" w:hAnsi="Segoe UI" w:cs="Segoe UI"/>
          <w:sz w:val="20"/>
          <w:szCs w:val="20"/>
        </w:rPr>
        <w:t>.</w:t>
      </w:r>
      <w:r w:rsidR="28B9E04F" w:rsidRPr="00C419EA">
        <w:rPr>
          <w:rFonts w:ascii="Segoe UI" w:eastAsia="Segoe UI" w:hAnsi="Segoe UI" w:cs="Segoe UI"/>
          <w:sz w:val="20"/>
          <w:szCs w:val="20"/>
        </w:rPr>
        <w:t xml:space="preserve"> Il</w:t>
      </w:r>
      <w:r w:rsidR="1462367D" w:rsidRPr="00C419EA">
        <w:rPr>
          <w:rFonts w:ascii="Segoe UI" w:eastAsia="Segoe UI" w:hAnsi="Segoe UI" w:cs="Segoe UI"/>
          <w:sz w:val="20"/>
          <w:szCs w:val="20"/>
        </w:rPr>
        <w:t xml:space="preserve"> retranscrit le</w:t>
      </w:r>
      <w:r w:rsidR="1462367D" w:rsidRPr="72F74225">
        <w:rPr>
          <w:rFonts w:ascii="Segoe UI" w:eastAsia="Segoe UI" w:hAnsi="Segoe UI" w:cs="Segoe UI"/>
          <w:sz w:val="20"/>
          <w:szCs w:val="20"/>
        </w:rPr>
        <w:t>s résultats de l'</w:t>
      </w:r>
      <w:hyperlink r:id="rId15">
        <w:r w:rsidR="1462367D" w:rsidRPr="72F74225">
          <w:rPr>
            <w:rFonts w:ascii="Segoe UI" w:eastAsia="Segoe UI" w:hAnsi="Segoe UI" w:cs="Segoe UI"/>
            <w:sz w:val="20"/>
            <w:szCs w:val="20"/>
          </w:rPr>
          <w:t>évaluation des risques</w:t>
        </w:r>
      </w:hyperlink>
      <w:r w:rsidR="1462367D" w:rsidRPr="72F74225">
        <w:rPr>
          <w:rFonts w:ascii="Segoe UI" w:eastAsia="Segoe UI" w:hAnsi="Segoe UI" w:cs="Segoe UI"/>
          <w:sz w:val="20"/>
          <w:szCs w:val="20"/>
        </w:rPr>
        <w:t xml:space="preserve"> pour la santé et la sécurité </w:t>
      </w:r>
      <w:r w:rsidR="002C3E1C">
        <w:rPr>
          <w:rFonts w:ascii="Segoe UI" w:eastAsia="Segoe UI" w:hAnsi="Segoe UI" w:cs="Segoe UI"/>
          <w:sz w:val="20"/>
          <w:szCs w:val="20"/>
        </w:rPr>
        <w:t>et des ressou</w:t>
      </w:r>
      <w:r w:rsidR="009D49D2">
        <w:rPr>
          <w:rFonts w:ascii="Segoe UI" w:eastAsia="Segoe UI" w:hAnsi="Segoe UI" w:cs="Segoe UI"/>
          <w:sz w:val="20"/>
          <w:szCs w:val="20"/>
        </w:rPr>
        <w:t>r</w:t>
      </w:r>
      <w:r w:rsidR="002C3E1C">
        <w:rPr>
          <w:rFonts w:ascii="Segoe UI" w:eastAsia="Segoe UI" w:hAnsi="Segoe UI" w:cs="Segoe UI"/>
          <w:sz w:val="20"/>
          <w:szCs w:val="20"/>
        </w:rPr>
        <w:t xml:space="preserve">ces </w:t>
      </w:r>
      <w:r w:rsidR="1462367D" w:rsidRPr="72F74225">
        <w:rPr>
          <w:rFonts w:ascii="Segoe UI" w:eastAsia="Segoe UI" w:hAnsi="Segoe UI" w:cs="Segoe UI"/>
          <w:sz w:val="20"/>
          <w:szCs w:val="20"/>
        </w:rPr>
        <w:t>mise</w:t>
      </w:r>
      <w:r w:rsidR="009D49D2">
        <w:rPr>
          <w:rFonts w:ascii="Segoe UI" w:eastAsia="Segoe UI" w:hAnsi="Segoe UI" w:cs="Segoe UI"/>
          <w:sz w:val="20"/>
          <w:szCs w:val="20"/>
        </w:rPr>
        <w:t>s</w:t>
      </w:r>
      <w:r w:rsidR="1462367D" w:rsidRPr="72F74225">
        <w:rPr>
          <w:rFonts w:ascii="Segoe UI" w:eastAsia="Segoe UI" w:hAnsi="Segoe UI" w:cs="Segoe UI"/>
          <w:sz w:val="20"/>
          <w:szCs w:val="20"/>
        </w:rPr>
        <w:t xml:space="preserve"> en œuvre par l’employeur.</w:t>
      </w:r>
      <w:r w:rsidR="00F6514F">
        <w:rPr>
          <w:rFonts w:ascii="Segoe UI" w:eastAsia="Segoe UI" w:hAnsi="Segoe UI" w:cs="Segoe UI"/>
          <w:sz w:val="20"/>
          <w:szCs w:val="20"/>
        </w:rPr>
        <w:t xml:space="preserve"> Conformément </w:t>
      </w:r>
      <w:r w:rsidR="00066E5D">
        <w:rPr>
          <w:rFonts w:ascii="Segoe UI" w:eastAsia="Segoe UI" w:hAnsi="Segoe UI" w:cs="Segoe UI"/>
          <w:sz w:val="20"/>
          <w:szCs w:val="20"/>
        </w:rPr>
        <w:t>aux dispositions en vigueur</w:t>
      </w:r>
      <w:r w:rsidR="00944379">
        <w:rPr>
          <w:rFonts w:ascii="Segoe UI" w:eastAsia="Segoe UI" w:hAnsi="Segoe UI" w:cs="Segoe UI"/>
          <w:sz w:val="20"/>
          <w:szCs w:val="20"/>
        </w:rPr>
        <w:t>,</w:t>
      </w:r>
      <w:r w:rsidR="00F6514F">
        <w:rPr>
          <w:rFonts w:ascii="Segoe UI" w:eastAsia="Segoe UI" w:hAnsi="Segoe UI" w:cs="Segoe UI"/>
          <w:sz w:val="20"/>
          <w:szCs w:val="20"/>
        </w:rPr>
        <w:t xml:space="preserve"> </w:t>
      </w:r>
      <w:r w:rsidR="0038457B">
        <w:rPr>
          <w:rFonts w:ascii="Segoe UI" w:eastAsia="Segoe UI" w:hAnsi="Segoe UI" w:cs="Segoe UI"/>
          <w:sz w:val="20"/>
          <w:szCs w:val="20"/>
        </w:rPr>
        <w:t>« </w:t>
      </w:r>
      <w:r w:rsidR="00F6514F" w:rsidRPr="00135F2E">
        <w:rPr>
          <w:rFonts w:ascii="Segoe UI" w:eastAsia="Segoe UI" w:hAnsi="Segoe UI" w:cs="Segoe UI"/>
          <w:i/>
          <w:sz w:val="20"/>
          <w:szCs w:val="20"/>
        </w:rPr>
        <w:t xml:space="preserve">cette évaluation </w:t>
      </w:r>
      <w:r w:rsidR="003F11BF" w:rsidRPr="00135F2E">
        <w:rPr>
          <w:rFonts w:ascii="Segoe UI" w:eastAsia="Segoe UI" w:hAnsi="Segoe UI" w:cs="Segoe UI"/>
          <w:i/>
          <w:sz w:val="20"/>
          <w:szCs w:val="20"/>
        </w:rPr>
        <w:t>comporte un inventaire des risques identifiés dans chaque unité de travail de l'entreprise</w:t>
      </w:r>
      <w:r w:rsidR="0038457B">
        <w:rPr>
          <w:rFonts w:ascii="Segoe UI" w:eastAsia="Segoe UI" w:hAnsi="Segoe UI" w:cs="Segoe UI"/>
          <w:sz w:val="20"/>
          <w:szCs w:val="20"/>
        </w:rPr>
        <w:t> »</w:t>
      </w:r>
      <w:r w:rsidR="003F11BF">
        <w:rPr>
          <w:rFonts w:ascii="Segoe UI" w:eastAsia="Segoe UI" w:hAnsi="Segoe UI" w:cs="Segoe UI"/>
          <w:sz w:val="20"/>
          <w:szCs w:val="20"/>
        </w:rPr>
        <w:t>.</w:t>
      </w:r>
    </w:p>
    <w:p w14:paraId="32CA61D6" w14:textId="64BFC28D" w:rsidR="714DE331" w:rsidRDefault="714DE331" w:rsidP="00CB67B4">
      <w:pPr>
        <w:shd w:val="clear" w:color="auto" w:fill="FFFFFF" w:themeFill="background1"/>
        <w:spacing w:after="120"/>
        <w:ind w:firstLine="0"/>
        <w:rPr>
          <w:rFonts w:ascii="Segoe UI" w:eastAsia="Segoe UI" w:hAnsi="Segoe UI" w:cs="Segoe UI"/>
          <w:color w:val="000000" w:themeColor="text1"/>
          <w:sz w:val="20"/>
          <w:szCs w:val="20"/>
        </w:rPr>
      </w:pPr>
      <w:r w:rsidRPr="07E14E77">
        <w:rPr>
          <w:rFonts w:ascii="Segoe UI" w:eastAsia="Segoe UI" w:hAnsi="Segoe UI" w:cs="Segoe UI"/>
          <w:color w:val="000000" w:themeColor="text1"/>
          <w:sz w:val="20"/>
          <w:szCs w:val="20"/>
        </w:rPr>
        <w:t xml:space="preserve">Le </w:t>
      </w:r>
      <w:r w:rsidRPr="00CC3A6C">
        <w:rPr>
          <w:rFonts w:ascii="Segoe UI" w:eastAsia="Segoe UI" w:hAnsi="Segoe UI" w:cs="Segoe UI"/>
          <w:color w:val="000000" w:themeColor="text1"/>
          <w:sz w:val="20"/>
          <w:szCs w:val="20"/>
        </w:rPr>
        <w:t>PAPRIPACT</w:t>
      </w:r>
      <w:r w:rsidRPr="07E14E77">
        <w:rPr>
          <w:rFonts w:ascii="Segoe UI" w:eastAsia="Segoe UI" w:hAnsi="Segoe UI" w:cs="Segoe UI"/>
          <w:color w:val="000000" w:themeColor="text1"/>
          <w:sz w:val="20"/>
          <w:szCs w:val="20"/>
        </w:rPr>
        <w:t xml:space="preserve"> définit, sur une ou plusieurs années, à partir du DUERP et du bilan de l’année précédente, les actions de prévention </w:t>
      </w:r>
      <w:r w:rsidR="30C35D9D" w:rsidRPr="5146BE59">
        <w:rPr>
          <w:rFonts w:ascii="Segoe UI" w:eastAsia="Segoe UI" w:hAnsi="Segoe UI" w:cs="Segoe UI"/>
          <w:color w:val="000000" w:themeColor="text1"/>
          <w:sz w:val="20"/>
          <w:szCs w:val="20"/>
        </w:rPr>
        <w:t>et/ou de protection</w:t>
      </w:r>
      <w:r w:rsidRPr="5146BE59">
        <w:rPr>
          <w:rFonts w:ascii="Segoe UI" w:eastAsia="Segoe UI" w:hAnsi="Segoe UI" w:cs="Segoe UI"/>
          <w:color w:val="000000" w:themeColor="text1"/>
          <w:sz w:val="20"/>
          <w:szCs w:val="20"/>
        </w:rPr>
        <w:t xml:space="preserve"> </w:t>
      </w:r>
      <w:r w:rsidRPr="07E14E77">
        <w:rPr>
          <w:rFonts w:ascii="Segoe UI" w:eastAsia="Segoe UI" w:hAnsi="Segoe UI" w:cs="Segoe UI"/>
          <w:color w:val="000000" w:themeColor="text1"/>
          <w:sz w:val="20"/>
          <w:szCs w:val="20"/>
        </w:rPr>
        <w:t>nécessaires pour agir sur les risques professionnels</w:t>
      </w:r>
      <w:r w:rsidR="407C4CAF" w:rsidRPr="1368E6D7">
        <w:rPr>
          <w:rFonts w:ascii="Segoe UI" w:eastAsia="Segoe UI" w:hAnsi="Segoe UI" w:cs="Segoe UI"/>
          <w:color w:val="000000" w:themeColor="text1"/>
          <w:sz w:val="20"/>
          <w:szCs w:val="20"/>
        </w:rPr>
        <w:t>,</w:t>
      </w:r>
      <w:r w:rsidR="407C4CAF" w:rsidRPr="56554E29">
        <w:rPr>
          <w:rFonts w:ascii="Segoe UI" w:eastAsia="Segoe UI" w:hAnsi="Segoe UI" w:cs="Segoe UI"/>
          <w:color w:val="000000" w:themeColor="text1"/>
          <w:sz w:val="20"/>
          <w:szCs w:val="20"/>
        </w:rPr>
        <w:t xml:space="preserve"> permettant </w:t>
      </w:r>
      <w:r w:rsidR="407C4CAF" w:rsidRPr="56554E29">
        <w:rPr>
          <w:rFonts w:ascii="Segoe UI" w:eastAsia="Segoe UI" w:hAnsi="Segoe UI" w:cs="Segoe UI"/>
          <w:sz w:val="20"/>
          <w:szCs w:val="20"/>
        </w:rPr>
        <w:t xml:space="preserve">l’évitement des risques ou la minimisation de leurs conséquences sur la santé et la sécurité des </w:t>
      </w:r>
      <w:r w:rsidR="00C96A75">
        <w:rPr>
          <w:rFonts w:ascii="Segoe UI" w:eastAsia="Segoe UI" w:hAnsi="Segoe UI" w:cs="Segoe UI"/>
          <w:sz w:val="20"/>
          <w:szCs w:val="20"/>
        </w:rPr>
        <w:t>collaborateurs</w:t>
      </w:r>
      <w:r w:rsidRPr="07E14E77">
        <w:rPr>
          <w:rFonts w:ascii="Segoe UI" w:eastAsia="Segoe UI" w:hAnsi="Segoe UI" w:cs="Segoe UI"/>
          <w:color w:val="000000" w:themeColor="text1"/>
          <w:sz w:val="20"/>
          <w:szCs w:val="20"/>
        </w:rPr>
        <w:t>.</w:t>
      </w:r>
    </w:p>
    <w:p w14:paraId="74ADC36E" w14:textId="28166C8A" w:rsidR="714DE331" w:rsidRDefault="00B40711" w:rsidP="00CB67B4">
      <w:pPr>
        <w:spacing w:after="120"/>
        <w:ind w:firstLine="0"/>
        <w:rPr>
          <w:rFonts w:ascii="Segoe UI" w:eastAsia="Segoe UI" w:hAnsi="Segoe UI" w:cs="Segoe UI"/>
          <w:sz w:val="20"/>
          <w:szCs w:val="20"/>
        </w:rPr>
      </w:pPr>
      <w:r w:rsidRPr="5146BE59">
        <w:rPr>
          <w:rFonts w:ascii="Segoe UI" w:eastAsia="Segoe UI" w:hAnsi="Segoe UI" w:cs="Segoe UI"/>
          <w:sz w:val="20"/>
          <w:szCs w:val="20"/>
        </w:rPr>
        <w:t xml:space="preserve">Ces outils </w:t>
      </w:r>
      <w:r w:rsidR="714DE331" w:rsidRPr="07E14E77">
        <w:rPr>
          <w:rFonts w:ascii="Segoe UI" w:eastAsia="Segoe UI" w:hAnsi="Segoe UI" w:cs="Segoe UI"/>
          <w:sz w:val="20"/>
          <w:szCs w:val="20"/>
        </w:rPr>
        <w:t xml:space="preserve">sont le reflet </w:t>
      </w:r>
      <w:r w:rsidR="714DE331" w:rsidRPr="33C63422">
        <w:rPr>
          <w:rFonts w:ascii="Segoe UI" w:eastAsia="Segoe UI" w:hAnsi="Segoe UI" w:cs="Segoe UI"/>
          <w:sz w:val="20"/>
          <w:szCs w:val="20"/>
        </w:rPr>
        <w:t>d</w:t>
      </w:r>
      <w:r w:rsidR="693D4D24" w:rsidRPr="33C63422">
        <w:rPr>
          <w:rFonts w:ascii="Segoe UI" w:eastAsia="Segoe UI" w:hAnsi="Segoe UI" w:cs="Segoe UI"/>
          <w:sz w:val="20"/>
          <w:szCs w:val="20"/>
        </w:rPr>
        <w:t xml:space="preserve">es réalités </w:t>
      </w:r>
      <w:r w:rsidR="714DE331" w:rsidRPr="33C63422">
        <w:rPr>
          <w:rFonts w:ascii="Segoe UI" w:eastAsia="Segoe UI" w:hAnsi="Segoe UI" w:cs="Segoe UI"/>
          <w:sz w:val="20"/>
          <w:szCs w:val="20"/>
        </w:rPr>
        <w:t>d’exposition</w:t>
      </w:r>
      <w:r w:rsidR="714DE331" w:rsidRPr="07E14E77">
        <w:rPr>
          <w:rFonts w:ascii="Segoe UI" w:eastAsia="Segoe UI" w:hAnsi="Segoe UI" w:cs="Segoe UI"/>
          <w:sz w:val="20"/>
          <w:szCs w:val="20"/>
        </w:rPr>
        <w:t xml:space="preserve"> des collaborateurs aux risques professionnels et permettent une </w:t>
      </w:r>
      <w:r w:rsidR="6C641CE5" w:rsidRPr="2C067932">
        <w:rPr>
          <w:rFonts w:ascii="Segoe UI" w:eastAsia="Segoe UI" w:hAnsi="Segoe UI" w:cs="Segoe UI"/>
          <w:sz w:val="20"/>
          <w:szCs w:val="20"/>
        </w:rPr>
        <w:t>ges</w:t>
      </w:r>
      <w:r w:rsidR="714DE331" w:rsidRPr="2C067932">
        <w:rPr>
          <w:rFonts w:ascii="Segoe UI" w:eastAsia="Segoe UI" w:hAnsi="Segoe UI" w:cs="Segoe UI"/>
          <w:sz w:val="20"/>
          <w:szCs w:val="20"/>
        </w:rPr>
        <w:t>tion</w:t>
      </w:r>
      <w:r w:rsidR="714DE331" w:rsidRPr="47349C1B">
        <w:rPr>
          <w:rFonts w:ascii="Segoe UI" w:eastAsia="Segoe UI" w:hAnsi="Segoe UI" w:cs="Segoe UI"/>
          <w:sz w:val="20"/>
          <w:szCs w:val="20"/>
        </w:rPr>
        <w:t xml:space="preserve"> </w:t>
      </w:r>
      <w:r w:rsidR="67741D04" w:rsidRPr="47349C1B">
        <w:rPr>
          <w:rFonts w:ascii="Segoe UI" w:eastAsia="Segoe UI" w:hAnsi="Segoe UI" w:cs="Segoe UI"/>
          <w:sz w:val="20"/>
          <w:szCs w:val="20"/>
        </w:rPr>
        <w:t>adéquate</w:t>
      </w:r>
      <w:r w:rsidR="714DE331" w:rsidRPr="2C067932">
        <w:rPr>
          <w:rFonts w:ascii="Segoe UI" w:eastAsia="Segoe UI" w:hAnsi="Segoe UI" w:cs="Segoe UI"/>
          <w:sz w:val="20"/>
          <w:szCs w:val="20"/>
        </w:rPr>
        <w:t xml:space="preserve"> </w:t>
      </w:r>
      <w:r w:rsidR="673D57BD" w:rsidRPr="2C067932">
        <w:rPr>
          <w:rFonts w:ascii="Segoe UI" w:eastAsia="Segoe UI" w:hAnsi="Segoe UI" w:cs="Segoe UI"/>
          <w:sz w:val="20"/>
          <w:szCs w:val="20"/>
        </w:rPr>
        <w:t>d</w:t>
      </w:r>
      <w:r w:rsidR="714DE331" w:rsidRPr="2C067932">
        <w:rPr>
          <w:rFonts w:ascii="Segoe UI" w:eastAsia="Segoe UI" w:hAnsi="Segoe UI" w:cs="Segoe UI"/>
          <w:sz w:val="20"/>
          <w:szCs w:val="20"/>
        </w:rPr>
        <w:t>e</w:t>
      </w:r>
      <w:r w:rsidR="714DE331" w:rsidRPr="07E14E77">
        <w:rPr>
          <w:rFonts w:ascii="Segoe UI" w:eastAsia="Segoe UI" w:hAnsi="Segoe UI" w:cs="Segoe UI"/>
          <w:sz w:val="20"/>
          <w:szCs w:val="20"/>
        </w:rPr>
        <w:t xml:space="preserve"> </w:t>
      </w:r>
      <w:r w:rsidR="20685B74" w:rsidRPr="2596CC97">
        <w:rPr>
          <w:rFonts w:ascii="Segoe UI" w:eastAsia="Segoe UI" w:hAnsi="Segoe UI" w:cs="Segoe UI"/>
          <w:sz w:val="20"/>
          <w:szCs w:val="20"/>
        </w:rPr>
        <w:t>c</w:t>
      </w:r>
      <w:r w:rsidR="714DE331" w:rsidRPr="2596CC97">
        <w:rPr>
          <w:rFonts w:ascii="Segoe UI" w:eastAsia="Segoe UI" w:hAnsi="Segoe UI" w:cs="Segoe UI"/>
          <w:sz w:val="20"/>
          <w:szCs w:val="20"/>
        </w:rPr>
        <w:t>es</w:t>
      </w:r>
      <w:r w:rsidR="714DE331" w:rsidRPr="07E14E77">
        <w:rPr>
          <w:rFonts w:ascii="Segoe UI" w:eastAsia="Segoe UI" w:hAnsi="Segoe UI" w:cs="Segoe UI"/>
          <w:sz w:val="20"/>
          <w:szCs w:val="20"/>
        </w:rPr>
        <w:t xml:space="preserve"> risques par :</w:t>
      </w:r>
    </w:p>
    <w:p w14:paraId="42B2BAD0" w14:textId="7D0753F9" w:rsidR="714DE331" w:rsidRDefault="00580349" w:rsidP="00420290">
      <w:pPr>
        <w:pStyle w:val="a8"/>
        <w:numPr>
          <w:ilvl w:val="0"/>
          <w:numId w:val="50"/>
        </w:numPr>
        <w:shd w:val="clear" w:color="auto" w:fill="FFFFFF" w:themeFill="background1"/>
        <w:ind w:left="709"/>
        <w:rPr>
          <w:rFonts w:ascii="Segoe UI" w:eastAsia="Segoe UI" w:hAnsi="Segoe UI" w:cs="Segoe UI"/>
          <w:color w:val="000000" w:themeColor="text1"/>
          <w:sz w:val="20"/>
          <w:szCs w:val="20"/>
        </w:rPr>
      </w:pPr>
      <w:r w:rsidRPr="20A07D26">
        <w:rPr>
          <w:rFonts w:ascii="Segoe UI" w:eastAsia="Segoe UI" w:hAnsi="Segoe UI" w:cs="Segoe UI"/>
          <w:color w:val="000000" w:themeColor="text1"/>
          <w:sz w:val="20"/>
          <w:szCs w:val="20"/>
        </w:rPr>
        <w:t>L’identification</w:t>
      </w:r>
      <w:r w:rsidR="714DE331" w:rsidRPr="20A07D26">
        <w:rPr>
          <w:rFonts w:ascii="Segoe UI" w:eastAsia="Segoe UI" w:hAnsi="Segoe UI" w:cs="Segoe UI"/>
          <w:color w:val="000000" w:themeColor="text1"/>
          <w:sz w:val="20"/>
          <w:szCs w:val="20"/>
        </w:rPr>
        <w:t xml:space="preserve"> </w:t>
      </w:r>
      <w:r w:rsidR="714DE331" w:rsidRPr="07E14E77">
        <w:rPr>
          <w:rFonts w:ascii="Segoe UI" w:eastAsia="Segoe UI" w:hAnsi="Segoe UI" w:cs="Segoe UI"/>
          <w:color w:val="000000" w:themeColor="text1"/>
          <w:sz w:val="20"/>
          <w:szCs w:val="20"/>
        </w:rPr>
        <w:t>d’actions de prévention et de protection existantes ou à mettre en place ;</w:t>
      </w:r>
    </w:p>
    <w:p w14:paraId="04BA4806" w14:textId="2775AE37" w:rsidR="714DE331" w:rsidRPr="004064B2" w:rsidRDefault="00580349" w:rsidP="00420290">
      <w:pPr>
        <w:pStyle w:val="a8"/>
        <w:numPr>
          <w:ilvl w:val="0"/>
          <w:numId w:val="50"/>
        </w:numPr>
        <w:shd w:val="clear" w:color="auto" w:fill="FFFFFF" w:themeFill="background1"/>
        <w:ind w:left="709"/>
        <w:rPr>
          <w:rFonts w:ascii="Segoe UI" w:eastAsia="Segoe UI" w:hAnsi="Segoe UI" w:cs="Segoe UI"/>
          <w:color w:val="000000" w:themeColor="text1"/>
          <w:sz w:val="20"/>
          <w:szCs w:val="20"/>
        </w:rPr>
      </w:pPr>
      <w:r w:rsidRPr="07E14E77">
        <w:rPr>
          <w:rFonts w:ascii="Segoe UI" w:eastAsia="Segoe UI" w:hAnsi="Segoe UI" w:cs="Segoe UI"/>
          <w:color w:val="000000" w:themeColor="text1"/>
          <w:sz w:val="20"/>
          <w:szCs w:val="20"/>
        </w:rPr>
        <w:t>La</w:t>
      </w:r>
      <w:r w:rsidR="714DE331" w:rsidRPr="07E14E77">
        <w:rPr>
          <w:rFonts w:ascii="Segoe UI" w:eastAsia="Segoe UI" w:hAnsi="Segoe UI" w:cs="Segoe UI"/>
          <w:color w:val="000000" w:themeColor="text1"/>
          <w:sz w:val="20"/>
          <w:szCs w:val="20"/>
        </w:rPr>
        <w:t xml:space="preserve"> priorisation des actions de prévention et le suivi de celles-ci dans le cadre de l’élaboration d’un plan d’actions.</w:t>
      </w:r>
    </w:p>
    <w:p w14:paraId="536D0884" w14:textId="43E4D19A" w:rsidR="00485D97" w:rsidRPr="00CB67B4" w:rsidRDefault="714DE331" w:rsidP="00CB67B4">
      <w:pPr>
        <w:shd w:val="clear" w:color="auto" w:fill="FFFFFF" w:themeFill="background1"/>
        <w:spacing w:after="120"/>
        <w:ind w:firstLine="0"/>
        <w:rPr>
          <w:rFonts w:ascii="Segoe UI" w:eastAsia="Segoe UI" w:hAnsi="Segoe UI" w:cs="Segoe UI"/>
          <w:sz w:val="20"/>
          <w:szCs w:val="20"/>
        </w:rPr>
      </w:pPr>
      <w:r w:rsidRPr="00CB67B4">
        <w:rPr>
          <w:rFonts w:ascii="Segoe UI" w:eastAsia="Segoe UI" w:hAnsi="Segoe UI" w:cs="Segoe UI"/>
          <w:sz w:val="20"/>
          <w:szCs w:val="20"/>
        </w:rPr>
        <w:t>Covéa enrichit le DUERP et le PAPRIPACT avec des informations recueillies dans le cadre</w:t>
      </w:r>
      <w:r w:rsidR="00A73FA8" w:rsidRPr="00CB67B4">
        <w:rPr>
          <w:rFonts w:ascii="Segoe UI" w:eastAsia="Segoe UI" w:hAnsi="Segoe UI" w:cs="Segoe UI"/>
          <w:sz w:val="20"/>
          <w:szCs w:val="20"/>
        </w:rPr>
        <w:t xml:space="preserve"> </w:t>
      </w:r>
      <w:r w:rsidRPr="00CB67B4">
        <w:rPr>
          <w:rFonts w:ascii="Segoe UI" w:eastAsia="Segoe UI" w:hAnsi="Segoe UI" w:cs="Segoe UI"/>
          <w:sz w:val="20"/>
          <w:szCs w:val="20"/>
        </w:rPr>
        <w:t xml:space="preserve">des audits </w:t>
      </w:r>
      <w:r w:rsidR="6A1F879A" w:rsidRPr="00CB67B4">
        <w:rPr>
          <w:rFonts w:ascii="Segoe UI" w:eastAsia="Segoe UI" w:hAnsi="Segoe UI" w:cs="Segoe UI"/>
          <w:sz w:val="20"/>
          <w:szCs w:val="20"/>
        </w:rPr>
        <w:t xml:space="preserve">du contrôle </w:t>
      </w:r>
      <w:r w:rsidRPr="00CB67B4">
        <w:rPr>
          <w:rFonts w:ascii="Segoe UI" w:eastAsia="Segoe UI" w:hAnsi="Segoe UI" w:cs="Segoe UI"/>
          <w:sz w:val="20"/>
          <w:szCs w:val="20"/>
        </w:rPr>
        <w:t>interne, des enquêtes internes</w:t>
      </w:r>
      <w:r w:rsidR="00953FE0" w:rsidRPr="00CB67B4">
        <w:rPr>
          <w:rFonts w:ascii="Segoe UI" w:eastAsia="Segoe UI" w:hAnsi="Segoe UI" w:cs="Segoe UI"/>
          <w:sz w:val="20"/>
          <w:szCs w:val="20"/>
        </w:rPr>
        <w:t xml:space="preserve">, des </w:t>
      </w:r>
      <w:r w:rsidR="0007079E" w:rsidRPr="00CB67B4">
        <w:rPr>
          <w:rFonts w:ascii="Segoe UI" w:eastAsia="Segoe UI" w:hAnsi="Segoe UI" w:cs="Segoe UI"/>
          <w:sz w:val="20"/>
          <w:szCs w:val="20"/>
        </w:rPr>
        <w:t>études d’impact</w:t>
      </w:r>
      <w:r w:rsidR="00B07901" w:rsidRPr="00CB67B4">
        <w:rPr>
          <w:rFonts w:ascii="Segoe UI" w:eastAsia="Segoe UI" w:hAnsi="Segoe UI" w:cs="Segoe UI"/>
          <w:sz w:val="20"/>
          <w:szCs w:val="20"/>
        </w:rPr>
        <w:t>s</w:t>
      </w:r>
      <w:r w:rsidR="0007079E" w:rsidRPr="00CB67B4">
        <w:rPr>
          <w:rFonts w:ascii="Segoe UI" w:eastAsia="Segoe UI" w:hAnsi="Segoe UI" w:cs="Segoe UI"/>
          <w:sz w:val="20"/>
          <w:szCs w:val="20"/>
        </w:rPr>
        <w:t xml:space="preserve"> humain</w:t>
      </w:r>
      <w:r w:rsidR="00B07901" w:rsidRPr="00CB67B4">
        <w:rPr>
          <w:rFonts w:ascii="Segoe UI" w:eastAsia="Segoe UI" w:hAnsi="Segoe UI" w:cs="Segoe UI"/>
          <w:sz w:val="20"/>
          <w:szCs w:val="20"/>
        </w:rPr>
        <w:t>s</w:t>
      </w:r>
      <w:r w:rsidR="00043641" w:rsidRPr="00CB67B4">
        <w:rPr>
          <w:rFonts w:ascii="Segoe UI" w:eastAsia="Segoe UI" w:hAnsi="Segoe UI" w:cs="Segoe UI"/>
          <w:sz w:val="20"/>
          <w:szCs w:val="20"/>
        </w:rPr>
        <w:t xml:space="preserve"> et</w:t>
      </w:r>
      <w:r w:rsidR="0007079E" w:rsidRPr="00CB67B4">
        <w:rPr>
          <w:rFonts w:ascii="Segoe UI" w:eastAsia="Segoe UI" w:hAnsi="Segoe UI" w:cs="Segoe UI"/>
          <w:sz w:val="20"/>
          <w:szCs w:val="20"/>
        </w:rPr>
        <w:t xml:space="preserve"> </w:t>
      </w:r>
      <w:r w:rsidR="00953FE0" w:rsidRPr="00CB67B4">
        <w:rPr>
          <w:rFonts w:ascii="Segoe UI" w:eastAsia="Segoe UI" w:hAnsi="Segoe UI" w:cs="Segoe UI"/>
          <w:sz w:val="20"/>
          <w:szCs w:val="20"/>
        </w:rPr>
        <w:t xml:space="preserve">des échanges avec les </w:t>
      </w:r>
      <w:r w:rsidR="00A66349" w:rsidRPr="00CB67B4">
        <w:rPr>
          <w:rFonts w:ascii="Segoe UI" w:eastAsia="Segoe UI" w:hAnsi="Segoe UI" w:cs="Segoe UI"/>
          <w:sz w:val="20"/>
          <w:szCs w:val="20"/>
        </w:rPr>
        <w:t>représentants du personnel</w:t>
      </w:r>
      <w:r w:rsidRPr="00CB67B4">
        <w:rPr>
          <w:rFonts w:ascii="Segoe UI" w:eastAsia="Segoe UI" w:hAnsi="Segoe UI" w:cs="Segoe UI"/>
          <w:sz w:val="20"/>
          <w:szCs w:val="20"/>
        </w:rPr>
        <w:t xml:space="preserve"> </w:t>
      </w:r>
      <w:r w:rsidR="007464CC" w:rsidRPr="00CB67B4">
        <w:rPr>
          <w:rFonts w:ascii="Segoe UI" w:eastAsia="Segoe UI" w:hAnsi="Segoe UI" w:cs="Segoe UI"/>
          <w:sz w:val="20"/>
          <w:szCs w:val="20"/>
        </w:rPr>
        <w:t>(</w:t>
      </w:r>
      <w:r w:rsidR="00241C13" w:rsidRPr="00CB67B4">
        <w:rPr>
          <w:rFonts w:ascii="Segoe UI" w:eastAsia="Segoe UI" w:hAnsi="Segoe UI" w:cs="Segoe UI"/>
          <w:sz w:val="20"/>
          <w:szCs w:val="20"/>
        </w:rPr>
        <w:t xml:space="preserve">notamment </w:t>
      </w:r>
      <w:r w:rsidR="00B537F4" w:rsidRPr="00CB67B4">
        <w:rPr>
          <w:rFonts w:ascii="Segoe UI" w:eastAsia="Segoe UI" w:hAnsi="Segoe UI" w:cs="Segoe UI"/>
          <w:sz w:val="20"/>
          <w:szCs w:val="20"/>
        </w:rPr>
        <w:t xml:space="preserve">par </w:t>
      </w:r>
      <w:r w:rsidR="00241C13" w:rsidRPr="00CB67B4">
        <w:rPr>
          <w:rFonts w:ascii="Segoe UI" w:eastAsia="Segoe UI" w:hAnsi="Segoe UI" w:cs="Segoe UI"/>
          <w:sz w:val="20"/>
          <w:szCs w:val="20"/>
        </w:rPr>
        <w:t>le</w:t>
      </w:r>
      <w:r w:rsidR="00515D73" w:rsidRPr="00CB67B4">
        <w:rPr>
          <w:rFonts w:ascii="Segoe UI" w:eastAsia="Segoe UI" w:hAnsi="Segoe UI" w:cs="Segoe UI"/>
          <w:sz w:val="20"/>
          <w:szCs w:val="20"/>
        </w:rPr>
        <w:t xml:space="preserve"> </w:t>
      </w:r>
      <w:r w:rsidR="00B2632C" w:rsidRPr="00CB67B4">
        <w:rPr>
          <w:rFonts w:ascii="Segoe UI" w:eastAsia="Segoe UI" w:hAnsi="Segoe UI" w:cs="Segoe UI"/>
          <w:sz w:val="20"/>
          <w:szCs w:val="20"/>
        </w:rPr>
        <w:t>biai</w:t>
      </w:r>
      <w:r w:rsidR="00241C13" w:rsidRPr="00CB67B4">
        <w:rPr>
          <w:rFonts w:ascii="Segoe UI" w:eastAsia="Segoe UI" w:hAnsi="Segoe UI" w:cs="Segoe UI"/>
          <w:sz w:val="20"/>
          <w:szCs w:val="20"/>
        </w:rPr>
        <w:t>s</w:t>
      </w:r>
      <w:r w:rsidR="00B2632C" w:rsidRPr="00CB67B4">
        <w:rPr>
          <w:rFonts w:ascii="Segoe UI" w:eastAsia="Segoe UI" w:hAnsi="Segoe UI" w:cs="Segoe UI"/>
          <w:sz w:val="20"/>
          <w:szCs w:val="20"/>
        </w:rPr>
        <w:t xml:space="preserve"> des</w:t>
      </w:r>
      <w:r w:rsidR="00241C13" w:rsidRPr="00CB67B4">
        <w:rPr>
          <w:rFonts w:ascii="Segoe UI" w:eastAsia="Segoe UI" w:hAnsi="Segoe UI" w:cs="Segoe UI"/>
          <w:sz w:val="20"/>
          <w:szCs w:val="20"/>
        </w:rPr>
        <w:t xml:space="preserve"> avis rendus lors des </w:t>
      </w:r>
      <w:r w:rsidR="00344BF5" w:rsidRPr="00CB67B4">
        <w:rPr>
          <w:rFonts w:ascii="Segoe UI" w:eastAsia="Segoe UI" w:hAnsi="Segoe UI" w:cs="Segoe UI"/>
          <w:sz w:val="20"/>
          <w:szCs w:val="20"/>
        </w:rPr>
        <w:t>consultations</w:t>
      </w:r>
      <w:r w:rsidR="00241C13" w:rsidRPr="00CB67B4">
        <w:rPr>
          <w:rFonts w:ascii="Segoe UI" w:eastAsia="Segoe UI" w:hAnsi="Segoe UI" w:cs="Segoe UI"/>
          <w:sz w:val="20"/>
          <w:szCs w:val="20"/>
        </w:rPr>
        <w:t xml:space="preserve"> sur les grands projets d’évolutions dans les périmètres des C</w:t>
      </w:r>
      <w:r w:rsidR="00344BF5" w:rsidRPr="00CB67B4">
        <w:rPr>
          <w:rFonts w:ascii="Segoe UI" w:eastAsia="Segoe UI" w:hAnsi="Segoe UI" w:cs="Segoe UI"/>
          <w:sz w:val="20"/>
          <w:szCs w:val="20"/>
        </w:rPr>
        <w:t>SEE et CSEC</w:t>
      </w:r>
      <w:r w:rsidR="00A66349" w:rsidRPr="00CB67B4">
        <w:rPr>
          <w:rFonts w:ascii="Segoe UI" w:eastAsia="Segoe UI" w:hAnsi="Segoe UI" w:cs="Segoe UI"/>
          <w:sz w:val="20"/>
          <w:szCs w:val="20"/>
        </w:rPr>
        <w:t xml:space="preserve"> </w:t>
      </w:r>
      <w:r w:rsidR="006E58BC" w:rsidRPr="00CB67B4">
        <w:rPr>
          <w:rFonts w:ascii="Segoe UI" w:eastAsia="Segoe UI" w:hAnsi="Segoe UI" w:cs="Segoe UI"/>
          <w:sz w:val="20"/>
          <w:szCs w:val="20"/>
        </w:rPr>
        <w:t>ou</w:t>
      </w:r>
      <w:r w:rsidR="00A66349" w:rsidRPr="00CB67B4">
        <w:rPr>
          <w:rFonts w:ascii="Segoe UI" w:eastAsia="Segoe UI" w:hAnsi="Segoe UI" w:cs="Segoe UI"/>
          <w:sz w:val="20"/>
          <w:szCs w:val="20"/>
        </w:rPr>
        <w:t xml:space="preserve"> </w:t>
      </w:r>
      <w:r w:rsidR="00134C10" w:rsidRPr="00CB67B4">
        <w:rPr>
          <w:rFonts w:ascii="Segoe UI" w:eastAsia="Segoe UI" w:hAnsi="Segoe UI" w:cs="Segoe UI"/>
          <w:sz w:val="20"/>
          <w:szCs w:val="20"/>
        </w:rPr>
        <w:t>lo</w:t>
      </w:r>
      <w:r w:rsidR="00262F01" w:rsidRPr="00CB67B4">
        <w:rPr>
          <w:rFonts w:ascii="Segoe UI" w:eastAsia="Segoe UI" w:hAnsi="Segoe UI" w:cs="Segoe UI"/>
          <w:sz w:val="20"/>
          <w:szCs w:val="20"/>
        </w:rPr>
        <w:t xml:space="preserve">rs </w:t>
      </w:r>
      <w:r w:rsidR="003A5FD9" w:rsidRPr="00CB67B4">
        <w:rPr>
          <w:rFonts w:ascii="Segoe UI" w:eastAsia="Segoe UI" w:hAnsi="Segoe UI" w:cs="Segoe UI"/>
          <w:sz w:val="20"/>
          <w:szCs w:val="20"/>
        </w:rPr>
        <w:t xml:space="preserve">des réunions </w:t>
      </w:r>
      <w:r w:rsidR="00A66349" w:rsidRPr="00CB67B4">
        <w:rPr>
          <w:rFonts w:ascii="Segoe UI" w:eastAsia="Segoe UI" w:hAnsi="Segoe UI" w:cs="Segoe UI"/>
          <w:sz w:val="20"/>
          <w:szCs w:val="20"/>
        </w:rPr>
        <w:t>avec les référents QVCT</w:t>
      </w:r>
      <w:r w:rsidR="006E58BC" w:rsidRPr="00CB67B4">
        <w:rPr>
          <w:rFonts w:ascii="Segoe UI" w:eastAsia="Segoe UI" w:hAnsi="Segoe UI" w:cs="Segoe UI"/>
          <w:sz w:val="20"/>
          <w:szCs w:val="20"/>
        </w:rPr>
        <w:t>,</w:t>
      </w:r>
      <w:r w:rsidR="00AF718D" w:rsidRPr="00CB67B4">
        <w:rPr>
          <w:rFonts w:ascii="Segoe UI" w:eastAsia="Segoe UI" w:hAnsi="Segoe UI" w:cs="Segoe UI"/>
          <w:sz w:val="20"/>
          <w:szCs w:val="20"/>
        </w:rPr>
        <w:t xml:space="preserve"> etc</w:t>
      </w:r>
      <w:r w:rsidR="001D67CB" w:rsidRPr="00CB67B4">
        <w:rPr>
          <w:rFonts w:ascii="Segoe UI" w:eastAsia="Segoe UI" w:hAnsi="Segoe UI" w:cs="Segoe UI"/>
          <w:sz w:val="20"/>
          <w:szCs w:val="20"/>
        </w:rPr>
        <w:t>.</w:t>
      </w:r>
      <w:r w:rsidR="00A66349" w:rsidRPr="00CB67B4">
        <w:rPr>
          <w:rFonts w:ascii="Segoe UI" w:eastAsia="Segoe UI" w:hAnsi="Segoe UI" w:cs="Segoe UI"/>
          <w:sz w:val="20"/>
          <w:szCs w:val="20"/>
        </w:rPr>
        <w:t>)</w:t>
      </w:r>
      <w:r w:rsidR="0007079E" w:rsidRPr="00CB67B4">
        <w:rPr>
          <w:rFonts w:ascii="Segoe UI" w:eastAsia="Segoe UI" w:hAnsi="Segoe UI" w:cs="Segoe UI"/>
          <w:sz w:val="20"/>
          <w:szCs w:val="20"/>
        </w:rPr>
        <w:t xml:space="preserve">. </w:t>
      </w:r>
    </w:p>
    <w:p w14:paraId="4AF27E68" w14:textId="68A949C5" w:rsidR="714DE331" w:rsidRPr="00CB67B4" w:rsidRDefault="0007079E" w:rsidP="00CB67B4">
      <w:pPr>
        <w:shd w:val="clear" w:color="auto" w:fill="FFFFFF" w:themeFill="background1"/>
        <w:spacing w:after="120"/>
        <w:ind w:firstLine="0"/>
        <w:rPr>
          <w:rFonts w:ascii="Segoe UI" w:eastAsia="Segoe UI" w:hAnsi="Segoe UI" w:cs="Segoe UI"/>
          <w:sz w:val="20"/>
          <w:szCs w:val="20"/>
        </w:rPr>
      </w:pPr>
      <w:r w:rsidRPr="00CB67B4">
        <w:rPr>
          <w:rFonts w:ascii="Segoe UI" w:eastAsia="Segoe UI" w:hAnsi="Segoe UI" w:cs="Segoe UI"/>
          <w:sz w:val="20"/>
          <w:szCs w:val="20"/>
        </w:rPr>
        <w:t>L’ensemble d</w:t>
      </w:r>
      <w:r w:rsidR="00707213" w:rsidRPr="00CB67B4">
        <w:rPr>
          <w:rFonts w:ascii="Segoe UI" w:eastAsia="Segoe UI" w:hAnsi="Segoe UI" w:cs="Segoe UI"/>
          <w:sz w:val="20"/>
          <w:szCs w:val="20"/>
        </w:rPr>
        <w:t>e</w:t>
      </w:r>
      <w:r w:rsidRPr="00CB67B4">
        <w:rPr>
          <w:rFonts w:ascii="Segoe UI" w:eastAsia="Segoe UI" w:hAnsi="Segoe UI" w:cs="Segoe UI"/>
          <w:sz w:val="20"/>
          <w:szCs w:val="20"/>
        </w:rPr>
        <w:t xml:space="preserve"> ces informations </w:t>
      </w:r>
      <w:r w:rsidR="00707213" w:rsidRPr="00CB67B4">
        <w:rPr>
          <w:rFonts w:ascii="Segoe UI" w:eastAsia="Segoe UI" w:hAnsi="Segoe UI" w:cs="Segoe UI"/>
          <w:sz w:val="20"/>
          <w:szCs w:val="20"/>
        </w:rPr>
        <w:t>participe à</w:t>
      </w:r>
      <w:r w:rsidR="714DE331" w:rsidRPr="00CB67B4">
        <w:rPr>
          <w:rFonts w:ascii="Segoe UI" w:eastAsia="Segoe UI" w:hAnsi="Segoe UI" w:cs="Segoe UI"/>
          <w:sz w:val="20"/>
          <w:szCs w:val="20"/>
        </w:rPr>
        <w:t xml:space="preserve"> une vision plus complète et </w:t>
      </w:r>
      <w:r w:rsidR="00707213" w:rsidRPr="00CB67B4">
        <w:rPr>
          <w:rFonts w:ascii="Segoe UI" w:eastAsia="Segoe UI" w:hAnsi="Segoe UI" w:cs="Segoe UI"/>
          <w:sz w:val="20"/>
          <w:szCs w:val="20"/>
        </w:rPr>
        <w:t xml:space="preserve">plus </w:t>
      </w:r>
      <w:r w:rsidR="714DE331" w:rsidRPr="00CB67B4">
        <w:rPr>
          <w:rFonts w:ascii="Segoe UI" w:eastAsia="Segoe UI" w:hAnsi="Segoe UI" w:cs="Segoe UI"/>
          <w:sz w:val="20"/>
          <w:szCs w:val="20"/>
        </w:rPr>
        <w:t>précise des risques présents dans l’environnement de travail, facilitant ainsi la mise en place de mesures préventives toujours plus adaptées et efficaces.</w:t>
      </w:r>
    </w:p>
    <w:p w14:paraId="6965BCB6" w14:textId="6B287798" w:rsidR="00A54477" w:rsidRPr="0019463D" w:rsidRDefault="00CA5771" w:rsidP="00CB67B4">
      <w:pPr>
        <w:shd w:val="clear" w:color="auto" w:fill="FFFFFF" w:themeFill="background1"/>
        <w:spacing w:after="120"/>
        <w:ind w:firstLine="0"/>
        <w:rPr>
          <w:rFonts w:ascii="Segoe UI" w:eastAsia="Segoe UI" w:hAnsi="Segoe UI" w:cs="Segoe UI"/>
          <w:color w:val="000000" w:themeColor="text1"/>
          <w:sz w:val="20"/>
          <w:szCs w:val="20"/>
        </w:rPr>
      </w:pPr>
      <w:r w:rsidRPr="0019463D">
        <w:rPr>
          <w:rFonts w:ascii="Segoe UI" w:eastAsia="Segoe UI" w:hAnsi="Segoe UI" w:cs="Segoe UI"/>
          <w:color w:val="000000" w:themeColor="text1"/>
          <w:sz w:val="20"/>
          <w:szCs w:val="20"/>
        </w:rPr>
        <w:t>À</w:t>
      </w:r>
      <w:r w:rsidR="00A54477" w:rsidRPr="0019463D">
        <w:rPr>
          <w:rFonts w:ascii="Segoe UI" w:eastAsia="Segoe UI" w:hAnsi="Segoe UI" w:cs="Segoe UI"/>
          <w:color w:val="000000" w:themeColor="text1"/>
          <w:sz w:val="20"/>
          <w:szCs w:val="20"/>
        </w:rPr>
        <w:t xml:space="preserve"> cet effet, il est rappelé que le CSEC est consulté chaque année sur le DUERP et le PAPRIPACT et sur leurs mises à jour. </w:t>
      </w:r>
    </w:p>
    <w:p w14:paraId="053DD14C" w14:textId="0B8577F5" w:rsidR="00E679A5" w:rsidRPr="00B53D58" w:rsidRDefault="4FC7E89C" w:rsidP="00B53D58">
      <w:pPr>
        <w:spacing w:after="120"/>
        <w:ind w:firstLine="0"/>
        <w:rPr>
          <w:rFonts w:ascii="Segoe UI" w:eastAsia="Segoe UI" w:hAnsi="Segoe UI" w:cs="Segoe UI"/>
          <w:sz w:val="20"/>
          <w:szCs w:val="20"/>
        </w:rPr>
      </w:pPr>
      <w:r w:rsidRPr="3FF49CDF">
        <w:rPr>
          <w:rFonts w:ascii="Segoe UI" w:eastAsia="Segoe UI" w:hAnsi="Segoe UI" w:cs="Segoe UI"/>
          <w:sz w:val="20"/>
          <w:szCs w:val="20"/>
        </w:rPr>
        <w:t>L</w:t>
      </w:r>
      <w:r w:rsidR="0243EEA9" w:rsidRPr="3FF49CDF">
        <w:rPr>
          <w:rFonts w:ascii="Segoe UI" w:eastAsia="Segoe UI" w:hAnsi="Segoe UI" w:cs="Segoe UI"/>
          <w:sz w:val="20"/>
          <w:szCs w:val="20"/>
        </w:rPr>
        <w:t>es</w:t>
      </w:r>
      <w:r w:rsidR="7EC0A2CC" w:rsidRPr="41963DD6">
        <w:rPr>
          <w:rFonts w:ascii="Segoe UI" w:eastAsia="Segoe UI" w:hAnsi="Segoe UI" w:cs="Segoe UI"/>
          <w:sz w:val="20"/>
          <w:szCs w:val="20"/>
        </w:rPr>
        <w:t xml:space="preserve"> Parties</w:t>
      </w:r>
      <w:r w:rsidR="714DE331" w:rsidRPr="07E14E77">
        <w:rPr>
          <w:rFonts w:ascii="Segoe UI" w:eastAsia="Segoe UI" w:hAnsi="Segoe UI" w:cs="Segoe UI"/>
          <w:sz w:val="20"/>
          <w:szCs w:val="20"/>
        </w:rPr>
        <w:t xml:space="preserve"> ambitionnent </w:t>
      </w:r>
      <w:r w:rsidR="66930DCC" w:rsidRPr="3FF49CDF">
        <w:rPr>
          <w:rFonts w:ascii="Segoe UI" w:eastAsia="Segoe UI" w:hAnsi="Segoe UI" w:cs="Segoe UI"/>
          <w:sz w:val="20"/>
          <w:szCs w:val="20"/>
        </w:rPr>
        <w:t xml:space="preserve">ainsi </w:t>
      </w:r>
      <w:r w:rsidR="714DE331" w:rsidRPr="07E14E77">
        <w:rPr>
          <w:rFonts w:ascii="Segoe UI" w:eastAsia="Segoe UI" w:hAnsi="Segoe UI" w:cs="Segoe UI"/>
          <w:sz w:val="20"/>
          <w:szCs w:val="20"/>
        </w:rPr>
        <w:t>que le DUERP et le PAPRIPACT soient des outils dynamiques et évolutifs de la QVCT, capables de répondre aux particularités de chaque activité, en intégrant les meilleures pratiques en matière de prévention des risques professionnels.</w:t>
      </w:r>
    </w:p>
    <w:p w14:paraId="58FF0053" w14:textId="717076E3" w:rsidR="70010E77" w:rsidRDefault="70010E77" w:rsidP="00F533DC">
      <w:pPr>
        <w:pStyle w:val="4"/>
        <w:spacing w:before="360"/>
        <w:jc w:val="both"/>
        <w:rPr>
          <w:rFonts w:ascii="Segoe UI" w:eastAsia="Segoe UI" w:hAnsi="Segoe UI" w:cs="Segoe UI"/>
          <w:b/>
          <w:bCs/>
          <w:sz w:val="22"/>
          <w:u w:val="single"/>
        </w:rPr>
      </w:pPr>
      <w:bookmarkStart w:id="207" w:name="_Toc184394254"/>
      <w:bookmarkStart w:id="208" w:name="_Toc187332421"/>
      <w:r w:rsidRPr="00E03A8B">
        <w:rPr>
          <w:rFonts w:ascii="Segoe UI" w:eastAsia="Segoe UI" w:hAnsi="Segoe UI" w:cs="Segoe UI"/>
          <w:b/>
          <w:sz w:val="22"/>
          <w:u w:val="single"/>
        </w:rPr>
        <w:lastRenderedPageBreak/>
        <w:t>Article 4.2.2</w:t>
      </w:r>
      <w:r w:rsidR="00C82A42" w:rsidRPr="00E03A8B">
        <w:rPr>
          <w:rFonts w:ascii="Segoe UI" w:eastAsia="Segoe UI" w:hAnsi="Segoe UI" w:cs="Segoe UI"/>
          <w:b/>
          <w:sz w:val="22"/>
          <w:u w:val="single"/>
        </w:rPr>
        <w:t>.</w:t>
      </w:r>
      <w:r w:rsidRPr="00E03A8B">
        <w:rPr>
          <w:rFonts w:ascii="Segoe UI" w:eastAsia="Segoe UI" w:hAnsi="Segoe UI" w:cs="Segoe UI"/>
          <w:b/>
          <w:sz w:val="22"/>
          <w:u w:val="single"/>
        </w:rPr>
        <w:t xml:space="preserve"> L’accompagnement </w:t>
      </w:r>
      <w:r w:rsidRPr="00C419EA">
        <w:rPr>
          <w:rFonts w:ascii="Segoe UI" w:eastAsia="Segoe UI" w:hAnsi="Segoe UI" w:cs="Segoe UI"/>
          <w:b/>
          <w:sz w:val="22"/>
          <w:u w:val="single"/>
        </w:rPr>
        <w:t>d</w:t>
      </w:r>
      <w:r w:rsidR="52A300E9" w:rsidRPr="00C419EA">
        <w:rPr>
          <w:rFonts w:ascii="Segoe UI" w:eastAsia="Segoe UI" w:hAnsi="Segoe UI" w:cs="Segoe UI"/>
          <w:b/>
          <w:sz w:val="22"/>
          <w:u w:val="single"/>
        </w:rPr>
        <w:t xml:space="preserve">es projets </w:t>
      </w:r>
      <w:r w:rsidR="00E852EF" w:rsidRPr="00C419EA">
        <w:rPr>
          <w:rFonts w:ascii="Segoe UI" w:eastAsia="Segoe UI" w:hAnsi="Segoe UI" w:cs="Segoe UI"/>
          <w:b/>
          <w:sz w:val="22"/>
          <w:u w:val="single"/>
        </w:rPr>
        <w:t>entraînant</w:t>
      </w:r>
      <w:r w:rsidR="52A300E9" w:rsidRPr="00C419EA">
        <w:rPr>
          <w:rFonts w:ascii="Segoe UI" w:eastAsia="Segoe UI" w:hAnsi="Segoe UI" w:cs="Segoe UI"/>
          <w:b/>
          <w:sz w:val="22"/>
          <w:u w:val="single"/>
        </w:rPr>
        <w:t xml:space="preserve"> de</w:t>
      </w:r>
      <w:r w:rsidR="00E852EF" w:rsidRPr="00C419EA">
        <w:rPr>
          <w:rFonts w:ascii="Segoe UI" w:eastAsia="Segoe UI" w:hAnsi="Segoe UI" w:cs="Segoe UI"/>
          <w:b/>
          <w:sz w:val="22"/>
          <w:u w:val="single"/>
        </w:rPr>
        <w:t>s</w:t>
      </w:r>
      <w:r w:rsidR="52A300E9" w:rsidRPr="00C419EA">
        <w:rPr>
          <w:rFonts w:ascii="Segoe UI" w:eastAsia="Segoe UI" w:hAnsi="Segoe UI" w:cs="Segoe UI"/>
          <w:b/>
          <w:sz w:val="22"/>
          <w:u w:val="single"/>
        </w:rPr>
        <w:t xml:space="preserve"> changements </w:t>
      </w:r>
      <w:r w:rsidR="00E852EF" w:rsidRPr="00C419EA">
        <w:rPr>
          <w:rFonts w:ascii="Segoe UI" w:eastAsia="Segoe UI" w:hAnsi="Segoe UI" w:cs="Segoe UI"/>
          <w:b/>
          <w:sz w:val="22"/>
          <w:u w:val="single"/>
        </w:rPr>
        <w:t xml:space="preserve">d’organisation </w:t>
      </w:r>
      <w:r w:rsidR="00E852EF" w:rsidRPr="00E03A8B">
        <w:rPr>
          <w:rFonts w:ascii="Segoe UI" w:eastAsia="Segoe UI" w:hAnsi="Segoe UI" w:cs="Segoe UI"/>
          <w:b/>
          <w:sz w:val="22"/>
          <w:u w:val="single"/>
        </w:rPr>
        <w:t>à</w:t>
      </w:r>
      <w:r w:rsidR="00E852EF" w:rsidRPr="00C419EA">
        <w:rPr>
          <w:rFonts w:ascii="Segoe UI" w:eastAsia="Segoe UI" w:hAnsi="Segoe UI" w:cs="Segoe UI"/>
          <w:b/>
          <w:bCs/>
          <w:sz w:val="22"/>
          <w:u w:val="single"/>
        </w:rPr>
        <w:t xml:space="preserve"> impacts sociaux forts</w:t>
      </w:r>
      <w:bookmarkEnd w:id="207"/>
      <w:bookmarkEnd w:id="208"/>
    </w:p>
    <w:p w14:paraId="317A2200" w14:textId="3578E7D5" w:rsidR="0A2E968C" w:rsidRPr="0061440E" w:rsidRDefault="0A2E968C" w:rsidP="00CB67B4">
      <w:pPr>
        <w:shd w:val="clear" w:color="auto" w:fill="FFFFFF" w:themeFill="background1"/>
        <w:spacing w:after="120"/>
        <w:ind w:firstLine="0"/>
        <w:rPr>
          <w:rFonts w:ascii="Segoe UI" w:eastAsia="Segoe UI" w:hAnsi="Segoe UI" w:cs="Segoe UI"/>
          <w:color w:val="000000" w:themeColor="text1"/>
          <w:sz w:val="20"/>
          <w:szCs w:val="20"/>
        </w:rPr>
      </w:pPr>
      <w:r w:rsidRPr="00C419EA">
        <w:rPr>
          <w:rFonts w:ascii="Segoe UI" w:eastAsia="Segoe UI" w:hAnsi="Segoe UI" w:cs="Segoe UI"/>
          <w:color w:val="000000" w:themeColor="text1"/>
          <w:sz w:val="20"/>
          <w:szCs w:val="20"/>
        </w:rPr>
        <w:t xml:space="preserve">Les </w:t>
      </w:r>
      <w:r w:rsidR="1527EDD9" w:rsidRPr="00C419EA">
        <w:rPr>
          <w:rFonts w:ascii="Segoe UI" w:eastAsia="Segoe UI" w:hAnsi="Segoe UI" w:cs="Segoe UI"/>
          <w:color w:val="000000" w:themeColor="text1"/>
          <w:sz w:val="20"/>
          <w:szCs w:val="20"/>
        </w:rPr>
        <w:t>P</w:t>
      </w:r>
      <w:r w:rsidRPr="00C419EA">
        <w:rPr>
          <w:rFonts w:ascii="Segoe UI" w:eastAsia="Segoe UI" w:hAnsi="Segoe UI" w:cs="Segoe UI"/>
          <w:color w:val="000000" w:themeColor="text1"/>
          <w:sz w:val="20"/>
          <w:szCs w:val="20"/>
        </w:rPr>
        <w:t>arties rappellent qu’il est important de prendre en compte les impacts économiques, organisationnels mais également sociaux et humains lorsque des projets de changements d’organisation majeurs sont</w:t>
      </w:r>
      <w:r w:rsidRPr="1368E6D7">
        <w:rPr>
          <w:rFonts w:ascii="Segoe UI" w:eastAsia="Segoe UI" w:hAnsi="Segoe UI" w:cs="Segoe UI"/>
          <w:color w:val="000000" w:themeColor="text1"/>
          <w:sz w:val="20"/>
          <w:szCs w:val="20"/>
        </w:rPr>
        <w:t xml:space="preserve"> présentés à l’information / consultation devant le CSEC ou les CSEE.</w:t>
      </w:r>
    </w:p>
    <w:p w14:paraId="2804E026" w14:textId="642FF81D" w:rsidR="0A2E968C" w:rsidRPr="0061440E" w:rsidRDefault="00F8778F" w:rsidP="00CB67B4">
      <w:pPr>
        <w:shd w:val="clear" w:color="auto" w:fill="FFFFFF" w:themeFill="background1"/>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À</w:t>
      </w:r>
      <w:r w:rsidR="0A2E968C" w:rsidRPr="1368E6D7">
        <w:rPr>
          <w:rFonts w:ascii="Segoe UI" w:eastAsia="Segoe UI" w:hAnsi="Segoe UI" w:cs="Segoe UI"/>
          <w:color w:val="000000" w:themeColor="text1"/>
          <w:sz w:val="20"/>
          <w:szCs w:val="20"/>
        </w:rPr>
        <w:t xml:space="preserve"> cet effet, il est essentiel de mettre l’humain au cœur de tout projet d’évolution d’organisation ou de transformation majeur du travail en intégrant </w:t>
      </w:r>
      <w:r w:rsidR="69A94629" w:rsidRPr="1368E6D7">
        <w:rPr>
          <w:rFonts w:ascii="Segoe UI" w:eastAsia="Segoe UI" w:hAnsi="Segoe UI" w:cs="Segoe UI"/>
          <w:color w:val="000000" w:themeColor="text1"/>
          <w:sz w:val="20"/>
          <w:szCs w:val="20"/>
        </w:rPr>
        <w:t>en</w:t>
      </w:r>
      <w:r w:rsidR="0A2E968C" w:rsidRPr="1368E6D7">
        <w:rPr>
          <w:rFonts w:ascii="Segoe UI" w:eastAsia="Segoe UI" w:hAnsi="Segoe UI" w:cs="Segoe UI"/>
          <w:color w:val="000000" w:themeColor="text1"/>
          <w:sz w:val="20"/>
          <w:szCs w:val="20"/>
        </w:rPr>
        <w:t xml:space="preserve"> amont des projets un accompagnement qui favorise la QVCT.</w:t>
      </w:r>
    </w:p>
    <w:p w14:paraId="6E1F993F" w14:textId="00597C02" w:rsidR="0A2E968C" w:rsidRDefault="0A2E968C" w:rsidP="00CB67B4">
      <w:pPr>
        <w:shd w:val="clear" w:color="auto" w:fill="FFFFFF" w:themeFill="background1"/>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 xml:space="preserve">Pour accompagner le changement, les </w:t>
      </w:r>
      <w:r w:rsidR="00580F4F">
        <w:rPr>
          <w:rFonts w:ascii="Segoe UI" w:eastAsia="Segoe UI" w:hAnsi="Segoe UI" w:cs="Segoe UI"/>
          <w:color w:val="000000" w:themeColor="text1"/>
          <w:sz w:val="20"/>
          <w:szCs w:val="20"/>
        </w:rPr>
        <w:t>P</w:t>
      </w:r>
      <w:r w:rsidRPr="1368E6D7">
        <w:rPr>
          <w:rFonts w:ascii="Segoe UI" w:eastAsia="Segoe UI" w:hAnsi="Segoe UI" w:cs="Segoe UI"/>
          <w:color w:val="000000" w:themeColor="text1"/>
          <w:sz w:val="20"/>
          <w:szCs w:val="20"/>
        </w:rPr>
        <w:t>arties s’entendent sur deux niveaux</w:t>
      </w:r>
      <w:r w:rsidR="00FD2A23">
        <w:rPr>
          <w:rFonts w:ascii="Segoe UI" w:eastAsia="Segoe UI" w:hAnsi="Segoe UI" w:cs="Segoe UI"/>
          <w:color w:val="000000" w:themeColor="text1"/>
          <w:sz w:val="20"/>
          <w:szCs w:val="20"/>
        </w:rPr>
        <w:t> :</w:t>
      </w:r>
    </w:p>
    <w:p w14:paraId="1B4B7A30" w14:textId="2804C6FE" w:rsidR="4D938C2C" w:rsidRPr="0035700F" w:rsidRDefault="0025251F" w:rsidP="00057ADD">
      <w:pPr>
        <w:pStyle w:val="5"/>
      </w:pPr>
      <w:bookmarkStart w:id="209" w:name="_Toc184394255"/>
      <w:bookmarkStart w:id="210" w:name="_Toc187332422"/>
      <w:r w:rsidRPr="00336F0F">
        <w:t>4.2.2.1</w:t>
      </w:r>
      <w:r w:rsidR="00251631">
        <w:t>.</w:t>
      </w:r>
      <w:r w:rsidRPr="00336F0F">
        <w:t xml:space="preserve"> </w:t>
      </w:r>
      <w:r w:rsidR="0A2E968C" w:rsidRPr="00336F0F">
        <w:t>Une démarche d'anticipation</w:t>
      </w:r>
      <w:bookmarkEnd w:id="209"/>
      <w:bookmarkEnd w:id="210"/>
    </w:p>
    <w:p w14:paraId="7DE3E818" w14:textId="5D391EBB" w:rsidR="07589616" w:rsidRPr="0061440E" w:rsidRDefault="5D107733" w:rsidP="00CB67B4">
      <w:pPr>
        <w:shd w:val="clear" w:color="auto" w:fill="FFFFFF" w:themeFill="background1"/>
        <w:spacing w:after="120"/>
        <w:ind w:firstLine="0"/>
        <w:rPr>
          <w:rFonts w:ascii="Segoe UI" w:eastAsia="Segoe UI" w:hAnsi="Segoe UI" w:cs="Segoe UI"/>
          <w:sz w:val="20"/>
          <w:szCs w:val="20"/>
        </w:rPr>
      </w:pPr>
      <w:r w:rsidRPr="00336F0F">
        <w:rPr>
          <w:rFonts w:ascii="Segoe UI" w:eastAsia="Segoe UI" w:hAnsi="Segoe UI" w:cs="Segoe UI"/>
          <w:sz w:val="20"/>
          <w:szCs w:val="20"/>
        </w:rPr>
        <w:t xml:space="preserve">Sans préjudice du rôle </w:t>
      </w:r>
      <w:r w:rsidRPr="005E6151">
        <w:rPr>
          <w:rFonts w:ascii="Segoe UI" w:eastAsia="Segoe UI" w:hAnsi="Segoe UI" w:cs="Segoe UI"/>
          <w:sz w:val="20"/>
          <w:szCs w:val="20"/>
        </w:rPr>
        <w:t xml:space="preserve">des </w:t>
      </w:r>
      <w:r w:rsidR="41AA102F" w:rsidRPr="005E6151">
        <w:rPr>
          <w:rFonts w:ascii="Segoe UI" w:eastAsia="Segoe UI" w:hAnsi="Segoe UI" w:cs="Segoe UI"/>
          <w:sz w:val="20"/>
          <w:szCs w:val="20"/>
        </w:rPr>
        <w:t>I</w:t>
      </w:r>
      <w:r w:rsidRPr="005E6151">
        <w:rPr>
          <w:rFonts w:ascii="Segoe UI" w:eastAsia="Segoe UI" w:hAnsi="Segoe UI" w:cs="Segoe UI"/>
          <w:sz w:val="20"/>
          <w:szCs w:val="20"/>
        </w:rPr>
        <w:t xml:space="preserve">nstitutions </w:t>
      </w:r>
      <w:r w:rsidR="0F9340DE" w:rsidRPr="005E6151">
        <w:rPr>
          <w:rFonts w:ascii="Segoe UI" w:eastAsia="Segoe UI" w:hAnsi="Segoe UI" w:cs="Segoe UI"/>
          <w:sz w:val="20"/>
          <w:szCs w:val="20"/>
        </w:rPr>
        <w:t>R</w:t>
      </w:r>
      <w:r w:rsidRPr="005E6151">
        <w:rPr>
          <w:rFonts w:ascii="Segoe UI" w:eastAsia="Segoe UI" w:hAnsi="Segoe UI" w:cs="Segoe UI"/>
          <w:sz w:val="20"/>
          <w:szCs w:val="20"/>
        </w:rPr>
        <w:t xml:space="preserve">eprésentatives du </w:t>
      </w:r>
      <w:r w:rsidR="01ABB4F4" w:rsidRPr="005E6151">
        <w:rPr>
          <w:rFonts w:ascii="Segoe UI" w:eastAsia="Segoe UI" w:hAnsi="Segoe UI" w:cs="Segoe UI"/>
          <w:sz w:val="20"/>
          <w:szCs w:val="20"/>
        </w:rPr>
        <w:t>P</w:t>
      </w:r>
      <w:r w:rsidRPr="005E6151">
        <w:rPr>
          <w:rFonts w:ascii="Segoe UI" w:eastAsia="Segoe UI" w:hAnsi="Segoe UI" w:cs="Segoe UI"/>
          <w:sz w:val="20"/>
          <w:szCs w:val="20"/>
        </w:rPr>
        <w:t>ersonnel</w:t>
      </w:r>
      <w:r w:rsidR="00A73FA8" w:rsidRPr="005E6151">
        <w:rPr>
          <w:rFonts w:ascii="Segoe UI" w:eastAsia="Segoe UI" w:hAnsi="Segoe UI" w:cs="Segoe UI"/>
          <w:sz w:val="20"/>
          <w:szCs w:val="20"/>
        </w:rPr>
        <w:t>,</w:t>
      </w:r>
      <w:r w:rsidRPr="005E6151">
        <w:rPr>
          <w:rFonts w:ascii="Segoe UI" w:eastAsia="Segoe UI" w:hAnsi="Segoe UI" w:cs="Segoe UI"/>
          <w:sz w:val="20"/>
          <w:szCs w:val="20"/>
        </w:rPr>
        <w:t xml:space="preserve"> </w:t>
      </w:r>
      <w:r w:rsidR="445E8369" w:rsidRPr="005E6151">
        <w:rPr>
          <w:rFonts w:ascii="Segoe UI" w:eastAsia="Segoe UI" w:hAnsi="Segoe UI" w:cs="Segoe UI"/>
          <w:sz w:val="20"/>
          <w:szCs w:val="20"/>
        </w:rPr>
        <w:t xml:space="preserve">la Direction Métiers </w:t>
      </w:r>
      <w:r w:rsidR="00B07901" w:rsidRPr="005E6151">
        <w:rPr>
          <w:rFonts w:ascii="Segoe UI" w:eastAsia="Segoe UI" w:hAnsi="Segoe UI" w:cs="Segoe UI"/>
          <w:sz w:val="20"/>
          <w:szCs w:val="20"/>
        </w:rPr>
        <w:t xml:space="preserve">pourra proposer </w:t>
      </w:r>
      <w:r w:rsidR="00170C04" w:rsidRPr="005E6151">
        <w:rPr>
          <w:rFonts w:ascii="Segoe UI" w:eastAsia="Segoe UI" w:hAnsi="Segoe UI" w:cs="Segoe UI"/>
          <w:sz w:val="20"/>
          <w:szCs w:val="20"/>
        </w:rPr>
        <w:t>à certains</w:t>
      </w:r>
      <w:r w:rsidRPr="005E6151">
        <w:rPr>
          <w:rFonts w:ascii="Segoe UI" w:eastAsia="Segoe UI" w:hAnsi="Segoe UI" w:cs="Segoe UI"/>
          <w:sz w:val="20"/>
          <w:szCs w:val="20"/>
        </w:rPr>
        <w:t xml:space="preserve"> collaborateurs concernés par un </w:t>
      </w:r>
      <w:r w:rsidR="0071709F" w:rsidRPr="005E6151">
        <w:rPr>
          <w:rFonts w:ascii="Segoe UI" w:eastAsia="Segoe UI" w:hAnsi="Segoe UI" w:cs="Segoe UI"/>
          <w:sz w:val="20"/>
          <w:szCs w:val="20"/>
        </w:rPr>
        <w:t xml:space="preserve">futur </w:t>
      </w:r>
      <w:r w:rsidRPr="005E6151">
        <w:rPr>
          <w:rFonts w:ascii="Segoe UI" w:eastAsia="Segoe UI" w:hAnsi="Segoe UI" w:cs="Segoe UI"/>
          <w:sz w:val="20"/>
          <w:szCs w:val="20"/>
        </w:rPr>
        <w:t>projet d’évolution impactant significativement leurs conditions de travail, de participer</w:t>
      </w:r>
      <w:r w:rsidR="00A73FA8" w:rsidRPr="005E6151">
        <w:rPr>
          <w:rFonts w:ascii="Segoe UI" w:eastAsia="Segoe UI" w:hAnsi="Segoe UI" w:cs="Segoe UI"/>
          <w:sz w:val="20"/>
          <w:szCs w:val="20"/>
        </w:rPr>
        <w:t>, s’ils le souhaitent,</w:t>
      </w:r>
      <w:r w:rsidRPr="005E6151">
        <w:rPr>
          <w:rFonts w:ascii="Segoe UI" w:eastAsia="Segoe UI" w:hAnsi="Segoe UI" w:cs="Segoe UI"/>
          <w:sz w:val="20"/>
          <w:szCs w:val="20"/>
        </w:rPr>
        <w:t xml:space="preserve"> </w:t>
      </w:r>
      <w:r w:rsidR="005308AE" w:rsidRPr="005E6151">
        <w:rPr>
          <w:rFonts w:ascii="Segoe UI" w:eastAsia="Segoe UI" w:hAnsi="Segoe UI" w:cs="Segoe UI"/>
          <w:sz w:val="20"/>
          <w:szCs w:val="20"/>
        </w:rPr>
        <w:t>aux réflexions relatives</w:t>
      </w:r>
      <w:r w:rsidRPr="005E6151">
        <w:rPr>
          <w:rFonts w:ascii="Segoe UI" w:eastAsia="Segoe UI" w:hAnsi="Segoe UI" w:cs="Segoe UI"/>
          <w:sz w:val="20"/>
          <w:szCs w:val="20"/>
        </w:rPr>
        <w:t xml:space="preserve"> à </w:t>
      </w:r>
      <w:r w:rsidR="00B07901" w:rsidRPr="005E6151">
        <w:rPr>
          <w:rFonts w:ascii="Segoe UI" w:eastAsia="Segoe UI" w:hAnsi="Segoe UI" w:cs="Segoe UI"/>
          <w:sz w:val="20"/>
          <w:szCs w:val="20"/>
        </w:rPr>
        <w:t>s</w:t>
      </w:r>
      <w:r w:rsidRPr="005E6151">
        <w:rPr>
          <w:rFonts w:ascii="Segoe UI" w:eastAsia="Segoe UI" w:hAnsi="Segoe UI" w:cs="Segoe UI"/>
          <w:sz w:val="20"/>
          <w:szCs w:val="20"/>
        </w:rPr>
        <w:t xml:space="preserve">a préparation, afin d’évaluer le plus en amont possible ces impacts. </w:t>
      </w:r>
      <w:r w:rsidR="008C7437" w:rsidRPr="005E6151">
        <w:rPr>
          <w:rFonts w:ascii="Segoe UI" w:eastAsia="Segoe UI" w:hAnsi="Segoe UI" w:cs="Segoe UI"/>
          <w:sz w:val="20"/>
          <w:szCs w:val="20"/>
        </w:rPr>
        <w:t>I</w:t>
      </w:r>
      <w:r w:rsidR="00B07901" w:rsidRPr="005E6151">
        <w:rPr>
          <w:rFonts w:ascii="Segoe UI" w:eastAsia="Segoe UI" w:hAnsi="Segoe UI" w:cs="Segoe UI"/>
          <w:sz w:val="20"/>
          <w:szCs w:val="20"/>
        </w:rPr>
        <w:t xml:space="preserve">ls </w:t>
      </w:r>
      <w:r w:rsidRPr="005E6151">
        <w:rPr>
          <w:rFonts w:ascii="Segoe UI" w:eastAsia="Segoe UI" w:hAnsi="Segoe UI" w:cs="Segoe UI"/>
          <w:sz w:val="20"/>
          <w:szCs w:val="20"/>
        </w:rPr>
        <w:t>signeront alors une</w:t>
      </w:r>
      <w:r w:rsidR="00C90BE2" w:rsidRPr="005E6151">
        <w:rPr>
          <w:rFonts w:ascii="Segoe UI" w:eastAsia="Segoe UI" w:hAnsi="Segoe UI" w:cs="Segoe UI"/>
          <w:sz w:val="20"/>
          <w:szCs w:val="20"/>
        </w:rPr>
        <w:t xml:space="preserve"> claus</w:t>
      </w:r>
      <w:r w:rsidR="005E6151" w:rsidRPr="005E6151">
        <w:rPr>
          <w:rFonts w:ascii="Segoe UI" w:eastAsia="Segoe UI" w:hAnsi="Segoe UI" w:cs="Segoe UI"/>
          <w:sz w:val="20"/>
          <w:szCs w:val="20"/>
        </w:rPr>
        <w:t xml:space="preserve">e </w:t>
      </w:r>
      <w:r w:rsidRPr="005E6151">
        <w:rPr>
          <w:rFonts w:ascii="Segoe UI" w:eastAsia="Segoe UI" w:hAnsi="Segoe UI" w:cs="Segoe UI"/>
          <w:sz w:val="20"/>
          <w:szCs w:val="20"/>
        </w:rPr>
        <w:t xml:space="preserve">de confidentialité </w:t>
      </w:r>
      <w:r w:rsidR="00507299" w:rsidRPr="005E6151">
        <w:rPr>
          <w:rFonts w:ascii="Segoe UI" w:eastAsia="Segoe UI" w:hAnsi="Segoe UI" w:cs="Segoe UI"/>
          <w:sz w:val="20"/>
          <w:szCs w:val="20"/>
        </w:rPr>
        <w:t xml:space="preserve">sur les réflexions </w:t>
      </w:r>
      <w:r w:rsidRPr="005E6151">
        <w:rPr>
          <w:rFonts w:ascii="Segoe UI" w:eastAsia="Segoe UI" w:hAnsi="Segoe UI" w:cs="Segoe UI"/>
          <w:sz w:val="20"/>
          <w:szCs w:val="20"/>
        </w:rPr>
        <w:t>liée</w:t>
      </w:r>
      <w:r w:rsidR="00507299" w:rsidRPr="005E6151">
        <w:rPr>
          <w:rFonts w:ascii="Segoe UI" w:eastAsia="Segoe UI" w:hAnsi="Segoe UI" w:cs="Segoe UI"/>
          <w:sz w:val="20"/>
          <w:szCs w:val="20"/>
        </w:rPr>
        <w:t>s</w:t>
      </w:r>
      <w:r w:rsidRPr="005E6151">
        <w:rPr>
          <w:rFonts w:ascii="Segoe UI" w:eastAsia="Segoe UI" w:hAnsi="Segoe UI" w:cs="Segoe UI"/>
          <w:sz w:val="20"/>
          <w:szCs w:val="20"/>
        </w:rPr>
        <w:t xml:space="preserve"> à</w:t>
      </w:r>
      <w:r w:rsidRPr="00336F0F">
        <w:rPr>
          <w:rFonts w:ascii="Segoe UI" w:eastAsia="Segoe UI" w:hAnsi="Segoe UI" w:cs="Segoe UI"/>
          <w:sz w:val="20"/>
          <w:szCs w:val="20"/>
        </w:rPr>
        <w:t xml:space="preserve"> la préparation de ce projet d’évolution</w:t>
      </w:r>
      <w:r w:rsidR="2BC198D2" w:rsidRPr="00336F0F">
        <w:rPr>
          <w:rFonts w:ascii="Segoe UI" w:eastAsia="Segoe UI" w:hAnsi="Segoe UI" w:cs="Segoe UI"/>
          <w:sz w:val="20"/>
          <w:szCs w:val="20"/>
        </w:rPr>
        <w:t>.</w:t>
      </w:r>
    </w:p>
    <w:p w14:paraId="04977527" w14:textId="576D0D7D" w:rsidR="0A2E968C" w:rsidRDefault="0A2E968C" w:rsidP="00CB67B4">
      <w:pPr>
        <w:shd w:val="clear" w:color="auto" w:fill="FFFFFF" w:themeFill="background1"/>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Cette démarche permet de concevoir le projet en tenant compte des situations opérationnelles et individuelles et ainsi de favoriser la prévention primaire. </w:t>
      </w:r>
    </w:p>
    <w:p w14:paraId="2D3BA23E" w14:textId="77A6A597" w:rsidR="00A73FA8" w:rsidRPr="0061440E" w:rsidRDefault="00A73FA8" w:rsidP="00CB67B4">
      <w:pPr>
        <w:shd w:val="clear" w:color="auto" w:fill="FFFFFF" w:themeFill="background1"/>
        <w:spacing w:after="120"/>
        <w:ind w:firstLine="0"/>
        <w:rPr>
          <w:rFonts w:ascii="Segoe UI" w:eastAsia="Segoe UI" w:hAnsi="Segoe UI" w:cs="Segoe UI"/>
          <w:sz w:val="20"/>
          <w:szCs w:val="20"/>
        </w:rPr>
      </w:pPr>
      <w:r w:rsidRPr="005E6151">
        <w:rPr>
          <w:rFonts w:ascii="Segoe UI" w:eastAsia="Segoe UI" w:hAnsi="Segoe UI" w:cs="Segoe UI"/>
          <w:sz w:val="20"/>
          <w:szCs w:val="20"/>
        </w:rPr>
        <w:t xml:space="preserve">Lors de la présentation du projet en instance représentative du personnel, les </w:t>
      </w:r>
      <w:r w:rsidR="0027288D" w:rsidRPr="005E6151">
        <w:rPr>
          <w:rFonts w:ascii="Segoe UI" w:eastAsia="Segoe UI" w:hAnsi="Segoe UI" w:cs="Segoe UI"/>
          <w:sz w:val="20"/>
          <w:szCs w:val="20"/>
        </w:rPr>
        <w:t>mem</w:t>
      </w:r>
      <w:r w:rsidR="00D147FA" w:rsidRPr="005E6151">
        <w:rPr>
          <w:rFonts w:ascii="Segoe UI" w:eastAsia="Segoe UI" w:hAnsi="Segoe UI" w:cs="Segoe UI"/>
          <w:sz w:val="20"/>
          <w:szCs w:val="20"/>
        </w:rPr>
        <w:t xml:space="preserve">bres </w:t>
      </w:r>
      <w:r w:rsidRPr="005E6151">
        <w:rPr>
          <w:rFonts w:ascii="Segoe UI" w:eastAsia="Segoe UI" w:hAnsi="Segoe UI" w:cs="Segoe UI"/>
          <w:sz w:val="20"/>
          <w:szCs w:val="20"/>
        </w:rPr>
        <w:t xml:space="preserve">élus </w:t>
      </w:r>
      <w:r w:rsidR="00D147FA" w:rsidRPr="005E6151">
        <w:rPr>
          <w:rFonts w:ascii="Segoe UI" w:eastAsia="Segoe UI" w:hAnsi="Segoe UI" w:cs="Segoe UI"/>
          <w:sz w:val="20"/>
          <w:szCs w:val="20"/>
        </w:rPr>
        <w:t>de l’instance concernée</w:t>
      </w:r>
      <w:r w:rsidRPr="005E6151">
        <w:rPr>
          <w:rFonts w:ascii="Segoe UI" w:eastAsia="Segoe UI" w:hAnsi="Segoe UI" w:cs="Segoe UI"/>
          <w:sz w:val="20"/>
          <w:szCs w:val="20"/>
        </w:rPr>
        <w:t xml:space="preserve"> seront informés du ou des groupes de travail mis en place à cette occasion.</w:t>
      </w:r>
    </w:p>
    <w:p w14:paraId="482C7C70" w14:textId="63F458DA" w:rsidR="0A2E968C" w:rsidRDefault="0A2E968C" w:rsidP="00CB67B4">
      <w:pPr>
        <w:shd w:val="clear" w:color="auto" w:fill="FFFFFF" w:themeFill="background1"/>
        <w:spacing w:after="120"/>
        <w:ind w:firstLine="0"/>
        <w:rPr>
          <w:rFonts w:ascii="Segoe UI" w:eastAsia="Segoe UI" w:hAnsi="Segoe UI" w:cs="Segoe UI"/>
          <w:sz w:val="20"/>
          <w:szCs w:val="20"/>
        </w:rPr>
      </w:pPr>
      <w:r w:rsidRPr="1368E6D7">
        <w:rPr>
          <w:rFonts w:ascii="Segoe UI" w:eastAsia="Segoe UI" w:hAnsi="Segoe UI" w:cs="Segoe UI"/>
          <w:sz w:val="20"/>
          <w:szCs w:val="20"/>
        </w:rPr>
        <w:t>En tout état de cause, il est important de favoriser les temps d’échange avec les collaborateurs aux différentes étapes du projet</w:t>
      </w:r>
      <w:r w:rsidR="00F937F8">
        <w:rPr>
          <w:rFonts w:ascii="Segoe UI" w:eastAsia="Segoe UI" w:hAnsi="Segoe UI" w:cs="Segoe UI"/>
          <w:sz w:val="20"/>
          <w:szCs w:val="20"/>
        </w:rPr>
        <w:t xml:space="preserve"> une fois la consultation effectuée</w:t>
      </w:r>
      <w:r w:rsidRPr="1368E6D7">
        <w:rPr>
          <w:rFonts w:ascii="Segoe UI" w:eastAsia="Segoe UI" w:hAnsi="Segoe UI" w:cs="Segoe UI"/>
          <w:sz w:val="20"/>
          <w:szCs w:val="20"/>
        </w:rPr>
        <w:t>.</w:t>
      </w:r>
    </w:p>
    <w:p w14:paraId="6DB6F861" w14:textId="5A52D0EB" w:rsidR="3AD9F1EB" w:rsidRPr="00336F0F" w:rsidRDefault="1466D25D" w:rsidP="00057ADD">
      <w:pPr>
        <w:pStyle w:val="5"/>
      </w:pPr>
      <w:bookmarkStart w:id="211" w:name="_Toc184394256"/>
      <w:bookmarkStart w:id="212" w:name="_Toc187332423"/>
      <w:r w:rsidRPr="00336F0F">
        <w:t>4.2.2.2</w:t>
      </w:r>
      <w:r w:rsidR="00251631">
        <w:t>.</w:t>
      </w:r>
      <w:r w:rsidRPr="00336F0F">
        <w:t xml:space="preserve"> </w:t>
      </w:r>
      <w:r w:rsidR="0A2E968C" w:rsidRPr="00336F0F">
        <w:t xml:space="preserve">Une </w:t>
      </w:r>
      <w:r w:rsidR="00E050D8" w:rsidRPr="00336F0F">
        <w:t>approche globale dans l’</w:t>
      </w:r>
      <w:r w:rsidR="0A2E968C" w:rsidRPr="00336F0F">
        <w:t>analyse d</w:t>
      </w:r>
      <w:r w:rsidR="00E050D8" w:rsidRPr="00336F0F">
        <w:t xml:space="preserve">es </w:t>
      </w:r>
      <w:r w:rsidR="0A2E968C" w:rsidRPr="00336F0F">
        <w:t>étude</w:t>
      </w:r>
      <w:r w:rsidR="00E050D8" w:rsidRPr="00336F0F">
        <w:t>s</w:t>
      </w:r>
      <w:r w:rsidR="3AD9F1EB" w:rsidRPr="00336F0F">
        <w:t xml:space="preserve"> d’</w:t>
      </w:r>
      <w:r w:rsidR="40C10895" w:rsidRPr="00336F0F">
        <w:t>i</w:t>
      </w:r>
      <w:r w:rsidR="3AD9F1EB" w:rsidRPr="00336F0F">
        <w:t>mpacts</w:t>
      </w:r>
      <w:bookmarkEnd w:id="211"/>
      <w:bookmarkEnd w:id="212"/>
      <w:r w:rsidR="3AD9F1EB" w:rsidRPr="00336F0F">
        <w:t xml:space="preserve"> </w:t>
      </w:r>
    </w:p>
    <w:p w14:paraId="74F884EB" w14:textId="6FAD473D" w:rsidR="00A67B48" w:rsidRPr="00336F0F" w:rsidRDefault="23F185ED" w:rsidP="00CB67B4">
      <w:pPr>
        <w:shd w:val="clear" w:color="auto" w:fill="FFFFFF" w:themeFill="background1"/>
        <w:spacing w:after="120"/>
        <w:ind w:firstLine="0"/>
        <w:rPr>
          <w:rFonts w:ascii="Segoe UI" w:eastAsia="Segoe UI" w:hAnsi="Segoe UI" w:cs="Segoe UI"/>
          <w:sz w:val="20"/>
          <w:szCs w:val="20"/>
        </w:rPr>
      </w:pPr>
      <w:r w:rsidRPr="00336F0F">
        <w:rPr>
          <w:rFonts w:ascii="Segoe UI" w:eastAsia="Segoe UI" w:hAnsi="Segoe UI" w:cs="Segoe UI"/>
          <w:sz w:val="20"/>
          <w:szCs w:val="20"/>
        </w:rPr>
        <w:t xml:space="preserve">L’Étude d’Impacts Humains (EIH), réalisée par </w:t>
      </w:r>
      <w:r w:rsidR="01F4E76D" w:rsidRPr="00336F0F">
        <w:rPr>
          <w:rFonts w:ascii="Segoe UI" w:eastAsiaTheme="minorEastAsia" w:hAnsi="Segoe UI" w:cs="Segoe UI"/>
          <w:sz w:val="20"/>
          <w:szCs w:val="20"/>
        </w:rPr>
        <w:t>les préventeurs</w:t>
      </w:r>
      <w:r w:rsidRPr="00336F0F">
        <w:rPr>
          <w:rFonts w:ascii="Segoe UI" w:eastAsia="Segoe UI" w:hAnsi="Segoe UI" w:cs="Segoe UI"/>
          <w:sz w:val="20"/>
          <w:szCs w:val="20"/>
        </w:rPr>
        <w:t xml:space="preserve">, permet un diagnostic qui s’applique aux projets de transformation de </w:t>
      </w:r>
      <w:r w:rsidR="17B8ED5B" w:rsidRPr="00336F0F">
        <w:rPr>
          <w:rFonts w:ascii="Segoe UI" w:eastAsia="Segoe UI" w:hAnsi="Segoe UI" w:cs="Segoe UI"/>
          <w:sz w:val="20"/>
          <w:szCs w:val="20"/>
        </w:rPr>
        <w:t>grande ampleur de toute nature</w:t>
      </w:r>
      <w:r w:rsidR="001B7D27" w:rsidRPr="00336F0F">
        <w:rPr>
          <w:rFonts w:ascii="Segoe UI" w:eastAsia="Segoe UI" w:hAnsi="Segoe UI" w:cs="Segoe UI"/>
          <w:sz w:val="20"/>
          <w:szCs w:val="20"/>
        </w:rPr>
        <w:t> </w:t>
      </w:r>
      <w:r w:rsidR="00F82B6D" w:rsidRPr="00336F0F">
        <w:rPr>
          <w:rFonts w:ascii="Segoe UI" w:eastAsia="Segoe UI" w:hAnsi="Segoe UI" w:cs="Segoe UI"/>
          <w:sz w:val="20"/>
          <w:szCs w:val="20"/>
        </w:rPr>
        <w:t>et</w:t>
      </w:r>
      <w:r w:rsidRPr="00336F0F">
        <w:rPr>
          <w:rFonts w:ascii="Segoe UI" w:eastAsia="Segoe UI" w:hAnsi="Segoe UI" w:cs="Segoe UI"/>
          <w:sz w:val="20"/>
          <w:szCs w:val="20"/>
        </w:rPr>
        <w:t xml:space="preserve"> offre une vision macro et priorisée des impacts</w:t>
      </w:r>
      <w:r w:rsidR="0097507E" w:rsidRPr="00336F0F">
        <w:rPr>
          <w:rFonts w:ascii="Segoe UI" w:eastAsia="Segoe UI" w:hAnsi="Segoe UI" w:cs="Segoe UI"/>
          <w:sz w:val="20"/>
          <w:szCs w:val="20"/>
        </w:rPr>
        <w:t xml:space="preserve"> et</w:t>
      </w:r>
      <w:r w:rsidRPr="00336F0F">
        <w:rPr>
          <w:rFonts w:ascii="Segoe UI" w:eastAsia="Segoe UI" w:hAnsi="Segoe UI" w:cs="Segoe UI"/>
          <w:sz w:val="20"/>
          <w:szCs w:val="20"/>
        </w:rPr>
        <w:t xml:space="preserve"> des risques associés</w:t>
      </w:r>
      <w:r w:rsidR="00F82B6D" w:rsidRPr="00336F0F">
        <w:rPr>
          <w:rFonts w:ascii="Segoe UI" w:eastAsia="Segoe UI" w:hAnsi="Segoe UI" w:cs="Segoe UI"/>
          <w:sz w:val="20"/>
          <w:szCs w:val="20"/>
        </w:rPr>
        <w:t>,</w:t>
      </w:r>
      <w:r w:rsidRPr="00336F0F">
        <w:rPr>
          <w:rFonts w:ascii="Segoe UI" w:eastAsia="Segoe UI" w:hAnsi="Segoe UI" w:cs="Segoe UI"/>
          <w:sz w:val="20"/>
          <w:szCs w:val="20"/>
        </w:rPr>
        <w:t xml:space="preserve"> à partir d</w:t>
      </w:r>
      <w:r w:rsidR="426F7705" w:rsidRPr="00336F0F">
        <w:rPr>
          <w:rFonts w:ascii="Segoe UI" w:eastAsia="Segoe UI" w:hAnsi="Segoe UI" w:cs="Segoe UI"/>
          <w:sz w:val="20"/>
          <w:szCs w:val="20"/>
        </w:rPr>
        <w:t>’une</w:t>
      </w:r>
      <w:r w:rsidRPr="00336F0F">
        <w:rPr>
          <w:rFonts w:ascii="Segoe UI" w:eastAsia="Segoe UI" w:hAnsi="Segoe UI" w:cs="Segoe UI"/>
          <w:sz w:val="20"/>
          <w:szCs w:val="20"/>
        </w:rPr>
        <w:t xml:space="preserve"> grille d’analyse</w:t>
      </w:r>
      <w:r w:rsidR="26BA9F69" w:rsidRPr="00336F0F">
        <w:rPr>
          <w:rFonts w:ascii="Segoe UI" w:eastAsia="Segoe UI" w:hAnsi="Segoe UI" w:cs="Segoe UI"/>
          <w:sz w:val="20"/>
          <w:szCs w:val="20"/>
        </w:rPr>
        <w:t>.</w:t>
      </w:r>
      <w:r w:rsidRPr="00336F0F">
        <w:rPr>
          <w:rFonts w:ascii="Segoe UI" w:eastAsia="Segoe UI" w:hAnsi="Segoe UI" w:cs="Segoe UI"/>
          <w:sz w:val="20"/>
          <w:szCs w:val="20"/>
        </w:rPr>
        <w:t xml:space="preserve"> </w:t>
      </w:r>
    </w:p>
    <w:p w14:paraId="3B33FC88" w14:textId="13F1DE91" w:rsidR="00A67B48" w:rsidRPr="00336F0F" w:rsidRDefault="23F185ED" w:rsidP="00CB67B4">
      <w:pPr>
        <w:shd w:val="clear" w:color="auto" w:fill="FFFFFF" w:themeFill="background1"/>
        <w:spacing w:after="120"/>
        <w:ind w:firstLine="0"/>
        <w:rPr>
          <w:rFonts w:ascii="Segoe UI" w:eastAsia="Segoe UI" w:hAnsi="Segoe UI" w:cs="Segoe UI"/>
          <w:sz w:val="20"/>
          <w:szCs w:val="20"/>
        </w:rPr>
      </w:pPr>
      <w:r w:rsidRPr="00336F0F">
        <w:rPr>
          <w:rFonts w:ascii="Segoe UI" w:eastAsia="Segoe UI" w:hAnsi="Segoe UI" w:cs="Segoe UI"/>
          <w:sz w:val="20"/>
          <w:szCs w:val="20"/>
        </w:rPr>
        <w:t>Cette étude d’impact</w:t>
      </w:r>
      <w:r w:rsidR="000E4026" w:rsidRPr="00336F0F">
        <w:rPr>
          <w:rFonts w:ascii="Segoe UI" w:eastAsia="Segoe UI" w:hAnsi="Segoe UI" w:cs="Segoe UI"/>
          <w:sz w:val="20"/>
          <w:szCs w:val="20"/>
        </w:rPr>
        <w:t>s</w:t>
      </w:r>
      <w:r w:rsidRPr="00336F0F">
        <w:rPr>
          <w:rFonts w:ascii="Segoe UI" w:eastAsia="Segoe UI" w:hAnsi="Segoe UI" w:cs="Segoe UI"/>
          <w:sz w:val="20"/>
          <w:szCs w:val="20"/>
        </w:rPr>
        <w:t xml:space="preserve"> </w:t>
      </w:r>
      <w:r w:rsidR="007A01A9" w:rsidRPr="00336F0F">
        <w:rPr>
          <w:rFonts w:ascii="Segoe UI" w:eastAsia="Segoe UI" w:hAnsi="Segoe UI" w:cs="Segoe UI"/>
          <w:sz w:val="20"/>
          <w:szCs w:val="20"/>
        </w:rPr>
        <w:t xml:space="preserve">intègre </w:t>
      </w:r>
      <w:r w:rsidRPr="00336F0F">
        <w:rPr>
          <w:rFonts w:ascii="Segoe UI" w:eastAsia="Segoe UI" w:hAnsi="Segoe UI" w:cs="Segoe UI"/>
          <w:sz w:val="20"/>
          <w:szCs w:val="20"/>
        </w:rPr>
        <w:t>une réflexion</w:t>
      </w:r>
      <w:r w:rsidR="00651FE7">
        <w:rPr>
          <w:rFonts w:ascii="Segoe UI" w:eastAsia="Segoe UI" w:hAnsi="Segoe UI" w:cs="Segoe UI"/>
          <w:sz w:val="20"/>
          <w:szCs w:val="20"/>
        </w:rPr>
        <w:t xml:space="preserve"> sous l’angle de la</w:t>
      </w:r>
      <w:r w:rsidRPr="00336F0F">
        <w:rPr>
          <w:rFonts w:ascii="Segoe UI" w:eastAsia="Segoe UI" w:hAnsi="Segoe UI" w:cs="Segoe UI"/>
          <w:sz w:val="20"/>
          <w:szCs w:val="20"/>
        </w:rPr>
        <w:t xml:space="preserve"> QVCT</w:t>
      </w:r>
      <w:r w:rsidR="00651FE7">
        <w:rPr>
          <w:rFonts w:ascii="Segoe UI" w:eastAsia="Segoe UI" w:hAnsi="Segoe UI" w:cs="Segoe UI"/>
          <w:sz w:val="20"/>
          <w:szCs w:val="20"/>
        </w:rPr>
        <w:t>,</w:t>
      </w:r>
      <w:r w:rsidRPr="00336F0F">
        <w:rPr>
          <w:rFonts w:ascii="Segoe UI" w:eastAsia="Segoe UI" w:hAnsi="Segoe UI" w:cs="Segoe UI"/>
          <w:sz w:val="20"/>
          <w:szCs w:val="20"/>
        </w:rPr>
        <w:t xml:space="preserve"> par </w:t>
      </w:r>
      <w:r w:rsidR="00301C66" w:rsidRPr="00336F0F">
        <w:rPr>
          <w:rFonts w:ascii="Segoe UI" w:eastAsia="Segoe UI" w:hAnsi="Segoe UI" w:cs="Segoe UI"/>
          <w:sz w:val="20"/>
          <w:szCs w:val="20"/>
        </w:rPr>
        <w:t>l’élaboration</w:t>
      </w:r>
      <w:r w:rsidRPr="00336F0F">
        <w:rPr>
          <w:rFonts w:ascii="Segoe UI" w:eastAsia="Segoe UI" w:hAnsi="Segoe UI" w:cs="Segoe UI"/>
          <w:sz w:val="20"/>
          <w:szCs w:val="20"/>
        </w:rPr>
        <w:t xml:space="preserve"> de </w:t>
      </w:r>
      <w:r w:rsidR="00E843D5" w:rsidRPr="00336F0F">
        <w:rPr>
          <w:rFonts w:ascii="Segoe UI" w:eastAsia="Segoe UI" w:hAnsi="Segoe UI" w:cs="Segoe UI"/>
          <w:sz w:val="20"/>
          <w:szCs w:val="20"/>
        </w:rPr>
        <w:t xml:space="preserve">propositions d’actions et d’accompagnement </w:t>
      </w:r>
      <w:r w:rsidR="00301C66" w:rsidRPr="00336F0F">
        <w:rPr>
          <w:rFonts w:ascii="Segoe UI" w:eastAsia="Segoe UI" w:hAnsi="Segoe UI" w:cs="Segoe UI"/>
          <w:sz w:val="20"/>
          <w:szCs w:val="20"/>
        </w:rPr>
        <w:t>basés sur les</w:t>
      </w:r>
      <w:r w:rsidRPr="00336F0F">
        <w:rPr>
          <w:rFonts w:ascii="Segoe UI" w:eastAsia="Segoe UI" w:hAnsi="Segoe UI" w:cs="Segoe UI"/>
          <w:sz w:val="20"/>
          <w:szCs w:val="20"/>
        </w:rPr>
        <w:t xml:space="preserve"> 3 </w:t>
      </w:r>
      <w:r w:rsidR="009A0DAF" w:rsidRPr="00336F0F">
        <w:rPr>
          <w:rFonts w:ascii="Segoe UI" w:eastAsia="Segoe UI" w:hAnsi="Segoe UI" w:cs="Segoe UI"/>
          <w:sz w:val="20"/>
          <w:szCs w:val="20"/>
        </w:rPr>
        <w:t xml:space="preserve">axes de </w:t>
      </w:r>
      <w:r w:rsidRPr="00336F0F">
        <w:rPr>
          <w:rFonts w:ascii="Segoe UI" w:eastAsia="Segoe UI" w:hAnsi="Segoe UI" w:cs="Segoe UI"/>
          <w:sz w:val="20"/>
          <w:szCs w:val="20"/>
        </w:rPr>
        <w:t>prévention : primaire, secondaire et tertiaire.</w:t>
      </w:r>
    </w:p>
    <w:p w14:paraId="31B8AA3A" w14:textId="2E1C525A" w:rsidR="00E03A8B" w:rsidRDefault="23F185ED" w:rsidP="00CB67B4">
      <w:pPr>
        <w:shd w:val="clear" w:color="auto" w:fill="FFFFFF" w:themeFill="background1"/>
        <w:spacing w:after="120"/>
        <w:ind w:firstLine="0"/>
        <w:rPr>
          <w:rFonts w:ascii="Segoe UI" w:eastAsia="Segoe UI" w:hAnsi="Segoe UI" w:cs="Segoe UI"/>
          <w:sz w:val="20"/>
          <w:szCs w:val="20"/>
        </w:rPr>
      </w:pPr>
      <w:r w:rsidRPr="00336F0F">
        <w:rPr>
          <w:rFonts w:ascii="Segoe UI" w:eastAsiaTheme="minorEastAsia" w:hAnsi="Segoe UI" w:cs="Segoe UI"/>
          <w:sz w:val="20"/>
          <w:szCs w:val="20"/>
        </w:rPr>
        <w:t xml:space="preserve">Pour garantir la cohérence de </w:t>
      </w:r>
      <w:r w:rsidR="0058542D" w:rsidRPr="00336F0F">
        <w:rPr>
          <w:rFonts w:ascii="Segoe UI" w:eastAsiaTheme="minorEastAsia" w:hAnsi="Segoe UI" w:cs="Segoe UI"/>
          <w:sz w:val="20"/>
          <w:szCs w:val="20"/>
        </w:rPr>
        <w:t>leur déploiement</w:t>
      </w:r>
      <w:r w:rsidRPr="00336F0F">
        <w:rPr>
          <w:rFonts w:ascii="Segoe UI" w:eastAsiaTheme="minorEastAsia" w:hAnsi="Segoe UI" w:cs="Segoe UI"/>
          <w:sz w:val="20"/>
          <w:szCs w:val="20"/>
        </w:rPr>
        <w:t xml:space="preserve">, les </w:t>
      </w:r>
      <w:r w:rsidR="0024295E" w:rsidRPr="00336F0F">
        <w:rPr>
          <w:rFonts w:ascii="Segoe UI" w:eastAsiaTheme="minorEastAsia" w:hAnsi="Segoe UI" w:cs="Segoe UI"/>
          <w:sz w:val="20"/>
          <w:szCs w:val="20"/>
        </w:rPr>
        <w:t>RRH</w:t>
      </w:r>
      <w:r w:rsidRPr="00336F0F">
        <w:rPr>
          <w:rFonts w:ascii="Segoe UI" w:eastAsiaTheme="minorEastAsia" w:hAnsi="Segoe UI" w:cs="Segoe UI"/>
          <w:sz w:val="20"/>
          <w:szCs w:val="20"/>
        </w:rPr>
        <w:t xml:space="preserve"> </w:t>
      </w:r>
      <w:r w:rsidR="0024295E" w:rsidRPr="00336F0F">
        <w:rPr>
          <w:rFonts w:ascii="Segoe UI" w:eastAsiaTheme="minorEastAsia" w:hAnsi="Segoe UI" w:cs="Segoe UI"/>
          <w:sz w:val="20"/>
          <w:szCs w:val="20"/>
        </w:rPr>
        <w:t>et</w:t>
      </w:r>
      <w:r w:rsidR="005628C3" w:rsidRPr="00336F0F">
        <w:rPr>
          <w:rFonts w:ascii="Segoe UI" w:eastAsiaTheme="minorEastAsia" w:hAnsi="Segoe UI" w:cs="Segoe UI"/>
          <w:sz w:val="20"/>
          <w:szCs w:val="20"/>
        </w:rPr>
        <w:t xml:space="preserve"> l</w:t>
      </w:r>
      <w:r w:rsidR="00B3335E" w:rsidRPr="00336F0F">
        <w:rPr>
          <w:rFonts w:ascii="Segoe UI" w:eastAsiaTheme="minorEastAsia" w:hAnsi="Segoe UI" w:cs="Segoe UI"/>
          <w:sz w:val="20"/>
          <w:szCs w:val="20"/>
        </w:rPr>
        <w:t xml:space="preserve">e Pôle Prévention et Santé au Travail Covéa </w:t>
      </w:r>
      <w:r w:rsidR="00DD0174" w:rsidRPr="00336F0F">
        <w:rPr>
          <w:rFonts w:ascii="Segoe UI" w:eastAsiaTheme="minorEastAsia" w:hAnsi="Segoe UI" w:cs="Segoe UI"/>
          <w:sz w:val="20"/>
          <w:szCs w:val="20"/>
        </w:rPr>
        <w:t xml:space="preserve">élaborent </w:t>
      </w:r>
      <w:r w:rsidR="00BC0423" w:rsidRPr="00336F0F">
        <w:rPr>
          <w:rFonts w:ascii="Segoe UI" w:eastAsiaTheme="minorEastAsia" w:hAnsi="Segoe UI" w:cs="Segoe UI"/>
          <w:sz w:val="20"/>
          <w:szCs w:val="20"/>
        </w:rPr>
        <w:t>c</w:t>
      </w:r>
      <w:r w:rsidRPr="00336F0F">
        <w:rPr>
          <w:rFonts w:ascii="Segoe UI" w:eastAsiaTheme="minorEastAsia" w:hAnsi="Segoe UI" w:cs="Segoe UI"/>
          <w:sz w:val="20"/>
          <w:szCs w:val="20"/>
        </w:rPr>
        <w:t xml:space="preserve">es dispositifs </w:t>
      </w:r>
      <w:r w:rsidR="008824DD" w:rsidRPr="00336F0F">
        <w:rPr>
          <w:rFonts w:ascii="Segoe UI" w:eastAsiaTheme="minorEastAsia" w:hAnsi="Segoe UI" w:cs="Segoe UI"/>
          <w:sz w:val="20"/>
          <w:szCs w:val="20"/>
        </w:rPr>
        <w:t>d’accompagnement</w:t>
      </w:r>
      <w:r w:rsidRPr="00336F0F">
        <w:rPr>
          <w:rFonts w:ascii="Segoe UI" w:eastAsiaTheme="minorEastAsia" w:hAnsi="Segoe UI" w:cs="Segoe UI"/>
          <w:sz w:val="20"/>
          <w:szCs w:val="20"/>
        </w:rPr>
        <w:t xml:space="preserve"> qui sont ensuite portés et relayés par l</w:t>
      </w:r>
      <w:r w:rsidR="004362D5" w:rsidRPr="00336F0F">
        <w:rPr>
          <w:rFonts w:ascii="Segoe UI" w:eastAsiaTheme="minorEastAsia" w:hAnsi="Segoe UI" w:cs="Segoe UI"/>
          <w:sz w:val="20"/>
          <w:szCs w:val="20"/>
        </w:rPr>
        <w:t>a</w:t>
      </w:r>
      <w:r w:rsidRPr="00336F0F">
        <w:rPr>
          <w:rFonts w:ascii="Segoe UI" w:eastAsiaTheme="minorEastAsia" w:hAnsi="Segoe UI" w:cs="Segoe UI"/>
          <w:sz w:val="20"/>
          <w:szCs w:val="20"/>
        </w:rPr>
        <w:t xml:space="preserve"> Direction </w:t>
      </w:r>
      <w:r w:rsidR="0036350B" w:rsidRPr="00336F0F">
        <w:rPr>
          <w:rFonts w:ascii="Segoe UI" w:eastAsiaTheme="minorEastAsia" w:hAnsi="Segoe UI" w:cs="Segoe UI"/>
          <w:sz w:val="20"/>
          <w:szCs w:val="20"/>
        </w:rPr>
        <w:t>M</w:t>
      </w:r>
      <w:r w:rsidRPr="00336F0F">
        <w:rPr>
          <w:rFonts w:ascii="Segoe UI" w:eastAsiaTheme="minorEastAsia" w:hAnsi="Segoe UI" w:cs="Segoe UI"/>
          <w:sz w:val="20"/>
          <w:szCs w:val="20"/>
        </w:rPr>
        <w:t>étier</w:t>
      </w:r>
      <w:r w:rsidR="001641C2" w:rsidRPr="00336F0F">
        <w:rPr>
          <w:rFonts w:ascii="Segoe UI" w:eastAsiaTheme="minorEastAsia" w:hAnsi="Segoe UI" w:cs="Segoe UI"/>
          <w:sz w:val="20"/>
          <w:szCs w:val="20"/>
        </w:rPr>
        <w:t>s</w:t>
      </w:r>
      <w:r w:rsidRPr="00336F0F">
        <w:rPr>
          <w:rFonts w:ascii="Segoe UI" w:eastAsiaTheme="minorEastAsia" w:hAnsi="Segoe UI" w:cs="Segoe UI"/>
          <w:sz w:val="20"/>
          <w:szCs w:val="20"/>
        </w:rPr>
        <w:t xml:space="preserve">, assurant ainsi </w:t>
      </w:r>
      <w:r w:rsidR="00255366" w:rsidRPr="00336F0F">
        <w:rPr>
          <w:rFonts w:ascii="Segoe UI" w:eastAsiaTheme="minorEastAsia" w:hAnsi="Segoe UI" w:cs="Segoe UI"/>
          <w:sz w:val="20"/>
          <w:szCs w:val="20"/>
        </w:rPr>
        <w:t>une démultiplication</w:t>
      </w:r>
      <w:r w:rsidRPr="00336F0F">
        <w:rPr>
          <w:rFonts w:ascii="Segoe UI" w:eastAsiaTheme="minorEastAsia" w:hAnsi="Segoe UI" w:cs="Segoe UI"/>
          <w:sz w:val="20"/>
          <w:szCs w:val="20"/>
        </w:rPr>
        <w:t xml:space="preserve"> adapté</w:t>
      </w:r>
      <w:r w:rsidR="00255366" w:rsidRPr="00336F0F">
        <w:rPr>
          <w:rFonts w:ascii="Segoe UI" w:eastAsiaTheme="minorEastAsia" w:hAnsi="Segoe UI" w:cs="Segoe UI"/>
          <w:sz w:val="20"/>
          <w:szCs w:val="20"/>
        </w:rPr>
        <w:t>e</w:t>
      </w:r>
      <w:r w:rsidRPr="00336F0F">
        <w:rPr>
          <w:rFonts w:ascii="Segoe UI" w:eastAsiaTheme="minorEastAsia" w:hAnsi="Segoe UI" w:cs="Segoe UI"/>
          <w:sz w:val="20"/>
          <w:szCs w:val="20"/>
        </w:rPr>
        <w:t xml:space="preserve"> et coordonné</w:t>
      </w:r>
      <w:r w:rsidR="00255366" w:rsidRPr="00336F0F">
        <w:rPr>
          <w:rFonts w:ascii="Segoe UI" w:eastAsiaTheme="minorEastAsia" w:hAnsi="Segoe UI" w:cs="Segoe UI"/>
          <w:sz w:val="20"/>
          <w:szCs w:val="20"/>
        </w:rPr>
        <w:t>e</w:t>
      </w:r>
      <w:r w:rsidRPr="00336F0F">
        <w:rPr>
          <w:rFonts w:ascii="Segoe UI" w:eastAsiaTheme="minorEastAsia" w:hAnsi="Segoe UI" w:cs="Segoe UI"/>
          <w:sz w:val="20"/>
          <w:szCs w:val="20"/>
        </w:rPr>
        <w:t xml:space="preserve"> tout au long </w:t>
      </w:r>
      <w:r w:rsidR="00BA72F4" w:rsidRPr="00336F0F">
        <w:rPr>
          <w:rFonts w:ascii="Segoe UI" w:eastAsiaTheme="minorEastAsia" w:hAnsi="Segoe UI" w:cs="Segoe UI"/>
          <w:sz w:val="20"/>
          <w:szCs w:val="20"/>
        </w:rPr>
        <w:t>de la phase de</w:t>
      </w:r>
      <w:r w:rsidRPr="00336F0F">
        <w:rPr>
          <w:rFonts w:ascii="Segoe UI" w:eastAsiaTheme="minorEastAsia" w:hAnsi="Segoe UI" w:cs="Segoe UI"/>
          <w:sz w:val="20"/>
          <w:szCs w:val="20"/>
        </w:rPr>
        <w:t xml:space="preserve"> </w:t>
      </w:r>
      <w:r w:rsidR="00BA72F4" w:rsidRPr="00336F0F">
        <w:rPr>
          <w:rFonts w:ascii="Segoe UI" w:eastAsiaTheme="minorEastAsia" w:hAnsi="Segoe UI" w:cs="Segoe UI"/>
          <w:sz w:val="20"/>
          <w:szCs w:val="20"/>
        </w:rPr>
        <w:t xml:space="preserve">mise en œuvre du </w:t>
      </w:r>
      <w:r w:rsidR="00BA72F4" w:rsidRPr="001D67CB">
        <w:rPr>
          <w:rFonts w:ascii="Segoe UI" w:eastAsiaTheme="minorEastAsia" w:hAnsi="Segoe UI" w:cs="Segoe UI"/>
          <w:sz w:val="20"/>
          <w:szCs w:val="20"/>
        </w:rPr>
        <w:t>projet</w:t>
      </w:r>
      <w:r w:rsidRPr="001D67CB">
        <w:rPr>
          <w:rFonts w:ascii="Segoe UI" w:eastAsia="Segoe UI" w:hAnsi="Segoe UI" w:cs="Segoe UI"/>
          <w:sz w:val="20"/>
          <w:szCs w:val="20"/>
        </w:rPr>
        <w:t>.</w:t>
      </w:r>
    </w:p>
    <w:p w14:paraId="7BF82612" w14:textId="3C6BCEBD" w:rsidR="3AD9F1EB" w:rsidRDefault="3AD9F1EB" w:rsidP="00F533DC">
      <w:pPr>
        <w:pStyle w:val="4"/>
        <w:spacing w:before="360"/>
        <w:jc w:val="both"/>
        <w:rPr>
          <w:rFonts w:ascii="Segoe UI" w:eastAsia="Segoe UI" w:hAnsi="Segoe UI" w:cs="Segoe UI"/>
          <w:b/>
          <w:sz w:val="22"/>
          <w:u w:val="single"/>
        </w:rPr>
      </w:pPr>
      <w:bookmarkStart w:id="213" w:name="_Toc184394257"/>
      <w:bookmarkStart w:id="214" w:name="_Toc187332424"/>
      <w:r w:rsidRPr="00C04321">
        <w:rPr>
          <w:rFonts w:ascii="Segoe UI" w:eastAsia="Segoe UI" w:hAnsi="Segoe UI" w:cs="Segoe UI"/>
          <w:b/>
          <w:sz w:val="22"/>
          <w:u w:val="single"/>
        </w:rPr>
        <w:t>Article 4.2.3</w:t>
      </w:r>
      <w:r w:rsidR="00E20311" w:rsidRPr="00C04321">
        <w:rPr>
          <w:rFonts w:ascii="Segoe UI" w:eastAsia="Segoe UI" w:hAnsi="Segoe UI" w:cs="Segoe UI"/>
          <w:b/>
          <w:sz w:val="22"/>
          <w:u w:val="single"/>
        </w:rPr>
        <w:t>.</w:t>
      </w:r>
      <w:r w:rsidRPr="00C04321">
        <w:rPr>
          <w:rFonts w:ascii="Segoe UI" w:eastAsia="Segoe UI" w:hAnsi="Segoe UI" w:cs="Segoe UI"/>
          <w:b/>
          <w:sz w:val="22"/>
          <w:u w:val="single"/>
        </w:rPr>
        <w:t xml:space="preserve"> Les dispositifs de prévention </w:t>
      </w:r>
      <w:r w:rsidR="00FD54F6" w:rsidRPr="00C04321">
        <w:rPr>
          <w:rFonts w:ascii="Segoe UI" w:eastAsia="Segoe UI" w:hAnsi="Segoe UI" w:cs="Segoe UI"/>
          <w:b/>
          <w:sz w:val="22"/>
          <w:u w:val="single"/>
        </w:rPr>
        <w:t xml:space="preserve">relatifs à </w:t>
      </w:r>
      <w:r w:rsidRPr="00741400">
        <w:rPr>
          <w:rFonts w:ascii="Segoe UI" w:eastAsia="Segoe UI" w:hAnsi="Segoe UI" w:cs="Segoe UI"/>
          <w:b/>
          <w:sz w:val="22"/>
          <w:u w:val="single"/>
        </w:rPr>
        <w:t xml:space="preserve">l’absentéisme </w:t>
      </w:r>
      <w:r w:rsidR="008A43D0" w:rsidRPr="00741400">
        <w:rPr>
          <w:rFonts w:ascii="Segoe UI" w:eastAsia="Segoe UI" w:hAnsi="Segoe UI" w:cs="Segoe UI"/>
          <w:b/>
          <w:sz w:val="22"/>
          <w:u w:val="single"/>
        </w:rPr>
        <w:t>(</w:t>
      </w:r>
      <w:r w:rsidR="008466DC" w:rsidRPr="00741400">
        <w:rPr>
          <w:rFonts w:ascii="Segoe UI" w:eastAsia="Segoe UI" w:hAnsi="Segoe UI" w:cs="Segoe UI"/>
          <w:b/>
          <w:sz w:val="22"/>
          <w:u w:val="single"/>
        </w:rPr>
        <w:t xml:space="preserve">issus du </w:t>
      </w:r>
      <w:r w:rsidR="008A43D0" w:rsidRPr="00741400">
        <w:rPr>
          <w:rFonts w:ascii="Segoe UI" w:eastAsia="Segoe UI" w:hAnsi="Segoe UI" w:cs="Segoe UI"/>
          <w:b/>
          <w:sz w:val="22"/>
          <w:u w:val="single"/>
        </w:rPr>
        <w:t>programme</w:t>
      </w:r>
      <w:r w:rsidR="008A43D0" w:rsidRPr="00C04321">
        <w:rPr>
          <w:rFonts w:ascii="Segoe UI" w:eastAsia="Segoe UI" w:hAnsi="Segoe UI" w:cs="Segoe UI"/>
          <w:b/>
          <w:sz w:val="22"/>
          <w:u w:val="single"/>
        </w:rPr>
        <w:t xml:space="preserve"> CARE)</w:t>
      </w:r>
      <w:bookmarkEnd w:id="213"/>
      <w:bookmarkEnd w:id="214"/>
      <w:r w:rsidRPr="0FE4A6A9">
        <w:rPr>
          <w:rFonts w:ascii="Segoe UI" w:eastAsia="Segoe UI" w:hAnsi="Segoe UI" w:cs="Segoe UI"/>
          <w:b/>
          <w:sz w:val="22"/>
          <w:u w:val="single"/>
        </w:rPr>
        <w:t xml:space="preserve"> </w:t>
      </w:r>
    </w:p>
    <w:p w14:paraId="3E6257ED" w14:textId="735CC159" w:rsidR="54D92736" w:rsidRDefault="54D92736" w:rsidP="00137B15">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Bien que le taux d’engagement au sein de Covéa soit supérieur à celui d’autres entreprises comparables (64% en 2023 selon le baromètre social), </w:t>
      </w:r>
      <w:r w:rsidR="312B1235" w:rsidRPr="005E6151">
        <w:rPr>
          <w:rFonts w:ascii="Segoe UI" w:eastAsia="Segoe UI" w:hAnsi="Segoe UI" w:cs="Segoe UI"/>
          <w:sz w:val="20"/>
          <w:szCs w:val="20"/>
        </w:rPr>
        <w:t xml:space="preserve">le Groupe </w:t>
      </w:r>
      <w:r w:rsidRPr="005E6151">
        <w:rPr>
          <w:rFonts w:ascii="Segoe UI" w:eastAsia="Segoe UI" w:hAnsi="Segoe UI" w:cs="Segoe UI"/>
          <w:sz w:val="20"/>
          <w:szCs w:val="20"/>
        </w:rPr>
        <w:t>doit</w:t>
      </w:r>
      <w:r w:rsidRPr="1368E6D7">
        <w:rPr>
          <w:rFonts w:ascii="Segoe UI" w:eastAsia="Segoe UI" w:hAnsi="Segoe UI" w:cs="Segoe UI"/>
          <w:sz w:val="20"/>
          <w:szCs w:val="20"/>
        </w:rPr>
        <w:t xml:space="preserve"> néanmoins</w:t>
      </w:r>
      <w:r w:rsidR="00807D0D">
        <w:rPr>
          <w:rFonts w:ascii="Segoe UI" w:eastAsia="Segoe UI" w:hAnsi="Segoe UI" w:cs="Segoe UI"/>
          <w:sz w:val="20"/>
          <w:szCs w:val="20"/>
        </w:rPr>
        <w:t xml:space="preserve">, comme au plan national, </w:t>
      </w:r>
      <w:r w:rsidRPr="1368E6D7">
        <w:rPr>
          <w:rFonts w:ascii="Segoe UI" w:eastAsia="Segoe UI" w:hAnsi="Segoe UI" w:cs="Segoe UI"/>
          <w:sz w:val="20"/>
          <w:szCs w:val="20"/>
        </w:rPr>
        <w:t>faire face au défi de l’absentéisme</w:t>
      </w:r>
      <w:r w:rsidR="00807D0D">
        <w:rPr>
          <w:rFonts w:ascii="Segoe UI" w:eastAsia="Segoe UI" w:hAnsi="Segoe UI" w:cs="Segoe UI"/>
          <w:sz w:val="20"/>
          <w:szCs w:val="20"/>
        </w:rPr>
        <w:t xml:space="preserve"> </w:t>
      </w:r>
      <w:r w:rsidRPr="1368E6D7">
        <w:rPr>
          <w:rFonts w:ascii="Segoe UI" w:eastAsia="Segoe UI" w:hAnsi="Segoe UI" w:cs="Segoe UI"/>
          <w:sz w:val="20"/>
          <w:szCs w:val="20"/>
        </w:rPr>
        <w:t>devenu significatif</w:t>
      </w:r>
      <w:r w:rsidR="001B6743">
        <w:rPr>
          <w:rFonts w:ascii="Segoe UI" w:eastAsia="Segoe UI" w:hAnsi="Segoe UI" w:cs="Segoe UI"/>
          <w:sz w:val="20"/>
          <w:szCs w:val="20"/>
        </w:rPr>
        <w:t xml:space="preserve"> </w:t>
      </w:r>
      <w:r w:rsidR="00C45386">
        <w:rPr>
          <w:rFonts w:ascii="Segoe UI" w:eastAsia="Segoe UI" w:hAnsi="Segoe UI" w:cs="Segoe UI"/>
          <w:sz w:val="20"/>
          <w:szCs w:val="20"/>
        </w:rPr>
        <w:t>ces dernières années</w:t>
      </w:r>
      <w:r w:rsidRPr="1368E6D7">
        <w:rPr>
          <w:rFonts w:ascii="Segoe UI" w:eastAsia="Segoe UI" w:hAnsi="Segoe UI" w:cs="Segoe UI"/>
          <w:sz w:val="20"/>
          <w:szCs w:val="20"/>
        </w:rPr>
        <w:t>.</w:t>
      </w:r>
    </w:p>
    <w:p w14:paraId="693BC0AE" w14:textId="029BD5DA" w:rsidR="0B1BEF55" w:rsidRDefault="00227DF1" w:rsidP="00137B15">
      <w:pPr>
        <w:spacing w:after="120"/>
        <w:ind w:firstLine="0"/>
        <w:rPr>
          <w:rFonts w:ascii="Segoe UI" w:eastAsia="Segoe UI" w:hAnsi="Segoe UI" w:cs="Segoe UI"/>
          <w:sz w:val="20"/>
          <w:szCs w:val="20"/>
        </w:rPr>
      </w:pPr>
      <w:r w:rsidRPr="002877A4">
        <w:rPr>
          <w:rFonts w:ascii="Segoe UI" w:eastAsia="Segoe UI" w:hAnsi="Segoe UI" w:cs="Segoe UI"/>
          <w:sz w:val="20"/>
          <w:szCs w:val="20"/>
        </w:rPr>
        <w:t>Dans</w:t>
      </w:r>
      <w:r w:rsidR="54D92736" w:rsidRPr="002877A4">
        <w:rPr>
          <w:rFonts w:ascii="Segoe UI" w:eastAsia="Segoe UI" w:hAnsi="Segoe UI" w:cs="Segoe UI"/>
          <w:sz w:val="20"/>
          <w:szCs w:val="20"/>
        </w:rPr>
        <w:t xml:space="preserve"> ce </w:t>
      </w:r>
      <w:r w:rsidRPr="002877A4">
        <w:rPr>
          <w:rFonts w:ascii="Segoe UI" w:eastAsia="Segoe UI" w:hAnsi="Segoe UI" w:cs="Segoe UI"/>
          <w:sz w:val="20"/>
          <w:szCs w:val="20"/>
        </w:rPr>
        <w:t>cadre</w:t>
      </w:r>
      <w:r w:rsidR="54D92736" w:rsidRPr="002877A4">
        <w:rPr>
          <w:rFonts w:ascii="Segoe UI" w:eastAsia="Segoe UI" w:hAnsi="Segoe UI" w:cs="Segoe UI"/>
          <w:sz w:val="20"/>
          <w:szCs w:val="20"/>
        </w:rPr>
        <w:t xml:space="preserve">, Covéa </w:t>
      </w:r>
      <w:r w:rsidR="00264412" w:rsidRPr="002877A4">
        <w:rPr>
          <w:rFonts w:ascii="Segoe UI" w:eastAsia="Segoe UI" w:hAnsi="Segoe UI" w:cs="Segoe UI"/>
          <w:sz w:val="20"/>
          <w:szCs w:val="20"/>
        </w:rPr>
        <w:t>met en place un</w:t>
      </w:r>
      <w:r w:rsidR="54D92736" w:rsidRPr="002877A4">
        <w:rPr>
          <w:rFonts w:ascii="Segoe UI" w:eastAsia="Segoe UI" w:hAnsi="Segoe UI" w:cs="Segoe UI"/>
          <w:sz w:val="20"/>
          <w:szCs w:val="20"/>
        </w:rPr>
        <w:t xml:space="preserve"> </w:t>
      </w:r>
      <w:r w:rsidR="00C1631A" w:rsidRPr="002877A4">
        <w:rPr>
          <w:rFonts w:ascii="Segoe UI" w:eastAsia="Segoe UI" w:hAnsi="Segoe UI" w:cs="Segoe UI"/>
          <w:sz w:val="20"/>
          <w:szCs w:val="20"/>
        </w:rPr>
        <w:t>« </w:t>
      </w:r>
      <w:r w:rsidR="54D92736" w:rsidRPr="002877A4">
        <w:rPr>
          <w:rFonts w:ascii="Segoe UI" w:eastAsia="Segoe UI" w:hAnsi="Segoe UI" w:cs="Segoe UI"/>
          <w:sz w:val="20"/>
          <w:szCs w:val="20"/>
        </w:rPr>
        <w:t xml:space="preserve">programme </w:t>
      </w:r>
      <w:r w:rsidR="2245616D" w:rsidRPr="002877A4">
        <w:rPr>
          <w:rFonts w:ascii="Segoe UI" w:eastAsia="Segoe UI" w:hAnsi="Segoe UI" w:cs="Segoe UI"/>
          <w:sz w:val="20"/>
          <w:szCs w:val="20"/>
        </w:rPr>
        <w:t>CARE</w:t>
      </w:r>
      <w:r w:rsidR="00C1631A" w:rsidRPr="002877A4">
        <w:rPr>
          <w:rFonts w:ascii="Segoe UI" w:eastAsia="Segoe UI" w:hAnsi="Segoe UI" w:cs="Segoe UI"/>
          <w:sz w:val="20"/>
          <w:szCs w:val="20"/>
        </w:rPr>
        <w:t> » (</w:t>
      </w:r>
      <w:r w:rsidR="54D92736" w:rsidRPr="002877A4">
        <w:rPr>
          <w:rFonts w:ascii="Segoe UI" w:eastAsia="Segoe UI" w:hAnsi="Segoe UI" w:cs="Segoe UI"/>
          <w:sz w:val="20"/>
          <w:szCs w:val="20"/>
        </w:rPr>
        <w:t>C</w:t>
      </w:r>
      <w:r w:rsidR="64A4464D" w:rsidRPr="002877A4">
        <w:rPr>
          <w:rFonts w:ascii="Segoe UI" w:eastAsia="Segoe UI" w:hAnsi="Segoe UI" w:cs="Segoe UI"/>
          <w:sz w:val="20"/>
          <w:szCs w:val="20"/>
        </w:rPr>
        <w:t>om</w:t>
      </w:r>
      <w:r w:rsidR="6B7091FB" w:rsidRPr="002877A4">
        <w:rPr>
          <w:rFonts w:ascii="Segoe UI" w:eastAsia="Segoe UI" w:hAnsi="Segoe UI" w:cs="Segoe UI"/>
          <w:sz w:val="20"/>
          <w:szCs w:val="20"/>
        </w:rPr>
        <w:t>prendre</w:t>
      </w:r>
      <w:r w:rsidR="64A4464D" w:rsidRPr="002877A4">
        <w:rPr>
          <w:rFonts w:ascii="Segoe UI" w:eastAsia="Segoe UI" w:hAnsi="Segoe UI" w:cs="Segoe UI"/>
          <w:sz w:val="20"/>
          <w:szCs w:val="20"/>
        </w:rPr>
        <w:t xml:space="preserve"> l’</w:t>
      </w:r>
      <w:r w:rsidR="54D92736" w:rsidRPr="002877A4">
        <w:rPr>
          <w:rFonts w:ascii="Segoe UI" w:eastAsia="Segoe UI" w:hAnsi="Segoe UI" w:cs="Segoe UI"/>
          <w:sz w:val="20"/>
          <w:szCs w:val="20"/>
        </w:rPr>
        <w:t>A</w:t>
      </w:r>
      <w:r w:rsidR="58865325" w:rsidRPr="002877A4">
        <w:rPr>
          <w:rFonts w:ascii="Segoe UI" w:eastAsia="Segoe UI" w:hAnsi="Segoe UI" w:cs="Segoe UI"/>
          <w:sz w:val="20"/>
          <w:szCs w:val="20"/>
        </w:rPr>
        <w:t xml:space="preserve">bsentéisme et </w:t>
      </w:r>
      <w:r w:rsidR="54D92736" w:rsidRPr="002877A4">
        <w:rPr>
          <w:rFonts w:ascii="Segoe UI" w:eastAsia="Segoe UI" w:hAnsi="Segoe UI" w:cs="Segoe UI"/>
          <w:sz w:val="20"/>
          <w:szCs w:val="20"/>
        </w:rPr>
        <w:t>R</w:t>
      </w:r>
      <w:r w:rsidR="40ABB254" w:rsidRPr="002877A4">
        <w:rPr>
          <w:rFonts w:ascii="Segoe UI" w:eastAsia="Segoe UI" w:hAnsi="Segoe UI" w:cs="Segoe UI"/>
          <w:sz w:val="20"/>
          <w:szCs w:val="20"/>
        </w:rPr>
        <w:t>enforcer l’</w:t>
      </w:r>
      <w:r w:rsidR="54D92736" w:rsidRPr="002877A4">
        <w:rPr>
          <w:rFonts w:ascii="Segoe UI" w:eastAsia="Segoe UI" w:hAnsi="Segoe UI" w:cs="Segoe UI"/>
          <w:sz w:val="20"/>
          <w:szCs w:val="20"/>
        </w:rPr>
        <w:t>E</w:t>
      </w:r>
      <w:r w:rsidR="4EC5F6AD" w:rsidRPr="002877A4">
        <w:rPr>
          <w:rFonts w:ascii="Segoe UI" w:eastAsia="Segoe UI" w:hAnsi="Segoe UI" w:cs="Segoe UI"/>
          <w:sz w:val="20"/>
          <w:szCs w:val="20"/>
        </w:rPr>
        <w:t>ngagement</w:t>
      </w:r>
      <w:r w:rsidR="00C1631A" w:rsidRPr="002877A4">
        <w:rPr>
          <w:rFonts w:ascii="Segoe UI" w:eastAsia="Segoe UI" w:hAnsi="Segoe UI" w:cs="Segoe UI"/>
          <w:sz w:val="20"/>
          <w:szCs w:val="20"/>
        </w:rPr>
        <w:t>)</w:t>
      </w:r>
      <w:r w:rsidR="54D92736" w:rsidRPr="002877A4">
        <w:rPr>
          <w:rFonts w:ascii="Segoe UI" w:eastAsia="Segoe UI" w:hAnsi="Segoe UI" w:cs="Segoe UI"/>
          <w:sz w:val="20"/>
          <w:szCs w:val="20"/>
        </w:rPr>
        <w:t xml:space="preserve"> </w:t>
      </w:r>
      <w:r w:rsidR="00325B17" w:rsidRPr="002877A4">
        <w:rPr>
          <w:rFonts w:ascii="Segoe UI" w:eastAsia="Segoe UI" w:hAnsi="Segoe UI" w:cs="Segoe UI"/>
          <w:sz w:val="20"/>
          <w:szCs w:val="20"/>
        </w:rPr>
        <w:t xml:space="preserve">afin </w:t>
      </w:r>
      <w:r w:rsidR="0020331E" w:rsidRPr="002877A4">
        <w:rPr>
          <w:rFonts w:ascii="Segoe UI" w:eastAsia="Segoe UI" w:hAnsi="Segoe UI" w:cs="Segoe UI"/>
          <w:sz w:val="20"/>
          <w:szCs w:val="20"/>
        </w:rPr>
        <w:t xml:space="preserve">de </w:t>
      </w:r>
      <w:r w:rsidR="54D92736" w:rsidRPr="002877A4">
        <w:rPr>
          <w:rFonts w:ascii="Segoe UI" w:eastAsia="Segoe UI" w:hAnsi="Segoe UI" w:cs="Segoe UI"/>
          <w:sz w:val="20"/>
          <w:szCs w:val="20"/>
        </w:rPr>
        <w:t>mieux comprendre l’absentéisme constaté au sein du groupe et de renforcer l’engagement des collaborateurs.</w:t>
      </w:r>
      <w:r w:rsidR="00325B17" w:rsidRPr="002877A4">
        <w:rPr>
          <w:rFonts w:ascii="Segoe UI" w:eastAsia="Segoe UI" w:hAnsi="Segoe UI" w:cs="Segoe UI"/>
          <w:sz w:val="20"/>
          <w:szCs w:val="20"/>
        </w:rPr>
        <w:t xml:space="preserve"> Il</w:t>
      </w:r>
      <w:r w:rsidR="00264412" w:rsidRPr="002877A4">
        <w:rPr>
          <w:rFonts w:ascii="Segoe UI" w:eastAsia="Segoe UI" w:hAnsi="Segoe UI" w:cs="Segoe UI"/>
          <w:sz w:val="20"/>
          <w:szCs w:val="20"/>
        </w:rPr>
        <w:t xml:space="preserve"> a pour objet</w:t>
      </w:r>
      <w:r w:rsidR="54D92736" w:rsidRPr="002877A4">
        <w:rPr>
          <w:rFonts w:ascii="Segoe UI" w:eastAsia="Segoe UI" w:hAnsi="Segoe UI" w:cs="Segoe UI"/>
          <w:sz w:val="20"/>
          <w:szCs w:val="20"/>
        </w:rPr>
        <w:t xml:space="preserve"> d’agir </w:t>
      </w:r>
      <w:r w:rsidR="00883ED8">
        <w:rPr>
          <w:rFonts w:ascii="Segoe UI" w:eastAsia="Segoe UI" w:hAnsi="Segoe UI" w:cs="Segoe UI"/>
          <w:sz w:val="20"/>
          <w:szCs w:val="20"/>
        </w:rPr>
        <w:t>sur la</w:t>
      </w:r>
      <w:r w:rsidR="54D92736" w:rsidRPr="002877A4">
        <w:rPr>
          <w:rFonts w:ascii="Segoe UI" w:eastAsia="Segoe UI" w:hAnsi="Segoe UI" w:cs="Segoe UI"/>
          <w:sz w:val="20"/>
          <w:szCs w:val="20"/>
        </w:rPr>
        <w:t xml:space="preserve"> qualité de vie et des conditions de travail, </w:t>
      </w:r>
      <w:r w:rsidR="00222171" w:rsidRPr="002877A4">
        <w:rPr>
          <w:rFonts w:ascii="Segoe UI" w:eastAsia="Segoe UI" w:hAnsi="Segoe UI" w:cs="Segoe UI"/>
          <w:sz w:val="20"/>
          <w:szCs w:val="20"/>
        </w:rPr>
        <w:t xml:space="preserve">de </w:t>
      </w:r>
      <w:r w:rsidR="54D92736" w:rsidRPr="002877A4">
        <w:rPr>
          <w:rFonts w:ascii="Segoe UI" w:eastAsia="Segoe UI" w:hAnsi="Segoe UI" w:cs="Segoe UI"/>
          <w:sz w:val="20"/>
          <w:szCs w:val="20"/>
        </w:rPr>
        <w:t xml:space="preserve">réduire les coûts générés par l’absentéisme et </w:t>
      </w:r>
      <w:r w:rsidR="00222171" w:rsidRPr="002877A4">
        <w:rPr>
          <w:rFonts w:ascii="Segoe UI" w:eastAsia="Segoe UI" w:hAnsi="Segoe UI" w:cs="Segoe UI"/>
          <w:sz w:val="20"/>
          <w:szCs w:val="20"/>
        </w:rPr>
        <w:t>d’</w:t>
      </w:r>
      <w:r w:rsidR="54D92736" w:rsidRPr="002877A4">
        <w:rPr>
          <w:rFonts w:ascii="Segoe UI" w:eastAsia="Segoe UI" w:hAnsi="Segoe UI" w:cs="Segoe UI"/>
          <w:sz w:val="20"/>
          <w:szCs w:val="20"/>
        </w:rPr>
        <w:t>améliorer</w:t>
      </w:r>
      <w:r w:rsidR="54D92736" w:rsidRPr="1368E6D7">
        <w:rPr>
          <w:rFonts w:ascii="Segoe UI" w:eastAsia="Segoe UI" w:hAnsi="Segoe UI" w:cs="Segoe UI"/>
          <w:sz w:val="20"/>
          <w:szCs w:val="20"/>
        </w:rPr>
        <w:t xml:space="preserve"> la performance sociale et économique de l’entreprise.</w:t>
      </w:r>
    </w:p>
    <w:p w14:paraId="5D7534E5" w14:textId="6F28E2B3" w:rsidR="54D92736" w:rsidRDefault="54D92736" w:rsidP="00137B15">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Le programme CARE porte un plan </w:t>
      </w:r>
      <w:r w:rsidRPr="00A32489">
        <w:rPr>
          <w:rFonts w:ascii="Segoe UI" w:eastAsia="Segoe UI" w:hAnsi="Segoe UI" w:cs="Segoe UI"/>
          <w:sz w:val="20"/>
          <w:szCs w:val="20"/>
        </w:rPr>
        <w:t>d’action</w:t>
      </w:r>
      <w:r w:rsidR="0447881B" w:rsidRPr="00A32489">
        <w:rPr>
          <w:rFonts w:ascii="Segoe UI" w:eastAsia="Segoe UI" w:hAnsi="Segoe UI" w:cs="Segoe UI"/>
          <w:sz w:val="20"/>
          <w:szCs w:val="20"/>
        </w:rPr>
        <w:t>s</w:t>
      </w:r>
      <w:r w:rsidRPr="00A32489">
        <w:rPr>
          <w:rFonts w:ascii="Segoe UI" w:eastAsia="Segoe UI" w:hAnsi="Segoe UI" w:cs="Segoe UI"/>
          <w:sz w:val="20"/>
          <w:szCs w:val="20"/>
        </w:rPr>
        <w:t xml:space="preserve"> volontariste</w:t>
      </w:r>
      <w:r w:rsidR="520870BA" w:rsidRPr="00A32489">
        <w:rPr>
          <w:rFonts w:ascii="Segoe UI" w:eastAsia="Segoe UI" w:hAnsi="Segoe UI" w:cs="Segoe UI"/>
          <w:sz w:val="20"/>
          <w:szCs w:val="20"/>
        </w:rPr>
        <w:t>s</w:t>
      </w:r>
      <w:r w:rsidRPr="00A32489">
        <w:rPr>
          <w:rFonts w:ascii="Segoe UI" w:eastAsia="Segoe UI" w:hAnsi="Segoe UI" w:cs="Segoe UI"/>
          <w:sz w:val="20"/>
          <w:szCs w:val="20"/>
        </w:rPr>
        <w:t>, dont la mise en œuvre nécessite la mobilisation de tous, à tous les niveaux hiérarchiques</w:t>
      </w:r>
      <w:r w:rsidR="39967B91" w:rsidRPr="00A32489">
        <w:rPr>
          <w:rFonts w:ascii="Segoe UI" w:eastAsia="Segoe UI" w:hAnsi="Segoe UI" w:cs="Segoe UI"/>
          <w:sz w:val="20"/>
          <w:szCs w:val="20"/>
        </w:rPr>
        <w:t>,</w:t>
      </w:r>
      <w:r w:rsidRPr="00A32489">
        <w:rPr>
          <w:rFonts w:ascii="Segoe UI" w:eastAsia="Segoe UI" w:hAnsi="Segoe UI" w:cs="Segoe UI"/>
          <w:sz w:val="20"/>
          <w:szCs w:val="20"/>
        </w:rPr>
        <w:t xml:space="preserve"> car cet</w:t>
      </w:r>
      <w:r w:rsidRPr="1368E6D7">
        <w:rPr>
          <w:rFonts w:ascii="Segoe UI" w:eastAsia="Segoe UI" w:hAnsi="Segoe UI" w:cs="Segoe UI"/>
          <w:sz w:val="20"/>
          <w:szCs w:val="20"/>
        </w:rPr>
        <w:t xml:space="preserve"> absentéisme a non seulement un coût considérable pour le Groupe, mais aussi des répercussions sur l’ensemble des collaborateurs et des équipes.</w:t>
      </w:r>
    </w:p>
    <w:p w14:paraId="2DE55B95" w14:textId="2367EA0D" w:rsidR="0B1BEF55" w:rsidRPr="00CC50AB" w:rsidRDefault="5EB6D98B" w:rsidP="00137B15">
      <w:pPr>
        <w:spacing w:after="120"/>
        <w:ind w:firstLine="0"/>
        <w:contextualSpacing/>
        <w:rPr>
          <w:rFonts w:ascii="Segoe UI" w:eastAsia="Segoe UI" w:hAnsi="Segoe UI" w:cs="Segoe UI"/>
          <w:b/>
          <w:color w:val="000000" w:themeColor="text1"/>
          <w:sz w:val="20"/>
          <w:szCs w:val="20"/>
          <w:u w:val="single"/>
        </w:rPr>
      </w:pPr>
      <w:r w:rsidRPr="1368E6D7">
        <w:rPr>
          <w:rFonts w:ascii="Segoe UI" w:eastAsia="Segoe UI" w:hAnsi="Segoe UI" w:cs="Segoe UI"/>
          <w:color w:val="000000" w:themeColor="text1"/>
          <w:sz w:val="20"/>
          <w:szCs w:val="20"/>
        </w:rPr>
        <w:lastRenderedPageBreak/>
        <w:t xml:space="preserve">Dans le cadre </w:t>
      </w:r>
      <w:r w:rsidR="00325B17">
        <w:rPr>
          <w:rFonts w:ascii="Segoe UI" w:eastAsia="Segoe UI" w:hAnsi="Segoe UI" w:cs="Segoe UI"/>
          <w:color w:val="000000" w:themeColor="text1"/>
          <w:sz w:val="20"/>
          <w:szCs w:val="20"/>
        </w:rPr>
        <w:t>de ce</w:t>
      </w:r>
      <w:r w:rsidRPr="1368E6D7">
        <w:rPr>
          <w:rFonts w:ascii="Segoe UI" w:eastAsia="Segoe UI" w:hAnsi="Segoe UI" w:cs="Segoe UI"/>
          <w:color w:val="000000" w:themeColor="text1"/>
          <w:sz w:val="20"/>
          <w:szCs w:val="20"/>
        </w:rPr>
        <w:t xml:space="preserve"> programme,</w:t>
      </w:r>
      <w:r w:rsidRPr="00C26EAD">
        <w:rPr>
          <w:rFonts w:ascii="Segoe UI" w:eastAsia="Segoe UI" w:hAnsi="Segoe UI" w:cs="Segoe UI"/>
          <w:color w:val="000000" w:themeColor="text1"/>
          <w:sz w:val="20"/>
          <w:szCs w:val="20"/>
        </w:rPr>
        <w:t xml:space="preserve"> </w:t>
      </w:r>
      <w:r w:rsidR="00CC50AB" w:rsidRPr="1368E6D7">
        <w:rPr>
          <w:rFonts w:ascii="Segoe UI" w:eastAsia="Segoe UI" w:hAnsi="Segoe UI" w:cs="Segoe UI"/>
          <w:color w:val="000000" w:themeColor="text1"/>
          <w:sz w:val="20"/>
          <w:szCs w:val="20"/>
        </w:rPr>
        <w:t>l</w:t>
      </w:r>
      <w:r w:rsidRPr="1368E6D7">
        <w:rPr>
          <w:rFonts w:ascii="Segoe UI" w:eastAsia="Segoe UI" w:hAnsi="Segoe UI" w:cs="Segoe UI"/>
          <w:color w:val="000000" w:themeColor="text1"/>
          <w:sz w:val="20"/>
          <w:szCs w:val="20"/>
        </w:rPr>
        <w:t>es enjeux sont multiples et incluent :</w:t>
      </w:r>
      <w:r w:rsidRPr="098EAB94">
        <w:rPr>
          <w:rFonts w:ascii="Segoe UI" w:eastAsia="Segoe UI" w:hAnsi="Segoe UI" w:cs="Segoe UI"/>
          <w:color w:val="000000" w:themeColor="text1"/>
          <w:sz w:val="20"/>
          <w:szCs w:val="20"/>
        </w:rPr>
        <w:t xml:space="preserve"> </w:t>
      </w:r>
    </w:p>
    <w:p w14:paraId="210F6EE0" w14:textId="748FC4CB" w:rsidR="0B1BEF55" w:rsidRDefault="5EB6D98B" w:rsidP="00420290">
      <w:pPr>
        <w:pStyle w:val="a8"/>
        <w:numPr>
          <w:ilvl w:val="0"/>
          <w:numId w:val="39"/>
        </w:numPr>
        <w:spacing w:before="0" w:after="60"/>
        <w:ind w:left="714" w:hanging="357"/>
        <w:contextualSpacing w:val="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La préservation de la santé, de la qualité de vie et des conditions de travail des collaborateurs notamment dans un contexte d’allongement des carrières,</w:t>
      </w:r>
      <w:r w:rsidRPr="098EAB94">
        <w:rPr>
          <w:rFonts w:ascii="Segoe UI" w:eastAsia="Segoe UI" w:hAnsi="Segoe UI" w:cs="Segoe UI"/>
          <w:color w:val="000000" w:themeColor="text1"/>
          <w:sz w:val="20"/>
          <w:szCs w:val="20"/>
        </w:rPr>
        <w:t xml:space="preserve"> </w:t>
      </w:r>
    </w:p>
    <w:p w14:paraId="55FAE1D2" w14:textId="32673E4F" w:rsidR="0B1BEF55" w:rsidRDefault="5EB6D98B" w:rsidP="00420290">
      <w:pPr>
        <w:pStyle w:val="a8"/>
        <w:numPr>
          <w:ilvl w:val="0"/>
          <w:numId w:val="39"/>
        </w:numPr>
        <w:spacing w:before="0" w:after="60"/>
        <w:ind w:left="714" w:hanging="357"/>
        <w:contextualSpacing w:val="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La reconnaissance de l’engagement des collaborateurs au sein du Groupe,</w:t>
      </w:r>
      <w:r w:rsidRPr="098EAB94">
        <w:rPr>
          <w:rFonts w:ascii="Segoe UI" w:eastAsia="Segoe UI" w:hAnsi="Segoe UI" w:cs="Segoe UI"/>
          <w:color w:val="000000" w:themeColor="text1"/>
          <w:sz w:val="20"/>
          <w:szCs w:val="20"/>
        </w:rPr>
        <w:t xml:space="preserve"> </w:t>
      </w:r>
    </w:p>
    <w:p w14:paraId="084AB6FE" w14:textId="0BCD6554" w:rsidR="0B1BEF55" w:rsidRDefault="5EB6D98B" w:rsidP="00420290">
      <w:pPr>
        <w:pStyle w:val="a8"/>
        <w:numPr>
          <w:ilvl w:val="0"/>
          <w:numId w:val="39"/>
        </w:numPr>
        <w:spacing w:before="0" w:after="60"/>
        <w:ind w:left="714" w:hanging="357"/>
        <w:contextualSpacing w:val="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 xml:space="preserve">Et le renforcement des </w:t>
      </w:r>
      <w:r w:rsidR="006346CB">
        <w:rPr>
          <w:rFonts w:ascii="Segoe UI" w:eastAsia="Segoe UI" w:hAnsi="Segoe UI" w:cs="Segoe UI"/>
          <w:color w:val="000000" w:themeColor="text1"/>
          <w:sz w:val="20"/>
          <w:szCs w:val="20"/>
        </w:rPr>
        <w:t>« </w:t>
      </w:r>
      <w:r w:rsidRPr="1368E6D7">
        <w:rPr>
          <w:rFonts w:ascii="Segoe UI" w:eastAsia="Segoe UI" w:hAnsi="Segoe UI" w:cs="Segoe UI"/>
          <w:color w:val="000000" w:themeColor="text1"/>
          <w:sz w:val="20"/>
          <w:szCs w:val="20"/>
        </w:rPr>
        <w:t>collectifs</w:t>
      </w:r>
      <w:r w:rsidR="006346CB">
        <w:rPr>
          <w:rFonts w:ascii="Segoe UI" w:eastAsia="Segoe UI" w:hAnsi="Segoe UI" w:cs="Segoe UI"/>
          <w:color w:val="000000" w:themeColor="text1"/>
          <w:sz w:val="20"/>
          <w:szCs w:val="20"/>
        </w:rPr>
        <w:t> »</w:t>
      </w:r>
      <w:r w:rsidR="00C571A3">
        <w:rPr>
          <w:rFonts w:ascii="Segoe UI" w:eastAsia="Segoe UI" w:hAnsi="Segoe UI" w:cs="Segoe UI"/>
          <w:color w:val="000000" w:themeColor="text1"/>
          <w:sz w:val="20"/>
          <w:szCs w:val="20"/>
        </w:rPr>
        <w:t>,</w:t>
      </w:r>
      <w:r w:rsidRPr="1368E6D7">
        <w:rPr>
          <w:rFonts w:ascii="Segoe UI" w:eastAsia="Segoe UI" w:hAnsi="Segoe UI" w:cs="Segoe UI"/>
          <w:color w:val="000000" w:themeColor="text1"/>
          <w:sz w:val="20"/>
          <w:szCs w:val="20"/>
        </w:rPr>
        <w:t xml:space="preserve"> avec </w:t>
      </w:r>
      <w:r w:rsidR="00C571A3">
        <w:rPr>
          <w:rFonts w:ascii="Segoe UI" w:eastAsia="Segoe UI" w:hAnsi="Segoe UI" w:cs="Segoe UI"/>
          <w:color w:val="000000" w:themeColor="text1"/>
          <w:sz w:val="20"/>
          <w:szCs w:val="20"/>
        </w:rPr>
        <w:t xml:space="preserve">notamment </w:t>
      </w:r>
      <w:r w:rsidRPr="1368E6D7">
        <w:rPr>
          <w:rFonts w:ascii="Segoe UI" w:eastAsia="Segoe UI" w:hAnsi="Segoe UI" w:cs="Segoe UI"/>
          <w:color w:val="000000" w:themeColor="text1"/>
          <w:sz w:val="20"/>
          <w:szCs w:val="20"/>
        </w:rPr>
        <w:t>l’essor du télétravail.</w:t>
      </w:r>
    </w:p>
    <w:p w14:paraId="12A97083" w14:textId="61B5076D" w:rsidR="58F39950" w:rsidRDefault="00CC50AB" w:rsidP="00137B15">
      <w:pPr>
        <w:spacing w:after="120"/>
        <w:ind w:firstLine="0"/>
        <w:rPr>
          <w:rFonts w:ascii="Segoe UI" w:eastAsia="Segoe UI" w:hAnsi="Segoe UI" w:cs="Segoe UI"/>
          <w:sz w:val="20"/>
          <w:szCs w:val="20"/>
        </w:rPr>
      </w:pPr>
      <w:r w:rsidRPr="1368E6D7">
        <w:rPr>
          <w:rFonts w:ascii="Segoe UI" w:eastAsia="Segoe UI" w:hAnsi="Segoe UI" w:cs="Segoe UI"/>
          <w:sz w:val="20"/>
          <w:szCs w:val="20"/>
        </w:rPr>
        <w:t>U</w:t>
      </w:r>
      <w:r w:rsidR="58F39950" w:rsidRPr="1368E6D7">
        <w:rPr>
          <w:rFonts w:ascii="Segoe UI" w:eastAsia="Segoe UI" w:hAnsi="Segoe UI" w:cs="Segoe UI"/>
          <w:sz w:val="20"/>
          <w:szCs w:val="20"/>
        </w:rPr>
        <w:t xml:space="preserve">n accompagnement dédié est </w:t>
      </w:r>
      <w:r w:rsidR="00325B17">
        <w:rPr>
          <w:rFonts w:ascii="Segoe UI" w:eastAsia="Segoe UI" w:hAnsi="Segoe UI" w:cs="Segoe UI"/>
          <w:sz w:val="20"/>
          <w:szCs w:val="20"/>
        </w:rPr>
        <w:t>ainsi</w:t>
      </w:r>
      <w:r w:rsidR="00A87C46" w:rsidRPr="1368E6D7">
        <w:rPr>
          <w:rFonts w:ascii="Segoe UI" w:eastAsia="Segoe UI" w:hAnsi="Segoe UI" w:cs="Segoe UI"/>
          <w:sz w:val="20"/>
          <w:szCs w:val="20"/>
        </w:rPr>
        <w:t xml:space="preserve"> </w:t>
      </w:r>
      <w:r w:rsidR="58F39950" w:rsidRPr="1368E6D7">
        <w:rPr>
          <w:rFonts w:ascii="Segoe UI" w:eastAsia="Segoe UI" w:hAnsi="Segoe UI" w:cs="Segoe UI"/>
          <w:sz w:val="20"/>
          <w:szCs w:val="20"/>
        </w:rPr>
        <w:t>mis en place</w:t>
      </w:r>
      <w:r w:rsidR="00A87C46" w:rsidRPr="1368E6D7">
        <w:rPr>
          <w:rFonts w:ascii="Segoe UI" w:eastAsia="Segoe UI" w:hAnsi="Segoe UI" w:cs="Segoe UI"/>
          <w:sz w:val="20"/>
          <w:szCs w:val="20"/>
        </w:rPr>
        <w:t>, avec</w:t>
      </w:r>
      <w:r w:rsidR="58F39950" w:rsidRPr="1368E6D7">
        <w:rPr>
          <w:rFonts w:ascii="Segoe UI" w:eastAsia="Segoe UI" w:hAnsi="Segoe UI" w:cs="Segoe UI"/>
          <w:sz w:val="20"/>
          <w:szCs w:val="20"/>
        </w:rPr>
        <w:t xml:space="preserve"> :</w:t>
      </w:r>
    </w:p>
    <w:p w14:paraId="063E85D2" w14:textId="0644339C" w:rsidR="58F39950" w:rsidRDefault="58F39950" w:rsidP="00420290">
      <w:pPr>
        <w:pStyle w:val="a8"/>
        <w:numPr>
          <w:ilvl w:val="0"/>
          <w:numId w:val="54"/>
        </w:numPr>
        <w:spacing w:before="0" w:after="60"/>
        <w:ind w:left="714" w:hanging="357"/>
        <w:contextualSpacing w:val="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La réalisation d’études et de diagnostics de l’absentéisme pour mieux comprendre ce phénomène au sein de Covéa,</w:t>
      </w:r>
      <w:r w:rsidRPr="399F77D5">
        <w:rPr>
          <w:rFonts w:ascii="Segoe UI" w:eastAsia="Segoe UI" w:hAnsi="Segoe UI" w:cs="Segoe UI"/>
          <w:color w:val="000000" w:themeColor="text1"/>
          <w:sz w:val="20"/>
          <w:szCs w:val="20"/>
        </w:rPr>
        <w:t xml:space="preserve"> </w:t>
      </w:r>
    </w:p>
    <w:p w14:paraId="71A0D23D" w14:textId="3E6E7FB9" w:rsidR="58F39950" w:rsidRDefault="58F39950" w:rsidP="00420290">
      <w:pPr>
        <w:pStyle w:val="a8"/>
        <w:numPr>
          <w:ilvl w:val="0"/>
          <w:numId w:val="54"/>
        </w:numPr>
        <w:spacing w:before="0" w:after="60"/>
        <w:ind w:left="714" w:hanging="357"/>
        <w:contextualSpacing w:val="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Et la mise en œuvre ou le renforcement de dispositifs individuels ou collectifs pour agir sur les différentes composantes de l’absentéisme : santé, prévention, engagement, conditions de travail, reconnaissance et bien-être au travail.</w:t>
      </w:r>
    </w:p>
    <w:p w14:paraId="38B78689" w14:textId="3AEF6B31" w:rsidR="21BE7552" w:rsidRPr="0019463D" w:rsidRDefault="00CA5771" w:rsidP="0019463D">
      <w:pPr>
        <w:spacing w:after="120"/>
        <w:ind w:firstLine="0"/>
        <w:rPr>
          <w:rFonts w:ascii="Segoe UI" w:eastAsia="Segoe UI" w:hAnsi="Segoe UI" w:cs="Segoe UI"/>
          <w:sz w:val="20"/>
          <w:szCs w:val="20"/>
        </w:rPr>
      </w:pPr>
      <w:r w:rsidRPr="0019463D">
        <w:rPr>
          <w:rFonts w:ascii="Segoe UI" w:eastAsia="Segoe UI" w:hAnsi="Segoe UI" w:cs="Segoe UI"/>
          <w:sz w:val="20"/>
          <w:szCs w:val="20"/>
        </w:rPr>
        <w:t>À</w:t>
      </w:r>
      <w:r w:rsidR="00A97632" w:rsidRPr="0019463D">
        <w:rPr>
          <w:rFonts w:ascii="Segoe UI" w:eastAsia="Segoe UI" w:hAnsi="Segoe UI" w:cs="Segoe UI"/>
          <w:sz w:val="20"/>
          <w:szCs w:val="20"/>
        </w:rPr>
        <w:t xml:space="preserve"> ce titre, les Parties conviennent de rappeler, de façon non exhaustive, les dispositifs suivants, à des fins d’illustration. </w:t>
      </w:r>
    </w:p>
    <w:p w14:paraId="34D6957E" w14:textId="4A394048" w:rsidR="00517739" w:rsidRDefault="6097EFAA" w:rsidP="00057ADD">
      <w:pPr>
        <w:pStyle w:val="5"/>
      </w:pPr>
      <w:bookmarkStart w:id="215" w:name="_Toc184394258"/>
      <w:bookmarkStart w:id="216" w:name="_Toc187332425"/>
      <w:r>
        <w:t>4.2.3.1</w:t>
      </w:r>
      <w:r w:rsidR="00705518">
        <w:t>.</w:t>
      </w:r>
      <w:r w:rsidR="0030016B">
        <w:t xml:space="preserve"> </w:t>
      </w:r>
      <w:r w:rsidR="00373D02">
        <w:t>D</w:t>
      </w:r>
      <w:r w:rsidR="24A1F682">
        <w:t>ispositifs généraux de prévention de l’absentéisme et d’accompagnement au retour à l’emploi</w:t>
      </w:r>
      <w:bookmarkEnd w:id="215"/>
      <w:bookmarkEnd w:id="216"/>
    </w:p>
    <w:p w14:paraId="2DE12DC4" w14:textId="32FC8070" w:rsidR="24A1F682" w:rsidRPr="00CA046E" w:rsidRDefault="00251631" w:rsidP="00420290">
      <w:pPr>
        <w:pStyle w:val="6"/>
        <w:numPr>
          <w:ilvl w:val="0"/>
          <w:numId w:val="71"/>
        </w:numPr>
        <w:spacing w:before="240"/>
        <w:rPr>
          <w:sz w:val="20"/>
          <w:szCs w:val="20"/>
        </w:rPr>
      </w:pPr>
      <w:bookmarkStart w:id="217" w:name="_Toc184394259"/>
      <w:bookmarkStart w:id="218" w:name="_Toc187332426"/>
      <w:r w:rsidRPr="00CA046E">
        <w:rPr>
          <w:sz w:val="20"/>
          <w:szCs w:val="20"/>
        </w:rPr>
        <w:t>V</w:t>
      </w:r>
      <w:r w:rsidR="24A1F682" w:rsidRPr="00CA046E">
        <w:rPr>
          <w:sz w:val="20"/>
          <w:szCs w:val="20"/>
        </w:rPr>
        <w:t>accination antigrippale</w:t>
      </w:r>
      <w:bookmarkEnd w:id="217"/>
      <w:bookmarkEnd w:id="218"/>
    </w:p>
    <w:p w14:paraId="4D231CDB" w14:textId="18EE5AE0" w:rsidR="1C57BFAB" w:rsidRPr="00BC1650" w:rsidRDefault="00E61B12" w:rsidP="00376FEC">
      <w:pPr>
        <w:spacing w:after="120"/>
        <w:ind w:firstLine="0"/>
        <w:rPr>
          <w:rFonts w:ascii="Segoe UI" w:eastAsia="Segoe UI" w:hAnsi="Segoe UI" w:cs="Segoe UI"/>
          <w:sz w:val="20"/>
          <w:szCs w:val="20"/>
        </w:rPr>
      </w:pPr>
      <w:r w:rsidRPr="00FE07CC">
        <w:rPr>
          <w:rFonts w:ascii="Segoe UI" w:eastAsia="Segoe UI" w:hAnsi="Segoe UI" w:cs="Segoe UI"/>
          <w:sz w:val="20"/>
          <w:szCs w:val="20"/>
        </w:rPr>
        <w:t>À</w:t>
      </w:r>
      <w:r w:rsidR="24A1F682" w:rsidRPr="00FE07CC">
        <w:rPr>
          <w:rFonts w:ascii="Segoe UI" w:eastAsia="Segoe UI" w:hAnsi="Segoe UI" w:cs="Segoe UI"/>
          <w:sz w:val="20"/>
          <w:szCs w:val="20"/>
        </w:rPr>
        <w:t xml:space="preserve"> compter de la campagne de vaccination antigrippale, et en fonction des consignes sanitaires en vigueur, les collaborateurs travaillant sur certains sites centraux (Le Mans, </w:t>
      </w:r>
      <w:r w:rsidR="16E31302" w:rsidRPr="00FE07CC">
        <w:rPr>
          <w:rFonts w:ascii="Segoe UI" w:eastAsia="Segoe UI" w:hAnsi="Segoe UI" w:cs="Segoe UI"/>
          <w:sz w:val="20"/>
          <w:szCs w:val="20"/>
        </w:rPr>
        <w:t>Paris</w:t>
      </w:r>
      <w:r w:rsidR="24A1F682" w:rsidRPr="00FE07CC">
        <w:rPr>
          <w:rFonts w:ascii="Segoe UI" w:eastAsia="Segoe UI" w:hAnsi="Segoe UI" w:cs="Segoe UI"/>
          <w:sz w:val="20"/>
          <w:szCs w:val="20"/>
        </w:rPr>
        <w:t xml:space="preserve">, </w:t>
      </w:r>
      <w:r w:rsidR="000B3523" w:rsidRPr="00FE07CC">
        <w:rPr>
          <w:rFonts w:ascii="Segoe UI" w:eastAsia="Segoe UI" w:hAnsi="Segoe UI" w:cs="Segoe UI"/>
          <w:sz w:val="20"/>
          <w:szCs w:val="20"/>
        </w:rPr>
        <w:t>Niort, ...</w:t>
      </w:r>
      <w:r w:rsidR="24A1F682" w:rsidRPr="00FE07CC">
        <w:rPr>
          <w:rFonts w:ascii="Segoe UI" w:eastAsia="Segoe UI" w:hAnsi="Segoe UI" w:cs="Segoe UI"/>
          <w:sz w:val="20"/>
          <w:szCs w:val="20"/>
        </w:rPr>
        <w:t>) p</w:t>
      </w:r>
      <w:r w:rsidR="00C571A3">
        <w:rPr>
          <w:rFonts w:ascii="Segoe UI" w:eastAsia="Segoe UI" w:hAnsi="Segoe UI" w:cs="Segoe UI"/>
          <w:sz w:val="20"/>
          <w:szCs w:val="20"/>
        </w:rPr>
        <w:t>euven</w:t>
      </w:r>
      <w:r w:rsidR="24A1F682" w:rsidRPr="00FE07CC">
        <w:rPr>
          <w:rFonts w:ascii="Segoe UI" w:eastAsia="Segoe UI" w:hAnsi="Segoe UI" w:cs="Segoe UI"/>
          <w:sz w:val="20"/>
          <w:szCs w:val="20"/>
        </w:rPr>
        <w:t xml:space="preserve">t être vaccinés contre la grippe durant leur temps de travail. Le vaccin </w:t>
      </w:r>
      <w:r w:rsidR="00C571A3">
        <w:rPr>
          <w:rFonts w:ascii="Segoe UI" w:eastAsia="Segoe UI" w:hAnsi="Segoe UI" w:cs="Segoe UI"/>
          <w:sz w:val="20"/>
          <w:szCs w:val="20"/>
        </w:rPr>
        <w:t>est</w:t>
      </w:r>
      <w:r w:rsidR="24A1F682" w:rsidRPr="00FE07CC">
        <w:rPr>
          <w:rFonts w:ascii="Segoe UI" w:eastAsia="Segoe UI" w:hAnsi="Segoe UI" w:cs="Segoe UI"/>
          <w:sz w:val="20"/>
          <w:szCs w:val="20"/>
        </w:rPr>
        <w:t xml:space="preserve"> administré par les </w:t>
      </w:r>
      <w:r w:rsidR="2B8F4B5F" w:rsidRPr="00FE07CC">
        <w:rPr>
          <w:rFonts w:ascii="Segoe UI" w:eastAsia="Segoe UI" w:hAnsi="Segoe UI" w:cs="Segoe UI"/>
          <w:sz w:val="20"/>
          <w:szCs w:val="20"/>
        </w:rPr>
        <w:t>S</w:t>
      </w:r>
      <w:r w:rsidR="24A1F682" w:rsidRPr="00FE07CC">
        <w:rPr>
          <w:rFonts w:ascii="Segoe UI" w:eastAsia="Segoe UI" w:hAnsi="Segoe UI" w:cs="Segoe UI"/>
          <w:sz w:val="20"/>
          <w:szCs w:val="20"/>
        </w:rPr>
        <w:t xml:space="preserve">ervices de </w:t>
      </w:r>
      <w:r w:rsidR="5ADD6B53" w:rsidRPr="00FE07CC">
        <w:rPr>
          <w:rFonts w:ascii="Segoe UI" w:eastAsia="Segoe UI" w:hAnsi="Segoe UI" w:cs="Segoe UI"/>
          <w:sz w:val="20"/>
          <w:szCs w:val="20"/>
        </w:rPr>
        <w:t>P</w:t>
      </w:r>
      <w:r w:rsidR="04F169C0" w:rsidRPr="00FE07CC">
        <w:rPr>
          <w:rFonts w:ascii="Segoe UI" w:eastAsiaTheme="minorEastAsia" w:hAnsi="Segoe UI" w:cs="Segoe UI"/>
          <w:sz w:val="20"/>
          <w:szCs w:val="20"/>
        </w:rPr>
        <w:t xml:space="preserve">révention et </w:t>
      </w:r>
      <w:r w:rsidR="04CB73FC" w:rsidRPr="00FE07CC">
        <w:rPr>
          <w:rFonts w:ascii="Segoe UI" w:eastAsiaTheme="minorEastAsia" w:hAnsi="Segoe UI" w:cs="Segoe UI"/>
          <w:sz w:val="20"/>
          <w:szCs w:val="20"/>
        </w:rPr>
        <w:t>S</w:t>
      </w:r>
      <w:r w:rsidR="04F169C0" w:rsidRPr="00FE07CC">
        <w:rPr>
          <w:rFonts w:ascii="Segoe UI" w:eastAsiaTheme="minorEastAsia" w:hAnsi="Segoe UI" w:cs="Segoe UI"/>
          <w:sz w:val="20"/>
          <w:szCs w:val="20"/>
        </w:rPr>
        <w:t xml:space="preserve">anté au </w:t>
      </w:r>
      <w:r w:rsidR="0505716A" w:rsidRPr="00FE07CC">
        <w:rPr>
          <w:rFonts w:ascii="Segoe UI" w:eastAsiaTheme="minorEastAsia" w:hAnsi="Segoe UI" w:cs="Segoe UI"/>
          <w:sz w:val="20"/>
          <w:szCs w:val="20"/>
        </w:rPr>
        <w:t>t</w:t>
      </w:r>
      <w:r w:rsidR="04F169C0" w:rsidRPr="00FE07CC">
        <w:rPr>
          <w:rFonts w:ascii="Segoe UI" w:eastAsiaTheme="minorEastAsia" w:hAnsi="Segoe UI" w:cs="Segoe UI"/>
          <w:sz w:val="20"/>
          <w:szCs w:val="20"/>
        </w:rPr>
        <w:t>ravail</w:t>
      </w:r>
      <w:r w:rsidR="004635B1" w:rsidRPr="00FE07CC">
        <w:rPr>
          <w:rFonts w:ascii="Segoe UI" w:eastAsiaTheme="minorEastAsia" w:hAnsi="Segoe UI" w:cs="Segoe UI"/>
          <w:sz w:val="20"/>
          <w:szCs w:val="20"/>
        </w:rPr>
        <w:t xml:space="preserve"> (SPST)</w:t>
      </w:r>
      <w:r w:rsidR="24A1F682" w:rsidRPr="00FE07CC">
        <w:rPr>
          <w:rFonts w:ascii="Segoe UI" w:eastAsiaTheme="minorEastAsia" w:hAnsi="Segoe UI" w:cs="Segoe UI"/>
          <w:sz w:val="20"/>
          <w:szCs w:val="20"/>
        </w:rPr>
        <w:t>, à hauteur de leurs capacités techniques et humaines (c’est-à-dire selon le nombre de demandes, mais aussi de vaccins disponibles, et selon la disponibilité du personnel médical).</w:t>
      </w:r>
    </w:p>
    <w:p w14:paraId="5E309BA7" w14:textId="5811A34D" w:rsidR="00F6377E" w:rsidRDefault="00E61B1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À</w:t>
      </w:r>
      <w:r w:rsidR="24A1F682" w:rsidRPr="1368E6D7">
        <w:rPr>
          <w:rFonts w:ascii="Segoe UI" w:eastAsia="Segoe UI" w:hAnsi="Segoe UI" w:cs="Segoe UI"/>
          <w:sz w:val="20"/>
          <w:szCs w:val="20"/>
        </w:rPr>
        <w:t xml:space="preserve"> cet effet, une communication est réalisée auprès des collaborateurs des sites concernés.</w:t>
      </w:r>
    </w:p>
    <w:p w14:paraId="7BD61B49" w14:textId="33510CD0" w:rsidR="24A1F682" w:rsidRPr="00CA046E" w:rsidRDefault="00251631" w:rsidP="00420290">
      <w:pPr>
        <w:pStyle w:val="6"/>
        <w:numPr>
          <w:ilvl w:val="0"/>
          <w:numId w:val="71"/>
        </w:numPr>
        <w:spacing w:before="240"/>
        <w:ind w:left="357" w:hanging="357"/>
        <w:rPr>
          <w:sz w:val="20"/>
          <w:szCs w:val="20"/>
        </w:rPr>
      </w:pPr>
      <w:bookmarkStart w:id="219" w:name="_Toc184394260"/>
      <w:bookmarkStart w:id="220" w:name="_Toc187332427"/>
      <w:r w:rsidRPr="00CA046E">
        <w:rPr>
          <w:sz w:val="20"/>
          <w:szCs w:val="20"/>
        </w:rPr>
        <w:t>M</w:t>
      </w:r>
      <w:r w:rsidR="24A1F682" w:rsidRPr="00CA046E">
        <w:rPr>
          <w:sz w:val="20"/>
          <w:szCs w:val="20"/>
        </w:rPr>
        <w:t>ise à disposition des managers d’un guide de bonnes pratiques</w:t>
      </w:r>
      <w:bookmarkEnd w:id="219"/>
      <w:bookmarkEnd w:id="220"/>
    </w:p>
    <w:p w14:paraId="77C456B3" w14:textId="1BBEA85F" w:rsidR="24A1F682" w:rsidRPr="00421968"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Un guide de bonnes pratiques est diffusé et comporte un volet spécifique à destination des managers afin de les </w:t>
      </w:r>
      <w:r w:rsidRPr="00421968">
        <w:rPr>
          <w:rFonts w:ascii="Segoe UI" w:eastAsia="Segoe UI" w:hAnsi="Segoe UI" w:cs="Segoe UI"/>
          <w:sz w:val="20"/>
          <w:szCs w:val="20"/>
        </w:rPr>
        <w:t xml:space="preserve">accompagner dans la gestion des retours des collaborateurs, notamment après une longue absence de plus de 3 mois, </w:t>
      </w:r>
      <w:r w:rsidR="6421AA50" w:rsidRPr="00421968">
        <w:rPr>
          <w:rFonts w:ascii="Segoe UI" w:eastAsia="Segoe UI" w:hAnsi="Segoe UI" w:cs="Segoe UI"/>
          <w:sz w:val="20"/>
          <w:szCs w:val="20"/>
        </w:rPr>
        <w:t xml:space="preserve">en fournissant des informations </w:t>
      </w:r>
      <w:r w:rsidRPr="00421968">
        <w:rPr>
          <w:rFonts w:ascii="Segoe UI" w:eastAsia="Segoe UI" w:hAnsi="Segoe UI" w:cs="Segoe UI"/>
          <w:sz w:val="20"/>
          <w:szCs w:val="20"/>
        </w:rPr>
        <w:t>sur l’entretien de ré-accueil</w:t>
      </w:r>
      <w:r w:rsidR="00421968">
        <w:rPr>
          <w:rFonts w:ascii="Segoe UI" w:eastAsia="Segoe UI" w:hAnsi="Segoe UI" w:cs="Segoe UI"/>
          <w:sz w:val="20"/>
          <w:szCs w:val="20"/>
        </w:rPr>
        <w:t xml:space="preserve">, </w:t>
      </w:r>
      <w:r w:rsidRPr="00421968">
        <w:rPr>
          <w:rFonts w:ascii="Segoe UI" w:eastAsia="Segoe UI" w:hAnsi="Segoe UI" w:cs="Segoe UI"/>
          <w:sz w:val="20"/>
          <w:szCs w:val="20"/>
        </w:rPr>
        <w:t xml:space="preserve">sur le rendez-vous de liaison, etc. </w:t>
      </w:r>
    </w:p>
    <w:p w14:paraId="0A9040FC" w14:textId="5C953452" w:rsidR="00D12765" w:rsidRDefault="24A1F682" w:rsidP="00376FEC">
      <w:pPr>
        <w:spacing w:after="120"/>
        <w:ind w:firstLine="0"/>
        <w:rPr>
          <w:rFonts w:ascii="Segoe UI" w:eastAsia="Segoe UI" w:hAnsi="Segoe UI" w:cs="Segoe UI"/>
          <w:sz w:val="20"/>
          <w:szCs w:val="20"/>
        </w:rPr>
      </w:pPr>
      <w:r w:rsidRPr="00421968">
        <w:rPr>
          <w:rFonts w:ascii="Segoe UI" w:eastAsia="Segoe UI" w:hAnsi="Segoe UI" w:cs="Segoe UI"/>
          <w:sz w:val="20"/>
          <w:szCs w:val="20"/>
        </w:rPr>
        <w:t xml:space="preserve">Il </w:t>
      </w:r>
      <w:r w:rsidR="00421968">
        <w:rPr>
          <w:rFonts w:ascii="Segoe UI" w:eastAsia="Segoe UI" w:hAnsi="Segoe UI" w:cs="Segoe UI"/>
          <w:sz w:val="20"/>
          <w:szCs w:val="20"/>
        </w:rPr>
        <w:t xml:space="preserve">est </w:t>
      </w:r>
      <w:r w:rsidRPr="00421968">
        <w:rPr>
          <w:rFonts w:ascii="Segoe UI" w:eastAsia="Segoe UI" w:hAnsi="Segoe UI" w:cs="Segoe UI"/>
          <w:sz w:val="20"/>
          <w:szCs w:val="20"/>
        </w:rPr>
        <w:t>précis</w:t>
      </w:r>
      <w:r w:rsidR="00421968">
        <w:rPr>
          <w:rFonts w:ascii="Segoe UI" w:eastAsia="Segoe UI" w:hAnsi="Segoe UI" w:cs="Segoe UI"/>
          <w:sz w:val="20"/>
          <w:szCs w:val="20"/>
        </w:rPr>
        <w:t>é</w:t>
      </w:r>
      <w:r w:rsidRPr="00421968">
        <w:rPr>
          <w:rFonts w:ascii="Segoe UI" w:eastAsia="Segoe UI" w:hAnsi="Segoe UI" w:cs="Segoe UI"/>
          <w:sz w:val="20"/>
          <w:szCs w:val="20"/>
        </w:rPr>
        <w:t xml:space="preserve"> </w:t>
      </w:r>
      <w:r w:rsidR="00C04321" w:rsidRPr="00421968">
        <w:rPr>
          <w:rFonts w:ascii="Segoe UI" w:eastAsia="Segoe UI" w:hAnsi="Segoe UI" w:cs="Segoe UI"/>
          <w:sz w:val="20"/>
          <w:szCs w:val="20"/>
        </w:rPr>
        <w:t xml:space="preserve">au </w:t>
      </w:r>
      <w:r w:rsidRPr="00421968">
        <w:rPr>
          <w:rFonts w:ascii="Segoe UI" w:eastAsia="Segoe UI" w:hAnsi="Segoe UI" w:cs="Segoe UI"/>
          <w:sz w:val="20"/>
          <w:szCs w:val="20"/>
        </w:rPr>
        <w:t xml:space="preserve">manager </w:t>
      </w:r>
      <w:r w:rsidR="00C04321" w:rsidRPr="00421968">
        <w:rPr>
          <w:rFonts w:ascii="Segoe UI" w:eastAsia="Segoe UI" w:hAnsi="Segoe UI" w:cs="Segoe UI"/>
          <w:sz w:val="20"/>
          <w:szCs w:val="20"/>
        </w:rPr>
        <w:t xml:space="preserve">que </w:t>
      </w:r>
      <w:r w:rsidRPr="00421968">
        <w:rPr>
          <w:rFonts w:ascii="Segoe UI" w:eastAsia="Segoe UI" w:hAnsi="Segoe UI" w:cs="Segoe UI"/>
          <w:sz w:val="20"/>
          <w:szCs w:val="20"/>
        </w:rPr>
        <w:t>la nature de la pathologie</w:t>
      </w:r>
      <w:r w:rsidR="00C04321" w:rsidRPr="00421968">
        <w:rPr>
          <w:rFonts w:ascii="Segoe UI" w:eastAsia="Segoe UI" w:hAnsi="Segoe UI" w:cs="Segoe UI"/>
          <w:sz w:val="20"/>
          <w:szCs w:val="20"/>
        </w:rPr>
        <w:t xml:space="preserve"> </w:t>
      </w:r>
      <w:r w:rsidR="00DF3083" w:rsidRPr="00421968">
        <w:rPr>
          <w:rFonts w:ascii="Segoe UI" w:eastAsia="Segoe UI" w:hAnsi="Segoe UI" w:cs="Segoe UI"/>
          <w:sz w:val="20"/>
          <w:szCs w:val="20"/>
        </w:rPr>
        <w:t>ne peut</w:t>
      </w:r>
      <w:r w:rsidR="00C04321" w:rsidRPr="00421968">
        <w:rPr>
          <w:rFonts w:ascii="Segoe UI" w:eastAsia="Segoe UI" w:hAnsi="Segoe UI" w:cs="Segoe UI"/>
          <w:sz w:val="20"/>
          <w:szCs w:val="20"/>
        </w:rPr>
        <w:t xml:space="preserve"> pas </w:t>
      </w:r>
      <w:r w:rsidR="00DF3083" w:rsidRPr="00421968">
        <w:rPr>
          <w:rFonts w:ascii="Segoe UI" w:eastAsia="Segoe UI" w:hAnsi="Segoe UI" w:cs="Segoe UI"/>
          <w:sz w:val="20"/>
          <w:szCs w:val="20"/>
        </w:rPr>
        <w:t>être</w:t>
      </w:r>
      <w:r w:rsidR="00C04321" w:rsidRPr="00421968">
        <w:rPr>
          <w:rFonts w:ascii="Segoe UI" w:eastAsia="Segoe UI" w:hAnsi="Segoe UI" w:cs="Segoe UI"/>
          <w:sz w:val="20"/>
          <w:szCs w:val="20"/>
        </w:rPr>
        <w:t xml:space="preserve"> demand</w:t>
      </w:r>
      <w:r w:rsidR="00DF3083" w:rsidRPr="00421968">
        <w:rPr>
          <w:rFonts w:ascii="Segoe UI" w:eastAsia="Segoe UI" w:hAnsi="Segoe UI" w:cs="Segoe UI"/>
          <w:sz w:val="20"/>
          <w:szCs w:val="20"/>
        </w:rPr>
        <w:t>ée</w:t>
      </w:r>
      <w:r w:rsidR="00C04321" w:rsidRPr="00421968">
        <w:rPr>
          <w:rFonts w:ascii="Segoe UI" w:eastAsia="Segoe UI" w:hAnsi="Segoe UI" w:cs="Segoe UI"/>
          <w:sz w:val="20"/>
          <w:szCs w:val="20"/>
        </w:rPr>
        <w:t>.</w:t>
      </w:r>
    </w:p>
    <w:p w14:paraId="387BF37E" w14:textId="34453FD0" w:rsidR="24A1F682" w:rsidRPr="00DF2519" w:rsidRDefault="00251631" w:rsidP="00420290">
      <w:pPr>
        <w:pStyle w:val="6"/>
        <w:numPr>
          <w:ilvl w:val="0"/>
          <w:numId w:val="71"/>
        </w:numPr>
        <w:spacing w:before="240"/>
        <w:rPr>
          <w:sz w:val="20"/>
          <w:szCs w:val="20"/>
        </w:rPr>
      </w:pPr>
      <w:bookmarkStart w:id="221" w:name="_Toc184394261"/>
      <w:bookmarkStart w:id="222" w:name="_Toc187332428"/>
      <w:r w:rsidRPr="00DF2519">
        <w:rPr>
          <w:sz w:val="20"/>
          <w:szCs w:val="20"/>
        </w:rPr>
        <w:t>M</w:t>
      </w:r>
      <w:r w:rsidR="24A1F682" w:rsidRPr="00DF2519">
        <w:rPr>
          <w:sz w:val="20"/>
          <w:szCs w:val="20"/>
        </w:rPr>
        <w:t>ise à disposition des collaborateurs d’informations utiles</w:t>
      </w:r>
      <w:bookmarkEnd w:id="221"/>
      <w:bookmarkEnd w:id="222"/>
    </w:p>
    <w:p w14:paraId="5079F86C" w14:textId="4BC70BC1" w:rsidR="24A1F682" w:rsidRDefault="24A1F682" w:rsidP="00FE07CC">
      <w:pPr>
        <w:spacing w:after="60"/>
        <w:ind w:firstLine="0"/>
        <w:rPr>
          <w:rFonts w:ascii="Segoe UI" w:eastAsia="Segoe UI" w:hAnsi="Segoe UI" w:cs="Segoe UI"/>
          <w:sz w:val="20"/>
          <w:szCs w:val="20"/>
        </w:rPr>
      </w:pPr>
      <w:r w:rsidRPr="00FE07CC">
        <w:rPr>
          <w:rFonts w:ascii="Segoe UI" w:eastAsia="Segoe UI" w:hAnsi="Segoe UI" w:cs="Segoe UI"/>
          <w:sz w:val="20"/>
          <w:szCs w:val="20"/>
        </w:rPr>
        <w:t>Afin d’accompagner les collaborateurs absents pour une longue durée, sont mises à leur disposition, sur la Wor</w:t>
      </w:r>
      <w:r w:rsidR="00EF5D9C">
        <w:rPr>
          <w:rFonts w:ascii="Segoe UI" w:eastAsia="Segoe UI" w:hAnsi="Segoe UI" w:cs="Segoe UI"/>
          <w:sz w:val="20"/>
          <w:szCs w:val="20"/>
        </w:rPr>
        <w:t>k</w:t>
      </w:r>
      <w:r w:rsidRPr="00FE07CC">
        <w:rPr>
          <w:rFonts w:ascii="Segoe UI" w:eastAsia="Segoe UI" w:hAnsi="Segoe UI" w:cs="Segoe UI"/>
          <w:sz w:val="20"/>
          <w:szCs w:val="20"/>
        </w:rPr>
        <w:t>place,</w:t>
      </w:r>
      <w:r>
        <w:rPr>
          <w:rFonts w:ascii="Segoe UI" w:hAnsi="Segoe UI" w:cs="Segoe UI"/>
          <w:spacing w:val="-8"/>
        </w:rPr>
        <w:t xml:space="preserve"> </w:t>
      </w:r>
      <w:r w:rsidRPr="00FE07CC">
        <w:rPr>
          <w:rFonts w:ascii="Segoe UI" w:eastAsia="Segoe UI" w:hAnsi="Segoe UI" w:cs="Segoe UI"/>
          <w:sz w:val="20"/>
          <w:szCs w:val="20"/>
        </w:rPr>
        <w:t>des informations sur les dispositifs dont ils peuvent bénéficier durant leur absence et au moment de leur retour, notamment pour faciliter leur reprise d’activité :</w:t>
      </w:r>
    </w:p>
    <w:p w14:paraId="784813A9" w14:textId="17104DFA" w:rsidR="24A1F682" w:rsidRPr="0019463D" w:rsidRDefault="00F8778F" w:rsidP="00420290">
      <w:pPr>
        <w:pStyle w:val="a8"/>
        <w:numPr>
          <w:ilvl w:val="0"/>
          <w:numId w:val="55"/>
        </w:numPr>
        <w:spacing w:before="0" w:after="60"/>
        <w:contextualSpacing w:val="0"/>
        <w:rPr>
          <w:rFonts w:ascii="Segoe UI" w:eastAsia="Segoe UI" w:hAnsi="Segoe UI" w:cs="Segoe UI"/>
          <w:sz w:val="20"/>
          <w:szCs w:val="20"/>
        </w:rPr>
      </w:pPr>
      <w:r w:rsidRPr="0019463D">
        <w:rPr>
          <w:rFonts w:ascii="Segoe UI" w:eastAsia="Segoe UI" w:hAnsi="Segoe UI" w:cs="Segoe UI"/>
          <w:sz w:val="20"/>
          <w:szCs w:val="20"/>
        </w:rPr>
        <w:t>Rappeler</w:t>
      </w:r>
      <w:r w:rsidR="24A1F682" w:rsidRPr="0019463D">
        <w:rPr>
          <w:rFonts w:ascii="Segoe UI" w:eastAsia="Segoe UI" w:hAnsi="Segoe UI" w:cs="Segoe UI"/>
          <w:sz w:val="20"/>
          <w:szCs w:val="20"/>
        </w:rPr>
        <w:t xml:space="preserve"> qu’ils peuvent joindre leur manager ou leur </w:t>
      </w:r>
      <w:r w:rsidR="003F702C" w:rsidRPr="0019463D">
        <w:rPr>
          <w:rFonts w:ascii="Segoe UI" w:eastAsia="Segoe UI" w:hAnsi="Segoe UI" w:cs="Segoe UI"/>
          <w:sz w:val="20"/>
          <w:szCs w:val="20"/>
        </w:rPr>
        <w:t>RRH</w:t>
      </w:r>
      <w:r w:rsidR="24A1F682" w:rsidRPr="0019463D">
        <w:rPr>
          <w:rFonts w:ascii="Segoe UI" w:eastAsia="Segoe UI" w:hAnsi="Segoe UI" w:cs="Segoe UI"/>
          <w:sz w:val="20"/>
          <w:szCs w:val="20"/>
        </w:rPr>
        <w:t xml:space="preserve"> </w:t>
      </w:r>
      <w:r w:rsidR="00421968" w:rsidRPr="0019463D">
        <w:rPr>
          <w:rFonts w:ascii="Segoe UI" w:eastAsia="Segoe UI" w:hAnsi="Segoe UI" w:cs="Segoe UI"/>
          <w:sz w:val="20"/>
          <w:szCs w:val="20"/>
        </w:rPr>
        <w:t>ainsi que l’Administration du Personnel par le biais d’une permanence téléphonique (01 49 64 39 39),</w:t>
      </w:r>
    </w:p>
    <w:p w14:paraId="04896C31" w14:textId="276ED458" w:rsidR="24A1F682" w:rsidRPr="00FE07CC" w:rsidRDefault="00F8778F" w:rsidP="00420290">
      <w:pPr>
        <w:pStyle w:val="a8"/>
        <w:numPr>
          <w:ilvl w:val="0"/>
          <w:numId w:val="55"/>
        </w:numPr>
        <w:spacing w:before="0" w:after="60"/>
        <w:contextualSpacing w:val="0"/>
        <w:rPr>
          <w:rFonts w:ascii="Segoe UI" w:eastAsia="Segoe UI" w:hAnsi="Segoe UI" w:cs="Segoe UI"/>
          <w:sz w:val="20"/>
          <w:szCs w:val="20"/>
        </w:rPr>
      </w:pPr>
      <w:r w:rsidRPr="00FE07CC">
        <w:rPr>
          <w:rFonts w:ascii="Segoe UI" w:eastAsia="Segoe UI" w:hAnsi="Segoe UI" w:cs="Segoe UI"/>
          <w:sz w:val="20"/>
          <w:szCs w:val="20"/>
        </w:rPr>
        <w:t>Communiquer</w:t>
      </w:r>
      <w:r w:rsidR="24A1F682" w:rsidRPr="00FE07CC">
        <w:rPr>
          <w:rFonts w:ascii="Segoe UI" w:eastAsia="Segoe UI" w:hAnsi="Segoe UI" w:cs="Segoe UI"/>
          <w:sz w:val="20"/>
          <w:szCs w:val="20"/>
        </w:rPr>
        <w:t xml:space="preserve"> les coordonnées </w:t>
      </w:r>
      <w:r w:rsidR="5DF19EDA" w:rsidRPr="00FE07CC">
        <w:rPr>
          <w:rFonts w:ascii="Segoe UI" w:eastAsiaTheme="minorEastAsia" w:hAnsi="Segoe UI" w:cs="Segoe UI"/>
          <w:sz w:val="20"/>
          <w:szCs w:val="20"/>
        </w:rPr>
        <w:t xml:space="preserve">des acteurs </w:t>
      </w:r>
      <w:r w:rsidR="24A1F682" w:rsidRPr="00FE07CC">
        <w:rPr>
          <w:rFonts w:ascii="Segoe UI" w:eastAsiaTheme="minorEastAsia" w:hAnsi="Segoe UI" w:cs="Segoe UI"/>
          <w:sz w:val="20"/>
          <w:szCs w:val="20"/>
        </w:rPr>
        <w:t xml:space="preserve">du </w:t>
      </w:r>
      <w:r w:rsidR="036ECC6B" w:rsidRPr="00FE07CC">
        <w:rPr>
          <w:rFonts w:ascii="Segoe UI" w:eastAsiaTheme="minorEastAsia" w:hAnsi="Segoe UI" w:cs="Segoe UI"/>
          <w:sz w:val="20"/>
          <w:szCs w:val="20"/>
        </w:rPr>
        <w:t>Pôle</w:t>
      </w:r>
      <w:r w:rsidR="24A1F682" w:rsidRPr="00FE07CC">
        <w:rPr>
          <w:rFonts w:ascii="Segoe UI" w:eastAsiaTheme="minorEastAsia" w:hAnsi="Segoe UI" w:cs="Segoe UI"/>
          <w:sz w:val="20"/>
          <w:szCs w:val="20"/>
        </w:rPr>
        <w:t xml:space="preserve"> Prévention et Santé au </w:t>
      </w:r>
      <w:r w:rsidR="003B5ABF">
        <w:rPr>
          <w:rFonts w:ascii="Segoe UI" w:eastAsiaTheme="minorEastAsia" w:hAnsi="Segoe UI" w:cs="Segoe UI"/>
          <w:sz w:val="20"/>
          <w:szCs w:val="20"/>
        </w:rPr>
        <w:t>T</w:t>
      </w:r>
      <w:r w:rsidR="2CA136C9" w:rsidRPr="00FE07CC">
        <w:rPr>
          <w:rFonts w:ascii="Segoe UI" w:eastAsiaTheme="minorEastAsia" w:hAnsi="Segoe UI" w:cs="Segoe UI"/>
          <w:sz w:val="20"/>
          <w:szCs w:val="20"/>
        </w:rPr>
        <w:t>ravail</w:t>
      </w:r>
      <w:r w:rsidR="24A1F682" w:rsidRPr="00FE07CC">
        <w:rPr>
          <w:rFonts w:ascii="Segoe UI" w:eastAsiaTheme="minorEastAsia" w:hAnsi="Segoe UI" w:cs="Segoe UI"/>
          <w:sz w:val="20"/>
          <w:szCs w:val="20"/>
        </w:rPr>
        <w:t xml:space="preserve"> </w:t>
      </w:r>
      <w:r w:rsidR="00962906" w:rsidRPr="00FE07CC">
        <w:rPr>
          <w:rFonts w:ascii="Segoe UI" w:eastAsiaTheme="minorEastAsia" w:hAnsi="Segoe UI" w:cs="Segoe UI"/>
          <w:sz w:val="20"/>
          <w:szCs w:val="20"/>
        </w:rPr>
        <w:t xml:space="preserve">Covéa </w:t>
      </w:r>
      <w:r w:rsidR="24A1F682" w:rsidRPr="00FE07CC">
        <w:rPr>
          <w:rFonts w:ascii="Segoe UI" w:eastAsiaTheme="minorEastAsia" w:hAnsi="Segoe UI" w:cs="Segoe UI"/>
          <w:sz w:val="20"/>
          <w:szCs w:val="20"/>
        </w:rPr>
        <w:t>(SPST</w:t>
      </w:r>
      <w:r w:rsidR="5DF19EDA" w:rsidRPr="00FE07CC">
        <w:rPr>
          <w:rFonts w:ascii="Segoe UI" w:eastAsiaTheme="minorEastAsia" w:hAnsi="Segoe UI" w:cs="Segoe UI"/>
          <w:sz w:val="20"/>
          <w:szCs w:val="20"/>
        </w:rPr>
        <w:t>,</w:t>
      </w:r>
      <w:r w:rsidR="24A1F682" w:rsidRPr="00FE07CC">
        <w:rPr>
          <w:rFonts w:ascii="Segoe UI" w:eastAsiaTheme="minorEastAsia" w:hAnsi="Segoe UI" w:cs="Segoe UI"/>
          <w:sz w:val="20"/>
          <w:szCs w:val="20"/>
        </w:rPr>
        <w:t xml:space="preserve"> Mission Handicap, </w:t>
      </w:r>
      <w:r w:rsidR="5DF19EDA" w:rsidRPr="00FE07CC">
        <w:rPr>
          <w:rFonts w:ascii="Segoe UI" w:eastAsiaTheme="minorEastAsia" w:hAnsi="Segoe UI" w:cs="Segoe UI"/>
          <w:sz w:val="20"/>
          <w:szCs w:val="20"/>
        </w:rPr>
        <w:t>service prévention/préventeurs, assistantes sociales</w:t>
      </w:r>
      <w:r w:rsidR="00F91897" w:rsidRPr="00FE07CC">
        <w:rPr>
          <w:rFonts w:ascii="Segoe UI" w:eastAsiaTheme="minorEastAsia" w:hAnsi="Segoe UI" w:cs="Segoe UI"/>
          <w:sz w:val="20"/>
          <w:szCs w:val="20"/>
        </w:rPr>
        <w:t>)</w:t>
      </w:r>
      <w:r w:rsidR="24A1F682" w:rsidRPr="00FE07CC">
        <w:rPr>
          <w:rFonts w:ascii="Segoe UI" w:eastAsia="Segoe UI" w:hAnsi="Segoe UI" w:cs="Segoe UI"/>
          <w:sz w:val="20"/>
          <w:szCs w:val="20"/>
        </w:rPr>
        <w:t>,</w:t>
      </w:r>
    </w:p>
    <w:p w14:paraId="272EA9EC" w14:textId="35D4AF80" w:rsidR="24A1F682" w:rsidRPr="00FE07CC" w:rsidRDefault="00F8778F" w:rsidP="00420290">
      <w:pPr>
        <w:pStyle w:val="a8"/>
        <w:numPr>
          <w:ilvl w:val="0"/>
          <w:numId w:val="55"/>
        </w:numPr>
        <w:spacing w:before="0" w:after="60"/>
        <w:ind w:left="714" w:hanging="357"/>
        <w:contextualSpacing w:val="0"/>
        <w:rPr>
          <w:rFonts w:ascii="Segoe UI" w:eastAsia="Segoe UI" w:hAnsi="Segoe UI" w:cs="Segoe UI"/>
          <w:sz w:val="20"/>
          <w:szCs w:val="20"/>
        </w:rPr>
      </w:pPr>
      <w:r w:rsidRPr="00FE07CC">
        <w:rPr>
          <w:rFonts w:ascii="Segoe UI" w:eastAsia="Segoe UI" w:hAnsi="Segoe UI" w:cs="Segoe UI"/>
          <w:sz w:val="20"/>
          <w:szCs w:val="20"/>
        </w:rPr>
        <w:t>Communiquer</w:t>
      </w:r>
      <w:r w:rsidR="24A1F682" w:rsidRPr="00FE07CC">
        <w:rPr>
          <w:rFonts w:ascii="Segoe UI" w:eastAsia="Segoe UI" w:hAnsi="Segoe UI" w:cs="Segoe UI"/>
          <w:sz w:val="20"/>
          <w:szCs w:val="20"/>
        </w:rPr>
        <w:t xml:space="preserve"> les coordonnées de l’assistance psychologique, et les informer qu’ils peuvent ainsi bénéficier d’un soutien confidentiel, 24h/24 et 7j/7, comprenant une assistance socio-psychologique, des informations, des conseils et une orientation vers les interlocuteurs adéquats,</w:t>
      </w:r>
    </w:p>
    <w:p w14:paraId="1AEFD62A" w14:textId="12117F4A" w:rsidR="24A1F682" w:rsidRPr="007B395F" w:rsidRDefault="00F8778F" w:rsidP="00420290">
      <w:pPr>
        <w:pStyle w:val="a8"/>
        <w:numPr>
          <w:ilvl w:val="0"/>
          <w:numId w:val="55"/>
        </w:numPr>
        <w:spacing w:before="0" w:after="60"/>
        <w:contextualSpacing w:val="0"/>
        <w:rPr>
          <w:rFonts w:ascii="Segoe UI" w:eastAsiaTheme="minorEastAsia" w:hAnsi="Segoe UI" w:cs="Segoe UI"/>
          <w:sz w:val="20"/>
          <w:szCs w:val="20"/>
        </w:rPr>
      </w:pPr>
      <w:r w:rsidRPr="007B395F">
        <w:rPr>
          <w:rFonts w:ascii="Segoe UI" w:eastAsiaTheme="minorEastAsia" w:hAnsi="Segoe UI" w:cs="Segoe UI"/>
          <w:sz w:val="20"/>
          <w:szCs w:val="20"/>
        </w:rPr>
        <w:t>Informer</w:t>
      </w:r>
      <w:r w:rsidR="24A1F682" w:rsidRPr="007B395F">
        <w:rPr>
          <w:rFonts w:ascii="Segoe UI" w:eastAsiaTheme="minorEastAsia" w:hAnsi="Segoe UI" w:cs="Segoe UI"/>
          <w:sz w:val="20"/>
          <w:szCs w:val="20"/>
        </w:rPr>
        <w:t xml:space="preserve"> qu’ils peuvent bénéficier d’un rendez-vous de liaison avec leur employeur</w:t>
      </w:r>
      <w:r w:rsidR="021D5175" w:rsidRPr="007B395F">
        <w:rPr>
          <w:rFonts w:ascii="Segoe UI" w:eastAsiaTheme="minorEastAsia" w:hAnsi="Segoe UI" w:cs="Segoe UI"/>
          <w:sz w:val="20"/>
          <w:szCs w:val="20"/>
        </w:rPr>
        <w:t xml:space="preserve"> (ci-après)</w:t>
      </w:r>
      <w:r w:rsidR="24A1F682" w:rsidRPr="007B395F">
        <w:rPr>
          <w:rFonts w:ascii="Segoe UI" w:eastAsiaTheme="minorEastAsia" w:hAnsi="Segoe UI" w:cs="Segoe UI"/>
          <w:sz w:val="20"/>
          <w:szCs w:val="20"/>
        </w:rPr>
        <w:t xml:space="preserve">, </w:t>
      </w:r>
    </w:p>
    <w:p w14:paraId="45A49C1E" w14:textId="5568DD89" w:rsidR="24A1F682" w:rsidRPr="00FE07CC" w:rsidRDefault="00F8778F" w:rsidP="00420290">
      <w:pPr>
        <w:pStyle w:val="a8"/>
        <w:numPr>
          <w:ilvl w:val="0"/>
          <w:numId w:val="55"/>
        </w:numPr>
        <w:spacing w:before="0" w:after="60"/>
        <w:ind w:left="714" w:hanging="357"/>
        <w:contextualSpacing w:val="0"/>
        <w:rPr>
          <w:rFonts w:ascii="Segoe UI" w:eastAsia="Segoe UI" w:hAnsi="Segoe UI" w:cs="Segoe UI"/>
          <w:sz w:val="20"/>
          <w:szCs w:val="20"/>
        </w:rPr>
      </w:pPr>
      <w:r w:rsidRPr="007B395F">
        <w:rPr>
          <w:rFonts w:ascii="Segoe UI" w:eastAsiaTheme="minorEastAsia" w:hAnsi="Segoe UI" w:cs="Segoe UI"/>
          <w:sz w:val="20"/>
          <w:szCs w:val="20"/>
        </w:rPr>
        <w:t>Informer</w:t>
      </w:r>
      <w:r w:rsidR="24A1F682" w:rsidRPr="007B395F">
        <w:rPr>
          <w:rFonts w:ascii="Segoe UI" w:eastAsiaTheme="minorEastAsia" w:hAnsi="Segoe UI" w:cs="Segoe UI"/>
          <w:sz w:val="20"/>
          <w:szCs w:val="20"/>
        </w:rPr>
        <w:t xml:space="preserve"> qu’ils peuvent bénéficier, à leur demande, d’un accompagnement, adapté à leur situation, selon</w:t>
      </w:r>
      <w:r w:rsidR="24A1F682" w:rsidRPr="00FE07CC">
        <w:rPr>
          <w:rFonts w:ascii="Segoe UI" w:eastAsia="Segoe UI" w:hAnsi="Segoe UI" w:cs="Segoe UI"/>
          <w:sz w:val="20"/>
          <w:szCs w:val="20"/>
        </w:rPr>
        <w:t xml:space="preserve"> le type et la durée de l’absence, en vue de leur retour au sein de l’entreprise. </w:t>
      </w:r>
    </w:p>
    <w:p w14:paraId="1CE00C1D" w14:textId="1BA9722B" w:rsidR="00894D94" w:rsidRPr="00894D94" w:rsidRDefault="00C04321" w:rsidP="00894D94">
      <w:pPr>
        <w:ind w:firstLine="0"/>
        <w:rPr>
          <w:rFonts w:ascii="Segoe UI" w:eastAsia="Segoe UI" w:hAnsi="Segoe UI" w:cs="Segoe UI"/>
          <w:sz w:val="20"/>
          <w:szCs w:val="20"/>
        </w:rPr>
      </w:pPr>
      <w:r w:rsidRPr="00421968">
        <w:rPr>
          <w:rFonts w:ascii="Segoe UI" w:eastAsia="Segoe UI" w:hAnsi="Segoe UI" w:cs="Segoe UI"/>
          <w:sz w:val="20"/>
          <w:szCs w:val="20"/>
        </w:rPr>
        <w:lastRenderedPageBreak/>
        <w:t>Ces informations sont mises à disposition des collaborateurs qui peuvent, s’ils le souhaitent, prendre l’initiative de recontacter l’entreprise ou leur manager.</w:t>
      </w:r>
      <w:r w:rsidR="00894D94">
        <w:rPr>
          <w:rFonts w:ascii="Segoe UI" w:eastAsia="Segoe UI" w:hAnsi="Segoe UI" w:cs="Segoe UI"/>
          <w:sz w:val="20"/>
          <w:szCs w:val="20"/>
        </w:rPr>
        <w:t xml:space="preserve"> </w:t>
      </w:r>
    </w:p>
    <w:p w14:paraId="1A265A60" w14:textId="1DF136DF" w:rsidR="24A1F682" w:rsidRDefault="0651887C" w:rsidP="00057ADD">
      <w:pPr>
        <w:pStyle w:val="5"/>
      </w:pPr>
      <w:bookmarkStart w:id="223" w:name="_Toc184394262"/>
      <w:bookmarkStart w:id="224" w:name="_Toc187332429"/>
      <w:r w:rsidRPr="00FE07CC">
        <w:t>4.2.3.2.</w:t>
      </w:r>
      <w:r w:rsidR="24A1F682" w:rsidRPr="00FE07CC">
        <w:t xml:space="preserve"> </w:t>
      </w:r>
      <w:r w:rsidR="00373D02">
        <w:t>D</w:t>
      </w:r>
      <w:r w:rsidR="24A1F682" w:rsidRPr="00FE07CC">
        <w:t>ispositifs de prévention de l’absentéisme et d’accompagnement au retour à l’emploi liés à la maladie ou l’accident</w:t>
      </w:r>
      <w:bookmarkEnd w:id="223"/>
      <w:bookmarkEnd w:id="224"/>
    </w:p>
    <w:p w14:paraId="6387CCDB" w14:textId="6914245C" w:rsidR="24A1F682" w:rsidRPr="00273FF8" w:rsidRDefault="24A1F682" w:rsidP="00420290">
      <w:pPr>
        <w:pStyle w:val="6"/>
        <w:numPr>
          <w:ilvl w:val="0"/>
          <w:numId w:val="64"/>
        </w:numPr>
        <w:spacing w:before="240"/>
        <w:ind w:left="283" w:hanging="357"/>
        <w:rPr>
          <w:sz w:val="20"/>
          <w:szCs w:val="20"/>
        </w:rPr>
      </w:pPr>
      <w:bookmarkStart w:id="225" w:name="_Toc184394263"/>
      <w:bookmarkStart w:id="226" w:name="_Toc187332430"/>
      <w:r w:rsidRPr="00273FF8">
        <w:rPr>
          <w:sz w:val="20"/>
          <w:szCs w:val="20"/>
        </w:rPr>
        <w:t>Mesure d’accompagnement des absences maladie de courte durée</w:t>
      </w:r>
      <w:r w:rsidR="00421968" w:rsidRPr="00273FF8">
        <w:rPr>
          <w:sz w:val="20"/>
          <w:szCs w:val="20"/>
        </w:rPr>
        <w:t xml:space="preserve"> </w:t>
      </w:r>
      <w:r w:rsidR="00421968" w:rsidRPr="0019463D">
        <w:rPr>
          <w:sz w:val="20"/>
          <w:szCs w:val="20"/>
        </w:rPr>
        <w:t>(moins de 90 jours)</w:t>
      </w:r>
      <w:r w:rsidRPr="00273FF8">
        <w:rPr>
          <w:sz w:val="20"/>
          <w:szCs w:val="20"/>
        </w:rPr>
        <w:t xml:space="preserve"> : l’entretien de ré-accueil</w:t>
      </w:r>
      <w:bookmarkEnd w:id="225"/>
      <w:bookmarkEnd w:id="226"/>
    </w:p>
    <w:p w14:paraId="7E0E1D38" w14:textId="7E1E3528" w:rsidR="24A1F682" w:rsidRDefault="24A1F682" w:rsidP="0D91D60C">
      <w:pPr>
        <w:ind w:firstLine="0"/>
        <w:rPr>
          <w:rFonts w:ascii="Segoe UI" w:eastAsia="Segoe UI" w:hAnsi="Segoe UI" w:cs="Segoe UI"/>
          <w:sz w:val="20"/>
          <w:szCs w:val="20"/>
        </w:rPr>
      </w:pPr>
      <w:r w:rsidRPr="1368E6D7">
        <w:rPr>
          <w:rFonts w:ascii="Segoe UI" w:eastAsia="Segoe UI" w:hAnsi="Segoe UI" w:cs="Segoe UI"/>
          <w:sz w:val="20"/>
          <w:szCs w:val="20"/>
        </w:rPr>
        <w:t>L’entretien de ré-accueil peut</w:t>
      </w:r>
      <w:r w:rsidR="037F5071" w:rsidRPr="1368E6D7">
        <w:rPr>
          <w:rFonts w:ascii="Segoe UI" w:eastAsia="Segoe UI" w:hAnsi="Segoe UI" w:cs="Segoe UI"/>
          <w:sz w:val="20"/>
          <w:szCs w:val="20"/>
        </w:rPr>
        <w:t xml:space="preserve"> </w:t>
      </w:r>
      <w:r w:rsidRPr="1368E6D7">
        <w:rPr>
          <w:rFonts w:ascii="Segoe UI" w:eastAsia="Segoe UI" w:hAnsi="Segoe UI" w:cs="Segoe UI"/>
          <w:sz w:val="20"/>
          <w:szCs w:val="20"/>
        </w:rPr>
        <w:t>être mis en œuvre pour les absences de courte durée. Il est organisé par le manager et ce, dans la mesure du possible, dans la semaine du retour du collaborateur dans l’entreprise.</w:t>
      </w:r>
      <w:r w:rsidRPr="6796C876">
        <w:rPr>
          <w:rFonts w:ascii="Segoe UI" w:eastAsia="Segoe UI" w:hAnsi="Segoe UI" w:cs="Segoe UI"/>
          <w:sz w:val="20"/>
          <w:szCs w:val="20"/>
        </w:rPr>
        <w:t xml:space="preserve"> </w:t>
      </w:r>
    </w:p>
    <w:p w14:paraId="7568B77D" w14:textId="141D3455" w:rsidR="24A1F682" w:rsidRDefault="24A1F682" w:rsidP="00FE07CC">
      <w:pPr>
        <w:spacing w:after="60"/>
        <w:ind w:firstLine="0"/>
        <w:rPr>
          <w:rFonts w:ascii="Segoe UI" w:eastAsia="Segoe UI" w:hAnsi="Segoe UI" w:cs="Segoe UI"/>
          <w:sz w:val="20"/>
          <w:szCs w:val="20"/>
        </w:rPr>
      </w:pPr>
      <w:r w:rsidRPr="1368E6D7">
        <w:rPr>
          <w:rFonts w:ascii="Segoe UI" w:eastAsia="Segoe UI" w:hAnsi="Segoe UI" w:cs="Segoe UI"/>
          <w:sz w:val="20"/>
          <w:szCs w:val="20"/>
        </w:rPr>
        <w:t>Réalisé par le manager, l’entretien de ré-accueil a notamment pour objectifs :</w:t>
      </w:r>
    </w:p>
    <w:p w14:paraId="504FD81B" w14:textId="472EDF98" w:rsidR="24A1F682" w:rsidRDefault="00F8778F" w:rsidP="00420290">
      <w:pPr>
        <w:pStyle w:val="a8"/>
        <w:numPr>
          <w:ilvl w:val="0"/>
          <w:numId w:val="55"/>
        </w:numPr>
        <w:spacing w:before="60" w:after="60"/>
        <w:ind w:left="714" w:hanging="357"/>
        <w:contextualSpacing w:val="0"/>
        <w:rPr>
          <w:rFonts w:ascii="Segoe UI" w:eastAsia="Segoe UI" w:hAnsi="Segoe UI" w:cs="Segoe UI"/>
          <w:sz w:val="20"/>
          <w:szCs w:val="20"/>
        </w:rPr>
      </w:pPr>
      <w:r w:rsidRPr="1368E6D7">
        <w:rPr>
          <w:rFonts w:ascii="Segoe UI" w:eastAsia="Segoe UI" w:hAnsi="Segoe UI" w:cs="Segoe UI"/>
          <w:sz w:val="20"/>
          <w:szCs w:val="20"/>
        </w:rPr>
        <w:t>D’établir</w:t>
      </w:r>
      <w:r w:rsidR="24A1F682" w:rsidRPr="1368E6D7">
        <w:rPr>
          <w:rFonts w:ascii="Segoe UI" w:eastAsia="Segoe UI" w:hAnsi="Segoe UI" w:cs="Segoe UI"/>
          <w:sz w:val="20"/>
          <w:szCs w:val="20"/>
        </w:rPr>
        <w:t xml:space="preserve"> un dialogue positif, notamment en assurant son soutien au collaborateur et en l’informant des événements ayant eu lieu pendant son absence,</w:t>
      </w:r>
    </w:p>
    <w:p w14:paraId="5613507F" w14:textId="22422F02" w:rsidR="24A1F682" w:rsidRDefault="00F8778F" w:rsidP="00420290">
      <w:pPr>
        <w:pStyle w:val="a8"/>
        <w:numPr>
          <w:ilvl w:val="0"/>
          <w:numId w:val="55"/>
        </w:numPr>
        <w:spacing w:before="60" w:after="60"/>
        <w:ind w:left="714" w:hanging="357"/>
        <w:contextualSpacing w:val="0"/>
        <w:rPr>
          <w:rFonts w:ascii="Segoe UI" w:eastAsia="Segoe UI" w:hAnsi="Segoe UI" w:cs="Segoe UI"/>
          <w:sz w:val="20"/>
          <w:szCs w:val="20"/>
        </w:rPr>
      </w:pPr>
      <w:r w:rsidRPr="1368E6D7">
        <w:rPr>
          <w:rFonts w:ascii="Segoe UI" w:eastAsia="Segoe UI" w:hAnsi="Segoe UI" w:cs="Segoe UI"/>
          <w:sz w:val="20"/>
          <w:szCs w:val="20"/>
        </w:rPr>
        <w:t>D’adopter</w:t>
      </w:r>
      <w:r w:rsidR="24A1F682" w:rsidRPr="1368E6D7">
        <w:rPr>
          <w:rFonts w:ascii="Segoe UI" w:eastAsia="Segoe UI" w:hAnsi="Segoe UI" w:cs="Segoe UI"/>
          <w:sz w:val="20"/>
          <w:szCs w:val="20"/>
        </w:rPr>
        <w:t xml:space="preserve"> une démarche de prévention,</w:t>
      </w:r>
    </w:p>
    <w:p w14:paraId="4DB1458C" w14:textId="34099A70" w:rsidR="24A1F682" w:rsidRDefault="00F8778F" w:rsidP="00420290">
      <w:pPr>
        <w:pStyle w:val="a8"/>
        <w:numPr>
          <w:ilvl w:val="0"/>
          <w:numId w:val="55"/>
        </w:numPr>
        <w:spacing w:before="60" w:after="60"/>
        <w:ind w:left="714" w:hanging="357"/>
        <w:contextualSpacing w:val="0"/>
        <w:rPr>
          <w:rFonts w:ascii="Segoe UI" w:eastAsia="Segoe UI" w:hAnsi="Segoe UI" w:cs="Segoe UI"/>
          <w:sz w:val="20"/>
          <w:szCs w:val="20"/>
        </w:rPr>
      </w:pPr>
      <w:r w:rsidRPr="1368E6D7">
        <w:rPr>
          <w:rFonts w:ascii="Segoe UI" w:eastAsia="Segoe UI" w:hAnsi="Segoe UI" w:cs="Segoe UI"/>
          <w:sz w:val="20"/>
          <w:szCs w:val="20"/>
        </w:rPr>
        <w:t>D’accompagner</w:t>
      </w:r>
      <w:r w:rsidR="24A1F682" w:rsidRPr="1368E6D7">
        <w:rPr>
          <w:rFonts w:ascii="Segoe UI" w:eastAsia="Segoe UI" w:hAnsi="Segoe UI" w:cs="Segoe UI"/>
          <w:sz w:val="20"/>
          <w:szCs w:val="20"/>
        </w:rPr>
        <w:t xml:space="preserve"> le retour à l’emploi du collaborateur en identifiant, le cas échéant, les difficultés qu’il pourrait rencontrer, afin de mettre en place des actions adaptées,</w:t>
      </w:r>
    </w:p>
    <w:p w14:paraId="3B41F159" w14:textId="4609C391" w:rsidR="24A1F682" w:rsidRDefault="00F8778F" w:rsidP="00420290">
      <w:pPr>
        <w:pStyle w:val="a8"/>
        <w:numPr>
          <w:ilvl w:val="0"/>
          <w:numId w:val="55"/>
        </w:numPr>
        <w:spacing w:before="60" w:after="60"/>
        <w:ind w:left="714" w:hanging="357"/>
        <w:contextualSpacing w:val="0"/>
        <w:rPr>
          <w:rFonts w:ascii="Segoe UI" w:eastAsia="Segoe UI" w:hAnsi="Segoe UI" w:cs="Segoe UI"/>
          <w:sz w:val="20"/>
          <w:szCs w:val="20"/>
        </w:rPr>
      </w:pPr>
      <w:r w:rsidRPr="1368E6D7">
        <w:rPr>
          <w:rFonts w:ascii="Segoe UI" w:eastAsia="Segoe UI" w:hAnsi="Segoe UI" w:cs="Segoe UI"/>
          <w:sz w:val="20"/>
          <w:szCs w:val="20"/>
        </w:rPr>
        <w:t>De</w:t>
      </w:r>
      <w:r w:rsidR="24A1F682" w:rsidRPr="1368E6D7">
        <w:rPr>
          <w:rFonts w:ascii="Segoe UI" w:eastAsia="Segoe UI" w:hAnsi="Segoe UI" w:cs="Segoe UI"/>
          <w:sz w:val="20"/>
          <w:szCs w:val="20"/>
        </w:rPr>
        <w:t xml:space="preserve"> lui rappeler</w:t>
      </w:r>
      <w:r w:rsidR="009C6B0A">
        <w:rPr>
          <w:rFonts w:ascii="Segoe UI" w:eastAsia="Segoe UI" w:hAnsi="Segoe UI" w:cs="Segoe UI"/>
          <w:sz w:val="20"/>
          <w:szCs w:val="20"/>
        </w:rPr>
        <w:t>,</w:t>
      </w:r>
      <w:r w:rsidR="24A1F682" w:rsidRPr="1368E6D7">
        <w:rPr>
          <w:rFonts w:ascii="Segoe UI" w:eastAsia="Segoe UI" w:hAnsi="Segoe UI" w:cs="Segoe UI"/>
          <w:sz w:val="20"/>
          <w:szCs w:val="20"/>
        </w:rPr>
        <w:t xml:space="preserve"> si nécessaire</w:t>
      </w:r>
      <w:r w:rsidR="009C6B0A">
        <w:rPr>
          <w:rFonts w:ascii="Segoe UI" w:eastAsia="Segoe UI" w:hAnsi="Segoe UI" w:cs="Segoe UI"/>
          <w:sz w:val="20"/>
          <w:szCs w:val="20"/>
        </w:rPr>
        <w:t>,</w:t>
      </w:r>
      <w:r w:rsidR="24A1F682" w:rsidRPr="1368E6D7">
        <w:rPr>
          <w:rFonts w:ascii="Segoe UI" w:eastAsia="Segoe UI" w:hAnsi="Segoe UI" w:cs="Segoe UI"/>
          <w:sz w:val="20"/>
          <w:szCs w:val="20"/>
        </w:rPr>
        <w:t xml:space="preserve"> les différents modes de soutien et d’accompagnement dont il peut bénéficier,</w:t>
      </w:r>
    </w:p>
    <w:p w14:paraId="5F26C063" w14:textId="6CDE72F9" w:rsidR="00256613" w:rsidRPr="0019463D" w:rsidRDefault="00F8778F" w:rsidP="00420290">
      <w:pPr>
        <w:pStyle w:val="a8"/>
        <w:numPr>
          <w:ilvl w:val="0"/>
          <w:numId w:val="55"/>
        </w:numPr>
        <w:spacing w:before="60" w:after="60"/>
        <w:ind w:left="714" w:hanging="357"/>
        <w:contextualSpacing w:val="0"/>
        <w:rPr>
          <w:rFonts w:ascii="Segoe UI" w:eastAsia="Segoe UI" w:hAnsi="Segoe UI" w:cs="Segoe UI"/>
          <w:i/>
          <w:iCs/>
          <w:sz w:val="20"/>
          <w:szCs w:val="20"/>
        </w:rPr>
      </w:pPr>
      <w:r w:rsidRPr="1368E6D7">
        <w:rPr>
          <w:rFonts w:ascii="Segoe UI" w:eastAsia="Segoe UI" w:hAnsi="Segoe UI" w:cs="Segoe UI"/>
          <w:sz w:val="20"/>
          <w:szCs w:val="20"/>
        </w:rPr>
        <w:t>De</w:t>
      </w:r>
      <w:r w:rsidR="24A1F682" w:rsidRPr="1368E6D7">
        <w:rPr>
          <w:rFonts w:ascii="Segoe UI" w:eastAsia="Segoe UI" w:hAnsi="Segoe UI" w:cs="Segoe UI"/>
          <w:sz w:val="20"/>
          <w:szCs w:val="20"/>
        </w:rPr>
        <w:t xml:space="preserve"> rappeler, si nécessaire, les règles Covéa en vigueur concernant les absences, précisées dans le règlement intérieur</w:t>
      </w:r>
      <w:r w:rsidR="00096EF6">
        <w:rPr>
          <w:rFonts w:ascii="Segoe UI" w:eastAsia="Segoe UI" w:hAnsi="Segoe UI" w:cs="Segoe UI"/>
          <w:sz w:val="20"/>
          <w:szCs w:val="20"/>
        </w:rPr>
        <w:t xml:space="preserve">, </w:t>
      </w:r>
      <w:r w:rsidR="00096EF6" w:rsidRPr="0019463D">
        <w:rPr>
          <w:rFonts w:ascii="Segoe UI" w:eastAsia="Segoe UI" w:hAnsi="Segoe UI" w:cs="Segoe UI"/>
          <w:sz w:val="20"/>
          <w:szCs w:val="20"/>
        </w:rPr>
        <w:t>à savoir :</w:t>
      </w:r>
      <w:r w:rsidR="00096EF6">
        <w:rPr>
          <w:rFonts w:ascii="Segoe UI" w:eastAsia="Segoe UI" w:hAnsi="Segoe UI" w:cs="Segoe UI"/>
          <w:sz w:val="20"/>
          <w:szCs w:val="20"/>
        </w:rPr>
        <w:t xml:space="preserve"> </w:t>
      </w:r>
      <w:r w:rsidR="00256613" w:rsidRPr="0019463D">
        <w:rPr>
          <w:rFonts w:ascii="Segoe UI" w:eastAsia="Segoe UI" w:hAnsi="Segoe UI" w:cs="Segoe UI"/>
          <w:i/>
          <w:iCs/>
          <w:sz w:val="20"/>
          <w:szCs w:val="20"/>
        </w:rPr>
        <w:t>« Sauf cas de force majeure, toute absence de l’entreprise doit faire l’objet d’une autorisation préalable de l’encadrement lorsqu’elle est prévisible, et être justifiée dans les 48 heures maximum. Il est toutefois rappelé que les absences des représentants du personnel au titre de leur mandat ne sont soumises à aucune autorisation préalable.</w:t>
      </w:r>
    </w:p>
    <w:p w14:paraId="6CAF7C3D" w14:textId="77777777" w:rsidR="00256613" w:rsidRPr="0019463D" w:rsidRDefault="00256613" w:rsidP="004B626C">
      <w:pPr>
        <w:ind w:left="709" w:firstLine="0"/>
        <w:rPr>
          <w:rFonts w:ascii="Segoe UI" w:eastAsia="Segoe UI" w:hAnsi="Segoe UI" w:cs="Segoe UI"/>
          <w:i/>
          <w:iCs/>
          <w:sz w:val="20"/>
          <w:szCs w:val="20"/>
        </w:rPr>
      </w:pPr>
    </w:p>
    <w:p w14:paraId="233E2E0B" w14:textId="235A4E53" w:rsidR="00256613" w:rsidRPr="00256613" w:rsidRDefault="00256613" w:rsidP="004B626C">
      <w:pPr>
        <w:ind w:left="709" w:firstLine="0"/>
        <w:rPr>
          <w:rFonts w:ascii="Segoe UI" w:eastAsia="Segoe UI" w:hAnsi="Segoe UI" w:cs="Segoe UI"/>
          <w:i/>
          <w:iCs/>
          <w:sz w:val="20"/>
          <w:szCs w:val="20"/>
        </w:rPr>
      </w:pPr>
      <w:r w:rsidRPr="0019463D">
        <w:rPr>
          <w:rFonts w:ascii="Segoe UI" w:eastAsia="Segoe UI" w:hAnsi="Segoe UI" w:cs="Segoe UI"/>
          <w:i/>
          <w:iCs/>
          <w:sz w:val="20"/>
          <w:szCs w:val="20"/>
        </w:rPr>
        <w:t>Sauf cas de force majeure, toute indisponibilité pour maladie ou accident doit être signalée dans les 48 heures auprès de l’encadrement par tous les moyens (téléphone, mail…), et confirmée par la réception d’un arrêt de travail dans les 3 jours. Les prolongations éventuelles doivent être signalées au plus tard le jour initialement prévu pour la reprise et confirmées par la production d’un arrêt de travail dans le même délai que prévu ci-dessus » (</w:t>
      </w:r>
      <w:r w:rsidR="00612DBD" w:rsidRPr="004379DA">
        <w:rPr>
          <w:rFonts w:ascii="Segoe UI" w:eastAsia="Segoe UI" w:hAnsi="Segoe UI" w:cs="Segoe UI"/>
          <w:i/>
          <w:iCs/>
          <w:sz w:val="20"/>
          <w:szCs w:val="20"/>
        </w:rPr>
        <w:t>«</w:t>
      </w:r>
      <w:r w:rsidR="00612DBD">
        <w:rPr>
          <w:rFonts w:ascii="Segoe UI" w:eastAsia="Segoe UI" w:hAnsi="Segoe UI" w:cs="Segoe UI"/>
          <w:i/>
          <w:iCs/>
          <w:sz w:val="20"/>
          <w:szCs w:val="20"/>
        </w:rPr>
        <w:t> </w:t>
      </w:r>
      <w:r w:rsidR="00612DBD" w:rsidRPr="004379DA">
        <w:rPr>
          <w:rFonts w:ascii="Segoe UI" w:eastAsia="Segoe UI" w:hAnsi="Segoe UI" w:cs="Segoe UI"/>
          <w:i/>
          <w:iCs/>
          <w:sz w:val="20"/>
          <w:szCs w:val="20"/>
        </w:rPr>
        <w:t>Absences</w:t>
      </w:r>
      <w:r w:rsidR="00612DBD">
        <w:rPr>
          <w:rFonts w:ascii="Segoe UI" w:eastAsia="Segoe UI" w:hAnsi="Segoe UI" w:cs="Segoe UI"/>
          <w:i/>
          <w:iCs/>
          <w:sz w:val="20"/>
          <w:szCs w:val="20"/>
        </w:rPr>
        <w:t> </w:t>
      </w:r>
      <w:r w:rsidR="00612DBD" w:rsidRPr="004379DA">
        <w:rPr>
          <w:rFonts w:ascii="Segoe UI" w:eastAsia="Segoe UI" w:hAnsi="Segoe UI" w:cs="Segoe UI"/>
          <w:i/>
          <w:iCs/>
          <w:sz w:val="20"/>
          <w:szCs w:val="20"/>
        </w:rPr>
        <w:t>»</w:t>
      </w:r>
      <w:r w:rsidR="00612DBD" w:rsidRPr="00612DBD">
        <w:rPr>
          <w:rFonts w:ascii="Segoe UI" w:eastAsia="Segoe UI" w:hAnsi="Segoe UI" w:cs="Segoe UI"/>
          <w:i/>
          <w:iCs/>
          <w:sz w:val="20"/>
          <w:szCs w:val="20"/>
        </w:rPr>
        <w:t xml:space="preserve"> </w:t>
      </w:r>
      <w:r w:rsidR="00612DBD" w:rsidRPr="004379DA">
        <w:rPr>
          <w:rFonts w:ascii="Segoe UI" w:eastAsia="Segoe UI" w:hAnsi="Segoe UI" w:cs="Segoe UI"/>
          <w:i/>
          <w:iCs/>
          <w:sz w:val="20"/>
          <w:szCs w:val="20"/>
        </w:rPr>
        <w:t xml:space="preserve">– </w:t>
      </w:r>
      <w:r w:rsidRPr="0019463D">
        <w:rPr>
          <w:rFonts w:ascii="Segoe UI" w:eastAsia="Segoe UI" w:hAnsi="Segoe UI" w:cs="Segoe UI"/>
          <w:i/>
          <w:iCs/>
          <w:sz w:val="20"/>
          <w:szCs w:val="20"/>
        </w:rPr>
        <w:t>article 2.</w:t>
      </w:r>
      <w:r w:rsidRPr="004379DA">
        <w:rPr>
          <w:rFonts w:ascii="Segoe UI" w:eastAsia="Segoe UI" w:hAnsi="Segoe UI" w:cs="Segoe UI"/>
          <w:i/>
          <w:iCs/>
          <w:sz w:val="20"/>
          <w:szCs w:val="20"/>
        </w:rPr>
        <w:t>3 du</w:t>
      </w:r>
      <w:r w:rsidRPr="0019463D">
        <w:rPr>
          <w:rFonts w:ascii="Segoe UI" w:eastAsia="Segoe UI" w:hAnsi="Segoe UI" w:cs="Segoe UI"/>
          <w:i/>
          <w:iCs/>
          <w:sz w:val="20"/>
          <w:szCs w:val="20"/>
        </w:rPr>
        <w:t xml:space="preserve"> Règlement Intérieur)</w:t>
      </w:r>
      <w:r w:rsidR="0000002F">
        <w:rPr>
          <w:rFonts w:ascii="Segoe UI" w:eastAsia="Segoe UI" w:hAnsi="Segoe UI" w:cs="Segoe UI"/>
          <w:i/>
          <w:iCs/>
          <w:sz w:val="20"/>
          <w:szCs w:val="20"/>
        </w:rPr>
        <w:t>.</w:t>
      </w:r>
    </w:p>
    <w:p w14:paraId="5EF640BC" w14:textId="776D2833" w:rsidR="24A1F682" w:rsidRPr="00273FF8" w:rsidRDefault="24A1F682" w:rsidP="00420290">
      <w:pPr>
        <w:pStyle w:val="6"/>
        <w:numPr>
          <w:ilvl w:val="0"/>
          <w:numId w:val="64"/>
        </w:numPr>
        <w:spacing w:before="240"/>
        <w:ind w:left="283" w:hanging="357"/>
        <w:rPr>
          <w:sz w:val="20"/>
          <w:szCs w:val="20"/>
        </w:rPr>
      </w:pPr>
      <w:bookmarkStart w:id="227" w:name="_Toc184394264"/>
      <w:bookmarkStart w:id="228" w:name="_Toc187332431"/>
      <w:r w:rsidRPr="00273FF8">
        <w:rPr>
          <w:sz w:val="20"/>
          <w:szCs w:val="20"/>
        </w:rPr>
        <w:t>Mesure d’accompagnement des absences prévisibles pour maladie de longue durée (plus de 90 jours) : l’échange en amont d’une absence programmée</w:t>
      </w:r>
      <w:bookmarkEnd w:id="227"/>
      <w:bookmarkEnd w:id="228"/>
    </w:p>
    <w:p w14:paraId="086CF1C2" w14:textId="1E2EE738"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Lorsque l’absence est programmée, et selon la durée de l’absence prévue, le manager organise un échange avec le collaborateur avant son départ. Cet échange a notamment pour objet de répondre aux interrogations du collaborateur et d’organiser la continuité de son activité au sein de son service pendant son absence. Lors de cet échange, le manager informe le collaborateur des dispositifs d’accompagnement dont il pourra bénéficier en vue de faciliter sa reprise d’activité, notamment en cas d’absence de longue durée.</w:t>
      </w:r>
    </w:p>
    <w:p w14:paraId="6C7F674E" w14:textId="6DBA8775" w:rsidR="00B609E6" w:rsidRPr="00C33FF4" w:rsidRDefault="24A1F682" w:rsidP="00B20BFD">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Pour rappel, ces informations sont simplement mises à disposition du collaborateur qui peut, uniquement s’il le </w:t>
      </w:r>
      <w:r w:rsidRPr="00C33FF4">
        <w:rPr>
          <w:rFonts w:ascii="Segoe UI" w:eastAsia="Segoe UI" w:hAnsi="Segoe UI" w:cs="Segoe UI"/>
          <w:sz w:val="20"/>
          <w:szCs w:val="20"/>
        </w:rPr>
        <w:t>souhaite, prendre l’initiative de recontacter l’entreprise ou le service proposé.</w:t>
      </w:r>
    </w:p>
    <w:p w14:paraId="1895F7A2" w14:textId="0F76DD2D" w:rsidR="24A1F682" w:rsidRPr="00273FF8" w:rsidRDefault="00373D02" w:rsidP="00420290">
      <w:pPr>
        <w:pStyle w:val="6"/>
        <w:numPr>
          <w:ilvl w:val="0"/>
          <w:numId w:val="64"/>
        </w:numPr>
        <w:spacing w:before="240"/>
        <w:ind w:left="283" w:hanging="357"/>
        <w:rPr>
          <w:sz w:val="20"/>
          <w:szCs w:val="20"/>
        </w:rPr>
      </w:pPr>
      <w:bookmarkStart w:id="229" w:name="_Toc184394265"/>
      <w:bookmarkStart w:id="230" w:name="_Toc187332432"/>
      <w:r w:rsidRPr="00C33FF4">
        <w:rPr>
          <w:sz w:val="20"/>
          <w:szCs w:val="20"/>
        </w:rPr>
        <w:t>D</w:t>
      </w:r>
      <w:r w:rsidR="24A1F682" w:rsidRPr="00C33FF4">
        <w:rPr>
          <w:sz w:val="20"/>
          <w:szCs w:val="20"/>
        </w:rPr>
        <w:t>ispositifs communs d’accompagnement en cas d’absence - prévisible ou non - pour maladie / accident de longue</w:t>
      </w:r>
      <w:r w:rsidR="24A1F682" w:rsidRPr="00273FF8">
        <w:rPr>
          <w:sz w:val="20"/>
          <w:szCs w:val="20"/>
        </w:rPr>
        <w:t xml:space="preserve"> durée</w:t>
      </w:r>
      <w:bookmarkEnd w:id="229"/>
      <w:bookmarkEnd w:id="230"/>
      <w:r w:rsidR="24A1F682" w:rsidRPr="00273FF8">
        <w:rPr>
          <w:sz w:val="20"/>
          <w:szCs w:val="20"/>
        </w:rPr>
        <w:t xml:space="preserve"> </w:t>
      </w:r>
    </w:p>
    <w:p w14:paraId="4F9E80C2" w14:textId="5345C683" w:rsidR="24A1F682" w:rsidRPr="00FE07CC" w:rsidRDefault="24A1F682"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FE07CC">
        <w:rPr>
          <w:rFonts w:ascii="Segoe UI" w:eastAsia="Segoe UI" w:hAnsi="Segoe UI" w:cs="Segoe UI"/>
          <w:color w:val="000000" w:themeColor="text1"/>
          <w:sz w:val="20"/>
          <w:szCs w:val="20"/>
          <w:u w:val="single"/>
        </w:rPr>
        <w:t>Rendez-vous de liaison entre le collaborateur et l’employeur</w:t>
      </w:r>
    </w:p>
    <w:p w14:paraId="38610759" w14:textId="25BF6C5E"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Dans le respect des dispositions légales et réglementaires, un rendez-vous de liaison, qui reste facultatif, peut ainsi être organisé, sous conditions, pour les collaborateurs absents pour maladie ou accident, à l’initiative de l’employeur ou du collaborateur.</w:t>
      </w:r>
    </w:p>
    <w:p w14:paraId="6AAB7726" w14:textId="52CF4DAD" w:rsidR="24A1F682" w:rsidRPr="00FE07CC" w:rsidRDefault="24A1F682" w:rsidP="00376FEC">
      <w:pPr>
        <w:spacing w:after="120"/>
        <w:ind w:firstLine="0"/>
        <w:rPr>
          <w:rFonts w:ascii="Segoe UI" w:eastAsia="Segoe UI" w:hAnsi="Segoe UI" w:cs="Segoe UI"/>
          <w:sz w:val="20"/>
          <w:szCs w:val="20"/>
        </w:rPr>
      </w:pPr>
      <w:r w:rsidRPr="00FE07CC">
        <w:rPr>
          <w:rFonts w:ascii="Segoe UI" w:eastAsia="Segoe UI" w:hAnsi="Segoe UI" w:cs="Segoe UI"/>
          <w:sz w:val="20"/>
          <w:szCs w:val="20"/>
        </w:rPr>
        <w:t>Ce rendez-vous de liaison a pour objet d’informer le collaborateur qu’il peut bénéficier :</w:t>
      </w:r>
    </w:p>
    <w:p w14:paraId="5ED80AA6" w14:textId="016FFA5F" w:rsidR="24A1F682" w:rsidRPr="00FE07CC" w:rsidRDefault="00F8778F" w:rsidP="00420290">
      <w:pPr>
        <w:pStyle w:val="a8"/>
        <w:numPr>
          <w:ilvl w:val="0"/>
          <w:numId w:val="57"/>
        </w:numPr>
        <w:spacing w:before="0" w:after="0"/>
        <w:contextualSpacing w:val="0"/>
        <w:rPr>
          <w:rFonts w:ascii="Segoe UI" w:eastAsia="Segoe UI" w:hAnsi="Segoe UI" w:cs="Segoe UI"/>
          <w:sz w:val="20"/>
          <w:szCs w:val="20"/>
        </w:rPr>
      </w:pPr>
      <w:r w:rsidRPr="00FE07CC">
        <w:rPr>
          <w:rFonts w:ascii="Segoe UI" w:eastAsia="Segoe UI" w:hAnsi="Segoe UI" w:cs="Segoe UI"/>
          <w:sz w:val="20"/>
          <w:szCs w:val="20"/>
        </w:rPr>
        <w:t>D’actions</w:t>
      </w:r>
      <w:r w:rsidR="24A1F682" w:rsidRPr="00FE07CC">
        <w:rPr>
          <w:rFonts w:ascii="Segoe UI" w:eastAsia="Segoe UI" w:hAnsi="Segoe UI" w:cs="Segoe UI"/>
          <w:sz w:val="20"/>
          <w:szCs w:val="20"/>
        </w:rPr>
        <w:t xml:space="preserve"> de prévention de la désinsertion professionnelle,</w:t>
      </w:r>
    </w:p>
    <w:p w14:paraId="5EF09197" w14:textId="4301BA77" w:rsidR="24A1F682" w:rsidRPr="00FE07CC" w:rsidRDefault="00F8778F" w:rsidP="00420290">
      <w:pPr>
        <w:pStyle w:val="a8"/>
        <w:numPr>
          <w:ilvl w:val="0"/>
          <w:numId w:val="57"/>
        </w:numPr>
        <w:spacing w:before="0" w:after="0"/>
        <w:contextualSpacing w:val="0"/>
        <w:rPr>
          <w:rFonts w:ascii="Segoe UI" w:eastAsia="Segoe UI" w:hAnsi="Segoe UI" w:cs="Segoe UI"/>
          <w:sz w:val="20"/>
          <w:szCs w:val="20"/>
        </w:rPr>
      </w:pPr>
      <w:r w:rsidRPr="00FE07CC">
        <w:rPr>
          <w:rFonts w:ascii="Segoe UI" w:eastAsia="Segoe UI" w:hAnsi="Segoe UI" w:cs="Segoe UI"/>
          <w:sz w:val="20"/>
          <w:szCs w:val="20"/>
        </w:rPr>
        <w:lastRenderedPageBreak/>
        <w:t>D’un</w:t>
      </w:r>
      <w:r w:rsidR="24A1F682" w:rsidRPr="00FE07CC">
        <w:rPr>
          <w:rFonts w:ascii="Segoe UI" w:eastAsia="Segoe UI" w:hAnsi="Segoe UI" w:cs="Segoe UI"/>
          <w:sz w:val="20"/>
          <w:szCs w:val="20"/>
        </w:rPr>
        <w:t xml:space="preserve"> examen de pré-reprise,</w:t>
      </w:r>
    </w:p>
    <w:p w14:paraId="66727306" w14:textId="732A5FD0" w:rsidR="2F45E7A0" w:rsidRPr="0035700F" w:rsidRDefault="00F8778F" w:rsidP="00420290">
      <w:pPr>
        <w:pStyle w:val="a8"/>
        <w:numPr>
          <w:ilvl w:val="0"/>
          <w:numId w:val="57"/>
        </w:numPr>
        <w:spacing w:before="0" w:after="0"/>
        <w:rPr>
          <w:rFonts w:ascii="Segoe UI" w:eastAsia="Segoe UI" w:hAnsi="Segoe UI" w:cs="Segoe UI"/>
          <w:sz w:val="20"/>
          <w:szCs w:val="20"/>
        </w:rPr>
      </w:pPr>
      <w:r w:rsidRPr="00FE07CC">
        <w:rPr>
          <w:rFonts w:ascii="Segoe UI" w:eastAsia="Segoe UI" w:hAnsi="Segoe UI" w:cs="Segoe UI"/>
          <w:sz w:val="20"/>
          <w:szCs w:val="20"/>
        </w:rPr>
        <w:t>D’autres</w:t>
      </w:r>
      <w:r w:rsidR="24A1F682" w:rsidRPr="00FE07CC">
        <w:rPr>
          <w:rFonts w:ascii="Segoe UI" w:eastAsia="Segoe UI" w:hAnsi="Segoe UI" w:cs="Segoe UI"/>
          <w:sz w:val="20"/>
          <w:szCs w:val="20"/>
        </w:rPr>
        <w:t xml:space="preserve"> mesures d’accompagnement, telles que des mesures individuelles d'aménagement, d'adaptation ou de transformation du poste de travail ou des mesures d'aménagement du temps de travail</w:t>
      </w:r>
      <w:r w:rsidR="7BBC427B" w:rsidRPr="00FE07CC">
        <w:rPr>
          <w:rFonts w:ascii="Segoe UI" w:eastAsia="Segoe UI" w:hAnsi="Segoe UI" w:cs="Segoe UI"/>
          <w:sz w:val="20"/>
          <w:szCs w:val="20"/>
        </w:rPr>
        <w:t xml:space="preserve"> </w:t>
      </w:r>
      <w:r w:rsidR="7BBC427B" w:rsidRPr="00FE07CC">
        <w:rPr>
          <w:rFonts w:ascii="Segoe UI" w:eastAsiaTheme="minorEastAsia" w:hAnsi="Segoe UI" w:cs="Segoe UI"/>
          <w:sz w:val="20"/>
          <w:szCs w:val="20"/>
        </w:rPr>
        <w:t xml:space="preserve">potentiellement préconisées par </w:t>
      </w:r>
      <w:r w:rsidR="3C7C8AAB" w:rsidRPr="00FE07CC">
        <w:rPr>
          <w:rFonts w:ascii="Segoe UI" w:eastAsiaTheme="minorEastAsia" w:hAnsi="Segoe UI" w:cs="Segoe UI"/>
          <w:sz w:val="20"/>
          <w:szCs w:val="20"/>
        </w:rPr>
        <w:t>le</w:t>
      </w:r>
      <w:r w:rsidR="7BBC427B" w:rsidRPr="00FE07CC">
        <w:rPr>
          <w:rFonts w:ascii="Segoe UI" w:eastAsiaTheme="minorEastAsia" w:hAnsi="Segoe UI" w:cs="Segoe UI"/>
          <w:sz w:val="20"/>
          <w:szCs w:val="20"/>
        </w:rPr>
        <w:t xml:space="preserve"> médecin du travail</w:t>
      </w:r>
      <w:r w:rsidR="24A1F682" w:rsidRPr="00FE07CC">
        <w:rPr>
          <w:rFonts w:ascii="Segoe UI" w:eastAsiaTheme="minorEastAsia" w:hAnsi="Segoe UI" w:cs="Segoe UI"/>
          <w:sz w:val="20"/>
          <w:szCs w:val="20"/>
        </w:rPr>
        <w:t>.</w:t>
      </w:r>
    </w:p>
    <w:p w14:paraId="175B2781" w14:textId="590669B1" w:rsidR="24A1F682" w:rsidRPr="00FE07CC" w:rsidRDefault="24A1F682"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FE07CC">
        <w:rPr>
          <w:rFonts w:ascii="Segoe UI" w:eastAsia="Segoe UI" w:hAnsi="Segoe UI" w:cs="Segoe UI"/>
          <w:color w:val="000000" w:themeColor="text1"/>
          <w:sz w:val="20"/>
          <w:szCs w:val="20"/>
          <w:u w:val="single"/>
        </w:rPr>
        <w:t>Visite médicale de pré-reprise</w:t>
      </w:r>
    </w:p>
    <w:p w14:paraId="69DD8DBF" w14:textId="2F9853AA"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Dans le respect des dispositions légales et réglementaires, les collaborateurs absents pour cause de maladie ou d’accident peuvent solliciter une visite médicale de pré-reprise en vue de leur retour dans l’entreprise. </w:t>
      </w:r>
    </w:p>
    <w:p w14:paraId="16F730ED" w14:textId="3CC7B9EA"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L’objectif de la visite de pré-reprise est de favoriser le maintien dans l’emploi du collaborateur. </w:t>
      </w:r>
    </w:p>
    <w:p w14:paraId="75215797" w14:textId="5A024DB0" w:rsidR="1361A5B6" w:rsidRDefault="00C24757" w:rsidP="00376FEC">
      <w:pPr>
        <w:spacing w:after="120"/>
        <w:ind w:firstLine="0"/>
        <w:rPr>
          <w:rFonts w:ascii="Segoe UI" w:eastAsia="Segoe UI" w:hAnsi="Segoe UI" w:cs="Segoe UI"/>
          <w:sz w:val="20"/>
          <w:szCs w:val="20"/>
        </w:rPr>
      </w:pPr>
      <w:r w:rsidRPr="00C24757">
        <w:rPr>
          <w:rFonts w:ascii="Segoe UI" w:eastAsia="Segoe UI" w:hAnsi="Segoe UI" w:cs="Segoe UI"/>
          <w:sz w:val="20"/>
          <w:szCs w:val="20"/>
        </w:rPr>
        <w:t>Bien que cette visite</w:t>
      </w:r>
      <w:r w:rsidR="24A1F682" w:rsidRPr="1368E6D7">
        <w:rPr>
          <w:rFonts w:ascii="Segoe UI" w:eastAsia="Segoe UI" w:hAnsi="Segoe UI" w:cs="Segoe UI"/>
          <w:sz w:val="20"/>
          <w:szCs w:val="20"/>
        </w:rPr>
        <w:t xml:space="preserve"> ne se substitue pas </w:t>
      </w:r>
      <w:r w:rsidR="24A1F682" w:rsidRPr="009F175C">
        <w:rPr>
          <w:rFonts w:ascii="Segoe UI" w:eastAsia="Segoe UI" w:hAnsi="Segoe UI" w:cs="Segoe UI"/>
          <w:sz w:val="20"/>
          <w:szCs w:val="20"/>
        </w:rPr>
        <w:t>à la visite médicale de reprise lorsque celle-ci est obligatoire</w:t>
      </w:r>
      <w:r w:rsidRPr="009F175C">
        <w:rPr>
          <w:rFonts w:ascii="Segoe UI" w:eastAsia="Segoe UI" w:hAnsi="Segoe UI" w:cs="Segoe UI"/>
          <w:sz w:val="20"/>
          <w:szCs w:val="20"/>
        </w:rPr>
        <w:t xml:space="preserve">, </w:t>
      </w:r>
      <w:r w:rsidR="00510F69" w:rsidRPr="009F175C">
        <w:rPr>
          <w:rFonts w:ascii="Segoe UI" w:eastAsia="Segoe UI" w:hAnsi="Segoe UI" w:cs="Segoe UI"/>
          <w:sz w:val="20"/>
          <w:szCs w:val="20"/>
        </w:rPr>
        <w:t xml:space="preserve">les Parties s’accordent à reconnaître </w:t>
      </w:r>
      <w:r w:rsidR="00F342F1" w:rsidRPr="009F175C">
        <w:rPr>
          <w:rFonts w:ascii="Segoe UI" w:eastAsia="Segoe UI" w:hAnsi="Segoe UI" w:cs="Segoe UI"/>
          <w:sz w:val="20"/>
          <w:szCs w:val="20"/>
        </w:rPr>
        <w:t>son intérê</w:t>
      </w:r>
      <w:r w:rsidR="00BD5C5D" w:rsidRPr="009F175C">
        <w:rPr>
          <w:rFonts w:ascii="Segoe UI" w:eastAsia="Segoe UI" w:hAnsi="Segoe UI" w:cs="Segoe UI"/>
          <w:sz w:val="20"/>
          <w:szCs w:val="20"/>
        </w:rPr>
        <w:t>t</w:t>
      </w:r>
      <w:r w:rsidR="00DB4C4A" w:rsidRPr="009F175C">
        <w:rPr>
          <w:rFonts w:ascii="Segoe UI" w:eastAsia="Segoe UI" w:hAnsi="Segoe UI" w:cs="Segoe UI"/>
          <w:sz w:val="20"/>
          <w:szCs w:val="20"/>
        </w:rPr>
        <w:t xml:space="preserve"> dès lors que les informations utiles</w:t>
      </w:r>
      <w:r w:rsidR="00DB48D2" w:rsidRPr="009F175C">
        <w:rPr>
          <w:rFonts w:ascii="Segoe UI" w:eastAsia="Segoe UI" w:hAnsi="Segoe UI" w:cs="Segoe UI"/>
          <w:sz w:val="20"/>
          <w:szCs w:val="20"/>
        </w:rPr>
        <w:t xml:space="preserve"> à la reprise sont </w:t>
      </w:r>
      <w:r w:rsidR="004A5835" w:rsidRPr="009F175C">
        <w:rPr>
          <w:rFonts w:ascii="Segoe UI" w:eastAsia="Segoe UI" w:hAnsi="Segoe UI" w:cs="Segoe UI"/>
          <w:sz w:val="20"/>
          <w:szCs w:val="20"/>
        </w:rPr>
        <w:t>partag</w:t>
      </w:r>
      <w:r w:rsidR="00DB48D2" w:rsidRPr="009F175C">
        <w:rPr>
          <w:rFonts w:ascii="Segoe UI" w:eastAsia="Segoe UI" w:hAnsi="Segoe UI" w:cs="Segoe UI"/>
          <w:sz w:val="20"/>
          <w:szCs w:val="20"/>
        </w:rPr>
        <w:t>ées</w:t>
      </w:r>
      <w:r w:rsidR="00C04321" w:rsidRPr="009F175C">
        <w:rPr>
          <w:rFonts w:ascii="Segoe UI" w:eastAsia="Segoe UI" w:hAnsi="Segoe UI" w:cs="Segoe UI"/>
          <w:sz w:val="20"/>
          <w:szCs w:val="20"/>
        </w:rPr>
        <w:t xml:space="preserve"> et anticipables</w:t>
      </w:r>
      <w:r w:rsidR="00BD5C5D" w:rsidRPr="009F175C">
        <w:rPr>
          <w:rFonts w:ascii="Segoe UI" w:eastAsia="Segoe UI" w:hAnsi="Segoe UI" w:cs="Segoe UI"/>
          <w:sz w:val="20"/>
          <w:szCs w:val="20"/>
        </w:rPr>
        <w:t>.</w:t>
      </w:r>
      <w:r>
        <w:rPr>
          <w:rFonts w:ascii="Segoe UI" w:eastAsia="Segoe UI" w:hAnsi="Segoe UI" w:cs="Segoe UI"/>
          <w:sz w:val="20"/>
          <w:szCs w:val="20"/>
        </w:rPr>
        <w:t xml:space="preserve"> </w:t>
      </w:r>
    </w:p>
    <w:p w14:paraId="6F6F012E" w14:textId="6F8BF62B" w:rsidR="24A1F682" w:rsidRPr="00FE07CC" w:rsidRDefault="24A1F682"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FE07CC">
        <w:rPr>
          <w:rFonts w:ascii="Segoe UI" w:eastAsia="Segoe UI" w:hAnsi="Segoe UI" w:cs="Segoe UI"/>
          <w:color w:val="000000" w:themeColor="text1"/>
          <w:sz w:val="20"/>
          <w:szCs w:val="20"/>
          <w:u w:val="single"/>
        </w:rPr>
        <w:t>Visite médicale de reprise</w:t>
      </w:r>
    </w:p>
    <w:p w14:paraId="192800D2" w14:textId="3DD67A2D"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Pour chaque collaborateur de retour d’absence pour cause de maladie ou d’accident, une visite médicale de reprise est organisée à l’initiative de l’employeur au moment de la reprise effective du travail dans les conditions déterminées par les dispositions légales et réglementaires en vigueur.</w:t>
      </w:r>
    </w:p>
    <w:p w14:paraId="268543FC" w14:textId="79D888FB" w:rsidR="004064B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Les éventuels aménagements de poste ou autres mesures individuelles préconisés par le Médecin du travail sont étudiés, </w:t>
      </w:r>
      <w:r w:rsidRPr="000267E3">
        <w:rPr>
          <w:rFonts w:ascii="Segoe UI" w:eastAsia="Segoe UI" w:hAnsi="Segoe UI" w:cs="Segoe UI"/>
          <w:sz w:val="20"/>
          <w:szCs w:val="20"/>
        </w:rPr>
        <w:t xml:space="preserve">le cas échéant, en lien avec </w:t>
      </w:r>
      <w:r w:rsidR="69719304" w:rsidRPr="000267E3">
        <w:rPr>
          <w:rFonts w:ascii="Segoe UI" w:eastAsia="Segoe UI" w:hAnsi="Segoe UI" w:cs="Segoe UI"/>
          <w:sz w:val="20"/>
          <w:szCs w:val="20"/>
        </w:rPr>
        <w:t xml:space="preserve">les acteurs du </w:t>
      </w:r>
      <w:r w:rsidR="517CD591" w:rsidRPr="000267E3">
        <w:rPr>
          <w:rFonts w:ascii="Segoe UI" w:eastAsia="Segoe UI" w:hAnsi="Segoe UI" w:cs="Segoe UI"/>
          <w:sz w:val="20"/>
          <w:szCs w:val="20"/>
        </w:rPr>
        <w:t xml:space="preserve">Pôle Prévention et Santé au </w:t>
      </w:r>
      <w:r w:rsidR="00CB1024">
        <w:rPr>
          <w:rFonts w:ascii="Segoe UI" w:eastAsia="Segoe UI" w:hAnsi="Segoe UI" w:cs="Segoe UI"/>
          <w:sz w:val="20"/>
          <w:szCs w:val="20"/>
        </w:rPr>
        <w:t>T</w:t>
      </w:r>
      <w:r w:rsidR="517CD591" w:rsidRPr="000267E3">
        <w:rPr>
          <w:rFonts w:ascii="Segoe UI" w:eastAsia="Segoe UI" w:hAnsi="Segoe UI" w:cs="Segoe UI"/>
          <w:sz w:val="20"/>
          <w:szCs w:val="20"/>
        </w:rPr>
        <w:t>ravail</w:t>
      </w:r>
      <w:r w:rsidR="69719304" w:rsidRPr="000267E3">
        <w:rPr>
          <w:rFonts w:ascii="Segoe UI" w:eastAsia="Segoe UI" w:hAnsi="Segoe UI" w:cs="Segoe UI"/>
          <w:sz w:val="20"/>
          <w:szCs w:val="20"/>
        </w:rPr>
        <w:t xml:space="preserve"> Covéa</w:t>
      </w:r>
      <w:r w:rsidR="3476836E" w:rsidRPr="000267E3">
        <w:rPr>
          <w:rFonts w:ascii="Segoe UI" w:eastAsia="Segoe UI" w:hAnsi="Segoe UI" w:cs="Segoe UI"/>
          <w:sz w:val="20"/>
          <w:szCs w:val="20"/>
        </w:rPr>
        <w:t xml:space="preserve"> (</w:t>
      </w:r>
      <w:r w:rsidR="2741EDBA" w:rsidRPr="000267E3">
        <w:rPr>
          <w:rFonts w:ascii="Segoe UI" w:eastAsia="Segoe UI" w:hAnsi="Segoe UI" w:cs="Segoe UI"/>
          <w:sz w:val="20"/>
          <w:szCs w:val="20"/>
        </w:rPr>
        <w:t>le cas échéant,</w:t>
      </w:r>
      <w:r w:rsidR="3476836E" w:rsidRPr="000267E3">
        <w:rPr>
          <w:rFonts w:ascii="Segoe UI" w:eastAsia="Segoe UI" w:hAnsi="Segoe UI" w:cs="Segoe UI"/>
          <w:sz w:val="20"/>
          <w:szCs w:val="20"/>
        </w:rPr>
        <w:t xml:space="preserve"> </w:t>
      </w:r>
      <w:r w:rsidR="433E7F69" w:rsidRPr="000267E3">
        <w:rPr>
          <w:rFonts w:ascii="Segoe UI" w:eastAsia="Segoe UI" w:hAnsi="Segoe UI" w:cs="Segoe UI"/>
          <w:sz w:val="20"/>
          <w:szCs w:val="20"/>
        </w:rPr>
        <w:t xml:space="preserve">avec </w:t>
      </w:r>
      <w:r w:rsidRPr="000267E3">
        <w:rPr>
          <w:rFonts w:ascii="Segoe UI" w:eastAsia="Segoe UI" w:hAnsi="Segoe UI" w:cs="Segoe UI"/>
          <w:sz w:val="20"/>
          <w:szCs w:val="20"/>
        </w:rPr>
        <w:t>la Mission Handicap</w:t>
      </w:r>
      <w:r w:rsidR="3476836E" w:rsidRPr="000267E3">
        <w:rPr>
          <w:rFonts w:ascii="Segoe UI" w:eastAsia="Segoe UI" w:hAnsi="Segoe UI" w:cs="Segoe UI"/>
          <w:sz w:val="20"/>
          <w:szCs w:val="20"/>
        </w:rPr>
        <w:t>)</w:t>
      </w:r>
      <w:r w:rsidR="69719304" w:rsidRPr="000267E3">
        <w:rPr>
          <w:rFonts w:ascii="Segoe UI" w:eastAsia="Segoe UI" w:hAnsi="Segoe UI" w:cs="Segoe UI"/>
          <w:sz w:val="20"/>
          <w:szCs w:val="20"/>
        </w:rPr>
        <w:t xml:space="preserve"> et les RRH</w:t>
      </w:r>
      <w:r w:rsidR="205B8434" w:rsidRPr="000267E3">
        <w:rPr>
          <w:rFonts w:ascii="Segoe UI" w:eastAsia="Segoe UI" w:hAnsi="Segoe UI" w:cs="Segoe UI"/>
          <w:sz w:val="20"/>
          <w:szCs w:val="20"/>
        </w:rPr>
        <w:t>.</w:t>
      </w:r>
    </w:p>
    <w:p w14:paraId="54887DCB" w14:textId="71977523" w:rsidR="009F175C" w:rsidRPr="00B56B3A" w:rsidRDefault="00096EF6" w:rsidP="009F175C">
      <w:pPr>
        <w:ind w:firstLine="0"/>
        <w:rPr>
          <w:rFonts w:ascii="Segoe UI" w:eastAsia="Segoe UI" w:hAnsi="Segoe UI" w:cs="Segoe UI"/>
          <w:sz w:val="20"/>
          <w:szCs w:val="20"/>
        </w:rPr>
      </w:pPr>
      <w:r w:rsidRPr="008E3FFC">
        <w:rPr>
          <w:rFonts w:ascii="Segoe UI" w:eastAsia="Segoe UI" w:hAnsi="Segoe UI" w:cs="Segoe UI"/>
          <w:sz w:val="20"/>
          <w:szCs w:val="20"/>
        </w:rPr>
        <w:t>Dans l’hypothèse où cette visite médicale conclut à une inaptitude</w:t>
      </w:r>
      <w:r w:rsidR="00B56B3A" w:rsidRPr="008E3FFC">
        <w:rPr>
          <w:rFonts w:ascii="Segoe UI" w:eastAsia="Segoe UI" w:hAnsi="Segoe UI" w:cs="Segoe UI"/>
          <w:sz w:val="20"/>
          <w:szCs w:val="20"/>
        </w:rPr>
        <w:t>, il est convenu d’appliquer les dispositifs mentionnés</w:t>
      </w:r>
      <w:r w:rsidR="009F175C" w:rsidRPr="008E3FFC">
        <w:rPr>
          <w:rFonts w:ascii="Segoe UI" w:eastAsia="Segoe UI" w:hAnsi="Segoe UI" w:cs="Segoe UI"/>
          <w:sz w:val="20"/>
          <w:szCs w:val="20"/>
        </w:rPr>
        <w:t xml:space="preserve"> à l’article 7.1.2.6 du présent accord (en ce qui concerne ses trois premiers alinéas</w:t>
      </w:r>
      <w:r w:rsidR="00157A38" w:rsidRPr="008E3FFC">
        <w:rPr>
          <w:rFonts w:ascii="Segoe UI" w:eastAsia="Segoe UI" w:hAnsi="Segoe UI" w:cs="Segoe UI"/>
          <w:sz w:val="20"/>
          <w:szCs w:val="20"/>
        </w:rPr>
        <w:t>, en dehors</w:t>
      </w:r>
      <w:r w:rsidR="009F175C" w:rsidRPr="008E3FFC">
        <w:rPr>
          <w:rFonts w:ascii="Segoe UI" w:eastAsia="Segoe UI" w:hAnsi="Segoe UI" w:cs="Segoe UI"/>
          <w:sz w:val="20"/>
          <w:szCs w:val="20"/>
        </w:rPr>
        <w:t xml:space="preserve"> de </w:t>
      </w:r>
      <w:r w:rsidR="00157A38" w:rsidRPr="008E3FFC">
        <w:rPr>
          <w:rFonts w:ascii="Segoe UI" w:eastAsia="Segoe UI" w:hAnsi="Segoe UI" w:cs="Segoe UI"/>
          <w:sz w:val="20"/>
          <w:szCs w:val="20"/>
        </w:rPr>
        <w:t>la présence de l’acteur Mission Handicap). Ces dispositions ne sont pas applicables en cas d’inaptitude totale et définitive avec dispense de reclassement.</w:t>
      </w:r>
    </w:p>
    <w:p w14:paraId="1D0FAD57" w14:textId="2D54CB45" w:rsidR="24A1F682" w:rsidRPr="00FE07CC" w:rsidRDefault="24A1F682" w:rsidP="00420290">
      <w:pPr>
        <w:pStyle w:val="a8"/>
        <w:numPr>
          <w:ilvl w:val="0"/>
          <w:numId w:val="38"/>
        </w:numPr>
        <w:spacing w:before="240"/>
        <w:ind w:left="992" w:hanging="357"/>
        <w:rPr>
          <w:rFonts w:ascii="Segoe UI" w:eastAsia="Segoe UI" w:hAnsi="Segoe UI" w:cs="Segoe UI"/>
          <w:color w:val="000000" w:themeColor="text1"/>
          <w:sz w:val="20"/>
          <w:szCs w:val="20"/>
          <w:u w:val="single"/>
        </w:rPr>
      </w:pPr>
      <w:r w:rsidRPr="00FE07CC">
        <w:rPr>
          <w:rFonts w:ascii="Segoe UI" w:eastAsia="Segoe UI" w:hAnsi="Segoe UI" w:cs="Segoe UI"/>
          <w:color w:val="000000" w:themeColor="text1"/>
          <w:sz w:val="20"/>
          <w:szCs w:val="20"/>
          <w:u w:val="single"/>
        </w:rPr>
        <w:t>Entretien professionnel de reprise d’activité</w:t>
      </w:r>
    </w:p>
    <w:p w14:paraId="0F80E8AE" w14:textId="0B69AB2B"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Conformément aux dispositions légales, les collaborateurs bénéficient d’un entretien professionnel à leur retour dans l’entreprise après certaines absences, notamment au retour d’un arrêt longue maladie. </w:t>
      </w:r>
    </w:p>
    <w:p w14:paraId="480DCE3A" w14:textId="7982CDC3" w:rsidR="24A1F682" w:rsidRDefault="00F8778F"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À</w:t>
      </w:r>
      <w:r w:rsidR="24A1F682" w:rsidRPr="1368E6D7">
        <w:rPr>
          <w:rFonts w:ascii="Segoe UI" w:eastAsia="Segoe UI" w:hAnsi="Segoe UI" w:cs="Segoe UI"/>
          <w:sz w:val="20"/>
          <w:szCs w:val="20"/>
        </w:rPr>
        <w:t xml:space="preserve"> la demande du collaborateur, cet entretien peut également avoir lieu à une date antérieure à la reprise de poste. </w:t>
      </w:r>
    </w:p>
    <w:p w14:paraId="3C1AAF05" w14:textId="56E63DB2"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Lors de cet entretien professionnel de reprise d’activité, le collaborateur peut notamment évoquer avec son manager ses souhaits d’évolution dans son poste ou vers un autre poste, ainsi que ses souhaits de mobilité géographique. </w:t>
      </w:r>
    </w:p>
    <w:p w14:paraId="77955AF8" w14:textId="42B94BD8" w:rsidR="24A1F682" w:rsidRDefault="00F8778F"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À</w:t>
      </w:r>
      <w:r w:rsidR="24A1F682" w:rsidRPr="1368E6D7">
        <w:rPr>
          <w:rFonts w:ascii="Segoe UI" w:eastAsia="Segoe UI" w:hAnsi="Segoe UI" w:cs="Segoe UI"/>
          <w:sz w:val="20"/>
          <w:szCs w:val="20"/>
        </w:rPr>
        <w:t xml:space="preserve"> l’issue de cet entretien, le collaborateur peut également demander à rencontrer </w:t>
      </w:r>
      <w:r w:rsidR="24A1F682" w:rsidRPr="009F175C">
        <w:rPr>
          <w:rFonts w:ascii="Segoe UI" w:eastAsia="Segoe UI" w:hAnsi="Segoe UI" w:cs="Segoe UI"/>
          <w:sz w:val="20"/>
          <w:szCs w:val="20"/>
        </w:rPr>
        <w:t>son</w:t>
      </w:r>
      <w:r w:rsidR="00B07901" w:rsidRPr="009F175C">
        <w:rPr>
          <w:rFonts w:ascii="Segoe UI" w:eastAsia="Segoe UI" w:hAnsi="Segoe UI" w:cs="Segoe UI"/>
          <w:sz w:val="20"/>
          <w:szCs w:val="20"/>
        </w:rPr>
        <w:t xml:space="preserve"> RRH</w:t>
      </w:r>
      <w:r w:rsidR="24A1F682" w:rsidRPr="009F175C">
        <w:rPr>
          <w:rFonts w:ascii="Segoe UI" w:eastAsia="Segoe UI" w:hAnsi="Segoe UI" w:cs="Segoe UI"/>
          <w:sz w:val="20"/>
          <w:szCs w:val="20"/>
        </w:rPr>
        <w:t xml:space="preserve"> afin</w:t>
      </w:r>
      <w:r w:rsidR="24A1F682" w:rsidRPr="1368E6D7">
        <w:rPr>
          <w:rFonts w:ascii="Segoe UI" w:eastAsia="Segoe UI" w:hAnsi="Segoe UI" w:cs="Segoe UI"/>
          <w:sz w:val="20"/>
          <w:szCs w:val="20"/>
        </w:rPr>
        <w:t xml:space="preserve"> de bénéficier d’un accompagnement dans l’élaboration de son projet professionnel.</w:t>
      </w:r>
    </w:p>
    <w:p w14:paraId="5F54070B" w14:textId="6574CF0E" w:rsidR="00F6377E" w:rsidRPr="00F6377E" w:rsidRDefault="5DB2489C" w:rsidP="00FD780D">
      <w:pPr>
        <w:pStyle w:val="5"/>
      </w:pPr>
      <w:bookmarkStart w:id="231" w:name="_Toc184394266"/>
      <w:bookmarkStart w:id="232" w:name="_Toc187332433"/>
      <w:r>
        <w:t xml:space="preserve">4.2.3.3. </w:t>
      </w:r>
      <w:r w:rsidR="00373D02" w:rsidRPr="00373D02">
        <w:t>A</w:t>
      </w:r>
      <w:r w:rsidR="24A1F682">
        <w:t>ccompagnements personnalisés pour les autres longues absences</w:t>
      </w:r>
      <w:bookmarkEnd w:id="231"/>
      <w:bookmarkEnd w:id="232"/>
    </w:p>
    <w:p w14:paraId="689E5CB7" w14:textId="21E00ADA"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 xml:space="preserve">Afin de favoriser la reprise d’activité des collaborateurs dans des conditions optimales, </w:t>
      </w:r>
      <w:r w:rsidR="00803E61">
        <w:rPr>
          <w:rFonts w:ascii="Segoe UI" w:eastAsia="Segoe UI" w:hAnsi="Segoe UI" w:cs="Segoe UI"/>
          <w:sz w:val="20"/>
          <w:szCs w:val="20"/>
        </w:rPr>
        <w:t xml:space="preserve">le programme CARE </w:t>
      </w:r>
      <w:r w:rsidR="0095075A" w:rsidRPr="1368E6D7">
        <w:rPr>
          <w:rFonts w:ascii="Segoe UI" w:eastAsia="Segoe UI" w:hAnsi="Segoe UI" w:cs="Segoe UI"/>
          <w:sz w:val="20"/>
          <w:szCs w:val="20"/>
        </w:rPr>
        <w:t>étend</w:t>
      </w:r>
      <w:r w:rsidRPr="1368E6D7">
        <w:rPr>
          <w:rFonts w:ascii="Segoe UI" w:eastAsia="Segoe UI" w:hAnsi="Segoe UI" w:cs="Segoe UI"/>
          <w:sz w:val="20"/>
          <w:szCs w:val="20"/>
        </w:rPr>
        <w:t xml:space="preserve"> les mesures d’accompagnement personnalisé</w:t>
      </w:r>
      <w:r w:rsidR="00CB59E6">
        <w:rPr>
          <w:rFonts w:ascii="Segoe UI" w:eastAsia="Segoe UI" w:hAnsi="Segoe UI" w:cs="Segoe UI"/>
          <w:sz w:val="20"/>
          <w:szCs w:val="20"/>
        </w:rPr>
        <w:t>es</w:t>
      </w:r>
      <w:r w:rsidRPr="1368E6D7">
        <w:rPr>
          <w:rFonts w:ascii="Segoe UI" w:eastAsia="Segoe UI" w:hAnsi="Segoe UI" w:cs="Segoe UI"/>
          <w:sz w:val="20"/>
          <w:szCs w:val="20"/>
        </w:rPr>
        <w:t xml:space="preserve"> au retour d’une longue absence, citées au précédent article, à d’autres situations. </w:t>
      </w:r>
    </w:p>
    <w:p w14:paraId="1A79A409" w14:textId="120329F2" w:rsidR="24A1F682" w:rsidRDefault="24A1F682" w:rsidP="00376FEC">
      <w:pPr>
        <w:spacing w:after="120"/>
        <w:ind w:firstLine="0"/>
        <w:rPr>
          <w:rFonts w:ascii="Segoe UI" w:eastAsia="Segoe UI" w:hAnsi="Segoe UI" w:cs="Segoe UI"/>
          <w:sz w:val="20"/>
          <w:szCs w:val="20"/>
        </w:rPr>
      </w:pPr>
      <w:r w:rsidRPr="1368E6D7">
        <w:rPr>
          <w:rFonts w:ascii="Segoe UI" w:eastAsia="Segoe UI" w:hAnsi="Segoe UI" w:cs="Segoe UI"/>
          <w:sz w:val="20"/>
          <w:szCs w:val="20"/>
        </w:rPr>
        <w:t>Ainsi, les dispositifs d’accompagnement avant le départ, pendant l’absence et/ou au retour dans l’entreprise (à l’exception du rendez-vous de liaison, des visites médicales hors congé maternité, de l’entretien de ré-accueil</w:t>
      </w:r>
      <w:r w:rsidRPr="009D2A84">
        <w:rPr>
          <w:rFonts w:ascii="Segoe UI" w:eastAsia="Segoe UI" w:hAnsi="Segoe UI" w:cs="Segoe UI"/>
          <w:sz w:val="20"/>
          <w:szCs w:val="20"/>
        </w:rPr>
        <w:t xml:space="preserve">, </w:t>
      </w:r>
      <w:r w:rsidRPr="1368E6D7">
        <w:rPr>
          <w:rFonts w:ascii="Segoe UI" w:eastAsia="Segoe UI" w:hAnsi="Segoe UI" w:cs="Segoe UI"/>
          <w:sz w:val="20"/>
          <w:szCs w:val="20"/>
        </w:rPr>
        <w:t>peuvent ainsi être mis en place au profit des collaborateurs, dans le respect des dispositions en vigueur :</w:t>
      </w:r>
    </w:p>
    <w:p w14:paraId="3CA49313" w14:textId="3C3AEAE6" w:rsidR="24A1F682" w:rsidRDefault="2FAAE2DF" w:rsidP="00420290">
      <w:pPr>
        <w:pStyle w:val="a8"/>
        <w:numPr>
          <w:ilvl w:val="0"/>
          <w:numId w:val="56"/>
        </w:numPr>
        <w:spacing w:before="0"/>
        <w:contextualSpacing w:val="0"/>
        <w:rPr>
          <w:rFonts w:ascii="Segoe UI" w:eastAsia="Segoe UI" w:hAnsi="Segoe UI" w:cs="Segoe UI"/>
          <w:sz w:val="20"/>
          <w:szCs w:val="20"/>
        </w:rPr>
      </w:pPr>
      <w:r w:rsidRPr="1368E6D7">
        <w:rPr>
          <w:rFonts w:ascii="Segoe UI" w:eastAsia="Segoe UI" w:hAnsi="Segoe UI" w:cs="Segoe UI"/>
          <w:sz w:val="20"/>
          <w:szCs w:val="20"/>
        </w:rPr>
        <w:t>A</w:t>
      </w:r>
      <w:r w:rsidR="4D9FD041" w:rsidRPr="1368E6D7">
        <w:rPr>
          <w:rFonts w:ascii="Segoe UI" w:eastAsia="Segoe UI" w:hAnsi="Segoe UI" w:cs="Segoe UI"/>
          <w:sz w:val="20"/>
          <w:szCs w:val="20"/>
        </w:rPr>
        <w:t>bsents</w:t>
      </w:r>
      <w:r w:rsidR="24A1F682" w:rsidRPr="1368E6D7">
        <w:rPr>
          <w:rFonts w:ascii="Segoe UI" w:eastAsia="Segoe UI" w:hAnsi="Segoe UI" w:cs="Segoe UI"/>
          <w:sz w:val="20"/>
          <w:szCs w:val="20"/>
        </w:rPr>
        <w:t xml:space="preserve"> pour les motifs suivants : absences liées à la parentalité (congé maternité, d’adoption, congé parental) ou absences des </w:t>
      </w:r>
      <w:r w:rsidR="008D460F">
        <w:rPr>
          <w:rFonts w:ascii="Segoe UI" w:eastAsia="Segoe UI" w:hAnsi="Segoe UI" w:cs="Segoe UI"/>
          <w:sz w:val="20"/>
          <w:szCs w:val="20"/>
        </w:rPr>
        <w:t>collaborateurs</w:t>
      </w:r>
      <w:r w:rsidR="24A1F682" w:rsidRPr="1368E6D7">
        <w:rPr>
          <w:rFonts w:ascii="Segoe UI" w:eastAsia="Segoe UI" w:hAnsi="Segoe UI" w:cs="Segoe UI"/>
          <w:sz w:val="20"/>
          <w:szCs w:val="20"/>
        </w:rPr>
        <w:t xml:space="preserve"> aidants (congé de présence parentale, congé de solidarité familiale, congé de proche aidant),</w:t>
      </w:r>
    </w:p>
    <w:p w14:paraId="204241CB" w14:textId="71962EA0" w:rsidR="00A071A7" w:rsidRDefault="02631B8D" w:rsidP="00420290">
      <w:pPr>
        <w:pStyle w:val="a8"/>
        <w:numPr>
          <w:ilvl w:val="0"/>
          <w:numId w:val="56"/>
        </w:numPr>
        <w:spacing w:before="0"/>
        <w:contextualSpacing w:val="0"/>
        <w:rPr>
          <w:rFonts w:ascii="Segoe UI" w:eastAsia="Segoe UI" w:hAnsi="Segoe UI" w:cs="Segoe UI"/>
          <w:sz w:val="20"/>
          <w:szCs w:val="20"/>
        </w:rPr>
      </w:pPr>
      <w:r w:rsidRPr="1368E6D7">
        <w:rPr>
          <w:rFonts w:ascii="Segoe UI" w:eastAsia="Segoe UI" w:hAnsi="Segoe UI" w:cs="Segoe UI"/>
          <w:sz w:val="20"/>
          <w:szCs w:val="20"/>
        </w:rPr>
        <w:lastRenderedPageBreak/>
        <w:t>E</w:t>
      </w:r>
      <w:r w:rsidR="4D9FD041" w:rsidRPr="1368E6D7">
        <w:rPr>
          <w:rFonts w:ascii="Segoe UI" w:eastAsia="Segoe UI" w:hAnsi="Segoe UI" w:cs="Segoe UI"/>
          <w:sz w:val="20"/>
          <w:szCs w:val="20"/>
        </w:rPr>
        <w:t>t</w:t>
      </w:r>
      <w:r w:rsidR="24A1F682" w:rsidRPr="1368E6D7">
        <w:rPr>
          <w:rFonts w:ascii="Segoe UI" w:eastAsia="Segoe UI" w:hAnsi="Segoe UI" w:cs="Segoe UI"/>
          <w:sz w:val="20"/>
          <w:szCs w:val="20"/>
        </w:rPr>
        <w:t xml:space="preserve"> dont l’absence, prévisible ou non, est d’une durée au moins égale à trois mois.</w:t>
      </w:r>
    </w:p>
    <w:p w14:paraId="4ED1C751" w14:textId="685ECC1D" w:rsidR="45401343" w:rsidRDefault="23F31B0F" w:rsidP="00F533DC">
      <w:pPr>
        <w:pStyle w:val="4"/>
        <w:spacing w:before="360"/>
        <w:jc w:val="both"/>
        <w:rPr>
          <w:rFonts w:ascii="Segoe UI" w:eastAsia="Segoe UI" w:hAnsi="Segoe UI" w:cs="Segoe UI"/>
          <w:b/>
          <w:sz w:val="22"/>
          <w:u w:val="single"/>
        </w:rPr>
      </w:pPr>
      <w:bookmarkStart w:id="233" w:name="_Toc184394267"/>
      <w:bookmarkStart w:id="234" w:name="_Toc187332434"/>
      <w:r w:rsidRPr="0E25DE3E">
        <w:rPr>
          <w:rFonts w:ascii="Segoe UI" w:eastAsia="Segoe UI" w:hAnsi="Segoe UI" w:cs="Segoe UI"/>
          <w:b/>
          <w:sz w:val="22"/>
          <w:u w:val="single"/>
        </w:rPr>
        <w:t>Article 4.2.4</w:t>
      </w:r>
      <w:r w:rsidR="00E20311">
        <w:rPr>
          <w:rFonts w:ascii="Segoe UI" w:eastAsia="Segoe UI" w:hAnsi="Segoe UI" w:cs="Segoe UI"/>
          <w:b/>
          <w:sz w:val="22"/>
          <w:u w:val="single"/>
        </w:rPr>
        <w:t>.</w:t>
      </w:r>
      <w:r w:rsidRPr="0E25DE3E">
        <w:rPr>
          <w:rFonts w:ascii="Segoe UI" w:eastAsia="Segoe UI" w:hAnsi="Segoe UI" w:cs="Segoe UI"/>
          <w:b/>
          <w:sz w:val="22"/>
          <w:u w:val="single"/>
        </w:rPr>
        <w:t xml:space="preserve"> </w:t>
      </w:r>
      <w:hyperlink r:id="rId16" w:anchor="_Toc177487178">
        <w:r w:rsidRPr="0E25DE3E">
          <w:rPr>
            <w:rFonts w:ascii="Segoe UI" w:eastAsia="Segoe UI" w:hAnsi="Segoe UI" w:cs="Segoe UI"/>
            <w:b/>
            <w:sz w:val="22"/>
            <w:u w:val="single"/>
          </w:rPr>
          <w:t>La protection des collaborateurs contre les incivilités externes</w:t>
        </w:r>
        <w:bookmarkEnd w:id="233"/>
        <w:bookmarkEnd w:id="234"/>
      </w:hyperlink>
    </w:p>
    <w:p w14:paraId="17AB00F6" w14:textId="1F3D3028" w:rsidR="23F31B0F" w:rsidRDefault="00DC7ECB" w:rsidP="00376FEC">
      <w:pPr>
        <w:spacing w:after="120"/>
        <w:ind w:firstLine="0"/>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L</w:t>
      </w:r>
      <w:r w:rsidR="23F31B0F" w:rsidRPr="3BAFDB63">
        <w:rPr>
          <w:rFonts w:ascii="Segoe UI" w:eastAsia="Segoe UI" w:hAnsi="Segoe UI" w:cs="Segoe UI"/>
          <w:color w:val="000000" w:themeColor="text1"/>
          <w:sz w:val="20"/>
          <w:szCs w:val="20"/>
        </w:rPr>
        <w:t xml:space="preserve">es incivilités externes doivent également être prises en compte au titre des mesures préventives prioritaires. </w:t>
      </w:r>
    </w:p>
    <w:p w14:paraId="72082613" w14:textId="6CF48AEB" w:rsidR="23F31B0F" w:rsidRDefault="23F31B0F" w:rsidP="00376FEC">
      <w:pPr>
        <w:spacing w:after="120"/>
        <w:ind w:firstLine="0"/>
        <w:rPr>
          <w:rFonts w:ascii="Segoe UI" w:eastAsia="Segoe UI" w:hAnsi="Segoe UI" w:cs="Segoe UI"/>
          <w:color w:val="000000" w:themeColor="text1"/>
          <w:sz w:val="20"/>
          <w:szCs w:val="20"/>
        </w:rPr>
      </w:pPr>
      <w:r w:rsidRPr="3BAFDB63">
        <w:rPr>
          <w:rFonts w:ascii="Segoe UI" w:eastAsia="Segoe UI" w:hAnsi="Segoe UI" w:cs="Segoe UI"/>
          <w:color w:val="000000" w:themeColor="text1"/>
          <w:sz w:val="20"/>
          <w:szCs w:val="20"/>
        </w:rPr>
        <w:t>Soucieu</w:t>
      </w:r>
      <w:r w:rsidR="00E26D03">
        <w:rPr>
          <w:rFonts w:ascii="Segoe UI" w:eastAsia="Segoe UI" w:hAnsi="Segoe UI" w:cs="Segoe UI"/>
          <w:color w:val="000000" w:themeColor="text1"/>
          <w:sz w:val="20"/>
          <w:szCs w:val="20"/>
        </w:rPr>
        <w:t>ses</w:t>
      </w:r>
      <w:r w:rsidRPr="3BAFDB63">
        <w:rPr>
          <w:rFonts w:ascii="Segoe UI" w:eastAsia="Segoe UI" w:hAnsi="Segoe UI" w:cs="Segoe UI"/>
          <w:color w:val="000000" w:themeColor="text1"/>
          <w:sz w:val="20"/>
          <w:szCs w:val="20"/>
        </w:rPr>
        <w:t xml:space="preserve"> de la qualité de vie et des conditions de travail des collaborateurs, les </w:t>
      </w:r>
      <w:r w:rsidR="00E26D03">
        <w:rPr>
          <w:rFonts w:ascii="Segoe UI" w:eastAsia="Segoe UI" w:hAnsi="Segoe UI" w:cs="Segoe UI"/>
          <w:color w:val="000000" w:themeColor="text1"/>
          <w:sz w:val="20"/>
          <w:szCs w:val="20"/>
        </w:rPr>
        <w:t>Parties</w:t>
      </w:r>
      <w:r w:rsidRPr="3BAFDB63">
        <w:rPr>
          <w:rFonts w:ascii="Segoe UI" w:eastAsia="Segoe UI" w:hAnsi="Segoe UI" w:cs="Segoe UI"/>
          <w:color w:val="000000" w:themeColor="text1"/>
          <w:sz w:val="20"/>
          <w:szCs w:val="20"/>
        </w:rPr>
        <w:t xml:space="preserve"> reconnaissent l’importance de ces situations rencontrées lors des interactions avec la clientèle, les partenaires et les prestataires, ainsi que leurs conséquences potentielles sur les conditions de travail et l’intégrité physique et mentale des </w:t>
      </w:r>
      <w:r w:rsidR="00370CC1">
        <w:rPr>
          <w:rFonts w:ascii="Segoe UI" w:eastAsia="Segoe UI" w:hAnsi="Segoe UI" w:cs="Segoe UI"/>
          <w:color w:val="000000" w:themeColor="text1"/>
          <w:sz w:val="20"/>
          <w:szCs w:val="20"/>
        </w:rPr>
        <w:t>collaborateur</w:t>
      </w:r>
      <w:r w:rsidRPr="3BAFDB63">
        <w:rPr>
          <w:rFonts w:ascii="Segoe UI" w:eastAsia="Segoe UI" w:hAnsi="Segoe UI" w:cs="Segoe UI"/>
          <w:color w:val="000000" w:themeColor="text1"/>
          <w:sz w:val="20"/>
          <w:szCs w:val="20"/>
        </w:rPr>
        <w:t>s.</w:t>
      </w:r>
    </w:p>
    <w:p w14:paraId="63FC3E58" w14:textId="28C03EFA" w:rsidR="23F31B0F" w:rsidRDefault="23F31B0F" w:rsidP="00376FEC">
      <w:pPr>
        <w:spacing w:after="120"/>
        <w:ind w:firstLine="0"/>
        <w:rPr>
          <w:rFonts w:ascii="Segoe UI" w:eastAsia="Segoe UI" w:hAnsi="Segoe UI" w:cs="Segoe UI"/>
          <w:color w:val="000000" w:themeColor="text1"/>
          <w:sz w:val="20"/>
          <w:szCs w:val="20"/>
        </w:rPr>
      </w:pPr>
      <w:r w:rsidRPr="591C7A28">
        <w:rPr>
          <w:rFonts w:ascii="Segoe UI" w:eastAsia="Segoe UI" w:hAnsi="Segoe UI" w:cs="Segoe UI"/>
          <w:color w:val="000000" w:themeColor="text1"/>
          <w:sz w:val="20"/>
          <w:szCs w:val="20"/>
        </w:rPr>
        <w:t xml:space="preserve">Face à ce phénomène constaté plus globalement au sein de la société civile, et de l’aggravation de certains comportements, les Parties réaffirment leur volonté de prévenir et de combattre cette forme de violence </w:t>
      </w:r>
      <w:r w:rsidRPr="1368E6D7">
        <w:rPr>
          <w:rFonts w:ascii="Segoe UI" w:eastAsia="Segoe UI" w:hAnsi="Segoe UI" w:cs="Segoe UI"/>
          <w:color w:val="000000" w:themeColor="text1"/>
          <w:sz w:val="20"/>
          <w:szCs w:val="20"/>
        </w:rPr>
        <w:t>qui ne peut être tolérée</w:t>
      </w:r>
      <w:r w:rsidRPr="591C7A28">
        <w:rPr>
          <w:rFonts w:ascii="Segoe UI" w:eastAsia="Segoe UI" w:hAnsi="Segoe UI" w:cs="Segoe UI"/>
          <w:color w:val="000000" w:themeColor="text1"/>
          <w:sz w:val="20"/>
          <w:szCs w:val="20"/>
        </w:rPr>
        <w:t>.</w:t>
      </w:r>
    </w:p>
    <w:p w14:paraId="6BC9A841" w14:textId="6727AC95" w:rsidR="0035700F" w:rsidRDefault="1CFC5C42" w:rsidP="00376FEC">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Ainsi, la démarche de prévention se traduit par la mise en œuvre de procédures spécifiques pour le traitement de ce type de situations</w:t>
      </w:r>
      <w:r w:rsidR="003229E0">
        <w:rPr>
          <w:rFonts w:ascii="Segoe UI" w:eastAsia="Segoe UI" w:hAnsi="Segoe UI" w:cs="Segoe UI"/>
          <w:color w:val="000000" w:themeColor="text1"/>
          <w:sz w:val="20"/>
          <w:szCs w:val="20"/>
        </w:rPr>
        <w:t xml:space="preserve">, </w:t>
      </w:r>
      <w:r w:rsidR="003229E0" w:rsidRPr="00442ACE">
        <w:rPr>
          <w:rFonts w:ascii="Segoe UI" w:eastAsia="Segoe UI" w:hAnsi="Segoe UI" w:cs="Segoe UI"/>
          <w:color w:val="000000" w:themeColor="text1"/>
          <w:sz w:val="20"/>
          <w:szCs w:val="20"/>
        </w:rPr>
        <w:t>au-delà de la solidarité et de l’entraide déjà fortement ancrées au sein du collectif de travail.</w:t>
      </w:r>
    </w:p>
    <w:p w14:paraId="46A395C8" w14:textId="0101B33C" w:rsidR="23F31B0F" w:rsidRDefault="7D020FAC" w:rsidP="00057ADD">
      <w:pPr>
        <w:pStyle w:val="5"/>
      </w:pPr>
      <w:bookmarkStart w:id="235" w:name="_Toc184394268"/>
      <w:bookmarkStart w:id="236" w:name="_Toc187332435"/>
      <w:r>
        <w:t>4.2.4.1</w:t>
      </w:r>
      <w:r w:rsidR="1D670A55">
        <w:t>.</w:t>
      </w:r>
      <w:r>
        <w:t xml:space="preserve"> </w:t>
      </w:r>
      <w:r w:rsidR="31A07B79">
        <w:t>Définition des incivilités externes</w:t>
      </w:r>
      <w:bookmarkEnd w:id="235"/>
      <w:bookmarkEnd w:id="236"/>
    </w:p>
    <w:p w14:paraId="5F3A07AD" w14:textId="73660F38" w:rsidR="23F31B0F" w:rsidRDefault="23F31B0F" w:rsidP="00376FEC">
      <w:pPr>
        <w:spacing w:after="120"/>
        <w:ind w:firstLine="0"/>
        <w:rPr>
          <w:rFonts w:ascii="Segoe UI" w:eastAsia="Segoe UI" w:hAnsi="Segoe UI" w:cs="Segoe UI"/>
          <w:color w:val="000000" w:themeColor="text1"/>
          <w:sz w:val="20"/>
          <w:szCs w:val="20"/>
        </w:rPr>
      </w:pPr>
      <w:r w:rsidRPr="5DA7D288">
        <w:rPr>
          <w:rFonts w:ascii="Segoe UI" w:eastAsia="Segoe UI" w:hAnsi="Segoe UI" w:cs="Segoe UI"/>
          <w:color w:val="000000" w:themeColor="text1"/>
          <w:sz w:val="20"/>
          <w:szCs w:val="20"/>
        </w:rPr>
        <w:t>Les actes d’incivilités externes peuvent prendre la forme de manquements aux normes sociales (politesse, courtoisie, respect d’autrui), d’agressions verbales (insultes, menaces, propos discriminatoires), d’incivilités numériques (diffusion sur les réseaux sociaux</w:t>
      </w:r>
      <w:r w:rsidR="00186ECD">
        <w:rPr>
          <w:rFonts w:ascii="Segoe UI" w:eastAsia="Segoe UI" w:hAnsi="Segoe UI" w:cs="Segoe UI"/>
          <w:color w:val="000000" w:themeColor="text1"/>
          <w:sz w:val="20"/>
          <w:szCs w:val="20"/>
        </w:rPr>
        <w:t xml:space="preserve"> </w:t>
      </w:r>
      <w:r w:rsidR="00186ECD" w:rsidRPr="009D2A84">
        <w:rPr>
          <w:rFonts w:ascii="Segoe UI" w:eastAsia="Segoe UI" w:hAnsi="Segoe UI" w:cs="Segoe UI"/>
          <w:color w:val="000000" w:themeColor="text1"/>
          <w:sz w:val="20"/>
          <w:szCs w:val="20"/>
        </w:rPr>
        <w:t>notamment</w:t>
      </w:r>
      <w:r w:rsidRPr="5DA7D288">
        <w:rPr>
          <w:rFonts w:ascii="Segoe UI" w:eastAsia="Segoe UI" w:hAnsi="Segoe UI" w:cs="Segoe UI"/>
          <w:color w:val="000000" w:themeColor="text1"/>
          <w:sz w:val="20"/>
          <w:szCs w:val="20"/>
        </w:rPr>
        <w:t>), ou d’agressions physiques volontaires ou non (bousculades, coups, dégradations de matériel).</w:t>
      </w:r>
    </w:p>
    <w:p w14:paraId="088903A9" w14:textId="77777777" w:rsidR="00EB5001" w:rsidRDefault="00D54FEA" w:rsidP="00376FEC">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 xml:space="preserve">Ces incivilités, commises à l’encontre des collaborateurs par des personnes extérieures à l’entreprise (clients, partenaires, prestataires, prospects), peuvent survenir sur le lieu de travail (sur ou devant le site, en télétravail, en déplacement, en rendez-vous, en formation, …) ou lors des trajets domicile-travail (transports en commun, parkings, …). Elles sont imputables, directement ou non, à l’activité professionnelle exercée soit en situation </w:t>
      </w:r>
      <w:r w:rsidRPr="00EB5001">
        <w:rPr>
          <w:rFonts w:ascii="Segoe UI" w:eastAsia="Segoe UI" w:hAnsi="Segoe UI" w:cs="Segoe UI"/>
          <w:color w:val="000000" w:themeColor="text1"/>
          <w:sz w:val="20"/>
          <w:szCs w:val="20"/>
        </w:rPr>
        <w:t>de face à face, soit à distance (</w:t>
      </w:r>
      <w:r w:rsidR="64EC11A8" w:rsidRPr="00EB5001">
        <w:rPr>
          <w:rFonts w:ascii="Segoe UI" w:eastAsia="Segoe UI" w:hAnsi="Segoe UI" w:cs="Segoe UI"/>
          <w:color w:val="000000" w:themeColor="text1"/>
          <w:sz w:val="20"/>
          <w:szCs w:val="20"/>
        </w:rPr>
        <w:t>à l’oral</w:t>
      </w:r>
      <w:r w:rsidRPr="00EB5001">
        <w:rPr>
          <w:rFonts w:ascii="Segoe UI" w:eastAsia="Segoe UI" w:hAnsi="Segoe UI" w:cs="Segoe UI"/>
          <w:color w:val="000000" w:themeColor="text1"/>
          <w:sz w:val="20"/>
          <w:szCs w:val="20"/>
        </w:rPr>
        <w:t xml:space="preserve"> ou par écrit).</w:t>
      </w:r>
    </w:p>
    <w:p w14:paraId="06850A4D" w14:textId="1B9EE312" w:rsidR="23F31B0F" w:rsidRDefault="23F31B0F" w:rsidP="00057ADD">
      <w:pPr>
        <w:pStyle w:val="5"/>
      </w:pPr>
      <w:hyperlink r:id="rId17" w:anchor="_Toc177487180">
        <w:bookmarkStart w:id="237" w:name="_Toc184394269"/>
        <w:bookmarkStart w:id="238" w:name="_Toc187332436"/>
        <w:r w:rsidRPr="77C3FB1C">
          <w:t>4.2.4.2</w:t>
        </w:r>
        <w:r w:rsidR="00121648">
          <w:t>.</w:t>
        </w:r>
        <w:r w:rsidRPr="77C3FB1C">
          <w:t xml:space="preserve"> Actions mises en œuvre</w:t>
        </w:r>
        <w:bookmarkEnd w:id="237"/>
        <w:bookmarkEnd w:id="238"/>
      </w:hyperlink>
    </w:p>
    <w:p w14:paraId="59CC0545" w14:textId="1427EE00" w:rsidR="23F31B0F" w:rsidRDefault="23F31B0F" w:rsidP="0035700F">
      <w:pPr>
        <w:ind w:firstLine="0"/>
        <w:rPr>
          <w:rFonts w:ascii="Segoe UI" w:eastAsia="Segoe UI" w:hAnsi="Segoe UI" w:cs="Segoe UI"/>
          <w:sz w:val="20"/>
          <w:szCs w:val="20"/>
        </w:rPr>
      </w:pPr>
      <w:r w:rsidRPr="00F602C6">
        <w:rPr>
          <w:rFonts w:ascii="Segoe UI" w:eastAsia="Segoe UI" w:hAnsi="Segoe UI" w:cs="Segoe UI"/>
          <w:color w:val="000000" w:themeColor="text1"/>
          <w:sz w:val="20"/>
          <w:szCs w:val="20"/>
        </w:rPr>
        <w:t xml:space="preserve">Les Parties conviennent </w:t>
      </w:r>
      <w:r w:rsidR="07A55EC8" w:rsidRPr="00F602C6">
        <w:rPr>
          <w:rFonts w:ascii="Segoe UI" w:eastAsiaTheme="minorEastAsia" w:hAnsi="Segoe UI" w:cs="Segoe UI"/>
          <w:color w:val="000000" w:themeColor="text1"/>
          <w:sz w:val="20"/>
          <w:szCs w:val="20"/>
        </w:rPr>
        <w:t>qu'il est important</w:t>
      </w:r>
      <w:r w:rsidRPr="00F602C6">
        <w:rPr>
          <w:rFonts w:ascii="Segoe UI" w:eastAsiaTheme="minorEastAsia" w:hAnsi="Segoe UI" w:cs="Segoe UI"/>
          <w:color w:val="000000" w:themeColor="text1"/>
          <w:sz w:val="20"/>
          <w:szCs w:val="20"/>
        </w:rPr>
        <w:t xml:space="preserve"> d</w:t>
      </w:r>
      <w:r w:rsidRPr="00F602C6">
        <w:rPr>
          <w:rFonts w:ascii="Segoe UI" w:eastAsia="Segoe UI" w:hAnsi="Segoe UI" w:cs="Segoe UI"/>
          <w:color w:val="000000" w:themeColor="text1"/>
          <w:sz w:val="20"/>
          <w:szCs w:val="20"/>
        </w:rPr>
        <w:t xml:space="preserve">’agir efficacement et durablement en renforçant </w:t>
      </w:r>
      <w:r w:rsidRPr="00F602C6">
        <w:rPr>
          <w:rFonts w:ascii="Segoe UI" w:eastAsia="Segoe UI" w:hAnsi="Segoe UI" w:cs="Segoe UI"/>
          <w:sz w:val="20"/>
          <w:szCs w:val="20"/>
        </w:rPr>
        <w:t xml:space="preserve">la connaissance des contextes d’incivilités afin d’apporter des préconisations ciblées auprès des </w:t>
      </w:r>
      <w:r w:rsidR="006F4360">
        <w:rPr>
          <w:rFonts w:ascii="Segoe UI" w:eastAsia="Segoe UI" w:hAnsi="Segoe UI" w:cs="Segoe UI"/>
          <w:sz w:val="20"/>
          <w:szCs w:val="20"/>
        </w:rPr>
        <w:t>D</w:t>
      </w:r>
      <w:r w:rsidRPr="00F602C6">
        <w:rPr>
          <w:rFonts w:ascii="Segoe UI" w:eastAsia="Segoe UI" w:hAnsi="Segoe UI" w:cs="Segoe UI"/>
          <w:sz w:val="20"/>
          <w:szCs w:val="20"/>
        </w:rPr>
        <w:t xml:space="preserve">irections </w:t>
      </w:r>
      <w:r w:rsidR="006F4360">
        <w:rPr>
          <w:rFonts w:ascii="Segoe UI" w:eastAsia="Segoe UI" w:hAnsi="Segoe UI" w:cs="Segoe UI"/>
          <w:sz w:val="20"/>
          <w:szCs w:val="20"/>
        </w:rPr>
        <w:t>M</w:t>
      </w:r>
      <w:r w:rsidRPr="00F602C6">
        <w:rPr>
          <w:rFonts w:ascii="Segoe UI" w:eastAsia="Segoe UI" w:hAnsi="Segoe UI" w:cs="Segoe UI"/>
          <w:sz w:val="20"/>
          <w:szCs w:val="20"/>
        </w:rPr>
        <w:t>étiers et</w:t>
      </w:r>
      <w:r w:rsidRPr="00F602C6">
        <w:rPr>
          <w:rFonts w:ascii="Segoe UI" w:eastAsia="Segoe UI" w:hAnsi="Segoe UI" w:cs="Segoe UI"/>
          <w:color w:val="ED7D31"/>
          <w:sz w:val="20"/>
          <w:szCs w:val="20"/>
        </w:rPr>
        <w:t xml:space="preserve"> </w:t>
      </w:r>
      <w:r w:rsidRPr="00F602C6">
        <w:rPr>
          <w:rFonts w:ascii="Segoe UI" w:eastAsia="Segoe UI" w:hAnsi="Segoe UI" w:cs="Segoe UI"/>
          <w:sz w:val="20"/>
          <w:szCs w:val="20"/>
        </w:rPr>
        <w:t xml:space="preserve">en rendant plus visible </w:t>
      </w:r>
      <w:r w:rsidRPr="00F602C6">
        <w:rPr>
          <w:rFonts w:ascii="Segoe UI" w:eastAsia="Segoe UI" w:hAnsi="Segoe UI" w:cs="Segoe UI"/>
          <w:color w:val="000000" w:themeColor="text1"/>
          <w:sz w:val="20"/>
          <w:szCs w:val="20"/>
        </w:rPr>
        <w:t>l’information nécessaire</w:t>
      </w:r>
      <w:r w:rsidRPr="252C92D2">
        <w:rPr>
          <w:rFonts w:ascii="Segoe UI" w:eastAsia="Segoe UI" w:hAnsi="Segoe UI" w:cs="Segoe UI"/>
          <w:color w:val="000000" w:themeColor="text1"/>
          <w:sz w:val="20"/>
          <w:szCs w:val="20"/>
        </w:rPr>
        <w:t xml:space="preserve"> aux collaborateurs victimes afin de f</w:t>
      </w:r>
      <w:r w:rsidRPr="252C92D2">
        <w:rPr>
          <w:rFonts w:ascii="Segoe UI" w:eastAsia="Segoe UI" w:hAnsi="Segoe UI" w:cs="Segoe UI"/>
          <w:sz w:val="20"/>
          <w:szCs w:val="20"/>
        </w:rPr>
        <w:t>avoriser la déclaration des incivilités.</w:t>
      </w:r>
    </w:p>
    <w:p w14:paraId="4E83636B" w14:textId="5A15FC42" w:rsidR="00AC49AE" w:rsidRPr="00273FF8" w:rsidRDefault="00E636F4" w:rsidP="00420290">
      <w:pPr>
        <w:pStyle w:val="6"/>
        <w:numPr>
          <w:ilvl w:val="0"/>
          <w:numId w:val="69"/>
        </w:numPr>
        <w:spacing w:before="240"/>
        <w:ind w:left="283" w:hanging="357"/>
        <w:rPr>
          <w:sz w:val="20"/>
          <w:szCs w:val="20"/>
        </w:rPr>
      </w:pPr>
      <w:bookmarkStart w:id="239" w:name="_Toc184394270"/>
      <w:bookmarkStart w:id="240" w:name="_Toc187332437"/>
      <w:r w:rsidRPr="009D2A84">
        <w:rPr>
          <w:sz w:val="20"/>
          <w:szCs w:val="20"/>
        </w:rPr>
        <w:t>D</w:t>
      </w:r>
      <w:r w:rsidR="23F31B0F" w:rsidRPr="009D2A84">
        <w:rPr>
          <w:sz w:val="20"/>
          <w:szCs w:val="20"/>
        </w:rPr>
        <w:t>ispositif</w:t>
      </w:r>
      <w:r w:rsidR="00195C0C" w:rsidRPr="009D2A84">
        <w:rPr>
          <w:sz w:val="20"/>
          <w:szCs w:val="20"/>
        </w:rPr>
        <w:t>s</w:t>
      </w:r>
      <w:r w:rsidR="23F31B0F" w:rsidRPr="00273FF8">
        <w:rPr>
          <w:sz w:val="20"/>
          <w:szCs w:val="20"/>
        </w:rPr>
        <w:t xml:space="preserve"> de sensibilisation aux bonnes pratiques </w:t>
      </w:r>
      <w:r w:rsidR="75B479BA" w:rsidRPr="00273FF8">
        <w:rPr>
          <w:sz w:val="20"/>
          <w:szCs w:val="20"/>
        </w:rPr>
        <w:t>ciblé</w:t>
      </w:r>
      <w:r w:rsidR="00195C0C" w:rsidRPr="009D2A84">
        <w:rPr>
          <w:sz w:val="20"/>
          <w:szCs w:val="20"/>
        </w:rPr>
        <w:t>s</w:t>
      </w:r>
      <w:r w:rsidR="75B479BA" w:rsidRPr="00273FF8">
        <w:rPr>
          <w:sz w:val="20"/>
          <w:szCs w:val="20"/>
        </w:rPr>
        <w:t xml:space="preserve"> en fonction du</w:t>
      </w:r>
      <w:r w:rsidR="7D020FAC" w:rsidRPr="00273FF8">
        <w:rPr>
          <w:sz w:val="20"/>
          <w:szCs w:val="20"/>
        </w:rPr>
        <w:t xml:space="preserve"> public</w:t>
      </w:r>
      <w:bookmarkEnd w:id="239"/>
      <w:bookmarkEnd w:id="240"/>
    </w:p>
    <w:p w14:paraId="4A7654A8" w14:textId="65214110" w:rsidR="23F31B0F" w:rsidRDefault="00630877" w:rsidP="00420290">
      <w:pPr>
        <w:pStyle w:val="a8"/>
        <w:numPr>
          <w:ilvl w:val="0"/>
          <w:numId w:val="60"/>
        </w:numPr>
        <w:spacing w:before="240" w:after="60"/>
        <w:ind w:left="284" w:hanging="357"/>
        <w:contextualSpacing w:val="0"/>
        <w:rPr>
          <w:rFonts w:ascii="Segoe UI" w:eastAsia="Segoe UI" w:hAnsi="Segoe UI" w:cs="Segoe UI"/>
          <w:sz w:val="20"/>
          <w:szCs w:val="20"/>
        </w:rPr>
      </w:pPr>
      <w:r>
        <w:rPr>
          <w:rFonts w:ascii="Segoe UI" w:eastAsia="Segoe UI" w:hAnsi="Segoe UI" w:cs="Segoe UI"/>
          <w:color w:val="000000" w:themeColor="text1"/>
          <w:sz w:val="20"/>
          <w:szCs w:val="20"/>
        </w:rPr>
        <w:t xml:space="preserve">À l’attention </w:t>
      </w:r>
      <w:r w:rsidRPr="004B09C2">
        <w:rPr>
          <w:rFonts w:ascii="Segoe UI" w:eastAsia="Segoe UI" w:hAnsi="Segoe UI" w:cs="Segoe UI"/>
          <w:color w:val="000000" w:themeColor="text1"/>
          <w:sz w:val="20"/>
          <w:szCs w:val="20"/>
        </w:rPr>
        <w:t xml:space="preserve">de </w:t>
      </w:r>
      <w:r w:rsidRPr="79F533DD">
        <w:rPr>
          <w:rFonts w:ascii="Segoe UI" w:eastAsia="Segoe UI" w:hAnsi="Segoe UI" w:cs="Segoe UI"/>
          <w:color w:val="000000" w:themeColor="text1"/>
          <w:sz w:val="20"/>
          <w:szCs w:val="20"/>
          <w:u w:val="single"/>
        </w:rPr>
        <w:t>t</w:t>
      </w:r>
      <w:r w:rsidR="0071031B" w:rsidRPr="79F533DD">
        <w:rPr>
          <w:rFonts w:ascii="Segoe UI" w:eastAsia="Segoe UI" w:hAnsi="Segoe UI" w:cs="Segoe UI"/>
          <w:color w:val="000000" w:themeColor="text1"/>
          <w:sz w:val="20"/>
          <w:szCs w:val="20"/>
          <w:u w:val="single"/>
        </w:rPr>
        <w:t>ous</w:t>
      </w:r>
      <w:r w:rsidR="23F31B0F" w:rsidRPr="79F533DD">
        <w:rPr>
          <w:rFonts w:ascii="Segoe UI" w:eastAsia="Segoe UI" w:hAnsi="Segoe UI" w:cs="Segoe UI"/>
          <w:color w:val="000000" w:themeColor="text1"/>
          <w:sz w:val="20"/>
          <w:szCs w:val="20"/>
          <w:u w:val="single"/>
        </w:rPr>
        <w:t xml:space="preserve"> les </w:t>
      </w:r>
      <w:r w:rsidR="23F31B0F" w:rsidRPr="79F533DD">
        <w:rPr>
          <w:rFonts w:ascii="Segoe UI" w:eastAsia="Segoe UI" w:hAnsi="Segoe UI" w:cs="Segoe UI"/>
          <w:sz w:val="20"/>
          <w:szCs w:val="20"/>
          <w:u w:val="single"/>
        </w:rPr>
        <w:t>collaborateurs</w:t>
      </w:r>
      <w:r w:rsidR="00E33AD4">
        <w:rPr>
          <w:rFonts w:ascii="Segoe UI" w:eastAsia="Segoe UI" w:hAnsi="Segoe UI" w:cs="Segoe UI"/>
          <w:sz w:val="20"/>
          <w:szCs w:val="20"/>
        </w:rPr>
        <w:t>,</w:t>
      </w:r>
      <w:r w:rsidR="23F31B0F" w:rsidRPr="252C92D2">
        <w:rPr>
          <w:rFonts w:ascii="Segoe UI" w:eastAsia="Segoe UI" w:hAnsi="Segoe UI" w:cs="Segoe UI"/>
          <w:sz w:val="20"/>
          <w:szCs w:val="20"/>
        </w:rPr>
        <w:t xml:space="preserve"> pour mieux comprendre le phénomène des incivilités externes, notamment via :</w:t>
      </w:r>
    </w:p>
    <w:p w14:paraId="5658B588" w14:textId="2AF4490B" w:rsidR="23F31B0F" w:rsidRDefault="23F31B0F" w:rsidP="00420290">
      <w:pPr>
        <w:pStyle w:val="a8"/>
        <w:numPr>
          <w:ilvl w:val="0"/>
          <w:numId w:val="56"/>
        </w:numPr>
        <w:spacing w:before="0" w:after="60"/>
        <w:ind w:left="714" w:hanging="357"/>
        <w:contextualSpacing w:val="0"/>
        <w:rPr>
          <w:rFonts w:ascii="Segoe UI" w:eastAsia="Segoe UI" w:hAnsi="Segoe UI" w:cs="Segoe UI"/>
          <w:sz w:val="20"/>
          <w:szCs w:val="20"/>
        </w:rPr>
      </w:pPr>
      <w:r w:rsidRPr="252C92D2">
        <w:rPr>
          <w:rFonts w:ascii="Segoe UI" w:eastAsia="Segoe UI" w:hAnsi="Segoe UI" w:cs="Segoe UI"/>
          <w:sz w:val="20"/>
          <w:szCs w:val="20"/>
        </w:rPr>
        <w:t xml:space="preserve">Des informations </w:t>
      </w:r>
      <w:r w:rsidR="7E3801E3" w:rsidRPr="6D236EFC">
        <w:rPr>
          <w:rFonts w:ascii="Segoe UI" w:eastAsia="Segoe UI" w:hAnsi="Segoe UI" w:cs="Segoe UI"/>
          <w:sz w:val="20"/>
          <w:szCs w:val="20"/>
        </w:rPr>
        <w:t>pratiques</w:t>
      </w:r>
      <w:r w:rsidRPr="252C92D2">
        <w:rPr>
          <w:rFonts w:ascii="Segoe UI" w:eastAsia="Segoe UI" w:hAnsi="Segoe UI" w:cs="Segoe UI"/>
          <w:sz w:val="20"/>
          <w:szCs w:val="20"/>
        </w:rPr>
        <w:t xml:space="preserve"> partagées sur </w:t>
      </w:r>
      <w:r w:rsidR="00B41662">
        <w:rPr>
          <w:rFonts w:ascii="Segoe UI" w:eastAsia="Segoe UI" w:hAnsi="Segoe UI" w:cs="Segoe UI"/>
          <w:sz w:val="20"/>
          <w:szCs w:val="20"/>
        </w:rPr>
        <w:t>la Wor</w:t>
      </w:r>
      <w:r w:rsidR="001B041C">
        <w:rPr>
          <w:rFonts w:ascii="Segoe UI" w:eastAsia="Segoe UI" w:hAnsi="Segoe UI" w:cs="Segoe UI"/>
          <w:sz w:val="20"/>
          <w:szCs w:val="20"/>
        </w:rPr>
        <w:t>k</w:t>
      </w:r>
      <w:r w:rsidR="00B41662">
        <w:rPr>
          <w:rFonts w:ascii="Segoe UI" w:eastAsia="Segoe UI" w:hAnsi="Segoe UI" w:cs="Segoe UI"/>
          <w:sz w:val="20"/>
          <w:szCs w:val="20"/>
        </w:rPr>
        <w:t>place</w:t>
      </w:r>
      <w:r w:rsidRPr="252C92D2">
        <w:rPr>
          <w:rFonts w:ascii="Segoe UI" w:eastAsia="Segoe UI" w:hAnsi="Segoe UI" w:cs="Segoe UI"/>
          <w:sz w:val="20"/>
          <w:szCs w:val="20"/>
        </w:rPr>
        <w:t xml:space="preserve"> (numéros d’alerte, procédures de signalement),</w:t>
      </w:r>
    </w:p>
    <w:p w14:paraId="67117E59" w14:textId="5E7A652A" w:rsidR="00D07CDF" w:rsidRPr="00D07CDF" w:rsidRDefault="23F31B0F" w:rsidP="00420290">
      <w:pPr>
        <w:pStyle w:val="a8"/>
        <w:numPr>
          <w:ilvl w:val="0"/>
          <w:numId w:val="56"/>
        </w:numPr>
        <w:spacing w:before="0" w:after="60"/>
        <w:ind w:left="714" w:hanging="357"/>
        <w:contextualSpacing w:val="0"/>
        <w:rPr>
          <w:rFonts w:ascii="Segoe UI" w:eastAsia="Segoe UI" w:hAnsi="Segoe UI" w:cs="Segoe UI"/>
          <w:sz w:val="20"/>
          <w:szCs w:val="20"/>
        </w:rPr>
      </w:pPr>
      <w:r w:rsidRPr="252C92D2">
        <w:rPr>
          <w:rFonts w:ascii="Segoe UI" w:eastAsia="Segoe UI" w:hAnsi="Segoe UI" w:cs="Segoe UI"/>
          <w:sz w:val="20"/>
          <w:szCs w:val="20"/>
        </w:rPr>
        <w:t>Des campagnes ponctuelles et des sessions de sensibilisation en présentiel</w:t>
      </w:r>
      <w:r w:rsidR="00F7213B">
        <w:rPr>
          <w:rFonts w:ascii="Segoe UI" w:eastAsia="Segoe UI" w:hAnsi="Segoe UI" w:cs="Segoe UI"/>
          <w:sz w:val="20"/>
          <w:szCs w:val="20"/>
        </w:rPr>
        <w:t>.</w:t>
      </w:r>
    </w:p>
    <w:p w14:paraId="7D740AB2" w14:textId="13692195" w:rsidR="00D07CDF" w:rsidRPr="00EE4C74" w:rsidRDefault="00630877" w:rsidP="00420290">
      <w:pPr>
        <w:pStyle w:val="a8"/>
        <w:numPr>
          <w:ilvl w:val="0"/>
          <w:numId w:val="59"/>
        </w:numPr>
        <w:spacing w:before="240" w:after="60"/>
        <w:ind w:left="284" w:hanging="357"/>
        <w:contextualSpacing w:val="0"/>
        <w:rPr>
          <w:rFonts w:ascii="Segoe UI" w:eastAsia="Segoe UI" w:hAnsi="Segoe UI" w:cs="Segoe UI"/>
          <w:sz w:val="20"/>
          <w:szCs w:val="20"/>
        </w:rPr>
      </w:pPr>
      <w:r>
        <w:rPr>
          <w:rFonts w:ascii="Segoe UI" w:eastAsia="Segoe UI" w:hAnsi="Segoe UI" w:cs="Segoe UI"/>
          <w:sz w:val="20"/>
          <w:szCs w:val="20"/>
        </w:rPr>
        <w:t>À l’attention</w:t>
      </w:r>
      <w:r w:rsidRPr="004B09C2">
        <w:rPr>
          <w:rFonts w:ascii="Segoe UI" w:eastAsia="Segoe UI" w:hAnsi="Segoe UI" w:cs="Segoe UI"/>
          <w:sz w:val="20"/>
          <w:szCs w:val="20"/>
        </w:rPr>
        <w:t xml:space="preserve"> des</w:t>
      </w:r>
      <w:r w:rsidR="23F31B0F" w:rsidRPr="004B09C2">
        <w:rPr>
          <w:rFonts w:ascii="Segoe UI" w:eastAsia="Segoe UI" w:hAnsi="Segoe UI" w:cs="Segoe UI"/>
          <w:sz w:val="20"/>
          <w:szCs w:val="20"/>
        </w:rPr>
        <w:t xml:space="preserve"> </w:t>
      </w:r>
      <w:r w:rsidR="23F31B0F" w:rsidRPr="384C11F5">
        <w:rPr>
          <w:rFonts w:ascii="Segoe UI" w:eastAsia="Segoe UI" w:hAnsi="Segoe UI" w:cs="Segoe UI"/>
          <w:sz w:val="20"/>
          <w:szCs w:val="20"/>
          <w:u w:val="single"/>
        </w:rPr>
        <w:t>collaborateurs en relation clientèle</w:t>
      </w:r>
      <w:r w:rsidR="3E5545AB" w:rsidRPr="0C41DA9D">
        <w:rPr>
          <w:rFonts w:ascii="Segoe UI" w:eastAsia="Segoe UI" w:hAnsi="Segoe UI" w:cs="Segoe UI"/>
          <w:sz w:val="20"/>
          <w:szCs w:val="20"/>
        </w:rPr>
        <w:t>,</w:t>
      </w:r>
      <w:r w:rsidR="23F31B0F" w:rsidRPr="252C92D2">
        <w:rPr>
          <w:rFonts w:ascii="Segoe UI" w:eastAsia="Segoe UI" w:hAnsi="Segoe UI" w:cs="Segoe UI"/>
          <w:sz w:val="20"/>
          <w:szCs w:val="20"/>
        </w:rPr>
        <w:t xml:space="preserve"> pour faire face à ces incivilités et apprendre à les gérer : des formations spécifiques, axées sur les bonnes pratiques </w:t>
      </w:r>
      <w:r w:rsidR="23F31B0F" w:rsidRPr="252C92D2">
        <w:rPr>
          <w:rFonts w:ascii="Segoe UI" w:eastAsia="Segoe UI" w:hAnsi="Segoe UI" w:cs="Segoe UI"/>
          <w:color w:val="000000" w:themeColor="text1"/>
          <w:sz w:val="20"/>
          <w:szCs w:val="20"/>
        </w:rPr>
        <w:t>comportementales et la conduite à tenir face aux situations d’incivilités.</w:t>
      </w:r>
    </w:p>
    <w:p w14:paraId="3EBB3B9C" w14:textId="382C020D" w:rsidR="23F31B0F" w:rsidRDefault="00630877" w:rsidP="00420290">
      <w:pPr>
        <w:pStyle w:val="a8"/>
        <w:numPr>
          <w:ilvl w:val="0"/>
          <w:numId w:val="59"/>
        </w:numPr>
        <w:spacing w:before="240" w:after="60"/>
        <w:ind w:left="284" w:hanging="357"/>
        <w:contextualSpacing w:val="0"/>
        <w:rPr>
          <w:rFonts w:ascii="Segoe UI" w:eastAsia="Segoe UI" w:hAnsi="Segoe UI" w:cs="Segoe UI"/>
          <w:sz w:val="20"/>
          <w:szCs w:val="20"/>
        </w:rPr>
      </w:pPr>
      <w:r>
        <w:rPr>
          <w:rFonts w:ascii="Segoe UI" w:eastAsia="Segoe UI" w:hAnsi="Segoe UI" w:cs="Segoe UI"/>
          <w:sz w:val="20"/>
          <w:szCs w:val="20"/>
        </w:rPr>
        <w:t xml:space="preserve">À l’attention </w:t>
      </w:r>
      <w:r w:rsidRPr="004B09C2">
        <w:rPr>
          <w:rFonts w:ascii="Segoe UI" w:eastAsia="Segoe UI" w:hAnsi="Segoe UI" w:cs="Segoe UI"/>
          <w:sz w:val="20"/>
          <w:szCs w:val="20"/>
        </w:rPr>
        <w:t>d</w:t>
      </w:r>
      <w:r w:rsidR="0071031B" w:rsidRPr="004B09C2">
        <w:rPr>
          <w:rFonts w:ascii="Segoe UI" w:eastAsia="Segoe UI" w:hAnsi="Segoe UI" w:cs="Segoe UI"/>
          <w:sz w:val="20"/>
          <w:szCs w:val="20"/>
        </w:rPr>
        <w:t>es</w:t>
      </w:r>
      <w:r w:rsidR="23F31B0F" w:rsidRPr="004B09C2">
        <w:rPr>
          <w:rFonts w:ascii="Segoe UI" w:eastAsia="Segoe UI" w:hAnsi="Segoe UI" w:cs="Segoe UI"/>
          <w:sz w:val="20"/>
          <w:szCs w:val="20"/>
        </w:rPr>
        <w:t xml:space="preserve"> </w:t>
      </w:r>
      <w:r w:rsidR="23F31B0F" w:rsidRPr="69CA6124">
        <w:rPr>
          <w:rFonts w:ascii="Segoe UI" w:eastAsia="Segoe UI" w:hAnsi="Segoe UI" w:cs="Segoe UI"/>
          <w:sz w:val="20"/>
          <w:szCs w:val="20"/>
          <w:u w:val="single"/>
        </w:rPr>
        <w:t>parties externes</w:t>
      </w:r>
      <w:r w:rsidR="23F31B0F" w:rsidRPr="252C92D2">
        <w:rPr>
          <w:rFonts w:ascii="Segoe UI" w:eastAsia="Segoe UI" w:hAnsi="Segoe UI" w:cs="Segoe UI"/>
          <w:sz w:val="20"/>
          <w:szCs w:val="20"/>
        </w:rPr>
        <w:t xml:space="preserve"> (clients, partenaires, prestataires) sur les dispositifs de sécurité en place, incluant :</w:t>
      </w:r>
    </w:p>
    <w:p w14:paraId="16AC858B" w14:textId="5BF68F82" w:rsidR="23F31B0F" w:rsidRDefault="23F31B0F" w:rsidP="00420290">
      <w:pPr>
        <w:pStyle w:val="a8"/>
        <w:numPr>
          <w:ilvl w:val="0"/>
          <w:numId w:val="56"/>
        </w:numPr>
        <w:spacing w:before="0" w:after="60"/>
        <w:ind w:left="714" w:hanging="357"/>
        <w:contextualSpacing w:val="0"/>
        <w:rPr>
          <w:rFonts w:ascii="Segoe UI" w:eastAsia="Segoe UI" w:hAnsi="Segoe UI" w:cs="Segoe UI"/>
          <w:sz w:val="20"/>
          <w:szCs w:val="20"/>
        </w:rPr>
      </w:pPr>
      <w:r w:rsidRPr="252C92D2">
        <w:rPr>
          <w:rFonts w:ascii="Segoe UI" w:eastAsia="Segoe UI" w:hAnsi="Segoe UI" w:cs="Segoe UI"/>
          <w:sz w:val="20"/>
          <w:szCs w:val="20"/>
        </w:rPr>
        <w:t>Un affichage informant que tout acte d’incivilité peut donner lieu à un dépôt de plainte,</w:t>
      </w:r>
    </w:p>
    <w:p w14:paraId="54D9DA15" w14:textId="7A465A0F" w:rsidR="23F31B0F" w:rsidRDefault="23F31B0F" w:rsidP="00420290">
      <w:pPr>
        <w:pStyle w:val="a8"/>
        <w:numPr>
          <w:ilvl w:val="0"/>
          <w:numId w:val="56"/>
        </w:numPr>
        <w:spacing w:before="0" w:after="60"/>
        <w:ind w:left="714" w:hanging="357"/>
        <w:contextualSpacing w:val="0"/>
        <w:rPr>
          <w:rFonts w:ascii="Segoe UI" w:eastAsia="Segoe UI" w:hAnsi="Segoe UI" w:cs="Segoe UI"/>
          <w:sz w:val="20"/>
          <w:szCs w:val="20"/>
        </w:rPr>
      </w:pPr>
      <w:r w:rsidRPr="252C92D2">
        <w:rPr>
          <w:rFonts w:ascii="Segoe UI" w:eastAsia="Segoe UI" w:hAnsi="Segoe UI" w:cs="Segoe UI"/>
          <w:sz w:val="20"/>
          <w:szCs w:val="20"/>
        </w:rPr>
        <w:lastRenderedPageBreak/>
        <w:t xml:space="preserve">Un affichage signalant la présence d’un système de </w:t>
      </w:r>
      <w:proofErr w:type="spellStart"/>
      <w:r w:rsidRPr="252C92D2">
        <w:rPr>
          <w:rFonts w:ascii="Segoe UI" w:eastAsia="Segoe UI" w:hAnsi="Segoe UI" w:cs="Segoe UI"/>
          <w:sz w:val="20"/>
          <w:szCs w:val="20"/>
        </w:rPr>
        <w:t>vidéo-protection</w:t>
      </w:r>
      <w:proofErr w:type="spellEnd"/>
      <w:r w:rsidRPr="252C92D2">
        <w:rPr>
          <w:rFonts w:ascii="Segoe UI" w:eastAsia="Segoe UI" w:hAnsi="Segoe UI" w:cs="Segoe UI"/>
          <w:sz w:val="20"/>
          <w:szCs w:val="20"/>
        </w:rPr>
        <w:t xml:space="preserve"> et d’alerte (« bouton </w:t>
      </w:r>
      <w:r w:rsidR="007376F5" w:rsidRPr="252C92D2">
        <w:rPr>
          <w:rFonts w:ascii="Segoe UI" w:eastAsia="Segoe UI" w:hAnsi="Segoe UI" w:cs="Segoe UI"/>
          <w:sz w:val="20"/>
          <w:szCs w:val="20"/>
        </w:rPr>
        <w:t>panique</w:t>
      </w:r>
      <w:r w:rsidR="00494852">
        <w:rPr>
          <w:rFonts w:ascii="Segoe UI" w:eastAsia="Segoe UI" w:hAnsi="Segoe UI" w:cs="Segoe UI"/>
          <w:sz w:val="20"/>
          <w:szCs w:val="20"/>
        </w:rPr>
        <w:t> </w:t>
      </w:r>
      <w:r w:rsidR="007376F5" w:rsidRPr="252C92D2">
        <w:rPr>
          <w:rFonts w:ascii="Segoe UI" w:eastAsia="Segoe UI" w:hAnsi="Segoe UI" w:cs="Segoe UI"/>
          <w:sz w:val="20"/>
          <w:szCs w:val="20"/>
        </w:rPr>
        <w:t>»</w:t>
      </w:r>
      <w:r w:rsidRPr="252C92D2">
        <w:rPr>
          <w:rFonts w:ascii="Segoe UI" w:eastAsia="Segoe UI" w:hAnsi="Segoe UI" w:cs="Segoe UI"/>
          <w:sz w:val="20"/>
          <w:szCs w:val="20"/>
        </w:rPr>
        <w:t>) pour signaler et enregistrer des comportements incivils,</w:t>
      </w:r>
    </w:p>
    <w:p w14:paraId="0BCE335A" w14:textId="1E887D64" w:rsidR="00FE2B9A" w:rsidRDefault="23F31B0F" w:rsidP="00420290">
      <w:pPr>
        <w:pStyle w:val="a8"/>
        <w:numPr>
          <w:ilvl w:val="0"/>
          <w:numId w:val="56"/>
        </w:numPr>
        <w:spacing w:before="0" w:after="60"/>
        <w:ind w:left="714" w:hanging="357"/>
        <w:contextualSpacing w:val="0"/>
        <w:rPr>
          <w:rFonts w:ascii="Segoe UI" w:eastAsia="Segoe UI" w:hAnsi="Segoe UI" w:cs="Segoe UI"/>
          <w:sz w:val="20"/>
          <w:szCs w:val="20"/>
        </w:rPr>
      </w:pPr>
      <w:r w:rsidRPr="252C92D2">
        <w:rPr>
          <w:rFonts w:ascii="Segoe UI" w:eastAsia="Segoe UI" w:hAnsi="Segoe UI" w:cs="Segoe UI"/>
          <w:sz w:val="20"/>
          <w:szCs w:val="20"/>
        </w:rPr>
        <w:t>Des dispositifs d’écoute et d’enregistrement aléatoire</w:t>
      </w:r>
      <w:r w:rsidR="0017641A" w:rsidRPr="00E7799C">
        <w:rPr>
          <w:rFonts w:ascii="Segoe UI" w:eastAsia="Segoe UI" w:hAnsi="Segoe UI" w:cs="Segoe UI"/>
          <w:sz w:val="20"/>
          <w:szCs w:val="20"/>
        </w:rPr>
        <w:t>s</w:t>
      </w:r>
      <w:r w:rsidRPr="252C92D2">
        <w:rPr>
          <w:rFonts w:ascii="Segoe UI" w:eastAsia="Segoe UI" w:hAnsi="Segoe UI" w:cs="Segoe UI"/>
          <w:sz w:val="20"/>
          <w:szCs w:val="20"/>
        </w:rPr>
        <w:t xml:space="preserve"> de conversations téléphoniques, notamment sur des </w:t>
      </w:r>
      <w:r w:rsidR="000F0CE4" w:rsidRPr="00E7799C">
        <w:rPr>
          <w:rFonts w:ascii="Segoe UI" w:eastAsia="Segoe UI" w:hAnsi="Segoe UI" w:cs="Segoe UI"/>
          <w:sz w:val="20"/>
          <w:szCs w:val="20"/>
        </w:rPr>
        <w:t>platef</w:t>
      </w:r>
      <w:r w:rsidR="009E574B" w:rsidRPr="00E7799C">
        <w:rPr>
          <w:rFonts w:ascii="Segoe UI" w:eastAsia="Segoe UI" w:hAnsi="Segoe UI" w:cs="Segoe UI"/>
          <w:sz w:val="20"/>
          <w:szCs w:val="20"/>
        </w:rPr>
        <w:t>ormes</w:t>
      </w:r>
      <w:r w:rsidRPr="000F0CE4">
        <w:rPr>
          <w:rFonts w:ascii="Segoe UI" w:eastAsia="Segoe UI" w:hAnsi="Segoe UI" w:cs="Segoe UI"/>
          <w:sz w:val="20"/>
          <w:szCs w:val="20"/>
        </w:rPr>
        <w:t xml:space="preserve"> </w:t>
      </w:r>
      <w:r w:rsidRPr="252C92D2">
        <w:rPr>
          <w:rFonts w:ascii="Segoe UI" w:eastAsia="Segoe UI" w:hAnsi="Segoe UI" w:cs="Segoe UI"/>
          <w:sz w:val="20"/>
          <w:szCs w:val="20"/>
        </w:rPr>
        <w:t>téléphoniques, annoncés au client en début d’appel</w:t>
      </w:r>
      <w:r w:rsidRPr="008E2E6B">
        <w:rPr>
          <w:rFonts w:ascii="Segoe UI" w:eastAsia="Segoe UI" w:hAnsi="Segoe UI" w:cs="Segoe UI"/>
          <w:sz w:val="20"/>
          <w:szCs w:val="20"/>
        </w:rPr>
        <w:t xml:space="preserve"> </w:t>
      </w:r>
      <w:r w:rsidRPr="252C92D2">
        <w:rPr>
          <w:rFonts w:ascii="Segoe UI" w:eastAsia="Segoe UI" w:hAnsi="Segoe UI" w:cs="Segoe UI"/>
          <w:sz w:val="20"/>
          <w:szCs w:val="20"/>
        </w:rPr>
        <w:t xml:space="preserve">par un message diffusé sur le serveur vocal avant la prise d’appel, afin de garantir la sécurité des collaborateurs, </w:t>
      </w:r>
    </w:p>
    <w:p w14:paraId="6CFE4C32" w14:textId="021FE2C3" w:rsidR="004064B2" w:rsidRPr="00376FEC" w:rsidRDefault="00CD2F76" w:rsidP="00420290">
      <w:pPr>
        <w:pStyle w:val="a8"/>
        <w:numPr>
          <w:ilvl w:val="0"/>
          <w:numId w:val="56"/>
        </w:numPr>
        <w:spacing w:before="0" w:after="60"/>
        <w:ind w:left="714" w:hanging="357"/>
        <w:contextualSpacing w:val="0"/>
        <w:rPr>
          <w:rFonts w:ascii="Segoe UI" w:eastAsia="Segoe UI" w:hAnsi="Segoe UI" w:cs="Segoe UI"/>
          <w:sz w:val="20"/>
          <w:szCs w:val="20"/>
        </w:rPr>
      </w:pPr>
      <w:r>
        <w:rPr>
          <w:rFonts w:ascii="Segoe UI" w:eastAsia="Segoe UI" w:hAnsi="Segoe UI" w:cs="Segoe UI"/>
          <w:sz w:val="20"/>
          <w:szCs w:val="20"/>
        </w:rPr>
        <w:t>D</w:t>
      </w:r>
      <w:r w:rsidR="23F31B0F" w:rsidRPr="252C92D2">
        <w:rPr>
          <w:rFonts w:ascii="Segoe UI" w:eastAsia="Segoe UI" w:hAnsi="Segoe UI" w:cs="Segoe UI"/>
          <w:sz w:val="20"/>
          <w:szCs w:val="20"/>
        </w:rPr>
        <w:t xml:space="preserve">es conditions d’accueil agréables et une signalétique claire et </w:t>
      </w:r>
      <w:r w:rsidR="23F31B0F" w:rsidRPr="008E2E6B">
        <w:rPr>
          <w:rFonts w:ascii="Segoe UI" w:eastAsia="Segoe UI" w:hAnsi="Segoe UI" w:cs="Segoe UI"/>
          <w:sz w:val="20"/>
          <w:szCs w:val="20"/>
        </w:rPr>
        <w:t>adaptée pour faciliter la circulation des clients en agence, contribuant ainsi à apaiser les situations potentiellement conflictuelles.</w:t>
      </w:r>
    </w:p>
    <w:p w14:paraId="4AD260A1" w14:textId="689B4F5E" w:rsidR="23F31B0F" w:rsidRPr="002916F2" w:rsidRDefault="00E636F4" w:rsidP="00376FEC">
      <w:pPr>
        <w:pStyle w:val="6"/>
        <w:spacing w:before="240"/>
        <w:ind w:left="283" w:hanging="357"/>
        <w:rPr>
          <w:sz w:val="20"/>
          <w:szCs w:val="20"/>
        </w:rPr>
      </w:pPr>
      <w:bookmarkStart w:id="241" w:name="_Toc184394271"/>
      <w:bookmarkStart w:id="242" w:name="_Toc187332438"/>
      <w:r w:rsidRPr="009D2A84">
        <w:rPr>
          <w:sz w:val="20"/>
          <w:szCs w:val="20"/>
        </w:rPr>
        <w:t>D</w:t>
      </w:r>
      <w:r w:rsidR="23F31B0F" w:rsidRPr="009D2A84">
        <w:rPr>
          <w:sz w:val="20"/>
          <w:szCs w:val="20"/>
        </w:rPr>
        <w:t>ispositif</w:t>
      </w:r>
      <w:r w:rsidR="00195C0C" w:rsidRPr="009D2A84">
        <w:rPr>
          <w:sz w:val="20"/>
          <w:szCs w:val="20"/>
        </w:rPr>
        <w:t>s</w:t>
      </w:r>
      <w:r w:rsidR="23F31B0F" w:rsidRPr="002916F2">
        <w:rPr>
          <w:sz w:val="20"/>
          <w:szCs w:val="20"/>
        </w:rPr>
        <w:t xml:space="preserve"> d’identification pour déclarer les situations d’incivilités</w:t>
      </w:r>
      <w:bookmarkEnd w:id="241"/>
      <w:bookmarkEnd w:id="242"/>
      <w:r w:rsidR="23F31B0F" w:rsidRPr="002916F2">
        <w:rPr>
          <w:sz w:val="20"/>
          <w:szCs w:val="20"/>
        </w:rPr>
        <w:t xml:space="preserve"> </w:t>
      </w:r>
    </w:p>
    <w:p w14:paraId="58E98DEF" w14:textId="13E071A0" w:rsidR="004064B2" w:rsidRPr="00E43E8D" w:rsidRDefault="23F31B0F" w:rsidP="00420290">
      <w:pPr>
        <w:pStyle w:val="a8"/>
        <w:numPr>
          <w:ilvl w:val="0"/>
          <w:numId w:val="59"/>
        </w:numPr>
        <w:spacing w:before="240" w:after="60"/>
        <w:ind w:left="284" w:hanging="357"/>
        <w:contextualSpacing w:val="0"/>
        <w:rPr>
          <w:rFonts w:ascii="Segoe UI" w:eastAsia="Segoe UI" w:hAnsi="Segoe UI" w:cs="Segoe UI"/>
          <w:sz w:val="20"/>
          <w:szCs w:val="20"/>
        </w:rPr>
      </w:pPr>
      <w:r w:rsidRPr="009F175C">
        <w:rPr>
          <w:rFonts w:ascii="Segoe UI" w:eastAsia="Segoe UI" w:hAnsi="Segoe UI" w:cs="Segoe UI"/>
          <w:color w:val="000000" w:themeColor="text1"/>
          <w:sz w:val="20"/>
          <w:szCs w:val="20"/>
        </w:rPr>
        <w:t>L</w:t>
      </w:r>
      <w:r w:rsidR="00567029" w:rsidRPr="009F175C">
        <w:rPr>
          <w:rFonts w:ascii="Segoe UI" w:eastAsia="Segoe UI" w:hAnsi="Segoe UI" w:cs="Segoe UI"/>
          <w:color w:val="000000" w:themeColor="text1"/>
          <w:sz w:val="20"/>
          <w:szCs w:val="20"/>
        </w:rPr>
        <w:t xml:space="preserve">e </w:t>
      </w:r>
      <w:r w:rsidR="00567029" w:rsidRPr="009F175C">
        <w:rPr>
          <w:rFonts w:ascii="Segoe UI" w:eastAsia="Segoe UI" w:hAnsi="Segoe UI" w:cs="Segoe UI"/>
          <w:color w:val="000000" w:themeColor="text1"/>
          <w:sz w:val="20"/>
          <w:szCs w:val="20"/>
          <w:u w:val="single"/>
        </w:rPr>
        <w:t>formulaire</w:t>
      </w:r>
      <w:r w:rsidR="21FD43A4" w:rsidRPr="009F175C">
        <w:rPr>
          <w:rFonts w:ascii="Arial" w:eastAsia="Arial" w:hAnsi="Arial" w:cs="Arial"/>
          <w:sz w:val="20"/>
          <w:szCs w:val="20"/>
        </w:rPr>
        <w:t xml:space="preserve"> </w:t>
      </w:r>
      <w:r w:rsidR="21FD43A4" w:rsidRPr="009F175C">
        <w:rPr>
          <w:rFonts w:ascii="Segoe UI" w:eastAsia="Segoe UI" w:hAnsi="Segoe UI" w:cs="Segoe UI"/>
          <w:color w:val="000000" w:themeColor="text1"/>
          <w:sz w:val="20"/>
          <w:szCs w:val="20"/>
        </w:rPr>
        <w:t xml:space="preserve">« </w:t>
      </w:r>
      <w:r w:rsidR="00567029" w:rsidRPr="009F175C">
        <w:rPr>
          <w:rFonts w:ascii="Segoe UI" w:eastAsia="Segoe UI" w:hAnsi="Segoe UI" w:cs="Segoe UI"/>
          <w:i/>
          <w:iCs/>
          <w:color w:val="000000" w:themeColor="text1"/>
          <w:sz w:val="20"/>
          <w:szCs w:val="20"/>
        </w:rPr>
        <w:t>Déclarer une incivilité</w:t>
      </w:r>
      <w:r w:rsidR="21FD43A4" w:rsidRPr="009F175C">
        <w:rPr>
          <w:rFonts w:ascii="Segoe UI" w:eastAsia="Segoe UI" w:hAnsi="Segoe UI" w:cs="Segoe UI"/>
          <w:color w:val="000000" w:themeColor="text1"/>
          <w:sz w:val="20"/>
          <w:szCs w:val="20"/>
        </w:rPr>
        <w:t xml:space="preserve"> »</w:t>
      </w:r>
      <w:r w:rsidR="0013241D" w:rsidRPr="009F175C">
        <w:rPr>
          <w:rFonts w:ascii="Segoe UI" w:eastAsia="Segoe UI" w:hAnsi="Segoe UI" w:cs="Segoe UI"/>
          <w:color w:val="000000" w:themeColor="text1"/>
          <w:sz w:val="20"/>
          <w:szCs w:val="20"/>
        </w:rPr>
        <w:t>,</w:t>
      </w:r>
      <w:r w:rsidRPr="009F175C">
        <w:rPr>
          <w:rFonts w:eastAsiaTheme="minorEastAsia"/>
          <w:color w:val="000000" w:themeColor="text1"/>
          <w:sz w:val="20"/>
          <w:szCs w:val="20"/>
        </w:rPr>
        <w:t xml:space="preserve"> </w:t>
      </w:r>
      <w:r w:rsidR="2181D3D7" w:rsidRPr="009F175C">
        <w:rPr>
          <w:rFonts w:ascii="Segoe UI" w:eastAsia="Segoe UI" w:hAnsi="Segoe UI" w:cs="Segoe UI"/>
          <w:color w:val="000000" w:themeColor="text1"/>
          <w:sz w:val="20"/>
          <w:szCs w:val="20"/>
        </w:rPr>
        <w:t>accessible</w:t>
      </w:r>
      <w:r w:rsidR="2181D3D7" w:rsidRPr="0013241D">
        <w:rPr>
          <w:rFonts w:ascii="Segoe UI" w:eastAsia="Segoe UI" w:hAnsi="Segoe UI" w:cs="Segoe UI"/>
          <w:color w:val="000000" w:themeColor="text1"/>
          <w:sz w:val="20"/>
          <w:szCs w:val="20"/>
        </w:rPr>
        <w:t xml:space="preserve"> </w:t>
      </w:r>
      <w:r w:rsidR="008E04E9">
        <w:rPr>
          <w:rFonts w:ascii="Segoe UI" w:eastAsia="Segoe UI" w:hAnsi="Segoe UI" w:cs="Segoe UI"/>
          <w:color w:val="000000" w:themeColor="text1"/>
          <w:sz w:val="20"/>
          <w:szCs w:val="20"/>
        </w:rPr>
        <w:t>sur</w:t>
      </w:r>
      <w:r w:rsidR="00CD2F76">
        <w:rPr>
          <w:rFonts w:ascii="Segoe UI" w:eastAsia="Segoe UI" w:hAnsi="Segoe UI" w:cs="Segoe UI"/>
          <w:color w:val="000000" w:themeColor="text1"/>
          <w:sz w:val="20"/>
          <w:szCs w:val="20"/>
        </w:rPr>
        <w:t xml:space="preserve"> </w:t>
      </w:r>
      <w:r w:rsidR="008E04E9">
        <w:rPr>
          <w:rFonts w:ascii="Segoe UI" w:eastAsia="Segoe UI" w:hAnsi="Segoe UI" w:cs="Segoe UI"/>
          <w:color w:val="000000" w:themeColor="text1"/>
          <w:sz w:val="20"/>
          <w:szCs w:val="20"/>
        </w:rPr>
        <w:t>la</w:t>
      </w:r>
      <w:r w:rsidR="00CD2F76">
        <w:rPr>
          <w:rFonts w:ascii="Segoe UI" w:eastAsia="Segoe UI" w:hAnsi="Segoe UI" w:cs="Segoe UI"/>
          <w:color w:val="000000" w:themeColor="text1"/>
          <w:sz w:val="20"/>
          <w:szCs w:val="20"/>
        </w:rPr>
        <w:t xml:space="preserve"> Workplace</w:t>
      </w:r>
      <w:r w:rsidR="0013241D">
        <w:rPr>
          <w:rFonts w:ascii="Segoe UI" w:eastAsia="Segoe UI" w:hAnsi="Segoe UI" w:cs="Segoe UI"/>
          <w:color w:val="000000" w:themeColor="text1"/>
          <w:sz w:val="20"/>
          <w:szCs w:val="20"/>
        </w:rPr>
        <w:t>,</w:t>
      </w:r>
      <w:r w:rsidR="2181D3D7" w:rsidRPr="02E3BEAD">
        <w:rPr>
          <w:rFonts w:ascii="Segoe UI" w:eastAsia="Segoe UI" w:hAnsi="Segoe UI" w:cs="Segoe UI"/>
          <w:color w:val="000000" w:themeColor="text1"/>
          <w:sz w:val="20"/>
          <w:szCs w:val="20"/>
        </w:rPr>
        <w:t xml:space="preserve"> </w:t>
      </w:r>
      <w:r w:rsidRPr="252C92D2">
        <w:rPr>
          <w:rFonts w:ascii="Segoe UI" w:eastAsia="Segoe UI" w:hAnsi="Segoe UI" w:cs="Segoe UI"/>
          <w:color w:val="000000" w:themeColor="text1"/>
          <w:sz w:val="20"/>
          <w:szCs w:val="20"/>
        </w:rPr>
        <w:t>permet aux</w:t>
      </w:r>
      <w:r w:rsidRPr="252C92D2">
        <w:rPr>
          <w:rFonts w:ascii="Segoe UI" w:eastAsia="Segoe UI" w:hAnsi="Segoe UI" w:cs="Segoe UI"/>
          <w:color w:val="ED7D31"/>
          <w:sz w:val="20"/>
          <w:szCs w:val="20"/>
        </w:rPr>
        <w:t xml:space="preserve"> </w:t>
      </w:r>
      <w:r w:rsidRPr="252C92D2">
        <w:rPr>
          <w:rFonts w:ascii="Segoe UI" w:eastAsia="Segoe UI" w:hAnsi="Segoe UI" w:cs="Segoe UI"/>
          <w:color w:val="000000" w:themeColor="text1"/>
          <w:sz w:val="20"/>
          <w:szCs w:val="20"/>
        </w:rPr>
        <w:t xml:space="preserve">collaborateurs </w:t>
      </w:r>
      <w:r w:rsidRPr="252C92D2">
        <w:rPr>
          <w:rFonts w:ascii="Segoe UI" w:eastAsia="Segoe UI" w:hAnsi="Segoe UI" w:cs="Segoe UI"/>
          <w:sz w:val="20"/>
          <w:szCs w:val="20"/>
        </w:rPr>
        <w:t>confrontés à une incivilité externe de la déclarer, enclenchant ainsi une procédure d’accompagnement</w:t>
      </w:r>
      <w:r w:rsidR="00A61D8F">
        <w:rPr>
          <w:rFonts w:ascii="Segoe UI" w:eastAsia="Segoe UI" w:hAnsi="Segoe UI" w:cs="Segoe UI"/>
          <w:sz w:val="20"/>
          <w:szCs w:val="20"/>
        </w:rPr>
        <w:t> </w:t>
      </w:r>
      <w:r w:rsidRPr="252C92D2">
        <w:rPr>
          <w:rFonts w:ascii="Segoe UI" w:eastAsia="Segoe UI" w:hAnsi="Segoe UI" w:cs="Segoe UI"/>
          <w:color w:val="000000" w:themeColor="text1"/>
          <w:sz w:val="20"/>
          <w:szCs w:val="20"/>
        </w:rPr>
        <w:t xml:space="preserve">; en cas d’impossibilité, le manager peut effectuer la déclaration </w:t>
      </w:r>
      <w:r w:rsidRPr="00AF718D">
        <w:rPr>
          <w:rFonts w:ascii="Segoe UI" w:eastAsia="Segoe UI" w:hAnsi="Segoe UI" w:cs="Segoe UI"/>
          <w:color w:val="000000" w:themeColor="text1"/>
          <w:sz w:val="20"/>
          <w:szCs w:val="20"/>
        </w:rPr>
        <w:t xml:space="preserve">pour </w:t>
      </w:r>
      <w:r w:rsidR="46AC0DD4" w:rsidRPr="00AF718D">
        <w:rPr>
          <w:rFonts w:ascii="Segoe UI" w:eastAsia="Segoe UI" w:hAnsi="Segoe UI" w:cs="Segoe UI"/>
          <w:color w:val="000000" w:themeColor="text1"/>
          <w:sz w:val="20"/>
          <w:szCs w:val="20"/>
        </w:rPr>
        <w:t>leur compte</w:t>
      </w:r>
      <w:r w:rsidR="733D0226" w:rsidRPr="00AF718D">
        <w:rPr>
          <w:rFonts w:ascii="Segoe UI" w:eastAsia="Segoe UI" w:hAnsi="Segoe UI" w:cs="Segoe UI"/>
          <w:color w:val="000000" w:themeColor="text1"/>
          <w:sz w:val="20"/>
          <w:szCs w:val="20"/>
        </w:rPr>
        <w:t>.</w:t>
      </w:r>
    </w:p>
    <w:p w14:paraId="36C5CFD2" w14:textId="71F7B291" w:rsidR="23F31B0F" w:rsidRDefault="23F31B0F" w:rsidP="00420290">
      <w:pPr>
        <w:pStyle w:val="a8"/>
        <w:numPr>
          <w:ilvl w:val="0"/>
          <w:numId w:val="59"/>
        </w:numPr>
        <w:spacing w:before="240" w:after="60"/>
        <w:ind w:left="284" w:hanging="357"/>
        <w:contextualSpacing w:val="0"/>
        <w:rPr>
          <w:rFonts w:ascii="Segoe UI" w:eastAsia="Segoe UI" w:hAnsi="Segoe UI" w:cs="Segoe UI"/>
          <w:sz w:val="20"/>
          <w:szCs w:val="20"/>
        </w:rPr>
      </w:pPr>
      <w:r w:rsidRPr="252C92D2">
        <w:rPr>
          <w:rFonts w:ascii="Segoe UI" w:eastAsia="Segoe UI" w:hAnsi="Segoe UI" w:cs="Segoe UI"/>
          <w:sz w:val="20"/>
          <w:szCs w:val="20"/>
        </w:rPr>
        <w:t xml:space="preserve">Le </w:t>
      </w:r>
      <w:r w:rsidR="006E5BB7">
        <w:rPr>
          <w:rFonts w:ascii="Segoe UI" w:eastAsia="Segoe UI" w:hAnsi="Segoe UI" w:cs="Segoe UI"/>
          <w:sz w:val="20"/>
          <w:szCs w:val="20"/>
        </w:rPr>
        <w:t>« </w:t>
      </w:r>
      <w:r w:rsidRPr="259A566B">
        <w:rPr>
          <w:rFonts w:ascii="Segoe UI" w:eastAsia="Segoe UI" w:hAnsi="Segoe UI" w:cs="Segoe UI"/>
          <w:i/>
          <w:color w:val="000000" w:themeColor="text1"/>
          <w:sz w:val="20"/>
          <w:szCs w:val="20"/>
          <w:u w:val="single"/>
        </w:rPr>
        <w:t>bouton panique</w:t>
      </w:r>
      <w:r w:rsidR="006E5BB7">
        <w:rPr>
          <w:rFonts w:ascii="Segoe UI" w:eastAsia="Segoe UI" w:hAnsi="Segoe UI" w:cs="Segoe UI"/>
          <w:color w:val="000000" w:themeColor="text1"/>
          <w:sz w:val="20"/>
          <w:szCs w:val="20"/>
        </w:rPr>
        <w:t> </w:t>
      </w:r>
      <w:r w:rsidR="006E5BB7" w:rsidRPr="3E1015D5">
        <w:rPr>
          <w:rFonts w:ascii="Segoe UI" w:eastAsia="Segoe UI" w:hAnsi="Segoe UI" w:cs="Segoe UI"/>
          <w:color w:val="000000" w:themeColor="text1"/>
          <w:sz w:val="20"/>
          <w:szCs w:val="20"/>
        </w:rPr>
        <w:t>»</w:t>
      </w:r>
      <w:r w:rsidR="11300823" w:rsidRPr="3E1015D5">
        <w:rPr>
          <w:rFonts w:ascii="Segoe UI" w:eastAsia="Segoe UI" w:hAnsi="Segoe UI" w:cs="Segoe UI"/>
          <w:color w:val="000000" w:themeColor="text1"/>
          <w:sz w:val="20"/>
          <w:szCs w:val="20"/>
        </w:rPr>
        <w:t>,</w:t>
      </w:r>
      <w:r w:rsidR="11300823" w:rsidRPr="48F983AD">
        <w:rPr>
          <w:rFonts w:ascii="Segoe UI" w:eastAsia="Segoe UI" w:hAnsi="Segoe UI" w:cs="Segoe UI"/>
          <w:color w:val="000000" w:themeColor="text1"/>
          <w:sz w:val="20"/>
          <w:szCs w:val="20"/>
        </w:rPr>
        <w:t xml:space="preserve"> </w:t>
      </w:r>
      <w:r w:rsidR="11300823" w:rsidRPr="1368E6D7">
        <w:rPr>
          <w:rFonts w:ascii="Segoe UI" w:eastAsia="Segoe UI" w:hAnsi="Segoe UI" w:cs="Segoe UI"/>
          <w:color w:val="000000" w:themeColor="text1"/>
          <w:sz w:val="20"/>
          <w:szCs w:val="20"/>
        </w:rPr>
        <w:t>dispositif d’urgence</w:t>
      </w:r>
      <w:r w:rsidR="11300823" w:rsidRPr="48F983AD">
        <w:rPr>
          <w:rFonts w:ascii="Segoe UI" w:eastAsia="Segoe UI" w:hAnsi="Segoe UI" w:cs="Segoe UI"/>
          <w:color w:val="000000" w:themeColor="text1"/>
          <w:sz w:val="20"/>
          <w:szCs w:val="20"/>
        </w:rPr>
        <w:t xml:space="preserve"> </w:t>
      </w:r>
      <w:r w:rsidRPr="252C92D2">
        <w:rPr>
          <w:rFonts w:ascii="Segoe UI" w:eastAsia="Segoe UI" w:hAnsi="Segoe UI" w:cs="Segoe UI"/>
          <w:color w:val="000000" w:themeColor="text1"/>
          <w:sz w:val="20"/>
          <w:szCs w:val="20"/>
        </w:rPr>
        <w:t xml:space="preserve">pour les collaborateurs en agences qui </w:t>
      </w:r>
      <w:r w:rsidRPr="252C92D2">
        <w:rPr>
          <w:rFonts w:ascii="Segoe UI" w:eastAsia="Segoe UI" w:hAnsi="Segoe UI" w:cs="Segoe UI"/>
          <w:sz w:val="20"/>
          <w:szCs w:val="20"/>
        </w:rPr>
        <w:t>peuvent en faire l’usage en cas de situations à risques (la description du process à suivre est mise à disposition des collaborateurs sur l’intranet de l’entreprise) permettant notamment :</w:t>
      </w:r>
    </w:p>
    <w:p w14:paraId="58C2D381" w14:textId="07459C1C" w:rsidR="008E2E6B" w:rsidRDefault="000E7F13" w:rsidP="00420290">
      <w:pPr>
        <w:pStyle w:val="a8"/>
        <w:numPr>
          <w:ilvl w:val="0"/>
          <w:numId w:val="56"/>
        </w:numPr>
        <w:spacing w:before="0" w:after="60"/>
        <w:ind w:left="714" w:hanging="357"/>
        <w:contextualSpacing w:val="0"/>
        <w:rPr>
          <w:rFonts w:ascii="Segoe UI" w:eastAsia="Segoe UI" w:hAnsi="Segoe UI" w:cs="Segoe UI"/>
          <w:sz w:val="20"/>
          <w:szCs w:val="20"/>
        </w:rPr>
      </w:pPr>
      <w:r w:rsidRPr="008E2E6B">
        <w:rPr>
          <w:rFonts w:ascii="Segoe UI" w:eastAsia="Segoe UI" w:hAnsi="Segoe UI" w:cs="Segoe UI"/>
          <w:sz w:val="20"/>
          <w:szCs w:val="20"/>
        </w:rPr>
        <w:t>D’alerter</w:t>
      </w:r>
      <w:r w:rsidR="23F31B0F" w:rsidRPr="008E2E6B">
        <w:rPr>
          <w:rFonts w:ascii="Segoe UI" w:eastAsia="Segoe UI" w:hAnsi="Segoe UI" w:cs="Segoe UI"/>
          <w:sz w:val="20"/>
          <w:szCs w:val="20"/>
        </w:rPr>
        <w:t xml:space="preserve"> sur une incivilité qui est en train de se produire,</w:t>
      </w:r>
    </w:p>
    <w:p w14:paraId="52E6CEC1" w14:textId="719E6D84" w:rsidR="008E2E6B" w:rsidRDefault="000E7F13" w:rsidP="00420290">
      <w:pPr>
        <w:pStyle w:val="a8"/>
        <w:numPr>
          <w:ilvl w:val="0"/>
          <w:numId w:val="56"/>
        </w:numPr>
        <w:spacing w:before="0" w:after="60"/>
        <w:ind w:left="714" w:hanging="357"/>
        <w:contextualSpacing w:val="0"/>
        <w:rPr>
          <w:rFonts w:ascii="Segoe UI" w:eastAsia="Segoe UI" w:hAnsi="Segoe UI" w:cs="Segoe UI"/>
          <w:sz w:val="20"/>
          <w:szCs w:val="20"/>
        </w:rPr>
      </w:pPr>
      <w:r w:rsidRPr="008E2E6B">
        <w:rPr>
          <w:rFonts w:ascii="Segoe UI" w:eastAsia="Segoe UI" w:hAnsi="Segoe UI" w:cs="Segoe UI"/>
          <w:sz w:val="20"/>
          <w:szCs w:val="20"/>
        </w:rPr>
        <w:t>D’envoyer</w:t>
      </w:r>
      <w:r w:rsidR="23F31B0F" w:rsidRPr="008E2E6B">
        <w:rPr>
          <w:rFonts w:ascii="Segoe UI" w:eastAsia="Segoe UI" w:hAnsi="Segoe UI" w:cs="Segoe UI"/>
          <w:sz w:val="20"/>
          <w:szCs w:val="20"/>
        </w:rPr>
        <w:t xml:space="preserve"> l’information au prestataire sécurité qui est en communication directe avec les autorités locales,</w:t>
      </w:r>
    </w:p>
    <w:p w14:paraId="3B5AF41C" w14:textId="248A8765" w:rsidR="00B20C57" w:rsidRPr="00650580" w:rsidRDefault="000E7F13" w:rsidP="00420290">
      <w:pPr>
        <w:pStyle w:val="a8"/>
        <w:numPr>
          <w:ilvl w:val="0"/>
          <w:numId w:val="56"/>
        </w:numPr>
        <w:spacing w:before="0" w:after="60"/>
        <w:ind w:left="714" w:hanging="357"/>
        <w:contextualSpacing w:val="0"/>
        <w:rPr>
          <w:rFonts w:ascii="Segoe UI" w:eastAsia="Segoe UI" w:hAnsi="Segoe UI" w:cs="Segoe UI"/>
          <w:sz w:val="20"/>
          <w:szCs w:val="20"/>
        </w:rPr>
      </w:pPr>
      <w:r w:rsidRPr="008E2E6B">
        <w:rPr>
          <w:rFonts w:ascii="Segoe UI" w:eastAsia="Segoe UI" w:hAnsi="Segoe UI" w:cs="Segoe UI"/>
          <w:sz w:val="20"/>
          <w:szCs w:val="20"/>
        </w:rPr>
        <w:t>De</w:t>
      </w:r>
      <w:r w:rsidR="23F31B0F" w:rsidRPr="008E2E6B">
        <w:rPr>
          <w:rFonts w:ascii="Segoe UI" w:eastAsia="Segoe UI" w:hAnsi="Segoe UI" w:cs="Segoe UI"/>
          <w:sz w:val="20"/>
          <w:szCs w:val="20"/>
        </w:rPr>
        <w:t xml:space="preserve"> déclencher automatiquement une prise de photos et un enregistrement audio chez le prestataire.</w:t>
      </w:r>
    </w:p>
    <w:p w14:paraId="2A4CD990" w14:textId="01A530A4" w:rsidR="23F31B0F" w:rsidRPr="002916F2" w:rsidRDefault="00E636F4" w:rsidP="00376FEC">
      <w:pPr>
        <w:pStyle w:val="6"/>
        <w:spacing w:before="240"/>
        <w:ind w:left="283" w:hanging="357"/>
        <w:rPr>
          <w:sz w:val="20"/>
          <w:szCs w:val="20"/>
        </w:rPr>
      </w:pPr>
      <w:bookmarkStart w:id="243" w:name="_Toc184394272"/>
      <w:bookmarkStart w:id="244" w:name="_Toc187332439"/>
      <w:r w:rsidRPr="009D2A84">
        <w:rPr>
          <w:sz w:val="20"/>
          <w:szCs w:val="20"/>
        </w:rPr>
        <w:t>D</w:t>
      </w:r>
      <w:r w:rsidR="23F31B0F" w:rsidRPr="009D2A84">
        <w:rPr>
          <w:sz w:val="20"/>
          <w:szCs w:val="20"/>
        </w:rPr>
        <w:t>ispositif</w:t>
      </w:r>
      <w:r w:rsidR="00195C0C" w:rsidRPr="009D2A84">
        <w:rPr>
          <w:sz w:val="20"/>
          <w:szCs w:val="20"/>
        </w:rPr>
        <w:t>s</w:t>
      </w:r>
      <w:r w:rsidR="23F31B0F" w:rsidRPr="002916F2">
        <w:rPr>
          <w:sz w:val="20"/>
          <w:szCs w:val="20"/>
        </w:rPr>
        <w:t xml:space="preserve"> d’accompagnement pour une prise en charge dédiée et rapide</w:t>
      </w:r>
      <w:bookmarkEnd w:id="243"/>
      <w:bookmarkEnd w:id="244"/>
      <w:r w:rsidR="23F31B0F" w:rsidRPr="002916F2">
        <w:rPr>
          <w:sz w:val="20"/>
          <w:szCs w:val="20"/>
        </w:rPr>
        <w:t xml:space="preserve"> </w:t>
      </w:r>
    </w:p>
    <w:p w14:paraId="1236D515" w14:textId="4F4FA770" w:rsidR="23F31B0F" w:rsidRDefault="051446A9" w:rsidP="00420290">
      <w:pPr>
        <w:pStyle w:val="a8"/>
        <w:numPr>
          <w:ilvl w:val="0"/>
          <w:numId w:val="59"/>
        </w:numPr>
        <w:spacing w:before="240" w:after="60"/>
        <w:ind w:left="284" w:hanging="357"/>
        <w:contextualSpacing w:val="0"/>
        <w:rPr>
          <w:rFonts w:ascii="Segoe UI" w:eastAsia="Segoe UI" w:hAnsi="Segoe UI" w:cs="Segoe UI"/>
          <w:sz w:val="20"/>
          <w:szCs w:val="20"/>
        </w:rPr>
      </w:pPr>
      <w:r w:rsidRPr="325BAA3A">
        <w:rPr>
          <w:rFonts w:ascii="Segoe UI" w:eastAsia="Segoe UI" w:hAnsi="Segoe UI" w:cs="Segoe UI"/>
          <w:color w:val="000000" w:themeColor="text1"/>
          <w:sz w:val="20"/>
          <w:szCs w:val="20"/>
          <w:u w:val="single"/>
        </w:rPr>
        <w:t>I</w:t>
      </w:r>
      <w:r w:rsidR="7D020FAC" w:rsidRPr="325BAA3A">
        <w:rPr>
          <w:rFonts w:ascii="Segoe UI" w:eastAsia="Segoe UI" w:hAnsi="Segoe UI" w:cs="Segoe UI"/>
          <w:color w:val="000000" w:themeColor="text1"/>
          <w:sz w:val="20"/>
          <w:szCs w:val="20"/>
          <w:u w:val="single"/>
        </w:rPr>
        <w:t>nformation</w:t>
      </w:r>
      <w:r w:rsidR="23F31B0F" w:rsidRPr="325BAA3A">
        <w:rPr>
          <w:rFonts w:ascii="Segoe UI" w:eastAsia="Segoe UI" w:hAnsi="Segoe UI" w:cs="Segoe UI"/>
          <w:color w:val="000000" w:themeColor="text1"/>
          <w:sz w:val="20"/>
          <w:szCs w:val="20"/>
          <w:u w:val="single"/>
        </w:rPr>
        <w:t xml:space="preserve"> et</w:t>
      </w:r>
      <w:r w:rsidR="49B1CADC" w:rsidRPr="325BAA3A">
        <w:rPr>
          <w:rFonts w:ascii="Segoe UI" w:eastAsia="Segoe UI" w:hAnsi="Segoe UI" w:cs="Segoe UI"/>
          <w:color w:val="000000" w:themeColor="text1"/>
          <w:sz w:val="20"/>
          <w:szCs w:val="20"/>
          <w:u w:val="single"/>
        </w:rPr>
        <w:t xml:space="preserve"> </w:t>
      </w:r>
      <w:r w:rsidR="23F31B0F" w:rsidRPr="325BAA3A">
        <w:rPr>
          <w:rFonts w:ascii="Segoe UI" w:eastAsia="Segoe UI" w:hAnsi="Segoe UI" w:cs="Segoe UI"/>
          <w:color w:val="000000" w:themeColor="text1"/>
          <w:sz w:val="20"/>
          <w:szCs w:val="20"/>
          <w:u w:val="single"/>
        </w:rPr>
        <w:t>intervention</w:t>
      </w:r>
      <w:r w:rsidR="23F31B0F" w:rsidRPr="006E5BB7">
        <w:rPr>
          <w:rFonts w:ascii="Segoe UI" w:eastAsia="Segoe UI" w:hAnsi="Segoe UI" w:cs="Segoe UI"/>
          <w:color w:val="000000" w:themeColor="text1"/>
          <w:sz w:val="20"/>
          <w:szCs w:val="20"/>
        </w:rPr>
        <w:t xml:space="preserve"> </w:t>
      </w:r>
      <w:r w:rsidR="56FF25D4" w:rsidRPr="006E5BB7">
        <w:rPr>
          <w:rFonts w:ascii="Segoe UI" w:eastAsia="Segoe UI" w:hAnsi="Segoe UI" w:cs="Segoe UI"/>
          <w:color w:val="000000" w:themeColor="text1"/>
          <w:sz w:val="20"/>
          <w:szCs w:val="20"/>
        </w:rPr>
        <w:t>:</w:t>
      </w:r>
      <w:r w:rsidR="56FF25D4" w:rsidRPr="4221C504">
        <w:rPr>
          <w:rFonts w:ascii="Segoe UI" w:eastAsia="Segoe UI" w:hAnsi="Segoe UI" w:cs="Segoe UI"/>
          <w:color w:val="000000" w:themeColor="text1"/>
          <w:sz w:val="20"/>
          <w:szCs w:val="20"/>
        </w:rPr>
        <w:t xml:space="preserve"> e</w:t>
      </w:r>
      <w:r w:rsidR="56FF25D4" w:rsidRPr="649B4509">
        <w:rPr>
          <w:rFonts w:ascii="Segoe UI" w:eastAsia="Segoe UI" w:hAnsi="Segoe UI" w:cs="Segoe UI"/>
          <w:sz w:val="20"/>
          <w:szCs w:val="20"/>
        </w:rPr>
        <w:t>n</w:t>
      </w:r>
      <w:r w:rsidR="56FF25D4" w:rsidRPr="6CDFEF3A">
        <w:rPr>
          <w:rFonts w:ascii="Segoe UI" w:eastAsia="Segoe UI" w:hAnsi="Segoe UI" w:cs="Segoe UI"/>
          <w:sz w:val="20"/>
          <w:szCs w:val="20"/>
        </w:rPr>
        <w:t xml:space="preserve"> cas de signalement</w:t>
      </w:r>
      <w:r w:rsidR="56FF25D4" w:rsidRPr="4221C504">
        <w:rPr>
          <w:rFonts w:ascii="Segoe UI" w:eastAsia="Segoe UI" w:hAnsi="Segoe UI" w:cs="Segoe UI"/>
          <w:sz w:val="20"/>
          <w:szCs w:val="20"/>
        </w:rPr>
        <w:t>, une intervention</w:t>
      </w:r>
      <w:r w:rsidR="07B02416" w:rsidRPr="3A9BA145">
        <w:rPr>
          <w:rFonts w:ascii="Segoe UI" w:eastAsia="Segoe UI" w:hAnsi="Segoe UI" w:cs="Segoe UI"/>
          <w:sz w:val="20"/>
          <w:szCs w:val="20"/>
        </w:rPr>
        <w:t xml:space="preserve"> </w:t>
      </w:r>
      <w:r w:rsidR="7D020FAC" w:rsidRPr="64B3BE4D">
        <w:rPr>
          <w:rFonts w:ascii="Segoe UI" w:eastAsia="Segoe UI" w:hAnsi="Segoe UI" w:cs="Segoe UI"/>
          <w:sz w:val="20"/>
          <w:szCs w:val="20"/>
        </w:rPr>
        <w:t>des</w:t>
      </w:r>
      <w:r w:rsidR="23F31B0F" w:rsidRPr="462D90F0">
        <w:rPr>
          <w:rFonts w:ascii="Segoe UI" w:eastAsia="Segoe UI" w:hAnsi="Segoe UI" w:cs="Segoe UI"/>
          <w:sz w:val="20"/>
          <w:szCs w:val="20"/>
        </w:rPr>
        <w:t xml:space="preserve"> managers N+1 et N+2, du RRH </w:t>
      </w:r>
      <w:r w:rsidR="23F31B0F" w:rsidRPr="1368E6D7">
        <w:rPr>
          <w:rFonts w:ascii="Segoe UI" w:eastAsia="Segoe UI" w:hAnsi="Segoe UI" w:cs="Segoe UI"/>
          <w:sz w:val="20"/>
          <w:szCs w:val="20"/>
        </w:rPr>
        <w:t xml:space="preserve">et </w:t>
      </w:r>
      <w:r w:rsidR="00A63BFC">
        <w:rPr>
          <w:rFonts w:ascii="Segoe UI" w:eastAsia="Segoe UI" w:hAnsi="Segoe UI" w:cs="Segoe UI"/>
          <w:sz w:val="20"/>
          <w:szCs w:val="20"/>
        </w:rPr>
        <w:t>du Pôle</w:t>
      </w:r>
      <w:r w:rsidR="23F31B0F" w:rsidRPr="462D90F0">
        <w:rPr>
          <w:rFonts w:ascii="Segoe UI" w:eastAsia="Segoe UI" w:hAnsi="Segoe UI" w:cs="Segoe UI"/>
          <w:sz w:val="20"/>
          <w:szCs w:val="20"/>
        </w:rPr>
        <w:t xml:space="preserve"> Prévention et Santé au Travail </w:t>
      </w:r>
      <w:r w:rsidR="00A63BFC">
        <w:rPr>
          <w:rFonts w:ascii="Segoe UI" w:eastAsia="Segoe UI" w:hAnsi="Segoe UI" w:cs="Segoe UI"/>
          <w:sz w:val="20"/>
          <w:szCs w:val="20"/>
        </w:rPr>
        <w:t>Covéa</w:t>
      </w:r>
      <w:r w:rsidR="23F31B0F" w:rsidRPr="1368E6D7">
        <w:rPr>
          <w:rFonts w:ascii="Segoe UI" w:eastAsia="Segoe UI" w:hAnsi="Segoe UI" w:cs="Segoe UI"/>
          <w:sz w:val="20"/>
          <w:szCs w:val="20"/>
        </w:rPr>
        <w:t xml:space="preserve"> </w:t>
      </w:r>
      <w:r w:rsidR="5C0A2CAC" w:rsidRPr="2F3BB501">
        <w:rPr>
          <w:rFonts w:ascii="Segoe UI" w:eastAsia="Segoe UI" w:hAnsi="Segoe UI" w:cs="Segoe UI"/>
          <w:sz w:val="20"/>
          <w:szCs w:val="20"/>
        </w:rPr>
        <w:t xml:space="preserve">est </w:t>
      </w:r>
      <w:r w:rsidR="5C0A2CAC" w:rsidRPr="007D02BC">
        <w:rPr>
          <w:rFonts w:ascii="Segoe UI" w:eastAsia="Segoe UI" w:hAnsi="Segoe UI" w:cs="Segoe UI"/>
          <w:sz w:val="20"/>
          <w:szCs w:val="20"/>
        </w:rPr>
        <w:t xml:space="preserve">déclenchée </w:t>
      </w:r>
      <w:r w:rsidR="077A4450" w:rsidRPr="007D02BC">
        <w:rPr>
          <w:rFonts w:ascii="Segoe UI" w:eastAsia="Segoe UI" w:hAnsi="Segoe UI" w:cs="Segoe UI"/>
          <w:sz w:val="20"/>
          <w:szCs w:val="20"/>
        </w:rPr>
        <w:t>d</w:t>
      </w:r>
      <w:r w:rsidR="5C0A2CAC" w:rsidRPr="007D02BC">
        <w:rPr>
          <w:rFonts w:ascii="Segoe UI" w:eastAsia="Segoe UI" w:hAnsi="Segoe UI" w:cs="Segoe UI"/>
          <w:sz w:val="20"/>
          <w:szCs w:val="20"/>
        </w:rPr>
        <w:t>ans un délai rapide</w:t>
      </w:r>
      <w:r w:rsidR="007D02BC">
        <w:rPr>
          <w:rFonts w:ascii="Segoe UI" w:eastAsia="Segoe UI" w:hAnsi="Segoe UI" w:cs="Segoe UI"/>
          <w:sz w:val="20"/>
          <w:szCs w:val="20"/>
        </w:rPr>
        <w:t>.</w:t>
      </w:r>
    </w:p>
    <w:p w14:paraId="79C1A82B" w14:textId="34DA8892" w:rsidR="23F31B0F" w:rsidRDefault="23F31B0F" w:rsidP="00420290">
      <w:pPr>
        <w:pStyle w:val="a8"/>
        <w:numPr>
          <w:ilvl w:val="0"/>
          <w:numId w:val="59"/>
        </w:numPr>
        <w:spacing w:before="240" w:after="60"/>
        <w:ind w:left="284" w:hanging="357"/>
        <w:contextualSpacing w:val="0"/>
        <w:rPr>
          <w:rFonts w:ascii="Segoe UI" w:eastAsia="Segoe UI" w:hAnsi="Segoe UI" w:cs="Segoe UI"/>
          <w:color w:val="000000" w:themeColor="text1"/>
          <w:sz w:val="20"/>
          <w:szCs w:val="20"/>
        </w:rPr>
      </w:pPr>
      <w:r w:rsidRPr="27460B3B">
        <w:rPr>
          <w:rFonts w:ascii="Segoe UI" w:eastAsia="Segoe UI" w:hAnsi="Segoe UI" w:cs="Segoe UI"/>
          <w:color w:val="000000" w:themeColor="text1"/>
          <w:sz w:val="20"/>
          <w:szCs w:val="20"/>
          <w:u w:val="single"/>
        </w:rPr>
        <w:t>Soutien psychologique et émotionnel</w:t>
      </w:r>
      <w:r w:rsidRPr="462D90F0">
        <w:rPr>
          <w:rFonts w:ascii="Segoe UI" w:eastAsia="Segoe UI" w:hAnsi="Segoe UI" w:cs="Segoe UI"/>
          <w:color w:val="000000" w:themeColor="text1"/>
          <w:sz w:val="20"/>
          <w:szCs w:val="20"/>
        </w:rPr>
        <w:t xml:space="preserve"> : </w:t>
      </w:r>
    </w:p>
    <w:p w14:paraId="1DE62867" w14:textId="6324E331" w:rsidR="23F31B0F" w:rsidRPr="00F31154" w:rsidRDefault="000E7F13" w:rsidP="00420290">
      <w:pPr>
        <w:pStyle w:val="a8"/>
        <w:numPr>
          <w:ilvl w:val="0"/>
          <w:numId w:val="56"/>
        </w:numPr>
        <w:spacing w:before="0" w:after="60"/>
        <w:ind w:left="714" w:hanging="357"/>
        <w:contextualSpacing w:val="0"/>
        <w:rPr>
          <w:rFonts w:ascii="Segoe UI" w:eastAsia="Segoe UI" w:hAnsi="Segoe UI" w:cs="Segoe UI"/>
          <w:sz w:val="20"/>
          <w:szCs w:val="20"/>
        </w:rPr>
      </w:pPr>
      <w:r w:rsidRPr="00F31154">
        <w:rPr>
          <w:rFonts w:ascii="Segoe UI" w:eastAsia="Segoe UI" w:hAnsi="Segoe UI" w:cs="Segoe UI"/>
          <w:sz w:val="20"/>
          <w:szCs w:val="20"/>
        </w:rPr>
        <w:t>Un</w:t>
      </w:r>
      <w:r w:rsidR="23F31B0F" w:rsidRPr="00F31154">
        <w:rPr>
          <w:rFonts w:ascii="Segoe UI" w:eastAsia="Segoe UI" w:hAnsi="Segoe UI" w:cs="Segoe UI"/>
          <w:sz w:val="20"/>
          <w:szCs w:val="20"/>
        </w:rPr>
        <w:t xml:space="preserve"> soutien téléphonique ou en face-à-face </w:t>
      </w:r>
      <w:r w:rsidR="23F31B0F" w:rsidRPr="00AF718D">
        <w:rPr>
          <w:rFonts w:ascii="Segoe UI" w:eastAsia="Segoe UI" w:hAnsi="Segoe UI" w:cs="Segoe UI"/>
          <w:sz w:val="20"/>
          <w:szCs w:val="20"/>
        </w:rPr>
        <w:t xml:space="preserve">est </w:t>
      </w:r>
      <w:r w:rsidR="6AEB8C7E" w:rsidRPr="00AF718D">
        <w:rPr>
          <w:rFonts w:ascii="Segoe UI" w:eastAsia="Segoe UI" w:hAnsi="Segoe UI" w:cs="Segoe UI"/>
          <w:sz w:val="20"/>
          <w:szCs w:val="20"/>
        </w:rPr>
        <w:t>proposé</w:t>
      </w:r>
      <w:r w:rsidR="23F31B0F" w:rsidRPr="00AF718D">
        <w:rPr>
          <w:rFonts w:ascii="Segoe UI" w:eastAsia="Segoe UI" w:hAnsi="Segoe UI" w:cs="Segoe UI"/>
          <w:sz w:val="20"/>
          <w:szCs w:val="20"/>
        </w:rPr>
        <w:t xml:space="preserve"> aux victimes</w:t>
      </w:r>
      <w:r w:rsidR="23F31B0F" w:rsidRPr="00F31154">
        <w:rPr>
          <w:rFonts w:ascii="Segoe UI" w:eastAsia="Segoe UI" w:hAnsi="Segoe UI" w:cs="Segoe UI"/>
          <w:sz w:val="20"/>
          <w:szCs w:val="20"/>
        </w:rPr>
        <w:t xml:space="preserve"> directes via l’</w:t>
      </w:r>
      <w:proofErr w:type="spellStart"/>
      <w:r w:rsidR="23F31B0F" w:rsidRPr="00F31154">
        <w:rPr>
          <w:rFonts w:ascii="Segoe UI" w:eastAsia="Segoe UI" w:hAnsi="Segoe UI" w:cs="Segoe UI"/>
          <w:sz w:val="20"/>
          <w:szCs w:val="20"/>
        </w:rPr>
        <w:t>assisteur</w:t>
      </w:r>
      <w:proofErr w:type="spellEnd"/>
      <w:r w:rsidR="23F31B0F" w:rsidRPr="00F31154">
        <w:rPr>
          <w:rFonts w:ascii="Segoe UI" w:eastAsia="Segoe UI" w:hAnsi="Segoe UI" w:cs="Segoe UI"/>
          <w:sz w:val="20"/>
          <w:szCs w:val="20"/>
        </w:rPr>
        <w:t xml:space="preserve"> psychologique</w:t>
      </w:r>
      <w:r w:rsidR="5C48C279" w:rsidRPr="00F31154">
        <w:rPr>
          <w:rFonts w:ascii="Segoe UI" w:eastAsia="Segoe UI" w:hAnsi="Segoe UI" w:cs="Segoe UI"/>
          <w:sz w:val="20"/>
          <w:szCs w:val="20"/>
        </w:rPr>
        <w:t xml:space="preserve"> ;</w:t>
      </w:r>
      <w:r w:rsidR="23F31B0F" w:rsidRPr="00F31154">
        <w:rPr>
          <w:rFonts w:ascii="Segoe UI" w:eastAsia="Segoe UI" w:hAnsi="Segoe UI" w:cs="Segoe UI"/>
          <w:sz w:val="20"/>
          <w:szCs w:val="20"/>
        </w:rPr>
        <w:t xml:space="preserve"> </w:t>
      </w:r>
    </w:p>
    <w:p w14:paraId="2642D979" w14:textId="17B213E5" w:rsidR="00D07CDF" w:rsidRPr="00D07CDF" w:rsidRDefault="000E7F13" w:rsidP="00420290">
      <w:pPr>
        <w:pStyle w:val="a8"/>
        <w:numPr>
          <w:ilvl w:val="0"/>
          <w:numId w:val="56"/>
        </w:numPr>
        <w:spacing w:before="0" w:after="60"/>
        <w:ind w:left="714" w:hanging="357"/>
        <w:contextualSpacing w:val="0"/>
        <w:rPr>
          <w:rFonts w:ascii="Segoe UI" w:eastAsia="Segoe UI" w:hAnsi="Segoe UI" w:cs="Segoe UI"/>
          <w:sz w:val="20"/>
          <w:szCs w:val="20"/>
        </w:rPr>
      </w:pPr>
      <w:r w:rsidRPr="00F31154">
        <w:rPr>
          <w:rFonts w:ascii="Segoe UI" w:eastAsia="Segoe UI" w:hAnsi="Segoe UI" w:cs="Segoe UI"/>
          <w:sz w:val="20"/>
          <w:szCs w:val="20"/>
        </w:rPr>
        <w:t>Les</w:t>
      </w:r>
      <w:r w:rsidR="23F31B0F" w:rsidRPr="00F31154">
        <w:rPr>
          <w:rFonts w:ascii="Segoe UI" w:eastAsia="Segoe UI" w:hAnsi="Segoe UI" w:cs="Segoe UI"/>
          <w:sz w:val="20"/>
          <w:szCs w:val="20"/>
        </w:rPr>
        <w:t xml:space="preserve"> témoins directs ou indirects bénéficient également d’un accueil et d’une écoute des managers, qui peuvent accompagner l’équipe en cas de besoin.</w:t>
      </w:r>
    </w:p>
    <w:p w14:paraId="4674985B" w14:textId="2E1DBEC2" w:rsidR="00F31154" w:rsidRPr="00B20BFD" w:rsidRDefault="23F31B0F" w:rsidP="00420290">
      <w:pPr>
        <w:pStyle w:val="a8"/>
        <w:numPr>
          <w:ilvl w:val="0"/>
          <w:numId w:val="59"/>
        </w:numPr>
        <w:spacing w:before="240" w:after="60"/>
        <w:ind w:left="284" w:hanging="357"/>
        <w:contextualSpacing w:val="0"/>
        <w:rPr>
          <w:rFonts w:ascii="Segoe UI" w:eastAsia="Segoe UI" w:hAnsi="Segoe UI" w:cs="Segoe UI"/>
          <w:color w:val="000000" w:themeColor="text1"/>
          <w:sz w:val="20"/>
          <w:szCs w:val="20"/>
        </w:rPr>
      </w:pPr>
      <w:r w:rsidRPr="2CF0D7B7">
        <w:rPr>
          <w:rFonts w:ascii="Segoe UI" w:eastAsia="Segoe UI" w:hAnsi="Segoe UI" w:cs="Segoe UI"/>
          <w:color w:val="000000" w:themeColor="text1"/>
          <w:sz w:val="20"/>
          <w:szCs w:val="20"/>
          <w:u w:val="single"/>
        </w:rPr>
        <w:t>Accompagnement juridique</w:t>
      </w:r>
      <w:r w:rsidRPr="006E5BB7">
        <w:rPr>
          <w:rFonts w:ascii="Segoe UI" w:eastAsia="Segoe UI" w:hAnsi="Segoe UI" w:cs="Segoe UI"/>
          <w:b/>
          <w:color w:val="000000" w:themeColor="text1"/>
          <w:sz w:val="20"/>
          <w:szCs w:val="20"/>
        </w:rPr>
        <w:t xml:space="preserve"> </w:t>
      </w:r>
      <w:r w:rsidRPr="006E5BB7">
        <w:rPr>
          <w:rFonts w:ascii="Segoe UI" w:eastAsia="Segoe UI" w:hAnsi="Segoe UI" w:cs="Segoe UI"/>
          <w:color w:val="000000" w:themeColor="text1"/>
          <w:sz w:val="20"/>
          <w:szCs w:val="20"/>
        </w:rPr>
        <w:t>:</w:t>
      </w:r>
      <w:r w:rsidRPr="6D5E9566">
        <w:rPr>
          <w:rFonts w:ascii="Segoe UI" w:eastAsia="Segoe UI" w:hAnsi="Segoe UI" w:cs="Segoe UI"/>
          <w:color w:val="000000" w:themeColor="text1"/>
          <w:sz w:val="20"/>
          <w:szCs w:val="20"/>
        </w:rPr>
        <w:t xml:space="preserve"> </w:t>
      </w:r>
      <w:r w:rsidRPr="462D90F0">
        <w:rPr>
          <w:rFonts w:ascii="Segoe UI" w:eastAsia="Segoe UI" w:hAnsi="Segoe UI" w:cs="Segoe UI"/>
          <w:color w:val="000000" w:themeColor="text1"/>
          <w:sz w:val="20"/>
          <w:szCs w:val="20"/>
        </w:rPr>
        <w:t xml:space="preserve">en cas d’incivilités graves </w:t>
      </w:r>
      <w:r w:rsidRPr="6D5E9566">
        <w:rPr>
          <w:rFonts w:ascii="Segoe UI" w:eastAsia="Segoe UI" w:hAnsi="Segoe UI" w:cs="Segoe UI"/>
          <w:color w:val="000000" w:themeColor="text1"/>
          <w:sz w:val="20"/>
          <w:szCs w:val="20"/>
        </w:rPr>
        <w:t>vis</w:t>
      </w:r>
      <w:r w:rsidR="002410FA">
        <w:rPr>
          <w:rFonts w:ascii="Segoe UI" w:eastAsia="Segoe UI" w:hAnsi="Segoe UI" w:cs="Segoe UI"/>
          <w:color w:val="000000" w:themeColor="text1"/>
          <w:sz w:val="20"/>
          <w:szCs w:val="20"/>
        </w:rPr>
        <w:t>-</w:t>
      </w:r>
      <w:r w:rsidRPr="6D5E9566">
        <w:rPr>
          <w:rFonts w:ascii="Segoe UI" w:eastAsia="Segoe UI" w:hAnsi="Segoe UI" w:cs="Segoe UI"/>
          <w:color w:val="000000" w:themeColor="text1"/>
          <w:sz w:val="20"/>
          <w:szCs w:val="20"/>
        </w:rPr>
        <w:t>à</w:t>
      </w:r>
      <w:r w:rsidR="002410FA">
        <w:rPr>
          <w:rFonts w:ascii="Segoe UI" w:eastAsia="Segoe UI" w:hAnsi="Segoe UI" w:cs="Segoe UI"/>
          <w:color w:val="000000" w:themeColor="text1"/>
          <w:sz w:val="20"/>
          <w:szCs w:val="20"/>
        </w:rPr>
        <w:t>-</w:t>
      </w:r>
      <w:r w:rsidRPr="6D5E9566">
        <w:rPr>
          <w:rFonts w:ascii="Segoe UI" w:eastAsia="Segoe UI" w:hAnsi="Segoe UI" w:cs="Segoe UI"/>
          <w:color w:val="000000" w:themeColor="text1"/>
          <w:sz w:val="20"/>
          <w:szCs w:val="20"/>
        </w:rPr>
        <w:t>vis des populations en relation clientèle et en face</w:t>
      </w:r>
      <w:r w:rsidR="002410FA">
        <w:rPr>
          <w:rFonts w:ascii="Segoe UI" w:eastAsia="Segoe UI" w:hAnsi="Segoe UI" w:cs="Segoe UI"/>
          <w:color w:val="000000" w:themeColor="text1"/>
          <w:sz w:val="20"/>
          <w:szCs w:val="20"/>
        </w:rPr>
        <w:t>-</w:t>
      </w:r>
      <w:r w:rsidRPr="6D5E9566">
        <w:rPr>
          <w:rFonts w:ascii="Segoe UI" w:eastAsia="Segoe UI" w:hAnsi="Segoe UI" w:cs="Segoe UI"/>
          <w:color w:val="000000" w:themeColor="text1"/>
          <w:sz w:val="20"/>
          <w:szCs w:val="20"/>
        </w:rPr>
        <w:t>à</w:t>
      </w:r>
      <w:r w:rsidR="002410FA">
        <w:rPr>
          <w:rFonts w:ascii="Segoe UI" w:eastAsia="Segoe UI" w:hAnsi="Segoe UI" w:cs="Segoe UI"/>
          <w:color w:val="000000" w:themeColor="text1"/>
          <w:sz w:val="20"/>
          <w:szCs w:val="20"/>
        </w:rPr>
        <w:t>-</w:t>
      </w:r>
      <w:r w:rsidRPr="6D5E9566">
        <w:rPr>
          <w:rFonts w:ascii="Segoe UI" w:eastAsia="Segoe UI" w:hAnsi="Segoe UI" w:cs="Segoe UI"/>
          <w:color w:val="000000" w:themeColor="text1"/>
          <w:sz w:val="20"/>
          <w:szCs w:val="20"/>
        </w:rPr>
        <w:t>face</w:t>
      </w:r>
      <w:r w:rsidRPr="462D90F0">
        <w:rPr>
          <w:rFonts w:ascii="Segoe UI" w:eastAsia="Segoe UI" w:hAnsi="Segoe UI" w:cs="Segoe UI"/>
          <w:color w:val="000000" w:themeColor="text1"/>
          <w:sz w:val="20"/>
          <w:szCs w:val="20"/>
        </w:rPr>
        <w:t>, un accompagnement juridique personnalisé est proposé systématiquement par le RRH, afin de soutenir les collaborateurs affectés.</w:t>
      </w:r>
      <w:r w:rsidR="00751749" w:rsidRPr="00751749">
        <w:rPr>
          <w:rFonts w:ascii="Segoe UI" w:eastAsia="Segoe UI" w:hAnsi="Segoe UI" w:cs="Segoe UI"/>
          <w:color w:val="000000" w:themeColor="text1"/>
          <w:sz w:val="20"/>
          <w:szCs w:val="20"/>
        </w:rPr>
        <w:t xml:space="preserve"> </w:t>
      </w:r>
    </w:p>
    <w:p w14:paraId="5006C9B8" w14:textId="0956F59B" w:rsidR="23F31B0F" w:rsidRPr="002916F2" w:rsidRDefault="00E636F4" w:rsidP="00376FEC">
      <w:pPr>
        <w:pStyle w:val="6"/>
        <w:spacing w:before="240"/>
        <w:ind w:left="283" w:hanging="357"/>
        <w:rPr>
          <w:sz w:val="20"/>
          <w:szCs w:val="20"/>
        </w:rPr>
      </w:pPr>
      <w:bookmarkStart w:id="245" w:name="_Toc184394273"/>
      <w:bookmarkStart w:id="246" w:name="_Toc187332440"/>
      <w:r w:rsidRPr="009D2A84">
        <w:rPr>
          <w:sz w:val="20"/>
          <w:szCs w:val="20"/>
        </w:rPr>
        <w:t>D</w:t>
      </w:r>
      <w:r w:rsidR="23F31B0F" w:rsidRPr="009D2A84">
        <w:rPr>
          <w:sz w:val="20"/>
          <w:szCs w:val="20"/>
        </w:rPr>
        <w:t>ispositif</w:t>
      </w:r>
      <w:r w:rsidR="00195C0C" w:rsidRPr="009D2A84">
        <w:rPr>
          <w:sz w:val="20"/>
          <w:szCs w:val="20"/>
        </w:rPr>
        <w:t>s</w:t>
      </w:r>
      <w:r w:rsidR="23F31B0F" w:rsidRPr="002916F2">
        <w:rPr>
          <w:sz w:val="20"/>
          <w:szCs w:val="20"/>
        </w:rPr>
        <w:t xml:space="preserve"> de gestion pour sécuriser et analyser ces situations</w:t>
      </w:r>
      <w:bookmarkEnd w:id="245"/>
      <w:bookmarkEnd w:id="246"/>
      <w:r w:rsidR="23F31B0F" w:rsidRPr="002916F2">
        <w:rPr>
          <w:sz w:val="20"/>
          <w:szCs w:val="20"/>
        </w:rPr>
        <w:t xml:space="preserve"> </w:t>
      </w:r>
    </w:p>
    <w:p w14:paraId="12B0783C" w14:textId="6F1BA0D7" w:rsidR="00C52CE0" w:rsidRPr="00C52CE0" w:rsidRDefault="23F31B0F" w:rsidP="00C52CE0">
      <w:pPr>
        <w:pStyle w:val="a8"/>
        <w:numPr>
          <w:ilvl w:val="0"/>
          <w:numId w:val="59"/>
        </w:numPr>
        <w:spacing w:before="240" w:after="60"/>
        <w:ind w:left="284" w:hanging="357"/>
        <w:contextualSpacing w:val="0"/>
        <w:rPr>
          <w:rFonts w:ascii="Segoe UI" w:eastAsia="Segoe UI" w:hAnsi="Segoe UI" w:cs="Segoe UI"/>
          <w:color w:val="000000" w:themeColor="text1"/>
          <w:sz w:val="20"/>
          <w:szCs w:val="20"/>
        </w:rPr>
      </w:pPr>
      <w:r w:rsidRPr="00841093">
        <w:rPr>
          <w:rFonts w:ascii="Segoe UI" w:eastAsia="Segoe UI" w:hAnsi="Segoe UI" w:cs="Segoe UI"/>
          <w:color w:val="000000" w:themeColor="text1"/>
          <w:sz w:val="20"/>
          <w:szCs w:val="20"/>
          <w:u w:val="single"/>
        </w:rPr>
        <w:t>Sécurisation du site</w:t>
      </w:r>
      <w:r w:rsidR="00E71C34">
        <w:rPr>
          <w:rFonts w:ascii="Segoe UI" w:eastAsia="Segoe UI" w:hAnsi="Segoe UI" w:cs="Segoe UI"/>
          <w:color w:val="000000" w:themeColor="text1"/>
          <w:sz w:val="20"/>
          <w:szCs w:val="20"/>
        </w:rPr>
        <w:t> :</w:t>
      </w:r>
      <w:r w:rsidRPr="004C0C07">
        <w:rPr>
          <w:rFonts w:ascii="Segoe UI" w:eastAsia="Segoe UI" w:hAnsi="Segoe UI" w:cs="Segoe UI"/>
          <w:color w:val="000000" w:themeColor="text1"/>
          <w:sz w:val="20"/>
          <w:szCs w:val="20"/>
        </w:rPr>
        <w:t xml:space="preserve"> en cas d’incivilités graves et multiples et/ou récurrentes plaçant les collaborateurs en situation de risque avéré (tant physique que psychique</w:t>
      </w:r>
      <w:r w:rsidRPr="00841093">
        <w:rPr>
          <w:rFonts w:ascii="Segoe UI" w:eastAsia="Segoe UI" w:hAnsi="Segoe UI" w:cs="Segoe UI"/>
          <w:color w:val="000000" w:themeColor="text1"/>
          <w:sz w:val="20"/>
          <w:szCs w:val="20"/>
        </w:rPr>
        <w:t>)</w:t>
      </w:r>
      <w:r w:rsidR="00E71C34">
        <w:rPr>
          <w:rFonts w:ascii="Segoe UI" w:eastAsia="Segoe UI" w:hAnsi="Segoe UI" w:cs="Segoe UI"/>
          <w:color w:val="000000" w:themeColor="text1"/>
          <w:sz w:val="20"/>
          <w:szCs w:val="20"/>
        </w:rPr>
        <w:t>.</w:t>
      </w:r>
    </w:p>
    <w:p w14:paraId="0B7CCEFD" w14:textId="4D22AA6D" w:rsidR="23F31B0F" w:rsidRDefault="23F31B0F" w:rsidP="00420290">
      <w:pPr>
        <w:pStyle w:val="a8"/>
        <w:numPr>
          <w:ilvl w:val="0"/>
          <w:numId w:val="59"/>
        </w:numPr>
        <w:spacing w:before="240" w:after="60"/>
        <w:ind w:left="284" w:hanging="357"/>
        <w:contextualSpacing w:val="0"/>
        <w:rPr>
          <w:rFonts w:ascii="Segoe UI" w:eastAsia="Segoe UI" w:hAnsi="Segoe UI" w:cs="Segoe UI"/>
          <w:color w:val="000000" w:themeColor="text1"/>
          <w:sz w:val="20"/>
          <w:szCs w:val="20"/>
        </w:rPr>
      </w:pPr>
      <w:r w:rsidRPr="00E71C34">
        <w:rPr>
          <w:rFonts w:ascii="Segoe UI" w:eastAsia="Segoe UI" w:hAnsi="Segoe UI" w:cs="Segoe UI"/>
          <w:color w:val="000000" w:themeColor="text1"/>
          <w:sz w:val="20"/>
          <w:szCs w:val="20"/>
          <w:u w:val="single"/>
        </w:rPr>
        <w:t>Analyses</w:t>
      </w:r>
      <w:r>
        <w:rPr>
          <w:rFonts w:ascii="Segoe UI" w:eastAsia="Segoe UI" w:hAnsi="Segoe UI" w:cs="Segoe UI"/>
          <w:color w:val="000000" w:themeColor="text1"/>
          <w:sz w:val="20"/>
          <w:szCs w:val="20"/>
          <w:u w:val="single"/>
        </w:rPr>
        <w:t xml:space="preserve"> </w:t>
      </w:r>
      <w:r w:rsidR="00537675">
        <w:rPr>
          <w:rFonts w:ascii="Segoe UI" w:eastAsia="Segoe UI" w:hAnsi="Segoe UI" w:cs="Segoe UI"/>
          <w:color w:val="000000" w:themeColor="text1"/>
          <w:sz w:val="20"/>
          <w:szCs w:val="20"/>
          <w:u w:val="single"/>
        </w:rPr>
        <w:t>des situations</w:t>
      </w:r>
      <w:r w:rsidRPr="00E71C34">
        <w:rPr>
          <w:rFonts w:ascii="Segoe UI" w:eastAsia="Segoe UI" w:hAnsi="Segoe UI" w:cs="Segoe UI"/>
          <w:color w:val="000000" w:themeColor="text1"/>
          <w:sz w:val="20"/>
          <w:szCs w:val="20"/>
        </w:rPr>
        <w:t xml:space="preserve"> </w:t>
      </w:r>
      <w:r w:rsidRPr="462D90F0">
        <w:rPr>
          <w:rFonts w:ascii="Segoe UI" w:eastAsia="Segoe UI" w:hAnsi="Segoe UI" w:cs="Segoe UI"/>
          <w:color w:val="000000" w:themeColor="text1"/>
          <w:sz w:val="20"/>
          <w:szCs w:val="20"/>
        </w:rPr>
        <w:t>:</w:t>
      </w:r>
    </w:p>
    <w:p w14:paraId="72C91D2C" w14:textId="75CF0F6C" w:rsidR="23F31B0F" w:rsidRDefault="000E7F13" w:rsidP="00420290">
      <w:pPr>
        <w:pStyle w:val="a8"/>
        <w:numPr>
          <w:ilvl w:val="0"/>
          <w:numId w:val="56"/>
        </w:numPr>
        <w:spacing w:before="0" w:after="60"/>
        <w:ind w:left="567" w:hanging="357"/>
        <w:contextualSpacing w:val="0"/>
        <w:rPr>
          <w:rFonts w:ascii="Segoe UI" w:eastAsia="Segoe UI" w:hAnsi="Segoe UI" w:cs="Segoe UI"/>
          <w:sz w:val="20"/>
          <w:szCs w:val="20"/>
        </w:rPr>
      </w:pPr>
      <w:r w:rsidRPr="004C0C07">
        <w:rPr>
          <w:rFonts w:ascii="Segoe UI" w:eastAsia="Segoe UI" w:hAnsi="Segoe UI" w:cs="Segoe UI"/>
          <w:sz w:val="20"/>
          <w:szCs w:val="20"/>
        </w:rPr>
        <w:t>Dans</w:t>
      </w:r>
      <w:r w:rsidR="23F31B0F" w:rsidRPr="004C0C07">
        <w:rPr>
          <w:rFonts w:ascii="Segoe UI" w:eastAsia="Segoe UI" w:hAnsi="Segoe UI" w:cs="Segoe UI"/>
          <w:sz w:val="20"/>
          <w:szCs w:val="20"/>
        </w:rPr>
        <w:t xml:space="preserve"> les cas d’incivilités graves</w:t>
      </w:r>
      <w:r w:rsidR="009F175C">
        <w:rPr>
          <w:rFonts w:ascii="Segoe UI" w:eastAsia="Segoe UI" w:hAnsi="Segoe UI" w:cs="Segoe UI"/>
          <w:sz w:val="20"/>
          <w:szCs w:val="20"/>
        </w:rPr>
        <w:t xml:space="preserve"> </w:t>
      </w:r>
      <w:r w:rsidR="009F175C" w:rsidRPr="009D2A84">
        <w:rPr>
          <w:rFonts w:ascii="Segoe UI" w:eastAsia="Segoe UI" w:hAnsi="Segoe UI" w:cs="Segoe UI"/>
          <w:sz w:val="20"/>
          <w:szCs w:val="20"/>
        </w:rPr>
        <w:t>et/</w:t>
      </w:r>
      <w:r w:rsidR="23F31B0F" w:rsidRPr="004C0C07">
        <w:rPr>
          <w:rFonts w:ascii="Segoe UI" w:eastAsia="Segoe UI" w:hAnsi="Segoe UI" w:cs="Segoe UI"/>
          <w:sz w:val="20"/>
          <w:szCs w:val="20"/>
        </w:rPr>
        <w:t xml:space="preserve">ou récurrentes, la Direction </w:t>
      </w:r>
      <w:r w:rsidR="00C378EB">
        <w:rPr>
          <w:rFonts w:ascii="Segoe UI" w:eastAsia="Segoe UI" w:hAnsi="Segoe UI" w:cs="Segoe UI"/>
          <w:sz w:val="20"/>
          <w:szCs w:val="20"/>
        </w:rPr>
        <w:t>M</w:t>
      </w:r>
      <w:r w:rsidR="23F31B0F" w:rsidRPr="004C0C07">
        <w:rPr>
          <w:rFonts w:ascii="Segoe UI" w:eastAsia="Segoe UI" w:hAnsi="Segoe UI" w:cs="Segoe UI"/>
          <w:sz w:val="20"/>
          <w:szCs w:val="20"/>
        </w:rPr>
        <w:t>étiers évalue la sécurisation des sites concernés et décide du maintien ou de la rupture de la relation avec le client, partenaire</w:t>
      </w:r>
      <w:r w:rsidR="00661569">
        <w:rPr>
          <w:rFonts w:ascii="Segoe UI" w:eastAsia="Segoe UI" w:hAnsi="Segoe UI" w:cs="Segoe UI"/>
          <w:sz w:val="20"/>
          <w:szCs w:val="20"/>
        </w:rPr>
        <w:t xml:space="preserve"> ou</w:t>
      </w:r>
      <w:r w:rsidR="23F31B0F" w:rsidRPr="004C0C07">
        <w:rPr>
          <w:rFonts w:ascii="Segoe UI" w:eastAsia="Segoe UI" w:hAnsi="Segoe UI" w:cs="Segoe UI"/>
          <w:sz w:val="20"/>
          <w:szCs w:val="20"/>
        </w:rPr>
        <w:t xml:space="preserve"> prestataire</w:t>
      </w:r>
      <w:r w:rsidR="00924307">
        <w:rPr>
          <w:rFonts w:ascii="Segoe UI" w:eastAsia="Segoe UI" w:hAnsi="Segoe UI" w:cs="Segoe UI"/>
          <w:sz w:val="20"/>
          <w:szCs w:val="20"/>
        </w:rPr>
        <w:t> </w:t>
      </w:r>
      <w:r w:rsidR="23F31B0F" w:rsidRPr="004C0C07">
        <w:rPr>
          <w:rFonts w:ascii="Segoe UI" w:eastAsia="Segoe UI" w:hAnsi="Segoe UI" w:cs="Segoe UI"/>
          <w:sz w:val="20"/>
          <w:szCs w:val="20"/>
        </w:rPr>
        <w:t>;</w:t>
      </w:r>
    </w:p>
    <w:p w14:paraId="2314145F" w14:textId="0662551F" w:rsidR="23F31B0F" w:rsidRPr="009C2681" w:rsidRDefault="000E7F13" w:rsidP="00420290">
      <w:pPr>
        <w:pStyle w:val="a8"/>
        <w:numPr>
          <w:ilvl w:val="0"/>
          <w:numId w:val="56"/>
        </w:numPr>
        <w:spacing w:before="0" w:after="60"/>
        <w:ind w:left="567" w:hanging="357"/>
        <w:contextualSpacing w:val="0"/>
        <w:rPr>
          <w:rFonts w:ascii="Segoe UI" w:eastAsia="Segoe UI" w:hAnsi="Segoe UI" w:cs="Segoe UI"/>
          <w:sz w:val="20"/>
          <w:szCs w:val="20"/>
        </w:rPr>
      </w:pPr>
      <w:r w:rsidRPr="009C2681">
        <w:rPr>
          <w:rFonts w:ascii="Segoe UI" w:eastAsia="Segoe UI" w:hAnsi="Segoe UI" w:cs="Segoe UI"/>
          <w:sz w:val="20"/>
          <w:szCs w:val="20"/>
        </w:rPr>
        <w:t>En</w:t>
      </w:r>
      <w:r w:rsidR="23F31B0F" w:rsidRPr="009C2681">
        <w:rPr>
          <w:rFonts w:ascii="Segoe UI" w:eastAsia="Segoe UI" w:hAnsi="Segoe UI" w:cs="Segoe UI"/>
          <w:sz w:val="20"/>
          <w:szCs w:val="20"/>
        </w:rPr>
        <w:t xml:space="preserve"> parallèle, </w:t>
      </w:r>
      <w:r w:rsidR="5F0F6EF3" w:rsidRPr="003D2F3D">
        <w:rPr>
          <w:rFonts w:ascii="Segoe UI" w:eastAsia="Segoe UI" w:hAnsi="Segoe UI" w:cs="Segoe UI"/>
          <w:sz w:val="20"/>
          <w:szCs w:val="20"/>
        </w:rPr>
        <w:t>les RRH en lien avec les acteurs du</w:t>
      </w:r>
      <w:r w:rsidR="23F31B0F" w:rsidRPr="003D2F3D">
        <w:rPr>
          <w:rFonts w:ascii="Segoe UI" w:eastAsia="Segoe UI" w:hAnsi="Segoe UI" w:cs="Segoe UI"/>
          <w:sz w:val="20"/>
          <w:szCs w:val="20"/>
        </w:rPr>
        <w:t xml:space="preserve"> Pôle Prévention et Santé au Travail </w:t>
      </w:r>
      <w:r w:rsidR="039FDE42" w:rsidRPr="003D2F3D">
        <w:rPr>
          <w:rFonts w:ascii="Segoe UI" w:eastAsia="Segoe UI" w:hAnsi="Segoe UI" w:cs="Segoe UI"/>
          <w:sz w:val="20"/>
          <w:szCs w:val="20"/>
        </w:rPr>
        <w:t>Covéa</w:t>
      </w:r>
      <w:r w:rsidR="23F31B0F" w:rsidRPr="003D2F3D">
        <w:rPr>
          <w:rFonts w:ascii="Segoe UI" w:eastAsia="Segoe UI" w:hAnsi="Segoe UI" w:cs="Segoe UI"/>
          <w:sz w:val="20"/>
          <w:szCs w:val="20"/>
        </w:rPr>
        <w:t xml:space="preserve"> </w:t>
      </w:r>
      <w:r w:rsidR="23F31B0F" w:rsidRPr="009C2681">
        <w:rPr>
          <w:rFonts w:ascii="Segoe UI" w:eastAsia="Segoe UI" w:hAnsi="Segoe UI" w:cs="Segoe UI"/>
          <w:sz w:val="20"/>
          <w:szCs w:val="20"/>
        </w:rPr>
        <w:t>analyse</w:t>
      </w:r>
      <w:r w:rsidR="00D12D90" w:rsidRPr="009C2681">
        <w:rPr>
          <w:rFonts w:ascii="Segoe UI" w:eastAsia="Segoe UI" w:hAnsi="Segoe UI" w:cs="Segoe UI"/>
          <w:sz w:val="20"/>
          <w:szCs w:val="20"/>
        </w:rPr>
        <w:t>nt</w:t>
      </w:r>
      <w:r w:rsidR="23F31B0F" w:rsidRPr="009C2681">
        <w:rPr>
          <w:rFonts w:ascii="Segoe UI" w:eastAsia="Segoe UI" w:hAnsi="Segoe UI" w:cs="Segoe UI"/>
          <w:sz w:val="20"/>
          <w:szCs w:val="20"/>
        </w:rPr>
        <w:t xml:space="preserve"> les situations pour affiner la compréhension des contextes d’incivilités, permettant ainsi d’émettre des recommandations ciblées aux </w:t>
      </w:r>
      <w:r w:rsidR="00BF6712" w:rsidRPr="009C2681">
        <w:rPr>
          <w:rFonts w:ascii="Segoe UI" w:eastAsia="Segoe UI" w:hAnsi="Segoe UI" w:cs="Segoe UI"/>
          <w:sz w:val="20"/>
          <w:szCs w:val="20"/>
        </w:rPr>
        <w:t>D</w:t>
      </w:r>
      <w:r w:rsidR="23F31B0F" w:rsidRPr="009C2681">
        <w:rPr>
          <w:rFonts w:ascii="Segoe UI" w:eastAsia="Segoe UI" w:hAnsi="Segoe UI" w:cs="Segoe UI"/>
          <w:sz w:val="20"/>
          <w:szCs w:val="20"/>
        </w:rPr>
        <w:t xml:space="preserve">irections </w:t>
      </w:r>
      <w:r w:rsidR="00BF6712" w:rsidRPr="009C2681">
        <w:rPr>
          <w:rFonts w:ascii="Segoe UI" w:eastAsia="Segoe UI" w:hAnsi="Segoe UI" w:cs="Segoe UI"/>
          <w:sz w:val="20"/>
          <w:szCs w:val="20"/>
        </w:rPr>
        <w:t>M</w:t>
      </w:r>
      <w:r w:rsidR="23F31B0F" w:rsidRPr="009C2681">
        <w:rPr>
          <w:rFonts w:ascii="Segoe UI" w:eastAsia="Segoe UI" w:hAnsi="Segoe UI" w:cs="Segoe UI"/>
          <w:sz w:val="20"/>
          <w:szCs w:val="20"/>
        </w:rPr>
        <w:t xml:space="preserve">étiers ; </w:t>
      </w:r>
    </w:p>
    <w:p w14:paraId="33D590FF" w14:textId="6C178F8A" w:rsidR="061FB572" w:rsidRPr="009E10FF" w:rsidRDefault="000E7F13" w:rsidP="00420290">
      <w:pPr>
        <w:pStyle w:val="a8"/>
        <w:numPr>
          <w:ilvl w:val="0"/>
          <w:numId w:val="56"/>
        </w:numPr>
        <w:spacing w:before="0" w:after="60"/>
        <w:ind w:left="567" w:hanging="357"/>
        <w:contextualSpacing w:val="0"/>
        <w:rPr>
          <w:rFonts w:ascii="Segoe UI" w:eastAsia="Segoe UI" w:hAnsi="Segoe UI" w:cs="Segoe UI"/>
          <w:sz w:val="20"/>
          <w:szCs w:val="20"/>
        </w:rPr>
      </w:pPr>
      <w:r w:rsidRPr="009C2681">
        <w:rPr>
          <w:rFonts w:ascii="Segoe UI" w:eastAsia="Segoe UI" w:hAnsi="Segoe UI" w:cs="Segoe UI"/>
          <w:sz w:val="20"/>
          <w:szCs w:val="20"/>
        </w:rPr>
        <w:t>Outre</w:t>
      </w:r>
      <w:r w:rsidR="23F31B0F" w:rsidRPr="009C2681">
        <w:rPr>
          <w:rFonts w:ascii="Segoe UI" w:eastAsia="Segoe UI" w:hAnsi="Segoe UI" w:cs="Segoe UI"/>
          <w:sz w:val="20"/>
          <w:szCs w:val="20"/>
        </w:rPr>
        <w:t xml:space="preserve"> les </w:t>
      </w:r>
      <w:r w:rsidR="1BA385A5" w:rsidRPr="009F175C">
        <w:rPr>
          <w:rFonts w:ascii="Segoe UI" w:eastAsia="Segoe UI" w:hAnsi="Segoe UI" w:cs="Segoe UI"/>
          <w:sz w:val="20"/>
          <w:szCs w:val="20"/>
        </w:rPr>
        <w:t>informations</w:t>
      </w:r>
      <w:r w:rsidR="23F31B0F" w:rsidRPr="009F175C">
        <w:rPr>
          <w:rFonts w:ascii="Segoe UI" w:eastAsia="Segoe UI" w:hAnsi="Segoe UI" w:cs="Segoe UI"/>
          <w:sz w:val="20"/>
          <w:szCs w:val="20"/>
        </w:rPr>
        <w:t xml:space="preserve"> trimestrielles faites </w:t>
      </w:r>
      <w:r w:rsidR="31654AB7" w:rsidRPr="009F175C">
        <w:rPr>
          <w:rFonts w:ascii="Segoe UI" w:eastAsia="Segoe UI" w:hAnsi="Segoe UI" w:cs="Segoe UI"/>
          <w:sz w:val="20"/>
          <w:szCs w:val="20"/>
        </w:rPr>
        <w:t>en</w:t>
      </w:r>
      <w:r w:rsidR="23F31B0F" w:rsidRPr="009F175C">
        <w:rPr>
          <w:rFonts w:ascii="Segoe UI" w:eastAsia="Segoe UI" w:hAnsi="Segoe UI" w:cs="Segoe UI"/>
          <w:sz w:val="20"/>
          <w:szCs w:val="20"/>
        </w:rPr>
        <w:t xml:space="preserve"> CSSCTE, le Secrétaire de la CSSCTE est informé</w:t>
      </w:r>
      <w:r w:rsidR="6F6A5F07" w:rsidRPr="009F175C">
        <w:rPr>
          <w:rFonts w:ascii="Segoe UI" w:eastAsia="Segoe UI" w:hAnsi="Segoe UI" w:cs="Segoe UI"/>
          <w:sz w:val="20"/>
          <w:szCs w:val="20"/>
        </w:rPr>
        <w:t>,</w:t>
      </w:r>
      <w:r w:rsidR="23F31B0F" w:rsidRPr="009F175C">
        <w:rPr>
          <w:rFonts w:ascii="Segoe UI" w:eastAsia="Segoe UI" w:hAnsi="Segoe UI" w:cs="Segoe UI"/>
          <w:sz w:val="20"/>
          <w:szCs w:val="20"/>
        </w:rPr>
        <w:t xml:space="preserve"> </w:t>
      </w:r>
      <w:r w:rsidR="6F6A5F07" w:rsidRPr="009F175C">
        <w:rPr>
          <w:rFonts w:ascii="Segoe UI" w:eastAsia="Segoe UI" w:hAnsi="Segoe UI" w:cs="Segoe UI"/>
          <w:sz w:val="20"/>
          <w:szCs w:val="20"/>
        </w:rPr>
        <w:t>dès leur remontée,</w:t>
      </w:r>
      <w:r w:rsidR="23F31B0F" w:rsidRPr="009F175C">
        <w:rPr>
          <w:rFonts w:ascii="Segoe UI" w:eastAsia="Segoe UI" w:hAnsi="Segoe UI" w:cs="Segoe UI"/>
          <w:sz w:val="20"/>
          <w:szCs w:val="20"/>
        </w:rPr>
        <w:t xml:space="preserve"> des cas</w:t>
      </w:r>
      <w:r w:rsidR="23F31B0F" w:rsidRPr="004C0C07">
        <w:rPr>
          <w:rFonts w:ascii="Segoe UI" w:eastAsia="Segoe UI" w:hAnsi="Segoe UI" w:cs="Segoe UI"/>
          <w:sz w:val="20"/>
          <w:szCs w:val="20"/>
        </w:rPr>
        <w:t xml:space="preserve"> les plus graves (</w:t>
      </w:r>
      <w:r w:rsidR="23F31B0F" w:rsidRPr="462D90F0">
        <w:rPr>
          <w:rFonts w:ascii="Segoe UI" w:eastAsia="Segoe UI" w:hAnsi="Segoe UI" w:cs="Segoe UI"/>
          <w:sz w:val="20"/>
          <w:szCs w:val="20"/>
        </w:rPr>
        <w:t>contact et/ou agression physique, agression sexuelle directe et indirecte, menace de mort ou de représailles</w:t>
      </w:r>
      <w:r w:rsidR="23F31B0F" w:rsidRPr="2B55E980">
        <w:rPr>
          <w:rFonts w:ascii="Segoe UI" w:eastAsia="Segoe UI" w:hAnsi="Segoe UI" w:cs="Segoe UI"/>
          <w:sz w:val="20"/>
          <w:szCs w:val="20"/>
        </w:rPr>
        <w:t>)</w:t>
      </w:r>
      <w:r w:rsidR="23F31B0F" w:rsidRPr="007933AE">
        <w:rPr>
          <w:rFonts w:ascii="Segoe UI" w:eastAsiaTheme="minorEastAsia" w:hAnsi="Segoe UI" w:cs="Segoe UI"/>
          <w:sz w:val="20"/>
          <w:szCs w:val="20"/>
        </w:rPr>
        <w:t>.</w:t>
      </w:r>
    </w:p>
    <w:p w14:paraId="4E0FD4AF" w14:textId="66EC934D" w:rsidR="00A071A7" w:rsidRPr="00FD2C86" w:rsidRDefault="23F31B0F" w:rsidP="00314B23">
      <w:pPr>
        <w:spacing w:before="120"/>
        <w:ind w:firstLine="0"/>
        <w:rPr>
          <w:rFonts w:ascii="Segoe UI" w:eastAsia="Segoe UI" w:hAnsi="Segoe UI" w:cs="Segoe UI"/>
          <w:color w:val="000000" w:themeColor="text1"/>
          <w:sz w:val="18"/>
          <w:szCs w:val="18"/>
        </w:rPr>
      </w:pPr>
      <w:r w:rsidRPr="462D90F0">
        <w:rPr>
          <w:rFonts w:ascii="Segoe UI" w:eastAsia="Segoe UI" w:hAnsi="Segoe UI" w:cs="Segoe UI"/>
          <w:color w:val="000000" w:themeColor="text1"/>
          <w:sz w:val="20"/>
          <w:szCs w:val="20"/>
        </w:rPr>
        <w:lastRenderedPageBreak/>
        <w:t>Ce cadre d’action</w:t>
      </w:r>
      <w:r w:rsidR="009C2681">
        <w:rPr>
          <w:rFonts w:ascii="Segoe UI" w:eastAsia="Segoe UI" w:hAnsi="Segoe UI" w:cs="Segoe UI"/>
          <w:color w:val="000000" w:themeColor="text1"/>
          <w:sz w:val="20"/>
          <w:szCs w:val="20"/>
        </w:rPr>
        <w:t>s</w:t>
      </w:r>
      <w:r w:rsidRPr="462D90F0">
        <w:rPr>
          <w:rFonts w:ascii="Segoe UI" w:eastAsia="Segoe UI" w:hAnsi="Segoe UI" w:cs="Segoe UI"/>
          <w:color w:val="000000" w:themeColor="text1"/>
          <w:sz w:val="20"/>
          <w:szCs w:val="20"/>
        </w:rPr>
        <w:t xml:space="preserve"> vise à favoriser la déclaration des incivilités, à assurer un soutien efficace aux collaborateurs impactés, et à renforcer la sécurité sur les lieux de travail pour tous.</w:t>
      </w:r>
    </w:p>
    <w:p w14:paraId="265F965C" w14:textId="50514AD8" w:rsidR="3CFF8368" w:rsidRDefault="3CFF8368" w:rsidP="007E705F">
      <w:pPr>
        <w:pStyle w:val="3"/>
      </w:pPr>
      <w:hyperlink r:id="rId18" w:anchor="_Toc177487262">
        <w:bookmarkStart w:id="247" w:name="_Toc184394274"/>
        <w:bookmarkStart w:id="248" w:name="_Toc187332441"/>
        <w:r w:rsidRPr="211860BB">
          <w:t>Chapitre 4.3. L’amélioration des conditions de travail par un droit à la déconnexion</w:t>
        </w:r>
        <w:bookmarkEnd w:id="247"/>
        <w:bookmarkEnd w:id="248"/>
      </w:hyperlink>
    </w:p>
    <w:p w14:paraId="11539C79" w14:textId="0F364F34" w:rsidR="4306A1BC" w:rsidRDefault="4306A1BC"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Les Parties réaffirment l’importance qu’elles attachent au principe du droit à la déconnexion qui constitue un levier déterminant de la qualité de vie et des conditions de travail des collaborateurs.</w:t>
      </w:r>
    </w:p>
    <w:p w14:paraId="57A6F787" w14:textId="58878C98" w:rsidR="4306A1BC" w:rsidRDefault="4306A1BC"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L’évolution des technologies de l’information et de la communication permettent de ne plus limiter le travail à la seule activité au sein des locaux de l’entreprise.</w:t>
      </w:r>
      <w:r w:rsidRPr="025768F6">
        <w:rPr>
          <w:rFonts w:ascii="Segoe UI" w:eastAsia="Segoe UI" w:hAnsi="Segoe UI" w:cs="Segoe UI"/>
          <w:color w:val="000000" w:themeColor="text1"/>
          <w:sz w:val="20"/>
          <w:szCs w:val="20"/>
        </w:rPr>
        <w:t xml:space="preserve"> </w:t>
      </w:r>
    </w:p>
    <w:p w14:paraId="2083C0EB" w14:textId="31D9F357" w:rsidR="4306A1BC" w:rsidRDefault="4306A1BC"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Les moyens de communication en entreprise ont considérablement évolué et les outils d’échange se sont multipliés. Les outils numériques mis à la disposition des collaborateurs, ainsi que le développement du télétravail peuvent, selon l’utilisation qui en est faite, avoir un impact sur l’équilibre des temps de vie.</w:t>
      </w:r>
    </w:p>
    <w:p w14:paraId="0CE07C74" w14:textId="213B6971" w:rsidR="4306A1BC" w:rsidRDefault="4306A1BC"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Les Parties rappellent que le droit à la déconnexion doit être effectif pour tous les collaborateurs, quel que soit leur mode d’organisation du travail (exemples : travail sur site, télétravail, travail nomade, travail en tout site, tels que définis par l’accord relatif au télétravail et au droit à la déconnexion précité…) et d’aménagement du temps de travail (</w:t>
      </w:r>
      <w:r w:rsidR="00B1058D">
        <w:rPr>
          <w:rFonts w:ascii="Segoe UI" w:eastAsia="Segoe UI" w:hAnsi="Segoe UI" w:cs="Segoe UI"/>
          <w:color w:val="000000" w:themeColor="text1"/>
          <w:sz w:val="20"/>
          <w:szCs w:val="20"/>
        </w:rPr>
        <w:t>collaborate</w:t>
      </w:r>
      <w:r w:rsidR="00D018BC">
        <w:rPr>
          <w:rFonts w:ascii="Segoe UI" w:eastAsia="Segoe UI" w:hAnsi="Segoe UI" w:cs="Segoe UI"/>
          <w:color w:val="000000" w:themeColor="text1"/>
          <w:sz w:val="20"/>
          <w:szCs w:val="20"/>
        </w:rPr>
        <w:t>urs</w:t>
      </w:r>
      <w:r w:rsidRPr="1368E6D7">
        <w:rPr>
          <w:rFonts w:ascii="Segoe UI" w:eastAsia="Segoe UI" w:hAnsi="Segoe UI" w:cs="Segoe UI"/>
          <w:color w:val="000000" w:themeColor="text1"/>
          <w:sz w:val="20"/>
          <w:szCs w:val="20"/>
        </w:rPr>
        <w:t xml:space="preserve"> à l’horaire ou au forfait-jours).</w:t>
      </w:r>
    </w:p>
    <w:p w14:paraId="0E3B37EC" w14:textId="06B73076" w:rsidR="00DC6EA8" w:rsidRDefault="4306A1BC"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Aussi, dans le but d’assurer l’effectivité du droit à la déconnexion pour tous, les Parties sont convenues des actions prévues au présent article.</w:t>
      </w:r>
    </w:p>
    <w:p w14:paraId="185A1704" w14:textId="500131DE" w:rsidR="3CFF8368" w:rsidRDefault="3CFF8368" w:rsidP="00F533DC">
      <w:pPr>
        <w:pStyle w:val="4"/>
        <w:spacing w:before="360"/>
        <w:jc w:val="both"/>
        <w:rPr>
          <w:rFonts w:ascii="Segoe UI" w:eastAsia="Segoe UI" w:hAnsi="Segoe UI" w:cs="Segoe UI"/>
          <w:b/>
          <w:sz w:val="22"/>
          <w:u w:val="single"/>
        </w:rPr>
      </w:pPr>
      <w:hyperlink r:id="rId19" w:anchor="_Toc177487263">
        <w:bookmarkStart w:id="249" w:name="_Toc184394275"/>
        <w:bookmarkStart w:id="250" w:name="_Toc187332442"/>
        <w:r w:rsidRPr="6578B6DD">
          <w:rPr>
            <w:rFonts w:ascii="Segoe UI" w:eastAsia="Segoe UI" w:hAnsi="Segoe UI" w:cs="Segoe UI"/>
            <w:b/>
            <w:sz w:val="22"/>
            <w:u w:val="single"/>
          </w:rPr>
          <w:t xml:space="preserve">Article 4.3.1. </w:t>
        </w:r>
        <w:r w:rsidRPr="6D13C771">
          <w:rPr>
            <w:rFonts w:ascii="Segoe UI" w:eastAsia="Segoe UI" w:hAnsi="Segoe UI" w:cs="Segoe UI"/>
            <w:b/>
            <w:bCs/>
            <w:sz w:val="22"/>
            <w:u w:val="single"/>
          </w:rPr>
          <w:t xml:space="preserve">Le </w:t>
        </w:r>
        <w:r w:rsidRPr="51741EE9">
          <w:rPr>
            <w:rFonts w:ascii="Segoe UI" w:eastAsia="Segoe UI" w:hAnsi="Segoe UI" w:cs="Segoe UI"/>
            <w:b/>
            <w:bCs/>
            <w:sz w:val="22"/>
            <w:u w:val="single"/>
          </w:rPr>
          <w:t>principe</w:t>
        </w:r>
        <w:r w:rsidRPr="6578B6DD">
          <w:rPr>
            <w:rFonts w:ascii="Segoe UI" w:eastAsia="Segoe UI" w:hAnsi="Segoe UI" w:cs="Segoe UI"/>
            <w:b/>
            <w:sz w:val="22"/>
            <w:u w:val="single"/>
          </w:rPr>
          <w:t xml:space="preserve"> du droit à la déconnexion</w:t>
        </w:r>
        <w:bookmarkEnd w:id="249"/>
        <w:bookmarkEnd w:id="250"/>
      </w:hyperlink>
    </w:p>
    <w:p w14:paraId="1C0382EC" w14:textId="49CEFA6E" w:rsidR="00F72BC4" w:rsidRDefault="1E05232F"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Au sens du présent accord et dans le respect des dispositions en vigueur en la matière, le droit à la déconnexion s’entend comme le droit, pour tous les collaborateurs, de ne pas se connecter ou être sollicités en dehors des jours et des horaires habituels de travail, de façon à garantir les temps de repos et de congés, à préserver leur sphère personnelle</w:t>
      </w:r>
      <w:r w:rsidR="00627D9F">
        <w:rPr>
          <w:rFonts w:ascii="Segoe UI" w:eastAsia="Segoe UI" w:hAnsi="Segoe UI" w:cs="Segoe UI"/>
          <w:color w:val="000000" w:themeColor="text1"/>
          <w:sz w:val="20"/>
          <w:szCs w:val="20"/>
        </w:rPr>
        <w:t xml:space="preserve"> </w:t>
      </w:r>
      <w:r w:rsidR="00627D9F" w:rsidRPr="009D2A84">
        <w:rPr>
          <w:rFonts w:ascii="Segoe UI" w:eastAsia="Segoe UI" w:hAnsi="Segoe UI" w:cs="Segoe UI"/>
          <w:color w:val="111111"/>
          <w:sz w:val="20"/>
          <w:szCs w:val="20"/>
        </w:rPr>
        <w:t>et leur santé mentale et physique</w:t>
      </w:r>
      <w:r w:rsidR="00D14A55">
        <w:rPr>
          <w:rFonts w:ascii="Segoe UI" w:eastAsia="Segoe UI" w:hAnsi="Segoe UI" w:cs="Segoe UI"/>
          <w:color w:val="111111"/>
          <w:sz w:val="20"/>
          <w:szCs w:val="20"/>
        </w:rPr>
        <w:t>,</w:t>
      </w:r>
      <w:r w:rsidRPr="1368E6D7">
        <w:rPr>
          <w:rFonts w:ascii="Segoe UI" w:eastAsia="Segoe UI" w:hAnsi="Segoe UI" w:cs="Segoe UI"/>
          <w:color w:val="000000" w:themeColor="text1"/>
          <w:sz w:val="20"/>
          <w:szCs w:val="20"/>
        </w:rPr>
        <w:t xml:space="preserve"> et à favoriser une meilleure articulation entre vie personnelle, familiale, et activité professionnelle.</w:t>
      </w:r>
    </w:p>
    <w:p w14:paraId="36C65D46" w14:textId="376A7CAF" w:rsidR="7E800CBB" w:rsidRDefault="7E800CBB"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 xml:space="preserve">Il est rappelé dans ce cadre que les outils numériques, tels que smartphones et applications de communication, ne doivent pas être utilisés en dehors des périodes habituelles de travail, sauf circonstances exceptionnelles, ni en dehors des périodes strictement encadrées par les dispositions conventionnelles relatives au temps de travail et ses aménagements en vigueur (ex : période d’astreintes ou PCA notamment). Les sollicitations par mails, SMS, appels ou autres applications sont à éviter hors des horaires de travail et en période de congé. Le collaborateur est ainsi fondé à éteindre son téléphone professionnel et à ne pas consulter ses messages pendant ses périodes de repos ou de congés, en indiquant son indisponibilité via un message d’absence et/ou à orienter ses interlocuteurs vers un interlocuteur ou un service disponible. </w:t>
      </w:r>
    </w:p>
    <w:p w14:paraId="4F7883EF" w14:textId="5C4C9035" w:rsidR="006B4182" w:rsidRPr="003361E4" w:rsidRDefault="7E800CBB" w:rsidP="003361E4">
      <w:pPr>
        <w:spacing w:after="120"/>
        <w:ind w:firstLine="0"/>
        <w:rPr>
          <w:rFonts w:ascii="Segoe UI" w:eastAsia="Segoe UI" w:hAnsi="Segoe UI" w:cs="Segoe UI"/>
          <w:color w:val="000000" w:themeColor="text1"/>
          <w:sz w:val="20"/>
          <w:szCs w:val="20"/>
        </w:rPr>
      </w:pPr>
      <w:r w:rsidRPr="1368E6D7">
        <w:rPr>
          <w:rFonts w:ascii="Segoe UI" w:eastAsia="Segoe UI" w:hAnsi="Segoe UI" w:cs="Segoe UI"/>
          <w:color w:val="000000" w:themeColor="text1"/>
          <w:sz w:val="20"/>
          <w:szCs w:val="20"/>
        </w:rPr>
        <w:t xml:space="preserve">Enfin, indépendamment des obligations qui pèsent sur </w:t>
      </w:r>
      <w:r w:rsidR="000A42DB">
        <w:rPr>
          <w:rFonts w:ascii="Segoe UI" w:eastAsia="Segoe UI" w:hAnsi="Segoe UI" w:cs="Segoe UI"/>
          <w:color w:val="000000" w:themeColor="text1"/>
          <w:sz w:val="20"/>
          <w:szCs w:val="20"/>
        </w:rPr>
        <w:t>l’employeur</w:t>
      </w:r>
      <w:r w:rsidRPr="1368E6D7">
        <w:rPr>
          <w:rFonts w:ascii="Segoe UI" w:eastAsia="Segoe UI" w:hAnsi="Segoe UI" w:cs="Segoe UI"/>
          <w:color w:val="000000" w:themeColor="text1"/>
          <w:sz w:val="20"/>
          <w:szCs w:val="20"/>
        </w:rPr>
        <w:t>, il convient de rappeler que la déconnexion suppose également une vigilance de la part du collaborateur à ne pas utiliser ces outils numériques en dehors de ces périodes, notamment à l’attention d’un collègue. Les managers sont également invités à porter une attention particulière quant à l’utilisation des outils numériques par leurs collaborateurs.</w:t>
      </w:r>
    </w:p>
    <w:p w14:paraId="387A5822" w14:textId="1C6A672D" w:rsidR="3CFF8368" w:rsidRDefault="3CFF8368" w:rsidP="00F533DC">
      <w:pPr>
        <w:pStyle w:val="4"/>
        <w:spacing w:before="360"/>
        <w:jc w:val="both"/>
        <w:rPr>
          <w:rFonts w:ascii="Segoe UI" w:eastAsia="Segoe UI" w:hAnsi="Segoe UI" w:cs="Segoe UI"/>
          <w:b/>
          <w:sz w:val="22"/>
          <w:u w:val="single"/>
        </w:rPr>
      </w:pPr>
      <w:hyperlink r:id="rId20" w:anchor="_Toc177487264">
        <w:bookmarkStart w:id="251" w:name="_Toc184394276"/>
        <w:bookmarkStart w:id="252" w:name="_Toc187332443"/>
        <w:r w:rsidRPr="35C4FC4B">
          <w:rPr>
            <w:rFonts w:ascii="Segoe UI" w:eastAsia="Segoe UI" w:hAnsi="Segoe UI" w:cs="Segoe UI"/>
            <w:b/>
            <w:sz w:val="22"/>
            <w:u w:val="single"/>
          </w:rPr>
          <w:t>Article 4.3.2. Les dispositifs favorisant les bonnes pratiques</w:t>
        </w:r>
        <w:bookmarkEnd w:id="251"/>
        <w:bookmarkEnd w:id="252"/>
        <w:r w:rsidRPr="35C4FC4B">
          <w:rPr>
            <w:rFonts w:ascii="Segoe UI" w:eastAsia="Segoe UI" w:hAnsi="Segoe UI" w:cs="Segoe UI"/>
            <w:b/>
            <w:sz w:val="22"/>
            <w:u w:val="single"/>
          </w:rPr>
          <w:t xml:space="preserve"> </w:t>
        </w:r>
      </w:hyperlink>
    </w:p>
    <w:p w14:paraId="6D1C963A" w14:textId="17716DAB" w:rsidR="3CFF8368" w:rsidRDefault="3CFF8368" w:rsidP="59C21960">
      <w:pPr>
        <w:ind w:firstLine="0"/>
        <w:rPr>
          <w:rFonts w:ascii="Segoe UI" w:eastAsia="Segoe UI" w:hAnsi="Segoe UI" w:cs="Segoe UI"/>
          <w:color w:val="111111"/>
          <w:sz w:val="20"/>
          <w:szCs w:val="20"/>
        </w:rPr>
      </w:pPr>
      <w:r w:rsidRPr="59C21960">
        <w:rPr>
          <w:rFonts w:ascii="Segoe UI" w:eastAsia="Segoe UI" w:hAnsi="Segoe UI" w:cs="Segoe UI"/>
          <w:color w:val="111111"/>
          <w:sz w:val="20"/>
          <w:szCs w:val="20"/>
        </w:rPr>
        <w:t xml:space="preserve">Pour soutenir le respect du droit à la déconnexion, Covéa met en place des dispositifs encourageant des pratiques respectueuses de </w:t>
      </w:r>
      <w:r w:rsidR="00C90B6C">
        <w:rPr>
          <w:rFonts w:ascii="Segoe UI" w:eastAsia="Segoe UI" w:hAnsi="Segoe UI" w:cs="Segoe UI"/>
          <w:color w:val="111111"/>
          <w:sz w:val="20"/>
          <w:szCs w:val="20"/>
        </w:rPr>
        <w:t xml:space="preserve">la </w:t>
      </w:r>
      <w:r w:rsidR="00E26690">
        <w:rPr>
          <w:rFonts w:ascii="Segoe UI" w:eastAsia="Segoe UI" w:hAnsi="Segoe UI" w:cs="Segoe UI"/>
          <w:color w:val="111111"/>
          <w:sz w:val="20"/>
          <w:szCs w:val="20"/>
        </w:rPr>
        <w:t>q</w:t>
      </w:r>
      <w:r w:rsidR="00C90B6C">
        <w:rPr>
          <w:rFonts w:ascii="Segoe UI" w:eastAsia="Segoe UI" w:hAnsi="Segoe UI" w:cs="Segoe UI"/>
          <w:color w:val="111111"/>
          <w:sz w:val="20"/>
          <w:szCs w:val="20"/>
        </w:rPr>
        <w:t xml:space="preserve">ualité de </w:t>
      </w:r>
      <w:r w:rsidR="00E26690">
        <w:rPr>
          <w:rFonts w:ascii="Segoe UI" w:eastAsia="Segoe UI" w:hAnsi="Segoe UI" w:cs="Segoe UI"/>
          <w:color w:val="111111"/>
          <w:sz w:val="20"/>
          <w:szCs w:val="20"/>
        </w:rPr>
        <w:t>v</w:t>
      </w:r>
      <w:r w:rsidR="00C90B6C">
        <w:rPr>
          <w:rFonts w:ascii="Segoe UI" w:eastAsia="Segoe UI" w:hAnsi="Segoe UI" w:cs="Segoe UI"/>
          <w:color w:val="111111"/>
          <w:sz w:val="20"/>
          <w:szCs w:val="20"/>
        </w:rPr>
        <w:t>ie</w:t>
      </w:r>
      <w:r w:rsidRPr="59C21960">
        <w:rPr>
          <w:rFonts w:ascii="Segoe UI" w:eastAsia="Segoe UI" w:hAnsi="Segoe UI" w:cs="Segoe UI"/>
          <w:color w:val="111111"/>
          <w:sz w:val="20"/>
          <w:szCs w:val="20"/>
        </w:rPr>
        <w:t xml:space="preserve"> et </w:t>
      </w:r>
      <w:r w:rsidR="00C90B6C">
        <w:rPr>
          <w:rFonts w:ascii="Segoe UI" w:eastAsia="Segoe UI" w:hAnsi="Segoe UI" w:cs="Segoe UI"/>
          <w:color w:val="111111"/>
          <w:sz w:val="20"/>
          <w:szCs w:val="20"/>
        </w:rPr>
        <w:t xml:space="preserve">des </w:t>
      </w:r>
      <w:r w:rsidR="00E26690">
        <w:rPr>
          <w:rFonts w:ascii="Segoe UI" w:eastAsia="Segoe UI" w:hAnsi="Segoe UI" w:cs="Segoe UI"/>
          <w:color w:val="111111"/>
          <w:sz w:val="20"/>
          <w:szCs w:val="20"/>
        </w:rPr>
        <w:t>c</w:t>
      </w:r>
      <w:r w:rsidR="00C90B6C">
        <w:rPr>
          <w:rFonts w:ascii="Segoe UI" w:eastAsia="Segoe UI" w:hAnsi="Segoe UI" w:cs="Segoe UI"/>
          <w:color w:val="111111"/>
          <w:sz w:val="20"/>
          <w:szCs w:val="20"/>
        </w:rPr>
        <w:t xml:space="preserve">onditions de </w:t>
      </w:r>
      <w:r w:rsidR="00E26690">
        <w:rPr>
          <w:rFonts w:ascii="Segoe UI" w:eastAsia="Segoe UI" w:hAnsi="Segoe UI" w:cs="Segoe UI"/>
          <w:color w:val="111111"/>
          <w:sz w:val="20"/>
          <w:szCs w:val="20"/>
        </w:rPr>
        <w:t>t</w:t>
      </w:r>
      <w:r w:rsidR="00C90B6C">
        <w:rPr>
          <w:rFonts w:ascii="Segoe UI" w:eastAsia="Segoe UI" w:hAnsi="Segoe UI" w:cs="Segoe UI"/>
          <w:color w:val="111111"/>
          <w:sz w:val="20"/>
          <w:szCs w:val="20"/>
        </w:rPr>
        <w:t>ravail</w:t>
      </w:r>
      <w:r w:rsidRPr="59C21960">
        <w:rPr>
          <w:rFonts w:ascii="Segoe UI" w:eastAsia="Segoe UI" w:hAnsi="Segoe UI" w:cs="Segoe UI"/>
          <w:color w:val="111111"/>
          <w:sz w:val="20"/>
          <w:szCs w:val="20"/>
        </w:rPr>
        <w:t>, complétant ainsi la charte d’utilisation des systèmes d’information :</w:t>
      </w:r>
    </w:p>
    <w:p w14:paraId="4FBC5454" w14:textId="77777777" w:rsidR="3CFF8368" w:rsidRPr="00FD2C86" w:rsidRDefault="3CFF8368" w:rsidP="008D4BD0">
      <w:pPr>
        <w:ind w:firstLine="0"/>
        <w:rPr>
          <w:rFonts w:ascii="Segoe UI" w:eastAsia="Segoe UI" w:hAnsi="Segoe UI" w:cs="Segoe UI"/>
          <w:color w:val="111111"/>
          <w:sz w:val="18"/>
          <w:szCs w:val="18"/>
        </w:rPr>
      </w:pPr>
    </w:p>
    <w:p w14:paraId="6BC7DB84" w14:textId="3FFF8AB8" w:rsidR="00EA043B" w:rsidRDefault="3CFF8368" w:rsidP="00653F6B">
      <w:pPr>
        <w:ind w:firstLine="0"/>
        <w:rPr>
          <w:rFonts w:ascii="Segoe UI" w:eastAsia="Segoe UI" w:hAnsi="Segoe UI" w:cs="Segoe UI"/>
          <w:color w:val="111111"/>
          <w:sz w:val="20"/>
          <w:szCs w:val="20"/>
        </w:rPr>
      </w:pPr>
      <w:r w:rsidRPr="40A3779C">
        <w:rPr>
          <w:rFonts w:ascii="Segoe UI" w:eastAsia="Segoe UI" w:hAnsi="Segoe UI" w:cs="Segoe UI"/>
          <w:color w:val="111111"/>
          <w:sz w:val="20"/>
          <w:szCs w:val="20"/>
          <w:u w:val="single"/>
        </w:rPr>
        <w:t>Alerte Pop-up</w:t>
      </w:r>
      <w:r w:rsidRPr="004F1675">
        <w:rPr>
          <w:rFonts w:ascii="Segoe UI" w:eastAsia="Segoe UI" w:hAnsi="Segoe UI" w:cs="Segoe UI"/>
          <w:color w:val="111111"/>
          <w:sz w:val="20"/>
          <w:szCs w:val="20"/>
        </w:rPr>
        <w:t xml:space="preserve"> :</w:t>
      </w:r>
      <w:r w:rsidRPr="00EA043B">
        <w:rPr>
          <w:rFonts w:ascii="Segoe UI" w:eastAsia="Segoe UI" w:hAnsi="Segoe UI" w:cs="Segoe UI"/>
          <w:color w:val="111111"/>
          <w:sz w:val="20"/>
          <w:szCs w:val="20"/>
        </w:rPr>
        <w:t xml:space="preserve"> </w:t>
      </w:r>
      <w:r w:rsidR="00645AC9">
        <w:rPr>
          <w:rFonts w:ascii="Segoe UI" w:eastAsia="Segoe UI" w:hAnsi="Segoe UI" w:cs="Segoe UI"/>
          <w:color w:val="111111"/>
          <w:sz w:val="20"/>
          <w:szCs w:val="20"/>
        </w:rPr>
        <w:t>U</w:t>
      </w:r>
      <w:r w:rsidRPr="00EA043B">
        <w:rPr>
          <w:rFonts w:ascii="Segoe UI" w:eastAsia="Segoe UI" w:hAnsi="Segoe UI" w:cs="Segoe UI"/>
          <w:color w:val="111111"/>
          <w:sz w:val="20"/>
          <w:szCs w:val="20"/>
        </w:rPr>
        <w:t>ne alerte pop-up, appelant à la déconnexion, est activée entre 20h et 8h ainsi que les dimanches et jours fériés (hors plateaux 24/24 Fidélia et adaptée pour les DROM). Il convient d’être particulièrement vigilant sur l’envoi de mails en dehors de cette plage horaire</w:t>
      </w:r>
      <w:r w:rsidR="00985B59" w:rsidRPr="00EA043B">
        <w:rPr>
          <w:rFonts w:ascii="Segoe UI" w:eastAsia="Segoe UI" w:hAnsi="Segoe UI" w:cs="Segoe UI"/>
          <w:color w:val="111111"/>
          <w:sz w:val="20"/>
          <w:szCs w:val="20"/>
        </w:rPr>
        <w:t>.</w:t>
      </w:r>
    </w:p>
    <w:p w14:paraId="49D259E7" w14:textId="77777777" w:rsidR="00653F6B" w:rsidRPr="00FD2C86" w:rsidRDefault="00653F6B" w:rsidP="00653F6B">
      <w:pPr>
        <w:ind w:firstLine="0"/>
        <w:rPr>
          <w:rFonts w:ascii="Segoe UI" w:eastAsia="Segoe UI" w:hAnsi="Segoe UI" w:cs="Segoe UI"/>
          <w:color w:val="111111"/>
          <w:sz w:val="18"/>
          <w:szCs w:val="18"/>
        </w:rPr>
      </w:pPr>
    </w:p>
    <w:p w14:paraId="0A7E84B7" w14:textId="02A17F20" w:rsidR="000A1257" w:rsidRDefault="3CFF8368" w:rsidP="00A44540">
      <w:pPr>
        <w:ind w:firstLine="0"/>
        <w:rPr>
          <w:rFonts w:ascii="Segoe UI" w:eastAsiaTheme="minorEastAsia" w:hAnsi="Segoe UI" w:cs="Segoe UI"/>
          <w:color w:val="111111"/>
          <w:sz w:val="20"/>
          <w:szCs w:val="20"/>
        </w:rPr>
      </w:pPr>
      <w:r w:rsidRPr="40A3779C">
        <w:rPr>
          <w:rFonts w:ascii="Segoe UI" w:eastAsia="Segoe UI" w:hAnsi="Segoe UI" w:cs="Segoe UI"/>
          <w:color w:val="111111"/>
          <w:sz w:val="20"/>
          <w:szCs w:val="20"/>
          <w:u w:val="single"/>
        </w:rPr>
        <w:lastRenderedPageBreak/>
        <w:t>Organisation des réunions</w:t>
      </w:r>
      <w:r w:rsidRPr="009C2681">
        <w:rPr>
          <w:rFonts w:ascii="Segoe UI" w:eastAsia="Segoe UI" w:hAnsi="Segoe UI" w:cs="Segoe UI"/>
          <w:color w:val="111111"/>
          <w:sz w:val="20"/>
          <w:szCs w:val="20"/>
        </w:rPr>
        <w:t xml:space="preserve"> :</w:t>
      </w:r>
      <w:r w:rsidRPr="0F4BD285">
        <w:rPr>
          <w:rFonts w:ascii="Segoe UI" w:eastAsia="Segoe UI" w:hAnsi="Segoe UI" w:cs="Segoe UI"/>
          <w:color w:val="111111"/>
          <w:sz w:val="20"/>
          <w:szCs w:val="20"/>
        </w:rPr>
        <w:t xml:space="preserve"> Covéa veille particulièrement, sauf cas exceptionnel, à ce que l’organisation des réunions de travail tienne compte des éventuelles contraintes personnelles. </w:t>
      </w:r>
      <w:r w:rsidR="0F631AE4" w:rsidRPr="1368E6D7">
        <w:rPr>
          <w:rFonts w:ascii="Segoe UI" w:eastAsiaTheme="minorEastAsia" w:hAnsi="Segoe UI" w:cs="Segoe UI"/>
          <w:color w:val="111111"/>
          <w:sz w:val="20"/>
          <w:szCs w:val="20"/>
        </w:rPr>
        <w:t xml:space="preserve">Dans ce cadre, il sera rappelé que l’organisation de réunions doit être privilégiée entre 9 heures et 18 heures, en évitant autant que possible les pauses déjeuners. En outre, la Direction des Ressources Humaines précisera dans ce rappel que le démarrage d’une réunion après 17 heures est à éviter pour les </w:t>
      </w:r>
      <w:r w:rsidR="00B02554">
        <w:rPr>
          <w:rFonts w:ascii="Segoe UI" w:eastAsiaTheme="minorEastAsia" w:hAnsi="Segoe UI" w:cs="Segoe UI"/>
          <w:color w:val="111111"/>
          <w:sz w:val="20"/>
          <w:szCs w:val="20"/>
        </w:rPr>
        <w:t>collaborateurs</w:t>
      </w:r>
      <w:r w:rsidR="0F631AE4" w:rsidRPr="1368E6D7">
        <w:rPr>
          <w:rFonts w:ascii="Segoe UI" w:eastAsiaTheme="minorEastAsia" w:hAnsi="Segoe UI" w:cs="Segoe UI"/>
          <w:color w:val="111111"/>
          <w:sz w:val="20"/>
          <w:szCs w:val="20"/>
        </w:rPr>
        <w:t xml:space="preserve"> à l’horaire. Ces réunions se font en priorité sur les plages fixes en cas d’horaires individualisés en vigueur et définies dans les Fiches d’Organisation du Travail. En tout état de cause, les réunions doivent être planifiées pendant les horaires de travail et en prenant en compte le temps de présence des collaborateurs à temps partiel.</w:t>
      </w:r>
    </w:p>
    <w:p w14:paraId="00466511" w14:textId="662DEA33" w:rsidR="00C749B3" w:rsidRPr="00C749B3" w:rsidRDefault="3CA2D28F" w:rsidP="00A44540">
      <w:pPr>
        <w:ind w:firstLine="0"/>
        <w:rPr>
          <w:rFonts w:ascii="Segoe UI" w:eastAsiaTheme="minorEastAsia" w:hAnsi="Segoe UI" w:cs="Segoe UI"/>
          <w:color w:val="111111"/>
          <w:sz w:val="20"/>
          <w:szCs w:val="20"/>
        </w:rPr>
      </w:pPr>
      <w:r w:rsidRPr="1368E6D7">
        <w:rPr>
          <w:rFonts w:ascii="Segoe UI" w:eastAsiaTheme="minorEastAsia" w:hAnsi="Segoe UI" w:cs="Segoe UI"/>
          <w:color w:val="111111"/>
          <w:sz w:val="20"/>
          <w:szCs w:val="20"/>
        </w:rPr>
        <w:t xml:space="preserve">Pour ce qui concerne les journées </w:t>
      </w:r>
      <w:r w:rsidR="00BC40CF">
        <w:rPr>
          <w:rFonts w:ascii="Segoe UI" w:eastAsiaTheme="minorEastAsia" w:hAnsi="Segoe UI" w:cs="Segoe UI"/>
          <w:color w:val="111111"/>
          <w:sz w:val="20"/>
          <w:szCs w:val="20"/>
        </w:rPr>
        <w:t>« </w:t>
      </w:r>
      <w:r w:rsidRPr="1368E6D7">
        <w:rPr>
          <w:rFonts w:ascii="Segoe UI" w:eastAsiaTheme="minorEastAsia" w:hAnsi="Segoe UI" w:cs="Segoe UI"/>
          <w:color w:val="111111"/>
          <w:sz w:val="20"/>
          <w:szCs w:val="20"/>
        </w:rPr>
        <w:t>IN</w:t>
      </w:r>
      <w:r w:rsidR="00BC40CF">
        <w:rPr>
          <w:rFonts w:ascii="Segoe UI" w:eastAsiaTheme="minorEastAsia" w:hAnsi="Segoe UI" w:cs="Segoe UI"/>
          <w:color w:val="111111"/>
          <w:sz w:val="20"/>
          <w:szCs w:val="20"/>
        </w:rPr>
        <w:t> »</w:t>
      </w:r>
      <w:r w:rsidRPr="1368E6D7">
        <w:rPr>
          <w:rFonts w:ascii="Segoe UI" w:eastAsiaTheme="minorEastAsia" w:hAnsi="Segoe UI" w:cs="Segoe UI"/>
          <w:color w:val="111111"/>
          <w:sz w:val="20"/>
          <w:szCs w:val="20"/>
        </w:rPr>
        <w:t>, dans la mesure du possible</w:t>
      </w:r>
      <w:r w:rsidR="007C2561">
        <w:rPr>
          <w:rFonts w:ascii="Segoe UI" w:eastAsiaTheme="minorEastAsia" w:hAnsi="Segoe UI" w:cs="Segoe UI"/>
          <w:color w:val="111111"/>
          <w:sz w:val="20"/>
          <w:szCs w:val="20"/>
        </w:rPr>
        <w:t>,</w:t>
      </w:r>
      <w:r w:rsidRPr="1368E6D7">
        <w:rPr>
          <w:rFonts w:ascii="Segoe UI" w:eastAsiaTheme="minorEastAsia" w:hAnsi="Segoe UI" w:cs="Segoe UI"/>
          <w:color w:val="111111"/>
          <w:sz w:val="20"/>
          <w:szCs w:val="20"/>
        </w:rPr>
        <w:t xml:space="preserve"> </w:t>
      </w:r>
      <w:r w:rsidR="00DD2E70">
        <w:rPr>
          <w:rFonts w:ascii="Segoe UI" w:eastAsiaTheme="minorEastAsia" w:hAnsi="Segoe UI" w:cs="Segoe UI"/>
          <w:color w:val="111111"/>
          <w:sz w:val="20"/>
          <w:szCs w:val="20"/>
        </w:rPr>
        <w:t xml:space="preserve">il est </w:t>
      </w:r>
      <w:r w:rsidR="004B561D">
        <w:rPr>
          <w:rFonts w:ascii="Segoe UI" w:eastAsiaTheme="minorEastAsia" w:hAnsi="Segoe UI" w:cs="Segoe UI"/>
          <w:color w:val="111111"/>
          <w:sz w:val="20"/>
          <w:szCs w:val="20"/>
        </w:rPr>
        <w:t>recommandé d’éviter de</w:t>
      </w:r>
      <w:r w:rsidRPr="1368E6D7">
        <w:rPr>
          <w:rFonts w:ascii="Segoe UI" w:eastAsiaTheme="minorEastAsia" w:hAnsi="Segoe UI" w:cs="Segoe UI"/>
          <w:color w:val="111111"/>
          <w:sz w:val="20"/>
          <w:szCs w:val="20"/>
        </w:rPr>
        <w:t xml:space="preserve"> </w:t>
      </w:r>
      <w:r w:rsidR="004B561D">
        <w:rPr>
          <w:rFonts w:ascii="Segoe UI" w:eastAsiaTheme="minorEastAsia" w:hAnsi="Segoe UI" w:cs="Segoe UI"/>
          <w:color w:val="111111"/>
          <w:sz w:val="20"/>
          <w:szCs w:val="20"/>
        </w:rPr>
        <w:t>les</w:t>
      </w:r>
      <w:r w:rsidRPr="1368E6D7">
        <w:rPr>
          <w:rFonts w:ascii="Segoe UI" w:eastAsiaTheme="minorEastAsia" w:hAnsi="Segoe UI" w:cs="Segoe UI"/>
          <w:color w:val="111111"/>
          <w:sz w:val="20"/>
          <w:szCs w:val="20"/>
        </w:rPr>
        <w:t xml:space="preserve"> positionn</w:t>
      </w:r>
      <w:r w:rsidR="004B561D">
        <w:rPr>
          <w:rFonts w:ascii="Segoe UI" w:eastAsiaTheme="minorEastAsia" w:hAnsi="Segoe UI" w:cs="Segoe UI"/>
          <w:color w:val="111111"/>
          <w:sz w:val="20"/>
          <w:szCs w:val="20"/>
        </w:rPr>
        <w:t>er</w:t>
      </w:r>
      <w:r w:rsidRPr="1368E6D7">
        <w:rPr>
          <w:rFonts w:ascii="Segoe UI" w:eastAsiaTheme="minorEastAsia" w:hAnsi="Segoe UI" w:cs="Segoe UI"/>
          <w:color w:val="111111"/>
          <w:sz w:val="20"/>
          <w:szCs w:val="20"/>
        </w:rPr>
        <w:t xml:space="preserve"> le mercredi.</w:t>
      </w:r>
    </w:p>
    <w:p w14:paraId="5EB9FA2E" w14:textId="77777777" w:rsidR="009E10FF" w:rsidRPr="00FD2C86" w:rsidRDefault="009E10FF" w:rsidP="009E10FF">
      <w:pPr>
        <w:ind w:firstLine="0"/>
        <w:rPr>
          <w:rFonts w:ascii="Segoe UI" w:eastAsiaTheme="minorEastAsia" w:hAnsi="Segoe UI" w:cs="Segoe UI"/>
          <w:color w:val="111111"/>
          <w:sz w:val="18"/>
          <w:szCs w:val="18"/>
        </w:rPr>
      </w:pPr>
    </w:p>
    <w:p w14:paraId="70BDFF52" w14:textId="42B44AC4" w:rsidR="00A42EC6" w:rsidRDefault="3CFF8368" w:rsidP="00A42EC6">
      <w:pPr>
        <w:ind w:firstLine="0"/>
        <w:rPr>
          <w:rFonts w:ascii="Segoe UI" w:eastAsia="Segoe UI" w:hAnsi="Segoe UI" w:cs="Segoe UI"/>
          <w:color w:val="111111"/>
          <w:sz w:val="20"/>
          <w:szCs w:val="20"/>
        </w:rPr>
      </w:pPr>
      <w:r w:rsidRPr="40A3779C">
        <w:rPr>
          <w:rFonts w:ascii="Segoe UI" w:eastAsia="Segoe UI" w:hAnsi="Segoe UI" w:cs="Segoe UI"/>
          <w:color w:val="111111"/>
          <w:sz w:val="20"/>
          <w:szCs w:val="20"/>
          <w:u w:val="single"/>
        </w:rPr>
        <w:t>Sensibilisation continue</w:t>
      </w:r>
      <w:r w:rsidRPr="009C2681">
        <w:rPr>
          <w:rFonts w:ascii="Segoe UI" w:eastAsia="Segoe UI" w:hAnsi="Segoe UI" w:cs="Segoe UI"/>
          <w:color w:val="111111"/>
          <w:sz w:val="20"/>
          <w:szCs w:val="20"/>
        </w:rPr>
        <w:t xml:space="preserve"> </w:t>
      </w:r>
      <w:r w:rsidRPr="51741EE9">
        <w:rPr>
          <w:rFonts w:ascii="Segoe UI" w:eastAsia="Segoe UI" w:hAnsi="Segoe UI" w:cs="Segoe UI"/>
          <w:color w:val="111111"/>
          <w:sz w:val="20"/>
          <w:szCs w:val="20"/>
        </w:rPr>
        <w:t xml:space="preserve">: </w:t>
      </w:r>
      <w:r w:rsidR="00A42EC6" w:rsidRPr="009D2A84">
        <w:rPr>
          <w:rFonts w:ascii="Segoe UI" w:eastAsia="Segoe UI" w:hAnsi="Segoe UI" w:cs="Segoe UI"/>
          <w:color w:val="111111"/>
          <w:sz w:val="20"/>
          <w:szCs w:val="20"/>
        </w:rPr>
        <w:t xml:space="preserve">Dans le cadre du parcours </w:t>
      </w:r>
      <w:r w:rsidR="00E877DA" w:rsidRPr="009D2A84">
        <w:rPr>
          <w:rFonts w:ascii="Segoe UI" w:eastAsia="Segoe UI" w:hAnsi="Segoe UI" w:cs="Segoe UI"/>
          <w:color w:val="111111"/>
          <w:sz w:val="20"/>
          <w:szCs w:val="20"/>
        </w:rPr>
        <w:t>« </w:t>
      </w:r>
      <w:proofErr w:type="spellStart"/>
      <w:r w:rsidR="00C17868" w:rsidRPr="004B79A7">
        <w:rPr>
          <w:rFonts w:ascii="Segoe UI" w:eastAsia="Segoe UI" w:hAnsi="Segoe UI" w:cs="Segoe UI"/>
          <w:color w:val="111111"/>
          <w:sz w:val="20"/>
          <w:szCs w:val="20"/>
        </w:rPr>
        <w:t>O</w:t>
      </w:r>
      <w:r w:rsidR="00A42EC6" w:rsidRPr="004B79A7">
        <w:rPr>
          <w:rFonts w:ascii="Segoe UI" w:eastAsia="Segoe UI" w:hAnsi="Segoe UI" w:cs="Segoe UI"/>
          <w:color w:val="111111"/>
          <w:sz w:val="20"/>
          <w:szCs w:val="20"/>
        </w:rPr>
        <w:t>nboarding</w:t>
      </w:r>
      <w:proofErr w:type="spellEnd"/>
      <w:r w:rsidR="00E877DA" w:rsidRPr="009D2A84">
        <w:rPr>
          <w:rFonts w:ascii="Segoe UI" w:eastAsia="Segoe UI" w:hAnsi="Segoe UI" w:cs="Segoe UI"/>
          <w:color w:val="111111"/>
          <w:sz w:val="20"/>
          <w:szCs w:val="20"/>
        </w:rPr>
        <w:t> »</w:t>
      </w:r>
      <w:r w:rsidR="00A42EC6" w:rsidRPr="009D2A84">
        <w:rPr>
          <w:rFonts w:ascii="Segoe UI" w:eastAsia="Segoe UI" w:hAnsi="Segoe UI" w:cs="Segoe UI"/>
          <w:color w:val="111111"/>
          <w:sz w:val="20"/>
          <w:szCs w:val="20"/>
        </w:rPr>
        <w:t>, les principes du droit à la déconnexion du présent accord sont réaffirmés.</w:t>
      </w:r>
    </w:p>
    <w:p w14:paraId="593577AA" w14:textId="03CA035A" w:rsidR="009E10FF" w:rsidRDefault="00A42EC6" w:rsidP="009E10FF">
      <w:pPr>
        <w:ind w:firstLine="0"/>
        <w:rPr>
          <w:rFonts w:ascii="Segoe UI" w:eastAsia="Segoe UI" w:hAnsi="Segoe UI" w:cs="Segoe UI"/>
          <w:color w:val="111111"/>
          <w:sz w:val="20"/>
          <w:szCs w:val="20"/>
        </w:rPr>
      </w:pPr>
      <w:r w:rsidRPr="009D2A84">
        <w:rPr>
          <w:rFonts w:ascii="Segoe UI" w:eastAsia="Segoe UI" w:hAnsi="Segoe UI" w:cs="Segoe UI"/>
          <w:color w:val="111111"/>
          <w:sz w:val="20"/>
          <w:szCs w:val="20"/>
        </w:rPr>
        <w:t>De plus,</w:t>
      </w:r>
      <w:r>
        <w:rPr>
          <w:rFonts w:ascii="Segoe UI" w:eastAsia="Segoe UI" w:hAnsi="Segoe UI" w:cs="Segoe UI"/>
          <w:color w:val="111111"/>
          <w:sz w:val="20"/>
          <w:szCs w:val="20"/>
        </w:rPr>
        <w:t xml:space="preserve"> </w:t>
      </w:r>
      <w:r w:rsidR="3CFF8368" w:rsidRPr="51741EE9">
        <w:rPr>
          <w:rFonts w:ascii="Segoe UI" w:eastAsia="Segoe UI" w:hAnsi="Segoe UI" w:cs="Segoe UI"/>
          <w:color w:val="111111"/>
          <w:sz w:val="20"/>
          <w:szCs w:val="20"/>
        </w:rPr>
        <w:t>une sensibilisation auprès des managers est prévue, rappelant l’importance du respect des horaires de travail pour tous les collaborateurs.</w:t>
      </w:r>
    </w:p>
    <w:p w14:paraId="2F20842A" w14:textId="77EF3B1B" w:rsidR="00A42EC6" w:rsidRDefault="00A42EC6" w:rsidP="009E10FF">
      <w:pPr>
        <w:ind w:firstLine="0"/>
        <w:rPr>
          <w:rFonts w:ascii="Segoe UI" w:eastAsia="Segoe UI" w:hAnsi="Segoe UI" w:cs="Segoe UI"/>
          <w:color w:val="111111"/>
          <w:sz w:val="20"/>
          <w:szCs w:val="20"/>
        </w:rPr>
      </w:pPr>
      <w:r w:rsidRPr="51741EE9">
        <w:rPr>
          <w:rFonts w:ascii="Segoe UI" w:eastAsia="Segoe UI" w:hAnsi="Segoe UI" w:cs="Segoe UI"/>
          <w:color w:val="111111"/>
          <w:sz w:val="20"/>
          <w:szCs w:val="20"/>
        </w:rPr>
        <w:t>De même, une fiche prévention spécifique sur le rapport à l’écran sera mise à disposition des collaborateurs</w:t>
      </w:r>
      <w:r>
        <w:rPr>
          <w:rFonts w:ascii="Segoe UI" w:eastAsia="Segoe UI" w:hAnsi="Segoe UI" w:cs="Segoe UI"/>
          <w:color w:val="111111"/>
          <w:sz w:val="20"/>
          <w:szCs w:val="20"/>
        </w:rPr>
        <w:t>.</w:t>
      </w:r>
    </w:p>
    <w:p w14:paraId="50E3F1F5" w14:textId="77777777" w:rsidR="00961922" w:rsidRPr="00FD2C86" w:rsidRDefault="00961922" w:rsidP="009E10FF">
      <w:pPr>
        <w:ind w:firstLine="0"/>
        <w:rPr>
          <w:rFonts w:ascii="Segoe UI" w:eastAsia="Segoe UI" w:hAnsi="Segoe UI" w:cs="Segoe UI"/>
          <w:color w:val="111111"/>
          <w:sz w:val="18"/>
          <w:szCs w:val="18"/>
        </w:rPr>
      </w:pPr>
    </w:p>
    <w:p w14:paraId="7BF65A7A" w14:textId="4F672632" w:rsidR="3CFF8368" w:rsidRDefault="3CFF8368" w:rsidP="00FD2C86">
      <w:pPr>
        <w:spacing w:after="60"/>
        <w:ind w:firstLine="0"/>
        <w:rPr>
          <w:rFonts w:ascii="Segoe UI" w:eastAsia="Segoe UI" w:hAnsi="Segoe UI" w:cs="Segoe UI"/>
          <w:color w:val="111111"/>
          <w:sz w:val="20"/>
          <w:szCs w:val="20"/>
        </w:rPr>
      </w:pPr>
      <w:r w:rsidRPr="40A3779C">
        <w:rPr>
          <w:rFonts w:ascii="Segoe UI" w:eastAsia="Segoe UI" w:hAnsi="Segoe UI" w:cs="Segoe UI"/>
          <w:color w:val="111111"/>
          <w:sz w:val="20"/>
          <w:szCs w:val="20"/>
          <w:u w:val="single"/>
        </w:rPr>
        <w:t xml:space="preserve">Guide des </w:t>
      </w:r>
      <w:r w:rsidR="009C2681">
        <w:rPr>
          <w:rFonts w:ascii="Segoe UI" w:eastAsia="Segoe UI" w:hAnsi="Segoe UI" w:cs="Segoe UI"/>
          <w:color w:val="111111"/>
          <w:sz w:val="20"/>
          <w:szCs w:val="20"/>
          <w:u w:val="single"/>
        </w:rPr>
        <w:t>b</w:t>
      </w:r>
      <w:r w:rsidRPr="40A3779C">
        <w:rPr>
          <w:rFonts w:ascii="Segoe UI" w:eastAsia="Segoe UI" w:hAnsi="Segoe UI" w:cs="Segoe UI"/>
          <w:color w:val="111111"/>
          <w:sz w:val="20"/>
          <w:szCs w:val="20"/>
          <w:u w:val="single"/>
        </w:rPr>
        <w:t xml:space="preserve">onnes </w:t>
      </w:r>
      <w:r w:rsidR="009C2681">
        <w:rPr>
          <w:rFonts w:ascii="Segoe UI" w:eastAsia="Segoe UI" w:hAnsi="Segoe UI" w:cs="Segoe UI"/>
          <w:color w:val="111111"/>
          <w:sz w:val="20"/>
          <w:szCs w:val="20"/>
          <w:u w:val="single"/>
        </w:rPr>
        <w:t>p</w:t>
      </w:r>
      <w:r w:rsidRPr="40A3779C">
        <w:rPr>
          <w:rFonts w:ascii="Segoe UI" w:eastAsia="Segoe UI" w:hAnsi="Segoe UI" w:cs="Segoe UI"/>
          <w:color w:val="111111"/>
          <w:sz w:val="20"/>
          <w:szCs w:val="20"/>
          <w:u w:val="single"/>
        </w:rPr>
        <w:t>ratiques</w:t>
      </w:r>
      <w:r w:rsidR="007D26A4">
        <w:rPr>
          <w:rFonts w:ascii="Segoe UI" w:eastAsia="Segoe UI" w:hAnsi="Segoe UI" w:cs="Segoe UI"/>
          <w:color w:val="111111"/>
          <w:sz w:val="20"/>
          <w:szCs w:val="20"/>
          <w:u w:val="single"/>
        </w:rPr>
        <w:t xml:space="preserve"> numé</w:t>
      </w:r>
      <w:r w:rsidR="004D29FE">
        <w:rPr>
          <w:rFonts w:ascii="Segoe UI" w:eastAsia="Segoe UI" w:hAnsi="Segoe UI" w:cs="Segoe UI"/>
          <w:color w:val="111111"/>
          <w:sz w:val="20"/>
          <w:szCs w:val="20"/>
          <w:u w:val="single"/>
        </w:rPr>
        <w:t>r</w:t>
      </w:r>
      <w:r w:rsidR="007D26A4">
        <w:rPr>
          <w:rFonts w:ascii="Segoe UI" w:eastAsia="Segoe UI" w:hAnsi="Segoe UI" w:cs="Segoe UI"/>
          <w:color w:val="111111"/>
          <w:sz w:val="20"/>
          <w:szCs w:val="20"/>
          <w:u w:val="single"/>
        </w:rPr>
        <w:t>iques</w:t>
      </w:r>
      <w:r w:rsidRPr="51741EE9">
        <w:rPr>
          <w:rFonts w:ascii="Segoe UI" w:eastAsia="Segoe UI" w:hAnsi="Segoe UI" w:cs="Segoe UI"/>
          <w:color w:val="111111"/>
          <w:sz w:val="20"/>
          <w:szCs w:val="20"/>
        </w:rPr>
        <w:t xml:space="preserve"> : </w:t>
      </w:r>
      <w:r w:rsidR="007E21C7">
        <w:rPr>
          <w:rFonts w:ascii="Segoe UI" w:eastAsia="Segoe UI" w:hAnsi="Segoe UI" w:cs="Segoe UI"/>
          <w:color w:val="111111"/>
          <w:sz w:val="20"/>
          <w:szCs w:val="20"/>
        </w:rPr>
        <w:t>U</w:t>
      </w:r>
      <w:r w:rsidRPr="51741EE9">
        <w:rPr>
          <w:rFonts w:ascii="Segoe UI" w:eastAsia="Segoe UI" w:hAnsi="Segoe UI" w:cs="Segoe UI"/>
          <w:color w:val="111111"/>
          <w:sz w:val="20"/>
          <w:szCs w:val="20"/>
        </w:rPr>
        <w:t>n guide</w:t>
      </w:r>
      <w:r w:rsidR="004D29FE">
        <w:rPr>
          <w:rFonts w:ascii="Segoe UI" w:eastAsia="Segoe UI" w:hAnsi="Segoe UI" w:cs="Segoe UI"/>
          <w:color w:val="111111"/>
          <w:sz w:val="20"/>
          <w:szCs w:val="20"/>
        </w:rPr>
        <w:t>,</w:t>
      </w:r>
      <w:r w:rsidRPr="51741EE9">
        <w:rPr>
          <w:rFonts w:ascii="Segoe UI" w:eastAsia="Segoe UI" w:hAnsi="Segoe UI" w:cs="Segoe UI"/>
          <w:color w:val="111111"/>
          <w:sz w:val="20"/>
          <w:szCs w:val="20"/>
        </w:rPr>
        <w:t xml:space="preserve"> incluant des conseils sur l’utilisation raisonnée des outils numériques, est mis à disposition et intégré dans les formations des managers et des nouveaux collaborateurs. Parmi les bonnes pratiques, il est rappelé :</w:t>
      </w:r>
    </w:p>
    <w:p w14:paraId="70FC8F6E" w14:textId="782763B3" w:rsidR="3CFF8368" w:rsidRPr="009C2681" w:rsidRDefault="00E76D8F" w:rsidP="00420290">
      <w:pPr>
        <w:pStyle w:val="a8"/>
        <w:numPr>
          <w:ilvl w:val="0"/>
          <w:numId w:val="48"/>
        </w:numPr>
        <w:spacing w:before="0" w:after="60"/>
        <w:ind w:left="709" w:hanging="357"/>
        <w:contextualSpacing w:val="0"/>
        <w:rPr>
          <w:rFonts w:ascii="Segoe UI" w:eastAsia="Segoe UI" w:hAnsi="Segoe UI" w:cs="Segoe UI"/>
          <w:color w:val="111111"/>
          <w:sz w:val="20"/>
          <w:szCs w:val="20"/>
        </w:rPr>
      </w:pPr>
      <w:r w:rsidRPr="009C2681">
        <w:rPr>
          <w:rFonts w:ascii="Segoe UI" w:eastAsia="Segoe UI" w:hAnsi="Segoe UI" w:cs="Segoe UI"/>
          <w:color w:val="111111"/>
          <w:sz w:val="20"/>
          <w:szCs w:val="20"/>
        </w:rPr>
        <w:t>D’utiliser</w:t>
      </w:r>
      <w:r w:rsidR="3CFF8368" w:rsidRPr="009C2681">
        <w:rPr>
          <w:rFonts w:ascii="Segoe UI" w:eastAsia="Segoe UI" w:hAnsi="Segoe UI" w:cs="Segoe UI"/>
          <w:color w:val="111111"/>
          <w:sz w:val="20"/>
          <w:szCs w:val="20"/>
        </w:rPr>
        <w:t xml:space="preserve"> l’envoi différé de mails lorsque nécessaire ;</w:t>
      </w:r>
    </w:p>
    <w:p w14:paraId="231F2386" w14:textId="28F475D7" w:rsidR="3CFF8368" w:rsidRPr="009C2681" w:rsidRDefault="00E76D8F" w:rsidP="00420290">
      <w:pPr>
        <w:pStyle w:val="a8"/>
        <w:numPr>
          <w:ilvl w:val="0"/>
          <w:numId w:val="48"/>
        </w:numPr>
        <w:spacing w:before="0" w:after="60"/>
        <w:ind w:left="709" w:hanging="357"/>
        <w:contextualSpacing w:val="0"/>
        <w:rPr>
          <w:rFonts w:ascii="Segoe UI" w:eastAsia="Segoe UI" w:hAnsi="Segoe UI" w:cs="Segoe UI"/>
          <w:color w:val="111111"/>
          <w:sz w:val="20"/>
          <w:szCs w:val="20"/>
        </w:rPr>
      </w:pPr>
      <w:r w:rsidRPr="009C2681">
        <w:rPr>
          <w:rFonts w:ascii="Segoe UI" w:eastAsia="Segoe UI" w:hAnsi="Segoe UI" w:cs="Segoe UI"/>
          <w:color w:val="111111"/>
          <w:sz w:val="20"/>
          <w:szCs w:val="20"/>
        </w:rPr>
        <w:t>De</w:t>
      </w:r>
      <w:r w:rsidR="3CFF8368" w:rsidRPr="009C2681">
        <w:rPr>
          <w:rFonts w:ascii="Segoe UI" w:eastAsia="Segoe UI" w:hAnsi="Segoe UI" w:cs="Segoe UI"/>
          <w:color w:val="111111"/>
          <w:sz w:val="20"/>
          <w:szCs w:val="20"/>
        </w:rPr>
        <w:t xml:space="preserve"> privilégier les échanges directs pour la transmission de consignes ;</w:t>
      </w:r>
    </w:p>
    <w:p w14:paraId="2951D2E4" w14:textId="3AA5B909" w:rsidR="3CFF8368" w:rsidRPr="009C2681" w:rsidRDefault="00E76D8F" w:rsidP="00420290">
      <w:pPr>
        <w:pStyle w:val="a8"/>
        <w:numPr>
          <w:ilvl w:val="0"/>
          <w:numId w:val="48"/>
        </w:numPr>
        <w:spacing w:before="0" w:after="60"/>
        <w:ind w:left="709" w:hanging="357"/>
        <w:contextualSpacing w:val="0"/>
        <w:rPr>
          <w:rFonts w:ascii="Arial" w:eastAsia="Arial" w:hAnsi="Arial" w:cs="Arial"/>
          <w:sz w:val="20"/>
          <w:szCs w:val="20"/>
        </w:rPr>
      </w:pPr>
      <w:r w:rsidRPr="009C2681">
        <w:rPr>
          <w:rFonts w:ascii="Segoe UI" w:eastAsia="Segoe UI" w:hAnsi="Segoe UI" w:cs="Segoe UI"/>
          <w:color w:val="111111"/>
          <w:sz w:val="20"/>
          <w:szCs w:val="20"/>
        </w:rPr>
        <w:t>De</w:t>
      </w:r>
      <w:r w:rsidR="3CFF8368" w:rsidRPr="009C2681">
        <w:rPr>
          <w:rFonts w:ascii="Segoe UI" w:eastAsia="Segoe UI" w:hAnsi="Segoe UI" w:cs="Segoe UI"/>
          <w:color w:val="111111"/>
          <w:sz w:val="20"/>
          <w:szCs w:val="20"/>
        </w:rPr>
        <w:t xml:space="preserve"> veiller à limiter les canaux de communication simultanés pour éviter une surcharge d’informations</w:t>
      </w:r>
      <w:r w:rsidR="00CB406A" w:rsidRPr="009C2681">
        <w:rPr>
          <w:rFonts w:ascii="Segoe UI" w:eastAsia="Segoe UI" w:hAnsi="Segoe UI" w:cs="Segoe UI"/>
          <w:color w:val="111111"/>
          <w:sz w:val="20"/>
          <w:szCs w:val="20"/>
        </w:rPr>
        <w:t> </w:t>
      </w:r>
      <w:r w:rsidR="3CFF8368" w:rsidRPr="009C2681">
        <w:rPr>
          <w:rFonts w:ascii="Segoe UI" w:eastAsia="Segoe UI" w:hAnsi="Segoe UI" w:cs="Segoe UI"/>
          <w:color w:val="111111"/>
          <w:sz w:val="20"/>
          <w:szCs w:val="20"/>
        </w:rPr>
        <w:t>;</w:t>
      </w:r>
    </w:p>
    <w:p w14:paraId="7FF98DBE" w14:textId="0368B127" w:rsidR="01CF5245" w:rsidRPr="009C2681" w:rsidRDefault="01CF5245" w:rsidP="00420290">
      <w:pPr>
        <w:pStyle w:val="a8"/>
        <w:numPr>
          <w:ilvl w:val="0"/>
          <w:numId w:val="48"/>
        </w:numPr>
        <w:spacing w:before="0" w:after="60"/>
        <w:ind w:left="709" w:hanging="357"/>
        <w:contextualSpacing w:val="0"/>
        <w:rPr>
          <w:rFonts w:ascii="Segoe UI" w:eastAsia="Segoe UI" w:hAnsi="Segoe UI" w:cs="Segoe UI"/>
          <w:color w:val="111111"/>
          <w:sz w:val="20"/>
          <w:szCs w:val="20"/>
        </w:rPr>
      </w:pPr>
      <w:r w:rsidRPr="009C2681">
        <w:rPr>
          <w:rFonts w:ascii="Segoe UI" w:eastAsia="Segoe UI" w:hAnsi="Segoe UI" w:cs="Segoe UI"/>
          <w:color w:val="111111"/>
          <w:sz w:val="20"/>
          <w:szCs w:val="20"/>
        </w:rPr>
        <w:t>D</w:t>
      </w:r>
      <w:r w:rsidR="6BD2887F" w:rsidRPr="009C2681">
        <w:rPr>
          <w:rFonts w:ascii="Segoe UI" w:eastAsia="Segoe UI" w:hAnsi="Segoe UI" w:cs="Segoe UI"/>
          <w:color w:val="111111"/>
          <w:sz w:val="20"/>
          <w:szCs w:val="20"/>
        </w:rPr>
        <w:t>e laisser le temps au collaborateur de prendre connaissance de ses mails lors de son retour après une absence d’une durée significative</w:t>
      </w:r>
      <w:r w:rsidR="00C77CEE" w:rsidRPr="009C2681">
        <w:rPr>
          <w:rFonts w:ascii="Segoe UI" w:eastAsia="Segoe UI" w:hAnsi="Segoe UI" w:cs="Segoe UI"/>
          <w:color w:val="111111"/>
          <w:sz w:val="20"/>
          <w:szCs w:val="20"/>
        </w:rPr>
        <w:t> ;</w:t>
      </w:r>
    </w:p>
    <w:p w14:paraId="770B6BA1" w14:textId="7BF8A992" w:rsidR="3CFF8368" w:rsidRPr="009C2681" w:rsidRDefault="00E76D8F" w:rsidP="00420290">
      <w:pPr>
        <w:pStyle w:val="a8"/>
        <w:numPr>
          <w:ilvl w:val="0"/>
          <w:numId w:val="48"/>
        </w:numPr>
        <w:spacing w:before="0" w:after="60"/>
        <w:ind w:left="709" w:hanging="357"/>
        <w:contextualSpacing w:val="0"/>
        <w:rPr>
          <w:rFonts w:ascii="Segoe UI" w:eastAsia="Segoe UI" w:hAnsi="Segoe UI" w:cs="Segoe UI"/>
          <w:color w:val="111111"/>
          <w:sz w:val="20"/>
          <w:szCs w:val="20"/>
        </w:rPr>
      </w:pPr>
      <w:r w:rsidRPr="009C2681">
        <w:rPr>
          <w:rFonts w:ascii="Segoe UI" w:eastAsia="Segoe UI" w:hAnsi="Segoe UI" w:cs="Segoe UI"/>
          <w:color w:val="111111"/>
          <w:sz w:val="20"/>
          <w:szCs w:val="20"/>
        </w:rPr>
        <w:t>D’éviter</w:t>
      </w:r>
      <w:r w:rsidR="3CFF8368" w:rsidRPr="009C2681">
        <w:rPr>
          <w:rFonts w:ascii="Segoe UI" w:eastAsia="Segoe UI" w:hAnsi="Segoe UI" w:cs="Segoe UI"/>
          <w:color w:val="111111"/>
          <w:sz w:val="20"/>
          <w:szCs w:val="20"/>
        </w:rPr>
        <w:t xml:space="preserve"> </w:t>
      </w:r>
      <w:r w:rsidR="3CFF8368" w:rsidRPr="009C2681">
        <w:rPr>
          <w:rFonts w:ascii="Segoe UI" w:eastAsia="Segoe UI" w:hAnsi="Segoe UI" w:cs="Segoe UI"/>
          <w:sz w:val="20"/>
          <w:szCs w:val="20"/>
        </w:rPr>
        <w:t>l’envoi de mails durant les périodes d’absence ou en dehors des horaires habituels de travail des collaborateurs</w:t>
      </w:r>
      <w:r w:rsidR="00C77CEE" w:rsidRPr="009C2681">
        <w:rPr>
          <w:rFonts w:ascii="Segoe UI" w:eastAsia="Segoe UI" w:hAnsi="Segoe UI" w:cs="Segoe UI"/>
          <w:sz w:val="20"/>
          <w:szCs w:val="20"/>
        </w:rPr>
        <w:t> ;</w:t>
      </w:r>
    </w:p>
    <w:p w14:paraId="7E0EE22C" w14:textId="686E6D5B" w:rsidR="40E3834C" w:rsidRPr="009C2681" w:rsidRDefault="40E3834C" w:rsidP="00420290">
      <w:pPr>
        <w:pStyle w:val="a8"/>
        <w:numPr>
          <w:ilvl w:val="0"/>
          <w:numId w:val="48"/>
        </w:numPr>
        <w:spacing w:before="0" w:after="60"/>
        <w:ind w:left="709" w:hanging="357"/>
        <w:contextualSpacing w:val="0"/>
        <w:rPr>
          <w:rFonts w:ascii="Segoe UI" w:eastAsia="Segoe UI" w:hAnsi="Segoe UI" w:cs="Segoe UI"/>
          <w:color w:val="111111"/>
          <w:sz w:val="20"/>
          <w:szCs w:val="20"/>
        </w:rPr>
      </w:pPr>
      <w:r w:rsidRPr="009C2681">
        <w:rPr>
          <w:rFonts w:ascii="Segoe UI" w:eastAsia="Segoe UI" w:hAnsi="Segoe UI" w:cs="Segoe UI"/>
          <w:color w:val="111111"/>
          <w:sz w:val="20"/>
          <w:szCs w:val="20"/>
        </w:rPr>
        <w:t>De rappeler les règles de bon usage de la messagerie instantanée (</w:t>
      </w:r>
      <w:r w:rsidR="00C77CEE" w:rsidRPr="009C2681">
        <w:rPr>
          <w:rFonts w:ascii="Segoe UI" w:eastAsia="Segoe UI" w:hAnsi="Segoe UI" w:cs="Segoe UI"/>
          <w:color w:val="111111"/>
          <w:sz w:val="20"/>
          <w:szCs w:val="20"/>
        </w:rPr>
        <w:t>Teams</w:t>
      </w:r>
      <w:r w:rsidRPr="009C2681">
        <w:rPr>
          <w:rFonts w:ascii="Segoe UI" w:eastAsia="Segoe UI" w:hAnsi="Segoe UI" w:cs="Segoe UI"/>
          <w:color w:val="111111"/>
          <w:sz w:val="20"/>
          <w:szCs w:val="20"/>
        </w:rPr>
        <w:t xml:space="preserve"> ou autre application mise en place par la D</w:t>
      </w:r>
      <w:r w:rsidR="00C77CEE" w:rsidRPr="009C2681">
        <w:rPr>
          <w:rFonts w:ascii="Segoe UI" w:eastAsia="Segoe UI" w:hAnsi="Segoe UI" w:cs="Segoe UI"/>
          <w:color w:val="111111"/>
          <w:sz w:val="20"/>
          <w:szCs w:val="20"/>
        </w:rPr>
        <w:t>SIN</w:t>
      </w:r>
      <w:r w:rsidRPr="009C2681">
        <w:rPr>
          <w:rFonts w:ascii="Segoe UI" w:eastAsia="Segoe UI" w:hAnsi="Segoe UI" w:cs="Segoe UI"/>
          <w:color w:val="111111"/>
          <w:sz w:val="20"/>
          <w:szCs w:val="20"/>
        </w:rPr>
        <w:t>)</w:t>
      </w:r>
      <w:r w:rsidR="00B849B1" w:rsidRPr="009C2681">
        <w:rPr>
          <w:rFonts w:ascii="Segoe UI" w:eastAsia="Segoe UI" w:hAnsi="Segoe UI" w:cs="Segoe UI"/>
          <w:color w:val="111111"/>
          <w:sz w:val="20"/>
          <w:szCs w:val="20"/>
        </w:rPr>
        <w:t> ;</w:t>
      </w:r>
    </w:p>
    <w:p w14:paraId="0852D6F3" w14:textId="767318A3" w:rsidR="3CFF8368" w:rsidRDefault="00E76D8F" w:rsidP="00420290">
      <w:pPr>
        <w:pStyle w:val="a8"/>
        <w:numPr>
          <w:ilvl w:val="0"/>
          <w:numId w:val="48"/>
        </w:numPr>
        <w:spacing w:before="0"/>
        <w:ind w:left="709" w:hanging="357"/>
        <w:contextualSpacing w:val="0"/>
        <w:rPr>
          <w:rFonts w:ascii="Segoe UI" w:eastAsia="Segoe UI" w:hAnsi="Segoe UI" w:cs="Segoe UI"/>
          <w:sz w:val="20"/>
          <w:szCs w:val="20"/>
        </w:rPr>
      </w:pPr>
      <w:r w:rsidRPr="009C2681">
        <w:rPr>
          <w:rFonts w:ascii="Segoe UI" w:eastAsia="Segoe UI" w:hAnsi="Segoe UI" w:cs="Segoe UI"/>
          <w:sz w:val="20"/>
          <w:szCs w:val="20"/>
        </w:rPr>
        <w:t>Que</w:t>
      </w:r>
      <w:r w:rsidR="3CFF8368" w:rsidRPr="009C2681">
        <w:rPr>
          <w:rFonts w:ascii="Segoe UI" w:eastAsia="Segoe UI" w:hAnsi="Segoe UI" w:cs="Segoe UI"/>
          <w:sz w:val="20"/>
          <w:szCs w:val="20"/>
        </w:rPr>
        <w:t xml:space="preserve"> les consignes managériales ne doivent pas être transmises via des outils personnels (type </w:t>
      </w:r>
      <w:r w:rsidR="005B56B3" w:rsidRPr="009C2681">
        <w:rPr>
          <w:rFonts w:ascii="Segoe UI" w:eastAsia="Segoe UI" w:hAnsi="Segoe UI" w:cs="Segoe UI"/>
          <w:sz w:val="20"/>
          <w:szCs w:val="20"/>
        </w:rPr>
        <w:t>WhatsApp</w:t>
      </w:r>
      <w:r w:rsidR="3CFF8368" w:rsidRPr="009C2681">
        <w:rPr>
          <w:rFonts w:ascii="Segoe UI" w:eastAsia="Segoe UI" w:hAnsi="Segoe UI" w:cs="Segoe UI"/>
          <w:sz w:val="20"/>
          <w:szCs w:val="20"/>
        </w:rPr>
        <w:t>) hors gestion de crise</w:t>
      </w:r>
      <w:r w:rsidR="0C8F1E01" w:rsidRPr="009C2681">
        <w:rPr>
          <w:rFonts w:ascii="Segoe UI" w:eastAsia="Segoe UI" w:hAnsi="Segoe UI" w:cs="Segoe UI"/>
          <w:sz w:val="20"/>
          <w:szCs w:val="20"/>
        </w:rPr>
        <w:t xml:space="preserve"> (PCA)</w:t>
      </w:r>
      <w:r w:rsidR="3CFF8368" w:rsidRPr="009C2681">
        <w:rPr>
          <w:rFonts w:ascii="Segoe UI" w:eastAsia="Segoe UI" w:hAnsi="Segoe UI" w:cs="Segoe UI"/>
          <w:sz w:val="20"/>
          <w:szCs w:val="20"/>
        </w:rPr>
        <w:t>.</w:t>
      </w:r>
    </w:p>
    <w:p w14:paraId="2CAFB4AF" w14:textId="58D8CC38" w:rsidR="5D27AB7A" w:rsidRDefault="3CFF8368" w:rsidP="00871AA3">
      <w:pPr>
        <w:spacing w:after="60"/>
        <w:ind w:firstLine="0"/>
      </w:pPr>
      <w:r w:rsidRPr="51741EE9">
        <w:rPr>
          <w:rFonts w:ascii="Segoe UI" w:eastAsia="Segoe UI" w:hAnsi="Segoe UI" w:cs="Segoe UI"/>
          <w:color w:val="111111"/>
          <w:sz w:val="20"/>
          <w:szCs w:val="20"/>
        </w:rPr>
        <w:t>Enfin, le droit à la déconnexion fait l’objet d’un suivi régulier au cours des entretiens annuels et des entretiens de suivi pour les collaborateurs au forfait-jours, voire lors d’un autre entretien si besoin,</w:t>
      </w:r>
      <w:r w:rsidRPr="51741EE9">
        <w:rPr>
          <w:rFonts w:ascii="Segoe UI" w:eastAsia="Segoe UI" w:hAnsi="Segoe UI" w:cs="Segoe UI"/>
          <w:color w:val="ED7D31"/>
          <w:sz w:val="20"/>
          <w:szCs w:val="20"/>
        </w:rPr>
        <w:t xml:space="preserve"> </w:t>
      </w:r>
      <w:r w:rsidRPr="51741EE9">
        <w:rPr>
          <w:rFonts w:ascii="Segoe UI" w:eastAsia="Segoe UI" w:hAnsi="Segoe UI" w:cs="Segoe UI"/>
          <w:color w:val="111111"/>
          <w:sz w:val="20"/>
          <w:szCs w:val="20"/>
        </w:rPr>
        <w:t>permettant à chaque collaborateur ou manager de soulever ce sujet si nécessaire, et de contribuer à un usage équilibré des outils numériques.</w:t>
      </w:r>
      <w:r w:rsidR="5D27AB7A">
        <w:br w:type="page"/>
      </w:r>
    </w:p>
    <w:p w14:paraId="1BDE2902" w14:textId="4FD3B88A" w:rsidR="00037308" w:rsidRPr="005775E2" w:rsidRDefault="59BE92AA" w:rsidP="58145530">
      <w:pPr>
        <w:pStyle w:val="2"/>
        <w:jc w:val="center"/>
        <w:rPr>
          <w:rFonts w:ascii="Segoe UI" w:eastAsia="Segoe UI" w:hAnsi="Segoe UI" w:cs="Segoe UI"/>
        </w:rPr>
      </w:pPr>
      <w:bookmarkStart w:id="253" w:name="_Toc173230083"/>
      <w:r>
        <w:lastRenderedPageBreak/>
        <w:br/>
      </w:r>
      <w:bookmarkStart w:id="254" w:name="_Toc181200680"/>
      <w:bookmarkStart w:id="255" w:name="_Toc182323327"/>
      <w:bookmarkStart w:id="256" w:name="_Toc184394277"/>
      <w:bookmarkStart w:id="257" w:name="_Toc187332444"/>
      <w:r w:rsidRPr="00B1089E">
        <w:rPr>
          <w:rFonts w:ascii="Segoe UI" w:eastAsia="Segoe UI" w:hAnsi="Segoe UI" w:cs="Segoe UI"/>
        </w:rPr>
        <w:t xml:space="preserve">VOLET 5. Une politique </w:t>
      </w:r>
      <w:r w:rsidR="6F2E3061" w:rsidRPr="00B1089E">
        <w:rPr>
          <w:rFonts w:ascii="Segoe UI" w:eastAsia="Segoe UI" w:hAnsi="Segoe UI" w:cs="Segoe UI"/>
        </w:rPr>
        <w:t>volontariste</w:t>
      </w:r>
      <w:r w:rsidRPr="00B1089E">
        <w:rPr>
          <w:rFonts w:ascii="Segoe UI" w:eastAsia="Segoe UI" w:hAnsi="Segoe UI" w:cs="Segoe UI"/>
        </w:rPr>
        <w:t xml:space="preserve"> en matière d’égalité professionnelle entre les femmes et les hommes</w:t>
      </w:r>
      <w:bookmarkEnd w:id="253"/>
      <w:bookmarkEnd w:id="254"/>
      <w:bookmarkEnd w:id="255"/>
      <w:bookmarkEnd w:id="256"/>
      <w:bookmarkEnd w:id="257"/>
      <w:r>
        <w:br/>
      </w:r>
    </w:p>
    <w:p w14:paraId="46922340" w14:textId="0D4D21DD" w:rsidR="002352F5" w:rsidRPr="00B1089E" w:rsidRDefault="4552FCE7" w:rsidP="003361E4">
      <w:pPr>
        <w:spacing w:before="240" w:after="120"/>
        <w:ind w:firstLine="0"/>
        <w:rPr>
          <w:rFonts w:ascii="Segoe UI" w:eastAsia="Segoe UI" w:hAnsi="Segoe UI" w:cs="Segoe UI"/>
          <w:sz w:val="20"/>
          <w:szCs w:val="20"/>
        </w:rPr>
      </w:pPr>
      <w:r w:rsidRPr="00B1089E">
        <w:rPr>
          <w:rFonts w:ascii="Segoe UI" w:eastAsia="Segoe UI" w:hAnsi="Segoe UI" w:cs="Segoe UI"/>
          <w:sz w:val="20"/>
          <w:szCs w:val="20"/>
        </w:rPr>
        <w:t>Covéa, consciente de l’importance de la lutte contre les stéréotypes et toutes formes de discrimination</w:t>
      </w:r>
      <w:r w:rsidR="006D0171">
        <w:rPr>
          <w:rFonts w:ascii="Segoe UI" w:eastAsia="Segoe UI" w:hAnsi="Segoe UI" w:cs="Segoe UI"/>
          <w:sz w:val="20"/>
          <w:szCs w:val="20"/>
        </w:rPr>
        <w:t>s</w:t>
      </w:r>
      <w:r w:rsidRPr="00B1089E">
        <w:rPr>
          <w:rFonts w:ascii="Segoe UI" w:eastAsia="Segoe UI" w:hAnsi="Segoe UI" w:cs="Segoe UI"/>
          <w:sz w:val="20"/>
          <w:szCs w:val="20"/>
        </w:rPr>
        <w:t xml:space="preserve">, notamment liées au genre, réaffirme son engagement à promouvoir l’égalité professionnelle. Ces stéréotypes et discriminations de genre nuisent non seulement à une évaluation juste des contributions de chacun, mais également à une reconnaissance et </w:t>
      </w:r>
      <w:r w:rsidR="00E537F0" w:rsidRPr="00B1089E">
        <w:rPr>
          <w:rFonts w:ascii="Segoe UI" w:eastAsia="Segoe UI" w:hAnsi="Segoe UI" w:cs="Segoe UI"/>
          <w:sz w:val="20"/>
          <w:szCs w:val="20"/>
        </w:rPr>
        <w:t>une promotion équitable</w:t>
      </w:r>
      <w:r w:rsidRPr="00B1089E">
        <w:rPr>
          <w:rFonts w:ascii="Segoe UI" w:eastAsia="Segoe UI" w:hAnsi="Segoe UI" w:cs="Segoe UI"/>
          <w:sz w:val="20"/>
          <w:szCs w:val="20"/>
        </w:rPr>
        <w:t xml:space="preserve"> des talents.</w:t>
      </w:r>
    </w:p>
    <w:p w14:paraId="02B632D0" w14:textId="2E8357F8" w:rsidR="59E2CF77" w:rsidRDefault="4552FCE7"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Afin de renforcer sa politique d’égalité professionnelle, Covéa s’engage à déployer, en collaboration avec </w:t>
      </w:r>
      <w:r w:rsidR="7E5EE3D3" w:rsidRPr="00B1089E">
        <w:rPr>
          <w:rFonts w:ascii="Segoe UI" w:eastAsia="Segoe UI" w:hAnsi="Segoe UI" w:cs="Segoe UI"/>
          <w:sz w:val="20"/>
          <w:szCs w:val="20"/>
        </w:rPr>
        <w:t xml:space="preserve">toutes les </w:t>
      </w:r>
      <w:r w:rsidR="1C4E9DA8" w:rsidRPr="00B1089E">
        <w:rPr>
          <w:rFonts w:ascii="Segoe UI" w:eastAsia="Segoe UI" w:hAnsi="Segoe UI" w:cs="Segoe UI"/>
          <w:sz w:val="20"/>
          <w:szCs w:val="20"/>
        </w:rPr>
        <w:t>p</w:t>
      </w:r>
      <w:r w:rsidRPr="00B1089E">
        <w:rPr>
          <w:rFonts w:ascii="Segoe UI" w:eastAsia="Segoe UI" w:hAnsi="Segoe UI" w:cs="Segoe UI"/>
          <w:sz w:val="20"/>
          <w:szCs w:val="20"/>
        </w:rPr>
        <w:t xml:space="preserve">arties </w:t>
      </w:r>
      <w:r w:rsidRPr="0018091B">
        <w:rPr>
          <w:rFonts w:ascii="Segoe UI" w:eastAsia="Segoe UI" w:hAnsi="Segoe UI" w:cs="Segoe UI"/>
          <w:sz w:val="20"/>
          <w:szCs w:val="20"/>
        </w:rPr>
        <w:t>prenantes, un ensemble d’actions concrètes pour garantir et améliorer l’égalité entre les femmes et les hommes</w:t>
      </w:r>
      <w:r w:rsidR="00787ABA" w:rsidRPr="0018091B">
        <w:rPr>
          <w:rFonts w:ascii="Segoe UI" w:eastAsia="Segoe UI" w:hAnsi="Segoe UI" w:cs="Segoe UI"/>
          <w:sz w:val="20"/>
          <w:szCs w:val="20"/>
        </w:rPr>
        <w:t>, autour des axes suivants :</w:t>
      </w:r>
    </w:p>
    <w:p w14:paraId="30522ABA" w14:textId="03E8150B" w:rsidR="00787ABA" w:rsidRPr="0018091B" w:rsidRDefault="00787ABA" w:rsidP="00420290">
      <w:pPr>
        <w:pStyle w:val="a8"/>
        <w:numPr>
          <w:ilvl w:val="0"/>
          <w:numId w:val="41"/>
        </w:numPr>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Animer l’égalité </w:t>
      </w:r>
      <w:r w:rsidRPr="0018091B">
        <w:rPr>
          <w:rFonts w:ascii="Segoe UI" w:eastAsia="Segoe UI" w:hAnsi="Segoe UI" w:cs="Segoe UI"/>
          <w:sz w:val="20"/>
          <w:szCs w:val="20"/>
        </w:rPr>
        <w:t>professionnelle entre les femmes et les hommes dès l’embauche et tout au long du parcours professionnel</w:t>
      </w:r>
      <w:r w:rsidR="00C44554" w:rsidRPr="0018091B">
        <w:rPr>
          <w:rFonts w:ascii="Segoe UI" w:eastAsia="Segoe UI" w:hAnsi="Segoe UI" w:cs="Segoe UI"/>
          <w:sz w:val="20"/>
          <w:szCs w:val="20"/>
        </w:rPr>
        <w:t>,</w:t>
      </w:r>
      <w:r w:rsidRPr="0018091B">
        <w:rPr>
          <w:rFonts w:ascii="Segoe UI" w:eastAsia="Segoe UI" w:hAnsi="Segoe UI" w:cs="Segoe UI"/>
          <w:sz w:val="20"/>
          <w:szCs w:val="20"/>
        </w:rPr>
        <w:t xml:space="preserve"> notamment par la formation et la promotion professionnelle </w:t>
      </w:r>
      <w:r w:rsidR="0000552A" w:rsidRPr="0018091B">
        <w:rPr>
          <w:rFonts w:ascii="Segoe UI" w:eastAsia="Segoe UI" w:hAnsi="Segoe UI" w:cs="Segoe UI"/>
          <w:sz w:val="20"/>
          <w:szCs w:val="20"/>
        </w:rPr>
        <w:t xml:space="preserve">et </w:t>
      </w:r>
      <w:r w:rsidRPr="0018091B">
        <w:rPr>
          <w:rFonts w:ascii="Segoe UI" w:eastAsia="Segoe UI" w:hAnsi="Segoe UI" w:cs="Segoe UI"/>
          <w:sz w:val="20"/>
          <w:szCs w:val="20"/>
        </w:rPr>
        <w:t>plus particulièrement</w:t>
      </w:r>
      <w:r w:rsidRPr="0018091B">
        <w:rPr>
          <w:rFonts w:ascii="Segoe UI" w:eastAsia="Segoe UI" w:hAnsi="Segoe UI" w:cs="Segoe UI"/>
          <w:color w:val="7030A0"/>
          <w:sz w:val="20"/>
          <w:szCs w:val="20"/>
        </w:rPr>
        <w:t xml:space="preserve"> </w:t>
      </w:r>
      <w:r w:rsidR="008965D3" w:rsidRPr="0018091B">
        <w:rPr>
          <w:rFonts w:ascii="Segoe UI" w:eastAsia="Segoe UI" w:hAnsi="Segoe UI" w:cs="Segoe UI"/>
          <w:sz w:val="20"/>
          <w:szCs w:val="20"/>
        </w:rPr>
        <w:t>la féminisation</w:t>
      </w:r>
      <w:r w:rsidRPr="0018091B">
        <w:rPr>
          <w:rFonts w:ascii="Segoe UI" w:eastAsia="Segoe UI" w:hAnsi="Segoe UI" w:cs="Segoe UI"/>
          <w:color w:val="7030A0"/>
          <w:sz w:val="20"/>
          <w:szCs w:val="20"/>
        </w:rPr>
        <w:t xml:space="preserve"> </w:t>
      </w:r>
      <w:r w:rsidR="00AC4BF6" w:rsidRPr="0018091B">
        <w:rPr>
          <w:rFonts w:ascii="Segoe UI" w:eastAsia="Segoe UI" w:hAnsi="Segoe UI" w:cs="Segoe UI"/>
          <w:sz w:val="20"/>
          <w:szCs w:val="20"/>
        </w:rPr>
        <w:t xml:space="preserve">des </w:t>
      </w:r>
      <w:r w:rsidRPr="0018091B">
        <w:rPr>
          <w:rFonts w:ascii="Segoe UI" w:eastAsia="Segoe UI" w:hAnsi="Segoe UI" w:cs="Segoe UI"/>
          <w:sz w:val="20"/>
          <w:szCs w:val="20"/>
        </w:rPr>
        <w:t>postes à responsabilité, la mixité des talents et l’égalité des chances ;</w:t>
      </w:r>
    </w:p>
    <w:p w14:paraId="5B3DE23B" w14:textId="77777777" w:rsidR="00787ABA" w:rsidRDefault="00787ABA" w:rsidP="00420290">
      <w:pPr>
        <w:pStyle w:val="a8"/>
        <w:numPr>
          <w:ilvl w:val="0"/>
          <w:numId w:val="41"/>
        </w:numPr>
        <w:ind w:left="714" w:hanging="357"/>
        <w:contextualSpacing w:val="0"/>
        <w:rPr>
          <w:rFonts w:ascii="Segoe UI" w:eastAsia="Segoe UI" w:hAnsi="Segoe UI" w:cs="Segoe UI"/>
          <w:sz w:val="20"/>
          <w:szCs w:val="20"/>
        </w:rPr>
      </w:pPr>
      <w:r w:rsidRPr="00D625BA">
        <w:rPr>
          <w:rFonts w:ascii="Segoe UI" w:eastAsia="Segoe UI" w:hAnsi="Segoe UI" w:cs="Segoe UI"/>
          <w:sz w:val="20"/>
          <w:szCs w:val="20"/>
        </w:rPr>
        <w:t>Promouvoir une politique d’égalité professionnelle entre les femmes et les hommes en matière de rémunération et d’égalité salariale notamment par la réduction des éventuels écarts non justifiés de rémunération ;</w:t>
      </w:r>
    </w:p>
    <w:p w14:paraId="07B39F0B" w14:textId="1BDD4A87" w:rsidR="00787ABA" w:rsidRDefault="00787ABA" w:rsidP="00420290">
      <w:pPr>
        <w:pStyle w:val="a8"/>
        <w:numPr>
          <w:ilvl w:val="0"/>
          <w:numId w:val="41"/>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Prévenir et protéger la santé et sécurité des femmes et des hommes : contre tous les types de violences (dont les violences intrafamiliales) ou d’agissements sexistes à l’encontre des femmes et des hommes et accompagner et soutenir les femmes atteintes de maladies gravement invalidantes et plus spécifiquement d’endométriose</w:t>
      </w:r>
      <w:r w:rsidRPr="399A7A3F">
        <w:rPr>
          <w:rFonts w:ascii="Segoe UI" w:eastAsia="Segoe UI" w:hAnsi="Segoe UI" w:cs="Segoe UI"/>
          <w:sz w:val="20"/>
          <w:szCs w:val="20"/>
        </w:rPr>
        <w:t>.</w:t>
      </w:r>
    </w:p>
    <w:p w14:paraId="3F7472BA" w14:textId="3A3C4496" w:rsidR="00372569" w:rsidRPr="00787ABA" w:rsidRDefault="00787ABA" w:rsidP="003361E4">
      <w:pPr>
        <w:spacing w:after="120"/>
        <w:ind w:firstLine="0"/>
        <w:rPr>
          <w:rFonts w:ascii="Segoe UI" w:eastAsia="Segoe UI" w:hAnsi="Segoe UI" w:cs="Segoe UI"/>
          <w:sz w:val="20"/>
          <w:szCs w:val="20"/>
        </w:rPr>
      </w:pPr>
      <w:r w:rsidRPr="0018091B">
        <w:rPr>
          <w:rFonts w:ascii="Segoe UI" w:eastAsia="Segoe UI" w:hAnsi="Segoe UI" w:cs="Segoe UI"/>
          <w:sz w:val="20"/>
          <w:szCs w:val="20"/>
        </w:rPr>
        <w:t xml:space="preserve">En tout état de cause, au sein du présent accord, les </w:t>
      </w:r>
      <w:r w:rsidR="00B07901" w:rsidRPr="0018091B">
        <w:rPr>
          <w:rFonts w:ascii="Segoe UI" w:eastAsia="Segoe UI" w:hAnsi="Segoe UI" w:cs="Segoe UI"/>
          <w:sz w:val="20"/>
          <w:szCs w:val="20"/>
        </w:rPr>
        <w:t>P</w:t>
      </w:r>
      <w:r w:rsidRPr="0018091B">
        <w:rPr>
          <w:rFonts w:ascii="Segoe UI" w:eastAsia="Segoe UI" w:hAnsi="Segoe UI" w:cs="Segoe UI"/>
          <w:sz w:val="20"/>
          <w:szCs w:val="20"/>
        </w:rPr>
        <w:t>arties constatent que les mesures mises en place couvrent 6 domaines d’actions relatif</w:t>
      </w:r>
      <w:r w:rsidR="00176871" w:rsidRPr="0018091B">
        <w:rPr>
          <w:rFonts w:ascii="Segoe UI" w:eastAsia="Segoe UI" w:hAnsi="Segoe UI" w:cs="Segoe UI"/>
          <w:sz w:val="20"/>
          <w:szCs w:val="20"/>
        </w:rPr>
        <w:t>s</w:t>
      </w:r>
      <w:r w:rsidRPr="0018091B">
        <w:rPr>
          <w:rFonts w:ascii="Segoe UI" w:eastAsia="Segoe UI" w:hAnsi="Segoe UI" w:cs="Segoe UI"/>
          <w:sz w:val="20"/>
          <w:szCs w:val="20"/>
        </w:rPr>
        <w:t xml:space="preserve"> au cadre légal de l’égalité professionnelle femmes/hommes.</w:t>
      </w:r>
    </w:p>
    <w:p w14:paraId="15626181" w14:textId="32C6B30B" w:rsidR="00855972" w:rsidRPr="00226617" w:rsidRDefault="59BE92AA" w:rsidP="007E705F">
      <w:pPr>
        <w:pStyle w:val="3"/>
      </w:pPr>
      <w:bookmarkStart w:id="258" w:name="_Toc181200681"/>
      <w:bookmarkStart w:id="259" w:name="_Toc184394278"/>
      <w:bookmarkStart w:id="260" w:name="_Toc187332445"/>
      <w:r w:rsidRPr="00B1089E">
        <w:t xml:space="preserve">Chapitre 5.1. </w:t>
      </w:r>
      <w:r w:rsidR="00E537F0" w:rsidRPr="00B1089E">
        <w:t>À</w:t>
      </w:r>
      <w:r w:rsidRPr="00B1089E">
        <w:t xml:space="preserve"> l’embauche et lors des promotions professionnelles</w:t>
      </w:r>
      <w:bookmarkEnd w:id="258"/>
      <w:bookmarkEnd w:id="259"/>
      <w:bookmarkEnd w:id="260"/>
      <w:r w:rsidRPr="00B1089E">
        <w:t xml:space="preserve"> </w:t>
      </w:r>
    </w:p>
    <w:p w14:paraId="6925621C" w14:textId="3D418997" w:rsidR="4298C45E" w:rsidRPr="008A1B78" w:rsidRDefault="5757F828" w:rsidP="008A1B78">
      <w:pPr>
        <w:ind w:firstLine="0"/>
        <w:rPr>
          <w:rFonts w:ascii="Segoe UI" w:hAnsi="Segoe UI" w:cs="Segoe UI"/>
          <w:sz w:val="20"/>
          <w:szCs w:val="20"/>
        </w:rPr>
      </w:pPr>
      <w:r w:rsidRPr="008A1B78">
        <w:rPr>
          <w:rFonts w:ascii="Segoe UI" w:hAnsi="Segoe UI" w:cs="Segoe UI"/>
          <w:sz w:val="20"/>
          <w:szCs w:val="20"/>
        </w:rPr>
        <w:t>Les Parties réaffirment leur volonté de prendre en compte tous les talents et notamment sans distinction de sexe, ou encore de situation personnelle ou familiale et de veiller à ce que chacun bénéficie des mêmes chances et d’un traitement équitable.</w:t>
      </w:r>
    </w:p>
    <w:p w14:paraId="03BAE395" w14:textId="67792AF3" w:rsidR="1C56946C" w:rsidRPr="00B1089E" w:rsidRDefault="1C56946C" w:rsidP="4298C45E">
      <w:pPr>
        <w:ind w:firstLine="0"/>
        <w:rPr>
          <w:rFonts w:ascii="Segoe UI" w:hAnsi="Segoe UI" w:cs="Segoe UI"/>
          <w:sz w:val="20"/>
          <w:szCs w:val="20"/>
        </w:rPr>
      </w:pPr>
      <w:r w:rsidRPr="008A1B78">
        <w:rPr>
          <w:rFonts w:ascii="Segoe UI" w:hAnsi="Segoe UI" w:cs="Segoe UI"/>
          <w:sz w:val="20"/>
          <w:szCs w:val="20"/>
        </w:rPr>
        <w:t xml:space="preserve">Elles sont également résolues à garantir un égal accès aux opportunités professionnelles, et à promouvoir l’égalité tout au long des carrières. </w:t>
      </w:r>
    </w:p>
    <w:p w14:paraId="7CD5EC2E" w14:textId="4C966552" w:rsidR="1C56946C" w:rsidRPr="00B1089E" w:rsidRDefault="1C56946C" w:rsidP="005770C4">
      <w:pPr>
        <w:ind w:firstLine="0"/>
        <w:rPr>
          <w:rFonts w:ascii="Segoe UI" w:hAnsi="Segoe UI" w:cs="Segoe UI"/>
          <w:sz w:val="20"/>
          <w:szCs w:val="20"/>
        </w:rPr>
      </w:pPr>
    </w:p>
    <w:p w14:paraId="4CCC3825" w14:textId="4F539BD0" w:rsidR="000E1880" w:rsidRPr="008A1B78" w:rsidRDefault="1C56946C" w:rsidP="5EE4EDCC">
      <w:pPr>
        <w:ind w:firstLine="0"/>
        <w:rPr>
          <w:rFonts w:ascii="Segoe UI" w:hAnsi="Segoe UI" w:cs="Segoe UI"/>
          <w:sz w:val="20"/>
          <w:szCs w:val="20"/>
        </w:rPr>
      </w:pPr>
      <w:r w:rsidRPr="008A1B78">
        <w:rPr>
          <w:rFonts w:ascii="Segoe UI" w:hAnsi="Segoe UI" w:cs="Segoe UI"/>
          <w:sz w:val="20"/>
          <w:szCs w:val="20"/>
        </w:rPr>
        <w:t>Enfin, Covéa accorde une importance capitale à la mise en place d’une trajectoire qui favorise la mixité professionnelle, dans tous les métiers et à tous les niveaux hiérarchiques, afin d’assurer un équilibre durable et équitable.</w:t>
      </w:r>
    </w:p>
    <w:p w14:paraId="7A43536C" w14:textId="72BC37F9" w:rsidR="00855972" w:rsidRPr="00855972" w:rsidRDefault="59BE92AA" w:rsidP="00F533DC">
      <w:pPr>
        <w:pStyle w:val="4"/>
        <w:spacing w:before="360"/>
        <w:jc w:val="both"/>
        <w:rPr>
          <w:rFonts w:ascii="Segoe UI" w:eastAsia="Segoe UI" w:hAnsi="Segoe UI" w:cs="Segoe UI"/>
          <w:b/>
          <w:sz w:val="22"/>
          <w:u w:val="single"/>
        </w:rPr>
      </w:pPr>
      <w:bookmarkStart w:id="261" w:name="_Toc181200682"/>
      <w:bookmarkStart w:id="262" w:name="_Toc184394279"/>
      <w:bookmarkStart w:id="263" w:name="_Toc187332446"/>
      <w:r w:rsidRPr="11262099">
        <w:rPr>
          <w:rFonts w:ascii="Segoe UI" w:eastAsia="Segoe UI" w:hAnsi="Segoe UI" w:cs="Segoe UI"/>
          <w:b/>
          <w:sz w:val="22"/>
          <w:u w:val="single"/>
        </w:rPr>
        <w:t xml:space="preserve">Article 5.1.1. </w:t>
      </w:r>
      <w:r w:rsidR="00251631">
        <w:rPr>
          <w:rFonts w:ascii="Segoe UI" w:eastAsia="Segoe UI" w:hAnsi="Segoe UI" w:cs="Segoe UI"/>
          <w:b/>
          <w:sz w:val="22"/>
          <w:u w:val="single"/>
        </w:rPr>
        <w:t>Le c</w:t>
      </w:r>
      <w:r w:rsidRPr="58145530">
        <w:rPr>
          <w:rFonts w:ascii="Segoe UI" w:eastAsia="Segoe UI" w:hAnsi="Segoe UI" w:cs="Segoe UI"/>
          <w:b/>
          <w:sz w:val="22"/>
          <w:u w:val="single"/>
        </w:rPr>
        <w:t>onstat en matière d’égalité femmes /</w:t>
      </w:r>
      <w:r w:rsidR="1083B705" w:rsidRPr="10409360">
        <w:rPr>
          <w:rFonts w:ascii="Segoe UI" w:eastAsia="Segoe UI" w:hAnsi="Segoe UI" w:cs="Segoe UI"/>
          <w:b/>
          <w:bCs/>
          <w:sz w:val="22"/>
          <w:u w:val="single"/>
        </w:rPr>
        <w:t xml:space="preserve"> </w:t>
      </w:r>
      <w:r w:rsidRPr="58145530">
        <w:rPr>
          <w:rFonts w:ascii="Segoe UI" w:eastAsia="Segoe UI" w:hAnsi="Segoe UI" w:cs="Segoe UI"/>
          <w:b/>
          <w:sz w:val="22"/>
          <w:u w:val="single"/>
        </w:rPr>
        <w:t>hommes</w:t>
      </w:r>
      <w:bookmarkEnd w:id="261"/>
      <w:bookmarkEnd w:id="262"/>
      <w:bookmarkEnd w:id="263"/>
      <w:r w:rsidRPr="58145530">
        <w:rPr>
          <w:rFonts w:ascii="Segoe UI" w:eastAsia="Segoe UI" w:hAnsi="Segoe UI" w:cs="Segoe UI"/>
          <w:b/>
          <w:sz w:val="22"/>
          <w:u w:val="single"/>
        </w:rPr>
        <w:t xml:space="preserve"> </w:t>
      </w:r>
    </w:p>
    <w:p w14:paraId="6416C0D5" w14:textId="02A0CFD6" w:rsidR="081D2229" w:rsidRDefault="52F9EDAC" w:rsidP="00C77B95">
      <w:pPr>
        <w:ind w:firstLine="0"/>
        <w:rPr>
          <w:rFonts w:ascii="Segoe UI" w:eastAsia="Segoe UI" w:hAnsi="Segoe UI" w:cs="Segoe UI"/>
          <w:sz w:val="20"/>
          <w:szCs w:val="20"/>
        </w:rPr>
      </w:pPr>
      <w:r w:rsidRPr="00B1089E">
        <w:rPr>
          <w:rFonts w:ascii="Segoe UI" w:eastAsia="Segoe UI" w:hAnsi="Segoe UI" w:cs="Segoe UI"/>
          <w:sz w:val="20"/>
          <w:szCs w:val="20"/>
        </w:rPr>
        <w:t xml:space="preserve">Bien que les règles d’évolution de carrière et de promotion reposent sur le principe de l’égalité de traitement entre les femmes et les hommes, il reste à ce jour une sous-représentation des femmes dans certains niveaux des postes à responsabilités. </w:t>
      </w:r>
    </w:p>
    <w:p w14:paraId="3BF76C45" w14:textId="58B9B376" w:rsidR="081D2229" w:rsidRPr="00B20BFD" w:rsidRDefault="081D2229"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B20BFD">
        <w:rPr>
          <w:rFonts w:ascii="Segoe UI" w:eastAsia="Segoe UI" w:hAnsi="Segoe UI" w:cs="Segoe UI"/>
          <w:color w:val="000000" w:themeColor="text1"/>
          <w:sz w:val="20"/>
          <w:szCs w:val="20"/>
          <w:u w:val="single"/>
        </w:rPr>
        <w:t xml:space="preserve">Données </w:t>
      </w:r>
      <w:r w:rsidR="00742040" w:rsidRPr="00B20BFD">
        <w:rPr>
          <w:rFonts w:ascii="Segoe UI" w:eastAsia="Segoe UI" w:hAnsi="Segoe UI" w:cs="Segoe UI"/>
          <w:color w:val="000000" w:themeColor="text1"/>
          <w:sz w:val="20"/>
          <w:szCs w:val="20"/>
          <w:u w:val="single"/>
        </w:rPr>
        <w:t>« </w:t>
      </w:r>
      <w:r w:rsidR="72C83159" w:rsidRPr="00B20BFD">
        <w:rPr>
          <w:rFonts w:ascii="Segoe UI" w:eastAsia="Segoe UI" w:hAnsi="Segoe UI" w:cs="Segoe UI"/>
          <w:color w:val="000000" w:themeColor="text1"/>
          <w:sz w:val="20"/>
          <w:szCs w:val="20"/>
          <w:u w:val="single"/>
        </w:rPr>
        <w:t>macro</w:t>
      </w:r>
      <w:r w:rsidR="00742040" w:rsidRPr="00B20BFD">
        <w:rPr>
          <w:rFonts w:ascii="Segoe UI" w:eastAsia="Segoe UI" w:hAnsi="Segoe UI" w:cs="Segoe UI"/>
          <w:color w:val="000000" w:themeColor="text1"/>
          <w:sz w:val="20"/>
          <w:szCs w:val="20"/>
          <w:u w:val="single"/>
        </w:rPr>
        <w:t> »</w:t>
      </w:r>
    </w:p>
    <w:p w14:paraId="0E0E7DB8" w14:textId="63817B34" w:rsidR="081D2229" w:rsidRPr="00B1089E" w:rsidRDefault="081D2229" w:rsidP="007324AF">
      <w:pPr>
        <w:ind w:firstLine="0"/>
        <w:rPr>
          <w:rFonts w:ascii="Segoe UI" w:eastAsia="Segoe UI" w:hAnsi="Segoe UI" w:cs="Segoe UI"/>
          <w:sz w:val="20"/>
          <w:szCs w:val="20"/>
        </w:rPr>
      </w:pPr>
      <w:r w:rsidRPr="00B1089E">
        <w:rPr>
          <w:rFonts w:ascii="Segoe UI" w:eastAsia="Segoe UI" w:hAnsi="Segoe UI" w:cs="Segoe UI"/>
          <w:sz w:val="20"/>
          <w:szCs w:val="20"/>
        </w:rPr>
        <w:t>Le diagnostic réalisé, qui présente la répartition des effectifs de Covéa au 1</w:t>
      </w:r>
      <w:r w:rsidRPr="00B1089E">
        <w:rPr>
          <w:rFonts w:ascii="Segoe UI" w:eastAsia="Segoe UI" w:hAnsi="Segoe UI" w:cs="Segoe UI"/>
          <w:sz w:val="20"/>
          <w:szCs w:val="20"/>
          <w:vertAlign w:val="superscript"/>
        </w:rPr>
        <w:t>er</w:t>
      </w:r>
      <w:r w:rsidRPr="00B1089E">
        <w:rPr>
          <w:rFonts w:ascii="Segoe UI" w:eastAsia="Segoe UI" w:hAnsi="Segoe UI" w:cs="Segoe UI"/>
          <w:sz w:val="20"/>
          <w:szCs w:val="20"/>
        </w:rPr>
        <w:t xml:space="preserve"> juin 2024 par genre et par classe, montre que l’objectif de mixité du groupe (visant une répartition 60/40) :</w:t>
      </w:r>
    </w:p>
    <w:p w14:paraId="7AD6555A" w14:textId="2E3B5C8E" w:rsidR="081D2229" w:rsidRPr="00B1089E" w:rsidRDefault="30E1218D" w:rsidP="00420290">
      <w:pPr>
        <w:pStyle w:val="a8"/>
        <w:numPr>
          <w:ilvl w:val="0"/>
          <w:numId w:val="12"/>
        </w:numPr>
        <w:ind w:left="720"/>
        <w:rPr>
          <w:rFonts w:ascii="Segoe UI" w:eastAsia="Segoe UI" w:hAnsi="Segoe UI" w:cs="Segoe UI"/>
          <w:sz w:val="20"/>
          <w:szCs w:val="20"/>
        </w:rPr>
      </w:pPr>
      <w:r w:rsidRPr="00B1089E">
        <w:rPr>
          <w:rFonts w:ascii="Segoe UI" w:eastAsia="Segoe UI" w:hAnsi="Segoe UI" w:cs="Segoe UI"/>
          <w:sz w:val="20"/>
          <w:szCs w:val="20"/>
        </w:rPr>
        <w:t>R</w:t>
      </w:r>
      <w:r w:rsidR="081D2229" w:rsidRPr="00B1089E">
        <w:rPr>
          <w:rFonts w:ascii="Segoe UI" w:eastAsia="Segoe UI" w:hAnsi="Segoe UI" w:cs="Segoe UI"/>
          <w:sz w:val="20"/>
          <w:szCs w:val="20"/>
        </w:rPr>
        <w:t xml:space="preserve">este </w:t>
      </w:r>
      <w:r w:rsidR="45059218" w:rsidRPr="00B1089E">
        <w:rPr>
          <w:rFonts w:ascii="Segoe UI" w:eastAsia="Segoe UI" w:hAnsi="Segoe UI" w:cs="Segoe UI"/>
          <w:sz w:val="20"/>
          <w:szCs w:val="20"/>
        </w:rPr>
        <w:t>dépassé</w:t>
      </w:r>
      <w:r w:rsidR="081D2229" w:rsidRPr="00B1089E">
        <w:rPr>
          <w:rFonts w:ascii="Segoe UI" w:eastAsia="Segoe UI" w:hAnsi="Segoe UI" w:cs="Segoe UI"/>
          <w:sz w:val="20"/>
          <w:szCs w:val="20"/>
        </w:rPr>
        <w:t xml:space="preserve"> dans les classes 2 à 4, où les femmes sont historiquement majoritaires</w:t>
      </w:r>
      <w:r w:rsidR="004C1621" w:rsidRPr="00B1089E">
        <w:rPr>
          <w:rFonts w:ascii="Segoe UI" w:eastAsia="Segoe UI" w:hAnsi="Segoe UI" w:cs="Segoe UI"/>
          <w:sz w:val="20"/>
          <w:szCs w:val="20"/>
        </w:rPr>
        <w:t> </w:t>
      </w:r>
      <w:r w:rsidR="081D2229" w:rsidRPr="00B1089E">
        <w:rPr>
          <w:rFonts w:ascii="Segoe UI" w:eastAsia="Segoe UI" w:hAnsi="Segoe UI" w:cs="Segoe UI"/>
          <w:sz w:val="20"/>
          <w:szCs w:val="20"/>
        </w:rPr>
        <w:t>;</w:t>
      </w:r>
    </w:p>
    <w:p w14:paraId="5F6CD7DF" w14:textId="475D57C8" w:rsidR="081D2229" w:rsidRPr="00B1089E" w:rsidRDefault="30E1218D" w:rsidP="00420290">
      <w:pPr>
        <w:pStyle w:val="a8"/>
        <w:numPr>
          <w:ilvl w:val="0"/>
          <w:numId w:val="12"/>
        </w:numPr>
        <w:ind w:left="720"/>
        <w:rPr>
          <w:rFonts w:ascii="Segoe UI" w:eastAsia="Segoe UI" w:hAnsi="Segoe UI" w:cs="Segoe UI"/>
          <w:sz w:val="20"/>
          <w:szCs w:val="20"/>
        </w:rPr>
      </w:pPr>
      <w:r w:rsidRPr="00B1089E">
        <w:rPr>
          <w:rFonts w:ascii="Segoe UI" w:eastAsia="Segoe UI" w:hAnsi="Segoe UI" w:cs="Segoe UI"/>
          <w:sz w:val="20"/>
          <w:szCs w:val="20"/>
        </w:rPr>
        <w:lastRenderedPageBreak/>
        <w:t>E</w:t>
      </w:r>
      <w:r w:rsidR="081D2229" w:rsidRPr="00B1089E">
        <w:rPr>
          <w:rFonts w:ascii="Segoe UI" w:eastAsia="Segoe UI" w:hAnsi="Segoe UI" w:cs="Segoe UI"/>
          <w:sz w:val="20"/>
          <w:szCs w:val="20"/>
        </w:rPr>
        <w:t xml:space="preserve">st </w:t>
      </w:r>
      <w:r w:rsidR="45059218" w:rsidRPr="00B1089E">
        <w:rPr>
          <w:rFonts w:ascii="Segoe UI" w:eastAsia="Segoe UI" w:hAnsi="Segoe UI" w:cs="Segoe UI"/>
          <w:sz w:val="20"/>
          <w:szCs w:val="20"/>
        </w:rPr>
        <w:t>atteint</w:t>
      </w:r>
      <w:r w:rsidR="081D2229" w:rsidRPr="00B1089E">
        <w:rPr>
          <w:rFonts w:ascii="Segoe UI" w:eastAsia="Segoe UI" w:hAnsi="Segoe UI" w:cs="Segoe UI"/>
          <w:sz w:val="20"/>
          <w:szCs w:val="20"/>
        </w:rPr>
        <w:t xml:space="preserve"> dans la classe 5</w:t>
      </w:r>
      <w:r w:rsidR="004C1621" w:rsidRPr="00B1089E">
        <w:rPr>
          <w:rFonts w:ascii="Segoe UI" w:eastAsia="Segoe UI" w:hAnsi="Segoe UI" w:cs="Segoe UI"/>
          <w:sz w:val="20"/>
          <w:szCs w:val="20"/>
        </w:rPr>
        <w:t> </w:t>
      </w:r>
      <w:r w:rsidR="081D2229" w:rsidRPr="00B1089E">
        <w:rPr>
          <w:rFonts w:ascii="Segoe UI" w:eastAsia="Segoe UI" w:hAnsi="Segoe UI" w:cs="Segoe UI"/>
          <w:sz w:val="20"/>
          <w:szCs w:val="20"/>
        </w:rPr>
        <w:t>;</w:t>
      </w:r>
    </w:p>
    <w:p w14:paraId="6A3CF3B2" w14:textId="73873D94" w:rsidR="081D2229" w:rsidRPr="00B1089E" w:rsidRDefault="1FABB3B0" w:rsidP="00420290">
      <w:pPr>
        <w:pStyle w:val="a8"/>
        <w:numPr>
          <w:ilvl w:val="0"/>
          <w:numId w:val="12"/>
        </w:numPr>
        <w:ind w:left="720"/>
        <w:rPr>
          <w:rFonts w:ascii="Segoe UI" w:eastAsia="Segoe UI" w:hAnsi="Segoe UI" w:cs="Segoe UI"/>
          <w:sz w:val="20"/>
          <w:szCs w:val="20"/>
        </w:rPr>
      </w:pPr>
      <w:r w:rsidRPr="00B1089E">
        <w:rPr>
          <w:rFonts w:ascii="Segoe UI" w:eastAsia="Segoe UI" w:hAnsi="Segoe UI" w:cs="Segoe UI"/>
          <w:sz w:val="20"/>
          <w:szCs w:val="20"/>
        </w:rPr>
        <w:t>S</w:t>
      </w:r>
      <w:r w:rsidR="081D2229" w:rsidRPr="00B1089E">
        <w:rPr>
          <w:rFonts w:ascii="Segoe UI" w:eastAsia="Segoe UI" w:hAnsi="Segoe UI" w:cs="Segoe UI"/>
          <w:sz w:val="20"/>
          <w:szCs w:val="20"/>
        </w:rPr>
        <w:t>’améliore dans les classes 6 et 7, avec une progression de la part des femmes dans la classe 7</w:t>
      </w:r>
      <w:r w:rsidR="004C1621" w:rsidRPr="00B1089E">
        <w:rPr>
          <w:rFonts w:ascii="Segoe UI" w:eastAsia="Segoe UI" w:hAnsi="Segoe UI" w:cs="Segoe UI"/>
          <w:sz w:val="20"/>
          <w:szCs w:val="20"/>
        </w:rPr>
        <w:t>.</w:t>
      </w:r>
    </w:p>
    <w:p w14:paraId="7E1E3146" w14:textId="77777777" w:rsidR="00E70C47" w:rsidRPr="00E70C47" w:rsidRDefault="00E70C47" w:rsidP="00E70C47">
      <w:pPr>
        <w:ind w:firstLine="0"/>
        <w:rPr>
          <w:rFonts w:ascii="Segoe UI" w:eastAsia="Segoe UI" w:hAnsi="Segoe UI" w:cs="Segoe UI"/>
          <w:sz w:val="20"/>
          <w:szCs w:val="20"/>
        </w:rPr>
      </w:pPr>
    </w:p>
    <w:p w14:paraId="199BC3D6" w14:textId="2E7754F1" w:rsidR="13F068CB" w:rsidRPr="00133E07" w:rsidRDefault="001E4803" w:rsidP="00661E4A">
      <w:pPr>
        <w:ind w:firstLine="0"/>
        <w:rPr>
          <w:rFonts w:ascii="Segoe UI" w:eastAsia="Segoe UI" w:hAnsi="Segoe UI" w:cs="Segoe UI"/>
        </w:rPr>
      </w:pPr>
      <w:r>
        <w:rPr>
          <w:noProof/>
        </w:rPr>
        <w:drawing>
          <wp:inline distT="0" distB="0" distL="0" distR="0" wp14:anchorId="7A1DADF9" wp14:editId="1F4F078D">
            <wp:extent cx="5915025" cy="2514600"/>
            <wp:effectExtent l="0" t="0" r="0" b="0"/>
            <wp:docPr id="1450482793" name="Graphique 1" descr="Graphique représentant la répartition par genre et par classe au 30/06/2024 : 55% de femmes C1, 67% de femmes C2, 78% de femmes C3, 73% de femmes C4, 60% de femmes C5, 49% de femmes C6 et 41% de femmes C7">
              <a:extLst xmlns:a="http://schemas.openxmlformats.org/drawingml/2006/main">
                <a:ext uri="{FF2B5EF4-FFF2-40B4-BE49-F238E27FC236}">
                  <a16:creationId xmlns:a16="http://schemas.microsoft.com/office/drawing/2014/main" id="{E0F33C07-55DD-43E3-BF02-C84A29A4FD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406CEC5" w14:textId="5E1D5F5E" w:rsidR="00D269EC" w:rsidRDefault="00D269EC" w:rsidP="04C3A43D">
      <w:pPr>
        <w:ind w:firstLine="0"/>
        <w:rPr>
          <w:rFonts w:ascii="Segoe UI" w:eastAsia="Segoe UI" w:hAnsi="Segoe UI" w:cs="Segoe UI"/>
          <w:sz w:val="20"/>
          <w:szCs w:val="20"/>
        </w:rPr>
      </w:pPr>
    </w:p>
    <w:p w14:paraId="5A393278" w14:textId="1115C4CF" w:rsidR="004064B2" w:rsidRDefault="081D2229" w:rsidP="04C3A43D">
      <w:pPr>
        <w:ind w:firstLine="0"/>
        <w:rPr>
          <w:rFonts w:ascii="Segoe UI" w:eastAsia="Segoe UI" w:hAnsi="Segoe UI" w:cs="Segoe UI"/>
          <w:sz w:val="20"/>
          <w:szCs w:val="20"/>
        </w:rPr>
      </w:pPr>
      <w:r w:rsidRPr="00B1089E">
        <w:rPr>
          <w:rFonts w:ascii="Segoe UI" w:eastAsia="Segoe UI" w:hAnsi="Segoe UI" w:cs="Segoe UI"/>
          <w:sz w:val="20"/>
          <w:szCs w:val="20"/>
        </w:rPr>
        <w:t>Il demeure cependant que la part des femmes recrutées comme cadres reste inférieure à leur proportion au sein de l’effectif cadre. Au 1</w:t>
      </w:r>
      <w:r w:rsidRPr="00B1089E">
        <w:rPr>
          <w:rFonts w:ascii="Segoe UI" w:eastAsia="Segoe UI" w:hAnsi="Segoe UI" w:cs="Segoe UI"/>
          <w:sz w:val="20"/>
          <w:szCs w:val="20"/>
          <w:vertAlign w:val="superscript"/>
        </w:rPr>
        <w:t>er</w:t>
      </w:r>
      <w:r w:rsidRPr="00B1089E">
        <w:rPr>
          <w:rFonts w:ascii="Segoe UI" w:eastAsia="Segoe UI" w:hAnsi="Segoe UI" w:cs="Segoe UI"/>
          <w:sz w:val="20"/>
          <w:szCs w:val="20"/>
        </w:rPr>
        <w:t xml:space="preserve"> juin 2024, elles représentent 50,6 % des recrutements de cadres.</w:t>
      </w:r>
    </w:p>
    <w:p w14:paraId="0D99CAE7" w14:textId="3BA47DBB" w:rsidR="081D2229" w:rsidRPr="00B20BFD" w:rsidRDefault="07FBC7C6" w:rsidP="00420290">
      <w:pPr>
        <w:pStyle w:val="a8"/>
        <w:numPr>
          <w:ilvl w:val="0"/>
          <w:numId w:val="38"/>
        </w:numPr>
        <w:spacing w:before="240"/>
        <w:ind w:left="992" w:hanging="357"/>
        <w:contextualSpacing w:val="0"/>
        <w:rPr>
          <w:rFonts w:ascii="Segoe UI" w:eastAsia="Segoe UI" w:hAnsi="Segoe UI" w:cs="Segoe UI"/>
          <w:color w:val="000000" w:themeColor="text1"/>
          <w:sz w:val="20"/>
          <w:szCs w:val="20"/>
          <w:u w:val="single"/>
        </w:rPr>
      </w:pPr>
      <w:r w:rsidRPr="00B20BFD">
        <w:rPr>
          <w:rFonts w:ascii="Segoe UI" w:eastAsia="Segoe UI" w:hAnsi="Segoe UI" w:cs="Segoe UI"/>
          <w:color w:val="000000" w:themeColor="text1"/>
          <w:sz w:val="20"/>
          <w:szCs w:val="20"/>
          <w:u w:val="single"/>
        </w:rPr>
        <w:t xml:space="preserve">Données </w:t>
      </w:r>
      <w:r w:rsidR="00742040" w:rsidRPr="00B20BFD">
        <w:rPr>
          <w:rFonts w:ascii="Segoe UI" w:eastAsia="Segoe UI" w:hAnsi="Segoe UI" w:cs="Segoe UI"/>
          <w:color w:val="000000" w:themeColor="text1"/>
          <w:sz w:val="20"/>
          <w:szCs w:val="20"/>
          <w:u w:val="single"/>
        </w:rPr>
        <w:t>« </w:t>
      </w:r>
      <w:r w:rsidR="31EBE185" w:rsidRPr="00B20BFD">
        <w:rPr>
          <w:rFonts w:ascii="Segoe UI" w:eastAsia="Segoe UI" w:hAnsi="Segoe UI" w:cs="Segoe UI"/>
          <w:color w:val="000000" w:themeColor="text1"/>
          <w:sz w:val="20"/>
          <w:szCs w:val="20"/>
          <w:u w:val="single"/>
        </w:rPr>
        <w:t>micro</w:t>
      </w:r>
      <w:r w:rsidR="00742040" w:rsidRPr="00B20BFD">
        <w:rPr>
          <w:rFonts w:ascii="Segoe UI" w:eastAsia="Segoe UI" w:hAnsi="Segoe UI" w:cs="Segoe UI"/>
          <w:color w:val="000000" w:themeColor="text1"/>
          <w:sz w:val="20"/>
          <w:szCs w:val="20"/>
          <w:u w:val="single"/>
        </w:rPr>
        <w:t> »</w:t>
      </w:r>
      <w:r w:rsidRPr="00B20BFD">
        <w:rPr>
          <w:rFonts w:ascii="Segoe UI" w:eastAsia="Segoe UI" w:hAnsi="Segoe UI" w:cs="Segoe UI"/>
          <w:color w:val="000000" w:themeColor="text1"/>
          <w:sz w:val="20"/>
          <w:szCs w:val="20"/>
          <w:u w:val="single"/>
        </w:rPr>
        <w:t xml:space="preserve"> </w:t>
      </w:r>
    </w:p>
    <w:p w14:paraId="117AB86E" w14:textId="463C87C2" w:rsidR="1873D517" w:rsidRPr="004064B2" w:rsidRDefault="081D2229"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Au 31/12/2023, dans les univers </w:t>
      </w:r>
      <w:r w:rsidR="00EA603A" w:rsidRPr="00B1089E">
        <w:rPr>
          <w:rFonts w:ascii="Segoe UI" w:eastAsia="Segoe UI" w:hAnsi="Segoe UI" w:cs="Segoe UI"/>
          <w:sz w:val="20"/>
          <w:szCs w:val="20"/>
        </w:rPr>
        <w:t xml:space="preserve">métiers </w:t>
      </w:r>
      <w:r w:rsidRPr="00B1089E">
        <w:rPr>
          <w:rFonts w:ascii="Segoe UI" w:eastAsia="Segoe UI" w:hAnsi="Segoe UI" w:cs="Segoe UI"/>
          <w:sz w:val="20"/>
          <w:szCs w:val="20"/>
        </w:rPr>
        <w:t xml:space="preserve">suivants, la part des femmes dépasse 71% : </w:t>
      </w:r>
    </w:p>
    <w:p w14:paraId="0317C511" w14:textId="2D23175B" w:rsidR="081D2229" w:rsidRPr="0018091B" w:rsidRDefault="00783710" w:rsidP="00420290">
      <w:pPr>
        <w:pStyle w:val="a8"/>
        <w:numPr>
          <w:ilvl w:val="0"/>
          <w:numId w:val="28"/>
        </w:numPr>
        <w:spacing w:before="0"/>
        <w:rPr>
          <w:rFonts w:ascii="Segoe UI" w:eastAsia="Segoe UI" w:hAnsi="Segoe UI" w:cs="Segoe UI"/>
          <w:sz w:val="20"/>
          <w:szCs w:val="20"/>
        </w:rPr>
      </w:pPr>
      <w:r w:rsidRPr="00B1089E">
        <w:rPr>
          <w:rFonts w:ascii="Segoe UI" w:eastAsia="Segoe UI" w:hAnsi="Segoe UI" w:cs="Segoe UI"/>
          <w:sz w:val="20"/>
          <w:szCs w:val="20"/>
        </w:rPr>
        <w:t>« </w:t>
      </w:r>
      <w:r w:rsidR="081D2229" w:rsidRPr="0018091B">
        <w:rPr>
          <w:rFonts w:ascii="Segoe UI" w:eastAsia="Segoe UI" w:hAnsi="Segoe UI" w:cs="Segoe UI"/>
          <w:sz w:val="20"/>
          <w:szCs w:val="20"/>
        </w:rPr>
        <w:t xml:space="preserve">Relation </w:t>
      </w:r>
      <w:r w:rsidR="00067A9F" w:rsidRPr="0018091B">
        <w:rPr>
          <w:rFonts w:ascii="Segoe UI" w:eastAsia="Segoe UI" w:hAnsi="Segoe UI" w:cs="Segoe UI"/>
          <w:sz w:val="20"/>
          <w:szCs w:val="20"/>
        </w:rPr>
        <w:t xml:space="preserve">et service </w:t>
      </w:r>
      <w:r w:rsidR="081D2229" w:rsidRPr="0018091B">
        <w:rPr>
          <w:rFonts w:ascii="Segoe UI" w:eastAsia="Segoe UI" w:hAnsi="Segoe UI" w:cs="Segoe UI"/>
          <w:sz w:val="20"/>
          <w:szCs w:val="20"/>
        </w:rPr>
        <w:t>client &amp; soutien réseaux</w:t>
      </w:r>
      <w:r w:rsidRPr="0018091B">
        <w:rPr>
          <w:rFonts w:ascii="Segoe UI" w:eastAsia="Segoe UI" w:hAnsi="Segoe UI" w:cs="Segoe UI"/>
          <w:sz w:val="20"/>
          <w:szCs w:val="20"/>
        </w:rPr>
        <w:t> »</w:t>
      </w:r>
      <w:r w:rsidR="009031B2" w:rsidRPr="0018091B">
        <w:rPr>
          <w:rFonts w:ascii="Segoe UI" w:eastAsia="Segoe UI" w:hAnsi="Segoe UI" w:cs="Segoe UI"/>
          <w:sz w:val="20"/>
          <w:szCs w:val="20"/>
        </w:rPr>
        <w:t> ;</w:t>
      </w:r>
    </w:p>
    <w:p w14:paraId="13BD56ED" w14:textId="3B784E52" w:rsidR="081D2229" w:rsidRPr="0018091B" w:rsidRDefault="00783710" w:rsidP="00420290">
      <w:pPr>
        <w:pStyle w:val="a8"/>
        <w:numPr>
          <w:ilvl w:val="0"/>
          <w:numId w:val="28"/>
        </w:numPr>
        <w:spacing w:before="0"/>
        <w:rPr>
          <w:rFonts w:ascii="Segoe UI" w:eastAsia="Segoe UI" w:hAnsi="Segoe UI" w:cs="Segoe UI"/>
          <w:sz w:val="20"/>
          <w:szCs w:val="20"/>
        </w:rPr>
      </w:pPr>
      <w:r w:rsidRPr="0018091B">
        <w:rPr>
          <w:rFonts w:ascii="Segoe UI" w:eastAsia="Segoe UI" w:hAnsi="Segoe UI" w:cs="Segoe UI"/>
          <w:sz w:val="20"/>
          <w:szCs w:val="20"/>
        </w:rPr>
        <w:t>« </w:t>
      </w:r>
      <w:r w:rsidR="081D2229" w:rsidRPr="0018091B">
        <w:rPr>
          <w:rFonts w:ascii="Segoe UI" w:eastAsia="Segoe UI" w:hAnsi="Segoe UI" w:cs="Segoe UI"/>
          <w:sz w:val="20"/>
          <w:szCs w:val="20"/>
        </w:rPr>
        <w:t>Administratif et logistique</w:t>
      </w:r>
      <w:r w:rsidRPr="0018091B">
        <w:rPr>
          <w:rFonts w:ascii="Segoe UI" w:eastAsia="Segoe UI" w:hAnsi="Segoe UI" w:cs="Segoe UI"/>
          <w:sz w:val="20"/>
          <w:szCs w:val="20"/>
        </w:rPr>
        <w:t> »</w:t>
      </w:r>
      <w:r w:rsidR="009031B2" w:rsidRPr="0018091B">
        <w:rPr>
          <w:rFonts w:ascii="Segoe UI" w:eastAsia="Segoe UI" w:hAnsi="Segoe UI" w:cs="Segoe UI"/>
          <w:sz w:val="20"/>
          <w:szCs w:val="20"/>
        </w:rPr>
        <w:t> ;</w:t>
      </w:r>
    </w:p>
    <w:p w14:paraId="5E59C89A" w14:textId="332ADC48" w:rsidR="081D2229" w:rsidRPr="00B1089E" w:rsidRDefault="00783710" w:rsidP="00420290">
      <w:pPr>
        <w:pStyle w:val="a8"/>
        <w:numPr>
          <w:ilvl w:val="0"/>
          <w:numId w:val="28"/>
        </w:numPr>
        <w:spacing w:before="0"/>
        <w:rPr>
          <w:rFonts w:ascii="Segoe UI" w:eastAsia="Segoe UI" w:hAnsi="Segoe UI" w:cs="Segoe UI"/>
          <w:sz w:val="20"/>
          <w:szCs w:val="20"/>
        </w:rPr>
      </w:pPr>
      <w:r w:rsidRPr="00B1089E">
        <w:rPr>
          <w:rFonts w:ascii="Segoe UI" w:eastAsia="Segoe UI" w:hAnsi="Segoe UI" w:cs="Segoe UI"/>
          <w:sz w:val="20"/>
          <w:szCs w:val="20"/>
        </w:rPr>
        <w:t>« </w:t>
      </w:r>
      <w:r w:rsidR="081D2229" w:rsidRPr="00B1089E">
        <w:rPr>
          <w:rFonts w:ascii="Segoe UI" w:eastAsia="Segoe UI" w:hAnsi="Segoe UI" w:cs="Segoe UI"/>
          <w:sz w:val="20"/>
          <w:szCs w:val="20"/>
        </w:rPr>
        <w:t>Marketing, communication, conception de l'offre</w:t>
      </w:r>
      <w:r w:rsidRPr="00B1089E">
        <w:rPr>
          <w:rFonts w:ascii="Segoe UI" w:eastAsia="Segoe UI" w:hAnsi="Segoe UI" w:cs="Segoe UI"/>
          <w:sz w:val="20"/>
          <w:szCs w:val="20"/>
        </w:rPr>
        <w:t> »</w:t>
      </w:r>
      <w:r w:rsidR="009031B2" w:rsidRPr="00B1089E">
        <w:rPr>
          <w:rFonts w:ascii="Segoe UI" w:eastAsia="Segoe UI" w:hAnsi="Segoe UI" w:cs="Segoe UI"/>
          <w:sz w:val="20"/>
          <w:szCs w:val="20"/>
        </w:rPr>
        <w:t> ;</w:t>
      </w:r>
    </w:p>
    <w:p w14:paraId="7C5DAEFF" w14:textId="3E1D3CD0" w:rsidR="081D2229" w:rsidRPr="00B1089E" w:rsidRDefault="00783710" w:rsidP="00420290">
      <w:pPr>
        <w:pStyle w:val="a8"/>
        <w:numPr>
          <w:ilvl w:val="0"/>
          <w:numId w:val="28"/>
        </w:numPr>
        <w:spacing w:before="0"/>
        <w:rPr>
          <w:rFonts w:ascii="Segoe UI" w:eastAsia="Segoe UI" w:hAnsi="Segoe UI" w:cs="Segoe UI"/>
          <w:sz w:val="20"/>
          <w:szCs w:val="20"/>
        </w:rPr>
      </w:pPr>
      <w:r w:rsidRPr="00B1089E">
        <w:rPr>
          <w:rFonts w:ascii="Segoe UI" w:eastAsia="Segoe UI" w:hAnsi="Segoe UI" w:cs="Segoe UI"/>
          <w:sz w:val="20"/>
          <w:szCs w:val="20"/>
        </w:rPr>
        <w:t>« </w:t>
      </w:r>
      <w:r w:rsidR="081D2229" w:rsidRPr="00B1089E">
        <w:rPr>
          <w:rFonts w:ascii="Segoe UI" w:eastAsia="Segoe UI" w:hAnsi="Segoe UI" w:cs="Segoe UI"/>
          <w:sz w:val="20"/>
          <w:szCs w:val="20"/>
        </w:rPr>
        <w:t>RH</w:t>
      </w:r>
      <w:r w:rsidRPr="00B1089E">
        <w:rPr>
          <w:rFonts w:ascii="Segoe UI" w:eastAsia="Segoe UI" w:hAnsi="Segoe UI" w:cs="Segoe UI"/>
          <w:sz w:val="20"/>
          <w:szCs w:val="20"/>
        </w:rPr>
        <w:t> »</w:t>
      </w:r>
      <w:r w:rsidR="009031B2" w:rsidRPr="00B1089E">
        <w:rPr>
          <w:rFonts w:ascii="Segoe UI" w:eastAsia="Segoe UI" w:hAnsi="Segoe UI" w:cs="Segoe UI"/>
          <w:sz w:val="20"/>
          <w:szCs w:val="20"/>
        </w:rPr>
        <w:t> ;</w:t>
      </w:r>
    </w:p>
    <w:p w14:paraId="53AECCCD" w14:textId="7DCADC16" w:rsidR="081D2229" w:rsidRPr="00B1089E" w:rsidRDefault="00783710" w:rsidP="00420290">
      <w:pPr>
        <w:pStyle w:val="a8"/>
        <w:numPr>
          <w:ilvl w:val="0"/>
          <w:numId w:val="28"/>
        </w:numPr>
        <w:spacing w:before="0"/>
        <w:rPr>
          <w:rFonts w:ascii="Segoe UI" w:eastAsia="Segoe UI" w:hAnsi="Segoe UI" w:cs="Segoe UI"/>
          <w:sz w:val="20"/>
          <w:szCs w:val="20"/>
        </w:rPr>
      </w:pPr>
      <w:r w:rsidRPr="00B1089E">
        <w:rPr>
          <w:rFonts w:ascii="Segoe UI" w:eastAsia="Segoe UI" w:hAnsi="Segoe UI" w:cs="Segoe UI"/>
          <w:sz w:val="20"/>
          <w:szCs w:val="20"/>
        </w:rPr>
        <w:t>« </w:t>
      </w:r>
      <w:r w:rsidR="081D2229" w:rsidRPr="00B1089E">
        <w:rPr>
          <w:rFonts w:ascii="Segoe UI" w:eastAsia="Segoe UI" w:hAnsi="Segoe UI" w:cs="Segoe UI"/>
          <w:sz w:val="20"/>
          <w:szCs w:val="20"/>
        </w:rPr>
        <w:t>Juridique</w:t>
      </w:r>
      <w:r w:rsidRPr="00B1089E">
        <w:rPr>
          <w:rFonts w:ascii="Segoe UI" w:eastAsia="Segoe UI" w:hAnsi="Segoe UI" w:cs="Segoe UI"/>
          <w:sz w:val="20"/>
          <w:szCs w:val="20"/>
        </w:rPr>
        <w:t> »</w:t>
      </w:r>
      <w:r w:rsidR="081D2229" w:rsidRPr="00B1089E">
        <w:rPr>
          <w:rFonts w:ascii="Segoe UI" w:eastAsia="Segoe UI" w:hAnsi="Segoe UI" w:cs="Segoe UI"/>
          <w:sz w:val="20"/>
          <w:szCs w:val="20"/>
        </w:rPr>
        <w:t>.</w:t>
      </w:r>
    </w:p>
    <w:p w14:paraId="5E703942" w14:textId="27055C5C" w:rsidR="081D2229" w:rsidRPr="00B1089E" w:rsidRDefault="081D2229"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Dans l</w:t>
      </w:r>
      <w:r w:rsidR="3FE02C93" w:rsidRPr="00B1089E">
        <w:rPr>
          <w:rFonts w:ascii="Segoe UI" w:eastAsia="Segoe UI" w:hAnsi="Segoe UI" w:cs="Segoe UI"/>
          <w:sz w:val="20"/>
          <w:szCs w:val="20"/>
        </w:rPr>
        <w:t>’</w:t>
      </w:r>
      <w:r w:rsidR="00091C70" w:rsidRPr="00B1089E">
        <w:rPr>
          <w:rFonts w:ascii="Segoe UI" w:eastAsia="Segoe UI" w:hAnsi="Segoe UI" w:cs="Segoe UI"/>
          <w:sz w:val="20"/>
          <w:szCs w:val="20"/>
        </w:rPr>
        <w:t>unive</w:t>
      </w:r>
      <w:r w:rsidRPr="00B1089E">
        <w:rPr>
          <w:rFonts w:ascii="Segoe UI" w:eastAsia="Segoe UI" w:hAnsi="Segoe UI" w:cs="Segoe UI"/>
          <w:sz w:val="20"/>
          <w:szCs w:val="20"/>
        </w:rPr>
        <w:t xml:space="preserve">rs </w:t>
      </w:r>
      <w:r w:rsidR="00091C70" w:rsidRPr="00B1089E">
        <w:rPr>
          <w:rFonts w:ascii="Segoe UI" w:eastAsia="Segoe UI" w:hAnsi="Segoe UI" w:cs="Segoe UI"/>
          <w:sz w:val="20"/>
          <w:szCs w:val="20"/>
        </w:rPr>
        <w:t>« </w:t>
      </w:r>
      <w:r w:rsidRPr="00B1089E">
        <w:rPr>
          <w:rFonts w:ascii="Segoe UI" w:eastAsia="Segoe UI" w:hAnsi="Segoe UI" w:cs="Segoe UI"/>
          <w:sz w:val="20"/>
          <w:szCs w:val="20"/>
        </w:rPr>
        <w:t>Immobilier</w:t>
      </w:r>
      <w:r w:rsidR="006232BE" w:rsidRPr="00B1089E">
        <w:rPr>
          <w:rFonts w:ascii="Segoe UI" w:eastAsia="Segoe UI" w:hAnsi="Segoe UI" w:cs="Segoe UI"/>
          <w:sz w:val="20"/>
          <w:szCs w:val="20"/>
        </w:rPr>
        <w:t> </w:t>
      </w:r>
      <w:r w:rsidR="00091C70" w:rsidRPr="00B1089E">
        <w:rPr>
          <w:rFonts w:ascii="Segoe UI" w:eastAsia="Segoe UI" w:hAnsi="Segoe UI" w:cs="Segoe UI"/>
          <w:sz w:val="20"/>
          <w:szCs w:val="20"/>
        </w:rPr>
        <w:t>»</w:t>
      </w:r>
      <w:r w:rsidRPr="00B1089E">
        <w:rPr>
          <w:rFonts w:ascii="Segoe UI" w:eastAsia="Segoe UI" w:hAnsi="Segoe UI" w:cs="Segoe UI"/>
          <w:sz w:val="20"/>
          <w:szCs w:val="20"/>
        </w:rPr>
        <w:t>, à prédominance masculine, la part des femmes a augmenté pour atteindre 43</w:t>
      </w:r>
      <w:r w:rsidR="73F4423D" w:rsidRPr="00B1089E">
        <w:rPr>
          <w:rFonts w:ascii="Segoe UI" w:eastAsia="Segoe UI" w:hAnsi="Segoe UI" w:cs="Segoe UI"/>
          <w:sz w:val="20"/>
          <w:szCs w:val="20"/>
        </w:rPr>
        <w:t>,</w:t>
      </w:r>
      <w:r w:rsidRPr="00B1089E">
        <w:rPr>
          <w:rFonts w:ascii="Segoe UI" w:eastAsia="Segoe UI" w:hAnsi="Segoe UI" w:cs="Segoe UI"/>
          <w:sz w:val="20"/>
          <w:szCs w:val="20"/>
        </w:rPr>
        <w:t>1%</w:t>
      </w:r>
      <w:r w:rsidR="2C5CD849" w:rsidRPr="00B1089E">
        <w:rPr>
          <w:rFonts w:ascii="Segoe UI" w:eastAsia="Segoe UI" w:hAnsi="Segoe UI" w:cs="Segoe UI"/>
          <w:sz w:val="20"/>
          <w:szCs w:val="20"/>
        </w:rPr>
        <w:t xml:space="preserve"> sur l’année 2023.</w:t>
      </w:r>
    </w:p>
    <w:p w14:paraId="1D19BB2B" w14:textId="69C8F191" w:rsidR="081D2229" w:rsidRPr="00B1089E" w:rsidRDefault="081D2229"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outre, sur la même période, </w:t>
      </w:r>
      <w:r w:rsidR="0023225F" w:rsidRPr="00B1089E">
        <w:rPr>
          <w:rFonts w:ascii="Segoe UI" w:eastAsia="Segoe UI" w:hAnsi="Segoe UI" w:cs="Segoe UI"/>
          <w:sz w:val="20"/>
          <w:szCs w:val="20"/>
        </w:rPr>
        <w:t>l’univers</w:t>
      </w:r>
      <w:r w:rsidRPr="00B1089E">
        <w:rPr>
          <w:rFonts w:ascii="Segoe UI" w:eastAsia="Segoe UI" w:hAnsi="Segoe UI" w:cs="Segoe UI"/>
          <w:sz w:val="20"/>
          <w:szCs w:val="20"/>
        </w:rPr>
        <w:t xml:space="preserve"> </w:t>
      </w:r>
      <w:r w:rsidR="0023225F" w:rsidRPr="00B1089E">
        <w:rPr>
          <w:rFonts w:ascii="Segoe UI" w:eastAsia="Segoe UI" w:hAnsi="Segoe UI" w:cs="Segoe UI"/>
          <w:sz w:val="20"/>
          <w:szCs w:val="20"/>
        </w:rPr>
        <w:t>« </w:t>
      </w:r>
      <w:r w:rsidRPr="00B1089E">
        <w:rPr>
          <w:rFonts w:ascii="Segoe UI" w:eastAsia="Segoe UI" w:hAnsi="Segoe UI" w:cs="Segoe UI"/>
          <w:sz w:val="20"/>
          <w:szCs w:val="20"/>
        </w:rPr>
        <w:t>Management</w:t>
      </w:r>
      <w:r w:rsidR="0023225F" w:rsidRPr="00B1089E">
        <w:rPr>
          <w:rFonts w:ascii="Segoe UI" w:eastAsia="Segoe UI" w:hAnsi="Segoe UI" w:cs="Segoe UI"/>
          <w:sz w:val="20"/>
          <w:szCs w:val="20"/>
        </w:rPr>
        <w:t> »</w:t>
      </w:r>
      <w:r w:rsidRPr="00B1089E">
        <w:rPr>
          <w:rFonts w:ascii="Segoe UI" w:eastAsia="Segoe UI" w:hAnsi="Segoe UI" w:cs="Segoe UI"/>
          <w:sz w:val="20"/>
          <w:szCs w:val="20"/>
        </w:rPr>
        <w:t xml:space="preserve"> montre une légère progression de la mixité pour arriver à 56,3% de femmes.</w:t>
      </w:r>
    </w:p>
    <w:p w14:paraId="72DAC17C" w14:textId="55FDCB96" w:rsidR="00AE0F70" w:rsidRDefault="081D2229"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Enfin, toujours en 2023, dans l</w:t>
      </w:r>
      <w:r w:rsidR="0023225F" w:rsidRPr="00B1089E">
        <w:rPr>
          <w:rFonts w:ascii="Segoe UI" w:eastAsia="Segoe UI" w:hAnsi="Segoe UI" w:cs="Segoe UI"/>
          <w:sz w:val="20"/>
          <w:szCs w:val="20"/>
        </w:rPr>
        <w:t>’univers</w:t>
      </w:r>
      <w:r w:rsidRPr="00B1089E">
        <w:rPr>
          <w:rFonts w:ascii="Segoe UI" w:eastAsia="Segoe UI" w:hAnsi="Segoe UI" w:cs="Segoe UI"/>
          <w:sz w:val="20"/>
          <w:szCs w:val="20"/>
        </w:rPr>
        <w:t xml:space="preserve"> </w:t>
      </w:r>
      <w:r w:rsidR="0023225F" w:rsidRPr="00B1089E">
        <w:rPr>
          <w:rFonts w:ascii="Segoe UI" w:eastAsia="Segoe UI" w:hAnsi="Segoe UI" w:cs="Segoe UI"/>
          <w:sz w:val="20"/>
          <w:szCs w:val="20"/>
        </w:rPr>
        <w:t>« </w:t>
      </w:r>
      <w:r w:rsidRPr="00B1089E">
        <w:rPr>
          <w:rFonts w:ascii="Segoe UI" w:eastAsia="Segoe UI" w:hAnsi="Segoe UI" w:cs="Segoe UI"/>
          <w:sz w:val="20"/>
          <w:szCs w:val="20"/>
        </w:rPr>
        <w:t>Systèmes d’information</w:t>
      </w:r>
      <w:r w:rsidR="0023225F" w:rsidRPr="00B1089E">
        <w:rPr>
          <w:rFonts w:ascii="Segoe UI" w:eastAsia="Segoe UI" w:hAnsi="Segoe UI" w:cs="Segoe UI"/>
          <w:sz w:val="20"/>
          <w:szCs w:val="20"/>
        </w:rPr>
        <w:t> »</w:t>
      </w:r>
      <w:r w:rsidRPr="00B1089E">
        <w:rPr>
          <w:rFonts w:ascii="Segoe UI" w:eastAsia="Segoe UI" w:hAnsi="Segoe UI" w:cs="Segoe UI"/>
          <w:sz w:val="20"/>
          <w:szCs w:val="20"/>
        </w:rPr>
        <w:t xml:space="preserve">, où la part des hommes est toujours la plus prépondérante (&gt; 75 %), une légère hausse </w:t>
      </w:r>
      <w:r w:rsidR="005C2514" w:rsidRPr="00B1089E">
        <w:rPr>
          <w:rFonts w:ascii="Segoe UI" w:eastAsia="Segoe UI" w:hAnsi="Segoe UI" w:cs="Segoe UI"/>
          <w:sz w:val="20"/>
          <w:szCs w:val="20"/>
        </w:rPr>
        <w:t xml:space="preserve">de la part des femmes </w:t>
      </w:r>
      <w:r w:rsidRPr="00B1089E">
        <w:rPr>
          <w:rFonts w:ascii="Segoe UI" w:eastAsia="Segoe UI" w:hAnsi="Segoe UI" w:cs="Segoe UI"/>
          <w:sz w:val="20"/>
          <w:szCs w:val="20"/>
        </w:rPr>
        <w:t>est observée pour arriver à 24.1%.</w:t>
      </w:r>
    </w:p>
    <w:p w14:paraId="03E453F8" w14:textId="2CB565A6" w:rsidR="00855972" w:rsidRPr="00855972" w:rsidRDefault="59BE92AA" w:rsidP="00F533DC">
      <w:pPr>
        <w:pStyle w:val="4"/>
        <w:spacing w:before="360"/>
        <w:jc w:val="both"/>
        <w:rPr>
          <w:rFonts w:ascii="Segoe UI" w:eastAsia="Segoe UI" w:hAnsi="Segoe UI" w:cs="Segoe UI"/>
          <w:b/>
          <w:sz w:val="22"/>
          <w:u w:val="single"/>
        </w:rPr>
      </w:pPr>
      <w:bookmarkStart w:id="264" w:name="_Toc181200683"/>
      <w:bookmarkStart w:id="265" w:name="_Toc184394280"/>
      <w:bookmarkStart w:id="266" w:name="_Toc187332447"/>
      <w:r w:rsidRPr="11262099">
        <w:rPr>
          <w:rFonts w:ascii="Segoe UI" w:eastAsia="Segoe UI" w:hAnsi="Segoe UI" w:cs="Segoe UI"/>
          <w:b/>
          <w:sz w:val="22"/>
          <w:u w:val="single"/>
        </w:rPr>
        <w:t xml:space="preserve">Article 5.1.2. </w:t>
      </w:r>
      <w:r w:rsidR="00251631">
        <w:rPr>
          <w:rFonts w:ascii="Segoe UI" w:eastAsia="Segoe UI" w:hAnsi="Segoe UI" w:cs="Segoe UI"/>
          <w:b/>
          <w:sz w:val="22"/>
          <w:u w:val="single"/>
        </w:rPr>
        <w:t>Les o</w:t>
      </w:r>
      <w:r w:rsidRPr="65E554A2">
        <w:rPr>
          <w:rFonts w:ascii="Segoe UI" w:eastAsia="Segoe UI" w:hAnsi="Segoe UI" w:cs="Segoe UI"/>
          <w:b/>
          <w:sz w:val="22"/>
          <w:u w:val="single"/>
        </w:rPr>
        <w:t>bjectifs de progression relatifs à l’égalité femmes / hommes</w:t>
      </w:r>
      <w:bookmarkEnd w:id="264"/>
      <w:bookmarkEnd w:id="265"/>
      <w:bookmarkEnd w:id="266"/>
      <w:r w:rsidRPr="65E554A2">
        <w:rPr>
          <w:rFonts w:ascii="Segoe UI" w:eastAsia="Segoe UI" w:hAnsi="Segoe UI" w:cs="Segoe UI"/>
          <w:b/>
          <w:sz w:val="22"/>
          <w:u w:val="single"/>
        </w:rPr>
        <w:t xml:space="preserve"> </w:t>
      </w:r>
    </w:p>
    <w:p w14:paraId="1541BC85" w14:textId="539024A6" w:rsidR="78B3BBC5" w:rsidRPr="00B1089E" w:rsidRDefault="78B3BBC5"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réaffirment l’importance de favoriser, à compétences et expériences équivalentes, l’accès des femmes aux postes </w:t>
      </w:r>
      <w:r w:rsidR="0BBED5E4" w:rsidRPr="00B1089E">
        <w:rPr>
          <w:rFonts w:ascii="Segoe UI" w:eastAsia="Segoe UI" w:hAnsi="Segoe UI" w:cs="Segoe UI"/>
          <w:sz w:val="20"/>
          <w:szCs w:val="20"/>
        </w:rPr>
        <w:t>à responsabilités</w:t>
      </w:r>
      <w:r w:rsidRPr="00B1089E">
        <w:rPr>
          <w:rFonts w:ascii="Segoe UI" w:eastAsia="Segoe UI" w:hAnsi="Segoe UI" w:cs="Segoe UI"/>
          <w:sz w:val="20"/>
          <w:szCs w:val="20"/>
        </w:rPr>
        <w:t>, via les mobilités internes et les embauches externes.</w:t>
      </w:r>
    </w:p>
    <w:p w14:paraId="793573A2" w14:textId="0BB49F3D" w:rsidR="78B3BBC5" w:rsidRPr="00B1089E" w:rsidRDefault="78B3BBC5"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La notion de « postes à responsabilités » englobe les postes de cadres des classes 5, 6 et 7, qu’il s’agisse de postes d’experts ou de managers.</w:t>
      </w:r>
    </w:p>
    <w:p w14:paraId="2E46E057" w14:textId="12D4369A" w:rsidR="78B3BBC5" w:rsidRPr="00B1089E" w:rsidRDefault="46FC678C"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Les objectifs fixés pour 2024, partiellement atteints, sont reconduits.</w:t>
      </w:r>
    </w:p>
    <w:p w14:paraId="319583A5" w14:textId="16530F8E" w:rsidR="78B3BBC5" w:rsidRPr="00B1089E" w:rsidRDefault="78B3BBC5" w:rsidP="008301B3">
      <w:pPr>
        <w:spacing w:before="120" w:after="60"/>
        <w:ind w:firstLine="0"/>
        <w:rPr>
          <w:rFonts w:ascii="Segoe UI" w:eastAsia="Segoe UI" w:hAnsi="Segoe UI" w:cs="Segoe UI"/>
          <w:sz w:val="20"/>
          <w:szCs w:val="20"/>
        </w:rPr>
      </w:pPr>
      <w:r w:rsidRPr="00B1089E">
        <w:rPr>
          <w:rFonts w:ascii="Segoe UI" w:eastAsia="Segoe UI" w:hAnsi="Segoe UI" w:cs="Segoe UI"/>
          <w:sz w:val="20"/>
          <w:szCs w:val="20"/>
          <w:u w:val="single"/>
        </w:rPr>
        <w:t xml:space="preserve">Objectifs globaux </w:t>
      </w:r>
      <w:r w:rsidR="7D167F8F" w:rsidRPr="00B1089E">
        <w:rPr>
          <w:rFonts w:ascii="Segoe UI" w:eastAsia="Segoe UI" w:hAnsi="Segoe UI" w:cs="Segoe UI"/>
          <w:sz w:val="20"/>
          <w:szCs w:val="20"/>
          <w:u w:val="single"/>
        </w:rPr>
        <w:t xml:space="preserve">visés </w:t>
      </w:r>
      <w:r w:rsidRPr="00B1089E">
        <w:rPr>
          <w:rFonts w:ascii="Segoe UI" w:eastAsia="Segoe UI" w:hAnsi="Segoe UI" w:cs="Segoe UI"/>
          <w:sz w:val="20"/>
          <w:szCs w:val="20"/>
          <w:u w:val="single"/>
        </w:rPr>
        <w:t>au 31/12/2027</w:t>
      </w:r>
      <w:r w:rsidRPr="00B1089E">
        <w:rPr>
          <w:rFonts w:ascii="Segoe UI" w:eastAsia="Segoe UI" w:hAnsi="Segoe UI" w:cs="Segoe UI"/>
          <w:sz w:val="20"/>
          <w:szCs w:val="20"/>
        </w:rPr>
        <w:t xml:space="preserve"> :</w:t>
      </w:r>
    </w:p>
    <w:p w14:paraId="014502CA" w14:textId="1E6CD86C" w:rsidR="78B3BBC5" w:rsidRPr="00B1089E" w:rsidRDefault="78B3BBC5" w:rsidP="008301B3">
      <w:pPr>
        <w:pStyle w:val="a8"/>
        <w:numPr>
          <w:ilvl w:val="0"/>
          <w:numId w:val="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Poursuivre l’objectif d’un taux de féminisation des cadres à 57 %, </w:t>
      </w:r>
      <w:r w:rsidR="009147E8" w:rsidRPr="009D2A84">
        <w:rPr>
          <w:rFonts w:ascii="Segoe UI" w:eastAsia="Segoe UI" w:hAnsi="Segoe UI" w:cs="Segoe UI"/>
          <w:sz w:val="20"/>
          <w:szCs w:val="20"/>
        </w:rPr>
        <w:t>pour tendre vers</w:t>
      </w:r>
      <w:r w:rsidR="009147E8">
        <w:rPr>
          <w:rFonts w:ascii="Segoe UI" w:eastAsia="Segoe UI" w:hAnsi="Segoe UI" w:cs="Segoe UI"/>
          <w:sz w:val="20"/>
          <w:szCs w:val="20"/>
        </w:rPr>
        <w:t xml:space="preserve"> un </w:t>
      </w:r>
      <w:r w:rsidRPr="00B1089E">
        <w:rPr>
          <w:rFonts w:ascii="Segoe UI" w:eastAsia="Segoe UI" w:hAnsi="Segoe UI" w:cs="Segoe UI"/>
          <w:sz w:val="20"/>
          <w:szCs w:val="20"/>
        </w:rPr>
        <w:t>objectif de 60 % à terme</w:t>
      </w:r>
      <w:r w:rsidR="00C15C7F" w:rsidRPr="00B1089E">
        <w:rPr>
          <w:rFonts w:ascii="Segoe UI" w:eastAsia="Segoe UI" w:hAnsi="Segoe UI" w:cs="Segoe UI"/>
          <w:sz w:val="20"/>
          <w:szCs w:val="20"/>
        </w:rPr>
        <w:t> ;</w:t>
      </w:r>
    </w:p>
    <w:p w14:paraId="46593458" w14:textId="3E967FC5" w:rsidR="0018091B" w:rsidRPr="009D2A84" w:rsidRDefault="78B3BBC5" w:rsidP="00420290">
      <w:pPr>
        <w:pStyle w:val="a8"/>
        <w:numPr>
          <w:ilvl w:val="0"/>
          <w:numId w:val="4"/>
        </w:numPr>
        <w:spacing w:before="0" w:after="60"/>
        <w:ind w:left="714" w:hanging="357"/>
        <w:contextualSpacing w:val="0"/>
        <w:rPr>
          <w:rFonts w:ascii="Segoe UI" w:eastAsia="Segoe UI" w:hAnsi="Segoe UI" w:cs="Segoe UI"/>
          <w:sz w:val="20"/>
          <w:szCs w:val="20"/>
        </w:rPr>
      </w:pPr>
      <w:r w:rsidRPr="00195C10">
        <w:rPr>
          <w:rFonts w:ascii="Segoe UI" w:eastAsia="Segoe UI" w:hAnsi="Segoe UI" w:cs="Segoe UI"/>
          <w:sz w:val="20"/>
          <w:szCs w:val="20"/>
        </w:rPr>
        <w:t>R</w:t>
      </w:r>
      <w:r w:rsidR="5656343D" w:rsidRPr="00195C10">
        <w:rPr>
          <w:rFonts w:ascii="Segoe UI" w:eastAsia="Segoe UI" w:hAnsi="Segoe UI" w:cs="Segoe UI"/>
          <w:sz w:val="20"/>
          <w:szCs w:val="20"/>
        </w:rPr>
        <w:t>econduire</w:t>
      </w:r>
      <w:r w:rsidR="5656343D" w:rsidRPr="00B1089E">
        <w:rPr>
          <w:rFonts w:eastAsiaTheme="minorEastAsia"/>
          <w:sz w:val="20"/>
          <w:szCs w:val="20"/>
        </w:rPr>
        <w:t xml:space="preserve"> </w:t>
      </w:r>
      <w:r w:rsidR="5656343D" w:rsidRPr="0018091B">
        <w:rPr>
          <w:rFonts w:ascii="Segoe UI" w:eastAsia="Segoe UI" w:hAnsi="Segoe UI" w:cs="Segoe UI"/>
          <w:sz w:val="20"/>
          <w:szCs w:val="20"/>
        </w:rPr>
        <w:t>l</w:t>
      </w:r>
      <w:r w:rsidR="00F766C1" w:rsidRPr="0018091B">
        <w:rPr>
          <w:rFonts w:ascii="Segoe UI" w:eastAsia="Segoe UI" w:hAnsi="Segoe UI" w:cs="Segoe UI"/>
          <w:sz w:val="20"/>
          <w:szCs w:val="20"/>
        </w:rPr>
        <w:t>’objectif d’un</w:t>
      </w:r>
      <w:r w:rsidR="5656343D" w:rsidRPr="0018091B">
        <w:rPr>
          <w:rFonts w:ascii="Segoe UI" w:eastAsia="Segoe UI" w:hAnsi="Segoe UI" w:cs="Segoe UI"/>
          <w:sz w:val="20"/>
          <w:szCs w:val="20"/>
        </w:rPr>
        <w:t xml:space="preserve"> taux</w:t>
      </w:r>
      <w:r w:rsidRPr="0018091B">
        <w:rPr>
          <w:rFonts w:ascii="Segoe UI" w:eastAsia="Segoe UI" w:hAnsi="Segoe UI" w:cs="Segoe UI"/>
          <w:sz w:val="20"/>
          <w:szCs w:val="20"/>
        </w:rPr>
        <w:t xml:space="preserve"> </w:t>
      </w:r>
      <w:r w:rsidR="00195C10" w:rsidRPr="0018091B">
        <w:rPr>
          <w:rFonts w:ascii="Segoe UI" w:eastAsia="Segoe UI" w:hAnsi="Segoe UI" w:cs="Segoe UI"/>
          <w:sz w:val="20"/>
          <w:szCs w:val="20"/>
        </w:rPr>
        <w:t>de</w:t>
      </w:r>
      <w:r w:rsidRPr="00195C10">
        <w:rPr>
          <w:rFonts w:ascii="Segoe UI" w:eastAsia="Segoe UI" w:hAnsi="Segoe UI" w:cs="Segoe UI"/>
          <w:sz w:val="20"/>
          <w:szCs w:val="20"/>
        </w:rPr>
        <w:t xml:space="preserve"> </w:t>
      </w:r>
      <w:r w:rsidRPr="00B1089E">
        <w:rPr>
          <w:rFonts w:ascii="Segoe UI" w:eastAsia="Segoe UI" w:hAnsi="Segoe UI" w:cs="Segoe UI"/>
          <w:sz w:val="20"/>
          <w:szCs w:val="20"/>
        </w:rPr>
        <w:t xml:space="preserve">féminisation des classes 5 et 6 </w:t>
      </w:r>
      <w:r w:rsidRPr="00195C10">
        <w:rPr>
          <w:rFonts w:ascii="Segoe UI" w:eastAsia="Segoe UI" w:hAnsi="Segoe UI" w:cs="Segoe UI"/>
          <w:sz w:val="20"/>
          <w:szCs w:val="20"/>
        </w:rPr>
        <w:t>à 58 %</w:t>
      </w:r>
      <w:r w:rsidR="009147E8">
        <w:rPr>
          <w:rFonts w:ascii="Segoe UI" w:eastAsia="Segoe UI" w:hAnsi="Segoe UI" w:cs="Segoe UI"/>
          <w:sz w:val="20"/>
          <w:szCs w:val="20"/>
        </w:rPr>
        <w:t>,</w:t>
      </w:r>
      <w:r w:rsidR="00787ABA" w:rsidRPr="00195C10">
        <w:rPr>
          <w:rFonts w:ascii="Segoe UI" w:eastAsia="Segoe UI" w:hAnsi="Segoe UI" w:cs="Segoe UI"/>
          <w:sz w:val="20"/>
          <w:szCs w:val="20"/>
        </w:rPr>
        <w:t> </w:t>
      </w:r>
      <w:r w:rsidR="009147E8" w:rsidRPr="009D2A84">
        <w:rPr>
          <w:rFonts w:ascii="Segoe UI" w:eastAsia="Segoe UI" w:hAnsi="Segoe UI" w:cs="Segoe UI"/>
          <w:sz w:val="20"/>
          <w:szCs w:val="20"/>
        </w:rPr>
        <w:t xml:space="preserve">pour tendre vers un objectif de </w:t>
      </w:r>
      <w:r w:rsidR="00F65572" w:rsidRPr="009D2A84">
        <w:rPr>
          <w:rFonts w:ascii="Segoe UI" w:eastAsia="Segoe UI" w:hAnsi="Segoe UI" w:cs="Segoe UI"/>
          <w:sz w:val="20"/>
          <w:szCs w:val="20"/>
        </w:rPr>
        <w:t xml:space="preserve">60% </w:t>
      </w:r>
      <w:r w:rsidR="009147E8" w:rsidRPr="009D2A84">
        <w:rPr>
          <w:rFonts w:ascii="Segoe UI" w:eastAsia="Segoe UI" w:hAnsi="Segoe UI" w:cs="Segoe UI"/>
          <w:sz w:val="20"/>
          <w:szCs w:val="20"/>
        </w:rPr>
        <w:t xml:space="preserve">à terme </w:t>
      </w:r>
      <w:r w:rsidR="004C1621" w:rsidRPr="009D2A84">
        <w:rPr>
          <w:rFonts w:ascii="Segoe UI" w:eastAsia="Segoe UI" w:hAnsi="Segoe UI" w:cs="Segoe UI"/>
          <w:sz w:val="20"/>
          <w:szCs w:val="20"/>
        </w:rPr>
        <w:t>;</w:t>
      </w:r>
    </w:p>
    <w:p w14:paraId="2BE88A9F" w14:textId="4E062E58" w:rsidR="78B3BBC5" w:rsidRPr="00B1089E" w:rsidRDefault="78B3BBC5" w:rsidP="00420290">
      <w:pPr>
        <w:pStyle w:val="a8"/>
        <w:numPr>
          <w:ilvl w:val="0"/>
          <w:numId w:val="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lastRenderedPageBreak/>
        <w:t>Maintenir l’objectif de 40 % de femmes dans la classe 7 sur la durée de l’accord.</w:t>
      </w:r>
    </w:p>
    <w:p w14:paraId="3B1376B0" w14:textId="1C0500A2" w:rsidR="78B3BBC5" w:rsidRPr="003361E4" w:rsidRDefault="78B3BBC5" w:rsidP="003361E4">
      <w:pPr>
        <w:spacing w:before="240"/>
        <w:ind w:firstLine="0"/>
        <w:rPr>
          <w:rFonts w:ascii="Segoe UI" w:eastAsia="Segoe UI" w:hAnsi="Segoe UI" w:cs="Segoe UI"/>
          <w:sz w:val="20"/>
          <w:szCs w:val="20"/>
          <w:u w:val="single"/>
        </w:rPr>
      </w:pPr>
      <w:r w:rsidRPr="00B1089E">
        <w:rPr>
          <w:rFonts w:ascii="Segoe UI" w:eastAsia="Segoe UI" w:hAnsi="Segoe UI" w:cs="Segoe UI"/>
          <w:sz w:val="20"/>
          <w:szCs w:val="20"/>
          <w:u w:val="single"/>
        </w:rPr>
        <w:t>Promotion professionnelle</w:t>
      </w:r>
      <w:r w:rsidRPr="00F90C76">
        <w:rPr>
          <w:rFonts w:ascii="Segoe UI" w:eastAsia="Segoe UI" w:hAnsi="Segoe UI" w:cs="Segoe UI"/>
          <w:sz w:val="20"/>
          <w:szCs w:val="20"/>
        </w:rPr>
        <w:t xml:space="preserve"> :</w:t>
      </w:r>
    </w:p>
    <w:p w14:paraId="3F459009" w14:textId="38DA9C75" w:rsidR="78B3BBC5" w:rsidRPr="00B1089E" w:rsidRDefault="78B3BBC5"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Soutenir la mixité dans chaque classe, en fonction de la répartition femmes/hommes au sein de Covéa</w:t>
      </w:r>
      <w:r w:rsidR="00A1153F" w:rsidRPr="00B1089E">
        <w:rPr>
          <w:rFonts w:ascii="Segoe UI" w:eastAsia="Segoe UI" w:hAnsi="Segoe UI" w:cs="Segoe UI"/>
          <w:sz w:val="20"/>
          <w:szCs w:val="20"/>
        </w:rPr>
        <w:t> </w:t>
      </w:r>
      <w:r w:rsidR="18B385A7" w:rsidRPr="00B1089E">
        <w:rPr>
          <w:rFonts w:ascii="Segoe UI" w:eastAsia="Segoe UI" w:hAnsi="Segoe UI" w:cs="Segoe UI"/>
          <w:sz w:val="20"/>
          <w:szCs w:val="20"/>
        </w:rPr>
        <w:t>;</w:t>
      </w:r>
    </w:p>
    <w:p w14:paraId="0595B33B" w14:textId="0A7F10BA" w:rsidR="78B3BBC5" w:rsidRPr="00B1089E" w:rsidRDefault="78B3BBC5"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Poursuivre le mentorat et </w:t>
      </w:r>
      <w:r w:rsidR="25A66247" w:rsidRPr="00B1089E">
        <w:rPr>
          <w:rFonts w:ascii="Segoe UI" w:eastAsia="Segoe UI" w:hAnsi="Segoe UI" w:cs="Segoe UI"/>
          <w:sz w:val="20"/>
          <w:szCs w:val="20"/>
        </w:rPr>
        <w:t>rendre plus visible</w:t>
      </w:r>
      <w:r w:rsidRPr="00B1089E">
        <w:rPr>
          <w:rFonts w:ascii="Segoe UI" w:eastAsia="Segoe UI" w:hAnsi="Segoe UI" w:cs="Segoe UI"/>
          <w:sz w:val="20"/>
          <w:szCs w:val="20"/>
        </w:rPr>
        <w:t xml:space="preserve"> le réseau </w:t>
      </w:r>
      <w:proofErr w:type="spellStart"/>
      <w:r w:rsidRPr="00B1089E">
        <w:rPr>
          <w:rFonts w:ascii="Segoe UI" w:eastAsia="Segoe UI" w:hAnsi="Segoe UI" w:cs="Segoe UI"/>
          <w:sz w:val="20"/>
          <w:szCs w:val="20"/>
        </w:rPr>
        <w:t>Cov&amp;elles</w:t>
      </w:r>
      <w:proofErr w:type="spellEnd"/>
      <w:r w:rsidRPr="00B1089E">
        <w:rPr>
          <w:rFonts w:ascii="Segoe UI" w:eastAsia="Segoe UI" w:hAnsi="Segoe UI" w:cs="Segoe UI"/>
          <w:sz w:val="20"/>
          <w:szCs w:val="20"/>
        </w:rPr>
        <w:t xml:space="preserve"> pour promouvoir les carrières féminines, notamment dans </w:t>
      </w:r>
      <w:r w:rsidR="72EECE38" w:rsidRPr="00B1089E">
        <w:rPr>
          <w:rFonts w:ascii="Segoe UI" w:eastAsia="Segoe UI" w:hAnsi="Segoe UI" w:cs="Segoe UI"/>
          <w:sz w:val="20"/>
          <w:szCs w:val="20"/>
        </w:rPr>
        <w:t>l</w:t>
      </w:r>
      <w:r w:rsidR="61E7576D" w:rsidRPr="00B1089E">
        <w:rPr>
          <w:rFonts w:ascii="Segoe UI" w:eastAsia="Segoe UI" w:hAnsi="Segoe UI" w:cs="Segoe UI"/>
          <w:sz w:val="20"/>
          <w:szCs w:val="20"/>
        </w:rPr>
        <w:t xml:space="preserve">es </w:t>
      </w:r>
      <w:r w:rsidR="292BE8A9" w:rsidRPr="00B1089E">
        <w:rPr>
          <w:rFonts w:ascii="Segoe UI" w:eastAsia="Segoe UI" w:hAnsi="Segoe UI" w:cs="Segoe UI"/>
          <w:sz w:val="20"/>
          <w:szCs w:val="20"/>
        </w:rPr>
        <w:t>univers</w:t>
      </w:r>
      <w:r w:rsidRPr="00B1089E">
        <w:rPr>
          <w:rFonts w:ascii="Segoe UI" w:eastAsia="Segoe UI" w:hAnsi="Segoe UI" w:cs="Segoe UI"/>
          <w:sz w:val="20"/>
          <w:szCs w:val="20"/>
        </w:rPr>
        <w:t xml:space="preserve"> </w:t>
      </w:r>
      <w:r w:rsidR="00C171D7" w:rsidRPr="00B1089E">
        <w:rPr>
          <w:rFonts w:ascii="Segoe UI" w:eastAsia="Segoe UI" w:hAnsi="Segoe UI" w:cs="Segoe UI"/>
          <w:sz w:val="20"/>
          <w:szCs w:val="20"/>
        </w:rPr>
        <w:t>« </w:t>
      </w:r>
      <w:r w:rsidRPr="00B1089E">
        <w:rPr>
          <w:rFonts w:ascii="Segoe UI" w:eastAsia="Segoe UI" w:hAnsi="Segoe UI" w:cs="Segoe UI"/>
          <w:sz w:val="20"/>
          <w:szCs w:val="20"/>
        </w:rPr>
        <w:t>Systèmes d’information</w:t>
      </w:r>
      <w:r w:rsidR="00C171D7" w:rsidRPr="00B1089E">
        <w:rPr>
          <w:rFonts w:ascii="Segoe UI" w:eastAsia="Segoe UI" w:hAnsi="Segoe UI" w:cs="Segoe UI"/>
          <w:sz w:val="20"/>
          <w:szCs w:val="20"/>
        </w:rPr>
        <w:t> »</w:t>
      </w:r>
      <w:r w:rsidRPr="00B1089E">
        <w:rPr>
          <w:rFonts w:ascii="Segoe UI" w:eastAsia="Segoe UI" w:hAnsi="Segoe UI" w:cs="Segoe UI"/>
          <w:sz w:val="20"/>
          <w:szCs w:val="20"/>
        </w:rPr>
        <w:t xml:space="preserve"> </w:t>
      </w:r>
      <w:r w:rsidR="4FA86C96" w:rsidRPr="00B1089E">
        <w:rPr>
          <w:rFonts w:ascii="Segoe UI" w:eastAsia="Segoe UI" w:hAnsi="Segoe UI" w:cs="Segoe UI"/>
          <w:sz w:val="20"/>
          <w:szCs w:val="20"/>
        </w:rPr>
        <w:t>ainsi que</w:t>
      </w:r>
      <w:r w:rsidR="55FA4E5E" w:rsidRPr="00B1089E">
        <w:rPr>
          <w:rFonts w:ascii="Segoe UI" w:eastAsia="Segoe UI" w:hAnsi="Segoe UI" w:cs="Segoe UI"/>
          <w:sz w:val="20"/>
          <w:szCs w:val="20"/>
        </w:rPr>
        <w:t xml:space="preserve"> </w:t>
      </w:r>
      <w:r w:rsidR="79127EB5" w:rsidRPr="00B1089E">
        <w:rPr>
          <w:rFonts w:ascii="Segoe UI" w:eastAsia="Segoe UI" w:hAnsi="Segoe UI" w:cs="Segoe UI"/>
          <w:sz w:val="20"/>
          <w:szCs w:val="20"/>
        </w:rPr>
        <w:t>« </w:t>
      </w:r>
      <w:r w:rsidR="00764CF7" w:rsidRPr="00B1089E">
        <w:rPr>
          <w:rFonts w:ascii="Segoe UI" w:eastAsia="Segoe UI" w:hAnsi="Segoe UI" w:cs="Segoe UI"/>
          <w:sz w:val="20"/>
          <w:szCs w:val="20"/>
        </w:rPr>
        <w:t>Immobilier »</w:t>
      </w:r>
      <w:r w:rsidR="55FA4E5E" w:rsidRPr="00B1089E">
        <w:rPr>
          <w:rFonts w:ascii="Segoe UI" w:eastAsia="Segoe UI" w:hAnsi="Segoe UI" w:cs="Segoe UI"/>
          <w:sz w:val="20"/>
          <w:szCs w:val="20"/>
        </w:rPr>
        <w:t xml:space="preserve"> </w:t>
      </w:r>
      <w:r w:rsidRPr="00B1089E">
        <w:rPr>
          <w:rFonts w:ascii="Segoe UI" w:eastAsia="Segoe UI" w:hAnsi="Segoe UI" w:cs="Segoe UI"/>
          <w:sz w:val="20"/>
          <w:szCs w:val="20"/>
        </w:rPr>
        <w:t>et partout où le besoin est exprimé.</w:t>
      </w:r>
    </w:p>
    <w:p w14:paraId="227FF01C" w14:textId="6F9AD909" w:rsidR="78B3BBC5" w:rsidRPr="003361E4" w:rsidRDefault="78B3BBC5" w:rsidP="003361E4">
      <w:pPr>
        <w:spacing w:before="240"/>
        <w:ind w:firstLine="0"/>
        <w:rPr>
          <w:rFonts w:ascii="Segoe UI" w:eastAsia="Segoe UI" w:hAnsi="Segoe UI" w:cs="Segoe UI"/>
          <w:sz w:val="20"/>
          <w:szCs w:val="20"/>
          <w:u w:val="single"/>
        </w:rPr>
      </w:pPr>
      <w:r w:rsidRPr="00B1089E">
        <w:rPr>
          <w:rFonts w:ascii="Segoe UI" w:eastAsia="Segoe UI" w:hAnsi="Segoe UI" w:cs="Segoe UI"/>
          <w:sz w:val="20"/>
          <w:szCs w:val="20"/>
          <w:u w:val="single"/>
        </w:rPr>
        <w:t>Embauche externe</w:t>
      </w:r>
      <w:r w:rsidRPr="00F90C76">
        <w:rPr>
          <w:rFonts w:ascii="Segoe UI" w:eastAsia="Segoe UI" w:hAnsi="Segoe UI" w:cs="Segoe UI"/>
          <w:sz w:val="20"/>
          <w:szCs w:val="20"/>
        </w:rPr>
        <w:t xml:space="preserve"> :</w:t>
      </w:r>
    </w:p>
    <w:p w14:paraId="727D1390" w14:textId="29B6C831" w:rsidR="78B3BBC5" w:rsidRPr="00B1089E" w:rsidRDefault="2649D779"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Recruter</w:t>
      </w:r>
      <w:r w:rsidR="78B3BBC5" w:rsidRPr="00B1089E">
        <w:rPr>
          <w:rFonts w:ascii="Segoe UI" w:eastAsia="Segoe UI" w:hAnsi="Segoe UI" w:cs="Segoe UI"/>
          <w:sz w:val="20"/>
          <w:szCs w:val="20"/>
        </w:rPr>
        <w:t xml:space="preserve"> au </w:t>
      </w:r>
      <w:r w:rsidR="78B3BBC5" w:rsidRPr="003D2F3D">
        <w:rPr>
          <w:rFonts w:ascii="Segoe UI" w:eastAsia="Segoe UI" w:hAnsi="Segoe UI" w:cs="Segoe UI"/>
          <w:sz w:val="20"/>
          <w:szCs w:val="20"/>
        </w:rPr>
        <w:t xml:space="preserve">moins 53 % de femmes dans les </w:t>
      </w:r>
      <w:r w:rsidR="528165C8" w:rsidRPr="003D2F3D">
        <w:rPr>
          <w:rFonts w:ascii="Segoe UI" w:eastAsia="Segoe UI" w:hAnsi="Segoe UI" w:cs="Segoe UI"/>
          <w:sz w:val="20"/>
          <w:szCs w:val="20"/>
        </w:rPr>
        <w:t>embauches</w:t>
      </w:r>
      <w:r w:rsidR="78B3BBC5" w:rsidRPr="003D2F3D">
        <w:rPr>
          <w:rFonts w:ascii="Segoe UI" w:eastAsia="Segoe UI" w:hAnsi="Segoe UI" w:cs="Segoe UI"/>
          <w:sz w:val="20"/>
          <w:szCs w:val="20"/>
        </w:rPr>
        <w:t xml:space="preserve"> de cadres en CDI pendant la durée de l’accord</w:t>
      </w:r>
      <w:r w:rsidR="0F722A5C" w:rsidRPr="003D2F3D">
        <w:rPr>
          <w:rFonts w:ascii="Segoe UI" w:eastAsia="Segoe UI" w:hAnsi="Segoe UI" w:cs="Segoe UI"/>
          <w:sz w:val="20"/>
          <w:szCs w:val="20"/>
        </w:rPr>
        <w:t xml:space="preserve"> </w:t>
      </w:r>
      <w:r w:rsidR="4DF70A28" w:rsidRPr="003D2F3D">
        <w:rPr>
          <w:rFonts w:ascii="Segoe UI" w:eastAsia="Segoe UI" w:hAnsi="Segoe UI" w:cs="Segoe UI"/>
          <w:sz w:val="20"/>
          <w:szCs w:val="20"/>
        </w:rPr>
        <w:t>;</w:t>
      </w:r>
    </w:p>
    <w:p w14:paraId="6C098B5C" w14:textId="68794418" w:rsidR="78B3BBC5" w:rsidRPr="00B1089E" w:rsidRDefault="78B3BBC5" w:rsidP="00420290">
      <w:pPr>
        <w:pStyle w:val="a8"/>
        <w:numPr>
          <w:ilvl w:val="0"/>
          <w:numId w:val="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Suivre la mixité dans les métiers identifiés à l’article 5.1.1.</w:t>
      </w:r>
      <w:r w:rsidR="6C65B2AC" w:rsidRPr="00B1089E">
        <w:rPr>
          <w:rFonts w:ascii="Segoe UI" w:eastAsia="Segoe UI" w:hAnsi="Segoe UI" w:cs="Segoe UI"/>
          <w:sz w:val="20"/>
          <w:szCs w:val="20"/>
        </w:rPr>
        <w:t xml:space="preserve"> </w:t>
      </w:r>
      <w:proofErr w:type="gramStart"/>
      <w:r w:rsidR="6C65B2AC" w:rsidRPr="00B1089E">
        <w:rPr>
          <w:rFonts w:ascii="Segoe UI" w:eastAsia="Segoe UI" w:hAnsi="Segoe UI" w:cs="Segoe UI"/>
          <w:sz w:val="20"/>
          <w:szCs w:val="20"/>
        </w:rPr>
        <w:t>et</w:t>
      </w:r>
      <w:proofErr w:type="gramEnd"/>
      <w:r w:rsidR="6C65B2AC" w:rsidRPr="00B1089E">
        <w:rPr>
          <w:rFonts w:ascii="Segoe UI" w:eastAsia="Segoe UI" w:hAnsi="Segoe UI" w:cs="Segoe UI"/>
          <w:sz w:val="20"/>
          <w:szCs w:val="20"/>
        </w:rPr>
        <w:t xml:space="preserve"> notamment le recrutement d’hommes dans les univers où la part des femmes dépasse les 71%</w:t>
      </w:r>
      <w:r w:rsidR="6814FA8B" w:rsidRPr="00B1089E">
        <w:rPr>
          <w:rFonts w:ascii="Segoe UI" w:eastAsia="Segoe UI" w:hAnsi="Segoe UI" w:cs="Segoe UI"/>
          <w:sz w:val="20"/>
          <w:szCs w:val="20"/>
        </w:rPr>
        <w:t xml:space="preserve"> ;</w:t>
      </w:r>
    </w:p>
    <w:p w14:paraId="60DBBF11" w14:textId="2C198BA9" w:rsidR="00A071A7" w:rsidRPr="00A071A7" w:rsidRDefault="78B3BBC5" w:rsidP="00420290">
      <w:pPr>
        <w:pStyle w:val="a8"/>
        <w:numPr>
          <w:ilvl w:val="0"/>
          <w:numId w:val="4"/>
        </w:numPr>
        <w:spacing w:before="0" w:after="60"/>
        <w:ind w:left="714" w:hanging="357"/>
        <w:contextualSpacing w:val="0"/>
        <w:rPr>
          <w:rFonts w:ascii="Segoe UI" w:eastAsia="Segoe UI" w:hAnsi="Segoe UI" w:cs="Segoe UI"/>
          <w:sz w:val="20"/>
          <w:szCs w:val="20"/>
        </w:rPr>
      </w:pPr>
      <w:r w:rsidRPr="003D2F3D">
        <w:rPr>
          <w:rFonts w:ascii="Segoe UI" w:eastAsia="Segoe UI" w:hAnsi="Segoe UI" w:cs="Segoe UI"/>
          <w:sz w:val="20"/>
          <w:szCs w:val="20"/>
        </w:rPr>
        <w:t xml:space="preserve">Maintenir la proportion de femmes recrutées dans les métiers où elles sont sous-représentées, notamment </w:t>
      </w:r>
      <w:r w:rsidR="003A5E12" w:rsidRPr="003D2F3D">
        <w:rPr>
          <w:rFonts w:ascii="Segoe UI" w:eastAsia="Segoe UI" w:hAnsi="Segoe UI" w:cs="Segoe UI"/>
          <w:sz w:val="20"/>
          <w:szCs w:val="20"/>
        </w:rPr>
        <w:t>dans l’univers</w:t>
      </w:r>
      <w:r w:rsidRPr="003D2F3D">
        <w:rPr>
          <w:rFonts w:ascii="Segoe UI" w:eastAsia="Segoe UI" w:hAnsi="Segoe UI" w:cs="Segoe UI"/>
          <w:sz w:val="20"/>
          <w:szCs w:val="20"/>
        </w:rPr>
        <w:t xml:space="preserve"> </w:t>
      </w:r>
      <w:r w:rsidR="003A5E12" w:rsidRPr="003D2F3D">
        <w:rPr>
          <w:rFonts w:ascii="Segoe UI" w:eastAsia="Segoe UI" w:hAnsi="Segoe UI" w:cs="Segoe UI"/>
          <w:sz w:val="20"/>
          <w:szCs w:val="20"/>
        </w:rPr>
        <w:t>« </w:t>
      </w:r>
      <w:r w:rsidRPr="003D2F3D">
        <w:rPr>
          <w:rFonts w:ascii="Segoe UI" w:eastAsia="Segoe UI" w:hAnsi="Segoe UI" w:cs="Segoe UI"/>
          <w:sz w:val="20"/>
          <w:szCs w:val="20"/>
        </w:rPr>
        <w:t>S</w:t>
      </w:r>
      <w:r w:rsidRPr="00B1089E">
        <w:rPr>
          <w:rFonts w:ascii="Segoe UI" w:eastAsia="Segoe UI" w:hAnsi="Segoe UI" w:cs="Segoe UI"/>
          <w:sz w:val="20"/>
          <w:szCs w:val="20"/>
        </w:rPr>
        <w:t>ystèmes d’information</w:t>
      </w:r>
      <w:r w:rsidR="003A5E12" w:rsidRPr="00B1089E">
        <w:rPr>
          <w:rFonts w:ascii="Segoe UI" w:eastAsia="Segoe UI" w:hAnsi="Segoe UI" w:cs="Segoe UI"/>
          <w:sz w:val="20"/>
          <w:szCs w:val="20"/>
        </w:rPr>
        <w:t> »</w:t>
      </w:r>
      <w:r w:rsidRPr="00B1089E">
        <w:rPr>
          <w:rFonts w:ascii="Segoe UI" w:eastAsia="Segoe UI" w:hAnsi="Segoe UI" w:cs="Segoe UI"/>
          <w:sz w:val="20"/>
          <w:szCs w:val="20"/>
        </w:rPr>
        <w:t>, avec un taux minimum de 24 % en 2024.</w:t>
      </w:r>
    </w:p>
    <w:p w14:paraId="6975FCC6" w14:textId="16F152F5" w:rsidR="00855972" w:rsidRPr="00855972" w:rsidRDefault="59BE92AA" w:rsidP="00F533DC">
      <w:pPr>
        <w:pStyle w:val="4"/>
        <w:spacing w:before="360"/>
        <w:jc w:val="both"/>
        <w:rPr>
          <w:rFonts w:ascii="Segoe UI" w:eastAsia="Segoe UI" w:hAnsi="Segoe UI" w:cs="Segoe UI"/>
          <w:b/>
          <w:sz w:val="22"/>
          <w:u w:val="single"/>
        </w:rPr>
      </w:pPr>
      <w:bookmarkStart w:id="267" w:name="_Toc181200684"/>
      <w:bookmarkStart w:id="268" w:name="_Toc184394281"/>
      <w:bookmarkStart w:id="269" w:name="_Toc187332448"/>
      <w:r w:rsidRPr="11262099">
        <w:rPr>
          <w:rFonts w:ascii="Segoe UI" w:eastAsia="Segoe UI" w:hAnsi="Segoe UI" w:cs="Segoe UI"/>
          <w:b/>
          <w:sz w:val="22"/>
          <w:u w:val="single"/>
        </w:rPr>
        <w:t xml:space="preserve">Article 5.1.3. </w:t>
      </w:r>
      <w:r w:rsidR="00251631">
        <w:rPr>
          <w:rFonts w:ascii="Segoe UI" w:eastAsia="Segoe UI" w:hAnsi="Segoe UI" w:cs="Segoe UI"/>
          <w:b/>
          <w:sz w:val="22"/>
          <w:u w:val="single"/>
        </w:rPr>
        <w:t>Les a</w:t>
      </w:r>
      <w:r w:rsidRPr="7D5519D1">
        <w:rPr>
          <w:rFonts w:ascii="Segoe UI" w:eastAsia="Segoe UI" w:hAnsi="Segoe UI" w:cs="Segoe UI"/>
          <w:b/>
          <w:sz w:val="22"/>
          <w:u w:val="single"/>
        </w:rPr>
        <w:t xml:space="preserve">ctions mises en </w:t>
      </w:r>
      <w:r w:rsidR="00DB3725" w:rsidRPr="7D5519D1">
        <w:rPr>
          <w:rFonts w:ascii="Segoe UI" w:eastAsia="Segoe UI" w:hAnsi="Segoe UI" w:cs="Segoe UI"/>
          <w:b/>
          <w:sz w:val="22"/>
          <w:u w:val="single"/>
        </w:rPr>
        <w:t>œuvre</w:t>
      </w:r>
      <w:r w:rsidR="3094A67A" w:rsidRPr="7D5519D1">
        <w:rPr>
          <w:rFonts w:ascii="Segoe UI" w:eastAsia="Segoe UI" w:hAnsi="Segoe UI" w:cs="Segoe UI"/>
          <w:b/>
          <w:sz w:val="22"/>
          <w:u w:val="single"/>
        </w:rPr>
        <w:t xml:space="preserve"> </w:t>
      </w:r>
      <w:r w:rsidRPr="7D5519D1">
        <w:rPr>
          <w:rFonts w:ascii="Segoe UI" w:eastAsia="Segoe UI" w:hAnsi="Segoe UI" w:cs="Segoe UI"/>
          <w:b/>
          <w:sz w:val="22"/>
          <w:u w:val="single"/>
        </w:rPr>
        <w:t>en matière d’égalité femmes</w:t>
      </w:r>
      <w:r w:rsidR="002A5C01">
        <w:rPr>
          <w:rFonts w:ascii="Segoe UI" w:eastAsia="Segoe UI" w:hAnsi="Segoe UI" w:cs="Segoe UI"/>
          <w:b/>
          <w:sz w:val="22"/>
          <w:u w:val="single"/>
        </w:rPr>
        <w:t xml:space="preserve"> </w:t>
      </w:r>
      <w:r w:rsidRPr="7D5519D1">
        <w:rPr>
          <w:rFonts w:ascii="Segoe UI" w:eastAsia="Segoe UI" w:hAnsi="Segoe UI" w:cs="Segoe UI"/>
          <w:b/>
          <w:sz w:val="22"/>
          <w:u w:val="single"/>
        </w:rPr>
        <w:t>/</w:t>
      </w:r>
      <w:r w:rsidR="002A5C01">
        <w:rPr>
          <w:rFonts w:ascii="Segoe UI" w:eastAsia="Segoe UI" w:hAnsi="Segoe UI" w:cs="Segoe UI"/>
          <w:b/>
          <w:sz w:val="22"/>
          <w:u w:val="single"/>
        </w:rPr>
        <w:t xml:space="preserve"> </w:t>
      </w:r>
      <w:r w:rsidRPr="7D5519D1">
        <w:rPr>
          <w:rFonts w:ascii="Segoe UI" w:eastAsia="Segoe UI" w:hAnsi="Segoe UI" w:cs="Segoe UI"/>
          <w:b/>
          <w:sz w:val="22"/>
          <w:u w:val="single"/>
        </w:rPr>
        <w:t>hommes</w:t>
      </w:r>
      <w:bookmarkEnd w:id="267"/>
      <w:bookmarkEnd w:id="268"/>
      <w:bookmarkEnd w:id="269"/>
      <w:r w:rsidRPr="7D5519D1">
        <w:rPr>
          <w:rFonts w:ascii="Segoe UI" w:eastAsia="Segoe UI" w:hAnsi="Segoe UI" w:cs="Segoe UI"/>
          <w:b/>
          <w:sz w:val="22"/>
          <w:u w:val="single"/>
        </w:rPr>
        <w:t xml:space="preserve"> </w:t>
      </w:r>
    </w:p>
    <w:p w14:paraId="1494097B" w14:textId="4F82286C" w:rsidR="3B02BB30" w:rsidRPr="00B1089E" w:rsidRDefault="3B02BB30"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w:t>
      </w:r>
      <w:r w:rsidR="004064B2">
        <w:rPr>
          <w:rFonts w:ascii="Segoe UI" w:eastAsia="Segoe UI" w:hAnsi="Segoe UI" w:cs="Segoe UI"/>
          <w:sz w:val="20"/>
          <w:szCs w:val="20"/>
        </w:rPr>
        <w:t>P</w:t>
      </w:r>
      <w:r w:rsidRPr="00B1089E">
        <w:rPr>
          <w:rFonts w:ascii="Segoe UI" w:eastAsia="Segoe UI" w:hAnsi="Segoe UI" w:cs="Segoe UI"/>
          <w:sz w:val="20"/>
          <w:szCs w:val="20"/>
        </w:rPr>
        <w:t xml:space="preserve">arties réaffirment que « </w:t>
      </w:r>
      <w:r w:rsidRPr="00B1089E">
        <w:rPr>
          <w:rFonts w:ascii="Segoe UI" w:eastAsia="Segoe UI" w:hAnsi="Segoe UI" w:cs="Segoe UI"/>
          <w:i/>
          <w:sz w:val="20"/>
          <w:szCs w:val="20"/>
        </w:rPr>
        <w:t>à compétences et expériences égales, les candidatures des femmes seront privilégiées sur les postes de cadres</w:t>
      </w:r>
      <w:r w:rsidRPr="00B1089E">
        <w:rPr>
          <w:rFonts w:ascii="Segoe UI" w:eastAsia="Segoe UI" w:hAnsi="Segoe UI" w:cs="Segoe UI"/>
          <w:sz w:val="20"/>
          <w:szCs w:val="20"/>
        </w:rPr>
        <w:t xml:space="preserve"> ». Cependant, elles reconnaissent que les contraintes du marché du travail (bassin d’emploi, secteur d’activité, métiers en tension ou genrés) peuvent parfois rendre difficile l’application de ce principe. </w:t>
      </w:r>
    </w:p>
    <w:p w14:paraId="379EF19F" w14:textId="6C1BD3E3" w:rsidR="3B02BB30" w:rsidRPr="00B1089E" w:rsidRDefault="0152E988" w:rsidP="003361E4">
      <w:pPr>
        <w:spacing w:after="120"/>
        <w:ind w:firstLine="0"/>
        <w:rPr>
          <w:rFonts w:ascii="Segoe UI" w:eastAsia="Segoe UI" w:hAnsi="Segoe UI" w:cs="Segoe UI"/>
          <w:sz w:val="20"/>
          <w:szCs w:val="20"/>
        </w:rPr>
      </w:pPr>
      <w:r w:rsidRPr="00A378A5">
        <w:rPr>
          <w:rFonts w:ascii="Segoe UI" w:eastAsia="Segoe UI" w:hAnsi="Segoe UI" w:cs="Segoe UI"/>
          <w:sz w:val="20"/>
          <w:szCs w:val="20"/>
        </w:rPr>
        <w:t>C</w:t>
      </w:r>
      <w:r w:rsidR="3B02BB30" w:rsidRPr="00A378A5">
        <w:rPr>
          <w:rFonts w:ascii="Segoe UI" w:eastAsia="Segoe UI" w:hAnsi="Segoe UI" w:cs="Segoe UI"/>
          <w:sz w:val="20"/>
          <w:szCs w:val="20"/>
        </w:rPr>
        <w:t>e principe sera</w:t>
      </w:r>
      <w:r w:rsidR="5E279E62" w:rsidRPr="00A378A5">
        <w:rPr>
          <w:rFonts w:ascii="Segoe UI" w:eastAsia="Segoe UI" w:hAnsi="Segoe UI" w:cs="Segoe UI"/>
          <w:sz w:val="20"/>
          <w:szCs w:val="20"/>
        </w:rPr>
        <w:t>, n</w:t>
      </w:r>
      <w:r w:rsidR="4E83DCF5" w:rsidRPr="00A378A5">
        <w:rPr>
          <w:rFonts w:ascii="Segoe UI" w:eastAsia="Segoe UI" w:hAnsi="Segoe UI" w:cs="Segoe UI"/>
          <w:sz w:val="20"/>
          <w:szCs w:val="20"/>
        </w:rPr>
        <w:t>éanmoins,</w:t>
      </w:r>
      <w:r w:rsidR="3B02BB30" w:rsidRPr="00B1089E">
        <w:rPr>
          <w:rFonts w:ascii="Segoe UI" w:eastAsia="Segoe UI" w:hAnsi="Segoe UI" w:cs="Segoe UI"/>
          <w:sz w:val="20"/>
          <w:szCs w:val="20"/>
        </w:rPr>
        <w:t xml:space="preserve"> un fil conducteur dans toutes les actions mises en œuvre afin d’atteindre les objectifs de progrès fixés ; étant notamment entendu que les managers et chargés de recrutement en seront les principaux ambassadeurs.</w:t>
      </w:r>
    </w:p>
    <w:p w14:paraId="5570E400" w14:textId="0BD7859D" w:rsidR="3B02BB30" w:rsidRPr="00B1089E" w:rsidRDefault="3B02BB30" w:rsidP="00625AEA">
      <w:pPr>
        <w:spacing w:after="120"/>
        <w:ind w:firstLine="0"/>
        <w:contextualSpacing/>
        <w:rPr>
          <w:rFonts w:ascii="Segoe UI" w:eastAsia="Segoe UI" w:hAnsi="Segoe UI" w:cs="Segoe UI"/>
          <w:sz w:val="20"/>
          <w:szCs w:val="20"/>
        </w:rPr>
      </w:pPr>
      <w:r w:rsidRPr="00B1089E">
        <w:rPr>
          <w:rFonts w:ascii="Segoe UI" w:eastAsia="Segoe UI" w:hAnsi="Segoe UI" w:cs="Segoe UI"/>
          <w:sz w:val="20"/>
          <w:szCs w:val="20"/>
        </w:rPr>
        <w:t xml:space="preserve">Par ailleurs, le réseau féminin </w:t>
      </w:r>
      <w:proofErr w:type="spellStart"/>
      <w:r w:rsidRPr="00B1089E">
        <w:rPr>
          <w:rFonts w:ascii="Segoe UI" w:eastAsia="Segoe UI" w:hAnsi="Segoe UI" w:cs="Segoe UI"/>
          <w:sz w:val="20"/>
          <w:szCs w:val="20"/>
        </w:rPr>
        <w:t>Cov&amp;</w:t>
      </w:r>
      <w:proofErr w:type="gramStart"/>
      <w:r w:rsidRPr="00B1089E">
        <w:rPr>
          <w:rFonts w:ascii="Segoe UI" w:eastAsia="Segoe UI" w:hAnsi="Segoe UI" w:cs="Segoe UI"/>
          <w:sz w:val="20"/>
          <w:szCs w:val="20"/>
        </w:rPr>
        <w:t>elles</w:t>
      </w:r>
      <w:proofErr w:type="spellEnd"/>
      <w:r w:rsidRPr="00B1089E">
        <w:rPr>
          <w:rFonts w:ascii="Segoe UI" w:eastAsia="Segoe UI" w:hAnsi="Segoe UI" w:cs="Segoe UI"/>
          <w:sz w:val="20"/>
          <w:szCs w:val="20"/>
        </w:rPr>
        <w:t xml:space="preserve"> joue</w:t>
      </w:r>
      <w:proofErr w:type="gramEnd"/>
      <w:r w:rsidRPr="00B1089E">
        <w:rPr>
          <w:rFonts w:ascii="Segoe UI" w:eastAsia="Segoe UI" w:hAnsi="Segoe UI" w:cs="Segoe UI"/>
          <w:sz w:val="20"/>
          <w:szCs w:val="20"/>
        </w:rPr>
        <w:t xml:space="preserve"> un rôle clé en poursuivant plusieurs objectifs :</w:t>
      </w:r>
    </w:p>
    <w:p w14:paraId="4B272E28" w14:textId="304A2295" w:rsidR="3B02BB30" w:rsidRPr="00B1089E" w:rsidRDefault="0807D5B8"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Encourager les candidatures féminines, f</w:t>
      </w:r>
      <w:r w:rsidR="56A037EE" w:rsidRPr="00B1089E">
        <w:rPr>
          <w:rFonts w:ascii="Segoe UI" w:eastAsia="Segoe UI" w:hAnsi="Segoe UI" w:cs="Segoe UI"/>
          <w:sz w:val="20"/>
          <w:szCs w:val="20"/>
        </w:rPr>
        <w:t>avoriser</w:t>
      </w:r>
      <w:r w:rsidR="3B02BB30" w:rsidRPr="00B1089E">
        <w:rPr>
          <w:rFonts w:ascii="Segoe UI" w:eastAsia="Segoe UI" w:hAnsi="Segoe UI" w:cs="Segoe UI"/>
          <w:sz w:val="20"/>
          <w:szCs w:val="20"/>
        </w:rPr>
        <w:t xml:space="preserve"> l’évolution des parcours féminins et la mixité des métiers, notamment dans </w:t>
      </w:r>
      <w:r w:rsidR="007F191B" w:rsidRPr="00B1089E">
        <w:rPr>
          <w:rFonts w:ascii="Segoe UI" w:eastAsia="Segoe UI" w:hAnsi="Segoe UI" w:cs="Segoe UI"/>
          <w:sz w:val="20"/>
          <w:szCs w:val="20"/>
        </w:rPr>
        <w:t>l’univers</w:t>
      </w:r>
      <w:r w:rsidR="3B02BB30" w:rsidRPr="00B1089E">
        <w:rPr>
          <w:rFonts w:ascii="Segoe UI" w:eastAsia="Segoe UI" w:hAnsi="Segoe UI" w:cs="Segoe UI"/>
          <w:sz w:val="20"/>
          <w:szCs w:val="20"/>
        </w:rPr>
        <w:t xml:space="preserve"> </w:t>
      </w:r>
      <w:r w:rsidR="007F191B" w:rsidRPr="00B1089E">
        <w:rPr>
          <w:rFonts w:ascii="Segoe UI" w:eastAsia="Segoe UI" w:hAnsi="Segoe UI" w:cs="Segoe UI"/>
          <w:sz w:val="20"/>
          <w:szCs w:val="20"/>
        </w:rPr>
        <w:t>« </w:t>
      </w:r>
      <w:r w:rsidR="3B02BB30" w:rsidRPr="00B1089E">
        <w:rPr>
          <w:rFonts w:ascii="Segoe UI" w:eastAsia="Segoe UI" w:hAnsi="Segoe UI" w:cs="Segoe UI"/>
          <w:sz w:val="20"/>
          <w:szCs w:val="20"/>
        </w:rPr>
        <w:t>systèmes d’information</w:t>
      </w:r>
      <w:r w:rsidR="007F191B" w:rsidRPr="00B1089E">
        <w:rPr>
          <w:rFonts w:ascii="Segoe UI" w:eastAsia="Segoe UI" w:hAnsi="Segoe UI" w:cs="Segoe UI"/>
          <w:sz w:val="20"/>
          <w:szCs w:val="20"/>
        </w:rPr>
        <w:t> »</w:t>
      </w:r>
      <w:r w:rsidR="3B02BB30" w:rsidRPr="00B1089E">
        <w:rPr>
          <w:rFonts w:ascii="Segoe UI" w:eastAsia="Segoe UI" w:hAnsi="Segoe UI" w:cs="Segoe UI"/>
          <w:sz w:val="20"/>
          <w:szCs w:val="20"/>
        </w:rPr>
        <w:t xml:space="preserve">, ou dans tout </w:t>
      </w:r>
      <w:r w:rsidR="00B15F51" w:rsidRPr="00B1089E">
        <w:rPr>
          <w:rFonts w:ascii="Segoe UI" w:eastAsia="Segoe UI" w:hAnsi="Segoe UI" w:cs="Segoe UI"/>
          <w:sz w:val="20"/>
          <w:szCs w:val="20"/>
        </w:rPr>
        <w:t>domaine</w:t>
      </w:r>
      <w:r w:rsidR="3B02BB30" w:rsidRPr="00B1089E">
        <w:rPr>
          <w:rFonts w:ascii="Segoe UI" w:eastAsia="Segoe UI" w:hAnsi="Segoe UI" w:cs="Segoe UI"/>
          <w:sz w:val="20"/>
          <w:szCs w:val="20"/>
        </w:rPr>
        <w:t xml:space="preserve"> où le besoin est exprimé ;</w:t>
      </w:r>
    </w:p>
    <w:p w14:paraId="6834F62C" w14:textId="0598B1D8" w:rsidR="3B02BB30" w:rsidRPr="00B1089E" w:rsidRDefault="3B02BB30"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Relayer et s’associer aux actions des partenaires de la Fondation Covéa pour sensibiliser aux droits des femmes et lutter contre les violences sexistes et sexuelles ;</w:t>
      </w:r>
    </w:p>
    <w:p w14:paraId="1EC87761" w14:textId="4ADF967D" w:rsidR="3B02BB30" w:rsidRPr="00B1089E" w:rsidRDefault="3B02BB30" w:rsidP="00420290">
      <w:pPr>
        <w:pStyle w:val="a8"/>
        <w:numPr>
          <w:ilvl w:val="0"/>
          <w:numId w:val="4"/>
        </w:numPr>
        <w:spacing w:before="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Promouvoir les droits des femmes dans la société, en accord avec l’engagement de </w:t>
      </w:r>
      <w:r w:rsidR="57B99176" w:rsidRPr="00B1089E">
        <w:rPr>
          <w:rFonts w:ascii="Segoe UI" w:eastAsia="Segoe UI" w:hAnsi="Segoe UI" w:cs="Segoe UI"/>
          <w:sz w:val="20"/>
          <w:szCs w:val="20"/>
        </w:rPr>
        <w:t>la Fondation</w:t>
      </w:r>
      <w:r w:rsidRPr="00B1089E">
        <w:rPr>
          <w:rFonts w:ascii="Segoe UI" w:eastAsia="Segoe UI" w:hAnsi="Segoe UI" w:cs="Segoe UI"/>
          <w:sz w:val="20"/>
          <w:szCs w:val="20"/>
        </w:rPr>
        <w:t xml:space="preserve"> Covéa.</w:t>
      </w:r>
    </w:p>
    <w:p w14:paraId="499EF058" w14:textId="2854568D" w:rsidR="3B02BB30" w:rsidRPr="00B1089E" w:rsidRDefault="3B02BB30"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partage d’expériences et de témoignages impulsé par le réseau </w:t>
      </w:r>
      <w:proofErr w:type="spellStart"/>
      <w:r w:rsidRPr="00B1089E">
        <w:rPr>
          <w:rFonts w:ascii="Segoe UI" w:eastAsia="Segoe UI" w:hAnsi="Segoe UI" w:cs="Segoe UI"/>
          <w:sz w:val="20"/>
          <w:szCs w:val="20"/>
        </w:rPr>
        <w:t>Cov&amp;elles</w:t>
      </w:r>
      <w:proofErr w:type="spellEnd"/>
      <w:r w:rsidRPr="00B1089E">
        <w:rPr>
          <w:rFonts w:ascii="Segoe UI" w:eastAsia="Segoe UI" w:hAnsi="Segoe UI" w:cs="Segoe UI"/>
          <w:sz w:val="20"/>
          <w:szCs w:val="20"/>
        </w:rPr>
        <w:t xml:space="preserve">, encourage l’émergence de candidatures féminines et la prise en compte des problématiques liées au genre. </w:t>
      </w:r>
    </w:p>
    <w:p w14:paraId="11CDB72A" w14:textId="05572246" w:rsidR="00E273CA" w:rsidRPr="003F1E69" w:rsidRDefault="006125FA" w:rsidP="003361E4">
      <w:pPr>
        <w:spacing w:after="120"/>
        <w:ind w:firstLine="0"/>
        <w:rPr>
          <w:rFonts w:ascii="Segoe UI" w:eastAsia="Segoe UI" w:hAnsi="Segoe UI" w:cs="Segoe UI"/>
          <w:sz w:val="20"/>
          <w:szCs w:val="20"/>
        </w:rPr>
      </w:pPr>
      <w:r w:rsidRPr="003F1E69">
        <w:rPr>
          <w:rFonts w:ascii="Segoe UI" w:eastAsia="Segoe UI" w:hAnsi="Segoe UI" w:cs="Segoe UI"/>
          <w:sz w:val="20"/>
          <w:szCs w:val="20"/>
        </w:rPr>
        <w:t>Il</w:t>
      </w:r>
      <w:r w:rsidR="00FD1262" w:rsidRPr="003F1E69">
        <w:rPr>
          <w:rFonts w:ascii="Segoe UI" w:eastAsia="Segoe UI" w:hAnsi="Segoe UI" w:cs="Segoe UI"/>
          <w:sz w:val="20"/>
          <w:szCs w:val="20"/>
        </w:rPr>
        <w:t xml:space="preserve"> en est de même dans le cadre du dispositif de la cooptation qui pourra contribuer à la mixité dans les recrutements et qui doit faire l’objet d’une généralisation en 2025. Une présentation du dispositif sera réalisée dans le cadre de la commission de suivi du présent accord.</w:t>
      </w:r>
    </w:p>
    <w:p w14:paraId="7F251141" w14:textId="5845777F" w:rsidR="00A74B26" w:rsidRPr="008F72F0" w:rsidRDefault="3129AD1A" w:rsidP="008F72F0">
      <w:pPr>
        <w:pStyle w:val="5"/>
      </w:pPr>
      <w:bookmarkStart w:id="270" w:name="_Toc181200685"/>
      <w:bookmarkStart w:id="271" w:name="_Toc184394282"/>
      <w:bookmarkStart w:id="272" w:name="_Toc187332449"/>
      <w:r w:rsidRPr="0042420C">
        <w:t>5.1.3.1</w:t>
      </w:r>
      <w:r w:rsidR="00335256">
        <w:t>.</w:t>
      </w:r>
      <w:r w:rsidRPr="0042420C">
        <w:t xml:space="preserve"> </w:t>
      </w:r>
      <w:r w:rsidR="01667088">
        <w:t>Promouvoir</w:t>
      </w:r>
      <w:r w:rsidRPr="0042420C">
        <w:t xml:space="preserve"> la mobilité interne pour accroître la part de femmes </w:t>
      </w:r>
      <w:r w:rsidR="25179841">
        <w:t>dans l</w:t>
      </w:r>
      <w:r>
        <w:t>es</w:t>
      </w:r>
      <w:r w:rsidRPr="0042420C">
        <w:t xml:space="preserve"> postes à responsabilités</w:t>
      </w:r>
      <w:bookmarkEnd w:id="270"/>
      <w:bookmarkEnd w:id="271"/>
      <w:bookmarkEnd w:id="272"/>
    </w:p>
    <w:p w14:paraId="783DC0B9" w14:textId="77D8BC88" w:rsidR="3129AD1A" w:rsidRPr="00B1089E" w:rsidRDefault="3129AD1A" w:rsidP="04C3A43D">
      <w:pPr>
        <w:ind w:firstLine="0"/>
        <w:rPr>
          <w:rFonts w:ascii="Segoe UI" w:eastAsia="Segoe UI" w:hAnsi="Segoe UI" w:cs="Segoe UI"/>
          <w:sz w:val="20"/>
          <w:szCs w:val="20"/>
        </w:rPr>
      </w:pPr>
      <w:r w:rsidRPr="00B1089E">
        <w:rPr>
          <w:rFonts w:ascii="Segoe UI" w:eastAsia="Segoe UI" w:hAnsi="Segoe UI" w:cs="Segoe UI"/>
          <w:sz w:val="20"/>
          <w:szCs w:val="20"/>
        </w:rPr>
        <w:t xml:space="preserve">La Direction Générale des Coopérations Humaines met à disposition des </w:t>
      </w:r>
      <w:r w:rsidR="3EB51C85" w:rsidRPr="00B1089E">
        <w:rPr>
          <w:rFonts w:ascii="Segoe UI" w:eastAsia="Segoe UI" w:hAnsi="Segoe UI" w:cs="Segoe UI"/>
          <w:sz w:val="20"/>
          <w:szCs w:val="20"/>
        </w:rPr>
        <w:t>D</w:t>
      </w:r>
      <w:r w:rsidRPr="00B1089E">
        <w:rPr>
          <w:rFonts w:ascii="Segoe UI" w:eastAsia="Segoe UI" w:hAnsi="Segoe UI" w:cs="Segoe UI"/>
          <w:sz w:val="20"/>
          <w:szCs w:val="20"/>
        </w:rPr>
        <w:t xml:space="preserve">irections </w:t>
      </w:r>
      <w:r w:rsidR="18766FA0" w:rsidRPr="00B1089E">
        <w:rPr>
          <w:rFonts w:ascii="Segoe UI" w:eastAsia="Segoe UI" w:hAnsi="Segoe UI" w:cs="Segoe UI"/>
          <w:sz w:val="20"/>
          <w:szCs w:val="20"/>
        </w:rPr>
        <w:t>M</w:t>
      </w:r>
      <w:r w:rsidRPr="00B1089E">
        <w:rPr>
          <w:rFonts w:ascii="Segoe UI" w:eastAsia="Segoe UI" w:hAnsi="Segoe UI" w:cs="Segoe UI"/>
          <w:sz w:val="20"/>
          <w:szCs w:val="20"/>
        </w:rPr>
        <w:t>étiers une offre de services globale pour promouvoir la mobilité interne et ainsi favoriser l’accès des femmes aux postes à responsabilités.</w:t>
      </w:r>
    </w:p>
    <w:p w14:paraId="6824ABF4" w14:textId="77777777" w:rsidR="006E264E" w:rsidRDefault="006E264E" w:rsidP="04C3A43D">
      <w:pPr>
        <w:ind w:firstLine="0"/>
        <w:rPr>
          <w:rFonts w:ascii="Segoe UI" w:eastAsia="Segoe UI" w:hAnsi="Segoe UI" w:cs="Segoe UI"/>
          <w:sz w:val="20"/>
          <w:szCs w:val="20"/>
        </w:rPr>
      </w:pPr>
    </w:p>
    <w:p w14:paraId="2BA55557" w14:textId="77777777" w:rsidR="00707FF6" w:rsidRDefault="3129AD1A" w:rsidP="04C3A43D">
      <w:pPr>
        <w:ind w:firstLine="0"/>
        <w:rPr>
          <w:rFonts w:ascii="Segoe UI" w:eastAsia="Segoe UI" w:hAnsi="Segoe UI" w:cs="Segoe UI"/>
          <w:sz w:val="20"/>
          <w:szCs w:val="20"/>
        </w:rPr>
      </w:pPr>
      <w:r w:rsidRPr="00B1089E">
        <w:rPr>
          <w:rFonts w:ascii="Segoe UI" w:eastAsia="Segoe UI" w:hAnsi="Segoe UI" w:cs="Segoe UI"/>
          <w:sz w:val="20"/>
          <w:szCs w:val="20"/>
        </w:rPr>
        <w:t>Pour atteindre les objectifs de progrès, l</w:t>
      </w:r>
      <w:r w:rsidR="50B4C390" w:rsidRPr="00B1089E">
        <w:rPr>
          <w:rFonts w:ascii="Segoe UI" w:eastAsia="Segoe UI" w:hAnsi="Segoe UI" w:cs="Segoe UI"/>
          <w:sz w:val="20"/>
          <w:szCs w:val="20"/>
        </w:rPr>
        <w:t xml:space="preserve">’identification des talents et </w:t>
      </w:r>
      <w:r w:rsidR="7F5D11DC" w:rsidRPr="004B2201">
        <w:rPr>
          <w:rFonts w:ascii="Segoe UI" w:eastAsia="Segoe UI" w:hAnsi="Segoe UI" w:cs="Segoe UI"/>
          <w:sz w:val="20"/>
          <w:szCs w:val="20"/>
        </w:rPr>
        <w:t>l’</w:t>
      </w:r>
      <w:r w:rsidR="50B4C390" w:rsidRPr="004B2201">
        <w:rPr>
          <w:rFonts w:ascii="Segoe UI" w:eastAsia="Segoe UI" w:hAnsi="Segoe UI" w:cs="Segoe UI"/>
          <w:sz w:val="20"/>
          <w:szCs w:val="20"/>
        </w:rPr>
        <w:t>ac</w:t>
      </w:r>
      <w:r w:rsidR="50B4C390" w:rsidRPr="00B1089E">
        <w:rPr>
          <w:rFonts w:ascii="Segoe UI" w:eastAsia="Segoe UI" w:hAnsi="Segoe UI" w:cs="Segoe UI"/>
          <w:sz w:val="20"/>
          <w:szCs w:val="20"/>
        </w:rPr>
        <w:t xml:space="preserve">compagnement des projets professionnels sont </w:t>
      </w:r>
      <w:r w:rsidR="7C6CFC89" w:rsidRPr="00B1089E">
        <w:rPr>
          <w:rFonts w:ascii="Segoe UI" w:eastAsia="Segoe UI" w:hAnsi="Segoe UI" w:cs="Segoe UI"/>
          <w:sz w:val="20"/>
          <w:szCs w:val="20"/>
        </w:rPr>
        <w:t xml:space="preserve">des leviers </w:t>
      </w:r>
      <w:r w:rsidR="50B4C390" w:rsidRPr="00B1089E">
        <w:rPr>
          <w:rFonts w:ascii="Segoe UI" w:eastAsia="Segoe UI" w:hAnsi="Segoe UI" w:cs="Segoe UI"/>
          <w:sz w:val="20"/>
          <w:szCs w:val="20"/>
        </w:rPr>
        <w:t xml:space="preserve">essentiels. </w:t>
      </w:r>
    </w:p>
    <w:p w14:paraId="594C0CD0" w14:textId="07BAFDC0" w:rsidR="3129AD1A" w:rsidRPr="00B1089E" w:rsidRDefault="50B4C390" w:rsidP="04C3A43D">
      <w:pPr>
        <w:ind w:firstLine="0"/>
        <w:rPr>
          <w:rFonts w:ascii="Segoe UI" w:eastAsia="Segoe UI" w:hAnsi="Segoe UI" w:cs="Segoe UI"/>
          <w:sz w:val="20"/>
          <w:szCs w:val="20"/>
        </w:rPr>
      </w:pPr>
      <w:r w:rsidRPr="00B1089E">
        <w:rPr>
          <w:rFonts w:ascii="Segoe UI" w:eastAsia="Segoe UI" w:hAnsi="Segoe UI" w:cs="Segoe UI"/>
          <w:sz w:val="20"/>
          <w:szCs w:val="20"/>
        </w:rPr>
        <w:lastRenderedPageBreak/>
        <w:t>Pour y parvenir, l</w:t>
      </w:r>
      <w:r w:rsidR="3129AD1A" w:rsidRPr="00B1089E">
        <w:rPr>
          <w:rFonts w:ascii="Segoe UI" w:eastAsia="Segoe UI" w:hAnsi="Segoe UI" w:cs="Segoe UI"/>
          <w:sz w:val="20"/>
          <w:szCs w:val="20"/>
        </w:rPr>
        <w:t>es actions suivantes sont mises en œuvre :</w:t>
      </w:r>
    </w:p>
    <w:p w14:paraId="638F4D10" w14:textId="49C1E6ED" w:rsidR="16189219" w:rsidRPr="00B1089E" w:rsidRDefault="3129AD1A" w:rsidP="00420290">
      <w:pPr>
        <w:pStyle w:val="a8"/>
        <w:numPr>
          <w:ilvl w:val="0"/>
          <w:numId w:val="42"/>
        </w:numPr>
        <w:spacing w:after="8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Mentorat : le programme de mentorat, basé sur le volontaria</w:t>
      </w:r>
      <w:r w:rsidR="1DCBEFBC" w:rsidRPr="00B1089E">
        <w:rPr>
          <w:rFonts w:ascii="Segoe UI" w:eastAsia="Segoe UI" w:hAnsi="Segoe UI" w:cs="Segoe UI"/>
          <w:sz w:val="20"/>
          <w:szCs w:val="20"/>
        </w:rPr>
        <w:t xml:space="preserve">t </w:t>
      </w:r>
      <w:r w:rsidR="41F04F67" w:rsidRPr="00B1089E">
        <w:rPr>
          <w:rFonts w:ascii="Segoe UI" w:eastAsia="Segoe UI" w:hAnsi="Segoe UI" w:cs="Segoe UI"/>
          <w:sz w:val="20"/>
          <w:szCs w:val="20"/>
        </w:rPr>
        <w:t>et après validation par la RH,</w:t>
      </w:r>
      <w:r w:rsidRPr="00B1089E">
        <w:rPr>
          <w:rFonts w:ascii="Segoe UI" w:eastAsia="Segoe UI" w:hAnsi="Segoe UI" w:cs="Segoe UI"/>
          <w:sz w:val="20"/>
          <w:szCs w:val="20"/>
        </w:rPr>
        <w:t xml:space="preserve"> visant à favoriser l’accès des femmes aux postes à responsabilités grâce à une relation de confiance entre mentor(e) et mentorée, initialement destiné aux femmes en classe 7, est étendu aux femmes en classe</w:t>
      </w:r>
      <w:r w:rsidR="00BF10FE" w:rsidRPr="00B1089E">
        <w:rPr>
          <w:rFonts w:ascii="Segoe UI" w:eastAsia="Segoe UI" w:hAnsi="Segoe UI" w:cs="Segoe UI"/>
          <w:sz w:val="20"/>
          <w:szCs w:val="20"/>
        </w:rPr>
        <w:t> </w:t>
      </w:r>
      <w:r w:rsidRPr="00B1089E">
        <w:rPr>
          <w:rFonts w:ascii="Segoe UI" w:eastAsia="Segoe UI" w:hAnsi="Segoe UI" w:cs="Segoe UI"/>
          <w:sz w:val="20"/>
          <w:szCs w:val="20"/>
        </w:rPr>
        <w:t xml:space="preserve">6 </w:t>
      </w:r>
      <w:r w:rsidR="2F711C31" w:rsidRPr="00B1089E">
        <w:rPr>
          <w:rFonts w:ascii="Segoe UI" w:eastAsia="Segoe UI" w:hAnsi="Segoe UI" w:cs="Segoe UI"/>
          <w:sz w:val="20"/>
          <w:szCs w:val="20"/>
        </w:rPr>
        <w:t xml:space="preserve">répondant aux conditions requises </w:t>
      </w:r>
      <w:r w:rsidR="1DCBEFBC" w:rsidRPr="00B1089E">
        <w:rPr>
          <w:rFonts w:ascii="Segoe UI" w:eastAsia="Segoe UI" w:hAnsi="Segoe UI" w:cs="Segoe UI"/>
          <w:sz w:val="20"/>
          <w:szCs w:val="20"/>
        </w:rPr>
        <w:t>;</w:t>
      </w:r>
      <w:r w:rsidR="00BD66C8">
        <w:rPr>
          <w:rFonts w:ascii="Segoe UI" w:eastAsia="Segoe UI" w:hAnsi="Segoe UI" w:cs="Segoe UI"/>
          <w:sz w:val="20"/>
          <w:szCs w:val="20"/>
        </w:rPr>
        <w:t xml:space="preserve"> </w:t>
      </w:r>
    </w:p>
    <w:p w14:paraId="45404859" w14:textId="63BE55DF" w:rsidR="21C39A25" w:rsidRPr="00B1089E" w:rsidRDefault="00434342" w:rsidP="00420290">
      <w:pPr>
        <w:pStyle w:val="a8"/>
        <w:numPr>
          <w:ilvl w:val="0"/>
          <w:numId w:val="42"/>
        </w:numPr>
        <w:spacing w:after="8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R</w:t>
      </w:r>
      <w:r w:rsidR="3129AD1A" w:rsidRPr="00B1089E">
        <w:rPr>
          <w:rFonts w:ascii="Segoe UI" w:eastAsia="Segoe UI" w:hAnsi="Segoe UI" w:cs="Segoe UI"/>
          <w:sz w:val="20"/>
          <w:szCs w:val="20"/>
        </w:rPr>
        <w:t xml:space="preserve">ayonner en leader </w:t>
      </w:r>
      <w:r w:rsidR="615D5205" w:rsidRPr="00B1089E">
        <w:rPr>
          <w:rFonts w:ascii="Segoe UI" w:eastAsia="Segoe UI" w:hAnsi="Segoe UI" w:cs="Segoe UI"/>
          <w:sz w:val="20"/>
          <w:szCs w:val="20"/>
        </w:rPr>
        <w:t>: révéler son potentiel &amp; son impact</w:t>
      </w:r>
      <w:r w:rsidRPr="00B1089E">
        <w:rPr>
          <w:rFonts w:ascii="Segoe UI" w:eastAsia="Segoe UI" w:hAnsi="Segoe UI" w:cs="Segoe UI"/>
          <w:sz w:val="20"/>
          <w:szCs w:val="20"/>
        </w:rPr>
        <w:t> »</w:t>
      </w:r>
      <w:r w:rsidR="615D5205" w:rsidRPr="00B1089E">
        <w:rPr>
          <w:rFonts w:ascii="Segoe UI" w:eastAsia="Segoe UI" w:hAnsi="Segoe UI" w:cs="Segoe UI"/>
          <w:sz w:val="20"/>
          <w:szCs w:val="20"/>
        </w:rPr>
        <w:t xml:space="preserve"> </w:t>
      </w:r>
      <w:r w:rsidR="3129AD1A" w:rsidRPr="00B1089E">
        <w:rPr>
          <w:rFonts w:ascii="Segoe UI" w:eastAsia="Segoe UI" w:hAnsi="Segoe UI" w:cs="Segoe UI"/>
          <w:sz w:val="20"/>
          <w:szCs w:val="20"/>
        </w:rPr>
        <w:t xml:space="preserve">: ce dispositif </w:t>
      </w:r>
      <w:r w:rsidR="577FD9D2" w:rsidRPr="00B1089E">
        <w:rPr>
          <w:rFonts w:ascii="Segoe UI" w:eastAsia="Segoe UI" w:hAnsi="Segoe UI" w:cs="Segoe UI"/>
          <w:sz w:val="20"/>
          <w:szCs w:val="20"/>
        </w:rPr>
        <w:t xml:space="preserve">d’accompagnement </w:t>
      </w:r>
      <w:r w:rsidR="3129AD1A" w:rsidRPr="00B1089E">
        <w:rPr>
          <w:rFonts w:ascii="Segoe UI" w:eastAsia="Segoe UI" w:hAnsi="Segoe UI" w:cs="Segoe UI"/>
          <w:sz w:val="20"/>
          <w:szCs w:val="20"/>
        </w:rPr>
        <w:t xml:space="preserve">pour les femmes en classe 7, en phase pilote </w:t>
      </w:r>
      <w:r w:rsidR="3A904FFD" w:rsidRPr="00B1089E">
        <w:rPr>
          <w:rFonts w:ascii="Segoe UI" w:eastAsia="Segoe UI" w:hAnsi="Segoe UI" w:cs="Segoe UI"/>
          <w:sz w:val="20"/>
          <w:szCs w:val="20"/>
        </w:rPr>
        <w:t xml:space="preserve">et </w:t>
      </w:r>
      <w:r w:rsidR="3129AD1A" w:rsidRPr="00B1089E">
        <w:rPr>
          <w:rFonts w:ascii="Segoe UI" w:eastAsia="Segoe UI" w:hAnsi="Segoe UI" w:cs="Segoe UI"/>
          <w:sz w:val="20"/>
          <w:szCs w:val="20"/>
        </w:rPr>
        <w:t xml:space="preserve">depuis 2024, est prolongé </w:t>
      </w:r>
      <w:r w:rsidR="0020A7A0" w:rsidRPr="00B1089E">
        <w:rPr>
          <w:rFonts w:ascii="Segoe UI" w:eastAsia="Segoe UI" w:hAnsi="Segoe UI" w:cs="Segoe UI"/>
          <w:sz w:val="20"/>
          <w:szCs w:val="20"/>
        </w:rPr>
        <w:t xml:space="preserve">toute l’année 2025 </w:t>
      </w:r>
      <w:r w:rsidR="3129AD1A" w:rsidRPr="00B1089E">
        <w:rPr>
          <w:rFonts w:ascii="Segoe UI" w:eastAsia="Segoe UI" w:hAnsi="Segoe UI" w:cs="Segoe UI"/>
          <w:sz w:val="20"/>
          <w:szCs w:val="20"/>
        </w:rPr>
        <w:t>et un bilan sera réalisé au 1er semestre 2026 ;</w:t>
      </w:r>
    </w:p>
    <w:p w14:paraId="7C15168E" w14:textId="603C7A7A" w:rsidR="3129AD1A" w:rsidRPr="00B1089E" w:rsidRDefault="3129AD1A" w:rsidP="00420290">
      <w:pPr>
        <w:pStyle w:val="a8"/>
        <w:numPr>
          <w:ilvl w:val="0"/>
          <w:numId w:val="42"/>
        </w:numPr>
        <w:spacing w:after="8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Recrutement interne : accompagnement des </w:t>
      </w:r>
      <w:r w:rsidR="7F77C4C2" w:rsidRPr="00B1089E">
        <w:rPr>
          <w:rFonts w:ascii="Segoe UI" w:eastAsia="Segoe UI" w:hAnsi="Segoe UI" w:cs="Segoe UI"/>
          <w:sz w:val="20"/>
          <w:szCs w:val="20"/>
        </w:rPr>
        <w:t>D</w:t>
      </w:r>
      <w:r w:rsidRPr="00B1089E">
        <w:rPr>
          <w:rFonts w:ascii="Segoe UI" w:eastAsia="Segoe UI" w:hAnsi="Segoe UI" w:cs="Segoe UI"/>
          <w:sz w:val="20"/>
          <w:szCs w:val="20"/>
        </w:rPr>
        <w:t xml:space="preserve">irections </w:t>
      </w:r>
      <w:r w:rsidR="68B35DB5" w:rsidRPr="00B1089E">
        <w:rPr>
          <w:rFonts w:ascii="Segoe UI" w:eastAsia="Segoe UI" w:hAnsi="Segoe UI" w:cs="Segoe UI"/>
          <w:sz w:val="20"/>
          <w:szCs w:val="20"/>
        </w:rPr>
        <w:t>M</w:t>
      </w:r>
      <w:r w:rsidRPr="00B1089E">
        <w:rPr>
          <w:rFonts w:ascii="Segoe UI" w:eastAsia="Segoe UI" w:hAnsi="Segoe UI" w:cs="Segoe UI"/>
          <w:sz w:val="20"/>
          <w:szCs w:val="20"/>
        </w:rPr>
        <w:t>étiers dans leurs recrutements, avec une attention particulière portée à l’identification des profils évolutifs lors des revues de personnel organisées par les RRH et managers.</w:t>
      </w:r>
    </w:p>
    <w:p w14:paraId="53603B17" w14:textId="5722B6E1" w:rsidR="3129AD1A" w:rsidRPr="0042420C" w:rsidRDefault="3129AD1A" w:rsidP="00057ADD">
      <w:pPr>
        <w:pStyle w:val="5"/>
      </w:pPr>
      <w:bookmarkStart w:id="273" w:name="_Toc181200686"/>
      <w:bookmarkStart w:id="274" w:name="_Toc184394283"/>
      <w:bookmarkStart w:id="275" w:name="_Toc187332450"/>
      <w:r w:rsidRPr="0042420C">
        <w:t>5.1.3.2</w:t>
      </w:r>
      <w:r w:rsidR="00335256">
        <w:t>.</w:t>
      </w:r>
      <w:r w:rsidRPr="0042420C">
        <w:t xml:space="preserve"> Augmenter la part des femmes dans les embauches de cadres</w:t>
      </w:r>
      <w:bookmarkEnd w:id="273"/>
      <w:bookmarkEnd w:id="274"/>
      <w:bookmarkEnd w:id="275"/>
    </w:p>
    <w:p w14:paraId="61A38DCA" w14:textId="349B73E8" w:rsidR="3129AD1A" w:rsidRPr="00C50F3C" w:rsidRDefault="6986F957" w:rsidP="00420290">
      <w:pPr>
        <w:pStyle w:val="6"/>
        <w:numPr>
          <w:ilvl w:val="0"/>
          <w:numId w:val="62"/>
        </w:numPr>
        <w:spacing w:before="240"/>
        <w:ind w:left="283" w:hanging="357"/>
        <w:rPr>
          <w:rFonts w:eastAsia="Segoe UI" w:cs="Segoe UI"/>
          <w:sz w:val="20"/>
          <w:szCs w:val="20"/>
        </w:rPr>
      </w:pPr>
      <w:bookmarkStart w:id="276" w:name="_Toc181200687"/>
      <w:bookmarkStart w:id="277" w:name="_Toc184394284"/>
      <w:bookmarkStart w:id="278" w:name="_Toc187332451"/>
      <w:r w:rsidRPr="00C50F3C">
        <w:rPr>
          <w:rFonts w:eastAsia="Segoe UI" w:cs="Segoe UI"/>
          <w:sz w:val="20"/>
          <w:szCs w:val="20"/>
        </w:rPr>
        <w:t>Garantir la n</w:t>
      </w:r>
      <w:r w:rsidR="1DCBEFBC" w:rsidRPr="00C50F3C">
        <w:rPr>
          <w:rFonts w:eastAsia="Segoe UI" w:cs="Segoe UI"/>
          <w:sz w:val="20"/>
          <w:szCs w:val="20"/>
        </w:rPr>
        <w:t>on</w:t>
      </w:r>
      <w:r w:rsidR="3129AD1A" w:rsidRPr="00C50F3C">
        <w:rPr>
          <w:rFonts w:eastAsia="Segoe UI" w:cs="Segoe UI"/>
          <w:sz w:val="20"/>
          <w:szCs w:val="20"/>
        </w:rPr>
        <w:t>-discrimination dans les embauches</w:t>
      </w:r>
      <w:bookmarkEnd w:id="276"/>
      <w:bookmarkEnd w:id="277"/>
      <w:bookmarkEnd w:id="278"/>
    </w:p>
    <w:p w14:paraId="33612346" w14:textId="62CF9954" w:rsidR="3129AD1A" w:rsidRPr="00B1089E"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processus de recrutement repose sur une observation et une évaluation objective des compétences et expériences requises pour chaque poste. Ce principe garantit l’application de critères de sélection équitables pour les candidatures masculines et féminines. </w:t>
      </w:r>
    </w:p>
    <w:p w14:paraId="68245AD0" w14:textId="653161FE" w:rsidR="00803F17"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Covéa s’engage à assurer la transparence des processus</w:t>
      </w:r>
      <w:r w:rsidR="009A16C6">
        <w:rPr>
          <w:rFonts w:ascii="Segoe UI" w:eastAsia="Segoe UI" w:hAnsi="Segoe UI" w:cs="Segoe UI"/>
          <w:sz w:val="20"/>
          <w:szCs w:val="20"/>
        </w:rPr>
        <w:t xml:space="preserve"> </w:t>
      </w:r>
      <w:r w:rsidR="00863C94" w:rsidRPr="008A68CC">
        <w:rPr>
          <w:rFonts w:ascii="Segoe UI" w:eastAsia="Segoe UI" w:hAnsi="Segoe UI" w:cs="Segoe UI"/>
          <w:sz w:val="20"/>
          <w:szCs w:val="20"/>
        </w:rPr>
        <w:t>de recrutement et de mobilité</w:t>
      </w:r>
      <w:r w:rsidR="00A55E65" w:rsidRPr="00B1089E">
        <w:rPr>
          <w:rFonts w:ascii="Segoe UI" w:eastAsia="Segoe UI" w:hAnsi="Segoe UI" w:cs="Segoe UI"/>
          <w:sz w:val="20"/>
          <w:szCs w:val="20"/>
        </w:rPr>
        <w:t xml:space="preserve"> </w:t>
      </w:r>
      <w:r w:rsidR="00803F17">
        <w:rPr>
          <w:rFonts w:ascii="Segoe UI" w:eastAsia="Segoe UI" w:hAnsi="Segoe UI" w:cs="Segoe UI"/>
          <w:sz w:val="20"/>
          <w:szCs w:val="20"/>
        </w:rPr>
        <w:t>au moyen de</w:t>
      </w:r>
      <w:r w:rsidRPr="00B1089E">
        <w:rPr>
          <w:rFonts w:ascii="Segoe UI" w:eastAsia="Segoe UI" w:hAnsi="Segoe UI" w:cs="Segoe UI"/>
          <w:sz w:val="20"/>
          <w:szCs w:val="20"/>
        </w:rPr>
        <w:t xml:space="preserve"> ses supports de communication interne et externe (</w:t>
      </w:r>
      <w:r w:rsidR="00923E9E">
        <w:rPr>
          <w:rFonts w:ascii="Segoe UI" w:eastAsia="Segoe UI" w:hAnsi="Segoe UI" w:cs="Segoe UI"/>
          <w:sz w:val="20"/>
          <w:szCs w:val="20"/>
        </w:rPr>
        <w:t xml:space="preserve">par exemple, </w:t>
      </w:r>
      <w:r w:rsidRPr="00B1089E">
        <w:rPr>
          <w:rFonts w:ascii="Segoe UI" w:eastAsia="Segoe UI" w:hAnsi="Segoe UI" w:cs="Segoe UI"/>
          <w:sz w:val="20"/>
          <w:szCs w:val="20"/>
        </w:rPr>
        <w:t>sur le site de recrutement Covéa)</w:t>
      </w:r>
      <w:r w:rsidR="00BF28A9">
        <w:rPr>
          <w:rFonts w:ascii="Segoe UI" w:eastAsia="Segoe UI" w:hAnsi="Segoe UI" w:cs="Segoe UI"/>
          <w:sz w:val="20"/>
          <w:szCs w:val="20"/>
        </w:rPr>
        <w:t xml:space="preserve">. </w:t>
      </w:r>
    </w:p>
    <w:p w14:paraId="79C98794" w14:textId="465C8C52" w:rsidR="00A071A7" w:rsidRDefault="00AA295B" w:rsidP="003361E4">
      <w:pPr>
        <w:spacing w:after="120"/>
        <w:ind w:firstLine="0"/>
        <w:rPr>
          <w:rFonts w:ascii="Segoe UI" w:eastAsia="Segoe UI" w:hAnsi="Segoe UI" w:cs="Segoe UI"/>
          <w:sz w:val="20"/>
          <w:szCs w:val="20"/>
        </w:rPr>
      </w:pPr>
      <w:r>
        <w:rPr>
          <w:rFonts w:ascii="Segoe UI" w:eastAsia="Segoe UI" w:hAnsi="Segoe UI" w:cs="Segoe UI"/>
          <w:sz w:val="20"/>
          <w:szCs w:val="20"/>
        </w:rPr>
        <w:t xml:space="preserve">Covéa </w:t>
      </w:r>
      <w:r w:rsidR="00731881">
        <w:rPr>
          <w:rFonts w:ascii="Segoe UI" w:eastAsia="Segoe UI" w:hAnsi="Segoe UI" w:cs="Segoe UI"/>
          <w:sz w:val="20"/>
          <w:szCs w:val="20"/>
        </w:rPr>
        <w:t>s</w:t>
      </w:r>
      <w:r w:rsidR="002F7F2D">
        <w:rPr>
          <w:rFonts w:ascii="Segoe UI" w:eastAsia="Segoe UI" w:hAnsi="Segoe UI" w:cs="Segoe UI"/>
          <w:sz w:val="20"/>
          <w:szCs w:val="20"/>
        </w:rPr>
        <w:t>’engage</w:t>
      </w:r>
      <w:r w:rsidR="00731881">
        <w:rPr>
          <w:rFonts w:ascii="Segoe UI" w:eastAsia="Segoe UI" w:hAnsi="Segoe UI" w:cs="Segoe UI"/>
          <w:sz w:val="20"/>
          <w:szCs w:val="20"/>
        </w:rPr>
        <w:t xml:space="preserve"> également </w:t>
      </w:r>
      <w:r w:rsidR="002F7F2D">
        <w:rPr>
          <w:rFonts w:ascii="Segoe UI" w:eastAsia="Segoe UI" w:hAnsi="Segoe UI" w:cs="Segoe UI"/>
          <w:sz w:val="20"/>
          <w:szCs w:val="20"/>
        </w:rPr>
        <w:t xml:space="preserve">à </w:t>
      </w:r>
      <w:r w:rsidR="3129AD1A" w:rsidRPr="00B1089E">
        <w:rPr>
          <w:rFonts w:ascii="Segoe UI" w:eastAsia="Segoe UI" w:hAnsi="Segoe UI" w:cs="Segoe UI"/>
          <w:sz w:val="20"/>
          <w:szCs w:val="20"/>
        </w:rPr>
        <w:t xml:space="preserve">promouvoir l’égalité des chances notamment </w:t>
      </w:r>
      <w:r w:rsidR="00F7262B">
        <w:rPr>
          <w:rFonts w:ascii="Segoe UI" w:eastAsia="Segoe UI" w:hAnsi="Segoe UI" w:cs="Segoe UI"/>
          <w:sz w:val="20"/>
          <w:szCs w:val="20"/>
        </w:rPr>
        <w:t>par</w:t>
      </w:r>
      <w:r w:rsidR="3129AD1A" w:rsidRPr="00B1089E">
        <w:rPr>
          <w:rFonts w:ascii="Segoe UI" w:eastAsia="Segoe UI" w:hAnsi="Segoe UI" w:cs="Segoe UI"/>
          <w:sz w:val="20"/>
          <w:szCs w:val="20"/>
        </w:rPr>
        <w:t xml:space="preserve"> un </w:t>
      </w:r>
      <w:proofErr w:type="spellStart"/>
      <w:r w:rsidR="3129AD1A" w:rsidRPr="00B1089E">
        <w:rPr>
          <w:rFonts w:ascii="Segoe UI" w:eastAsia="Segoe UI" w:hAnsi="Segoe UI" w:cs="Segoe UI"/>
          <w:sz w:val="20"/>
          <w:szCs w:val="20"/>
        </w:rPr>
        <w:t>sourcing</w:t>
      </w:r>
      <w:proofErr w:type="spellEnd"/>
      <w:r w:rsidR="3129AD1A" w:rsidRPr="00B1089E">
        <w:rPr>
          <w:rFonts w:ascii="Segoe UI" w:eastAsia="Segoe UI" w:hAnsi="Segoe UI" w:cs="Segoe UI"/>
          <w:sz w:val="20"/>
          <w:szCs w:val="20"/>
        </w:rPr>
        <w:t xml:space="preserve"> diversifié et durable </w:t>
      </w:r>
      <w:r w:rsidR="00A333E0">
        <w:rPr>
          <w:rFonts w:ascii="Segoe UI" w:eastAsia="Segoe UI" w:hAnsi="Segoe UI" w:cs="Segoe UI"/>
          <w:sz w:val="20"/>
          <w:szCs w:val="20"/>
        </w:rPr>
        <w:t>ainsi qu’</w:t>
      </w:r>
      <w:r w:rsidR="3129AD1A" w:rsidRPr="00B1089E">
        <w:rPr>
          <w:rFonts w:ascii="Segoe UI" w:eastAsia="Segoe UI" w:hAnsi="Segoe UI" w:cs="Segoe UI"/>
          <w:sz w:val="20"/>
          <w:szCs w:val="20"/>
        </w:rPr>
        <w:t>en travaillant les contenus des offres d’emploi tant externes qu’internes sans stéréotype de genre</w:t>
      </w:r>
      <w:r w:rsidR="00A333E0">
        <w:rPr>
          <w:rFonts w:ascii="Segoe UI" w:eastAsia="Segoe UI" w:hAnsi="Segoe UI" w:cs="Segoe UI"/>
          <w:sz w:val="20"/>
          <w:szCs w:val="20"/>
        </w:rPr>
        <w:t xml:space="preserve">, </w:t>
      </w:r>
      <w:r w:rsidR="3129AD1A" w:rsidRPr="00B1089E">
        <w:rPr>
          <w:rFonts w:ascii="Segoe UI" w:eastAsia="Segoe UI" w:hAnsi="Segoe UI" w:cs="Segoe UI"/>
          <w:sz w:val="20"/>
          <w:szCs w:val="20"/>
        </w:rPr>
        <w:t>et en privilégiant l’approche compétences.</w:t>
      </w:r>
    </w:p>
    <w:p w14:paraId="58D3CBB7" w14:textId="4464060F" w:rsidR="3129AD1A" w:rsidRPr="00C50F3C" w:rsidRDefault="3129AD1A" w:rsidP="00420290">
      <w:pPr>
        <w:pStyle w:val="6"/>
        <w:numPr>
          <w:ilvl w:val="0"/>
          <w:numId w:val="62"/>
        </w:numPr>
        <w:spacing w:before="240"/>
        <w:ind w:left="283" w:hanging="357"/>
        <w:rPr>
          <w:rFonts w:eastAsia="Segoe UI" w:cs="Segoe UI"/>
          <w:sz w:val="20"/>
          <w:szCs w:val="20"/>
        </w:rPr>
      </w:pPr>
      <w:bookmarkStart w:id="279" w:name="_Toc181200688"/>
      <w:bookmarkStart w:id="280" w:name="_Toc184394285"/>
      <w:bookmarkStart w:id="281" w:name="_Toc187332452"/>
      <w:r w:rsidRPr="00C50F3C">
        <w:rPr>
          <w:rFonts w:eastAsia="Segoe UI" w:cs="Segoe UI"/>
          <w:sz w:val="20"/>
          <w:szCs w:val="20"/>
        </w:rPr>
        <w:t>Agir pour la mixité des domaines d’activités</w:t>
      </w:r>
      <w:bookmarkEnd w:id="279"/>
      <w:bookmarkEnd w:id="280"/>
      <w:bookmarkEnd w:id="281"/>
    </w:p>
    <w:p w14:paraId="3707DF5C" w14:textId="61A5920F" w:rsidR="3129AD1A" w:rsidRPr="00B1089E"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reconnaissent que certains </w:t>
      </w:r>
      <w:r w:rsidR="0048571D" w:rsidRPr="00B1089E">
        <w:rPr>
          <w:rFonts w:ascii="Segoe UI" w:eastAsia="Segoe UI" w:hAnsi="Segoe UI" w:cs="Segoe UI"/>
          <w:sz w:val="20"/>
          <w:szCs w:val="20"/>
        </w:rPr>
        <w:t>domaines d’activités</w:t>
      </w:r>
      <w:r w:rsidRPr="00B1089E">
        <w:rPr>
          <w:rFonts w:ascii="Segoe UI" w:eastAsia="Segoe UI" w:hAnsi="Segoe UI" w:cs="Segoe UI"/>
          <w:sz w:val="20"/>
          <w:szCs w:val="20"/>
        </w:rPr>
        <w:t xml:space="preserve"> restent déséquilibrés en termes de représentation femmes/hommes, en raison des choix d’orientation dans l’enseignement, du marché de l’emploi et des stéréotypes de genre. </w:t>
      </w:r>
    </w:p>
    <w:p w14:paraId="305CC1D9" w14:textId="08980330" w:rsidR="008F72F0"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Un suivi de la mixité dans ces secteurs est partagé </w:t>
      </w:r>
      <w:r w:rsidRPr="004B2201">
        <w:rPr>
          <w:rFonts w:ascii="Segoe UI" w:eastAsia="Segoe UI" w:hAnsi="Segoe UI" w:cs="Segoe UI"/>
          <w:sz w:val="20"/>
          <w:szCs w:val="20"/>
        </w:rPr>
        <w:t xml:space="preserve">avec les </w:t>
      </w:r>
      <w:r w:rsidR="3B022504" w:rsidRPr="004B2201">
        <w:rPr>
          <w:rFonts w:ascii="Segoe UI" w:eastAsia="Segoe UI" w:hAnsi="Segoe UI" w:cs="Segoe UI"/>
          <w:sz w:val="20"/>
          <w:szCs w:val="20"/>
        </w:rPr>
        <w:t>D</w:t>
      </w:r>
      <w:r w:rsidRPr="004B2201">
        <w:rPr>
          <w:rFonts w:ascii="Segoe UI" w:eastAsia="Segoe UI" w:hAnsi="Segoe UI" w:cs="Segoe UI"/>
          <w:sz w:val="20"/>
          <w:szCs w:val="20"/>
        </w:rPr>
        <w:t xml:space="preserve">irections </w:t>
      </w:r>
      <w:r w:rsidR="4A7F8B29" w:rsidRPr="004B2201">
        <w:rPr>
          <w:rFonts w:ascii="Segoe UI" w:eastAsia="Segoe UI" w:hAnsi="Segoe UI" w:cs="Segoe UI"/>
          <w:sz w:val="20"/>
          <w:szCs w:val="20"/>
        </w:rPr>
        <w:t>Métiers</w:t>
      </w:r>
      <w:r w:rsidRPr="004B2201">
        <w:rPr>
          <w:rFonts w:ascii="Segoe UI" w:eastAsia="Segoe UI" w:hAnsi="Segoe UI" w:cs="Segoe UI"/>
          <w:sz w:val="20"/>
          <w:szCs w:val="20"/>
        </w:rPr>
        <w:t xml:space="preserve"> concernées</w:t>
      </w:r>
      <w:r w:rsidRPr="00B1089E">
        <w:rPr>
          <w:rFonts w:ascii="Segoe UI" w:eastAsia="Segoe UI" w:hAnsi="Segoe UI" w:cs="Segoe UI"/>
          <w:sz w:val="20"/>
          <w:szCs w:val="20"/>
        </w:rPr>
        <w:t xml:space="preserve"> par les plus grands écarts.</w:t>
      </w:r>
    </w:p>
    <w:p w14:paraId="3203F196" w14:textId="14413FD9" w:rsidR="3129AD1A" w:rsidRPr="00B1089E" w:rsidRDefault="3129AD1A" w:rsidP="3E1A89F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Des actions spécifiques sont mises en place pour renforcer la mixité dans les domaines d’activités : </w:t>
      </w:r>
    </w:p>
    <w:p w14:paraId="46245671" w14:textId="658B7192" w:rsidR="3129AD1A" w:rsidRPr="00B1089E" w:rsidRDefault="742D50AC" w:rsidP="00420290">
      <w:pPr>
        <w:pStyle w:val="a8"/>
        <w:numPr>
          <w:ilvl w:val="0"/>
          <w:numId w:val="11"/>
        </w:numPr>
        <w:spacing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R</w:t>
      </w:r>
      <w:r w:rsidR="3129AD1A" w:rsidRPr="00B1089E">
        <w:rPr>
          <w:rFonts w:ascii="Segoe UI" w:eastAsia="Segoe UI" w:hAnsi="Segoe UI" w:cs="Segoe UI"/>
          <w:sz w:val="20"/>
          <w:szCs w:val="20"/>
        </w:rPr>
        <w:t>enforcer davantage la visibilité et la bonne compréhension des offres d’emploi internes, des domaines d’activités, des métiers et des filières d’évolution dans les nouveaux outils</w:t>
      </w:r>
      <w:r w:rsidR="5BA5A969" w:rsidRPr="00B1089E">
        <w:rPr>
          <w:rFonts w:ascii="Segoe UI" w:eastAsia="Segoe UI" w:hAnsi="Segoe UI" w:cs="Segoe UI"/>
          <w:sz w:val="20"/>
          <w:szCs w:val="20"/>
        </w:rPr>
        <w:t xml:space="preserve"> </w:t>
      </w:r>
      <w:r w:rsidR="3EDB59F2" w:rsidRPr="00B1089E">
        <w:rPr>
          <w:rFonts w:ascii="Segoe UI" w:eastAsia="Segoe UI" w:hAnsi="Segoe UI" w:cs="Segoe UI"/>
          <w:sz w:val="20"/>
          <w:szCs w:val="20"/>
        </w:rPr>
        <w:t>;</w:t>
      </w:r>
    </w:p>
    <w:p w14:paraId="77C27ADB" w14:textId="5BC3F506" w:rsidR="3129AD1A" w:rsidRPr="00B1089E" w:rsidRDefault="3B3F6274" w:rsidP="00420290">
      <w:pPr>
        <w:pStyle w:val="a8"/>
        <w:numPr>
          <w:ilvl w:val="0"/>
          <w:numId w:val="11"/>
        </w:numPr>
        <w:spacing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3129AD1A" w:rsidRPr="00B1089E">
        <w:rPr>
          <w:rFonts w:ascii="Segoe UI" w:eastAsia="Segoe UI" w:hAnsi="Segoe UI" w:cs="Segoe UI"/>
          <w:sz w:val="20"/>
          <w:szCs w:val="20"/>
        </w:rPr>
        <w:t>oursuivre les actions de promotion auprès des grandes écoles et universités déployées dans le cadre des campagnes de la marque employeur Covéa</w:t>
      </w:r>
      <w:r w:rsidR="5E11DC7A" w:rsidRPr="00B1089E">
        <w:rPr>
          <w:rFonts w:ascii="Segoe UI" w:eastAsia="Segoe UI" w:hAnsi="Segoe UI" w:cs="Segoe UI"/>
          <w:sz w:val="20"/>
          <w:szCs w:val="20"/>
        </w:rPr>
        <w:t xml:space="preserve"> ;</w:t>
      </w:r>
    </w:p>
    <w:p w14:paraId="550D4D4C" w14:textId="26677703" w:rsidR="3129AD1A" w:rsidRPr="00B1089E" w:rsidRDefault="15563316" w:rsidP="00420290">
      <w:pPr>
        <w:pStyle w:val="a8"/>
        <w:numPr>
          <w:ilvl w:val="0"/>
          <w:numId w:val="11"/>
        </w:numPr>
        <w:spacing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F</w:t>
      </w:r>
      <w:r w:rsidR="3129AD1A" w:rsidRPr="00B1089E">
        <w:rPr>
          <w:rFonts w:ascii="Segoe UI" w:eastAsia="Segoe UI" w:hAnsi="Segoe UI" w:cs="Segoe UI"/>
          <w:sz w:val="20"/>
          <w:szCs w:val="20"/>
        </w:rPr>
        <w:t>aire vivre les partenariats avec les universités et des organismes externes spécialisés dans la valorisation de la mixité dans les entreprises</w:t>
      </w:r>
      <w:r w:rsidR="16645A8C" w:rsidRPr="00B1089E">
        <w:rPr>
          <w:rFonts w:ascii="Segoe UI" w:eastAsia="Segoe UI" w:hAnsi="Segoe UI" w:cs="Segoe UI"/>
          <w:sz w:val="20"/>
          <w:szCs w:val="20"/>
        </w:rPr>
        <w:t xml:space="preserve"> </w:t>
      </w:r>
      <w:r w:rsidR="2FC1E1F0" w:rsidRPr="00B1089E">
        <w:rPr>
          <w:rFonts w:ascii="Segoe UI" w:eastAsia="Segoe UI" w:hAnsi="Segoe UI" w:cs="Segoe UI"/>
          <w:sz w:val="20"/>
          <w:szCs w:val="20"/>
        </w:rPr>
        <w:t>;</w:t>
      </w:r>
    </w:p>
    <w:p w14:paraId="7B2D85AE" w14:textId="398E2F6A" w:rsidR="3129AD1A" w:rsidRPr="00B1089E" w:rsidRDefault="5378EA5E" w:rsidP="00420290">
      <w:pPr>
        <w:pStyle w:val="a8"/>
        <w:numPr>
          <w:ilvl w:val="0"/>
          <w:numId w:val="11"/>
        </w:numPr>
        <w:spacing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3129AD1A" w:rsidRPr="00B1089E">
        <w:rPr>
          <w:rFonts w:ascii="Segoe UI" w:eastAsia="Segoe UI" w:hAnsi="Segoe UI" w:cs="Segoe UI"/>
          <w:sz w:val="20"/>
          <w:szCs w:val="20"/>
        </w:rPr>
        <w:t>oursuivre les interventions auprès d’écoles et d’universités</w:t>
      </w:r>
      <w:r w:rsidR="00B941A0" w:rsidRPr="00B1089E">
        <w:rPr>
          <w:rFonts w:ascii="Segoe UI" w:eastAsia="Segoe UI" w:hAnsi="Segoe UI" w:cs="Segoe UI"/>
          <w:sz w:val="20"/>
          <w:szCs w:val="20"/>
        </w:rPr>
        <w:t>,</w:t>
      </w:r>
      <w:r w:rsidR="3129AD1A" w:rsidRPr="00B1089E">
        <w:rPr>
          <w:rFonts w:ascii="Segoe UI" w:eastAsia="Segoe UI" w:hAnsi="Segoe UI" w:cs="Segoe UI"/>
          <w:sz w:val="20"/>
          <w:szCs w:val="20"/>
        </w:rPr>
        <w:t xml:space="preserve"> en réponse à leurs sollicitations, lorsqu’elles cherchent à développer la mixité au travers d’événements</w:t>
      </w:r>
      <w:r w:rsidR="00B941A0" w:rsidRPr="00B1089E">
        <w:rPr>
          <w:rFonts w:ascii="Segoe UI" w:eastAsia="Segoe UI" w:hAnsi="Segoe UI" w:cs="Segoe UI"/>
          <w:sz w:val="20"/>
          <w:szCs w:val="20"/>
        </w:rPr>
        <w:t xml:space="preserve"> </w:t>
      </w:r>
      <w:r w:rsidR="5CCC5384" w:rsidRPr="00B1089E">
        <w:rPr>
          <w:rFonts w:ascii="Segoe UI" w:eastAsia="Segoe UI" w:hAnsi="Segoe UI" w:cs="Segoe UI"/>
          <w:sz w:val="20"/>
          <w:szCs w:val="20"/>
        </w:rPr>
        <w:t xml:space="preserve">qu’elles organisent </w:t>
      </w:r>
      <w:r w:rsidR="32DD4CB7" w:rsidRPr="00B1089E">
        <w:rPr>
          <w:rFonts w:ascii="Segoe UI" w:eastAsia="Segoe UI" w:hAnsi="Segoe UI" w:cs="Segoe UI"/>
          <w:sz w:val="20"/>
          <w:szCs w:val="20"/>
        </w:rPr>
        <w:t>;</w:t>
      </w:r>
    </w:p>
    <w:p w14:paraId="66499C1F" w14:textId="66F0BD66" w:rsidR="3129AD1A" w:rsidRPr="00B1089E" w:rsidRDefault="7C7393A4" w:rsidP="00420290">
      <w:pPr>
        <w:pStyle w:val="a8"/>
        <w:numPr>
          <w:ilvl w:val="0"/>
          <w:numId w:val="11"/>
        </w:numPr>
        <w:spacing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0C975EC2" w:rsidRPr="00B1089E">
        <w:rPr>
          <w:rFonts w:ascii="Segoe UI" w:eastAsia="Segoe UI" w:hAnsi="Segoe UI" w:cs="Segoe UI"/>
          <w:sz w:val="20"/>
          <w:szCs w:val="20"/>
        </w:rPr>
        <w:t>romo</w:t>
      </w:r>
      <w:r w:rsidR="14D1CE5C" w:rsidRPr="00B1089E">
        <w:rPr>
          <w:rFonts w:ascii="Segoe UI" w:eastAsia="Segoe UI" w:hAnsi="Segoe UI" w:cs="Segoe UI"/>
          <w:sz w:val="20"/>
          <w:szCs w:val="20"/>
        </w:rPr>
        <w:t>u</w:t>
      </w:r>
      <w:r w:rsidR="78BF5740" w:rsidRPr="00B1089E">
        <w:rPr>
          <w:rFonts w:ascii="Segoe UI" w:eastAsia="Segoe UI" w:hAnsi="Segoe UI" w:cs="Segoe UI"/>
          <w:sz w:val="20"/>
          <w:szCs w:val="20"/>
        </w:rPr>
        <w:t>voir</w:t>
      </w:r>
      <w:r w:rsidR="0C975EC2" w:rsidRPr="00B1089E">
        <w:rPr>
          <w:rFonts w:ascii="Segoe UI" w:eastAsia="Segoe UI" w:hAnsi="Segoe UI" w:cs="Segoe UI"/>
          <w:sz w:val="20"/>
          <w:szCs w:val="20"/>
        </w:rPr>
        <w:t xml:space="preserve"> </w:t>
      </w:r>
      <w:r w:rsidR="712770C5" w:rsidRPr="00B1089E">
        <w:rPr>
          <w:rFonts w:ascii="Segoe UI" w:eastAsia="Segoe UI" w:hAnsi="Segoe UI" w:cs="Segoe UI"/>
          <w:sz w:val="20"/>
          <w:szCs w:val="20"/>
        </w:rPr>
        <w:t>l</w:t>
      </w:r>
      <w:r w:rsidR="6622E79C" w:rsidRPr="00B1089E">
        <w:rPr>
          <w:rFonts w:ascii="Segoe UI" w:eastAsia="Segoe UI" w:hAnsi="Segoe UI" w:cs="Segoe UI"/>
          <w:sz w:val="20"/>
          <w:szCs w:val="20"/>
        </w:rPr>
        <w:t>a mixité d</w:t>
      </w:r>
      <w:r w:rsidR="0C975EC2" w:rsidRPr="00B1089E">
        <w:rPr>
          <w:rFonts w:ascii="Segoe UI" w:eastAsia="Segoe UI" w:hAnsi="Segoe UI" w:cs="Segoe UI"/>
          <w:sz w:val="20"/>
          <w:szCs w:val="20"/>
        </w:rPr>
        <w:t>e</w:t>
      </w:r>
      <w:r w:rsidR="3129AD1A" w:rsidRPr="00B1089E">
        <w:rPr>
          <w:rFonts w:ascii="Segoe UI" w:eastAsia="Segoe UI" w:hAnsi="Segoe UI" w:cs="Segoe UI"/>
          <w:sz w:val="20"/>
          <w:szCs w:val="20"/>
        </w:rPr>
        <w:t xml:space="preserve">s métiers STEM (Science, </w:t>
      </w:r>
      <w:proofErr w:type="spellStart"/>
      <w:r w:rsidR="3129AD1A" w:rsidRPr="00B1089E">
        <w:rPr>
          <w:rFonts w:ascii="Segoe UI" w:eastAsia="Segoe UI" w:hAnsi="Segoe UI" w:cs="Segoe UI"/>
          <w:sz w:val="20"/>
          <w:szCs w:val="20"/>
        </w:rPr>
        <w:t>Technology</w:t>
      </w:r>
      <w:proofErr w:type="spellEnd"/>
      <w:r w:rsidR="3129AD1A" w:rsidRPr="00B1089E">
        <w:rPr>
          <w:rFonts w:ascii="Segoe UI" w:eastAsia="Segoe UI" w:hAnsi="Segoe UI" w:cs="Segoe UI"/>
          <w:sz w:val="20"/>
          <w:szCs w:val="20"/>
        </w:rPr>
        <w:t xml:space="preserve">, Engineering, and </w:t>
      </w:r>
      <w:proofErr w:type="spellStart"/>
      <w:r w:rsidR="3129AD1A" w:rsidRPr="00B1089E">
        <w:rPr>
          <w:rFonts w:ascii="Segoe UI" w:eastAsia="Segoe UI" w:hAnsi="Segoe UI" w:cs="Segoe UI"/>
          <w:sz w:val="20"/>
          <w:szCs w:val="20"/>
        </w:rPr>
        <w:t>Mathematics</w:t>
      </w:r>
      <w:proofErr w:type="spellEnd"/>
      <w:r w:rsidR="0C975EC2" w:rsidRPr="00B1089E">
        <w:rPr>
          <w:rFonts w:ascii="Segoe UI" w:eastAsia="Segoe UI" w:hAnsi="Segoe UI" w:cs="Segoe UI"/>
          <w:sz w:val="20"/>
          <w:szCs w:val="20"/>
        </w:rPr>
        <w:t>)</w:t>
      </w:r>
      <w:r w:rsidR="440C9483" w:rsidRPr="00B1089E">
        <w:rPr>
          <w:rFonts w:ascii="Segoe UI" w:eastAsia="Segoe UI" w:hAnsi="Segoe UI" w:cs="Segoe UI"/>
          <w:sz w:val="20"/>
          <w:szCs w:val="20"/>
        </w:rPr>
        <w:t xml:space="preserve"> par </w:t>
      </w:r>
      <w:r w:rsidR="4A02E64D" w:rsidRPr="00B1089E">
        <w:rPr>
          <w:rFonts w:ascii="Segoe UI" w:eastAsia="Segoe UI" w:hAnsi="Segoe UI" w:cs="Segoe UI"/>
          <w:sz w:val="20"/>
          <w:szCs w:val="20"/>
        </w:rPr>
        <w:t>de</w:t>
      </w:r>
      <w:r w:rsidR="440C9483" w:rsidRPr="00B1089E">
        <w:rPr>
          <w:rFonts w:ascii="Segoe UI" w:eastAsia="Segoe UI" w:hAnsi="Segoe UI" w:cs="Segoe UI"/>
          <w:sz w:val="20"/>
          <w:szCs w:val="20"/>
        </w:rPr>
        <w:t xml:space="preserve">s actions volontaristes </w:t>
      </w:r>
      <w:r w:rsidR="55ECE445" w:rsidRPr="00B1089E">
        <w:rPr>
          <w:rFonts w:ascii="Segoe UI" w:eastAsia="Segoe UI" w:hAnsi="Segoe UI" w:cs="Segoe UI"/>
          <w:sz w:val="20"/>
          <w:szCs w:val="20"/>
        </w:rPr>
        <w:t>internes ou externes</w:t>
      </w:r>
      <w:r w:rsidR="440C9483" w:rsidRPr="00B1089E">
        <w:rPr>
          <w:rFonts w:ascii="Segoe UI" w:eastAsia="Segoe UI" w:hAnsi="Segoe UI" w:cs="Segoe UI"/>
          <w:sz w:val="20"/>
          <w:szCs w:val="20"/>
        </w:rPr>
        <w:t xml:space="preserve"> (conférences, etc.)</w:t>
      </w:r>
      <w:r w:rsidR="0C975EC2" w:rsidRPr="00B1089E">
        <w:rPr>
          <w:rFonts w:ascii="Segoe UI" w:eastAsia="Segoe UI" w:hAnsi="Segoe UI" w:cs="Segoe UI"/>
          <w:sz w:val="20"/>
          <w:szCs w:val="20"/>
        </w:rPr>
        <w:t>.</w:t>
      </w:r>
    </w:p>
    <w:p w14:paraId="6E206E51" w14:textId="1080CA7F" w:rsidR="3129AD1A" w:rsidRPr="00C50F3C" w:rsidRDefault="3129AD1A" w:rsidP="00420290">
      <w:pPr>
        <w:pStyle w:val="6"/>
        <w:numPr>
          <w:ilvl w:val="0"/>
          <w:numId w:val="62"/>
        </w:numPr>
        <w:spacing w:before="240"/>
        <w:ind w:left="283" w:hanging="357"/>
        <w:rPr>
          <w:rFonts w:eastAsia="Segoe UI" w:cs="Segoe UI"/>
          <w:sz w:val="20"/>
          <w:szCs w:val="20"/>
        </w:rPr>
      </w:pPr>
      <w:bookmarkStart w:id="282" w:name="_Toc181200689"/>
      <w:bookmarkStart w:id="283" w:name="_Toc184394286"/>
      <w:bookmarkStart w:id="284" w:name="_Toc187332453"/>
      <w:r w:rsidRPr="00C50F3C">
        <w:rPr>
          <w:rFonts w:eastAsia="Segoe UI" w:cs="Segoe UI"/>
          <w:sz w:val="20"/>
          <w:szCs w:val="20"/>
        </w:rPr>
        <w:t>Communiquer</w:t>
      </w:r>
      <w:bookmarkEnd w:id="282"/>
      <w:bookmarkEnd w:id="283"/>
      <w:bookmarkEnd w:id="284"/>
    </w:p>
    <w:p w14:paraId="262A2199" w14:textId="5CB35CD1" w:rsidR="3129AD1A" w:rsidRPr="00B1089E"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actions en faveur de l’accès des femmes aux postes à responsabilités et de la mixité des métiers font l’objet de communications régulières sur les supports internes et externes notamment sur les réseaux sociaux </w:t>
      </w:r>
      <w:r w:rsidRPr="00B1089E">
        <w:rPr>
          <w:rFonts w:ascii="Segoe UI" w:eastAsia="Segoe UI" w:hAnsi="Segoe UI" w:cs="Segoe UI"/>
          <w:sz w:val="20"/>
          <w:szCs w:val="20"/>
        </w:rPr>
        <w:lastRenderedPageBreak/>
        <w:t xml:space="preserve">et le site covea.com pour faire connaître la politique égalité </w:t>
      </w:r>
      <w:r w:rsidR="10CD5B03" w:rsidRPr="00B1089E">
        <w:rPr>
          <w:rFonts w:ascii="Segoe UI" w:eastAsia="Segoe UI" w:hAnsi="Segoe UI" w:cs="Segoe UI"/>
          <w:sz w:val="20"/>
          <w:szCs w:val="20"/>
        </w:rPr>
        <w:t xml:space="preserve">professionnelle </w:t>
      </w:r>
      <w:r w:rsidR="7D52EF6D" w:rsidRPr="00B1089E">
        <w:rPr>
          <w:rFonts w:ascii="Segoe UI" w:eastAsia="Segoe UI" w:hAnsi="Segoe UI" w:cs="Segoe UI"/>
          <w:sz w:val="20"/>
          <w:szCs w:val="20"/>
        </w:rPr>
        <w:t>femmes/hommes</w:t>
      </w:r>
      <w:r w:rsidRPr="00B1089E">
        <w:rPr>
          <w:rFonts w:ascii="Segoe UI" w:eastAsia="Segoe UI" w:hAnsi="Segoe UI" w:cs="Segoe UI"/>
          <w:sz w:val="20"/>
          <w:szCs w:val="20"/>
        </w:rPr>
        <w:t xml:space="preserve"> et relayer les preuves mesurables de la stratégie d’impact sociétal du groupe</w:t>
      </w:r>
      <w:r w:rsidR="3F6B7CAA" w:rsidRPr="00B1089E">
        <w:rPr>
          <w:rFonts w:ascii="Segoe UI" w:eastAsia="Segoe UI" w:hAnsi="Segoe UI" w:cs="Segoe UI"/>
          <w:sz w:val="20"/>
          <w:szCs w:val="20"/>
        </w:rPr>
        <w:t>.</w:t>
      </w:r>
    </w:p>
    <w:p w14:paraId="76AAF5DC" w14:textId="324BB177" w:rsidR="00EA043B" w:rsidRPr="00314B23" w:rsidRDefault="3129AD1A"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Une communication renforcée sur les réseaux sociaux met également en lumière les engagements de Covéa en faveur de l’égalité et de la diversité.</w:t>
      </w:r>
    </w:p>
    <w:p w14:paraId="6E6F3429" w14:textId="0793C372" w:rsidR="00855972" w:rsidRPr="00226617" w:rsidRDefault="69874A32" w:rsidP="007E705F">
      <w:pPr>
        <w:pStyle w:val="3"/>
      </w:pPr>
      <w:bookmarkStart w:id="285" w:name="_Toc181200690"/>
      <w:bookmarkStart w:id="286" w:name="_Toc184394287"/>
      <w:bookmarkStart w:id="287" w:name="_Toc187332454"/>
      <w:r w:rsidRPr="00B1089E">
        <w:t>Chapitre 5.2. Les formations à l’appui de</w:t>
      </w:r>
      <w:r w:rsidR="000A1E16">
        <w:t xml:space="preserve"> la</w:t>
      </w:r>
      <w:r w:rsidRPr="00B1089E">
        <w:t xml:space="preserve"> politique d’égalité des chances</w:t>
      </w:r>
      <w:bookmarkEnd w:id="285"/>
      <w:bookmarkEnd w:id="286"/>
      <w:bookmarkEnd w:id="287"/>
      <w:r w:rsidRPr="00B1089E">
        <w:t xml:space="preserve"> </w:t>
      </w:r>
    </w:p>
    <w:p w14:paraId="39EA5033" w14:textId="094D3FD2" w:rsidR="0996DFC6" w:rsidRPr="00226617" w:rsidRDefault="0996DFC6" w:rsidP="00E03821">
      <w:pPr>
        <w:ind w:firstLine="0"/>
        <w:rPr>
          <w:rFonts w:ascii="Segoe UI" w:hAnsi="Segoe UI" w:cs="Segoe UI"/>
          <w:sz w:val="20"/>
          <w:szCs w:val="20"/>
        </w:rPr>
      </w:pPr>
      <w:r w:rsidRPr="00226617">
        <w:rPr>
          <w:rFonts w:ascii="Segoe UI" w:hAnsi="Segoe UI" w:cs="Segoe UI"/>
          <w:sz w:val="20"/>
          <w:szCs w:val="20"/>
        </w:rPr>
        <w:t xml:space="preserve">Covéa rappelle l’importance de l’égal accès au développement des compétences pour les femmes et les hommes. La formation professionnelle est un outil clé </w:t>
      </w:r>
      <w:r w:rsidR="0345941F" w:rsidRPr="00226617">
        <w:rPr>
          <w:rFonts w:ascii="Segoe UI" w:hAnsi="Segoe UI" w:cs="Segoe UI"/>
          <w:sz w:val="20"/>
          <w:szCs w:val="20"/>
        </w:rPr>
        <w:t xml:space="preserve">pour renforcer </w:t>
      </w:r>
      <w:r w:rsidR="18593D57" w:rsidRPr="00226617">
        <w:rPr>
          <w:rFonts w:ascii="Segoe UI" w:hAnsi="Segoe UI" w:cs="Segoe UI"/>
          <w:sz w:val="20"/>
          <w:szCs w:val="20"/>
        </w:rPr>
        <w:t>:</w:t>
      </w:r>
    </w:p>
    <w:p w14:paraId="6C9080B1" w14:textId="0CFBB80E" w:rsidR="0996DFC6" w:rsidRPr="00B1089E" w:rsidRDefault="0996DFC6" w:rsidP="00420290">
      <w:pPr>
        <w:pStyle w:val="a8"/>
        <w:numPr>
          <w:ilvl w:val="0"/>
          <w:numId w:val="3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L’égalité des chances</w:t>
      </w:r>
      <w:r w:rsidR="23759F88" w:rsidRPr="00B1089E">
        <w:rPr>
          <w:rFonts w:ascii="Segoe UI" w:eastAsia="Segoe UI" w:hAnsi="Segoe UI" w:cs="Segoe UI"/>
          <w:sz w:val="20"/>
          <w:szCs w:val="20"/>
        </w:rPr>
        <w:t xml:space="preserve"> ;</w:t>
      </w:r>
    </w:p>
    <w:p w14:paraId="14394C5B" w14:textId="158F49FD" w:rsidR="0996DFC6" w:rsidRPr="00B1089E" w:rsidRDefault="0996DFC6" w:rsidP="00420290">
      <w:pPr>
        <w:pStyle w:val="a8"/>
        <w:numPr>
          <w:ilvl w:val="0"/>
          <w:numId w:val="3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L’employabilité et le développement des compétences</w:t>
      </w:r>
      <w:r w:rsidR="6B7A0923" w:rsidRPr="00B1089E">
        <w:rPr>
          <w:rFonts w:ascii="Segoe UI" w:eastAsia="Segoe UI" w:hAnsi="Segoe UI" w:cs="Segoe UI"/>
          <w:sz w:val="20"/>
          <w:szCs w:val="20"/>
        </w:rPr>
        <w:t xml:space="preserve"> ;</w:t>
      </w:r>
    </w:p>
    <w:p w14:paraId="47D8B2A6" w14:textId="387005CB" w:rsidR="00EA043B" w:rsidRPr="00B1089E" w:rsidRDefault="0996DFC6" w:rsidP="00420290">
      <w:pPr>
        <w:pStyle w:val="a8"/>
        <w:numPr>
          <w:ilvl w:val="0"/>
          <w:numId w:val="34"/>
        </w:numPr>
        <w:spacing w:before="0" w:after="60"/>
        <w:ind w:left="71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La prévention des </w:t>
      </w:r>
      <w:r w:rsidR="173C73ED" w:rsidRPr="00B1089E">
        <w:rPr>
          <w:rFonts w:ascii="Segoe UI" w:eastAsia="Segoe UI" w:hAnsi="Segoe UI" w:cs="Segoe UI"/>
          <w:sz w:val="20"/>
          <w:szCs w:val="20"/>
        </w:rPr>
        <w:t xml:space="preserve">discriminations et des </w:t>
      </w:r>
      <w:r w:rsidRPr="00B1089E">
        <w:rPr>
          <w:rFonts w:ascii="Segoe UI" w:eastAsia="Segoe UI" w:hAnsi="Segoe UI" w:cs="Segoe UI"/>
          <w:sz w:val="20"/>
          <w:szCs w:val="20"/>
        </w:rPr>
        <w:t>stéréotypes de genre et des comportements sexistes</w:t>
      </w:r>
      <w:r w:rsidR="37BEC814" w:rsidRPr="00B1089E">
        <w:rPr>
          <w:rFonts w:ascii="Segoe UI" w:eastAsia="Segoe UI" w:hAnsi="Segoe UI" w:cs="Segoe UI"/>
          <w:sz w:val="20"/>
          <w:szCs w:val="20"/>
        </w:rPr>
        <w:t xml:space="preserve"> </w:t>
      </w:r>
      <w:r w:rsidR="4B2B16DC" w:rsidRPr="00B1089E">
        <w:rPr>
          <w:rFonts w:ascii="Segoe UI" w:eastAsia="Segoe UI" w:hAnsi="Segoe UI" w:cs="Segoe UI"/>
          <w:sz w:val="20"/>
          <w:szCs w:val="20"/>
        </w:rPr>
        <w:t xml:space="preserve">et de </w:t>
      </w:r>
      <w:r w:rsidR="37BEC814" w:rsidRPr="00B1089E">
        <w:rPr>
          <w:rFonts w:ascii="Segoe UI" w:eastAsia="Segoe UI" w:hAnsi="Segoe UI" w:cs="Segoe UI"/>
          <w:sz w:val="20"/>
          <w:szCs w:val="20"/>
        </w:rPr>
        <w:t>violences sexuelles</w:t>
      </w:r>
      <w:r w:rsidR="5CF5746B" w:rsidRPr="00B1089E">
        <w:rPr>
          <w:rFonts w:ascii="Segoe UI" w:eastAsia="Segoe UI" w:hAnsi="Segoe UI" w:cs="Segoe UI"/>
          <w:sz w:val="20"/>
          <w:szCs w:val="20"/>
        </w:rPr>
        <w:t>.</w:t>
      </w:r>
    </w:p>
    <w:p w14:paraId="3B30E8E1" w14:textId="5B59E712" w:rsidR="00855972" w:rsidRPr="00855972" w:rsidRDefault="59BE92AA" w:rsidP="00F533DC">
      <w:pPr>
        <w:pStyle w:val="4"/>
        <w:spacing w:before="360"/>
        <w:jc w:val="both"/>
        <w:rPr>
          <w:rFonts w:ascii="Segoe UI" w:eastAsia="Segoe UI" w:hAnsi="Segoe UI" w:cs="Segoe UI"/>
          <w:b/>
          <w:sz w:val="22"/>
          <w:u w:val="single"/>
        </w:rPr>
      </w:pPr>
      <w:bookmarkStart w:id="288" w:name="_Toc181200691"/>
      <w:bookmarkStart w:id="289" w:name="_Toc184394288"/>
      <w:bookmarkStart w:id="290" w:name="_Toc187332455"/>
      <w:r w:rsidRPr="0A018B42">
        <w:rPr>
          <w:rFonts w:ascii="Segoe UI" w:eastAsia="Segoe UI" w:hAnsi="Segoe UI" w:cs="Segoe UI"/>
          <w:b/>
          <w:sz w:val="22"/>
          <w:u w:val="single"/>
        </w:rPr>
        <w:t xml:space="preserve">Article 5.2.1. </w:t>
      </w:r>
      <w:r w:rsidR="00251631">
        <w:rPr>
          <w:rFonts w:ascii="Segoe UI" w:eastAsia="Segoe UI" w:hAnsi="Segoe UI" w:cs="Segoe UI"/>
          <w:b/>
          <w:sz w:val="22"/>
          <w:u w:val="single"/>
        </w:rPr>
        <w:t>La v</w:t>
      </w:r>
      <w:r w:rsidRPr="2FF11581">
        <w:rPr>
          <w:rFonts w:ascii="Segoe UI" w:eastAsia="Segoe UI" w:hAnsi="Segoe UI" w:cs="Segoe UI"/>
          <w:b/>
          <w:sz w:val="22"/>
          <w:u w:val="single"/>
        </w:rPr>
        <w:t xml:space="preserve">eille et </w:t>
      </w:r>
      <w:r w:rsidR="00251631">
        <w:rPr>
          <w:rFonts w:ascii="Segoe UI" w:eastAsia="Segoe UI" w:hAnsi="Segoe UI" w:cs="Segoe UI"/>
          <w:b/>
          <w:sz w:val="22"/>
          <w:u w:val="single"/>
        </w:rPr>
        <w:t xml:space="preserve">le </w:t>
      </w:r>
      <w:r w:rsidRPr="2FF11581">
        <w:rPr>
          <w:rFonts w:ascii="Segoe UI" w:eastAsia="Segoe UI" w:hAnsi="Segoe UI" w:cs="Segoe UI"/>
          <w:b/>
          <w:sz w:val="22"/>
          <w:u w:val="single"/>
        </w:rPr>
        <w:t>constat sur l’égal accès à la formation pour tous</w:t>
      </w:r>
      <w:bookmarkEnd w:id="288"/>
      <w:bookmarkEnd w:id="289"/>
      <w:bookmarkEnd w:id="290"/>
      <w:r w:rsidRPr="2FF11581">
        <w:rPr>
          <w:rFonts w:ascii="Segoe UI" w:eastAsia="Segoe UI" w:hAnsi="Segoe UI" w:cs="Segoe UI"/>
          <w:b/>
          <w:sz w:val="22"/>
          <w:u w:val="single"/>
        </w:rPr>
        <w:t xml:space="preserve"> </w:t>
      </w:r>
    </w:p>
    <w:p w14:paraId="60844589" w14:textId="27FD0B51" w:rsidR="2CEA6819" w:rsidRPr="00B1089E" w:rsidRDefault="2CEA6819" w:rsidP="003361E4">
      <w:pPr>
        <w:shd w:val="clear" w:color="auto" w:fill="FFFFFF" w:themeFill="background1"/>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formation doit être accessible à tous, comme levier de l’égalité des chances. </w:t>
      </w:r>
      <w:r w:rsidR="2533FDAA" w:rsidRPr="00B1089E">
        <w:rPr>
          <w:rFonts w:ascii="Segoe UI" w:eastAsia="Segoe UI" w:hAnsi="Segoe UI" w:cs="Segoe UI"/>
          <w:sz w:val="20"/>
          <w:szCs w:val="20"/>
        </w:rPr>
        <w:t xml:space="preserve">Ainsi, les </w:t>
      </w:r>
      <w:r w:rsidR="002E01B0">
        <w:rPr>
          <w:rFonts w:ascii="Segoe UI" w:eastAsia="Segoe UI" w:hAnsi="Segoe UI" w:cs="Segoe UI"/>
          <w:sz w:val="20"/>
          <w:szCs w:val="20"/>
        </w:rPr>
        <w:t>P</w:t>
      </w:r>
      <w:r w:rsidR="2533FDAA" w:rsidRPr="00B1089E">
        <w:rPr>
          <w:rFonts w:ascii="Segoe UI" w:eastAsia="Segoe UI" w:hAnsi="Segoe UI" w:cs="Segoe UI"/>
          <w:sz w:val="20"/>
          <w:szCs w:val="20"/>
        </w:rPr>
        <w:t xml:space="preserve">arties veillent à maintenir l’égal accès aux formations entre les femmes et les hommes. </w:t>
      </w:r>
    </w:p>
    <w:p w14:paraId="35CC189C" w14:textId="49BC2333" w:rsidR="2CEA6819" w:rsidRPr="00B1089E" w:rsidRDefault="2CEA6819" w:rsidP="003361E4">
      <w:pPr>
        <w:shd w:val="clear" w:color="auto" w:fill="FFFFFF" w:themeFill="background1"/>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Une attention particulière est portée aux collaborateurs de retour de longue absence (maladie &gt; à 3 mois), congés maternité, parental, etc.) pour qu’ils bénéficient des formations nécessaires. Les Parties facilitent, </w:t>
      </w:r>
      <w:r w:rsidR="06A83EF4" w:rsidRPr="00B1089E">
        <w:rPr>
          <w:rFonts w:ascii="Segoe UI" w:eastAsia="Segoe UI" w:hAnsi="Segoe UI" w:cs="Segoe UI"/>
          <w:sz w:val="20"/>
          <w:szCs w:val="20"/>
        </w:rPr>
        <w:t>dans la mesure du</w:t>
      </w:r>
      <w:r w:rsidRPr="00B1089E">
        <w:rPr>
          <w:rFonts w:ascii="Segoe UI" w:eastAsia="Segoe UI" w:hAnsi="Segoe UI" w:cs="Segoe UI"/>
          <w:sz w:val="20"/>
          <w:szCs w:val="20"/>
        </w:rPr>
        <w:t xml:space="preserve"> possible, la participation des collaborateurs à temps partiel aux formations. </w:t>
      </w:r>
    </w:p>
    <w:p w14:paraId="5A5CDDD7" w14:textId="5B2DB7E5" w:rsidR="3CE7E627" w:rsidRPr="00B1089E" w:rsidRDefault="2CEA6819" w:rsidP="003361E4">
      <w:pPr>
        <w:spacing w:after="120"/>
        <w:ind w:firstLine="0"/>
        <w:rPr>
          <w:rFonts w:ascii="Segoe UI" w:eastAsia="Segoe UI" w:hAnsi="Segoe UI" w:cs="Segoe UI"/>
        </w:rPr>
      </w:pPr>
      <w:r w:rsidRPr="00B1089E">
        <w:rPr>
          <w:rFonts w:ascii="Segoe UI" w:eastAsia="Segoe UI" w:hAnsi="Segoe UI" w:cs="Segoe UI"/>
          <w:sz w:val="20"/>
          <w:szCs w:val="20"/>
        </w:rPr>
        <w:t>Des modules de formation sur la diversité et la prévention des discriminations sont déployés progressivement auprès de publics ciblés</w:t>
      </w:r>
      <w:r w:rsidR="04A459C7" w:rsidRPr="00B1089E">
        <w:rPr>
          <w:rFonts w:ascii="Segoe UI" w:eastAsia="Segoe UI" w:hAnsi="Segoe UI" w:cs="Segoe UI"/>
          <w:sz w:val="20"/>
          <w:szCs w:val="20"/>
        </w:rPr>
        <w:t xml:space="preserve"> (acteurs RH, </w:t>
      </w:r>
      <w:r w:rsidRPr="00B1089E">
        <w:rPr>
          <w:rFonts w:ascii="Segoe UI" w:eastAsia="Segoe UI" w:hAnsi="Segoe UI" w:cs="Segoe UI"/>
          <w:sz w:val="20"/>
          <w:szCs w:val="20"/>
        </w:rPr>
        <w:t>nouveaux managers</w:t>
      </w:r>
      <w:r w:rsidR="04A459C7" w:rsidRPr="00B1089E">
        <w:rPr>
          <w:rFonts w:ascii="Segoe UI" w:eastAsia="Segoe UI" w:hAnsi="Segoe UI" w:cs="Segoe UI"/>
          <w:sz w:val="20"/>
          <w:szCs w:val="20"/>
        </w:rPr>
        <w:t>, femmes</w:t>
      </w:r>
      <w:r w:rsidRPr="00B1089E">
        <w:rPr>
          <w:rFonts w:ascii="Segoe UI" w:eastAsia="Segoe UI" w:hAnsi="Segoe UI" w:cs="Segoe UI"/>
          <w:sz w:val="20"/>
          <w:szCs w:val="20"/>
        </w:rPr>
        <w:t xml:space="preserve"> des </w:t>
      </w:r>
      <w:r w:rsidR="04A459C7" w:rsidRPr="00B1089E">
        <w:rPr>
          <w:rFonts w:ascii="Segoe UI" w:eastAsia="Segoe UI" w:hAnsi="Segoe UI" w:cs="Segoe UI"/>
          <w:sz w:val="20"/>
          <w:szCs w:val="20"/>
        </w:rPr>
        <w:t>classes</w:t>
      </w:r>
      <w:r w:rsidRPr="00B1089E">
        <w:rPr>
          <w:rFonts w:ascii="Segoe UI" w:eastAsia="Segoe UI" w:hAnsi="Segoe UI" w:cs="Segoe UI"/>
          <w:sz w:val="20"/>
          <w:szCs w:val="20"/>
        </w:rPr>
        <w:t xml:space="preserve"> 4 à 6</w:t>
      </w:r>
      <w:r w:rsidR="04A459C7" w:rsidRPr="00B1089E">
        <w:rPr>
          <w:rFonts w:ascii="Segoe UI" w:eastAsia="Segoe UI" w:hAnsi="Segoe UI" w:cs="Segoe UI"/>
          <w:sz w:val="20"/>
          <w:szCs w:val="20"/>
        </w:rPr>
        <w:t>, représentant</w:t>
      </w:r>
      <w:r w:rsidR="1C73C948" w:rsidRPr="00B1089E">
        <w:rPr>
          <w:rFonts w:ascii="Segoe UI" w:eastAsia="Segoe UI" w:hAnsi="Segoe UI" w:cs="Segoe UI"/>
          <w:sz w:val="20"/>
          <w:szCs w:val="20"/>
        </w:rPr>
        <w:t>s</w:t>
      </w:r>
      <w:r w:rsidR="04A459C7" w:rsidRPr="00B1089E">
        <w:rPr>
          <w:rFonts w:ascii="Segoe UI" w:eastAsia="Segoe UI" w:hAnsi="Segoe UI" w:cs="Segoe UI"/>
          <w:sz w:val="20"/>
          <w:szCs w:val="20"/>
        </w:rPr>
        <w:t xml:space="preserve"> du personnel...).</w:t>
      </w:r>
    </w:p>
    <w:p w14:paraId="5E62CD70" w14:textId="445D8D0A" w:rsidR="00855972" w:rsidRPr="00855972" w:rsidRDefault="59BE92AA" w:rsidP="00F533DC">
      <w:pPr>
        <w:pStyle w:val="4"/>
        <w:spacing w:before="360"/>
        <w:jc w:val="both"/>
        <w:rPr>
          <w:rFonts w:ascii="Segoe UI" w:eastAsia="Segoe UI" w:hAnsi="Segoe UI" w:cs="Segoe UI"/>
          <w:b/>
          <w:sz w:val="22"/>
          <w:u w:val="single"/>
        </w:rPr>
      </w:pPr>
      <w:bookmarkStart w:id="291" w:name="_Toc181200692"/>
      <w:bookmarkStart w:id="292" w:name="_Toc184394289"/>
      <w:bookmarkStart w:id="293" w:name="_Toc187332456"/>
      <w:r w:rsidRPr="0A018B42">
        <w:rPr>
          <w:rFonts w:ascii="Segoe UI" w:eastAsia="Segoe UI" w:hAnsi="Segoe UI" w:cs="Segoe UI"/>
          <w:b/>
          <w:sz w:val="22"/>
          <w:u w:val="single"/>
        </w:rPr>
        <w:t xml:space="preserve">Article 5.2.2. </w:t>
      </w:r>
      <w:r w:rsidR="00251631">
        <w:rPr>
          <w:rFonts w:ascii="Segoe UI" w:eastAsia="Segoe UI" w:hAnsi="Segoe UI" w:cs="Segoe UI"/>
          <w:b/>
          <w:sz w:val="22"/>
          <w:u w:val="single"/>
        </w:rPr>
        <w:t>Les o</w:t>
      </w:r>
      <w:r w:rsidRPr="3629E05C">
        <w:rPr>
          <w:rFonts w:ascii="Segoe UI" w:eastAsia="Segoe UI" w:hAnsi="Segoe UI" w:cs="Segoe UI"/>
          <w:b/>
          <w:sz w:val="22"/>
          <w:u w:val="single"/>
        </w:rPr>
        <w:t>bjectif</w:t>
      </w:r>
      <w:r w:rsidR="0011774A">
        <w:rPr>
          <w:rFonts w:ascii="Segoe UI" w:eastAsia="Segoe UI" w:hAnsi="Segoe UI" w:cs="Segoe UI"/>
          <w:b/>
          <w:sz w:val="22"/>
          <w:u w:val="single"/>
        </w:rPr>
        <w:t>s</w:t>
      </w:r>
      <w:r w:rsidRPr="3629E05C">
        <w:rPr>
          <w:rFonts w:ascii="Segoe UI" w:eastAsia="Segoe UI" w:hAnsi="Segoe UI" w:cs="Segoe UI"/>
          <w:b/>
          <w:sz w:val="22"/>
          <w:u w:val="single"/>
        </w:rPr>
        <w:t xml:space="preserve"> de progression en matière d’égalité femmes</w:t>
      </w:r>
      <w:r w:rsidR="00FA094F">
        <w:rPr>
          <w:rFonts w:ascii="Segoe UI" w:eastAsia="Segoe UI" w:hAnsi="Segoe UI" w:cs="Segoe UI"/>
          <w:b/>
          <w:sz w:val="22"/>
          <w:u w:val="single"/>
        </w:rPr>
        <w:t xml:space="preserve"> </w:t>
      </w:r>
      <w:r w:rsidRPr="3629E05C">
        <w:rPr>
          <w:rFonts w:ascii="Segoe UI" w:eastAsia="Segoe UI" w:hAnsi="Segoe UI" w:cs="Segoe UI"/>
          <w:b/>
          <w:sz w:val="22"/>
          <w:u w:val="single"/>
        </w:rPr>
        <w:t>/</w:t>
      </w:r>
      <w:r w:rsidR="00FA094F">
        <w:rPr>
          <w:rFonts w:ascii="Segoe UI" w:eastAsia="Segoe UI" w:hAnsi="Segoe UI" w:cs="Segoe UI"/>
          <w:b/>
          <w:sz w:val="22"/>
          <w:u w:val="single"/>
        </w:rPr>
        <w:t xml:space="preserve"> </w:t>
      </w:r>
      <w:r w:rsidRPr="3629E05C">
        <w:rPr>
          <w:rFonts w:ascii="Segoe UI" w:eastAsia="Segoe UI" w:hAnsi="Segoe UI" w:cs="Segoe UI"/>
          <w:b/>
          <w:sz w:val="22"/>
          <w:u w:val="single"/>
        </w:rPr>
        <w:t>hommes</w:t>
      </w:r>
      <w:bookmarkEnd w:id="291"/>
      <w:bookmarkEnd w:id="292"/>
      <w:bookmarkEnd w:id="293"/>
      <w:r w:rsidRPr="3629E05C">
        <w:rPr>
          <w:rFonts w:ascii="Segoe UI" w:eastAsia="Segoe UI" w:hAnsi="Segoe UI" w:cs="Segoe UI"/>
          <w:b/>
          <w:sz w:val="22"/>
          <w:u w:val="single"/>
        </w:rPr>
        <w:t xml:space="preserve"> </w:t>
      </w:r>
    </w:p>
    <w:p w14:paraId="447E92E8" w14:textId="3447289B" w:rsidR="25D3F1B0" w:rsidRPr="00191FAB" w:rsidRDefault="12D1EAA3" w:rsidP="007933AE">
      <w:pPr>
        <w:shd w:val="clear" w:color="auto" w:fill="FFFFFF" w:themeFill="background1"/>
        <w:ind w:firstLine="0"/>
        <w:rPr>
          <w:rFonts w:ascii="Segoe UI" w:eastAsia="Segoe UI" w:hAnsi="Segoe UI" w:cs="Segoe UI"/>
          <w:sz w:val="20"/>
          <w:szCs w:val="20"/>
        </w:rPr>
      </w:pPr>
      <w:r w:rsidRPr="00B1089E">
        <w:rPr>
          <w:rFonts w:ascii="Segoe UI" w:eastAsia="Segoe UI" w:hAnsi="Segoe UI" w:cs="Segoe UI"/>
          <w:sz w:val="20"/>
          <w:szCs w:val="20"/>
        </w:rPr>
        <w:t xml:space="preserve">Les </w:t>
      </w:r>
      <w:r w:rsidRPr="00191FAB">
        <w:rPr>
          <w:rFonts w:ascii="Segoe UI" w:eastAsia="Segoe UI" w:hAnsi="Segoe UI" w:cs="Segoe UI"/>
          <w:sz w:val="20"/>
          <w:szCs w:val="20"/>
        </w:rPr>
        <w:t xml:space="preserve">objectifs </w:t>
      </w:r>
      <w:r w:rsidR="6D7C11F7" w:rsidRPr="00191FAB">
        <w:rPr>
          <w:rFonts w:ascii="Segoe UI" w:eastAsia="Segoe UI" w:hAnsi="Segoe UI" w:cs="Segoe UI"/>
          <w:sz w:val="20"/>
          <w:szCs w:val="20"/>
        </w:rPr>
        <w:t>sont les suivants</w:t>
      </w:r>
      <w:r w:rsidRPr="00191FAB">
        <w:rPr>
          <w:rFonts w:ascii="Segoe UI" w:eastAsia="Segoe UI" w:hAnsi="Segoe UI" w:cs="Segoe UI"/>
          <w:sz w:val="20"/>
          <w:szCs w:val="20"/>
        </w:rPr>
        <w:t xml:space="preserve"> :</w:t>
      </w:r>
    </w:p>
    <w:p w14:paraId="7CBFDCFD" w14:textId="77777777" w:rsidR="00607AFD" w:rsidRDefault="7C59297F" w:rsidP="00420290">
      <w:pPr>
        <w:pStyle w:val="a8"/>
        <w:numPr>
          <w:ilvl w:val="0"/>
          <w:numId w:val="29"/>
        </w:numPr>
        <w:shd w:val="clear" w:color="auto" w:fill="FFFFFF" w:themeFill="background1"/>
        <w:spacing w:before="0" w:after="60"/>
        <w:ind w:left="714" w:hanging="357"/>
        <w:contextualSpacing w:val="0"/>
        <w:rPr>
          <w:rFonts w:ascii="Segoe UI" w:eastAsia="Segoe UI" w:hAnsi="Segoe UI" w:cs="Segoe UI"/>
          <w:sz w:val="20"/>
          <w:szCs w:val="20"/>
        </w:rPr>
      </w:pPr>
      <w:r w:rsidRPr="00191FAB">
        <w:rPr>
          <w:rFonts w:ascii="Segoe UI" w:eastAsia="Segoe UI" w:hAnsi="Segoe UI" w:cs="Segoe UI"/>
          <w:sz w:val="20"/>
          <w:szCs w:val="20"/>
        </w:rPr>
        <w:t>F</w:t>
      </w:r>
      <w:r w:rsidR="25D3F1B0" w:rsidRPr="00191FAB">
        <w:rPr>
          <w:rFonts w:ascii="Segoe UI" w:eastAsia="Segoe UI" w:hAnsi="Segoe UI" w:cs="Segoe UI"/>
          <w:sz w:val="20"/>
          <w:szCs w:val="20"/>
        </w:rPr>
        <w:t xml:space="preserve">ormer </w:t>
      </w:r>
      <w:r w:rsidR="24B76EDD" w:rsidRPr="00191FAB">
        <w:rPr>
          <w:rFonts w:ascii="Segoe UI" w:eastAsia="Segoe UI" w:hAnsi="Segoe UI" w:cs="Segoe UI"/>
          <w:sz w:val="20"/>
          <w:szCs w:val="20"/>
        </w:rPr>
        <w:t>10</w:t>
      </w:r>
      <w:r w:rsidR="25D3F1B0" w:rsidRPr="00191FAB">
        <w:rPr>
          <w:rFonts w:ascii="Segoe UI" w:eastAsia="Segoe UI" w:hAnsi="Segoe UI" w:cs="Segoe UI"/>
          <w:sz w:val="20"/>
          <w:szCs w:val="20"/>
        </w:rPr>
        <w:t xml:space="preserve">0 collaboratrices chaque année via la formation </w:t>
      </w:r>
      <w:r w:rsidR="00265D65" w:rsidRPr="00191FAB">
        <w:rPr>
          <w:rFonts w:ascii="Segoe UI" w:eastAsia="Segoe UI" w:hAnsi="Segoe UI" w:cs="Segoe UI"/>
          <w:sz w:val="20"/>
          <w:szCs w:val="20"/>
        </w:rPr>
        <w:t>« </w:t>
      </w:r>
      <w:r w:rsidR="25D3F1B0" w:rsidRPr="00191FAB">
        <w:rPr>
          <w:rFonts w:ascii="Segoe UI" w:eastAsia="Segoe UI" w:hAnsi="Segoe UI" w:cs="Segoe UI"/>
          <w:sz w:val="20"/>
          <w:szCs w:val="20"/>
        </w:rPr>
        <w:t>Parcours et projets au féminin</w:t>
      </w:r>
      <w:r w:rsidR="00265D65" w:rsidRPr="00191FAB">
        <w:rPr>
          <w:rFonts w:ascii="Segoe UI" w:eastAsia="Segoe UI" w:hAnsi="Segoe UI" w:cs="Segoe UI"/>
          <w:sz w:val="20"/>
          <w:szCs w:val="20"/>
        </w:rPr>
        <w:t> »</w:t>
      </w:r>
      <w:r w:rsidR="002151FA" w:rsidRPr="00191FAB">
        <w:rPr>
          <w:rFonts w:ascii="Segoe UI" w:eastAsia="Segoe UI" w:hAnsi="Segoe UI" w:cs="Segoe UI"/>
          <w:sz w:val="20"/>
          <w:szCs w:val="20"/>
        </w:rPr>
        <w:t xml:space="preserve">, dont la promotion sera assurée par les RRH auprès des managers ; </w:t>
      </w:r>
    </w:p>
    <w:p w14:paraId="1B9C2358" w14:textId="6DA0E756" w:rsidR="25D3F1B0" w:rsidRPr="00607AFD" w:rsidRDefault="39C9ABAC" w:rsidP="00420290">
      <w:pPr>
        <w:pStyle w:val="a8"/>
        <w:numPr>
          <w:ilvl w:val="0"/>
          <w:numId w:val="29"/>
        </w:numPr>
        <w:shd w:val="clear" w:color="auto" w:fill="FFFFFF" w:themeFill="background1"/>
        <w:spacing w:before="0" w:after="60"/>
        <w:ind w:left="714" w:hanging="357"/>
        <w:contextualSpacing w:val="0"/>
        <w:rPr>
          <w:rFonts w:ascii="Segoe UI" w:eastAsia="Segoe UI" w:hAnsi="Segoe UI" w:cs="Segoe UI"/>
          <w:sz w:val="20"/>
          <w:szCs w:val="20"/>
        </w:rPr>
      </w:pPr>
      <w:r w:rsidRPr="00607AFD">
        <w:rPr>
          <w:rFonts w:ascii="Segoe UI" w:eastAsia="Segoe UI" w:hAnsi="Segoe UI" w:cs="Segoe UI"/>
          <w:sz w:val="20"/>
          <w:szCs w:val="20"/>
        </w:rPr>
        <w:t>P</w:t>
      </w:r>
      <w:r w:rsidR="25D3F1B0" w:rsidRPr="00607AFD">
        <w:rPr>
          <w:rFonts w:ascii="Segoe UI" w:eastAsia="Segoe UI" w:hAnsi="Segoe UI" w:cs="Segoe UI"/>
          <w:sz w:val="20"/>
          <w:szCs w:val="20"/>
        </w:rPr>
        <w:t xml:space="preserve">oursuivre la formation obligatoire </w:t>
      </w:r>
      <w:r w:rsidR="00265D65" w:rsidRPr="00607AFD">
        <w:rPr>
          <w:rFonts w:ascii="Segoe UI" w:eastAsia="Segoe UI" w:hAnsi="Segoe UI" w:cs="Segoe UI"/>
          <w:sz w:val="20"/>
          <w:szCs w:val="20"/>
        </w:rPr>
        <w:t>« </w:t>
      </w:r>
      <w:r w:rsidR="25D3F1B0" w:rsidRPr="00607AFD">
        <w:rPr>
          <w:rFonts w:ascii="Segoe UI" w:eastAsia="Segoe UI" w:hAnsi="Segoe UI" w:cs="Segoe UI"/>
          <w:sz w:val="20"/>
          <w:szCs w:val="20"/>
        </w:rPr>
        <w:t>Recruter sans discriminer</w:t>
      </w:r>
      <w:r w:rsidR="00265D65" w:rsidRPr="00607AFD">
        <w:rPr>
          <w:rFonts w:ascii="Segoe UI" w:eastAsia="Segoe UI" w:hAnsi="Segoe UI" w:cs="Segoe UI"/>
          <w:sz w:val="20"/>
          <w:szCs w:val="20"/>
        </w:rPr>
        <w:t> »</w:t>
      </w:r>
      <w:r w:rsidR="25D3F1B0" w:rsidRPr="00607AFD">
        <w:rPr>
          <w:rFonts w:ascii="Segoe UI" w:eastAsia="Segoe UI" w:hAnsi="Segoe UI" w:cs="Segoe UI"/>
          <w:sz w:val="20"/>
          <w:szCs w:val="20"/>
        </w:rPr>
        <w:t xml:space="preserve"> pour les chargés de recrutement</w:t>
      </w:r>
      <w:r w:rsidR="00607AFD" w:rsidRPr="00607AFD">
        <w:rPr>
          <w:rFonts w:ascii="Segoe UI" w:eastAsia="Segoe UI" w:hAnsi="Segoe UI" w:cs="Segoe UI"/>
          <w:sz w:val="20"/>
          <w:szCs w:val="20"/>
        </w:rPr>
        <w:t xml:space="preserve"> </w:t>
      </w:r>
      <w:r w:rsidR="00607AFD" w:rsidRPr="008F4EA0">
        <w:rPr>
          <w:rFonts w:ascii="Segoe UI" w:eastAsia="Segoe UI" w:hAnsi="Segoe UI" w:cs="Segoe UI"/>
          <w:sz w:val="20"/>
          <w:szCs w:val="20"/>
        </w:rPr>
        <w:t>;</w:t>
      </w:r>
      <w:r w:rsidR="00D720D5">
        <w:rPr>
          <w:rFonts w:ascii="Segoe UI" w:eastAsia="Segoe UI" w:hAnsi="Segoe UI" w:cs="Segoe UI"/>
          <w:sz w:val="20"/>
          <w:szCs w:val="20"/>
        </w:rPr>
        <w:t xml:space="preserve"> </w:t>
      </w:r>
    </w:p>
    <w:p w14:paraId="71EAFC6E" w14:textId="77777777" w:rsidR="00152B61" w:rsidRDefault="4921E5B7" w:rsidP="00420290">
      <w:pPr>
        <w:pStyle w:val="a8"/>
        <w:numPr>
          <w:ilvl w:val="0"/>
          <w:numId w:val="29"/>
        </w:numPr>
        <w:shd w:val="clear" w:color="auto" w:fill="FFFFFF" w:themeFill="background1"/>
        <w:spacing w:before="0" w:after="60"/>
        <w:ind w:left="714" w:hanging="357"/>
        <w:contextualSpacing w:val="0"/>
        <w:rPr>
          <w:rFonts w:ascii="Segoe UI" w:eastAsia="Segoe UI" w:hAnsi="Segoe UI" w:cs="Segoe UI"/>
          <w:sz w:val="20"/>
          <w:szCs w:val="20"/>
        </w:rPr>
      </w:pPr>
      <w:r w:rsidRPr="00191FAB">
        <w:rPr>
          <w:rFonts w:ascii="Segoe UI" w:eastAsia="Segoe UI" w:hAnsi="Segoe UI" w:cs="Segoe UI"/>
          <w:sz w:val="20"/>
          <w:szCs w:val="20"/>
        </w:rPr>
        <w:t>P</w:t>
      </w:r>
      <w:r w:rsidR="25D3F1B0" w:rsidRPr="00191FAB">
        <w:rPr>
          <w:rFonts w:ascii="Segoe UI" w:eastAsia="Segoe UI" w:hAnsi="Segoe UI" w:cs="Segoe UI"/>
          <w:sz w:val="20"/>
          <w:szCs w:val="20"/>
        </w:rPr>
        <w:t xml:space="preserve">oursuivre la formation </w:t>
      </w:r>
      <w:r w:rsidR="00265D65" w:rsidRPr="00191FAB">
        <w:rPr>
          <w:rFonts w:ascii="Segoe UI" w:eastAsia="Segoe UI" w:hAnsi="Segoe UI" w:cs="Segoe UI"/>
          <w:sz w:val="20"/>
          <w:szCs w:val="20"/>
        </w:rPr>
        <w:t>« </w:t>
      </w:r>
      <w:r w:rsidR="25D3F1B0" w:rsidRPr="00191FAB">
        <w:rPr>
          <w:rFonts w:ascii="Segoe UI" w:eastAsia="Segoe UI" w:hAnsi="Segoe UI" w:cs="Segoe UI"/>
          <w:sz w:val="20"/>
          <w:szCs w:val="20"/>
        </w:rPr>
        <w:t>Savoir prévenir et agir face aux comportements sexistes et sexuels</w:t>
      </w:r>
      <w:r w:rsidR="00265D65" w:rsidRPr="00191FAB">
        <w:rPr>
          <w:rFonts w:ascii="Segoe UI" w:eastAsia="Segoe UI" w:hAnsi="Segoe UI" w:cs="Segoe UI"/>
          <w:sz w:val="20"/>
          <w:szCs w:val="20"/>
        </w:rPr>
        <w:t> »</w:t>
      </w:r>
      <w:r w:rsidR="25D3F1B0" w:rsidRPr="00191FAB">
        <w:rPr>
          <w:rFonts w:ascii="Segoe UI" w:eastAsia="Segoe UI" w:hAnsi="Segoe UI" w:cs="Segoe UI"/>
          <w:sz w:val="20"/>
          <w:szCs w:val="20"/>
        </w:rPr>
        <w:t xml:space="preserve"> pour </w:t>
      </w:r>
      <w:r w:rsidR="25D3F1B0" w:rsidRPr="00152B61">
        <w:rPr>
          <w:rFonts w:ascii="Segoe UI" w:eastAsia="Segoe UI" w:hAnsi="Segoe UI" w:cs="Segoe UI"/>
          <w:sz w:val="20"/>
          <w:szCs w:val="20"/>
        </w:rPr>
        <w:t>les acteurs-clés du dispositif de gestion et de soutien des signalements ;</w:t>
      </w:r>
    </w:p>
    <w:p w14:paraId="0ACAFF00" w14:textId="151BCAF2" w:rsidR="25D3F1B0" w:rsidRPr="00152B61" w:rsidRDefault="1F1032F9" w:rsidP="00420290">
      <w:pPr>
        <w:pStyle w:val="a8"/>
        <w:numPr>
          <w:ilvl w:val="0"/>
          <w:numId w:val="29"/>
        </w:numPr>
        <w:shd w:val="clear" w:color="auto" w:fill="FFFFFF" w:themeFill="background1"/>
        <w:spacing w:before="60" w:after="60"/>
        <w:ind w:left="714" w:hanging="357"/>
        <w:contextualSpacing w:val="0"/>
        <w:rPr>
          <w:rFonts w:ascii="Segoe UI" w:eastAsia="Segoe UI" w:hAnsi="Segoe UI" w:cs="Segoe UI"/>
          <w:sz w:val="20"/>
          <w:szCs w:val="20"/>
        </w:rPr>
      </w:pPr>
      <w:r w:rsidRPr="00152B61">
        <w:rPr>
          <w:rFonts w:ascii="Segoe UI" w:eastAsia="Segoe UI" w:hAnsi="Segoe UI" w:cs="Segoe UI"/>
          <w:sz w:val="20"/>
          <w:szCs w:val="20"/>
        </w:rPr>
        <w:t>I</w:t>
      </w:r>
      <w:r w:rsidR="25D3F1B0" w:rsidRPr="00152B61">
        <w:rPr>
          <w:rFonts w:ascii="Segoe UI" w:eastAsia="Segoe UI" w:hAnsi="Segoe UI" w:cs="Segoe UI"/>
          <w:sz w:val="20"/>
          <w:szCs w:val="20"/>
        </w:rPr>
        <w:t xml:space="preserve">nciter les managers à suivre les modules e-learning </w:t>
      </w:r>
      <w:r w:rsidR="00265D65" w:rsidRPr="00152B61">
        <w:rPr>
          <w:rFonts w:ascii="Segoe UI" w:eastAsia="Segoe UI" w:hAnsi="Segoe UI" w:cs="Segoe UI"/>
          <w:sz w:val="20"/>
          <w:szCs w:val="20"/>
        </w:rPr>
        <w:t>« </w:t>
      </w:r>
      <w:r w:rsidR="25D3F1B0" w:rsidRPr="00152B61">
        <w:rPr>
          <w:rFonts w:ascii="Segoe UI" w:eastAsia="Segoe UI" w:hAnsi="Segoe UI" w:cs="Segoe UI"/>
          <w:sz w:val="20"/>
          <w:szCs w:val="20"/>
        </w:rPr>
        <w:t>La diversité pour faire la différence</w:t>
      </w:r>
      <w:r w:rsidR="00265D65" w:rsidRPr="00152B61">
        <w:rPr>
          <w:rFonts w:ascii="Segoe UI" w:eastAsia="Segoe UI" w:hAnsi="Segoe UI" w:cs="Segoe UI"/>
          <w:sz w:val="20"/>
          <w:szCs w:val="20"/>
        </w:rPr>
        <w:t> »</w:t>
      </w:r>
      <w:r w:rsidR="008D4FE9" w:rsidRPr="00152B61">
        <w:rPr>
          <w:rFonts w:ascii="Segoe UI" w:eastAsia="Segoe UI" w:hAnsi="Segoe UI" w:cs="Segoe UI"/>
          <w:sz w:val="20"/>
          <w:szCs w:val="20"/>
        </w:rPr>
        <w:t xml:space="preserve"> </w:t>
      </w:r>
      <w:r w:rsidR="00152B61" w:rsidRPr="005C0A0F">
        <w:rPr>
          <w:rFonts w:ascii="Segoe UI" w:eastAsia="Segoe UI" w:hAnsi="Segoe UI" w:cs="Segoe UI"/>
          <w:sz w:val="20"/>
          <w:szCs w:val="20"/>
        </w:rPr>
        <w:t xml:space="preserve">qui sera réactualisé </w:t>
      </w:r>
      <w:r w:rsidR="009F2DB4" w:rsidRPr="005C0A0F">
        <w:rPr>
          <w:rFonts w:ascii="Segoe UI" w:eastAsia="Segoe UI" w:hAnsi="Segoe UI" w:cs="Segoe UI"/>
          <w:sz w:val="20"/>
          <w:szCs w:val="20"/>
        </w:rPr>
        <w:t xml:space="preserve">pendant </w:t>
      </w:r>
      <w:r w:rsidR="00152B61" w:rsidRPr="005C0A0F">
        <w:rPr>
          <w:rFonts w:ascii="Segoe UI" w:eastAsia="Segoe UI" w:hAnsi="Segoe UI" w:cs="Segoe UI"/>
          <w:sz w:val="20"/>
          <w:szCs w:val="20"/>
        </w:rPr>
        <w:t xml:space="preserve">la </w:t>
      </w:r>
      <w:r w:rsidR="009F2DB4" w:rsidRPr="005C0A0F">
        <w:rPr>
          <w:rFonts w:ascii="Segoe UI" w:eastAsia="Segoe UI" w:hAnsi="Segoe UI" w:cs="Segoe UI"/>
          <w:sz w:val="20"/>
          <w:szCs w:val="20"/>
        </w:rPr>
        <w:t>durée</w:t>
      </w:r>
      <w:r w:rsidR="00152B61" w:rsidRPr="005C0A0F">
        <w:rPr>
          <w:rFonts w:ascii="Segoe UI" w:eastAsia="Segoe UI" w:hAnsi="Segoe UI" w:cs="Segoe UI"/>
          <w:sz w:val="20"/>
          <w:szCs w:val="20"/>
        </w:rPr>
        <w:t xml:space="preserve"> de l’accord</w:t>
      </w:r>
      <w:r w:rsidR="25D3F1B0" w:rsidRPr="005C0A0F">
        <w:rPr>
          <w:rFonts w:ascii="Segoe UI" w:eastAsia="Segoe UI" w:hAnsi="Segoe UI" w:cs="Segoe UI"/>
          <w:sz w:val="20"/>
          <w:szCs w:val="20"/>
        </w:rPr>
        <w:t>.</w:t>
      </w:r>
      <w:r w:rsidR="00D720D5" w:rsidRPr="00D720D5">
        <w:rPr>
          <w:rFonts w:ascii="Segoe UI" w:eastAsia="Segoe UI" w:hAnsi="Segoe UI" w:cs="Segoe UI"/>
          <w:i/>
          <w:iCs/>
          <w:color w:val="000000" w:themeColor="text1"/>
          <w:sz w:val="20"/>
          <w:szCs w:val="20"/>
        </w:rPr>
        <w:t xml:space="preserve"> </w:t>
      </w:r>
    </w:p>
    <w:p w14:paraId="504AFF98" w14:textId="1C98920E" w:rsidR="25D3F1B0" w:rsidRPr="00B1089E" w:rsidRDefault="25D3F1B0" w:rsidP="003361E4">
      <w:pPr>
        <w:shd w:val="clear" w:color="auto" w:fill="FFFFFF" w:themeFill="background1"/>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contraintes liées à la vie familiale doivent être prises en compte, en développant des cursus de formations multimodales </w:t>
      </w:r>
      <w:r w:rsidR="00774EAC" w:rsidRPr="00191FAB">
        <w:rPr>
          <w:rFonts w:ascii="Segoe UI" w:eastAsia="Segoe UI" w:hAnsi="Segoe UI" w:cs="Segoe UI"/>
          <w:sz w:val="20"/>
          <w:szCs w:val="20"/>
        </w:rPr>
        <w:t>qui permettent de privilégier des actions de</w:t>
      </w:r>
      <w:r w:rsidRPr="00191FAB">
        <w:rPr>
          <w:rFonts w:ascii="Segoe UI" w:eastAsia="Segoe UI" w:hAnsi="Segoe UI" w:cs="Segoe UI"/>
          <w:sz w:val="20"/>
          <w:szCs w:val="20"/>
        </w:rPr>
        <w:t xml:space="preserve"> formation</w:t>
      </w:r>
      <w:r w:rsidRPr="00B1089E">
        <w:rPr>
          <w:rFonts w:ascii="Segoe UI" w:eastAsia="Segoe UI" w:hAnsi="Segoe UI" w:cs="Segoe UI"/>
          <w:sz w:val="20"/>
          <w:szCs w:val="20"/>
        </w:rPr>
        <w:t xml:space="preserve"> sans déplacement de longue durée</w:t>
      </w:r>
      <w:r w:rsidR="00797C0C">
        <w:rPr>
          <w:rFonts w:ascii="Segoe UI" w:eastAsia="Segoe UI" w:hAnsi="Segoe UI" w:cs="Segoe UI"/>
          <w:sz w:val="20"/>
          <w:szCs w:val="20"/>
        </w:rPr>
        <w:t>.</w:t>
      </w:r>
    </w:p>
    <w:p w14:paraId="24A37867" w14:textId="0AF8AB2C" w:rsidR="00EA043B" w:rsidRPr="00C163A7" w:rsidRDefault="3B8164D9" w:rsidP="003361E4">
      <w:pPr>
        <w:spacing w:after="120"/>
        <w:ind w:firstLine="0"/>
        <w:rPr>
          <w:rFonts w:ascii="Segoe UI" w:eastAsia="Segoe UI" w:hAnsi="Segoe UI" w:cs="Segoe UI"/>
          <w:sz w:val="20"/>
          <w:szCs w:val="20"/>
        </w:rPr>
      </w:pPr>
      <w:r w:rsidRPr="00B1089E">
        <w:rPr>
          <w:rFonts w:ascii="Segoe UI" w:eastAsia="Segoe UI" w:hAnsi="Segoe UI" w:cs="Segoe UI"/>
          <w:sz w:val="20"/>
          <w:szCs w:val="20"/>
        </w:rPr>
        <w:t>Les Entités s’assurent que les prestataires de services de formation so</w:t>
      </w:r>
      <w:r w:rsidR="1BA8DE49" w:rsidRPr="00B1089E">
        <w:rPr>
          <w:rFonts w:ascii="Segoe UI" w:eastAsia="Segoe UI" w:hAnsi="Segoe UI" w:cs="Segoe UI"/>
          <w:sz w:val="20"/>
          <w:szCs w:val="20"/>
        </w:rPr>
        <w:t>n</w:t>
      </w:r>
      <w:r w:rsidRPr="00B1089E">
        <w:rPr>
          <w:rFonts w:ascii="Segoe UI" w:eastAsia="Segoe UI" w:hAnsi="Segoe UI" w:cs="Segoe UI"/>
          <w:sz w:val="20"/>
          <w:szCs w:val="20"/>
        </w:rPr>
        <w:t>t engagés en matière d’égalité des chances.</w:t>
      </w:r>
    </w:p>
    <w:p w14:paraId="0F702964" w14:textId="6C9606C6" w:rsidR="00855972" w:rsidRPr="00855972" w:rsidRDefault="59BE92AA" w:rsidP="00F533DC">
      <w:pPr>
        <w:pStyle w:val="4"/>
        <w:spacing w:before="360"/>
        <w:jc w:val="both"/>
        <w:rPr>
          <w:rFonts w:ascii="Segoe UI" w:eastAsia="Segoe UI" w:hAnsi="Segoe UI" w:cs="Segoe UI"/>
          <w:b/>
          <w:sz w:val="22"/>
          <w:u w:val="single"/>
        </w:rPr>
      </w:pPr>
      <w:bookmarkStart w:id="294" w:name="_Toc181200693"/>
      <w:bookmarkStart w:id="295" w:name="_Toc184394290"/>
      <w:bookmarkStart w:id="296" w:name="_Toc187332457"/>
      <w:r w:rsidRPr="64F33946">
        <w:rPr>
          <w:rFonts w:ascii="Segoe UI" w:eastAsia="Segoe UI" w:hAnsi="Segoe UI" w:cs="Segoe UI"/>
          <w:b/>
          <w:sz w:val="22"/>
          <w:u w:val="single"/>
        </w:rPr>
        <w:t xml:space="preserve">Article 5.2.3. </w:t>
      </w:r>
      <w:r w:rsidRPr="1CAD6F51">
        <w:rPr>
          <w:rFonts w:ascii="Segoe UI" w:eastAsia="Segoe UI" w:hAnsi="Segoe UI" w:cs="Segoe UI"/>
          <w:b/>
          <w:sz w:val="22"/>
          <w:u w:val="single"/>
        </w:rPr>
        <w:t>La poursuite de la formation des acteurs</w:t>
      </w:r>
      <w:bookmarkEnd w:id="294"/>
      <w:bookmarkEnd w:id="295"/>
      <w:bookmarkEnd w:id="296"/>
      <w:r w:rsidRPr="1CAD6F51">
        <w:rPr>
          <w:rFonts w:ascii="Segoe UI" w:eastAsia="Segoe UI" w:hAnsi="Segoe UI" w:cs="Segoe UI"/>
          <w:b/>
          <w:sz w:val="22"/>
          <w:u w:val="single"/>
        </w:rPr>
        <w:t xml:space="preserve"> </w:t>
      </w:r>
    </w:p>
    <w:p w14:paraId="0C99735A" w14:textId="1DD1FAD7" w:rsidR="00CE7B0F" w:rsidRPr="00B1089E" w:rsidRDefault="72FF719D" w:rsidP="007933AE">
      <w:pPr>
        <w:shd w:val="clear" w:color="auto" w:fill="FFFFFF" w:themeFill="background1"/>
        <w:autoSpaceDE w:val="0"/>
        <w:autoSpaceDN w:val="0"/>
        <w:adjustRightInd w:val="0"/>
        <w:ind w:firstLine="0"/>
        <w:rPr>
          <w:rFonts w:ascii="Segoe UI" w:eastAsia="Segoe UI" w:hAnsi="Segoe UI" w:cs="Segoe UI"/>
          <w:sz w:val="20"/>
          <w:szCs w:val="20"/>
        </w:rPr>
      </w:pPr>
      <w:r w:rsidRPr="00B1089E">
        <w:rPr>
          <w:rFonts w:ascii="Segoe UI" w:eastAsia="Segoe UI" w:hAnsi="Segoe UI" w:cs="Segoe UI"/>
          <w:sz w:val="20"/>
          <w:szCs w:val="20"/>
        </w:rPr>
        <w:t>Les actions de formation sont déclinées selon les dispositifs et les acteurs suivants :</w:t>
      </w:r>
    </w:p>
    <w:p w14:paraId="458940F3" w14:textId="051DE015" w:rsidR="00CE7B0F" w:rsidRDefault="4FB3EDAC"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P</w:t>
      </w:r>
      <w:r w:rsidR="72FF719D" w:rsidRPr="00B1089E">
        <w:rPr>
          <w:rFonts w:ascii="Segoe UI" w:eastAsia="Segoe UI" w:hAnsi="Segoe UI" w:cs="Segoe UI"/>
          <w:sz w:val="20"/>
          <w:szCs w:val="20"/>
          <w:u w:val="single"/>
        </w:rPr>
        <w:t>our les nouveaux managers</w:t>
      </w:r>
      <w:r w:rsidR="72FF719D" w:rsidRPr="00B1089E">
        <w:rPr>
          <w:rFonts w:ascii="Segoe UI" w:eastAsia="Segoe UI" w:hAnsi="Segoe UI" w:cs="Segoe UI"/>
          <w:sz w:val="20"/>
          <w:szCs w:val="20"/>
        </w:rPr>
        <w:t xml:space="preserve"> : module </w:t>
      </w:r>
      <w:r w:rsidR="00787CB2" w:rsidRPr="00B1089E">
        <w:rPr>
          <w:rFonts w:ascii="Segoe UI" w:eastAsia="Segoe UI" w:hAnsi="Segoe UI" w:cs="Segoe UI"/>
          <w:sz w:val="20"/>
          <w:szCs w:val="20"/>
        </w:rPr>
        <w:t>« </w:t>
      </w:r>
      <w:r w:rsidR="72FF719D" w:rsidRPr="00B1089E">
        <w:rPr>
          <w:rFonts w:ascii="Segoe UI" w:eastAsia="Segoe UI" w:hAnsi="Segoe UI" w:cs="Segoe UI"/>
          <w:sz w:val="20"/>
          <w:szCs w:val="20"/>
        </w:rPr>
        <w:t>Diversité et prévention des discriminations</w:t>
      </w:r>
      <w:r w:rsidR="00787CB2" w:rsidRPr="00B1089E">
        <w:rPr>
          <w:rFonts w:ascii="Segoe UI" w:eastAsia="Segoe UI" w:hAnsi="Segoe UI" w:cs="Segoe UI"/>
          <w:sz w:val="20"/>
          <w:szCs w:val="20"/>
        </w:rPr>
        <w:t> »</w:t>
      </w:r>
      <w:r w:rsidR="72FF719D" w:rsidRPr="00B1089E">
        <w:rPr>
          <w:rFonts w:ascii="Segoe UI" w:eastAsia="Segoe UI" w:hAnsi="Segoe UI" w:cs="Segoe UI"/>
          <w:sz w:val="20"/>
          <w:szCs w:val="20"/>
        </w:rPr>
        <w:t xml:space="preserve"> dans le parcours « Destination manager » ;</w:t>
      </w:r>
    </w:p>
    <w:p w14:paraId="49BAEE86" w14:textId="464E47BC" w:rsidR="00CE7B0F" w:rsidRPr="00B1089E" w:rsidRDefault="0290A725"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P</w:t>
      </w:r>
      <w:r w:rsidR="72FF719D" w:rsidRPr="00B1089E">
        <w:rPr>
          <w:rFonts w:ascii="Segoe UI" w:eastAsia="Segoe UI" w:hAnsi="Segoe UI" w:cs="Segoe UI"/>
          <w:sz w:val="20"/>
          <w:szCs w:val="20"/>
          <w:u w:val="single"/>
        </w:rPr>
        <w:t xml:space="preserve">our </w:t>
      </w:r>
      <w:r w:rsidR="00BC3715" w:rsidRPr="00B1089E">
        <w:rPr>
          <w:rFonts w:ascii="Segoe UI" w:eastAsia="Segoe UI" w:hAnsi="Segoe UI" w:cs="Segoe UI"/>
          <w:sz w:val="20"/>
          <w:szCs w:val="20"/>
          <w:u w:val="single"/>
        </w:rPr>
        <w:t>tous</w:t>
      </w:r>
      <w:r w:rsidR="00BC3715" w:rsidRPr="00B1089E">
        <w:rPr>
          <w:rFonts w:ascii="Segoe UI" w:eastAsia="Segoe UI" w:hAnsi="Segoe UI" w:cs="Segoe UI"/>
          <w:sz w:val="20"/>
          <w:szCs w:val="20"/>
        </w:rPr>
        <w:t xml:space="preserve"> :</w:t>
      </w:r>
      <w:r w:rsidR="72FF719D" w:rsidRPr="00B1089E">
        <w:rPr>
          <w:rFonts w:ascii="Segoe UI" w:eastAsia="Segoe UI" w:hAnsi="Segoe UI" w:cs="Segoe UI"/>
          <w:sz w:val="20"/>
          <w:szCs w:val="20"/>
        </w:rPr>
        <w:t xml:space="preserve"> e-learning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La diversité pour faire la différence</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 xml:space="preserve"> qui traite entre autres de l’égalité femmes/hommes et des violences sexistes et sexuelles</w:t>
      </w:r>
      <w:r w:rsidR="008C4CF1">
        <w:rPr>
          <w:rFonts w:ascii="Segoe UI" w:eastAsia="Segoe UI" w:hAnsi="Segoe UI" w:cs="Segoe UI"/>
          <w:sz w:val="20"/>
          <w:szCs w:val="20"/>
        </w:rPr>
        <w:t xml:space="preserve"> </w:t>
      </w:r>
      <w:r w:rsidR="008C4CF1" w:rsidRPr="005C0A0F">
        <w:rPr>
          <w:rFonts w:ascii="Segoe UI" w:eastAsia="Segoe UI" w:hAnsi="Segoe UI" w:cs="Segoe UI"/>
          <w:sz w:val="20"/>
          <w:szCs w:val="20"/>
        </w:rPr>
        <w:t xml:space="preserve">et qui sera réactualisé </w:t>
      </w:r>
      <w:r w:rsidR="009F2DB4" w:rsidRPr="005C0A0F">
        <w:rPr>
          <w:rFonts w:ascii="Segoe UI" w:eastAsia="Segoe UI" w:hAnsi="Segoe UI" w:cs="Segoe UI"/>
          <w:sz w:val="20"/>
          <w:szCs w:val="20"/>
        </w:rPr>
        <w:t>pendant la durée</w:t>
      </w:r>
      <w:r w:rsidR="008C4CF1" w:rsidRPr="005C0A0F">
        <w:rPr>
          <w:rFonts w:ascii="Segoe UI" w:eastAsia="Segoe UI" w:hAnsi="Segoe UI" w:cs="Segoe UI"/>
          <w:sz w:val="20"/>
          <w:szCs w:val="20"/>
        </w:rPr>
        <w:t xml:space="preserve"> de </w:t>
      </w:r>
      <w:r w:rsidR="006919B5" w:rsidRPr="005C0A0F">
        <w:rPr>
          <w:rFonts w:ascii="Segoe UI" w:eastAsia="Segoe UI" w:hAnsi="Segoe UI" w:cs="Segoe UI"/>
          <w:sz w:val="20"/>
          <w:szCs w:val="20"/>
        </w:rPr>
        <w:t>l’accord</w:t>
      </w:r>
      <w:r w:rsidR="00380C99" w:rsidRPr="005C0A0F">
        <w:rPr>
          <w:rFonts w:ascii="Segoe UI" w:eastAsia="Segoe UI" w:hAnsi="Segoe UI" w:cs="Segoe UI"/>
          <w:sz w:val="20"/>
          <w:szCs w:val="20"/>
        </w:rPr>
        <w:t> </w:t>
      </w:r>
      <w:r w:rsidR="006919B5" w:rsidRPr="005C0A0F">
        <w:rPr>
          <w:rFonts w:ascii="Segoe UI" w:eastAsia="Segoe UI" w:hAnsi="Segoe UI" w:cs="Segoe UI"/>
          <w:sz w:val="20"/>
          <w:szCs w:val="20"/>
        </w:rPr>
        <w:t>;</w:t>
      </w:r>
      <w:r w:rsidR="009F2DB4">
        <w:rPr>
          <w:rFonts w:ascii="Segoe UI" w:eastAsia="Segoe UI" w:hAnsi="Segoe UI" w:cs="Segoe UI"/>
          <w:sz w:val="20"/>
          <w:szCs w:val="20"/>
        </w:rPr>
        <w:t xml:space="preserve"> </w:t>
      </w:r>
    </w:p>
    <w:p w14:paraId="5A85D930" w14:textId="7282E587" w:rsidR="00CE7B0F" w:rsidRPr="00B1089E" w:rsidRDefault="14A37BF3"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lastRenderedPageBreak/>
        <w:t>P</w:t>
      </w:r>
      <w:r w:rsidR="72FF719D" w:rsidRPr="00B1089E">
        <w:rPr>
          <w:rFonts w:ascii="Segoe UI" w:eastAsia="Segoe UI" w:hAnsi="Segoe UI" w:cs="Segoe UI"/>
          <w:sz w:val="20"/>
          <w:szCs w:val="20"/>
          <w:u w:val="single"/>
        </w:rPr>
        <w:t>our les femmes</w:t>
      </w:r>
      <w:r w:rsidR="72FF719D" w:rsidRPr="00B1089E">
        <w:rPr>
          <w:rFonts w:ascii="Segoe UI" w:eastAsia="Segoe UI" w:hAnsi="Segoe UI" w:cs="Segoe UI"/>
          <w:sz w:val="20"/>
          <w:szCs w:val="20"/>
        </w:rPr>
        <w:t xml:space="preserve"> : formation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Parcours et projets au féminin</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 sur proposition du manager et/ou du RRH, qui se décline en deux modules :</w:t>
      </w:r>
    </w:p>
    <w:p w14:paraId="4B29F9F0" w14:textId="06F2EDBA" w:rsidR="00CE7B0F" w:rsidRPr="00B1089E" w:rsidRDefault="72FF719D" w:rsidP="00420290">
      <w:pPr>
        <w:pStyle w:val="a8"/>
        <w:numPr>
          <w:ilvl w:val="1"/>
          <w:numId w:val="43"/>
        </w:numPr>
        <w:shd w:val="clear" w:color="auto" w:fill="FFFFFF" w:themeFill="background1"/>
        <w:autoSpaceDE w:val="0"/>
        <w:autoSpaceDN w:val="0"/>
        <w:adjustRightInd w:val="0"/>
        <w:spacing w:before="60" w:after="0"/>
        <w:ind w:hanging="357"/>
        <w:contextualSpacing w:val="0"/>
        <w:rPr>
          <w:rFonts w:ascii="Segoe UI" w:eastAsia="Segoe UI" w:hAnsi="Segoe UI" w:cs="Segoe UI"/>
          <w:sz w:val="20"/>
          <w:szCs w:val="20"/>
        </w:rPr>
      </w:pPr>
      <w:r w:rsidRPr="00B1089E">
        <w:rPr>
          <w:rFonts w:ascii="Segoe UI" w:eastAsia="Segoe UI" w:hAnsi="Segoe UI" w:cs="Segoe UI"/>
          <w:sz w:val="20"/>
          <w:szCs w:val="20"/>
        </w:rPr>
        <w:t>« Objectif évolution » (pour les classes 5 et 6) ;</w:t>
      </w:r>
    </w:p>
    <w:p w14:paraId="653A0F76" w14:textId="692F7039" w:rsidR="00CE7B0F" w:rsidRDefault="72FF719D" w:rsidP="00420290">
      <w:pPr>
        <w:pStyle w:val="a8"/>
        <w:numPr>
          <w:ilvl w:val="1"/>
          <w:numId w:val="43"/>
        </w:numPr>
        <w:shd w:val="clear" w:color="auto" w:fill="FFFFFF" w:themeFill="background1"/>
        <w:autoSpaceDE w:val="0"/>
        <w:autoSpaceDN w:val="0"/>
        <w:adjustRightInd w:val="0"/>
        <w:spacing w:before="60" w:after="60"/>
        <w:ind w:hanging="357"/>
        <w:contextualSpacing w:val="0"/>
        <w:rPr>
          <w:rFonts w:ascii="Segoe UI" w:eastAsia="Segoe UI" w:hAnsi="Segoe UI" w:cs="Segoe UI"/>
          <w:sz w:val="20"/>
          <w:szCs w:val="20"/>
        </w:rPr>
      </w:pPr>
      <w:r w:rsidRPr="00B1089E">
        <w:rPr>
          <w:rFonts w:ascii="Segoe UI" w:eastAsia="Segoe UI" w:hAnsi="Segoe UI" w:cs="Segoe UI"/>
          <w:sz w:val="20"/>
          <w:szCs w:val="20"/>
        </w:rPr>
        <w:t>« Les clés pour mon évolution » (pour les classes 4) ;</w:t>
      </w:r>
    </w:p>
    <w:p w14:paraId="4B4EB86A" w14:textId="77777777" w:rsidR="00D14DCB" w:rsidRPr="00D14DCB" w:rsidRDefault="11E0C31B"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u w:val="single"/>
        </w:rPr>
      </w:pPr>
      <w:r w:rsidRPr="00B1089E">
        <w:rPr>
          <w:rFonts w:ascii="Segoe UI" w:eastAsia="Segoe UI" w:hAnsi="Segoe UI" w:cs="Segoe UI"/>
          <w:sz w:val="20"/>
          <w:szCs w:val="20"/>
          <w:u w:val="single"/>
        </w:rPr>
        <w:t xml:space="preserve">Pour les </w:t>
      </w:r>
      <w:r w:rsidR="6A8A9B13" w:rsidRPr="00B1089E">
        <w:rPr>
          <w:rFonts w:ascii="Segoe UI" w:eastAsia="Segoe UI" w:hAnsi="Segoe UI" w:cs="Segoe UI"/>
          <w:sz w:val="20"/>
          <w:szCs w:val="20"/>
          <w:u w:val="single"/>
        </w:rPr>
        <w:t>femmes c</w:t>
      </w:r>
      <w:r w:rsidRPr="00B1089E">
        <w:rPr>
          <w:rFonts w:ascii="Segoe UI" w:eastAsia="Segoe UI" w:hAnsi="Segoe UI" w:cs="Segoe UI"/>
          <w:sz w:val="20"/>
          <w:szCs w:val="20"/>
          <w:u w:val="single"/>
        </w:rPr>
        <w:t>lasse 7</w:t>
      </w:r>
      <w:r w:rsidRPr="00B1089E">
        <w:rPr>
          <w:rFonts w:ascii="Segoe UI" w:eastAsia="Segoe UI" w:hAnsi="Segoe UI" w:cs="Segoe UI"/>
          <w:sz w:val="20"/>
          <w:szCs w:val="20"/>
        </w:rPr>
        <w:t xml:space="preserve"> </w:t>
      </w:r>
      <w:r w:rsidR="72FF719D" w:rsidRPr="00B1089E">
        <w:rPr>
          <w:rFonts w:ascii="Segoe UI" w:eastAsia="Segoe UI" w:hAnsi="Segoe UI" w:cs="Segoe UI"/>
          <w:sz w:val="20"/>
          <w:szCs w:val="20"/>
        </w:rPr>
        <w:t xml:space="preserve">: dispositif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Rayonner en Leader : révéler son potentiel &amp; son impact</w:t>
      </w:r>
      <w:r w:rsidR="00265D65" w:rsidRPr="00B1089E">
        <w:rPr>
          <w:rFonts w:ascii="Segoe UI" w:eastAsia="Segoe UI" w:hAnsi="Segoe UI" w:cs="Segoe UI"/>
          <w:sz w:val="20"/>
          <w:szCs w:val="20"/>
        </w:rPr>
        <w:t xml:space="preserve"> » </w:t>
      </w:r>
      <w:r w:rsidR="72FF719D" w:rsidRPr="00B1089E">
        <w:rPr>
          <w:rFonts w:ascii="Segoe UI" w:eastAsia="Segoe UI" w:hAnsi="Segoe UI" w:cs="Segoe UI"/>
          <w:sz w:val="20"/>
          <w:szCs w:val="20"/>
        </w:rPr>
        <w:t>;</w:t>
      </w:r>
    </w:p>
    <w:p w14:paraId="01BB30A0" w14:textId="5C6496C5" w:rsidR="00CE7B0F" w:rsidRPr="00D14DCB" w:rsidRDefault="7F54B978"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u w:val="single"/>
        </w:rPr>
      </w:pPr>
      <w:r w:rsidRPr="00D14DCB">
        <w:rPr>
          <w:rFonts w:ascii="Segoe UI" w:eastAsia="Segoe UI" w:hAnsi="Segoe UI" w:cs="Segoe UI"/>
          <w:sz w:val="20"/>
          <w:szCs w:val="20"/>
          <w:u w:val="single"/>
        </w:rPr>
        <w:t>P</w:t>
      </w:r>
      <w:r w:rsidR="72FF719D" w:rsidRPr="00D14DCB">
        <w:rPr>
          <w:rFonts w:ascii="Segoe UI" w:eastAsia="Segoe UI" w:hAnsi="Segoe UI" w:cs="Segoe UI"/>
          <w:sz w:val="20"/>
          <w:szCs w:val="20"/>
          <w:u w:val="single"/>
        </w:rPr>
        <w:t>our les chargés de recrutement</w:t>
      </w:r>
      <w:r w:rsidR="72FF719D" w:rsidRPr="00D14DCB">
        <w:rPr>
          <w:rFonts w:ascii="Segoe UI" w:eastAsia="Segoe UI" w:hAnsi="Segoe UI" w:cs="Segoe UI"/>
          <w:sz w:val="20"/>
          <w:szCs w:val="20"/>
        </w:rPr>
        <w:t xml:space="preserve"> : formation </w:t>
      </w:r>
      <w:r w:rsidR="00265D65" w:rsidRPr="00D14DCB">
        <w:rPr>
          <w:rFonts w:ascii="Segoe UI" w:eastAsia="Segoe UI" w:hAnsi="Segoe UI" w:cs="Segoe UI"/>
          <w:sz w:val="20"/>
          <w:szCs w:val="20"/>
        </w:rPr>
        <w:t>« </w:t>
      </w:r>
      <w:r w:rsidR="72FF719D" w:rsidRPr="00D14DCB">
        <w:rPr>
          <w:rFonts w:ascii="Segoe UI" w:eastAsia="Segoe UI" w:hAnsi="Segoe UI" w:cs="Segoe UI"/>
          <w:sz w:val="20"/>
          <w:szCs w:val="20"/>
        </w:rPr>
        <w:t>Recruter sans discriminer</w:t>
      </w:r>
      <w:r w:rsidR="00265D65" w:rsidRPr="00D14DCB">
        <w:rPr>
          <w:rFonts w:ascii="Segoe UI" w:eastAsia="Segoe UI" w:hAnsi="Segoe UI" w:cs="Segoe UI"/>
          <w:sz w:val="20"/>
          <w:szCs w:val="20"/>
        </w:rPr>
        <w:t> »</w:t>
      </w:r>
      <w:r w:rsidR="005B5F83">
        <w:rPr>
          <w:rFonts w:ascii="Segoe UI" w:eastAsia="Segoe UI" w:hAnsi="Segoe UI" w:cs="Segoe UI"/>
          <w:sz w:val="20"/>
          <w:szCs w:val="20"/>
        </w:rPr>
        <w:t xml:space="preserve"> </w:t>
      </w:r>
      <w:r w:rsidR="72FF719D" w:rsidRPr="005B5F83">
        <w:rPr>
          <w:rFonts w:ascii="Segoe UI" w:eastAsia="Segoe UI" w:hAnsi="Segoe UI" w:cs="Segoe UI"/>
          <w:sz w:val="20"/>
          <w:szCs w:val="20"/>
        </w:rPr>
        <w:t>;</w:t>
      </w:r>
      <w:r w:rsidR="009F2DB4">
        <w:rPr>
          <w:rFonts w:ascii="Segoe UI" w:eastAsia="Segoe UI" w:hAnsi="Segoe UI" w:cs="Segoe UI"/>
          <w:sz w:val="20"/>
          <w:szCs w:val="20"/>
        </w:rPr>
        <w:t xml:space="preserve"> </w:t>
      </w:r>
    </w:p>
    <w:p w14:paraId="09A2FDAF" w14:textId="11B0E4B3" w:rsidR="00CE7B0F" w:rsidRPr="00B1089E" w:rsidRDefault="33BC6609"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P</w:t>
      </w:r>
      <w:r w:rsidR="72FF719D" w:rsidRPr="00B1089E">
        <w:rPr>
          <w:rFonts w:ascii="Segoe UI" w:eastAsia="Segoe UI" w:hAnsi="Segoe UI" w:cs="Segoe UI"/>
          <w:sz w:val="20"/>
          <w:szCs w:val="20"/>
          <w:u w:val="single"/>
        </w:rPr>
        <w:t>our les acteurs RH et les représentants du personnel</w:t>
      </w:r>
      <w:r w:rsidR="72FF719D" w:rsidRPr="00B1089E">
        <w:rPr>
          <w:rFonts w:ascii="Segoe UI" w:eastAsia="Segoe UI" w:hAnsi="Segoe UI" w:cs="Segoe UI"/>
          <w:sz w:val="20"/>
          <w:szCs w:val="20"/>
        </w:rPr>
        <w:t xml:space="preserve"> :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Savoir prévenir et agir face aux comportements sexistes et sexuels</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 xml:space="preserve"> ;</w:t>
      </w:r>
    </w:p>
    <w:p w14:paraId="360DFA0A" w14:textId="0DE3AA36" w:rsidR="00CE7B0F" w:rsidRPr="00B1089E" w:rsidRDefault="74C119AD"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P</w:t>
      </w:r>
      <w:r w:rsidR="72FF719D" w:rsidRPr="00B1089E">
        <w:rPr>
          <w:rFonts w:ascii="Segoe UI" w:eastAsia="Segoe UI" w:hAnsi="Segoe UI" w:cs="Segoe UI"/>
          <w:sz w:val="20"/>
          <w:szCs w:val="20"/>
          <w:u w:val="single"/>
        </w:rPr>
        <w:t>our les managers</w:t>
      </w:r>
      <w:r w:rsidR="72FF719D" w:rsidRPr="00B1089E">
        <w:rPr>
          <w:rFonts w:ascii="Segoe UI" w:eastAsia="Segoe UI" w:hAnsi="Segoe UI" w:cs="Segoe UI"/>
          <w:sz w:val="20"/>
          <w:szCs w:val="20"/>
        </w:rPr>
        <w:t xml:space="preserve"> :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Prévenir et agir contre les violences sexistes et sexuelles</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 xml:space="preserve"> ;</w:t>
      </w:r>
    </w:p>
    <w:p w14:paraId="2844F975" w14:textId="24A93465" w:rsidR="37174AD6" w:rsidRPr="003361E4" w:rsidRDefault="0C81D930" w:rsidP="00420290">
      <w:pPr>
        <w:pStyle w:val="a8"/>
        <w:numPr>
          <w:ilvl w:val="0"/>
          <w:numId w:val="43"/>
        </w:numPr>
        <w:shd w:val="clear" w:color="auto" w:fill="FFFFFF" w:themeFill="background1"/>
        <w:autoSpaceDE w:val="0"/>
        <w:autoSpaceDN w:val="0"/>
        <w:adjustRightInd w:val="0"/>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P</w:t>
      </w:r>
      <w:r w:rsidR="72FF719D" w:rsidRPr="00B1089E">
        <w:rPr>
          <w:rFonts w:ascii="Segoe UI" w:eastAsia="Segoe UI" w:hAnsi="Segoe UI" w:cs="Segoe UI"/>
          <w:sz w:val="20"/>
          <w:szCs w:val="20"/>
          <w:u w:val="single"/>
        </w:rPr>
        <w:t>our les chargés de communication</w:t>
      </w:r>
      <w:r w:rsidR="72FF719D" w:rsidRPr="00B1089E">
        <w:rPr>
          <w:rFonts w:ascii="Segoe UI" w:eastAsia="Segoe UI" w:hAnsi="Segoe UI" w:cs="Segoe UI"/>
          <w:sz w:val="20"/>
          <w:szCs w:val="20"/>
        </w:rPr>
        <w:t xml:space="preserve"> : </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Communiquer de manière inclusive</w:t>
      </w:r>
      <w:r w:rsidR="00265D65" w:rsidRPr="00B1089E">
        <w:rPr>
          <w:rFonts w:ascii="Segoe UI" w:eastAsia="Segoe UI" w:hAnsi="Segoe UI" w:cs="Segoe UI"/>
          <w:sz w:val="20"/>
          <w:szCs w:val="20"/>
        </w:rPr>
        <w:t> »</w:t>
      </w:r>
      <w:r w:rsidR="72FF719D" w:rsidRPr="00B1089E">
        <w:rPr>
          <w:rFonts w:ascii="Segoe UI" w:eastAsia="Segoe UI" w:hAnsi="Segoe UI" w:cs="Segoe UI"/>
          <w:sz w:val="20"/>
          <w:szCs w:val="20"/>
        </w:rPr>
        <w:t xml:space="preserve">. </w:t>
      </w:r>
    </w:p>
    <w:p w14:paraId="5CF0A3CA" w14:textId="54B0A5F4" w:rsidR="00855972" w:rsidRPr="00226617" w:rsidRDefault="59BE92AA" w:rsidP="007E705F">
      <w:pPr>
        <w:pStyle w:val="3"/>
      </w:pPr>
      <w:bookmarkStart w:id="297" w:name="_Toc184394291"/>
      <w:bookmarkStart w:id="298" w:name="_Toc187332458"/>
      <w:bookmarkStart w:id="299" w:name="_Toc181200694"/>
      <w:r w:rsidRPr="00B1089E">
        <w:t>Chapitre 5.3. La veille et les actions en matière de politique de rémunération</w:t>
      </w:r>
      <w:bookmarkEnd w:id="297"/>
      <w:bookmarkEnd w:id="298"/>
      <w:r w:rsidRPr="00B1089E">
        <w:t xml:space="preserve"> </w:t>
      </w:r>
      <w:bookmarkEnd w:id="299"/>
    </w:p>
    <w:p w14:paraId="04752DA1" w14:textId="207004B8" w:rsidR="177B72F9" w:rsidRPr="00226617" w:rsidRDefault="177B72F9" w:rsidP="007933AE">
      <w:pPr>
        <w:ind w:firstLine="0"/>
        <w:rPr>
          <w:rFonts w:ascii="Segoe UI" w:hAnsi="Segoe UI" w:cs="Segoe UI"/>
          <w:sz w:val="20"/>
          <w:szCs w:val="20"/>
        </w:rPr>
      </w:pPr>
      <w:r w:rsidRPr="00226617">
        <w:rPr>
          <w:rFonts w:ascii="Segoe UI" w:hAnsi="Segoe UI" w:cs="Segoe UI"/>
          <w:sz w:val="20"/>
          <w:szCs w:val="20"/>
        </w:rPr>
        <w:t xml:space="preserve">Covéa considère que l’égalité salariale est essentielle pour promouvoir l’égalité </w:t>
      </w:r>
      <w:r w:rsidR="52B21BC9" w:rsidRPr="00226617">
        <w:rPr>
          <w:rFonts w:ascii="Segoe UI" w:hAnsi="Segoe UI" w:cs="Segoe UI"/>
          <w:sz w:val="20"/>
          <w:szCs w:val="20"/>
        </w:rPr>
        <w:t xml:space="preserve">professionnelle entre les </w:t>
      </w:r>
      <w:r w:rsidRPr="00226617">
        <w:rPr>
          <w:rFonts w:ascii="Segoe UI" w:hAnsi="Segoe UI" w:cs="Segoe UI"/>
          <w:sz w:val="20"/>
          <w:szCs w:val="20"/>
        </w:rPr>
        <w:t>femmes</w:t>
      </w:r>
      <w:r w:rsidR="02EF9F9A" w:rsidRPr="00226617">
        <w:rPr>
          <w:rFonts w:ascii="Segoe UI" w:hAnsi="Segoe UI" w:cs="Segoe UI"/>
          <w:sz w:val="20"/>
          <w:szCs w:val="20"/>
        </w:rPr>
        <w:t xml:space="preserve"> et les </w:t>
      </w:r>
      <w:r w:rsidRPr="00226617">
        <w:rPr>
          <w:rFonts w:ascii="Segoe UI" w:hAnsi="Segoe UI" w:cs="Segoe UI"/>
          <w:sz w:val="20"/>
          <w:szCs w:val="20"/>
        </w:rPr>
        <w:t>hommes.</w:t>
      </w:r>
    </w:p>
    <w:p w14:paraId="02A9CCB9" w14:textId="546F3DC9" w:rsidR="177B72F9" w:rsidRPr="00B1089E" w:rsidRDefault="177B72F9" w:rsidP="00226617">
      <w:pPr>
        <w:ind w:firstLine="0"/>
        <w:rPr>
          <w:rFonts w:ascii="Segoe UI" w:eastAsia="Segoe UI" w:hAnsi="Segoe UI" w:cs="Segoe UI"/>
          <w:sz w:val="20"/>
          <w:szCs w:val="20"/>
        </w:rPr>
      </w:pPr>
      <w:r w:rsidRPr="00226617">
        <w:rPr>
          <w:rFonts w:ascii="Segoe UI" w:hAnsi="Segoe UI" w:cs="Segoe UI"/>
          <w:sz w:val="20"/>
          <w:szCs w:val="20"/>
        </w:rPr>
        <w:t>De fait, le principe d’égalité salariale entre les femmes et les</w:t>
      </w:r>
      <w:r w:rsidRPr="00B1089E">
        <w:rPr>
          <w:rFonts w:ascii="Segoe UI" w:eastAsia="Segoe UI" w:hAnsi="Segoe UI" w:cs="Segoe UI"/>
          <w:sz w:val="20"/>
          <w:szCs w:val="20"/>
        </w:rPr>
        <w:t xml:space="preserve"> hommes au sein d’un même emploi pour un même niveau de compétences, de résultats et d’ancienneté, est une constituante essentielle de sa politique visant à l'égalité professionnelle.</w:t>
      </w:r>
    </w:p>
    <w:p w14:paraId="4FF1F4A7" w14:textId="39D82248" w:rsidR="177B72F9" w:rsidRPr="00B1089E" w:rsidRDefault="3760841E" w:rsidP="4507460A">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 xml:space="preserve">Les augmentations et primes annuelles reposent sur des critères identiques pour tous, basés sur la performance, les compétences et l’expérience. Les actions doivent se concentrer sur le respect de l’égalité dans l’attribution des augmentations et primes, et sur la suppression des écarts non justifiés. </w:t>
      </w:r>
    </w:p>
    <w:p w14:paraId="34F6AC6E" w14:textId="0B470271" w:rsidR="0890C005" w:rsidRPr="00C163A7" w:rsidRDefault="177B72F9" w:rsidP="00C163A7">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 xml:space="preserve">Les Entités réaffirment que les rémunérations à l’embauche sont égales pour les femmes et les hommes à qualifications et expériences identiques. L’égalité des chances </w:t>
      </w:r>
      <w:r w:rsidR="5B9FD9CA" w:rsidRPr="00B1089E">
        <w:rPr>
          <w:rFonts w:ascii="Segoe UI" w:eastAsia="Segoe UI" w:hAnsi="Segoe UI" w:cs="Segoe UI"/>
          <w:sz w:val="20"/>
          <w:szCs w:val="20"/>
        </w:rPr>
        <w:t>à</w:t>
      </w:r>
      <w:r w:rsidRPr="00B1089E">
        <w:rPr>
          <w:rFonts w:ascii="Segoe UI" w:eastAsia="Segoe UI" w:hAnsi="Segoe UI" w:cs="Segoe UI"/>
          <w:sz w:val="20"/>
          <w:szCs w:val="20"/>
        </w:rPr>
        <w:t xml:space="preserve"> compétences égales est également assurée </w:t>
      </w:r>
      <w:r w:rsidR="65836194" w:rsidRPr="00B1089E">
        <w:rPr>
          <w:rFonts w:ascii="Segoe UI" w:eastAsia="Segoe UI" w:hAnsi="Segoe UI" w:cs="Segoe UI"/>
          <w:sz w:val="20"/>
          <w:szCs w:val="20"/>
        </w:rPr>
        <w:t xml:space="preserve">tout </w:t>
      </w:r>
      <w:r w:rsidR="5AE15DB4" w:rsidRPr="00B1089E">
        <w:rPr>
          <w:rFonts w:ascii="Segoe UI" w:eastAsia="Segoe UI" w:hAnsi="Segoe UI" w:cs="Segoe UI"/>
          <w:sz w:val="20"/>
          <w:szCs w:val="20"/>
        </w:rPr>
        <w:t>au</w:t>
      </w:r>
      <w:r w:rsidR="37929358" w:rsidRPr="00B1089E">
        <w:rPr>
          <w:rFonts w:ascii="Segoe UI" w:eastAsia="Segoe UI" w:hAnsi="Segoe UI" w:cs="Segoe UI"/>
          <w:sz w:val="20"/>
          <w:szCs w:val="20"/>
        </w:rPr>
        <w:t xml:space="preserve"> long</w:t>
      </w:r>
      <w:r w:rsidR="5AE15DB4" w:rsidRPr="00B1089E">
        <w:rPr>
          <w:rFonts w:ascii="Segoe UI" w:eastAsia="Segoe UI" w:hAnsi="Segoe UI" w:cs="Segoe UI"/>
          <w:sz w:val="20"/>
          <w:szCs w:val="20"/>
        </w:rPr>
        <w:t xml:space="preserve"> du parcours </w:t>
      </w:r>
      <w:r w:rsidRPr="00B1089E">
        <w:rPr>
          <w:rFonts w:ascii="Segoe UI" w:eastAsia="Segoe UI" w:hAnsi="Segoe UI" w:cs="Segoe UI"/>
          <w:sz w:val="20"/>
          <w:szCs w:val="20"/>
        </w:rPr>
        <w:t>professionnel.</w:t>
      </w:r>
    </w:p>
    <w:p w14:paraId="16C85AA5" w14:textId="3D715931" w:rsidR="00855972" w:rsidRPr="00855972" w:rsidRDefault="59BE92AA" w:rsidP="00F533DC">
      <w:pPr>
        <w:pStyle w:val="4"/>
        <w:spacing w:before="360"/>
        <w:jc w:val="both"/>
        <w:rPr>
          <w:rFonts w:ascii="Segoe UI" w:eastAsia="Segoe UI" w:hAnsi="Segoe UI" w:cs="Segoe UI"/>
          <w:b/>
          <w:sz w:val="22"/>
          <w:u w:val="single"/>
        </w:rPr>
      </w:pPr>
      <w:bookmarkStart w:id="300" w:name="_Toc181200695"/>
      <w:bookmarkStart w:id="301" w:name="_Toc184394292"/>
      <w:bookmarkStart w:id="302" w:name="_Toc187332459"/>
      <w:r w:rsidRPr="64F33946">
        <w:rPr>
          <w:rFonts w:ascii="Segoe UI" w:eastAsia="Segoe UI" w:hAnsi="Segoe UI" w:cs="Segoe UI"/>
          <w:b/>
          <w:sz w:val="22"/>
          <w:u w:val="single"/>
        </w:rPr>
        <w:t xml:space="preserve">Article 5.3.1. </w:t>
      </w:r>
      <w:r w:rsidR="00251631">
        <w:rPr>
          <w:rFonts w:ascii="Segoe UI" w:eastAsia="Segoe UI" w:hAnsi="Segoe UI" w:cs="Segoe UI"/>
          <w:b/>
          <w:sz w:val="22"/>
          <w:u w:val="single"/>
        </w:rPr>
        <w:t>Le co</w:t>
      </w:r>
      <w:r w:rsidRPr="4826D86B">
        <w:rPr>
          <w:rFonts w:ascii="Segoe UI" w:eastAsia="Segoe UI" w:hAnsi="Segoe UI" w:cs="Segoe UI"/>
          <w:b/>
          <w:sz w:val="22"/>
          <w:u w:val="single"/>
        </w:rPr>
        <w:t>nstat relatif à l’égalité salariale femmes / hommes</w:t>
      </w:r>
      <w:bookmarkEnd w:id="300"/>
      <w:bookmarkEnd w:id="301"/>
      <w:bookmarkEnd w:id="302"/>
      <w:r w:rsidRPr="4826D86B">
        <w:rPr>
          <w:rFonts w:ascii="Segoe UI" w:eastAsia="Segoe UI" w:hAnsi="Segoe UI" w:cs="Segoe UI"/>
          <w:b/>
          <w:sz w:val="22"/>
          <w:u w:val="single"/>
        </w:rPr>
        <w:t xml:space="preserve"> </w:t>
      </w:r>
    </w:p>
    <w:p w14:paraId="66791304" w14:textId="330F5775" w:rsidR="4DD0885E" w:rsidRPr="00B1089E" w:rsidRDefault="4DD0885E" w:rsidP="007933AE">
      <w:pPr>
        <w:shd w:val="clear" w:color="auto" w:fill="FFFFFF" w:themeFill="background1"/>
        <w:ind w:firstLine="0"/>
        <w:rPr>
          <w:rFonts w:ascii="Segoe UI" w:eastAsia="Segoe UI" w:hAnsi="Segoe UI" w:cs="Segoe UI"/>
          <w:sz w:val="20"/>
          <w:szCs w:val="20"/>
        </w:rPr>
      </w:pPr>
      <w:r w:rsidRPr="00B1089E">
        <w:rPr>
          <w:rFonts w:ascii="Segoe UI" w:eastAsia="Segoe UI" w:hAnsi="Segoe UI" w:cs="Segoe UI"/>
          <w:sz w:val="20"/>
          <w:szCs w:val="20"/>
        </w:rPr>
        <w:t xml:space="preserve">Au regard des données transmises aux partenaires sociaux, les Parties ont pu constater que les écarts moyens de salaire entre les femmes et les hommes restaient limités, conformément aux engagements du précédent accord sur l’égalité professionnelle. </w:t>
      </w:r>
    </w:p>
    <w:p w14:paraId="1B094C4A" w14:textId="425885B0" w:rsidR="4DD0885E" w:rsidRPr="00B1089E" w:rsidRDefault="4DD0885E"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L’UES Covéa a amélioré son index égalité professionnelle de 6 points entre 2019 et 2023, atteignant 93</w:t>
      </w:r>
      <w:r w:rsidR="639A5027" w:rsidRPr="00B1089E">
        <w:rPr>
          <w:rFonts w:ascii="Segoe UI" w:eastAsia="Segoe UI" w:hAnsi="Segoe UI" w:cs="Segoe UI"/>
          <w:sz w:val="20"/>
          <w:szCs w:val="20"/>
        </w:rPr>
        <w:t xml:space="preserve"> points sur </w:t>
      </w:r>
      <w:r w:rsidRPr="00B1089E">
        <w:rPr>
          <w:rFonts w:ascii="Segoe UI" w:eastAsia="Segoe UI" w:hAnsi="Segoe UI" w:cs="Segoe UI"/>
          <w:sz w:val="20"/>
          <w:szCs w:val="20"/>
        </w:rPr>
        <w:t xml:space="preserve">100. </w:t>
      </w:r>
    </w:p>
    <w:p w14:paraId="3C0471CC" w14:textId="393EED09" w:rsidR="004064B2" w:rsidRPr="00B1089E" w:rsidRDefault="4DD0885E"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Dans une ambition commune d’amélioration continue, les objectifs déployés ci-dessous visent à maintenir et améliorer ces résultats.</w:t>
      </w:r>
    </w:p>
    <w:p w14:paraId="1F4A32C0" w14:textId="4232501E" w:rsidR="00855972" w:rsidRPr="00855972" w:rsidRDefault="59BE92AA" w:rsidP="00F533DC">
      <w:pPr>
        <w:pStyle w:val="4"/>
        <w:spacing w:before="360"/>
        <w:jc w:val="both"/>
        <w:rPr>
          <w:rFonts w:ascii="Segoe UI" w:eastAsia="Segoe UI" w:hAnsi="Segoe UI" w:cs="Segoe UI"/>
          <w:b/>
          <w:sz w:val="22"/>
          <w:u w:val="single"/>
        </w:rPr>
      </w:pPr>
      <w:bookmarkStart w:id="303" w:name="_Toc181200696"/>
      <w:bookmarkStart w:id="304" w:name="_Toc184394293"/>
      <w:bookmarkStart w:id="305" w:name="_Toc187332460"/>
      <w:r w:rsidRPr="64F33946">
        <w:rPr>
          <w:rFonts w:ascii="Segoe UI" w:eastAsia="Segoe UI" w:hAnsi="Segoe UI" w:cs="Segoe UI"/>
          <w:b/>
          <w:sz w:val="22"/>
          <w:u w:val="single"/>
        </w:rPr>
        <w:t xml:space="preserve">Article 5.3.2. </w:t>
      </w:r>
      <w:r w:rsidR="00B35973">
        <w:rPr>
          <w:rFonts w:ascii="Segoe UI" w:eastAsia="Segoe UI" w:hAnsi="Segoe UI" w:cs="Segoe UI"/>
          <w:b/>
          <w:sz w:val="22"/>
          <w:u w:val="single"/>
        </w:rPr>
        <w:t>Les o</w:t>
      </w:r>
      <w:r w:rsidRPr="4826D86B">
        <w:rPr>
          <w:rFonts w:ascii="Segoe UI" w:eastAsia="Segoe UI" w:hAnsi="Segoe UI" w:cs="Segoe UI"/>
          <w:b/>
          <w:sz w:val="22"/>
          <w:u w:val="single"/>
        </w:rPr>
        <w:t xml:space="preserve">bjectifs de progression en matière d’égalité </w:t>
      </w:r>
      <w:r w:rsidR="004C2A77">
        <w:rPr>
          <w:rFonts w:ascii="Segoe UI" w:eastAsia="Segoe UI" w:hAnsi="Segoe UI" w:cs="Segoe UI"/>
          <w:b/>
          <w:sz w:val="22"/>
          <w:u w:val="single"/>
        </w:rPr>
        <w:t xml:space="preserve">salariale </w:t>
      </w:r>
      <w:r w:rsidRPr="4826D86B">
        <w:rPr>
          <w:rFonts w:ascii="Segoe UI" w:eastAsia="Segoe UI" w:hAnsi="Segoe UI" w:cs="Segoe UI"/>
          <w:b/>
          <w:sz w:val="22"/>
          <w:u w:val="single"/>
        </w:rPr>
        <w:t>femmes</w:t>
      </w:r>
      <w:r w:rsidR="008776D4">
        <w:rPr>
          <w:rFonts w:ascii="Segoe UI" w:eastAsia="Segoe UI" w:hAnsi="Segoe UI" w:cs="Segoe UI"/>
          <w:b/>
          <w:sz w:val="22"/>
          <w:u w:val="single"/>
        </w:rPr>
        <w:t xml:space="preserve"> </w:t>
      </w:r>
      <w:r w:rsidRPr="4826D86B">
        <w:rPr>
          <w:rFonts w:ascii="Segoe UI" w:eastAsia="Segoe UI" w:hAnsi="Segoe UI" w:cs="Segoe UI"/>
          <w:b/>
          <w:sz w:val="22"/>
          <w:u w:val="single"/>
        </w:rPr>
        <w:t>/</w:t>
      </w:r>
      <w:r w:rsidR="008776D4">
        <w:rPr>
          <w:rFonts w:ascii="Segoe UI" w:eastAsia="Segoe UI" w:hAnsi="Segoe UI" w:cs="Segoe UI"/>
          <w:b/>
          <w:sz w:val="22"/>
          <w:u w:val="single"/>
        </w:rPr>
        <w:t xml:space="preserve"> </w:t>
      </w:r>
      <w:r w:rsidRPr="4826D86B">
        <w:rPr>
          <w:rFonts w:ascii="Segoe UI" w:eastAsia="Segoe UI" w:hAnsi="Segoe UI" w:cs="Segoe UI"/>
          <w:b/>
          <w:sz w:val="22"/>
          <w:u w:val="single"/>
        </w:rPr>
        <w:t>hommes</w:t>
      </w:r>
      <w:bookmarkEnd w:id="303"/>
      <w:bookmarkEnd w:id="304"/>
      <w:bookmarkEnd w:id="305"/>
      <w:r w:rsidRPr="4826D86B">
        <w:rPr>
          <w:rFonts w:ascii="Segoe UI" w:eastAsia="Segoe UI" w:hAnsi="Segoe UI" w:cs="Segoe UI"/>
          <w:b/>
          <w:sz w:val="22"/>
          <w:u w:val="single"/>
        </w:rPr>
        <w:t xml:space="preserve"> </w:t>
      </w:r>
    </w:p>
    <w:p w14:paraId="01966417" w14:textId="5984BF64" w:rsidR="1BDF709C" w:rsidRPr="00B1089E" w:rsidRDefault="1BDF709C" w:rsidP="007933AE">
      <w:pPr>
        <w:shd w:val="clear" w:color="auto" w:fill="FFFFFF" w:themeFill="background1"/>
        <w:spacing w:after="120"/>
        <w:ind w:firstLine="0"/>
        <w:rPr>
          <w:rFonts w:ascii="Segoe UI" w:eastAsia="Segoe UI" w:hAnsi="Segoe UI" w:cs="Segoe UI"/>
          <w:sz w:val="20"/>
          <w:szCs w:val="20"/>
        </w:rPr>
      </w:pPr>
      <w:r w:rsidRPr="00B1089E">
        <w:rPr>
          <w:rFonts w:ascii="Segoe UI" w:eastAsia="Segoe UI" w:hAnsi="Segoe UI" w:cs="Segoe UI"/>
          <w:sz w:val="20"/>
          <w:szCs w:val="20"/>
        </w:rPr>
        <w:t>Afin de supprimer les écarts de rémunération entre collaborateurs comparables, les objectifs fixés par les Parties sont :</w:t>
      </w:r>
    </w:p>
    <w:p w14:paraId="169DEFCE" w14:textId="79CD610C" w:rsidR="1BDF709C" w:rsidRPr="00191FAB" w:rsidRDefault="671FAA4E" w:rsidP="00420290">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191FAB">
        <w:rPr>
          <w:rFonts w:ascii="Segoe UI" w:eastAsia="Segoe UI" w:hAnsi="Segoe UI" w:cs="Segoe UI"/>
          <w:sz w:val="20"/>
          <w:szCs w:val="20"/>
        </w:rPr>
        <w:t>D'a</w:t>
      </w:r>
      <w:r w:rsidR="1BDF709C" w:rsidRPr="00191FAB">
        <w:rPr>
          <w:rFonts w:ascii="Segoe UI" w:eastAsia="Segoe UI" w:hAnsi="Segoe UI" w:cs="Segoe UI"/>
          <w:sz w:val="20"/>
          <w:szCs w:val="20"/>
        </w:rPr>
        <w:t xml:space="preserve">ssurer l’égalité salariale pour un même emploi, </w:t>
      </w:r>
      <w:r w:rsidR="4A79B7D9" w:rsidRPr="00191FAB">
        <w:rPr>
          <w:rFonts w:ascii="Segoe UI" w:eastAsia="Segoe UI" w:hAnsi="Segoe UI" w:cs="Segoe UI"/>
          <w:sz w:val="20"/>
          <w:szCs w:val="20"/>
        </w:rPr>
        <w:t xml:space="preserve">à </w:t>
      </w:r>
      <w:r w:rsidR="3953E553" w:rsidRPr="00191FAB">
        <w:rPr>
          <w:rFonts w:ascii="Segoe UI" w:eastAsia="Segoe UI" w:hAnsi="Segoe UI" w:cs="Segoe UI"/>
          <w:sz w:val="20"/>
          <w:szCs w:val="20"/>
        </w:rPr>
        <w:t>ancienneté</w:t>
      </w:r>
      <w:r w:rsidR="3FD6B192" w:rsidRPr="00191FAB">
        <w:rPr>
          <w:rFonts w:ascii="Segoe UI" w:eastAsia="Segoe UI" w:hAnsi="Segoe UI" w:cs="Segoe UI"/>
          <w:sz w:val="20"/>
          <w:szCs w:val="20"/>
        </w:rPr>
        <w:t xml:space="preserve"> -</w:t>
      </w:r>
      <w:r w:rsidR="3953E553" w:rsidRPr="00191FAB">
        <w:rPr>
          <w:rFonts w:ascii="Segoe UI" w:eastAsia="Segoe UI" w:hAnsi="Segoe UI" w:cs="Segoe UI"/>
          <w:sz w:val="20"/>
          <w:szCs w:val="20"/>
        </w:rPr>
        <w:t xml:space="preserve"> </w:t>
      </w:r>
      <w:r w:rsidR="1BDF709C" w:rsidRPr="00191FAB">
        <w:rPr>
          <w:rFonts w:ascii="Segoe UI" w:eastAsia="Segoe UI" w:hAnsi="Segoe UI" w:cs="Segoe UI"/>
          <w:sz w:val="20"/>
          <w:szCs w:val="20"/>
        </w:rPr>
        <w:t>compétences</w:t>
      </w:r>
      <w:r w:rsidR="2B6B8E86" w:rsidRPr="00191FAB">
        <w:rPr>
          <w:rFonts w:ascii="Segoe UI" w:eastAsia="Segoe UI" w:hAnsi="Segoe UI" w:cs="Segoe UI"/>
          <w:sz w:val="20"/>
          <w:szCs w:val="20"/>
        </w:rPr>
        <w:t xml:space="preserve"> </w:t>
      </w:r>
      <w:r w:rsidR="00AA23FA" w:rsidRPr="00191FAB">
        <w:rPr>
          <w:rFonts w:ascii="Segoe UI" w:eastAsia="Segoe UI" w:hAnsi="Segoe UI" w:cs="Segoe UI"/>
          <w:sz w:val="20"/>
          <w:szCs w:val="20"/>
        </w:rPr>
        <w:t xml:space="preserve">– responsabilités – performances </w:t>
      </w:r>
      <w:r w:rsidR="2B6B8E86" w:rsidRPr="00191FAB">
        <w:rPr>
          <w:rFonts w:ascii="Segoe UI" w:eastAsia="Segoe UI" w:hAnsi="Segoe UI" w:cs="Segoe UI"/>
          <w:sz w:val="20"/>
          <w:szCs w:val="20"/>
        </w:rPr>
        <w:t>-</w:t>
      </w:r>
      <w:r w:rsidR="1BDF709C" w:rsidRPr="00191FAB">
        <w:rPr>
          <w:rFonts w:ascii="Segoe UI" w:eastAsia="Segoe UI" w:hAnsi="Segoe UI" w:cs="Segoe UI"/>
          <w:sz w:val="20"/>
          <w:szCs w:val="20"/>
        </w:rPr>
        <w:t xml:space="preserve"> </w:t>
      </w:r>
      <w:r w:rsidR="170D4607" w:rsidRPr="00191FAB">
        <w:rPr>
          <w:rFonts w:ascii="Segoe UI" w:eastAsia="Segoe UI" w:hAnsi="Segoe UI" w:cs="Segoe UI"/>
          <w:sz w:val="20"/>
          <w:szCs w:val="20"/>
        </w:rPr>
        <w:t>expérience</w:t>
      </w:r>
      <w:r w:rsidR="025F05E6" w:rsidRPr="00191FAB">
        <w:rPr>
          <w:rFonts w:ascii="Segoe UI" w:eastAsia="Segoe UI" w:hAnsi="Segoe UI" w:cs="Segoe UI"/>
          <w:sz w:val="20"/>
          <w:szCs w:val="20"/>
        </w:rPr>
        <w:t>s</w:t>
      </w:r>
      <w:r w:rsidR="4549C09B" w:rsidRPr="00191FAB">
        <w:rPr>
          <w:rFonts w:ascii="Segoe UI" w:eastAsia="Segoe UI" w:hAnsi="Segoe UI" w:cs="Segoe UI"/>
          <w:sz w:val="20"/>
          <w:szCs w:val="20"/>
        </w:rPr>
        <w:t xml:space="preserve"> équivalentes</w:t>
      </w:r>
      <w:r w:rsidR="1BDF709C" w:rsidRPr="00191FAB">
        <w:rPr>
          <w:rFonts w:ascii="Segoe UI" w:eastAsia="Segoe UI" w:hAnsi="Segoe UI" w:cs="Segoe UI"/>
          <w:sz w:val="20"/>
          <w:szCs w:val="20"/>
        </w:rPr>
        <w:t xml:space="preserve"> ;</w:t>
      </w:r>
    </w:p>
    <w:p w14:paraId="6BB0CA44" w14:textId="4101086A" w:rsidR="1BDF709C" w:rsidRPr="00B1089E" w:rsidRDefault="68FE09B3" w:rsidP="00420290">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191FAB">
        <w:rPr>
          <w:rFonts w:ascii="Segoe UI" w:eastAsia="Segoe UI" w:hAnsi="Segoe UI" w:cs="Segoe UI"/>
          <w:sz w:val="20"/>
          <w:szCs w:val="20"/>
        </w:rPr>
        <w:t>De g</w:t>
      </w:r>
      <w:r w:rsidR="1BDF709C" w:rsidRPr="00191FAB">
        <w:rPr>
          <w:rFonts w:ascii="Segoe UI" w:eastAsia="Segoe UI" w:hAnsi="Segoe UI" w:cs="Segoe UI"/>
          <w:sz w:val="20"/>
          <w:szCs w:val="20"/>
        </w:rPr>
        <w:t>arantir des rémunérations égales à l’embauche à qualifications</w:t>
      </w:r>
      <w:r w:rsidR="1BDF709C" w:rsidRPr="00B1089E">
        <w:rPr>
          <w:rFonts w:ascii="Segoe UI" w:eastAsia="Segoe UI" w:hAnsi="Segoe UI" w:cs="Segoe UI"/>
          <w:sz w:val="20"/>
          <w:szCs w:val="20"/>
        </w:rPr>
        <w:t xml:space="preserve"> et expériences </w:t>
      </w:r>
      <w:r w:rsidR="165A9A95" w:rsidRPr="00B1089E">
        <w:rPr>
          <w:rFonts w:ascii="Segoe UI" w:eastAsia="Segoe UI" w:hAnsi="Segoe UI" w:cs="Segoe UI"/>
          <w:sz w:val="20"/>
          <w:szCs w:val="20"/>
        </w:rPr>
        <w:t>professionnelles</w:t>
      </w:r>
      <w:r w:rsidR="1BDF709C" w:rsidRPr="00B1089E">
        <w:rPr>
          <w:rFonts w:ascii="Segoe UI" w:eastAsia="Segoe UI" w:hAnsi="Segoe UI" w:cs="Segoe UI"/>
          <w:sz w:val="20"/>
          <w:szCs w:val="20"/>
        </w:rPr>
        <w:t xml:space="preserve"> identiques ;</w:t>
      </w:r>
    </w:p>
    <w:p w14:paraId="44C6C710" w14:textId="58079009" w:rsidR="1BDF709C" w:rsidRPr="00B1089E" w:rsidRDefault="22316B9E" w:rsidP="00420290">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De r</w:t>
      </w:r>
      <w:r w:rsidR="1BDF709C" w:rsidRPr="00B1089E">
        <w:rPr>
          <w:rFonts w:ascii="Segoe UI" w:eastAsia="Segoe UI" w:hAnsi="Segoe UI" w:cs="Segoe UI"/>
          <w:sz w:val="20"/>
          <w:szCs w:val="20"/>
        </w:rPr>
        <w:t>especter l</w:t>
      </w:r>
      <w:r w:rsidR="67949201" w:rsidRPr="00B1089E">
        <w:rPr>
          <w:rFonts w:ascii="Segoe UI" w:eastAsia="Segoe UI" w:hAnsi="Segoe UI" w:cs="Segoe UI"/>
          <w:sz w:val="20"/>
          <w:szCs w:val="20"/>
        </w:rPr>
        <w:t>e principe d</w:t>
      </w:r>
      <w:r w:rsidR="1BDF709C" w:rsidRPr="00B1089E">
        <w:rPr>
          <w:rFonts w:ascii="Segoe UI" w:eastAsia="Segoe UI" w:hAnsi="Segoe UI" w:cs="Segoe UI"/>
          <w:sz w:val="20"/>
          <w:szCs w:val="20"/>
        </w:rPr>
        <w:t xml:space="preserve">’égalité </w:t>
      </w:r>
      <w:r w:rsidR="3F9BA880" w:rsidRPr="00B1089E">
        <w:rPr>
          <w:rFonts w:ascii="Segoe UI" w:eastAsia="Segoe UI" w:hAnsi="Segoe UI" w:cs="Segoe UI"/>
          <w:sz w:val="20"/>
          <w:szCs w:val="20"/>
        </w:rPr>
        <w:t>de traitement</w:t>
      </w:r>
      <w:r w:rsidR="1BDF709C" w:rsidRPr="00B1089E">
        <w:rPr>
          <w:rFonts w:ascii="Segoe UI" w:eastAsia="Segoe UI" w:hAnsi="Segoe UI" w:cs="Segoe UI"/>
          <w:sz w:val="20"/>
          <w:szCs w:val="20"/>
        </w:rPr>
        <w:t xml:space="preserve"> dans l’attribution des augmentations et primes ;</w:t>
      </w:r>
    </w:p>
    <w:p w14:paraId="6B7EED72" w14:textId="3723246B" w:rsidR="1BDF709C" w:rsidRPr="00B1089E" w:rsidRDefault="5B941663" w:rsidP="00420290">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 xml:space="preserve">De </w:t>
      </w:r>
      <w:r w:rsidR="2B83A9C8" w:rsidRPr="00B1089E">
        <w:rPr>
          <w:rFonts w:ascii="Segoe UI" w:eastAsia="Segoe UI" w:hAnsi="Segoe UI" w:cs="Segoe UI"/>
          <w:sz w:val="20"/>
          <w:szCs w:val="20"/>
        </w:rPr>
        <w:t xml:space="preserve">s’assurer que tout écart de rémunération est justifié par des raisons professionnelles </w:t>
      </w:r>
      <w:r w:rsidR="77DB603C" w:rsidRPr="00B1089E">
        <w:rPr>
          <w:rFonts w:ascii="Segoe UI" w:eastAsia="Segoe UI" w:hAnsi="Segoe UI" w:cs="Segoe UI"/>
          <w:sz w:val="20"/>
          <w:szCs w:val="20"/>
        </w:rPr>
        <w:t xml:space="preserve">objectives </w:t>
      </w:r>
      <w:r w:rsidR="1BDF709C" w:rsidRPr="00B1089E">
        <w:rPr>
          <w:rFonts w:ascii="Segoe UI" w:eastAsia="Segoe UI" w:hAnsi="Segoe UI" w:cs="Segoe UI"/>
          <w:sz w:val="20"/>
          <w:szCs w:val="20"/>
        </w:rPr>
        <w:t>;</w:t>
      </w:r>
    </w:p>
    <w:p w14:paraId="0A003516" w14:textId="6A529572" w:rsidR="00084394" w:rsidRPr="00707FF6" w:rsidRDefault="2F2A9C54" w:rsidP="00707FF6">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lastRenderedPageBreak/>
        <w:t>De m</w:t>
      </w:r>
      <w:r w:rsidR="1BDF709C" w:rsidRPr="00B1089E">
        <w:rPr>
          <w:rFonts w:ascii="Segoe UI" w:eastAsia="Segoe UI" w:hAnsi="Segoe UI" w:cs="Segoe UI"/>
          <w:sz w:val="20"/>
          <w:szCs w:val="20"/>
        </w:rPr>
        <w:t xml:space="preserve">aintenir et si possible améliorer les résultats de l’index </w:t>
      </w:r>
      <w:r w:rsidR="1518924C" w:rsidRPr="00B1089E">
        <w:rPr>
          <w:rFonts w:ascii="Segoe UI" w:eastAsia="Segoe UI" w:hAnsi="Segoe UI" w:cs="Segoe UI"/>
          <w:sz w:val="20"/>
          <w:szCs w:val="20"/>
        </w:rPr>
        <w:t xml:space="preserve">égalité professionnelle femmes/hommes de l’UES </w:t>
      </w:r>
      <w:r w:rsidR="1BDF709C" w:rsidRPr="00B1089E">
        <w:rPr>
          <w:rFonts w:ascii="Segoe UI" w:eastAsia="Segoe UI" w:hAnsi="Segoe UI" w:cs="Segoe UI"/>
          <w:sz w:val="20"/>
          <w:szCs w:val="20"/>
        </w:rPr>
        <w:t>Covéa.</w:t>
      </w:r>
    </w:p>
    <w:p w14:paraId="2FFCD59E" w14:textId="602EB80A" w:rsidR="1BDF709C" w:rsidRPr="00B1089E" w:rsidRDefault="1BDF709C" w:rsidP="00050FE4">
      <w:pPr>
        <w:shd w:val="clear" w:color="auto" w:fill="FFFFFF" w:themeFill="background1"/>
        <w:spacing w:before="120" w:after="120"/>
        <w:ind w:firstLine="0"/>
        <w:rPr>
          <w:rFonts w:ascii="Segoe UI" w:eastAsia="Segoe UI" w:hAnsi="Segoe UI" w:cs="Segoe UI"/>
          <w:sz w:val="20"/>
          <w:szCs w:val="20"/>
        </w:rPr>
      </w:pPr>
      <w:r w:rsidRPr="00B1089E">
        <w:rPr>
          <w:rFonts w:ascii="Segoe UI" w:eastAsia="Segoe UI" w:hAnsi="Segoe UI" w:cs="Segoe UI"/>
          <w:sz w:val="20"/>
          <w:szCs w:val="20"/>
        </w:rPr>
        <w:t>Pour y parvenir :</w:t>
      </w:r>
    </w:p>
    <w:p w14:paraId="7C8E0284" w14:textId="3052BCD9" w:rsidR="1BDF709C" w:rsidRPr="00B1089E" w:rsidRDefault="7D739094" w:rsidP="00420290">
      <w:pPr>
        <w:pStyle w:val="a8"/>
        <w:numPr>
          <w:ilvl w:val="0"/>
          <w:numId w:val="10"/>
        </w:numPr>
        <w:shd w:val="clear" w:color="auto" w:fill="FFFFFF" w:themeFill="background1"/>
        <w:spacing w:before="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U</w:t>
      </w:r>
      <w:r w:rsidR="1BDF709C" w:rsidRPr="00B1089E">
        <w:rPr>
          <w:rFonts w:ascii="Segoe UI" w:eastAsia="Segoe UI" w:hAnsi="Segoe UI" w:cs="Segoe UI"/>
          <w:sz w:val="20"/>
          <w:szCs w:val="20"/>
        </w:rPr>
        <w:t>n dispositif de veille est mis en place pour observer les critères pertinents (métier, domaine, tranche d’âge, etc.) ;</w:t>
      </w:r>
    </w:p>
    <w:p w14:paraId="1034BDBE" w14:textId="1CDB43FE" w:rsidR="1BDF709C" w:rsidRPr="00B1089E" w:rsidRDefault="6BA56D13" w:rsidP="00420290">
      <w:pPr>
        <w:pStyle w:val="a8"/>
        <w:numPr>
          <w:ilvl w:val="0"/>
          <w:numId w:val="30"/>
        </w:numPr>
        <w:shd w:val="clear" w:color="auto" w:fill="FFFFFF" w:themeFill="background1"/>
        <w:spacing w:before="60"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U</w:t>
      </w:r>
      <w:r w:rsidR="1BDF709C" w:rsidRPr="00B1089E">
        <w:rPr>
          <w:rFonts w:ascii="Segoe UI" w:eastAsia="Segoe UI" w:hAnsi="Segoe UI" w:cs="Segoe UI"/>
          <w:sz w:val="20"/>
          <w:szCs w:val="20"/>
        </w:rPr>
        <w:t>ne enveloppe spécifique est à nouveau allouée pour les écarts non justifiés.</w:t>
      </w:r>
    </w:p>
    <w:p w14:paraId="3AD42D96" w14:textId="77777777" w:rsidR="00B23557" w:rsidRDefault="00B23557" w:rsidP="009502DE">
      <w:pPr>
        <w:shd w:val="clear" w:color="auto" w:fill="FFFFFF" w:themeFill="background1"/>
        <w:ind w:firstLine="0"/>
        <w:rPr>
          <w:rFonts w:ascii="Segoe UI" w:eastAsia="Segoe UI" w:hAnsi="Segoe UI" w:cs="Segoe UI"/>
          <w:sz w:val="20"/>
          <w:szCs w:val="20"/>
        </w:rPr>
      </w:pPr>
    </w:p>
    <w:p w14:paraId="0D4F35F0" w14:textId="4AC091DD" w:rsidR="00C23E8D" w:rsidRDefault="1BDF709C" w:rsidP="009502DE">
      <w:pPr>
        <w:shd w:val="clear" w:color="auto" w:fill="FFFFFF" w:themeFill="background1"/>
        <w:ind w:firstLine="0"/>
        <w:rPr>
          <w:rFonts w:ascii="Segoe UI" w:eastAsia="Segoe UI" w:hAnsi="Segoe UI" w:cs="Segoe UI"/>
          <w:sz w:val="20"/>
          <w:szCs w:val="20"/>
        </w:rPr>
      </w:pPr>
      <w:r w:rsidRPr="00B1089E">
        <w:rPr>
          <w:rFonts w:ascii="Segoe UI" w:eastAsia="Segoe UI" w:hAnsi="Segoe UI" w:cs="Segoe UI"/>
          <w:sz w:val="20"/>
          <w:szCs w:val="20"/>
        </w:rPr>
        <w:t xml:space="preserve">Ces </w:t>
      </w:r>
      <w:r w:rsidRPr="00191FAB">
        <w:rPr>
          <w:rFonts w:ascii="Segoe UI" w:eastAsia="Segoe UI" w:hAnsi="Segoe UI" w:cs="Segoe UI"/>
          <w:sz w:val="20"/>
          <w:szCs w:val="20"/>
        </w:rPr>
        <w:t xml:space="preserve">actions sous-tendent également la volonté d’améliorer les résultats de l’index égalité femmes/hommes et </w:t>
      </w:r>
      <w:r w:rsidR="2704E64B" w:rsidRPr="00191FAB">
        <w:rPr>
          <w:rFonts w:ascii="Segoe UI" w:eastAsia="Segoe UI" w:hAnsi="Segoe UI" w:cs="Segoe UI"/>
          <w:sz w:val="20"/>
          <w:szCs w:val="20"/>
        </w:rPr>
        <w:t xml:space="preserve">de </w:t>
      </w:r>
      <w:r w:rsidRPr="00191FAB">
        <w:rPr>
          <w:rFonts w:ascii="Segoe UI" w:eastAsia="Segoe UI" w:hAnsi="Segoe UI" w:cs="Segoe UI"/>
          <w:sz w:val="20"/>
          <w:szCs w:val="20"/>
        </w:rPr>
        <w:t>propose</w:t>
      </w:r>
      <w:r w:rsidR="2BA7510C" w:rsidRPr="00191FAB">
        <w:rPr>
          <w:rFonts w:ascii="Segoe UI" w:eastAsia="Segoe UI" w:hAnsi="Segoe UI" w:cs="Segoe UI"/>
          <w:sz w:val="20"/>
          <w:szCs w:val="20"/>
        </w:rPr>
        <w:t>r</w:t>
      </w:r>
      <w:r w:rsidRPr="00191FAB">
        <w:rPr>
          <w:rFonts w:ascii="Segoe UI" w:eastAsia="Segoe UI" w:hAnsi="Segoe UI" w:cs="Segoe UI"/>
          <w:sz w:val="20"/>
          <w:szCs w:val="20"/>
        </w:rPr>
        <w:t xml:space="preserve"> de nouveaux engagements, notamment pour l’indicateur 1 </w:t>
      </w:r>
      <w:r w:rsidR="00FA6F91" w:rsidRPr="00191FAB">
        <w:rPr>
          <w:rFonts w:ascii="Segoe UI" w:eastAsia="Segoe UI" w:hAnsi="Segoe UI" w:cs="Segoe UI"/>
          <w:sz w:val="20"/>
          <w:szCs w:val="20"/>
        </w:rPr>
        <w:t>« </w:t>
      </w:r>
      <w:r w:rsidRPr="00191FAB">
        <w:rPr>
          <w:rFonts w:ascii="Segoe UI" w:eastAsia="Segoe UI" w:hAnsi="Segoe UI" w:cs="Segoe UI"/>
          <w:sz w:val="20"/>
          <w:szCs w:val="20"/>
        </w:rPr>
        <w:t>Écart de rémunération</w:t>
      </w:r>
      <w:r w:rsidR="00630296" w:rsidRPr="00191FAB">
        <w:rPr>
          <w:rFonts w:ascii="Segoe UI" w:eastAsia="Segoe UI" w:hAnsi="Segoe UI" w:cs="Segoe UI"/>
          <w:sz w:val="20"/>
          <w:szCs w:val="20"/>
        </w:rPr>
        <w:t xml:space="preserve"> entre les femmes et les hommes</w:t>
      </w:r>
      <w:r w:rsidR="00FA6F91" w:rsidRPr="00191FAB">
        <w:rPr>
          <w:rFonts w:ascii="Segoe UI" w:eastAsia="Segoe UI" w:hAnsi="Segoe UI" w:cs="Segoe UI"/>
          <w:sz w:val="20"/>
          <w:szCs w:val="20"/>
        </w:rPr>
        <w:t> »</w:t>
      </w:r>
      <w:r w:rsidRPr="00191FAB">
        <w:rPr>
          <w:rFonts w:ascii="Segoe UI" w:eastAsia="Segoe UI" w:hAnsi="Segoe UI" w:cs="Segoe UI"/>
          <w:sz w:val="20"/>
          <w:szCs w:val="20"/>
        </w:rPr>
        <w:t>.</w:t>
      </w:r>
    </w:p>
    <w:p w14:paraId="7C89BC2C" w14:textId="479F2F6C" w:rsidR="00855972" w:rsidRPr="00855972" w:rsidRDefault="59BE92AA" w:rsidP="00F533DC">
      <w:pPr>
        <w:pStyle w:val="4"/>
        <w:spacing w:before="360"/>
        <w:jc w:val="both"/>
        <w:rPr>
          <w:rFonts w:ascii="Segoe UI" w:eastAsia="Segoe UI" w:hAnsi="Segoe UI" w:cs="Segoe UI"/>
          <w:b/>
          <w:sz w:val="22"/>
          <w:u w:val="single"/>
        </w:rPr>
      </w:pPr>
      <w:bookmarkStart w:id="306" w:name="_Toc181200697"/>
      <w:bookmarkStart w:id="307" w:name="_Toc184394294"/>
      <w:bookmarkStart w:id="308" w:name="_Toc187332461"/>
      <w:r w:rsidRPr="64F33946">
        <w:rPr>
          <w:rFonts w:ascii="Segoe UI" w:eastAsia="Segoe UI" w:hAnsi="Segoe UI" w:cs="Segoe UI"/>
          <w:b/>
          <w:sz w:val="22"/>
          <w:u w:val="single"/>
        </w:rPr>
        <w:t xml:space="preserve">Article 5.3.3. </w:t>
      </w:r>
      <w:r w:rsidRPr="322D447B">
        <w:rPr>
          <w:rFonts w:ascii="Segoe UI" w:eastAsia="Segoe UI" w:hAnsi="Segoe UI" w:cs="Segoe UI"/>
          <w:b/>
          <w:sz w:val="22"/>
          <w:u w:val="single"/>
        </w:rPr>
        <w:t xml:space="preserve">Les actions mises en </w:t>
      </w:r>
      <w:r w:rsidR="2A1D77C3" w:rsidRPr="27BA00BA">
        <w:rPr>
          <w:rFonts w:ascii="Segoe UI" w:eastAsia="Segoe UI" w:hAnsi="Segoe UI" w:cs="Segoe UI"/>
          <w:b/>
          <w:bCs/>
          <w:sz w:val="22"/>
          <w:u w:val="single"/>
        </w:rPr>
        <w:t>œuvre</w:t>
      </w:r>
      <w:r w:rsidRPr="322D447B">
        <w:rPr>
          <w:rFonts w:ascii="Segoe UI" w:eastAsia="Segoe UI" w:hAnsi="Segoe UI" w:cs="Segoe UI"/>
          <w:b/>
          <w:sz w:val="22"/>
          <w:u w:val="single"/>
        </w:rPr>
        <w:t xml:space="preserve"> en matière d’égalité salariale femmes</w:t>
      </w:r>
      <w:r w:rsidR="002A5C01">
        <w:rPr>
          <w:rFonts w:ascii="Segoe UI" w:eastAsia="Segoe UI" w:hAnsi="Segoe UI" w:cs="Segoe UI"/>
          <w:b/>
          <w:sz w:val="22"/>
          <w:u w:val="single"/>
        </w:rPr>
        <w:t xml:space="preserve"> </w:t>
      </w:r>
      <w:r w:rsidRPr="322D447B">
        <w:rPr>
          <w:rFonts w:ascii="Segoe UI" w:eastAsia="Segoe UI" w:hAnsi="Segoe UI" w:cs="Segoe UI"/>
          <w:b/>
          <w:sz w:val="22"/>
          <w:u w:val="single"/>
        </w:rPr>
        <w:t>/</w:t>
      </w:r>
      <w:r w:rsidR="002A5C01">
        <w:rPr>
          <w:rFonts w:ascii="Segoe UI" w:eastAsia="Segoe UI" w:hAnsi="Segoe UI" w:cs="Segoe UI"/>
          <w:b/>
          <w:sz w:val="22"/>
          <w:u w:val="single"/>
        </w:rPr>
        <w:t xml:space="preserve"> </w:t>
      </w:r>
      <w:r w:rsidRPr="322D447B">
        <w:rPr>
          <w:rFonts w:ascii="Segoe UI" w:eastAsia="Segoe UI" w:hAnsi="Segoe UI" w:cs="Segoe UI"/>
          <w:b/>
          <w:sz w:val="22"/>
          <w:u w:val="single"/>
        </w:rPr>
        <w:t>hommes</w:t>
      </w:r>
      <w:bookmarkEnd w:id="306"/>
      <w:bookmarkEnd w:id="307"/>
      <w:bookmarkEnd w:id="308"/>
      <w:r w:rsidRPr="322D447B">
        <w:rPr>
          <w:rFonts w:ascii="Segoe UI" w:eastAsia="Segoe UI" w:hAnsi="Segoe UI" w:cs="Segoe UI"/>
          <w:b/>
          <w:sz w:val="22"/>
          <w:u w:val="single"/>
        </w:rPr>
        <w:t xml:space="preserve"> </w:t>
      </w:r>
    </w:p>
    <w:p w14:paraId="6E256556" w14:textId="5FBE5737" w:rsidR="50575C1D" w:rsidRDefault="50575C1D" w:rsidP="007933AE">
      <w:pPr>
        <w:shd w:val="clear" w:color="auto" w:fill="FFFFFF" w:themeFill="background1"/>
        <w:ind w:firstLine="0"/>
        <w:rPr>
          <w:rFonts w:ascii="Segoe UI" w:eastAsia="Segoe UI" w:hAnsi="Segoe UI" w:cs="Segoe UI"/>
          <w:sz w:val="20"/>
          <w:szCs w:val="20"/>
        </w:rPr>
      </w:pPr>
      <w:r w:rsidRPr="00B1089E">
        <w:rPr>
          <w:rFonts w:ascii="Segoe UI" w:eastAsia="Segoe UI" w:hAnsi="Segoe UI" w:cs="Segoe UI"/>
          <w:sz w:val="20"/>
          <w:szCs w:val="20"/>
        </w:rPr>
        <w:t>Les Parties conviennent que les actions dans le domaine de la rémunération effective doivent en priorité se concentrer sur le respect du principe d</w:t>
      </w:r>
      <w:r w:rsidR="00630296">
        <w:rPr>
          <w:rFonts w:ascii="Segoe UI" w:eastAsia="Segoe UI" w:hAnsi="Segoe UI" w:cs="Segoe UI"/>
          <w:sz w:val="20"/>
          <w:szCs w:val="20"/>
        </w:rPr>
        <w:t>’</w:t>
      </w:r>
      <w:r w:rsidRPr="00B1089E">
        <w:rPr>
          <w:rFonts w:ascii="Segoe UI" w:eastAsia="Segoe UI" w:hAnsi="Segoe UI" w:cs="Segoe UI"/>
          <w:sz w:val="20"/>
          <w:szCs w:val="20"/>
        </w:rPr>
        <w:t xml:space="preserve">égalité en matière d’attribution des augmentations individuelles et des primes et sur la suppression des écarts de rémunération non fondés sur des critères objectifs. </w:t>
      </w:r>
    </w:p>
    <w:p w14:paraId="679D540C" w14:textId="398669DF" w:rsidR="50575C1D" w:rsidRPr="0042420C" w:rsidRDefault="50575C1D" w:rsidP="00057ADD">
      <w:pPr>
        <w:pStyle w:val="5"/>
      </w:pPr>
      <w:bookmarkStart w:id="309" w:name="_Toc181200698"/>
      <w:bookmarkStart w:id="310" w:name="_Toc184394295"/>
      <w:bookmarkStart w:id="311" w:name="_Toc187332462"/>
      <w:r w:rsidRPr="0042420C">
        <w:t>5.3.3.1</w:t>
      </w:r>
      <w:r w:rsidR="00335256">
        <w:t>.</w:t>
      </w:r>
      <w:r w:rsidRPr="0042420C">
        <w:t xml:space="preserve"> S’appuyer sur des dispositifs d’examen des situations salariales</w:t>
      </w:r>
      <w:bookmarkEnd w:id="309"/>
      <w:bookmarkEnd w:id="310"/>
      <w:bookmarkEnd w:id="311"/>
    </w:p>
    <w:p w14:paraId="496E9F87" w14:textId="68A80ABD" w:rsidR="50575C1D" w:rsidRPr="00B1089E" w:rsidRDefault="397078F2" w:rsidP="007933AE">
      <w:pPr>
        <w:shd w:val="clear" w:color="auto" w:fill="FFFFFF" w:themeFill="background1"/>
        <w:ind w:firstLine="0"/>
        <w:rPr>
          <w:rFonts w:ascii="Segoe UI" w:eastAsia="Segoe UI" w:hAnsi="Segoe UI" w:cs="Segoe UI"/>
          <w:sz w:val="20"/>
          <w:szCs w:val="20"/>
        </w:rPr>
      </w:pPr>
      <w:r w:rsidRPr="00B1089E">
        <w:rPr>
          <w:rFonts w:ascii="Segoe UI" w:eastAsia="Segoe UI" w:hAnsi="Segoe UI" w:cs="Segoe UI"/>
          <w:sz w:val="20"/>
          <w:szCs w:val="20"/>
        </w:rPr>
        <w:t>L</w:t>
      </w:r>
      <w:r w:rsidR="751D3ADA" w:rsidRPr="00B1089E">
        <w:rPr>
          <w:rFonts w:ascii="Segoe UI" w:eastAsia="Segoe UI" w:hAnsi="Segoe UI" w:cs="Segoe UI"/>
          <w:sz w:val="20"/>
          <w:szCs w:val="20"/>
        </w:rPr>
        <w:t>es</w:t>
      </w:r>
      <w:r w:rsidR="50575C1D" w:rsidRPr="00B1089E">
        <w:rPr>
          <w:rFonts w:ascii="Segoe UI" w:eastAsia="Segoe UI" w:hAnsi="Segoe UI" w:cs="Segoe UI"/>
          <w:sz w:val="20"/>
          <w:szCs w:val="20"/>
        </w:rPr>
        <w:t xml:space="preserve"> dispositifs </w:t>
      </w:r>
      <w:r w:rsidR="1EEB9DE1" w:rsidRPr="00B1089E">
        <w:rPr>
          <w:rFonts w:ascii="Segoe UI" w:eastAsia="Segoe UI" w:hAnsi="Segoe UI" w:cs="Segoe UI"/>
          <w:sz w:val="20"/>
          <w:szCs w:val="20"/>
        </w:rPr>
        <w:t>existants</w:t>
      </w:r>
      <w:r w:rsidR="50575C1D" w:rsidRPr="00B1089E">
        <w:rPr>
          <w:rFonts w:ascii="Segoe UI" w:eastAsia="Segoe UI" w:hAnsi="Segoe UI" w:cs="Segoe UI"/>
          <w:sz w:val="20"/>
          <w:szCs w:val="20"/>
        </w:rPr>
        <w:t xml:space="preserve"> sont reconduits pour examiner et agir sur la situation salariale des femmes et des hommes à différents moments du parcours professionnel</w:t>
      </w:r>
      <w:r w:rsidR="0AED9753" w:rsidRPr="00B1089E">
        <w:rPr>
          <w:rFonts w:ascii="Segoe UI" w:eastAsia="Segoe UI" w:hAnsi="Segoe UI" w:cs="Segoe UI"/>
          <w:sz w:val="20"/>
          <w:szCs w:val="20"/>
        </w:rPr>
        <w:t>,</w:t>
      </w:r>
      <w:r w:rsidR="50575C1D" w:rsidRPr="00B1089E">
        <w:rPr>
          <w:rFonts w:ascii="Segoe UI" w:eastAsia="Segoe UI" w:hAnsi="Segoe UI" w:cs="Segoe UI"/>
          <w:sz w:val="20"/>
          <w:szCs w:val="20"/>
        </w:rPr>
        <w:t xml:space="preserve"> à l’embauche et </w:t>
      </w:r>
      <w:r w:rsidR="1FF4C611" w:rsidRPr="00B1089E">
        <w:rPr>
          <w:rFonts w:ascii="Segoe UI" w:eastAsia="Segoe UI" w:hAnsi="Segoe UI" w:cs="Segoe UI"/>
          <w:sz w:val="20"/>
          <w:szCs w:val="20"/>
        </w:rPr>
        <w:t>tout au long du parcours, dans le cadre de</w:t>
      </w:r>
      <w:r w:rsidR="50575C1D" w:rsidRPr="00B1089E">
        <w:rPr>
          <w:rFonts w:ascii="Segoe UI" w:eastAsia="Segoe UI" w:hAnsi="Segoe UI" w:cs="Segoe UI"/>
          <w:sz w:val="20"/>
          <w:szCs w:val="20"/>
        </w:rPr>
        <w:t xml:space="preserve"> campagnes d’augmentations et de primes annuelles. </w:t>
      </w:r>
    </w:p>
    <w:p w14:paraId="514FC9ED" w14:textId="539D582D"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Lors d’un changement de classe, l’acteur RH veille à ce que le niveau de salaire proposé soit cohérent avec celui des collaborateurs du genre opposé, de son futur périmètre, de même métier et ancienneté.</w:t>
      </w:r>
    </w:p>
    <w:p w14:paraId="6CA6D37B" w14:textId="42EC0700"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 xml:space="preserve">Il </w:t>
      </w:r>
      <w:r w:rsidR="6754DE50" w:rsidRPr="00B1089E">
        <w:rPr>
          <w:rFonts w:ascii="Segoe UI" w:eastAsia="Segoe UI" w:hAnsi="Segoe UI" w:cs="Segoe UI"/>
          <w:sz w:val="20"/>
          <w:szCs w:val="20"/>
        </w:rPr>
        <w:t xml:space="preserve">est </w:t>
      </w:r>
      <w:r w:rsidRPr="00B1089E">
        <w:rPr>
          <w:rFonts w:ascii="Segoe UI" w:eastAsia="Segoe UI" w:hAnsi="Segoe UI" w:cs="Segoe UI"/>
          <w:sz w:val="20"/>
          <w:szCs w:val="20"/>
        </w:rPr>
        <w:t xml:space="preserve">également rappelé que le dispositif de garantie d’augmentation salariale après congé maternité (art. L. 1225-26 du Code du travail) ou d’adoption (art. L. 1225-44 du Code du travail) </w:t>
      </w:r>
      <w:r w:rsidR="630742F4" w:rsidRPr="00B1089E">
        <w:rPr>
          <w:rFonts w:ascii="Segoe UI" w:eastAsia="Segoe UI" w:hAnsi="Segoe UI" w:cs="Segoe UI"/>
          <w:sz w:val="20"/>
          <w:szCs w:val="20"/>
        </w:rPr>
        <w:t xml:space="preserve">garantit </w:t>
      </w:r>
      <w:r w:rsidR="751D3ADA" w:rsidRPr="00B1089E">
        <w:rPr>
          <w:rFonts w:ascii="Segoe UI" w:eastAsia="Segoe UI" w:hAnsi="Segoe UI" w:cs="Segoe UI"/>
          <w:sz w:val="20"/>
          <w:szCs w:val="20"/>
        </w:rPr>
        <w:t>à</w:t>
      </w:r>
      <w:r w:rsidRPr="00B1089E">
        <w:rPr>
          <w:rFonts w:ascii="Segoe UI" w:eastAsia="Segoe UI" w:hAnsi="Segoe UI" w:cs="Segoe UI"/>
          <w:sz w:val="20"/>
          <w:szCs w:val="20"/>
        </w:rPr>
        <w:t xml:space="preserve"> la collaboratrice ou au collaborateur qui prend ce congé de percevoir, outre les augmentations collectives, la moyenne des augmentations individuelles (hors changements de classe ou de métiers) perçues pendant la durée du congé par les collaborateurs </w:t>
      </w:r>
      <w:r w:rsidR="1CAE520E" w:rsidRPr="00B1089E">
        <w:rPr>
          <w:rFonts w:ascii="Segoe UI" w:eastAsia="Segoe UI" w:hAnsi="Segoe UI" w:cs="Segoe UI"/>
          <w:sz w:val="20"/>
          <w:szCs w:val="20"/>
        </w:rPr>
        <w:t>susceptible d’en bénéficier</w:t>
      </w:r>
      <w:r w:rsidR="751D3ADA" w:rsidRPr="00B1089E">
        <w:rPr>
          <w:rFonts w:ascii="Segoe UI" w:eastAsia="Segoe UI" w:hAnsi="Segoe UI" w:cs="Segoe UI"/>
          <w:sz w:val="20"/>
          <w:szCs w:val="20"/>
        </w:rPr>
        <w:t xml:space="preserve"> </w:t>
      </w:r>
      <w:r w:rsidRPr="00B1089E">
        <w:rPr>
          <w:rFonts w:ascii="Segoe UI" w:eastAsia="Segoe UI" w:hAnsi="Segoe UI" w:cs="Segoe UI"/>
          <w:sz w:val="20"/>
          <w:szCs w:val="20"/>
        </w:rPr>
        <w:t>relevant de la même catégorie professionnelle.</w:t>
      </w:r>
    </w:p>
    <w:p w14:paraId="111B68A1" w14:textId="1B99FB6C"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Les impacts des congés liés à la maternité ou à l’adoption sont neutralisés pour les collaborateurs bénéficiant d’un système de rémunération variable lié à l’atteinte d’objectifs.</w:t>
      </w:r>
    </w:p>
    <w:p w14:paraId="0D38F46C" w14:textId="0807A555"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Ce dispositif s’applique sans distinction de genre ou de situation familiale.</w:t>
      </w:r>
    </w:p>
    <w:p w14:paraId="316C57E8" w14:textId="42A10ABD" w:rsidR="50575C1D" w:rsidRPr="0042420C" w:rsidRDefault="50575C1D" w:rsidP="00057ADD">
      <w:pPr>
        <w:pStyle w:val="5"/>
      </w:pPr>
      <w:bookmarkStart w:id="312" w:name="_Toc181200699"/>
      <w:bookmarkStart w:id="313" w:name="_Toc184394296"/>
      <w:bookmarkStart w:id="314" w:name="_Toc187332463"/>
      <w:r w:rsidRPr="0042420C">
        <w:t>5.3.3.2</w:t>
      </w:r>
      <w:r w:rsidR="00335256">
        <w:t>.</w:t>
      </w:r>
      <w:r w:rsidRPr="0042420C">
        <w:t xml:space="preserve"> Mettre en œuvre des dispositifs de veille et des indicateurs de </w:t>
      </w:r>
      <w:bookmarkEnd w:id="312"/>
      <w:r w:rsidR="751D3ADA">
        <w:t>mesure</w:t>
      </w:r>
      <w:bookmarkEnd w:id="313"/>
      <w:bookmarkEnd w:id="314"/>
    </w:p>
    <w:p w14:paraId="24232C9E" w14:textId="3A30D1A5" w:rsidR="50575C1D" w:rsidRPr="00B1089E" w:rsidRDefault="50575C1D" w:rsidP="007933AE">
      <w:pPr>
        <w:shd w:val="clear" w:color="auto" w:fill="FFFFFF" w:themeFill="background1"/>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dispositifs de veille et les indicateurs de mesure suivants sont </w:t>
      </w:r>
      <w:r w:rsidR="155186FE" w:rsidRPr="00B1089E">
        <w:rPr>
          <w:rFonts w:ascii="Segoe UI" w:eastAsia="Segoe UI" w:hAnsi="Segoe UI" w:cs="Segoe UI"/>
          <w:sz w:val="20"/>
          <w:szCs w:val="20"/>
        </w:rPr>
        <w:t xml:space="preserve">les suivants </w:t>
      </w:r>
      <w:r w:rsidRPr="00B1089E">
        <w:rPr>
          <w:rFonts w:ascii="Segoe UI" w:eastAsia="Segoe UI" w:hAnsi="Segoe UI" w:cs="Segoe UI"/>
          <w:sz w:val="20"/>
          <w:szCs w:val="20"/>
        </w:rPr>
        <w:t>:</w:t>
      </w:r>
    </w:p>
    <w:p w14:paraId="3105F546" w14:textId="5CF229A3" w:rsidR="00EB35CA" w:rsidRPr="00050FE4" w:rsidRDefault="00A55E65" w:rsidP="00420290">
      <w:pPr>
        <w:pStyle w:val="a8"/>
        <w:numPr>
          <w:ilvl w:val="0"/>
          <w:numId w:val="9"/>
        </w:numPr>
        <w:shd w:val="clear" w:color="auto" w:fill="FFFFFF" w:themeFill="background1"/>
        <w:spacing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À</w:t>
      </w:r>
      <w:r w:rsidR="50575C1D" w:rsidRPr="00B1089E">
        <w:rPr>
          <w:rFonts w:ascii="Segoe UI" w:eastAsia="Segoe UI" w:hAnsi="Segoe UI" w:cs="Segoe UI"/>
          <w:sz w:val="20"/>
          <w:szCs w:val="20"/>
          <w:u w:val="single"/>
        </w:rPr>
        <w:t xml:space="preserve"> l’embauche</w:t>
      </w:r>
      <w:r w:rsidR="50575C1D" w:rsidRPr="00B1089E">
        <w:rPr>
          <w:rFonts w:ascii="Segoe UI" w:eastAsia="Segoe UI" w:hAnsi="Segoe UI" w:cs="Segoe UI"/>
          <w:sz w:val="20"/>
          <w:szCs w:val="20"/>
        </w:rPr>
        <w:t xml:space="preserve"> : comparaison de la rémunération annuelle médiane théorique à l’embauche entre les femmes et les hommes pour un même métier, dans la même tranche d’âge, pour les 10 métiers/domaines d’activités les plus recrutés (sous réserve d’un effectif minimum permettant la comparaison)</w:t>
      </w:r>
      <w:r w:rsidR="7ECC846C" w:rsidRPr="00B1089E">
        <w:rPr>
          <w:rFonts w:ascii="Segoe UI" w:eastAsia="Segoe UI" w:hAnsi="Segoe UI" w:cs="Segoe UI"/>
          <w:sz w:val="20"/>
          <w:szCs w:val="20"/>
        </w:rPr>
        <w:t xml:space="preserve"> </w:t>
      </w:r>
      <w:r w:rsidR="430E0CB6" w:rsidRPr="00B1089E">
        <w:rPr>
          <w:rFonts w:ascii="Segoe UI" w:eastAsia="Segoe UI" w:hAnsi="Segoe UI" w:cs="Segoe UI"/>
          <w:sz w:val="20"/>
          <w:szCs w:val="20"/>
        </w:rPr>
        <w:t>;</w:t>
      </w:r>
    </w:p>
    <w:p w14:paraId="1C362312" w14:textId="4D86BB37" w:rsidR="004064B2" w:rsidRDefault="50575C1D" w:rsidP="00420290">
      <w:pPr>
        <w:pStyle w:val="a8"/>
        <w:numPr>
          <w:ilvl w:val="0"/>
          <w:numId w:val="9"/>
        </w:numPr>
        <w:shd w:val="clear" w:color="auto" w:fill="FFFFFF" w:themeFill="background1"/>
        <w:spacing w:after="0"/>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Lors des campagnes</w:t>
      </w:r>
      <w:r w:rsidRPr="00B1089E">
        <w:rPr>
          <w:rFonts w:ascii="Segoe UI" w:eastAsia="Segoe UI" w:hAnsi="Segoe UI" w:cs="Segoe UI"/>
          <w:sz w:val="20"/>
          <w:szCs w:val="20"/>
        </w:rPr>
        <w:t xml:space="preserve"> : suivi des éventuels écarts dans la distribution des augmentations individuelles et des primes individuelles entre les femmes et les hommes par rapport à l’effectif représenté, pour chacun des deux genres.</w:t>
      </w:r>
    </w:p>
    <w:p w14:paraId="6DCDB481" w14:textId="3CDEA477" w:rsidR="50575C1D" w:rsidRPr="0042420C" w:rsidRDefault="50575C1D" w:rsidP="00057ADD">
      <w:pPr>
        <w:pStyle w:val="5"/>
      </w:pPr>
      <w:bookmarkStart w:id="315" w:name="_Toc181200700"/>
      <w:bookmarkStart w:id="316" w:name="_Toc184394297"/>
      <w:bookmarkStart w:id="317" w:name="_Toc187332464"/>
      <w:r w:rsidRPr="0042420C">
        <w:t>5.3.3.3</w:t>
      </w:r>
      <w:r w:rsidR="00335256">
        <w:t>.</w:t>
      </w:r>
      <w:r w:rsidRPr="0042420C">
        <w:t xml:space="preserve"> Reconduire l’enveloppe spécifiquement allouée à la suppression des écart</w:t>
      </w:r>
      <w:r w:rsidR="00ED26D9" w:rsidRPr="0042420C">
        <w:t xml:space="preserve">s </w:t>
      </w:r>
      <w:r w:rsidRPr="0042420C">
        <w:t>non fondés sur des critères objectifs</w:t>
      </w:r>
      <w:bookmarkEnd w:id="315"/>
      <w:bookmarkEnd w:id="316"/>
      <w:bookmarkEnd w:id="317"/>
      <w:r w:rsidRPr="0042420C">
        <w:t xml:space="preserve"> </w:t>
      </w:r>
    </w:p>
    <w:p w14:paraId="66B96126" w14:textId="6C1D981E" w:rsidR="50575C1D" w:rsidRDefault="50575C1D" w:rsidP="007933AE">
      <w:pPr>
        <w:ind w:firstLine="0"/>
        <w:rPr>
          <w:rFonts w:ascii="Segoe UI" w:eastAsia="Segoe UI" w:hAnsi="Segoe UI" w:cs="Segoe UI"/>
          <w:sz w:val="20"/>
          <w:szCs w:val="20"/>
        </w:rPr>
      </w:pPr>
      <w:r w:rsidRPr="00B1089E">
        <w:rPr>
          <w:rFonts w:ascii="Segoe UI" w:eastAsia="Segoe UI" w:hAnsi="Segoe UI" w:cs="Segoe UI"/>
          <w:sz w:val="20"/>
          <w:szCs w:val="20"/>
        </w:rPr>
        <w:t xml:space="preserve">L’enveloppe de 600 000 € est maintenue </w:t>
      </w:r>
      <w:r w:rsidR="5F8AA5DA" w:rsidRPr="00191FAB">
        <w:rPr>
          <w:rFonts w:ascii="Segoe UI" w:eastAsia="Segoe UI" w:hAnsi="Segoe UI" w:cs="Segoe UI"/>
          <w:sz w:val="20"/>
          <w:szCs w:val="20"/>
        </w:rPr>
        <w:t>sur les 3 années de l’accord</w:t>
      </w:r>
      <w:r w:rsidR="5F8AA5DA" w:rsidRPr="45D42694">
        <w:rPr>
          <w:rFonts w:ascii="Segoe UI" w:eastAsia="Segoe UI" w:hAnsi="Segoe UI" w:cs="Segoe UI"/>
          <w:sz w:val="20"/>
          <w:szCs w:val="20"/>
        </w:rPr>
        <w:t xml:space="preserve"> </w:t>
      </w:r>
      <w:r w:rsidRPr="00B1089E">
        <w:rPr>
          <w:rFonts w:ascii="Segoe UI" w:eastAsia="Segoe UI" w:hAnsi="Segoe UI" w:cs="Segoe UI"/>
          <w:sz w:val="20"/>
          <w:szCs w:val="20"/>
        </w:rPr>
        <w:t xml:space="preserve">pour supprimer les écarts de rémunération non fondés sur des critères objectifs ; ce budget ne s’impute pas sur l’enveloppe des primes et augmentations annuelles. </w:t>
      </w:r>
    </w:p>
    <w:p w14:paraId="77DA6D71" w14:textId="4CCFB47B" w:rsidR="0DE7338B" w:rsidRPr="00B1089E" w:rsidRDefault="50575C1D" w:rsidP="0DE7338B">
      <w:pPr>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Les Parties entendent :</w:t>
      </w:r>
    </w:p>
    <w:p w14:paraId="13C5901C" w14:textId="55539C51" w:rsidR="50575C1D" w:rsidRPr="00B1089E" w:rsidRDefault="19DC3DF9" w:rsidP="00420290">
      <w:pPr>
        <w:pStyle w:val="a8"/>
        <w:numPr>
          <w:ilvl w:val="0"/>
          <w:numId w:val="46"/>
        </w:numPr>
        <w:spacing w:after="0"/>
        <w:ind w:left="284"/>
        <w:contextualSpacing w:val="0"/>
        <w:rPr>
          <w:rFonts w:ascii="Segoe UI" w:eastAsia="Segoe UI" w:hAnsi="Segoe UI" w:cs="Segoe UI"/>
          <w:sz w:val="20"/>
          <w:szCs w:val="20"/>
        </w:rPr>
      </w:pPr>
      <w:r w:rsidRPr="00B1089E">
        <w:rPr>
          <w:rFonts w:ascii="Segoe UI" w:eastAsia="Segoe UI" w:hAnsi="Segoe UI" w:cs="Segoe UI"/>
          <w:sz w:val="20"/>
          <w:szCs w:val="20"/>
        </w:rPr>
        <w:t>R</w:t>
      </w:r>
      <w:r w:rsidR="50575C1D" w:rsidRPr="00B1089E">
        <w:rPr>
          <w:rFonts w:ascii="Segoe UI" w:eastAsia="Segoe UI" w:hAnsi="Segoe UI" w:cs="Segoe UI"/>
          <w:sz w:val="20"/>
          <w:szCs w:val="20"/>
        </w:rPr>
        <w:t>econduire les 2 dispositifs d’examen de la situation salariale (individuel et collectif) des femmes et des hommes à différents moments du parcours professionnel et ce de façon régulière ;</w:t>
      </w:r>
    </w:p>
    <w:p w14:paraId="6A36824F" w14:textId="0507DF5F" w:rsidR="0337230E" w:rsidRPr="00B1089E" w:rsidRDefault="003051B0" w:rsidP="00420290">
      <w:pPr>
        <w:pStyle w:val="a8"/>
        <w:numPr>
          <w:ilvl w:val="0"/>
          <w:numId w:val="46"/>
        </w:numPr>
        <w:spacing w:after="0"/>
        <w:ind w:left="284"/>
        <w:contextualSpacing w:val="0"/>
        <w:rPr>
          <w:rFonts w:ascii="Segoe UI" w:eastAsia="Segoe UI" w:hAnsi="Segoe UI" w:cs="Segoe UI"/>
          <w:sz w:val="20"/>
          <w:szCs w:val="20"/>
        </w:rPr>
      </w:pPr>
      <w:r w:rsidRPr="00191FAB">
        <w:rPr>
          <w:rFonts w:ascii="Segoe UI" w:eastAsia="Segoe UI" w:hAnsi="Segoe UI" w:cs="Segoe UI"/>
          <w:sz w:val="20"/>
          <w:szCs w:val="20"/>
        </w:rPr>
        <w:t>Utiliser</w:t>
      </w:r>
      <w:r w:rsidR="0337230E" w:rsidRPr="00191FAB">
        <w:rPr>
          <w:rFonts w:ascii="Segoe UI" w:eastAsia="Segoe UI" w:hAnsi="Segoe UI" w:cs="Segoe UI"/>
          <w:color w:val="7030A0"/>
          <w:sz w:val="20"/>
          <w:szCs w:val="20"/>
        </w:rPr>
        <w:t xml:space="preserve"> </w:t>
      </w:r>
      <w:r w:rsidR="0337230E" w:rsidRPr="00191FAB">
        <w:rPr>
          <w:rFonts w:ascii="Segoe UI" w:eastAsia="Segoe UI" w:hAnsi="Segoe UI" w:cs="Segoe UI"/>
          <w:sz w:val="20"/>
          <w:szCs w:val="20"/>
        </w:rPr>
        <w:t>le dispositif</w:t>
      </w:r>
      <w:r w:rsidR="0337230E" w:rsidRPr="00B1089E">
        <w:rPr>
          <w:rFonts w:ascii="Segoe UI" w:eastAsia="Segoe UI" w:hAnsi="Segoe UI" w:cs="Segoe UI"/>
          <w:sz w:val="20"/>
          <w:szCs w:val="20"/>
        </w:rPr>
        <w:t xml:space="preserve"> collectif dans une logique de :</w:t>
      </w:r>
    </w:p>
    <w:p w14:paraId="7E91962C" w14:textId="3C0F3226" w:rsidR="0337230E" w:rsidRPr="00B1089E" w:rsidRDefault="0E8D381C" w:rsidP="00420290">
      <w:pPr>
        <w:pStyle w:val="a8"/>
        <w:numPr>
          <w:ilvl w:val="1"/>
          <w:numId w:val="47"/>
        </w:numPr>
        <w:spacing w:after="0"/>
        <w:ind w:left="709"/>
        <w:contextualSpacing w:val="0"/>
        <w:rPr>
          <w:rFonts w:ascii="Segoe UI" w:eastAsia="Segoe UI" w:hAnsi="Segoe UI" w:cs="Segoe UI"/>
          <w:sz w:val="20"/>
          <w:szCs w:val="20"/>
        </w:rPr>
      </w:pPr>
      <w:r w:rsidRPr="00B1089E">
        <w:rPr>
          <w:rFonts w:ascii="Segoe UI" w:eastAsia="Segoe UI" w:hAnsi="Segoe UI" w:cs="Segoe UI"/>
          <w:sz w:val="20"/>
          <w:szCs w:val="20"/>
        </w:rPr>
        <w:t>Maint</w:t>
      </w:r>
      <w:r w:rsidR="7546D1E7" w:rsidRPr="00B1089E">
        <w:rPr>
          <w:rFonts w:ascii="Segoe UI" w:eastAsia="Segoe UI" w:hAnsi="Segoe UI" w:cs="Segoe UI"/>
          <w:sz w:val="20"/>
          <w:szCs w:val="20"/>
        </w:rPr>
        <w:t>ien</w:t>
      </w:r>
      <w:r w:rsidR="0337230E" w:rsidRPr="00B1089E">
        <w:rPr>
          <w:rFonts w:ascii="Segoe UI" w:eastAsia="Segoe UI" w:hAnsi="Segoe UI" w:cs="Segoe UI"/>
          <w:sz w:val="20"/>
          <w:szCs w:val="20"/>
        </w:rPr>
        <w:t xml:space="preserve"> voire </w:t>
      </w:r>
      <w:r w:rsidR="5977DD3C" w:rsidRPr="00B1089E">
        <w:rPr>
          <w:rFonts w:ascii="Segoe UI" w:eastAsia="Segoe UI" w:hAnsi="Segoe UI" w:cs="Segoe UI"/>
          <w:sz w:val="20"/>
          <w:szCs w:val="20"/>
        </w:rPr>
        <w:t>d'amélioration</w:t>
      </w:r>
      <w:r w:rsidRPr="00B1089E">
        <w:rPr>
          <w:rFonts w:ascii="Segoe UI" w:eastAsia="Segoe UI" w:hAnsi="Segoe UI" w:cs="Segoe UI"/>
          <w:sz w:val="20"/>
          <w:szCs w:val="20"/>
        </w:rPr>
        <w:t xml:space="preserve"> </w:t>
      </w:r>
      <w:r w:rsidR="2CEF6A15" w:rsidRPr="00B1089E">
        <w:rPr>
          <w:rFonts w:ascii="Segoe UI" w:eastAsia="Segoe UI" w:hAnsi="Segoe UI" w:cs="Segoe UI"/>
          <w:sz w:val="20"/>
          <w:szCs w:val="20"/>
        </w:rPr>
        <w:t>du</w:t>
      </w:r>
      <w:r w:rsidR="0337230E" w:rsidRPr="00B1089E">
        <w:rPr>
          <w:rFonts w:ascii="Segoe UI" w:eastAsia="Segoe UI" w:hAnsi="Segoe UI" w:cs="Segoe UI"/>
          <w:sz w:val="20"/>
          <w:szCs w:val="20"/>
        </w:rPr>
        <w:t xml:space="preserve"> résultat de </w:t>
      </w:r>
      <w:r w:rsidR="0337230E" w:rsidRPr="00B1089E">
        <w:rPr>
          <w:rFonts w:ascii="Segoe UI" w:eastAsia="Segoe UI" w:hAnsi="Segoe UI" w:cs="Segoe UI"/>
          <w:sz w:val="20"/>
          <w:szCs w:val="20"/>
          <w:u w:val="single"/>
        </w:rPr>
        <w:t>l’indicateur n°1</w:t>
      </w:r>
      <w:r w:rsidR="0337230E" w:rsidRPr="00B1089E">
        <w:rPr>
          <w:rFonts w:ascii="Segoe UI" w:eastAsia="Segoe UI" w:hAnsi="Segoe UI" w:cs="Segoe UI"/>
          <w:sz w:val="20"/>
          <w:szCs w:val="20"/>
        </w:rPr>
        <w:t xml:space="preserve"> «</w:t>
      </w:r>
      <w:r w:rsidR="00A227BE" w:rsidRPr="00B1089E">
        <w:rPr>
          <w:rFonts w:ascii="Segoe UI" w:eastAsia="Segoe UI" w:hAnsi="Segoe UI" w:cs="Segoe UI"/>
          <w:sz w:val="20"/>
          <w:szCs w:val="20"/>
        </w:rPr>
        <w:t> </w:t>
      </w:r>
      <w:r w:rsidR="0337230E" w:rsidRPr="00B1089E">
        <w:rPr>
          <w:rFonts w:ascii="Segoe UI" w:eastAsia="Segoe UI" w:hAnsi="Segoe UI" w:cs="Segoe UI"/>
          <w:sz w:val="20"/>
          <w:szCs w:val="20"/>
        </w:rPr>
        <w:t>écart de rémunération</w:t>
      </w:r>
      <w:r w:rsidR="00A227BE" w:rsidRPr="00B1089E">
        <w:rPr>
          <w:rFonts w:ascii="Segoe UI" w:eastAsia="Segoe UI" w:hAnsi="Segoe UI" w:cs="Segoe UI"/>
          <w:sz w:val="20"/>
          <w:szCs w:val="20"/>
        </w:rPr>
        <w:t> </w:t>
      </w:r>
      <w:r w:rsidR="0337230E" w:rsidRPr="00B1089E">
        <w:rPr>
          <w:rFonts w:ascii="Segoe UI" w:eastAsia="Segoe UI" w:hAnsi="Segoe UI" w:cs="Segoe UI"/>
          <w:sz w:val="20"/>
          <w:szCs w:val="20"/>
        </w:rPr>
        <w:t>» de l’index égalité professionnelle femmes/hommes de l’UES Covéa ;</w:t>
      </w:r>
    </w:p>
    <w:p w14:paraId="05168A6E" w14:textId="7C526A7B" w:rsidR="0337230E" w:rsidRDefault="0E8D381C" w:rsidP="00420290">
      <w:pPr>
        <w:pStyle w:val="a8"/>
        <w:numPr>
          <w:ilvl w:val="1"/>
          <w:numId w:val="47"/>
        </w:numPr>
        <w:spacing w:after="0"/>
        <w:ind w:left="709"/>
        <w:contextualSpacing w:val="0"/>
        <w:rPr>
          <w:rFonts w:ascii="Segoe UI" w:eastAsia="Segoe UI" w:hAnsi="Segoe UI" w:cs="Segoe UI"/>
          <w:sz w:val="20"/>
          <w:szCs w:val="20"/>
        </w:rPr>
      </w:pPr>
      <w:r w:rsidRPr="00B1089E">
        <w:rPr>
          <w:rFonts w:ascii="Segoe UI" w:eastAsia="Segoe UI" w:hAnsi="Segoe UI" w:cs="Segoe UI"/>
          <w:sz w:val="20"/>
          <w:szCs w:val="20"/>
        </w:rPr>
        <w:t>Maint</w:t>
      </w:r>
      <w:r w:rsidR="0E44129F" w:rsidRPr="00B1089E">
        <w:rPr>
          <w:rFonts w:ascii="Segoe UI" w:eastAsia="Segoe UI" w:hAnsi="Segoe UI" w:cs="Segoe UI"/>
          <w:sz w:val="20"/>
          <w:szCs w:val="20"/>
        </w:rPr>
        <w:t>ien</w:t>
      </w:r>
      <w:r w:rsidRPr="00B1089E">
        <w:rPr>
          <w:rFonts w:ascii="Segoe UI" w:eastAsia="Segoe UI" w:hAnsi="Segoe UI" w:cs="Segoe UI"/>
          <w:sz w:val="20"/>
          <w:szCs w:val="20"/>
        </w:rPr>
        <w:t xml:space="preserve"> </w:t>
      </w:r>
      <w:r w:rsidR="5B067C14" w:rsidRPr="00B1089E">
        <w:rPr>
          <w:rFonts w:ascii="Segoe UI" w:eastAsia="Segoe UI" w:hAnsi="Segoe UI" w:cs="Segoe UI"/>
          <w:sz w:val="20"/>
          <w:szCs w:val="20"/>
        </w:rPr>
        <w:t>du</w:t>
      </w:r>
      <w:r w:rsidR="0337230E" w:rsidRPr="00B1089E">
        <w:rPr>
          <w:rFonts w:ascii="Segoe UI" w:eastAsia="Segoe UI" w:hAnsi="Segoe UI" w:cs="Segoe UI"/>
          <w:sz w:val="20"/>
          <w:szCs w:val="20"/>
        </w:rPr>
        <w:t xml:space="preserve"> résultat de l</w:t>
      </w:r>
      <w:r w:rsidR="0337230E" w:rsidRPr="00B1089E">
        <w:rPr>
          <w:rFonts w:ascii="Segoe UI" w:eastAsia="Segoe UI" w:hAnsi="Segoe UI" w:cs="Segoe UI"/>
          <w:sz w:val="20"/>
          <w:szCs w:val="20"/>
          <w:u w:val="single"/>
        </w:rPr>
        <w:t>’indicateur n°5</w:t>
      </w:r>
      <w:r w:rsidR="0337230E" w:rsidRPr="00B1089E">
        <w:rPr>
          <w:rFonts w:ascii="Segoe UI" w:eastAsia="Segoe UI" w:hAnsi="Segoe UI" w:cs="Segoe UI"/>
          <w:sz w:val="20"/>
          <w:szCs w:val="20"/>
        </w:rPr>
        <w:t xml:space="preserve"> «</w:t>
      </w:r>
      <w:r w:rsidR="00A227BE" w:rsidRPr="00B1089E">
        <w:rPr>
          <w:rFonts w:ascii="Segoe UI" w:eastAsia="Segoe UI" w:hAnsi="Segoe UI" w:cs="Segoe UI"/>
          <w:sz w:val="20"/>
          <w:szCs w:val="20"/>
        </w:rPr>
        <w:t> </w:t>
      </w:r>
      <w:r w:rsidR="0337230E" w:rsidRPr="00B1089E">
        <w:rPr>
          <w:rFonts w:ascii="Segoe UI" w:eastAsia="Segoe UI" w:hAnsi="Segoe UI" w:cs="Segoe UI"/>
          <w:sz w:val="20"/>
          <w:szCs w:val="20"/>
        </w:rPr>
        <w:t xml:space="preserve">nombre de </w:t>
      </w:r>
      <w:r w:rsidR="00C93741">
        <w:rPr>
          <w:rFonts w:ascii="Segoe UI" w:eastAsia="Segoe UI" w:hAnsi="Segoe UI" w:cs="Segoe UI"/>
          <w:sz w:val="20"/>
          <w:szCs w:val="20"/>
        </w:rPr>
        <w:t>collaborateur</w:t>
      </w:r>
      <w:r w:rsidR="0337230E" w:rsidRPr="00B1089E">
        <w:rPr>
          <w:rFonts w:ascii="Segoe UI" w:eastAsia="Segoe UI" w:hAnsi="Segoe UI" w:cs="Segoe UI"/>
          <w:sz w:val="20"/>
          <w:szCs w:val="20"/>
        </w:rPr>
        <w:t>s de sexe sous représenté</w:t>
      </w:r>
      <w:r w:rsidR="004E5D84">
        <w:rPr>
          <w:rFonts w:ascii="Segoe UI" w:eastAsia="Segoe UI" w:hAnsi="Segoe UI" w:cs="Segoe UI"/>
          <w:sz w:val="20"/>
          <w:szCs w:val="20"/>
        </w:rPr>
        <w:t xml:space="preserve"> </w:t>
      </w:r>
      <w:r w:rsidR="00BD6826">
        <w:rPr>
          <w:rFonts w:ascii="Segoe UI" w:eastAsia="Segoe UI" w:hAnsi="Segoe UI" w:cs="Segoe UI"/>
          <w:sz w:val="20"/>
          <w:szCs w:val="20"/>
        </w:rPr>
        <w:t>parmi</w:t>
      </w:r>
      <w:r w:rsidR="0337230E" w:rsidRPr="00B1089E">
        <w:rPr>
          <w:rFonts w:ascii="Segoe UI" w:eastAsia="Segoe UI" w:hAnsi="Segoe UI" w:cs="Segoe UI"/>
          <w:sz w:val="20"/>
          <w:szCs w:val="20"/>
        </w:rPr>
        <w:t xml:space="preserve"> les dix plus hautes rémunérations</w:t>
      </w:r>
      <w:r w:rsidR="00A227BE" w:rsidRPr="00B1089E">
        <w:rPr>
          <w:rFonts w:ascii="Segoe UI" w:eastAsia="Segoe UI" w:hAnsi="Segoe UI" w:cs="Segoe UI"/>
          <w:sz w:val="20"/>
          <w:szCs w:val="20"/>
        </w:rPr>
        <w:t> </w:t>
      </w:r>
      <w:r w:rsidR="0337230E" w:rsidRPr="00B1089E">
        <w:rPr>
          <w:rFonts w:ascii="Segoe UI" w:eastAsia="Segoe UI" w:hAnsi="Segoe UI" w:cs="Segoe UI"/>
          <w:sz w:val="20"/>
          <w:szCs w:val="20"/>
        </w:rPr>
        <w:t>» de l’index égalité professionnelle femmes/hommes de l’UES Covéa ;</w:t>
      </w:r>
    </w:p>
    <w:p w14:paraId="10523E19" w14:textId="176C072C" w:rsidR="00CA2EBD" w:rsidRPr="00B1089E" w:rsidRDefault="30348E61" w:rsidP="00420290">
      <w:pPr>
        <w:pStyle w:val="a8"/>
        <w:numPr>
          <w:ilvl w:val="1"/>
          <w:numId w:val="47"/>
        </w:numPr>
        <w:spacing w:after="0"/>
        <w:ind w:left="709" w:hanging="357"/>
        <w:contextualSpacing w:val="0"/>
        <w:rPr>
          <w:rFonts w:ascii="Segoe UI" w:eastAsia="Segoe UI" w:hAnsi="Segoe UI" w:cs="Segoe UI"/>
          <w:sz w:val="20"/>
          <w:szCs w:val="20"/>
        </w:rPr>
      </w:pPr>
      <w:r w:rsidRPr="00B1089E">
        <w:rPr>
          <w:rFonts w:ascii="Segoe UI" w:eastAsia="Segoe UI" w:hAnsi="Segoe UI" w:cs="Segoe UI"/>
          <w:sz w:val="20"/>
          <w:szCs w:val="20"/>
        </w:rPr>
        <w:t>Soutien d</w:t>
      </w:r>
      <w:r w:rsidR="767F53CC" w:rsidRPr="00B1089E">
        <w:rPr>
          <w:rFonts w:ascii="Segoe UI" w:eastAsia="Segoe UI" w:hAnsi="Segoe UI" w:cs="Segoe UI"/>
          <w:sz w:val="20"/>
          <w:szCs w:val="20"/>
        </w:rPr>
        <w:t>es</w:t>
      </w:r>
      <w:r w:rsidR="50575C1D" w:rsidRPr="00B1089E">
        <w:rPr>
          <w:rFonts w:ascii="Segoe UI" w:eastAsia="Segoe UI" w:hAnsi="Segoe UI" w:cs="Segoe UI"/>
          <w:sz w:val="20"/>
          <w:szCs w:val="20"/>
        </w:rPr>
        <w:t xml:space="preserve"> efforts sur </w:t>
      </w:r>
      <w:r w:rsidR="50575C1D" w:rsidRPr="0C09015D">
        <w:rPr>
          <w:rFonts w:ascii="Segoe UI" w:eastAsia="Segoe UI" w:hAnsi="Segoe UI" w:cs="Segoe UI"/>
          <w:sz w:val="20"/>
          <w:szCs w:val="20"/>
          <w:u w:val="single"/>
        </w:rPr>
        <w:t>deux segments prioritaires</w:t>
      </w:r>
      <w:r w:rsidR="50575C1D" w:rsidRPr="00B1089E">
        <w:rPr>
          <w:rFonts w:ascii="Segoe UI" w:eastAsia="Segoe UI" w:hAnsi="Segoe UI" w:cs="Segoe UI"/>
          <w:sz w:val="20"/>
          <w:szCs w:val="20"/>
        </w:rPr>
        <w:t xml:space="preserve"> : 40-49 ans et 50 ans et plus.</w:t>
      </w:r>
    </w:p>
    <w:p w14:paraId="4F9F1CB2" w14:textId="55CE98CB" w:rsidR="50575C1D" w:rsidRPr="00C50F3C" w:rsidRDefault="50575C1D" w:rsidP="00420290">
      <w:pPr>
        <w:pStyle w:val="6"/>
        <w:numPr>
          <w:ilvl w:val="0"/>
          <w:numId w:val="67"/>
        </w:numPr>
        <w:spacing w:before="240"/>
        <w:ind w:left="283" w:hanging="357"/>
        <w:rPr>
          <w:sz w:val="20"/>
          <w:szCs w:val="20"/>
        </w:rPr>
      </w:pPr>
      <w:bookmarkStart w:id="318" w:name="_Toc181200701"/>
      <w:bookmarkStart w:id="319" w:name="_Toc184394298"/>
      <w:bookmarkStart w:id="320" w:name="_Toc187332465"/>
      <w:r w:rsidRPr="00C50F3C">
        <w:rPr>
          <w:sz w:val="20"/>
          <w:szCs w:val="20"/>
        </w:rPr>
        <w:t>Examen des situations individuelles</w:t>
      </w:r>
      <w:bookmarkEnd w:id="318"/>
      <w:bookmarkEnd w:id="319"/>
      <w:bookmarkEnd w:id="320"/>
    </w:p>
    <w:p w14:paraId="40DB6A15" w14:textId="1EC70400"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 xml:space="preserve">L’examen </w:t>
      </w:r>
      <w:r w:rsidR="74440C90" w:rsidRPr="00B1089E">
        <w:rPr>
          <w:rFonts w:ascii="Segoe UI" w:eastAsia="Segoe UI" w:hAnsi="Segoe UI" w:cs="Segoe UI"/>
          <w:sz w:val="20"/>
          <w:szCs w:val="20"/>
        </w:rPr>
        <w:t>de</w:t>
      </w:r>
      <w:r w:rsidR="5D832FB5" w:rsidRPr="00B1089E">
        <w:rPr>
          <w:rFonts w:ascii="Segoe UI" w:eastAsia="Segoe UI" w:hAnsi="Segoe UI" w:cs="Segoe UI"/>
          <w:sz w:val="20"/>
          <w:szCs w:val="20"/>
        </w:rPr>
        <w:t>s</w:t>
      </w:r>
      <w:r w:rsidR="74440C90" w:rsidRPr="00B1089E">
        <w:rPr>
          <w:rFonts w:ascii="Segoe UI" w:eastAsia="Segoe UI" w:hAnsi="Segoe UI" w:cs="Segoe UI"/>
          <w:sz w:val="20"/>
          <w:szCs w:val="20"/>
        </w:rPr>
        <w:t xml:space="preserve"> situation</w:t>
      </w:r>
      <w:r w:rsidR="73A56782" w:rsidRPr="00B1089E">
        <w:rPr>
          <w:rFonts w:ascii="Segoe UI" w:eastAsia="Segoe UI" w:hAnsi="Segoe UI" w:cs="Segoe UI"/>
          <w:sz w:val="20"/>
          <w:szCs w:val="20"/>
        </w:rPr>
        <w:t>s</w:t>
      </w:r>
      <w:r w:rsidR="74440C90" w:rsidRPr="00B1089E">
        <w:rPr>
          <w:rFonts w:ascii="Segoe UI" w:eastAsia="Segoe UI" w:hAnsi="Segoe UI" w:cs="Segoe UI"/>
          <w:sz w:val="20"/>
          <w:szCs w:val="20"/>
        </w:rPr>
        <w:t xml:space="preserve"> individuelle</w:t>
      </w:r>
      <w:r w:rsidR="4335EB1A" w:rsidRPr="00B1089E">
        <w:rPr>
          <w:rFonts w:ascii="Segoe UI" w:eastAsia="Segoe UI" w:hAnsi="Segoe UI" w:cs="Segoe UI"/>
          <w:sz w:val="20"/>
          <w:szCs w:val="20"/>
        </w:rPr>
        <w:t>s</w:t>
      </w:r>
      <w:r w:rsidRPr="00B1089E">
        <w:rPr>
          <w:rFonts w:ascii="Segoe UI" w:eastAsia="Segoe UI" w:hAnsi="Segoe UI" w:cs="Segoe UI"/>
          <w:sz w:val="20"/>
          <w:szCs w:val="20"/>
        </w:rPr>
        <w:t xml:space="preserve"> est réalisé par </w:t>
      </w:r>
      <w:r w:rsidRPr="00FD2E0E">
        <w:rPr>
          <w:rFonts w:ascii="Segoe UI" w:eastAsia="Segoe UI" w:hAnsi="Segoe UI" w:cs="Segoe UI"/>
          <w:sz w:val="20"/>
          <w:szCs w:val="20"/>
        </w:rPr>
        <w:t xml:space="preserve">la </w:t>
      </w:r>
      <w:r w:rsidR="00CC1115" w:rsidRPr="00FD2E0E">
        <w:rPr>
          <w:rFonts w:ascii="Segoe UI" w:eastAsia="Segoe UI" w:hAnsi="Segoe UI" w:cs="Segoe UI"/>
          <w:sz w:val="20"/>
          <w:szCs w:val="20"/>
        </w:rPr>
        <w:t>Direction des Ressources Humaines</w:t>
      </w:r>
      <w:r w:rsidRPr="00B1089E">
        <w:rPr>
          <w:rFonts w:ascii="Segoe UI" w:eastAsia="Segoe UI" w:hAnsi="Segoe UI" w:cs="Segoe UI"/>
          <w:sz w:val="20"/>
          <w:szCs w:val="20"/>
        </w:rPr>
        <w:t xml:space="preserve">, sur proposition d’un RRH, d’un représentant du personnel, du responsable hiérarchique ou sur demande du collaborateur. </w:t>
      </w:r>
    </w:p>
    <w:p w14:paraId="0C030EF0" w14:textId="2A306C2F" w:rsidR="50575C1D" w:rsidRPr="00B1089E" w:rsidRDefault="751D3ADA" w:rsidP="581FA994">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 xml:space="preserve">Cet examen détermine si l’écart est justifié par des éléments objectifs et fixe, le cas échéant, le montant de la mesure d’ajustement. </w:t>
      </w:r>
      <w:r w:rsidR="4BB9988D" w:rsidRPr="00B1089E">
        <w:rPr>
          <w:rFonts w:ascii="Segoe UI" w:eastAsia="Segoe UI" w:hAnsi="Segoe UI" w:cs="Segoe UI"/>
          <w:sz w:val="20"/>
          <w:szCs w:val="20"/>
        </w:rPr>
        <w:t>Ces éléments objectifs visent principalement l’ancienneté (</w:t>
      </w:r>
      <w:r w:rsidR="729467C5" w:rsidRPr="00B1089E">
        <w:rPr>
          <w:rFonts w:ascii="Segoe UI" w:eastAsia="Segoe UI" w:hAnsi="Segoe UI" w:cs="Segoe UI"/>
          <w:sz w:val="20"/>
          <w:szCs w:val="20"/>
        </w:rPr>
        <w:t>dans le métier</w:t>
      </w:r>
      <w:r w:rsidR="4BB9988D" w:rsidRPr="00B1089E">
        <w:rPr>
          <w:rFonts w:ascii="Segoe UI" w:eastAsia="Segoe UI" w:hAnsi="Segoe UI" w:cs="Segoe UI"/>
          <w:sz w:val="20"/>
          <w:szCs w:val="20"/>
        </w:rPr>
        <w:t>, dans le niveau hiérarchique, dans l’entreprise et dans la profession en cas de reprise d’ancienneté), les expériences professionnelles externes et internes, les responsabilités exercées, les compétences mises en œuvre</w:t>
      </w:r>
      <w:r w:rsidR="00D74F2B" w:rsidRPr="00B1089E">
        <w:rPr>
          <w:rFonts w:ascii="Segoe UI" w:eastAsia="Segoe UI" w:hAnsi="Segoe UI" w:cs="Segoe UI"/>
          <w:sz w:val="20"/>
          <w:szCs w:val="20"/>
        </w:rPr>
        <w:t xml:space="preserve">, le niveau de performance et de contribution </w:t>
      </w:r>
      <w:r w:rsidR="00D74F2B" w:rsidRPr="000133CD">
        <w:rPr>
          <w:rFonts w:ascii="Segoe UI" w:eastAsia="Segoe UI" w:hAnsi="Segoe UI" w:cs="Segoe UI"/>
          <w:sz w:val="20"/>
          <w:szCs w:val="20"/>
        </w:rPr>
        <w:t>atteint</w:t>
      </w:r>
      <w:r w:rsidR="4BB9988D" w:rsidRPr="00B1089E">
        <w:rPr>
          <w:rFonts w:ascii="Segoe UI" w:eastAsia="Segoe UI" w:hAnsi="Segoe UI" w:cs="Segoe UI"/>
          <w:sz w:val="20"/>
          <w:szCs w:val="20"/>
        </w:rPr>
        <w:t xml:space="preserve"> et, de façon plus large, tous les éléments distinctifs du parcours professionnel (tel que, par exemple l’intégration de primes dans le salaire de base).</w:t>
      </w:r>
    </w:p>
    <w:p w14:paraId="2F03ADB9" w14:textId="2E37A159" w:rsidR="004064B2" w:rsidRDefault="50575C1D" w:rsidP="003361E4">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En cas de refus, lequel fait l’objet d’un courrier spécifique, des éléments d’explication sont fournis au collaborateur par le manager en lien avec le RRH</w:t>
      </w:r>
      <w:r w:rsidR="45B8218F" w:rsidRPr="00B1089E">
        <w:rPr>
          <w:rFonts w:ascii="Segoe UI" w:eastAsia="Segoe UI" w:hAnsi="Segoe UI" w:cs="Segoe UI"/>
          <w:sz w:val="20"/>
          <w:szCs w:val="20"/>
        </w:rPr>
        <w:t xml:space="preserve"> et ces explications pourront, le cas échéant, être réabordées lors de l’entretien annuel d’évaluation</w:t>
      </w:r>
      <w:r w:rsidRPr="00B1089E">
        <w:rPr>
          <w:rFonts w:ascii="Segoe UI" w:eastAsia="Segoe UI" w:hAnsi="Segoe UI" w:cs="Segoe UI"/>
          <w:sz w:val="20"/>
          <w:szCs w:val="20"/>
        </w:rPr>
        <w:t>.</w:t>
      </w:r>
    </w:p>
    <w:p w14:paraId="65718EF7" w14:textId="3D93CC2C" w:rsidR="50575C1D" w:rsidRPr="003361E4" w:rsidRDefault="50575C1D" w:rsidP="00420290">
      <w:pPr>
        <w:pStyle w:val="6"/>
        <w:numPr>
          <w:ilvl w:val="0"/>
          <w:numId w:val="67"/>
        </w:numPr>
        <w:spacing w:before="240"/>
        <w:ind w:left="283" w:hanging="357"/>
        <w:rPr>
          <w:sz w:val="20"/>
          <w:szCs w:val="20"/>
        </w:rPr>
      </w:pPr>
      <w:bookmarkStart w:id="321" w:name="_Toc181200702"/>
      <w:bookmarkStart w:id="322" w:name="_Toc184394299"/>
      <w:bookmarkStart w:id="323" w:name="_Toc187332466"/>
      <w:r w:rsidRPr="003361E4">
        <w:rPr>
          <w:sz w:val="20"/>
          <w:szCs w:val="20"/>
        </w:rPr>
        <w:t>Examen des situations collectives</w:t>
      </w:r>
      <w:bookmarkEnd w:id="321"/>
      <w:bookmarkEnd w:id="322"/>
      <w:bookmarkEnd w:id="323"/>
    </w:p>
    <w:p w14:paraId="54477A00" w14:textId="431D06E1" w:rsidR="50575C1D" w:rsidRPr="00B1089E" w:rsidRDefault="50575C1D" w:rsidP="04C3A43D">
      <w:pPr>
        <w:shd w:val="clear" w:color="auto" w:fill="FFFFFF" w:themeFill="background1"/>
        <w:spacing w:before="180"/>
        <w:ind w:firstLine="0"/>
        <w:rPr>
          <w:rFonts w:ascii="Segoe UI" w:eastAsia="Segoe UI" w:hAnsi="Segoe UI" w:cs="Segoe UI"/>
          <w:sz w:val="20"/>
          <w:szCs w:val="20"/>
        </w:rPr>
      </w:pPr>
      <w:r w:rsidRPr="00B1089E">
        <w:rPr>
          <w:rFonts w:ascii="Segoe UI" w:eastAsia="Segoe UI" w:hAnsi="Segoe UI" w:cs="Segoe UI"/>
          <w:sz w:val="20"/>
          <w:szCs w:val="20"/>
        </w:rPr>
        <w:t>L’examen des situations collectives s’appuie sur l’analyse de populations homogènes (métier, domaine d’activité, tranche d’âge). On entend par population homogène un segment représenté par une combinaison unique métier / domaine d’activité / tranche d’âge.</w:t>
      </w:r>
    </w:p>
    <w:p w14:paraId="68F6EA0A" w14:textId="257A8B42" w:rsidR="50575C1D" w:rsidRPr="00B1089E" w:rsidRDefault="50575C1D" w:rsidP="1C8FC26A">
      <w:pPr>
        <w:shd w:val="clear" w:color="auto" w:fill="FFFFFF" w:themeFill="background1"/>
        <w:spacing w:before="180" w:after="120"/>
        <w:ind w:firstLine="0"/>
        <w:rPr>
          <w:rFonts w:ascii="Segoe UI" w:eastAsia="Segoe UI" w:hAnsi="Segoe UI" w:cs="Segoe UI"/>
          <w:sz w:val="20"/>
          <w:szCs w:val="20"/>
        </w:rPr>
      </w:pPr>
      <w:r w:rsidRPr="00B1089E">
        <w:rPr>
          <w:rFonts w:ascii="Segoe UI" w:eastAsia="Segoe UI" w:hAnsi="Segoe UI" w:cs="Segoe UI"/>
          <w:sz w:val="20"/>
          <w:szCs w:val="20"/>
        </w:rPr>
        <w:t xml:space="preserve">Pour chaque segment, un salaire </w:t>
      </w:r>
      <w:r w:rsidR="78699297" w:rsidRPr="00B1089E">
        <w:rPr>
          <w:rFonts w:ascii="Segoe UI" w:eastAsia="Segoe UI" w:hAnsi="Segoe UI" w:cs="Segoe UI"/>
          <w:sz w:val="20"/>
          <w:szCs w:val="20"/>
        </w:rPr>
        <w:t xml:space="preserve">(salaire contractuel annuel hors prime d’expérience) </w:t>
      </w:r>
      <w:r w:rsidRPr="00B1089E">
        <w:rPr>
          <w:rFonts w:ascii="Segoe UI" w:eastAsia="Segoe UI" w:hAnsi="Segoe UI" w:cs="Segoe UI"/>
          <w:sz w:val="20"/>
          <w:szCs w:val="20"/>
        </w:rPr>
        <w:t xml:space="preserve">médian est calculé pour les femmes et les hommes </w:t>
      </w:r>
      <w:r w:rsidR="36219C04" w:rsidRPr="00B1089E">
        <w:rPr>
          <w:rFonts w:ascii="Segoe UI" w:eastAsia="Segoe UI" w:hAnsi="Segoe UI" w:cs="Segoe UI"/>
          <w:sz w:val="20"/>
          <w:szCs w:val="20"/>
        </w:rPr>
        <w:t>; ainsi :</w:t>
      </w:r>
    </w:p>
    <w:p w14:paraId="3B85FDB1" w14:textId="62B9C16C" w:rsidR="50575C1D" w:rsidRPr="00B1089E" w:rsidRDefault="370C06FA" w:rsidP="00420290">
      <w:pPr>
        <w:pStyle w:val="a8"/>
        <w:numPr>
          <w:ilvl w:val="0"/>
          <w:numId w:val="45"/>
        </w:numPr>
        <w:shd w:val="clear" w:color="auto" w:fill="FFFFFF" w:themeFill="background1"/>
        <w:spacing w:after="6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Sont retenus, le</w:t>
      </w:r>
      <w:r w:rsidR="50575C1D" w:rsidRPr="00B1089E">
        <w:rPr>
          <w:rFonts w:ascii="Segoe UI" w:eastAsia="Segoe UI" w:hAnsi="Segoe UI" w:cs="Segoe UI"/>
          <w:sz w:val="20"/>
          <w:szCs w:val="20"/>
        </w:rPr>
        <w:t>s segments avec un écart entre les salaires médians des femmes et des hommes de plus</w:t>
      </w:r>
      <w:r w:rsidR="00EE6C37">
        <w:rPr>
          <w:rFonts w:ascii="Segoe UI" w:eastAsia="Segoe UI" w:hAnsi="Segoe UI" w:cs="Segoe UI"/>
          <w:sz w:val="20"/>
          <w:szCs w:val="20"/>
        </w:rPr>
        <w:t> </w:t>
      </w:r>
      <w:r w:rsidR="3961B7DA" w:rsidRPr="00B1089E">
        <w:rPr>
          <w:rFonts w:ascii="Segoe UI" w:eastAsia="Segoe UI" w:hAnsi="Segoe UI" w:cs="Segoe UI"/>
          <w:sz w:val="20"/>
          <w:szCs w:val="20"/>
        </w:rPr>
        <w:t xml:space="preserve">: </w:t>
      </w:r>
    </w:p>
    <w:p w14:paraId="32235FBE" w14:textId="685D0981" w:rsidR="15322945" w:rsidRPr="00B1089E" w:rsidRDefault="15322945" w:rsidP="00546E58">
      <w:pPr>
        <w:pStyle w:val="a8"/>
        <w:numPr>
          <w:ilvl w:val="0"/>
          <w:numId w:val="1"/>
        </w:numPr>
        <w:shd w:val="clear" w:color="auto" w:fill="FFFFFF" w:themeFill="background1"/>
        <w:spacing w:after="6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t>De 3</w:t>
      </w:r>
      <w:r w:rsidRPr="007933AE">
        <w:rPr>
          <w:rFonts w:ascii="Segoe UI" w:eastAsiaTheme="minorEastAsia" w:hAnsi="Segoe UI" w:cs="Segoe UI"/>
          <w:sz w:val="20"/>
          <w:szCs w:val="20"/>
        </w:rPr>
        <w:t>% pour l</w:t>
      </w:r>
      <w:r w:rsidRPr="00B1089E">
        <w:rPr>
          <w:rFonts w:ascii="Segoe UI" w:eastAsia="Segoe UI" w:hAnsi="Segoe UI" w:cs="Segoe UI"/>
          <w:sz w:val="20"/>
          <w:szCs w:val="20"/>
        </w:rPr>
        <w:t>es segments prioritaires de 40-49 ans et 50 ans et plus ;</w:t>
      </w:r>
    </w:p>
    <w:p w14:paraId="1391AD0A" w14:textId="77933976" w:rsidR="13F068CB" w:rsidRPr="00B1089E" w:rsidRDefault="15322945" w:rsidP="00546E58">
      <w:pPr>
        <w:pStyle w:val="a8"/>
        <w:numPr>
          <w:ilvl w:val="0"/>
          <w:numId w:val="1"/>
        </w:numPr>
        <w:shd w:val="clear" w:color="auto" w:fill="FFFFFF" w:themeFill="background1"/>
        <w:spacing w:after="60"/>
        <w:ind w:left="851" w:hanging="357"/>
        <w:contextualSpacing w:val="0"/>
        <w:rPr>
          <w:rFonts w:ascii="Segoe UI" w:eastAsia="Segoe UI" w:hAnsi="Segoe UI" w:cs="Segoe UI"/>
          <w:sz w:val="20"/>
          <w:szCs w:val="20"/>
        </w:rPr>
      </w:pPr>
      <w:r w:rsidRPr="00B1089E">
        <w:rPr>
          <w:rFonts w:ascii="Segoe UI" w:eastAsia="Segoe UI" w:hAnsi="Segoe UI" w:cs="Segoe UI"/>
          <w:sz w:val="20"/>
          <w:szCs w:val="20"/>
        </w:rPr>
        <w:t>De 4% pour les autres segments</w:t>
      </w:r>
      <w:r w:rsidR="002662A2" w:rsidRPr="00B1089E">
        <w:rPr>
          <w:rFonts w:ascii="Segoe UI" w:eastAsia="Segoe UI" w:hAnsi="Segoe UI" w:cs="Segoe UI"/>
          <w:sz w:val="20"/>
          <w:szCs w:val="20"/>
        </w:rPr>
        <w:t>.</w:t>
      </w:r>
    </w:p>
    <w:p w14:paraId="2DD853C8" w14:textId="29029BDE" w:rsidR="13F068CB" w:rsidRPr="00AA23FA" w:rsidRDefault="5908975D" w:rsidP="00420290">
      <w:pPr>
        <w:pStyle w:val="a8"/>
        <w:numPr>
          <w:ilvl w:val="0"/>
          <w:numId w:val="45"/>
        </w:numPr>
        <w:shd w:val="clear" w:color="auto" w:fill="FFFFFF" w:themeFill="background1"/>
        <w:spacing w:after="6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L</w:t>
      </w:r>
      <w:r w:rsidR="50575C1D" w:rsidRPr="00B1089E">
        <w:rPr>
          <w:rFonts w:ascii="Segoe UI" w:eastAsia="Segoe UI" w:hAnsi="Segoe UI" w:cs="Segoe UI"/>
          <w:sz w:val="20"/>
          <w:szCs w:val="20"/>
        </w:rPr>
        <w:t>es collaborateurs du genre dont le salaire médian est le plus bas sont ensuite retenus</w:t>
      </w:r>
      <w:r w:rsidR="1D5D85E5" w:rsidRPr="00B1089E">
        <w:rPr>
          <w:rFonts w:ascii="Segoe UI" w:eastAsia="Segoe UI" w:hAnsi="Segoe UI" w:cs="Segoe UI"/>
          <w:sz w:val="20"/>
          <w:szCs w:val="20"/>
        </w:rPr>
        <w:t xml:space="preserve"> au sein des deux segments prioritaires de 40</w:t>
      </w:r>
      <w:r w:rsidR="17D5FEA1" w:rsidRPr="00B1089E">
        <w:rPr>
          <w:rFonts w:ascii="Segoe UI" w:eastAsia="Segoe UI" w:hAnsi="Segoe UI" w:cs="Segoe UI"/>
          <w:sz w:val="20"/>
          <w:szCs w:val="20"/>
        </w:rPr>
        <w:t>-</w:t>
      </w:r>
      <w:r w:rsidR="1D5D85E5" w:rsidRPr="00B1089E">
        <w:rPr>
          <w:rFonts w:ascii="Segoe UI" w:eastAsia="Segoe UI" w:hAnsi="Segoe UI" w:cs="Segoe UI"/>
          <w:sz w:val="20"/>
          <w:szCs w:val="20"/>
        </w:rPr>
        <w:t>49 ans et 50 ans et plus</w:t>
      </w:r>
      <w:r w:rsidR="002662A2" w:rsidRPr="00B1089E">
        <w:rPr>
          <w:rFonts w:ascii="Segoe UI" w:eastAsia="Segoe UI" w:hAnsi="Segoe UI" w:cs="Segoe UI"/>
          <w:sz w:val="20"/>
          <w:szCs w:val="20"/>
        </w:rPr>
        <w:t> </w:t>
      </w:r>
      <w:r w:rsidR="00D625CF" w:rsidRPr="00B1089E">
        <w:rPr>
          <w:rFonts w:ascii="Segoe UI" w:eastAsia="Segoe UI" w:hAnsi="Segoe UI" w:cs="Segoe UI"/>
          <w:sz w:val="20"/>
          <w:szCs w:val="20"/>
        </w:rPr>
        <w:t>;</w:t>
      </w:r>
    </w:p>
    <w:p w14:paraId="14821AD3" w14:textId="54ED2FA6" w:rsidR="50575C1D" w:rsidRPr="00B1089E" w:rsidRDefault="55101267" w:rsidP="00420290">
      <w:pPr>
        <w:pStyle w:val="a8"/>
        <w:numPr>
          <w:ilvl w:val="0"/>
          <w:numId w:val="45"/>
        </w:numPr>
        <w:shd w:val="clear" w:color="auto" w:fill="FFFFFF" w:themeFill="background1"/>
        <w:spacing w:after="6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U</w:t>
      </w:r>
      <w:r w:rsidR="50575C1D" w:rsidRPr="00B1089E">
        <w:rPr>
          <w:rFonts w:ascii="Segoe UI" w:eastAsia="Segoe UI" w:hAnsi="Segoe UI" w:cs="Segoe UI"/>
          <w:sz w:val="20"/>
          <w:szCs w:val="20"/>
        </w:rPr>
        <w:t>n rattrapage est accordé aux collaborateurs dont le salaire est inférieur au salaire médian du genre opposé</w:t>
      </w:r>
      <w:r w:rsidR="00457F4D" w:rsidRPr="00B1089E">
        <w:rPr>
          <w:rFonts w:ascii="Segoe UI" w:eastAsia="Segoe UI" w:hAnsi="Segoe UI" w:cs="Segoe UI"/>
          <w:sz w:val="20"/>
          <w:szCs w:val="20"/>
        </w:rPr>
        <w:t>.</w:t>
      </w:r>
    </w:p>
    <w:p w14:paraId="43B94634" w14:textId="00E5C368" w:rsidR="00EB35CA" w:rsidRDefault="50575C1D" w:rsidP="00314B23">
      <w:pPr>
        <w:shd w:val="clear" w:color="auto" w:fill="FFFFFF" w:themeFill="background1"/>
        <w:spacing w:before="180"/>
        <w:ind w:firstLine="0"/>
        <w:rPr>
          <w:rFonts w:ascii="Segoe UI" w:eastAsia="Segoe UI" w:hAnsi="Segoe UI" w:cs="Segoe UI"/>
        </w:rPr>
      </w:pPr>
      <w:r w:rsidRPr="00B1089E">
        <w:rPr>
          <w:rFonts w:ascii="Segoe UI" w:eastAsia="Segoe UI" w:hAnsi="Segoe UI" w:cs="Segoe UI"/>
          <w:sz w:val="20"/>
          <w:szCs w:val="20"/>
        </w:rPr>
        <w:t>Cette analyse est effectuée en N+1 pour l’année N et ses conclusions sont présentées lors de la réunion de la commission de suivi de l’accord.</w:t>
      </w:r>
    </w:p>
    <w:p w14:paraId="3655E025" w14:textId="4C319EDE" w:rsidR="00573935" w:rsidRPr="008C4D67" w:rsidRDefault="00573935" w:rsidP="00317A07">
      <w:pPr>
        <w:pStyle w:val="3"/>
        <w:rPr>
          <w:b w:val="0"/>
          <w:bCs w:val="0"/>
          <w:smallCaps w:val="0"/>
          <w:color w:val="000000" w:themeColor="text1"/>
        </w:rPr>
      </w:pPr>
      <w:bookmarkStart w:id="324" w:name="_Toc181200732"/>
      <w:bookmarkStart w:id="325" w:name="_Toc184394300"/>
      <w:bookmarkStart w:id="326" w:name="_Toc187332467"/>
      <w:r w:rsidRPr="00317A07">
        <w:lastRenderedPageBreak/>
        <w:t xml:space="preserve">Chapitre 5.4. La </w:t>
      </w:r>
      <w:r w:rsidRPr="009742E7">
        <w:rPr>
          <w:color w:val="000000" w:themeColor="text1"/>
        </w:rPr>
        <w:t>protection</w:t>
      </w:r>
      <w:r w:rsidRPr="008C4D67">
        <w:rPr>
          <w:color w:val="000000" w:themeColor="text1"/>
        </w:rPr>
        <w:t xml:space="preserve"> de la santé et </w:t>
      </w:r>
      <w:r w:rsidR="769568D1" w:rsidRPr="008C4D67">
        <w:rPr>
          <w:color w:val="000000" w:themeColor="text1"/>
        </w:rPr>
        <w:t xml:space="preserve">de </w:t>
      </w:r>
      <w:r w:rsidRPr="008C4D67">
        <w:rPr>
          <w:color w:val="000000" w:themeColor="text1"/>
        </w:rPr>
        <w:t>la sécurité des femmes et des hommes</w:t>
      </w:r>
      <w:bookmarkEnd w:id="324"/>
      <w:bookmarkEnd w:id="325"/>
      <w:bookmarkEnd w:id="326"/>
    </w:p>
    <w:p w14:paraId="5AFBB38D" w14:textId="2FCEFBE8" w:rsidR="00573935" w:rsidRPr="00C163A7" w:rsidRDefault="00573935" w:rsidP="00C163A7">
      <w:pPr>
        <w:spacing w:before="240" w:after="120"/>
        <w:ind w:firstLine="0"/>
        <w:rPr>
          <w:rFonts w:ascii="Segoe UI" w:hAnsi="Segoe UI" w:cs="Segoe UI"/>
          <w:sz w:val="20"/>
          <w:szCs w:val="20"/>
        </w:rPr>
      </w:pPr>
      <w:r w:rsidRPr="00226617">
        <w:rPr>
          <w:rFonts w:ascii="Segoe UI" w:hAnsi="Segoe UI" w:cs="Segoe UI"/>
          <w:sz w:val="20"/>
          <w:szCs w:val="20"/>
        </w:rPr>
        <w:t>Les Parties réaffirment l’importance de renforcer les actions de sensibilisation auprès des collaborateurs, managers et équipes RH pour favoriser la sécurité et la santé au travail. Elles ont, en effet, conscience que certaines situations peuvent créer un environnement qui peut mener jusqu’à une posture de retrait, notamment des femmes.</w:t>
      </w:r>
    </w:p>
    <w:p w14:paraId="54BD0B76" w14:textId="27314E12" w:rsidR="00573935" w:rsidRPr="00F533DC" w:rsidRDefault="00573935" w:rsidP="00C163A7">
      <w:pPr>
        <w:pStyle w:val="4"/>
        <w:spacing w:before="360"/>
        <w:jc w:val="both"/>
        <w:rPr>
          <w:rFonts w:ascii="Segoe UI" w:eastAsia="Segoe UI" w:hAnsi="Segoe UI" w:cs="Segoe UI"/>
          <w:b/>
          <w:sz w:val="22"/>
          <w:u w:val="single"/>
        </w:rPr>
      </w:pPr>
      <w:bookmarkStart w:id="327" w:name="_Toc181200733"/>
      <w:bookmarkStart w:id="328" w:name="_Toc184394301"/>
      <w:bookmarkStart w:id="329" w:name="_Toc187332468"/>
      <w:r w:rsidRPr="00F533DC">
        <w:rPr>
          <w:rFonts w:ascii="Segoe UI" w:eastAsia="Segoe UI" w:hAnsi="Segoe UI" w:cs="Segoe UI"/>
          <w:b/>
          <w:sz w:val="22"/>
          <w:u w:val="single"/>
        </w:rPr>
        <w:t>Article 5.4.1.</w:t>
      </w:r>
      <w:r w:rsidR="00B35973" w:rsidRPr="00F533DC">
        <w:rPr>
          <w:rFonts w:ascii="Segoe UI" w:eastAsia="Segoe UI" w:hAnsi="Segoe UI" w:cs="Segoe UI"/>
          <w:b/>
          <w:sz w:val="22"/>
          <w:u w:val="single"/>
        </w:rPr>
        <w:t xml:space="preserve"> Le c</w:t>
      </w:r>
      <w:r w:rsidRPr="00F533DC">
        <w:rPr>
          <w:rFonts w:ascii="Segoe UI" w:eastAsia="Segoe UI" w:hAnsi="Segoe UI" w:cs="Segoe UI"/>
          <w:b/>
          <w:sz w:val="22"/>
          <w:u w:val="single"/>
        </w:rPr>
        <w:t>onstat en matière de santé et sécurité des femmes et des hommes</w:t>
      </w:r>
      <w:bookmarkEnd w:id="327"/>
      <w:bookmarkEnd w:id="328"/>
      <w:bookmarkEnd w:id="329"/>
      <w:r w:rsidRPr="00F533DC">
        <w:rPr>
          <w:rFonts w:ascii="Segoe UI" w:eastAsia="Segoe UI" w:hAnsi="Segoe UI" w:cs="Segoe UI"/>
          <w:b/>
          <w:sz w:val="22"/>
          <w:u w:val="single"/>
        </w:rPr>
        <w:t xml:space="preserve"> </w:t>
      </w:r>
    </w:p>
    <w:p w14:paraId="736D974A" w14:textId="3AB31BC2" w:rsidR="00573935" w:rsidRPr="00573935" w:rsidRDefault="00573935" w:rsidP="00705948">
      <w:pPr>
        <w:shd w:val="clear" w:color="auto" w:fill="FFFFFF" w:themeFill="background1"/>
        <w:spacing w:after="160"/>
        <w:ind w:firstLine="0"/>
        <w:rPr>
          <w:rFonts w:ascii="Segoe UI" w:eastAsia="Segoe UI" w:hAnsi="Segoe UI" w:cs="Segoe UI"/>
          <w:sz w:val="20"/>
          <w:szCs w:val="20"/>
        </w:rPr>
      </w:pPr>
      <w:r w:rsidRPr="00573935">
        <w:rPr>
          <w:rFonts w:ascii="Segoe UI" w:eastAsia="Segoe UI" w:hAnsi="Segoe UI" w:cs="Segoe UI"/>
          <w:sz w:val="20"/>
          <w:szCs w:val="20"/>
        </w:rPr>
        <w:t xml:space="preserve">La loi du 2 août 2021, dite </w:t>
      </w:r>
      <w:r w:rsidR="00796657">
        <w:rPr>
          <w:rFonts w:ascii="Segoe UI" w:eastAsia="Segoe UI" w:hAnsi="Segoe UI" w:cs="Segoe UI"/>
          <w:sz w:val="20"/>
          <w:szCs w:val="20"/>
        </w:rPr>
        <w:t>« </w:t>
      </w:r>
      <w:r w:rsidRPr="00573935">
        <w:rPr>
          <w:rFonts w:ascii="Segoe UI" w:eastAsia="Segoe UI" w:hAnsi="Segoe UI" w:cs="Segoe UI"/>
          <w:sz w:val="20"/>
          <w:szCs w:val="20"/>
        </w:rPr>
        <w:t>loi santé</w:t>
      </w:r>
      <w:r w:rsidR="00796657">
        <w:rPr>
          <w:rFonts w:ascii="Segoe UI" w:eastAsia="Segoe UI" w:hAnsi="Segoe UI" w:cs="Segoe UI"/>
          <w:sz w:val="20"/>
          <w:szCs w:val="20"/>
        </w:rPr>
        <w:t> »</w:t>
      </w:r>
      <w:r w:rsidRPr="00573935">
        <w:rPr>
          <w:rFonts w:ascii="Segoe UI" w:eastAsia="Segoe UI" w:hAnsi="Segoe UI" w:cs="Segoe UI"/>
          <w:sz w:val="20"/>
          <w:szCs w:val="20"/>
        </w:rPr>
        <w:t>, incite les entreprises à intégrer des démarches de prévention en santé publique dans leurs politiques.</w:t>
      </w:r>
    </w:p>
    <w:p w14:paraId="4E51E187" w14:textId="77777777" w:rsidR="00573935" w:rsidRPr="00573935" w:rsidRDefault="00573935" w:rsidP="00705948">
      <w:pPr>
        <w:shd w:val="clear" w:color="auto" w:fill="FFFFFF" w:themeFill="background1"/>
        <w:spacing w:after="160"/>
        <w:ind w:firstLine="0"/>
        <w:rPr>
          <w:rFonts w:ascii="Segoe UI" w:eastAsia="Segoe UI" w:hAnsi="Segoe UI" w:cs="Segoe UI"/>
          <w:sz w:val="20"/>
          <w:szCs w:val="20"/>
        </w:rPr>
      </w:pPr>
      <w:r w:rsidRPr="00573935">
        <w:rPr>
          <w:rFonts w:ascii="Segoe UI" w:eastAsia="Segoe UI" w:hAnsi="Segoe UI" w:cs="Segoe UI"/>
          <w:sz w:val="20"/>
          <w:szCs w:val="20"/>
        </w:rPr>
        <w:t>Les Parties s’entendent pour constater, à la suite des premières actions menées dans le cadre de l’accord 2024, qu’il apparait aujourd’hui nécessaire que l’égalité professionnelle entre les femmes et les hommes soit également prise en compte sous l’angle de la santé.</w:t>
      </w:r>
    </w:p>
    <w:p w14:paraId="3645C465" w14:textId="77777777" w:rsidR="00573935" w:rsidRPr="00573935" w:rsidRDefault="00573935" w:rsidP="00705948">
      <w:pPr>
        <w:shd w:val="clear" w:color="auto" w:fill="FFFFFF" w:themeFill="background1"/>
        <w:spacing w:after="160"/>
        <w:ind w:firstLine="0"/>
        <w:rPr>
          <w:rFonts w:ascii="Segoe UI" w:eastAsia="Segoe UI" w:hAnsi="Segoe UI" w:cs="Segoe UI"/>
          <w:sz w:val="20"/>
          <w:szCs w:val="20"/>
        </w:rPr>
      </w:pPr>
      <w:r w:rsidRPr="00573935">
        <w:rPr>
          <w:rFonts w:ascii="Segoe UI" w:eastAsia="Segoe UI" w:hAnsi="Segoe UI" w:cs="Segoe UI"/>
          <w:sz w:val="20"/>
          <w:szCs w:val="20"/>
        </w:rPr>
        <w:t>C’est pourquoi, Covéa a l’ambition d’apporter une assistance concrète dans les moments de vie complexes, ou vécus comme traumatiques, de ses collaborateurs et collaboratrices, en portant une attention particulière aux violences sexistes et sexuelles afin d’accompagner les femmes et hommes victimes de violences commises dans le cadre de leur activité professionnelle ou de leur vie personnelle, en vue de les sécuriser et de leur permettre de disposer de tous moyens nécessaires à la réalisation de leur projet professionnel.</w:t>
      </w:r>
    </w:p>
    <w:p w14:paraId="76B5BCFF" w14:textId="5E23BC45" w:rsidR="00573935" w:rsidRPr="00C163A7" w:rsidRDefault="00573935" w:rsidP="00C163A7">
      <w:pPr>
        <w:shd w:val="clear" w:color="auto" w:fill="FFFFFF" w:themeFill="background1"/>
        <w:spacing w:after="160"/>
        <w:ind w:firstLine="0"/>
        <w:rPr>
          <w:rFonts w:ascii="Segoe UI" w:eastAsia="Segoe UI" w:hAnsi="Segoe UI" w:cs="Segoe UI"/>
          <w:sz w:val="20"/>
          <w:szCs w:val="20"/>
        </w:rPr>
      </w:pPr>
      <w:r w:rsidRPr="00573935">
        <w:rPr>
          <w:rFonts w:ascii="Segoe UI" w:eastAsia="Segoe UI" w:hAnsi="Segoe UI" w:cs="Segoe UI"/>
          <w:sz w:val="20"/>
          <w:szCs w:val="20"/>
        </w:rPr>
        <w:t>Il en va de même concernant les pathologies évolutives et invalidantes, et plus spécifiquement l’endométriose.</w:t>
      </w:r>
    </w:p>
    <w:p w14:paraId="35208084" w14:textId="56775F7D" w:rsidR="00573935" w:rsidRPr="00F533DC" w:rsidRDefault="00573935" w:rsidP="00C163A7">
      <w:pPr>
        <w:pStyle w:val="4"/>
        <w:spacing w:before="360"/>
        <w:jc w:val="both"/>
        <w:rPr>
          <w:rFonts w:ascii="Segoe UI" w:eastAsia="Segoe UI" w:hAnsi="Segoe UI" w:cs="Segoe UI"/>
          <w:b/>
          <w:sz w:val="22"/>
          <w:u w:val="single"/>
        </w:rPr>
      </w:pPr>
      <w:bookmarkStart w:id="330" w:name="_Toc181200734"/>
      <w:bookmarkStart w:id="331" w:name="_Toc184394302"/>
      <w:bookmarkStart w:id="332" w:name="_Toc187332469"/>
      <w:r w:rsidRPr="00F533DC">
        <w:rPr>
          <w:rFonts w:ascii="Segoe UI" w:eastAsia="Segoe UI" w:hAnsi="Segoe UI" w:cs="Segoe UI"/>
          <w:b/>
          <w:sz w:val="22"/>
          <w:u w:val="single"/>
        </w:rPr>
        <w:t xml:space="preserve">Article 5.4.2. </w:t>
      </w:r>
      <w:r w:rsidR="00B35973" w:rsidRPr="00F533DC">
        <w:rPr>
          <w:rFonts w:ascii="Segoe UI" w:eastAsia="Segoe UI" w:hAnsi="Segoe UI" w:cs="Segoe UI"/>
          <w:b/>
          <w:sz w:val="22"/>
          <w:u w:val="single"/>
        </w:rPr>
        <w:t>Les o</w:t>
      </w:r>
      <w:r w:rsidRPr="00F533DC">
        <w:rPr>
          <w:rFonts w:ascii="Segoe UI" w:eastAsia="Segoe UI" w:hAnsi="Segoe UI" w:cs="Segoe UI"/>
          <w:b/>
          <w:sz w:val="22"/>
          <w:u w:val="single"/>
        </w:rPr>
        <w:t>bjectifs de progression</w:t>
      </w:r>
      <w:bookmarkEnd w:id="330"/>
      <w:bookmarkEnd w:id="331"/>
      <w:bookmarkEnd w:id="332"/>
      <w:r w:rsidRPr="00F533DC">
        <w:rPr>
          <w:rFonts w:ascii="Segoe UI" w:eastAsia="Segoe UI" w:hAnsi="Segoe UI" w:cs="Segoe UI"/>
          <w:b/>
          <w:sz w:val="22"/>
          <w:u w:val="single"/>
        </w:rPr>
        <w:t xml:space="preserve"> </w:t>
      </w:r>
    </w:p>
    <w:p w14:paraId="03D63013" w14:textId="77777777" w:rsidR="00573935" w:rsidRPr="00573935" w:rsidRDefault="00573935" w:rsidP="00573935">
      <w:pPr>
        <w:shd w:val="clear" w:color="auto" w:fill="FFFFFF" w:themeFill="background1"/>
        <w:spacing w:after="160" w:line="257" w:lineRule="auto"/>
        <w:ind w:firstLine="0"/>
        <w:rPr>
          <w:rFonts w:ascii="Segoe UI" w:eastAsia="Segoe UI" w:hAnsi="Segoe UI" w:cs="Segoe UI"/>
          <w:sz w:val="20"/>
          <w:szCs w:val="20"/>
        </w:rPr>
      </w:pPr>
      <w:r w:rsidRPr="00573935">
        <w:rPr>
          <w:rFonts w:ascii="Segoe UI" w:eastAsia="Segoe UI" w:hAnsi="Segoe UI" w:cs="Segoe UI"/>
          <w:sz w:val="20"/>
          <w:szCs w:val="20"/>
        </w:rPr>
        <w:t xml:space="preserve">Les Parties se fixent pour objectifs de : </w:t>
      </w:r>
    </w:p>
    <w:p w14:paraId="4AFF0B83" w14:textId="7CDF97CD" w:rsidR="00573935" w:rsidRPr="00573935" w:rsidRDefault="00573935" w:rsidP="00420290">
      <w:pPr>
        <w:numPr>
          <w:ilvl w:val="0"/>
          <w:numId w:val="8"/>
        </w:numPr>
        <w:shd w:val="clear" w:color="auto" w:fill="FFFFFF" w:themeFill="background1"/>
        <w:spacing w:after="60"/>
        <w:ind w:left="284" w:hanging="357"/>
        <w:rPr>
          <w:rFonts w:ascii="Segoe UI" w:eastAsia="Segoe UI" w:hAnsi="Segoe UI" w:cs="Segoe UI"/>
          <w:sz w:val="20"/>
          <w:szCs w:val="20"/>
        </w:rPr>
      </w:pPr>
      <w:r w:rsidRPr="00573935">
        <w:rPr>
          <w:rFonts w:ascii="Segoe UI" w:eastAsia="Segoe UI" w:hAnsi="Segoe UI" w:cs="Segoe UI"/>
          <w:sz w:val="20"/>
          <w:szCs w:val="20"/>
        </w:rPr>
        <w:t>Continuer le déploiement de l’accompagnement des collaborateurs évoquant des situations de violences sexistes ou sexuelles et poursuivre les actions contre les agissements sexistes et violences sexuelles au travail et</w:t>
      </w:r>
      <w:r w:rsidRPr="28450819">
        <w:rPr>
          <w:rFonts w:ascii="Segoe UI" w:eastAsia="Segoe UI" w:hAnsi="Segoe UI" w:cs="Segoe UI"/>
          <w:color w:val="7030A0"/>
          <w:sz w:val="20"/>
          <w:szCs w:val="20"/>
        </w:rPr>
        <w:t xml:space="preserve"> </w:t>
      </w:r>
      <w:r w:rsidRPr="00780AB3">
        <w:rPr>
          <w:rFonts w:ascii="Segoe UI" w:eastAsia="Segoe UI" w:hAnsi="Segoe UI" w:cs="Segoe UI"/>
          <w:sz w:val="20"/>
          <w:szCs w:val="20"/>
        </w:rPr>
        <w:t>de lutte</w:t>
      </w:r>
      <w:r w:rsidRPr="00573935">
        <w:rPr>
          <w:rFonts w:ascii="Segoe UI" w:eastAsia="Segoe UI" w:hAnsi="Segoe UI" w:cs="Segoe UI"/>
          <w:sz w:val="20"/>
          <w:szCs w:val="20"/>
        </w:rPr>
        <w:t xml:space="preserve"> contre le sexisme ordinaire en entreprise en appliquant l’initiative </w:t>
      </w:r>
      <w:hyperlink r:id="rId22">
        <w:r w:rsidRPr="00CE311B">
          <w:rPr>
            <w:rFonts w:ascii="Segoe UI" w:eastAsia="Segoe UI" w:hAnsi="Segoe UI" w:cs="Segoe UI"/>
            <w:sz w:val="20"/>
            <w:szCs w:val="20"/>
          </w:rPr>
          <w:t>#StOpE</w:t>
        </w:r>
        <w:r w:rsidRPr="00A06039">
          <w:rPr>
            <w:rFonts w:ascii="Segoe UI" w:eastAsia="Segoe UI" w:hAnsi="Segoe UI" w:cs="Segoe UI"/>
            <w:sz w:val="20"/>
            <w:szCs w:val="20"/>
          </w:rPr>
          <w:t xml:space="preserve"> </w:t>
        </w:r>
      </w:hyperlink>
      <w:r w:rsidRPr="00573935">
        <w:rPr>
          <w:rFonts w:ascii="Segoe UI" w:eastAsia="Segoe UI" w:hAnsi="Segoe UI" w:cs="Segoe UI"/>
          <w:sz w:val="20"/>
          <w:szCs w:val="20"/>
        </w:rPr>
        <w:t>(stop au sexisme ordinaire en entreprise) que Covéa a signé en 2024 ;</w:t>
      </w:r>
    </w:p>
    <w:p w14:paraId="35698CCA" w14:textId="77777777" w:rsidR="00573935" w:rsidRPr="00573935" w:rsidRDefault="00573935" w:rsidP="00420290">
      <w:pPr>
        <w:numPr>
          <w:ilvl w:val="0"/>
          <w:numId w:val="8"/>
        </w:numPr>
        <w:shd w:val="clear" w:color="auto" w:fill="FFFFFF" w:themeFill="background1"/>
        <w:spacing w:after="60"/>
        <w:ind w:left="284" w:hanging="357"/>
        <w:rPr>
          <w:rFonts w:ascii="Segoe UI" w:eastAsia="Segoe UI" w:hAnsi="Segoe UI" w:cs="Segoe UI"/>
          <w:sz w:val="20"/>
          <w:szCs w:val="20"/>
        </w:rPr>
      </w:pPr>
      <w:r w:rsidRPr="00573935">
        <w:rPr>
          <w:rFonts w:ascii="Segoe UI" w:eastAsia="Segoe UI" w:hAnsi="Segoe UI" w:cs="Segoe UI"/>
          <w:sz w:val="20"/>
          <w:szCs w:val="20"/>
        </w:rPr>
        <w:t>Maintenir et sur certains aspects élargir les actions menées dans la lutte contre les violences dans la sphère privée : violences intrafamiliales ;</w:t>
      </w:r>
    </w:p>
    <w:p w14:paraId="394D1364" w14:textId="599B8E60" w:rsidR="004064B2" w:rsidRPr="00C163A7" w:rsidRDefault="00573935" w:rsidP="00420290">
      <w:pPr>
        <w:numPr>
          <w:ilvl w:val="0"/>
          <w:numId w:val="8"/>
        </w:numPr>
        <w:shd w:val="clear" w:color="auto" w:fill="FFFFFF" w:themeFill="background1"/>
        <w:spacing w:after="60"/>
        <w:ind w:left="284" w:hanging="357"/>
        <w:rPr>
          <w:rFonts w:ascii="Segoe UI" w:eastAsia="Segoe UI" w:hAnsi="Segoe UI" w:cs="Segoe UI"/>
          <w:sz w:val="20"/>
          <w:szCs w:val="20"/>
        </w:rPr>
      </w:pPr>
      <w:r w:rsidRPr="00573935">
        <w:rPr>
          <w:rFonts w:ascii="Segoe UI" w:eastAsia="Segoe UI" w:hAnsi="Segoe UI" w:cs="Segoe UI"/>
          <w:sz w:val="20"/>
          <w:szCs w:val="20"/>
        </w:rPr>
        <w:t>Poursuivre les travaux en faveur de la santé des femmes.</w:t>
      </w:r>
    </w:p>
    <w:p w14:paraId="2C7E3A74" w14:textId="7C00B2ED" w:rsidR="00573935" w:rsidRPr="00F533DC" w:rsidRDefault="00573935" w:rsidP="00C163A7">
      <w:pPr>
        <w:pStyle w:val="4"/>
        <w:spacing w:before="360"/>
        <w:jc w:val="both"/>
        <w:rPr>
          <w:rFonts w:ascii="Segoe UI" w:eastAsia="Segoe UI" w:hAnsi="Segoe UI" w:cs="Segoe UI"/>
          <w:b/>
          <w:sz w:val="22"/>
          <w:u w:val="single"/>
        </w:rPr>
      </w:pPr>
      <w:bookmarkStart w:id="333" w:name="_Toc181200735"/>
      <w:bookmarkStart w:id="334" w:name="_Toc184394303"/>
      <w:bookmarkStart w:id="335" w:name="_Toc187332470"/>
      <w:r w:rsidRPr="00F533DC">
        <w:rPr>
          <w:rFonts w:ascii="Segoe UI" w:eastAsia="Segoe UI" w:hAnsi="Segoe UI" w:cs="Segoe UI"/>
          <w:b/>
          <w:sz w:val="22"/>
          <w:u w:val="single"/>
        </w:rPr>
        <w:t>Article 5.4.3. Les actions mises en œuvre</w:t>
      </w:r>
      <w:bookmarkEnd w:id="333"/>
      <w:bookmarkEnd w:id="334"/>
      <w:bookmarkEnd w:id="335"/>
      <w:r w:rsidRPr="00F533DC">
        <w:rPr>
          <w:rFonts w:ascii="Segoe UI" w:eastAsia="Segoe UI" w:hAnsi="Segoe UI" w:cs="Segoe UI"/>
          <w:b/>
          <w:sz w:val="22"/>
          <w:u w:val="single"/>
        </w:rPr>
        <w:t xml:space="preserve"> </w:t>
      </w:r>
    </w:p>
    <w:p w14:paraId="5861A1E8" w14:textId="4948147D" w:rsidR="00573935" w:rsidRPr="00573935" w:rsidRDefault="00573935" w:rsidP="00057ADD">
      <w:pPr>
        <w:pStyle w:val="5"/>
      </w:pPr>
      <w:bookmarkStart w:id="336" w:name="_Toc181200736"/>
      <w:bookmarkStart w:id="337" w:name="_Toc184394304"/>
      <w:bookmarkStart w:id="338" w:name="_Toc187332471"/>
      <w:r w:rsidRPr="00573935">
        <w:t>5.</w:t>
      </w:r>
      <w:r>
        <w:t>4</w:t>
      </w:r>
      <w:r w:rsidRPr="00573935">
        <w:t>.3.1. Lutte contre les violences sexistes et sexuelles au travail</w:t>
      </w:r>
      <w:bookmarkEnd w:id="336"/>
      <w:r w:rsidRPr="00573935">
        <w:t xml:space="preserve"> et le sexisme ordinaire au travail</w:t>
      </w:r>
      <w:bookmarkEnd w:id="337"/>
      <w:bookmarkEnd w:id="338"/>
    </w:p>
    <w:p w14:paraId="249B4E4C" w14:textId="76128A62" w:rsidR="00573935" w:rsidRPr="00780AB3" w:rsidRDefault="00573935" w:rsidP="00573935">
      <w:pPr>
        <w:shd w:val="clear" w:color="auto" w:fill="FFFFFF" w:themeFill="background1"/>
        <w:autoSpaceDE w:val="0"/>
        <w:autoSpaceDN w:val="0"/>
        <w:adjustRightInd w:val="0"/>
        <w:spacing w:before="120" w:after="120"/>
        <w:ind w:firstLine="0"/>
        <w:rPr>
          <w:rFonts w:ascii="Segoe UI" w:eastAsia="Segoe UI" w:hAnsi="Segoe UI" w:cs="Segoe UI"/>
          <w:sz w:val="20"/>
          <w:szCs w:val="20"/>
        </w:rPr>
      </w:pPr>
      <w:r w:rsidRPr="009B0CDC">
        <w:rPr>
          <w:rFonts w:ascii="Segoe UI" w:eastAsia="Segoe UI" w:hAnsi="Segoe UI" w:cs="Segoe UI"/>
          <w:sz w:val="20"/>
          <w:szCs w:val="20"/>
        </w:rPr>
        <w:t xml:space="preserve">L’entreprise joue un rôle crucial dans la lutte contre </w:t>
      </w:r>
      <w:r w:rsidR="00780AB3" w:rsidRPr="009B0CDC">
        <w:rPr>
          <w:rFonts w:ascii="Segoe UI" w:eastAsia="Segoe UI" w:hAnsi="Segoe UI" w:cs="Segoe UI"/>
          <w:sz w:val="20"/>
          <w:szCs w:val="20"/>
        </w:rPr>
        <w:t>l</w:t>
      </w:r>
      <w:r w:rsidRPr="009B0CDC">
        <w:rPr>
          <w:rFonts w:ascii="Segoe UI" w:eastAsia="Segoe UI" w:hAnsi="Segoe UI" w:cs="Segoe UI"/>
          <w:sz w:val="20"/>
          <w:szCs w:val="20"/>
        </w:rPr>
        <w:t>es phénomènes d’agissements sexistes et de violences sexuelles et contre le sexisme ordinaire au travail.</w:t>
      </w:r>
      <w:r w:rsidRPr="00780AB3">
        <w:rPr>
          <w:rFonts w:ascii="Segoe UI" w:eastAsia="Segoe UI" w:hAnsi="Segoe UI" w:cs="Segoe UI"/>
          <w:sz w:val="20"/>
          <w:szCs w:val="20"/>
        </w:rPr>
        <w:t xml:space="preserve"> </w:t>
      </w:r>
    </w:p>
    <w:p w14:paraId="0B860B25" w14:textId="594E0A97" w:rsidR="00407D07" w:rsidRPr="009B0CDC" w:rsidRDefault="00462662" w:rsidP="00573935">
      <w:pPr>
        <w:shd w:val="clear" w:color="auto" w:fill="FFFFFF" w:themeFill="background1"/>
        <w:autoSpaceDE w:val="0"/>
        <w:autoSpaceDN w:val="0"/>
        <w:adjustRightInd w:val="0"/>
        <w:spacing w:before="120" w:after="120"/>
        <w:ind w:firstLine="0"/>
        <w:rPr>
          <w:rFonts w:ascii="Segoe UI" w:eastAsia="Segoe UI" w:hAnsi="Segoe UI" w:cs="Segoe UI"/>
          <w:sz w:val="20"/>
          <w:szCs w:val="20"/>
        </w:rPr>
      </w:pPr>
      <w:r w:rsidRPr="009B0CDC">
        <w:rPr>
          <w:rFonts w:ascii="Segoe UI" w:eastAsia="Segoe UI" w:hAnsi="Segoe UI" w:cs="Segoe UI"/>
          <w:sz w:val="20"/>
          <w:szCs w:val="20"/>
        </w:rPr>
        <w:t xml:space="preserve">Conscientes de cette réalité, les Parties ont souhaité mettre en place, au sein de </w:t>
      </w:r>
      <w:r w:rsidR="00780AB3" w:rsidRPr="009B0CDC">
        <w:rPr>
          <w:rFonts w:ascii="Segoe UI" w:eastAsia="Segoe UI" w:hAnsi="Segoe UI" w:cs="Segoe UI"/>
          <w:sz w:val="20"/>
          <w:szCs w:val="20"/>
        </w:rPr>
        <w:t>Covéa</w:t>
      </w:r>
      <w:r w:rsidRPr="009B0CDC">
        <w:rPr>
          <w:rFonts w:ascii="Segoe UI" w:eastAsia="Segoe UI" w:hAnsi="Segoe UI" w:cs="Segoe UI"/>
          <w:sz w:val="20"/>
          <w:szCs w:val="20"/>
        </w:rPr>
        <w:t xml:space="preserve"> les actions visant à combattre de façon spécifique ces comportements, à soutenir leur prévention (notamment par l’usage d’outils de sensibilisation, de formations, de dispositifs de signalement et de prise en charge) et à accompagner les victimes ainsi que, le cas échéant, le collectif </w:t>
      </w:r>
      <w:r w:rsidR="00780AB3" w:rsidRPr="009B0CDC">
        <w:rPr>
          <w:rFonts w:ascii="Segoe UI" w:eastAsia="Segoe UI" w:hAnsi="Segoe UI" w:cs="Segoe UI"/>
          <w:sz w:val="20"/>
          <w:szCs w:val="20"/>
        </w:rPr>
        <w:t xml:space="preserve">de travail </w:t>
      </w:r>
      <w:r w:rsidRPr="009B0CDC">
        <w:rPr>
          <w:rFonts w:ascii="Segoe UI" w:eastAsia="Segoe UI" w:hAnsi="Segoe UI" w:cs="Segoe UI"/>
          <w:sz w:val="20"/>
          <w:szCs w:val="20"/>
        </w:rPr>
        <w:t>concerné.</w:t>
      </w:r>
    </w:p>
    <w:p w14:paraId="751774CD" w14:textId="77777777" w:rsidR="00573935" w:rsidRDefault="00573935" w:rsidP="003361E4">
      <w:pPr>
        <w:autoSpaceDE w:val="0"/>
        <w:autoSpaceDN w:val="0"/>
        <w:adjustRightInd w:val="0"/>
        <w:spacing w:after="120" w:line="257" w:lineRule="auto"/>
        <w:ind w:firstLine="0"/>
        <w:rPr>
          <w:rFonts w:ascii="Segoe UI" w:eastAsia="Segoe UI" w:hAnsi="Segoe UI" w:cs="Segoe UI"/>
          <w:sz w:val="20"/>
          <w:szCs w:val="20"/>
        </w:rPr>
      </w:pPr>
      <w:r w:rsidRPr="00573935">
        <w:rPr>
          <w:rFonts w:ascii="Segoe UI" w:eastAsia="Segoe UI" w:hAnsi="Segoe UI" w:cs="Segoe UI"/>
          <w:sz w:val="20"/>
          <w:szCs w:val="20"/>
        </w:rPr>
        <w:t xml:space="preserve">Pour rappel, l’article L.1142-2-1 du Code du travail définit l’agissement sexiste comme « </w:t>
      </w:r>
      <w:r w:rsidRPr="00573935">
        <w:rPr>
          <w:rFonts w:ascii="Segoe UI" w:eastAsia="Segoe UI" w:hAnsi="Segoe UI" w:cs="Segoe UI"/>
          <w:i/>
          <w:sz w:val="20"/>
          <w:szCs w:val="20"/>
        </w:rPr>
        <w:t xml:space="preserve">tout agissement lié au sexe d'une personne, ayant pour objet ou pour effet de porter atteinte à sa dignité ou de créer un environnement intimidant, hostile, dégradant, humiliant ou offensant </w:t>
      </w:r>
      <w:r w:rsidRPr="00573935">
        <w:rPr>
          <w:rFonts w:ascii="Segoe UI" w:eastAsia="Segoe UI" w:hAnsi="Segoe UI" w:cs="Segoe UI"/>
          <w:sz w:val="20"/>
          <w:szCs w:val="20"/>
        </w:rPr>
        <w:t xml:space="preserve">». </w:t>
      </w:r>
    </w:p>
    <w:p w14:paraId="0D6F5CE4" w14:textId="77777777" w:rsidR="00D432A0" w:rsidRPr="00573935" w:rsidRDefault="00D432A0" w:rsidP="003361E4">
      <w:pPr>
        <w:autoSpaceDE w:val="0"/>
        <w:autoSpaceDN w:val="0"/>
        <w:adjustRightInd w:val="0"/>
        <w:spacing w:after="120" w:line="257" w:lineRule="auto"/>
        <w:ind w:firstLine="0"/>
        <w:rPr>
          <w:rFonts w:ascii="Segoe UI" w:eastAsia="Segoe UI" w:hAnsi="Segoe UI" w:cs="Segoe UI"/>
          <w:sz w:val="20"/>
          <w:szCs w:val="20"/>
        </w:rPr>
      </w:pPr>
    </w:p>
    <w:p w14:paraId="40810BF6" w14:textId="77777777" w:rsidR="00573935" w:rsidRPr="00573935" w:rsidRDefault="00573935" w:rsidP="003361E4">
      <w:pPr>
        <w:autoSpaceDE w:val="0"/>
        <w:autoSpaceDN w:val="0"/>
        <w:adjustRightInd w:val="0"/>
        <w:spacing w:after="120" w:line="257" w:lineRule="auto"/>
        <w:ind w:firstLine="0"/>
        <w:rPr>
          <w:rFonts w:ascii="Segoe UI" w:eastAsia="Segoe UI" w:hAnsi="Segoe UI" w:cs="Segoe UI"/>
          <w:sz w:val="20"/>
          <w:szCs w:val="20"/>
        </w:rPr>
      </w:pPr>
      <w:r w:rsidRPr="00573935">
        <w:rPr>
          <w:rFonts w:ascii="Segoe UI" w:eastAsia="Segoe UI" w:hAnsi="Segoe UI" w:cs="Segoe UI"/>
          <w:sz w:val="20"/>
          <w:szCs w:val="20"/>
        </w:rPr>
        <w:lastRenderedPageBreak/>
        <w:t xml:space="preserve">L’article L.1153-1 du Code du travail prévoit, à la date de signature du présent accord : </w:t>
      </w:r>
    </w:p>
    <w:p w14:paraId="7C15488D" w14:textId="77777777" w:rsidR="00573935" w:rsidRPr="00573935" w:rsidRDefault="00573935" w:rsidP="00E27F42">
      <w:pPr>
        <w:autoSpaceDE w:val="0"/>
        <w:autoSpaceDN w:val="0"/>
        <w:adjustRightInd w:val="0"/>
        <w:spacing w:after="60" w:line="257" w:lineRule="auto"/>
        <w:ind w:firstLine="0"/>
        <w:rPr>
          <w:rFonts w:ascii="Segoe UI" w:eastAsia="Segoe UI" w:hAnsi="Segoe UI" w:cs="Segoe UI"/>
          <w:i/>
          <w:sz w:val="20"/>
          <w:szCs w:val="20"/>
        </w:rPr>
      </w:pPr>
      <w:r w:rsidRPr="00573935">
        <w:rPr>
          <w:rFonts w:ascii="Segoe UI" w:eastAsia="Segoe UI" w:hAnsi="Segoe UI" w:cs="Segoe UI"/>
          <w:sz w:val="20"/>
          <w:szCs w:val="20"/>
        </w:rPr>
        <w:t xml:space="preserve">« </w:t>
      </w:r>
      <w:r w:rsidRPr="00573935">
        <w:rPr>
          <w:rFonts w:ascii="Segoe UI" w:eastAsia="Segoe UI" w:hAnsi="Segoe UI" w:cs="Segoe UI"/>
          <w:i/>
          <w:sz w:val="20"/>
          <w:szCs w:val="20"/>
        </w:rPr>
        <w:t xml:space="preserve">Aucun salarié ne doit subir des faits : </w:t>
      </w:r>
    </w:p>
    <w:p w14:paraId="578D55F0" w14:textId="77777777" w:rsidR="00573935" w:rsidRPr="00573935" w:rsidRDefault="00573935" w:rsidP="00E27F42">
      <w:pPr>
        <w:autoSpaceDE w:val="0"/>
        <w:autoSpaceDN w:val="0"/>
        <w:adjustRightInd w:val="0"/>
        <w:spacing w:after="60" w:line="257" w:lineRule="auto"/>
        <w:ind w:left="709" w:firstLine="0"/>
        <w:rPr>
          <w:rFonts w:ascii="Segoe UI" w:eastAsia="Segoe UI" w:hAnsi="Segoe UI" w:cs="Segoe UI"/>
          <w:i/>
          <w:sz w:val="20"/>
          <w:szCs w:val="20"/>
        </w:rPr>
      </w:pPr>
      <w:r w:rsidRPr="00573935">
        <w:rPr>
          <w:rFonts w:ascii="Segoe UI" w:eastAsia="Segoe UI" w:hAnsi="Segoe UI" w:cs="Segoe UI"/>
          <w:i/>
          <w:sz w:val="20"/>
          <w:szCs w:val="20"/>
        </w:rPr>
        <w:t xml:space="preserve">1° Soit de harcèlement sexuel, constitué par des propos ou comportements à connotation sexuelle répétés qui soit portent atteinte à sa dignité en raison de leur caractère dégradant ou humiliant, soit créent à son encontre une situation intimidante, hostile ou offensante ; </w:t>
      </w:r>
    </w:p>
    <w:p w14:paraId="6426B6D2" w14:textId="77777777" w:rsidR="00573935" w:rsidRDefault="00573935" w:rsidP="00E27F42">
      <w:pPr>
        <w:shd w:val="clear" w:color="auto" w:fill="FFFFFF" w:themeFill="background1"/>
        <w:autoSpaceDE w:val="0"/>
        <w:autoSpaceDN w:val="0"/>
        <w:adjustRightInd w:val="0"/>
        <w:spacing w:after="60" w:line="257" w:lineRule="auto"/>
        <w:ind w:left="709" w:firstLine="0"/>
        <w:rPr>
          <w:rFonts w:ascii="Segoe UI" w:eastAsia="Segoe UI" w:hAnsi="Segoe UI" w:cs="Segoe UI"/>
          <w:sz w:val="20"/>
          <w:szCs w:val="20"/>
        </w:rPr>
      </w:pPr>
      <w:r w:rsidRPr="00573935">
        <w:rPr>
          <w:rFonts w:ascii="Segoe UI" w:eastAsia="Segoe UI" w:hAnsi="Segoe UI" w:cs="Segoe UI"/>
          <w:i/>
          <w:sz w:val="20"/>
          <w:szCs w:val="20"/>
        </w:rPr>
        <w:t>2° Soit assimilés au harcèlement sexuel, consistant en toute forme de pression grave, même non répétée, exercée dans le but réel ou apparent d'obtenir un acte de nature sexuelle, que celui-ci soit recherché au profit de l'auteur des faits ou au profit d'un tiers</w:t>
      </w:r>
      <w:r w:rsidRPr="00573935">
        <w:rPr>
          <w:rFonts w:ascii="Segoe UI" w:eastAsia="Segoe UI" w:hAnsi="Segoe UI" w:cs="Segoe UI"/>
          <w:sz w:val="20"/>
          <w:szCs w:val="20"/>
        </w:rPr>
        <w:t>. »</w:t>
      </w:r>
    </w:p>
    <w:p w14:paraId="5BB1DBA2" w14:textId="77777777" w:rsidR="00E27F42" w:rsidRPr="00E27F42" w:rsidRDefault="00E27F42" w:rsidP="00E27F42">
      <w:pPr>
        <w:shd w:val="clear" w:color="auto" w:fill="FFFFFF" w:themeFill="background1"/>
        <w:autoSpaceDE w:val="0"/>
        <w:autoSpaceDN w:val="0"/>
        <w:adjustRightInd w:val="0"/>
        <w:spacing w:after="60" w:line="257" w:lineRule="auto"/>
        <w:rPr>
          <w:rFonts w:ascii="Segoe UI" w:eastAsia="Segoe UI" w:hAnsi="Segoe UI" w:cs="Segoe UI"/>
          <w:sz w:val="10"/>
          <w:szCs w:val="10"/>
        </w:rPr>
      </w:pPr>
    </w:p>
    <w:p w14:paraId="3C407FF0" w14:textId="77777777" w:rsidR="00573935" w:rsidRPr="00573935" w:rsidRDefault="00573935" w:rsidP="003361E4">
      <w:pPr>
        <w:autoSpaceDE w:val="0"/>
        <w:autoSpaceDN w:val="0"/>
        <w:adjustRightInd w:val="0"/>
        <w:spacing w:after="120" w:line="257" w:lineRule="auto"/>
        <w:ind w:firstLine="0"/>
        <w:rPr>
          <w:rFonts w:ascii="Segoe UI" w:eastAsia="Segoe UI" w:hAnsi="Segoe UI" w:cs="Segoe UI"/>
          <w:sz w:val="20"/>
          <w:szCs w:val="20"/>
        </w:rPr>
      </w:pPr>
      <w:r w:rsidRPr="00573935">
        <w:rPr>
          <w:rFonts w:ascii="Segoe UI" w:eastAsia="Segoe UI" w:hAnsi="Segoe UI" w:cs="Segoe UI"/>
          <w:sz w:val="20"/>
          <w:szCs w:val="20"/>
        </w:rPr>
        <w:t>Les Parties conviennent que le strict respect des dispositions légales doit être observé au sein de Covéa. Dans le cas contraire, la Direction des Ressources Humaines prendra toutes les mesures nécessaires à la prévention de ce type de risques, voire à la sanction de ce type d’agissements dès lors qu’ils sont avérés, et à l’accompagnement des victimes.</w:t>
      </w:r>
    </w:p>
    <w:p w14:paraId="68DD3AB6" w14:textId="13C97C2E" w:rsidR="00573935" w:rsidRPr="00573935" w:rsidRDefault="00573935" w:rsidP="00573935">
      <w:pPr>
        <w:shd w:val="clear" w:color="auto" w:fill="FFFFFF" w:themeFill="background1"/>
        <w:autoSpaceDE w:val="0"/>
        <w:autoSpaceDN w:val="0"/>
        <w:adjustRightInd w:val="0"/>
        <w:spacing w:after="120"/>
        <w:ind w:firstLine="0"/>
        <w:rPr>
          <w:rFonts w:ascii="Segoe UI" w:eastAsia="Segoe UI" w:hAnsi="Segoe UI" w:cs="Segoe UI"/>
          <w:sz w:val="20"/>
          <w:szCs w:val="20"/>
        </w:rPr>
      </w:pPr>
      <w:r w:rsidRPr="00573935">
        <w:rPr>
          <w:rFonts w:ascii="Segoe UI" w:eastAsia="Segoe UI" w:hAnsi="Segoe UI" w:cs="Segoe UI"/>
          <w:sz w:val="20"/>
          <w:szCs w:val="20"/>
        </w:rPr>
        <w:t>Ainsi, en appui des législations en vigueur sur le harcèlement sexuel, les agissements sexistes, les agressions sexuelles, les outrages sexistes, le sexisme ordinaire au travail, les Parties s’engagent à :</w:t>
      </w:r>
    </w:p>
    <w:p w14:paraId="0A224F08" w14:textId="77777777"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Poursuivre des actions visant à combattre de façon spécifique ces comportements, à soutenir leur prévention (notamment par l’usage d’outils de sensibilisation, de formations, de dispositifs de signalement et de prise en charge) et à accompagner les victimes ainsi que, le cas échéant, le collectif concerné ;</w:t>
      </w:r>
    </w:p>
    <w:p w14:paraId="613EA37F" w14:textId="77777777"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Permettre aux collaborateurs victimes de violences de s’exprimer plus facilement et ainsi promouvoir un environnement bienveillant ;</w:t>
      </w:r>
    </w:p>
    <w:p w14:paraId="3B1324D1" w14:textId="77777777"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Prendre en charge les victimes supposées et instruire les demandes dans les meilleurs délais en prenant le cas échéant des mesures conservatoires ;</w:t>
      </w:r>
    </w:p>
    <w:p w14:paraId="68782C0E" w14:textId="12BC9315"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 xml:space="preserve">Poursuivre le plan d’actions en lien avec </w:t>
      </w:r>
      <w:r w:rsidRPr="00573935">
        <w:rPr>
          <w:rFonts w:ascii="Segoe UI" w:eastAsiaTheme="minorEastAsia" w:hAnsi="Segoe UI" w:cs="Segoe UI"/>
          <w:sz w:val="20"/>
          <w:szCs w:val="20"/>
        </w:rPr>
        <w:t xml:space="preserve">l’engagement #StOpE de lutte contre le sexisme ordinaire en entreprise, et notamment, déploiement du </w:t>
      </w:r>
      <w:r w:rsidR="006168B6">
        <w:rPr>
          <w:rFonts w:ascii="Segoe UI" w:eastAsiaTheme="minorEastAsia" w:hAnsi="Segoe UI" w:cs="Segoe UI"/>
          <w:sz w:val="20"/>
          <w:szCs w:val="20"/>
        </w:rPr>
        <w:t>e</w:t>
      </w:r>
      <w:r w:rsidRPr="00573935">
        <w:rPr>
          <w:rFonts w:ascii="Segoe UI" w:eastAsiaTheme="minorEastAsia" w:hAnsi="Segoe UI" w:cs="Segoe UI"/>
          <w:sz w:val="20"/>
          <w:szCs w:val="20"/>
        </w:rPr>
        <w:t>-</w:t>
      </w:r>
      <w:r w:rsidR="006168B6">
        <w:rPr>
          <w:rFonts w:ascii="Segoe UI" w:eastAsiaTheme="minorEastAsia" w:hAnsi="Segoe UI" w:cs="Segoe UI"/>
          <w:sz w:val="20"/>
          <w:szCs w:val="20"/>
        </w:rPr>
        <w:t>l</w:t>
      </w:r>
      <w:r w:rsidRPr="00573935">
        <w:rPr>
          <w:rFonts w:ascii="Segoe UI" w:eastAsiaTheme="minorEastAsia" w:hAnsi="Segoe UI" w:cs="Segoe UI"/>
          <w:sz w:val="20"/>
          <w:szCs w:val="20"/>
        </w:rPr>
        <w:t>earning #StOpE mis en œuvre le 25 novembre 2024 à l’occasion de la journée contre les violences sexistes et sexuelle</w:t>
      </w:r>
      <w:r w:rsidRPr="00573935">
        <w:rPr>
          <w:rFonts w:ascii="Segoe UI" w:eastAsia="Segoe UI" w:hAnsi="Segoe UI" w:cs="Segoe UI"/>
          <w:sz w:val="20"/>
          <w:szCs w:val="20"/>
        </w:rPr>
        <w:t>s ;</w:t>
      </w:r>
    </w:p>
    <w:p w14:paraId="653F15E3" w14:textId="77777777"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Permettre aux collaborateurs d’avoir accès sur la Workplace aux règles et procédures d’alerte ;</w:t>
      </w:r>
    </w:p>
    <w:p w14:paraId="40378885" w14:textId="23030DBA"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 xml:space="preserve">Communiquer les rôles des professionnels de santé et leurs coordonnées ainsi que les acteurs qui peuvent accompagner les collaborateurs, à savoir : les deux référents désignés au sein </w:t>
      </w:r>
      <w:r w:rsidRPr="00CE450D">
        <w:rPr>
          <w:rFonts w:ascii="Segoe UI" w:eastAsia="Segoe UI" w:hAnsi="Segoe UI" w:cs="Segoe UI"/>
          <w:sz w:val="20"/>
          <w:szCs w:val="20"/>
        </w:rPr>
        <w:t xml:space="preserve">de </w:t>
      </w:r>
      <w:r w:rsidR="146D9B50" w:rsidRPr="009B0CDC">
        <w:rPr>
          <w:rFonts w:ascii="Segoe UI" w:eastAsia="Segoe UI" w:hAnsi="Segoe UI" w:cs="Segoe UI"/>
          <w:sz w:val="20"/>
          <w:szCs w:val="20"/>
        </w:rPr>
        <w:t>Covéa</w:t>
      </w:r>
      <w:r w:rsidRPr="009B0CDC">
        <w:rPr>
          <w:rFonts w:ascii="Segoe UI" w:eastAsia="Segoe UI" w:hAnsi="Segoe UI" w:cs="Segoe UI"/>
          <w:sz w:val="20"/>
          <w:szCs w:val="20"/>
        </w:rPr>
        <w:t>,</w:t>
      </w:r>
      <w:r w:rsidRPr="00573935">
        <w:rPr>
          <w:rFonts w:ascii="Segoe UI" w:eastAsia="Segoe UI" w:hAnsi="Segoe UI" w:cs="Segoe UI"/>
          <w:sz w:val="20"/>
          <w:szCs w:val="20"/>
        </w:rPr>
        <w:t xml:space="preserve"> les médecins du travail ou les </w:t>
      </w:r>
      <w:r w:rsidR="005A4D36">
        <w:rPr>
          <w:rFonts w:ascii="Segoe UI" w:eastAsia="Segoe UI" w:hAnsi="Segoe UI" w:cs="Segoe UI"/>
          <w:sz w:val="20"/>
          <w:szCs w:val="20"/>
        </w:rPr>
        <w:t>S</w:t>
      </w:r>
      <w:r w:rsidRPr="186D049D">
        <w:rPr>
          <w:rFonts w:ascii="Segoe UI" w:eastAsia="Segoe UI" w:hAnsi="Segoe UI" w:cs="Segoe UI"/>
          <w:sz w:val="20"/>
          <w:szCs w:val="20"/>
        </w:rPr>
        <w:t>ervices</w:t>
      </w:r>
      <w:r w:rsidRPr="00573935">
        <w:rPr>
          <w:rFonts w:ascii="Segoe UI" w:eastAsia="Segoe UI" w:hAnsi="Segoe UI" w:cs="Segoe UI"/>
          <w:sz w:val="20"/>
          <w:szCs w:val="20"/>
        </w:rPr>
        <w:t xml:space="preserve"> de </w:t>
      </w:r>
      <w:r w:rsidR="3757242A" w:rsidRPr="186D049D">
        <w:rPr>
          <w:rFonts w:ascii="Segoe UI" w:eastAsia="Segoe UI" w:hAnsi="Segoe UI" w:cs="Segoe UI"/>
          <w:sz w:val="20"/>
          <w:szCs w:val="20"/>
        </w:rPr>
        <w:t>P</w:t>
      </w:r>
      <w:r w:rsidRPr="186D049D">
        <w:rPr>
          <w:rFonts w:ascii="Segoe UI" w:eastAsia="Segoe UI" w:hAnsi="Segoe UI" w:cs="Segoe UI"/>
          <w:sz w:val="20"/>
          <w:szCs w:val="20"/>
        </w:rPr>
        <w:t>révention</w:t>
      </w:r>
      <w:r w:rsidRPr="00573935">
        <w:rPr>
          <w:rFonts w:ascii="Segoe UI" w:eastAsia="Segoe UI" w:hAnsi="Segoe UI" w:cs="Segoe UI"/>
          <w:sz w:val="20"/>
          <w:szCs w:val="20"/>
        </w:rPr>
        <w:t xml:space="preserve"> et de </w:t>
      </w:r>
      <w:r w:rsidR="25B359F7" w:rsidRPr="02730638">
        <w:rPr>
          <w:rFonts w:ascii="Segoe UI" w:eastAsia="Segoe UI" w:hAnsi="Segoe UI" w:cs="Segoe UI"/>
          <w:sz w:val="20"/>
          <w:szCs w:val="20"/>
        </w:rPr>
        <w:t>S</w:t>
      </w:r>
      <w:r w:rsidRPr="02730638">
        <w:rPr>
          <w:rFonts w:ascii="Segoe UI" w:eastAsia="Segoe UI" w:hAnsi="Segoe UI" w:cs="Segoe UI"/>
          <w:sz w:val="20"/>
          <w:szCs w:val="20"/>
        </w:rPr>
        <w:t>anté</w:t>
      </w:r>
      <w:r w:rsidRPr="00573935">
        <w:rPr>
          <w:rFonts w:ascii="Segoe UI" w:eastAsia="Segoe UI" w:hAnsi="Segoe UI" w:cs="Segoe UI"/>
          <w:sz w:val="20"/>
          <w:szCs w:val="20"/>
        </w:rPr>
        <w:t xml:space="preserve"> au </w:t>
      </w:r>
      <w:r w:rsidR="202AD13D" w:rsidRPr="02730638">
        <w:rPr>
          <w:rFonts w:ascii="Segoe UI" w:eastAsia="Segoe UI" w:hAnsi="Segoe UI" w:cs="Segoe UI"/>
          <w:sz w:val="20"/>
          <w:szCs w:val="20"/>
        </w:rPr>
        <w:t>T</w:t>
      </w:r>
      <w:r w:rsidRPr="02730638">
        <w:rPr>
          <w:rFonts w:ascii="Segoe UI" w:eastAsia="Segoe UI" w:hAnsi="Segoe UI" w:cs="Segoe UI"/>
          <w:sz w:val="20"/>
          <w:szCs w:val="20"/>
        </w:rPr>
        <w:t>ravail</w:t>
      </w:r>
      <w:r w:rsidRPr="00573935">
        <w:rPr>
          <w:rFonts w:ascii="Segoe UI" w:eastAsia="Segoe UI" w:hAnsi="Segoe UI" w:cs="Segoe UI"/>
          <w:sz w:val="20"/>
          <w:szCs w:val="20"/>
        </w:rPr>
        <w:t>, les référents désignés par les CSEE, les inspections du travail territorialement compétentes, et le Défenseur des droits ;</w:t>
      </w:r>
    </w:p>
    <w:p w14:paraId="2D7D351A" w14:textId="77777777" w:rsidR="00573935" w:rsidRPr="00573935"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Maintenir le partenariat avec le dispositif d’assistance psychologique lors de la prise en charge des signalements ;</w:t>
      </w:r>
    </w:p>
    <w:p w14:paraId="2EC17BBC" w14:textId="29724BD6" w:rsidR="000C47A3" w:rsidRDefault="00573935" w:rsidP="003B13FE">
      <w:pPr>
        <w:numPr>
          <w:ilvl w:val="0"/>
          <w:numId w:val="32"/>
        </w:numPr>
        <w:shd w:val="clear" w:color="auto" w:fill="FFFFFF" w:themeFill="background1"/>
        <w:autoSpaceDE w:val="0"/>
        <w:autoSpaceDN w:val="0"/>
        <w:adjustRightInd w:val="0"/>
        <w:spacing w:after="120"/>
        <w:ind w:left="283" w:hanging="357"/>
        <w:rPr>
          <w:rFonts w:ascii="Segoe UI" w:eastAsia="Segoe UI" w:hAnsi="Segoe UI" w:cs="Segoe UI"/>
          <w:sz w:val="20"/>
          <w:szCs w:val="20"/>
        </w:rPr>
      </w:pPr>
      <w:r w:rsidRPr="00573935">
        <w:rPr>
          <w:rFonts w:ascii="Segoe UI" w:eastAsia="Segoe UI" w:hAnsi="Segoe UI" w:cs="Segoe UI"/>
          <w:sz w:val="20"/>
          <w:szCs w:val="20"/>
        </w:rPr>
        <w:t>Poursuivre le développement des partenariats avec des associations d’aide aux victimes.</w:t>
      </w:r>
    </w:p>
    <w:p w14:paraId="121B8339" w14:textId="77777777" w:rsidR="00E27F42" w:rsidRPr="00E27F42" w:rsidRDefault="00E27F42" w:rsidP="00E27F42">
      <w:pPr>
        <w:shd w:val="clear" w:color="auto" w:fill="FFFFFF" w:themeFill="background1"/>
        <w:autoSpaceDE w:val="0"/>
        <w:autoSpaceDN w:val="0"/>
        <w:adjustRightInd w:val="0"/>
        <w:spacing w:after="60"/>
        <w:ind w:left="284" w:firstLine="0"/>
        <w:rPr>
          <w:rFonts w:ascii="Segoe UI" w:eastAsia="Segoe UI" w:hAnsi="Segoe UI" w:cs="Segoe UI"/>
          <w:sz w:val="10"/>
          <w:szCs w:val="10"/>
        </w:rPr>
      </w:pPr>
    </w:p>
    <w:p w14:paraId="1DAC3111" w14:textId="58E9EEE7" w:rsidR="00573935" w:rsidRPr="00573935" w:rsidRDefault="00573935" w:rsidP="00057ADD">
      <w:pPr>
        <w:pStyle w:val="5"/>
      </w:pPr>
      <w:bookmarkStart w:id="339" w:name="_Toc181200739"/>
      <w:bookmarkStart w:id="340" w:name="_Toc184394305"/>
      <w:bookmarkStart w:id="341" w:name="_Toc187332472"/>
      <w:r w:rsidRPr="00573935">
        <w:t>5.</w:t>
      </w:r>
      <w:r>
        <w:t>4</w:t>
      </w:r>
      <w:r w:rsidRPr="00573935">
        <w:t>.3.2. Lutte contre les violences dans la sphère privée</w:t>
      </w:r>
      <w:bookmarkEnd w:id="339"/>
      <w:bookmarkEnd w:id="340"/>
      <w:bookmarkEnd w:id="341"/>
      <w:r w:rsidRPr="00573935">
        <w:t xml:space="preserve"> </w:t>
      </w:r>
    </w:p>
    <w:p w14:paraId="30603DB6" w14:textId="77777777" w:rsidR="00573935" w:rsidRPr="00573935" w:rsidRDefault="00573935" w:rsidP="00705948">
      <w:pPr>
        <w:autoSpaceDE w:val="0"/>
        <w:autoSpaceDN w:val="0"/>
        <w:adjustRightInd w:val="0"/>
        <w:spacing w:after="160"/>
        <w:ind w:firstLine="0"/>
        <w:rPr>
          <w:rFonts w:ascii="Segoe UI" w:eastAsia="Segoe UI" w:hAnsi="Segoe UI" w:cs="Segoe UI"/>
          <w:sz w:val="20"/>
          <w:szCs w:val="20"/>
        </w:rPr>
      </w:pPr>
      <w:r w:rsidRPr="00573935">
        <w:rPr>
          <w:rFonts w:ascii="Segoe UI" w:eastAsia="Segoe UI" w:hAnsi="Segoe UI" w:cs="Segoe UI"/>
          <w:sz w:val="20"/>
          <w:szCs w:val="20"/>
        </w:rPr>
        <w:t>L’entreprise s’engage à être un lieu de soutien et de ressources pour les collaborateurs victimes de violences physiques, psychologiques ou sexuelles, y compris dans la sphère familiale.</w:t>
      </w:r>
    </w:p>
    <w:p w14:paraId="7451A637" w14:textId="0B817135" w:rsidR="00573935" w:rsidRDefault="00573935" w:rsidP="00705948">
      <w:pPr>
        <w:autoSpaceDE w:val="0"/>
        <w:autoSpaceDN w:val="0"/>
        <w:adjustRightInd w:val="0"/>
        <w:ind w:firstLine="0"/>
        <w:rPr>
          <w:rFonts w:ascii="Segoe UI" w:eastAsia="Segoe UI" w:hAnsi="Segoe UI" w:cs="Segoe UI"/>
          <w:sz w:val="20"/>
          <w:szCs w:val="20"/>
        </w:rPr>
      </w:pPr>
      <w:r w:rsidRPr="00573935">
        <w:rPr>
          <w:rFonts w:ascii="Segoe UI" w:eastAsia="Segoe UI" w:hAnsi="Segoe UI" w:cs="Segoe UI"/>
          <w:sz w:val="20"/>
          <w:szCs w:val="20"/>
        </w:rPr>
        <w:t>Ainsi, le « </w:t>
      </w:r>
      <w:r w:rsidR="008A1033" w:rsidRPr="008A1033">
        <w:rPr>
          <w:rFonts w:ascii="Segoe UI" w:eastAsia="Segoe UI" w:hAnsi="Segoe UI" w:cs="Segoe UI"/>
          <w:sz w:val="20"/>
          <w:szCs w:val="20"/>
        </w:rPr>
        <w:t xml:space="preserve">Guide </w:t>
      </w:r>
      <w:r w:rsidR="008A1033" w:rsidRPr="009B0CDC">
        <w:rPr>
          <w:rFonts w:ascii="Segoe UI" w:eastAsia="Segoe UI" w:hAnsi="Segoe UI" w:cs="Segoe UI"/>
          <w:sz w:val="20"/>
          <w:szCs w:val="20"/>
        </w:rPr>
        <w:t>pour une meilleure</w:t>
      </w:r>
      <w:r w:rsidR="008A1033" w:rsidRPr="008A1033">
        <w:rPr>
          <w:rFonts w:ascii="Segoe UI" w:eastAsia="Segoe UI" w:hAnsi="Segoe UI" w:cs="Segoe UI"/>
          <w:sz w:val="20"/>
          <w:szCs w:val="20"/>
        </w:rPr>
        <w:t xml:space="preserve"> prise en compte des violences conjugales </w:t>
      </w:r>
      <w:r w:rsidR="008A1033" w:rsidRPr="009B0CDC">
        <w:rPr>
          <w:rFonts w:ascii="Segoe UI" w:eastAsia="Segoe UI" w:hAnsi="Segoe UI" w:cs="Segoe UI"/>
          <w:sz w:val="20"/>
          <w:szCs w:val="20"/>
        </w:rPr>
        <w:t>dans les entreprises</w:t>
      </w:r>
      <w:r w:rsidR="008A1033">
        <w:rPr>
          <w:rFonts w:ascii="Segoe UI" w:eastAsia="Segoe UI" w:hAnsi="Segoe UI" w:cs="Segoe UI"/>
          <w:sz w:val="20"/>
          <w:szCs w:val="20"/>
        </w:rPr>
        <w:t xml:space="preserve"> </w:t>
      </w:r>
      <w:r w:rsidRPr="00573935">
        <w:rPr>
          <w:rFonts w:ascii="Segoe UI" w:eastAsia="Segoe UI" w:hAnsi="Segoe UI" w:cs="Segoe UI"/>
          <w:sz w:val="20"/>
          <w:szCs w:val="20"/>
        </w:rPr>
        <w:t xml:space="preserve">» élaboré avec la Fondation des Femmes et ses partenaires dont Covéa, ayant pour objectif d’aider dans la détection et la prise en charge des victimes de violences conjugales, est utilisé comme aide à l’élaboration des procédures d’accompagnement. </w:t>
      </w:r>
    </w:p>
    <w:p w14:paraId="23618944" w14:textId="77777777" w:rsidR="00486A77" w:rsidRDefault="00486A77" w:rsidP="00705948">
      <w:pPr>
        <w:autoSpaceDE w:val="0"/>
        <w:autoSpaceDN w:val="0"/>
        <w:adjustRightInd w:val="0"/>
        <w:ind w:firstLine="0"/>
        <w:rPr>
          <w:rFonts w:ascii="Segoe UI" w:eastAsia="Segoe UI" w:hAnsi="Segoe UI" w:cs="Segoe UI"/>
          <w:sz w:val="20"/>
          <w:szCs w:val="20"/>
        </w:rPr>
      </w:pPr>
    </w:p>
    <w:p w14:paraId="2CAC17F8" w14:textId="77777777" w:rsidR="00E27F42" w:rsidRDefault="00E27F42" w:rsidP="00705948">
      <w:pPr>
        <w:autoSpaceDE w:val="0"/>
        <w:autoSpaceDN w:val="0"/>
        <w:adjustRightInd w:val="0"/>
        <w:ind w:firstLine="0"/>
        <w:rPr>
          <w:rFonts w:ascii="Segoe UI" w:eastAsia="Segoe UI" w:hAnsi="Segoe UI" w:cs="Segoe UI"/>
          <w:sz w:val="20"/>
          <w:szCs w:val="20"/>
        </w:rPr>
      </w:pPr>
    </w:p>
    <w:p w14:paraId="6FB21591" w14:textId="77777777" w:rsidR="00E27F42" w:rsidRDefault="00E27F42" w:rsidP="00705948">
      <w:pPr>
        <w:autoSpaceDE w:val="0"/>
        <w:autoSpaceDN w:val="0"/>
        <w:adjustRightInd w:val="0"/>
        <w:ind w:firstLine="0"/>
        <w:rPr>
          <w:rFonts w:ascii="Segoe UI" w:eastAsia="Segoe UI" w:hAnsi="Segoe UI" w:cs="Segoe UI"/>
          <w:sz w:val="20"/>
          <w:szCs w:val="20"/>
        </w:rPr>
      </w:pPr>
    </w:p>
    <w:p w14:paraId="7B627780" w14:textId="6DC2A84F" w:rsidR="00573935" w:rsidRPr="00C50F3C" w:rsidRDefault="00B35973" w:rsidP="00420290">
      <w:pPr>
        <w:pStyle w:val="6"/>
        <w:numPr>
          <w:ilvl w:val="0"/>
          <w:numId w:val="66"/>
        </w:numPr>
        <w:ind w:left="284"/>
        <w:rPr>
          <w:sz w:val="20"/>
          <w:szCs w:val="20"/>
        </w:rPr>
      </w:pPr>
      <w:bookmarkStart w:id="342" w:name="_Toc184394306"/>
      <w:bookmarkStart w:id="343" w:name="_Toc187332473"/>
      <w:r w:rsidRPr="00C50F3C">
        <w:rPr>
          <w:sz w:val="20"/>
          <w:szCs w:val="20"/>
        </w:rPr>
        <w:lastRenderedPageBreak/>
        <w:t>M</w:t>
      </w:r>
      <w:r w:rsidR="00573935" w:rsidRPr="00C50F3C">
        <w:rPr>
          <w:sz w:val="20"/>
          <w:szCs w:val="20"/>
        </w:rPr>
        <w:t>esures d’accompagnement renforcées</w:t>
      </w:r>
      <w:bookmarkEnd w:id="342"/>
      <w:bookmarkEnd w:id="343"/>
    </w:p>
    <w:p w14:paraId="15DD06E7" w14:textId="27025B66" w:rsidR="00573935" w:rsidRDefault="00573935" w:rsidP="003361E4">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Covéa souhaite renforcer ses actions pour les victimes de violences</w:t>
      </w:r>
      <w:r w:rsidR="001F7ED6">
        <w:rPr>
          <w:rFonts w:ascii="Segoe UI" w:eastAsia="Segoe UI" w:hAnsi="Segoe UI" w:cs="Segoe UI"/>
          <w:sz w:val="20"/>
          <w:szCs w:val="20"/>
        </w:rPr>
        <w:t xml:space="preserve"> </w:t>
      </w:r>
      <w:r w:rsidR="001F7ED6" w:rsidRPr="009B0CDC">
        <w:rPr>
          <w:rFonts w:ascii="Segoe UI" w:eastAsia="Segoe UI" w:hAnsi="Segoe UI" w:cs="Segoe UI"/>
          <w:sz w:val="20"/>
          <w:szCs w:val="20"/>
        </w:rPr>
        <w:t>conjugales</w:t>
      </w:r>
      <w:r w:rsidRPr="009B0CDC">
        <w:rPr>
          <w:rFonts w:ascii="Segoe UI" w:eastAsia="Segoe UI" w:hAnsi="Segoe UI" w:cs="Segoe UI"/>
          <w:sz w:val="20"/>
          <w:szCs w:val="20"/>
        </w:rPr>
        <w:t xml:space="preserve"> </w:t>
      </w:r>
      <w:r w:rsidR="001F7ED6" w:rsidRPr="009B0CDC">
        <w:rPr>
          <w:rFonts w:ascii="Segoe UI" w:eastAsia="Segoe UI" w:hAnsi="Segoe UI" w:cs="Segoe UI"/>
          <w:sz w:val="20"/>
          <w:szCs w:val="20"/>
        </w:rPr>
        <w:t>et</w:t>
      </w:r>
      <w:r w:rsidR="001F7ED6">
        <w:rPr>
          <w:rFonts w:ascii="Segoe UI" w:eastAsia="Segoe UI" w:hAnsi="Segoe UI" w:cs="Segoe UI"/>
          <w:sz w:val="20"/>
          <w:szCs w:val="20"/>
        </w:rPr>
        <w:t xml:space="preserve"> </w:t>
      </w:r>
      <w:r w:rsidRPr="00573935">
        <w:rPr>
          <w:rFonts w:ascii="Segoe UI" w:eastAsia="Segoe UI" w:hAnsi="Segoe UI" w:cs="Segoe UI"/>
          <w:sz w:val="20"/>
          <w:szCs w:val="20"/>
        </w:rPr>
        <w:t xml:space="preserve">intrafamiliales en permettant : </w:t>
      </w:r>
    </w:p>
    <w:p w14:paraId="5B5E8251" w14:textId="5CBEBE84" w:rsidR="00573935" w:rsidRPr="00C50361" w:rsidRDefault="00573935" w:rsidP="00420290">
      <w:pPr>
        <w:numPr>
          <w:ilvl w:val="0"/>
          <w:numId w:val="32"/>
        </w:numPr>
        <w:shd w:val="clear" w:color="auto" w:fill="FFFFFF" w:themeFill="background1"/>
        <w:spacing w:after="120"/>
        <w:ind w:left="284" w:hanging="357"/>
        <w:rPr>
          <w:rFonts w:ascii="Segoe UI" w:eastAsia="Segoe UI" w:hAnsi="Segoe UI" w:cs="Segoe UI"/>
          <w:sz w:val="20"/>
          <w:szCs w:val="20"/>
        </w:rPr>
      </w:pPr>
      <w:r w:rsidRPr="00573935">
        <w:rPr>
          <w:rFonts w:ascii="Segoe UI" w:eastAsia="Segoe UI" w:hAnsi="Segoe UI" w:cs="Segoe UI"/>
          <w:sz w:val="20"/>
          <w:szCs w:val="20"/>
        </w:rPr>
        <w:t xml:space="preserve">La prise à effet immédiat de 15 jours de congés payés et/ou de 15 jours de « full » télétravail (selon l’éligibilité du </w:t>
      </w:r>
      <w:r w:rsidR="000A1E16">
        <w:rPr>
          <w:rFonts w:ascii="Segoe UI" w:eastAsia="Segoe UI" w:hAnsi="Segoe UI" w:cs="Segoe UI"/>
          <w:sz w:val="20"/>
          <w:szCs w:val="20"/>
        </w:rPr>
        <w:t>collaborateur</w:t>
      </w:r>
      <w:r w:rsidRPr="00573935">
        <w:rPr>
          <w:rFonts w:ascii="Segoe UI" w:eastAsia="Segoe UI" w:hAnsi="Segoe UI" w:cs="Segoe UI"/>
          <w:sz w:val="20"/>
          <w:szCs w:val="20"/>
        </w:rPr>
        <w:t xml:space="preserve"> au télétravail) </w:t>
      </w:r>
      <w:r w:rsidRPr="00573935">
        <w:rPr>
          <w:rFonts w:ascii="Segoe UI" w:eastAsiaTheme="minorEastAsia" w:hAnsi="Segoe UI" w:cs="Segoe UI"/>
          <w:sz w:val="20"/>
          <w:szCs w:val="20"/>
        </w:rPr>
        <w:t xml:space="preserve">renouvelables après réexamen de la situation </w:t>
      </w:r>
      <w:r w:rsidRPr="00C50361">
        <w:rPr>
          <w:rFonts w:ascii="Segoe UI" w:eastAsiaTheme="minorEastAsia" w:hAnsi="Segoe UI" w:cs="Segoe UI"/>
          <w:sz w:val="20"/>
          <w:szCs w:val="20"/>
        </w:rPr>
        <w:t xml:space="preserve">avec la </w:t>
      </w:r>
      <w:r w:rsidRPr="00C50361">
        <w:rPr>
          <w:rFonts w:ascii="Segoe UI" w:eastAsia="Segoe UI" w:hAnsi="Segoe UI" w:cs="Segoe UI"/>
          <w:sz w:val="20"/>
          <w:szCs w:val="20"/>
        </w:rPr>
        <w:t>Direction des Ressources Humaines</w:t>
      </w:r>
      <w:r w:rsidRPr="00C50361">
        <w:rPr>
          <w:rFonts w:ascii="Segoe UI" w:eastAsiaTheme="minorEastAsia" w:hAnsi="Segoe UI" w:cs="Segoe UI"/>
          <w:sz w:val="20"/>
          <w:szCs w:val="20"/>
        </w:rPr>
        <w:t>,</w:t>
      </w:r>
    </w:p>
    <w:p w14:paraId="53BA3252" w14:textId="353BEDAE" w:rsidR="00573935" w:rsidRPr="00573935" w:rsidRDefault="00573935" w:rsidP="00420290">
      <w:pPr>
        <w:numPr>
          <w:ilvl w:val="0"/>
          <w:numId w:val="32"/>
        </w:numPr>
        <w:shd w:val="clear" w:color="auto" w:fill="FFFFFF" w:themeFill="background1"/>
        <w:spacing w:after="120"/>
        <w:ind w:left="284" w:hanging="357"/>
        <w:rPr>
          <w:rFonts w:ascii="Segoe UI" w:eastAsia="Segoe UI" w:hAnsi="Segoe UI" w:cs="Segoe UI"/>
          <w:sz w:val="20"/>
          <w:szCs w:val="20"/>
        </w:rPr>
      </w:pPr>
      <w:r w:rsidRPr="00573935">
        <w:rPr>
          <w:rFonts w:ascii="Segoe UI" w:eastAsia="Segoe UI" w:hAnsi="Segoe UI" w:cs="Segoe UI"/>
          <w:sz w:val="20"/>
          <w:szCs w:val="20"/>
        </w:rPr>
        <w:t>Et</w:t>
      </w:r>
      <w:r w:rsidR="004D3AC4">
        <w:rPr>
          <w:rFonts w:ascii="Segoe UI" w:eastAsia="Segoe UI" w:hAnsi="Segoe UI" w:cs="Segoe UI"/>
          <w:sz w:val="20"/>
          <w:szCs w:val="20"/>
        </w:rPr>
        <w:t>,</w:t>
      </w:r>
      <w:r w:rsidRPr="00573935">
        <w:rPr>
          <w:rFonts w:ascii="Segoe UI" w:eastAsia="Segoe UI" w:hAnsi="Segoe UI" w:cs="Segoe UI"/>
          <w:sz w:val="20"/>
          <w:szCs w:val="20"/>
        </w:rPr>
        <w:t xml:space="preserve"> en tout état de cause, en cas d'extrême urgence, faciliter la prise immédiate d'un nombre maximum de 3 jours d’absence</w:t>
      </w:r>
      <w:r w:rsidR="00C719B8">
        <w:rPr>
          <w:rFonts w:ascii="Segoe UI" w:eastAsia="Segoe UI" w:hAnsi="Segoe UI" w:cs="Segoe UI"/>
          <w:sz w:val="20"/>
          <w:szCs w:val="20"/>
        </w:rPr>
        <w:t>,</w:t>
      </w:r>
      <w:r w:rsidRPr="00573935">
        <w:rPr>
          <w:rFonts w:ascii="Segoe UI" w:eastAsia="Segoe UI" w:hAnsi="Segoe UI" w:cs="Segoe UI"/>
          <w:sz w:val="20"/>
          <w:szCs w:val="20"/>
        </w:rPr>
        <w:t xml:space="preserve"> </w:t>
      </w:r>
      <w:r w:rsidR="00E867C9">
        <w:rPr>
          <w:rFonts w:ascii="Segoe UI" w:eastAsia="Segoe UI" w:hAnsi="Segoe UI" w:cs="Segoe UI"/>
          <w:sz w:val="20"/>
          <w:szCs w:val="20"/>
        </w:rPr>
        <w:t xml:space="preserve">sur </w:t>
      </w:r>
      <w:r w:rsidRPr="00573935">
        <w:rPr>
          <w:rFonts w:ascii="Segoe UI" w:eastAsia="Segoe UI" w:hAnsi="Segoe UI" w:cs="Segoe UI"/>
          <w:sz w:val="20"/>
          <w:szCs w:val="20"/>
        </w:rPr>
        <w:t>valid</w:t>
      </w:r>
      <w:r w:rsidR="00E867C9">
        <w:rPr>
          <w:rFonts w:ascii="Segoe UI" w:eastAsia="Segoe UI" w:hAnsi="Segoe UI" w:cs="Segoe UI"/>
          <w:sz w:val="20"/>
          <w:szCs w:val="20"/>
        </w:rPr>
        <w:t>ation du</w:t>
      </w:r>
      <w:r w:rsidRPr="00573935">
        <w:rPr>
          <w:rFonts w:ascii="Segoe UI" w:eastAsia="Segoe UI" w:hAnsi="Segoe UI" w:cs="Segoe UI"/>
          <w:sz w:val="20"/>
          <w:szCs w:val="20"/>
        </w:rPr>
        <w:t xml:space="preserve"> RRH (récupération, anticipation de congés si besoin, utilisation de CET, repos, JATT).</w:t>
      </w:r>
    </w:p>
    <w:p w14:paraId="292945EA" w14:textId="56583365" w:rsidR="00573935" w:rsidRPr="00573935" w:rsidRDefault="00573935" w:rsidP="003361E4">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Il est également possible de déclarer ou modifier (si celui-ci avait été déclaré), en cours d’année, le 2</w:t>
      </w:r>
      <w:r w:rsidRPr="00573935">
        <w:rPr>
          <w:rFonts w:ascii="Segoe UI" w:eastAsia="Segoe UI" w:hAnsi="Segoe UI" w:cs="Segoe UI"/>
          <w:sz w:val="20"/>
          <w:szCs w:val="20"/>
          <w:vertAlign w:val="superscript"/>
        </w:rPr>
        <w:t xml:space="preserve">ème </w:t>
      </w:r>
      <w:r w:rsidRPr="00573935">
        <w:rPr>
          <w:rFonts w:ascii="Segoe UI" w:eastAsia="Segoe UI" w:hAnsi="Segoe UI" w:cs="Segoe UI"/>
          <w:sz w:val="20"/>
          <w:szCs w:val="20"/>
        </w:rPr>
        <w:t xml:space="preserve">lieu de </w:t>
      </w:r>
      <w:r w:rsidRPr="00120F66">
        <w:rPr>
          <w:rFonts w:ascii="Segoe UI" w:eastAsia="Segoe UI" w:hAnsi="Segoe UI" w:cs="Segoe UI"/>
          <w:sz w:val="20"/>
          <w:szCs w:val="20"/>
        </w:rPr>
        <w:t>télétravail</w:t>
      </w:r>
      <w:r w:rsidR="00107F9B" w:rsidRPr="00120F66">
        <w:rPr>
          <w:rFonts w:ascii="Segoe UI" w:eastAsia="Segoe UI" w:hAnsi="Segoe UI" w:cs="Segoe UI"/>
          <w:sz w:val="20"/>
          <w:szCs w:val="20"/>
        </w:rPr>
        <w:t>, afin de pouvoir télétravailler dans un autre lieu</w:t>
      </w:r>
      <w:r w:rsidR="00E6406A" w:rsidRPr="00120F66">
        <w:rPr>
          <w:rFonts w:ascii="Segoe UI" w:eastAsia="Segoe UI" w:hAnsi="Segoe UI" w:cs="Segoe UI"/>
          <w:sz w:val="20"/>
          <w:szCs w:val="20"/>
        </w:rPr>
        <w:t>. Cette saisi</w:t>
      </w:r>
      <w:r w:rsidR="00B07901" w:rsidRPr="00120F66">
        <w:rPr>
          <w:rFonts w:ascii="Segoe UI" w:eastAsia="Segoe UI" w:hAnsi="Segoe UI" w:cs="Segoe UI"/>
          <w:sz w:val="20"/>
          <w:szCs w:val="20"/>
        </w:rPr>
        <w:t>e</w:t>
      </w:r>
      <w:r w:rsidR="00E6406A" w:rsidRPr="00120F66">
        <w:rPr>
          <w:rFonts w:ascii="Segoe UI" w:eastAsia="Segoe UI" w:hAnsi="Segoe UI" w:cs="Segoe UI"/>
          <w:sz w:val="20"/>
          <w:szCs w:val="20"/>
        </w:rPr>
        <w:t xml:space="preserve">, dans l’outil, peut être effectuée postérieurement à </w:t>
      </w:r>
      <w:r w:rsidR="00AA23FA" w:rsidRPr="00120F66">
        <w:rPr>
          <w:rFonts w:ascii="Segoe UI" w:eastAsia="Segoe UI" w:hAnsi="Segoe UI" w:cs="Segoe UI"/>
          <w:sz w:val="20"/>
          <w:szCs w:val="20"/>
        </w:rPr>
        <w:t xml:space="preserve">la mise en </w:t>
      </w:r>
      <w:r w:rsidR="00FF5D35" w:rsidRPr="00120F66">
        <w:rPr>
          <w:rFonts w:ascii="Segoe UI" w:eastAsia="Segoe UI" w:hAnsi="Segoe UI" w:cs="Segoe UI"/>
          <w:sz w:val="20"/>
          <w:szCs w:val="20"/>
        </w:rPr>
        <w:t>œuvre</w:t>
      </w:r>
      <w:r w:rsidR="00E6406A" w:rsidRPr="00120F66">
        <w:rPr>
          <w:rFonts w:ascii="Segoe UI" w:eastAsia="Segoe UI" w:hAnsi="Segoe UI" w:cs="Segoe UI"/>
          <w:sz w:val="20"/>
          <w:szCs w:val="20"/>
        </w:rPr>
        <w:t>, compte tenu de la situation d’urgence.</w:t>
      </w:r>
    </w:p>
    <w:p w14:paraId="291FF24C" w14:textId="6267516A" w:rsidR="00E61602" w:rsidRPr="00573935" w:rsidRDefault="00573935" w:rsidP="003361E4">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 xml:space="preserve">De même, afin de faciliter les démarches de protection des victimes, en tenant compte des contraintes opérationnelles, la Direction des Ressources Humaines proposera de les mettre en relation avec le Pôle Prévention et Santé au </w:t>
      </w:r>
      <w:r w:rsidR="72B2BEB7" w:rsidRPr="6723DC7D">
        <w:rPr>
          <w:rFonts w:ascii="Segoe UI" w:eastAsia="Segoe UI" w:hAnsi="Segoe UI" w:cs="Segoe UI"/>
          <w:sz w:val="20"/>
          <w:szCs w:val="20"/>
        </w:rPr>
        <w:t>T</w:t>
      </w:r>
      <w:r w:rsidRPr="6723DC7D">
        <w:rPr>
          <w:rFonts w:ascii="Segoe UI" w:eastAsia="Segoe UI" w:hAnsi="Segoe UI" w:cs="Segoe UI"/>
          <w:sz w:val="20"/>
          <w:szCs w:val="20"/>
        </w:rPr>
        <w:t>ravail</w:t>
      </w:r>
      <w:r w:rsidRPr="00573935">
        <w:rPr>
          <w:rFonts w:ascii="Segoe UI" w:eastAsia="Segoe UI" w:hAnsi="Segoe UI" w:cs="Segoe UI"/>
          <w:sz w:val="20"/>
          <w:szCs w:val="20"/>
        </w:rPr>
        <w:t xml:space="preserve"> Covéa afin d’orienter ces dernières vers les professionnels ou acteurs appropriés, et de rechercher dans la mesure du possible et grâce à la bourse à l’emploi, le cas échéant, des solutions adaptées permettant aux victimes de bénéficier de mesures de mobilité géographique afin de pouvoir se rapprocher de leur « famille de soutien ».</w:t>
      </w:r>
    </w:p>
    <w:p w14:paraId="4B31CF22" w14:textId="6EB06EFD" w:rsidR="00573935" w:rsidRPr="00C50F3C" w:rsidRDefault="00B35973" w:rsidP="00420290">
      <w:pPr>
        <w:pStyle w:val="6"/>
        <w:numPr>
          <w:ilvl w:val="0"/>
          <w:numId w:val="64"/>
        </w:numPr>
        <w:spacing w:before="240"/>
        <w:ind w:left="283" w:hanging="357"/>
        <w:rPr>
          <w:sz w:val="20"/>
          <w:szCs w:val="20"/>
        </w:rPr>
      </w:pPr>
      <w:bookmarkStart w:id="344" w:name="_Toc184394307"/>
      <w:bookmarkStart w:id="345" w:name="_Toc187332474"/>
      <w:r w:rsidRPr="00C50F3C">
        <w:rPr>
          <w:sz w:val="20"/>
          <w:szCs w:val="20"/>
        </w:rPr>
        <w:t>D</w:t>
      </w:r>
      <w:r w:rsidR="00573935" w:rsidRPr="00C50F3C">
        <w:rPr>
          <w:sz w:val="20"/>
          <w:szCs w:val="20"/>
        </w:rPr>
        <w:t>ispositifs internes</w:t>
      </w:r>
      <w:bookmarkEnd w:id="344"/>
      <w:bookmarkEnd w:id="345"/>
    </w:p>
    <w:p w14:paraId="5B3A1D0F" w14:textId="77777777" w:rsidR="00573935"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u w:val="single"/>
        </w:rPr>
        <w:t>Mesures de protection</w:t>
      </w:r>
      <w:r w:rsidRPr="00573935">
        <w:rPr>
          <w:rFonts w:ascii="Segoe UI" w:eastAsia="Segoe UI" w:hAnsi="Segoe UI" w:cs="Segoe UI"/>
          <w:sz w:val="20"/>
          <w:szCs w:val="20"/>
        </w:rPr>
        <w:t xml:space="preserve"> : Le Pôle Prévention Covéa et le RRH peuvent proposer un soutien psychologique ou logistique, tel que l’aide au logement. </w:t>
      </w:r>
    </w:p>
    <w:p w14:paraId="5F79A788" w14:textId="77777777" w:rsidR="00573935"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Face à un besoin de sécuriser le collectif de travail, si nécessaire et sur validation de la Direction des Ressources Humaines, il est mis en place un agent de sécurité sur le site ou la Sécurité est prévenue sur les grands sites.</w:t>
      </w:r>
    </w:p>
    <w:p w14:paraId="5C33253D" w14:textId="61AEC96A" w:rsidR="00573935"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u w:val="single"/>
        </w:rPr>
        <w:t>Mesures financières</w:t>
      </w:r>
      <w:r w:rsidRPr="00573935">
        <w:rPr>
          <w:rFonts w:ascii="Segoe UI" w:eastAsia="Segoe UI" w:hAnsi="Segoe UI" w:cs="Segoe UI"/>
          <w:sz w:val="20"/>
          <w:szCs w:val="20"/>
        </w:rPr>
        <w:t xml:space="preserve"> : Il convient de rappeler que chaque victime a la possibilité de débloquer par anticipation ses avoirs disponibles sur son PEG/PEE, conformément aux dispositions en vigueur sur l’épargne salariale.</w:t>
      </w:r>
    </w:p>
    <w:p w14:paraId="312876F1" w14:textId="4B384622" w:rsidR="00573935" w:rsidRPr="00C50F3C" w:rsidRDefault="00B35973" w:rsidP="00420290">
      <w:pPr>
        <w:pStyle w:val="6"/>
        <w:numPr>
          <w:ilvl w:val="0"/>
          <w:numId w:val="64"/>
        </w:numPr>
        <w:spacing w:before="240"/>
        <w:ind w:left="283" w:hanging="357"/>
        <w:rPr>
          <w:sz w:val="20"/>
          <w:szCs w:val="20"/>
        </w:rPr>
      </w:pPr>
      <w:bookmarkStart w:id="346" w:name="_Toc184394308"/>
      <w:bookmarkStart w:id="347" w:name="_Toc187332475"/>
      <w:r w:rsidRPr="00C50F3C">
        <w:rPr>
          <w:sz w:val="20"/>
          <w:szCs w:val="20"/>
        </w:rPr>
        <w:t>D</w:t>
      </w:r>
      <w:r w:rsidR="00573935" w:rsidRPr="00C50F3C">
        <w:rPr>
          <w:sz w:val="20"/>
          <w:szCs w:val="20"/>
        </w:rPr>
        <w:t>ispositifs externes</w:t>
      </w:r>
      <w:bookmarkEnd w:id="346"/>
      <w:bookmarkEnd w:id="347"/>
    </w:p>
    <w:p w14:paraId="156969ED" w14:textId="2E2CFED3" w:rsidR="00573935" w:rsidRPr="00573935" w:rsidRDefault="00573935" w:rsidP="00705948">
      <w:pPr>
        <w:shd w:val="clear" w:color="auto" w:fill="FFFFFF" w:themeFill="background1"/>
        <w:ind w:firstLine="0"/>
        <w:rPr>
          <w:rFonts w:ascii="Segoe UI" w:eastAsia="Segoe UI" w:hAnsi="Segoe UI" w:cs="Segoe UI"/>
          <w:sz w:val="20"/>
          <w:szCs w:val="20"/>
        </w:rPr>
      </w:pPr>
      <w:r w:rsidRPr="00573935">
        <w:rPr>
          <w:rFonts w:ascii="Segoe UI" w:eastAsia="Segoe UI" w:hAnsi="Segoe UI" w:cs="Segoe UI"/>
          <w:sz w:val="20"/>
          <w:szCs w:val="20"/>
        </w:rPr>
        <w:t>Covéa souligne l’existence de dispositifs externes dédiés à l’accompagnement et au soutien des personnes victimes de violences notamment par des structures spécialisées (Exemples : CIDFF, Solidarité femmes, associations liées au 3919, Un abri qui sauve une vie, Une voix pour elle, …) ou des numéros d’urgence (15, 17, 18, 112…).</w:t>
      </w:r>
    </w:p>
    <w:p w14:paraId="6BECD5FA" w14:textId="19D923C7" w:rsidR="00573935" w:rsidRPr="00573935" w:rsidRDefault="00573935" w:rsidP="00057ADD">
      <w:pPr>
        <w:pStyle w:val="5"/>
      </w:pPr>
      <w:bookmarkStart w:id="348" w:name="_Toc181200740"/>
      <w:bookmarkStart w:id="349" w:name="_Toc184394309"/>
      <w:bookmarkStart w:id="350" w:name="_Toc187332476"/>
      <w:r w:rsidRPr="00573935">
        <w:t>5.</w:t>
      </w:r>
      <w:r>
        <w:t>4</w:t>
      </w:r>
      <w:r w:rsidRPr="00573935">
        <w:t>.3.3. Mesures en faveur de la santé des femmes</w:t>
      </w:r>
      <w:bookmarkEnd w:id="348"/>
      <w:bookmarkEnd w:id="349"/>
      <w:bookmarkEnd w:id="350"/>
    </w:p>
    <w:p w14:paraId="77A0B99F" w14:textId="77777777" w:rsidR="00573935" w:rsidRPr="00573935" w:rsidRDefault="00573935" w:rsidP="00705948">
      <w:pPr>
        <w:autoSpaceDE w:val="0"/>
        <w:autoSpaceDN w:val="0"/>
        <w:adjustRightInd w:val="0"/>
        <w:spacing w:after="160"/>
        <w:ind w:firstLine="0"/>
        <w:rPr>
          <w:rFonts w:ascii="Segoe UI" w:eastAsia="Segoe UI" w:hAnsi="Segoe UI" w:cs="Segoe UI"/>
          <w:sz w:val="20"/>
          <w:szCs w:val="20"/>
        </w:rPr>
      </w:pPr>
      <w:r w:rsidRPr="00573935">
        <w:rPr>
          <w:rFonts w:ascii="Segoe UI" w:eastAsia="Segoe UI" w:hAnsi="Segoe UI" w:cs="Segoe UI"/>
          <w:sz w:val="20"/>
          <w:szCs w:val="20"/>
        </w:rPr>
        <w:t xml:space="preserve">En tant qu’assureur santé et en tant qu’employeur, Covéa observe que la santé des femmes est à la fois un enjeu majeur de santé publique et un enjeu pour Covéa dont l’effectif est au 2/3 féminin. </w:t>
      </w:r>
    </w:p>
    <w:p w14:paraId="6BFDFCF9" w14:textId="77777777" w:rsidR="00573935" w:rsidRPr="00573935" w:rsidRDefault="00573935" w:rsidP="00705948">
      <w:pPr>
        <w:autoSpaceDE w:val="0"/>
        <w:autoSpaceDN w:val="0"/>
        <w:adjustRightInd w:val="0"/>
        <w:spacing w:after="160"/>
        <w:ind w:firstLine="0"/>
        <w:rPr>
          <w:rFonts w:ascii="Segoe UI" w:eastAsia="Segoe UI" w:hAnsi="Segoe UI" w:cs="Segoe UI"/>
          <w:sz w:val="20"/>
          <w:szCs w:val="20"/>
        </w:rPr>
      </w:pPr>
      <w:r w:rsidRPr="00573935">
        <w:rPr>
          <w:rFonts w:ascii="Segoe UI" w:eastAsia="Segoe UI" w:hAnsi="Segoe UI" w:cs="Segoe UI"/>
          <w:sz w:val="20"/>
          <w:szCs w:val="20"/>
        </w:rPr>
        <w:t>Dans ce cadre, Covéa souhaite apporter de l’aide aux collaboratrices souffrant d’une maladie chronique évolutive/invalidante et plus particulièrement d’endométriose qui est une maladie féminine chronique pouvant être invalidante et encore trop méconnue.</w:t>
      </w:r>
    </w:p>
    <w:p w14:paraId="6B4DC8DA" w14:textId="7983917D" w:rsidR="00E61602" w:rsidRPr="00573935" w:rsidRDefault="00573935" w:rsidP="00705948">
      <w:pPr>
        <w:autoSpaceDE w:val="0"/>
        <w:autoSpaceDN w:val="0"/>
        <w:adjustRightInd w:val="0"/>
        <w:ind w:firstLine="0"/>
        <w:rPr>
          <w:rFonts w:ascii="Segoe UI" w:eastAsia="Segoe UI" w:hAnsi="Segoe UI" w:cs="Segoe UI"/>
          <w:sz w:val="20"/>
          <w:szCs w:val="20"/>
        </w:rPr>
      </w:pPr>
      <w:r w:rsidRPr="00573935">
        <w:rPr>
          <w:rFonts w:ascii="Segoe UI" w:eastAsia="Segoe UI" w:hAnsi="Segoe UI" w:cs="Segoe UI"/>
          <w:sz w:val="20"/>
          <w:szCs w:val="20"/>
        </w:rPr>
        <w:t>Pour répondre à cet enjeu et pour accompagner les collaboratrices qui font face à cette pathologie lorsqu’elle est gravement invalidante et éviter de ce fait un absentéisme chronique, les Parties souhaitent mettre en place des actions adaptées.</w:t>
      </w:r>
    </w:p>
    <w:p w14:paraId="3F5089BE" w14:textId="77777777" w:rsidR="00573935" w:rsidRPr="00C50F3C" w:rsidRDefault="00573935" w:rsidP="00420290">
      <w:pPr>
        <w:pStyle w:val="6"/>
        <w:numPr>
          <w:ilvl w:val="0"/>
          <w:numId w:val="65"/>
        </w:numPr>
        <w:spacing w:before="240"/>
        <w:ind w:left="283" w:hanging="357"/>
        <w:rPr>
          <w:sz w:val="20"/>
          <w:szCs w:val="20"/>
        </w:rPr>
      </w:pPr>
      <w:bookmarkStart w:id="351" w:name="_Toc184394310"/>
      <w:bookmarkStart w:id="352" w:name="_Toc187332477"/>
      <w:r w:rsidRPr="00C50F3C">
        <w:rPr>
          <w:sz w:val="20"/>
          <w:szCs w:val="20"/>
        </w:rPr>
        <w:lastRenderedPageBreak/>
        <w:t>Actions de sensibilisation</w:t>
      </w:r>
      <w:bookmarkEnd w:id="351"/>
      <w:bookmarkEnd w:id="352"/>
    </w:p>
    <w:p w14:paraId="7F04FC36" w14:textId="77777777" w:rsidR="00573935"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Covéa, dans le cadre de sa politique d’inclusion, maintient son souhait de conduire une sensibilisation plus poussée autour de certaines pathologies médicales.</w:t>
      </w:r>
    </w:p>
    <w:p w14:paraId="7EBA121A" w14:textId="77777777" w:rsidR="00573935"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Une fiche conseil prévention sur la maladie chronique invalidante « Travailler avec un collègue victime d’une maladie chronique évolutive et/ou invalidante » et/ou « Manager un collaborateur victime d’une maladie chronique évolutive et/ou invalidante » est prévue en 2025.</w:t>
      </w:r>
    </w:p>
    <w:p w14:paraId="066C084B" w14:textId="3B1BA5A1" w:rsidR="00E61602" w:rsidRP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 xml:space="preserve">Et plus spécifiquement, dans le </w:t>
      </w:r>
      <w:r w:rsidRPr="00120F66">
        <w:rPr>
          <w:rFonts w:ascii="Segoe UI" w:eastAsia="Segoe UI" w:hAnsi="Segoe UI" w:cs="Segoe UI"/>
          <w:sz w:val="20"/>
          <w:szCs w:val="20"/>
        </w:rPr>
        <w:t xml:space="preserve">cadre de cet accord une sensibilisation autour de l’endométriose : la direction de l’Engagement Sociétal ainsi que la Direction des Ressources Humaines, par le biais </w:t>
      </w:r>
      <w:r w:rsidR="00047ABC" w:rsidRPr="00120F66">
        <w:rPr>
          <w:rFonts w:ascii="Segoe UI" w:eastAsia="Segoe UI" w:hAnsi="Segoe UI" w:cs="Segoe UI"/>
          <w:sz w:val="20"/>
          <w:szCs w:val="20"/>
        </w:rPr>
        <w:t>du</w:t>
      </w:r>
      <w:r w:rsidRPr="00120F66">
        <w:rPr>
          <w:rFonts w:ascii="Segoe UI" w:eastAsia="Segoe UI" w:hAnsi="Segoe UI" w:cs="Segoe UI"/>
          <w:sz w:val="20"/>
          <w:szCs w:val="20"/>
        </w:rPr>
        <w:t xml:space="preserve"> Pôle Prévention et </w:t>
      </w:r>
      <w:r w:rsidR="00047ABC" w:rsidRPr="00120F66">
        <w:rPr>
          <w:rFonts w:ascii="Segoe UI" w:eastAsia="Segoe UI" w:hAnsi="Segoe UI" w:cs="Segoe UI"/>
          <w:sz w:val="20"/>
          <w:szCs w:val="20"/>
        </w:rPr>
        <w:t xml:space="preserve">Santé au Travail Covéa et notamment </w:t>
      </w:r>
      <w:r w:rsidRPr="00120F66">
        <w:rPr>
          <w:rFonts w:ascii="Segoe UI" w:eastAsia="Segoe UI" w:hAnsi="Segoe UI" w:cs="Segoe UI"/>
          <w:sz w:val="20"/>
          <w:szCs w:val="20"/>
        </w:rPr>
        <w:t>de la Mission Handicap vont mettre en place des communications sur le sujet.</w:t>
      </w:r>
    </w:p>
    <w:p w14:paraId="73D2E83A" w14:textId="77777777" w:rsidR="00573935" w:rsidRPr="00C50F3C" w:rsidRDefault="00573935" w:rsidP="00420290">
      <w:pPr>
        <w:pStyle w:val="6"/>
        <w:numPr>
          <w:ilvl w:val="0"/>
          <w:numId w:val="65"/>
        </w:numPr>
        <w:spacing w:before="240"/>
        <w:ind w:left="283" w:hanging="357"/>
        <w:rPr>
          <w:sz w:val="20"/>
          <w:szCs w:val="20"/>
        </w:rPr>
      </w:pPr>
      <w:bookmarkStart w:id="353" w:name="_Toc184394311"/>
      <w:bookmarkStart w:id="354" w:name="_Toc187332478"/>
      <w:r w:rsidRPr="00C50F3C">
        <w:rPr>
          <w:sz w:val="20"/>
          <w:szCs w:val="20"/>
        </w:rPr>
        <w:t>Accompagnement médical</w:t>
      </w:r>
      <w:bookmarkEnd w:id="353"/>
      <w:bookmarkEnd w:id="354"/>
    </w:p>
    <w:p w14:paraId="68CE1C36" w14:textId="757A0611" w:rsidR="00573935" w:rsidRPr="00573935" w:rsidRDefault="00573935" w:rsidP="00390510">
      <w:pPr>
        <w:spacing w:after="120"/>
        <w:ind w:firstLine="0"/>
        <w:rPr>
          <w:rFonts w:ascii="Segoe UI" w:eastAsia="Segoe UI" w:hAnsi="Segoe UI" w:cs="Segoe UI"/>
          <w:sz w:val="20"/>
          <w:szCs w:val="20"/>
        </w:rPr>
      </w:pPr>
      <w:r w:rsidRPr="00573935">
        <w:rPr>
          <w:rFonts w:ascii="Segoe UI" w:eastAsia="Segoe UI" w:hAnsi="Segoe UI" w:cs="Segoe UI"/>
          <w:sz w:val="20"/>
          <w:szCs w:val="20"/>
        </w:rPr>
        <w:t xml:space="preserve">Un accompagnement est mis en place, pendant la durée du présent accord, pour les collaboratrices souffrant d’endométriose qui ont fourni un justificatif de leur diagnostic d'endométriose établi par un médecin </w:t>
      </w:r>
      <w:r w:rsidRPr="00120F66">
        <w:rPr>
          <w:rFonts w:ascii="Segoe UI" w:eastAsia="Segoe UI" w:hAnsi="Segoe UI" w:cs="Segoe UI"/>
          <w:sz w:val="20"/>
          <w:szCs w:val="20"/>
        </w:rPr>
        <w:t xml:space="preserve">spécialiste signalant le caractère gravement invalidant de cette pathologie. Les justificatifs adressés </w:t>
      </w:r>
      <w:r w:rsidR="00A70897" w:rsidRPr="00120F66">
        <w:rPr>
          <w:rFonts w:ascii="Segoe UI" w:eastAsia="Segoe UI" w:hAnsi="Segoe UI" w:cs="Segoe UI"/>
          <w:sz w:val="20"/>
          <w:szCs w:val="20"/>
        </w:rPr>
        <w:t>lors</w:t>
      </w:r>
      <w:r w:rsidR="00F77287" w:rsidRPr="00120F66">
        <w:rPr>
          <w:rFonts w:ascii="Segoe UI" w:eastAsia="Segoe UI" w:hAnsi="Segoe UI" w:cs="Segoe UI"/>
          <w:sz w:val="20"/>
          <w:szCs w:val="20"/>
        </w:rPr>
        <w:t xml:space="preserve"> de la reconnaissance QTH </w:t>
      </w:r>
      <w:r w:rsidR="58CFCE7A" w:rsidRPr="00120F66">
        <w:rPr>
          <w:rFonts w:ascii="Segoe UI" w:eastAsia="Segoe UI" w:hAnsi="Segoe UI" w:cs="Segoe UI"/>
          <w:sz w:val="20"/>
          <w:szCs w:val="20"/>
        </w:rPr>
        <w:t>(qualité de travailleur handicapé) ou ALD (affect</w:t>
      </w:r>
      <w:r w:rsidR="5366B189" w:rsidRPr="00120F66">
        <w:rPr>
          <w:rFonts w:ascii="Segoe UI" w:eastAsia="Segoe UI" w:hAnsi="Segoe UI" w:cs="Segoe UI"/>
          <w:sz w:val="20"/>
          <w:szCs w:val="20"/>
        </w:rPr>
        <w:t>ion longue durée)</w:t>
      </w:r>
      <w:r w:rsidR="00F77287" w:rsidRPr="00120F66">
        <w:rPr>
          <w:rFonts w:ascii="Segoe UI" w:eastAsia="Segoe UI" w:hAnsi="Segoe UI" w:cs="Segoe UI"/>
          <w:sz w:val="20"/>
          <w:szCs w:val="20"/>
        </w:rPr>
        <w:t xml:space="preserve"> et aux échéances de renouvellement</w:t>
      </w:r>
      <w:r w:rsidRPr="00120F66">
        <w:rPr>
          <w:rFonts w:ascii="Segoe UI" w:eastAsia="Segoe UI" w:hAnsi="Segoe UI" w:cs="Segoe UI"/>
          <w:sz w:val="20"/>
          <w:szCs w:val="20"/>
        </w:rPr>
        <w:t xml:space="preserve"> seront conservés de manière confidentielle par les personnes chargées de leur traitement </w:t>
      </w:r>
      <w:r w:rsidR="00B94E14" w:rsidRPr="00120F66">
        <w:rPr>
          <w:rFonts w:ascii="Segoe UI" w:eastAsia="Segoe UI" w:hAnsi="Segoe UI" w:cs="Segoe UI"/>
          <w:sz w:val="20"/>
          <w:szCs w:val="20"/>
        </w:rPr>
        <w:t xml:space="preserve">administratif </w:t>
      </w:r>
      <w:r w:rsidRPr="00120F66">
        <w:rPr>
          <w:rFonts w:ascii="Segoe UI" w:eastAsia="Segoe UI" w:hAnsi="Segoe UI" w:cs="Segoe UI"/>
          <w:sz w:val="20"/>
          <w:szCs w:val="20"/>
        </w:rPr>
        <w:t>pour</w:t>
      </w:r>
      <w:r w:rsidRPr="00573935">
        <w:rPr>
          <w:rFonts w:ascii="Segoe UI" w:eastAsia="Segoe UI" w:hAnsi="Segoe UI" w:cs="Segoe UI"/>
          <w:sz w:val="20"/>
          <w:szCs w:val="20"/>
        </w:rPr>
        <w:t xml:space="preserve"> la durée nécessaire au traitement de la demande, conformément au RGPD.</w:t>
      </w:r>
    </w:p>
    <w:p w14:paraId="6883C634" w14:textId="2729A9E9" w:rsidR="00573935" w:rsidRPr="00573935" w:rsidRDefault="00797258" w:rsidP="00390510">
      <w:pPr>
        <w:spacing w:after="120"/>
        <w:ind w:firstLine="0"/>
        <w:rPr>
          <w:rFonts w:ascii="Segoe UI" w:eastAsia="Segoe UI" w:hAnsi="Segoe UI" w:cs="Segoe UI"/>
          <w:sz w:val="20"/>
          <w:szCs w:val="20"/>
        </w:rPr>
      </w:pPr>
      <w:r w:rsidRPr="00120F66">
        <w:rPr>
          <w:rFonts w:ascii="Segoe UI" w:eastAsia="Segoe UI" w:hAnsi="Segoe UI" w:cs="Segoe UI"/>
          <w:sz w:val="20"/>
          <w:szCs w:val="20"/>
        </w:rPr>
        <w:t>Le Pôle Prévention Santé au Travail Covéa,</w:t>
      </w:r>
      <w:r w:rsidR="00B07901" w:rsidRPr="00120F66">
        <w:rPr>
          <w:rFonts w:ascii="Segoe UI" w:eastAsia="Segoe UI" w:hAnsi="Segoe UI" w:cs="Segoe UI"/>
          <w:sz w:val="20"/>
          <w:szCs w:val="20"/>
        </w:rPr>
        <w:t xml:space="preserve"> et</w:t>
      </w:r>
      <w:r w:rsidRPr="00120F66">
        <w:rPr>
          <w:rFonts w:ascii="Segoe UI" w:eastAsia="Segoe UI" w:hAnsi="Segoe UI" w:cs="Segoe UI"/>
          <w:sz w:val="20"/>
          <w:szCs w:val="20"/>
        </w:rPr>
        <w:t xml:space="preserve"> notamment la Mission Handicap,</w:t>
      </w:r>
      <w:r w:rsidR="00573935" w:rsidRPr="00120F66">
        <w:rPr>
          <w:rFonts w:ascii="Segoe UI" w:eastAsia="Segoe UI" w:hAnsi="Segoe UI" w:cs="Segoe UI"/>
          <w:sz w:val="20"/>
          <w:szCs w:val="20"/>
        </w:rPr>
        <w:t xml:space="preserve"> accompagnera dans leur démarche de reconnaissance d’ALD ou de QTH les collaboratrices souffrant d’endométriose médicalement constatée et dont la pathologie est gravement invalidant</w:t>
      </w:r>
      <w:r w:rsidR="006F5DD0" w:rsidRPr="00120F66">
        <w:rPr>
          <w:rFonts w:ascii="Segoe UI" w:eastAsia="Segoe UI" w:hAnsi="Segoe UI" w:cs="Segoe UI"/>
          <w:sz w:val="20"/>
          <w:szCs w:val="20"/>
        </w:rPr>
        <w:t xml:space="preserve">e </w:t>
      </w:r>
      <w:r w:rsidR="00573935" w:rsidRPr="00120F66">
        <w:rPr>
          <w:rFonts w:ascii="Segoe UI" w:eastAsia="Segoe UI" w:hAnsi="Segoe UI" w:cs="Segoe UI"/>
          <w:sz w:val="20"/>
          <w:szCs w:val="20"/>
        </w:rPr>
        <w:t>et reconnue également comme telle par le Médecin du Travail</w:t>
      </w:r>
      <w:r w:rsidR="006F5DD0" w:rsidRPr="00120F66">
        <w:rPr>
          <w:rFonts w:ascii="Segoe UI" w:eastAsia="Segoe UI" w:hAnsi="Segoe UI" w:cs="Segoe UI"/>
          <w:sz w:val="20"/>
          <w:szCs w:val="20"/>
        </w:rPr>
        <w:t>.</w:t>
      </w:r>
    </w:p>
    <w:p w14:paraId="19F7644F" w14:textId="77777777" w:rsidR="00573935" w:rsidRDefault="00573935"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Dans ce cadre, ces collaboratrices bénéficieront des 4 jours d’absence (ou 8 demi-journées) autorisés rémunérés nécessaires aux démarches d’obtention ou de renouvellement de la RQTH et/ou pour des examens et des soins médicaux.</w:t>
      </w:r>
    </w:p>
    <w:p w14:paraId="5C3FA964" w14:textId="5CAEC767" w:rsidR="009B2E61" w:rsidRPr="00573935" w:rsidRDefault="009B2E61" w:rsidP="00390510">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Les collaboratrices atteintes de cette maladie sont informées qu’elles peuvent solliciter un rendez-vous auprès du médecin du travail pour évaluer leur situation médicale. En fonction de cette évaluation et de l’avis du médecin du travail, la Direction des Ressources Humaines recherchera, en lien avec</w:t>
      </w:r>
      <w:r w:rsidR="00B07901">
        <w:rPr>
          <w:rFonts w:ascii="Segoe UI" w:eastAsia="Segoe UI" w:hAnsi="Segoe UI" w:cs="Segoe UI"/>
          <w:sz w:val="20"/>
          <w:szCs w:val="20"/>
        </w:rPr>
        <w:t xml:space="preserve"> lui</w:t>
      </w:r>
      <w:r w:rsidRPr="00573935">
        <w:rPr>
          <w:rFonts w:ascii="Segoe UI" w:eastAsia="Segoe UI" w:hAnsi="Segoe UI" w:cs="Segoe UI"/>
          <w:sz w:val="20"/>
          <w:szCs w:val="20"/>
        </w:rPr>
        <w:t>, des solutions prenant en compte ces préconisations et les contraintes opérationnelles attachées au poste.</w:t>
      </w:r>
    </w:p>
    <w:p w14:paraId="4F91658F" w14:textId="447CDF47" w:rsidR="00573935" w:rsidRPr="00AA0938" w:rsidRDefault="00573935" w:rsidP="00390510">
      <w:pPr>
        <w:shd w:val="clear" w:color="auto" w:fill="FFFFFF" w:themeFill="background1"/>
        <w:spacing w:after="120"/>
        <w:ind w:firstLine="0"/>
        <w:rPr>
          <w:rFonts w:ascii="Segoe UI" w:eastAsia="Segoe UI" w:hAnsi="Segoe UI" w:cs="Segoe UI"/>
          <w:sz w:val="20"/>
          <w:szCs w:val="20"/>
        </w:rPr>
      </w:pPr>
      <w:r w:rsidRPr="00596CBC">
        <w:rPr>
          <w:rFonts w:ascii="Segoe UI" w:eastAsia="Segoe UI" w:hAnsi="Segoe UI" w:cs="Segoe UI"/>
          <w:sz w:val="20"/>
          <w:szCs w:val="20"/>
        </w:rPr>
        <w:t xml:space="preserve">Pour accompagner les collaboratrices souffrant d’endométriose, </w:t>
      </w:r>
      <w:r w:rsidR="00596CBC">
        <w:rPr>
          <w:rFonts w:ascii="Segoe UI" w:eastAsia="Segoe UI" w:hAnsi="Segoe UI" w:cs="Segoe UI"/>
          <w:sz w:val="20"/>
          <w:szCs w:val="20"/>
        </w:rPr>
        <w:t xml:space="preserve">reconnues </w:t>
      </w:r>
      <w:r w:rsidR="00DB6F1C">
        <w:rPr>
          <w:rFonts w:ascii="Segoe UI" w:eastAsia="Segoe UI" w:hAnsi="Segoe UI" w:cs="Segoe UI"/>
          <w:sz w:val="20"/>
          <w:szCs w:val="20"/>
        </w:rPr>
        <w:t xml:space="preserve">en </w:t>
      </w:r>
      <w:r w:rsidR="00B07901" w:rsidRPr="00596CBC">
        <w:rPr>
          <w:rFonts w:ascii="Segoe UI" w:eastAsia="Segoe UI" w:hAnsi="Segoe UI" w:cs="Segoe UI"/>
          <w:sz w:val="20"/>
          <w:szCs w:val="20"/>
        </w:rPr>
        <w:t>QT</w:t>
      </w:r>
      <w:r w:rsidRPr="00596CBC">
        <w:rPr>
          <w:rFonts w:ascii="Segoe UI" w:eastAsia="Segoe UI" w:hAnsi="Segoe UI" w:cs="Segoe UI"/>
          <w:sz w:val="20"/>
          <w:szCs w:val="20"/>
        </w:rPr>
        <w:t xml:space="preserve">H </w:t>
      </w:r>
      <w:r w:rsidR="00596CBC">
        <w:rPr>
          <w:rFonts w:ascii="Segoe UI" w:eastAsia="Segoe UI" w:hAnsi="Segoe UI" w:cs="Segoe UI"/>
          <w:sz w:val="20"/>
          <w:szCs w:val="20"/>
        </w:rPr>
        <w:t>ou en ALD</w:t>
      </w:r>
      <w:r>
        <w:rPr>
          <w:rFonts w:ascii="Segoe UI" w:eastAsia="Segoe UI" w:hAnsi="Segoe UI" w:cs="Segoe UI"/>
          <w:sz w:val="20"/>
          <w:szCs w:val="20"/>
        </w:rPr>
        <w:t xml:space="preserve"> </w:t>
      </w:r>
      <w:r w:rsidRPr="00596CBC">
        <w:rPr>
          <w:rFonts w:ascii="Segoe UI" w:eastAsia="Segoe UI" w:hAnsi="Segoe UI" w:cs="Segoe UI"/>
          <w:sz w:val="20"/>
          <w:szCs w:val="20"/>
        </w:rPr>
        <w:t>et éligibles au télétravail,</w:t>
      </w:r>
      <w:r w:rsidR="00454BD7" w:rsidRPr="00596CBC">
        <w:rPr>
          <w:rFonts w:ascii="Segoe UI" w:eastAsia="Segoe UI" w:hAnsi="Segoe UI" w:cs="Segoe UI"/>
          <w:sz w:val="20"/>
          <w:szCs w:val="20"/>
        </w:rPr>
        <w:t xml:space="preserve"> </w:t>
      </w:r>
      <w:r w:rsidRPr="00596CBC">
        <w:rPr>
          <w:rFonts w:ascii="Segoe UI" w:eastAsia="Segoe UI" w:hAnsi="Segoe UI" w:cs="Segoe UI"/>
          <w:sz w:val="20"/>
          <w:szCs w:val="20"/>
        </w:rPr>
        <w:t>une enveloppe individuelle pouvant aller jusqu’à 10 jours de télétravail occasionnel l</w:t>
      </w:r>
      <w:r w:rsidR="008868C5" w:rsidRPr="00596CBC">
        <w:rPr>
          <w:rFonts w:ascii="Segoe UI" w:eastAsia="Segoe UI" w:hAnsi="Segoe UI" w:cs="Segoe UI"/>
          <w:sz w:val="20"/>
          <w:szCs w:val="20"/>
        </w:rPr>
        <w:t>eur est octroyée</w:t>
      </w:r>
      <w:r w:rsidR="006F5DD0" w:rsidRPr="00596CBC">
        <w:rPr>
          <w:rFonts w:ascii="Segoe UI" w:eastAsia="Segoe UI" w:hAnsi="Segoe UI" w:cs="Segoe UI"/>
          <w:sz w:val="20"/>
          <w:szCs w:val="20"/>
        </w:rPr>
        <w:t>,</w:t>
      </w:r>
      <w:r w:rsidR="008868C5" w:rsidRPr="00596CBC">
        <w:rPr>
          <w:rFonts w:ascii="Segoe UI" w:eastAsia="Segoe UI" w:hAnsi="Segoe UI" w:cs="Segoe UI"/>
          <w:sz w:val="20"/>
          <w:szCs w:val="20"/>
        </w:rPr>
        <w:t xml:space="preserve"> en fonction du besoin</w:t>
      </w:r>
      <w:r w:rsidR="006F5DD0" w:rsidRPr="00596CBC">
        <w:rPr>
          <w:rFonts w:ascii="Segoe UI" w:eastAsia="Segoe UI" w:hAnsi="Segoe UI" w:cs="Segoe UI"/>
          <w:sz w:val="20"/>
          <w:szCs w:val="20"/>
        </w:rPr>
        <w:t>,</w:t>
      </w:r>
      <w:r w:rsidR="008868C5" w:rsidRPr="00596CBC">
        <w:rPr>
          <w:rFonts w:ascii="Segoe UI" w:eastAsia="Segoe UI" w:hAnsi="Segoe UI" w:cs="Segoe UI"/>
          <w:sz w:val="20"/>
          <w:szCs w:val="20"/>
        </w:rPr>
        <w:t xml:space="preserve"> </w:t>
      </w:r>
      <w:r w:rsidRPr="00596CBC">
        <w:rPr>
          <w:rFonts w:ascii="Segoe UI" w:eastAsia="Segoe UI" w:hAnsi="Segoe UI" w:cs="Segoe UI"/>
          <w:sz w:val="20"/>
          <w:szCs w:val="20"/>
        </w:rPr>
        <w:t>permettant de répondre à des situations spécifiques.</w:t>
      </w:r>
    </w:p>
    <w:p w14:paraId="7D67F5B3" w14:textId="3D871B34" w:rsidR="00EC1090" w:rsidRPr="00AA0938" w:rsidRDefault="00FC7ABB" w:rsidP="00390510">
      <w:pPr>
        <w:shd w:val="clear" w:color="auto" w:fill="FFFFFF" w:themeFill="background1"/>
        <w:spacing w:after="120"/>
        <w:ind w:firstLine="0"/>
        <w:rPr>
          <w:rFonts w:ascii="Segoe UI" w:eastAsia="Segoe UI" w:hAnsi="Segoe UI" w:cs="Segoe UI"/>
          <w:sz w:val="20"/>
          <w:szCs w:val="20"/>
        </w:rPr>
      </w:pPr>
      <w:r w:rsidRPr="009B0CDC">
        <w:rPr>
          <w:rFonts w:ascii="Segoe UI" w:eastAsia="Segoe UI" w:hAnsi="Segoe UI" w:cs="Segoe UI"/>
          <w:sz w:val="20"/>
          <w:szCs w:val="20"/>
        </w:rPr>
        <w:t>Pour les collaboratrices non éligibles au télétravail</w:t>
      </w:r>
      <w:r w:rsidR="0068231C" w:rsidRPr="009B0CDC">
        <w:rPr>
          <w:rFonts w:ascii="Segoe UI" w:eastAsia="Segoe UI" w:hAnsi="Segoe UI" w:cs="Segoe UI"/>
          <w:sz w:val="20"/>
          <w:szCs w:val="20"/>
        </w:rPr>
        <w:t>,</w:t>
      </w:r>
      <w:r w:rsidRPr="009B0CDC">
        <w:rPr>
          <w:rFonts w:ascii="Segoe UI" w:eastAsia="Segoe UI" w:hAnsi="Segoe UI" w:cs="Segoe UI"/>
          <w:sz w:val="20"/>
          <w:szCs w:val="20"/>
        </w:rPr>
        <w:t xml:space="preserve"> en cas de situation</w:t>
      </w:r>
      <w:r w:rsidR="0068231C" w:rsidRPr="009B0CDC">
        <w:rPr>
          <w:rFonts w:ascii="Segoe UI" w:eastAsia="Segoe UI" w:hAnsi="Segoe UI" w:cs="Segoe UI"/>
          <w:sz w:val="20"/>
          <w:szCs w:val="20"/>
        </w:rPr>
        <w:t>s</w:t>
      </w:r>
      <w:r w:rsidRPr="009B0CDC">
        <w:rPr>
          <w:rFonts w:ascii="Segoe UI" w:eastAsia="Segoe UI" w:hAnsi="Segoe UI" w:cs="Segoe UI"/>
          <w:sz w:val="20"/>
          <w:szCs w:val="20"/>
        </w:rPr>
        <w:t xml:space="preserve"> excep</w:t>
      </w:r>
      <w:r w:rsidR="0068231C" w:rsidRPr="009B0CDC">
        <w:rPr>
          <w:rFonts w:ascii="Segoe UI" w:eastAsia="Segoe UI" w:hAnsi="Segoe UI" w:cs="Segoe UI"/>
          <w:sz w:val="20"/>
          <w:szCs w:val="20"/>
        </w:rPr>
        <w:t>t</w:t>
      </w:r>
      <w:r w:rsidRPr="009B0CDC">
        <w:rPr>
          <w:rFonts w:ascii="Segoe UI" w:eastAsia="Segoe UI" w:hAnsi="Segoe UI" w:cs="Segoe UI"/>
          <w:sz w:val="20"/>
          <w:szCs w:val="20"/>
        </w:rPr>
        <w:t>ionnelle</w:t>
      </w:r>
      <w:r w:rsidR="0068231C" w:rsidRPr="009B0CDC">
        <w:rPr>
          <w:rFonts w:ascii="Segoe UI" w:eastAsia="Segoe UI" w:hAnsi="Segoe UI" w:cs="Segoe UI"/>
          <w:sz w:val="20"/>
          <w:szCs w:val="20"/>
        </w:rPr>
        <w:t>s</w:t>
      </w:r>
      <w:r w:rsidRPr="009B0CDC">
        <w:rPr>
          <w:rFonts w:ascii="Segoe UI" w:eastAsia="Segoe UI" w:hAnsi="Segoe UI" w:cs="Segoe UI"/>
          <w:sz w:val="20"/>
          <w:szCs w:val="20"/>
        </w:rPr>
        <w:t xml:space="preserve"> et imprévue</w:t>
      </w:r>
      <w:r w:rsidR="0068231C" w:rsidRPr="009B0CDC">
        <w:rPr>
          <w:rFonts w:ascii="Segoe UI" w:eastAsia="Segoe UI" w:hAnsi="Segoe UI" w:cs="Segoe UI"/>
          <w:sz w:val="20"/>
          <w:szCs w:val="20"/>
        </w:rPr>
        <w:t>s</w:t>
      </w:r>
      <w:r w:rsidRPr="009B0CDC">
        <w:rPr>
          <w:rFonts w:ascii="Segoe UI" w:eastAsia="Segoe UI" w:hAnsi="Segoe UI" w:cs="Segoe UI"/>
          <w:sz w:val="20"/>
          <w:szCs w:val="20"/>
        </w:rPr>
        <w:t>, il est convenu que le manager</w:t>
      </w:r>
      <w:r w:rsidR="0068231C" w:rsidRPr="009B0CDC">
        <w:rPr>
          <w:rFonts w:ascii="Segoe UI" w:eastAsia="Segoe UI" w:hAnsi="Segoe UI" w:cs="Segoe UI"/>
          <w:sz w:val="20"/>
          <w:szCs w:val="20"/>
        </w:rPr>
        <w:t>,</w:t>
      </w:r>
      <w:r w:rsidRPr="009B0CDC">
        <w:rPr>
          <w:rFonts w:ascii="Segoe UI" w:eastAsia="Segoe UI" w:hAnsi="Segoe UI" w:cs="Segoe UI"/>
          <w:sz w:val="20"/>
          <w:szCs w:val="20"/>
        </w:rPr>
        <w:t xml:space="preserve"> en lien avec la Direction des Ressources Humaines, puisse regarder avec bienveillance</w:t>
      </w:r>
      <w:r w:rsidR="001556EA" w:rsidRPr="009B0CDC">
        <w:rPr>
          <w:rFonts w:ascii="Segoe UI" w:eastAsia="Segoe UI" w:hAnsi="Segoe UI" w:cs="Segoe UI"/>
          <w:sz w:val="20"/>
          <w:szCs w:val="20"/>
        </w:rPr>
        <w:t xml:space="preserve"> la situation</w:t>
      </w:r>
      <w:r w:rsidRPr="009B0CDC">
        <w:rPr>
          <w:rFonts w:ascii="Segoe UI" w:eastAsia="Segoe UI" w:hAnsi="Segoe UI" w:cs="Segoe UI"/>
          <w:sz w:val="20"/>
          <w:szCs w:val="20"/>
        </w:rPr>
        <w:t>.</w:t>
      </w:r>
    </w:p>
    <w:p w14:paraId="2EF05034" w14:textId="5D4A4364" w:rsidR="00573935" w:rsidRPr="00C50F3C" w:rsidRDefault="00573935" w:rsidP="00420290">
      <w:pPr>
        <w:pStyle w:val="6"/>
        <w:numPr>
          <w:ilvl w:val="0"/>
          <w:numId w:val="65"/>
        </w:numPr>
        <w:spacing w:before="240"/>
        <w:ind w:left="283" w:hanging="357"/>
        <w:rPr>
          <w:sz w:val="20"/>
          <w:szCs w:val="20"/>
        </w:rPr>
      </w:pPr>
      <w:bookmarkStart w:id="355" w:name="_Toc184394312"/>
      <w:bookmarkStart w:id="356" w:name="_Toc187332479"/>
      <w:r w:rsidRPr="00C50F3C">
        <w:rPr>
          <w:sz w:val="20"/>
          <w:szCs w:val="20"/>
        </w:rPr>
        <w:t>Accompagnement préventif</w:t>
      </w:r>
      <w:bookmarkEnd w:id="355"/>
      <w:bookmarkEnd w:id="356"/>
    </w:p>
    <w:p w14:paraId="54419B67" w14:textId="77777777" w:rsidR="00573935" w:rsidRPr="00573935" w:rsidRDefault="00573935" w:rsidP="00705948">
      <w:pPr>
        <w:shd w:val="clear" w:color="auto" w:fill="FFFFFF" w:themeFill="background1"/>
        <w:spacing w:after="120"/>
        <w:ind w:firstLine="0"/>
        <w:rPr>
          <w:rFonts w:ascii="Segoe UI" w:eastAsia="Segoe UI" w:hAnsi="Segoe UI" w:cs="Segoe UI"/>
          <w:sz w:val="20"/>
          <w:szCs w:val="20"/>
        </w:rPr>
      </w:pPr>
      <w:r w:rsidRPr="00573935">
        <w:rPr>
          <w:rFonts w:ascii="Segoe UI" w:eastAsia="Segoe UI" w:hAnsi="Segoe UI" w:cs="Segoe UI"/>
          <w:sz w:val="20"/>
          <w:szCs w:val="20"/>
        </w:rPr>
        <w:t>À titre expérimental, Covéa met en place un partenariat en 2025 avec la société prestataire LYV pour soutenir jusqu’à 200 femmes atteintes d’endométriose, en leur permettant d’être accompagnées pour mieux vivre avec leur maladie. Un bilan de cette expérimentation sera fait en 2026.</w:t>
      </w:r>
    </w:p>
    <w:p w14:paraId="199D6D3F" w14:textId="58B37605" w:rsidR="001F3F69" w:rsidRPr="009B0CDC" w:rsidRDefault="00D053BB" w:rsidP="00705948">
      <w:pPr>
        <w:shd w:val="clear" w:color="auto" w:fill="FFFFFF" w:themeFill="background1"/>
        <w:ind w:firstLine="0"/>
        <w:rPr>
          <w:rFonts w:ascii="Segoe UI" w:eastAsia="Segoe UI" w:hAnsi="Segoe UI" w:cs="Segoe UI"/>
          <w:sz w:val="20"/>
          <w:szCs w:val="20"/>
        </w:rPr>
      </w:pPr>
      <w:r w:rsidRPr="009B0CDC">
        <w:rPr>
          <w:rFonts w:ascii="Segoe UI" w:eastAsia="Segoe UI" w:hAnsi="Segoe UI" w:cs="Segoe UI"/>
          <w:sz w:val="20"/>
          <w:szCs w:val="20"/>
        </w:rPr>
        <w:t xml:space="preserve">En complément, </w:t>
      </w:r>
      <w:r w:rsidR="00C91371" w:rsidRPr="009B0CDC">
        <w:rPr>
          <w:rFonts w:ascii="Segoe UI" w:eastAsia="Segoe UI" w:hAnsi="Segoe UI" w:cs="Segoe UI"/>
          <w:sz w:val="20"/>
          <w:szCs w:val="20"/>
        </w:rPr>
        <w:t xml:space="preserve">Covéa </w:t>
      </w:r>
      <w:r w:rsidRPr="009B0CDC">
        <w:rPr>
          <w:rFonts w:ascii="Segoe UI" w:eastAsia="Segoe UI" w:hAnsi="Segoe UI" w:cs="Segoe UI"/>
          <w:sz w:val="20"/>
          <w:szCs w:val="20"/>
        </w:rPr>
        <w:t xml:space="preserve">regarde avec l’association </w:t>
      </w:r>
      <w:proofErr w:type="spellStart"/>
      <w:r w:rsidRPr="009B0CDC">
        <w:rPr>
          <w:rFonts w:ascii="Segoe UI" w:eastAsia="Segoe UI" w:hAnsi="Segoe UI" w:cs="Segoe UI"/>
          <w:sz w:val="20"/>
          <w:szCs w:val="20"/>
        </w:rPr>
        <w:t>End</w:t>
      </w:r>
      <w:r w:rsidR="00534ED3" w:rsidRPr="009B0CDC">
        <w:rPr>
          <w:rFonts w:ascii="Segoe UI" w:eastAsia="Segoe UI" w:hAnsi="Segoe UI" w:cs="Segoe UI"/>
          <w:sz w:val="20"/>
          <w:szCs w:val="20"/>
        </w:rPr>
        <w:t>o</w:t>
      </w:r>
      <w:r w:rsidRPr="009B0CDC">
        <w:rPr>
          <w:rFonts w:ascii="Segoe UI" w:eastAsia="Segoe UI" w:hAnsi="Segoe UI" w:cs="Segoe UI"/>
          <w:sz w:val="20"/>
          <w:szCs w:val="20"/>
        </w:rPr>
        <w:t>France</w:t>
      </w:r>
      <w:proofErr w:type="spellEnd"/>
      <w:r w:rsidRPr="009B0CDC">
        <w:rPr>
          <w:rFonts w:ascii="Segoe UI" w:eastAsia="Segoe UI" w:hAnsi="Segoe UI" w:cs="Segoe UI"/>
          <w:sz w:val="20"/>
          <w:szCs w:val="20"/>
        </w:rPr>
        <w:t xml:space="preserve"> ce qu’il est possi</w:t>
      </w:r>
      <w:r w:rsidR="00AA6557" w:rsidRPr="009B0CDC">
        <w:rPr>
          <w:rFonts w:ascii="Segoe UI" w:eastAsia="Segoe UI" w:hAnsi="Segoe UI" w:cs="Segoe UI"/>
          <w:sz w:val="20"/>
          <w:szCs w:val="20"/>
        </w:rPr>
        <w:t xml:space="preserve">ble de mettre en place pour mieux appréhender cette </w:t>
      </w:r>
      <w:r w:rsidR="00534ED3" w:rsidRPr="009B0CDC">
        <w:rPr>
          <w:rFonts w:ascii="Segoe UI" w:eastAsia="Segoe UI" w:hAnsi="Segoe UI" w:cs="Segoe UI"/>
          <w:sz w:val="20"/>
          <w:szCs w:val="20"/>
        </w:rPr>
        <w:t>maladie</w:t>
      </w:r>
      <w:r w:rsidR="00742A07" w:rsidRPr="009B0CDC">
        <w:rPr>
          <w:rFonts w:ascii="Segoe UI" w:eastAsia="Segoe UI" w:hAnsi="Segoe UI" w:cs="Segoe UI"/>
          <w:sz w:val="20"/>
          <w:szCs w:val="20"/>
        </w:rPr>
        <w:t xml:space="preserve"> </w:t>
      </w:r>
      <w:r w:rsidR="004325DE" w:rsidRPr="009B0CDC">
        <w:rPr>
          <w:rFonts w:ascii="Segoe UI" w:eastAsia="Segoe UI" w:hAnsi="Segoe UI" w:cs="Segoe UI"/>
          <w:sz w:val="20"/>
          <w:szCs w:val="20"/>
        </w:rPr>
        <w:t xml:space="preserve">et envisager, lorsque </w:t>
      </w:r>
      <w:r w:rsidR="00633FF7" w:rsidRPr="009B0CDC">
        <w:rPr>
          <w:rFonts w:ascii="Segoe UI" w:eastAsia="Segoe UI" w:hAnsi="Segoe UI" w:cs="Segoe UI"/>
          <w:sz w:val="20"/>
          <w:szCs w:val="20"/>
        </w:rPr>
        <w:t>les conditions seront réunies</w:t>
      </w:r>
      <w:r w:rsidR="004325DE" w:rsidRPr="009B0CDC">
        <w:rPr>
          <w:rFonts w:ascii="Segoe UI" w:eastAsia="Segoe UI" w:hAnsi="Segoe UI" w:cs="Segoe UI"/>
          <w:sz w:val="20"/>
          <w:szCs w:val="20"/>
        </w:rPr>
        <w:t>, une labellisation</w:t>
      </w:r>
      <w:r w:rsidR="00654F6F" w:rsidRPr="009B0CDC">
        <w:rPr>
          <w:rFonts w:ascii="Segoe UI" w:eastAsia="Segoe UI" w:hAnsi="Segoe UI" w:cs="Segoe UI"/>
          <w:sz w:val="20"/>
          <w:szCs w:val="20"/>
        </w:rPr>
        <w:t>.</w:t>
      </w:r>
    </w:p>
    <w:p w14:paraId="246FABFA" w14:textId="7E79C6A5" w:rsidR="00E213EF" w:rsidRPr="009B0CDC" w:rsidRDefault="003633EC" w:rsidP="00420290">
      <w:pPr>
        <w:pStyle w:val="6"/>
        <w:numPr>
          <w:ilvl w:val="0"/>
          <w:numId w:val="65"/>
        </w:numPr>
        <w:spacing w:before="240"/>
        <w:ind w:left="283" w:hanging="357"/>
        <w:rPr>
          <w:sz w:val="20"/>
          <w:szCs w:val="20"/>
        </w:rPr>
      </w:pPr>
      <w:bookmarkStart w:id="357" w:name="_Toc187332480"/>
      <w:r w:rsidRPr="009B0CDC">
        <w:rPr>
          <w:sz w:val="20"/>
          <w:szCs w:val="20"/>
        </w:rPr>
        <w:t>Soutien et écoute</w:t>
      </w:r>
      <w:bookmarkEnd w:id="357"/>
    </w:p>
    <w:p w14:paraId="3743502D" w14:textId="6EED0749" w:rsidR="00A56395" w:rsidRPr="00D963F0" w:rsidRDefault="00205D2F" w:rsidP="00705948">
      <w:pPr>
        <w:spacing w:after="200"/>
        <w:ind w:firstLine="0"/>
        <w:rPr>
          <w:rFonts w:ascii="Segoe UI" w:eastAsia="Segoe UI" w:hAnsi="Segoe UI" w:cs="Segoe UI"/>
          <w:sz w:val="20"/>
          <w:szCs w:val="20"/>
        </w:rPr>
      </w:pPr>
      <w:r w:rsidRPr="009B0CDC">
        <w:rPr>
          <w:rFonts w:ascii="Segoe UI" w:eastAsia="Segoe UI" w:hAnsi="Segoe UI" w:cs="Segoe UI"/>
          <w:sz w:val="20"/>
          <w:szCs w:val="20"/>
        </w:rPr>
        <w:t xml:space="preserve">Au-delà </w:t>
      </w:r>
      <w:r w:rsidR="009A75BB" w:rsidRPr="009B0CDC">
        <w:rPr>
          <w:rFonts w:ascii="Segoe UI" w:eastAsia="Segoe UI" w:hAnsi="Segoe UI" w:cs="Segoe UI"/>
          <w:sz w:val="20"/>
          <w:szCs w:val="20"/>
        </w:rPr>
        <w:t>d</w:t>
      </w:r>
      <w:r w:rsidR="00CC0CAF" w:rsidRPr="009B0CDC">
        <w:rPr>
          <w:rFonts w:ascii="Segoe UI" w:eastAsia="Segoe UI" w:hAnsi="Segoe UI" w:cs="Segoe UI"/>
          <w:sz w:val="20"/>
          <w:szCs w:val="20"/>
        </w:rPr>
        <w:t>u</w:t>
      </w:r>
      <w:r w:rsidR="009A75BB" w:rsidRPr="009B0CDC">
        <w:rPr>
          <w:rFonts w:ascii="Segoe UI" w:eastAsia="Segoe UI" w:hAnsi="Segoe UI" w:cs="Segoe UI"/>
          <w:sz w:val="20"/>
          <w:szCs w:val="20"/>
        </w:rPr>
        <w:t xml:space="preserve"> soutien </w:t>
      </w:r>
      <w:r w:rsidR="0076619D" w:rsidRPr="009B0CDC">
        <w:rPr>
          <w:rFonts w:ascii="Segoe UI" w:eastAsia="Segoe UI" w:hAnsi="Segoe UI" w:cs="Segoe UI"/>
          <w:sz w:val="20"/>
          <w:szCs w:val="20"/>
        </w:rPr>
        <w:t>et de l’accompagnement médica</w:t>
      </w:r>
      <w:r w:rsidR="00CC0CAF" w:rsidRPr="009B0CDC">
        <w:rPr>
          <w:rFonts w:ascii="Segoe UI" w:eastAsia="Segoe UI" w:hAnsi="Segoe UI" w:cs="Segoe UI"/>
          <w:sz w:val="20"/>
          <w:szCs w:val="20"/>
        </w:rPr>
        <w:t>l et</w:t>
      </w:r>
      <w:r w:rsidR="009A75BB" w:rsidRPr="009B0CDC">
        <w:rPr>
          <w:rFonts w:ascii="Segoe UI" w:eastAsia="Segoe UI" w:hAnsi="Segoe UI" w:cs="Segoe UI"/>
          <w:sz w:val="20"/>
          <w:szCs w:val="20"/>
        </w:rPr>
        <w:t xml:space="preserve"> interne</w:t>
      </w:r>
      <w:r w:rsidR="00CC0CAF" w:rsidRPr="009B0CDC">
        <w:rPr>
          <w:rFonts w:ascii="Segoe UI" w:eastAsia="Segoe UI" w:hAnsi="Segoe UI" w:cs="Segoe UI"/>
          <w:sz w:val="20"/>
          <w:szCs w:val="20"/>
        </w:rPr>
        <w:t xml:space="preserve">, il est </w:t>
      </w:r>
      <w:r w:rsidR="002E6619" w:rsidRPr="009B0CDC">
        <w:rPr>
          <w:rFonts w:ascii="Segoe UI" w:eastAsia="Segoe UI" w:hAnsi="Segoe UI" w:cs="Segoe UI"/>
          <w:sz w:val="20"/>
          <w:szCs w:val="20"/>
        </w:rPr>
        <w:t xml:space="preserve">également </w:t>
      </w:r>
      <w:r w:rsidR="00CC0CAF" w:rsidRPr="009B0CDC">
        <w:rPr>
          <w:rFonts w:ascii="Segoe UI" w:eastAsia="Segoe UI" w:hAnsi="Segoe UI" w:cs="Segoe UI"/>
          <w:sz w:val="20"/>
          <w:szCs w:val="20"/>
        </w:rPr>
        <w:t>rappelé que les collaboratrices att</w:t>
      </w:r>
      <w:r w:rsidR="00AB61F4" w:rsidRPr="009B0CDC">
        <w:rPr>
          <w:rFonts w:ascii="Segoe UI" w:eastAsia="Segoe UI" w:hAnsi="Segoe UI" w:cs="Segoe UI"/>
          <w:sz w:val="20"/>
          <w:szCs w:val="20"/>
        </w:rPr>
        <w:t xml:space="preserve">eintes de cette maladie peuvent </w:t>
      </w:r>
      <w:r w:rsidR="00B54EAC" w:rsidRPr="009B0CDC">
        <w:rPr>
          <w:rFonts w:ascii="Segoe UI" w:eastAsia="Segoe UI" w:hAnsi="Segoe UI" w:cs="Segoe UI"/>
          <w:sz w:val="20"/>
          <w:szCs w:val="20"/>
        </w:rPr>
        <w:t xml:space="preserve">solliciter </w:t>
      </w:r>
      <w:r w:rsidR="00A40305" w:rsidRPr="009B0CDC">
        <w:rPr>
          <w:rFonts w:ascii="Segoe UI" w:eastAsia="Segoe UI" w:hAnsi="Segoe UI" w:cs="Segoe UI"/>
          <w:sz w:val="20"/>
          <w:szCs w:val="20"/>
        </w:rPr>
        <w:t>24h/24</w:t>
      </w:r>
      <w:r w:rsidR="0014169E" w:rsidRPr="009B0CDC">
        <w:rPr>
          <w:rFonts w:ascii="Segoe UI" w:eastAsia="Segoe UI" w:hAnsi="Segoe UI" w:cs="Segoe UI"/>
          <w:sz w:val="20"/>
          <w:szCs w:val="20"/>
        </w:rPr>
        <w:t>h</w:t>
      </w:r>
      <w:r w:rsidR="004962A8" w:rsidRPr="009B0CDC">
        <w:rPr>
          <w:rFonts w:ascii="Segoe UI" w:eastAsia="Segoe UI" w:hAnsi="Segoe UI" w:cs="Segoe UI"/>
          <w:sz w:val="20"/>
          <w:szCs w:val="20"/>
        </w:rPr>
        <w:t xml:space="preserve"> et </w:t>
      </w:r>
      <w:r w:rsidR="0014169E" w:rsidRPr="009B0CDC">
        <w:rPr>
          <w:rFonts w:ascii="Segoe UI" w:eastAsia="Segoe UI" w:hAnsi="Segoe UI" w:cs="Segoe UI"/>
          <w:sz w:val="20"/>
          <w:szCs w:val="20"/>
        </w:rPr>
        <w:t xml:space="preserve">7j/7j le </w:t>
      </w:r>
      <w:r w:rsidR="00BF11B1" w:rsidRPr="009B0CDC">
        <w:rPr>
          <w:rFonts w:ascii="Segoe UI" w:eastAsia="Segoe UI" w:hAnsi="Segoe UI" w:cs="Segoe UI"/>
          <w:sz w:val="20"/>
          <w:szCs w:val="20"/>
        </w:rPr>
        <w:t xml:space="preserve">dispositif d’assistance </w:t>
      </w:r>
      <w:r w:rsidR="002E6619" w:rsidRPr="009B0CDC">
        <w:rPr>
          <w:rFonts w:ascii="Segoe UI" w:eastAsia="Segoe UI" w:hAnsi="Segoe UI" w:cs="Segoe UI"/>
          <w:sz w:val="20"/>
          <w:szCs w:val="20"/>
        </w:rPr>
        <w:t>psychologique</w:t>
      </w:r>
      <w:r w:rsidR="006D6A51" w:rsidRPr="009B0CDC">
        <w:rPr>
          <w:rFonts w:ascii="Segoe UI" w:eastAsia="Segoe UI" w:hAnsi="Segoe UI" w:cs="Segoe UI"/>
          <w:sz w:val="20"/>
          <w:szCs w:val="20"/>
        </w:rPr>
        <w:t xml:space="preserve"> anonyme, confidentiel et gratuit</w:t>
      </w:r>
      <w:r w:rsidR="002E6619" w:rsidRPr="009B0CDC">
        <w:rPr>
          <w:rFonts w:ascii="Segoe UI" w:eastAsia="Segoe UI" w:hAnsi="Segoe UI" w:cs="Segoe UI"/>
          <w:sz w:val="20"/>
          <w:szCs w:val="20"/>
        </w:rPr>
        <w:t>.</w:t>
      </w:r>
      <w:r w:rsidR="004E38CB" w:rsidRPr="004325DE">
        <w:rPr>
          <w:rFonts w:ascii="Segoe UI" w:eastAsia="Segoe UI" w:hAnsi="Segoe UI" w:cs="Segoe UI"/>
          <w:sz w:val="20"/>
          <w:szCs w:val="20"/>
        </w:rPr>
        <w:t xml:space="preserve"> </w:t>
      </w:r>
      <w:r w:rsidR="00A56395" w:rsidRPr="00D963F0">
        <w:rPr>
          <w:rFonts w:ascii="Segoe UI" w:eastAsia="Segoe UI" w:hAnsi="Segoe UI" w:cs="Segoe UI"/>
          <w:sz w:val="20"/>
          <w:szCs w:val="20"/>
        </w:rPr>
        <w:br w:type="page"/>
      </w:r>
    </w:p>
    <w:p w14:paraId="3B933F8D" w14:textId="7F526620" w:rsidR="0067538D" w:rsidRPr="00AA0938" w:rsidRDefault="0067538D" w:rsidP="0067538D">
      <w:pPr>
        <w:pStyle w:val="2"/>
        <w:jc w:val="center"/>
        <w:rPr>
          <w:rFonts w:ascii="Segoe UI" w:hAnsi="Segoe UI" w:cs="Segoe UI"/>
        </w:rPr>
      </w:pPr>
      <w:r w:rsidRPr="0067538D">
        <w:rPr>
          <w:rFonts w:ascii="Segoe UI" w:hAnsi="Segoe UI" w:cs="Segoe UI"/>
        </w:rPr>
        <w:lastRenderedPageBreak/>
        <w:br/>
      </w:r>
      <w:bookmarkStart w:id="358" w:name="_Toc184394313"/>
      <w:bookmarkStart w:id="359" w:name="_Toc187332481"/>
      <w:r w:rsidRPr="0067538D">
        <w:rPr>
          <w:rFonts w:ascii="Segoe UI" w:hAnsi="Segoe UI" w:cs="Segoe UI"/>
        </w:rPr>
        <w:t xml:space="preserve">VOLET 6. </w:t>
      </w:r>
      <w:r w:rsidRPr="001B6869">
        <w:rPr>
          <w:rFonts w:ascii="Segoe UI" w:hAnsi="Segoe UI" w:cs="Segoe UI"/>
        </w:rPr>
        <w:t xml:space="preserve">Une </w:t>
      </w:r>
      <w:r w:rsidR="00A97063" w:rsidRPr="001B6869">
        <w:rPr>
          <w:rFonts w:ascii="Segoe UI" w:hAnsi="Segoe UI" w:cs="Segoe UI"/>
        </w:rPr>
        <w:t xml:space="preserve">politique </w:t>
      </w:r>
      <w:r w:rsidR="002D5B41" w:rsidRPr="00AA0938">
        <w:rPr>
          <w:rFonts w:ascii="Segoe UI" w:hAnsi="Segoe UI" w:cs="Segoe UI"/>
        </w:rPr>
        <w:t xml:space="preserve">RH </w:t>
      </w:r>
      <w:r w:rsidR="00BA2077" w:rsidRPr="00AA0938">
        <w:rPr>
          <w:rFonts w:ascii="Segoe UI" w:hAnsi="Segoe UI" w:cs="Segoe UI"/>
        </w:rPr>
        <w:t>favorable à</w:t>
      </w:r>
      <w:r w:rsidR="002D5B41" w:rsidRPr="00AA0938">
        <w:rPr>
          <w:rFonts w:ascii="Segoe UI" w:hAnsi="Segoe UI" w:cs="Segoe UI"/>
        </w:rPr>
        <w:t xml:space="preserve"> l’</w:t>
      </w:r>
      <w:r w:rsidRPr="00AA0938">
        <w:rPr>
          <w:rFonts w:ascii="Segoe UI" w:hAnsi="Segoe UI" w:cs="Segoe UI"/>
        </w:rPr>
        <w:t>équilibre entre l’activité professionnelle et la vie personnelle</w:t>
      </w:r>
      <w:bookmarkEnd w:id="358"/>
      <w:bookmarkEnd w:id="359"/>
      <w:r w:rsidRPr="00AA0938">
        <w:rPr>
          <w:rFonts w:ascii="Segoe UI" w:hAnsi="Segoe UI" w:cs="Segoe UI"/>
        </w:rPr>
        <w:br/>
      </w:r>
    </w:p>
    <w:p w14:paraId="504F5ACC" w14:textId="677995E8" w:rsidR="2BBAB5EA" w:rsidRPr="00B1089E" w:rsidRDefault="2BBAB5EA" w:rsidP="00390510">
      <w:pPr>
        <w:spacing w:before="240"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réaffirment que l’articulation entre </w:t>
      </w:r>
      <w:r w:rsidR="005A3E8F" w:rsidRPr="00B1089E">
        <w:rPr>
          <w:rFonts w:ascii="Segoe UI" w:eastAsia="Segoe UI" w:hAnsi="Segoe UI" w:cs="Segoe UI"/>
          <w:sz w:val="20"/>
          <w:szCs w:val="20"/>
        </w:rPr>
        <w:t>l’activité</w:t>
      </w:r>
      <w:r w:rsidRPr="00B1089E">
        <w:rPr>
          <w:rFonts w:ascii="Segoe UI" w:eastAsia="Segoe UI" w:hAnsi="Segoe UI" w:cs="Segoe UI"/>
          <w:sz w:val="20"/>
          <w:szCs w:val="20"/>
        </w:rPr>
        <w:t xml:space="preserve"> professionnelle et la vie personnelle est un facteur de performance durable, pour toutes et tous, et cela, à toutes les étapes structurantes de la vie. </w:t>
      </w:r>
    </w:p>
    <w:p w14:paraId="56A336AD" w14:textId="34E6A1C4" w:rsidR="008C16A2" w:rsidRPr="001B6869" w:rsidRDefault="2BBAB5EA"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w:t>
      </w:r>
      <w:r w:rsidRPr="001B6869">
        <w:rPr>
          <w:rFonts w:ascii="Segoe UI" w:eastAsia="Segoe UI" w:hAnsi="Segoe UI" w:cs="Segoe UI"/>
          <w:sz w:val="20"/>
          <w:szCs w:val="20"/>
        </w:rPr>
        <w:t>dont les métiers évoluent au fur et à mesure de son développement et des évolutions technologiques et qui propose des carrières longues à ses collaborateurs</w:t>
      </w:r>
      <w:r w:rsidR="00172741" w:rsidRPr="001B6869">
        <w:rPr>
          <w:rFonts w:ascii="Segoe UI" w:eastAsia="Segoe UI" w:hAnsi="Segoe UI" w:cs="Segoe UI"/>
          <w:sz w:val="20"/>
          <w:szCs w:val="20"/>
        </w:rPr>
        <w:t>,</w:t>
      </w:r>
      <w:r w:rsidRPr="001B6869">
        <w:rPr>
          <w:rFonts w:ascii="Segoe UI" w:eastAsia="Segoe UI" w:hAnsi="Segoe UI" w:cs="Segoe UI"/>
          <w:sz w:val="20"/>
          <w:szCs w:val="20"/>
        </w:rPr>
        <w:t xml:space="preserve"> </w:t>
      </w:r>
      <w:r w:rsidR="008C16A2" w:rsidRPr="001B6869">
        <w:rPr>
          <w:rFonts w:ascii="Segoe UI" w:eastAsia="Segoe UI" w:hAnsi="Segoe UI" w:cs="Segoe UI"/>
          <w:sz w:val="20"/>
          <w:szCs w:val="20"/>
        </w:rPr>
        <w:t>met en avant</w:t>
      </w:r>
      <w:r w:rsidRPr="001B6869">
        <w:rPr>
          <w:rFonts w:ascii="Segoe UI" w:eastAsia="Segoe UI" w:hAnsi="Segoe UI" w:cs="Segoe UI"/>
          <w:sz w:val="20"/>
          <w:szCs w:val="20"/>
        </w:rPr>
        <w:t xml:space="preserve"> depuis longtemps</w:t>
      </w:r>
      <w:r w:rsidR="008C16A2" w:rsidRPr="001B6869">
        <w:rPr>
          <w:rFonts w:ascii="Segoe UI" w:eastAsia="Segoe UI" w:hAnsi="Segoe UI" w:cs="Segoe UI"/>
          <w:sz w:val="20"/>
          <w:szCs w:val="20"/>
        </w:rPr>
        <w:t xml:space="preserve"> l’articulation entre l’activité professionnelle et la vie personnelle, avec un certain nombre de mesures phares dans les différents accords actuellement en vigueur tels que l’accord </w:t>
      </w:r>
      <w:r w:rsidR="0069467F" w:rsidRPr="001B6869">
        <w:rPr>
          <w:rFonts w:ascii="Segoe UI" w:eastAsia="Segoe UI" w:hAnsi="Segoe UI" w:cs="Segoe UI"/>
          <w:sz w:val="20"/>
          <w:szCs w:val="20"/>
        </w:rPr>
        <w:t>« </w:t>
      </w:r>
      <w:r w:rsidR="008C16A2" w:rsidRPr="001B6869">
        <w:rPr>
          <w:rFonts w:ascii="Segoe UI" w:eastAsia="Segoe UI" w:hAnsi="Segoe UI" w:cs="Segoe UI"/>
          <w:sz w:val="20"/>
          <w:szCs w:val="20"/>
        </w:rPr>
        <w:t>Temps de travail</w:t>
      </w:r>
      <w:r w:rsidR="0069467F" w:rsidRPr="001B6869">
        <w:rPr>
          <w:rFonts w:ascii="Segoe UI" w:eastAsia="Segoe UI" w:hAnsi="Segoe UI" w:cs="Segoe UI"/>
          <w:sz w:val="20"/>
          <w:szCs w:val="20"/>
        </w:rPr>
        <w:t> »</w:t>
      </w:r>
      <w:r w:rsidRPr="001B6869">
        <w:rPr>
          <w:rFonts w:ascii="Segoe UI" w:eastAsia="Segoe UI" w:hAnsi="Segoe UI" w:cs="Segoe UI"/>
          <w:sz w:val="20"/>
          <w:szCs w:val="20"/>
        </w:rPr>
        <w:t>, notamment avec des durées du travail bien inférieures à la loi</w:t>
      </w:r>
      <w:r w:rsidR="00260C9F" w:rsidRPr="001B6869">
        <w:rPr>
          <w:rFonts w:ascii="Segoe UI" w:eastAsia="Segoe UI" w:hAnsi="Segoe UI" w:cs="Segoe UI"/>
          <w:sz w:val="20"/>
          <w:szCs w:val="20"/>
        </w:rPr>
        <w:t>,</w:t>
      </w:r>
      <w:r w:rsidRPr="001B6869">
        <w:rPr>
          <w:rFonts w:ascii="Segoe UI" w:eastAsia="Segoe UI" w:hAnsi="Segoe UI" w:cs="Segoe UI"/>
          <w:sz w:val="20"/>
          <w:szCs w:val="20"/>
        </w:rPr>
        <w:t xml:space="preserve"> </w:t>
      </w:r>
      <w:r w:rsidR="008C16A2" w:rsidRPr="001B6869">
        <w:rPr>
          <w:rFonts w:ascii="Segoe UI" w:eastAsia="Segoe UI" w:hAnsi="Segoe UI" w:cs="Segoe UI"/>
          <w:sz w:val="20"/>
          <w:szCs w:val="20"/>
        </w:rPr>
        <w:t xml:space="preserve">et l’accord </w:t>
      </w:r>
      <w:r w:rsidR="0069467F" w:rsidRPr="001B6869">
        <w:rPr>
          <w:rFonts w:ascii="Segoe UI" w:eastAsia="Segoe UI" w:hAnsi="Segoe UI" w:cs="Segoe UI"/>
          <w:sz w:val="20"/>
          <w:szCs w:val="20"/>
        </w:rPr>
        <w:t>« </w:t>
      </w:r>
      <w:r w:rsidR="008C16A2" w:rsidRPr="001B6869">
        <w:rPr>
          <w:rFonts w:ascii="Segoe UI" w:eastAsia="Segoe UI" w:hAnsi="Segoe UI" w:cs="Segoe UI"/>
          <w:sz w:val="20"/>
          <w:szCs w:val="20"/>
        </w:rPr>
        <w:t>Télétravail</w:t>
      </w:r>
      <w:r w:rsidR="0069467F" w:rsidRPr="001B6869">
        <w:rPr>
          <w:rFonts w:ascii="Segoe UI" w:eastAsia="Segoe UI" w:hAnsi="Segoe UI" w:cs="Segoe UI"/>
          <w:sz w:val="20"/>
          <w:szCs w:val="20"/>
        </w:rPr>
        <w:t> »</w:t>
      </w:r>
      <w:r w:rsidR="008C16A2" w:rsidRPr="001B6869">
        <w:rPr>
          <w:rFonts w:ascii="Segoe UI" w:eastAsia="Segoe UI" w:hAnsi="Segoe UI" w:cs="Segoe UI"/>
          <w:sz w:val="20"/>
          <w:szCs w:val="20"/>
        </w:rPr>
        <w:t>.</w:t>
      </w:r>
    </w:p>
    <w:p w14:paraId="043B7605" w14:textId="3EFF5712" w:rsidR="00D97787" w:rsidRPr="001B6869" w:rsidRDefault="00D97787" w:rsidP="00390510">
      <w:pPr>
        <w:spacing w:after="120"/>
        <w:ind w:firstLine="0"/>
        <w:rPr>
          <w:rFonts w:ascii="Segoe UI" w:eastAsia="Segoe UI" w:hAnsi="Segoe UI" w:cs="Segoe UI"/>
          <w:sz w:val="20"/>
          <w:szCs w:val="20"/>
        </w:rPr>
      </w:pPr>
      <w:r w:rsidRPr="001B6869">
        <w:rPr>
          <w:rFonts w:ascii="Segoe UI" w:eastAsia="Segoe UI" w:hAnsi="Segoe UI" w:cs="Segoe UI"/>
          <w:sz w:val="20"/>
          <w:szCs w:val="20"/>
        </w:rPr>
        <w:t xml:space="preserve">Au sein du présent accord et au-delà des nombreux </w:t>
      </w:r>
      <w:r w:rsidR="00DE334F" w:rsidRPr="001B6869">
        <w:rPr>
          <w:rFonts w:ascii="Segoe UI" w:eastAsia="Segoe UI" w:hAnsi="Segoe UI" w:cs="Segoe UI"/>
          <w:sz w:val="20"/>
          <w:szCs w:val="20"/>
        </w:rPr>
        <w:t>dispositifs</w:t>
      </w:r>
      <w:r w:rsidRPr="001B6869">
        <w:rPr>
          <w:rFonts w:ascii="Segoe UI" w:eastAsia="Segoe UI" w:hAnsi="Segoe UI" w:cs="Segoe UI"/>
          <w:sz w:val="20"/>
          <w:szCs w:val="20"/>
        </w:rPr>
        <w:t xml:space="preserve"> existants en la matière, les Parties entendent renforcer plus spécifiquement la conciliation des temps de vie autour de la parentalité, des proches aidants et des fins de carrière.</w:t>
      </w:r>
    </w:p>
    <w:p w14:paraId="4FA3E3B6" w14:textId="0777A9AE" w:rsidR="00855972" w:rsidRPr="001B6869" w:rsidRDefault="00497278" w:rsidP="007E705F">
      <w:pPr>
        <w:pStyle w:val="3"/>
      </w:pPr>
      <w:bookmarkStart w:id="360" w:name="_Toc181200706"/>
      <w:bookmarkStart w:id="361" w:name="_Toc184394314"/>
      <w:bookmarkStart w:id="362" w:name="_Toc187332482"/>
      <w:r w:rsidRPr="001B6869">
        <w:t>Chapitre 6.1</w:t>
      </w:r>
      <w:bookmarkStart w:id="363" w:name="_Toc181200707"/>
      <w:bookmarkEnd w:id="360"/>
      <w:r w:rsidR="00335256" w:rsidRPr="001B6869">
        <w:t>.</w:t>
      </w:r>
      <w:r w:rsidR="1F785841" w:rsidRPr="001B6869">
        <w:t xml:space="preserve"> </w:t>
      </w:r>
      <w:r w:rsidR="004A21C8" w:rsidRPr="001B6869">
        <w:t>Une politique</w:t>
      </w:r>
      <w:r w:rsidR="369E6EB0" w:rsidRPr="001B6869">
        <w:t xml:space="preserve"> </w:t>
      </w:r>
      <w:r w:rsidR="00726A5E">
        <w:t>RH</w:t>
      </w:r>
      <w:r w:rsidR="002D5B41" w:rsidRPr="001B6869">
        <w:t xml:space="preserve"> </w:t>
      </w:r>
      <w:r w:rsidR="369E6EB0" w:rsidRPr="001B6869">
        <w:t>en</w:t>
      </w:r>
      <w:r w:rsidR="59BE92AA" w:rsidRPr="001B6869">
        <w:t xml:space="preserve"> faveur de la parentalité</w:t>
      </w:r>
      <w:bookmarkEnd w:id="361"/>
      <w:bookmarkEnd w:id="362"/>
      <w:bookmarkEnd w:id="363"/>
      <w:r w:rsidR="59BE92AA" w:rsidRPr="001B6869">
        <w:t xml:space="preserve"> </w:t>
      </w:r>
    </w:p>
    <w:p w14:paraId="574D86B6" w14:textId="74A9BFD5" w:rsidR="00DE3EAA" w:rsidRPr="001B6869" w:rsidRDefault="511B62E4" w:rsidP="00705948">
      <w:pPr>
        <w:ind w:firstLine="0"/>
        <w:rPr>
          <w:rFonts w:ascii="Segoe UI" w:eastAsia="Segoe UI" w:hAnsi="Segoe UI" w:cs="Segoe UI"/>
          <w:sz w:val="20"/>
          <w:szCs w:val="20"/>
        </w:rPr>
      </w:pPr>
      <w:r w:rsidRPr="001B6869">
        <w:rPr>
          <w:rFonts w:ascii="Segoe UI" w:eastAsia="Segoe UI" w:hAnsi="Segoe UI" w:cs="Segoe UI"/>
          <w:sz w:val="20"/>
          <w:szCs w:val="20"/>
        </w:rPr>
        <w:t>Afin d’accompagner les parents, les collaborateurs de C</w:t>
      </w:r>
      <w:r w:rsidR="00494705" w:rsidRPr="001B6869">
        <w:rPr>
          <w:rFonts w:ascii="Segoe UI" w:eastAsia="Segoe UI" w:hAnsi="Segoe UI" w:cs="Segoe UI"/>
          <w:sz w:val="20"/>
          <w:szCs w:val="20"/>
        </w:rPr>
        <w:t>ovéa</w:t>
      </w:r>
      <w:r w:rsidRPr="001B6869">
        <w:rPr>
          <w:rFonts w:ascii="Segoe UI" w:eastAsia="Segoe UI" w:hAnsi="Segoe UI" w:cs="Segoe UI"/>
          <w:sz w:val="20"/>
          <w:szCs w:val="20"/>
        </w:rPr>
        <w:t xml:space="preserve"> peuvent bénéficier des mesures ci-après, lesquelles sont valorisées </w:t>
      </w:r>
      <w:r w:rsidR="00DE7600" w:rsidRPr="001B6869">
        <w:rPr>
          <w:rFonts w:ascii="Segoe UI" w:eastAsia="Segoe UI" w:hAnsi="Segoe UI" w:cs="Segoe UI"/>
          <w:sz w:val="20"/>
          <w:szCs w:val="20"/>
        </w:rPr>
        <w:t>dans</w:t>
      </w:r>
      <w:r w:rsidRPr="001B6869">
        <w:rPr>
          <w:rFonts w:ascii="Segoe UI" w:eastAsia="Segoe UI" w:hAnsi="Segoe UI" w:cs="Segoe UI"/>
          <w:sz w:val="20"/>
          <w:szCs w:val="20"/>
        </w:rPr>
        <w:t xml:space="preserve"> la Charte de la Parentalité de l’Observatoire de l’</w:t>
      </w:r>
      <w:r w:rsidR="00EE44CC" w:rsidRPr="001B6869">
        <w:rPr>
          <w:rFonts w:ascii="Segoe UI" w:eastAsia="Segoe UI" w:hAnsi="Segoe UI" w:cs="Segoe UI"/>
          <w:sz w:val="20"/>
          <w:szCs w:val="20"/>
        </w:rPr>
        <w:t>Équilibre</w:t>
      </w:r>
      <w:r w:rsidRPr="001B6869">
        <w:rPr>
          <w:rFonts w:ascii="Segoe UI" w:eastAsia="Segoe UI" w:hAnsi="Segoe UI" w:cs="Segoe UI"/>
          <w:sz w:val="20"/>
          <w:szCs w:val="20"/>
        </w:rPr>
        <w:t xml:space="preserve"> des temps et de la parentalité en entreprise, signée par Covéa le 30 juin 2017.</w:t>
      </w:r>
    </w:p>
    <w:p w14:paraId="7702814D" w14:textId="240ACBA0" w:rsidR="003F53A2" w:rsidRPr="001B6869" w:rsidRDefault="003F53A2" w:rsidP="003F53A2">
      <w:pPr>
        <w:spacing w:before="240"/>
        <w:ind w:firstLine="0"/>
        <w:rPr>
          <w:rFonts w:ascii="Segoe UI" w:eastAsia="Segoe UI" w:hAnsi="Segoe UI" w:cs="Segoe UI"/>
          <w:sz w:val="20"/>
          <w:szCs w:val="20"/>
        </w:rPr>
      </w:pPr>
      <w:r w:rsidRPr="001B6869">
        <w:rPr>
          <w:rFonts w:ascii="Segoe UI" w:eastAsia="Segoe UI" w:hAnsi="Segoe UI" w:cs="Segoe UI"/>
          <w:sz w:val="20"/>
          <w:szCs w:val="20"/>
        </w:rPr>
        <w:t xml:space="preserve">Les </w:t>
      </w:r>
      <w:r w:rsidR="00D11DFD" w:rsidRPr="001B6869">
        <w:rPr>
          <w:rFonts w:ascii="Segoe UI" w:eastAsia="Segoe UI" w:hAnsi="Segoe UI" w:cs="Segoe UI"/>
          <w:sz w:val="20"/>
          <w:szCs w:val="20"/>
        </w:rPr>
        <w:t>P</w:t>
      </w:r>
      <w:r w:rsidRPr="001B6869">
        <w:rPr>
          <w:rFonts w:ascii="Segoe UI" w:eastAsia="Segoe UI" w:hAnsi="Segoe UI" w:cs="Segoe UI"/>
          <w:sz w:val="20"/>
          <w:szCs w:val="20"/>
        </w:rPr>
        <w:t xml:space="preserve">arties au présent accord </w:t>
      </w:r>
      <w:r w:rsidR="005D3694" w:rsidRPr="001B6869">
        <w:rPr>
          <w:rFonts w:ascii="Segoe UI" w:eastAsia="Segoe UI" w:hAnsi="Segoe UI" w:cs="Segoe UI"/>
          <w:sz w:val="20"/>
          <w:szCs w:val="20"/>
        </w:rPr>
        <w:t>souhaitent</w:t>
      </w:r>
      <w:r w:rsidRPr="001B6869">
        <w:rPr>
          <w:rFonts w:ascii="Segoe UI" w:eastAsia="Segoe UI" w:hAnsi="Segoe UI" w:cs="Segoe UI"/>
          <w:sz w:val="20"/>
          <w:szCs w:val="20"/>
        </w:rPr>
        <w:t xml:space="preserve"> permettre à toutes et tous de pouvoir s’épanouir tant dans leur vie familiale que professionnelle. Par le présent accord, il est convenu de maintenir, et améliorer, l’accompagnement avant, pendant et après les absences de longue durée liées à la parentalité considérant que ces étapes de la vie personnelle des </w:t>
      </w:r>
      <w:r w:rsidR="00652B7C" w:rsidRPr="001B6869">
        <w:rPr>
          <w:rFonts w:ascii="Segoe UI" w:eastAsia="Segoe UI" w:hAnsi="Segoe UI" w:cs="Segoe UI"/>
          <w:sz w:val="20"/>
          <w:szCs w:val="20"/>
        </w:rPr>
        <w:t>collaborateurs</w:t>
      </w:r>
      <w:r w:rsidRPr="001B6869">
        <w:rPr>
          <w:rFonts w:ascii="Segoe UI" w:eastAsia="Segoe UI" w:hAnsi="Segoe UI" w:cs="Segoe UI"/>
          <w:sz w:val="20"/>
          <w:szCs w:val="20"/>
        </w:rPr>
        <w:t xml:space="preserve"> concernés ne peuvent en aucun cas avoir un impact négatif sur leur vie professionnelle future</w:t>
      </w:r>
      <w:r w:rsidR="00F27D88" w:rsidRPr="001B6869">
        <w:rPr>
          <w:rFonts w:ascii="Segoe UI" w:eastAsia="Segoe UI" w:hAnsi="Segoe UI" w:cs="Segoe UI"/>
          <w:sz w:val="20"/>
          <w:szCs w:val="20"/>
        </w:rPr>
        <w:t>. Il est</w:t>
      </w:r>
      <w:r w:rsidRPr="001B6869">
        <w:rPr>
          <w:rFonts w:ascii="Segoe UI" w:eastAsia="Segoe UI" w:hAnsi="Segoe UI" w:cs="Segoe UI"/>
          <w:sz w:val="20"/>
          <w:szCs w:val="20"/>
        </w:rPr>
        <w:t xml:space="preserve"> également </w:t>
      </w:r>
      <w:r w:rsidR="00F27D88" w:rsidRPr="001B6869">
        <w:rPr>
          <w:rFonts w:ascii="Segoe UI" w:eastAsia="Segoe UI" w:hAnsi="Segoe UI" w:cs="Segoe UI"/>
          <w:sz w:val="20"/>
          <w:szCs w:val="20"/>
        </w:rPr>
        <w:t xml:space="preserve">convenu </w:t>
      </w:r>
      <w:r w:rsidRPr="001B6869">
        <w:rPr>
          <w:rFonts w:ascii="Segoe UI" w:eastAsia="Segoe UI" w:hAnsi="Segoe UI" w:cs="Segoe UI"/>
          <w:sz w:val="20"/>
          <w:szCs w:val="20"/>
        </w:rPr>
        <w:t>de mieux faire connaitre les dispositifs déjà en vigueur.</w:t>
      </w:r>
    </w:p>
    <w:p w14:paraId="5D328831" w14:textId="06B740A1" w:rsidR="008B28FF" w:rsidRPr="00C163A7" w:rsidRDefault="003F53A2" w:rsidP="00C163A7">
      <w:pPr>
        <w:spacing w:before="240"/>
        <w:ind w:firstLine="0"/>
        <w:rPr>
          <w:rFonts w:ascii="Segoe UI" w:eastAsia="Segoe UI" w:hAnsi="Segoe UI" w:cs="Segoe UI"/>
          <w:sz w:val="20"/>
          <w:szCs w:val="20"/>
        </w:rPr>
      </w:pPr>
      <w:r w:rsidRPr="001B6869">
        <w:rPr>
          <w:rFonts w:ascii="Segoe UI" w:eastAsia="Segoe UI" w:hAnsi="Segoe UI" w:cs="Segoe UI"/>
          <w:sz w:val="20"/>
          <w:szCs w:val="20"/>
        </w:rPr>
        <w:t xml:space="preserve">Covéa a pour objectif de renforcer l’accompagnement de la parentalité en portant à la connaissance des collaborateurs les dispositifs y afférents et en permettant </w:t>
      </w:r>
      <w:r w:rsidR="00DE212B" w:rsidRPr="001B6869">
        <w:rPr>
          <w:rFonts w:ascii="Segoe UI" w:eastAsia="Segoe UI" w:hAnsi="Segoe UI" w:cs="Segoe UI"/>
          <w:sz w:val="20"/>
          <w:szCs w:val="20"/>
        </w:rPr>
        <w:t>des perspectives</w:t>
      </w:r>
      <w:r w:rsidR="00170C37" w:rsidRPr="001B6869">
        <w:rPr>
          <w:rFonts w:ascii="Segoe UI" w:eastAsia="Segoe UI" w:hAnsi="Segoe UI" w:cs="Segoe UI"/>
          <w:sz w:val="20"/>
          <w:szCs w:val="20"/>
        </w:rPr>
        <w:t xml:space="preserve"> de</w:t>
      </w:r>
      <w:r w:rsidRPr="001B6869">
        <w:rPr>
          <w:rFonts w:ascii="Segoe UI" w:eastAsia="Segoe UI" w:hAnsi="Segoe UI" w:cs="Segoe UI"/>
          <w:sz w:val="20"/>
          <w:szCs w:val="20"/>
        </w:rPr>
        <w:t xml:space="preserve"> carrière professionnelle identique</w:t>
      </w:r>
      <w:r w:rsidR="00871CB6" w:rsidRPr="001B6869">
        <w:rPr>
          <w:rFonts w:ascii="Segoe UI" w:eastAsia="Segoe UI" w:hAnsi="Segoe UI" w:cs="Segoe UI"/>
          <w:sz w:val="20"/>
          <w:szCs w:val="20"/>
        </w:rPr>
        <w:t>s</w:t>
      </w:r>
      <w:r w:rsidRPr="001B6869">
        <w:rPr>
          <w:rFonts w:ascii="Segoe UI" w:eastAsia="Segoe UI" w:hAnsi="Segoe UI" w:cs="Segoe UI"/>
          <w:sz w:val="20"/>
          <w:szCs w:val="20"/>
        </w:rPr>
        <w:t xml:space="preserve"> </w:t>
      </w:r>
      <w:r w:rsidR="00442771" w:rsidRPr="001B6869">
        <w:rPr>
          <w:rFonts w:ascii="Segoe UI" w:eastAsia="Segoe UI" w:hAnsi="Segoe UI" w:cs="Segoe UI"/>
          <w:sz w:val="20"/>
          <w:szCs w:val="20"/>
        </w:rPr>
        <w:t>pour tous</w:t>
      </w:r>
      <w:r w:rsidRPr="001B6869">
        <w:rPr>
          <w:rFonts w:ascii="Segoe UI" w:eastAsia="Segoe UI" w:hAnsi="Segoe UI" w:cs="Segoe UI"/>
          <w:sz w:val="20"/>
          <w:szCs w:val="20"/>
        </w:rPr>
        <w:t>.</w:t>
      </w:r>
    </w:p>
    <w:p w14:paraId="47BEFAB4" w14:textId="3DF254EE" w:rsidR="00081DE3" w:rsidRPr="000E452A" w:rsidRDefault="00CF337D" w:rsidP="00C163A7">
      <w:pPr>
        <w:pStyle w:val="4"/>
        <w:spacing w:before="360"/>
        <w:jc w:val="both"/>
        <w:rPr>
          <w:rFonts w:ascii="Segoe UI" w:eastAsia="Segoe UI" w:hAnsi="Segoe UI" w:cs="Segoe UI"/>
          <w:b/>
          <w:sz w:val="22"/>
          <w:u w:val="single"/>
        </w:rPr>
      </w:pPr>
      <w:bookmarkStart w:id="364" w:name="_Toc184394318"/>
      <w:bookmarkStart w:id="365" w:name="_Toc187332483"/>
      <w:r w:rsidRPr="000E452A">
        <w:rPr>
          <w:rFonts w:ascii="Segoe UI" w:eastAsia="Segoe UI" w:hAnsi="Segoe UI" w:cs="Segoe UI"/>
          <w:b/>
          <w:sz w:val="22"/>
          <w:u w:val="single"/>
        </w:rPr>
        <w:t>Article 6.</w:t>
      </w:r>
      <w:r w:rsidR="00080A5E" w:rsidRPr="000E452A">
        <w:rPr>
          <w:rFonts w:ascii="Segoe UI" w:eastAsia="Segoe UI" w:hAnsi="Segoe UI" w:cs="Segoe UI"/>
          <w:b/>
          <w:sz w:val="22"/>
          <w:u w:val="single"/>
        </w:rPr>
        <w:t>1.</w:t>
      </w:r>
      <w:r w:rsidR="000E452A">
        <w:rPr>
          <w:rFonts w:ascii="Segoe UI" w:eastAsia="Segoe UI" w:hAnsi="Segoe UI" w:cs="Segoe UI"/>
          <w:b/>
          <w:sz w:val="22"/>
          <w:u w:val="single"/>
        </w:rPr>
        <w:t>1</w:t>
      </w:r>
      <w:r w:rsidRPr="000E452A">
        <w:rPr>
          <w:rFonts w:ascii="Segoe UI" w:eastAsia="Segoe UI" w:hAnsi="Segoe UI" w:cs="Segoe UI"/>
          <w:b/>
          <w:sz w:val="22"/>
          <w:u w:val="single"/>
        </w:rPr>
        <w:t>.</w:t>
      </w:r>
      <w:r w:rsidR="00080A5E" w:rsidRPr="000E452A">
        <w:rPr>
          <w:rFonts w:ascii="Segoe UI" w:eastAsia="Segoe UI" w:hAnsi="Segoe UI" w:cs="Segoe UI"/>
          <w:b/>
          <w:sz w:val="22"/>
          <w:u w:val="single"/>
        </w:rPr>
        <w:t xml:space="preserve"> </w:t>
      </w:r>
      <w:r w:rsidR="00DF7026" w:rsidRPr="00F533DC">
        <w:rPr>
          <w:rFonts w:ascii="Segoe UI" w:eastAsia="Segoe UI" w:hAnsi="Segoe UI" w:cs="Segoe UI"/>
          <w:b/>
          <w:sz w:val="22"/>
          <w:u w:val="single"/>
        </w:rPr>
        <w:t>Les</w:t>
      </w:r>
      <w:r w:rsidR="00DF7026">
        <w:rPr>
          <w:rFonts w:ascii="Segoe UI" w:eastAsia="Segoe UI" w:hAnsi="Segoe UI" w:cs="Segoe UI"/>
          <w:b/>
          <w:sz w:val="22"/>
          <w:u w:val="single"/>
        </w:rPr>
        <w:t xml:space="preserve"> m</w:t>
      </w:r>
      <w:r w:rsidR="00081DE3" w:rsidRPr="000E452A">
        <w:rPr>
          <w:rFonts w:ascii="Segoe UI" w:eastAsia="Segoe UI" w:hAnsi="Segoe UI" w:cs="Segoe UI"/>
          <w:b/>
          <w:sz w:val="22"/>
          <w:u w:val="single"/>
        </w:rPr>
        <w:t>esures en lien avec l’état de grossesse</w:t>
      </w:r>
      <w:bookmarkEnd w:id="364"/>
      <w:bookmarkEnd w:id="365"/>
    </w:p>
    <w:p w14:paraId="3A7224F8" w14:textId="1B51ED6A" w:rsidR="00081DE3" w:rsidRPr="00B1089E" w:rsidRDefault="00081DE3" w:rsidP="004569E9">
      <w:pPr>
        <w:spacing w:before="120" w:after="120"/>
        <w:ind w:firstLine="0"/>
        <w:rPr>
          <w:rFonts w:ascii="Segoe UI" w:eastAsia="Segoe UI" w:hAnsi="Segoe UI" w:cs="Segoe UI"/>
          <w:sz w:val="20"/>
          <w:szCs w:val="20"/>
        </w:rPr>
      </w:pPr>
      <w:r w:rsidRPr="00BF7AE7">
        <w:rPr>
          <w:rFonts w:ascii="Segoe UI" w:eastAsia="Segoe UI" w:hAnsi="Segoe UI" w:cs="Segoe UI"/>
          <w:sz w:val="20"/>
          <w:szCs w:val="20"/>
        </w:rPr>
        <w:t>Les mesures en lien avec l’état de grossesse sont les suivantes :</w:t>
      </w:r>
    </w:p>
    <w:p w14:paraId="6B6AE0C7" w14:textId="6775E7CD" w:rsidR="004C4C17" w:rsidRPr="001B6869" w:rsidRDefault="004C4C17" w:rsidP="00420290">
      <w:pPr>
        <w:pStyle w:val="a8"/>
        <w:numPr>
          <w:ilvl w:val="0"/>
          <w:numId w:val="9"/>
        </w:numPr>
        <w:autoSpaceDE w:val="0"/>
        <w:autoSpaceDN w:val="0"/>
        <w:adjustRightInd w:val="0"/>
        <w:ind w:left="283" w:hanging="357"/>
        <w:contextualSpacing w:val="0"/>
        <w:rPr>
          <w:rFonts w:ascii="Segoe UI" w:eastAsia="Segoe UI" w:hAnsi="Segoe UI" w:cs="Segoe UI"/>
          <w:sz w:val="20"/>
          <w:szCs w:val="20"/>
        </w:rPr>
      </w:pPr>
      <w:r w:rsidRPr="001B6869">
        <w:rPr>
          <w:rFonts w:ascii="Segoe UI" w:eastAsia="Segoe UI" w:hAnsi="Segoe UI" w:cs="Segoe UI"/>
          <w:sz w:val="20"/>
          <w:szCs w:val="20"/>
        </w:rPr>
        <w:t xml:space="preserve">Le ou la conjoint(e), le ou la partenaire </w:t>
      </w:r>
      <w:r w:rsidR="00132085" w:rsidRPr="001B6869">
        <w:rPr>
          <w:rFonts w:ascii="Segoe UI" w:eastAsia="Segoe UI" w:hAnsi="Segoe UI" w:cs="Segoe UI"/>
          <w:sz w:val="20"/>
          <w:szCs w:val="20"/>
        </w:rPr>
        <w:t xml:space="preserve">de </w:t>
      </w:r>
      <w:r w:rsidRPr="001B6869">
        <w:rPr>
          <w:rFonts w:ascii="Segoe UI" w:eastAsia="Segoe UI" w:hAnsi="Segoe UI" w:cs="Segoe UI"/>
          <w:sz w:val="20"/>
          <w:szCs w:val="20"/>
        </w:rPr>
        <w:t xml:space="preserve">PACS, le ou la concubin(e) d’une femme </w:t>
      </w:r>
      <w:r w:rsidR="00627B29" w:rsidRPr="001B6869">
        <w:rPr>
          <w:rFonts w:ascii="Segoe UI" w:eastAsia="Segoe UI" w:hAnsi="Segoe UI" w:cs="Segoe UI"/>
          <w:sz w:val="20"/>
          <w:szCs w:val="20"/>
        </w:rPr>
        <w:t>enceinte</w:t>
      </w:r>
      <w:r w:rsidRPr="001B6869">
        <w:rPr>
          <w:rFonts w:ascii="Segoe UI" w:eastAsia="Segoe UI" w:hAnsi="Segoe UI" w:cs="Segoe UI"/>
          <w:sz w:val="20"/>
          <w:szCs w:val="20"/>
        </w:rPr>
        <w:t xml:space="preserve"> bénéficie d’une absence autorisée rémunérée supplémentaire, </w:t>
      </w:r>
      <w:r w:rsidR="00BF7AE7" w:rsidRPr="001B6869">
        <w:rPr>
          <w:rFonts w:ascii="Segoe UI" w:eastAsia="Segoe UI" w:hAnsi="Segoe UI" w:cs="Segoe UI"/>
          <w:sz w:val="20"/>
          <w:szCs w:val="20"/>
        </w:rPr>
        <w:t>en sus</w:t>
      </w:r>
      <w:r w:rsidRPr="001B6869">
        <w:rPr>
          <w:rFonts w:ascii="Segoe UI" w:eastAsia="Segoe UI" w:hAnsi="Segoe UI" w:cs="Segoe UI"/>
          <w:sz w:val="20"/>
          <w:szCs w:val="20"/>
        </w:rPr>
        <w:t xml:space="preserve"> des dispositions légales, </w:t>
      </w:r>
      <w:r w:rsidR="00627B29" w:rsidRPr="001B6869">
        <w:rPr>
          <w:rFonts w:ascii="Segoe UI" w:eastAsia="Segoe UI" w:hAnsi="Segoe UI" w:cs="Segoe UI"/>
          <w:sz w:val="20"/>
          <w:szCs w:val="20"/>
        </w:rPr>
        <w:t>pour se rendre à une des visites médicales obligatoires prénatales</w:t>
      </w:r>
      <w:r w:rsidR="00132085" w:rsidRPr="001B6869">
        <w:rPr>
          <w:rFonts w:ascii="Segoe UI" w:eastAsia="Segoe UI" w:hAnsi="Segoe UI" w:cs="Segoe UI"/>
          <w:sz w:val="20"/>
          <w:szCs w:val="20"/>
        </w:rPr>
        <w:t> ;</w:t>
      </w:r>
    </w:p>
    <w:p w14:paraId="2BD3C439" w14:textId="3F9BDE15" w:rsidR="009324CC" w:rsidRPr="001B6869" w:rsidRDefault="009324CC" w:rsidP="00420290">
      <w:pPr>
        <w:pStyle w:val="a8"/>
        <w:numPr>
          <w:ilvl w:val="0"/>
          <w:numId w:val="9"/>
        </w:numPr>
        <w:autoSpaceDE w:val="0"/>
        <w:autoSpaceDN w:val="0"/>
        <w:adjustRightInd w:val="0"/>
        <w:ind w:left="283" w:hanging="357"/>
        <w:contextualSpacing w:val="0"/>
        <w:rPr>
          <w:rFonts w:ascii="Segoe UI" w:eastAsia="Segoe UI" w:hAnsi="Segoe UI" w:cs="Segoe UI"/>
          <w:sz w:val="20"/>
          <w:szCs w:val="20"/>
        </w:rPr>
      </w:pPr>
      <w:r w:rsidRPr="001B6869">
        <w:rPr>
          <w:rFonts w:ascii="Segoe UI" w:eastAsia="Segoe UI" w:hAnsi="Segoe UI" w:cs="Segoe UI"/>
          <w:sz w:val="20"/>
          <w:szCs w:val="20"/>
        </w:rPr>
        <w:t xml:space="preserve">Le ou la conjoint(e), le ou la partenaire </w:t>
      </w:r>
      <w:r w:rsidR="00132085" w:rsidRPr="001B6869">
        <w:rPr>
          <w:rFonts w:ascii="Segoe UI" w:eastAsia="Segoe UI" w:hAnsi="Segoe UI" w:cs="Segoe UI"/>
          <w:sz w:val="20"/>
          <w:szCs w:val="20"/>
        </w:rPr>
        <w:t xml:space="preserve">de </w:t>
      </w:r>
      <w:r w:rsidRPr="001B6869">
        <w:rPr>
          <w:rFonts w:ascii="Segoe UI" w:eastAsia="Segoe UI" w:hAnsi="Segoe UI" w:cs="Segoe UI"/>
          <w:sz w:val="20"/>
          <w:szCs w:val="20"/>
        </w:rPr>
        <w:t>PACS, le ou la concubin(e) d’une femme ayant recours à l</w:t>
      </w:r>
      <w:r w:rsidR="00144DCA" w:rsidRPr="001B6869">
        <w:rPr>
          <w:rFonts w:ascii="Segoe UI" w:eastAsia="Segoe UI" w:hAnsi="Segoe UI" w:cs="Segoe UI"/>
          <w:sz w:val="20"/>
          <w:szCs w:val="20"/>
        </w:rPr>
        <w:t>’</w:t>
      </w:r>
      <w:r w:rsidRPr="001B6869">
        <w:rPr>
          <w:rFonts w:ascii="Segoe UI" w:eastAsia="Segoe UI" w:hAnsi="Segoe UI" w:cs="Segoe UI"/>
          <w:sz w:val="20"/>
          <w:szCs w:val="20"/>
        </w:rPr>
        <w:t>assistance médicale à la procréation</w:t>
      </w:r>
      <w:r w:rsidR="0054151B" w:rsidRPr="001B6869">
        <w:rPr>
          <w:rFonts w:ascii="Segoe UI" w:eastAsia="Segoe UI" w:hAnsi="Segoe UI" w:cs="Segoe UI"/>
          <w:sz w:val="20"/>
          <w:szCs w:val="20"/>
        </w:rPr>
        <w:t xml:space="preserve"> </w:t>
      </w:r>
      <w:r w:rsidRPr="001B6869">
        <w:rPr>
          <w:rFonts w:ascii="Segoe UI" w:eastAsia="Segoe UI" w:hAnsi="Segoe UI" w:cs="Segoe UI"/>
          <w:sz w:val="20"/>
          <w:szCs w:val="20"/>
        </w:rPr>
        <w:t>(PMA), bénéficie d’une absence autorisée rémunérée supplémentaire</w:t>
      </w:r>
      <w:r w:rsidR="002E6440" w:rsidRPr="001B6869">
        <w:rPr>
          <w:rFonts w:ascii="Segoe UI" w:eastAsia="Segoe UI" w:hAnsi="Segoe UI" w:cs="Segoe UI"/>
          <w:sz w:val="20"/>
          <w:szCs w:val="20"/>
        </w:rPr>
        <w:t xml:space="preserve">, </w:t>
      </w:r>
      <w:r w:rsidR="00BF7AE7" w:rsidRPr="001B6869">
        <w:rPr>
          <w:rFonts w:ascii="Segoe UI" w:eastAsia="Segoe UI" w:hAnsi="Segoe UI" w:cs="Segoe UI"/>
          <w:sz w:val="20"/>
          <w:szCs w:val="20"/>
        </w:rPr>
        <w:t>en sus</w:t>
      </w:r>
      <w:r w:rsidR="002E6440" w:rsidRPr="001B6869">
        <w:rPr>
          <w:rFonts w:ascii="Segoe UI" w:eastAsia="Segoe UI" w:hAnsi="Segoe UI" w:cs="Segoe UI"/>
          <w:sz w:val="20"/>
          <w:szCs w:val="20"/>
        </w:rPr>
        <w:t xml:space="preserve"> des dispositions légales,</w:t>
      </w:r>
      <w:r w:rsidRPr="001B6869">
        <w:rPr>
          <w:rFonts w:ascii="Segoe UI" w:eastAsia="Segoe UI" w:hAnsi="Segoe UI" w:cs="Segoe UI"/>
          <w:sz w:val="20"/>
          <w:szCs w:val="20"/>
        </w:rPr>
        <w:t xml:space="preserve"> afin de l’accompagner pour des actes ou examens médicaux nécessaires au protocole</w:t>
      </w:r>
      <w:r w:rsidR="00132085" w:rsidRPr="001B6869">
        <w:rPr>
          <w:rFonts w:ascii="Segoe UI" w:eastAsia="Segoe UI" w:hAnsi="Segoe UI" w:cs="Segoe UI"/>
          <w:sz w:val="20"/>
          <w:szCs w:val="20"/>
        </w:rPr>
        <w:t> ;</w:t>
      </w:r>
    </w:p>
    <w:p w14:paraId="5F01EDE7" w14:textId="46DB16AE" w:rsidR="00081DE3" w:rsidRPr="00B1089E" w:rsidRDefault="00081DE3" w:rsidP="00420290">
      <w:pPr>
        <w:pStyle w:val="a8"/>
        <w:numPr>
          <w:ilvl w:val="0"/>
          <w:numId w:val="9"/>
        </w:numPr>
        <w:autoSpaceDE w:val="0"/>
        <w:autoSpaceDN w:val="0"/>
        <w:adjustRightInd w:val="0"/>
        <w:ind w:left="283" w:hanging="357"/>
        <w:contextualSpacing w:val="0"/>
        <w:rPr>
          <w:rFonts w:ascii="Segoe UI" w:eastAsia="Segoe UI" w:hAnsi="Segoe UI" w:cs="Segoe UI"/>
          <w:sz w:val="20"/>
          <w:szCs w:val="20"/>
        </w:rPr>
      </w:pPr>
      <w:r w:rsidRPr="00B1089E">
        <w:rPr>
          <w:rFonts w:ascii="Segoe UI" w:eastAsia="Segoe UI" w:hAnsi="Segoe UI" w:cs="Segoe UI"/>
          <w:sz w:val="20"/>
          <w:szCs w:val="20"/>
        </w:rPr>
        <w:t>C</w:t>
      </w:r>
      <w:r w:rsidR="00DB1864" w:rsidRPr="00B1089E">
        <w:rPr>
          <w:rFonts w:ascii="Segoe UI" w:eastAsia="Segoe UI" w:hAnsi="Segoe UI" w:cs="Segoe UI"/>
          <w:sz w:val="20"/>
          <w:szCs w:val="20"/>
        </w:rPr>
        <w:t>ovéa</w:t>
      </w:r>
      <w:r w:rsidRPr="00B1089E">
        <w:rPr>
          <w:rFonts w:ascii="Segoe UI" w:eastAsia="Segoe UI" w:hAnsi="Segoe UI" w:cs="Segoe UI"/>
          <w:sz w:val="20"/>
          <w:szCs w:val="20"/>
        </w:rPr>
        <w:t xml:space="preserve"> a, par accord collectif, déployé le télétravail pour l’ensemble des </w:t>
      </w:r>
      <w:r w:rsidR="003F30D7">
        <w:rPr>
          <w:rFonts w:ascii="Segoe UI" w:eastAsia="Segoe UI" w:hAnsi="Segoe UI" w:cs="Segoe UI"/>
          <w:sz w:val="20"/>
          <w:szCs w:val="20"/>
        </w:rPr>
        <w:t>collaborateur</w:t>
      </w:r>
      <w:r w:rsidRPr="00B1089E">
        <w:rPr>
          <w:rFonts w:ascii="Segoe UI" w:eastAsia="Segoe UI" w:hAnsi="Segoe UI" w:cs="Segoe UI"/>
          <w:sz w:val="20"/>
          <w:szCs w:val="20"/>
        </w:rPr>
        <w:t xml:space="preserve">s éligibles. Dans le cadre de </w:t>
      </w:r>
      <w:r w:rsidR="00DB1864" w:rsidRPr="00B1089E">
        <w:rPr>
          <w:rFonts w:ascii="Segoe UI" w:eastAsia="Segoe UI" w:hAnsi="Segoe UI" w:cs="Segoe UI"/>
          <w:sz w:val="20"/>
          <w:szCs w:val="20"/>
        </w:rPr>
        <w:t>l’</w:t>
      </w:r>
      <w:r w:rsidRPr="00B1089E">
        <w:rPr>
          <w:rFonts w:ascii="Segoe UI" w:eastAsia="Segoe UI" w:hAnsi="Segoe UI" w:cs="Segoe UI"/>
          <w:sz w:val="20"/>
          <w:szCs w:val="20"/>
        </w:rPr>
        <w:t>accord Télétravail 2025-2027, les femmes enceintes éligibles au télétravai</w:t>
      </w:r>
      <w:r w:rsidRPr="0018130C">
        <w:rPr>
          <w:rFonts w:ascii="Segoe UI" w:eastAsia="Segoe UI" w:hAnsi="Segoe UI" w:cs="Segoe UI"/>
          <w:sz w:val="20"/>
          <w:szCs w:val="20"/>
        </w:rPr>
        <w:t>l</w:t>
      </w:r>
      <w:r w:rsidR="0018130C" w:rsidRPr="0018130C">
        <w:rPr>
          <w:rFonts w:ascii="Segoe UI" w:eastAsia="Segoe UI" w:hAnsi="Segoe UI" w:cs="Segoe UI"/>
          <w:color w:val="7030A0"/>
          <w:sz w:val="20"/>
          <w:szCs w:val="20"/>
        </w:rPr>
        <w:t xml:space="preserve"> </w:t>
      </w:r>
      <w:r w:rsidRPr="00B1089E">
        <w:rPr>
          <w:rFonts w:ascii="Segoe UI" w:eastAsia="Segoe UI" w:hAnsi="Segoe UI" w:cs="Segoe UI"/>
          <w:sz w:val="20"/>
          <w:szCs w:val="20"/>
        </w:rPr>
        <w:t>bénéficient, à partir du 6</w:t>
      </w:r>
      <w:r w:rsidR="009F3A0A" w:rsidRPr="00B1089E">
        <w:rPr>
          <w:rFonts w:ascii="Segoe UI" w:eastAsia="Segoe UI" w:hAnsi="Segoe UI" w:cs="Segoe UI"/>
          <w:sz w:val="20"/>
          <w:szCs w:val="20"/>
          <w:vertAlign w:val="superscript"/>
        </w:rPr>
        <w:t>ème</w:t>
      </w:r>
      <w:r w:rsidR="009F3A0A" w:rsidRPr="00B1089E">
        <w:rPr>
          <w:rFonts w:ascii="Segoe UI" w:eastAsia="Segoe UI" w:hAnsi="Segoe UI" w:cs="Segoe UI"/>
          <w:sz w:val="20"/>
          <w:szCs w:val="20"/>
        </w:rPr>
        <w:t xml:space="preserve"> </w:t>
      </w:r>
      <w:r w:rsidRPr="00B1089E">
        <w:rPr>
          <w:rFonts w:ascii="Segoe UI" w:eastAsia="Segoe UI" w:hAnsi="Segoe UI" w:cs="Segoe UI"/>
          <w:sz w:val="20"/>
          <w:szCs w:val="20"/>
        </w:rPr>
        <w:t xml:space="preserve">mois de grossesse d’un jour de télétravail supplémentaire par semaine. </w:t>
      </w:r>
      <w:r w:rsidR="00BF7AE7" w:rsidRPr="001B6869">
        <w:rPr>
          <w:rFonts w:ascii="Segoe UI" w:eastAsia="Segoe UI" w:hAnsi="Segoe UI" w:cs="Segoe UI"/>
          <w:sz w:val="20"/>
          <w:szCs w:val="20"/>
        </w:rPr>
        <w:t>En lieu et place de ce dispositif, l</w:t>
      </w:r>
      <w:r w:rsidRPr="001B6869">
        <w:rPr>
          <w:rFonts w:ascii="Segoe UI" w:eastAsia="Segoe UI" w:hAnsi="Segoe UI" w:cs="Segoe UI"/>
          <w:sz w:val="20"/>
          <w:szCs w:val="20"/>
        </w:rPr>
        <w:t xml:space="preserve">es </w:t>
      </w:r>
      <w:r w:rsidR="006B7E34" w:rsidRPr="001B6869">
        <w:rPr>
          <w:rFonts w:ascii="Segoe UI" w:eastAsia="Segoe UI" w:hAnsi="Segoe UI" w:cs="Segoe UI"/>
          <w:sz w:val="20"/>
          <w:szCs w:val="20"/>
        </w:rPr>
        <w:t>P</w:t>
      </w:r>
      <w:r w:rsidRPr="001B6869">
        <w:rPr>
          <w:rFonts w:ascii="Segoe UI" w:eastAsia="Segoe UI" w:hAnsi="Segoe UI" w:cs="Segoe UI"/>
          <w:sz w:val="20"/>
          <w:szCs w:val="20"/>
        </w:rPr>
        <w:t>arties conviennent par le présent accord que</w:t>
      </w:r>
      <w:r w:rsidR="00C0652F" w:rsidRPr="001B6869">
        <w:rPr>
          <w:rFonts w:ascii="Segoe UI" w:eastAsia="Segoe UI" w:hAnsi="Segoe UI" w:cs="Segoe UI"/>
          <w:sz w:val="20"/>
          <w:szCs w:val="20"/>
        </w:rPr>
        <w:t>,</w:t>
      </w:r>
      <w:r w:rsidRPr="001B6869">
        <w:rPr>
          <w:rFonts w:ascii="Segoe UI" w:eastAsia="Segoe UI" w:hAnsi="Segoe UI" w:cs="Segoe UI"/>
          <w:sz w:val="20"/>
          <w:szCs w:val="20"/>
        </w:rPr>
        <w:t xml:space="preserve"> sur recommandation du</w:t>
      </w:r>
      <w:r w:rsidRPr="00B1089E">
        <w:rPr>
          <w:rFonts w:ascii="Segoe UI" w:eastAsia="Segoe UI" w:hAnsi="Segoe UI" w:cs="Segoe UI"/>
          <w:sz w:val="20"/>
          <w:szCs w:val="20"/>
        </w:rPr>
        <w:t xml:space="preserve"> médecin du travail, pour la </w:t>
      </w:r>
      <w:r w:rsidRPr="001B6869">
        <w:rPr>
          <w:rFonts w:ascii="Segoe UI" w:eastAsia="Segoe UI" w:hAnsi="Segoe UI" w:cs="Segoe UI"/>
          <w:sz w:val="20"/>
          <w:szCs w:val="20"/>
        </w:rPr>
        <w:t xml:space="preserve">durée le nécessitant et sans pouvoir excéder la date de départ en congé maternité, elles </w:t>
      </w:r>
      <w:r w:rsidRPr="001B6869">
        <w:rPr>
          <w:rFonts w:ascii="Segoe UI" w:eastAsia="Segoe UI" w:hAnsi="Segoe UI" w:cs="Segoe UI"/>
          <w:sz w:val="20"/>
          <w:szCs w:val="20"/>
        </w:rPr>
        <w:lastRenderedPageBreak/>
        <w:t>bénéficieront</w:t>
      </w:r>
      <w:r w:rsidR="00BF7AE7" w:rsidRPr="001B6869">
        <w:rPr>
          <w:rFonts w:ascii="Segoe UI" w:eastAsia="Segoe UI" w:hAnsi="Segoe UI" w:cs="Segoe UI"/>
          <w:sz w:val="20"/>
          <w:szCs w:val="20"/>
        </w:rPr>
        <w:t xml:space="preserve">, à partir du </w:t>
      </w:r>
      <w:r w:rsidR="00B07901" w:rsidRPr="001B6869">
        <w:rPr>
          <w:rFonts w:ascii="Segoe UI" w:eastAsia="Segoe UI" w:hAnsi="Segoe UI" w:cs="Segoe UI"/>
          <w:sz w:val="20"/>
          <w:szCs w:val="20"/>
        </w:rPr>
        <w:t>6</w:t>
      </w:r>
      <w:r w:rsidR="00B07901" w:rsidRPr="001B6869">
        <w:rPr>
          <w:rFonts w:ascii="Segoe UI" w:eastAsia="Segoe UI" w:hAnsi="Segoe UI" w:cs="Segoe UI"/>
          <w:sz w:val="20"/>
          <w:szCs w:val="20"/>
          <w:vertAlign w:val="superscript"/>
        </w:rPr>
        <w:t>ème</w:t>
      </w:r>
      <w:r w:rsidR="000B6537" w:rsidRPr="001B6869">
        <w:rPr>
          <w:rFonts w:ascii="Segoe UI" w:eastAsia="Segoe UI" w:hAnsi="Segoe UI" w:cs="Segoe UI"/>
          <w:sz w:val="20"/>
          <w:szCs w:val="20"/>
        </w:rPr>
        <w:t xml:space="preserve"> </w:t>
      </w:r>
      <w:r w:rsidR="00BF7AE7" w:rsidRPr="001B6869">
        <w:rPr>
          <w:rFonts w:ascii="Segoe UI" w:eastAsia="Segoe UI" w:hAnsi="Segoe UI" w:cs="Segoe UI"/>
          <w:sz w:val="20"/>
          <w:szCs w:val="20"/>
        </w:rPr>
        <w:t xml:space="preserve">mois de grossesse, </w:t>
      </w:r>
      <w:r w:rsidRPr="001B6869">
        <w:rPr>
          <w:rFonts w:ascii="Segoe UI" w:eastAsia="Segoe UI" w:hAnsi="Segoe UI" w:cs="Segoe UI"/>
          <w:sz w:val="20"/>
          <w:szCs w:val="20"/>
        </w:rPr>
        <w:t>de deux</w:t>
      </w:r>
      <w:r w:rsidRPr="00B1089E">
        <w:rPr>
          <w:rFonts w:ascii="Segoe UI" w:eastAsia="Segoe UI" w:hAnsi="Segoe UI" w:cs="Segoe UI"/>
          <w:sz w:val="20"/>
          <w:szCs w:val="20"/>
        </w:rPr>
        <w:t xml:space="preserve"> jours de télétravail supplémentaires par semaine sans pouvoir conduire à du </w:t>
      </w:r>
      <w:r w:rsidR="008B61BF" w:rsidRPr="00B1089E">
        <w:rPr>
          <w:rFonts w:ascii="Segoe UI" w:eastAsia="Segoe UI" w:hAnsi="Segoe UI" w:cs="Segoe UI"/>
          <w:sz w:val="20"/>
          <w:szCs w:val="20"/>
        </w:rPr>
        <w:t>« </w:t>
      </w:r>
      <w:r w:rsidRPr="00B1089E">
        <w:rPr>
          <w:rFonts w:ascii="Segoe UI" w:eastAsia="Segoe UI" w:hAnsi="Segoe UI" w:cs="Segoe UI"/>
          <w:sz w:val="20"/>
          <w:szCs w:val="20"/>
        </w:rPr>
        <w:t>full</w:t>
      </w:r>
      <w:r w:rsidR="008B61BF" w:rsidRPr="00B1089E">
        <w:rPr>
          <w:rFonts w:ascii="Segoe UI" w:eastAsia="Segoe UI" w:hAnsi="Segoe UI" w:cs="Segoe UI"/>
          <w:sz w:val="20"/>
          <w:szCs w:val="20"/>
        </w:rPr>
        <w:t> »</w:t>
      </w:r>
      <w:r w:rsidRPr="00B1089E">
        <w:rPr>
          <w:rFonts w:ascii="Segoe UI" w:eastAsia="Segoe UI" w:hAnsi="Segoe UI" w:cs="Segoe UI"/>
          <w:sz w:val="20"/>
          <w:szCs w:val="20"/>
        </w:rPr>
        <w:t xml:space="preserve"> télétravail</w:t>
      </w:r>
      <w:r w:rsidR="00B66A62">
        <w:rPr>
          <w:rFonts w:ascii="Segoe UI" w:eastAsia="Segoe UI" w:hAnsi="Segoe UI" w:cs="Segoe UI"/>
          <w:sz w:val="20"/>
          <w:szCs w:val="20"/>
        </w:rPr>
        <w:t> ;</w:t>
      </w:r>
    </w:p>
    <w:p w14:paraId="1C7DC071" w14:textId="4BCDA47F" w:rsidR="000A6654" w:rsidRPr="00F3701A" w:rsidRDefault="00081DE3" w:rsidP="00420290">
      <w:pPr>
        <w:pStyle w:val="a8"/>
        <w:numPr>
          <w:ilvl w:val="0"/>
          <w:numId w:val="15"/>
        </w:numPr>
        <w:ind w:left="283" w:hanging="357"/>
        <w:contextualSpacing w:val="0"/>
        <w:rPr>
          <w:rFonts w:ascii="Segoe UI" w:eastAsia="Segoe UI" w:hAnsi="Segoe UI" w:cs="Segoe UI"/>
          <w:sz w:val="20"/>
          <w:szCs w:val="20"/>
        </w:rPr>
      </w:pPr>
      <w:r w:rsidRPr="00B1089E">
        <w:rPr>
          <w:rFonts w:ascii="Segoe UI" w:eastAsia="Segoe UI" w:hAnsi="Segoe UI" w:cs="Segoe UI"/>
          <w:sz w:val="20"/>
          <w:szCs w:val="20"/>
        </w:rPr>
        <w:t>Il est rappelé qu’à partir du 5</w:t>
      </w:r>
      <w:r w:rsidR="009F3A0A" w:rsidRPr="00B1089E">
        <w:rPr>
          <w:rFonts w:ascii="Segoe UI" w:eastAsia="Segoe UI" w:hAnsi="Segoe UI" w:cs="Segoe UI"/>
          <w:sz w:val="20"/>
          <w:szCs w:val="20"/>
          <w:vertAlign w:val="superscript"/>
        </w:rPr>
        <w:t>ème</w:t>
      </w:r>
      <w:r w:rsidRPr="00B1089E">
        <w:rPr>
          <w:rFonts w:ascii="Segoe UI" w:eastAsia="Segoe UI" w:hAnsi="Segoe UI" w:cs="Segoe UI"/>
          <w:sz w:val="20"/>
          <w:szCs w:val="20"/>
        </w:rPr>
        <w:t xml:space="preserve"> mois de grossesse, la collaboratrice</w:t>
      </w:r>
      <w:r w:rsidRPr="009B0CDC">
        <w:rPr>
          <w:rFonts w:ascii="Segoe UI" w:eastAsia="Segoe UI" w:hAnsi="Segoe UI" w:cs="Segoe UI"/>
          <w:color w:val="7030A0"/>
          <w:sz w:val="20"/>
          <w:szCs w:val="20"/>
        </w:rPr>
        <w:t xml:space="preserve"> </w:t>
      </w:r>
      <w:r w:rsidRPr="009B0CDC">
        <w:rPr>
          <w:rFonts w:ascii="Segoe UI" w:eastAsia="Segoe UI" w:hAnsi="Segoe UI" w:cs="Segoe UI"/>
          <w:sz w:val="20"/>
          <w:szCs w:val="20"/>
        </w:rPr>
        <w:t>bénéficie</w:t>
      </w:r>
      <w:r w:rsidRPr="009B0CDC">
        <w:rPr>
          <w:rFonts w:ascii="Segoe UI" w:eastAsia="Segoe UI" w:hAnsi="Segoe UI" w:cs="Segoe UI"/>
          <w:color w:val="7030A0"/>
          <w:sz w:val="20"/>
          <w:szCs w:val="20"/>
        </w:rPr>
        <w:t xml:space="preserve"> </w:t>
      </w:r>
      <w:r w:rsidRPr="00B1089E">
        <w:rPr>
          <w:rFonts w:ascii="Segoe UI" w:eastAsia="Segoe UI" w:hAnsi="Segoe UI" w:cs="Segoe UI"/>
          <w:sz w:val="20"/>
          <w:szCs w:val="20"/>
        </w:rPr>
        <w:t xml:space="preserve">jusqu’à 2 heures de réduction de sa durée journalière de travail. </w:t>
      </w:r>
      <w:r w:rsidRPr="000A6654">
        <w:rPr>
          <w:rFonts w:ascii="Segoe UI" w:eastAsia="Segoe UI" w:hAnsi="Segoe UI" w:cs="Segoe UI"/>
          <w:sz w:val="20"/>
          <w:szCs w:val="20"/>
        </w:rPr>
        <w:t xml:space="preserve">Ces deux heures </w:t>
      </w:r>
      <w:r w:rsidR="0019618C" w:rsidRPr="000A6654">
        <w:rPr>
          <w:rFonts w:ascii="Segoe UI" w:eastAsia="Segoe UI" w:hAnsi="Segoe UI" w:cs="Segoe UI"/>
          <w:sz w:val="20"/>
          <w:szCs w:val="20"/>
        </w:rPr>
        <w:t>(</w:t>
      </w:r>
      <w:r w:rsidR="00196BAA" w:rsidRPr="009B0CDC">
        <w:rPr>
          <w:rFonts w:ascii="Segoe UI" w:eastAsia="Segoe UI" w:hAnsi="Segoe UI" w:cs="Segoe UI"/>
          <w:sz w:val="20"/>
          <w:szCs w:val="20"/>
        </w:rPr>
        <w:t>pouvant être</w:t>
      </w:r>
      <w:r w:rsidR="00196BAA">
        <w:rPr>
          <w:rFonts w:ascii="Segoe UI" w:eastAsia="Segoe UI" w:hAnsi="Segoe UI" w:cs="Segoe UI"/>
          <w:sz w:val="20"/>
          <w:szCs w:val="20"/>
        </w:rPr>
        <w:t xml:space="preserve"> </w:t>
      </w:r>
      <w:r w:rsidR="0019618C" w:rsidRPr="000A6654">
        <w:rPr>
          <w:rFonts w:ascii="Segoe UI" w:eastAsia="Segoe UI" w:hAnsi="Segoe UI" w:cs="Segoe UI"/>
          <w:sz w:val="20"/>
          <w:szCs w:val="20"/>
        </w:rPr>
        <w:t xml:space="preserve">fractionnables) </w:t>
      </w:r>
      <w:r w:rsidRPr="000A6654">
        <w:rPr>
          <w:rFonts w:ascii="Segoe UI" w:eastAsia="Segoe UI" w:hAnsi="Segoe UI" w:cs="Segoe UI"/>
          <w:sz w:val="20"/>
          <w:szCs w:val="20"/>
        </w:rPr>
        <w:t xml:space="preserve">ont vocation à permettre à la femme enceinte de pouvoir se reposer </w:t>
      </w:r>
      <w:r w:rsidR="00130ED6" w:rsidRPr="000A6654">
        <w:rPr>
          <w:rFonts w:ascii="Segoe UI" w:eastAsia="Segoe UI" w:hAnsi="Segoe UI" w:cs="Segoe UI"/>
          <w:sz w:val="20"/>
          <w:szCs w:val="20"/>
        </w:rPr>
        <w:t xml:space="preserve">principalement </w:t>
      </w:r>
      <w:r w:rsidRPr="000A6654">
        <w:rPr>
          <w:rFonts w:ascii="Segoe UI" w:eastAsia="Segoe UI" w:hAnsi="Segoe UI" w:cs="Segoe UI"/>
          <w:sz w:val="20"/>
          <w:szCs w:val="20"/>
        </w:rPr>
        <w:t>en début et/ou en fin de journée de travail</w:t>
      </w:r>
      <w:r w:rsidR="00130ED6" w:rsidRPr="000A6654">
        <w:rPr>
          <w:rFonts w:ascii="Segoe UI" w:eastAsia="Segoe UI" w:hAnsi="Segoe UI" w:cs="Segoe UI"/>
          <w:sz w:val="20"/>
          <w:szCs w:val="20"/>
        </w:rPr>
        <w:t>, éventuellement</w:t>
      </w:r>
      <w:r w:rsidR="00C41778" w:rsidRPr="000A6654">
        <w:rPr>
          <w:rFonts w:ascii="Segoe UI" w:eastAsia="Segoe UI" w:hAnsi="Segoe UI" w:cs="Segoe UI"/>
          <w:sz w:val="20"/>
          <w:szCs w:val="20"/>
        </w:rPr>
        <w:t xml:space="preserve"> autour de la pause méridienne</w:t>
      </w:r>
      <w:r w:rsidRPr="000A6654">
        <w:rPr>
          <w:rFonts w:ascii="Segoe UI" w:eastAsia="Segoe UI" w:hAnsi="Segoe UI" w:cs="Segoe UI"/>
          <w:sz w:val="20"/>
          <w:szCs w:val="20"/>
        </w:rPr>
        <w:t xml:space="preserve"> si la collaboratrice le souhaite</w:t>
      </w:r>
      <w:r w:rsidRPr="00B1089E">
        <w:rPr>
          <w:rFonts w:ascii="Segoe UI" w:eastAsia="Segoe UI" w:hAnsi="Segoe UI" w:cs="Segoe UI"/>
          <w:sz w:val="20"/>
          <w:szCs w:val="20"/>
        </w:rPr>
        <w:t>.</w:t>
      </w:r>
    </w:p>
    <w:p w14:paraId="62DD05CB" w14:textId="6BADEAD4" w:rsidR="00CE3A14" w:rsidRPr="000E452A" w:rsidRDefault="00080A5E" w:rsidP="00C163A7">
      <w:pPr>
        <w:pStyle w:val="4"/>
        <w:spacing w:before="360"/>
        <w:jc w:val="both"/>
        <w:rPr>
          <w:rFonts w:ascii="Segoe UI" w:eastAsia="Segoe UI" w:hAnsi="Segoe UI" w:cs="Segoe UI"/>
          <w:b/>
          <w:sz w:val="22"/>
          <w:u w:val="single"/>
        </w:rPr>
      </w:pPr>
      <w:bookmarkStart w:id="366" w:name="_Toc184394319"/>
      <w:bookmarkStart w:id="367" w:name="_Toc187332484"/>
      <w:r w:rsidRPr="000E452A">
        <w:rPr>
          <w:rFonts w:ascii="Segoe UI" w:eastAsia="Segoe UI" w:hAnsi="Segoe UI" w:cs="Segoe UI"/>
          <w:b/>
          <w:sz w:val="22"/>
          <w:u w:val="single"/>
        </w:rPr>
        <w:t xml:space="preserve">Article 6.1.2. </w:t>
      </w:r>
      <w:r w:rsidR="00AC1223">
        <w:rPr>
          <w:rFonts w:ascii="Segoe UI" w:eastAsia="Segoe UI" w:hAnsi="Segoe UI" w:cs="Segoe UI"/>
          <w:b/>
          <w:sz w:val="22"/>
          <w:u w:val="single"/>
        </w:rPr>
        <w:t>Les mesures e</w:t>
      </w:r>
      <w:r w:rsidR="00CE3A14" w:rsidRPr="000E452A">
        <w:rPr>
          <w:rFonts w:ascii="Segoe UI" w:eastAsia="Segoe UI" w:hAnsi="Segoe UI" w:cs="Segoe UI"/>
          <w:b/>
          <w:sz w:val="22"/>
          <w:u w:val="single"/>
        </w:rPr>
        <w:t>n cas d’interruption de grossesse</w:t>
      </w:r>
      <w:bookmarkEnd w:id="366"/>
      <w:bookmarkEnd w:id="367"/>
    </w:p>
    <w:p w14:paraId="6F95102B" w14:textId="639601E1" w:rsidR="00CE3A14" w:rsidRPr="00B1089E" w:rsidRDefault="00CE3A14"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Compte tenu des difficultés rencontrées par les femmes lors d’une interruption de grossesse, </w:t>
      </w:r>
      <w:r w:rsidR="000E6D70" w:rsidRPr="00B1089E">
        <w:rPr>
          <w:rFonts w:ascii="Segoe UI" w:eastAsia="Segoe UI" w:hAnsi="Segoe UI" w:cs="Segoe UI"/>
          <w:sz w:val="20"/>
          <w:szCs w:val="20"/>
        </w:rPr>
        <w:t>l</w:t>
      </w:r>
      <w:r w:rsidRPr="00B1089E">
        <w:rPr>
          <w:rFonts w:ascii="Segoe UI" w:eastAsia="Segoe UI" w:hAnsi="Segoe UI" w:cs="Segoe UI"/>
          <w:sz w:val="20"/>
          <w:szCs w:val="20"/>
        </w:rPr>
        <w:t xml:space="preserve">es </w:t>
      </w:r>
      <w:r w:rsidR="00754027">
        <w:rPr>
          <w:rFonts w:ascii="Segoe UI" w:eastAsia="Segoe UI" w:hAnsi="Segoe UI" w:cs="Segoe UI"/>
          <w:sz w:val="20"/>
          <w:szCs w:val="20"/>
        </w:rPr>
        <w:t>P</w:t>
      </w:r>
      <w:r w:rsidRPr="00B1089E">
        <w:rPr>
          <w:rFonts w:ascii="Segoe UI" w:eastAsia="Segoe UI" w:hAnsi="Segoe UI" w:cs="Segoe UI"/>
          <w:sz w:val="20"/>
          <w:szCs w:val="20"/>
        </w:rPr>
        <w:t xml:space="preserve">arties </w:t>
      </w:r>
      <w:r w:rsidR="000E6D70" w:rsidRPr="00B1089E">
        <w:rPr>
          <w:rFonts w:ascii="Segoe UI" w:eastAsia="Segoe UI" w:hAnsi="Segoe UI" w:cs="Segoe UI"/>
          <w:sz w:val="20"/>
          <w:szCs w:val="20"/>
        </w:rPr>
        <w:t>conviennent d’</w:t>
      </w:r>
      <w:r w:rsidRPr="00B1089E">
        <w:rPr>
          <w:rFonts w:ascii="Segoe UI" w:eastAsia="Segoe UI" w:hAnsi="Segoe UI" w:cs="Segoe UI"/>
          <w:sz w:val="20"/>
          <w:szCs w:val="20"/>
        </w:rPr>
        <w:t xml:space="preserve">une mesure spécifique, pour accompagner les collaboratrices en cas d’interruption de grossesse </w:t>
      </w:r>
      <w:r w:rsidR="00970CFC" w:rsidRPr="009B0CDC">
        <w:rPr>
          <w:rFonts w:ascii="Segoe UI" w:eastAsia="Segoe UI" w:hAnsi="Segoe UI" w:cs="Segoe UI"/>
          <w:sz w:val="20"/>
          <w:szCs w:val="20"/>
        </w:rPr>
        <w:t>qu</w:t>
      </w:r>
      <w:r w:rsidR="00DD275D" w:rsidRPr="009B0CDC">
        <w:rPr>
          <w:rFonts w:ascii="Segoe UI" w:eastAsia="Segoe UI" w:hAnsi="Segoe UI" w:cs="Segoe UI"/>
          <w:sz w:val="20"/>
          <w:szCs w:val="20"/>
        </w:rPr>
        <w:t xml:space="preserve">elle qu’en soit </w:t>
      </w:r>
      <w:r w:rsidR="00B84B48" w:rsidRPr="009B0CDC">
        <w:rPr>
          <w:rFonts w:ascii="Segoe UI" w:eastAsia="Segoe UI" w:hAnsi="Segoe UI" w:cs="Segoe UI"/>
          <w:sz w:val="20"/>
          <w:szCs w:val="20"/>
        </w:rPr>
        <w:t xml:space="preserve">l’origine </w:t>
      </w:r>
      <w:r w:rsidR="00FA6058" w:rsidRPr="009B0CDC">
        <w:rPr>
          <w:rFonts w:ascii="Segoe UI" w:eastAsia="Segoe UI" w:hAnsi="Segoe UI" w:cs="Segoe UI"/>
          <w:sz w:val="20"/>
          <w:szCs w:val="20"/>
        </w:rPr>
        <w:t>et</w:t>
      </w:r>
      <w:r w:rsidR="00FA6058">
        <w:rPr>
          <w:rFonts w:ascii="Segoe UI" w:eastAsia="Segoe UI" w:hAnsi="Segoe UI" w:cs="Segoe UI"/>
          <w:sz w:val="20"/>
          <w:szCs w:val="20"/>
        </w:rPr>
        <w:t xml:space="preserve"> </w:t>
      </w:r>
      <w:r w:rsidRPr="00B1089E">
        <w:rPr>
          <w:rFonts w:ascii="Segoe UI" w:eastAsia="Segoe UI" w:hAnsi="Segoe UI" w:cs="Segoe UI"/>
          <w:sz w:val="20"/>
          <w:szCs w:val="20"/>
        </w:rPr>
        <w:t>sur justificatif.</w:t>
      </w:r>
    </w:p>
    <w:p w14:paraId="718D4450" w14:textId="0B08BEBB" w:rsidR="00E670F3" w:rsidRDefault="00CE3A14"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w:t>
      </w:r>
      <w:r w:rsidRPr="0023605A">
        <w:rPr>
          <w:rFonts w:ascii="Segoe UI" w:eastAsia="Segoe UI" w:hAnsi="Segoe UI" w:cs="Segoe UI"/>
          <w:sz w:val="20"/>
          <w:szCs w:val="20"/>
        </w:rPr>
        <w:t>accord</w:t>
      </w:r>
      <w:r w:rsidR="00F54CF1" w:rsidRPr="0023605A">
        <w:rPr>
          <w:rFonts w:ascii="Segoe UI" w:eastAsia="Segoe UI" w:hAnsi="Segoe UI" w:cs="Segoe UI"/>
          <w:sz w:val="20"/>
          <w:szCs w:val="20"/>
        </w:rPr>
        <w:t xml:space="preserve"> </w:t>
      </w:r>
      <w:r w:rsidRPr="00B1089E">
        <w:rPr>
          <w:rFonts w:ascii="Segoe UI" w:eastAsia="Segoe UI" w:hAnsi="Segoe UI" w:cs="Segoe UI"/>
          <w:sz w:val="20"/>
          <w:szCs w:val="20"/>
        </w:rPr>
        <w:t xml:space="preserve">avec la ligne managériale, ces collaboratrices, éligibles au télétravail, pourront prendre pendant les deux semaines qui suivent cet évènement du </w:t>
      </w:r>
      <w:r w:rsidR="006524CC" w:rsidRPr="00B1089E">
        <w:rPr>
          <w:rFonts w:ascii="Segoe UI" w:eastAsia="Segoe UI" w:hAnsi="Segoe UI" w:cs="Segoe UI"/>
          <w:sz w:val="20"/>
          <w:szCs w:val="20"/>
        </w:rPr>
        <w:t>« </w:t>
      </w:r>
      <w:r w:rsidRPr="00B1089E">
        <w:rPr>
          <w:rFonts w:ascii="Segoe UI" w:eastAsia="Segoe UI" w:hAnsi="Segoe UI" w:cs="Segoe UI"/>
          <w:sz w:val="20"/>
          <w:szCs w:val="20"/>
        </w:rPr>
        <w:t>full</w:t>
      </w:r>
      <w:r w:rsidR="006524CC" w:rsidRPr="00B1089E">
        <w:rPr>
          <w:rFonts w:ascii="Segoe UI" w:eastAsia="Segoe UI" w:hAnsi="Segoe UI" w:cs="Segoe UI"/>
          <w:sz w:val="20"/>
          <w:szCs w:val="20"/>
        </w:rPr>
        <w:t> »</w:t>
      </w:r>
      <w:r w:rsidRPr="00B1089E">
        <w:rPr>
          <w:rFonts w:ascii="Segoe UI" w:eastAsia="Segoe UI" w:hAnsi="Segoe UI" w:cs="Segoe UI"/>
          <w:sz w:val="20"/>
          <w:szCs w:val="20"/>
        </w:rPr>
        <w:t xml:space="preserve"> télétravail.</w:t>
      </w:r>
    </w:p>
    <w:p w14:paraId="73A68316" w14:textId="54B8BA7C" w:rsidR="511B62E4" w:rsidRPr="000E452A" w:rsidRDefault="005F1F5D" w:rsidP="00C163A7">
      <w:pPr>
        <w:pStyle w:val="4"/>
        <w:spacing w:before="360"/>
        <w:jc w:val="both"/>
        <w:rPr>
          <w:rFonts w:ascii="Segoe UI" w:eastAsia="Segoe UI" w:hAnsi="Segoe UI" w:cs="Segoe UI"/>
          <w:b/>
          <w:sz w:val="22"/>
          <w:u w:val="single"/>
        </w:rPr>
      </w:pPr>
      <w:bookmarkStart w:id="368" w:name="_Toc181200708"/>
      <w:bookmarkStart w:id="369" w:name="_Toc184394320"/>
      <w:bookmarkStart w:id="370" w:name="_Toc187332485"/>
      <w:r w:rsidRPr="000E452A">
        <w:rPr>
          <w:rFonts w:ascii="Segoe UI" w:eastAsia="Segoe UI" w:hAnsi="Segoe UI" w:cs="Segoe UI"/>
          <w:b/>
          <w:sz w:val="22"/>
          <w:u w:val="single"/>
        </w:rPr>
        <w:t>Article 6.1.</w:t>
      </w:r>
      <w:r w:rsidR="00EB784E" w:rsidRPr="000E452A">
        <w:rPr>
          <w:rFonts w:ascii="Segoe UI" w:eastAsia="Segoe UI" w:hAnsi="Segoe UI" w:cs="Segoe UI"/>
          <w:b/>
          <w:sz w:val="22"/>
          <w:u w:val="single"/>
        </w:rPr>
        <w:t>3</w:t>
      </w:r>
      <w:r w:rsidR="00865EE3" w:rsidRPr="000E452A">
        <w:rPr>
          <w:rFonts w:ascii="Segoe UI" w:eastAsia="Segoe UI" w:hAnsi="Segoe UI" w:cs="Segoe UI"/>
          <w:b/>
          <w:sz w:val="22"/>
          <w:u w:val="single"/>
        </w:rPr>
        <w:t>.</w:t>
      </w:r>
      <w:r w:rsidR="004C4AD2" w:rsidRPr="000E452A">
        <w:rPr>
          <w:rFonts w:ascii="Segoe UI" w:eastAsia="Segoe UI" w:hAnsi="Segoe UI" w:cs="Segoe UI"/>
          <w:b/>
          <w:sz w:val="22"/>
          <w:u w:val="single"/>
        </w:rPr>
        <w:t xml:space="preserve"> </w:t>
      </w:r>
      <w:r w:rsidR="511B62E4" w:rsidRPr="000E452A">
        <w:rPr>
          <w:rFonts w:ascii="Segoe UI" w:eastAsia="Segoe UI" w:hAnsi="Segoe UI" w:cs="Segoe UI"/>
          <w:b/>
          <w:sz w:val="22"/>
          <w:u w:val="single"/>
        </w:rPr>
        <w:t>Le maintien de salaire pendant le congé paternité et d’accueil de l’enfant</w:t>
      </w:r>
      <w:bookmarkEnd w:id="368"/>
      <w:bookmarkEnd w:id="369"/>
      <w:bookmarkEnd w:id="370"/>
    </w:p>
    <w:p w14:paraId="29653531" w14:textId="0632B961" w:rsidR="511B62E4" w:rsidRPr="00B1089E" w:rsidRDefault="511B62E4"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Ce congé </w:t>
      </w:r>
      <w:r w:rsidR="00346008" w:rsidRPr="00B1089E">
        <w:rPr>
          <w:rFonts w:ascii="Segoe UI" w:eastAsia="Segoe UI" w:hAnsi="Segoe UI" w:cs="Segoe UI"/>
          <w:sz w:val="20"/>
          <w:szCs w:val="20"/>
        </w:rPr>
        <w:t xml:space="preserve">de paternité </w:t>
      </w:r>
      <w:r w:rsidRPr="00B1089E">
        <w:rPr>
          <w:rFonts w:ascii="Segoe UI" w:eastAsia="Segoe UI" w:hAnsi="Segoe UI" w:cs="Segoe UI"/>
          <w:sz w:val="20"/>
          <w:szCs w:val="20"/>
        </w:rPr>
        <w:t xml:space="preserve">est </w:t>
      </w:r>
      <w:proofErr w:type="gramStart"/>
      <w:r w:rsidRPr="00B1089E">
        <w:rPr>
          <w:rFonts w:ascii="Segoe UI" w:eastAsia="Segoe UI" w:hAnsi="Segoe UI" w:cs="Segoe UI"/>
          <w:sz w:val="20"/>
          <w:szCs w:val="20"/>
        </w:rPr>
        <w:t>d’une durée de 25 jours calendaire</w:t>
      </w:r>
      <w:r w:rsidR="00AC44CE" w:rsidRPr="00B1089E">
        <w:rPr>
          <w:rFonts w:ascii="Segoe UI" w:eastAsia="Segoe UI" w:hAnsi="Segoe UI" w:cs="Segoe UI"/>
          <w:sz w:val="20"/>
          <w:szCs w:val="20"/>
        </w:rPr>
        <w:t>s</w:t>
      </w:r>
      <w:proofErr w:type="gramEnd"/>
      <w:r w:rsidRPr="00B1089E">
        <w:rPr>
          <w:rFonts w:ascii="Segoe UI" w:eastAsia="Segoe UI" w:hAnsi="Segoe UI" w:cs="Segoe UI"/>
          <w:sz w:val="20"/>
          <w:szCs w:val="20"/>
        </w:rPr>
        <w:t xml:space="preserve"> (32 jours en cas de naissances multiples) et s’ajoute au congé de naissance de 3 jours</w:t>
      </w:r>
      <w:r w:rsidR="00833EF4" w:rsidRPr="00B1089E">
        <w:rPr>
          <w:rFonts w:ascii="Segoe UI" w:eastAsia="Segoe UI" w:hAnsi="Segoe UI" w:cs="Segoe UI"/>
          <w:sz w:val="20"/>
          <w:szCs w:val="20"/>
        </w:rPr>
        <w:t>, pris en charge intégralement par l’employeur</w:t>
      </w:r>
      <w:r w:rsidRPr="00B1089E">
        <w:rPr>
          <w:rFonts w:ascii="Segoe UI" w:eastAsia="Segoe UI" w:hAnsi="Segoe UI" w:cs="Segoe UI"/>
          <w:sz w:val="20"/>
          <w:szCs w:val="20"/>
        </w:rPr>
        <w:t>.</w:t>
      </w:r>
    </w:p>
    <w:p w14:paraId="054E1702" w14:textId="1E6ED0A7" w:rsidR="511B62E4" w:rsidRPr="00B1089E" w:rsidRDefault="511B62E4"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Il fait l’objet du versement d’un complément de sorte que le collaborateur concerné perçoive un salaire net fixe et hors prélèvement à la source équivalent à celui qu’il percevrait sans ce congé, alors que la loi prévoit un revenu de remplacement, sous forme d’indemnités journalières, calculé sur la rémunération brute limitée au plafond mensuel de la sécurité sociale de l’année en cours. Ce complément est conditionné au fait que la </w:t>
      </w:r>
      <w:r w:rsidRPr="009324B2">
        <w:rPr>
          <w:rFonts w:ascii="Segoe UI" w:eastAsia="Segoe UI" w:hAnsi="Segoe UI" w:cs="Segoe UI"/>
          <w:sz w:val="20"/>
          <w:szCs w:val="20"/>
        </w:rPr>
        <w:t xml:space="preserve">caisse </w:t>
      </w:r>
      <w:r w:rsidR="00E73116" w:rsidRPr="009324B2">
        <w:rPr>
          <w:rFonts w:ascii="Segoe UI" w:eastAsia="Segoe UI" w:hAnsi="Segoe UI" w:cs="Segoe UI"/>
          <w:sz w:val="20"/>
          <w:szCs w:val="20"/>
        </w:rPr>
        <w:t xml:space="preserve">primaire </w:t>
      </w:r>
      <w:r w:rsidRPr="009324B2">
        <w:rPr>
          <w:rFonts w:ascii="Segoe UI" w:eastAsia="Segoe UI" w:hAnsi="Segoe UI" w:cs="Segoe UI"/>
          <w:sz w:val="20"/>
          <w:szCs w:val="20"/>
        </w:rPr>
        <w:t>d’assurance</w:t>
      </w:r>
      <w:r w:rsidRPr="00B1089E">
        <w:rPr>
          <w:rFonts w:ascii="Segoe UI" w:eastAsia="Segoe UI" w:hAnsi="Segoe UI" w:cs="Segoe UI"/>
          <w:sz w:val="20"/>
          <w:szCs w:val="20"/>
        </w:rPr>
        <w:t xml:space="preserve"> maladie verse les indemnités de paternité.</w:t>
      </w:r>
    </w:p>
    <w:p w14:paraId="11C66AE9" w14:textId="7C84C9D5" w:rsidR="00B85EAC" w:rsidRDefault="00B85EAC" w:rsidP="001F19BE">
      <w:pPr>
        <w:spacing w:after="120"/>
        <w:ind w:firstLine="0"/>
        <w:rPr>
          <w:rFonts w:ascii="Segoe UI" w:eastAsia="Segoe UI" w:hAnsi="Segoe UI" w:cs="Segoe UI"/>
          <w:sz w:val="20"/>
          <w:szCs w:val="20"/>
        </w:rPr>
      </w:pPr>
      <w:r w:rsidRPr="009B0CDC">
        <w:rPr>
          <w:rFonts w:ascii="Segoe UI" w:eastAsia="Segoe UI" w:hAnsi="Segoe UI" w:cs="Segoe UI"/>
          <w:sz w:val="20"/>
          <w:szCs w:val="20"/>
        </w:rPr>
        <w:t>Conformément aux dispositions en vigueur en matière d'intéressement et de participation, il est rappelé que les salaires à prendre en compte au titre des périodes de congé paternité sont ceux qu'aurait perçu</w:t>
      </w:r>
      <w:r w:rsidR="00913A82" w:rsidRPr="009B0CDC">
        <w:rPr>
          <w:rFonts w:ascii="Segoe UI" w:eastAsia="Segoe UI" w:hAnsi="Segoe UI" w:cs="Segoe UI"/>
          <w:sz w:val="20"/>
          <w:szCs w:val="20"/>
        </w:rPr>
        <w:t>s</w:t>
      </w:r>
      <w:r w:rsidRPr="009B0CDC">
        <w:rPr>
          <w:rFonts w:ascii="Segoe UI" w:eastAsia="Segoe UI" w:hAnsi="Segoe UI" w:cs="Segoe UI"/>
          <w:sz w:val="20"/>
          <w:szCs w:val="20"/>
        </w:rPr>
        <w:t xml:space="preserve"> le bénéficiaire s'il avait été présent.</w:t>
      </w:r>
    </w:p>
    <w:p w14:paraId="4FED1719" w14:textId="5A7E0CF9" w:rsidR="511B62E4" w:rsidRPr="000E452A" w:rsidRDefault="005F1F5D" w:rsidP="00C163A7">
      <w:pPr>
        <w:pStyle w:val="4"/>
        <w:spacing w:before="360"/>
        <w:jc w:val="both"/>
        <w:rPr>
          <w:rFonts w:ascii="Segoe UI" w:eastAsia="Segoe UI" w:hAnsi="Segoe UI" w:cs="Segoe UI"/>
          <w:b/>
          <w:sz w:val="22"/>
          <w:u w:val="single"/>
        </w:rPr>
      </w:pPr>
      <w:bookmarkStart w:id="371" w:name="_Toc181200709"/>
      <w:bookmarkStart w:id="372" w:name="_Toc184394321"/>
      <w:bookmarkStart w:id="373" w:name="_Toc187332486"/>
      <w:r w:rsidRPr="000E452A">
        <w:rPr>
          <w:rFonts w:ascii="Segoe UI" w:eastAsia="Segoe UI" w:hAnsi="Segoe UI" w:cs="Segoe UI"/>
          <w:b/>
          <w:sz w:val="22"/>
          <w:u w:val="single"/>
        </w:rPr>
        <w:t xml:space="preserve">Article 6.1.4. </w:t>
      </w:r>
      <w:r w:rsidR="00AC1223">
        <w:rPr>
          <w:rFonts w:ascii="Segoe UI" w:eastAsia="Segoe UI" w:hAnsi="Segoe UI" w:cs="Segoe UI"/>
          <w:b/>
          <w:sz w:val="22"/>
          <w:u w:val="single"/>
        </w:rPr>
        <w:t>Les c</w:t>
      </w:r>
      <w:r w:rsidR="511B62E4" w:rsidRPr="000E452A">
        <w:rPr>
          <w:rFonts w:ascii="Segoe UI" w:eastAsia="Segoe UI" w:hAnsi="Segoe UI" w:cs="Segoe UI"/>
          <w:b/>
          <w:sz w:val="22"/>
          <w:u w:val="single"/>
        </w:rPr>
        <w:t xml:space="preserve">ongés pour enfant malade et absence autorisée pour </w:t>
      </w:r>
      <w:r w:rsidR="37C6C975" w:rsidRPr="000E452A">
        <w:rPr>
          <w:rFonts w:ascii="Segoe UI" w:eastAsia="Segoe UI" w:hAnsi="Segoe UI" w:cs="Segoe UI"/>
          <w:b/>
          <w:sz w:val="22"/>
          <w:u w:val="single"/>
        </w:rPr>
        <w:t xml:space="preserve">la </w:t>
      </w:r>
      <w:r w:rsidR="511B62E4" w:rsidRPr="000E452A">
        <w:rPr>
          <w:rFonts w:ascii="Segoe UI" w:eastAsia="Segoe UI" w:hAnsi="Segoe UI" w:cs="Segoe UI"/>
          <w:b/>
          <w:sz w:val="22"/>
          <w:u w:val="single"/>
        </w:rPr>
        <w:t>rentrée scolaire</w:t>
      </w:r>
      <w:bookmarkEnd w:id="371"/>
      <w:bookmarkEnd w:id="372"/>
      <w:bookmarkEnd w:id="373"/>
    </w:p>
    <w:p w14:paraId="57664749" w14:textId="17C46CE6" w:rsidR="511B62E4" w:rsidRPr="00B1089E" w:rsidRDefault="511B62E4" w:rsidP="08AE37D3">
      <w:pPr>
        <w:spacing w:after="120"/>
        <w:ind w:firstLine="0"/>
        <w:rPr>
          <w:rFonts w:ascii="Segoe UI" w:eastAsia="Segoe UI" w:hAnsi="Segoe UI" w:cs="Segoe UI"/>
          <w:sz w:val="20"/>
          <w:szCs w:val="20"/>
        </w:rPr>
      </w:pPr>
      <w:r w:rsidRPr="00B1089E">
        <w:rPr>
          <w:rFonts w:ascii="Segoe UI" w:eastAsia="Segoe UI" w:hAnsi="Segoe UI" w:cs="Segoe UI"/>
          <w:sz w:val="20"/>
          <w:szCs w:val="20"/>
        </w:rPr>
        <w:t>Le collaborateur ayant un ou plusieurs enfants en situation de handicap</w:t>
      </w:r>
      <w:r w:rsidR="00875E97" w:rsidRPr="00B1089E">
        <w:rPr>
          <w:rStyle w:val="af3"/>
          <w:rFonts w:ascii="Segoe UI" w:eastAsia="Segoe UI" w:hAnsi="Segoe UI" w:cs="Segoe UI"/>
          <w:sz w:val="20"/>
          <w:szCs w:val="20"/>
        </w:rPr>
        <w:footnoteReference w:id="2"/>
      </w:r>
      <w:r w:rsidRPr="00B1089E">
        <w:rPr>
          <w:rFonts w:ascii="Segoe UI" w:eastAsia="Segoe UI" w:hAnsi="Segoe UI" w:cs="Segoe UI"/>
          <w:sz w:val="20"/>
          <w:szCs w:val="20"/>
        </w:rPr>
        <w:t xml:space="preserve"> à charge, bénéficie : </w:t>
      </w:r>
    </w:p>
    <w:p w14:paraId="74E70F33" w14:textId="0873FD37" w:rsidR="511B62E4" w:rsidRPr="00B1089E" w:rsidRDefault="6270E602" w:rsidP="00420290">
      <w:pPr>
        <w:pStyle w:val="a8"/>
        <w:numPr>
          <w:ilvl w:val="0"/>
          <w:numId w:val="15"/>
        </w:numPr>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D</w:t>
      </w:r>
      <w:r w:rsidR="511B62E4" w:rsidRPr="00B1089E">
        <w:rPr>
          <w:rFonts w:ascii="Segoe UI" w:eastAsia="Segoe UI" w:hAnsi="Segoe UI" w:cs="Segoe UI"/>
          <w:sz w:val="20"/>
          <w:szCs w:val="20"/>
          <w:u w:val="single"/>
        </w:rPr>
        <w:t>’une journée de rentrée scolaire supplémentaire</w:t>
      </w:r>
      <w:r w:rsidR="511B62E4" w:rsidRPr="00A300D1">
        <w:rPr>
          <w:rFonts w:ascii="Segoe UI" w:eastAsia="Segoe UI" w:hAnsi="Segoe UI" w:cs="Segoe UI"/>
          <w:sz w:val="20"/>
          <w:szCs w:val="20"/>
        </w:rPr>
        <w:t xml:space="preserve"> </w:t>
      </w:r>
      <w:r w:rsidR="511B62E4" w:rsidRPr="00B1089E">
        <w:rPr>
          <w:rFonts w:ascii="Segoe UI" w:eastAsia="Segoe UI" w:hAnsi="Segoe UI" w:cs="Segoe UI"/>
          <w:sz w:val="20"/>
          <w:szCs w:val="20"/>
        </w:rPr>
        <w:t>jusqu’à la veille du 28</w:t>
      </w:r>
      <w:r w:rsidR="511B62E4" w:rsidRPr="00B1089E">
        <w:rPr>
          <w:rFonts w:ascii="Segoe UI" w:eastAsia="Segoe UI" w:hAnsi="Segoe UI" w:cs="Segoe UI"/>
          <w:sz w:val="20"/>
          <w:szCs w:val="20"/>
          <w:vertAlign w:val="superscript"/>
        </w:rPr>
        <w:t>ème</w:t>
      </w:r>
      <w:r w:rsidR="511B62E4" w:rsidRPr="00B1089E">
        <w:rPr>
          <w:rFonts w:ascii="Segoe UI" w:eastAsia="Segoe UI" w:hAnsi="Segoe UI" w:cs="Segoe UI"/>
          <w:sz w:val="20"/>
          <w:szCs w:val="20"/>
        </w:rPr>
        <w:t xml:space="preserve"> anniversaire (âge à la date de la rentrée scolaire) du ou des enfants en situation de handicap, et sur présentation d’un justificatif, </w:t>
      </w:r>
    </w:p>
    <w:p w14:paraId="342BBDDD" w14:textId="14D0A961" w:rsidR="511B62E4" w:rsidRDefault="3124DFE9" w:rsidP="00420290">
      <w:pPr>
        <w:pStyle w:val="a8"/>
        <w:numPr>
          <w:ilvl w:val="0"/>
          <w:numId w:val="15"/>
        </w:numPr>
        <w:ind w:left="284" w:hanging="357"/>
        <w:contextualSpacing w:val="0"/>
        <w:rPr>
          <w:rFonts w:ascii="Segoe UI" w:eastAsia="Segoe UI" w:hAnsi="Segoe UI" w:cs="Segoe UI"/>
          <w:sz w:val="20"/>
          <w:szCs w:val="20"/>
        </w:rPr>
      </w:pPr>
      <w:r w:rsidRPr="00B1089E">
        <w:rPr>
          <w:rFonts w:ascii="Segoe UI" w:eastAsia="Segoe UI" w:hAnsi="Segoe UI" w:cs="Segoe UI"/>
          <w:sz w:val="20"/>
          <w:szCs w:val="20"/>
          <w:u w:val="single"/>
        </w:rPr>
        <w:t>D</w:t>
      </w:r>
      <w:r w:rsidR="511B62E4" w:rsidRPr="00B1089E">
        <w:rPr>
          <w:rFonts w:ascii="Segoe UI" w:eastAsia="Segoe UI" w:hAnsi="Segoe UI" w:cs="Segoe UI"/>
          <w:sz w:val="20"/>
          <w:szCs w:val="20"/>
          <w:u w:val="single"/>
        </w:rPr>
        <w:t>'autorisations d'absences rémunérées de deux jours par an</w:t>
      </w:r>
      <w:r w:rsidR="511B62E4" w:rsidRPr="00B1089E">
        <w:rPr>
          <w:rFonts w:ascii="Segoe UI" w:eastAsia="Segoe UI" w:hAnsi="Segoe UI" w:cs="Segoe UI"/>
          <w:sz w:val="20"/>
          <w:szCs w:val="20"/>
        </w:rPr>
        <w:t>, par enfant à charge (du 18</w:t>
      </w:r>
      <w:r w:rsidR="511B62E4" w:rsidRPr="00B1089E">
        <w:rPr>
          <w:rFonts w:ascii="Segoe UI" w:eastAsia="Segoe UI" w:hAnsi="Segoe UI" w:cs="Segoe UI"/>
          <w:sz w:val="20"/>
          <w:szCs w:val="20"/>
          <w:vertAlign w:val="superscript"/>
        </w:rPr>
        <w:t>ème</w:t>
      </w:r>
      <w:r w:rsidR="511B62E4" w:rsidRPr="00B1089E">
        <w:rPr>
          <w:rFonts w:ascii="Segoe UI" w:eastAsia="Segoe UI" w:hAnsi="Segoe UI" w:cs="Segoe UI"/>
          <w:sz w:val="20"/>
          <w:szCs w:val="20"/>
        </w:rPr>
        <w:t xml:space="preserve"> anniversaire jusqu’à la veille des 28 ans de l’enfant), en cas d’hospitalisation ou de pathologie lourde et durable (rendant indispensable une présence soutenue et des soins contraignants), sur présentation d’un certificat d’hospitalisation ou certificat médical. </w:t>
      </w:r>
    </w:p>
    <w:p w14:paraId="3EBCFD03" w14:textId="77777777" w:rsidR="00A071A7" w:rsidRDefault="00A071A7" w:rsidP="00A071A7">
      <w:pPr>
        <w:pStyle w:val="a8"/>
        <w:ind w:left="714" w:firstLine="0"/>
        <w:contextualSpacing w:val="0"/>
        <w:rPr>
          <w:rFonts w:ascii="Segoe UI" w:eastAsia="Segoe UI" w:hAnsi="Segoe UI" w:cs="Segoe UI"/>
          <w:sz w:val="20"/>
          <w:szCs w:val="20"/>
        </w:rPr>
      </w:pPr>
    </w:p>
    <w:p w14:paraId="2615E9D1" w14:textId="2549D03C" w:rsidR="511B62E4" w:rsidRPr="000E452A" w:rsidRDefault="005F1F5D" w:rsidP="00C163A7">
      <w:pPr>
        <w:pStyle w:val="4"/>
        <w:spacing w:before="360"/>
        <w:jc w:val="both"/>
        <w:rPr>
          <w:rFonts w:ascii="Segoe UI" w:eastAsia="Segoe UI" w:hAnsi="Segoe UI" w:cs="Segoe UI"/>
          <w:b/>
          <w:sz w:val="22"/>
          <w:u w:val="single"/>
        </w:rPr>
      </w:pPr>
      <w:bookmarkStart w:id="374" w:name="_Toc181200710"/>
      <w:bookmarkStart w:id="375" w:name="_Toc184394322"/>
      <w:bookmarkStart w:id="376" w:name="_Toc187332487"/>
      <w:r w:rsidRPr="000E452A">
        <w:rPr>
          <w:rFonts w:ascii="Segoe UI" w:eastAsia="Segoe UI" w:hAnsi="Segoe UI" w:cs="Segoe UI"/>
          <w:b/>
          <w:sz w:val="22"/>
          <w:u w:val="single"/>
        </w:rPr>
        <w:lastRenderedPageBreak/>
        <w:t xml:space="preserve">Article 6.1.5. </w:t>
      </w:r>
      <w:r w:rsidR="511B62E4" w:rsidRPr="000E452A">
        <w:rPr>
          <w:rFonts w:ascii="Segoe UI" w:eastAsia="Segoe UI" w:hAnsi="Segoe UI" w:cs="Segoe UI"/>
          <w:b/>
          <w:sz w:val="22"/>
          <w:u w:val="single"/>
        </w:rPr>
        <w:t>Le maintien du lien pendant certains congés</w:t>
      </w:r>
      <w:bookmarkEnd w:id="374"/>
      <w:bookmarkEnd w:id="375"/>
      <w:bookmarkEnd w:id="376"/>
    </w:p>
    <w:p w14:paraId="7E12519C" w14:textId="0CC75211" w:rsidR="511B62E4" w:rsidRPr="00B1089E" w:rsidRDefault="511B62E4" w:rsidP="76A2BE51">
      <w:pPr>
        <w:spacing w:after="160" w:line="257" w:lineRule="auto"/>
        <w:ind w:firstLine="0"/>
        <w:rPr>
          <w:rFonts w:ascii="Segoe UI" w:eastAsia="Segoe UI" w:hAnsi="Segoe UI" w:cs="Segoe UI"/>
          <w:sz w:val="20"/>
          <w:szCs w:val="20"/>
        </w:rPr>
      </w:pPr>
      <w:r w:rsidRPr="00B1089E">
        <w:rPr>
          <w:rFonts w:ascii="Segoe UI" w:eastAsia="Segoe UI" w:hAnsi="Segoe UI" w:cs="Segoe UI"/>
          <w:sz w:val="20"/>
          <w:szCs w:val="20"/>
        </w:rPr>
        <w:t xml:space="preserve">Pendant toute la durée d’un congé maternité, </w:t>
      </w:r>
      <w:r w:rsidR="0021252D" w:rsidRPr="00B1089E">
        <w:rPr>
          <w:rFonts w:ascii="Segoe UI" w:eastAsia="Segoe UI" w:hAnsi="Segoe UI" w:cs="Segoe UI"/>
          <w:sz w:val="20"/>
          <w:szCs w:val="20"/>
        </w:rPr>
        <w:t>congé d’adoption</w:t>
      </w:r>
      <w:r w:rsidRPr="00B1089E">
        <w:rPr>
          <w:rFonts w:ascii="Segoe UI" w:eastAsia="Segoe UI" w:hAnsi="Segoe UI" w:cs="Segoe UI"/>
          <w:sz w:val="20"/>
          <w:szCs w:val="20"/>
        </w:rPr>
        <w:t>, congé parental, congé proche aidant de plus de 3 mois, les collaborateurs peuvent demander à maintenir le lien avec le Groupe pendant la durée de l’absence ou pendant une période donnée en faisant la demande à leur manager.</w:t>
      </w:r>
    </w:p>
    <w:p w14:paraId="1CADF732" w14:textId="229DA439" w:rsidR="001B4674" w:rsidRPr="00B1089E" w:rsidRDefault="511B62E4" w:rsidP="001B4674">
      <w:pPr>
        <w:spacing w:after="160" w:line="257" w:lineRule="auto"/>
        <w:ind w:firstLine="0"/>
        <w:rPr>
          <w:rFonts w:ascii="Segoe UI" w:eastAsia="Segoe UI" w:hAnsi="Segoe UI" w:cs="Segoe UI"/>
          <w:sz w:val="20"/>
          <w:szCs w:val="20"/>
        </w:rPr>
      </w:pPr>
      <w:r w:rsidRPr="00B1089E">
        <w:rPr>
          <w:rFonts w:ascii="Segoe UI" w:eastAsia="Segoe UI" w:hAnsi="Segoe UI" w:cs="Segoe UI"/>
          <w:sz w:val="20"/>
          <w:szCs w:val="20"/>
        </w:rPr>
        <w:t xml:space="preserve">Ce lien peut se concrétiser par le suivi des informations sur sa Direction </w:t>
      </w:r>
      <w:r w:rsidR="000F7E73" w:rsidRPr="00394413">
        <w:rPr>
          <w:rFonts w:ascii="Segoe UI" w:eastAsia="Segoe UI" w:hAnsi="Segoe UI" w:cs="Segoe UI"/>
          <w:sz w:val="20"/>
          <w:szCs w:val="20"/>
        </w:rPr>
        <w:t>M</w:t>
      </w:r>
      <w:r w:rsidRPr="00394413">
        <w:rPr>
          <w:rFonts w:ascii="Segoe UI" w:eastAsia="Segoe UI" w:hAnsi="Segoe UI" w:cs="Segoe UI"/>
          <w:sz w:val="20"/>
          <w:szCs w:val="20"/>
        </w:rPr>
        <w:t>étier</w:t>
      </w:r>
      <w:r w:rsidR="000F7E73" w:rsidRPr="00394413">
        <w:rPr>
          <w:rFonts w:ascii="Segoe UI" w:eastAsia="Segoe UI" w:hAnsi="Segoe UI" w:cs="Segoe UI"/>
          <w:sz w:val="20"/>
          <w:szCs w:val="20"/>
        </w:rPr>
        <w:t>s</w:t>
      </w:r>
      <w:r w:rsidRPr="00B1089E">
        <w:rPr>
          <w:rFonts w:ascii="Segoe UI" w:eastAsia="Segoe UI" w:hAnsi="Segoe UI" w:cs="Segoe UI"/>
          <w:sz w:val="20"/>
          <w:szCs w:val="20"/>
        </w:rPr>
        <w:t xml:space="preserve"> et/ou sur </w:t>
      </w:r>
      <w:r w:rsidRPr="00B807A4">
        <w:rPr>
          <w:rFonts w:ascii="Segoe UI" w:eastAsia="Segoe UI" w:hAnsi="Segoe UI" w:cs="Segoe UI"/>
          <w:sz w:val="20"/>
          <w:szCs w:val="20"/>
        </w:rPr>
        <w:t xml:space="preserve">l’entreprise </w:t>
      </w:r>
      <w:r w:rsidR="001460B8" w:rsidRPr="00B807A4">
        <w:rPr>
          <w:rFonts w:ascii="Segoe UI" w:eastAsia="Segoe UI" w:hAnsi="Segoe UI" w:cs="Segoe UI"/>
          <w:sz w:val="20"/>
          <w:szCs w:val="20"/>
        </w:rPr>
        <w:t xml:space="preserve">- </w:t>
      </w:r>
      <w:r w:rsidRPr="00B807A4">
        <w:rPr>
          <w:rFonts w:ascii="Segoe UI" w:eastAsia="Segoe UI" w:hAnsi="Segoe UI" w:cs="Segoe UI"/>
          <w:sz w:val="20"/>
          <w:szCs w:val="20"/>
        </w:rPr>
        <w:t xml:space="preserve">dans l’hypothèse où le manager a été informé par son collaborateur </w:t>
      </w:r>
      <w:r w:rsidR="001460B8" w:rsidRPr="00B807A4">
        <w:rPr>
          <w:rFonts w:ascii="Segoe UI" w:eastAsia="Segoe UI" w:hAnsi="Segoe UI" w:cs="Segoe UI"/>
          <w:sz w:val="20"/>
          <w:szCs w:val="20"/>
        </w:rPr>
        <w:t xml:space="preserve">- </w:t>
      </w:r>
      <w:r w:rsidRPr="00B807A4">
        <w:rPr>
          <w:rFonts w:ascii="Segoe UI" w:eastAsia="Segoe UI" w:hAnsi="Segoe UI" w:cs="Segoe UI"/>
          <w:sz w:val="20"/>
          <w:szCs w:val="20"/>
        </w:rPr>
        <w:t>dans les 2 mois maximum suivant le départ de ce dernier (pour des raisons de sécurité informatique).</w:t>
      </w:r>
      <w:r w:rsidR="00D07CDF">
        <w:rPr>
          <w:rFonts w:ascii="Segoe UI" w:eastAsia="Segoe UI" w:hAnsi="Segoe UI" w:cs="Segoe UI"/>
          <w:sz w:val="20"/>
          <w:szCs w:val="20"/>
        </w:rPr>
        <w:t xml:space="preserve"> </w:t>
      </w:r>
      <w:r w:rsidRPr="00B1089E">
        <w:rPr>
          <w:rFonts w:ascii="Segoe UI" w:eastAsia="Segoe UI" w:hAnsi="Segoe UI" w:cs="Segoe UI"/>
          <w:sz w:val="20"/>
          <w:szCs w:val="20"/>
        </w:rPr>
        <w:t xml:space="preserve">Ce lien peut également se concrétiser par la programmation de l’entretien professionnel de reprise </w:t>
      </w:r>
      <w:r w:rsidR="00B72411" w:rsidRPr="00B1089E">
        <w:rPr>
          <w:rFonts w:ascii="Segoe UI" w:eastAsia="Segoe UI" w:hAnsi="Segoe UI" w:cs="Segoe UI"/>
          <w:sz w:val="20"/>
          <w:szCs w:val="20"/>
        </w:rPr>
        <w:t xml:space="preserve">d’activité </w:t>
      </w:r>
      <w:r w:rsidRPr="00B1089E">
        <w:rPr>
          <w:rFonts w:ascii="Segoe UI" w:eastAsia="Segoe UI" w:hAnsi="Segoe UI" w:cs="Segoe UI"/>
          <w:sz w:val="20"/>
          <w:szCs w:val="20"/>
        </w:rPr>
        <w:t>peu de temps avant la reprise du collaborateur.</w:t>
      </w:r>
      <w:r w:rsidR="001B4674" w:rsidRPr="00B1089E">
        <w:rPr>
          <w:rFonts w:ascii="Segoe UI" w:eastAsia="Segoe UI" w:hAnsi="Segoe UI" w:cs="Segoe UI"/>
          <w:sz w:val="20"/>
          <w:szCs w:val="20"/>
        </w:rPr>
        <w:t xml:space="preserve"> </w:t>
      </w:r>
      <w:bookmarkStart w:id="377" w:name="_Hlk128583068"/>
    </w:p>
    <w:bookmarkEnd w:id="377"/>
    <w:p w14:paraId="47142D30" w14:textId="3761BC1C" w:rsidR="00F4395C" w:rsidRDefault="511B62E4" w:rsidP="00B20BFD">
      <w:pPr>
        <w:spacing w:line="257" w:lineRule="auto"/>
        <w:ind w:firstLine="0"/>
        <w:rPr>
          <w:rFonts w:ascii="Segoe UI" w:eastAsia="Segoe UI" w:hAnsi="Segoe UI" w:cs="Segoe UI"/>
          <w:sz w:val="20"/>
          <w:szCs w:val="20"/>
        </w:rPr>
      </w:pPr>
      <w:r w:rsidRPr="00B1089E">
        <w:rPr>
          <w:rFonts w:ascii="Segoe UI" w:eastAsia="Segoe UI" w:hAnsi="Segoe UI" w:cs="Segoe UI"/>
          <w:sz w:val="20"/>
          <w:szCs w:val="20"/>
        </w:rPr>
        <w:t>En tout état de cause, il est rappelé que ce maintien du lien est facultatif, qu’il doit être réalisé à la demande exclusive du collaborateur, dans le respect du droit à la déconnexion, et qu’il ne peut en aucun cas être demandé à cette occasion un quelconque travail au collaborateur absent pendant cette période.</w:t>
      </w:r>
    </w:p>
    <w:p w14:paraId="181B3DFE" w14:textId="62B490DE" w:rsidR="511B62E4" w:rsidRPr="000E452A" w:rsidRDefault="005F1F5D" w:rsidP="00C163A7">
      <w:pPr>
        <w:pStyle w:val="4"/>
        <w:spacing w:before="360"/>
        <w:jc w:val="both"/>
        <w:rPr>
          <w:rFonts w:ascii="Segoe UI" w:eastAsia="Segoe UI" w:hAnsi="Segoe UI" w:cs="Segoe UI"/>
          <w:b/>
          <w:sz w:val="22"/>
          <w:u w:val="single"/>
        </w:rPr>
      </w:pPr>
      <w:bookmarkStart w:id="378" w:name="_Toc181200711"/>
      <w:bookmarkStart w:id="379" w:name="_Toc184394323"/>
      <w:bookmarkStart w:id="380" w:name="_Toc187332488"/>
      <w:r w:rsidRPr="000E452A">
        <w:rPr>
          <w:rFonts w:ascii="Segoe UI" w:eastAsia="Segoe UI" w:hAnsi="Segoe UI" w:cs="Segoe UI"/>
          <w:b/>
          <w:sz w:val="22"/>
          <w:u w:val="single"/>
        </w:rPr>
        <w:t>Article 6.1</w:t>
      </w:r>
      <w:r w:rsidR="001916FF" w:rsidRPr="000E452A">
        <w:rPr>
          <w:rFonts w:ascii="Segoe UI" w:eastAsia="Segoe UI" w:hAnsi="Segoe UI" w:cs="Segoe UI"/>
          <w:b/>
          <w:sz w:val="22"/>
          <w:u w:val="single"/>
        </w:rPr>
        <w:t xml:space="preserve">.6. </w:t>
      </w:r>
      <w:r w:rsidR="00AC1223">
        <w:rPr>
          <w:rFonts w:ascii="Segoe UI" w:eastAsia="Segoe UI" w:hAnsi="Segoe UI" w:cs="Segoe UI"/>
          <w:b/>
          <w:sz w:val="22"/>
          <w:u w:val="single"/>
        </w:rPr>
        <w:t>L’u</w:t>
      </w:r>
      <w:r w:rsidR="4EFDAC45" w:rsidRPr="000E452A">
        <w:rPr>
          <w:rFonts w:ascii="Segoe UI" w:eastAsia="Segoe UI" w:hAnsi="Segoe UI" w:cs="Segoe UI"/>
          <w:b/>
          <w:sz w:val="22"/>
          <w:u w:val="single"/>
        </w:rPr>
        <w:t>t</w:t>
      </w:r>
      <w:r w:rsidR="511B62E4" w:rsidRPr="000E452A">
        <w:rPr>
          <w:rFonts w:ascii="Segoe UI" w:eastAsia="Segoe UI" w:hAnsi="Segoe UI" w:cs="Segoe UI"/>
          <w:b/>
          <w:sz w:val="22"/>
          <w:u w:val="single"/>
        </w:rPr>
        <w:t xml:space="preserve">ilisation du </w:t>
      </w:r>
      <w:r w:rsidR="0045458F">
        <w:rPr>
          <w:rFonts w:ascii="Segoe UI" w:eastAsia="Segoe UI" w:hAnsi="Segoe UI" w:cs="Segoe UI"/>
          <w:b/>
          <w:sz w:val="22"/>
          <w:u w:val="single"/>
        </w:rPr>
        <w:t>CET</w:t>
      </w:r>
      <w:r w:rsidR="00AC1223">
        <w:rPr>
          <w:rFonts w:ascii="Segoe UI" w:eastAsia="Segoe UI" w:hAnsi="Segoe UI" w:cs="Segoe UI"/>
          <w:b/>
          <w:sz w:val="22"/>
          <w:u w:val="single"/>
        </w:rPr>
        <w:t xml:space="preserve"> suite aux</w:t>
      </w:r>
      <w:r w:rsidR="511B62E4" w:rsidRPr="000E452A">
        <w:rPr>
          <w:rFonts w:ascii="Segoe UI" w:eastAsia="Segoe UI" w:hAnsi="Segoe UI" w:cs="Segoe UI"/>
          <w:b/>
          <w:sz w:val="22"/>
          <w:u w:val="single"/>
        </w:rPr>
        <w:t xml:space="preserve"> congé maternité / paternité / adoption ou parental d’éducation</w:t>
      </w:r>
      <w:bookmarkEnd w:id="378"/>
      <w:bookmarkEnd w:id="379"/>
      <w:bookmarkEnd w:id="380"/>
    </w:p>
    <w:p w14:paraId="3AA07E44" w14:textId="66DF37FA" w:rsidR="511B62E4" w:rsidRPr="00B1089E" w:rsidRDefault="511B62E4"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collaborateurs ont la possibilité d'utiliser les jours épargnés sur leur </w:t>
      </w:r>
      <w:r w:rsidR="0045458F">
        <w:rPr>
          <w:rFonts w:ascii="Segoe UI" w:eastAsia="Segoe UI" w:hAnsi="Segoe UI" w:cs="Segoe UI"/>
          <w:sz w:val="20"/>
          <w:szCs w:val="20"/>
        </w:rPr>
        <w:t>compte épargne temps (</w:t>
      </w:r>
      <w:r w:rsidRPr="00B1089E">
        <w:rPr>
          <w:rFonts w:ascii="Segoe UI" w:eastAsia="Segoe UI" w:hAnsi="Segoe UI" w:cs="Segoe UI"/>
          <w:sz w:val="20"/>
          <w:szCs w:val="20"/>
        </w:rPr>
        <w:t>CET</w:t>
      </w:r>
      <w:r w:rsidR="0045458F">
        <w:rPr>
          <w:rFonts w:ascii="Segoe UI" w:eastAsia="Segoe UI" w:hAnsi="Segoe UI" w:cs="Segoe UI"/>
          <w:sz w:val="20"/>
          <w:szCs w:val="20"/>
        </w:rPr>
        <w:t>)</w:t>
      </w:r>
      <w:r w:rsidRPr="00B1089E">
        <w:rPr>
          <w:rFonts w:ascii="Segoe UI" w:eastAsia="Segoe UI" w:hAnsi="Segoe UI" w:cs="Segoe UI"/>
          <w:sz w:val="20"/>
          <w:szCs w:val="20"/>
        </w:rPr>
        <w:t xml:space="preserve"> pour : </w:t>
      </w:r>
    </w:p>
    <w:p w14:paraId="3FF2998D" w14:textId="5D662E88" w:rsidR="00E73958" w:rsidRDefault="23EC14BF" w:rsidP="00420290">
      <w:pPr>
        <w:pStyle w:val="a8"/>
        <w:numPr>
          <w:ilvl w:val="0"/>
          <w:numId w:val="15"/>
        </w:numPr>
        <w:spacing w:before="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P</w:t>
      </w:r>
      <w:r w:rsidR="511B62E4" w:rsidRPr="00B1089E">
        <w:rPr>
          <w:rFonts w:ascii="Segoe UI" w:eastAsia="Segoe UI" w:hAnsi="Segoe UI" w:cs="Segoe UI"/>
          <w:sz w:val="20"/>
          <w:szCs w:val="20"/>
        </w:rPr>
        <w:t>rolonger la durée de leur absence à la suite du congé maternité, de paternité et d’accueil de l’enfant ou d'adoption</w:t>
      </w:r>
      <w:r w:rsidR="00B807A4" w:rsidRPr="00A46A80">
        <w:rPr>
          <w:rFonts w:ascii="Segoe UI" w:eastAsia="Segoe UI" w:hAnsi="Segoe UI" w:cs="Segoe UI"/>
          <w:sz w:val="20"/>
          <w:szCs w:val="20"/>
        </w:rPr>
        <w:t>,</w:t>
      </w:r>
    </w:p>
    <w:p w14:paraId="636C7810" w14:textId="5EA04F61" w:rsidR="511B62E4" w:rsidRPr="00B1089E" w:rsidRDefault="00005BF9" w:rsidP="00420290">
      <w:pPr>
        <w:pStyle w:val="a8"/>
        <w:numPr>
          <w:ilvl w:val="0"/>
          <w:numId w:val="15"/>
        </w:numPr>
        <w:spacing w:before="0"/>
        <w:ind w:left="284" w:hanging="357"/>
        <w:contextualSpacing w:val="0"/>
        <w:rPr>
          <w:rFonts w:ascii="Segoe UI" w:eastAsia="Segoe UI" w:hAnsi="Segoe UI" w:cs="Segoe UI"/>
          <w:sz w:val="20"/>
          <w:szCs w:val="20"/>
        </w:rPr>
      </w:pPr>
      <w:r>
        <w:rPr>
          <w:rFonts w:ascii="Segoe UI" w:eastAsia="Segoe UI" w:hAnsi="Segoe UI" w:cs="Segoe UI"/>
          <w:sz w:val="20"/>
          <w:szCs w:val="20"/>
        </w:rPr>
        <w:t>F</w:t>
      </w:r>
      <w:r w:rsidR="511B62E4" w:rsidRPr="00B1089E">
        <w:rPr>
          <w:rFonts w:ascii="Segoe UI" w:eastAsia="Segoe UI" w:hAnsi="Segoe UI" w:cs="Segoe UI"/>
          <w:sz w:val="20"/>
          <w:szCs w:val="20"/>
        </w:rPr>
        <w:t xml:space="preserve">inancer un congé parental notamment à temps partiel en plus de leurs congés payés, </w:t>
      </w:r>
    </w:p>
    <w:p w14:paraId="4936EBE6" w14:textId="463F036D" w:rsidR="004B512B" w:rsidRPr="004B512B" w:rsidRDefault="57003FED" w:rsidP="00420290">
      <w:pPr>
        <w:pStyle w:val="a8"/>
        <w:numPr>
          <w:ilvl w:val="0"/>
          <w:numId w:val="15"/>
        </w:numPr>
        <w:spacing w:before="0"/>
        <w:ind w:left="284" w:hanging="357"/>
        <w:contextualSpacing w:val="0"/>
        <w:rPr>
          <w:rFonts w:ascii="Segoe UI" w:eastAsia="Segoe UI" w:hAnsi="Segoe UI" w:cs="Segoe UI"/>
          <w:sz w:val="20"/>
          <w:szCs w:val="20"/>
        </w:rPr>
      </w:pPr>
      <w:r w:rsidRPr="00B1089E">
        <w:rPr>
          <w:rFonts w:ascii="Segoe UI" w:eastAsia="Segoe UI" w:hAnsi="Segoe UI" w:cs="Segoe UI"/>
          <w:sz w:val="20"/>
          <w:szCs w:val="20"/>
        </w:rPr>
        <w:t>D</w:t>
      </w:r>
      <w:r w:rsidR="511B62E4" w:rsidRPr="00B1089E">
        <w:rPr>
          <w:rFonts w:ascii="Segoe UI" w:eastAsia="Segoe UI" w:hAnsi="Segoe UI" w:cs="Segoe UI"/>
          <w:sz w:val="20"/>
          <w:szCs w:val="20"/>
        </w:rPr>
        <w:t xml:space="preserve">iminuer leur temps de travail, à la suite d’un congé maternité, de paternité et d’accueil de l’enfant ou d'adoption, à 4 jours par semaine pour un équivalent temps plein, dans la limite </w:t>
      </w:r>
      <w:r w:rsidR="0048582A" w:rsidRPr="00B1089E">
        <w:rPr>
          <w:rFonts w:ascii="Segoe UI" w:eastAsia="Segoe UI" w:hAnsi="Segoe UI" w:cs="Segoe UI"/>
          <w:sz w:val="20"/>
          <w:szCs w:val="20"/>
        </w:rPr>
        <w:t>d’un an</w:t>
      </w:r>
      <w:r w:rsidR="511B62E4" w:rsidRPr="00B1089E">
        <w:rPr>
          <w:rFonts w:ascii="Segoe UI" w:eastAsia="Segoe UI" w:hAnsi="Segoe UI" w:cs="Segoe UI"/>
          <w:sz w:val="20"/>
          <w:szCs w:val="20"/>
        </w:rPr>
        <w:t xml:space="preserve"> en posant une journée de CET par semaine, sur accord managérial. </w:t>
      </w:r>
    </w:p>
    <w:p w14:paraId="3B4468C3" w14:textId="5300791E" w:rsidR="511B62E4" w:rsidRPr="00B1089E" w:rsidRDefault="377C0B5A"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U</w:t>
      </w:r>
      <w:r w:rsidR="511B62E4" w:rsidRPr="00B1089E">
        <w:rPr>
          <w:rFonts w:ascii="Segoe UI" w:eastAsia="Segoe UI" w:hAnsi="Segoe UI" w:cs="Segoe UI"/>
          <w:sz w:val="20"/>
          <w:szCs w:val="20"/>
        </w:rPr>
        <w:t xml:space="preserve">ne information des </w:t>
      </w:r>
      <w:r w:rsidR="00C2123D" w:rsidRPr="00B1089E">
        <w:rPr>
          <w:rFonts w:ascii="Segoe UI" w:eastAsia="Segoe UI" w:hAnsi="Segoe UI" w:cs="Segoe UI"/>
          <w:sz w:val="20"/>
          <w:szCs w:val="20"/>
        </w:rPr>
        <w:t>collaborateurs</w:t>
      </w:r>
      <w:r w:rsidR="511B62E4" w:rsidRPr="00B1089E">
        <w:rPr>
          <w:rFonts w:ascii="Segoe UI" w:eastAsia="Segoe UI" w:hAnsi="Segoe UI" w:cs="Segoe UI"/>
          <w:sz w:val="20"/>
          <w:szCs w:val="20"/>
        </w:rPr>
        <w:t xml:space="preserve"> concernés est réalisée en ce sens en amont de la prise du congé. </w:t>
      </w:r>
    </w:p>
    <w:p w14:paraId="247DA710" w14:textId="07D61301" w:rsidR="00A071A7" w:rsidRDefault="511B62E4"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t>Dans ces cas, le collaborateur concerné doit formuler une demande écrite au plus tard deux mois avant la date prévue de retour auprès de son manager et de la Direction des Ressources Humaines et pourra mobiliser plus ou moins de 5 jours de CET</w:t>
      </w:r>
      <w:r w:rsidR="005A13DF" w:rsidRPr="00B1089E">
        <w:rPr>
          <w:rFonts w:ascii="Segoe UI" w:eastAsia="Segoe UI" w:hAnsi="Segoe UI" w:cs="Segoe UI"/>
          <w:sz w:val="20"/>
          <w:szCs w:val="20"/>
        </w:rPr>
        <w:t xml:space="preserve">, lui offrant plus </w:t>
      </w:r>
      <w:r w:rsidRPr="00B1089E">
        <w:rPr>
          <w:rFonts w:ascii="Segoe UI" w:eastAsia="Segoe UI" w:hAnsi="Segoe UI" w:cs="Segoe UI"/>
          <w:sz w:val="20"/>
          <w:szCs w:val="20"/>
        </w:rPr>
        <w:t>de souplesse par rapport à ce qui est prévu à l’article 12.5 et suivants de l’accord Groupe relatif au « Temps de travail ».</w:t>
      </w:r>
    </w:p>
    <w:p w14:paraId="39EB1CEF" w14:textId="6E49B398" w:rsidR="511B62E4" w:rsidRPr="000E452A" w:rsidRDefault="001916FF" w:rsidP="00C163A7">
      <w:pPr>
        <w:pStyle w:val="4"/>
        <w:spacing w:before="360"/>
        <w:jc w:val="both"/>
        <w:rPr>
          <w:rFonts w:ascii="Segoe UI" w:eastAsia="Segoe UI" w:hAnsi="Segoe UI" w:cs="Segoe UI"/>
          <w:b/>
          <w:sz w:val="22"/>
          <w:u w:val="single"/>
        </w:rPr>
      </w:pPr>
      <w:bookmarkStart w:id="381" w:name="_Toc181200712"/>
      <w:bookmarkStart w:id="382" w:name="_Toc184394324"/>
      <w:bookmarkStart w:id="383" w:name="_Toc187332489"/>
      <w:r w:rsidRPr="000E452A">
        <w:rPr>
          <w:rFonts w:ascii="Segoe UI" w:eastAsia="Segoe UI" w:hAnsi="Segoe UI" w:cs="Segoe UI"/>
          <w:b/>
          <w:sz w:val="22"/>
          <w:u w:val="single"/>
        </w:rPr>
        <w:t>Article 6.1.7.</w:t>
      </w:r>
      <w:r w:rsidR="00AC1223">
        <w:rPr>
          <w:rFonts w:ascii="Segoe UI" w:eastAsia="Segoe UI" w:hAnsi="Segoe UI" w:cs="Segoe UI"/>
          <w:b/>
          <w:sz w:val="22"/>
          <w:u w:val="single"/>
        </w:rPr>
        <w:t xml:space="preserve"> Le d</w:t>
      </w:r>
      <w:r w:rsidR="511B62E4" w:rsidRPr="000E452A">
        <w:rPr>
          <w:rFonts w:ascii="Segoe UI" w:eastAsia="Segoe UI" w:hAnsi="Segoe UI" w:cs="Segoe UI"/>
          <w:b/>
          <w:sz w:val="22"/>
          <w:u w:val="single"/>
        </w:rPr>
        <w:t>on de jours pour décès d’un enfant</w:t>
      </w:r>
      <w:bookmarkEnd w:id="381"/>
      <w:bookmarkEnd w:id="382"/>
      <w:bookmarkEnd w:id="383"/>
      <w:r w:rsidR="511B62E4" w:rsidRPr="000E452A">
        <w:rPr>
          <w:rFonts w:ascii="Segoe UI" w:eastAsia="Segoe UI" w:hAnsi="Segoe UI" w:cs="Segoe UI"/>
          <w:b/>
          <w:sz w:val="22"/>
          <w:u w:val="single"/>
        </w:rPr>
        <w:t xml:space="preserve"> </w:t>
      </w:r>
    </w:p>
    <w:p w14:paraId="09A010F9" w14:textId="714B3FD1" w:rsidR="511B62E4" w:rsidRPr="00B1089E" w:rsidRDefault="511B62E4" w:rsidP="00705948">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Au-delà du congé de décès et de deuil d’un enfant, </w:t>
      </w:r>
      <w:r w:rsidR="0048582A" w:rsidRPr="00B1089E">
        <w:rPr>
          <w:rFonts w:ascii="Segoe UI" w:eastAsia="Segoe UI" w:hAnsi="Segoe UI" w:cs="Segoe UI"/>
          <w:sz w:val="20"/>
          <w:szCs w:val="20"/>
        </w:rPr>
        <w:t>Covéa</w:t>
      </w:r>
      <w:r w:rsidRPr="00B1089E">
        <w:rPr>
          <w:rFonts w:ascii="Segoe UI" w:eastAsia="Segoe UI" w:hAnsi="Segoe UI" w:cs="Segoe UI"/>
          <w:sz w:val="20"/>
          <w:szCs w:val="20"/>
        </w:rPr>
        <w:t xml:space="preserve"> permet aux collaborateurs concernés de bénéficier du dispositif de don de jours de congés, à hauteur de 5 jours dans l’année suivant la date du décès, par dérogation aux conditions d’utilisation des dons de jours </w:t>
      </w:r>
      <w:r w:rsidR="001D6C97" w:rsidRPr="00B1089E">
        <w:rPr>
          <w:rFonts w:ascii="Segoe UI" w:eastAsia="Segoe UI" w:hAnsi="Segoe UI" w:cs="Segoe UI"/>
          <w:sz w:val="20"/>
          <w:szCs w:val="20"/>
        </w:rPr>
        <w:t>prévus</w:t>
      </w:r>
      <w:r w:rsidRPr="00B1089E">
        <w:rPr>
          <w:rFonts w:ascii="Segoe UI" w:eastAsia="Segoe UI" w:hAnsi="Segoe UI" w:cs="Segoe UI"/>
          <w:sz w:val="20"/>
          <w:szCs w:val="20"/>
        </w:rPr>
        <w:t xml:space="preserve"> à l’article 11.3.3 de l’accord collectif relatif au « Temps de Travail ». </w:t>
      </w:r>
    </w:p>
    <w:p w14:paraId="72D30B24" w14:textId="0609C8D0" w:rsidR="511B62E4" w:rsidRPr="00B1089E" w:rsidRDefault="511B62E4" w:rsidP="00705948">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Ce dispositif d’utilisation du don de jours est accordé au collaborateur en cas de décès de son enfant, ou d’une autre personne de moins de 25 ans à sa charge effective et permanente. </w:t>
      </w:r>
    </w:p>
    <w:p w14:paraId="5D6281B5" w14:textId="5F460924" w:rsidR="00AE19E6" w:rsidRPr="00B1089E" w:rsidRDefault="511B62E4" w:rsidP="00B20BFD">
      <w:pPr>
        <w:spacing w:before="40"/>
        <w:ind w:firstLine="0"/>
        <w:rPr>
          <w:rFonts w:ascii="Segoe UI" w:eastAsia="Segoe UI" w:hAnsi="Segoe UI" w:cs="Segoe UI"/>
          <w:sz w:val="20"/>
          <w:szCs w:val="20"/>
        </w:rPr>
      </w:pPr>
      <w:r w:rsidRPr="00B1089E">
        <w:rPr>
          <w:rFonts w:ascii="Segoe UI" w:eastAsia="Segoe UI" w:hAnsi="Segoe UI" w:cs="Segoe UI"/>
          <w:sz w:val="20"/>
          <w:szCs w:val="20"/>
        </w:rPr>
        <w:t xml:space="preserve">Lorsque les deux parents sont salariés au sein </w:t>
      </w:r>
      <w:r w:rsidR="0048582A" w:rsidRPr="00B1089E">
        <w:rPr>
          <w:rFonts w:ascii="Segoe UI" w:eastAsia="Segoe UI" w:hAnsi="Segoe UI" w:cs="Segoe UI"/>
          <w:sz w:val="20"/>
          <w:szCs w:val="20"/>
        </w:rPr>
        <w:t>de</w:t>
      </w:r>
      <w:r w:rsidRPr="00B1089E">
        <w:rPr>
          <w:rFonts w:ascii="Segoe UI" w:eastAsia="Segoe UI" w:hAnsi="Segoe UI" w:cs="Segoe UI"/>
          <w:sz w:val="20"/>
          <w:szCs w:val="20"/>
        </w:rPr>
        <w:t xml:space="preserve"> Covéa, ils peuvent bénéficier de ce don de jours ensemble, successivement ou alternativement dans la limite de 10 jours, en signalant à la Direction des Ressources Humaines la répartition de ces jours. </w:t>
      </w:r>
    </w:p>
    <w:p w14:paraId="0612F618" w14:textId="0324F172" w:rsidR="511B62E4" w:rsidRPr="000E452A" w:rsidRDefault="001916FF" w:rsidP="00C163A7">
      <w:pPr>
        <w:pStyle w:val="4"/>
        <w:spacing w:before="360"/>
        <w:jc w:val="both"/>
        <w:rPr>
          <w:rFonts w:ascii="Segoe UI" w:eastAsia="Segoe UI" w:hAnsi="Segoe UI" w:cs="Segoe UI"/>
          <w:b/>
          <w:sz w:val="22"/>
          <w:u w:val="single"/>
        </w:rPr>
      </w:pPr>
      <w:bookmarkStart w:id="384" w:name="_Toc181200717"/>
      <w:bookmarkStart w:id="385" w:name="_Toc184394325"/>
      <w:bookmarkStart w:id="386" w:name="_Toc187332490"/>
      <w:r w:rsidRPr="000E452A">
        <w:rPr>
          <w:rFonts w:ascii="Segoe UI" w:eastAsia="Segoe UI" w:hAnsi="Segoe UI" w:cs="Segoe UI"/>
          <w:b/>
          <w:sz w:val="22"/>
          <w:u w:val="single"/>
        </w:rPr>
        <w:t>Article 6.1.8.</w:t>
      </w:r>
      <w:r w:rsidR="004C4AD2" w:rsidRPr="000E452A">
        <w:rPr>
          <w:rFonts w:ascii="Segoe UI" w:eastAsia="Segoe UI" w:hAnsi="Segoe UI" w:cs="Segoe UI"/>
          <w:b/>
          <w:sz w:val="22"/>
          <w:u w:val="single"/>
        </w:rPr>
        <w:t xml:space="preserve"> </w:t>
      </w:r>
      <w:r w:rsidR="00AC1223">
        <w:rPr>
          <w:rFonts w:ascii="Segoe UI" w:eastAsia="Segoe UI" w:hAnsi="Segoe UI" w:cs="Segoe UI"/>
          <w:b/>
          <w:sz w:val="22"/>
          <w:u w:val="single"/>
        </w:rPr>
        <w:t>Le c</w:t>
      </w:r>
      <w:r w:rsidR="511B62E4" w:rsidRPr="000E452A">
        <w:rPr>
          <w:rFonts w:ascii="Segoe UI" w:eastAsia="Segoe UI" w:hAnsi="Segoe UI" w:cs="Segoe UI"/>
          <w:b/>
          <w:sz w:val="22"/>
          <w:u w:val="single"/>
        </w:rPr>
        <w:t>ongé de présence parentale</w:t>
      </w:r>
      <w:bookmarkEnd w:id="384"/>
      <w:bookmarkEnd w:id="385"/>
      <w:r w:rsidR="00EF6CE9">
        <w:rPr>
          <w:rFonts w:ascii="Segoe UI" w:eastAsia="Segoe UI" w:hAnsi="Segoe UI" w:cs="Segoe UI"/>
          <w:b/>
          <w:sz w:val="22"/>
          <w:u w:val="single"/>
        </w:rPr>
        <w:t xml:space="preserve"> et </w:t>
      </w:r>
      <w:r w:rsidR="00EF6CE9" w:rsidRPr="00A46A80">
        <w:rPr>
          <w:rFonts w:ascii="Segoe UI" w:eastAsia="Segoe UI" w:hAnsi="Segoe UI" w:cs="Segoe UI"/>
          <w:b/>
          <w:sz w:val="22"/>
          <w:u w:val="single"/>
        </w:rPr>
        <w:t>le congé de solidarité familiale</w:t>
      </w:r>
      <w:bookmarkEnd w:id="386"/>
      <w:r w:rsidR="000D3BB8">
        <w:rPr>
          <w:rFonts w:ascii="Segoe UI" w:eastAsia="Segoe UI" w:hAnsi="Segoe UI" w:cs="Segoe UI"/>
          <w:b/>
          <w:sz w:val="22"/>
          <w:u w:val="single"/>
        </w:rPr>
        <w:t xml:space="preserve"> </w:t>
      </w:r>
    </w:p>
    <w:p w14:paraId="77BE3F85" w14:textId="46AD262D" w:rsidR="00EF6CE9" w:rsidRDefault="511B62E4" w:rsidP="04C3A43D">
      <w:pPr>
        <w:spacing w:after="160" w:line="257" w:lineRule="auto"/>
        <w:ind w:firstLine="0"/>
        <w:rPr>
          <w:rFonts w:ascii="Segoe UI" w:eastAsia="Segoe UI" w:hAnsi="Segoe UI" w:cs="Segoe UI"/>
          <w:sz w:val="20"/>
          <w:szCs w:val="20"/>
        </w:rPr>
      </w:pPr>
      <w:r w:rsidRPr="00B1089E">
        <w:rPr>
          <w:rFonts w:ascii="Segoe UI" w:eastAsia="Segoe UI" w:hAnsi="Segoe UI" w:cs="Segoe UI"/>
          <w:sz w:val="20"/>
          <w:szCs w:val="20"/>
        </w:rPr>
        <w:t xml:space="preserve">Covéa complète, le cas échéant, </w:t>
      </w:r>
      <w:r w:rsidR="0087146B" w:rsidRPr="00A46A80">
        <w:rPr>
          <w:rFonts w:ascii="Segoe UI" w:eastAsia="Segoe UI" w:hAnsi="Segoe UI" w:cs="Segoe UI"/>
          <w:sz w:val="20"/>
          <w:szCs w:val="20"/>
        </w:rPr>
        <w:t>c</w:t>
      </w:r>
      <w:r w:rsidRPr="00A46A80">
        <w:rPr>
          <w:rFonts w:ascii="Segoe UI" w:eastAsia="Segoe UI" w:hAnsi="Segoe UI" w:cs="Segoe UI"/>
          <w:sz w:val="20"/>
          <w:szCs w:val="20"/>
        </w:rPr>
        <w:t>e</w:t>
      </w:r>
      <w:r w:rsidR="00EF6CE9" w:rsidRPr="00A46A80">
        <w:rPr>
          <w:rFonts w:ascii="Segoe UI" w:eastAsia="Segoe UI" w:hAnsi="Segoe UI" w:cs="Segoe UI"/>
          <w:sz w:val="20"/>
          <w:szCs w:val="20"/>
        </w:rPr>
        <w:t>s</w:t>
      </w:r>
      <w:r w:rsidRPr="00A46A80">
        <w:rPr>
          <w:rFonts w:ascii="Segoe UI" w:eastAsia="Segoe UI" w:hAnsi="Segoe UI" w:cs="Segoe UI"/>
          <w:sz w:val="20"/>
          <w:szCs w:val="20"/>
        </w:rPr>
        <w:t xml:space="preserve"> dispositif</w:t>
      </w:r>
      <w:r w:rsidR="00EF6CE9" w:rsidRPr="00A46A80">
        <w:rPr>
          <w:rFonts w:ascii="Segoe UI" w:eastAsia="Segoe UI" w:hAnsi="Segoe UI" w:cs="Segoe UI"/>
          <w:sz w:val="20"/>
          <w:szCs w:val="20"/>
        </w:rPr>
        <w:t>s</w:t>
      </w:r>
      <w:r w:rsidRPr="00A46A80">
        <w:rPr>
          <w:rFonts w:ascii="Segoe UI" w:eastAsia="Segoe UI" w:hAnsi="Segoe UI" w:cs="Segoe UI"/>
          <w:sz w:val="20"/>
          <w:szCs w:val="20"/>
        </w:rPr>
        <w:t xml:space="preserve"> léga</w:t>
      </w:r>
      <w:r w:rsidR="00EF6CE9" w:rsidRPr="00A46A80">
        <w:rPr>
          <w:rFonts w:ascii="Segoe UI" w:eastAsia="Segoe UI" w:hAnsi="Segoe UI" w:cs="Segoe UI"/>
          <w:sz w:val="20"/>
          <w:szCs w:val="20"/>
        </w:rPr>
        <w:t xml:space="preserve">ux </w:t>
      </w:r>
      <w:r w:rsidR="000D3BB8" w:rsidRPr="00A46A80">
        <w:rPr>
          <w:rFonts w:ascii="Segoe UI" w:eastAsia="Segoe UI" w:hAnsi="Segoe UI" w:cs="Segoe UI"/>
          <w:sz w:val="20"/>
          <w:szCs w:val="20"/>
        </w:rPr>
        <w:t>(</w:t>
      </w:r>
      <w:r w:rsidR="00DB349F" w:rsidRPr="00A46A80">
        <w:rPr>
          <w:rFonts w:ascii="Segoe UI" w:eastAsia="Segoe UI" w:hAnsi="Segoe UI" w:cs="Segoe UI"/>
          <w:sz w:val="20"/>
          <w:szCs w:val="20"/>
        </w:rPr>
        <w:t>cf.</w:t>
      </w:r>
      <w:r w:rsidR="000D3BB8" w:rsidRPr="00A46A80">
        <w:rPr>
          <w:rFonts w:ascii="Segoe UI" w:eastAsia="Segoe UI" w:hAnsi="Segoe UI" w:cs="Segoe UI"/>
          <w:sz w:val="20"/>
          <w:szCs w:val="20"/>
        </w:rPr>
        <w:t xml:space="preserve"> annexe)</w:t>
      </w:r>
      <w:r w:rsidR="000D3BB8">
        <w:rPr>
          <w:rFonts w:ascii="Segoe UI" w:eastAsia="Segoe UI" w:hAnsi="Segoe UI" w:cs="Segoe UI"/>
          <w:sz w:val="20"/>
          <w:szCs w:val="20"/>
        </w:rPr>
        <w:t xml:space="preserve"> </w:t>
      </w:r>
      <w:r w:rsidR="00EF6CE9">
        <w:rPr>
          <w:rFonts w:ascii="Segoe UI" w:eastAsia="Segoe UI" w:hAnsi="Segoe UI" w:cs="Segoe UI"/>
          <w:sz w:val="20"/>
          <w:szCs w:val="20"/>
        </w:rPr>
        <w:t>comme suit :</w:t>
      </w:r>
    </w:p>
    <w:p w14:paraId="18D58925" w14:textId="61EB455A" w:rsidR="511B62E4" w:rsidRPr="001F372D" w:rsidRDefault="008540AB" w:rsidP="00057ADD">
      <w:pPr>
        <w:pStyle w:val="5"/>
      </w:pPr>
      <w:bookmarkStart w:id="387" w:name="_Toc187332491"/>
      <w:r w:rsidRPr="00BC3595">
        <w:lastRenderedPageBreak/>
        <w:t>6.</w:t>
      </w:r>
      <w:r w:rsidR="00D357AE" w:rsidRPr="00BC3595">
        <w:t>1.</w:t>
      </w:r>
      <w:r w:rsidR="00963F11" w:rsidRPr="00A46A80">
        <w:t>8.1</w:t>
      </w:r>
      <w:r w:rsidR="008670F6" w:rsidRPr="00A46A80">
        <w:t>.</w:t>
      </w:r>
      <w:r w:rsidR="00963F11" w:rsidRPr="00A46A80">
        <w:t xml:space="preserve"> </w:t>
      </w:r>
      <w:r w:rsidR="00E0425B" w:rsidRPr="00A46A80">
        <w:t>C</w:t>
      </w:r>
      <w:r w:rsidR="511B62E4" w:rsidRPr="00A46A80">
        <w:t xml:space="preserve">ongé de présence </w:t>
      </w:r>
      <w:r w:rsidR="00EF6CE9" w:rsidRPr="00A46A80">
        <w:t>parentale</w:t>
      </w:r>
      <w:bookmarkEnd w:id="387"/>
    </w:p>
    <w:p w14:paraId="1122D9D2" w14:textId="77777777" w:rsidR="00073663" w:rsidRDefault="00443A3B" w:rsidP="00420290">
      <w:pPr>
        <w:pStyle w:val="a8"/>
        <w:numPr>
          <w:ilvl w:val="0"/>
          <w:numId w:val="15"/>
        </w:numPr>
        <w:spacing w:before="0" w:after="0"/>
        <w:ind w:left="284" w:hanging="357"/>
        <w:contextualSpacing w:val="0"/>
        <w:rPr>
          <w:rFonts w:ascii="Segoe UI" w:eastAsia="Segoe UI" w:hAnsi="Segoe UI" w:cs="Segoe UI"/>
          <w:sz w:val="20"/>
          <w:szCs w:val="20"/>
        </w:rPr>
      </w:pPr>
      <w:r w:rsidRPr="009E1817">
        <w:rPr>
          <w:rFonts w:ascii="Segoe UI" w:eastAsia="Segoe UI" w:hAnsi="Segoe UI" w:cs="Segoe UI"/>
          <w:sz w:val="20"/>
          <w:szCs w:val="20"/>
          <w:u w:val="single"/>
        </w:rPr>
        <w:t>Pour les parents d’un enfant</w:t>
      </w:r>
      <w:r w:rsidR="511B62E4" w:rsidRPr="009E1817">
        <w:rPr>
          <w:rFonts w:ascii="Segoe UI" w:eastAsia="Segoe UI" w:hAnsi="Segoe UI" w:cs="Segoe UI"/>
          <w:sz w:val="20"/>
          <w:szCs w:val="20"/>
          <w:u w:val="single"/>
        </w:rPr>
        <w:t xml:space="preserve"> </w:t>
      </w:r>
      <w:r w:rsidR="0400A955" w:rsidRPr="009E1817">
        <w:rPr>
          <w:rFonts w:ascii="Segoe UI" w:eastAsia="Segoe UI" w:hAnsi="Segoe UI" w:cs="Segoe UI"/>
          <w:sz w:val="20"/>
          <w:szCs w:val="20"/>
          <w:u w:val="single"/>
        </w:rPr>
        <w:t xml:space="preserve">reconnu administrativement </w:t>
      </w:r>
      <w:r w:rsidR="00E17014" w:rsidRPr="009E1817">
        <w:rPr>
          <w:rFonts w:ascii="Segoe UI" w:eastAsia="Segoe UI" w:hAnsi="Segoe UI" w:cs="Segoe UI"/>
          <w:sz w:val="20"/>
          <w:szCs w:val="20"/>
          <w:u w:val="single"/>
        </w:rPr>
        <w:t>en</w:t>
      </w:r>
      <w:r w:rsidR="511B62E4" w:rsidRPr="009E1817">
        <w:rPr>
          <w:rFonts w:ascii="Segoe UI" w:eastAsia="Segoe UI" w:hAnsi="Segoe UI" w:cs="Segoe UI"/>
          <w:sz w:val="20"/>
          <w:szCs w:val="20"/>
          <w:u w:val="single"/>
        </w:rPr>
        <w:t xml:space="preserve"> situation de </w:t>
      </w:r>
      <w:r w:rsidR="511B62E4" w:rsidRPr="007760BE">
        <w:rPr>
          <w:rFonts w:ascii="Segoe UI" w:eastAsia="Segoe UI" w:hAnsi="Segoe UI" w:cs="Segoe UI"/>
          <w:sz w:val="20"/>
          <w:szCs w:val="20"/>
          <w:u w:val="single"/>
        </w:rPr>
        <w:t>handicap</w:t>
      </w:r>
      <w:r w:rsidR="511B62E4" w:rsidRPr="00B1089E">
        <w:rPr>
          <w:rFonts w:ascii="Segoe UI" w:eastAsia="Segoe UI" w:hAnsi="Segoe UI" w:cs="Segoe UI"/>
          <w:sz w:val="20"/>
          <w:szCs w:val="20"/>
        </w:rPr>
        <w:t xml:space="preserve"> </w:t>
      </w:r>
      <w:r w:rsidR="004D124F" w:rsidRPr="00B1089E">
        <w:rPr>
          <w:rFonts w:ascii="Segoe UI" w:eastAsia="Segoe UI" w:hAnsi="Segoe UI" w:cs="Segoe UI"/>
          <w:sz w:val="20"/>
          <w:szCs w:val="20"/>
        </w:rPr>
        <w:t xml:space="preserve">et percevant </w:t>
      </w:r>
      <w:bookmarkStart w:id="388" w:name="_Hlk184995254"/>
      <w:r w:rsidR="004D124F" w:rsidRPr="00B1089E">
        <w:rPr>
          <w:rFonts w:ascii="Segoe UI" w:eastAsia="Segoe UI" w:hAnsi="Segoe UI" w:cs="Segoe UI"/>
          <w:sz w:val="20"/>
          <w:szCs w:val="20"/>
        </w:rPr>
        <w:t>l’A</w:t>
      </w:r>
      <w:r w:rsidR="00E057EE" w:rsidRPr="00B1089E">
        <w:rPr>
          <w:rFonts w:ascii="Segoe UI" w:eastAsia="Segoe UI" w:hAnsi="Segoe UI" w:cs="Segoe UI"/>
          <w:sz w:val="20"/>
          <w:szCs w:val="20"/>
        </w:rPr>
        <w:t xml:space="preserve">llocation </w:t>
      </w:r>
      <w:r w:rsidR="004D124F" w:rsidRPr="00B1089E">
        <w:rPr>
          <w:rFonts w:ascii="Segoe UI" w:eastAsia="Segoe UI" w:hAnsi="Segoe UI" w:cs="Segoe UI"/>
          <w:sz w:val="20"/>
          <w:szCs w:val="20"/>
        </w:rPr>
        <w:t>J</w:t>
      </w:r>
      <w:r w:rsidR="00E057EE" w:rsidRPr="00B1089E">
        <w:rPr>
          <w:rFonts w:ascii="Segoe UI" w:eastAsia="Segoe UI" w:hAnsi="Segoe UI" w:cs="Segoe UI"/>
          <w:sz w:val="20"/>
          <w:szCs w:val="20"/>
        </w:rPr>
        <w:t xml:space="preserve">ournalière de </w:t>
      </w:r>
      <w:r w:rsidR="004D124F" w:rsidRPr="00B1089E">
        <w:rPr>
          <w:rFonts w:ascii="Segoe UI" w:eastAsia="Segoe UI" w:hAnsi="Segoe UI" w:cs="Segoe UI"/>
          <w:sz w:val="20"/>
          <w:szCs w:val="20"/>
        </w:rPr>
        <w:t>P</w:t>
      </w:r>
      <w:r w:rsidR="00E057EE" w:rsidRPr="00B1089E">
        <w:rPr>
          <w:rFonts w:ascii="Segoe UI" w:eastAsia="Segoe UI" w:hAnsi="Segoe UI" w:cs="Segoe UI"/>
          <w:sz w:val="20"/>
          <w:szCs w:val="20"/>
        </w:rPr>
        <w:t xml:space="preserve">résence </w:t>
      </w:r>
      <w:r w:rsidR="004D124F" w:rsidRPr="00B1089E">
        <w:rPr>
          <w:rFonts w:ascii="Segoe UI" w:eastAsia="Segoe UI" w:hAnsi="Segoe UI" w:cs="Segoe UI"/>
          <w:sz w:val="20"/>
          <w:szCs w:val="20"/>
        </w:rPr>
        <w:t>P</w:t>
      </w:r>
      <w:r w:rsidR="00E057EE" w:rsidRPr="00B1089E">
        <w:rPr>
          <w:rFonts w:ascii="Segoe UI" w:eastAsia="Segoe UI" w:hAnsi="Segoe UI" w:cs="Segoe UI"/>
          <w:sz w:val="20"/>
          <w:szCs w:val="20"/>
        </w:rPr>
        <w:t>arentale (AJPP)</w:t>
      </w:r>
      <w:r w:rsidR="00483B07" w:rsidRPr="00B1089E">
        <w:rPr>
          <w:rFonts w:ascii="Segoe UI" w:eastAsia="Segoe UI" w:hAnsi="Segoe UI" w:cs="Segoe UI"/>
          <w:sz w:val="20"/>
          <w:szCs w:val="20"/>
        </w:rPr>
        <w:t xml:space="preserve"> </w:t>
      </w:r>
      <w:bookmarkEnd w:id="388"/>
      <w:r w:rsidR="00483B07" w:rsidRPr="00B1089E">
        <w:rPr>
          <w:rFonts w:ascii="Segoe UI" w:eastAsia="Segoe UI" w:hAnsi="Segoe UI" w:cs="Segoe UI"/>
          <w:sz w:val="20"/>
          <w:szCs w:val="20"/>
        </w:rPr>
        <w:t>:</w:t>
      </w:r>
      <w:r w:rsidR="511B62E4" w:rsidRPr="00B1089E">
        <w:rPr>
          <w:rFonts w:ascii="Segoe UI" w:eastAsia="Segoe UI" w:hAnsi="Segoe UI" w:cs="Segoe UI"/>
          <w:sz w:val="20"/>
          <w:szCs w:val="20"/>
        </w:rPr>
        <w:t xml:space="preserve"> </w:t>
      </w:r>
    </w:p>
    <w:p w14:paraId="50F17BC4" w14:textId="0F4E421A" w:rsidR="511B62E4" w:rsidRPr="00073663" w:rsidRDefault="001466E8" w:rsidP="00546E58">
      <w:pPr>
        <w:pStyle w:val="a8"/>
        <w:spacing w:before="60" w:after="0"/>
        <w:ind w:left="284" w:firstLine="0"/>
        <w:contextualSpacing w:val="0"/>
        <w:rPr>
          <w:rFonts w:ascii="Segoe UI" w:eastAsia="Segoe UI" w:hAnsi="Segoe UI" w:cs="Segoe UI"/>
          <w:sz w:val="20"/>
          <w:szCs w:val="20"/>
        </w:rPr>
      </w:pPr>
      <w:r w:rsidRPr="00073663">
        <w:rPr>
          <w:rFonts w:ascii="Segoe UI" w:eastAsia="Segoe UI" w:hAnsi="Segoe UI" w:cs="Segoe UI"/>
          <w:sz w:val="20"/>
          <w:szCs w:val="20"/>
        </w:rPr>
        <w:t>C</w:t>
      </w:r>
      <w:r w:rsidR="511B62E4" w:rsidRPr="00073663">
        <w:rPr>
          <w:rFonts w:ascii="Segoe UI" w:eastAsia="Segoe UI" w:hAnsi="Segoe UI" w:cs="Segoe UI"/>
          <w:sz w:val="20"/>
          <w:szCs w:val="20"/>
        </w:rPr>
        <w:t xml:space="preserve">ovéa </w:t>
      </w:r>
      <w:r w:rsidR="00AE651A" w:rsidRPr="00073663">
        <w:rPr>
          <w:rFonts w:ascii="Segoe UI" w:eastAsia="Segoe UI" w:hAnsi="Segoe UI" w:cs="Segoe UI"/>
          <w:sz w:val="20"/>
          <w:szCs w:val="20"/>
        </w:rPr>
        <w:t>maintient le</w:t>
      </w:r>
      <w:r w:rsidR="511B62E4" w:rsidRPr="00073663">
        <w:rPr>
          <w:rFonts w:ascii="Segoe UI" w:eastAsia="Segoe UI" w:hAnsi="Segoe UI" w:cs="Segoe UI"/>
          <w:sz w:val="20"/>
          <w:szCs w:val="20"/>
        </w:rPr>
        <w:t xml:space="preserve"> salaire pendant </w:t>
      </w:r>
      <w:r w:rsidR="00D13DC9" w:rsidRPr="00A46A80">
        <w:rPr>
          <w:rFonts w:ascii="Segoe UI" w:eastAsia="Segoe UI" w:hAnsi="Segoe UI" w:cs="Segoe UI"/>
          <w:sz w:val="20"/>
          <w:szCs w:val="20"/>
        </w:rPr>
        <w:t>17</w:t>
      </w:r>
      <w:r w:rsidR="000D3BB8" w:rsidRPr="00A46A80">
        <w:rPr>
          <w:rFonts w:ascii="Segoe UI" w:eastAsia="Segoe UI" w:hAnsi="Segoe UI" w:cs="Segoe UI"/>
          <w:sz w:val="20"/>
          <w:szCs w:val="20"/>
        </w:rPr>
        <w:t>0</w:t>
      </w:r>
      <w:r w:rsidR="00DB13AB" w:rsidRPr="00073663">
        <w:rPr>
          <w:rFonts w:ascii="Segoe UI" w:eastAsia="Segoe UI" w:hAnsi="Segoe UI" w:cs="Segoe UI"/>
          <w:sz w:val="20"/>
          <w:szCs w:val="20"/>
        </w:rPr>
        <w:t xml:space="preserve"> </w:t>
      </w:r>
      <w:r w:rsidR="511B62E4" w:rsidRPr="00073663">
        <w:rPr>
          <w:rFonts w:ascii="Segoe UI" w:eastAsia="Segoe UI" w:hAnsi="Segoe UI" w:cs="Segoe UI"/>
          <w:sz w:val="20"/>
          <w:szCs w:val="20"/>
        </w:rPr>
        <w:t xml:space="preserve">jours et </w:t>
      </w:r>
      <w:r w:rsidR="00AE651A" w:rsidRPr="00073663">
        <w:rPr>
          <w:rFonts w:ascii="Segoe UI" w:eastAsia="Segoe UI" w:hAnsi="Segoe UI" w:cs="Segoe UI"/>
          <w:sz w:val="20"/>
          <w:szCs w:val="20"/>
        </w:rPr>
        <w:t>prend</w:t>
      </w:r>
      <w:r w:rsidR="511B62E4" w:rsidRPr="00073663">
        <w:rPr>
          <w:rFonts w:ascii="Segoe UI" w:eastAsia="Segoe UI" w:hAnsi="Segoe UI" w:cs="Segoe UI"/>
          <w:sz w:val="20"/>
          <w:szCs w:val="20"/>
        </w:rPr>
        <w:t xml:space="preserve"> en charge durant cette période la part employeur des organismes assurant la protection sociale complémentaire</w:t>
      </w:r>
      <w:r w:rsidR="00A02A2B" w:rsidRPr="00073663">
        <w:rPr>
          <w:rFonts w:ascii="Segoe UI" w:eastAsia="Segoe UI" w:hAnsi="Segoe UI" w:cs="Segoe UI"/>
          <w:sz w:val="20"/>
          <w:szCs w:val="20"/>
        </w:rPr>
        <w:t xml:space="preserve"> (dispositif non cumula</w:t>
      </w:r>
      <w:r w:rsidR="00307386" w:rsidRPr="00073663">
        <w:rPr>
          <w:rFonts w:ascii="Segoe UI" w:eastAsia="Segoe UI" w:hAnsi="Segoe UI" w:cs="Segoe UI"/>
          <w:sz w:val="20"/>
          <w:szCs w:val="20"/>
        </w:rPr>
        <w:t>ble pour les 2 parents)</w:t>
      </w:r>
      <w:r w:rsidR="511B62E4" w:rsidRPr="00073663">
        <w:rPr>
          <w:rFonts w:ascii="Segoe UI" w:eastAsia="Segoe UI" w:hAnsi="Segoe UI" w:cs="Segoe UI"/>
          <w:sz w:val="20"/>
          <w:szCs w:val="20"/>
        </w:rPr>
        <w:t xml:space="preserve">. En tout état de cause, un même collaborateur ne pourra pas bénéficier de plus </w:t>
      </w:r>
      <w:r w:rsidR="00D13DC9" w:rsidRPr="00A46A80">
        <w:rPr>
          <w:rFonts w:ascii="Segoe UI" w:eastAsia="Segoe UI" w:hAnsi="Segoe UI" w:cs="Segoe UI"/>
          <w:sz w:val="20"/>
          <w:szCs w:val="20"/>
        </w:rPr>
        <w:t>17</w:t>
      </w:r>
      <w:r w:rsidR="00DA430E" w:rsidRPr="00A46A80">
        <w:rPr>
          <w:rFonts w:ascii="Segoe UI" w:eastAsia="Segoe UI" w:hAnsi="Segoe UI" w:cs="Segoe UI"/>
          <w:sz w:val="20"/>
          <w:szCs w:val="20"/>
        </w:rPr>
        <w:t>0</w:t>
      </w:r>
      <w:r w:rsidR="00D13DC9" w:rsidRPr="00073663">
        <w:rPr>
          <w:rFonts w:ascii="Segoe UI" w:eastAsia="Segoe UI" w:hAnsi="Segoe UI" w:cs="Segoe UI"/>
          <w:sz w:val="20"/>
          <w:szCs w:val="20"/>
        </w:rPr>
        <w:t xml:space="preserve"> </w:t>
      </w:r>
      <w:r w:rsidR="511B62E4" w:rsidRPr="00073663">
        <w:rPr>
          <w:rFonts w:ascii="Segoe UI" w:eastAsia="Segoe UI" w:hAnsi="Segoe UI" w:cs="Segoe UI"/>
          <w:sz w:val="20"/>
          <w:szCs w:val="20"/>
        </w:rPr>
        <w:t xml:space="preserve">jours de maintien de salaire ni de la prise en charge de la part employeur des organismes assurant la protection sociale complémentaire au-delà de </w:t>
      </w:r>
      <w:r w:rsidR="00D13DC9" w:rsidRPr="00A46A80">
        <w:rPr>
          <w:rFonts w:ascii="Segoe UI" w:eastAsia="Segoe UI" w:hAnsi="Segoe UI" w:cs="Segoe UI"/>
          <w:sz w:val="20"/>
          <w:szCs w:val="20"/>
        </w:rPr>
        <w:t>17</w:t>
      </w:r>
      <w:r w:rsidR="00DA430E" w:rsidRPr="00A46A80">
        <w:rPr>
          <w:rFonts w:ascii="Segoe UI" w:eastAsia="Segoe UI" w:hAnsi="Segoe UI" w:cs="Segoe UI"/>
          <w:sz w:val="20"/>
          <w:szCs w:val="20"/>
        </w:rPr>
        <w:t>0</w:t>
      </w:r>
      <w:r w:rsidR="00D13DC9" w:rsidRPr="00073663">
        <w:rPr>
          <w:rFonts w:ascii="Segoe UI" w:eastAsia="Segoe UI" w:hAnsi="Segoe UI" w:cs="Segoe UI"/>
          <w:sz w:val="20"/>
          <w:szCs w:val="20"/>
        </w:rPr>
        <w:t xml:space="preserve"> j</w:t>
      </w:r>
      <w:r w:rsidR="511B62E4" w:rsidRPr="00073663">
        <w:rPr>
          <w:rFonts w:ascii="Segoe UI" w:eastAsia="Segoe UI" w:hAnsi="Segoe UI" w:cs="Segoe UI"/>
          <w:sz w:val="20"/>
          <w:szCs w:val="20"/>
        </w:rPr>
        <w:t xml:space="preserve">ours. Dans ce cadre, le collaborateur s’engage à fournir dans les meilleurs délais les justificatifs de sa prise en charge au titre de l’AJPP. Le collaborateur peut, avec l'accord de son employeur, transformer le congé en période d'activité à temps partiel ou le fractionner par </w:t>
      </w:r>
      <w:r w:rsidR="008D13C3" w:rsidRPr="00073663">
        <w:rPr>
          <w:rFonts w:ascii="Segoe UI" w:eastAsia="Segoe UI" w:hAnsi="Segoe UI" w:cs="Segoe UI"/>
          <w:sz w:val="20"/>
          <w:szCs w:val="20"/>
        </w:rPr>
        <w:t>journée ou</w:t>
      </w:r>
      <w:r w:rsidR="511B62E4" w:rsidRPr="00073663">
        <w:rPr>
          <w:rFonts w:ascii="Segoe UI" w:eastAsia="Segoe UI" w:hAnsi="Segoe UI" w:cs="Segoe UI"/>
          <w:sz w:val="20"/>
          <w:szCs w:val="20"/>
        </w:rPr>
        <w:t xml:space="preserve"> demi-journée. </w:t>
      </w:r>
    </w:p>
    <w:p w14:paraId="5B14438B" w14:textId="77777777" w:rsidR="00D13DC9" w:rsidRPr="00B1089E" w:rsidRDefault="00D13DC9" w:rsidP="00546E58">
      <w:pPr>
        <w:pStyle w:val="a8"/>
        <w:ind w:left="284" w:firstLine="0"/>
        <w:rPr>
          <w:rFonts w:ascii="Segoe UI" w:eastAsia="Segoe UI" w:hAnsi="Segoe UI" w:cs="Segoe UI"/>
          <w:sz w:val="20"/>
          <w:szCs w:val="20"/>
        </w:rPr>
      </w:pPr>
    </w:p>
    <w:p w14:paraId="2AFE11C4" w14:textId="77777777" w:rsidR="001466E8" w:rsidRDefault="00917B59" w:rsidP="00420290">
      <w:pPr>
        <w:pStyle w:val="a8"/>
        <w:numPr>
          <w:ilvl w:val="0"/>
          <w:numId w:val="15"/>
        </w:numPr>
        <w:spacing w:before="60" w:after="0"/>
        <w:ind w:left="284" w:hanging="357"/>
        <w:contextualSpacing w:val="0"/>
        <w:rPr>
          <w:rFonts w:ascii="Segoe UI" w:eastAsia="Segoe UI" w:hAnsi="Segoe UI" w:cs="Segoe UI"/>
          <w:sz w:val="20"/>
          <w:szCs w:val="20"/>
        </w:rPr>
      </w:pPr>
      <w:r w:rsidRPr="00707AC4">
        <w:rPr>
          <w:rFonts w:ascii="Segoe UI" w:eastAsia="Segoe UI" w:hAnsi="Segoe UI" w:cs="Segoe UI"/>
          <w:sz w:val="20"/>
          <w:szCs w:val="20"/>
          <w:u w:val="single"/>
        </w:rPr>
        <w:t>Pour les parents d’un enfant</w:t>
      </w:r>
      <w:r w:rsidR="511B62E4" w:rsidRPr="00707AC4">
        <w:rPr>
          <w:rFonts w:ascii="Segoe UI" w:eastAsia="Segoe UI" w:hAnsi="Segoe UI" w:cs="Segoe UI"/>
          <w:sz w:val="20"/>
          <w:szCs w:val="20"/>
          <w:u w:val="single"/>
        </w:rPr>
        <w:t xml:space="preserve"> atteint d’une maladie grave ou victime d’un accident d’une particulière gravité</w:t>
      </w:r>
      <w:r w:rsidR="511B62E4" w:rsidRPr="00707AC4">
        <w:rPr>
          <w:rFonts w:ascii="Segoe UI" w:eastAsia="Segoe UI" w:hAnsi="Segoe UI" w:cs="Segoe UI"/>
          <w:sz w:val="20"/>
          <w:szCs w:val="20"/>
        </w:rPr>
        <w:t xml:space="preserve"> </w:t>
      </w:r>
      <w:r w:rsidR="00D6625A" w:rsidRPr="00707AC4">
        <w:rPr>
          <w:rFonts w:ascii="Segoe UI" w:eastAsia="Segoe UI" w:hAnsi="Segoe UI" w:cs="Segoe UI"/>
          <w:sz w:val="20"/>
          <w:szCs w:val="20"/>
        </w:rPr>
        <w:t>rendant indispensables une présence soutenue et des soins contraignants</w:t>
      </w:r>
      <w:r w:rsidR="002177AF" w:rsidRPr="00707AC4">
        <w:rPr>
          <w:rFonts w:ascii="Segoe UI" w:eastAsia="Segoe UI" w:hAnsi="Segoe UI" w:cs="Segoe UI"/>
          <w:sz w:val="20"/>
          <w:szCs w:val="20"/>
        </w:rPr>
        <w:t xml:space="preserve"> et percevant l’AJPP</w:t>
      </w:r>
      <w:r w:rsidR="00A753EB" w:rsidRPr="00707AC4">
        <w:rPr>
          <w:rFonts w:ascii="Segoe UI" w:eastAsia="Segoe UI" w:hAnsi="Segoe UI" w:cs="Segoe UI"/>
          <w:sz w:val="20"/>
          <w:szCs w:val="20"/>
        </w:rPr>
        <w:t> </w:t>
      </w:r>
      <w:r w:rsidR="511B62E4" w:rsidRPr="00707AC4">
        <w:rPr>
          <w:rFonts w:ascii="Segoe UI" w:eastAsia="Segoe UI" w:hAnsi="Segoe UI" w:cs="Segoe UI"/>
          <w:sz w:val="20"/>
          <w:szCs w:val="20"/>
        </w:rPr>
        <w:t>:</w:t>
      </w:r>
    </w:p>
    <w:p w14:paraId="2EFFF719" w14:textId="1B5C6A31" w:rsidR="00921394" w:rsidRPr="003921E7" w:rsidRDefault="00776014" w:rsidP="003921E7">
      <w:pPr>
        <w:pStyle w:val="a8"/>
        <w:spacing w:before="60" w:after="0"/>
        <w:ind w:left="284" w:firstLine="0"/>
        <w:contextualSpacing w:val="0"/>
        <w:rPr>
          <w:rFonts w:ascii="Segoe UI" w:eastAsia="Segoe UI" w:hAnsi="Segoe UI" w:cs="Segoe UI"/>
          <w:sz w:val="20"/>
          <w:szCs w:val="20"/>
        </w:rPr>
      </w:pPr>
      <w:r w:rsidRPr="00707AC4">
        <w:rPr>
          <w:rFonts w:ascii="Segoe UI" w:eastAsia="Segoe UI" w:hAnsi="Segoe UI" w:cs="Segoe UI"/>
          <w:sz w:val="20"/>
          <w:szCs w:val="20"/>
        </w:rPr>
        <w:t>À</w:t>
      </w:r>
      <w:r w:rsidR="511B62E4" w:rsidRPr="00707AC4">
        <w:rPr>
          <w:rFonts w:ascii="Segoe UI" w:eastAsia="Segoe UI" w:hAnsi="Segoe UI" w:cs="Segoe UI"/>
          <w:sz w:val="20"/>
          <w:szCs w:val="20"/>
        </w:rPr>
        <w:t xml:space="preserve"> titre </w:t>
      </w:r>
      <w:r w:rsidR="00A47088" w:rsidRPr="00707AC4">
        <w:rPr>
          <w:rFonts w:ascii="Segoe UI" w:eastAsia="Segoe UI" w:hAnsi="Segoe UI" w:cs="Segoe UI"/>
          <w:sz w:val="20"/>
          <w:szCs w:val="20"/>
        </w:rPr>
        <w:t>expérimental</w:t>
      </w:r>
      <w:r w:rsidR="511B62E4" w:rsidRPr="00707AC4">
        <w:rPr>
          <w:rFonts w:ascii="Segoe UI" w:eastAsia="Segoe UI" w:hAnsi="Segoe UI" w:cs="Segoe UI"/>
          <w:sz w:val="20"/>
          <w:szCs w:val="20"/>
        </w:rPr>
        <w:t xml:space="preserve"> pour l’année 2025, </w:t>
      </w:r>
      <w:r w:rsidR="761C2BC2" w:rsidRPr="00707AC4">
        <w:rPr>
          <w:rFonts w:ascii="Segoe UI" w:eastAsia="Segoe UI" w:hAnsi="Segoe UI" w:cs="Segoe UI"/>
          <w:sz w:val="20"/>
          <w:szCs w:val="20"/>
        </w:rPr>
        <w:t xml:space="preserve">Covéa </w:t>
      </w:r>
      <w:r w:rsidR="00A47088" w:rsidRPr="00707AC4">
        <w:rPr>
          <w:rFonts w:ascii="Segoe UI" w:eastAsia="Segoe UI" w:hAnsi="Segoe UI" w:cs="Segoe UI"/>
          <w:sz w:val="20"/>
          <w:szCs w:val="20"/>
        </w:rPr>
        <w:t>maintient le</w:t>
      </w:r>
      <w:r w:rsidR="511B62E4" w:rsidRPr="00707AC4">
        <w:rPr>
          <w:rFonts w:ascii="Segoe UI" w:eastAsia="Segoe UI" w:hAnsi="Segoe UI" w:cs="Segoe UI"/>
          <w:sz w:val="20"/>
          <w:szCs w:val="20"/>
        </w:rPr>
        <w:t xml:space="preserve"> salaire à hauteur de 30 jours, dans les mêmes conditions que précisées ci-avant.</w:t>
      </w:r>
      <w:r w:rsidR="00307386" w:rsidRPr="00707AC4">
        <w:rPr>
          <w:rFonts w:ascii="Segoe UI" w:eastAsia="Segoe UI" w:hAnsi="Segoe UI" w:cs="Segoe UI"/>
          <w:sz w:val="20"/>
          <w:szCs w:val="20"/>
        </w:rPr>
        <w:t xml:space="preserve"> </w:t>
      </w:r>
      <w:r w:rsidR="00BB0C3A" w:rsidRPr="00707AC4">
        <w:rPr>
          <w:rFonts w:ascii="Segoe UI" w:eastAsia="Segoe UI" w:hAnsi="Segoe UI" w:cs="Segoe UI"/>
          <w:sz w:val="20"/>
          <w:szCs w:val="20"/>
        </w:rPr>
        <w:t>Un bilan sera présenté lors de la commission de suivi en 2026.</w:t>
      </w:r>
      <w:r w:rsidR="00307386" w:rsidRPr="00707AC4">
        <w:rPr>
          <w:rFonts w:ascii="Segoe UI" w:eastAsia="Segoe UI" w:hAnsi="Segoe UI" w:cs="Segoe UI"/>
          <w:sz w:val="20"/>
          <w:szCs w:val="20"/>
        </w:rPr>
        <w:t xml:space="preserve"> </w:t>
      </w:r>
    </w:p>
    <w:p w14:paraId="740C9658" w14:textId="519728AB" w:rsidR="008540AB" w:rsidRPr="00E804AC" w:rsidRDefault="000D454E" w:rsidP="00057ADD">
      <w:pPr>
        <w:pStyle w:val="5"/>
      </w:pPr>
      <w:bookmarkStart w:id="389" w:name="_Toc187332492"/>
      <w:r w:rsidRPr="00E804AC">
        <w:t xml:space="preserve">6.1.8.2. </w:t>
      </w:r>
      <w:r w:rsidR="00BC7EC2" w:rsidRPr="00E804AC">
        <w:t>C</w:t>
      </w:r>
      <w:r w:rsidR="00EF6CE9" w:rsidRPr="00E804AC">
        <w:t>ongé de solidarité familiale</w:t>
      </w:r>
      <w:bookmarkEnd w:id="389"/>
    </w:p>
    <w:p w14:paraId="259D984B" w14:textId="64BEEA26" w:rsidR="00F3392B" w:rsidRDefault="0068397A" w:rsidP="00EA440B">
      <w:pPr>
        <w:ind w:firstLine="0"/>
        <w:rPr>
          <w:rFonts w:ascii="Segoe UI" w:eastAsia="Segoe UI" w:hAnsi="Segoe UI" w:cs="Segoe UI"/>
          <w:sz w:val="20"/>
          <w:szCs w:val="20"/>
        </w:rPr>
      </w:pPr>
      <w:r w:rsidRPr="00E804AC">
        <w:rPr>
          <w:rFonts w:ascii="Segoe UI" w:eastAsia="Segoe UI" w:hAnsi="Segoe UI" w:cs="Segoe UI"/>
          <w:sz w:val="20"/>
          <w:szCs w:val="20"/>
        </w:rPr>
        <w:t>Pour les collaborateur</w:t>
      </w:r>
      <w:r w:rsidR="00C801AB" w:rsidRPr="00E804AC">
        <w:rPr>
          <w:rFonts w:ascii="Segoe UI" w:eastAsia="Segoe UI" w:hAnsi="Segoe UI" w:cs="Segoe UI"/>
          <w:sz w:val="20"/>
          <w:szCs w:val="20"/>
        </w:rPr>
        <w:t>s</w:t>
      </w:r>
      <w:r w:rsidR="008832C3" w:rsidRPr="00E804AC">
        <w:rPr>
          <w:rFonts w:ascii="Segoe UI" w:eastAsia="Segoe UI" w:hAnsi="Segoe UI" w:cs="Segoe UI"/>
          <w:sz w:val="20"/>
          <w:szCs w:val="20"/>
        </w:rPr>
        <w:t xml:space="preserve"> </w:t>
      </w:r>
      <w:r w:rsidR="00C221DB" w:rsidRPr="00E804AC">
        <w:rPr>
          <w:rFonts w:ascii="Segoe UI" w:eastAsia="Segoe UI" w:hAnsi="Segoe UI" w:cs="Segoe UI"/>
          <w:sz w:val="20"/>
          <w:szCs w:val="20"/>
        </w:rPr>
        <w:t xml:space="preserve">bénéficiant </w:t>
      </w:r>
      <w:r w:rsidR="00C801AB" w:rsidRPr="00E804AC">
        <w:rPr>
          <w:rFonts w:ascii="Segoe UI" w:eastAsia="Segoe UI" w:hAnsi="Segoe UI" w:cs="Segoe UI"/>
          <w:sz w:val="20"/>
          <w:szCs w:val="20"/>
        </w:rPr>
        <w:t>du congé de so</w:t>
      </w:r>
      <w:r w:rsidR="0089521A" w:rsidRPr="00E804AC">
        <w:rPr>
          <w:rFonts w:ascii="Segoe UI" w:eastAsia="Segoe UI" w:hAnsi="Segoe UI" w:cs="Segoe UI"/>
          <w:sz w:val="20"/>
          <w:szCs w:val="20"/>
        </w:rPr>
        <w:t xml:space="preserve">lidarité familiale </w:t>
      </w:r>
      <w:r w:rsidR="00DA3FCC" w:rsidRPr="00E804AC">
        <w:rPr>
          <w:rFonts w:ascii="Segoe UI" w:eastAsia="Segoe UI" w:hAnsi="Segoe UI" w:cs="Segoe UI"/>
          <w:sz w:val="20"/>
          <w:szCs w:val="20"/>
        </w:rPr>
        <w:t>à t</w:t>
      </w:r>
      <w:r w:rsidR="00EA440B" w:rsidRPr="00E804AC">
        <w:rPr>
          <w:rFonts w:ascii="Segoe UI" w:eastAsia="Segoe UI" w:hAnsi="Segoe UI" w:cs="Segoe UI"/>
          <w:sz w:val="20"/>
          <w:szCs w:val="20"/>
        </w:rPr>
        <w:t xml:space="preserve">aux plein </w:t>
      </w:r>
      <w:r w:rsidR="004A7C20" w:rsidRPr="00E804AC">
        <w:rPr>
          <w:rFonts w:ascii="Segoe UI" w:eastAsia="Segoe UI" w:hAnsi="Segoe UI" w:cs="Segoe UI"/>
          <w:sz w:val="20"/>
          <w:szCs w:val="20"/>
        </w:rPr>
        <w:t xml:space="preserve">et </w:t>
      </w:r>
      <w:r w:rsidR="00C221DB" w:rsidRPr="00E804AC">
        <w:rPr>
          <w:rFonts w:ascii="Segoe UI" w:eastAsia="Segoe UI" w:hAnsi="Segoe UI" w:cs="Segoe UI"/>
          <w:sz w:val="20"/>
          <w:szCs w:val="20"/>
        </w:rPr>
        <w:t>percevant à ce titre l’Allocation Journalière</w:t>
      </w:r>
      <w:r w:rsidR="004A7C20" w:rsidRPr="00E804AC">
        <w:rPr>
          <w:rFonts w:ascii="Segoe UI" w:eastAsia="Segoe UI" w:hAnsi="Segoe UI" w:cs="Segoe UI"/>
          <w:sz w:val="20"/>
          <w:szCs w:val="20"/>
        </w:rPr>
        <w:t xml:space="preserve"> </w:t>
      </w:r>
      <w:r w:rsidR="00C70A0F" w:rsidRPr="00E804AC">
        <w:rPr>
          <w:rFonts w:ascii="Segoe UI" w:eastAsia="Segoe UI" w:hAnsi="Segoe UI" w:cs="Segoe UI"/>
          <w:sz w:val="20"/>
          <w:szCs w:val="20"/>
        </w:rPr>
        <w:t>d’</w:t>
      </w:r>
      <w:r w:rsidR="008B7DA7" w:rsidRPr="00E804AC">
        <w:rPr>
          <w:rFonts w:ascii="Segoe UI" w:eastAsia="Segoe UI" w:hAnsi="Segoe UI" w:cs="Segoe UI"/>
          <w:sz w:val="20"/>
          <w:szCs w:val="20"/>
        </w:rPr>
        <w:t>A</w:t>
      </w:r>
      <w:r w:rsidR="00C70A0F" w:rsidRPr="00E804AC">
        <w:rPr>
          <w:rFonts w:ascii="Segoe UI" w:eastAsia="Segoe UI" w:hAnsi="Segoe UI" w:cs="Segoe UI"/>
          <w:sz w:val="20"/>
          <w:szCs w:val="20"/>
        </w:rPr>
        <w:t xml:space="preserve">ccompagnement </w:t>
      </w:r>
      <w:r w:rsidR="00384C0E" w:rsidRPr="00E804AC">
        <w:rPr>
          <w:rFonts w:ascii="Segoe UI" w:eastAsia="Segoe UI" w:hAnsi="Segoe UI" w:cs="Segoe UI"/>
          <w:sz w:val="20"/>
          <w:szCs w:val="20"/>
        </w:rPr>
        <w:t xml:space="preserve">d’une </w:t>
      </w:r>
      <w:r w:rsidR="008B7DA7" w:rsidRPr="00E804AC">
        <w:rPr>
          <w:rFonts w:ascii="Segoe UI" w:eastAsia="Segoe UI" w:hAnsi="Segoe UI" w:cs="Segoe UI"/>
          <w:sz w:val="20"/>
          <w:szCs w:val="20"/>
        </w:rPr>
        <w:t>P</w:t>
      </w:r>
      <w:r w:rsidR="00384C0E" w:rsidRPr="00E804AC">
        <w:rPr>
          <w:rFonts w:ascii="Segoe UI" w:eastAsia="Segoe UI" w:hAnsi="Segoe UI" w:cs="Segoe UI"/>
          <w:sz w:val="20"/>
          <w:szCs w:val="20"/>
        </w:rPr>
        <w:t xml:space="preserve">ersonne en fin de vie </w:t>
      </w:r>
      <w:r w:rsidR="00C221DB" w:rsidRPr="00E804AC">
        <w:rPr>
          <w:rFonts w:ascii="Segoe UI" w:eastAsia="Segoe UI" w:hAnsi="Segoe UI" w:cs="Segoe UI"/>
          <w:sz w:val="20"/>
          <w:szCs w:val="20"/>
        </w:rPr>
        <w:t>(AJ</w:t>
      </w:r>
      <w:r w:rsidR="00C70A0F" w:rsidRPr="00E804AC">
        <w:rPr>
          <w:rFonts w:ascii="Segoe UI" w:eastAsia="Segoe UI" w:hAnsi="Segoe UI" w:cs="Segoe UI"/>
          <w:sz w:val="20"/>
          <w:szCs w:val="20"/>
        </w:rPr>
        <w:t>A</w:t>
      </w:r>
      <w:r w:rsidR="00C221DB" w:rsidRPr="00E804AC">
        <w:rPr>
          <w:rFonts w:ascii="Segoe UI" w:eastAsia="Segoe UI" w:hAnsi="Segoe UI" w:cs="Segoe UI"/>
          <w:sz w:val="20"/>
          <w:szCs w:val="20"/>
        </w:rPr>
        <w:t>P)</w:t>
      </w:r>
      <w:r w:rsidR="002503C4" w:rsidRPr="00E804AC">
        <w:rPr>
          <w:rFonts w:ascii="Segoe UI" w:eastAsia="Segoe UI" w:hAnsi="Segoe UI" w:cs="Segoe UI"/>
          <w:sz w:val="20"/>
          <w:szCs w:val="20"/>
        </w:rPr>
        <w:t xml:space="preserve"> : </w:t>
      </w:r>
      <w:r w:rsidR="005E336C" w:rsidRPr="00E804AC">
        <w:rPr>
          <w:rFonts w:ascii="Segoe UI" w:eastAsia="Segoe UI" w:hAnsi="Segoe UI" w:cs="Segoe UI"/>
          <w:sz w:val="20"/>
          <w:szCs w:val="20"/>
        </w:rPr>
        <w:t>Covéa</w:t>
      </w:r>
      <w:r w:rsidR="008832C3" w:rsidRPr="00E804AC">
        <w:rPr>
          <w:rFonts w:ascii="Segoe UI" w:eastAsia="Segoe UI" w:hAnsi="Segoe UI" w:cs="Segoe UI"/>
          <w:sz w:val="20"/>
          <w:szCs w:val="20"/>
        </w:rPr>
        <w:t xml:space="preserve"> </w:t>
      </w:r>
      <w:r w:rsidR="00EB619A" w:rsidRPr="00E804AC">
        <w:rPr>
          <w:rFonts w:ascii="Segoe UI" w:eastAsia="Segoe UI" w:hAnsi="Segoe UI" w:cs="Segoe UI"/>
          <w:sz w:val="20"/>
          <w:szCs w:val="20"/>
        </w:rPr>
        <w:t>maintient le</w:t>
      </w:r>
      <w:r w:rsidR="008832C3" w:rsidRPr="00E804AC">
        <w:rPr>
          <w:rFonts w:ascii="Segoe UI" w:eastAsia="Segoe UI" w:hAnsi="Segoe UI" w:cs="Segoe UI"/>
          <w:sz w:val="20"/>
          <w:szCs w:val="20"/>
        </w:rPr>
        <w:t xml:space="preserve"> salaire à </w:t>
      </w:r>
      <w:r w:rsidR="00EB619A" w:rsidRPr="00E804AC">
        <w:rPr>
          <w:rFonts w:ascii="Segoe UI" w:eastAsia="Segoe UI" w:hAnsi="Segoe UI" w:cs="Segoe UI"/>
          <w:sz w:val="20"/>
          <w:szCs w:val="20"/>
        </w:rPr>
        <w:t xml:space="preserve">hauteur de </w:t>
      </w:r>
      <w:r w:rsidR="00F3392B" w:rsidRPr="00E804AC">
        <w:rPr>
          <w:rFonts w:ascii="Segoe UI" w:eastAsia="Segoe UI" w:hAnsi="Segoe UI" w:cs="Segoe UI"/>
          <w:sz w:val="20"/>
          <w:szCs w:val="20"/>
        </w:rPr>
        <w:t>5</w:t>
      </w:r>
      <w:r w:rsidR="00EB619A" w:rsidRPr="00E804AC">
        <w:rPr>
          <w:rFonts w:ascii="Segoe UI" w:eastAsia="Segoe UI" w:hAnsi="Segoe UI" w:cs="Segoe UI"/>
          <w:sz w:val="20"/>
          <w:szCs w:val="20"/>
        </w:rPr>
        <w:t xml:space="preserve"> jours</w:t>
      </w:r>
      <w:r w:rsidR="00F3392B" w:rsidRPr="00E804AC">
        <w:rPr>
          <w:rFonts w:ascii="Segoe UI" w:eastAsia="Segoe UI" w:hAnsi="Segoe UI" w:cs="Segoe UI"/>
          <w:sz w:val="20"/>
          <w:szCs w:val="20"/>
        </w:rPr>
        <w:t xml:space="preserve"> ouvrés</w:t>
      </w:r>
      <w:r w:rsidR="00EB619A" w:rsidRPr="00E804AC">
        <w:rPr>
          <w:rFonts w:ascii="Segoe UI" w:eastAsia="Segoe UI" w:hAnsi="Segoe UI" w:cs="Segoe UI"/>
          <w:sz w:val="20"/>
          <w:szCs w:val="20"/>
        </w:rPr>
        <w:t xml:space="preserve">, dans les mêmes conditions que </w:t>
      </w:r>
      <w:r w:rsidR="00774EF7" w:rsidRPr="00E804AC">
        <w:rPr>
          <w:rFonts w:ascii="Segoe UI" w:eastAsia="Segoe UI" w:hAnsi="Segoe UI" w:cs="Segoe UI"/>
          <w:sz w:val="20"/>
          <w:szCs w:val="20"/>
        </w:rPr>
        <w:t>celles prévues au titre du congé de présence parentale</w:t>
      </w:r>
      <w:r w:rsidR="00F4390D">
        <w:rPr>
          <w:rFonts w:ascii="Segoe UI" w:eastAsia="Segoe UI" w:hAnsi="Segoe UI" w:cs="Segoe UI"/>
          <w:sz w:val="20"/>
          <w:szCs w:val="20"/>
        </w:rPr>
        <w:t>.</w:t>
      </w:r>
    </w:p>
    <w:p w14:paraId="40142199" w14:textId="20DF57D3" w:rsidR="001B4674" w:rsidRPr="000E452A" w:rsidRDefault="001916FF" w:rsidP="00C163A7">
      <w:pPr>
        <w:pStyle w:val="4"/>
        <w:spacing w:before="360"/>
        <w:jc w:val="both"/>
        <w:rPr>
          <w:rFonts w:ascii="Segoe UI" w:eastAsia="Segoe UI" w:hAnsi="Segoe UI" w:cs="Segoe UI"/>
          <w:b/>
          <w:sz w:val="22"/>
          <w:u w:val="single"/>
        </w:rPr>
      </w:pPr>
      <w:bookmarkStart w:id="390" w:name="_Toc184394326"/>
      <w:bookmarkStart w:id="391" w:name="_Toc187332493"/>
      <w:bookmarkStart w:id="392" w:name="_Toc181200713"/>
      <w:r w:rsidRPr="000E452A">
        <w:rPr>
          <w:rFonts w:ascii="Segoe UI" w:eastAsia="Segoe UI" w:hAnsi="Segoe UI" w:cs="Segoe UI"/>
          <w:b/>
          <w:sz w:val="22"/>
          <w:u w:val="single"/>
        </w:rPr>
        <w:t>Article 6.1</w:t>
      </w:r>
      <w:r w:rsidR="0081093C" w:rsidRPr="000E452A">
        <w:rPr>
          <w:rFonts w:ascii="Segoe UI" w:eastAsia="Segoe UI" w:hAnsi="Segoe UI" w:cs="Segoe UI"/>
          <w:b/>
          <w:sz w:val="22"/>
          <w:u w:val="single"/>
        </w:rPr>
        <w:t>.</w:t>
      </w:r>
      <w:r w:rsidRPr="000E452A">
        <w:rPr>
          <w:rFonts w:ascii="Segoe UI" w:eastAsia="Segoe UI" w:hAnsi="Segoe UI" w:cs="Segoe UI"/>
          <w:b/>
          <w:sz w:val="22"/>
          <w:u w:val="single"/>
        </w:rPr>
        <w:t>9.</w:t>
      </w:r>
      <w:r w:rsidR="00AC1223">
        <w:rPr>
          <w:rFonts w:ascii="Segoe UI" w:eastAsia="Segoe UI" w:hAnsi="Segoe UI" w:cs="Segoe UI"/>
          <w:b/>
          <w:sz w:val="22"/>
          <w:u w:val="single"/>
        </w:rPr>
        <w:t xml:space="preserve"> Les i</w:t>
      </w:r>
      <w:r w:rsidR="001B4674" w:rsidRPr="000E452A">
        <w:rPr>
          <w:rFonts w:ascii="Segoe UI" w:eastAsia="Segoe UI" w:hAnsi="Segoe UI" w:cs="Segoe UI"/>
          <w:b/>
          <w:sz w:val="22"/>
          <w:u w:val="single"/>
        </w:rPr>
        <w:t>nformations sur la parentalité</w:t>
      </w:r>
      <w:bookmarkEnd w:id="390"/>
      <w:bookmarkEnd w:id="391"/>
      <w:r w:rsidR="001B4674" w:rsidRPr="000E452A">
        <w:rPr>
          <w:rFonts w:ascii="Segoe UI" w:eastAsia="Segoe UI" w:hAnsi="Segoe UI" w:cs="Segoe UI"/>
          <w:b/>
          <w:sz w:val="22"/>
          <w:u w:val="single"/>
        </w:rPr>
        <w:t xml:space="preserve"> </w:t>
      </w:r>
      <w:bookmarkEnd w:id="392"/>
    </w:p>
    <w:p w14:paraId="50E32361" w14:textId="306BBF4D" w:rsidR="001B4674" w:rsidRPr="00B1089E" w:rsidRDefault="001B4674"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Pour accompagner les collaborateurs dans leur nouvelle organisation, ils pourront bénéficier de l’offre de services inclusifs à la parentalité, en complément des offres émanant des CSEE et de notre régime de prévoyance. Ainsi, les Parties conviennent de poursuivre l’expérimentation, via le prestataire partenaire gestionnaire de crèches, d’une offre de service d’accueil régulier en crèches ainsi que des services de garde ponctuelle et d’urgence. Notre prestataire partenaire propose également sur sa plateforme digitale, des conseils, des conférences en ligne, des ateliers, l’accès à des services d’accompagnement pour tous les âges de l’enfance. </w:t>
      </w:r>
    </w:p>
    <w:p w14:paraId="55C278D9" w14:textId="16E1DF06" w:rsidR="001B4674" w:rsidRPr="00B1089E" w:rsidRDefault="001B4674"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Par ailleurs, un guide dédié à la parentalité sera mis à disposition des collaborateurs. Il recensera toutes les mesures ouvertes aux parents et futurs parents permettant de bénéficier d’un meilleur équilibre entre l’activité professionnelle et la vie familiale existant au sein de Covéa.</w:t>
      </w:r>
    </w:p>
    <w:p w14:paraId="5D63A976" w14:textId="0D6DF36B" w:rsidR="00855972" w:rsidRPr="00317A07" w:rsidRDefault="00627639" w:rsidP="007E705F">
      <w:pPr>
        <w:pStyle w:val="3"/>
      </w:pPr>
      <w:bookmarkStart w:id="393" w:name="_Toc181200718"/>
      <w:bookmarkStart w:id="394" w:name="_Toc184394327"/>
      <w:bookmarkStart w:id="395" w:name="_Toc187332494"/>
      <w:r w:rsidRPr="00E804AC">
        <w:t>Chapitre 6.2</w:t>
      </w:r>
      <w:r w:rsidR="00335256" w:rsidRPr="00E804AC">
        <w:t>.</w:t>
      </w:r>
      <w:r w:rsidR="0F583AD7" w:rsidRPr="00E804AC">
        <w:t xml:space="preserve"> </w:t>
      </w:r>
      <w:r w:rsidR="009C16E7" w:rsidRPr="00E804AC">
        <w:t>u</w:t>
      </w:r>
      <w:r w:rsidR="00CB1088" w:rsidRPr="00E804AC">
        <w:t xml:space="preserve">ne politique </w:t>
      </w:r>
      <w:r w:rsidR="00515F7F" w:rsidRPr="00E804AC">
        <w:t>RH</w:t>
      </w:r>
      <w:r w:rsidR="00E02135" w:rsidRPr="00E804AC">
        <w:t xml:space="preserve"> </w:t>
      </w:r>
      <w:r w:rsidR="00CB1088" w:rsidRPr="00E804AC">
        <w:t>renforcée</w:t>
      </w:r>
      <w:r w:rsidR="1AC33124" w:rsidRPr="00E804AC">
        <w:t xml:space="preserve"> pour</w:t>
      </w:r>
      <w:r w:rsidR="281C2F8D" w:rsidRPr="00E804AC">
        <w:t xml:space="preserve"> soutenir l</w:t>
      </w:r>
      <w:r w:rsidR="054F012B" w:rsidRPr="00E804AC">
        <w:t>es</w:t>
      </w:r>
      <w:r w:rsidR="59BE92AA" w:rsidRPr="00E804AC">
        <w:t xml:space="preserve"> proches aidants</w:t>
      </w:r>
      <w:bookmarkEnd w:id="393"/>
      <w:bookmarkEnd w:id="394"/>
      <w:bookmarkEnd w:id="395"/>
      <w:r w:rsidR="59BE92AA" w:rsidRPr="00317A07">
        <w:t xml:space="preserve"> </w:t>
      </w:r>
    </w:p>
    <w:p w14:paraId="785F1574" w14:textId="2B2DF450" w:rsidR="00AD440E" w:rsidRDefault="00AD440E" w:rsidP="00705948">
      <w:pPr>
        <w:ind w:firstLine="0"/>
        <w:rPr>
          <w:rFonts w:ascii="Segoe UI" w:eastAsia="Segoe UI" w:hAnsi="Segoe UI" w:cs="Segoe UI"/>
          <w:sz w:val="20"/>
          <w:szCs w:val="20"/>
        </w:rPr>
      </w:pPr>
      <w:r w:rsidRPr="009324B2">
        <w:rPr>
          <w:rFonts w:ascii="Segoe UI" w:eastAsia="Segoe UI" w:hAnsi="Segoe UI" w:cs="Segoe UI"/>
          <w:sz w:val="20"/>
          <w:szCs w:val="20"/>
        </w:rPr>
        <w:t xml:space="preserve">Les </w:t>
      </w:r>
      <w:r w:rsidR="00FC4331" w:rsidRPr="009324B2">
        <w:rPr>
          <w:rFonts w:ascii="Segoe UI" w:eastAsia="Segoe UI" w:hAnsi="Segoe UI" w:cs="Segoe UI"/>
          <w:sz w:val="20"/>
          <w:szCs w:val="20"/>
        </w:rPr>
        <w:t>P</w:t>
      </w:r>
      <w:r w:rsidRPr="009324B2">
        <w:rPr>
          <w:rFonts w:ascii="Segoe UI" w:eastAsia="Segoe UI" w:hAnsi="Segoe UI" w:cs="Segoe UI"/>
          <w:sz w:val="20"/>
          <w:szCs w:val="20"/>
        </w:rPr>
        <w:t>arties marquent leur volonté de poursuivre, au sein d’un cadre dédié, l’accompagnement des proches aidants déjà mis en place notamment dans l’accord égalité professionnelle femmes/hommes de 2024 ou encore dans l’accord télétravail 2025-2027, en permettant de favoriser l’expression et la prise en compte de la situation d’</w:t>
      </w:r>
      <w:proofErr w:type="spellStart"/>
      <w:r w:rsidRPr="009324B2">
        <w:rPr>
          <w:rFonts w:ascii="Segoe UI" w:eastAsia="Segoe UI" w:hAnsi="Segoe UI" w:cs="Segoe UI"/>
          <w:sz w:val="20"/>
          <w:szCs w:val="20"/>
        </w:rPr>
        <w:t>aidan</w:t>
      </w:r>
      <w:r w:rsidR="00991602" w:rsidRPr="009324B2">
        <w:rPr>
          <w:rFonts w:ascii="Segoe UI" w:eastAsia="Segoe UI" w:hAnsi="Segoe UI" w:cs="Segoe UI"/>
          <w:sz w:val="20"/>
          <w:szCs w:val="20"/>
        </w:rPr>
        <w:t>ce</w:t>
      </w:r>
      <w:proofErr w:type="spellEnd"/>
      <w:r w:rsidRPr="009324B2">
        <w:rPr>
          <w:rFonts w:ascii="Segoe UI" w:eastAsia="Segoe UI" w:hAnsi="Segoe UI" w:cs="Segoe UI"/>
          <w:sz w:val="20"/>
          <w:szCs w:val="20"/>
        </w:rPr>
        <w:t xml:space="preserve"> et, de renforcer l’accompagnement des collaborateurs afin de maintenir l’égalité des chances dans</w:t>
      </w:r>
      <w:r w:rsidR="002573C8" w:rsidRPr="009324B2">
        <w:rPr>
          <w:rFonts w:ascii="Segoe UI" w:eastAsia="Segoe UI" w:hAnsi="Segoe UI" w:cs="Segoe UI"/>
          <w:sz w:val="20"/>
          <w:szCs w:val="20"/>
        </w:rPr>
        <w:t xml:space="preserve"> l</w:t>
      </w:r>
      <w:r w:rsidR="00FC4331" w:rsidRPr="009324B2">
        <w:rPr>
          <w:rFonts w:ascii="Segoe UI" w:eastAsia="Segoe UI" w:hAnsi="Segoe UI" w:cs="Segoe UI"/>
          <w:sz w:val="20"/>
          <w:szCs w:val="20"/>
        </w:rPr>
        <w:t xml:space="preserve">eur </w:t>
      </w:r>
      <w:r w:rsidR="002573C8" w:rsidRPr="009324B2">
        <w:rPr>
          <w:rFonts w:ascii="Segoe UI" w:eastAsia="Segoe UI" w:hAnsi="Segoe UI" w:cs="Segoe UI"/>
          <w:sz w:val="20"/>
          <w:szCs w:val="20"/>
        </w:rPr>
        <w:t>évolution professionnelle</w:t>
      </w:r>
      <w:r w:rsidR="00614DC6" w:rsidRPr="009324B2">
        <w:rPr>
          <w:rFonts w:ascii="Segoe UI" w:eastAsia="Segoe UI" w:hAnsi="Segoe UI" w:cs="Segoe UI"/>
          <w:sz w:val="20"/>
          <w:szCs w:val="20"/>
        </w:rPr>
        <w:t>.</w:t>
      </w:r>
      <w:r w:rsidR="0095312B">
        <w:rPr>
          <w:rFonts w:ascii="Segoe UI" w:eastAsia="Segoe UI" w:hAnsi="Segoe UI" w:cs="Segoe UI"/>
          <w:sz w:val="20"/>
          <w:szCs w:val="20"/>
        </w:rPr>
        <w:t xml:space="preserve"> </w:t>
      </w:r>
      <w:r w:rsidR="00FA3FFD" w:rsidRPr="00E804AC">
        <w:rPr>
          <w:rFonts w:ascii="Segoe UI" w:eastAsia="Segoe UI" w:hAnsi="Segoe UI" w:cs="Segoe UI"/>
          <w:sz w:val="20"/>
          <w:szCs w:val="20"/>
        </w:rPr>
        <w:t>À</w:t>
      </w:r>
      <w:r w:rsidR="0095312B" w:rsidRPr="00E804AC">
        <w:rPr>
          <w:rFonts w:ascii="Segoe UI" w:eastAsia="Segoe UI" w:hAnsi="Segoe UI" w:cs="Segoe UI"/>
          <w:sz w:val="20"/>
          <w:szCs w:val="20"/>
        </w:rPr>
        <w:t xml:space="preserve"> ce titre, les </w:t>
      </w:r>
      <w:r w:rsidR="00AD2EF9" w:rsidRPr="00E804AC">
        <w:rPr>
          <w:rFonts w:ascii="Segoe UI" w:eastAsia="Segoe UI" w:hAnsi="Segoe UI" w:cs="Segoe UI"/>
          <w:sz w:val="20"/>
          <w:szCs w:val="20"/>
        </w:rPr>
        <w:t>aptitudes</w:t>
      </w:r>
      <w:r w:rsidR="0095312B" w:rsidRPr="00E804AC">
        <w:rPr>
          <w:rFonts w:ascii="Segoe UI" w:eastAsia="Segoe UI" w:hAnsi="Segoe UI" w:cs="Segoe UI"/>
          <w:sz w:val="20"/>
          <w:szCs w:val="20"/>
        </w:rPr>
        <w:t xml:space="preserve"> développées par le proche aidant pourront être évoquées, si le collaborateur le souhaite, lors de son entretien professionnel avec son manager.</w:t>
      </w:r>
    </w:p>
    <w:p w14:paraId="08A16D9C" w14:textId="77777777" w:rsidR="00DE3F8D" w:rsidRPr="00E804AC" w:rsidRDefault="00DE3F8D" w:rsidP="00705948">
      <w:pPr>
        <w:ind w:firstLine="0"/>
        <w:rPr>
          <w:rFonts w:ascii="Segoe UI" w:eastAsia="Segoe UI" w:hAnsi="Segoe UI" w:cs="Segoe UI"/>
          <w:sz w:val="20"/>
          <w:szCs w:val="20"/>
        </w:rPr>
      </w:pPr>
    </w:p>
    <w:p w14:paraId="216F553F" w14:textId="3C1EE76F" w:rsidR="00AA557C" w:rsidRDefault="003E16F6" w:rsidP="00705948">
      <w:pPr>
        <w:ind w:firstLine="0"/>
        <w:rPr>
          <w:rFonts w:ascii="Segoe UI" w:eastAsia="Segoe UI" w:hAnsi="Segoe UI" w:cs="Segoe UI"/>
          <w:sz w:val="20"/>
          <w:szCs w:val="20"/>
        </w:rPr>
      </w:pPr>
      <w:r w:rsidRPr="00E804AC">
        <w:rPr>
          <w:rFonts w:ascii="Segoe UI" w:eastAsia="Segoe UI" w:hAnsi="Segoe UI" w:cs="Segoe UI"/>
          <w:sz w:val="20"/>
          <w:szCs w:val="20"/>
        </w:rPr>
        <w:t xml:space="preserve">Les dispositions prévues aux </w:t>
      </w:r>
      <w:r w:rsidR="00B85EAC" w:rsidRPr="00E804AC">
        <w:rPr>
          <w:rFonts w:ascii="Segoe UI" w:eastAsia="Segoe UI" w:hAnsi="Segoe UI" w:cs="Segoe UI"/>
          <w:sz w:val="20"/>
          <w:szCs w:val="20"/>
        </w:rPr>
        <w:t>articles</w:t>
      </w:r>
      <w:r w:rsidR="00C777B7" w:rsidRPr="00E804AC">
        <w:rPr>
          <w:rFonts w:ascii="Segoe UI" w:eastAsia="Segoe UI" w:hAnsi="Segoe UI" w:cs="Segoe UI"/>
          <w:sz w:val="20"/>
          <w:szCs w:val="20"/>
        </w:rPr>
        <w:t xml:space="preserve"> </w:t>
      </w:r>
      <w:r w:rsidRPr="00E804AC">
        <w:rPr>
          <w:rFonts w:ascii="Segoe UI" w:eastAsia="Segoe UI" w:hAnsi="Segoe UI" w:cs="Segoe UI"/>
          <w:sz w:val="20"/>
          <w:szCs w:val="20"/>
        </w:rPr>
        <w:t xml:space="preserve">6.2.1 à 6.2.5 s’appliquent aux </w:t>
      </w:r>
      <w:r w:rsidR="00C777B7" w:rsidRPr="00E804AC">
        <w:rPr>
          <w:rFonts w:ascii="Segoe UI" w:eastAsia="Segoe UI" w:hAnsi="Segoe UI" w:cs="Segoe UI"/>
          <w:sz w:val="20"/>
          <w:szCs w:val="20"/>
        </w:rPr>
        <w:t xml:space="preserve">collaborateurs </w:t>
      </w:r>
      <w:r w:rsidR="008228AF" w:rsidRPr="00E804AC">
        <w:rPr>
          <w:rFonts w:ascii="Segoe UI" w:eastAsia="Segoe UI" w:hAnsi="Segoe UI" w:cs="Segoe UI"/>
          <w:sz w:val="20"/>
          <w:szCs w:val="20"/>
        </w:rPr>
        <w:t xml:space="preserve">ayant souhaité déclarer leur situation </w:t>
      </w:r>
      <w:r w:rsidR="008F0075" w:rsidRPr="00E804AC">
        <w:rPr>
          <w:rFonts w:ascii="Segoe UI" w:eastAsia="Segoe UI" w:hAnsi="Segoe UI" w:cs="Segoe UI"/>
          <w:sz w:val="20"/>
          <w:szCs w:val="20"/>
        </w:rPr>
        <w:t>d’</w:t>
      </w:r>
      <w:proofErr w:type="spellStart"/>
      <w:r w:rsidR="008F0075" w:rsidRPr="00E804AC">
        <w:rPr>
          <w:rFonts w:ascii="Segoe UI" w:eastAsia="Segoe UI" w:hAnsi="Segoe UI" w:cs="Segoe UI"/>
          <w:sz w:val="20"/>
          <w:szCs w:val="20"/>
        </w:rPr>
        <w:t>aidance</w:t>
      </w:r>
      <w:proofErr w:type="spellEnd"/>
      <w:r w:rsidR="008228AF" w:rsidRPr="00E804AC">
        <w:rPr>
          <w:rFonts w:ascii="Segoe UI" w:eastAsia="Segoe UI" w:hAnsi="Segoe UI" w:cs="Segoe UI"/>
          <w:sz w:val="20"/>
          <w:szCs w:val="20"/>
        </w:rPr>
        <w:t xml:space="preserve"> </w:t>
      </w:r>
      <w:r w:rsidR="00AA557C" w:rsidRPr="00E804AC">
        <w:rPr>
          <w:rFonts w:ascii="Segoe UI" w:eastAsia="Segoe UI" w:hAnsi="Segoe UI" w:cs="Segoe UI"/>
          <w:sz w:val="20"/>
          <w:szCs w:val="20"/>
        </w:rPr>
        <w:t>auprès de Covéa.</w:t>
      </w:r>
    </w:p>
    <w:p w14:paraId="2FB82D27" w14:textId="5AF404E4" w:rsidR="0045629D" w:rsidRPr="00E667F6" w:rsidRDefault="00AD1D96" w:rsidP="00C163A7">
      <w:pPr>
        <w:pStyle w:val="4"/>
        <w:spacing w:before="360"/>
        <w:jc w:val="both"/>
        <w:rPr>
          <w:rFonts w:ascii="Segoe UI" w:eastAsia="Segoe UI" w:hAnsi="Segoe UI" w:cs="Segoe UI"/>
          <w:b/>
          <w:sz w:val="22"/>
          <w:u w:val="single"/>
        </w:rPr>
      </w:pPr>
      <w:bookmarkStart w:id="396" w:name="_Toc184394331"/>
      <w:bookmarkStart w:id="397" w:name="_Toc187332495"/>
      <w:r w:rsidRPr="00E667F6">
        <w:rPr>
          <w:rFonts w:ascii="Segoe UI" w:eastAsia="Segoe UI" w:hAnsi="Segoe UI" w:cs="Segoe UI"/>
          <w:b/>
          <w:sz w:val="22"/>
          <w:u w:val="single"/>
        </w:rPr>
        <w:lastRenderedPageBreak/>
        <w:t xml:space="preserve">Article </w:t>
      </w:r>
      <w:r w:rsidR="00580CD5" w:rsidRPr="00E667F6">
        <w:rPr>
          <w:rFonts w:ascii="Segoe UI" w:eastAsia="Segoe UI" w:hAnsi="Segoe UI" w:cs="Segoe UI"/>
          <w:b/>
          <w:sz w:val="22"/>
          <w:u w:val="single"/>
        </w:rPr>
        <w:t>6.2.</w:t>
      </w:r>
      <w:r w:rsidR="00627639" w:rsidRPr="00E667F6">
        <w:rPr>
          <w:rFonts w:ascii="Segoe UI" w:eastAsia="Segoe UI" w:hAnsi="Segoe UI" w:cs="Segoe UI"/>
          <w:b/>
          <w:sz w:val="22"/>
          <w:u w:val="single"/>
        </w:rPr>
        <w:t xml:space="preserve">1. </w:t>
      </w:r>
      <w:r w:rsidR="00B35973">
        <w:rPr>
          <w:rFonts w:ascii="Segoe UI" w:eastAsia="Segoe UI" w:hAnsi="Segoe UI" w:cs="Segoe UI"/>
          <w:b/>
          <w:sz w:val="22"/>
          <w:u w:val="single"/>
        </w:rPr>
        <w:t>La d</w:t>
      </w:r>
      <w:r w:rsidR="0045629D" w:rsidRPr="00E667F6">
        <w:rPr>
          <w:rFonts w:ascii="Segoe UI" w:eastAsia="Segoe UI" w:hAnsi="Segoe UI" w:cs="Segoe UI"/>
          <w:b/>
          <w:sz w:val="22"/>
          <w:u w:val="single"/>
        </w:rPr>
        <w:t>éfinition du proche aidant</w:t>
      </w:r>
      <w:bookmarkEnd w:id="396"/>
      <w:bookmarkEnd w:id="397"/>
      <w:r w:rsidR="0045629D" w:rsidRPr="00532384">
        <w:rPr>
          <w:rFonts w:ascii="Segoe UI" w:eastAsia="Segoe UI" w:hAnsi="Segoe UI" w:cs="Segoe UI"/>
          <w:b/>
          <w:sz w:val="22"/>
        </w:rPr>
        <w:t> </w:t>
      </w:r>
    </w:p>
    <w:p w14:paraId="39719069" w14:textId="5E3D5FA1" w:rsidR="0045629D" w:rsidRPr="00B1089E" w:rsidRDefault="0045629D" w:rsidP="001F19BE">
      <w:pPr>
        <w:pStyle w:val="paragraph"/>
        <w:spacing w:before="0" w:beforeAutospacing="0" w:after="120" w:afterAutospacing="0"/>
        <w:jc w:val="both"/>
        <w:textAlignment w:val="baseline"/>
        <w:rPr>
          <w:rFonts w:ascii="Segoe UI" w:eastAsia="Segoe UI" w:hAnsi="Segoe UI" w:cs="Segoe UI"/>
          <w:sz w:val="20"/>
          <w:szCs w:val="20"/>
          <w:lang w:eastAsia="en-US"/>
        </w:rPr>
      </w:pPr>
      <w:r w:rsidRPr="00B1089E">
        <w:rPr>
          <w:rFonts w:ascii="Segoe UI" w:eastAsia="Segoe UI" w:hAnsi="Segoe UI" w:cs="Segoe UI"/>
          <w:sz w:val="20"/>
          <w:szCs w:val="20"/>
          <w:lang w:eastAsia="en-US"/>
        </w:rPr>
        <w:t>Est considéré comme « proche aidant » le collaborateur qui vient en aide, de manière régulière et fréquente, à titre non professionnel, pour accomplir tout ou partie des actes ou des activités de la vie quotidienne ou de la vie domestique d’un proche en perte d’autonomie d’une particulière gravité, du fait de l’âge, de la maladie ou d’un handicap pr</w:t>
      </w:r>
      <w:r w:rsidRPr="0097269D">
        <w:rPr>
          <w:rFonts w:ascii="Segoe UI" w:eastAsia="Segoe UI" w:hAnsi="Segoe UI" w:cs="Segoe UI"/>
          <w:sz w:val="20"/>
          <w:szCs w:val="20"/>
          <w:lang w:eastAsia="en-US"/>
        </w:rPr>
        <w:t>évu</w:t>
      </w:r>
      <w:r w:rsidR="00E44BDC" w:rsidRPr="0097269D">
        <w:rPr>
          <w:rFonts w:ascii="Segoe UI" w:eastAsia="Segoe UI" w:hAnsi="Segoe UI" w:cs="Segoe UI"/>
          <w:sz w:val="20"/>
          <w:szCs w:val="20"/>
          <w:lang w:eastAsia="en-US"/>
        </w:rPr>
        <w:t xml:space="preserve"> à</w:t>
      </w:r>
      <w:r w:rsidRPr="0097269D">
        <w:rPr>
          <w:rFonts w:ascii="Segoe UI" w:eastAsia="Segoe UI" w:hAnsi="Segoe UI" w:cs="Segoe UI"/>
          <w:sz w:val="20"/>
          <w:szCs w:val="20"/>
          <w:lang w:eastAsia="en-US"/>
        </w:rPr>
        <w:t xml:space="preserve"> l’a</w:t>
      </w:r>
      <w:r w:rsidRPr="00B1089E">
        <w:rPr>
          <w:rFonts w:ascii="Segoe UI" w:eastAsia="Segoe UI" w:hAnsi="Segoe UI" w:cs="Segoe UI"/>
          <w:sz w:val="20"/>
          <w:szCs w:val="20"/>
          <w:lang w:eastAsia="en-US"/>
        </w:rPr>
        <w:t>rticle L.3142-16 du Code du travail, à savoir :</w:t>
      </w:r>
    </w:p>
    <w:p w14:paraId="12E7F4D6" w14:textId="22858046" w:rsidR="0045629D" w:rsidRPr="00B1089E" w:rsidRDefault="0045629D" w:rsidP="00420290">
      <w:pPr>
        <w:pStyle w:val="paragraph"/>
        <w:numPr>
          <w:ilvl w:val="0"/>
          <w:numId w:val="40"/>
        </w:numPr>
        <w:spacing w:before="0" w:beforeAutospacing="0" w:after="120" w:afterAutospacing="0"/>
        <w:ind w:left="284"/>
        <w:jc w:val="both"/>
        <w:textAlignment w:val="baseline"/>
        <w:rPr>
          <w:rFonts w:ascii="Segoe UI" w:eastAsia="Segoe UI" w:hAnsi="Segoe UI" w:cs="Segoe UI"/>
          <w:sz w:val="20"/>
          <w:szCs w:val="20"/>
          <w:lang w:eastAsia="en-US"/>
        </w:rPr>
      </w:pPr>
      <w:r w:rsidRPr="00B1089E">
        <w:rPr>
          <w:rFonts w:ascii="Segoe UI" w:eastAsia="Segoe UI" w:hAnsi="Segoe UI" w:cs="Segoe UI"/>
          <w:sz w:val="20"/>
          <w:szCs w:val="20"/>
          <w:lang w:eastAsia="en-US"/>
        </w:rPr>
        <w:t xml:space="preserve">La personne avec qui </w:t>
      </w:r>
      <w:r w:rsidR="0399191F" w:rsidRPr="00B1089E">
        <w:rPr>
          <w:rFonts w:ascii="Segoe UI" w:eastAsia="Segoe UI" w:hAnsi="Segoe UI" w:cs="Segoe UI"/>
          <w:sz w:val="20"/>
          <w:szCs w:val="20"/>
          <w:lang w:eastAsia="en-US"/>
        </w:rPr>
        <w:t>le collaborateur</w:t>
      </w:r>
      <w:r w:rsidR="3DB7953C" w:rsidRPr="00B1089E">
        <w:rPr>
          <w:rFonts w:ascii="Segoe UI" w:eastAsia="Segoe UI" w:hAnsi="Segoe UI" w:cs="Segoe UI"/>
          <w:sz w:val="20"/>
          <w:szCs w:val="20"/>
          <w:lang w:eastAsia="en-US"/>
        </w:rPr>
        <w:t xml:space="preserve"> </w:t>
      </w:r>
      <w:r w:rsidR="759FC64E" w:rsidRPr="00B1089E">
        <w:rPr>
          <w:rFonts w:ascii="Segoe UI" w:eastAsia="Segoe UI" w:hAnsi="Segoe UI" w:cs="Segoe UI"/>
          <w:sz w:val="20"/>
          <w:szCs w:val="20"/>
          <w:lang w:eastAsia="en-US"/>
        </w:rPr>
        <w:t>vit</w:t>
      </w:r>
      <w:r w:rsidRPr="00B1089E">
        <w:rPr>
          <w:rFonts w:ascii="Segoe UI" w:eastAsia="Segoe UI" w:hAnsi="Segoe UI" w:cs="Segoe UI"/>
          <w:sz w:val="20"/>
          <w:szCs w:val="20"/>
          <w:lang w:eastAsia="en-US"/>
        </w:rPr>
        <w:t xml:space="preserve"> en couple,</w:t>
      </w:r>
    </w:p>
    <w:p w14:paraId="67A86E16" w14:textId="7D7CF965" w:rsidR="0045629D" w:rsidRPr="00B1089E" w:rsidRDefault="0045629D" w:rsidP="00420290">
      <w:pPr>
        <w:pStyle w:val="paragraph"/>
        <w:numPr>
          <w:ilvl w:val="0"/>
          <w:numId w:val="40"/>
        </w:numPr>
        <w:spacing w:before="0" w:beforeAutospacing="0" w:after="120" w:afterAutospacing="0"/>
        <w:ind w:left="284"/>
        <w:jc w:val="both"/>
        <w:textAlignment w:val="baseline"/>
        <w:rPr>
          <w:rFonts w:ascii="Segoe UI" w:eastAsia="Segoe UI" w:hAnsi="Segoe UI" w:cs="Segoe UI"/>
          <w:sz w:val="20"/>
          <w:szCs w:val="20"/>
          <w:lang w:eastAsia="en-US"/>
        </w:rPr>
      </w:pPr>
      <w:r w:rsidRPr="00B1089E">
        <w:rPr>
          <w:rFonts w:ascii="Segoe UI" w:eastAsia="Segoe UI" w:hAnsi="Segoe UI" w:cs="Segoe UI"/>
          <w:sz w:val="20"/>
          <w:szCs w:val="20"/>
          <w:lang w:eastAsia="en-US"/>
        </w:rPr>
        <w:t xml:space="preserve">Son ascendant, son descendant, l’enfant dont </w:t>
      </w:r>
      <w:r w:rsidR="0046386A" w:rsidRPr="00B1089E">
        <w:rPr>
          <w:rFonts w:ascii="Segoe UI" w:eastAsia="Segoe UI" w:hAnsi="Segoe UI" w:cs="Segoe UI"/>
          <w:sz w:val="20"/>
          <w:szCs w:val="20"/>
          <w:lang w:eastAsia="en-US"/>
        </w:rPr>
        <w:t>il</w:t>
      </w:r>
      <w:r w:rsidRPr="00B1089E">
        <w:rPr>
          <w:rFonts w:ascii="Segoe UI" w:eastAsia="Segoe UI" w:hAnsi="Segoe UI" w:cs="Segoe UI"/>
          <w:sz w:val="20"/>
          <w:szCs w:val="20"/>
          <w:lang w:eastAsia="en-US"/>
        </w:rPr>
        <w:t xml:space="preserve"> assume la charge (au sens des prestations familiales) ou son collatéral jusqu’au 4</w:t>
      </w:r>
      <w:r w:rsidRPr="00B1089E">
        <w:rPr>
          <w:rFonts w:ascii="Segoe UI" w:eastAsia="Segoe UI" w:hAnsi="Segoe UI" w:cs="Segoe UI"/>
          <w:sz w:val="20"/>
          <w:szCs w:val="20"/>
          <w:vertAlign w:val="superscript"/>
          <w:lang w:eastAsia="en-US"/>
        </w:rPr>
        <w:t>ème</w:t>
      </w:r>
      <w:r w:rsidRPr="00B1089E">
        <w:rPr>
          <w:rFonts w:ascii="Segoe UI" w:eastAsia="Segoe UI" w:hAnsi="Segoe UI" w:cs="Segoe UI"/>
          <w:sz w:val="20"/>
          <w:szCs w:val="20"/>
          <w:lang w:eastAsia="en-US"/>
        </w:rPr>
        <w:t xml:space="preserve"> degré,</w:t>
      </w:r>
    </w:p>
    <w:p w14:paraId="4394329C" w14:textId="10AC9F0E" w:rsidR="0045629D" w:rsidRPr="00B1089E" w:rsidRDefault="0045629D" w:rsidP="00420290">
      <w:pPr>
        <w:pStyle w:val="paragraph"/>
        <w:numPr>
          <w:ilvl w:val="0"/>
          <w:numId w:val="40"/>
        </w:numPr>
        <w:spacing w:before="0" w:beforeAutospacing="0" w:after="120" w:afterAutospacing="0"/>
        <w:ind w:left="284"/>
        <w:jc w:val="both"/>
        <w:textAlignment w:val="baseline"/>
        <w:rPr>
          <w:rFonts w:ascii="Segoe UI" w:eastAsia="Segoe UI" w:hAnsi="Segoe UI" w:cs="Segoe UI"/>
          <w:sz w:val="20"/>
          <w:szCs w:val="20"/>
          <w:lang w:eastAsia="en-US"/>
        </w:rPr>
      </w:pPr>
      <w:r w:rsidRPr="00B1089E">
        <w:rPr>
          <w:rFonts w:ascii="Segoe UI" w:eastAsia="Segoe UI" w:hAnsi="Segoe UI" w:cs="Segoe UI"/>
          <w:sz w:val="20"/>
          <w:szCs w:val="20"/>
          <w:lang w:eastAsia="en-US"/>
        </w:rPr>
        <w:t>L'ascendant, le descendant ou le collatéral jusqu’au 4</w:t>
      </w:r>
      <w:r w:rsidRPr="00B1089E">
        <w:rPr>
          <w:rFonts w:ascii="Segoe UI" w:eastAsia="Segoe UI" w:hAnsi="Segoe UI" w:cs="Segoe UI"/>
          <w:sz w:val="20"/>
          <w:szCs w:val="20"/>
          <w:vertAlign w:val="superscript"/>
          <w:lang w:eastAsia="en-US"/>
        </w:rPr>
        <w:t>ème</w:t>
      </w:r>
      <w:r w:rsidRPr="00B1089E">
        <w:rPr>
          <w:rFonts w:ascii="Segoe UI" w:eastAsia="Segoe UI" w:hAnsi="Segoe UI" w:cs="Segoe UI"/>
          <w:sz w:val="20"/>
          <w:szCs w:val="20"/>
          <w:lang w:eastAsia="en-US"/>
        </w:rPr>
        <w:t xml:space="preserve"> degré de la personne avec laquelle </w:t>
      </w:r>
      <w:r w:rsidR="0F257AD9" w:rsidRPr="00B1089E">
        <w:rPr>
          <w:rFonts w:ascii="Segoe UI" w:eastAsia="Segoe UI" w:hAnsi="Segoe UI" w:cs="Segoe UI"/>
          <w:sz w:val="20"/>
          <w:szCs w:val="20"/>
          <w:lang w:eastAsia="en-US"/>
        </w:rPr>
        <w:t>le collaborateur</w:t>
      </w:r>
      <w:r w:rsidRPr="00B1089E">
        <w:rPr>
          <w:rFonts w:ascii="Segoe UI" w:eastAsia="Segoe UI" w:hAnsi="Segoe UI" w:cs="Segoe UI"/>
          <w:sz w:val="20"/>
          <w:szCs w:val="20"/>
          <w:lang w:eastAsia="en-US"/>
        </w:rPr>
        <w:t xml:space="preserve"> vit en couple,</w:t>
      </w:r>
    </w:p>
    <w:p w14:paraId="276664BD" w14:textId="5C32F274" w:rsidR="0045629D" w:rsidRPr="00B1089E" w:rsidRDefault="0045629D" w:rsidP="00420290">
      <w:pPr>
        <w:pStyle w:val="paragraph"/>
        <w:numPr>
          <w:ilvl w:val="0"/>
          <w:numId w:val="40"/>
        </w:numPr>
        <w:shd w:val="clear" w:color="auto" w:fill="FFFFFF"/>
        <w:spacing w:before="0" w:beforeAutospacing="0" w:after="120" w:afterAutospacing="0"/>
        <w:ind w:left="284"/>
        <w:jc w:val="both"/>
        <w:textAlignment w:val="baseline"/>
        <w:rPr>
          <w:rFonts w:ascii="Segoe UI" w:eastAsia="Segoe UI" w:hAnsi="Segoe UI" w:cs="Segoe UI"/>
          <w:sz w:val="20"/>
          <w:szCs w:val="20"/>
          <w:lang w:eastAsia="en-US"/>
        </w:rPr>
      </w:pPr>
      <w:r w:rsidRPr="00B1089E">
        <w:rPr>
          <w:rFonts w:ascii="Segoe UI" w:eastAsia="Segoe UI" w:hAnsi="Segoe UI" w:cs="Segoe UI"/>
          <w:sz w:val="20"/>
          <w:szCs w:val="20"/>
          <w:lang w:eastAsia="en-US"/>
        </w:rPr>
        <w:t>Une personne âgée ou handicapée avec laquelle il réside ou avec laquelle il entretient des liens étroits et stables.</w:t>
      </w:r>
    </w:p>
    <w:p w14:paraId="34548C61" w14:textId="19C71032" w:rsidR="00872835" w:rsidRPr="00B20BFD" w:rsidRDefault="0045629D" w:rsidP="00BE5622">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collaborateur dit « proche aidant », tel que défini ci-avant, doit </w:t>
      </w:r>
      <w:r w:rsidR="00CD7826" w:rsidRPr="00B1089E">
        <w:rPr>
          <w:rFonts w:ascii="Segoe UI" w:eastAsia="Segoe UI" w:hAnsi="Segoe UI" w:cs="Segoe UI"/>
          <w:sz w:val="20"/>
          <w:szCs w:val="20"/>
        </w:rPr>
        <w:t>avoir au m</w:t>
      </w:r>
      <w:r w:rsidR="003F5EFB" w:rsidRPr="00B1089E">
        <w:rPr>
          <w:rFonts w:ascii="Segoe UI" w:eastAsia="Segoe UI" w:hAnsi="Segoe UI" w:cs="Segoe UI"/>
          <w:sz w:val="20"/>
          <w:szCs w:val="20"/>
        </w:rPr>
        <w:t>inimum</w:t>
      </w:r>
      <w:r w:rsidR="00CD7826" w:rsidRPr="00B1089E">
        <w:rPr>
          <w:rFonts w:ascii="Segoe UI" w:eastAsia="Segoe UI" w:hAnsi="Segoe UI" w:cs="Segoe UI"/>
          <w:sz w:val="20"/>
          <w:szCs w:val="20"/>
        </w:rPr>
        <w:t xml:space="preserve"> trois ans d’ancienneté </w:t>
      </w:r>
      <w:r w:rsidR="00DB74AF" w:rsidRPr="00B1089E">
        <w:rPr>
          <w:rFonts w:ascii="Segoe UI" w:eastAsia="Segoe UI" w:hAnsi="Segoe UI" w:cs="Segoe UI"/>
          <w:sz w:val="20"/>
          <w:szCs w:val="20"/>
        </w:rPr>
        <w:t xml:space="preserve">au sein de Covéa </w:t>
      </w:r>
      <w:r w:rsidRPr="00B1089E">
        <w:rPr>
          <w:rFonts w:ascii="Segoe UI" w:eastAsia="Segoe UI" w:hAnsi="Segoe UI" w:cs="Segoe UI"/>
          <w:sz w:val="20"/>
          <w:szCs w:val="20"/>
        </w:rPr>
        <w:t>pour bénéficier des mesures ci-après.</w:t>
      </w:r>
    </w:p>
    <w:p w14:paraId="3E6AA94F" w14:textId="311178BE" w:rsidR="000B6F4A" w:rsidRPr="00E667F6" w:rsidRDefault="00627639" w:rsidP="00C163A7">
      <w:pPr>
        <w:pStyle w:val="4"/>
        <w:spacing w:before="360"/>
        <w:jc w:val="both"/>
        <w:rPr>
          <w:rFonts w:ascii="Segoe UI" w:eastAsia="Segoe UI" w:hAnsi="Segoe UI" w:cs="Segoe UI"/>
          <w:b/>
          <w:sz w:val="22"/>
          <w:u w:val="single"/>
        </w:rPr>
      </w:pPr>
      <w:bookmarkStart w:id="398" w:name="_Toc184394332"/>
      <w:bookmarkStart w:id="399" w:name="_Toc187332496"/>
      <w:r w:rsidRPr="00E667F6">
        <w:rPr>
          <w:rFonts w:ascii="Segoe UI" w:eastAsia="Segoe UI" w:hAnsi="Segoe UI" w:cs="Segoe UI"/>
          <w:b/>
          <w:sz w:val="22"/>
          <w:u w:val="single"/>
        </w:rPr>
        <w:t>Article 6.2.</w:t>
      </w:r>
      <w:r w:rsidR="00064200" w:rsidRPr="00E667F6">
        <w:rPr>
          <w:rFonts w:ascii="Segoe UI" w:eastAsia="Segoe UI" w:hAnsi="Segoe UI" w:cs="Segoe UI"/>
          <w:b/>
          <w:sz w:val="22"/>
          <w:u w:val="single"/>
        </w:rPr>
        <w:t xml:space="preserve">2. </w:t>
      </w:r>
      <w:r w:rsidR="00B35973">
        <w:rPr>
          <w:rFonts w:ascii="Segoe UI" w:eastAsia="Segoe UI" w:hAnsi="Segoe UI" w:cs="Segoe UI"/>
          <w:b/>
          <w:sz w:val="22"/>
          <w:u w:val="single"/>
        </w:rPr>
        <w:t>Les j</w:t>
      </w:r>
      <w:r w:rsidR="000B6F4A" w:rsidRPr="00E667F6">
        <w:rPr>
          <w:rFonts w:ascii="Segoe UI" w:eastAsia="Segoe UI" w:hAnsi="Segoe UI" w:cs="Segoe UI"/>
          <w:b/>
          <w:sz w:val="22"/>
          <w:u w:val="single"/>
        </w:rPr>
        <w:t>ustificatifs nécessaires</w:t>
      </w:r>
      <w:bookmarkEnd w:id="398"/>
      <w:bookmarkEnd w:id="399"/>
      <w:r w:rsidR="000B6F4A" w:rsidRPr="00E667F6">
        <w:rPr>
          <w:rFonts w:ascii="Segoe UI" w:eastAsia="Segoe UI" w:hAnsi="Segoe UI" w:cs="Segoe UI"/>
          <w:b/>
          <w:sz w:val="22"/>
          <w:u w:val="single"/>
        </w:rPr>
        <w:t xml:space="preserve"> </w:t>
      </w:r>
    </w:p>
    <w:p w14:paraId="746CA46C" w14:textId="04F341FB" w:rsidR="000B6F4A" w:rsidRPr="009324B2" w:rsidRDefault="000B6F4A" w:rsidP="001F19BE">
      <w:pPr>
        <w:pStyle w:val="paragraph"/>
        <w:spacing w:before="0" w:beforeAutospacing="0" w:after="120" w:afterAutospacing="0"/>
        <w:jc w:val="both"/>
        <w:rPr>
          <w:rFonts w:ascii="Segoe UI" w:eastAsia="Segoe UI" w:hAnsi="Segoe UI" w:cs="Segoe UI"/>
          <w:sz w:val="20"/>
          <w:szCs w:val="20"/>
          <w:lang w:eastAsia="en-US"/>
        </w:rPr>
      </w:pPr>
      <w:r w:rsidRPr="00B1089E">
        <w:rPr>
          <w:rFonts w:ascii="Segoe UI" w:eastAsia="Segoe UI" w:hAnsi="Segoe UI" w:cs="Segoe UI"/>
          <w:sz w:val="20"/>
          <w:szCs w:val="20"/>
          <w:lang w:eastAsia="en-US"/>
        </w:rPr>
        <w:t>Les</w:t>
      </w:r>
      <w:r w:rsidR="00155649" w:rsidRPr="00B1089E">
        <w:rPr>
          <w:rFonts w:ascii="Segoe UI" w:eastAsia="Segoe UI" w:hAnsi="Segoe UI" w:cs="Segoe UI"/>
          <w:sz w:val="20"/>
          <w:szCs w:val="20"/>
          <w:lang w:eastAsia="en-US"/>
        </w:rPr>
        <w:t xml:space="preserve"> collaborateurs</w:t>
      </w:r>
      <w:r w:rsidRPr="00B1089E">
        <w:rPr>
          <w:rFonts w:ascii="Segoe UI" w:eastAsia="Segoe UI" w:hAnsi="Segoe UI" w:cs="Segoe UI"/>
          <w:sz w:val="20"/>
          <w:szCs w:val="20"/>
          <w:lang w:eastAsia="en-US"/>
        </w:rPr>
        <w:t xml:space="preserve"> souhaitant bénéficier de l’une des mesures du présent accord </w:t>
      </w:r>
      <w:r w:rsidRPr="009324B2">
        <w:rPr>
          <w:rFonts w:ascii="Segoe UI" w:eastAsia="Segoe UI" w:hAnsi="Segoe UI" w:cs="Segoe UI"/>
          <w:sz w:val="20"/>
          <w:szCs w:val="20"/>
          <w:lang w:eastAsia="en-US"/>
        </w:rPr>
        <w:t>d</w:t>
      </w:r>
      <w:r w:rsidR="00723B14" w:rsidRPr="009324B2">
        <w:rPr>
          <w:rFonts w:ascii="Segoe UI" w:eastAsia="Segoe UI" w:hAnsi="Segoe UI" w:cs="Segoe UI"/>
          <w:sz w:val="20"/>
          <w:szCs w:val="20"/>
          <w:lang w:eastAsia="en-US"/>
        </w:rPr>
        <w:t>oive</w:t>
      </w:r>
      <w:r w:rsidRPr="009324B2">
        <w:rPr>
          <w:rFonts w:ascii="Segoe UI" w:eastAsia="Segoe UI" w:hAnsi="Segoe UI" w:cs="Segoe UI"/>
          <w:sz w:val="20"/>
          <w:szCs w:val="20"/>
          <w:lang w:eastAsia="en-US"/>
        </w:rPr>
        <w:t>nt informer la Direction des Ressources Humaines de leur situation d’</w:t>
      </w:r>
      <w:proofErr w:type="spellStart"/>
      <w:r w:rsidRPr="009324B2">
        <w:rPr>
          <w:rFonts w:ascii="Segoe UI" w:eastAsia="Segoe UI" w:hAnsi="Segoe UI" w:cs="Segoe UI"/>
          <w:sz w:val="20"/>
          <w:szCs w:val="20"/>
          <w:lang w:eastAsia="en-US"/>
        </w:rPr>
        <w:t>aidan</w:t>
      </w:r>
      <w:r w:rsidR="002D4E4F" w:rsidRPr="009324B2">
        <w:rPr>
          <w:rFonts w:ascii="Segoe UI" w:eastAsia="Segoe UI" w:hAnsi="Segoe UI" w:cs="Segoe UI"/>
          <w:sz w:val="20"/>
          <w:szCs w:val="20"/>
          <w:lang w:eastAsia="en-US"/>
        </w:rPr>
        <w:t>ce</w:t>
      </w:r>
      <w:proofErr w:type="spellEnd"/>
      <w:r w:rsidRPr="009324B2">
        <w:rPr>
          <w:rFonts w:ascii="Segoe UI" w:eastAsia="Segoe UI" w:hAnsi="Segoe UI" w:cs="Segoe UI"/>
          <w:sz w:val="20"/>
          <w:szCs w:val="20"/>
          <w:lang w:eastAsia="en-US"/>
        </w:rPr>
        <w:t xml:space="preserve"> et fournir les justificatifs y afférents</w:t>
      </w:r>
      <w:r w:rsidR="00E22A57" w:rsidRPr="0097269D">
        <w:rPr>
          <w:rFonts w:ascii="Segoe UI" w:eastAsia="Segoe UI" w:hAnsi="Segoe UI" w:cs="Segoe UI"/>
          <w:sz w:val="20"/>
          <w:szCs w:val="20"/>
          <w:lang w:eastAsia="en-US"/>
        </w:rPr>
        <w:t>.</w:t>
      </w:r>
      <w:r w:rsidRPr="0097269D">
        <w:rPr>
          <w:rFonts w:ascii="Segoe UI" w:eastAsia="Segoe UI" w:hAnsi="Segoe UI" w:cs="Segoe UI"/>
          <w:sz w:val="20"/>
          <w:szCs w:val="20"/>
          <w:lang w:eastAsia="en-US"/>
        </w:rPr>
        <w:t xml:space="preserve"> </w:t>
      </w:r>
      <w:r w:rsidR="00120238" w:rsidRPr="0097269D">
        <w:rPr>
          <w:rFonts w:ascii="Segoe UI" w:eastAsia="Segoe UI" w:hAnsi="Segoe UI" w:cs="Segoe UI"/>
          <w:sz w:val="20"/>
          <w:szCs w:val="20"/>
          <w:lang w:eastAsia="en-US"/>
        </w:rPr>
        <w:t>C</w:t>
      </w:r>
      <w:r w:rsidR="0064013B" w:rsidRPr="009324B2">
        <w:rPr>
          <w:rFonts w:ascii="Segoe UI" w:eastAsia="Segoe UI" w:hAnsi="Segoe UI" w:cs="Segoe UI"/>
          <w:sz w:val="20"/>
          <w:szCs w:val="20"/>
          <w:lang w:eastAsia="en-US"/>
        </w:rPr>
        <w:t xml:space="preserve">es justificatifs doivent être </w:t>
      </w:r>
      <w:r w:rsidRPr="009324B2">
        <w:rPr>
          <w:rFonts w:ascii="Segoe UI" w:eastAsia="Segoe UI" w:hAnsi="Segoe UI" w:cs="Segoe UI"/>
          <w:sz w:val="20"/>
          <w:szCs w:val="20"/>
          <w:lang w:eastAsia="en-US"/>
        </w:rPr>
        <w:t>produi</w:t>
      </w:r>
      <w:r w:rsidR="0064013B" w:rsidRPr="009324B2">
        <w:rPr>
          <w:rFonts w:ascii="Segoe UI" w:eastAsia="Segoe UI" w:hAnsi="Segoe UI" w:cs="Segoe UI"/>
          <w:sz w:val="20"/>
          <w:szCs w:val="20"/>
          <w:lang w:eastAsia="en-US"/>
        </w:rPr>
        <w:t>ts</w:t>
      </w:r>
      <w:r w:rsidRPr="009324B2">
        <w:rPr>
          <w:rFonts w:ascii="Segoe UI" w:eastAsia="Segoe UI" w:hAnsi="Segoe UI" w:cs="Segoe UI"/>
          <w:sz w:val="20"/>
          <w:szCs w:val="20"/>
          <w:lang w:eastAsia="en-US"/>
        </w:rPr>
        <w:t xml:space="preserve"> annuellement par le </w:t>
      </w:r>
      <w:r w:rsidR="006E441E" w:rsidRPr="009324B2">
        <w:rPr>
          <w:rFonts w:ascii="Segoe UI" w:eastAsia="Segoe UI" w:hAnsi="Segoe UI" w:cs="Segoe UI"/>
          <w:sz w:val="20"/>
          <w:szCs w:val="20"/>
          <w:lang w:eastAsia="en-US"/>
        </w:rPr>
        <w:t>collaborateur</w:t>
      </w:r>
      <w:r w:rsidRPr="009324B2">
        <w:rPr>
          <w:rFonts w:ascii="Segoe UI" w:eastAsia="Segoe UI" w:hAnsi="Segoe UI" w:cs="Segoe UI"/>
          <w:sz w:val="20"/>
          <w:szCs w:val="20"/>
          <w:lang w:eastAsia="en-US"/>
        </w:rPr>
        <w:t>.</w:t>
      </w:r>
      <w:r w:rsidR="00DF47B6" w:rsidRPr="009324B2">
        <w:rPr>
          <w:rFonts w:ascii="Segoe UI" w:eastAsia="Segoe UI" w:hAnsi="Segoe UI" w:cs="Segoe UI"/>
          <w:sz w:val="20"/>
          <w:szCs w:val="20"/>
          <w:lang w:eastAsia="en-US"/>
        </w:rPr>
        <w:t xml:space="preserve"> En tout état de cause, le collaborateur </w:t>
      </w:r>
      <w:r w:rsidR="00F57495" w:rsidRPr="009324B2">
        <w:rPr>
          <w:rFonts w:ascii="Segoe UI" w:eastAsia="Segoe UI" w:hAnsi="Segoe UI" w:cs="Segoe UI"/>
          <w:sz w:val="20"/>
          <w:szCs w:val="20"/>
          <w:lang w:eastAsia="en-US"/>
        </w:rPr>
        <w:t>doit</w:t>
      </w:r>
      <w:r w:rsidR="00DF47B6" w:rsidRPr="009324B2">
        <w:rPr>
          <w:rFonts w:ascii="Segoe UI" w:eastAsia="Segoe UI" w:hAnsi="Segoe UI" w:cs="Segoe UI"/>
          <w:sz w:val="20"/>
          <w:szCs w:val="20"/>
          <w:lang w:eastAsia="en-US"/>
        </w:rPr>
        <w:t xml:space="preserve"> fournir une attestation sur l’honneur</w:t>
      </w:r>
      <w:r w:rsidR="00F461D1" w:rsidRPr="009324B2">
        <w:rPr>
          <w:rFonts w:ascii="Segoe UI" w:eastAsia="Segoe UI" w:hAnsi="Segoe UI" w:cs="Segoe UI"/>
          <w:sz w:val="20"/>
          <w:szCs w:val="20"/>
          <w:lang w:eastAsia="en-US"/>
        </w:rPr>
        <w:t xml:space="preserve"> attestant qu’il est proche aidant.</w:t>
      </w:r>
    </w:p>
    <w:p w14:paraId="440CB1B1" w14:textId="20AF7BBC" w:rsidR="000B6F4A" w:rsidRPr="00B1089E" w:rsidRDefault="000B6F4A" w:rsidP="001F19BE">
      <w:pPr>
        <w:pStyle w:val="paragraph"/>
        <w:spacing w:before="0" w:beforeAutospacing="0" w:after="120" w:afterAutospacing="0"/>
        <w:jc w:val="both"/>
        <w:rPr>
          <w:rFonts w:ascii="Segoe UI" w:eastAsia="Segoe UI" w:hAnsi="Segoe UI" w:cs="Segoe UI"/>
          <w:sz w:val="20"/>
          <w:szCs w:val="20"/>
          <w:lang w:eastAsia="en-US"/>
        </w:rPr>
      </w:pPr>
      <w:r w:rsidRPr="009324B2">
        <w:rPr>
          <w:rFonts w:ascii="Segoe UI" w:eastAsia="Segoe UI" w:hAnsi="Segoe UI" w:cs="Segoe UI"/>
          <w:sz w:val="20"/>
          <w:szCs w:val="20"/>
          <w:lang w:eastAsia="en-US"/>
        </w:rPr>
        <w:t>Les justificatifs adressés sont conservés de manière confidentielle par les personnes chargées de leur traitement pour la durée nécessaire au traitement de la demande, conformément au règlement</w:t>
      </w:r>
      <w:r w:rsidRPr="00B1089E">
        <w:rPr>
          <w:rFonts w:ascii="Segoe UI" w:eastAsia="Segoe UI" w:hAnsi="Segoe UI" w:cs="Segoe UI"/>
          <w:sz w:val="20"/>
          <w:szCs w:val="20"/>
          <w:lang w:eastAsia="en-US"/>
        </w:rPr>
        <w:t xml:space="preserve"> général de</w:t>
      </w:r>
      <w:r w:rsidR="006E441E" w:rsidRPr="00B1089E">
        <w:rPr>
          <w:rFonts w:ascii="Segoe UI" w:eastAsia="Segoe UI" w:hAnsi="Segoe UI" w:cs="Segoe UI"/>
          <w:sz w:val="20"/>
          <w:szCs w:val="20"/>
          <w:lang w:eastAsia="en-US"/>
        </w:rPr>
        <w:t xml:space="preserve"> la protection </w:t>
      </w:r>
      <w:r w:rsidRPr="00B1089E">
        <w:rPr>
          <w:rFonts w:ascii="Segoe UI" w:eastAsia="Segoe UI" w:hAnsi="Segoe UI" w:cs="Segoe UI"/>
          <w:sz w:val="20"/>
          <w:szCs w:val="20"/>
          <w:lang w:eastAsia="en-US"/>
        </w:rPr>
        <w:t>des données.</w:t>
      </w:r>
    </w:p>
    <w:p w14:paraId="3D6B7DD4" w14:textId="2F4490A6" w:rsidR="00736963" w:rsidRPr="00B1089E" w:rsidRDefault="000B6F4A" w:rsidP="001F19BE">
      <w:pPr>
        <w:pStyle w:val="paragraph"/>
        <w:spacing w:before="0" w:beforeAutospacing="0" w:after="120" w:afterAutospacing="0"/>
        <w:jc w:val="both"/>
        <w:rPr>
          <w:rFonts w:ascii="Segoe UI" w:eastAsia="Segoe UI" w:hAnsi="Segoe UI" w:cs="Segoe UI"/>
          <w:sz w:val="20"/>
          <w:szCs w:val="20"/>
          <w:lang w:eastAsia="en-US"/>
        </w:rPr>
      </w:pPr>
      <w:r w:rsidRPr="004A7F7A">
        <w:rPr>
          <w:rFonts w:ascii="Segoe UI" w:eastAsia="Segoe UI" w:hAnsi="Segoe UI" w:cs="Segoe UI"/>
          <w:sz w:val="20"/>
          <w:szCs w:val="20"/>
          <w:u w:val="single"/>
          <w:lang w:eastAsia="en-US"/>
        </w:rPr>
        <w:t xml:space="preserve">Les justificatifs </w:t>
      </w:r>
      <w:r w:rsidR="00033832" w:rsidRPr="004A7F7A">
        <w:rPr>
          <w:rFonts w:ascii="Segoe UI" w:eastAsia="Segoe UI" w:hAnsi="Segoe UI" w:cs="Segoe UI"/>
          <w:sz w:val="20"/>
          <w:szCs w:val="20"/>
          <w:u w:val="single"/>
          <w:lang w:eastAsia="en-US"/>
        </w:rPr>
        <w:t>relatifs</w:t>
      </w:r>
      <w:r w:rsidRPr="004A7F7A">
        <w:rPr>
          <w:rFonts w:ascii="Segoe UI" w:eastAsia="Segoe UI" w:hAnsi="Segoe UI" w:cs="Segoe UI"/>
          <w:sz w:val="20"/>
          <w:szCs w:val="20"/>
          <w:u w:val="single"/>
          <w:lang w:eastAsia="en-US"/>
        </w:rPr>
        <w:t xml:space="preserve"> au lien de </w:t>
      </w:r>
      <w:r w:rsidRPr="009324B2">
        <w:rPr>
          <w:rFonts w:ascii="Segoe UI" w:eastAsia="Segoe UI" w:hAnsi="Segoe UI" w:cs="Segoe UI"/>
          <w:sz w:val="20"/>
          <w:szCs w:val="20"/>
          <w:u w:val="single"/>
          <w:lang w:eastAsia="en-US"/>
        </w:rPr>
        <w:t xml:space="preserve">proximité </w:t>
      </w:r>
      <w:r w:rsidR="004A7F7A" w:rsidRPr="009324B2">
        <w:rPr>
          <w:rFonts w:ascii="Segoe UI" w:eastAsia="Segoe UI" w:hAnsi="Segoe UI" w:cs="Segoe UI"/>
          <w:sz w:val="20"/>
          <w:szCs w:val="20"/>
          <w:u w:val="single"/>
          <w:lang w:eastAsia="en-US"/>
        </w:rPr>
        <w:t>peuvent être</w:t>
      </w:r>
      <w:r w:rsidR="002B5E86" w:rsidRPr="009324B2">
        <w:rPr>
          <w:rFonts w:ascii="Segoe UI" w:eastAsia="Segoe UI" w:hAnsi="Segoe UI" w:cs="Segoe UI"/>
          <w:sz w:val="20"/>
          <w:szCs w:val="20"/>
          <w:u w:val="single"/>
          <w:lang w:eastAsia="en-US"/>
        </w:rPr>
        <w:t xml:space="preserve"> les suivants</w:t>
      </w:r>
      <w:r w:rsidR="00E02135" w:rsidRPr="00AA33E3">
        <w:rPr>
          <w:rFonts w:ascii="Segoe UI" w:eastAsia="Segoe UI" w:hAnsi="Segoe UI" w:cs="Segoe UI"/>
          <w:sz w:val="20"/>
          <w:szCs w:val="20"/>
          <w:lang w:eastAsia="en-US"/>
        </w:rPr>
        <w:t xml:space="preserve"> </w:t>
      </w:r>
      <w:r w:rsidRPr="00AA33E3">
        <w:rPr>
          <w:rFonts w:ascii="Segoe UI" w:eastAsia="Segoe UI" w:hAnsi="Segoe UI" w:cs="Segoe UI"/>
          <w:sz w:val="20"/>
          <w:szCs w:val="20"/>
          <w:lang w:eastAsia="en-US"/>
        </w:rPr>
        <w:t>:</w:t>
      </w:r>
      <w:r w:rsidR="00736963" w:rsidRPr="00AA33E3">
        <w:rPr>
          <w:rFonts w:ascii="Segoe UI" w:eastAsia="Segoe UI" w:hAnsi="Segoe UI" w:cs="Segoe UI"/>
          <w:sz w:val="20"/>
          <w:szCs w:val="20"/>
          <w:lang w:eastAsia="en-US"/>
        </w:rPr>
        <w:t xml:space="preserve"> l</w:t>
      </w:r>
      <w:r w:rsidRPr="00AA33E3">
        <w:rPr>
          <w:rFonts w:ascii="Segoe UI" w:eastAsia="Segoe UI" w:hAnsi="Segoe UI" w:cs="Segoe UI"/>
          <w:sz w:val="20"/>
          <w:szCs w:val="20"/>
          <w:lang w:eastAsia="en-US"/>
        </w:rPr>
        <w:t xml:space="preserve">a copie </w:t>
      </w:r>
      <w:r w:rsidRPr="009324B2">
        <w:rPr>
          <w:rFonts w:ascii="Segoe UI" w:eastAsia="Segoe UI" w:hAnsi="Segoe UI" w:cs="Segoe UI"/>
          <w:sz w:val="20"/>
          <w:szCs w:val="20"/>
          <w:lang w:eastAsia="en-US"/>
        </w:rPr>
        <w:t>d’un justificatif attestant du lien de proximité avec l’aidé</w:t>
      </w:r>
      <w:r w:rsidR="00A86AE6" w:rsidRPr="009324B2">
        <w:rPr>
          <w:rFonts w:ascii="Segoe UI" w:eastAsia="Segoe UI" w:hAnsi="Segoe UI" w:cs="Segoe UI"/>
          <w:sz w:val="20"/>
          <w:szCs w:val="20"/>
          <w:lang w:eastAsia="en-US"/>
        </w:rPr>
        <w:t>, par e</w:t>
      </w:r>
      <w:r w:rsidR="00B33A71" w:rsidRPr="009324B2">
        <w:rPr>
          <w:rFonts w:ascii="Segoe UI" w:eastAsia="Segoe UI" w:hAnsi="Segoe UI" w:cs="Segoe UI"/>
          <w:sz w:val="20"/>
          <w:szCs w:val="20"/>
          <w:lang w:eastAsia="en-US"/>
        </w:rPr>
        <w:t>xemple</w:t>
      </w:r>
      <w:r w:rsidR="00A379A4" w:rsidRPr="009324B2">
        <w:rPr>
          <w:rFonts w:ascii="Segoe UI" w:eastAsia="Segoe UI" w:hAnsi="Segoe UI" w:cs="Segoe UI"/>
          <w:sz w:val="20"/>
          <w:szCs w:val="20"/>
          <w:lang w:eastAsia="en-US"/>
        </w:rPr>
        <w:t xml:space="preserve"> </w:t>
      </w:r>
      <w:r w:rsidR="00B33A71" w:rsidRPr="009324B2">
        <w:rPr>
          <w:rFonts w:ascii="Segoe UI" w:eastAsia="Segoe UI" w:hAnsi="Segoe UI" w:cs="Segoe UI"/>
          <w:sz w:val="20"/>
          <w:szCs w:val="20"/>
          <w:lang w:eastAsia="en-US"/>
        </w:rPr>
        <w:t xml:space="preserve">: </w:t>
      </w:r>
      <w:r w:rsidR="00DF47B6" w:rsidRPr="009324B2">
        <w:rPr>
          <w:rFonts w:ascii="Segoe UI" w:eastAsia="Segoe UI" w:hAnsi="Segoe UI" w:cs="Segoe UI"/>
          <w:sz w:val="20"/>
          <w:szCs w:val="20"/>
          <w:lang w:eastAsia="en-US"/>
        </w:rPr>
        <w:t xml:space="preserve">attestation sur l’honneur du lien étroit et stable entretenu avec la personne aidée, </w:t>
      </w:r>
      <w:r w:rsidRPr="009324B2">
        <w:rPr>
          <w:rFonts w:ascii="Segoe UI" w:eastAsia="Segoe UI" w:hAnsi="Segoe UI" w:cs="Segoe UI"/>
          <w:sz w:val="20"/>
          <w:szCs w:val="20"/>
          <w:lang w:eastAsia="en-US"/>
        </w:rPr>
        <w:t>livret de famille, extrait</w:t>
      </w:r>
      <w:r w:rsidRPr="00B1089E">
        <w:rPr>
          <w:rFonts w:ascii="Segoe UI" w:eastAsia="Segoe UI" w:hAnsi="Segoe UI" w:cs="Segoe UI"/>
          <w:sz w:val="20"/>
          <w:szCs w:val="20"/>
          <w:lang w:eastAsia="en-US"/>
        </w:rPr>
        <w:t xml:space="preserve"> de naissance, justificatif de même domicile,</w:t>
      </w:r>
      <w:r w:rsidR="00425FE8" w:rsidRPr="00B1089E">
        <w:rPr>
          <w:rFonts w:ascii="Segoe UI" w:eastAsia="Segoe UI" w:hAnsi="Segoe UI" w:cs="Segoe UI"/>
          <w:sz w:val="20"/>
          <w:szCs w:val="20"/>
          <w:lang w:eastAsia="en-US"/>
        </w:rPr>
        <w:t xml:space="preserve"> etc</w:t>
      </w:r>
      <w:r w:rsidR="00A379A4" w:rsidRPr="00B1089E">
        <w:rPr>
          <w:rFonts w:ascii="Segoe UI" w:eastAsia="Segoe UI" w:hAnsi="Segoe UI" w:cs="Segoe UI"/>
          <w:sz w:val="20"/>
          <w:szCs w:val="20"/>
          <w:lang w:eastAsia="en-US"/>
        </w:rPr>
        <w:t>.</w:t>
      </w:r>
    </w:p>
    <w:p w14:paraId="5329E0C8" w14:textId="66C210D4" w:rsidR="000B6F4A" w:rsidRPr="00B1089E" w:rsidRDefault="00033832" w:rsidP="001F19BE">
      <w:pPr>
        <w:pStyle w:val="paragraph"/>
        <w:spacing w:before="0" w:beforeAutospacing="0" w:after="120" w:afterAutospacing="0"/>
        <w:jc w:val="both"/>
        <w:rPr>
          <w:rFonts w:ascii="Segoe UI" w:eastAsia="Segoe UI" w:hAnsi="Segoe UI" w:cs="Segoe UI"/>
          <w:sz w:val="20"/>
          <w:szCs w:val="20"/>
          <w:lang w:eastAsia="en-US"/>
        </w:rPr>
      </w:pPr>
      <w:r w:rsidRPr="00A86AE6">
        <w:rPr>
          <w:rFonts w:ascii="Segoe UI" w:eastAsia="Segoe UI" w:hAnsi="Segoe UI" w:cs="Segoe UI"/>
          <w:sz w:val="20"/>
          <w:szCs w:val="20"/>
          <w:u w:val="single"/>
          <w:lang w:eastAsia="en-US"/>
        </w:rPr>
        <w:t>Les</w:t>
      </w:r>
      <w:r w:rsidR="000B6F4A" w:rsidRPr="00A86AE6">
        <w:rPr>
          <w:rFonts w:ascii="Segoe UI" w:eastAsia="Segoe UI" w:hAnsi="Segoe UI" w:cs="Segoe UI"/>
          <w:sz w:val="20"/>
          <w:szCs w:val="20"/>
          <w:u w:val="single"/>
          <w:lang w:eastAsia="en-US"/>
        </w:rPr>
        <w:t xml:space="preserve"> justificatifs </w:t>
      </w:r>
      <w:r w:rsidRPr="00A86AE6">
        <w:rPr>
          <w:rFonts w:ascii="Segoe UI" w:eastAsia="Segoe UI" w:hAnsi="Segoe UI" w:cs="Segoe UI"/>
          <w:sz w:val="20"/>
          <w:szCs w:val="20"/>
          <w:u w:val="single"/>
          <w:lang w:eastAsia="en-US"/>
        </w:rPr>
        <w:t>relatifs</w:t>
      </w:r>
      <w:r w:rsidR="000B6F4A" w:rsidRPr="00A86AE6">
        <w:rPr>
          <w:rFonts w:ascii="Segoe UI" w:eastAsia="Segoe UI" w:hAnsi="Segoe UI" w:cs="Segoe UI"/>
          <w:sz w:val="20"/>
          <w:szCs w:val="20"/>
          <w:u w:val="single"/>
          <w:lang w:eastAsia="en-US"/>
        </w:rPr>
        <w:t xml:space="preserve"> à la situation de la personne </w:t>
      </w:r>
      <w:r w:rsidR="000B6F4A" w:rsidRPr="009324B2">
        <w:rPr>
          <w:rFonts w:ascii="Segoe UI" w:eastAsia="Segoe UI" w:hAnsi="Segoe UI" w:cs="Segoe UI"/>
          <w:sz w:val="20"/>
          <w:szCs w:val="20"/>
          <w:u w:val="single"/>
          <w:lang w:eastAsia="en-US"/>
        </w:rPr>
        <w:t>aidée</w:t>
      </w:r>
      <w:r w:rsidR="00F3739B" w:rsidRPr="009324B2">
        <w:rPr>
          <w:rFonts w:ascii="Segoe UI" w:eastAsia="Segoe UI" w:hAnsi="Segoe UI" w:cs="Segoe UI"/>
          <w:sz w:val="20"/>
          <w:szCs w:val="20"/>
          <w:u w:val="single"/>
          <w:lang w:eastAsia="en-US"/>
        </w:rPr>
        <w:t xml:space="preserve"> </w:t>
      </w:r>
      <w:r w:rsidR="00A86AE6" w:rsidRPr="009324B2">
        <w:rPr>
          <w:rFonts w:ascii="Segoe UI" w:eastAsia="Segoe UI" w:hAnsi="Segoe UI" w:cs="Segoe UI"/>
          <w:sz w:val="20"/>
          <w:szCs w:val="20"/>
          <w:u w:val="single"/>
          <w:lang w:eastAsia="en-US"/>
        </w:rPr>
        <w:t>peuvent être les suivants</w:t>
      </w:r>
      <w:r w:rsidR="00F3739B" w:rsidRPr="009324B2">
        <w:rPr>
          <w:rFonts w:ascii="Segoe UI" w:eastAsia="Segoe UI" w:hAnsi="Segoe UI" w:cs="Segoe UI"/>
          <w:sz w:val="20"/>
          <w:szCs w:val="20"/>
          <w:lang w:eastAsia="en-US"/>
        </w:rPr>
        <w:t xml:space="preserve"> </w:t>
      </w:r>
      <w:r w:rsidR="00B054BE" w:rsidRPr="009324B2">
        <w:rPr>
          <w:rFonts w:ascii="Segoe UI" w:eastAsia="Segoe UI" w:hAnsi="Segoe UI" w:cs="Segoe UI"/>
          <w:sz w:val="20"/>
          <w:szCs w:val="20"/>
          <w:lang w:eastAsia="en-US"/>
        </w:rPr>
        <w:t xml:space="preserve">: </w:t>
      </w:r>
      <w:r w:rsidR="000B6F4A" w:rsidRPr="009324B2">
        <w:rPr>
          <w:rFonts w:ascii="Segoe UI" w:eastAsia="Segoe UI" w:hAnsi="Segoe UI" w:cs="Segoe UI"/>
          <w:sz w:val="20"/>
          <w:szCs w:val="20"/>
          <w:lang w:eastAsia="en-US"/>
        </w:rPr>
        <w:t>la copie du versement des aides reçues par l’aidé (APA, AAH, PCH, etc</w:t>
      </w:r>
      <w:r w:rsidR="00A379A4" w:rsidRPr="009324B2">
        <w:rPr>
          <w:rFonts w:ascii="Segoe UI" w:eastAsia="Segoe UI" w:hAnsi="Segoe UI" w:cs="Segoe UI"/>
          <w:sz w:val="20"/>
          <w:szCs w:val="20"/>
          <w:lang w:eastAsia="en-US"/>
        </w:rPr>
        <w:t>.</w:t>
      </w:r>
      <w:r w:rsidR="000B6F4A" w:rsidRPr="009324B2">
        <w:rPr>
          <w:rFonts w:ascii="Segoe UI" w:eastAsia="Segoe UI" w:hAnsi="Segoe UI" w:cs="Segoe UI"/>
          <w:sz w:val="20"/>
          <w:szCs w:val="20"/>
          <w:lang w:eastAsia="en-US"/>
        </w:rPr>
        <w:t>)</w:t>
      </w:r>
      <w:r w:rsidR="00AA72BE" w:rsidRPr="009324B2">
        <w:rPr>
          <w:rFonts w:ascii="Segoe UI" w:eastAsia="Segoe UI" w:hAnsi="Segoe UI" w:cs="Segoe UI"/>
          <w:sz w:val="20"/>
          <w:szCs w:val="20"/>
          <w:lang w:eastAsia="en-US"/>
        </w:rPr>
        <w:t> ;</w:t>
      </w:r>
      <w:r w:rsidR="000B6F4A" w:rsidRPr="009324B2">
        <w:rPr>
          <w:rFonts w:ascii="Segoe UI" w:eastAsia="Segoe UI" w:hAnsi="Segoe UI" w:cs="Segoe UI"/>
          <w:sz w:val="20"/>
          <w:szCs w:val="20"/>
          <w:lang w:eastAsia="en-US"/>
        </w:rPr>
        <w:t xml:space="preserve"> une copie de la décision d’attribution</w:t>
      </w:r>
      <w:r w:rsidR="000B6F4A" w:rsidRPr="00B1089E">
        <w:rPr>
          <w:rFonts w:ascii="Segoe UI" w:eastAsia="Segoe UI" w:hAnsi="Segoe UI" w:cs="Segoe UI"/>
          <w:sz w:val="20"/>
          <w:szCs w:val="20"/>
          <w:lang w:eastAsia="en-US"/>
        </w:rPr>
        <w:t xml:space="preserve"> de l’allocation personnalisée d’autonomie au titre d’un classement dans les groupes Iso-ressources (GIR) 1,2,3,4</w:t>
      </w:r>
      <w:r w:rsidR="003B7FEB">
        <w:rPr>
          <w:rFonts w:ascii="Segoe UI" w:eastAsia="Segoe UI" w:hAnsi="Segoe UI" w:cs="Segoe UI"/>
          <w:sz w:val="20"/>
          <w:szCs w:val="20"/>
          <w:lang w:eastAsia="en-US"/>
        </w:rPr>
        <w:t xml:space="preserve"> </w:t>
      </w:r>
      <w:r w:rsidR="003B7FEB" w:rsidRPr="00B1089E">
        <w:rPr>
          <w:rFonts w:ascii="Segoe UI" w:eastAsia="Segoe UI" w:hAnsi="Segoe UI" w:cs="Segoe UI"/>
          <w:sz w:val="20"/>
          <w:szCs w:val="20"/>
          <w:lang w:eastAsia="en-US"/>
        </w:rPr>
        <w:t>lorsque la personne aidée souffre d’une perte d’autonomie</w:t>
      </w:r>
      <w:r w:rsidR="00D90583" w:rsidRPr="00B1089E">
        <w:rPr>
          <w:rFonts w:ascii="Segoe UI" w:eastAsia="Segoe UI" w:hAnsi="Segoe UI" w:cs="Segoe UI"/>
          <w:sz w:val="20"/>
          <w:szCs w:val="20"/>
          <w:lang w:eastAsia="en-US"/>
        </w:rPr>
        <w:t> ;</w:t>
      </w:r>
      <w:r w:rsidR="000B6F4A" w:rsidRPr="00B1089E">
        <w:rPr>
          <w:rFonts w:ascii="Segoe UI" w:eastAsia="Segoe UI" w:hAnsi="Segoe UI" w:cs="Segoe UI"/>
          <w:sz w:val="20"/>
          <w:szCs w:val="20"/>
          <w:lang w:eastAsia="en-US"/>
        </w:rPr>
        <w:t xml:space="preserve"> une copie de la décision prise en application de la législation de sécurité sociale ou d’aide sociale </w:t>
      </w:r>
      <w:r w:rsidR="0006262D">
        <w:rPr>
          <w:rFonts w:ascii="Segoe UI" w:eastAsia="Segoe UI" w:hAnsi="Segoe UI" w:cs="Segoe UI"/>
          <w:sz w:val="20"/>
          <w:szCs w:val="20"/>
          <w:lang w:eastAsia="en-US"/>
        </w:rPr>
        <w:t>s</w:t>
      </w:r>
      <w:r w:rsidR="00ED47F6">
        <w:rPr>
          <w:rFonts w:ascii="Segoe UI" w:eastAsia="Segoe UI" w:hAnsi="Segoe UI" w:cs="Segoe UI"/>
          <w:sz w:val="20"/>
          <w:szCs w:val="20"/>
          <w:lang w:eastAsia="en-US"/>
        </w:rPr>
        <w:t>ubordonnée</w:t>
      </w:r>
      <w:r w:rsidR="000B6F4A" w:rsidRPr="00B1089E">
        <w:rPr>
          <w:rFonts w:ascii="Segoe UI" w:eastAsia="Segoe UI" w:hAnsi="Segoe UI" w:cs="Segoe UI"/>
          <w:sz w:val="20"/>
          <w:szCs w:val="20"/>
          <w:lang w:eastAsia="en-US"/>
        </w:rPr>
        <w:t xml:space="preserve"> à la justification d’un taux d’incapacité permanente au moins égal à 80%</w:t>
      </w:r>
      <w:r w:rsidR="00B054BE" w:rsidRPr="00B1089E">
        <w:rPr>
          <w:rFonts w:ascii="Segoe UI" w:eastAsia="Segoe UI" w:hAnsi="Segoe UI" w:cs="Segoe UI"/>
          <w:sz w:val="20"/>
          <w:szCs w:val="20"/>
          <w:lang w:eastAsia="en-US"/>
        </w:rPr>
        <w:t> </w:t>
      </w:r>
      <w:r w:rsidR="00450DF0" w:rsidRPr="00B1089E">
        <w:rPr>
          <w:rFonts w:ascii="Segoe UI" w:eastAsia="Segoe UI" w:hAnsi="Segoe UI" w:cs="Segoe UI"/>
          <w:sz w:val="20"/>
          <w:szCs w:val="20"/>
          <w:lang w:eastAsia="en-US"/>
        </w:rPr>
        <w:t>pour un enfant handicapé à charge du demandeur ou un adulte handicapé</w:t>
      </w:r>
      <w:r w:rsidR="00B054BE" w:rsidRPr="00B1089E">
        <w:rPr>
          <w:rFonts w:ascii="Segoe UI" w:eastAsia="Segoe UI" w:hAnsi="Segoe UI" w:cs="Segoe UI"/>
          <w:sz w:val="20"/>
          <w:szCs w:val="20"/>
          <w:lang w:eastAsia="en-US"/>
        </w:rPr>
        <w:t>;</w:t>
      </w:r>
      <w:r w:rsidR="000B6F4A" w:rsidRPr="00B1089E">
        <w:rPr>
          <w:rFonts w:ascii="Segoe UI" w:eastAsia="Segoe UI" w:hAnsi="Segoe UI" w:cs="Segoe UI"/>
          <w:sz w:val="20"/>
          <w:szCs w:val="20"/>
          <w:lang w:eastAsia="en-US"/>
        </w:rPr>
        <w:t xml:space="preserve"> </w:t>
      </w:r>
      <w:r w:rsidR="00B054BE" w:rsidRPr="00B1089E">
        <w:rPr>
          <w:rFonts w:ascii="Segoe UI" w:eastAsia="Segoe UI" w:hAnsi="Segoe UI" w:cs="Segoe UI"/>
          <w:sz w:val="20"/>
          <w:szCs w:val="20"/>
          <w:lang w:eastAsia="en-US"/>
        </w:rPr>
        <w:t>l</w:t>
      </w:r>
      <w:r w:rsidR="000B6F4A" w:rsidRPr="00B1089E">
        <w:rPr>
          <w:rFonts w:ascii="Segoe UI" w:eastAsia="Segoe UI" w:hAnsi="Segoe UI" w:cs="Segoe UI"/>
          <w:sz w:val="20"/>
          <w:szCs w:val="20"/>
          <w:lang w:eastAsia="en-US"/>
        </w:rPr>
        <w:t xml:space="preserve">e certificat médical du médecin traitant de l’aidé justifiant de la particulière gravité de la maladie, du handicap, ou de l’accident et précisant le degré de perte d’autonomie et la nécessité de présence soutenue par le </w:t>
      </w:r>
      <w:r w:rsidR="000145CE">
        <w:rPr>
          <w:rFonts w:ascii="Segoe UI" w:eastAsia="Segoe UI" w:hAnsi="Segoe UI" w:cs="Segoe UI"/>
          <w:sz w:val="20"/>
          <w:szCs w:val="20"/>
          <w:lang w:eastAsia="en-US"/>
        </w:rPr>
        <w:t>collaborateur</w:t>
      </w:r>
      <w:r w:rsidR="000B6F4A" w:rsidRPr="00B1089E">
        <w:rPr>
          <w:rFonts w:ascii="Segoe UI" w:eastAsia="Segoe UI" w:hAnsi="Segoe UI" w:cs="Segoe UI"/>
          <w:sz w:val="20"/>
          <w:szCs w:val="20"/>
          <w:lang w:eastAsia="en-US"/>
        </w:rPr>
        <w:t xml:space="preserve"> aidant, etc</w:t>
      </w:r>
      <w:r w:rsidR="00A379A4" w:rsidRPr="00B1089E">
        <w:rPr>
          <w:rFonts w:ascii="Segoe UI" w:eastAsia="Segoe UI" w:hAnsi="Segoe UI" w:cs="Segoe UI"/>
          <w:sz w:val="20"/>
          <w:szCs w:val="20"/>
          <w:lang w:eastAsia="en-US"/>
        </w:rPr>
        <w:t>.</w:t>
      </w:r>
    </w:p>
    <w:p w14:paraId="3994A189" w14:textId="26FD7196" w:rsidR="0045629D" w:rsidRDefault="00A379A4" w:rsidP="00BE5622">
      <w:pPr>
        <w:spacing w:after="120"/>
        <w:ind w:firstLine="0"/>
        <w:rPr>
          <w:rFonts w:ascii="Segoe UI" w:eastAsia="Segoe UI" w:hAnsi="Segoe UI" w:cs="Segoe UI"/>
          <w:sz w:val="20"/>
          <w:szCs w:val="20"/>
        </w:rPr>
      </w:pPr>
      <w:r w:rsidRPr="00B1089E">
        <w:rPr>
          <w:rFonts w:ascii="Segoe UI" w:eastAsia="Segoe UI" w:hAnsi="Segoe UI" w:cs="Segoe UI"/>
          <w:sz w:val="20"/>
          <w:szCs w:val="20"/>
        </w:rPr>
        <w:t>Ainsi, l</w:t>
      </w:r>
      <w:r w:rsidR="00A418D4" w:rsidRPr="00B1089E">
        <w:rPr>
          <w:rFonts w:ascii="Segoe UI" w:eastAsia="Segoe UI" w:hAnsi="Segoe UI" w:cs="Segoe UI"/>
          <w:sz w:val="20"/>
          <w:szCs w:val="20"/>
        </w:rPr>
        <w:t>es proches aidants pourront bénéficier des mesures définies ci-dessous.</w:t>
      </w:r>
    </w:p>
    <w:p w14:paraId="66C49717" w14:textId="2C4F69BD" w:rsidR="000C4C9E" w:rsidRPr="00E667F6" w:rsidRDefault="006720D5" w:rsidP="00C163A7">
      <w:pPr>
        <w:pStyle w:val="4"/>
        <w:spacing w:before="360"/>
        <w:jc w:val="both"/>
        <w:rPr>
          <w:rFonts w:ascii="Segoe UI" w:eastAsia="Segoe UI" w:hAnsi="Segoe UI" w:cs="Segoe UI"/>
          <w:b/>
          <w:sz w:val="22"/>
          <w:u w:val="single"/>
        </w:rPr>
      </w:pPr>
      <w:bookmarkStart w:id="400" w:name="_Toc181200719"/>
      <w:bookmarkStart w:id="401" w:name="_Toc184394333"/>
      <w:bookmarkStart w:id="402" w:name="_Toc187332497"/>
      <w:r w:rsidRPr="00E667F6">
        <w:rPr>
          <w:rFonts w:ascii="Segoe UI" w:eastAsia="Segoe UI" w:hAnsi="Segoe UI" w:cs="Segoe UI"/>
          <w:b/>
          <w:sz w:val="22"/>
          <w:u w:val="single"/>
        </w:rPr>
        <w:t>Article 6.2.</w:t>
      </w:r>
      <w:r w:rsidR="00F55053" w:rsidRPr="00E667F6">
        <w:rPr>
          <w:rFonts w:ascii="Segoe UI" w:eastAsia="Segoe UI" w:hAnsi="Segoe UI" w:cs="Segoe UI"/>
          <w:b/>
          <w:sz w:val="22"/>
          <w:u w:val="single"/>
        </w:rPr>
        <w:t xml:space="preserve">3. </w:t>
      </w:r>
      <w:r w:rsidR="73670A7E" w:rsidRPr="00E667F6">
        <w:rPr>
          <w:rFonts w:ascii="Segoe UI" w:eastAsia="Segoe UI" w:hAnsi="Segoe UI" w:cs="Segoe UI"/>
          <w:b/>
          <w:sz w:val="22"/>
          <w:u w:val="single"/>
        </w:rPr>
        <w:t>Le don de jours</w:t>
      </w:r>
      <w:bookmarkEnd w:id="400"/>
      <w:bookmarkEnd w:id="401"/>
      <w:bookmarkEnd w:id="402"/>
    </w:p>
    <w:p w14:paraId="7E54040E" w14:textId="4689132E" w:rsidR="73670A7E" w:rsidRPr="00B1089E" w:rsidRDefault="73670A7E" w:rsidP="001F19BE">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Les Parties reconnaissent que le don de jours permet d’inscrire de manière concrète l’entraide et la solidarité entre collaborateurs de C</w:t>
      </w:r>
      <w:r w:rsidR="002D295C" w:rsidRPr="00B1089E">
        <w:rPr>
          <w:rFonts w:ascii="Segoe UI" w:eastAsia="Segoe UI" w:hAnsi="Segoe UI" w:cs="Segoe UI"/>
          <w:sz w:val="20"/>
          <w:szCs w:val="20"/>
        </w:rPr>
        <w:t>ovéa</w:t>
      </w:r>
      <w:r w:rsidRPr="00B1089E">
        <w:rPr>
          <w:rFonts w:ascii="Segoe UI" w:eastAsia="Segoe UI" w:hAnsi="Segoe UI" w:cs="Segoe UI"/>
          <w:sz w:val="20"/>
          <w:szCs w:val="20"/>
        </w:rPr>
        <w:t xml:space="preserve">. C’est pourquoi, elles conviennent d’aller plus loin, en étoffant le dispositif existant (article 11.3 de l’accord </w:t>
      </w:r>
      <w:r w:rsidR="002D295C" w:rsidRPr="00B1089E">
        <w:rPr>
          <w:rFonts w:ascii="Segoe UI" w:eastAsia="Segoe UI" w:hAnsi="Segoe UI" w:cs="Segoe UI"/>
          <w:sz w:val="20"/>
          <w:szCs w:val="20"/>
        </w:rPr>
        <w:t xml:space="preserve">Covéa </w:t>
      </w:r>
      <w:r w:rsidRPr="00B1089E">
        <w:rPr>
          <w:rFonts w:ascii="Segoe UI" w:eastAsia="Segoe UI" w:hAnsi="Segoe UI" w:cs="Segoe UI"/>
          <w:sz w:val="20"/>
          <w:szCs w:val="20"/>
        </w:rPr>
        <w:t xml:space="preserve">Temps de travail), par la mise en place, à titre expérimental pour l’année 2025, pour les collaborateurs </w:t>
      </w:r>
      <w:r w:rsidR="002D295C" w:rsidRPr="00B1089E">
        <w:rPr>
          <w:rFonts w:ascii="Segoe UI" w:eastAsia="Segoe UI" w:hAnsi="Segoe UI" w:cs="Segoe UI"/>
          <w:sz w:val="20"/>
          <w:szCs w:val="20"/>
        </w:rPr>
        <w:t>reconnus</w:t>
      </w:r>
      <w:r w:rsidRPr="00B1089E">
        <w:rPr>
          <w:rFonts w:ascii="Segoe UI" w:eastAsia="Segoe UI" w:hAnsi="Segoe UI" w:cs="Segoe UI"/>
          <w:sz w:val="20"/>
          <w:szCs w:val="20"/>
        </w:rPr>
        <w:t xml:space="preserve"> « </w:t>
      </w:r>
      <w:r w:rsidRPr="00B807A4">
        <w:rPr>
          <w:rFonts w:ascii="Segoe UI" w:eastAsia="Segoe UI" w:hAnsi="Segoe UI" w:cs="Segoe UI"/>
          <w:sz w:val="20"/>
          <w:szCs w:val="20"/>
        </w:rPr>
        <w:t>proche</w:t>
      </w:r>
      <w:r w:rsidR="003D0400" w:rsidRPr="00B807A4">
        <w:rPr>
          <w:rFonts w:ascii="Segoe UI" w:eastAsia="Segoe UI" w:hAnsi="Segoe UI" w:cs="Segoe UI"/>
          <w:sz w:val="20"/>
          <w:szCs w:val="20"/>
        </w:rPr>
        <w:t>s</w:t>
      </w:r>
      <w:r w:rsidRPr="00B807A4">
        <w:rPr>
          <w:rFonts w:ascii="Segoe UI" w:eastAsia="Segoe UI" w:hAnsi="Segoe UI" w:cs="Segoe UI"/>
          <w:sz w:val="20"/>
          <w:szCs w:val="20"/>
        </w:rPr>
        <w:t xml:space="preserve"> aidant</w:t>
      </w:r>
      <w:r w:rsidR="003D0400" w:rsidRPr="00B807A4">
        <w:rPr>
          <w:rFonts w:ascii="Segoe UI" w:eastAsia="Segoe UI" w:hAnsi="Segoe UI" w:cs="Segoe UI"/>
          <w:sz w:val="20"/>
          <w:szCs w:val="20"/>
        </w:rPr>
        <w:t>s</w:t>
      </w:r>
      <w:r w:rsidR="4A7B3317" w:rsidRPr="00B1089E">
        <w:rPr>
          <w:rFonts w:ascii="Segoe UI" w:eastAsia="Segoe UI" w:hAnsi="Segoe UI" w:cs="Segoe UI"/>
          <w:sz w:val="20"/>
          <w:szCs w:val="20"/>
        </w:rPr>
        <w:t xml:space="preserve"> </w:t>
      </w:r>
      <w:r w:rsidRPr="00B1089E">
        <w:rPr>
          <w:rFonts w:ascii="Segoe UI" w:eastAsia="Segoe UI" w:hAnsi="Segoe UI" w:cs="Segoe UI"/>
          <w:sz w:val="20"/>
          <w:szCs w:val="20"/>
        </w:rPr>
        <w:t>» d’un don de jours à double niveau : une dotation de base et une dotation complémentaire indexée sur l’utilisation du CET</w:t>
      </w:r>
      <w:r w:rsidR="00D92500" w:rsidRPr="00B1089E">
        <w:rPr>
          <w:rFonts w:ascii="Segoe UI" w:eastAsia="Segoe UI" w:hAnsi="Segoe UI" w:cs="Segoe UI"/>
          <w:sz w:val="20"/>
          <w:szCs w:val="20"/>
        </w:rPr>
        <w:t xml:space="preserve"> ce qui suspend, </w:t>
      </w:r>
      <w:r w:rsidR="00EA417D" w:rsidRPr="00B1089E">
        <w:rPr>
          <w:rFonts w:ascii="Segoe UI" w:eastAsia="Segoe UI" w:hAnsi="Segoe UI" w:cs="Segoe UI"/>
          <w:sz w:val="20"/>
          <w:szCs w:val="20"/>
        </w:rPr>
        <w:t>s’agissant des proches aidants</w:t>
      </w:r>
      <w:r w:rsidR="00D92500" w:rsidRPr="00B1089E">
        <w:rPr>
          <w:rFonts w:ascii="Segoe UI" w:eastAsia="Segoe UI" w:hAnsi="Segoe UI" w:cs="Segoe UI"/>
          <w:sz w:val="20"/>
          <w:szCs w:val="20"/>
        </w:rPr>
        <w:t>, les mesures de l’article 2.2 du procès-verbal de désaccord 2022 relatif au Temps de Travail</w:t>
      </w:r>
      <w:r w:rsidRPr="00B1089E">
        <w:rPr>
          <w:rFonts w:ascii="Segoe UI" w:eastAsia="Segoe UI" w:hAnsi="Segoe UI" w:cs="Segoe UI"/>
          <w:sz w:val="20"/>
          <w:szCs w:val="20"/>
        </w:rPr>
        <w:t xml:space="preserve"> (</w:t>
      </w:r>
      <w:r w:rsidRPr="00B1089E">
        <w:rPr>
          <w:rFonts w:ascii="Segoe UI" w:eastAsia="Segoe UI" w:hAnsi="Segoe UI" w:cs="Segoe UI"/>
          <w:i/>
          <w:sz w:val="20"/>
          <w:szCs w:val="20"/>
        </w:rPr>
        <w:t>cf. tableau ci-dessous</w:t>
      </w:r>
      <w:r w:rsidRPr="00B1089E">
        <w:rPr>
          <w:rFonts w:ascii="Segoe UI" w:eastAsia="Segoe UI" w:hAnsi="Segoe UI" w:cs="Segoe UI"/>
          <w:sz w:val="20"/>
          <w:szCs w:val="20"/>
        </w:rPr>
        <w:t>).</w:t>
      </w:r>
    </w:p>
    <w:p w14:paraId="7CD9D376" w14:textId="31594EB2" w:rsidR="009B38C3" w:rsidRPr="00B1089E" w:rsidRDefault="73670A7E" w:rsidP="001F19BE">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 xml:space="preserve">L’accès au don de jours s’effectue sous réserve de remplir les conditions cumulatives suivantes :  </w:t>
      </w:r>
    </w:p>
    <w:p w14:paraId="46DD4F38" w14:textId="15980CE9" w:rsidR="009B38C3" w:rsidRPr="003743B3" w:rsidRDefault="0052119E" w:rsidP="00420290">
      <w:pPr>
        <w:pStyle w:val="a8"/>
        <w:numPr>
          <w:ilvl w:val="0"/>
          <w:numId w:val="36"/>
        </w:numPr>
        <w:tabs>
          <w:tab w:val="left" w:pos="1701"/>
        </w:tabs>
        <w:spacing w:before="0"/>
        <w:rPr>
          <w:rFonts w:ascii="Segoe UI" w:eastAsia="Segoe UI" w:hAnsi="Segoe UI" w:cs="Segoe UI"/>
          <w:sz w:val="20"/>
          <w:szCs w:val="20"/>
        </w:rPr>
      </w:pPr>
      <w:r w:rsidRPr="003743B3">
        <w:rPr>
          <w:rFonts w:ascii="Segoe UI" w:eastAsia="Segoe UI" w:hAnsi="Segoe UI" w:cs="Segoe UI"/>
          <w:sz w:val="20"/>
          <w:szCs w:val="20"/>
        </w:rPr>
        <w:t>Avoir</w:t>
      </w:r>
      <w:r w:rsidR="73670A7E" w:rsidRPr="003743B3">
        <w:rPr>
          <w:rFonts w:ascii="Segoe UI" w:eastAsia="Segoe UI" w:hAnsi="Segoe UI" w:cs="Segoe UI"/>
          <w:sz w:val="20"/>
          <w:szCs w:val="20"/>
        </w:rPr>
        <w:t xml:space="preserve"> recueilli </w:t>
      </w:r>
      <w:r w:rsidR="206A09E1" w:rsidRPr="003743B3">
        <w:rPr>
          <w:rFonts w:ascii="Segoe UI" w:eastAsia="Segoe UI" w:hAnsi="Segoe UI" w:cs="Segoe UI"/>
          <w:sz w:val="20"/>
          <w:szCs w:val="20"/>
        </w:rPr>
        <w:t>une</w:t>
      </w:r>
      <w:r w:rsidR="73670A7E" w:rsidRPr="003743B3">
        <w:rPr>
          <w:rFonts w:ascii="Segoe UI" w:eastAsia="Segoe UI" w:hAnsi="Segoe UI" w:cs="Segoe UI"/>
          <w:sz w:val="20"/>
          <w:szCs w:val="20"/>
        </w:rPr>
        <w:t xml:space="preserve"> validation </w:t>
      </w:r>
      <w:r w:rsidR="25710BD3" w:rsidRPr="003743B3">
        <w:rPr>
          <w:rFonts w:ascii="Segoe UI" w:eastAsia="Segoe UI" w:hAnsi="Segoe UI" w:cs="Segoe UI"/>
          <w:sz w:val="20"/>
          <w:szCs w:val="20"/>
        </w:rPr>
        <w:t>RH</w:t>
      </w:r>
      <w:r w:rsidR="73670A7E" w:rsidRPr="003743B3">
        <w:rPr>
          <w:rFonts w:ascii="Segoe UI" w:eastAsia="Segoe UI" w:hAnsi="Segoe UI" w:cs="Segoe UI"/>
          <w:sz w:val="20"/>
          <w:szCs w:val="20"/>
        </w:rPr>
        <w:t xml:space="preserve"> ; </w:t>
      </w:r>
    </w:p>
    <w:p w14:paraId="10940F92" w14:textId="39309EAB" w:rsidR="009B38C3" w:rsidRPr="00B1089E" w:rsidRDefault="0052119E" w:rsidP="00420290">
      <w:pPr>
        <w:pStyle w:val="a8"/>
        <w:numPr>
          <w:ilvl w:val="0"/>
          <w:numId w:val="36"/>
        </w:numPr>
        <w:tabs>
          <w:tab w:val="left" w:pos="1701"/>
        </w:tabs>
        <w:spacing w:before="0"/>
        <w:rPr>
          <w:rFonts w:ascii="Segoe UI" w:eastAsia="Segoe UI" w:hAnsi="Segoe UI" w:cs="Segoe UI"/>
          <w:sz w:val="20"/>
          <w:szCs w:val="20"/>
        </w:rPr>
      </w:pPr>
      <w:r w:rsidRPr="00B1089E">
        <w:rPr>
          <w:rFonts w:ascii="Segoe UI" w:eastAsia="Segoe UI" w:hAnsi="Segoe UI" w:cs="Segoe UI"/>
          <w:sz w:val="20"/>
          <w:szCs w:val="20"/>
        </w:rPr>
        <w:t>Avoir</w:t>
      </w:r>
      <w:r w:rsidR="73670A7E" w:rsidRPr="00B1089E">
        <w:rPr>
          <w:rFonts w:ascii="Segoe UI" w:eastAsia="Segoe UI" w:hAnsi="Segoe UI" w:cs="Segoe UI"/>
          <w:sz w:val="20"/>
          <w:szCs w:val="20"/>
        </w:rPr>
        <w:t xml:space="preserve"> présenté les justificatifs de la situation de proche aidant</w:t>
      </w:r>
      <w:r w:rsidR="00EA417D" w:rsidRPr="00B1089E">
        <w:rPr>
          <w:rFonts w:ascii="Segoe UI" w:eastAsia="Segoe UI" w:hAnsi="Segoe UI" w:cs="Segoe UI"/>
          <w:sz w:val="20"/>
          <w:szCs w:val="20"/>
        </w:rPr>
        <w:t>,</w:t>
      </w:r>
      <w:r w:rsidR="73670A7E" w:rsidRPr="00B1089E">
        <w:rPr>
          <w:rFonts w:ascii="Segoe UI" w:eastAsia="Segoe UI" w:hAnsi="Segoe UI" w:cs="Segoe UI"/>
          <w:sz w:val="20"/>
          <w:szCs w:val="20"/>
        </w:rPr>
        <w:t xml:space="preserve"> </w:t>
      </w:r>
      <w:r w:rsidR="00E05DDC" w:rsidRPr="00B1089E">
        <w:rPr>
          <w:rFonts w:ascii="Segoe UI" w:eastAsia="Segoe UI" w:hAnsi="Segoe UI" w:cs="Segoe UI"/>
          <w:sz w:val="20"/>
          <w:szCs w:val="20"/>
        </w:rPr>
        <w:t>tel</w:t>
      </w:r>
      <w:r w:rsidR="00EA417D" w:rsidRPr="00B1089E">
        <w:rPr>
          <w:rFonts w:ascii="Segoe UI" w:eastAsia="Segoe UI" w:hAnsi="Segoe UI" w:cs="Segoe UI"/>
          <w:sz w:val="20"/>
          <w:szCs w:val="20"/>
        </w:rPr>
        <w:t>s</w:t>
      </w:r>
      <w:r w:rsidR="00E05DDC" w:rsidRPr="00B1089E">
        <w:rPr>
          <w:rFonts w:ascii="Segoe UI" w:eastAsia="Segoe UI" w:hAnsi="Segoe UI" w:cs="Segoe UI"/>
          <w:sz w:val="20"/>
          <w:szCs w:val="20"/>
        </w:rPr>
        <w:t xml:space="preserve"> que précisé</w:t>
      </w:r>
      <w:r w:rsidR="00EA417D" w:rsidRPr="00B1089E">
        <w:rPr>
          <w:rFonts w:ascii="Segoe UI" w:eastAsia="Segoe UI" w:hAnsi="Segoe UI" w:cs="Segoe UI"/>
          <w:sz w:val="20"/>
          <w:szCs w:val="20"/>
        </w:rPr>
        <w:t>s</w:t>
      </w:r>
      <w:r w:rsidR="00E05DDC" w:rsidRPr="00B1089E">
        <w:rPr>
          <w:rFonts w:ascii="Segoe UI" w:eastAsia="Segoe UI" w:hAnsi="Segoe UI" w:cs="Segoe UI"/>
          <w:sz w:val="20"/>
          <w:szCs w:val="20"/>
        </w:rPr>
        <w:t xml:space="preserve"> ci-dessus</w:t>
      </w:r>
      <w:r w:rsidR="00EA417D" w:rsidRPr="00B1089E">
        <w:rPr>
          <w:rFonts w:ascii="Segoe UI" w:eastAsia="Segoe UI" w:hAnsi="Segoe UI" w:cs="Segoe UI"/>
          <w:sz w:val="20"/>
          <w:szCs w:val="20"/>
        </w:rPr>
        <w:t xml:space="preserve"> </w:t>
      </w:r>
      <w:r w:rsidR="73670A7E" w:rsidRPr="00B1089E">
        <w:rPr>
          <w:rFonts w:ascii="Segoe UI" w:eastAsia="Segoe UI" w:hAnsi="Segoe UI" w:cs="Segoe UI"/>
          <w:sz w:val="20"/>
          <w:szCs w:val="20"/>
        </w:rPr>
        <w:t xml:space="preserve">; </w:t>
      </w:r>
    </w:p>
    <w:p w14:paraId="7117C0D9" w14:textId="1EEDABFD" w:rsidR="00E5262D" w:rsidRDefault="0052119E" w:rsidP="00420290">
      <w:pPr>
        <w:pStyle w:val="a8"/>
        <w:numPr>
          <w:ilvl w:val="0"/>
          <w:numId w:val="36"/>
        </w:numPr>
        <w:tabs>
          <w:tab w:val="left" w:pos="1701"/>
        </w:tabs>
        <w:spacing w:before="0"/>
        <w:rPr>
          <w:rFonts w:ascii="Segoe UI" w:eastAsia="Segoe UI" w:hAnsi="Segoe UI" w:cs="Segoe UI"/>
          <w:sz w:val="20"/>
          <w:szCs w:val="20"/>
        </w:rPr>
      </w:pPr>
      <w:r w:rsidRPr="007D0048">
        <w:rPr>
          <w:rFonts w:ascii="Segoe UI" w:eastAsia="Segoe UI" w:hAnsi="Segoe UI" w:cs="Segoe UI"/>
          <w:sz w:val="20"/>
          <w:szCs w:val="20"/>
        </w:rPr>
        <w:t>Avoir</w:t>
      </w:r>
      <w:r w:rsidR="73670A7E" w:rsidRPr="007D0048">
        <w:rPr>
          <w:rFonts w:ascii="Segoe UI" w:eastAsia="Segoe UI" w:hAnsi="Segoe UI" w:cs="Segoe UI"/>
          <w:sz w:val="20"/>
          <w:szCs w:val="20"/>
        </w:rPr>
        <w:t xml:space="preserve"> </w:t>
      </w:r>
      <w:r w:rsidR="00776148" w:rsidRPr="007D0048">
        <w:rPr>
          <w:rFonts w:ascii="Segoe UI" w:eastAsia="Segoe UI" w:hAnsi="Segoe UI" w:cs="Segoe UI"/>
          <w:sz w:val="20"/>
          <w:szCs w:val="20"/>
        </w:rPr>
        <w:t>p</w:t>
      </w:r>
      <w:r w:rsidR="00C1272F" w:rsidRPr="007D0048">
        <w:rPr>
          <w:rFonts w:ascii="Segoe UI" w:eastAsia="Segoe UI" w:hAnsi="Segoe UI" w:cs="Segoe UI"/>
          <w:sz w:val="20"/>
          <w:szCs w:val="20"/>
        </w:rPr>
        <w:t>ris</w:t>
      </w:r>
      <w:r w:rsidR="73670A7E" w:rsidRPr="007D0048">
        <w:rPr>
          <w:rFonts w:ascii="Segoe UI" w:eastAsia="Segoe UI" w:hAnsi="Segoe UI" w:cs="Segoe UI"/>
          <w:sz w:val="20"/>
          <w:szCs w:val="20"/>
        </w:rPr>
        <w:t xml:space="preserve"> </w:t>
      </w:r>
      <w:r w:rsidR="7E45B4DD" w:rsidRPr="007D0048">
        <w:rPr>
          <w:rFonts w:ascii="Segoe UI" w:eastAsia="Segoe UI" w:hAnsi="Segoe UI" w:cs="Segoe UI"/>
          <w:sz w:val="20"/>
          <w:szCs w:val="20"/>
        </w:rPr>
        <w:t xml:space="preserve">21 jours </w:t>
      </w:r>
      <w:r w:rsidR="000467B3" w:rsidRPr="007D0048">
        <w:rPr>
          <w:rFonts w:ascii="Segoe UI" w:eastAsia="Segoe UI" w:hAnsi="Segoe UI" w:cs="Segoe UI"/>
          <w:sz w:val="20"/>
          <w:szCs w:val="20"/>
        </w:rPr>
        <w:t xml:space="preserve">de congés payés </w:t>
      </w:r>
      <w:r w:rsidR="000237B6" w:rsidRPr="007D0048">
        <w:rPr>
          <w:rFonts w:ascii="Segoe UI" w:eastAsia="Segoe UI" w:hAnsi="Segoe UI" w:cs="Segoe UI"/>
          <w:sz w:val="20"/>
          <w:szCs w:val="20"/>
        </w:rPr>
        <w:t>(</w:t>
      </w:r>
      <w:r w:rsidR="000467B3" w:rsidRPr="007D0048">
        <w:rPr>
          <w:rFonts w:ascii="Segoe UI" w:eastAsia="Segoe UI" w:hAnsi="Segoe UI" w:cs="Segoe UI"/>
          <w:sz w:val="20"/>
          <w:szCs w:val="20"/>
        </w:rPr>
        <w:t xml:space="preserve">sur </w:t>
      </w:r>
      <w:r w:rsidR="006838CF" w:rsidRPr="007D0048">
        <w:rPr>
          <w:rFonts w:ascii="Segoe UI" w:eastAsia="Segoe UI" w:hAnsi="Segoe UI" w:cs="Segoe UI"/>
          <w:sz w:val="20"/>
          <w:szCs w:val="20"/>
        </w:rPr>
        <w:t>les</w:t>
      </w:r>
      <w:r w:rsidR="000467B3" w:rsidRPr="007D0048">
        <w:rPr>
          <w:rFonts w:ascii="Segoe UI" w:eastAsia="Segoe UI" w:hAnsi="Segoe UI" w:cs="Segoe UI"/>
          <w:sz w:val="20"/>
          <w:szCs w:val="20"/>
        </w:rPr>
        <w:t xml:space="preserve"> 31 jours </w:t>
      </w:r>
      <w:r w:rsidR="000F72E9" w:rsidRPr="007D0048">
        <w:rPr>
          <w:rFonts w:ascii="Segoe UI" w:eastAsia="Segoe UI" w:hAnsi="Segoe UI" w:cs="Segoe UI"/>
          <w:sz w:val="20"/>
          <w:szCs w:val="20"/>
        </w:rPr>
        <w:t xml:space="preserve">correspondant au droit annuel </w:t>
      </w:r>
      <w:r w:rsidR="000467B3" w:rsidRPr="007D0048">
        <w:rPr>
          <w:rFonts w:ascii="Segoe UI" w:eastAsia="Segoe UI" w:hAnsi="Segoe UI" w:cs="Segoe UI"/>
          <w:sz w:val="20"/>
          <w:szCs w:val="20"/>
        </w:rPr>
        <w:t>pour un collaborateur travaillant sur 5 jours</w:t>
      </w:r>
      <w:r w:rsidR="00D50FB7">
        <w:rPr>
          <w:rFonts w:ascii="Segoe UI" w:eastAsia="Segoe UI" w:hAnsi="Segoe UI" w:cs="Segoe UI"/>
          <w:sz w:val="20"/>
          <w:szCs w:val="20"/>
        </w:rPr>
        <w:t xml:space="preserve"> </w:t>
      </w:r>
      <w:r w:rsidR="00D50FB7" w:rsidRPr="00E804AC">
        <w:rPr>
          <w:rFonts w:ascii="Segoe UI" w:eastAsia="Segoe UI" w:hAnsi="Segoe UI" w:cs="Segoe UI"/>
          <w:sz w:val="20"/>
          <w:szCs w:val="20"/>
        </w:rPr>
        <w:t>et présent toute l’année</w:t>
      </w:r>
      <w:r w:rsidR="000467B3" w:rsidRPr="007D0048">
        <w:rPr>
          <w:rFonts w:ascii="Segoe UI" w:eastAsia="Segoe UI" w:hAnsi="Segoe UI" w:cs="Segoe UI"/>
          <w:sz w:val="20"/>
          <w:szCs w:val="20"/>
        </w:rPr>
        <w:t>)</w:t>
      </w:r>
      <w:r w:rsidR="00497AFA" w:rsidRPr="007D0048">
        <w:rPr>
          <w:rFonts w:ascii="Segoe UI" w:eastAsia="Segoe UI" w:hAnsi="Segoe UI" w:cs="Segoe UI"/>
          <w:sz w:val="20"/>
          <w:szCs w:val="20"/>
        </w:rPr>
        <w:t xml:space="preserve"> </w:t>
      </w:r>
      <w:r w:rsidR="73670A7E" w:rsidRPr="007D0048">
        <w:rPr>
          <w:rFonts w:ascii="Segoe UI" w:eastAsia="Segoe UI" w:hAnsi="Segoe UI" w:cs="Segoe UI"/>
          <w:sz w:val="20"/>
          <w:szCs w:val="20"/>
        </w:rPr>
        <w:t>et</w:t>
      </w:r>
      <w:r w:rsidR="00497AFA" w:rsidRPr="007D0048">
        <w:rPr>
          <w:rFonts w:ascii="Segoe UI" w:eastAsia="Segoe UI" w:hAnsi="Segoe UI" w:cs="Segoe UI"/>
          <w:sz w:val="20"/>
          <w:szCs w:val="20"/>
        </w:rPr>
        <w:t xml:space="preserve"> avoir utilisé l’ensemble d</w:t>
      </w:r>
      <w:r w:rsidR="73670A7E" w:rsidRPr="007D0048">
        <w:rPr>
          <w:rFonts w:ascii="Segoe UI" w:eastAsia="Segoe UI" w:hAnsi="Segoe UI" w:cs="Segoe UI"/>
          <w:sz w:val="20"/>
          <w:szCs w:val="20"/>
        </w:rPr>
        <w:t xml:space="preserve">es </w:t>
      </w:r>
      <w:r w:rsidR="00C16103" w:rsidRPr="007D0048">
        <w:rPr>
          <w:rFonts w:ascii="Segoe UI" w:eastAsia="Segoe UI" w:hAnsi="Segoe UI" w:cs="Segoe UI"/>
          <w:sz w:val="20"/>
          <w:szCs w:val="20"/>
        </w:rPr>
        <w:t xml:space="preserve">droits à </w:t>
      </w:r>
      <w:r w:rsidR="73670A7E" w:rsidRPr="007D0048">
        <w:rPr>
          <w:rFonts w:ascii="Segoe UI" w:eastAsia="Segoe UI" w:hAnsi="Segoe UI" w:cs="Segoe UI"/>
          <w:sz w:val="20"/>
          <w:szCs w:val="20"/>
        </w:rPr>
        <w:t xml:space="preserve">autorisation d’absence pour maladie ou hospitalisation. </w:t>
      </w:r>
      <w:r w:rsidR="242A41AB" w:rsidRPr="007D0048">
        <w:rPr>
          <w:rFonts w:ascii="Segoe UI" w:eastAsia="Segoe UI" w:hAnsi="Segoe UI" w:cs="Segoe UI"/>
          <w:sz w:val="20"/>
          <w:szCs w:val="20"/>
        </w:rPr>
        <w:t>En tout état de cause, une vérification en fin d’année sera effectuée pour s’assurer que tous les congés payés acquis de l’année ont bien été pris.</w:t>
      </w:r>
      <w:r w:rsidR="00DB7BF1">
        <w:rPr>
          <w:rFonts w:ascii="Segoe UI" w:eastAsia="Segoe UI" w:hAnsi="Segoe UI" w:cs="Segoe UI"/>
          <w:sz w:val="20"/>
          <w:szCs w:val="20"/>
        </w:rPr>
        <w:t xml:space="preserve"> </w:t>
      </w:r>
      <w:r w:rsidR="007D0847" w:rsidRPr="00E804AC">
        <w:rPr>
          <w:rFonts w:ascii="Segoe UI" w:eastAsia="Segoe UI" w:hAnsi="Segoe UI" w:cs="Segoe UI"/>
          <w:sz w:val="20"/>
          <w:szCs w:val="20"/>
        </w:rPr>
        <w:t xml:space="preserve">Ce système permet ainsi </w:t>
      </w:r>
      <w:r w:rsidR="007A355E" w:rsidRPr="00E804AC">
        <w:rPr>
          <w:rFonts w:ascii="Segoe UI" w:eastAsia="Segoe UI" w:hAnsi="Segoe UI" w:cs="Segoe UI"/>
          <w:sz w:val="20"/>
          <w:szCs w:val="20"/>
        </w:rPr>
        <w:t xml:space="preserve">au proche aidant </w:t>
      </w:r>
      <w:r w:rsidR="007D0847" w:rsidRPr="00E804AC">
        <w:rPr>
          <w:rFonts w:ascii="Segoe UI" w:eastAsia="Segoe UI" w:hAnsi="Segoe UI" w:cs="Segoe UI"/>
          <w:sz w:val="20"/>
          <w:szCs w:val="20"/>
        </w:rPr>
        <w:t xml:space="preserve">de </w:t>
      </w:r>
      <w:r w:rsidR="007A355E" w:rsidRPr="00E804AC">
        <w:rPr>
          <w:rFonts w:ascii="Segoe UI" w:eastAsia="Segoe UI" w:hAnsi="Segoe UI" w:cs="Segoe UI"/>
          <w:sz w:val="20"/>
          <w:szCs w:val="20"/>
        </w:rPr>
        <w:t xml:space="preserve">se préserver </w:t>
      </w:r>
      <w:r w:rsidR="0095312B" w:rsidRPr="00E804AC">
        <w:rPr>
          <w:rFonts w:ascii="Segoe UI" w:eastAsia="Segoe UI" w:hAnsi="Segoe UI" w:cs="Segoe UI"/>
          <w:sz w:val="20"/>
          <w:szCs w:val="20"/>
        </w:rPr>
        <w:t>une période de re</w:t>
      </w:r>
      <w:r w:rsidR="00A556C6" w:rsidRPr="00E804AC">
        <w:rPr>
          <w:rFonts w:ascii="Segoe UI" w:eastAsia="Segoe UI" w:hAnsi="Segoe UI" w:cs="Segoe UI"/>
          <w:sz w:val="20"/>
          <w:szCs w:val="20"/>
        </w:rPr>
        <w:t>spiration</w:t>
      </w:r>
      <w:r w:rsidR="007A355E" w:rsidRPr="00E804AC">
        <w:rPr>
          <w:rFonts w:ascii="Segoe UI" w:eastAsia="Segoe UI" w:hAnsi="Segoe UI" w:cs="Segoe UI"/>
          <w:sz w:val="20"/>
          <w:szCs w:val="20"/>
        </w:rPr>
        <w:t xml:space="preserve"> de 10 jours.</w:t>
      </w:r>
    </w:p>
    <w:p w14:paraId="3125E8FE" w14:textId="7C3AC8A3" w:rsidR="00EA417D" w:rsidRPr="00B1089E" w:rsidRDefault="00EA417D"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collaborateur </w:t>
      </w:r>
      <w:r w:rsidR="00753304" w:rsidRPr="00B1089E">
        <w:rPr>
          <w:rFonts w:ascii="Segoe UI" w:eastAsia="Segoe UI" w:hAnsi="Segoe UI" w:cs="Segoe UI"/>
          <w:sz w:val="20"/>
          <w:szCs w:val="20"/>
        </w:rPr>
        <w:t xml:space="preserve">reconnu </w:t>
      </w:r>
      <w:r w:rsidR="00004A11" w:rsidRPr="00B1089E">
        <w:rPr>
          <w:rFonts w:ascii="Segoe UI" w:eastAsia="Segoe UI" w:hAnsi="Segoe UI" w:cs="Segoe UI"/>
          <w:sz w:val="20"/>
          <w:szCs w:val="20"/>
        </w:rPr>
        <w:t>« </w:t>
      </w:r>
      <w:r w:rsidR="00753304" w:rsidRPr="00B1089E">
        <w:rPr>
          <w:rFonts w:ascii="Segoe UI" w:eastAsia="Segoe UI" w:hAnsi="Segoe UI" w:cs="Segoe UI"/>
          <w:sz w:val="20"/>
          <w:szCs w:val="20"/>
        </w:rPr>
        <w:t>proche aidant</w:t>
      </w:r>
      <w:r w:rsidR="00004A11" w:rsidRPr="00B1089E">
        <w:rPr>
          <w:rFonts w:ascii="Segoe UI" w:eastAsia="Segoe UI" w:hAnsi="Segoe UI" w:cs="Segoe UI"/>
          <w:sz w:val="20"/>
          <w:szCs w:val="20"/>
        </w:rPr>
        <w:t> »</w:t>
      </w:r>
      <w:r w:rsidRPr="00B1089E">
        <w:rPr>
          <w:rFonts w:ascii="Segoe UI" w:eastAsia="Segoe UI" w:hAnsi="Segoe UI" w:cs="Segoe UI"/>
          <w:sz w:val="20"/>
          <w:szCs w:val="20"/>
        </w:rPr>
        <w:t xml:space="preserve"> dispose de deux mesures de « dons de jour</w:t>
      </w:r>
      <w:r w:rsidR="004A1E99" w:rsidRPr="00B1089E">
        <w:rPr>
          <w:rFonts w:ascii="Segoe UI" w:eastAsia="Segoe UI" w:hAnsi="Segoe UI" w:cs="Segoe UI"/>
          <w:sz w:val="20"/>
          <w:szCs w:val="20"/>
        </w:rPr>
        <w:t>s</w:t>
      </w:r>
      <w:r w:rsidRPr="00B1089E">
        <w:rPr>
          <w:rFonts w:ascii="Segoe UI" w:eastAsia="Segoe UI" w:hAnsi="Segoe UI" w:cs="Segoe UI"/>
          <w:sz w:val="20"/>
          <w:szCs w:val="20"/>
        </w:rPr>
        <w:t> » :</w:t>
      </w:r>
    </w:p>
    <w:p w14:paraId="16681B69" w14:textId="6F489CAC" w:rsidR="00EA417D" w:rsidRPr="00B1089E" w:rsidRDefault="00EA417D" w:rsidP="00420290">
      <w:pPr>
        <w:pStyle w:val="a8"/>
        <w:numPr>
          <w:ilvl w:val="0"/>
          <w:numId w:val="36"/>
        </w:numPr>
        <w:spacing w:before="0"/>
        <w:rPr>
          <w:rFonts w:ascii="Segoe UI" w:eastAsia="Segoe UI" w:hAnsi="Segoe UI" w:cs="Segoe UI"/>
          <w:sz w:val="20"/>
          <w:szCs w:val="20"/>
        </w:rPr>
      </w:pPr>
      <w:r w:rsidRPr="00B1089E">
        <w:rPr>
          <w:rFonts w:ascii="Segoe UI" w:eastAsia="Segoe UI" w:hAnsi="Segoe UI" w:cs="Segoe UI"/>
          <w:sz w:val="20"/>
          <w:szCs w:val="20"/>
        </w:rPr>
        <w:t>Une</w:t>
      </w:r>
      <w:r w:rsidR="73670A7E" w:rsidRPr="00B1089E">
        <w:rPr>
          <w:rFonts w:ascii="Segoe UI" w:eastAsia="Segoe UI" w:hAnsi="Segoe UI" w:cs="Segoe UI"/>
          <w:sz w:val="20"/>
          <w:szCs w:val="20"/>
        </w:rPr>
        <w:t xml:space="preserve"> dotation de base</w:t>
      </w:r>
      <w:r w:rsidRPr="00B1089E">
        <w:rPr>
          <w:rFonts w:ascii="Segoe UI" w:eastAsia="Segoe UI" w:hAnsi="Segoe UI" w:cs="Segoe UI"/>
          <w:sz w:val="20"/>
          <w:szCs w:val="20"/>
        </w:rPr>
        <w:t xml:space="preserve"> avec un nombre de jours attribués par année en fonction d</w:t>
      </w:r>
      <w:r w:rsidR="003B119D" w:rsidRPr="00B1089E">
        <w:rPr>
          <w:rFonts w:ascii="Segoe UI" w:eastAsia="Segoe UI" w:hAnsi="Segoe UI" w:cs="Segoe UI"/>
          <w:sz w:val="20"/>
          <w:szCs w:val="20"/>
        </w:rPr>
        <w:t>u</w:t>
      </w:r>
      <w:r w:rsidRPr="00B1089E">
        <w:rPr>
          <w:rFonts w:ascii="Segoe UI" w:eastAsia="Segoe UI" w:hAnsi="Segoe UI" w:cs="Segoe UI"/>
          <w:sz w:val="20"/>
          <w:szCs w:val="20"/>
        </w:rPr>
        <w:t xml:space="preserve"> statu</w:t>
      </w:r>
      <w:r w:rsidR="002D4E5B" w:rsidRPr="00B1089E">
        <w:rPr>
          <w:rFonts w:ascii="Segoe UI" w:eastAsia="Segoe UI" w:hAnsi="Segoe UI" w:cs="Segoe UI"/>
          <w:sz w:val="20"/>
          <w:szCs w:val="20"/>
        </w:rPr>
        <w:t>t</w:t>
      </w:r>
      <w:r w:rsidR="003B119D" w:rsidRPr="00B1089E">
        <w:rPr>
          <w:rFonts w:ascii="Segoe UI" w:eastAsia="Segoe UI" w:hAnsi="Segoe UI" w:cs="Segoe UI"/>
          <w:sz w:val="20"/>
          <w:szCs w:val="20"/>
        </w:rPr>
        <w:t xml:space="preserve"> de la personne aidée ;</w:t>
      </w:r>
    </w:p>
    <w:p w14:paraId="6EADEDD0" w14:textId="69ECCACD" w:rsidR="73670A7E" w:rsidRPr="00B1089E" w:rsidRDefault="00EA417D" w:rsidP="00420290">
      <w:pPr>
        <w:pStyle w:val="a8"/>
        <w:numPr>
          <w:ilvl w:val="0"/>
          <w:numId w:val="36"/>
        </w:numPr>
        <w:spacing w:before="0"/>
        <w:rPr>
          <w:rFonts w:ascii="Segoe UI" w:eastAsia="Segoe UI" w:hAnsi="Segoe UI" w:cs="Segoe UI"/>
          <w:sz w:val="20"/>
          <w:szCs w:val="20"/>
        </w:rPr>
      </w:pPr>
      <w:r w:rsidRPr="00B1089E">
        <w:rPr>
          <w:rFonts w:ascii="Segoe UI" w:eastAsia="Segoe UI" w:hAnsi="Segoe UI" w:cs="Segoe UI"/>
          <w:sz w:val="20"/>
          <w:szCs w:val="20"/>
        </w:rPr>
        <w:t>Une</w:t>
      </w:r>
      <w:r w:rsidR="73670A7E" w:rsidRPr="00B1089E">
        <w:rPr>
          <w:rFonts w:ascii="Segoe UI" w:eastAsia="Segoe UI" w:hAnsi="Segoe UI" w:cs="Segoe UI"/>
          <w:sz w:val="20"/>
          <w:szCs w:val="20"/>
        </w:rPr>
        <w:t xml:space="preserve"> dotation complémentaire (un jour supplémentaire par tranche de 5 jours de CET utilisés, dans la limite de 20 jours/an) de jours sous réserve que le collaborateur mobilise son CET, </w:t>
      </w:r>
      <w:r w:rsidRPr="00B1089E">
        <w:rPr>
          <w:rFonts w:ascii="Segoe UI" w:eastAsia="Segoe UI" w:hAnsi="Segoe UI" w:cs="Segoe UI"/>
          <w:sz w:val="20"/>
          <w:szCs w:val="20"/>
        </w:rPr>
        <w:t xml:space="preserve">quel que soit </w:t>
      </w:r>
      <w:r w:rsidR="003B119D" w:rsidRPr="00B1089E">
        <w:rPr>
          <w:rFonts w:ascii="Segoe UI" w:eastAsia="Segoe UI" w:hAnsi="Segoe UI" w:cs="Segoe UI"/>
          <w:sz w:val="20"/>
          <w:szCs w:val="20"/>
        </w:rPr>
        <w:t>le</w:t>
      </w:r>
      <w:r w:rsidRPr="00B1089E">
        <w:rPr>
          <w:rFonts w:ascii="Segoe UI" w:eastAsia="Segoe UI" w:hAnsi="Segoe UI" w:cs="Segoe UI"/>
          <w:sz w:val="20"/>
          <w:szCs w:val="20"/>
        </w:rPr>
        <w:t xml:space="preserve"> statut</w:t>
      </w:r>
      <w:r w:rsidR="003B119D" w:rsidRPr="00B1089E">
        <w:rPr>
          <w:rFonts w:ascii="Segoe UI" w:eastAsia="Segoe UI" w:hAnsi="Segoe UI" w:cs="Segoe UI"/>
          <w:sz w:val="20"/>
          <w:szCs w:val="20"/>
        </w:rPr>
        <w:t xml:space="preserve"> de la personne aidée</w:t>
      </w:r>
      <w:r w:rsidRPr="00B1089E">
        <w:rPr>
          <w:rFonts w:ascii="Segoe UI" w:eastAsia="Segoe UI" w:hAnsi="Segoe UI" w:cs="Segoe UI"/>
          <w:sz w:val="20"/>
          <w:szCs w:val="20"/>
        </w:rPr>
        <w:t>.</w:t>
      </w:r>
    </w:p>
    <w:tbl>
      <w:tblPr>
        <w:tblStyle w:val="3-4"/>
        <w:tblW w:w="9493" w:type="dxa"/>
        <w:tblLayout w:type="fixed"/>
        <w:tblLook w:val="04A0" w:firstRow="1" w:lastRow="0" w:firstColumn="1" w:lastColumn="0" w:noHBand="0" w:noVBand="1"/>
        <w:tblCaption w:val="Nombre de jours de dotations par an en fonction du statut de la personne aidée"/>
        <w:tblDescription w:val="Dotation de base maximum par an : 20 jours si la personne aidée est un enfant par filiation ou à charge, un conjoint/concubin/Partenaire PACS ou un ascendant direct 1er degré ; 10 jours pour un parent de 2ème degré (grand-père/grand-mère, petit-fils/petite-fille, frère/soeur) ; 5 jours pour toute autre personne du périmètre légal. Dotation complémentaire maximum par an : 20 jours quel que soit le statut de la personne aidée (1 jour accordé par tranche de 5 jours de CET pris dans l'année civile)"/>
      </w:tblPr>
      <w:tblGrid>
        <w:gridCol w:w="4531"/>
        <w:gridCol w:w="2268"/>
        <w:gridCol w:w="2694"/>
      </w:tblGrid>
      <w:tr w:rsidR="04C3A43D" w14:paraId="0F48B721" w14:textId="77777777" w:rsidTr="00042DC9">
        <w:trPr>
          <w:cnfStyle w:val="100000000000" w:firstRow="1" w:lastRow="0" w:firstColumn="0" w:lastColumn="0" w:oddVBand="0" w:evenVBand="0" w:oddHBand="0" w:evenHBand="0" w:firstRowFirstColumn="0" w:firstRowLastColumn="0" w:lastRowFirstColumn="0" w:lastRowLastColumn="0"/>
          <w:trHeight w:val="698"/>
        </w:trPr>
        <w:tc>
          <w:tcPr>
            <w:cnfStyle w:val="001000000100" w:firstRow="0" w:lastRow="0" w:firstColumn="1" w:lastColumn="0" w:oddVBand="0" w:evenVBand="0" w:oddHBand="0" w:evenHBand="0" w:firstRowFirstColumn="1" w:firstRowLastColumn="0" w:lastRowFirstColumn="0" w:lastRowLastColumn="0"/>
            <w:tcW w:w="4531" w:type="dxa"/>
            <w:vAlign w:val="center"/>
          </w:tcPr>
          <w:p w14:paraId="79E4CC13" w14:textId="14772A14" w:rsidR="04C3A43D" w:rsidRPr="00A063CD" w:rsidRDefault="04C3A43D" w:rsidP="00803C6A">
            <w:pPr>
              <w:ind w:firstLine="0"/>
              <w:jc w:val="center"/>
              <w:rPr>
                <w:rFonts w:ascii="Segoe UI Semibold" w:eastAsia="Segoe UI" w:hAnsi="Segoe UI Semibold" w:cs="Segoe UI Semibold"/>
                <w:b w:val="0"/>
                <w:sz w:val="20"/>
                <w:szCs w:val="20"/>
              </w:rPr>
            </w:pPr>
            <w:r w:rsidRPr="00783FFA">
              <w:rPr>
                <w:rFonts w:ascii="Segoe UI Semibold" w:eastAsia="Segoe UI" w:hAnsi="Segoe UI Semibold" w:cs="Segoe UI Semibold"/>
                <w:b w:val="0"/>
                <w:sz w:val="20"/>
                <w:szCs w:val="20"/>
              </w:rPr>
              <w:t>Statut de la personne aidée</w:t>
            </w:r>
          </w:p>
        </w:tc>
        <w:tc>
          <w:tcPr>
            <w:tcW w:w="2268" w:type="dxa"/>
            <w:vAlign w:val="center"/>
          </w:tcPr>
          <w:p w14:paraId="3021C3AD" w14:textId="6D061801" w:rsidR="04C3A43D" w:rsidRPr="00242CC8" w:rsidRDefault="04C3A43D" w:rsidP="00803C6A">
            <w:pPr>
              <w:ind w:firstLine="0"/>
              <w:jc w:val="center"/>
              <w:cnfStyle w:val="100000000000" w:firstRow="1" w:lastRow="0" w:firstColumn="0" w:lastColumn="0" w:oddVBand="0" w:evenVBand="0" w:oddHBand="0" w:evenHBand="0" w:firstRowFirstColumn="0" w:firstRowLastColumn="0" w:lastRowFirstColumn="0" w:lastRowLastColumn="0"/>
              <w:rPr>
                <w:rFonts w:ascii="Segoe UI Semibold" w:eastAsia="Segoe UI" w:hAnsi="Segoe UI Semibold" w:cs="Segoe UI Semibold"/>
                <w:b w:val="0"/>
                <w:sz w:val="20"/>
                <w:szCs w:val="20"/>
              </w:rPr>
            </w:pPr>
            <w:r w:rsidRPr="00783FFA">
              <w:rPr>
                <w:rFonts w:ascii="Segoe UI Semibold" w:eastAsia="Segoe UI" w:hAnsi="Segoe UI Semibold" w:cs="Segoe UI Semibold"/>
                <w:b w:val="0"/>
                <w:sz w:val="20"/>
                <w:szCs w:val="20"/>
              </w:rPr>
              <w:t>Dotation de base maximum / an</w:t>
            </w:r>
          </w:p>
        </w:tc>
        <w:tc>
          <w:tcPr>
            <w:tcW w:w="2694" w:type="dxa"/>
            <w:vAlign w:val="center"/>
          </w:tcPr>
          <w:p w14:paraId="33BB41AF" w14:textId="27BE1DCB" w:rsidR="04C3A43D" w:rsidRPr="00783FFA" w:rsidRDefault="04C3A43D" w:rsidP="00803C6A">
            <w:pPr>
              <w:ind w:firstLine="0"/>
              <w:jc w:val="center"/>
              <w:cnfStyle w:val="100000000000" w:firstRow="1" w:lastRow="0" w:firstColumn="0" w:lastColumn="0" w:oddVBand="0" w:evenVBand="0" w:oddHBand="0" w:evenHBand="0" w:firstRowFirstColumn="0" w:firstRowLastColumn="0" w:lastRowFirstColumn="0" w:lastRowLastColumn="0"/>
              <w:rPr>
                <w:rFonts w:ascii="Segoe UI Semibold" w:eastAsia="Segoe UI" w:hAnsi="Segoe UI Semibold" w:cs="Segoe UI Semibold"/>
                <w:b w:val="0"/>
                <w:sz w:val="20"/>
                <w:szCs w:val="20"/>
                <w:lang w:val="en-US"/>
              </w:rPr>
            </w:pPr>
            <w:r w:rsidRPr="00783FFA">
              <w:rPr>
                <w:rFonts w:ascii="Segoe UI Semibold" w:eastAsia="Segoe UI" w:hAnsi="Segoe UI Semibold" w:cs="Segoe UI Semibold"/>
                <w:b w:val="0"/>
                <w:sz w:val="20"/>
                <w:szCs w:val="20"/>
              </w:rPr>
              <w:t>Dotation complémentaire maximum / an</w:t>
            </w:r>
          </w:p>
        </w:tc>
      </w:tr>
      <w:tr w:rsidR="04C3A43D" w14:paraId="30DEE1BC" w14:textId="77777777" w:rsidTr="00780D42">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7D155540" w14:textId="2232B4F7" w:rsidR="04C3A43D" w:rsidRPr="00783FFA" w:rsidRDefault="04C3A43D" w:rsidP="00F63A15">
            <w:pPr>
              <w:ind w:firstLine="19"/>
              <w:jc w:val="left"/>
              <w:rPr>
                <w:rFonts w:ascii="Segoe UI" w:eastAsia="Segoe UI" w:hAnsi="Segoe UI" w:cs="Segoe UI"/>
                <w:b w:val="0"/>
                <w:sz w:val="20"/>
                <w:szCs w:val="20"/>
              </w:rPr>
            </w:pPr>
            <w:r w:rsidRPr="00783FFA">
              <w:rPr>
                <w:rFonts w:ascii="Segoe UI" w:eastAsia="Segoe UI" w:hAnsi="Segoe UI" w:cs="Segoe UI"/>
                <w:b w:val="0"/>
                <w:sz w:val="20"/>
                <w:szCs w:val="20"/>
              </w:rPr>
              <w:t>Enfant par filiation ou à charge</w:t>
            </w:r>
          </w:p>
        </w:tc>
        <w:tc>
          <w:tcPr>
            <w:tcW w:w="2268" w:type="dxa"/>
            <w:tcBorders>
              <w:bottom w:val="nil"/>
            </w:tcBorders>
            <w:vAlign w:val="center"/>
          </w:tcPr>
          <w:p w14:paraId="0AB79AE3" w14:textId="08AF0910" w:rsidR="04C3A43D" w:rsidRPr="00B1089E" w:rsidRDefault="04C3A43D" w:rsidP="00803C6A">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0"/>
                <w:szCs w:val="20"/>
              </w:rPr>
            </w:pPr>
            <w:r w:rsidRPr="00780D42">
              <w:rPr>
                <w:rFonts w:ascii="Segoe UI" w:eastAsia="Segoe UI" w:hAnsi="Segoe UI" w:cs="Segoe UI"/>
                <w:color w:val="FFFFFF" w:themeColor="background1"/>
                <w:sz w:val="20"/>
                <w:szCs w:val="20"/>
              </w:rPr>
              <w:t>20 jours</w:t>
            </w:r>
          </w:p>
        </w:tc>
        <w:tc>
          <w:tcPr>
            <w:tcW w:w="2694" w:type="dxa"/>
            <w:vMerge w:val="restart"/>
            <w:vAlign w:val="center"/>
          </w:tcPr>
          <w:p w14:paraId="0E674DF1" w14:textId="77777777" w:rsidR="007B417A" w:rsidRDefault="04C3A43D" w:rsidP="00803C6A">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0"/>
                <w:szCs w:val="20"/>
              </w:rPr>
            </w:pPr>
            <w:r w:rsidRPr="00B1089E">
              <w:rPr>
                <w:rFonts w:ascii="Segoe UI" w:eastAsia="Segoe UI" w:hAnsi="Segoe UI" w:cs="Segoe UI"/>
                <w:sz w:val="20"/>
                <w:szCs w:val="20"/>
              </w:rPr>
              <w:t>20 jours</w:t>
            </w:r>
            <w:r w:rsidR="007B01A5">
              <w:rPr>
                <w:rFonts w:ascii="Segoe UI" w:eastAsia="Segoe UI" w:hAnsi="Segoe UI" w:cs="Segoe UI"/>
                <w:sz w:val="20"/>
                <w:szCs w:val="20"/>
              </w:rPr>
              <w:t xml:space="preserve"> </w:t>
            </w:r>
          </w:p>
          <w:p w14:paraId="7E396075" w14:textId="07527C98" w:rsidR="04C3A43D" w:rsidRPr="00F43D17" w:rsidRDefault="00F43D17" w:rsidP="00803C6A">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color w:val="FFFFFF" w:themeColor="background1"/>
                <w:sz w:val="12"/>
                <w:szCs w:val="12"/>
              </w:rPr>
            </w:pPr>
            <w:r w:rsidRPr="00F43D17">
              <w:rPr>
                <w:rFonts w:ascii="Segoe UI" w:eastAsia="Segoe UI" w:hAnsi="Segoe UI" w:cs="Segoe UI"/>
                <w:color w:val="FFFFFF" w:themeColor="background1"/>
                <w:sz w:val="12"/>
                <w:szCs w:val="12"/>
              </w:rPr>
              <w:t>Quel</w:t>
            </w:r>
            <w:r w:rsidR="00633F43" w:rsidRPr="00F43D17">
              <w:rPr>
                <w:rFonts w:ascii="Segoe UI" w:eastAsia="Segoe UI" w:hAnsi="Segoe UI" w:cs="Segoe UI"/>
                <w:color w:val="FFFFFF" w:themeColor="background1"/>
                <w:sz w:val="12"/>
                <w:szCs w:val="12"/>
              </w:rPr>
              <w:t xml:space="preserve"> que soit le statut de la personne ai</w:t>
            </w:r>
            <w:r w:rsidR="007B417A" w:rsidRPr="00F43D17">
              <w:rPr>
                <w:rFonts w:ascii="Segoe UI" w:eastAsia="Segoe UI" w:hAnsi="Segoe UI" w:cs="Segoe UI"/>
                <w:color w:val="FFFFFF" w:themeColor="background1"/>
                <w:sz w:val="12"/>
                <w:szCs w:val="12"/>
              </w:rPr>
              <w:t>dée</w:t>
            </w:r>
          </w:p>
          <w:p w14:paraId="2BC8307A" w14:textId="34583BE2" w:rsidR="00803C6A" w:rsidRPr="00F43D17" w:rsidRDefault="00803C6A" w:rsidP="00803C6A">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14"/>
                <w:szCs w:val="14"/>
              </w:rPr>
            </w:pPr>
          </w:p>
          <w:p w14:paraId="10D042A6" w14:textId="3CED94A7" w:rsidR="04C3A43D" w:rsidRPr="00A063CD" w:rsidRDefault="04C3A43D" w:rsidP="00803C6A">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0"/>
                <w:szCs w:val="20"/>
              </w:rPr>
            </w:pPr>
            <w:r w:rsidRPr="00B1089E">
              <w:rPr>
                <w:rFonts w:ascii="Segoe UI" w:eastAsia="Segoe UI" w:hAnsi="Segoe UI" w:cs="Segoe UI"/>
                <w:sz w:val="20"/>
                <w:szCs w:val="20"/>
              </w:rPr>
              <w:t xml:space="preserve">Modalités : 1 jour de don </w:t>
            </w:r>
            <w:r w:rsidR="0070711B" w:rsidRPr="00B1089E">
              <w:rPr>
                <w:rFonts w:ascii="Segoe UI" w:eastAsia="Segoe UI" w:hAnsi="Segoe UI" w:cs="Segoe UI"/>
                <w:sz w:val="20"/>
                <w:szCs w:val="20"/>
              </w:rPr>
              <w:t xml:space="preserve">de jour </w:t>
            </w:r>
            <w:r w:rsidRPr="00B1089E">
              <w:rPr>
                <w:rFonts w:ascii="Segoe UI" w:eastAsia="Segoe UI" w:hAnsi="Segoe UI" w:cs="Segoe UI"/>
                <w:sz w:val="20"/>
                <w:szCs w:val="20"/>
              </w:rPr>
              <w:t>accordé par tranche de 5 jours de CET pris dans l’année civile</w:t>
            </w:r>
          </w:p>
        </w:tc>
      </w:tr>
      <w:tr w:rsidR="00E03760" w14:paraId="4FF47BA9" w14:textId="77777777" w:rsidTr="00780D42">
        <w:trPr>
          <w:trHeight w:val="435"/>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B135CA3" w14:textId="0E55228D" w:rsidR="04C3A43D" w:rsidRPr="00783FFA" w:rsidRDefault="04C3A43D" w:rsidP="00F63A15">
            <w:pPr>
              <w:ind w:firstLine="0"/>
              <w:jc w:val="left"/>
              <w:rPr>
                <w:rFonts w:ascii="Segoe UI" w:eastAsia="Segoe UI" w:hAnsi="Segoe UI" w:cs="Segoe UI"/>
                <w:b w:val="0"/>
                <w:sz w:val="20"/>
                <w:szCs w:val="20"/>
              </w:rPr>
            </w:pPr>
            <w:r w:rsidRPr="00783FFA">
              <w:rPr>
                <w:rFonts w:ascii="Segoe UI" w:eastAsia="Segoe UI" w:hAnsi="Segoe UI" w:cs="Segoe UI"/>
                <w:b w:val="0"/>
                <w:sz w:val="20"/>
                <w:szCs w:val="20"/>
              </w:rPr>
              <w:t>Conjoint/Concubin/Partenaire PACS</w:t>
            </w:r>
          </w:p>
        </w:tc>
        <w:tc>
          <w:tcPr>
            <w:tcW w:w="2268" w:type="dxa"/>
            <w:tcBorders>
              <w:top w:val="nil"/>
              <w:bottom w:val="nil"/>
            </w:tcBorders>
            <w:vAlign w:val="center"/>
          </w:tcPr>
          <w:p w14:paraId="4799C59C" w14:textId="338AE618" w:rsidR="00CF7240" w:rsidRPr="00042DC9" w:rsidRDefault="004E44EF" w:rsidP="00042DC9">
            <w:pPr>
              <w:ind w:firstLine="0"/>
              <w:jc w:val="center"/>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sz w:val="20"/>
                <w:szCs w:val="20"/>
              </w:rPr>
            </w:pPr>
            <w:r w:rsidRPr="00042DC9">
              <w:rPr>
                <w:rFonts w:ascii="Segoe UI" w:eastAsia="Segoe UI" w:hAnsi="Segoe UI" w:cs="Segoe UI"/>
                <w:sz w:val="20"/>
                <w:szCs w:val="20"/>
              </w:rPr>
              <w:t>20 jours</w:t>
            </w:r>
          </w:p>
        </w:tc>
        <w:tc>
          <w:tcPr>
            <w:tcW w:w="2694" w:type="dxa"/>
            <w:vMerge/>
            <w:vAlign w:val="center"/>
          </w:tcPr>
          <w:p w14:paraId="6DD5EA4B" w14:textId="77777777" w:rsidR="00CF7240" w:rsidRPr="00B173F3" w:rsidRDefault="00CF7240" w:rsidP="00042DC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E03760" w14:paraId="168C45A4" w14:textId="77777777" w:rsidTr="00780D42">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FAF8337" w14:textId="72562E47" w:rsidR="04C3A43D" w:rsidRPr="00783FFA" w:rsidRDefault="04C3A43D" w:rsidP="00F63A15">
            <w:pPr>
              <w:ind w:firstLine="0"/>
              <w:jc w:val="left"/>
              <w:rPr>
                <w:rFonts w:ascii="Segoe UI" w:eastAsia="Segoe UI" w:hAnsi="Segoe UI" w:cs="Segoe UI"/>
                <w:b w:val="0"/>
                <w:sz w:val="20"/>
                <w:szCs w:val="20"/>
              </w:rPr>
            </w:pPr>
            <w:r w:rsidRPr="00783FFA">
              <w:rPr>
                <w:rFonts w:ascii="Segoe UI" w:eastAsia="Segoe UI" w:hAnsi="Segoe UI" w:cs="Segoe UI"/>
                <w:b w:val="0"/>
                <w:sz w:val="20"/>
                <w:szCs w:val="20"/>
              </w:rPr>
              <w:t>Ascendant direct</w:t>
            </w:r>
            <w:r w:rsidR="00762FE0">
              <w:rPr>
                <w:rFonts w:ascii="Segoe UI" w:eastAsia="Segoe UI" w:hAnsi="Segoe UI" w:cs="Segoe UI"/>
                <w:b w:val="0"/>
                <w:sz w:val="20"/>
                <w:szCs w:val="20"/>
              </w:rPr>
              <w:t xml:space="preserve"> de</w:t>
            </w:r>
            <w:r w:rsidRPr="00783FFA">
              <w:rPr>
                <w:rFonts w:ascii="Segoe UI" w:eastAsia="Segoe UI" w:hAnsi="Segoe UI" w:cs="Segoe UI"/>
                <w:b w:val="0"/>
                <w:sz w:val="20"/>
                <w:szCs w:val="20"/>
              </w:rPr>
              <w:t xml:space="preserve"> 1</w:t>
            </w:r>
            <w:r w:rsidRPr="00762FE0">
              <w:rPr>
                <w:rFonts w:ascii="Segoe UI" w:eastAsia="Segoe UI" w:hAnsi="Segoe UI" w:cs="Segoe UI"/>
                <w:b w:val="0"/>
                <w:sz w:val="20"/>
                <w:szCs w:val="20"/>
                <w:vertAlign w:val="superscript"/>
              </w:rPr>
              <w:t>er</w:t>
            </w:r>
            <w:r w:rsidRPr="00783FFA">
              <w:rPr>
                <w:rFonts w:ascii="Segoe UI" w:eastAsia="Segoe UI" w:hAnsi="Segoe UI" w:cs="Segoe UI"/>
                <w:b w:val="0"/>
                <w:sz w:val="20"/>
                <w:szCs w:val="20"/>
              </w:rPr>
              <w:t xml:space="preserve"> degré</w:t>
            </w:r>
          </w:p>
        </w:tc>
        <w:tc>
          <w:tcPr>
            <w:tcW w:w="2268" w:type="dxa"/>
            <w:tcBorders>
              <w:top w:val="nil"/>
            </w:tcBorders>
            <w:vAlign w:val="center"/>
          </w:tcPr>
          <w:p w14:paraId="064927CD" w14:textId="34F97E5B" w:rsidR="00CF7240" w:rsidRPr="00B173F3" w:rsidRDefault="004E44EF" w:rsidP="00042DC9">
            <w:pPr>
              <w:ind w:firstLine="28"/>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80D42">
              <w:rPr>
                <w:rFonts w:ascii="Segoe UI" w:eastAsia="Segoe UI" w:hAnsi="Segoe UI" w:cs="Segoe UI"/>
                <w:color w:val="FFFFFF" w:themeColor="background1"/>
                <w:sz w:val="20"/>
                <w:szCs w:val="20"/>
              </w:rPr>
              <w:t>20 jours</w:t>
            </w:r>
          </w:p>
        </w:tc>
        <w:tc>
          <w:tcPr>
            <w:tcW w:w="2694" w:type="dxa"/>
            <w:vMerge/>
            <w:vAlign w:val="center"/>
          </w:tcPr>
          <w:p w14:paraId="29B44958" w14:textId="77777777" w:rsidR="00CF7240" w:rsidRPr="00B173F3" w:rsidRDefault="00CF7240" w:rsidP="00042DC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E03760" w14:paraId="0BD5195F" w14:textId="77777777" w:rsidTr="00042DC9">
        <w:trPr>
          <w:trHeight w:val="705"/>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7E4E64D5" w14:textId="783C93C5" w:rsidR="04C3A43D" w:rsidRPr="00783FFA" w:rsidRDefault="04C3A43D" w:rsidP="00F63A15">
            <w:pPr>
              <w:ind w:firstLine="0"/>
              <w:jc w:val="left"/>
              <w:rPr>
                <w:rFonts w:ascii="Segoe UI" w:eastAsia="Segoe UI" w:hAnsi="Segoe UI" w:cs="Segoe UI"/>
                <w:b w:val="0"/>
                <w:sz w:val="20"/>
                <w:szCs w:val="20"/>
              </w:rPr>
            </w:pPr>
            <w:r w:rsidRPr="00783FFA">
              <w:rPr>
                <w:rFonts w:ascii="Segoe UI" w:eastAsia="Segoe UI" w:hAnsi="Segoe UI" w:cs="Segoe UI"/>
                <w:b w:val="0"/>
                <w:sz w:val="20"/>
                <w:szCs w:val="20"/>
              </w:rPr>
              <w:t>Parent de 2</w:t>
            </w:r>
            <w:r w:rsidRPr="00783FFA">
              <w:rPr>
                <w:rFonts w:ascii="Segoe UI" w:eastAsia="Segoe UI" w:hAnsi="Segoe UI" w:cs="Segoe UI"/>
                <w:b w:val="0"/>
                <w:sz w:val="20"/>
                <w:szCs w:val="20"/>
                <w:vertAlign w:val="superscript"/>
              </w:rPr>
              <w:t>ème</w:t>
            </w:r>
            <w:r w:rsidRPr="00783FFA">
              <w:rPr>
                <w:rFonts w:ascii="Segoe UI" w:eastAsia="Segoe UI" w:hAnsi="Segoe UI" w:cs="Segoe UI"/>
                <w:b w:val="0"/>
                <w:sz w:val="20"/>
                <w:szCs w:val="20"/>
              </w:rPr>
              <w:t xml:space="preserve"> degré : grand-père / grand-mère, petit-fils / petite-fille, frère / sœur</w:t>
            </w:r>
          </w:p>
        </w:tc>
        <w:tc>
          <w:tcPr>
            <w:tcW w:w="2268" w:type="dxa"/>
            <w:vAlign w:val="center"/>
          </w:tcPr>
          <w:p w14:paraId="212EFE10" w14:textId="3DFB6AA7" w:rsidR="04C3A43D" w:rsidRPr="00B1089E" w:rsidRDefault="04C3A43D" w:rsidP="00206B2C">
            <w:pPr>
              <w:ind w:firstLine="0"/>
              <w:jc w:val="center"/>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sz w:val="20"/>
                <w:szCs w:val="20"/>
              </w:rPr>
            </w:pPr>
            <w:r w:rsidRPr="00B1089E">
              <w:rPr>
                <w:rFonts w:ascii="Segoe UI" w:eastAsia="Segoe UI" w:hAnsi="Segoe UI" w:cs="Segoe UI"/>
                <w:sz w:val="20"/>
                <w:szCs w:val="20"/>
              </w:rPr>
              <w:t>10 jours</w:t>
            </w:r>
          </w:p>
        </w:tc>
        <w:tc>
          <w:tcPr>
            <w:tcW w:w="2694" w:type="dxa"/>
            <w:vMerge/>
            <w:vAlign w:val="center"/>
          </w:tcPr>
          <w:p w14:paraId="01CC97AE" w14:textId="77777777" w:rsidR="00CF7240" w:rsidRPr="00B173F3" w:rsidRDefault="00CF7240" w:rsidP="00042DC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E03760" w14:paraId="73D95266" w14:textId="77777777" w:rsidTr="00042DC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2560731" w14:textId="46FDDF95" w:rsidR="04C3A43D" w:rsidRPr="00783FFA" w:rsidRDefault="04C3A43D" w:rsidP="00F63A15">
            <w:pPr>
              <w:ind w:firstLine="0"/>
              <w:jc w:val="left"/>
              <w:rPr>
                <w:rFonts w:ascii="Segoe UI" w:eastAsia="Segoe UI" w:hAnsi="Segoe UI" w:cs="Segoe UI"/>
                <w:b w:val="0"/>
                <w:sz w:val="20"/>
                <w:szCs w:val="20"/>
              </w:rPr>
            </w:pPr>
            <w:r w:rsidRPr="00783FFA">
              <w:rPr>
                <w:rFonts w:ascii="Segoe UI" w:eastAsia="Segoe UI" w:hAnsi="Segoe UI" w:cs="Segoe UI"/>
                <w:b w:val="0"/>
                <w:sz w:val="20"/>
                <w:szCs w:val="20"/>
              </w:rPr>
              <w:t>Autre personne entrant dans le périmètre légal</w:t>
            </w:r>
          </w:p>
        </w:tc>
        <w:tc>
          <w:tcPr>
            <w:tcW w:w="2268" w:type="dxa"/>
            <w:vAlign w:val="center"/>
          </w:tcPr>
          <w:p w14:paraId="37789C38" w14:textId="71375937" w:rsidR="04C3A43D" w:rsidRPr="00B1089E" w:rsidRDefault="04C3A43D" w:rsidP="00206B2C">
            <w:pPr>
              <w:ind w:firstLine="0"/>
              <w:jc w:val="center"/>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0"/>
                <w:szCs w:val="20"/>
              </w:rPr>
            </w:pPr>
            <w:r w:rsidRPr="00B1089E">
              <w:rPr>
                <w:rFonts w:ascii="Segoe UI" w:eastAsia="Segoe UI" w:hAnsi="Segoe UI" w:cs="Segoe UI"/>
                <w:sz w:val="20"/>
                <w:szCs w:val="20"/>
              </w:rPr>
              <w:t>5 jours</w:t>
            </w:r>
          </w:p>
        </w:tc>
        <w:tc>
          <w:tcPr>
            <w:tcW w:w="2694" w:type="dxa"/>
            <w:vMerge/>
            <w:vAlign w:val="center"/>
          </w:tcPr>
          <w:p w14:paraId="2D03AA5B" w14:textId="77777777" w:rsidR="00CF7240" w:rsidRPr="00B173F3" w:rsidRDefault="00CF7240" w:rsidP="00042DC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227695B0" w14:textId="358FEDC6" w:rsidR="73670A7E" w:rsidRPr="00B1089E" w:rsidRDefault="73670A7E" w:rsidP="00CE4BE1">
      <w:pPr>
        <w:ind w:firstLine="0"/>
        <w:jc w:val="left"/>
        <w:rPr>
          <w:rFonts w:ascii="Segoe UI" w:eastAsia="Segoe UI" w:hAnsi="Segoe UI" w:cs="Segoe UI"/>
          <w:sz w:val="20"/>
          <w:szCs w:val="20"/>
        </w:rPr>
      </w:pPr>
    </w:p>
    <w:p w14:paraId="4C5D6A32" w14:textId="272F4EE6" w:rsidR="1372EFAB" w:rsidRPr="00B1089E" w:rsidRDefault="00750642" w:rsidP="001F19BE">
      <w:pPr>
        <w:spacing w:after="120"/>
        <w:ind w:firstLine="0"/>
        <w:rPr>
          <w:rFonts w:ascii="Segoe UI" w:eastAsia="Segoe UI" w:hAnsi="Segoe UI" w:cs="Segoe UI"/>
          <w:i/>
          <w:sz w:val="20"/>
          <w:szCs w:val="20"/>
        </w:rPr>
      </w:pPr>
      <w:r w:rsidRPr="00B1089E">
        <w:rPr>
          <w:rFonts w:ascii="Segoe UI" w:eastAsia="Segoe UI" w:hAnsi="Segoe UI" w:cs="Segoe UI"/>
          <w:i/>
          <w:sz w:val="20"/>
          <w:szCs w:val="20"/>
        </w:rPr>
        <w:t>Exemple :</w:t>
      </w:r>
      <w:r w:rsidR="73670A7E" w:rsidRPr="00B1089E">
        <w:rPr>
          <w:rFonts w:ascii="Segoe UI" w:eastAsia="Segoe UI" w:hAnsi="Segoe UI" w:cs="Segoe UI"/>
          <w:i/>
          <w:sz w:val="20"/>
          <w:szCs w:val="20"/>
        </w:rPr>
        <w:t xml:space="preserve"> je suis proche aidant de mon conjoint et je remplis toutes les conditions nécessaires figurant au présent accord pour bénéficier du don de jours :</w:t>
      </w:r>
    </w:p>
    <w:p w14:paraId="3B6D2191" w14:textId="664E02E6" w:rsidR="73670A7E" w:rsidRPr="00B1089E" w:rsidRDefault="73670A7E" w:rsidP="00420290">
      <w:pPr>
        <w:pStyle w:val="a8"/>
        <w:numPr>
          <w:ilvl w:val="0"/>
          <w:numId w:val="13"/>
        </w:numPr>
        <w:spacing w:before="0"/>
        <w:ind w:left="720"/>
        <w:rPr>
          <w:rFonts w:ascii="Segoe UI" w:eastAsia="Segoe UI" w:hAnsi="Segoe UI" w:cs="Segoe UI"/>
          <w:i/>
          <w:sz w:val="20"/>
          <w:szCs w:val="20"/>
        </w:rPr>
      </w:pPr>
      <w:r w:rsidRPr="00B1089E">
        <w:rPr>
          <w:rFonts w:ascii="Segoe UI" w:eastAsia="Segoe UI" w:hAnsi="Segoe UI" w:cs="Segoe UI"/>
          <w:i/>
          <w:sz w:val="20"/>
          <w:szCs w:val="20"/>
        </w:rPr>
        <w:t xml:space="preserve">J’utilise 5 jours de mon CET : j’ai droit à la dotation de base (20 jours) + 1 jour de dotation complémentaire, soit 21 jours issus du dispositif de don de jours. </w:t>
      </w:r>
    </w:p>
    <w:p w14:paraId="0927AC1D" w14:textId="192B425B" w:rsidR="73670A7E" w:rsidRPr="00B1089E" w:rsidRDefault="73670A7E" w:rsidP="00420290">
      <w:pPr>
        <w:pStyle w:val="a8"/>
        <w:numPr>
          <w:ilvl w:val="0"/>
          <w:numId w:val="13"/>
        </w:numPr>
        <w:spacing w:before="0"/>
        <w:ind w:left="720"/>
        <w:rPr>
          <w:rFonts w:ascii="Segoe UI" w:eastAsia="Segoe UI" w:hAnsi="Segoe UI" w:cs="Segoe UI"/>
          <w:i/>
          <w:sz w:val="20"/>
          <w:szCs w:val="20"/>
        </w:rPr>
      </w:pPr>
      <w:r w:rsidRPr="00B1089E">
        <w:rPr>
          <w:rFonts w:ascii="Segoe UI" w:eastAsia="Segoe UI" w:hAnsi="Segoe UI" w:cs="Segoe UI"/>
          <w:i/>
          <w:sz w:val="20"/>
          <w:szCs w:val="20"/>
        </w:rPr>
        <w:t xml:space="preserve">J’utilise 25 jours de mon CET : j’ai droit à la dotation de base (20 jours) + 5 jours de dotation complémentaire (25/5 = 5), </w:t>
      </w:r>
      <w:r w:rsidRPr="007D0048">
        <w:rPr>
          <w:rFonts w:ascii="Segoe UI" w:eastAsia="Segoe UI" w:hAnsi="Segoe UI" w:cs="Segoe UI"/>
          <w:i/>
          <w:sz w:val="20"/>
          <w:szCs w:val="20"/>
        </w:rPr>
        <w:t>soit 2</w:t>
      </w:r>
      <w:r w:rsidR="0019034A" w:rsidRPr="007D0048">
        <w:rPr>
          <w:rFonts w:ascii="Segoe UI" w:eastAsia="Segoe UI" w:hAnsi="Segoe UI" w:cs="Segoe UI"/>
          <w:i/>
          <w:sz w:val="20"/>
          <w:szCs w:val="20"/>
        </w:rPr>
        <w:t>5</w:t>
      </w:r>
      <w:r w:rsidRPr="007D0048">
        <w:rPr>
          <w:rFonts w:ascii="Segoe UI" w:eastAsia="Segoe UI" w:hAnsi="Segoe UI" w:cs="Segoe UI"/>
          <w:i/>
          <w:sz w:val="20"/>
          <w:szCs w:val="20"/>
        </w:rPr>
        <w:t xml:space="preserve"> jours</w:t>
      </w:r>
      <w:r w:rsidRPr="00B1089E">
        <w:rPr>
          <w:rFonts w:ascii="Segoe UI" w:eastAsia="Segoe UI" w:hAnsi="Segoe UI" w:cs="Segoe UI"/>
          <w:i/>
          <w:sz w:val="20"/>
          <w:szCs w:val="20"/>
        </w:rPr>
        <w:t xml:space="preserve"> issus du dispositif de don de jours.</w:t>
      </w:r>
    </w:p>
    <w:p w14:paraId="6BF71BC4" w14:textId="7ADFF4B2" w:rsidR="73670A7E" w:rsidRPr="00B1089E" w:rsidRDefault="73670A7E" w:rsidP="00420290">
      <w:pPr>
        <w:pStyle w:val="a8"/>
        <w:numPr>
          <w:ilvl w:val="0"/>
          <w:numId w:val="13"/>
        </w:numPr>
        <w:spacing w:before="0"/>
        <w:ind w:left="720"/>
        <w:rPr>
          <w:rFonts w:ascii="Segoe UI" w:eastAsia="Segoe UI" w:hAnsi="Segoe UI" w:cs="Segoe UI"/>
          <w:i/>
          <w:sz w:val="20"/>
          <w:szCs w:val="20"/>
        </w:rPr>
      </w:pPr>
      <w:r w:rsidRPr="00B1089E">
        <w:rPr>
          <w:rFonts w:ascii="Segoe UI" w:eastAsia="Segoe UI" w:hAnsi="Segoe UI" w:cs="Segoe UI"/>
          <w:i/>
          <w:sz w:val="20"/>
          <w:szCs w:val="20"/>
        </w:rPr>
        <w:t>J’utilise 120 jours de mon CET : j’ai droit à la dotation de base (20 jours) + 20 jours de dotation complémentaire =&gt; soit 40 jours issus du dispositif de don de jours. (NB : la dotation complémentaire maximale étant à 20 jours, je ne peux pas avoir 24 jours de dotation complémentaire (120/5 = 24 mais j’atteins le plafond à 20)</w:t>
      </w:r>
      <w:r w:rsidR="009619A1">
        <w:rPr>
          <w:rFonts w:ascii="Segoe UI" w:eastAsia="Segoe UI" w:hAnsi="Segoe UI" w:cs="Segoe UI"/>
          <w:i/>
          <w:sz w:val="20"/>
          <w:szCs w:val="20"/>
        </w:rPr>
        <w:t>)</w:t>
      </w:r>
      <w:r w:rsidRPr="00B1089E">
        <w:rPr>
          <w:rFonts w:ascii="Segoe UI" w:eastAsia="Segoe UI" w:hAnsi="Segoe UI" w:cs="Segoe UI"/>
          <w:i/>
          <w:sz w:val="20"/>
          <w:szCs w:val="20"/>
        </w:rPr>
        <w:t>.</w:t>
      </w:r>
    </w:p>
    <w:p w14:paraId="331765E6" w14:textId="77777777" w:rsidR="007D34CF" w:rsidRPr="00B1089E" w:rsidRDefault="00197B72"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À titre expérimental pour l’année 2025, les Parties décident d’éprouver le dispositif présenté ci-avant afin d'évaluer la consommation de l’enveloppe « don de jours ». </w:t>
      </w:r>
      <w:r w:rsidR="007D34CF" w:rsidRPr="00B1089E">
        <w:rPr>
          <w:rFonts w:ascii="Segoe UI" w:eastAsia="Segoe UI" w:hAnsi="Segoe UI" w:cs="Segoe UI"/>
          <w:sz w:val="20"/>
          <w:szCs w:val="20"/>
        </w:rPr>
        <w:t>Un bilan sera présenté lors de la commission de suivi en 2026.</w:t>
      </w:r>
    </w:p>
    <w:p w14:paraId="187CC163" w14:textId="075B714B" w:rsidR="1354C21D" w:rsidRDefault="73670A7E" w:rsidP="001F19BE">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Le dispositif présenté ci-avant reposant sur le don, il ne s’agit en aucun cas d’un droit acquis puisqu’il repose sur la solidarité des collaborateurs C</w:t>
      </w:r>
      <w:r w:rsidR="007D34CF" w:rsidRPr="00B1089E">
        <w:rPr>
          <w:rFonts w:ascii="Segoe UI" w:eastAsia="Segoe UI" w:hAnsi="Segoe UI" w:cs="Segoe UI"/>
          <w:sz w:val="20"/>
          <w:szCs w:val="20"/>
        </w:rPr>
        <w:t>ovéa</w:t>
      </w:r>
      <w:r w:rsidRPr="00B1089E">
        <w:rPr>
          <w:rFonts w:ascii="Segoe UI" w:eastAsia="Segoe UI" w:hAnsi="Segoe UI" w:cs="Segoe UI"/>
          <w:sz w:val="20"/>
          <w:szCs w:val="20"/>
        </w:rPr>
        <w:t>. Aussi, ledit dispositif s’entend toujours dans la limite des jours disponibles récoltés.</w:t>
      </w:r>
    </w:p>
    <w:p w14:paraId="194EACE6" w14:textId="77777777" w:rsidR="00A03430" w:rsidRPr="00B1089E" w:rsidRDefault="00A03430" w:rsidP="00A03430">
      <w:pPr>
        <w:tabs>
          <w:tab w:val="left" w:pos="1701"/>
        </w:tabs>
        <w:ind w:firstLine="0"/>
        <w:rPr>
          <w:rFonts w:ascii="Segoe UI" w:eastAsia="Segoe UI" w:hAnsi="Segoe UI" w:cs="Segoe UI"/>
          <w:sz w:val="20"/>
          <w:szCs w:val="20"/>
        </w:rPr>
      </w:pPr>
    </w:p>
    <w:p w14:paraId="07E0BB71" w14:textId="6A84A0E1" w:rsidR="000C4C9E" w:rsidRPr="00E667F6" w:rsidRDefault="00F55053" w:rsidP="00C163A7">
      <w:pPr>
        <w:pStyle w:val="4"/>
        <w:spacing w:before="360"/>
        <w:jc w:val="both"/>
        <w:rPr>
          <w:rFonts w:ascii="Segoe UI" w:eastAsia="Segoe UI" w:hAnsi="Segoe UI" w:cs="Segoe UI"/>
          <w:b/>
          <w:sz w:val="22"/>
          <w:u w:val="single"/>
        </w:rPr>
      </w:pPr>
      <w:bookmarkStart w:id="403" w:name="_Toc181200720"/>
      <w:bookmarkStart w:id="404" w:name="_Toc184394334"/>
      <w:bookmarkStart w:id="405" w:name="_Toc187332498"/>
      <w:r w:rsidRPr="00E667F6">
        <w:rPr>
          <w:rFonts w:ascii="Segoe UI" w:eastAsia="Segoe UI" w:hAnsi="Segoe UI" w:cs="Segoe UI"/>
          <w:b/>
          <w:sz w:val="22"/>
          <w:u w:val="single"/>
        </w:rPr>
        <w:lastRenderedPageBreak/>
        <w:t xml:space="preserve">Article 6.2.4. </w:t>
      </w:r>
      <w:r w:rsidR="00B35973">
        <w:rPr>
          <w:rFonts w:ascii="Segoe UI" w:eastAsia="Segoe UI" w:hAnsi="Segoe UI" w:cs="Segoe UI"/>
          <w:b/>
          <w:sz w:val="22"/>
          <w:u w:val="single"/>
        </w:rPr>
        <w:t>L</w:t>
      </w:r>
      <w:r w:rsidR="73670A7E" w:rsidRPr="00E667F6">
        <w:rPr>
          <w:rFonts w:ascii="Segoe UI" w:eastAsia="Segoe UI" w:hAnsi="Segoe UI" w:cs="Segoe UI"/>
          <w:b/>
          <w:sz w:val="22"/>
          <w:u w:val="single"/>
        </w:rPr>
        <w:t>’accès au télétravail</w:t>
      </w:r>
      <w:r w:rsidR="00B35973">
        <w:rPr>
          <w:rFonts w:ascii="Segoe UI" w:eastAsia="Segoe UI" w:hAnsi="Segoe UI" w:cs="Segoe UI"/>
          <w:b/>
          <w:sz w:val="22"/>
          <w:u w:val="single"/>
        </w:rPr>
        <w:t xml:space="preserve"> facilité</w:t>
      </w:r>
      <w:r w:rsidR="73670A7E" w:rsidRPr="00E667F6">
        <w:rPr>
          <w:rFonts w:ascii="Segoe UI" w:eastAsia="Segoe UI" w:hAnsi="Segoe UI" w:cs="Segoe UI"/>
          <w:b/>
          <w:sz w:val="22"/>
          <w:u w:val="single"/>
        </w:rPr>
        <w:t xml:space="preserve"> et </w:t>
      </w:r>
      <w:r w:rsidR="00B35973">
        <w:rPr>
          <w:rFonts w:ascii="Segoe UI" w:eastAsia="Segoe UI" w:hAnsi="Segoe UI" w:cs="Segoe UI"/>
          <w:b/>
          <w:sz w:val="22"/>
          <w:u w:val="single"/>
        </w:rPr>
        <w:t>des</w:t>
      </w:r>
      <w:r w:rsidR="73670A7E" w:rsidRPr="00E667F6">
        <w:rPr>
          <w:rFonts w:ascii="Segoe UI" w:eastAsia="Segoe UI" w:hAnsi="Segoe UI" w:cs="Segoe UI"/>
          <w:b/>
          <w:sz w:val="22"/>
          <w:u w:val="single"/>
        </w:rPr>
        <w:t xml:space="preserve"> jours de télétravail occasionnel</w:t>
      </w:r>
      <w:bookmarkEnd w:id="403"/>
      <w:bookmarkEnd w:id="404"/>
      <w:r w:rsidR="00B35973">
        <w:rPr>
          <w:rFonts w:ascii="Segoe UI" w:eastAsia="Segoe UI" w:hAnsi="Segoe UI" w:cs="Segoe UI"/>
          <w:b/>
          <w:sz w:val="22"/>
          <w:u w:val="single"/>
        </w:rPr>
        <w:t xml:space="preserve"> accordés</w:t>
      </w:r>
      <w:bookmarkEnd w:id="405"/>
    </w:p>
    <w:p w14:paraId="201DEC10" w14:textId="01A1D0D0" w:rsidR="73670A7E" w:rsidRDefault="73670A7E" w:rsidP="001F19BE">
      <w:pPr>
        <w:tabs>
          <w:tab w:val="left" w:pos="284"/>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Par dérogation à l’article 7.1 </w:t>
      </w:r>
      <w:r w:rsidR="008B7CA2" w:rsidRPr="00B1089E">
        <w:rPr>
          <w:rFonts w:ascii="Segoe UI" w:eastAsia="Segoe UI" w:hAnsi="Segoe UI" w:cs="Segoe UI"/>
          <w:sz w:val="20"/>
          <w:szCs w:val="20"/>
        </w:rPr>
        <w:t>de</w:t>
      </w:r>
      <w:r w:rsidRPr="00B1089E">
        <w:rPr>
          <w:rFonts w:ascii="Segoe UI" w:eastAsia="Segoe UI" w:hAnsi="Segoe UI" w:cs="Segoe UI"/>
          <w:sz w:val="20"/>
          <w:szCs w:val="20"/>
        </w:rPr>
        <w:t xml:space="preserve"> l’accord relatif au télétravail du 9 juillet 2024, le proche aidant p</w:t>
      </w:r>
      <w:r w:rsidR="008B7CA2" w:rsidRPr="00B1089E">
        <w:rPr>
          <w:rFonts w:ascii="Segoe UI" w:eastAsia="Segoe UI" w:hAnsi="Segoe UI" w:cs="Segoe UI"/>
          <w:sz w:val="20"/>
          <w:szCs w:val="20"/>
        </w:rPr>
        <w:t>eut</w:t>
      </w:r>
      <w:r w:rsidRPr="00B1089E">
        <w:rPr>
          <w:rFonts w:ascii="Segoe UI" w:eastAsia="Segoe UI" w:hAnsi="Segoe UI" w:cs="Segoe UI"/>
          <w:sz w:val="20"/>
          <w:szCs w:val="20"/>
        </w:rPr>
        <w:t xml:space="preserve"> potentiellement accéder à 4 jours de télétravail par semaine (au lieu de 3) pendant une période de 4 mois (au lieu de 3 mois), chaque situation faisant l’objet d’une analyse avec le manager et la Direction des Ressources Humaines</w:t>
      </w:r>
      <w:r w:rsidR="52F0F8F4" w:rsidRPr="00B1089E">
        <w:rPr>
          <w:rFonts w:ascii="Segoe UI" w:eastAsia="Segoe UI" w:hAnsi="Segoe UI" w:cs="Segoe UI"/>
          <w:sz w:val="20"/>
          <w:szCs w:val="20"/>
        </w:rPr>
        <w:t>.</w:t>
      </w:r>
    </w:p>
    <w:p w14:paraId="7824D450" w14:textId="5B36C175" w:rsidR="73670A7E" w:rsidRPr="00B1089E" w:rsidRDefault="73670A7E" w:rsidP="001F19BE">
      <w:pPr>
        <w:tabs>
          <w:tab w:val="left" w:pos="284"/>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Hormis le nombre de jours de télétravail possible (4) et la période (4 mois), les conditions posées par l’accord relatif au télétravail du 9 juillet 2024 s’appliquent. </w:t>
      </w:r>
    </w:p>
    <w:p w14:paraId="5088E788" w14:textId="09BA833E" w:rsidR="73670A7E" w:rsidRDefault="008B7CA2"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C</w:t>
      </w:r>
      <w:r w:rsidR="73670A7E" w:rsidRPr="00B1089E">
        <w:rPr>
          <w:rFonts w:ascii="Segoe UI" w:eastAsia="Segoe UI" w:hAnsi="Segoe UI" w:cs="Segoe UI"/>
          <w:sz w:val="20"/>
          <w:szCs w:val="20"/>
        </w:rPr>
        <w:t>es mesures dérogatoires ne p</w:t>
      </w:r>
      <w:r w:rsidRPr="00B1089E">
        <w:rPr>
          <w:rFonts w:ascii="Segoe UI" w:eastAsia="Segoe UI" w:hAnsi="Segoe UI" w:cs="Segoe UI"/>
          <w:sz w:val="20"/>
          <w:szCs w:val="20"/>
        </w:rPr>
        <w:t>euve</w:t>
      </w:r>
      <w:r w:rsidR="73670A7E" w:rsidRPr="00B1089E">
        <w:rPr>
          <w:rFonts w:ascii="Segoe UI" w:eastAsia="Segoe UI" w:hAnsi="Segoe UI" w:cs="Segoe UI"/>
          <w:sz w:val="20"/>
          <w:szCs w:val="20"/>
        </w:rPr>
        <w:t>nt pas conduire à du « full</w:t>
      </w:r>
      <w:r w:rsidR="00CB4490" w:rsidRPr="00B1089E">
        <w:rPr>
          <w:rFonts w:ascii="Segoe UI" w:eastAsia="Segoe UI" w:hAnsi="Segoe UI" w:cs="Segoe UI"/>
          <w:sz w:val="20"/>
          <w:szCs w:val="20"/>
        </w:rPr>
        <w:t> »</w:t>
      </w:r>
      <w:r w:rsidR="73670A7E" w:rsidRPr="00B1089E">
        <w:rPr>
          <w:rFonts w:ascii="Segoe UI" w:eastAsia="Segoe UI" w:hAnsi="Segoe UI" w:cs="Segoe UI"/>
          <w:sz w:val="20"/>
          <w:szCs w:val="20"/>
        </w:rPr>
        <w:t xml:space="preserve"> télétravail et le collaborateur d</w:t>
      </w:r>
      <w:r w:rsidRPr="00B1089E">
        <w:rPr>
          <w:rFonts w:ascii="Segoe UI" w:eastAsia="Segoe UI" w:hAnsi="Segoe UI" w:cs="Segoe UI"/>
          <w:sz w:val="20"/>
          <w:szCs w:val="20"/>
        </w:rPr>
        <w:t>oit</w:t>
      </w:r>
      <w:r w:rsidR="73670A7E" w:rsidRPr="00B1089E">
        <w:rPr>
          <w:rFonts w:ascii="Segoe UI" w:eastAsia="Segoe UI" w:hAnsi="Segoe UI" w:cs="Segoe UI"/>
          <w:sz w:val="20"/>
          <w:szCs w:val="20"/>
        </w:rPr>
        <w:t xml:space="preserve"> être présent sur site au moins 1 jour par semaine</w:t>
      </w:r>
      <w:r w:rsidR="00794A3B">
        <w:rPr>
          <w:rFonts w:ascii="Segoe UI" w:eastAsia="Segoe UI" w:hAnsi="Segoe UI" w:cs="Segoe UI"/>
          <w:sz w:val="20"/>
          <w:szCs w:val="20"/>
        </w:rPr>
        <w:t>,</w:t>
      </w:r>
      <w:r w:rsidR="00794A3B" w:rsidRPr="00B45CDF">
        <w:rPr>
          <w:rFonts w:ascii="Segoe UI" w:eastAsia="Segoe UI" w:hAnsi="Segoe UI" w:cs="Segoe UI"/>
          <w:sz w:val="20"/>
          <w:szCs w:val="20"/>
        </w:rPr>
        <w:t xml:space="preserve"> sauf cas exceptionnel validé par la Direction des Ressources Humaines</w:t>
      </w:r>
      <w:r w:rsidR="0070574E">
        <w:rPr>
          <w:rFonts w:ascii="Segoe UI" w:eastAsia="Segoe UI" w:hAnsi="Segoe UI" w:cs="Segoe UI"/>
          <w:sz w:val="20"/>
          <w:szCs w:val="20"/>
        </w:rPr>
        <w:t>.</w:t>
      </w:r>
    </w:p>
    <w:p w14:paraId="45B449F2" w14:textId="77FC2F12" w:rsidR="007F1E35" w:rsidRPr="004A1E99" w:rsidRDefault="00771F2A" w:rsidP="00B20BFD">
      <w:pPr>
        <w:spacing w:after="120"/>
        <w:ind w:firstLine="0"/>
        <w:rPr>
          <w:rFonts w:ascii="Segoe UI" w:eastAsia="Segoe UI" w:hAnsi="Segoe UI" w:cs="Segoe UI"/>
          <w:sz w:val="20"/>
          <w:szCs w:val="20"/>
        </w:rPr>
      </w:pPr>
      <w:r w:rsidRPr="00B45CDF">
        <w:rPr>
          <w:rFonts w:ascii="Segoe UI" w:eastAsia="Segoe UI" w:hAnsi="Segoe UI" w:cs="Segoe UI"/>
          <w:sz w:val="20"/>
          <w:szCs w:val="20"/>
        </w:rPr>
        <w:t xml:space="preserve">Pour les collaborateurs non éligibles au télétravail, </w:t>
      </w:r>
      <w:r w:rsidR="00EA63B4" w:rsidRPr="00B45CDF">
        <w:rPr>
          <w:rFonts w:ascii="Segoe UI" w:eastAsia="Segoe UI" w:hAnsi="Segoe UI" w:cs="Segoe UI"/>
          <w:sz w:val="20"/>
          <w:szCs w:val="20"/>
        </w:rPr>
        <w:t>en cas de situations exceptionnelles et imprévues, il est convenu que le manager</w:t>
      </w:r>
      <w:r w:rsidR="00E238F5" w:rsidRPr="00B45CDF">
        <w:rPr>
          <w:rFonts w:ascii="Segoe UI" w:eastAsia="Segoe UI" w:hAnsi="Segoe UI" w:cs="Segoe UI"/>
          <w:sz w:val="20"/>
          <w:szCs w:val="20"/>
        </w:rPr>
        <w:t>,</w:t>
      </w:r>
      <w:r w:rsidR="00EA63B4" w:rsidRPr="00B45CDF">
        <w:rPr>
          <w:rFonts w:ascii="Segoe UI" w:eastAsia="Segoe UI" w:hAnsi="Segoe UI" w:cs="Segoe UI"/>
          <w:sz w:val="20"/>
          <w:szCs w:val="20"/>
        </w:rPr>
        <w:t xml:space="preserve"> en lien avec la </w:t>
      </w:r>
      <w:r w:rsidR="00FA66FE" w:rsidRPr="00B45CDF">
        <w:rPr>
          <w:rFonts w:ascii="Segoe UI" w:eastAsia="Segoe UI" w:hAnsi="Segoe UI" w:cs="Segoe UI"/>
          <w:sz w:val="20"/>
          <w:szCs w:val="20"/>
        </w:rPr>
        <w:t>Direction des Ressources Humaines,</w:t>
      </w:r>
      <w:r w:rsidR="00EA63B4" w:rsidRPr="00B45CDF">
        <w:rPr>
          <w:rFonts w:ascii="Segoe UI" w:eastAsia="Segoe UI" w:hAnsi="Segoe UI" w:cs="Segoe UI"/>
          <w:sz w:val="20"/>
          <w:szCs w:val="20"/>
        </w:rPr>
        <w:t xml:space="preserve"> puisse </w:t>
      </w:r>
      <w:r w:rsidR="00D11303" w:rsidRPr="00B45CDF">
        <w:rPr>
          <w:rFonts w:ascii="Segoe UI" w:eastAsia="Segoe UI" w:hAnsi="Segoe UI" w:cs="Segoe UI"/>
          <w:sz w:val="20"/>
          <w:szCs w:val="20"/>
        </w:rPr>
        <w:t>regarder avec bienveillance la situation</w:t>
      </w:r>
      <w:r w:rsidR="00786056" w:rsidRPr="00B45CDF">
        <w:rPr>
          <w:rFonts w:ascii="Segoe UI" w:eastAsia="Segoe UI" w:hAnsi="Segoe UI" w:cs="Segoe UI"/>
          <w:sz w:val="20"/>
          <w:szCs w:val="20"/>
        </w:rPr>
        <w:t>.</w:t>
      </w:r>
    </w:p>
    <w:p w14:paraId="20937111" w14:textId="6D2C6B41" w:rsidR="73670A7E" w:rsidRPr="00E667F6" w:rsidRDefault="00675DD9" w:rsidP="00C163A7">
      <w:pPr>
        <w:pStyle w:val="4"/>
        <w:spacing w:before="360"/>
        <w:jc w:val="both"/>
        <w:rPr>
          <w:rFonts w:ascii="Segoe UI" w:eastAsia="Segoe UI" w:hAnsi="Segoe UI" w:cs="Segoe UI"/>
          <w:b/>
          <w:sz w:val="22"/>
          <w:u w:val="single"/>
        </w:rPr>
      </w:pPr>
      <w:bookmarkStart w:id="406" w:name="_Toc181200721"/>
      <w:bookmarkStart w:id="407" w:name="_Toc184394335"/>
      <w:bookmarkStart w:id="408" w:name="_Toc187332499"/>
      <w:r w:rsidRPr="00E667F6">
        <w:rPr>
          <w:rFonts w:ascii="Segoe UI" w:eastAsia="Segoe UI" w:hAnsi="Segoe UI" w:cs="Segoe UI"/>
          <w:b/>
          <w:sz w:val="22"/>
          <w:u w:val="single"/>
        </w:rPr>
        <w:t xml:space="preserve">Article 6.2.5. </w:t>
      </w:r>
      <w:r w:rsidR="00B35973">
        <w:rPr>
          <w:rFonts w:ascii="Segoe UI" w:eastAsia="Segoe UI" w:hAnsi="Segoe UI" w:cs="Segoe UI"/>
          <w:b/>
          <w:sz w:val="22"/>
          <w:u w:val="single"/>
        </w:rPr>
        <w:t>Une</w:t>
      </w:r>
      <w:r w:rsidR="5563662C" w:rsidRPr="00E667F6">
        <w:rPr>
          <w:rFonts w:ascii="Segoe UI" w:eastAsia="Segoe UI" w:hAnsi="Segoe UI" w:cs="Segoe UI"/>
          <w:b/>
          <w:sz w:val="22"/>
          <w:u w:val="single"/>
        </w:rPr>
        <w:t xml:space="preserve"> proximité</w:t>
      </w:r>
      <w:r w:rsidR="73670A7E" w:rsidRPr="00E667F6">
        <w:rPr>
          <w:rFonts w:ascii="Segoe UI" w:eastAsia="Segoe UI" w:hAnsi="Segoe UI" w:cs="Segoe UI"/>
          <w:b/>
          <w:sz w:val="22"/>
          <w:u w:val="single"/>
        </w:rPr>
        <w:t xml:space="preserve"> géographique</w:t>
      </w:r>
      <w:bookmarkEnd w:id="406"/>
      <w:bookmarkEnd w:id="407"/>
      <w:r w:rsidR="00B35973">
        <w:rPr>
          <w:rFonts w:ascii="Segoe UI" w:eastAsia="Segoe UI" w:hAnsi="Segoe UI" w:cs="Segoe UI"/>
          <w:b/>
          <w:sz w:val="22"/>
          <w:u w:val="single"/>
        </w:rPr>
        <w:t xml:space="preserve"> favorisée</w:t>
      </w:r>
      <w:bookmarkEnd w:id="408"/>
    </w:p>
    <w:p w14:paraId="601ECCFE" w14:textId="1C165694" w:rsidR="73670A7E" w:rsidRPr="00B1089E" w:rsidRDefault="73670A7E"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rôle d’aidant peut nécessiter une proximité du </w:t>
      </w:r>
      <w:r w:rsidR="00512A6B" w:rsidRPr="00B1089E">
        <w:rPr>
          <w:rFonts w:ascii="Segoe UI" w:eastAsia="Segoe UI" w:hAnsi="Segoe UI" w:cs="Segoe UI"/>
          <w:sz w:val="20"/>
          <w:szCs w:val="20"/>
        </w:rPr>
        <w:t>collaborateur</w:t>
      </w:r>
      <w:r w:rsidRPr="00B1089E">
        <w:rPr>
          <w:rFonts w:ascii="Segoe UI" w:eastAsia="Segoe UI" w:hAnsi="Segoe UI" w:cs="Segoe UI"/>
          <w:sz w:val="20"/>
          <w:szCs w:val="20"/>
        </w:rPr>
        <w:t xml:space="preserve"> auprès de la personne aidée. Dès lors, les Parties entendent prêter une attention particulière à ce type de situation.</w:t>
      </w:r>
    </w:p>
    <w:p w14:paraId="54F792B6" w14:textId="243372C3" w:rsidR="73670A7E" w:rsidRPr="00AA738C" w:rsidRDefault="73670A7E" w:rsidP="001F19BE">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L’hypothèse d’une mobilité consistant en un changement temporaire ou définitif de lieu de travail en fonction de la </w:t>
      </w:r>
      <w:r w:rsidRPr="00AA738C">
        <w:rPr>
          <w:rFonts w:ascii="Segoe UI" w:eastAsia="Segoe UI" w:hAnsi="Segoe UI" w:cs="Segoe UI"/>
          <w:sz w:val="20"/>
          <w:szCs w:val="20"/>
        </w:rPr>
        <w:t xml:space="preserve">disponibilité des postes peut, le cas échéant, être </w:t>
      </w:r>
      <w:r w:rsidR="008B7CA2" w:rsidRPr="00AA738C">
        <w:rPr>
          <w:rFonts w:ascii="Segoe UI" w:eastAsia="Segoe UI" w:hAnsi="Segoe UI" w:cs="Segoe UI"/>
          <w:sz w:val="20"/>
          <w:szCs w:val="20"/>
        </w:rPr>
        <w:t>étudiée</w:t>
      </w:r>
      <w:r w:rsidRPr="00AA738C">
        <w:rPr>
          <w:rFonts w:ascii="Segoe UI" w:eastAsia="Segoe UI" w:hAnsi="Segoe UI" w:cs="Segoe UI"/>
          <w:sz w:val="20"/>
          <w:szCs w:val="20"/>
        </w:rPr>
        <w:t>.</w:t>
      </w:r>
    </w:p>
    <w:p w14:paraId="44A5A4D0" w14:textId="6F401685" w:rsidR="73670A7E" w:rsidRPr="00AA738C" w:rsidRDefault="73670A7E" w:rsidP="001F19BE">
      <w:pPr>
        <w:spacing w:after="120"/>
        <w:ind w:firstLine="0"/>
        <w:rPr>
          <w:rFonts w:ascii="Segoe UI" w:eastAsia="Segoe UI" w:hAnsi="Segoe UI" w:cs="Segoe UI"/>
          <w:sz w:val="20"/>
          <w:szCs w:val="20"/>
        </w:rPr>
      </w:pPr>
      <w:r w:rsidRPr="00AA738C">
        <w:rPr>
          <w:rFonts w:ascii="Segoe UI" w:eastAsia="Segoe UI" w:hAnsi="Segoe UI" w:cs="Segoe UI"/>
          <w:sz w:val="20"/>
          <w:szCs w:val="20"/>
        </w:rPr>
        <w:t xml:space="preserve">Si une mobilité géographique sur un poste similaire n’est pas envisageable, une mobilité fonctionnelle </w:t>
      </w:r>
      <w:r w:rsidR="005F1B3B" w:rsidRPr="00AA738C">
        <w:rPr>
          <w:rFonts w:ascii="Segoe UI" w:eastAsia="Segoe UI" w:hAnsi="Segoe UI" w:cs="Segoe UI"/>
          <w:sz w:val="20"/>
          <w:szCs w:val="20"/>
        </w:rPr>
        <w:t xml:space="preserve">est </w:t>
      </w:r>
      <w:r w:rsidRPr="00AA738C">
        <w:rPr>
          <w:rFonts w:ascii="Segoe UI" w:eastAsia="Segoe UI" w:hAnsi="Segoe UI" w:cs="Segoe UI"/>
          <w:sz w:val="20"/>
          <w:szCs w:val="20"/>
        </w:rPr>
        <w:t>étudiée</w:t>
      </w:r>
      <w:r w:rsidR="005F1B3B" w:rsidRPr="00AA738C">
        <w:rPr>
          <w:rFonts w:ascii="Segoe UI" w:eastAsia="Segoe UI" w:hAnsi="Segoe UI" w:cs="Segoe UI"/>
          <w:sz w:val="20"/>
          <w:szCs w:val="20"/>
        </w:rPr>
        <w:t>,</w:t>
      </w:r>
      <w:r w:rsidRPr="00AA738C">
        <w:rPr>
          <w:rFonts w:ascii="Segoe UI" w:eastAsia="Segoe UI" w:hAnsi="Segoe UI" w:cs="Segoe UI"/>
          <w:sz w:val="20"/>
          <w:szCs w:val="20"/>
        </w:rPr>
        <w:t xml:space="preserve"> </w:t>
      </w:r>
      <w:r w:rsidR="005F1B3B" w:rsidRPr="00AA738C">
        <w:rPr>
          <w:rFonts w:ascii="Segoe UI" w:eastAsia="Segoe UI" w:hAnsi="Segoe UI" w:cs="Segoe UI"/>
          <w:sz w:val="20"/>
          <w:szCs w:val="20"/>
        </w:rPr>
        <w:t xml:space="preserve">selon la demande, </w:t>
      </w:r>
      <w:r w:rsidRPr="00AA738C">
        <w:rPr>
          <w:rFonts w:ascii="Segoe UI" w:eastAsia="Segoe UI" w:hAnsi="Segoe UI" w:cs="Segoe UI"/>
          <w:sz w:val="20"/>
          <w:szCs w:val="20"/>
        </w:rPr>
        <w:t xml:space="preserve">dès lors qu’elle permet un rapprochement du domicile de la personne aidée. </w:t>
      </w:r>
    </w:p>
    <w:p w14:paraId="1A6373FF" w14:textId="6B7C2D56" w:rsidR="73670A7E" w:rsidRPr="00AA738C" w:rsidRDefault="74927719" w:rsidP="001F19BE">
      <w:pPr>
        <w:spacing w:after="120"/>
        <w:ind w:firstLine="0"/>
        <w:rPr>
          <w:rFonts w:ascii="Segoe UI" w:eastAsia="Segoe UI" w:hAnsi="Segoe UI" w:cs="Segoe UI"/>
          <w:sz w:val="20"/>
          <w:szCs w:val="20"/>
        </w:rPr>
      </w:pPr>
      <w:r w:rsidRPr="00AA738C">
        <w:rPr>
          <w:rStyle w:val="ui-provider"/>
          <w:rFonts w:ascii="Segoe UI" w:hAnsi="Segoe UI" w:cs="Segoe UI"/>
          <w:sz w:val="20"/>
          <w:szCs w:val="20"/>
        </w:rPr>
        <w:t>Dans le cadre de la mobilité fonctionnelle</w:t>
      </w:r>
      <w:r w:rsidR="00275B77" w:rsidRPr="00AA738C">
        <w:rPr>
          <w:rStyle w:val="ui-provider"/>
          <w:rFonts w:ascii="Segoe UI" w:hAnsi="Segoe UI" w:cs="Segoe UI"/>
          <w:sz w:val="20"/>
          <w:szCs w:val="20"/>
        </w:rPr>
        <w:t xml:space="preserve"> </w:t>
      </w:r>
      <w:r w:rsidR="00275B77" w:rsidRPr="00AA738C">
        <w:rPr>
          <w:rFonts w:ascii="Segoe UI" w:eastAsia="Segoe UI" w:hAnsi="Segoe UI" w:cs="Segoe UI"/>
          <w:sz w:val="20"/>
          <w:szCs w:val="20"/>
        </w:rPr>
        <w:t>temporaire ou définitive</w:t>
      </w:r>
      <w:r w:rsidRPr="00AA738C">
        <w:rPr>
          <w:rStyle w:val="ui-provider"/>
          <w:rFonts w:ascii="Segoe UI" w:hAnsi="Segoe UI" w:cs="Segoe UI"/>
          <w:sz w:val="20"/>
          <w:szCs w:val="20"/>
        </w:rPr>
        <w:t xml:space="preserve">, si des aménagements sont possibles, le collaborateur </w:t>
      </w:r>
      <w:r w:rsidR="00CA7EFB" w:rsidRPr="00AA738C">
        <w:rPr>
          <w:rFonts w:ascii="Segoe UI" w:eastAsia="Segoe UI" w:hAnsi="Segoe UI" w:cs="Segoe UI"/>
          <w:sz w:val="20"/>
          <w:szCs w:val="20"/>
        </w:rPr>
        <w:t>peut</w:t>
      </w:r>
      <w:r w:rsidR="00CA7EFB" w:rsidRPr="00AA738C">
        <w:rPr>
          <w:rStyle w:val="ui-provider"/>
          <w:rFonts w:ascii="Segoe UI" w:hAnsi="Segoe UI" w:cs="Segoe UI"/>
          <w:sz w:val="20"/>
          <w:szCs w:val="20"/>
        </w:rPr>
        <w:t xml:space="preserve"> </w:t>
      </w:r>
      <w:r w:rsidRPr="00AA738C">
        <w:rPr>
          <w:rStyle w:val="ui-provider"/>
          <w:rFonts w:ascii="Segoe UI" w:hAnsi="Segoe UI" w:cs="Segoe UI"/>
          <w:sz w:val="20"/>
          <w:szCs w:val="20"/>
        </w:rPr>
        <w:t>être accompagné sur des postes d</w:t>
      </w:r>
      <w:r w:rsidR="71290888" w:rsidRPr="00AA738C">
        <w:rPr>
          <w:rStyle w:val="ui-provider"/>
          <w:rFonts w:ascii="Segoe UI" w:hAnsi="Segoe UI" w:cs="Segoe UI"/>
          <w:sz w:val="20"/>
          <w:szCs w:val="20"/>
        </w:rPr>
        <w:t>ont</w:t>
      </w:r>
      <w:r w:rsidRPr="00AA738C">
        <w:rPr>
          <w:rStyle w:val="ui-provider"/>
          <w:rFonts w:ascii="Segoe UI" w:hAnsi="Segoe UI" w:cs="Segoe UI"/>
          <w:sz w:val="20"/>
          <w:szCs w:val="20"/>
        </w:rPr>
        <w:t xml:space="preserve"> </w:t>
      </w:r>
      <w:r w:rsidR="00CF5FF1" w:rsidRPr="00AA738C">
        <w:rPr>
          <w:rStyle w:val="ui-provider"/>
          <w:rFonts w:ascii="Segoe UI" w:hAnsi="Segoe UI" w:cs="Segoe UI"/>
          <w:sz w:val="20"/>
          <w:szCs w:val="20"/>
        </w:rPr>
        <w:t>l’organisation du temps</w:t>
      </w:r>
      <w:r w:rsidRPr="00AA738C">
        <w:rPr>
          <w:rStyle w:val="ui-provider"/>
          <w:rFonts w:ascii="Segoe UI" w:hAnsi="Segoe UI" w:cs="Segoe UI"/>
          <w:sz w:val="20"/>
          <w:szCs w:val="20"/>
        </w:rPr>
        <w:t xml:space="preserve"> d</w:t>
      </w:r>
      <w:r w:rsidR="00CF5FF1" w:rsidRPr="00AA738C">
        <w:rPr>
          <w:rStyle w:val="ui-provider"/>
          <w:rFonts w:ascii="Segoe UI" w:hAnsi="Segoe UI" w:cs="Segoe UI"/>
          <w:sz w:val="20"/>
          <w:szCs w:val="20"/>
        </w:rPr>
        <w:t>e</w:t>
      </w:r>
      <w:r w:rsidRPr="00AA738C">
        <w:rPr>
          <w:rStyle w:val="ui-provider"/>
          <w:rFonts w:ascii="Segoe UI" w:hAnsi="Segoe UI" w:cs="Segoe UI"/>
          <w:sz w:val="20"/>
          <w:szCs w:val="20"/>
        </w:rPr>
        <w:t xml:space="preserve"> travail est en horaires individualisés.</w:t>
      </w:r>
      <w:r w:rsidRPr="00AA738C">
        <w:rPr>
          <w:rFonts w:ascii="Segoe UI" w:eastAsia="Segoe UI" w:hAnsi="Segoe UI" w:cs="Segoe UI"/>
          <w:sz w:val="20"/>
          <w:szCs w:val="20"/>
        </w:rPr>
        <w:t xml:space="preserve"> </w:t>
      </w:r>
    </w:p>
    <w:p w14:paraId="52B28F6D" w14:textId="26F81DDD" w:rsidR="00B23A74" w:rsidRPr="00AA738C" w:rsidRDefault="73670A7E" w:rsidP="001F19BE">
      <w:pPr>
        <w:spacing w:after="120"/>
        <w:ind w:firstLine="0"/>
        <w:rPr>
          <w:rFonts w:ascii="Segoe UI" w:eastAsia="Segoe UI" w:hAnsi="Segoe UI" w:cs="Segoe UI"/>
          <w:sz w:val="20"/>
          <w:szCs w:val="20"/>
        </w:rPr>
      </w:pPr>
      <w:r w:rsidRPr="00AA738C">
        <w:rPr>
          <w:rFonts w:ascii="Segoe UI" w:eastAsia="Segoe UI" w:hAnsi="Segoe UI" w:cs="Segoe UI"/>
          <w:sz w:val="20"/>
          <w:szCs w:val="20"/>
        </w:rPr>
        <w:t>Dans ce cas, la Direction des Ressources Humaines fixe les modalités entourant ce</w:t>
      </w:r>
      <w:r w:rsidR="743996DD" w:rsidRPr="00AA738C">
        <w:rPr>
          <w:rFonts w:ascii="Segoe UI" w:eastAsia="Segoe UI" w:hAnsi="Segoe UI" w:cs="Segoe UI"/>
          <w:sz w:val="20"/>
          <w:szCs w:val="20"/>
        </w:rPr>
        <w:t>tte</w:t>
      </w:r>
      <w:r w:rsidRPr="00AA738C">
        <w:rPr>
          <w:rFonts w:ascii="Segoe UI" w:eastAsia="Segoe UI" w:hAnsi="Segoe UI" w:cs="Segoe UI"/>
          <w:sz w:val="20"/>
          <w:szCs w:val="20"/>
        </w:rPr>
        <w:t xml:space="preserve"> mobilité</w:t>
      </w:r>
      <w:r w:rsidR="4C293AB0" w:rsidRPr="00AA738C">
        <w:rPr>
          <w:rFonts w:ascii="Segoe UI" w:eastAsia="Segoe UI" w:hAnsi="Segoe UI" w:cs="Segoe UI"/>
          <w:sz w:val="20"/>
          <w:szCs w:val="20"/>
        </w:rPr>
        <w:t xml:space="preserve"> (géographique et/ou fonctionnelle)</w:t>
      </w:r>
      <w:r w:rsidRPr="00AA738C">
        <w:rPr>
          <w:rFonts w:ascii="Segoe UI" w:eastAsia="Segoe UI" w:hAnsi="Segoe UI" w:cs="Segoe UI"/>
          <w:sz w:val="20"/>
          <w:szCs w:val="20"/>
        </w:rPr>
        <w:t xml:space="preserve">. </w:t>
      </w:r>
    </w:p>
    <w:p w14:paraId="66297B6F" w14:textId="1FF5EC04" w:rsidR="00A03430" w:rsidRDefault="00B23A74" w:rsidP="00390510">
      <w:pPr>
        <w:spacing w:after="120"/>
        <w:ind w:firstLine="0"/>
        <w:rPr>
          <w:rFonts w:ascii="Segoe UI" w:eastAsia="Segoe UI" w:hAnsi="Segoe UI" w:cs="Segoe UI"/>
          <w:sz w:val="20"/>
          <w:szCs w:val="20"/>
        </w:rPr>
      </w:pPr>
      <w:r w:rsidRPr="00AA738C">
        <w:rPr>
          <w:rFonts w:ascii="Segoe UI" w:eastAsia="Segoe UI" w:hAnsi="Segoe UI" w:cs="Segoe UI"/>
          <w:sz w:val="20"/>
          <w:szCs w:val="20"/>
        </w:rPr>
        <w:t xml:space="preserve">Il </w:t>
      </w:r>
      <w:r w:rsidR="00302B40" w:rsidRPr="00AA738C">
        <w:rPr>
          <w:rFonts w:ascii="Segoe UI" w:eastAsia="Segoe UI" w:hAnsi="Segoe UI" w:cs="Segoe UI"/>
          <w:sz w:val="20"/>
          <w:szCs w:val="20"/>
        </w:rPr>
        <w:t>est convenu que l’analyse soit réalisée par la Direction des Ressources Humaines dans un délai de 1 mois suivant la demande.</w:t>
      </w:r>
    </w:p>
    <w:p w14:paraId="28AB599E" w14:textId="277DDF8E" w:rsidR="73670A7E" w:rsidRPr="00E667F6" w:rsidRDefault="00675DD9" w:rsidP="00C163A7">
      <w:pPr>
        <w:pStyle w:val="4"/>
        <w:spacing w:before="360"/>
        <w:jc w:val="both"/>
        <w:rPr>
          <w:rFonts w:ascii="Segoe UI" w:eastAsia="Segoe UI" w:hAnsi="Segoe UI" w:cs="Segoe UI"/>
          <w:b/>
          <w:sz w:val="22"/>
          <w:u w:val="single"/>
        </w:rPr>
      </w:pPr>
      <w:bookmarkStart w:id="409" w:name="_Toc181200722"/>
      <w:bookmarkStart w:id="410" w:name="_Toc184394336"/>
      <w:bookmarkStart w:id="411" w:name="_Toc187332500"/>
      <w:r w:rsidRPr="00E667F6">
        <w:rPr>
          <w:rFonts w:ascii="Segoe UI" w:eastAsia="Segoe UI" w:hAnsi="Segoe UI" w:cs="Segoe UI"/>
          <w:b/>
          <w:sz w:val="22"/>
          <w:u w:val="single"/>
        </w:rPr>
        <w:t xml:space="preserve">Article 6.2.6. </w:t>
      </w:r>
      <w:r w:rsidR="73670A7E" w:rsidRPr="00E667F6">
        <w:rPr>
          <w:rFonts w:ascii="Segoe UI" w:eastAsia="Segoe UI" w:hAnsi="Segoe UI" w:cs="Segoe UI"/>
          <w:b/>
          <w:sz w:val="22"/>
          <w:u w:val="single"/>
        </w:rPr>
        <w:t>Le déblocage anticipé des fonds placés sur le Plan d’</w:t>
      </w:r>
      <w:r w:rsidR="00EE44CC" w:rsidRPr="00E667F6">
        <w:rPr>
          <w:rFonts w:ascii="Segoe UI" w:eastAsia="Segoe UI" w:hAnsi="Segoe UI" w:cs="Segoe UI"/>
          <w:b/>
          <w:sz w:val="22"/>
          <w:u w:val="single"/>
        </w:rPr>
        <w:t>Épargne</w:t>
      </w:r>
      <w:r w:rsidR="73670A7E" w:rsidRPr="00E667F6">
        <w:rPr>
          <w:rFonts w:ascii="Segoe UI" w:eastAsia="Segoe UI" w:hAnsi="Segoe UI" w:cs="Segoe UI"/>
          <w:b/>
          <w:sz w:val="22"/>
          <w:u w:val="single"/>
        </w:rPr>
        <w:t xml:space="preserve"> </w:t>
      </w:r>
      <w:r w:rsidR="007D34CF" w:rsidRPr="00E667F6">
        <w:rPr>
          <w:rFonts w:ascii="Segoe UI" w:eastAsia="Segoe UI" w:hAnsi="Segoe UI" w:cs="Segoe UI"/>
          <w:b/>
          <w:sz w:val="22"/>
          <w:u w:val="single"/>
        </w:rPr>
        <w:t xml:space="preserve">Groupe / </w:t>
      </w:r>
      <w:r w:rsidR="73670A7E" w:rsidRPr="00E667F6">
        <w:rPr>
          <w:rFonts w:ascii="Segoe UI" w:eastAsia="Segoe UI" w:hAnsi="Segoe UI" w:cs="Segoe UI"/>
          <w:b/>
          <w:sz w:val="22"/>
          <w:u w:val="single"/>
        </w:rPr>
        <w:t>Plan d’</w:t>
      </w:r>
      <w:r w:rsidR="00EE44CC" w:rsidRPr="00E667F6">
        <w:rPr>
          <w:rFonts w:ascii="Segoe UI" w:eastAsia="Segoe UI" w:hAnsi="Segoe UI" w:cs="Segoe UI"/>
          <w:b/>
          <w:sz w:val="22"/>
          <w:u w:val="single"/>
        </w:rPr>
        <w:t>Épargne</w:t>
      </w:r>
      <w:r w:rsidR="73670A7E" w:rsidRPr="00E667F6">
        <w:rPr>
          <w:rFonts w:ascii="Segoe UI" w:eastAsia="Segoe UI" w:hAnsi="Segoe UI" w:cs="Segoe UI"/>
          <w:b/>
          <w:sz w:val="22"/>
          <w:u w:val="single"/>
        </w:rPr>
        <w:t xml:space="preserve"> Entreprise</w:t>
      </w:r>
      <w:bookmarkEnd w:id="409"/>
      <w:bookmarkEnd w:id="410"/>
      <w:bookmarkEnd w:id="411"/>
      <w:r w:rsidR="73670A7E" w:rsidRPr="00E667F6">
        <w:rPr>
          <w:rFonts w:ascii="Segoe UI" w:eastAsia="Segoe UI" w:hAnsi="Segoe UI" w:cs="Segoe UI"/>
          <w:b/>
          <w:sz w:val="22"/>
          <w:u w:val="single"/>
        </w:rPr>
        <w:t xml:space="preserve"> </w:t>
      </w:r>
    </w:p>
    <w:p w14:paraId="73D851C0" w14:textId="58266654" w:rsidR="73670A7E" w:rsidRPr="00B1089E" w:rsidRDefault="73670A7E" w:rsidP="00BF2D61">
      <w:pPr>
        <w:ind w:firstLine="0"/>
        <w:rPr>
          <w:rFonts w:ascii="Segoe UI" w:eastAsia="Segoe UI" w:hAnsi="Segoe UI" w:cs="Segoe UI"/>
          <w:sz w:val="20"/>
          <w:szCs w:val="20"/>
        </w:rPr>
      </w:pPr>
      <w:r w:rsidRPr="00B1089E">
        <w:rPr>
          <w:rFonts w:ascii="Segoe UI" w:eastAsia="Segoe UI" w:hAnsi="Segoe UI" w:cs="Segoe UI"/>
          <w:sz w:val="20"/>
          <w:szCs w:val="20"/>
        </w:rPr>
        <w:t xml:space="preserve">Depuis le 7 juillet 2024, le collaborateur relevant du congé légal de proche aidant (ou le collaborateur dont le conjoint est proche aidant) qui dispose d’un plan d’épargne </w:t>
      </w:r>
      <w:r w:rsidR="007D34CF" w:rsidRPr="00B1089E">
        <w:rPr>
          <w:rFonts w:ascii="Segoe UI" w:eastAsia="Segoe UI" w:hAnsi="Segoe UI" w:cs="Segoe UI"/>
          <w:sz w:val="20"/>
          <w:szCs w:val="20"/>
        </w:rPr>
        <w:t xml:space="preserve">groupe (PEG) ou d’un plan d’épargne </w:t>
      </w:r>
      <w:r w:rsidRPr="00B1089E">
        <w:rPr>
          <w:rFonts w:ascii="Segoe UI" w:eastAsia="Segoe UI" w:hAnsi="Segoe UI" w:cs="Segoe UI"/>
          <w:sz w:val="20"/>
          <w:szCs w:val="20"/>
        </w:rPr>
        <w:t>entreprise (PEE) peut demander un déblocage anticipé des fonds qui s’y trouvent</w:t>
      </w:r>
      <w:r w:rsidR="007D34CF" w:rsidRPr="00B1089E">
        <w:rPr>
          <w:rFonts w:ascii="Segoe UI" w:eastAsia="Segoe UI" w:hAnsi="Segoe UI" w:cs="Segoe UI"/>
          <w:sz w:val="20"/>
          <w:szCs w:val="20"/>
        </w:rPr>
        <w:t xml:space="preserve"> selon les règles en vigueur</w:t>
      </w:r>
      <w:r w:rsidRPr="00B1089E">
        <w:rPr>
          <w:rFonts w:ascii="Segoe UI" w:eastAsia="Segoe UI" w:hAnsi="Segoe UI" w:cs="Segoe UI"/>
          <w:sz w:val="20"/>
          <w:szCs w:val="20"/>
        </w:rPr>
        <w:t>.</w:t>
      </w:r>
    </w:p>
    <w:p w14:paraId="7F3C63FC" w14:textId="5D7E272F" w:rsidR="73670A7E" w:rsidRPr="00E667F6" w:rsidRDefault="00675DD9" w:rsidP="00C163A7">
      <w:pPr>
        <w:pStyle w:val="4"/>
        <w:spacing w:before="360"/>
        <w:jc w:val="both"/>
        <w:rPr>
          <w:rFonts w:ascii="Segoe UI" w:eastAsia="Segoe UI" w:hAnsi="Segoe UI" w:cs="Segoe UI"/>
          <w:b/>
          <w:sz w:val="22"/>
          <w:u w:val="single"/>
        </w:rPr>
      </w:pPr>
      <w:bookmarkStart w:id="412" w:name="_Toc181200723"/>
      <w:bookmarkStart w:id="413" w:name="_Toc184394337"/>
      <w:bookmarkStart w:id="414" w:name="_Toc187332501"/>
      <w:r w:rsidRPr="00E667F6">
        <w:rPr>
          <w:rFonts w:ascii="Segoe UI" w:eastAsia="Segoe UI" w:hAnsi="Segoe UI" w:cs="Segoe UI"/>
          <w:b/>
          <w:sz w:val="22"/>
          <w:u w:val="single"/>
        </w:rPr>
        <w:t xml:space="preserve">Article 6.2.7. </w:t>
      </w:r>
      <w:r w:rsidR="73670A7E" w:rsidRPr="00E667F6">
        <w:rPr>
          <w:rFonts w:ascii="Segoe UI" w:eastAsia="Segoe UI" w:hAnsi="Segoe UI" w:cs="Segoe UI"/>
          <w:b/>
          <w:sz w:val="22"/>
          <w:u w:val="single"/>
        </w:rPr>
        <w:t>L’offre de service dédié</w:t>
      </w:r>
      <w:r w:rsidR="00BC5F46" w:rsidRPr="00E667F6">
        <w:rPr>
          <w:rFonts w:ascii="Segoe UI" w:eastAsia="Segoe UI" w:hAnsi="Segoe UI" w:cs="Segoe UI"/>
          <w:b/>
          <w:sz w:val="22"/>
          <w:u w:val="single"/>
        </w:rPr>
        <w:t>e</w:t>
      </w:r>
      <w:r w:rsidR="73670A7E" w:rsidRPr="00E667F6">
        <w:rPr>
          <w:rFonts w:ascii="Segoe UI" w:eastAsia="Segoe UI" w:hAnsi="Segoe UI" w:cs="Segoe UI"/>
          <w:b/>
          <w:sz w:val="22"/>
          <w:u w:val="single"/>
        </w:rPr>
        <w:t xml:space="preserve"> aux </w:t>
      </w:r>
      <w:r w:rsidR="006A1A75" w:rsidRPr="00E667F6">
        <w:rPr>
          <w:rFonts w:ascii="Segoe UI" w:eastAsia="Segoe UI" w:hAnsi="Segoe UI" w:cs="Segoe UI"/>
          <w:b/>
          <w:sz w:val="22"/>
          <w:u w:val="single"/>
        </w:rPr>
        <w:t>proches</w:t>
      </w:r>
      <w:r w:rsidR="73670A7E" w:rsidRPr="00E667F6">
        <w:rPr>
          <w:rFonts w:ascii="Segoe UI" w:eastAsia="Segoe UI" w:hAnsi="Segoe UI" w:cs="Segoe UI"/>
          <w:b/>
          <w:sz w:val="22"/>
          <w:u w:val="single"/>
        </w:rPr>
        <w:t xml:space="preserve"> aidants</w:t>
      </w:r>
      <w:bookmarkEnd w:id="412"/>
      <w:bookmarkEnd w:id="413"/>
      <w:bookmarkEnd w:id="414"/>
      <w:r w:rsidR="73670A7E" w:rsidRPr="00E667F6">
        <w:rPr>
          <w:rFonts w:ascii="Segoe UI" w:eastAsia="Segoe UI" w:hAnsi="Segoe UI" w:cs="Segoe UI"/>
          <w:b/>
          <w:sz w:val="22"/>
          <w:u w:val="single"/>
        </w:rPr>
        <w:t xml:space="preserve"> </w:t>
      </w:r>
    </w:p>
    <w:p w14:paraId="5BE38316" w14:textId="5C141C08" w:rsidR="73670A7E" w:rsidRPr="00B1089E" w:rsidRDefault="73670A7E" w:rsidP="00BF2D61">
      <w:pPr>
        <w:spacing w:after="160"/>
        <w:ind w:firstLine="0"/>
        <w:rPr>
          <w:rFonts w:ascii="Segoe UI" w:eastAsia="Segoe UI" w:hAnsi="Segoe UI" w:cs="Segoe UI"/>
          <w:sz w:val="20"/>
          <w:szCs w:val="20"/>
        </w:rPr>
      </w:pPr>
      <w:r w:rsidRPr="00B1089E">
        <w:rPr>
          <w:rFonts w:ascii="Segoe UI" w:eastAsia="Segoe UI" w:hAnsi="Segoe UI" w:cs="Segoe UI"/>
          <w:sz w:val="20"/>
          <w:szCs w:val="20"/>
        </w:rPr>
        <w:t xml:space="preserve">Les Parties conviennent de </w:t>
      </w:r>
      <w:r w:rsidR="00BB377A" w:rsidRPr="00B1089E">
        <w:rPr>
          <w:rFonts w:ascii="Segoe UI" w:eastAsia="Segoe UI" w:hAnsi="Segoe UI" w:cs="Segoe UI"/>
          <w:sz w:val="20"/>
          <w:szCs w:val="20"/>
        </w:rPr>
        <w:t>reconduire</w:t>
      </w:r>
      <w:r w:rsidRPr="00B1089E">
        <w:rPr>
          <w:rFonts w:ascii="Segoe UI" w:eastAsia="Segoe UI" w:hAnsi="Segoe UI" w:cs="Segoe UI"/>
          <w:sz w:val="20"/>
          <w:szCs w:val="20"/>
        </w:rPr>
        <w:t xml:space="preserve"> le dispositif de services inclusifs porté via notre organisme de prévoyance.</w:t>
      </w:r>
    </w:p>
    <w:p w14:paraId="32A7365D" w14:textId="4191A6BE" w:rsidR="73670A7E" w:rsidRPr="00B1089E" w:rsidRDefault="73670A7E" w:rsidP="00BF2D61">
      <w:pPr>
        <w:spacing w:after="160"/>
        <w:ind w:firstLine="0"/>
        <w:rPr>
          <w:rFonts w:ascii="Segoe UI" w:eastAsia="Segoe UI" w:hAnsi="Segoe UI" w:cs="Segoe UI"/>
          <w:sz w:val="20"/>
          <w:szCs w:val="20"/>
        </w:rPr>
      </w:pPr>
      <w:r w:rsidRPr="00B1089E">
        <w:rPr>
          <w:rFonts w:ascii="Segoe UI" w:eastAsia="Segoe UI" w:hAnsi="Segoe UI" w:cs="Segoe UI"/>
          <w:sz w:val="20"/>
          <w:szCs w:val="20"/>
        </w:rPr>
        <w:t>L’expérimentation de cette offre de services inclusifs</w:t>
      </w:r>
      <w:r w:rsidR="00CB026C">
        <w:rPr>
          <w:rFonts w:ascii="Segoe UI" w:eastAsia="Segoe UI" w:hAnsi="Segoe UI" w:cs="Segoe UI"/>
          <w:sz w:val="20"/>
          <w:szCs w:val="20"/>
        </w:rPr>
        <w:t xml:space="preserve">, </w:t>
      </w:r>
      <w:r w:rsidR="00906935" w:rsidRPr="00B45CDF">
        <w:rPr>
          <w:rFonts w:ascii="Segoe UI" w:eastAsia="Segoe UI" w:hAnsi="Segoe UI" w:cs="Segoe UI"/>
          <w:sz w:val="20"/>
          <w:szCs w:val="20"/>
        </w:rPr>
        <w:t>accessible à tout collaborateur</w:t>
      </w:r>
      <w:r w:rsidR="00CB026C">
        <w:rPr>
          <w:rFonts w:ascii="Segoe UI" w:eastAsia="Segoe UI" w:hAnsi="Segoe UI" w:cs="Segoe UI"/>
          <w:sz w:val="20"/>
          <w:szCs w:val="20"/>
        </w:rPr>
        <w:t>,</w:t>
      </w:r>
      <w:r w:rsidR="00906935">
        <w:rPr>
          <w:rFonts w:ascii="Segoe UI" w:eastAsia="Segoe UI" w:hAnsi="Segoe UI" w:cs="Segoe UI"/>
          <w:sz w:val="20"/>
          <w:szCs w:val="20"/>
        </w:rPr>
        <w:t xml:space="preserve"> </w:t>
      </w:r>
      <w:r w:rsidRPr="00B1089E">
        <w:rPr>
          <w:rFonts w:ascii="Segoe UI" w:eastAsia="Segoe UI" w:hAnsi="Segoe UI" w:cs="Segoe UI"/>
          <w:sz w:val="20"/>
          <w:szCs w:val="20"/>
        </w:rPr>
        <w:t>comporte ainsi :</w:t>
      </w:r>
    </w:p>
    <w:p w14:paraId="1D7AF660" w14:textId="6B3F7F33" w:rsidR="73670A7E" w:rsidRPr="00B1089E" w:rsidRDefault="00456F77" w:rsidP="00420290">
      <w:pPr>
        <w:pStyle w:val="a8"/>
        <w:numPr>
          <w:ilvl w:val="0"/>
          <w:numId w:val="13"/>
        </w:numPr>
        <w:ind w:left="720"/>
        <w:rPr>
          <w:rFonts w:ascii="Segoe UI" w:eastAsia="Segoe UI" w:hAnsi="Segoe UI" w:cs="Segoe UI"/>
          <w:sz w:val="20"/>
          <w:szCs w:val="20"/>
        </w:rPr>
      </w:pPr>
      <w:r w:rsidRPr="00B1089E">
        <w:rPr>
          <w:rFonts w:ascii="Segoe UI" w:eastAsia="Segoe UI" w:hAnsi="Segoe UI" w:cs="Segoe UI"/>
          <w:sz w:val="20"/>
          <w:szCs w:val="20"/>
        </w:rPr>
        <w:t>Des</w:t>
      </w:r>
      <w:r w:rsidR="73670A7E" w:rsidRPr="00B1089E">
        <w:rPr>
          <w:rFonts w:ascii="Segoe UI" w:eastAsia="Segoe UI" w:hAnsi="Segoe UI" w:cs="Segoe UI"/>
          <w:sz w:val="20"/>
          <w:szCs w:val="20"/>
        </w:rPr>
        <w:t xml:space="preserve"> conseils et accompagnements pour les collaborateurs proches aidants</w:t>
      </w:r>
      <w:r w:rsidR="00B1082A" w:rsidRPr="00B1089E">
        <w:rPr>
          <w:rFonts w:ascii="Segoe UI" w:eastAsia="Segoe UI" w:hAnsi="Segoe UI" w:cs="Segoe UI"/>
          <w:sz w:val="20"/>
          <w:szCs w:val="20"/>
        </w:rPr>
        <w:t> ;</w:t>
      </w:r>
    </w:p>
    <w:p w14:paraId="779A7996" w14:textId="5E219363" w:rsidR="73670A7E" w:rsidRPr="00B1089E" w:rsidRDefault="00F627BB" w:rsidP="00420290">
      <w:pPr>
        <w:pStyle w:val="a8"/>
        <w:numPr>
          <w:ilvl w:val="0"/>
          <w:numId w:val="13"/>
        </w:numPr>
        <w:ind w:left="720"/>
        <w:rPr>
          <w:rFonts w:ascii="Segoe UI" w:eastAsia="Segoe UI" w:hAnsi="Segoe UI" w:cs="Segoe UI"/>
          <w:sz w:val="20"/>
          <w:szCs w:val="20"/>
        </w:rPr>
      </w:pPr>
      <w:r>
        <w:rPr>
          <w:rFonts w:ascii="Segoe UI" w:eastAsia="Segoe UI" w:hAnsi="Segoe UI" w:cs="Segoe UI"/>
          <w:sz w:val="20"/>
          <w:szCs w:val="20"/>
        </w:rPr>
        <w:t>U</w:t>
      </w:r>
      <w:r w:rsidR="73670A7E" w:rsidRPr="00B1089E">
        <w:rPr>
          <w:rFonts w:ascii="Segoe UI" w:eastAsia="Segoe UI" w:hAnsi="Segoe UI" w:cs="Segoe UI"/>
          <w:sz w:val="20"/>
          <w:szCs w:val="20"/>
        </w:rPr>
        <w:t>n service digital d’orientation des aidants, proposé par notre organisme de prévoyance, qui centralise l’accès aux informations et aides existantes et disponibles en proximité pour les aidants et leurs proches.</w:t>
      </w:r>
    </w:p>
    <w:p w14:paraId="7A08A9AE" w14:textId="52135157" w:rsidR="008275A7" w:rsidRPr="00390510" w:rsidRDefault="00660D34" w:rsidP="006E5C8F">
      <w:pPr>
        <w:ind w:firstLine="0"/>
        <w:rPr>
          <w:rFonts w:ascii="Segoe UI" w:hAnsi="Segoe UI" w:cs="Segoe UI"/>
          <w:sz w:val="20"/>
          <w:szCs w:val="20"/>
        </w:rPr>
      </w:pPr>
      <w:r w:rsidRPr="00B45CDF">
        <w:rPr>
          <w:rFonts w:ascii="Segoe UI" w:hAnsi="Segoe UI" w:cs="Segoe UI"/>
          <w:sz w:val="20"/>
          <w:szCs w:val="20"/>
        </w:rPr>
        <w:t>Tout collaborateur a également</w:t>
      </w:r>
      <w:r w:rsidR="001E3126" w:rsidRPr="00B45CDF">
        <w:rPr>
          <w:rFonts w:ascii="Segoe UI" w:hAnsi="Segoe UI" w:cs="Segoe UI"/>
          <w:sz w:val="20"/>
          <w:szCs w:val="20"/>
        </w:rPr>
        <w:t xml:space="preserve"> la possibilité de prendre contact avec les services de France Tutelle</w:t>
      </w:r>
      <w:r>
        <w:rPr>
          <w:rFonts w:ascii="Segoe UI" w:hAnsi="Segoe UI" w:cs="Segoe UI"/>
          <w:sz w:val="20"/>
          <w:szCs w:val="20"/>
        </w:rPr>
        <w:t>.</w:t>
      </w:r>
    </w:p>
    <w:p w14:paraId="0576ED34" w14:textId="33F97355" w:rsidR="009D08F0" w:rsidRPr="00E667F6" w:rsidRDefault="00675DD9" w:rsidP="00C163A7">
      <w:pPr>
        <w:pStyle w:val="4"/>
        <w:spacing w:before="360"/>
        <w:jc w:val="both"/>
        <w:rPr>
          <w:rFonts w:ascii="Segoe UI" w:eastAsia="Segoe UI" w:hAnsi="Segoe UI" w:cs="Segoe UI"/>
          <w:b/>
          <w:sz w:val="22"/>
          <w:u w:val="single"/>
        </w:rPr>
      </w:pPr>
      <w:bookmarkStart w:id="415" w:name="_Toc184394338"/>
      <w:bookmarkStart w:id="416" w:name="_Toc187332502"/>
      <w:r w:rsidRPr="00E667F6">
        <w:rPr>
          <w:rFonts w:ascii="Segoe UI" w:eastAsia="Segoe UI" w:hAnsi="Segoe UI" w:cs="Segoe UI"/>
          <w:b/>
          <w:sz w:val="22"/>
          <w:u w:val="single"/>
        </w:rPr>
        <w:lastRenderedPageBreak/>
        <w:t xml:space="preserve">Article 6.2.8. </w:t>
      </w:r>
      <w:r w:rsidR="00AC1223">
        <w:rPr>
          <w:rFonts w:ascii="Segoe UI" w:eastAsia="Segoe UI" w:hAnsi="Segoe UI" w:cs="Segoe UI"/>
          <w:b/>
          <w:sz w:val="22"/>
          <w:u w:val="single"/>
        </w:rPr>
        <w:t>La c</w:t>
      </w:r>
      <w:r w:rsidR="009D08F0" w:rsidRPr="00E667F6">
        <w:rPr>
          <w:rFonts w:ascii="Segoe UI" w:eastAsia="Segoe UI" w:hAnsi="Segoe UI" w:cs="Segoe UI"/>
          <w:b/>
          <w:sz w:val="22"/>
          <w:u w:val="single"/>
        </w:rPr>
        <w:t>ellule d’écoute psychologique</w:t>
      </w:r>
      <w:bookmarkEnd w:id="415"/>
      <w:bookmarkEnd w:id="416"/>
    </w:p>
    <w:p w14:paraId="07AE7662" w14:textId="5B9E354E" w:rsidR="009D08F0" w:rsidRPr="00390510" w:rsidRDefault="009D08F0" w:rsidP="004A1E99">
      <w:pPr>
        <w:ind w:firstLine="0"/>
        <w:rPr>
          <w:rFonts w:ascii="Segoe UI" w:eastAsia="Segoe UI" w:hAnsi="Segoe UI" w:cs="Segoe UI"/>
          <w:sz w:val="20"/>
          <w:szCs w:val="20"/>
        </w:rPr>
      </w:pPr>
      <w:r w:rsidRPr="00B1089E">
        <w:rPr>
          <w:rFonts w:ascii="Segoe UI" w:eastAsia="Segoe UI" w:hAnsi="Segoe UI" w:cs="Segoe UI"/>
          <w:sz w:val="20"/>
          <w:szCs w:val="20"/>
        </w:rPr>
        <w:t>C</w:t>
      </w:r>
      <w:r w:rsidR="00D83C77" w:rsidRPr="00B1089E">
        <w:rPr>
          <w:rFonts w:ascii="Segoe UI" w:eastAsia="Segoe UI" w:hAnsi="Segoe UI" w:cs="Segoe UI"/>
          <w:sz w:val="20"/>
          <w:szCs w:val="20"/>
        </w:rPr>
        <w:t>ovéa</w:t>
      </w:r>
      <w:r w:rsidRPr="00B1089E">
        <w:rPr>
          <w:rFonts w:ascii="Segoe UI" w:eastAsia="Segoe UI" w:hAnsi="Segoe UI" w:cs="Segoe UI"/>
          <w:sz w:val="20"/>
          <w:szCs w:val="20"/>
        </w:rPr>
        <w:t xml:space="preserve"> propose un dispositif d'aide et d'accompagnement au bénéfice de tous ceux qui ressentiraient le besoin d'échanger, en dehors de tout lien, sur des thématiques personnelles ou professionnelles aux collaborateurs en </w:t>
      </w:r>
      <w:r w:rsidRPr="002E35E6">
        <w:rPr>
          <w:rFonts w:ascii="Segoe UI" w:eastAsia="Segoe UI" w:hAnsi="Segoe UI" w:cs="Segoe UI"/>
          <w:sz w:val="20"/>
          <w:szCs w:val="20"/>
        </w:rPr>
        <w:t>situation d’</w:t>
      </w:r>
      <w:proofErr w:type="spellStart"/>
      <w:r w:rsidRPr="002E35E6">
        <w:rPr>
          <w:rFonts w:ascii="Segoe UI" w:eastAsia="Segoe UI" w:hAnsi="Segoe UI" w:cs="Segoe UI"/>
          <w:sz w:val="20"/>
          <w:szCs w:val="20"/>
        </w:rPr>
        <w:t>aidan</w:t>
      </w:r>
      <w:r w:rsidR="006D1DFD" w:rsidRPr="002E35E6">
        <w:rPr>
          <w:rFonts w:ascii="Segoe UI" w:eastAsia="Segoe UI" w:hAnsi="Segoe UI" w:cs="Segoe UI"/>
          <w:sz w:val="20"/>
          <w:szCs w:val="20"/>
        </w:rPr>
        <w:t>ce</w:t>
      </w:r>
      <w:proofErr w:type="spellEnd"/>
      <w:r w:rsidRPr="002E35E6">
        <w:rPr>
          <w:rFonts w:ascii="Segoe UI" w:eastAsia="Segoe UI" w:hAnsi="Segoe UI" w:cs="Segoe UI"/>
          <w:sz w:val="20"/>
          <w:szCs w:val="20"/>
        </w:rPr>
        <w:t xml:space="preserve"> par le </w:t>
      </w:r>
      <w:r w:rsidRPr="00B1089E">
        <w:rPr>
          <w:rFonts w:ascii="Segoe UI" w:eastAsia="Segoe UI" w:hAnsi="Segoe UI" w:cs="Segoe UI"/>
          <w:sz w:val="20"/>
          <w:szCs w:val="20"/>
        </w:rPr>
        <w:t>biais de la cellule d’assistance psychologique mis</w:t>
      </w:r>
      <w:r w:rsidR="008909D7">
        <w:rPr>
          <w:rFonts w:ascii="Segoe UI" w:eastAsia="Segoe UI" w:hAnsi="Segoe UI" w:cs="Segoe UI"/>
          <w:sz w:val="20"/>
          <w:szCs w:val="20"/>
        </w:rPr>
        <w:t>e</w:t>
      </w:r>
      <w:r w:rsidRPr="00B1089E">
        <w:rPr>
          <w:rFonts w:ascii="Segoe UI" w:eastAsia="Segoe UI" w:hAnsi="Segoe UI" w:cs="Segoe UI"/>
          <w:sz w:val="20"/>
          <w:szCs w:val="20"/>
        </w:rPr>
        <w:t xml:space="preserve"> en place par le Service Prévention C</w:t>
      </w:r>
      <w:r w:rsidR="00D42154" w:rsidRPr="00B1089E">
        <w:rPr>
          <w:rFonts w:ascii="Segoe UI" w:eastAsia="Segoe UI" w:hAnsi="Segoe UI" w:cs="Segoe UI"/>
          <w:sz w:val="20"/>
          <w:szCs w:val="20"/>
        </w:rPr>
        <w:t>ovéa</w:t>
      </w:r>
      <w:r w:rsidRPr="00B1089E">
        <w:rPr>
          <w:rFonts w:ascii="Segoe UI" w:eastAsia="Segoe UI" w:hAnsi="Segoe UI" w:cs="Segoe UI"/>
          <w:sz w:val="20"/>
          <w:szCs w:val="20"/>
        </w:rPr>
        <w:t>.</w:t>
      </w:r>
    </w:p>
    <w:p w14:paraId="5724DA50" w14:textId="08E877E2" w:rsidR="64973C0F" w:rsidRPr="00E667F6" w:rsidRDefault="00564961" w:rsidP="00C163A7">
      <w:pPr>
        <w:pStyle w:val="4"/>
        <w:spacing w:before="360"/>
        <w:jc w:val="both"/>
        <w:rPr>
          <w:rFonts w:ascii="Segoe UI" w:eastAsia="Segoe UI" w:hAnsi="Segoe UI" w:cs="Segoe UI"/>
          <w:b/>
          <w:sz w:val="22"/>
          <w:u w:val="single"/>
        </w:rPr>
      </w:pPr>
      <w:bookmarkStart w:id="417" w:name="_Toc184394339"/>
      <w:bookmarkStart w:id="418" w:name="_Toc187332503"/>
      <w:r w:rsidRPr="00E667F6">
        <w:rPr>
          <w:rFonts w:ascii="Segoe UI" w:eastAsia="Segoe UI" w:hAnsi="Segoe UI" w:cs="Segoe UI"/>
          <w:b/>
          <w:sz w:val="22"/>
          <w:u w:val="single"/>
        </w:rPr>
        <w:t xml:space="preserve">Article 6.2.9. </w:t>
      </w:r>
      <w:r w:rsidR="7B675E84" w:rsidRPr="00E667F6">
        <w:rPr>
          <w:rFonts w:ascii="Segoe UI" w:eastAsia="Segoe UI" w:hAnsi="Segoe UI" w:cs="Segoe UI"/>
          <w:b/>
          <w:sz w:val="22"/>
          <w:u w:val="single"/>
        </w:rPr>
        <w:t>L</w:t>
      </w:r>
      <w:r w:rsidR="01E37C44" w:rsidRPr="00E667F6">
        <w:rPr>
          <w:rFonts w:ascii="Segoe UI" w:eastAsia="Segoe UI" w:hAnsi="Segoe UI" w:cs="Segoe UI"/>
          <w:b/>
          <w:sz w:val="22"/>
          <w:u w:val="single"/>
        </w:rPr>
        <w:t>e</w:t>
      </w:r>
      <w:r w:rsidR="7B675E84" w:rsidRPr="00E667F6">
        <w:rPr>
          <w:rFonts w:ascii="Segoe UI" w:eastAsia="Segoe UI" w:hAnsi="Segoe UI" w:cs="Segoe UI"/>
          <w:b/>
          <w:sz w:val="22"/>
          <w:u w:val="single"/>
        </w:rPr>
        <w:t xml:space="preserve"> com</w:t>
      </w:r>
      <w:r w:rsidR="2DB43CC2" w:rsidRPr="00E667F6">
        <w:rPr>
          <w:rFonts w:ascii="Segoe UI" w:eastAsia="Segoe UI" w:hAnsi="Segoe UI" w:cs="Segoe UI"/>
          <w:b/>
          <w:sz w:val="22"/>
          <w:u w:val="single"/>
        </w:rPr>
        <w:t>ité</w:t>
      </w:r>
      <w:r w:rsidR="7B675E84" w:rsidRPr="00E667F6">
        <w:rPr>
          <w:rFonts w:ascii="Segoe UI" w:eastAsia="Segoe UI" w:hAnsi="Segoe UI" w:cs="Segoe UI"/>
          <w:b/>
          <w:sz w:val="22"/>
          <w:u w:val="single"/>
        </w:rPr>
        <w:t xml:space="preserve"> </w:t>
      </w:r>
      <w:r w:rsidR="00EB4E0A" w:rsidRPr="00E667F6">
        <w:rPr>
          <w:rFonts w:ascii="Segoe UI" w:eastAsia="Segoe UI" w:hAnsi="Segoe UI" w:cs="Segoe UI"/>
          <w:b/>
          <w:sz w:val="22"/>
          <w:u w:val="single"/>
        </w:rPr>
        <w:t>pluridisciplinaire</w:t>
      </w:r>
      <w:bookmarkEnd w:id="417"/>
      <w:bookmarkEnd w:id="418"/>
      <w:r w:rsidR="7B675E84" w:rsidRPr="00E667F6">
        <w:rPr>
          <w:rFonts w:ascii="Segoe UI" w:eastAsia="Segoe UI" w:hAnsi="Segoe UI" w:cs="Segoe UI"/>
          <w:b/>
          <w:sz w:val="22"/>
          <w:u w:val="single"/>
        </w:rPr>
        <w:t xml:space="preserve"> </w:t>
      </w:r>
    </w:p>
    <w:p w14:paraId="76EF9325" w14:textId="48E6ABA1" w:rsidR="7B675E84" w:rsidRPr="00B1089E" w:rsidRDefault="7B675E84" w:rsidP="00C87863">
      <w:pPr>
        <w:spacing w:after="120"/>
        <w:ind w:firstLine="0"/>
        <w:rPr>
          <w:rFonts w:ascii="Segoe UI" w:eastAsia="Segoe UI" w:hAnsi="Segoe UI" w:cs="Segoe UI"/>
          <w:sz w:val="20"/>
          <w:szCs w:val="20"/>
        </w:rPr>
      </w:pPr>
      <w:r w:rsidRPr="00B1089E">
        <w:rPr>
          <w:rFonts w:ascii="Segoe UI" w:eastAsia="Segoe UI" w:hAnsi="Segoe UI" w:cs="Segoe UI"/>
          <w:sz w:val="20"/>
          <w:szCs w:val="20"/>
        </w:rPr>
        <w:t>Un</w:t>
      </w:r>
      <w:r w:rsidR="17472D80" w:rsidRPr="00B1089E">
        <w:rPr>
          <w:rFonts w:ascii="Segoe UI" w:eastAsia="Segoe UI" w:hAnsi="Segoe UI" w:cs="Segoe UI"/>
          <w:sz w:val="20"/>
          <w:szCs w:val="20"/>
        </w:rPr>
        <w:t xml:space="preserve"> comité</w:t>
      </w:r>
      <w:r w:rsidRPr="00B1089E">
        <w:rPr>
          <w:rFonts w:ascii="Segoe UI" w:eastAsia="Segoe UI" w:hAnsi="Segoe UI" w:cs="Segoe UI"/>
          <w:sz w:val="20"/>
          <w:szCs w:val="20"/>
        </w:rPr>
        <w:t xml:space="preserve"> pluri</w:t>
      </w:r>
      <w:r w:rsidR="4AECC220" w:rsidRPr="00B1089E">
        <w:rPr>
          <w:rFonts w:ascii="Segoe UI" w:eastAsia="Segoe UI" w:hAnsi="Segoe UI" w:cs="Segoe UI"/>
          <w:sz w:val="20"/>
          <w:szCs w:val="20"/>
        </w:rPr>
        <w:t>disciplinaire</w:t>
      </w:r>
      <w:r w:rsidRPr="00B1089E">
        <w:rPr>
          <w:rFonts w:ascii="Segoe UI" w:eastAsia="Segoe UI" w:hAnsi="Segoe UI" w:cs="Segoe UI"/>
          <w:sz w:val="20"/>
          <w:szCs w:val="20"/>
        </w:rPr>
        <w:t xml:space="preserve"> au sein de la </w:t>
      </w:r>
      <w:r w:rsidR="00CC1115" w:rsidRPr="00A44429">
        <w:rPr>
          <w:rFonts w:ascii="Segoe UI" w:eastAsia="Segoe UI" w:hAnsi="Segoe UI" w:cs="Segoe UI"/>
          <w:sz w:val="20"/>
          <w:szCs w:val="20"/>
        </w:rPr>
        <w:t>Direction des Ressources Humaines</w:t>
      </w:r>
      <w:r w:rsidRPr="00A44429">
        <w:rPr>
          <w:rFonts w:ascii="Segoe UI" w:eastAsia="Segoe UI" w:hAnsi="Segoe UI" w:cs="Segoe UI"/>
          <w:sz w:val="20"/>
          <w:szCs w:val="20"/>
        </w:rPr>
        <w:t xml:space="preserve"> est</w:t>
      </w:r>
      <w:r w:rsidRPr="00B1089E">
        <w:rPr>
          <w:rFonts w:ascii="Segoe UI" w:eastAsia="Segoe UI" w:hAnsi="Segoe UI" w:cs="Segoe UI"/>
          <w:sz w:val="20"/>
          <w:szCs w:val="20"/>
        </w:rPr>
        <w:t xml:space="preserve"> mis en place afin d’étudier les demandes très spécifiques de proches aidant</w:t>
      </w:r>
      <w:r w:rsidR="2D8283AA" w:rsidRPr="00B1089E">
        <w:rPr>
          <w:rFonts w:ascii="Segoe UI" w:eastAsia="Segoe UI" w:hAnsi="Segoe UI" w:cs="Segoe UI"/>
          <w:sz w:val="20"/>
          <w:szCs w:val="20"/>
        </w:rPr>
        <w:t>s</w:t>
      </w:r>
      <w:r w:rsidRPr="00B1089E">
        <w:rPr>
          <w:rFonts w:ascii="Segoe UI" w:eastAsia="Segoe UI" w:hAnsi="Segoe UI" w:cs="Segoe UI"/>
          <w:sz w:val="20"/>
          <w:szCs w:val="20"/>
        </w:rPr>
        <w:t xml:space="preserve"> en grande difficulté </w:t>
      </w:r>
      <w:r w:rsidR="41763866" w:rsidRPr="00B1089E">
        <w:rPr>
          <w:rFonts w:ascii="Segoe UI" w:eastAsia="Segoe UI" w:hAnsi="Segoe UI" w:cs="Segoe UI"/>
          <w:sz w:val="20"/>
          <w:szCs w:val="20"/>
        </w:rPr>
        <w:t xml:space="preserve">dans le cadre de leur activité </w:t>
      </w:r>
      <w:r w:rsidR="41763866" w:rsidRPr="002E35E6">
        <w:rPr>
          <w:rFonts w:ascii="Segoe UI" w:eastAsia="Segoe UI" w:hAnsi="Segoe UI" w:cs="Segoe UI"/>
          <w:sz w:val="20"/>
          <w:szCs w:val="20"/>
        </w:rPr>
        <w:t>professionne</w:t>
      </w:r>
      <w:r w:rsidR="793F4C28" w:rsidRPr="002E35E6">
        <w:rPr>
          <w:rFonts w:ascii="Segoe UI" w:eastAsia="Segoe UI" w:hAnsi="Segoe UI" w:cs="Segoe UI"/>
          <w:sz w:val="20"/>
          <w:szCs w:val="20"/>
        </w:rPr>
        <w:t>lle</w:t>
      </w:r>
      <w:r w:rsidR="41763866" w:rsidRPr="002E35E6">
        <w:rPr>
          <w:rFonts w:ascii="Segoe UI" w:eastAsia="Segoe UI" w:hAnsi="Segoe UI" w:cs="Segoe UI"/>
          <w:sz w:val="20"/>
          <w:szCs w:val="20"/>
        </w:rPr>
        <w:t xml:space="preserve"> et </w:t>
      </w:r>
      <w:r w:rsidR="009D054A" w:rsidRPr="002E35E6">
        <w:rPr>
          <w:rFonts w:ascii="Segoe UI" w:eastAsia="Segoe UI" w:hAnsi="Segoe UI" w:cs="Segoe UI"/>
          <w:sz w:val="20"/>
          <w:szCs w:val="20"/>
        </w:rPr>
        <w:t xml:space="preserve">pour lesquelles </w:t>
      </w:r>
      <w:r w:rsidR="41763866" w:rsidRPr="002E35E6">
        <w:rPr>
          <w:rFonts w:ascii="Segoe UI" w:eastAsia="Segoe UI" w:hAnsi="Segoe UI" w:cs="Segoe UI"/>
          <w:sz w:val="20"/>
          <w:szCs w:val="20"/>
        </w:rPr>
        <w:t>les mesures</w:t>
      </w:r>
      <w:r w:rsidR="41763866" w:rsidRPr="00B1089E">
        <w:rPr>
          <w:rFonts w:ascii="Segoe UI" w:eastAsia="Segoe UI" w:hAnsi="Segoe UI" w:cs="Segoe UI"/>
          <w:sz w:val="20"/>
          <w:szCs w:val="20"/>
        </w:rPr>
        <w:t xml:space="preserve"> ci-dessus ont déjà toutes été mises en </w:t>
      </w:r>
      <w:r w:rsidR="500B3E40" w:rsidRPr="00B1089E">
        <w:rPr>
          <w:rFonts w:ascii="Segoe UI" w:eastAsia="Segoe UI" w:hAnsi="Segoe UI" w:cs="Segoe UI"/>
          <w:sz w:val="20"/>
          <w:szCs w:val="20"/>
        </w:rPr>
        <w:t>place</w:t>
      </w:r>
      <w:r w:rsidR="007C6291">
        <w:rPr>
          <w:rFonts w:ascii="Segoe UI" w:eastAsia="Segoe UI" w:hAnsi="Segoe UI" w:cs="Segoe UI"/>
          <w:sz w:val="20"/>
          <w:szCs w:val="20"/>
        </w:rPr>
        <w:t>. Ce comité peut être amené également à é</w:t>
      </w:r>
      <w:r w:rsidR="00AF393D">
        <w:rPr>
          <w:rFonts w:ascii="Segoe UI" w:eastAsia="Segoe UI" w:hAnsi="Segoe UI" w:cs="Segoe UI"/>
          <w:sz w:val="20"/>
          <w:szCs w:val="20"/>
        </w:rPr>
        <w:t>t</w:t>
      </w:r>
      <w:r w:rsidR="007C6291">
        <w:rPr>
          <w:rFonts w:ascii="Segoe UI" w:eastAsia="Segoe UI" w:hAnsi="Segoe UI" w:cs="Segoe UI"/>
          <w:sz w:val="20"/>
          <w:szCs w:val="20"/>
        </w:rPr>
        <w:t>udier des</w:t>
      </w:r>
      <w:r w:rsidR="001431B0" w:rsidRPr="00717455">
        <w:rPr>
          <w:rFonts w:ascii="Segoe UI" w:eastAsia="Segoe UI" w:hAnsi="Segoe UI" w:cs="Segoe UI"/>
          <w:sz w:val="20"/>
          <w:szCs w:val="20"/>
        </w:rPr>
        <w:t xml:space="preserve"> mesure</w:t>
      </w:r>
      <w:r w:rsidR="007C6291" w:rsidRPr="00717455">
        <w:rPr>
          <w:rFonts w:ascii="Segoe UI" w:eastAsia="Segoe UI" w:hAnsi="Segoe UI" w:cs="Segoe UI"/>
          <w:sz w:val="20"/>
          <w:szCs w:val="20"/>
        </w:rPr>
        <w:t>s</w:t>
      </w:r>
      <w:r w:rsidR="001431B0" w:rsidRPr="00717455">
        <w:rPr>
          <w:rFonts w:ascii="Segoe UI" w:eastAsia="Segoe UI" w:hAnsi="Segoe UI" w:cs="Segoe UI"/>
          <w:sz w:val="20"/>
          <w:szCs w:val="20"/>
        </w:rPr>
        <w:t xml:space="preserve"> dérogatoire</w:t>
      </w:r>
      <w:r w:rsidR="007C6291" w:rsidRPr="00717455">
        <w:rPr>
          <w:rFonts w:ascii="Segoe UI" w:eastAsia="Segoe UI" w:hAnsi="Segoe UI" w:cs="Segoe UI"/>
          <w:sz w:val="20"/>
          <w:szCs w:val="20"/>
        </w:rPr>
        <w:t>s</w:t>
      </w:r>
      <w:r w:rsidR="00E716AE" w:rsidRPr="00717455">
        <w:rPr>
          <w:rFonts w:ascii="Segoe UI" w:eastAsia="Segoe UI" w:hAnsi="Segoe UI" w:cs="Segoe UI"/>
          <w:sz w:val="20"/>
          <w:szCs w:val="20"/>
        </w:rPr>
        <w:t>,</w:t>
      </w:r>
      <w:r w:rsidR="001431B0" w:rsidRPr="00717455">
        <w:rPr>
          <w:rFonts w:ascii="Segoe UI" w:eastAsia="Segoe UI" w:hAnsi="Segoe UI" w:cs="Segoe UI"/>
          <w:sz w:val="20"/>
          <w:szCs w:val="20"/>
        </w:rPr>
        <w:t xml:space="preserve"> </w:t>
      </w:r>
      <w:r w:rsidR="007C6291" w:rsidRPr="00717455">
        <w:rPr>
          <w:rFonts w:ascii="Segoe UI" w:eastAsia="Segoe UI" w:hAnsi="Segoe UI" w:cs="Segoe UI"/>
          <w:sz w:val="20"/>
          <w:szCs w:val="20"/>
        </w:rPr>
        <w:t xml:space="preserve">notamment </w:t>
      </w:r>
      <w:r w:rsidR="00A3480D" w:rsidRPr="00717455">
        <w:rPr>
          <w:rFonts w:ascii="Segoe UI" w:eastAsia="Segoe UI" w:hAnsi="Segoe UI" w:cs="Segoe UI"/>
          <w:sz w:val="20"/>
          <w:szCs w:val="20"/>
        </w:rPr>
        <w:t>si le proche aidant est</w:t>
      </w:r>
      <w:r w:rsidR="007C6291" w:rsidRPr="00717455">
        <w:rPr>
          <w:rFonts w:ascii="Segoe UI" w:eastAsia="Segoe UI" w:hAnsi="Segoe UI" w:cs="Segoe UI"/>
          <w:sz w:val="20"/>
          <w:szCs w:val="20"/>
        </w:rPr>
        <w:t xml:space="preserve"> parent </w:t>
      </w:r>
      <w:proofErr w:type="gramStart"/>
      <w:r w:rsidR="007C6291" w:rsidRPr="00717455">
        <w:rPr>
          <w:rFonts w:ascii="Segoe UI" w:eastAsia="Segoe UI" w:hAnsi="Segoe UI" w:cs="Segoe UI"/>
          <w:sz w:val="20"/>
          <w:szCs w:val="20"/>
        </w:rPr>
        <w:t>isolé</w:t>
      </w:r>
      <w:proofErr w:type="gramEnd"/>
      <w:r w:rsidR="00FB6EE7">
        <w:rPr>
          <w:rFonts w:ascii="Segoe UI" w:eastAsia="Segoe UI" w:hAnsi="Segoe UI" w:cs="Segoe UI"/>
          <w:sz w:val="20"/>
          <w:szCs w:val="20"/>
        </w:rPr>
        <w:t>.</w:t>
      </w:r>
    </w:p>
    <w:p w14:paraId="394B90CB" w14:textId="5BE3FC85" w:rsidR="7AFB84F4" w:rsidRPr="00B1089E" w:rsidRDefault="5DDF6F7C" w:rsidP="00C87863">
      <w:pPr>
        <w:spacing w:after="120"/>
        <w:ind w:firstLine="0"/>
        <w:rPr>
          <w:rFonts w:ascii="Segoe UI" w:eastAsia="Segoe UI" w:hAnsi="Segoe UI" w:cs="Segoe UI"/>
          <w:sz w:val="20"/>
          <w:szCs w:val="20"/>
        </w:rPr>
      </w:pPr>
      <w:r w:rsidRPr="00B1089E">
        <w:rPr>
          <w:rFonts w:ascii="Segoe UI" w:eastAsia="Segoe UI" w:hAnsi="Segoe UI" w:cs="Segoe UI"/>
          <w:sz w:val="20"/>
          <w:szCs w:val="20"/>
        </w:rPr>
        <w:t>Ce</w:t>
      </w:r>
      <w:r w:rsidR="64F037C1" w:rsidRPr="00B1089E">
        <w:rPr>
          <w:rFonts w:ascii="Segoe UI" w:eastAsia="Segoe UI" w:hAnsi="Segoe UI" w:cs="Segoe UI"/>
          <w:sz w:val="20"/>
          <w:szCs w:val="20"/>
        </w:rPr>
        <w:t xml:space="preserve"> </w:t>
      </w:r>
      <w:r w:rsidRPr="00B1089E">
        <w:rPr>
          <w:rFonts w:ascii="Segoe UI" w:eastAsia="Segoe UI" w:hAnsi="Segoe UI" w:cs="Segoe UI"/>
          <w:sz w:val="20"/>
          <w:szCs w:val="20"/>
        </w:rPr>
        <w:t>com</w:t>
      </w:r>
      <w:r w:rsidR="74CE9781" w:rsidRPr="00B1089E">
        <w:rPr>
          <w:rFonts w:ascii="Segoe UI" w:eastAsia="Segoe UI" w:hAnsi="Segoe UI" w:cs="Segoe UI"/>
          <w:sz w:val="20"/>
          <w:szCs w:val="20"/>
        </w:rPr>
        <w:t>ité</w:t>
      </w:r>
      <w:r w:rsidRPr="00B1089E">
        <w:rPr>
          <w:rFonts w:ascii="Segoe UI" w:eastAsia="Segoe UI" w:hAnsi="Segoe UI" w:cs="Segoe UI"/>
          <w:sz w:val="20"/>
          <w:szCs w:val="20"/>
        </w:rPr>
        <w:t xml:space="preserve"> est composé du référent proche aidant</w:t>
      </w:r>
      <w:r w:rsidR="00B0027C" w:rsidRPr="00B1089E">
        <w:t xml:space="preserve"> </w:t>
      </w:r>
      <w:r w:rsidR="00B0027C" w:rsidRPr="00B1089E">
        <w:rPr>
          <w:rFonts w:ascii="Segoe UI" w:eastAsia="Segoe UI" w:hAnsi="Segoe UI" w:cs="Segoe UI"/>
          <w:sz w:val="20"/>
          <w:szCs w:val="20"/>
        </w:rPr>
        <w:t xml:space="preserve">qui peut être accompagné par un expert du </w:t>
      </w:r>
      <w:r w:rsidR="00057ADD">
        <w:rPr>
          <w:rFonts w:ascii="Segoe UI" w:eastAsia="Segoe UI" w:hAnsi="Segoe UI" w:cs="Segoe UI"/>
          <w:sz w:val="20"/>
          <w:szCs w:val="20"/>
        </w:rPr>
        <w:t>P</w:t>
      </w:r>
      <w:r w:rsidR="00B0027C" w:rsidRPr="00B1089E">
        <w:rPr>
          <w:rFonts w:ascii="Segoe UI" w:eastAsia="Segoe UI" w:hAnsi="Segoe UI" w:cs="Segoe UI"/>
          <w:sz w:val="20"/>
          <w:szCs w:val="20"/>
        </w:rPr>
        <w:t>ôle Santé Prévention et Santé au Travail</w:t>
      </w:r>
      <w:r w:rsidRPr="00B1089E">
        <w:rPr>
          <w:rFonts w:ascii="Segoe UI" w:eastAsia="Segoe UI" w:hAnsi="Segoe UI" w:cs="Segoe UI"/>
          <w:sz w:val="20"/>
          <w:szCs w:val="20"/>
        </w:rPr>
        <w:t>, du RRH concerné et d’un collaborateur des affaires sociales.</w:t>
      </w:r>
    </w:p>
    <w:p w14:paraId="536906BB" w14:textId="2CF4BD87" w:rsidR="00855972" w:rsidRPr="00226617" w:rsidRDefault="006418DB" w:rsidP="00317A07">
      <w:pPr>
        <w:keepNext/>
        <w:keepLines/>
        <w:spacing w:before="480" w:after="120"/>
        <w:ind w:firstLine="0"/>
        <w:outlineLvl w:val="2"/>
        <w:rPr>
          <w:rFonts w:ascii="Segoe UI" w:eastAsia="Segoe UI" w:hAnsi="Segoe UI" w:cs="Segoe UI"/>
          <w:b/>
          <w:smallCaps/>
          <w:color w:val="000000" w:themeColor="text1"/>
          <w:sz w:val="24"/>
          <w:szCs w:val="20"/>
          <w:u w:val="single"/>
        </w:rPr>
      </w:pPr>
      <w:bookmarkStart w:id="419" w:name="_Toc181200724"/>
      <w:bookmarkStart w:id="420" w:name="_Toc184394340"/>
      <w:bookmarkStart w:id="421" w:name="_Toc187332504"/>
      <w:r w:rsidRPr="00226617">
        <w:rPr>
          <w:rFonts w:ascii="Segoe UI" w:eastAsia="Segoe UI" w:hAnsi="Segoe UI" w:cs="Segoe UI"/>
          <w:b/>
          <w:smallCaps/>
          <w:color w:val="000000" w:themeColor="text1"/>
          <w:sz w:val="24"/>
          <w:szCs w:val="20"/>
          <w:u w:val="single"/>
        </w:rPr>
        <w:t>Chapitre 6.3.</w:t>
      </w:r>
      <w:r w:rsidR="356B013D" w:rsidRPr="00226617">
        <w:rPr>
          <w:rFonts w:ascii="Segoe UI" w:eastAsia="Segoe UI" w:hAnsi="Segoe UI" w:cs="Segoe UI"/>
          <w:b/>
          <w:smallCaps/>
          <w:color w:val="000000" w:themeColor="text1"/>
          <w:sz w:val="24"/>
          <w:szCs w:val="20"/>
          <w:u w:val="single"/>
        </w:rPr>
        <w:t xml:space="preserve"> </w:t>
      </w:r>
      <w:r w:rsidR="002A7FF7" w:rsidRPr="00226617">
        <w:rPr>
          <w:rFonts w:ascii="Segoe UI" w:eastAsia="Segoe UI" w:hAnsi="Segoe UI" w:cs="Segoe UI"/>
          <w:b/>
          <w:smallCaps/>
          <w:color w:val="000000" w:themeColor="text1"/>
          <w:sz w:val="24"/>
          <w:szCs w:val="20"/>
          <w:u w:val="single"/>
        </w:rPr>
        <w:t>Une politique</w:t>
      </w:r>
      <w:r w:rsidR="001B4A16" w:rsidRPr="00226617">
        <w:rPr>
          <w:rFonts w:ascii="Segoe UI" w:eastAsia="Segoe UI" w:hAnsi="Segoe UI" w:cs="Segoe UI"/>
          <w:b/>
          <w:smallCaps/>
          <w:color w:val="000000" w:themeColor="text1"/>
          <w:sz w:val="24"/>
          <w:szCs w:val="20"/>
          <w:u w:val="single"/>
        </w:rPr>
        <w:t xml:space="preserve"> </w:t>
      </w:r>
      <w:r w:rsidR="00906DDC" w:rsidRPr="00226617">
        <w:rPr>
          <w:rFonts w:ascii="Segoe UI" w:eastAsia="Segoe UI" w:hAnsi="Segoe UI" w:cs="Segoe UI"/>
          <w:b/>
          <w:smallCaps/>
          <w:color w:val="000000" w:themeColor="text1"/>
          <w:sz w:val="24"/>
          <w:szCs w:val="20"/>
          <w:u w:val="single"/>
        </w:rPr>
        <w:t>RH</w:t>
      </w:r>
      <w:r w:rsidR="00D016B9" w:rsidRPr="00226617">
        <w:rPr>
          <w:rFonts w:ascii="Segoe UI" w:eastAsia="Segoe UI" w:hAnsi="Segoe UI" w:cs="Segoe UI"/>
          <w:b/>
          <w:smallCaps/>
          <w:color w:val="000000" w:themeColor="text1"/>
          <w:sz w:val="24"/>
          <w:szCs w:val="20"/>
          <w:u w:val="single"/>
        </w:rPr>
        <w:t xml:space="preserve"> </w:t>
      </w:r>
      <w:r w:rsidR="001B4A16" w:rsidRPr="00226617">
        <w:rPr>
          <w:rFonts w:ascii="Segoe UI" w:eastAsia="Segoe UI" w:hAnsi="Segoe UI" w:cs="Segoe UI"/>
          <w:b/>
          <w:smallCaps/>
          <w:color w:val="000000" w:themeColor="text1"/>
          <w:sz w:val="24"/>
          <w:szCs w:val="20"/>
          <w:u w:val="single"/>
        </w:rPr>
        <w:t>propice à l’</w:t>
      </w:r>
      <w:r w:rsidR="69B66004" w:rsidRPr="00226617">
        <w:rPr>
          <w:rFonts w:ascii="Segoe UI" w:eastAsia="Segoe UI" w:hAnsi="Segoe UI" w:cs="Segoe UI"/>
          <w:b/>
          <w:smallCaps/>
          <w:color w:val="000000" w:themeColor="text1"/>
          <w:sz w:val="24"/>
          <w:szCs w:val="20"/>
          <w:u w:val="single"/>
        </w:rPr>
        <w:t>accompagne</w:t>
      </w:r>
      <w:r w:rsidR="001B4A16" w:rsidRPr="00226617">
        <w:rPr>
          <w:rFonts w:ascii="Segoe UI" w:eastAsia="Segoe UI" w:hAnsi="Segoe UI" w:cs="Segoe UI"/>
          <w:b/>
          <w:smallCaps/>
          <w:color w:val="000000" w:themeColor="text1"/>
          <w:sz w:val="24"/>
          <w:szCs w:val="20"/>
          <w:u w:val="single"/>
        </w:rPr>
        <w:t>ment d</w:t>
      </w:r>
      <w:r w:rsidR="69B66004" w:rsidRPr="00226617">
        <w:rPr>
          <w:rFonts w:ascii="Segoe UI" w:eastAsia="Segoe UI" w:hAnsi="Segoe UI" w:cs="Segoe UI"/>
          <w:b/>
          <w:smallCaps/>
          <w:color w:val="000000" w:themeColor="text1"/>
          <w:sz w:val="24"/>
          <w:szCs w:val="20"/>
          <w:u w:val="single"/>
        </w:rPr>
        <w:t>es</w:t>
      </w:r>
      <w:r w:rsidR="59BE92AA" w:rsidRPr="00226617">
        <w:rPr>
          <w:rFonts w:ascii="Segoe UI" w:eastAsia="Segoe UI" w:hAnsi="Segoe UI" w:cs="Segoe UI"/>
          <w:b/>
          <w:smallCaps/>
          <w:color w:val="000000" w:themeColor="text1"/>
          <w:sz w:val="24"/>
          <w:szCs w:val="20"/>
          <w:u w:val="single"/>
        </w:rPr>
        <w:t xml:space="preserve"> fins de carrière</w:t>
      </w:r>
      <w:bookmarkEnd w:id="419"/>
      <w:bookmarkEnd w:id="420"/>
      <w:bookmarkEnd w:id="421"/>
      <w:r w:rsidR="59BE92AA" w:rsidRPr="00226617">
        <w:rPr>
          <w:rFonts w:ascii="Segoe UI" w:eastAsia="Segoe UI" w:hAnsi="Segoe UI" w:cs="Segoe UI"/>
          <w:b/>
          <w:smallCaps/>
          <w:color w:val="000000" w:themeColor="text1"/>
          <w:sz w:val="24"/>
          <w:szCs w:val="20"/>
          <w:u w:val="single"/>
        </w:rPr>
        <w:t xml:space="preserve"> </w:t>
      </w:r>
    </w:p>
    <w:p w14:paraId="132C2F94" w14:textId="44D6B72C" w:rsidR="00BF6CAF" w:rsidRPr="002E35E6" w:rsidRDefault="00BF6CAF" w:rsidP="00C87863">
      <w:pPr>
        <w:spacing w:after="120"/>
        <w:ind w:firstLine="0"/>
        <w:rPr>
          <w:rFonts w:ascii="Segoe UI" w:eastAsia="Segoe UI" w:hAnsi="Segoe UI" w:cs="Segoe UI"/>
          <w:sz w:val="20"/>
          <w:szCs w:val="20"/>
        </w:rPr>
      </w:pPr>
      <w:bookmarkStart w:id="422" w:name="_Toc181200725"/>
      <w:r w:rsidRPr="002E35E6">
        <w:rPr>
          <w:rFonts w:ascii="Segoe UI" w:eastAsia="Segoe UI" w:hAnsi="Segoe UI" w:cs="Segoe UI"/>
          <w:sz w:val="20"/>
          <w:szCs w:val="20"/>
        </w:rPr>
        <w:t xml:space="preserve">L’accompagnement des fins de carrière est </w:t>
      </w:r>
      <w:r w:rsidR="009D054A" w:rsidRPr="002E35E6">
        <w:rPr>
          <w:rFonts w:ascii="Segoe UI" w:eastAsia="Segoe UI" w:hAnsi="Segoe UI" w:cs="Segoe UI"/>
          <w:sz w:val="20"/>
          <w:szCs w:val="20"/>
        </w:rPr>
        <w:t xml:space="preserve">souhaitable </w:t>
      </w:r>
      <w:r w:rsidRPr="002E35E6">
        <w:rPr>
          <w:rFonts w:ascii="Segoe UI" w:eastAsia="Segoe UI" w:hAnsi="Segoe UI" w:cs="Segoe UI"/>
          <w:sz w:val="20"/>
          <w:szCs w:val="20"/>
        </w:rPr>
        <w:t>pour la santé et le bien-être de</w:t>
      </w:r>
      <w:r w:rsidR="002573C8" w:rsidRPr="002E35E6">
        <w:rPr>
          <w:rFonts w:ascii="Segoe UI" w:eastAsia="Segoe UI" w:hAnsi="Segoe UI" w:cs="Segoe UI"/>
          <w:sz w:val="20"/>
          <w:szCs w:val="20"/>
        </w:rPr>
        <w:t>s</w:t>
      </w:r>
      <w:r w:rsidRPr="002E35E6">
        <w:rPr>
          <w:rFonts w:ascii="Segoe UI" w:eastAsia="Segoe UI" w:hAnsi="Segoe UI" w:cs="Segoe UI"/>
          <w:sz w:val="20"/>
          <w:szCs w:val="20"/>
        </w:rPr>
        <w:t xml:space="preserve"> collaborateurs </w:t>
      </w:r>
      <w:r w:rsidR="002573C8" w:rsidRPr="002E35E6">
        <w:rPr>
          <w:rFonts w:ascii="Segoe UI" w:eastAsia="Segoe UI" w:hAnsi="Segoe UI" w:cs="Segoe UI"/>
          <w:sz w:val="20"/>
          <w:szCs w:val="20"/>
        </w:rPr>
        <w:t xml:space="preserve">dits « séniors » </w:t>
      </w:r>
      <w:r w:rsidRPr="002E35E6">
        <w:rPr>
          <w:rFonts w:ascii="Segoe UI" w:eastAsia="Segoe UI" w:hAnsi="Segoe UI" w:cs="Segoe UI"/>
          <w:sz w:val="20"/>
          <w:szCs w:val="20"/>
        </w:rPr>
        <w:t xml:space="preserve">mais également pour la cohésion et la performance de l’entreprise. En effet, </w:t>
      </w:r>
      <w:r w:rsidR="004A5A49" w:rsidRPr="002E35E6">
        <w:rPr>
          <w:rFonts w:ascii="Segoe UI" w:eastAsia="Segoe UI" w:hAnsi="Segoe UI" w:cs="Segoe UI"/>
          <w:sz w:val="20"/>
          <w:szCs w:val="20"/>
        </w:rPr>
        <w:t xml:space="preserve">un corps social </w:t>
      </w:r>
      <w:r w:rsidRPr="002E35E6">
        <w:rPr>
          <w:rFonts w:ascii="Segoe UI" w:eastAsia="Segoe UI" w:hAnsi="Segoe UI" w:cs="Segoe UI"/>
          <w:sz w:val="20"/>
          <w:szCs w:val="20"/>
        </w:rPr>
        <w:t>intergénérationnel est une richesse qui participe à créer un collectif de travail dynamique et complémentaire et à</w:t>
      </w:r>
      <w:r w:rsidR="002573C8" w:rsidRPr="002E35E6">
        <w:rPr>
          <w:rFonts w:ascii="Segoe UI" w:eastAsia="Segoe UI" w:hAnsi="Segoe UI" w:cs="Segoe UI"/>
          <w:sz w:val="20"/>
          <w:szCs w:val="20"/>
        </w:rPr>
        <w:t xml:space="preserve"> encourager </w:t>
      </w:r>
      <w:r w:rsidRPr="002E35E6">
        <w:rPr>
          <w:rFonts w:ascii="Segoe UI" w:eastAsia="Segoe UI" w:hAnsi="Segoe UI" w:cs="Segoe UI"/>
          <w:sz w:val="20"/>
          <w:szCs w:val="20"/>
        </w:rPr>
        <w:t xml:space="preserve">l’évolution professionnelle jusqu’au départ de l’entreprise. </w:t>
      </w:r>
    </w:p>
    <w:p w14:paraId="510BC58B" w14:textId="24400D68" w:rsidR="00BF6CAF" w:rsidRPr="002E35E6" w:rsidRDefault="00BF6CAF" w:rsidP="00C87863">
      <w:pPr>
        <w:spacing w:after="120"/>
        <w:ind w:firstLine="0"/>
        <w:rPr>
          <w:rFonts w:ascii="Segoe UI" w:eastAsia="Segoe UI" w:hAnsi="Segoe UI" w:cs="Segoe UI"/>
          <w:sz w:val="20"/>
          <w:szCs w:val="20"/>
        </w:rPr>
      </w:pPr>
      <w:r w:rsidRPr="002E35E6">
        <w:rPr>
          <w:rFonts w:ascii="Segoe UI" w:eastAsia="Segoe UI" w:hAnsi="Segoe UI" w:cs="Segoe UI"/>
          <w:sz w:val="20"/>
          <w:szCs w:val="20"/>
        </w:rPr>
        <w:t>Covéa a pour objectif de favoriser la mise en place, en fonction des besoins</w:t>
      </w:r>
      <w:r w:rsidR="00BE7159" w:rsidRPr="002E35E6">
        <w:rPr>
          <w:rFonts w:ascii="Segoe UI" w:eastAsia="Segoe UI" w:hAnsi="Segoe UI" w:cs="Segoe UI"/>
          <w:sz w:val="20"/>
          <w:szCs w:val="20"/>
        </w:rPr>
        <w:t xml:space="preserve"> et</w:t>
      </w:r>
      <w:r w:rsidRPr="002E35E6">
        <w:rPr>
          <w:rFonts w:ascii="Segoe UI" w:eastAsia="Segoe UI" w:hAnsi="Segoe UI" w:cs="Segoe UI"/>
          <w:sz w:val="20"/>
          <w:szCs w:val="20"/>
        </w:rPr>
        <w:t xml:space="preserve"> </w:t>
      </w:r>
      <w:r w:rsidR="00BE7159" w:rsidRPr="002E35E6">
        <w:rPr>
          <w:rFonts w:ascii="Segoe UI" w:eastAsia="Segoe UI" w:hAnsi="Segoe UI" w:cs="Segoe UI"/>
          <w:sz w:val="20"/>
          <w:szCs w:val="20"/>
        </w:rPr>
        <w:t>dans une logique d’entraide</w:t>
      </w:r>
      <w:r w:rsidR="00FD00E1" w:rsidRPr="002E35E6">
        <w:rPr>
          <w:rFonts w:ascii="Segoe UI" w:eastAsia="Segoe UI" w:hAnsi="Segoe UI" w:cs="Segoe UI"/>
          <w:sz w:val="20"/>
          <w:szCs w:val="20"/>
        </w:rPr>
        <w:t xml:space="preserve"> </w:t>
      </w:r>
      <w:r w:rsidR="00124DC7" w:rsidRPr="002E35E6">
        <w:rPr>
          <w:rFonts w:ascii="Segoe UI" w:eastAsia="Segoe UI" w:hAnsi="Segoe UI" w:cs="Segoe UI"/>
          <w:sz w:val="20"/>
          <w:szCs w:val="20"/>
        </w:rPr>
        <w:t>intergénérationnelle</w:t>
      </w:r>
      <w:r w:rsidR="00BE7159" w:rsidRPr="002E35E6">
        <w:rPr>
          <w:rFonts w:ascii="Segoe UI" w:eastAsia="Segoe UI" w:hAnsi="Segoe UI" w:cs="Segoe UI"/>
          <w:sz w:val="20"/>
          <w:szCs w:val="20"/>
        </w:rPr>
        <w:t xml:space="preserve">, </w:t>
      </w:r>
      <w:r w:rsidRPr="002E35E6">
        <w:rPr>
          <w:rFonts w:ascii="Segoe UI" w:eastAsia="Segoe UI" w:hAnsi="Segoe UI" w:cs="Segoe UI"/>
          <w:sz w:val="20"/>
          <w:szCs w:val="20"/>
        </w:rPr>
        <w:t>d’un accompagnement spécifique</w:t>
      </w:r>
      <w:r w:rsidR="00FD68E9" w:rsidRPr="002E35E6">
        <w:rPr>
          <w:rFonts w:ascii="Segoe UI" w:eastAsia="Segoe UI" w:hAnsi="Segoe UI" w:cs="Segoe UI"/>
          <w:sz w:val="20"/>
          <w:szCs w:val="20"/>
        </w:rPr>
        <w:t xml:space="preserve"> -</w:t>
      </w:r>
      <w:r w:rsidR="00F537FD">
        <w:rPr>
          <w:rFonts w:ascii="Segoe UI" w:eastAsia="Segoe UI" w:hAnsi="Segoe UI" w:cs="Segoe UI"/>
          <w:sz w:val="20"/>
          <w:szCs w:val="20"/>
        </w:rPr>
        <w:t xml:space="preserve"> </w:t>
      </w:r>
      <w:r w:rsidR="00FD68E9" w:rsidRPr="002E35E6">
        <w:rPr>
          <w:rFonts w:ascii="Segoe UI" w:eastAsia="Segoe UI" w:hAnsi="Segoe UI" w:cs="Segoe UI"/>
          <w:sz w:val="20"/>
          <w:szCs w:val="20"/>
        </w:rPr>
        <w:t>sous forme de tutorat</w:t>
      </w:r>
      <w:r w:rsidR="00F537FD">
        <w:rPr>
          <w:rFonts w:ascii="Segoe UI" w:eastAsia="Segoe UI" w:hAnsi="Segoe UI" w:cs="Segoe UI"/>
          <w:sz w:val="20"/>
          <w:szCs w:val="20"/>
        </w:rPr>
        <w:t xml:space="preserve"> </w:t>
      </w:r>
      <w:r w:rsidR="00FD68E9" w:rsidRPr="002E35E6">
        <w:rPr>
          <w:rFonts w:ascii="Segoe UI" w:eastAsia="Segoe UI" w:hAnsi="Segoe UI" w:cs="Segoe UI"/>
          <w:sz w:val="20"/>
          <w:szCs w:val="20"/>
        </w:rPr>
        <w:t>-</w:t>
      </w:r>
      <w:r w:rsidRPr="002E35E6">
        <w:rPr>
          <w:rFonts w:ascii="Segoe UI" w:eastAsia="Segoe UI" w:hAnsi="Segoe UI" w:cs="Segoe UI"/>
          <w:sz w:val="20"/>
          <w:szCs w:val="20"/>
        </w:rPr>
        <w:t xml:space="preserve"> des séniors par d</w:t>
      </w:r>
      <w:r w:rsidR="00CB47EC" w:rsidRPr="002E35E6">
        <w:rPr>
          <w:rFonts w:ascii="Segoe UI" w:eastAsia="Segoe UI" w:hAnsi="Segoe UI" w:cs="Segoe UI"/>
          <w:sz w:val="20"/>
          <w:szCs w:val="20"/>
        </w:rPr>
        <w:t>’autr</w:t>
      </w:r>
      <w:r w:rsidRPr="002E35E6">
        <w:rPr>
          <w:rFonts w:ascii="Segoe UI" w:eastAsia="Segoe UI" w:hAnsi="Segoe UI" w:cs="Segoe UI"/>
          <w:sz w:val="20"/>
          <w:szCs w:val="20"/>
        </w:rPr>
        <w:t xml:space="preserve">es collaborateurs </w:t>
      </w:r>
      <w:r w:rsidR="00CB47EC" w:rsidRPr="002E35E6">
        <w:rPr>
          <w:rFonts w:ascii="Segoe UI" w:eastAsia="Segoe UI" w:hAnsi="Segoe UI" w:cs="Segoe UI"/>
          <w:sz w:val="20"/>
          <w:szCs w:val="20"/>
        </w:rPr>
        <w:t>en maîtrise d’un savoir-faire spécifique</w:t>
      </w:r>
      <w:r w:rsidRPr="002E35E6">
        <w:rPr>
          <w:rFonts w:ascii="Segoe UI" w:eastAsia="Segoe UI" w:hAnsi="Segoe UI" w:cs="Segoe UI"/>
          <w:sz w:val="20"/>
          <w:szCs w:val="20"/>
        </w:rPr>
        <w:t xml:space="preserve">, </w:t>
      </w:r>
      <w:r w:rsidR="00CB47EC" w:rsidRPr="002E35E6">
        <w:rPr>
          <w:rFonts w:ascii="Segoe UI" w:eastAsia="Segoe UI" w:hAnsi="Segoe UI" w:cs="Segoe UI"/>
          <w:sz w:val="20"/>
          <w:szCs w:val="20"/>
        </w:rPr>
        <w:t xml:space="preserve">par exemple sur </w:t>
      </w:r>
      <w:r w:rsidR="00BE7159" w:rsidRPr="002E35E6">
        <w:rPr>
          <w:rFonts w:ascii="Segoe UI" w:eastAsia="Segoe UI" w:hAnsi="Segoe UI" w:cs="Segoe UI"/>
          <w:sz w:val="20"/>
          <w:szCs w:val="20"/>
        </w:rPr>
        <w:t>l’intelligence artificielle (IA) générative</w:t>
      </w:r>
      <w:r w:rsidRPr="002E35E6">
        <w:rPr>
          <w:rFonts w:ascii="Segoe UI" w:eastAsia="Segoe UI" w:hAnsi="Segoe UI" w:cs="Segoe UI"/>
          <w:sz w:val="20"/>
          <w:szCs w:val="20"/>
        </w:rPr>
        <w:t>.</w:t>
      </w:r>
    </w:p>
    <w:p w14:paraId="4362BD37" w14:textId="653BE2A5" w:rsidR="00BF6CAF" w:rsidRPr="00B1089E" w:rsidRDefault="00BF6CAF" w:rsidP="00C87863">
      <w:pPr>
        <w:spacing w:after="120"/>
        <w:ind w:firstLine="0"/>
        <w:rPr>
          <w:rFonts w:ascii="Segoe UI" w:eastAsia="Segoe UI" w:hAnsi="Segoe UI" w:cs="Segoe UI"/>
          <w:sz w:val="20"/>
          <w:szCs w:val="20"/>
        </w:rPr>
      </w:pPr>
      <w:r w:rsidRPr="002E35E6">
        <w:rPr>
          <w:rFonts w:ascii="Segoe UI" w:eastAsia="Segoe UI" w:hAnsi="Segoe UI" w:cs="Segoe UI"/>
          <w:sz w:val="20"/>
          <w:szCs w:val="20"/>
        </w:rPr>
        <w:t>En outre, Covéa précise que certaines mesures, notamment la transformation de l’Indemnité de Départ à la Retraite en jours de CETR ainsi que le rachat de trimestres par l’utilisation du CET/CETR, sont des réflexions intéressantes à porter dans le cadre de l’accompagnement des fins de carrière. Ces dernières touchant les modalités de fonctionnement du CET</w:t>
      </w:r>
      <w:r w:rsidR="00BC0C16" w:rsidRPr="002E35E6">
        <w:rPr>
          <w:rFonts w:ascii="Segoe UI" w:eastAsia="Segoe UI" w:hAnsi="Segoe UI" w:cs="Segoe UI"/>
          <w:sz w:val="20"/>
          <w:szCs w:val="20"/>
        </w:rPr>
        <w:t xml:space="preserve"> (accord Temps de travail), du CETR et de l’IDR (accord Retraite)</w:t>
      </w:r>
      <w:r w:rsidR="00E82D9B">
        <w:rPr>
          <w:rFonts w:ascii="Segoe UI" w:eastAsia="Segoe UI" w:hAnsi="Segoe UI" w:cs="Segoe UI"/>
          <w:sz w:val="20"/>
          <w:szCs w:val="20"/>
        </w:rPr>
        <w:t>,</w:t>
      </w:r>
      <w:r w:rsidR="00625C53" w:rsidRPr="002E35E6">
        <w:rPr>
          <w:rFonts w:ascii="Segoe UI" w:eastAsia="Segoe UI" w:hAnsi="Segoe UI" w:cs="Segoe UI"/>
          <w:sz w:val="20"/>
          <w:szCs w:val="20"/>
        </w:rPr>
        <w:t xml:space="preserve"> </w:t>
      </w:r>
      <w:r w:rsidRPr="002E35E6">
        <w:rPr>
          <w:rFonts w:ascii="Segoe UI" w:eastAsia="Segoe UI" w:hAnsi="Segoe UI" w:cs="Segoe UI"/>
          <w:sz w:val="20"/>
          <w:szCs w:val="20"/>
        </w:rPr>
        <w:t>elles seront étudiées dans ce cadre-là.</w:t>
      </w:r>
    </w:p>
    <w:p w14:paraId="1A380E82" w14:textId="4D1559B8" w:rsidR="00367AA1" w:rsidRDefault="00BF6CAF" w:rsidP="00B20BFD">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w:t>
      </w:r>
      <w:r w:rsidR="00DB5244">
        <w:rPr>
          <w:rFonts w:ascii="Segoe UI" w:eastAsia="Segoe UI" w:hAnsi="Segoe UI" w:cs="Segoe UI"/>
          <w:sz w:val="20"/>
          <w:szCs w:val="20"/>
        </w:rPr>
        <w:t>P</w:t>
      </w:r>
      <w:r w:rsidRPr="00B1089E">
        <w:rPr>
          <w:rFonts w:ascii="Segoe UI" w:eastAsia="Segoe UI" w:hAnsi="Segoe UI" w:cs="Segoe UI"/>
          <w:sz w:val="20"/>
          <w:szCs w:val="20"/>
        </w:rPr>
        <w:t>arties conviennent que la notion de « senior » correspond aux collaborateurs de 55 ans et plus. Néanmoins, certaines mesures</w:t>
      </w:r>
      <w:r w:rsidR="002573C8">
        <w:rPr>
          <w:rFonts w:ascii="Segoe UI" w:eastAsia="Segoe UI" w:hAnsi="Segoe UI" w:cs="Segoe UI"/>
          <w:sz w:val="20"/>
          <w:szCs w:val="20"/>
        </w:rPr>
        <w:t xml:space="preserve"> ci-après</w:t>
      </w:r>
      <w:r w:rsidR="00FF5D35">
        <w:rPr>
          <w:rFonts w:ascii="Segoe UI" w:eastAsia="Segoe UI" w:hAnsi="Segoe UI" w:cs="Segoe UI"/>
          <w:sz w:val="20"/>
          <w:szCs w:val="20"/>
        </w:rPr>
        <w:t xml:space="preserve"> </w:t>
      </w:r>
      <w:r w:rsidRPr="00B1089E">
        <w:rPr>
          <w:rFonts w:ascii="Segoe UI" w:eastAsia="Segoe UI" w:hAnsi="Segoe UI" w:cs="Segoe UI"/>
          <w:sz w:val="20"/>
          <w:szCs w:val="20"/>
        </w:rPr>
        <w:t>peuvent être appliquées à des âges différents.</w:t>
      </w:r>
    </w:p>
    <w:p w14:paraId="42C743C4" w14:textId="5B9AF8E2" w:rsidR="4F25158D" w:rsidRPr="00D857C1" w:rsidRDefault="00531BA3" w:rsidP="00F533DC">
      <w:pPr>
        <w:pStyle w:val="4"/>
        <w:spacing w:before="360"/>
        <w:jc w:val="both"/>
        <w:rPr>
          <w:rFonts w:ascii="Segoe UI" w:eastAsia="Segoe UI" w:hAnsi="Segoe UI" w:cs="Segoe UI"/>
          <w:b/>
          <w:sz w:val="22"/>
          <w:u w:val="single"/>
        </w:rPr>
      </w:pPr>
      <w:bookmarkStart w:id="423" w:name="_Toc184394344"/>
      <w:bookmarkStart w:id="424" w:name="_Toc187332505"/>
      <w:r w:rsidRPr="00D857C1">
        <w:rPr>
          <w:rFonts w:ascii="Segoe UI" w:eastAsia="Segoe UI" w:hAnsi="Segoe UI" w:cs="Segoe UI"/>
          <w:b/>
          <w:sz w:val="22"/>
          <w:u w:val="single"/>
        </w:rPr>
        <w:t xml:space="preserve">Article </w:t>
      </w:r>
      <w:r w:rsidR="00551606" w:rsidRPr="00D857C1">
        <w:rPr>
          <w:rFonts w:ascii="Segoe UI" w:eastAsia="Segoe UI" w:hAnsi="Segoe UI" w:cs="Segoe UI"/>
          <w:b/>
          <w:sz w:val="22"/>
          <w:u w:val="single"/>
        </w:rPr>
        <w:t xml:space="preserve">6.3.1. </w:t>
      </w:r>
      <w:r w:rsidR="00B35973">
        <w:rPr>
          <w:rFonts w:ascii="Segoe UI" w:eastAsia="Segoe UI" w:hAnsi="Segoe UI" w:cs="Segoe UI"/>
          <w:b/>
          <w:sz w:val="22"/>
          <w:u w:val="single"/>
        </w:rPr>
        <w:t>Les m</w:t>
      </w:r>
      <w:r w:rsidR="0006023E" w:rsidRPr="00D857C1">
        <w:rPr>
          <w:rFonts w:ascii="Segoe UI" w:eastAsia="Segoe UI" w:hAnsi="Segoe UI" w:cs="Segoe UI"/>
          <w:b/>
          <w:sz w:val="22"/>
          <w:u w:val="single"/>
        </w:rPr>
        <w:t>esures relatives à</w:t>
      </w:r>
      <w:r w:rsidR="4F25158D" w:rsidRPr="00D857C1">
        <w:rPr>
          <w:rFonts w:ascii="Segoe UI" w:eastAsia="Segoe UI" w:hAnsi="Segoe UI" w:cs="Segoe UI"/>
          <w:b/>
          <w:sz w:val="22"/>
          <w:u w:val="single"/>
        </w:rPr>
        <w:t xml:space="preserve"> la retraite progressive</w:t>
      </w:r>
      <w:bookmarkEnd w:id="422"/>
      <w:bookmarkEnd w:id="423"/>
      <w:bookmarkEnd w:id="424"/>
    </w:p>
    <w:p w14:paraId="4CA68419" w14:textId="2E70F0E5" w:rsidR="4F25158D" w:rsidRPr="00B1089E" w:rsidRDefault="4F25158D" w:rsidP="005E6419">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rappellent que les collaborateurs qui en remplissent les conditions légales peuvent bénéficier de la retraite progressive, selon les modalités prévues par l’accord Retraite en vigueur au sein des Entités. La retraite progressive permet à un collaborateur de maintenir une activité salariée à temps partiel tout en cumulant le versement d'une partie de sa pension de retraite. </w:t>
      </w:r>
    </w:p>
    <w:p w14:paraId="7E595680" w14:textId="5EFCD3A5" w:rsidR="4F25158D" w:rsidRPr="00B1089E" w:rsidRDefault="4F25158D" w:rsidP="005E6419">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Loi n°2021-1754 du 23 décembre 2021 de financement de la sécurité sociale pour 2022 a ouvert le bénéfice de la retraite progressive aux </w:t>
      </w:r>
      <w:r w:rsidR="000145CE">
        <w:rPr>
          <w:rFonts w:ascii="Segoe UI" w:eastAsia="Segoe UI" w:hAnsi="Segoe UI" w:cs="Segoe UI"/>
          <w:sz w:val="20"/>
          <w:szCs w:val="20"/>
        </w:rPr>
        <w:t>collaborateurs</w:t>
      </w:r>
      <w:r w:rsidRPr="00B1089E">
        <w:rPr>
          <w:rFonts w:ascii="Segoe UI" w:eastAsia="Segoe UI" w:hAnsi="Segoe UI" w:cs="Segoe UI"/>
          <w:sz w:val="20"/>
          <w:szCs w:val="20"/>
        </w:rPr>
        <w:t xml:space="preserve"> au forfait</w:t>
      </w:r>
      <w:r w:rsidR="007C37B0">
        <w:rPr>
          <w:rFonts w:ascii="Segoe UI" w:eastAsia="Segoe UI" w:hAnsi="Segoe UI" w:cs="Segoe UI"/>
          <w:sz w:val="20"/>
          <w:szCs w:val="20"/>
        </w:rPr>
        <w:t xml:space="preserve"> en </w:t>
      </w:r>
      <w:r w:rsidRPr="00B1089E">
        <w:rPr>
          <w:rFonts w:ascii="Segoe UI" w:eastAsia="Segoe UI" w:hAnsi="Segoe UI" w:cs="Segoe UI"/>
          <w:sz w:val="20"/>
          <w:szCs w:val="20"/>
        </w:rPr>
        <w:t>jours à compter du 1</w:t>
      </w:r>
      <w:r w:rsidRPr="00B1089E">
        <w:rPr>
          <w:rFonts w:ascii="Segoe UI" w:eastAsia="Segoe UI" w:hAnsi="Segoe UI" w:cs="Segoe UI"/>
          <w:sz w:val="20"/>
          <w:szCs w:val="20"/>
          <w:vertAlign w:val="superscript"/>
        </w:rPr>
        <w:t>er</w:t>
      </w:r>
      <w:r w:rsidRPr="00B1089E">
        <w:rPr>
          <w:rFonts w:ascii="Segoe UI" w:eastAsia="Segoe UI" w:hAnsi="Segoe UI" w:cs="Segoe UI"/>
          <w:sz w:val="20"/>
          <w:szCs w:val="20"/>
        </w:rPr>
        <w:t xml:space="preserve"> janvier 2022. </w:t>
      </w:r>
    </w:p>
    <w:p w14:paraId="0576F9B8" w14:textId="68C1DA4A" w:rsidR="4F25158D" w:rsidRPr="00B1089E" w:rsidRDefault="4F25158D" w:rsidP="005E6419">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w:t>
      </w:r>
      <w:r w:rsidR="00C2123D" w:rsidRPr="00B1089E">
        <w:rPr>
          <w:rFonts w:ascii="Segoe UI" w:eastAsia="Segoe UI" w:hAnsi="Segoe UI" w:cs="Segoe UI"/>
          <w:sz w:val="20"/>
          <w:szCs w:val="20"/>
        </w:rPr>
        <w:t>collaborateurs</w:t>
      </w:r>
      <w:r w:rsidRPr="00B1089E">
        <w:rPr>
          <w:rFonts w:ascii="Segoe UI" w:eastAsia="Segoe UI" w:hAnsi="Segoe UI" w:cs="Segoe UI"/>
          <w:sz w:val="20"/>
          <w:szCs w:val="20"/>
        </w:rPr>
        <w:t xml:space="preserve"> </w:t>
      </w:r>
      <w:r w:rsidR="006E6F94">
        <w:rPr>
          <w:rFonts w:ascii="Segoe UI" w:eastAsia="Segoe UI" w:hAnsi="Segoe UI" w:cs="Segoe UI"/>
          <w:sz w:val="20"/>
          <w:szCs w:val="20"/>
        </w:rPr>
        <w:t>au</w:t>
      </w:r>
      <w:r w:rsidRPr="00B1089E">
        <w:rPr>
          <w:rFonts w:ascii="Segoe UI" w:eastAsia="Segoe UI" w:hAnsi="Segoe UI" w:cs="Segoe UI"/>
          <w:sz w:val="20"/>
          <w:szCs w:val="20"/>
        </w:rPr>
        <w:t xml:space="preserve"> forfait en jours en fin de carrière peuvent ainsi diminuer progressivement leur activité tout en </w:t>
      </w:r>
      <w:r w:rsidR="00F529BB" w:rsidRPr="00B1089E">
        <w:rPr>
          <w:rFonts w:ascii="Segoe UI" w:eastAsia="Segoe UI" w:hAnsi="Segoe UI" w:cs="Segoe UI"/>
          <w:sz w:val="20"/>
          <w:szCs w:val="20"/>
        </w:rPr>
        <w:t>bénéficiant</w:t>
      </w:r>
      <w:r w:rsidRPr="00B1089E">
        <w:rPr>
          <w:rFonts w:ascii="Segoe UI" w:eastAsia="Segoe UI" w:hAnsi="Segoe UI" w:cs="Segoe UI"/>
          <w:sz w:val="20"/>
          <w:szCs w:val="20"/>
        </w:rPr>
        <w:t xml:space="preserve"> d’une partie de leur pension de retraite. </w:t>
      </w:r>
    </w:p>
    <w:p w14:paraId="2708A826" w14:textId="50E6FB0A" w:rsidR="0FED1ED6" w:rsidRPr="00B1089E" w:rsidRDefault="0FED1ED6" w:rsidP="005E6419">
      <w:pPr>
        <w:spacing w:after="120"/>
        <w:ind w:firstLine="0"/>
        <w:rPr>
          <w:rFonts w:ascii="Segoe UI" w:eastAsia="Segoe UI" w:hAnsi="Segoe UI" w:cs="Segoe UI"/>
          <w:sz w:val="20"/>
          <w:szCs w:val="20"/>
        </w:rPr>
      </w:pPr>
      <w:r w:rsidRPr="00B1089E">
        <w:rPr>
          <w:rFonts w:ascii="Segoe UI" w:eastAsia="Segoe UI" w:hAnsi="Segoe UI" w:cs="Segoe UI"/>
          <w:sz w:val="20"/>
          <w:szCs w:val="20"/>
        </w:rPr>
        <w:t>Les collaborateurs, qui remplissent les conditions légales et bénéficient du dispositif de la retraite progressive, peuvent automatiquement utiliser les jours placés sur leur CET</w:t>
      </w:r>
      <w:r w:rsidR="00A06789" w:rsidRPr="00B1089E">
        <w:rPr>
          <w:rFonts w:ascii="Segoe UI" w:eastAsia="Segoe UI" w:hAnsi="Segoe UI" w:cs="Segoe UI"/>
          <w:sz w:val="20"/>
          <w:szCs w:val="20"/>
        </w:rPr>
        <w:t>/CET</w:t>
      </w:r>
      <w:r w:rsidRPr="00B1089E">
        <w:rPr>
          <w:rFonts w:ascii="Segoe UI" w:eastAsia="Segoe UI" w:hAnsi="Segoe UI" w:cs="Segoe UI"/>
          <w:sz w:val="20"/>
          <w:szCs w:val="20"/>
        </w:rPr>
        <w:t xml:space="preserve">R, </w:t>
      </w:r>
      <w:r w:rsidR="00A06789" w:rsidRPr="00B1089E">
        <w:rPr>
          <w:rFonts w:ascii="Segoe UI" w:eastAsia="Segoe UI" w:hAnsi="Segoe UI" w:cs="Segoe UI"/>
          <w:sz w:val="20"/>
          <w:szCs w:val="20"/>
        </w:rPr>
        <w:t xml:space="preserve">en les </w:t>
      </w:r>
      <w:r w:rsidR="00F529BB" w:rsidRPr="00B1089E">
        <w:rPr>
          <w:rFonts w:ascii="Segoe UI" w:eastAsia="Segoe UI" w:hAnsi="Segoe UI" w:cs="Segoe UI"/>
          <w:sz w:val="20"/>
          <w:szCs w:val="20"/>
        </w:rPr>
        <w:t>positionnant</w:t>
      </w:r>
      <w:r w:rsidRPr="00B1089E">
        <w:rPr>
          <w:rFonts w:ascii="Segoe UI" w:eastAsia="Segoe UI" w:hAnsi="Segoe UI" w:cs="Segoe UI"/>
          <w:sz w:val="20"/>
          <w:szCs w:val="20"/>
        </w:rPr>
        <w:t xml:space="preserve"> sur les jours travaillés. </w:t>
      </w:r>
    </w:p>
    <w:p w14:paraId="2399ACF6" w14:textId="5768DC50" w:rsidR="00422814" w:rsidRPr="00B1089E" w:rsidRDefault="0FED1ED6" w:rsidP="00390510">
      <w:pPr>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Par conséquent, ce dispositif (retraite progressive légale et utilisation des jours de CETR en lieu et place des jours travaillés) permet au collaborateur de ne plus être présent physiquement dans l’entreprise à due proportion de ses jours épargnés.</w:t>
      </w:r>
    </w:p>
    <w:p w14:paraId="0B38A9A2" w14:textId="0F57FCFF" w:rsidR="4F25158D" w:rsidRPr="00D857C1" w:rsidRDefault="00861C87" w:rsidP="00C163A7">
      <w:pPr>
        <w:pStyle w:val="4"/>
        <w:spacing w:before="360"/>
        <w:jc w:val="both"/>
        <w:rPr>
          <w:rFonts w:ascii="Segoe UI" w:eastAsia="Segoe UI" w:hAnsi="Segoe UI" w:cs="Segoe UI"/>
          <w:b/>
          <w:sz w:val="22"/>
          <w:u w:val="single"/>
        </w:rPr>
      </w:pPr>
      <w:bookmarkStart w:id="425" w:name="_Toc181200727"/>
      <w:bookmarkStart w:id="426" w:name="_Toc184394345"/>
      <w:bookmarkStart w:id="427" w:name="_Toc187332506"/>
      <w:r w:rsidRPr="00D857C1">
        <w:rPr>
          <w:rFonts w:ascii="Segoe UI" w:eastAsia="Segoe UI" w:hAnsi="Segoe UI" w:cs="Segoe UI"/>
          <w:b/>
          <w:sz w:val="22"/>
          <w:u w:val="single"/>
        </w:rPr>
        <w:t xml:space="preserve">Article 6.3.2. </w:t>
      </w:r>
      <w:r w:rsidR="00B35973">
        <w:rPr>
          <w:rFonts w:ascii="Segoe UI" w:eastAsia="Segoe UI" w:hAnsi="Segoe UI" w:cs="Segoe UI"/>
          <w:b/>
          <w:sz w:val="22"/>
          <w:u w:val="single"/>
        </w:rPr>
        <w:t>Le m</w:t>
      </w:r>
      <w:r w:rsidR="79039DB1" w:rsidRPr="00D857C1">
        <w:rPr>
          <w:rFonts w:ascii="Segoe UI" w:eastAsia="Segoe UI" w:hAnsi="Segoe UI" w:cs="Segoe UI"/>
          <w:b/>
          <w:sz w:val="22"/>
          <w:u w:val="single"/>
        </w:rPr>
        <w:t>aintien</w:t>
      </w:r>
      <w:r w:rsidR="4F25158D" w:rsidRPr="00D857C1">
        <w:rPr>
          <w:rFonts w:ascii="Segoe UI" w:eastAsia="Segoe UI" w:hAnsi="Segoe UI" w:cs="Segoe UI"/>
          <w:b/>
          <w:sz w:val="22"/>
          <w:u w:val="single"/>
        </w:rPr>
        <w:t xml:space="preserve"> de l’utilisation du CETR pour une cessation progressive de l’activité professionnelle sur une durée maximale de 5 ans avant la date de départ</w:t>
      </w:r>
      <w:bookmarkEnd w:id="425"/>
      <w:bookmarkEnd w:id="426"/>
      <w:bookmarkEnd w:id="427"/>
      <w:r w:rsidR="4F25158D" w:rsidRPr="00D857C1">
        <w:rPr>
          <w:rFonts w:ascii="Segoe UI" w:eastAsia="Segoe UI" w:hAnsi="Segoe UI" w:cs="Segoe UI"/>
          <w:b/>
          <w:sz w:val="22"/>
          <w:u w:val="single"/>
        </w:rPr>
        <w:t xml:space="preserve"> </w:t>
      </w:r>
    </w:p>
    <w:p w14:paraId="350E11B6" w14:textId="2C70F465" w:rsidR="4F25158D" w:rsidRPr="00B1089E"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Conformément à l’article 2.3.2.2 de l’accord Retraite en vigueur au sein des Entités, </w:t>
      </w:r>
      <w:r w:rsidRPr="00B1089E">
        <w:rPr>
          <w:rFonts w:ascii="Segoe UI" w:eastAsia="Segoe UI" w:hAnsi="Segoe UI" w:cs="Segoe UI"/>
          <w:i/>
          <w:sz w:val="20"/>
          <w:szCs w:val="20"/>
        </w:rPr>
        <w:t>« sous réserve de l’accord de l’employeur, les jours placés sur le CETR peuvent être utilisés par anticipation et de manière progressive pour permettre au salarié qui le souhaite de réduire son temps d’activité et ainsi faciliter la transition entre activité professionnelle et retraite, à concurrence de 2 journées maximum par semaine, sur la base d’un temps plein, non fractionnable. […] La durée de cessation progressive d’activité est de 36 mois maximum. »</w:t>
      </w:r>
    </w:p>
    <w:p w14:paraId="71F51257" w14:textId="045C8A0E" w:rsidR="4F25158D" w:rsidRPr="00B1089E"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vertu du précédent accord relatif à la </w:t>
      </w:r>
      <w:r w:rsidR="00F529BB" w:rsidRPr="00B1089E">
        <w:rPr>
          <w:rFonts w:ascii="Segoe UI" w:eastAsia="Segoe UI" w:hAnsi="Segoe UI" w:cs="Segoe UI"/>
          <w:sz w:val="20"/>
          <w:szCs w:val="20"/>
        </w:rPr>
        <w:t xml:space="preserve">Qualité de </w:t>
      </w:r>
      <w:r w:rsidRPr="00B1089E">
        <w:rPr>
          <w:rFonts w:ascii="Segoe UI" w:eastAsia="Segoe UI" w:hAnsi="Segoe UI" w:cs="Segoe UI"/>
          <w:sz w:val="20"/>
          <w:szCs w:val="20"/>
        </w:rPr>
        <w:t>V</w:t>
      </w:r>
      <w:r w:rsidR="00F529BB" w:rsidRPr="00B1089E">
        <w:rPr>
          <w:rFonts w:ascii="Segoe UI" w:eastAsia="Segoe UI" w:hAnsi="Segoe UI" w:cs="Segoe UI"/>
          <w:sz w:val="20"/>
          <w:szCs w:val="20"/>
        </w:rPr>
        <w:t xml:space="preserve">ie et des </w:t>
      </w:r>
      <w:r w:rsidRPr="00B1089E">
        <w:rPr>
          <w:rFonts w:ascii="Segoe UI" w:eastAsia="Segoe UI" w:hAnsi="Segoe UI" w:cs="Segoe UI"/>
          <w:sz w:val="20"/>
          <w:szCs w:val="20"/>
        </w:rPr>
        <w:t>C</w:t>
      </w:r>
      <w:r w:rsidR="00F529BB" w:rsidRPr="00B1089E">
        <w:rPr>
          <w:rFonts w:ascii="Segoe UI" w:eastAsia="Segoe UI" w:hAnsi="Segoe UI" w:cs="Segoe UI"/>
          <w:sz w:val="20"/>
          <w:szCs w:val="20"/>
        </w:rPr>
        <w:t xml:space="preserve">onditions de </w:t>
      </w:r>
      <w:r w:rsidRPr="00B1089E">
        <w:rPr>
          <w:rFonts w:ascii="Segoe UI" w:eastAsia="Segoe UI" w:hAnsi="Segoe UI" w:cs="Segoe UI"/>
          <w:sz w:val="20"/>
          <w:szCs w:val="20"/>
        </w:rPr>
        <w:t>T</w:t>
      </w:r>
      <w:r w:rsidR="00F529BB" w:rsidRPr="00B1089E">
        <w:rPr>
          <w:rFonts w:ascii="Segoe UI" w:eastAsia="Segoe UI" w:hAnsi="Segoe UI" w:cs="Segoe UI"/>
          <w:sz w:val="20"/>
          <w:szCs w:val="20"/>
        </w:rPr>
        <w:t>ravail</w:t>
      </w:r>
      <w:r w:rsidRPr="00B1089E">
        <w:rPr>
          <w:rFonts w:ascii="Segoe UI" w:eastAsia="Segoe UI" w:hAnsi="Segoe UI" w:cs="Segoe UI"/>
          <w:sz w:val="20"/>
          <w:szCs w:val="20"/>
        </w:rPr>
        <w:t xml:space="preserve"> (2022/2024), les collaborateurs pouvaient déjà utiliser, de manière dérogatoire et avec l’accord de l’employeur, leur CETR en vue d’une cessation progressive d’activité pour une durée maximale de 5 ans (au lieu de 3 ans dans l’accord Retraite précité), sous réserve de remplir les autres conditions fixées par les dispositions en vigueur et qu’une date de départ en retraite du collaborateur soit déjà connue et fixée 5 ans avant.</w:t>
      </w:r>
    </w:p>
    <w:p w14:paraId="693C830A" w14:textId="6D28F9E0" w:rsidR="4F25158D" w:rsidRPr="00B1089E"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Afin de pouvoir bénéficier de ce dispositif, le délai de prévenance entre la réception de la demande écrite du collaborateur et la date de démarrage de l’activité à temps réduit est de 3 mois minimum. La période d’activité à temps réduit prend nécessairement effet au premier jour d’un mois civil.</w:t>
      </w:r>
    </w:p>
    <w:p w14:paraId="6D31725C" w14:textId="343D3D99" w:rsidR="4F25158D" w:rsidRPr="00B1089E"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outre, la date de début de la période de cessation progressive de l’activité professionnelle </w:t>
      </w:r>
      <w:r w:rsidR="00F529BB" w:rsidRPr="00B1089E">
        <w:rPr>
          <w:rFonts w:ascii="Segoe UI" w:eastAsia="Segoe UI" w:hAnsi="Segoe UI" w:cs="Segoe UI"/>
          <w:sz w:val="20"/>
          <w:szCs w:val="20"/>
        </w:rPr>
        <w:t>doit</w:t>
      </w:r>
      <w:r w:rsidRPr="00B1089E">
        <w:rPr>
          <w:rFonts w:ascii="Segoe UI" w:eastAsia="Segoe UI" w:hAnsi="Segoe UI" w:cs="Segoe UI"/>
          <w:sz w:val="20"/>
          <w:szCs w:val="20"/>
        </w:rPr>
        <w:t xml:space="preserve"> ainsi être comprise dans la période de validité du présent accord.</w:t>
      </w:r>
    </w:p>
    <w:p w14:paraId="6A6D8CC8" w14:textId="722D19D4" w:rsidR="4F25158D" w:rsidRPr="00B1089E"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Il est précisé que les dispositions relatives à l’abondement, prévues à l’article 2.2.4 de l’accord Retraite, ne sont pas modifiées.</w:t>
      </w:r>
    </w:p>
    <w:p w14:paraId="77C6FFB5" w14:textId="0DBD41EA" w:rsidR="637C3CE6" w:rsidRPr="004A1E99" w:rsidRDefault="4F25158D" w:rsidP="00BF21A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Ce dispositif de cessation progressive d’activité, est reconduit sur la période 2025/2027 (sous réserve de validité de l’accord Retraite précité). </w:t>
      </w:r>
    </w:p>
    <w:p w14:paraId="62A73A01" w14:textId="7B29E7D4" w:rsidR="4F25158D" w:rsidRPr="00D857C1" w:rsidRDefault="00861C87" w:rsidP="00C163A7">
      <w:pPr>
        <w:pStyle w:val="4"/>
        <w:spacing w:before="360"/>
        <w:jc w:val="both"/>
        <w:rPr>
          <w:rFonts w:ascii="Segoe UI" w:eastAsia="Segoe UI" w:hAnsi="Segoe UI" w:cs="Segoe UI"/>
          <w:b/>
          <w:sz w:val="22"/>
          <w:u w:val="single"/>
        </w:rPr>
      </w:pPr>
      <w:bookmarkStart w:id="428" w:name="_Toc181200729"/>
      <w:bookmarkStart w:id="429" w:name="_Toc184394346"/>
      <w:bookmarkStart w:id="430" w:name="_Toc187332507"/>
      <w:r w:rsidRPr="00D857C1">
        <w:rPr>
          <w:rFonts w:ascii="Segoe UI" w:eastAsia="Segoe UI" w:hAnsi="Segoe UI" w:cs="Segoe UI"/>
          <w:b/>
          <w:sz w:val="22"/>
          <w:u w:val="single"/>
        </w:rPr>
        <w:t xml:space="preserve">Article 6.3.3. </w:t>
      </w:r>
      <w:r w:rsidR="00B35973">
        <w:rPr>
          <w:rFonts w:ascii="Segoe UI" w:eastAsia="Segoe UI" w:hAnsi="Segoe UI" w:cs="Segoe UI"/>
          <w:b/>
          <w:sz w:val="22"/>
          <w:u w:val="single"/>
        </w:rPr>
        <w:t>L</w:t>
      </w:r>
      <w:r w:rsidR="4F25158D" w:rsidRPr="00D857C1">
        <w:rPr>
          <w:rFonts w:ascii="Segoe UI" w:eastAsia="Segoe UI" w:hAnsi="Segoe UI" w:cs="Segoe UI"/>
          <w:b/>
          <w:sz w:val="22"/>
          <w:u w:val="single"/>
        </w:rPr>
        <w:t>a préparation à la retraite</w:t>
      </w:r>
      <w:bookmarkEnd w:id="428"/>
      <w:bookmarkEnd w:id="429"/>
      <w:r w:rsidR="4F25158D" w:rsidRPr="00D857C1">
        <w:rPr>
          <w:rFonts w:ascii="Segoe UI" w:eastAsia="Segoe UI" w:hAnsi="Segoe UI" w:cs="Segoe UI"/>
          <w:b/>
          <w:sz w:val="22"/>
          <w:u w:val="single"/>
        </w:rPr>
        <w:t xml:space="preserve"> </w:t>
      </w:r>
      <w:r w:rsidR="00B35973">
        <w:rPr>
          <w:rFonts w:ascii="Segoe UI" w:eastAsia="Segoe UI" w:hAnsi="Segoe UI" w:cs="Segoe UI"/>
          <w:b/>
          <w:sz w:val="22"/>
          <w:u w:val="single"/>
        </w:rPr>
        <w:t>facilitée</w:t>
      </w:r>
      <w:bookmarkEnd w:id="430"/>
    </w:p>
    <w:p w14:paraId="5E6C22DB" w14:textId="1498D1FF" w:rsidR="0771982C" w:rsidRPr="000210C6" w:rsidRDefault="00824810" w:rsidP="00057ADD">
      <w:pPr>
        <w:pStyle w:val="5"/>
      </w:pPr>
      <w:bookmarkStart w:id="431" w:name="_Toc187332508"/>
      <w:r>
        <w:t>6.3.3.1.</w:t>
      </w:r>
      <w:r w:rsidR="006E1D5E">
        <w:t xml:space="preserve"> </w:t>
      </w:r>
      <w:r w:rsidR="00457FBE" w:rsidRPr="00A33286">
        <w:t>I</w:t>
      </w:r>
      <w:r w:rsidR="0771982C" w:rsidRPr="00A33286">
        <w:t xml:space="preserve">nformation </w:t>
      </w:r>
      <w:r w:rsidR="00457FBE" w:rsidRPr="00A33286">
        <w:t>facilitée</w:t>
      </w:r>
      <w:bookmarkEnd w:id="431"/>
    </w:p>
    <w:p w14:paraId="2B0D9607" w14:textId="77777777" w:rsidR="001B625B" w:rsidRDefault="4F25158D"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Afin d’aider les collaborateurs dans leurs démarches de préparation à la retraite, les informations relatives à la retraite mise</w:t>
      </w:r>
      <w:r w:rsidR="002C62AF">
        <w:rPr>
          <w:rFonts w:ascii="Segoe UI" w:eastAsia="Segoe UI" w:hAnsi="Segoe UI" w:cs="Segoe UI"/>
          <w:sz w:val="20"/>
          <w:szCs w:val="20"/>
        </w:rPr>
        <w:t>s</w:t>
      </w:r>
      <w:r w:rsidRPr="00B1089E">
        <w:rPr>
          <w:rFonts w:ascii="Segoe UI" w:eastAsia="Segoe UI" w:hAnsi="Segoe UI" w:cs="Segoe UI"/>
          <w:sz w:val="20"/>
          <w:szCs w:val="20"/>
        </w:rPr>
        <w:t xml:space="preserve"> en ligne sur </w:t>
      </w:r>
      <w:r w:rsidR="00F529BB" w:rsidRPr="00B1089E">
        <w:rPr>
          <w:rFonts w:ascii="Segoe UI" w:eastAsia="Segoe UI" w:hAnsi="Segoe UI" w:cs="Segoe UI"/>
          <w:sz w:val="20"/>
          <w:szCs w:val="20"/>
        </w:rPr>
        <w:t>la Workplace</w:t>
      </w:r>
      <w:r w:rsidRPr="00B1089E">
        <w:rPr>
          <w:rFonts w:ascii="Segoe UI" w:eastAsia="Segoe UI" w:hAnsi="Segoe UI" w:cs="Segoe UI"/>
          <w:sz w:val="20"/>
          <w:szCs w:val="20"/>
        </w:rPr>
        <w:t xml:space="preserve"> (ex. : retraite progressive, CETR, congés de fin de carrière…) sont </w:t>
      </w:r>
      <w:r w:rsidR="00764CF7" w:rsidRPr="00B1089E">
        <w:rPr>
          <w:rFonts w:ascii="Segoe UI" w:eastAsia="Segoe UI" w:hAnsi="Segoe UI" w:cs="Segoe UI"/>
          <w:sz w:val="20"/>
          <w:szCs w:val="20"/>
        </w:rPr>
        <w:t>accessibles</w:t>
      </w:r>
      <w:r w:rsidRPr="00B1089E">
        <w:rPr>
          <w:rFonts w:ascii="Segoe UI" w:eastAsia="Segoe UI" w:hAnsi="Segoe UI" w:cs="Segoe UI"/>
          <w:sz w:val="20"/>
          <w:szCs w:val="20"/>
        </w:rPr>
        <w:t xml:space="preserve"> </w:t>
      </w:r>
      <w:r w:rsidRPr="002E35E6">
        <w:rPr>
          <w:rFonts w:ascii="Segoe UI" w:eastAsia="Segoe UI" w:hAnsi="Segoe UI" w:cs="Segoe UI"/>
          <w:sz w:val="20"/>
          <w:szCs w:val="20"/>
        </w:rPr>
        <w:t>et font l’objet de communications ciblées</w:t>
      </w:r>
      <w:r w:rsidRPr="00B1089E">
        <w:rPr>
          <w:rFonts w:ascii="Segoe UI" w:eastAsia="Segoe UI" w:hAnsi="Segoe UI" w:cs="Segoe UI"/>
          <w:sz w:val="20"/>
          <w:szCs w:val="20"/>
        </w:rPr>
        <w:t>.</w:t>
      </w:r>
    </w:p>
    <w:p w14:paraId="2093C57A" w14:textId="3A6157E3" w:rsidR="4F25158D" w:rsidRPr="00B1089E" w:rsidRDefault="4F25158D" w:rsidP="17E4BAF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collaborateurs ont également accès à un </w:t>
      </w:r>
      <w:r w:rsidRPr="00B1089E">
        <w:rPr>
          <w:rFonts w:ascii="Segoe UI" w:eastAsia="Segoe UI" w:hAnsi="Segoe UI" w:cs="Segoe UI"/>
          <w:sz w:val="20"/>
          <w:szCs w:val="20"/>
          <w:u w:val="single"/>
        </w:rPr>
        <w:t>simulateur de fin de carrière</w:t>
      </w:r>
      <w:r w:rsidRPr="00B1089E">
        <w:rPr>
          <w:rFonts w:ascii="Segoe UI" w:eastAsia="Segoe UI" w:hAnsi="Segoe UI" w:cs="Segoe UI"/>
          <w:sz w:val="20"/>
          <w:szCs w:val="20"/>
        </w:rPr>
        <w:t xml:space="preserve"> permettant de :</w:t>
      </w:r>
    </w:p>
    <w:p w14:paraId="21AA927E" w14:textId="32B44073" w:rsidR="4F25158D" w:rsidRPr="00B1089E" w:rsidRDefault="1463EFDE" w:rsidP="00420290">
      <w:pPr>
        <w:pStyle w:val="a8"/>
        <w:numPr>
          <w:ilvl w:val="0"/>
          <w:numId w:val="17"/>
        </w:numPr>
        <w:spacing w:before="0"/>
        <w:ind w:left="284"/>
        <w:rPr>
          <w:rFonts w:ascii="Segoe UI" w:eastAsia="Segoe UI" w:hAnsi="Segoe UI" w:cs="Segoe UI"/>
          <w:sz w:val="20"/>
          <w:szCs w:val="20"/>
        </w:rPr>
      </w:pPr>
      <w:r w:rsidRPr="00B1089E">
        <w:rPr>
          <w:rFonts w:ascii="Segoe UI" w:eastAsia="Segoe UI" w:hAnsi="Segoe UI" w:cs="Segoe UI"/>
          <w:sz w:val="20"/>
          <w:szCs w:val="20"/>
        </w:rPr>
        <w:t>Estimer</w:t>
      </w:r>
      <w:r w:rsidR="4F25158D" w:rsidRPr="00B1089E">
        <w:rPr>
          <w:rFonts w:ascii="Segoe UI" w:eastAsia="Segoe UI" w:hAnsi="Segoe UI" w:cs="Segoe UI"/>
          <w:sz w:val="20"/>
          <w:szCs w:val="20"/>
        </w:rPr>
        <w:t xml:space="preserve"> la date de départ en congé de fin de carrière,</w:t>
      </w:r>
    </w:p>
    <w:p w14:paraId="6B6E21A4" w14:textId="5FC5394F" w:rsidR="4F25158D" w:rsidRPr="00B1089E" w:rsidRDefault="2A6C6A5F" w:rsidP="00420290">
      <w:pPr>
        <w:pStyle w:val="a8"/>
        <w:numPr>
          <w:ilvl w:val="0"/>
          <w:numId w:val="17"/>
        </w:numPr>
        <w:spacing w:before="0"/>
        <w:ind w:left="284"/>
        <w:rPr>
          <w:rFonts w:ascii="Segoe UI" w:eastAsia="Segoe UI" w:hAnsi="Segoe UI" w:cs="Segoe UI"/>
          <w:sz w:val="20"/>
          <w:szCs w:val="20"/>
        </w:rPr>
      </w:pPr>
      <w:r w:rsidRPr="00B1089E">
        <w:rPr>
          <w:rFonts w:ascii="Segoe UI" w:eastAsia="Segoe UI" w:hAnsi="Segoe UI" w:cs="Segoe UI"/>
          <w:sz w:val="20"/>
          <w:szCs w:val="20"/>
        </w:rPr>
        <w:t>E</w:t>
      </w:r>
      <w:r w:rsidR="4F25158D" w:rsidRPr="00B1089E">
        <w:rPr>
          <w:rFonts w:ascii="Segoe UI" w:eastAsia="Segoe UI" w:hAnsi="Segoe UI" w:cs="Segoe UI"/>
          <w:sz w:val="20"/>
          <w:szCs w:val="20"/>
        </w:rPr>
        <w:t xml:space="preserve">stimer la date de départ physique de l’entreprise, </w:t>
      </w:r>
    </w:p>
    <w:p w14:paraId="50E5275C" w14:textId="1D054ECA" w:rsidR="4F25158D" w:rsidRPr="00B1089E" w:rsidRDefault="175E9FC9" w:rsidP="00420290">
      <w:pPr>
        <w:pStyle w:val="a8"/>
        <w:numPr>
          <w:ilvl w:val="0"/>
          <w:numId w:val="17"/>
        </w:numPr>
        <w:spacing w:before="0"/>
        <w:ind w:left="284"/>
        <w:rPr>
          <w:rFonts w:ascii="Segoe UI" w:eastAsia="Segoe UI" w:hAnsi="Segoe UI" w:cs="Segoe UI"/>
          <w:sz w:val="20"/>
          <w:szCs w:val="20"/>
        </w:rPr>
      </w:pPr>
      <w:r w:rsidRPr="00B1089E">
        <w:rPr>
          <w:rFonts w:ascii="Segoe UI" w:eastAsia="Segoe UI" w:hAnsi="Segoe UI" w:cs="Segoe UI"/>
          <w:sz w:val="20"/>
          <w:szCs w:val="20"/>
        </w:rPr>
        <w:t>P</w:t>
      </w:r>
      <w:r w:rsidR="4F25158D" w:rsidRPr="00B1089E">
        <w:rPr>
          <w:rFonts w:ascii="Segoe UI" w:eastAsia="Segoe UI" w:hAnsi="Segoe UI" w:cs="Segoe UI"/>
          <w:sz w:val="20"/>
          <w:szCs w:val="20"/>
        </w:rPr>
        <w:t>artager la simulation avec les acteurs RH.</w:t>
      </w:r>
    </w:p>
    <w:p w14:paraId="2CF84EB5" w14:textId="05B3EAFB" w:rsidR="4F25158D" w:rsidRPr="00B1089E" w:rsidRDefault="4F25158D" w:rsidP="17E4BAF1">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collaborateurs de plus de 55 ans peuvent également assister, hors plan de formation, à une </w:t>
      </w:r>
      <w:r w:rsidRPr="00B1089E">
        <w:rPr>
          <w:rFonts w:ascii="Segoe UI" w:eastAsia="Segoe UI" w:hAnsi="Segoe UI" w:cs="Segoe UI"/>
          <w:sz w:val="20"/>
          <w:szCs w:val="20"/>
          <w:u w:val="single"/>
        </w:rPr>
        <w:t>réunion d’information organisée par B2V</w:t>
      </w:r>
      <w:r w:rsidRPr="00B1089E">
        <w:rPr>
          <w:rFonts w:ascii="Segoe UI" w:eastAsia="Segoe UI" w:hAnsi="Segoe UI" w:cs="Segoe UI"/>
          <w:sz w:val="20"/>
          <w:szCs w:val="20"/>
        </w:rPr>
        <w:t>, qui aborde les thématiques suivantes :</w:t>
      </w:r>
    </w:p>
    <w:p w14:paraId="63CAF766" w14:textId="40B46F35" w:rsidR="4F25158D" w:rsidRPr="00B1089E" w:rsidRDefault="288F02CF" w:rsidP="00420290">
      <w:pPr>
        <w:pStyle w:val="a8"/>
        <w:numPr>
          <w:ilvl w:val="0"/>
          <w:numId w:val="16"/>
        </w:numPr>
        <w:spacing w:before="0"/>
        <w:ind w:left="284"/>
        <w:rPr>
          <w:rFonts w:ascii="Segoe UI" w:eastAsia="Segoe UI" w:hAnsi="Segoe UI" w:cs="Segoe UI"/>
          <w:sz w:val="20"/>
          <w:szCs w:val="20"/>
        </w:rPr>
      </w:pPr>
      <w:r w:rsidRPr="00B1089E">
        <w:rPr>
          <w:rFonts w:ascii="Segoe UI" w:eastAsia="Segoe UI" w:hAnsi="Segoe UI" w:cs="Segoe UI"/>
          <w:sz w:val="20"/>
          <w:szCs w:val="20"/>
        </w:rPr>
        <w:t>L</w:t>
      </w:r>
      <w:r w:rsidR="4F25158D" w:rsidRPr="00B1089E">
        <w:rPr>
          <w:rFonts w:ascii="Segoe UI" w:eastAsia="Segoe UI" w:hAnsi="Segoe UI" w:cs="Segoe UI"/>
          <w:sz w:val="20"/>
          <w:szCs w:val="20"/>
        </w:rPr>
        <w:t>a retraite de base,</w:t>
      </w:r>
    </w:p>
    <w:p w14:paraId="1BEA5AC8" w14:textId="13C1B76E" w:rsidR="4F25158D" w:rsidRPr="00B1089E" w:rsidRDefault="4F97F56A" w:rsidP="00420290">
      <w:pPr>
        <w:pStyle w:val="a8"/>
        <w:numPr>
          <w:ilvl w:val="0"/>
          <w:numId w:val="16"/>
        </w:numPr>
        <w:spacing w:before="0"/>
        <w:ind w:left="284"/>
        <w:rPr>
          <w:rFonts w:ascii="Segoe UI" w:eastAsia="Segoe UI" w:hAnsi="Segoe UI" w:cs="Segoe UI"/>
          <w:sz w:val="20"/>
          <w:szCs w:val="20"/>
        </w:rPr>
      </w:pPr>
      <w:r w:rsidRPr="00B1089E">
        <w:rPr>
          <w:rFonts w:ascii="Segoe UI" w:eastAsia="Segoe UI" w:hAnsi="Segoe UI" w:cs="Segoe UI"/>
          <w:sz w:val="20"/>
          <w:szCs w:val="20"/>
        </w:rPr>
        <w:t>L</w:t>
      </w:r>
      <w:r w:rsidR="4F25158D" w:rsidRPr="00B1089E">
        <w:rPr>
          <w:rFonts w:ascii="Segoe UI" w:eastAsia="Segoe UI" w:hAnsi="Segoe UI" w:cs="Segoe UI"/>
          <w:sz w:val="20"/>
          <w:szCs w:val="20"/>
        </w:rPr>
        <w:t>a retraite complémentaire,</w:t>
      </w:r>
    </w:p>
    <w:p w14:paraId="3B95FA96" w14:textId="07615A6B" w:rsidR="4F25158D" w:rsidRPr="00B1089E" w:rsidRDefault="4F97F56A" w:rsidP="00420290">
      <w:pPr>
        <w:pStyle w:val="a8"/>
        <w:numPr>
          <w:ilvl w:val="0"/>
          <w:numId w:val="16"/>
        </w:numPr>
        <w:spacing w:before="0"/>
        <w:ind w:left="284"/>
        <w:rPr>
          <w:rFonts w:ascii="Segoe UI" w:eastAsia="Segoe UI" w:hAnsi="Segoe UI" w:cs="Segoe UI"/>
          <w:sz w:val="20"/>
          <w:szCs w:val="20"/>
        </w:rPr>
      </w:pPr>
      <w:r w:rsidRPr="00B1089E">
        <w:rPr>
          <w:rFonts w:ascii="Segoe UI" w:eastAsia="Segoe UI" w:hAnsi="Segoe UI" w:cs="Segoe UI"/>
          <w:sz w:val="20"/>
          <w:szCs w:val="20"/>
        </w:rPr>
        <w:t>L</w:t>
      </w:r>
      <w:r w:rsidR="4F25158D" w:rsidRPr="00B1089E">
        <w:rPr>
          <w:rFonts w:ascii="Segoe UI" w:eastAsia="Segoe UI" w:hAnsi="Segoe UI" w:cs="Segoe UI"/>
          <w:sz w:val="20"/>
          <w:szCs w:val="20"/>
        </w:rPr>
        <w:t>a retraite progressive,</w:t>
      </w:r>
    </w:p>
    <w:p w14:paraId="27ADEB3C" w14:textId="38EDDB4D" w:rsidR="4F25158D" w:rsidRDefault="1C06639B" w:rsidP="00420290">
      <w:pPr>
        <w:pStyle w:val="a8"/>
        <w:numPr>
          <w:ilvl w:val="0"/>
          <w:numId w:val="16"/>
        </w:numPr>
        <w:spacing w:before="0"/>
        <w:ind w:left="284"/>
        <w:rPr>
          <w:rFonts w:ascii="Segoe UI" w:eastAsia="Segoe UI" w:hAnsi="Segoe UI" w:cs="Segoe UI"/>
          <w:sz w:val="20"/>
          <w:szCs w:val="20"/>
        </w:rPr>
      </w:pPr>
      <w:r w:rsidRPr="00B1089E">
        <w:rPr>
          <w:rFonts w:ascii="Segoe UI" w:eastAsia="Segoe UI" w:hAnsi="Segoe UI" w:cs="Segoe UI"/>
          <w:sz w:val="20"/>
          <w:szCs w:val="20"/>
        </w:rPr>
        <w:t>L</w:t>
      </w:r>
      <w:r w:rsidR="4F25158D" w:rsidRPr="00B1089E">
        <w:rPr>
          <w:rFonts w:ascii="Segoe UI" w:eastAsia="Segoe UI" w:hAnsi="Segoe UI" w:cs="Segoe UI"/>
          <w:sz w:val="20"/>
          <w:szCs w:val="20"/>
        </w:rPr>
        <w:t>e cumul emploi-retraite</w:t>
      </w:r>
      <w:r w:rsidR="00BE21F0">
        <w:rPr>
          <w:rFonts w:ascii="Segoe UI" w:eastAsia="Segoe UI" w:hAnsi="Segoe UI" w:cs="Segoe UI"/>
          <w:sz w:val="20"/>
          <w:szCs w:val="20"/>
        </w:rPr>
        <w:t>,</w:t>
      </w:r>
    </w:p>
    <w:p w14:paraId="44A2A1CD" w14:textId="35467D8F" w:rsidR="00BE21F0" w:rsidRPr="00744249" w:rsidRDefault="00BE21F0" w:rsidP="00420290">
      <w:pPr>
        <w:pStyle w:val="a8"/>
        <w:numPr>
          <w:ilvl w:val="0"/>
          <w:numId w:val="16"/>
        </w:numPr>
        <w:spacing w:before="0"/>
        <w:ind w:left="284"/>
        <w:rPr>
          <w:rFonts w:ascii="Segoe UI" w:eastAsia="Segoe UI" w:hAnsi="Segoe UI" w:cs="Segoe UI"/>
          <w:sz w:val="20"/>
          <w:szCs w:val="20"/>
        </w:rPr>
      </w:pPr>
      <w:r w:rsidRPr="00A33286">
        <w:rPr>
          <w:rFonts w:ascii="Segoe UI" w:eastAsia="Segoe UI" w:hAnsi="Segoe UI" w:cs="Segoe UI"/>
          <w:sz w:val="20"/>
          <w:szCs w:val="20"/>
        </w:rPr>
        <w:t>La retraite de réversion.</w:t>
      </w:r>
      <w:r w:rsidR="005B5F83" w:rsidRPr="00A33286">
        <w:rPr>
          <w:rFonts w:ascii="Segoe UI" w:eastAsia="Segoe UI" w:hAnsi="Segoe UI" w:cs="Segoe UI"/>
          <w:sz w:val="20"/>
          <w:szCs w:val="20"/>
        </w:rPr>
        <w:t xml:space="preserve"> </w:t>
      </w:r>
    </w:p>
    <w:p w14:paraId="46BA3BEE" w14:textId="0D7AAD48" w:rsidR="1CB4013D" w:rsidRPr="006E5C8F" w:rsidRDefault="00CB58A5" w:rsidP="00057ADD">
      <w:pPr>
        <w:pStyle w:val="5"/>
      </w:pPr>
      <w:bookmarkStart w:id="432" w:name="_Toc187332509"/>
      <w:r>
        <w:lastRenderedPageBreak/>
        <w:t xml:space="preserve">6.3.3.2. </w:t>
      </w:r>
      <w:r w:rsidR="1CB4013D" w:rsidRPr="006E5C8F">
        <w:t xml:space="preserve">Mécénat de </w:t>
      </w:r>
      <w:r w:rsidR="007E2CBA" w:rsidRPr="006E5C8F">
        <w:t>c</w:t>
      </w:r>
      <w:r w:rsidR="1CB4013D" w:rsidRPr="006E5C8F">
        <w:t>ompétences</w:t>
      </w:r>
      <w:bookmarkEnd w:id="432"/>
    </w:p>
    <w:p w14:paraId="5CAF060F" w14:textId="289F4D03" w:rsidR="00FC7B41" w:rsidRPr="00B1089E" w:rsidRDefault="00976698" w:rsidP="00FC7B41">
      <w:pPr>
        <w:spacing w:after="240"/>
        <w:ind w:firstLine="0"/>
        <w:rPr>
          <w:rFonts w:ascii="Segoe UI" w:eastAsia="Segoe UI" w:hAnsi="Segoe UI" w:cs="Segoe UI"/>
          <w:sz w:val="20"/>
          <w:szCs w:val="20"/>
        </w:rPr>
      </w:pPr>
      <w:r w:rsidRPr="00B1089E">
        <w:rPr>
          <w:rFonts w:ascii="Segoe UI" w:eastAsia="Segoe UI" w:hAnsi="Segoe UI" w:cs="Segoe UI"/>
          <w:sz w:val="20"/>
          <w:szCs w:val="20"/>
        </w:rPr>
        <w:t>S</w:t>
      </w:r>
      <w:r w:rsidR="00FC7B41" w:rsidRPr="00B1089E">
        <w:rPr>
          <w:rFonts w:ascii="Segoe UI" w:eastAsia="Segoe UI" w:hAnsi="Segoe UI" w:cs="Segoe UI"/>
          <w:sz w:val="20"/>
          <w:szCs w:val="20"/>
        </w:rPr>
        <w:t xml:space="preserve">ur décision de la </w:t>
      </w:r>
      <w:r w:rsidR="00CC1115" w:rsidRPr="00A44429">
        <w:rPr>
          <w:rFonts w:ascii="Segoe UI" w:eastAsia="Segoe UI" w:hAnsi="Segoe UI" w:cs="Segoe UI"/>
          <w:sz w:val="20"/>
          <w:szCs w:val="20"/>
        </w:rPr>
        <w:t>Direction des Ressources Humaines</w:t>
      </w:r>
      <w:r w:rsidR="00FC7B41" w:rsidRPr="00B1089E">
        <w:rPr>
          <w:rFonts w:ascii="Segoe UI" w:eastAsia="Segoe UI" w:hAnsi="Segoe UI" w:cs="Segoe UI"/>
          <w:sz w:val="20"/>
          <w:szCs w:val="20"/>
        </w:rPr>
        <w:t xml:space="preserve">, un dispositif de </w:t>
      </w:r>
      <w:r w:rsidR="007E2CBA" w:rsidRPr="00B1089E">
        <w:rPr>
          <w:rFonts w:ascii="Segoe UI" w:eastAsia="Segoe UI" w:hAnsi="Segoe UI" w:cs="Segoe UI"/>
          <w:sz w:val="20"/>
          <w:szCs w:val="20"/>
        </w:rPr>
        <w:t>m</w:t>
      </w:r>
      <w:r w:rsidR="00FC7B41" w:rsidRPr="00B1089E">
        <w:rPr>
          <w:rFonts w:ascii="Segoe UI" w:eastAsia="Segoe UI" w:hAnsi="Segoe UI" w:cs="Segoe UI"/>
          <w:sz w:val="20"/>
          <w:szCs w:val="20"/>
        </w:rPr>
        <w:t xml:space="preserve">écénat de </w:t>
      </w:r>
      <w:r w:rsidR="007E2CBA" w:rsidRPr="00B1089E">
        <w:rPr>
          <w:rFonts w:ascii="Segoe UI" w:eastAsia="Segoe UI" w:hAnsi="Segoe UI" w:cs="Segoe UI"/>
          <w:sz w:val="20"/>
          <w:szCs w:val="20"/>
        </w:rPr>
        <w:t>c</w:t>
      </w:r>
      <w:r w:rsidR="00FC7B41" w:rsidRPr="00B1089E">
        <w:rPr>
          <w:rFonts w:ascii="Segoe UI" w:eastAsia="Segoe UI" w:hAnsi="Segoe UI" w:cs="Segoe UI"/>
          <w:sz w:val="20"/>
          <w:szCs w:val="20"/>
        </w:rPr>
        <w:t>ompétences</w:t>
      </w:r>
      <w:r w:rsidRPr="00B1089E">
        <w:rPr>
          <w:rFonts w:ascii="Segoe UI" w:eastAsia="Segoe UI" w:hAnsi="Segoe UI" w:cs="Segoe UI"/>
          <w:sz w:val="20"/>
          <w:szCs w:val="20"/>
        </w:rPr>
        <w:t xml:space="preserve"> est activé</w:t>
      </w:r>
      <w:r w:rsidR="00FC7B41" w:rsidRPr="00B1089E">
        <w:rPr>
          <w:rFonts w:ascii="Segoe UI" w:eastAsia="Segoe UI" w:hAnsi="Segoe UI" w:cs="Segoe UI"/>
          <w:sz w:val="20"/>
          <w:szCs w:val="20"/>
        </w:rPr>
        <w:t xml:space="preserve"> pour un maximum de 10 dossiers sur la durée de l’accord, réservé à des situations spécifiques liées à l’activité professionnelle (telle</w:t>
      </w:r>
      <w:r w:rsidR="002C62AF">
        <w:rPr>
          <w:rFonts w:ascii="Segoe UI" w:eastAsia="Segoe UI" w:hAnsi="Segoe UI" w:cs="Segoe UI"/>
          <w:sz w:val="20"/>
          <w:szCs w:val="20"/>
        </w:rPr>
        <w:t>s</w:t>
      </w:r>
      <w:r w:rsidR="00FC7B41" w:rsidRPr="00B1089E">
        <w:rPr>
          <w:rFonts w:ascii="Segoe UI" w:eastAsia="Segoe UI" w:hAnsi="Segoe UI" w:cs="Segoe UI"/>
          <w:sz w:val="20"/>
          <w:szCs w:val="20"/>
        </w:rPr>
        <w:t xml:space="preserve"> que des évolutions d’organisation) et qui ne </w:t>
      </w:r>
      <w:r w:rsidR="00FC7B41" w:rsidRPr="00613800">
        <w:rPr>
          <w:rFonts w:ascii="Segoe UI" w:eastAsia="Segoe UI" w:hAnsi="Segoe UI" w:cs="Segoe UI"/>
          <w:sz w:val="20"/>
          <w:szCs w:val="20"/>
        </w:rPr>
        <w:t>peu</w:t>
      </w:r>
      <w:r w:rsidR="002C62AF">
        <w:rPr>
          <w:rFonts w:ascii="Segoe UI" w:eastAsia="Segoe UI" w:hAnsi="Segoe UI" w:cs="Segoe UI"/>
          <w:sz w:val="20"/>
          <w:szCs w:val="20"/>
        </w:rPr>
        <w:t>ven</w:t>
      </w:r>
      <w:r w:rsidR="00FC7B41" w:rsidRPr="00613800">
        <w:rPr>
          <w:rFonts w:ascii="Segoe UI" w:eastAsia="Segoe UI" w:hAnsi="Segoe UI" w:cs="Segoe UI"/>
          <w:sz w:val="20"/>
          <w:szCs w:val="20"/>
        </w:rPr>
        <w:t>t</w:t>
      </w:r>
      <w:r w:rsidR="00FC7B41" w:rsidRPr="00B1089E">
        <w:rPr>
          <w:rFonts w:ascii="Segoe UI" w:eastAsia="Segoe UI" w:hAnsi="Segoe UI" w:cs="Segoe UI"/>
          <w:sz w:val="20"/>
          <w:szCs w:val="20"/>
        </w:rPr>
        <w:t xml:space="preserve"> donc relever d’une situation strictement personnelle. </w:t>
      </w:r>
    </w:p>
    <w:p w14:paraId="7DEA7135" w14:textId="6AE3ADEF" w:rsidR="008F5068" w:rsidRPr="00906935" w:rsidRDefault="00BC2E52" w:rsidP="00D460CF">
      <w:pPr>
        <w:spacing w:after="120"/>
        <w:ind w:firstLine="0"/>
        <w:rPr>
          <w:rFonts w:ascii="Segoe UI" w:eastAsia="Segoe UI" w:hAnsi="Segoe UI" w:cs="Segoe UI"/>
          <w:sz w:val="20"/>
          <w:szCs w:val="20"/>
        </w:rPr>
      </w:pPr>
      <w:r w:rsidRPr="002E35E6">
        <w:rPr>
          <w:rFonts w:ascii="Segoe UI" w:eastAsia="Segoe UI" w:hAnsi="Segoe UI" w:cs="Segoe UI"/>
          <w:sz w:val="20"/>
          <w:szCs w:val="20"/>
        </w:rPr>
        <w:t>Le</w:t>
      </w:r>
      <w:r w:rsidR="00FC7B41" w:rsidRPr="002E35E6">
        <w:rPr>
          <w:rFonts w:ascii="Segoe UI" w:eastAsia="Segoe UI" w:hAnsi="Segoe UI" w:cs="Segoe UI"/>
          <w:sz w:val="20"/>
          <w:szCs w:val="20"/>
        </w:rPr>
        <w:t xml:space="preserve"> dispositif</w:t>
      </w:r>
      <w:r w:rsidR="0071240F" w:rsidRPr="002E35E6">
        <w:rPr>
          <w:rFonts w:ascii="Segoe UI" w:eastAsia="Segoe UI" w:hAnsi="Segoe UI" w:cs="Segoe UI"/>
          <w:sz w:val="20"/>
          <w:szCs w:val="20"/>
        </w:rPr>
        <w:t xml:space="preserve">, qui précède immédiatement le départ en retraite et ne peut excéder 12 mois, </w:t>
      </w:r>
      <w:r w:rsidR="00FC7B41" w:rsidRPr="002E35E6">
        <w:rPr>
          <w:rFonts w:ascii="Segoe UI" w:eastAsia="Segoe UI" w:hAnsi="Segoe UI" w:cs="Segoe UI"/>
          <w:sz w:val="20"/>
          <w:szCs w:val="20"/>
        </w:rPr>
        <w:t>s’effectue sur</w:t>
      </w:r>
      <w:r w:rsidR="00C806E8" w:rsidRPr="002E35E6">
        <w:rPr>
          <w:rFonts w:ascii="Segoe UI" w:eastAsia="Segoe UI" w:hAnsi="Segoe UI" w:cs="Segoe UI"/>
          <w:sz w:val="20"/>
          <w:szCs w:val="20"/>
        </w:rPr>
        <w:t xml:space="preserve"> la base d’</w:t>
      </w:r>
      <w:r w:rsidR="00FC7B41" w:rsidRPr="002E35E6">
        <w:rPr>
          <w:rFonts w:ascii="Segoe UI" w:eastAsia="Segoe UI" w:hAnsi="Segoe UI" w:cs="Segoe UI"/>
          <w:sz w:val="20"/>
          <w:szCs w:val="20"/>
        </w:rPr>
        <w:t>un mi-temps</w:t>
      </w:r>
      <w:r w:rsidR="00EF1799">
        <w:rPr>
          <w:rFonts w:ascii="Segoe UI" w:eastAsia="Segoe UI" w:hAnsi="Segoe UI" w:cs="Segoe UI"/>
          <w:sz w:val="20"/>
          <w:szCs w:val="20"/>
        </w:rPr>
        <w:t xml:space="preserve"> </w:t>
      </w:r>
      <w:r w:rsidR="00EF1799" w:rsidRPr="00A33286">
        <w:rPr>
          <w:rFonts w:ascii="Segoe UI" w:eastAsia="Segoe UI" w:hAnsi="Segoe UI" w:cs="Segoe UI"/>
          <w:sz w:val="20"/>
          <w:szCs w:val="20"/>
        </w:rPr>
        <w:t>p</w:t>
      </w:r>
      <w:r w:rsidR="00906935" w:rsidRPr="00A33286">
        <w:rPr>
          <w:rFonts w:ascii="Segoe UI" w:eastAsia="Segoe UI" w:hAnsi="Segoe UI" w:cs="Segoe UI"/>
          <w:sz w:val="20"/>
          <w:szCs w:val="20"/>
        </w:rPr>
        <w:t>ar dérogation à l’accord Retraite</w:t>
      </w:r>
      <w:r w:rsidR="00B81FB6" w:rsidRPr="00A33286">
        <w:rPr>
          <w:rFonts w:ascii="Segoe UI" w:eastAsia="Segoe UI" w:hAnsi="Segoe UI" w:cs="Segoe UI"/>
          <w:sz w:val="20"/>
          <w:szCs w:val="20"/>
        </w:rPr>
        <w:t xml:space="preserve"> en vigueur</w:t>
      </w:r>
      <w:r w:rsidR="00EF1799">
        <w:rPr>
          <w:rFonts w:ascii="Segoe UI" w:eastAsia="Segoe UI" w:hAnsi="Segoe UI" w:cs="Segoe UI"/>
          <w:sz w:val="20"/>
          <w:szCs w:val="20"/>
        </w:rPr>
        <w:t>.</w:t>
      </w:r>
      <w:r w:rsidR="001618B1">
        <w:rPr>
          <w:rFonts w:ascii="Segoe UI" w:eastAsia="Segoe UI" w:hAnsi="Segoe UI" w:cs="Segoe UI"/>
          <w:sz w:val="20"/>
          <w:szCs w:val="20"/>
        </w:rPr>
        <w:t xml:space="preserve"> </w:t>
      </w:r>
      <w:r w:rsidR="00EF1799">
        <w:rPr>
          <w:rFonts w:ascii="Segoe UI" w:eastAsia="Segoe UI" w:hAnsi="Segoe UI" w:cs="Segoe UI"/>
          <w:sz w:val="20"/>
          <w:szCs w:val="20"/>
        </w:rPr>
        <w:t>L</w:t>
      </w:r>
      <w:r w:rsidR="00882827" w:rsidRPr="002E35E6">
        <w:rPr>
          <w:rFonts w:ascii="Segoe UI" w:eastAsia="Segoe UI" w:hAnsi="Segoe UI" w:cs="Segoe UI"/>
          <w:sz w:val="20"/>
          <w:szCs w:val="20"/>
        </w:rPr>
        <w:t>a fraction restante est financée par le CETR et/ou le CET, dans la mesure où la mise en œuvre du mécénat doit faire le lien entre la fin de carrière et le départ en retraite du collaborateur</w:t>
      </w:r>
      <w:r w:rsidR="002E35E6">
        <w:rPr>
          <w:rFonts w:ascii="Segoe UI" w:eastAsia="Segoe UI" w:hAnsi="Segoe UI" w:cs="Segoe UI"/>
          <w:sz w:val="20"/>
          <w:szCs w:val="20"/>
        </w:rPr>
        <w:t>.</w:t>
      </w:r>
      <w:r w:rsidR="00FC7B41" w:rsidRPr="00882827">
        <w:rPr>
          <w:rFonts w:ascii="Segoe UI" w:eastAsia="Segoe UI" w:hAnsi="Segoe UI" w:cs="Segoe UI"/>
          <w:color w:val="7030A0"/>
          <w:sz w:val="20"/>
          <w:szCs w:val="20"/>
        </w:rPr>
        <w:t xml:space="preserve"> </w:t>
      </w:r>
    </w:p>
    <w:p w14:paraId="095A735C" w14:textId="0BBDB30F" w:rsidR="4F25158D" w:rsidRPr="00D857C1" w:rsidRDefault="00861C87" w:rsidP="00C163A7">
      <w:pPr>
        <w:pStyle w:val="4"/>
        <w:spacing w:before="360"/>
        <w:jc w:val="both"/>
        <w:rPr>
          <w:rFonts w:ascii="Segoe UI" w:eastAsia="Segoe UI" w:hAnsi="Segoe UI" w:cs="Segoe UI"/>
          <w:b/>
          <w:sz w:val="22"/>
          <w:u w:val="single"/>
        </w:rPr>
      </w:pPr>
      <w:bookmarkStart w:id="433" w:name="_Toc181200730"/>
      <w:bookmarkStart w:id="434" w:name="_Toc184394347"/>
      <w:bookmarkStart w:id="435" w:name="_Toc187332510"/>
      <w:r w:rsidRPr="00D857C1">
        <w:rPr>
          <w:rFonts w:ascii="Segoe UI" w:eastAsia="Segoe UI" w:hAnsi="Segoe UI" w:cs="Segoe UI"/>
          <w:b/>
          <w:sz w:val="22"/>
          <w:u w:val="single"/>
        </w:rPr>
        <w:t xml:space="preserve">Article 6.3.4. </w:t>
      </w:r>
      <w:r w:rsidR="00B35973">
        <w:rPr>
          <w:rFonts w:ascii="Segoe UI" w:eastAsia="Segoe UI" w:hAnsi="Segoe UI" w:cs="Segoe UI"/>
          <w:b/>
          <w:sz w:val="22"/>
          <w:u w:val="single"/>
        </w:rPr>
        <w:t>Les m</w:t>
      </w:r>
      <w:r w:rsidR="4F25158D" w:rsidRPr="00D857C1">
        <w:rPr>
          <w:rFonts w:ascii="Segoe UI" w:eastAsia="Segoe UI" w:hAnsi="Segoe UI" w:cs="Segoe UI"/>
          <w:b/>
          <w:sz w:val="22"/>
          <w:u w:val="single"/>
        </w:rPr>
        <w:t xml:space="preserve">esures en faveur de la </w:t>
      </w:r>
      <w:r w:rsidR="00F529BB" w:rsidRPr="00D857C1">
        <w:rPr>
          <w:rFonts w:ascii="Segoe UI" w:eastAsia="Segoe UI" w:hAnsi="Segoe UI" w:cs="Segoe UI"/>
          <w:b/>
          <w:sz w:val="22"/>
          <w:u w:val="single"/>
        </w:rPr>
        <w:t xml:space="preserve">prévention de la </w:t>
      </w:r>
      <w:r w:rsidR="4F25158D" w:rsidRPr="00D857C1">
        <w:rPr>
          <w:rFonts w:ascii="Segoe UI" w:eastAsia="Segoe UI" w:hAnsi="Segoe UI" w:cs="Segoe UI"/>
          <w:b/>
          <w:sz w:val="22"/>
          <w:u w:val="single"/>
        </w:rPr>
        <w:t>santé des seniors</w:t>
      </w:r>
      <w:bookmarkEnd w:id="433"/>
      <w:bookmarkEnd w:id="434"/>
      <w:bookmarkEnd w:id="435"/>
    </w:p>
    <w:p w14:paraId="601D51A0" w14:textId="02EFB886" w:rsidR="4F25158D" w:rsidRPr="00B1089E" w:rsidRDefault="4F25158D"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Covéa entend renforcer ses engagements en faveur de la santé des collaborateurs seniors, notamment en favorisant l’accès à différents bilans de santé.</w:t>
      </w:r>
    </w:p>
    <w:p w14:paraId="206E6F7B" w14:textId="7C2A83B3" w:rsidR="4F25158D" w:rsidRPr="00B1089E" w:rsidRDefault="4F25158D"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Dans le cadre du « bilan prévention CPAM » pour les collaborateurs âgés de plus de 60 ans, une demi-journée d’absence autorisée et rémunérée est accordée, pour se rendre au rendez-vous médical, sur présentation d’un justificatif.</w:t>
      </w:r>
    </w:p>
    <w:p w14:paraId="7C9922E4" w14:textId="28900E7B" w:rsidR="00650B64" w:rsidRPr="00B1089E" w:rsidRDefault="00650B6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w:t>
      </w:r>
      <w:r w:rsidR="00DB5244">
        <w:rPr>
          <w:rFonts w:ascii="Segoe UI" w:eastAsia="Segoe UI" w:hAnsi="Segoe UI" w:cs="Segoe UI"/>
          <w:sz w:val="20"/>
          <w:szCs w:val="20"/>
        </w:rPr>
        <w:t>P</w:t>
      </w:r>
      <w:r w:rsidRPr="00B1089E">
        <w:rPr>
          <w:rFonts w:ascii="Segoe UI" w:eastAsia="Segoe UI" w:hAnsi="Segoe UI" w:cs="Segoe UI"/>
          <w:sz w:val="20"/>
          <w:szCs w:val="20"/>
        </w:rPr>
        <w:t>arties conviennent de regarder le bilan du test mis en place en septembre 2024 dans le cadre du programme CARE relatif « au bilan santé multi-pathologies » et d’en faire une présentation lors d’une des commissions de suivi du présent accord pour analyser l’appétence ou non des collaborateurs de plus de 55 ans.</w:t>
      </w:r>
    </w:p>
    <w:p w14:paraId="62F8093B" w14:textId="522E2452" w:rsidR="4F25158D" w:rsidRPr="00B1089E" w:rsidRDefault="4F25158D"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Des communications, ciblées sur les collaborateurs seniors</w:t>
      </w:r>
      <w:r w:rsidR="00650B64" w:rsidRPr="00B1089E">
        <w:rPr>
          <w:rFonts w:ascii="Segoe UI" w:eastAsia="Segoe UI" w:hAnsi="Segoe UI" w:cs="Segoe UI"/>
          <w:sz w:val="20"/>
          <w:szCs w:val="20"/>
        </w:rPr>
        <w:t xml:space="preserve"> de plus de 55 ans</w:t>
      </w:r>
      <w:r w:rsidRPr="00B1089E">
        <w:rPr>
          <w:rFonts w:ascii="Segoe UI" w:eastAsia="Segoe UI" w:hAnsi="Segoe UI" w:cs="Segoe UI"/>
          <w:sz w:val="20"/>
          <w:szCs w:val="20"/>
        </w:rPr>
        <w:t>, sont réalisées, aux fins de sensibilisation sur certaines thématiques : dépistages, campagnes de vaccination (ex. : grippe).</w:t>
      </w:r>
    </w:p>
    <w:p w14:paraId="5C42801E" w14:textId="1A0929E0" w:rsidR="4F25158D" w:rsidRPr="00D857C1" w:rsidRDefault="00861C87" w:rsidP="00C163A7">
      <w:pPr>
        <w:pStyle w:val="4"/>
        <w:spacing w:before="360"/>
        <w:jc w:val="both"/>
        <w:rPr>
          <w:rFonts w:ascii="Segoe UI" w:eastAsia="Segoe UI" w:hAnsi="Segoe UI" w:cs="Segoe UI"/>
          <w:b/>
          <w:sz w:val="22"/>
          <w:u w:val="single"/>
        </w:rPr>
      </w:pPr>
      <w:bookmarkStart w:id="436" w:name="_Toc181200731"/>
      <w:bookmarkStart w:id="437" w:name="_Toc184394348"/>
      <w:bookmarkStart w:id="438" w:name="_Toc187332511"/>
      <w:r w:rsidRPr="00D857C1">
        <w:rPr>
          <w:rFonts w:ascii="Segoe UI" w:eastAsia="Segoe UI" w:hAnsi="Segoe UI" w:cs="Segoe UI"/>
          <w:b/>
          <w:sz w:val="22"/>
          <w:u w:val="single"/>
        </w:rPr>
        <w:t xml:space="preserve">Article 6.3.5. </w:t>
      </w:r>
      <w:r w:rsidR="00B35973">
        <w:rPr>
          <w:rFonts w:ascii="Segoe UI" w:eastAsia="Segoe UI" w:hAnsi="Segoe UI" w:cs="Segoe UI"/>
          <w:b/>
          <w:sz w:val="22"/>
          <w:u w:val="single"/>
        </w:rPr>
        <w:t>La v</w:t>
      </w:r>
      <w:r w:rsidR="001B1F75" w:rsidRPr="00D857C1">
        <w:rPr>
          <w:rFonts w:ascii="Segoe UI" w:eastAsia="Segoe UI" w:hAnsi="Segoe UI" w:cs="Segoe UI"/>
          <w:b/>
          <w:sz w:val="22"/>
          <w:u w:val="single"/>
        </w:rPr>
        <w:t>alorisation</w:t>
      </w:r>
      <w:r w:rsidR="4F25158D" w:rsidRPr="00D857C1">
        <w:rPr>
          <w:rFonts w:ascii="Segoe UI" w:eastAsia="Segoe UI" w:hAnsi="Segoe UI" w:cs="Segoe UI"/>
          <w:b/>
          <w:sz w:val="22"/>
          <w:u w:val="single"/>
        </w:rPr>
        <w:t xml:space="preserve"> de leurs parcours au moment du départ</w:t>
      </w:r>
      <w:bookmarkEnd w:id="436"/>
      <w:bookmarkEnd w:id="437"/>
      <w:bookmarkEnd w:id="438"/>
      <w:r w:rsidR="4F25158D" w:rsidRPr="00D857C1">
        <w:rPr>
          <w:rFonts w:ascii="Segoe UI" w:eastAsia="Segoe UI" w:hAnsi="Segoe UI" w:cs="Segoe UI"/>
          <w:b/>
          <w:sz w:val="22"/>
          <w:u w:val="single"/>
        </w:rPr>
        <w:t xml:space="preserve"> </w:t>
      </w:r>
    </w:p>
    <w:p w14:paraId="3631B042" w14:textId="4F156284" w:rsidR="00F61B01" w:rsidRDefault="4F25158D"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Un dispositif de « </w:t>
      </w:r>
      <w:proofErr w:type="spellStart"/>
      <w:r w:rsidRPr="00B1089E">
        <w:rPr>
          <w:rFonts w:ascii="Segoe UI" w:eastAsia="Segoe UI" w:hAnsi="Segoe UI" w:cs="Segoe UI"/>
          <w:sz w:val="20"/>
          <w:szCs w:val="20"/>
        </w:rPr>
        <w:t>Offboarding</w:t>
      </w:r>
      <w:proofErr w:type="spellEnd"/>
      <w:r w:rsidRPr="00B1089E">
        <w:rPr>
          <w:rFonts w:ascii="Segoe UI" w:eastAsia="Segoe UI" w:hAnsi="Segoe UI" w:cs="Segoe UI"/>
          <w:sz w:val="20"/>
          <w:szCs w:val="20"/>
        </w:rPr>
        <w:t xml:space="preserve"> » sera mis en place, afin de valoriser et remercier les collaborateurs au moment du départ en retraite.</w:t>
      </w:r>
      <w:r w:rsidR="00744249">
        <w:rPr>
          <w:rFonts w:ascii="Segoe UI" w:eastAsia="Segoe UI" w:hAnsi="Segoe UI" w:cs="Segoe UI"/>
          <w:sz w:val="20"/>
          <w:szCs w:val="20"/>
        </w:rPr>
        <w:t xml:space="preserve"> </w:t>
      </w:r>
    </w:p>
    <w:p w14:paraId="373F6984" w14:textId="26AFEFA4" w:rsidR="04C3A43D" w:rsidRPr="00B20BFD" w:rsidRDefault="00FB11F7" w:rsidP="00B20BFD">
      <w:pPr>
        <w:spacing w:after="120"/>
        <w:ind w:firstLine="0"/>
        <w:rPr>
          <w:rFonts w:ascii="Segoe UI" w:eastAsia="Segoe UI" w:hAnsi="Segoe UI" w:cs="Segoe UI"/>
          <w:sz w:val="20"/>
          <w:szCs w:val="20"/>
        </w:rPr>
      </w:pPr>
      <w:r w:rsidRPr="00A33286">
        <w:rPr>
          <w:rFonts w:ascii="Segoe UI" w:eastAsia="Segoe UI" w:hAnsi="Segoe UI" w:cs="Segoe UI"/>
          <w:sz w:val="20"/>
          <w:szCs w:val="20"/>
        </w:rPr>
        <w:t>Il a également vocation à</w:t>
      </w:r>
      <w:r w:rsidR="00744249" w:rsidRPr="00A33286">
        <w:rPr>
          <w:rFonts w:ascii="Segoe UI" w:eastAsia="Segoe UI" w:hAnsi="Segoe UI" w:cs="Segoe UI"/>
          <w:sz w:val="20"/>
          <w:szCs w:val="20"/>
        </w:rPr>
        <w:t xml:space="preserve"> permettre d’éclairer la situation individuelle au regard des dispositifs existants</w:t>
      </w:r>
      <w:r w:rsidR="004206E0" w:rsidRPr="00A33286">
        <w:rPr>
          <w:rFonts w:ascii="Segoe UI" w:eastAsia="Segoe UI" w:hAnsi="Segoe UI" w:cs="Segoe UI"/>
          <w:sz w:val="20"/>
          <w:szCs w:val="20"/>
        </w:rPr>
        <w:t xml:space="preserve"> sans</w:t>
      </w:r>
      <w:r w:rsidR="00F61B01" w:rsidRPr="00A33286">
        <w:rPr>
          <w:rFonts w:ascii="Segoe UI" w:eastAsia="Segoe UI" w:hAnsi="Segoe UI" w:cs="Segoe UI"/>
          <w:sz w:val="20"/>
          <w:szCs w:val="20"/>
        </w:rPr>
        <w:t xml:space="preserve"> se substituer aux démarches inhérentes aux collaborateurs.</w:t>
      </w:r>
    </w:p>
    <w:p w14:paraId="5E782C59" w14:textId="18BEEEC7" w:rsidR="04C3A43D" w:rsidRPr="00D857C1" w:rsidRDefault="00861C87" w:rsidP="00C163A7">
      <w:pPr>
        <w:pStyle w:val="4"/>
        <w:spacing w:before="360"/>
        <w:jc w:val="both"/>
        <w:rPr>
          <w:rFonts w:ascii="Segoe UI" w:eastAsia="Segoe UI" w:hAnsi="Segoe UI" w:cs="Segoe UI"/>
          <w:b/>
          <w:sz w:val="22"/>
          <w:u w:val="single"/>
        </w:rPr>
      </w:pPr>
      <w:bookmarkStart w:id="439" w:name="_Toc184394349"/>
      <w:bookmarkStart w:id="440" w:name="_Toc187332512"/>
      <w:r w:rsidRPr="00D857C1">
        <w:rPr>
          <w:rFonts w:ascii="Segoe UI" w:eastAsia="Segoe UI" w:hAnsi="Segoe UI" w:cs="Segoe UI"/>
          <w:b/>
          <w:sz w:val="22"/>
          <w:u w:val="single"/>
        </w:rPr>
        <w:t>Article 6.3.6.</w:t>
      </w:r>
      <w:r w:rsidR="00B35973">
        <w:rPr>
          <w:rFonts w:ascii="Segoe UI" w:eastAsia="Segoe UI" w:hAnsi="Segoe UI" w:cs="Segoe UI"/>
          <w:b/>
          <w:sz w:val="22"/>
          <w:u w:val="single"/>
        </w:rPr>
        <w:t xml:space="preserve"> La s</w:t>
      </w:r>
      <w:r w:rsidR="750F1241" w:rsidRPr="00D857C1">
        <w:rPr>
          <w:rFonts w:ascii="Segoe UI" w:eastAsia="Segoe UI" w:hAnsi="Segoe UI" w:cs="Segoe UI"/>
          <w:b/>
          <w:sz w:val="22"/>
          <w:u w:val="single"/>
        </w:rPr>
        <w:t>ensibilisation aux premiers secours</w:t>
      </w:r>
      <w:bookmarkEnd w:id="439"/>
      <w:bookmarkEnd w:id="440"/>
    </w:p>
    <w:p w14:paraId="5DE16D68" w14:textId="13E8E49A" w:rsidR="04C3A43D" w:rsidRPr="00B1089E" w:rsidRDefault="750F1241" w:rsidP="02B90190">
      <w:pPr>
        <w:ind w:firstLine="0"/>
        <w:rPr>
          <w:rFonts w:ascii="Segoe UI" w:eastAsia="Segoe UI" w:hAnsi="Segoe UI" w:cs="Segoe UI"/>
          <w:sz w:val="20"/>
          <w:szCs w:val="20"/>
        </w:rPr>
      </w:pPr>
      <w:r w:rsidRPr="00B1089E">
        <w:rPr>
          <w:rFonts w:ascii="Segoe UI" w:eastAsia="Segoe UI" w:hAnsi="Segoe UI" w:cs="Segoe UI"/>
          <w:sz w:val="20"/>
          <w:szCs w:val="20"/>
        </w:rPr>
        <w:t xml:space="preserve">Covéa a mis à disposition de tous les collaborateurs un module de sensibilisation aux gestes de premiers secours et au rôle du sauveteur secouriste du travail (SST) dans l'entreprise. Cela s’inscrit dans le cadre de la sensibilisation à la lutte contre l'arrêt cardiaque et aux gestes qui sauvent, dont doivent bénéficier les collaborateurs avant leur départ à la retraite. </w:t>
      </w:r>
    </w:p>
    <w:p w14:paraId="1B89CDF1" w14:textId="1DEDDD00" w:rsidR="04C3A43D" w:rsidRPr="00B1089E" w:rsidRDefault="04C3A43D" w:rsidP="004A1E99">
      <w:pPr>
        <w:ind w:firstLine="0"/>
        <w:rPr>
          <w:rFonts w:ascii="Segoe UI" w:eastAsia="Segoe UI" w:hAnsi="Segoe UI" w:cs="Segoe UI"/>
          <w:sz w:val="20"/>
          <w:szCs w:val="20"/>
        </w:rPr>
      </w:pPr>
    </w:p>
    <w:p w14:paraId="49A6E078" w14:textId="7F760ACC" w:rsidR="04C3A43D" w:rsidRPr="00B1089E" w:rsidRDefault="750F1241" w:rsidP="02B90190">
      <w:pPr>
        <w:ind w:firstLine="0"/>
        <w:rPr>
          <w:rFonts w:ascii="Segoe UI" w:eastAsia="Segoe UI" w:hAnsi="Segoe UI" w:cs="Segoe UI"/>
          <w:sz w:val="20"/>
          <w:szCs w:val="20"/>
        </w:rPr>
      </w:pPr>
      <w:r w:rsidRPr="00B1089E">
        <w:rPr>
          <w:rFonts w:ascii="Segoe UI" w:eastAsia="Segoe UI" w:hAnsi="Segoe UI" w:cs="Segoe UI"/>
          <w:sz w:val="20"/>
          <w:szCs w:val="20"/>
        </w:rPr>
        <w:t>Conformément aux dispositions en vigueur à la date de signature du présent accord, cette sensibilisation doit en effet permettre au collaborateur, avant son départ à la retraite, d'acquérir les compétences nécessaires pour</w:t>
      </w:r>
      <w:r w:rsidR="00D418A0" w:rsidRPr="00B1089E">
        <w:rPr>
          <w:rFonts w:ascii="Segoe UI" w:eastAsia="Segoe UI" w:hAnsi="Segoe UI" w:cs="Segoe UI"/>
          <w:sz w:val="20"/>
          <w:szCs w:val="20"/>
        </w:rPr>
        <w:t> </w:t>
      </w:r>
      <w:r w:rsidRPr="00B1089E">
        <w:rPr>
          <w:rFonts w:ascii="Segoe UI" w:eastAsia="Segoe UI" w:hAnsi="Segoe UI" w:cs="Segoe UI"/>
          <w:sz w:val="20"/>
          <w:szCs w:val="20"/>
        </w:rPr>
        <w:t xml:space="preserve">: </w:t>
      </w:r>
    </w:p>
    <w:p w14:paraId="023C1139" w14:textId="604C647D" w:rsidR="04C3A43D" w:rsidRPr="00B1089E" w:rsidRDefault="750F1241" w:rsidP="00420290">
      <w:pPr>
        <w:pStyle w:val="a8"/>
        <w:numPr>
          <w:ilvl w:val="0"/>
          <w:numId w:val="31"/>
        </w:numPr>
        <w:spacing w:before="0" w:after="0"/>
        <w:ind w:left="284" w:hanging="357"/>
        <w:contextualSpacing w:val="0"/>
        <w:rPr>
          <w:rFonts w:ascii="Segoe UI" w:eastAsia="Segoe UI" w:hAnsi="Segoe UI" w:cs="Segoe UI"/>
          <w:sz w:val="24"/>
          <w:szCs w:val="24"/>
        </w:rPr>
      </w:pPr>
      <w:r w:rsidRPr="00B1089E">
        <w:rPr>
          <w:rFonts w:ascii="Segoe UI" w:eastAsia="Segoe UI" w:hAnsi="Segoe UI" w:cs="Segoe UI"/>
          <w:sz w:val="20"/>
          <w:szCs w:val="20"/>
        </w:rPr>
        <w:t>Assurer sa propre sécurité, celle de la victime ou de toute autre personne et transmettre au service de secours d'urgence les informations nécessaires à son intervention</w:t>
      </w:r>
      <w:r w:rsidR="000527D0" w:rsidRPr="00B1089E">
        <w:rPr>
          <w:rFonts w:ascii="Segoe UI" w:eastAsia="Segoe UI" w:hAnsi="Segoe UI" w:cs="Segoe UI"/>
          <w:sz w:val="20"/>
          <w:szCs w:val="20"/>
        </w:rPr>
        <w:t> ;</w:t>
      </w:r>
    </w:p>
    <w:p w14:paraId="5085EED0" w14:textId="69AA9A13" w:rsidR="04C3A43D" w:rsidRPr="00B1089E" w:rsidRDefault="750F1241" w:rsidP="00420290">
      <w:pPr>
        <w:pStyle w:val="a8"/>
        <w:numPr>
          <w:ilvl w:val="0"/>
          <w:numId w:val="31"/>
        </w:numPr>
        <w:spacing w:before="0" w:after="0"/>
        <w:ind w:left="284" w:hanging="357"/>
        <w:contextualSpacing w:val="0"/>
        <w:rPr>
          <w:rFonts w:ascii="Segoe UI" w:eastAsia="Segoe UI" w:hAnsi="Segoe UI" w:cs="Segoe UI"/>
          <w:sz w:val="24"/>
          <w:szCs w:val="24"/>
        </w:rPr>
      </w:pPr>
      <w:r w:rsidRPr="00B1089E">
        <w:rPr>
          <w:rFonts w:ascii="Segoe UI" w:eastAsia="Segoe UI" w:hAnsi="Segoe UI" w:cs="Segoe UI"/>
          <w:sz w:val="20"/>
          <w:szCs w:val="20"/>
        </w:rPr>
        <w:t>Réagir face à une hémorragie externe et installer la victime dans une position d'attente adaptée</w:t>
      </w:r>
      <w:r w:rsidR="000527D0" w:rsidRPr="00B1089E">
        <w:rPr>
          <w:rFonts w:ascii="Segoe UI" w:eastAsia="Segoe UI" w:hAnsi="Segoe UI" w:cs="Segoe UI"/>
          <w:sz w:val="20"/>
          <w:szCs w:val="20"/>
        </w:rPr>
        <w:t> ;</w:t>
      </w:r>
    </w:p>
    <w:p w14:paraId="2B77A9C5" w14:textId="4F203DF0" w:rsidR="06C3EAB5" w:rsidRDefault="750F1241" w:rsidP="00420290">
      <w:pPr>
        <w:pStyle w:val="a8"/>
        <w:numPr>
          <w:ilvl w:val="0"/>
          <w:numId w:val="31"/>
        </w:numPr>
        <w:spacing w:before="0" w:after="0"/>
        <w:ind w:left="284" w:hanging="357"/>
        <w:contextualSpacing w:val="0"/>
      </w:pPr>
      <w:r w:rsidRPr="00B1089E">
        <w:rPr>
          <w:rFonts w:ascii="Segoe UI" w:eastAsia="Segoe UI" w:hAnsi="Segoe UI" w:cs="Segoe UI"/>
          <w:sz w:val="20"/>
          <w:szCs w:val="20"/>
        </w:rPr>
        <w:t>Réagir face à une victime en arrêt cardiaque et utiliser un défibrillateur automatisé externe.</w:t>
      </w:r>
    </w:p>
    <w:p w14:paraId="19E47AF6" w14:textId="77777777" w:rsidR="006E5C8F" w:rsidRPr="006E5C8F" w:rsidRDefault="006E5C8F" w:rsidP="006E5C8F">
      <w:pPr>
        <w:ind w:firstLine="0"/>
        <w:rPr>
          <w:rFonts w:ascii="Segoe UI" w:hAnsi="Segoe UI" w:cs="Segoe UI"/>
        </w:rPr>
      </w:pPr>
    </w:p>
    <w:p w14:paraId="3F3115B3" w14:textId="6F16F961" w:rsidR="006E5C8F" w:rsidRDefault="006E5C8F">
      <w:pPr>
        <w:spacing w:after="200" w:line="276" w:lineRule="auto"/>
        <w:ind w:firstLine="0"/>
        <w:jc w:val="left"/>
        <w:rPr>
          <w:rFonts w:ascii="Segoe UI" w:hAnsi="Segoe UI" w:cs="Segoe UI"/>
        </w:rPr>
      </w:pPr>
      <w:bookmarkStart w:id="441" w:name="_Toc182323393"/>
      <w:bookmarkStart w:id="442" w:name="_Toc173230093"/>
      <w:r>
        <w:rPr>
          <w:rFonts w:ascii="Segoe UI" w:hAnsi="Segoe UI" w:cs="Segoe UI"/>
          <w:b/>
          <w:bCs/>
        </w:rPr>
        <w:br w:type="page"/>
      </w:r>
    </w:p>
    <w:p w14:paraId="6CD3273F" w14:textId="6FE53218" w:rsidR="000B4BCC" w:rsidRPr="00B1089E" w:rsidRDefault="59BE92AA" w:rsidP="41B5A90C">
      <w:pPr>
        <w:pStyle w:val="2"/>
        <w:jc w:val="center"/>
        <w:rPr>
          <w:rFonts w:ascii="Segoe UI" w:eastAsia="Segoe UI" w:hAnsi="Segoe UI" w:cs="Segoe UI"/>
        </w:rPr>
      </w:pPr>
      <w:r>
        <w:lastRenderedPageBreak/>
        <w:br/>
      </w:r>
      <w:bookmarkStart w:id="443" w:name="_Toc181200741"/>
      <w:bookmarkStart w:id="444" w:name="_Toc184394350"/>
      <w:bookmarkStart w:id="445" w:name="_Toc187332513"/>
      <w:r w:rsidRPr="00B1089E">
        <w:rPr>
          <w:rFonts w:ascii="Segoe UI" w:eastAsia="Segoe UI" w:hAnsi="Segoe UI" w:cs="Segoe UI"/>
        </w:rPr>
        <w:t xml:space="preserve">VOLET </w:t>
      </w:r>
      <w:r w:rsidR="008751B7">
        <w:rPr>
          <w:rFonts w:ascii="Segoe UI" w:eastAsia="Segoe UI" w:hAnsi="Segoe UI" w:cs="Segoe UI"/>
        </w:rPr>
        <w:t>7</w:t>
      </w:r>
      <w:r w:rsidRPr="00B1089E">
        <w:rPr>
          <w:rFonts w:ascii="Segoe UI" w:eastAsia="Segoe UI" w:hAnsi="Segoe UI" w:cs="Segoe UI"/>
        </w:rPr>
        <w:t xml:space="preserve">. Une politique </w:t>
      </w:r>
      <w:r w:rsidR="376C91FD" w:rsidRPr="00B1089E">
        <w:rPr>
          <w:rFonts w:ascii="Segoe UI" w:eastAsia="Segoe UI" w:hAnsi="Segoe UI" w:cs="Segoe UI"/>
        </w:rPr>
        <w:t xml:space="preserve">inclusive </w:t>
      </w:r>
      <w:r w:rsidRPr="00B1089E">
        <w:rPr>
          <w:rFonts w:ascii="Segoe UI" w:eastAsia="Segoe UI" w:hAnsi="Segoe UI" w:cs="Segoe UI"/>
        </w:rPr>
        <w:t>ambitieuse en faveur de l’emploi des personnes en situation de handicap</w:t>
      </w:r>
      <w:bookmarkEnd w:id="441"/>
      <w:bookmarkEnd w:id="443"/>
      <w:bookmarkEnd w:id="444"/>
      <w:bookmarkEnd w:id="445"/>
      <w:r w:rsidRPr="00B1089E">
        <w:rPr>
          <w:rFonts w:ascii="Segoe UI" w:eastAsia="Segoe UI" w:hAnsi="Segoe UI" w:cs="Segoe UI"/>
        </w:rPr>
        <w:t xml:space="preserve"> </w:t>
      </w:r>
      <w:bookmarkEnd w:id="442"/>
      <w:r>
        <w:br/>
      </w:r>
    </w:p>
    <w:p w14:paraId="6D3898E3" w14:textId="64920C08" w:rsidR="5F1625E0" w:rsidRPr="00B1089E" w:rsidRDefault="5F1625E0" w:rsidP="5F1625E0">
      <w:pPr>
        <w:ind w:firstLine="0"/>
        <w:rPr>
          <w:rFonts w:ascii="Segoe UI" w:eastAsia="Segoe UI" w:hAnsi="Segoe UI" w:cs="Segoe UI"/>
          <w:sz w:val="20"/>
          <w:szCs w:val="20"/>
        </w:rPr>
      </w:pPr>
    </w:p>
    <w:p w14:paraId="26ECDA17" w14:textId="3B6E6D40" w:rsidR="39F60554" w:rsidRPr="002E35E6"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politique </w:t>
      </w:r>
      <w:r w:rsidR="540D63A5" w:rsidRPr="00B1089E">
        <w:rPr>
          <w:rFonts w:ascii="Segoe UI" w:eastAsia="Segoe UI" w:hAnsi="Segoe UI" w:cs="Segoe UI"/>
          <w:sz w:val="20"/>
          <w:szCs w:val="20"/>
        </w:rPr>
        <w:t>inclusive</w:t>
      </w:r>
      <w:r w:rsidRPr="00B1089E">
        <w:rPr>
          <w:rFonts w:ascii="Segoe UI" w:eastAsia="Segoe UI" w:hAnsi="Segoe UI" w:cs="Segoe UI"/>
          <w:sz w:val="20"/>
          <w:szCs w:val="20"/>
        </w:rPr>
        <w:t xml:space="preserve"> se traduit au sein de Covéa par des actions tangibles qui s’inscrivent dans une politique </w:t>
      </w:r>
      <w:r w:rsidRPr="002E35E6">
        <w:rPr>
          <w:rFonts w:ascii="Segoe UI" w:eastAsia="Segoe UI" w:hAnsi="Segoe UI" w:cs="Segoe UI"/>
          <w:sz w:val="20"/>
          <w:szCs w:val="20"/>
        </w:rPr>
        <w:t xml:space="preserve">volontariste et durable en faveur de l’emploi des personnes en situation de handicap. </w:t>
      </w:r>
    </w:p>
    <w:p w14:paraId="4F11E258" w14:textId="49099932" w:rsidR="002B6A04" w:rsidRPr="00B1089E" w:rsidRDefault="002B6A04" w:rsidP="00DC1306">
      <w:pPr>
        <w:spacing w:after="120"/>
        <w:ind w:firstLine="0"/>
        <w:rPr>
          <w:rFonts w:ascii="Segoe UI" w:eastAsia="Segoe UI" w:hAnsi="Segoe UI" w:cs="Segoe UI"/>
          <w:sz w:val="20"/>
          <w:szCs w:val="20"/>
        </w:rPr>
      </w:pPr>
      <w:r w:rsidRPr="002E35E6">
        <w:rPr>
          <w:rFonts w:ascii="Segoe UI" w:eastAsia="Segoe UI" w:hAnsi="Segoe UI" w:cs="Segoe UI"/>
          <w:sz w:val="20"/>
          <w:szCs w:val="20"/>
        </w:rPr>
        <w:t>En effet, entre 2021 et 2023, près de 3 millions d’euros ont été dépensés dans ce cadre.</w:t>
      </w:r>
    </w:p>
    <w:p w14:paraId="68ED76F6" w14:textId="162FE8F8" w:rsidR="39F60554" w:rsidRPr="00B1089E" w:rsidRDefault="39F60554"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au présent accord rappellent que </w:t>
      </w:r>
      <w:r w:rsidRPr="00B1089E">
        <w:rPr>
          <w:rFonts w:ascii="Segoe UI" w:eastAsia="Segoe UI" w:hAnsi="Segoe UI" w:cs="Segoe UI"/>
          <w:i/>
          <w:sz w:val="20"/>
          <w:szCs w:val="20"/>
        </w:rPr>
        <w:t>« constitue un handicap (...) toute limitation d’activité ou restriction de participation à la vie en société subie dans son environnement par une personne en raison d’une altération substantielle, durable ou définitive d’une ou plusieurs fonctions physiques, sensorielles, mentales, cognitives ou psychique</w:t>
      </w:r>
      <w:r w:rsidR="00680C6E">
        <w:rPr>
          <w:rFonts w:ascii="Segoe UI" w:eastAsia="Segoe UI" w:hAnsi="Segoe UI" w:cs="Segoe UI"/>
          <w:i/>
          <w:sz w:val="20"/>
          <w:szCs w:val="20"/>
        </w:rPr>
        <w:t>s</w:t>
      </w:r>
      <w:r w:rsidRPr="00B1089E">
        <w:rPr>
          <w:rFonts w:ascii="Segoe UI" w:eastAsia="Segoe UI" w:hAnsi="Segoe UI" w:cs="Segoe UI"/>
          <w:i/>
          <w:sz w:val="20"/>
          <w:szCs w:val="20"/>
        </w:rPr>
        <w:t>, d’un polyhandicap ou d’un trouble de santé invalidant »</w:t>
      </w:r>
      <w:r w:rsidRPr="00B1089E">
        <w:rPr>
          <w:rFonts w:ascii="Segoe UI" w:eastAsia="Segoe UI" w:hAnsi="Segoe UI" w:cs="Segoe UI"/>
          <w:sz w:val="20"/>
          <w:szCs w:val="20"/>
        </w:rPr>
        <w:t xml:space="preserve"> (article L. 114 du Code de l’action sociale et des familles).</w:t>
      </w:r>
    </w:p>
    <w:p w14:paraId="7606BD0D" w14:textId="5587A13A" w:rsidR="39F60554" w:rsidRPr="00B1089E" w:rsidRDefault="39F60554"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mesures du présent volet relatif à l’inclusion des personnes en situation de handicap bénéficient aux personnes suivantes, au sens de l’article L.5212-13 du Code du travail : </w:t>
      </w:r>
    </w:p>
    <w:p w14:paraId="1EFA2979" w14:textId="72D5860D"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travailleurs reconnus handicapés par la commission des droits et de l'autonomie des personnes handicapées mentionnée à l'article L. 146-9 du code de l'action sociale et des familles ;</w:t>
      </w:r>
    </w:p>
    <w:p w14:paraId="7EB113EC" w14:textId="5C2BF0F2"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victimes d'accidents du travail ou de maladies professionnelles ayant entraîné une incapacité permanente au moins égale à 10 % et titulaires d'une rente attribuée au titre du régime général de sécurité sociale ou de tout autre régime de protection sociale obligatoire ;</w:t>
      </w:r>
    </w:p>
    <w:p w14:paraId="32B44405" w14:textId="004B4B2C"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 xml:space="preserve">Les titulaires d'une pension d'invalidité attribuée au titre du régime général de sécurité sociale, de tout autre régime de protection sociale obligatoire ou au titre des dispositions régissant les agents publics à condition que l'invalidité des intéressés réduise au moins des deux tiers leur capacité de travail ou de </w:t>
      </w:r>
      <w:r w:rsidR="001863A9" w:rsidRPr="00B1089E">
        <w:rPr>
          <w:rFonts w:ascii="Segoe UI" w:eastAsia="Segoe UI" w:hAnsi="Segoe UI" w:cs="Segoe UI"/>
          <w:sz w:val="20"/>
          <w:szCs w:val="20"/>
        </w:rPr>
        <w:t>gain ;</w:t>
      </w:r>
    </w:p>
    <w:p w14:paraId="0A7E8901" w14:textId="2529930E"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bénéficiaires mentionnés à l'article L. 241-2 du code des pensions militaires d'invalidité et des victimes de guerre ;</w:t>
      </w:r>
    </w:p>
    <w:p w14:paraId="10FC4ECA" w14:textId="04175BEF"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bénéficiaires mentionnés aux articles L. 241-3 et L. 241-4 du même code ;</w:t>
      </w:r>
    </w:p>
    <w:p w14:paraId="161D66E9" w14:textId="48EE94BC"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titulaires d'une allocation ou d'une rente d'invalidité attribuée dans les conditions définies par la loi n°91-1389 du 31 décembre 1991 relative à la protection sociale des sapeurs-pompiers volontaires en cas d'accident survenu ou de maladie contractée en service ;</w:t>
      </w:r>
    </w:p>
    <w:p w14:paraId="562E372E" w14:textId="79E2D541" w:rsidR="39F60554" w:rsidRPr="00B1089E"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titulaires de la carte « mobilité inclusion » portant la mention « invalidité » définie à l'article L.241-</w:t>
      </w:r>
      <w:r w:rsidR="005D0624">
        <w:rPr>
          <w:rFonts w:ascii="Segoe UI" w:eastAsia="Segoe UI" w:hAnsi="Segoe UI" w:cs="Segoe UI"/>
          <w:sz w:val="20"/>
          <w:szCs w:val="20"/>
        </w:rPr>
        <w:t> </w:t>
      </w:r>
      <w:r w:rsidRPr="00B1089E">
        <w:rPr>
          <w:rFonts w:ascii="Segoe UI" w:eastAsia="Segoe UI" w:hAnsi="Segoe UI" w:cs="Segoe UI"/>
          <w:sz w:val="20"/>
          <w:szCs w:val="20"/>
        </w:rPr>
        <w:t>3 du code de l'action sociale et des familles ;</w:t>
      </w:r>
    </w:p>
    <w:p w14:paraId="4580A0CD" w14:textId="53FACA83" w:rsidR="00A52CEF" w:rsidRPr="00A52CEF" w:rsidRDefault="39F60554" w:rsidP="00420290">
      <w:pPr>
        <w:pStyle w:val="a8"/>
        <w:numPr>
          <w:ilvl w:val="0"/>
          <w:numId w:val="33"/>
        </w:numPr>
        <w:spacing w:before="0"/>
        <w:ind w:left="357" w:hanging="357"/>
        <w:rPr>
          <w:rFonts w:ascii="Segoe UI" w:eastAsia="Segoe UI" w:hAnsi="Segoe UI" w:cs="Segoe UI"/>
          <w:sz w:val="20"/>
          <w:szCs w:val="20"/>
        </w:rPr>
      </w:pPr>
      <w:r w:rsidRPr="00B1089E">
        <w:rPr>
          <w:rFonts w:ascii="Segoe UI" w:eastAsia="Segoe UI" w:hAnsi="Segoe UI" w:cs="Segoe UI"/>
          <w:sz w:val="20"/>
          <w:szCs w:val="20"/>
        </w:rPr>
        <w:t>Les titulaires de l'allocation aux adultes handicapés.</w:t>
      </w:r>
    </w:p>
    <w:p w14:paraId="3DB16116" w14:textId="77777777" w:rsidR="006A3328" w:rsidRDefault="39F60554" w:rsidP="007E705F">
      <w:pPr>
        <w:pStyle w:val="3"/>
      </w:pPr>
      <w:bookmarkStart w:id="446" w:name="_Toc181200742"/>
      <w:bookmarkStart w:id="447" w:name="_Toc184394351"/>
      <w:bookmarkStart w:id="448" w:name="_Toc187332514"/>
      <w:r w:rsidRPr="00B1089E">
        <w:t xml:space="preserve">Chapitre </w:t>
      </w:r>
      <w:r w:rsidR="008751B7">
        <w:t>7</w:t>
      </w:r>
      <w:r w:rsidRPr="00B1089E">
        <w:t>.1. Le plan d’accompagnement et de maintien dans l’emploi</w:t>
      </w:r>
      <w:bookmarkEnd w:id="446"/>
      <w:bookmarkEnd w:id="447"/>
      <w:bookmarkEnd w:id="448"/>
    </w:p>
    <w:p w14:paraId="6B99C87F" w14:textId="709F12AE" w:rsidR="39F60554" w:rsidRPr="00B1089E" w:rsidRDefault="39F60554" w:rsidP="00C163A7">
      <w:pPr>
        <w:pStyle w:val="4"/>
        <w:spacing w:before="360"/>
        <w:jc w:val="both"/>
        <w:rPr>
          <w:rFonts w:ascii="Segoe UI" w:eastAsia="Segoe UI" w:hAnsi="Segoe UI" w:cs="Segoe UI"/>
          <w:b/>
          <w:sz w:val="22"/>
          <w:u w:val="single"/>
        </w:rPr>
      </w:pPr>
      <w:bookmarkStart w:id="449" w:name="_Toc181200743"/>
      <w:bookmarkStart w:id="450" w:name="_Toc184394352"/>
      <w:bookmarkStart w:id="451" w:name="_Toc187332515"/>
      <w:r w:rsidRPr="00B1089E">
        <w:rPr>
          <w:rFonts w:ascii="Segoe UI" w:eastAsia="Segoe UI" w:hAnsi="Segoe UI" w:cs="Segoe UI"/>
          <w:b/>
          <w:sz w:val="22"/>
          <w:u w:val="single"/>
        </w:rPr>
        <w:t xml:space="preserve">Article </w:t>
      </w:r>
      <w:r w:rsidR="008751B7">
        <w:rPr>
          <w:rFonts w:ascii="Segoe UI" w:eastAsia="Segoe UI" w:hAnsi="Segoe UI" w:cs="Segoe UI"/>
          <w:b/>
          <w:sz w:val="22"/>
          <w:u w:val="single"/>
        </w:rPr>
        <w:t>7</w:t>
      </w:r>
      <w:r w:rsidRPr="00B1089E">
        <w:rPr>
          <w:rFonts w:ascii="Segoe UI" w:eastAsia="Segoe UI" w:hAnsi="Segoe UI" w:cs="Segoe UI"/>
          <w:b/>
          <w:sz w:val="22"/>
          <w:u w:val="single"/>
        </w:rPr>
        <w:t>.1.1. Le plan d’accompagnement des collaborateurs en situation de handicap</w:t>
      </w:r>
      <w:bookmarkEnd w:id="449"/>
      <w:bookmarkEnd w:id="450"/>
      <w:bookmarkEnd w:id="451"/>
    </w:p>
    <w:p w14:paraId="50BCD8A9" w14:textId="75F65636" w:rsidR="39F60554" w:rsidRPr="00AA5219" w:rsidRDefault="008751B7" w:rsidP="00057ADD">
      <w:pPr>
        <w:pStyle w:val="5"/>
      </w:pPr>
      <w:bookmarkStart w:id="452" w:name="_Toc184394353"/>
      <w:bookmarkStart w:id="453" w:name="_Toc187332516"/>
      <w:r>
        <w:t>7</w:t>
      </w:r>
      <w:r w:rsidR="39F60554" w:rsidRPr="00AA5219">
        <w:t xml:space="preserve">.1.1.1. </w:t>
      </w:r>
      <w:r w:rsidR="00FD66FD">
        <w:t>A</w:t>
      </w:r>
      <w:r w:rsidR="39F60554" w:rsidRPr="00AA5219">
        <w:t xml:space="preserve">ccompagnement des démarches liées à la </w:t>
      </w:r>
      <w:r w:rsidR="00457FBE">
        <w:t>RQTH</w:t>
      </w:r>
      <w:r w:rsidR="39F60554" w:rsidRPr="00AA5219">
        <w:t xml:space="preserve"> et/ou à la réalisation d’examens ou soins médicaux</w:t>
      </w:r>
      <w:bookmarkEnd w:id="452"/>
      <w:bookmarkEnd w:id="453"/>
    </w:p>
    <w:p w14:paraId="0C59EAB7" w14:textId="2021E192" w:rsidR="39F60554" w:rsidRPr="00B1089E" w:rsidRDefault="39F60554"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Si la démarche de reconnaissance de la qualité de travailleur handicapé (RQTH) reste une initiative personnelle et volontaire du collaborateur, elle lui permet aussi de bénéficier des dispositions en faveur de l’emploi des personnes en situation de handicap telles que prévues par le présent </w:t>
      </w:r>
      <w:r w:rsidR="608BE27D" w:rsidRPr="00B1089E">
        <w:rPr>
          <w:rFonts w:ascii="Segoe UI" w:eastAsia="Segoe UI" w:hAnsi="Segoe UI" w:cs="Segoe UI"/>
          <w:sz w:val="20"/>
          <w:szCs w:val="20"/>
        </w:rPr>
        <w:t>volet</w:t>
      </w:r>
      <w:r w:rsidRPr="00B1089E">
        <w:rPr>
          <w:rFonts w:ascii="Segoe UI" w:eastAsia="Segoe UI" w:hAnsi="Segoe UI" w:cs="Segoe UI"/>
          <w:sz w:val="20"/>
          <w:szCs w:val="20"/>
        </w:rPr>
        <w:t>.</w:t>
      </w:r>
    </w:p>
    <w:p w14:paraId="52A9E50B" w14:textId="032BCB0C" w:rsidR="39F60554" w:rsidRPr="00B1089E" w:rsidRDefault="47B986F1"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L</w:t>
      </w:r>
      <w:r w:rsidR="39F60554" w:rsidRPr="00B1089E">
        <w:rPr>
          <w:rFonts w:ascii="Segoe UI" w:eastAsia="Segoe UI" w:hAnsi="Segoe UI" w:cs="Segoe UI"/>
          <w:sz w:val="20"/>
          <w:szCs w:val="20"/>
        </w:rPr>
        <w:t xml:space="preserve">a Mission Handicap et/ou le Pôle Prévention et Santé au Travail de Covéa accompagnent le collaborateur dans ses démarches </w:t>
      </w:r>
      <w:r w:rsidR="1D0D6E24" w:rsidRPr="00B1089E">
        <w:rPr>
          <w:rFonts w:ascii="Segoe UI" w:eastAsia="Segoe UI" w:hAnsi="Segoe UI" w:cs="Segoe UI"/>
          <w:sz w:val="20"/>
          <w:szCs w:val="20"/>
        </w:rPr>
        <w:t>administratives</w:t>
      </w:r>
      <w:r w:rsidR="39F60554" w:rsidRPr="00B1089E">
        <w:rPr>
          <w:rFonts w:ascii="Segoe UI" w:eastAsia="Segoe UI" w:hAnsi="Segoe UI" w:cs="Segoe UI"/>
          <w:sz w:val="20"/>
          <w:szCs w:val="20"/>
        </w:rPr>
        <w:t xml:space="preserve"> de reconnaissance de son handicap</w:t>
      </w:r>
      <w:r w:rsidR="51B568BF" w:rsidRPr="00B1089E">
        <w:rPr>
          <w:rFonts w:ascii="Segoe UI" w:eastAsia="Segoe UI" w:hAnsi="Segoe UI" w:cs="Segoe UI"/>
          <w:sz w:val="20"/>
          <w:szCs w:val="20"/>
        </w:rPr>
        <w:t xml:space="preserve"> </w:t>
      </w:r>
      <w:r w:rsidR="65756CE3" w:rsidRPr="00B1089E">
        <w:rPr>
          <w:rFonts w:ascii="Segoe UI" w:eastAsia="Segoe UI" w:hAnsi="Segoe UI" w:cs="Segoe UI"/>
          <w:sz w:val="20"/>
          <w:szCs w:val="20"/>
        </w:rPr>
        <w:t xml:space="preserve">ou du renouvellement de son titre de reconnaissance </w:t>
      </w:r>
      <w:r w:rsidR="51B568BF" w:rsidRPr="00B1089E">
        <w:rPr>
          <w:rFonts w:ascii="Segoe UI" w:eastAsia="Segoe UI" w:hAnsi="Segoe UI" w:cs="Segoe UI"/>
          <w:sz w:val="20"/>
          <w:szCs w:val="20"/>
        </w:rPr>
        <w:t xml:space="preserve">(dossier déposé auprès de </w:t>
      </w:r>
      <w:r w:rsidR="6051C39B" w:rsidRPr="00B1089E">
        <w:rPr>
          <w:rFonts w:ascii="Segoe UI" w:eastAsia="Segoe UI" w:hAnsi="Segoe UI" w:cs="Segoe UI"/>
          <w:sz w:val="20"/>
          <w:szCs w:val="20"/>
        </w:rPr>
        <w:t>la Maison Départementale des Personnes Handicapées)</w:t>
      </w:r>
      <w:r w:rsidR="00101F3C" w:rsidRPr="00B1089E">
        <w:rPr>
          <w:rFonts w:ascii="Segoe UI" w:eastAsia="Segoe UI" w:hAnsi="Segoe UI" w:cs="Segoe UI"/>
          <w:sz w:val="20"/>
          <w:szCs w:val="20"/>
        </w:rPr>
        <w:t xml:space="preserve">, ainsi </w:t>
      </w:r>
      <w:r w:rsidR="00101F3C" w:rsidRPr="00B1089E">
        <w:rPr>
          <w:rFonts w:ascii="Segoe UI" w:eastAsia="Segoe UI" w:hAnsi="Segoe UI" w:cs="Segoe UI"/>
          <w:sz w:val="20"/>
          <w:szCs w:val="20"/>
        </w:rPr>
        <w:lastRenderedPageBreak/>
        <w:t xml:space="preserve">que dans la constitution des dossiers </w:t>
      </w:r>
      <w:r w:rsidR="65756CE3" w:rsidRPr="00B1089E">
        <w:rPr>
          <w:rFonts w:ascii="Segoe UI" w:eastAsia="Segoe UI" w:hAnsi="Segoe UI" w:cs="Segoe UI"/>
          <w:sz w:val="20"/>
          <w:szCs w:val="20"/>
        </w:rPr>
        <w:t>MDPH et</w:t>
      </w:r>
      <w:r w:rsidR="007E27CE" w:rsidRPr="00B1089E">
        <w:rPr>
          <w:rFonts w:ascii="Segoe UI" w:eastAsia="Segoe UI" w:hAnsi="Segoe UI" w:cs="Segoe UI"/>
          <w:sz w:val="20"/>
          <w:szCs w:val="20"/>
        </w:rPr>
        <w:t xml:space="preserve"> Agefiph</w:t>
      </w:r>
      <w:r w:rsidR="65756CE3" w:rsidRPr="00B1089E">
        <w:rPr>
          <w:rFonts w:ascii="Segoe UI" w:eastAsia="Segoe UI" w:hAnsi="Segoe UI" w:cs="Segoe UI"/>
          <w:sz w:val="20"/>
          <w:szCs w:val="20"/>
        </w:rPr>
        <w:t xml:space="preserve"> sur des aides spécifiques mobilisables directement par ce dernier</w:t>
      </w:r>
      <w:r w:rsidR="6051C39B" w:rsidRPr="00B1089E">
        <w:rPr>
          <w:rFonts w:ascii="Segoe UI" w:eastAsia="Segoe UI" w:hAnsi="Segoe UI" w:cs="Segoe UI"/>
          <w:sz w:val="20"/>
          <w:szCs w:val="20"/>
        </w:rPr>
        <w:t>.</w:t>
      </w:r>
    </w:p>
    <w:p w14:paraId="547ED475" w14:textId="4606E7C0" w:rsidR="39F60554" w:rsidRPr="00B1089E" w:rsidRDefault="008D26AC" w:rsidP="61EE7385">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À</w:t>
      </w:r>
      <w:r w:rsidR="39F60554" w:rsidRPr="00B1089E">
        <w:rPr>
          <w:rFonts w:ascii="Segoe UI" w:eastAsia="Segoe UI" w:hAnsi="Segoe UI" w:cs="Segoe UI"/>
          <w:sz w:val="20"/>
          <w:szCs w:val="20"/>
        </w:rPr>
        <w:t xml:space="preserve"> cet effet, sous réserve de la production d’un justificatif, le collaborateur bénéficie d’un temps d’absence rémunéré nécessaire à :</w:t>
      </w:r>
    </w:p>
    <w:p w14:paraId="1B9F8FA8" w14:textId="523441FA" w:rsidR="00D94260" w:rsidRPr="00B1089E" w:rsidRDefault="79111685" w:rsidP="00420290">
      <w:pPr>
        <w:pStyle w:val="a8"/>
        <w:numPr>
          <w:ilvl w:val="2"/>
          <w:numId w:val="7"/>
        </w:numPr>
        <w:spacing w:before="0"/>
        <w:ind w:left="284"/>
        <w:rPr>
          <w:rFonts w:ascii="Segoe UI" w:eastAsia="Segoe UI" w:hAnsi="Segoe UI" w:cs="Segoe UI"/>
          <w:sz w:val="20"/>
          <w:szCs w:val="20"/>
        </w:rPr>
      </w:pPr>
      <w:r w:rsidRPr="00B1089E">
        <w:rPr>
          <w:rFonts w:ascii="Segoe UI" w:eastAsia="Segoe UI" w:hAnsi="Segoe UI" w:cs="Segoe UI"/>
          <w:sz w:val="20"/>
          <w:szCs w:val="20"/>
        </w:rPr>
        <w:t>D</w:t>
      </w:r>
      <w:r w:rsidR="39F60554" w:rsidRPr="00B1089E">
        <w:rPr>
          <w:rFonts w:ascii="Segoe UI" w:eastAsia="Segoe UI" w:hAnsi="Segoe UI" w:cs="Segoe UI"/>
          <w:sz w:val="20"/>
          <w:szCs w:val="20"/>
        </w:rPr>
        <w:t xml:space="preserve">es examens </w:t>
      </w:r>
      <w:r w:rsidR="2A434889" w:rsidRPr="005360FB">
        <w:rPr>
          <w:rFonts w:ascii="Segoe UI" w:eastAsia="Segoe UI" w:hAnsi="Segoe UI" w:cs="Segoe UI"/>
          <w:sz w:val="20"/>
          <w:szCs w:val="20"/>
        </w:rPr>
        <w:t>et/</w:t>
      </w:r>
      <w:r w:rsidR="39F60554" w:rsidRPr="005360FB">
        <w:rPr>
          <w:rFonts w:ascii="Segoe UI" w:eastAsia="Segoe UI" w:hAnsi="Segoe UI" w:cs="Segoe UI"/>
          <w:sz w:val="20"/>
          <w:szCs w:val="20"/>
        </w:rPr>
        <w:t>ou</w:t>
      </w:r>
      <w:r w:rsidR="39F60554" w:rsidRPr="007B00FE">
        <w:rPr>
          <w:rFonts w:ascii="Segoe UI" w:eastAsia="Segoe UI" w:hAnsi="Segoe UI" w:cs="Segoe UI"/>
          <w:sz w:val="20"/>
          <w:szCs w:val="20"/>
        </w:rPr>
        <w:t xml:space="preserve"> </w:t>
      </w:r>
      <w:r w:rsidR="39F60554" w:rsidRPr="00B1089E">
        <w:rPr>
          <w:rFonts w:ascii="Segoe UI" w:eastAsia="Segoe UI" w:hAnsi="Segoe UI" w:cs="Segoe UI"/>
          <w:sz w:val="20"/>
          <w:szCs w:val="20"/>
        </w:rPr>
        <w:t>soins médicaux,</w:t>
      </w:r>
    </w:p>
    <w:p w14:paraId="2F845BAF" w14:textId="7A02710A" w:rsidR="75A58C31" w:rsidRPr="00B1089E" w:rsidRDefault="75A58C31" w:rsidP="00420290">
      <w:pPr>
        <w:pStyle w:val="a8"/>
        <w:numPr>
          <w:ilvl w:val="2"/>
          <w:numId w:val="7"/>
        </w:numPr>
        <w:spacing w:before="0"/>
        <w:ind w:left="284"/>
        <w:rPr>
          <w:rFonts w:ascii="Segoe UI" w:eastAsia="Segoe UI" w:hAnsi="Segoe UI" w:cs="Segoe UI"/>
          <w:sz w:val="20"/>
          <w:szCs w:val="20"/>
        </w:rPr>
      </w:pPr>
      <w:r w:rsidRPr="00B1089E">
        <w:rPr>
          <w:rFonts w:ascii="Segoe UI" w:eastAsia="Segoe UI" w:hAnsi="Segoe UI" w:cs="Segoe UI"/>
          <w:sz w:val="20"/>
          <w:szCs w:val="20"/>
        </w:rPr>
        <w:t>Des démarches en vue de la reconnaissance ou du renouvellement de la RQTH</w:t>
      </w:r>
      <w:r w:rsidR="066EAAA6" w:rsidRPr="00B1089E">
        <w:rPr>
          <w:rFonts w:ascii="Segoe UI" w:eastAsia="Segoe UI" w:hAnsi="Segoe UI" w:cs="Segoe UI"/>
          <w:sz w:val="20"/>
          <w:szCs w:val="20"/>
        </w:rPr>
        <w:t>,</w:t>
      </w:r>
    </w:p>
    <w:p w14:paraId="7F40D5DD" w14:textId="12249A07" w:rsidR="75A58C31" w:rsidRPr="002E35E6" w:rsidRDefault="75A58C31" w:rsidP="00420290">
      <w:pPr>
        <w:pStyle w:val="a8"/>
        <w:numPr>
          <w:ilvl w:val="2"/>
          <w:numId w:val="7"/>
        </w:numPr>
        <w:spacing w:before="0"/>
        <w:ind w:left="284"/>
        <w:rPr>
          <w:rFonts w:ascii="Segoe UI" w:eastAsia="Segoe UI" w:hAnsi="Segoe UI" w:cs="Segoe UI"/>
          <w:sz w:val="20"/>
          <w:szCs w:val="20"/>
        </w:rPr>
      </w:pPr>
      <w:r w:rsidRPr="002E35E6">
        <w:rPr>
          <w:rFonts w:ascii="Segoe UI" w:eastAsia="Segoe UI" w:hAnsi="Segoe UI" w:cs="Segoe UI"/>
          <w:sz w:val="20"/>
          <w:szCs w:val="20"/>
        </w:rPr>
        <w:t>La constitution des dossiers MDPH et Agefiph sur les aides spécifiques</w:t>
      </w:r>
      <w:r w:rsidR="4DB7516B" w:rsidRPr="002E35E6">
        <w:rPr>
          <w:rFonts w:ascii="Segoe UI" w:eastAsia="Segoe UI" w:hAnsi="Segoe UI" w:cs="Segoe UI"/>
          <w:sz w:val="20"/>
          <w:szCs w:val="20"/>
        </w:rPr>
        <w:t>,</w:t>
      </w:r>
    </w:p>
    <w:p w14:paraId="41948C44" w14:textId="77777777" w:rsidR="009F1AAC" w:rsidRPr="002E35E6" w:rsidRDefault="008D26AC" w:rsidP="00DC1306">
      <w:pPr>
        <w:spacing w:after="120"/>
        <w:ind w:firstLine="0"/>
        <w:rPr>
          <w:rFonts w:ascii="Segoe UI" w:eastAsia="Segoe UI" w:hAnsi="Segoe UI" w:cs="Segoe UI"/>
          <w:sz w:val="20"/>
          <w:szCs w:val="20"/>
        </w:rPr>
      </w:pPr>
      <w:r w:rsidRPr="002E35E6">
        <w:rPr>
          <w:rFonts w:ascii="Segoe UI" w:eastAsia="Segoe UI" w:hAnsi="Segoe UI" w:cs="Segoe UI"/>
          <w:sz w:val="20"/>
          <w:szCs w:val="20"/>
        </w:rPr>
        <w:t>Et</w:t>
      </w:r>
      <w:r w:rsidR="39F60554" w:rsidRPr="002E35E6">
        <w:rPr>
          <w:rFonts w:ascii="Segoe UI" w:eastAsia="Segoe UI" w:hAnsi="Segoe UI" w:cs="Segoe UI"/>
          <w:sz w:val="20"/>
          <w:szCs w:val="20"/>
        </w:rPr>
        <w:t xml:space="preserve"> ce, dans la limite de </w:t>
      </w:r>
      <w:r w:rsidR="3A236601" w:rsidRPr="002E35E6">
        <w:rPr>
          <w:rFonts w:ascii="Segoe UI" w:eastAsia="Segoe UI" w:hAnsi="Segoe UI" w:cs="Segoe UI"/>
          <w:sz w:val="20"/>
          <w:szCs w:val="20"/>
        </w:rPr>
        <w:t>4</w:t>
      </w:r>
      <w:r w:rsidR="39F60554" w:rsidRPr="002E35E6">
        <w:rPr>
          <w:rFonts w:ascii="Segoe UI" w:eastAsia="Segoe UI" w:hAnsi="Segoe UI" w:cs="Segoe UI"/>
          <w:sz w:val="20"/>
          <w:szCs w:val="20"/>
        </w:rPr>
        <w:t xml:space="preserve"> journées d’absence par an (fractionnables par demi-journée), après en avoir informé son manager dans un délai de prévenance suffisant.</w:t>
      </w:r>
      <w:r w:rsidR="693336DD" w:rsidRPr="002E35E6">
        <w:rPr>
          <w:rFonts w:ascii="Segoe UI" w:eastAsia="Segoe UI" w:hAnsi="Segoe UI" w:cs="Segoe UI"/>
          <w:sz w:val="20"/>
          <w:szCs w:val="20"/>
        </w:rPr>
        <w:t xml:space="preserve"> </w:t>
      </w:r>
    </w:p>
    <w:p w14:paraId="2CCC69A7" w14:textId="5460E430" w:rsidR="39F60554" w:rsidRPr="007B00FE" w:rsidRDefault="2F1D8861" w:rsidP="00DC1306">
      <w:pPr>
        <w:spacing w:after="120"/>
        <w:ind w:firstLine="0"/>
        <w:rPr>
          <w:rFonts w:ascii="Segoe UI" w:eastAsia="Segoe UI" w:hAnsi="Segoe UI" w:cs="Segoe UI"/>
          <w:sz w:val="20"/>
          <w:szCs w:val="20"/>
        </w:rPr>
      </w:pPr>
      <w:r w:rsidRPr="002E35E6">
        <w:rPr>
          <w:rFonts w:ascii="Segoe UI" w:eastAsia="Segoe UI" w:hAnsi="Segoe UI" w:cs="Segoe UI"/>
          <w:sz w:val="20"/>
          <w:szCs w:val="20"/>
        </w:rPr>
        <w:t>Ce nombre limite</w:t>
      </w:r>
      <w:r w:rsidR="693336DD" w:rsidRPr="002E35E6">
        <w:rPr>
          <w:rFonts w:ascii="Segoe UI" w:eastAsia="Segoe UI" w:hAnsi="Segoe UI" w:cs="Segoe UI"/>
          <w:sz w:val="20"/>
          <w:szCs w:val="20"/>
        </w:rPr>
        <w:t xml:space="preserve"> est porté à 5 jours lorsque le collaborateur </w:t>
      </w:r>
      <w:r w:rsidR="009F1AAC" w:rsidRPr="002E35E6">
        <w:rPr>
          <w:rFonts w:ascii="Segoe UI" w:eastAsia="Segoe UI" w:hAnsi="Segoe UI" w:cs="Segoe UI"/>
          <w:sz w:val="20"/>
          <w:szCs w:val="20"/>
        </w:rPr>
        <w:t xml:space="preserve">acte d’un taux d’incapacité supérieur ou égal à 80% </w:t>
      </w:r>
      <w:r w:rsidR="518716C3" w:rsidRPr="002E35E6">
        <w:rPr>
          <w:rFonts w:ascii="Segoe UI" w:eastAsia="Segoe UI" w:hAnsi="Segoe UI" w:cs="Segoe UI"/>
          <w:sz w:val="20"/>
          <w:szCs w:val="20"/>
        </w:rPr>
        <w:t>attesté</w:t>
      </w:r>
      <w:r w:rsidR="002573C8" w:rsidRPr="002E35E6">
        <w:rPr>
          <w:rFonts w:ascii="Segoe UI" w:eastAsia="Segoe UI" w:hAnsi="Segoe UI" w:cs="Segoe UI"/>
          <w:sz w:val="20"/>
          <w:szCs w:val="20"/>
        </w:rPr>
        <w:t xml:space="preserve"> </w:t>
      </w:r>
      <w:r w:rsidR="518716C3" w:rsidRPr="002E35E6">
        <w:rPr>
          <w:rFonts w:ascii="Segoe UI" w:eastAsia="Segoe UI" w:hAnsi="Segoe UI" w:cs="Segoe UI"/>
          <w:sz w:val="20"/>
          <w:szCs w:val="20"/>
        </w:rPr>
        <w:t>par</w:t>
      </w:r>
      <w:r w:rsidR="00A70111" w:rsidRPr="002E35E6">
        <w:rPr>
          <w:rFonts w:ascii="Segoe UI" w:eastAsia="Segoe UI" w:hAnsi="Segoe UI" w:cs="Segoe UI"/>
          <w:sz w:val="20"/>
          <w:szCs w:val="20"/>
        </w:rPr>
        <w:t xml:space="preserve"> la MDPH</w:t>
      </w:r>
      <w:r w:rsidR="518716C3" w:rsidRPr="002E35E6">
        <w:rPr>
          <w:rFonts w:ascii="Segoe UI" w:eastAsia="Segoe UI" w:hAnsi="Segoe UI" w:cs="Segoe UI"/>
          <w:sz w:val="20"/>
          <w:szCs w:val="20"/>
        </w:rPr>
        <w:t>.</w:t>
      </w:r>
      <w:r w:rsidR="0014315E">
        <w:rPr>
          <w:rFonts w:ascii="Segoe UI" w:eastAsiaTheme="minorEastAsia" w:hAnsi="Segoe UI" w:cs="Segoe UI"/>
          <w:strike/>
          <w:color w:val="7030A0"/>
          <w:sz w:val="20"/>
          <w:szCs w:val="20"/>
        </w:rPr>
        <w:t xml:space="preserve"> </w:t>
      </w:r>
    </w:p>
    <w:p w14:paraId="51097BE6" w14:textId="023DB52A" w:rsidR="008246EA" w:rsidRPr="00B1089E" w:rsidRDefault="00204082"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outre, </w:t>
      </w:r>
      <w:r w:rsidR="00A26232" w:rsidRPr="00B1089E">
        <w:rPr>
          <w:rFonts w:ascii="Segoe UI" w:eastAsia="Segoe UI" w:hAnsi="Segoe UI" w:cs="Segoe UI"/>
          <w:sz w:val="20"/>
          <w:szCs w:val="20"/>
        </w:rPr>
        <w:t xml:space="preserve">un suivi du statut de la RQTH est </w:t>
      </w:r>
      <w:r w:rsidR="00014B27" w:rsidRPr="00B1089E">
        <w:rPr>
          <w:rFonts w:ascii="Segoe UI" w:eastAsia="Segoe UI" w:hAnsi="Segoe UI" w:cs="Segoe UI"/>
          <w:sz w:val="20"/>
          <w:szCs w:val="20"/>
        </w:rPr>
        <w:t>également</w:t>
      </w:r>
      <w:r w:rsidR="00B219FD" w:rsidRPr="00B1089E">
        <w:rPr>
          <w:rFonts w:ascii="Segoe UI" w:eastAsia="Segoe UI" w:hAnsi="Segoe UI" w:cs="Segoe UI"/>
          <w:sz w:val="20"/>
          <w:szCs w:val="20"/>
        </w:rPr>
        <w:t xml:space="preserve"> mis en place </w:t>
      </w:r>
      <w:r w:rsidR="008B283A" w:rsidRPr="00B1089E">
        <w:rPr>
          <w:rFonts w:ascii="Segoe UI" w:eastAsia="Segoe UI" w:hAnsi="Segoe UI" w:cs="Segoe UI"/>
          <w:sz w:val="20"/>
          <w:szCs w:val="20"/>
        </w:rPr>
        <w:t xml:space="preserve">afin de pouvoir renouveler la demande dans les délais </w:t>
      </w:r>
      <w:r w:rsidR="00C06152" w:rsidRPr="00B1089E">
        <w:rPr>
          <w:rFonts w:ascii="Segoe UI" w:eastAsia="Segoe UI" w:hAnsi="Segoe UI" w:cs="Segoe UI"/>
          <w:sz w:val="20"/>
          <w:szCs w:val="20"/>
        </w:rPr>
        <w:t xml:space="preserve">impartis. Les délais étant actuellement très longs, la </w:t>
      </w:r>
      <w:r w:rsidR="00C35EA1" w:rsidRPr="00B1089E">
        <w:rPr>
          <w:rFonts w:ascii="Segoe UI" w:eastAsia="Segoe UI" w:hAnsi="Segoe UI" w:cs="Segoe UI"/>
          <w:sz w:val="20"/>
          <w:szCs w:val="20"/>
        </w:rPr>
        <w:t>M</w:t>
      </w:r>
      <w:r w:rsidR="00C06152" w:rsidRPr="00B1089E">
        <w:rPr>
          <w:rFonts w:ascii="Segoe UI" w:eastAsia="Segoe UI" w:hAnsi="Segoe UI" w:cs="Segoe UI"/>
          <w:sz w:val="20"/>
          <w:szCs w:val="20"/>
        </w:rPr>
        <w:t xml:space="preserve">ission </w:t>
      </w:r>
      <w:r w:rsidR="00C35EA1" w:rsidRPr="00B1089E">
        <w:rPr>
          <w:rFonts w:ascii="Segoe UI" w:eastAsia="Segoe UI" w:hAnsi="Segoe UI" w:cs="Segoe UI"/>
          <w:sz w:val="20"/>
          <w:szCs w:val="20"/>
        </w:rPr>
        <w:t>H</w:t>
      </w:r>
      <w:r w:rsidR="00C06152" w:rsidRPr="00B1089E">
        <w:rPr>
          <w:rFonts w:ascii="Segoe UI" w:eastAsia="Segoe UI" w:hAnsi="Segoe UI" w:cs="Segoe UI"/>
          <w:sz w:val="20"/>
          <w:szCs w:val="20"/>
        </w:rPr>
        <w:t xml:space="preserve">andicap informera </w:t>
      </w:r>
      <w:r w:rsidR="7DFD0458" w:rsidRPr="00B1089E">
        <w:rPr>
          <w:rFonts w:ascii="Segoe UI" w:eastAsia="Segoe UI" w:hAnsi="Segoe UI" w:cs="Segoe UI"/>
          <w:sz w:val="20"/>
          <w:szCs w:val="20"/>
        </w:rPr>
        <w:t>plusieurs</w:t>
      </w:r>
      <w:r w:rsidR="00C06152" w:rsidRPr="00B1089E">
        <w:rPr>
          <w:rFonts w:ascii="Segoe UI" w:eastAsia="Segoe UI" w:hAnsi="Segoe UI" w:cs="Segoe UI"/>
          <w:sz w:val="20"/>
          <w:szCs w:val="20"/>
        </w:rPr>
        <w:t xml:space="preserve"> mois avant l’expiration de la RQTH le collaborateur concerné, ainsi que le RRH.</w:t>
      </w:r>
    </w:p>
    <w:p w14:paraId="02AB3A87" w14:textId="535E1A78" w:rsidR="39F60554" w:rsidRPr="002E35E6" w:rsidRDefault="008751B7" w:rsidP="00057ADD">
      <w:pPr>
        <w:pStyle w:val="5"/>
      </w:pPr>
      <w:bookmarkStart w:id="454" w:name="_Toc184394354"/>
      <w:bookmarkStart w:id="455" w:name="_Toc187332517"/>
      <w:r w:rsidRPr="00F20ABC">
        <w:t>7</w:t>
      </w:r>
      <w:r w:rsidR="39F60554" w:rsidRPr="00F20ABC">
        <w:t xml:space="preserve">.1.1.2. </w:t>
      </w:r>
      <w:r w:rsidR="00FD66FD">
        <w:t>C</w:t>
      </w:r>
      <w:r w:rsidR="39F60554" w:rsidRPr="00F20ABC">
        <w:t>ommunication sur les offres et services proposés dans le cadre des contrats de prévoyance</w:t>
      </w:r>
      <w:r w:rsidR="001D00C7" w:rsidRPr="00F20ABC">
        <w:t>,</w:t>
      </w:r>
      <w:r w:rsidR="39F60554" w:rsidRPr="00F20ABC">
        <w:t xml:space="preserve"> frais de santé</w:t>
      </w:r>
      <w:r w:rsidR="00E4342B" w:rsidRPr="00F20ABC">
        <w:t xml:space="preserve"> </w:t>
      </w:r>
      <w:r w:rsidR="001D00C7" w:rsidRPr="002E35E6">
        <w:t>et retraite complémentaire</w:t>
      </w:r>
      <w:bookmarkEnd w:id="454"/>
      <w:bookmarkEnd w:id="455"/>
    </w:p>
    <w:p w14:paraId="4E586CB9" w14:textId="218809E5" w:rsidR="39F60554" w:rsidRPr="002E35E6" w:rsidRDefault="39F60554" w:rsidP="00DC1306">
      <w:pPr>
        <w:spacing w:after="120"/>
        <w:ind w:firstLine="0"/>
        <w:rPr>
          <w:rFonts w:ascii="Segoe UI" w:eastAsia="Segoe UI" w:hAnsi="Segoe UI" w:cs="Segoe UI"/>
          <w:sz w:val="20"/>
          <w:szCs w:val="20"/>
        </w:rPr>
      </w:pPr>
      <w:r w:rsidRPr="002E35E6">
        <w:rPr>
          <w:rFonts w:ascii="Segoe UI" w:eastAsia="Segoe UI" w:hAnsi="Segoe UI" w:cs="Segoe UI"/>
          <w:sz w:val="20"/>
          <w:szCs w:val="20"/>
        </w:rPr>
        <w:t>Les Parties rappellent que les contrats de prévoyance</w:t>
      </w:r>
      <w:r w:rsidR="001D00C7" w:rsidRPr="002E35E6">
        <w:rPr>
          <w:rFonts w:ascii="Segoe UI" w:eastAsia="Segoe UI" w:hAnsi="Segoe UI" w:cs="Segoe UI"/>
          <w:sz w:val="20"/>
          <w:szCs w:val="20"/>
        </w:rPr>
        <w:t>,</w:t>
      </w:r>
      <w:r w:rsidRPr="002E35E6">
        <w:rPr>
          <w:rFonts w:ascii="Segoe UI" w:eastAsia="Segoe UI" w:hAnsi="Segoe UI" w:cs="Segoe UI"/>
          <w:sz w:val="20"/>
          <w:szCs w:val="20"/>
        </w:rPr>
        <w:t xml:space="preserve"> frais de santé </w:t>
      </w:r>
      <w:r w:rsidR="001D00C7" w:rsidRPr="002E35E6">
        <w:rPr>
          <w:rFonts w:ascii="Segoe UI" w:eastAsia="Segoe UI" w:hAnsi="Segoe UI" w:cs="Segoe UI"/>
          <w:sz w:val="20"/>
          <w:szCs w:val="20"/>
        </w:rPr>
        <w:t xml:space="preserve">et retraite complémentaire </w:t>
      </w:r>
      <w:r w:rsidRPr="002E35E6">
        <w:rPr>
          <w:rFonts w:ascii="Segoe UI" w:eastAsia="Segoe UI" w:hAnsi="Segoe UI" w:cs="Segoe UI"/>
          <w:sz w:val="20"/>
          <w:szCs w:val="20"/>
        </w:rPr>
        <w:t xml:space="preserve">conclus par les Entités </w:t>
      </w:r>
      <w:r w:rsidR="00D01193" w:rsidRPr="002E35E6">
        <w:rPr>
          <w:rFonts w:ascii="Segoe UI" w:eastAsia="Segoe UI" w:hAnsi="Segoe UI" w:cs="Segoe UI"/>
          <w:sz w:val="20"/>
          <w:szCs w:val="20"/>
        </w:rPr>
        <w:t>peuvent</w:t>
      </w:r>
      <w:r w:rsidRPr="002E35E6">
        <w:rPr>
          <w:rFonts w:ascii="Segoe UI" w:eastAsia="Segoe UI" w:hAnsi="Segoe UI" w:cs="Segoe UI"/>
          <w:sz w:val="20"/>
          <w:szCs w:val="20"/>
        </w:rPr>
        <w:t xml:space="preserve"> offr</w:t>
      </w:r>
      <w:r w:rsidR="00D01193" w:rsidRPr="002E35E6">
        <w:rPr>
          <w:rFonts w:ascii="Segoe UI" w:eastAsia="Segoe UI" w:hAnsi="Segoe UI" w:cs="Segoe UI"/>
          <w:sz w:val="20"/>
          <w:szCs w:val="20"/>
        </w:rPr>
        <w:t>ir</w:t>
      </w:r>
      <w:r w:rsidRPr="002E35E6">
        <w:rPr>
          <w:rFonts w:ascii="Segoe UI" w:eastAsia="Segoe UI" w:hAnsi="Segoe UI" w:cs="Segoe UI"/>
          <w:sz w:val="20"/>
          <w:szCs w:val="20"/>
        </w:rPr>
        <w:t xml:space="preserve"> des services et solutions personnalisés pour améliorer la qualité de vie des personnes en situation de handicap et celle de leur entourage.</w:t>
      </w:r>
    </w:p>
    <w:p w14:paraId="7207CED6" w14:textId="38F807AD" w:rsidR="00011CC9" w:rsidRPr="002E35E6" w:rsidRDefault="00011CC9" w:rsidP="00A12C7F">
      <w:pPr>
        <w:tabs>
          <w:tab w:val="left" w:pos="0"/>
        </w:tabs>
        <w:spacing w:after="120"/>
        <w:ind w:firstLine="0"/>
        <w:rPr>
          <w:rFonts w:ascii="Arial" w:eastAsia="Times New Roman" w:hAnsi="Arial" w:cs="Arial"/>
          <w:i/>
          <w:sz w:val="20"/>
          <w:szCs w:val="20"/>
          <w:lang w:eastAsia="fr-FR"/>
        </w:rPr>
      </w:pPr>
      <w:r w:rsidRPr="002E35E6">
        <w:rPr>
          <w:rFonts w:ascii="Segoe UI" w:eastAsia="Segoe UI" w:hAnsi="Segoe UI" w:cs="Segoe UI"/>
          <w:sz w:val="20"/>
          <w:szCs w:val="20"/>
        </w:rPr>
        <w:t>Les personnes en situation de handicap peuvent notamment prendre contact avec B2V Action Sociale</w:t>
      </w:r>
      <w:r w:rsidR="00A12C7F" w:rsidRPr="002E35E6">
        <w:rPr>
          <w:rFonts w:ascii="Segoe UI" w:eastAsia="Segoe UI" w:hAnsi="Segoe UI" w:cs="Segoe UI"/>
          <w:sz w:val="20"/>
          <w:szCs w:val="20"/>
        </w:rPr>
        <w:t>,</w:t>
      </w:r>
      <w:r w:rsidRPr="002E35E6">
        <w:rPr>
          <w:rFonts w:ascii="Segoe UI" w:eastAsia="Segoe UI" w:hAnsi="Segoe UI" w:cs="Segoe UI"/>
          <w:sz w:val="20"/>
          <w:szCs w:val="20"/>
        </w:rPr>
        <w:t xml:space="preserve"> afin d’étudier leur situation sur les aspects suivants (sous réserve d’évolution des offres et services proposés) :</w:t>
      </w:r>
      <w:r w:rsidRPr="002E35E6">
        <w:rPr>
          <w:rFonts w:ascii="Arial" w:eastAsia="Times New Roman" w:hAnsi="Arial" w:cs="Arial"/>
          <w:i/>
          <w:sz w:val="20"/>
          <w:szCs w:val="20"/>
          <w:lang w:eastAsia="fr-FR"/>
        </w:rPr>
        <w:t xml:space="preserve"> </w:t>
      </w:r>
    </w:p>
    <w:p w14:paraId="6785DBDC" w14:textId="50BE6764" w:rsidR="000E5B5B" w:rsidRPr="002E35E6" w:rsidRDefault="008F515B" w:rsidP="00420290">
      <w:pPr>
        <w:pStyle w:val="a8"/>
        <w:numPr>
          <w:ilvl w:val="2"/>
          <w:numId w:val="7"/>
        </w:numPr>
        <w:ind w:left="284"/>
        <w:rPr>
          <w:rFonts w:ascii="Segoe UI" w:eastAsia="Segoe UI" w:hAnsi="Segoe UI" w:cs="Segoe UI"/>
          <w:sz w:val="20"/>
          <w:szCs w:val="20"/>
        </w:rPr>
      </w:pPr>
      <w:r w:rsidRPr="002E35E6">
        <w:rPr>
          <w:rFonts w:ascii="Segoe UI" w:eastAsia="Segoe UI" w:hAnsi="Segoe UI" w:cs="Segoe UI"/>
          <w:sz w:val="20"/>
          <w:szCs w:val="20"/>
          <w:u w:val="single"/>
        </w:rPr>
        <w:t>S’agissant de l’aménagement de l’habitat des équipements ou d’aides techniques</w:t>
      </w:r>
      <w:r w:rsidRPr="002E35E6">
        <w:rPr>
          <w:rFonts w:ascii="Segoe UI" w:eastAsia="Segoe UI" w:hAnsi="Segoe UI" w:cs="Segoe UI"/>
          <w:sz w:val="20"/>
          <w:szCs w:val="20"/>
        </w:rPr>
        <w:t xml:space="preserve"> : </w:t>
      </w:r>
      <w:r w:rsidR="00FC6935" w:rsidRPr="002E35E6">
        <w:rPr>
          <w:rFonts w:ascii="Segoe UI" w:eastAsia="Segoe UI" w:hAnsi="Segoe UI" w:cs="Segoe UI"/>
          <w:sz w:val="20"/>
          <w:szCs w:val="20"/>
        </w:rPr>
        <w:t>d</w:t>
      </w:r>
      <w:r w:rsidR="00CD56F7" w:rsidRPr="002E35E6">
        <w:rPr>
          <w:rFonts w:ascii="Segoe UI" w:eastAsia="Segoe UI" w:hAnsi="Segoe UI" w:cs="Segoe UI"/>
          <w:sz w:val="20"/>
          <w:szCs w:val="20"/>
        </w:rPr>
        <w:t xml:space="preserve">’une aide </w:t>
      </w:r>
      <w:r w:rsidR="000E5B5B" w:rsidRPr="002E35E6">
        <w:rPr>
          <w:rFonts w:ascii="Segoe UI" w:eastAsia="Segoe UI" w:hAnsi="Segoe UI" w:cs="Segoe UI"/>
          <w:sz w:val="20"/>
          <w:szCs w:val="20"/>
        </w:rPr>
        <w:t>à la recherche de financement</w:t>
      </w:r>
      <w:r w:rsidR="00FC6935" w:rsidRPr="002E35E6">
        <w:rPr>
          <w:rFonts w:ascii="Segoe UI" w:eastAsia="Segoe UI" w:hAnsi="Segoe UI" w:cs="Segoe UI"/>
          <w:sz w:val="20"/>
          <w:szCs w:val="20"/>
        </w:rPr>
        <w:t xml:space="preserve"> ou d</w:t>
      </w:r>
      <w:r w:rsidR="000E5B5B" w:rsidRPr="002E35E6">
        <w:rPr>
          <w:rFonts w:ascii="Segoe UI" w:eastAsia="Segoe UI" w:hAnsi="Segoe UI" w:cs="Segoe UI"/>
          <w:sz w:val="20"/>
          <w:szCs w:val="20"/>
        </w:rPr>
        <w:t xml:space="preserve">’un soutien financier sur le reste </w:t>
      </w:r>
      <w:r w:rsidR="00C24E0D">
        <w:rPr>
          <w:rFonts w:ascii="Segoe UI" w:eastAsia="Segoe UI" w:hAnsi="Segoe UI" w:cs="Segoe UI"/>
          <w:sz w:val="20"/>
          <w:szCs w:val="20"/>
        </w:rPr>
        <w:t>à</w:t>
      </w:r>
      <w:r w:rsidR="000E5B5B" w:rsidRPr="002E35E6">
        <w:rPr>
          <w:rFonts w:ascii="Segoe UI" w:eastAsia="Segoe UI" w:hAnsi="Segoe UI" w:cs="Segoe UI"/>
          <w:sz w:val="20"/>
          <w:szCs w:val="20"/>
        </w:rPr>
        <w:t xml:space="preserve"> charge (en fonction des ressources)</w:t>
      </w:r>
      <w:r w:rsidR="00FC6935" w:rsidRPr="002E35E6">
        <w:rPr>
          <w:rFonts w:ascii="Segoe UI" w:eastAsia="Segoe UI" w:hAnsi="Segoe UI" w:cs="Segoe UI"/>
          <w:sz w:val="20"/>
          <w:szCs w:val="20"/>
        </w:rPr>
        <w:t> ;</w:t>
      </w:r>
    </w:p>
    <w:p w14:paraId="1D97084A" w14:textId="77777777" w:rsidR="00DC1306" w:rsidRPr="002E35E6" w:rsidRDefault="00DC1306" w:rsidP="00DC1306">
      <w:pPr>
        <w:pStyle w:val="a8"/>
        <w:ind w:left="284" w:firstLine="0"/>
        <w:rPr>
          <w:rFonts w:ascii="Segoe UI" w:eastAsia="Segoe UI" w:hAnsi="Segoe UI" w:cs="Segoe UI"/>
          <w:sz w:val="20"/>
          <w:szCs w:val="20"/>
        </w:rPr>
      </w:pPr>
    </w:p>
    <w:p w14:paraId="43BECDCA" w14:textId="22046536" w:rsidR="002025DC" w:rsidRPr="002E35E6" w:rsidRDefault="00FC6935" w:rsidP="00420290">
      <w:pPr>
        <w:pStyle w:val="a8"/>
        <w:numPr>
          <w:ilvl w:val="2"/>
          <w:numId w:val="7"/>
        </w:numPr>
        <w:ind w:left="284"/>
        <w:rPr>
          <w:rFonts w:ascii="Segoe UI" w:eastAsia="Segoe UI" w:hAnsi="Segoe UI" w:cs="Segoe UI"/>
          <w:sz w:val="20"/>
          <w:szCs w:val="20"/>
        </w:rPr>
      </w:pPr>
      <w:r w:rsidRPr="002E35E6">
        <w:rPr>
          <w:rFonts w:ascii="Segoe UI" w:eastAsia="Segoe UI" w:hAnsi="Segoe UI" w:cs="Segoe UI"/>
          <w:sz w:val="20"/>
          <w:szCs w:val="20"/>
          <w:u w:val="single"/>
        </w:rPr>
        <w:t>S’agissant des frais spécifiques liés au handicap</w:t>
      </w:r>
      <w:r w:rsidRPr="002E35E6">
        <w:rPr>
          <w:rFonts w:ascii="Segoe UI" w:eastAsia="Segoe UI" w:hAnsi="Segoe UI" w:cs="Segoe UI"/>
          <w:sz w:val="20"/>
          <w:szCs w:val="20"/>
        </w:rPr>
        <w:t xml:space="preserve"> : </w:t>
      </w:r>
      <w:r w:rsidR="00F7602E" w:rsidRPr="002E35E6">
        <w:rPr>
          <w:rFonts w:ascii="Segoe UI" w:eastAsia="Segoe UI" w:hAnsi="Segoe UI" w:cs="Segoe UI"/>
          <w:sz w:val="20"/>
          <w:szCs w:val="20"/>
        </w:rPr>
        <w:t>d</w:t>
      </w:r>
      <w:r w:rsidR="000E5B5B" w:rsidRPr="002E35E6">
        <w:rPr>
          <w:rFonts w:ascii="Segoe UI" w:eastAsia="Segoe UI" w:hAnsi="Segoe UI" w:cs="Segoe UI"/>
          <w:sz w:val="20"/>
          <w:szCs w:val="20"/>
        </w:rPr>
        <w:t>’une aide aux frais d’intervention de professionnels (</w:t>
      </w:r>
      <w:r w:rsidR="00020EFE" w:rsidRPr="002E35E6">
        <w:rPr>
          <w:rFonts w:ascii="Segoe UI" w:eastAsia="Segoe UI" w:hAnsi="Segoe UI" w:cs="Segoe UI"/>
          <w:sz w:val="20"/>
          <w:szCs w:val="20"/>
        </w:rPr>
        <w:t>psyc</w:t>
      </w:r>
      <w:r w:rsidR="003A4135" w:rsidRPr="002E35E6">
        <w:rPr>
          <w:rFonts w:ascii="Segoe UI" w:eastAsia="Segoe UI" w:hAnsi="Segoe UI" w:cs="Segoe UI"/>
          <w:sz w:val="20"/>
          <w:szCs w:val="20"/>
        </w:rPr>
        <w:t>homotricité, ergothérapie</w:t>
      </w:r>
      <w:r w:rsidR="002025DC" w:rsidRPr="002E35E6">
        <w:rPr>
          <w:rFonts w:ascii="Segoe UI" w:eastAsia="Segoe UI" w:hAnsi="Segoe UI" w:cs="Segoe UI"/>
          <w:sz w:val="20"/>
          <w:szCs w:val="20"/>
        </w:rPr>
        <w:t>, activité physique adaptée</w:t>
      </w:r>
      <w:r w:rsidR="003A4135" w:rsidRPr="002E35E6">
        <w:rPr>
          <w:rFonts w:ascii="Segoe UI" w:eastAsia="Segoe UI" w:hAnsi="Segoe UI" w:cs="Segoe UI"/>
          <w:sz w:val="20"/>
          <w:szCs w:val="20"/>
        </w:rPr>
        <w:t>…)</w:t>
      </w:r>
      <w:r w:rsidR="00B114EA" w:rsidRPr="002E35E6">
        <w:rPr>
          <w:rFonts w:ascii="Segoe UI" w:eastAsia="Segoe UI" w:hAnsi="Segoe UI" w:cs="Segoe UI"/>
          <w:sz w:val="20"/>
          <w:szCs w:val="20"/>
        </w:rPr>
        <w:t>, d’aides techniques (barres d’appui, fauteuil, siège de douche…)</w:t>
      </w:r>
      <w:r w:rsidR="00762F6B" w:rsidRPr="002E35E6">
        <w:rPr>
          <w:rFonts w:ascii="Segoe UI" w:eastAsia="Segoe UI" w:hAnsi="Segoe UI" w:cs="Segoe UI"/>
          <w:sz w:val="20"/>
          <w:szCs w:val="20"/>
        </w:rPr>
        <w:t xml:space="preserve">, </w:t>
      </w:r>
      <w:r w:rsidR="00F20ABC" w:rsidRPr="002E35E6">
        <w:rPr>
          <w:rFonts w:ascii="Segoe UI" w:eastAsia="Segoe UI" w:hAnsi="Segoe UI" w:cs="Segoe UI"/>
          <w:sz w:val="20"/>
          <w:szCs w:val="20"/>
        </w:rPr>
        <w:t>ou</w:t>
      </w:r>
      <w:r w:rsidR="00762F6B" w:rsidRPr="002E35E6">
        <w:rPr>
          <w:rFonts w:ascii="Segoe UI" w:eastAsia="Segoe UI" w:hAnsi="Segoe UI" w:cs="Segoe UI"/>
          <w:sz w:val="20"/>
          <w:szCs w:val="20"/>
        </w:rPr>
        <w:t xml:space="preserve"> d’un soutien financier sur le reste à charge </w:t>
      </w:r>
      <w:r w:rsidR="00B721DF" w:rsidRPr="002E35E6">
        <w:rPr>
          <w:rFonts w:ascii="Segoe UI" w:eastAsia="Segoe UI" w:hAnsi="Segoe UI" w:cs="Segoe UI"/>
          <w:sz w:val="20"/>
          <w:szCs w:val="20"/>
        </w:rPr>
        <w:t>de santé</w:t>
      </w:r>
      <w:r w:rsidR="007101FE">
        <w:rPr>
          <w:rFonts w:ascii="Segoe UI" w:eastAsia="Segoe UI" w:hAnsi="Segoe UI" w:cs="Segoe UI"/>
          <w:sz w:val="20"/>
          <w:szCs w:val="20"/>
        </w:rPr>
        <w:t>.</w:t>
      </w:r>
    </w:p>
    <w:p w14:paraId="586B7329" w14:textId="23AD96CD" w:rsidR="39F60554" w:rsidRPr="00F20ABC" w:rsidRDefault="00C54833" w:rsidP="00DC1306">
      <w:pPr>
        <w:tabs>
          <w:tab w:val="left" w:pos="1701"/>
        </w:tabs>
        <w:spacing w:after="120"/>
        <w:ind w:firstLine="0"/>
        <w:rPr>
          <w:rFonts w:ascii="Segoe UI" w:eastAsia="Segoe UI" w:hAnsi="Segoe UI" w:cs="Segoe UI"/>
          <w:sz w:val="20"/>
          <w:szCs w:val="20"/>
        </w:rPr>
      </w:pPr>
      <w:r w:rsidRPr="00F20ABC">
        <w:rPr>
          <w:rFonts w:ascii="Segoe UI" w:eastAsia="Segoe UI" w:hAnsi="Segoe UI" w:cs="Segoe UI"/>
          <w:sz w:val="20"/>
          <w:szCs w:val="20"/>
        </w:rPr>
        <w:t>L</w:t>
      </w:r>
      <w:r w:rsidR="003A0557" w:rsidRPr="00F20ABC">
        <w:rPr>
          <w:rFonts w:ascii="Segoe UI" w:eastAsia="Segoe UI" w:hAnsi="Segoe UI" w:cs="Segoe UI"/>
          <w:sz w:val="20"/>
          <w:szCs w:val="20"/>
        </w:rPr>
        <w:t>es personnes en situation de handicap</w:t>
      </w:r>
      <w:r w:rsidR="39F60554" w:rsidRPr="00F20ABC">
        <w:rPr>
          <w:rFonts w:ascii="Segoe UI" w:eastAsia="Segoe UI" w:hAnsi="Segoe UI" w:cs="Segoe UI"/>
          <w:sz w:val="20"/>
          <w:szCs w:val="20"/>
        </w:rPr>
        <w:t xml:space="preserve"> </w:t>
      </w:r>
      <w:r w:rsidR="00F707AD" w:rsidRPr="00F20ABC">
        <w:rPr>
          <w:rFonts w:ascii="Segoe UI" w:eastAsia="Segoe UI" w:hAnsi="Segoe UI" w:cs="Segoe UI"/>
          <w:sz w:val="20"/>
          <w:szCs w:val="20"/>
        </w:rPr>
        <w:t xml:space="preserve">peuvent </w:t>
      </w:r>
      <w:r w:rsidR="006D7E97" w:rsidRPr="00F20ABC">
        <w:rPr>
          <w:rFonts w:ascii="Segoe UI" w:eastAsia="Segoe UI" w:hAnsi="Segoe UI" w:cs="Segoe UI"/>
          <w:sz w:val="20"/>
          <w:szCs w:val="20"/>
        </w:rPr>
        <w:t>également</w:t>
      </w:r>
      <w:r w:rsidR="001D00C7" w:rsidRPr="00F20ABC">
        <w:rPr>
          <w:rFonts w:ascii="Segoe UI" w:eastAsia="Segoe UI" w:hAnsi="Segoe UI" w:cs="Segoe UI"/>
          <w:sz w:val="20"/>
          <w:szCs w:val="20"/>
        </w:rPr>
        <w:t xml:space="preserve"> </w:t>
      </w:r>
      <w:r w:rsidR="00F707AD" w:rsidRPr="00F20ABC">
        <w:rPr>
          <w:rFonts w:ascii="Segoe UI" w:eastAsia="Segoe UI" w:hAnsi="Segoe UI" w:cs="Segoe UI"/>
          <w:sz w:val="20"/>
          <w:szCs w:val="20"/>
        </w:rPr>
        <w:t>avoir</w:t>
      </w:r>
      <w:r w:rsidR="39F60554" w:rsidRPr="00F20ABC">
        <w:rPr>
          <w:rFonts w:ascii="Segoe UI" w:eastAsia="Segoe UI" w:hAnsi="Segoe UI" w:cs="Segoe UI"/>
          <w:sz w:val="20"/>
          <w:szCs w:val="20"/>
        </w:rPr>
        <w:t xml:space="preserve"> accès à diverses prestations telles que le fonds social Covéa</w:t>
      </w:r>
      <w:r w:rsidR="00F20ABC" w:rsidRPr="00F20ABC">
        <w:rPr>
          <w:rFonts w:ascii="Segoe UI" w:eastAsia="Segoe UI" w:hAnsi="Segoe UI" w:cs="Segoe UI"/>
          <w:sz w:val="20"/>
          <w:szCs w:val="20"/>
        </w:rPr>
        <w:t>,</w:t>
      </w:r>
      <w:r w:rsidR="39F60554" w:rsidRPr="00F20ABC">
        <w:rPr>
          <w:rFonts w:ascii="Segoe UI" w:eastAsia="Segoe UI" w:hAnsi="Segoe UI" w:cs="Segoe UI"/>
          <w:sz w:val="20"/>
          <w:szCs w:val="20"/>
        </w:rPr>
        <w:t xml:space="preserve"> dont le rôle est d’aider au financement des dépenses de santé restant à charge de l’assuré et ne pouvant pas être couvertes au titre des garanties formalisées par les contrats santé de Covéa.</w:t>
      </w:r>
    </w:p>
    <w:p w14:paraId="4EB5946B" w14:textId="75BC8FD4" w:rsidR="39F60554" w:rsidRPr="00F20ABC" w:rsidRDefault="39F60554" w:rsidP="00DC1306">
      <w:pPr>
        <w:spacing w:after="120"/>
        <w:ind w:firstLine="6"/>
        <w:rPr>
          <w:rFonts w:ascii="Segoe UI" w:eastAsia="Segoe UI" w:hAnsi="Segoe UI" w:cs="Segoe UI"/>
        </w:rPr>
      </w:pPr>
      <w:r w:rsidRPr="00F20ABC">
        <w:rPr>
          <w:rFonts w:ascii="Segoe UI" w:eastAsia="Segoe UI" w:hAnsi="Segoe UI" w:cs="Segoe UI"/>
          <w:sz w:val="20"/>
          <w:szCs w:val="20"/>
        </w:rPr>
        <w:t>La Mission Handicap, en lien avec l’</w:t>
      </w:r>
      <w:r w:rsidR="00E14BB1" w:rsidRPr="00F20ABC">
        <w:rPr>
          <w:rFonts w:ascii="Segoe UI" w:eastAsia="Segoe UI" w:hAnsi="Segoe UI" w:cs="Segoe UI"/>
          <w:sz w:val="20"/>
          <w:szCs w:val="20"/>
        </w:rPr>
        <w:t>a</w:t>
      </w:r>
      <w:r w:rsidRPr="00F20ABC">
        <w:rPr>
          <w:rFonts w:ascii="Segoe UI" w:eastAsia="Segoe UI" w:hAnsi="Segoe UI" w:cs="Segoe UI"/>
          <w:sz w:val="20"/>
          <w:szCs w:val="20"/>
        </w:rPr>
        <w:t xml:space="preserve">ssistante </w:t>
      </w:r>
      <w:r w:rsidR="00E14BB1" w:rsidRPr="00F20ABC">
        <w:rPr>
          <w:rFonts w:ascii="Segoe UI" w:eastAsia="Segoe UI" w:hAnsi="Segoe UI" w:cs="Segoe UI"/>
          <w:sz w:val="20"/>
          <w:szCs w:val="20"/>
        </w:rPr>
        <w:t>s</w:t>
      </w:r>
      <w:r w:rsidRPr="00F20ABC">
        <w:rPr>
          <w:rFonts w:ascii="Segoe UI" w:eastAsia="Segoe UI" w:hAnsi="Segoe UI" w:cs="Segoe UI"/>
          <w:sz w:val="20"/>
          <w:szCs w:val="20"/>
        </w:rPr>
        <w:t xml:space="preserve">ociale, oriente les collaborateurs en situation de handicap sur ces dispositifs en fonction des demandes et du contexte individuel. </w:t>
      </w:r>
    </w:p>
    <w:p w14:paraId="2E776011" w14:textId="12C0EB13" w:rsidR="39F60554" w:rsidRDefault="008751B7" w:rsidP="00057ADD">
      <w:pPr>
        <w:pStyle w:val="5"/>
      </w:pPr>
      <w:bookmarkStart w:id="456" w:name="_Toc187332518"/>
      <w:r>
        <w:t>7</w:t>
      </w:r>
      <w:r w:rsidR="39F60554">
        <w:t xml:space="preserve">.1.1.3. </w:t>
      </w:r>
      <w:r w:rsidR="00FD66FD">
        <w:t>A</w:t>
      </w:r>
      <w:r w:rsidR="3AEBB28A">
        <w:t>ccompagnement</w:t>
      </w:r>
      <w:r w:rsidR="4EF157C3">
        <w:t xml:space="preserve"> </w:t>
      </w:r>
      <w:r w:rsidR="39F60554">
        <w:t>des collaborateurs en situation de handicap aux évolutions de l’entreprise</w:t>
      </w:r>
      <w:bookmarkEnd w:id="456"/>
    </w:p>
    <w:p w14:paraId="6D608A96" w14:textId="2596B961" w:rsidR="39F60554" w:rsidRPr="00C50F3C" w:rsidRDefault="39F60554" w:rsidP="00420290">
      <w:pPr>
        <w:pStyle w:val="6"/>
        <w:numPr>
          <w:ilvl w:val="0"/>
          <w:numId w:val="51"/>
        </w:numPr>
        <w:tabs>
          <w:tab w:val="left" w:pos="1701"/>
        </w:tabs>
        <w:ind w:left="284"/>
        <w:rPr>
          <w:rFonts w:eastAsia="Segoe UI" w:cs="Segoe UI"/>
          <w:sz w:val="20"/>
          <w:szCs w:val="20"/>
        </w:rPr>
      </w:pPr>
      <w:bookmarkStart w:id="457" w:name="_Toc184394356"/>
      <w:bookmarkStart w:id="458" w:name="_Toc187332519"/>
      <w:r w:rsidRPr="00C50F3C">
        <w:rPr>
          <w:rFonts w:cs="Segoe UI"/>
          <w:sz w:val="20"/>
          <w:szCs w:val="20"/>
        </w:rPr>
        <w:t>En cas d’évolutions d’organisations ou technologiques</w:t>
      </w:r>
      <w:bookmarkEnd w:id="457"/>
      <w:bookmarkEnd w:id="458"/>
    </w:p>
    <w:p w14:paraId="7131E36B" w14:textId="7D01266F"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w:t>
      </w:r>
      <w:r w:rsidR="1C09DCC8" w:rsidRPr="00B1089E">
        <w:rPr>
          <w:rFonts w:ascii="Segoe UI" w:eastAsia="Segoe UI" w:hAnsi="Segoe UI" w:cs="Segoe UI"/>
          <w:sz w:val="20"/>
          <w:szCs w:val="20"/>
        </w:rPr>
        <w:t>lutte</w:t>
      </w:r>
      <w:r w:rsidRPr="00B1089E">
        <w:rPr>
          <w:rFonts w:ascii="Segoe UI" w:eastAsia="Segoe UI" w:hAnsi="Segoe UI" w:cs="Segoe UI"/>
          <w:sz w:val="20"/>
          <w:szCs w:val="20"/>
        </w:rPr>
        <w:t xml:space="preserve"> contre la désinsertion professionnelle en développant différents dispositifs d’aide pour assurer l’adaptation des collaborateurs en situation de handicap aux évolutions de l’entreprise ou aux mutations technologiques et leur permettre plus largement d’occuper un emploi pérenne et adapté à leurs aptitudes et capacités.  </w:t>
      </w:r>
    </w:p>
    <w:p w14:paraId="38CAC7F0" w14:textId="29D6AE42" w:rsidR="39F60554" w:rsidRPr="00B1089E" w:rsidRDefault="009273B8" w:rsidP="00DC1306">
      <w:pPr>
        <w:spacing w:after="120"/>
        <w:ind w:firstLine="0"/>
        <w:rPr>
          <w:rFonts w:ascii="Segoe UI" w:eastAsia="Segoe UI" w:hAnsi="Segoe UI" w:cs="Segoe UI"/>
          <w:sz w:val="20"/>
          <w:szCs w:val="20"/>
        </w:rPr>
      </w:pPr>
      <w:r>
        <w:rPr>
          <w:rFonts w:ascii="Segoe UI" w:eastAsia="Segoe UI" w:hAnsi="Segoe UI" w:cs="Segoe UI"/>
          <w:sz w:val="20"/>
          <w:szCs w:val="20"/>
        </w:rPr>
        <w:t>Les</w:t>
      </w:r>
      <w:r w:rsidR="39F60554" w:rsidRPr="00B1089E">
        <w:rPr>
          <w:rFonts w:ascii="Segoe UI" w:eastAsia="Segoe UI" w:hAnsi="Segoe UI" w:cs="Segoe UI"/>
          <w:sz w:val="20"/>
          <w:szCs w:val="20"/>
        </w:rPr>
        <w:t xml:space="preserve"> collaborateurs en situation de handicap concernés par un projet d’évolutions organisationnelles ou de mutations technologiques </w:t>
      </w:r>
      <w:r>
        <w:rPr>
          <w:rFonts w:ascii="Segoe UI" w:eastAsia="Segoe UI" w:hAnsi="Segoe UI" w:cs="Segoe UI"/>
          <w:sz w:val="20"/>
          <w:szCs w:val="20"/>
        </w:rPr>
        <w:t>bénéficient</w:t>
      </w:r>
      <w:r w:rsidR="39F60554" w:rsidRPr="00B1089E">
        <w:rPr>
          <w:rFonts w:ascii="Segoe UI" w:eastAsia="Segoe UI" w:hAnsi="Segoe UI" w:cs="Segoe UI"/>
          <w:sz w:val="20"/>
          <w:szCs w:val="20"/>
        </w:rPr>
        <w:t xml:space="preserve"> d’une </w:t>
      </w:r>
      <w:r w:rsidR="39F60554" w:rsidRPr="002E35E6">
        <w:rPr>
          <w:rFonts w:ascii="Segoe UI" w:eastAsia="Segoe UI" w:hAnsi="Segoe UI" w:cs="Segoe UI"/>
          <w:sz w:val="20"/>
          <w:szCs w:val="20"/>
        </w:rPr>
        <w:t>attention</w:t>
      </w:r>
      <w:r w:rsidRPr="002E35E6">
        <w:rPr>
          <w:rFonts w:ascii="Segoe UI" w:eastAsia="Segoe UI" w:hAnsi="Segoe UI" w:cs="Segoe UI"/>
          <w:sz w:val="20"/>
          <w:szCs w:val="20"/>
        </w:rPr>
        <w:t>, d’une écoute</w:t>
      </w:r>
      <w:r w:rsidR="39F60554" w:rsidRPr="002E35E6">
        <w:rPr>
          <w:rFonts w:ascii="Segoe UI" w:eastAsia="Segoe UI" w:hAnsi="Segoe UI" w:cs="Segoe UI"/>
          <w:sz w:val="20"/>
          <w:szCs w:val="20"/>
        </w:rPr>
        <w:t xml:space="preserve"> et d’une analyse particulière de </w:t>
      </w:r>
      <w:r w:rsidRPr="002E35E6">
        <w:rPr>
          <w:rFonts w:ascii="Segoe UI" w:eastAsia="Segoe UI" w:hAnsi="Segoe UI" w:cs="Segoe UI"/>
          <w:sz w:val="20"/>
          <w:szCs w:val="20"/>
        </w:rPr>
        <w:t>leur situation,</w:t>
      </w:r>
      <w:r w:rsidR="39F60554" w:rsidRPr="002E35E6">
        <w:rPr>
          <w:rFonts w:ascii="Segoe UI" w:eastAsia="Segoe UI" w:hAnsi="Segoe UI" w:cs="Segoe UI"/>
          <w:sz w:val="20"/>
          <w:szCs w:val="20"/>
        </w:rPr>
        <w:t xml:space="preserve"> de la part des acteurs RH et de la Mission Handicap, en lien avec les </w:t>
      </w:r>
      <w:r w:rsidR="00B81081" w:rsidRPr="002E35E6">
        <w:rPr>
          <w:rFonts w:ascii="Segoe UI" w:eastAsia="Segoe UI" w:hAnsi="Segoe UI" w:cs="Segoe UI"/>
          <w:sz w:val="20"/>
          <w:szCs w:val="20"/>
        </w:rPr>
        <w:t>D</w:t>
      </w:r>
      <w:r w:rsidR="39F60554" w:rsidRPr="002E35E6">
        <w:rPr>
          <w:rFonts w:ascii="Segoe UI" w:eastAsia="Segoe UI" w:hAnsi="Segoe UI" w:cs="Segoe UI"/>
          <w:sz w:val="20"/>
          <w:szCs w:val="20"/>
        </w:rPr>
        <w:t>irections</w:t>
      </w:r>
      <w:r w:rsidR="39F60554" w:rsidRPr="00395D52">
        <w:rPr>
          <w:rFonts w:ascii="Segoe UI" w:eastAsia="Segoe UI" w:hAnsi="Segoe UI" w:cs="Segoe UI"/>
          <w:sz w:val="20"/>
          <w:szCs w:val="20"/>
        </w:rPr>
        <w:t xml:space="preserve"> </w:t>
      </w:r>
      <w:r w:rsidR="00B81081" w:rsidRPr="00395D52">
        <w:rPr>
          <w:rFonts w:ascii="Segoe UI" w:eastAsia="Segoe UI" w:hAnsi="Segoe UI" w:cs="Segoe UI"/>
          <w:sz w:val="20"/>
          <w:szCs w:val="20"/>
        </w:rPr>
        <w:t>M</w:t>
      </w:r>
      <w:r w:rsidR="39F60554" w:rsidRPr="00395D52">
        <w:rPr>
          <w:rFonts w:ascii="Segoe UI" w:eastAsia="Segoe UI" w:hAnsi="Segoe UI" w:cs="Segoe UI"/>
          <w:sz w:val="20"/>
          <w:szCs w:val="20"/>
        </w:rPr>
        <w:t>étiers.</w:t>
      </w:r>
    </w:p>
    <w:p w14:paraId="384CD7B6" w14:textId="19C8CBFA"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lien avec les experts internes et externes compétents, ces derniers examinent les conséquences prévisibles sur les conditions d’emploi, les besoins de formation, les besoins d’adaptation du poste de travail mais aussi </w:t>
      </w:r>
      <w:r w:rsidRPr="00B1089E">
        <w:rPr>
          <w:rFonts w:ascii="Segoe UI" w:eastAsia="Segoe UI" w:hAnsi="Segoe UI" w:cs="Segoe UI"/>
          <w:sz w:val="20"/>
          <w:szCs w:val="20"/>
        </w:rPr>
        <w:lastRenderedPageBreak/>
        <w:t>les opportunités que pourraient représenter l’utilisation de nouveaux matériels ou nouvelles technologies pour les collaborateurs.</w:t>
      </w:r>
    </w:p>
    <w:p w14:paraId="3E882819" w14:textId="0ABA2E61"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Dans ce cadre, les Parties rappellent que les mesures prévues par les dispositions conventionnelles liées à la GPEC et/ou GEPP (gestion des emplois et des parcours professionnels) au sein de Covéa </w:t>
      </w:r>
      <w:bookmarkStart w:id="459" w:name="_Int_nhTnVmep"/>
      <w:r w:rsidRPr="00B1089E">
        <w:rPr>
          <w:rFonts w:ascii="Segoe UI" w:eastAsia="Segoe UI" w:hAnsi="Segoe UI" w:cs="Segoe UI"/>
          <w:sz w:val="20"/>
          <w:szCs w:val="20"/>
        </w:rPr>
        <w:t>s’appliquent</w:t>
      </w:r>
      <w:bookmarkEnd w:id="459"/>
      <w:r w:rsidRPr="00B1089E">
        <w:rPr>
          <w:rFonts w:ascii="Segoe UI" w:eastAsia="Segoe UI" w:hAnsi="Segoe UI" w:cs="Segoe UI"/>
          <w:sz w:val="20"/>
          <w:szCs w:val="20"/>
        </w:rPr>
        <w:t xml:space="preserve"> pleinement aux collaborateurs en situation de handicap.</w:t>
      </w:r>
    </w:p>
    <w:p w14:paraId="5EB06421" w14:textId="0AA54386"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En particulier, il est prévu :</w:t>
      </w:r>
    </w:p>
    <w:p w14:paraId="2FB15BD3" w14:textId="618B756A" w:rsidR="39F60554" w:rsidRPr="00B1089E" w:rsidRDefault="39F60554" w:rsidP="00420290">
      <w:pPr>
        <w:pStyle w:val="a8"/>
        <w:numPr>
          <w:ilvl w:val="0"/>
          <w:numId w:val="6"/>
        </w:numPr>
        <w:ind w:left="1170"/>
        <w:jc w:val="left"/>
        <w:rPr>
          <w:rFonts w:ascii="Segoe UI" w:eastAsia="Segoe UI" w:hAnsi="Segoe UI" w:cs="Segoe UI"/>
          <w:sz w:val="20"/>
          <w:szCs w:val="20"/>
        </w:rPr>
      </w:pPr>
      <w:r w:rsidRPr="00B1089E">
        <w:rPr>
          <w:rFonts w:ascii="Segoe UI" w:eastAsia="Segoe UI" w:hAnsi="Segoe UI" w:cs="Segoe UI"/>
          <w:sz w:val="20"/>
          <w:szCs w:val="20"/>
          <w:u w:val="single"/>
        </w:rPr>
        <w:t>En cas de mobilité fonctionnelle</w:t>
      </w:r>
      <w:r w:rsidRPr="00B1089E">
        <w:rPr>
          <w:rFonts w:ascii="Segoe UI" w:eastAsia="Segoe UI" w:hAnsi="Segoe UI" w:cs="Segoe UI"/>
          <w:sz w:val="20"/>
          <w:szCs w:val="20"/>
        </w:rPr>
        <w:t xml:space="preserve"> </w:t>
      </w:r>
    </w:p>
    <w:p w14:paraId="633DC422" w14:textId="6E9F7B32"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Tout collaborateur en situation de handicap se voit proposer un suivi personnalisé, en lien avec la Mission Handicap, notamment en vue de prendre les mesures appropriées au maintien dans l’emploi et à l’accompagnement dans le nouveau métier. Dans ce cadre, les dispositifs destinés à assurer le maintien dans l’emploi, peuvent être la mise en place de formations nécessaires, l’adaptation du temps d’apprentissage, etc. en fonction des besoins identifiés.</w:t>
      </w:r>
    </w:p>
    <w:p w14:paraId="3FA3A3BF" w14:textId="27BDF96F" w:rsidR="39F60554" w:rsidRPr="00B1089E" w:rsidRDefault="39F60554" w:rsidP="00DC1306">
      <w:pPr>
        <w:spacing w:after="120"/>
        <w:ind w:firstLine="0"/>
        <w:rPr>
          <w:rFonts w:ascii="Segoe UI" w:eastAsia="Segoe UI" w:hAnsi="Segoe UI" w:cs="Segoe UI"/>
          <w:sz w:val="20"/>
          <w:szCs w:val="20"/>
        </w:rPr>
      </w:pPr>
      <w:bookmarkStart w:id="460" w:name="_Int_h1r5IUg6"/>
      <w:r w:rsidRPr="00B1089E">
        <w:rPr>
          <w:rFonts w:ascii="Segoe UI" w:eastAsia="Segoe UI" w:hAnsi="Segoe UI" w:cs="Segoe UI"/>
          <w:sz w:val="20"/>
          <w:szCs w:val="20"/>
        </w:rPr>
        <w:t xml:space="preserve">Si besoin, un bilan de compétences peut être proposé et des actions de formation spécifiques peuvent être financées dans le cadre du plan de développement des compétences. </w:t>
      </w:r>
      <w:bookmarkEnd w:id="460"/>
    </w:p>
    <w:p w14:paraId="3837CC1F" w14:textId="7517D8BE"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soulignent cependant que le collaborateur en situation de handicap bénéficie, comme tout collaborateur des Entités, de l’ensemble des outils et dispositifs nécessaires au bon déroulement de son activité professionnelle. </w:t>
      </w:r>
    </w:p>
    <w:p w14:paraId="7592B517" w14:textId="34D96293" w:rsidR="39F60554" w:rsidRPr="00B1089E" w:rsidRDefault="39F60554" w:rsidP="00420290">
      <w:pPr>
        <w:pStyle w:val="a8"/>
        <w:numPr>
          <w:ilvl w:val="0"/>
          <w:numId w:val="5"/>
        </w:numPr>
        <w:ind w:left="1170"/>
        <w:jc w:val="left"/>
        <w:rPr>
          <w:rFonts w:ascii="Segoe UI" w:eastAsia="Segoe UI" w:hAnsi="Segoe UI" w:cs="Segoe UI"/>
          <w:sz w:val="20"/>
          <w:szCs w:val="20"/>
          <w:u w:val="single"/>
        </w:rPr>
      </w:pPr>
      <w:r w:rsidRPr="00B1089E">
        <w:rPr>
          <w:rFonts w:ascii="Segoe UI" w:eastAsia="Segoe UI" w:hAnsi="Segoe UI" w:cs="Segoe UI"/>
          <w:sz w:val="20"/>
          <w:szCs w:val="20"/>
          <w:u w:val="single"/>
        </w:rPr>
        <w:t>En cas de mobilité géographique</w:t>
      </w:r>
    </w:p>
    <w:p w14:paraId="62A48300" w14:textId="37EA1AE0" w:rsidR="39F60554" w:rsidRPr="00B1089E" w:rsidRDefault="39F60554" w:rsidP="00DC1306">
      <w:pPr>
        <w:spacing w:after="120"/>
        <w:ind w:firstLine="0"/>
        <w:rPr>
          <w:rFonts w:ascii="Segoe UI" w:eastAsia="Segoe UI" w:hAnsi="Segoe UI" w:cs="Segoe UI"/>
          <w:sz w:val="20"/>
          <w:szCs w:val="20"/>
        </w:rPr>
      </w:pPr>
      <w:bookmarkStart w:id="461" w:name="_Int_TYu3osUT"/>
      <w:r w:rsidRPr="00B1089E">
        <w:rPr>
          <w:rFonts w:ascii="Segoe UI" w:eastAsia="Segoe UI" w:hAnsi="Segoe UI" w:cs="Segoe UI"/>
          <w:sz w:val="20"/>
          <w:szCs w:val="20"/>
        </w:rPr>
        <w:t xml:space="preserve">Pour faciliter la recherche de logement, les Parties conviennent que le dispositif d’accompagnement par le partenaire de Covéa sera systématisé pour toute situation (en cas de non-éligibilité au dispositif d’Action Logement). </w:t>
      </w:r>
      <w:bookmarkEnd w:id="461"/>
    </w:p>
    <w:p w14:paraId="20565274" w14:textId="53B921B6" w:rsidR="39F60554" w:rsidRPr="00B1089E" w:rsidRDefault="39F60554" w:rsidP="00DC1306">
      <w:pPr>
        <w:spacing w:after="120"/>
        <w:ind w:firstLine="0"/>
        <w:rPr>
          <w:rFonts w:ascii="Segoe UI" w:eastAsia="Segoe UI" w:hAnsi="Segoe UI" w:cs="Segoe UI"/>
          <w:sz w:val="20"/>
          <w:szCs w:val="20"/>
        </w:rPr>
      </w:pPr>
      <w:bookmarkStart w:id="462" w:name="_Int_O0gjuzSf"/>
      <w:r w:rsidRPr="00B1089E">
        <w:rPr>
          <w:rFonts w:ascii="Segoe UI" w:eastAsia="Segoe UI" w:hAnsi="Segoe UI" w:cs="Segoe UI"/>
          <w:sz w:val="20"/>
          <w:szCs w:val="20"/>
        </w:rPr>
        <w:t>Lors d’une mobilité géographique, qu’elle soit à l’initiative du collaborateur ou de l’employeur, le collaborateur en situation de handicap bénéficie préalablement d’un entretien avec la Mission Handicap, en coordination avec le RRH.</w:t>
      </w:r>
      <w:bookmarkEnd w:id="462"/>
    </w:p>
    <w:p w14:paraId="47091AC0" w14:textId="4834FFF8" w:rsidR="39F60554" w:rsidRPr="00C50F3C" w:rsidRDefault="39F60554" w:rsidP="00420290">
      <w:pPr>
        <w:pStyle w:val="6"/>
        <w:numPr>
          <w:ilvl w:val="0"/>
          <w:numId w:val="51"/>
        </w:numPr>
        <w:ind w:left="284"/>
        <w:rPr>
          <w:rFonts w:cs="Segoe UI"/>
          <w:sz w:val="20"/>
          <w:szCs w:val="20"/>
        </w:rPr>
      </w:pPr>
      <w:bookmarkStart w:id="463" w:name="_Toc184394357"/>
      <w:bookmarkStart w:id="464" w:name="_Toc187332520"/>
      <w:r w:rsidRPr="00C50F3C">
        <w:rPr>
          <w:rFonts w:cs="Segoe UI"/>
          <w:sz w:val="20"/>
          <w:szCs w:val="20"/>
        </w:rPr>
        <w:t>En cas de situations particulières justifiant la mise en œuvre du Plan de Continuité de l’Activité de Covéa</w:t>
      </w:r>
      <w:bookmarkEnd w:id="463"/>
      <w:bookmarkEnd w:id="464"/>
    </w:p>
    <w:p w14:paraId="4139B725" w14:textId="6C34E48D"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Lorsque des évènements particuliers (ex : une pandémie, une catastrophe naturelle rendant impossible le maintien de l’activité sur un site) justifient l’activation du PCA de Covéa, une attention particulière est portée aux collaborateurs en situation de handicap afin qu’ils puissent bénéficier des mesures d’adaptation nécessaires au regard de leur situation : télétravail, équipements au domicile, accompagnement et soutien, fourniture de masques adaptés, etc.</w:t>
      </w:r>
    </w:p>
    <w:p w14:paraId="4B53CEEC" w14:textId="56FED0E4" w:rsidR="39F60554" w:rsidRPr="00B1089E" w:rsidRDefault="39F60554" w:rsidP="00C163A7">
      <w:pPr>
        <w:pStyle w:val="4"/>
        <w:spacing w:before="360"/>
        <w:jc w:val="both"/>
        <w:rPr>
          <w:rFonts w:ascii="Segoe UI" w:eastAsia="Segoe UI" w:hAnsi="Segoe UI" w:cs="Segoe UI"/>
          <w:b/>
          <w:sz w:val="22"/>
          <w:u w:val="single"/>
        </w:rPr>
      </w:pPr>
      <w:bookmarkStart w:id="465" w:name="_Toc181200744"/>
      <w:bookmarkStart w:id="466" w:name="_Toc184394358"/>
      <w:bookmarkStart w:id="467" w:name="_Toc187332521"/>
      <w:r w:rsidRPr="00B1089E">
        <w:rPr>
          <w:rFonts w:ascii="Segoe UI" w:eastAsia="Segoe UI" w:hAnsi="Segoe UI" w:cs="Segoe UI"/>
          <w:b/>
          <w:sz w:val="22"/>
          <w:u w:val="single"/>
        </w:rPr>
        <w:t xml:space="preserve">Article </w:t>
      </w:r>
      <w:r w:rsidR="00A90187">
        <w:rPr>
          <w:rFonts w:ascii="Segoe UI" w:eastAsia="Segoe UI" w:hAnsi="Segoe UI" w:cs="Segoe UI"/>
          <w:b/>
          <w:sz w:val="22"/>
          <w:u w:val="single"/>
        </w:rPr>
        <w:t>7</w:t>
      </w:r>
      <w:r w:rsidRPr="00B1089E">
        <w:rPr>
          <w:rFonts w:ascii="Segoe UI" w:eastAsia="Segoe UI" w:hAnsi="Segoe UI" w:cs="Segoe UI"/>
          <w:b/>
          <w:sz w:val="22"/>
          <w:u w:val="single"/>
        </w:rPr>
        <w:t xml:space="preserve">.1.2. Le maintien </w:t>
      </w:r>
      <w:r w:rsidR="004F1030" w:rsidRPr="00B1089E">
        <w:rPr>
          <w:rFonts w:ascii="Segoe UI" w:eastAsia="Segoe UI" w:hAnsi="Segoe UI" w:cs="Segoe UI"/>
          <w:b/>
          <w:sz w:val="22"/>
          <w:u w:val="single"/>
        </w:rPr>
        <w:t xml:space="preserve">en </w:t>
      </w:r>
      <w:r w:rsidRPr="00B1089E">
        <w:rPr>
          <w:rFonts w:ascii="Segoe UI" w:eastAsia="Segoe UI" w:hAnsi="Segoe UI" w:cs="Segoe UI"/>
          <w:b/>
          <w:sz w:val="22"/>
          <w:u w:val="single"/>
        </w:rPr>
        <w:t>emploi des collaborateurs en situation de handicap</w:t>
      </w:r>
      <w:bookmarkEnd w:id="465"/>
      <w:bookmarkEnd w:id="466"/>
      <w:bookmarkEnd w:id="467"/>
    </w:p>
    <w:p w14:paraId="082B8D9D" w14:textId="15A01B4D" w:rsidR="008438B8" w:rsidRPr="00B1089E" w:rsidRDefault="008438B8"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Parties sont conscientes qu’un certain nombre de collaborateurs </w:t>
      </w:r>
      <w:r w:rsidR="00995720" w:rsidRPr="00B1089E">
        <w:rPr>
          <w:rFonts w:ascii="Segoe UI" w:eastAsia="Segoe UI" w:hAnsi="Segoe UI" w:cs="Segoe UI"/>
          <w:sz w:val="20"/>
          <w:szCs w:val="20"/>
        </w:rPr>
        <w:t>seront confrontés à une altération de leurs capacités de manière durable ou réversible à la suite</w:t>
      </w:r>
      <w:r w:rsidR="004C5A3E" w:rsidRPr="00B1089E">
        <w:rPr>
          <w:rFonts w:ascii="Segoe UI" w:eastAsia="Segoe UI" w:hAnsi="Segoe UI" w:cs="Segoe UI"/>
          <w:sz w:val="20"/>
          <w:szCs w:val="20"/>
        </w:rPr>
        <w:t xml:space="preserve"> d’un accident ou d’une maladie</w:t>
      </w:r>
      <w:r w:rsidR="003361A1" w:rsidRPr="00B1089E">
        <w:rPr>
          <w:rFonts w:ascii="Segoe UI" w:eastAsia="Segoe UI" w:hAnsi="Segoe UI" w:cs="Segoe UI"/>
          <w:sz w:val="20"/>
          <w:szCs w:val="20"/>
        </w:rPr>
        <w:t xml:space="preserve">. Cela peut engendrer </w:t>
      </w:r>
      <w:r w:rsidR="00087EB9" w:rsidRPr="00B1089E">
        <w:rPr>
          <w:rFonts w:ascii="Segoe UI" w:eastAsia="Segoe UI" w:hAnsi="Segoe UI" w:cs="Segoe UI"/>
          <w:sz w:val="20"/>
          <w:szCs w:val="20"/>
        </w:rPr>
        <w:t>de</w:t>
      </w:r>
      <w:r w:rsidR="003361A1" w:rsidRPr="00B1089E">
        <w:rPr>
          <w:rFonts w:ascii="Segoe UI" w:eastAsia="Segoe UI" w:hAnsi="Segoe UI" w:cs="Segoe UI"/>
          <w:sz w:val="20"/>
          <w:szCs w:val="20"/>
        </w:rPr>
        <w:t xml:space="preserve"> </w:t>
      </w:r>
      <w:r w:rsidR="00087EB9" w:rsidRPr="00B1089E">
        <w:rPr>
          <w:rFonts w:ascii="Segoe UI" w:eastAsia="Segoe UI" w:hAnsi="Segoe UI" w:cs="Segoe UI"/>
          <w:sz w:val="20"/>
          <w:szCs w:val="20"/>
        </w:rPr>
        <w:t>l’</w:t>
      </w:r>
      <w:r w:rsidR="003361A1" w:rsidRPr="00B1089E">
        <w:rPr>
          <w:rFonts w:ascii="Segoe UI" w:eastAsia="Segoe UI" w:hAnsi="Segoe UI" w:cs="Segoe UI"/>
          <w:sz w:val="20"/>
          <w:szCs w:val="20"/>
        </w:rPr>
        <w:t>absentéisme</w:t>
      </w:r>
      <w:r w:rsidR="00087EB9" w:rsidRPr="00B1089E">
        <w:rPr>
          <w:rFonts w:ascii="Segoe UI" w:eastAsia="Segoe UI" w:hAnsi="Segoe UI" w:cs="Segoe UI"/>
          <w:sz w:val="20"/>
          <w:szCs w:val="20"/>
        </w:rPr>
        <w:t>, des difficultés à la tenue du poste</w:t>
      </w:r>
      <w:r w:rsidR="008500CB" w:rsidRPr="00B1089E">
        <w:rPr>
          <w:rFonts w:ascii="Segoe UI" w:eastAsia="Segoe UI" w:hAnsi="Segoe UI" w:cs="Segoe UI"/>
          <w:sz w:val="20"/>
          <w:szCs w:val="20"/>
        </w:rPr>
        <w:t>, voire un constat d’inaptitude au poste.</w:t>
      </w:r>
    </w:p>
    <w:p w14:paraId="3FA9563D" w14:textId="65B2CDAC" w:rsidR="39F60554" w:rsidRPr="00B1089E" w:rsidRDefault="008642E7"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Ainsi, a</w:t>
      </w:r>
      <w:r w:rsidR="39F60554" w:rsidRPr="00B1089E">
        <w:rPr>
          <w:rFonts w:ascii="Segoe UI" w:eastAsia="Segoe UI" w:hAnsi="Segoe UI" w:cs="Segoe UI"/>
          <w:sz w:val="20"/>
          <w:szCs w:val="20"/>
        </w:rPr>
        <w:t xml:space="preserve">u-delà des impacts qu’elles peuvent avoir, </w:t>
      </w:r>
      <w:r w:rsidR="0079728D" w:rsidRPr="00B1089E">
        <w:rPr>
          <w:rFonts w:ascii="Segoe UI" w:eastAsia="Segoe UI" w:hAnsi="Segoe UI" w:cs="Segoe UI"/>
          <w:sz w:val="20"/>
          <w:szCs w:val="20"/>
        </w:rPr>
        <w:t>l</w:t>
      </w:r>
      <w:r w:rsidR="39F60554" w:rsidRPr="00B1089E">
        <w:rPr>
          <w:rFonts w:ascii="Segoe UI" w:eastAsia="Segoe UI" w:hAnsi="Segoe UI" w:cs="Segoe UI"/>
          <w:sz w:val="20"/>
          <w:szCs w:val="20"/>
        </w:rPr>
        <w:t xml:space="preserve">es situations de handicap doivent être incontestablement prises en compte pour ne pas pénaliser le déroulement de carrière et l’employabilité des collaborateurs. </w:t>
      </w:r>
    </w:p>
    <w:p w14:paraId="02D9889A" w14:textId="2AB4FCF5" w:rsidR="00F664DA" w:rsidRPr="00B1089E" w:rsidRDefault="00F664DA"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Dans ce cadre, les Parties conviennent que le maintien en emploi est l’objectif majeur de la politique handicap de Covéa.</w:t>
      </w:r>
    </w:p>
    <w:p w14:paraId="72A4FF6E" w14:textId="2051F8E0"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Aussi, le maintien </w:t>
      </w:r>
      <w:r w:rsidR="004B031C" w:rsidRPr="00B1089E">
        <w:rPr>
          <w:rFonts w:ascii="Segoe UI" w:eastAsia="Segoe UI" w:hAnsi="Segoe UI" w:cs="Segoe UI"/>
          <w:sz w:val="20"/>
          <w:szCs w:val="20"/>
        </w:rPr>
        <w:t xml:space="preserve">en </w:t>
      </w:r>
      <w:r w:rsidRPr="00B1089E">
        <w:rPr>
          <w:rFonts w:ascii="Segoe UI" w:eastAsia="Segoe UI" w:hAnsi="Segoe UI" w:cs="Segoe UI"/>
          <w:sz w:val="20"/>
          <w:szCs w:val="20"/>
        </w:rPr>
        <w:t xml:space="preserve">emploi des collaborateurs en situation de handicap a pour objectif de faire en sorte qu’ils puissent exercer </w:t>
      </w:r>
      <w:r w:rsidR="00845B46" w:rsidRPr="00B1089E">
        <w:rPr>
          <w:rFonts w:ascii="Segoe UI" w:eastAsia="Segoe UI" w:hAnsi="Segoe UI" w:cs="Segoe UI"/>
          <w:sz w:val="20"/>
          <w:szCs w:val="20"/>
        </w:rPr>
        <w:t>un</w:t>
      </w:r>
      <w:r w:rsidRPr="00B1089E">
        <w:rPr>
          <w:rFonts w:ascii="Segoe UI" w:eastAsia="Segoe UI" w:hAnsi="Segoe UI" w:cs="Segoe UI"/>
          <w:sz w:val="20"/>
          <w:szCs w:val="20"/>
        </w:rPr>
        <w:t xml:space="preserve"> métier dans les meilleures conditions possibles. Il se traduit notamment par la recherche d’aménagements ou adaptations liés au handicap en examinant les contraintes du poste de travail et les conséquences du handicap du collaborateur, sans qu’elle ne remette en cause la confidentialité (secret médical) de la nature de la pathologie ou du handicap. </w:t>
      </w:r>
    </w:p>
    <w:p w14:paraId="17E31B5C" w14:textId="26FA8AE0" w:rsidR="39F60554" w:rsidRPr="00B1089E" w:rsidRDefault="00755452"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La détection de la survenance du handicap est donc primordiale</w:t>
      </w:r>
      <w:r w:rsidR="00830F61" w:rsidRPr="00B1089E">
        <w:rPr>
          <w:rFonts w:ascii="Segoe UI" w:eastAsia="Segoe UI" w:hAnsi="Segoe UI" w:cs="Segoe UI"/>
          <w:sz w:val="20"/>
          <w:szCs w:val="20"/>
        </w:rPr>
        <w:t>. Plus elle est faite et connue en amont, plus Covéa pourra faciliter le maintien en emploi des collaborateurs en question.</w:t>
      </w:r>
      <w:r w:rsidR="007166D5" w:rsidRPr="00B1089E">
        <w:rPr>
          <w:rFonts w:ascii="Segoe UI" w:eastAsia="Segoe UI" w:hAnsi="Segoe UI" w:cs="Segoe UI"/>
          <w:sz w:val="20"/>
          <w:szCs w:val="20"/>
        </w:rPr>
        <w:t xml:space="preserve"> Les différents acteurs et leur fonctionnement en pluridisciplinarité sont un atout pour intervenir au plus tôt.</w:t>
      </w:r>
    </w:p>
    <w:p w14:paraId="669406BF" w14:textId="0BA68FAB" w:rsidR="39F60554" w:rsidRPr="00AA5219" w:rsidRDefault="00A90187" w:rsidP="00057ADD">
      <w:pPr>
        <w:pStyle w:val="5"/>
      </w:pPr>
      <w:bookmarkStart w:id="468" w:name="_Toc181200745"/>
      <w:bookmarkStart w:id="469" w:name="_Toc184394359"/>
      <w:bookmarkStart w:id="470" w:name="_Toc187332522"/>
      <w:r>
        <w:t>7</w:t>
      </w:r>
      <w:r w:rsidR="39F60554" w:rsidRPr="00AA5219">
        <w:t xml:space="preserve">.1.2.1. Objectifs de maintien </w:t>
      </w:r>
      <w:r w:rsidR="00ED1B4F" w:rsidRPr="00AA5219">
        <w:t xml:space="preserve">en </w:t>
      </w:r>
      <w:r w:rsidR="39F60554" w:rsidRPr="00AA5219">
        <w:t>emploi des collaborateurs en situation de handicap</w:t>
      </w:r>
      <w:bookmarkEnd w:id="468"/>
      <w:bookmarkEnd w:id="469"/>
      <w:bookmarkEnd w:id="470"/>
    </w:p>
    <w:p w14:paraId="0390D989" w14:textId="7C0FBD20"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Dans le cadre des actions de maintien </w:t>
      </w:r>
      <w:r w:rsidR="00367B53" w:rsidRPr="00B1089E">
        <w:rPr>
          <w:rFonts w:ascii="Segoe UI" w:eastAsia="Segoe UI" w:hAnsi="Segoe UI" w:cs="Segoe UI"/>
          <w:sz w:val="20"/>
          <w:szCs w:val="20"/>
        </w:rPr>
        <w:t xml:space="preserve">en </w:t>
      </w:r>
      <w:r w:rsidRPr="00B1089E">
        <w:rPr>
          <w:rFonts w:ascii="Segoe UI" w:eastAsia="Segoe UI" w:hAnsi="Segoe UI" w:cs="Segoe UI"/>
          <w:sz w:val="20"/>
          <w:szCs w:val="20"/>
        </w:rPr>
        <w:t xml:space="preserve">emploi, la Mission Handicap, en lien avec le Pôle Prévention et Santé au </w:t>
      </w:r>
      <w:r w:rsidR="00CB1024">
        <w:rPr>
          <w:rFonts w:ascii="Segoe UI" w:eastAsia="Segoe UI" w:hAnsi="Segoe UI" w:cs="Segoe UI"/>
          <w:sz w:val="20"/>
          <w:szCs w:val="20"/>
        </w:rPr>
        <w:t>T</w:t>
      </w:r>
      <w:r w:rsidRPr="00B1089E">
        <w:rPr>
          <w:rFonts w:ascii="Segoe UI" w:eastAsia="Segoe UI" w:hAnsi="Segoe UI" w:cs="Segoe UI"/>
          <w:sz w:val="20"/>
          <w:szCs w:val="20"/>
        </w:rPr>
        <w:t>ravail Covéa, a accompagné plus de 1000 collaborateurs en situation de handicap depuis le 1er janvier 2021. Les aménagements réalisés sont tant physiques ou techniques (souris ergonomique, siège ergonomique, bureau adapté, écran adapté…) qu’organisationnels (temps partiel thérapeutique, réduction de charges, télétravail…).</w:t>
      </w:r>
    </w:p>
    <w:p w14:paraId="737DC4FE" w14:textId="35D94785"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se fixe pour objectif de réaliser chaque année, a minima, 300 aménagements techniques et/ou organisationnels (aménagements au domicile dans le cadre du télétravail compris), en fonction des besoins identifiés et validés par le médecin du travail. </w:t>
      </w:r>
    </w:p>
    <w:p w14:paraId="6952195A" w14:textId="18BA4D61" w:rsidR="1D423E6F"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Ainsi, les prestations et matériels relatifs aux aménagements de poste sont pris en charge, y compris ceux relatifs aux situations de télétravail, à condition qu’ils soient spécifiques au collaborateur et à sa situation de handicap et qu’ils aient été préconisés par le médecin du travail.</w:t>
      </w:r>
      <w:r w:rsidR="222517AF" w:rsidRPr="00B1089E">
        <w:rPr>
          <w:rFonts w:ascii="Segoe UI" w:eastAsia="Segoe UI" w:hAnsi="Segoe UI" w:cs="Segoe UI"/>
          <w:sz w:val="20"/>
          <w:szCs w:val="20"/>
        </w:rPr>
        <w:t xml:space="preserve"> Toutefois, la mise en œuvre d’un aménagement ne pourra induire une charge disproportionnée pour l’entreprise.</w:t>
      </w:r>
    </w:p>
    <w:p w14:paraId="5BDEE1A7" w14:textId="5C8587B8"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Aussi, et pour renforcer son action, Covéa souhaite apporter une démarche qualitative dans ses actions et suivre la bonne adéquation des aménagements auprès des collaborateurs en situation de handicap accompagnés lors des aménagements de poste.</w:t>
      </w:r>
    </w:p>
    <w:p w14:paraId="00C08C24" w14:textId="2CA4BCA5" w:rsidR="39F60554" w:rsidRPr="00AA5219" w:rsidRDefault="00A90187" w:rsidP="00057ADD">
      <w:pPr>
        <w:pStyle w:val="5"/>
      </w:pPr>
      <w:bookmarkStart w:id="471" w:name="_Toc184394360"/>
      <w:bookmarkStart w:id="472" w:name="_Toc187332523"/>
      <w:r>
        <w:t>7</w:t>
      </w:r>
      <w:r w:rsidR="39F60554" w:rsidRPr="00AA5219">
        <w:t xml:space="preserve">.1.2.2. </w:t>
      </w:r>
      <w:r w:rsidR="00EC666B">
        <w:t>A</w:t>
      </w:r>
      <w:r w:rsidR="39F60554" w:rsidRPr="00AA5219">
        <w:t>ménagements de postes et situations de travail des collaborateurs en situation de handicap</w:t>
      </w:r>
      <w:bookmarkEnd w:id="471"/>
      <w:bookmarkEnd w:id="472"/>
    </w:p>
    <w:p w14:paraId="212A5367" w14:textId="225F3FE2"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Les Parties rappellent que des aménagements techniques et organisationnels adaptés constituent un facteur clé pour la réussite de l’intégration du collaborateur en situation de handicap, son maintien dans l’emploi et sa performance au sein du collectif de travail.</w:t>
      </w:r>
    </w:p>
    <w:p w14:paraId="567FFD64" w14:textId="26CB57C1" w:rsidR="39F60554" w:rsidRDefault="00EF1D52" w:rsidP="00DC1306">
      <w:pPr>
        <w:tabs>
          <w:tab w:val="left" w:pos="1701"/>
        </w:tabs>
        <w:spacing w:after="120"/>
        <w:ind w:firstLine="0"/>
        <w:rPr>
          <w:rFonts w:ascii="Segoe UI" w:eastAsia="Segoe UI" w:hAnsi="Segoe UI" w:cs="Segoe UI"/>
          <w:strike/>
          <w:color w:val="7030A0"/>
          <w:sz w:val="20"/>
          <w:szCs w:val="20"/>
        </w:rPr>
      </w:pPr>
      <w:r w:rsidRPr="002E35E6">
        <w:rPr>
          <w:rFonts w:ascii="Segoe UI" w:eastAsia="Segoe UI" w:hAnsi="Segoe UI" w:cs="Segoe UI"/>
          <w:sz w:val="20"/>
          <w:szCs w:val="20"/>
        </w:rPr>
        <w:t>Dans le cadre d’une logique de compensation raisonnable du handicap, t</w:t>
      </w:r>
      <w:r w:rsidR="39F60554" w:rsidRPr="002E35E6">
        <w:rPr>
          <w:rFonts w:ascii="Segoe UI" w:eastAsia="Segoe UI" w:hAnsi="Segoe UI" w:cs="Segoe UI"/>
          <w:sz w:val="20"/>
          <w:szCs w:val="20"/>
        </w:rPr>
        <w:t>out aménagement de poste ou d’outils de travail doit être préconisé par le médecin du travail, en concertation</w:t>
      </w:r>
      <w:r w:rsidR="39F60554" w:rsidRPr="00B1089E">
        <w:rPr>
          <w:rFonts w:ascii="Segoe UI" w:eastAsia="Segoe UI" w:hAnsi="Segoe UI" w:cs="Segoe UI"/>
          <w:sz w:val="20"/>
          <w:szCs w:val="20"/>
        </w:rPr>
        <w:t xml:space="preserve"> avec le collaborateur, son manager, la Mission Handicap et les autres acteurs RH</w:t>
      </w:r>
      <w:r w:rsidR="002003BF">
        <w:rPr>
          <w:rFonts w:ascii="Segoe UI" w:eastAsia="Segoe UI" w:hAnsi="Segoe UI" w:cs="Segoe UI"/>
          <w:sz w:val="20"/>
          <w:szCs w:val="20"/>
        </w:rPr>
        <w:t>,</w:t>
      </w:r>
      <w:r w:rsidR="39F60554" w:rsidRPr="00B1089E">
        <w:rPr>
          <w:rFonts w:ascii="Segoe UI" w:eastAsia="Segoe UI" w:hAnsi="Segoe UI" w:cs="Segoe UI"/>
          <w:sz w:val="20"/>
          <w:szCs w:val="20"/>
        </w:rPr>
        <w:t xml:space="preserve"> avant sa mise en œuvre</w:t>
      </w:r>
      <w:r>
        <w:rPr>
          <w:rFonts w:ascii="Segoe UI" w:eastAsia="Segoe UI" w:hAnsi="Segoe UI" w:cs="Segoe UI"/>
          <w:sz w:val="20"/>
          <w:szCs w:val="20"/>
        </w:rPr>
        <w:t>.</w:t>
      </w:r>
      <w:r w:rsidR="39F60554" w:rsidRPr="00EF1D52">
        <w:rPr>
          <w:rFonts w:ascii="Segoe UI" w:eastAsia="Segoe UI" w:hAnsi="Segoe UI" w:cs="Segoe UI"/>
          <w:strike/>
          <w:color w:val="7030A0"/>
          <w:sz w:val="20"/>
          <w:szCs w:val="20"/>
        </w:rPr>
        <w:t xml:space="preserve"> </w:t>
      </w:r>
    </w:p>
    <w:p w14:paraId="0D443123" w14:textId="4992B04D" w:rsidR="39F60554" w:rsidRPr="00B1089E" w:rsidRDefault="39F60554"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Ainsi, il doit procéder d’une analyse pluriprofessionnelle</w:t>
      </w:r>
      <w:r w:rsidR="000D4FE9" w:rsidRPr="00B1089E">
        <w:rPr>
          <w:rFonts w:ascii="Segoe UI" w:eastAsia="Segoe UI" w:hAnsi="Segoe UI" w:cs="Segoe UI"/>
          <w:sz w:val="20"/>
          <w:szCs w:val="20"/>
        </w:rPr>
        <w:t xml:space="preserve"> (ergonomes, Cap Emploi</w:t>
      </w:r>
      <w:r w:rsidRPr="00B1089E">
        <w:rPr>
          <w:rFonts w:ascii="Segoe UI" w:eastAsia="Segoe UI" w:hAnsi="Segoe UI" w:cs="Segoe UI"/>
          <w:sz w:val="20"/>
          <w:szCs w:val="20"/>
        </w:rPr>
        <w:t xml:space="preserve">, </w:t>
      </w:r>
      <w:r w:rsidR="001C45D1" w:rsidRPr="00B1089E">
        <w:rPr>
          <w:rFonts w:ascii="Segoe UI" w:eastAsia="Segoe UI" w:hAnsi="Segoe UI" w:cs="Segoe UI"/>
          <w:sz w:val="20"/>
          <w:szCs w:val="20"/>
        </w:rPr>
        <w:t xml:space="preserve">Mission Handicap, </w:t>
      </w:r>
      <w:r w:rsidR="00EC66F6">
        <w:rPr>
          <w:rFonts w:ascii="Segoe UI" w:eastAsia="Segoe UI" w:hAnsi="Segoe UI" w:cs="Segoe UI"/>
          <w:sz w:val="20"/>
          <w:szCs w:val="20"/>
        </w:rPr>
        <w:t>Service</w:t>
      </w:r>
      <w:r w:rsidR="00500B55" w:rsidRPr="00B1089E">
        <w:rPr>
          <w:rFonts w:ascii="Segoe UI" w:eastAsia="Segoe UI" w:hAnsi="Segoe UI" w:cs="Segoe UI"/>
          <w:sz w:val="20"/>
          <w:szCs w:val="20"/>
        </w:rPr>
        <w:t xml:space="preserve"> Prévention</w:t>
      </w:r>
      <w:r w:rsidR="009A71A3" w:rsidRPr="00B1089E">
        <w:rPr>
          <w:rFonts w:ascii="Segoe UI" w:eastAsia="Segoe UI" w:hAnsi="Segoe UI" w:cs="Segoe UI"/>
          <w:sz w:val="20"/>
          <w:szCs w:val="20"/>
        </w:rPr>
        <w:t xml:space="preserve"> Covéa</w:t>
      </w:r>
      <w:r w:rsidR="00500B55" w:rsidRPr="00B1089E">
        <w:rPr>
          <w:rFonts w:ascii="Segoe UI" w:eastAsia="Segoe UI" w:hAnsi="Segoe UI" w:cs="Segoe UI"/>
          <w:sz w:val="20"/>
          <w:szCs w:val="20"/>
        </w:rPr>
        <w:t>,</w:t>
      </w:r>
      <w:r w:rsidRPr="00B1089E">
        <w:rPr>
          <w:rFonts w:ascii="Segoe UI" w:eastAsia="Segoe UI" w:hAnsi="Segoe UI" w:cs="Segoe UI"/>
          <w:sz w:val="20"/>
          <w:szCs w:val="20"/>
        </w:rPr>
        <w:t xml:space="preserve"> </w:t>
      </w:r>
      <w:r w:rsidR="001C45D1" w:rsidRPr="00B1089E">
        <w:rPr>
          <w:rFonts w:ascii="Segoe UI" w:eastAsia="Segoe UI" w:hAnsi="Segoe UI" w:cs="Segoe UI"/>
          <w:sz w:val="20"/>
          <w:szCs w:val="20"/>
        </w:rPr>
        <w:t>manager, médecin du travail, RRH</w:t>
      </w:r>
      <w:r w:rsidR="00801BF5">
        <w:rPr>
          <w:rFonts w:ascii="Segoe UI" w:eastAsia="Segoe UI" w:hAnsi="Segoe UI" w:cs="Segoe UI"/>
          <w:sz w:val="20"/>
          <w:szCs w:val="20"/>
        </w:rPr>
        <w:t>,</w:t>
      </w:r>
      <w:r w:rsidR="001C45D1" w:rsidRPr="00B1089E">
        <w:rPr>
          <w:rFonts w:ascii="Segoe UI" w:eastAsia="Segoe UI" w:hAnsi="Segoe UI" w:cs="Segoe UI"/>
          <w:sz w:val="20"/>
          <w:szCs w:val="20"/>
        </w:rPr>
        <w:t xml:space="preserve"> collaborateur</w:t>
      </w:r>
      <w:r w:rsidR="009A71A3" w:rsidRPr="00B1089E">
        <w:rPr>
          <w:rFonts w:ascii="Segoe UI" w:eastAsia="Segoe UI" w:hAnsi="Segoe UI" w:cs="Segoe UI"/>
          <w:sz w:val="20"/>
          <w:szCs w:val="20"/>
        </w:rPr>
        <w:t>…)</w:t>
      </w:r>
      <w:r w:rsidRPr="00B1089E">
        <w:rPr>
          <w:rFonts w:ascii="Segoe UI" w:eastAsia="Segoe UI" w:hAnsi="Segoe UI" w:cs="Segoe UI"/>
          <w:sz w:val="20"/>
          <w:szCs w:val="20"/>
        </w:rPr>
        <w:t xml:space="preserve"> réalisée au cas par cas, en fonction des besoins dans une situation donnée. </w:t>
      </w:r>
      <w:r w:rsidR="00741226" w:rsidRPr="00B1089E">
        <w:rPr>
          <w:rFonts w:ascii="Segoe UI" w:eastAsia="Segoe UI" w:hAnsi="Segoe UI" w:cs="Segoe UI"/>
          <w:sz w:val="20"/>
          <w:szCs w:val="20"/>
        </w:rPr>
        <w:t>À</w:t>
      </w:r>
      <w:r w:rsidRPr="00B1089E">
        <w:rPr>
          <w:rFonts w:ascii="Segoe UI" w:eastAsia="Segoe UI" w:hAnsi="Segoe UI" w:cs="Segoe UI"/>
          <w:sz w:val="20"/>
          <w:szCs w:val="20"/>
        </w:rPr>
        <w:t xml:space="preserve"> ce titre, l’aménagement préconisé par le médecin du travail doit être appréhendé et mis en œuvre, de manière raisonnable</w:t>
      </w:r>
      <w:r w:rsidR="00A90637">
        <w:rPr>
          <w:rFonts w:ascii="Segoe UI" w:eastAsia="Segoe UI" w:hAnsi="Segoe UI" w:cs="Segoe UI"/>
          <w:sz w:val="20"/>
          <w:szCs w:val="20"/>
        </w:rPr>
        <w:t xml:space="preserve"> </w:t>
      </w:r>
      <w:r w:rsidRPr="00B1089E">
        <w:rPr>
          <w:rFonts w:ascii="Segoe UI" w:eastAsia="Segoe UI" w:hAnsi="Segoe UI" w:cs="Segoe UI"/>
          <w:sz w:val="20"/>
          <w:szCs w:val="20"/>
        </w:rPr>
        <w:t>dans le cadre d’une recherche d’équilibre global entre la compensation du handicap du collaborateur et l’organisation de l’entreprise. En tout état de cause, la mise en œuvre d’un aménagement ne peut induire une charge disproportionnée pour l’entreprise au regard de l’organisation du travail dans le respect des règles légales et conventionnelles en vigueur.</w:t>
      </w:r>
    </w:p>
    <w:p w14:paraId="38B7F75F" w14:textId="2CB2F686"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Dans ce cadre, les </w:t>
      </w:r>
      <w:r w:rsidR="002E35E6">
        <w:rPr>
          <w:rFonts w:ascii="Segoe UI" w:eastAsia="Segoe UI" w:hAnsi="Segoe UI" w:cs="Segoe UI"/>
          <w:sz w:val="20"/>
          <w:szCs w:val="20"/>
        </w:rPr>
        <w:t>S</w:t>
      </w:r>
      <w:r w:rsidRPr="00B1089E">
        <w:rPr>
          <w:rFonts w:ascii="Segoe UI" w:eastAsia="Segoe UI" w:hAnsi="Segoe UI" w:cs="Segoe UI"/>
          <w:sz w:val="20"/>
          <w:szCs w:val="20"/>
        </w:rPr>
        <w:t xml:space="preserve">ervices de </w:t>
      </w:r>
      <w:r w:rsidR="002E35E6">
        <w:rPr>
          <w:rFonts w:ascii="Segoe UI" w:eastAsia="Segoe UI" w:hAnsi="Segoe UI" w:cs="Segoe UI"/>
          <w:sz w:val="20"/>
          <w:szCs w:val="20"/>
        </w:rPr>
        <w:t>P</w:t>
      </w:r>
      <w:r w:rsidRPr="00B1089E">
        <w:rPr>
          <w:rFonts w:ascii="Segoe UI" w:eastAsia="Segoe UI" w:hAnsi="Segoe UI" w:cs="Segoe UI"/>
          <w:sz w:val="20"/>
          <w:szCs w:val="20"/>
        </w:rPr>
        <w:t>révention et de</w:t>
      </w:r>
      <w:r w:rsidR="002E35E6">
        <w:rPr>
          <w:rFonts w:ascii="Segoe UI" w:eastAsia="Segoe UI" w:hAnsi="Segoe UI" w:cs="Segoe UI"/>
          <w:sz w:val="20"/>
          <w:szCs w:val="20"/>
        </w:rPr>
        <w:t xml:space="preserve"> S</w:t>
      </w:r>
      <w:r w:rsidRPr="00B1089E">
        <w:rPr>
          <w:rFonts w:ascii="Segoe UI" w:eastAsia="Segoe UI" w:hAnsi="Segoe UI" w:cs="Segoe UI"/>
          <w:sz w:val="20"/>
          <w:szCs w:val="20"/>
        </w:rPr>
        <w:t xml:space="preserve">anté au </w:t>
      </w:r>
      <w:r w:rsidR="002E35E6">
        <w:rPr>
          <w:rFonts w:ascii="Segoe UI" w:eastAsia="Segoe UI" w:hAnsi="Segoe UI" w:cs="Segoe UI"/>
          <w:sz w:val="20"/>
          <w:szCs w:val="20"/>
        </w:rPr>
        <w:t>T</w:t>
      </w:r>
      <w:r w:rsidRPr="00B1089E">
        <w:rPr>
          <w:rFonts w:ascii="Segoe UI" w:eastAsia="Segoe UI" w:hAnsi="Segoe UI" w:cs="Segoe UI"/>
          <w:sz w:val="20"/>
          <w:szCs w:val="20"/>
        </w:rPr>
        <w:t>ravail, en lien avec la Mission Handicap, veillent à ce que les postes de travail des collaborateurs en situation de handicap soient adaptés en vue de faciliter au maximum l’exercice de leurs activités au sein de leur Entité.</w:t>
      </w:r>
    </w:p>
    <w:p w14:paraId="0AD6C09F" w14:textId="5C1CBEEB" w:rsidR="39F60554" w:rsidRPr="00B1089E" w:rsidRDefault="39F60554" w:rsidP="00DC1306">
      <w:pPr>
        <w:spacing w:after="120"/>
        <w:ind w:firstLine="0"/>
        <w:rPr>
          <w:rFonts w:ascii="Segoe UI" w:eastAsia="Segoe UI" w:hAnsi="Segoe UI" w:cs="Segoe UI"/>
          <w:sz w:val="20"/>
          <w:szCs w:val="20"/>
        </w:rPr>
      </w:pPr>
      <w:r w:rsidRPr="00B1089E">
        <w:rPr>
          <w:rFonts w:ascii="Segoe UI" w:eastAsia="Segoe UI" w:hAnsi="Segoe UI" w:cs="Segoe UI"/>
          <w:sz w:val="20"/>
          <w:szCs w:val="20"/>
        </w:rPr>
        <w:t>L’analyse des fiches de suivi individuel réalisée par les services de prévention et de santé au travail est un acte structurant de l’action de maintien dans l’emploi.</w:t>
      </w:r>
    </w:p>
    <w:p w14:paraId="7B96071B" w14:textId="181128B8" w:rsidR="39F60554" w:rsidRPr="00B1089E" w:rsidRDefault="39F60554" w:rsidP="00DC1306">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membres du réseau des acteurs du Handicap (SPST, acteurs </w:t>
      </w:r>
      <w:r w:rsidRPr="00395D52">
        <w:rPr>
          <w:rFonts w:ascii="Segoe UI" w:eastAsia="Segoe UI" w:hAnsi="Segoe UI" w:cs="Segoe UI"/>
          <w:sz w:val="20"/>
          <w:szCs w:val="20"/>
        </w:rPr>
        <w:t xml:space="preserve">RH, </w:t>
      </w:r>
      <w:r w:rsidR="00B81081" w:rsidRPr="00395D52">
        <w:rPr>
          <w:rFonts w:ascii="Segoe UI" w:eastAsia="Segoe UI" w:hAnsi="Segoe UI" w:cs="Segoe UI"/>
          <w:sz w:val="20"/>
          <w:szCs w:val="20"/>
        </w:rPr>
        <w:t>D</w:t>
      </w:r>
      <w:r w:rsidRPr="00395D52">
        <w:rPr>
          <w:rFonts w:ascii="Segoe UI" w:eastAsia="Segoe UI" w:hAnsi="Segoe UI" w:cs="Segoe UI"/>
          <w:sz w:val="20"/>
          <w:szCs w:val="20"/>
        </w:rPr>
        <w:t xml:space="preserve">irections </w:t>
      </w:r>
      <w:r w:rsidR="00B81081" w:rsidRPr="00395D52">
        <w:rPr>
          <w:rFonts w:ascii="Segoe UI" w:eastAsia="Segoe UI" w:hAnsi="Segoe UI" w:cs="Segoe UI"/>
          <w:sz w:val="20"/>
          <w:szCs w:val="20"/>
        </w:rPr>
        <w:t>M</w:t>
      </w:r>
      <w:r w:rsidRPr="00395D52">
        <w:rPr>
          <w:rFonts w:ascii="Segoe UI" w:eastAsia="Segoe UI" w:hAnsi="Segoe UI" w:cs="Segoe UI"/>
          <w:sz w:val="20"/>
          <w:szCs w:val="20"/>
        </w:rPr>
        <w:t>étiers,</w:t>
      </w:r>
      <w:r w:rsidR="002E35E6">
        <w:rPr>
          <w:rFonts w:ascii="Segoe UI" w:eastAsia="Segoe UI" w:hAnsi="Segoe UI" w:cs="Segoe UI"/>
          <w:sz w:val="20"/>
          <w:szCs w:val="20"/>
        </w:rPr>
        <w:t xml:space="preserve"> </w:t>
      </w:r>
      <w:r w:rsidRPr="00B1089E">
        <w:rPr>
          <w:rFonts w:ascii="Segoe UI" w:eastAsia="Segoe UI" w:hAnsi="Segoe UI" w:cs="Segoe UI"/>
          <w:sz w:val="20"/>
          <w:szCs w:val="20"/>
        </w:rPr>
        <w:t>collaborateurs engagés…) peuvent aussi être sollicités dans l’aménagement du poste ou de l’environnement de travail, en lien si besoin avec la DSIN, la direction des achats, Covéa Immobilier, etc.</w:t>
      </w:r>
    </w:p>
    <w:p w14:paraId="6F5D9EE8" w14:textId="1C9C615F" w:rsidR="39F60554" w:rsidRPr="00B1089E" w:rsidRDefault="39F60554" w:rsidP="00DC1306">
      <w:pPr>
        <w:tabs>
          <w:tab w:val="left" w:pos="1701"/>
        </w:tabs>
        <w:spacing w:after="100" w:afterAutospacing="1"/>
        <w:ind w:firstLine="0"/>
        <w:rPr>
          <w:rFonts w:ascii="Segoe UI" w:eastAsia="Segoe UI" w:hAnsi="Segoe UI" w:cs="Segoe UI"/>
          <w:sz w:val="20"/>
          <w:szCs w:val="20"/>
        </w:rPr>
      </w:pPr>
      <w:r w:rsidRPr="00B1089E">
        <w:rPr>
          <w:rFonts w:ascii="Segoe UI" w:eastAsia="Segoe UI" w:hAnsi="Segoe UI" w:cs="Segoe UI"/>
          <w:sz w:val="20"/>
          <w:szCs w:val="20"/>
        </w:rPr>
        <w:t>La Mission Handicap demeure ainsi un interlocuteur privilégié pour l’identification de ces solutions individuelles et arbitre si nécessaire dans le cadre de la compensation professionnelle.</w:t>
      </w:r>
    </w:p>
    <w:p w14:paraId="350912B8" w14:textId="290A2A6E" w:rsidR="39F60554" w:rsidRPr="00C50F3C" w:rsidRDefault="6EBBCEA5" w:rsidP="00420290">
      <w:pPr>
        <w:pStyle w:val="6"/>
        <w:numPr>
          <w:ilvl w:val="0"/>
          <w:numId w:val="68"/>
        </w:numPr>
        <w:ind w:left="284"/>
        <w:rPr>
          <w:rFonts w:eastAsia="Segoe UI" w:cs="Segoe UI"/>
          <w:sz w:val="20"/>
          <w:szCs w:val="20"/>
        </w:rPr>
      </w:pPr>
      <w:bookmarkStart w:id="473" w:name="_Toc187332524"/>
      <w:r w:rsidRPr="00C50F3C">
        <w:rPr>
          <w:rFonts w:eastAsia="Segoe UI" w:cs="Segoe UI"/>
          <w:sz w:val="20"/>
          <w:szCs w:val="20"/>
        </w:rPr>
        <w:lastRenderedPageBreak/>
        <w:t xml:space="preserve">Compensation </w:t>
      </w:r>
      <w:r w:rsidR="3E652047" w:rsidRPr="00C50F3C">
        <w:rPr>
          <w:sz w:val="20"/>
          <w:szCs w:val="20"/>
        </w:rPr>
        <w:t xml:space="preserve">sur des </w:t>
      </w:r>
      <w:r w:rsidR="3E652047" w:rsidRPr="00C50F3C">
        <w:rPr>
          <w:rFonts w:eastAsia="Segoe UI" w:cs="Segoe UI"/>
          <w:sz w:val="20"/>
          <w:szCs w:val="20"/>
        </w:rPr>
        <w:t>aménagements matériels</w:t>
      </w:r>
      <w:bookmarkEnd w:id="473"/>
    </w:p>
    <w:p w14:paraId="7531CD7A" w14:textId="33838876" w:rsidR="3E652047" w:rsidRPr="00705948" w:rsidRDefault="3E652047" w:rsidP="000D4C3A">
      <w:pPr>
        <w:spacing w:after="120"/>
        <w:ind w:firstLine="0"/>
        <w:rPr>
          <w:rFonts w:ascii="Segoe UI" w:eastAsia="Segoe UI" w:hAnsi="Segoe UI" w:cs="Segoe UI"/>
          <w:sz w:val="20"/>
          <w:szCs w:val="20"/>
        </w:rPr>
      </w:pPr>
      <w:r w:rsidRPr="00373D02">
        <w:rPr>
          <w:rFonts w:ascii="Segoe UI" w:eastAsia="Segoe UI" w:hAnsi="Segoe UI" w:cs="Segoe UI"/>
          <w:sz w:val="20"/>
          <w:szCs w:val="20"/>
        </w:rPr>
        <w:t xml:space="preserve">La compensation peut s’envisager sur des </w:t>
      </w:r>
      <w:r w:rsidRPr="00705948">
        <w:rPr>
          <w:rFonts w:ascii="Segoe UI" w:eastAsia="Segoe UI" w:hAnsi="Segoe UI" w:cs="Segoe UI"/>
          <w:sz w:val="20"/>
          <w:szCs w:val="20"/>
        </w:rPr>
        <w:t>aménagements matériels lorsque la situation du collaborateur en activité l'exige</w:t>
      </w:r>
      <w:r w:rsidR="00A836B2" w:rsidRPr="00705948">
        <w:rPr>
          <w:rFonts w:ascii="Segoe UI" w:eastAsia="Segoe UI" w:hAnsi="Segoe UI" w:cs="Segoe UI"/>
          <w:sz w:val="20"/>
          <w:szCs w:val="20"/>
        </w:rPr>
        <w:t>.</w:t>
      </w:r>
    </w:p>
    <w:p w14:paraId="21AAC376" w14:textId="46E5D750" w:rsidR="39F60554" w:rsidRPr="00B1089E" w:rsidRDefault="005F1F42"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L</w:t>
      </w:r>
      <w:r w:rsidR="39F60554" w:rsidRPr="00B1089E">
        <w:rPr>
          <w:rFonts w:ascii="Segoe UI" w:eastAsia="Segoe UI" w:hAnsi="Segoe UI" w:cs="Segoe UI"/>
          <w:sz w:val="20"/>
          <w:szCs w:val="20"/>
        </w:rPr>
        <w:t>a Mission Handicap, en lien avec le Pôle Prévention et Santé au Travail Covéa procède à l'acquisition ou au remplacement du matériel dans le cadre de compensation du handicap au travail (fauteuil, bureau, informatique…), après recommandation du médecin du travail et en complément des aides mobilisables par l’employeur auprès de l’A</w:t>
      </w:r>
      <w:r w:rsidR="799AE5FC" w:rsidRPr="00B1089E">
        <w:rPr>
          <w:rFonts w:ascii="Segoe UI" w:eastAsia="Segoe UI" w:hAnsi="Segoe UI" w:cs="Segoe UI"/>
          <w:sz w:val="20"/>
          <w:szCs w:val="20"/>
        </w:rPr>
        <w:t>gefiph</w:t>
      </w:r>
      <w:r w:rsidR="39F60554" w:rsidRPr="00B1089E">
        <w:rPr>
          <w:rFonts w:ascii="Segoe UI" w:eastAsia="Segoe UI" w:hAnsi="Segoe UI" w:cs="Segoe UI"/>
          <w:sz w:val="20"/>
          <w:szCs w:val="20"/>
        </w:rPr>
        <w:t>.</w:t>
      </w:r>
    </w:p>
    <w:p w14:paraId="62209855" w14:textId="6070A288" w:rsidR="39F60554"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Dans l’objectif d’une prise en charge globale de la personne, Covéa s’engage aussi à accompagner les collaborateurs en situation de handicap sur le financement par l’A</w:t>
      </w:r>
      <w:r w:rsidR="331331CD" w:rsidRPr="00B1089E">
        <w:rPr>
          <w:rFonts w:ascii="Segoe UI" w:eastAsia="Segoe UI" w:hAnsi="Segoe UI" w:cs="Segoe UI"/>
          <w:sz w:val="20"/>
          <w:szCs w:val="20"/>
        </w:rPr>
        <w:t>gefiph</w:t>
      </w:r>
      <w:r w:rsidRPr="00B1089E">
        <w:rPr>
          <w:rFonts w:ascii="Segoe UI" w:eastAsia="Segoe UI" w:hAnsi="Segoe UI" w:cs="Segoe UI"/>
          <w:sz w:val="20"/>
          <w:szCs w:val="20"/>
        </w:rPr>
        <w:t xml:space="preserve"> d’aides spécifiques mobilisables directement en complément des aides de droit commun, de la MDPH, ou de l’aide personnalisée apportée (sous condition d’attribution), le cas échéant, par l’action sociale en santé et prévoyance de l’organisme assureur du Groupe.</w:t>
      </w:r>
    </w:p>
    <w:p w14:paraId="40E7D45E" w14:textId="6ACF885F"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Ces aides, qui facilitent la vie professionnelle mais aussi la vie privée, concernent des appareillages auditifs de compensation du handicap, l’aménagement du véhicule personnel ou de fonction, ainsi que le financement de transports adaptés dans le cadre du trajet domicile-travail.</w:t>
      </w:r>
    </w:p>
    <w:p w14:paraId="204ADCDE" w14:textId="303672BA" w:rsidR="006E6632" w:rsidRPr="00B1089E" w:rsidRDefault="39F60554" w:rsidP="00DC1306">
      <w:pPr>
        <w:tabs>
          <w:tab w:val="left" w:pos="1701"/>
        </w:tabs>
        <w:spacing w:after="100" w:afterAutospacing="1"/>
        <w:ind w:firstLine="0"/>
        <w:rPr>
          <w:rFonts w:ascii="Segoe UI" w:eastAsia="Segoe UI" w:hAnsi="Segoe UI" w:cs="Segoe UI"/>
          <w:sz w:val="20"/>
          <w:szCs w:val="20"/>
        </w:rPr>
      </w:pPr>
      <w:r w:rsidRPr="00B1089E">
        <w:rPr>
          <w:rFonts w:ascii="Segoe UI" w:eastAsia="Segoe UI" w:hAnsi="Segoe UI" w:cs="Segoe UI"/>
          <w:sz w:val="20"/>
          <w:szCs w:val="20"/>
        </w:rPr>
        <w:t xml:space="preserve">Des fiches pratiques sont communiquées à tous les collaborateurs en situation de handicap afin de les informer sur les aides susceptibles d’être mobilisées. La Mission Handicap et les Assistantes Sociales orientent et accompagnent ces derniers pour la constitution du dossier auprès des organismes externes. </w:t>
      </w:r>
    </w:p>
    <w:p w14:paraId="1B3F1416" w14:textId="5A00EB2A" w:rsidR="39F60554" w:rsidRPr="00C50F3C" w:rsidRDefault="00656DE1" w:rsidP="00420290">
      <w:pPr>
        <w:pStyle w:val="6"/>
        <w:numPr>
          <w:ilvl w:val="0"/>
          <w:numId w:val="68"/>
        </w:numPr>
        <w:ind w:left="284"/>
        <w:rPr>
          <w:rFonts w:eastAsia="Segoe UI" w:cs="Segoe UI"/>
          <w:sz w:val="20"/>
          <w:szCs w:val="20"/>
        </w:rPr>
      </w:pPr>
      <w:bookmarkStart w:id="474" w:name="_Toc187332525"/>
      <w:r w:rsidRPr="00C50F3C">
        <w:rPr>
          <w:sz w:val="20"/>
          <w:szCs w:val="20"/>
        </w:rPr>
        <w:t>C</w:t>
      </w:r>
      <w:r w:rsidR="39F60554" w:rsidRPr="00C50F3C">
        <w:rPr>
          <w:sz w:val="20"/>
          <w:szCs w:val="20"/>
        </w:rPr>
        <w:t xml:space="preserve">ompensation sur des </w:t>
      </w:r>
      <w:r w:rsidR="39F60554" w:rsidRPr="00C50F3C">
        <w:rPr>
          <w:rFonts w:eastAsia="Segoe UI" w:cs="Segoe UI"/>
          <w:sz w:val="20"/>
          <w:szCs w:val="20"/>
        </w:rPr>
        <w:t>aménagements organisationnels</w:t>
      </w:r>
      <w:bookmarkEnd w:id="474"/>
    </w:p>
    <w:p w14:paraId="42BBC2B3" w14:textId="494793E1" w:rsidR="006E6632" w:rsidRDefault="006E6632" w:rsidP="00E40BE3">
      <w:pPr>
        <w:spacing w:after="120"/>
        <w:ind w:firstLine="0"/>
        <w:rPr>
          <w:rFonts w:ascii="Segoe UI" w:eastAsia="Segoe UI" w:hAnsi="Segoe UI" w:cs="Segoe UI"/>
          <w:sz w:val="20"/>
          <w:szCs w:val="20"/>
        </w:rPr>
      </w:pPr>
      <w:r w:rsidRPr="006E6632">
        <w:rPr>
          <w:rFonts w:ascii="Segoe UI" w:eastAsia="Segoe UI" w:hAnsi="Segoe UI" w:cs="Segoe UI"/>
          <w:sz w:val="20"/>
          <w:szCs w:val="20"/>
        </w:rPr>
        <w:t>La compensation peut aussi être envisagée sur des aménagements organisationnels</w:t>
      </w:r>
      <w:r>
        <w:rPr>
          <w:rFonts w:ascii="Segoe UI" w:eastAsia="Segoe UI" w:hAnsi="Segoe UI" w:cs="Segoe UI"/>
          <w:sz w:val="20"/>
          <w:szCs w:val="20"/>
        </w:rPr>
        <w:t>.</w:t>
      </w:r>
    </w:p>
    <w:p w14:paraId="47ED264B" w14:textId="158A5B30" w:rsidR="39F60554" w:rsidRPr="00B1089E" w:rsidRDefault="39F60554" w:rsidP="00E40BE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mise en œuvre des aménagements organisationnels, préconisés par le médecin du travail, doit s’inscrire dans le respect des règles régissant l’organisation du travail en vigueur dans les Entités. </w:t>
      </w:r>
    </w:p>
    <w:p w14:paraId="4FA3080B" w14:textId="086DA906" w:rsidR="39F60554" w:rsidRPr="00B1089E" w:rsidRDefault="39F60554" w:rsidP="00E40BE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équipes des Ressources Humaines et le Pôle Prévention et Santé au Travail Covéa accompagnent le manager, en lien avec la Mission Handicap, pour la mise en œuvre des </w:t>
      </w:r>
      <w:r w:rsidR="1C09DCC8" w:rsidRPr="00B1089E">
        <w:rPr>
          <w:rFonts w:ascii="Segoe UI" w:eastAsia="Segoe UI" w:hAnsi="Segoe UI" w:cs="Segoe UI"/>
          <w:sz w:val="20"/>
          <w:szCs w:val="20"/>
        </w:rPr>
        <w:t>préconisations</w:t>
      </w:r>
      <w:r w:rsidRPr="00B1089E">
        <w:rPr>
          <w:rFonts w:ascii="Segoe UI" w:eastAsia="Segoe UI" w:hAnsi="Segoe UI" w:cs="Segoe UI"/>
          <w:sz w:val="20"/>
          <w:szCs w:val="20"/>
        </w:rPr>
        <w:t xml:space="preserve"> du médecin du travail afin que les horaires, la charge de travail et les activités des collaborateurs en situation de handicap soient compatibles avec les spécificités de leur handicap (exemple : contraintes horaires dues à un suivi médical spécifique) dans le respect des formules individuelles d’organisation du temps de travail, à temps complet ou à temps partiel. </w:t>
      </w:r>
    </w:p>
    <w:p w14:paraId="61C4144E" w14:textId="3BF5FB00" w:rsidR="39F60554" w:rsidRPr="00395D52" w:rsidRDefault="39F60554" w:rsidP="00E40BE3">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Une attention particulière est portée sur la répartition du travail de l’ensemble de l’équipe de sorte qu’elle reste équilibrée et notamment pour faciliter l’intégration du collaborateur en situation de handicap. Cette analyse s’effectue en lien avec la Mission Handicap, le </w:t>
      </w:r>
      <w:r w:rsidR="0072370A">
        <w:rPr>
          <w:rFonts w:ascii="Segoe UI" w:eastAsia="Segoe UI" w:hAnsi="Segoe UI" w:cs="Segoe UI"/>
          <w:sz w:val="20"/>
          <w:szCs w:val="20"/>
        </w:rPr>
        <w:t>RRH</w:t>
      </w:r>
      <w:r w:rsidRPr="00B1089E">
        <w:rPr>
          <w:rFonts w:ascii="Segoe UI" w:eastAsia="Segoe UI" w:hAnsi="Segoe UI" w:cs="Segoe UI"/>
          <w:sz w:val="20"/>
          <w:szCs w:val="20"/>
        </w:rPr>
        <w:t xml:space="preserve"> et la Direction </w:t>
      </w:r>
      <w:r w:rsidRPr="00395D52">
        <w:rPr>
          <w:rFonts w:ascii="Segoe UI" w:eastAsia="Segoe UI" w:hAnsi="Segoe UI" w:cs="Segoe UI"/>
          <w:sz w:val="20"/>
          <w:szCs w:val="20"/>
        </w:rPr>
        <w:t>Métier</w:t>
      </w:r>
      <w:r w:rsidR="003428DE" w:rsidRPr="00395D52">
        <w:rPr>
          <w:rFonts w:ascii="Segoe UI" w:eastAsia="Segoe UI" w:hAnsi="Segoe UI" w:cs="Segoe UI"/>
          <w:sz w:val="20"/>
          <w:szCs w:val="20"/>
        </w:rPr>
        <w:t>s</w:t>
      </w:r>
      <w:r w:rsidRPr="00395D52">
        <w:rPr>
          <w:rFonts w:ascii="Segoe UI" w:eastAsia="Segoe UI" w:hAnsi="Segoe UI" w:cs="Segoe UI"/>
          <w:sz w:val="20"/>
          <w:szCs w:val="20"/>
        </w:rPr>
        <w:t>.</w:t>
      </w:r>
    </w:p>
    <w:p w14:paraId="4041DD21" w14:textId="4F5502A9" w:rsidR="39F60554" w:rsidRPr="00B1089E" w:rsidRDefault="39F60554" w:rsidP="00E40BE3">
      <w:pPr>
        <w:tabs>
          <w:tab w:val="left" w:pos="1701"/>
        </w:tabs>
        <w:spacing w:after="120"/>
        <w:ind w:firstLine="0"/>
        <w:rPr>
          <w:rFonts w:ascii="Segoe UI" w:eastAsia="Segoe UI" w:hAnsi="Segoe UI" w:cs="Segoe UI"/>
          <w:sz w:val="20"/>
          <w:szCs w:val="20"/>
        </w:rPr>
      </w:pPr>
      <w:r w:rsidRPr="00395D52">
        <w:rPr>
          <w:rFonts w:ascii="Segoe UI" w:eastAsia="Segoe UI" w:hAnsi="Segoe UI" w:cs="Segoe UI"/>
          <w:sz w:val="20"/>
          <w:szCs w:val="20"/>
        </w:rPr>
        <w:t>En outre, les collaborateurs visés à l’article L. 5212-13 du code du travail (</w:t>
      </w:r>
      <w:r w:rsidR="4294557A" w:rsidRPr="00395D52">
        <w:rPr>
          <w:rFonts w:ascii="Segoe UI" w:eastAsia="Segoe UI" w:hAnsi="Segoe UI" w:cs="Segoe UI"/>
          <w:sz w:val="20"/>
          <w:szCs w:val="20"/>
        </w:rPr>
        <w:t xml:space="preserve">titulaires d’une </w:t>
      </w:r>
      <w:r w:rsidRPr="00395D52">
        <w:rPr>
          <w:rFonts w:ascii="Segoe UI" w:eastAsia="Segoe UI" w:hAnsi="Segoe UI" w:cs="Segoe UI"/>
          <w:sz w:val="20"/>
          <w:szCs w:val="20"/>
        </w:rPr>
        <w:t xml:space="preserve">RQTH, titre d’invalidité…) peuvent être éligibles au télétravail, dans le respect des dispositions légales et conventionnelles en vigueur au sein de Covéa. Ainsi, l’acteur RH examinera toute demande de télétravail présentée par ces collaborateurs, sous réserve qu’elle émane d’une préconisation préalable du médecin du travail, en lien avec la Mission Handicap et la Direction </w:t>
      </w:r>
      <w:r w:rsidR="00D24D47" w:rsidRPr="00395D52">
        <w:rPr>
          <w:rFonts w:ascii="Segoe UI" w:eastAsia="Segoe UI" w:hAnsi="Segoe UI" w:cs="Segoe UI"/>
          <w:sz w:val="20"/>
          <w:szCs w:val="20"/>
        </w:rPr>
        <w:t>M</w:t>
      </w:r>
      <w:r w:rsidRPr="00395D52">
        <w:rPr>
          <w:rFonts w:ascii="Segoe UI" w:eastAsia="Segoe UI" w:hAnsi="Segoe UI" w:cs="Segoe UI"/>
          <w:sz w:val="20"/>
          <w:szCs w:val="20"/>
        </w:rPr>
        <w:t>étier</w:t>
      </w:r>
      <w:r w:rsidR="003428DE" w:rsidRPr="00395D52">
        <w:rPr>
          <w:rFonts w:ascii="Segoe UI" w:eastAsia="Segoe UI" w:hAnsi="Segoe UI" w:cs="Segoe UI"/>
          <w:sz w:val="20"/>
          <w:szCs w:val="20"/>
        </w:rPr>
        <w:t>s</w:t>
      </w:r>
      <w:r w:rsidRPr="00395D52">
        <w:rPr>
          <w:rFonts w:ascii="Segoe UI" w:eastAsia="Segoe UI" w:hAnsi="Segoe UI" w:cs="Segoe UI"/>
          <w:sz w:val="20"/>
          <w:szCs w:val="20"/>
        </w:rPr>
        <w:t>.</w:t>
      </w:r>
    </w:p>
    <w:p w14:paraId="734ADFD1" w14:textId="5372A616" w:rsidR="39F60554" w:rsidRPr="00B1089E" w:rsidRDefault="39F60554" w:rsidP="00E40BE3">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Toute fourniture éventuelle d’équipements nécessaires au télétravail à domicile sera étudiée par la Mission Handicap, en lien avec la DSIN et le Pôle Prévention et Santé au Travail</w:t>
      </w:r>
      <w:r w:rsidR="2BE593F7" w:rsidRPr="00B1089E">
        <w:rPr>
          <w:rFonts w:ascii="Segoe UI" w:eastAsia="Segoe UI" w:hAnsi="Segoe UI" w:cs="Segoe UI"/>
          <w:sz w:val="20"/>
          <w:szCs w:val="20"/>
        </w:rPr>
        <w:t xml:space="preserve"> </w:t>
      </w:r>
      <w:r w:rsidRPr="00B1089E">
        <w:rPr>
          <w:rFonts w:ascii="Segoe UI" w:eastAsia="Segoe UI" w:hAnsi="Segoe UI" w:cs="Segoe UI"/>
          <w:sz w:val="20"/>
          <w:szCs w:val="20"/>
        </w:rPr>
        <w:t>Covéa, dans le respect de l’aménagement raisonnable et adapté au regard des situations individuelles de handicap.</w:t>
      </w:r>
    </w:p>
    <w:p w14:paraId="0FA33455" w14:textId="67AB2B42" w:rsidR="39F60554" w:rsidRPr="00AA5219" w:rsidRDefault="00A90187" w:rsidP="00057ADD">
      <w:pPr>
        <w:pStyle w:val="5"/>
      </w:pPr>
      <w:bookmarkStart w:id="475" w:name="_Toc184394361"/>
      <w:bookmarkStart w:id="476" w:name="_Toc187332526"/>
      <w:r>
        <w:t>7</w:t>
      </w:r>
      <w:r w:rsidR="39F60554" w:rsidRPr="00AA5219">
        <w:t xml:space="preserve">.1.2.3. </w:t>
      </w:r>
      <w:r w:rsidR="00EC666B">
        <w:t>A</w:t>
      </w:r>
      <w:r w:rsidR="39F60554" w:rsidRPr="00AA5219">
        <w:t>ccessibilité numérique et physique</w:t>
      </w:r>
      <w:bookmarkEnd w:id="475"/>
      <w:bookmarkEnd w:id="476"/>
    </w:p>
    <w:p w14:paraId="4BD01E42" w14:textId="501710CB"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L’accessibilité constitue un enjeu majeur pour Covéa qui poursuit l’objectif d’assurer l’employabilité de ses collaborateurs et de lutter contre toute forme de discrimination.</w:t>
      </w:r>
    </w:p>
    <w:p w14:paraId="769F35EF" w14:textId="30823AED" w:rsidR="39F60554" w:rsidRPr="00B1089E" w:rsidRDefault="39F60554" w:rsidP="000D4C3A">
      <w:pPr>
        <w:spacing w:after="120"/>
        <w:ind w:firstLine="0"/>
        <w:rPr>
          <w:rFonts w:ascii="Segoe UI" w:eastAsia="Segoe UI" w:hAnsi="Segoe UI" w:cs="Segoe UI"/>
          <w:sz w:val="20"/>
          <w:szCs w:val="20"/>
          <w:highlight w:val="yellow"/>
        </w:rPr>
      </w:pPr>
      <w:r w:rsidRPr="00B1089E">
        <w:rPr>
          <w:rFonts w:ascii="Segoe UI" w:eastAsia="Segoe UI" w:hAnsi="Segoe UI" w:cs="Segoe UI"/>
          <w:sz w:val="20"/>
          <w:szCs w:val="20"/>
        </w:rPr>
        <w:t xml:space="preserve">La démarche d’accessibilité doit se traduire par une recherche d’égalité </w:t>
      </w:r>
      <w:r w:rsidR="00B73ECF">
        <w:rPr>
          <w:rFonts w:ascii="Segoe UI" w:eastAsia="Segoe UI" w:hAnsi="Segoe UI" w:cs="Segoe UI"/>
          <w:sz w:val="20"/>
          <w:szCs w:val="20"/>
        </w:rPr>
        <w:t>entre</w:t>
      </w:r>
      <w:r w:rsidRPr="00B1089E">
        <w:rPr>
          <w:rFonts w:ascii="Segoe UI" w:eastAsia="Segoe UI" w:hAnsi="Segoe UI" w:cs="Segoe UI"/>
          <w:sz w:val="20"/>
          <w:szCs w:val="20"/>
        </w:rPr>
        <w:t xml:space="preserve"> tous les collaborateurs dans l’accès aux contenus numériques. </w:t>
      </w:r>
    </w:p>
    <w:p w14:paraId="00F64221" w14:textId="7FBA3860"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Ainsi, dans le cadre de l’obligation de conformité au Référentiel Général d’Amélioration de l’Accessibilité (RGAA), Covéa se dote d’un Schéma pluriannuel de l’accessibilité numérique qui établit le plan d’action destiné à mettre en conformité la production et la gestion des sites web, applications mobiles, logiciels/progiciels métiers et dispositifs téléphoniques ou digitaux de la relation client, qui sont propres aux marques Covéa, afin de rendre accessible</w:t>
      </w:r>
      <w:r w:rsidR="00E0167D">
        <w:rPr>
          <w:rFonts w:ascii="Segoe UI" w:eastAsia="Segoe UI" w:hAnsi="Segoe UI" w:cs="Segoe UI"/>
          <w:sz w:val="20"/>
          <w:szCs w:val="20"/>
        </w:rPr>
        <w:t>s</w:t>
      </w:r>
      <w:r w:rsidRPr="00B1089E">
        <w:rPr>
          <w:rFonts w:ascii="Segoe UI" w:eastAsia="Segoe UI" w:hAnsi="Segoe UI" w:cs="Segoe UI"/>
          <w:sz w:val="20"/>
          <w:szCs w:val="20"/>
        </w:rPr>
        <w:t xml:space="preserve"> leurs contenus aux personnes atteintes d’un handicap. </w:t>
      </w:r>
    </w:p>
    <w:p w14:paraId="358BC644" w14:textId="787A4888"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Le plan d’action est publié sur le site Covea.com et actualisé chaque année. Il consiste notamment à :</w:t>
      </w:r>
    </w:p>
    <w:p w14:paraId="0D7CAB83" w14:textId="0052B1D3" w:rsidR="39F60554" w:rsidRPr="00B1089E" w:rsidRDefault="006019D2" w:rsidP="00420290">
      <w:pPr>
        <w:pStyle w:val="a8"/>
        <w:numPr>
          <w:ilvl w:val="2"/>
          <w:numId w:val="7"/>
        </w:numPr>
        <w:spacing w:before="0"/>
        <w:ind w:left="709"/>
        <w:rPr>
          <w:rFonts w:ascii="Segoe UI" w:eastAsia="Segoe UI" w:hAnsi="Segoe UI" w:cs="Segoe UI"/>
          <w:sz w:val="20"/>
          <w:szCs w:val="20"/>
        </w:rPr>
      </w:pPr>
      <w:r w:rsidRPr="00B1089E">
        <w:rPr>
          <w:rFonts w:ascii="Segoe UI" w:eastAsia="Segoe UI" w:hAnsi="Segoe UI" w:cs="Segoe UI"/>
          <w:sz w:val="20"/>
          <w:szCs w:val="20"/>
        </w:rPr>
        <w:t>Établir</w:t>
      </w:r>
      <w:r w:rsidR="39F60554" w:rsidRPr="00B1089E">
        <w:rPr>
          <w:rFonts w:ascii="Segoe UI" w:eastAsia="Segoe UI" w:hAnsi="Segoe UI" w:cs="Segoe UI"/>
          <w:sz w:val="20"/>
          <w:szCs w:val="20"/>
        </w:rPr>
        <w:t xml:space="preserve"> des guides de bonnes pratiques visant à intégrer l’accessibilité numérique dans les projets de création ou de refonte des objets numériques ;</w:t>
      </w:r>
    </w:p>
    <w:p w14:paraId="08F598E3" w14:textId="582C2E73" w:rsidR="39F60554" w:rsidRPr="00B1089E" w:rsidRDefault="39F60554" w:rsidP="00420290">
      <w:pPr>
        <w:pStyle w:val="a8"/>
        <w:numPr>
          <w:ilvl w:val="2"/>
          <w:numId w:val="7"/>
        </w:numPr>
        <w:spacing w:before="0"/>
        <w:ind w:left="709"/>
        <w:rPr>
          <w:rFonts w:ascii="Segoe UI" w:eastAsia="Segoe UI" w:hAnsi="Segoe UI" w:cs="Segoe UI"/>
          <w:sz w:val="20"/>
          <w:szCs w:val="20"/>
        </w:rPr>
      </w:pPr>
      <w:r w:rsidRPr="00B1089E">
        <w:rPr>
          <w:rFonts w:ascii="Segoe UI" w:eastAsia="Segoe UI" w:hAnsi="Segoe UI" w:cs="Segoe UI"/>
          <w:sz w:val="20"/>
          <w:szCs w:val="20"/>
        </w:rPr>
        <w:t>Impliquer les collaborateurs, sociétaires et partenaires, dans une démarche d’accessibilité inclusive ;</w:t>
      </w:r>
    </w:p>
    <w:p w14:paraId="6A6E8170" w14:textId="72D4FFCC" w:rsidR="39F60554" w:rsidRPr="00B1089E" w:rsidRDefault="39F60554" w:rsidP="00420290">
      <w:pPr>
        <w:pStyle w:val="a8"/>
        <w:numPr>
          <w:ilvl w:val="2"/>
          <w:numId w:val="7"/>
        </w:numPr>
        <w:spacing w:before="0"/>
        <w:ind w:left="709"/>
        <w:rPr>
          <w:rFonts w:ascii="Segoe UI" w:eastAsia="Segoe UI" w:hAnsi="Segoe UI" w:cs="Segoe UI"/>
          <w:sz w:val="20"/>
          <w:szCs w:val="20"/>
        </w:rPr>
      </w:pPr>
      <w:r w:rsidRPr="00B1089E">
        <w:rPr>
          <w:rFonts w:ascii="Segoe UI" w:eastAsia="Segoe UI" w:hAnsi="Segoe UI" w:cs="Segoe UI"/>
          <w:sz w:val="20"/>
          <w:szCs w:val="20"/>
        </w:rPr>
        <w:t>S’assurer que toutes les consultations, nouveaux contrats ou renégociations avec les prestataires extérieurs intègrent la clause dédiée à l’accessibilité numérique et que ces derniers respectent bien les obligations fixées par le RGAA</w:t>
      </w:r>
      <w:r w:rsidR="25B24D8B" w:rsidRPr="00B1089E">
        <w:rPr>
          <w:rFonts w:ascii="Segoe UI" w:eastAsia="Segoe UI" w:hAnsi="Segoe UI" w:cs="Segoe UI"/>
          <w:sz w:val="20"/>
          <w:szCs w:val="20"/>
        </w:rPr>
        <w:t xml:space="preserve"> </w:t>
      </w:r>
      <w:r w:rsidR="700AA6A8" w:rsidRPr="00B1089E">
        <w:rPr>
          <w:rFonts w:ascii="Segoe UI" w:eastAsia="Segoe UI" w:hAnsi="Segoe UI" w:cs="Segoe UI"/>
          <w:sz w:val="20"/>
          <w:szCs w:val="20"/>
        </w:rPr>
        <w:t>;</w:t>
      </w:r>
    </w:p>
    <w:p w14:paraId="68A75C47" w14:textId="2179C3F7" w:rsidR="39F60554" w:rsidRPr="00B1089E" w:rsidRDefault="39F60554" w:rsidP="00420290">
      <w:pPr>
        <w:pStyle w:val="a8"/>
        <w:numPr>
          <w:ilvl w:val="2"/>
          <w:numId w:val="7"/>
        </w:numPr>
        <w:spacing w:before="0"/>
        <w:ind w:left="709"/>
        <w:rPr>
          <w:rFonts w:ascii="Segoe UI" w:eastAsia="Segoe UI" w:hAnsi="Segoe UI" w:cs="Segoe UI"/>
          <w:sz w:val="20"/>
          <w:szCs w:val="20"/>
        </w:rPr>
      </w:pPr>
      <w:r w:rsidRPr="00B1089E">
        <w:rPr>
          <w:rFonts w:ascii="Segoe UI" w:eastAsia="Segoe UI" w:hAnsi="Segoe UI" w:cs="Segoe UI"/>
          <w:sz w:val="20"/>
          <w:szCs w:val="20"/>
        </w:rPr>
        <w:t>Expérimenter les outils d’accessibilité par un panel de collaborateurs en situation de handicap se portant volontaires pour contribuer à l’amélioration de l’accessibilité interne</w:t>
      </w:r>
      <w:r w:rsidR="6FD2FA0A" w:rsidRPr="00B1089E">
        <w:rPr>
          <w:rFonts w:ascii="Segoe UI" w:eastAsia="Segoe UI" w:hAnsi="Segoe UI" w:cs="Segoe UI"/>
          <w:sz w:val="20"/>
          <w:szCs w:val="20"/>
        </w:rPr>
        <w:t xml:space="preserve"> ;</w:t>
      </w:r>
    </w:p>
    <w:p w14:paraId="172ECFA0" w14:textId="38AE9400" w:rsidR="39F60554" w:rsidRPr="00B1089E" w:rsidRDefault="39F60554" w:rsidP="00420290">
      <w:pPr>
        <w:pStyle w:val="a8"/>
        <w:numPr>
          <w:ilvl w:val="2"/>
          <w:numId w:val="7"/>
        </w:numPr>
        <w:spacing w:before="0"/>
        <w:ind w:left="709"/>
        <w:rPr>
          <w:rFonts w:ascii="Segoe UI" w:eastAsia="Segoe UI" w:hAnsi="Segoe UI" w:cs="Segoe UI"/>
          <w:sz w:val="20"/>
          <w:szCs w:val="20"/>
        </w:rPr>
      </w:pPr>
      <w:r w:rsidRPr="00B1089E">
        <w:rPr>
          <w:rFonts w:ascii="Segoe UI" w:eastAsia="Segoe UI" w:hAnsi="Segoe UI" w:cs="Segoe UI"/>
          <w:sz w:val="20"/>
          <w:szCs w:val="20"/>
        </w:rPr>
        <w:t xml:space="preserve">Former les collaborateurs en charge des travaux de mise en conformité numérique (contenu, design, développement…). </w:t>
      </w:r>
    </w:p>
    <w:p w14:paraId="6848C796" w14:textId="53C41523" w:rsidR="39F60554" w:rsidRPr="00B1089E" w:rsidRDefault="005F1192" w:rsidP="000D4C3A">
      <w:pPr>
        <w:spacing w:after="120"/>
        <w:ind w:firstLine="0"/>
        <w:rPr>
          <w:rFonts w:ascii="Segoe UI" w:eastAsia="Segoe UI" w:hAnsi="Segoe UI" w:cs="Segoe UI"/>
          <w:sz w:val="20"/>
          <w:szCs w:val="20"/>
        </w:rPr>
      </w:pPr>
      <w:r w:rsidRPr="00E8232E">
        <w:rPr>
          <w:rFonts w:ascii="Segoe UI" w:eastAsia="Segoe UI" w:hAnsi="Segoe UI" w:cs="Segoe UI"/>
          <w:sz w:val="20"/>
          <w:szCs w:val="20"/>
        </w:rPr>
        <w:t>Six</w:t>
      </w:r>
      <w:r>
        <w:rPr>
          <w:rFonts w:ascii="Segoe UI" w:eastAsia="Segoe UI" w:hAnsi="Segoe UI" w:cs="Segoe UI"/>
          <w:sz w:val="20"/>
          <w:szCs w:val="20"/>
        </w:rPr>
        <w:t xml:space="preserve"> </w:t>
      </w:r>
      <w:r w:rsidR="39F60554" w:rsidRPr="00B1089E">
        <w:rPr>
          <w:rFonts w:ascii="Segoe UI" w:eastAsia="Segoe UI" w:hAnsi="Segoe UI" w:cs="Segoe UI"/>
          <w:sz w:val="20"/>
          <w:szCs w:val="20"/>
        </w:rPr>
        <w:t xml:space="preserve">formations dédiées à l’accessibilité numérique ainsi qu’un module e-learning de sensibilisation sont </w:t>
      </w:r>
      <w:r w:rsidR="39F60554" w:rsidRPr="797E99D2">
        <w:rPr>
          <w:rFonts w:ascii="Segoe UI" w:eastAsia="Segoe UI" w:hAnsi="Segoe UI" w:cs="Segoe UI"/>
          <w:sz w:val="20"/>
          <w:szCs w:val="20"/>
        </w:rPr>
        <w:t>intégrés</w:t>
      </w:r>
      <w:r w:rsidR="39F60554" w:rsidRPr="00B1089E">
        <w:rPr>
          <w:rFonts w:ascii="Segoe UI" w:eastAsia="Segoe UI" w:hAnsi="Segoe UI" w:cs="Segoe UI"/>
          <w:sz w:val="20"/>
          <w:szCs w:val="20"/>
        </w:rPr>
        <w:t xml:space="preserve"> à l’offre de formation de Covéa.</w:t>
      </w:r>
    </w:p>
    <w:p w14:paraId="301BDEEB" w14:textId="5804B247"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 déploiement du Schéma pluriannuel de l’accessibilité numérique est piloté et coordonné par une </w:t>
      </w:r>
      <w:r w:rsidR="00F841E5" w:rsidRPr="00B1089E">
        <w:rPr>
          <w:rFonts w:ascii="Segoe UI" w:eastAsia="Segoe UI" w:hAnsi="Segoe UI" w:cs="Segoe UI"/>
          <w:sz w:val="20"/>
          <w:szCs w:val="20"/>
        </w:rPr>
        <w:t>équipe</w:t>
      </w:r>
      <w:r w:rsidRPr="00B1089E">
        <w:rPr>
          <w:rFonts w:ascii="Segoe UI" w:eastAsia="Segoe UI" w:hAnsi="Segoe UI" w:cs="Segoe UI"/>
          <w:sz w:val="20"/>
          <w:szCs w:val="20"/>
        </w:rPr>
        <w:t xml:space="preserve"> Accessibilité Covéa qui se compose de référents animés par la Mission Handicap. Ces référents ont pour rôle de s’assurer que les processus nécessaires à la prise en compte de l’accessibilité numérique soient mis en œuvre et d’effectuer une veille en cette matière au sein de Covéa.</w:t>
      </w:r>
    </w:p>
    <w:p w14:paraId="19AD38F7" w14:textId="493A082D" w:rsidR="7EC0A93E" w:rsidRPr="002E35E6" w:rsidRDefault="1A2CE3CD"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Aussi, un programme de migration informatique (Windows 11) sera lancé</w:t>
      </w:r>
      <w:r w:rsidR="52102C3B" w:rsidRPr="002E35E6">
        <w:rPr>
          <w:rFonts w:ascii="Segoe UI" w:eastAsia="Segoe UI" w:hAnsi="Segoe UI" w:cs="Segoe UI"/>
          <w:sz w:val="20"/>
          <w:szCs w:val="20"/>
        </w:rPr>
        <w:t xml:space="preserve"> </w:t>
      </w:r>
      <w:r w:rsidRPr="002E35E6">
        <w:rPr>
          <w:rFonts w:ascii="Segoe UI" w:eastAsia="Segoe UI" w:hAnsi="Segoe UI" w:cs="Segoe UI"/>
          <w:sz w:val="20"/>
          <w:szCs w:val="20"/>
        </w:rPr>
        <w:t xml:space="preserve">sur </w:t>
      </w:r>
      <w:r w:rsidR="6C6BF229" w:rsidRPr="002E35E6">
        <w:rPr>
          <w:rFonts w:ascii="Segoe UI" w:eastAsia="Segoe UI" w:hAnsi="Segoe UI" w:cs="Segoe UI"/>
          <w:sz w:val="20"/>
          <w:szCs w:val="20"/>
        </w:rPr>
        <w:t xml:space="preserve">tous </w:t>
      </w:r>
      <w:r w:rsidRPr="002E35E6">
        <w:rPr>
          <w:rFonts w:ascii="Segoe UI" w:eastAsia="Segoe UI" w:hAnsi="Segoe UI" w:cs="Segoe UI"/>
          <w:sz w:val="20"/>
          <w:szCs w:val="20"/>
        </w:rPr>
        <w:t xml:space="preserve">les postes de travail </w:t>
      </w:r>
      <w:r w:rsidR="39EF72AA" w:rsidRPr="002E35E6">
        <w:rPr>
          <w:rFonts w:ascii="Segoe UI" w:eastAsia="Segoe UI" w:hAnsi="Segoe UI" w:cs="Segoe UI"/>
          <w:sz w:val="20"/>
          <w:szCs w:val="20"/>
        </w:rPr>
        <w:t>et permettra</w:t>
      </w:r>
      <w:r w:rsidRPr="002E35E6">
        <w:rPr>
          <w:rFonts w:ascii="Segoe UI" w:eastAsia="Segoe UI" w:hAnsi="Segoe UI" w:cs="Segoe UI"/>
          <w:sz w:val="20"/>
          <w:szCs w:val="20"/>
        </w:rPr>
        <w:t xml:space="preserve"> </w:t>
      </w:r>
      <w:r w:rsidR="015B15A9" w:rsidRPr="002E35E6">
        <w:rPr>
          <w:rFonts w:ascii="Segoe UI" w:eastAsia="Segoe UI" w:hAnsi="Segoe UI" w:cs="Segoe UI"/>
          <w:sz w:val="20"/>
          <w:szCs w:val="20"/>
        </w:rPr>
        <w:t xml:space="preserve">aux utilisateurs </w:t>
      </w:r>
      <w:r w:rsidRPr="002E35E6">
        <w:rPr>
          <w:rFonts w:ascii="Segoe UI" w:eastAsia="Segoe UI" w:hAnsi="Segoe UI" w:cs="Segoe UI"/>
          <w:sz w:val="20"/>
          <w:szCs w:val="20"/>
        </w:rPr>
        <w:t xml:space="preserve">de bénéficier d’améliorations numériques destinées à rendre </w:t>
      </w:r>
      <w:r w:rsidR="46ACDC87" w:rsidRPr="002E35E6">
        <w:rPr>
          <w:rFonts w:ascii="Segoe UI" w:eastAsia="Segoe UI" w:hAnsi="Segoe UI" w:cs="Segoe UI"/>
          <w:sz w:val="20"/>
          <w:szCs w:val="20"/>
        </w:rPr>
        <w:t>l’informati</w:t>
      </w:r>
      <w:r w:rsidR="002E35E6" w:rsidRPr="002E35E6">
        <w:rPr>
          <w:rFonts w:ascii="Segoe UI" w:eastAsia="Segoe UI" w:hAnsi="Segoe UI" w:cs="Segoe UI"/>
          <w:sz w:val="20"/>
          <w:szCs w:val="20"/>
        </w:rPr>
        <w:t>on</w:t>
      </w:r>
      <w:r w:rsidR="46ACDC87" w:rsidRPr="002E35E6">
        <w:rPr>
          <w:rFonts w:ascii="Segoe UI" w:eastAsia="Segoe UI" w:hAnsi="Segoe UI" w:cs="Segoe UI"/>
          <w:sz w:val="20"/>
          <w:szCs w:val="20"/>
        </w:rPr>
        <w:t xml:space="preserve"> </w:t>
      </w:r>
      <w:r w:rsidR="5112BBBE" w:rsidRPr="002E35E6">
        <w:rPr>
          <w:rFonts w:ascii="Segoe UI" w:eastAsia="Segoe UI" w:hAnsi="Segoe UI" w:cs="Segoe UI"/>
          <w:sz w:val="20"/>
          <w:szCs w:val="20"/>
        </w:rPr>
        <w:t xml:space="preserve">encore </w:t>
      </w:r>
      <w:r w:rsidRPr="002E35E6">
        <w:rPr>
          <w:rFonts w:ascii="Segoe UI" w:eastAsia="Segoe UI" w:hAnsi="Segoe UI" w:cs="Segoe UI"/>
          <w:sz w:val="20"/>
          <w:szCs w:val="20"/>
        </w:rPr>
        <w:t>plus accessible</w:t>
      </w:r>
      <w:r w:rsidR="5E2E00DC" w:rsidRPr="002E35E6">
        <w:rPr>
          <w:rFonts w:ascii="Segoe UI" w:eastAsia="Segoe UI" w:hAnsi="Segoe UI" w:cs="Segoe UI"/>
          <w:sz w:val="20"/>
          <w:szCs w:val="20"/>
        </w:rPr>
        <w:t>,</w:t>
      </w:r>
      <w:r w:rsidRPr="002E35E6">
        <w:rPr>
          <w:rFonts w:ascii="Segoe UI" w:eastAsia="Segoe UI" w:hAnsi="Segoe UI" w:cs="Segoe UI"/>
          <w:sz w:val="20"/>
          <w:szCs w:val="20"/>
        </w:rPr>
        <w:t xml:space="preserve"> </w:t>
      </w:r>
      <w:r w:rsidR="161A633D" w:rsidRPr="002E35E6">
        <w:rPr>
          <w:rFonts w:ascii="Segoe UI" w:eastAsia="Segoe UI" w:hAnsi="Segoe UI" w:cs="Segoe UI"/>
          <w:sz w:val="20"/>
          <w:szCs w:val="20"/>
        </w:rPr>
        <w:t xml:space="preserve">notamment </w:t>
      </w:r>
      <w:r w:rsidR="2D3E4A0C" w:rsidRPr="002E35E6">
        <w:rPr>
          <w:rFonts w:ascii="Segoe UI" w:eastAsia="Segoe UI" w:hAnsi="Segoe UI" w:cs="Segoe UI"/>
          <w:sz w:val="20"/>
          <w:szCs w:val="20"/>
        </w:rPr>
        <w:t>pour les</w:t>
      </w:r>
      <w:r w:rsidR="161A633D" w:rsidRPr="002E35E6">
        <w:rPr>
          <w:rFonts w:ascii="Segoe UI" w:eastAsia="Segoe UI" w:hAnsi="Segoe UI" w:cs="Segoe UI"/>
          <w:sz w:val="20"/>
          <w:szCs w:val="20"/>
        </w:rPr>
        <w:t xml:space="preserve"> collaborateurs en situation de handicap</w:t>
      </w:r>
      <w:r w:rsidR="729D718B" w:rsidRPr="002E35E6">
        <w:rPr>
          <w:rFonts w:ascii="Segoe UI" w:eastAsia="Segoe UI" w:hAnsi="Segoe UI" w:cs="Segoe UI"/>
          <w:sz w:val="20"/>
          <w:szCs w:val="20"/>
        </w:rPr>
        <w:t xml:space="preserve"> (</w:t>
      </w:r>
      <w:r w:rsidR="04134F10" w:rsidRPr="002E35E6">
        <w:rPr>
          <w:rFonts w:ascii="Segoe UI" w:eastAsia="Segoe UI" w:hAnsi="Segoe UI" w:cs="Segoe UI"/>
          <w:sz w:val="20"/>
          <w:szCs w:val="20"/>
        </w:rPr>
        <w:t>narrateur</w:t>
      </w:r>
      <w:r w:rsidR="7CB3A6B1" w:rsidRPr="002E35E6">
        <w:rPr>
          <w:rFonts w:ascii="Segoe UI" w:eastAsia="Segoe UI" w:hAnsi="Segoe UI" w:cs="Segoe UI"/>
          <w:sz w:val="20"/>
          <w:szCs w:val="20"/>
        </w:rPr>
        <w:t xml:space="preserve"> </w:t>
      </w:r>
      <w:r w:rsidR="04134F10" w:rsidRPr="002E35E6">
        <w:rPr>
          <w:rFonts w:ascii="Segoe UI" w:eastAsia="Segoe UI" w:hAnsi="Segoe UI" w:cs="Segoe UI"/>
          <w:sz w:val="20"/>
          <w:szCs w:val="20"/>
        </w:rPr>
        <w:t xml:space="preserve">d’écran, </w:t>
      </w:r>
      <w:r w:rsidR="7BA7B97C" w:rsidRPr="002E35E6">
        <w:rPr>
          <w:rFonts w:ascii="Segoe UI" w:eastAsia="Segoe UI" w:hAnsi="Segoe UI" w:cs="Segoe UI"/>
          <w:sz w:val="20"/>
          <w:szCs w:val="20"/>
        </w:rPr>
        <w:t xml:space="preserve">filtres de couleurs supplémentaires, </w:t>
      </w:r>
      <w:r w:rsidR="1F4435F8" w:rsidRPr="002E35E6">
        <w:rPr>
          <w:rFonts w:ascii="Segoe UI" w:eastAsia="Segoe UI" w:hAnsi="Segoe UI" w:cs="Segoe UI"/>
          <w:sz w:val="20"/>
          <w:szCs w:val="20"/>
        </w:rPr>
        <w:t>accès vocal et contrôle visuel</w:t>
      </w:r>
      <w:r w:rsidR="04134F10" w:rsidRPr="002E35E6">
        <w:rPr>
          <w:rFonts w:ascii="Segoe UI" w:eastAsia="Segoe UI" w:hAnsi="Segoe UI" w:cs="Segoe UI"/>
          <w:sz w:val="20"/>
          <w:szCs w:val="20"/>
        </w:rPr>
        <w:t xml:space="preserve">, </w:t>
      </w:r>
      <w:r w:rsidR="34B8CC38" w:rsidRPr="002E35E6">
        <w:rPr>
          <w:rFonts w:ascii="Segoe UI" w:eastAsia="Segoe UI" w:hAnsi="Segoe UI" w:cs="Segoe UI"/>
          <w:sz w:val="20"/>
          <w:szCs w:val="20"/>
        </w:rPr>
        <w:t>sous-titr</w:t>
      </w:r>
      <w:r w:rsidR="1FCC1506" w:rsidRPr="002E35E6">
        <w:rPr>
          <w:rFonts w:ascii="Segoe UI" w:eastAsia="Segoe UI" w:hAnsi="Segoe UI" w:cs="Segoe UI"/>
          <w:sz w:val="20"/>
          <w:szCs w:val="20"/>
        </w:rPr>
        <w:t>ages</w:t>
      </w:r>
      <w:r w:rsidR="34B8CC38" w:rsidRPr="002E35E6">
        <w:rPr>
          <w:rFonts w:ascii="Segoe UI" w:eastAsia="Segoe UI" w:hAnsi="Segoe UI" w:cs="Segoe UI"/>
          <w:sz w:val="20"/>
          <w:szCs w:val="20"/>
        </w:rPr>
        <w:t xml:space="preserve"> en temps réel</w:t>
      </w:r>
      <w:r w:rsidR="192CCB7C" w:rsidRPr="002E35E6">
        <w:rPr>
          <w:rFonts w:ascii="Segoe UI" w:eastAsia="Segoe UI" w:hAnsi="Segoe UI" w:cs="Segoe UI"/>
          <w:sz w:val="20"/>
          <w:szCs w:val="20"/>
        </w:rPr>
        <w:t xml:space="preserve">, audio à canal unique ...) </w:t>
      </w:r>
    </w:p>
    <w:p w14:paraId="1371BBCE" w14:textId="61499E2D"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Conformément aux obligations légales en matière d’accessibilité physique, les travaux de construction ou d’aménagement des lieux de travail, a fortiori lorsqu’ils sont classés ERP, intègrent la mise en accessibilité des espaces aux personnes en situation de handicap. Sous la coordination des équipes de la Direction Immobilier, il est ainsi porté une attention constante à l’accessibilité des lieux de travail de l’entreprise, y compris l’accès aux locaux dans leur ensemble, notamment dans le cadre d’une réorganisation, un réaménagement ou un transfert de site Covéa. </w:t>
      </w:r>
    </w:p>
    <w:p w14:paraId="26E9B384" w14:textId="2D2CB391" w:rsidR="32E39397" w:rsidRPr="00B1089E" w:rsidRDefault="32E39397"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Par ailleurs, la direction de l’Immobilier de Covéa veille à prendre en compte les obligations légales de mise en accessibilité des lieux de travail et de restauration de Covéa pour faciliter l’accès aux personnes à mobilité réduite.</w:t>
      </w:r>
    </w:p>
    <w:p w14:paraId="587A0966" w14:textId="57C51FB3" w:rsidR="39F60554" w:rsidRPr="00AA5219" w:rsidRDefault="00A90187" w:rsidP="00057ADD">
      <w:pPr>
        <w:pStyle w:val="5"/>
      </w:pPr>
      <w:bookmarkStart w:id="477" w:name="_Toc181200746"/>
      <w:bookmarkStart w:id="478" w:name="_Toc184394362"/>
      <w:bookmarkStart w:id="479" w:name="_Toc187332527"/>
      <w:r>
        <w:t>7</w:t>
      </w:r>
      <w:r w:rsidR="39F60554" w:rsidRPr="00AA5219">
        <w:t xml:space="preserve">.1.2.4. </w:t>
      </w:r>
      <w:r w:rsidR="004451A6">
        <w:t>É</w:t>
      </w:r>
      <w:r w:rsidR="39F60554" w:rsidRPr="00AA5219">
        <w:t>volution salariale et professionnelle des collaborateurs en situation de handicap</w:t>
      </w:r>
      <w:bookmarkEnd w:id="477"/>
      <w:bookmarkEnd w:id="478"/>
      <w:bookmarkEnd w:id="479"/>
    </w:p>
    <w:p w14:paraId="42881E85" w14:textId="4EFE4173" w:rsidR="00EC666B"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responsabilité de Covéa est d’assurer, à l’ensemble des collaborateurs, et à compétences </w:t>
      </w:r>
      <w:r w:rsidR="0AEB7090" w:rsidRPr="00B1089E">
        <w:rPr>
          <w:rFonts w:ascii="Segoe UI" w:eastAsia="Segoe UI" w:hAnsi="Segoe UI" w:cs="Segoe UI"/>
          <w:sz w:val="20"/>
          <w:szCs w:val="20"/>
        </w:rPr>
        <w:t>équivalentes</w:t>
      </w:r>
      <w:r w:rsidRPr="00B1089E">
        <w:rPr>
          <w:rFonts w:ascii="Segoe UI" w:eastAsia="Segoe UI" w:hAnsi="Segoe UI" w:cs="Segoe UI"/>
          <w:sz w:val="20"/>
          <w:szCs w:val="20"/>
        </w:rPr>
        <w:t xml:space="preserve">, les mêmes possibilités de parcours professionnels. </w:t>
      </w:r>
    </w:p>
    <w:p w14:paraId="52454167" w14:textId="7147FC5D" w:rsidR="15DF09DA"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L’évolution salariale et professionnelle des collaborateurs en situation de handicap fait l’objet d’une attention particulière par la </w:t>
      </w:r>
      <w:r w:rsidRPr="00395D52">
        <w:rPr>
          <w:rFonts w:ascii="Segoe UI" w:eastAsia="Segoe UI" w:hAnsi="Segoe UI" w:cs="Segoe UI"/>
          <w:sz w:val="20"/>
          <w:szCs w:val="20"/>
        </w:rPr>
        <w:t xml:space="preserve">Direction </w:t>
      </w:r>
      <w:r w:rsidR="1DA11B80" w:rsidRPr="00395D52">
        <w:rPr>
          <w:rFonts w:ascii="Segoe UI" w:eastAsia="Segoe UI" w:hAnsi="Segoe UI" w:cs="Segoe UI"/>
          <w:sz w:val="20"/>
          <w:szCs w:val="20"/>
        </w:rPr>
        <w:t xml:space="preserve">des </w:t>
      </w:r>
      <w:r w:rsidRPr="00395D52">
        <w:rPr>
          <w:rFonts w:ascii="Segoe UI" w:eastAsia="Segoe UI" w:hAnsi="Segoe UI" w:cs="Segoe UI"/>
          <w:sz w:val="20"/>
          <w:szCs w:val="20"/>
        </w:rPr>
        <w:t>Ressources Humaines et les Directions Métiers. Il est rappelé que les principes d’augmentations salariales et de p</w:t>
      </w:r>
      <w:r w:rsidRPr="00B1089E">
        <w:rPr>
          <w:rFonts w:ascii="Segoe UI" w:eastAsia="Segoe UI" w:hAnsi="Segoe UI" w:cs="Segoe UI"/>
          <w:sz w:val="20"/>
          <w:szCs w:val="20"/>
        </w:rPr>
        <w:t xml:space="preserve">rimes reposent sur des critères fondés exclusivement sur la performance du collaborateur, ses compétences et son expérience professionnelle. </w:t>
      </w:r>
    </w:p>
    <w:p w14:paraId="06C41D27" w14:textId="6CE19DEF" w:rsidR="002225BC" w:rsidRPr="002E35E6" w:rsidRDefault="00A90187" w:rsidP="00057ADD">
      <w:pPr>
        <w:pStyle w:val="5"/>
        <w:rPr>
          <w:strike/>
          <w:sz w:val="24"/>
          <w:szCs w:val="24"/>
        </w:rPr>
      </w:pPr>
      <w:bookmarkStart w:id="480" w:name="_Toc184394363"/>
      <w:bookmarkStart w:id="481" w:name="_Toc187332528"/>
      <w:bookmarkStart w:id="482" w:name="_Hlk181956088"/>
      <w:r w:rsidRPr="002E35E6">
        <w:lastRenderedPageBreak/>
        <w:t>7</w:t>
      </w:r>
      <w:r w:rsidR="002225BC" w:rsidRPr="002E35E6">
        <w:t xml:space="preserve">.1.2.5. Favoriser le retour à l’emploi suite à un arrêt </w:t>
      </w:r>
      <w:r w:rsidR="00806897" w:rsidRPr="002E35E6">
        <w:t>de travail</w:t>
      </w:r>
      <w:bookmarkEnd w:id="480"/>
      <w:bookmarkEnd w:id="481"/>
    </w:p>
    <w:p w14:paraId="6BA8E97A" w14:textId="148C3550" w:rsidR="002225BC" w:rsidRPr="00C50F3C" w:rsidRDefault="002225BC" w:rsidP="00420290">
      <w:pPr>
        <w:pStyle w:val="6"/>
        <w:numPr>
          <w:ilvl w:val="0"/>
          <w:numId w:val="52"/>
        </w:numPr>
        <w:ind w:left="284"/>
        <w:rPr>
          <w:rFonts w:cs="Segoe UI"/>
          <w:sz w:val="20"/>
          <w:szCs w:val="20"/>
        </w:rPr>
      </w:pPr>
      <w:bookmarkStart w:id="483" w:name="_Toc184394364"/>
      <w:bookmarkStart w:id="484" w:name="_Toc187332529"/>
      <w:bookmarkStart w:id="485" w:name="_Hlk181955854"/>
      <w:bookmarkEnd w:id="482"/>
      <w:r w:rsidRPr="00C50F3C">
        <w:rPr>
          <w:rFonts w:cs="Segoe UI"/>
          <w:sz w:val="20"/>
          <w:szCs w:val="20"/>
        </w:rPr>
        <w:t>Pendant les arrêts de travail</w:t>
      </w:r>
      <w:bookmarkEnd w:id="483"/>
      <w:bookmarkEnd w:id="484"/>
    </w:p>
    <w:bookmarkEnd w:id="485"/>
    <w:p w14:paraId="7BEAF399" w14:textId="0B1B7A5B" w:rsidR="004A693B" w:rsidRPr="002E35E6" w:rsidRDefault="002225BC"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Les </w:t>
      </w:r>
      <w:r w:rsidR="64F38D77" w:rsidRPr="002E35E6">
        <w:rPr>
          <w:rFonts w:ascii="Segoe UI" w:eastAsia="Segoe UI" w:hAnsi="Segoe UI" w:cs="Segoe UI"/>
          <w:sz w:val="20"/>
          <w:szCs w:val="20"/>
        </w:rPr>
        <w:t>P</w:t>
      </w:r>
      <w:r w:rsidRPr="002E35E6">
        <w:rPr>
          <w:rFonts w:ascii="Segoe UI" w:eastAsia="Segoe UI" w:hAnsi="Segoe UI" w:cs="Segoe UI"/>
          <w:sz w:val="20"/>
          <w:szCs w:val="20"/>
        </w:rPr>
        <w:t>arties conviennent qu’il est important de porte</w:t>
      </w:r>
      <w:r w:rsidR="00467A93" w:rsidRPr="002E35E6">
        <w:rPr>
          <w:rFonts w:ascii="Segoe UI" w:eastAsia="Segoe UI" w:hAnsi="Segoe UI" w:cs="Segoe UI"/>
          <w:sz w:val="20"/>
          <w:szCs w:val="20"/>
        </w:rPr>
        <w:t>r</w:t>
      </w:r>
      <w:r w:rsidRPr="002E35E6">
        <w:rPr>
          <w:rFonts w:ascii="Segoe UI" w:eastAsia="Segoe UI" w:hAnsi="Segoe UI" w:cs="Segoe UI"/>
          <w:sz w:val="20"/>
          <w:szCs w:val="20"/>
        </w:rPr>
        <w:t xml:space="preserve"> une attention particulière pendant l’arrêt de travail</w:t>
      </w:r>
      <w:r w:rsidR="7DBF3C61" w:rsidRPr="002E35E6">
        <w:rPr>
          <w:rFonts w:ascii="Segoe UI" w:eastAsia="Segoe UI" w:hAnsi="Segoe UI" w:cs="Segoe UI"/>
          <w:sz w:val="20"/>
          <w:szCs w:val="20"/>
        </w:rPr>
        <w:t>,</w:t>
      </w:r>
      <w:r w:rsidRPr="002E35E6">
        <w:rPr>
          <w:rFonts w:ascii="Segoe UI" w:eastAsia="Segoe UI" w:hAnsi="Segoe UI" w:cs="Segoe UI"/>
          <w:sz w:val="20"/>
          <w:szCs w:val="20"/>
        </w:rPr>
        <w:t xml:space="preserve"> </w:t>
      </w:r>
      <w:r w:rsidR="7DBF3C61" w:rsidRPr="002E35E6">
        <w:rPr>
          <w:rFonts w:ascii="Segoe UI" w:eastAsia="Segoe UI" w:hAnsi="Segoe UI" w:cs="Segoe UI"/>
          <w:sz w:val="20"/>
          <w:szCs w:val="20"/>
        </w:rPr>
        <w:t>de plus de 30 jours,</w:t>
      </w:r>
      <w:r w:rsidRPr="002E35E6">
        <w:rPr>
          <w:rFonts w:ascii="Segoe UI" w:eastAsia="Segoe UI" w:hAnsi="Segoe UI" w:cs="Segoe UI"/>
          <w:sz w:val="20"/>
          <w:szCs w:val="20"/>
        </w:rPr>
        <w:t xml:space="preserve"> d’un collaborateur en situation de handicap </w:t>
      </w:r>
      <w:r w:rsidR="1212F517" w:rsidRPr="002E35E6">
        <w:rPr>
          <w:rFonts w:ascii="Segoe UI" w:eastAsia="Segoe UI" w:hAnsi="Segoe UI" w:cs="Segoe UI"/>
          <w:sz w:val="20"/>
          <w:szCs w:val="20"/>
        </w:rPr>
        <w:t xml:space="preserve">ou d’un </w:t>
      </w:r>
      <w:r w:rsidR="001B1F9D" w:rsidRPr="002E35E6">
        <w:rPr>
          <w:rFonts w:ascii="Segoe UI" w:eastAsia="Segoe UI" w:hAnsi="Segoe UI" w:cs="Segoe UI"/>
          <w:sz w:val="20"/>
          <w:szCs w:val="20"/>
        </w:rPr>
        <w:t>collaborateur</w:t>
      </w:r>
      <w:r w:rsidR="009D3B11" w:rsidRPr="002E35E6">
        <w:rPr>
          <w:rFonts w:ascii="Segoe UI" w:eastAsia="Segoe UI" w:hAnsi="Segoe UI" w:cs="Segoe UI"/>
          <w:sz w:val="20"/>
          <w:szCs w:val="20"/>
        </w:rPr>
        <w:t xml:space="preserve"> </w:t>
      </w:r>
      <w:r w:rsidR="001B1F9D" w:rsidRPr="002E35E6">
        <w:rPr>
          <w:rFonts w:ascii="Segoe UI" w:eastAsia="Segoe UI" w:hAnsi="Segoe UI" w:cs="Segoe UI"/>
          <w:sz w:val="20"/>
          <w:szCs w:val="20"/>
        </w:rPr>
        <w:t>en situation d’invalidité</w:t>
      </w:r>
      <w:r w:rsidRPr="002E35E6">
        <w:rPr>
          <w:rFonts w:ascii="Segoe UI" w:eastAsia="Segoe UI" w:hAnsi="Segoe UI" w:cs="Segoe UI"/>
          <w:sz w:val="20"/>
          <w:szCs w:val="20"/>
        </w:rPr>
        <w:t>. Les collaborateurs seront informés de la possibilité d’effectuer une visite de pré-reprise pendant l’arrêt de travail afin d’anticiper, dans la mesure du possible et sur validation de la Mission Handicap et de la Direction</w:t>
      </w:r>
      <w:r w:rsidR="003428DE" w:rsidRPr="002E35E6">
        <w:rPr>
          <w:rFonts w:ascii="Segoe UI" w:eastAsia="Segoe UI" w:hAnsi="Segoe UI" w:cs="Segoe UI"/>
          <w:sz w:val="20"/>
          <w:szCs w:val="20"/>
        </w:rPr>
        <w:t xml:space="preserve"> M</w:t>
      </w:r>
      <w:r w:rsidRPr="002E35E6">
        <w:rPr>
          <w:rFonts w:ascii="Segoe UI" w:eastAsia="Segoe UI" w:hAnsi="Segoe UI" w:cs="Segoe UI"/>
          <w:sz w:val="20"/>
          <w:szCs w:val="20"/>
        </w:rPr>
        <w:t>étier</w:t>
      </w:r>
      <w:r w:rsidR="003428DE" w:rsidRPr="002E35E6">
        <w:rPr>
          <w:rFonts w:ascii="Segoe UI" w:eastAsia="Segoe UI" w:hAnsi="Segoe UI" w:cs="Segoe UI"/>
          <w:sz w:val="20"/>
          <w:szCs w:val="20"/>
        </w:rPr>
        <w:t>s</w:t>
      </w:r>
      <w:r w:rsidRPr="002E35E6">
        <w:rPr>
          <w:rFonts w:ascii="Segoe UI" w:eastAsia="Segoe UI" w:hAnsi="Segoe UI" w:cs="Segoe UI"/>
          <w:sz w:val="20"/>
          <w:szCs w:val="20"/>
        </w:rPr>
        <w:t xml:space="preserve"> concernée, une reprise </w:t>
      </w:r>
      <w:r w:rsidR="58A9C46F" w:rsidRPr="002E35E6">
        <w:rPr>
          <w:rFonts w:ascii="Segoe UI" w:eastAsia="Segoe UI" w:hAnsi="Segoe UI" w:cs="Segoe UI"/>
          <w:sz w:val="20"/>
          <w:szCs w:val="20"/>
        </w:rPr>
        <w:t xml:space="preserve">du travail </w:t>
      </w:r>
      <w:r w:rsidRPr="002E35E6">
        <w:rPr>
          <w:rFonts w:ascii="Segoe UI" w:eastAsia="Segoe UI" w:hAnsi="Segoe UI" w:cs="Segoe UI"/>
          <w:sz w:val="20"/>
          <w:szCs w:val="20"/>
        </w:rPr>
        <w:t xml:space="preserve">avec les aménagements adéquats temporaires ou définitifs. </w:t>
      </w:r>
    </w:p>
    <w:p w14:paraId="4A82A51D" w14:textId="77777777" w:rsidR="00B9586C" w:rsidRPr="002E35E6" w:rsidRDefault="00B9586C" w:rsidP="000D4C3A">
      <w:pPr>
        <w:autoSpaceDE w:val="0"/>
        <w:autoSpaceDN w:val="0"/>
        <w:adjustRightInd w:val="0"/>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Cette visite de pré-reprise permet ainsi d’anticiper si nécessaire les aménagements de postes pour faciliter le retour à l’emploi. </w:t>
      </w:r>
    </w:p>
    <w:p w14:paraId="5EEF131F" w14:textId="5819757B" w:rsidR="00653673" w:rsidRPr="002E35E6" w:rsidRDefault="00653673" w:rsidP="000D4C3A">
      <w:pPr>
        <w:autoSpaceDE w:val="0"/>
        <w:autoSpaceDN w:val="0"/>
        <w:adjustRightInd w:val="0"/>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Si le collaborateur concerné le souhaite, des échanges réguliers pourront avoir lieu avec le manager ainsi que l’un des acteurs de la Mission </w:t>
      </w:r>
      <w:r w:rsidR="00F41512" w:rsidRPr="002E35E6">
        <w:rPr>
          <w:rFonts w:ascii="Segoe UI" w:eastAsia="Segoe UI" w:hAnsi="Segoe UI" w:cs="Segoe UI"/>
          <w:sz w:val="20"/>
          <w:szCs w:val="20"/>
        </w:rPr>
        <w:t>H</w:t>
      </w:r>
      <w:r w:rsidRPr="002E35E6">
        <w:rPr>
          <w:rFonts w:ascii="Segoe UI" w:eastAsia="Segoe UI" w:hAnsi="Segoe UI" w:cs="Segoe UI"/>
          <w:sz w:val="20"/>
          <w:szCs w:val="20"/>
        </w:rPr>
        <w:t xml:space="preserve">andicap afin de garder le contact avec le milieu professionnel. Ces échanges permettent ainsi au collaborateur de prendre connaissance des dispositifs existants permettant de l’accompagner par rapport à sa situation personnelle (reprise à temps partiel </w:t>
      </w:r>
      <w:r w:rsidR="002573C8" w:rsidRPr="002E35E6">
        <w:rPr>
          <w:rFonts w:ascii="Segoe UI" w:eastAsia="Segoe UI" w:hAnsi="Segoe UI" w:cs="Segoe UI"/>
          <w:sz w:val="20"/>
          <w:szCs w:val="20"/>
        </w:rPr>
        <w:t>thérapeutique</w:t>
      </w:r>
      <w:r w:rsidRPr="002E35E6">
        <w:rPr>
          <w:rFonts w:ascii="Segoe UI" w:eastAsia="Segoe UI" w:hAnsi="Segoe UI" w:cs="Segoe UI"/>
          <w:sz w:val="20"/>
          <w:szCs w:val="20"/>
        </w:rPr>
        <w:t>, aménagement nécessaire de poste, connaissance des institutions autour du Handicap, etc.)</w:t>
      </w:r>
    </w:p>
    <w:p w14:paraId="29C9E259" w14:textId="291A1AA5" w:rsidR="002225BC" w:rsidRPr="002E35E6" w:rsidRDefault="002225BC" w:rsidP="00B20BFD">
      <w:pPr>
        <w:autoSpaceDE w:val="0"/>
        <w:autoSpaceDN w:val="0"/>
        <w:adjustRightInd w:val="0"/>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Seront également définis les éventuels besoins en formation permettant une reprise </w:t>
      </w:r>
      <w:r w:rsidR="5E4687FB" w:rsidRPr="002E35E6">
        <w:rPr>
          <w:rFonts w:ascii="Segoe UI" w:eastAsia="Segoe UI" w:hAnsi="Segoe UI" w:cs="Segoe UI"/>
          <w:sz w:val="20"/>
          <w:szCs w:val="20"/>
        </w:rPr>
        <w:t xml:space="preserve">du travail </w:t>
      </w:r>
      <w:r w:rsidRPr="002E35E6">
        <w:rPr>
          <w:rFonts w:ascii="Segoe UI" w:eastAsia="Segoe UI" w:hAnsi="Segoe UI" w:cs="Segoe UI"/>
          <w:sz w:val="20"/>
          <w:szCs w:val="20"/>
        </w:rPr>
        <w:t>dans les meilleures conditions (sécurité, éventuels changements intervenus sur son poste…) ou la mise en place d’un accompagnement adapté.</w:t>
      </w:r>
    </w:p>
    <w:p w14:paraId="40FD2A7A" w14:textId="6E6DA497" w:rsidR="002225BC" w:rsidRPr="00C50F3C" w:rsidRDefault="002225BC" w:rsidP="00420290">
      <w:pPr>
        <w:pStyle w:val="6"/>
        <w:numPr>
          <w:ilvl w:val="0"/>
          <w:numId w:val="52"/>
        </w:numPr>
        <w:ind w:left="284"/>
        <w:rPr>
          <w:rFonts w:cs="Segoe UI"/>
          <w:sz w:val="20"/>
          <w:szCs w:val="20"/>
        </w:rPr>
      </w:pPr>
      <w:bookmarkStart w:id="486" w:name="_Toc184394365"/>
      <w:bookmarkStart w:id="487" w:name="_Toc187332530"/>
      <w:r w:rsidRPr="00C50F3C">
        <w:rPr>
          <w:rFonts w:cs="Segoe UI"/>
          <w:sz w:val="20"/>
          <w:szCs w:val="20"/>
        </w:rPr>
        <w:t>Au retour d’un arrêt de travail</w:t>
      </w:r>
      <w:bookmarkEnd w:id="486"/>
      <w:bookmarkEnd w:id="487"/>
    </w:p>
    <w:p w14:paraId="4B53625C" w14:textId="2AC73ABE" w:rsidR="002225BC" w:rsidRPr="002E35E6" w:rsidRDefault="10915642" w:rsidP="000D4C3A">
      <w:pPr>
        <w:autoSpaceDE w:val="0"/>
        <w:autoSpaceDN w:val="0"/>
        <w:adjustRightInd w:val="0"/>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Lorsque le collaborateur est en arrêt d’au moins 60 jours </w:t>
      </w:r>
      <w:r w:rsidR="34EE75A5" w:rsidRPr="002E35E6">
        <w:rPr>
          <w:rFonts w:ascii="Segoe UI" w:eastAsia="Segoe UI" w:hAnsi="Segoe UI" w:cs="Segoe UI"/>
          <w:sz w:val="20"/>
          <w:szCs w:val="20"/>
        </w:rPr>
        <w:t xml:space="preserve">pour cause de maladie </w:t>
      </w:r>
      <w:r w:rsidRPr="002E35E6">
        <w:rPr>
          <w:rFonts w:ascii="Segoe UI" w:eastAsia="Segoe UI" w:hAnsi="Segoe UI" w:cs="Segoe UI"/>
          <w:sz w:val="20"/>
          <w:szCs w:val="20"/>
        </w:rPr>
        <w:t>(</w:t>
      </w:r>
      <w:r w:rsidR="49285D57" w:rsidRPr="002E35E6">
        <w:rPr>
          <w:rFonts w:ascii="Segoe UI" w:eastAsia="Segoe UI" w:hAnsi="Segoe UI" w:cs="Segoe UI"/>
          <w:sz w:val="20"/>
          <w:szCs w:val="20"/>
        </w:rPr>
        <w:t xml:space="preserve">ou </w:t>
      </w:r>
      <w:r w:rsidR="67AA53D3" w:rsidRPr="002E35E6">
        <w:rPr>
          <w:rFonts w:ascii="Segoe UI" w:eastAsia="Segoe UI" w:hAnsi="Segoe UI" w:cs="Segoe UI"/>
          <w:sz w:val="20"/>
          <w:szCs w:val="20"/>
        </w:rPr>
        <w:t>en arrêt d’au moins 30 jours pour cause d’accident du travail), u</w:t>
      </w:r>
      <w:r w:rsidR="002225BC" w:rsidRPr="002E35E6">
        <w:rPr>
          <w:rFonts w:ascii="Segoe UI" w:eastAsia="Segoe UI" w:hAnsi="Segoe UI" w:cs="Segoe UI"/>
          <w:sz w:val="20"/>
          <w:szCs w:val="20"/>
        </w:rPr>
        <w:t xml:space="preserve">ne visite </w:t>
      </w:r>
      <w:r w:rsidR="007F20D5" w:rsidRPr="002E35E6">
        <w:rPr>
          <w:rFonts w:ascii="Segoe UI" w:eastAsia="Segoe UI" w:hAnsi="Segoe UI" w:cs="Segoe UI"/>
          <w:sz w:val="20"/>
          <w:szCs w:val="20"/>
        </w:rPr>
        <w:t>médicale</w:t>
      </w:r>
      <w:r w:rsidR="002225BC" w:rsidRPr="002E35E6">
        <w:rPr>
          <w:rFonts w:ascii="Segoe UI" w:eastAsia="Segoe UI" w:hAnsi="Segoe UI" w:cs="Segoe UI"/>
          <w:sz w:val="20"/>
          <w:szCs w:val="20"/>
        </w:rPr>
        <w:t xml:space="preserve"> de reprise est organisée par le manager et la Mission Handicap. Cette visite sera l’occasion de repartager sur les préconisations émises lors de la visite de pré-reprise, si cette dernière a eu lieu.</w:t>
      </w:r>
    </w:p>
    <w:p w14:paraId="58F14DAB" w14:textId="04F5E65B" w:rsidR="002225BC" w:rsidRPr="002E35E6" w:rsidRDefault="002225BC" w:rsidP="000D4C3A">
      <w:pPr>
        <w:autoSpaceDE w:val="0"/>
        <w:autoSpaceDN w:val="0"/>
        <w:adjustRightInd w:val="0"/>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Un entretien de ré-accueil avec le manager </w:t>
      </w:r>
      <w:r w:rsidR="10FAA746" w:rsidRPr="002E35E6">
        <w:rPr>
          <w:rFonts w:ascii="Segoe UI" w:eastAsia="Segoe UI" w:hAnsi="Segoe UI" w:cs="Segoe UI"/>
          <w:sz w:val="20"/>
          <w:szCs w:val="20"/>
        </w:rPr>
        <w:t xml:space="preserve">peut également être </w:t>
      </w:r>
      <w:r w:rsidRPr="002E35E6">
        <w:rPr>
          <w:rFonts w:ascii="Segoe UI" w:eastAsia="Segoe UI" w:hAnsi="Segoe UI" w:cs="Segoe UI"/>
          <w:sz w:val="20"/>
          <w:szCs w:val="20"/>
        </w:rPr>
        <w:t xml:space="preserve">organisé afin de </w:t>
      </w:r>
      <w:r w:rsidR="39002E4D" w:rsidRPr="002E35E6">
        <w:rPr>
          <w:rFonts w:ascii="Segoe UI" w:eastAsia="Segoe UI" w:hAnsi="Segoe UI" w:cs="Segoe UI"/>
          <w:sz w:val="20"/>
          <w:szCs w:val="20"/>
        </w:rPr>
        <w:t xml:space="preserve">faciliter </w:t>
      </w:r>
      <w:r w:rsidRPr="002E35E6">
        <w:rPr>
          <w:rFonts w:ascii="Segoe UI" w:eastAsia="Segoe UI" w:hAnsi="Segoe UI" w:cs="Segoe UI"/>
          <w:sz w:val="20"/>
          <w:szCs w:val="20"/>
        </w:rPr>
        <w:t xml:space="preserve">le retour </w:t>
      </w:r>
      <w:r w:rsidR="68A6F359" w:rsidRPr="002E35E6">
        <w:rPr>
          <w:rFonts w:ascii="Segoe UI" w:eastAsia="Segoe UI" w:hAnsi="Segoe UI" w:cs="Segoe UI"/>
          <w:sz w:val="20"/>
          <w:szCs w:val="20"/>
        </w:rPr>
        <w:t xml:space="preserve">du collaborateur </w:t>
      </w:r>
      <w:r w:rsidRPr="002E35E6">
        <w:rPr>
          <w:rFonts w:ascii="Segoe UI" w:eastAsia="Segoe UI" w:hAnsi="Segoe UI" w:cs="Segoe UI"/>
          <w:sz w:val="20"/>
          <w:szCs w:val="20"/>
        </w:rPr>
        <w:t>dans son emploi.</w:t>
      </w:r>
    </w:p>
    <w:p w14:paraId="7F416250" w14:textId="26205532" w:rsidR="002225BC" w:rsidRPr="002E35E6" w:rsidRDefault="001D2918" w:rsidP="00057ADD">
      <w:pPr>
        <w:pStyle w:val="5"/>
      </w:pPr>
      <w:bookmarkStart w:id="488" w:name="_Toc184394366"/>
      <w:bookmarkStart w:id="489" w:name="_Toc187332531"/>
      <w:r w:rsidRPr="002E35E6">
        <w:t>7</w:t>
      </w:r>
      <w:r w:rsidR="002225BC" w:rsidRPr="002E35E6">
        <w:t xml:space="preserve">.1.2.6. Accompagner le collaborateur en situation de handicap </w:t>
      </w:r>
      <w:r w:rsidR="00B7002C" w:rsidRPr="002E35E6">
        <w:t xml:space="preserve">ou d’invalidité </w:t>
      </w:r>
      <w:r w:rsidR="002225BC" w:rsidRPr="002E35E6">
        <w:t>en cas d’inaptitude</w:t>
      </w:r>
      <w:bookmarkEnd w:id="488"/>
      <w:bookmarkEnd w:id="489"/>
    </w:p>
    <w:p w14:paraId="73B41CB1" w14:textId="405DFC01" w:rsidR="002225BC" w:rsidRPr="002E35E6" w:rsidRDefault="002225BC"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Lorsque le médecin du travail rend un avis d’inaptitude lors de la visite de reprise, il est précisé que même si par principe la décision de rupture du contrat de travail est exclusivement du ressort de l’entreprise, les membres du CSEE sont consultés sur </w:t>
      </w:r>
      <w:r w:rsidR="005F583F" w:rsidRPr="00E8232E">
        <w:rPr>
          <w:rFonts w:ascii="Segoe UI" w:eastAsiaTheme="minorEastAsia" w:hAnsi="Segoe UI" w:cs="Segoe UI"/>
          <w:sz w:val="20"/>
          <w:szCs w:val="20"/>
        </w:rPr>
        <w:t>la recherche d’un reclassement</w:t>
      </w:r>
      <w:r w:rsidR="005F583F">
        <w:rPr>
          <w:rFonts w:ascii="Segoe UI" w:eastAsiaTheme="minorEastAsia" w:hAnsi="Segoe UI" w:cs="Segoe UI"/>
          <w:sz w:val="20"/>
          <w:szCs w:val="20"/>
        </w:rPr>
        <w:t xml:space="preserve"> </w:t>
      </w:r>
      <w:r w:rsidR="50E9881E" w:rsidRPr="002E35E6">
        <w:rPr>
          <w:rFonts w:ascii="Segoe UI" w:eastAsiaTheme="minorEastAsia" w:hAnsi="Segoe UI" w:cs="Segoe UI"/>
          <w:sz w:val="20"/>
          <w:szCs w:val="20"/>
        </w:rPr>
        <w:t>permettant de maintenir en emploi le collaborateur en situation de handicap</w:t>
      </w:r>
      <w:r w:rsidRPr="002E35E6">
        <w:rPr>
          <w:rFonts w:ascii="Segoe UI" w:eastAsiaTheme="minorEastAsia" w:hAnsi="Segoe UI" w:cs="Segoe UI"/>
          <w:sz w:val="20"/>
          <w:szCs w:val="20"/>
        </w:rPr>
        <w:t xml:space="preserve"> </w:t>
      </w:r>
      <w:r w:rsidRPr="002E35E6">
        <w:rPr>
          <w:rFonts w:ascii="Segoe UI" w:eastAsia="Segoe UI" w:hAnsi="Segoe UI" w:cs="Segoe UI"/>
          <w:sz w:val="20"/>
          <w:szCs w:val="20"/>
        </w:rPr>
        <w:t xml:space="preserve">lorsque l’avis d’inaptitude </w:t>
      </w:r>
      <w:r w:rsidR="71FADA87" w:rsidRPr="002E35E6">
        <w:rPr>
          <w:rFonts w:ascii="Segoe UI" w:eastAsia="Segoe UI" w:hAnsi="Segoe UI" w:cs="Segoe UI"/>
          <w:sz w:val="20"/>
          <w:szCs w:val="20"/>
        </w:rPr>
        <w:t xml:space="preserve">comporte des indications </w:t>
      </w:r>
      <w:r w:rsidR="6276301C" w:rsidRPr="002E35E6">
        <w:rPr>
          <w:rFonts w:ascii="Segoe UI" w:eastAsia="Segoe UI" w:hAnsi="Segoe UI" w:cs="Segoe UI"/>
          <w:sz w:val="20"/>
          <w:szCs w:val="20"/>
        </w:rPr>
        <w:t xml:space="preserve">en vue d’un </w:t>
      </w:r>
      <w:r w:rsidR="001D71FC" w:rsidRPr="002E35E6">
        <w:rPr>
          <w:rFonts w:ascii="Segoe UI" w:eastAsia="Segoe UI" w:hAnsi="Segoe UI" w:cs="Segoe UI"/>
          <w:sz w:val="20"/>
          <w:szCs w:val="20"/>
        </w:rPr>
        <w:t>reclassement</w:t>
      </w:r>
      <w:r w:rsidRPr="002E35E6">
        <w:rPr>
          <w:rFonts w:ascii="Segoe UI" w:eastAsia="Segoe UI" w:hAnsi="Segoe UI" w:cs="Segoe UI"/>
          <w:sz w:val="20"/>
          <w:szCs w:val="20"/>
        </w:rPr>
        <w:t>.</w:t>
      </w:r>
    </w:p>
    <w:p w14:paraId="5FBD955B" w14:textId="77777777" w:rsidR="002225BC" w:rsidRPr="002E35E6" w:rsidRDefault="002225BC"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Cette consultation s’effectue selon les textes en vigueur et peut se faire en séance ou par écrit.</w:t>
      </w:r>
    </w:p>
    <w:p w14:paraId="30D4C96F" w14:textId="5EC3BD7D" w:rsidR="002225BC" w:rsidRPr="002E35E6" w:rsidRDefault="002225BC"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Pendant la procédure d’inaptitude, il est convenu qu’un accompagnement spécifique est mis en place avec la Mission Handicap et le</w:t>
      </w:r>
      <w:r w:rsidR="00D26E88" w:rsidRPr="002E35E6">
        <w:rPr>
          <w:rFonts w:ascii="Segoe UI" w:eastAsia="Segoe UI" w:hAnsi="Segoe UI" w:cs="Segoe UI"/>
          <w:sz w:val="20"/>
          <w:szCs w:val="20"/>
        </w:rPr>
        <w:t xml:space="preserve"> RRH</w:t>
      </w:r>
      <w:r w:rsidR="27903784" w:rsidRPr="002E35E6">
        <w:rPr>
          <w:rFonts w:ascii="Segoe UI" w:eastAsia="Segoe UI" w:hAnsi="Segoe UI" w:cs="Segoe UI"/>
          <w:sz w:val="20"/>
          <w:szCs w:val="20"/>
        </w:rPr>
        <w:t>,</w:t>
      </w:r>
      <w:r w:rsidR="00811B67" w:rsidRPr="002E35E6">
        <w:rPr>
          <w:rFonts w:ascii="Segoe UI" w:eastAsia="Segoe UI" w:hAnsi="Segoe UI" w:cs="Segoe UI"/>
          <w:sz w:val="20"/>
          <w:szCs w:val="20"/>
        </w:rPr>
        <w:t xml:space="preserve"> et si nécessaire le</w:t>
      </w:r>
      <w:r w:rsidRPr="002E35E6">
        <w:rPr>
          <w:rFonts w:ascii="Segoe UI" w:eastAsia="Segoe UI" w:hAnsi="Segoe UI" w:cs="Segoe UI"/>
          <w:sz w:val="20"/>
          <w:szCs w:val="20"/>
        </w:rPr>
        <w:t xml:space="preserve"> Pôle Juridique Social</w:t>
      </w:r>
      <w:r w:rsidR="7B532C1A" w:rsidRPr="002E35E6">
        <w:rPr>
          <w:rFonts w:ascii="Segoe UI" w:eastAsia="Segoe UI" w:hAnsi="Segoe UI" w:cs="Segoe UI"/>
          <w:sz w:val="20"/>
          <w:szCs w:val="20"/>
        </w:rPr>
        <w:t>,</w:t>
      </w:r>
      <w:r w:rsidRPr="002E35E6">
        <w:rPr>
          <w:rFonts w:ascii="Segoe UI" w:eastAsia="Segoe UI" w:hAnsi="Segoe UI" w:cs="Segoe UI"/>
          <w:sz w:val="20"/>
          <w:szCs w:val="20"/>
        </w:rPr>
        <w:t xml:space="preserve"> pour notamment expliquer le déroulé et les impacts de cette procédure.</w:t>
      </w:r>
      <w:r w:rsidR="0024538C" w:rsidRPr="002E35E6">
        <w:rPr>
          <w:rFonts w:ascii="Segoe UI" w:eastAsia="Segoe UI" w:hAnsi="Segoe UI" w:cs="Segoe UI"/>
          <w:sz w:val="20"/>
          <w:szCs w:val="20"/>
        </w:rPr>
        <w:t xml:space="preserve"> Pour ce faire, il est convenu de mettre à disposition des RRH un mémo juridique et technique sur le process d’inaptitude.</w:t>
      </w:r>
    </w:p>
    <w:p w14:paraId="46A92D49" w14:textId="2D86A399" w:rsidR="000D1A7B" w:rsidRPr="002E35E6" w:rsidRDefault="002225BC"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Et, lorsqu’un reclassement est possible et autorisé par l’avis du médecin du travail, </w:t>
      </w:r>
      <w:r w:rsidR="00FE3288" w:rsidRPr="002E35E6">
        <w:rPr>
          <w:rFonts w:ascii="Segoe UI" w:eastAsia="Segoe UI" w:hAnsi="Segoe UI" w:cs="Segoe UI"/>
          <w:sz w:val="20"/>
          <w:szCs w:val="20"/>
        </w:rPr>
        <w:t xml:space="preserve">la </w:t>
      </w:r>
      <w:r w:rsidR="00CB343B" w:rsidRPr="002E35E6">
        <w:rPr>
          <w:rFonts w:ascii="Segoe UI" w:eastAsia="Segoe UI" w:hAnsi="Segoe UI" w:cs="Segoe UI"/>
          <w:sz w:val="20"/>
          <w:szCs w:val="20"/>
        </w:rPr>
        <w:t>Direction des Ressources Humaines</w:t>
      </w:r>
      <w:r w:rsidR="00FE3288" w:rsidRPr="002E35E6">
        <w:rPr>
          <w:rFonts w:ascii="Segoe UI" w:eastAsia="Segoe UI" w:hAnsi="Segoe UI" w:cs="Segoe UI"/>
          <w:sz w:val="20"/>
          <w:szCs w:val="20"/>
        </w:rPr>
        <w:t xml:space="preserve"> </w:t>
      </w:r>
      <w:r w:rsidR="00CE14DD" w:rsidRPr="002E35E6">
        <w:rPr>
          <w:rFonts w:ascii="Segoe UI" w:eastAsia="Segoe UI" w:hAnsi="Segoe UI" w:cs="Segoe UI"/>
          <w:sz w:val="20"/>
          <w:szCs w:val="20"/>
        </w:rPr>
        <w:t>met tout en œuvre pour</w:t>
      </w:r>
      <w:r w:rsidRPr="002E35E6">
        <w:rPr>
          <w:rFonts w:ascii="Segoe UI" w:eastAsia="Segoe UI" w:hAnsi="Segoe UI" w:cs="Segoe UI"/>
          <w:sz w:val="20"/>
          <w:szCs w:val="20"/>
        </w:rPr>
        <w:t xml:space="preserve"> trouver un maintien en emploi répondant aux recommandations du Médecin du Travail</w:t>
      </w:r>
      <w:r w:rsidR="005378C0" w:rsidRPr="002E35E6">
        <w:rPr>
          <w:rFonts w:ascii="Segoe UI" w:eastAsia="Segoe UI" w:hAnsi="Segoe UI" w:cs="Segoe UI"/>
          <w:sz w:val="20"/>
          <w:szCs w:val="20"/>
        </w:rPr>
        <w:t xml:space="preserve"> en interne Covéa.</w:t>
      </w:r>
    </w:p>
    <w:p w14:paraId="76790736" w14:textId="7099945E" w:rsidR="00C66F3C" w:rsidRPr="002E35E6" w:rsidRDefault="005378C0"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En outre, </w:t>
      </w:r>
      <w:r w:rsidR="00756456" w:rsidRPr="002E35E6">
        <w:rPr>
          <w:rFonts w:ascii="Segoe UI" w:eastAsia="Segoe UI" w:hAnsi="Segoe UI" w:cs="Segoe UI"/>
          <w:sz w:val="20"/>
          <w:szCs w:val="20"/>
        </w:rPr>
        <w:t>la Mission Handicap</w:t>
      </w:r>
      <w:r w:rsidRPr="002E35E6">
        <w:rPr>
          <w:rFonts w:ascii="Segoe UI" w:eastAsia="Segoe UI" w:hAnsi="Segoe UI" w:cs="Segoe UI"/>
          <w:sz w:val="20"/>
          <w:szCs w:val="20"/>
        </w:rPr>
        <w:t xml:space="preserve"> </w:t>
      </w:r>
      <w:r w:rsidR="51CB9AAC" w:rsidRPr="002E35E6">
        <w:rPr>
          <w:rFonts w:ascii="Segoe UI" w:eastAsia="Segoe UI" w:hAnsi="Segoe UI" w:cs="Segoe UI"/>
          <w:sz w:val="20"/>
          <w:szCs w:val="20"/>
        </w:rPr>
        <w:t xml:space="preserve">étudie toute </w:t>
      </w:r>
      <w:r w:rsidRPr="002E35E6">
        <w:rPr>
          <w:rFonts w:ascii="Segoe UI" w:eastAsia="Segoe UI" w:hAnsi="Segoe UI" w:cs="Segoe UI"/>
          <w:sz w:val="20"/>
          <w:szCs w:val="20"/>
        </w:rPr>
        <w:t xml:space="preserve">possibilité </w:t>
      </w:r>
      <w:r w:rsidR="7FDA3C8C" w:rsidRPr="002E35E6">
        <w:rPr>
          <w:rFonts w:ascii="Segoe UI" w:eastAsia="Segoe UI" w:hAnsi="Segoe UI" w:cs="Segoe UI"/>
          <w:sz w:val="20"/>
          <w:szCs w:val="20"/>
        </w:rPr>
        <w:t xml:space="preserve">de </w:t>
      </w:r>
      <w:r w:rsidRPr="002E35E6">
        <w:rPr>
          <w:rFonts w:ascii="Segoe UI" w:eastAsia="Segoe UI" w:hAnsi="Segoe UI" w:cs="Segoe UI"/>
          <w:sz w:val="20"/>
          <w:szCs w:val="20"/>
        </w:rPr>
        <w:t>mise en relation du collaborateur concerné avec un de ses partenaires externes</w:t>
      </w:r>
      <w:r w:rsidR="50D91598" w:rsidRPr="002E35E6">
        <w:rPr>
          <w:rFonts w:ascii="Segoe UI" w:eastAsia="Segoe UI" w:hAnsi="Segoe UI" w:cs="Segoe UI"/>
          <w:sz w:val="20"/>
          <w:szCs w:val="20"/>
        </w:rPr>
        <w:t xml:space="preserve"> (</w:t>
      </w:r>
      <w:r w:rsidR="00F641F8" w:rsidRPr="00E8232E">
        <w:rPr>
          <w:rFonts w:ascii="Segoe UI" w:eastAsia="Segoe UI" w:hAnsi="Segoe UI" w:cs="Segoe UI"/>
          <w:sz w:val="20"/>
          <w:szCs w:val="20"/>
        </w:rPr>
        <w:t>CAP EMPLOI,</w:t>
      </w:r>
      <w:r w:rsidR="00F641F8">
        <w:rPr>
          <w:rFonts w:ascii="Segoe UI" w:eastAsia="Segoe UI" w:hAnsi="Segoe UI" w:cs="Segoe UI"/>
          <w:sz w:val="20"/>
          <w:szCs w:val="20"/>
        </w:rPr>
        <w:t xml:space="preserve"> </w:t>
      </w:r>
      <w:r w:rsidR="50D91598" w:rsidRPr="002E35E6">
        <w:rPr>
          <w:rFonts w:ascii="Segoe UI" w:eastAsia="Segoe UI" w:hAnsi="Segoe UI" w:cs="Segoe UI"/>
          <w:sz w:val="20"/>
          <w:szCs w:val="20"/>
        </w:rPr>
        <w:t>MDPH, A</w:t>
      </w:r>
      <w:r w:rsidR="00BA2899" w:rsidRPr="002E35E6">
        <w:rPr>
          <w:rFonts w:ascii="Segoe UI" w:eastAsia="Segoe UI" w:hAnsi="Segoe UI" w:cs="Segoe UI"/>
          <w:sz w:val="20"/>
          <w:szCs w:val="20"/>
        </w:rPr>
        <w:t>GEFIPH</w:t>
      </w:r>
      <w:r w:rsidR="50D91598" w:rsidRPr="002E35E6">
        <w:rPr>
          <w:rFonts w:ascii="Segoe UI" w:eastAsia="Segoe UI" w:hAnsi="Segoe UI" w:cs="Segoe UI"/>
          <w:sz w:val="20"/>
          <w:szCs w:val="20"/>
        </w:rPr>
        <w:t xml:space="preserve"> </w:t>
      </w:r>
      <w:r w:rsidR="00DE0B0E" w:rsidRPr="002E35E6">
        <w:rPr>
          <w:rFonts w:ascii="Segoe UI" w:eastAsia="Segoe UI" w:hAnsi="Segoe UI" w:cs="Segoe UI"/>
          <w:sz w:val="20"/>
          <w:szCs w:val="20"/>
        </w:rPr>
        <w:t>etc.</w:t>
      </w:r>
      <w:r w:rsidR="50D91598" w:rsidRPr="002E35E6">
        <w:rPr>
          <w:rFonts w:ascii="Segoe UI" w:eastAsia="Segoe UI" w:hAnsi="Segoe UI" w:cs="Segoe UI"/>
          <w:sz w:val="20"/>
          <w:szCs w:val="20"/>
        </w:rPr>
        <w:t>)</w:t>
      </w:r>
      <w:r w:rsidRPr="002E35E6">
        <w:rPr>
          <w:rFonts w:ascii="Segoe UI" w:eastAsia="Segoe UI" w:hAnsi="Segoe UI" w:cs="Segoe UI"/>
          <w:sz w:val="20"/>
          <w:szCs w:val="20"/>
        </w:rPr>
        <w:t xml:space="preserve">. </w:t>
      </w:r>
      <w:bookmarkStart w:id="490" w:name="_Toc181200747"/>
    </w:p>
    <w:p w14:paraId="4A0F500C" w14:textId="7E233F08" w:rsidR="00A83BC3" w:rsidRPr="002E35E6" w:rsidRDefault="00A83BC3"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Ces dispositions ne sont pas applicables en cas d’inaptitude totale et définitive</w:t>
      </w:r>
      <w:r w:rsidR="00CE14DD" w:rsidRPr="002E35E6">
        <w:rPr>
          <w:rFonts w:ascii="Segoe UI" w:eastAsia="Segoe UI" w:hAnsi="Segoe UI" w:cs="Segoe UI"/>
          <w:sz w:val="20"/>
          <w:szCs w:val="20"/>
        </w:rPr>
        <w:t xml:space="preserve"> avec dispense de reclassement</w:t>
      </w:r>
      <w:r w:rsidRPr="002E35E6">
        <w:rPr>
          <w:rFonts w:ascii="Segoe UI" w:eastAsia="Segoe UI" w:hAnsi="Segoe UI" w:cs="Segoe UI"/>
          <w:sz w:val="20"/>
          <w:szCs w:val="20"/>
        </w:rPr>
        <w:t xml:space="preserve">. </w:t>
      </w:r>
    </w:p>
    <w:p w14:paraId="45842319" w14:textId="77777777" w:rsidR="008026CB" w:rsidRDefault="008026CB" w:rsidP="000D4C3A">
      <w:pPr>
        <w:spacing w:after="120"/>
        <w:ind w:firstLine="0"/>
        <w:rPr>
          <w:rFonts w:ascii="Segoe UI" w:eastAsia="Segoe UI" w:hAnsi="Segoe UI" w:cs="Segoe UI"/>
          <w:sz w:val="20"/>
          <w:szCs w:val="20"/>
        </w:rPr>
      </w:pPr>
      <w:r w:rsidRPr="002E35E6">
        <w:rPr>
          <w:rFonts w:ascii="Segoe UI" w:eastAsia="Segoe UI" w:hAnsi="Segoe UI" w:cs="Segoe UI"/>
          <w:sz w:val="20"/>
          <w:szCs w:val="20"/>
        </w:rPr>
        <w:t>Il est rappelé, en cas de licenciement pour inaptitude, que le collaborateur peut bénéficier du compte personnel de formation (CPF).</w:t>
      </w:r>
      <w:r w:rsidRPr="0008589A">
        <w:rPr>
          <w:rFonts w:ascii="Segoe UI" w:eastAsia="Segoe UI" w:hAnsi="Segoe UI" w:cs="Segoe UI"/>
          <w:sz w:val="20"/>
          <w:szCs w:val="20"/>
        </w:rPr>
        <w:t xml:space="preserve"> </w:t>
      </w:r>
    </w:p>
    <w:p w14:paraId="7DC77063" w14:textId="7A0F9679" w:rsidR="39F60554" w:rsidRDefault="39F60554" w:rsidP="007E705F">
      <w:pPr>
        <w:pStyle w:val="3"/>
      </w:pPr>
      <w:bookmarkStart w:id="491" w:name="_Toc184394367"/>
      <w:bookmarkStart w:id="492" w:name="_Toc187332532"/>
      <w:r w:rsidRPr="00B1089E">
        <w:lastRenderedPageBreak/>
        <w:t xml:space="preserve">Chapitre </w:t>
      </w:r>
      <w:r w:rsidR="0053691C">
        <w:t>7</w:t>
      </w:r>
      <w:r w:rsidRPr="00B1089E">
        <w:t>.2. Le plan d’embauche et d’int</w:t>
      </w:r>
      <w:r w:rsidR="156F7B81" w:rsidRPr="00B1089E">
        <w:t>é</w:t>
      </w:r>
      <w:r w:rsidRPr="00B1089E">
        <w:t>gration</w:t>
      </w:r>
      <w:bookmarkEnd w:id="490"/>
      <w:bookmarkEnd w:id="491"/>
      <w:bookmarkEnd w:id="492"/>
    </w:p>
    <w:p w14:paraId="1EE81AF8" w14:textId="57940931" w:rsidR="39F60554" w:rsidRPr="00C163A7" w:rsidRDefault="39F60554" w:rsidP="00C163A7">
      <w:pPr>
        <w:pStyle w:val="4"/>
        <w:spacing w:before="360"/>
        <w:jc w:val="both"/>
        <w:rPr>
          <w:rFonts w:ascii="Segoe UI" w:eastAsia="Segoe UI" w:hAnsi="Segoe UI" w:cs="Segoe UI"/>
          <w:b/>
          <w:u w:val="single"/>
        </w:rPr>
      </w:pPr>
      <w:bookmarkStart w:id="493" w:name="_Toc181200748"/>
      <w:bookmarkStart w:id="494" w:name="_Toc184394368"/>
      <w:bookmarkStart w:id="495" w:name="_Toc187332533"/>
      <w:r w:rsidRPr="00B1089E">
        <w:rPr>
          <w:rFonts w:ascii="Segoe UI" w:eastAsia="Segoe UI" w:hAnsi="Segoe UI" w:cs="Segoe UI"/>
          <w:b/>
          <w:sz w:val="22"/>
          <w:u w:val="single"/>
        </w:rPr>
        <w:t xml:space="preserve">Article </w:t>
      </w:r>
      <w:r w:rsidR="0053691C">
        <w:rPr>
          <w:rFonts w:ascii="Segoe UI" w:eastAsia="Segoe UI" w:hAnsi="Segoe UI" w:cs="Segoe UI"/>
          <w:b/>
          <w:sz w:val="22"/>
          <w:u w:val="single"/>
        </w:rPr>
        <w:t>7</w:t>
      </w:r>
      <w:r w:rsidRPr="00B1089E">
        <w:rPr>
          <w:rFonts w:ascii="Segoe UI" w:eastAsia="Segoe UI" w:hAnsi="Segoe UI" w:cs="Segoe UI"/>
          <w:b/>
          <w:sz w:val="22"/>
          <w:u w:val="single"/>
        </w:rPr>
        <w:t>.2.1. L’objectif d’embauches de collaborateurs en situation de handicap</w:t>
      </w:r>
      <w:bookmarkEnd w:id="493"/>
      <w:bookmarkEnd w:id="494"/>
      <w:bookmarkEnd w:id="495"/>
    </w:p>
    <w:p w14:paraId="65F40151" w14:textId="544DAB64" w:rsidR="008A47F9"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met en œuvre l'ensemble des moyens et des dispositifs légaux en matière d'insertion professionnelle pour recruter des personnes en situation de handicap. </w:t>
      </w:r>
      <w:r w:rsidR="00042DB1" w:rsidRPr="00B1089E">
        <w:rPr>
          <w:rFonts w:ascii="Segoe UI" w:eastAsia="Segoe UI" w:hAnsi="Segoe UI" w:cs="Segoe UI"/>
          <w:sz w:val="20"/>
          <w:szCs w:val="20"/>
        </w:rPr>
        <w:t>Dans ce cadre</w:t>
      </w:r>
      <w:r w:rsidR="008D4732">
        <w:rPr>
          <w:rFonts w:ascii="Segoe UI" w:eastAsia="Segoe UI" w:hAnsi="Segoe UI" w:cs="Segoe UI"/>
          <w:sz w:val="20"/>
          <w:szCs w:val="20"/>
        </w:rPr>
        <w:t>,</w:t>
      </w:r>
      <w:r w:rsidR="00042DB1" w:rsidRPr="00B1089E">
        <w:rPr>
          <w:rFonts w:ascii="Segoe UI" w:eastAsia="Segoe UI" w:hAnsi="Segoe UI" w:cs="Segoe UI"/>
          <w:sz w:val="20"/>
          <w:szCs w:val="20"/>
        </w:rPr>
        <w:t xml:space="preserve"> Covéa a conscience, pour favoriser les recrutements de nouvelles personnes en situation </w:t>
      </w:r>
      <w:r w:rsidR="00D40455" w:rsidRPr="00B1089E">
        <w:rPr>
          <w:rFonts w:ascii="Segoe UI" w:eastAsia="Segoe UI" w:hAnsi="Segoe UI" w:cs="Segoe UI"/>
          <w:sz w:val="20"/>
          <w:szCs w:val="20"/>
        </w:rPr>
        <w:t>de handicap</w:t>
      </w:r>
      <w:r w:rsidR="00042DB1" w:rsidRPr="00B1089E">
        <w:rPr>
          <w:rFonts w:ascii="Segoe UI" w:eastAsia="Segoe UI" w:hAnsi="Segoe UI" w:cs="Segoe UI"/>
          <w:sz w:val="20"/>
          <w:szCs w:val="20"/>
        </w:rPr>
        <w:t>,</w:t>
      </w:r>
      <w:r w:rsidR="00D40455" w:rsidRPr="00B1089E">
        <w:rPr>
          <w:rFonts w:ascii="Segoe UI" w:eastAsia="Segoe UI" w:hAnsi="Segoe UI" w:cs="Segoe UI"/>
          <w:sz w:val="20"/>
          <w:szCs w:val="20"/>
        </w:rPr>
        <w:t xml:space="preserve"> quel</w:t>
      </w:r>
      <w:r w:rsidR="000C396A" w:rsidRPr="00B1089E">
        <w:rPr>
          <w:rFonts w:ascii="Segoe UI" w:eastAsia="Segoe UI" w:hAnsi="Segoe UI" w:cs="Segoe UI"/>
          <w:sz w:val="20"/>
          <w:szCs w:val="20"/>
        </w:rPr>
        <w:t xml:space="preserve"> </w:t>
      </w:r>
      <w:r w:rsidR="00D40455" w:rsidRPr="00B1089E">
        <w:rPr>
          <w:rFonts w:ascii="Segoe UI" w:eastAsia="Segoe UI" w:hAnsi="Segoe UI" w:cs="Segoe UI"/>
          <w:sz w:val="20"/>
          <w:szCs w:val="20"/>
        </w:rPr>
        <w:t xml:space="preserve">que soit </w:t>
      </w:r>
      <w:r w:rsidR="00955E6D" w:rsidRPr="00B1089E">
        <w:rPr>
          <w:rFonts w:ascii="Segoe UI" w:eastAsia="Segoe UI" w:hAnsi="Segoe UI" w:cs="Segoe UI"/>
          <w:sz w:val="20"/>
          <w:szCs w:val="20"/>
        </w:rPr>
        <w:t>le</w:t>
      </w:r>
      <w:r w:rsidR="00D40455" w:rsidRPr="00B1089E">
        <w:rPr>
          <w:rFonts w:ascii="Segoe UI" w:eastAsia="Segoe UI" w:hAnsi="Segoe UI" w:cs="Segoe UI"/>
          <w:sz w:val="20"/>
          <w:szCs w:val="20"/>
        </w:rPr>
        <w:t xml:space="preserve"> contrat,</w:t>
      </w:r>
      <w:r w:rsidR="00955E6D" w:rsidRPr="00B1089E">
        <w:rPr>
          <w:rFonts w:ascii="Segoe UI" w:eastAsia="Segoe UI" w:hAnsi="Segoe UI" w:cs="Segoe UI"/>
          <w:sz w:val="20"/>
          <w:szCs w:val="20"/>
        </w:rPr>
        <w:t xml:space="preserve"> qu’il faut renforcer l’attractivité </w:t>
      </w:r>
      <w:r w:rsidR="006019A8" w:rsidRPr="00B1089E">
        <w:rPr>
          <w:rFonts w:ascii="Segoe UI" w:eastAsia="Segoe UI" w:hAnsi="Segoe UI" w:cs="Segoe UI"/>
          <w:sz w:val="20"/>
          <w:szCs w:val="20"/>
        </w:rPr>
        <w:t xml:space="preserve">pour que Covéa soit </w:t>
      </w:r>
      <w:r w:rsidR="00A1716E" w:rsidRPr="00B1089E">
        <w:rPr>
          <w:rFonts w:ascii="Segoe UI" w:eastAsia="Segoe UI" w:hAnsi="Segoe UI" w:cs="Segoe UI"/>
          <w:sz w:val="20"/>
          <w:szCs w:val="20"/>
        </w:rPr>
        <w:t xml:space="preserve">connu et reconnu comme </w:t>
      </w:r>
      <w:r w:rsidR="008A47F9" w:rsidRPr="00B1089E">
        <w:rPr>
          <w:rFonts w:ascii="Segoe UI" w:eastAsia="Segoe UI" w:hAnsi="Segoe UI" w:cs="Segoe UI"/>
          <w:sz w:val="20"/>
          <w:szCs w:val="20"/>
        </w:rPr>
        <w:t>un groupe</w:t>
      </w:r>
      <w:r w:rsidR="00A1716E" w:rsidRPr="00B1089E">
        <w:rPr>
          <w:rFonts w:ascii="Segoe UI" w:eastAsia="Segoe UI" w:hAnsi="Segoe UI" w:cs="Segoe UI"/>
          <w:sz w:val="20"/>
          <w:szCs w:val="20"/>
        </w:rPr>
        <w:t xml:space="preserve"> </w:t>
      </w:r>
      <w:proofErr w:type="spellStart"/>
      <w:r w:rsidR="00A1716E" w:rsidRPr="00B1089E">
        <w:rPr>
          <w:rFonts w:ascii="Segoe UI" w:eastAsia="Segoe UI" w:hAnsi="Segoe UI" w:cs="Segoe UI"/>
          <w:sz w:val="20"/>
          <w:szCs w:val="20"/>
        </w:rPr>
        <w:t>handi</w:t>
      </w:r>
      <w:proofErr w:type="spellEnd"/>
      <w:r w:rsidR="00A1716E" w:rsidRPr="00B1089E">
        <w:rPr>
          <w:rFonts w:ascii="Segoe UI" w:eastAsia="Segoe UI" w:hAnsi="Segoe UI" w:cs="Segoe UI"/>
          <w:sz w:val="20"/>
          <w:szCs w:val="20"/>
        </w:rPr>
        <w:t>-accueillant</w:t>
      </w:r>
      <w:r w:rsidR="008A47F9" w:rsidRPr="00B1089E">
        <w:rPr>
          <w:rFonts w:ascii="Segoe UI" w:eastAsia="Segoe UI" w:hAnsi="Segoe UI" w:cs="Segoe UI"/>
          <w:sz w:val="20"/>
          <w:szCs w:val="20"/>
        </w:rPr>
        <w:t xml:space="preserve">. </w:t>
      </w:r>
    </w:p>
    <w:p w14:paraId="4BE072BC" w14:textId="702E69EC" w:rsidR="39F60554" w:rsidRPr="00B1089E" w:rsidRDefault="008A47F9"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Ainsi,</w:t>
      </w:r>
      <w:r w:rsidR="00D40455" w:rsidRPr="00B1089E">
        <w:rPr>
          <w:rFonts w:ascii="Segoe UI" w:eastAsia="Segoe UI" w:hAnsi="Segoe UI" w:cs="Segoe UI"/>
          <w:sz w:val="20"/>
          <w:szCs w:val="20"/>
        </w:rPr>
        <w:t xml:space="preserve"> </w:t>
      </w:r>
      <w:r w:rsidRPr="00B1089E">
        <w:rPr>
          <w:rFonts w:ascii="Segoe UI" w:eastAsia="Segoe UI" w:hAnsi="Segoe UI" w:cs="Segoe UI"/>
          <w:sz w:val="20"/>
          <w:szCs w:val="20"/>
        </w:rPr>
        <w:t>l</w:t>
      </w:r>
      <w:r w:rsidR="39F60554" w:rsidRPr="00B1089E">
        <w:rPr>
          <w:rFonts w:ascii="Segoe UI" w:eastAsia="Segoe UI" w:hAnsi="Segoe UI" w:cs="Segoe UI"/>
          <w:sz w:val="20"/>
          <w:szCs w:val="20"/>
        </w:rPr>
        <w:t>es conditions de recrutement des personnes en situation de handicap seront le cas échéant aménagées pour permettre à chacun de postuler.</w:t>
      </w:r>
    </w:p>
    <w:p w14:paraId="1B876325" w14:textId="1CD6647D"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Les embauches peuvent et doivent être réalisées dans toutes les catégories de métiers existants au sein de Covéa et à tous les niveaux hiérarchiques. Le recrutement de personnes en situation de handicap est fondé sur le seul critère des compétences et expériences du candidat conformément à la politique de diversité et de non-discrimination de Covéa.</w:t>
      </w:r>
    </w:p>
    <w:p w14:paraId="4B94556D" w14:textId="74AB5EEC" w:rsidR="39F60554" w:rsidRPr="00B1089E" w:rsidRDefault="00711311"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À</w:t>
      </w:r>
      <w:r w:rsidR="39F60554" w:rsidRPr="00B1089E">
        <w:rPr>
          <w:rFonts w:ascii="Segoe UI" w:eastAsia="Segoe UI" w:hAnsi="Segoe UI" w:cs="Segoe UI"/>
          <w:sz w:val="20"/>
          <w:szCs w:val="20"/>
        </w:rPr>
        <w:t xml:space="preserve"> titre d’information, depuis le 1</w:t>
      </w:r>
      <w:r w:rsidR="39F60554" w:rsidRPr="00B1089E">
        <w:rPr>
          <w:rFonts w:ascii="Segoe UI" w:eastAsia="Segoe UI" w:hAnsi="Segoe UI" w:cs="Segoe UI"/>
          <w:sz w:val="20"/>
          <w:szCs w:val="20"/>
          <w:vertAlign w:val="superscript"/>
        </w:rPr>
        <w:t>er</w:t>
      </w:r>
      <w:r w:rsidR="39F60554" w:rsidRPr="00B1089E">
        <w:rPr>
          <w:rFonts w:ascii="Segoe UI" w:eastAsia="Segoe UI" w:hAnsi="Segoe UI" w:cs="Segoe UI"/>
          <w:sz w:val="20"/>
          <w:szCs w:val="20"/>
        </w:rPr>
        <w:t xml:space="preserve"> janvier 2024, Covéa a recruté </w:t>
      </w:r>
      <w:r w:rsidR="00AE73D3" w:rsidRPr="00E8232E">
        <w:rPr>
          <w:rFonts w:ascii="Segoe UI" w:eastAsia="Segoe UI" w:hAnsi="Segoe UI" w:cs="Segoe UI"/>
          <w:sz w:val="20"/>
          <w:szCs w:val="20"/>
        </w:rPr>
        <w:t>54</w:t>
      </w:r>
      <w:r w:rsidR="39F60554" w:rsidRPr="00B1089E">
        <w:rPr>
          <w:rFonts w:ascii="Segoe UI" w:eastAsia="Segoe UI" w:hAnsi="Segoe UI" w:cs="Segoe UI"/>
          <w:sz w:val="20"/>
          <w:szCs w:val="20"/>
        </w:rPr>
        <w:t xml:space="preserve"> personnes en situation de handicap dont </w:t>
      </w:r>
      <w:r w:rsidR="00AD172E" w:rsidRPr="00E8232E">
        <w:rPr>
          <w:rFonts w:ascii="Segoe UI" w:eastAsia="Segoe UI" w:hAnsi="Segoe UI" w:cs="Segoe UI"/>
          <w:sz w:val="20"/>
          <w:szCs w:val="20"/>
        </w:rPr>
        <w:t xml:space="preserve">25 </w:t>
      </w:r>
      <w:r w:rsidR="39F60554" w:rsidRPr="00AD172E">
        <w:rPr>
          <w:rFonts w:ascii="Segoe UI" w:eastAsia="Segoe UI" w:hAnsi="Segoe UI" w:cs="Segoe UI"/>
          <w:sz w:val="20"/>
          <w:szCs w:val="20"/>
        </w:rPr>
        <w:t>CDI</w:t>
      </w:r>
      <w:r w:rsidR="39F60554" w:rsidRPr="00B1089E">
        <w:rPr>
          <w:rFonts w:ascii="Segoe UI" w:eastAsia="Segoe UI" w:hAnsi="Segoe UI" w:cs="Segoe UI"/>
          <w:sz w:val="20"/>
          <w:szCs w:val="20"/>
        </w:rPr>
        <w:t xml:space="preserve">, </w:t>
      </w:r>
      <w:r w:rsidR="00AD172E" w:rsidRPr="00E8232E">
        <w:rPr>
          <w:rFonts w:ascii="Segoe UI" w:eastAsia="Segoe UI" w:hAnsi="Segoe UI" w:cs="Segoe UI"/>
          <w:sz w:val="20"/>
          <w:szCs w:val="20"/>
        </w:rPr>
        <w:t>21</w:t>
      </w:r>
      <w:r w:rsidR="00AD172E">
        <w:rPr>
          <w:rFonts w:ascii="Segoe UI" w:eastAsia="Segoe UI" w:hAnsi="Segoe UI" w:cs="Segoe UI"/>
          <w:sz w:val="20"/>
          <w:szCs w:val="20"/>
        </w:rPr>
        <w:t xml:space="preserve"> </w:t>
      </w:r>
      <w:r w:rsidR="39F60554" w:rsidRPr="00B1089E">
        <w:rPr>
          <w:rFonts w:ascii="Segoe UI" w:eastAsia="Segoe UI" w:hAnsi="Segoe UI" w:cs="Segoe UI"/>
          <w:sz w:val="20"/>
          <w:szCs w:val="20"/>
        </w:rPr>
        <w:t xml:space="preserve">CDD et </w:t>
      </w:r>
      <w:r w:rsidR="00965077" w:rsidRPr="00E8232E">
        <w:rPr>
          <w:rFonts w:ascii="Segoe UI" w:eastAsia="Segoe UI" w:hAnsi="Segoe UI" w:cs="Segoe UI"/>
          <w:sz w:val="20"/>
          <w:szCs w:val="20"/>
        </w:rPr>
        <w:t>8</w:t>
      </w:r>
      <w:r w:rsidR="00965077">
        <w:rPr>
          <w:rFonts w:ascii="Segoe UI" w:eastAsia="Segoe UI" w:hAnsi="Segoe UI" w:cs="Segoe UI"/>
          <w:sz w:val="20"/>
          <w:szCs w:val="20"/>
        </w:rPr>
        <w:t xml:space="preserve"> </w:t>
      </w:r>
      <w:r w:rsidR="39F60554" w:rsidRPr="00B1089E">
        <w:rPr>
          <w:rFonts w:ascii="Segoe UI" w:eastAsia="Segoe UI" w:hAnsi="Segoe UI" w:cs="Segoe UI"/>
          <w:sz w:val="20"/>
          <w:szCs w:val="20"/>
        </w:rPr>
        <w:t>contrats en alternance.</w:t>
      </w:r>
    </w:p>
    <w:p w14:paraId="37420A5B" w14:textId="75F584DE"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Au cours de la durée d’application du présent accord, Covéa se fixe pour objectif de recruter </w:t>
      </w:r>
      <w:r w:rsidRPr="00BE3A9E">
        <w:rPr>
          <w:rFonts w:ascii="Segoe UI" w:eastAsia="Segoe UI" w:hAnsi="Segoe UI" w:cs="Segoe UI"/>
          <w:bCs/>
          <w:sz w:val="20"/>
          <w:szCs w:val="20"/>
        </w:rPr>
        <w:t xml:space="preserve">160 </w:t>
      </w:r>
      <w:r w:rsidRPr="00B1089E">
        <w:rPr>
          <w:rFonts w:ascii="Segoe UI" w:eastAsia="Segoe UI" w:hAnsi="Segoe UI" w:cs="Segoe UI"/>
          <w:sz w:val="20"/>
          <w:szCs w:val="20"/>
        </w:rPr>
        <w:t xml:space="preserve">collaborateurs en situation de handicap, tous types de contrats confondus (CDI/CDD/Contrats en alternance), en privilégiant autant que possible l’embauche en CDI. </w:t>
      </w:r>
    </w:p>
    <w:p w14:paraId="1FCFB123" w14:textId="6146C8D4"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Dans ce cadre, les Parties s’accordent pour que le recrutement de personnes en situation de handicap soit ciblé autant que possible sur les Entités de Covéa dont le taux d’emploi est inférieur à 6%, à la date du présent accord, en fonction des opportunités de poste et du marché de l’emploi.</w:t>
      </w:r>
    </w:p>
    <w:p w14:paraId="4BE7725C" w14:textId="2286D66A"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Mission Handicap maintient ses liens privilégiés avec les équipes recrutement de sorte à pouvoir traiter toutes les candidatures de personnes en situation de handicap de façon individualisée. </w:t>
      </w:r>
    </w:p>
    <w:p w14:paraId="3DFF3870" w14:textId="6849D00D"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Indépendamment de leur lien permanent avec les réseaux institutionnels et associatifs spécialisés en recherche d’emploi pour ces personnes, la Mission Handicap et le pôle recrutement </w:t>
      </w:r>
      <w:r w:rsidR="00E571E9" w:rsidRPr="00B1089E">
        <w:rPr>
          <w:rFonts w:ascii="Segoe UI" w:eastAsia="Segoe UI" w:hAnsi="Segoe UI" w:cs="Segoe UI"/>
          <w:sz w:val="20"/>
          <w:szCs w:val="20"/>
        </w:rPr>
        <w:t>rechercheront</w:t>
      </w:r>
      <w:r w:rsidRPr="00B1089E">
        <w:rPr>
          <w:rFonts w:ascii="Segoe UI" w:eastAsia="Segoe UI" w:hAnsi="Segoe UI" w:cs="Segoe UI"/>
          <w:sz w:val="20"/>
          <w:szCs w:val="20"/>
        </w:rPr>
        <w:t xml:space="preserve"> en outre des partenariats avec notamment des écoles et/ou universités dans l’objectif de diversifier les sources de recrutement, y compris dans le cadre de l’alternance. </w:t>
      </w:r>
    </w:p>
    <w:p w14:paraId="206DC818" w14:textId="07C43DA8"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De surcroît, la Mission Handicap participe à toutes initiatives et expériences, éventuellement avec d'autres entreprises, dont le but est de favoriser les conditions d'accès à l'emploi des personnes en situation de handicap. Aussi, la Mission Handicap favorisera sa collaboration avec les services CAP Emploi pour identifier des candidatures.</w:t>
      </w:r>
    </w:p>
    <w:p w14:paraId="794C72A5" w14:textId="2B67A56C" w:rsidR="002526BD" w:rsidRPr="00B1089E" w:rsidRDefault="39F60554" w:rsidP="00B20BFD">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Ces candidatures sont également recherchées via les sites de recrutement spécialisés sur internet et les réseaux sociaux qui permettent à Covéa de diffuser ses offres d’emploi et de relayer l’attractivité de sa politique handicap en s’adressant à tous les publics. </w:t>
      </w:r>
    </w:p>
    <w:p w14:paraId="65875D50" w14:textId="359E6361" w:rsidR="39F60554" w:rsidRPr="00B1089E" w:rsidRDefault="39F60554" w:rsidP="00C163A7">
      <w:pPr>
        <w:pStyle w:val="4"/>
        <w:spacing w:before="360"/>
        <w:jc w:val="both"/>
        <w:rPr>
          <w:rFonts w:ascii="Segoe UI" w:eastAsia="Segoe UI" w:hAnsi="Segoe UI" w:cs="Segoe UI"/>
          <w:b/>
          <w:sz w:val="22"/>
          <w:u w:val="single"/>
        </w:rPr>
      </w:pPr>
      <w:bookmarkStart w:id="496" w:name="_Toc181200749"/>
      <w:bookmarkStart w:id="497" w:name="_Toc184394369"/>
      <w:bookmarkStart w:id="498" w:name="_Toc187332534"/>
      <w:r w:rsidRPr="00B1089E">
        <w:rPr>
          <w:rFonts w:ascii="Segoe UI" w:eastAsia="Segoe UI" w:hAnsi="Segoe UI" w:cs="Segoe UI"/>
          <w:b/>
          <w:sz w:val="22"/>
          <w:u w:val="single"/>
        </w:rPr>
        <w:t xml:space="preserve">Article </w:t>
      </w:r>
      <w:r w:rsidR="0053691C">
        <w:rPr>
          <w:rFonts w:ascii="Segoe UI" w:eastAsia="Segoe UI" w:hAnsi="Segoe UI" w:cs="Segoe UI"/>
          <w:b/>
          <w:sz w:val="22"/>
          <w:u w:val="single"/>
        </w:rPr>
        <w:t>7</w:t>
      </w:r>
      <w:r w:rsidRPr="00B1089E">
        <w:rPr>
          <w:rFonts w:ascii="Segoe UI" w:eastAsia="Segoe UI" w:hAnsi="Segoe UI" w:cs="Segoe UI"/>
          <w:b/>
          <w:sz w:val="22"/>
          <w:u w:val="single"/>
        </w:rPr>
        <w:t>.2.2. L’accueil et l’intégration des collaborateurs en situation de handicap</w:t>
      </w:r>
      <w:bookmarkEnd w:id="496"/>
      <w:bookmarkEnd w:id="497"/>
      <w:bookmarkEnd w:id="498"/>
    </w:p>
    <w:p w14:paraId="2A7484EA" w14:textId="52583621"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L’accueil et le suivi du collaborateur en situation de handicap au sein de Covéa constitue une étape essentielle de son inclusion dans l’emploi. </w:t>
      </w:r>
    </w:p>
    <w:p w14:paraId="629588C5" w14:textId="0D62E808" w:rsidR="39F60554" w:rsidRPr="00B1089E" w:rsidRDefault="39F60554"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 xml:space="preserve">Dans ce cadre, la Mission Handicap intervient en amont pour sensibiliser le management et ainsi faciliter l’inclusion des collaborateurs en situation de handicap au sein de Covéa. </w:t>
      </w:r>
    </w:p>
    <w:p w14:paraId="2D129A10" w14:textId="436B69B1"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Les outils nécessaires à leur prise de poste sont par ailleurs rendus accessible</w:t>
      </w:r>
      <w:r w:rsidR="003C2926">
        <w:rPr>
          <w:rFonts w:ascii="Segoe UI" w:eastAsia="Segoe UI" w:hAnsi="Segoe UI" w:cs="Segoe UI"/>
          <w:sz w:val="20"/>
          <w:szCs w:val="20"/>
        </w:rPr>
        <w:t>s</w:t>
      </w:r>
      <w:r w:rsidRPr="00B1089E">
        <w:rPr>
          <w:rFonts w:ascii="Segoe UI" w:eastAsia="Segoe UI" w:hAnsi="Segoe UI" w:cs="Segoe UI"/>
          <w:sz w:val="20"/>
          <w:szCs w:val="20"/>
        </w:rPr>
        <w:t xml:space="preserve"> au plus tôt.</w:t>
      </w:r>
    </w:p>
    <w:p w14:paraId="53987F27" w14:textId="7D4491CC"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Préalablement à l’arrivée du collaborateur, la Mission </w:t>
      </w:r>
      <w:r w:rsidR="29AE9CB0" w:rsidRPr="00B1089E">
        <w:rPr>
          <w:rFonts w:ascii="Segoe UI" w:eastAsia="Segoe UI" w:hAnsi="Segoe UI" w:cs="Segoe UI"/>
          <w:sz w:val="20"/>
          <w:szCs w:val="20"/>
        </w:rPr>
        <w:t>H</w:t>
      </w:r>
      <w:r w:rsidRPr="00B1089E">
        <w:rPr>
          <w:rFonts w:ascii="Segoe UI" w:eastAsia="Segoe UI" w:hAnsi="Segoe UI" w:cs="Segoe UI"/>
          <w:sz w:val="20"/>
          <w:szCs w:val="20"/>
        </w:rPr>
        <w:t>andicap s’assure de la mobilisation de l’ensemble des acteurs concernés. Le manager prépare cette étape avec le concours de la Mission Handicap et du</w:t>
      </w:r>
      <w:r w:rsidR="039A489A" w:rsidRPr="00B1089E">
        <w:rPr>
          <w:rFonts w:ascii="Segoe UI" w:eastAsia="Segoe UI" w:hAnsi="Segoe UI" w:cs="Segoe UI"/>
          <w:sz w:val="20"/>
          <w:szCs w:val="20"/>
        </w:rPr>
        <w:t xml:space="preserve"> </w:t>
      </w:r>
      <w:r w:rsidR="45A6E137" w:rsidRPr="00B1089E">
        <w:rPr>
          <w:rFonts w:ascii="Segoe UI" w:eastAsia="Segoe UI" w:hAnsi="Segoe UI" w:cs="Segoe UI"/>
          <w:sz w:val="20"/>
          <w:szCs w:val="20"/>
        </w:rPr>
        <w:t>S</w:t>
      </w:r>
      <w:r w:rsidRPr="00B1089E">
        <w:rPr>
          <w:rFonts w:ascii="Segoe UI" w:eastAsia="Segoe UI" w:hAnsi="Segoe UI" w:cs="Segoe UI"/>
          <w:sz w:val="20"/>
          <w:szCs w:val="20"/>
        </w:rPr>
        <w:t>ervice</w:t>
      </w:r>
      <w:r w:rsidR="529E475C" w:rsidRPr="00B1089E">
        <w:rPr>
          <w:rFonts w:ascii="Segoe UI" w:eastAsia="Segoe UI" w:hAnsi="Segoe UI" w:cs="Segoe UI"/>
          <w:sz w:val="20"/>
          <w:szCs w:val="20"/>
        </w:rPr>
        <w:t xml:space="preserve"> </w:t>
      </w:r>
      <w:r w:rsidRPr="00B1089E">
        <w:rPr>
          <w:rFonts w:ascii="Segoe UI" w:eastAsia="Segoe UI" w:hAnsi="Segoe UI" w:cs="Segoe UI"/>
          <w:sz w:val="20"/>
          <w:szCs w:val="20"/>
        </w:rPr>
        <w:t xml:space="preserve">Santé au Travail Covéa. </w:t>
      </w:r>
    </w:p>
    <w:p w14:paraId="1486FA1A" w14:textId="2D094857" w:rsidR="39F60554" w:rsidRPr="00B1089E" w:rsidRDefault="39F60554"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lastRenderedPageBreak/>
        <w:t xml:space="preserve">Pendant la phase d’accueil et d’intégration, elle assure un suivi du collaborateur en veillant à l’accès et à l’aménagement du poste de travail. </w:t>
      </w:r>
    </w:p>
    <w:p w14:paraId="2E20201A" w14:textId="124B39D1"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Un entretien d’accueil et d’intégration est réalisé par la Mission Handicap pour les personnes en situation de handicap nouvellement embauchées ou pour les </w:t>
      </w:r>
      <w:r w:rsidR="00340D5F" w:rsidRPr="00B1089E">
        <w:rPr>
          <w:rFonts w:ascii="Segoe UI" w:eastAsia="Segoe UI" w:hAnsi="Segoe UI" w:cs="Segoe UI"/>
          <w:sz w:val="20"/>
          <w:szCs w:val="20"/>
        </w:rPr>
        <w:t>collaborateurs</w:t>
      </w:r>
      <w:r w:rsidRPr="00B1089E">
        <w:rPr>
          <w:rFonts w:ascii="Segoe UI" w:eastAsia="Segoe UI" w:hAnsi="Segoe UI" w:cs="Segoe UI"/>
          <w:sz w:val="20"/>
          <w:szCs w:val="20"/>
        </w:rPr>
        <w:t xml:space="preserve"> qui se déclarent en situation de handicap en cours d’activité. Lors de cet entretien, le collaborateur reçoit des informations sur les dispositions du présent accord, le rôle et les actions de la Mission Handicap grâce aux moyens mis à disposition au sein des Entités. </w:t>
      </w:r>
    </w:p>
    <w:p w14:paraId="6E747995" w14:textId="42477111"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Cet échange permet aussi d’aborder les éventuels aménagements de poste du collaborateur.</w:t>
      </w:r>
    </w:p>
    <w:p w14:paraId="2D6A6116" w14:textId="12773243" w:rsidR="39F60554" w:rsidRPr="00B1089E" w:rsidRDefault="6F077C6D"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Un point de situation sur ses conditions d’accueil et d’intégration sera réalisé au moment de la validation de sa période d’essai avec son manag</w:t>
      </w:r>
      <w:r w:rsidR="5ECE4094" w:rsidRPr="00B1089E">
        <w:rPr>
          <w:rFonts w:ascii="Segoe UI" w:eastAsia="Segoe UI" w:hAnsi="Segoe UI" w:cs="Segoe UI"/>
          <w:sz w:val="20"/>
          <w:szCs w:val="20"/>
        </w:rPr>
        <w:t>er</w:t>
      </w:r>
      <w:r w:rsidR="35BFE84E" w:rsidRPr="00B1089E">
        <w:rPr>
          <w:rFonts w:ascii="Segoe UI" w:eastAsia="Segoe UI" w:hAnsi="Segoe UI" w:cs="Segoe UI"/>
          <w:sz w:val="20"/>
          <w:szCs w:val="20"/>
        </w:rPr>
        <w:t>,</w:t>
      </w:r>
      <w:r w:rsidR="5ECE4094" w:rsidRPr="00B1089E">
        <w:rPr>
          <w:rFonts w:ascii="Segoe UI" w:eastAsia="Segoe UI" w:hAnsi="Segoe UI" w:cs="Segoe UI"/>
          <w:sz w:val="20"/>
          <w:szCs w:val="20"/>
        </w:rPr>
        <w:t xml:space="preserve"> et à sa demande avec la </w:t>
      </w:r>
      <w:r w:rsidR="5D8FC630" w:rsidRPr="00B1089E">
        <w:rPr>
          <w:rFonts w:ascii="Segoe UI" w:eastAsia="Segoe UI" w:hAnsi="Segoe UI" w:cs="Segoe UI"/>
          <w:sz w:val="20"/>
          <w:szCs w:val="20"/>
        </w:rPr>
        <w:t>M</w:t>
      </w:r>
      <w:r w:rsidR="5ECE4094" w:rsidRPr="00B1089E">
        <w:rPr>
          <w:rFonts w:ascii="Segoe UI" w:eastAsia="Segoe UI" w:hAnsi="Segoe UI" w:cs="Segoe UI"/>
          <w:sz w:val="20"/>
          <w:szCs w:val="20"/>
        </w:rPr>
        <w:t>ission</w:t>
      </w:r>
      <w:r w:rsidR="1A0E06A9" w:rsidRPr="00B1089E">
        <w:rPr>
          <w:rFonts w:ascii="Segoe UI" w:eastAsia="Segoe UI" w:hAnsi="Segoe UI" w:cs="Segoe UI"/>
          <w:sz w:val="20"/>
          <w:szCs w:val="20"/>
        </w:rPr>
        <w:t xml:space="preserve"> Handicap et/ou le RRH</w:t>
      </w:r>
      <w:r w:rsidR="3D6720FE" w:rsidRPr="00B1089E">
        <w:rPr>
          <w:rFonts w:ascii="Segoe UI" w:eastAsia="Segoe UI" w:hAnsi="Segoe UI" w:cs="Segoe UI"/>
          <w:sz w:val="20"/>
          <w:szCs w:val="20"/>
        </w:rPr>
        <w:t>.</w:t>
      </w:r>
    </w:p>
    <w:p w14:paraId="74CB1F30" w14:textId="61C1074B"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En concertation et avec l'accord préalable de la personne en situation de handicap, une sensibilisation de l'ensemble de l'équipe de travail peut être organisée par la Mission Handicap ou un cabinet extérieur, selon les cas.</w:t>
      </w:r>
    </w:p>
    <w:p w14:paraId="65F3AF5E" w14:textId="16396C92"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acteurs RH veillent en particulier à la réussite de l’intégration du collaborateur en lien avec la Mission Handicap et le </w:t>
      </w:r>
      <w:r w:rsidR="00C06212">
        <w:rPr>
          <w:rFonts w:ascii="Segoe UI" w:eastAsia="Segoe UI" w:hAnsi="Segoe UI" w:cs="Segoe UI"/>
          <w:sz w:val="20"/>
          <w:szCs w:val="20"/>
        </w:rPr>
        <w:t>Service</w:t>
      </w:r>
      <w:r w:rsidRPr="00B1089E">
        <w:rPr>
          <w:rFonts w:ascii="Segoe UI" w:eastAsia="Segoe UI" w:hAnsi="Segoe UI" w:cs="Segoe UI"/>
          <w:sz w:val="20"/>
          <w:szCs w:val="20"/>
        </w:rPr>
        <w:t xml:space="preserve"> Prévention Covéa. </w:t>
      </w:r>
    </w:p>
    <w:p w14:paraId="77A01DC8" w14:textId="59E5C30B"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Ces actions sont complémentaires aux autres dispositifs RH existants dans le cadre du parcours d’intégration. </w:t>
      </w:r>
    </w:p>
    <w:p w14:paraId="4F20C4DC" w14:textId="21D5441E"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Aussi, et selon la situation individuelle, la Mission Handicap s’assure de réaliser des points d’étapes réguliers auprès du collaborateur en situation de handicap</w:t>
      </w:r>
      <w:r w:rsidR="5FCDAAF0" w:rsidRPr="00B1089E">
        <w:rPr>
          <w:rFonts w:ascii="Segoe UI" w:eastAsia="Segoe UI" w:hAnsi="Segoe UI" w:cs="Segoe UI"/>
          <w:sz w:val="20"/>
          <w:szCs w:val="20"/>
        </w:rPr>
        <w:t>,</w:t>
      </w:r>
      <w:r w:rsidR="2664CA63" w:rsidRPr="00B1089E">
        <w:rPr>
          <w:rFonts w:ascii="Segoe UI" w:eastAsia="Segoe UI" w:hAnsi="Segoe UI" w:cs="Segoe UI"/>
          <w:sz w:val="20"/>
          <w:szCs w:val="20"/>
        </w:rPr>
        <w:t xml:space="preserve"> en lien avec les acteurs RH (</w:t>
      </w:r>
      <w:r w:rsidR="00032382">
        <w:rPr>
          <w:rFonts w:ascii="Segoe UI" w:eastAsia="Segoe UI" w:hAnsi="Segoe UI" w:cs="Segoe UI"/>
          <w:sz w:val="20"/>
          <w:szCs w:val="20"/>
        </w:rPr>
        <w:t>R</w:t>
      </w:r>
      <w:r w:rsidR="2664CA63" w:rsidRPr="00B1089E">
        <w:rPr>
          <w:rFonts w:ascii="Segoe UI" w:eastAsia="Segoe UI" w:hAnsi="Segoe UI" w:cs="Segoe UI"/>
          <w:sz w:val="20"/>
          <w:szCs w:val="20"/>
        </w:rPr>
        <w:t>RH, Service Santé au Travail Covéa…)</w:t>
      </w:r>
      <w:r w:rsidRPr="00B1089E">
        <w:rPr>
          <w:rFonts w:ascii="Segoe UI" w:eastAsia="Segoe UI" w:hAnsi="Segoe UI" w:cs="Segoe UI"/>
          <w:sz w:val="20"/>
          <w:szCs w:val="20"/>
        </w:rPr>
        <w:t>.</w:t>
      </w:r>
    </w:p>
    <w:p w14:paraId="426B37B1" w14:textId="1787E069" w:rsidR="39F60554" w:rsidRPr="00B1089E" w:rsidRDefault="39F60554" w:rsidP="000D4C3A">
      <w:pPr>
        <w:tabs>
          <w:tab w:val="left" w:pos="1701"/>
        </w:tabs>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Enfin, un entretien est réalisé auprès du manager par la Mission Handicap afin de permettre une bonne intégration du collaborateur en situation de handicap. </w:t>
      </w:r>
      <w:r w:rsidR="00711311" w:rsidRPr="00B1089E">
        <w:rPr>
          <w:rFonts w:ascii="Segoe UI" w:eastAsia="Segoe UI" w:hAnsi="Segoe UI" w:cs="Segoe UI"/>
          <w:sz w:val="20"/>
          <w:szCs w:val="20"/>
        </w:rPr>
        <w:t>À</w:t>
      </w:r>
      <w:r w:rsidRPr="00B1089E">
        <w:rPr>
          <w:rFonts w:ascii="Segoe UI" w:eastAsia="Segoe UI" w:hAnsi="Segoe UI" w:cs="Segoe UI"/>
          <w:sz w:val="20"/>
          <w:szCs w:val="20"/>
        </w:rPr>
        <w:t xml:space="preserve"> l’issue de cet entretien, un guide pratique de l’inclusion est remis au manager.</w:t>
      </w:r>
    </w:p>
    <w:p w14:paraId="5B3A1C44" w14:textId="4633F8EE"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Pour mener à bien cet objectif d’inclusion, la Mission Handicap s’appuie sur les différentes aides de l'Agefiph qui sont mobilisables dans le cadre de la convention de services et de la démarche confiance : aide à l'accueil, à l'intégration et à l'évolution professionnelle, aide à l'alternance, aide ressource handicap formation.</w:t>
      </w:r>
    </w:p>
    <w:p w14:paraId="32B4956D" w14:textId="6AB45C99" w:rsidR="39F60554" w:rsidRDefault="39F60554" w:rsidP="007E705F">
      <w:pPr>
        <w:pStyle w:val="3"/>
      </w:pPr>
      <w:bookmarkStart w:id="499" w:name="_Toc181200750"/>
      <w:bookmarkStart w:id="500" w:name="_Toc184394370"/>
      <w:bookmarkStart w:id="501" w:name="_Toc187332535"/>
      <w:r w:rsidRPr="00B1089E">
        <w:t xml:space="preserve">Chapitre </w:t>
      </w:r>
      <w:r w:rsidR="0053691C">
        <w:t>7</w:t>
      </w:r>
      <w:r w:rsidRPr="00B1089E">
        <w:t xml:space="preserve">.3. Le plan d’adaptation et de </w:t>
      </w:r>
      <w:r w:rsidR="29919956" w:rsidRPr="00B1089E">
        <w:t>formation</w:t>
      </w:r>
      <w:bookmarkEnd w:id="499"/>
      <w:bookmarkEnd w:id="500"/>
      <w:bookmarkEnd w:id="501"/>
      <w:r w:rsidRPr="00B1089E">
        <w:t xml:space="preserve"> </w:t>
      </w:r>
    </w:p>
    <w:p w14:paraId="3E045C12" w14:textId="17C98032" w:rsidR="39F60554" w:rsidRPr="00B1089E" w:rsidRDefault="39F60554" w:rsidP="000D4C3A">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Covéa veille à garantir l’égal accès de tous les collaborateurs à la formation professionnelle et à l’évolution professionnelle quelle que soit leur situation ou </w:t>
      </w:r>
      <w:r w:rsidR="00784A69">
        <w:rPr>
          <w:rFonts w:ascii="Segoe UI" w:eastAsia="Segoe UI" w:hAnsi="Segoe UI" w:cs="Segoe UI"/>
          <w:sz w:val="20"/>
          <w:szCs w:val="20"/>
        </w:rPr>
        <w:t xml:space="preserve">quel que soit </w:t>
      </w:r>
      <w:r w:rsidRPr="00B1089E">
        <w:rPr>
          <w:rFonts w:ascii="Segoe UI" w:eastAsia="Segoe UI" w:hAnsi="Segoe UI" w:cs="Segoe UI"/>
          <w:sz w:val="20"/>
          <w:szCs w:val="20"/>
        </w:rPr>
        <w:t xml:space="preserve">leur handicap. </w:t>
      </w:r>
    </w:p>
    <w:p w14:paraId="44786FE6" w14:textId="22973C63" w:rsidR="39F60554" w:rsidRPr="00B1089E" w:rsidRDefault="39F60554" w:rsidP="00C163A7">
      <w:pPr>
        <w:spacing w:after="120"/>
        <w:ind w:firstLine="0"/>
        <w:rPr>
          <w:rFonts w:ascii="Segoe UI" w:eastAsia="Segoe UI" w:hAnsi="Segoe UI" w:cs="Segoe UI"/>
          <w:sz w:val="20"/>
          <w:szCs w:val="20"/>
        </w:rPr>
      </w:pPr>
      <w:r w:rsidRPr="00B1089E">
        <w:rPr>
          <w:rFonts w:ascii="Segoe UI" w:eastAsia="Segoe UI" w:hAnsi="Segoe UI" w:cs="Segoe UI"/>
          <w:sz w:val="20"/>
          <w:szCs w:val="20"/>
        </w:rPr>
        <w:t>L’ensemble des actions mises en œuvre au titre de l’accès à la formation constitue un axe majeur pour maintenir l’employabilité et assurer le développement des compétences des collaborateurs en situation de handicap.</w:t>
      </w:r>
    </w:p>
    <w:p w14:paraId="27C8C21B" w14:textId="5E58F7ED" w:rsidR="39F60554" w:rsidRPr="00B1089E" w:rsidRDefault="39F60554" w:rsidP="00C163A7">
      <w:pPr>
        <w:pStyle w:val="4"/>
        <w:spacing w:before="360"/>
        <w:jc w:val="both"/>
        <w:rPr>
          <w:rFonts w:ascii="Segoe UI" w:eastAsia="Segoe UI" w:hAnsi="Segoe UI" w:cs="Segoe UI"/>
          <w:b/>
          <w:sz w:val="22"/>
          <w:u w:val="single"/>
        </w:rPr>
      </w:pPr>
      <w:bookmarkStart w:id="502" w:name="_Toc181200751"/>
      <w:bookmarkStart w:id="503" w:name="_Toc184394371"/>
      <w:bookmarkStart w:id="504" w:name="_Toc187332536"/>
      <w:r w:rsidRPr="00B1089E">
        <w:rPr>
          <w:rFonts w:ascii="Segoe UI" w:eastAsia="Segoe UI" w:hAnsi="Segoe UI" w:cs="Segoe UI"/>
          <w:b/>
          <w:sz w:val="22"/>
          <w:u w:val="single"/>
        </w:rPr>
        <w:t xml:space="preserve">Article </w:t>
      </w:r>
      <w:r w:rsidR="0053691C">
        <w:rPr>
          <w:rFonts w:ascii="Segoe UI" w:eastAsia="Segoe UI" w:hAnsi="Segoe UI" w:cs="Segoe UI"/>
          <w:b/>
          <w:sz w:val="22"/>
          <w:u w:val="single"/>
        </w:rPr>
        <w:t>7</w:t>
      </w:r>
      <w:r w:rsidRPr="00B1089E">
        <w:rPr>
          <w:rFonts w:ascii="Segoe UI" w:eastAsia="Segoe UI" w:hAnsi="Segoe UI" w:cs="Segoe UI"/>
          <w:b/>
          <w:sz w:val="22"/>
          <w:u w:val="single"/>
        </w:rPr>
        <w:t>.3.1. La formation des collaborateurs en situation de handicap</w:t>
      </w:r>
      <w:bookmarkEnd w:id="502"/>
      <w:bookmarkEnd w:id="503"/>
      <w:bookmarkEnd w:id="504"/>
    </w:p>
    <w:p w14:paraId="2AB53E78" w14:textId="25F8308F" w:rsidR="39F60554" w:rsidRPr="00B1089E" w:rsidRDefault="00ED7B8C" w:rsidP="000D4C3A">
      <w:pPr>
        <w:tabs>
          <w:tab w:val="left" w:pos="1701"/>
        </w:tabs>
        <w:spacing w:after="120"/>
        <w:ind w:firstLine="0"/>
        <w:rPr>
          <w:rFonts w:ascii="Segoe UI" w:eastAsia="Segoe UI" w:hAnsi="Segoe UI" w:cs="Segoe UI"/>
          <w:sz w:val="20"/>
          <w:szCs w:val="20"/>
        </w:rPr>
      </w:pPr>
      <w:r>
        <w:rPr>
          <w:rFonts w:ascii="Segoe UI" w:eastAsia="Segoe UI" w:hAnsi="Segoe UI" w:cs="Segoe UI"/>
          <w:sz w:val="20"/>
          <w:szCs w:val="20"/>
        </w:rPr>
        <w:t>L</w:t>
      </w:r>
      <w:r w:rsidR="39F60554" w:rsidRPr="00B1089E">
        <w:rPr>
          <w:rFonts w:ascii="Segoe UI" w:eastAsia="Segoe UI" w:hAnsi="Segoe UI" w:cs="Segoe UI"/>
          <w:sz w:val="20"/>
          <w:szCs w:val="20"/>
        </w:rPr>
        <w:t xml:space="preserve">es collaborateurs en situation de handicap bénéficient d’une priorité pour l’accès à toute formation liée aux changements </w:t>
      </w:r>
      <w:r w:rsidR="39F60554" w:rsidRPr="002E35E6">
        <w:rPr>
          <w:rFonts w:ascii="Segoe UI" w:eastAsia="Segoe UI" w:hAnsi="Segoe UI" w:cs="Segoe UI"/>
          <w:sz w:val="20"/>
          <w:szCs w:val="20"/>
        </w:rPr>
        <w:t>d’organisations ou aux mutations technologiques</w:t>
      </w:r>
      <w:r w:rsidRPr="002E35E6">
        <w:rPr>
          <w:rFonts w:ascii="Segoe UI" w:eastAsia="Segoe UI" w:hAnsi="Segoe UI" w:cs="Segoe UI"/>
          <w:sz w:val="20"/>
          <w:szCs w:val="20"/>
        </w:rPr>
        <w:t>, en complément des formations accessibles à l’ensemble des collaborateurs.</w:t>
      </w:r>
    </w:p>
    <w:p w14:paraId="1CFB8DB6" w14:textId="6A663923" w:rsidR="39F60554" w:rsidRPr="00B1089E" w:rsidRDefault="39F60554"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Concernant tout projet d’introduction ou de mutation technologique, le plan de développement des compétences prévoit les adaptations de postes et les formations nécessaires au maintien du collaborateur en situation de handicap dans son métier. Ils bénéficient d’une formation prioritaire sur ces nouvelles méthodes de travail.</w:t>
      </w:r>
    </w:p>
    <w:p w14:paraId="343BD933" w14:textId="6BAC6D13" w:rsidR="39F60554" w:rsidRPr="00B1089E" w:rsidRDefault="39F60554"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Dans le cas d’une inadéquation des moyens technologiques déployés avec la situation de handicap du collaborateur, des solutions alternatives internes sont recherchées. Un diagnostic est alors posé en amont par la Mission Handicap en lien avec le Pôle Prévention et Santé au Travail Covéa.</w:t>
      </w:r>
    </w:p>
    <w:p w14:paraId="0A63F382" w14:textId="601EAD5A" w:rsidR="39F60554" w:rsidRPr="00B1089E" w:rsidRDefault="39F60554" w:rsidP="000D4C3A">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lastRenderedPageBreak/>
        <w:t>Dans le cadre de la construction du parcours professionnel du collaborateur, toute première demande d’un dispositif de formation existant (CPF, VAE, Formation qualifiante) est acceptée si les conditions pour en bénéficier sont réunies.</w:t>
      </w:r>
    </w:p>
    <w:p w14:paraId="0AFD254F" w14:textId="5202DA46" w:rsidR="003C038F" w:rsidRPr="00B1089E" w:rsidRDefault="39F60554" w:rsidP="00B661BB">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Les formations internes réalisées dans le cadre du plan de développement des compétences sont dispensées dans des conditions matérielles compatibles avec le handicap. Le cas échéant, le Pôle développement des compétences se rapproche de la Mission Handicap afin de convenir de mesures correctrices appropriées, afin de lever tous les obstacles d’accessibilité liés au handicap, pour l’accès à la formation.</w:t>
      </w:r>
    </w:p>
    <w:p w14:paraId="3158581F" w14:textId="358BD7F0" w:rsidR="39F60554" w:rsidRPr="00B1089E" w:rsidRDefault="39F60554" w:rsidP="00C163A7">
      <w:pPr>
        <w:pStyle w:val="4"/>
        <w:spacing w:before="360"/>
        <w:jc w:val="both"/>
        <w:rPr>
          <w:rFonts w:ascii="Segoe UI" w:eastAsia="Segoe UI" w:hAnsi="Segoe UI" w:cs="Segoe UI"/>
          <w:b/>
          <w:sz w:val="22"/>
          <w:u w:val="single"/>
        </w:rPr>
      </w:pPr>
      <w:bookmarkStart w:id="505" w:name="_Toc181200752"/>
      <w:bookmarkStart w:id="506" w:name="_Toc184394372"/>
      <w:bookmarkStart w:id="507" w:name="_Toc187332537"/>
      <w:r w:rsidRPr="00B1089E">
        <w:rPr>
          <w:rFonts w:ascii="Segoe UI" w:eastAsia="Segoe UI" w:hAnsi="Segoe UI" w:cs="Segoe UI"/>
          <w:b/>
          <w:sz w:val="22"/>
          <w:u w:val="single"/>
        </w:rPr>
        <w:t xml:space="preserve">Article </w:t>
      </w:r>
      <w:r w:rsidR="0053691C">
        <w:rPr>
          <w:rFonts w:ascii="Segoe UI" w:eastAsia="Segoe UI" w:hAnsi="Segoe UI" w:cs="Segoe UI"/>
          <w:b/>
          <w:sz w:val="22"/>
          <w:u w:val="single"/>
        </w:rPr>
        <w:t>7</w:t>
      </w:r>
      <w:r w:rsidRPr="00B1089E">
        <w:rPr>
          <w:rFonts w:ascii="Segoe UI" w:eastAsia="Segoe UI" w:hAnsi="Segoe UI" w:cs="Segoe UI"/>
          <w:b/>
          <w:sz w:val="22"/>
          <w:u w:val="single"/>
        </w:rPr>
        <w:t>.3.2. La formation des autres collaborateurs, acteurs dans l’emploi des personnes en situation de handicap</w:t>
      </w:r>
      <w:bookmarkEnd w:id="505"/>
      <w:bookmarkEnd w:id="506"/>
      <w:bookmarkEnd w:id="507"/>
    </w:p>
    <w:p w14:paraId="53ED3933" w14:textId="18AC4198" w:rsidR="39F60554" w:rsidRPr="00B1089E" w:rsidRDefault="39F60554" w:rsidP="00B661BB">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Afin de contribuer à faire évoluer le regard sur le handicap en entreprise, plusieurs formations sont mises à la disposition des collaborateurs.</w:t>
      </w:r>
    </w:p>
    <w:p w14:paraId="15BAC7B8" w14:textId="4B0D76B1" w:rsidR="39F60554" w:rsidRPr="00B1089E" w:rsidRDefault="39F60554" w:rsidP="00B661BB">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 xml:space="preserve">Une communication est diffusée au sein de Covéa pour favoriser et inciter les collaborateurs à réaliser le module de formation e-learning « </w:t>
      </w:r>
      <w:r w:rsidRPr="00B1089E">
        <w:rPr>
          <w:rFonts w:ascii="Segoe UI" w:eastAsia="Segoe UI" w:hAnsi="Segoe UI" w:cs="Segoe UI"/>
          <w:i/>
          <w:sz w:val="20"/>
          <w:szCs w:val="20"/>
        </w:rPr>
        <w:t>La diversité pour faire la différence</w:t>
      </w:r>
      <w:r w:rsidRPr="00B1089E">
        <w:rPr>
          <w:rFonts w:ascii="Segoe UI" w:eastAsia="Segoe UI" w:hAnsi="Segoe UI" w:cs="Segoe UI"/>
          <w:sz w:val="20"/>
          <w:szCs w:val="20"/>
        </w:rPr>
        <w:t xml:space="preserve"> »</w:t>
      </w:r>
      <w:r w:rsidR="004D6C3F">
        <w:rPr>
          <w:rFonts w:ascii="Segoe UI" w:eastAsia="Segoe UI" w:hAnsi="Segoe UI" w:cs="Segoe UI"/>
          <w:sz w:val="20"/>
          <w:szCs w:val="20"/>
        </w:rPr>
        <w:t xml:space="preserve"> </w:t>
      </w:r>
      <w:r w:rsidR="004D6C3F" w:rsidRPr="00E8232E">
        <w:rPr>
          <w:rFonts w:ascii="Segoe UI" w:eastAsia="Segoe UI" w:hAnsi="Segoe UI" w:cs="Segoe UI"/>
          <w:sz w:val="20"/>
          <w:szCs w:val="20"/>
        </w:rPr>
        <w:t xml:space="preserve">qui sera réactualisé </w:t>
      </w:r>
      <w:r w:rsidR="005B5F83" w:rsidRPr="00E8232E">
        <w:rPr>
          <w:rFonts w:ascii="Segoe UI" w:eastAsia="Segoe UI" w:hAnsi="Segoe UI" w:cs="Segoe UI"/>
          <w:sz w:val="20"/>
          <w:szCs w:val="20"/>
        </w:rPr>
        <w:t xml:space="preserve">pendant la </w:t>
      </w:r>
      <w:r w:rsidR="003625B5" w:rsidRPr="00E8232E">
        <w:rPr>
          <w:rFonts w:ascii="Segoe UI" w:eastAsia="Segoe UI" w:hAnsi="Segoe UI" w:cs="Segoe UI"/>
          <w:sz w:val="20"/>
          <w:szCs w:val="20"/>
        </w:rPr>
        <w:t>durée</w:t>
      </w:r>
      <w:r w:rsidR="004D6C3F" w:rsidRPr="00E8232E">
        <w:rPr>
          <w:rFonts w:ascii="Segoe UI" w:eastAsia="Segoe UI" w:hAnsi="Segoe UI" w:cs="Segoe UI"/>
          <w:sz w:val="20"/>
          <w:szCs w:val="20"/>
        </w:rPr>
        <w:t xml:space="preserve"> de l’accord</w:t>
      </w:r>
      <w:r w:rsidRPr="00E8232E">
        <w:rPr>
          <w:rFonts w:ascii="Segoe UI" w:eastAsia="Segoe UI" w:hAnsi="Segoe UI" w:cs="Segoe UI"/>
          <w:sz w:val="20"/>
          <w:szCs w:val="20"/>
        </w:rPr>
        <w:t>.</w:t>
      </w:r>
      <w:r w:rsidR="005B5F83">
        <w:rPr>
          <w:rFonts w:ascii="Segoe UI" w:eastAsia="Segoe UI" w:hAnsi="Segoe UI" w:cs="Segoe UI"/>
          <w:sz w:val="20"/>
          <w:szCs w:val="20"/>
        </w:rPr>
        <w:t xml:space="preserve"> </w:t>
      </w:r>
    </w:p>
    <w:p w14:paraId="4C2AE753" w14:textId="5C0CE40F" w:rsidR="39F60554" w:rsidRPr="00B1089E" w:rsidRDefault="39F60554" w:rsidP="00B661BB">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 xml:space="preserve">Par ailleurs, en lien avec le Pôle développement des compétences et le </w:t>
      </w:r>
      <w:r w:rsidR="00E25F7D">
        <w:rPr>
          <w:rFonts w:ascii="Segoe UI" w:eastAsia="Segoe UI" w:hAnsi="Segoe UI" w:cs="Segoe UI"/>
          <w:sz w:val="20"/>
          <w:szCs w:val="20"/>
        </w:rPr>
        <w:t>R</w:t>
      </w:r>
      <w:r w:rsidRPr="00B1089E">
        <w:rPr>
          <w:rFonts w:ascii="Segoe UI" w:eastAsia="Segoe UI" w:hAnsi="Segoe UI" w:cs="Segoe UI"/>
          <w:sz w:val="20"/>
          <w:szCs w:val="20"/>
        </w:rPr>
        <w:t xml:space="preserve">RH, la Mission Handicap veille à ce que chaque manager d’un ou plusieurs collaborateurs en situation de handicap soit formé </w:t>
      </w:r>
      <w:r w:rsidR="00615844">
        <w:rPr>
          <w:rFonts w:ascii="Segoe UI" w:eastAsia="Segoe UI" w:hAnsi="Segoe UI" w:cs="Segoe UI"/>
          <w:sz w:val="20"/>
          <w:szCs w:val="20"/>
        </w:rPr>
        <w:t xml:space="preserve">via </w:t>
      </w:r>
      <w:r w:rsidR="00B15687">
        <w:rPr>
          <w:rFonts w:ascii="Segoe UI" w:eastAsia="Segoe UI" w:hAnsi="Segoe UI" w:cs="Segoe UI"/>
          <w:sz w:val="20"/>
          <w:szCs w:val="20"/>
        </w:rPr>
        <w:t>le</w:t>
      </w:r>
      <w:r w:rsidRPr="00B1089E">
        <w:rPr>
          <w:rFonts w:ascii="Segoe UI" w:eastAsia="Segoe UI" w:hAnsi="Segoe UI" w:cs="Segoe UI"/>
          <w:sz w:val="20"/>
          <w:szCs w:val="20"/>
        </w:rPr>
        <w:t xml:space="preserve"> module « </w:t>
      </w:r>
      <w:r w:rsidRPr="00B1089E">
        <w:rPr>
          <w:rFonts w:ascii="Segoe UI" w:eastAsia="Segoe UI" w:hAnsi="Segoe UI" w:cs="Segoe UI"/>
          <w:i/>
          <w:sz w:val="20"/>
          <w:szCs w:val="20"/>
        </w:rPr>
        <w:t>Accompagner des salariés en situation de handicap dans mon équipe</w:t>
      </w:r>
      <w:r w:rsidRPr="00B1089E">
        <w:rPr>
          <w:rFonts w:ascii="Segoe UI" w:eastAsia="Segoe UI" w:hAnsi="Segoe UI" w:cs="Segoe UI"/>
          <w:sz w:val="20"/>
          <w:szCs w:val="20"/>
        </w:rPr>
        <w:t xml:space="preserve"> ». Cette formation, très recommandée, peut être suivie en fonction du nombre de </w:t>
      </w:r>
      <w:r w:rsidR="536268C1" w:rsidRPr="00B1089E">
        <w:rPr>
          <w:rFonts w:ascii="Segoe UI" w:eastAsia="Segoe UI" w:hAnsi="Segoe UI" w:cs="Segoe UI"/>
          <w:sz w:val="20"/>
          <w:szCs w:val="20"/>
        </w:rPr>
        <w:t>session</w:t>
      </w:r>
      <w:r w:rsidR="4AC5E5B7" w:rsidRPr="00B1089E">
        <w:rPr>
          <w:rFonts w:ascii="Segoe UI" w:eastAsia="Segoe UI" w:hAnsi="Segoe UI" w:cs="Segoe UI"/>
          <w:sz w:val="20"/>
          <w:szCs w:val="20"/>
        </w:rPr>
        <w:t>s</w:t>
      </w:r>
      <w:r w:rsidR="536268C1" w:rsidRPr="00B1089E">
        <w:rPr>
          <w:rFonts w:ascii="Segoe UI" w:eastAsia="Segoe UI" w:hAnsi="Segoe UI" w:cs="Segoe UI"/>
          <w:sz w:val="20"/>
          <w:szCs w:val="20"/>
        </w:rPr>
        <w:t xml:space="preserve"> disponible</w:t>
      </w:r>
      <w:r w:rsidR="37CFC741" w:rsidRPr="00B1089E">
        <w:rPr>
          <w:rFonts w:ascii="Segoe UI" w:eastAsia="Segoe UI" w:hAnsi="Segoe UI" w:cs="Segoe UI"/>
          <w:sz w:val="20"/>
          <w:szCs w:val="20"/>
        </w:rPr>
        <w:t>s</w:t>
      </w:r>
      <w:r w:rsidRPr="00B1089E">
        <w:rPr>
          <w:rFonts w:ascii="Segoe UI" w:eastAsia="Segoe UI" w:hAnsi="Segoe UI" w:cs="Segoe UI"/>
          <w:sz w:val="20"/>
          <w:szCs w:val="20"/>
        </w:rPr>
        <w:t xml:space="preserve"> et </w:t>
      </w:r>
      <w:r w:rsidR="536268C1" w:rsidRPr="00B1089E">
        <w:rPr>
          <w:rFonts w:ascii="Segoe UI" w:eastAsia="Segoe UI" w:hAnsi="Segoe UI" w:cs="Segoe UI"/>
          <w:sz w:val="20"/>
          <w:szCs w:val="20"/>
        </w:rPr>
        <w:t>définie</w:t>
      </w:r>
      <w:r w:rsidR="6417F7B3" w:rsidRPr="00B1089E">
        <w:rPr>
          <w:rFonts w:ascii="Segoe UI" w:eastAsia="Segoe UI" w:hAnsi="Segoe UI" w:cs="Segoe UI"/>
          <w:sz w:val="20"/>
          <w:szCs w:val="20"/>
        </w:rPr>
        <w:t>s</w:t>
      </w:r>
      <w:r w:rsidRPr="00B1089E">
        <w:rPr>
          <w:rFonts w:ascii="Segoe UI" w:eastAsia="Segoe UI" w:hAnsi="Segoe UI" w:cs="Segoe UI"/>
          <w:sz w:val="20"/>
          <w:szCs w:val="20"/>
        </w:rPr>
        <w:t xml:space="preserve"> chaque année. Elle est complétée par un guide pratique de l’inclusion des collaborateurs en situation de handicap à destination des managers. </w:t>
      </w:r>
    </w:p>
    <w:p w14:paraId="2B7BA931" w14:textId="7412D4A5" w:rsidR="39F60554" w:rsidRPr="00B1089E" w:rsidRDefault="39F60554" w:rsidP="00B661BB">
      <w:pPr>
        <w:spacing w:after="120"/>
        <w:ind w:right="141" w:firstLine="0"/>
        <w:rPr>
          <w:rFonts w:ascii="Segoe UI" w:eastAsia="Segoe UI" w:hAnsi="Segoe UI" w:cs="Segoe UI"/>
          <w:sz w:val="20"/>
          <w:szCs w:val="20"/>
        </w:rPr>
      </w:pPr>
      <w:r w:rsidRPr="00B1089E">
        <w:rPr>
          <w:rFonts w:ascii="Segoe UI" w:eastAsia="Segoe UI" w:hAnsi="Segoe UI" w:cs="Segoe UI"/>
          <w:sz w:val="20"/>
          <w:szCs w:val="20"/>
        </w:rPr>
        <w:t xml:space="preserve">Ces formations sont également proposées aux acteurs du handicap dans l’entreprise (recruteurs, </w:t>
      </w:r>
      <w:r w:rsidR="00EA7E30" w:rsidRPr="00B1089E">
        <w:rPr>
          <w:rFonts w:ascii="Segoe UI" w:eastAsia="Segoe UI" w:hAnsi="Segoe UI" w:cs="Segoe UI"/>
          <w:sz w:val="20"/>
          <w:szCs w:val="20"/>
        </w:rPr>
        <w:t>R</w:t>
      </w:r>
      <w:r w:rsidRPr="00B1089E">
        <w:rPr>
          <w:rFonts w:ascii="Segoe UI" w:eastAsia="Segoe UI" w:hAnsi="Segoe UI" w:cs="Segoe UI"/>
          <w:sz w:val="20"/>
          <w:szCs w:val="20"/>
        </w:rPr>
        <w:t>RH, représentant</w:t>
      </w:r>
      <w:r w:rsidR="00EA7E30" w:rsidRPr="00B1089E">
        <w:rPr>
          <w:rFonts w:ascii="Segoe UI" w:eastAsia="Segoe UI" w:hAnsi="Segoe UI" w:cs="Segoe UI"/>
          <w:sz w:val="20"/>
          <w:szCs w:val="20"/>
        </w:rPr>
        <w:t>s</w:t>
      </w:r>
      <w:r w:rsidRPr="00B1089E">
        <w:rPr>
          <w:rFonts w:ascii="Segoe UI" w:eastAsia="Segoe UI" w:hAnsi="Segoe UI" w:cs="Segoe UI"/>
          <w:sz w:val="20"/>
          <w:szCs w:val="20"/>
        </w:rPr>
        <w:t xml:space="preserve"> du personnel membre</w:t>
      </w:r>
      <w:r w:rsidR="00EA7E30" w:rsidRPr="00B1089E">
        <w:rPr>
          <w:rFonts w:ascii="Segoe UI" w:eastAsia="Segoe UI" w:hAnsi="Segoe UI" w:cs="Segoe UI"/>
          <w:sz w:val="20"/>
          <w:szCs w:val="20"/>
        </w:rPr>
        <w:t>s</w:t>
      </w:r>
      <w:r w:rsidRPr="00B1089E">
        <w:rPr>
          <w:rFonts w:ascii="Segoe UI" w:eastAsia="Segoe UI" w:hAnsi="Segoe UI" w:cs="Segoe UI"/>
          <w:sz w:val="20"/>
          <w:szCs w:val="20"/>
        </w:rPr>
        <w:t xml:space="preserve"> de la commission égalité des chances, d’une CSSCTE ou </w:t>
      </w:r>
      <w:r w:rsidR="00DF4390" w:rsidRPr="00B1089E">
        <w:rPr>
          <w:rFonts w:ascii="Segoe UI" w:eastAsia="Segoe UI" w:hAnsi="Segoe UI" w:cs="Segoe UI"/>
          <w:sz w:val="20"/>
          <w:szCs w:val="20"/>
        </w:rPr>
        <w:t>de la</w:t>
      </w:r>
      <w:r w:rsidRPr="00B1089E">
        <w:rPr>
          <w:rFonts w:ascii="Segoe UI" w:eastAsia="Segoe UI" w:hAnsi="Segoe UI" w:cs="Segoe UI"/>
          <w:sz w:val="20"/>
          <w:szCs w:val="20"/>
        </w:rPr>
        <w:t xml:space="preserve"> CSSCTC) afin de les sensibiliser aux problématiques du handicap dans le cadre de leur métier ou de leur mission.</w:t>
      </w:r>
    </w:p>
    <w:p w14:paraId="2EA28693" w14:textId="668FA3D1" w:rsidR="39F60554"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formation « </w:t>
      </w:r>
      <w:r w:rsidRPr="00B1089E">
        <w:rPr>
          <w:rFonts w:ascii="Segoe UI" w:eastAsia="Segoe UI" w:hAnsi="Segoe UI" w:cs="Segoe UI"/>
          <w:i/>
          <w:sz w:val="20"/>
          <w:szCs w:val="20"/>
        </w:rPr>
        <w:t>Recruter sans discriminer</w:t>
      </w:r>
      <w:r w:rsidRPr="00B1089E">
        <w:rPr>
          <w:rFonts w:ascii="Segoe UI" w:eastAsia="Segoe UI" w:hAnsi="Segoe UI" w:cs="Segoe UI"/>
          <w:sz w:val="20"/>
          <w:szCs w:val="20"/>
        </w:rPr>
        <w:t xml:space="preserve"> » est délivrée spécifiquement aux recruteurs. </w:t>
      </w:r>
      <w:r w:rsidRPr="005B5F83">
        <w:rPr>
          <w:rFonts w:ascii="Segoe UI" w:eastAsia="Segoe UI" w:hAnsi="Segoe UI" w:cs="Segoe UI"/>
          <w:sz w:val="20"/>
          <w:szCs w:val="20"/>
        </w:rPr>
        <w:t>Elle est renouvelée tous les 5 ans.</w:t>
      </w:r>
      <w:r w:rsidR="002D15BE" w:rsidRPr="005B5F83">
        <w:rPr>
          <w:rFonts w:ascii="Segoe UI" w:eastAsia="Segoe UI" w:hAnsi="Segoe UI" w:cs="Segoe UI"/>
          <w:sz w:val="20"/>
          <w:szCs w:val="20"/>
        </w:rPr>
        <w:t xml:space="preserve"> </w:t>
      </w:r>
    </w:p>
    <w:p w14:paraId="5FE29497" w14:textId="07F629F0" w:rsidR="39F60554" w:rsidRPr="00B1089E" w:rsidRDefault="39F60554" w:rsidP="007E705F">
      <w:pPr>
        <w:pStyle w:val="3"/>
      </w:pPr>
      <w:bookmarkStart w:id="508" w:name="_Toc181200753"/>
      <w:bookmarkStart w:id="509" w:name="_Toc184394373"/>
      <w:bookmarkStart w:id="510" w:name="_Toc187332538"/>
      <w:r w:rsidRPr="00B1089E">
        <w:t xml:space="preserve">Chapitre </w:t>
      </w:r>
      <w:r w:rsidR="0053691C">
        <w:t>7</w:t>
      </w:r>
      <w:r w:rsidRPr="00B1089E">
        <w:t xml:space="preserve">.4. </w:t>
      </w:r>
      <w:r w:rsidR="1C4D40CD" w:rsidRPr="002A5E20">
        <w:t xml:space="preserve">Le </w:t>
      </w:r>
      <w:r w:rsidRPr="00C04F76">
        <w:t xml:space="preserve">plan </w:t>
      </w:r>
      <w:r w:rsidRPr="00B1089E">
        <w:t>de communication et de sensibilisation</w:t>
      </w:r>
      <w:bookmarkEnd w:id="508"/>
      <w:bookmarkEnd w:id="509"/>
      <w:bookmarkEnd w:id="510"/>
    </w:p>
    <w:p w14:paraId="34A1E32C" w14:textId="5C9F6B00"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Les Parties rappellent que des actions de communication et de sensibilisation permettent de développer l’attractivité des métiers de l’assurance, notamment envers les personnes en situation de handicap.</w:t>
      </w:r>
    </w:p>
    <w:p w14:paraId="4243A993" w14:textId="573CACD5"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En lien avec la stratégie de </w:t>
      </w:r>
      <w:r w:rsidR="00654708" w:rsidRPr="00B1089E">
        <w:rPr>
          <w:rFonts w:ascii="Segoe UI" w:eastAsia="Segoe UI" w:hAnsi="Segoe UI" w:cs="Segoe UI"/>
          <w:sz w:val="20"/>
          <w:szCs w:val="20"/>
        </w:rPr>
        <w:t>D</w:t>
      </w:r>
      <w:r w:rsidRPr="00B1089E">
        <w:rPr>
          <w:rFonts w:ascii="Segoe UI" w:eastAsia="Segoe UI" w:hAnsi="Segoe UI" w:cs="Segoe UI"/>
          <w:sz w:val="20"/>
          <w:szCs w:val="20"/>
        </w:rPr>
        <w:t xml:space="preserve">urabilité </w:t>
      </w:r>
      <w:r w:rsidR="0083563E" w:rsidRPr="00B1089E">
        <w:rPr>
          <w:rFonts w:ascii="Segoe UI" w:eastAsia="Segoe UI" w:hAnsi="Segoe UI" w:cs="Segoe UI"/>
          <w:sz w:val="20"/>
          <w:szCs w:val="20"/>
        </w:rPr>
        <w:t xml:space="preserve">et la politique d’Inclusion </w:t>
      </w:r>
      <w:r w:rsidRPr="00B1089E">
        <w:rPr>
          <w:rFonts w:ascii="Segoe UI" w:eastAsia="Segoe UI" w:hAnsi="Segoe UI" w:cs="Segoe UI"/>
          <w:sz w:val="20"/>
          <w:szCs w:val="20"/>
        </w:rPr>
        <w:t>portée</w:t>
      </w:r>
      <w:r w:rsidR="009B42C2" w:rsidRPr="00B1089E">
        <w:rPr>
          <w:rFonts w:ascii="Segoe UI" w:eastAsia="Segoe UI" w:hAnsi="Segoe UI" w:cs="Segoe UI"/>
          <w:sz w:val="20"/>
          <w:szCs w:val="20"/>
        </w:rPr>
        <w:t>s</w:t>
      </w:r>
      <w:r w:rsidRPr="00B1089E">
        <w:rPr>
          <w:rFonts w:ascii="Segoe UI" w:eastAsia="Segoe UI" w:hAnsi="Segoe UI" w:cs="Segoe UI"/>
          <w:sz w:val="20"/>
          <w:szCs w:val="20"/>
        </w:rPr>
        <w:t xml:space="preserve"> par Covéa, la mise en œuvre d’une communication efficace sur la politique Handicap et la sensibilisation de tous les acteurs de l’entreprise sont </w:t>
      </w:r>
      <w:r w:rsidR="1C09DCC8" w:rsidRPr="00B1089E">
        <w:rPr>
          <w:rFonts w:ascii="Segoe UI" w:eastAsia="Segoe UI" w:hAnsi="Segoe UI" w:cs="Segoe UI"/>
          <w:sz w:val="20"/>
          <w:szCs w:val="20"/>
        </w:rPr>
        <w:t>essentiel</w:t>
      </w:r>
      <w:r w:rsidR="571F0926" w:rsidRPr="00B1089E">
        <w:rPr>
          <w:rFonts w:ascii="Segoe UI" w:eastAsia="Segoe UI" w:hAnsi="Segoe UI" w:cs="Segoe UI"/>
          <w:sz w:val="20"/>
          <w:szCs w:val="20"/>
        </w:rPr>
        <w:t>le</w:t>
      </w:r>
      <w:r w:rsidR="1C09DCC8" w:rsidRPr="00B1089E">
        <w:rPr>
          <w:rFonts w:ascii="Segoe UI" w:eastAsia="Segoe UI" w:hAnsi="Segoe UI" w:cs="Segoe UI"/>
          <w:sz w:val="20"/>
          <w:szCs w:val="20"/>
        </w:rPr>
        <w:t>s</w:t>
      </w:r>
      <w:r w:rsidRPr="00B1089E">
        <w:rPr>
          <w:rFonts w:ascii="Segoe UI" w:eastAsia="Segoe UI" w:hAnsi="Segoe UI" w:cs="Segoe UI"/>
          <w:sz w:val="20"/>
          <w:szCs w:val="20"/>
        </w:rPr>
        <w:t xml:space="preserve"> pour créer un environnement de travail </w:t>
      </w:r>
      <w:proofErr w:type="spellStart"/>
      <w:r w:rsidRPr="00B1089E">
        <w:rPr>
          <w:rFonts w:ascii="Segoe UI" w:eastAsia="Segoe UI" w:hAnsi="Segoe UI" w:cs="Segoe UI"/>
          <w:sz w:val="20"/>
          <w:szCs w:val="20"/>
        </w:rPr>
        <w:t>handi</w:t>
      </w:r>
      <w:proofErr w:type="spellEnd"/>
      <w:r w:rsidRPr="00B1089E">
        <w:rPr>
          <w:rFonts w:ascii="Segoe UI" w:eastAsia="Segoe UI" w:hAnsi="Segoe UI" w:cs="Segoe UI"/>
          <w:sz w:val="20"/>
          <w:szCs w:val="20"/>
        </w:rPr>
        <w:t>-accueillant au sein de Covéa.</w:t>
      </w:r>
    </w:p>
    <w:p w14:paraId="44B7AB71" w14:textId="72CA3256" w:rsidR="39F60554" w:rsidRPr="00B1089E" w:rsidRDefault="39F60554" w:rsidP="00B20BFD">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Dans le prolongement de la politique menée ces dernières années, Covéa entend poursuivre des actions de sensibilisation et de communication auprès de l’ensemble des collaborateurs, managers, responsables RH, pour maintenir une prise de conscience collective sur la culture de l’inclusion, la lutte contre les stéréotypes liés au handicap et, plus largement, la stratégie d’impact sociétal de Covéa. </w:t>
      </w:r>
    </w:p>
    <w:p w14:paraId="2EC5C696" w14:textId="2D2F53BD" w:rsidR="39F60554" w:rsidRPr="00F533DC" w:rsidRDefault="39F60554" w:rsidP="00C163A7">
      <w:pPr>
        <w:pStyle w:val="4"/>
        <w:spacing w:before="360"/>
        <w:jc w:val="both"/>
        <w:rPr>
          <w:rFonts w:ascii="Segoe UI" w:eastAsia="Segoe UI" w:hAnsi="Segoe UI" w:cs="Segoe UI"/>
          <w:b/>
          <w:sz w:val="22"/>
          <w:szCs w:val="20"/>
          <w:u w:val="single"/>
        </w:rPr>
      </w:pPr>
      <w:bookmarkStart w:id="511" w:name="_Toc181200754"/>
      <w:bookmarkStart w:id="512" w:name="_Toc184394374"/>
      <w:bookmarkStart w:id="513" w:name="_Toc187332539"/>
      <w:r w:rsidRPr="00F533DC">
        <w:rPr>
          <w:rFonts w:ascii="Segoe UI" w:eastAsia="Segoe UI" w:hAnsi="Segoe UI" w:cs="Segoe UI"/>
          <w:b/>
          <w:sz w:val="22"/>
          <w:szCs w:val="20"/>
          <w:u w:val="single"/>
        </w:rPr>
        <w:t xml:space="preserve">Article </w:t>
      </w:r>
      <w:r w:rsidR="0053691C" w:rsidRPr="00F533DC">
        <w:rPr>
          <w:rFonts w:ascii="Segoe UI" w:eastAsia="Segoe UI" w:hAnsi="Segoe UI" w:cs="Segoe UI"/>
          <w:b/>
          <w:sz w:val="22"/>
          <w:szCs w:val="20"/>
          <w:u w:val="single"/>
        </w:rPr>
        <w:t>7</w:t>
      </w:r>
      <w:r w:rsidRPr="00F533DC">
        <w:rPr>
          <w:rFonts w:ascii="Segoe UI" w:eastAsia="Segoe UI" w:hAnsi="Segoe UI" w:cs="Segoe UI"/>
          <w:b/>
          <w:sz w:val="22"/>
          <w:szCs w:val="20"/>
          <w:u w:val="single"/>
        </w:rPr>
        <w:t>.4.1. La communication</w:t>
      </w:r>
      <w:bookmarkEnd w:id="511"/>
      <w:bookmarkEnd w:id="512"/>
      <w:bookmarkEnd w:id="513"/>
    </w:p>
    <w:p w14:paraId="2F3E3D7E" w14:textId="212138FC"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démarche de communication, portée par la Mission Handicap, vise à faire connaître la politique en faveur de l’emploi des personnes en situation de handicap à tous les collaborateurs de l’entreprise et à encourager ceux ayant un handicap, visible ou invisible, à le déclarer. </w:t>
      </w:r>
    </w:p>
    <w:p w14:paraId="062AECE4" w14:textId="6AA05C1D"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Des actions de communication internes et externes sont déployées tout au long de l’année pour relayer la politique Handicap auprès du plus grand nombre.</w:t>
      </w:r>
    </w:p>
    <w:p w14:paraId="2E5C95B1" w14:textId="47117618" w:rsidR="39F60554" w:rsidRPr="00B1089E" w:rsidRDefault="39F60554" w:rsidP="00B20BFD">
      <w:pPr>
        <w:spacing w:after="120"/>
        <w:ind w:firstLine="0"/>
        <w:rPr>
          <w:rFonts w:ascii="Segoe UI" w:eastAsia="Segoe UI" w:hAnsi="Segoe UI" w:cs="Segoe UI"/>
          <w:sz w:val="20"/>
          <w:szCs w:val="20"/>
        </w:rPr>
      </w:pPr>
      <w:r w:rsidRPr="00B1089E">
        <w:rPr>
          <w:rFonts w:ascii="Segoe UI" w:eastAsia="Segoe UI" w:hAnsi="Segoe UI" w:cs="Segoe UI"/>
          <w:sz w:val="20"/>
          <w:szCs w:val="20"/>
        </w:rPr>
        <w:lastRenderedPageBreak/>
        <w:t>Une communication spécifique est ainsi réalisée auprès des collaborateurs en situation de handicap, lors du lancement du nouvel accord</w:t>
      </w:r>
      <w:r w:rsidR="1FB3ACE9" w:rsidRPr="00B1089E">
        <w:rPr>
          <w:rFonts w:ascii="Segoe UI" w:eastAsia="Segoe UI" w:hAnsi="Segoe UI" w:cs="Segoe UI"/>
          <w:sz w:val="20"/>
          <w:szCs w:val="20"/>
        </w:rPr>
        <w:t>, ainsi qu’une fois par an, et</w:t>
      </w:r>
      <w:r w:rsidRPr="00B1089E">
        <w:rPr>
          <w:rFonts w:ascii="Segoe UI" w:eastAsia="Segoe UI" w:hAnsi="Segoe UI" w:cs="Segoe UI"/>
          <w:sz w:val="20"/>
          <w:szCs w:val="20"/>
        </w:rPr>
        <w:t xml:space="preserve"> également au gré des nouvelles déclarations de handicap afin de rappeler aux collaborateurs la possibilité de bénéficier d'un accompagnement privilégié en cas de besoin</w:t>
      </w:r>
      <w:r w:rsidR="0A8E0F7E" w:rsidRPr="00B1089E">
        <w:rPr>
          <w:rFonts w:ascii="Segoe UI" w:eastAsia="Segoe UI" w:hAnsi="Segoe UI" w:cs="Segoe UI"/>
          <w:sz w:val="20"/>
          <w:szCs w:val="20"/>
        </w:rPr>
        <w:t xml:space="preserve">, l’emplacement des informations dédiées dans </w:t>
      </w:r>
      <w:r w:rsidR="516A3FE1" w:rsidRPr="00B1089E">
        <w:rPr>
          <w:rFonts w:ascii="Segoe UI" w:eastAsia="Segoe UI" w:hAnsi="Segoe UI" w:cs="Segoe UI"/>
          <w:sz w:val="20"/>
          <w:szCs w:val="20"/>
        </w:rPr>
        <w:t>la Workplace</w:t>
      </w:r>
      <w:r w:rsidRPr="00B1089E">
        <w:rPr>
          <w:rFonts w:ascii="Segoe UI" w:eastAsia="Segoe UI" w:hAnsi="Segoe UI" w:cs="Segoe UI"/>
          <w:sz w:val="20"/>
          <w:szCs w:val="20"/>
        </w:rPr>
        <w:t xml:space="preserve"> et les interlocuteurs dédiés sur le sujet. Elle est également renouvelée lors de l’entretien d’accueil et d’intégration du collaborateur en situation de handicap.</w:t>
      </w:r>
    </w:p>
    <w:p w14:paraId="00458BF0" w14:textId="3E07EBD5" w:rsidR="0C44E8E4" w:rsidRPr="00B1089E" w:rsidRDefault="39F60554" w:rsidP="0C44E8E4">
      <w:pPr>
        <w:tabs>
          <w:tab w:val="left" w:pos="1701"/>
        </w:tabs>
        <w:ind w:firstLine="0"/>
        <w:rPr>
          <w:rFonts w:ascii="Segoe UI" w:eastAsia="Segoe UI" w:hAnsi="Segoe UI" w:cs="Segoe UI"/>
          <w:sz w:val="20"/>
          <w:szCs w:val="20"/>
        </w:rPr>
      </w:pPr>
      <w:r w:rsidRPr="00B1089E">
        <w:rPr>
          <w:rFonts w:ascii="Segoe UI" w:eastAsia="Segoe UI" w:hAnsi="Segoe UI" w:cs="Segoe UI"/>
          <w:sz w:val="20"/>
          <w:szCs w:val="20"/>
        </w:rPr>
        <w:t>Par ailleurs, lors d’évènements nationaux dédiés au handicap, qui se déroulent à différents moments de l’année (notamment, la SEEPH « Semaine Européenne pour l’Emploi des Personnes Handicapées », …), la Mission Handicap diffuse des actions de communication spécifiques (témoignages de parcours inspirants par exemple) ou des contenus informatifs axés notamment sur des handicaps invisibles tel</w:t>
      </w:r>
      <w:r w:rsidR="00273C3C">
        <w:rPr>
          <w:rFonts w:ascii="Segoe UI" w:eastAsia="Segoe UI" w:hAnsi="Segoe UI" w:cs="Segoe UI"/>
          <w:sz w:val="20"/>
          <w:szCs w:val="20"/>
        </w:rPr>
        <w:t>s</w:t>
      </w:r>
      <w:r w:rsidRPr="00B1089E">
        <w:rPr>
          <w:rFonts w:ascii="Segoe UI" w:eastAsia="Segoe UI" w:hAnsi="Segoe UI" w:cs="Segoe UI"/>
          <w:sz w:val="20"/>
          <w:szCs w:val="20"/>
        </w:rPr>
        <w:t xml:space="preserve"> que l’endométriose ou les troubles </w:t>
      </w:r>
      <w:r w:rsidR="2682ECEF" w:rsidRPr="00B1089E">
        <w:rPr>
          <w:rFonts w:ascii="Segoe UI" w:eastAsia="Segoe UI" w:hAnsi="Segoe UI" w:cs="Segoe UI"/>
          <w:sz w:val="20"/>
          <w:szCs w:val="20"/>
        </w:rPr>
        <w:t>DYS</w:t>
      </w:r>
      <w:r w:rsidRPr="00B1089E">
        <w:rPr>
          <w:rFonts w:ascii="Segoe UI" w:eastAsia="Segoe UI" w:hAnsi="Segoe UI" w:cs="Segoe UI"/>
          <w:sz w:val="20"/>
          <w:szCs w:val="20"/>
        </w:rPr>
        <w:t xml:space="preserve"> (dyslexie, dyspraxie….) dans la Workplace ou dans le groupe Viva Engage Notre Impact Soci</w:t>
      </w:r>
      <w:r w:rsidR="5776D623" w:rsidRPr="00B1089E">
        <w:rPr>
          <w:rFonts w:ascii="Segoe UI" w:eastAsia="Segoe UI" w:hAnsi="Segoe UI" w:cs="Segoe UI"/>
          <w:sz w:val="20"/>
          <w:szCs w:val="20"/>
        </w:rPr>
        <w:t>étal</w:t>
      </w:r>
      <w:r w:rsidRPr="00B1089E">
        <w:rPr>
          <w:rFonts w:ascii="Segoe UI" w:eastAsia="Segoe UI" w:hAnsi="Segoe UI" w:cs="Segoe UI"/>
          <w:sz w:val="20"/>
          <w:szCs w:val="20"/>
        </w:rPr>
        <w:t>, ainsi que sur les réseaux sociaux.</w:t>
      </w:r>
    </w:p>
    <w:p w14:paraId="38F44705" w14:textId="6A79E4C9" w:rsidR="39F60554" w:rsidRPr="00B1089E" w:rsidRDefault="39F60554" w:rsidP="00C163A7">
      <w:pPr>
        <w:pStyle w:val="4"/>
        <w:spacing w:before="360"/>
        <w:jc w:val="both"/>
        <w:rPr>
          <w:rFonts w:ascii="Segoe UI" w:eastAsia="Segoe UI" w:hAnsi="Segoe UI" w:cs="Segoe UI"/>
          <w:b/>
          <w:sz w:val="22"/>
          <w:u w:val="single"/>
        </w:rPr>
      </w:pPr>
      <w:bookmarkStart w:id="514" w:name="_Toc181200755"/>
      <w:bookmarkStart w:id="515" w:name="_Toc184394375"/>
      <w:bookmarkStart w:id="516" w:name="_Toc187332540"/>
      <w:r w:rsidRPr="00B1089E">
        <w:rPr>
          <w:rFonts w:ascii="Segoe UI" w:eastAsia="Segoe UI" w:hAnsi="Segoe UI" w:cs="Segoe UI"/>
          <w:b/>
          <w:sz w:val="22"/>
          <w:u w:val="single"/>
        </w:rPr>
        <w:t xml:space="preserve">Article </w:t>
      </w:r>
      <w:r w:rsidR="0053691C">
        <w:rPr>
          <w:rFonts w:ascii="Segoe UI" w:eastAsia="Segoe UI" w:hAnsi="Segoe UI" w:cs="Segoe UI"/>
          <w:b/>
          <w:sz w:val="22"/>
          <w:u w:val="single"/>
        </w:rPr>
        <w:t>7</w:t>
      </w:r>
      <w:r w:rsidRPr="00B1089E">
        <w:rPr>
          <w:rFonts w:ascii="Segoe UI" w:eastAsia="Segoe UI" w:hAnsi="Segoe UI" w:cs="Segoe UI"/>
          <w:b/>
          <w:sz w:val="22"/>
          <w:u w:val="single"/>
        </w:rPr>
        <w:t>.4.2. La sensibilisation</w:t>
      </w:r>
      <w:bookmarkEnd w:id="514"/>
      <w:bookmarkEnd w:id="515"/>
      <w:bookmarkEnd w:id="516"/>
    </w:p>
    <w:p w14:paraId="6F29BB30" w14:textId="1F4C6E30"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Les actions de sensibilisation autour du handicap ont pour objectif de favoriser la perception et la prise en compte de la multiplicité des formes de handicap, de lutter contre les représentations erronées, les stéréotypes et les préjugés sur le handicap tout en faisant connaître des expériences réussies dans le Groupe et ailleurs. </w:t>
      </w:r>
    </w:p>
    <w:p w14:paraId="518055F2" w14:textId="19CF2ED4"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La Mission Handicap organise des actions de sensibilisation auprès des managers et de leurs équipes et s’assure de l’animation de l’ensemble du réseau des acteurs Handicap (SPST, acteurs RH, </w:t>
      </w:r>
      <w:r w:rsidR="006F4360" w:rsidRPr="005360FB">
        <w:rPr>
          <w:rFonts w:ascii="Segoe UI" w:eastAsia="Segoe UI" w:hAnsi="Segoe UI" w:cs="Segoe UI"/>
          <w:sz w:val="20"/>
          <w:szCs w:val="20"/>
        </w:rPr>
        <w:t>D</w:t>
      </w:r>
      <w:r w:rsidRPr="005360FB">
        <w:rPr>
          <w:rFonts w:ascii="Segoe UI" w:eastAsia="Segoe UI" w:hAnsi="Segoe UI" w:cs="Segoe UI"/>
          <w:sz w:val="20"/>
          <w:szCs w:val="20"/>
        </w:rPr>
        <w:t xml:space="preserve">irections </w:t>
      </w:r>
      <w:r w:rsidR="006F4360" w:rsidRPr="005360FB">
        <w:rPr>
          <w:rFonts w:ascii="Segoe UI" w:eastAsia="Segoe UI" w:hAnsi="Segoe UI" w:cs="Segoe UI"/>
          <w:sz w:val="20"/>
          <w:szCs w:val="20"/>
        </w:rPr>
        <w:t>M</w:t>
      </w:r>
      <w:r w:rsidRPr="005360FB">
        <w:rPr>
          <w:rFonts w:ascii="Segoe UI" w:eastAsia="Segoe UI" w:hAnsi="Segoe UI" w:cs="Segoe UI"/>
          <w:sz w:val="20"/>
          <w:szCs w:val="20"/>
        </w:rPr>
        <w:t>étiers, acheteurs, collaborateurs engagés…).</w:t>
      </w:r>
      <w:r w:rsidRPr="00B1089E">
        <w:rPr>
          <w:rFonts w:ascii="Segoe UI" w:eastAsia="Segoe UI" w:hAnsi="Segoe UI" w:cs="Segoe UI"/>
          <w:sz w:val="20"/>
          <w:szCs w:val="20"/>
        </w:rPr>
        <w:t xml:space="preserve"> </w:t>
      </w:r>
    </w:p>
    <w:p w14:paraId="3DF048DA" w14:textId="02560452" w:rsidR="39F60554" w:rsidRPr="00B1089E" w:rsidRDefault="39F60554" w:rsidP="00B661BB">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Dans la continuité des actions menées au cours des années précédentes, la Mission Handicap veille, avec les outils de communication à sa disposition, à faire connaître la tenue de ces évènements de sensibilisation. </w:t>
      </w:r>
    </w:p>
    <w:p w14:paraId="246460D4" w14:textId="00A95F7C" w:rsidR="0C44E8E4" w:rsidRPr="00B20BFD" w:rsidRDefault="39F60554" w:rsidP="00B20BFD">
      <w:pPr>
        <w:spacing w:after="120"/>
        <w:ind w:firstLine="0"/>
        <w:rPr>
          <w:rFonts w:ascii="Segoe UI" w:eastAsia="Segoe UI" w:hAnsi="Segoe UI" w:cs="Segoe UI"/>
          <w:sz w:val="20"/>
          <w:szCs w:val="20"/>
        </w:rPr>
      </w:pPr>
      <w:r w:rsidRPr="00B1089E">
        <w:rPr>
          <w:rFonts w:ascii="Segoe UI" w:eastAsia="Segoe UI" w:hAnsi="Segoe UI" w:cs="Segoe UI"/>
          <w:sz w:val="20"/>
          <w:szCs w:val="20"/>
        </w:rPr>
        <w:t xml:space="preserve">Par ailleurs, un outil e-learning de sensibilisation sur le handicap au travail (« ZEST »), </w:t>
      </w:r>
      <w:r w:rsidR="00156E57" w:rsidRPr="00B1089E">
        <w:rPr>
          <w:rFonts w:ascii="Segoe UI" w:eastAsia="Segoe UI" w:hAnsi="Segoe UI" w:cs="Segoe UI"/>
          <w:sz w:val="20"/>
          <w:szCs w:val="20"/>
        </w:rPr>
        <w:t>mis à disposition</w:t>
      </w:r>
      <w:r w:rsidRPr="00B1089E">
        <w:rPr>
          <w:rFonts w:ascii="Segoe UI" w:eastAsia="Segoe UI" w:hAnsi="Segoe UI" w:cs="Segoe UI"/>
          <w:sz w:val="20"/>
          <w:szCs w:val="20"/>
        </w:rPr>
        <w:t xml:space="preserve"> par France Assureurs, sera déployé par lots, en fonction des directions générales au cours des années 2025-2026, de manière à le rendre accessible à tous les collaborateurs de Covéa. </w:t>
      </w:r>
    </w:p>
    <w:p w14:paraId="09A7C597" w14:textId="1BF0A594" w:rsidR="00A071A7" w:rsidRDefault="00A071A7" w:rsidP="0C44E8E4">
      <w:pPr>
        <w:pStyle w:val="af0"/>
        <w:tabs>
          <w:tab w:val="left" w:leader="dot" w:pos="2882"/>
        </w:tabs>
        <w:spacing w:before="26"/>
        <w:ind w:firstLine="0"/>
        <w:rPr>
          <w:rFonts w:ascii="Segoe UI" w:eastAsia="Segoe UI" w:hAnsi="Segoe UI" w:cs="Segoe UI"/>
          <w:sz w:val="20"/>
          <w:szCs w:val="20"/>
        </w:rPr>
      </w:pPr>
      <w:r>
        <w:rPr>
          <w:rFonts w:ascii="Segoe UI" w:eastAsia="Segoe UI" w:hAnsi="Segoe UI" w:cs="Segoe UI"/>
          <w:sz w:val="20"/>
          <w:szCs w:val="20"/>
        </w:rPr>
        <w:br w:type="page"/>
      </w:r>
    </w:p>
    <w:p w14:paraId="5AD0F68C" w14:textId="11031EAB" w:rsidR="00855972" w:rsidRPr="00855972" w:rsidRDefault="59BE92AA" w:rsidP="41B5A90C">
      <w:pPr>
        <w:pStyle w:val="2"/>
        <w:jc w:val="center"/>
        <w:rPr>
          <w:rFonts w:ascii="Segoe UI" w:eastAsia="Segoe UI" w:hAnsi="Segoe UI" w:cs="Segoe UI"/>
        </w:rPr>
      </w:pPr>
      <w:r w:rsidRPr="00705948">
        <w:rPr>
          <w:rFonts w:ascii="Segoe UI" w:hAnsi="Segoe UI" w:cs="Segoe UI"/>
        </w:rPr>
        <w:lastRenderedPageBreak/>
        <w:br/>
      </w:r>
      <w:bookmarkStart w:id="517" w:name="_Toc181200756"/>
      <w:bookmarkStart w:id="518" w:name="_Toc182323412"/>
      <w:bookmarkStart w:id="519" w:name="_Toc184394376"/>
      <w:bookmarkStart w:id="520" w:name="_Toc187332541"/>
      <w:r w:rsidRPr="00B1089E">
        <w:rPr>
          <w:rFonts w:ascii="Segoe UI" w:eastAsia="Segoe UI" w:hAnsi="Segoe UI" w:cs="Segoe UI"/>
        </w:rPr>
        <w:t xml:space="preserve">VOLET </w:t>
      </w:r>
      <w:r w:rsidR="0053691C">
        <w:rPr>
          <w:rFonts w:ascii="Segoe UI" w:eastAsia="Segoe UI" w:hAnsi="Segoe UI" w:cs="Segoe UI"/>
        </w:rPr>
        <w:t>8</w:t>
      </w:r>
      <w:r w:rsidRPr="00B1089E">
        <w:rPr>
          <w:rFonts w:ascii="Segoe UI" w:eastAsia="Segoe UI" w:hAnsi="Segoe UI" w:cs="Segoe UI"/>
        </w:rPr>
        <w:t>. Indicateurs de suivi de l’accord</w:t>
      </w:r>
      <w:bookmarkEnd w:id="517"/>
      <w:bookmarkEnd w:id="518"/>
      <w:bookmarkEnd w:id="519"/>
      <w:bookmarkEnd w:id="520"/>
      <w:r w:rsidRPr="00705948">
        <w:rPr>
          <w:rFonts w:ascii="Segoe UI" w:hAnsi="Segoe UI" w:cs="Segoe UI"/>
        </w:rPr>
        <w:br/>
      </w:r>
    </w:p>
    <w:p w14:paraId="3EABE9BB" w14:textId="77777777" w:rsidR="00B35973" w:rsidRDefault="00B35973" w:rsidP="30F5D854">
      <w:pPr>
        <w:ind w:firstLine="0"/>
        <w:rPr>
          <w:rFonts w:ascii="Segoe UI" w:eastAsia="Segoe UI" w:hAnsi="Segoe UI" w:cs="Segoe UI"/>
          <w:sz w:val="20"/>
          <w:szCs w:val="20"/>
        </w:rPr>
      </w:pPr>
    </w:p>
    <w:p w14:paraId="7116F168" w14:textId="6FDAF9BE" w:rsidR="1EDD0FB0" w:rsidRPr="00705948" w:rsidRDefault="6A41AE56" w:rsidP="00B661BB">
      <w:pPr>
        <w:spacing w:after="120"/>
        <w:ind w:firstLine="0"/>
        <w:rPr>
          <w:rFonts w:ascii="Segoe UI" w:hAnsi="Segoe UI" w:cs="Segoe UI"/>
        </w:rPr>
      </w:pPr>
      <w:r w:rsidRPr="00B1089E">
        <w:rPr>
          <w:rFonts w:ascii="Segoe UI" w:eastAsia="Segoe UI" w:hAnsi="Segoe UI" w:cs="Segoe UI"/>
          <w:sz w:val="20"/>
          <w:szCs w:val="20"/>
        </w:rPr>
        <w:t xml:space="preserve">Lors de la réunion annuelle de la </w:t>
      </w:r>
      <w:r w:rsidR="7B4D6B7B" w:rsidRPr="17E91BB4">
        <w:rPr>
          <w:rFonts w:ascii="Segoe UI" w:eastAsia="Segoe UI" w:hAnsi="Segoe UI" w:cs="Segoe UI"/>
          <w:sz w:val="20"/>
          <w:szCs w:val="20"/>
        </w:rPr>
        <w:t>C</w:t>
      </w:r>
      <w:r w:rsidRPr="17E91BB4">
        <w:rPr>
          <w:rFonts w:ascii="Segoe UI" w:eastAsia="Segoe UI" w:hAnsi="Segoe UI" w:cs="Segoe UI"/>
          <w:sz w:val="20"/>
          <w:szCs w:val="20"/>
        </w:rPr>
        <w:t>ommission</w:t>
      </w:r>
      <w:r w:rsidRPr="00B1089E">
        <w:rPr>
          <w:rFonts w:ascii="Segoe UI" w:eastAsia="Segoe UI" w:hAnsi="Segoe UI" w:cs="Segoe UI"/>
          <w:sz w:val="20"/>
          <w:szCs w:val="20"/>
        </w:rPr>
        <w:t xml:space="preserve"> de suivi prévue au </w:t>
      </w:r>
      <w:r w:rsidRPr="002E35E6">
        <w:rPr>
          <w:rFonts w:ascii="Segoe UI" w:eastAsia="Segoe UI" w:hAnsi="Segoe UI" w:cs="Segoe UI"/>
          <w:sz w:val="20"/>
          <w:szCs w:val="20"/>
        </w:rPr>
        <w:t xml:space="preserve">chapitre </w:t>
      </w:r>
      <w:r w:rsidR="00423D3E" w:rsidRPr="002E35E6">
        <w:rPr>
          <w:rFonts w:ascii="Segoe UI" w:eastAsia="Segoe UI" w:hAnsi="Segoe UI" w:cs="Segoe UI"/>
          <w:sz w:val="20"/>
          <w:szCs w:val="20"/>
        </w:rPr>
        <w:t>9</w:t>
      </w:r>
      <w:r w:rsidRPr="002E35E6">
        <w:rPr>
          <w:rFonts w:ascii="Segoe UI" w:eastAsia="Segoe UI" w:hAnsi="Segoe UI" w:cs="Segoe UI"/>
          <w:sz w:val="20"/>
          <w:szCs w:val="20"/>
        </w:rPr>
        <w:t>.1 du présent</w:t>
      </w:r>
      <w:r w:rsidRPr="00B1089E">
        <w:rPr>
          <w:rFonts w:ascii="Segoe UI" w:eastAsia="Segoe UI" w:hAnsi="Segoe UI" w:cs="Segoe UI"/>
          <w:sz w:val="20"/>
          <w:szCs w:val="20"/>
        </w:rPr>
        <w:t xml:space="preserve"> accord, les indicateurs ci-dessous seront présentés. Ils seront</w:t>
      </w:r>
      <w:r w:rsidRPr="002E35E6">
        <w:rPr>
          <w:rFonts w:ascii="Segoe UI" w:eastAsia="Segoe UI" w:hAnsi="Segoe UI" w:cs="Segoe UI"/>
          <w:sz w:val="20"/>
          <w:szCs w:val="20"/>
        </w:rPr>
        <w:t xml:space="preserve">, </w:t>
      </w:r>
      <w:r w:rsidR="00423D3E" w:rsidRPr="002E35E6">
        <w:rPr>
          <w:rFonts w:ascii="Segoe UI" w:eastAsia="Segoe UI" w:hAnsi="Segoe UI" w:cs="Segoe UI"/>
          <w:sz w:val="20"/>
          <w:szCs w:val="20"/>
        </w:rPr>
        <w:t>en fonction de l’indicateur</w:t>
      </w:r>
      <w:r w:rsidRPr="002E35E6">
        <w:rPr>
          <w:rFonts w:ascii="Segoe UI" w:eastAsia="Segoe UI" w:hAnsi="Segoe UI" w:cs="Segoe UI"/>
          <w:sz w:val="20"/>
          <w:szCs w:val="20"/>
        </w:rPr>
        <w:t>, genrés et établis au niveau des Directions Générales.</w:t>
      </w:r>
      <w:r w:rsidR="718185A9" w:rsidRPr="002E35E6">
        <w:rPr>
          <w:rFonts w:ascii="Segoe UI" w:eastAsia="Segoe UI" w:hAnsi="Segoe UI" w:cs="Segoe UI"/>
          <w:sz w:val="20"/>
          <w:szCs w:val="20"/>
        </w:rPr>
        <w:t xml:space="preserve"> </w:t>
      </w:r>
    </w:p>
    <w:p w14:paraId="28FD66C9" w14:textId="3C9059D8" w:rsidR="1EDD0FB0" w:rsidRPr="002E35E6" w:rsidRDefault="718185A9" w:rsidP="00B661BB">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La production de </w:t>
      </w:r>
      <w:r w:rsidR="65017879" w:rsidRPr="002E35E6">
        <w:rPr>
          <w:rFonts w:ascii="Segoe UI" w:eastAsia="Segoe UI" w:hAnsi="Segoe UI" w:cs="Segoe UI"/>
          <w:sz w:val="20"/>
          <w:szCs w:val="20"/>
        </w:rPr>
        <w:t>chaque</w:t>
      </w:r>
      <w:r w:rsidRPr="002E35E6">
        <w:rPr>
          <w:rFonts w:ascii="Segoe UI" w:eastAsia="Segoe UI" w:hAnsi="Segoe UI" w:cs="Segoe UI"/>
          <w:sz w:val="20"/>
          <w:szCs w:val="20"/>
        </w:rPr>
        <w:t xml:space="preserve"> indicateur</w:t>
      </w:r>
      <w:r w:rsidR="105F62E7" w:rsidRPr="002E35E6">
        <w:rPr>
          <w:rFonts w:ascii="Segoe UI" w:eastAsia="Segoe UI" w:hAnsi="Segoe UI" w:cs="Segoe UI"/>
          <w:sz w:val="20"/>
          <w:szCs w:val="20"/>
        </w:rPr>
        <w:t xml:space="preserve"> sera conditionnée à un volume permettant de préserver l’anonymat et la confidentialité des données.</w:t>
      </w:r>
    </w:p>
    <w:p w14:paraId="04B7B336" w14:textId="49F46B2D" w:rsidR="1EDD0FB0" w:rsidRPr="00B20BFD" w:rsidRDefault="6A41AE56" w:rsidP="00B20BFD">
      <w:pPr>
        <w:spacing w:after="120"/>
        <w:ind w:firstLine="0"/>
        <w:rPr>
          <w:rFonts w:ascii="Segoe UI" w:eastAsia="Segoe UI" w:hAnsi="Segoe UI" w:cs="Segoe UI"/>
          <w:sz w:val="20"/>
          <w:szCs w:val="20"/>
        </w:rPr>
      </w:pPr>
      <w:r w:rsidRPr="00B1089E">
        <w:rPr>
          <w:rFonts w:ascii="Segoe UI" w:eastAsia="Segoe UI" w:hAnsi="Segoe UI" w:cs="Segoe UI"/>
          <w:sz w:val="20"/>
          <w:szCs w:val="20"/>
        </w:rPr>
        <w:t>En outre, les indicateurs présentés dans le cadre d’autres commissions de suivi d’accords collectifs en vigueur au sein de Covéa et dont les thématiques sont en lien avec le présent accord, pourront être remis lors de la commission de suivi du présent accord.</w:t>
      </w:r>
    </w:p>
    <w:p w14:paraId="058AD15D" w14:textId="5AAFEEB2" w:rsidR="742738C6" w:rsidRPr="00DF3960" w:rsidRDefault="6A41AE56" w:rsidP="00B20BFD">
      <w:pPr>
        <w:pStyle w:val="4"/>
        <w:spacing w:before="480"/>
        <w:jc w:val="both"/>
        <w:rPr>
          <w:rStyle w:val="4Char"/>
          <w:rFonts w:ascii="Segoe UI" w:eastAsia="Segoe UI" w:hAnsi="Segoe UI" w:cs="Segoe UI"/>
          <w:b/>
          <w:sz w:val="22"/>
          <w:u w:val="single"/>
        </w:rPr>
      </w:pPr>
      <w:bookmarkStart w:id="521" w:name="_Toc184394377"/>
      <w:bookmarkStart w:id="522" w:name="_Toc187332542"/>
      <w:r w:rsidRPr="00DF3960">
        <w:rPr>
          <w:rStyle w:val="4Char"/>
          <w:rFonts w:ascii="Segoe UI" w:eastAsia="Segoe UI" w:hAnsi="Segoe UI" w:cs="Segoe UI"/>
          <w:b/>
          <w:sz w:val="22"/>
          <w:u w:val="single"/>
        </w:rPr>
        <w:t>Indicateurs relatifs au volet 3</w:t>
      </w:r>
      <w:bookmarkEnd w:id="521"/>
      <w:bookmarkEnd w:id="522"/>
    </w:p>
    <w:p w14:paraId="07AA094C" w14:textId="45735CF6" w:rsidR="1EDD0FB0" w:rsidRPr="00B1089E" w:rsidRDefault="349972D2" w:rsidP="00705948">
      <w:pPr>
        <w:spacing w:before="120" w:after="60"/>
        <w:ind w:firstLine="0"/>
        <w:rPr>
          <w:rFonts w:ascii="Segoe UI" w:eastAsia="Segoe UI" w:hAnsi="Segoe UI" w:cs="Segoe UI"/>
          <w:sz w:val="20"/>
          <w:szCs w:val="20"/>
          <w:u w:val="single"/>
        </w:rPr>
      </w:pPr>
      <w:r w:rsidRPr="00B1089E">
        <w:rPr>
          <w:rFonts w:ascii="Segoe UI" w:eastAsia="Segoe UI" w:hAnsi="Segoe UI" w:cs="Segoe UI"/>
          <w:sz w:val="20"/>
          <w:szCs w:val="20"/>
          <w:u w:val="single"/>
        </w:rPr>
        <w:t>Baromètre interne</w:t>
      </w:r>
      <w:r w:rsidR="00423D3E" w:rsidRPr="00FC705A">
        <w:rPr>
          <w:rFonts w:ascii="Segoe UI" w:eastAsia="Segoe UI" w:hAnsi="Segoe UI" w:cs="Segoe UI"/>
          <w:sz w:val="20"/>
          <w:szCs w:val="20"/>
        </w:rPr>
        <w:t> :</w:t>
      </w:r>
    </w:p>
    <w:p w14:paraId="724300D8" w14:textId="1C0E6A65" w:rsidR="349972D2" w:rsidRPr="00B1089E" w:rsidRDefault="349972D2"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Taux de participation</w:t>
      </w:r>
    </w:p>
    <w:p w14:paraId="0B7CD30E" w14:textId="48579079" w:rsidR="6CBE48AC" w:rsidRPr="00423D3E" w:rsidRDefault="349972D2"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Taux d’engagement</w:t>
      </w:r>
    </w:p>
    <w:p w14:paraId="075E3172" w14:textId="50ACC58A" w:rsidR="1EDD0FB0" w:rsidRPr="00423D3E" w:rsidRDefault="6A41AE56" w:rsidP="00DB6610">
      <w:pPr>
        <w:spacing w:before="240" w:after="60"/>
        <w:ind w:firstLine="0"/>
        <w:rPr>
          <w:rFonts w:ascii="Segoe UI" w:eastAsia="Segoe UI" w:hAnsi="Segoe UI" w:cs="Segoe UI"/>
          <w:sz w:val="20"/>
          <w:szCs w:val="20"/>
          <w:u w:val="single"/>
        </w:rPr>
      </w:pPr>
      <w:r w:rsidRPr="00423D3E">
        <w:rPr>
          <w:rFonts w:ascii="Segoe UI" w:eastAsia="Segoe UI" w:hAnsi="Segoe UI" w:cs="Segoe UI"/>
          <w:sz w:val="20"/>
          <w:szCs w:val="20"/>
          <w:u w:val="single"/>
        </w:rPr>
        <w:t>Forfait mobilités durables (FMD)</w:t>
      </w:r>
      <w:r w:rsidR="00423D3E" w:rsidRPr="00FC705A">
        <w:rPr>
          <w:rFonts w:ascii="Segoe UI" w:eastAsia="Segoe UI" w:hAnsi="Segoe UI" w:cs="Segoe UI"/>
          <w:sz w:val="20"/>
          <w:szCs w:val="20"/>
        </w:rPr>
        <w:t> :</w:t>
      </w:r>
    </w:p>
    <w:p w14:paraId="52AC1F7D" w14:textId="1892DA0F"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Montant total et moyen de l’indemnité FMD versé</w:t>
      </w:r>
    </w:p>
    <w:p w14:paraId="2C6A679A" w14:textId="49B90B7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Montant total et moyen de l’indemnité FMD versé dans le cadre du cumul avec le remboursement de l’abonnement aux transports publics</w:t>
      </w:r>
    </w:p>
    <w:p w14:paraId="223E0498" w14:textId="4DB707B6" w:rsidR="1EDD0FB0" w:rsidRPr="00423D3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Suivi de l’utilisation du FMD par grand site et par mode de transport éligible</w:t>
      </w:r>
      <w:r w:rsidRPr="00DB6610">
        <w:rPr>
          <w:rFonts w:ascii="Segoe UI" w:eastAsia="Segoe UI" w:hAnsi="Segoe UI" w:cs="Segoe UI"/>
          <w:sz w:val="20"/>
          <w:szCs w:val="20"/>
        </w:rPr>
        <w:t xml:space="preserve"> </w:t>
      </w:r>
    </w:p>
    <w:p w14:paraId="1745BAD3" w14:textId="1EB1CCC4" w:rsidR="1EDD0FB0" w:rsidRPr="00423D3E" w:rsidRDefault="6A41AE56" w:rsidP="00DB6610">
      <w:pPr>
        <w:spacing w:before="240" w:after="60"/>
        <w:ind w:firstLine="0"/>
        <w:rPr>
          <w:rFonts w:ascii="Segoe UI" w:eastAsia="Segoe UI" w:hAnsi="Segoe UI" w:cs="Segoe UI"/>
          <w:sz w:val="20"/>
          <w:szCs w:val="20"/>
          <w:u w:val="single"/>
        </w:rPr>
      </w:pPr>
      <w:r w:rsidRPr="00423D3E">
        <w:rPr>
          <w:rFonts w:ascii="Segoe UI" w:eastAsia="Segoe UI" w:hAnsi="Segoe UI" w:cs="Segoe UI"/>
          <w:sz w:val="20"/>
          <w:szCs w:val="20"/>
          <w:u w:val="single"/>
        </w:rPr>
        <w:t>Partenariats et mécénats</w:t>
      </w:r>
      <w:r w:rsidR="00423D3E" w:rsidRPr="00DB6610">
        <w:rPr>
          <w:rFonts w:ascii="Segoe UI" w:eastAsia="Segoe UI" w:hAnsi="Segoe UI" w:cs="Segoe UI"/>
          <w:sz w:val="20"/>
          <w:szCs w:val="20"/>
          <w:u w:val="single"/>
        </w:rPr>
        <w:t> :</w:t>
      </w:r>
    </w:p>
    <w:p w14:paraId="328420EF" w14:textId="3A08F730" w:rsidR="1EDD0FB0" w:rsidRPr="00423D3E" w:rsidRDefault="3E0D4DA1" w:rsidP="00420290">
      <w:pPr>
        <w:pStyle w:val="a8"/>
        <w:numPr>
          <w:ilvl w:val="0"/>
          <w:numId w:val="3"/>
        </w:numPr>
        <w:spacing w:before="0" w:after="60"/>
        <w:ind w:left="426" w:hanging="284"/>
        <w:contextualSpacing w:val="0"/>
        <w:rPr>
          <w:rFonts w:ascii="Segoe UI" w:eastAsia="Segoe UI" w:hAnsi="Segoe UI" w:cs="Segoe UI"/>
          <w:sz w:val="20"/>
          <w:szCs w:val="20"/>
        </w:rPr>
      </w:pPr>
      <w:r w:rsidRPr="00423D3E">
        <w:rPr>
          <w:rFonts w:ascii="Segoe UI" w:eastAsia="Segoe UI" w:hAnsi="Segoe UI" w:cs="Segoe UI"/>
          <w:sz w:val="20"/>
          <w:szCs w:val="20"/>
        </w:rPr>
        <w:t>N</w:t>
      </w:r>
      <w:r w:rsidR="6A41AE56" w:rsidRPr="00423D3E">
        <w:rPr>
          <w:rFonts w:ascii="Segoe UI" w:eastAsia="Segoe UI" w:hAnsi="Segoe UI" w:cs="Segoe UI"/>
          <w:sz w:val="20"/>
          <w:szCs w:val="20"/>
        </w:rPr>
        <w:t>ombre de partenariats et mécénats sur l’année</w:t>
      </w:r>
    </w:p>
    <w:p w14:paraId="4BEF4CE3" w14:textId="70B9E2C2" w:rsidR="1EDD0FB0" w:rsidRPr="00423D3E" w:rsidRDefault="6A41AE56" w:rsidP="00DB6610">
      <w:pPr>
        <w:spacing w:before="240" w:after="60"/>
        <w:ind w:firstLine="0"/>
        <w:rPr>
          <w:rFonts w:ascii="Segoe UI" w:eastAsia="Segoe UI" w:hAnsi="Segoe UI" w:cs="Segoe UI"/>
          <w:sz w:val="18"/>
          <w:szCs w:val="18"/>
        </w:rPr>
      </w:pPr>
      <w:r w:rsidRPr="00423D3E">
        <w:rPr>
          <w:rFonts w:ascii="Segoe UI" w:eastAsia="Segoe UI" w:hAnsi="Segoe UI" w:cs="Segoe UI"/>
          <w:sz w:val="20"/>
          <w:szCs w:val="20"/>
          <w:u w:val="single"/>
        </w:rPr>
        <w:t>Recours aux entreprises du secteur protégé et adapté</w:t>
      </w:r>
      <w:r w:rsidR="00423D3E" w:rsidRPr="00FC705A">
        <w:rPr>
          <w:rFonts w:ascii="Segoe UI" w:eastAsia="Segoe UI" w:hAnsi="Segoe UI" w:cs="Segoe UI"/>
          <w:sz w:val="20"/>
          <w:szCs w:val="20"/>
        </w:rPr>
        <w:t> :</w:t>
      </w:r>
    </w:p>
    <w:p w14:paraId="76DF46A0" w14:textId="70FD736E" w:rsidR="00D44EDA" w:rsidRPr="00AD44FC"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Montant total de prestations facturé par des EA/ESAT sur l’année</w:t>
      </w:r>
    </w:p>
    <w:p w14:paraId="0C9530CE" w14:textId="41F121F1" w:rsidR="1EDD0FB0" w:rsidRPr="00DF3960" w:rsidRDefault="6A41AE56" w:rsidP="00B20BFD">
      <w:pPr>
        <w:pStyle w:val="4"/>
        <w:spacing w:before="480"/>
        <w:jc w:val="both"/>
        <w:rPr>
          <w:rStyle w:val="4Char"/>
          <w:rFonts w:ascii="Segoe UI" w:eastAsia="Segoe UI" w:hAnsi="Segoe UI" w:cs="Segoe UI"/>
          <w:b/>
          <w:sz w:val="22"/>
          <w:u w:val="single"/>
        </w:rPr>
      </w:pPr>
      <w:bookmarkStart w:id="523" w:name="_Toc184394378"/>
      <w:bookmarkStart w:id="524" w:name="_Toc187332543"/>
      <w:r w:rsidRPr="00DF3960">
        <w:rPr>
          <w:rStyle w:val="4Char"/>
          <w:rFonts w:ascii="Segoe UI" w:eastAsia="Segoe UI" w:hAnsi="Segoe UI" w:cs="Segoe UI"/>
          <w:b/>
          <w:sz w:val="22"/>
          <w:u w:val="single"/>
        </w:rPr>
        <w:t>Indicateurs relatifs au volet 4</w:t>
      </w:r>
      <w:bookmarkEnd w:id="523"/>
      <w:bookmarkEnd w:id="524"/>
    </w:p>
    <w:p w14:paraId="39CD2FCD" w14:textId="21763685" w:rsidR="5E3EEB84" w:rsidRPr="00FC705A" w:rsidRDefault="004B7EF7" w:rsidP="00705948">
      <w:pPr>
        <w:spacing w:before="120" w:after="60"/>
        <w:ind w:firstLine="0"/>
        <w:rPr>
          <w:rFonts w:ascii="Segoe UI" w:eastAsia="Segoe UI" w:hAnsi="Segoe UI" w:cs="Segoe UI"/>
          <w:sz w:val="20"/>
          <w:szCs w:val="20"/>
        </w:rPr>
      </w:pPr>
      <w:r w:rsidRPr="00FC705A">
        <w:rPr>
          <w:rFonts w:ascii="Segoe UI" w:eastAsia="Segoe UI" w:hAnsi="Segoe UI" w:cs="Segoe UI"/>
          <w:sz w:val="20"/>
          <w:szCs w:val="20"/>
          <w:u w:val="single"/>
        </w:rPr>
        <w:t>Étude</w:t>
      </w:r>
      <w:r w:rsidR="61770099" w:rsidRPr="00FC705A">
        <w:rPr>
          <w:rFonts w:ascii="Segoe UI" w:eastAsia="Segoe UI" w:hAnsi="Segoe UI" w:cs="Segoe UI"/>
          <w:sz w:val="20"/>
          <w:szCs w:val="20"/>
          <w:u w:val="single"/>
        </w:rPr>
        <w:t xml:space="preserve"> d’impacts humains</w:t>
      </w:r>
      <w:r w:rsidR="00423D3E" w:rsidRPr="00FC705A">
        <w:rPr>
          <w:rFonts w:ascii="Segoe UI" w:eastAsia="Segoe UI" w:hAnsi="Segoe UI" w:cs="Segoe UI"/>
          <w:sz w:val="20"/>
          <w:szCs w:val="20"/>
        </w:rPr>
        <w:t> :</w:t>
      </w:r>
    </w:p>
    <w:p w14:paraId="400300E3" w14:textId="049DDC2F" w:rsidR="00C90BE2" w:rsidRPr="00FC705A" w:rsidRDefault="61770099"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d’études d’impact</w:t>
      </w:r>
      <w:r w:rsidR="000D4387">
        <w:rPr>
          <w:rFonts w:ascii="Segoe UI" w:eastAsia="Segoe UI" w:hAnsi="Segoe UI" w:cs="Segoe UI"/>
          <w:sz w:val="20"/>
          <w:szCs w:val="20"/>
        </w:rPr>
        <w:t>s</w:t>
      </w:r>
      <w:r w:rsidRPr="00B1089E">
        <w:rPr>
          <w:rFonts w:ascii="Segoe UI" w:eastAsia="Segoe UI" w:hAnsi="Segoe UI" w:cs="Segoe UI"/>
          <w:sz w:val="20"/>
          <w:szCs w:val="20"/>
        </w:rPr>
        <w:t xml:space="preserve"> humains dans l’année</w:t>
      </w:r>
    </w:p>
    <w:p w14:paraId="02F783AF" w14:textId="5014501C" w:rsidR="1EDD0FB0" w:rsidRPr="00423D3E" w:rsidRDefault="6A41AE56" w:rsidP="00DB6610">
      <w:pPr>
        <w:spacing w:before="240" w:after="60"/>
        <w:ind w:firstLine="0"/>
        <w:rPr>
          <w:rFonts w:ascii="Segoe UI" w:eastAsia="Segoe UI" w:hAnsi="Segoe UI" w:cs="Segoe UI"/>
          <w:sz w:val="20"/>
          <w:szCs w:val="20"/>
          <w:u w:val="single"/>
        </w:rPr>
      </w:pPr>
      <w:r w:rsidRPr="00423D3E">
        <w:rPr>
          <w:rFonts w:ascii="Segoe UI" w:eastAsia="Segoe UI" w:hAnsi="Segoe UI" w:cs="Segoe UI"/>
          <w:sz w:val="20"/>
          <w:szCs w:val="20"/>
          <w:u w:val="single"/>
        </w:rPr>
        <w:t>Accidents du travail et de trajet</w:t>
      </w:r>
      <w:r w:rsidR="00423D3E" w:rsidRPr="00FC705A">
        <w:rPr>
          <w:rFonts w:ascii="Segoe UI" w:eastAsia="Segoe UI" w:hAnsi="Segoe UI" w:cs="Segoe UI"/>
          <w:sz w:val="20"/>
          <w:szCs w:val="20"/>
        </w:rPr>
        <w:t> :</w:t>
      </w:r>
    </w:p>
    <w:p w14:paraId="20FF6D7C" w14:textId="66394B4A"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d’accidents de travail avec ou sans arrêt de travail, fréquence et nombre de journées perdues</w:t>
      </w:r>
    </w:p>
    <w:p w14:paraId="219AA275" w14:textId="072449A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d’accidents de trajet avec ou sans arrêt de travail, fréquence et nombre de journées perdues</w:t>
      </w:r>
    </w:p>
    <w:p w14:paraId="42F363B3" w14:textId="3050E77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des accidents de travail (avec ou sans arrêt de travail) par éléments matériels, selon la codification de la CPAM des sources de danger (annualisation des données fournies dans les CSSCTE)</w:t>
      </w:r>
    </w:p>
    <w:p w14:paraId="2534E3A1" w14:textId="224774A1"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des accidents de trajet (avec ou sans arrêt de travail) par éléments matériels, selon la codification de la CPAM des sources de danger (annualisation des données fournies dans les CSSCTE)</w:t>
      </w:r>
    </w:p>
    <w:p w14:paraId="72AB1F70" w14:textId="5DF23AA5" w:rsidR="1EDD0FB0" w:rsidRPr="00423D3E" w:rsidRDefault="6A41AE56" w:rsidP="00DB6610">
      <w:pPr>
        <w:spacing w:before="240" w:after="60"/>
        <w:ind w:firstLine="0"/>
        <w:rPr>
          <w:rFonts w:ascii="Segoe UI" w:eastAsia="Segoe UI" w:hAnsi="Segoe UI" w:cs="Segoe UI"/>
          <w:sz w:val="20"/>
          <w:szCs w:val="20"/>
          <w:u w:val="single"/>
        </w:rPr>
      </w:pPr>
      <w:r w:rsidRPr="00B1089E">
        <w:rPr>
          <w:rFonts w:ascii="Segoe UI" w:eastAsia="Segoe UI" w:hAnsi="Segoe UI" w:cs="Segoe UI"/>
          <w:sz w:val="20"/>
          <w:szCs w:val="20"/>
          <w:u w:val="single"/>
        </w:rPr>
        <w:t>Maladies professionnelles</w:t>
      </w:r>
      <w:r w:rsidR="00423D3E" w:rsidRPr="00FC705A">
        <w:rPr>
          <w:rFonts w:ascii="Segoe UI" w:eastAsia="Segoe UI" w:hAnsi="Segoe UI" w:cs="Segoe UI"/>
          <w:sz w:val="20"/>
          <w:szCs w:val="20"/>
        </w:rPr>
        <w:t> :</w:t>
      </w:r>
    </w:p>
    <w:p w14:paraId="6296793C" w14:textId="06082EA0" w:rsidR="1EDD0FB0" w:rsidRPr="00E8232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et typologie de maladies professionnelles</w:t>
      </w:r>
      <w:r w:rsidR="00EF0112">
        <w:rPr>
          <w:rFonts w:ascii="Segoe UI" w:eastAsia="Segoe UI" w:hAnsi="Segoe UI" w:cs="Segoe UI"/>
          <w:sz w:val="20"/>
          <w:szCs w:val="20"/>
        </w:rPr>
        <w:t xml:space="preserve">, </w:t>
      </w:r>
      <w:r w:rsidR="00EF0112" w:rsidRPr="00E8232E">
        <w:rPr>
          <w:rFonts w:ascii="Segoe UI" w:eastAsia="Segoe UI" w:hAnsi="Segoe UI" w:cs="Segoe UI"/>
          <w:sz w:val="20"/>
          <w:szCs w:val="20"/>
        </w:rPr>
        <w:t xml:space="preserve">par </w:t>
      </w:r>
      <w:r w:rsidR="00074D50" w:rsidRPr="00E8232E">
        <w:rPr>
          <w:rFonts w:ascii="Segoe UI" w:eastAsia="Segoe UI" w:hAnsi="Segoe UI" w:cs="Segoe UI"/>
          <w:sz w:val="20"/>
          <w:szCs w:val="20"/>
        </w:rPr>
        <w:t>statut</w:t>
      </w:r>
      <w:r w:rsidR="00EF0112" w:rsidRPr="00E8232E">
        <w:rPr>
          <w:rFonts w:ascii="Segoe UI" w:eastAsia="Segoe UI" w:hAnsi="Segoe UI" w:cs="Segoe UI"/>
          <w:sz w:val="20"/>
          <w:szCs w:val="20"/>
        </w:rPr>
        <w:t xml:space="preserve"> et genre F/H</w:t>
      </w:r>
    </w:p>
    <w:p w14:paraId="6877BD6D" w14:textId="5EAA331F" w:rsidR="1EDD0FB0" w:rsidRPr="00FC705A" w:rsidRDefault="6A41AE56" w:rsidP="00DB6610">
      <w:pPr>
        <w:spacing w:before="240" w:after="60"/>
        <w:ind w:firstLine="0"/>
        <w:rPr>
          <w:rFonts w:ascii="Segoe UI" w:eastAsia="Segoe UI" w:hAnsi="Segoe UI" w:cs="Segoe UI"/>
          <w:sz w:val="20"/>
          <w:szCs w:val="20"/>
          <w:u w:val="single"/>
        </w:rPr>
      </w:pPr>
      <w:r w:rsidRPr="00423D3E">
        <w:rPr>
          <w:rFonts w:ascii="Segoe UI" w:eastAsia="Segoe UI" w:hAnsi="Segoe UI" w:cs="Segoe UI"/>
          <w:sz w:val="20"/>
          <w:szCs w:val="20"/>
          <w:u w:val="single"/>
        </w:rPr>
        <w:lastRenderedPageBreak/>
        <w:t>Absentéisme</w:t>
      </w:r>
      <w:r w:rsidR="00423D3E" w:rsidRPr="00FC705A">
        <w:rPr>
          <w:rFonts w:ascii="Segoe UI" w:eastAsia="Segoe UI" w:hAnsi="Segoe UI" w:cs="Segoe UI"/>
          <w:sz w:val="20"/>
          <w:szCs w:val="20"/>
        </w:rPr>
        <w:t> :</w:t>
      </w:r>
    </w:p>
    <w:p w14:paraId="29187578" w14:textId="448CFEF3"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Taux d’absentéisme pour cause de maladie, par statut, par genre F/H, par direction générale, et par durée d’absence (inférieure à 3 jours, entre 3 jours et 3 mois, supérieure à 3 mois)</w:t>
      </w:r>
    </w:p>
    <w:p w14:paraId="0C8D7D46" w14:textId="1716C7C5" w:rsidR="1EDD0FB0" w:rsidRPr="00FC705A"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d’absences autorisées rémunérées et non rémunérées</w:t>
      </w:r>
    </w:p>
    <w:p w14:paraId="67043924" w14:textId="4B8F87FA" w:rsidR="1EDD0FB0" w:rsidRPr="00F52854" w:rsidRDefault="6A41AE56" w:rsidP="00DB6610">
      <w:pPr>
        <w:spacing w:before="240" w:after="60"/>
        <w:ind w:firstLine="0"/>
        <w:rPr>
          <w:rFonts w:ascii="Segoe UI" w:eastAsia="Segoe UI" w:hAnsi="Segoe UI" w:cs="Segoe UI"/>
          <w:sz w:val="20"/>
          <w:szCs w:val="20"/>
          <w:u w:val="single"/>
        </w:rPr>
      </w:pPr>
      <w:r w:rsidRPr="00F52854">
        <w:rPr>
          <w:rFonts w:ascii="Segoe UI" w:eastAsia="Segoe UI" w:hAnsi="Segoe UI" w:cs="Segoe UI"/>
          <w:sz w:val="20"/>
          <w:szCs w:val="20"/>
          <w:u w:val="single"/>
        </w:rPr>
        <w:t>Aménagements préconisés par le médecin du travail</w:t>
      </w:r>
      <w:r w:rsidR="00F52854" w:rsidRPr="00FC705A">
        <w:rPr>
          <w:rFonts w:ascii="Segoe UI" w:eastAsia="Segoe UI" w:hAnsi="Segoe UI" w:cs="Segoe UI"/>
          <w:sz w:val="20"/>
          <w:szCs w:val="20"/>
        </w:rPr>
        <w:t> :</w:t>
      </w:r>
    </w:p>
    <w:p w14:paraId="60026385" w14:textId="3F646CD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d’aménagements de poste préconisés par la médecine du travail, connus et traités par le Service Prévention Covéa</w:t>
      </w:r>
    </w:p>
    <w:p w14:paraId="797086E3" w14:textId="70616CFA" w:rsidR="1EDD0FB0" w:rsidRPr="00F52854" w:rsidRDefault="6A41AE56" w:rsidP="00DB6610">
      <w:pPr>
        <w:spacing w:before="240" w:after="60"/>
        <w:ind w:firstLine="0"/>
        <w:rPr>
          <w:rFonts w:ascii="Segoe UI" w:eastAsia="Segoe UI" w:hAnsi="Segoe UI" w:cs="Segoe UI"/>
          <w:sz w:val="20"/>
          <w:szCs w:val="20"/>
          <w:u w:val="single"/>
        </w:rPr>
      </w:pPr>
      <w:r w:rsidRPr="00B1089E">
        <w:rPr>
          <w:rFonts w:ascii="Segoe UI" w:eastAsia="Segoe UI" w:hAnsi="Segoe UI" w:cs="Segoe UI"/>
          <w:sz w:val="20"/>
          <w:szCs w:val="20"/>
          <w:u w:val="single"/>
        </w:rPr>
        <w:t>Risques internes</w:t>
      </w:r>
      <w:r w:rsidR="00F52854" w:rsidRPr="00FC705A">
        <w:rPr>
          <w:rFonts w:ascii="Segoe UI" w:eastAsia="Segoe UI" w:hAnsi="Segoe UI" w:cs="Segoe UI"/>
          <w:sz w:val="20"/>
          <w:szCs w:val="20"/>
        </w:rPr>
        <w:t> :</w:t>
      </w:r>
      <w:r w:rsidRPr="00FC705A">
        <w:rPr>
          <w:rFonts w:ascii="Segoe UI" w:eastAsia="Segoe UI" w:hAnsi="Segoe UI" w:cs="Segoe UI"/>
          <w:sz w:val="20"/>
          <w:szCs w:val="20"/>
          <w:u w:val="single"/>
        </w:rPr>
        <w:t xml:space="preserve"> </w:t>
      </w:r>
    </w:p>
    <w:p w14:paraId="2972B9EC" w14:textId="6DE6812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signalements de situation RPS</w:t>
      </w:r>
    </w:p>
    <w:p w14:paraId="2BE8B756" w14:textId="649EB711" w:rsidR="1EDD0FB0" w:rsidRPr="00FC705A"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Actions de formation à la prévention des RPS</w:t>
      </w:r>
      <w:r w:rsidR="00110B79" w:rsidRPr="00FC705A">
        <w:rPr>
          <w:rFonts w:ascii="Segoe UI" w:eastAsia="Segoe UI" w:hAnsi="Segoe UI" w:cs="Segoe UI"/>
          <w:sz w:val="20"/>
          <w:szCs w:val="20"/>
        </w:rPr>
        <w:t> :</w:t>
      </w:r>
    </w:p>
    <w:p w14:paraId="033D8AB5" w14:textId="161611B9"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managers formés</w:t>
      </w:r>
    </w:p>
    <w:p w14:paraId="64C36A2C" w14:textId="1EB7B686" w:rsidR="1EDD0FB0" w:rsidRPr="00110B79"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formés</w:t>
      </w:r>
    </w:p>
    <w:p w14:paraId="4BBF96DE" w14:textId="35E3AA09" w:rsidR="1EDD0FB0" w:rsidRPr="00110B7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Incivilités et agressions externes</w:t>
      </w:r>
      <w:r w:rsidR="00110B79" w:rsidRPr="00FC705A">
        <w:rPr>
          <w:rFonts w:ascii="Segoe UI" w:eastAsia="Segoe UI" w:hAnsi="Segoe UI" w:cs="Segoe UI"/>
          <w:sz w:val="20"/>
          <w:szCs w:val="20"/>
        </w:rPr>
        <w:t> :</w:t>
      </w:r>
    </w:p>
    <w:p w14:paraId="1FD8B9A8" w14:textId="49920EE5" w:rsidR="1EDD0FB0" w:rsidRPr="002E35E6"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situations remontées</w:t>
      </w:r>
      <w:r w:rsidR="00110B79">
        <w:rPr>
          <w:rFonts w:ascii="Segoe UI" w:eastAsia="Segoe UI" w:hAnsi="Segoe UI" w:cs="Segoe UI"/>
          <w:sz w:val="20"/>
          <w:szCs w:val="20"/>
        </w:rPr>
        <w:t xml:space="preserve"> </w:t>
      </w:r>
      <w:r w:rsidR="00110B79" w:rsidRPr="002E35E6">
        <w:rPr>
          <w:rFonts w:ascii="Segoe UI" w:eastAsia="Segoe UI" w:hAnsi="Segoe UI" w:cs="Segoe UI"/>
          <w:sz w:val="20"/>
          <w:szCs w:val="20"/>
        </w:rPr>
        <w:t>via</w:t>
      </w:r>
      <w:r w:rsidR="003928EF" w:rsidRPr="00D91548">
        <w:rPr>
          <w:rFonts w:ascii="Segoe UI" w:eastAsia="Segoe UI" w:hAnsi="Segoe UI" w:cs="Segoe UI"/>
          <w:sz w:val="20"/>
          <w:szCs w:val="20"/>
        </w:rPr>
        <w:t xml:space="preserve"> </w:t>
      </w:r>
      <w:r w:rsidR="003928EF" w:rsidRPr="002E35E6">
        <w:rPr>
          <w:rFonts w:ascii="Segoe UI" w:eastAsia="Segoe UI" w:hAnsi="Segoe UI" w:cs="Segoe UI"/>
          <w:sz w:val="20"/>
          <w:szCs w:val="20"/>
        </w:rPr>
        <w:t xml:space="preserve">le formulaire de </w:t>
      </w:r>
      <w:r w:rsidR="00626921" w:rsidRPr="002E35E6">
        <w:rPr>
          <w:rFonts w:ascii="Segoe UI" w:eastAsia="Segoe UI" w:hAnsi="Segoe UI" w:cs="Segoe UI"/>
          <w:sz w:val="20"/>
          <w:szCs w:val="20"/>
        </w:rPr>
        <w:t>déclaration</w:t>
      </w:r>
    </w:p>
    <w:p w14:paraId="6B756351" w14:textId="53704D64"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Synthèse des incivilités transmises trimestriellement à chacune des CSSCTE (avec actions menées) </w:t>
      </w:r>
    </w:p>
    <w:p w14:paraId="2D9DFE57" w14:textId="37E1F7F2" w:rsidR="1EDD0FB0" w:rsidRPr="00FC705A"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Actions de formation à la lutte contre les incivilités externes</w:t>
      </w:r>
      <w:r w:rsidR="00110B79" w:rsidRPr="00FC705A">
        <w:rPr>
          <w:rFonts w:ascii="Segoe UI" w:eastAsia="Segoe UI" w:hAnsi="Segoe UI" w:cs="Segoe UI"/>
          <w:sz w:val="20"/>
          <w:szCs w:val="20"/>
        </w:rPr>
        <w:t> :</w:t>
      </w:r>
    </w:p>
    <w:p w14:paraId="539F866B" w14:textId="50771875"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managers formés</w:t>
      </w:r>
    </w:p>
    <w:p w14:paraId="60713CE6" w14:textId="4AB86AC1"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formés</w:t>
      </w:r>
    </w:p>
    <w:p w14:paraId="3CDACF44" w14:textId="72F1C08C" w:rsidR="1EDD0FB0" w:rsidRPr="00FC705A"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Assistance psychologique</w:t>
      </w:r>
      <w:r w:rsidR="00110B79" w:rsidRPr="00FC705A">
        <w:rPr>
          <w:rFonts w:ascii="Segoe UI" w:eastAsia="Segoe UI" w:hAnsi="Segoe UI" w:cs="Segoe UI"/>
          <w:sz w:val="20"/>
          <w:szCs w:val="20"/>
        </w:rPr>
        <w:t> :</w:t>
      </w:r>
    </w:p>
    <w:p w14:paraId="466E740B" w14:textId="22D4E1FE"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sollicitations annuelles via le service d’assistance externe</w:t>
      </w:r>
    </w:p>
    <w:p w14:paraId="1F120501" w14:textId="3F74BF8F" w:rsidR="1EDD0FB0" w:rsidRPr="00FC705A"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Réseau d’assistance sociale</w:t>
      </w:r>
      <w:r w:rsidR="00110B79" w:rsidRPr="00FC705A">
        <w:rPr>
          <w:rFonts w:ascii="Segoe UI" w:eastAsia="Segoe UI" w:hAnsi="Segoe UI" w:cs="Segoe UI"/>
          <w:sz w:val="20"/>
          <w:szCs w:val="20"/>
        </w:rPr>
        <w:t> :</w:t>
      </w:r>
    </w:p>
    <w:p w14:paraId="23C6FAAE" w14:textId="34567FE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sollicitations du réseau</w:t>
      </w:r>
    </w:p>
    <w:p w14:paraId="056FC073" w14:textId="60932D50" w:rsidR="1EDD0FB0" w:rsidRPr="00FC705A"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Droit à la déconnexion</w:t>
      </w:r>
      <w:r w:rsidR="00110B79" w:rsidRPr="00FC705A">
        <w:rPr>
          <w:rFonts w:ascii="Segoe UI" w:eastAsia="Segoe UI" w:hAnsi="Segoe UI" w:cs="Segoe UI"/>
          <w:sz w:val="20"/>
          <w:szCs w:val="20"/>
        </w:rPr>
        <w:t> :</w:t>
      </w:r>
    </w:p>
    <w:p w14:paraId="451A5AEA" w14:textId="4A865A74" w:rsidR="1EDD0FB0" w:rsidRPr="00B20BFD" w:rsidRDefault="6DD0BB41"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du n</w:t>
      </w:r>
      <w:r w:rsidR="6A41AE56" w:rsidRPr="00B1089E">
        <w:rPr>
          <w:rFonts w:ascii="Segoe UI" w:eastAsia="Segoe UI" w:hAnsi="Segoe UI" w:cs="Segoe UI"/>
          <w:sz w:val="20"/>
          <w:szCs w:val="20"/>
        </w:rPr>
        <w:t>ombre de connexions (hors Fidélia</w:t>
      </w:r>
      <w:r w:rsidR="32E88762" w:rsidRPr="00B1089E">
        <w:rPr>
          <w:rFonts w:ascii="Segoe UI" w:eastAsia="Segoe UI" w:hAnsi="Segoe UI" w:cs="Segoe UI"/>
          <w:sz w:val="20"/>
          <w:szCs w:val="20"/>
        </w:rPr>
        <w:t>,</w:t>
      </w:r>
      <w:r w:rsidR="6A41AE56" w:rsidRPr="00B1089E">
        <w:rPr>
          <w:rFonts w:ascii="Segoe UI" w:eastAsia="Segoe UI" w:hAnsi="Segoe UI" w:cs="Segoe UI"/>
          <w:sz w:val="20"/>
          <w:szCs w:val="20"/>
        </w:rPr>
        <w:t xml:space="preserve"> DROM</w:t>
      </w:r>
      <w:r w:rsidR="36D08067" w:rsidRPr="00B1089E">
        <w:rPr>
          <w:rFonts w:ascii="Segoe UI" w:eastAsia="Segoe UI" w:hAnsi="Segoe UI" w:cs="Segoe UI"/>
          <w:sz w:val="20"/>
          <w:szCs w:val="20"/>
        </w:rPr>
        <w:t>, weekend</w:t>
      </w:r>
      <w:r w:rsidR="747A2117" w:rsidRPr="00B1089E">
        <w:rPr>
          <w:rFonts w:ascii="Segoe UI" w:eastAsia="Segoe UI" w:hAnsi="Segoe UI" w:cs="Segoe UI"/>
          <w:sz w:val="20"/>
          <w:szCs w:val="20"/>
        </w:rPr>
        <w:t>s</w:t>
      </w:r>
      <w:r w:rsidR="36D08067" w:rsidRPr="00B1089E">
        <w:rPr>
          <w:rFonts w:ascii="Segoe UI" w:eastAsia="Segoe UI" w:hAnsi="Segoe UI" w:cs="Segoe UI"/>
          <w:sz w:val="20"/>
          <w:szCs w:val="20"/>
        </w:rPr>
        <w:t xml:space="preserve"> et jours fériés</w:t>
      </w:r>
      <w:r w:rsidR="6A41AE56" w:rsidRPr="00B1089E">
        <w:rPr>
          <w:rFonts w:ascii="Segoe UI" w:eastAsia="Segoe UI" w:hAnsi="Segoe UI" w:cs="Segoe UI"/>
          <w:sz w:val="20"/>
          <w:szCs w:val="20"/>
        </w:rPr>
        <w:t>) avant 8h et après 20h</w:t>
      </w:r>
    </w:p>
    <w:p w14:paraId="71C22FDD" w14:textId="1091CB5A" w:rsidR="1EDD0FB0" w:rsidRPr="00DF3960" w:rsidRDefault="6A41AE56" w:rsidP="00B20BFD">
      <w:pPr>
        <w:pStyle w:val="4"/>
        <w:spacing w:before="480"/>
        <w:jc w:val="both"/>
        <w:rPr>
          <w:rStyle w:val="4Char"/>
          <w:rFonts w:ascii="Segoe UI" w:eastAsia="Segoe UI" w:hAnsi="Segoe UI" w:cs="Segoe UI"/>
          <w:b/>
          <w:sz w:val="22"/>
          <w:u w:val="single"/>
        </w:rPr>
      </w:pPr>
      <w:bookmarkStart w:id="525" w:name="_Toc184394379"/>
      <w:bookmarkStart w:id="526" w:name="_Toc187332544"/>
      <w:r w:rsidRPr="00DF3960">
        <w:rPr>
          <w:rStyle w:val="4Char"/>
          <w:rFonts w:ascii="Segoe UI" w:eastAsia="Segoe UI" w:hAnsi="Segoe UI" w:cs="Segoe UI"/>
          <w:b/>
          <w:sz w:val="22"/>
          <w:u w:val="single"/>
        </w:rPr>
        <w:t>Indicateurs relatifs au volet 5</w:t>
      </w:r>
      <w:bookmarkEnd w:id="525"/>
      <w:bookmarkEnd w:id="526"/>
    </w:p>
    <w:p w14:paraId="3DDDC0C2" w14:textId="093E3E5E" w:rsidR="1EDD0FB0" w:rsidRPr="00FC705A" w:rsidRDefault="6A41AE56" w:rsidP="00705948">
      <w:pPr>
        <w:spacing w:before="120" w:after="60"/>
        <w:ind w:firstLine="0"/>
        <w:rPr>
          <w:rFonts w:ascii="Segoe UI" w:eastAsia="Segoe UI" w:hAnsi="Segoe UI" w:cs="Segoe UI"/>
          <w:sz w:val="20"/>
          <w:szCs w:val="20"/>
        </w:rPr>
      </w:pPr>
      <w:r w:rsidRPr="00FC705A">
        <w:rPr>
          <w:rFonts w:ascii="Segoe UI" w:eastAsia="Segoe UI" w:hAnsi="Segoe UI" w:cs="Segoe UI"/>
          <w:sz w:val="20"/>
          <w:szCs w:val="20"/>
          <w:u w:val="single"/>
        </w:rPr>
        <w:t>Promotion professionnelle</w:t>
      </w:r>
      <w:r w:rsidR="00110B79" w:rsidRPr="00FC705A">
        <w:rPr>
          <w:rFonts w:ascii="Segoe UI" w:eastAsia="Segoe UI" w:hAnsi="Segoe UI" w:cs="Segoe UI"/>
          <w:sz w:val="20"/>
          <w:szCs w:val="20"/>
        </w:rPr>
        <w:t> :</w:t>
      </w:r>
    </w:p>
    <w:p w14:paraId="7501F02F" w14:textId="626026C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type de contrat</w:t>
      </w:r>
      <w:r w:rsidR="007A1816" w:rsidRPr="00B1089E">
        <w:rPr>
          <w:rFonts w:ascii="Segoe UI" w:eastAsia="Segoe UI" w:hAnsi="Segoe UI" w:cs="Segoe UI"/>
          <w:sz w:val="20"/>
          <w:szCs w:val="20"/>
        </w:rPr>
        <w:t> *</w:t>
      </w:r>
    </w:p>
    <w:p w14:paraId="098D5B46" w14:textId="1783AB6C"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statut (cadre - dont cadre fonctionnel et hiérarchique, non-cadre)</w:t>
      </w:r>
      <w:r w:rsidR="007A1816" w:rsidRPr="00B1089E">
        <w:rPr>
          <w:rFonts w:ascii="Segoe UI" w:eastAsia="Segoe UI" w:hAnsi="Segoe UI" w:cs="Segoe UI"/>
          <w:sz w:val="20"/>
          <w:szCs w:val="20"/>
        </w:rPr>
        <w:t> *</w:t>
      </w:r>
    </w:p>
    <w:p w14:paraId="3034793B" w14:textId="400EF9DA"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taux d’activité des temps partiels et forfaits jours réduits (manager et non manager)</w:t>
      </w:r>
      <w:r w:rsidR="007A1816" w:rsidRPr="00B1089E">
        <w:rPr>
          <w:rFonts w:ascii="Segoe UI" w:eastAsia="Segoe UI" w:hAnsi="Segoe UI" w:cs="Segoe UI"/>
          <w:sz w:val="20"/>
          <w:szCs w:val="20"/>
        </w:rPr>
        <w:t> *</w:t>
      </w:r>
    </w:p>
    <w:p w14:paraId="475447E0" w14:textId="5DE109E5"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classe</w:t>
      </w:r>
      <w:r w:rsidR="007A1816" w:rsidRPr="00B1089E">
        <w:rPr>
          <w:rFonts w:ascii="Segoe UI" w:eastAsia="Segoe UI" w:hAnsi="Segoe UI" w:cs="Segoe UI"/>
          <w:sz w:val="20"/>
          <w:szCs w:val="20"/>
        </w:rPr>
        <w:t> *</w:t>
      </w:r>
    </w:p>
    <w:p w14:paraId="655CDB11" w14:textId="0D90B0D3"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domaine d’activité</w:t>
      </w:r>
    </w:p>
    <w:p w14:paraId="776E8BA1" w14:textId="6A00615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tranche d’âge</w:t>
      </w:r>
    </w:p>
    <w:p w14:paraId="7042099D" w14:textId="62124542"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tranche d’ancienneté</w:t>
      </w:r>
    </w:p>
    <w:p w14:paraId="7A038562" w14:textId="106B409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par promotion et par classe d’origine</w:t>
      </w:r>
      <w:r w:rsidR="007A1816" w:rsidRPr="00B1089E">
        <w:rPr>
          <w:rFonts w:ascii="Segoe UI" w:eastAsia="Segoe UI" w:hAnsi="Segoe UI" w:cs="Segoe UI"/>
          <w:sz w:val="20"/>
          <w:szCs w:val="20"/>
        </w:rPr>
        <w:t> *</w:t>
      </w:r>
      <w:r w:rsidRPr="00B1089E">
        <w:rPr>
          <w:rFonts w:ascii="Segoe UI" w:eastAsia="Segoe UI" w:hAnsi="Segoe UI" w:cs="Segoe UI"/>
          <w:sz w:val="20"/>
          <w:szCs w:val="20"/>
        </w:rPr>
        <w:t xml:space="preserve"> </w:t>
      </w:r>
    </w:p>
    <w:p w14:paraId="6CF1EAC5" w14:textId="0C7C9D46" w:rsidR="1EDD0FB0" w:rsidRPr="002E35E6"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lastRenderedPageBreak/>
        <w:t>Répartition femmes / hommes en nombre et en pourcentage des candidatures internes reçues et des candidatures internes retenues, par statut</w:t>
      </w:r>
      <w:r w:rsidR="007A1816" w:rsidRPr="002E35E6">
        <w:rPr>
          <w:rFonts w:ascii="Segoe UI" w:eastAsia="Segoe UI" w:hAnsi="Segoe UI" w:cs="Segoe UI"/>
          <w:sz w:val="20"/>
          <w:szCs w:val="20"/>
        </w:rPr>
        <w:t> *</w:t>
      </w:r>
    </w:p>
    <w:p w14:paraId="43730F77" w14:textId="70B41AFC" w:rsidR="1EDD0FB0" w:rsidRPr="002E35E6"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 xml:space="preserve">Nombre de vues des informations </w:t>
      </w:r>
      <w:r w:rsidR="00DB3CB3" w:rsidRPr="002E35E6">
        <w:rPr>
          <w:rFonts w:ascii="Segoe UI" w:eastAsia="Segoe UI" w:hAnsi="Segoe UI" w:cs="Segoe UI"/>
          <w:sz w:val="20"/>
          <w:szCs w:val="20"/>
        </w:rPr>
        <w:t>Égalité</w:t>
      </w:r>
      <w:r w:rsidRPr="002E35E6">
        <w:rPr>
          <w:rFonts w:ascii="Segoe UI" w:eastAsia="Segoe UI" w:hAnsi="Segoe UI" w:cs="Segoe UI"/>
          <w:sz w:val="20"/>
          <w:szCs w:val="20"/>
        </w:rPr>
        <w:t xml:space="preserve"> sur </w:t>
      </w:r>
      <w:r w:rsidR="00DB26B1" w:rsidRPr="002E35E6">
        <w:rPr>
          <w:rFonts w:ascii="Segoe UI" w:eastAsia="Segoe UI" w:hAnsi="Segoe UI" w:cs="Segoe UI"/>
          <w:sz w:val="20"/>
          <w:szCs w:val="20"/>
        </w:rPr>
        <w:t>la Workplace</w:t>
      </w:r>
      <w:r w:rsidRPr="002E35E6">
        <w:rPr>
          <w:rFonts w:ascii="Segoe UI" w:eastAsia="Segoe UI" w:hAnsi="Segoe UI" w:cs="Segoe UI"/>
          <w:sz w:val="20"/>
          <w:szCs w:val="20"/>
        </w:rPr>
        <w:t xml:space="preserve"> (avec top 3 des informations les plus vues)</w:t>
      </w:r>
    </w:p>
    <w:p w14:paraId="4E15081A" w14:textId="52F55C8A"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collaboratrices mentorées accompagnées dans l’année</w:t>
      </w:r>
      <w:r w:rsidR="007A1816" w:rsidRPr="00B1089E">
        <w:rPr>
          <w:rFonts w:ascii="Segoe UI" w:eastAsia="Segoe UI" w:hAnsi="Segoe UI" w:cs="Segoe UI"/>
          <w:sz w:val="20"/>
          <w:szCs w:val="20"/>
        </w:rPr>
        <w:t> *</w:t>
      </w:r>
    </w:p>
    <w:p w14:paraId="3810907D" w14:textId="00533C3C"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d’actions </w:t>
      </w:r>
      <w:proofErr w:type="spellStart"/>
      <w:r w:rsidRPr="00B1089E">
        <w:rPr>
          <w:rFonts w:ascii="Segoe UI" w:eastAsia="Segoe UI" w:hAnsi="Segoe UI" w:cs="Segoe UI"/>
          <w:sz w:val="20"/>
          <w:szCs w:val="20"/>
        </w:rPr>
        <w:t>Cov&amp;elles</w:t>
      </w:r>
      <w:proofErr w:type="spellEnd"/>
      <w:r w:rsidRPr="00B1089E">
        <w:rPr>
          <w:rFonts w:ascii="Segoe UI" w:eastAsia="Segoe UI" w:hAnsi="Segoe UI" w:cs="Segoe UI"/>
          <w:sz w:val="20"/>
          <w:szCs w:val="20"/>
        </w:rPr>
        <w:t xml:space="preserve"> : nombre d’évènements réalisés pour le réseau, nombre d’actions réalisées pour l’ensemble des collaborateurs et nombre de participants par type d’action</w:t>
      </w:r>
    </w:p>
    <w:p w14:paraId="60019F88" w14:textId="675D7C60" w:rsidR="1EDD0FB0" w:rsidRPr="00B1089E" w:rsidRDefault="6A41AE56" w:rsidP="00DB6610">
      <w:pPr>
        <w:ind w:firstLine="0"/>
        <w:rPr>
          <w:rFonts w:ascii="Segoe UI" w:eastAsia="Segoe UI" w:hAnsi="Segoe UI" w:cs="Segoe UI"/>
          <w:sz w:val="20"/>
          <w:szCs w:val="20"/>
        </w:rPr>
      </w:pPr>
      <w:r w:rsidRPr="00705948">
        <w:rPr>
          <w:rFonts w:ascii="Segoe UI" w:eastAsia="Segoe UI" w:hAnsi="Segoe UI" w:cs="Segoe UI"/>
          <w:sz w:val="20"/>
          <w:szCs w:val="20"/>
        </w:rPr>
        <w:t>*</w:t>
      </w:r>
      <w:r w:rsidRPr="00F02FDC">
        <w:rPr>
          <w:rFonts w:ascii="Segoe UI" w:eastAsia="Segoe UI" w:hAnsi="Segoe UI" w:cs="Segoe UI"/>
          <w:i/>
          <w:iCs/>
          <w:sz w:val="20"/>
          <w:szCs w:val="20"/>
        </w:rPr>
        <w:t>Ces indicateurs seront présentés de manière à fournir une évolution comparée avec la donnée ayant été présentée au titre de l’année 2024.</w:t>
      </w:r>
    </w:p>
    <w:p w14:paraId="22DD3B0E" w14:textId="58BC0283" w:rsidR="007A1816" w:rsidRPr="00FC705A" w:rsidRDefault="6A41AE56" w:rsidP="00DB6610">
      <w:pPr>
        <w:spacing w:before="240" w:after="60"/>
        <w:ind w:firstLine="0"/>
        <w:rPr>
          <w:rFonts w:ascii="Segoe UI" w:eastAsia="Segoe UI" w:hAnsi="Segoe UI" w:cs="Segoe UI"/>
          <w:sz w:val="20"/>
          <w:szCs w:val="20"/>
        </w:rPr>
      </w:pPr>
      <w:r w:rsidRPr="00FC705A">
        <w:rPr>
          <w:rFonts w:ascii="Segoe UI" w:eastAsia="Segoe UI" w:hAnsi="Segoe UI" w:cs="Segoe UI"/>
          <w:sz w:val="20"/>
          <w:szCs w:val="20"/>
          <w:u w:val="single"/>
        </w:rPr>
        <w:t>Mobilité</w:t>
      </w:r>
      <w:r w:rsidR="00110B79" w:rsidRPr="00FC705A">
        <w:rPr>
          <w:rFonts w:ascii="Segoe UI" w:eastAsia="Segoe UI" w:hAnsi="Segoe UI" w:cs="Segoe UI"/>
          <w:sz w:val="20"/>
          <w:szCs w:val="20"/>
        </w:rPr>
        <w:t> :</w:t>
      </w:r>
    </w:p>
    <w:p w14:paraId="4521D547" w14:textId="3B79CAB3"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et taux de mobilité par statut</w:t>
      </w:r>
      <w:r w:rsidR="32380E15" w:rsidRPr="00B1089E">
        <w:rPr>
          <w:rFonts w:ascii="Segoe UI" w:eastAsia="Segoe UI" w:hAnsi="Segoe UI" w:cs="Segoe UI"/>
          <w:sz w:val="20"/>
          <w:szCs w:val="20"/>
        </w:rPr>
        <w:t>, par classe</w:t>
      </w:r>
      <w:r w:rsidR="76D12A3B" w:rsidRPr="00B1089E">
        <w:rPr>
          <w:rFonts w:ascii="Segoe UI" w:eastAsia="Segoe UI" w:hAnsi="Segoe UI" w:cs="Segoe UI"/>
          <w:sz w:val="20"/>
          <w:szCs w:val="20"/>
        </w:rPr>
        <w:t>,</w:t>
      </w:r>
      <w:r w:rsidR="32380E15" w:rsidRPr="00B1089E">
        <w:rPr>
          <w:rFonts w:ascii="Segoe UI" w:eastAsia="Segoe UI" w:hAnsi="Segoe UI" w:cs="Segoe UI"/>
          <w:sz w:val="20"/>
          <w:szCs w:val="20"/>
        </w:rPr>
        <w:t xml:space="preserve"> </w:t>
      </w:r>
      <w:r w:rsidR="76D12A3B" w:rsidRPr="00B1089E">
        <w:rPr>
          <w:rFonts w:ascii="Segoe UI" w:eastAsia="Segoe UI" w:hAnsi="Segoe UI" w:cs="Segoe UI"/>
          <w:sz w:val="20"/>
          <w:szCs w:val="20"/>
        </w:rPr>
        <w:t>par tranche d’âge</w:t>
      </w:r>
      <w:r w:rsidRPr="00B1089E">
        <w:rPr>
          <w:rFonts w:ascii="Segoe UI" w:eastAsia="Segoe UI" w:hAnsi="Segoe UI" w:cs="Segoe UI"/>
          <w:sz w:val="20"/>
          <w:szCs w:val="20"/>
        </w:rPr>
        <w:t xml:space="preserve"> et par genre F/H</w:t>
      </w:r>
    </w:p>
    <w:p w14:paraId="2FBC89EA" w14:textId="4E00DC72" w:rsidR="1EDD0FB0" w:rsidRPr="00F904D2" w:rsidRDefault="6A41AE56" w:rsidP="00DB6610">
      <w:pPr>
        <w:spacing w:after="60"/>
        <w:ind w:firstLine="0"/>
        <w:rPr>
          <w:rFonts w:ascii="Segoe UI" w:eastAsia="Segoe UI" w:hAnsi="Segoe UI" w:cs="Segoe UI"/>
          <w:i/>
          <w:iCs/>
          <w:sz w:val="20"/>
          <w:szCs w:val="20"/>
        </w:rPr>
      </w:pPr>
      <w:r w:rsidRPr="00F904D2">
        <w:rPr>
          <w:rFonts w:ascii="Segoe UI" w:eastAsia="Segoe UI" w:hAnsi="Segoe UI" w:cs="Segoe UI"/>
          <w:i/>
          <w:iCs/>
          <w:sz w:val="20"/>
          <w:szCs w:val="20"/>
        </w:rPr>
        <w:t>Seront prises en compte les mobilités fonctionnelles (changement de métier), et les mobilités géographiques au sens de l’accord GPEC/GEPP en vigueur au sein des Entités</w:t>
      </w:r>
      <w:r w:rsidR="002240E7" w:rsidRPr="00F904D2">
        <w:rPr>
          <w:rFonts w:ascii="Segoe UI" w:eastAsia="Segoe UI" w:hAnsi="Segoe UI" w:cs="Segoe UI"/>
          <w:i/>
          <w:iCs/>
          <w:sz w:val="20"/>
          <w:szCs w:val="20"/>
        </w:rPr>
        <w:t>.</w:t>
      </w:r>
    </w:p>
    <w:p w14:paraId="2C1719B5" w14:textId="22628C67" w:rsidR="1EDD0FB0" w:rsidRPr="000B05EE"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Recrutement externe</w:t>
      </w:r>
      <w:r w:rsidR="00110B79" w:rsidRPr="000B05EE">
        <w:rPr>
          <w:rFonts w:ascii="Segoe UI" w:eastAsia="Segoe UI" w:hAnsi="Segoe UI" w:cs="Segoe UI"/>
          <w:sz w:val="20"/>
          <w:szCs w:val="20"/>
        </w:rPr>
        <w:t> :</w:t>
      </w:r>
    </w:p>
    <w:p w14:paraId="49DF1ACC" w14:textId="5F6B018E"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des embauches par type de contrat et par taux d’activité</w:t>
      </w:r>
      <w:r w:rsidR="007A1816" w:rsidRPr="00B1089E">
        <w:rPr>
          <w:rFonts w:ascii="Segoe UI" w:eastAsia="Segoe UI" w:hAnsi="Segoe UI" w:cs="Segoe UI"/>
          <w:sz w:val="20"/>
          <w:szCs w:val="20"/>
        </w:rPr>
        <w:t> *</w:t>
      </w:r>
    </w:p>
    <w:p w14:paraId="2D5C04A5" w14:textId="31D66583"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des embauches CDI par statut</w:t>
      </w:r>
      <w:r w:rsidR="007A1816" w:rsidRPr="00B1089E">
        <w:rPr>
          <w:rFonts w:ascii="Segoe UI" w:eastAsia="Segoe UI" w:hAnsi="Segoe UI" w:cs="Segoe UI"/>
          <w:sz w:val="20"/>
          <w:szCs w:val="20"/>
        </w:rPr>
        <w:t> *</w:t>
      </w:r>
    </w:p>
    <w:p w14:paraId="7BCE128E" w14:textId="441CC5F9"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Répartition femmes / hommes en nombre et en pourcentage, des embauches CDI par domaines d’activités les plus représentés</w:t>
      </w:r>
    </w:p>
    <w:p w14:paraId="3D144408" w14:textId="681BD163" w:rsidR="1EDD0FB0" w:rsidRPr="00110B79" w:rsidRDefault="097582FF"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w:t>
      </w:r>
      <w:r w:rsidR="5BFED16E" w:rsidRPr="00B1089E">
        <w:rPr>
          <w:rFonts w:ascii="Segoe UI" w:eastAsia="Segoe UI" w:hAnsi="Segoe UI" w:cs="Segoe UI"/>
          <w:sz w:val="20"/>
          <w:szCs w:val="20"/>
        </w:rPr>
        <w:t xml:space="preserve">collaborateurs </w:t>
      </w:r>
      <w:r w:rsidRPr="00B1089E">
        <w:rPr>
          <w:rFonts w:ascii="Segoe UI" w:eastAsia="Segoe UI" w:hAnsi="Segoe UI" w:cs="Segoe UI"/>
          <w:sz w:val="20"/>
          <w:szCs w:val="20"/>
        </w:rPr>
        <w:t>cooptés par genre F/H</w:t>
      </w:r>
      <w:r w:rsidR="6A41AE56" w:rsidRPr="00B1089E">
        <w:rPr>
          <w:rFonts w:ascii="Segoe UI" w:eastAsia="Segoe UI" w:hAnsi="Segoe UI" w:cs="Segoe UI"/>
          <w:sz w:val="20"/>
          <w:szCs w:val="20"/>
        </w:rPr>
        <w:t>.</w:t>
      </w:r>
    </w:p>
    <w:p w14:paraId="3A1C9F71" w14:textId="2097892E" w:rsidR="1EDD0FB0" w:rsidRPr="00D91548" w:rsidRDefault="6A41AE56" w:rsidP="00D91548">
      <w:pPr>
        <w:pStyle w:val="a8"/>
        <w:spacing w:before="0" w:after="60"/>
        <w:ind w:left="0" w:firstLine="0"/>
        <w:rPr>
          <w:rFonts w:ascii="Segoe UI" w:eastAsia="Segoe UI" w:hAnsi="Segoe UI" w:cs="Segoe UI"/>
          <w:i/>
          <w:sz w:val="20"/>
          <w:szCs w:val="20"/>
        </w:rPr>
      </w:pPr>
      <w:r w:rsidRPr="00D91548">
        <w:rPr>
          <w:rFonts w:ascii="Segoe UI" w:eastAsia="Segoe UI" w:hAnsi="Segoe UI" w:cs="Segoe UI"/>
          <w:i/>
          <w:sz w:val="20"/>
          <w:szCs w:val="20"/>
        </w:rPr>
        <w:t>*</w:t>
      </w:r>
      <w:r w:rsidRPr="00F02FDC">
        <w:rPr>
          <w:rFonts w:ascii="Segoe UI" w:eastAsia="Segoe UI" w:hAnsi="Segoe UI" w:cs="Segoe UI"/>
          <w:i/>
          <w:iCs/>
          <w:sz w:val="20"/>
          <w:szCs w:val="20"/>
        </w:rPr>
        <w:t>Ces indicateurs seront présentés de manière à fournir une évolution comparée avec la donnée ayant</w:t>
      </w:r>
      <w:r w:rsidR="00C81C65" w:rsidRPr="00F02FDC">
        <w:rPr>
          <w:rFonts w:ascii="Segoe UI" w:eastAsia="Segoe UI" w:hAnsi="Segoe UI" w:cs="Segoe UI"/>
          <w:i/>
          <w:iCs/>
          <w:sz w:val="20"/>
          <w:szCs w:val="20"/>
        </w:rPr>
        <w:t xml:space="preserve"> </w:t>
      </w:r>
      <w:r w:rsidRPr="00F02FDC">
        <w:rPr>
          <w:rFonts w:ascii="Segoe UI" w:eastAsia="Segoe UI" w:hAnsi="Segoe UI" w:cs="Segoe UI"/>
          <w:i/>
          <w:iCs/>
          <w:sz w:val="20"/>
          <w:szCs w:val="20"/>
        </w:rPr>
        <w:t>été présentée au titre de l’année 2024.</w:t>
      </w:r>
    </w:p>
    <w:p w14:paraId="01AD8B50" w14:textId="7A5B40FF" w:rsidR="00350243" w:rsidRPr="00C81C65" w:rsidRDefault="00350243"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Départs de l’entreprise</w:t>
      </w:r>
      <w:r w:rsidRPr="00AD44FC">
        <w:rPr>
          <w:rFonts w:ascii="Segoe UI" w:eastAsia="Segoe UI" w:hAnsi="Segoe UI" w:cs="Segoe UI"/>
          <w:sz w:val="20"/>
          <w:szCs w:val="20"/>
        </w:rPr>
        <w:t> :</w:t>
      </w:r>
    </w:p>
    <w:p w14:paraId="79C6286B" w14:textId="544ABCFB" w:rsidR="00350243" w:rsidRPr="00350243" w:rsidRDefault="00350243" w:rsidP="00420290">
      <w:pPr>
        <w:pStyle w:val="a8"/>
        <w:numPr>
          <w:ilvl w:val="0"/>
          <w:numId w:val="3"/>
        </w:numPr>
        <w:spacing w:before="0" w:after="60"/>
        <w:ind w:left="426" w:hanging="284"/>
        <w:contextualSpacing w:val="0"/>
        <w:rPr>
          <w:rFonts w:ascii="Segoe UI" w:eastAsia="Segoe UI" w:hAnsi="Segoe UI" w:cs="Segoe UI"/>
          <w:sz w:val="20"/>
          <w:szCs w:val="20"/>
        </w:rPr>
      </w:pPr>
      <w:r w:rsidRPr="00350243">
        <w:rPr>
          <w:rFonts w:ascii="Segoe UI" w:eastAsia="Segoe UI" w:hAnsi="Segoe UI" w:cs="Segoe UI"/>
          <w:sz w:val="20"/>
          <w:szCs w:val="20"/>
        </w:rPr>
        <w:t>Nombre de départs (démission, retraite, licenciement, fin de période d’essai et rupture conventionnelle) par ancienneté, par statut, par genre</w:t>
      </w:r>
      <w:r w:rsidR="00C770C3">
        <w:rPr>
          <w:rFonts w:ascii="Segoe UI" w:eastAsia="Segoe UI" w:hAnsi="Segoe UI" w:cs="Segoe UI"/>
          <w:sz w:val="20"/>
          <w:szCs w:val="20"/>
        </w:rPr>
        <w:t xml:space="preserve"> F/H.</w:t>
      </w:r>
    </w:p>
    <w:p w14:paraId="053831B0" w14:textId="10B8AF3E" w:rsidR="1EDD0FB0" w:rsidRPr="00110B7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Formation</w:t>
      </w:r>
      <w:r w:rsidR="00110B79" w:rsidRPr="00AD44FC">
        <w:rPr>
          <w:rFonts w:ascii="Segoe UI" w:eastAsia="Segoe UI" w:hAnsi="Segoe UI" w:cs="Segoe UI"/>
          <w:sz w:val="20"/>
          <w:szCs w:val="20"/>
        </w:rPr>
        <w:t> :</w:t>
      </w:r>
    </w:p>
    <w:p w14:paraId="2543660D" w14:textId="5BC4B852" w:rsidR="1EDD0FB0" w:rsidRPr="00B1089E" w:rsidRDefault="49669E6D"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collaborateurs formés par module de formation </w:t>
      </w:r>
      <w:r w:rsidR="578AA9AF" w:rsidRPr="00B1089E">
        <w:rPr>
          <w:rFonts w:ascii="Segoe UI" w:eastAsia="Segoe UI" w:hAnsi="Segoe UI" w:cs="Segoe UI"/>
          <w:sz w:val="20"/>
          <w:szCs w:val="20"/>
        </w:rPr>
        <w:t>dédié à la diversité et à la prévention des dis</w:t>
      </w:r>
      <w:r w:rsidR="0FCF668A" w:rsidRPr="00B1089E">
        <w:rPr>
          <w:rFonts w:ascii="Segoe UI" w:eastAsia="Segoe UI" w:hAnsi="Segoe UI" w:cs="Segoe UI"/>
          <w:sz w:val="20"/>
          <w:szCs w:val="20"/>
        </w:rPr>
        <w:t>c</w:t>
      </w:r>
      <w:r w:rsidR="578AA9AF" w:rsidRPr="00B1089E">
        <w:rPr>
          <w:rFonts w:ascii="Segoe UI" w:eastAsia="Segoe UI" w:hAnsi="Segoe UI" w:cs="Segoe UI"/>
          <w:sz w:val="20"/>
          <w:szCs w:val="20"/>
        </w:rPr>
        <w:t>riminations</w:t>
      </w:r>
    </w:p>
    <w:p w14:paraId="7AA6D23A" w14:textId="3FD952E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et pourcentage de collaborateurs ayant bénéficié d’une ou plusieurs action(s) de formation par classe, avec la répartition femmes / hommes et selon le taux d’activité (temps complet, temps partiel et forfait réduit)</w:t>
      </w:r>
    </w:p>
    <w:p w14:paraId="1F8CAC98" w14:textId="0A71A7E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collaboratrices participantes à la formation </w:t>
      </w:r>
      <w:r w:rsidRPr="00DB6610">
        <w:rPr>
          <w:rFonts w:ascii="Segoe UI" w:eastAsia="Segoe UI" w:hAnsi="Segoe UI" w:cs="Segoe UI"/>
          <w:sz w:val="20"/>
          <w:szCs w:val="20"/>
        </w:rPr>
        <w:t>« Parcours et projets au féminin</w:t>
      </w:r>
      <w:r w:rsidRPr="00B1089E">
        <w:rPr>
          <w:rFonts w:ascii="Segoe UI" w:eastAsia="Segoe UI" w:hAnsi="Segoe UI" w:cs="Segoe UI"/>
          <w:sz w:val="20"/>
          <w:szCs w:val="20"/>
        </w:rPr>
        <w:t xml:space="preserve"> », par classe</w:t>
      </w:r>
      <w:r w:rsidR="007A1816" w:rsidRPr="00B1089E">
        <w:rPr>
          <w:rFonts w:ascii="Segoe UI" w:eastAsia="Segoe UI" w:hAnsi="Segoe UI" w:cs="Segoe UI"/>
          <w:sz w:val="20"/>
          <w:szCs w:val="20"/>
        </w:rPr>
        <w:t> *</w:t>
      </w:r>
    </w:p>
    <w:p w14:paraId="67C02E63" w14:textId="139523E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collaboratrices ayant suivi le dispositif « </w:t>
      </w:r>
      <w:r w:rsidRPr="00DB6610">
        <w:rPr>
          <w:rFonts w:ascii="Segoe UI" w:eastAsia="Segoe UI" w:hAnsi="Segoe UI" w:cs="Segoe UI"/>
          <w:sz w:val="20"/>
          <w:szCs w:val="20"/>
        </w:rPr>
        <w:t>Rayonner en Leader : révéler son potentiel &amp; son impact</w:t>
      </w:r>
      <w:r w:rsidRPr="00B1089E">
        <w:rPr>
          <w:rFonts w:ascii="Segoe UI" w:eastAsia="Segoe UI" w:hAnsi="Segoe UI" w:cs="Segoe UI"/>
          <w:sz w:val="20"/>
          <w:szCs w:val="20"/>
        </w:rPr>
        <w:t xml:space="preserve"> »</w:t>
      </w:r>
      <w:r w:rsidR="007A1816" w:rsidRPr="00B1089E">
        <w:rPr>
          <w:rFonts w:ascii="Segoe UI" w:eastAsia="Segoe UI" w:hAnsi="Segoe UI" w:cs="Segoe UI"/>
          <w:sz w:val="20"/>
          <w:szCs w:val="20"/>
        </w:rPr>
        <w:t> *</w:t>
      </w:r>
      <w:r w:rsidR="728AF97C" w:rsidRPr="00B1089E">
        <w:rPr>
          <w:rFonts w:ascii="Segoe UI" w:eastAsia="Segoe UI" w:hAnsi="Segoe UI" w:cs="Segoe UI"/>
          <w:sz w:val="20"/>
          <w:szCs w:val="20"/>
        </w:rPr>
        <w:t xml:space="preserve"> (si ce dispositif est retenu à l’issue de l’expérimentation)</w:t>
      </w:r>
    </w:p>
    <w:p w14:paraId="602757A6" w14:textId="6345FBD3"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ayant suivi une formation qualifiante, avec la répartition femmes / hommes</w:t>
      </w:r>
    </w:p>
    <w:p w14:paraId="3A97485F" w14:textId="7777777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d’heures de formation par collaborateur avec la répartition femmes / hommes</w:t>
      </w:r>
    </w:p>
    <w:p w14:paraId="3AE2EADC" w14:textId="0A8C11E6" w:rsidR="1EDD0FB0" w:rsidRPr="00110B79"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et pourcentage de collaborateurs n’ayant pas bénéficié d’actions de formation depuis plus de 2 ans, par classe.</w:t>
      </w:r>
    </w:p>
    <w:p w14:paraId="70AC4516" w14:textId="69542F49" w:rsidR="1EDD0FB0" w:rsidRPr="00D91548" w:rsidRDefault="6A41AE56" w:rsidP="00D91548">
      <w:pPr>
        <w:pStyle w:val="a8"/>
        <w:spacing w:before="0" w:after="60"/>
        <w:ind w:left="0" w:firstLine="0"/>
        <w:rPr>
          <w:rFonts w:ascii="Segoe UI" w:eastAsia="Segoe UI" w:hAnsi="Segoe UI" w:cs="Segoe UI"/>
          <w:i/>
          <w:sz w:val="20"/>
          <w:szCs w:val="20"/>
        </w:rPr>
      </w:pPr>
      <w:r w:rsidRPr="00D91548">
        <w:rPr>
          <w:rFonts w:ascii="Segoe UI" w:eastAsia="Segoe UI" w:hAnsi="Segoe UI" w:cs="Segoe UI"/>
          <w:i/>
          <w:sz w:val="20"/>
          <w:szCs w:val="20"/>
        </w:rPr>
        <w:t>*</w:t>
      </w:r>
      <w:r w:rsidRPr="00AE19A3">
        <w:rPr>
          <w:rFonts w:ascii="Segoe UI" w:eastAsia="Segoe UI" w:hAnsi="Segoe UI" w:cs="Segoe UI"/>
          <w:i/>
          <w:iCs/>
          <w:sz w:val="20"/>
          <w:szCs w:val="20"/>
        </w:rPr>
        <w:t>Ces indicateurs seront présentés de manière à fournir une évolution comparée avec la donnée ayant</w:t>
      </w:r>
      <w:r w:rsidR="00C81C65" w:rsidRPr="00AE19A3">
        <w:rPr>
          <w:rFonts w:ascii="Segoe UI" w:eastAsia="Segoe UI" w:hAnsi="Segoe UI" w:cs="Segoe UI"/>
          <w:i/>
          <w:iCs/>
          <w:sz w:val="20"/>
          <w:szCs w:val="20"/>
        </w:rPr>
        <w:t xml:space="preserve"> </w:t>
      </w:r>
      <w:r w:rsidRPr="00AE19A3">
        <w:rPr>
          <w:rFonts w:ascii="Segoe UI" w:eastAsia="Segoe UI" w:hAnsi="Segoe UI" w:cs="Segoe UI"/>
          <w:i/>
          <w:iCs/>
          <w:sz w:val="20"/>
          <w:szCs w:val="20"/>
        </w:rPr>
        <w:t>été présentée au titre de l’année 2024.</w:t>
      </w:r>
    </w:p>
    <w:p w14:paraId="1F819790" w14:textId="6BA1105D" w:rsidR="1EDD0FB0" w:rsidRPr="00C81C65"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Rémunération</w:t>
      </w:r>
      <w:r w:rsidR="00110B79" w:rsidRPr="00AD44FC">
        <w:rPr>
          <w:rFonts w:ascii="Segoe UI" w:eastAsia="Segoe UI" w:hAnsi="Segoe UI" w:cs="Segoe UI"/>
          <w:sz w:val="20"/>
          <w:szCs w:val="20"/>
        </w:rPr>
        <w:t> :</w:t>
      </w:r>
    </w:p>
    <w:p w14:paraId="70494BE2" w14:textId="3FFAAA91"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Pourcentage de femmes et d’hommes qui ont une augmentation par rapport au pourcentage qu’ils représentent au global, par catégorie professionnelle (cadre / non-cadre)</w:t>
      </w:r>
    </w:p>
    <w:p w14:paraId="6FC73023" w14:textId="02D6A7F9"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Suivi des salaires à l’embauche pour les métiers / domaines d’activités les plus recrutés</w:t>
      </w:r>
    </w:p>
    <w:p w14:paraId="13CBC048" w14:textId="482DB56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lastRenderedPageBreak/>
        <w:t>Suivi des demandes individuelles (nombre de demandes, nombre de refus d’ajustement, montant total, par classe et par genre F/H)</w:t>
      </w:r>
    </w:p>
    <w:p w14:paraId="28A8164A" w14:textId="626EDDF4"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Présentation de l’analyse de l’examen des situations collectives et de réduction des écarts</w:t>
      </w:r>
    </w:p>
    <w:p w14:paraId="67D52949" w14:textId="2D4BD329" w:rsidR="72A28D3C" w:rsidRPr="00B1089E" w:rsidRDefault="0E257F3F"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Index égalité professionnelle </w:t>
      </w:r>
      <w:r w:rsidR="006C4D39" w:rsidRPr="00B1089E">
        <w:rPr>
          <w:rFonts w:ascii="Segoe UI" w:eastAsia="Segoe UI" w:hAnsi="Segoe UI" w:cs="Segoe UI"/>
          <w:sz w:val="20"/>
          <w:szCs w:val="20"/>
        </w:rPr>
        <w:t>f</w:t>
      </w:r>
      <w:r w:rsidRPr="00B1089E">
        <w:rPr>
          <w:rFonts w:ascii="Segoe UI" w:eastAsia="Segoe UI" w:hAnsi="Segoe UI" w:cs="Segoe UI"/>
          <w:sz w:val="20"/>
          <w:szCs w:val="20"/>
        </w:rPr>
        <w:t>emmes/</w:t>
      </w:r>
      <w:r w:rsidR="006C4D39" w:rsidRPr="00B1089E">
        <w:rPr>
          <w:rFonts w:ascii="Segoe UI" w:eastAsia="Segoe UI" w:hAnsi="Segoe UI" w:cs="Segoe UI"/>
          <w:sz w:val="20"/>
          <w:szCs w:val="20"/>
        </w:rPr>
        <w:t>h</w:t>
      </w:r>
      <w:r w:rsidRPr="00B1089E">
        <w:rPr>
          <w:rFonts w:ascii="Segoe UI" w:eastAsia="Segoe UI" w:hAnsi="Segoe UI" w:cs="Segoe UI"/>
          <w:sz w:val="20"/>
          <w:szCs w:val="20"/>
        </w:rPr>
        <w:t>ommes</w:t>
      </w:r>
    </w:p>
    <w:p w14:paraId="2B2F042A" w14:textId="304F41EE" w:rsidR="1EDD0FB0" w:rsidRPr="00C81C65" w:rsidRDefault="3E277D5D"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Lutte contre les agissements et violences sexistes ou sexuelles</w:t>
      </w:r>
      <w:r w:rsidR="00110B79" w:rsidRPr="00AD44FC">
        <w:rPr>
          <w:rFonts w:ascii="Segoe UI" w:eastAsia="Segoe UI" w:hAnsi="Segoe UI" w:cs="Segoe UI"/>
          <w:sz w:val="20"/>
          <w:szCs w:val="20"/>
        </w:rPr>
        <w:t> :</w:t>
      </w:r>
    </w:p>
    <w:p w14:paraId="5BF97230" w14:textId="345438D6" w:rsidR="00D03437" w:rsidRDefault="3E277D5D"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signalements d’agissements </w:t>
      </w:r>
      <w:r w:rsidR="255D89EF" w:rsidRPr="00B1089E">
        <w:rPr>
          <w:rFonts w:ascii="Segoe UI" w:eastAsia="Segoe UI" w:hAnsi="Segoe UI" w:cs="Segoe UI"/>
          <w:sz w:val="20"/>
          <w:szCs w:val="20"/>
        </w:rPr>
        <w:t xml:space="preserve">ou </w:t>
      </w:r>
      <w:r w:rsidRPr="00B1089E">
        <w:rPr>
          <w:rFonts w:ascii="Segoe UI" w:eastAsia="Segoe UI" w:hAnsi="Segoe UI" w:cs="Segoe UI"/>
          <w:sz w:val="20"/>
          <w:szCs w:val="20"/>
        </w:rPr>
        <w:t>de violences sexuelles ou sexistes</w:t>
      </w:r>
      <w:r w:rsidR="08BC2661" w:rsidRPr="00B1089E">
        <w:rPr>
          <w:rFonts w:ascii="Segoe UI" w:eastAsia="Segoe UI" w:hAnsi="Segoe UI" w:cs="Segoe UI"/>
          <w:sz w:val="20"/>
          <w:szCs w:val="20"/>
        </w:rPr>
        <w:t xml:space="preserve"> (dont le nombre de situations de violences conjugales)</w:t>
      </w:r>
    </w:p>
    <w:p w14:paraId="2460ACAB" w14:textId="141CF1CA" w:rsidR="00D03437" w:rsidRPr="002E35E6" w:rsidRDefault="00D03437" w:rsidP="00B20BFD">
      <w:pPr>
        <w:pStyle w:val="4"/>
        <w:spacing w:before="480"/>
        <w:jc w:val="both"/>
        <w:rPr>
          <w:rStyle w:val="4Char"/>
          <w:rFonts w:ascii="Segoe UI" w:eastAsia="Segoe UI" w:hAnsi="Segoe UI" w:cs="Segoe UI"/>
          <w:b/>
          <w:sz w:val="22"/>
          <w:u w:val="single"/>
        </w:rPr>
      </w:pPr>
      <w:bookmarkStart w:id="527" w:name="_Toc184394380"/>
      <w:bookmarkStart w:id="528" w:name="_Toc187332545"/>
      <w:r w:rsidRPr="002E35E6">
        <w:rPr>
          <w:rStyle w:val="4Char"/>
          <w:rFonts w:ascii="Segoe UI" w:eastAsia="Segoe UI" w:hAnsi="Segoe UI" w:cs="Segoe UI"/>
          <w:b/>
          <w:sz w:val="22"/>
          <w:u w:val="single"/>
        </w:rPr>
        <w:t>Indicateurs relatifs au volet 6</w:t>
      </w:r>
      <w:bookmarkEnd w:id="527"/>
      <w:bookmarkEnd w:id="528"/>
    </w:p>
    <w:p w14:paraId="173888E2" w14:textId="7045B5E1" w:rsidR="00753E9C" w:rsidRPr="002E35E6" w:rsidRDefault="00753E9C" w:rsidP="00705948">
      <w:pPr>
        <w:spacing w:before="120" w:after="60"/>
        <w:ind w:firstLine="0"/>
        <w:rPr>
          <w:rFonts w:ascii="Segoe UI" w:eastAsia="Segoe UI" w:hAnsi="Segoe UI" w:cs="Segoe UI"/>
          <w:sz w:val="20"/>
          <w:szCs w:val="20"/>
          <w:u w:val="single"/>
        </w:rPr>
      </w:pPr>
      <w:r w:rsidRPr="002E35E6">
        <w:rPr>
          <w:rFonts w:ascii="Segoe UI" w:eastAsia="Segoe UI" w:hAnsi="Segoe UI" w:cs="Segoe UI"/>
          <w:sz w:val="20"/>
          <w:szCs w:val="20"/>
          <w:u w:val="single"/>
        </w:rPr>
        <w:t>Équilibre entre activité professionnelle et vie personnelle</w:t>
      </w:r>
      <w:r w:rsidR="00110B79" w:rsidRPr="002E35E6">
        <w:rPr>
          <w:rFonts w:ascii="Segoe UI" w:eastAsia="Segoe UI" w:hAnsi="Segoe UI" w:cs="Segoe UI"/>
          <w:sz w:val="20"/>
          <w:szCs w:val="20"/>
        </w:rPr>
        <w:t> :</w:t>
      </w:r>
    </w:p>
    <w:p w14:paraId="6EE7FA66" w14:textId="77777777" w:rsidR="00753E9C"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à temps partiel par statut et par genre F/H</w:t>
      </w:r>
    </w:p>
    <w:p w14:paraId="547E1304" w14:textId="77777777" w:rsidR="00753E9C"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en horaires individualisés à temps plein, et en horaires individualisés à temps partiel, par statut et par genre F/H</w:t>
      </w:r>
    </w:p>
    <w:p w14:paraId="03AC52F4" w14:textId="77777777" w:rsidR="00753E9C"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au forfait jours et forfait jours réduit, par statut et par genre F/H *</w:t>
      </w:r>
    </w:p>
    <w:p w14:paraId="04F70D99" w14:textId="77777777" w:rsidR="00753E9C"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au forfait jours ayant eu au moins un entretien de suivi (dont entretien annuel)</w:t>
      </w:r>
    </w:p>
    <w:p w14:paraId="14D1477B" w14:textId="77777777" w:rsidR="00753E9C"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prenant 100% de leurs congés</w:t>
      </w:r>
    </w:p>
    <w:p w14:paraId="75AD0521" w14:textId="625D3331" w:rsidR="00630853"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collaborateurs plaçant leurs congés</w:t>
      </w:r>
    </w:p>
    <w:p w14:paraId="5F3C373F" w14:textId="6ACFC1BE" w:rsidR="00105BD4" w:rsidRDefault="00105BD4" w:rsidP="00D91548">
      <w:pPr>
        <w:pStyle w:val="a8"/>
        <w:spacing w:before="0" w:after="60"/>
        <w:ind w:left="0" w:firstLine="0"/>
        <w:rPr>
          <w:rFonts w:ascii="Segoe UI" w:eastAsia="Segoe UI" w:hAnsi="Segoe UI" w:cs="Segoe UI"/>
          <w:i/>
          <w:sz w:val="20"/>
          <w:szCs w:val="20"/>
        </w:rPr>
      </w:pPr>
      <w:r w:rsidRPr="00D91548">
        <w:rPr>
          <w:rFonts w:ascii="Segoe UI" w:eastAsia="Segoe UI" w:hAnsi="Segoe UI" w:cs="Segoe UI"/>
          <w:i/>
          <w:sz w:val="20"/>
          <w:szCs w:val="20"/>
        </w:rPr>
        <w:t>*</w:t>
      </w:r>
      <w:r w:rsidRPr="002E35E6">
        <w:rPr>
          <w:rFonts w:ascii="Segoe UI" w:eastAsia="Segoe UI" w:hAnsi="Segoe UI" w:cs="Segoe UI"/>
          <w:i/>
          <w:iCs/>
          <w:sz w:val="20"/>
          <w:szCs w:val="20"/>
        </w:rPr>
        <w:t>Ces indicateurs seront présentés de manière à fournir une évolution comparée avec la donnée ayant été présentée au titre de l’année 2024.</w:t>
      </w:r>
    </w:p>
    <w:p w14:paraId="75123783" w14:textId="2A9E700C" w:rsidR="00630853" w:rsidRPr="002E35E6" w:rsidRDefault="00630853" w:rsidP="00DB6610">
      <w:pPr>
        <w:spacing w:before="240" w:after="60"/>
        <w:ind w:firstLine="0"/>
        <w:rPr>
          <w:rFonts w:ascii="Segoe UI" w:eastAsia="Segoe UI" w:hAnsi="Segoe UI" w:cs="Segoe UI"/>
          <w:sz w:val="20"/>
          <w:szCs w:val="20"/>
          <w:u w:val="single"/>
        </w:rPr>
      </w:pPr>
      <w:bookmarkStart w:id="529" w:name="_Hlk183706453"/>
      <w:r w:rsidRPr="002E35E6">
        <w:rPr>
          <w:rFonts w:ascii="Segoe UI" w:eastAsia="Segoe UI" w:hAnsi="Segoe UI" w:cs="Segoe UI"/>
          <w:sz w:val="20"/>
          <w:szCs w:val="20"/>
          <w:u w:val="single"/>
        </w:rPr>
        <w:t>Parentalité</w:t>
      </w:r>
      <w:r w:rsidR="00110B79" w:rsidRPr="00EE7796">
        <w:rPr>
          <w:rFonts w:ascii="Segoe UI" w:eastAsia="Segoe UI" w:hAnsi="Segoe UI" w:cs="Segoe UI"/>
          <w:sz w:val="20"/>
          <w:szCs w:val="20"/>
        </w:rPr>
        <w:t> :</w:t>
      </w:r>
      <w:bookmarkEnd w:id="529"/>
    </w:p>
    <w:p w14:paraId="65ABC0C4" w14:textId="6851B423" w:rsidR="00753E9C" w:rsidRPr="00B1089E"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ayant bénéficié d’un congé de solidarité familiale et d’un congé de présence parentale</w:t>
      </w:r>
    </w:p>
    <w:p w14:paraId="090F039C" w14:textId="77777777" w:rsidR="00753E9C" w:rsidRPr="00B1089E"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congés maternité, adoption, paternité et accueil de l’enfant *</w:t>
      </w:r>
    </w:p>
    <w:p w14:paraId="200A3A6F" w14:textId="77777777" w:rsidR="00753E9C" w:rsidRPr="00B1089E"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congés parentaux par classe et par genre F/H, et le nombre de jours pris *</w:t>
      </w:r>
    </w:p>
    <w:p w14:paraId="43708818" w14:textId="77777777" w:rsidR="00753E9C"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ayant bénéficié d’un maintien de salaire au titre du congé de présence parentale sur l’année, par genre F/H</w:t>
      </w:r>
    </w:p>
    <w:p w14:paraId="4F21DD68" w14:textId="77777777" w:rsidR="00753E9C" w:rsidRPr="0008276A"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places de berceaux réservés *</w:t>
      </w:r>
    </w:p>
    <w:p w14:paraId="6137ACB4" w14:textId="77777777" w:rsidR="00753E9C" w:rsidRPr="00B1089E"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moyen par bénéficiaire de jours de congés co-parent, par classe</w:t>
      </w:r>
    </w:p>
    <w:p w14:paraId="2FE971FF" w14:textId="77777777" w:rsidR="00753E9C" w:rsidRPr="00B1089E"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jours calendaires de visites prénatales *</w:t>
      </w:r>
    </w:p>
    <w:p w14:paraId="79C19FBA" w14:textId="07C9F028" w:rsidR="00477E57" w:rsidRPr="002E35E6" w:rsidRDefault="00753E9C"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jours calendaires de rentrée scolaire *</w:t>
      </w:r>
    </w:p>
    <w:p w14:paraId="1CFCE737" w14:textId="5961EDFC" w:rsidR="00753E9C" w:rsidRPr="00AD041B" w:rsidRDefault="00477E57" w:rsidP="00D91548">
      <w:pPr>
        <w:pStyle w:val="a8"/>
        <w:spacing w:before="0" w:after="60"/>
        <w:ind w:left="0" w:firstLine="0"/>
        <w:rPr>
          <w:rFonts w:ascii="Segoe UI" w:eastAsia="Segoe UI" w:hAnsi="Segoe UI" w:cs="Segoe UI"/>
          <w:i/>
          <w:sz w:val="20"/>
          <w:szCs w:val="20"/>
        </w:rPr>
      </w:pPr>
      <w:r w:rsidRPr="00AD041B">
        <w:rPr>
          <w:rFonts w:ascii="Segoe UI" w:eastAsia="Segoe UI" w:hAnsi="Segoe UI" w:cs="Segoe UI"/>
          <w:i/>
          <w:sz w:val="20"/>
          <w:szCs w:val="20"/>
        </w:rPr>
        <w:t>*</w:t>
      </w:r>
      <w:r w:rsidRPr="002E35E6">
        <w:rPr>
          <w:rFonts w:ascii="Segoe UI" w:eastAsia="Segoe UI" w:hAnsi="Segoe UI" w:cs="Segoe UI"/>
          <w:i/>
          <w:iCs/>
          <w:sz w:val="20"/>
          <w:szCs w:val="20"/>
        </w:rPr>
        <w:t>Ces indicateurs seront présentés de manière à fournir une évolution comparée avec la donnée ayant été présentée au titre de l’année 2024.</w:t>
      </w:r>
    </w:p>
    <w:p w14:paraId="529B6C63" w14:textId="607BF492" w:rsidR="00630853" w:rsidRPr="002E35E6" w:rsidRDefault="00630853" w:rsidP="00DB6610">
      <w:pPr>
        <w:spacing w:before="240" w:after="60"/>
        <w:ind w:firstLine="0"/>
        <w:rPr>
          <w:rFonts w:ascii="Segoe UI" w:eastAsia="Segoe UI" w:hAnsi="Segoe UI" w:cs="Segoe UI"/>
          <w:sz w:val="20"/>
          <w:szCs w:val="20"/>
          <w:u w:val="single"/>
        </w:rPr>
      </w:pPr>
      <w:r w:rsidRPr="002E35E6">
        <w:rPr>
          <w:rFonts w:ascii="Segoe UI" w:eastAsia="Segoe UI" w:hAnsi="Segoe UI" w:cs="Segoe UI"/>
          <w:sz w:val="20"/>
          <w:szCs w:val="20"/>
          <w:u w:val="single"/>
        </w:rPr>
        <w:t>Proche</w:t>
      </w:r>
      <w:r w:rsidR="00FB6188" w:rsidRPr="002E35E6">
        <w:rPr>
          <w:rFonts w:ascii="Segoe UI" w:eastAsia="Segoe UI" w:hAnsi="Segoe UI" w:cs="Segoe UI"/>
          <w:sz w:val="20"/>
          <w:szCs w:val="20"/>
          <w:u w:val="single"/>
        </w:rPr>
        <w:t>s</w:t>
      </w:r>
      <w:r w:rsidR="000E4630" w:rsidRPr="002E35E6">
        <w:rPr>
          <w:rFonts w:ascii="Segoe UI" w:eastAsia="Segoe UI" w:hAnsi="Segoe UI" w:cs="Segoe UI"/>
          <w:sz w:val="20"/>
          <w:szCs w:val="20"/>
          <w:u w:val="single"/>
        </w:rPr>
        <w:t xml:space="preserve"> </w:t>
      </w:r>
      <w:r w:rsidRPr="002E35E6">
        <w:rPr>
          <w:rFonts w:ascii="Segoe UI" w:eastAsia="Segoe UI" w:hAnsi="Segoe UI" w:cs="Segoe UI"/>
          <w:sz w:val="20"/>
          <w:szCs w:val="20"/>
          <w:u w:val="single"/>
        </w:rPr>
        <w:t>aidants</w:t>
      </w:r>
      <w:r w:rsidR="00110B79" w:rsidRPr="002E35E6">
        <w:rPr>
          <w:rFonts w:ascii="Segoe UI" w:eastAsia="Segoe UI" w:hAnsi="Segoe UI" w:cs="Segoe UI"/>
          <w:sz w:val="20"/>
          <w:szCs w:val="20"/>
        </w:rPr>
        <w:t> :</w:t>
      </w:r>
    </w:p>
    <w:p w14:paraId="2E8DE32F" w14:textId="0215DD28" w:rsidR="00DB1928" w:rsidRPr="002E35E6" w:rsidRDefault="00DB1928"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 xml:space="preserve">Nombre de collaborateurs ayant bénéficié d’un congé </w:t>
      </w:r>
      <w:r w:rsidR="00F04828" w:rsidRPr="002E35E6">
        <w:rPr>
          <w:rFonts w:ascii="Segoe UI" w:eastAsia="Segoe UI" w:hAnsi="Segoe UI" w:cs="Segoe UI"/>
          <w:sz w:val="20"/>
          <w:szCs w:val="20"/>
        </w:rPr>
        <w:t xml:space="preserve">de </w:t>
      </w:r>
      <w:r w:rsidRPr="002E35E6">
        <w:rPr>
          <w:rFonts w:ascii="Segoe UI" w:eastAsia="Segoe UI" w:hAnsi="Segoe UI" w:cs="Segoe UI"/>
          <w:sz w:val="20"/>
          <w:szCs w:val="20"/>
        </w:rPr>
        <w:t>proche aidant</w:t>
      </w:r>
      <w:r w:rsidR="00F04828" w:rsidRPr="002E35E6">
        <w:rPr>
          <w:rFonts w:ascii="Segoe UI" w:eastAsia="Segoe UI" w:hAnsi="Segoe UI" w:cs="Segoe UI"/>
          <w:sz w:val="20"/>
          <w:szCs w:val="20"/>
        </w:rPr>
        <w:t>, par classe</w:t>
      </w:r>
      <w:r w:rsidR="007A103F" w:rsidRPr="002E35E6">
        <w:rPr>
          <w:rFonts w:ascii="Segoe UI" w:eastAsia="Segoe UI" w:hAnsi="Segoe UI" w:cs="Segoe UI"/>
          <w:sz w:val="20"/>
          <w:szCs w:val="20"/>
        </w:rPr>
        <w:t>,</w:t>
      </w:r>
      <w:r w:rsidR="00F04828" w:rsidRPr="002E35E6">
        <w:rPr>
          <w:rFonts w:ascii="Segoe UI" w:eastAsia="Segoe UI" w:hAnsi="Segoe UI" w:cs="Segoe UI"/>
          <w:sz w:val="20"/>
          <w:szCs w:val="20"/>
        </w:rPr>
        <w:t xml:space="preserve"> pa</w:t>
      </w:r>
      <w:r w:rsidR="006139DE" w:rsidRPr="002E35E6">
        <w:rPr>
          <w:rFonts w:ascii="Segoe UI" w:eastAsia="Segoe UI" w:hAnsi="Segoe UI" w:cs="Segoe UI"/>
          <w:sz w:val="20"/>
          <w:szCs w:val="20"/>
        </w:rPr>
        <w:t>r</w:t>
      </w:r>
      <w:r w:rsidR="00F56093" w:rsidRPr="002E35E6">
        <w:rPr>
          <w:rFonts w:ascii="Segoe UI" w:eastAsia="Segoe UI" w:hAnsi="Segoe UI" w:cs="Segoe UI"/>
          <w:sz w:val="20"/>
          <w:szCs w:val="20"/>
        </w:rPr>
        <w:t xml:space="preserve"> </w:t>
      </w:r>
      <w:r w:rsidR="008B3AC8" w:rsidRPr="002E35E6">
        <w:rPr>
          <w:rFonts w:ascii="Segoe UI" w:eastAsia="Segoe UI" w:hAnsi="Segoe UI" w:cs="Segoe UI"/>
          <w:sz w:val="20"/>
          <w:szCs w:val="20"/>
        </w:rPr>
        <w:t>tranche d’âge</w:t>
      </w:r>
      <w:r w:rsidR="007A103F" w:rsidRPr="002E35E6">
        <w:rPr>
          <w:rFonts w:ascii="Segoe UI" w:eastAsia="Segoe UI" w:hAnsi="Segoe UI" w:cs="Segoe UI"/>
          <w:sz w:val="20"/>
          <w:szCs w:val="20"/>
        </w:rPr>
        <w:t xml:space="preserve"> et par genre F/H</w:t>
      </w:r>
    </w:p>
    <w:p w14:paraId="6E50803E" w14:textId="77777777" w:rsidR="008D5BB8" w:rsidRDefault="008D5BB8"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Stock de jours de congés</w:t>
      </w:r>
      <w:r w:rsidRPr="00B1089E">
        <w:rPr>
          <w:rFonts w:ascii="Segoe UI" w:eastAsia="Segoe UI" w:hAnsi="Segoe UI" w:cs="Segoe UI"/>
          <w:sz w:val="20"/>
          <w:szCs w:val="20"/>
        </w:rPr>
        <w:t xml:space="preserve"> donnés *</w:t>
      </w:r>
    </w:p>
    <w:p w14:paraId="47FE537E" w14:textId="213829D0" w:rsidR="00DB1928" w:rsidRPr="00B1089E" w:rsidRDefault="00DB1928"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ayant bénéficié du don de congés, en distinguant les collaborateurs proche</w:t>
      </w:r>
      <w:r w:rsidR="00FC24D6">
        <w:rPr>
          <w:rFonts w:ascii="Segoe UI" w:eastAsia="Segoe UI" w:hAnsi="Segoe UI" w:cs="Segoe UI"/>
          <w:sz w:val="20"/>
          <w:szCs w:val="20"/>
        </w:rPr>
        <w:t>s</w:t>
      </w:r>
      <w:r w:rsidRPr="00B1089E">
        <w:rPr>
          <w:rFonts w:ascii="Segoe UI" w:eastAsia="Segoe UI" w:hAnsi="Segoe UI" w:cs="Segoe UI"/>
          <w:sz w:val="20"/>
          <w:szCs w:val="20"/>
        </w:rPr>
        <w:t xml:space="preserve"> aidants *</w:t>
      </w:r>
    </w:p>
    <w:p w14:paraId="02D5E5FD" w14:textId="7444830D" w:rsidR="00DB1928" w:rsidRPr="002E35E6" w:rsidRDefault="00DB1928"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jours de don de congés pris</w:t>
      </w:r>
      <w:bookmarkStart w:id="530" w:name="_Hlk183711928"/>
      <w:r w:rsidRPr="00B1089E">
        <w:rPr>
          <w:rFonts w:ascii="Segoe UI" w:eastAsia="Segoe UI" w:hAnsi="Segoe UI" w:cs="Segoe UI"/>
          <w:sz w:val="20"/>
          <w:szCs w:val="20"/>
        </w:rPr>
        <w:t xml:space="preserve">, en distinguant ceux pris au titre du congé de proche </w:t>
      </w:r>
      <w:r w:rsidRPr="002E35E6">
        <w:rPr>
          <w:rFonts w:ascii="Segoe UI" w:eastAsia="Segoe UI" w:hAnsi="Segoe UI" w:cs="Segoe UI"/>
          <w:sz w:val="20"/>
          <w:szCs w:val="20"/>
        </w:rPr>
        <w:t>aidant</w:t>
      </w:r>
      <w:r w:rsidR="313AF826" w:rsidRPr="002E35E6">
        <w:rPr>
          <w:rFonts w:ascii="Segoe UI" w:eastAsia="Segoe UI" w:hAnsi="Segoe UI" w:cs="Segoe UI"/>
          <w:sz w:val="20"/>
          <w:szCs w:val="20"/>
        </w:rPr>
        <w:t>s</w:t>
      </w:r>
      <w:r w:rsidRPr="002E35E6">
        <w:rPr>
          <w:rFonts w:ascii="Segoe UI" w:eastAsia="Segoe UI" w:hAnsi="Segoe UI" w:cs="Segoe UI"/>
          <w:sz w:val="20"/>
          <w:szCs w:val="20"/>
        </w:rPr>
        <w:t> *</w:t>
      </w:r>
    </w:p>
    <w:bookmarkEnd w:id="530"/>
    <w:p w14:paraId="4C8B6DC6" w14:textId="16E3522A" w:rsidR="00283374" w:rsidRPr="004B3F28" w:rsidRDefault="00283374" w:rsidP="00420290">
      <w:pPr>
        <w:pStyle w:val="a8"/>
        <w:numPr>
          <w:ilvl w:val="0"/>
          <w:numId w:val="3"/>
        </w:numPr>
        <w:spacing w:before="0" w:after="60"/>
        <w:ind w:left="426" w:hanging="284"/>
        <w:contextualSpacing w:val="0"/>
        <w:rPr>
          <w:rFonts w:ascii="Segoe UI" w:eastAsia="Segoe UI" w:hAnsi="Segoe UI" w:cs="Segoe UI"/>
          <w:sz w:val="20"/>
          <w:szCs w:val="20"/>
        </w:rPr>
      </w:pPr>
      <w:r w:rsidRPr="004B3F28">
        <w:rPr>
          <w:rFonts w:ascii="Segoe UI" w:eastAsia="Segoe UI" w:hAnsi="Segoe UI" w:cs="Segoe UI"/>
          <w:sz w:val="20"/>
          <w:szCs w:val="20"/>
        </w:rPr>
        <w:t>No</w:t>
      </w:r>
      <w:r w:rsidR="00786D57" w:rsidRPr="004B3F28">
        <w:rPr>
          <w:rFonts w:ascii="Segoe UI" w:eastAsia="Segoe UI" w:hAnsi="Segoe UI" w:cs="Segoe UI"/>
          <w:sz w:val="20"/>
          <w:szCs w:val="20"/>
        </w:rPr>
        <w:t>mb</w:t>
      </w:r>
      <w:r w:rsidRPr="004B3F28">
        <w:rPr>
          <w:rFonts w:ascii="Segoe UI" w:eastAsia="Segoe UI" w:hAnsi="Segoe UI" w:cs="Segoe UI"/>
          <w:sz w:val="20"/>
          <w:szCs w:val="20"/>
        </w:rPr>
        <w:t>re de demandes étudiées</w:t>
      </w:r>
      <w:r w:rsidR="00786D57" w:rsidRPr="004B3F28">
        <w:rPr>
          <w:rFonts w:ascii="Segoe UI" w:eastAsia="Segoe UI" w:hAnsi="Segoe UI" w:cs="Segoe UI"/>
          <w:sz w:val="20"/>
          <w:szCs w:val="20"/>
        </w:rPr>
        <w:t xml:space="preserve"> en comité pluridisciplinaire</w:t>
      </w:r>
      <w:r w:rsidRPr="004B3F28">
        <w:rPr>
          <w:rFonts w:ascii="Segoe UI" w:eastAsia="Segoe UI" w:hAnsi="Segoe UI" w:cs="Segoe UI"/>
          <w:sz w:val="20"/>
          <w:szCs w:val="20"/>
        </w:rPr>
        <w:t xml:space="preserve"> </w:t>
      </w:r>
    </w:p>
    <w:p w14:paraId="2D3EFCAD" w14:textId="3D8AE746" w:rsidR="00753E9C" w:rsidRDefault="00753E9C" w:rsidP="00D91548">
      <w:pPr>
        <w:pStyle w:val="a8"/>
        <w:spacing w:before="0" w:after="60"/>
        <w:ind w:left="0" w:firstLine="0"/>
        <w:rPr>
          <w:rFonts w:ascii="Segoe UI" w:eastAsia="Segoe UI" w:hAnsi="Segoe UI" w:cs="Segoe UI"/>
          <w:i/>
          <w:sz w:val="20"/>
          <w:szCs w:val="20"/>
        </w:rPr>
      </w:pPr>
      <w:r w:rsidRPr="002E35E6">
        <w:rPr>
          <w:rFonts w:ascii="Segoe UI" w:eastAsia="Segoe UI" w:hAnsi="Segoe UI" w:cs="Segoe UI"/>
          <w:sz w:val="20"/>
          <w:szCs w:val="20"/>
        </w:rPr>
        <w:t>*</w:t>
      </w:r>
      <w:r w:rsidRPr="002E35E6">
        <w:rPr>
          <w:rFonts w:ascii="Segoe UI" w:eastAsia="Segoe UI" w:hAnsi="Segoe UI" w:cs="Segoe UI"/>
          <w:i/>
          <w:iCs/>
          <w:sz w:val="20"/>
          <w:szCs w:val="20"/>
        </w:rPr>
        <w:t>Ces indicateurs seront présentés de manière à fournir une évolution comparée avec la donnée ayant été présentée au titre de l’année 2024.</w:t>
      </w:r>
    </w:p>
    <w:p w14:paraId="5F827ABC" w14:textId="66B7540E" w:rsidR="00C83AB8" w:rsidRPr="002E35E6" w:rsidRDefault="00C83AB8" w:rsidP="00DB6610">
      <w:pPr>
        <w:spacing w:before="240" w:after="60"/>
        <w:ind w:firstLine="0"/>
        <w:rPr>
          <w:rFonts w:ascii="Segoe UI" w:eastAsia="Segoe UI" w:hAnsi="Segoe UI" w:cs="Segoe UI"/>
          <w:sz w:val="20"/>
          <w:szCs w:val="20"/>
          <w:u w:val="single"/>
        </w:rPr>
      </w:pPr>
      <w:r w:rsidRPr="002E35E6">
        <w:rPr>
          <w:rFonts w:ascii="Segoe UI" w:eastAsia="Segoe UI" w:hAnsi="Segoe UI" w:cs="Segoe UI"/>
          <w:sz w:val="20"/>
          <w:szCs w:val="20"/>
          <w:u w:val="single"/>
        </w:rPr>
        <w:lastRenderedPageBreak/>
        <w:t>Fins de carrière</w:t>
      </w:r>
      <w:r w:rsidR="00110B79" w:rsidRPr="002E35E6">
        <w:rPr>
          <w:rFonts w:ascii="Segoe UI" w:eastAsia="Segoe UI" w:hAnsi="Segoe UI" w:cs="Segoe UI"/>
          <w:sz w:val="20"/>
          <w:szCs w:val="20"/>
        </w:rPr>
        <w:t> :</w:t>
      </w:r>
    </w:p>
    <w:p w14:paraId="6DC4D1E3" w14:textId="14BB4FF0" w:rsidR="00466407" w:rsidRPr="002E35E6" w:rsidRDefault="00466407"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 xml:space="preserve">Nombre de </w:t>
      </w:r>
      <w:r w:rsidR="00604B22" w:rsidRPr="002E35E6">
        <w:rPr>
          <w:rFonts w:ascii="Segoe UI" w:eastAsia="Segoe UI" w:hAnsi="Segoe UI" w:cs="Segoe UI"/>
          <w:sz w:val="20"/>
          <w:szCs w:val="20"/>
        </w:rPr>
        <w:t>collaborateurs</w:t>
      </w:r>
      <w:r w:rsidRPr="002E35E6">
        <w:rPr>
          <w:rFonts w:ascii="Segoe UI" w:eastAsia="Segoe UI" w:hAnsi="Segoe UI" w:cs="Segoe UI"/>
          <w:sz w:val="20"/>
          <w:szCs w:val="20"/>
        </w:rPr>
        <w:t xml:space="preserve"> de 55 ans </w:t>
      </w:r>
      <w:r w:rsidR="00A72611" w:rsidRPr="002E35E6">
        <w:rPr>
          <w:rFonts w:ascii="Segoe UI" w:eastAsia="Segoe UI" w:hAnsi="Segoe UI" w:cs="Segoe UI"/>
          <w:sz w:val="20"/>
          <w:szCs w:val="20"/>
        </w:rPr>
        <w:t>et plus</w:t>
      </w:r>
      <w:r w:rsidR="007737E2" w:rsidRPr="002E35E6">
        <w:rPr>
          <w:rFonts w:ascii="Segoe UI" w:eastAsia="Segoe UI" w:hAnsi="Segoe UI" w:cs="Segoe UI"/>
          <w:sz w:val="20"/>
          <w:szCs w:val="20"/>
        </w:rPr>
        <w:t>,</w:t>
      </w:r>
      <w:r w:rsidRPr="002E35E6">
        <w:rPr>
          <w:rFonts w:ascii="Segoe UI" w:eastAsia="Segoe UI" w:hAnsi="Segoe UI" w:cs="Segoe UI"/>
          <w:sz w:val="20"/>
          <w:szCs w:val="20"/>
        </w:rPr>
        <w:t xml:space="preserve"> </w:t>
      </w:r>
      <w:r w:rsidR="0015147A" w:rsidRPr="002E35E6">
        <w:rPr>
          <w:rFonts w:ascii="Segoe UI" w:eastAsia="Segoe UI" w:hAnsi="Segoe UI" w:cs="Segoe UI"/>
          <w:sz w:val="20"/>
          <w:szCs w:val="20"/>
        </w:rPr>
        <w:t>par classe</w:t>
      </w:r>
      <w:r w:rsidR="297CD493" w:rsidRPr="002E35E6">
        <w:rPr>
          <w:rFonts w:ascii="Segoe UI" w:eastAsia="Segoe UI" w:hAnsi="Segoe UI" w:cs="Segoe UI"/>
          <w:sz w:val="20"/>
          <w:szCs w:val="20"/>
        </w:rPr>
        <w:t>,</w:t>
      </w:r>
      <w:r w:rsidR="0015147A" w:rsidRPr="002E35E6">
        <w:rPr>
          <w:rFonts w:ascii="Segoe UI" w:eastAsia="Segoe UI" w:hAnsi="Segoe UI" w:cs="Segoe UI"/>
          <w:sz w:val="20"/>
          <w:szCs w:val="20"/>
        </w:rPr>
        <w:t xml:space="preserve"> </w:t>
      </w:r>
      <w:r w:rsidR="297CD493" w:rsidRPr="002E35E6">
        <w:rPr>
          <w:rFonts w:ascii="Segoe UI" w:eastAsia="Segoe UI" w:hAnsi="Segoe UI" w:cs="Segoe UI"/>
          <w:sz w:val="20"/>
          <w:szCs w:val="20"/>
        </w:rPr>
        <w:t>par tranche d’âge</w:t>
      </w:r>
      <w:r w:rsidR="0015147A" w:rsidRPr="002E35E6">
        <w:rPr>
          <w:rFonts w:ascii="Segoe UI" w:eastAsia="Segoe UI" w:hAnsi="Segoe UI" w:cs="Segoe UI"/>
          <w:sz w:val="20"/>
          <w:szCs w:val="20"/>
        </w:rPr>
        <w:t xml:space="preserve"> et par genre F/H</w:t>
      </w:r>
      <w:r w:rsidR="1315F148" w:rsidRPr="002E35E6">
        <w:rPr>
          <w:rFonts w:ascii="Segoe UI" w:eastAsia="Segoe UI" w:hAnsi="Segoe UI" w:cs="Segoe UI"/>
          <w:sz w:val="20"/>
          <w:szCs w:val="20"/>
        </w:rPr>
        <w:t xml:space="preserve"> (dont le nombre de collaborateurs à temps partiel)</w:t>
      </w:r>
    </w:p>
    <w:p w14:paraId="2BAB5F8E" w14:textId="28E17EA9" w:rsidR="00C83AB8" w:rsidRPr="002E35E6" w:rsidRDefault="00C83AB8"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cessations progressives d’activité</w:t>
      </w:r>
    </w:p>
    <w:p w14:paraId="687D9B95" w14:textId="3D6BAB47" w:rsidR="00C83AB8" w:rsidRPr="002E35E6" w:rsidRDefault="00EB4D9F"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Proportion</w:t>
      </w:r>
      <w:r w:rsidR="00C83AB8" w:rsidRPr="002E35E6">
        <w:rPr>
          <w:rFonts w:ascii="Segoe UI" w:eastAsia="Segoe UI" w:hAnsi="Segoe UI" w:cs="Segoe UI"/>
          <w:sz w:val="20"/>
          <w:szCs w:val="20"/>
        </w:rPr>
        <w:t xml:space="preserve"> de collaborateurs de 55 ans </w:t>
      </w:r>
      <w:r w:rsidR="00A72611" w:rsidRPr="002E35E6">
        <w:rPr>
          <w:rFonts w:ascii="Segoe UI" w:eastAsia="Segoe UI" w:hAnsi="Segoe UI" w:cs="Segoe UI"/>
          <w:sz w:val="20"/>
          <w:szCs w:val="20"/>
        </w:rPr>
        <w:t>et plus</w:t>
      </w:r>
      <w:r w:rsidR="00C83AB8" w:rsidRPr="002E35E6">
        <w:rPr>
          <w:rFonts w:ascii="Segoe UI" w:eastAsia="Segoe UI" w:hAnsi="Segoe UI" w:cs="Segoe UI"/>
          <w:sz w:val="20"/>
          <w:szCs w:val="20"/>
        </w:rPr>
        <w:t xml:space="preserve"> ayant bénéficié dans l’année d’une réunion d’information sur la préparation à la retraite</w:t>
      </w:r>
    </w:p>
    <w:p w14:paraId="3930243B" w14:textId="7CFC656F" w:rsidR="00C83AB8" w:rsidRPr="002E35E6" w:rsidRDefault="00C83AB8"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 xml:space="preserve">Nombre de </w:t>
      </w:r>
      <w:r w:rsidR="51C78EAD" w:rsidRPr="002E35E6">
        <w:rPr>
          <w:rFonts w:ascii="Segoe UI" w:eastAsia="Segoe UI" w:hAnsi="Segoe UI" w:cs="Segoe UI"/>
          <w:sz w:val="20"/>
          <w:szCs w:val="20"/>
        </w:rPr>
        <w:t xml:space="preserve">collaborateurs de 55 ans </w:t>
      </w:r>
      <w:r w:rsidR="6D697962" w:rsidRPr="002E35E6">
        <w:rPr>
          <w:rFonts w:ascii="Segoe UI" w:eastAsia="Segoe UI" w:hAnsi="Segoe UI" w:cs="Segoe UI"/>
          <w:sz w:val="20"/>
          <w:szCs w:val="20"/>
        </w:rPr>
        <w:t xml:space="preserve">et plus </w:t>
      </w:r>
      <w:r w:rsidR="51C78EAD" w:rsidRPr="002E35E6">
        <w:rPr>
          <w:rFonts w:ascii="Segoe UI" w:eastAsia="Segoe UI" w:hAnsi="Segoe UI" w:cs="Segoe UI"/>
          <w:sz w:val="20"/>
          <w:szCs w:val="20"/>
        </w:rPr>
        <w:t>en détachement</w:t>
      </w:r>
      <w:r w:rsidR="00267094" w:rsidRPr="002E35E6">
        <w:rPr>
          <w:rFonts w:ascii="Segoe UI" w:eastAsia="Segoe UI" w:hAnsi="Segoe UI" w:cs="Segoe UI"/>
          <w:sz w:val="20"/>
          <w:szCs w:val="20"/>
        </w:rPr>
        <w:t>, par classe, par tranche d’âge et par genre F/H</w:t>
      </w:r>
      <w:r w:rsidR="51C78EAD" w:rsidRPr="002E35E6">
        <w:rPr>
          <w:rFonts w:ascii="Segoe UI" w:eastAsia="Segoe UI" w:hAnsi="Segoe UI" w:cs="Segoe UI"/>
          <w:sz w:val="20"/>
          <w:szCs w:val="20"/>
        </w:rPr>
        <w:t xml:space="preserve"> </w:t>
      </w:r>
    </w:p>
    <w:p w14:paraId="1A49925D" w14:textId="4BA99A32" w:rsidR="00110B79" w:rsidRPr="002E35E6" w:rsidRDefault="00110B79" w:rsidP="00420290">
      <w:pPr>
        <w:pStyle w:val="a8"/>
        <w:numPr>
          <w:ilvl w:val="0"/>
          <w:numId w:val="3"/>
        </w:numPr>
        <w:spacing w:before="0" w:after="60"/>
        <w:ind w:left="426" w:hanging="284"/>
        <w:contextualSpacing w:val="0"/>
        <w:rPr>
          <w:rFonts w:ascii="Segoe UI" w:eastAsia="Segoe UI" w:hAnsi="Segoe UI" w:cs="Segoe UI"/>
          <w:sz w:val="20"/>
          <w:szCs w:val="20"/>
        </w:rPr>
      </w:pPr>
      <w:r w:rsidRPr="002E35E6">
        <w:rPr>
          <w:rFonts w:ascii="Segoe UI" w:eastAsia="Segoe UI" w:hAnsi="Segoe UI" w:cs="Segoe UI"/>
          <w:sz w:val="20"/>
          <w:szCs w:val="20"/>
        </w:rPr>
        <w:t>Nombre de mécénat de compétences octroyés selon le présent accord</w:t>
      </w:r>
    </w:p>
    <w:p w14:paraId="5330216E" w14:textId="7C65A65A" w:rsidR="00074D50" w:rsidRPr="004B3F28" w:rsidRDefault="002E48B5" w:rsidP="00420290">
      <w:pPr>
        <w:pStyle w:val="a8"/>
        <w:numPr>
          <w:ilvl w:val="0"/>
          <w:numId w:val="3"/>
        </w:numPr>
        <w:spacing w:before="0" w:after="60"/>
        <w:ind w:left="426" w:hanging="284"/>
        <w:contextualSpacing w:val="0"/>
        <w:rPr>
          <w:rFonts w:ascii="Segoe UI" w:eastAsia="Segoe UI" w:hAnsi="Segoe UI" w:cs="Segoe UI"/>
          <w:sz w:val="20"/>
          <w:szCs w:val="20"/>
        </w:rPr>
      </w:pPr>
      <w:r w:rsidRPr="004B3F28">
        <w:rPr>
          <w:rFonts w:ascii="Segoe UI" w:eastAsia="Segoe UI" w:hAnsi="Segoe UI" w:cs="Segoe UI"/>
          <w:sz w:val="20"/>
          <w:szCs w:val="20"/>
        </w:rPr>
        <w:t>Nombre de collabo</w:t>
      </w:r>
      <w:r w:rsidR="00B64F52" w:rsidRPr="004B3F28">
        <w:rPr>
          <w:rFonts w:ascii="Segoe UI" w:eastAsia="Segoe UI" w:hAnsi="Segoe UI" w:cs="Segoe UI"/>
          <w:sz w:val="20"/>
          <w:szCs w:val="20"/>
        </w:rPr>
        <w:t>rateurs ayant bénéficié d’une retraite progressive</w:t>
      </w:r>
    </w:p>
    <w:p w14:paraId="5FBC2C3C" w14:textId="39766071" w:rsidR="00557801" w:rsidRPr="004B3F28" w:rsidRDefault="00DA71BD" w:rsidP="00420290">
      <w:pPr>
        <w:pStyle w:val="a8"/>
        <w:numPr>
          <w:ilvl w:val="0"/>
          <w:numId w:val="3"/>
        </w:numPr>
        <w:spacing w:before="0" w:after="60"/>
        <w:ind w:left="426" w:hanging="284"/>
        <w:contextualSpacing w:val="0"/>
        <w:rPr>
          <w:rFonts w:ascii="Segoe UI" w:eastAsia="Segoe UI" w:hAnsi="Segoe UI" w:cs="Segoe UI"/>
          <w:sz w:val="20"/>
          <w:szCs w:val="20"/>
        </w:rPr>
      </w:pPr>
      <w:r w:rsidRPr="004B3F28">
        <w:rPr>
          <w:rFonts w:ascii="Segoe UI" w:eastAsia="Segoe UI" w:hAnsi="Segoe UI" w:cs="Segoe UI"/>
          <w:sz w:val="20"/>
          <w:szCs w:val="20"/>
        </w:rPr>
        <w:t>Pyramide des âges</w:t>
      </w:r>
    </w:p>
    <w:p w14:paraId="4F168A50" w14:textId="5FB3330D" w:rsidR="1EDD0FB0" w:rsidRPr="00DF3960" w:rsidRDefault="6A41AE56" w:rsidP="00B20BFD">
      <w:pPr>
        <w:pStyle w:val="4"/>
        <w:spacing w:before="480"/>
        <w:jc w:val="both"/>
        <w:rPr>
          <w:rStyle w:val="4Char"/>
          <w:rFonts w:ascii="Segoe UI" w:eastAsia="Segoe UI" w:hAnsi="Segoe UI" w:cs="Segoe UI"/>
          <w:b/>
          <w:sz w:val="22"/>
          <w:u w:val="single"/>
        </w:rPr>
      </w:pPr>
      <w:bookmarkStart w:id="531" w:name="_Toc184394381"/>
      <w:bookmarkStart w:id="532" w:name="_Toc187332546"/>
      <w:r w:rsidRPr="002E35E6">
        <w:rPr>
          <w:rStyle w:val="4Char"/>
          <w:rFonts w:ascii="Segoe UI" w:eastAsia="Segoe UI" w:hAnsi="Segoe UI" w:cs="Segoe UI"/>
          <w:b/>
          <w:sz w:val="22"/>
          <w:u w:val="single"/>
        </w:rPr>
        <w:t xml:space="preserve">Indicateurs relatifs au volet </w:t>
      </w:r>
      <w:r w:rsidR="007C227D" w:rsidRPr="002E35E6">
        <w:rPr>
          <w:rStyle w:val="4Char"/>
          <w:rFonts w:ascii="Segoe UI" w:eastAsia="Segoe UI" w:hAnsi="Segoe UI" w:cs="Segoe UI"/>
          <w:b/>
          <w:sz w:val="22"/>
          <w:u w:val="single"/>
        </w:rPr>
        <w:t>7</w:t>
      </w:r>
      <w:bookmarkEnd w:id="531"/>
      <w:bookmarkEnd w:id="532"/>
      <w:r w:rsidR="00110B79" w:rsidRPr="00AA3970">
        <w:rPr>
          <w:rStyle w:val="4Char"/>
          <w:rFonts w:ascii="Segoe UI" w:eastAsia="Segoe UI" w:hAnsi="Segoe UI" w:cs="Segoe UI"/>
          <w:b/>
          <w:sz w:val="22"/>
        </w:rPr>
        <w:t> </w:t>
      </w:r>
    </w:p>
    <w:p w14:paraId="5725E717" w14:textId="05E6492E" w:rsidR="1EDD0FB0" w:rsidRPr="00B1089E" w:rsidRDefault="6A41AE56" w:rsidP="00AD44FC">
      <w:pPr>
        <w:spacing w:before="120" w:after="60"/>
        <w:ind w:firstLine="0"/>
        <w:rPr>
          <w:rFonts w:ascii="Segoe UI" w:eastAsia="Segoe UI" w:hAnsi="Segoe UI" w:cs="Segoe UI"/>
          <w:sz w:val="20"/>
          <w:szCs w:val="20"/>
        </w:rPr>
      </w:pPr>
      <w:r w:rsidRPr="00110B79">
        <w:rPr>
          <w:rFonts w:ascii="Segoe UI" w:eastAsia="Segoe UI" w:hAnsi="Segoe UI" w:cs="Segoe UI"/>
          <w:sz w:val="20"/>
          <w:szCs w:val="20"/>
          <w:u w:val="single"/>
        </w:rPr>
        <w:t>Démarches liées à la reconnaissance de la qualité de travailleur handicapé (RQTH ou autre titre répondant à l’OETH) et/ou à la réalisation d’examens ou soins médicaux</w:t>
      </w:r>
      <w:r w:rsidR="00110B79" w:rsidRPr="000F33E2">
        <w:rPr>
          <w:rFonts w:ascii="Segoe UI" w:eastAsia="Segoe UI" w:hAnsi="Segoe UI" w:cs="Segoe UI"/>
          <w:sz w:val="20"/>
          <w:szCs w:val="20"/>
        </w:rPr>
        <w:t> :</w:t>
      </w:r>
    </w:p>
    <w:p w14:paraId="1488D153" w14:textId="4DFDE2DF"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RQTH ou de titres (1</w:t>
      </w:r>
      <w:r w:rsidRPr="000F33E2">
        <w:rPr>
          <w:rFonts w:ascii="Segoe UI" w:eastAsia="Segoe UI" w:hAnsi="Segoe UI" w:cs="Segoe UI"/>
          <w:sz w:val="20"/>
          <w:szCs w:val="20"/>
        </w:rPr>
        <w:t>ère</w:t>
      </w:r>
      <w:r w:rsidR="00E66075" w:rsidRPr="000F33E2">
        <w:rPr>
          <w:rFonts w:ascii="Segoe UI" w:eastAsia="Segoe UI" w:hAnsi="Segoe UI" w:cs="Segoe UI"/>
          <w:sz w:val="20"/>
          <w:szCs w:val="20"/>
        </w:rPr>
        <w:t>s</w:t>
      </w:r>
      <w:r w:rsidR="00E66075" w:rsidRPr="00B1089E">
        <w:rPr>
          <w:rFonts w:ascii="Segoe UI" w:eastAsia="Segoe UI" w:hAnsi="Segoe UI" w:cs="Segoe UI"/>
          <w:sz w:val="20"/>
          <w:szCs w:val="20"/>
        </w:rPr>
        <w:t xml:space="preserve"> </w:t>
      </w:r>
      <w:r w:rsidRPr="00B1089E">
        <w:rPr>
          <w:rFonts w:ascii="Segoe UI" w:eastAsia="Segoe UI" w:hAnsi="Segoe UI" w:cs="Segoe UI"/>
          <w:sz w:val="20"/>
          <w:szCs w:val="20"/>
        </w:rPr>
        <w:t>demandes) répondant à l’OETH sur l’année</w:t>
      </w:r>
    </w:p>
    <w:p w14:paraId="194CC429" w14:textId="5FCE77BD" w:rsidR="3B055827" w:rsidRPr="00B1089E" w:rsidRDefault="3B055827" w:rsidP="00420290">
      <w:pPr>
        <w:pStyle w:val="a8"/>
        <w:numPr>
          <w:ilvl w:val="0"/>
          <w:numId w:val="3"/>
        </w:numPr>
        <w:spacing w:before="0" w:after="60"/>
        <w:ind w:left="426" w:hanging="284"/>
        <w:contextualSpacing w:val="0"/>
        <w:rPr>
          <w:rFonts w:ascii="Segoe UI" w:eastAsia="Segoe UI" w:hAnsi="Segoe UI" w:cs="Segoe UI"/>
          <w:sz w:val="20"/>
          <w:szCs w:val="20"/>
        </w:rPr>
      </w:pPr>
      <w:proofErr w:type="gramStart"/>
      <w:r w:rsidRPr="00B1089E">
        <w:rPr>
          <w:rFonts w:ascii="Segoe UI" w:eastAsia="Segoe UI" w:hAnsi="Segoe UI" w:cs="Segoe UI"/>
          <w:sz w:val="20"/>
          <w:szCs w:val="20"/>
        </w:rPr>
        <w:t>Nombre de RQTH lié</w:t>
      </w:r>
      <w:r w:rsidR="00E66075" w:rsidRPr="00B1089E">
        <w:rPr>
          <w:rFonts w:ascii="Segoe UI" w:eastAsia="Segoe UI" w:hAnsi="Segoe UI" w:cs="Segoe UI"/>
          <w:sz w:val="20"/>
          <w:szCs w:val="20"/>
        </w:rPr>
        <w:t>e</w:t>
      </w:r>
      <w:r w:rsidR="00787313">
        <w:rPr>
          <w:rFonts w:ascii="Segoe UI" w:eastAsia="Segoe UI" w:hAnsi="Segoe UI" w:cs="Segoe UI"/>
          <w:sz w:val="20"/>
          <w:szCs w:val="20"/>
        </w:rPr>
        <w:t>s</w:t>
      </w:r>
      <w:proofErr w:type="gramEnd"/>
      <w:r w:rsidRPr="00B1089E">
        <w:rPr>
          <w:rFonts w:ascii="Segoe UI" w:eastAsia="Segoe UI" w:hAnsi="Segoe UI" w:cs="Segoe UI"/>
          <w:sz w:val="20"/>
          <w:szCs w:val="20"/>
        </w:rPr>
        <w:t xml:space="preserve"> à l’endométriose </w:t>
      </w:r>
    </w:p>
    <w:p w14:paraId="1993AB13" w14:textId="4E75AC41"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renouvellements RQTH ou de titres répondant à l’OETH sur l’année</w:t>
      </w:r>
    </w:p>
    <w:p w14:paraId="2B7ADA7B" w14:textId="4886DBBD" w:rsidR="3BE20AFE" w:rsidRPr="00110B79"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journées ou demi-journées prises sur l’année</w:t>
      </w:r>
    </w:p>
    <w:p w14:paraId="39F463C6" w14:textId="607E3BBD" w:rsidR="1EDD0FB0" w:rsidRPr="00110B7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Aménagements de poste et situations de travail</w:t>
      </w:r>
      <w:r w:rsidR="00110B79" w:rsidRPr="000F33E2">
        <w:rPr>
          <w:rFonts w:ascii="Segoe UI" w:eastAsia="Segoe UI" w:hAnsi="Segoe UI" w:cs="Segoe UI"/>
          <w:sz w:val="20"/>
          <w:szCs w:val="20"/>
        </w:rPr>
        <w:t> :</w:t>
      </w:r>
    </w:p>
    <w:p w14:paraId="7AD8AAFC" w14:textId="2B7F6E4B"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et types d’aménagements sur l’année </w:t>
      </w:r>
    </w:p>
    <w:p w14:paraId="0BAE3399" w14:textId="241A084B"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demandes de télétravail sur l’année</w:t>
      </w:r>
    </w:p>
    <w:p w14:paraId="3DC7E99D" w14:textId="6C5B2EEE"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refus/acceptation de demandes de télétravail sur l’année, avec la répartition femmes / hommes</w:t>
      </w:r>
    </w:p>
    <w:p w14:paraId="142748CE" w14:textId="1300717C"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en situation de handicap concernés par une mobilité interne et accompagnés sur l’année, par genre F/H</w:t>
      </w:r>
    </w:p>
    <w:p w14:paraId="310A860D" w14:textId="49E608CF"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Montant global annuel du co-financement par l’Agefiph</w:t>
      </w:r>
    </w:p>
    <w:p w14:paraId="6B4F7AA9" w14:textId="6BD09ACD" w:rsidR="3F3F310E" w:rsidRPr="000F33E2" w:rsidRDefault="40B2278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Inaptitude</w:t>
      </w:r>
      <w:r w:rsidR="00110B79" w:rsidRPr="00EE7796">
        <w:rPr>
          <w:rFonts w:ascii="Segoe UI" w:eastAsia="Segoe UI" w:hAnsi="Segoe UI" w:cs="Segoe UI"/>
          <w:sz w:val="20"/>
          <w:szCs w:val="20"/>
        </w:rPr>
        <w:t> :</w:t>
      </w:r>
    </w:p>
    <w:p w14:paraId="04C6AE3F" w14:textId="23885573" w:rsidR="40B22786" w:rsidRPr="00B1089E" w:rsidRDefault="40B2278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w:t>
      </w:r>
      <w:r w:rsidR="488197E7" w:rsidRPr="00B1089E">
        <w:rPr>
          <w:rFonts w:ascii="Segoe UI" w:eastAsia="Segoe UI" w:hAnsi="Segoe UI" w:cs="Segoe UI"/>
          <w:sz w:val="20"/>
          <w:szCs w:val="20"/>
        </w:rPr>
        <w:t>dossiers d’inaptitude ayant permis un reclassement</w:t>
      </w:r>
    </w:p>
    <w:p w14:paraId="1A15C5E2" w14:textId="0A34F826" w:rsidR="2FE7FA47" w:rsidRPr="00B1089E" w:rsidRDefault="2FE7FA47"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w:t>
      </w:r>
      <w:r w:rsidR="544F1D6F" w:rsidRPr="00B1089E">
        <w:rPr>
          <w:rFonts w:ascii="Segoe UI" w:eastAsia="Segoe UI" w:hAnsi="Segoe UI" w:cs="Segoe UI"/>
          <w:sz w:val="20"/>
          <w:szCs w:val="20"/>
        </w:rPr>
        <w:t xml:space="preserve">refus de reclassement </w:t>
      </w:r>
      <w:r w:rsidR="0412C48F" w:rsidRPr="00B1089E">
        <w:rPr>
          <w:rFonts w:ascii="Segoe UI" w:eastAsia="Segoe UI" w:hAnsi="Segoe UI" w:cs="Segoe UI"/>
          <w:sz w:val="20"/>
          <w:szCs w:val="20"/>
        </w:rPr>
        <w:t>par le collaborateur</w:t>
      </w:r>
    </w:p>
    <w:p w14:paraId="0FC64534" w14:textId="191FF300" w:rsidR="389F2E9F" w:rsidRPr="00B1089E" w:rsidRDefault="389F2E9F"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 xml:space="preserve">Nombre de licenciements de </w:t>
      </w:r>
      <w:r w:rsidR="00FB19C0">
        <w:rPr>
          <w:rFonts w:ascii="Segoe UI" w:eastAsia="Segoe UI" w:hAnsi="Segoe UI" w:cs="Segoe UI"/>
          <w:sz w:val="20"/>
          <w:szCs w:val="20"/>
        </w:rPr>
        <w:t>collaborateurs</w:t>
      </w:r>
      <w:r w:rsidRPr="00B1089E">
        <w:rPr>
          <w:rFonts w:ascii="Segoe UI" w:eastAsia="Segoe UI" w:hAnsi="Segoe UI" w:cs="Segoe UI"/>
          <w:sz w:val="20"/>
          <w:szCs w:val="20"/>
        </w:rPr>
        <w:t xml:space="preserve"> i</w:t>
      </w:r>
      <w:r w:rsidR="1D2911B2" w:rsidRPr="00B1089E">
        <w:rPr>
          <w:rFonts w:ascii="Segoe UI" w:eastAsia="Segoe UI" w:hAnsi="Segoe UI" w:cs="Segoe UI"/>
          <w:sz w:val="20"/>
          <w:szCs w:val="20"/>
        </w:rPr>
        <w:t>naptes</w:t>
      </w:r>
    </w:p>
    <w:p w14:paraId="67BC9157" w14:textId="502F0C42" w:rsidR="00557801" w:rsidRPr="004B3F28" w:rsidRDefault="00557801" w:rsidP="00420290">
      <w:pPr>
        <w:pStyle w:val="a8"/>
        <w:numPr>
          <w:ilvl w:val="0"/>
          <w:numId w:val="3"/>
        </w:numPr>
        <w:spacing w:before="0" w:after="60"/>
        <w:ind w:left="426" w:hanging="284"/>
        <w:contextualSpacing w:val="0"/>
        <w:rPr>
          <w:rFonts w:ascii="Segoe UI" w:eastAsia="Segoe UI" w:hAnsi="Segoe UI" w:cs="Segoe UI"/>
          <w:sz w:val="20"/>
          <w:szCs w:val="20"/>
        </w:rPr>
      </w:pPr>
      <w:r w:rsidRPr="004B3F28">
        <w:rPr>
          <w:rFonts w:ascii="Segoe UI" w:eastAsia="Segoe UI" w:hAnsi="Segoe UI" w:cs="Segoe UI"/>
          <w:sz w:val="20"/>
          <w:szCs w:val="20"/>
        </w:rPr>
        <w:t>Nombre d’invalidités au 31</w:t>
      </w:r>
      <w:r w:rsidR="0045543B" w:rsidRPr="004B3F28">
        <w:rPr>
          <w:rFonts w:ascii="Segoe UI" w:eastAsia="Segoe UI" w:hAnsi="Segoe UI" w:cs="Segoe UI"/>
          <w:sz w:val="20"/>
          <w:szCs w:val="20"/>
        </w:rPr>
        <w:t>.12</w:t>
      </w:r>
    </w:p>
    <w:p w14:paraId="7A505C14" w14:textId="6EE215D7" w:rsidR="3F3F310E" w:rsidRPr="00B1089E" w:rsidRDefault="2A1AD6E5"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Veille salariale</w:t>
      </w:r>
      <w:r w:rsidR="00110B79" w:rsidRPr="00AD44FC">
        <w:rPr>
          <w:rFonts w:ascii="Segoe UI" w:eastAsia="Segoe UI" w:hAnsi="Segoe UI" w:cs="Segoe UI"/>
          <w:sz w:val="20"/>
          <w:szCs w:val="20"/>
        </w:rPr>
        <w:t> :</w:t>
      </w:r>
    </w:p>
    <w:p w14:paraId="4675F672" w14:textId="08BA0C7F" w:rsidR="3F3F310E" w:rsidRPr="00B1089E" w:rsidRDefault="2A1AD6E5"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w:t>
      </w:r>
      <w:r w:rsidR="0D9BEF89" w:rsidRPr="00B1089E">
        <w:rPr>
          <w:rFonts w:ascii="Segoe UI" w:eastAsia="Segoe UI" w:hAnsi="Segoe UI" w:cs="Segoe UI"/>
          <w:sz w:val="20"/>
          <w:szCs w:val="20"/>
        </w:rPr>
        <w:t xml:space="preserve">’augmentations individuelles </w:t>
      </w:r>
      <w:r w:rsidR="4886DA76" w:rsidRPr="00B1089E">
        <w:rPr>
          <w:rFonts w:ascii="Segoe UI" w:eastAsia="Segoe UI" w:hAnsi="Segoe UI" w:cs="Segoe UI"/>
          <w:sz w:val="20"/>
          <w:szCs w:val="20"/>
        </w:rPr>
        <w:t xml:space="preserve">et/ou primes </w:t>
      </w:r>
      <w:r w:rsidR="0D9BEF89" w:rsidRPr="00B1089E">
        <w:rPr>
          <w:rFonts w:ascii="Segoe UI" w:eastAsia="Segoe UI" w:hAnsi="Segoe UI" w:cs="Segoe UI"/>
          <w:sz w:val="20"/>
          <w:szCs w:val="20"/>
        </w:rPr>
        <w:t>versées aux collaborateurs en situation de handicap</w:t>
      </w:r>
    </w:p>
    <w:p w14:paraId="1672316D" w14:textId="63B98739" w:rsidR="0045543B" w:rsidRPr="004B3F28" w:rsidRDefault="003D322A" w:rsidP="00420290">
      <w:pPr>
        <w:pStyle w:val="a8"/>
        <w:numPr>
          <w:ilvl w:val="0"/>
          <w:numId w:val="3"/>
        </w:numPr>
        <w:spacing w:before="0" w:after="60"/>
        <w:ind w:left="426" w:hanging="284"/>
        <w:contextualSpacing w:val="0"/>
        <w:rPr>
          <w:rFonts w:ascii="Segoe UI" w:eastAsia="Segoe UI" w:hAnsi="Segoe UI" w:cs="Segoe UI"/>
          <w:sz w:val="20"/>
          <w:szCs w:val="20"/>
        </w:rPr>
      </w:pPr>
      <w:r w:rsidRPr="004B3F28">
        <w:rPr>
          <w:rFonts w:ascii="Segoe UI" w:eastAsia="Segoe UI" w:hAnsi="Segoe UI" w:cs="Segoe UI"/>
          <w:sz w:val="20"/>
          <w:szCs w:val="20"/>
        </w:rPr>
        <w:t>Changement de degré ACAA</w:t>
      </w:r>
    </w:p>
    <w:p w14:paraId="2E17C1D2" w14:textId="6B133F49" w:rsidR="1EDD0FB0" w:rsidRPr="00110B7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Objectif d’embauche et intégration</w:t>
      </w:r>
      <w:r w:rsidR="00110B79" w:rsidRPr="00AD44FC">
        <w:rPr>
          <w:rFonts w:ascii="Segoe UI" w:eastAsia="Segoe UI" w:hAnsi="Segoe UI" w:cs="Segoe UI"/>
          <w:sz w:val="20"/>
          <w:szCs w:val="20"/>
        </w:rPr>
        <w:t> :</w:t>
      </w:r>
    </w:p>
    <w:p w14:paraId="55FC794B" w14:textId="4A9C6985"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d’embauches de collaborateurs en situation de handicap par type de contrat (CDI/CDD/Contrats en alternance/stages) sur l’année, avec la répartition femmes / hommes par classe</w:t>
      </w:r>
    </w:p>
    <w:p w14:paraId="33005F7F" w14:textId="67873FAC"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d’embauches en CDI de collaborateurs en situation de handicap à l’issue de l’alternance sur l’année, avec la répartition femmes / hommes par classe</w:t>
      </w:r>
    </w:p>
    <w:p w14:paraId="7F11C625" w14:textId="568DA86E"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d’entretiens d’accueil et d’intégration réalisés sur l’année</w:t>
      </w:r>
    </w:p>
    <w:p w14:paraId="2F9EFC2A" w14:textId="1220D7DC" w:rsidR="1EDD0FB0" w:rsidRPr="001D1A0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lastRenderedPageBreak/>
        <w:t>Formation</w:t>
      </w:r>
      <w:r w:rsidR="00110B79" w:rsidRPr="00AD44FC">
        <w:rPr>
          <w:rFonts w:ascii="Segoe UI" w:eastAsia="Segoe UI" w:hAnsi="Segoe UI" w:cs="Segoe UI"/>
          <w:sz w:val="20"/>
          <w:szCs w:val="20"/>
        </w:rPr>
        <w:t> :</w:t>
      </w:r>
      <w:r w:rsidRPr="00110B79">
        <w:rPr>
          <w:rFonts w:ascii="Segoe UI" w:eastAsia="Segoe UI" w:hAnsi="Segoe UI" w:cs="Segoe UI"/>
          <w:sz w:val="20"/>
          <w:szCs w:val="20"/>
          <w:u w:val="single"/>
        </w:rPr>
        <w:t xml:space="preserve"> </w:t>
      </w:r>
    </w:p>
    <w:p w14:paraId="61BF22E8" w14:textId="540E1D58"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collaborateurs formés et types de formations mises en œuvre sur l’année, par genre F/H et par classe</w:t>
      </w:r>
    </w:p>
    <w:p w14:paraId="39C94C2E" w14:textId="3CF6790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managers de collaborateurs en situation de handicap formés sur l’année</w:t>
      </w:r>
    </w:p>
    <w:p w14:paraId="3F290207" w14:textId="2EDF2D5E" w:rsidR="1EDD0FB0" w:rsidRPr="001D1A09" w:rsidRDefault="6A41AE56" w:rsidP="00DB6610">
      <w:pPr>
        <w:spacing w:before="240" w:after="60"/>
        <w:ind w:firstLine="0"/>
        <w:rPr>
          <w:rFonts w:ascii="Segoe UI" w:eastAsia="Segoe UI" w:hAnsi="Segoe UI" w:cs="Segoe UI"/>
          <w:sz w:val="20"/>
          <w:szCs w:val="20"/>
          <w:u w:val="single"/>
        </w:rPr>
      </w:pPr>
      <w:r w:rsidRPr="00110B79">
        <w:rPr>
          <w:rFonts w:ascii="Segoe UI" w:eastAsia="Segoe UI" w:hAnsi="Segoe UI" w:cs="Segoe UI"/>
          <w:sz w:val="20"/>
          <w:szCs w:val="20"/>
          <w:u w:val="single"/>
        </w:rPr>
        <w:t>Communication / Sensibilisation</w:t>
      </w:r>
      <w:r w:rsidR="00110B79" w:rsidRPr="00AD44FC">
        <w:rPr>
          <w:rFonts w:ascii="Segoe UI" w:eastAsia="Segoe UI" w:hAnsi="Segoe UI" w:cs="Segoe UI"/>
          <w:sz w:val="20"/>
          <w:szCs w:val="20"/>
        </w:rPr>
        <w:t> :</w:t>
      </w:r>
    </w:p>
    <w:p w14:paraId="6CFACE6B" w14:textId="53108B96"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communications internes réalisées sur l’année</w:t>
      </w:r>
    </w:p>
    <w:p w14:paraId="2AE96BA6" w14:textId="0F9B0A37" w:rsidR="1EDD0FB0" w:rsidRPr="00B1089E"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B1089E">
        <w:rPr>
          <w:rFonts w:ascii="Segoe UI" w:eastAsia="Segoe UI" w:hAnsi="Segoe UI" w:cs="Segoe UI"/>
          <w:sz w:val="20"/>
          <w:szCs w:val="20"/>
        </w:rPr>
        <w:t>Nombre de journées de sensibilisation au handicap organisées sur l’année</w:t>
      </w:r>
      <w:r w:rsidR="0097248E">
        <w:rPr>
          <w:rFonts w:ascii="Segoe UI" w:eastAsia="Segoe UI" w:hAnsi="Segoe UI" w:cs="Segoe UI"/>
          <w:sz w:val="20"/>
          <w:szCs w:val="20"/>
        </w:rPr>
        <w:t xml:space="preserve"> </w:t>
      </w:r>
    </w:p>
    <w:p w14:paraId="0F17DE1F" w14:textId="3483AB51" w:rsidR="1EDD0FB0" w:rsidRPr="00D33123"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D33123">
        <w:rPr>
          <w:rFonts w:ascii="Segoe UI" w:eastAsia="Segoe UI" w:hAnsi="Segoe UI" w:cs="Segoe UI"/>
          <w:sz w:val="20"/>
          <w:szCs w:val="20"/>
        </w:rPr>
        <w:t>Nombre de jours déclarés comme consommés sur l'année par le réseau des « collaborateurs engagés</w:t>
      </w:r>
      <w:r w:rsidR="005B5823" w:rsidRPr="00D33123">
        <w:rPr>
          <w:rFonts w:ascii="Segoe UI" w:eastAsia="Segoe UI" w:hAnsi="Segoe UI" w:cs="Segoe UI"/>
          <w:sz w:val="20"/>
          <w:szCs w:val="20"/>
        </w:rPr>
        <w:t> </w:t>
      </w:r>
      <w:r w:rsidRPr="00D33123">
        <w:rPr>
          <w:rFonts w:ascii="Segoe UI" w:eastAsia="Segoe UI" w:hAnsi="Segoe UI" w:cs="Segoe UI"/>
          <w:sz w:val="20"/>
          <w:szCs w:val="20"/>
        </w:rPr>
        <w:t>» pour ses actions</w:t>
      </w:r>
    </w:p>
    <w:p w14:paraId="4ACF25CC" w14:textId="5982DF04" w:rsidR="1EDD0FB0" w:rsidRPr="00D33123"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D33123">
        <w:rPr>
          <w:rFonts w:ascii="Segoe UI" w:eastAsia="Segoe UI" w:hAnsi="Segoe UI" w:cs="Segoe UI"/>
          <w:sz w:val="20"/>
          <w:szCs w:val="20"/>
        </w:rPr>
        <w:t>Nombre de collaborateurs sensibilisés par le réseau des « collaborateurs engagés » sur l’année</w:t>
      </w:r>
    </w:p>
    <w:p w14:paraId="41D56416" w14:textId="77777777" w:rsidR="00A52E2A" w:rsidRDefault="6A41AE56" w:rsidP="00420290">
      <w:pPr>
        <w:pStyle w:val="a8"/>
        <w:numPr>
          <w:ilvl w:val="0"/>
          <w:numId w:val="3"/>
        </w:numPr>
        <w:spacing w:before="0" w:after="60"/>
        <w:ind w:left="426" w:hanging="284"/>
        <w:contextualSpacing w:val="0"/>
        <w:rPr>
          <w:rFonts w:ascii="Segoe UI" w:eastAsia="Segoe UI" w:hAnsi="Segoe UI" w:cs="Segoe UI"/>
          <w:sz w:val="20"/>
          <w:szCs w:val="20"/>
        </w:rPr>
      </w:pPr>
      <w:r w:rsidRPr="00D33123">
        <w:rPr>
          <w:rFonts w:ascii="Segoe UI" w:eastAsia="Segoe UI" w:hAnsi="Segoe UI" w:cs="Segoe UI"/>
          <w:sz w:val="20"/>
          <w:szCs w:val="20"/>
        </w:rPr>
        <w:t>Nombre de « collaborateurs engagés », par classe et par zone géographique</w:t>
      </w:r>
    </w:p>
    <w:p w14:paraId="52EC1476" w14:textId="47D7EE15" w:rsidR="0081131B" w:rsidRPr="00D33123" w:rsidRDefault="0D75C147" w:rsidP="00420290">
      <w:pPr>
        <w:pStyle w:val="a8"/>
        <w:numPr>
          <w:ilvl w:val="0"/>
          <w:numId w:val="2"/>
        </w:numPr>
        <w:spacing w:after="60"/>
        <w:ind w:left="709" w:hanging="284"/>
        <w:contextualSpacing w:val="0"/>
        <w:rPr>
          <w:rFonts w:ascii="Segoe UI" w:eastAsia="Segoe UI" w:hAnsi="Segoe UI" w:cs="Segoe UI"/>
          <w:sz w:val="20"/>
          <w:szCs w:val="20"/>
        </w:rPr>
      </w:pPr>
      <w:r w:rsidRPr="00D33123">
        <w:rPr>
          <w:rFonts w:ascii="Segoe UI" w:eastAsia="Segoe UI" w:hAnsi="Segoe UI" w:cs="Segoe UI"/>
          <w:b/>
          <w:bCs/>
          <w:caps/>
        </w:rPr>
        <w:br w:type="page"/>
      </w:r>
    </w:p>
    <w:p w14:paraId="530185B9" w14:textId="36BD68EE" w:rsidR="00855972" w:rsidRPr="00F04B9F" w:rsidRDefault="59BE92AA" w:rsidP="41B5A90C">
      <w:pPr>
        <w:pStyle w:val="2"/>
        <w:jc w:val="center"/>
        <w:rPr>
          <w:rFonts w:ascii="Segoe UI" w:eastAsia="Segoe UI" w:hAnsi="Segoe UI" w:cs="Segoe UI"/>
          <w:caps/>
          <w:sz w:val="28"/>
          <w:szCs w:val="28"/>
        </w:rPr>
      </w:pPr>
      <w:r>
        <w:lastRenderedPageBreak/>
        <w:br/>
      </w:r>
      <w:bookmarkStart w:id="533" w:name="_Toc181200757"/>
      <w:bookmarkStart w:id="534" w:name="_Toc182323413"/>
      <w:bookmarkStart w:id="535" w:name="_Toc184394382"/>
      <w:bookmarkStart w:id="536" w:name="_Toc187332547"/>
      <w:r w:rsidRPr="002B735D">
        <w:rPr>
          <w:rFonts w:ascii="Segoe UI" w:eastAsia="Segoe UI" w:hAnsi="Segoe UI" w:cs="Segoe UI"/>
        </w:rPr>
        <w:t xml:space="preserve">VOLET </w:t>
      </w:r>
      <w:r w:rsidR="0053691C">
        <w:rPr>
          <w:rFonts w:ascii="Segoe UI" w:eastAsia="Segoe UI" w:hAnsi="Segoe UI" w:cs="Segoe UI"/>
        </w:rPr>
        <w:t>9</w:t>
      </w:r>
      <w:r w:rsidRPr="002B735D">
        <w:rPr>
          <w:rFonts w:ascii="Segoe UI" w:eastAsia="Segoe UI" w:hAnsi="Segoe UI" w:cs="Segoe UI"/>
        </w:rPr>
        <w:t>. Dispositions finales</w:t>
      </w:r>
      <w:bookmarkEnd w:id="533"/>
      <w:bookmarkEnd w:id="534"/>
      <w:bookmarkEnd w:id="535"/>
      <w:bookmarkEnd w:id="536"/>
      <w:r>
        <w:br/>
      </w:r>
    </w:p>
    <w:p w14:paraId="48B806EE" w14:textId="17D1D785" w:rsidR="5E867503" w:rsidRPr="00F74BA0" w:rsidRDefault="5E867503" w:rsidP="007E705F">
      <w:pPr>
        <w:pStyle w:val="3"/>
        <w:rPr>
          <w:sz w:val="28"/>
          <w:szCs w:val="28"/>
        </w:rPr>
      </w:pPr>
      <w:bookmarkStart w:id="537" w:name="_Toc184394383"/>
      <w:bookmarkStart w:id="538" w:name="_Toc187332548"/>
      <w:r w:rsidRPr="00F74BA0">
        <w:t>C</w:t>
      </w:r>
      <w:r w:rsidR="5CFCD3B2" w:rsidRPr="00F74BA0">
        <w:t xml:space="preserve">hapitre </w:t>
      </w:r>
      <w:r w:rsidR="0053691C">
        <w:t>9</w:t>
      </w:r>
      <w:r w:rsidR="5CFCD3B2" w:rsidRPr="00F74BA0">
        <w:t xml:space="preserve">.1. </w:t>
      </w:r>
      <w:r w:rsidR="2E27B39A" w:rsidRPr="00F74BA0">
        <w:t>C</w:t>
      </w:r>
      <w:r w:rsidR="5CFCD3B2" w:rsidRPr="00F74BA0">
        <w:t>ommission de suivi et clause de rendez-vous</w:t>
      </w:r>
      <w:bookmarkEnd w:id="537"/>
      <w:bookmarkEnd w:id="538"/>
    </w:p>
    <w:p w14:paraId="2952D574" w14:textId="72F25E11" w:rsidR="5CFCD3B2" w:rsidRPr="00027C33"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Une </w:t>
      </w:r>
      <w:r w:rsidR="670E7314" w:rsidRPr="00027C33">
        <w:rPr>
          <w:rFonts w:ascii="Segoe UI" w:eastAsia="Segoe UI" w:hAnsi="Segoe UI" w:cs="Segoe UI"/>
          <w:sz w:val="20"/>
          <w:szCs w:val="20"/>
        </w:rPr>
        <w:t>C</w:t>
      </w:r>
      <w:r w:rsidR="37072B6E" w:rsidRPr="00027C33">
        <w:rPr>
          <w:rFonts w:ascii="Segoe UI" w:eastAsia="Segoe UI" w:hAnsi="Segoe UI" w:cs="Segoe UI"/>
          <w:sz w:val="20"/>
          <w:szCs w:val="20"/>
        </w:rPr>
        <w:t>ommission</w:t>
      </w:r>
      <w:r w:rsidRPr="00027C33">
        <w:rPr>
          <w:rFonts w:ascii="Segoe UI" w:eastAsia="Segoe UI" w:hAnsi="Segoe UI" w:cs="Segoe UI"/>
          <w:sz w:val="20"/>
          <w:szCs w:val="20"/>
        </w:rPr>
        <w:t xml:space="preserve"> de suivi du présent accord est </w:t>
      </w:r>
      <w:bookmarkStart w:id="539" w:name="_Int_G9KvFbmW"/>
      <w:proofErr w:type="gramStart"/>
      <w:r w:rsidRPr="00027C33">
        <w:rPr>
          <w:rFonts w:ascii="Segoe UI" w:eastAsia="Segoe UI" w:hAnsi="Segoe UI" w:cs="Segoe UI"/>
          <w:sz w:val="20"/>
          <w:szCs w:val="20"/>
        </w:rPr>
        <w:t>créée</w:t>
      </w:r>
      <w:bookmarkEnd w:id="539"/>
      <w:proofErr w:type="gramEnd"/>
      <w:r w:rsidR="009F7ADB">
        <w:rPr>
          <w:rFonts w:ascii="Segoe UI" w:eastAsia="Segoe UI" w:hAnsi="Segoe UI" w:cs="Segoe UI"/>
          <w:sz w:val="20"/>
          <w:szCs w:val="20"/>
        </w:rPr>
        <w:t xml:space="preserve"> </w:t>
      </w:r>
      <w:r w:rsidR="009F7ADB" w:rsidRPr="004B3F28">
        <w:rPr>
          <w:rFonts w:ascii="Segoe UI" w:eastAsia="Segoe UI" w:hAnsi="Segoe UI" w:cs="Segoe UI"/>
          <w:sz w:val="20"/>
          <w:szCs w:val="20"/>
        </w:rPr>
        <w:t>et se tient une fois par an</w:t>
      </w:r>
      <w:r w:rsidR="005A06F4">
        <w:rPr>
          <w:rFonts w:ascii="Segoe UI" w:eastAsia="Segoe UI" w:hAnsi="Segoe UI" w:cs="Segoe UI"/>
          <w:sz w:val="20"/>
          <w:szCs w:val="20"/>
        </w:rPr>
        <w:t>,</w:t>
      </w:r>
      <w:r w:rsidR="009F7ADB" w:rsidRPr="004B3F28">
        <w:rPr>
          <w:rFonts w:ascii="Segoe UI" w:eastAsia="Segoe UI" w:hAnsi="Segoe UI" w:cs="Segoe UI"/>
          <w:sz w:val="20"/>
          <w:szCs w:val="20"/>
        </w:rPr>
        <w:t xml:space="preserve"> en plusieurs réunions</w:t>
      </w:r>
      <w:r w:rsidRPr="00027C33">
        <w:rPr>
          <w:rFonts w:ascii="Segoe UI" w:eastAsia="Segoe UI" w:hAnsi="Segoe UI" w:cs="Segoe UI"/>
          <w:sz w:val="20"/>
          <w:szCs w:val="20"/>
        </w:rPr>
        <w:t xml:space="preserve">. </w:t>
      </w:r>
    </w:p>
    <w:p w14:paraId="0EBEB336" w14:textId="110B415C" w:rsidR="5CFCD3B2" w:rsidRPr="002E35E6"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Elle est composée, par organisation syndicale représentative signataire</w:t>
      </w:r>
      <w:r w:rsidR="00170302">
        <w:rPr>
          <w:rFonts w:ascii="Segoe UI" w:eastAsia="Segoe UI" w:hAnsi="Segoe UI" w:cs="Segoe UI"/>
          <w:sz w:val="20"/>
          <w:szCs w:val="20"/>
        </w:rPr>
        <w:t>,</w:t>
      </w:r>
      <w:r w:rsidR="00C01267">
        <w:rPr>
          <w:rFonts w:ascii="Segoe UI" w:eastAsia="Segoe UI" w:hAnsi="Segoe UI" w:cs="Segoe UI"/>
          <w:sz w:val="20"/>
          <w:szCs w:val="20"/>
        </w:rPr>
        <w:t xml:space="preserve"> </w:t>
      </w:r>
      <w:r w:rsidRPr="00027C33">
        <w:rPr>
          <w:rFonts w:ascii="Segoe UI" w:eastAsia="Segoe UI" w:hAnsi="Segoe UI" w:cs="Segoe UI"/>
          <w:sz w:val="20"/>
          <w:szCs w:val="20"/>
        </w:rPr>
        <w:t xml:space="preserve">de </w:t>
      </w:r>
      <w:r w:rsidR="3714FBFF" w:rsidRPr="00027C33">
        <w:rPr>
          <w:rFonts w:ascii="Segoe UI" w:eastAsia="Segoe UI" w:hAnsi="Segoe UI" w:cs="Segoe UI"/>
          <w:sz w:val="20"/>
          <w:szCs w:val="20"/>
        </w:rPr>
        <w:t>six</w:t>
      </w:r>
      <w:r w:rsidRPr="00027C33">
        <w:rPr>
          <w:rFonts w:ascii="Segoe UI" w:eastAsia="Segoe UI" w:hAnsi="Segoe UI" w:cs="Segoe UI"/>
          <w:sz w:val="20"/>
          <w:szCs w:val="20"/>
        </w:rPr>
        <w:t xml:space="preserve"> représentants et de membres représentants de la Direction des Ressources Humaines, en nombre au plus égal à celui que peuvent désigner en </w:t>
      </w:r>
      <w:r w:rsidRPr="002E35E6">
        <w:rPr>
          <w:rFonts w:ascii="Segoe UI" w:eastAsia="Segoe UI" w:hAnsi="Segoe UI" w:cs="Segoe UI"/>
          <w:sz w:val="20"/>
          <w:szCs w:val="20"/>
        </w:rPr>
        <w:t xml:space="preserve">théorie les organisations syndicales représentatives signataires. </w:t>
      </w:r>
    </w:p>
    <w:p w14:paraId="6005671C" w14:textId="77777777" w:rsidR="5CFCD3B2" w:rsidRPr="002E35E6" w:rsidRDefault="5CFCD3B2" w:rsidP="00B661BB">
      <w:pPr>
        <w:spacing w:after="120"/>
        <w:ind w:firstLine="0"/>
        <w:rPr>
          <w:rFonts w:ascii="Segoe UI" w:eastAsia="Segoe UI" w:hAnsi="Segoe UI" w:cs="Segoe UI"/>
          <w:sz w:val="20"/>
          <w:szCs w:val="20"/>
        </w:rPr>
      </w:pPr>
      <w:r w:rsidRPr="002E35E6">
        <w:rPr>
          <w:rFonts w:ascii="Segoe UI" w:eastAsia="Segoe UI" w:hAnsi="Segoe UI" w:cs="Segoe UI"/>
          <w:sz w:val="20"/>
          <w:szCs w:val="20"/>
        </w:rPr>
        <w:t xml:space="preserve">La désignation des représentants doit permettre un suivi dans le temps de l’accord. </w:t>
      </w:r>
      <w:r w:rsidR="00D820C6" w:rsidRPr="002E35E6">
        <w:rPr>
          <w:rFonts w:ascii="Segoe UI" w:eastAsia="Segoe UI" w:hAnsi="Segoe UI" w:cs="Segoe UI"/>
          <w:sz w:val="20"/>
          <w:szCs w:val="20"/>
        </w:rPr>
        <w:t>À</w:t>
      </w:r>
      <w:r w:rsidRPr="002E35E6">
        <w:rPr>
          <w:rFonts w:ascii="Segoe UI" w:eastAsia="Segoe UI" w:hAnsi="Segoe UI" w:cs="Segoe UI"/>
          <w:sz w:val="20"/>
          <w:szCs w:val="20"/>
        </w:rPr>
        <w:t xml:space="preserve"> ce titre, leur remplacement se fera dans cette vigilance. </w:t>
      </w:r>
    </w:p>
    <w:p w14:paraId="087A68C6" w14:textId="10CE93B6" w:rsidR="00290E60" w:rsidRPr="002E35E6" w:rsidRDefault="002A24A5" w:rsidP="00B661BB">
      <w:pPr>
        <w:spacing w:after="120"/>
        <w:ind w:firstLine="0"/>
        <w:rPr>
          <w:rFonts w:ascii="Segoe UI" w:eastAsia="Segoe UI" w:hAnsi="Segoe UI" w:cs="Segoe UI"/>
          <w:sz w:val="20"/>
          <w:szCs w:val="20"/>
        </w:rPr>
      </w:pPr>
      <w:r w:rsidRPr="004B3F28">
        <w:rPr>
          <w:rFonts w:ascii="Segoe UI" w:eastAsia="Segoe UI" w:hAnsi="Segoe UI" w:cs="Segoe UI"/>
          <w:sz w:val="20"/>
          <w:szCs w:val="20"/>
        </w:rPr>
        <w:t>Pour les thématiques qui les concernent</w:t>
      </w:r>
      <w:r>
        <w:rPr>
          <w:rFonts w:ascii="Segoe UI" w:eastAsia="Segoe UI" w:hAnsi="Segoe UI" w:cs="Segoe UI"/>
          <w:sz w:val="20"/>
          <w:szCs w:val="20"/>
        </w:rPr>
        <w:t>,</w:t>
      </w:r>
      <w:r w:rsidRPr="002E35E6">
        <w:rPr>
          <w:rFonts w:ascii="Segoe UI" w:eastAsia="Segoe UI" w:hAnsi="Segoe UI" w:cs="Segoe UI"/>
          <w:sz w:val="20"/>
          <w:szCs w:val="20"/>
        </w:rPr>
        <w:t> </w:t>
      </w:r>
      <w:r>
        <w:rPr>
          <w:rFonts w:ascii="Segoe UI" w:eastAsia="Segoe UI" w:hAnsi="Segoe UI" w:cs="Segoe UI"/>
          <w:sz w:val="20"/>
          <w:szCs w:val="20"/>
        </w:rPr>
        <w:t>sont</w:t>
      </w:r>
      <w:r w:rsidR="00290E60" w:rsidRPr="002E35E6">
        <w:rPr>
          <w:rFonts w:ascii="Segoe UI" w:eastAsia="Segoe UI" w:hAnsi="Segoe UI" w:cs="Segoe UI"/>
          <w:sz w:val="20"/>
          <w:szCs w:val="20"/>
        </w:rPr>
        <w:t xml:space="preserve"> également invités les référents suivants</w:t>
      </w:r>
      <w:r w:rsidR="005B0329">
        <w:rPr>
          <w:rFonts w:ascii="Segoe UI" w:eastAsia="Segoe UI" w:hAnsi="Segoe UI" w:cs="Segoe UI"/>
          <w:sz w:val="20"/>
          <w:szCs w:val="20"/>
        </w:rPr>
        <w:t xml:space="preserve"> </w:t>
      </w:r>
      <w:r w:rsidR="00290E60" w:rsidRPr="002E35E6">
        <w:rPr>
          <w:rFonts w:ascii="Segoe UI" w:eastAsia="Segoe UI" w:hAnsi="Segoe UI" w:cs="Segoe UI"/>
          <w:sz w:val="20"/>
          <w:szCs w:val="20"/>
        </w:rPr>
        <w:t>:</w:t>
      </w:r>
    </w:p>
    <w:p w14:paraId="5B123C02" w14:textId="77777777" w:rsidR="00290E60" w:rsidRPr="002E35E6" w:rsidRDefault="00290E60" w:rsidP="00420290">
      <w:pPr>
        <w:pStyle w:val="a8"/>
        <w:numPr>
          <w:ilvl w:val="2"/>
          <w:numId w:val="7"/>
        </w:numPr>
        <w:spacing w:before="0"/>
        <w:ind w:left="426"/>
        <w:rPr>
          <w:rFonts w:ascii="Segoe UI" w:eastAsia="Segoe UI" w:hAnsi="Segoe UI" w:cs="Segoe UI"/>
          <w:sz w:val="20"/>
          <w:szCs w:val="20"/>
        </w:rPr>
      </w:pPr>
      <w:r w:rsidRPr="002E35E6">
        <w:rPr>
          <w:rFonts w:ascii="Segoe UI" w:eastAsia="Segoe UI" w:hAnsi="Segoe UI" w:cs="Segoe UI"/>
          <w:sz w:val="20"/>
          <w:szCs w:val="20"/>
        </w:rPr>
        <w:t xml:space="preserve">Au niveau des instances représentatives du personnel : référents QVCT et handicap, </w:t>
      </w:r>
    </w:p>
    <w:p w14:paraId="65950EE3" w14:textId="77777777" w:rsidR="00290E60" w:rsidRPr="002E35E6" w:rsidRDefault="00290E60" w:rsidP="00420290">
      <w:pPr>
        <w:pStyle w:val="a8"/>
        <w:numPr>
          <w:ilvl w:val="2"/>
          <w:numId w:val="7"/>
        </w:numPr>
        <w:spacing w:before="0"/>
        <w:ind w:left="426"/>
        <w:rPr>
          <w:rFonts w:ascii="Segoe UI" w:eastAsia="Segoe UI" w:hAnsi="Segoe UI" w:cs="Segoe UI"/>
          <w:sz w:val="20"/>
          <w:szCs w:val="20"/>
        </w:rPr>
      </w:pPr>
      <w:r w:rsidRPr="002E35E6">
        <w:rPr>
          <w:rFonts w:ascii="Segoe UI" w:eastAsia="Segoe UI" w:hAnsi="Segoe UI" w:cs="Segoe UI"/>
          <w:sz w:val="20"/>
          <w:szCs w:val="20"/>
        </w:rPr>
        <w:t xml:space="preserve">Au niveau de la Direction : référents QVCT et proche aidant. </w:t>
      </w:r>
    </w:p>
    <w:p w14:paraId="0F6558C9" w14:textId="45F62036" w:rsidR="5CFCD3B2" w:rsidRPr="00C907E5" w:rsidRDefault="00290E60" w:rsidP="00B661BB">
      <w:pPr>
        <w:spacing w:after="120"/>
        <w:ind w:firstLine="0"/>
        <w:rPr>
          <w:rFonts w:ascii="Segoe UI" w:eastAsia="Segoe UI" w:hAnsi="Segoe UI" w:cs="Segoe UI"/>
          <w:sz w:val="20"/>
          <w:szCs w:val="20"/>
        </w:rPr>
      </w:pPr>
      <w:r w:rsidRPr="00C907E5">
        <w:rPr>
          <w:rFonts w:ascii="Segoe UI" w:eastAsia="Segoe UI" w:hAnsi="Segoe UI" w:cs="Segoe UI"/>
          <w:sz w:val="20"/>
          <w:szCs w:val="20"/>
        </w:rPr>
        <w:t>Cette Commission</w:t>
      </w:r>
      <w:r w:rsidR="5CFCD3B2" w:rsidRPr="00C907E5">
        <w:rPr>
          <w:rFonts w:ascii="Segoe UI" w:eastAsia="Segoe UI" w:hAnsi="Segoe UI" w:cs="Segoe UI"/>
          <w:sz w:val="20"/>
          <w:szCs w:val="20"/>
        </w:rPr>
        <w:t xml:space="preserve"> suit les engagements de l’accord et la réalisation des actions qui en découlent. </w:t>
      </w:r>
    </w:p>
    <w:p w14:paraId="395FD2B7" w14:textId="4E8632A5" w:rsidR="00CD048B" w:rsidRPr="00C907E5" w:rsidRDefault="00CD048B" w:rsidP="00B661BB">
      <w:pPr>
        <w:spacing w:after="120"/>
        <w:ind w:firstLine="0"/>
        <w:rPr>
          <w:rFonts w:ascii="Segoe UI" w:eastAsia="Segoe UI" w:hAnsi="Segoe UI" w:cs="Segoe UI"/>
          <w:sz w:val="20"/>
          <w:szCs w:val="20"/>
        </w:rPr>
      </w:pPr>
      <w:r w:rsidRPr="00C907E5">
        <w:rPr>
          <w:rFonts w:ascii="Segoe UI" w:eastAsiaTheme="minorEastAsia" w:hAnsi="Segoe UI" w:cs="Segoe UI"/>
          <w:sz w:val="20"/>
          <w:szCs w:val="20"/>
        </w:rPr>
        <w:t xml:space="preserve">Dans ce cadre, il est prévu plusieurs réunions de cette Commission sur des thématiques spécifiques : </w:t>
      </w:r>
    </w:p>
    <w:p w14:paraId="27A508D7" w14:textId="3C787883" w:rsidR="004B3F28" w:rsidRPr="00741400" w:rsidRDefault="00CD048B" w:rsidP="00420290">
      <w:pPr>
        <w:pStyle w:val="a8"/>
        <w:numPr>
          <w:ilvl w:val="2"/>
          <w:numId w:val="7"/>
        </w:numPr>
        <w:spacing w:before="0"/>
        <w:ind w:left="426"/>
        <w:rPr>
          <w:rFonts w:ascii="Segoe UI" w:eastAsia="Segoe UI" w:hAnsi="Segoe UI" w:cs="Segoe UI"/>
          <w:sz w:val="20"/>
          <w:szCs w:val="20"/>
        </w:rPr>
      </w:pPr>
      <w:r w:rsidRPr="004B3F28">
        <w:rPr>
          <w:rFonts w:ascii="Segoe UI" w:eastAsia="Segoe UI" w:hAnsi="Segoe UI" w:cs="Segoe UI"/>
          <w:sz w:val="20"/>
          <w:szCs w:val="20"/>
        </w:rPr>
        <w:t>Une réunion consacrée au bilan global des actions QVCT</w:t>
      </w:r>
      <w:r w:rsidR="00522D96" w:rsidRPr="004B3F28">
        <w:rPr>
          <w:rFonts w:ascii="Segoe UI" w:eastAsia="Segoe UI" w:hAnsi="Segoe UI" w:cs="Segoe UI"/>
          <w:sz w:val="20"/>
          <w:szCs w:val="20"/>
        </w:rPr>
        <w:t xml:space="preserve">, </w:t>
      </w:r>
      <w:r w:rsidR="00522D96" w:rsidRPr="00741400">
        <w:rPr>
          <w:rFonts w:ascii="Segoe UI" w:eastAsia="Segoe UI" w:hAnsi="Segoe UI" w:cs="Segoe UI"/>
          <w:sz w:val="20"/>
          <w:szCs w:val="20"/>
        </w:rPr>
        <w:t xml:space="preserve">suivie immédiatement de </w:t>
      </w:r>
      <w:r w:rsidR="007D1E52" w:rsidRPr="00741400">
        <w:rPr>
          <w:rFonts w:ascii="Segoe UI" w:eastAsia="Segoe UI" w:hAnsi="Segoe UI" w:cs="Segoe UI"/>
          <w:sz w:val="20"/>
          <w:szCs w:val="20"/>
        </w:rPr>
        <w:t xml:space="preserve">trois </w:t>
      </w:r>
      <w:r w:rsidRPr="00741400">
        <w:rPr>
          <w:rFonts w:ascii="Segoe UI" w:eastAsia="Segoe UI" w:hAnsi="Segoe UI" w:cs="Segoe UI"/>
          <w:sz w:val="20"/>
          <w:szCs w:val="20"/>
        </w:rPr>
        <w:t>réunions thématiques</w:t>
      </w:r>
      <w:r w:rsidR="00A11A52" w:rsidRPr="00741400">
        <w:rPr>
          <w:rFonts w:ascii="Segoe UI" w:eastAsia="Segoe UI" w:hAnsi="Segoe UI" w:cs="Segoe UI"/>
          <w:sz w:val="20"/>
          <w:szCs w:val="20"/>
        </w:rPr>
        <w:t xml:space="preserve"> : </w:t>
      </w:r>
    </w:p>
    <w:p w14:paraId="17FC6855" w14:textId="6EB44167" w:rsidR="004B3F28" w:rsidRPr="00741400" w:rsidRDefault="005664F9" w:rsidP="00C72E09">
      <w:pPr>
        <w:pStyle w:val="a8"/>
        <w:numPr>
          <w:ilvl w:val="0"/>
          <w:numId w:val="7"/>
        </w:numPr>
        <w:spacing w:before="0" w:after="60"/>
        <w:ind w:left="993" w:hanging="284"/>
        <w:contextualSpacing w:val="0"/>
        <w:rPr>
          <w:rFonts w:ascii="Segoe UI" w:eastAsia="Segoe UI" w:hAnsi="Segoe UI" w:cs="Segoe UI"/>
          <w:sz w:val="20"/>
          <w:szCs w:val="20"/>
        </w:rPr>
      </w:pPr>
      <w:r w:rsidRPr="00741400">
        <w:rPr>
          <w:rFonts w:ascii="Segoe UI" w:eastAsia="Segoe UI" w:hAnsi="Segoe UI" w:cs="Segoe UI"/>
          <w:sz w:val="20"/>
          <w:szCs w:val="20"/>
        </w:rPr>
        <w:t>Une</w:t>
      </w:r>
      <w:r w:rsidR="00CD048B" w:rsidRPr="00741400">
        <w:rPr>
          <w:rFonts w:ascii="Segoe UI" w:eastAsia="Segoe UI" w:hAnsi="Segoe UI" w:cs="Segoe UI"/>
          <w:sz w:val="20"/>
          <w:szCs w:val="20"/>
        </w:rPr>
        <w:t xml:space="preserve"> dédiée au volet 5 (avec ses indicateurs)</w:t>
      </w:r>
      <w:r w:rsidR="00EA3BB1" w:rsidRPr="00741400">
        <w:rPr>
          <w:rFonts w:ascii="Segoe UI" w:eastAsia="Segoe UI" w:hAnsi="Segoe UI" w:cs="Segoe UI"/>
          <w:sz w:val="20"/>
          <w:szCs w:val="20"/>
        </w:rPr>
        <w:t>,</w:t>
      </w:r>
      <w:r w:rsidR="00CD048B" w:rsidRPr="00741400">
        <w:rPr>
          <w:rFonts w:ascii="Segoe UI" w:eastAsia="Segoe UI" w:hAnsi="Segoe UI" w:cs="Segoe UI"/>
          <w:sz w:val="20"/>
          <w:szCs w:val="20"/>
        </w:rPr>
        <w:t xml:space="preserve"> </w:t>
      </w:r>
    </w:p>
    <w:p w14:paraId="03ED2A32" w14:textId="291E3C9D" w:rsidR="004B3F28" w:rsidRPr="00741400" w:rsidRDefault="005664F9" w:rsidP="00C72E09">
      <w:pPr>
        <w:pStyle w:val="a8"/>
        <w:numPr>
          <w:ilvl w:val="0"/>
          <w:numId w:val="7"/>
        </w:numPr>
        <w:spacing w:before="0" w:after="60"/>
        <w:ind w:left="993" w:hanging="284"/>
        <w:contextualSpacing w:val="0"/>
        <w:rPr>
          <w:rFonts w:ascii="Segoe UI" w:eastAsia="Segoe UI" w:hAnsi="Segoe UI" w:cs="Segoe UI"/>
          <w:sz w:val="20"/>
          <w:szCs w:val="20"/>
        </w:rPr>
      </w:pPr>
      <w:r w:rsidRPr="00741400">
        <w:rPr>
          <w:rFonts w:ascii="Segoe UI" w:eastAsia="Segoe UI" w:hAnsi="Segoe UI" w:cs="Segoe UI"/>
          <w:sz w:val="20"/>
          <w:szCs w:val="20"/>
        </w:rPr>
        <w:t>Une</w:t>
      </w:r>
      <w:r w:rsidR="00CD048B" w:rsidRPr="00741400">
        <w:rPr>
          <w:rFonts w:ascii="Segoe UI" w:eastAsia="Segoe UI" w:hAnsi="Segoe UI" w:cs="Segoe UI"/>
          <w:sz w:val="20"/>
          <w:szCs w:val="20"/>
        </w:rPr>
        <w:t xml:space="preserve"> </w:t>
      </w:r>
      <w:r w:rsidR="007D1E52" w:rsidRPr="00741400">
        <w:rPr>
          <w:rFonts w:ascii="Segoe UI" w:eastAsia="Segoe UI" w:hAnsi="Segoe UI" w:cs="Segoe UI"/>
          <w:sz w:val="20"/>
          <w:szCs w:val="20"/>
        </w:rPr>
        <w:t>dédiée au volet 6 (avec ses indic</w:t>
      </w:r>
      <w:r w:rsidR="00EC63F1" w:rsidRPr="00741400">
        <w:rPr>
          <w:rFonts w:ascii="Segoe UI" w:eastAsia="Segoe UI" w:hAnsi="Segoe UI" w:cs="Segoe UI"/>
          <w:sz w:val="20"/>
          <w:szCs w:val="20"/>
        </w:rPr>
        <w:t>ateurs)</w:t>
      </w:r>
      <w:r w:rsidR="00EA3BB1" w:rsidRPr="00741400">
        <w:rPr>
          <w:rFonts w:ascii="Segoe UI" w:eastAsia="Segoe UI" w:hAnsi="Segoe UI" w:cs="Segoe UI"/>
          <w:sz w:val="20"/>
          <w:szCs w:val="20"/>
        </w:rPr>
        <w:t>,</w:t>
      </w:r>
      <w:r w:rsidR="007D1E52" w:rsidRPr="00741400">
        <w:rPr>
          <w:rFonts w:ascii="Segoe UI" w:eastAsia="Segoe UI" w:hAnsi="Segoe UI" w:cs="Segoe UI"/>
          <w:sz w:val="20"/>
          <w:szCs w:val="20"/>
        </w:rPr>
        <w:t xml:space="preserve"> </w:t>
      </w:r>
    </w:p>
    <w:p w14:paraId="41102570" w14:textId="3B8C0C1C" w:rsidR="00522D96" w:rsidRPr="00741400" w:rsidRDefault="005664F9" w:rsidP="00C72E09">
      <w:pPr>
        <w:pStyle w:val="a8"/>
        <w:numPr>
          <w:ilvl w:val="0"/>
          <w:numId w:val="7"/>
        </w:numPr>
        <w:spacing w:before="0" w:after="60"/>
        <w:ind w:left="993" w:hanging="284"/>
        <w:contextualSpacing w:val="0"/>
        <w:rPr>
          <w:rFonts w:ascii="Segoe UI" w:eastAsia="Segoe UI" w:hAnsi="Segoe UI" w:cs="Segoe UI"/>
          <w:sz w:val="20"/>
          <w:szCs w:val="20"/>
        </w:rPr>
      </w:pPr>
      <w:r w:rsidRPr="00741400">
        <w:rPr>
          <w:rFonts w:ascii="Segoe UI" w:eastAsia="Segoe UI" w:hAnsi="Segoe UI" w:cs="Segoe UI"/>
          <w:sz w:val="20"/>
          <w:szCs w:val="20"/>
        </w:rPr>
        <w:t>Une</w:t>
      </w:r>
      <w:r w:rsidR="007D1E52" w:rsidRPr="00741400">
        <w:rPr>
          <w:rFonts w:ascii="Segoe UI" w:eastAsia="Segoe UI" w:hAnsi="Segoe UI" w:cs="Segoe UI"/>
          <w:sz w:val="20"/>
          <w:szCs w:val="20"/>
        </w:rPr>
        <w:t xml:space="preserve"> </w:t>
      </w:r>
      <w:r w:rsidR="00EC63F1" w:rsidRPr="00741400">
        <w:rPr>
          <w:rFonts w:ascii="Segoe UI" w:eastAsia="Segoe UI" w:hAnsi="Segoe UI" w:cs="Segoe UI"/>
          <w:sz w:val="20"/>
          <w:szCs w:val="20"/>
        </w:rPr>
        <w:t>dédiée</w:t>
      </w:r>
      <w:r w:rsidR="00CD048B" w:rsidRPr="00741400">
        <w:rPr>
          <w:rFonts w:ascii="Segoe UI" w:eastAsia="Segoe UI" w:hAnsi="Segoe UI" w:cs="Segoe UI"/>
          <w:sz w:val="20"/>
          <w:szCs w:val="20"/>
        </w:rPr>
        <w:t xml:space="preserve"> au volet 7 (avec ses indicateurs),</w:t>
      </w:r>
    </w:p>
    <w:p w14:paraId="3F245495" w14:textId="31383B4A" w:rsidR="00B96B02" w:rsidRPr="004B3F28" w:rsidRDefault="00CC6BCB" w:rsidP="00420290">
      <w:pPr>
        <w:pStyle w:val="a8"/>
        <w:numPr>
          <w:ilvl w:val="2"/>
          <w:numId w:val="7"/>
        </w:numPr>
        <w:spacing w:before="0"/>
        <w:ind w:left="426"/>
        <w:rPr>
          <w:rFonts w:ascii="Segoe UI" w:eastAsia="Segoe UI" w:hAnsi="Segoe UI" w:cs="Segoe UI"/>
          <w:sz w:val="20"/>
          <w:szCs w:val="20"/>
        </w:rPr>
      </w:pPr>
      <w:r w:rsidRPr="004B3F28">
        <w:rPr>
          <w:rFonts w:ascii="Segoe UI" w:eastAsia="Segoe UI" w:hAnsi="Segoe UI" w:cs="Segoe UI"/>
          <w:sz w:val="20"/>
          <w:szCs w:val="20"/>
        </w:rPr>
        <w:t>Enfin,</w:t>
      </w:r>
      <w:r w:rsidR="00CD048B" w:rsidRPr="004B3F28">
        <w:rPr>
          <w:rFonts w:ascii="Segoe UI" w:eastAsia="Segoe UI" w:hAnsi="Segoe UI" w:cs="Segoe UI"/>
          <w:sz w:val="20"/>
          <w:szCs w:val="20"/>
        </w:rPr>
        <w:t xml:space="preserve"> une réunion sur le baromètre.</w:t>
      </w:r>
    </w:p>
    <w:p w14:paraId="04EBC3C7" w14:textId="031A520B" w:rsidR="5CFCD3B2" w:rsidRPr="00027C33" w:rsidRDefault="0A0EC8BA"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La </w:t>
      </w:r>
      <w:r w:rsidR="3A82913C" w:rsidRPr="00027C33">
        <w:rPr>
          <w:rFonts w:ascii="Segoe UI" w:eastAsia="Segoe UI" w:hAnsi="Segoe UI" w:cs="Segoe UI"/>
          <w:sz w:val="20"/>
          <w:szCs w:val="20"/>
        </w:rPr>
        <w:t>C</w:t>
      </w:r>
      <w:r w:rsidRPr="00027C33">
        <w:rPr>
          <w:rFonts w:ascii="Segoe UI" w:eastAsia="Segoe UI" w:hAnsi="Segoe UI" w:cs="Segoe UI"/>
          <w:sz w:val="20"/>
          <w:szCs w:val="20"/>
        </w:rPr>
        <w:t>ommission de suivi de l’accord se réunit sur convocation de l‘employeur, ou à la demande d’un des signataires dans l’hypothèse de la survenance d’une situation exceptionnelle ayant des impacts significatifs sur le déploiement des dispositions prévues par le présent accord.</w:t>
      </w:r>
    </w:p>
    <w:p w14:paraId="47E1E072" w14:textId="01F3D6B9" w:rsidR="5CFCD3B2" w:rsidRPr="00027C33"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Les travaux de la </w:t>
      </w:r>
      <w:r w:rsidR="3C7221B4" w:rsidRPr="00027C33">
        <w:rPr>
          <w:rFonts w:ascii="Segoe UI" w:eastAsia="Segoe UI" w:hAnsi="Segoe UI" w:cs="Segoe UI"/>
          <w:sz w:val="20"/>
          <w:szCs w:val="20"/>
        </w:rPr>
        <w:t>C</w:t>
      </w:r>
      <w:r w:rsidRPr="00027C33">
        <w:rPr>
          <w:rFonts w:ascii="Segoe UI" w:eastAsia="Segoe UI" w:hAnsi="Segoe UI" w:cs="Segoe UI"/>
          <w:sz w:val="20"/>
          <w:szCs w:val="20"/>
        </w:rPr>
        <w:t xml:space="preserve">ommission de suivi peuvent notamment s’appuyer sur les informations/bilans déjà partagés périodiquement avec les Instances Représentatives du Personnel notamment via les BDESE. </w:t>
      </w:r>
    </w:p>
    <w:p w14:paraId="73FB9FE5" w14:textId="2CF28703" w:rsidR="5CFCD3B2" w:rsidRPr="00027C33" w:rsidRDefault="5CFCD3B2" w:rsidP="00C163A7">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Dans le cadre du partage d’informations lié à l’existence de cette </w:t>
      </w:r>
      <w:r w:rsidR="0A7B3D80" w:rsidRPr="00027C33">
        <w:rPr>
          <w:rFonts w:ascii="Segoe UI" w:eastAsia="Segoe UI" w:hAnsi="Segoe UI" w:cs="Segoe UI"/>
          <w:sz w:val="20"/>
          <w:szCs w:val="20"/>
        </w:rPr>
        <w:t>c</w:t>
      </w:r>
      <w:r w:rsidRPr="00027C33">
        <w:rPr>
          <w:rFonts w:ascii="Segoe UI" w:eastAsia="Segoe UI" w:hAnsi="Segoe UI" w:cs="Segoe UI"/>
          <w:sz w:val="20"/>
          <w:szCs w:val="20"/>
        </w:rPr>
        <w:t>ommission, une exigence de confidentialité pourra être rappelée à l’ensemble des participants en fonction de la nature des informations communiquées</w:t>
      </w:r>
      <w:r w:rsidR="57D924A4" w:rsidRPr="00027C33">
        <w:rPr>
          <w:rFonts w:ascii="Segoe UI" w:eastAsia="Segoe UI" w:hAnsi="Segoe UI" w:cs="Segoe UI"/>
          <w:sz w:val="20"/>
          <w:szCs w:val="20"/>
        </w:rPr>
        <w:t xml:space="preserve"> et plus particulièrement sur des informations liées à des données de santé.</w:t>
      </w:r>
    </w:p>
    <w:p w14:paraId="7A379AE3" w14:textId="55B9314E" w:rsidR="5CFCD3B2" w:rsidRDefault="5CFCD3B2" w:rsidP="007E705F">
      <w:pPr>
        <w:pStyle w:val="3"/>
      </w:pPr>
      <w:bookmarkStart w:id="540" w:name="_Toc184394384"/>
      <w:bookmarkStart w:id="541" w:name="_Toc187332549"/>
      <w:r w:rsidRPr="00F74BA0">
        <w:t xml:space="preserve">Chapitre </w:t>
      </w:r>
      <w:r w:rsidR="0053691C">
        <w:t>9</w:t>
      </w:r>
      <w:r w:rsidRPr="00F74BA0">
        <w:t>.2. Autres dispositions finales</w:t>
      </w:r>
      <w:bookmarkEnd w:id="540"/>
      <w:bookmarkEnd w:id="541"/>
    </w:p>
    <w:p w14:paraId="1A015545" w14:textId="312A6733" w:rsidR="5CFCD3B2" w:rsidRPr="00F74BA0" w:rsidRDefault="5CFCD3B2" w:rsidP="00F533DC">
      <w:pPr>
        <w:pStyle w:val="4"/>
        <w:spacing w:before="360"/>
        <w:jc w:val="both"/>
        <w:rPr>
          <w:rFonts w:ascii="Segoe UI" w:eastAsia="Segoe UI" w:hAnsi="Segoe UI" w:cs="Segoe UI"/>
          <w:b/>
          <w:sz w:val="22"/>
          <w:u w:val="single"/>
        </w:rPr>
      </w:pPr>
      <w:bookmarkStart w:id="542" w:name="_Toc181200758"/>
      <w:bookmarkStart w:id="543" w:name="_Toc184394385"/>
      <w:bookmarkStart w:id="544" w:name="_Toc187332550"/>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.2.1. Durée et date d’entrée en vigueur</w:t>
      </w:r>
      <w:bookmarkEnd w:id="542"/>
      <w:bookmarkEnd w:id="543"/>
      <w:bookmarkEnd w:id="544"/>
    </w:p>
    <w:p w14:paraId="523EB492" w14:textId="50F03D54" w:rsidR="5CFCD3B2" w:rsidRPr="00027C33"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Le présent accord entrera en vigueur le lendemain de son dépôt. Il prend effet au 1</w:t>
      </w:r>
      <w:r w:rsidRPr="00027C33">
        <w:rPr>
          <w:rFonts w:ascii="Segoe UI" w:eastAsia="Segoe UI" w:hAnsi="Segoe UI" w:cs="Segoe UI"/>
          <w:sz w:val="20"/>
          <w:szCs w:val="20"/>
          <w:vertAlign w:val="superscript"/>
        </w:rPr>
        <w:t>er</w:t>
      </w:r>
      <w:r w:rsidRPr="00027C33">
        <w:rPr>
          <w:rFonts w:ascii="Segoe UI" w:eastAsia="Segoe UI" w:hAnsi="Segoe UI" w:cs="Segoe UI"/>
          <w:sz w:val="20"/>
          <w:szCs w:val="20"/>
        </w:rPr>
        <w:t xml:space="preserve"> janvier 2025.</w:t>
      </w:r>
    </w:p>
    <w:p w14:paraId="7F2B0814" w14:textId="313A8E41" w:rsidR="5CFCD3B2" w:rsidRPr="00027C33"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Il est conclu pour une durée déterminée de trois ans à partir de la date d’effet visée au paragraphe ci-dessus.</w:t>
      </w:r>
    </w:p>
    <w:p w14:paraId="74159B80" w14:textId="7F9A20EE" w:rsidR="5CFCD3B2" w:rsidRDefault="5CFCD3B2" w:rsidP="00B661BB">
      <w:pPr>
        <w:spacing w:after="120"/>
        <w:ind w:firstLine="0"/>
        <w:rPr>
          <w:rFonts w:ascii="Segoe UI" w:eastAsia="Segoe UI" w:hAnsi="Segoe UI" w:cs="Segoe UI"/>
          <w:sz w:val="20"/>
          <w:szCs w:val="20"/>
        </w:rPr>
      </w:pPr>
      <w:r w:rsidRPr="00027C33">
        <w:rPr>
          <w:rFonts w:ascii="Segoe UI" w:eastAsia="Segoe UI" w:hAnsi="Segoe UI" w:cs="Segoe UI"/>
          <w:sz w:val="20"/>
          <w:szCs w:val="20"/>
        </w:rPr>
        <w:t>Il cessera de produire ses effets au terme de cette période, soit le 31 décembre 2027. Les Parties convie</w:t>
      </w:r>
      <w:r w:rsidR="73F282C7" w:rsidRPr="00027C33">
        <w:rPr>
          <w:rFonts w:ascii="Segoe UI" w:eastAsia="Segoe UI" w:hAnsi="Segoe UI" w:cs="Segoe UI"/>
          <w:sz w:val="20"/>
          <w:szCs w:val="20"/>
        </w:rPr>
        <w:t>n</w:t>
      </w:r>
      <w:r w:rsidRPr="00027C33">
        <w:rPr>
          <w:rFonts w:ascii="Segoe UI" w:eastAsia="Segoe UI" w:hAnsi="Segoe UI" w:cs="Segoe UI"/>
          <w:sz w:val="20"/>
          <w:szCs w:val="20"/>
        </w:rPr>
        <w:t>nent expressément que l’échéance du terme exclut toute poursuite des effets pour une durée indéterminée</w:t>
      </w:r>
      <w:r w:rsidRPr="00B4406F">
        <w:rPr>
          <w:rFonts w:ascii="Segoe UI" w:eastAsia="Segoe UI" w:hAnsi="Segoe UI" w:cs="Segoe UI"/>
          <w:sz w:val="20"/>
          <w:szCs w:val="20"/>
        </w:rPr>
        <w:t>.</w:t>
      </w:r>
    </w:p>
    <w:p w14:paraId="44EC460E" w14:textId="77777777" w:rsidR="003D322A" w:rsidRPr="00110461" w:rsidRDefault="003D322A" w:rsidP="0C44E8E4">
      <w:pPr>
        <w:ind w:firstLine="0"/>
        <w:rPr>
          <w:rFonts w:ascii="Segoe UI" w:eastAsia="Segoe UI" w:hAnsi="Segoe UI" w:cs="Segoe UI"/>
          <w:color w:val="7F7F7F" w:themeColor="text1" w:themeTint="80"/>
          <w:sz w:val="20"/>
          <w:szCs w:val="20"/>
        </w:rPr>
      </w:pPr>
    </w:p>
    <w:p w14:paraId="3A4EA6B9" w14:textId="23114CA9" w:rsidR="5CFCD3B2" w:rsidRPr="00F74BA0" w:rsidRDefault="5CFCD3B2" w:rsidP="00F533DC">
      <w:pPr>
        <w:pStyle w:val="4"/>
        <w:spacing w:before="360"/>
        <w:jc w:val="both"/>
        <w:rPr>
          <w:rFonts w:ascii="Segoe UI" w:eastAsia="Segoe UI" w:hAnsi="Segoe UI" w:cs="Segoe UI"/>
          <w:b/>
          <w:bCs/>
          <w:sz w:val="22"/>
          <w:u w:val="single"/>
        </w:rPr>
      </w:pPr>
      <w:bookmarkStart w:id="545" w:name="_Toc184394386"/>
      <w:bookmarkStart w:id="546" w:name="_Toc187332551"/>
      <w:r w:rsidRPr="00065AB3">
        <w:rPr>
          <w:rFonts w:ascii="Segoe UI" w:eastAsia="Segoe UI" w:hAnsi="Segoe UI" w:cs="Segoe UI"/>
          <w:b/>
          <w:sz w:val="22"/>
          <w:u w:val="single"/>
        </w:rPr>
        <w:lastRenderedPageBreak/>
        <w:t>Article</w:t>
      </w:r>
      <w:r w:rsidRPr="00F74BA0">
        <w:rPr>
          <w:rFonts w:ascii="Segoe UI" w:eastAsia="Segoe UI" w:hAnsi="Segoe UI" w:cs="Segoe UI"/>
          <w:b/>
          <w:bCs/>
          <w:sz w:val="22"/>
          <w:u w:val="single"/>
        </w:rPr>
        <w:t xml:space="preserve"> </w:t>
      </w:r>
      <w:r w:rsidR="0053691C">
        <w:rPr>
          <w:rFonts w:ascii="Segoe UI" w:eastAsia="Segoe UI" w:hAnsi="Segoe UI" w:cs="Segoe UI"/>
          <w:b/>
          <w:bCs/>
          <w:sz w:val="22"/>
          <w:u w:val="single"/>
        </w:rPr>
        <w:t>9</w:t>
      </w:r>
      <w:r w:rsidRPr="00F74BA0">
        <w:rPr>
          <w:rFonts w:ascii="Segoe UI" w:eastAsia="Segoe UI" w:hAnsi="Segoe UI" w:cs="Segoe UI"/>
          <w:b/>
          <w:bCs/>
          <w:sz w:val="22"/>
          <w:u w:val="single"/>
        </w:rPr>
        <w:t>.2.2. Principe de non-cumul</w:t>
      </w:r>
      <w:bookmarkEnd w:id="545"/>
      <w:bookmarkEnd w:id="546"/>
    </w:p>
    <w:p w14:paraId="6D47283E" w14:textId="6629DCB3" w:rsidR="5CFCD3B2" w:rsidRDefault="5CFCD3B2" w:rsidP="00065AB3">
      <w:pPr>
        <w:ind w:firstLine="0"/>
        <w:rPr>
          <w:rFonts w:ascii="Segoe UI" w:eastAsia="Segoe UI" w:hAnsi="Segoe UI" w:cs="Segoe UI"/>
          <w:sz w:val="20"/>
          <w:szCs w:val="20"/>
        </w:rPr>
      </w:pPr>
      <w:r w:rsidRPr="00027C33">
        <w:rPr>
          <w:rFonts w:ascii="Segoe UI" w:eastAsia="Segoe UI" w:hAnsi="Segoe UI" w:cs="Segoe UI"/>
          <w:sz w:val="20"/>
          <w:szCs w:val="20"/>
        </w:rPr>
        <w:t xml:space="preserve">Les avantages accordés dans le cadre du présent accord ne peuvent en aucun cas se cumuler avec toutes autres dispositions ayant le même objet. Il est alors fait application de la disposition la plus favorable. </w:t>
      </w:r>
    </w:p>
    <w:p w14:paraId="2FB885D2" w14:textId="72AF1ABF" w:rsidR="5CFCD3B2" w:rsidRPr="00F74BA0" w:rsidRDefault="5CFCD3B2" w:rsidP="00C163A7">
      <w:pPr>
        <w:pStyle w:val="4"/>
        <w:spacing w:before="360"/>
        <w:jc w:val="both"/>
        <w:rPr>
          <w:rFonts w:ascii="Segoe UI" w:eastAsia="Segoe UI" w:hAnsi="Segoe UI" w:cs="Segoe UI"/>
          <w:b/>
          <w:sz w:val="22"/>
          <w:u w:val="single"/>
        </w:rPr>
      </w:pPr>
      <w:bookmarkStart w:id="547" w:name="_Toc181200759"/>
      <w:bookmarkStart w:id="548" w:name="_Toc184394387"/>
      <w:bookmarkStart w:id="549" w:name="_Toc187332552"/>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.2.3. Substitution</w:t>
      </w:r>
      <w:bookmarkEnd w:id="547"/>
      <w:bookmarkEnd w:id="548"/>
      <w:bookmarkEnd w:id="549"/>
    </w:p>
    <w:p w14:paraId="50CFA2EB" w14:textId="1F591524" w:rsidR="00A071A7" w:rsidRPr="00065AB3" w:rsidRDefault="5CFCD3B2" w:rsidP="00065AB3">
      <w:pPr>
        <w:ind w:firstLine="0"/>
        <w:rPr>
          <w:rFonts w:ascii="Segoe UI" w:eastAsia="Segoe UI" w:hAnsi="Segoe UI" w:cs="Segoe UI"/>
          <w:sz w:val="20"/>
          <w:szCs w:val="20"/>
        </w:rPr>
      </w:pPr>
      <w:r w:rsidRPr="00027C33">
        <w:rPr>
          <w:rFonts w:ascii="Segoe UI" w:eastAsia="Segoe UI" w:hAnsi="Segoe UI" w:cs="Segoe UI"/>
          <w:sz w:val="20"/>
          <w:szCs w:val="20"/>
        </w:rPr>
        <w:t xml:space="preserve">Les Parties conviennent expressément que le présent accord se substitue à tous les accords collectifs, aux usages et aux décisions unilatérales produisant effet au sein des Entités, à la date d’entrée en vigueur du présent accord, et ayant le même objet. </w:t>
      </w:r>
    </w:p>
    <w:p w14:paraId="7126BDBA" w14:textId="5CDD52F2" w:rsidR="5CFCD3B2" w:rsidRPr="00F74BA0" w:rsidRDefault="5CFCD3B2" w:rsidP="00C163A7">
      <w:pPr>
        <w:pStyle w:val="4"/>
        <w:spacing w:before="360"/>
        <w:jc w:val="both"/>
        <w:rPr>
          <w:rFonts w:ascii="Segoe UI" w:eastAsia="Segoe UI" w:hAnsi="Segoe UI" w:cs="Segoe UI"/>
          <w:b/>
          <w:sz w:val="22"/>
          <w:u w:val="single"/>
        </w:rPr>
      </w:pPr>
      <w:bookmarkStart w:id="550" w:name="_Toc181200760"/>
      <w:bookmarkStart w:id="551" w:name="_Toc184394388"/>
      <w:bookmarkStart w:id="552" w:name="_Toc187332553"/>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.2.4. Notification</w:t>
      </w:r>
      <w:bookmarkEnd w:id="550"/>
      <w:bookmarkEnd w:id="551"/>
      <w:bookmarkEnd w:id="552"/>
    </w:p>
    <w:p w14:paraId="3AC25C01" w14:textId="43C7E90E" w:rsidR="00A071A7" w:rsidRPr="00065AB3" w:rsidRDefault="5CFCD3B2" w:rsidP="00065AB3">
      <w:pPr>
        <w:ind w:firstLine="0"/>
        <w:rPr>
          <w:rFonts w:ascii="Segoe UI" w:eastAsia="Segoe UI" w:hAnsi="Segoe UI" w:cs="Segoe UI"/>
          <w:sz w:val="20"/>
          <w:szCs w:val="20"/>
        </w:rPr>
      </w:pPr>
      <w:r w:rsidRPr="00027C33">
        <w:rPr>
          <w:rFonts w:ascii="Segoe UI" w:eastAsia="Segoe UI" w:hAnsi="Segoe UI" w:cs="Segoe UI"/>
          <w:sz w:val="20"/>
          <w:szCs w:val="20"/>
        </w:rPr>
        <w:t xml:space="preserve">Le présent accord sera notifié, dans les plus brefs délais, par courrier recommandé ou courriel avec demande d’avis de réception ou lettre remise en main propre contre décharge, à l’ensemble des organisations syndicales représentatives. </w:t>
      </w:r>
    </w:p>
    <w:p w14:paraId="0FA815DB" w14:textId="45ACB11E" w:rsidR="5CFCD3B2" w:rsidRPr="00F74BA0" w:rsidRDefault="5CFCD3B2" w:rsidP="00C163A7">
      <w:pPr>
        <w:pStyle w:val="4"/>
        <w:spacing w:before="360"/>
        <w:jc w:val="both"/>
        <w:rPr>
          <w:rFonts w:ascii="Segoe UI" w:eastAsia="Segoe UI" w:hAnsi="Segoe UI" w:cs="Segoe UI"/>
          <w:b/>
          <w:sz w:val="22"/>
          <w:u w:val="single"/>
        </w:rPr>
      </w:pPr>
      <w:bookmarkStart w:id="553" w:name="_Toc181200761"/>
      <w:bookmarkStart w:id="554" w:name="_Toc184394389"/>
      <w:bookmarkStart w:id="555" w:name="_Toc187332554"/>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.2.5. Adhésion</w:t>
      </w:r>
      <w:bookmarkEnd w:id="553"/>
      <w:bookmarkEnd w:id="554"/>
      <w:bookmarkEnd w:id="555"/>
    </w:p>
    <w:p w14:paraId="2014C6EB" w14:textId="238ED22F" w:rsidR="00A071A7" w:rsidRPr="00027C33" w:rsidRDefault="5CFCD3B2" w:rsidP="0C44E8E4">
      <w:pPr>
        <w:ind w:firstLine="0"/>
        <w:rPr>
          <w:rFonts w:ascii="Segoe UI" w:eastAsia="Segoe UI" w:hAnsi="Segoe UI" w:cs="Segoe UI"/>
          <w:sz w:val="20"/>
          <w:szCs w:val="20"/>
        </w:rPr>
      </w:pPr>
      <w:r w:rsidRPr="00027C33">
        <w:rPr>
          <w:rFonts w:ascii="Segoe UI" w:eastAsia="Segoe UI" w:hAnsi="Segoe UI" w:cs="Segoe UI"/>
          <w:sz w:val="20"/>
          <w:szCs w:val="20"/>
        </w:rPr>
        <w:t xml:space="preserve">Conformément à l’article L. 2261-3 du Code du travail, une organisation syndicale représentative </w:t>
      </w:r>
      <w:r w:rsidR="3E834C34" w:rsidRPr="00027C33">
        <w:rPr>
          <w:rFonts w:ascii="Segoe UI" w:eastAsia="Segoe UI" w:hAnsi="Segoe UI" w:cs="Segoe UI"/>
          <w:sz w:val="20"/>
          <w:szCs w:val="20"/>
        </w:rPr>
        <w:t>non-signataire</w:t>
      </w:r>
      <w:r w:rsidRPr="00027C33">
        <w:rPr>
          <w:rFonts w:ascii="Segoe UI" w:eastAsia="Segoe UI" w:hAnsi="Segoe UI" w:cs="Segoe UI"/>
          <w:sz w:val="20"/>
          <w:szCs w:val="20"/>
        </w:rPr>
        <w:t xml:space="preserve"> du présent accord pourra y adhérer. Cette adhésion se fera par lettre recommandée avec demande d’avis de réception aux signataires du présent accord et devra en outre faire l’objet à la diligence de son auteur des mêmes formalités de dépôt et de publicité que celles du présent accord.</w:t>
      </w:r>
    </w:p>
    <w:p w14:paraId="2C73D680" w14:textId="47AFDF7A" w:rsidR="5CFCD3B2" w:rsidRPr="00F74BA0" w:rsidRDefault="5CFCD3B2" w:rsidP="00C163A7">
      <w:pPr>
        <w:pStyle w:val="4"/>
        <w:spacing w:before="360"/>
        <w:jc w:val="both"/>
        <w:rPr>
          <w:rFonts w:ascii="Segoe UI" w:eastAsia="Segoe UI" w:hAnsi="Segoe UI" w:cs="Segoe UI"/>
          <w:b/>
          <w:sz w:val="22"/>
          <w:u w:val="single"/>
        </w:rPr>
      </w:pPr>
      <w:bookmarkStart w:id="556" w:name="_Toc181200762"/>
      <w:bookmarkStart w:id="557" w:name="_Toc184394390"/>
      <w:bookmarkStart w:id="558" w:name="_Toc187332555"/>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.2.6. Révision</w:t>
      </w:r>
      <w:bookmarkEnd w:id="556"/>
      <w:bookmarkEnd w:id="557"/>
      <w:bookmarkEnd w:id="558"/>
    </w:p>
    <w:p w14:paraId="0919EE3B" w14:textId="54238648" w:rsidR="5CFCD3B2" w:rsidRPr="00027C33" w:rsidRDefault="5CFCD3B2" w:rsidP="00385FC8">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Le présent accord pourra faire l’objet d’une révision par voie d’avenant, notamment en raison d’évolution postérieure des textes législatifs et/ou conventionnels, conformément aux dispositions des articles L. 2261-7-1 et L. 2261-8 du Code du travail. </w:t>
      </w:r>
    </w:p>
    <w:p w14:paraId="36902184" w14:textId="21BF098E" w:rsidR="00065AB3" w:rsidRDefault="5CFCD3B2" w:rsidP="00385FC8">
      <w:pPr>
        <w:spacing w:after="120"/>
        <w:ind w:firstLine="0"/>
        <w:rPr>
          <w:rFonts w:ascii="Segoe UI" w:eastAsia="Segoe UI" w:hAnsi="Segoe UI" w:cs="Segoe UI"/>
          <w:sz w:val="20"/>
          <w:szCs w:val="20"/>
        </w:rPr>
      </w:pPr>
      <w:r w:rsidRPr="00027C33">
        <w:rPr>
          <w:rFonts w:ascii="Segoe UI" w:eastAsia="Segoe UI" w:hAnsi="Segoe UI" w:cs="Segoe UI"/>
          <w:sz w:val="20"/>
          <w:szCs w:val="20"/>
        </w:rPr>
        <w:t xml:space="preserve">Les Entités, ou toute organisation syndicale représentative habilitée à engager la procédure de révision, qui souhaiterai(en)t s’engager dans cette voie, devra(ont) en informer les parties signataires, ainsi que les autres organisations syndicales représentatives, en joignant une note écrite précisant les dispositions du présent accord visées par la demande de révision d’une part, et proposant le rédactionnel afférent, d’autre part. </w:t>
      </w:r>
    </w:p>
    <w:p w14:paraId="599C882D" w14:textId="65442BDC" w:rsidR="00A071A7" w:rsidRPr="00027C33" w:rsidRDefault="5CFCD3B2" w:rsidP="00C163A7">
      <w:pPr>
        <w:spacing w:after="120"/>
        <w:ind w:firstLine="0"/>
        <w:rPr>
          <w:rFonts w:ascii="Segoe UI" w:eastAsia="Segoe UI" w:hAnsi="Segoe UI" w:cs="Segoe UI"/>
          <w:sz w:val="20"/>
          <w:szCs w:val="20"/>
        </w:rPr>
      </w:pPr>
      <w:r w:rsidRPr="00027C33">
        <w:rPr>
          <w:rFonts w:ascii="Segoe UI" w:eastAsia="Segoe UI" w:hAnsi="Segoe UI" w:cs="Segoe UI"/>
          <w:sz w:val="20"/>
          <w:szCs w:val="20"/>
        </w:rPr>
        <w:t>Les négociations devront alors être engagées dans un délai de trois mois suivant la réception de cette correspondance par lettre recommandée avec accusé de réception afin d’envisager la conclusion d’un avenant de révision.</w:t>
      </w:r>
    </w:p>
    <w:p w14:paraId="0FF25F4B" w14:textId="15331290" w:rsidR="5CFCD3B2" w:rsidRPr="00F74BA0" w:rsidRDefault="5CFCD3B2" w:rsidP="00C163A7">
      <w:pPr>
        <w:pStyle w:val="4"/>
        <w:spacing w:before="360"/>
        <w:jc w:val="both"/>
        <w:rPr>
          <w:rFonts w:ascii="Segoe UI" w:eastAsia="Segoe UI" w:hAnsi="Segoe UI" w:cs="Segoe UI"/>
          <w:b/>
          <w:sz w:val="22"/>
          <w:u w:val="single"/>
        </w:rPr>
      </w:pPr>
      <w:bookmarkStart w:id="559" w:name="_Toc181200763"/>
      <w:bookmarkStart w:id="560" w:name="_Toc184394391"/>
      <w:bookmarkStart w:id="561" w:name="_Toc187332556"/>
      <w:r w:rsidRPr="00F74BA0">
        <w:rPr>
          <w:rFonts w:ascii="Segoe UI" w:eastAsia="Segoe UI" w:hAnsi="Segoe UI" w:cs="Segoe UI"/>
          <w:b/>
          <w:sz w:val="22"/>
          <w:u w:val="single"/>
        </w:rPr>
        <w:t xml:space="preserve">Article </w:t>
      </w:r>
      <w:r w:rsidR="0053691C">
        <w:rPr>
          <w:rFonts w:ascii="Segoe UI" w:eastAsia="Segoe UI" w:hAnsi="Segoe UI" w:cs="Segoe UI"/>
          <w:b/>
          <w:sz w:val="22"/>
          <w:u w:val="single"/>
        </w:rPr>
        <w:t>9</w:t>
      </w:r>
      <w:r w:rsidRPr="00F74BA0">
        <w:rPr>
          <w:rFonts w:ascii="Segoe UI" w:eastAsia="Segoe UI" w:hAnsi="Segoe UI" w:cs="Segoe UI"/>
          <w:b/>
          <w:sz w:val="22"/>
          <w:u w:val="single"/>
        </w:rPr>
        <w:t>.2.7. Publicité</w:t>
      </w:r>
      <w:bookmarkEnd w:id="559"/>
      <w:bookmarkEnd w:id="560"/>
      <w:bookmarkEnd w:id="561"/>
    </w:p>
    <w:p w14:paraId="27C53095" w14:textId="6A310163" w:rsidR="5CFCD3B2" w:rsidRPr="00027C33" w:rsidRDefault="5CFCD3B2" w:rsidP="0C44E8E4">
      <w:pPr>
        <w:ind w:firstLine="0"/>
        <w:rPr>
          <w:rFonts w:ascii="Segoe UI" w:eastAsia="Segoe UI" w:hAnsi="Segoe UI" w:cs="Segoe UI"/>
          <w:sz w:val="20"/>
          <w:szCs w:val="20"/>
        </w:rPr>
      </w:pPr>
      <w:r w:rsidRPr="00027C33">
        <w:rPr>
          <w:rFonts w:ascii="Segoe UI" w:eastAsia="Segoe UI" w:hAnsi="Segoe UI" w:cs="Segoe UI"/>
          <w:sz w:val="20"/>
          <w:szCs w:val="20"/>
        </w:rPr>
        <w:t xml:space="preserve">Le présent accord sera déposé par le représentant légal de l’Entité signataire sur la plateforme </w:t>
      </w:r>
      <w:proofErr w:type="spellStart"/>
      <w:r w:rsidRPr="00027C33">
        <w:rPr>
          <w:rFonts w:ascii="Segoe UI" w:eastAsia="Segoe UI" w:hAnsi="Segoe UI" w:cs="Segoe UI"/>
          <w:sz w:val="20"/>
          <w:szCs w:val="20"/>
        </w:rPr>
        <w:t>TéléAccords</w:t>
      </w:r>
      <w:proofErr w:type="spellEnd"/>
      <w:r w:rsidRPr="00027C33">
        <w:rPr>
          <w:rFonts w:ascii="Segoe UI" w:eastAsia="Segoe UI" w:hAnsi="Segoe UI" w:cs="Segoe UI"/>
          <w:sz w:val="20"/>
          <w:szCs w:val="20"/>
        </w:rPr>
        <w:t xml:space="preserve"> du Ministère du travail et au Conseil des prud'hommes compétent, dans le respect des dispositions légales et réglementaires en vigueur. Les Organisations Syndicales Représentatives sont informées de ce dépôt.</w:t>
      </w:r>
    </w:p>
    <w:p w14:paraId="448ECD84" w14:textId="2B25A2AE" w:rsidR="5CFCD3B2" w:rsidRPr="00027C33" w:rsidRDefault="5CFCD3B2" w:rsidP="0C44E8E4">
      <w:pPr>
        <w:ind w:firstLine="0"/>
        <w:rPr>
          <w:rFonts w:ascii="Segoe UI" w:eastAsia="Segoe UI" w:hAnsi="Segoe UI" w:cs="Segoe UI"/>
          <w:sz w:val="20"/>
          <w:szCs w:val="20"/>
        </w:rPr>
      </w:pPr>
      <w:r w:rsidRPr="00027C33">
        <w:rPr>
          <w:rFonts w:ascii="Segoe UI" w:eastAsia="Segoe UI" w:hAnsi="Segoe UI" w:cs="Segoe UI"/>
          <w:sz w:val="20"/>
          <w:szCs w:val="20"/>
        </w:rPr>
        <w:t xml:space="preserve">L’accord sera mis à disposition du personnel sur l’intranet. </w:t>
      </w:r>
    </w:p>
    <w:p w14:paraId="1C4D60E6" w14:textId="77777777" w:rsidR="0030631D" w:rsidRPr="00027C33" w:rsidRDefault="0030631D" w:rsidP="0C44E8E4">
      <w:pPr>
        <w:ind w:firstLine="0"/>
        <w:rPr>
          <w:rFonts w:ascii="Segoe UI" w:eastAsia="Segoe UI" w:hAnsi="Segoe UI" w:cs="Segoe UI"/>
          <w:sz w:val="20"/>
          <w:szCs w:val="20"/>
        </w:rPr>
      </w:pPr>
    </w:p>
    <w:p w14:paraId="1B4AD437" w14:textId="77777777" w:rsidR="0030631D" w:rsidRPr="00027C33" w:rsidRDefault="0030631D">
      <w:pPr>
        <w:spacing w:after="200" w:line="276" w:lineRule="auto"/>
        <w:ind w:firstLine="0"/>
        <w:jc w:val="left"/>
        <w:rPr>
          <w:rFonts w:ascii="Segoe UI" w:eastAsia="Segoe UI" w:hAnsi="Segoe UI" w:cs="Segoe UI"/>
          <w:sz w:val="20"/>
          <w:szCs w:val="20"/>
        </w:rPr>
      </w:pPr>
      <w:r w:rsidRPr="00027C33">
        <w:rPr>
          <w:rFonts w:ascii="Segoe UI" w:eastAsia="Segoe UI" w:hAnsi="Segoe UI" w:cs="Segoe UI"/>
          <w:sz w:val="20"/>
          <w:szCs w:val="20"/>
        </w:rPr>
        <w:br w:type="page"/>
      </w:r>
    </w:p>
    <w:p w14:paraId="28AF57FE" w14:textId="335B1B15" w:rsidR="00037308" w:rsidRPr="00027C33" w:rsidRDefault="00037308" w:rsidP="2381CE8F">
      <w:pPr>
        <w:pStyle w:val="af0"/>
        <w:tabs>
          <w:tab w:val="left" w:leader="dot" w:pos="2882"/>
        </w:tabs>
        <w:spacing w:before="26"/>
        <w:ind w:firstLine="0"/>
        <w:rPr>
          <w:rFonts w:ascii="Segoe UI" w:eastAsia="Segoe UI" w:hAnsi="Segoe UI" w:cs="Segoe UI"/>
          <w:sz w:val="20"/>
          <w:szCs w:val="20"/>
        </w:rPr>
      </w:pPr>
      <w:r w:rsidRPr="00027C33">
        <w:rPr>
          <w:rFonts w:ascii="Segoe UI" w:eastAsia="Segoe UI" w:hAnsi="Segoe UI" w:cs="Segoe UI"/>
          <w:sz w:val="20"/>
          <w:szCs w:val="20"/>
        </w:rPr>
        <w:lastRenderedPageBreak/>
        <w:t>Fait à Paris, le _________________, en 7 exemplaires originaux, dont un est remis à chaque signataire.</w:t>
      </w:r>
    </w:p>
    <w:p w14:paraId="5943BA6E"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p w14:paraId="1653F4FD" w14:textId="77777777" w:rsidR="00037308" w:rsidRPr="00037308" w:rsidRDefault="00037308" w:rsidP="00420290">
      <w:pPr>
        <w:pStyle w:val="af0"/>
        <w:widowControl w:val="0"/>
        <w:numPr>
          <w:ilvl w:val="0"/>
          <w:numId w:val="19"/>
        </w:numPr>
        <w:tabs>
          <w:tab w:val="left" w:leader="dot" w:pos="2882"/>
        </w:tabs>
        <w:autoSpaceDE w:val="0"/>
        <w:autoSpaceDN w:val="0"/>
        <w:spacing w:before="26" w:after="0"/>
        <w:jc w:val="left"/>
        <w:rPr>
          <w:rFonts w:ascii="Segoe UI" w:eastAsia="Segoe UI" w:hAnsi="Segoe UI" w:cs="Segoe UI"/>
          <w:sz w:val="20"/>
          <w:szCs w:val="20"/>
        </w:rPr>
      </w:pPr>
      <w:r w:rsidRPr="5F155006">
        <w:rPr>
          <w:rFonts w:ascii="Segoe UI" w:eastAsia="Segoe UI" w:hAnsi="Segoe UI" w:cs="Segoe UI"/>
          <w:b/>
          <w:sz w:val="20"/>
          <w:szCs w:val="20"/>
        </w:rPr>
        <w:t>Pour les Entités</w:t>
      </w:r>
      <w:r w:rsidRPr="5F155006">
        <w:rPr>
          <w:rFonts w:ascii="Segoe UI" w:eastAsia="Segoe UI" w:hAnsi="Segoe UI" w:cs="Segoe UI"/>
          <w:sz w:val="20"/>
          <w:szCs w:val="20"/>
        </w:rPr>
        <w:t>,</w:t>
      </w:r>
    </w:p>
    <w:p w14:paraId="2DEA5E62"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65"/>
      </w:tblGrid>
      <w:tr w:rsidR="00037308" w:rsidRPr="00037308" w14:paraId="69A156B0" w14:textId="77777777" w:rsidTr="00540A78">
        <w:trPr>
          <w:trHeight w:val="953"/>
        </w:trPr>
        <w:tc>
          <w:tcPr>
            <w:tcW w:w="4465" w:type="dxa"/>
            <w:tcBorders>
              <w:top w:val="single" w:sz="4" w:space="0" w:color="auto"/>
              <w:left w:val="single" w:sz="4" w:space="0" w:color="auto"/>
              <w:bottom w:val="single" w:sz="4" w:space="0" w:color="auto"/>
              <w:right w:val="single" w:sz="4" w:space="0" w:color="auto"/>
            </w:tcBorders>
          </w:tcPr>
          <w:p w14:paraId="1333B297" w14:textId="77777777" w:rsidR="00037308" w:rsidRPr="00037308" w:rsidRDefault="00037308" w:rsidP="00540A78">
            <w:pPr>
              <w:pStyle w:val="af0"/>
              <w:tabs>
                <w:tab w:val="left" w:leader="dot" w:pos="2882"/>
              </w:tabs>
              <w:spacing w:before="26"/>
              <w:ind w:left="232"/>
              <w:rPr>
                <w:rFonts w:ascii="Segoe UI" w:eastAsia="Segoe UI" w:hAnsi="Segoe UI" w:cs="Segoe UI"/>
                <w:sz w:val="20"/>
                <w:szCs w:val="20"/>
              </w:rPr>
            </w:pPr>
          </w:p>
          <w:p w14:paraId="41570E4B" w14:textId="77777777" w:rsidR="00037308" w:rsidRPr="00037308" w:rsidRDefault="00037308" w:rsidP="00540A78">
            <w:pPr>
              <w:pStyle w:val="af0"/>
              <w:tabs>
                <w:tab w:val="left" w:leader="dot" w:pos="2882"/>
              </w:tabs>
              <w:spacing w:before="26"/>
              <w:ind w:left="232"/>
              <w:rPr>
                <w:rFonts w:ascii="Segoe UI" w:eastAsia="Segoe UI" w:hAnsi="Segoe UI" w:cs="Segoe UI"/>
                <w:sz w:val="20"/>
                <w:szCs w:val="20"/>
              </w:rPr>
            </w:pPr>
          </w:p>
          <w:p w14:paraId="43CC1901" w14:textId="77777777" w:rsidR="00037308" w:rsidRPr="00037308" w:rsidRDefault="00037308" w:rsidP="00540A78">
            <w:pPr>
              <w:pStyle w:val="af0"/>
              <w:tabs>
                <w:tab w:val="left" w:leader="dot" w:pos="2882"/>
              </w:tabs>
              <w:spacing w:before="26"/>
              <w:ind w:left="232"/>
              <w:rPr>
                <w:rFonts w:ascii="Segoe UI" w:eastAsia="Segoe UI" w:hAnsi="Segoe UI" w:cs="Segoe UI"/>
                <w:sz w:val="20"/>
                <w:szCs w:val="20"/>
              </w:rPr>
            </w:pPr>
          </w:p>
          <w:p w14:paraId="6E205672" w14:textId="77777777" w:rsidR="00037308" w:rsidRPr="00037308" w:rsidRDefault="00037308" w:rsidP="00540A78">
            <w:pPr>
              <w:pStyle w:val="af0"/>
              <w:tabs>
                <w:tab w:val="left" w:leader="dot" w:pos="2882"/>
              </w:tabs>
              <w:spacing w:before="26"/>
              <w:ind w:left="232"/>
              <w:rPr>
                <w:rFonts w:ascii="Segoe UI" w:eastAsia="Segoe UI" w:hAnsi="Segoe UI" w:cs="Segoe UI"/>
                <w:sz w:val="20"/>
                <w:szCs w:val="20"/>
              </w:rPr>
            </w:pPr>
            <w:r w:rsidRPr="5F155006">
              <w:rPr>
                <w:rFonts w:ascii="Segoe UI" w:eastAsia="Segoe UI" w:hAnsi="Segoe UI" w:cs="Segoe UI"/>
                <w:sz w:val="20"/>
                <w:szCs w:val="20"/>
              </w:rPr>
              <w:t>Directrice des Affaires Sociales Covéa</w:t>
            </w:r>
          </w:p>
        </w:tc>
      </w:tr>
    </w:tbl>
    <w:p w14:paraId="6D8780C4"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p w14:paraId="0263CF73"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p w14:paraId="4A1A2626"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p w14:paraId="6836628F" w14:textId="77777777" w:rsidR="00037308" w:rsidRPr="00037308" w:rsidRDefault="00037308" w:rsidP="00420290">
      <w:pPr>
        <w:pStyle w:val="af0"/>
        <w:widowControl w:val="0"/>
        <w:numPr>
          <w:ilvl w:val="0"/>
          <w:numId w:val="19"/>
        </w:numPr>
        <w:tabs>
          <w:tab w:val="left" w:leader="dot" w:pos="2882"/>
        </w:tabs>
        <w:autoSpaceDE w:val="0"/>
        <w:autoSpaceDN w:val="0"/>
        <w:spacing w:before="26" w:after="0"/>
        <w:jc w:val="left"/>
        <w:rPr>
          <w:rFonts w:ascii="Segoe UI" w:eastAsia="Segoe UI" w:hAnsi="Segoe UI" w:cs="Segoe UI"/>
          <w:b/>
          <w:sz w:val="20"/>
          <w:szCs w:val="20"/>
        </w:rPr>
      </w:pPr>
      <w:r w:rsidRPr="5F155006">
        <w:rPr>
          <w:rFonts w:ascii="Segoe UI" w:eastAsia="Segoe UI" w:hAnsi="Segoe UI" w:cs="Segoe UI"/>
          <w:b/>
          <w:sz w:val="20"/>
          <w:szCs w:val="20"/>
        </w:rPr>
        <w:t>Pour les Organisations Syndicales Représentatives au niveau du périmètre du présent accord</w:t>
      </w:r>
      <w:r w:rsidRPr="5F155006">
        <w:rPr>
          <w:rFonts w:ascii="Segoe UI" w:eastAsia="Segoe UI" w:hAnsi="Segoe UI" w:cs="Segoe UI"/>
          <w:sz w:val="20"/>
          <w:szCs w:val="20"/>
        </w:rPr>
        <w:t>,</w:t>
      </w:r>
    </w:p>
    <w:p w14:paraId="0970083B" w14:textId="77777777" w:rsidR="00037308" w:rsidRPr="00037308" w:rsidRDefault="00037308" w:rsidP="00037308">
      <w:pPr>
        <w:pStyle w:val="af0"/>
        <w:tabs>
          <w:tab w:val="left" w:leader="dot" w:pos="2882"/>
        </w:tabs>
        <w:spacing w:before="26"/>
        <w:ind w:left="232"/>
        <w:rPr>
          <w:rFonts w:ascii="Segoe UI" w:eastAsia="Segoe UI" w:hAnsi="Segoe UI" w:cs="Segoe UI"/>
          <w:sz w:val="20"/>
          <w:szCs w:val="20"/>
        </w:rPr>
      </w:pPr>
    </w:p>
    <w:tbl>
      <w:tblPr>
        <w:tblW w:w="0" w:type="auto"/>
        <w:tblLayout w:type="fixed"/>
        <w:tblLook w:val="04A0" w:firstRow="1" w:lastRow="0" w:firstColumn="1" w:lastColumn="0" w:noHBand="0" w:noVBand="1"/>
      </w:tblPr>
      <w:tblGrid>
        <w:gridCol w:w="4522"/>
        <w:gridCol w:w="489"/>
        <w:gridCol w:w="4353"/>
      </w:tblGrid>
      <w:tr w:rsidR="1EDD0FB0" w14:paraId="1A559C22" w14:textId="77777777" w:rsidTr="1EDD0FB0">
        <w:trPr>
          <w:trHeight w:val="2025"/>
        </w:trPr>
        <w:tc>
          <w:tcPr>
            <w:tcW w:w="4522" w:type="dxa"/>
            <w:tcBorders>
              <w:top w:val="single" w:sz="8" w:space="0" w:color="auto"/>
              <w:left w:val="single" w:sz="8" w:space="0" w:color="auto"/>
              <w:bottom w:val="single" w:sz="8" w:space="0" w:color="auto"/>
              <w:right w:val="single" w:sz="8" w:space="0" w:color="auto"/>
            </w:tcBorders>
            <w:tcMar>
              <w:left w:w="70" w:type="dxa"/>
              <w:right w:w="70" w:type="dxa"/>
            </w:tcMar>
          </w:tcPr>
          <w:p w14:paraId="04D8A24E" w14:textId="3B30F54E" w:rsidR="1EDD0FB0" w:rsidRDefault="1EDD0FB0" w:rsidP="1EDD0FB0">
            <w:r w:rsidRPr="1EDD0FB0">
              <w:rPr>
                <w:rFonts w:ascii="Segoe UI" w:eastAsia="Segoe UI" w:hAnsi="Segoe UI" w:cs="Segoe UI"/>
                <w:b/>
                <w:bCs/>
                <w:sz w:val="20"/>
                <w:szCs w:val="20"/>
              </w:rPr>
              <w:t>CFDT</w:t>
            </w:r>
            <w:r w:rsidRPr="1EDD0FB0">
              <w:rPr>
                <w:rFonts w:ascii="Segoe UI" w:eastAsia="Segoe UI" w:hAnsi="Segoe UI" w:cs="Segoe UI"/>
                <w:sz w:val="20"/>
                <w:szCs w:val="20"/>
              </w:rPr>
              <w:t>,</w:t>
            </w:r>
          </w:p>
          <w:p w14:paraId="49A7EC5B" w14:textId="0ABC3AA7" w:rsidR="1EDD0FB0" w:rsidRDefault="1EDD0FB0" w:rsidP="1EDD0FB0">
            <w:r w:rsidRPr="1EDD0FB0">
              <w:rPr>
                <w:rFonts w:ascii="Segoe UI" w:eastAsia="Segoe UI" w:hAnsi="Segoe UI" w:cs="Segoe UI"/>
                <w:sz w:val="20"/>
                <w:szCs w:val="20"/>
              </w:rPr>
              <w:t xml:space="preserve"> </w:t>
            </w:r>
          </w:p>
          <w:p w14:paraId="73749D21" w14:textId="522361BA" w:rsidR="1EDD0FB0" w:rsidRDefault="1EDD0FB0" w:rsidP="1EDD0FB0">
            <w:r w:rsidRPr="1EDD0FB0">
              <w:rPr>
                <w:rFonts w:ascii="Segoe UI" w:eastAsia="Segoe UI" w:hAnsi="Segoe UI" w:cs="Segoe UI"/>
                <w:sz w:val="20"/>
                <w:szCs w:val="20"/>
              </w:rPr>
              <w:t xml:space="preserve"> </w:t>
            </w:r>
          </w:p>
          <w:p w14:paraId="7310BB0A" w14:textId="055136B0" w:rsidR="1EDD0FB0" w:rsidRDefault="1EDD0FB0" w:rsidP="1EDD0FB0">
            <w:r w:rsidRPr="1EDD0FB0">
              <w:rPr>
                <w:rFonts w:ascii="Segoe UI" w:eastAsia="Segoe UI" w:hAnsi="Segoe UI" w:cs="Segoe UI"/>
                <w:sz w:val="20"/>
                <w:szCs w:val="20"/>
              </w:rPr>
              <w:t xml:space="preserve"> </w:t>
            </w:r>
          </w:p>
          <w:p w14:paraId="053A1ED1" w14:textId="145611FC" w:rsidR="1EDD0FB0" w:rsidRDefault="1EDD0FB0" w:rsidP="1EDD0FB0">
            <w:r w:rsidRPr="1EDD0FB0">
              <w:rPr>
                <w:rFonts w:ascii="Segoe UI" w:eastAsia="Segoe UI" w:hAnsi="Segoe UI" w:cs="Segoe UI"/>
                <w:sz w:val="20"/>
                <w:szCs w:val="20"/>
              </w:rPr>
              <w:t xml:space="preserve"> </w:t>
            </w:r>
          </w:p>
          <w:p w14:paraId="1B8489A3" w14:textId="2726913D" w:rsidR="1EDD0FB0" w:rsidRDefault="1EDD0FB0" w:rsidP="1EDD0FB0">
            <w:r w:rsidRPr="1EDD0FB0">
              <w:rPr>
                <w:rFonts w:ascii="Segoe UI" w:eastAsia="Segoe UI" w:hAnsi="Segoe UI" w:cs="Segoe UI"/>
                <w:sz w:val="20"/>
                <w:szCs w:val="20"/>
              </w:rPr>
              <w:t xml:space="preserve"> </w:t>
            </w:r>
          </w:p>
          <w:p w14:paraId="3608D2D1" w14:textId="42706E60" w:rsidR="1EDD0FB0" w:rsidRDefault="1EDD0FB0" w:rsidP="1EDD0FB0">
            <w:pPr>
              <w:rPr>
                <w:rFonts w:ascii="Segoe UI" w:eastAsia="Segoe UI" w:hAnsi="Segoe UI" w:cs="Segoe UI"/>
                <w:sz w:val="20"/>
                <w:szCs w:val="20"/>
              </w:rPr>
            </w:pPr>
          </w:p>
          <w:p w14:paraId="3CB14804" w14:textId="6DBE0701" w:rsidR="1EDD0FB0" w:rsidRDefault="1EDD0FB0" w:rsidP="1EDD0FB0">
            <w:pPr>
              <w:rPr>
                <w:rFonts w:ascii="Segoe UI" w:eastAsia="Segoe UI" w:hAnsi="Segoe UI" w:cs="Segoe UI"/>
                <w:b/>
                <w:bCs/>
                <w:sz w:val="20"/>
                <w:szCs w:val="20"/>
              </w:rPr>
            </w:pPr>
            <w:r w:rsidRPr="1EDD0FB0">
              <w:rPr>
                <w:rFonts w:ascii="Segoe UI" w:eastAsia="Segoe UI" w:hAnsi="Segoe UI" w:cs="Segoe UI"/>
                <w:b/>
                <w:bCs/>
                <w:sz w:val="20"/>
                <w:szCs w:val="20"/>
              </w:rPr>
              <w:t xml:space="preserve">                        </w:t>
            </w:r>
          </w:p>
        </w:tc>
        <w:tc>
          <w:tcPr>
            <w:tcW w:w="489" w:type="dxa"/>
            <w:tcBorders>
              <w:top w:val="nil"/>
              <w:left w:val="single" w:sz="8" w:space="0" w:color="auto"/>
              <w:bottom w:val="nil"/>
              <w:right w:val="single" w:sz="8" w:space="0" w:color="auto"/>
            </w:tcBorders>
            <w:tcMar>
              <w:left w:w="70" w:type="dxa"/>
              <w:right w:w="70" w:type="dxa"/>
            </w:tcMar>
          </w:tcPr>
          <w:p w14:paraId="20F906F0" w14:textId="41BD127B" w:rsidR="1EDD0FB0" w:rsidRDefault="1EDD0FB0" w:rsidP="1EDD0FB0">
            <w:r w:rsidRPr="1EDD0FB0">
              <w:rPr>
                <w:rFonts w:ascii="Segoe UI" w:eastAsia="Segoe UI" w:hAnsi="Segoe UI" w:cs="Segoe UI"/>
                <w:b/>
                <w:bCs/>
                <w:sz w:val="20"/>
                <w:szCs w:val="20"/>
              </w:rPr>
              <w:t xml:space="preserve"> </w:t>
            </w:r>
          </w:p>
        </w:tc>
        <w:tc>
          <w:tcPr>
            <w:tcW w:w="4353" w:type="dxa"/>
            <w:tcBorders>
              <w:top w:val="single" w:sz="8" w:space="0" w:color="auto"/>
              <w:left w:val="single" w:sz="8" w:space="0" w:color="auto"/>
              <w:bottom w:val="single" w:sz="8" w:space="0" w:color="auto"/>
              <w:right w:val="single" w:sz="8" w:space="0" w:color="auto"/>
            </w:tcBorders>
            <w:tcMar>
              <w:left w:w="70" w:type="dxa"/>
              <w:right w:w="70" w:type="dxa"/>
            </w:tcMar>
          </w:tcPr>
          <w:p w14:paraId="497013F8" w14:textId="7BF65138" w:rsidR="1EDD0FB0" w:rsidRDefault="1EDD0FB0" w:rsidP="1EDD0FB0">
            <w:r w:rsidRPr="1EDD0FB0">
              <w:rPr>
                <w:rFonts w:ascii="Segoe UI" w:eastAsia="Segoe UI" w:hAnsi="Segoe UI" w:cs="Segoe UI"/>
                <w:b/>
                <w:bCs/>
                <w:sz w:val="20"/>
                <w:szCs w:val="20"/>
              </w:rPr>
              <w:t>CFE-CGC</w:t>
            </w:r>
            <w:r w:rsidRPr="1EDD0FB0">
              <w:rPr>
                <w:rFonts w:ascii="Segoe UI" w:eastAsia="Segoe UI" w:hAnsi="Segoe UI" w:cs="Segoe UI"/>
                <w:sz w:val="20"/>
                <w:szCs w:val="20"/>
              </w:rPr>
              <w:t>,</w:t>
            </w:r>
          </w:p>
          <w:p w14:paraId="6BBAE7C9" w14:textId="77777777" w:rsidR="1EDD0FB0" w:rsidRDefault="1EDD0FB0" w:rsidP="1EDD0FB0">
            <w:r w:rsidRPr="1EDD0FB0">
              <w:rPr>
                <w:rFonts w:ascii="Segoe UI" w:eastAsia="Segoe UI" w:hAnsi="Segoe UI" w:cs="Segoe UI"/>
                <w:sz w:val="20"/>
                <w:szCs w:val="20"/>
              </w:rPr>
              <w:t xml:space="preserve"> </w:t>
            </w:r>
          </w:p>
          <w:p w14:paraId="7C5AE9ED" w14:textId="77777777" w:rsidR="1EDD0FB0" w:rsidRDefault="1EDD0FB0" w:rsidP="1EDD0FB0">
            <w:r w:rsidRPr="1EDD0FB0">
              <w:rPr>
                <w:rFonts w:ascii="Segoe UI" w:eastAsia="Segoe UI" w:hAnsi="Segoe UI" w:cs="Segoe UI"/>
                <w:sz w:val="20"/>
                <w:szCs w:val="20"/>
              </w:rPr>
              <w:t xml:space="preserve"> </w:t>
            </w:r>
          </w:p>
          <w:p w14:paraId="46CD161E" w14:textId="77777777" w:rsidR="1EDD0FB0" w:rsidRDefault="1EDD0FB0" w:rsidP="1EDD0FB0">
            <w:r w:rsidRPr="1EDD0FB0">
              <w:rPr>
                <w:rFonts w:ascii="Segoe UI" w:eastAsia="Segoe UI" w:hAnsi="Segoe UI" w:cs="Segoe UI"/>
                <w:sz w:val="20"/>
                <w:szCs w:val="20"/>
              </w:rPr>
              <w:t xml:space="preserve"> </w:t>
            </w:r>
          </w:p>
          <w:p w14:paraId="44D661D4" w14:textId="77777777" w:rsidR="1EDD0FB0" w:rsidRDefault="1EDD0FB0" w:rsidP="1EDD0FB0">
            <w:r w:rsidRPr="1EDD0FB0">
              <w:rPr>
                <w:rFonts w:ascii="Segoe UI" w:eastAsia="Segoe UI" w:hAnsi="Segoe UI" w:cs="Segoe UI"/>
                <w:sz w:val="20"/>
                <w:szCs w:val="20"/>
              </w:rPr>
              <w:t xml:space="preserve"> </w:t>
            </w:r>
          </w:p>
          <w:p w14:paraId="6F73CF30" w14:textId="77777777" w:rsidR="1EDD0FB0" w:rsidRDefault="1EDD0FB0" w:rsidP="1EDD0FB0">
            <w:r w:rsidRPr="1EDD0FB0">
              <w:rPr>
                <w:rFonts w:ascii="Segoe UI" w:eastAsia="Segoe UI" w:hAnsi="Segoe UI" w:cs="Segoe UI"/>
                <w:sz w:val="20"/>
                <w:szCs w:val="20"/>
              </w:rPr>
              <w:t xml:space="preserve"> </w:t>
            </w:r>
          </w:p>
          <w:p w14:paraId="48E06816" w14:textId="77777777" w:rsidR="1EDD0FB0" w:rsidRDefault="1EDD0FB0" w:rsidP="00F16D98">
            <w:pPr>
              <w:rPr>
                <w:rFonts w:ascii="Segoe UI" w:eastAsia="Segoe UI" w:hAnsi="Segoe UI" w:cs="Segoe UI"/>
                <w:sz w:val="20"/>
                <w:szCs w:val="20"/>
              </w:rPr>
            </w:pPr>
          </w:p>
          <w:p w14:paraId="07822F7C" w14:textId="2E1FACEC" w:rsidR="154D579B" w:rsidRPr="00CF66D0" w:rsidRDefault="154D579B" w:rsidP="1EDD0FB0">
            <w:pPr>
              <w:jc w:val="center"/>
              <w:rPr>
                <w:rFonts w:ascii="Segoe UI" w:eastAsia="Segoe UI" w:hAnsi="Segoe UI" w:cs="Segoe UI"/>
                <w:b/>
                <w:sz w:val="20"/>
                <w:szCs w:val="20"/>
              </w:rPr>
            </w:pPr>
            <w:r w:rsidRPr="1EDD0FB0">
              <w:rPr>
                <w:rFonts w:ascii="Segoe UI" w:eastAsia="Segoe UI" w:hAnsi="Segoe UI" w:cs="Segoe UI"/>
                <w:b/>
                <w:bCs/>
                <w:sz w:val="20"/>
                <w:szCs w:val="20"/>
              </w:rPr>
              <w:t xml:space="preserve">                 </w:t>
            </w:r>
            <w:r w:rsidR="1EDD0FB0" w:rsidRPr="1EDD0FB0">
              <w:rPr>
                <w:rFonts w:ascii="Segoe UI" w:eastAsia="Segoe UI" w:hAnsi="Segoe UI" w:cs="Segoe UI"/>
                <w:b/>
                <w:bCs/>
                <w:sz w:val="20"/>
                <w:szCs w:val="20"/>
              </w:rPr>
              <w:t xml:space="preserve">  </w:t>
            </w:r>
          </w:p>
        </w:tc>
      </w:tr>
      <w:tr w:rsidR="1EDD0FB0" w14:paraId="0D595E94" w14:textId="77777777" w:rsidTr="1EDD0FB0">
        <w:trPr>
          <w:trHeight w:val="180"/>
        </w:trPr>
        <w:tc>
          <w:tcPr>
            <w:tcW w:w="4522" w:type="dxa"/>
            <w:tcBorders>
              <w:top w:val="single" w:sz="8" w:space="0" w:color="auto"/>
              <w:left w:val="nil"/>
              <w:bottom w:val="single" w:sz="8" w:space="0" w:color="auto"/>
              <w:right w:val="nil"/>
            </w:tcBorders>
            <w:tcMar>
              <w:left w:w="70" w:type="dxa"/>
              <w:right w:w="70" w:type="dxa"/>
            </w:tcMar>
          </w:tcPr>
          <w:p w14:paraId="78F3ABDF" w14:textId="064DC7A7" w:rsidR="1EDD0FB0" w:rsidRDefault="1EDD0FB0" w:rsidP="1EDD0FB0">
            <w:r w:rsidRPr="1EDD0FB0">
              <w:rPr>
                <w:rFonts w:ascii="Segoe UI" w:eastAsia="Segoe UI" w:hAnsi="Segoe UI" w:cs="Segoe UI"/>
                <w:b/>
                <w:bCs/>
                <w:sz w:val="20"/>
                <w:szCs w:val="20"/>
              </w:rPr>
              <w:t xml:space="preserve"> </w:t>
            </w:r>
          </w:p>
          <w:p w14:paraId="0E85FF27" w14:textId="4A4DEEC7" w:rsidR="1EDD0FB0" w:rsidRDefault="1EDD0FB0" w:rsidP="1EDD0FB0">
            <w:r w:rsidRPr="1EDD0FB0">
              <w:rPr>
                <w:rFonts w:ascii="Segoe UI" w:eastAsia="Segoe UI" w:hAnsi="Segoe UI" w:cs="Segoe UI"/>
                <w:b/>
                <w:bCs/>
                <w:sz w:val="20"/>
                <w:szCs w:val="20"/>
              </w:rPr>
              <w:t xml:space="preserve"> </w:t>
            </w:r>
          </w:p>
          <w:p w14:paraId="4B65C74A" w14:textId="12505303" w:rsidR="1EDD0FB0" w:rsidRDefault="1EDD0FB0" w:rsidP="1EDD0FB0">
            <w:r w:rsidRPr="1EDD0FB0">
              <w:rPr>
                <w:rFonts w:ascii="Segoe UI" w:eastAsia="Segoe UI" w:hAnsi="Segoe UI" w:cs="Segoe UI"/>
                <w:b/>
                <w:bCs/>
                <w:sz w:val="20"/>
                <w:szCs w:val="20"/>
              </w:rPr>
              <w:t xml:space="preserve"> </w:t>
            </w:r>
          </w:p>
          <w:p w14:paraId="66B88251" w14:textId="55F2E228" w:rsidR="1EDD0FB0" w:rsidRDefault="1EDD0FB0" w:rsidP="1EDD0FB0">
            <w:r w:rsidRPr="1EDD0FB0">
              <w:rPr>
                <w:rFonts w:ascii="Segoe UI" w:eastAsia="Segoe UI" w:hAnsi="Segoe UI" w:cs="Segoe UI"/>
                <w:b/>
                <w:bCs/>
                <w:sz w:val="20"/>
                <w:szCs w:val="20"/>
              </w:rPr>
              <w:t xml:space="preserve"> </w:t>
            </w:r>
          </w:p>
        </w:tc>
        <w:tc>
          <w:tcPr>
            <w:tcW w:w="489" w:type="dxa"/>
            <w:tcBorders>
              <w:top w:val="nil"/>
              <w:left w:val="nil"/>
              <w:bottom w:val="nil"/>
              <w:right w:val="nil"/>
            </w:tcBorders>
            <w:tcMar>
              <w:left w:w="70" w:type="dxa"/>
              <w:right w:w="70" w:type="dxa"/>
            </w:tcMar>
          </w:tcPr>
          <w:p w14:paraId="0A6E667D" w14:textId="47DBD115" w:rsidR="1EDD0FB0" w:rsidRDefault="1EDD0FB0" w:rsidP="1EDD0FB0">
            <w:r w:rsidRPr="1EDD0FB0">
              <w:rPr>
                <w:rFonts w:ascii="Segoe UI" w:eastAsia="Segoe UI" w:hAnsi="Segoe UI" w:cs="Segoe UI"/>
                <w:b/>
                <w:bCs/>
                <w:sz w:val="20"/>
                <w:szCs w:val="20"/>
              </w:rPr>
              <w:t xml:space="preserve"> </w:t>
            </w:r>
          </w:p>
        </w:tc>
        <w:tc>
          <w:tcPr>
            <w:tcW w:w="4353" w:type="dxa"/>
            <w:tcBorders>
              <w:top w:val="single" w:sz="8" w:space="0" w:color="auto"/>
              <w:left w:val="nil"/>
              <w:bottom w:val="single" w:sz="8" w:space="0" w:color="auto"/>
              <w:right w:val="nil"/>
            </w:tcBorders>
            <w:tcMar>
              <w:left w:w="70" w:type="dxa"/>
              <w:right w:w="70" w:type="dxa"/>
            </w:tcMar>
          </w:tcPr>
          <w:p w14:paraId="53568C7B" w14:textId="77777777" w:rsidR="00F16D98" w:rsidRDefault="00F16D98" w:rsidP="00F16D98">
            <w:r w:rsidRPr="1EDD0FB0">
              <w:rPr>
                <w:rFonts w:ascii="Segoe UI" w:eastAsia="Segoe UI" w:hAnsi="Segoe UI" w:cs="Segoe UI"/>
                <w:b/>
                <w:bCs/>
                <w:sz w:val="20"/>
                <w:szCs w:val="20"/>
              </w:rPr>
              <w:t xml:space="preserve"> </w:t>
            </w:r>
          </w:p>
          <w:p w14:paraId="3A582606" w14:textId="77777777" w:rsidR="00F16D98" w:rsidRDefault="00F16D98" w:rsidP="00F16D98">
            <w:r w:rsidRPr="1EDD0FB0">
              <w:rPr>
                <w:rFonts w:ascii="Segoe UI" w:eastAsia="Segoe UI" w:hAnsi="Segoe UI" w:cs="Segoe UI"/>
                <w:b/>
                <w:bCs/>
                <w:sz w:val="20"/>
                <w:szCs w:val="20"/>
              </w:rPr>
              <w:t xml:space="preserve"> </w:t>
            </w:r>
          </w:p>
          <w:p w14:paraId="62B777C3" w14:textId="77777777" w:rsidR="00F16D98" w:rsidRDefault="00F16D98" w:rsidP="00F16D98">
            <w:r w:rsidRPr="1EDD0FB0">
              <w:rPr>
                <w:rFonts w:ascii="Segoe UI" w:eastAsia="Segoe UI" w:hAnsi="Segoe UI" w:cs="Segoe UI"/>
                <w:b/>
                <w:bCs/>
                <w:sz w:val="20"/>
                <w:szCs w:val="20"/>
              </w:rPr>
              <w:t xml:space="preserve"> </w:t>
            </w:r>
          </w:p>
          <w:p w14:paraId="5006AB79" w14:textId="337A6DE6" w:rsidR="1EDD0FB0" w:rsidRDefault="1EDD0FB0" w:rsidP="00FF7B47">
            <w:pPr>
              <w:ind w:firstLine="0"/>
            </w:pPr>
            <w:r w:rsidRPr="1EDD0FB0">
              <w:rPr>
                <w:rFonts w:ascii="Segoe UI" w:eastAsia="Segoe UI" w:hAnsi="Segoe UI" w:cs="Segoe UI"/>
                <w:b/>
                <w:bCs/>
                <w:sz w:val="20"/>
                <w:szCs w:val="20"/>
              </w:rPr>
              <w:t xml:space="preserve"> </w:t>
            </w:r>
          </w:p>
        </w:tc>
      </w:tr>
      <w:tr w:rsidR="1EDD0FB0" w14:paraId="3251614B" w14:textId="77777777" w:rsidTr="1EDD0FB0">
        <w:trPr>
          <w:trHeight w:val="1035"/>
        </w:trPr>
        <w:tc>
          <w:tcPr>
            <w:tcW w:w="4522" w:type="dxa"/>
            <w:tcBorders>
              <w:top w:val="single" w:sz="8" w:space="0" w:color="auto"/>
              <w:left w:val="single" w:sz="8" w:space="0" w:color="auto"/>
              <w:bottom w:val="single" w:sz="8" w:space="0" w:color="auto"/>
              <w:right w:val="single" w:sz="8" w:space="0" w:color="auto"/>
            </w:tcBorders>
            <w:tcMar>
              <w:left w:w="70" w:type="dxa"/>
              <w:right w:w="70" w:type="dxa"/>
            </w:tcMar>
          </w:tcPr>
          <w:p w14:paraId="268E7AEF" w14:textId="7B46DF50" w:rsidR="1EDD0FB0" w:rsidRDefault="1EDD0FB0" w:rsidP="1EDD0FB0">
            <w:r w:rsidRPr="1EDD0FB0">
              <w:rPr>
                <w:rFonts w:ascii="Segoe UI" w:eastAsia="Segoe UI" w:hAnsi="Segoe UI" w:cs="Segoe UI"/>
                <w:b/>
                <w:bCs/>
                <w:sz w:val="20"/>
                <w:szCs w:val="20"/>
              </w:rPr>
              <w:t>CFTC</w:t>
            </w:r>
            <w:r w:rsidRPr="1EDD0FB0">
              <w:rPr>
                <w:rFonts w:ascii="Segoe UI" w:eastAsia="Segoe UI" w:hAnsi="Segoe UI" w:cs="Segoe UI"/>
                <w:sz w:val="20"/>
                <w:szCs w:val="20"/>
              </w:rPr>
              <w:t>,</w:t>
            </w:r>
          </w:p>
          <w:p w14:paraId="15A35632" w14:textId="1FB5919B" w:rsidR="1EDD0FB0" w:rsidRDefault="1EDD0FB0" w:rsidP="1EDD0FB0">
            <w:r w:rsidRPr="1EDD0FB0">
              <w:rPr>
                <w:rFonts w:ascii="Segoe UI" w:eastAsia="Segoe UI" w:hAnsi="Segoe UI" w:cs="Segoe UI"/>
                <w:b/>
                <w:bCs/>
                <w:sz w:val="20"/>
                <w:szCs w:val="20"/>
              </w:rPr>
              <w:t xml:space="preserve"> </w:t>
            </w:r>
          </w:p>
          <w:p w14:paraId="26BD0B30" w14:textId="4D4E1A0A" w:rsidR="1EDD0FB0" w:rsidRDefault="1EDD0FB0" w:rsidP="1EDD0FB0">
            <w:r w:rsidRPr="1EDD0FB0">
              <w:rPr>
                <w:rFonts w:ascii="Segoe UI" w:eastAsia="Segoe UI" w:hAnsi="Segoe UI" w:cs="Segoe UI"/>
                <w:b/>
                <w:bCs/>
                <w:sz w:val="20"/>
                <w:szCs w:val="20"/>
              </w:rPr>
              <w:t xml:space="preserve"> </w:t>
            </w:r>
          </w:p>
          <w:p w14:paraId="5F7C3157" w14:textId="3FDEDCA8" w:rsidR="1EDD0FB0" w:rsidRDefault="1EDD0FB0" w:rsidP="1EDD0FB0">
            <w:pPr>
              <w:rPr>
                <w:rFonts w:ascii="Segoe UI" w:eastAsia="Segoe UI" w:hAnsi="Segoe UI" w:cs="Segoe UI"/>
                <w:b/>
                <w:bCs/>
                <w:sz w:val="20"/>
                <w:szCs w:val="20"/>
              </w:rPr>
            </w:pPr>
          </w:p>
          <w:p w14:paraId="416F3D20" w14:textId="683EF986" w:rsidR="1EDD0FB0" w:rsidRDefault="1EDD0FB0" w:rsidP="1EDD0FB0">
            <w:r w:rsidRPr="1EDD0FB0">
              <w:rPr>
                <w:rFonts w:ascii="Segoe UI" w:eastAsia="Segoe UI" w:hAnsi="Segoe UI" w:cs="Segoe UI"/>
                <w:b/>
                <w:bCs/>
                <w:sz w:val="20"/>
                <w:szCs w:val="20"/>
              </w:rPr>
              <w:t xml:space="preserve"> </w:t>
            </w:r>
          </w:p>
          <w:p w14:paraId="41DBFD0F" w14:textId="1CB12F5D" w:rsidR="1EDD0FB0" w:rsidRDefault="1EDD0FB0" w:rsidP="1EDD0FB0">
            <w:r w:rsidRPr="1EDD0FB0">
              <w:rPr>
                <w:rFonts w:ascii="Segoe UI" w:eastAsia="Segoe UI" w:hAnsi="Segoe UI" w:cs="Segoe UI"/>
                <w:b/>
                <w:bCs/>
                <w:sz w:val="20"/>
                <w:szCs w:val="20"/>
              </w:rPr>
              <w:t xml:space="preserve"> </w:t>
            </w:r>
          </w:p>
          <w:p w14:paraId="5E9080F3" w14:textId="588506DF" w:rsidR="1EDD0FB0" w:rsidRDefault="1EDD0FB0" w:rsidP="1EDD0FB0">
            <w:pPr>
              <w:jc w:val="right"/>
            </w:pPr>
            <w:r w:rsidRPr="1EDD0FB0">
              <w:rPr>
                <w:rFonts w:ascii="Segoe UI" w:eastAsia="Segoe UI" w:hAnsi="Segoe UI" w:cs="Segoe UI"/>
                <w:b/>
                <w:bCs/>
                <w:sz w:val="20"/>
                <w:szCs w:val="20"/>
              </w:rPr>
              <w:t xml:space="preserve"> </w:t>
            </w:r>
          </w:p>
          <w:p w14:paraId="4B5F2109" w14:textId="0DF33F60" w:rsidR="4059C5AF" w:rsidRDefault="4059C5AF" w:rsidP="1EDD0FB0">
            <w:pPr>
              <w:jc w:val="right"/>
              <w:rPr>
                <w:rFonts w:ascii="Segoe UI" w:eastAsia="Segoe UI" w:hAnsi="Segoe UI" w:cs="Segoe UI"/>
                <w:b/>
                <w:bCs/>
                <w:sz w:val="20"/>
                <w:szCs w:val="20"/>
              </w:rPr>
            </w:pPr>
          </w:p>
        </w:tc>
        <w:tc>
          <w:tcPr>
            <w:tcW w:w="489" w:type="dxa"/>
            <w:tcBorders>
              <w:top w:val="nil"/>
              <w:left w:val="single" w:sz="8" w:space="0" w:color="auto"/>
              <w:bottom w:val="nil"/>
              <w:right w:val="single" w:sz="8" w:space="0" w:color="auto"/>
            </w:tcBorders>
            <w:tcMar>
              <w:left w:w="70" w:type="dxa"/>
              <w:right w:w="70" w:type="dxa"/>
            </w:tcMar>
          </w:tcPr>
          <w:p w14:paraId="240808A3" w14:textId="7B5B7D3E" w:rsidR="1EDD0FB0" w:rsidRDefault="1EDD0FB0" w:rsidP="1EDD0FB0">
            <w:r w:rsidRPr="1EDD0FB0">
              <w:rPr>
                <w:rFonts w:ascii="Segoe UI" w:eastAsia="Segoe UI" w:hAnsi="Segoe UI" w:cs="Segoe UI"/>
                <w:b/>
                <w:bCs/>
                <w:sz w:val="20"/>
                <w:szCs w:val="20"/>
              </w:rPr>
              <w:t xml:space="preserve"> </w:t>
            </w:r>
          </w:p>
        </w:tc>
        <w:tc>
          <w:tcPr>
            <w:tcW w:w="4353" w:type="dxa"/>
            <w:tcBorders>
              <w:top w:val="single" w:sz="8" w:space="0" w:color="auto"/>
              <w:left w:val="single" w:sz="8" w:space="0" w:color="auto"/>
              <w:bottom w:val="single" w:sz="8" w:space="0" w:color="auto"/>
              <w:right w:val="single" w:sz="8" w:space="0" w:color="auto"/>
            </w:tcBorders>
            <w:tcMar>
              <w:left w:w="70" w:type="dxa"/>
              <w:right w:w="70" w:type="dxa"/>
            </w:tcMar>
          </w:tcPr>
          <w:p w14:paraId="2160B8AF" w14:textId="25AAFCC5" w:rsidR="1EDD0FB0" w:rsidRDefault="1EDD0FB0" w:rsidP="1EDD0FB0">
            <w:r w:rsidRPr="1EDD0FB0">
              <w:rPr>
                <w:rFonts w:ascii="Segoe UI" w:eastAsia="Segoe UI" w:hAnsi="Segoe UI" w:cs="Segoe UI"/>
                <w:b/>
                <w:bCs/>
                <w:sz w:val="20"/>
                <w:szCs w:val="20"/>
              </w:rPr>
              <w:t>CGT</w:t>
            </w:r>
            <w:r w:rsidRPr="1EDD0FB0">
              <w:rPr>
                <w:rFonts w:ascii="Segoe UI" w:eastAsia="Segoe UI" w:hAnsi="Segoe UI" w:cs="Segoe UI"/>
                <w:sz w:val="20"/>
                <w:szCs w:val="20"/>
              </w:rPr>
              <w:t>,</w:t>
            </w:r>
          </w:p>
          <w:p w14:paraId="1C9175AA" w14:textId="4B638D26" w:rsidR="1EDD0FB0" w:rsidRDefault="1EDD0FB0" w:rsidP="1EDD0FB0">
            <w:r w:rsidRPr="1EDD0FB0">
              <w:rPr>
                <w:rFonts w:ascii="Segoe UI" w:eastAsia="Segoe UI" w:hAnsi="Segoe UI" w:cs="Segoe UI"/>
                <w:b/>
                <w:bCs/>
                <w:sz w:val="20"/>
                <w:szCs w:val="20"/>
              </w:rPr>
              <w:t xml:space="preserve"> </w:t>
            </w:r>
          </w:p>
          <w:p w14:paraId="7CBF57F0" w14:textId="0DF6DC24" w:rsidR="1EDD0FB0" w:rsidRDefault="1EDD0FB0" w:rsidP="1EDD0FB0">
            <w:r w:rsidRPr="1EDD0FB0">
              <w:rPr>
                <w:rFonts w:ascii="Segoe UI" w:eastAsia="Segoe UI" w:hAnsi="Segoe UI" w:cs="Segoe UI"/>
                <w:b/>
                <w:bCs/>
                <w:sz w:val="20"/>
                <w:szCs w:val="20"/>
              </w:rPr>
              <w:t xml:space="preserve"> </w:t>
            </w:r>
          </w:p>
          <w:p w14:paraId="553C7B2F" w14:textId="2572154B" w:rsidR="1EDD0FB0" w:rsidRDefault="1EDD0FB0" w:rsidP="1EDD0FB0">
            <w:r w:rsidRPr="1EDD0FB0">
              <w:rPr>
                <w:rFonts w:ascii="Segoe UI" w:eastAsia="Segoe UI" w:hAnsi="Segoe UI" w:cs="Segoe UI"/>
                <w:b/>
                <w:bCs/>
                <w:sz w:val="20"/>
                <w:szCs w:val="20"/>
              </w:rPr>
              <w:t xml:space="preserve"> </w:t>
            </w:r>
          </w:p>
          <w:p w14:paraId="76C9789F" w14:textId="0693ED17" w:rsidR="1EDD0FB0" w:rsidRDefault="1EDD0FB0" w:rsidP="1EDD0FB0">
            <w:r w:rsidRPr="1EDD0FB0">
              <w:rPr>
                <w:rFonts w:ascii="Segoe UI" w:eastAsia="Segoe UI" w:hAnsi="Segoe UI" w:cs="Segoe UI"/>
                <w:b/>
                <w:bCs/>
                <w:sz w:val="20"/>
                <w:szCs w:val="20"/>
              </w:rPr>
              <w:t xml:space="preserve"> </w:t>
            </w:r>
          </w:p>
          <w:p w14:paraId="721F6D92" w14:textId="263B5979" w:rsidR="1EDD0FB0" w:rsidRDefault="1EDD0FB0" w:rsidP="1EDD0FB0">
            <w:r w:rsidRPr="1EDD0FB0">
              <w:rPr>
                <w:rFonts w:ascii="Segoe UI" w:eastAsia="Segoe UI" w:hAnsi="Segoe UI" w:cs="Segoe UI"/>
                <w:b/>
                <w:bCs/>
                <w:sz w:val="20"/>
                <w:szCs w:val="20"/>
              </w:rPr>
              <w:t xml:space="preserve"> </w:t>
            </w:r>
          </w:p>
          <w:p w14:paraId="111DF275" w14:textId="230E604F" w:rsidR="1EDD0FB0" w:rsidRDefault="1EDD0FB0" w:rsidP="1EDD0FB0">
            <w:r w:rsidRPr="1EDD0FB0">
              <w:rPr>
                <w:rFonts w:ascii="Segoe UI" w:eastAsia="Segoe UI" w:hAnsi="Segoe UI" w:cs="Segoe UI"/>
                <w:b/>
                <w:bCs/>
                <w:sz w:val="20"/>
                <w:szCs w:val="20"/>
              </w:rPr>
              <w:t xml:space="preserve"> </w:t>
            </w:r>
          </w:p>
          <w:p w14:paraId="0762B617" w14:textId="1039A172" w:rsidR="1EDD0FB0" w:rsidRDefault="1EDD0FB0" w:rsidP="1EDD0FB0">
            <w:r w:rsidRPr="1EDD0FB0">
              <w:rPr>
                <w:rFonts w:ascii="Segoe UI" w:eastAsia="Segoe UI" w:hAnsi="Segoe UI" w:cs="Segoe UI"/>
                <w:b/>
                <w:bCs/>
                <w:sz w:val="20"/>
                <w:szCs w:val="20"/>
              </w:rPr>
              <w:t xml:space="preserve"> </w:t>
            </w:r>
            <w:r w:rsidR="4C061EE3" w:rsidRPr="1EDD0FB0">
              <w:rPr>
                <w:rFonts w:ascii="Segoe UI" w:eastAsia="Segoe UI" w:hAnsi="Segoe UI" w:cs="Segoe UI"/>
                <w:b/>
                <w:bCs/>
                <w:sz w:val="20"/>
                <w:szCs w:val="20"/>
              </w:rPr>
              <w:t xml:space="preserve"> </w:t>
            </w:r>
          </w:p>
        </w:tc>
      </w:tr>
    </w:tbl>
    <w:p w14:paraId="37530139" w14:textId="1F0E24A9" w:rsidR="003B4FD0" w:rsidRDefault="003B4FD0" w:rsidP="1EDD0FB0">
      <w:pPr>
        <w:pStyle w:val="af0"/>
        <w:tabs>
          <w:tab w:val="left" w:leader="dot" w:pos="2882"/>
        </w:tabs>
        <w:spacing w:before="26"/>
        <w:ind w:left="232"/>
        <w:rPr>
          <w:rFonts w:ascii="Segoe UI" w:eastAsia="Segoe UI" w:hAnsi="Segoe UI" w:cs="Segoe UI"/>
          <w:sz w:val="20"/>
          <w:szCs w:val="20"/>
        </w:rPr>
      </w:pPr>
    </w:p>
    <w:p w14:paraId="4FC7AD3C" w14:textId="195CA4D2" w:rsidR="00FE6D5D" w:rsidRDefault="00FE6D5D">
      <w:pPr>
        <w:spacing w:after="200" w:line="276" w:lineRule="auto"/>
        <w:ind w:firstLine="0"/>
        <w:jc w:val="left"/>
        <w:rPr>
          <w:rFonts w:ascii="Segoe UI" w:eastAsia="Segoe UI" w:hAnsi="Segoe UI" w:cs="Segoe UI"/>
          <w:sz w:val="20"/>
          <w:szCs w:val="20"/>
        </w:rPr>
      </w:pPr>
      <w:r>
        <w:rPr>
          <w:rFonts w:ascii="Segoe UI" w:eastAsia="Segoe UI" w:hAnsi="Segoe UI" w:cs="Segoe UI"/>
          <w:sz w:val="20"/>
          <w:szCs w:val="20"/>
        </w:rPr>
        <w:br w:type="page"/>
      </w:r>
    </w:p>
    <w:p w14:paraId="4C73C377" w14:textId="44421FC8" w:rsidR="00A7799A" w:rsidRPr="00027C33" w:rsidRDefault="00A7799A" w:rsidP="00A7799A">
      <w:pPr>
        <w:pStyle w:val="2"/>
        <w:jc w:val="center"/>
        <w:rPr>
          <w:rFonts w:ascii="Segoe UI" w:eastAsia="Segoe UI" w:hAnsi="Segoe UI" w:cs="Segoe UI"/>
        </w:rPr>
      </w:pPr>
      <w:bookmarkStart w:id="562" w:name="_Toc184394392"/>
      <w:bookmarkStart w:id="563" w:name="_Toc187332557"/>
      <w:r w:rsidRPr="00027C33">
        <w:rPr>
          <w:rFonts w:ascii="Segoe UI" w:eastAsia="Segoe UI" w:hAnsi="Segoe UI" w:cs="Segoe UI"/>
        </w:rPr>
        <w:lastRenderedPageBreak/>
        <w:t>ANNEXE</w:t>
      </w:r>
      <w:bookmarkEnd w:id="562"/>
      <w:bookmarkEnd w:id="563"/>
    </w:p>
    <w:p w14:paraId="4BFBD90E" w14:textId="167460F5" w:rsidR="00A7799A" w:rsidRPr="00027C33" w:rsidRDefault="00A7799A" w:rsidP="00705948">
      <w:pPr>
        <w:spacing w:before="240" w:after="200"/>
        <w:ind w:firstLine="0"/>
        <w:rPr>
          <w:rFonts w:ascii="Segoe UI" w:eastAsia="Segoe UI" w:hAnsi="Segoe UI" w:cs="Segoe UI"/>
          <w:sz w:val="20"/>
          <w:szCs w:val="20"/>
        </w:rPr>
      </w:pPr>
      <w:r w:rsidRPr="00027C33">
        <w:rPr>
          <w:rFonts w:ascii="Segoe UI" w:eastAsia="Segoe UI" w:hAnsi="Segoe UI" w:cs="Segoe UI"/>
          <w:b/>
          <w:sz w:val="20"/>
          <w:szCs w:val="20"/>
        </w:rPr>
        <w:t>Congé de présence parentale</w:t>
      </w:r>
      <w:r w:rsidRPr="00027C33">
        <w:rPr>
          <w:rFonts w:ascii="Segoe UI" w:eastAsia="Segoe UI" w:hAnsi="Segoe UI" w:cs="Segoe UI"/>
          <w:sz w:val="20"/>
          <w:szCs w:val="20"/>
        </w:rPr>
        <w:t> : prévu par les articles L</w:t>
      </w:r>
      <w:r w:rsidR="00313EAC">
        <w:rPr>
          <w:rFonts w:ascii="Segoe UI" w:eastAsia="Segoe UI" w:hAnsi="Segoe UI" w:cs="Segoe UI"/>
          <w:sz w:val="20"/>
          <w:szCs w:val="20"/>
        </w:rPr>
        <w:t>.</w:t>
      </w:r>
      <w:r w:rsidRPr="00027C33">
        <w:rPr>
          <w:rFonts w:ascii="Segoe UI" w:eastAsia="Segoe UI" w:hAnsi="Segoe UI" w:cs="Segoe UI"/>
          <w:sz w:val="20"/>
          <w:szCs w:val="20"/>
        </w:rPr>
        <w:t>1225-62 et suivants du Code du travail et soumis à certaines conditions, le congé de présence parentale a pour objet d’assister un enfant de moins de 20 ans gravement malade, handicapé ou accidenté et dont l’état de santé rend indispensable une présence soutenue ou des soins contraignants.</w:t>
      </w:r>
    </w:p>
    <w:p w14:paraId="28682AA8" w14:textId="320FDD40" w:rsidR="00A7799A" w:rsidRPr="00027C33" w:rsidRDefault="00A7799A" w:rsidP="00705948">
      <w:pPr>
        <w:spacing w:after="200"/>
        <w:ind w:firstLine="0"/>
        <w:rPr>
          <w:rFonts w:ascii="Segoe UI" w:eastAsia="Segoe UI" w:hAnsi="Segoe UI" w:cs="Segoe UI"/>
          <w:sz w:val="20"/>
          <w:szCs w:val="20"/>
        </w:rPr>
      </w:pPr>
      <w:r w:rsidRPr="00027C33">
        <w:rPr>
          <w:rFonts w:ascii="Segoe UI" w:eastAsia="Segoe UI" w:hAnsi="Segoe UI" w:cs="Segoe UI"/>
          <w:b/>
          <w:sz w:val="20"/>
          <w:szCs w:val="20"/>
        </w:rPr>
        <w:t>Congé de solidarité familiale</w:t>
      </w:r>
      <w:r w:rsidRPr="00027C33">
        <w:rPr>
          <w:rFonts w:ascii="Segoe UI" w:eastAsia="Segoe UI" w:hAnsi="Segoe UI" w:cs="Segoe UI"/>
          <w:sz w:val="20"/>
          <w:szCs w:val="20"/>
        </w:rPr>
        <w:t xml:space="preserve"> : </w:t>
      </w:r>
      <w:r w:rsidR="00860FDF" w:rsidRPr="00027C33">
        <w:rPr>
          <w:rFonts w:ascii="Segoe UI" w:eastAsia="Segoe UI" w:hAnsi="Segoe UI" w:cs="Segoe UI"/>
          <w:sz w:val="20"/>
          <w:szCs w:val="20"/>
        </w:rPr>
        <w:t>p</w:t>
      </w:r>
      <w:r w:rsidRPr="00027C33">
        <w:rPr>
          <w:rFonts w:ascii="Segoe UI" w:eastAsia="Segoe UI" w:hAnsi="Segoe UI" w:cs="Segoe UI"/>
          <w:sz w:val="20"/>
          <w:szCs w:val="20"/>
        </w:rPr>
        <w:t>révu par les articles L.3142-6 et suivants du Code du travail et soumis à certaines conditions, l’objet de ce congé est d’assister un proche en raison de la gravité de son état de santé (pronostic vital engagé ou maladie incurable en phase avancée)</w:t>
      </w:r>
      <w:r w:rsidR="00CB6745" w:rsidRPr="00027C33">
        <w:rPr>
          <w:rFonts w:ascii="Segoe UI" w:eastAsia="Segoe UI" w:hAnsi="Segoe UI" w:cs="Segoe UI"/>
          <w:sz w:val="20"/>
          <w:szCs w:val="20"/>
        </w:rPr>
        <w:t>.</w:t>
      </w:r>
    </w:p>
    <w:p w14:paraId="3F393A42" w14:textId="09B84790" w:rsidR="00A7799A" w:rsidRPr="00027C33" w:rsidRDefault="00A7799A" w:rsidP="00705948">
      <w:pPr>
        <w:spacing w:after="200"/>
        <w:ind w:firstLine="0"/>
        <w:rPr>
          <w:rFonts w:ascii="Segoe UI" w:eastAsia="Segoe UI" w:hAnsi="Segoe UI" w:cs="Segoe UI"/>
          <w:sz w:val="20"/>
          <w:szCs w:val="20"/>
        </w:rPr>
      </w:pPr>
      <w:r w:rsidRPr="00027C33">
        <w:rPr>
          <w:rFonts w:ascii="Segoe UI" w:eastAsia="Segoe UI" w:hAnsi="Segoe UI" w:cs="Segoe UI"/>
          <w:b/>
          <w:sz w:val="20"/>
          <w:szCs w:val="20"/>
        </w:rPr>
        <w:t>Congé de proche aidant</w:t>
      </w:r>
      <w:r w:rsidRPr="00027C33">
        <w:rPr>
          <w:rFonts w:ascii="Segoe UI" w:eastAsia="Segoe UI" w:hAnsi="Segoe UI" w:cs="Segoe UI"/>
          <w:sz w:val="20"/>
          <w:szCs w:val="20"/>
        </w:rPr>
        <w:t xml:space="preserve"> : </w:t>
      </w:r>
      <w:r w:rsidR="00860FDF" w:rsidRPr="00027C33">
        <w:rPr>
          <w:rFonts w:ascii="Segoe UI" w:eastAsia="Segoe UI" w:hAnsi="Segoe UI" w:cs="Segoe UI"/>
          <w:sz w:val="20"/>
          <w:szCs w:val="20"/>
        </w:rPr>
        <w:t>p</w:t>
      </w:r>
      <w:r w:rsidRPr="00027C33">
        <w:rPr>
          <w:rFonts w:ascii="Segoe UI" w:eastAsia="Segoe UI" w:hAnsi="Segoe UI" w:cs="Segoe UI"/>
          <w:sz w:val="20"/>
          <w:szCs w:val="20"/>
        </w:rPr>
        <w:t>révu par les articles L</w:t>
      </w:r>
      <w:r w:rsidR="00313EAC">
        <w:rPr>
          <w:rFonts w:ascii="Segoe UI" w:eastAsia="Segoe UI" w:hAnsi="Segoe UI" w:cs="Segoe UI"/>
          <w:sz w:val="20"/>
          <w:szCs w:val="20"/>
        </w:rPr>
        <w:t>.</w:t>
      </w:r>
      <w:r w:rsidRPr="00027C33">
        <w:rPr>
          <w:rFonts w:ascii="Segoe UI" w:eastAsia="Segoe UI" w:hAnsi="Segoe UI" w:cs="Segoe UI"/>
          <w:sz w:val="20"/>
          <w:szCs w:val="20"/>
        </w:rPr>
        <w:t xml:space="preserve">3142-25-1 et suivants du Code du travail et soumis à certaines conditions, l’objet de ce congé est de permettre au </w:t>
      </w:r>
      <w:r w:rsidR="00D42F77">
        <w:rPr>
          <w:rFonts w:ascii="Segoe UI" w:eastAsia="Segoe UI" w:hAnsi="Segoe UI" w:cs="Segoe UI"/>
          <w:sz w:val="20"/>
          <w:szCs w:val="20"/>
        </w:rPr>
        <w:t>collaborateur</w:t>
      </w:r>
      <w:r w:rsidRPr="00027C33">
        <w:rPr>
          <w:rFonts w:ascii="Segoe UI" w:eastAsia="Segoe UI" w:hAnsi="Segoe UI" w:cs="Segoe UI"/>
          <w:sz w:val="20"/>
          <w:szCs w:val="20"/>
        </w:rPr>
        <w:t xml:space="preserve"> de s'occuper d'une personne handicapée ou âgée ou en perte d'autonomie. </w:t>
      </w:r>
    </w:p>
    <w:p w14:paraId="0BE85911" w14:textId="77777777" w:rsidR="0044239F" w:rsidRDefault="0044239F" w:rsidP="00705948">
      <w:pPr>
        <w:spacing w:after="200"/>
        <w:ind w:firstLine="0"/>
        <w:rPr>
          <w:rFonts w:ascii="Segoe UI" w:eastAsia="Segoe UI" w:hAnsi="Segoe UI" w:cs="Segoe UI"/>
          <w:color w:val="7F7F7F" w:themeColor="text1" w:themeTint="80"/>
          <w:sz w:val="20"/>
          <w:szCs w:val="20"/>
        </w:rPr>
      </w:pPr>
    </w:p>
    <w:p w14:paraId="7D6CEFC6" w14:textId="503D2F38" w:rsidR="0044239F" w:rsidRPr="00110461" w:rsidRDefault="0044239F" w:rsidP="00705948">
      <w:pPr>
        <w:spacing w:after="200"/>
        <w:ind w:firstLine="0"/>
        <w:rPr>
          <w:rFonts w:ascii="Segoe UI" w:eastAsia="Segoe UI" w:hAnsi="Segoe UI" w:cs="Segoe UI"/>
          <w:color w:val="7F7F7F" w:themeColor="text1" w:themeTint="80"/>
          <w:sz w:val="20"/>
          <w:szCs w:val="20"/>
        </w:rPr>
      </w:pPr>
    </w:p>
    <w:sectPr w:rsidR="0044239F" w:rsidRPr="00110461" w:rsidSect="00E614B6">
      <w:headerReference w:type="even" r:id="rId23"/>
      <w:headerReference w:type="default" r:id="rId24"/>
      <w:footerReference w:type="default" r:id="rId25"/>
      <w:headerReference w:type="first" r:id="rId26"/>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6EF5" w14:textId="77777777" w:rsidR="00330A8C" w:rsidRDefault="00330A8C" w:rsidP="008D1E4D">
      <w:r>
        <w:separator/>
      </w:r>
    </w:p>
  </w:endnote>
  <w:endnote w:type="continuationSeparator" w:id="0">
    <w:p w14:paraId="69EBC761" w14:textId="77777777" w:rsidR="00330A8C" w:rsidRDefault="00330A8C" w:rsidP="008D1E4D">
      <w:r>
        <w:continuationSeparator/>
      </w:r>
    </w:p>
  </w:endnote>
  <w:endnote w:type="continuationNotice" w:id="1">
    <w:p w14:paraId="3A37C182" w14:textId="77777777" w:rsidR="00330A8C" w:rsidRDefault="00330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quot;&quot;Arial&quot;,sans-serif&quot;,serif">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quot;Calibri&quot;,sans-serif">
    <w:altName w:val="Cambria"/>
    <w:panose1 w:val="00000000000000000000"/>
    <w:charset w:val="00"/>
    <w:family w:val="roman"/>
    <w:notTrueType/>
    <w:pitch w:val="default"/>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quot;Segoe UI&quot;,sans-serif">
    <w:altName w:val="Cambria"/>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Semibold">
    <w:panose1 w:val="020B07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5"/>
        <w:szCs w:val="15"/>
      </w:rPr>
      <w:id w:val="-391659904"/>
      <w:docPartObj>
        <w:docPartGallery w:val="Page Numbers (Bottom of Page)"/>
        <w:docPartUnique/>
      </w:docPartObj>
    </w:sdtPr>
    <w:sdtEndPr>
      <w:rPr>
        <w:rFonts w:ascii="Arial" w:hAnsi="Arial" w:cs="Arial"/>
      </w:rPr>
    </w:sdtEndPr>
    <w:sdtContent>
      <w:p w14:paraId="6CA6F4B9" w14:textId="77777777" w:rsidR="00437F1D" w:rsidRPr="00403A5E" w:rsidRDefault="00437F1D" w:rsidP="00437F1D">
        <w:pPr>
          <w:pStyle w:val="ab"/>
          <w:ind w:firstLine="1418"/>
          <w:jc w:val="center"/>
          <w:rPr>
            <w:rFonts w:ascii="Arial" w:hAnsi="Arial" w:cs="Arial"/>
            <w:sz w:val="16"/>
            <w:szCs w:val="16"/>
          </w:rPr>
        </w:pPr>
        <w:r w:rsidRPr="00403A5E">
          <w:rPr>
            <w:rFonts w:ascii="Arial" w:hAnsi="Arial" w:cs="Arial"/>
            <w:sz w:val="16"/>
            <w:szCs w:val="16"/>
          </w:rPr>
          <w:t>Accord collectif relatif à l’égalité professionnelle entre les femmes et les hommes, au handicap</w:t>
        </w:r>
        <w:r w:rsidRPr="00403A5E">
          <w:rPr>
            <w:rFonts w:ascii="Arial" w:hAnsi="Arial" w:cs="Arial"/>
            <w:sz w:val="16"/>
            <w:szCs w:val="16"/>
          </w:rPr>
          <w:tab/>
        </w:r>
        <w:r w:rsidRPr="00403A5E">
          <w:rPr>
            <w:rFonts w:ascii="Arial" w:hAnsi="Arial" w:cs="Arial"/>
            <w:sz w:val="16"/>
            <w:szCs w:val="16"/>
          </w:rPr>
          <w:fldChar w:fldCharType="begin"/>
        </w:r>
        <w:r w:rsidRPr="00403A5E">
          <w:rPr>
            <w:rFonts w:ascii="Arial" w:hAnsi="Arial" w:cs="Arial"/>
            <w:sz w:val="16"/>
            <w:szCs w:val="16"/>
          </w:rPr>
          <w:instrText>PAGE   \* MERGEFORMAT</w:instrText>
        </w:r>
        <w:r w:rsidRPr="00403A5E">
          <w:rPr>
            <w:rFonts w:ascii="Arial" w:hAnsi="Arial" w:cs="Arial"/>
            <w:sz w:val="16"/>
            <w:szCs w:val="16"/>
          </w:rPr>
          <w:fldChar w:fldCharType="separate"/>
        </w:r>
        <w:r>
          <w:rPr>
            <w:rFonts w:ascii="Arial" w:hAnsi="Arial" w:cs="Arial"/>
            <w:sz w:val="16"/>
            <w:szCs w:val="16"/>
          </w:rPr>
          <w:t>1</w:t>
        </w:r>
        <w:r w:rsidRPr="00403A5E">
          <w:rPr>
            <w:rFonts w:ascii="Arial" w:hAnsi="Arial" w:cs="Arial"/>
            <w:sz w:val="16"/>
            <w:szCs w:val="16"/>
          </w:rPr>
          <w:fldChar w:fldCharType="end"/>
        </w:r>
        <w:r w:rsidRPr="00403A5E">
          <w:rPr>
            <w:rFonts w:ascii="Arial" w:hAnsi="Arial" w:cs="Arial"/>
            <w:sz w:val="16"/>
            <w:szCs w:val="16"/>
          </w:rPr>
          <w:t>/79</w:t>
        </w:r>
      </w:p>
      <w:p w14:paraId="5C07540B" w14:textId="0B105623" w:rsidR="00437F1D" w:rsidRPr="002E4939" w:rsidRDefault="00437F1D" w:rsidP="00437F1D">
        <w:pPr>
          <w:pStyle w:val="ab"/>
          <w:spacing w:after="40"/>
          <w:ind w:firstLine="426"/>
          <w:jc w:val="center"/>
          <w:rPr>
            <w:rFonts w:ascii="Arial" w:hAnsi="Arial" w:cs="Arial"/>
            <w:sz w:val="15"/>
            <w:szCs w:val="15"/>
          </w:rPr>
        </w:pPr>
        <w:proofErr w:type="gramStart"/>
        <w:r w:rsidRPr="00403A5E">
          <w:rPr>
            <w:rFonts w:ascii="Arial" w:hAnsi="Arial" w:cs="Arial"/>
            <w:sz w:val="16"/>
            <w:szCs w:val="16"/>
          </w:rPr>
          <w:t>et</w:t>
        </w:r>
        <w:proofErr w:type="gramEnd"/>
        <w:r w:rsidRPr="00403A5E">
          <w:rPr>
            <w:rFonts w:ascii="Arial" w:hAnsi="Arial" w:cs="Arial"/>
            <w:sz w:val="16"/>
            <w:szCs w:val="16"/>
          </w:rPr>
          <w:t xml:space="preserve"> à la qualité de vie et des conditions de travail (QVCT) au sein de l’UES Covéa (2025-2027)</w:t>
        </w:r>
      </w:p>
    </w:sdtContent>
  </w:sdt>
  <w:p w14:paraId="6BB50780" w14:textId="2995A350" w:rsidR="005E77C8" w:rsidRPr="00437F1D" w:rsidRDefault="005E77C8" w:rsidP="00437F1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6FD58" w14:textId="77777777" w:rsidR="00330A8C" w:rsidRDefault="00330A8C" w:rsidP="008D1E4D">
      <w:r>
        <w:separator/>
      </w:r>
    </w:p>
  </w:footnote>
  <w:footnote w:type="continuationSeparator" w:id="0">
    <w:p w14:paraId="00AFCC42" w14:textId="77777777" w:rsidR="00330A8C" w:rsidRDefault="00330A8C" w:rsidP="008D1E4D">
      <w:r>
        <w:continuationSeparator/>
      </w:r>
    </w:p>
  </w:footnote>
  <w:footnote w:type="continuationNotice" w:id="1">
    <w:p w14:paraId="512A1FCD" w14:textId="77777777" w:rsidR="00330A8C" w:rsidRDefault="00330A8C"/>
  </w:footnote>
  <w:footnote w:id="2">
    <w:p w14:paraId="4641761D" w14:textId="77777777" w:rsidR="00B01DDC" w:rsidRPr="00B01DDC" w:rsidRDefault="00875E97" w:rsidP="00B01DDC">
      <w:pPr>
        <w:ind w:firstLine="0"/>
        <w:rPr>
          <w:rFonts w:ascii="Segoe UI" w:eastAsia="Segoe UI" w:hAnsi="Segoe UI" w:cs="Segoe UI"/>
          <w:sz w:val="16"/>
          <w:szCs w:val="16"/>
        </w:rPr>
      </w:pPr>
      <w:r w:rsidRPr="00B01DDC">
        <w:rPr>
          <w:rStyle w:val="af3"/>
          <w:rFonts w:ascii="Segoe UI" w:hAnsi="Segoe UI" w:cs="Segoe UI"/>
          <w:sz w:val="16"/>
          <w:szCs w:val="16"/>
        </w:rPr>
        <w:footnoteRef/>
      </w:r>
      <w:r w:rsidRPr="00B01DDC">
        <w:rPr>
          <w:rFonts w:ascii="Segoe UI" w:hAnsi="Segoe UI" w:cs="Segoe UI"/>
          <w:sz w:val="16"/>
          <w:szCs w:val="16"/>
        </w:rPr>
        <w:t xml:space="preserve"> Et à condition qu’il perçoive </w:t>
      </w:r>
      <w:r w:rsidR="00B01DDC" w:rsidRPr="00B01DDC">
        <w:rPr>
          <w:rFonts w:ascii="Segoe UI" w:hAnsi="Segoe UI" w:cs="Segoe UI"/>
          <w:sz w:val="16"/>
          <w:szCs w:val="16"/>
        </w:rPr>
        <w:t xml:space="preserve">(justificatif requis) </w:t>
      </w:r>
    </w:p>
    <w:p w14:paraId="6A6E0840" w14:textId="0C2A1A59" w:rsidR="00875E97" w:rsidRDefault="00875E97" w:rsidP="00420290">
      <w:pPr>
        <w:pStyle w:val="a8"/>
        <w:numPr>
          <w:ilvl w:val="0"/>
          <w:numId w:val="14"/>
        </w:numPr>
        <w:ind w:left="720"/>
        <w:rPr>
          <w:rFonts w:ascii="Segoe UI" w:eastAsia="Segoe UI" w:hAnsi="Segoe UI" w:cs="Segoe UI"/>
          <w:sz w:val="16"/>
          <w:szCs w:val="16"/>
        </w:rPr>
      </w:pPr>
      <w:r w:rsidRPr="5F155006">
        <w:rPr>
          <w:rFonts w:ascii="Segoe UI" w:eastAsia="Segoe UI" w:hAnsi="Segoe UI" w:cs="Segoe UI"/>
          <w:sz w:val="16"/>
          <w:szCs w:val="16"/>
        </w:rPr>
        <w:t>Soit l’allocation d’éducation de l’enfant handicapé (versée jusqu’aux 20 ans de l’enfant),</w:t>
      </w:r>
    </w:p>
    <w:p w14:paraId="1A3F6741" w14:textId="77777777" w:rsidR="00875E97" w:rsidRDefault="00875E97" w:rsidP="00420290">
      <w:pPr>
        <w:pStyle w:val="a8"/>
        <w:numPr>
          <w:ilvl w:val="0"/>
          <w:numId w:val="14"/>
        </w:numPr>
        <w:ind w:left="720"/>
        <w:rPr>
          <w:rFonts w:ascii="Segoe UI" w:eastAsia="Segoe UI" w:hAnsi="Segoe UI" w:cs="Segoe UI"/>
          <w:sz w:val="16"/>
          <w:szCs w:val="16"/>
        </w:rPr>
      </w:pPr>
      <w:r w:rsidRPr="5F155006">
        <w:rPr>
          <w:rFonts w:ascii="Segoe UI" w:eastAsia="Segoe UI" w:hAnsi="Segoe UI" w:cs="Segoe UI"/>
          <w:sz w:val="16"/>
          <w:szCs w:val="16"/>
        </w:rPr>
        <w:t>Soit l’allocation adulte handicapé (au-delà des 20 ans) ou de la prestation de compensation du handicap (PCH).</w:t>
      </w:r>
    </w:p>
    <w:p w14:paraId="365F9F23" w14:textId="77777777" w:rsidR="00B01DDC" w:rsidRPr="00B01DDC" w:rsidRDefault="00B01DDC" w:rsidP="00B01DDC">
      <w:pPr>
        <w:tabs>
          <w:tab w:val="left" w:pos="567"/>
          <w:tab w:val="left" w:pos="851"/>
        </w:tabs>
        <w:spacing w:after="160" w:line="257" w:lineRule="auto"/>
        <w:ind w:firstLine="0"/>
        <w:rPr>
          <w:rFonts w:ascii="Segoe UI" w:eastAsia="Segoe UI" w:hAnsi="Segoe UI" w:cs="Segoe UI"/>
          <w:sz w:val="16"/>
          <w:szCs w:val="16"/>
        </w:rPr>
      </w:pPr>
      <w:r w:rsidRPr="00B01DDC">
        <w:rPr>
          <w:rFonts w:ascii="Segoe UI" w:eastAsia="Segoe UI" w:hAnsi="Segoe UI" w:cs="Segoe UI"/>
          <w:sz w:val="16"/>
          <w:szCs w:val="16"/>
        </w:rPr>
        <w:t>Dans tous les cas, l’enfant du salarié ne doit pas percevoir de revenus supérieurs à 55% du SMIC brut annuel.</w:t>
      </w:r>
    </w:p>
    <w:p w14:paraId="65926CDF" w14:textId="0D68E097" w:rsidR="00875E97" w:rsidRPr="00B01DDC" w:rsidRDefault="00875E97">
      <w:pPr>
        <w:pStyle w:val="af2"/>
        <w:rPr>
          <w:rFonts w:ascii="Segoe UI" w:hAnsi="Segoe UI" w:cs="Segoe U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AE66" w14:textId="321C8665" w:rsidR="000705B4" w:rsidRDefault="00000000">
    <w:pPr>
      <w:pStyle w:val="aa"/>
    </w:pPr>
    <w:r>
      <w:rPr>
        <w:noProof/>
      </w:rPr>
      <w:pict w14:anchorId="4588F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37219" o:spid="_x0000_s1026" type="#_x0000_t136" style="position:absolute;left:0;text-align:left;margin-left:0;margin-top:0;width:520.8pt;height:148.8pt;rotation:315;z-index:-251658239;mso-position-horizontal:center;mso-position-horizontal-relative:margin;mso-position-vertical:center;mso-position-vertical-relative:margin" o:allowincell="f" fillcolor="silver" stroked="f">
          <v:fill opacity=".5"/>
          <v:textpath style="font-family:&quot;Arial&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3FB9" w14:textId="4E510293" w:rsidR="00E745F0" w:rsidRPr="00E745F0" w:rsidRDefault="00E745F0" w:rsidP="00E745F0">
    <w:pPr>
      <w:pStyle w:val="aa"/>
      <w:jc w:val="right"/>
      <w:rPr>
        <w:b/>
        <w:bCs/>
        <w:color w:val="000000" w:themeColor="text1"/>
        <w:sz w:val="20"/>
        <w:szCs w:val="2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8418" w14:textId="6A818D5E" w:rsidR="000705B4" w:rsidRDefault="00000000">
    <w:pPr>
      <w:pStyle w:val="aa"/>
    </w:pPr>
    <w:r>
      <w:rPr>
        <w:noProof/>
      </w:rPr>
      <w:pict w14:anchorId="678168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37218" o:spid="_x0000_s1025" type="#_x0000_t136" style="position:absolute;left:0;text-align:left;margin-left:0;margin-top:0;width:520.8pt;height:148.8pt;rotation:315;z-index:-251658240;mso-position-horizontal:center;mso-position-horizontal-relative:margin;mso-position-vertical:center;mso-position-vertical-relative:margin" o:allowincell="f" fillcolor="silver" stroked="f">
          <v:fill opacity=".5"/>
          <v:textpath style="font-family:&quot;Arial&quot;;font-size:1pt" string="PROJET"/>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nhTnVmep" int2:invalidationBookmarkName="" int2:hashCode="LFx39FxLSUePed" int2:id="1MCW5eOc">
      <int2:state int2:value="Rejected" int2:type="AugLoop_Text_Critique"/>
    </int2:bookmark>
    <int2:bookmark int2:bookmarkName="_Int_O0gjuzSf" int2:invalidationBookmarkName="" int2:hashCode="rkdJod92s5tJls" int2:id="EVItRPpC">
      <int2:state int2:value="Rejected" int2:type="WordDesignerDefaultAnnotation"/>
    </int2:bookmark>
    <int2:bookmark int2:bookmarkName="_Int_h1r5IUg6" int2:invalidationBookmarkName="" int2:hashCode="21ln+fx+t/j8Ep" int2:id="PkCJG3ct">
      <int2:state int2:value="Rejected" int2:type="WordDesignerDefaultAnnotation"/>
    </int2:bookmark>
    <int2:bookmark int2:bookmarkName="_Int_TYu3osUT" int2:invalidationBookmarkName="" int2:hashCode="MJsZUmOgZZEoPj" int2:id="mas778zj">
      <int2:state int2:value="Rejected" int2:type="WordDesignerDefaultAnnotation"/>
    </int2:bookmark>
    <int2:bookmark int2:bookmarkName="_Int_G9KvFbmW" int2:invalidationBookmarkName="" int2:hashCode="u4cPYcgIsi7Wg5" int2:id="xieZYEd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6185"/>
    <w:multiLevelType w:val="hybridMultilevel"/>
    <w:tmpl w:val="FFFFFFFF"/>
    <w:lvl w:ilvl="0" w:tplc="4432BC88">
      <w:start w:val="1"/>
      <w:numFmt w:val="bullet"/>
      <w:lvlText w:val=""/>
      <w:lvlJc w:val="left"/>
      <w:pPr>
        <w:ind w:left="360" w:hanging="360"/>
      </w:pPr>
      <w:rPr>
        <w:rFonts w:ascii="Symbol" w:hAnsi="Symbol" w:hint="default"/>
      </w:rPr>
    </w:lvl>
    <w:lvl w:ilvl="1" w:tplc="57CA6600">
      <w:start w:val="1"/>
      <w:numFmt w:val="bullet"/>
      <w:lvlText w:val="o"/>
      <w:lvlJc w:val="left"/>
      <w:pPr>
        <w:ind w:left="1080" w:hanging="360"/>
      </w:pPr>
      <w:rPr>
        <w:rFonts w:ascii="Courier New" w:hAnsi="Courier New" w:hint="default"/>
      </w:rPr>
    </w:lvl>
    <w:lvl w:ilvl="2" w:tplc="860E62BE">
      <w:start w:val="1"/>
      <w:numFmt w:val="bullet"/>
      <w:lvlText w:val=""/>
      <w:lvlJc w:val="left"/>
      <w:pPr>
        <w:ind w:left="1800" w:hanging="360"/>
      </w:pPr>
      <w:rPr>
        <w:rFonts w:ascii="Wingdings" w:hAnsi="Wingdings" w:hint="default"/>
      </w:rPr>
    </w:lvl>
    <w:lvl w:ilvl="3" w:tplc="93FCA124">
      <w:start w:val="1"/>
      <w:numFmt w:val="bullet"/>
      <w:lvlText w:val=""/>
      <w:lvlJc w:val="left"/>
      <w:pPr>
        <w:ind w:left="2520" w:hanging="360"/>
      </w:pPr>
      <w:rPr>
        <w:rFonts w:ascii="Symbol" w:hAnsi="Symbol" w:hint="default"/>
      </w:rPr>
    </w:lvl>
    <w:lvl w:ilvl="4" w:tplc="5F220EDA">
      <w:start w:val="1"/>
      <w:numFmt w:val="bullet"/>
      <w:lvlText w:val="o"/>
      <w:lvlJc w:val="left"/>
      <w:pPr>
        <w:ind w:left="3240" w:hanging="360"/>
      </w:pPr>
      <w:rPr>
        <w:rFonts w:ascii="Courier New" w:hAnsi="Courier New" w:hint="default"/>
      </w:rPr>
    </w:lvl>
    <w:lvl w:ilvl="5" w:tplc="303CBF7E">
      <w:start w:val="1"/>
      <w:numFmt w:val="bullet"/>
      <w:lvlText w:val=""/>
      <w:lvlJc w:val="left"/>
      <w:pPr>
        <w:ind w:left="3960" w:hanging="360"/>
      </w:pPr>
      <w:rPr>
        <w:rFonts w:ascii="Wingdings" w:hAnsi="Wingdings" w:hint="default"/>
      </w:rPr>
    </w:lvl>
    <w:lvl w:ilvl="6" w:tplc="FC60B39A">
      <w:start w:val="1"/>
      <w:numFmt w:val="bullet"/>
      <w:lvlText w:val=""/>
      <w:lvlJc w:val="left"/>
      <w:pPr>
        <w:ind w:left="4680" w:hanging="360"/>
      </w:pPr>
      <w:rPr>
        <w:rFonts w:ascii="Symbol" w:hAnsi="Symbol" w:hint="default"/>
      </w:rPr>
    </w:lvl>
    <w:lvl w:ilvl="7" w:tplc="8EE2D674">
      <w:start w:val="1"/>
      <w:numFmt w:val="bullet"/>
      <w:lvlText w:val="o"/>
      <w:lvlJc w:val="left"/>
      <w:pPr>
        <w:ind w:left="5400" w:hanging="360"/>
      </w:pPr>
      <w:rPr>
        <w:rFonts w:ascii="Courier New" w:hAnsi="Courier New" w:hint="default"/>
      </w:rPr>
    </w:lvl>
    <w:lvl w:ilvl="8" w:tplc="BEEA8DFC">
      <w:start w:val="1"/>
      <w:numFmt w:val="bullet"/>
      <w:lvlText w:val=""/>
      <w:lvlJc w:val="left"/>
      <w:pPr>
        <w:ind w:left="6120" w:hanging="360"/>
      </w:pPr>
      <w:rPr>
        <w:rFonts w:ascii="Wingdings" w:hAnsi="Wingdings" w:hint="default"/>
      </w:rPr>
    </w:lvl>
  </w:abstractNum>
  <w:abstractNum w:abstractNumId="1" w15:restartNumberingAfterBreak="0">
    <w:nsid w:val="03737D05"/>
    <w:multiLevelType w:val="hybridMultilevel"/>
    <w:tmpl w:val="F440C830"/>
    <w:lvl w:ilvl="0" w:tplc="040C0009">
      <w:start w:val="1"/>
      <w:numFmt w:val="bullet"/>
      <w:lvlText w:val=""/>
      <w:lvlJc w:val="left"/>
      <w:pPr>
        <w:ind w:left="1211" w:hanging="360"/>
      </w:pPr>
      <w:rPr>
        <w:rFonts w:ascii="Wingdings" w:hAnsi="Wingdings" w:hint="default"/>
      </w:rPr>
    </w:lvl>
    <w:lvl w:ilvl="1" w:tplc="664C0024">
      <w:start w:val="1"/>
      <w:numFmt w:val="bullet"/>
      <w:pStyle w:val="article4"/>
      <w:lvlText w:val=""/>
      <w:lvlJc w:val="left"/>
      <w:pPr>
        <w:ind w:left="1931" w:hanging="360"/>
      </w:pPr>
      <w:rPr>
        <w:rFonts w:ascii="Symbol" w:hAnsi="Symbol" w:hint="default"/>
      </w:rPr>
    </w:lvl>
    <w:lvl w:ilvl="2" w:tplc="040C0005">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 w15:restartNumberingAfterBreak="0">
    <w:nsid w:val="040B629E"/>
    <w:multiLevelType w:val="hybridMultilevel"/>
    <w:tmpl w:val="FFFFFFFF"/>
    <w:lvl w:ilvl="0" w:tplc="777E821C">
      <w:start w:val="1"/>
      <w:numFmt w:val="bullet"/>
      <w:lvlText w:val="-"/>
      <w:lvlJc w:val="left"/>
      <w:pPr>
        <w:ind w:left="1778" w:hanging="360"/>
      </w:pPr>
      <w:rPr>
        <w:rFonts w:ascii="&quot;Arial&quot;,sans-serif" w:hAnsi="&quot;Arial&quot;,sans-serif" w:hint="default"/>
      </w:rPr>
    </w:lvl>
    <w:lvl w:ilvl="1" w:tplc="012673C4">
      <w:start w:val="1"/>
      <w:numFmt w:val="bullet"/>
      <w:lvlText w:val="o"/>
      <w:lvlJc w:val="left"/>
      <w:pPr>
        <w:ind w:left="2498" w:hanging="360"/>
      </w:pPr>
      <w:rPr>
        <w:rFonts w:ascii="Courier New" w:hAnsi="Courier New" w:hint="default"/>
      </w:rPr>
    </w:lvl>
    <w:lvl w:ilvl="2" w:tplc="B81808DE">
      <w:start w:val="1"/>
      <w:numFmt w:val="bullet"/>
      <w:lvlText w:val=""/>
      <w:lvlJc w:val="left"/>
      <w:pPr>
        <w:ind w:left="3218" w:hanging="360"/>
      </w:pPr>
      <w:rPr>
        <w:rFonts w:ascii="Wingdings" w:hAnsi="Wingdings" w:hint="default"/>
      </w:rPr>
    </w:lvl>
    <w:lvl w:ilvl="3" w:tplc="91643B4A">
      <w:start w:val="1"/>
      <w:numFmt w:val="bullet"/>
      <w:lvlText w:val=""/>
      <w:lvlJc w:val="left"/>
      <w:pPr>
        <w:ind w:left="3938" w:hanging="360"/>
      </w:pPr>
      <w:rPr>
        <w:rFonts w:ascii="Symbol" w:hAnsi="Symbol" w:hint="default"/>
      </w:rPr>
    </w:lvl>
    <w:lvl w:ilvl="4" w:tplc="D72A05BA">
      <w:start w:val="1"/>
      <w:numFmt w:val="bullet"/>
      <w:lvlText w:val="o"/>
      <w:lvlJc w:val="left"/>
      <w:pPr>
        <w:ind w:left="4658" w:hanging="360"/>
      </w:pPr>
      <w:rPr>
        <w:rFonts w:ascii="Courier New" w:hAnsi="Courier New" w:hint="default"/>
      </w:rPr>
    </w:lvl>
    <w:lvl w:ilvl="5" w:tplc="FA38BCF0">
      <w:start w:val="1"/>
      <w:numFmt w:val="bullet"/>
      <w:lvlText w:val=""/>
      <w:lvlJc w:val="left"/>
      <w:pPr>
        <w:ind w:left="5378" w:hanging="360"/>
      </w:pPr>
      <w:rPr>
        <w:rFonts w:ascii="Wingdings" w:hAnsi="Wingdings" w:hint="default"/>
      </w:rPr>
    </w:lvl>
    <w:lvl w:ilvl="6" w:tplc="BB66DA66">
      <w:start w:val="1"/>
      <w:numFmt w:val="bullet"/>
      <w:lvlText w:val=""/>
      <w:lvlJc w:val="left"/>
      <w:pPr>
        <w:ind w:left="6098" w:hanging="360"/>
      </w:pPr>
      <w:rPr>
        <w:rFonts w:ascii="Symbol" w:hAnsi="Symbol" w:hint="default"/>
      </w:rPr>
    </w:lvl>
    <w:lvl w:ilvl="7" w:tplc="287C841E">
      <w:start w:val="1"/>
      <w:numFmt w:val="bullet"/>
      <w:lvlText w:val="o"/>
      <w:lvlJc w:val="left"/>
      <w:pPr>
        <w:ind w:left="6818" w:hanging="360"/>
      </w:pPr>
      <w:rPr>
        <w:rFonts w:ascii="Courier New" w:hAnsi="Courier New" w:hint="default"/>
      </w:rPr>
    </w:lvl>
    <w:lvl w:ilvl="8" w:tplc="01ECF67E">
      <w:start w:val="1"/>
      <w:numFmt w:val="bullet"/>
      <w:lvlText w:val=""/>
      <w:lvlJc w:val="left"/>
      <w:pPr>
        <w:ind w:left="7538" w:hanging="360"/>
      </w:pPr>
      <w:rPr>
        <w:rFonts w:ascii="Wingdings" w:hAnsi="Wingdings" w:hint="default"/>
      </w:rPr>
    </w:lvl>
  </w:abstractNum>
  <w:abstractNum w:abstractNumId="3" w15:restartNumberingAfterBreak="0">
    <w:nsid w:val="05717C3A"/>
    <w:multiLevelType w:val="hybridMultilevel"/>
    <w:tmpl w:val="CBE8168C"/>
    <w:lvl w:ilvl="0" w:tplc="FFFFFFFF">
      <w:start w:val="1"/>
      <w:numFmt w:val="bullet"/>
      <w:lvlText w:val="-"/>
      <w:lvlJc w:val="left"/>
      <w:pPr>
        <w:ind w:left="1778" w:hanging="360"/>
      </w:pPr>
      <w:rPr>
        <w:rFonts w:ascii="&quot;&quot;Arial&quot;,sans-serif&quot;,serif" w:hAnsi="&quot;&quot;Arial&quot;,sans-serif&quot;,serif" w:hint="default"/>
      </w:rPr>
    </w:lvl>
    <w:lvl w:ilvl="1" w:tplc="BA62CDE8">
      <w:start w:val="1"/>
      <w:numFmt w:val="bullet"/>
      <w:lvlText w:val="-"/>
      <w:lvlJc w:val="left"/>
      <w:pPr>
        <w:ind w:left="1778" w:hanging="360"/>
      </w:pPr>
      <w:rPr>
        <w:rFonts w:ascii="&quot;Arial&quot;,sans-serif" w:hAnsi="&quot;Arial&quot;,sans-serif" w:hint="default"/>
      </w:rPr>
    </w:lvl>
    <w:lvl w:ilvl="2" w:tplc="FFFFFFFF">
      <w:start w:val="1"/>
      <w:numFmt w:val="bullet"/>
      <w:lvlText w:val=""/>
      <w:lvlJc w:val="left"/>
      <w:pPr>
        <w:ind w:left="3218" w:hanging="360"/>
      </w:pPr>
      <w:rPr>
        <w:rFonts w:ascii="Wingdings" w:hAnsi="Wingdings" w:hint="default"/>
      </w:rPr>
    </w:lvl>
    <w:lvl w:ilvl="3" w:tplc="FFFFFFFF">
      <w:start w:val="1"/>
      <w:numFmt w:val="bullet"/>
      <w:lvlText w:val=""/>
      <w:lvlJc w:val="left"/>
      <w:pPr>
        <w:ind w:left="3938" w:hanging="360"/>
      </w:pPr>
      <w:rPr>
        <w:rFonts w:ascii="Symbol" w:hAnsi="Symbol" w:hint="default"/>
      </w:rPr>
    </w:lvl>
    <w:lvl w:ilvl="4" w:tplc="FFFFFFFF">
      <w:start w:val="1"/>
      <w:numFmt w:val="bullet"/>
      <w:lvlText w:val="o"/>
      <w:lvlJc w:val="left"/>
      <w:pPr>
        <w:ind w:left="4658" w:hanging="360"/>
      </w:pPr>
      <w:rPr>
        <w:rFonts w:ascii="Courier New" w:hAnsi="Courier New" w:hint="default"/>
      </w:rPr>
    </w:lvl>
    <w:lvl w:ilvl="5" w:tplc="FFFFFFFF">
      <w:start w:val="1"/>
      <w:numFmt w:val="bullet"/>
      <w:lvlText w:val=""/>
      <w:lvlJc w:val="left"/>
      <w:pPr>
        <w:ind w:left="5378" w:hanging="360"/>
      </w:pPr>
      <w:rPr>
        <w:rFonts w:ascii="Wingdings" w:hAnsi="Wingdings" w:hint="default"/>
      </w:rPr>
    </w:lvl>
    <w:lvl w:ilvl="6" w:tplc="FFFFFFFF">
      <w:start w:val="1"/>
      <w:numFmt w:val="bullet"/>
      <w:lvlText w:val=""/>
      <w:lvlJc w:val="left"/>
      <w:pPr>
        <w:ind w:left="6098" w:hanging="360"/>
      </w:pPr>
      <w:rPr>
        <w:rFonts w:ascii="Symbol" w:hAnsi="Symbol" w:hint="default"/>
      </w:rPr>
    </w:lvl>
    <w:lvl w:ilvl="7" w:tplc="FFFFFFFF">
      <w:start w:val="1"/>
      <w:numFmt w:val="bullet"/>
      <w:lvlText w:val="o"/>
      <w:lvlJc w:val="left"/>
      <w:pPr>
        <w:ind w:left="6818" w:hanging="360"/>
      </w:pPr>
      <w:rPr>
        <w:rFonts w:ascii="Courier New" w:hAnsi="Courier New" w:hint="default"/>
      </w:rPr>
    </w:lvl>
    <w:lvl w:ilvl="8" w:tplc="FFFFFFFF">
      <w:start w:val="1"/>
      <w:numFmt w:val="bullet"/>
      <w:lvlText w:val=""/>
      <w:lvlJc w:val="left"/>
      <w:pPr>
        <w:ind w:left="7538" w:hanging="360"/>
      </w:pPr>
      <w:rPr>
        <w:rFonts w:ascii="Wingdings" w:hAnsi="Wingdings" w:hint="default"/>
      </w:rPr>
    </w:lvl>
  </w:abstractNum>
  <w:abstractNum w:abstractNumId="4" w15:restartNumberingAfterBreak="0">
    <w:nsid w:val="0C1F2C05"/>
    <w:multiLevelType w:val="hybridMultilevel"/>
    <w:tmpl w:val="44805062"/>
    <w:lvl w:ilvl="0" w:tplc="2118E79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8BED8A"/>
    <w:multiLevelType w:val="hybridMultilevel"/>
    <w:tmpl w:val="21A40F50"/>
    <w:lvl w:ilvl="0" w:tplc="CF9884E2">
      <w:start w:val="1"/>
      <w:numFmt w:val="bullet"/>
      <w:lvlText w:val=""/>
      <w:lvlJc w:val="left"/>
      <w:pPr>
        <w:ind w:left="1778" w:hanging="360"/>
      </w:pPr>
      <w:rPr>
        <w:rFonts w:ascii="Symbol" w:hAnsi="Symbol" w:hint="default"/>
      </w:rPr>
    </w:lvl>
    <w:lvl w:ilvl="1" w:tplc="72407506">
      <w:start w:val="1"/>
      <w:numFmt w:val="bullet"/>
      <w:lvlText w:val="o"/>
      <w:lvlJc w:val="left"/>
      <w:pPr>
        <w:ind w:left="2498" w:hanging="360"/>
      </w:pPr>
      <w:rPr>
        <w:rFonts w:ascii="Courier New" w:hAnsi="Courier New" w:hint="default"/>
      </w:rPr>
    </w:lvl>
    <w:lvl w:ilvl="2" w:tplc="E564D53E">
      <w:start w:val="1"/>
      <w:numFmt w:val="bullet"/>
      <w:lvlText w:val=""/>
      <w:lvlJc w:val="left"/>
      <w:pPr>
        <w:ind w:left="3218" w:hanging="360"/>
      </w:pPr>
      <w:rPr>
        <w:rFonts w:ascii="Wingdings" w:hAnsi="Wingdings" w:hint="default"/>
      </w:rPr>
    </w:lvl>
    <w:lvl w:ilvl="3" w:tplc="40D0C20A">
      <w:start w:val="1"/>
      <w:numFmt w:val="bullet"/>
      <w:lvlText w:val=""/>
      <w:lvlJc w:val="left"/>
      <w:pPr>
        <w:ind w:left="3938" w:hanging="360"/>
      </w:pPr>
      <w:rPr>
        <w:rFonts w:ascii="Symbol" w:hAnsi="Symbol" w:hint="default"/>
      </w:rPr>
    </w:lvl>
    <w:lvl w:ilvl="4" w:tplc="84B44DD2">
      <w:start w:val="1"/>
      <w:numFmt w:val="bullet"/>
      <w:lvlText w:val="o"/>
      <w:lvlJc w:val="left"/>
      <w:pPr>
        <w:ind w:left="4658" w:hanging="360"/>
      </w:pPr>
      <w:rPr>
        <w:rFonts w:ascii="Courier New" w:hAnsi="Courier New" w:hint="default"/>
      </w:rPr>
    </w:lvl>
    <w:lvl w:ilvl="5" w:tplc="062E554E">
      <w:start w:val="1"/>
      <w:numFmt w:val="bullet"/>
      <w:lvlText w:val=""/>
      <w:lvlJc w:val="left"/>
      <w:pPr>
        <w:ind w:left="5378" w:hanging="360"/>
      </w:pPr>
      <w:rPr>
        <w:rFonts w:ascii="Wingdings" w:hAnsi="Wingdings" w:hint="default"/>
      </w:rPr>
    </w:lvl>
    <w:lvl w:ilvl="6" w:tplc="1A56C560">
      <w:start w:val="1"/>
      <w:numFmt w:val="bullet"/>
      <w:lvlText w:val=""/>
      <w:lvlJc w:val="left"/>
      <w:pPr>
        <w:ind w:left="6098" w:hanging="360"/>
      </w:pPr>
      <w:rPr>
        <w:rFonts w:ascii="Symbol" w:hAnsi="Symbol" w:hint="default"/>
      </w:rPr>
    </w:lvl>
    <w:lvl w:ilvl="7" w:tplc="6C068CBE">
      <w:start w:val="1"/>
      <w:numFmt w:val="bullet"/>
      <w:lvlText w:val="o"/>
      <w:lvlJc w:val="left"/>
      <w:pPr>
        <w:ind w:left="6818" w:hanging="360"/>
      </w:pPr>
      <w:rPr>
        <w:rFonts w:ascii="Courier New" w:hAnsi="Courier New" w:hint="default"/>
      </w:rPr>
    </w:lvl>
    <w:lvl w:ilvl="8" w:tplc="C42430BC">
      <w:start w:val="1"/>
      <w:numFmt w:val="bullet"/>
      <w:lvlText w:val=""/>
      <w:lvlJc w:val="left"/>
      <w:pPr>
        <w:ind w:left="7538" w:hanging="360"/>
      </w:pPr>
      <w:rPr>
        <w:rFonts w:ascii="Wingdings" w:hAnsi="Wingdings" w:hint="default"/>
      </w:rPr>
    </w:lvl>
  </w:abstractNum>
  <w:abstractNum w:abstractNumId="6" w15:restartNumberingAfterBreak="0">
    <w:nsid w:val="0D9A3563"/>
    <w:multiLevelType w:val="hybridMultilevel"/>
    <w:tmpl w:val="FFFFFFFF"/>
    <w:lvl w:ilvl="0" w:tplc="7A3E1ADC">
      <w:start w:val="1"/>
      <w:numFmt w:val="bullet"/>
      <w:lvlText w:val="·"/>
      <w:lvlJc w:val="left"/>
      <w:pPr>
        <w:ind w:left="1778" w:hanging="360"/>
      </w:pPr>
      <w:rPr>
        <w:rFonts w:ascii="Symbol" w:hAnsi="Symbol" w:hint="default"/>
      </w:rPr>
    </w:lvl>
    <w:lvl w:ilvl="1" w:tplc="E07C89E4">
      <w:start w:val="1"/>
      <w:numFmt w:val="bullet"/>
      <w:lvlText w:val="o"/>
      <w:lvlJc w:val="left"/>
      <w:pPr>
        <w:ind w:left="2498" w:hanging="360"/>
      </w:pPr>
      <w:rPr>
        <w:rFonts w:ascii="Courier New" w:hAnsi="Courier New" w:hint="default"/>
      </w:rPr>
    </w:lvl>
    <w:lvl w:ilvl="2" w:tplc="760896D8">
      <w:start w:val="1"/>
      <w:numFmt w:val="bullet"/>
      <w:lvlText w:val=""/>
      <w:lvlJc w:val="left"/>
      <w:pPr>
        <w:ind w:left="3218" w:hanging="360"/>
      </w:pPr>
      <w:rPr>
        <w:rFonts w:ascii="Wingdings" w:hAnsi="Wingdings" w:hint="default"/>
      </w:rPr>
    </w:lvl>
    <w:lvl w:ilvl="3" w:tplc="47446050">
      <w:start w:val="1"/>
      <w:numFmt w:val="bullet"/>
      <w:lvlText w:val=""/>
      <w:lvlJc w:val="left"/>
      <w:pPr>
        <w:ind w:left="3938" w:hanging="360"/>
      </w:pPr>
      <w:rPr>
        <w:rFonts w:ascii="Symbol" w:hAnsi="Symbol" w:hint="default"/>
      </w:rPr>
    </w:lvl>
    <w:lvl w:ilvl="4" w:tplc="5E346FD8">
      <w:start w:val="1"/>
      <w:numFmt w:val="bullet"/>
      <w:lvlText w:val="o"/>
      <w:lvlJc w:val="left"/>
      <w:pPr>
        <w:ind w:left="4658" w:hanging="360"/>
      </w:pPr>
      <w:rPr>
        <w:rFonts w:ascii="Courier New" w:hAnsi="Courier New" w:hint="default"/>
      </w:rPr>
    </w:lvl>
    <w:lvl w:ilvl="5" w:tplc="24182D3C">
      <w:start w:val="1"/>
      <w:numFmt w:val="bullet"/>
      <w:lvlText w:val=""/>
      <w:lvlJc w:val="left"/>
      <w:pPr>
        <w:ind w:left="5378" w:hanging="360"/>
      </w:pPr>
      <w:rPr>
        <w:rFonts w:ascii="Wingdings" w:hAnsi="Wingdings" w:hint="default"/>
      </w:rPr>
    </w:lvl>
    <w:lvl w:ilvl="6" w:tplc="ABD22870">
      <w:start w:val="1"/>
      <w:numFmt w:val="bullet"/>
      <w:lvlText w:val=""/>
      <w:lvlJc w:val="left"/>
      <w:pPr>
        <w:ind w:left="6098" w:hanging="360"/>
      </w:pPr>
      <w:rPr>
        <w:rFonts w:ascii="Symbol" w:hAnsi="Symbol" w:hint="default"/>
      </w:rPr>
    </w:lvl>
    <w:lvl w:ilvl="7" w:tplc="B2EA3D80">
      <w:start w:val="1"/>
      <w:numFmt w:val="bullet"/>
      <w:lvlText w:val="o"/>
      <w:lvlJc w:val="left"/>
      <w:pPr>
        <w:ind w:left="6818" w:hanging="360"/>
      </w:pPr>
      <w:rPr>
        <w:rFonts w:ascii="Courier New" w:hAnsi="Courier New" w:hint="default"/>
      </w:rPr>
    </w:lvl>
    <w:lvl w:ilvl="8" w:tplc="C50C0356">
      <w:start w:val="1"/>
      <w:numFmt w:val="bullet"/>
      <w:lvlText w:val=""/>
      <w:lvlJc w:val="left"/>
      <w:pPr>
        <w:ind w:left="7538" w:hanging="360"/>
      </w:pPr>
      <w:rPr>
        <w:rFonts w:ascii="Wingdings" w:hAnsi="Wingdings" w:hint="default"/>
      </w:rPr>
    </w:lvl>
  </w:abstractNum>
  <w:abstractNum w:abstractNumId="7" w15:restartNumberingAfterBreak="0">
    <w:nsid w:val="0DB8BF2A"/>
    <w:multiLevelType w:val="hybridMultilevel"/>
    <w:tmpl w:val="FFFFFFFF"/>
    <w:lvl w:ilvl="0" w:tplc="A1000134">
      <w:start w:val="1"/>
      <w:numFmt w:val="bullet"/>
      <w:lvlText w:val="-"/>
      <w:lvlJc w:val="left"/>
      <w:pPr>
        <w:ind w:left="720" w:hanging="360"/>
      </w:pPr>
      <w:rPr>
        <w:rFonts w:ascii="Aptos" w:hAnsi="Aptos" w:hint="default"/>
      </w:rPr>
    </w:lvl>
    <w:lvl w:ilvl="1" w:tplc="983CD77C">
      <w:start w:val="1"/>
      <w:numFmt w:val="bullet"/>
      <w:lvlText w:val="o"/>
      <w:lvlJc w:val="left"/>
      <w:pPr>
        <w:ind w:left="1440" w:hanging="360"/>
      </w:pPr>
      <w:rPr>
        <w:rFonts w:ascii="Courier New" w:hAnsi="Courier New" w:hint="default"/>
      </w:rPr>
    </w:lvl>
    <w:lvl w:ilvl="2" w:tplc="2B0025D4">
      <w:start w:val="1"/>
      <w:numFmt w:val="bullet"/>
      <w:lvlText w:val=""/>
      <w:lvlJc w:val="left"/>
      <w:pPr>
        <w:ind w:left="2160" w:hanging="360"/>
      </w:pPr>
      <w:rPr>
        <w:rFonts w:ascii="Wingdings" w:hAnsi="Wingdings" w:hint="default"/>
      </w:rPr>
    </w:lvl>
    <w:lvl w:ilvl="3" w:tplc="7D6E68D4">
      <w:start w:val="1"/>
      <w:numFmt w:val="bullet"/>
      <w:lvlText w:val=""/>
      <w:lvlJc w:val="left"/>
      <w:pPr>
        <w:ind w:left="2880" w:hanging="360"/>
      </w:pPr>
      <w:rPr>
        <w:rFonts w:ascii="Symbol" w:hAnsi="Symbol" w:hint="default"/>
      </w:rPr>
    </w:lvl>
    <w:lvl w:ilvl="4" w:tplc="1DDCCB48">
      <w:start w:val="1"/>
      <w:numFmt w:val="bullet"/>
      <w:lvlText w:val="o"/>
      <w:lvlJc w:val="left"/>
      <w:pPr>
        <w:ind w:left="3600" w:hanging="360"/>
      </w:pPr>
      <w:rPr>
        <w:rFonts w:ascii="Courier New" w:hAnsi="Courier New" w:hint="default"/>
      </w:rPr>
    </w:lvl>
    <w:lvl w:ilvl="5" w:tplc="39BC3264">
      <w:start w:val="1"/>
      <w:numFmt w:val="bullet"/>
      <w:lvlText w:val=""/>
      <w:lvlJc w:val="left"/>
      <w:pPr>
        <w:ind w:left="4320" w:hanging="360"/>
      </w:pPr>
      <w:rPr>
        <w:rFonts w:ascii="Wingdings" w:hAnsi="Wingdings" w:hint="default"/>
      </w:rPr>
    </w:lvl>
    <w:lvl w:ilvl="6" w:tplc="6BEEF548">
      <w:start w:val="1"/>
      <w:numFmt w:val="bullet"/>
      <w:lvlText w:val=""/>
      <w:lvlJc w:val="left"/>
      <w:pPr>
        <w:ind w:left="5040" w:hanging="360"/>
      </w:pPr>
      <w:rPr>
        <w:rFonts w:ascii="Symbol" w:hAnsi="Symbol" w:hint="default"/>
      </w:rPr>
    </w:lvl>
    <w:lvl w:ilvl="7" w:tplc="6D04A1B4">
      <w:start w:val="1"/>
      <w:numFmt w:val="bullet"/>
      <w:lvlText w:val="o"/>
      <w:lvlJc w:val="left"/>
      <w:pPr>
        <w:ind w:left="5760" w:hanging="360"/>
      </w:pPr>
      <w:rPr>
        <w:rFonts w:ascii="Courier New" w:hAnsi="Courier New" w:hint="default"/>
      </w:rPr>
    </w:lvl>
    <w:lvl w:ilvl="8" w:tplc="E9D07FB0">
      <w:start w:val="1"/>
      <w:numFmt w:val="bullet"/>
      <w:lvlText w:val=""/>
      <w:lvlJc w:val="left"/>
      <w:pPr>
        <w:ind w:left="6480" w:hanging="360"/>
      </w:pPr>
      <w:rPr>
        <w:rFonts w:ascii="Wingdings" w:hAnsi="Wingdings" w:hint="default"/>
      </w:rPr>
    </w:lvl>
  </w:abstractNum>
  <w:abstractNum w:abstractNumId="8" w15:restartNumberingAfterBreak="0">
    <w:nsid w:val="0ED68710"/>
    <w:multiLevelType w:val="hybridMultilevel"/>
    <w:tmpl w:val="F992E6CE"/>
    <w:lvl w:ilvl="0" w:tplc="27A07456">
      <w:start w:val="1"/>
      <w:numFmt w:val="bullet"/>
      <w:lvlText w:val="-"/>
      <w:lvlJc w:val="left"/>
      <w:pPr>
        <w:ind w:left="1778" w:hanging="360"/>
      </w:pPr>
      <w:rPr>
        <w:rFonts w:ascii="&quot;Arial&quot;,sans-serif" w:hAnsi="&quot;Arial&quot;,sans-serif" w:hint="default"/>
      </w:rPr>
    </w:lvl>
    <w:lvl w:ilvl="1" w:tplc="7668CEB8">
      <w:start w:val="1"/>
      <w:numFmt w:val="bullet"/>
      <w:lvlText w:val="o"/>
      <w:lvlJc w:val="left"/>
      <w:pPr>
        <w:ind w:left="2498" w:hanging="360"/>
      </w:pPr>
      <w:rPr>
        <w:rFonts w:ascii="Courier New" w:hAnsi="Courier New" w:hint="default"/>
      </w:rPr>
    </w:lvl>
    <w:lvl w:ilvl="2" w:tplc="FE04949C">
      <w:start w:val="1"/>
      <w:numFmt w:val="bullet"/>
      <w:lvlText w:val=""/>
      <w:lvlJc w:val="left"/>
      <w:pPr>
        <w:ind w:left="3218" w:hanging="360"/>
      </w:pPr>
      <w:rPr>
        <w:rFonts w:ascii="Wingdings" w:hAnsi="Wingdings" w:hint="default"/>
      </w:rPr>
    </w:lvl>
    <w:lvl w:ilvl="3" w:tplc="A6EC317C">
      <w:start w:val="1"/>
      <w:numFmt w:val="bullet"/>
      <w:lvlText w:val=""/>
      <w:lvlJc w:val="left"/>
      <w:pPr>
        <w:ind w:left="3938" w:hanging="360"/>
      </w:pPr>
      <w:rPr>
        <w:rFonts w:ascii="Symbol" w:hAnsi="Symbol" w:hint="default"/>
      </w:rPr>
    </w:lvl>
    <w:lvl w:ilvl="4" w:tplc="E84A015E">
      <w:start w:val="1"/>
      <w:numFmt w:val="bullet"/>
      <w:lvlText w:val="o"/>
      <w:lvlJc w:val="left"/>
      <w:pPr>
        <w:ind w:left="4658" w:hanging="360"/>
      </w:pPr>
      <w:rPr>
        <w:rFonts w:ascii="Courier New" w:hAnsi="Courier New" w:hint="default"/>
      </w:rPr>
    </w:lvl>
    <w:lvl w:ilvl="5" w:tplc="B5E24604">
      <w:start w:val="1"/>
      <w:numFmt w:val="bullet"/>
      <w:lvlText w:val=""/>
      <w:lvlJc w:val="left"/>
      <w:pPr>
        <w:ind w:left="5378" w:hanging="360"/>
      </w:pPr>
      <w:rPr>
        <w:rFonts w:ascii="Wingdings" w:hAnsi="Wingdings" w:hint="default"/>
      </w:rPr>
    </w:lvl>
    <w:lvl w:ilvl="6" w:tplc="950EB870">
      <w:start w:val="1"/>
      <w:numFmt w:val="bullet"/>
      <w:lvlText w:val=""/>
      <w:lvlJc w:val="left"/>
      <w:pPr>
        <w:ind w:left="6098" w:hanging="360"/>
      </w:pPr>
      <w:rPr>
        <w:rFonts w:ascii="Symbol" w:hAnsi="Symbol" w:hint="default"/>
      </w:rPr>
    </w:lvl>
    <w:lvl w:ilvl="7" w:tplc="472CD8C2">
      <w:start w:val="1"/>
      <w:numFmt w:val="bullet"/>
      <w:lvlText w:val="o"/>
      <w:lvlJc w:val="left"/>
      <w:pPr>
        <w:ind w:left="6818" w:hanging="360"/>
      </w:pPr>
      <w:rPr>
        <w:rFonts w:ascii="Courier New" w:hAnsi="Courier New" w:hint="default"/>
      </w:rPr>
    </w:lvl>
    <w:lvl w:ilvl="8" w:tplc="15F48116">
      <w:start w:val="1"/>
      <w:numFmt w:val="bullet"/>
      <w:lvlText w:val=""/>
      <w:lvlJc w:val="left"/>
      <w:pPr>
        <w:ind w:left="7538" w:hanging="360"/>
      </w:pPr>
      <w:rPr>
        <w:rFonts w:ascii="Wingdings" w:hAnsi="Wingdings" w:hint="default"/>
      </w:rPr>
    </w:lvl>
  </w:abstractNum>
  <w:abstractNum w:abstractNumId="9" w15:restartNumberingAfterBreak="0">
    <w:nsid w:val="13F005BE"/>
    <w:multiLevelType w:val="hybridMultilevel"/>
    <w:tmpl w:val="04E65682"/>
    <w:lvl w:ilvl="0" w:tplc="71B4977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153D6882"/>
    <w:multiLevelType w:val="hybridMultilevel"/>
    <w:tmpl w:val="0EE4936E"/>
    <w:lvl w:ilvl="0" w:tplc="82BE554E">
      <w:start w:val="1"/>
      <w:numFmt w:val="bullet"/>
      <w:pStyle w:val="7"/>
      <w:lvlText w:val="o"/>
      <w:lvlJc w:val="left"/>
      <w:pPr>
        <w:ind w:left="1429" w:hanging="360"/>
      </w:pPr>
      <w:rPr>
        <w:rFonts w:ascii="Courier New" w:hAnsi="Courier New" w:cs="Courier New"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1" w15:restartNumberingAfterBreak="0">
    <w:nsid w:val="16130AD6"/>
    <w:multiLevelType w:val="hybridMultilevel"/>
    <w:tmpl w:val="D49E5562"/>
    <w:lvl w:ilvl="0" w:tplc="48CAFAAC">
      <w:start w:val="1"/>
      <w:numFmt w:val="bullet"/>
      <w:lvlText w:val="-"/>
      <w:lvlJc w:val="left"/>
      <w:pPr>
        <w:ind w:left="428" w:hanging="360"/>
      </w:pPr>
      <w:rPr>
        <w:rFonts w:ascii="Aptos" w:hAnsi="Aptos" w:hint="default"/>
      </w:rPr>
    </w:lvl>
    <w:lvl w:ilvl="1" w:tplc="FFFFFFFF">
      <w:start w:val="1"/>
      <w:numFmt w:val="bullet"/>
      <w:lvlText w:val="o"/>
      <w:lvlJc w:val="left"/>
      <w:pPr>
        <w:ind w:left="1148" w:hanging="360"/>
      </w:pPr>
      <w:rPr>
        <w:rFonts w:ascii="Courier New" w:hAnsi="Courier New" w:hint="default"/>
      </w:rPr>
    </w:lvl>
    <w:lvl w:ilvl="2" w:tplc="FFFFFFFF">
      <w:start w:val="1"/>
      <w:numFmt w:val="bullet"/>
      <w:lvlText w:val=""/>
      <w:lvlJc w:val="left"/>
      <w:pPr>
        <w:ind w:left="1868" w:hanging="360"/>
      </w:pPr>
      <w:rPr>
        <w:rFonts w:ascii="Wingdings" w:hAnsi="Wingdings" w:hint="default"/>
      </w:rPr>
    </w:lvl>
    <w:lvl w:ilvl="3" w:tplc="FFFFFFFF">
      <w:start w:val="1"/>
      <w:numFmt w:val="bullet"/>
      <w:lvlText w:val=""/>
      <w:lvlJc w:val="left"/>
      <w:pPr>
        <w:ind w:left="2588" w:hanging="360"/>
      </w:pPr>
      <w:rPr>
        <w:rFonts w:ascii="Symbol" w:hAnsi="Symbol" w:hint="default"/>
      </w:rPr>
    </w:lvl>
    <w:lvl w:ilvl="4" w:tplc="FFFFFFFF">
      <w:start w:val="1"/>
      <w:numFmt w:val="bullet"/>
      <w:lvlText w:val="o"/>
      <w:lvlJc w:val="left"/>
      <w:pPr>
        <w:ind w:left="3308" w:hanging="360"/>
      </w:pPr>
      <w:rPr>
        <w:rFonts w:ascii="Courier New" w:hAnsi="Courier New" w:hint="default"/>
      </w:rPr>
    </w:lvl>
    <w:lvl w:ilvl="5" w:tplc="FFFFFFFF">
      <w:start w:val="1"/>
      <w:numFmt w:val="bullet"/>
      <w:lvlText w:val=""/>
      <w:lvlJc w:val="left"/>
      <w:pPr>
        <w:ind w:left="4028" w:hanging="360"/>
      </w:pPr>
      <w:rPr>
        <w:rFonts w:ascii="Wingdings" w:hAnsi="Wingdings" w:hint="default"/>
      </w:rPr>
    </w:lvl>
    <w:lvl w:ilvl="6" w:tplc="FFFFFFFF">
      <w:start w:val="1"/>
      <w:numFmt w:val="bullet"/>
      <w:lvlText w:val=""/>
      <w:lvlJc w:val="left"/>
      <w:pPr>
        <w:ind w:left="4748" w:hanging="360"/>
      </w:pPr>
      <w:rPr>
        <w:rFonts w:ascii="Symbol" w:hAnsi="Symbol" w:hint="default"/>
      </w:rPr>
    </w:lvl>
    <w:lvl w:ilvl="7" w:tplc="FFFFFFFF">
      <w:start w:val="1"/>
      <w:numFmt w:val="bullet"/>
      <w:lvlText w:val="o"/>
      <w:lvlJc w:val="left"/>
      <w:pPr>
        <w:ind w:left="5468" w:hanging="360"/>
      </w:pPr>
      <w:rPr>
        <w:rFonts w:ascii="Courier New" w:hAnsi="Courier New" w:hint="default"/>
      </w:rPr>
    </w:lvl>
    <w:lvl w:ilvl="8" w:tplc="FFFFFFFF">
      <w:start w:val="1"/>
      <w:numFmt w:val="bullet"/>
      <w:lvlText w:val=""/>
      <w:lvlJc w:val="left"/>
      <w:pPr>
        <w:ind w:left="6188" w:hanging="360"/>
      </w:pPr>
      <w:rPr>
        <w:rFonts w:ascii="Wingdings" w:hAnsi="Wingdings" w:hint="default"/>
      </w:rPr>
    </w:lvl>
  </w:abstractNum>
  <w:abstractNum w:abstractNumId="12" w15:restartNumberingAfterBreak="0">
    <w:nsid w:val="19F40EEC"/>
    <w:multiLevelType w:val="hybridMultilevel"/>
    <w:tmpl w:val="FFFFFFFF"/>
    <w:lvl w:ilvl="0" w:tplc="DE8A1284">
      <w:start w:val="1"/>
      <w:numFmt w:val="bullet"/>
      <w:lvlText w:val=""/>
      <w:lvlJc w:val="left"/>
      <w:pPr>
        <w:ind w:left="360" w:hanging="360"/>
      </w:pPr>
      <w:rPr>
        <w:rFonts w:ascii="Symbol" w:hAnsi="Symbol" w:hint="default"/>
      </w:rPr>
    </w:lvl>
    <w:lvl w:ilvl="1" w:tplc="D256D106">
      <w:start w:val="1"/>
      <w:numFmt w:val="bullet"/>
      <w:lvlText w:val="o"/>
      <w:lvlJc w:val="left"/>
      <w:pPr>
        <w:ind w:left="1080" w:hanging="360"/>
      </w:pPr>
      <w:rPr>
        <w:rFonts w:ascii="Courier New" w:hAnsi="Courier New" w:hint="default"/>
      </w:rPr>
    </w:lvl>
    <w:lvl w:ilvl="2" w:tplc="867A999A">
      <w:start w:val="1"/>
      <w:numFmt w:val="bullet"/>
      <w:lvlText w:val=""/>
      <w:lvlJc w:val="left"/>
      <w:pPr>
        <w:ind w:left="1800" w:hanging="360"/>
      </w:pPr>
      <w:rPr>
        <w:rFonts w:ascii="Wingdings" w:hAnsi="Wingdings" w:hint="default"/>
      </w:rPr>
    </w:lvl>
    <w:lvl w:ilvl="3" w:tplc="320A0CB8">
      <w:start w:val="1"/>
      <w:numFmt w:val="bullet"/>
      <w:lvlText w:val=""/>
      <w:lvlJc w:val="left"/>
      <w:pPr>
        <w:ind w:left="2520" w:hanging="360"/>
      </w:pPr>
      <w:rPr>
        <w:rFonts w:ascii="Symbol" w:hAnsi="Symbol" w:hint="default"/>
      </w:rPr>
    </w:lvl>
    <w:lvl w:ilvl="4" w:tplc="2CD2D304">
      <w:start w:val="1"/>
      <w:numFmt w:val="bullet"/>
      <w:lvlText w:val="o"/>
      <w:lvlJc w:val="left"/>
      <w:pPr>
        <w:ind w:left="3240" w:hanging="360"/>
      </w:pPr>
      <w:rPr>
        <w:rFonts w:ascii="Courier New" w:hAnsi="Courier New" w:hint="default"/>
      </w:rPr>
    </w:lvl>
    <w:lvl w:ilvl="5" w:tplc="E19EF900">
      <w:start w:val="1"/>
      <w:numFmt w:val="bullet"/>
      <w:lvlText w:val=""/>
      <w:lvlJc w:val="left"/>
      <w:pPr>
        <w:ind w:left="3960" w:hanging="360"/>
      </w:pPr>
      <w:rPr>
        <w:rFonts w:ascii="Wingdings" w:hAnsi="Wingdings" w:hint="default"/>
      </w:rPr>
    </w:lvl>
    <w:lvl w:ilvl="6" w:tplc="37A87164">
      <w:start w:val="1"/>
      <w:numFmt w:val="bullet"/>
      <w:lvlText w:val=""/>
      <w:lvlJc w:val="left"/>
      <w:pPr>
        <w:ind w:left="4680" w:hanging="360"/>
      </w:pPr>
      <w:rPr>
        <w:rFonts w:ascii="Symbol" w:hAnsi="Symbol" w:hint="default"/>
      </w:rPr>
    </w:lvl>
    <w:lvl w:ilvl="7" w:tplc="7CA8C7E4">
      <w:start w:val="1"/>
      <w:numFmt w:val="bullet"/>
      <w:lvlText w:val="o"/>
      <w:lvlJc w:val="left"/>
      <w:pPr>
        <w:ind w:left="5400" w:hanging="360"/>
      </w:pPr>
      <w:rPr>
        <w:rFonts w:ascii="Courier New" w:hAnsi="Courier New" w:hint="default"/>
      </w:rPr>
    </w:lvl>
    <w:lvl w:ilvl="8" w:tplc="018839E2">
      <w:start w:val="1"/>
      <w:numFmt w:val="bullet"/>
      <w:lvlText w:val=""/>
      <w:lvlJc w:val="left"/>
      <w:pPr>
        <w:ind w:left="6120" w:hanging="360"/>
      </w:pPr>
      <w:rPr>
        <w:rFonts w:ascii="Wingdings" w:hAnsi="Wingdings" w:hint="default"/>
      </w:rPr>
    </w:lvl>
  </w:abstractNum>
  <w:abstractNum w:abstractNumId="13" w15:restartNumberingAfterBreak="0">
    <w:nsid w:val="1A0B526D"/>
    <w:multiLevelType w:val="hybridMultilevel"/>
    <w:tmpl w:val="40F6B07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A9F4338"/>
    <w:multiLevelType w:val="hybridMultilevel"/>
    <w:tmpl w:val="F0C0A014"/>
    <w:lvl w:ilvl="0" w:tplc="CB0AD16E">
      <w:start w:val="1"/>
      <w:numFmt w:val="bullet"/>
      <w:lvlText w:val="-"/>
      <w:lvlJc w:val="left"/>
      <w:pPr>
        <w:ind w:left="1778" w:hanging="360"/>
      </w:pPr>
      <w:rPr>
        <w:rFonts w:ascii="Symbol" w:hAnsi="Symbol" w:hint="default"/>
      </w:rPr>
    </w:lvl>
    <w:lvl w:ilvl="1" w:tplc="18BE928E">
      <w:start w:val="1"/>
      <w:numFmt w:val="bullet"/>
      <w:lvlText w:val="o"/>
      <w:lvlJc w:val="left"/>
      <w:pPr>
        <w:ind w:left="2498" w:hanging="360"/>
      </w:pPr>
      <w:rPr>
        <w:rFonts w:ascii="Courier New" w:hAnsi="Courier New" w:hint="default"/>
      </w:rPr>
    </w:lvl>
    <w:lvl w:ilvl="2" w:tplc="D512B808">
      <w:start w:val="1"/>
      <w:numFmt w:val="bullet"/>
      <w:lvlText w:val=""/>
      <w:lvlJc w:val="left"/>
      <w:pPr>
        <w:ind w:left="3218" w:hanging="360"/>
      </w:pPr>
      <w:rPr>
        <w:rFonts w:ascii="Wingdings" w:hAnsi="Wingdings" w:hint="default"/>
      </w:rPr>
    </w:lvl>
    <w:lvl w:ilvl="3" w:tplc="BF44434E">
      <w:start w:val="1"/>
      <w:numFmt w:val="bullet"/>
      <w:lvlText w:val=""/>
      <w:lvlJc w:val="left"/>
      <w:pPr>
        <w:ind w:left="3938" w:hanging="360"/>
      </w:pPr>
      <w:rPr>
        <w:rFonts w:ascii="Symbol" w:hAnsi="Symbol" w:hint="default"/>
      </w:rPr>
    </w:lvl>
    <w:lvl w:ilvl="4" w:tplc="55EE220C">
      <w:start w:val="1"/>
      <w:numFmt w:val="bullet"/>
      <w:lvlText w:val="o"/>
      <w:lvlJc w:val="left"/>
      <w:pPr>
        <w:ind w:left="4658" w:hanging="360"/>
      </w:pPr>
      <w:rPr>
        <w:rFonts w:ascii="Courier New" w:hAnsi="Courier New" w:hint="default"/>
      </w:rPr>
    </w:lvl>
    <w:lvl w:ilvl="5" w:tplc="7EC02F1E">
      <w:start w:val="1"/>
      <w:numFmt w:val="bullet"/>
      <w:lvlText w:val=""/>
      <w:lvlJc w:val="left"/>
      <w:pPr>
        <w:ind w:left="5378" w:hanging="360"/>
      </w:pPr>
      <w:rPr>
        <w:rFonts w:ascii="Wingdings" w:hAnsi="Wingdings" w:hint="default"/>
      </w:rPr>
    </w:lvl>
    <w:lvl w:ilvl="6" w:tplc="EF3A2094">
      <w:start w:val="1"/>
      <w:numFmt w:val="bullet"/>
      <w:lvlText w:val=""/>
      <w:lvlJc w:val="left"/>
      <w:pPr>
        <w:ind w:left="6098" w:hanging="360"/>
      </w:pPr>
      <w:rPr>
        <w:rFonts w:ascii="Symbol" w:hAnsi="Symbol" w:hint="default"/>
      </w:rPr>
    </w:lvl>
    <w:lvl w:ilvl="7" w:tplc="30E05494">
      <w:start w:val="1"/>
      <w:numFmt w:val="bullet"/>
      <w:lvlText w:val="o"/>
      <w:lvlJc w:val="left"/>
      <w:pPr>
        <w:ind w:left="6818" w:hanging="360"/>
      </w:pPr>
      <w:rPr>
        <w:rFonts w:ascii="Courier New" w:hAnsi="Courier New" w:hint="default"/>
      </w:rPr>
    </w:lvl>
    <w:lvl w:ilvl="8" w:tplc="0E289AB6">
      <w:start w:val="1"/>
      <w:numFmt w:val="bullet"/>
      <w:lvlText w:val=""/>
      <w:lvlJc w:val="left"/>
      <w:pPr>
        <w:ind w:left="7538" w:hanging="360"/>
      </w:pPr>
      <w:rPr>
        <w:rFonts w:ascii="Wingdings" w:hAnsi="Wingdings" w:hint="default"/>
      </w:rPr>
    </w:lvl>
  </w:abstractNum>
  <w:abstractNum w:abstractNumId="15" w15:restartNumberingAfterBreak="0">
    <w:nsid w:val="1B4F4D12"/>
    <w:multiLevelType w:val="hybridMultilevel"/>
    <w:tmpl w:val="9DAC51EA"/>
    <w:lvl w:ilvl="0" w:tplc="AE44F07A">
      <w:start w:val="1"/>
      <w:numFmt w:val="bullet"/>
      <w:lvlText w:val="-"/>
      <w:lvlJc w:val="left"/>
      <w:pPr>
        <w:ind w:left="1778" w:hanging="360"/>
      </w:pPr>
      <w:rPr>
        <w:rFonts w:ascii="&quot;Calibri&quot;,sans-serif" w:hAnsi="&quot;Calibri&quot;,sans-serif" w:hint="default"/>
      </w:rPr>
    </w:lvl>
    <w:lvl w:ilvl="1" w:tplc="FFFFFFFF">
      <w:start w:val="1"/>
      <w:numFmt w:val="bullet"/>
      <w:lvlText w:val="o"/>
      <w:lvlJc w:val="left"/>
      <w:pPr>
        <w:ind w:left="2498" w:hanging="360"/>
      </w:pPr>
      <w:rPr>
        <w:rFonts w:ascii="Courier New" w:hAnsi="Courier New" w:hint="default"/>
      </w:rPr>
    </w:lvl>
    <w:lvl w:ilvl="2" w:tplc="FFFFFFFF">
      <w:start w:val="1"/>
      <w:numFmt w:val="bullet"/>
      <w:lvlText w:val=""/>
      <w:lvlJc w:val="left"/>
      <w:pPr>
        <w:ind w:left="3218" w:hanging="360"/>
      </w:pPr>
      <w:rPr>
        <w:rFonts w:ascii="Wingdings" w:hAnsi="Wingdings" w:hint="default"/>
      </w:rPr>
    </w:lvl>
    <w:lvl w:ilvl="3" w:tplc="FFFFFFFF">
      <w:start w:val="1"/>
      <w:numFmt w:val="bullet"/>
      <w:lvlText w:val=""/>
      <w:lvlJc w:val="left"/>
      <w:pPr>
        <w:ind w:left="3938" w:hanging="360"/>
      </w:pPr>
      <w:rPr>
        <w:rFonts w:ascii="Symbol" w:hAnsi="Symbol" w:hint="default"/>
      </w:rPr>
    </w:lvl>
    <w:lvl w:ilvl="4" w:tplc="FFFFFFFF">
      <w:start w:val="1"/>
      <w:numFmt w:val="bullet"/>
      <w:lvlText w:val="o"/>
      <w:lvlJc w:val="left"/>
      <w:pPr>
        <w:ind w:left="4658" w:hanging="360"/>
      </w:pPr>
      <w:rPr>
        <w:rFonts w:ascii="Courier New" w:hAnsi="Courier New" w:hint="default"/>
      </w:rPr>
    </w:lvl>
    <w:lvl w:ilvl="5" w:tplc="FFFFFFFF">
      <w:start w:val="1"/>
      <w:numFmt w:val="bullet"/>
      <w:lvlText w:val=""/>
      <w:lvlJc w:val="left"/>
      <w:pPr>
        <w:ind w:left="5378" w:hanging="360"/>
      </w:pPr>
      <w:rPr>
        <w:rFonts w:ascii="Wingdings" w:hAnsi="Wingdings" w:hint="default"/>
      </w:rPr>
    </w:lvl>
    <w:lvl w:ilvl="6" w:tplc="FFFFFFFF">
      <w:start w:val="1"/>
      <w:numFmt w:val="bullet"/>
      <w:lvlText w:val=""/>
      <w:lvlJc w:val="left"/>
      <w:pPr>
        <w:ind w:left="6098" w:hanging="360"/>
      </w:pPr>
      <w:rPr>
        <w:rFonts w:ascii="Symbol" w:hAnsi="Symbol" w:hint="default"/>
      </w:rPr>
    </w:lvl>
    <w:lvl w:ilvl="7" w:tplc="FFFFFFFF">
      <w:start w:val="1"/>
      <w:numFmt w:val="bullet"/>
      <w:lvlText w:val="o"/>
      <w:lvlJc w:val="left"/>
      <w:pPr>
        <w:ind w:left="6818" w:hanging="360"/>
      </w:pPr>
      <w:rPr>
        <w:rFonts w:ascii="Courier New" w:hAnsi="Courier New" w:hint="default"/>
      </w:rPr>
    </w:lvl>
    <w:lvl w:ilvl="8" w:tplc="FFFFFFFF">
      <w:start w:val="1"/>
      <w:numFmt w:val="bullet"/>
      <w:lvlText w:val=""/>
      <w:lvlJc w:val="left"/>
      <w:pPr>
        <w:ind w:left="7538" w:hanging="360"/>
      </w:pPr>
      <w:rPr>
        <w:rFonts w:ascii="Wingdings" w:hAnsi="Wingdings" w:hint="default"/>
      </w:rPr>
    </w:lvl>
  </w:abstractNum>
  <w:abstractNum w:abstractNumId="16" w15:restartNumberingAfterBreak="0">
    <w:nsid w:val="26526049"/>
    <w:multiLevelType w:val="hybridMultilevel"/>
    <w:tmpl w:val="6194DE76"/>
    <w:lvl w:ilvl="0" w:tplc="DABC1688">
      <w:start w:val="1"/>
      <w:numFmt w:val="bullet"/>
      <w:lvlText w:val="-"/>
      <w:lvlJc w:val="left"/>
      <w:pPr>
        <w:ind w:left="502" w:hanging="360"/>
      </w:pPr>
      <w:rPr>
        <w:rFonts w:ascii="Calibri" w:hAnsi="Calibri" w:hint="default"/>
      </w:rPr>
    </w:lvl>
    <w:lvl w:ilvl="1" w:tplc="E4064BCA">
      <w:start w:val="1"/>
      <w:numFmt w:val="bullet"/>
      <w:lvlText w:val="o"/>
      <w:lvlJc w:val="left"/>
      <w:pPr>
        <w:ind w:left="2498" w:hanging="360"/>
      </w:pPr>
      <w:rPr>
        <w:rFonts w:ascii="Courier New" w:hAnsi="Courier New" w:hint="default"/>
      </w:rPr>
    </w:lvl>
    <w:lvl w:ilvl="2" w:tplc="0B24C776">
      <w:start w:val="1"/>
      <w:numFmt w:val="bullet"/>
      <w:lvlText w:val=""/>
      <w:lvlJc w:val="left"/>
      <w:pPr>
        <w:ind w:left="3218" w:hanging="360"/>
      </w:pPr>
      <w:rPr>
        <w:rFonts w:ascii="Wingdings" w:hAnsi="Wingdings" w:hint="default"/>
      </w:rPr>
    </w:lvl>
    <w:lvl w:ilvl="3" w:tplc="766EF28C">
      <w:start w:val="1"/>
      <w:numFmt w:val="bullet"/>
      <w:lvlText w:val=""/>
      <w:lvlJc w:val="left"/>
      <w:pPr>
        <w:ind w:left="3938" w:hanging="360"/>
      </w:pPr>
      <w:rPr>
        <w:rFonts w:ascii="Symbol" w:hAnsi="Symbol" w:hint="default"/>
      </w:rPr>
    </w:lvl>
    <w:lvl w:ilvl="4" w:tplc="AC607A36">
      <w:start w:val="1"/>
      <w:numFmt w:val="bullet"/>
      <w:lvlText w:val="o"/>
      <w:lvlJc w:val="left"/>
      <w:pPr>
        <w:ind w:left="4658" w:hanging="360"/>
      </w:pPr>
      <w:rPr>
        <w:rFonts w:ascii="Courier New" w:hAnsi="Courier New" w:hint="default"/>
      </w:rPr>
    </w:lvl>
    <w:lvl w:ilvl="5" w:tplc="09F8BA50">
      <w:start w:val="1"/>
      <w:numFmt w:val="bullet"/>
      <w:lvlText w:val=""/>
      <w:lvlJc w:val="left"/>
      <w:pPr>
        <w:ind w:left="5378" w:hanging="360"/>
      </w:pPr>
      <w:rPr>
        <w:rFonts w:ascii="Wingdings" w:hAnsi="Wingdings" w:hint="default"/>
      </w:rPr>
    </w:lvl>
    <w:lvl w:ilvl="6" w:tplc="499C4384">
      <w:start w:val="1"/>
      <w:numFmt w:val="bullet"/>
      <w:lvlText w:val=""/>
      <w:lvlJc w:val="left"/>
      <w:pPr>
        <w:ind w:left="6098" w:hanging="360"/>
      </w:pPr>
      <w:rPr>
        <w:rFonts w:ascii="Symbol" w:hAnsi="Symbol" w:hint="default"/>
      </w:rPr>
    </w:lvl>
    <w:lvl w:ilvl="7" w:tplc="920EADC2">
      <w:start w:val="1"/>
      <w:numFmt w:val="bullet"/>
      <w:lvlText w:val="o"/>
      <w:lvlJc w:val="left"/>
      <w:pPr>
        <w:ind w:left="6818" w:hanging="360"/>
      </w:pPr>
      <w:rPr>
        <w:rFonts w:ascii="Courier New" w:hAnsi="Courier New" w:hint="default"/>
      </w:rPr>
    </w:lvl>
    <w:lvl w:ilvl="8" w:tplc="5C2EDEAA">
      <w:start w:val="1"/>
      <w:numFmt w:val="bullet"/>
      <w:lvlText w:val=""/>
      <w:lvlJc w:val="left"/>
      <w:pPr>
        <w:ind w:left="7538" w:hanging="360"/>
      </w:pPr>
      <w:rPr>
        <w:rFonts w:ascii="Wingdings" w:hAnsi="Wingdings" w:hint="default"/>
      </w:rPr>
    </w:lvl>
  </w:abstractNum>
  <w:abstractNum w:abstractNumId="17" w15:restartNumberingAfterBreak="0">
    <w:nsid w:val="269D9DE0"/>
    <w:multiLevelType w:val="hybridMultilevel"/>
    <w:tmpl w:val="FFFFFFFF"/>
    <w:lvl w:ilvl="0" w:tplc="20F47940">
      <w:start w:val="1"/>
      <w:numFmt w:val="bullet"/>
      <w:lvlText w:val="-"/>
      <w:lvlJc w:val="left"/>
      <w:pPr>
        <w:ind w:left="1069" w:hanging="360"/>
      </w:pPr>
      <w:rPr>
        <w:rFonts w:ascii="Aptos" w:hAnsi="Aptos" w:hint="default"/>
      </w:rPr>
    </w:lvl>
    <w:lvl w:ilvl="1" w:tplc="0888CE3A">
      <w:start w:val="1"/>
      <w:numFmt w:val="bullet"/>
      <w:lvlText w:val="o"/>
      <w:lvlJc w:val="left"/>
      <w:pPr>
        <w:ind w:left="1789" w:hanging="360"/>
      </w:pPr>
      <w:rPr>
        <w:rFonts w:ascii="Courier New" w:hAnsi="Courier New" w:hint="default"/>
      </w:rPr>
    </w:lvl>
    <w:lvl w:ilvl="2" w:tplc="1B3A025E">
      <w:start w:val="1"/>
      <w:numFmt w:val="bullet"/>
      <w:lvlText w:val=""/>
      <w:lvlJc w:val="left"/>
      <w:pPr>
        <w:ind w:left="2509" w:hanging="360"/>
      </w:pPr>
      <w:rPr>
        <w:rFonts w:ascii="Wingdings" w:hAnsi="Wingdings" w:hint="default"/>
      </w:rPr>
    </w:lvl>
    <w:lvl w:ilvl="3" w:tplc="24426248">
      <w:start w:val="1"/>
      <w:numFmt w:val="bullet"/>
      <w:lvlText w:val=""/>
      <w:lvlJc w:val="left"/>
      <w:pPr>
        <w:ind w:left="3229" w:hanging="360"/>
      </w:pPr>
      <w:rPr>
        <w:rFonts w:ascii="Symbol" w:hAnsi="Symbol" w:hint="default"/>
      </w:rPr>
    </w:lvl>
    <w:lvl w:ilvl="4" w:tplc="B8367310">
      <w:start w:val="1"/>
      <w:numFmt w:val="bullet"/>
      <w:lvlText w:val="o"/>
      <w:lvlJc w:val="left"/>
      <w:pPr>
        <w:ind w:left="3949" w:hanging="360"/>
      </w:pPr>
      <w:rPr>
        <w:rFonts w:ascii="Courier New" w:hAnsi="Courier New" w:hint="default"/>
      </w:rPr>
    </w:lvl>
    <w:lvl w:ilvl="5" w:tplc="AD46016E">
      <w:start w:val="1"/>
      <w:numFmt w:val="bullet"/>
      <w:lvlText w:val=""/>
      <w:lvlJc w:val="left"/>
      <w:pPr>
        <w:ind w:left="4669" w:hanging="360"/>
      </w:pPr>
      <w:rPr>
        <w:rFonts w:ascii="Wingdings" w:hAnsi="Wingdings" w:hint="default"/>
      </w:rPr>
    </w:lvl>
    <w:lvl w:ilvl="6" w:tplc="28BE5AF8">
      <w:start w:val="1"/>
      <w:numFmt w:val="bullet"/>
      <w:lvlText w:val=""/>
      <w:lvlJc w:val="left"/>
      <w:pPr>
        <w:ind w:left="5389" w:hanging="360"/>
      </w:pPr>
      <w:rPr>
        <w:rFonts w:ascii="Symbol" w:hAnsi="Symbol" w:hint="default"/>
      </w:rPr>
    </w:lvl>
    <w:lvl w:ilvl="7" w:tplc="3F10CE12">
      <w:start w:val="1"/>
      <w:numFmt w:val="bullet"/>
      <w:lvlText w:val="o"/>
      <w:lvlJc w:val="left"/>
      <w:pPr>
        <w:ind w:left="6109" w:hanging="360"/>
      </w:pPr>
      <w:rPr>
        <w:rFonts w:ascii="Courier New" w:hAnsi="Courier New" w:hint="default"/>
      </w:rPr>
    </w:lvl>
    <w:lvl w:ilvl="8" w:tplc="3B92D904">
      <w:start w:val="1"/>
      <w:numFmt w:val="bullet"/>
      <w:lvlText w:val=""/>
      <w:lvlJc w:val="left"/>
      <w:pPr>
        <w:ind w:left="6829" w:hanging="360"/>
      </w:pPr>
      <w:rPr>
        <w:rFonts w:ascii="Wingdings" w:hAnsi="Wingdings" w:hint="default"/>
      </w:rPr>
    </w:lvl>
  </w:abstractNum>
  <w:abstractNum w:abstractNumId="18" w15:restartNumberingAfterBreak="0">
    <w:nsid w:val="27543FB1"/>
    <w:multiLevelType w:val="hybridMultilevel"/>
    <w:tmpl w:val="FFFFFFFF"/>
    <w:lvl w:ilvl="0" w:tplc="5928D4EC">
      <w:start w:val="1"/>
      <w:numFmt w:val="bullet"/>
      <w:lvlText w:val="-"/>
      <w:lvlJc w:val="left"/>
      <w:pPr>
        <w:ind w:left="720" w:hanging="360"/>
      </w:pPr>
      <w:rPr>
        <w:rFonts w:ascii="Aptos" w:hAnsi="Aptos" w:hint="default"/>
      </w:rPr>
    </w:lvl>
    <w:lvl w:ilvl="1" w:tplc="F13418E4">
      <w:start w:val="1"/>
      <w:numFmt w:val="bullet"/>
      <w:lvlText w:val="o"/>
      <w:lvlJc w:val="left"/>
      <w:pPr>
        <w:ind w:left="1440" w:hanging="360"/>
      </w:pPr>
      <w:rPr>
        <w:rFonts w:ascii="Courier New" w:hAnsi="Courier New" w:hint="default"/>
      </w:rPr>
    </w:lvl>
    <w:lvl w:ilvl="2" w:tplc="454252F6">
      <w:start w:val="1"/>
      <w:numFmt w:val="bullet"/>
      <w:lvlText w:val=""/>
      <w:lvlJc w:val="left"/>
      <w:pPr>
        <w:ind w:left="2160" w:hanging="360"/>
      </w:pPr>
      <w:rPr>
        <w:rFonts w:ascii="Wingdings" w:hAnsi="Wingdings" w:hint="default"/>
      </w:rPr>
    </w:lvl>
    <w:lvl w:ilvl="3" w:tplc="23E8FA0A">
      <w:start w:val="1"/>
      <w:numFmt w:val="bullet"/>
      <w:lvlText w:val=""/>
      <w:lvlJc w:val="left"/>
      <w:pPr>
        <w:ind w:left="2880" w:hanging="360"/>
      </w:pPr>
      <w:rPr>
        <w:rFonts w:ascii="Symbol" w:hAnsi="Symbol" w:hint="default"/>
      </w:rPr>
    </w:lvl>
    <w:lvl w:ilvl="4" w:tplc="06AA2110">
      <w:start w:val="1"/>
      <w:numFmt w:val="bullet"/>
      <w:lvlText w:val="o"/>
      <w:lvlJc w:val="left"/>
      <w:pPr>
        <w:ind w:left="3600" w:hanging="360"/>
      </w:pPr>
      <w:rPr>
        <w:rFonts w:ascii="Courier New" w:hAnsi="Courier New" w:hint="default"/>
      </w:rPr>
    </w:lvl>
    <w:lvl w:ilvl="5" w:tplc="DA88462C">
      <w:start w:val="1"/>
      <w:numFmt w:val="bullet"/>
      <w:lvlText w:val=""/>
      <w:lvlJc w:val="left"/>
      <w:pPr>
        <w:ind w:left="4320" w:hanging="360"/>
      </w:pPr>
      <w:rPr>
        <w:rFonts w:ascii="Wingdings" w:hAnsi="Wingdings" w:hint="default"/>
      </w:rPr>
    </w:lvl>
    <w:lvl w:ilvl="6" w:tplc="5302DAF0">
      <w:start w:val="1"/>
      <w:numFmt w:val="bullet"/>
      <w:lvlText w:val=""/>
      <w:lvlJc w:val="left"/>
      <w:pPr>
        <w:ind w:left="5040" w:hanging="360"/>
      </w:pPr>
      <w:rPr>
        <w:rFonts w:ascii="Symbol" w:hAnsi="Symbol" w:hint="default"/>
      </w:rPr>
    </w:lvl>
    <w:lvl w:ilvl="7" w:tplc="BA68C406">
      <w:start w:val="1"/>
      <w:numFmt w:val="bullet"/>
      <w:lvlText w:val="o"/>
      <w:lvlJc w:val="left"/>
      <w:pPr>
        <w:ind w:left="5760" w:hanging="360"/>
      </w:pPr>
      <w:rPr>
        <w:rFonts w:ascii="Courier New" w:hAnsi="Courier New" w:hint="default"/>
      </w:rPr>
    </w:lvl>
    <w:lvl w:ilvl="8" w:tplc="C5CE0A26">
      <w:start w:val="1"/>
      <w:numFmt w:val="bullet"/>
      <w:lvlText w:val=""/>
      <w:lvlJc w:val="left"/>
      <w:pPr>
        <w:ind w:left="6480" w:hanging="360"/>
      </w:pPr>
      <w:rPr>
        <w:rFonts w:ascii="Wingdings" w:hAnsi="Wingdings" w:hint="default"/>
      </w:rPr>
    </w:lvl>
  </w:abstractNum>
  <w:abstractNum w:abstractNumId="19" w15:restartNumberingAfterBreak="0">
    <w:nsid w:val="276E0AA6"/>
    <w:multiLevelType w:val="hybridMultilevel"/>
    <w:tmpl w:val="FFFFFFFF"/>
    <w:lvl w:ilvl="0" w:tplc="B1F484E0">
      <w:start w:val="1"/>
      <w:numFmt w:val="bullet"/>
      <w:lvlText w:val=""/>
      <w:lvlJc w:val="left"/>
      <w:pPr>
        <w:ind w:left="720" w:hanging="360"/>
      </w:pPr>
      <w:rPr>
        <w:rFonts w:ascii="Wingdings" w:hAnsi="Wingdings" w:hint="default"/>
      </w:rPr>
    </w:lvl>
    <w:lvl w:ilvl="1" w:tplc="14E60B98">
      <w:start w:val="1"/>
      <w:numFmt w:val="bullet"/>
      <w:lvlText w:val="o"/>
      <w:lvlJc w:val="left"/>
      <w:pPr>
        <w:ind w:left="1440" w:hanging="360"/>
      </w:pPr>
      <w:rPr>
        <w:rFonts w:ascii="Courier New" w:hAnsi="Courier New" w:hint="default"/>
      </w:rPr>
    </w:lvl>
    <w:lvl w:ilvl="2" w:tplc="1256C4F2">
      <w:start w:val="1"/>
      <w:numFmt w:val="bullet"/>
      <w:lvlText w:val=""/>
      <w:lvlJc w:val="left"/>
      <w:pPr>
        <w:ind w:left="2160" w:hanging="360"/>
      </w:pPr>
      <w:rPr>
        <w:rFonts w:ascii="Wingdings" w:hAnsi="Wingdings" w:hint="default"/>
      </w:rPr>
    </w:lvl>
    <w:lvl w:ilvl="3" w:tplc="346EB936">
      <w:start w:val="1"/>
      <w:numFmt w:val="bullet"/>
      <w:lvlText w:val=""/>
      <w:lvlJc w:val="left"/>
      <w:pPr>
        <w:ind w:left="2880" w:hanging="360"/>
      </w:pPr>
      <w:rPr>
        <w:rFonts w:ascii="Symbol" w:hAnsi="Symbol" w:hint="default"/>
      </w:rPr>
    </w:lvl>
    <w:lvl w:ilvl="4" w:tplc="FB5CB662">
      <w:start w:val="1"/>
      <w:numFmt w:val="bullet"/>
      <w:lvlText w:val="o"/>
      <w:lvlJc w:val="left"/>
      <w:pPr>
        <w:ind w:left="3600" w:hanging="360"/>
      </w:pPr>
      <w:rPr>
        <w:rFonts w:ascii="Courier New" w:hAnsi="Courier New" w:hint="default"/>
      </w:rPr>
    </w:lvl>
    <w:lvl w:ilvl="5" w:tplc="4F6A0350">
      <w:start w:val="1"/>
      <w:numFmt w:val="bullet"/>
      <w:lvlText w:val=""/>
      <w:lvlJc w:val="left"/>
      <w:pPr>
        <w:ind w:left="4320" w:hanging="360"/>
      </w:pPr>
      <w:rPr>
        <w:rFonts w:ascii="Wingdings" w:hAnsi="Wingdings" w:hint="default"/>
      </w:rPr>
    </w:lvl>
    <w:lvl w:ilvl="6" w:tplc="82DEE3FA">
      <w:start w:val="1"/>
      <w:numFmt w:val="bullet"/>
      <w:lvlText w:val=""/>
      <w:lvlJc w:val="left"/>
      <w:pPr>
        <w:ind w:left="5040" w:hanging="360"/>
      </w:pPr>
      <w:rPr>
        <w:rFonts w:ascii="Symbol" w:hAnsi="Symbol" w:hint="default"/>
      </w:rPr>
    </w:lvl>
    <w:lvl w:ilvl="7" w:tplc="72AA4964">
      <w:start w:val="1"/>
      <w:numFmt w:val="bullet"/>
      <w:lvlText w:val="o"/>
      <w:lvlJc w:val="left"/>
      <w:pPr>
        <w:ind w:left="5760" w:hanging="360"/>
      </w:pPr>
      <w:rPr>
        <w:rFonts w:ascii="Courier New" w:hAnsi="Courier New" w:hint="default"/>
      </w:rPr>
    </w:lvl>
    <w:lvl w:ilvl="8" w:tplc="E65CE206">
      <w:start w:val="1"/>
      <w:numFmt w:val="bullet"/>
      <w:lvlText w:val=""/>
      <w:lvlJc w:val="left"/>
      <w:pPr>
        <w:ind w:left="6480" w:hanging="360"/>
      </w:pPr>
      <w:rPr>
        <w:rFonts w:ascii="Wingdings" w:hAnsi="Wingdings" w:hint="default"/>
      </w:rPr>
    </w:lvl>
  </w:abstractNum>
  <w:abstractNum w:abstractNumId="20" w15:restartNumberingAfterBreak="0">
    <w:nsid w:val="27C0323D"/>
    <w:multiLevelType w:val="hybridMultilevel"/>
    <w:tmpl w:val="89C25028"/>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7F649B4"/>
    <w:multiLevelType w:val="hybridMultilevel"/>
    <w:tmpl w:val="A9CEEC56"/>
    <w:lvl w:ilvl="0" w:tplc="AE44F07A">
      <w:start w:val="1"/>
      <w:numFmt w:val="bullet"/>
      <w:lvlText w:val="-"/>
      <w:lvlJc w:val="left"/>
      <w:pPr>
        <w:ind w:left="1778" w:hanging="360"/>
      </w:pPr>
      <w:rPr>
        <w:rFonts w:ascii="&quot;Calibri&quot;,sans-serif" w:hAnsi="&quot;Calibri&quot;,sans-serif" w:hint="default"/>
      </w:rPr>
    </w:lvl>
    <w:lvl w:ilvl="1" w:tplc="FFFFFFFF">
      <w:start w:val="1"/>
      <w:numFmt w:val="bullet"/>
      <w:lvlText w:val="o"/>
      <w:lvlJc w:val="left"/>
      <w:pPr>
        <w:ind w:left="2498" w:hanging="360"/>
      </w:pPr>
      <w:rPr>
        <w:rFonts w:ascii="Courier New" w:hAnsi="Courier New" w:hint="default"/>
      </w:rPr>
    </w:lvl>
    <w:lvl w:ilvl="2" w:tplc="FFFFFFFF">
      <w:start w:val="1"/>
      <w:numFmt w:val="bullet"/>
      <w:lvlText w:val=""/>
      <w:lvlJc w:val="left"/>
      <w:pPr>
        <w:ind w:left="3218" w:hanging="360"/>
      </w:pPr>
      <w:rPr>
        <w:rFonts w:ascii="Wingdings" w:hAnsi="Wingdings" w:hint="default"/>
      </w:rPr>
    </w:lvl>
    <w:lvl w:ilvl="3" w:tplc="FFFFFFFF">
      <w:start w:val="1"/>
      <w:numFmt w:val="bullet"/>
      <w:lvlText w:val=""/>
      <w:lvlJc w:val="left"/>
      <w:pPr>
        <w:ind w:left="3938" w:hanging="360"/>
      </w:pPr>
      <w:rPr>
        <w:rFonts w:ascii="Symbol" w:hAnsi="Symbol" w:hint="default"/>
      </w:rPr>
    </w:lvl>
    <w:lvl w:ilvl="4" w:tplc="FFFFFFFF">
      <w:start w:val="1"/>
      <w:numFmt w:val="bullet"/>
      <w:lvlText w:val="o"/>
      <w:lvlJc w:val="left"/>
      <w:pPr>
        <w:ind w:left="4658" w:hanging="360"/>
      </w:pPr>
      <w:rPr>
        <w:rFonts w:ascii="Courier New" w:hAnsi="Courier New" w:hint="default"/>
      </w:rPr>
    </w:lvl>
    <w:lvl w:ilvl="5" w:tplc="FFFFFFFF">
      <w:start w:val="1"/>
      <w:numFmt w:val="bullet"/>
      <w:lvlText w:val=""/>
      <w:lvlJc w:val="left"/>
      <w:pPr>
        <w:ind w:left="5378" w:hanging="360"/>
      </w:pPr>
      <w:rPr>
        <w:rFonts w:ascii="Wingdings" w:hAnsi="Wingdings" w:hint="default"/>
      </w:rPr>
    </w:lvl>
    <w:lvl w:ilvl="6" w:tplc="FFFFFFFF">
      <w:start w:val="1"/>
      <w:numFmt w:val="bullet"/>
      <w:lvlText w:val=""/>
      <w:lvlJc w:val="left"/>
      <w:pPr>
        <w:ind w:left="6098" w:hanging="360"/>
      </w:pPr>
      <w:rPr>
        <w:rFonts w:ascii="Symbol" w:hAnsi="Symbol" w:hint="default"/>
      </w:rPr>
    </w:lvl>
    <w:lvl w:ilvl="7" w:tplc="FFFFFFFF">
      <w:start w:val="1"/>
      <w:numFmt w:val="bullet"/>
      <w:lvlText w:val="o"/>
      <w:lvlJc w:val="left"/>
      <w:pPr>
        <w:ind w:left="6818" w:hanging="360"/>
      </w:pPr>
      <w:rPr>
        <w:rFonts w:ascii="Courier New" w:hAnsi="Courier New" w:hint="default"/>
      </w:rPr>
    </w:lvl>
    <w:lvl w:ilvl="8" w:tplc="FFFFFFFF">
      <w:start w:val="1"/>
      <w:numFmt w:val="bullet"/>
      <w:lvlText w:val=""/>
      <w:lvlJc w:val="left"/>
      <w:pPr>
        <w:ind w:left="7538" w:hanging="360"/>
      </w:pPr>
      <w:rPr>
        <w:rFonts w:ascii="Wingdings" w:hAnsi="Wingdings" w:hint="default"/>
      </w:rPr>
    </w:lvl>
  </w:abstractNum>
  <w:abstractNum w:abstractNumId="22" w15:restartNumberingAfterBreak="0">
    <w:nsid w:val="2C5D1651"/>
    <w:multiLevelType w:val="hybridMultilevel"/>
    <w:tmpl w:val="89481BA4"/>
    <w:lvl w:ilvl="0" w:tplc="E2A8E61C">
      <w:numFmt w:val="bullet"/>
      <w:lvlText w:val=""/>
      <w:lvlJc w:val="left"/>
      <w:pPr>
        <w:ind w:left="659" w:hanging="428"/>
      </w:pPr>
      <w:rPr>
        <w:rFonts w:ascii="Wingdings" w:eastAsia="Wingdings" w:hAnsi="Wingdings" w:cs="Wingdings" w:hint="default"/>
        <w:b w:val="0"/>
        <w:bCs w:val="0"/>
        <w:i w:val="0"/>
        <w:iCs w:val="0"/>
        <w:w w:val="100"/>
        <w:sz w:val="22"/>
        <w:szCs w:val="22"/>
        <w:lang w:val="fr-FR" w:eastAsia="en-US" w:bidi="ar-SA"/>
      </w:rPr>
    </w:lvl>
    <w:lvl w:ilvl="1" w:tplc="508A3802">
      <w:numFmt w:val="bullet"/>
      <w:lvlText w:val=""/>
      <w:lvlJc w:val="left"/>
      <w:pPr>
        <w:ind w:left="940" w:hanging="282"/>
      </w:pPr>
      <w:rPr>
        <w:rFonts w:ascii="Symbol" w:eastAsia="Symbol" w:hAnsi="Symbol" w:cs="Symbol" w:hint="default"/>
        <w:b w:val="0"/>
        <w:bCs w:val="0"/>
        <w:i w:val="0"/>
        <w:iCs w:val="0"/>
        <w:w w:val="100"/>
        <w:sz w:val="22"/>
        <w:szCs w:val="22"/>
        <w:lang w:val="fr-FR" w:eastAsia="en-US" w:bidi="ar-SA"/>
      </w:rPr>
    </w:lvl>
    <w:lvl w:ilvl="2" w:tplc="22D6C6F0">
      <w:numFmt w:val="bullet"/>
      <w:lvlText w:val="•"/>
      <w:lvlJc w:val="left"/>
      <w:pPr>
        <w:ind w:left="2020" w:hanging="282"/>
      </w:pPr>
      <w:rPr>
        <w:lang w:val="fr-FR" w:eastAsia="en-US" w:bidi="ar-SA"/>
      </w:rPr>
    </w:lvl>
    <w:lvl w:ilvl="3" w:tplc="8708E06C">
      <w:numFmt w:val="bullet"/>
      <w:lvlText w:val="•"/>
      <w:lvlJc w:val="left"/>
      <w:pPr>
        <w:ind w:left="3101" w:hanging="282"/>
      </w:pPr>
      <w:rPr>
        <w:lang w:val="fr-FR" w:eastAsia="en-US" w:bidi="ar-SA"/>
      </w:rPr>
    </w:lvl>
    <w:lvl w:ilvl="4" w:tplc="53124C0C">
      <w:numFmt w:val="bullet"/>
      <w:lvlText w:val="•"/>
      <w:lvlJc w:val="left"/>
      <w:pPr>
        <w:ind w:left="4182" w:hanging="282"/>
      </w:pPr>
      <w:rPr>
        <w:lang w:val="fr-FR" w:eastAsia="en-US" w:bidi="ar-SA"/>
      </w:rPr>
    </w:lvl>
    <w:lvl w:ilvl="5" w:tplc="E1589342">
      <w:numFmt w:val="bullet"/>
      <w:lvlText w:val="•"/>
      <w:lvlJc w:val="left"/>
      <w:pPr>
        <w:ind w:left="5262" w:hanging="282"/>
      </w:pPr>
      <w:rPr>
        <w:lang w:val="fr-FR" w:eastAsia="en-US" w:bidi="ar-SA"/>
      </w:rPr>
    </w:lvl>
    <w:lvl w:ilvl="6" w:tplc="DE867498">
      <w:numFmt w:val="bullet"/>
      <w:lvlText w:val="•"/>
      <w:lvlJc w:val="left"/>
      <w:pPr>
        <w:ind w:left="6343" w:hanging="282"/>
      </w:pPr>
      <w:rPr>
        <w:lang w:val="fr-FR" w:eastAsia="en-US" w:bidi="ar-SA"/>
      </w:rPr>
    </w:lvl>
    <w:lvl w:ilvl="7" w:tplc="6F64AAE8">
      <w:numFmt w:val="bullet"/>
      <w:lvlText w:val="•"/>
      <w:lvlJc w:val="left"/>
      <w:pPr>
        <w:ind w:left="7424" w:hanging="282"/>
      </w:pPr>
      <w:rPr>
        <w:lang w:val="fr-FR" w:eastAsia="en-US" w:bidi="ar-SA"/>
      </w:rPr>
    </w:lvl>
    <w:lvl w:ilvl="8" w:tplc="3ADA1CFA">
      <w:numFmt w:val="bullet"/>
      <w:lvlText w:val="•"/>
      <w:lvlJc w:val="left"/>
      <w:pPr>
        <w:ind w:left="8504" w:hanging="282"/>
      </w:pPr>
      <w:rPr>
        <w:lang w:val="fr-FR" w:eastAsia="en-US" w:bidi="ar-SA"/>
      </w:rPr>
    </w:lvl>
  </w:abstractNum>
  <w:abstractNum w:abstractNumId="23" w15:restartNumberingAfterBreak="0">
    <w:nsid w:val="2D239A90"/>
    <w:multiLevelType w:val="hybridMultilevel"/>
    <w:tmpl w:val="DDD029F0"/>
    <w:lvl w:ilvl="0" w:tplc="64C0B4FE">
      <w:start w:val="1"/>
      <w:numFmt w:val="bullet"/>
      <w:lvlText w:val="-"/>
      <w:lvlJc w:val="left"/>
      <w:pPr>
        <w:ind w:left="720" w:hanging="360"/>
      </w:pPr>
      <w:rPr>
        <w:rFonts w:ascii="&quot;Calibri&quot;,sans-serif" w:hAnsi="&quot;Calibri&quot;,sans-serif" w:hint="default"/>
      </w:rPr>
    </w:lvl>
    <w:lvl w:ilvl="1" w:tplc="E09C6C54">
      <w:start w:val="1"/>
      <w:numFmt w:val="bullet"/>
      <w:lvlText w:val="o"/>
      <w:lvlJc w:val="left"/>
      <w:pPr>
        <w:ind w:left="1440" w:hanging="360"/>
      </w:pPr>
      <w:rPr>
        <w:rFonts w:ascii="Courier New" w:hAnsi="Courier New" w:hint="default"/>
      </w:rPr>
    </w:lvl>
    <w:lvl w:ilvl="2" w:tplc="5DAE73FE">
      <w:start w:val="1"/>
      <w:numFmt w:val="bullet"/>
      <w:lvlText w:val=""/>
      <w:lvlJc w:val="left"/>
      <w:pPr>
        <w:ind w:left="2160" w:hanging="360"/>
      </w:pPr>
      <w:rPr>
        <w:rFonts w:ascii="Wingdings" w:hAnsi="Wingdings" w:hint="default"/>
      </w:rPr>
    </w:lvl>
    <w:lvl w:ilvl="3" w:tplc="6F720ADA">
      <w:start w:val="1"/>
      <w:numFmt w:val="bullet"/>
      <w:lvlText w:val=""/>
      <w:lvlJc w:val="left"/>
      <w:pPr>
        <w:ind w:left="2880" w:hanging="360"/>
      </w:pPr>
      <w:rPr>
        <w:rFonts w:ascii="Symbol" w:hAnsi="Symbol" w:hint="default"/>
      </w:rPr>
    </w:lvl>
    <w:lvl w:ilvl="4" w:tplc="D082AAB8">
      <w:start w:val="1"/>
      <w:numFmt w:val="bullet"/>
      <w:lvlText w:val="o"/>
      <w:lvlJc w:val="left"/>
      <w:pPr>
        <w:ind w:left="3600" w:hanging="360"/>
      </w:pPr>
      <w:rPr>
        <w:rFonts w:ascii="Courier New" w:hAnsi="Courier New" w:hint="default"/>
      </w:rPr>
    </w:lvl>
    <w:lvl w:ilvl="5" w:tplc="E9529334">
      <w:start w:val="1"/>
      <w:numFmt w:val="bullet"/>
      <w:lvlText w:val=""/>
      <w:lvlJc w:val="left"/>
      <w:pPr>
        <w:ind w:left="4320" w:hanging="360"/>
      </w:pPr>
      <w:rPr>
        <w:rFonts w:ascii="Wingdings" w:hAnsi="Wingdings" w:hint="default"/>
      </w:rPr>
    </w:lvl>
    <w:lvl w:ilvl="6" w:tplc="A9CC9CB8">
      <w:start w:val="1"/>
      <w:numFmt w:val="bullet"/>
      <w:lvlText w:val=""/>
      <w:lvlJc w:val="left"/>
      <w:pPr>
        <w:ind w:left="5040" w:hanging="360"/>
      </w:pPr>
      <w:rPr>
        <w:rFonts w:ascii="Symbol" w:hAnsi="Symbol" w:hint="default"/>
      </w:rPr>
    </w:lvl>
    <w:lvl w:ilvl="7" w:tplc="EB883E8C">
      <w:start w:val="1"/>
      <w:numFmt w:val="bullet"/>
      <w:lvlText w:val="o"/>
      <w:lvlJc w:val="left"/>
      <w:pPr>
        <w:ind w:left="5760" w:hanging="360"/>
      </w:pPr>
      <w:rPr>
        <w:rFonts w:ascii="Courier New" w:hAnsi="Courier New" w:hint="default"/>
      </w:rPr>
    </w:lvl>
    <w:lvl w:ilvl="8" w:tplc="D286052A">
      <w:start w:val="1"/>
      <w:numFmt w:val="bullet"/>
      <w:lvlText w:val=""/>
      <w:lvlJc w:val="left"/>
      <w:pPr>
        <w:ind w:left="6480" w:hanging="360"/>
      </w:pPr>
      <w:rPr>
        <w:rFonts w:ascii="Wingdings" w:hAnsi="Wingdings" w:hint="default"/>
      </w:rPr>
    </w:lvl>
  </w:abstractNum>
  <w:abstractNum w:abstractNumId="24" w15:restartNumberingAfterBreak="0">
    <w:nsid w:val="354D0CD9"/>
    <w:multiLevelType w:val="hybridMultilevel"/>
    <w:tmpl w:val="32BA825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66F0A25"/>
    <w:multiLevelType w:val="hybridMultilevel"/>
    <w:tmpl w:val="FFFFFFFF"/>
    <w:lvl w:ilvl="0" w:tplc="48CAFAAC">
      <w:start w:val="1"/>
      <w:numFmt w:val="bullet"/>
      <w:lvlText w:val="-"/>
      <w:lvlJc w:val="left"/>
      <w:pPr>
        <w:ind w:left="720" w:hanging="360"/>
      </w:pPr>
      <w:rPr>
        <w:rFonts w:ascii="Aptos" w:hAnsi="Aptos" w:hint="default"/>
      </w:rPr>
    </w:lvl>
    <w:lvl w:ilvl="1" w:tplc="361AF706">
      <w:start w:val="1"/>
      <w:numFmt w:val="bullet"/>
      <w:lvlText w:val="o"/>
      <w:lvlJc w:val="left"/>
      <w:pPr>
        <w:ind w:left="1440" w:hanging="360"/>
      </w:pPr>
      <w:rPr>
        <w:rFonts w:ascii="Courier New" w:hAnsi="Courier New" w:hint="default"/>
      </w:rPr>
    </w:lvl>
    <w:lvl w:ilvl="2" w:tplc="4D9810BA">
      <w:start w:val="1"/>
      <w:numFmt w:val="bullet"/>
      <w:lvlText w:val=""/>
      <w:lvlJc w:val="left"/>
      <w:pPr>
        <w:ind w:left="2160" w:hanging="360"/>
      </w:pPr>
      <w:rPr>
        <w:rFonts w:ascii="Wingdings" w:hAnsi="Wingdings" w:hint="default"/>
      </w:rPr>
    </w:lvl>
    <w:lvl w:ilvl="3" w:tplc="05F29976">
      <w:start w:val="1"/>
      <w:numFmt w:val="bullet"/>
      <w:lvlText w:val=""/>
      <w:lvlJc w:val="left"/>
      <w:pPr>
        <w:ind w:left="2880" w:hanging="360"/>
      </w:pPr>
      <w:rPr>
        <w:rFonts w:ascii="Symbol" w:hAnsi="Symbol" w:hint="default"/>
      </w:rPr>
    </w:lvl>
    <w:lvl w:ilvl="4" w:tplc="E454009C">
      <w:start w:val="1"/>
      <w:numFmt w:val="bullet"/>
      <w:lvlText w:val="o"/>
      <w:lvlJc w:val="left"/>
      <w:pPr>
        <w:ind w:left="3600" w:hanging="360"/>
      </w:pPr>
      <w:rPr>
        <w:rFonts w:ascii="Courier New" w:hAnsi="Courier New" w:hint="default"/>
      </w:rPr>
    </w:lvl>
    <w:lvl w:ilvl="5" w:tplc="A78060BE">
      <w:start w:val="1"/>
      <w:numFmt w:val="bullet"/>
      <w:lvlText w:val=""/>
      <w:lvlJc w:val="left"/>
      <w:pPr>
        <w:ind w:left="4320" w:hanging="360"/>
      </w:pPr>
      <w:rPr>
        <w:rFonts w:ascii="Wingdings" w:hAnsi="Wingdings" w:hint="default"/>
      </w:rPr>
    </w:lvl>
    <w:lvl w:ilvl="6" w:tplc="B03A3FA8">
      <w:start w:val="1"/>
      <w:numFmt w:val="bullet"/>
      <w:lvlText w:val=""/>
      <w:lvlJc w:val="left"/>
      <w:pPr>
        <w:ind w:left="5040" w:hanging="360"/>
      </w:pPr>
      <w:rPr>
        <w:rFonts w:ascii="Symbol" w:hAnsi="Symbol" w:hint="default"/>
      </w:rPr>
    </w:lvl>
    <w:lvl w:ilvl="7" w:tplc="90905BC8">
      <w:start w:val="1"/>
      <w:numFmt w:val="bullet"/>
      <w:lvlText w:val="o"/>
      <w:lvlJc w:val="left"/>
      <w:pPr>
        <w:ind w:left="5760" w:hanging="360"/>
      </w:pPr>
      <w:rPr>
        <w:rFonts w:ascii="Courier New" w:hAnsi="Courier New" w:hint="default"/>
      </w:rPr>
    </w:lvl>
    <w:lvl w:ilvl="8" w:tplc="90FCB9DC">
      <w:start w:val="1"/>
      <w:numFmt w:val="bullet"/>
      <w:lvlText w:val=""/>
      <w:lvlJc w:val="left"/>
      <w:pPr>
        <w:ind w:left="6480" w:hanging="360"/>
      </w:pPr>
      <w:rPr>
        <w:rFonts w:ascii="Wingdings" w:hAnsi="Wingdings" w:hint="default"/>
      </w:rPr>
    </w:lvl>
  </w:abstractNum>
  <w:abstractNum w:abstractNumId="26" w15:restartNumberingAfterBreak="0">
    <w:nsid w:val="3718C133"/>
    <w:multiLevelType w:val="hybridMultilevel"/>
    <w:tmpl w:val="FFFFFFFF"/>
    <w:lvl w:ilvl="0" w:tplc="BF048262">
      <w:start w:val="1"/>
      <w:numFmt w:val="bullet"/>
      <w:lvlText w:val=""/>
      <w:lvlJc w:val="left"/>
      <w:pPr>
        <w:ind w:left="1778" w:hanging="360"/>
      </w:pPr>
      <w:rPr>
        <w:rFonts w:ascii="Symbol" w:hAnsi="Symbol" w:hint="default"/>
      </w:rPr>
    </w:lvl>
    <w:lvl w:ilvl="1" w:tplc="795AEAFE">
      <w:start w:val="1"/>
      <w:numFmt w:val="bullet"/>
      <w:lvlText w:val="o"/>
      <w:lvlJc w:val="left"/>
      <w:pPr>
        <w:ind w:left="2498" w:hanging="360"/>
      </w:pPr>
      <w:rPr>
        <w:rFonts w:ascii="Courier New" w:hAnsi="Courier New" w:hint="default"/>
      </w:rPr>
    </w:lvl>
    <w:lvl w:ilvl="2" w:tplc="B6125BC0">
      <w:start w:val="1"/>
      <w:numFmt w:val="bullet"/>
      <w:lvlText w:val=""/>
      <w:lvlJc w:val="left"/>
      <w:pPr>
        <w:ind w:left="3218" w:hanging="360"/>
      </w:pPr>
      <w:rPr>
        <w:rFonts w:ascii="Wingdings" w:hAnsi="Wingdings" w:hint="default"/>
      </w:rPr>
    </w:lvl>
    <w:lvl w:ilvl="3" w:tplc="4DD2FCCC">
      <w:start w:val="1"/>
      <w:numFmt w:val="bullet"/>
      <w:lvlText w:val=""/>
      <w:lvlJc w:val="left"/>
      <w:pPr>
        <w:ind w:left="3938" w:hanging="360"/>
      </w:pPr>
      <w:rPr>
        <w:rFonts w:ascii="Symbol" w:hAnsi="Symbol" w:hint="default"/>
      </w:rPr>
    </w:lvl>
    <w:lvl w:ilvl="4" w:tplc="A76C5628">
      <w:start w:val="1"/>
      <w:numFmt w:val="bullet"/>
      <w:lvlText w:val="o"/>
      <w:lvlJc w:val="left"/>
      <w:pPr>
        <w:ind w:left="4658" w:hanging="360"/>
      </w:pPr>
      <w:rPr>
        <w:rFonts w:ascii="Courier New" w:hAnsi="Courier New" w:hint="default"/>
      </w:rPr>
    </w:lvl>
    <w:lvl w:ilvl="5" w:tplc="B3265D7A">
      <w:start w:val="1"/>
      <w:numFmt w:val="bullet"/>
      <w:lvlText w:val=""/>
      <w:lvlJc w:val="left"/>
      <w:pPr>
        <w:ind w:left="5378" w:hanging="360"/>
      </w:pPr>
      <w:rPr>
        <w:rFonts w:ascii="Wingdings" w:hAnsi="Wingdings" w:hint="default"/>
      </w:rPr>
    </w:lvl>
    <w:lvl w:ilvl="6" w:tplc="92B0F8DE">
      <w:start w:val="1"/>
      <w:numFmt w:val="bullet"/>
      <w:lvlText w:val=""/>
      <w:lvlJc w:val="left"/>
      <w:pPr>
        <w:ind w:left="6098" w:hanging="360"/>
      </w:pPr>
      <w:rPr>
        <w:rFonts w:ascii="Symbol" w:hAnsi="Symbol" w:hint="default"/>
      </w:rPr>
    </w:lvl>
    <w:lvl w:ilvl="7" w:tplc="F2B010DE">
      <w:start w:val="1"/>
      <w:numFmt w:val="bullet"/>
      <w:lvlText w:val="o"/>
      <w:lvlJc w:val="left"/>
      <w:pPr>
        <w:ind w:left="6818" w:hanging="360"/>
      </w:pPr>
      <w:rPr>
        <w:rFonts w:ascii="Courier New" w:hAnsi="Courier New" w:hint="default"/>
      </w:rPr>
    </w:lvl>
    <w:lvl w:ilvl="8" w:tplc="84E4B8F6">
      <w:start w:val="1"/>
      <w:numFmt w:val="bullet"/>
      <w:lvlText w:val=""/>
      <w:lvlJc w:val="left"/>
      <w:pPr>
        <w:ind w:left="7538" w:hanging="360"/>
      </w:pPr>
      <w:rPr>
        <w:rFonts w:ascii="Wingdings" w:hAnsi="Wingdings" w:hint="default"/>
      </w:rPr>
    </w:lvl>
  </w:abstractNum>
  <w:abstractNum w:abstractNumId="27" w15:restartNumberingAfterBreak="0">
    <w:nsid w:val="37F5682C"/>
    <w:multiLevelType w:val="hybridMultilevel"/>
    <w:tmpl w:val="0F465E48"/>
    <w:lvl w:ilvl="0" w:tplc="040C000B">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8" w15:restartNumberingAfterBreak="0">
    <w:nsid w:val="388E38C2"/>
    <w:multiLevelType w:val="hybridMultilevel"/>
    <w:tmpl w:val="EB6A0A34"/>
    <w:lvl w:ilvl="0" w:tplc="C45EFFA8">
      <w:start w:val="1"/>
      <w:numFmt w:val="bullet"/>
      <w:lvlText w:val=""/>
      <w:lvlJc w:val="left"/>
      <w:pPr>
        <w:ind w:left="720" w:hanging="360"/>
      </w:pPr>
      <w:rPr>
        <w:rFonts w:ascii="Symbol" w:hAnsi="Symbol" w:hint="default"/>
      </w:rPr>
    </w:lvl>
    <w:lvl w:ilvl="1" w:tplc="8FD0A9BE">
      <w:start w:val="1"/>
      <w:numFmt w:val="bullet"/>
      <w:lvlText w:val="o"/>
      <w:lvlJc w:val="left"/>
      <w:pPr>
        <w:ind w:left="1440" w:hanging="360"/>
      </w:pPr>
      <w:rPr>
        <w:rFonts w:ascii="Courier New" w:hAnsi="Courier New" w:hint="default"/>
      </w:rPr>
    </w:lvl>
    <w:lvl w:ilvl="2" w:tplc="4C6A01E8">
      <w:start w:val="1"/>
      <w:numFmt w:val="bullet"/>
      <w:lvlText w:val=""/>
      <w:lvlJc w:val="left"/>
      <w:pPr>
        <w:ind w:left="2160" w:hanging="360"/>
      </w:pPr>
      <w:rPr>
        <w:rFonts w:ascii="Wingdings" w:hAnsi="Wingdings" w:hint="default"/>
      </w:rPr>
    </w:lvl>
    <w:lvl w:ilvl="3" w:tplc="7A1C209C">
      <w:start w:val="1"/>
      <w:numFmt w:val="bullet"/>
      <w:lvlText w:val=""/>
      <w:lvlJc w:val="left"/>
      <w:pPr>
        <w:ind w:left="2880" w:hanging="360"/>
      </w:pPr>
      <w:rPr>
        <w:rFonts w:ascii="Symbol" w:hAnsi="Symbol" w:hint="default"/>
      </w:rPr>
    </w:lvl>
    <w:lvl w:ilvl="4" w:tplc="546E56E2">
      <w:start w:val="1"/>
      <w:numFmt w:val="bullet"/>
      <w:lvlText w:val="o"/>
      <w:lvlJc w:val="left"/>
      <w:pPr>
        <w:ind w:left="3600" w:hanging="360"/>
      </w:pPr>
      <w:rPr>
        <w:rFonts w:ascii="Courier New" w:hAnsi="Courier New" w:hint="default"/>
      </w:rPr>
    </w:lvl>
    <w:lvl w:ilvl="5" w:tplc="8B745420">
      <w:start w:val="1"/>
      <w:numFmt w:val="bullet"/>
      <w:lvlText w:val=""/>
      <w:lvlJc w:val="left"/>
      <w:pPr>
        <w:ind w:left="4320" w:hanging="360"/>
      </w:pPr>
      <w:rPr>
        <w:rFonts w:ascii="Wingdings" w:hAnsi="Wingdings" w:hint="default"/>
      </w:rPr>
    </w:lvl>
    <w:lvl w:ilvl="6" w:tplc="B78E4072">
      <w:start w:val="1"/>
      <w:numFmt w:val="bullet"/>
      <w:lvlText w:val=""/>
      <w:lvlJc w:val="left"/>
      <w:pPr>
        <w:ind w:left="5040" w:hanging="360"/>
      </w:pPr>
      <w:rPr>
        <w:rFonts w:ascii="Symbol" w:hAnsi="Symbol" w:hint="default"/>
      </w:rPr>
    </w:lvl>
    <w:lvl w:ilvl="7" w:tplc="CCC09E5A">
      <w:start w:val="1"/>
      <w:numFmt w:val="bullet"/>
      <w:lvlText w:val="o"/>
      <w:lvlJc w:val="left"/>
      <w:pPr>
        <w:ind w:left="5760" w:hanging="360"/>
      </w:pPr>
      <w:rPr>
        <w:rFonts w:ascii="Courier New" w:hAnsi="Courier New" w:hint="default"/>
      </w:rPr>
    </w:lvl>
    <w:lvl w:ilvl="8" w:tplc="8DE28FD4">
      <w:start w:val="1"/>
      <w:numFmt w:val="bullet"/>
      <w:lvlText w:val=""/>
      <w:lvlJc w:val="left"/>
      <w:pPr>
        <w:ind w:left="6480" w:hanging="360"/>
      </w:pPr>
      <w:rPr>
        <w:rFonts w:ascii="Wingdings" w:hAnsi="Wingdings" w:hint="default"/>
      </w:rPr>
    </w:lvl>
  </w:abstractNum>
  <w:abstractNum w:abstractNumId="29" w15:restartNumberingAfterBreak="0">
    <w:nsid w:val="38B54A1B"/>
    <w:multiLevelType w:val="hybridMultilevel"/>
    <w:tmpl w:val="41A00FEE"/>
    <w:lvl w:ilvl="0" w:tplc="AE44F07A">
      <w:start w:val="1"/>
      <w:numFmt w:val="bullet"/>
      <w:lvlText w:val="-"/>
      <w:lvlJc w:val="left"/>
      <w:pPr>
        <w:ind w:left="720" w:hanging="360"/>
      </w:pPr>
      <w:rPr>
        <w:rFonts w:ascii="&quot;Calibri&quot;,sans-serif" w:hAnsi="&quot;Calibri&quot;,sans-serif"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911B02D"/>
    <w:multiLevelType w:val="hybridMultilevel"/>
    <w:tmpl w:val="1A80EE10"/>
    <w:lvl w:ilvl="0" w:tplc="6F86FB38">
      <w:start w:val="1"/>
      <w:numFmt w:val="bullet"/>
      <w:lvlText w:val="-"/>
      <w:lvlJc w:val="left"/>
      <w:pPr>
        <w:ind w:left="1778" w:hanging="360"/>
      </w:pPr>
      <w:rPr>
        <w:rFonts w:ascii="&quot;Calibri&quot;,sans-serif" w:hAnsi="&quot;Calibri&quot;,sans-serif" w:hint="default"/>
      </w:rPr>
    </w:lvl>
    <w:lvl w:ilvl="1" w:tplc="46E63952">
      <w:start w:val="1"/>
      <w:numFmt w:val="bullet"/>
      <w:lvlText w:val="o"/>
      <w:lvlJc w:val="left"/>
      <w:pPr>
        <w:ind w:left="2498" w:hanging="360"/>
      </w:pPr>
      <w:rPr>
        <w:rFonts w:ascii="Courier New" w:hAnsi="Courier New" w:hint="default"/>
      </w:rPr>
    </w:lvl>
    <w:lvl w:ilvl="2" w:tplc="848A3596">
      <w:start w:val="1"/>
      <w:numFmt w:val="bullet"/>
      <w:lvlText w:val=""/>
      <w:lvlJc w:val="left"/>
      <w:pPr>
        <w:ind w:left="3218" w:hanging="360"/>
      </w:pPr>
      <w:rPr>
        <w:rFonts w:ascii="Wingdings" w:hAnsi="Wingdings" w:hint="default"/>
      </w:rPr>
    </w:lvl>
    <w:lvl w:ilvl="3" w:tplc="20D26BBA">
      <w:start w:val="1"/>
      <w:numFmt w:val="bullet"/>
      <w:lvlText w:val=""/>
      <w:lvlJc w:val="left"/>
      <w:pPr>
        <w:ind w:left="3938" w:hanging="360"/>
      </w:pPr>
      <w:rPr>
        <w:rFonts w:ascii="Symbol" w:hAnsi="Symbol" w:hint="default"/>
      </w:rPr>
    </w:lvl>
    <w:lvl w:ilvl="4" w:tplc="295056C8">
      <w:start w:val="1"/>
      <w:numFmt w:val="bullet"/>
      <w:lvlText w:val="o"/>
      <w:lvlJc w:val="left"/>
      <w:pPr>
        <w:ind w:left="4658" w:hanging="360"/>
      </w:pPr>
      <w:rPr>
        <w:rFonts w:ascii="Courier New" w:hAnsi="Courier New" w:hint="default"/>
      </w:rPr>
    </w:lvl>
    <w:lvl w:ilvl="5" w:tplc="98B2692A">
      <w:start w:val="1"/>
      <w:numFmt w:val="bullet"/>
      <w:lvlText w:val=""/>
      <w:lvlJc w:val="left"/>
      <w:pPr>
        <w:ind w:left="5378" w:hanging="360"/>
      </w:pPr>
      <w:rPr>
        <w:rFonts w:ascii="Wingdings" w:hAnsi="Wingdings" w:hint="default"/>
      </w:rPr>
    </w:lvl>
    <w:lvl w:ilvl="6" w:tplc="DE18C13A">
      <w:start w:val="1"/>
      <w:numFmt w:val="bullet"/>
      <w:lvlText w:val=""/>
      <w:lvlJc w:val="left"/>
      <w:pPr>
        <w:ind w:left="6098" w:hanging="360"/>
      </w:pPr>
      <w:rPr>
        <w:rFonts w:ascii="Symbol" w:hAnsi="Symbol" w:hint="default"/>
      </w:rPr>
    </w:lvl>
    <w:lvl w:ilvl="7" w:tplc="657A7788">
      <w:start w:val="1"/>
      <w:numFmt w:val="bullet"/>
      <w:lvlText w:val="o"/>
      <w:lvlJc w:val="left"/>
      <w:pPr>
        <w:ind w:left="6818" w:hanging="360"/>
      </w:pPr>
      <w:rPr>
        <w:rFonts w:ascii="Courier New" w:hAnsi="Courier New" w:hint="default"/>
      </w:rPr>
    </w:lvl>
    <w:lvl w:ilvl="8" w:tplc="1CD803FE">
      <w:start w:val="1"/>
      <w:numFmt w:val="bullet"/>
      <w:lvlText w:val=""/>
      <w:lvlJc w:val="left"/>
      <w:pPr>
        <w:ind w:left="7538" w:hanging="360"/>
      </w:pPr>
      <w:rPr>
        <w:rFonts w:ascii="Wingdings" w:hAnsi="Wingdings" w:hint="default"/>
      </w:rPr>
    </w:lvl>
  </w:abstractNum>
  <w:abstractNum w:abstractNumId="31" w15:restartNumberingAfterBreak="0">
    <w:nsid w:val="3918D992"/>
    <w:multiLevelType w:val="hybridMultilevel"/>
    <w:tmpl w:val="C756E100"/>
    <w:lvl w:ilvl="0" w:tplc="5AAE2F36">
      <w:start w:val="1"/>
      <w:numFmt w:val="bullet"/>
      <w:lvlText w:val="-"/>
      <w:lvlJc w:val="left"/>
      <w:pPr>
        <w:ind w:left="1778" w:hanging="360"/>
      </w:pPr>
      <w:rPr>
        <w:rFonts w:ascii="&quot;Arial&quot;,sans-serif" w:hAnsi="&quot;Arial&quot;,sans-serif" w:hint="default"/>
      </w:rPr>
    </w:lvl>
    <w:lvl w:ilvl="1" w:tplc="96662C98">
      <w:start w:val="1"/>
      <w:numFmt w:val="bullet"/>
      <w:lvlText w:val="o"/>
      <w:lvlJc w:val="left"/>
      <w:pPr>
        <w:ind w:left="2498" w:hanging="360"/>
      </w:pPr>
      <w:rPr>
        <w:rFonts w:ascii="Courier New" w:hAnsi="Courier New" w:hint="default"/>
      </w:rPr>
    </w:lvl>
    <w:lvl w:ilvl="2" w:tplc="3B0EEF52">
      <w:start w:val="1"/>
      <w:numFmt w:val="bullet"/>
      <w:lvlText w:val=""/>
      <w:lvlJc w:val="left"/>
      <w:pPr>
        <w:ind w:left="3218" w:hanging="360"/>
      </w:pPr>
      <w:rPr>
        <w:rFonts w:ascii="Wingdings" w:hAnsi="Wingdings" w:hint="default"/>
      </w:rPr>
    </w:lvl>
    <w:lvl w:ilvl="3" w:tplc="BB10D676">
      <w:start w:val="1"/>
      <w:numFmt w:val="bullet"/>
      <w:lvlText w:val=""/>
      <w:lvlJc w:val="left"/>
      <w:pPr>
        <w:ind w:left="3938" w:hanging="360"/>
      </w:pPr>
      <w:rPr>
        <w:rFonts w:ascii="Symbol" w:hAnsi="Symbol" w:hint="default"/>
      </w:rPr>
    </w:lvl>
    <w:lvl w:ilvl="4" w:tplc="1F0C67BE">
      <w:start w:val="1"/>
      <w:numFmt w:val="bullet"/>
      <w:lvlText w:val="o"/>
      <w:lvlJc w:val="left"/>
      <w:pPr>
        <w:ind w:left="4658" w:hanging="360"/>
      </w:pPr>
      <w:rPr>
        <w:rFonts w:ascii="Courier New" w:hAnsi="Courier New" w:hint="default"/>
      </w:rPr>
    </w:lvl>
    <w:lvl w:ilvl="5" w:tplc="76EA8D4A">
      <w:start w:val="1"/>
      <w:numFmt w:val="bullet"/>
      <w:lvlText w:val=""/>
      <w:lvlJc w:val="left"/>
      <w:pPr>
        <w:ind w:left="5378" w:hanging="360"/>
      </w:pPr>
      <w:rPr>
        <w:rFonts w:ascii="Wingdings" w:hAnsi="Wingdings" w:hint="default"/>
      </w:rPr>
    </w:lvl>
    <w:lvl w:ilvl="6" w:tplc="BF5A8318">
      <w:start w:val="1"/>
      <w:numFmt w:val="bullet"/>
      <w:lvlText w:val=""/>
      <w:lvlJc w:val="left"/>
      <w:pPr>
        <w:ind w:left="6098" w:hanging="360"/>
      </w:pPr>
      <w:rPr>
        <w:rFonts w:ascii="Symbol" w:hAnsi="Symbol" w:hint="default"/>
      </w:rPr>
    </w:lvl>
    <w:lvl w:ilvl="7" w:tplc="B6069148">
      <w:start w:val="1"/>
      <w:numFmt w:val="bullet"/>
      <w:lvlText w:val="o"/>
      <w:lvlJc w:val="left"/>
      <w:pPr>
        <w:ind w:left="6818" w:hanging="360"/>
      </w:pPr>
      <w:rPr>
        <w:rFonts w:ascii="Courier New" w:hAnsi="Courier New" w:hint="default"/>
      </w:rPr>
    </w:lvl>
    <w:lvl w:ilvl="8" w:tplc="0A4C68AA">
      <w:start w:val="1"/>
      <w:numFmt w:val="bullet"/>
      <w:lvlText w:val=""/>
      <w:lvlJc w:val="left"/>
      <w:pPr>
        <w:ind w:left="7538" w:hanging="360"/>
      </w:pPr>
      <w:rPr>
        <w:rFonts w:ascii="Wingdings" w:hAnsi="Wingdings" w:hint="default"/>
      </w:rPr>
    </w:lvl>
  </w:abstractNum>
  <w:abstractNum w:abstractNumId="32" w15:restartNumberingAfterBreak="0">
    <w:nsid w:val="3B8B1037"/>
    <w:multiLevelType w:val="hybridMultilevel"/>
    <w:tmpl w:val="F5BE12E4"/>
    <w:lvl w:ilvl="0" w:tplc="AE44F07A">
      <w:start w:val="1"/>
      <w:numFmt w:val="bullet"/>
      <w:lvlText w:val="-"/>
      <w:lvlJc w:val="left"/>
      <w:pPr>
        <w:ind w:left="1074" w:hanging="360"/>
      </w:pPr>
      <w:rPr>
        <w:rFonts w:ascii="&quot;Calibri&quot;,sans-serif" w:hAnsi="&quot;Calibri&quot;,sans-serif" w:hint="default"/>
      </w:rPr>
    </w:lvl>
    <w:lvl w:ilvl="1" w:tplc="FFFFFFFF">
      <w:start w:val="1"/>
      <w:numFmt w:val="bullet"/>
      <w:lvlText w:val="o"/>
      <w:lvlJc w:val="left"/>
      <w:pPr>
        <w:ind w:left="1794" w:hanging="360"/>
      </w:pPr>
      <w:rPr>
        <w:rFonts w:ascii="Courier New" w:hAnsi="Courier New" w:hint="default"/>
      </w:rPr>
    </w:lvl>
    <w:lvl w:ilvl="2" w:tplc="FFFFFFFF">
      <w:start w:val="1"/>
      <w:numFmt w:val="bullet"/>
      <w:lvlText w:val=""/>
      <w:lvlJc w:val="left"/>
      <w:pPr>
        <w:ind w:left="2514" w:hanging="360"/>
      </w:pPr>
      <w:rPr>
        <w:rFonts w:ascii="Wingdings" w:hAnsi="Wingdings" w:hint="default"/>
      </w:rPr>
    </w:lvl>
    <w:lvl w:ilvl="3" w:tplc="FFFFFFFF">
      <w:start w:val="1"/>
      <w:numFmt w:val="bullet"/>
      <w:lvlText w:val=""/>
      <w:lvlJc w:val="left"/>
      <w:pPr>
        <w:ind w:left="3234" w:hanging="360"/>
      </w:pPr>
      <w:rPr>
        <w:rFonts w:ascii="Symbol" w:hAnsi="Symbol" w:hint="default"/>
      </w:rPr>
    </w:lvl>
    <w:lvl w:ilvl="4" w:tplc="FFFFFFFF">
      <w:start w:val="1"/>
      <w:numFmt w:val="bullet"/>
      <w:lvlText w:val="o"/>
      <w:lvlJc w:val="left"/>
      <w:pPr>
        <w:ind w:left="3954" w:hanging="360"/>
      </w:pPr>
      <w:rPr>
        <w:rFonts w:ascii="Courier New" w:hAnsi="Courier New" w:hint="default"/>
      </w:rPr>
    </w:lvl>
    <w:lvl w:ilvl="5" w:tplc="FFFFFFFF">
      <w:start w:val="1"/>
      <w:numFmt w:val="bullet"/>
      <w:lvlText w:val=""/>
      <w:lvlJc w:val="left"/>
      <w:pPr>
        <w:ind w:left="4674" w:hanging="360"/>
      </w:pPr>
      <w:rPr>
        <w:rFonts w:ascii="Wingdings" w:hAnsi="Wingdings" w:hint="default"/>
      </w:rPr>
    </w:lvl>
    <w:lvl w:ilvl="6" w:tplc="FFFFFFFF">
      <w:start w:val="1"/>
      <w:numFmt w:val="bullet"/>
      <w:lvlText w:val=""/>
      <w:lvlJc w:val="left"/>
      <w:pPr>
        <w:ind w:left="5394" w:hanging="360"/>
      </w:pPr>
      <w:rPr>
        <w:rFonts w:ascii="Symbol" w:hAnsi="Symbol" w:hint="default"/>
      </w:rPr>
    </w:lvl>
    <w:lvl w:ilvl="7" w:tplc="FFFFFFFF">
      <w:start w:val="1"/>
      <w:numFmt w:val="bullet"/>
      <w:lvlText w:val="o"/>
      <w:lvlJc w:val="left"/>
      <w:pPr>
        <w:ind w:left="6114" w:hanging="360"/>
      </w:pPr>
      <w:rPr>
        <w:rFonts w:ascii="Courier New" w:hAnsi="Courier New" w:hint="default"/>
      </w:rPr>
    </w:lvl>
    <w:lvl w:ilvl="8" w:tplc="FFFFFFFF">
      <w:start w:val="1"/>
      <w:numFmt w:val="bullet"/>
      <w:lvlText w:val=""/>
      <w:lvlJc w:val="left"/>
      <w:pPr>
        <w:ind w:left="6834" w:hanging="360"/>
      </w:pPr>
      <w:rPr>
        <w:rFonts w:ascii="Wingdings" w:hAnsi="Wingdings" w:hint="default"/>
      </w:rPr>
    </w:lvl>
  </w:abstractNum>
  <w:abstractNum w:abstractNumId="33" w15:restartNumberingAfterBreak="0">
    <w:nsid w:val="3CB99721"/>
    <w:multiLevelType w:val="hybridMultilevel"/>
    <w:tmpl w:val="FFFFFFFF"/>
    <w:lvl w:ilvl="0" w:tplc="17F8F620">
      <w:start w:val="1"/>
      <w:numFmt w:val="lowerLetter"/>
      <w:lvlText w:val="%1)"/>
      <w:lvlJc w:val="left"/>
      <w:pPr>
        <w:ind w:left="720" w:hanging="360"/>
      </w:pPr>
    </w:lvl>
    <w:lvl w:ilvl="1" w:tplc="C6D20E64">
      <w:start w:val="1"/>
      <w:numFmt w:val="lowerLetter"/>
      <w:lvlText w:val="%2."/>
      <w:lvlJc w:val="left"/>
      <w:pPr>
        <w:ind w:left="1440" w:hanging="360"/>
      </w:pPr>
    </w:lvl>
    <w:lvl w:ilvl="2" w:tplc="608C7844">
      <w:start w:val="1"/>
      <w:numFmt w:val="lowerRoman"/>
      <w:lvlText w:val="%3."/>
      <w:lvlJc w:val="right"/>
      <w:pPr>
        <w:ind w:left="2160" w:hanging="180"/>
      </w:pPr>
    </w:lvl>
    <w:lvl w:ilvl="3" w:tplc="39980EB4">
      <w:start w:val="1"/>
      <w:numFmt w:val="decimal"/>
      <w:lvlText w:val="%4."/>
      <w:lvlJc w:val="left"/>
      <w:pPr>
        <w:ind w:left="2880" w:hanging="360"/>
      </w:pPr>
    </w:lvl>
    <w:lvl w:ilvl="4" w:tplc="8278ACA2">
      <w:start w:val="1"/>
      <w:numFmt w:val="lowerLetter"/>
      <w:lvlText w:val="%5."/>
      <w:lvlJc w:val="left"/>
      <w:pPr>
        <w:ind w:left="3600" w:hanging="360"/>
      </w:pPr>
    </w:lvl>
    <w:lvl w:ilvl="5" w:tplc="3CBC70C0">
      <w:start w:val="1"/>
      <w:numFmt w:val="lowerRoman"/>
      <w:lvlText w:val="%6."/>
      <w:lvlJc w:val="right"/>
      <w:pPr>
        <w:ind w:left="4320" w:hanging="180"/>
      </w:pPr>
    </w:lvl>
    <w:lvl w:ilvl="6" w:tplc="0C80EB98">
      <w:start w:val="1"/>
      <w:numFmt w:val="decimal"/>
      <w:lvlText w:val="%7."/>
      <w:lvlJc w:val="left"/>
      <w:pPr>
        <w:ind w:left="5040" w:hanging="360"/>
      </w:pPr>
    </w:lvl>
    <w:lvl w:ilvl="7" w:tplc="A7B201FC">
      <w:start w:val="1"/>
      <w:numFmt w:val="lowerLetter"/>
      <w:lvlText w:val="%8."/>
      <w:lvlJc w:val="left"/>
      <w:pPr>
        <w:ind w:left="5760" w:hanging="360"/>
      </w:pPr>
    </w:lvl>
    <w:lvl w:ilvl="8" w:tplc="A11A0E0C">
      <w:start w:val="1"/>
      <w:numFmt w:val="lowerRoman"/>
      <w:lvlText w:val="%9."/>
      <w:lvlJc w:val="right"/>
      <w:pPr>
        <w:ind w:left="6480" w:hanging="180"/>
      </w:pPr>
    </w:lvl>
  </w:abstractNum>
  <w:abstractNum w:abstractNumId="34" w15:restartNumberingAfterBreak="0">
    <w:nsid w:val="40E14885"/>
    <w:multiLevelType w:val="hybridMultilevel"/>
    <w:tmpl w:val="C6A2C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1150A1F"/>
    <w:multiLevelType w:val="hybridMultilevel"/>
    <w:tmpl w:val="FFFFFFFF"/>
    <w:lvl w:ilvl="0" w:tplc="3506B330">
      <w:start w:val="1"/>
      <w:numFmt w:val="bullet"/>
      <w:lvlText w:val="-"/>
      <w:lvlJc w:val="left"/>
      <w:pPr>
        <w:ind w:left="720" w:hanging="360"/>
      </w:pPr>
      <w:rPr>
        <w:rFonts w:ascii="&quot;Calibri&quot;,sans-serif" w:hAnsi="&quot;Calibri&quot;,sans-serif" w:hint="default"/>
      </w:rPr>
    </w:lvl>
    <w:lvl w:ilvl="1" w:tplc="F0626422">
      <w:start w:val="1"/>
      <w:numFmt w:val="bullet"/>
      <w:lvlText w:val="o"/>
      <w:lvlJc w:val="left"/>
      <w:pPr>
        <w:ind w:left="1440" w:hanging="360"/>
      </w:pPr>
      <w:rPr>
        <w:rFonts w:ascii="Courier New" w:hAnsi="Courier New" w:hint="default"/>
      </w:rPr>
    </w:lvl>
    <w:lvl w:ilvl="2" w:tplc="06AC3B3A">
      <w:start w:val="1"/>
      <w:numFmt w:val="bullet"/>
      <w:lvlText w:val=""/>
      <w:lvlJc w:val="left"/>
      <w:pPr>
        <w:ind w:left="2160" w:hanging="360"/>
      </w:pPr>
      <w:rPr>
        <w:rFonts w:ascii="Wingdings" w:hAnsi="Wingdings" w:hint="default"/>
      </w:rPr>
    </w:lvl>
    <w:lvl w:ilvl="3" w:tplc="AFF8343C">
      <w:start w:val="1"/>
      <w:numFmt w:val="bullet"/>
      <w:lvlText w:val=""/>
      <w:lvlJc w:val="left"/>
      <w:pPr>
        <w:ind w:left="2880" w:hanging="360"/>
      </w:pPr>
      <w:rPr>
        <w:rFonts w:ascii="Symbol" w:hAnsi="Symbol" w:hint="default"/>
      </w:rPr>
    </w:lvl>
    <w:lvl w:ilvl="4" w:tplc="2FA65306">
      <w:start w:val="1"/>
      <w:numFmt w:val="bullet"/>
      <w:lvlText w:val="o"/>
      <w:lvlJc w:val="left"/>
      <w:pPr>
        <w:ind w:left="3600" w:hanging="360"/>
      </w:pPr>
      <w:rPr>
        <w:rFonts w:ascii="Courier New" w:hAnsi="Courier New" w:hint="default"/>
      </w:rPr>
    </w:lvl>
    <w:lvl w:ilvl="5" w:tplc="9B9082E2">
      <w:start w:val="1"/>
      <w:numFmt w:val="bullet"/>
      <w:lvlText w:val=""/>
      <w:lvlJc w:val="left"/>
      <w:pPr>
        <w:ind w:left="4320" w:hanging="360"/>
      </w:pPr>
      <w:rPr>
        <w:rFonts w:ascii="Wingdings" w:hAnsi="Wingdings" w:hint="default"/>
      </w:rPr>
    </w:lvl>
    <w:lvl w:ilvl="6" w:tplc="8736BA0A">
      <w:start w:val="1"/>
      <w:numFmt w:val="bullet"/>
      <w:lvlText w:val=""/>
      <w:lvlJc w:val="left"/>
      <w:pPr>
        <w:ind w:left="5040" w:hanging="360"/>
      </w:pPr>
      <w:rPr>
        <w:rFonts w:ascii="Symbol" w:hAnsi="Symbol" w:hint="default"/>
      </w:rPr>
    </w:lvl>
    <w:lvl w:ilvl="7" w:tplc="87D8F1CE">
      <w:start w:val="1"/>
      <w:numFmt w:val="bullet"/>
      <w:lvlText w:val="o"/>
      <w:lvlJc w:val="left"/>
      <w:pPr>
        <w:ind w:left="5760" w:hanging="360"/>
      </w:pPr>
      <w:rPr>
        <w:rFonts w:ascii="Courier New" w:hAnsi="Courier New" w:hint="default"/>
      </w:rPr>
    </w:lvl>
    <w:lvl w:ilvl="8" w:tplc="EE4A31BA">
      <w:start w:val="1"/>
      <w:numFmt w:val="bullet"/>
      <w:lvlText w:val=""/>
      <w:lvlJc w:val="left"/>
      <w:pPr>
        <w:ind w:left="6480" w:hanging="360"/>
      </w:pPr>
      <w:rPr>
        <w:rFonts w:ascii="Wingdings" w:hAnsi="Wingdings" w:hint="default"/>
      </w:rPr>
    </w:lvl>
  </w:abstractNum>
  <w:abstractNum w:abstractNumId="36" w15:restartNumberingAfterBreak="0">
    <w:nsid w:val="42FE6AF2"/>
    <w:multiLevelType w:val="hybridMultilevel"/>
    <w:tmpl w:val="8FF651E4"/>
    <w:lvl w:ilvl="0" w:tplc="2468FF3A">
      <w:start w:val="1"/>
      <w:numFmt w:val="bullet"/>
      <w:lvlText w:val="-"/>
      <w:lvlJc w:val="left"/>
      <w:pPr>
        <w:ind w:left="1778" w:hanging="360"/>
      </w:pPr>
      <w:rPr>
        <w:rFonts w:ascii="&quot;Arial&quot;,sans-serif" w:hAnsi="&quot;Arial&quot;,sans-serif" w:hint="default"/>
      </w:rPr>
    </w:lvl>
    <w:lvl w:ilvl="1" w:tplc="22E059D2">
      <w:start w:val="1"/>
      <w:numFmt w:val="bullet"/>
      <w:lvlText w:val="o"/>
      <w:lvlJc w:val="left"/>
      <w:pPr>
        <w:ind w:left="2498" w:hanging="360"/>
      </w:pPr>
      <w:rPr>
        <w:rFonts w:ascii="Courier New" w:hAnsi="Courier New" w:hint="default"/>
      </w:rPr>
    </w:lvl>
    <w:lvl w:ilvl="2" w:tplc="49A6F3F0">
      <w:start w:val="1"/>
      <w:numFmt w:val="bullet"/>
      <w:lvlText w:val=""/>
      <w:lvlJc w:val="left"/>
      <w:pPr>
        <w:ind w:left="3218" w:hanging="360"/>
      </w:pPr>
      <w:rPr>
        <w:rFonts w:ascii="Wingdings" w:hAnsi="Wingdings" w:hint="default"/>
      </w:rPr>
    </w:lvl>
    <w:lvl w:ilvl="3" w:tplc="DD6AAFC8">
      <w:start w:val="1"/>
      <w:numFmt w:val="bullet"/>
      <w:lvlText w:val=""/>
      <w:lvlJc w:val="left"/>
      <w:pPr>
        <w:ind w:left="3938" w:hanging="360"/>
      </w:pPr>
      <w:rPr>
        <w:rFonts w:ascii="Symbol" w:hAnsi="Symbol" w:hint="default"/>
      </w:rPr>
    </w:lvl>
    <w:lvl w:ilvl="4" w:tplc="209A1D7A">
      <w:start w:val="1"/>
      <w:numFmt w:val="bullet"/>
      <w:lvlText w:val="o"/>
      <w:lvlJc w:val="left"/>
      <w:pPr>
        <w:ind w:left="4658" w:hanging="360"/>
      </w:pPr>
      <w:rPr>
        <w:rFonts w:ascii="Courier New" w:hAnsi="Courier New" w:hint="default"/>
      </w:rPr>
    </w:lvl>
    <w:lvl w:ilvl="5" w:tplc="4A60A1AE">
      <w:start w:val="1"/>
      <w:numFmt w:val="bullet"/>
      <w:lvlText w:val=""/>
      <w:lvlJc w:val="left"/>
      <w:pPr>
        <w:ind w:left="5378" w:hanging="360"/>
      </w:pPr>
      <w:rPr>
        <w:rFonts w:ascii="Wingdings" w:hAnsi="Wingdings" w:hint="default"/>
      </w:rPr>
    </w:lvl>
    <w:lvl w:ilvl="6" w:tplc="FCF4AD18">
      <w:start w:val="1"/>
      <w:numFmt w:val="bullet"/>
      <w:lvlText w:val=""/>
      <w:lvlJc w:val="left"/>
      <w:pPr>
        <w:ind w:left="6098" w:hanging="360"/>
      </w:pPr>
      <w:rPr>
        <w:rFonts w:ascii="Symbol" w:hAnsi="Symbol" w:hint="default"/>
      </w:rPr>
    </w:lvl>
    <w:lvl w:ilvl="7" w:tplc="188407F2">
      <w:start w:val="1"/>
      <w:numFmt w:val="bullet"/>
      <w:lvlText w:val="o"/>
      <w:lvlJc w:val="left"/>
      <w:pPr>
        <w:ind w:left="6818" w:hanging="360"/>
      </w:pPr>
      <w:rPr>
        <w:rFonts w:ascii="Courier New" w:hAnsi="Courier New" w:hint="default"/>
      </w:rPr>
    </w:lvl>
    <w:lvl w:ilvl="8" w:tplc="1B201284">
      <w:start w:val="1"/>
      <w:numFmt w:val="bullet"/>
      <w:lvlText w:val=""/>
      <w:lvlJc w:val="left"/>
      <w:pPr>
        <w:ind w:left="7538" w:hanging="360"/>
      </w:pPr>
      <w:rPr>
        <w:rFonts w:ascii="Wingdings" w:hAnsi="Wingdings" w:hint="default"/>
      </w:rPr>
    </w:lvl>
  </w:abstractNum>
  <w:abstractNum w:abstractNumId="37" w15:restartNumberingAfterBreak="0">
    <w:nsid w:val="434EEB90"/>
    <w:multiLevelType w:val="hybridMultilevel"/>
    <w:tmpl w:val="FFFFFFFF"/>
    <w:lvl w:ilvl="0" w:tplc="EAAC489E">
      <w:start w:val="1"/>
      <w:numFmt w:val="bullet"/>
      <w:lvlText w:val=""/>
      <w:lvlJc w:val="left"/>
      <w:pPr>
        <w:ind w:left="1789" w:hanging="360"/>
      </w:pPr>
      <w:rPr>
        <w:rFonts w:ascii="Symbol" w:hAnsi="Symbol" w:hint="default"/>
      </w:rPr>
    </w:lvl>
    <w:lvl w:ilvl="1" w:tplc="5382187E">
      <w:start w:val="1"/>
      <w:numFmt w:val="bullet"/>
      <w:lvlText w:val="o"/>
      <w:lvlJc w:val="left"/>
      <w:pPr>
        <w:ind w:left="2509" w:hanging="360"/>
      </w:pPr>
      <w:rPr>
        <w:rFonts w:ascii="Courier New" w:hAnsi="Courier New" w:hint="default"/>
      </w:rPr>
    </w:lvl>
    <w:lvl w:ilvl="2" w:tplc="DCF44036">
      <w:start w:val="1"/>
      <w:numFmt w:val="bullet"/>
      <w:lvlText w:val=""/>
      <w:lvlJc w:val="left"/>
      <w:pPr>
        <w:ind w:left="3229" w:hanging="360"/>
      </w:pPr>
      <w:rPr>
        <w:rFonts w:ascii="Wingdings" w:hAnsi="Wingdings" w:hint="default"/>
      </w:rPr>
    </w:lvl>
    <w:lvl w:ilvl="3" w:tplc="A9A83DFA">
      <w:start w:val="1"/>
      <w:numFmt w:val="bullet"/>
      <w:lvlText w:val=""/>
      <w:lvlJc w:val="left"/>
      <w:pPr>
        <w:ind w:left="3949" w:hanging="360"/>
      </w:pPr>
      <w:rPr>
        <w:rFonts w:ascii="Symbol" w:hAnsi="Symbol" w:hint="default"/>
      </w:rPr>
    </w:lvl>
    <w:lvl w:ilvl="4" w:tplc="137E46F0">
      <w:start w:val="1"/>
      <w:numFmt w:val="bullet"/>
      <w:lvlText w:val="o"/>
      <w:lvlJc w:val="left"/>
      <w:pPr>
        <w:ind w:left="4669" w:hanging="360"/>
      </w:pPr>
      <w:rPr>
        <w:rFonts w:ascii="Courier New" w:hAnsi="Courier New" w:hint="default"/>
      </w:rPr>
    </w:lvl>
    <w:lvl w:ilvl="5" w:tplc="F53EEBC0">
      <w:start w:val="1"/>
      <w:numFmt w:val="bullet"/>
      <w:lvlText w:val=""/>
      <w:lvlJc w:val="left"/>
      <w:pPr>
        <w:ind w:left="5389" w:hanging="360"/>
      </w:pPr>
      <w:rPr>
        <w:rFonts w:ascii="Wingdings" w:hAnsi="Wingdings" w:hint="default"/>
      </w:rPr>
    </w:lvl>
    <w:lvl w:ilvl="6" w:tplc="D6C6EF12">
      <w:start w:val="1"/>
      <w:numFmt w:val="bullet"/>
      <w:lvlText w:val=""/>
      <w:lvlJc w:val="left"/>
      <w:pPr>
        <w:ind w:left="6109" w:hanging="360"/>
      </w:pPr>
      <w:rPr>
        <w:rFonts w:ascii="Symbol" w:hAnsi="Symbol" w:hint="default"/>
      </w:rPr>
    </w:lvl>
    <w:lvl w:ilvl="7" w:tplc="0FD48706">
      <w:start w:val="1"/>
      <w:numFmt w:val="bullet"/>
      <w:lvlText w:val="o"/>
      <w:lvlJc w:val="left"/>
      <w:pPr>
        <w:ind w:left="6829" w:hanging="360"/>
      </w:pPr>
      <w:rPr>
        <w:rFonts w:ascii="Courier New" w:hAnsi="Courier New" w:hint="default"/>
      </w:rPr>
    </w:lvl>
    <w:lvl w:ilvl="8" w:tplc="5F14D5DE">
      <w:start w:val="1"/>
      <w:numFmt w:val="bullet"/>
      <w:lvlText w:val=""/>
      <w:lvlJc w:val="left"/>
      <w:pPr>
        <w:ind w:left="7549" w:hanging="360"/>
      </w:pPr>
      <w:rPr>
        <w:rFonts w:ascii="Wingdings" w:hAnsi="Wingdings" w:hint="default"/>
      </w:rPr>
    </w:lvl>
  </w:abstractNum>
  <w:abstractNum w:abstractNumId="38" w15:restartNumberingAfterBreak="0">
    <w:nsid w:val="44E3443A"/>
    <w:multiLevelType w:val="hybridMultilevel"/>
    <w:tmpl w:val="FFFFFFFF"/>
    <w:lvl w:ilvl="0" w:tplc="49B28868">
      <w:start w:val="1"/>
      <w:numFmt w:val="bullet"/>
      <w:lvlText w:val=""/>
      <w:lvlJc w:val="left"/>
      <w:pPr>
        <w:ind w:left="1778" w:hanging="360"/>
      </w:pPr>
      <w:rPr>
        <w:rFonts w:ascii="Symbol" w:hAnsi="Symbol" w:hint="default"/>
      </w:rPr>
    </w:lvl>
    <w:lvl w:ilvl="1" w:tplc="9250A8F4">
      <w:start w:val="1"/>
      <w:numFmt w:val="bullet"/>
      <w:lvlText w:val="o"/>
      <w:lvlJc w:val="left"/>
      <w:pPr>
        <w:ind w:left="2498" w:hanging="360"/>
      </w:pPr>
      <w:rPr>
        <w:rFonts w:ascii="Courier New" w:hAnsi="Courier New" w:hint="default"/>
      </w:rPr>
    </w:lvl>
    <w:lvl w:ilvl="2" w:tplc="34FAC14C">
      <w:start w:val="1"/>
      <w:numFmt w:val="bullet"/>
      <w:lvlText w:val=""/>
      <w:lvlJc w:val="left"/>
      <w:pPr>
        <w:ind w:left="3218" w:hanging="360"/>
      </w:pPr>
      <w:rPr>
        <w:rFonts w:ascii="Wingdings" w:hAnsi="Wingdings" w:hint="default"/>
      </w:rPr>
    </w:lvl>
    <w:lvl w:ilvl="3" w:tplc="0EECEE24">
      <w:start w:val="1"/>
      <w:numFmt w:val="bullet"/>
      <w:lvlText w:val=""/>
      <w:lvlJc w:val="left"/>
      <w:pPr>
        <w:ind w:left="3938" w:hanging="360"/>
      </w:pPr>
      <w:rPr>
        <w:rFonts w:ascii="Symbol" w:hAnsi="Symbol" w:hint="default"/>
      </w:rPr>
    </w:lvl>
    <w:lvl w:ilvl="4" w:tplc="8CEEFBFE">
      <w:start w:val="1"/>
      <w:numFmt w:val="bullet"/>
      <w:lvlText w:val="o"/>
      <w:lvlJc w:val="left"/>
      <w:pPr>
        <w:ind w:left="4658" w:hanging="360"/>
      </w:pPr>
      <w:rPr>
        <w:rFonts w:ascii="Courier New" w:hAnsi="Courier New" w:hint="default"/>
      </w:rPr>
    </w:lvl>
    <w:lvl w:ilvl="5" w:tplc="08B21318">
      <w:start w:val="1"/>
      <w:numFmt w:val="bullet"/>
      <w:lvlText w:val=""/>
      <w:lvlJc w:val="left"/>
      <w:pPr>
        <w:ind w:left="5378" w:hanging="360"/>
      </w:pPr>
      <w:rPr>
        <w:rFonts w:ascii="Wingdings" w:hAnsi="Wingdings" w:hint="default"/>
      </w:rPr>
    </w:lvl>
    <w:lvl w:ilvl="6" w:tplc="DD8829C2">
      <w:start w:val="1"/>
      <w:numFmt w:val="bullet"/>
      <w:lvlText w:val=""/>
      <w:lvlJc w:val="left"/>
      <w:pPr>
        <w:ind w:left="6098" w:hanging="360"/>
      </w:pPr>
      <w:rPr>
        <w:rFonts w:ascii="Symbol" w:hAnsi="Symbol" w:hint="default"/>
      </w:rPr>
    </w:lvl>
    <w:lvl w:ilvl="7" w:tplc="6F3CA9BA">
      <w:start w:val="1"/>
      <w:numFmt w:val="bullet"/>
      <w:lvlText w:val="o"/>
      <w:lvlJc w:val="left"/>
      <w:pPr>
        <w:ind w:left="6818" w:hanging="360"/>
      </w:pPr>
      <w:rPr>
        <w:rFonts w:ascii="Courier New" w:hAnsi="Courier New" w:hint="default"/>
      </w:rPr>
    </w:lvl>
    <w:lvl w:ilvl="8" w:tplc="DF86AC4A">
      <w:start w:val="1"/>
      <w:numFmt w:val="bullet"/>
      <w:lvlText w:val=""/>
      <w:lvlJc w:val="left"/>
      <w:pPr>
        <w:ind w:left="7538" w:hanging="360"/>
      </w:pPr>
      <w:rPr>
        <w:rFonts w:ascii="Wingdings" w:hAnsi="Wingdings" w:hint="default"/>
      </w:rPr>
    </w:lvl>
  </w:abstractNum>
  <w:abstractNum w:abstractNumId="39" w15:restartNumberingAfterBreak="0">
    <w:nsid w:val="46D781A4"/>
    <w:multiLevelType w:val="hybridMultilevel"/>
    <w:tmpl w:val="153E4A18"/>
    <w:lvl w:ilvl="0" w:tplc="074C38CA">
      <w:start w:val="1"/>
      <w:numFmt w:val="bullet"/>
      <w:lvlText w:val=""/>
      <w:lvlJc w:val="left"/>
      <w:pPr>
        <w:ind w:left="1778" w:hanging="360"/>
      </w:pPr>
      <w:rPr>
        <w:rFonts w:ascii="Symbol" w:hAnsi="Symbol" w:hint="default"/>
      </w:rPr>
    </w:lvl>
    <w:lvl w:ilvl="1" w:tplc="1FBCF8FA">
      <w:start w:val="1"/>
      <w:numFmt w:val="bullet"/>
      <w:lvlText w:val="o"/>
      <w:lvlJc w:val="left"/>
      <w:pPr>
        <w:ind w:left="2498" w:hanging="360"/>
      </w:pPr>
      <w:rPr>
        <w:rFonts w:ascii="Courier New" w:hAnsi="Courier New" w:hint="default"/>
      </w:rPr>
    </w:lvl>
    <w:lvl w:ilvl="2" w:tplc="42FE7FF6">
      <w:start w:val="1"/>
      <w:numFmt w:val="bullet"/>
      <w:lvlText w:val=""/>
      <w:lvlJc w:val="left"/>
      <w:pPr>
        <w:ind w:left="3218" w:hanging="360"/>
      </w:pPr>
      <w:rPr>
        <w:rFonts w:ascii="Wingdings" w:hAnsi="Wingdings" w:hint="default"/>
      </w:rPr>
    </w:lvl>
    <w:lvl w:ilvl="3" w:tplc="904C4702">
      <w:start w:val="1"/>
      <w:numFmt w:val="bullet"/>
      <w:lvlText w:val=""/>
      <w:lvlJc w:val="left"/>
      <w:pPr>
        <w:ind w:left="3938" w:hanging="360"/>
      </w:pPr>
      <w:rPr>
        <w:rFonts w:ascii="Symbol" w:hAnsi="Symbol" w:hint="default"/>
      </w:rPr>
    </w:lvl>
    <w:lvl w:ilvl="4" w:tplc="A5A8A4C2">
      <w:start w:val="1"/>
      <w:numFmt w:val="bullet"/>
      <w:lvlText w:val="o"/>
      <w:lvlJc w:val="left"/>
      <w:pPr>
        <w:ind w:left="4658" w:hanging="360"/>
      </w:pPr>
      <w:rPr>
        <w:rFonts w:ascii="Courier New" w:hAnsi="Courier New" w:hint="default"/>
      </w:rPr>
    </w:lvl>
    <w:lvl w:ilvl="5" w:tplc="2BF6DD12">
      <w:start w:val="1"/>
      <w:numFmt w:val="bullet"/>
      <w:lvlText w:val=""/>
      <w:lvlJc w:val="left"/>
      <w:pPr>
        <w:ind w:left="5378" w:hanging="360"/>
      </w:pPr>
      <w:rPr>
        <w:rFonts w:ascii="Wingdings" w:hAnsi="Wingdings" w:hint="default"/>
      </w:rPr>
    </w:lvl>
    <w:lvl w:ilvl="6" w:tplc="A030D60E">
      <w:start w:val="1"/>
      <w:numFmt w:val="bullet"/>
      <w:lvlText w:val=""/>
      <w:lvlJc w:val="left"/>
      <w:pPr>
        <w:ind w:left="6098" w:hanging="360"/>
      </w:pPr>
      <w:rPr>
        <w:rFonts w:ascii="Symbol" w:hAnsi="Symbol" w:hint="default"/>
      </w:rPr>
    </w:lvl>
    <w:lvl w:ilvl="7" w:tplc="77A6C1CA">
      <w:start w:val="1"/>
      <w:numFmt w:val="bullet"/>
      <w:lvlText w:val="o"/>
      <w:lvlJc w:val="left"/>
      <w:pPr>
        <w:ind w:left="6818" w:hanging="360"/>
      </w:pPr>
      <w:rPr>
        <w:rFonts w:ascii="Courier New" w:hAnsi="Courier New" w:hint="default"/>
      </w:rPr>
    </w:lvl>
    <w:lvl w:ilvl="8" w:tplc="EABA7CF0">
      <w:start w:val="1"/>
      <w:numFmt w:val="bullet"/>
      <w:lvlText w:val=""/>
      <w:lvlJc w:val="left"/>
      <w:pPr>
        <w:ind w:left="7538" w:hanging="360"/>
      </w:pPr>
      <w:rPr>
        <w:rFonts w:ascii="Wingdings" w:hAnsi="Wingdings" w:hint="default"/>
      </w:rPr>
    </w:lvl>
  </w:abstractNum>
  <w:abstractNum w:abstractNumId="40" w15:restartNumberingAfterBreak="0">
    <w:nsid w:val="478F1B1F"/>
    <w:multiLevelType w:val="hybridMultilevel"/>
    <w:tmpl w:val="A60E1456"/>
    <w:lvl w:ilvl="0" w:tplc="6F0CB9F4">
      <w:start w:val="1"/>
      <w:numFmt w:val="bullet"/>
      <w:lvlText w:val="-"/>
      <w:lvlJc w:val="left"/>
      <w:pPr>
        <w:ind w:left="1778" w:hanging="360"/>
      </w:pPr>
      <w:rPr>
        <w:rFonts w:ascii="&quot;Calibri&quot;,sans-serif" w:hAnsi="&quot;Calibri&quot;,sans-serif" w:hint="default"/>
      </w:rPr>
    </w:lvl>
    <w:lvl w:ilvl="1" w:tplc="51CC9134">
      <w:start w:val="1"/>
      <w:numFmt w:val="bullet"/>
      <w:lvlText w:val="o"/>
      <w:lvlJc w:val="left"/>
      <w:pPr>
        <w:ind w:left="2498" w:hanging="360"/>
      </w:pPr>
      <w:rPr>
        <w:rFonts w:ascii="Courier New" w:hAnsi="Courier New" w:hint="default"/>
      </w:rPr>
    </w:lvl>
    <w:lvl w:ilvl="2" w:tplc="1406848C">
      <w:start w:val="1"/>
      <w:numFmt w:val="bullet"/>
      <w:lvlText w:val=""/>
      <w:lvlJc w:val="left"/>
      <w:pPr>
        <w:ind w:left="3218" w:hanging="360"/>
      </w:pPr>
      <w:rPr>
        <w:rFonts w:ascii="Wingdings" w:hAnsi="Wingdings" w:hint="default"/>
      </w:rPr>
    </w:lvl>
    <w:lvl w:ilvl="3" w:tplc="589A859E">
      <w:start w:val="1"/>
      <w:numFmt w:val="bullet"/>
      <w:lvlText w:val=""/>
      <w:lvlJc w:val="left"/>
      <w:pPr>
        <w:ind w:left="3938" w:hanging="360"/>
      </w:pPr>
      <w:rPr>
        <w:rFonts w:ascii="Symbol" w:hAnsi="Symbol" w:hint="default"/>
      </w:rPr>
    </w:lvl>
    <w:lvl w:ilvl="4" w:tplc="9F089240">
      <w:start w:val="1"/>
      <w:numFmt w:val="bullet"/>
      <w:lvlText w:val="o"/>
      <w:lvlJc w:val="left"/>
      <w:pPr>
        <w:ind w:left="4658" w:hanging="360"/>
      </w:pPr>
      <w:rPr>
        <w:rFonts w:ascii="Courier New" w:hAnsi="Courier New" w:hint="default"/>
      </w:rPr>
    </w:lvl>
    <w:lvl w:ilvl="5" w:tplc="4BA0B3FE">
      <w:start w:val="1"/>
      <w:numFmt w:val="bullet"/>
      <w:lvlText w:val=""/>
      <w:lvlJc w:val="left"/>
      <w:pPr>
        <w:ind w:left="5378" w:hanging="360"/>
      </w:pPr>
      <w:rPr>
        <w:rFonts w:ascii="Wingdings" w:hAnsi="Wingdings" w:hint="default"/>
      </w:rPr>
    </w:lvl>
    <w:lvl w:ilvl="6" w:tplc="CFFC89C6">
      <w:start w:val="1"/>
      <w:numFmt w:val="bullet"/>
      <w:lvlText w:val=""/>
      <w:lvlJc w:val="left"/>
      <w:pPr>
        <w:ind w:left="6098" w:hanging="360"/>
      </w:pPr>
      <w:rPr>
        <w:rFonts w:ascii="Symbol" w:hAnsi="Symbol" w:hint="default"/>
      </w:rPr>
    </w:lvl>
    <w:lvl w:ilvl="7" w:tplc="DCFAE854">
      <w:start w:val="1"/>
      <w:numFmt w:val="bullet"/>
      <w:lvlText w:val="o"/>
      <w:lvlJc w:val="left"/>
      <w:pPr>
        <w:ind w:left="6818" w:hanging="360"/>
      </w:pPr>
      <w:rPr>
        <w:rFonts w:ascii="Courier New" w:hAnsi="Courier New" w:hint="default"/>
      </w:rPr>
    </w:lvl>
    <w:lvl w:ilvl="8" w:tplc="5DCAA096">
      <w:start w:val="1"/>
      <w:numFmt w:val="bullet"/>
      <w:lvlText w:val=""/>
      <w:lvlJc w:val="left"/>
      <w:pPr>
        <w:ind w:left="7538" w:hanging="360"/>
      </w:pPr>
      <w:rPr>
        <w:rFonts w:ascii="Wingdings" w:hAnsi="Wingdings" w:hint="default"/>
      </w:rPr>
    </w:lvl>
  </w:abstractNum>
  <w:abstractNum w:abstractNumId="41" w15:restartNumberingAfterBreak="0">
    <w:nsid w:val="483B4371"/>
    <w:multiLevelType w:val="hybridMultilevel"/>
    <w:tmpl w:val="0B808286"/>
    <w:lvl w:ilvl="0" w:tplc="43FEBEB4">
      <w:start w:val="1"/>
      <w:numFmt w:val="bullet"/>
      <w:pStyle w:val="a"/>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2" w15:restartNumberingAfterBreak="0">
    <w:nsid w:val="4A444BA1"/>
    <w:multiLevelType w:val="hybridMultilevel"/>
    <w:tmpl w:val="2CDC68FE"/>
    <w:lvl w:ilvl="0" w:tplc="B5DC5A1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0E3F3CB"/>
    <w:multiLevelType w:val="hybridMultilevel"/>
    <w:tmpl w:val="C6D43A88"/>
    <w:lvl w:ilvl="0" w:tplc="002839BA">
      <w:start w:val="1"/>
      <w:numFmt w:val="bullet"/>
      <w:lvlText w:val="-"/>
      <w:lvlJc w:val="left"/>
      <w:pPr>
        <w:ind w:left="720" w:hanging="360"/>
      </w:pPr>
      <w:rPr>
        <w:rFonts w:ascii="Segoe UI" w:hAnsi="Segoe UI" w:cs="Segoe UI" w:hint="default"/>
        <w:b w:val="0"/>
        <w:bCs w:val="0"/>
      </w:rPr>
    </w:lvl>
    <w:lvl w:ilvl="1" w:tplc="684CCCF8">
      <w:start w:val="1"/>
      <w:numFmt w:val="bullet"/>
      <w:lvlText w:val="o"/>
      <w:lvlJc w:val="left"/>
      <w:pPr>
        <w:ind w:left="1440" w:hanging="360"/>
      </w:pPr>
      <w:rPr>
        <w:rFonts w:ascii="Courier New" w:hAnsi="Courier New" w:hint="default"/>
      </w:rPr>
    </w:lvl>
    <w:lvl w:ilvl="2" w:tplc="EF2C2DFC">
      <w:start w:val="1"/>
      <w:numFmt w:val="bullet"/>
      <w:lvlText w:val=""/>
      <w:lvlJc w:val="left"/>
      <w:pPr>
        <w:ind w:left="2160" w:hanging="360"/>
      </w:pPr>
      <w:rPr>
        <w:rFonts w:ascii="Wingdings" w:hAnsi="Wingdings" w:hint="default"/>
      </w:rPr>
    </w:lvl>
    <w:lvl w:ilvl="3" w:tplc="804EB3F4">
      <w:start w:val="1"/>
      <w:numFmt w:val="bullet"/>
      <w:lvlText w:val=""/>
      <w:lvlJc w:val="left"/>
      <w:pPr>
        <w:ind w:left="2880" w:hanging="360"/>
      </w:pPr>
      <w:rPr>
        <w:rFonts w:ascii="Symbol" w:hAnsi="Symbol" w:hint="default"/>
      </w:rPr>
    </w:lvl>
    <w:lvl w:ilvl="4" w:tplc="3954BA8A">
      <w:start w:val="1"/>
      <w:numFmt w:val="bullet"/>
      <w:lvlText w:val="o"/>
      <w:lvlJc w:val="left"/>
      <w:pPr>
        <w:ind w:left="3600" w:hanging="360"/>
      </w:pPr>
      <w:rPr>
        <w:rFonts w:ascii="Courier New" w:hAnsi="Courier New" w:hint="default"/>
      </w:rPr>
    </w:lvl>
    <w:lvl w:ilvl="5" w:tplc="F4DEA7DA">
      <w:start w:val="1"/>
      <w:numFmt w:val="bullet"/>
      <w:lvlText w:val=""/>
      <w:lvlJc w:val="left"/>
      <w:pPr>
        <w:ind w:left="4320" w:hanging="360"/>
      </w:pPr>
      <w:rPr>
        <w:rFonts w:ascii="Wingdings" w:hAnsi="Wingdings" w:hint="default"/>
      </w:rPr>
    </w:lvl>
    <w:lvl w:ilvl="6" w:tplc="089E0128">
      <w:start w:val="1"/>
      <w:numFmt w:val="bullet"/>
      <w:lvlText w:val=""/>
      <w:lvlJc w:val="left"/>
      <w:pPr>
        <w:ind w:left="5040" w:hanging="360"/>
      </w:pPr>
      <w:rPr>
        <w:rFonts w:ascii="Symbol" w:hAnsi="Symbol" w:hint="default"/>
      </w:rPr>
    </w:lvl>
    <w:lvl w:ilvl="7" w:tplc="9C8C4506">
      <w:start w:val="1"/>
      <w:numFmt w:val="bullet"/>
      <w:lvlText w:val="o"/>
      <w:lvlJc w:val="left"/>
      <w:pPr>
        <w:ind w:left="5760" w:hanging="360"/>
      </w:pPr>
      <w:rPr>
        <w:rFonts w:ascii="Courier New" w:hAnsi="Courier New" w:hint="default"/>
      </w:rPr>
    </w:lvl>
    <w:lvl w:ilvl="8" w:tplc="44CA68BA">
      <w:start w:val="1"/>
      <w:numFmt w:val="bullet"/>
      <w:lvlText w:val=""/>
      <w:lvlJc w:val="left"/>
      <w:pPr>
        <w:ind w:left="6480" w:hanging="360"/>
      </w:pPr>
      <w:rPr>
        <w:rFonts w:ascii="Wingdings" w:hAnsi="Wingdings" w:hint="default"/>
      </w:rPr>
    </w:lvl>
  </w:abstractNum>
  <w:abstractNum w:abstractNumId="44" w15:restartNumberingAfterBreak="0">
    <w:nsid w:val="579C2283"/>
    <w:multiLevelType w:val="hybridMultilevel"/>
    <w:tmpl w:val="FFFFFFFF"/>
    <w:lvl w:ilvl="0" w:tplc="28D618DE">
      <w:start w:val="1"/>
      <w:numFmt w:val="bullet"/>
      <w:lvlText w:val="-"/>
      <w:lvlJc w:val="left"/>
      <w:pPr>
        <w:ind w:left="720" w:hanging="360"/>
      </w:pPr>
      <w:rPr>
        <w:rFonts w:ascii="Aptos" w:hAnsi="Aptos" w:hint="default"/>
      </w:rPr>
    </w:lvl>
    <w:lvl w:ilvl="1" w:tplc="4E64DDCA">
      <w:start w:val="1"/>
      <w:numFmt w:val="bullet"/>
      <w:lvlText w:val="o"/>
      <w:lvlJc w:val="left"/>
      <w:pPr>
        <w:ind w:left="1440" w:hanging="360"/>
      </w:pPr>
      <w:rPr>
        <w:rFonts w:ascii="Courier New" w:hAnsi="Courier New" w:hint="default"/>
      </w:rPr>
    </w:lvl>
    <w:lvl w:ilvl="2" w:tplc="4A703710">
      <w:start w:val="1"/>
      <w:numFmt w:val="bullet"/>
      <w:lvlText w:val=""/>
      <w:lvlJc w:val="left"/>
      <w:pPr>
        <w:ind w:left="2160" w:hanging="360"/>
      </w:pPr>
      <w:rPr>
        <w:rFonts w:ascii="Wingdings" w:hAnsi="Wingdings" w:hint="default"/>
      </w:rPr>
    </w:lvl>
    <w:lvl w:ilvl="3" w:tplc="EDB494C2">
      <w:start w:val="1"/>
      <w:numFmt w:val="bullet"/>
      <w:lvlText w:val=""/>
      <w:lvlJc w:val="left"/>
      <w:pPr>
        <w:ind w:left="2880" w:hanging="360"/>
      </w:pPr>
      <w:rPr>
        <w:rFonts w:ascii="Symbol" w:hAnsi="Symbol" w:hint="default"/>
      </w:rPr>
    </w:lvl>
    <w:lvl w:ilvl="4" w:tplc="54B405EA">
      <w:start w:val="1"/>
      <w:numFmt w:val="bullet"/>
      <w:lvlText w:val="o"/>
      <w:lvlJc w:val="left"/>
      <w:pPr>
        <w:ind w:left="3600" w:hanging="360"/>
      </w:pPr>
      <w:rPr>
        <w:rFonts w:ascii="Courier New" w:hAnsi="Courier New" w:hint="default"/>
      </w:rPr>
    </w:lvl>
    <w:lvl w:ilvl="5" w:tplc="215058D6">
      <w:start w:val="1"/>
      <w:numFmt w:val="bullet"/>
      <w:lvlText w:val=""/>
      <w:lvlJc w:val="left"/>
      <w:pPr>
        <w:ind w:left="4320" w:hanging="360"/>
      </w:pPr>
      <w:rPr>
        <w:rFonts w:ascii="Wingdings" w:hAnsi="Wingdings" w:hint="default"/>
      </w:rPr>
    </w:lvl>
    <w:lvl w:ilvl="6" w:tplc="8AAC4D98">
      <w:start w:val="1"/>
      <w:numFmt w:val="bullet"/>
      <w:lvlText w:val=""/>
      <w:lvlJc w:val="left"/>
      <w:pPr>
        <w:ind w:left="5040" w:hanging="360"/>
      </w:pPr>
      <w:rPr>
        <w:rFonts w:ascii="Symbol" w:hAnsi="Symbol" w:hint="default"/>
      </w:rPr>
    </w:lvl>
    <w:lvl w:ilvl="7" w:tplc="37506E5E">
      <w:start w:val="1"/>
      <w:numFmt w:val="bullet"/>
      <w:lvlText w:val="o"/>
      <w:lvlJc w:val="left"/>
      <w:pPr>
        <w:ind w:left="5760" w:hanging="360"/>
      </w:pPr>
      <w:rPr>
        <w:rFonts w:ascii="Courier New" w:hAnsi="Courier New" w:hint="default"/>
      </w:rPr>
    </w:lvl>
    <w:lvl w:ilvl="8" w:tplc="A142E37C">
      <w:start w:val="1"/>
      <w:numFmt w:val="bullet"/>
      <w:lvlText w:val=""/>
      <w:lvlJc w:val="left"/>
      <w:pPr>
        <w:ind w:left="6480" w:hanging="360"/>
      </w:pPr>
      <w:rPr>
        <w:rFonts w:ascii="Wingdings" w:hAnsi="Wingdings" w:hint="default"/>
      </w:rPr>
    </w:lvl>
  </w:abstractNum>
  <w:abstractNum w:abstractNumId="45" w15:restartNumberingAfterBreak="0">
    <w:nsid w:val="57EEE976"/>
    <w:multiLevelType w:val="hybridMultilevel"/>
    <w:tmpl w:val="C5B68DDC"/>
    <w:lvl w:ilvl="0" w:tplc="BA62CDE8">
      <w:start w:val="1"/>
      <w:numFmt w:val="bullet"/>
      <w:lvlText w:val="-"/>
      <w:lvlJc w:val="left"/>
      <w:pPr>
        <w:ind w:left="1778" w:hanging="360"/>
      </w:pPr>
      <w:rPr>
        <w:rFonts w:ascii="&quot;Arial&quot;,sans-serif" w:hAnsi="&quot;Arial&quot;,sans-serif" w:hint="default"/>
      </w:rPr>
    </w:lvl>
    <w:lvl w:ilvl="1" w:tplc="C434AAEE">
      <w:start w:val="1"/>
      <w:numFmt w:val="bullet"/>
      <w:lvlText w:val="o"/>
      <w:lvlJc w:val="left"/>
      <w:pPr>
        <w:ind w:left="2498" w:hanging="360"/>
      </w:pPr>
      <w:rPr>
        <w:rFonts w:ascii="Courier New" w:hAnsi="Courier New" w:hint="default"/>
      </w:rPr>
    </w:lvl>
    <w:lvl w:ilvl="2" w:tplc="F2345054">
      <w:start w:val="1"/>
      <w:numFmt w:val="bullet"/>
      <w:lvlText w:val=""/>
      <w:lvlJc w:val="left"/>
      <w:pPr>
        <w:ind w:left="3218" w:hanging="360"/>
      </w:pPr>
      <w:rPr>
        <w:rFonts w:ascii="Wingdings" w:hAnsi="Wingdings" w:hint="default"/>
      </w:rPr>
    </w:lvl>
    <w:lvl w:ilvl="3" w:tplc="18FE1120">
      <w:start w:val="1"/>
      <w:numFmt w:val="bullet"/>
      <w:lvlText w:val=""/>
      <w:lvlJc w:val="left"/>
      <w:pPr>
        <w:ind w:left="3938" w:hanging="360"/>
      </w:pPr>
      <w:rPr>
        <w:rFonts w:ascii="Symbol" w:hAnsi="Symbol" w:hint="default"/>
      </w:rPr>
    </w:lvl>
    <w:lvl w:ilvl="4" w:tplc="645ED186">
      <w:start w:val="1"/>
      <w:numFmt w:val="bullet"/>
      <w:lvlText w:val="o"/>
      <w:lvlJc w:val="left"/>
      <w:pPr>
        <w:ind w:left="4658" w:hanging="360"/>
      </w:pPr>
      <w:rPr>
        <w:rFonts w:ascii="Courier New" w:hAnsi="Courier New" w:hint="default"/>
      </w:rPr>
    </w:lvl>
    <w:lvl w:ilvl="5" w:tplc="B0427768">
      <w:start w:val="1"/>
      <w:numFmt w:val="bullet"/>
      <w:lvlText w:val=""/>
      <w:lvlJc w:val="left"/>
      <w:pPr>
        <w:ind w:left="5378" w:hanging="360"/>
      </w:pPr>
      <w:rPr>
        <w:rFonts w:ascii="Wingdings" w:hAnsi="Wingdings" w:hint="default"/>
      </w:rPr>
    </w:lvl>
    <w:lvl w:ilvl="6" w:tplc="59B4E7EE">
      <w:start w:val="1"/>
      <w:numFmt w:val="bullet"/>
      <w:lvlText w:val=""/>
      <w:lvlJc w:val="left"/>
      <w:pPr>
        <w:ind w:left="6098" w:hanging="360"/>
      </w:pPr>
      <w:rPr>
        <w:rFonts w:ascii="Symbol" w:hAnsi="Symbol" w:hint="default"/>
      </w:rPr>
    </w:lvl>
    <w:lvl w:ilvl="7" w:tplc="33188AC8">
      <w:start w:val="1"/>
      <w:numFmt w:val="bullet"/>
      <w:lvlText w:val="o"/>
      <w:lvlJc w:val="left"/>
      <w:pPr>
        <w:ind w:left="6818" w:hanging="360"/>
      </w:pPr>
      <w:rPr>
        <w:rFonts w:ascii="Courier New" w:hAnsi="Courier New" w:hint="default"/>
      </w:rPr>
    </w:lvl>
    <w:lvl w:ilvl="8" w:tplc="C6449D76">
      <w:start w:val="1"/>
      <w:numFmt w:val="bullet"/>
      <w:lvlText w:val=""/>
      <w:lvlJc w:val="left"/>
      <w:pPr>
        <w:ind w:left="7538" w:hanging="360"/>
      </w:pPr>
      <w:rPr>
        <w:rFonts w:ascii="Wingdings" w:hAnsi="Wingdings" w:hint="default"/>
      </w:rPr>
    </w:lvl>
  </w:abstractNum>
  <w:abstractNum w:abstractNumId="46" w15:restartNumberingAfterBreak="0">
    <w:nsid w:val="58E2C897"/>
    <w:multiLevelType w:val="hybridMultilevel"/>
    <w:tmpl w:val="C826DD8A"/>
    <w:lvl w:ilvl="0" w:tplc="98EE6CEC">
      <w:start w:val="1"/>
      <w:numFmt w:val="bullet"/>
      <w:lvlText w:val="-"/>
      <w:lvlJc w:val="left"/>
      <w:pPr>
        <w:ind w:left="1778" w:hanging="360"/>
      </w:pPr>
      <w:rPr>
        <w:rFonts w:ascii="Calibri" w:hAnsi="Calibri" w:hint="default"/>
      </w:rPr>
    </w:lvl>
    <w:lvl w:ilvl="1" w:tplc="25C0C3BE">
      <w:start w:val="1"/>
      <w:numFmt w:val="bullet"/>
      <w:lvlText w:val="o"/>
      <w:lvlJc w:val="left"/>
      <w:pPr>
        <w:ind w:left="2498" w:hanging="360"/>
      </w:pPr>
      <w:rPr>
        <w:rFonts w:ascii="Courier New" w:hAnsi="Courier New" w:hint="default"/>
      </w:rPr>
    </w:lvl>
    <w:lvl w:ilvl="2" w:tplc="E6FCF41E">
      <w:start w:val="1"/>
      <w:numFmt w:val="bullet"/>
      <w:lvlText w:val=""/>
      <w:lvlJc w:val="left"/>
      <w:pPr>
        <w:ind w:left="3218" w:hanging="360"/>
      </w:pPr>
      <w:rPr>
        <w:rFonts w:ascii="Wingdings" w:hAnsi="Wingdings" w:hint="default"/>
      </w:rPr>
    </w:lvl>
    <w:lvl w:ilvl="3" w:tplc="C4FEFDEA">
      <w:start w:val="1"/>
      <w:numFmt w:val="bullet"/>
      <w:lvlText w:val=""/>
      <w:lvlJc w:val="left"/>
      <w:pPr>
        <w:ind w:left="3938" w:hanging="360"/>
      </w:pPr>
      <w:rPr>
        <w:rFonts w:ascii="Symbol" w:hAnsi="Symbol" w:hint="default"/>
      </w:rPr>
    </w:lvl>
    <w:lvl w:ilvl="4" w:tplc="C74C281E">
      <w:start w:val="1"/>
      <w:numFmt w:val="bullet"/>
      <w:lvlText w:val="o"/>
      <w:lvlJc w:val="left"/>
      <w:pPr>
        <w:ind w:left="4658" w:hanging="360"/>
      </w:pPr>
      <w:rPr>
        <w:rFonts w:ascii="Courier New" w:hAnsi="Courier New" w:hint="default"/>
      </w:rPr>
    </w:lvl>
    <w:lvl w:ilvl="5" w:tplc="6422E344">
      <w:start w:val="1"/>
      <w:numFmt w:val="bullet"/>
      <w:lvlText w:val=""/>
      <w:lvlJc w:val="left"/>
      <w:pPr>
        <w:ind w:left="5378" w:hanging="360"/>
      </w:pPr>
      <w:rPr>
        <w:rFonts w:ascii="Wingdings" w:hAnsi="Wingdings" w:hint="default"/>
      </w:rPr>
    </w:lvl>
    <w:lvl w:ilvl="6" w:tplc="3F2E15FE">
      <w:start w:val="1"/>
      <w:numFmt w:val="bullet"/>
      <w:lvlText w:val=""/>
      <w:lvlJc w:val="left"/>
      <w:pPr>
        <w:ind w:left="6098" w:hanging="360"/>
      </w:pPr>
      <w:rPr>
        <w:rFonts w:ascii="Symbol" w:hAnsi="Symbol" w:hint="default"/>
      </w:rPr>
    </w:lvl>
    <w:lvl w:ilvl="7" w:tplc="18562258">
      <w:start w:val="1"/>
      <w:numFmt w:val="bullet"/>
      <w:lvlText w:val="o"/>
      <w:lvlJc w:val="left"/>
      <w:pPr>
        <w:ind w:left="6818" w:hanging="360"/>
      </w:pPr>
      <w:rPr>
        <w:rFonts w:ascii="Courier New" w:hAnsi="Courier New" w:hint="default"/>
      </w:rPr>
    </w:lvl>
    <w:lvl w:ilvl="8" w:tplc="14B01A78">
      <w:start w:val="1"/>
      <w:numFmt w:val="bullet"/>
      <w:lvlText w:val=""/>
      <w:lvlJc w:val="left"/>
      <w:pPr>
        <w:ind w:left="7538" w:hanging="360"/>
      </w:pPr>
      <w:rPr>
        <w:rFonts w:ascii="Wingdings" w:hAnsi="Wingdings" w:hint="default"/>
      </w:rPr>
    </w:lvl>
  </w:abstractNum>
  <w:abstractNum w:abstractNumId="47" w15:restartNumberingAfterBreak="0">
    <w:nsid w:val="599AD1AF"/>
    <w:multiLevelType w:val="hybridMultilevel"/>
    <w:tmpl w:val="1E224222"/>
    <w:lvl w:ilvl="0" w:tplc="9F74ACC8">
      <w:start w:val="1"/>
      <w:numFmt w:val="bullet"/>
      <w:lvlText w:val="-"/>
      <w:lvlJc w:val="left"/>
      <w:pPr>
        <w:ind w:left="1778" w:hanging="360"/>
      </w:pPr>
      <w:rPr>
        <w:rFonts w:ascii="&quot;Arial&quot;,sans-serif" w:hAnsi="&quot;Arial&quot;,sans-serif" w:hint="default"/>
      </w:rPr>
    </w:lvl>
    <w:lvl w:ilvl="1" w:tplc="EB8E41BA">
      <w:start w:val="1"/>
      <w:numFmt w:val="bullet"/>
      <w:lvlText w:val="o"/>
      <w:lvlJc w:val="left"/>
      <w:pPr>
        <w:ind w:left="2498" w:hanging="360"/>
      </w:pPr>
      <w:rPr>
        <w:rFonts w:ascii="Courier New" w:hAnsi="Courier New" w:hint="default"/>
      </w:rPr>
    </w:lvl>
    <w:lvl w:ilvl="2" w:tplc="D4045544">
      <w:start w:val="1"/>
      <w:numFmt w:val="bullet"/>
      <w:lvlText w:val=""/>
      <w:lvlJc w:val="left"/>
      <w:pPr>
        <w:ind w:left="3218" w:hanging="360"/>
      </w:pPr>
      <w:rPr>
        <w:rFonts w:ascii="Wingdings" w:hAnsi="Wingdings" w:hint="default"/>
      </w:rPr>
    </w:lvl>
    <w:lvl w:ilvl="3" w:tplc="9FC86950">
      <w:start w:val="1"/>
      <w:numFmt w:val="bullet"/>
      <w:lvlText w:val=""/>
      <w:lvlJc w:val="left"/>
      <w:pPr>
        <w:ind w:left="3938" w:hanging="360"/>
      </w:pPr>
      <w:rPr>
        <w:rFonts w:ascii="Symbol" w:hAnsi="Symbol" w:hint="default"/>
      </w:rPr>
    </w:lvl>
    <w:lvl w:ilvl="4" w:tplc="B74C5CEE">
      <w:start w:val="1"/>
      <w:numFmt w:val="bullet"/>
      <w:lvlText w:val="o"/>
      <w:lvlJc w:val="left"/>
      <w:pPr>
        <w:ind w:left="4658" w:hanging="360"/>
      </w:pPr>
      <w:rPr>
        <w:rFonts w:ascii="Courier New" w:hAnsi="Courier New" w:hint="default"/>
      </w:rPr>
    </w:lvl>
    <w:lvl w:ilvl="5" w:tplc="9C98E982">
      <w:start w:val="1"/>
      <w:numFmt w:val="bullet"/>
      <w:lvlText w:val=""/>
      <w:lvlJc w:val="left"/>
      <w:pPr>
        <w:ind w:left="5378" w:hanging="360"/>
      </w:pPr>
      <w:rPr>
        <w:rFonts w:ascii="Wingdings" w:hAnsi="Wingdings" w:hint="default"/>
      </w:rPr>
    </w:lvl>
    <w:lvl w:ilvl="6" w:tplc="BBCE7172">
      <w:start w:val="1"/>
      <w:numFmt w:val="bullet"/>
      <w:lvlText w:val=""/>
      <w:lvlJc w:val="left"/>
      <w:pPr>
        <w:ind w:left="6098" w:hanging="360"/>
      </w:pPr>
      <w:rPr>
        <w:rFonts w:ascii="Symbol" w:hAnsi="Symbol" w:hint="default"/>
      </w:rPr>
    </w:lvl>
    <w:lvl w:ilvl="7" w:tplc="B44E85A2">
      <w:start w:val="1"/>
      <w:numFmt w:val="bullet"/>
      <w:lvlText w:val="o"/>
      <w:lvlJc w:val="left"/>
      <w:pPr>
        <w:ind w:left="6818" w:hanging="360"/>
      </w:pPr>
      <w:rPr>
        <w:rFonts w:ascii="Courier New" w:hAnsi="Courier New" w:hint="default"/>
      </w:rPr>
    </w:lvl>
    <w:lvl w:ilvl="8" w:tplc="02ACF4C0">
      <w:start w:val="1"/>
      <w:numFmt w:val="bullet"/>
      <w:lvlText w:val=""/>
      <w:lvlJc w:val="left"/>
      <w:pPr>
        <w:ind w:left="7538" w:hanging="360"/>
      </w:pPr>
      <w:rPr>
        <w:rFonts w:ascii="Wingdings" w:hAnsi="Wingdings" w:hint="default"/>
      </w:rPr>
    </w:lvl>
  </w:abstractNum>
  <w:abstractNum w:abstractNumId="48" w15:restartNumberingAfterBreak="0">
    <w:nsid w:val="59D0ECFB"/>
    <w:multiLevelType w:val="hybridMultilevel"/>
    <w:tmpl w:val="FFFFFFFF"/>
    <w:lvl w:ilvl="0" w:tplc="83248BE0">
      <w:start w:val="1"/>
      <w:numFmt w:val="bullet"/>
      <w:lvlText w:val="-"/>
      <w:lvlJc w:val="left"/>
      <w:pPr>
        <w:ind w:left="720" w:hanging="360"/>
      </w:pPr>
      <w:rPr>
        <w:rFonts w:ascii="&quot;Calibri&quot;,sans-serif" w:hAnsi="&quot;Calibri&quot;,sans-serif" w:hint="default"/>
      </w:rPr>
    </w:lvl>
    <w:lvl w:ilvl="1" w:tplc="8280D702">
      <w:start w:val="1"/>
      <w:numFmt w:val="bullet"/>
      <w:lvlText w:val="o"/>
      <w:lvlJc w:val="left"/>
      <w:pPr>
        <w:ind w:left="1440" w:hanging="360"/>
      </w:pPr>
      <w:rPr>
        <w:rFonts w:ascii="Courier New" w:hAnsi="Courier New" w:hint="default"/>
      </w:rPr>
    </w:lvl>
    <w:lvl w:ilvl="2" w:tplc="FF66770E">
      <w:start w:val="1"/>
      <w:numFmt w:val="bullet"/>
      <w:lvlText w:val=""/>
      <w:lvlJc w:val="left"/>
      <w:pPr>
        <w:ind w:left="2160" w:hanging="360"/>
      </w:pPr>
      <w:rPr>
        <w:rFonts w:ascii="Wingdings" w:hAnsi="Wingdings" w:hint="default"/>
      </w:rPr>
    </w:lvl>
    <w:lvl w:ilvl="3" w:tplc="E9E8F15E">
      <w:start w:val="1"/>
      <w:numFmt w:val="bullet"/>
      <w:lvlText w:val=""/>
      <w:lvlJc w:val="left"/>
      <w:pPr>
        <w:ind w:left="2880" w:hanging="360"/>
      </w:pPr>
      <w:rPr>
        <w:rFonts w:ascii="Symbol" w:hAnsi="Symbol" w:hint="default"/>
      </w:rPr>
    </w:lvl>
    <w:lvl w:ilvl="4" w:tplc="42A64BAC">
      <w:start w:val="1"/>
      <w:numFmt w:val="bullet"/>
      <w:lvlText w:val="o"/>
      <w:lvlJc w:val="left"/>
      <w:pPr>
        <w:ind w:left="3600" w:hanging="360"/>
      </w:pPr>
      <w:rPr>
        <w:rFonts w:ascii="Courier New" w:hAnsi="Courier New" w:hint="default"/>
      </w:rPr>
    </w:lvl>
    <w:lvl w:ilvl="5" w:tplc="7EDE9CB6">
      <w:start w:val="1"/>
      <w:numFmt w:val="bullet"/>
      <w:lvlText w:val=""/>
      <w:lvlJc w:val="left"/>
      <w:pPr>
        <w:ind w:left="4320" w:hanging="360"/>
      </w:pPr>
      <w:rPr>
        <w:rFonts w:ascii="Wingdings" w:hAnsi="Wingdings" w:hint="default"/>
      </w:rPr>
    </w:lvl>
    <w:lvl w:ilvl="6" w:tplc="936C06AC">
      <w:start w:val="1"/>
      <w:numFmt w:val="bullet"/>
      <w:lvlText w:val=""/>
      <w:lvlJc w:val="left"/>
      <w:pPr>
        <w:ind w:left="5040" w:hanging="360"/>
      </w:pPr>
      <w:rPr>
        <w:rFonts w:ascii="Symbol" w:hAnsi="Symbol" w:hint="default"/>
      </w:rPr>
    </w:lvl>
    <w:lvl w:ilvl="7" w:tplc="2FCAB3FA">
      <w:start w:val="1"/>
      <w:numFmt w:val="bullet"/>
      <w:lvlText w:val="o"/>
      <w:lvlJc w:val="left"/>
      <w:pPr>
        <w:ind w:left="5760" w:hanging="360"/>
      </w:pPr>
      <w:rPr>
        <w:rFonts w:ascii="Courier New" w:hAnsi="Courier New" w:hint="default"/>
      </w:rPr>
    </w:lvl>
    <w:lvl w:ilvl="8" w:tplc="F78A2892">
      <w:start w:val="1"/>
      <w:numFmt w:val="bullet"/>
      <w:lvlText w:val=""/>
      <w:lvlJc w:val="left"/>
      <w:pPr>
        <w:ind w:left="6480" w:hanging="360"/>
      </w:pPr>
      <w:rPr>
        <w:rFonts w:ascii="Wingdings" w:hAnsi="Wingdings" w:hint="default"/>
      </w:rPr>
    </w:lvl>
  </w:abstractNum>
  <w:abstractNum w:abstractNumId="49" w15:restartNumberingAfterBreak="0">
    <w:nsid w:val="5F0CCD30"/>
    <w:multiLevelType w:val="hybridMultilevel"/>
    <w:tmpl w:val="FFFFFFFF"/>
    <w:lvl w:ilvl="0" w:tplc="FC72395A">
      <w:start w:val="1"/>
      <w:numFmt w:val="bullet"/>
      <w:lvlText w:val="·"/>
      <w:lvlJc w:val="left"/>
      <w:pPr>
        <w:ind w:left="1778" w:hanging="360"/>
      </w:pPr>
      <w:rPr>
        <w:rFonts w:ascii="Symbol" w:hAnsi="Symbol" w:hint="default"/>
      </w:rPr>
    </w:lvl>
    <w:lvl w:ilvl="1" w:tplc="A7DE91B2">
      <w:start w:val="1"/>
      <w:numFmt w:val="bullet"/>
      <w:lvlText w:val="o"/>
      <w:lvlJc w:val="left"/>
      <w:pPr>
        <w:ind w:left="2498" w:hanging="360"/>
      </w:pPr>
      <w:rPr>
        <w:rFonts w:ascii="Courier New" w:hAnsi="Courier New" w:hint="default"/>
      </w:rPr>
    </w:lvl>
    <w:lvl w:ilvl="2" w:tplc="F340A7D6">
      <w:start w:val="1"/>
      <w:numFmt w:val="bullet"/>
      <w:lvlText w:val=""/>
      <w:lvlJc w:val="left"/>
      <w:pPr>
        <w:ind w:left="3218" w:hanging="360"/>
      </w:pPr>
      <w:rPr>
        <w:rFonts w:ascii="Wingdings" w:hAnsi="Wingdings" w:hint="default"/>
      </w:rPr>
    </w:lvl>
    <w:lvl w:ilvl="3" w:tplc="507E516C">
      <w:start w:val="1"/>
      <w:numFmt w:val="bullet"/>
      <w:lvlText w:val=""/>
      <w:lvlJc w:val="left"/>
      <w:pPr>
        <w:ind w:left="3938" w:hanging="360"/>
      </w:pPr>
      <w:rPr>
        <w:rFonts w:ascii="Symbol" w:hAnsi="Symbol" w:hint="default"/>
      </w:rPr>
    </w:lvl>
    <w:lvl w:ilvl="4" w:tplc="05EA5074">
      <w:start w:val="1"/>
      <w:numFmt w:val="bullet"/>
      <w:lvlText w:val="o"/>
      <w:lvlJc w:val="left"/>
      <w:pPr>
        <w:ind w:left="4658" w:hanging="360"/>
      </w:pPr>
      <w:rPr>
        <w:rFonts w:ascii="Courier New" w:hAnsi="Courier New" w:hint="default"/>
      </w:rPr>
    </w:lvl>
    <w:lvl w:ilvl="5" w:tplc="D44ACD28">
      <w:start w:val="1"/>
      <w:numFmt w:val="bullet"/>
      <w:lvlText w:val=""/>
      <w:lvlJc w:val="left"/>
      <w:pPr>
        <w:ind w:left="5378" w:hanging="360"/>
      </w:pPr>
      <w:rPr>
        <w:rFonts w:ascii="Wingdings" w:hAnsi="Wingdings" w:hint="default"/>
      </w:rPr>
    </w:lvl>
    <w:lvl w:ilvl="6" w:tplc="33B64682">
      <w:start w:val="1"/>
      <w:numFmt w:val="bullet"/>
      <w:lvlText w:val=""/>
      <w:lvlJc w:val="left"/>
      <w:pPr>
        <w:ind w:left="6098" w:hanging="360"/>
      </w:pPr>
      <w:rPr>
        <w:rFonts w:ascii="Symbol" w:hAnsi="Symbol" w:hint="default"/>
      </w:rPr>
    </w:lvl>
    <w:lvl w:ilvl="7" w:tplc="414691DA">
      <w:start w:val="1"/>
      <w:numFmt w:val="bullet"/>
      <w:lvlText w:val="o"/>
      <w:lvlJc w:val="left"/>
      <w:pPr>
        <w:ind w:left="6818" w:hanging="360"/>
      </w:pPr>
      <w:rPr>
        <w:rFonts w:ascii="Courier New" w:hAnsi="Courier New" w:hint="default"/>
      </w:rPr>
    </w:lvl>
    <w:lvl w:ilvl="8" w:tplc="F3767BC4">
      <w:start w:val="1"/>
      <w:numFmt w:val="bullet"/>
      <w:lvlText w:val=""/>
      <w:lvlJc w:val="left"/>
      <w:pPr>
        <w:ind w:left="7538" w:hanging="360"/>
      </w:pPr>
      <w:rPr>
        <w:rFonts w:ascii="Wingdings" w:hAnsi="Wingdings" w:hint="default"/>
      </w:rPr>
    </w:lvl>
  </w:abstractNum>
  <w:abstractNum w:abstractNumId="50" w15:restartNumberingAfterBreak="0">
    <w:nsid w:val="60015710"/>
    <w:multiLevelType w:val="hybridMultilevel"/>
    <w:tmpl w:val="04E6568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0295D53"/>
    <w:multiLevelType w:val="hybridMultilevel"/>
    <w:tmpl w:val="2A541EAA"/>
    <w:lvl w:ilvl="0" w:tplc="AE44F07A">
      <w:start w:val="1"/>
      <w:numFmt w:val="bullet"/>
      <w:lvlText w:val="-"/>
      <w:lvlJc w:val="left"/>
      <w:pPr>
        <w:ind w:left="1778" w:hanging="360"/>
      </w:pPr>
      <w:rPr>
        <w:rFonts w:ascii="&quot;Calibri&quot;,sans-serif" w:hAnsi="&quot;Calibri&quot;,sans-serif" w:hint="default"/>
      </w:rPr>
    </w:lvl>
    <w:lvl w:ilvl="1" w:tplc="FFFFFFFF">
      <w:start w:val="1"/>
      <w:numFmt w:val="bullet"/>
      <w:lvlText w:val="o"/>
      <w:lvlJc w:val="left"/>
      <w:pPr>
        <w:ind w:left="2498" w:hanging="360"/>
      </w:pPr>
      <w:rPr>
        <w:rFonts w:ascii="Courier New" w:hAnsi="Courier New" w:hint="default"/>
      </w:rPr>
    </w:lvl>
    <w:lvl w:ilvl="2" w:tplc="FFFFFFFF">
      <w:start w:val="1"/>
      <w:numFmt w:val="bullet"/>
      <w:lvlText w:val=""/>
      <w:lvlJc w:val="left"/>
      <w:pPr>
        <w:ind w:left="3218" w:hanging="360"/>
      </w:pPr>
      <w:rPr>
        <w:rFonts w:ascii="Wingdings" w:hAnsi="Wingdings" w:hint="default"/>
      </w:rPr>
    </w:lvl>
    <w:lvl w:ilvl="3" w:tplc="FFFFFFFF">
      <w:start w:val="1"/>
      <w:numFmt w:val="bullet"/>
      <w:lvlText w:val=""/>
      <w:lvlJc w:val="left"/>
      <w:pPr>
        <w:ind w:left="3938" w:hanging="360"/>
      </w:pPr>
      <w:rPr>
        <w:rFonts w:ascii="Symbol" w:hAnsi="Symbol" w:hint="default"/>
      </w:rPr>
    </w:lvl>
    <w:lvl w:ilvl="4" w:tplc="FFFFFFFF">
      <w:start w:val="1"/>
      <w:numFmt w:val="bullet"/>
      <w:lvlText w:val="o"/>
      <w:lvlJc w:val="left"/>
      <w:pPr>
        <w:ind w:left="4658" w:hanging="360"/>
      </w:pPr>
      <w:rPr>
        <w:rFonts w:ascii="Courier New" w:hAnsi="Courier New" w:hint="default"/>
      </w:rPr>
    </w:lvl>
    <w:lvl w:ilvl="5" w:tplc="FFFFFFFF">
      <w:start w:val="1"/>
      <w:numFmt w:val="bullet"/>
      <w:lvlText w:val=""/>
      <w:lvlJc w:val="left"/>
      <w:pPr>
        <w:ind w:left="5378" w:hanging="360"/>
      </w:pPr>
      <w:rPr>
        <w:rFonts w:ascii="Wingdings" w:hAnsi="Wingdings" w:hint="default"/>
      </w:rPr>
    </w:lvl>
    <w:lvl w:ilvl="6" w:tplc="FFFFFFFF">
      <w:start w:val="1"/>
      <w:numFmt w:val="bullet"/>
      <w:lvlText w:val=""/>
      <w:lvlJc w:val="left"/>
      <w:pPr>
        <w:ind w:left="6098" w:hanging="360"/>
      </w:pPr>
      <w:rPr>
        <w:rFonts w:ascii="Symbol" w:hAnsi="Symbol" w:hint="default"/>
      </w:rPr>
    </w:lvl>
    <w:lvl w:ilvl="7" w:tplc="FFFFFFFF">
      <w:start w:val="1"/>
      <w:numFmt w:val="bullet"/>
      <w:lvlText w:val="o"/>
      <w:lvlJc w:val="left"/>
      <w:pPr>
        <w:ind w:left="6818" w:hanging="360"/>
      </w:pPr>
      <w:rPr>
        <w:rFonts w:ascii="Courier New" w:hAnsi="Courier New" w:hint="default"/>
      </w:rPr>
    </w:lvl>
    <w:lvl w:ilvl="8" w:tplc="FFFFFFFF">
      <w:start w:val="1"/>
      <w:numFmt w:val="bullet"/>
      <w:lvlText w:val=""/>
      <w:lvlJc w:val="left"/>
      <w:pPr>
        <w:ind w:left="7538" w:hanging="360"/>
      </w:pPr>
      <w:rPr>
        <w:rFonts w:ascii="Wingdings" w:hAnsi="Wingdings" w:hint="default"/>
      </w:rPr>
    </w:lvl>
  </w:abstractNum>
  <w:abstractNum w:abstractNumId="52" w15:restartNumberingAfterBreak="0">
    <w:nsid w:val="63EE782C"/>
    <w:multiLevelType w:val="hybridMultilevel"/>
    <w:tmpl w:val="5A04E56E"/>
    <w:lvl w:ilvl="0" w:tplc="67860CC6">
      <w:start w:val="1"/>
      <w:numFmt w:val="lowerLetter"/>
      <w:pStyle w:val="6"/>
      <w:lvlText w:val="%1)"/>
      <w:lvlJc w:val="left"/>
      <w:pPr>
        <w:ind w:left="720" w:hanging="360"/>
      </w:pPr>
      <w:rPr>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67607DBD"/>
    <w:multiLevelType w:val="hybridMultilevel"/>
    <w:tmpl w:val="028E6FC0"/>
    <w:lvl w:ilvl="0" w:tplc="A4A4B902">
      <w:start w:val="1"/>
      <w:numFmt w:val="bullet"/>
      <w:lvlText w:val="-"/>
      <w:lvlJc w:val="left"/>
      <w:pPr>
        <w:ind w:left="720" w:hanging="360"/>
      </w:pPr>
      <w:rPr>
        <w:rFonts w:ascii="&quot;Calibri&quot;,sans-serif" w:hAnsi="&quot;Calibri&quot;,sans-serif" w:hint="default"/>
      </w:rPr>
    </w:lvl>
    <w:lvl w:ilvl="1" w:tplc="1D5EEDAC">
      <w:start w:val="1"/>
      <w:numFmt w:val="bullet"/>
      <w:lvlText w:val="o"/>
      <w:lvlJc w:val="left"/>
      <w:pPr>
        <w:ind w:left="1440" w:hanging="360"/>
      </w:pPr>
      <w:rPr>
        <w:rFonts w:ascii="Courier New" w:hAnsi="Courier New" w:hint="default"/>
      </w:rPr>
    </w:lvl>
    <w:lvl w:ilvl="2" w:tplc="797E3576">
      <w:start w:val="1"/>
      <w:numFmt w:val="bullet"/>
      <w:lvlText w:val=""/>
      <w:lvlJc w:val="left"/>
      <w:pPr>
        <w:ind w:left="2160" w:hanging="360"/>
      </w:pPr>
      <w:rPr>
        <w:rFonts w:ascii="Wingdings" w:hAnsi="Wingdings" w:hint="default"/>
      </w:rPr>
    </w:lvl>
    <w:lvl w:ilvl="3" w:tplc="4658013E">
      <w:start w:val="1"/>
      <w:numFmt w:val="bullet"/>
      <w:lvlText w:val=""/>
      <w:lvlJc w:val="left"/>
      <w:pPr>
        <w:ind w:left="2880" w:hanging="360"/>
      </w:pPr>
      <w:rPr>
        <w:rFonts w:ascii="Symbol" w:hAnsi="Symbol" w:hint="default"/>
      </w:rPr>
    </w:lvl>
    <w:lvl w:ilvl="4" w:tplc="2648E33C">
      <w:start w:val="1"/>
      <w:numFmt w:val="bullet"/>
      <w:lvlText w:val="o"/>
      <w:lvlJc w:val="left"/>
      <w:pPr>
        <w:ind w:left="3600" w:hanging="360"/>
      </w:pPr>
      <w:rPr>
        <w:rFonts w:ascii="Courier New" w:hAnsi="Courier New" w:hint="default"/>
      </w:rPr>
    </w:lvl>
    <w:lvl w:ilvl="5" w:tplc="F8569A50">
      <w:start w:val="1"/>
      <w:numFmt w:val="bullet"/>
      <w:lvlText w:val=""/>
      <w:lvlJc w:val="left"/>
      <w:pPr>
        <w:ind w:left="4320" w:hanging="360"/>
      </w:pPr>
      <w:rPr>
        <w:rFonts w:ascii="Wingdings" w:hAnsi="Wingdings" w:hint="default"/>
      </w:rPr>
    </w:lvl>
    <w:lvl w:ilvl="6" w:tplc="682E1356">
      <w:start w:val="1"/>
      <w:numFmt w:val="bullet"/>
      <w:lvlText w:val=""/>
      <w:lvlJc w:val="left"/>
      <w:pPr>
        <w:ind w:left="5040" w:hanging="360"/>
      </w:pPr>
      <w:rPr>
        <w:rFonts w:ascii="Symbol" w:hAnsi="Symbol" w:hint="default"/>
      </w:rPr>
    </w:lvl>
    <w:lvl w:ilvl="7" w:tplc="21983A38">
      <w:start w:val="1"/>
      <w:numFmt w:val="bullet"/>
      <w:lvlText w:val="o"/>
      <w:lvlJc w:val="left"/>
      <w:pPr>
        <w:ind w:left="5760" w:hanging="360"/>
      </w:pPr>
      <w:rPr>
        <w:rFonts w:ascii="Courier New" w:hAnsi="Courier New" w:hint="default"/>
      </w:rPr>
    </w:lvl>
    <w:lvl w:ilvl="8" w:tplc="D9A662B6">
      <w:start w:val="1"/>
      <w:numFmt w:val="bullet"/>
      <w:lvlText w:val=""/>
      <w:lvlJc w:val="left"/>
      <w:pPr>
        <w:ind w:left="6480" w:hanging="360"/>
      </w:pPr>
      <w:rPr>
        <w:rFonts w:ascii="Wingdings" w:hAnsi="Wingdings" w:hint="default"/>
      </w:rPr>
    </w:lvl>
  </w:abstractNum>
  <w:abstractNum w:abstractNumId="54" w15:restartNumberingAfterBreak="0">
    <w:nsid w:val="697885F0"/>
    <w:multiLevelType w:val="hybridMultilevel"/>
    <w:tmpl w:val="FFFFFFFF"/>
    <w:lvl w:ilvl="0" w:tplc="2BF84FCA">
      <w:start w:val="1"/>
      <w:numFmt w:val="bullet"/>
      <w:lvlText w:val="-"/>
      <w:lvlJc w:val="left"/>
      <w:pPr>
        <w:ind w:left="1778" w:hanging="360"/>
      </w:pPr>
      <w:rPr>
        <w:rFonts w:ascii="&quot;Segoe UI&quot;,sans-serif" w:hAnsi="&quot;Segoe UI&quot;,sans-serif" w:hint="default"/>
      </w:rPr>
    </w:lvl>
    <w:lvl w:ilvl="1" w:tplc="4EEAF49A">
      <w:start w:val="1"/>
      <w:numFmt w:val="bullet"/>
      <w:lvlText w:val="o"/>
      <w:lvlJc w:val="left"/>
      <w:pPr>
        <w:ind w:left="2498" w:hanging="360"/>
      </w:pPr>
      <w:rPr>
        <w:rFonts w:ascii="Courier New" w:hAnsi="Courier New" w:hint="default"/>
      </w:rPr>
    </w:lvl>
    <w:lvl w:ilvl="2" w:tplc="7738FA4E">
      <w:start w:val="1"/>
      <w:numFmt w:val="bullet"/>
      <w:lvlText w:val=""/>
      <w:lvlJc w:val="left"/>
      <w:pPr>
        <w:ind w:left="3218" w:hanging="360"/>
      </w:pPr>
      <w:rPr>
        <w:rFonts w:ascii="Wingdings" w:hAnsi="Wingdings" w:hint="default"/>
      </w:rPr>
    </w:lvl>
    <w:lvl w:ilvl="3" w:tplc="18F6DA78">
      <w:start w:val="1"/>
      <w:numFmt w:val="bullet"/>
      <w:lvlText w:val=""/>
      <w:lvlJc w:val="left"/>
      <w:pPr>
        <w:ind w:left="3938" w:hanging="360"/>
      </w:pPr>
      <w:rPr>
        <w:rFonts w:ascii="Symbol" w:hAnsi="Symbol" w:hint="default"/>
      </w:rPr>
    </w:lvl>
    <w:lvl w:ilvl="4" w:tplc="C1F6836A">
      <w:start w:val="1"/>
      <w:numFmt w:val="bullet"/>
      <w:lvlText w:val="o"/>
      <w:lvlJc w:val="left"/>
      <w:pPr>
        <w:ind w:left="4658" w:hanging="360"/>
      </w:pPr>
      <w:rPr>
        <w:rFonts w:ascii="Courier New" w:hAnsi="Courier New" w:hint="default"/>
      </w:rPr>
    </w:lvl>
    <w:lvl w:ilvl="5" w:tplc="FD50B37C">
      <w:start w:val="1"/>
      <w:numFmt w:val="bullet"/>
      <w:lvlText w:val=""/>
      <w:lvlJc w:val="left"/>
      <w:pPr>
        <w:ind w:left="5378" w:hanging="360"/>
      </w:pPr>
      <w:rPr>
        <w:rFonts w:ascii="Wingdings" w:hAnsi="Wingdings" w:hint="default"/>
      </w:rPr>
    </w:lvl>
    <w:lvl w:ilvl="6" w:tplc="2556BF28">
      <w:start w:val="1"/>
      <w:numFmt w:val="bullet"/>
      <w:lvlText w:val=""/>
      <w:lvlJc w:val="left"/>
      <w:pPr>
        <w:ind w:left="6098" w:hanging="360"/>
      </w:pPr>
      <w:rPr>
        <w:rFonts w:ascii="Symbol" w:hAnsi="Symbol" w:hint="default"/>
      </w:rPr>
    </w:lvl>
    <w:lvl w:ilvl="7" w:tplc="F990B6D0">
      <w:start w:val="1"/>
      <w:numFmt w:val="bullet"/>
      <w:lvlText w:val="o"/>
      <w:lvlJc w:val="left"/>
      <w:pPr>
        <w:ind w:left="6818" w:hanging="360"/>
      </w:pPr>
      <w:rPr>
        <w:rFonts w:ascii="Courier New" w:hAnsi="Courier New" w:hint="default"/>
      </w:rPr>
    </w:lvl>
    <w:lvl w:ilvl="8" w:tplc="F888066E">
      <w:start w:val="1"/>
      <w:numFmt w:val="bullet"/>
      <w:lvlText w:val=""/>
      <w:lvlJc w:val="left"/>
      <w:pPr>
        <w:ind w:left="7538" w:hanging="360"/>
      </w:pPr>
      <w:rPr>
        <w:rFonts w:ascii="Wingdings" w:hAnsi="Wingdings" w:hint="default"/>
      </w:rPr>
    </w:lvl>
  </w:abstractNum>
  <w:abstractNum w:abstractNumId="55" w15:restartNumberingAfterBreak="0">
    <w:nsid w:val="6A7196B7"/>
    <w:multiLevelType w:val="hybridMultilevel"/>
    <w:tmpl w:val="FFFFFFFF"/>
    <w:lvl w:ilvl="0" w:tplc="050CD57C">
      <w:start w:val="1"/>
      <w:numFmt w:val="bullet"/>
      <w:lvlText w:val="-"/>
      <w:lvlJc w:val="left"/>
      <w:pPr>
        <w:ind w:left="720" w:hanging="360"/>
      </w:pPr>
      <w:rPr>
        <w:rFonts w:ascii="&quot;Arial&quot;,sans-serif" w:hAnsi="&quot;Arial&quot;,sans-serif" w:hint="default"/>
      </w:rPr>
    </w:lvl>
    <w:lvl w:ilvl="1" w:tplc="763A319E">
      <w:start w:val="1"/>
      <w:numFmt w:val="bullet"/>
      <w:lvlText w:val="o"/>
      <w:lvlJc w:val="left"/>
      <w:pPr>
        <w:ind w:left="1440" w:hanging="360"/>
      </w:pPr>
      <w:rPr>
        <w:rFonts w:ascii="Courier New" w:hAnsi="Courier New" w:hint="default"/>
      </w:rPr>
    </w:lvl>
    <w:lvl w:ilvl="2" w:tplc="D6E6BEBC">
      <w:start w:val="1"/>
      <w:numFmt w:val="bullet"/>
      <w:lvlText w:val=""/>
      <w:lvlJc w:val="left"/>
      <w:pPr>
        <w:ind w:left="2160" w:hanging="360"/>
      </w:pPr>
      <w:rPr>
        <w:rFonts w:ascii="Wingdings" w:hAnsi="Wingdings" w:hint="default"/>
      </w:rPr>
    </w:lvl>
    <w:lvl w:ilvl="3" w:tplc="D9B2276E">
      <w:start w:val="1"/>
      <w:numFmt w:val="bullet"/>
      <w:lvlText w:val=""/>
      <w:lvlJc w:val="left"/>
      <w:pPr>
        <w:ind w:left="2880" w:hanging="360"/>
      </w:pPr>
      <w:rPr>
        <w:rFonts w:ascii="Symbol" w:hAnsi="Symbol" w:hint="default"/>
      </w:rPr>
    </w:lvl>
    <w:lvl w:ilvl="4" w:tplc="EDB0327A">
      <w:start w:val="1"/>
      <w:numFmt w:val="bullet"/>
      <w:lvlText w:val="o"/>
      <w:lvlJc w:val="left"/>
      <w:pPr>
        <w:ind w:left="3600" w:hanging="360"/>
      </w:pPr>
      <w:rPr>
        <w:rFonts w:ascii="Courier New" w:hAnsi="Courier New" w:hint="default"/>
      </w:rPr>
    </w:lvl>
    <w:lvl w:ilvl="5" w:tplc="E108B19A">
      <w:start w:val="1"/>
      <w:numFmt w:val="bullet"/>
      <w:lvlText w:val=""/>
      <w:lvlJc w:val="left"/>
      <w:pPr>
        <w:ind w:left="4320" w:hanging="360"/>
      </w:pPr>
      <w:rPr>
        <w:rFonts w:ascii="Wingdings" w:hAnsi="Wingdings" w:hint="default"/>
      </w:rPr>
    </w:lvl>
    <w:lvl w:ilvl="6" w:tplc="034241F2">
      <w:start w:val="1"/>
      <w:numFmt w:val="bullet"/>
      <w:lvlText w:val=""/>
      <w:lvlJc w:val="left"/>
      <w:pPr>
        <w:ind w:left="5040" w:hanging="360"/>
      </w:pPr>
      <w:rPr>
        <w:rFonts w:ascii="Symbol" w:hAnsi="Symbol" w:hint="default"/>
      </w:rPr>
    </w:lvl>
    <w:lvl w:ilvl="7" w:tplc="3B3E3C44">
      <w:start w:val="1"/>
      <w:numFmt w:val="bullet"/>
      <w:lvlText w:val="o"/>
      <w:lvlJc w:val="left"/>
      <w:pPr>
        <w:ind w:left="5760" w:hanging="360"/>
      </w:pPr>
      <w:rPr>
        <w:rFonts w:ascii="Courier New" w:hAnsi="Courier New" w:hint="default"/>
      </w:rPr>
    </w:lvl>
    <w:lvl w:ilvl="8" w:tplc="457AD1DE">
      <w:start w:val="1"/>
      <w:numFmt w:val="bullet"/>
      <w:lvlText w:val=""/>
      <w:lvlJc w:val="left"/>
      <w:pPr>
        <w:ind w:left="6480" w:hanging="360"/>
      </w:pPr>
      <w:rPr>
        <w:rFonts w:ascii="Wingdings" w:hAnsi="Wingdings" w:hint="default"/>
      </w:rPr>
    </w:lvl>
  </w:abstractNum>
  <w:abstractNum w:abstractNumId="56" w15:restartNumberingAfterBreak="0">
    <w:nsid w:val="6EE8109E"/>
    <w:multiLevelType w:val="hybridMultilevel"/>
    <w:tmpl w:val="F0C20614"/>
    <w:lvl w:ilvl="0" w:tplc="BA06FB9C">
      <w:start w:val="1"/>
      <w:numFmt w:val="bullet"/>
      <w:pStyle w:val="Style4"/>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AB7EA15C">
      <w:start w:val="1"/>
      <w:numFmt w:val="bullet"/>
      <w:pStyle w:val="article5"/>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F54476B"/>
    <w:multiLevelType w:val="hybridMultilevel"/>
    <w:tmpl w:val="C0B21130"/>
    <w:lvl w:ilvl="0" w:tplc="040C0001">
      <w:start w:val="1"/>
      <w:numFmt w:val="bullet"/>
      <w:lvlText w:val=""/>
      <w:lvlJc w:val="left"/>
      <w:pPr>
        <w:ind w:left="1778" w:hanging="360"/>
      </w:pPr>
      <w:rPr>
        <w:rFonts w:ascii="Symbol" w:hAnsi="Symbol" w:hint="default"/>
      </w:rPr>
    </w:lvl>
    <w:lvl w:ilvl="1" w:tplc="FFFFFFFF">
      <w:start w:val="1"/>
      <w:numFmt w:val="bullet"/>
      <w:lvlText w:val="o"/>
      <w:lvlJc w:val="left"/>
      <w:pPr>
        <w:ind w:left="2498" w:hanging="360"/>
      </w:pPr>
      <w:rPr>
        <w:rFonts w:ascii="&quot;&quot;Arial&quot;,sans-serif&quot;,serif" w:hAnsi="&quot;&quot;Arial&quot;,sans-serif&quot;,serif" w:hint="default"/>
      </w:rPr>
    </w:lvl>
    <w:lvl w:ilvl="2" w:tplc="FFFFFFFF">
      <w:start w:val="1"/>
      <w:numFmt w:val="bullet"/>
      <w:lvlText w:val=""/>
      <w:lvlJc w:val="left"/>
      <w:pPr>
        <w:ind w:left="3218" w:hanging="360"/>
      </w:pPr>
      <w:rPr>
        <w:rFonts w:ascii="Wingdings" w:hAnsi="Wingdings" w:hint="default"/>
      </w:rPr>
    </w:lvl>
    <w:lvl w:ilvl="3" w:tplc="FFFFFFFF">
      <w:start w:val="1"/>
      <w:numFmt w:val="bullet"/>
      <w:lvlText w:val=""/>
      <w:lvlJc w:val="left"/>
      <w:pPr>
        <w:ind w:left="3938" w:hanging="360"/>
      </w:pPr>
      <w:rPr>
        <w:rFonts w:ascii="Symbol" w:hAnsi="Symbol" w:hint="default"/>
      </w:rPr>
    </w:lvl>
    <w:lvl w:ilvl="4" w:tplc="FFFFFFFF">
      <w:start w:val="1"/>
      <w:numFmt w:val="bullet"/>
      <w:lvlText w:val="o"/>
      <w:lvlJc w:val="left"/>
      <w:pPr>
        <w:ind w:left="4658" w:hanging="360"/>
      </w:pPr>
      <w:rPr>
        <w:rFonts w:ascii="Courier New" w:hAnsi="Courier New" w:hint="default"/>
      </w:rPr>
    </w:lvl>
    <w:lvl w:ilvl="5" w:tplc="FFFFFFFF">
      <w:start w:val="1"/>
      <w:numFmt w:val="bullet"/>
      <w:lvlText w:val=""/>
      <w:lvlJc w:val="left"/>
      <w:pPr>
        <w:ind w:left="5378" w:hanging="360"/>
      </w:pPr>
      <w:rPr>
        <w:rFonts w:ascii="Wingdings" w:hAnsi="Wingdings" w:hint="default"/>
      </w:rPr>
    </w:lvl>
    <w:lvl w:ilvl="6" w:tplc="FFFFFFFF">
      <w:start w:val="1"/>
      <w:numFmt w:val="bullet"/>
      <w:lvlText w:val=""/>
      <w:lvlJc w:val="left"/>
      <w:pPr>
        <w:ind w:left="6098" w:hanging="360"/>
      </w:pPr>
      <w:rPr>
        <w:rFonts w:ascii="Symbol" w:hAnsi="Symbol" w:hint="default"/>
      </w:rPr>
    </w:lvl>
    <w:lvl w:ilvl="7" w:tplc="FFFFFFFF">
      <w:start w:val="1"/>
      <w:numFmt w:val="bullet"/>
      <w:lvlText w:val="o"/>
      <w:lvlJc w:val="left"/>
      <w:pPr>
        <w:ind w:left="6818" w:hanging="360"/>
      </w:pPr>
      <w:rPr>
        <w:rFonts w:ascii="Courier New" w:hAnsi="Courier New" w:hint="default"/>
      </w:rPr>
    </w:lvl>
    <w:lvl w:ilvl="8" w:tplc="FFFFFFFF">
      <w:start w:val="1"/>
      <w:numFmt w:val="bullet"/>
      <w:lvlText w:val=""/>
      <w:lvlJc w:val="left"/>
      <w:pPr>
        <w:ind w:left="7538" w:hanging="360"/>
      </w:pPr>
      <w:rPr>
        <w:rFonts w:ascii="Wingdings" w:hAnsi="Wingdings" w:hint="default"/>
      </w:rPr>
    </w:lvl>
  </w:abstractNum>
  <w:abstractNum w:abstractNumId="58" w15:restartNumberingAfterBreak="0">
    <w:nsid w:val="714DED73"/>
    <w:multiLevelType w:val="hybridMultilevel"/>
    <w:tmpl w:val="5894B740"/>
    <w:lvl w:ilvl="0" w:tplc="98D009B6">
      <w:start w:val="1"/>
      <w:numFmt w:val="bullet"/>
      <w:lvlText w:val=""/>
      <w:lvlJc w:val="left"/>
      <w:pPr>
        <w:ind w:left="1778" w:hanging="360"/>
      </w:pPr>
      <w:rPr>
        <w:rFonts w:ascii="Symbol" w:hAnsi="Symbol" w:hint="default"/>
      </w:rPr>
    </w:lvl>
    <w:lvl w:ilvl="1" w:tplc="FFDAEC2A">
      <w:start w:val="1"/>
      <w:numFmt w:val="bullet"/>
      <w:lvlText w:val="o"/>
      <w:lvlJc w:val="left"/>
      <w:pPr>
        <w:ind w:left="2498" w:hanging="360"/>
      </w:pPr>
      <w:rPr>
        <w:rFonts w:ascii="Courier New" w:hAnsi="Courier New" w:hint="default"/>
      </w:rPr>
    </w:lvl>
    <w:lvl w:ilvl="2" w:tplc="AE44F07A">
      <w:start w:val="1"/>
      <w:numFmt w:val="bullet"/>
      <w:lvlText w:val="-"/>
      <w:lvlJc w:val="left"/>
      <w:pPr>
        <w:ind w:left="3218" w:hanging="360"/>
      </w:pPr>
      <w:rPr>
        <w:rFonts w:ascii="&quot;Calibri&quot;,sans-serif" w:hAnsi="&quot;Calibri&quot;,sans-serif" w:hint="default"/>
      </w:rPr>
    </w:lvl>
    <w:lvl w:ilvl="3" w:tplc="2CBCA07C">
      <w:start w:val="1"/>
      <w:numFmt w:val="bullet"/>
      <w:lvlText w:val=""/>
      <w:lvlJc w:val="left"/>
      <w:pPr>
        <w:ind w:left="3938" w:hanging="360"/>
      </w:pPr>
      <w:rPr>
        <w:rFonts w:ascii="Symbol" w:hAnsi="Symbol" w:hint="default"/>
      </w:rPr>
    </w:lvl>
    <w:lvl w:ilvl="4" w:tplc="5370780E">
      <w:start w:val="1"/>
      <w:numFmt w:val="bullet"/>
      <w:lvlText w:val="o"/>
      <w:lvlJc w:val="left"/>
      <w:pPr>
        <w:ind w:left="4658" w:hanging="360"/>
      </w:pPr>
      <w:rPr>
        <w:rFonts w:ascii="Courier New" w:hAnsi="Courier New" w:hint="default"/>
      </w:rPr>
    </w:lvl>
    <w:lvl w:ilvl="5" w:tplc="39B66CBA">
      <w:start w:val="1"/>
      <w:numFmt w:val="bullet"/>
      <w:lvlText w:val=""/>
      <w:lvlJc w:val="left"/>
      <w:pPr>
        <w:ind w:left="5378" w:hanging="360"/>
      </w:pPr>
      <w:rPr>
        <w:rFonts w:ascii="Wingdings" w:hAnsi="Wingdings" w:hint="default"/>
      </w:rPr>
    </w:lvl>
    <w:lvl w:ilvl="6" w:tplc="9B5CC556">
      <w:start w:val="1"/>
      <w:numFmt w:val="bullet"/>
      <w:lvlText w:val=""/>
      <w:lvlJc w:val="left"/>
      <w:pPr>
        <w:ind w:left="6098" w:hanging="360"/>
      </w:pPr>
      <w:rPr>
        <w:rFonts w:ascii="Symbol" w:hAnsi="Symbol" w:hint="default"/>
      </w:rPr>
    </w:lvl>
    <w:lvl w:ilvl="7" w:tplc="1BACE87A">
      <w:start w:val="1"/>
      <w:numFmt w:val="bullet"/>
      <w:lvlText w:val="o"/>
      <w:lvlJc w:val="left"/>
      <w:pPr>
        <w:ind w:left="6818" w:hanging="360"/>
      </w:pPr>
      <w:rPr>
        <w:rFonts w:ascii="Courier New" w:hAnsi="Courier New" w:hint="default"/>
      </w:rPr>
    </w:lvl>
    <w:lvl w:ilvl="8" w:tplc="3D50B8CE">
      <w:start w:val="1"/>
      <w:numFmt w:val="bullet"/>
      <w:lvlText w:val=""/>
      <w:lvlJc w:val="left"/>
      <w:pPr>
        <w:ind w:left="7538" w:hanging="360"/>
      </w:pPr>
      <w:rPr>
        <w:rFonts w:ascii="Wingdings" w:hAnsi="Wingdings" w:hint="default"/>
      </w:rPr>
    </w:lvl>
  </w:abstractNum>
  <w:abstractNum w:abstractNumId="59" w15:restartNumberingAfterBreak="0">
    <w:nsid w:val="71CE3EFF"/>
    <w:multiLevelType w:val="hybridMultilevel"/>
    <w:tmpl w:val="0E5EA79C"/>
    <w:lvl w:ilvl="0" w:tplc="AF20EC4A">
      <w:numFmt w:val="bullet"/>
      <w:lvlText w:val=""/>
      <w:lvlJc w:val="left"/>
      <w:pPr>
        <w:ind w:left="759" w:hanging="428"/>
      </w:pPr>
      <w:rPr>
        <w:rFonts w:ascii="Wingdings" w:eastAsia="Wingdings" w:hAnsi="Wingdings" w:cs="Wingdings" w:hint="default"/>
        <w:w w:val="100"/>
        <w:sz w:val="22"/>
        <w:szCs w:val="22"/>
        <w:lang w:val="fr-FR" w:eastAsia="fr-FR" w:bidi="fr-FR"/>
      </w:rPr>
    </w:lvl>
    <w:lvl w:ilvl="1" w:tplc="735AE464">
      <w:numFmt w:val="bullet"/>
      <w:lvlText w:val=""/>
      <w:lvlJc w:val="left"/>
      <w:pPr>
        <w:ind w:left="1040" w:hanging="282"/>
      </w:pPr>
      <w:rPr>
        <w:rFonts w:ascii="Symbol" w:eastAsia="Symbol" w:hAnsi="Symbol" w:cs="Symbol" w:hint="default"/>
        <w:w w:val="100"/>
        <w:sz w:val="22"/>
        <w:szCs w:val="22"/>
        <w:lang w:val="fr-FR" w:eastAsia="fr-FR" w:bidi="fr-FR"/>
      </w:rPr>
    </w:lvl>
    <w:lvl w:ilvl="2" w:tplc="5622E00C">
      <w:numFmt w:val="bullet"/>
      <w:lvlText w:val="•"/>
      <w:lvlJc w:val="left"/>
      <w:pPr>
        <w:ind w:left="2120" w:hanging="282"/>
      </w:pPr>
      <w:rPr>
        <w:rFonts w:hint="default"/>
        <w:lang w:val="fr-FR" w:eastAsia="fr-FR" w:bidi="fr-FR"/>
      </w:rPr>
    </w:lvl>
    <w:lvl w:ilvl="3" w:tplc="D5C45F56">
      <w:numFmt w:val="bullet"/>
      <w:lvlText w:val="•"/>
      <w:lvlJc w:val="left"/>
      <w:pPr>
        <w:ind w:left="3201" w:hanging="282"/>
      </w:pPr>
      <w:rPr>
        <w:rFonts w:hint="default"/>
        <w:lang w:val="fr-FR" w:eastAsia="fr-FR" w:bidi="fr-FR"/>
      </w:rPr>
    </w:lvl>
    <w:lvl w:ilvl="4" w:tplc="BBD093B8">
      <w:numFmt w:val="bullet"/>
      <w:lvlText w:val="•"/>
      <w:lvlJc w:val="left"/>
      <w:pPr>
        <w:ind w:left="4282" w:hanging="282"/>
      </w:pPr>
      <w:rPr>
        <w:rFonts w:hint="default"/>
        <w:lang w:val="fr-FR" w:eastAsia="fr-FR" w:bidi="fr-FR"/>
      </w:rPr>
    </w:lvl>
    <w:lvl w:ilvl="5" w:tplc="A67C6DCC">
      <w:numFmt w:val="bullet"/>
      <w:lvlText w:val="•"/>
      <w:lvlJc w:val="left"/>
      <w:pPr>
        <w:ind w:left="5362" w:hanging="282"/>
      </w:pPr>
      <w:rPr>
        <w:rFonts w:hint="default"/>
        <w:lang w:val="fr-FR" w:eastAsia="fr-FR" w:bidi="fr-FR"/>
      </w:rPr>
    </w:lvl>
    <w:lvl w:ilvl="6" w:tplc="9580F12C">
      <w:numFmt w:val="bullet"/>
      <w:lvlText w:val="•"/>
      <w:lvlJc w:val="left"/>
      <w:pPr>
        <w:ind w:left="6443" w:hanging="282"/>
      </w:pPr>
      <w:rPr>
        <w:rFonts w:hint="default"/>
        <w:lang w:val="fr-FR" w:eastAsia="fr-FR" w:bidi="fr-FR"/>
      </w:rPr>
    </w:lvl>
    <w:lvl w:ilvl="7" w:tplc="C3226BDA">
      <w:numFmt w:val="bullet"/>
      <w:lvlText w:val="•"/>
      <w:lvlJc w:val="left"/>
      <w:pPr>
        <w:ind w:left="7524" w:hanging="282"/>
      </w:pPr>
      <w:rPr>
        <w:rFonts w:hint="default"/>
        <w:lang w:val="fr-FR" w:eastAsia="fr-FR" w:bidi="fr-FR"/>
      </w:rPr>
    </w:lvl>
    <w:lvl w:ilvl="8" w:tplc="1E2E51E8">
      <w:numFmt w:val="bullet"/>
      <w:lvlText w:val="•"/>
      <w:lvlJc w:val="left"/>
      <w:pPr>
        <w:ind w:left="8604" w:hanging="282"/>
      </w:pPr>
      <w:rPr>
        <w:rFonts w:hint="default"/>
        <w:lang w:val="fr-FR" w:eastAsia="fr-FR" w:bidi="fr-FR"/>
      </w:rPr>
    </w:lvl>
  </w:abstractNum>
  <w:abstractNum w:abstractNumId="60" w15:restartNumberingAfterBreak="0">
    <w:nsid w:val="760A7F1F"/>
    <w:multiLevelType w:val="hybridMultilevel"/>
    <w:tmpl w:val="A7641AF4"/>
    <w:lvl w:ilvl="0" w:tplc="59186A8C">
      <w:start w:val="1"/>
      <w:numFmt w:val="bullet"/>
      <w:lvlText w:val="-"/>
      <w:lvlJc w:val="left"/>
      <w:pPr>
        <w:ind w:left="720" w:hanging="360"/>
      </w:pPr>
      <w:rPr>
        <w:rFonts w:ascii="&quot;Calibri&quot;,sans-serif" w:hAnsi="&quot;Calibri&quot;,sans-serif" w:hint="default"/>
      </w:rPr>
    </w:lvl>
    <w:lvl w:ilvl="1" w:tplc="DD2A288E">
      <w:start w:val="1"/>
      <w:numFmt w:val="bullet"/>
      <w:lvlText w:val="o"/>
      <w:lvlJc w:val="left"/>
      <w:pPr>
        <w:ind w:left="1440" w:hanging="360"/>
      </w:pPr>
      <w:rPr>
        <w:rFonts w:ascii="Courier New" w:hAnsi="Courier New" w:hint="default"/>
      </w:rPr>
    </w:lvl>
    <w:lvl w:ilvl="2" w:tplc="1C1A7076">
      <w:start w:val="1"/>
      <w:numFmt w:val="bullet"/>
      <w:lvlText w:val=""/>
      <w:lvlJc w:val="left"/>
      <w:pPr>
        <w:ind w:left="2160" w:hanging="360"/>
      </w:pPr>
      <w:rPr>
        <w:rFonts w:ascii="Wingdings" w:hAnsi="Wingdings" w:hint="default"/>
      </w:rPr>
    </w:lvl>
    <w:lvl w:ilvl="3" w:tplc="E66C6F76">
      <w:start w:val="1"/>
      <w:numFmt w:val="bullet"/>
      <w:lvlText w:val=""/>
      <w:lvlJc w:val="left"/>
      <w:pPr>
        <w:ind w:left="2880" w:hanging="360"/>
      </w:pPr>
      <w:rPr>
        <w:rFonts w:ascii="Symbol" w:hAnsi="Symbol" w:hint="default"/>
      </w:rPr>
    </w:lvl>
    <w:lvl w:ilvl="4" w:tplc="657EF6F4">
      <w:start w:val="1"/>
      <w:numFmt w:val="bullet"/>
      <w:lvlText w:val="o"/>
      <w:lvlJc w:val="left"/>
      <w:pPr>
        <w:ind w:left="3600" w:hanging="360"/>
      </w:pPr>
      <w:rPr>
        <w:rFonts w:ascii="Courier New" w:hAnsi="Courier New" w:hint="default"/>
      </w:rPr>
    </w:lvl>
    <w:lvl w:ilvl="5" w:tplc="A746A21E">
      <w:start w:val="1"/>
      <w:numFmt w:val="bullet"/>
      <w:lvlText w:val=""/>
      <w:lvlJc w:val="left"/>
      <w:pPr>
        <w:ind w:left="4320" w:hanging="360"/>
      </w:pPr>
      <w:rPr>
        <w:rFonts w:ascii="Wingdings" w:hAnsi="Wingdings" w:hint="default"/>
      </w:rPr>
    </w:lvl>
    <w:lvl w:ilvl="6" w:tplc="FB64C826">
      <w:start w:val="1"/>
      <w:numFmt w:val="bullet"/>
      <w:lvlText w:val=""/>
      <w:lvlJc w:val="left"/>
      <w:pPr>
        <w:ind w:left="5040" w:hanging="360"/>
      </w:pPr>
      <w:rPr>
        <w:rFonts w:ascii="Symbol" w:hAnsi="Symbol" w:hint="default"/>
      </w:rPr>
    </w:lvl>
    <w:lvl w:ilvl="7" w:tplc="ED58FBB4">
      <w:start w:val="1"/>
      <w:numFmt w:val="bullet"/>
      <w:lvlText w:val="o"/>
      <w:lvlJc w:val="left"/>
      <w:pPr>
        <w:ind w:left="5760" w:hanging="360"/>
      </w:pPr>
      <w:rPr>
        <w:rFonts w:ascii="Courier New" w:hAnsi="Courier New" w:hint="default"/>
      </w:rPr>
    </w:lvl>
    <w:lvl w:ilvl="8" w:tplc="F0A451B4">
      <w:start w:val="1"/>
      <w:numFmt w:val="bullet"/>
      <w:lvlText w:val=""/>
      <w:lvlJc w:val="left"/>
      <w:pPr>
        <w:ind w:left="6480" w:hanging="360"/>
      </w:pPr>
      <w:rPr>
        <w:rFonts w:ascii="Wingdings" w:hAnsi="Wingdings" w:hint="default"/>
      </w:rPr>
    </w:lvl>
  </w:abstractNum>
  <w:abstractNum w:abstractNumId="61" w15:restartNumberingAfterBreak="0">
    <w:nsid w:val="76EE4A40"/>
    <w:multiLevelType w:val="hybridMultilevel"/>
    <w:tmpl w:val="7E3C4900"/>
    <w:lvl w:ilvl="0" w:tplc="D79E4CA8">
      <w:start w:val="1"/>
      <w:numFmt w:val="bullet"/>
      <w:pStyle w:val="article3"/>
      <w:lvlText w:val=""/>
      <w:lvlJc w:val="left"/>
      <w:pPr>
        <w:ind w:left="1284" w:hanging="360"/>
      </w:pPr>
      <w:rPr>
        <w:rFonts w:ascii="Symbol" w:hAnsi="Symbol" w:hint="default"/>
      </w:rPr>
    </w:lvl>
    <w:lvl w:ilvl="1" w:tplc="040C0003" w:tentative="1">
      <w:start w:val="1"/>
      <w:numFmt w:val="bullet"/>
      <w:lvlText w:val="o"/>
      <w:lvlJc w:val="left"/>
      <w:pPr>
        <w:ind w:left="2004" w:hanging="360"/>
      </w:pPr>
      <w:rPr>
        <w:rFonts w:ascii="Courier New" w:hAnsi="Courier New" w:cs="Courier New" w:hint="default"/>
      </w:rPr>
    </w:lvl>
    <w:lvl w:ilvl="2" w:tplc="040C0005" w:tentative="1">
      <w:start w:val="1"/>
      <w:numFmt w:val="bullet"/>
      <w:lvlText w:val=""/>
      <w:lvlJc w:val="left"/>
      <w:pPr>
        <w:ind w:left="2724" w:hanging="360"/>
      </w:pPr>
      <w:rPr>
        <w:rFonts w:ascii="Wingdings" w:hAnsi="Wingdings" w:hint="default"/>
      </w:rPr>
    </w:lvl>
    <w:lvl w:ilvl="3" w:tplc="040C0001" w:tentative="1">
      <w:start w:val="1"/>
      <w:numFmt w:val="bullet"/>
      <w:lvlText w:val=""/>
      <w:lvlJc w:val="left"/>
      <w:pPr>
        <w:ind w:left="3444" w:hanging="360"/>
      </w:pPr>
      <w:rPr>
        <w:rFonts w:ascii="Symbol" w:hAnsi="Symbol" w:hint="default"/>
      </w:rPr>
    </w:lvl>
    <w:lvl w:ilvl="4" w:tplc="040C0003" w:tentative="1">
      <w:start w:val="1"/>
      <w:numFmt w:val="bullet"/>
      <w:lvlText w:val="o"/>
      <w:lvlJc w:val="left"/>
      <w:pPr>
        <w:ind w:left="4164" w:hanging="360"/>
      </w:pPr>
      <w:rPr>
        <w:rFonts w:ascii="Courier New" w:hAnsi="Courier New" w:cs="Courier New" w:hint="default"/>
      </w:rPr>
    </w:lvl>
    <w:lvl w:ilvl="5" w:tplc="040C0005" w:tentative="1">
      <w:start w:val="1"/>
      <w:numFmt w:val="bullet"/>
      <w:lvlText w:val=""/>
      <w:lvlJc w:val="left"/>
      <w:pPr>
        <w:ind w:left="4884" w:hanging="360"/>
      </w:pPr>
      <w:rPr>
        <w:rFonts w:ascii="Wingdings" w:hAnsi="Wingdings" w:hint="default"/>
      </w:rPr>
    </w:lvl>
    <w:lvl w:ilvl="6" w:tplc="040C0001" w:tentative="1">
      <w:start w:val="1"/>
      <w:numFmt w:val="bullet"/>
      <w:lvlText w:val=""/>
      <w:lvlJc w:val="left"/>
      <w:pPr>
        <w:ind w:left="5604" w:hanging="360"/>
      </w:pPr>
      <w:rPr>
        <w:rFonts w:ascii="Symbol" w:hAnsi="Symbol" w:hint="default"/>
      </w:rPr>
    </w:lvl>
    <w:lvl w:ilvl="7" w:tplc="040C0003" w:tentative="1">
      <w:start w:val="1"/>
      <w:numFmt w:val="bullet"/>
      <w:lvlText w:val="o"/>
      <w:lvlJc w:val="left"/>
      <w:pPr>
        <w:ind w:left="6324" w:hanging="360"/>
      </w:pPr>
      <w:rPr>
        <w:rFonts w:ascii="Courier New" w:hAnsi="Courier New" w:cs="Courier New" w:hint="default"/>
      </w:rPr>
    </w:lvl>
    <w:lvl w:ilvl="8" w:tplc="040C0005" w:tentative="1">
      <w:start w:val="1"/>
      <w:numFmt w:val="bullet"/>
      <w:lvlText w:val=""/>
      <w:lvlJc w:val="left"/>
      <w:pPr>
        <w:ind w:left="7044" w:hanging="360"/>
      </w:pPr>
      <w:rPr>
        <w:rFonts w:ascii="Wingdings" w:hAnsi="Wingdings" w:hint="default"/>
      </w:rPr>
    </w:lvl>
  </w:abstractNum>
  <w:abstractNum w:abstractNumId="62" w15:restartNumberingAfterBreak="0">
    <w:nsid w:val="77303F3A"/>
    <w:multiLevelType w:val="hybridMultilevel"/>
    <w:tmpl w:val="3D344C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A505F0F"/>
    <w:multiLevelType w:val="hybridMultilevel"/>
    <w:tmpl w:val="3D9C1480"/>
    <w:lvl w:ilvl="0" w:tplc="EF5AE3EC">
      <w:start w:val="1"/>
      <w:numFmt w:val="bullet"/>
      <w:lvlText w:val="-"/>
      <w:lvlJc w:val="left"/>
      <w:pPr>
        <w:ind w:left="720" w:hanging="360"/>
      </w:pPr>
      <w:rPr>
        <w:rFonts w:ascii="Calibri" w:hAnsi="Calibri" w:hint="default"/>
      </w:rPr>
    </w:lvl>
    <w:lvl w:ilvl="1" w:tplc="8804A170">
      <w:start w:val="1"/>
      <w:numFmt w:val="bullet"/>
      <w:lvlText w:val="o"/>
      <w:lvlJc w:val="left"/>
      <w:pPr>
        <w:ind w:left="1440" w:hanging="360"/>
      </w:pPr>
      <w:rPr>
        <w:rFonts w:ascii="Courier New" w:hAnsi="Courier New" w:hint="default"/>
      </w:rPr>
    </w:lvl>
    <w:lvl w:ilvl="2" w:tplc="D0CE0794">
      <w:start w:val="1"/>
      <w:numFmt w:val="bullet"/>
      <w:lvlText w:val=""/>
      <w:lvlJc w:val="left"/>
      <w:pPr>
        <w:ind w:left="2160" w:hanging="360"/>
      </w:pPr>
      <w:rPr>
        <w:rFonts w:ascii="Wingdings" w:hAnsi="Wingdings" w:hint="default"/>
      </w:rPr>
    </w:lvl>
    <w:lvl w:ilvl="3" w:tplc="2778904C">
      <w:start w:val="1"/>
      <w:numFmt w:val="bullet"/>
      <w:lvlText w:val=""/>
      <w:lvlJc w:val="left"/>
      <w:pPr>
        <w:ind w:left="2880" w:hanging="360"/>
      </w:pPr>
      <w:rPr>
        <w:rFonts w:ascii="Symbol" w:hAnsi="Symbol" w:hint="default"/>
      </w:rPr>
    </w:lvl>
    <w:lvl w:ilvl="4" w:tplc="35BAB304">
      <w:start w:val="1"/>
      <w:numFmt w:val="bullet"/>
      <w:lvlText w:val="o"/>
      <w:lvlJc w:val="left"/>
      <w:pPr>
        <w:ind w:left="3600" w:hanging="360"/>
      </w:pPr>
      <w:rPr>
        <w:rFonts w:ascii="Courier New" w:hAnsi="Courier New" w:hint="default"/>
      </w:rPr>
    </w:lvl>
    <w:lvl w:ilvl="5" w:tplc="0E424A8E">
      <w:start w:val="1"/>
      <w:numFmt w:val="bullet"/>
      <w:lvlText w:val=""/>
      <w:lvlJc w:val="left"/>
      <w:pPr>
        <w:ind w:left="4320" w:hanging="360"/>
      </w:pPr>
      <w:rPr>
        <w:rFonts w:ascii="Wingdings" w:hAnsi="Wingdings" w:hint="default"/>
      </w:rPr>
    </w:lvl>
    <w:lvl w:ilvl="6" w:tplc="898A0AE8">
      <w:start w:val="1"/>
      <w:numFmt w:val="bullet"/>
      <w:lvlText w:val=""/>
      <w:lvlJc w:val="left"/>
      <w:pPr>
        <w:ind w:left="5040" w:hanging="360"/>
      </w:pPr>
      <w:rPr>
        <w:rFonts w:ascii="Symbol" w:hAnsi="Symbol" w:hint="default"/>
      </w:rPr>
    </w:lvl>
    <w:lvl w:ilvl="7" w:tplc="E02C9CE4">
      <w:start w:val="1"/>
      <w:numFmt w:val="bullet"/>
      <w:lvlText w:val="o"/>
      <w:lvlJc w:val="left"/>
      <w:pPr>
        <w:ind w:left="5760" w:hanging="360"/>
      </w:pPr>
      <w:rPr>
        <w:rFonts w:ascii="Courier New" w:hAnsi="Courier New" w:hint="default"/>
      </w:rPr>
    </w:lvl>
    <w:lvl w:ilvl="8" w:tplc="5C3E15DA">
      <w:start w:val="1"/>
      <w:numFmt w:val="bullet"/>
      <w:lvlText w:val=""/>
      <w:lvlJc w:val="left"/>
      <w:pPr>
        <w:ind w:left="6480" w:hanging="360"/>
      </w:pPr>
      <w:rPr>
        <w:rFonts w:ascii="Wingdings" w:hAnsi="Wingdings" w:hint="default"/>
      </w:rPr>
    </w:lvl>
  </w:abstractNum>
  <w:abstractNum w:abstractNumId="64" w15:restartNumberingAfterBreak="0">
    <w:nsid w:val="7D8F368B"/>
    <w:multiLevelType w:val="hybridMultilevel"/>
    <w:tmpl w:val="FFCCD3EC"/>
    <w:lvl w:ilvl="0" w:tplc="AE44F07A">
      <w:start w:val="1"/>
      <w:numFmt w:val="bullet"/>
      <w:lvlText w:val="-"/>
      <w:lvlJc w:val="left"/>
      <w:pPr>
        <w:ind w:left="720" w:hanging="360"/>
      </w:pPr>
      <w:rPr>
        <w:rFonts w:ascii="&quot;Calibri&quot;,sans-serif" w:hAnsi="&quot;Calibri&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5" w15:restartNumberingAfterBreak="0">
    <w:nsid w:val="7F9E2555"/>
    <w:multiLevelType w:val="hybridMultilevel"/>
    <w:tmpl w:val="04E6568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80012484">
    <w:abstractNumId w:val="37"/>
  </w:num>
  <w:num w:numId="2" w16cid:durableId="1033846087">
    <w:abstractNumId w:val="38"/>
  </w:num>
  <w:num w:numId="3" w16cid:durableId="784730965">
    <w:abstractNumId w:val="26"/>
  </w:num>
  <w:num w:numId="4" w16cid:durableId="1861817052">
    <w:abstractNumId w:val="25"/>
  </w:num>
  <w:num w:numId="5" w16cid:durableId="921451545">
    <w:abstractNumId w:val="5"/>
  </w:num>
  <w:num w:numId="6" w16cid:durableId="906841006">
    <w:abstractNumId w:val="39"/>
  </w:num>
  <w:num w:numId="7" w16cid:durableId="885726947">
    <w:abstractNumId w:val="58"/>
  </w:num>
  <w:num w:numId="8" w16cid:durableId="110630733">
    <w:abstractNumId w:val="47"/>
  </w:num>
  <w:num w:numId="9" w16cid:durableId="348652406">
    <w:abstractNumId w:val="36"/>
  </w:num>
  <w:num w:numId="10" w16cid:durableId="849562430">
    <w:abstractNumId w:val="8"/>
  </w:num>
  <w:num w:numId="11" w16cid:durableId="222177996">
    <w:abstractNumId w:val="45"/>
  </w:num>
  <w:num w:numId="12" w16cid:durableId="1999962251">
    <w:abstractNumId w:val="31"/>
  </w:num>
  <w:num w:numId="13" w16cid:durableId="435448782">
    <w:abstractNumId w:val="46"/>
  </w:num>
  <w:num w:numId="14" w16cid:durableId="1970815160">
    <w:abstractNumId w:val="14"/>
  </w:num>
  <w:num w:numId="15" w16cid:durableId="496195044">
    <w:abstractNumId w:val="16"/>
  </w:num>
  <w:num w:numId="16" w16cid:durableId="1550386449">
    <w:abstractNumId w:val="30"/>
  </w:num>
  <w:num w:numId="17" w16cid:durableId="692918020">
    <w:abstractNumId w:val="40"/>
  </w:num>
  <w:num w:numId="18" w16cid:durableId="282158182">
    <w:abstractNumId w:val="56"/>
  </w:num>
  <w:num w:numId="19" w16cid:durableId="937910805">
    <w:abstractNumId w:val="27"/>
  </w:num>
  <w:num w:numId="20" w16cid:durableId="532108716">
    <w:abstractNumId w:val="61"/>
  </w:num>
  <w:num w:numId="21" w16cid:durableId="1339771520">
    <w:abstractNumId w:val="1"/>
  </w:num>
  <w:num w:numId="22" w16cid:durableId="1899365072">
    <w:abstractNumId w:val="59"/>
  </w:num>
  <w:num w:numId="23" w16cid:durableId="315688634">
    <w:abstractNumId w:val="22"/>
  </w:num>
  <w:num w:numId="24" w16cid:durableId="1297101764">
    <w:abstractNumId w:val="13"/>
  </w:num>
  <w:num w:numId="25" w16cid:durableId="1237133442">
    <w:abstractNumId w:val="41"/>
  </w:num>
  <w:num w:numId="26" w16cid:durableId="60639790">
    <w:abstractNumId w:val="10"/>
  </w:num>
  <w:num w:numId="27" w16cid:durableId="1702167367">
    <w:abstractNumId w:val="28"/>
  </w:num>
  <w:num w:numId="28" w16cid:durableId="1982344797">
    <w:abstractNumId w:val="48"/>
  </w:num>
  <w:num w:numId="29" w16cid:durableId="1165241704">
    <w:abstractNumId w:val="35"/>
  </w:num>
  <w:num w:numId="30" w16cid:durableId="1106265153">
    <w:abstractNumId w:val="55"/>
  </w:num>
  <w:num w:numId="31" w16cid:durableId="1019821624">
    <w:abstractNumId w:val="43"/>
  </w:num>
  <w:num w:numId="32" w16cid:durableId="30349610">
    <w:abstractNumId w:val="7"/>
  </w:num>
  <w:num w:numId="33" w16cid:durableId="1954170418">
    <w:abstractNumId w:val="44"/>
  </w:num>
  <w:num w:numId="34" w16cid:durableId="1417046805">
    <w:abstractNumId w:val="18"/>
  </w:num>
  <w:num w:numId="35" w16cid:durableId="82579694">
    <w:abstractNumId w:val="19"/>
  </w:num>
  <w:num w:numId="36" w16cid:durableId="2091346324">
    <w:abstractNumId w:val="4"/>
  </w:num>
  <w:num w:numId="37" w16cid:durableId="1748528753">
    <w:abstractNumId w:val="6"/>
  </w:num>
  <w:num w:numId="38" w16cid:durableId="116995355">
    <w:abstractNumId w:val="49"/>
  </w:num>
  <w:num w:numId="39" w16cid:durableId="359860113">
    <w:abstractNumId w:val="2"/>
  </w:num>
  <w:num w:numId="40" w16cid:durableId="992753047">
    <w:abstractNumId w:val="63"/>
  </w:num>
  <w:num w:numId="41" w16cid:durableId="323167836">
    <w:abstractNumId w:val="20"/>
  </w:num>
  <w:num w:numId="42" w16cid:durableId="602957960">
    <w:abstractNumId w:val="64"/>
  </w:num>
  <w:num w:numId="43" w16cid:durableId="193423361">
    <w:abstractNumId w:val="29"/>
  </w:num>
  <w:num w:numId="44" w16cid:durableId="1243176273">
    <w:abstractNumId w:val="9"/>
  </w:num>
  <w:num w:numId="45" w16cid:durableId="203371451">
    <w:abstractNumId w:val="34"/>
  </w:num>
  <w:num w:numId="46" w16cid:durableId="227806547">
    <w:abstractNumId w:val="57"/>
  </w:num>
  <w:num w:numId="47" w16cid:durableId="514462396">
    <w:abstractNumId w:val="3"/>
  </w:num>
  <w:num w:numId="48" w16cid:durableId="1368288449">
    <w:abstractNumId w:val="32"/>
  </w:num>
  <w:num w:numId="49" w16cid:durableId="1938319961">
    <w:abstractNumId w:val="51"/>
  </w:num>
  <w:num w:numId="50" w16cid:durableId="1920284607">
    <w:abstractNumId w:val="15"/>
  </w:num>
  <w:num w:numId="51" w16cid:durableId="1886748378">
    <w:abstractNumId w:val="33"/>
  </w:num>
  <w:num w:numId="52" w16cid:durableId="1375081244">
    <w:abstractNumId w:val="42"/>
  </w:num>
  <w:num w:numId="53" w16cid:durableId="1277831733">
    <w:abstractNumId w:val="17"/>
  </w:num>
  <w:num w:numId="54" w16cid:durableId="1180968820">
    <w:abstractNumId w:val="54"/>
  </w:num>
  <w:num w:numId="55" w16cid:durableId="1326978381">
    <w:abstractNumId w:val="53"/>
  </w:num>
  <w:num w:numId="56" w16cid:durableId="299580839">
    <w:abstractNumId w:val="23"/>
  </w:num>
  <w:num w:numId="57" w16cid:durableId="1775784036">
    <w:abstractNumId w:val="60"/>
  </w:num>
  <w:num w:numId="58" w16cid:durableId="873737150">
    <w:abstractNumId w:val="21"/>
  </w:num>
  <w:num w:numId="59" w16cid:durableId="1842547474">
    <w:abstractNumId w:val="0"/>
  </w:num>
  <w:num w:numId="60" w16cid:durableId="728109962">
    <w:abstractNumId w:val="12"/>
  </w:num>
  <w:num w:numId="61" w16cid:durableId="714158691">
    <w:abstractNumId w:val="24"/>
  </w:num>
  <w:num w:numId="62" w16cid:durableId="1437671453">
    <w:abstractNumId w:val="62"/>
  </w:num>
  <w:num w:numId="63" w16cid:durableId="1905680529">
    <w:abstractNumId w:val="52"/>
  </w:num>
  <w:num w:numId="64" w16cid:durableId="408231260">
    <w:abstractNumId w:val="52"/>
    <w:lvlOverride w:ilvl="0">
      <w:startOverride w:val="1"/>
    </w:lvlOverride>
  </w:num>
  <w:num w:numId="65" w16cid:durableId="1059790332">
    <w:abstractNumId w:val="52"/>
    <w:lvlOverride w:ilvl="0">
      <w:startOverride w:val="1"/>
    </w:lvlOverride>
  </w:num>
  <w:num w:numId="66" w16cid:durableId="1834830443">
    <w:abstractNumId w:val="52"/>
    <w:lvlOverride w:ilvl="0">
      <w:startOverride w:val="1"/>
    </w:lvlOverride>
  </w:num>
  <w:num w:numId="67" w16cid:durableId="2129273459">
    <w:abstractNumId w:val="52"/>
    <w:lvlOverride w:ilvl="0">
      <w:startOverride w:val="1"/>
    </w:lvlOverride>
  </w:num>
  <w:num w:numId="68" w16cid:durableId="922883198">
    <w:abstractNumId w:val="52"/>
    <w:lvlOverride w:ilvl="0">
      <w:startOverride w:val="1"/>
    </w:lvlOverride>
  </w:num>
  <w:num w:numId="69" w16cid:durableId="539705597">
    <w:abstractNumId w:val="52"/>
    <w:lvlOverride w:ilvl="0">
      <w:startOverride w:val="1"/>
    </w:lvlOverride>
  </w:num>
  <w:num w:numId="70" w16cid:durableId="1665743933">
    <w:abstractNumId w:val="65"/>
  </w:num>
  <w:num w:numId="71" w16cid:durableId="1079593569">
    <w:abstractNumId w:val="50"/>
  </w:num>
  <w:num w:numId="72" w16cid:durableId="1446463852">
    <w:abstractNumId w:val="1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8D"/>
    <w:rsid w:val="0000002F"/>
    <w:rsid w:val="000001B3"/>
    <w:rsid w:val="0000029D"/>
    <w:rsid w:val="00000353"/>
    <w:rsid w:val="0000055A"/>
    <w:rsid w:val="0000076C"/>
    <w:rsid w:val="000007BD"/>
    <w:rsid w:val="00000825"/>
    <w:rsid w:val="000008C4"/>
    <w:rsid w:val="00000900"/>
    <w:rsid w:val="00000918"/>
    <w:rsid w:val="00000993"/>
    <w:rsid w:val="000009D9"/>
    <w:rsid w:val="00000A61"/>
    <w:rsid w:val="00000C88"/>
    <w:rsid w:val="00000CCB"/>
    <w:rsid w:val="00000D32"/>
    <w:rsid w:val="00000D61"/>
    <w:rsid w:val="00000FF6"/>
    <w:rsid w:val="00001068"/>
    <w:rsid w:val="00001088"/>
    <w:rsid w:val="0000109D"/>
    <w:rsid w:val="000010A6"/>
    <w:rsid w:val="0000121E"/>
    <w:rsid w:val="00001743"/>
    <w:rsid w:val="00001896"/>
    <w:rsid w:val="000018A8"/>
    <w:rsid w:val="00001A63"/>
    <w:rsid w:val="00001A6F"/>
    <w:rsid w:val="00001BB6"/>
    <w:rsid w:val="00001C03"/>
    <w:rsid w:val="00001D04"/>
    <w:rsid w:val="00001D84"/>
    <w:rsid w:val="000020D8"/>
    <w:rsid w:val="00002110"/>
    <w:rsid w:val="000022AD"/>
    <w:rsid w:val="000022FA"/>
    <w:rsid w:val="000024E9"/>
    <w:rsid w:val="000027C3"/>
    <w:rsid w:val="000027F1"/>
    <w:rsid w:val="0000284A"/>
    <w:rsid w:val="00002859"/>
    <w:rsid w:val="0000286C"/>
    <w:rsid w:val="00002A2A"/>
    <w:rsid w:val="00002A58"/>
    <w:rsid w:val="00002AAE"/>
    <w:rsid w:val="00002AD0"/>
    <w:rsid w:val="00002AF7"/>
    <w:rsid w:val="00002BB8"/>
    <w:rsid w:val="00002C69"/>
    <w:rsid w:val="00002DCA"/>
    <w:rsid w:val="00002EC6"/>
    <w:rsid w:val="0000354F"/>
    <w:rsid w:val="000038AD"/>
    <w:rsid w:val="00003A31"/>
    <w:rsid w:val="00003AA9"/>
    <w:rsid w:val="00003BAB"/>
    <w:rsid w:val="00003CBC"/>
    <w:rsid w:val="000040AE"/>
    <w:rsid w:val="00004260"/>
    <w:rsid w:val="000045C0"/>
    <w:rsid w:val="0000480A"/>
    <w:rsid w:val="000048CE"/>
    <w:rsid w:val="00004918"/>
    <w:rsid w:val="00004A11"/>
    <w:rsid w:val="00004A6D"/>
    <w:rsid w:val="00004C3A"/>
    <w:rsid w:val="00004C6C"/>
    <w:rsid w:val="00004C74"/>
    <w:rsid w:val="00004D94"/>
    <w:rsid w:val="000051DD"/>
    <w:rsid w:val="0000544E"/>
    <w:rsid w:val="00005492"/>
    <w:rsid w:val="0000552A"/>
    <w:rsid w:val="00005632"/>
    <w:rsid w:val="000056A4"/>
    <w:rsid w:val="00005792"/>
    <w:rsid w:val="00005BE4"/>
    <w:rsid w:val="00005BF9"/>
    <w:rsid w:val="00005CAD"/>
    <w:rsid w:val="00005D3E"/>
    <w:rsid w:val="00005D7F"/>
    <w:rsid w:val="00005DC7"/>
    <w:rsid w:val="00006259"/>
    <w:rsid w:val="00006274"/>
    <w:rsid w:val="00006298"/>
    <w:rsid w:val="00006553"/>
    <w:rsid w:val="0000660E"/>
    <w:rsid w:val="000066A0"/>
    <w:rsid w:val="000066CC"/>
    <w:rsid w:val="000066EC"/>
    <w:rsid w:val="000068EB"/>
    <w:rsid w:val="0000690C"/>
    <w:rsid w:val="00006B41"/>
    <w:rsid w:val="00006B57"/>
    <w:rsid w:val="00006C20"/>
    <w:rsid w:val="0000711D"/>
    <w:rsid w:val="000073AA"/>
    <w:rsid w:val="00007622"/>
    <w:rsid w:val="00007882"/>
    <w:rsid w:val="0000788C"/>
    <w:rsid w:val="00007965"/>
    <w:rsid w:val="00007994"/>
    <w:rsid w:val="000079F3"/>
    <w:rsid w:val="00007B49"/>
    <w:rsid w:val="00007B70"/>
    <w:rsid w:val="00007CAC"/>
    <w:rsid w:val="00007CD9"/>
    <w:rsid w:val="00007CE2"/>
    <w:rsid w:val="00007D52"/>
    <w:rsid w:val="00007E60"/>
    <w:rsid w:val="00007EFD"/>
    <w:rsid w:val="00007F9A"/>
    <w:rsid w:val="00010054"/>
    <w:rsid w:val="0001021A"/>
    <w:rsid w:val="000102A1"/>
    <w:rsid w:val="00010447"/>
    <w:rsid w:val="00010530"/>
    <w:rsid w:val="0001057B"/>
    <w:rsid w:val="000105B5"/>
    <w:rsid w:val="000108EC"/>
    <w:rsid w:val="000108F0"/>
    <w:rsid w:val="00010BA4"/>
    <w:rsid w:val="00010CB8"/>
    <w:rsid w:val="00010D13"/>
    <w:rsid w:val="00010E55"/>
    <w:rsid w:val="00010F1B"/>
    <w:rsid w:val="00010F34"/>
    <w:rsid w:val="00010F83"/>
    <w:rsid w:val="00010FBC"/>
    <w:rsid w:val="0001102A"/>
    <w:rsid w:val="00011258"/>
    <w:rsid w:val="0001126F"/>
    <w:rsid w:val="00011274"/>
    <w:rsid w:val="0001127B"/>
    <w:rsid w:val="0001153C"/>
    <w:rsid w:val="00011574"/>
    <w:rsid w:val="000115E4"/>
    <w:rsid w:val="00011618"/>
    <w:rsid w:val="00011709"/>
    <w:rsid w:val="00011738"/>
    <w:rsid w:val="00011808"/>
    <w:rsid w:val="0001183D"/>
    <w:rsid w:val="00011849"/>
    <w:rsid w:val="00011859"/>
    <w:rsid w:val="00011A12"/>
    <w:rsid w:val="00011CC9"/>
    <w:rsid w:val="00011D98"/>
    <w:rsid w:val="00011DB9"/>
    <w:rsid w:val="00011EB2"/>
    <w:rsid w:val="000123E9"/>
    <w:rsid w:val="0001269E"/>
    <w:rsid w:val="000127A7"/>
    <w:rsid w:val="00012890"/>
    <w:rsid w:val="000128B5"/>
    <w:rsid w:val="00012955"/>
    <w:rsid w:val="00012A07"/>
    <w:rsid w:val="00012E1E"/>
    <w:rsid w:val="00012E26"/>
    <w:rsid w:val="00012E43"/>
    <w:rsid w:val="00012E82"/>
    <w:rsid w:val="00012F0E"/>
    <w:rsid w:val="00012FF6"/>
    <w:rsid w:val="00013180"/>
    <w:rsid w:val="000131E3"/>
    <w:rsid w:val="000132DB"/>
    <w:rsid w:val="000133CD"/>
    <w:rsid w:val="00013637"/>
    <w:rsid w:val="000137B7"/>
    <w:rsid w:val="00013C02"/>
    <w:rsid w:val="00013E5E"/>
    <w:rsid w:val="00014007"/>
    <w:rsid w:val="000140DA"/>
    <w:rsid w:val="00014236"/>
    <w:rsid w:val="00014259"/>
    <w:rsid w:val="00014435"/>
    <w:rsid w:val="0001448F"/>
    <w:rsid w:val="000144FE"/>
    <w:rsid w:val="000145CE"/>
    <w:rsid w:val="000145F2"/>
    <w:rsid w:val="00014B27"/>
    <w:rsid w:val="00014CC6"/>
    <w:rsid w:val="00014D53"/>
    <w:rsid w:val="00014DB7"/>
    <w:rsid w:val="00014DB8"/>
    <w:rsid w:val="00014E05"/>
    <w:rsid w:val="00014E9A"/>
    <w:rsid w:val="00014F4B"/>
    <w:rsid w:val="00015041"/>
    <w:rsid w:val="00015244"/>
    <w:rsid w:val="00015428"/>
    <w:rsid w:val="000154EC"/>
    <w:rsid w:val="00015566"/>
    <w:rsid w:val="0001559E"/>
    <w:rsid w:val="000157A9"/>
    <w:rsid w:val="000158BE"/>
    <w:rsid w:val="00015B68"/>
    <w:rsid w:val="00015C04"/>
    <w:rsid w:val="00015C74"/>
    <w:rsid w:val="00015C9E"/>
    <w:rsid w:val="00015CC0"/>
    <w:rsid w:val="00015CE7"/>
    <w:rsid w:val="000161BD"/>
    <w:rsid w:val="0001625B"/>
    <w:rsid w:val="00016320"/>
    <w:rsid w:val="0001643A"/>
    <w:rsid w:val="00016491"/>
    <w:rsid w:val="000166D7"/>
    <w:rsid w:val="00016725"/>
    <w:rsid w:val="00016A36"/>
    <w:rsid w:val="00016A3D"/>
    <w:rsid w:val="00016A58"/>
    <w:rsid w:val="00016B12"/>
    <w:rsid w:val="00016B9F"/>
    <w:rsid w:val="00016C02"/>
    <w:rsid w:val="00016F6F"/>
    <w:rsid w:val="00016FE3"/>
    <w:rsid w:val="000170D5"/>
    <w:rsid w:val="0001715D"/>
    <w:rsid w:val="000171D0"/>
    <w:rsid w:val="0001735B"/>
    <w:rsid w:val="00017625"/>
    <w:rsid w:val="0001776A"/>
    <w:rsid w:val="00017979"/>
    <w:rsid w:val="000179E6"/>
    <w:rsid w:val="00017A8D"/>
    <w:rsid w:val="00017BE9"/>
    <w:rsid w:val="00017C6D"/>
    <w:rsid w:val="00017C86"/>
    <w:rsid w:val="00017CC5"/>
    <w:rsid w:val="00017D6C"/>
    <w:rsid w:val="00017E28"/>
    <w:rsid w:val="000200C7"/>
    <w:rsid w:val="000200D1"/>
    <w:rsid w:val="000200DE"/>
    <w:rsid w:val="000200E7"/>
    <w:rsid w:val="00020260"/>
    <w:rsid w:val="000202FA"/>
    <w:rsid w:val="0002045F"/>
    <w:rsid w:val="00020464"/>
    <w:rsid w:val="00020665"/>
    <w:rsid w:val="00020A74"/>
    <w:rsid w:val="00020B42"/>
    <w:rsid w:val="00020B4F"/>
    <w:rsid w:val="00020C85"/>
    <w:rsid w:val="00020CB7"/>
    <w:rsid w:val="00020CF1"/>
    <w:rsid w:val="00020E5B"/>
    <w:rsid w:val="00020EA9"/>
    <w:rsid w:val="00020EC6"/>
    <w:rsid w:val="00020EFE"/>
    <w:rsid w:val="000210C6"/>
    <w:rsid w:val="00021127"/>
    <w:rsid w:val="000211DF"/>
    <w:rsid w:val="00021234"/>
    <w:rsid w:val="0002129F"/>
    <w:rsid w:val="000212A8"/>
    <w:rsid w:val="00021310"/>
    <w:rsid w:val="00021341"/>
    <w:rsid w:val="00021678"/>
    <w:rsid w:val="0002171A"/>
    <w:rsid w:val="00021929"/>
    <w:rsid w:val="0002193E"/>
    <w:rsid w:val="000219A2"/>
    <w:rsid w:val="00021C04"/>
    <w:rsid w:val="00021CAB"/>
    <w:rsid w:val="00021CC9"/>
    <w:rsid w:val="00021D66"/>
    <w:rsid w:val="00021EEA"/>
    <w:rsid w:val="00021EF2"/>
    <w:rsid w:val="0002218A"/>
    <w:rsid w:val="000222F6"/>
    <w:rsid w:val="000223A7"/>
    <w:rsid w:val="00022575"/>
    <w:rsid w:val="000225A8"/>
    <w:rsid w:val="000225C4"/>
    <w:rsid w:val="000225E0"/>
    <w:rsid w:val="000225E6"/>
    <w:rsid w:val="000225FC"/>
    <w:rsid w:val="000228C6"/>
    <w:rsid w:val="0002292C"/>
    <w:rsid w:val="000229C2"/>
    <w:rsid w:val="00022CCB"/>
    <w:rsid w:val="00022E3A"/>
    <w:rsid w:val="00022FE0"/>
    <w:rsid w:val="0002306E"/>
    <w:rsid w:val="0002318A"/>
    <w:rsid w:val="000232AA"/>
    <w:rsid w:val="000233C2"/>
    <w:rsid w:val="00023762"/>
    <w:rsid w:val="000237B6"/>
    <w:rsid w:val="0002395A"/>
    <w:rsid w:val="00023A0B"/>
    <w:rsid w:val="00023C8B"/>
    <w:rsid w:val="00023D68"/>
    <w:rsid w:val="0002406B"/>
    <w:rsid w:val="000242C3"/>
    <w:rsid w:val="000243AE"/>
    <w:rsid w:val="00024893"/>
    <w:rsid w:val="0002499C"/>
    <w:rsid w:val="000249A3"/>
    <w:rsid w:val="000249B6"/>
    <w:rsid w:val="00024A4C"/>
    <w:rsid w:val="00024BB5"/>
    <w:rsid w:val="00024CF3"/>
    <w:rsid w:val="00024F22"/>
    <w:rsid w:val="00024F81"/>
    <w:rsid w:val="00024F84"/>
    <w:rsid w:val="000250FA"/>
    <w:rsid w:val="0002530C"/>
    <w:rsid w:val="0002563A"/>
    <w:rsid w:val="000258EF"/>
    <w:rsid w:val="0002590A"/>
    <w:rsid w:val="00025980"/>
    <w:rsid w:val="00025CA7"/>
    <w:rsid w:val="00025D5F"/>
    <w:rsid w:val="00025E7C"/>
    <w:rsid w:val="00025F4B"/>
    <w:rsid w:val="00026177"/>
    <w:rsid w:val="00026229"/>
    <w:rsid w:val="00026359"/>
    <w:rsid w:val="000263EB"/>
    <w:rsid w:val="00026549"/>
    <w:rsid w:val="00026636"/>
    <w:rsid w:val="00026648"/>
    <w:rsid w:val="000267E3"/>
    <w:rsid w:val="00026878"/>
    <w:rsid w:val="000268E4"/>
    <w:rsid w:val="000269FA"/>
    <w:rsid w:val="00026C82"/>
    <w:rsid w:val="00026CBD"/>
    <w:rsid w:val="00026CF1"/>
    <w:rsid w:val="00026D06"/>
    <w:rsid w:val="00026E8C"/>
    <w:rsid w:val="00026EFF"/>
    <w:rsid w:val="00026F0A"/>
    <w:rsid w:val="000270C0"/>
    <w:rsid w:val="0002728B"/>
    <w:rsid w:val="0002732A"/>
    <w:rsid w:val="000273B6"/>
    <w:rsid w:val="00027522"/>
    <w:rsid w:val="00027787"/>
    <w:rsid w:val="000278FF"/>
    <w:rsid w:val="00027BEA"/>
    <w:rsid w:val="00027C33"/>
    <w:rsid w:val="00027E6D"/>
    <w:rsid w:val="00027EEF"/>
    <w:rsid w:val="00027FB7"/>
    <w:rsid w:val="000301C1"/>
    <w:rsid w:val="000301D7"/>
    <w:rsid w:val="0003021C"/>
    <w:rsid w:val="000302B4"/>
    <w:rsid w:val="00030370"/>
    <w:rsid w:val="0003047D"/>
    <w:rsid w:val="00030609"/>
    <w:rsid w:val="00030652"/>
    <w:rsid w:val="00030687"/>
    <w:rsid w:val="00030873"/>
    <w:rsid w:val="000309AB"/>
    <w:rsid w:val="00030B48"/>
    <w:rsid w:val="00030DF9"/>
    <w:rsid w:val="00030E00"/>
    <w:rsid w:val="00030F9C"/>
    <w:rsid w:val="00031082"/>
    <w:rsid w:val="00031179"/>
    <w:rsid w:val="000313C3"/>
    <w:rsid w:val="000313FE"/>
    <w:rsid w:val="00031772"/>
    <w:rsid w:val="000317B7"/>
    <w:rsid w:val="00031A03"/>
    <w:rsid w:val="00031BB6"/>
    <w:rsid w:val="00031BC3"/>
    <w:rsid w:val="00031C20"/>
    <w:rsid w:val="00031D89"/>
    <w:rsid w:val="00031E18"/>
    <w:rsid w:val="00031EB1"/>
    <w:rsid w:val="00031F73"/>
    <w:rsid w:val="00031FF9"/>
    <w:rsid w:val="0003213E"/>
    <w:rsid w:val="0003215E"/>
    <w:rsid w:val="00032382"/>
    <w:rsid w:val="0003263A"/>
    <w:rsid w:val="00032C56"/>
    <w:rsid w:val="00032C9F"/>
    <w:rsid w:val="00032CFB"/>
    <w:rsid w:val="00032D25"/>
    <w:rsid w:val="00032F3A"/>
    <w:rsid w:val="00032FB7"/>
    <w:rsid w:val="0003319C"/>
    <w:rsid w:val="00033485"/>
    <w:rsid w:val="00033627"/>
    <w:rsid w:val="0003372C"/>
    <w:rsid w:val="00033832"/>
    <w:rsid w:val="0003398F"/>
    <w:rsid w:val="000339ED"/>
    <w:rsid w:val="00033A49"/>
    <w:rsid w:val="00033BEF"/>
    <w:rsid w:val="00033CCF"/>
    <w:rsid w:val="00033CDF"/>
    <w:rsid w:val="00033E0A"/>
    <w:rsid w:val="00033F94"/>
    <w:rsid w:val="000341E5"/>
    <w:rsid w:val="0003441C"/>
    <w:rsid w:val="0003468A"/>
    <w:rsid w:val="0003469C"/>
    <w:rsid w:val="0003480D"/>
    <w:rsid w:val="00034846"/>
    <w:rsid w:val="000348C3"/>
    <w:rsid w:val="000348DB"/>
    <w:rsid w:val="00034910"/>
    <w:rsid w:val="000349B0"/>
    <w:rsid w:val="000349E6"/>
    <w:rsid w:val="00034A97"/>
    <w:rsid w:val="00034BA0"/>
    <w:rsid w:val="00034C36"/>
    <w:rsid w:val="00034CAB"/>
    <w:rsid w:val="00034E7B"/>
    <w:rsid w:val="00035089"/>
    <w:rsid w:val="000350D6"/>
    <w:rsid w:val="0003512E"/>
    <w:rsid w:val="00035196"/>
    <w:rsid w:val="0003542C"/>
    <w:rsid w:val="0003578E"/>
    <w:rsid w:val="00035865"/>
    <w:rsid w:val="00035957"/>
    <w:rsid w:val="00035A52"/>
    <w:rsid w:val="00035A9F"/>
    <w:rsid w:val="00035B66"/>
    <w:rsid w:val="00035C45"/>
    <w:rsid w:val="00035D63"/>
    <w:rsid w:val="000361BC"/>
    <w:rsid w:val="000361DD"/>
    <w:rsid w:val="0003623C"/>
    <w:rsid w:val="0003647E"/>
    <w:rsid w:val="0003672C"/>
    <w:rsid w:val="00036933"/>
    <w:rsid w:val="00036A9A"/>
    <w:rsid w:val="00036AE8"/>
    <w:rsid w:val="00036EF9"/>
    <w:rsid w:val="00036FE6"/>
    <w:rsid w:val="00037099"/>
    <w:rsid w:val="0003711B"/>
    <w:rsid w:val="0003711D"/>
    <w:rsid w:val="000371DC"/>
    <w:rsid w:val="00037308"/>
    <w:rsid w:val="000373A3"/>
    <w:rsid w:val="0003741C"/>
    <w:rsid w:val="00037534"/>
    <w:rsid w:val="000375DF"/>
    <w:rsid w:val="00037602"/>
    <w:rsid w:val="000376ED"/>
    <w:rsid w:val="00037787"/>
    <w:rsid w:val="00037912"/>
    <w:rsid w:val="000379A4"/>
    <w:rsid w:val="000379B3"/>
    <w:rsid w:val="00037A84"/>
    <w:rsid w:val="00037B30"/>
    <w:rsid w:val="00037B61"/>
    <w:rsid w:val="00037B76"/>
    <w:rsid w:val="00037B86"/>
    <w:rsid w:val="00037B8C"/>
    <w:rsid w:val="00037B94"/>
    <w:rsid w:val="00037BDC"/>
    <w:rsid w:val="00037E95"/>
    <w:rsid w:val="00040073"/>
    <w:rsid w:val="00040089"/>
    <w:rsid w:val="00040368"/>
    <w:rsid w:val="00040387"/>
    <w:rsid w:val="0004088A"/>
    <w:rsid w:val="000408A6"/>
    <w:rsid w:val="000408AE"/>
    <w:rsid w:val="00040A9E"/>
    <w:rsid w:val="00040CA4"/>
    <w:rsid w:val="00040D09"/>
    <w:rsid w:val="00040D27"/>
    <w:rsid w:val="00040E8A"/>
    <w:rsid w:val="00040ED1"/>
    <w:rsid w:val="000411DC"/>
    <w:rsid w:val="000411E8"/>
    <w:rsid w:val="000411EE"/>
    <w:rsid w:val="00041350"/>
    <w:rsid w:val="000414D2"/>
    <w:rsid w:val="00041659"/>
    <w:rsid w:val="0004175B"/>
    <w:rsid w:val="000417A5"/>
    <w:rsid w:val="000417FD"/>
    <w:rsid w:val="00041830"/>
    <w:rsid w:val="000418FE"/>
    <w:rsid w:val="00041A5F"/>
    <w:rsid w:val="00041AE3"/>
    <w:rsid w:val="00041B2B"/>
    <w:rsid w:val="00041B92"/>
    <w:rsid w:val="00041C50"/>
    <w:rsid w:val="00041DD4"/>
    <w:rsid w:val="00041FB8"/>
    <w:rsid w:val="00042035"/>
    <w:rsid w:val="0004205B"/>
    <w:rsid w:val="00042060"/>
    <w:rsid w:val="000420CD"/>
    <w:rsid w:val="000421A9"/>
    <w:rsid w:val="00042240"/>
    <w:rsid w:val="00042254"/>
    <w:rsid w:val="000422ED"/>
    <w:rsid w:val="00042473"/>
    <w:rsid w:val="000425D0"/>
    <w:rsid w:val="0004268F"/>
    <w:rsid w:val="00042962"/>
    <w:rsid w:val="000429D2"/>
    <w:rsid w:val="000429D8"/>
    <w:rsid w:val="00042B53"/>
    <w:rsid w:val="00042BD6"/>
    <w:rsid w:val="00042C64"/>
    <w:rsid w:val="00042CD7"/>
    <w:rsid w:val="00042DB1"/>
    <w:rsid w:val="00042DC9"/>
    <w:rsid w:val="00042EB4"/>
    <w:rsid w:val="00042EDD"/>
    <w:rsid w:val="00042F04"/>
    <w:rsid w:val="00042FF2"/>
    <w:rsid w:val="000430A2"/>
    <w:rsid w:val="0004338D"/>
    <w:rsid w:val="000434ED"/>
    <w:rsid w:val="00043641"/>
    <w:rsid w:val="00043881"/>
    <w:rsid w:val="000439A7"/>
    <w:rsid w:val="00043B00"/>
    <w:rsid w:val="00043BD2"/>
    <w:rsid w:val="00043CD6"/>
    <w:rsid w:val="00043FF5"/>
    <w:rsid w:val="000441ED"/>
    <w:rsid w:val="00044293"/>
    <w:rsid w:val="000442A4"/>
    <w:rsid w:val="00044428"/>
    <w:rsid w:val="000444A5"/>
    <w:rsid w:val="00044551"/>
    <w:rsid w:val="00044654"/>
    <w:rsid w:val="0004466E"/>
    <w:rsid w:val="00044878"/>
    <w:rsid w:val="000448E4"/>
    <w:rsid w:val="00044AAB"/>
    <w:rsid w:val="00044AB9"/>
    <w:rsid w:val="00044C05"/>
    <w:rsid w:val="00044C07"/>
    <w:rsid w:val="00045069"/>
    <w:rsid w:val="00045148"/>
    <w:rsid w:val="000452C7"/>
    <w:rsid w:val="000452E5"/>
    <w:rsid w:val="00045467"/>
    <w:rsid w:val="0004557B"/>
    <w:rsid w:val="00045658"/>
    <w:rsid w:val="0004577F"/>
    <w:rsid w:val="00045782"/>
    <w:rsid w:val="000459C1"/>
    <w:rsid w:val="000459CC"/>
    <w:rsid w:val="000459F3"/>
    <w:rsid w:val="00045B3F"/>
    <w:rsid w:val="00045B40"/>
    <w:rsid w:val="00045B4E"/>
    <w:rsid w:val="00045CBD"/>
    <w:rsid w:val="00045CCD"/>
    <w:rsid w:val="00045CD2"/>
    <w:rsid w:val="00045D94"/>
    <w:rsid w:val="00045E1C"/>
    <w:rsid w:val="00045E4A"/>
    <w:rsid w:val="00045F65"/>
    <w:rsid w:val="00045FD9"/>
    <w:rsid w:val="00046042"/>
    <w:rsid w:val="0004627F"/>
    <w:rsid w:val="00046493"/>
    <w:rsid w:val="00046611"/>
    <w:rsid w:val="000466D2"/>
    <w:rsid w:val="00046774"/>
    <w:rsid w:val="000467AF"/>
    <w:rsid w:val="000467B3"/>
    <w:rsid w:val="000468A2"/>
    <w:rsid w:val="000469C1"/>
    <w:rsid w:val="00046B67"/>
    <w:rsid w:val="00046DC1"/>
    <w:rsid w:val="00046F68"/>
    <w:rsid w:val="0004714D"/>
    <w:rsid w:val="00047255"/>
    <w:rsid w:val="000473DB"/>
    <w:rsid w:val="000475DF"/>
    <w:rsid w:val="00047747"/>
    <w:rsid w:val="00047ABC"/>
    <w:rsid w:val="00047B84"/>
    <w:rsid w:val="00047BF2"/>
    <w:rsid w:val="00047D18"/>
    <w:rsid w:val="00047F5C"/>
    <w:rsid w:val="0005000E"/>
    <w:rsid w:val="0005000F"/>
    <w:rsid w:val="00050173"/>
    <w:rsid w:val="000502DF"/>
    <w:rsid w:val="000504F8"/>
    <w:rsid w:val="00050728"/>
    <w:rsid w:val="00050929"/>
    <w:rsid w:val="00050AC7"/>
    <w:rsid w:val="00050BEF"/>
    <w:rsid w:val="00050C90"/>
    <w:rsid w:val="00050D66"/>
    <w:rsid w:val="00050E10"/>
    <w:rsid w:val="00050F3F"/>
    <w:rsid w:val="00050FE4"/>
    <w:rsid w:val="00051065"/>
    <w:rsid w:val="00051086"/>
    <w:rsid w:val="00051087"/>
    <w:rsid w:val="00051195"/>
    <w:rsid w:val="0005137F"/>
    <w:rsid w:val="000516B3"/>
    <w:rsid w:val="000516F0"/>
    <w:rsid w:val="00051740"/>
    <w:rsid w:val="00051871"/>
    <w:rsid w:val="0005198A"/>
    <w:rsid w:val="00051BCF"/>
    <w:rsid w:val="00051CA0"/>
    <w:rsid w:val="00051E2B"/>
    <w:rsid w:val="00051F16"/>
    <w:rsid w:val="00051F1F"/>
    <w:rsid w:val="000521A4"/>
    <w:rsid w:val="00052371"/>
    <w:rsid w:val="000525E4"/>
    <w:rsid w:val="00052650"/>
    <w:rsid w:val="000527D0"/>
    <w:rsid w:val="000527D6"/>
    <w:rsid w:val="000527EF"/>
    <w:rsid w:val="00052856"/>
    <w:rsid w:val="00052963"/>
    <w:rsid w:val="00052A39"/>
    <w:rsid w:val="00052C64"/>
    <w:rsid w:val="00052D03"/>
    <w:rsid w:val="00052E51"/>
    <w:rsid w:val="00052E59"/>
    <w:rsid w:val="000530CC"/>
    <w:rsid w:val="000531B7"/>
    <w:rsid w:val="0005337B"/>
    <w:rsid w:val="000534B5"/>
    <w:rsid w:val="000535BF"/>
    <w:rsid w:val="0005364C"/>
    <w:rsid w:val="000536EE"/>
    <w:rsid w:val="0005370F"/>
    <w:rsid w:val="00053986"/>
    <w:rsid w:val="000539AA"/>
    <w:rsid w:val="00053D92"/>
    <w:rsid w:val="00053D9C"/>
    <w:rsid w:val="00053DDA"/>
    <w:rsid w:val="0005438C"/>
    <w:rsid w:val="000543EC"/>
    <w:rsid w:val="0005470A"/>
    <w:rsid w:val="00054888"/>
    <w:rsid w:val="00054905"/>
    <w:rsid w:val="0005497A"/>
    <w:rsid w:val="00054E50"/>
    <w:rsid w:val="00054EC1"/>
    <w:rsid w:val="0005500E"/>
    <w:rsid w:val="00055042"/>
    <w:rsid w:val="00055096"/>
    <w:rsid w:val="000551AC"/>
    <w:rsid w:val="000551E7"/>
    <w:rsid w:val="00055252"/>
    <w:rsid w:val="000554CA"/>
    <w:rsid w:val="00055AA9"/>
    <w:rsid w:val="00055B48"/>
    <w:rsid w:val="00055B63"/>
    <w:rsid w:val="00055C81"/>
    <w:rsid w:val="00055D45"/>
    <w:rsid w:val="00055E29"/>
    <w:rsid w:val="00055E94"/>
    <w:rsid w:val="00056373"/>
    <w:rsid w:val="00056394"/>
    <w:rsid w:val="00056698"/>
    <w:rsid w:val="00056816"/>
    <w:rsid w:val="00056839"/>
    <w:rsid w:val="000568AA"/>
    <w:rsid w:val="00056960"/>
    <w:rsid w:val="00056A0D"/>
    <w:rsid w:val="00056A5F"/>
    <w:rsid w:val="00056CB0"/>
    <w:rsid w:val="00056DD7"/>
    <w:rsid w:val="00057073"/>
    <w:rsid w:val="000571DE"/>
    <w:rsid w:val="0005742C"/>
    <w:rsid w:val="000574EE"/>
    <w:rsid w:val="000576B5"/>
    <w:rsid w:val="000576DB"/>
    <w:rsid w:val="000578E5"/>
    <w:rsid w:val="00057954"/>
    <w:rsid w:val="00057AD1"/>
    <w:rsid w:val="00057ADD"/>
    <w:rsid w:val="00057B35"/>
    <w:rsid w:val="00057BE0"/>
    <w:rsid w:val="00057DBC"/>
    <w:rsid w:val="00057EDB"/>
    <w:rsid w:val="00057FCA"/>
    <w:rsid w:val="00060036"/>
    <w:rsid w:val="000600C1"/>
    <w:rsid w:val="0006023E"/>
    <w:rsid w:val="000605BC"/>
    <w:rsid w:val="00060926"/>
    <w:rsid w:val="00060953"/>
    <w:rsid w:val="00060999"/>
    <w:rsid w:val="000609E5"/>
    <w:rsid w:val="00060CAA"/>
    <w:rsid w:val="00060E2C"/>
    <w:rsid w:val="000610C5"/>
    <w:rsid w:val="00061116"/>
    <w:rsid w:val="00061145"/>
    <w:rsid w:val="0006116E"/>
    <w:rsid w:val="00061221"/>
    <w:rsid w:val="0006138C"/>
    <w:rsid w:val="000614A9"/>
    <w:rsid w:val="00061765"/>
    <w:rsid w:val="00061AF5"/>
    <w:rsid w:val="00061B7C"/>
    <w:rsid w:val="00061D27"/>
    <w:rsid w:val="00061D2F"/>
    <w:rsid w:val="00061ECA"/>
    <w:rsid w:val="00061FB2"/>
    <w:rsid w:val="000620B3"/>
    <w:rsid w:val="00062194"/>
    <w:rsid w:val="000621D2"/>
    <w:rsid w:val="00062240"/>
    <w:rsid w:val="00062280"/>
    <w:rsid w:val="0006240F"/>
    <w:rsid w:val="0006262D"/>
    <w:rsid w:val="00062670"/>
    <w:rsid w:val="00062A26"/>
    <w:rsid w:val="00062C93"/>
    <w:rsid w:val="00062D30"/>
    <w:rsid w:val="00062F90"/>
    <w:rsid w:val="000630F8"/>
    <w:rsid w:val="00063427"/>
    <w:rsid w:val="00063429"/>
    <w:rsid w:val="00063572"/>
    <w:rsid w:val="000635C1"/>
    <w:rsid w:val="000635CA"/>
    <w:rsid w:val="000636E7"/>
    <w:rsid w:val="000637B8"/>
    <w:rsid w:val="00063AFB"/>
    <w:rsid w:val="00063C47"/>
    <w:rsid w:val="00063CAA"/>
    <w:rsid w:val="00063D6B"/>
    <w:rsid w:val="00063E81"/>
    <w:rsid w:val="00063EB8"/>
    <w:rsid w:val="00064003"/>
    <w:rsid w:val="0006416A"/>
    <w:rsid w:val="000641E6"/>
    <w:rsid w:val="00064200"/>
    <w:rsid w:val="0006425E"/>
    <w:rsid w:val="000642B0"/>
    <w:rsid w:val="00064397"/>
    <w:rsid w:val="000644EC"/>
    <w:rsid w:val="00064867"/>
    <w:rsid w:val="0006491D"/>
    <w:rsid w:val="000649BD"/>
    <w:rsid w:val="00064B21"/>
    <w:rsid w:val="00064B25"/>
    <w:rsid w:val="00064C34"/>
    <w:rsid w:val="00064DE2"/>
    <w:rsid w:val="00064F1F"/>
    <w:rsid w:val="00064F2A"/>
    <w:rsid w:val="00065168"/>
    <w:rsid w:val="0006523B"/>
    <w:rsid w:val="000653AC"/>
    <w:rsid w:val="0006566A"/>
    <w:rsid w:val="000658C7"/>
    <w:rsid w:val="00065AB3"/>
    <w:rsid w:val="00065CAD"/>
    <w:rsid w:val="00065CB0"/>
    <w:rsid w:val="00065E20"/>
    <w:rsid w:val="00066005"/>
    <w:rsid w:val="00066052"/>
    <w:rsid w:val="0006608A"/>
    <w:rsid w:val="00066183"/>
    <w:rsid w:val="00066323"/>
    <w:rsid w:val="000664C5"/>
    <w:rsid w:val="000664D3"/>
    <w:rsid w:val="00066695"/>
    <w:rsid w:val="000666FB"/>
    <w:rsid w:val="00066938"/>
    <w:rsid w:val="00066BA6"/>
    <w:rsid w:val="00066C24"/>
    <w:rsid w:val="00066DF1"/>
    <w:rsid w:val="00066E5D"/>
    <w:rsid w:val="0006707C"/>
    <w:rsid w:val="0006738D"/>
    <w:rsid w:val="00067502"/>
    <w:rsid w:val="000675B9"/>
    <w:rsid w:val="0006764E"/>
    <w:rsid w:val="00067695"/>
    <w:rsid w:val="00067A9F"/>
    <w:rsid w:val="00067E4B"/>
    <w:rsid w:val="00067E89"/>
    <w:rsid w:val="00067F0F"/>
    <w:rsid w:val="00067F57"/>
    <w:rsid w:val="000700AB"/>
    <w:rsid w:val="000700FD"/>
    <w:rsid w:val="00070222"/>
    <w:rsid w:val="00070324"/>
    <w:rsid w:val="00070484"/>
    <w:rsid w:val="000705B4"/>
    <w:rsid w:val="000706D2"/>
    <w:rsid w:val="0007071B"/>
    <w:rsid w:val="0007079E"/>
    <w:rsid w:val="000708FC"/>
    <w:rsid w:val="00070AAB"/>
    <w:rsid w:val="00070BEB"/>
    <w:rsid w:val="00070C5F"/>
    <w:rsid w:val="00070E64"/>
    <w:rsid w:val="00070E98"/>
    <w:rsid w:val="00070FE1"/>
    <w:rsid w:val="000712D0"/>
    <w:rsid w:val="000715BF"/>
    <w:rsid w:val="00071610"/>
    <w:rsid w:val="00071692"/>
    <w:rsid w:val="00071848"/>
    <w:rsid w:val="000718A1"/>
    <w:rsid w:val="00071976"/>
    <w:rsid w:val="0007199A"/>
    <w:rsid w:val="00071B7B"/>
    <w:rsid w:val="00071BED"/>
    <w:rsid w:val="00071C05"/>
    <w:rsid w:val="00071D32"/>
    <w:rsid w:val="00071D78"/>
    <w:rsid w:val="00071E13"/>
    <w:rsid w:val="00071F02"/>
    <w:rsid w:val="00071F24"/>
    <w:rsid w:val="00071FF8"/>
    <w:rsid w:val="00072031"/>
    <w:rsid w:val="00072164"/>
    <w:rsid w:val="00072335"/>
    <w:rsid w:val="0007240D"/>
    <w:rsid w:val="00072521"/>
    <w:rsid w:val="00072528"/>
    <w:rsid w:val="00072A10"/>
    <w:rsid w:val="00072A48"/>
    <w:rsid w:val="00072AAA"/>
    <w:rsid w:val="00072AD8"/>
    <w:rsid w:val="00072B03"/>
    <w:rsid w:val="00072D6C"/>
    <w:rsid w:val="00072F7E"/>
    <w:rsid w:val="0007308D"/>
    <w:rsid w:val="000730ED"/>
    <w:rsid w:val="00073578"/>
    <w:rsid w:val="00073663"/>
    <w:rsid w:val="00073665"/>
    <w:rsid w:val="000737D5"/>
    <w:rsid w:val="0007381E"/>
    <w:rsid w:val="000738E8"/>
    <w:rsid w:val="000739A5"/>
    <w:rsid w:val="00073D78"/>
    <w:rsid w:val="00073DA5"/>
    <w:rsid w:val="00074107"/>
    <w:rsid w:val="0007417C"/>
    <w:rsid w:val="000742A2"/>
    <w:rsid w:val="00074348"/>
    <w:rsid w:val="000743FE"/>
    <w:rsid w:val="00074524"/>
    <w:rsid w:val="0007472E"/>
    <w:rsid w:val="000747CB"/>
    <w:rsid w:val="00074833"/>
    <w:rsid w:val="00074912"/>
    <w:rsid w:val="00074926"/>
    <w:rsid w:val="00074965"/>
    <w:rsid w:val="00074C9F"/>
    <w:rsid w:val="00074D50"/>
    <w:rsid w:val="00074E61"/>
    <w:rsid w:val="00074ED9"/>
    <w:rsid w:val="00074F43"/>
    <w:rsid w:val="00074F47"/>
    <w:rsid w:val="00074F52"/>
    <w:rsid w:val="0007518C"/>
    <w:rsid w:val="000752DD"/>
    <w:rsid w:val="0007537F"/>
    <w:rsid w:val="000753C9"/>
    <w:rsid w:val="00075617"/>
    <w:rsid w:val="0007577D"/>
    <w:rsid w:val="00075845"/>
    <w:rsid w:val="00075CAF"/>
    <w:rsid w:val="00075E5A"/>
    <w:rsid w:val="00075E65"/>
    <w:rsid w:val="00075F23"/>
    <w:rsid w:val="00075F85"/>
    <w:rsid w:val="00075F9A"/>
    <w:rsid w:val="00076023"/>
    <w:rsid w:val="0007605E"/>
    <w:rsid w:val="00076138"/>
    <w:rsid w:val="00076323"/>
    <w:rsid w:val="0007643C"/>
    <w:rsid w:val="000764E4"/>
    <w:rsid w:val="0007665F"/>
    <w:rsid w:val="00076678"/>
    <w:rsid w:val="000767A8"/>
    <w:rsid w:val="000768C2"/>
    <w:rsid w:val="0007695E"/>
    <w:rsid w:val="00076A09"/>
    <w:rsid w:val="00076A37"/>
    <w:rsid w:val="00076DC5"/>
    <w:rsid w:val="00076F1C"/>
    <w:rsid w:val="00076FDD"/>
    <w:rsid w:val="00077004"/>
    <w:rsid w:val="00077012"/>
    <w:rsid w:val="00077162"/>
    <w:rsid w:val="00077186"/>
    <w:rsid w:val="000772D2"/>
    <w:rsid w:val="00077341"/>
    <w:rsid w:val="0007742E"/>
    <w:rsid w:val="00077462"/>
    <w:rsid w:val="000775FB"/>
    <w:rsid w:val="0007760E"/>
    <w:rsid w:val="0007776C"/>
    <w:rsid w:val="0007787B"/>
    <w:rsid w:val="000778DB"/>
    <w:rsid w:val="0007790A"/>
    <w:rsid w:val="00077953"/>
    <w:rsid w:val="00077C05"/>
    <w:rsid w:val="00077C63"/>
    <w:rsid w:val="00077D27"/>
    <w:rsid w:val="00077D50"/>
    <w:rsid w:val="00077D6A"/>
    <w:rsid w:val="00077DB6"/>
    <w:rsid w:val="00077ED7"/>
    <w:rsid w:val="0008000D"/>
    <w:rsid w:val="0008006D"/>
    <w:rsid w:val="0008012B"/>
    <w:rsid w:val="000807BA"/>
    <w:rsid w:val="000807DB"/>
    <w:rsid w:val="000807DC"/>
    <w:rsid w:val="0008082C"/>
    <w:rsid w:val="000808E5"/>
    <w:rsid w:val="00080A2A"/>
    <w:rsid w:val="00080A5E"/>
    <w:rsid w:val="00080AD5"/>
    <w:rsid w:val="00080B90"/>
    <w:rsid w:val="00080B9D"/>
    <w:rsid w:val="00080C5E"/>
    <w:rsid w:val="00080CBC"/>
    <w:rsid w:val="00080CBD"/>
    <w:rsid w:val="00080CC3"/>
    <w:rsid w:val="00080CFB"/>
    <w:rsid w:val="00080E2C"/>
    <w:rsid w:val="00080E7A"/>
    <w:rsid w:val="000810B7"/>
    <w:rsid w:val="0008115F"/>
    <w:rsid w:val="000811E4"/>
    <w:rsid w:val="000812A7"/>
    <w:rsid w:val="000812B5"/>
    <w:rsid w:val="000814A3"/>
    <w:rsid w:val="000814CF"/>
    <w:rsid w:val="00081A8D"/>
    <w:rsid w:val="00081AD4"/>
    <w:rsid w:val="00081B4D"/>
    <w:rsid w:val="00081DAA"/>
    <w:rsid w:val="00081DE3"/>
    <w:rsid w:val="00081E31"/>
    <w:rsid w:val="000821A5"/>
    <w:rsid w:val="00082340"/>
    <w:rsid w:val="000824B0"/>
    <w:rsid w:val="0008254D"/>
    <w:rsid w:val="000825DE"/>
    <w:rsid w:val="000826CD"/>
    <w:rsid w:val="0008276A"/>
    <w:rsid w:val="000827C4"/>
    <w:rsid w:val="00082832"/>
    <w:rsid w:val="000828E2"/>
    <w:rsid w:val="00082A6A"/>
    <w:rsid w:val="00082BC9"/>
    <w:rsid w:val="00082C5E"/>
    <w:rsid w:val="0008320E"/>
    <w:rsid w:val="000833D7"/>
    <w:rsid w:val="000834C9"/>
    <w:rsid w:val="00083664"/>
    <w:rsid w:val="000836A8"/>
    <w:rsid w:val="0008374E"/>
    <w:rsid w:val="00083869"/>
    <w:rsid w:val="00083950"/>
    <w:rsid w:val="000839F0"/>
    <w:rsid w:val="00083A91"/>
    <w:rsid w:val="00083E38"/>
    <w:rsid w:val="00083E4E"/>
    <w:rsid w:val="00083F10"/>
    <w:rsid w:val="00084011"/>
    <w:rsid w:val="00084018"/>
    <w:rsid w:val="000840D6"/>
    <w:rsid w:val="000842C2"/>
    <w:rsid w:val="00084335"/>
    <w:rsid w:val="0008438D"/>
    <w:rsid w:val="00084394"/>
    <w:rsid w:val="00084448"/>
    <w:rsid w:val="0008446A"/>
    <w:rsid w:val="00084536"/>
    <w:rsid w:val="00084575"/>
    <w:rsid w:val="000845EB"/>
    <w:rsid w:val="0008461E"/>
    <w:rsid w:val="00084866"/>
    <w:rsid w:val="000849BF"/>
    <w:rsid w:val="00084CAC"/>
    <w:rsid w:val="00084DED"/>
    <w:rsid w:val="00084E8D"/>
    <w:rsid w:val="0008503E"/>
    <w:rsid w:val="0008505F"/>
    <w:rsid w:val="00085298"/>
    <w:rsid w:val="000852FC"/>
    <w:rsid w:val="0008559E"/>
    <w:rsid w:val="000855C2"/>
    <w:rsid w:val="0008565B"/>
    <w:rsid w:val="0008589A"/>
    <w:rsid w:val="000859CE"/>
    <w:rsid w:val="000859E9"/>
    <w:rsid w:val="00085BE5"/>
    <w:rsid w:val="00085C02"/>
    <w:rsid w:val="00085C86"/>
    <w:rsid w:val="00085E33"/>
    <w:rsid w:val="00085EA2"/>
    <w:rsid w:val="00085EB2"/>
    <w:rsid w:val="00085ED6"/>
    <w:rsid w:val="000862C7"/>
    <w:rsid w:val="000865BA"/>
    <w:rsid w:val="000865F1"/>
    <w:rsid w:val="00086643"/>
    <w:rsid w:val="00086816"/>
    <w:rsid w:val="000868D4"/>
    <w:rsid w:val="000868ED"/>
    <w:rsid w:val="00086954"/>
    <w:rsid w:val="000869A0"/>
    <w:rsid w:val="00086C32"/>
    <w:rsid w:val="00086C35"/>
    <w:rsid w:val="00086D24"/>
    <w:rsid w:val="00086D73"/>
    <w:rsid w:val="00086E34"/>
    <w:rsid w:val="00086E3F"/>
    <w:rsid w:val="000871C1"/>
    <w:rsid w:val="000871E0"/>
    <w:rsid w:val="000875D0"/>
    <w:rsid w:val="000876E3"/>
    <w:rsid w:val="00087886"/>
    <w:rsid w:val="00087987"/>
    <w:rsid w:val="00087E49"/>
    <w:rsid w:val="00087EB9"/>
    <w:rsid w:val="00090004"/>
    <w:rsid w:val="0009001C"/>
    <w:rsid w:val="00090031"/>
    <w:rsid w:val="000902F7"/>
    <w:rsid w:val="000903FF"/>
    <w:rsid w:val="00090482"/>
    <w:rsid w:val="000906F7"/>
    <w:rsid w:val="000907D6"/>
    <w:rsid w:val="0009083F"/>
    <w:rsid w:val="000908C1"/>
    <w:rsid w:val="0009094C"/>
    <w:rsid w:val="00090A49"/>
    <w:rsid w:val="00090A80"/>
    <w:rsid w:val="00090EB0"/>
    <w:rsid w:val="00091051"/>
    <w:rsid w:val="00091246"/>
    <w:rsid w:val="00091561"/>
    <w:rsid w:val="000918F6"/>
    <w:rsid w:val="00091958"/>
    <w:rsid w:val="0009196B"/>
    <w:rsid w:val="00091A66"/>
    <w:rsid w:val="00091A98"/>
    <w:rsid w:val="00091C70"/>
    <w:rsid w:val="00091C81"/>
    <w:rsid w:val="00091CAA"/>
    <w:rsid w:val="00091D44"/>
    <w:rsid w:val="00091E00"/>
    <w:rsid w:val="00091FEF"/>
    <w:rsid w:val="0009200A"/>
    <w:rsid w:val="0009207A"/>
    <w:rsid w:val="000920B0"/>
    <w:rsid w:val="000924D4"/>
    <w:rsid w:val="00092674"/>
    <w:rsid w:val="0009296E"/>
    <w:rsid w:val="00092CEA"/>
    <w:rsid w:val="00092D2F"/>
    <w:rsid w:val="00092D5F"/>
    <w:rsid w:val="00092D87"/>
    <w:rsid w:val="000930F6"/>
    <w:rsid w:val="00093263"/>
    <w:rsid w:val="000932A9"/>
    <w:rsid w:val="000932B9"/>
    <w:rsid w:val="000932BF"/>
    <w:rsid w:val="0009340A"/>
    <w:rsid w:val="000934EF"/>
    <w:rsid w:val="00093513"/>
    <w:rsid w:val="00093634"/>
    <w:rsid w:val="00093774"/>
    <w:rsid w:val="00093890"/>
    <w:rsid w:val="000938CC"/>
    <w:rsid w:val="00093A45"/>
    <w:rsid w:val="00093B35"/>
    <w:rsid w:val="00093D96"/>
    <w:rsid w:val="00093E9F"/>
    <w:rsid w:val="00094074"/>
    <w:rsid w:val="00094228"/>
    <w:rsid w:val="00094303"/>
    <w:rsid w:val="000943CE"/>
    <w:rsid w:val="00094422"/>
    <w:rsid w:val="00094428"/>
    <w:rsid w:val="0009474F"/>
    <w:rsid w:val="00094998"/>
    <w:rsid w:val="00094A18"/>
    <w:rsid w:val="00094BC0"/>
    <w:rsid w:val="00094BFD"/>
    <w:rsid w:val="00094DDC"/>
    <w:rsid w:val="00094F86"/>
    <w:rsid w:val="00095001"/>
    <w:rsid w:val="00095016"/>
    <w:rsid w:val="000950AB"/>
    <w:rsid w:val="0009511A"/>
    <w:rsid w:val="0009520F"/>
    <w:rsid w:val="00095263"/>
    <w:rsid w:val="0009527C"/>
    <w:rsid w:val="00095498"/>
    <w:rsid w:val="000954A4"/>
    <w:rsid w:val="00095682"/>
    <w:rsid w:val="00095830"/>
    <w:rsid w:val="00095D92"/>
    <w:rsid w:val="00096011"/>
    <w:rsid w:val="000960C2"/>
    <w:rsid w:val="0009618A"/>
    <w:rsid w:val="000962EA"/>
    <w:rsid w:val="000965FA"/>
    <w:rsid w:val="000967C9"/>
    <w:rsid w:val="00096908"/>
    <w:rsid w:val="00096BCE"/>
    <w:rsid w:val="00096C5D"/>
    <w:rsid w:val="00096CB4"/>
    <w:rsid w:val="00096DA6"/>
    <w:rsid w:val="00096EF6"/>
    <w:rsid w:val="00097066"/>
    <w:rsid w:val="000971C4"/>
    <w:rsid w:val="0009723C"/>
    <w:rsid w:val="00097320"/>
    <w:rsid w:val="00097366"/>
    <w:rsid w:val="00097390"/>
    <w:rsid w:val="000974C9"/>
    <w:rsid w:val="0009777D"/>
    <w:rsid w:val="0009781A"/>
    <w:rsid w:val="00097A71"/>
    <w:rsid w:val="00097ACC"/>
    <w:rsid w:val="00097D75"/>
    <w:rsid w:val="00097EAF"/>
    <w:rsid w:val="00097EDB"/>
    <w:rsid w:val="00097F6B"/>
    <w:rsid w:val="00097F71"/>
    <w:rsid w:val="000A000E"/>
    <w:rsid w:val="000A008D"/>
    <w:rsid w:val="000A0259"/>
    <w:rsid w:val="000A0545"/>
    <w:rsid w:val="000A05BF"/>
    <w:rsid w:val="000A0680"/>
    <w:rsid w:val="000A0792"/>
    <w:rsid w:val="000A0BA1"/>
    <w:rsid w:val="000A0BDB"/>
    <w:rsid w:val="000A0E14"/>
    <w:rsid w:val="000A0E4C"/>
    <w:rsid w:val="000A0E67"/>
    <w:rsid w:val="000A1193"/>
    <w:rsid w:val="000A1257"/>
    <w:rsid w:val="000A13A3"/>
    <w:rsid w:val="000A14A5"/>
    <w:rsid w:val="000A14A6"/>
    <w:rsid w:val="000A17AA"/>
    <w:rsid w:val="000A183D"/>
    <w:rsid w:val="000A188D"/>
    <w:rsid w:val="000A197B"/>
    <w:rsid w:val="000A19A3"/>
    <w:rsid w:val="000A1A26"/>
    <w:rsid w:val="000A1E16"/>
    <w:rsid w:val="000A1F5F"/>
    <w:rsid w:val="000A1FFA"/>
    <w:rsid w:val="000A200A"/>
    <w:rsid w:val="000A2010"/>
    <w:rsid w:val="000A210F"/>
    <w:rsid w:val="000A2115"/>
    <w:rsid w:val="000A214A"/>
    <w:rsid w:val="000A219F"/>
    <w:rsid w:val="000A21E3"/>
    <w:rsid w:val="000A2301"/>
    <w:rsid w:val="000A23DA"/>
    <w:rsid w:val="000A23F6"/>
    <w:rsid w:val="000A25B2"/>
    <w:rsid w:val="000A2656"/>
    <w:rsid w:val="000A2692"/>
    <w:rsid w:val="000A2747"/>
    <w:rsid w:val="000A29BF"/>
    <w:rsid w:val="000A2A30"/>
    <w:rsid w:val="000A2BBC"/>
    <w:rsid w:val="000A2C32"/>
    <w:rsid w:val="000A2D53"/>
    <w:rsid w:val="000A2DFF"/>
    <w:rsid w:val="000A2EFF"/>
    <w:rsid w:val="000A3096"/>
    <w:rsid w:val="000A3123"/>
    <w:rsid w:val="000A33F6"/>
    <w:rsid w:val="000A362D"/>
    <w:rsid w:val="000A368A"/>
    <w:rsid w:val="000A374B"/>
    <w:rsid w:val="000A3821"/>
    <w:rsid w:val="000A392F"/>
    <w:rsid w:val="000A3BF1"/>
    <w:rsid w:val="000A3C65"/>
    <w:rsid w:val="000A3D27"/>
    <w:rsid w:val="000A3D91"/>
    <w:rsid w:val="000A3D9C"/>
    <w:rsid w:val="000A3F4B"/>
    <w:rsid w:val="000A3F9B"/>
    <w:rsid w:val="000A412D"/>
    <w:rsid w:val="000A415F"/>
    <w:rsid w:val="000A4228"/>
    <w:rsid w:val="000A42DB"/>
    <w:rsid w:val="000A4373"/>
    <w:rsid w:val="000A442F"/>
    <w:rsid w:val="000A4905"/>
    <w:rsid w:val="000A4BB2"/>
    <w:rsid w:val="000A4F8E"/>
    <w:rsid w:val="000A50D3"/>
    <w:rsid w:val="000A5233"/>
    <w:rsid w:val="000A5361"/>
    <w:rsid w:val="000A5463"/>
    <w:rsid w:val="000A5465"/>
    <w:rsid w:val="000A5478"/>
    <w:rsid w:val="000A54C7"/>
    <w:rsid w:val="000A5548"/>
    <w:rsid w:val="000A556E"/>
    <w:rsid w:val="000A5627"/>
    <w:rsid w:val="000A5651"/>
    <w:rsid w:val="000A595B"/>
    <w:rsid w:val="000A5A28"/>
    <w:rsid w:val="000A5A68"/>
    <w:rsid w:val="000A5AFE"/>
    <w:rsid w:val="000A5C50"/>
    <w:rsid w:val="000A5D74"/>
    <w:rsid w:val="000A5D84"/>
    <w:rsid w:val="000A5E4B"/>
    <w:rsid w:val="000A5F0D"/>
    <w:rsid w:val="000A5FED"/>
    <w:rsid w:val="000A6015"/>
    <w:rsid w:val="000A6085"/>
    <w:rsid w:val="000A61A0"/>
    <w:rsid w:val="000A633A"/>
    <w:rsid w:val="000A656B"/>
    <w:rsid w:val="000A6654"/>
    <w:rsid w:val="000A67A7"/>
    <w:rsid w:val="000A69E7"/>
    <w:rsid w:val="000A6A20"/>
    <w:rsid w:val="000A6AE0"/>
    <w:rsid w:val="000A6B33"/>
    <w:rsid w:val="000A6CBF"/>
    <w:rsid w:val="000A6D9A"/>
    <w:rsid w:val="000A6EF1"/>
    <w:rsid w:val="000A6F2E"/>
    <w:rsid w:val="000A6F4A"/>
    <w:rsid w:val="000A7049"/>
    <w:rsid w:val="000A7054"/>
    <w:rsid w:val="000A7405"/>
    <w:rsid w:val="000A74F2"/>
    <w:rsid w:val="000A7520"/>
    <w:rsid w:val="000A75E7"/>
    <w:rsid w:val="000A7649"/>
    <w:rsid w:val="000A78D6"/>
    <w:rsid w:val="000A7B02"/>
    <w:rsid w:val="000A7C41"/>
    <w:rsid w:val="000A7C85"/>
    <w:rsid w:val="000A7CC9"/>
    <w:rsid w:val="000A7CD2"/>
    <w:rsid w:val="000A7CE1"/>
    <w:rsid w:val="000A7CE2"/>
    <w:rsid w:val="000A7D37"/>
    <w:rsid w:val="000A7D57"/>
    <w:rsid w:val="000A7E4B"/>
    <w:rsid w:val="000A7E84"/>
    <w:rsid w:val="000A7ED1"/>
    <w:rsid w:val="000B000C"/>
    <w:rsid w:val="000B007C"/>
    <w:rsid w:val="000B0118"/>
    <w:rsid w:val="000B0164"/>
    <w:rsid w:val="000B0213"/>
    <w:rsid w:val="000B0259"/>
    <w:rsid w:val="000B02ED"/>
    <w:rsid w:val="000B02FE"/>
    <w:rsid w:val="000B0511"/>
    <w:rsid w:val="000B054A"/>
    <w:rsid w:val="000B056E"/>
    <w:rsid w:val="000B05EE"/>
    <w:rsid w:val="000B0674"/>
    <w:rsid w:val="000B07E7"/>
    <w:rsid w:val="000B0839"/>
    <w:rsid w:val="000B08DD"/>
    <w:rsid w:val="000B0A70"/>
    <w:rsid w:val="000B0B22"/>
    <w:rsid w:val="000B0B2B"/>
    <w:rsid w:val="000B0CE8"/>
    <w:rsid w:val="000B107F"/>
    <w:rsid w:val="000B1122"/>
    <w:rsid w:val="000B1130"/>
    <w:rsid w:val="000B11A3"/>
    <w:rsid w:val="000B1233"/>
    <w:rsid w:val="000B12A1"/>
    <w:rsid w:val="000B12C7"/>
    <w:rsid w:val="000B1377"/>
    <w:rsid w:val="000B141E"/>
    <w:rsid w:val="000B164E"/>
    <w:rsid w:val="000B16BD"/>
    <w:rsid w:val="000B1827"/>
    <w:rsid w:val="000B1CD3"/>
    <w:rsid w:val="000B1CE7"/>
    <w:rsid w:val="000B1E8D"/>
    <w:rsid w:val="000B1E9F"/>
    <w:rsid w:val="000B1F9E"/>
    <w:rsid w:val="000B1FE9"/>
    <w:rsid w:val="000B2065"/>
    <w:rsid w:val="000B20B4"/>
    <w:rsid w:val="000B2140"/>
    <w:rsid w:val="000B21C8"/>
    <w:rsid w:val="000B225C"/>
    <w:rsid w:val="000B2295"/>
    <w:rsid w:val="000B22C9"/>
    <w:rsid w:val="000B22FC"/>
    <w:rsid w:val="000B2523"/>
    <w:rsid w:val="000B2526"/>
    <w:rsid w:val="000B25A2"/>
    <w:rsid w:val="000B28EB"/>
    <w:rsid w:val="000B298D"/>
    <w:rsid w:val="000B2AF8"/>
    <w:rsid w:val="000B2BDC"/>
    <w:rsid w:val="000B2C31"/>
    <w:rsid w:val="000B2D07"/>
    <w:rsid w:val="000B2F35"/>
    <w:rsid w:val="000B303B"/>
    <w:rsid w:val="000B30A7"/>
    <w:rsid w:val="000B3191"/>
    <w:rsid w:val="000B32E5"/>
    <w:rsid w:val="000B3523"/>
    <w:rsid w:val="000B3568"/>
    <w:rsid w:val="000B3788"/>
    <w:rsid w:val="000B3909"/>
    <w:rsid w:val="000B399A"/>
    <w:rsid w:val="000B3ACE"/>
    <w:rsid w:val="000B3F4C"/>
    <w:rsid w:val="000B40B0"/>
    <w:rsid w:val="000B429D"/>
    <w:rsid w:val="000B4326"/>
    <w:rsid w:val="000B4347"/>
    <w:rsid w:val="000B43A2"/>
    <w:rsid w:val="000B43B4"/>
    <w:rsid w:val="000B444F"/>
    <w:rsid w:val="000B453E"/>
    <w:rsid w:val="000B45E3"/>
    <w:rsid w:val="000B483E"/>
    <w:rsid w:val="000B4A82"/>
    <w:rsid w:val="000B4AF5"/>
    <w:rsid w:val="000B4B63"/>
    <w:rsid w:val="000B4BCC"/>
    <w:rsid w:val="000B4E11"/>
    <w:rsid w:val="000B4E1E"/>
    <w:rsid w:val="000B4FB1"/>
    <w:rsid w:val="000B5054"/>
    <w:rsid w:val="000B5064"/>
    <w:rsid w:val="000B515B"/>
    <w:rsid w:val="000B51C4"/>
    <w:rsid w:val="000B547D"/>
    <w:rsid w:val="000B5578"/>
    <w:rsid w:val="000B5839"/>
    <w:rsid w:val="000B586F"/>
    <w:rsid w:val="000B58AF"/>
    <w:rsid w:val="000B59D0"/>
    <w:rsid w:val="000B5A97"/>
    <w:rsid w:val="000B5B5A"/>
    <w:rsid w:val="000B5C52"/>
    <w:rsid w:val="000B5D03"/>
    <w:rsid w:val="000B5D64"/>
    <w:rsid w:val="000B5D89"/>
    <w:rsid w:val="000B5F21"/>
    <w:rsid w:val="000B5F34"/>
    <w:rsid w:val="000B603C"/>
    <w:rsid w:val="000B6060"/>
    <w:rsid w:val="000B60B9"/>
    <w:rsid w:val="000B60FD"/>
    <w:rsid w:val="000B6376"/>
    <w:rsid w:val="000B63E4"/>
    <w:rsid w:val="000B6537"/>
    <w:rsid w:val="000B655D"/>
    <w:rsid w:val="000B6734"/>
    <w:rsid w:val="000B6A9A"/>
    <w:rsid w:val="000B6CA6"/>
    <w:rsid w:val="000B6E66"/>
    <w:rsid w:val="000B6EE7"/>
    <w:rsid w:val="000B6EEF"/>
    <w:rsid w:val="000B6F4A"/>
    <w:rsid w:val="000B73BA"/>
    <w:rsid w:val="000B73E3"/>
    <w:rsid w:val="000B7490"/>
    <w:rsid w:val="000B7496"/>
    <w:rsid w:val="000B7851"/>
    <w:rsid w:val="000B78BC"/>
    <w:rsid w:val="000B78DE"/>
    <w:rsid w:val="000B7959"/>
    <w:rsid w:val="000B7B0E"/>
    <w:rsid w:val="000B7B6E"/>
    <w:rsid w:val="000B7C5F"/>
    <w:rsid w:val="000B7EA2"/>
    <w:rsid w:val="000C0160"/>
    <w:rsid w:val="000C016E"/>
    <w:rsid w:val="000C01ED"/>
    <w:rsid w:val="000C03D3"/>
    <w:rsid w:val="000C051A"/>
    <w:rsid w:val="000C055C"/>
    <w:rsid w:val="000C056D"/>
    <w:rsid w:val="000C0578"/>
    <w:rsid w:val="000C0611"/>
    <w:rsid w:val="000C0698"/>
    <w:rsid w:val="000C06DA"/>
    <w:rsid w:val="000C0969"/>
    <w:rsid w:val="000C0A1D"/>
    <w:rsid w:val="000C0CC0"/>
    <w:rsid w:val="000C0FBA"/>
    <w:rsid w:val="000C116D"/>
    <w:rsid w:val="000C1392"/>
    <w:rsid w:val="000C144C"/>
    <w:rsid w:val="000C1838"/>
    <w:rsid w:val="000C1894"/>
    <w:rsid w:val="000C191B"/>
    <w:rsid w:val="000C1992"/>
    <w:rsid w:val="000C19B5"/>
    <w:rsid w:val="000C19C1"/>
    <w:rsid w:val="000C1A22"/>
    <w:rsid w:val="000C1B07"/>
    <w:rsid w:val="000C1BA1"/>
    <w:rsid w:val="000C1C89"/>
    <w:rsid w:val="000C2002"/>
    <w:rsid w:val="000C21CC"/>
    <w:rsid w:val="000C22BD"/>
    <w:rsid w:val="000C23AA"/>
    <w:rsid w:val="000C23F5"/>
    <w:rsid w:val="000C28FD"/>
    <w:rsid w:val="000C293B"/>
    <w:rsid w:val="000C29A3"/>
    <w:rsid w:val="000C29DD"/>
    <w:rsid w:val="000C2A32"/>
    <w:rsid w:val="000C2B5B"/>
    <w:rsid w:val="000C2C89"/>
    <w:rsid w:val="000C2E86"/>
    <w:rsid w:val="000C30D0"/>
    <w:rsid w:val="000C312D"/>
    <w:rsid w:val="000C340D"/>
    <w:rsid w:val="000C34FB"/>
    <w:rsid w:val="000C351F"/>
    <w:rsid w:val="000C38E4"/>
    <w:rsid w:val="000C396A"/>
    <w:rsid w:val="000C3AFB"/>
    <w:rsid w:val="000C3D44"/>
    <w:rsid w:val="000C4084"/>
    <w:rsid w:val="000C408F"/>
    <w:rsid w:val="000C41AE"/>
    <w:rsid w:val="000C41C7"/>
    <w:rsid w:val="000C4327"/>
    <w:rsid w:val="000C43B5"/>
    <w:rsid w:val="000C43DD"/>
    <w:rsid w:val="000C453F"/>
    <w:rsid w:val="000C46CB"/>
    <w:rsid w:val="000C47A3"/>
    <w:rsid w:val="000C4933"/>
    <w:rsid w:val="000C4C9E"/>
    <w:rsid w:val="000C4DA4"/>
    <w:rsid w:val="000C4E31"/>
    <w:rsid w:val="000C524A"/>
    <w:rsid w:val="000C5301"/>
    <w:rsid w:val="000C53D6"/>
    <w:rsid w:val="000C5473"/>
    <w:rsid w:val="000C5879"/>
    <w:rsid w:val="000C58EB"/>
    <w:rsid w:val="000C5AA0"/>
    <w:rsid w:val="000C5ADA"/>
    <w:rsid w:val="000C5CCC"/>
    <w:rsid w:val="000C5D00"/>
    <w:rsid w:val="000C5F29"/>
    <w:rsid w:val="000C603D"/>
    <w:rsid w:val="000C62E3"/>
    <w:rsid w:val="000C63B5"/>
    <w:rsid w:val="000C647A"/>
    <w:rsid w:val="000C6723"/>
    <w:rsid w:val="000C68F7"/>
    <w:rsid w:val="000C6C29"/>
    <w:rsid w:val="000C6C5A"/>
    <w:rsid w:val="000C6C71"/>
    <w:rsid w:val="000C6D19"/>
    <w:rsid w:val="000C6D9C"/>
    <w:rsid w:val="000C6DA3"/>
    <w:rsid w:val="000C6ECC"/>
    <w:rsid w:val="000C700C"/>
    <w:rsid w:val="000C7082"/>
    <w:rsid w:val="000C7301"/>
    <w:rsid w:val="000C73F4"/>
    <w:rsid w:val="000C7427"/>
    <w:rsid w:val="000C74F2"/>
    <w:rsid w:val="000C7580"/>
    <w:rsid w:val="000C7683"/>
    <w:rsid w:val="000C774B"/>
    <w:rsid w:val="000C77A2"/>
    <w:rsid w:val="000C7934"/>
    <w:rsid w:val="000C798E"/>
    <w:rsid w:val="000C79C8"/>
    <w:rsid w:val="000C7A02"/>
    <w:rsid w:val="000C7BFF"/>
    <w:rsid w:val="000C7C26"/>
    <w:rsid w:val="000C7D3F"/>
    <w:rsid w:val="000C7E77"/>
    <w:rsid w:val="000C7E9A"/>
    <w:rsid w:val="000C7EB1"/>
    <w:rsid w:val="000C7FDD"/>
    <w:rsid w:val="000D0102"/>
    <w:rsid w:val="000D045E"/>
    <w:rsid w:val="000D04A8"/>
    <w:rsid w:val="000D0546"/>
    <w:rsid w:val="000D0650"/>
    <w:rsid w:val="000D0695"/>
    <w:rsid w:val="000D0720"/>
    <w:rsid w:val="000D0769"/>
    <w:rsid w:val="000D07CD"/>
    <w:rsid w:val="000D0881"/>
    <w:rsid w:val="000D09AE"/>
    <w:rsid w:val="000D0A72"/>
    <w:rsid w:val="000D0A7A"/>
    <w:rsid w:val="000D0B8F"/>
    <w:rsid w:val="000D0BB5"/>
    <w:rsid w:val="000D0CFE"/>
    <w:rsid w:val="000D0E75"/>
    <w:rsid w:val="000D0FA0"/>
    <w:rsid w:val="000D1037"/>
    <w:rsid w:val="000D114C"/>
    <w:rsid w:val="000D1191"/>
    <w:rsid w:val="000D11B6"/>
    <w:rsid w:val="000D11E9"/>
    <w:rsid w:val="000D142C"/>
    <w:rsid w:val="000D1A7B"/>
    <w:rsid w:val="000D1C29"/>
    <w:rsid w:val="000D1D15"/>
    <w:rsid w:val="000D1D82"/>
    <w:rsid w:val="000D1E49"/>
    <w:rsid w:val="000D1E64"/>
    <w:rsid w:val="000D1EE0"/>
    <w:rsid w:val="000D2076"/>
    <w:rsid w:val="000D215F"/>
    <w:rsid w:val="000D2299"/>
    <w:rsid w:val="000D22DB"/>
    <w:rsid w:val="000D2300"/>
    <w:rsid w:val="000D2347"/>
    <w:rsid w:val="000D256A"/>
    <w:rsid w:val="000D2621"/>
    <w:rsid w:val="000D2707"/>
    <w:rsid w:val="000D2860"/>
    <w:rsid w:val="000D287C"/>
    <w:rsid w:val="000D29DE"/>
    <w:rsid w:val="000D2A20"/>
    <w:rsid w:val="000D2AA3"/>
    <w:rsid w:val="000D2B16"/>
    <w:rsid w:val="000D2C75"/>
    <w:rsid w:val="000D2CCF"/>
    <w:rsid w:val="000D2D5C"/>
    <w:rsid w:val="000D2EEA"/>
    <w:rsid w:val="000D2EF7"/>
    <w:rsid w:val="000D2F36"/>
    <w:rsid w:val="000D306A"/>
    <w:rsid w:val="000D3164"/>
    <w:rsid w:val="000D3233"/>
    <w:rsid w:val="000D3248"/>
    <w:rsid w:val="000D3306"/>
    <w:rsid w:val="000D34F6"/>
    <w:rsid w:val="000D3568"/>
    <w:rsid w:val="000D3578"/>
    <w:rsid w:val="000D3944"/>
    <w:rsid w:val="000D39A8"/>
    <w:rsid w:val="000D3A4B"/>
    <w:rsid w:val="000D3A51"/>
    <w:rsid w:val="000D3BB8"/>
    <w:rsid w:val="000D3D9A"/>
    <w:rsid w:val="000D3EDC"/>
    <w:rsid w:val="000D401C"/>
    <w:rsid w:val="000D41B0"/>
    <w:rsid w:val="000D4222"/>
    <w:rsid w:val="000D435D"/>
    <w:rsid w:val="000D4387"/>
    <w:rsid w:val="000D4443"/>
    <w:rsid w:val="000D454E"/>
    <w:rsid w:val="000D45CE"/>
    <w:rsid w:val="000D4675"/>
    <w:rsid w:val="000D476D"/>
    <w:rsid w:val="000D4A69"/>
    <w:rsid w:val="000D4B86"/>
    <w:rsid w:val="000D4BB7"/>
    <w:rsid w:val="000D4C3A"/>
    <w:rsid w:val="000D4FE9"/>
    <w:rsid w:val="000D5147"/>
    <w:rsid w:val="000D518B"/>
    <w:rsid w:val="000D5252"/>
    <w:rsid w:val="000D5299"/>
    <w:rsid w:val="000D54EB"/>
    <w:rsid w:val="000D5608"/>
    <w:rsid w:val="000D57D1"/>
    <w:rsid w:val="000D5925"/>
    <w:rsid w:val="000D59EC"/>
    <w:rsid w:val="000D5AAF"/>
    <w:rsid w:val="000D5D3C"/>
    <w:rsid w:val="000D5F58"/>
    <w:rsid w:val="000D5FA3"/>
    <w:rsid w:val="000D6199"/>
    <w:rsid w:val="000D6306"/>
    <w:rsid w:val="000D6470"/>
    <w:rsid w:val="000D69FE"/>
    <w:rsid w:val="000D6DA4"/>
    <w:rsid w:val="000D6EA0"/>
    <w:rsid w:val="000D6F9B"/>
    <w:rsid w:val="000D7083"/>
    <w:rsid w:val="000D70B2"/>
    <w:rsid w:val="000D7406"/>
    <w:rsid w:val="000D7813"/>
    <w:rsid w:val="000D79F2"/>
    <w:rsid w:val="000D7A60"/>
    <w:rsid w:val="000D7C47"/>
    <w:rsid w:val="000D7E7C"/>
    <w:rsid w:val="000D7EB0"/>
    <w:rsid w:val="000E02FC"/>
    <w:rsid w:val="000E03A0"/>
    <w:rsid w:val="000E0419"/>
    <w:rsid w:val="000E053D"/>
    <w:rsid w:val="000E05AA"/>
    <w:rsid w:val="000E06C4"/>
    <w:rsid w:val="000E073A"/>
    <w:rsid w:val="000E07A2"/>
    <w:rsid w:val="000E07BD"/>
    <w:rsid w:val="000E09B0"/>
    <w:rsid w:val="000E0A2F"/>
    <w:rsid w:val="000E0A36"/>
    <w:rsid w:val="000E0B34"/>
    <w:rsid w:val="000E0BB1"/>
    <w:rsid w:val="000E0ED9"/>
    <w:rsid w:val="000E0F0E"/>
    <w:rsid w:val="000E1152"/>
    <w:rsid w:val="000E1384"/>
    <w:rsid w:val="000E1536"/>
    <w:rsid w:val="000E164D"/>
    <w:rsid w:val="000E1767"/>
    <w:rsid w:val="000E17AF"/>
    <w:rsid w:val="000E1880"/>
    <w:rsid w:val="000E18E7"/>
    <w:rsid w:val="000E1921"/>
    <w:rsid w:val="000E1DAA"/>
    <w:rsid w:val="000E1DBC"/>
    <w:rsid w:val="000E20A9"/>
    <w:rsid w:val="000E20F8"/>
    <w:rsid w:val="000E22CA"/>
    <w:rsid w:val="000E240C"/>
    <w:rsid w:val="000E24D8"/>
    <w:rsid w:val="000E2588"/>
    <w:rsid w:val="000E2820"/>
    <w:rsid w:val="000E296A"/>
    <w:rsid w:val="000E2A54"/>
    <w:rsid w:val="000E2AA7"/>
    <w:rsid w:val="000E2B01"/>
    <w:rsid w:val="000E2B64"/>
    <w:rsid w:val="000E2C6A"/>
    <w:rsid w:val="000E2D25"/>
    <w:rsid w:val="000E2E77"/>
    <w:rsid w:val="000E3186"/>
    <w:rsid w:val="000E328A"/>
    <w:rsid w:val="000E3446"/>
    <w:rsid w:val="000E34AC"/>
    <w:rsid w:val="000E34ED"/>
    <w:rsid w:val="000E354C"/>
    <w:rsid w:val="000E38BB"/>
    <w:rsid w:val="000E3C59"/>
    <w:rsid w:val="000E3E72"/>
    <w:rsid w:val="000E3EB3"/>
    <w:rsid w:val="000E4026"/>
    <w:rsid w:val="000E4161"/>
    <w:rsid w:val="000E4301"/>
    <w:rsid w:val="000E449D"/>
    <w:rsid w:val="000E452A"/>
    <w:rsid w:val="000E4630"/>
    <w:rsid w:val="000E485A"/>
    <w:rsid w:val="000E4BE2"/>
    <w:rsid w:val="000E50F1"/>
    <w:rsid w:val="000E5147"/>
    <w:rsid w:val="000E5167"/>
    <w:rsid w:val="000E51DB"/>
    <w:rsid w:val="000E5536"/>
    <w:rsid w:val="000E5598"/>
    <w:rsid w:val="000E5659"/>
    <w:rsid w:val="000E57AC"/>
    <w:rsid w:val="000E5915"/>
    <w:rsid w:val="000E5ADF"/>
    <w:rsid w:val="000E5B4C"/>
    <w:rsid w:val="000E5B5B"/>
    <w:rsid w:val="000E5B8D"/>
    <w:rsid w:val="000E5BD8"/>
    <w:rsid w:val="000E5BE3"/>
    <w:rsid w:val="000E5F2C"/>
    <w:rsid w:val="000E629E"/>
    <w:rsid w:val="000E640C"/>
    <w:rsid w:val="000E6489"/>
    <w:rsid w:val="000E6526"/>
    <w:rsid w:val="000E6604"/>
    <w:rsid w:val="000E67CB"/>
    <w:rsid w:val="000E6860"/>
    <w:rsid w:val="000E6936"/>
    <w:rsid w:val="000E6A0B"/>
    <w:rsid w:val="000E6ACB"/>
    <w:rsid w:val="000E6C7F"/>
    <w:rsid w:val="000E6D12"/>
    <w:rsid w:val="000E6D4A"/>
    <w:rsid w:val="000E6D70"/>
    <w:rsid w:val="000E6DA9"/>
    <w:rsid w:val="000E6F7C"/>
    <w:rsid w:val="000E6F9B"/>
    <w:rsid w:val="000E718B"/>
    <w:rsid w:val="000E7602"/>
    <w:rsid w:val="000E7803"/>
    <w:rsid w:val="000E78E1"/>
    <w:rsid w:val="000E7B45"/>
    <w:rsid w:val="000E7C4B"/>
    <w:rsid w:val="000E7CF1"/>
    <w:rsid w:val="000E7E5E"/>
    <w:rsid w:val="000E7EEB"/>
    <w:rsid w:val="000E7F13"/>
    <w:rsid w:val="000F0026"/>
    <w:rsid w:val="000F0248"/>
    <w:rsid w:val="000F0264"/>
    <w:rsid w:val="000F043E"/>
    <w:rsid w:val="000F058B"/>
    <w:rsid w:val="000F05E5"/>
    <w:rsid w:val="000F0609"/>
    <w:rsid w:val="000F06ED"/>
    <w:rsid w:val="000F08B8"/>
    <w:rsid w:val="000F0B2A"/>
    <w:rsid w:val="000F0BDB"/>
    <w:rsid w:val="000F0CE4"/>
    <w:rsid w:val="000F0D5F"/>
    <w:rsid w:val="000F0D84"/>
    <w:rsid w:val="000F0F8A"/>
    <w:rsid w:val="000F126D"/>
    <w:rsid w:val="000F12E7"/>
    <w:rsid w:val="000F1311"/>
    <w:rsid w:val="000F1462"/>
    <w:rsid w:val="000F148B"/>
    <w:rsid w:val="000F1671"/>
    <w:rsid w:val="000F1896"/>
    <w:rsid w:val="000F1ACF"/>
    <w:rsid w:val="000F1B3C"/>
    <w:rsid w:val="000F1BCD"/>
    <w:rsid w:val="000F1C85"/>
    <w:rsid w:val="000F1FB3"/>
    <w:rsid w:val="000F21E9"/>
    <w:rsid w:val="000F2223"/>
    <w:rsid w:val="000F2264"/>
    <w:rsid w:val="000F2569"/>
    <w:rsid w:val="000F2620"/>
    <w:rsid w:val="000F2716"/>
    <w:rsid w:val="000F272C"/>
    <w:rsid w:val="000F274E"/>
    <w:rsid w:val="000F27A2"/>
    <w:rsid w:val="000F2AD3"/>
    <w:rsid w:val="000F2D35"/>
    <w:rsid w:val="000F2D48"/>
    <w:rsid w:val="000F316A"/>
    <w:rsid w:val="000F3216"/>
    <w:rsid w:val="000F33E2"/>
    <w:rsid w:val="000F3477"/>
    <w:rsid w:val="000F35A8"/>
    <w:rsid w:val="000F3741"/>
    <w:rsid w:val="000F37EC"/>
    <w:rsid w:val="000F392C"/>
    <w:rsid w:val="000F39CB"/>
    <w:rsid w:val="000F3ABB"/>
    <w:rsid w:val="000F3B07"/>
    <w:rsid w:val="000F3B7D"/>
    <w:rsid w:val="000F3CE3"/>
    <w:rsid w:val="000F3D0C"/>
    <w:rsid w:val="000F3D2A"/>
    <w:rsid w:val="000F3DCF"/>
    <w:rsid w:val="000F4009"/>
    <w:rsid w:val="000F438A"/>
    <w:rsid w:val="000F442A"/>
    <w:rsid w:val="000F4447"/>
    <w:rsid w:val="000F446A"/>
    <w:rsid w:val="000F4509"/>
    <w:rsid w:val="000F4539"/>
    <w:rsid w:val="000F453B"/>
    <w:rsid w:val="000F463F"/>
    <w:rsid w:val="000F4AED"/>
    <w:rsid w:val="000F4BFA"/>
    <w:rsid w:val="000F4C22"/>
    <w:rsid w:val="000F4EFF"/>
    <w:rsid w:val="000F4F70"/>
    <w:rsid w:val="000F4F79"/>
    <w:rsid w:val="000F5019"/>
    <w:rsid w:val="000F5389"/>
    <w:rsid w:val="000F557F"/>
    <w:rsid w:val="000F55F0"/>
    <w:rsid w:val="000F560E"/>
    <w:rsid w:val="000F56CB"/>
    <w:rsid w:val="000F574C"/>
    <w:rsid w:val="000F578E"/>
    <w:rsid w:val="000F5831"/>
    <w:rsid w:val="000F5CAC"/>
    <w:rsid w:val="000F5CD4"/>
    <w:rsid w:val="000F5CE9"/>
    <w:rsid w:val="000F5D58"/>
    <w:rsid w:val="000F5D65"/>
    <w:rsid w:val="000F5E47"/>
    <w:rsid w:val="000F5F2E"/>
    <w:rsid w:val="000F60B2"/>
    <w:rsid w:val="000F614C"/>
    <w:rsid w:val="000F6408"/>
    <w:rsid w:val="000F667A"/>
    <w:rsid w:val="000F6717"/>
    <w:rsid w:val="000F695C"/>
    <w:rsid w:val="000F6AFD"/>
    <w:rsid w:val="000F6D2E"/>
    <w:rsid w:val="000F6D82"/>
    <w:rsid w:val="000F6DBF"/>
    <w:rsid w:val="000F709A"/>
    <w:rsid w:val="000F716D"/>
    <w:rsid w:val="000F71F8"/>
    <w:rsid w:val="000F72E9"/>
    <w:rsid w:val="000F7330"/>
    <w:rsid w:val="000F74F5"/>
    <w:rsid w:val="000F74F8"/>
    <w:rsid w:val="000F7620"/>
    <w:rsid w:val="000F77F7"/>
    <w:rsid w:val="000F7C47"/>
    <w:rsid w:val="000F7E73"/>
    <w:rsid w:val="000F7F98"/>
    <w:rsid w:val="0010000B"/>
    <w:rsid w:val="001000CC"/>
    <w:rsid w:val="00100215"/>
    <w:rsid w:val="001002BB"/>
    <w:rsid w:val="0010034E"/>
    <w:rsid w:val="00100574"/>
    <w:rsid w:val="00100A07"/>
    <w:rsid w:val="00100B85"/>
    <w:rsid w:val="00100BE0"/>
    <w:rsid w:val="00100BE8"/>
    <w:rsid w:val="00100FD6"/>
    <w:rsid w:val="00101043"/>
    <w:rsid w:val="0010104B"/>
    <w:rsid w:val="001012CD"/>
    <w:rsid w:val="0010133C"/>
    <w:rsid w:val="001014AF"/>
    <w:rsid w:val="00101646"/>
    <w:rsid w:val="00101787"/>
    <w:rsid w:val="0010195E"/>
    <w:rsid w:val="001019B2"/>
    <w:rsid w:val="00101A0E"/>
    <w:rsid w:val="00101A7F"/>
    <w:rsid w:val="00101C6A"/>
    <w:rsid w:val="00101D67"/>
    <w:rsid w:val="00101F3C"/>
    <w:rsid w:val="00102024"/>
    <w:rsid w:val="00102060"/>
    <w:rsid w:val="00102085"/>
    <w:rsid w:val="001020BA"/>
    <w:rsid w:val="00102159"/>
    <w:rsid w:val="001021D7"/>
    <w:rsid w:val="001022C2"/>
    <w:rsid w:val="001024DF"/>
    <w:rsid w:val="00102578"/>
    <w:rsid w:val="00102581"/>
    <w:rsid w:val="0010260E"/>
    <w:rsid w:val="0010274C"/>
    <w:rsid w:val="001028CC"/>
    <w:rsid w:val="00102B12"/>
    <w:rsid w:val="00102B13"/>
    <w:rsid w:val="00102BD5"/>
    <w:rsid w:val="00102CFE"/>
    <w:rsid w:val="00103182"/>
    <w:rsid w:val="00103533"/>
    <w:rsid w:val="001035E6"/>
    <w:rsid w:val="0010360A"/>
    <w:rsid w:val="00103689"/>
    <w:rsid w:val="00103724"/>
    <w:rsid w:val="00103788"/>
    <w:rsid w:val="00103A86"/>
    <w:rsid w:val="00103ABF"/>
    <w:rsid w:val="00103B87"/>
    <w:rsid w:val="00103C05"/>
    <w:rsid w:val="00104007"/>
    <w:rsid w:val="0010414F"/>
    <w:rsid w:val="001041C8"/>
    <w:rsid w:val="001041D1"/>
    <w:rsid w:val="00104283"/>
    <w:rsid w:val="001043F6"/>
    <w:rsid w:val="001043FE"/>
    <w:rsid w:val="0010463D"/>
    <w:rsid w:val="00104744"/>
    <w:rsid w:val="001047DB"/>
    <w:rsid w:val="001047E6"/>
    <w:rsid w:val="001048D9"/>
    <w:rsid w:val="00104991"/>
    <w:rsid w:val="00104D95"/>
    <w:rsid w:val="00104E87"/>
    <w:rsid w:val="00104F6B"/>
    <w:rsid w:val="00104FCE"/>
    <w:rsid w:val="00104FE3"/>
    <w:rsid w:val="001053BF"/>
    <w:rsid w:val="001053CF"/>
    <w:rsid w:val="00105448"/>
    <w:rsid w:val="001054FE"/>
    <w:rsid w:val="001055F1"/>
    <w:rsid w:val="00105672"/>
    <w:rsid w:val="00105690"/>
    <w:rsid w:val="00105A5C"/>
    <w:rsid w:val="00105BD4"/>
    <w:rsid w:val="00105BF0"/>
    <w:rsid w:val="00105DD4"/>
    <w:rsid w:val="00105F6F"/>
    <w:rsid w:val="00105FDE"/>
    <w:rsid w:val="00105FEA"/>
    <w:rsid w:val="001060D1"/>
    <w:rsid w:val="00106250"/>
    <w:rsid w:val="00106292"/>
    <w:rsid w:val="001062F7"/>
    <w:rsid w:val="001063F0"/>
    <w:rsid w:val="00106404"/>
    <w:rsid w:val="00106423"/>
    <w:rsid w:val="00106460"/>
    <w:rsid w:val="001064D1"/>
    <w:rsid w:val="00106633"/>
    <w:rsid w:val="00106770"/>
    <w:rsid w:val="00106775"/>
    <w:rsid w:val="0010684A"/>
    <w:rsid w:val="001068C5"/>
    <w:rsid w:val="0010691D"/>
    <w:rsid w:val="00106962"/>
    <w:rsid w:val="001069FE"/>
    <w:rsid w:val="00106AD9"/>
    <w:rsid w:val="00106B69"/>
    <w:rsid w:val="00106C66"/>
    <w:rsid w:val="00106CC3"/>
    <w:rsid w:val="00106D60"/>
    <w:rsid w:val="00106EEB"/>
    <w:rsid w:val="00107051"/>
    <w:rsid w:val="00107281"/>
    <w:rsid w:val="0010742C"/>
    <w:rsid w:val="00107672"/>
    <w:rsid w:val="0010794D"/>
    <w:rsid w:val="0010795B"/>
    <w:rsid w:val="00107ADA"/>
    <w:rsid w:val="00107B04"/>
    <w:rsid w:val="00107B3B"/>
    <w:rsid w:val="00107DA7"/>
    <w:rsid w:val="00107DF7"/>
    <w:rsid w:val="00107E27"/>
    <w:rsid w:val="00107F9B"/>
    <w:rsid w:val="001100B1"/>
    <w:rsid w:val="001101F0"/>
    <w:rsid w:val="001103B9"/>
    <w:rsid w:val="001103F4"/>
    <w:rsid w:val="00110461"/>
    <w:rsid w:val="001104DB"/>
    <w:rsid w:val="00110532"/>
    <w:rsid w:val="001105E9"/>
    <w:rsid w:val="001107BE"/>
    <w:rsid w:val="00110932"/>
    <w:rsid w:val="001109AC"/>
    <w:rsid w:val="00110A60"/>
    <w:rsid w:val="00110A7F"/>
    <w:rsid w:val="00110B21"/>
    <w:rsid w:val="00110B52"/>
    <w:rsid w:val="00110B79"/>
    <w:rsid w:val="00110E87"/>
    <w:rsid w:val="00110EBF"/>
    <w:rsid w:val="00110EED"/>
    <w:rsid w:val="00111085"/>
    <w:rsid w:val="00111176"/>
    <w:rsid w:val="001112A3"/>
    <w:rsid w:val="0011139C"/>
    <w:rsid w:val="0011154C"/>
    <w:rsid w:val="001115EC"/>
    <w:rsid w:val="001115F6"/>
    <w:rsid w:val="00111785"/>
    <w:rsid w:val="001119CF"/>
    <w:rsid w:val="001119E4"/>
    <w:rsid w:val="00111A42"/>
    <w:rsid w:val="00111A9E"/>
    <w:rsid w:val="00111EB0"/>
    <w:rsid w:val="00112006"/>
    <w:rsid w:val="0011207C"/>
    <w:rsid w:val="001120B8"/>
    <w:rsid w:val="00112230"/>
    <w:rsid w:val="001122BD"/>
    <w:rsid w:val="001123E7"/>
    <w:rsid w:val="001124FB"/>
    <w:rsid w:val="00112536"/>
    <w:rsid w:val="00112540"/>
    <w:rsid w:val="001126B2"/>
    <w:rsid w:val="0011273D"/>
    <w:rsid w:val="001127F1"/>
    <w:rsid w:val="00112AE5"/>
    <w:rsid w:val="00112C5A"/>
    <w:rsid w:val="00112DCE"/>
    <w:rsid w:val="00113149"/>
    <w:rsid w:val="00113160"/>
    <w:rsid w:val="001131CB"/>
    <w:rsid w:val="00113442"/>
    <w:rsid w:val="001136F4"/>
    <w:rsid w:val="00113967"/>
    <w:rsid w:val="00113B30"/>
    <w:rsid w:val="00113C5D"/>
    <w:rsid w:val="001140CE"/>
    <w:rsid w:val="00114141"/>
    <w:rsid w:val="001146C9"/>
    <w:rsid w:val="0011495F"/>
    <w:rsid w:val="00114B42"/>
    <w:rsid w:val="00114B45"/>
    <w:rsid w:val="00114DEB"/>
    <w:rsid w:val="00114E79"/>
    <w:rsid w:val="001152AF"/>
    <w:rsid w:val="00115351"/>
    <w:rsid w:val="00115431"/>
    <w:rsid w:val="001154AD"/>
    <w:rsid w:val="001156B2"/>
    <w:rsid w:val="00115796"/>
    <w:rsid w:val="00115821"/>
    <w:rsid w:val="001159E0"/>
    <w:rsid w:val="00115AC9"/>
    <w:rsid w:val="00115B0A"/>
    <w:rsid w:val="00115B2C"/>
    <w:rsid w:val="00115BA1"/>
    <w:rsid w:val="00115E30"/>
    <w:rsid w:val="00115E55"/>
    <w:rsid w:val="00115E83"/>
    <w:rsid w:val="00115F54"/>
    <w:rsid w:val="00116189"/>
    <w:rsid w:val="001162A9"/>
    <w:rsid w:val="001162D6"/>
    <w:rsid w:val="001163F4"/>
    <w:rsid w:val="001167FE"/>
    <w:rsid w:val="0011683C"/>
    <w:rsid w:val="001168A0"/>
    <w:rsid w:val="00116F06"/>
    <w:rsid w:val="00116F7A"/>
    <w:rsid w:val="00116F82"/>
    <w:rsid w:val="0011737F"/>
    <w:rsid w:val="00117381"/>
    <w:rsid w:val="00117490"/>
    <w:rsid w:val="001174F1"/>
    <w:rsid w:val="0011763C"/>
    <w:rsid w:val="0011774A"/>
    <w:rsid w:val="00117753"/>
    <w:rsid w:val="00117762"/>
    <w:rsid w:val="001177AE"/>
    <w:rsid w:val="001177F3"/>
    <w:rsid w:val="001178FE"/>
    <w:rsid w:val="0011797E"/>
    <w:rsid w:val="00117B96"/>
    <w:rsid w:val="00117CDC"/>
    <w:rsid w:val="00117F83"/>
    <w:rsid w:val="0012000A"/>
    <w:rsid w:val="00120225"/>
    <w:rsid w:val="00120238"/>
    <w:rsid w:val="00120270"/>
    <w:rsid w:val="0012030C"/>
    <w:rsid w:val="00120681"/>
    <w:rsid w:val="0012087E"/>
    <w:rsid w:val="00120A84"/>
    <w:rsid w:val="00120C0A"/>
    <w:rsid w:val="00120CB4"/>
    <w:rsid w:val="00120E6D"/>
    <w:rsid w:val="00120EAA"/>
    <w:rsid w:val="00120F66"/>
    <w:rsid w:val="00121042"/>
    <w:rsid w:val="00121080"/>
    <w:rsid w:val="001212D7"/>
    <w:rsid w:val="00121391"/>
    <w:rsid w:val="00121431"/>
    <w:rsid w:val="0012155A"/>
    <w:rsid w:val="00121648"/>
    <w:rsid w:val="00121844"/>
    <w:rsid w:val="00121C2D"/>
    <w:rsid w:val="00121C58"/>
    <w:rsid w:val="00121ED1"/>
    <w:rsid w:val="00121F3D"/>
    <w:rsid w:val="00122078"/>
    <w:rsid w:val="00122168"/>
    <w:rsid w:val="001223A9"/>
    <w:rsid w:val="00122603"/>
    <w:rsid w:val="001226BA"/>
    <w:rsid w:val="0012271C"/>
    <w:rsid w:val="00122732"/>
    <w:rsid w:val="00122A78"/>
    <w:rsid w:val="00122B5C"/>
    <w:rsid w:val="00122C13"/>
    <w:rsid w:val="00122F5A"/>
    <w:rsid w:val="001230A2"/>
    <w:rsid w:val="00123278"/>
    <w:rsid w:val="0012327C"/>
    <w:rsid w:val="0012329F"/>
    <w:rsid w:val="00123302"/>
    <w:rsid w:val="00123351"/>
    <w:rsid w:val="001234E7"/>
    <w:rsid w:val="001236CE"/>
    <w:rsid w:val="001236DB"/>
    <w:rsid w:val="0012381C"/>
    <w:rsid w:val="00123E63"/>
    <w:rsid w:val="00123EC5"/>
    <w:rsid w:val="00123F47"/>
    <w:rsid w:val="001240C6"/>
    <w:rsid w:val="00124369"/>
    <w:rsid w:val="001244E7"/>
    <w:rsid w:val="00124671"/>
    <w:rsid w:val="00124720"/>
    <w:rsid w:val="00124722"/>
    <w:rsid w:val="001247CE"/>
    <w:rsid w:val="00124B9B"/>
    <w:rsid w:val="00124C8E"/>
    <w:rsid w:val="00124D95"/>
    <w:rsid w:val="00124D9E"/>
    <w:rsid w:val="00124DC7"/>
    <w:rsid w:val="00124DEC"/>
    <w:rsid w:val="00124F96"/>
    <w:rsid w:val="001250D8"/>
    <w:rsid w:val="00125189"/>
    <w:rsid w:val="001251E4"/>
    <w:rsid w:val="001251F4"/>
    <w:rsid w:val="001252E7"/>
    <w:rsid w:val="001255ED"/>
    <w:rsid w:val="00125601"/>
    <w:rsid w:val="001256B3"/>
    <w:rsid w:val="00125919"/>
    <w:rsid w:val="00125A20"/>
    <w:rsid w:val="00125B54"/>
    <w:rsid w:val="00125CB9"/>
    <w:rsid w:val="00125DEF"/>
    <w:rsid w:val="00125FFD"/>
    <w:rsid w:val="0012615C"/>
    <w:rsid w:val="00126192"/>
    <w:rsid w:val="001262D7"/>
    <w:rsid w:val="001266CE"/>
    <w:rsid w:val="001266D2"/>
    <w:rsid w:val="001266F4"/>
    <w:rsid w:val="001267F5"/>
    <w:rsid w:val="00126800"/>
    <w:rsid w:val="00126934"/>
    <w:rsid w:val="00126943"/>
    <w:rsid w:val="001269BE"/>
    <w:rsid w:val="00126D83"/>
    <w:rsid w:val="00126DF7"/>
    <w:rsid w:val="0012706B"/>
    <w:rsid w:val="001270A7"/>
    <w:rsid w:val="001270B3"/>
    <w:rsid w:val="00127198"/>
    <w:rsid w:val="0012729C"/>
    <w:rsid w:val="001272D5"/>
    <w:rsid w:val="00127468"/>
    <w:rsid w:val="0012763F"/>
    <w:rsid w:val="0012769D"/>
    <w:rsid w:val="00127786"/>
    <w:rsid w:val="00127A29"/>
    <w:rsid w:val="00127A2C"/>
    <w:rsid w:val="00127A67"/>
    <w:rsid w:val="00127A7F"/>
    <w:rsid w:val="00127AF9"/>
    <w:rsid w:val="00127E3E"/>
    <w:rsid w:val="00127ECD"/>
    <w:rsid w:val="00127EEF"/>
    <w:rsid w:val="00127F0B"/>
    <w:rsid w:val="00130308"/>
    <w:rsid w:val="001303B3"/>
    <w:rsid w:val="001303C8"/>
    <w:rsid w:val="00130407"/>
    <w:rsid w:val="001304C2"/>
    <w:rsid w:val="001305A7"/>
    <w:rsid w:val="001305C6"/>
    <w:rsid w:val="001306AC"/>
    <w:rsid w:val="0013089D"/>
    <w:rsid w:val="00130A8C"/>
    <w:rsid w:val="00130ACF"/>
    <w:rsid w:val="00130DDD"/>
    <w:rsid w:val="00130EB3"/>
    <w:rsid w:val="00130ED6"/>
    <w:rsid w:val="00131431"/>
    <w:rsid w:val="00131504"/>
    <w:rsid w:val="0013158A"/>
    <w:rsid w:val="001315BF"/>
    <w:rsid w:val="00131648"/>
    <w:rsid w:val="0013187F"/>
    <w:rsid w:val="0013188F"/>
    <w:rsid w:val="00131A72"/>
    <w:rsid w:val="00131CEE"/>
    <w:rsid w:val="00131D68"/>
    <w:rsid w:val="00131D78"/>
    <w:rsid w:val="00131F1B"/>
    <w:rsid w:val="00131F30"/>
    <w:rsid w:val="00131FD1"/>
    <w:rsid w:val="00131FED"/>
    <w:rsid w:val="00132085"/>
    <w:rsid w:val="001320B5"/>
    <w:rsid w:val="0013213F"/>
    <w:rsid w:val="0013224A"/>
    <w:rsid w:val="001322A1"/>
    <w:rsid w:val="0013239E"/>
    <w:rsid w:val="0013241D"/>
    <w:rsid w:val="0013243E"/>
    <w:rsid w:val="00132731"/>
    <w:rsid w:val="001327B3"/>
    <w:rsid w:val="0013284B"/>
    <w:rsid w:val="001328DD"/>
    <w:rsid w:val="00132915"/>
    <w:rsid w:val="0013296A"/>
    <w:rsid w:val="001329E9"/>
    <w:rsid w:val="00132B20"/>
    <w:rsid w:val="00132C91"/>
    <w:rsid w:val="00132CC0"/>
    <w:rsid w:val="00132DBE"/>
    <w:rsid w:val="00133071"/>
    <w:rsid w:val="00133274"/>
    <w:rsid w:val="00133406"/>
    <w:rsid w:val="0013368A"/>
    <w:rsid w:val="001337A4"/>
    <w:rsid w:val="00133A3C"/>
    <w:rsid w:val="00133A8A"/>
    <w:rsid w:val="00133B83"/>
    <w:rsid w:val="00133E07"/>
    <w:rsid w:val="0013422D"/>
    <w:rsid w:val="001342AB"/>
    <w:rsid w:val="001342E2"/>
    <w:rsid w:val="0013466C"/>
    <w:rsid w:val="001348A6"/>
    <w:rsid w:val="0013492B"/>
    <w:rsid w:val="00134A61"/>
    <w:rsid w:val="00134C10"/>
    <w:rsid w:val="00134C50"/>
    <w:rsid w:val="00134D17"/>
    <w:rsid w:val="00135286"/>
    <w:rsid w:val="001353F9"/>
    <w:rsid w:val="0013577B"/>
    <w:rsid w:val="00135850"/>
    <w:rsid w:val="00135AC4"/>
    <w:rsid w:val="00135B73"/>
    <w:rsid w:val="00135CDD"/>
    <w:rsid w:val="00135D03"/>
    <w:rsid w:val="00135DFF"/>
    <w:rsid w:val="00135F2E"/>
    <w:rsid w:val="0013603F"/>
    <w:rsid w:val="0013622F"/>
    <w:rsid w:val="001365DA"/>
    <w:rsid w:val="00136632"/>
    <w:rsid w:val="0013690F"/>
    <w:rsid w:val="001369C7"/>
    <w:rsid w:val="00136B02"/>
    <w:rsid w:val="00136C0F"/>
    <w:rsid w:val="00136C50"/>
    <w:rsid w:val="00136C6B"/>
    <w:rsid w:val="00136CAD"/>
    <w:rsid w:val="00136E55"/>
    <w:rsid w:val="0013702A"/>
    <w:rsid w:val="0013708C"/>
    <w:rsid w:val="00137117"/>
    <w:rsid w:val="0013727C"/>
    <w:rsid w:val="00137377"/>
    <w:rsid w:val="00137406"/>
    <w:rsid w:val="00137642"/>
    <w:rsid w:val="00137698"/>
    <w:rsid w:val="0013787D"/>
    <w:rsid w:val="00137882"/>
    <w:rsid w:val="001378BE"/>
    <w:rsid w:val="001378DF"/>
    <w:rsid w:val="00137B15"/>
    <w:rsid w:val="00137C78"/>
    <w:rsid w:val="00137CAC"/>
    <w:rsid w:val="00137ED0"/>
    <w:rsid w:val="00137ED6"/>
    <w:rsid w:val="00137FDE"/>
    <w:rsid w:val="00140103"/>
    <w:rsid w:val="001404F1"/>
    <w:rsid w:val="0014099A"/>
    <w:rsid w:val="00140A5D"/>
    <w:rsid w:val="00140AAD"/>
    <w:rsid w:val="00140B62"/>
    <w:rsid w:val="00140C03"/>
    <w:rsid w:val="00140E09"/>
    <w:rsid w:val="00140EDC"/>
    <w:rsid w:val="00140F18"/>
    <w:rsid w:val="0014105C"/>
    <w:rsid w:val="00141623"/>
    <w:rsid w:val="0014163E"/>
    <w:rsid w:val="0014169E"/>
    <w:rsid w:val="00141776"/>
    <w:rsid w:val="00141835"/>
    <w:rsid w:val="001418E4"/>
    <w:rsid w:val="001418FD"/>
    <w:rsid w:val="00141AAE"/>
    <w:rsid w:val="00141E97"/>
    <w:rsid w:val="00141FDF"/>
    <w:rsid w:val="00142039"/>
    <w:rsid w:val="00142060"/>
    <w:rsid w:val="00142179"/>
    <w:rsid w:val="001424C7"/>
    <w:rsid w:val="0014257B"/>
    <w:rsid w:val="001425B7"/>
    <w:rsid w:val="00142642"/>
    <w:rsid w:val="001427D5"/>
    <w:rsid w:val="001427F2"/>
    <w:rsid w:val="001429B9"/>
    <w:rsid w:val="001429C1"/>
    <w:rsid w:val="00142AA7"/>
    <w:rsid w:val="00142B17"/>
    <w:rsid w:val="00142BEC"/>
    <w:rsid w:val="00142C4B"/>
    <w:rsid w:val="00142C7A"/>
    <w:rsid w:val="0014315E"/>
    <w:rsid w:val="001431B0"/>
    <w:rsid w:val="00143264"/>
    <w:rsid w:val="00143376"/>
    <w:rsid w:val="001434C8"/>
    <w:rsid w:val="00143688"/>
    <w:rsid w:val="001437F1"/>
    <w:rsid w:val="00143B90"/>
    <w:rsid w:val="00143D52"/>
    <w:rsid w:val="00143DA4"/>
    <w:rsid w:val="00144130"/>
    <w:rsid w:val="001441F0"/>
    <w:rsid w:val="001444E7"/>
    <w:rsid w:val="001445F4"/>
    <w:rsid w:val="0014497C"/>
    <w:rsid w:val="00144C47"/>
    <w:rsid w:val="00144DCA"/>
    <w:rsid w:val="00144E05"/>
    <w:rsid w:val="00144EB2"/>
    <w:rsid w:val="00145261"/>
    <w:rsid w:val="0014542B"/>
    <w:rsid w:val="00145450"/>
    <w:rsid w:val="001454D5"/>
    <w:rsid w:val="00145613"/>
    <w:rsid w:val="00145686"/>
    <w:rsid w:val="001456A0"/>
    <w:rsid w:val="00145E26"/>
    <w:rsid w:val="00145E74"/>
    <w:rsid w:val="00145F29"/>
    <w:rsid w:val="001460B8"/>
    <w:rsid w:val="0014624C"/>
    <w:rsid w:val="00146257"/>
    <w:rsid w:val="0014628D"/>
    <w:rsid w:val="001465D9"/>
    <w:rsid w:val="001466E8"/>
    <w:rsid w:val="00146946"/>
    <w:rsid w:val="00146A2D"/>
    <w:rsid w:val="00146B42"/>
    <w:rsid w:val="00146C6E"/>
    <w:rsid w:val="00146C7D"/>
    <w:rsid w:val="00146C8C"/>
    <w:rsid w:val="00146CA1"/>
    <w:rsid w:val="00146D62"/>
    <w:rsid w:val="00146E07"/>
    <w:rsid w:val="001471BA"/>
    <w:rsid w:val="00147234"/>
    <w:rsid w:val="00147497"/>
    <w:rsid w:val="001478E7"/>
    <w:rsid w:val="00147CFE"/>
    <w:rsid w:val="00147FFB"/>
    <w:rsid w:val="00150264"/>
    <w:rsid w:val="00150277"/>
    <w:rsid w:val="001503E6"/>
    <w:rsid w:val="001506A9"/>
    <w:rsid w:val="001506E4"/>
    <w:rsid w:val="0015081C"/>
    <w:rsid w:val="0015082F"/>
    <w:rsid w:val="00150840"/>
    <w:rsid w:val="0015096F"/>
    <w:rsid w:val="00150A6F"/>
    <w:rsid w:val="00150AA1"/>
    <w:rsid w:val="00150B78"/>
    <w:rsid w:val="00150C6A"/>
    <w:rsid w:val="00150CFA"/>
    <w:rsid w:val="00150E7E"/>
    <w:rsid w:val="0015109A"/>
    <w:rsid w:val="0015111C"/>
    <w:rsid w:val="001512DA"/>
    <w:rsid w:val="0015147A"/>
    <w:rsid w:val="00151529"/>
    <w:rsid w:val="0015175C"/>
    <w:rsid w:val="00151799"/>
    <w:rsid w:val="001517F3"/>
    <w:rsid w:val="001517F8"/>
    <w:rsid w:val="001518DC"/>
    <w:rsid w:val="00151BB7"/>
    <w:rsid w:val="00151CE1"/>
    <w:rsid w:val="00151D28"/>
    <w:rsid w:val="00151DEE"/>
    <w:rsid w:val="00151EEB"/>
    <w:rsid w:val="00152184"/>
    <w:rsid w:val="00152194"/>
    <w:rsid w:val="0015224A"/>
    <w:rsid w:val="0015235E"/>
    <w:rsid w:val="0015236C"/>
    <w:rsid w:val="0015242F"/>
    <w:rsid w:val="00152430"/>
    <w:rsid w:val="00152A45"/>
    <w:rsid w:val="00152AA2"/>
    <w:rsid w:val="00152AED"/>
    <w:rsid w:val="00152B61"/>
    <w:rsid w:val="00152C56"/>
    <w:rsid w:val="00152CD8"/>
    <w:rsid w:val="00152D39"/>
    <w:rsid w:val="00152ED5"/>
    <w:rsid w:val="00152EF2"/>
    <w:rsid w:val="00152FF9"/>
    <w:rsid w:val="00153096"/>
    <w:rsid w:val="0015309B"/>
    <w:rsid w:val="001530C2"/>
    <w:rsid w:val="001530F0"/>
    <w:rsid w:val="001533AC"/>
    <w:rsid w:val="00153651"/>
    <w:rsid w:val="00153759"/>
    <w:rsid w:val="00153935"/>
    <w:rsid w:val="00153986"/>
    <w:rsid w:val="00153A3C"/>
    <w:rsid w:val="00153A45"/>
    <w:rsid w:val="00153B46"/>
    <w:rsid w:val="00153B48"/>
    <w:rsid w:val="00153C2F"/>
    <w:rsid w:val="00153C63"/>
    <w:rsid w:val="001540E5"/>
    <w:rsid w:val="0015411E"/>
    <w:rsid w:val="001541CE"/>
    <w:rsid w:val="001542ED"/>
    <w:rsid w:val="001543DA"/>
    <w:rsid w:val="001546CB"/>
    <w:rsid w:val="001547E3"/>
    <w:rsid w:val="00154ACF"/>
    <w:rsid w:val="00154CCA"/>
    <w:rsid w:val="00154D4F"/>
    <w:rsid w:val="00154DF3"/>
    <w:rsid w:val="00154E6B"/>
    <w:rsid w:val="00154ED7"/>
    <w:rsid w:val="00154F34"/>
    <w:rsid w:val="00154F38"/>
    <w:rsid w:val="00154F5A"/>
    <w:rsid w:val="00154FE0"/>
    <w:rsid w:val="0015509F"/>
    <w:rsid w:val="001552A2"/>
    <w:rsid w:val="00155360"/>
    <w:rsid w:val="001553E5"/>
    <w:rsid w:val="00155470"/>
    <w:rsid w:val="001555FF"/>
    <w:rsid w:val="00155649"/>
    <w:rsid w:val="001556EA"/>
    <w:rsid w:val="00155789"/>
    <w:rsid w:val="001558D0"/>
    <w:rsid w:val="00155A71"/>
    <w:rsid w:val="00155CBE"/>
    <w:rsid w:val="00155E6F"/>
    <w:rsid w:val="00155EB4"/>
    <w:rsid w:val="00155FC9"/>
    <w:rsid w:val="001561C7"/>
    <w:rsid w:val="00156275"/>
    <w:rsid w:val="00156299"/>
    <w:rsid w:val="00156307"/>
    <w:rsid w:val="00156345"/>
    <w:rsid w:val="001564A6"/>
    <w:rsid w:val="00156506"/>
    <w:rsid w:val="00156545"/>
    <w:rsid w:val="001565A4"/>
    <w:rsid w:val="0015684A"/>
    <w:rsid w:val="00156BE2"/>
    <w:rsid w:val="00156C7E"/>
    <w:rsid w:val="00156CC4"/>
    <w:rsid w:val="00156D90"/>
    <w:rsid w:val="00156E57"/>
    <w:rsid w:val="00157006"/>
    <w:rsid w:val="00157058"/>
    <w:rsid w:val="001570D5"/>
    <w:rsid w:val="001570F1"/>
    <w:rsid w:val="00157276"/>
    <w:rsid w:val="00157328"/>
    <w:rsid w:val="00157595"/>
    <w:rsid w:val="001575C6"/>
    <w:rsid w:val="0015764A"/>
    <w:rsid w:val="0015777F"/>
    <w:rsid w:val="001577E7"/>
    <w:rsid w:val="00157961"/>
    <w:rsid w:val="00157991"/>
    <w:rsid w:val="00157A38"/>
    <w:rsid w:val="00157A6B"/>
    <w:rsid w:val="00157B7B"/>
    <w:rsid w:val="00157CFE"/>
    <w:rsid w:val="00157E46"/>
    <w:rsid w:val="00157F2B"/>
    <w:rsid w:val="00158E8B"/>
    <w:rsid w:val="00160009"/>
    <w:rsid w:val="0016002B"/>
    <w:rsid w:val="00160114"/>
    <w:rsid w:val="001601A9"/>
    <w:rsid w:val="00160200"/>
    <w:rsid w:val="001603AF"/>
    <w:rsid w:val="001603F2"/>
    <w:rsid w:val="001606E6"/>
    <w:rsid w:val="00160984"/>
    <w:rsid w:val="00160A2C"/>
    <w:rsid w:val="00160BEF"/>
    <w:rsid w:val="00160E0C"/>
    <w:rsid w:val="001612BA"/>
    <w:rsid w:val="001615D5"/>
    <w:rsid w:val="001616BB"/>
    <w:rsid w:val="001616E7"/>
    <w:rsid w:val="0016184B"/>
    <w:rsid w:val="001618B1"/>
    <w:rsid w:val="00161DC5"/>
    <w:rsid w:val="00161DCE"/>
    <w:rsid w:val="00161E0C"/>
    <w:rsid w:val="00161E4B"/>
    <w:rsid w:val="00161EA9"/>
    <w:rsid w:val="00161ED6"/>
    <w:rsid w:val="00161F81"/>
    <w:rsid w:val="00162032"/>
    <w:rsid w:val="00162139"/>
    <w:rsid w:val="00162348"/>
    <w:rsid w:val="001623DC"/>
    <w:rsid w:val="00162473"/>
    <w:rsid w:val="00162704"/>
    <w:rsid w:val="00162730"/>
    <w:rsid w:val="00162795"/>
    <w:rsid w:val="00162807"/>
    <w:rsid w:val="00162866"/>
    <w:rsid w:val="00162A93"/>
    <w:rsid w:val="00162B69"/>
    <w:rsid w:val="00162E51"/>
    <w:rsid w:val="00162EF5"/>
    <w:rsid w:val="00162EFB"/>
    <w:rsid w:val="0016305D"/>
    <w:rsid w:val="00163273"/>
    <w:rsid w:val="00163290"/>
    <w:rsid w:val="001633F2"/>
    <w:rsid w:val="0016345C"/>
    <w:rsid w:val="001634DB"/>
    <w:rsid w:val="00163536"/>
    <w:rsid w:val="00163576"/>
    <w:rsid w:val="0016368F"/>
    <w:rsid w:val="00163824"/>
    <w:rsid w:val="00163852"/>
    <w:rsid w:val="001639C7"/>
    <w:rsid w:val="00163A84"/>
    <w:rsid w:val="00163BAE"/>
    <w:rsid w:val="00163C77"/>
    <w:rsid w:val="00163D2C"/>
    <w:rsid w:val="00163DE8"/>
    <w:rsid w:val="00163F82"/>
    <w:rsid w:val="001641C2"/>
    <w:rsid w:val="001641C6"/>
    <w:rsid w:val="0016426A"/>
    <w:rsid w:val="001642DE"/>
    <w:rsid w:val="00164343"/>
    <w:rsid w:val="0016434F"/>
    <w:rsid w:val="00164409"/>
    <w:rsid w:val="0016454C"/>
    <w:rsid w:val="0016461C"/>
    <w:rsid w:val="00164729"/>
    <w:rsid w:val="0016490D"/>
    <w:rsid w:val="00164A57"/>
    <w:rsid w:val="00164AF2"/>
    <w:rsid w:val="00164BC5"/>
    <w:rsid w:val="00164C52"/>
    <w:rsid w:val="00164DA3"/>
    <w:rsid w:val="00164F10"/>
    <w:rsid w:val="00164F4A"/>
    <w:rsid w:val="00164FC1"/>
    <w:rsid w:val="0016506D"/>
    <w:rsid w:val="00165134"/>
    <w:rsid w:val="00165215"/>
    <w:rsid w:val="00165220"/>
    <w:rsid w:val="00165246"/>
    <w:rsid w:val="001652DD"/>
    <w:rsid w:val="0016549B"/>
    <w:rsid w:val="00165584"/>
    <w:rsid w:val="0016561F"/>
    <w:rsid w:val="00165D8E"/>
    <w:rsid w:val="00165DD4"/>
    <w:rsid w:val="00165E33"/>
    <w:rsid w:val="00166412"/>
    <w:rsid w:val="0016646C"/>
    <w:rsid w:val="001664F4"/>
    <w:rsid w:val="001665C9"/>
    <w:rsid w:val="00166679"/>
    <w:rsid w:val="001668AC"/>
    <w:rsid w:val="00166A85"/>
    <w:rsid w:val="00166B2B"/>
    <w:rsid w:val="00166B6F"/>
    <w:rsid w:val="00166B9F"/>
    <w:rsid w:val="00166D16"/>
    <w:rsid w:val="00166EFB"/>
    <w:rsid w:val="00166F05"/>
    <w:rsid w:val="00167049"/>
    <w:rsid w:val="001670E1"/>
    <w:rsid w:val="00167143"/>
    <w:rsid w:val="0016717A"/>
    <w:rsid w:val="001671C7"/>
    <w:rsid w:val="00167458"/>
    <w:rsid w:val="001674D2"/>
    <w:rsid w:val="001676E2"/>
    <w:rsid w:val="00167778"/>
    <w:rsid w:val="00167956"/>
    <w:rsid w:val="00167A41"/>
    <w:rsid w:val="00167BC9"/>
    <w:rsid w:val="00167C36"/>
    <w:rsid w:val="00167D49"/>
    <w:rsid w:val="00167DF7"/>
    <w:rsid w:val="00167E3A"/>
    <w:rsid w:val="0016BA18"/>
    <w:rsid w:val="00170088"/>
    <w:rsid w:val="001700EF"/>
    <w:rsid w:val="001701DE"/>
    <w:rsid w:val="00170209"/>
    <w:rsid w:val="001702B4"/>
    <w:rsid w:val="00170302"/>
    <w:rsid w:val="001703E3"/>
    <w:rsid w:val="001704CA"/>
    <w:rsid w:val="00170502"/>
    <w:rsid w:val="00170557"/>
    <w:rsid w:val="00170645"/>
    <w:rsid w:val="001706A5"/>
    <w:rsid w:val="00170816"/>
    <w:rsid w:val="00170B25"/>
    <w:rsid w:val="00170B32"/>
    <w:rsid w:val="00170C04"/>
    <w:rsid w:val="00170C37"/>
    <w:rsid w:val="00170D0A"/>
    <w:rsid w:val="00170F70"/>
    <w:rsid w:val="001711BE"/>
    <w:rsid w:val="001711F1"/>
    <w:rsid w:val="0017158E"/>
    <w:rsid w:val="0017160A"/>
    <w:rsid w:val="001716FE"/>
    <w:rsid w:val="001718B8"/>
    <w:rsid w:val="00171BC5"/>
    <w:rsid w:val="00171BFD"/>
    <w:rsid w:val="00171C27"/>
    <w:rsid w:val="00171CCD"/>
    <w:rsid w:val="00171D30"/>
    <w:rsid w:val="00171E2D"/>
    <w:rsid w:val="001720A8"/>
    <w:rsid w:val="00172188"/>
    <w:rsid w:val="001722F2"/>
    <w:rsid w:val="001723FB"/>
    <w:rsid w:val="001725B8"/>
    <w:rsid w:val="001726DF"/>
    <w:rsid w:val="00172741"/>
    <w:rsid w:val="0017283D"/>
    <w:rsid w:val="00172860"/>
    <w:rsid w:val="00172A2D"/>
    <w:rsid w:val="00172A49"/>
    <w:rsid w:val="00172AB6"/>
    <w:rsid w:val="00172CCD"/>
    <w:rsid w:val="00172D71"/>
    <w:rsid w:val="00172FB7"/>
    <w:rsid w:val="00172FE1"/>
    <w:rsid w:val="0017308A"/>
    <w:rsid w:val="001730FC"/>
    <w:rsid w:val="0017312D"/>
    <w:rsid w:val="0017314B"/>
    <w:rsid w:val="001731CA"/>
    <w:rsid w:val="00173240"/>
    <w:rsid w:val="001732A2"/>
    <w:rsid w:val="00173453"/>
    <w:rsid w:val="00173508"/>
    <w:rsid w:val="00173546"/>
    <w:rsid w:val="00173581"/>
    <w:rsid w:val="00173640"/>
    <w:rsid w:val="001737AE"/>
    <w:rsid w:val="00173851"/>
    <w:rsid w:val="0017399C"/>
    <w:rsid w:val="001739A7"/>
    <w:rsid w:val="00173A30"/>
    <w:rsid w:val="00173B11"/>
    <w:rsid w:val="00173B88"/>
    <w:rsid w:val="00173C75"/>
    <w:rsid w:val="00173D64"/>
    <w:rsid w:val="001742CD"/>
    <w:rsid w:val="0017451B"/>
    <w:rsid w:val="00174643"/>
    <w:rsid w:val="001746C6"/>
    <w:rsid w:val="00174923"/>
    <w:rsid w:val="0017492F"/>
    <w:rsid w:val="001749F2"/>
    <w:rsid w:val="00174AC8"/>
    <w:rsid w:val="00174B94"/>
    <w:rsid w:val="00174F83"/>
    <w:rsid w:val="00174FE0"/>
    <w:rsid w:val="001750FC"/>
    <w:rsid w:val="0017522A"/>
    <w:rsid w:val="00175266"/>
    <w:rsid w:val="001752AB"/>
    <w:rsid w:val="001753A9"/>
    <w:rsid w:val="00175D61"/>
    <w:rsid w:val="00175D6A"/>
    <w:rsid w:val="00175DAE"/>
    <w:rsid w:val="00176061"/>
    <w:rsid w:val="001761F7"/>
    <w:rsid w:val="0017641A"/>
    <w:rsid w:val="0017646D"/>
    <w:rsid w:val="001764E5"/>
    <w:rsid w:val="00176631"/>
    <w:rsid w:val="0017675C"/>
    <w:rsid w:val="00176824"/>
    <w:rsid w:val="00176871"/>
    <w:rsid w:val="001768A4"/>
    <w:rsid w:val="00176973"/>
    <w:rsid w:val="001769AD"/>
    <w:rsid w:val="00176AE6"/>
    <w:rsid w:val="00176BAB"/>
    <w:rsid w:val="00176BBF"/>
    <w:rsid w:val="00176D10"/>
    <w:rsid w:val="00176DE6"/>
    <w:rsid w:val="00176E14"/>
    <w:rsid w:val="00176F69"/>
    <w:rsid w:val="00176FE3"/>
    <w:rsid w:val="00177024"/>
    <w:rsid w:val="00177225"/>
    <w:rsid w:val="00177272"/>
    <w:rsid w:val="001773C9"/>
    <w:rsid w:val="001774C5"/>
    <w:rsid w:val="00177541"/>
    <w:rsid w:val="00177692"/>
    <w:rsid w:val="00177697"/>
    <w:rsid w:val="00177713"/>
    <w:rsid w:val="00177959"/>
    <w:rsid w:val="00177BD2"/>
    <w:rsid w:val="00177C35"/>
    <w:rsid w:val="00177CF3"/>
    <w:rsid w:val="0018005F"/>
    <w:rsid w:val="0018021A"/>
    <w:rsid w:val="001803DF"/>
    <w:rsid w:val="001804F5"/>
    <w:rsid w:val="001805E1"/>
    <w:rsid w:val="0018061A"/>
    <w:rsid w:val="00180626"/>
    <w:rsid w:val="001806AE"/>
    <w:rsid w:val="0018091B"/>
    <w:rsid w:val="001809E5"/>
    <w:rsid w:val="00180AF3"/>
    <w:rsid w:val="00180B3D"/>
    <w:rsid w:val="00180B67"/>
    <w:rsid w:val="00180E03"/>
    <w:rsid w:val="00180E8F"/>
    <w:rsid w:val="00180FE6"/>
    <w:rsid w:val="00181290"/>
    <w:rsid w:val="0018130C"/>
    <w:rsid w:val="001813D6"/>
    <w:rsid w:val="0018140D"/>
    <w:rsid w:val="0018166D"/>
    <w:rsid w:val="00181876"/>
    <w:rsid w:val="001819E0"/>
    <w:rsid w:val="00181A8A"/>
    <w:rsid w:val="00181B82"/>
    <w:rsid w:val="00181C79"/>
    <w:rsid w:val="00181D71"/>
    <w:rsid w:val="00181DC0"/>
    <w:rsid w:val="00181E07"/>
    <w:rsid w:val="00181EA2"/>
    <w:rsid w:val="00181FB2"/>
    <w:rsid w:val="00181FE3"/>
    <w:rsid w:val="00182022"/>
    <w:rsid w:val="00182106"/>
    <w:rsid w:val="001822AF"/>
    <w:rsid w:val="001822BE"/>
    <w:rsid w:val="00182479"/>
    <w:rsid w:val="0018247B"/>
    <w:rsid w:val="001825D4"/>
    <w:rsid w:val="001828EA"/>
    <w:rsid w:val="00182A36"/>
    <w:rsid w:val="00182C9C"/>
    <w:rsid w:val="00182CA5"/>
    <w:rsid w:val="00182D84"/>
    <w:rsid w:val="0018301F"/>
    <w:rsid w:val="001830D9"/>
    <w:rsid w:val="0018316F"/>
    <w:rsid w:val="00183273"/>
    <w:rsid w:val="001833FC"/>
    <w:rsid w:val="00183760"/>
    <w:rsid w:val="00183799"/>
    <w:rsid w:val="00183BBE"/>
    <w:rsid w:val="00183C07"/>
    <w:rsid w:val="00183C6D"/>
    <w:rsid w:val="00183CD3"/>
    <w:rsid w:val="00183F54"/>
    <w:rsid w:val="00184070"/>
    <w:rsid w:val="00184124"/>
    <w:rsid w:val="001841F2"/>
    <w:rsid w:val="00184215"/>
    <w:rsid w:val="001842C6"/>
    <w:rsid w:val="001842CB"/>
    <w:rsid w:val="00184791"/>
    <w:rsid w:val="001848C1"/>
    <w:rsid w:val="0018492B"/>
    <w:rsid w:val="001849D2"/>
    <w:rsid w:val="00184AF7"/>
    <w:rsid w:val="00184B9D"/>
    <w:rsid w:val="00184C2F"/>
    <w:rsid w:val="00184C9B"/>
    <w:rsid w:val="00184DE9"/>
    <w:rsid w:val="00184F26"/>
    <w:rsid w:val="00184FD3"/>
    <w:rsid w:val="00185335"/>
    <w:rsid w:val="001853CA"/>
    <w:rsid w:val="00185555"/>
    <w:rsid w:val="00185666"/>
    <w:rsid w:val="001856B5"/>
    <w:rsid w:val="00185715"/>
    <w:rsid w:val="001857A6"/>
    <w:rsid w:val="0018586D"/>
    <w:rsid w:val="00185A83"/>
    <w:rsid w:val="00185B49"/>
    <w:rsid w:val="00185B6A"/>
    <w:rsid w:val="00185CBC"/>
    <w:rsid w:val="00185D95"/>
    <w:rsid w:val="00185EA9"/>
    <w:rsid w:val="00185F19"/>
    <w:rsid w:val="001860B0"/>
    <w:rsid w:val="00186186"/>
    <w:rsid w:val="00186362"/>
    <w:rsid w:val="001863A9"/>
    <w:rsid w:val="0018662D"/>
    <w:rsid w:val="00186749"/>
    <w:rsid w:val="00186843"/>
    <w:rsid w:val="001868E1"/>
    <w:rsid w:val="001868F5"/>
    <w:rsid w:val="001869AD"/>
    <w:rsid w:val="00186A75"/>
    <w:rsid w:val="00186B0D"/>
    <w:rsid w:val="00186B78"/>
    <w:rsid w:val="00186CEC"/>
    <w:rsid w:val="00186EA8"/>
    <w:rsid w:val="00186ECD"/>
    <w:rsid w:val="00187245"/>
    <w:rsid w:val="00187749"/>
    <w:rsid w:val="00187913"/>
    <w:rsid w:val="00187C0F"/>
    <w:rsid w:val="00187F7B"/>
    <w:rsid w:val="0019005E"/>
    <w:rsid w:val="0019014F"/>
    <w:rsid w:val="00190171"/>
    <w:rsid w:val="001902C9"/>
    <w:rsid w:val="0019034A"/>
    <w:rsid w:val="00190372"/>
    <w:rsid w:val="00190508"/>
    <w:rsid w:val="001905DF"/>
    <w:rsid w:val="00190665"/>
    <w:rsid w:val="00190731"/>
    <w:rsid w:val="00190911"/>
    <w:rsid w:val="00190D7A"/>
    <w:rsid w:val="00190D96"/>
    <w:rsid w:val="00190D9B"/>
    <w:rsid w:val="00190E82"/>
    <w:rsid w:val="001910EA"/>
    <w:rsid w:val="001912EA"/>
    <w:rsid w:val="001913CA"/>
    <w:rsid w:val="001913D2"/>
    <w:rsid w:val="001916FF"/>
    <w:rsid w:val="001918B0"/>
    <w:rsid w:val="00191EF9"/>
    <w:rsid w:val="00191F97"/>
    <w:rsid w:val="00191FAB"/>
    <w:rsid w:val="0019205E"/>
    <w:rsid w:val="001920A3"/>
    <w:rsid w:val="00192155"/>
    <w:rsid w:val="00192218"/>
    <w:rsid w:val="001923C4"/>
    <w:rsid w:val="001923FF"/>
    <w:rsid w:val="001925B7"/>
    <w:rsid w:val="00192937"/>
    <w:rsid w:val="001929CB"/>
    <w:rsid w:val="00192A00"/>
    <w:rsid w:val="00192C5A"/>
    <w:rsid w:val="00192E34"/>
    <w:rsid w:val="00192EED"/>
    <w:rsid w:val="00192F49"/>
    <w:rsid w:val="0019311F"/>
    <w:rsid w:val="001931C5"/>
    <w:rsid w:val="00193270"/>
    <w:rsid w:val="001932FC"/>
    <w:rsid w:val="00193388"/>
    <w:rsid w:val="001933C2"/>
    <w:rsid w:val="00193490"/>
    <w:rsid w:val="00193571"/>
    <w:rsid w:val="0019366B"/>
    <w:rsid w:val="00193707"/>
    <w:rsid w:val="0019384A"/>
    <w:rsid w:val="00193B1B"/>
    <w:rsid w:val="00193B3E"/>
    <w:rsid w:val="00193B86"/>
    <w:rsid w:val="00193C23"/>
    <w:rsid w:val="00193DB9"/>
    <w:rsid w:val="00193E6E"/>
    <w:rsid w:val="00193EF1"/>
    <w:rsid w:val="00193FDD"/>
    <w:rsid w:val="001942E4"/>
    <w:rsid w:val="00194545"/>
    <w:rsid w:val="001945D3"/>
    <w:rsid w:val="0019463D"/>
    <w:rsid w:val="001947E4"/>
    <w:rsid w:val="00194882"/>
    <w:rsid w:val="0019492A"/>
    <w:rsid w:val="00194AC7"/>
    <w:rsid w:val="00194C22"/>
    <w:rsid w:val="00194C39"/>
    <w:rsid w:val="00194C4E"/>
    <w:rsid w:val="00194D1A"/>
    <w:rsid w:val="00194E8C"/>
    <w:rsid w:val="00194FC3"/>
    <w:rsid w:val="00194FFC"/>
    <w:rsid w:val="0019502C"/>
    <w:rsid w:val="00195046"/>
    <w:rsid w:val="00195398"/>
    <w:rsid w:val="0019553C"/>
    <w:rsid w:val="00195548"/>
    <w:rsid w:val="001955DE"/>
    <w:rsid w:val="0019578D"/>
    <w:rsid w:val="001957DD"/>
    <w:rsid w:val="00195919"/>
    <w:rsid w:val="001959C3"/>
    <w:rsid w:val="00195C0C"/>
    <w:rsid w:val="00195C10"/>
    <w:rsid w:val="00195C15"/>
    <w:rsid w:val="00195C21"/>
    <w:rsid w:val="00195EEF"/>
    <w:rsid w:val="00195F5B"/>
    <w:rsid w:val="00195FC4"/>
    <w:rsid w:val="0019602B"/>
    <w:rsid w:val="0019618C"/>
    <w:rsid w:val="001961D7"/>
    <w:rsid w:val="001962F6"/>
    <w:rsid w:val="00196376"/>
    <w:rsid w:val="00196443"/>
    <w:rsid w:val="00196617"/>
    <w:rsid w:val="00196633"/>
    <w:rsid w:val="0019665A"/>
    <w:rsid w:val="0019668E"/>
    <w:rsid w:val="001966D2"/>
    <w:rsid w:val="001967D5"/>
    <w:rsid w:val="001967F9"/>
    <w:rsid w:val="001968DA"/>
    <w:rsid w:val="00196927"/>
    <w:rsid w:val="0019699D"/>
    <w:rsid w:val="001969B4"/>
    <w:rsid w:val="001969D8"/>
    <w:rsid w:val="00196B52"/>
    <w:rsid w:val="00196BAA"/>
    <w:rsid w:val="00196DF3"/>
    <w:rsid w:val="00196E08"/>
    <w:rsid w:val="00196E5F"/>
    <w:rsid w:val="00196F62"/>
    <w:rsid w:val="00196F6C"/>
    <w:rsid w:val="001973E6"/>
    <w:rsid w:val="0019743F"/>
    <w:rsid w:val="001974EC"/>
    <w:rsid w:val="00197502"/>
    <w:rsid w:val="0019770B"/>
    <w:rsid w:val="0019777E"/>
    <w:rsid w:val="00197A74"/>
    <w:rsid w:val="00197B72"/>
    <w:rsid w:val="00197D00"/>
    <w:rsid w:val="00197DE8"/>
    <w:rsid w:val="00197ED7"/>
    <w:rsid w:val="00197F8A"/>
    <w:rsid w:val="00197FD1"/>
    <w:rsid w:val="001A010B"/>
    <w:rsid w:val="001A020D"/>
    <w:rsid w:val="001A0B3C"/>
    <w:rsid w:val="001A0BD8"/>
    <w:rsid w:val="001A0CE6"/>
    <w:rsid w:val="001A0F25"/>
    <w:rsid w:val="001A0F5F"/>
    <w:rsid w:val="001A12B0"/>
    <w:rsid w:val="001A12D7"/>
    <w:rsid w:val="001A1750"/>
    <w:rsid w:val="001A1915"/>
    <w:rsid w:val="001A1973"/>
    <w:rsid w:val="001A1979"/>
    <w:rsid w:val="001A1BA0"/>
    <w:rsid w:val="001A1D38"/>
    <w:rsid w:val="001A1ED4"/>
    <w:rsid w:val="001A204A"/>
    <w:rsid w:val="001A21B3"/>
    <w:rsid w:val="001A21D7"/>
    <w:rsid w:val="001A2338"/>
    <w:rsid w:val="001A234F"/>
    <w:rsid w:val="001A2350"/>
    <w:rsid w:val="001A25D8"/>
    <w:rsid w:val="001A26D4"/>
    <w:rsid w:val="001A28F7"/>
    <w:rsid w:val="001A2927"/>
    <w:rsid w:val="001A292D"/>
    <w:rsid w:val="001A2D42"/>
    <w:rsid w:val="001A2D86"/>
    <w:rsid w:val="001A2E04"/>
    <w:rsid w:val="001A2E9F"/>
    <w:rsid w:val="001A3352"/>
    <w:rsid w:val="001A3366"/>
    <w:rsid w:val="001A37B9"/>
    <w:rsid w:val="001A383D"/>
    <w:rsid w:val="001A38D2"/>
    <w:rsid w:val="001A39E6"/>
    <w:rsid w:val="001A3AE8"/>
    <w:rsid w:val="001A3AF8"/>
    <w:rsid w:val="001A3C30"/>
    <w:rsid w:val="001A3D36"/>
    <w:rsid w:val="001A3FB2"/>
    <w:rsid w:val="001A4086"/>
    <w:rsid w:val="001A409D"/>
    <w:rsid w:val="001A41F4"/>
    <w:rsid w:val="001A4270"/>
    <w:rsid w:val="001A42AA"/>
    <w:rsid w:val="001A42D8"/>
    <w:rsid w:val="001A443B"/>
    <w:rsid w:val="001A44BA"/>
    <w:rsid w:val="001A458B"/>
    <w:rsid w:val="001A460D"/>
    <w:rsid w:val="001A4631"/>
    <w:rsid w:val="001A4780"/>
    <w:rsid w:val="001A49AE"/>
    <w:rsid w:val="001A4C3E"/>
    <w:rsid w:val="001A4CFC"/>
    <w:rsid w:val="001A4DB0"/>
    <w:rsid w:val="001A4E41"/>
    <w:rsid w:val="001A4E59"/>
    <w:rsid w:val="001A4EDA"/>
    <w:rsid w:val="001A50CD"/>
    <w:rsid w:val="001A51F7"/>
    <w:rsid w:val="001A52FC"/>
    <w:rsid w:val="001A534E"/>
    <w:rsid w:val="001A5527"/>
    <w:rsid w:val="001A5575"/>
    <w:rsid w:val="001A573B"/>
    <w:rsid w:val="001A5754"/>
    <w:rsid w:val="001A57ED"/>
    <w:rsid w:val="001A5A3A"/>
    <w:rsid w:val="001A5A3F"/>
    <w:rsid w:val="001A5D2E"/>
    <w:rsid w:val="001A5F48"/>
    <w:rsid w:val="001A61F1"/>
    <w:rsid w:val="001A631D"/>
    <w:rsid w:val="001A6404"/>
    <w:rsid w:val="001A6430"/>
    <w:rsid w:val="001A6708"/>
    <w:rsid w:val="001A6846"/>
    <w:rsid w:val="001A6E09"/>
    <w:rsid w:val="001A6F17"/>
    <w:rsid w:val="001A6FD2"/>
    <w:rsid w:val="001A7066"/>
    <w:rsid w:val="001A708D"/>
    <w:rsid w:val="001A70BE"/>
    <w:rsid w:val="001A734E"/>
    <w:rsid w:val="001A75A2"/>
    <w:rsid w:val="001A7690"/>
    <w:rsid w:val="001A77D2"/>
    <w:rsid w:val="001A77F5"/>
    <w:rsid w:val="001A79D4"/>
    <w:rsid w:val="001A7A12"/>
    <w:rsid w:val="001A7AA7"/>
    <w:rsid w:val="001A7AF6"/>
    <w:rsid w:val="001A7B76"/>
    <w:rsid w:val="001A7E70"/>
    <w:rsid w:val="001A7F21"/>
    <w:rsid w:val="001A7F66"/>
    <w:rsid w:val="001A7FA6"/>
    <w:rsid w:val="001B00D9"/>
    <w:rsid w:val="001B01D4"/>
    <w:rsid w:val="001B030E"/>
    <w:rsid w:val="001B041C"/>
    <w:rsid w:val="001B04F8"/>
    <w:rsid w:val="001B051F"/>
    <w:rsid w:val="001B05C9"/>
    <w:rsid w:val="001B0830"/>
    <w:rsid w:val="001B09B5"/>
    <w:rsid w:val="001B0BA5"/>
    <w:rsid w:val="001B0C46"/>
    <w:rsid w:val="001B0C89"/>
    <w:rsid w:val="001B0D6D"/>
    <w:rsid w:val="001B0E6A"/>
    <w:rsid w:val="001B0F73"/>
    <w:rsid w:val="001B10DB"/>
    <w:rsid w:val="001B10F6"/>
    <w:rsid w:val="001B1281"/>
    <w:rsid w:val="001B1299"/>
    <w:rsid w:val="001B12B2"/>
    <w:rsid w:val="001B1350"/>
    <w:rsid w:val="001B1358"/>
    <w:rsid w:val="001B146C"/>
    <w:rsid w:val="001B153D"/>
    <w:rsid w:val="001B1588"/>
    <w:rsid w:val="001B182C"/>
    <w:rsid w:val="001B1A26"/>
    <w:rsid w:val="001B1AAE"/>
    <w:rsid w:val="001B1F75"/>
    <w:rsid w:val="001B1F9D"/>
    <w:rsid w:val="001B2001"/>
    <w:rsid w:val="001B2066"/>
    <w:rsid w:val="001B2177"/>
    <w:rsid w:val="001B227C"/>
    <w:rsid w:val="001B23FC"/>
    <w:rsid w:val="001B25B6"/>
    <w:rsid w:val="001B25E2"/>
    <w:rsid w:val="001B2684"/>
    <w:rsid w:val="001B2799"/>
    <w:rsid w:val="001B27A5"/>
    <w:rsid w:val="001B2999"/>
    <w:rsid w:val="001B2C17"/>
    <w:rsid w:val="001B2C82"/>
    <w:rsid w:val="001B2CC6"/>
    <w:rsid w:val="001B2D3B"/>
    <w:rsid w:val="001B2DD4"/>
    <w:rsid w:val="001B2E34"/>
    <w:rsid w:val="001B2E9E"/>
    <w:rsid w:val="001B3055"/>
    <w:rsid w:val="001B306A"/>
    <w:rsid w:val="001B3110"/>
    <w:rsid w:val="001B32D8"/>
    <w:rsid w:val="001B3451"/>
    <w:rsid w:val="001B34C2"/>
    <w:rsid w:val="001B351D"/>
    <w:rsid w:val="001B3702"/>
    <w:rsid w:val="001B37AD"/>
    <w:rsid w:val="001B381D"/>
    <w:rsid w:val="001B3A4D"/>
    <w:rsid w:val="001B3B52"/>
    <w:rsid w:val="001B3B7C"/>
    <w:rsid w:val="001B3BBE"/>
    <w:rsid w:val="001B3BCC"/>
    <w:rsid w:val="001B3C09"/>
    <w:rsid w:val="001B3DEC"/>
    <w:rsid w:val="001B3E21"/>
    <w:rsid w:val="001B3E5A"/>
    <w:rsid w:val="001B3F2D"/>
    <w:rsid w:val="001B3F3E"/>
    <w:rsid w:val="001B3F89"/>
    <w:rsid w:val="001B443C"/>
    <w:rsid w:val="001B462F"/>
    <w:rsid w:val="001B466C"/>
    <w:rsid w:val="001B4674"/>
    <w:rsid w:val="001B4A16"/>
    <w:rsid w:val="001B4AEF"/>
    <w:rsid w:val="001B4B3F"/>
    <w:rsid w:val="001B4B55"/>
    <w:rsid w:val="001B4CE0"/>
    <w:rsid w:val="001B4DA9"/>
    <w:rsid w:val="001B4F7E"/>
    <w:rsid w:val="001B4F89"/>
    <w:rsid w:val="001B51A4"/>
    <w:rsid w:val="001B53DD"/>
    <w:rsid w:val="001B53F7"/>
    <w:rsid w:val="001B556C"/>
    <w:rsid w:val="001B55C5"/>
    <w:rsid w:val="001B55D3"/>
    <w:rsid w:val="001B5704"/>
    <w:rsid w:val="001B5759"/>
    <w:rsid w:val="001B57E8"/>
    <w:rsid w:val="001B5A4E"/>
    <w:rsid w:val="001B5AAE"/>
    <w:rsid w:val="001B5AE4"/>
    <w:rsid w:val="001B5D19"/>
    <w:rsid w:val="001B5E19"/>
    <w:rsid w:val="001B5E3F"/>
    <w:rsid w:val="001B5FF1"/>
    <w:rsid w:val="001B6042"/>
    <w:rsid w:val="001B6180"/>
    <w:rsid w:val="001B625B"/>
    <w:rsid w:val="001B63D1"/>
    <w:rsid w:val="001B6491"/>
    <w:rsid w:val="001B666A"/>
    <w:rsid w:val="001B6743"/>
    <w:rsid w:val="001B6775"/>
    <w:rsid w:val="001B6869"/>
    <w:rsid w:val="001B6AA8"/>
    <w:rsid w:val="001B6E59"/>
    <w:rsid w:val="001B7091"/>
    <w:rsid w:val="001B70C9"/>
    <w:rsid w:val="001B72D7"/>
    <w:rsid w:val="001B730E"/>
    <w:rsid w:val="001B73F4"/>
    <w:rsid w:val="001B74AF"/>
    <w:rsid w:val="001B75BC"/>
    <w:rsid w:val="001B765E"/>
    <w:rsid w:val="001B777D"/>
    <w:rsid w:val="001B786B"/>
    <w:rsid w:val="001B790E"/>
    <w:rsid w:val="001B794D"/>
    <w:rsid w:val="001B79EF"/>
    <w:rsid w:val="001B7ABC"/>
    <w:rsid w:val="001B7BEF"/>
    <w:rsid w:val="001B7D27"/>
    <w:rsid w:val="001B7D47"/>
    <w:rsid w:val="001C0026"/>
    <w:rsid w:val="001C00E4"/>
    <w:rsid w:val="001C0326"/>
    <w:rsid w:val="001C0357"/>
    <w:rsid w:val="001C04DD"/>
    <w:rsid w:val="001C08A6"/>
    <w:rsid w:val="001C0A0E"/>
    <w:rsid w:val="001C0C85"/>
    <w:rsid w:val="001C0EE5"/>
    <w:rsid w:val="001C124E"/>
    <w:rsid w:val="001C12D2"/>
    <w:rsid w:val="001C131C"/>
    <w:rsid w:val="001C137D"/>
    <w:rsid w:val="001C13F2"/>
    <w:rsid w:val="001C14B0"/>
    <w:rsid w:val="001C1511"/>
    <w:rsid w:val="001C151F"/>
    <w:rsid w:val="001C1590"/>
    <w:rsid w:val="001C172F"/>
    <w:rsid w:val="001C18C9"/>
    <w:rsid w:val="001C1997"/>
    <w:rsid w:val="001C1A73"/>
    <w:rsid w:val="001C1A9F"/>
    <w:rsid w:val="001C1DC5"/>
    <w:rsid w:val="001C1DE0"/>
    <w:rsid w:val="001C200A"/>
    <w:rsid w:val="001C2358"/>
    <w:rsid w:val="001C2529"/>
    <w:rsid w:val="001C29A4"/>
    <w:rsid w:val="001C2A28"/>
    <w:rsid w:val="001C2A42"/>
    <w:rsid w:val="001C2C37"/>
    <w:rsid w:val="001C2C8D"/>
    <w:rsid w:val="001C2E82"/>
    <w:rsid w:val="001C33DA"/>
    <w:rsid w:val="001C348C"/>
    <w:rsid w:val="001C3499"/>
    <w:rsid w:val="001C354F"/>
    <w:rsid w:val="001C38C6"/>
    <w:rsid w:val="001C391E"/>
    <w:rsid w:val="001C3935"/>
    <w:rsid w:val="001C3AB6"/>
    <w:rsid w:val="001C3B7F"/>
    <w:rsid w:val="001C3D08"/>
    <w:rsid w:val="001C3E1E"/>
    <w:rsid w:val="001C40F2"/>
    <w:rsid w:val="001C410E"/>
    <w:rsid w:val="001C4133"/>
    <w:rsid w:val="001C4212"/>
    <w:rsid w:val="001C432D"/>
    <w:rsid w:val="001C45D1"/>
    <w:rsid w:val="001C465C"/>
    <w:rsid w:val="001C475C"/>
    <w:rsid w:val="001C479B"/>
    <w:rsid w:val="001C4A32"/>
    <w:rsid w:val="001C4BFC"/>
    <w:rsid w:val="001C4C34"/>
    <w:rsid w:val="001C4C8B"/>
    <w:rsid w:val="001C4D47"/>
    <w:rsid w:val="001C50B7"/>
    <w:rsid w:val="001C5199"/>
    <w:rsid w:val="001C51DB"/>
    <w:rsid w:val="001C5325"/>
    <w:rsid w:val="001C5333"/>
    <w:rsid w:val="001C5373"/>
    <w:rsid w:val="001C543E"/>
    <w:rsid w:val="001C544D"/>
    <w:rsid w:val="001C549C"/>
    <w:rsid w:val="001C5519"/>
    <w:rsid w:val="001C556E"/>
    <w:rsid w:val="001C57E9"/>
    <w:rsid w:val="001C5926"/>
    <w:rsid w:val="001C5970"/>
    <w:rsid w:val="001C5C48"/>
    <w:rsid w:val="001C5CAA"/>
    <w:rsid w:val="001C5DC4"/>
    <w:rsid w:val="001C5E8D"/>
    <w:rsid w:val="001C6070"/>
    <w:rsid w:val="001C6494"/>
    <w:rsid w:val="001C6587"/>
    <w:rsid w:val="001C6758"/>
    <w:rsid w:val="001C693C"/>
    <w:rsid w:val="001C69EC"/>
    <w:rsid w:val="001C6A69"/>
    <w:rsid w:val="001C6B2D"/>
    <w:rsid w:val="001C6B70"/>
    <w:rsid w:val="001C6CDC"/>
    <w:rsid w:val="001C6D09"/>
    <w:rsid w:val="001C6DEB"/>
    <w:rsid w:val="001C6E02"/>
    <w:rsid w:val="001C6E30"/>
    <w:rsid w:val="001C6E7E"/>
    <w:rsid w:val="001C6EE5"/>
    <w:rsid w:val="001C6EFF"/>
    <w:rsid w:val="001C6F2A"/>
    <w:rsid w:val="001C7058"/>
    <w:rsid w:val="001C724A"/>
    <w:rsid w:val="001C72C3"/>
    <w:rsid w:val="001C7398"/>
    <w:rsid w:val="001C74E9"/>
    <w:rsid w:val="001C781B"/>
    <w:rsid w:val="001C7878"/>
    <w:rsid w:val="001C7A20"/>
    <w:rsid w:val="001C7A27"/>
    <w:rsid w:val="001C7C35"/>
    <w:rsid w:val="001C7E5D"/>
    <w:rsid w:val="001C7EDA"/>
    <w:rsid w:val="001D00C7"/>
    <w:rsid w:val="001D042D"/>
    <w:rsid w:val="001D050B"/>
    <w:rsid w:val="001D0693"/>
    <w:rsid w:val="001D0805"/>
    <w:rsid w:val="001D0859"/>
    <w:rsid w:val="001D08BD"/>
    <w:rsid w:val="001D08C7"/>
    <w:rsid w:val="001D09CC"/>
    <w:rsid w:val="001D09D0"/>
    <w:rsid w:val="001D0A65"/>
    <w:rsid w:val="001D0CF2"/>
    <w:rsid w:val="001D0F06"/>
    <w:rsid w:val="001D1116"/>
    <w:rsid w:val="001D11AF"/>
    <w:rsid w:val="001D1385"/>
    <w:rsid w:val="001D13FD"/>
    <w:rsid w:val="001D1527"/>
    <w:rsid w:val="001D1630"/>
    <w:rsid w:val="001D1664"/>
    <w:rsid w:val="001D19C4"/>
    <w:rsid w:val="001D1A09"/>
    <w:rsid w:val="001D1B72"/>
    <w:rsid w:val="001D1BF5"/>
    <w:rsid w:val="001D1CFA"/>
    <w:rsid w:val="001D1F47"/>
    <w:rsid w:val="001D212E"/>
    <w:rsid w:val="001D22A6"/>
    <w:rsid w:val="001D22C0"/>
    <w:rsid w:val="001D22ED"/>
    <w:rsid w:val="001D2318"/>
    <w:rsid w:val="001D24C2"/>
    <w:rsid w:val="001D25F4"/>
    <w:rsid w:val="001D28EC"/>
    <w:rsid w:val="001D2918"/>
    <w:rsid w:val="001D2B7D"/>
    <w:rsid w:val="001D2E9A"/>
    <w:rsid w:val="001D2F57"/>
    <w:rsid w:val="001D2F58"/>
    <w:rsid w:val="001D2FC6"/>
    <w:rsid w:val="001D2FED"/>
    <w:rsid w:val="001D31B3"/>
    <w:rsid w:val="001D31C3"/>
    <w:rsid w:val="001D31F7"/>
    <w:rsid w:val="001D330A"/>
    <w:rsid w:val="001D352E"/>
    <w:rsid w:val="001D3758"/>
    <w:rsid w:val="001D382B"/>
    <w:rsid w:val="001D3B22"/>
    <w:rsid w:val="001D3B35"/>
    <w:rsid w:val="001D3CC7"/>
    <w:rsid w:val="001D3DD4"/>
    <w:rsid w:val="001D4006"/>
    <w:rsid w:val="001D41D6"/>
    <w:rsid w:val="001D434F"/>
    <w:rsid w:val="001D44A6"/>
    <w:rsid w:val="001D457D"/>
    <w:rsid w:val="001D460E"/>
    <w:rsid w:val="001D4887"/>
    <w:rsid w:val="001D491F"/>
    <w:rsid w:val="001D49B4"/>
    <w:rsid w:val="001D49D9"/>
    <w:rsid w:val="001D4A8B"/>
    <w:rsid w:val="001D4B2F"/>
    <w:rsid w:val="001D4B3E"/>
    <w:rsid w:val="001D4BAA"/>
    <w:rsid w:val="001D4BC1"/>
    <w:rsid w:val="001D4E4E"/>
    <w:rsid w:val="001D5017"/>
    <w:rsid w:val="001D5279"/>
    <w:rsid w:val="001D5451"/>
    <w:rsid w:val="001D5541"/>
    <w:rsid w:val="001D572F"/>
    <w:rsid w:val="001D5863"/>
    <w:rsid w:val="001D5892"/>
    <w:rsid w:val="001D58D7"/>
    <w:rsid w:val="001D5AF1"/>
    <w:rsid w:val="001D5C24"/>
    <w:rsid w:val="001D5DD5"/>
    <w:rsid w:val="001D5E8E"/>
    <w:rsid w:val="001D5F9F"/>
    <w:rsid w:val="001D5FE8"/>
    <w:rsid w:val="001D6160"/>
    <w:rsid w:val="001D633C"/>
    <w:rsid w:val="001D6505"/>
    <w:rsid w:val="001D6594"/>
    <w:rsid w:val="001D67CB"/>
    <w:rsid w:val="001D6825"/>
    <w:rsid w:val="001D68FE"/>
    <w:rsid w:val="001D6A08"/>
    <w:rsid w:val="001D6B75"/>
    <w:rsid w:val="001D6C97"/>
    <w:rsid w:val="001D6CC6"/>
    <w:rsid w:val="001D6D59"/>
    <w:rsid w:val="001D6F96"/>
    <w:rsid w:val="001D6FFE"/>
    <w:rsid w:val="001D70C5"/>
    <w:rsid w:val="001D710E"/>
    <w:rsid w:val="001D7121"/>
    <w:rsid w:val="001D71C7"/>
    <w:rsid w:val="001D71FC"/>
    <w:rsid w:val="001D71FE"/>
    <w:rsid w:val="001D73DC"/>
    <w:rsid w:val="001D74FC"/>
    <w:rsid w:val="001D75A4"/>
    <w:rsid w:val="001D764C"/>
    <w:rsid w:val="001D780E"/>
    <w:rsid w:val="001D799F"/>
    <w:rsid w:val="001D7CCB"/>
    <w:rsid w:val="001D7D9B"/>
    <w:rsid w:val="001D7E30"/>
    <w:rsid w:val="001D7E4A"/>
    <w:rsid w:val="001D7E81"/>
    <w:rsid w:val="001D7F0A"/>
    <w:rsid w:val="001D7F63"/>
    <w:rsid w:val="001D7FCE"/>
    <w:rsid w:val="001E00B1"/>
    <w:rsid w:val="001E01DA"/>
    <w:rsid w:val="001E022A"/>
    <w:rsid w:val="001E0359"/>
    <w:rsid w:val="001E0538"/>
    <w:rsid w:val="001E0584"/>
    <w:rsid w:val="001E0752"/>
    <w:rsid w:val="001E08A0"/>
    <w:rsid w:val="001E09F7"/>
    <w:rsid w:val="001E0B29"/>
    <w:rsid w:val="001E0B5B"/>
    <w:rsid w:val="001E0B8D"/>
    <w:rsid w:val="001E0CB9"/>
    <w:rsid w:val="001E0CCE"/>
    <w:rsid w:val="001E0E59"/>
    <w:rsid w:val="001E0F0E"/>
    <w:rsid w:val="001E0FEE"/>
    <w:rsid w:val="001E10D5"/>
    <w:rsid w:val="001E10F0"/>
    <w:rsid w:val="001E1282"/>
    <w:rsid w:val="001E1504"/>
    <w:rsid w:val="001E154B"/>
    <w:rsid w:val="001E15E7"/>
    <w:rsid w:val="001E165E"/>
    <w:rsid w:val="001E1887"/>
    <w:rsid w:val="001E19F2"/>
    <w:rsid w:val="001E1ABB"/>
    <w:rsid w:val="001E1B6A"/>
    <w:rsid w:val="001E1D9F"/>
    <w:rsid w:val="001E1EC8"/>
    <w:rsid w:val="001E1F06"/>
    <w:rsid w:val="001E213B"/>
    <w:rsid w:val="001E2215"/>
    <w:rsid w:val="001E2464"/>
    <w:rsid w:val="001E2489"/>
    <w:rsid w:val="001E257C"/>
    <w:rsid w:val="001E2602"/>
    <w:rsid w:val="001E2617"/>
    <w:rsid w:val="001E2AFA"/>
    <w:rsid w:val="001E2B3F"/>
    <w:rsid w:val="001E2DBE"/>
    <w:rsid w:val="001E2DD9"/>
    <w:rsid w:val="001E2DE5"/>
    <w:rsid w:val="001E2F22"/>
    <w:rsid w:val="001E2FBF"/>
    <w:rsid w:val="001E3126"/>
    <w:rsid w:val="001E32CE"/>
    <w:rsid w:val="001E3362"/>
    <w:rsid w:val="001E35AA"/>
    <w:rsid w:val="001E36E5"/>
    <w:rsid w:val="001E3706"/>
    <w:rsid w:val="001E3A3A"/>
    <w:rsid w:val="001E3A71"/>
    <w:rsid w:val="001E3AFD"/>
    <w:rsid w:val="001E3B46"/>
    <w:rsid w:val="001E3BE3"/>
    <w:rsid w:val="001E3C38"/>
    <w:rsid w:val="001E3D9B"/>
    <w:rsid w:val="001E40D3"/>
    <w:rsid w:val="001E410E"/>
    <w:rsid w:val="001E4255"/>
    <w:rsid w:val="001E4307"/>
    <w:rsid w:val="001E449F"/>
    <w:rsid w:val="001E455C"/>
    <w:rsid w:val="001E4679"/>
    <w:rsid w:val="001E46C8"/>
    <w:rsid w:val="001E4803"/>
    <w:rsid w:val="001E485B"/>
    <w:rsid w:val="001E494C"/>
    <w:rsid w:val="001E49CB"/>
    <w:rsid w:val="001E4B64"/>
    <w:rsid w:val="001E4D72"/>
    <w:rsid w:val="001E4E4A"/>
    <w:rsid w:val="001E4F4B"/>
    <w:rsid w:val="001E503E"/>
    <w:rsid w:val="001E516D"/>
    <w:rsid w:val="001E52BD"/>
    <w:rsid w:val="001E536D"/>
    <w:rsid w:val="001E53EA"/>
    <w:rsid w:val="001E54CD"/>
    <w:rsid w:val="001E55F4"/>
    <w:rsid w:val="001E5636"/>
    <w:rsid w:val="001E57B3"/>
    <w:rsid w:val="001E5950"/>
    <w:rsid w:val="001E6062"/>
    <w:rsid w:val="001E60E2"/>
    <w:rsid w:val="001E629E"/>
    <w:rsid w:val="001E62A3"/>
    <w:rsid w:val="001E6377"/>
    <w:rsid w:val="001E63F8"/>
    <w:rsid w:val="001E6520"/>
    <w:rsid w:val="001E65BF"/>
    <w:rsid w:val="001E67CA"/>
    <w:rsid w:val="001E68B0"/>
    <w:rsid w:val="001E695A"/>
    <w:rsid w:val="001E6C8E"/>
    <w:rsid w:val="001E6D6B"/>
    <w:rsid w:val="001E6FA5"/>
    <w:rsid w:val="001E7114"/>
    <w:rsid w:val="001E744E"/>
    <w:rsid w:val="001E74B1"/>
    <w:rsid w:val="001E7520"/>
    <w:rsid w:val="001E7843"/>
    <w:rsid w:val="001E7976"/>
    <w:rsid w:val="001E7A66"/>
    <w:rsid w:val="001E7C30"/>
    <w:rsid w:val="001E7D5F"/>
    <w:rsid w:val="001E7E6E"/>
    <w:rsid w:val="001F0187"/>
    <w:rsid w:val="001F01D6"/>
    <w:rsid w:val="001F0588"/>
    <w:rsid w:val="001F0662"/>
    <w:rsid w:val="001F07AA"/>
    <w:rsid w:val="001F07BE"/>
    <w:rsid w:val="001F07C0"/>
    <w:rsid w:val="001F09BA"/>
    <w:rsid w:val="001F0A89"/>
    <w:rsid w:val="001F0B75"/>
    <w:rsid w:val="001F0CDA"/>
    <w:rsid w:val="001F108D"/>
    <w:rsid w:val="001F11B3"/>
    <w:rsid w:val="001F1213"/>
    <w:rsid w:val="001F13BE"/>
    <w:rsid w:val="001F1428"/>
    <w:rsid w:val="001F170B"/>
    <w:rsid w:val="001F19BE"/>
    <w:rsid w:val="001F1A47"/>
    <w:rsid w:val="001F1AC9"/>
    <w:rsid w:val="001F1C6C"/>
    <w:rsid w:val="001F1C78"/>
    <w:rsid w:val="001F1D5D"/>
    <w:rsid w:val="001F1E2C"/>
    <w:rsid w:val="001F1E9A"/>
    <w:rsid w:val="001F1ED1"/>
    <w:rsid w:val="001F2096"/>
    <w:rsid w:val="001F217C"/>
    <w:rsid w:val="001F229D"/>
    <w:rsid w:val="001F2349"/>
    <w:rsid w:val="001F252B"/>
    <w:rsid w:val="001F26BB"/>
    <w:rsid w:val="001F27DA"/>
    <w:rsid w:val="001F2A71"/>
    <w:rsid w:val="001F2B58"/>
    <w:rsid w:val="001F2B84"/>
    <w:rsid w:val="001F2BD3"/>
    <w:rsid w:val="001F2C5C"/>
    <w:rsid w:val="001F30D0"/>
    <w:rsid w:val="001F31D6"/>
    <w:rsid w:val="001F323D"/>
    <w:rsid w:val="001F330C"/>
    <w:rsid w:val="001F330D"/>
    <w:rsid w:val="001F335F"/>
    <w:rsid w:val="001F342E"/>
    <w:rsid w:val="001F3437"/>
    <w:rsid w:val="001F3515"/>
    <w:rsid w:val="001F35B6"/>
    <w:rsid w:val="001F372D"/>
    <w:rsid w:val="001F37AC"/>
    <w:rsid w:val="001F3885"/>
    <w:rsid w:val="001F3A74"/>
    <w:rsid w:val="001F3ABA"/>
    <w:rsid w:val="001F3DA4"/>
    <w:rsid w:val="001F3DB3"/>
    <w:rsid w:val="001F3DDA"/>
    <w:rsid w:val="001F3F69"/>
    <w:rsid w:val="001F400B"/>
    <w:rsid w:val="001F4230"/>
    <w:rsid w:val="001F4275"/>
    <w:rsid w:val="001F45D1"/>
    <w:rsid w:val="001F4657"/>
    <w:rsid w:val="001F4A8A"/>
    <w:rsid w:val="001F4B3D"/>
    <w:rsid w:val="001F4CB5"/>
    <w:rsid w:val="001F519B"/>
    <w:rsid w:val="001F5333"/>
    <w:rsid w:val="001F54B3"/>
    <w:rsid w:val="001F55B7"/>
    <w:rsid w:val="001F5640"/>
    <w:rsid w:val="001F5652"/>
    <w:rsid w:val="001F5795"/>
    <w:rsid w:val="001F58F3"/>
    <w:rsid w:val="001F5A17"/>
    <w:rsid w:val="001F5CC0"/>
    <w:rsid w:val="001F5D4A"/>
    <w:rsid w:val="001F5DC4"/>
    <w:rsid w:val="001F5E0C"/>
    <w:rsid w:val="001F5F6F"/>
    <w:rsid w:val="001F6183"/>
    <w:rsid w:val="001F62A5"/>
    <w:rsid w:val="001F63A4"/>
    <w:rsid w:val="001F6693"/>
    <w:rsid w:val="001F67B9"/>
    <w:rsid w:val="001F68B1"/>
    <w:rsid w:val="001F6900"/>
    <w:rsid w:val="001F6932"/>
    <w:rsid w:val="001F694E"/>
    <w:rsid w:val="001F6A5B"/>
    <w:rsid w:val="001F6EFC"/>
    <w:rsid w:val="001F6F01"/>
    <w:rsid w:val="001F6FEE"/>
    <w:rsid w:val="001F7045"/>
    <w:rsid w:val="001F7117"/>
    <w:rsid w:val="001F7350"/>
    <w:rsid w:val="001F74DB"/>
    <w:rsid w:val="001F752D"/>
    <w:rsid w:val="001F75DB"/>
    <w:rsid w:val="001F77AC"/>
    <w:rsid w:val="001F7B7C"/>
    <w:rsid w:val="001F7C01"/>
    <w:rsid w:val="001F7DF6"/>
    <w:rsid w:val="001F7ED6"/>
    <w:rsid w:val="00200037"/>
    <w:rsid w:val="0020003D"/>
    <w:rsid w:val="00200047"/>
    <w:rsid w:val="0020026E"/>
    <w:rsid w:val="002002D9"/>
    <w:rsid w:val="002002EE"/>
    <w:rsid w:val="00200308"/>
    <w:rsid w:val="002003BF"/>
    <w:rsid w:val="0020040F"/>
    <w:rsid w:val="0020043B"/>
    <w:rsid w:val="00200696"/>
    <w:rsid w:val="002006A6"/>
    <w:rsid w:val="002006B0"/>
    <w:rsid w:val="00200877"/>
    <w:rsid w:val="0020088E"/>
    <w:rsid w:val="00200925"/>
    <w:rsid w:val="00200A2C"/>
    <w:rsid w:val="00200AB7"/>
    <w:rsid w:val="00200B96"/>
    <w:rsid w:val="00200CCA"/>
    <w:rsid w:val="00200D1C"/>
    <w:rsid w:val="00200DFF"/>
    <w:rsid w:val="00200EB5"/>
    <w:rsid w:val="00200F76"/>
    <w:rsid w:val="00200FCE"/>
    <w:rsid w:val="002010D7"/>
    <w:rsid w:val="0020118A"/>
    <w:rsid w:val="002014DB"/>
    <w:rsid w:val="002015E7"/>
    <w:rsid w:val="0020168D"/>
    <w:rsid w:val="00201758"/>
    <w:rsid w:val="002017EA"/>
    <w:rsid w:val="00201846"/>
    <w:rsid w:val="00201982"/>
    <w:rsid w:val="00201CB1"/>
    <w:rsid w:val="00201CFD"/>
    <w:rsid w:val="002023E6"/>
    <w:rsid w:val="00202440"/>
    <w:rsid w:val="00202491"/>
    <w:rsid w:val="0020254A"/>
    <w:rsid w:val="002025DC"/>
    <w:rsid w:val="00202676"/>
    <w:rsid w:val="00202B96"/>
    <w:rsid w:val="00202BA7"/>
    <w:rsid w:val="00202D04"/>
    <w:rsid w:val="00202F01"/>
    <w:rsid w:val="0020302D"/>
    <w:rsid w:val="00203071"/>
    <w:rsid w:val="002030A5"/>
    <w:rsid w:val="0020316F"/>
    <w:rsid w:val="002032D6"/>
    <w:rsid w:val="0020331E"/>
    <w:rsid w:val="0020338A"/>
    <w:rsid w:val="0020348E"/>
    <w:rsid w:val="00203524"/>
    <w:rsid w:val="002035F7"/>
    <w:rsid w:val="002036AE"/>
    <w:rsid w:val="002036CA"/>
    <w:rsid w:val="002037A0"/>
    <w:rsid w:val="00203A44"/>
    <w:rsid w:val="00203B30"/>
    <w:rsid w:val="00203C0C"/>
    <w:rsid w:val="00204082"/>
    <w:rsid w:val="00204154"/>
    <w:rsid w:val="002042A3"/>
    <w:rsid w:val="00204361"/>
    <w:rsid w:val="00204406"/>
    <w:rsid w:val="0020446D"/>
    <w:rsid w:val="0020463E"/>
    <w:rsid w:val="0020473E"/>
    <w:rsid w:val="0020475D"/>
    <w:rsid w:val="00204AC0"/>
    <w:rsid w:val="00204C73"/>
    <w:rsid w:val="00204EE6"/>
    <w:rsid w:val="00205233"/>
    <w:rsid w:val="00205309"/>
    <w:rsid w:val="00205464"/>
    <w:rsid w:val="002054EA"/>
    <w:rsid w:val="0020589A"/>
    <w:rsid w:val="002058B3"/>
    <w:rsid w:val="00205AFE"/>
    <w:rsid w:val="00205BB4"/>
    <w:rsid w:val="00205D2F"/>
    <w:rsid w:val="00205DAD"/>
    <w:rsid w:val="00205E56"/>
    <w:rsid w:val="00205F81"/>
    <w:rsid w:val="00205FA7"/>
    <w:rsid w:val="0020616F"/>
    <w:rsid w:val="0020621E"/>
    <w:rsid w:val="0020622F"/>
    <w:rsid w:val="00206568"/>
    <w:rsid w:val="002066A0"/>
    <w:rsid w:val="00206763"/>
    <w:rsid w:val="002069A1"/>
    <w:rsid w:val="00206A0A"/>
    <w:rsid w:val="00206B14"/>
    <w:rsid w:val="00206B2C"/>
    <w:rsid w:val="00206D2C"/>
    <w:rsid w:val="00206DB2"/>
    <w:rsid w:val="00207052"/>
    <w:rsid w:val="00207198"/>
    <w:rsid w:val="002072FD"/>
    <w:rsid w:val="00207472"/>
    <w:rsid w:val="002075CB"/>
    <w:rsid w:val="002075E2"/>
    <w:rsid w:val="00207666"/>
    <w:rsid w:val="0020788D"/>
    <w:rsid w:val="002078F6"/>
    <w:rsid w:val="00207A22"/>
    <w:rsid w:val="00207A43"/>
    <w:rsid w:val="00207B46"/>
    <w:rsid w:val="00207CB0"/>
    <w:rsid w:val="00207EEE"/>
    <w:rsid w:val="00207F82"/>
    <w:rsid w:val="0020A7A0"/>
    <w:rsid w:val="00210083"/>
    <w:rsid w:val="002100FB"/>
    <w:rsid w:val="002106E2"/>
    <w:rsid w:val="002107F1"/>
    <w:rsid w:val="002109D0"/>
    <w:rsid w:val="002109E5"/>
    <w:rsid w:val="00210AA8"/>
    <w:rsid w:val="00210B44"/>
    <w:rsid w:val="00210F84"/>
    <w:rsid w:val="00211166"/>
    <w:rsid w:val="002111AA"/>
    <w:rsid w:val="002111D0"/>
    <w:rsid w:val="002114DB"/>
    <w:rsid w:val="002117DE"/>
    <w:rsid w:val="002117E8"/>
    <w:rsid w:val="00211AF1"/>
    <w:rsid w:val="00211BDA"/>
    <w:rsid w:val="00211DA7"/>
    <w:rsid w:val="00211DC8"/>
    <w:rsid w:val="002120A0"/>
    <w:rsid w:val="0021216E"/>
    <w:rsid w:val="0021251E"/>
    <w:rsid w:val="0021252D"/>
    <w:rsid w:val="00212546"/>
    <w:rsid w:val="00212772"/>
    <w:rsid w:val="002127CC"/>
    <w:rsid w:val="002128BD"/>
    <w:rsid w:val="00212A87"/>
    <w:rsid w:val="00212BC6"/>
    <w:rsid w:val="00212E65"/>
    <w:rsid w:val="00212FC1"/>
    <w:rsid w:val="002135C6"/>
    <w:rsid w:val="002138DF"/>
    <w:rsid w:val="00213B02"/>
    <w:rsid w:val="00213BC5"/>
    <w:rsid w:val="00213D35"/>
    <w:rsid w:val="002140F9"/>
    <w:rsid w:val="002141F2"/>
    <w:rsid w:val="002142A2"/>
    <w:rsid w:val="00214374"/>
    <w:rsid w:val="002143B0"/>
    <w:rsid w:val="00214745"/>
    <w:rsid w:val="0021489A"/>
    <w:rsid w:val="00214A55"/>
    <w:rsid w:val="00214AF9"/>
    <w:rsid w:val="00214B7D"/>
    <w:rsid w:val="00214DD9"/>
    <w:rsid w:val="00214EA4"/>
    <w:rsid w:val="00214F5E"/>
    <w:rsid w:val="00214FF6"/>
    <w:rsid w:val="002151FA"/>
    <w:rsid w:val="00215282"/>
    <w:rsid w:val="0021548C"/>
    <w:rsid w:val="0021576E"/>
    <w:rsid w:val="0021581D"/>
    <w:rsid w:val="0021592A"/>
    <w:rsid w:val="0021592D"/>
    <w:rsid w:val="00215A67"/>
    <w:rsid w:val="00215CA5"/>
    <w:rsid w:val="0021605B"/>
    <w:rsid w:val="0021607E"/>
    <w:rsid w:val="002160FE"/>
    <w:rsid w:val="00216200"/>
    <w:rsid w:val="0021624E"/>
    <w:rsid w:val="0021636D"/>
    <w:rsid w:val="002163C8"/>
    <w:rsid w:val="00216485"/>
    <w:rsid w:val="0021655F"/>
    <w:rsid w:val="002165C5"/>
    <w:rsid w:val="0021666F"/>
    <w:rsid w:val="0021673B"/>
    <w:rsid w:val="00216A34"/>
    <w:rsid w:val="00216B41"/>
    <w:rsid w:val="00216C2D"/>
    <w:rsid w:val="00216C65"/>
    <w:rsid w:val="00216D47"/>
    <w:rsid w:val="00216E9E"/>
    <w:rsid w:val="002170D4"/>
    <w:rsid w:val="002173CA"/>
    <w:rsid w:val="00217616"/>
    <w:rsid w:val="002176A2"/>
    <w:rsid w:val="002177AF"/>
    <w:rsid w:val="0021793F"/>
    <w:rsid w:val="002179CC"/>
    <w:rsid w:val="00217AC2"/>
    <w:rsid w:val="00217BBC"/>
    <w:rsid w:val="00217D3C"/>
    <w:rsid w:val="00217DE6"/>
    <w:rsid w:val="00217DF6"/>
    <w:rsid w:val="00217E84"/>
    <w:rsid w:val="00217F3C"/>
    <w:rsid w:val="00217FBD"/>
    <w:rsid w:val="00217FF8"/>
    <w:rsid w:val="0022011F"/>
    <w:rsid w:val="002201A8"/>
    <w:rsid w:val="002204C9"/>
    <w:rsid w:val="00220663"/>
    <w:rsid w:val="00220704"/>
    <w:rsid w:val="002207E2"/>
    <w:rsid w:val="0022091D"/>
    <w:rsid w:val="00220BE9"/>
    <w:rsid w:val="00220CEC"/>
    <w:rsid w:val="00220D91"/>
    <w:rsid w:val="00220DDF"/>
    <w:rsid w:val="00220EA2"/>
    <w:rsid w:val="00220ED5"/>
    <w:rsid w:val="00220EEE"/>
    <w:rsid w:val="00220F0B"/>
    <w:rsid w:val="00220F0D"/>
    <w:rsid w:val="00220FB3"/>
    <w:rsid w:val="00221008"/>
    <w:rsid w:val="0022105C"/>
    <w:rsid w:val="00221132"/>
    <w:rsid w:val="002212A0"/>
    <w:rsid w:val="00221410"/>
    <w:rsid w:val="00221539"/>
    <w:rsid w:val="002215E2"/>
    <w:rsid w:val="0022166F"/>
    <w:rsid w:val="002218AB"/>
    <w:rsid w:val="002218F2"/>
    <w:rsid w:val="002218FA"/>
    <w:rsid w:val="00221938"/>
    <w:rsid w:val="002219E7"/>
    <w:rsid w:val="00221A12"/>
    <w:rsid w:val="00221A2B"/>
    <w:rsid w:val="00221A86"/>
    <w:rsid w:val="00221F36"/>
    <w:rsid w:val="00222072"/>
    <w:rsid w:val="002220FE"/>
    <w:rsid w:val="00222171"/>
    <w:rsid w:val="00222276"/>
    <w:rsid w:val="002222CE"/>
    <w:rsid w:val="00222310"/>
    <w:rsid w:val="002223E1"/>
    <w:rsid w:val="002224D0"/>
    <w:rsid w:val="002224E6"/>
    <w:rsid w:val="002225BC"/>
    <w:rsid w:val="00222C67"/>
    <w:rsid w:val="00222D1D"/>
    <w:rsid w:val="00222F42"/>
    <w:rsid w:val="00222F8B"/>
    <w:rsid w:val="00222FB3"/>
    <w:rsid w:val="00223104"/>
    <w:rsid w:val="00223209"/>
    <w:rsid w:val="002233ED"/>
    <w:rsid w:val="002234CA"/>
    <w:rsid w:val="00223675"/>
    <w:rsid w:val="002236B9"/>
    <w:rsid w:val="0022378A"/>
    <w:rsid w:val="00223914"/>
    <w:rsid w:val="00223A2B"/>
    <w:rsid w:val="00223AE1"/>
    <w:rsid w:val="00223D16"/>
    <w:rsid w:val="00223DC3"/>
    <w:rsid w:val="00223E0A"/>
    <w:rsid w:val="00223F95"/>
    <w:rsid w:val="002240B2"/>
    <w:rsid w:val="002240E7"/>
    <w:rsid w:val="002241D8"/>
    <w:rsid w:val="0022447D"/>
    <w:rsid w:val="002244E4"/>
    <w:rsid w:val="00224502"/>
    <w:rsid w:val="00224598"/>
    <w:rsid w:val="002246CC"/>
    <w:rsid w:val="002249C6"/>
    <w:rsid w:val="00224B35"/>
    <w:rsid w:val="00224BE5"/>
    <w:rsid w:val="00224BF8"/>
    <w:rsid w:val="00224F97"/>
    <w:rsid w:val="00225215"/>
    <w:rsid w:val="0022524F"/>
    <w:rsid w:val="00225340"/>
    <w:rsid w:val="0022539A"/>
    <w:rsid w:val="002253E7"/>
    <w:rsid w:val="0022552E"/>
    <w:rsid w:val="0022572F"/>
    <w:rsid w:val="002259A0"/>
    <w:rsid w:val="00225AE3"/>
    <w:rsid w:val="00225BF7"/>
    <w:rsid w:val="00225CDB"/>
    <w:rsid w:val="00225CFD"/>
    <w:rsid w:val="00225D4D"/>
    <w:rsid w:val="00225F5D"/>
    <w:rsid w:val="002262EA"/>
    <w:rsid w:val="0022636F"/>
    <w:rsid w:val="0022646C"/>
    <w:rsid w:val="00226617"/>
    <w:rsid w:val="0022690E"/>
    <w:rsid w:val="002269ED"/>
    <w:rsid w:val="00226A52"/>
    <w:rsid w:val="00226A90"/>
    <w:rsid w:val="00226B51"/>
    <w:rsid w:val="00226D55"/>
    <w:rsid w:val="00226DD8"/>
    <w:rsid w:val="00226E1C"/>
    <w:rsid w:val="00227101"/>
    <w:rsid w:val="002271D8"/>
    <w:rsid w:val="002273B2"/>
    <w:rsid w:val="0022741D"/>
    <w:rsid w:val="0022749E"/>
    <w:rsid w:val="002276C0"/>
    <w:rsid w:val="00227749"/>
    <w:rsid w:val="0022774E"/>
    <w:rsid w:val="00227821"/>
    <w:rsid w:val="00227A37"/>
    <w:rsid w:val="00227AFB"/>
    <w:rsid w:val="00227DF1"/>
    <w:rsid w:val="00227EB9"/>
    <w:rsid w:val="00227F6F"/>
    <w:rsid w:val="00230028"/>
    <w:rsid w:val="0023005C"/>
    <w:rsid w:val="0023059A"/>
    <w:rsid w:val="0023092C"/>
    <w:rsid w:val="0023093D"/>
    <w:rsid w:val="00230945"/>
    <w:rsid w:val="00230A84"/>
    <w:rsid w:val="00230A99"/>
    <w:rsid w:val="00230A9A"/>
    <w:rsid w:val="00230D25"/>
    <w:rsid w:val="002310CD"/>
    <w:rsid w:val="00231542"/>
    <w:rsid w:val="002315BE"/>
    <w:rsid w:val="00231792"/>
    <w:rsid w:val="002319C3"/>
    <w:rsid w:val="00231B3F"/>
    <w:rsid w:val="00231C12"/>
    <w:rsid w:val="00231C42"/>
    <w:rsid w:val="00231D84"/>
    <w:rsid w:val="00231DA2"/>
    <w:rsid w:val="00231F9A"/>
    <w:rsid w:val="00231FF5"/>
    <w:rsid w:val="0023225F"/>
    <w:rsid w:val="0023227E"/>
    <w:rsid w:val="00232395"/>
    <w:rsid w:val="002323C7"/>
    <w:rsid w:val="0023250E"/>
    <w:rsid w:val="00232519"/>
    <w:rsid w:val="0023276A"/>
    <w:rsid w:val="002329E5"/>
    <w:rsid w:val="00232C2C"/>
    <w:rsid w:val="00232C84"/>
    <w:rsid w:val="00232C98"/>
    <w:rsid w:val="00232FB0"/>
    <w:rsid w:val="0023300B"/>
    <w:rsid w:val="0023324C"/>
    <w:rsid w:val="002333D4"/>
    <w:rsid w:val="00233683"/>
    <w:rsid w:val="00233720"/>
    <w:rsid w:val="0023373E"/>
    <w:rsid w:val="00233756"/>
    <w:rsid w:val="00233B48"/>
    <w:rsid w:val="00233CB5"/>
    <w:rsid w:val="00233D5E"/>
    <w:rsid w:val="00233E35"/>
    <w:rsid w:val="00233E41"/>
    <w:rsid w:val="00233F2E"/>
    <w:rsid w:val="002340DF"/>
    <w:rsid w:val="00234303"/>
    <w:rsid w:val="002345D1"/>
    <w:rsid w:val="00234645"/>
    <w:rsid w:val="0023468C"/>
    <w:rsid w:val="00234808"/>
    <w:rsid w:val="00234A17"/>
    <w:rsid w:val="00234A9F"/>
    <w:rsid w:val="00234AE6"/>
    <w:rsid w:val="00234B3A"/>
    <w:rsid w:val="00234E74"/>
    <w:rsid w:val="00234F42"/>
    <w:rsid w:val="00234F98"/>
    <w:rsid w:val="00234FC9"/>
    <w:rsid w:val="002350C0"/>
    <w:rsid w:val="00235141"/>
    <w:rsid w:val="002352F5"/>
    <w:rsid w:val="00235308"/>
    <w:rsid w:val="002353BA"/>
    <w:rsid w:val="002353C2"/>
    <w:rsid w:val="0023567B"/>
    <w:rsid w:val="00235803"/>
    <w:rsid w:val="00235895"/>
    <w:rsid w:val="00235972"/>
    <w:rsid w:val="00235A41"/>
    <w:rsid w:val="00235A75"/>
    <w:rsid w:val="00235AB0"/>
    <w:rsid w:val="00235B5E"/>
    <w:rsid w:val="00235BC2"/>
    <w:rsid w:val="00235C1F"/>
    <w:rsid w:val="00235E2C"/>
    <w:rsid w:val="00235E3F"/>
    <w:rsid w:val="0023605A"/>
    <w:rsid w:val="0023607D"/>
    <w:rsid w:val="0023617C"/>
    <w:rsid w:val="002363CD"/>
    <w:rsid w:val="00236608"/>
    <w:rsid w:val="00236892"/>
    <w:rsid w:val="00236B5F"/>
    <w:rsid w:val="00236EB7"/>
    <w:rsid w:val="00236EF4"/>
    <w:rsid w:val="0023702C"/>
    <w:rsid w:val="002370BA"/>
    <w:rsid w:val="002371B2"/>
    <w:rsid w:val="002371C4"/>
    <w:rsid w:val="00237271"/>
    <w:rsid w:val="0023739C"/>
    <w:rsid w:val="002375F6"/>
    <w:rsid w:val="002377E0"/>
    <w:rsid w:val="00237A5F"/>
    <w:rsid w:val="00237A85"/>
    <w:rsid w:val="00237AB8"/>
    <w:rsid w:val="00237CD4"/>
    <w:rsid w:val="00237CE2"/>
    <w:rsid w:val="00237D8B"/>
    <w:rsid w:val="00237E88"/>
    <w:rsid w:val="00237E9B"/>
    <w:rsid w:val="00237F3F"/>
    <w:rsid w:val="00237F57"/>
    <w:rsid w:val="00237F84"/>
    <w:rsid w:val="00240248"/>
    <w:rsid w:val="002402AC"/>
    <w:rsid w:val="002402C9"/>
    <w:rsid w:val="002402EF"/>
    <w:rsid w:val="00240736"/>
    <w:rsid w:val="00240791"/>
    <w:rsid w:val="002407E9"/>
    <w:rsid w:val="0024080C"/>
    <w:rsid w:val="00240A28"/>
    <w:rsid w:val="00240CBA"/>
    <w:rsid w:val="00240E7D"/>
    <w:rsid w:val="00240E80"/>
    <w:rsid w:val="00240EB0"/>
    <w:rsid w:val="00240F00"/>
    <w:rsid w:val="0024100D"/>
    <w:rsid w:val="002410FA"/>
    <w:rsid w:val="00241367"/>
    <w:rsid w:val="00241375"/>
    <w:rsid w:val="002414A4"/>
    <w:rsid w:val="002416BE"/>
    <w:rsid w:val="002416CE"/>
    <w:rsid w:val="00241725"/>
    <w:rsid w:val="00241739"/>
    <w:rsid w:val="00241763"/>
    <w:rsid w:val="00241775"/>
    <w:rsid w:val="0024192A"/>
    <w:rsid w:val="0024192F"/>
    <w:rsid w:val="00241A96"/>
    <w:rsid w:val="00241AF1"/>
    <w:rsid w:val="00241B05"/>
    <w:rsid w:val="00241BE8"/>
    <w:rsid w:val="00241C13"/>
    <w:rsid w:val="00241C19"/>
    <w:rsid w:val="00241C5B"/>
    <w:rsid w:val="00241C6E"/>
    <w:rsid w:val="00241DD6"/>
    <w:rsid w:val="00242084"/>
    <w:rsid w:val="00242121"/>
    <w:rsid w:val="00242360"/>
    <w:rsid w:val="002423B2"/>
    <w:rsid w:val="00242489"/>
    <w:rsid w:val="002424FB"/>
    <w:rsid w:val="002426B0"/>
    <w:rsid w:val="002426BA"/>
    <w:rsid w:val="00242793"/>
    <w:rsid w:val="0024290E"/>
    <w:rsid w:val="00242935"/>
    <w:rsid w:val="0024295E"/>
    <w:rsid w:val="002429D9"/>
    <w:rsid w:val="002429E2"/>
    <w:rsid w:val="00242C77"/>
    <w:rsid w:val="00242CC8"/>
    <w:rsid w:val="00242D92"/>
    <w:rsid w:val="00242DF5"/>
    <w:rsid w:val="00242F35"/>
    <w:rsid w:val="00242F81"/>
    <w:rsid w:val="0024309C"/>
    <w:rsid w:val="00243151"/>
    <w:rsid w:val="0024326F"/>
    <w:rsid w:val="0024330E"/>
    <w:rsid w:val="002434A8"/>
    <w:rsid w:val="002435AC"/>
    <w:rsid w:val="0024362E"/>
    <w:rsid w:val="0024368A"/>
    <w:rsid w:val="002436A6"/>
    <w:rsid w:val="002437B9"/>
    <w:rsid w:val="00243A29"/>
    <w:rsid w:val="00243AC6"/>
    <w:rsid w:val="00243AE2"/>
    <w:rsid w:val="00243BBF"/>
    <w:rsid w:val="00243CAB"/>
    <w:rsid w:val="00243E46"/>
    <w:rsid w:val="00243EE1"/>
    <w:rsid w:val="00243F6C"/>
    <w:rsid w:val="00243F8A"/>
    <w:rsid w:val="00243FE6"/>
    <w:rsid w:val="00244000"/>
    <w:rsid w:val="002442AD"/>
    <w:rsid w:val="002442F1"/>
    <w:rsid w:val="00244311"/>
    <w:rsid w:val="00244403"/>
    <w:rsid w:val="0024458F"/>
    <w:rsid w:val="0024462A"/>
    <w:rsid w:val="00244696"/>
    <w:rsid w:val="0024470E"/>
    <w:rsid w:val="00244855"/>
    <w:rsid w:val="0024490C"/>
    <w:rsid w:val="00244A16"/>
    <w:rsid w:val="00244AF3"/>
    <w:rsid w:val="00244BB7"/>
    <w:rsid w:val="00244C3C"/>
    <w:rsid w:val="00244CB0"/>
    <w:rsid w:val="00244E44"/>
    <w:rsid w:val="00244E7C"/>
    <w:rsid w:val="00244F4F"/>
    <w:rsid w:val="00244F82"/>
    <w:rsid w:val="00244FAE"/>
    <w:rsid w:val="002450F7"/>
    <w:rsid w:val="0024515D"/>
    <w:rsid w:val="0024538C"/>
    <w:rsid w:val="00245503"/>
    <w:rsid w:val="00245537"/>
    <w:rsid w:val="00245702"/>
    <w:rsid w:val="00245A2D"/>
    <w:rsid w:val="00245AB9"/>
    <w:rsid w:val="00245BF8"/>
    <w:rsid w:val="00245C53"/>
    <w:rsid w:val="00245C8A"/>
    <w:rsid w:val="00245C9B"/>
    <w:rsid w:val="00245C9C"/>
    <w:rsid w:val="00245E03"/>
    <w:rsid w:val="00246199"/>
    <w:rsid w:val="00246228"/>
    <w:rsid w:val="0024645E"/>
    <w:rsid w:val="002465D6"/>
    <w:rsid w:val="0024674B"/>
    <w:rsid w:val="00246A18"/>
    <w:rsid w:val="00246B5A"/>
    <w:rsid w:val="00246C16"/>
    <w:rsid w:val="00246EE9"/>
    <w:rsid w:val="00246F5D"/>
    <w:rsid w:val="002470BA"/>
    <w:rsid w:val="00247164"/>
    <w:rsid w:val="00247510"/>
    <w:rsid w:val="0024777C"/>
    <w:rsid w:val="00247793"/>
    <w:rsid w:val="00247811"/>
    <w:rsid w:val="00247950"/>
    <w:rsid w:val="00247963"/>
    <w:rsid w:val="00247A99"/>
    <w:rsid w:val="00247B57"/>
    <w:rsid w:val="00247E0B"/>
    <w:rsid w:val="00247E84"/>
    <w:rsid w:val="00247EE6"/>
    <w:rsid w:val="0024F771"/>
    <w:rsid w:val="00250092"/>
    <w:rsid w:val="002500FF"/>
    <w:rsid w:val="00250118"/>
    <w:rsid w:val="002501D0"/>
    <w:rsid w:val="0025035A"/>
    <w:rsid w:val="002503B0"/>
    <w:rsid w:val="002503C4"/>
    <w:rsid w:val="00250510"/>
    <w:rsid w:val="0025054B"/>
    <w:rsid w:val="0025069B"/>
    <w:rsid w:val="00250777"/>
    <w:rsid w:val="00250A10"/>
    <w:rsid w:val="00250C1E"/>
    <w:rsid w:val="00250C28"/>
    <w:rsid w:val="00250C8F"/>
    <w:rsid w:val="00250CE5"/>
    <w:rsid w:val="00250DFA"/>
    <w:rsid w:val="00250F85"/>
    <w:rsid w:val="00250FC2"/>
    <w:rsid w:val="00251044"/>
    <w:rsid w:val="0025153A"/>
    <w:rsid w:val="00251545"/>
    <w:rsid w:val="00251631"/>
    <w:rsid w:val="00251A9C"/>
    <w:rsid w:val="00251B6E"/>
    <w:rsid w:val="00251E6B"/>
    <w:rsid w:val="00251FD7"/>
    <w:rsid w:val="0025209D"/>
    <w:rsid w:val="00252140"/>
    <w:rsid w:val="002521E5"/>
    <w:rsid w:val="00252204"/>
    <w:rsid w:val="002522CB"/>
    <w:rsid w:val="002522E8"/>
    <w:rsid w:val="0025251F"/>
    <w:rsid w:val="00252521"/>
    <w:rsid w:val="002525DF"/>
    <w:rsid w:val="0025264E"/>
    <w:rsid w:val="002526BD"/>
    <w:rsid w:val="00252719"/>
    <w:rsid w:val="002527D5"/>
    <w:rsid w:val="00252814"/>
    <w:rsid w:val="0025289E"/>
    <w:rsid w:val="00252969"/>
    <w:rsid w:val="00252973"/>
    <w:rsid w:val="002529BB"/>
    <w:rsid w:val="00252C0B"/>
    <w:rsid w:val="00252DB0"/>
    <w:rsid w:val="00252E84"/>
    <w:rsid w:val="0025302D"/>
    <w:rsid w:val="002531D5"/>
    <w:rsid w:val="002533CD"/>
    <w:rsid w:val="00253673"/>
    <w:rsid w:val="002536DE"/>
    <w:rsid w:val="002536E1"/>
    <w:rsid w:val="00253887"/>
    <w:rsid w:val="00253991"/>
    <w:rsid w:val="002539B1"/>
    <w:rsid w:val="00253AB2"/>
    <w:rsid w:val="00253AC9"/>
    <w:rsid w:val="00253BD9"/>
    <w:rsid w:val="00253E1D"/>
    <w:rsid w:val="00253F42"/>
    <w:rsid w:val="00253FCA"/>
    <w:rsid w:val="00253FF0"/>
    <w:rsid w:val="002540C0"/>
    <w:rsid w:val="0025410D"/>
    <w:rsid w:val="002542D3"/>
    <w:rsid w:val="002547A9"/>
    <w:rsid w:val="0025480C"/>
    <w:rsid w:val="0025496E"/>
    <w:rsid w:val="00254B54"/>
    <w:rsid w:val="00254CD4"/>
    <w:rsid w:val="00254F4F"/>
    <w:rsid w:val="00254FCC"/>
    <w:rsid w:val="0025505A"/>
    <w:rsid w:val="00255243"/>
    <w:rsid w:val="00255366"/>
    <w:rsid w:val="00255523"/>
    <w:rsid w:val="002555D3"/>
    <w:rsid w:val="002556AF"/>
    <w:rsid w:val="002556E0"/>
    <w:rsid w:val="002556EB"/>
    <w:rsid w:val="0025571C"/>
    <w:rsid w:val="00255758"/>
    <w:rsid w:val="00255796"/>
    <w:rsid w:val="00255A25"/>
    <w:rsid w:val="00255BF7"/>
    <w:rsid w:val="00255C4B"/>
    <w:rsid w:val="00255C7B"/>
    <w:rsid w:val="00255C8C"/>
    <w:rsid w:val="00255CC8"/>
    <w:rsid w:val="00255D6A"/>
    <w:rsid w:val="00255F30"/>
    <w:rsid w:val="002561D6"/>
    <w:rsid w:val="002561F2"/>
    <w:rsid w:val="00256280"/>
    <w:rsid w:val="0025630B"/>
    <w:rsid w:val="00256613"/>
    <w:rsid w:val="00256907"/>
    <w:rsid w:val="00256954"/>
    <w:rsid w:val="00256A52"/>
    <w:rsid w:val="00256AD9"/>
    <w:rsid w:val="00256B56"/>
    <w:rsid w:val="00256D99"/>
    <w:rsid w:val="00256EB7"/>
    <w:rsid w:val="00256F6D"/>
    <w:rsid w:val="00257198"/>
    <w:rsid w:val="002571A9"/>
    <w:rsid w:val="002572B2"/>
    <w:rsid w:val="002573C8"/>
    <w:rsid w:val="002574B1"/>
    <w:rsid w:val="00257870"/>
    <w:rsid w:val="002578BC"/>
    <w:rsid w:val="00257A2D"/>
    <w:rsid w:val="00257B4C"/>
    <w:rsid w:val="00257B6F"/>
    <w:rsid w:val="00257E36"/>
    <w:rsid w:val="00257E61"/>
    <w:rsid w:val="00257F35"/>
    <w:rsid w:val="00260000"/>
    <w:rsid w:val="002600BA"/>
    <w:rsid w:val="002604BB"/>
    <w:rsid w:val="0026053A"/>
    <w:rsid w:val="00260556"/>
    <w:rsid w:val="0026068B"/>
    <w:rsid w:val="0026078A"/>
    <w:rsid w:val="002607F5"/>
    <w:rsid w:val="00260880"/>
    <w:rsid w:val="002608DE"/>
    <w:rsid w:val="0026098A"/>
    <w:rsid w:val="002609C2"/>
    <w:rsid w:val="00260A3A"/>
    <w:rsid w:val="00260A91"/>
    <w:rsid w:val="00260C9F"/>
    <w:rsid w:val="00260CA6"/>
    <w:rsid w:val="00260CCB"/>
    <w:rsid w:val="00260E90"/>
    <w:rsid w:val="00260EDD"/>
    <w:rsid w:val="0026102E"/>
    <w:rsid w:val="00261168"/>
    <w:rsid w:val="002613F5"/>
    <w:rsid w:val="00261535"/>
    <w:rsid w:val="00261545"/>
    <w:rsid w:val="002615F9"/>
    <w:rsid w:val="002616E1"/>
    <w:rsid w:val="00261700"/>
    <w:rsid w:val="00261812"/>
    <w:rsid w:val="0026194E"/>
    <w:rsid w:val="00261A81"/>
    <w:rsid w:val="00261F43"/>
    <w:rsid w:val="00261FA2"/>
    <w:rsid w:val="00262001"/>
    <w:rsid w:val="002622C7"/>
    <w:rsid w:val="002622D3"/>
    <w:rsid w:val="0026231A"/>
    <w:rsid w:val="0026232F"/>
    <w:rsid w:val="0026237F"/>
    <w:rsid w:val="002623C4"/>
    <w:rsid w:val="002626EF"/>
    <w:rsid w:val="002627F3"/>
    <w:rsid w:val="00262AC4"/>
    <w:rsid w:val="00262D98"/>
    <w:rsid w:val="00262F01"/>
    <w:rsid w:val="00263168"/>
    <w:rsid w:val="0026327A"/>
    <w:rsid w:val="00263294"/>
    <w:rsid w:val="0026349C"/>
    <w:rsid w:val="002634C9"/>
    <w:rsid w:val="002634D9"/>
    <w:rsid w:val="0026367D"/>
    <w:rsid w:val="00263854"/>
    <w:rsid w:val="002638EC"/>
    <w:rsid w:val="00263A95"/>
    <w:rsid w:val="00263F41"/>
    <w:rsid w:val="00263FC4"/>
    <w:rsid w:val="00263FEC"/>
    <w:rsid w:val="00264028"/>
    <w:rsid w:val="002640A7"/>
    <w:rsid w:val="00264124"/>
    <w:rsid w:val="002641D2"/>
    <w:rsid w:val="002641E5"/>
    <w:rsid w:val="002643A5"/>
    <w:rsid w:val="002643B6"/>
    <w:rsid w:val="002643C5"/>
    <w:rsid w:val="00264412"/>
    <w:rsid w:val="00264422"/>
    <w:rsid w:val="002645DF"/>
    <w:rsid w:val="0026469A"/>
    <w:rsid w:val="002646E7"/>
    <w:rsid w:val="00264891"/>
    <w:rsid w:val="00264AD9"/>
    <w:rsid w:val="00264B6E"/>
    <w:rsid w:val="00264BAC"/>
    <w:rsid w:val="00264C25"/>
    <w:rsid w:val="00264CCD"/>
    <w:rsid w:val="00264D75"/>
    <w:rsid w:val="00264E51"/>
    <w:rsid w:val="00264ECE"/>
    <w:rsid w:val="00264EF6"/>
    <w:rsid w:val="00264FE2"/>
    <w:rsid w:val="00265044"/>
    <w:rsid w:val="00265097"/>
    <w:rsid w:val="00265106"/>
    <w:rsid w:val="00265282"/>
    <w:rsid w:val="002652F6"/>
    <w:rsid w:val="00265374"/>
    <w:rsid w:val="00265415"/>
    <w:rsid w:val="0026542B"/>
    <w:rsid w:val="00265493"/>
    <w:rsid w:val="002654CB"/>
    <w:rsid w:val="002654FA"/>
    <w:rsid w:val="002656BF"/>
    <w:rsid w:val="00265A40"/>
    <w:rsid w:val="00265A88"/>
    <w:rsid w:val="00265B5F"/>
    <w:rsid w:val="00265B8C"/>
    <w:rsid w:val="00265BE0"/>
    <w:rsid w:val="00265D62"/>
    <w:rsid w:val="00265D65"/>
    <w:rsid w:val="0026607D"/>
    <w:rsid w:val="002660CE"/>
    <w:rsid w:val="002661F7"/>
    <w:rsid w:val="002662A2"/>
    <w:rsid w:val="002664AD"/>
    <w:rsid w:val="002664C8"/>
    <w:rsid w:val="002668C4"/>
    <w:rsid w:val="002669F4"/>
    <w:rsid w:val="00266A0D"/>
    <w:rsid w:val="00266C97"/>
    <w:rsid w:val="00266DAA"/>
    <w:rsid w:val="00266EC3"/>
    <w:rsid w:val="00267094"/>
    <w:rsid w:val="002671BE"/>
    <w:rsid w:val="00267435"/>
    <w:rsid w:val="002674B4"/>
    <w:rsid w:val="002677BD"/>
    <w:rsid w:val="00267834"/>
    <w:rsid w:val="00267853"/>
    <w:rsid w:val="00267885"/>
    <w:rsid w:val="002679BE"/>
    <w:rsid w:val="00267B95"/>
    <w:rsid w:val="00267BC9"/>
    <w:rsid w:val="00267CAC"/>
    <w:rsid w:val="00267DA7"/>
    <w:rsid w:val="00267EF2"/>
    <w:rsid w:val="00267F35"/>
    <w:rsid w:val="00267F98"/>
    <w:rsid w:val="00270040"/>
    <w:rsid w:val="002700AC"/>
    <w:rsid w:val="002701F2"/>
    <w:rsid w:val="00270437"/>
    <w:rsid w:val="002704B0"/>
    <w:rsid w:val="002706A0"/>
    <w:rsid w:val="002706DA"/>
    <w:rsid w:val="002707E6"/>
    <w:rsid w:val="00270866"/>
    <w:rsid w:val="0027092B"/>
    <w:rsid w:val="00270B16"/>
    <w:rsid w:val="00270BBE"/>
    <w:rsid w:val="00270C54"/>
    <w:rsid w:val="00270FF4"/>
    <w:rsid w:val="002710B6"/>
    <w:rsid w:val="002710BD"/>
    <w:rsid w:val="00271106"/>
    <w:rsid w:val="0027114D"/>
    <w:rsid w:val="002711A9"/>
    <w:rsid w:val="002715B8"/>
    <w:rsid w:val="002716CA"/>
    <w:rsid w:val="0027184E"/>
    <w:rsid w:val="00271879"/>
    <w:rsid w:val="00271A36"/>
    <w:rsid w:val="00271CB8"/>
    <w:rsid w:val="00271D01"/>
    <w:rsid w:val="00271D91"/>
    <w:rsid w:val="00271E27"/>
    <w:rsid w:val="00271E34"/>
    <w:rsid w:val="00272569"/>
    <w:rsid w:val="0027269B"/>
    <w:rsid w:val="002727C9"/>
    <w:rsid w:val="00272874"/>
    <w:rsid w:val="0027288D"/>
    <w:rsid w:val="002729F4"/>
    <w:rsid w:val="00272B9E"/>
    <w:rsid w:val="00272CD6"/>
    <w:rsid w:val="00272CE5"/>
    <w:rsid w:val="00272D9E"/>
    <w:rsid w:val="00272EFB"/>
    <w:rsid w:val="0027337E"/>
    <w:rsid w:val="002733D3"/>
    <w:rsid w:val="002733EF"/>
    <w:rsid w:val="002735D3"/>
    <w:rsid w:val="0027361B"/>
    <w:rsid w:val="00273627"/>
    <w:rsid w:val="00273768"/>
    <w:rsid w:val="00273902"/>
    <w:rsid w:val="00273971"/>
    <w:rsid w:val="00273A3A"/>
    <w:rsid w:val="00273B56"/>
    <w:rsid w:val="00273C16"/>
    <w:rsid w:val="00273C22"/>
    <w:rsid w:val="00273C3C"/>
    <w:rsid w:val="00273E8C"/>
    <w:rsid w:val="00273F05"/>
    <w:rsid w:val="00273FF8"/>
    <w:rsid w:val="0027406F"/>
    <w:rsid w:val="0027407E"/>
    <w:rsid w:val="002742D3"/>
    <w:rsid w:val="0027448B"/>
    <w:rsid w:val="002744A7"/>
    <w:rsid w:val="00274521"/>
    <w:rsid w:val="002746CC"/>
    <w:rsid w:val="00274816"/>
    <w:rsid w:val="0027499D"/>
    <w:rsid w:val="00274B77"/>
    <w:rsid w:val="00274B7B"/>
    <w:rsid w:val="00274B85"/>
    <w:rsid w:val="00274B8B"/>
    <w:rsid w:val="00274C6E"/>
    <w:rsid w:val="00274C8F"/>
    <w:rsid w:val="00274CD0"/>
    <w:rsid w:val="00274D4C"/>
    <w:rsid w:val="00274D59"/>
    <w:rsid w:val="00274EE2"/>
    <w:rsid w:val="0027500C"/>
    <w:rsid w:val="0027505D"/>
    <w:rsid w:val="002750B4"/>
    <w:rsid w:val="002751C5"/>
    <w:rsid w:val="00275272"/>
    <w:rsid w:val="002752E2"/>
    <w:rsid w:val="002753D1"/>
    <w:rsid w:val="002753F4"/>
    <w:rsid w:val="0027563A"/>
    <w:rsid w:val="00275778"/>
    <w:rsid w:val="00275B77"/>
    <w:rsid w:val="00275BB4"/>
    <w:rsid w:val="00275C3C"/>
    <w:rsid w:val="00275D20"/>
    <w:rsid w:val="00275DDC"/>
    <w:rsid w:val="00275E2B"/>
    <w:rsid w:val="0027600F"/>
    <w:rsid w:val="002760E3"/>
    <w:rsid w:val="00276133"/>
    <w:rsid w:val="0027622E"/>
    <w:rsid w:val="00276258"/>
    <w:rsid w:val="002762E7"/>
    <w:rsid w:val="0027636D"/>
    <w:rsid w:val="002763B9"/>
    <w:rsid w:val="00276510"/>
    <w:rsid w:val="00276626"/>
    <w:rsid w:val="002766E2"/>
    <w:rsid w:val="002767C2"/>
    <w:rsid w:val="0027693E"/>
    <w:rsid w:val="00276945"/>
    <w:rsid w:val="00276975"/>
    <w:rsid w:val="00276C96"/>
    <w:rsid w:val="00277038"/>
    <w:rsid w:val="00277067"/>
    <w:rsid w:val="00277083"/>
    <w:rsid w:val="00277459"/>
    <w:rsid w:val="00277758"/>
    <w:rsid w:val="002777A8"/>
    <w:rsid w:val="00277813"/>
    <w:rsid w:val="00277867"/>
    <w:rsid w:val="00277B11"/>
    <w:rsid w:val="00277D4B"/>
    <w:rsid w:val="00277DAA"/>
    <w:rsid w:val="00280109"/>
    <w:rsid w:val="002801E4"/>
    <w:rsid w:val="002803E2"/>
    <w:rsid w:val="00280440"/>
    <w:rsid w:val="00280633"/>
    <w:rsid w:val="00280775"/>
    <w:rsid w:val="00280844"/>
    <w:rsid w:val="002808A2"/>
    <w:rsid w:val="00280918"/>
    <w:rsid w:val="00280943"/>
    <w:rsid w:val="00280A05"/>
    <w:rsid w:val="00280A98"/>
    <w:rsid w:val="00280D5D"/>
    <w:rsid w:val="00280E66"/>
    <w:rsid w:val="00281094"/>
    <w:rsid w:val="0028121D"/>
    <w:rsid w:val="002812A0"/>
    <w:rsid w:val="0028147D"/>
    <w:rsid w:val="00281531"/>
    <w:rsid w:val="002816C3"/>
    <w:rsid w:val="002818F3"/>
    <w:rsid w:val="00281A47"/>
    <w:rsid w:val="00281B18"/>
    <w:rsid w:val="00281D50"/>
    <w:rsid w:val="00281D55"/>
    <w:rsid w:val="00281D78"/>
    <w:rsid w:val="00281E40"/>
    <w:rsid w:val="00281E80"/>
    <w:rsid w:val="00282024"/>
    <w:rsid w:val="002820C0"/>
    <w:rsid w:val="002820DB"/>
    <w:rsid w:val="002820E0"/>
    <w:rsid w:val="002820F9"/>
    <w:rsid w:val="002821FD"/>
    <w:rsid w:val="00282263"/>
    <w:rsid w:val="0028272D"/>
    <w:rsid w:val="0028279E"/>
    <w:rsid w:val="00282869"/>
    <w:rsid w:val="002829B0"/>
    <w:rsid w:val="002829D5"/>
    <w:rsid w:val="00282A20"/>
    <w:rsid w:val="00282D0D"/>
    <w:rsid w:val="00282FF9"/>
    <w:rsid w:val="00283013"/>
    <w:rsid w:val="00283314"/>
    <w:rsid w:val="00283374"/>
    <w:rsid w:val="002833AA"/>
    <w:rsid w:val="002833D1"/>
    <w:rsid w:val="002833FA"/>
    <w:rsid w:val="00283413"/>
    <w:rsid w:val="0028348B"/>
    <w:rsid w:val="0028359C"/>
    <w:rsid w:val="00283811"/>
    <w:rsid w:val="002838D7"/>
    <w:rsid w:val="002839ED"/>
    <w:rsid w:val="002839EF"/>
    <w:rsid w:val="00283C2B"/>
    <w:rsid w:val="00283C4F"/>
    <w:rsid w:val="00283C7F"/>
    <w:rsid w:val="00283CA3"/>
    <w:rsid w:val="00283E0D"/>
    <w:rsid w:val="0028414A"/>
    <w:rsid w:val="0028428E"/>
    <w:rsid w:val="002842C3"/>
    <w:rsid w:val="002843EC"/>
    <w:rsid w:val="00284433"/>
    <w:rsid w:val="0028459B"/>
    <w:rsid w:val="0028463A"/>
    <w:rsid w:val="00284650"/>
    <w:rsid w:val="002846F7"/>
    <w:rsid w:val="0028486E"/>
    <w:rsid w:val="00284915"/>
    <w:rsid w:val="0028491C"/>
    <w:rsid w:val="002849AA"/>
    <w:rsid w:val="00284ACB"/>
    <w:rsid w:val="00284C29"/>
    <w:rsid w:val="00284D19"/>
    <w:rsid w:val="00284D9D"/>
    <w:rsid w:val="00284E70"/>
    <w:rsid w:val="00284EE6"/>
    <w:rsid w:val="00284FC4"/>
    <w:rsid w:val="0028503B"/>
    <w:rsid w:val="00285134"/>
    <w:rsid w:val="00285326"/>
    <w:rsid w:val="00285447"/>
    <w:rsid w:val="002854BB"/>
    <w:rsid w:val="00285706"/>
    <w:rsid w:val="0028577C"/>
    <w:rsid w:val="00285826"/>
    <w:rsid w:val="0028585E"/>
    <w:rsid w:val="002858B6"/>
    <w:rsid w:val="002858F5"/>
    <w:rsid w:val="00285986"/>
    <w:rsid w:val="002859F9"/>
    <w:rsid w:val="00285C99"/>
    <w:rsid w:val="00285DAC"/>
    <w:rsid w:val="00286384"/>
    <w:rsid w:val="002863ED"/>
    <w:rsid w:val="002864F6"/>
    <w:rsid w:val="002866AC"/>
    <w:rsid w:val="00286785"/>
    <w:rsid w:val="00286831"/>
    <w:rsid w:val="00286852"/>
    <w:rsid w:val="00286ACA"/>
    <w:rsid w:val="00286B2E"/>
    <w:rsid w:val="00286C01"/>
    <w:rsid w:val="00286DC8"/>
    <w:rsid w:val="00287001"/>
    <w:rsid w:val="002871AE"/>
    <w:rsid w:val="00287385"/>
    <w:rsid w:val="00287477"/>
    <w:rsid w:val="00287675"/>
    <w:rsid w:val="002876F8"/>
    <w:rsid w:val="00287709"/>
    <w:rsid w:val="002877A4"/>
    <w:rsid w:val="00287906"/>
    <w:rsid w:val="0028799C"/>
    <w:rsid w:val="00287A25"/>
    <w:rsid w:val="00287B51"/>
    <w:rsid w:val="00287C9D"/>
    <w:rsid w:val="00287F0B"/>
    <w:rsid w:val="00290044"/>
    <w:rsid w:val="002901AE"/>
    <w:rsid w:val="0029035E"/>
    <w:rsid w:val="00290623"/>
    <w:rsid w:val="00290648"/>
    <w:rsid w:val="002906BC"/>
    <w:rsid w:val="00290890"/>
    <w:rsid w:val="002908E0"/>
    <w:rsid w:val="0029098C"/>
    <w:rsid w:val="00290A70"/>
    <w:rsid w:val="00290D0C"/>
    <w:rsid w:val="00290E50"/>
    <w:rsid w:val="00290E60"/>
    <w:rsid w:val="00290FC0"/>
    <w:rsid w:val="00291132"/>
    <w:rsid w:val="002912A3"/>
    <w:rsid w:val="002913F0"/>
    <w:rsid w:val="00291583"/>
    <w:rsid w:val="002916F2"/>
    <w:rsid w:val="0029183E"/>
    <w:rsid w:val="002919DD"/>
    <w:rsid w:val="00291BA7"/>
    <w:rsid w:val="00291C6F"/>
    <w:rsid w:val="00291C75"/>
    <w:rsid w:val="00291DEE"/>
    <w:rsid w:val="00291EF3"/>
    <w:rsid w:val="00291F02"/>
    <w:rsid w:val="00291F9B"/>
    <w:rsid w:val="00291FF1"/>
    <w:rsid w:val="00291FF3"/>
    <w:rsid w:val="00292059"/>
    <w:rsid w:val="0029214F"/>
    <w:rsid w:val="002921DA"/>
    <w:rsid w:val="00292272"/>
    <w:rsid w:val="002922D0"/>
    <w:rsid w:val="00292353"/>
    <w:rsid w:val="002925F5"/>
    <w:rsid w:val="00292771"/>
    <w:rsid w:val="00292A1B"/>
    <w:rsid w:val="00292C08"/>
    <w:rsid w:val="00292EE2"/>
    <w:rsid w:val="00292FA4"/>
    <w:rsid w:val="00293137"/>
    <w:rsid w:val="00293162"/>
    <w:rsid w:val="0029317E"/>
    <w:rsid w:val="002931A0"/>
    <w:rsid w:val="002931A4"/>
    <w:rsid w:val="002931BC"/>
    <w:rsid w:val="002931DF"/>
    <w:rsid w:val="002933D0"/>
    <w:rsid w:val="0029353D"/>
    <w:rsid w:val="00293795"/>
    <w:rsid w:val="0029382B"/>
    <w:rsid w:val="00293836"/>
    <w:rsid w:val="002939E3"/>
    <w:rsid w:val="00293B31"/>
    <w:rsid w:val="00293C3F"/>
    <w:rsid w:val="00293C69"/>
    <w:rsid w:val="00293D79"/>
    <w:rsid w:val="002940FB"/>
    <w:rsid w:val="0029413F"/>
    <w:rsid w:val="00294304"/>
    <w:rsid w:val="00294337"/>
    <w:rsid w:val="00294442"/>
    <w:rsid w:val="002944C5"/>
    <w:rsid w:val="002944E0"/>
    <w:rsid w:val="00294604"/>
    <w:rsid w:val="0029465D"/>
    <w:rsid w:val="002948DD"/>
    <w:rsid w:val="00294B17"/>
    <w:rsid w:val="00294CC8"/>
    <w:rsid w:val="00294DFC"/>
    <w:rsid w:val="00294E9E"/>
    <w:rsid w:val="00294F8A"/>
    <w:rsid w:val="0029507A"/>
    <w:rsid w:val="0029529D"/>
    <w:rsid w:val="00295315"/>
    <w:rsid w:val="00295407"/>
    <w:rsid w:val="00295454"/>
    <w:rsid w:val="00295628"/>
    <w:rsid w:val="00295795"/>
    <w:rsid w:val="002957A7"/>
    <w:rsid w:val="0029582F"/>
    <w:rsid w:val="00295C9B"/>
    <w:rsid w:val="00295D34"/>
    <w:rsid w:val="00295D3C"/>
    <w:rsid w:val="00295E48"/>
    <w:rsid w:val="0029606D"/>
    <w:rsid w:val="002960DB"/>
    <w:rsid w:val="0029627D"/>
    <w:rsid w:val="00296455"/>
    <w:rsid w:val="002964A1"/>
    <w:rsid w:val="00296538"/>
    <w:rsid w:val="002965A7"/>
    <w:rsid w:val="00296683"/>
    <w:rsid w:val="002967EA"/>
    <w:rsid w:val="00296903"/>
    <w:rsid w:val="00296AA7"/>
    <w:rsid w:val="00296ACD"/>
    <w:rsid w:val="00296B55"/>
    <w:rsid w:val="00296CA1"/>
    <w:rsid w:val="0029728F"/>
    <w:rsid w:val="00297567"/>
    <w:rsid w:val="002975EC"/>
    <w:rsid w:val="00297647"/>
    <w:rsid w:val="00297755"/>
    <w:rsid w:val="00297857"/>
    <w:rsid w:val="00297944"/>
    <w:rsid w:val="00297A75"/>
    <w:rsid w:val="00297A8E"/>
    <w:rsid w:val="002A003A"/>
    <w:rsid w:val="002A0114"/>
    <w:rsid w:val="002A0230"/>
    <w:rsid w:val="002A02AF"/>
    <w:rsid w:val="002A039E"/>
    <w:rsid w:val="002A03B8"/>
    <w:rsid w:val="002A0454"/>
    <w:rsid w:val="002A0463"/>
    <w:rsid w:val="002A04AF"/>
    <w:rsid w:val="002A04CB"/>
    <w:rsid w:val="002A04F1"/>
    <w:rsid w:val="002A052D"/>
    <w:rsid w:val="002A06E8"/>
    <w:rsid w:val="002A0727"/>
    <w:rsid w:val="002A0811"/>
    <w:rsid w:val="002A0ABC"/>
    <w:rsid w:val="002A0C7A"/>
    <w:rsid w:val="002A0CDC"/>
    <w:rsid w:val="002A0D1C"/>
    <w:rsid w:val="002A0E17"/>
    <w:rsid w:val="002A0E71"/>
    <w:rsid w:val="002A0F1B"/>
    <w:rsid w:val="002A10AE"/>
    <w:rsid w:val="002A1189"/>
    <w:rsid w:val="002A13CC"/>
    <w:rsid w:val="002A171B"/>
    <w:rsid w:val="002A18A8"/>
    <w:rsid w:val="002A18B6"/>
    <w:rsid w:val="002A19A8"/>
    <w:rsid w:val="002A19C1"/>
    <w:rsid w:val="002A1A44"/>
    <w:rsid w:val="002A1A8E"/>
    <w:rsid w:val="002A1A9C"/>
    <w:rsid w:val="002A1B8C"/>
    <w:rsid w:val="002A1BA2"/>
    <w:rsid w:val="002A1CD5"/>
    <w:rsid w:val="002A1D26"/>
    <w:rsid w:val="002A1FEF"/>
    <w:rsid w:val="002A20F2"/>
    <w:rsid w:val="002A218E"/>
    <w:rsid w:val="002A2452"/>
    <w:rsid w:val="002A24A5"/>
    <w:rsid w:val="002A25A2"/>
    <w:rsid w:val="002A2665"/>
    <w:rsid w:val="002A29D9"/>
    <w:rsid w:val="002A2AB2"/>
    <w:rsid w:val="002A2B2A"/>
    <w:rsid w:val="002A318B"/>
    <w:rsid w:val="002A320C"/>
    <w:rsid w:val="002A32A1"/>
    <w:rsid w:val="002A3320"/>
    <w:rsid w:val="002A35E0"/>
    <w:rsid w:val="002A3705"/>
    <w:rsid w:val="002A375C"/>
    <w:rsid w:val="002A3ACC"/>
    <w:rsid w:val="002A3B01"/>
    <w:rsid w:val="002A3E83"/>
    <w:rsid w:val="002A427D"/>
    <w:rsid w:val="002A4297"/>
    <w:rsid w:val="002A4299"/>
    <w:rsid w:val="002A457F"/>
    <w:rsid w:val="002A45F5"/>
    <w:rsid w:val="002A4665"/>
    <w:rsid w:val="002A46A9"/>
    <w:rsid w:val="002A4717"/>
    <w:rsid w:val="002A4741"/>
    <w:rsid w:val="002A47DA"/>
    <w:rsid w:val="002A47DE"/>
    <w:rsid w:val="002A493D"/>
    <w:rsid w:val="002A4D2C"/>
    <w:rsid w:val="002A4DAF"/>
    <w:rsid w:val="002A4E8E"/>
    <w:rsid w:val="002A4F20"/>
    <w:rsid w:val="002A4FE0"/>
    <w:rsid w:val="002A513B"/>
    <w:rsid w:val="002A53F5"/>
    <w:rsid w:val="002A54C1"/>
    <w:rsid w:val="002A55E7"/>
    <w:rsid w:val="002A56BC"/>
    <w:rsid w:val="002A5805"/>
    <w:rsid w:val="002A5A2B"/>
    <w:rsid w:val="002A5A7E"/>
    <w:rsid w:val="002A5C01"/>
    <w:rsid w:val="002A5E20"/>
    <w:rsid w:val="002A5EEE"/>
    <w:rsid w:val="002A5F09"/>
    <w:rsid w:val="002A6021"/>
    <w:rsid w:val="002A603D"/>
    <w:rsid w:val="002A6241"/>
    <w:rsid w:val="002A626D"/>
    <w:rsid w:val="002A62EF"/>
    <w:rsid w:val="002A661F"/>
    <w:rsid w:val="002A6750"/>
    <w:rsid w:val="002A6850"/>
    <w:rsid w:val="002A69C8"/>
    <w:rsid w:val="002A6B21"/>
    <w:rsid w:val="002A6DD6"/>
    <w:rsid w:val="002A745A"/>
    <w:rsid w:val="002A745F"/>
    <w:rsid w:val="002A75DC"/>
    <w:rsid w:val="002A77D4"/>
    <w:rsid w:val="002A7826"/>
    <w:rsid w:val="002A783E"/>
    <w:rsid w:val="002A789D"/>
    <w:rsid w:val="002A7911"/>
    <w:rsid w:val="002A796F"/>
    <w:rsid w:val="002A7997"/>
    <w:rsid w:val="002A7D9B"/>
    <w:rsid w:val="002A7FF7"/>
    <w:rsid w:val="002B02FE"/>
    <w:rsid w:val="002B0367"/>
    <w:rsid w:val="002B03C3"/>
    <w:rsid w:val="002B03FF"/>
    <w:rsid w:val="002B0600"/>
    <w:rsid w:val="002B075C"/>
    <w:rsid w:val="002B0AC1"/>
    <w:rsid w:val="002B0D1E"/>
    <w:rsid w:val="002B0E3F"/>
    <w:rsid w:val="002B11F9"/>
    <w:rsid w:val="002B121B"/>
    <w:rsid w:val="002B14D6"/>
    <w:rsid w:val="002B14E1"/>
    <w:rsid w:val="002B16EF"/>
    <w:rsid w:val="002B191F"/>
    <w:rsid w:val="002B1AB4"/>
    <w:rsid w:val="002B1ACC"/>
    <w:rsid w:val="002B1CAE"/>
    <w:rsid w:val="002B1E21"/>
    <w:rsid w:val="002B1E2B"/>
    <w:rsid w:val="002B1E3B"/>
    <w:rsid w:val="002B1E56"/>
    <w:rsid w:val="002B1E58"/>
    <w:rsid w:val="002B2040"/>
    <w:rsid w:val="002B208F"/>
    <w:rsid w:val="002B2119"/>
    <w:rsid w:val="002B217A"/>
    <w:rsid w:val="002B2258"/>
    <w:rsid w:val="002B238E"/>
    <w:rsid w:val="002B2393"/>
    <w:rsid w:val="002B27FB"/>
    <w:rsid w:val="002B2A9C"/>
    <w:rsid w:val="002B2BB6"/>
    <w:rsid w:val="002B2EA1"/>
    <w:rsid w:val="002B2F1F"/>
    <w:rsid w:val="002B2F23"/>
    <w:rsid w:val="002B30B7"/>
    <w:rsid w:val="002B311C"/>
    <w:rsid w:val="002B3222"/>
    <w:rsid w:val="002B3229"/>
    <w:rsid w:val="002B3336"/>
    <w:rsid w:val="002B34FD"/>
    <w:rsid w:val="002B365C"/>
    <w:rsid w:val="002B3701"/>
    <w:rsid w:val="002B372E"/>
    <w:rsid w:val="002B38CA"/>
    <w:rsid w:val="002B398D"/>
    <w:rsid w:val="002B3AAD"/>
    <w:rsid w:val="002B3B9E"/>
    <w:rsid w:val="002B3CF8"/>
    <w:rsid w:val="002B3E57"/>
    <w:rsid w:val="002B404E"/>
    <w:rsid w:val="002B4260"/>
    <w:rsid w:val="002B4302"/>
    <w:rsid w:val="002B456F"/>
    <w:rsid w:val="002B46B3"/>
    <w:rsid w:val="002B488C"/>
    <w:rsid w:val="002B493D"/>
    <w:rsid w:val="002B4ABC"/>
    <w:rsid w:val="002B4BB2"/>
    <w:rsid w:val="002B4CDB"/>
    <w:rsid w:val="002B4D0C"/>
    <w:rsid w:val="002B4F3B"/>
    <w:rsid w:val="002B4FA8"/>
    <w:rsid w:val="002B50B4"/>
    <w:rsid w:val="002B5456"/>
    <w:rsid w:val="002B558D"/>
    <w:rsid w:val="002B5601"/>
    <w:rsid w:val="002B562E"/>
    <w:rsid w:val="002B57CB"/>
    <w:rsid w:val="002B5A6C"/>
    <w:rsid w:val="002B5B52"/>
    <w:rsid w:val="002B5CA9"/>
    <w:rsid w:val="002B5E86"/>
    <w:rsid w:val="002B5F8B"/>
    <w:rsid w:val="002B62AA"/>
    <w:rsid w:val="002B637C"/>
    <w:rsid w:val="002B63B6"/>
    <w:rsid w:val="002B6408"/>
    <w:rsid w:val="002B64BB"/>
    <w:rsid w:val="002B6550"/>
    <w:rsid w:val="002B66BF"/>
    <w:rsid w:val="002B67DB"/>
    <w:rsid w:val="002B67F1"/>
    <w:rsid w:val="002B68EF"/>
    <w:rsid w:val="002B6A04"/>
    <w:rsid w:val="002B6A50"/>
    <w:rsid w:val="002B6AE3"/>
    <w:rsid w:val="002B6AF1"/>
    <w:rsid w:val="002B6BE7"/>
    <w:rsid w:val="002B6DAA"/>
    <w:rsid w:val="002B6DBB"/>
    <w:rsid w:val="002B6E5E"/>
    <w:rsid w:val="002B6EC2"/>
    <w:rsid w:val="002B727C"/>
    <w:rsid w:val="002B735D"/>
    <w:rsid w:val="002B7475"/>
    <w:rsid w:val="002B757B"/>
    <w:rsid w:val="002B79C3"/>
    <w:rsid w:val="002B7A89"/>
    <w:rsid w:val="002B7AF5"/>
    <w:rsid w:val="002B7B3D"/>
    <w:rsid w:val="002B7D16"/>
    <w:rsid w:val="002B7EB5"/>
    <w:rsid w:val="002B7FA7"/>
    <w:rsid w:val="002B7FEC"/>
    <w:rsid w:val="002BF54D"/>
    <w:rsid w:val="002C003D"/>
    <w:rsid w:val="002C02E0"/>
    <w:rsid w:val="002C035C"/>
    <w:rsid w:val="002C0484"/>
    <w:rsid w:val="002C0512"/>
    <w:rsid w:val="002C0537"/>
    <w:rsid w:val="002C0640"/>
    <w:rsid w:val="002C0914"/>
    <w:rsid w:val="002C0A56"/>
    <w:rsid w:val="002C0A78"/>
    <w:rsid w:val="002C0A99"/>
    <w:rsid w:val="002C0B12"/>
    <w:rsid w:val="002C0C0C"/>
    <w:rsid w:val="002C0FCD"/>
    <w:rsid w:val="002C1161"/>
    <w:rsid w:val="002C15FD"/>
    <w:rsid w:val="002C16E6"/>
    <w:rsid w:val="002C17AC"/>
    <w:rsid w:val="002C17B2"/>
    <w:rsid w:val="002C1A6C"/>
    <w:rsid w:val="002C1B5A"/>
    <w:rsid w:val="002C1BB3"/>
    <w:rsid w:val="002C1CE0"/>
    <w:rsid w:val="002C1DEA"/>
    <w:rsid w:val="002C206E"/>
    <w:rsid w:val="002C2078"/>
    <w:rsid w:val="002C2093"/>
    <w:rsid w:val="002C20D4"/>
    <w:rsid w:val="002C2162"/>
    <w:rsid w:val="002C216D"/>
    <w:rsid w:val="002C2245"/>
    <w:rsid w:val="002C2247"/>
    <w:rsid w:val="002C22D7"/>
    <w:rsid w:val="002C248B"/>
    <w:rsid w:val="002C24A1"/>
    <w:rsid w:val="002C24D0"/>
    <w:rsid w:val="002C24FD"/>
    <w:rsid w:val="002C260B"/>
    <w:rsid w:val="002C2865"/>
    <w:rsid w:val="002C2B26"/>
    <w:rsid w:val="002C2C37"/>
    <w:rsid w:val="002C2D14"/>
    <w:rsid w:val="002C2D79"/>
    <w:rsid w:val="002C2ECC"/>
    <w:rsid w:val="002C2F22"/>
    <w:rsid w:val="002C2FA1"/>
    <w:rsid w:val="002C3037"/>
    <w:rsid w:val="002C30D7"/>
    <w:rsid w:val="002C3230"/>
    <w:rsid w:val="002C3304"/>
    <w:rsid w:val="002C3593"/>
    <w:rsid w:val="002C359E"/>
    <w:rsid w:val="002C3660"/>
    <w:rsid w:val="002C37C9"/>
    <w:rsid w:val="002C37CE"/>
    <w:rsid w:val="002C3B2A"/>
    <w:rsid w:val="002C3B43"/>
    <w:rsid w:val="002C3BF0"/>
    <w:rsid w:val="002C3DBB"/>
    <w:rsid w:val="002C3DC5"/>
    <w:rsid w:val="002C3E1C"/>
    <w:rsid w:val="002C3EC0"/>
    <w:rsid w:val="002C4091"/>
    <w:rsid w:val="002C40FC"/>
    <w:rsid w:val="002C40FF"/>
    <w:rsid w:val="002C4211"/>
    <w:rsid w:val="002C43B9"/>
    <w:rsid w:val="002C473B"/>
    <w:rsid w:val="002C47B6"/>
    <w:rsid w:val="002C4809"/>
    <w:rsid w:val="002C4AD4"/>
    <w:rsid w:val="002C4B80"/>
    <w:rsid w:val="002C4C5B"/>
    <w:rsid w:val="002C4D22"/>
    <w:rsid w:val="002C4FD2"/>
    <w:rsid w:val="002C5573"/>
    <w:rsid w:val="002C5680"/>
    <w:rsid w:val="002C574E"/>
    <w:rsid w:val="002C57BC"/>
    <w:rsid w:val="002C5A67"/>
    <w:rsid w:val="002C5C9F"/>
    <w:rsid w:val="002C5DE0"/>
    <w:rsid w:val="002C5EB0"/>
    <w:rsid w:val="002C62AF"/>
    <w:rsid w:val="002C63D0"/>
    <w:rsid w:val="002C63DF"/>
    <w:rsid w:val="002C6A4D"/>
    <w:rsid w:val="002C6B7C"/>
    <w:rsid w:val="002C6BAC"/>
    <w:rsid w:val="002C6C1B"/>
    <w:rsid w:val="002C6CF8"/>
    <w:rsid w:val="002C6FA0"/>
    <w:rsid w:val="002C6FFE"/>
    <w:rsid w:val="002C705C"/>
    <w:rsid w:val="002C70A7"/>
    <w:rsid w:val="002C7308"/>
    <w:rsid w:val="002C7382"/>
    <w:rsid w:val="002C73A3"/>
    <w:rsid w:val="002C7416"/>
    <w:rsid w:val="002C74CE"/>
    <w:rsid w:val="002C7637"/>
    <w:rsid w:val="002C77DD"/>
    <w:rsid w:val="002C79C3"/>
    <w:rsid w:val="002C7A16"/>
    <w:rsid w:val="002C7A4E"/>
    <w:rsid w:val="002C7A64"/>
    <w:rsid w:val="002C7A9C"/>
    <w:rsid w:val="002C7B24"/>
    <w:rsid w:val="002C7B5B"/>
    <w:rsid w:val="002C7B97"/>
    <w:rsid w:val="002C7BF0"/>
    <w:rsid w:val="002C7D93"/>
    <w:rsid w:val="002D020B"/>
    <w:rsid w:val="002D0616"/>
    <w:rsid w:val="002D066B"/>
    <w:rsid w:val="002D0BD4"/>
    <w:rsid w:val="002D0C9D"/>
    <w:rsid w:val="002D0CB6"/>
    <w:rsid w:val="002D0DA0"/>
    <w:rsid w:val="002D0ED6"/>
    <w:rsid w:val="002D1227"/>
    <w:rsid w:val="002D12E1"/>
    <w:rsid w:val="002D1365"/>
    <w:rsid w:val="002D15BE"/>
    <w:rsid w:val="002D165D"/>
    <w:rsid w:val="002D1B94"/>
    <w:rsid w:val="002D1BAB"/>
    <w:rsid w:val="002D1D38"/>
    <w:rsid w:val="002D1D64"/>
    <w:rsid w:val="002D1E1A"/>
    <w:rsid w:val="002D1EAC"/>
    <w:rsid w:val="002D1EE5"/>
    <w:rsid w:val="002D223F"/>
    <w:rsid w:val="002D22FF"/>
    <w:rsid w:val="002D2473"/>
    <w:rsid w:val="002D2835"/>
    <w:rsid w:val="002D295C"/>
    <w:rsid w:val="002D2A4B"/>
    <w:rsid w:val="002D2A5E"/>
    <w:rsid w:val="002D2AF1"/>
    <w:rsid w:val="002D2CD9"/>
    <w:rsid w:val="002D2E25"/>
    <w:rsid w:val="002D336C"/>
    <w:rsid w:val="002D3534"/>
    <w:rsid w:val="002D355A"/>
    <w:rsid w:val="002D35BC"/>
    <w:rsid w:val="002D37AE"/>
    <w:rsid w:val="002D3A0B"/>
    <w:rsid w:val="002D3B84"/>
    <w:rsid w:val="002D3BBF"/>
    <w:rsid w:val="002D3CD2"/>
    <w:rsid w:val="002D3E52"/>
    <w:rsid w:val="002D3E79"/>
    <w:rsid w:val="002D4090"/>
    <w:rsid w:val="002D40E8"/>
    <w:rsid w:val="002D411E"/>
    <w:rsid w:val="002D416E"/>
    <w:rsid w:val="002D420A"/>
    <w:rsid w:val="002D42C7"/>
    <w:rsid w:val="002D42D9"/>
    <w:rsid w:val="002D42F1"/>
    <w:rsid w:val="002D44DF"/>
    <w:rsid w:val="002D4573"/>
    <w:rsid w:val="002D4599"/>
    <w:rsid w:val="002D468B"/>
    <w:rsid w:val="002D4793"/>
    <w:rsid w:val="002D490C"/>
    <w:rsid w:val="002D494E"/>
    <w:rsid w:val="002D4A00"/>
    <w:rsid w:val="002D4B68"/>
    <w:rsid w:val="002D4E4F"/>
    <w:rsid w:val="002D4E5B"/>
    <w:rsid w:val="002D4E7F"/>
    <w:rsid w:val="002D5023"/>
    <w:rsid w:val="002D513B"/>
    <w:rsid w:val="002D51DA"/>
    <w:rsid w:val="002D52BD"/>
    <w:rsid w:val="002D53BF"/>
    <w:rsid w:val="002D5410"/>
    <w:rsid w:val="002D5444"/>
    <w:rsid w:val="002D54AE"/>
    <w:rsid w:val="002D55C0"/>
    <w:rsid w:val="002D57FF"/>
    <w:rsid w:val="002D5845"/>
    <w:rsid w:val="002D58C1"/>
    <w:rsid w:val="002D5969"/>
    <w:rsid w:val="002D5ABE"/>
    <w:rsid w:val="002D5B36"/>
    <w:rsid w:val="002D5B41"/>
    <w:rsid w:val="002D5D1C"/>
    <w:rsid w:val="002D5D1F"/>
    <w:rsid w:val="002D5FF7"/>
    <w:rsid w:val="002D603F"/>
    <w:rsid w:val="002D6434"/>
    <w:rsid w:val="002D6477"/>
    <w:rsid w:val="002D66F5"/>
    <w:rsid w:val="002D6854"/>
    <w:rsid w:val="002D68BB"/>
    <w:rsid w:val="002D69E9"/>
    <w:rsid w:val="002D69F4"/>
    <w:rsid w:val="002D6A5E"/>
    <w:rsid w:val="002D6AEF"/>
    <w:rsid w:val="002D6B6D"/>
    <w:rsid w:val="002D6E41"/>
    <w:rsid w:val="002D6E63"/>
    <w:rsid w:val="002D6ED9"/>
    <w:rsid w:val="002D712C"/>
    <w:rsid w:val="002D71A2"/>
    <w:rsid w:val="002D7215"/>
    <w:rsid w:val="002D74A3"/>
    <w:rsid w:val="002D76A8"/>
    <w:rsid w:val="002D7715"/>
    <w:rsid w:val="002D775C"/>
    <w:rsid w:val="002D781A"/>
    <w:rsid w:val="002D7B68"/>
    <w:rsid w:val="002D7BAF"/>
    <w:rsid w:val="002D7BCC"/>
    <w:rsid w:val="002E0039"/>
    <w:rsid w:val="002E01B0"/>
    <w:rsid w:val="002E0341"/>
    <w:rsid w:val="002E0346"/>
    <w:rsid w:val="002E06BE"/>
    <w:rsid w:val="002E0948"/>
    <w:rsid w:val="002E097B"/>
    <w:rsid w:val="002E0B66"/>
    <w:rsid w:val="002E0EC5"/>
    <w:rsid w:val="002E0F96"/>
    <w:rsid w:val="002E126C"/>
    <w:rsid w:val="002E142D"/>
    <w:rsid w:val="002E1BAE"/>
    <w:rsid w:val="002E1CCD"/>
    <w:rsid w:val="002E1D3B"/>
    <w:rsid w:val="002E1D7D"/>
    <w:rsid w:val="002E1EA7"/>
    <w:rsid w:val="002E1ECF"/>
    <w:rsid w:val="002E200E"/>
    <w:rsid w:val="002E2287"/>
    <w:rsid w:val="002E233F"/>
    <w:rsid w:val="002E2503"/>
    <w:rsid w:val="002E26A3"/>
    <w:rsid w:val="002E289C"/>
    <w:rsid w:val="002E2981"/>
    <w:rsid w:val="002E29F1"/>
    <w:rsid w:val="002E2A54"/>
    <w:rsid w:val="002E2B78"/>
    <w:rsid w:val="002E2C8C"/>
    <w:rsid w:val="002E2D5C"/>
    <w:rsid w:val="002E2D66"/>
    <w:rsid w:val="002E2E03"/>
    <w:rsid w:val="002E318A"/>
    <w:rsid w:val="002E3506"/>
    <w:rsid w:val="002E351B"/>
    <w:rsid w:val="002E3532"/>
    <w:rsid w:val="002E3552"/>
    <w:rsid w:val="002E35E6"/>
    <w:rsid w:val="002E3732"/>
    <w:rsid w:val="002E398C"/>
    <w:rsid w:val="002E39E9"/>
    <w:rsid w:val="002E3C32"/>
    <w:rsid w:val="002E3C48"/>
    <w:rsid w:val="002E3D46"/>
    <w:rsid w:val="002E3F68"/>
    <w:rsid w:val="002E3FDB"/>
    <w:rsid w:val="002E40BE"/>
    <w:rsid w:val="002E4177"/>
    <w:rsid w:val="002E42BF"/>
    <w:rsid w:val="002E4359"/>
    <w:rsid w:val="002E4462"/>
    <w:rsid w:val="002E4497"/>
    <w:rsid w:val="002E46D3"/>
    <w:rsid w:val="002E475A"/>
    <w:rsid w:val="002E47A8"/>
    <w:rsid w:val="002E4832"/>
    <w:rsid w:val="002E4886"/>
    <w:rsid w:val="002E489A"/>
    <w:rsid w:val="002E48A4"/>
    <w:rsid w:val="002E48B5"/>
    <w:rsid w:val="002E4939"/>
    <w:rsid w:val="002E4B39"/>
    <w:rsid w:val="002E4C68"/>
    <w:rsid w:val="002E4E6C"/>
    <w:rsid w:val="002E5033"/>
    <w:rsid w:val="002E5140"/>
    <w:rsid w:val="002E5158"/>
    <w:rsid w:val="002E577B"/>
    <w:rsid w:val="002E58F4"/>
    <w:rsid w:val="002E5A31"/>
    <w:rsid w:val="002E5CA4"/>
    <w:rsid w:val="002E5D3C"/>
    <w:rsid w:val="002E5D9B"/>
    <w:rsid w:val="002E5DB1"/>
    <w:rsid w:val="002E5F65"/>
    <w:rsid w:val="002E5F99"/>
    <w:rsid w:val="002E6440"/>
    <w:rsid w:val="002E6534"/>
    <w:rsid w:val="002E6619"/>
    <w:rsid w:val="002E676D"/>
    <w:rsid w:val="002E6B6B"/>
    <w:rsid w:val="002E7050"/>
    <w:rsid w:val="002E7249"/>
    <w:rsid w:val="002E73B4"/>
    <w:rsid w:val="002E7426"/>
    <w:rsid w:val="002E755D"/>
    <w:rsid w:val="002E7659"/>
    <w:rsid w:val="002E79D3"/>
    <w:rsid w:val="002E7A8E"/>
    <w:rsid w:val="002E7D17"/>
    <w:rsid w:val="002E7D8E"/>
    <w:rsid w:val="002E7E47"/>
    <w:rsid w:val="002E7E94"/>
    <w:rsid w:val="002F01BF"/>
    <w:rsid w:val="002F063C"/>
    <w:rsid w:val="002F08C3"/>
    <w:rsid w:val="002F0C35"/>
    <w:rsid w:val="002F0D4B"/>
    <w:rsid w:val="002F0F81"/>
    <w:rsid w:val="002F0F8C"/>
    <w:rsid w:val="002F1212"/>
    <w:rsid w:val="002F1236"/>
    <w:rsid w:val="002F1402"/>
    <w:rsid w:val="002F1411"/>
    <w:rsid w:val="002F155F"/>
    <w:rsid w:val="002F17A5"/>
    <w:rsid w:val="002F17CC"/>
    <w:rsid w:val="002F189C"/>
    <w:rsid w:val="002F18C1"/>
    <w:rsid w:val="002F1A5A"/>
    <w:rsid w:val="002F1A7B"/>
    <w:rsid w:val="002F1B49"/>
    <w:rsid w:val="002F1BFB"/>
    <w:rsid w:val="002F1C28"/>
    <w:rsid w:val="002F20FF"/>
    <w:rsid w:val="002F214D"/>
    <w:rsid w:val="002F229E"/>
    <w:rsid w:val="002F2417"/>
    <w:rsid w:val="002F247E"/>
    <w:rsid w:val="002F25A7"/>
    <w:rsid w:val="002F2965"/>
    <w:rsid w:val="002F2975"/>
    <w:rsid w:val="002F2B45"/>
    <w:rsid w:val="002F2C6A"/>
    <w:rsid w:val="002F2D5B"/>
    <w:rsid w:val="002F2DA7"/>
    <w:rsid w:val="002F2FE8"/>
    <w:rsid w:val="002F31F1"/>
    <w:rsid w:val="002F3254"/>
    <w:rsid w:val="002F3435"/>
    <w:rsid w:val="002F3672"/>
    <w:rsid w:val="002F36C1"/>
    <w:rsid w:val="002F39BF"/>
    <w:rsid w:val="002F3A5D"/>
    <w:rsid w:val="002F3B6C"/>
    <w:rsid w:val="002F3C05"/>
    <w:rsid w:val="002F3CCE"/>
    <w:rsid w:val="002F3CFF"/>
    <w:rsid w:val="002F3D3A"/>
    <w:rsid w:val="002F3DB5"/>
    <w:rsid w:val="002F3F1A"/>
    <w:rsid w:val="002F4055"/>
    <w:rsid w:val="002F41D0"/>
    <w:rsid w:val="002F4212"/>
    <w:rsid w:val="002F44BA"/>
    <w:rsid w:val="002F46F0"/>
    <w:rsid w:val="002F4768"/>
    <w:rsid w:val="002F47A3"/>
    <w:rsid w:val="002F47F3"/>
    <w:rsid w:val="002F4A22"/>
    <w:rsid w:val="002F4BA4"/>
    <w:rsid w:val="002F4D22"/>
    <w:rsid w:val="002F4FBA"/>
    <w:rsid w:val="002F4FD3"/>
    <w:rsid w:val="002F5073"/>
    <w:rsid w:val="002F510F"/>
    <w:rsid w:val="002F512C"/>
    <w:rsid w:val="002F520C"/>
    <w:rsid w:val="002F538F"/>
    <w:rsid w:val="002F56D9"/>
    <w:rsid w:val="002F5835"/>
    <w:rsid w:val="002F5A50"/>
    <w:rsid w:val="002F5AEB"/>
    <w:rsid w:val="002F5D13"/>
    <w:rsid w:val="002F5D3E"/>
    <w:rsid w:val="002F5D91"/>
    <w:rsid w:val="002F5FD8"/>
    <w:rsid w:val="002F60C5"/>
    <w:rsid w:val="002F6764"/>
    <w:rsid w:val="002F6776"/>
    <w:rsid w:val="002F6A89"/>
    <w:rsid w:val="002F6AE5"/>
    <w:rsid w:val="002F6B77"/>
    <w:rsid w:val="002F6D81"/>
    <w:rsid w:val="002F6E3A"/>
    <w:rsid w:val="002F710A"/>
    <w:rsid w:val="002F710C"/>
    <w:rsid w:val="002F71F5"/>
    <w:rsid w:val="002F7624"/>
    <w:rsid w:val="002F76E8"/>
    <w:rsid w:val="002F78F5"/>
    <w:rsid w:val="002F7994"/>
    <w:rsid w:val="002F799C"/>
    <w:rsid w:val="002F7A68"/>
    <w:rsid w:val="002F7C36"/>
    <w:rsid w:val="002F7DF2"/>
    <w:rsid w:val="002F7E38"/>
    <w:rsid w:val="002F7E53"/>
    <w:rsid w:val="002F7F2D"/>
    <w:rsid w:val="002F7FFE"/>
    <w:rsid w:val="0030016B"/>
    <w:rsid w:val="00300434"/>
    <w:rsid w:val="00300554"/>
    <w:rsid w:val="00300597"/>
    <w:rsid w:val="0030076C"/>
    <w:rsid w:val="003008AD"/>
    <w:rsid w:val="00300C22"/>
    <w:rsid w:val="00300D88"/>
    <w:rsid w:val="00300E8F"/>
    <w:rsid w:val="0030101E"/>
    <w:rsid w:val="0030104F"/>
    <w:rsid w:val="003011B5"/>
    <w:rsid w:val="003011F8"/>
    <w:rsid w:val="00301250"/>
    <w:rsid w:val="003015A1"/>
    <w:rsid w:val="00301674"/>
    <w:rsid w:val="003019DF"/>
    <w:rsid w:val="00301AC4"/>
    <w:rsid w:val="00301B81"/>
    <w:rsid w:val="00301C66"/>
    <w:rsid w:val="00301EFF"/>
    <w:rsid w:val="00302171"/>
    <w:rsid w:val="003021E2"/>
    <w:rsid w:val="003023A7"/>
    <w:rsid w:val="00302439"/>
    <w:rsid w:val="00302600"/>
    <w:rsid w:val="003027A1"/>
    <w:rsid w:val="00302907"/>
    <w:rsid w:val="00302B40"/>
    <w:rsid w:val="00302C09"/>
    <w:rsid w:val="00302C20"/>
    <w:rsid w:val="00302C8C"/>
    <w:rsid w:val="00302E14"/>
    <w:rsid w:val="00302E5C"/>
    <w:rsid w:val="00302E74"/>
    <w:rsid w:val="00302EC9"/>
    <w:rsid w:val="00302F44"/>
    <w:rsid w:val="00302F81"/>
    <w:rsid w:val="00303041"/>
    <w:rsid w:val="00303458"/>
    <w:rsid w:val="0030359F"/>
    <w:rsid w:val="003037F1"/>
    <w:rsid w:val="003037F5"/>
    <w:rsid w:val="00303868"/>
    <w:rsid w:val="0030393D"/>
    <w:rsid w:val="00303B6B"/>
    <w:rsid w:val="00303C84"/>
    <w:rsid w:val="00303D50"/>
    <w:rsid w:val="00303DF2"/>
    <w:rsid w:val="00303FBC"/>
    <w:rsid w:val="00304099"/>
    <w:rsid w:val="003041BE"/>
    <w:rsid w:val="0030440C"/>
    <w:rsid w:val="003044A9"/>
    <w:rsid w:val="00304751"/>
    <w:rsid w:val="00304ABD"/>
    <w:rsid w:val="00304C48"/>
    <w:rsid w:val="00304E43"/>
    <w:rsid w:val="00304F7B"/>
    <w:rsid w:val="00304FB3"/>
    <w:rsid w:val="00305187"/>
    <w:rsid w:val="003051B0"/>
    <w:rsid w:val="0030525D"/>
    <w:rsid w:val="00305388"/>
    <w:rsid w:val="003053C5"/>
    <w:rsid w:val="003054BD"/>
    <w:rsid w:val="003056D2"/>
    <w:rsid w:val="003057C3"/>
    <w:rsid w:val="003058FF"/>
    <w:rsid w:val="00305B2D"/>
    <w:rsid w:val="00305F1F"/>
    <w:rsid w:val="003060CC"/>
    <w:rsid w:val="0030631D"/>
    <w:rsid w:val="00306405"/>
    <w:rsid w:val="003069F4"/>
    <w:rsid w:val="00306A7F"/>
    <w:rsid w:val="00306B6D"/>
    <w:rsid w:val="00306F04"/>
    <w:rsid w:val="00306F4F"/>
    <w:rsid w:val="003070D3"/>
    <w:rsid w:val="003070D8"/>
    <w:rsid w:val="00307122"/>
    <w:rsid w:val="00307386"/>
    <w:rsid w:val="0030741A"/>
    <w:rsid w:val="0030741F"/>
    <w:rsid w:val="0030745B"/>
    <w:rsid w:val="0030755B"/>
    <w:rsid w:val="0030765F"/>
    <w:rsid w:val="003077DC"/>
    <w:rsid w:val="003077EE"/>
    <w:rsid w:val="00307820"/>
    <w:rsid w:val="0030786D"/>
    <w:rsid w:val="00307B99"/>
    <w:rsid w:val="00307BB8"/>
    <w:rsid w:val="00307C3F"/>
    <w:rsid w:val="00307CAB"/>
    <w:rsid w:val="00307D2C"/>
    <w:rsid w:val="00307D5E"/>
    <w:rsid w:val="00307FD2"/>
    <w:rsid w:val="003100DD"/>
    <w:rsid w:val="003101C0"/>
    <w:rsid w:val="00310428"/>
    <w:rsid w:val="0031060D"/>
    <w:rsid w:val="003106DF"/>
    <w:rsid w:val="0031075F"/>
    <w:rsid w:val="00310876"/>
    <w:rsid w:val="00310963"/>
    <w:rsid w:val="00310B13"/>
    <w:rsid w:val="00310E59"/>
    <w:rsid w:val="00310F33"/>
    <w:rsid w:val="003112C4"/>
    <w:rsid w:val="0031152D"/>
    <w:rsid w:val="00311581"/>
    <w:rsid w:val="00311586"/>
    <w:rsid w:val="0031161F"/>
    <w:rsid w:val="00311899"/>
    <w:rsid w:val="003119FB"/>
    <w:rsid w:val="00311A1F"/>
    <w:rsid w:val="00311A57"/>
    <w:rsid w:val="00311B24"/>
    <w:rsid w:val="00311C32"/>
    <w:rsid w:val="00311C78"/>
    <w:rsid w:val="00311D23"/>
    <w:rsid w:val="00312053"/>
    <w:rsid w:val="00312200"/>
    <w:rsid w:val="003126C7"/>
    <w:rsid w:val="00312802"/>
    <w:rsid w:val="00312858"/>
    <w:rsid w:val="00312AF7"/>
    <w:rsid w:val="00312BC1"/>
    <w:rsid w:val="00312D2C"/>
    <w:rsid w:val="00312F84"/>
    <w:rsid w:val="00313467"/>
    <w:rsid w:val="0031365A"/>
    <w:rsid w:val="00313726"/>
    <w:rsid w:val="00313788"/>
    <w:rsid w:val="003137F2"/>
    <w:rsid w:val="0031390D"/>
    <w:rsid w:val="0031392E"/>
    <w:rsid w:val="003139B0"/>
    <w:rsid w:val="00313CA7"/>
    <w:rsid w:val="00313E00"/>
    <w:rsid w:val="00313E19"/>
    <w:rsid w:val="00313E30"/>
    <w:rsid w:val="00313EAC"/>
    <w:rsid w:val="00313F07"/>
    <w:rsid w:val="003141EA"/>
    <w:rsid w:val="003142A1"/>
    <w:rsid w:val="003142B6"/>
    <w:rsid w:val="00314302"/>
    <w:rsid w:val="003143BD"/>
    <w:rsid w:val="003143F0"/>
    <w:rsid w:val="00314429"/>
    <w:rsid w:val="00314B23"/>
    <w:rsid w:val="00314D16"/>
    <w:rsid w:val="00314F1C"/>
    <w:rsid w:val="00314F60"/>
    <w:rsid w:val="0031509F"/>
    <w:rsid w:val="00315140"/>
    <w:rsid w:val="00315208"/>
    <w:rsid w:val="003154B1"/>
    <w:rsid w:val="003154BF"/>
    <w:rsid w:val="00315636"/>
    <w:rsid w:val="003157B0"/>
    <w:rsid w:val="003159BA"/>
    <w:rsid w:val="00315D58"/>
    <w:rsid w:val="00315E4D"/>
    <w:rsid w:val="00316194"/>
    <w:rsid w:val="00316222"/>
    <w:rsid w:val="003163FC"/>
    <w:rsid w:val="00316522"/>
    <w:rsid w:val="00316870"/>
    <w:rsid w:val="00316895"/>
    <w:rsid w:val="003168DC"/>
    <w:rsid w:val="00316A17"/>
    <w:rsid w:val="00316A2F"/>
    <w:rsid w:val="00316A7D"/>
    <w:rsid w:val="00316A7F"/>
    <w:rsid w:val="00316B79"/>
    <w:rsid w:val="00316CCA"/>
    <w:rsid w:val="00316EB7"/>
    <w:rsid w:val="0031705A"/>
    <w:rsid w:val="00317080"/>
    <w:rsid w:val="003170D3"/>
    <w:rsid w:val="003171CA"/>
    <w:rsid w:val="003171CD"/>
    <w:rsid w:val="0031728C"/>
    <w:rsid w:val="003172A9"/>
    <w:rsid w:val="00317308"/>
    <w:rsid w:val="00317359"/>
    <w:rsid w:val="00317514"/>
    <w:rsid w:val="0031795B"/>
    <w:rsid w:val="00317A07"/>
    <w:rsid w:val="00317D11"/>
    <w:rsid w:val="00317F8E"/>
    <w:rsid w:val="00320068"/>
    <w:rsid w:val="00320173"/>
    <w:rsid w:val="003201BE"/>
    <w:rsid w:val="003204E3"/>
    <w:rsid w:val="003204EE"/>
    <w:rsid w:val="00320590"/>
    <w:rsid w:val="003205F7"/>
    <w:rsid w:val="00320743"/>
    <w:rsid w:val="0032083F"/>
    <w:rsid w:val="0032085D"/>
    <w:rsid w:val="00320B59"/>
    <w:rsid w:val="00320DB3"/>
    <w:rsid w:val="0032112E"/>
    <w:rsid w:val="003218AF"/>
    <w:rsid w:val="003219D7"/>
    <w:rsid w:val="00321A27"/>
    <w:rsid w:val="00321A48"/>
    <w:rsid w:val="00321C5D"/>
    <w:rsid w:val="00321C5E"/>
    <w:rsid w:val="00321DB9"/>
    <w:rsid w:val="00321EFF"/>
    <w:rsid w:val="0032217A"/>
    <w:rsid w:val="00322442"/>
    <w:rsid w:val="0032255B"/>
    <w:rsid w:val="00322604"/>
    <w:rsid w:val="00322630"/>
    <w:rsid w:val="0032271C"/>
    <w:rsid w:val="00322852"/>
    <w:rsid w:val="0032287A"/>
    <w:rsid w:val="00322921"/>
    <w:rsid w:val="003229E0"/>
    <w:rsid w:val="00322AD6"/>
    <w:rsid w:val="00322B3E"/>
    <w:rsid w:val="0032317E"/>
    <w:rsid w:val="003231A2"/>
    <w:rsid w:val="0032337B"/>
    <w:rsid w:val="003233B8"/>
    <w:rsid w:val="00323452"/>
    <w:rsid w:val="0032356C"/>
    <w:rsid w:val="00323610"/>
    <w:rsid w:val="0032376E"/>
    <w:rsid w:val="0032379A"/>
    <w:rsid w:val="00323AAC"/>
    <w:rsid w:val="00323B0A"/>
    <w:rsid w:val="00323C3C"/>
    <w:rsid w:val="00323D61"/>
    <w:rsid w:val="00323E4A"/>
    <w:rsid w:val="00323F12"/>
    <w:rsid w:val="00324341"/>
    <w:rsid w:val="0032435A"/>
    <w:rsid w:val="00324805"/>
    <w:rsid w:val="0032491E"/>
    <w:rsid w:val="00324A56"/>
    <w:rsid w:val="00324B6A"/>
    <w:rsid w:val="00324C24"/>
    <w:rsid w:val="00324DD6"/>
    <w:rsid w:val="00324E87"/>
    <w:rsid w:val="00324ED1"/>
    <w:rsid w:val="003251A6"/>
    <w:rsid w:val="00325369"/>
    <w:rsid w:val="0032537B"/>
    <w:rsid w:val="003253AA"/>
    <w:rsid w:val="0032562E"/>
    <w:rsid w:val="003256FB"/>
    <w:rsid w:val="003257DE"/>
    <w:rsid w:val="0032584A"/>
    <w:rsid w:val="00325A10"/>
    <w:rsid w:val="00325B17"/>
    <w:rsid w:val="00325B9C"/>
    <w:rsid w:val="00325BB6"/>
    <w:rsid w:val="00325C18"/>
    <w:rsid w:val="00325E4A"/>
    <w:rsid w:val="00325FCC"/>
    <w:rsid w:val="003260FD"/>
    <w:rsid w:val="00326122"/>
    <w:rsid w:val="00326135"/>
    <w:rsid w:val="00326153"/>
    <w:rsid w:val="0032618C"/>
    <w:rsid w:val="003261EF"/>
    <w:rsid w:val="00326431"/>
    <w:rsid w:val="003265EE"/>
    <w:rsid w:val="00326866"/>
    <w:rsid w:val="003268BD"/>
    <w:rsid w:val="00326BBB"/>
    <w:rsid w:val="00326BBD"/>
    <w:rsid w:val="00326BCA"/>
    <w:rsid w:val="00326C38"/>
    <w:rsid w:val="00326CBB"/>
    <w:rsid w:val="00326E74"/>
    <w:rsid w:val="00326F14"/>
    <w:rsid w:val="00326F1A"/>
    <w:rsid w:val="00326F68"/>
    <w:rsid w:val="0032723F"/>
    <w:rsid w:val="00327631"/>
    <w:rsid w:val="0032796D"/>
    <w:rsid w:val="003279DB"/>
    <w:rsid w:val="00327B60"/>
    <w:rsid w:val="00327B92"/>
    <w:rsid w:val="00327C17"/>
    <w:rsid w:val="00327D33"/>
    <w:rsid w:val="00327D34"/>
    <w:rsid w:val="00327DD4"/>
    <w:rsid w:val="00327ED2"/>
    <w:rsid w:val="003304B3"/>
    <w:rsid w:val="003307A8"/>
    <w:rsid w:val="0033088E"/>
    <w:rsid w:val="003309C3"/>
    <w:rsid w:val="00330A0D"/>
    <w:rsid w:val="00330A27"/>
    <w:rsid w:val="00330A8C"/>
    <w:rsid w:val="00330AB8"/>
    <w:rsid w:val="00330BD1"/>
    <w:rsid w:val="00330CEB"/>
    <w:rsid w:val="00330DF9"/>
    <w:rsid w:val="00330F4F"/>
    <w:rsid w:val="003311E3"/>
    <w:rsid w:val="00331297"/>
    <w:rsid w:val="003312D1"/>
    <w:rsid w:val="003313B9"/>
    <w:rsid w:val="00331450"/>
    <w:rsid w:val="003314DD"/>
    <w:rsid w:val="0033152B"/>
    <w:rsid w:val="00331579"/>
    <w:rsid w:val="0033165F"/>
    <w:rsid w:val="003316E0"/>
    <w:rsid w:val="0033180D"/>
    <w:rsid w:val="00331923"/>
    <w:rsid w:val="00331A8B"/>
    <w:rsid w:val="00331CD5"/>
    <w:rsid w:val="00331D3C"/>
    <w:rsid w:val="003320B9"/>
    <w:rsid w:val="003320E0"/>
    <w:rsid w:val="00332257"/>
    <w:rsid w:val="00332262"/>
    <w:rsid w:val="0033227C"/>
    <w:rsid w:val="0033228A"/>
    <w:rsid w:val="00332320"/>
    <w:rsid w:val="003323FB"/>
    <w:rsid w:val="00332580"/>
    <w:rsid w:val="00332674"/>
    <w:rsid w:val="00332715"/>
    <w:rsid w:val="0033273D"/>
    <w:rsid w:val="00332988"/>
    <w:rsid w:val="003329ED"/>
    <w:rsid w:val="00332A11"/>
    <w:rsid w:val="00332E28"/>
    <w:rsid w:val="00332EC0"/>
    <w:rsid w:val="0033314F"/>
    <w:rsid w:val="003331D8"/>
    <w:rsid w:val="0033338D"/>
    <w:rsid w:val="003333F0"/>
    <w:rsid w:val="00333509"/>
    <w:rsid w:val="0033352B"/>
    <w:rsid w:val="00333573"/>
    <w:rsid w:val="003336E2"/>
    <w:rsid w:val="0033385E"/>
    <w:rsid w:val="00333A0E"/>
    <w:rsid w:val="00333AFE"/>
    <w:rsid w:val="00333BBF"/>
    <w:rsid w:val="00333D5F"/>
    <w:rsid w:val="00333E98"/>
    <w:rsid w:val="00333F1D"/>
    <w:rsid w:val="0033406E"/>
    <w:rsid w:val="0033435E"/>
    <w:rsid w:val="003343C4"/>
    <w:rsid w:val="0033444F"/>
    <w:rsid w:val="0033463B"/>
    <w:rsid w:val="00334645"/>
    <w:rsid w:val="003347EF"/>
    <w:rsid w:val="00334811"/>
    <w:rsid w:val="00334BAF"/>
    <w:rsid w:val="00334C4C"/>
    <w:rsid w:val="00334D1B"/>
    <w:rsid w:val="00334D9D"/>
    <w:rsid w:val="00335006"/>
    <w:rsid w:val="0033500F"/>
    <w:rsid w:val="00335071"/>
    <w:rsid w:val="00335256"/>
    <w:rsid w:val="00335315"/>
    <w:rsid w:val="00335372"/>
    <w:rsid w:val="003354AB"/>
    <w:rsid w:val="00335525"/>
    <w:rsid w:val="0033559E"/>
    <w:rsid w:val="00335628"/>
    <w:rsid w:val="0033572E"/>
    <w:rsid w:val="00335735"/>
    <w:rsid w:val="0033581C"/>
    <w:rsid w:val="0033582E"/>
    <w:rsid w:val="00335860"/>
    <w:rsid w:val="00335924"/>
    <w:rsid w:val="00335AD1"/>
    <w:rsid w:val="00335B16"/>
    <w:rsid w:val="00335B2C"/>
    <w:rsid w:val="00335B59"/>
    <w:rsid w:val="00335C26"/>
    <w:rsid w:val="00335DB4"/>
    <w:rsid w:val="00335E08"/>
    <w:rsid w:val="00335F07"/>
    <w:rsid w:val="0033610D"/>
    <w:rsid w:val="003361A1"/>
    <w:rsid w:val="003361E4"/>
    <w:rsid w:val="00336342"/>
    <w:rsid w:val="003364BE"/>
    <w:rsid w:val="003364EE"/>
    <w:rsid w:val="00336758"/>
    <w:rsid w:val="0033678F"/>
    <w:rsid w:val="0033688C"/>
    <w:rsid w:val="003368F2"/>
    <w:rsid w:val="00336AB5"/>
    <w:rsid w:val="00336BA2"/>
    <w:rsid w:val="00336C5E"/>
    <w:rsid w:val="00336CE7"/>
    <w:rsid w:val="00336D82"/>
    <w:rsid w:val="00336F0F"/>
    <w:rsid w:val="00336FA9"/>
    <w:rsid w:val="00336FD1"/>
    <w:rsid w:val="00337130"/>
    <w:rsid w:val="003372AE"/>
    <w:rsid w:val="003375EE"/>
    <w:rsid w:val="00337720"/>
    <w:rsid w:val="003379D0"/>
    <w:rsid w:val="003379D3"/>
    <w:rsid w:val="00337B25"/>
    <w:rsid w:val="00337BF7"/>
    <w:rsid w:val="00337C0C"/>
    <w:rsid w:val="00337CE6"/>
    <w:rsid w:val="00337DE4"/>
    <w:rsid w:val="003400F6"/>
    <w:rsid w:val="003404DA"/>
    <w:rsid w:val="003405F1"/>
    <w:rsid w:val="00340696"/>
    <w:rsid w:val="00340CED"/>
    <w:rsid w:val="00340D5F"/>
    <w:rsid w:val="00340E65"/>
    <w:rsid w:val="00340F52"/>
    <w:rsid w:val="00340FE0"/>
    <w:rsid w:val="003411AA"/>
    <w:rsid w:val="003412CD"/>
    <w:rsid w:val="003412EB"/>
    <w:rsid w:val="0034131F"/>
    <w:rsid w:val="0034136B"/>
    <w:rsid w:val="003413B3"/>
    <w:rsid w:val="003414B3"/>
    <w:rsid w:val="0034158E"/>
    <w:rsid w:val="003415D5"/>
    <w:rsid w:val="00341756"/>
    <w:rsid w:val="003417D5"/>
    <w:rsid w:val="00341830"/>
    <w:rsid w:val="0034186F"/>
    <w:rsid w:val="00341908"/>
    <w:rsid w:val="003419E0"/>
    <w:rsid w:val="00341B87"/>
    <w:rsid w:val="00341CEE"/>
    <w:rsid w:val="00341F31"/>
    <w:rsid w:val="00342021"/>
    <w:rsid w:val="00342216"/>
    <w:rsid w:val="0034235B"/>
    <w:rsid w:val="00342484"/>
    <w:rsid w:val="003424B0"/>
    <w:rsid w:val="00342525"/>
    <w:rsid w:val="003428DE"/>
    <w:rsid w:val="00342986"/>
    <w:rsid w:val="00342A48"/>
    <w:rsid w:val="00342ABF"/>
    <w:rsid w:val="00342D0D"/>
    <w:rsid w:val="00342DBE"/>
    <w:rsid w:val="00343003"/>
    <w:rsid w:val="003431AE"/>
    <w:rsid w:val="00343360"/>
    <w:rsid w:val="00343414"/>
    <w:rsid w:val="00343564"/>
    <w:rsid w:val="00343595"/>
    <w:rsid w:val="00343876"/>
    <w:rsid w:val="003439F7"/>
    <w:rsid w:val="00343B8F"/>
    <w:rsid w:val="00343BDD"/>
    <w:rsid w:val="00343DCD"/>
    <w:rsid w:val="0034406A"/>
    <w:rsid w:val="0034410E"/>
    <w:rsid w:val="00344179"/>
    <w:rsid w:val="003443F8"/>
    <w:rsid w:val="003444C4"/>
    <w:rsid w:val="0034457C"/>
    <w:rsid w:val="003446F0"/>
    <w:rsid w:val="003447CD"/>
    <w:rsid w:val="00344BF5"/>
    <w:rsid w:val="00344DC9"/>
    <w:rsid w:val="00344E39"/>
    <w:rsid w:val="00344F2C"/>
    <w:rsid w:val="00344FB4"/>
    <w:rsid w:val="0034511A"/>
    <w:rsid w:val="0034516E"/>
    <w:rsid w:val="00345326"/>
    <w:rsid w:val="003453CC"/>
    <w:rsid w:val="003454E9"/>
    <w:rsid w:val="00345729"/>
    <w:rsid w:val="00345833"/>
    <w:rsid w:val="003459D9"/>
    <w:rsid w:val="00345C42"/>
    <w:rsid w:val="00345E0D"/>
    <w:rsid w:val="00345ECF"/>
    <w:rsid w:val="00345F33"/>
    <w:rsid w:val="00346008"/>
    <w:rsid w:val="00346250"/>
    <w:rsid w:val="003463F0"/>
    <w:rsid w:val="00346419"/>
    <w:rsid w:val="00346902"/>
    <w:rsid w:val="00346D15"/>
    <w:rsid w:val="00346DEB"/>
    <w:rsid w:val="00346FE1"/>
    <w:rsid w:val="00346FEB"/>
    <w:rsid w:val="00346FEF"/>
    <w:rsid w:val="00347292"/>
    <w:rsid w:val="003472AA"/>
    <w:rsid w:val="003473B6"/>
    <w:rsid w:val="003474F1"/>
    <w:rsid w:val="003475BE"/>
    <w:rsid w:val="00347774"/>
    <w:rsid w:val="003478F8"/>
    <w:rsid w:val="0034790E"/>
    <w:rsid w:val="00347AAC"/>
    <w:rsid w:val="00347B5D"/>
    <w:rsid w:val="00347B96"/>
    <w:rsid w:val="00347BE6"/>
    <w:rsid w:val="00347FBE"/>
    <w:rsid w:val="00350116"/>
    <w:rsid w:val="003501ED"/>
    <w:rsid w:val="00350243"/>
    <w:rsid w:val="00350321"/>
    <w:rsid w:val="00350791"/>
    <w:rsid w:val="0035081F"/>
    <w:rsid w:val="00350CD7"/>
    <w:rsid w:val="00350FB1"/>
    <w:rsid w:val="0035108F"/>
    <w:rsid w:val="0035114D"/>
    <w:rsid w:val="00351301"/>
    <w:rsid w:val="0035131E"/>
    <w:rsid w:val="003513D1"/>
    <w:rsid w:val="0035143F"/>
    <w:rsid w:val="0035152E"/>
    <w:rsid w:val="003515E8"/>
    <w:rsid w:val="00351659"/>
    <w:rsid w:val="003517D0"/>
    <w:rsid w:val="0035184B"/>
    <w:rsid w:val="00351948"/>
    <w:rsid w:val="0035194D"/>
    <w:rsid w:val="003519EA"/>
    <w:rsid w:val="00351A54"/>
    <w:rsid w:val="00351A7D"/>
    <w:rsid w:val="00351BA5"/>
    <w:rsid w:val="00351BD6"/>
    <w:rsid w:val="00351EE4"/>
    <w:rsid w:val="00351FFD"/>
    <w:rsid w:val="00352070"/>
    <w:rsid w:val="00352261"/>
    <w:rsid w:val="003523AD"/>
    <w:rsid w:val="00352798"/>
    <w:rsid w:val="0035285F"/>
    <w:rsid w:val="003528DA"/>
    <w:rsid w:val="003529F9"/>
    <w:rsid w:val="00352B24"/>
    <w:rsid w:val="00352B7B"/>
    <w:rsid w:val="00352C6E"/>
    <w:rsid w:val="00352D6F"/>
    <w:rsid w:val="00352D95"/>
    <w:rsid w:val="00352F3E"/>
    <w:rsid w:val="00352FF8"/>
    <w:rsid w:val="00353495"/>
    <w:rsid w:val="0035371D"/>
    <w:rsid w:val="0035393A"/>
    <w:rsid w:val="003539F9"/>
    <w:rsid w:val="00353BE9"/>
    <w:rsid w:val="00353C1F"/>
    <w:rsid w:val="00353D14"/>
    <w:rsid w:val="00353E11"/>
    <w:rsid w:val="00353F24"/>
    <w:rsid w:val="0035411E"/>
    <w:rsid w:val="0035413C"/>
    <w:rsid w:val="00354167"/>
    <w:rsid w:val="0035431B"/>
    <w:rsid w:val="00354325"/>
    <w:rsid w:val="0035441D"/>
    <w:rsid w:val="003546DD"/>
    <w:rsid w:val="0035490D"/>
    <w:rsid w:val="003549F8"/>
    <w:rsid w:val="00354AC3"/>
    <w:rsid w:val="00354B0A"/>
    <w:rsid w:val="00354B74"/>
    <w:rsid w:val="00354C31"/>
    <w:rsid w:val="00354CC0"/>
    <w:rsid w:val="00354D11"/>
    <w:rsid w:val="00354FB8"/>
    <w:rsid w:val="00355071"/>
    <w:rsid w:val="00355260"/>
    <w:rsid w:val="00355668"/>
    <w:rsid w:val="003556B7"/>
    <w:rsid w:val="003556DA"/>
    <w:rsid w:val="00355955"/>
    <w:rsid w:val="00355978"/>
    <w:rsid w:val="00355E81"/>
    <w:rsid w:val="00355ECD"/>
    <w:rsid w:val="00355FE3"/>
    <w:rsid w:val="00356087"/>
    <w:rsid w:val="0035614B"/>
    <w:rsid w:val="00356FCC"/>
    <w:rsid w:val="0035700F"/>
    <w:rsid w:val="0035707B"/>
    <w:rsid w:val="00357175"/>
    <w:rsid w:val="0035719D"/>
    <w:rsid w:val="003572C8"/>
    <w:rsid w:val="0035734E"/>
    <w:rsid w:val="00357750"/>
    <w:rsid w:val="00357794"/>
    <w:rsid w:val="003577E6"/>
    <w:rsid w:val="003579A1"/>
    <w:rsid w:val="003579D2"/>
    <w:rsid w:val="00357B02"/>
    <w:rsid w:val="00357C7B"/>
    <w:rsid w:val="00357CA9"/>
    <w:rsid w:val="00357CB5"/>
    <w:rsid w:val="00357F37"/>
    <w:rsid w:val="0036004B"/>
    <w:rsid w:val="003601D4"/>
    <w:rsid w:val="003602A8"/>
    <w:rsid w:val="0036051E"/>
    <w:rsid w:val="00360881"/>
    <w:rsid w:val="003609DC"/>
    <w:rsid w:val="00360BEF"/>
    <w:rsid w:val="00360C50"/>
    <w:rsid w:val="00360CC4"/>
    <w:rsid w:val="00360D8A"/>
    <w:rsid w:val="00360FC9"/>
    <w:rsid w:val="00360FE4"/>
    <w:rsid w:val="0036109C"/>
    <w:rsid w:val="0036126F"/>
    <w:rsid w:val="0036143E"/>
    <w:rsid w:val="00361551"/>
    <w:rsid w:val="0036168B"/>
    <w:rsid w:val="0036172F"/>
    <w:rsid w:val="003618E8"/>
    <w:rsid w:val="0036191D"/>
    <w:rsid w:val="003619D3"/>
    <w:rsid w:val="00361B68"/>
    <w:rsid w:val="00361C77"/>
    <w:rsid w:val="00361CAF"/>
    <w:rsid w:val="00361D96"/>
    <w:rsid w:val="003620BF"/>
    <w:rsid w:val="003620CB"/>
    <w:rsid w:val="003623CF"/>
    <w:rsid w:val="003625B5"/>
    <w:rsid w:val="00362621"/>
    <w:rsid w:val="003627E3"/>
    <w:rsid w:val="00362827"/>
    <w:rsid w:val="00362834"/>
    <w:rsid w:val="00362863"/>
    <w:rsid w:val="003628BB"/>
    <w:rsid w:val="003629D9"/>
    <w:rsid w:val="00362CFE"/>
    <w:rsid w:val="00362E94"/>
    <w:rsid w:val="00362EE1"/>
    <w:rsid w:val="00362F2A"/>
    <w:rsid w:val="00362F64"/>
    <w:rsid w:val="00363022"/>
    <w:rsid w:val="003632F4"/>
    <w:rsid w:val="003633EC"/>
    <w:rsid w:val="0036350B"/>
    <w:rsid w:val="003635DE"/>
    <w:rsid w:val="0036376B"/>
    <w:rsid w:val="00363782"/>
    <w:rsid w:val="003639F4"/>
    <w:rsid w:val="00363A91"/>
    <w:rsid w:val="00363B76"/>
    <w:rsid w:val="00363BEE"/>
    <w:rsid w:val="00363F44"/>
    <w:rsid w:val="0036402B"/>
    <w:rsid w:val="0036417E"/>
    <w:rsid w:val="003642C3"/>
    <w:rsid w:val="0036430B"/>
    <w:rsid w:val="0036436B"/>
    <w:rsid w:val="0036448B"/>
    <w:rsid w:val="0036454A"/>
    <w:rsid w:val="003645D1"/>
    <w:rsid w:val="003645FE"/>
    <w:rsid w:val="00364708"/>
    <w:rsid w:val="00364884"/>
    <w:rsid w:val="003649AE"/>
    <w:rsid w:val="00364BEA"/>
    <w:rsid w:val="00364E88"/>
    <w:rsid w:val="00365058"/>
    <w:rsid w:val="00365076"/>
    <w:rsid w:val="0036515B"/>
    <w:rsid w:val="00365168"/>
    <w:rsid w:val="0036532C"/>
    <w:rsid w:val="0036536A"/>
    <w:rsid w:val="00365403"/>
    <w:rsid w:val="00365417"/>
    <w:rsid w:val="003657B1"/>
    <w:rsid w:val="00365839"/>
    <w:rsid w:val="00365890"/>
    <w:rsid w:val="003659BC"/>
    <w:rsid w:val="003659F5"/>
    <w:rsid w:val="00365B0D"/>
    <w:rsid w:val="00365BBB"/>
    <w:rsid w:val="00365C73"/>
    <w:rsid w:val="003660C6"/>
    <w:rsid w:val="003662BA"/>
    <w:rsid w:val="003662C4"/>
    <w:rsid w:val="003662D1"/>
    <w:rsid w:val="00366345"/>
    <w:rsid w:val="0036644B"/>
    <w:rsid w:val="003666D5"/>
    <w:rsid w:val="00366707"/>
    <w:rsid w:val="003668EF"/>
    <w:rsid w:val="00366D4F"/>
    <w:rsid w:val="00366E0F"/>
    <w:rsid w:val="00366E8D"/>
    <w:rsid w:val="0036703F"/>
    <w:rsid w:val="0036707C"/>
    <w:rsid w:val="003671FF"/>
    <w:rsid w:val="0036739E"/>
    <w:rsid w:val="00367526"/>
    <w:rsid w:val="003676B2"/>
    <w:rsid w:val="003676C5"/>
    <w:rsid w:val="003676DB"/>
    <w:rsid w:val="003677EE"/>
    <w:rsid w:val="0036785E"/>
    <w:rsid w:val="0036786D"/>
    <w:rsid w:val="0036789B"/>
    <w:rsid w:val="003679B2"/>
    <w:rsid w:val="003679D7"/>
    <w:rsid w:val="003679E0"/>
    <w:rsid w:val="00367A72"/>
    <w:rsid w:val="00367AA1"/>
    <w:rsid w:val="00367B53"/>
    <w:rsid w:val="00367BA3"/>
    <w:rsid w:val="00367BD9"/>
    <w:rsid w:val="00367C4F"/>
    <w:rsid w:val="00367D3A"/>
    <w:rsid w:val="00367D65"/>
    <w:rsid w:val="00367E2A"/>
    <w:rsid w:val="00370088"/>
    <w:rsid w:val="0037012F"/>
    <w:rsid w:val="003702D6"/>
    <w:rsid w:val="003702F0"/>
    <w:rsid w:val="00370415"/>
    <w:rsid w:val="003704BA"/>
    <w:rsid w:val="003706E7"/>
    <w:rsid w:val="0037070E"/>
    <w:rsid w:val="0037093F"/>
    <w:rsid w:val="00370BFC"/>
    <w:rsid w:val="00370CC1"/>
    <w:rsid w:val="00370D41"/>
    <w:rsid w:val="00370DDD"/>
    <w:rsid w:val="003710A4"/>
    <w:rsid w:val="003710AB"/>
    <w:rsid w:val="003710D9"/>
    <w:rsid w:val="00371219"/>
    <w:rsid w:val="00371261"/>
    <w:rsid w:val="00371682"/>
    <w:rsid w:val="0037175C"/>
    <w:rsid w:val="00371913"/>
    <w:rsid w:val="00371B56"/>
    <w:rsid w:val="00371BE7"/>
    <w:rsid w:val="00371F2F"/>
    <w:rsid w:val="00371FE2"/>
    <w:rsid w:val="003720D2"/>
    <w:rsid w:val="0037223E"/>
    <w:rsid w:val="00372454"/>
    <w:rsid w:val="00372569"/>
    <w:rsid w:val="003725F0"/>
    <w:rsid w:val="0037270C"/>
    <w:rsid w:val="00372798"/>
    <w:rsid w:val="003727B7"/>
    <w:rsid w:val="0037285C"/>
    <w:rsid w:val="00372945"/>
    <w:rsid w:val="00372CF1"/>
    <w:rsid w:val="00372D86"/>
    <w:rsid w:val="00372DC0"/>
    <w:rsid w:val="00373043"/>
    <w:rsid w:val="0037309E"/>
    <w:rsid w:val="00373105"/>
    <w:rsid w:val="00373106"/>
    <w:rsid w:val="00373241"/>
    <w:rsid w:val="0037327B"/>
    <w:rsid w:val="0037340E"/>
    <w:rsid w:val="00373459"/>
    <w:rsid w:val="003734C4"/>
    <w:rsid w:val="00373544"/>
    <w:rsid w:val="003738FB"/>
    <w:rsid w:val="003739A9"/>
    <w:rsid w:val="003739F1"/>
    <w:rsid w:val="00373B7B"/>
    <w:rsid w:val="00373BFD"/>
    <w:rsid w:val="00373CE4"/>
    <w:rsid w:val="00373D02"/>
    <w:rsid w:val="00373D5D"/>
    <w:rsid w:val="00373DFF"/>
    <w:rsid w:val="00373F88"/>
    <w:rsid w:val="0037407D"/>
    <w:rsid w:val="0037408F"/>
    <w:rsid w:val="003743B3"/>
    <w:rsid w:val="003743C2"/>
    <w:rsid w:val="003743D6"/>
    <w:rsid w:val="0037458C"/>
    <w:rsid w:val="003745A2"/>
    <w:rsid w:val="0037470B"/>
    <w:rsid w:val="003747DE"/>
    <w:rsid w:val="00374ACE"/>
    <w:rsid w:val="00374BA4"/>
    <w:rsid w:val="00374C67"/>
    <w:rsid w:val="00374DC6"/>
    <w:rsid w:val="00374E8E"/>
    <w:rsid w:val="00374EAA"/>
    <w:rsid w:val="00374EE0"/>
    <w:rsid w:val="00374F46"/>
    <w:rsid w:val="00374F96"/>
    <w:rsid w:val="0037511D"/>
    <w:rsid w:val="003751CD"/>
    <w:rsid w:val="00375447"/>
    <w:rsid w:val="00375497"/>
    <w:rsid w:val="00375690"/>
    <w:rsid w:val="003757BB"/>
    <w:rsid w:val="00375E0C"/>
    <w:rsid w:val="00375ECD"/>
    <w:rsid w:val="00376081"/>
    <w:rsid w:val="0037637B"/>
    <w:rsid w:val="003763C1"/>
    <w:rsid w:val="003763D6"/>
    <w:rsid w:val="00376414"/>
    <w:rsid w:val="00376470"/>
    <w:rsid w:val="003767DC"/>
    <w:rsid w:val="00376850"/>
    <w:rsid w:val="00376A19"/>
    <w:rsid w:val="00376AD5"/>
    <w:rsid w:val="00376B2A"/>
    <w:rsid w:val="00376D7B"/>
    <w:rsid w:val="00376DBE"/>
    <w:rsid w:val="00376FA4"/>
    <w:rsid w:val="00376FEC"/>
    <w:rsid w:val="003770DB"/>
    <w:rsid w:val="003772A0"/>
    <w:rsid w:val="003772D3"/>
    <w:rsid w:val="003773A0"/>
    <w:rsid w:val="003774C7"/>
    <w:rsid w:val="0037756A"/>
    <w:rsid w:val="0037759F"/>
    <w:rsid w:val="0037765F"/>
    <w:rsid w:val="003776F6"/>
    <w:rsid w:val="003778C4"/>
    <w:rsid w:val="00377952"/>
    <w:rsid w:val="00377AE4"/>
    <w:rsid w:val="00377F67"/>
    <w:rsid w:val="00377F69"/>
    <w:rsid w:val="00377FB7"/>
    <w:rsid w:val="00377FE3"/>
    <w:rsid w:val="003800A6"/>
    <w:rsid w:val="003804A1"/>
    <w:rsid w:val="00380635"/>
    <w:rsid w:val="00380792"/>
    <w:rsid w:val="0038082B"/>
    <w:rsid w:val="003808F2"/>
    <w:rsid w:val="00380AA6"/>
    <w:rsid w:val="00380C99"/>
    <w:rsid w:val="00381031"/>
    <w:rsid w:val="003810D7"/>
    <w:rsid w:val="003810EF"/>
    <w:rsid w:val="0038130D"/>
    <w:rsid w:val="00381354"/>
    <w:rsid w:val="003813D8"/>
    <w:rsid w:val="00381861"/>
    <w:rsid w:val="00381915"/>
    <w:rsid w:val="003819D2"/>
    <w:rsid w:val="00381C08"/>
    <w:rsid w:val="0038205B"/>
    <w:rsid w:val="00382254"/>
    <w:rsid w:val="00382291"/>
    <w:rsid w:val="003825B1"/>
    <w:rsid w:val="003828D5"/>
    <w:rsid w:val="003828F2"/>
    <w:rsid w:val="0038293A"/>
    <w:rsid w:val="00382A18"/>
    <w:rsid w:val="00382A6E"/>
    <w:rsid w:val="00382B22"/>
    <w:rsid w:val="00382BD0"/>
    <w:rsid w:val="00382D7D"/>
    <w:rsid w:val="00382F33"/>
    <w:rsid w:val="0038310C"/>
    <w:rsid w:val="0038317D"/>
    <w:rsid w:val="00383472"/>
    <w:rsid w:val="00383665"/>
    <w:rsid w:val="0038371E"/>
    <w:rsid w:val="00383780"/>
    <w:rsid w:val="00383842"/>
    <w:rsid w:val="0038395B"/>
    <w:rsid w:val="00383CB8"/>
    <w:rsid w:val="00383D83"/>
    <w:rsid w:val="00383E65"/>
    <w:rsid w:val="00383E6B"/>
    <w:rsid w:val="00384065"/>
    <w:rsid w:val="0038416F"/>
    <w:rsid w:val="0038421E"/>
    <w:rsid w:val="0038443C"/>
    <w:rsid w:val="0038457B"/>
    <w:rsid w:val="00384632"/>
    <w:rsid w:val="00384643"/>
    <w:rsid w:val="0038471F"/>
    <w:rsid w:val="00384832"/>
    <w:rsid w:val="0038490F"/>
    <w:rsid w:val="00384AC4"/>
    <w:rsid w:val="00384C0E"/>
    <w:rsid w:val="00384C91"/>
    <w:rsid w:val="00384CE5"/>
    <w:rsid w:val="00384E22"/>
    <w:rsid w:val="00384E81"/>
    <w:rsid w:val="00384F5E"/>
    <w:rsid w:val="00384F9F"/>
    <w:rsid w:val="0038508C"/>
    <w:rsid w:val="00385157"/>
    <w:rsid w:val="0038524F"/>
    <w:rsid w:val="00385341"/>
    <w:rsid w:val="003853B1"/>
    <w:rsid w:val="0038540B"/>
    <w:rsid w:val="0038547E"/>
    <w:rsid w:val="003854AE"/>
    <w:rsid w:val="003855C8"/>
    <w:rsid w:val="003858DA"/>
    <w:rsid w:val="003859B7"/>
    <w:rsid w:val="003859D3"/>
    <w:rsid w:val="00385F07"/>
    <w:rsid w:val="00385FC8"/>
    <w:rsid w:val="0038620D"/>
    <w:rsid w:val="003862E6"/>
    <w:rsid w:val="0038633F"/>
    <w:rsid w:val="003863C6"/>
    <w:rsid w:val="00386437"/>
    <w:rsid w:val="003865CD"/>
    <w:rsid w:val="003866C5"/>
    <w:rsid w:val="00386971"/>
    <w:rsid w:val="00386AF7"/>
    <w:rsid w:val="00386C31"/>
    <w:rsid w:val="00386C7B"/>
    <w:rsid w:val="0038728B"/>
    <w:rsid w:val="003874B5"/>
    <w:rsid w:val="003874F7"/>
    <w:rsid w:val="00387566"/>
    <w:rsid w:val="003875DA"/>
    <w:rsid w:val="003875E9"/>
    <w:rsid w:val="00387705"/>
    <w:rsid w:val="003877D3"/>
    <w:rsid w:val="00387916"/>
    <w:rsid w:val="0038799A"/>
    <w:rsid w:val="00387A59"/>
    <w:rsid w:val="00387DE9"/>
    <w:rsid w:val="00387F25"/>
    <w:rsid w:val="00387F6F"/>
    <w:rsid w:val="003904E5"/>
    <w:rsid w:val="00390510"/>
    <w:rsid w:val="003906EE"/>
    <w:rsid w:val="0039073A"/>
    <w:rsid w:val="00390929"/>
    <w:rsid w:val="0039093A"/>
    <w:rsid w:val="003909C2"/>
    <w:rsid w:val="00390ACE"/>
    <w:rsid w:val="00390BFA"/>
    <w:rsid w:val="00390C1E"/>
    <w:rsid w:val="00390C67"/>
    <w:rsid w:val="00390E3B"/>
    <w:rsid w:val="00390EE5"/>
    <w:rsid w:val="00391035"/>
    <w:rsid w:val="00391098"/>
    <w:rsid w:val="003912FF"/>
    <w:rsid w:val="0039158C"/>
    <w:rsid w:val="0039182A"/>
    <w:rsid w:val="0039186C"/>
    <w:rsid w:val="003918AA"/>
    <w:rsid w:val="0039195B"/>
    <w:rsid w:val="00391A48"/>
    <w:rsid w:val="00391A76"/>
    <w:rsid w:val="00391C8D"/>
    <w:rsid w:val="00391CD0"/>
    <w:rsid w:val="00391D38"/>
    <w:rsid w:val="003921A0"/>
    <w:rsid w:val="003921E7"/>
    <w:rsid w:val="00392367"/>
    <w:rsid w:val="00392377"/>
    <w:rsid w:val="0039237F"/>
    <w:rsid w:val="003923DA"/>
    <w:rsid w:val="003924A5"/>
    <w:rsid w:val="00392508"/>
    <w:rsid w:val="0039270F"/>
    <w:rsid w:val="003928EF"/>
    <w:rsid w:val="00392B6B"/>
    <w:rsid w:val="00392B76"/>
    <w:rsid w:val="00392D02"/>
    <w:rsid w:val="00392DB5"/>
    <w:rsid w:val="00392DC3"/>
    <w:rsid w:val="00392F9E"/>
    <w:rsid w:val="00393037"/>
    <w:rsid w:val="003936C7"/>
    <w:rsid w:val="003937A4"/>
    <w:rsid w:val="003937C5"/>
    <w:rsid w:val="00393895"/>
    <w:rsid w:val="00393901"/>
    <w:rsid w:val="003939E3"/>
    <w:rsid w:val="00393D51"/>
    <w:rsid w:val="00394006"/>
    <w:rsid w:val="0039401E"/>
    <w:rsid w:val="00394132"/>
    <w:rsid w:val="00394140"/>
    <w:rsid w:val="003941EE"/>
    <w:rsid w:val="00394413"/>
    <w:rsid w:val="0039451A"/>
    <w:rsid w:val="003948FA"/>
    <w:rsid w:val="003949AF"/>
    <w:rsid w:val="003949D4"/>
    <w:rsid w:val="00394AAC"/>
    <w:rsid w:val="00394B71"/>
    <w:rsid w:val="00394D57"/>
    <w:rsid w:val="00394FAD"/>
    <w:rsid w:val="00394FD5"/>
    <w:rsid w:val="003950D4"/>
    <w:rsid w:val="0039521D"/>
    <w:rsid w:val="00395560"/>
    <w:rsid w:val="00395601"/>
    <w:rsid w:val="0039563B"/>
    <w:rsid w:val="00395726"/>
    <w:rsid w:val="00395803"/>
    <w:rsid w:val="00395821"/>
    <w:rsid w:val="00395838"/>
    <w:rsid w:val="003958AC"/>
    <w:rsid w:val="0039592B"/>
    <w:rsid w:val="00395990"/>
    <w:rsid w:val="00395ABA"/>
    <w:rsid w:val="00395C7D"/>
    <w:rsid w:val="00395D52"/>
    <w:rsid w:val="00395D8C"/>
    <w:rsid w:val="00395D91"/>
    <w:rsid w:val="00395DC5"/>
    <w:rsid w:val="00395F4D"/>
    <w:rsid w:val="00395FE2"/>
    <w:rsid w:val="00395FE9"/>
    <w:rsid w:val="003960A6"/>
    <w:rsid w:val="0039610B"/>
    <w:rsid w:val="0039648C"/>
    <w:rsid w:val="0039654B"/>
    <w:rsid w:val="00396854"/>
    <w:rsid w:val="00396AFC"/>
    <w:rsid w:val="00396BCB"/>
    <w:rsid w:val="00396CEF"/>
    <w:rsid w:val="00396E45"/>
    <w:rsid w:val="00396EA7"/>
    <w:rsid w:val="00396EAE"/>
    <w:rsid w:val="00396ED7"/>
    <w:rsid w:val="00396F9F"/>
    <w:rsid w:val="003971A6"/>
    <w:rsid w:val="003972D5"/>
    <w:rsid w:val="003974C6"/>
    <w:rsid w:val="003975DB"/>
    <w:rsid w:val="00397935"/>
    <w:rsid w:val="003979A9"/>
    <w:rsid w:val="003A0045"/>
    <w:rsid w:val="003A0102"/>
    <w:rsid w:val="003A0257"/>
    <w:rsid w:val="003A02AB"/>
    <w:rsid w:val="003A03A4"/>
    <w:rsid w:val="003A0474"/>
    <w:rsid w:val="003A0497"/>
    <w:rsid w:val="003A04D5"/>
    <w:rsid w:val="003A0557"/>
    <w:rsid w:val="003A072D"/>
    <w:rsid w:val="003A0AFB"/>
    <w:rsid w:val="003A0C4B"/>
    <w:rsid w:val="003A0C69"/>
    <w:rsid w:val="003A0F67"/>
    <w:rsid w:val="003A107B"/>
    <w:rsid w:val="003A109B"/>
    <w:rsid w:val="003A10C5"/>
    <w:rsid w:val="003A1140"/>
    <w:rsid w:val="003A11EE"/>
    <w:rsid w:val="003A126E"/>
    <w:rsid w:val="003A141A"/>
    <w:rsid w:val="003A1490"/>
    <w:rsid w:val="003A155C"/>
    <w:rsid w:val="003A16D9"/>
    <w:rsid w:val="003A1891"/>
    <w:rsid w:val="003A190D"/>
    <w:rsid w:val="003A1957"/>
    <w:rsid w:val="003A1AF3"/>
    <w:rsid w:val="003A1BBE"/>
    <w:rsid w:val="003A1C22"/>
    <w:rsid w:val="003A20D7"/>
    <w:rsid w:val="003A2318"/>
    <w:rsid w:val="003A24BE"/>
    <w:rsid w:val="003A25B3"/>
    <w:rsid w:val="003A26A1"/>
    <w:rsid w:val="003A276A"/>
    <w:rsid w:val="003A2892"/>
    <w:rsid w:val="003A2978"/>
    <w:rsid w:val="003A29F5"/>
    <w:rsid w:val="003A2AF6"/>
    <w:rsid w:val="003A2BB2"/>
    <w:rsid w:val="003A2BB9"/>
    <w:rsid w:val="003A2BBA"/>
    <w:rsid w:val="003A2E36"/>
    <w:rsid w:val="003A2F0F"/>
    <w:rsid w:val="003A2FE2"/>
    <w:rsid w:val="003A30BE"/>
    <w:rsid w:val="003A3332"/>
    <w:rsid w:val="003A333B"/>
    <w:rsid w:val="003A336E"/>
    <w:rsid w:val="003A338B"/>
    <w:rsid w:val="003A34F3"/>
    <w:rsid w:val="003A3507"/>
    <w:rsid w:val="003A3558"/>
    <w:rsid w:val="003A3559"/>
    <w:rsid w:val="003A3612"/>
    <w:rsid w:val="003A377E"/>
    <w:rsid w:val="003A3890"/>
    <w:rsid w:val="003A38BD"/>
    <w:rsid w:val="003A3916"/>
    <w:rsid w:val="003A3A5D"/>
    <w:rsid w:val="003A3BDD"/>
    <w:rsid w:val="003A3C56"/>
    <w:rsid w:val="003A3E76"/>
    <w:rsid w:val="003A4079"/>
    <w:rsid w:val="003A4089"/>
    <w:rsid w:val="003A4135"/>
    <w:rsid w:val="003A4470"/>
    <w:rsid w:val="003A447B"/>
    <w:rsid w:val="003A473F"/>
    <w:rsid w:val="003A489D"/>
    <w:rsid w:val="003A4A49"/>
    <w:rsid w:val="003A4B3F"/>
    <w:rsid w:val="003A4C1D"/>
    <w:rsid w:val="003A4CC8"/>
    <w:rsid w:val="003A4CCA"/>
    <w:rsid w:val="003A5170"/>
    <w:rsid w:val="003A527D"/>
    <w:rsid w:val="003A5284"/>
    <w:rsid w:val="003A54B0"/>
    <w:rsid w:val="003A564B"/>
    <w:rsid w:val="003A56D9"/>
    <w:rsid w:val="003A56EB"/>
    <w:rsid w:val="003A5729"/>
    <w:rsid w:val="003A57A8"/>
    <w:rsid w:val="003A59E1"/>
    <w:rsid w:val="003A59F8"/>
    <w:rsid w:val="003A5BF9"/>
    <w:rsid w:val="003A5C04"/>
    <w:rsid w:val="003A5C2E"/>
    <w:rsid w:val="003A5C80"/>
    <w:rsid w:val="003A5E12"/>
    <w:rsid w:val="003A5E87"/>
    <w:rsid w:val="003A5EC1"/>
    <w:rsid w:val="003A5FD9"/>
    <w:rsid w:val="003A5FE2"/>
    <w:rsid w:val="003A6060"/>
    <w:rsid w:val="003A60FE"/>
    <w:rsid w:val="003A610B"/>
    <w:rsid w:val="003A64A1"/>
    <w:rsid w:val="003A64F5"/>
    <w:rsid w:val="003A6529"/>
    <w:rsid w:val="003A6652"/>
    <w:rsid w:val="003A67DD"/>
    <w:rsid w:val="003A693F"/>
    <w:rsid w:val="003A69FB"/>
    <w:rsid w:val="003A6A7D"/>
    <w:rsid w:val="003A6AA5"/>
    <w:rsid w:val="003A6C1F"/>
    <w:rsid w:val="003A6C25"/>
    <w:rsid w:val="003A6D91"/>
    <w:rsid w:val="003A7585"/>
    <w:rsid w:val="003A7749"/>
    <w:rsid w:val="003A79A6"/>
    <w:rsid w:val="003A79AE"/>
    <w:rsid w:val="003A7A2C"/>
    <w:rsid w:val="003A7A9E"/>
    <w:rsid w:val="003A7B1F"/>
    <w:rsid w:val="003A7B59"/>
    <w:rsid w:val="003A7B61"/>
    <w:rsid w:val="003A7CC8"/>
    <w:rsid w:val="003A7D3E"/>
    <w:rsid w:val="003A7E67"/>
    <w:rsid w:val="003B01D1"/>
    <w:rsid w:val="003B0374"/>
    <w:rsid w:val="003B06E8"/>
    <w:rsid w:val="003B07A3"/>
    <w:rsid w:val="003B0863"/>
    <w:rsid w:val="003B0B01"/>
    <w:rsid w:val="003B0E4F"/>
    <w:rsid w:val="003B0E76"/>
    <w:rsid w:val="003B1125"/>
    <w:rsid w:val="003B119D"/>
    <w:rsid w:val="003B1251"/>
    <w:rsid w:val="003B13EA"/>
    <w:rsid w:val="003B13FE"/>
    <w:rsid w:val="003B172A"/>
    <w:rsid w:val="003B1854"/>
    <w:rsid w:val="003B18CB"/>
    <w:rsid w:val="003B1902"/>
    <w:rsid w:val="003B19B3"/>
    <w:rsid w:val="003B1A69"/>
    <w:rsid w:val="003B1AF6"/>
    <w:rsid w:val="003B1BAE"/>
    <w:rsid w:val="003B1DBA"/>
    <w:rsid w:val="003B1E6F"/>
    <w:rsid w:val="003B1EA1"/>
    <w:rsid w:val="003B1EFF"/>
    <w:rsid w:val="003B2171"/>
    <w:rsid w:val="003B21B5"/>
    <w:rsid w:val="003B223D"/>
    <w:rsid w:val="003B24E9"/>
    <w:rsid w:val="003B251A"/>
    <w:rsid w:val="003B253D"/>
    <w:rsid w:val="003B26C4"/>
    <w:rsid w:val="003B27DE"/>
    <w:rsid w:val="003B2A9E"/>
    <w:rsid w:val="003B2CAF"/>
    <w:rsid w:val="003B2D1F"/>
    <w:rsid w:val="003B2F3A"/>
    <w:rsid w:val="003B3070"/>
    <w:rsid w:val="003B3239"/>
    <w:rsid w:val="003B3366"/>
    <w:rsid w:val="003B338C"/>
    <w:rsid w:val="003B3459"/>
    <w:rsid w:val="003B3548"/>
    <w:rsid w:val="003B35E0"/>
    <w:rsid w:val="003B36BB"/>
    <w:rsid w:val="003B36F8"/>
    <w:rsid w:val="003B3851"/>
    <w:rsid w:val="003B3A09"/>
    <w:rsid w:val="003B3E76"/>
    <w:rsid w:val="003B4098"/>
    <w:rsid w:val="003B40FC"/>
    <w:rsid w:val="003B423F"/>
    <w:rsid w:val="003B429B"/>
    <w:rsid w:val="003B440E"/>
    <w:rsid w:val="003B449D"/>
    <w:rsid w:val="003B45C9"/>
    <w:rsid w:val="003B4624"/>
    <w:rsid w:val="003B471A"/>
    <w:rsid w:val="003B4763"/>
    <w:rsid w:val="003B4863"/>
    <w:rsid w:val="003B48CF"/>
    <w:rsid w:val="003B49FD"/>
    <w:rsid w:val="003B4A87"/>
    <w:rsid w:val="003B4A9D"/>
    <w:rsid w:val="003B4AB9"/>
    <w:rsid w:val="003B4AC2"/>
    <w:rsid w:val="003B4CDD"/>
    <w:rsid w:val="003B4D83"/>
    <w:rsid w:val="003B4EAE"/>
    <w:rsid w:val="003B4EE5"/>
    <w:rsid w:val="003B4F11"/>
    <w:rsid w:val="003B4F7B"/>
    <w:rsid w:val="003B4FD0"/>
    <w:rsid w:val="003B501E"/>
    <w:rsid w:val="003B5149"/>
    <w:rsid w:val="003B52F7"/>
    <w:rsid w:val="003B533E"/>
    <w:rsid w:val="003B5392"/>
    <w:rsid w:val="003B556B"/>
    <w:rsid w:val="003B55FE"/>
    <w:rsid w:val="003B56A3"/>
    <w:rsid w:val="003B5738"/>
    <w:rsid w:val="003B5807"/>
    <w:rsid w:val="003B58CD"/>
    <w:rsid w:val="003B58EC"/>
    <w:rsid w:val="003B5A8B"/>
    <w:rsid w:val="003B5AA8"/>
    <w:rsid w:val="003B5ABF"/>
    <w:rsid w:val="003B5BF4"/>
    <w:rsid w:val="003B5D1F"/>
    <w:rsid w:val="003B5DB9"/>
    <w:rsid w:val="003B5E24"/>
    <w:rsid w:val="003B5EEB"/>
    <w:rsid w:val="003B6048"/>
    <w:rsid w:val="003B607C"/>
    <w:rsid w:val="003B6611"/>
    <w:rsid w:val="003B67FD"/>
    <w:rsid w:val="003B6834"/>
    <w:rsid w:val="003B6ABC"/>
    <w:rsid w:val="003B6B2B"/>
    <w:rsid w:val="003B6B44"/>
    <w:rsid w:val="003B6B63"/>
    <w:rsid w:val="003B6B74"/>
    <w:rsid w:val="003B6DB8"/>
    <w:rsid w:val="003B6DF5"/>
    <w:rsid w:val="003B70C5"/>
    <w:rsid w:val="003B70C8"/>
    <w:rsid w:val="003B70D8"/>
    <w:rsid w:val="003B738D"/>
    <w:rsid w:val="003B7484"/>
    <w:rsid w:val="003B7686"/>
    <w:rsid w:val="003B7695"/>
    <w:rsid w:val="003B7721"/>
    <w:rsid w:val="003B7788"/>
    <w:rsid w:val="003B7CB1"/>
    <w:rsid w:val="003B7CF4"/>
    <w:rsid w:val="003B7E5C"/>
    <w:rsid w:val="003B7EB9"/>
    <w:rsid w:val="003B7FD6"/>
    <w:rsid w:val="003B7FEB"/>
    <w:rsid w:val="003C0026"/>
    <w:rsid w:val="003C00DD"/>
    <w:rsid w:val="003C01BC"/>
    <w:rsid w:val="003C021E"/>
    <w:rsid w:val="003C030D"/>
    <w:rsid w:val="003C038F"/>
    <w:rsid w:val="003C0757"/>
    <w:rsid w:val="003C086D"/>
    <w:rsid w:val="003C0899"/>
    <w:rsid w:val="003C089F"/>
    <w:rsid w:val="003C0C46"/>
    <w:rsid w:val="003C0C76"/>
    <w:rsid w:val="003C0DD8"/>
    <w:rsid w:val="003C0E48"/>
    <w:rsid w:val="003C0E81"/>
    <w:rsid w:val="003C117F"/>
    <w:rsid w:val="003C1438"/>
    <w:rsid w:val="003C14B4"/>
    <w:rsid w:val="003C17D7"/>
    <w:rsid w:val="003C186D"/>
    <w:rsid w:val="003C18A4"/>
    <w:rsid w:val="003C19EC"/>
    <w:rsid w:val="003C1BB2"/>
    <w:rsid w:val="003C1D85"/>
    <w:rsid w:val="003C1EC1"/>
    <w:rsid w:val="003C2176"/>
    <w:rsid w:val="003C21ED"/>
    <w:rsid w:val="003C2500"/>
    <w:rsid w:val="003C2515"/>
    <w:rsid w:val="003C261F"/>
    <w:rsid w:val="003C2782"/>
    <w:rsid w:val="003C2821"/>
    <w:rsid w:val="003C282B"/>
    <w:rsid w:val="003C283C"/>
    <w:rsid w:val="003C2926"/>
    <w:rsid w:val="003C2954"/>
    <w:rsid w:val="003C29B8"/>
    <w:rsid w:val="003C2A1C"/>
    <w:rsid w:val="003C2ACA"/>
    <w:rsid w:val="003C2B15"/>
    <w:rsid w:val="003C2D42"/>
    <w:rsid w:val="003C2DF3"/>
    <w:rsid w:val="003C2FFC"/>
    <w:rsid w:val="003C307D"/>
    <w:rsid w:val="003C3422"/>
    <w:rsid w:val="003C345E"/>
    <w:rsid w:val="003C3643"/>
    <w:rsid w:val="003C370D"/>
    <w:rsid w:val="003C39A5"/>
    <w:rsid w:val="003C39A8"/>
    <w:rsid w:val="003C3A1B"/>
    <w:rsid w:val="003C3B51"/>
    <w:rsid w:val="003C3DB5"/>
    <w:rsid w:val="003C3DF7"/>
    <w:rsid w:val="003C3FB1"/>
    <w:rsid w:val="003C3FBB"/>
    <w:rsid w:val="003C419E"/>
    <w:rsid w:val="003C44B1"/>
    <w:rsid w:val="003C48C7"/>
    <w:rsid w:val="003C4941"/>
    <w:rsid w:val="003C4B81"/>
    <w:rsid w:val="003C4BEC"/>
    <w:rsid w:val="003C4D16"/>
    <w:rsid w:val="003C4F09"/>
    <w:rsid w:val="003C5091"/>
    <w:rsid w:val="003C514B"/>
    <w:rsid w:val="003C5554"/>
    <w:rsid w:val="003C55F0"/>
    <w:rsid w:val="003C56D3"/>
    <w:rsid w:val="003C5766"/>
    <w:rsid w:val="003C57DE"/>
    <w:rsid w:val="003C5971"/>
    <w:rsid w:val="003C5C50"/>
    <w:rsid w:val="003C5E6E"/>
    <w:rsid w:val="003C60BD"/>
    <w:rsid w:val="003C60C3"/>
    <w:rsid w:val="003C61BD"/>
    <w:rsid w:val="003C6243"/>
    <w:rsid w:val="003C6371"/>
    <w:rsid w:val="003C6592"/>
    <w:rsid w:val="003C673E"/>
    <w:rsid w:val="003C6775"/>
    <w:rsid w:val="003C6842"/>
    <w:rsid w:val="003C693F"/>
    <w:rsid w:val="003C69A8"/>
    <w:rsid w:val="003C6B59"/>
    <w:rsid w:val="003C6C93"/>
    <w:rsid w:val="003C6D36"/>
    <w:rsid w:val="003C6D78"/>
    <w:rsid w:val="003C6EE7"/>
    <w:rsid w:val="003C6F09"/>
    <w:rsid w:val="003C711A"/>
    <w:rsid w:val="003C7212"/>
    <w:rsid w:val="003C7616"/>
    <w:rsid w:val="003C7686"/>
    <w:rsid w:val="003C76B7"/>
    <w:rsid w:val="003C7798"/>
    <w:rsid w:val="003C7C5B"/>
    <w:rsid w:val="003C7D64"/>
    <w:rsid w:val="003C7DDE"/>
    <w:rsid w:val="003C7EFD"/>
    <w:rsid w:val="003D0257"/>
    <w:rsid w:val="003D02EA"/>
    <w:rsid w:val="003D0373"/>
    <w:rsid w:val="003D0400"/>
    <w:rsid w:val="003D0743"/>
    <w:rsid w:val="003D08B9"/>
    <w:rsid w:val="003D08BF"/>
    <w:rsid w:val="003D0FC0"/>
    <w:rsid w:val="003D130E"/>
    <w:rsid w:val="003D1331"/>
    <w:rsid w:val="003D13B5"/>
    <w:rsid w:val="003D13EB"/>
    <w:rsid w:val="003D140D"/>
    <w:rsid w:val="003D1457"/>
    <w:rsid w:val="003D163F"/>
    <w:rsid w:val="003D1670"/>
    <w:rsid w:val="003D16C4"/>
    <w:rsid w:val="003D1822"/>
    <w:rsid w:val="003D191F"/>
    <w:rsid w:val="003D1957"/>
    <w:rsid w:val="003D1A6E"/>
    <w:rsid w:val="003D1C59"/>
    <w:rsid w:val="003D210C"/>
    <w:rsid w:val="003D219F"/>
    <w:rsid w:val="003D21FA"/>
    <w:rsid w:val="003D227E"/>
    <w:rsid w:val="003D246D"/>
    <w:rsid w:val="003D248A"/>
    <w:rsid w:val="003D261B"/>
    <w:rsid w:val="003D2636"/>
    <w:rsid w:val="003D27CB"/>
    <w:rsid w:val="003D2882"/>
    <w:rsid w:val="003D290A"/>
    <w:rsid w:val="003D2A1F"/>
    <w:rsid w:val="003D2A57"/>
    <w:rsid w:val="003D2AC2"/>
    <w:rsid w:val="003D2BD4"/>
    <w:rsid w:val="003D2C58"/>
    <w:rsid w:val="003D2CBF"/>
    <w:rsid w:val="003D2CFE"/>
    <w:rsid w:val="003D2E30"/>
    <w:rsid w:val="003D2F3D"/>
    <w:rsid w:val="003D3104"/>
    <w:rsid w:val="003D322A"/>
    <w:rsid w:val="003D3293"/>
    <w:rsid w:val="003D34CE"/>
    <w:rsid w:val="003D3508"/>
    <w:rsid w:val="003D3741"/>
    <w:rsid w:val="003D3853"/>
    <w:rsid w:val="003D393B"/>
    <w:rsid w:val="003D3970"/>
    <w:rsid w:val="003D3B36"/>
    <w:rsid w:val="003D3DBA"/>
    <w:rsid w:val="003D3DD3"/>
    <w:rsid w:val="003D42E4"/>
    <w:rsid w:val="003D4371"/>
    <w:rsid w:val="003D43C0"/>
    <w:rsid w:val="003D4445"/>
    <w:rsid w:val="003D44B1"/>
    <w:rsid w:val="003D46A8"/>
    <w:rsid w:val="003D4704"/>
    <w:rsid w:val="003D47BF"/>
    <w:rsid w:val="003D47E7"/>
    <w:rsid w:val="003D4A44"/>
    <w:rsid w:val="003D4C2A"/>
    <w:rsid w:val="003D4CD0"/>
    <w:rsid w:val="003D4DFF"/>
    <w:rsid w:val="003D4E5D"/>
    <w:rsid w:val="003D5016"/>
    <w:rsid w:val="003D50B9"/>
    <w:rsid w:val="003D50C7"/>
    <w:rsid w:val="003D516F"/>
    <w:rsid w:val="003D517D"/>
    <w:rsid w:val="003D5264"/>
    <w:rsid w:val="003D5353"/>
    <w:rsid w:val="003D536A"/>
    <w:rsid w:val="003D547A"/>
    <w:rsid w:val="003D547C"/>
    <w:rsid w:val="003D548F"/>
    <w:rsid w:val="003D551C"/>
    <w:rsid w:val="003D5690"/>
    <w:rsid w:val="003D56BF"/>
    <w:rsid w:val="003D56E9"/>
    <w:rsid w:val="003D574D"/>
    <w:rsid w:val="003D57C1"/>
    <w:rsid w:val="003D5924"/>
    <w:rsid w:val="003D593F"/>
    <w:rsid w:val="003D5AA8"/>
    <w:rsid w:val="003D5CEA"/>
    <w:rsid w:val="003D5D75"/>
    <w:rsid w:val="003D61F3"/>
    <w:rsid w:val="003D6292"/>
    <w:rsid w:val="003D6330"/>
    <w:rsid w:val="003D6459"/>
    <w:rsid w:val="003D6523"/>
    <w:rsid w:val="003D652E"/>
    <w:rsid w:val="003D6792"/>
    <w:rsid w:val="003D688D"/>
    <w:rsid w:val="003D68CA"/>
    <w:rsid w:val="003D6D11"/>
    <w:rsid w:val="003D6E5B"/>
    <w:rsid w:val="003D7033"/>
    <w:rsid w:val="003D71AF"/>
    <w:rsid w:val="003D722D"/>
    <w:rsid w:val="003D7247"/>
    <w:rsid w:val="003D725C"/>
    <w:rsid w:val="003D72FC"/>
    <w:rsid w:val="003D732F"/>
    <w:rsid w:val="003D741B"/>
    <w:rsid w:val="003D75E6"/>
    <w:rsid w:val="003D76CB"/>
    <w:rsid w:val="003D76FB"/>
    <w:rsid w:val="003D7945"/>
    <w:rsid w:val="003D79DD"/>
    <w:rsid w:val="003D7A29"/>
    <w:rsid w:val="003D7AA5"/>
    <w:rsid w:val="003D7B4D"/>
    <w:rsid w:val="003D7E26"/>
    <w:rsid w:val="003E0084"/>
    <w:rsid w:val="003E039D"/>
    <w:rsid w:val="003E03FA"/>
    <w:rsid w:val="003E050C"/>
    <w:rsid w:val="003E06D0"/>
    <w:rsid w:val="003E089B"/>
    <w:rsid w:val="003E0AED"/>
    <w:rsid w:val="003E0B11"/>
    <w:rsid w:val="003E0B37"/>
    <w:rsid w:val="003E0C3C"/>
    <w:rsid w:val="003E0E0F"/>
    <w:rsid w:val="003E1257"/>
    <w:rsid w:val="003E1292"/>
    <w:rsid w:val="003E12B0"/>
    <w:rsid w:val="003E13D6"/>
    <w:rsid w:val="003E1447"/>
    <w:rsid w:val="003E1590"/>
    <w:rsid w:val="003E15B2"/>
    <w:rsid w:val="003E16F6"/>
    <w:rsid w:val="003E1712"/>
    <w:rsid w:val="003E1803"/>
    <w:rsid w:val="003E18BA"/>
    <w:rsid w:val="003E18C2"/>
    <w:rsid w:val="003E1BF8"/>
    <w:rsid w:val="003E1D2E"/>
    <w:rsid w:val="003E1E71"/>
    <w:rsid w:val="003E1F25"/>
    <w:rsid w:val="003E1F33"/>
    <w:rsid w:val="003E2034"/>
    <w:rsid w:val="003E2351"/>
    <w:rsid w:val="003E250C"/>
    <w:rsid w:val="003E261C"/>
    <w:rsid w:val="003E262A"/>
    <w:rsid w:val="003E299B"/>
    <w:rsid w:val="003E2A11"/>
    <w:rsid w:val="003E3175"/>
    <w:rsid w:val="003E35EF"/>
    <w:rsid w:val="003E360E"/>
    <w:rsid w:val="003E365F"/>
    <w:rsid w:val="003E36A1"/>
    <w:rsid w:val="003E3A8B"/>
    <w:rsid w:val="003E3AF5"/>
    <w:rsid w:val="003E3B5F"/>
    <w:rsid w:val="003E3C17"/>
    <w:rsid w:val="003E3C29"/>
    <w:rsid w:val="003E3D0F"/>
    <w:rsid w:val="003E3DFC"/>
    <w:rsid w:val="003E3E09"/>
    <w:rsid w:val="003E3EE6"/>
    <w:rsid w:val="003E4080"/>
    <w:rsid w:val="003E4265"/>
    <w:rsid w:val="003E43C1"/>
    <w:rsid w:val="003E45B5"/>
    <w:rsid w:val="003E4710"/>
    <w:rsid w:val="003E4751"/>
    <w:rsid w:val="003E487A"/>
    <w:rsid w:val="003E48AC"/>
    <w:rsid w:val="003E4BCF"/>
    <w:rsid w:val="003E4CF6"/>
    <w:rsid w:val="003E4D3B"/>
    <w:rsid w:val="003E4DD5"/>
    <w:rsid w:val="003E4E1E"/>
    <w:rsid w:val="003E4FB0"/>
    <w:rsid w:val="003E5035"/>
    <w:rsid w:val="003E51A3"/>
    <w:rsid w:val="003E5573"/>
    <w:rsid w:val="003E56C5"/>
    <w:rsid w:val="003E5AFB"/>
    <w:rsid w:val="003E5D14"/>
    <w:rsid w:val="003E6124"/>
    <w:rsid w:val="003E625F"/>
    <w:rsid w:val="003E6269"/>
    <w:rsid w:val="003E639B"/>
    <w:rsid w:val="003E6558"/>
    <w:rsid w:val="003E65B9"/>
    <w:rsid w:val="003E66F1"/>
    <w:rsid w:val="003E6813"/>
    <w:rsid w:val="003E6862"/>
    <w:rsid w:val="003E686E"/>
    <w:rsid w:val="003E6998"/>
    <w:rsid w:val="003E699F"/>
    <w:rsid w:val="003E69BB"/>
    <w:rsid w:val="003E6FC9"/>
    <w:rsid w:val="003E7064"/>
    <w:rsid w:val="003E7083"/>
    <w:rsid w:val="003E70A8"/>
    <w:rsid w:val="003E731E"/>
    <w:rsid w:val="003E7499"/>
    <w:rsid w:val="003E763C"/>
    <w:rsid w:val="003E779C"/>
    <w:rsid w:val="003E785C"/>
    <w:rsid w:val="003E7B09"/>
    <w:rsid w:val="003E7B0F"/>
    <w:rsid w:val="003E7B87"/>
    <w:rsid w:val="003E7BAB"/>
    <w:rsid w:val="003E7F7E"/>
    <w:rsid w:val="003F0122"/>
    <w:rsid w:val="003F04D2"/>
    <w:rsid w:val="003F0503"/>
    <w:rsid w:val="003F0599"/>
    <w:rsid w:val="003F0748"/>
    <w:rsid w:val="003F076A"/>
    <w:rsid w:val="003F081B"/>
    <w:rsid w:val="003F0943"/>
    <w:rsid w:val="003F11BF"/>
    <w:rsid w:val="003F1217"/>
    <w:rsid w:val="003F1372"/>
    <w:rsid w:val="003F146B"/>
    <w:rsid w:val="003F1577"/>
    <w:rsid w:val="003F161A"/>
    <w:rsid w:val="003F1652"/>
    <w:rsid w:val="003F179A"/>
    <w:rsid w:val="003F181C"/>
    <w:rsid w:val="003F1A72"/>
    <w:rsid w:val="003F1A9E"/>
    <w:rsid w:val="003F1ABE"/>
    <w:rsid w:val="003F1BA7"/>
    <w:rsid w:val="003F1D15"/>
    <w:rsid w:val="003F1E69"/>
    <w:rsid w:val="003F1EED"/>
    <w:rsid w:val="003F1FCA"/>
    <w:rsid w:val="003F1FE3"/>
    <w:rsid w:val="003F201F"/>
    <w:rsid w:val="003F202E"/>
    <w:rsid w:val="003F208A"/>
    <w:rsid w:val="003F2296"/>
    <w:rsid w:val="003F22B3"/>
    <w:rsid w:val="003F23D3"/>
    <w:rsid w:val="003F23D5"/>
    <w:rsid w:val="003F24B1"/>
    <w:rsid w:val="003F24D2"/>
    <w:rsid w:val="003F24F5"/>
    <w:rsid w:val="003F2613"/>
    <w:rsid w:val="003F2752"/>
    <w:rsid w:val="003F2F86"/>
    <w:rsid w:val="003F3045"/>
    <w:rsid w:val="003F30D7"/>
    <w:rsid w:val="003F31C6"/>
    <w:rsid w:val="003F3468"/>
    <w:rsid w:val="003F349D"/>
    <w:rsid w:val="003F34AC"/>
    <w:rsid w:val="003F365F"/>
    <w:rsid w:val="003F36D1"/>
    <w:rsid w:val="003F374A"/>
    <w:rsid w:val="003F384A"/>
    <w:rsid w:val="003F393E"/>
    <w:rsid w:val="003F3975"/>
    <w:rsid w:val="003F3BAE"/>
    <w:rsid w:val="003F3BBD"/>
    <w:rsid w:val="003F3CE8"/>
    <w:rsid w:val="003F3E11"/>
    <w:rsid w:val="003F4066"/>
    <w:rsid w:val="003F41D1"/>
    <w:rsid w:val="003F4223"/>
    <w:rsid w:val="003F4261"/>
    <w:rsid w:val="003F42DB"/>
    <w:rsid w:val="003F4379"/>
    <w:rsid w:val="003F437A"/>
    <w:rsid w:val="003F44DA"/>
    <w:rsid w:val="003F4671"/>
    <w:rsid w:val="003F4686"/>
    <w:rsid w:val="003F4691"/>
    <w:rsid w:val="003F47F9"/>
    <w:rsid w:val="003F48BB"/>
    <w:rsid w:val="003F48FA"/>
    <w:rsid w:val="003F4A65"/>
    <w:rsid w:val="003F4AB6"/>
    <w:rsid w:val="003F4C35"/>
    <w:rsid w:val="003F4CB6"/>
    <w:rsid w:val="003F4CBB"/>
    <w:rsid w:val="003F4ED0"/>
    <w:rsid w:val="003F4F51"/>
    <w:rsid w:val="003F5111"/>
    <w:rsid w:val="003F52F7"/>
    <w:rsid w:val="003F53A2"/>
    <w:rsid w:val="003F5587"/>
    <w:rsid w:val="003F55FD"/>
    <w:rsid w:val="003F568F"/>
    <w:rsid w:val="003F5A62"/>
    <w:rsid w:val="003F5B27"/>
    <w:rsid w:val="003F5BE3"/>
    <w:rsid w:val="003F5CC1"/>
    <w:rsid w:val="003F5EFB"/>
    <w:rsid w:val="003F6107"/>
    <w:rsid w:val="003F61C5"/>
    <w:rsid w:val="003F629C"/>
    <w:rsid w:val="003F6445"/>
    <w:rsid w:val="003F650D"/>
    <w:rsid w:val="003F6674"/>
    <w:rsid w:val="003F6775"/>
    <w:rsid w:val="003F6819"/>
    <w:rsid w:val="003F694A"/>
    <w:rsid w:val="003F6A3F"/>
    <w:rsid w:val="003F6AA6"/>
    <w:rsid w:val="003F702C"/>
    <w:rsid w:val="003F708D"/>
    <w:rsid w:val="003F70A9"/>
    <w:rsid w:val="003F71C5"/>
    <w:rsid w:val="003F7418"/>
    <w:rsid w:val="003F74EA"/>
    <w:rsid w:val="003F77D2"/>
    <w:rsid w:val="003F7869"/>
    <w:rsid w:val="003F78EB"/>
    <w:rsid w:val="003F7AD7"/>
    <w:rsid w:val="003F7B25"/>
    <w:rsid w:val="003F7CBD"/>
    <w:rsid w:val="003F7E96"/>
    <w:rsid w:val="003F7F11"/>
    <w:rsid w:val="00400118"/>
    <w:rsid w:val="00400239"/>
    <w:rsid w:val="00400366"/>
    <w:rsid w:val="004003A2"/>
    <w:rsid w:val="004003BF"/>
    <w:rsid w:val="00400407"/>
    <w:rsid w:val="00400587"/>
    <w:rsid w:val="004006B8"/>
    <w:rsid w:val="00400881"/>
    <w:rsid w:val="00400A00"/>
    <w:rsid w:val="00400A4B"/>
    <w:rsid w:val="00400BAC"/>
    <w:rsid w:val="00400BEA"/>
    <w:rsid w:val="00400C9A"/>
    <w:rsid w:val="00400CB1"/>
    <w:rsid w:val="00400D55"/>
    <w:rsid w:val="00400DE3"/>
    <w:rsid w:val="00400FDC"/>
    <w:rsid w:val="004010EB"/>
    <w:rsid w:val="004010EF"/>
    <w:rsid w:val="00401262"/>
    <w:rsid w:val="0040126D"/>
    <w:rsid w:val="004013F5"/>
    <w:rsid w:val="004014D4"/>
    <w:rsid w:val="004015AA"/>
    <w:rsid w:val="0040161B"/>
    <w:rsid w:val="00401889"/>
    <w:rsid w:val="00401AAC"/>
    <w:rsid w:val="00401AE9"/>
    <w:rsid w:val="00401BDD"/>
    <w:rsid w:val="00401C57"/>
    <w:rsid w:val="00401D3A"/>
    <w:rsid w:val="00401D42"/>
    <w:rsid w:val="00401E1D"/>
    <w:rsid w:val="00401F83"/>
    <w:rsid w:val="00402081"/>
    <w:rsid w:val="004020BD"/>
    <w:rsid w:val="0040210C"/>
    <w:rsid w:val="00402187"/>
    <w:rsid w:val="004021E2"/>
    <w:rsid w:val="0040227B"/>
    <w:rsid w:val="004022C2"/>
    <w:rsid w:val="004023DF"/>
    <w:rsid w:val="0040255D"/>
    <w:rsid w:val="00402610"/>
    <w:rsid w:val="0040264B"/>
    <w:rsid w:val="00402671"/>
    <w:rsid w:val="004028B7"/>
    <w:rsid w:val="004028B9"/>
    <w:rsid w:val="00402B60"/>
    <w:rsid w:val="00402BCE"/>
    <w:rsid w:val="00402F83"/>
    <w:rsid w:val="004031B9"/>
    <w:rsid w:val="00403294"/>
    <w:rsid w:val="00403330"/>
    <w:rsid w:val="00403432"/>
    <w:rsid w:val="0040343F"/>
    <w:rsid w:val="00403599"/>
    <w:rsid w:val="004036DD"/>
    <w:rsid w:val="00403730"/>
    <w:rsid w:val="00403A4A"/>
    <w:rsid w:val="00403B13"/>
    <w:rsid w:val="00403C0C"/>
    <w:rsid w:val="00403CDE"/>
    <w:rsid w:val="00403D07"/>
    <w:rsid w:val="00403DF8"/>
    <w:rsid w:val="0040407A"/>
    <w:rsid w:val="004041BE"/>
    <w:rsid w:val="00404204"/>
    <w:rsid w:val="0040421E"/>
    <w:rsid w:val="0040447E"/>
    <w:rsid w:val="0040447F"/>
    <w:rsid w:val="0040450E"/>
    <w:rsid w:val="00404536"/>
    <w:rsid w:val="004048C5"/>
    <w:rsid w:val="00404A10"/>
    <w:rsid w:val="00404D52"/>
    <w:rsid w:val="00404E8F"/>
    <w:rsid w:val="00404F6A"/>
    <w:rsid w:val="00404FD5"/>
    <w:rsid w:val="004050A9"/>
    <w:rsid w:val="004051D1"/>
    <w:rsid w:val="00405331"/>
    <w:rsid w:val="004054BB"/>
    <w:rsid w:val="00405574"/>
    <w:rsid w:val="004055C7"/>
    <w:rsid w:val="00405622"/>
    <w:rsid w:val="0040564D"/>
    <w:rsid w:val="004056AA"/>
    <w:rsid w:val="0040576A"/>
    <w:rsid w:val="004057A0"/>
    <w:rsid w:val="00405947"/>
    <w:rsid w:val="00405A2E"/>
    <w:rsid w:val="00405A95"/>
    <w:rsid w:val="00405B12"/>
    <w:rsid w:val="00405B94"/>
    <w:rsid w:val="00405B9A"/>
    <w:rsid w:val="00405C36"/>
    <w:rsid w:val="00406139"/>
    <w:rsid w:val="00406143"/>
    <w:rsid w:val="0040619E"/>
    <w:rsid w:val="004061BB"/>
    <w:rsid w:val="00406214"/>
    <w:rsid w:val="004064B2"/>
    <w:rsid w:val="004064F8"/>
    <w:rsid w:val="00406630"/>
    <w:rsid w:val="004066F6"/>
    <w:rsid w:val="0040687F"/>
    <w:rsid w:val="004068EC"/>
    <w:rsid w:val="00406D78"/>
    <w:rsid w:val="00406D7E"/>
    <w:rsid w:val="00406F62"/>
    <w:rsid w:val="00406F73"/>
    <w:rsid w:val="00406F95"/>
    <w:rsid w:val="00407109"/>
    <w:rsid w:val="00407154"/>
    <w:rsid w:val="0040727A"/>
    <w:rsid w:val="00407345"/>
    <w:rsid w:val="00407517"/>
    <w:rsid w:val="004075B1"/>
    <w:rsid w:val="00407830"/>
    <w:rsid w:val="0040793D"/>
    <w:rsid w:val="00407B83"/>
    <w:rsid w:val="00407D07"/>
    <w:rsid w:val="00407D57"/>
    <w:rsid w:val="00407FBA"/>
    <w:rsid w:val="004102C7"/>
    <w:rsid w:val="00410374"/>
    <w:rsid w:val="00410404"/>
    <w:rsid w:val="00410481"/>
    <w:rsid w:val="00410589"/>
    <w:rsid w:val="004107B0"/>
    <w:rsid w:val="004107B2"/>
    <w:rsid w:val="00410817"/>
    <w:rsid w:val="00410A73"/>
    <w:rsid w:val="00410F81"/>
    <w:rsid w:val="004113F9"/>
    <w:rsid w:val="0041150B"/>
    <w:rsid w:val="0041195D"/>
    <w:rsid w:val="00411980"/>
    <w:rsid w:val="00411C1A"/>
    <w:rsid w:val="00411C26"/>
    <w:rsid w:val="00411D03"/>
    <w:rsid w:val="00411E87"/>
    <w:rsid w:val="00411ED9"/>
    <w:rsid w:val="00411FA5"/>
    <w:rsid w:val="00411FFE"/>
    <w:rsid w:val="00412142"/>
    <w:rsid w:val="00412164"/>
    <w:rsid w:val="004122BC"/>
    <w:rsid w:val="00412362"/>
    <w:rsid w:val="0041258A"/>
    <w:rsid w:val="00412799"/>
    <w:rsid w:val="00412897"/>
    <w:rsid w:val="004129A9"/>
    <w:rsid w:val="00412B27"/>
    <w:rsid w:val="00412B2B"/>
    <w:rsid w:val="00412B74"/>
    <w:rsid w:val="00412B82"/>
    <w:rsid w:val="00412BCA"/>
    <w:rsid w:val="00412CF7"/>
    <w:rsid w:val="00412F14"/>
    <w:rsid w:val="00412F2F"/>
    <w:rsid w:val="00412FB1"/>
    <w:rsid w:val="0041307F"/>
    <w:rsid w:val="004131C1"/>
    <w:rsid w:val="004131F9"/>
    <w:rsid w:val="0041334B"/>
    <w:rsid w:val="00413413"/>
    <w:rsid w:val="00413465"/>
    <w:rsid w:val="0041351E"/>
    <w:rsid w:val="00413521"/>
    <w:rsid w:val="004135FA"/>
    <w:rsid w:val="00413640"/>
    <w:rsid w:val="00413694"/>
    <w:rsid w:val="00413703"/>
    <w:rsid w:val="00413A6E"/>
    <w:rsid w:val="00413D7A"/>
    <w:rsid w:val="00413DDE"/>
    <w:rsid w:val="00413E19"/>
    <w:rsid w:val="00413E64"/>
    <w:rsid w:val="00413FB1"/>
    <w:rsid w:val="00413FF4"/>
    <w:rsid w:val="0041429B"/>
    <w:rsid w:val="00414740"/>
    <w:rsid w:val="00414869"/>
    <w:rsid w:val="00414D89"/>
    <w:rsid w:val="00414F08"/>
    <w:rsid w:val="00414F37"/>
    <w:rsid w:val="0041500D"/>
    <w:rsid w:val="0041501C"/>
    <w:rsid w:val="00415387"/>
    <w:rsid w:val="004155E7"/>
    <w:rsid w:val="00415621"/>
    <w:rsid w:val="004158E0"/>
    <w:rsid w:val="004159A6"/>
    <w:rsid w:val="00415A73"/>
    <w:rsid w:val="00415B52"/>
    <w:rsid w:val="00415C77"/>
    <w:rsid w:val="00415EAC"/>
    <w:rsid w:val="00415F67"/>
    <w:rsid w:val="00415FD0"/>
    <w:rsid w:val="00416069"/>
    <w:rsid w:val="004160AF"/>
    <w:rsid w:val="00416203"/>
    <w:rsid w:val="0041621B"/>
    <w:rsid w:val="00416436"/>
    <w:rsid w:val="00416801"/>
    <w:rsid w:val="00416B16"/>
    <w:rsid w:val="00416BCA"/>
    <w:rsid w:val="00416BE2"/>
    <w:rsid w:val="00416C5F"/>
    <w:rsid w:val="00416C82"/>
    <w:rsid w:val="00416DC2"/>
    <w:rsid w:val="00416FE1"/>
    <w:rsid w:val="00416FFE"/>
    <w:rsid w:val="0041712C"/>
    <w:rsid w:val="004174F3"/>
    <w:rsid w:val="00417531"/>
    <w:rsid w:val="004178C1"/>
    <w:rsid w:val="00417AAD"/>
    <w:rsid w:val="00417BFB"/>
    <w:rsid w:val="00417C97"/>
    <w:rsid w:val="00417E8D"/>
    <w:rsid w:val="0042000F"/>
    <w:rsid w:val="0042004F"/>
    <w:rsid w:val="00420131"/>
    <w:rsid w:val="004201E2"/>
    <w:rsid w:val="00420290"/>
    <w:rsid w:val="004202B0"/>
    <w:rsid w:val="00420449"/>
    <w:rsid w:val="00420688"/>
    <w:rsid w:val="004206E0"/>
    <w:rsid w:val="004207DB"/>
    <w:rsid w:val="004207E0"/>
    <w:rsid w:val="004209F1"/>
    <w:rsid w:val="00420BF7"/>
    <w:rsid w:val="00420FFB"/>
    <w:rsid w:val="004210B0"/>
    <w:rsid w:val="004211BA"/>
    <w:rsid w:val="00421244"/>
    <w:rsid w:val="0042131A"/>
    <w:rsid w:val="00421497"/>
    <w:rsid w:val="004215E8"/>
    <w:rsid w:val="004216B9"/>
    <w:rsid w:val="00421736"/>
    <w:rsid w:val="004217B2"/>
    <w:rsid w:val="004217B3"/>
    <w:rsid w:val="00421826"/>
    <w:rsid w:val="004218B7"/>
    <w:rsid w:val="004218E9"/>
    <w:rsid w:val="00421957"/>
    <w:rsid w:val="00421968"/>
    <w:rsid w:val="00421AC1"/>
    <w:rsid w:val="00421D18"/>
    <w:rsid w:val="00421F88"/>
    <w:rsid w:val="00422091"/>
    <w:rsid w:val="004223B8"/>
    <w:rsid w:val="004225E3"/>
    <w:rsid w:val="00422803"/>
    <w:rsid w:val="00422814"/>
    <w:rsid w:val="0042287F"/>
    <w:rsid w:val="004228AC"/>
    <w:rsid w:val="004228B4"/>
    <w:rsid w:val="00422AC2"/>
    <w:rsid w:val="00422B5E"/>
    <w:rsid w:val="00422BEF"/>
    <w:rsid w:val="00422C7A"/>
    <w:rsid w:val="00422DD8"/>
    <w:rsid w:val="00422E38"/>
    <w:rsid w:val="00423065"/>
    <w:rsid w:val="004231DD"/>
    <w:rsid w:val="0042321F"/>
    <w:rsid w:val="00423493"/>
    <w:rsid w:val="0042375B"/>
    <w:rsid w:val="0042387E"/>
    <w:rsid w:val="00423934"/>
    <w:rsid w:val="0042395D"/>
    <w:rsid w:val="004239DB"/>
    <w:rsid w:val="00423C40"/>
    <w:rsid w:val="00423D3E"/>
    <w:rsid w:val="00423D95"/>
    <w:rsid w:val="00423E63"/>
    <w:rsid w:val="00423E75"/>
    <w:rsid w:val="0042400A"/>
    <w:rsid w:val="0042406B"/>
    <w:rsid w:val="0042416F"/>
    <w:rsid w:val="0042420C"/>
    <w:rsid w:val="0042448B"/>
    <w:rsid w:val="00424551"/>
    <w:rsid w:val="0042455A"/>
    <w:rsid w:val="004246A2"/>
    <w:rsid w:val="004246CC"/>
    <w:rsid w:val="00424719"/>
    <w:rsid w:val="004248FC"/>
    <w:rsid w:val="004249A3"/>
    <w:rsid w:val="00424B81"/>
    <w:rsid w:val="00424D25"/>
    <w:rsid w:val="00424FF9"/>
    <w:rsid w:val="00425350"/>
    <w:rsid w:val="004253C3"/>
    <w:rsid w:val="004257EB"/>
    <w:rsid w:val="00425836"/>
    <w:rsid w:val="00425C17"/>
    <w:rsid w:val="00425C6A"/>
    <w:rsid w:val="00425E80"/>
    <w:rsid w:val="00425FE8"/>
    <w:rsid w:val="00426032"/>
    <w:rsid w:val="00426041"/>
    <w:rsid w:val="00426102"/>
    <w:rsid w:val="004264C7"/>
    <w:rsid w:val="00426547"/>
    <w:rsid w:val="00426562"/>
    <w:rsid w:val="004266C1"/>
    <w:rsid w:val="00426841"/>
    <w:rsid w:val="00426890"/>
    <w:rsid w:val="00426CA8"/>
    <w:rsid w:val="00426D18"/>
    <w:rsid w:val="00426E97"/>
    <w:rsid w:val="00426F80"/>
    <w:rsid w:val="00426FC3"/>
    <w:rsid w:val="00426FEF"/>
    <w:rsid w:val="004271A6"/>
    <w:rsid w:val="0042730D"/>
    <w:rsid w:val="00427402"/>
    <w:rsid w:val="004274CA"/>
    <w:rsid w:val="00427560"/>
    <w:rsid w:val="00427859"/>
    <w:rsid w:val="00427973"/>
    <w:rsid w:val="00427AE7"/>
    <w:rsid w:val="00427BB5"/>
    <w:rsid w:val="00427F1D"/>
    <w:rsid w:val="00427FDB"/>
    <w:rsid w:val="0042CB04"/>
    <w:rsid w:val="004300F5"/>
    <w:rsid w:val="00430111"/>
    <w:rsid w:val="004301FC"/>
    <w:rsid w:val="0043062D"/>
    <w:rsid w:val="00430644"/>
    <w:rsid w:val="004306CA"/>
    <w:rsid w:val="004306D3"/>
    <w:rsid w:val="004306E2"/>
    <w:rsid w:val="00430797"/>
    <w:rsid w:val="004308D4"/>
    <w:rsid w:val="00430991"/>
    <w:rsid w:val="00430A56"/>
    <w:rsid w:val="00430B13"/>
    <w:rsid w:val="00430B4F"/>
    <w:rsid w:val="00430BFA"/>
    <w:rsid w:val="00430C0C"/>
    <w:rsid w:val="00430C57"/>
    <w:rsid w:val="00430CEB"/>
    <w:rsid w:val="00430D4E"/>
    <w:rsid w:val="00431184"/>
    <w:rsid w:val="004311A5"/>
    <w:rsid w:val="00431557"/>
    <w:rsid w:val="00431571"/>
    <w:rsid w:val="004315F3"/>
    <w:rsid w:val="0043164A"/>
    <w:rsid w:val="004316FF"/>
    <w:rsid w:val="00431987"/>
    <w:rsid w:val="004319F0"/>
    <w:rsid w:val="00431A73"/>
    <w:rsid w:val="00431C38"/>
    <w:rsid w:val="00432050"/>
    <w:rsid w:val="00432284"/>
    <w:rsid w:val="004322A9"/>
    <w:rsid w:val="004322C0"/>
    <w:rsid w:val="004322C9"/>
    <w:rsid w:val="004324F3"/>
    <w:rsid w:val="00432555"/>
    <w:rsid w:val="0043258B"/>
    <w:rsid w:val="004325B0"/>
    <w:rsid w:val="004325DE"/>
    <w:rsid w:val="0043291C"/>
    <w:rsid w:val="00432A03"/>
    <w:rsid w:val="00432A3E"/>
    <w:rsid w:val="00432BF7"/>
    <w:rsid w:val="00432C22"/>
    <w:rsid w:val="00432C6A"/>
    <w:rsid w:val="00432D36"/>
    <w:rsid w:val="00432E2A"/>
    <w:rsid w:val="00432E52"/>
    <w:rsid w:val="00433024"/>
    <w:rsid w:val="0043312F"/>
    <w:rsid w:val="00433180"/>
    <w:rsid w:val="004331F7"/>
    <w:rsid w:val="00433298"/>
    <w:rsid w:val="0043329A"/>
    <w:rsid w:val="004332B0"/>
    <w:rsid w:val="0043334B"/>
    <w:rsid w:val="0043335B"/>
    <w:rsid w:val="00433360"/>
    <w:rsid w:val="0043341C"/>
    <w:rsid w:val="0043343F"/>
    <w:rsid w:val="0043347B"/>
    <w:rsid w:val="004334E6"/>
    <w:rsid w:val="00433573"/>
    <w:rsid w:val="004335DC"/>
    <w:rsid w:val="00433630"/>
    <w:rsid w:val="004337C0"/>
    <w:rsid w:val="004339CE"/>
    <w:rsid w:val="00433A58"/>
    <w:rsid w:val="00433A5A"/>
    <w:rsid w:val="00433B7F"/>
    <w:rsid w:val="00433C6C"/>
    <w:rsid w:val="00433CBF"/>
    <w:rsid w:val="00433CC5"/>
    <w:rsid w:val="00433D13"/>
    <w:rsid w:val="00433D66"/>
    <w:rsid w:val="00433F8A"/>
    <w:rsid w:val="00433FB1"/>
    <w:rsid w:val="0043413F"/>
    <w:rsid w:val="00434214"/>
    <w:rsid w:val="00434342"/>
    <w:rsid w:val="00434359"/>
    <w:rsid w:val="0043436A"/>
    <w:rsid w:val="00434421"/>
    <w:rsid w:val="00434622"/>
    <w:rsid w:val="00434967"/>
    <w:rsid w:val="00434A3A"/>
    <w:rsid w:val="00434C32"/>
    <w:rsid w:val="00434C98"/>
    <w:rsid w:val="00434F46"/>
    <w:rsid w:val="004354B1"/>
    <w:rsid w:val="0043568C"/>
    <w:rsid w:val="0043572F"/>
    <w:rsid w:val="00435936"/>
    <w:rsid w:val="00435EAB"/>
    <w:rsid w:val="00435EC5"/>
    <w:rsid w:val="00435FA1"/>
    <w:rsid w:val="004360F0"/>
    <w:rsid w:val="0043615B"/>
    <w:rsid w:val="00436176"/>
    <w:rsid w:val="004361CC"/>
    <w:rsid w:val="004362D5"/>
    <w:rsid w:val="004362FA"/>
    <w:rsid w:val="00436375"/>
    <w:rsid w:val="004363A6"/>
    <w:rsid w:val="0043646A"/>
    <w:rsid w:val="004364F7"/>
    <w:rsid w:val="0043650A"/>
    <w:rsid w:val="00436581"/>
    <w:rsid w:val="004365CC"/>
    <w:rsid w:val="00436752"/>
    <w:rsid w:val="00436992"/>
    <w:rsid w:val="004369A1"/>
    <w:rsid w:val="00436A3B"/>
    <w:rsid w:val="00436A43"/>
    <w:rsid w:val="00436A45"/>
    <w:rsid w:val="00436A86"/>
    <w:rsid w:val="00436A8B"/>
    <w:rsid w:val="00436BB3"/>
    <w:rsid w:val="00436E16"/>
    <w:rsid w:val="0043711F"/>
    <w:rsid w:val="004372FA"/>
    <w:rsid w:val="004373EB"/>
    <w:rsid w:val="00437460"/>
    <w:rsid w:val="00437466"/>
    <w:rsid w:val="00437508"/>
    <w:rsid w:val="004376CE"/>
    <w:rsid w:val="004379DA"/>
    <w:rsid w:val="004379F4"/>
    <w:rsid w:val="00437B97"/>
    <w:rsid w:val="00437D3D"/>
    <w:rsid w:val="00437DB7"/>
    <w:rsid w:val="00437F1D"/>
    <w:rsid w:val="00437F84"/>
    <w:rsid w:val="00440047"/>
    <w:rsid w:val="0044015F"/>
    <w:rsid w:val="004401FA"/>
    <w:rsid w:val="00440268"/>
    <w:rsid w:val="00440468"/>
    <w:rsid w:val="004404A7"/>
    <w:rsid w:val="00440609"/>
    <w:rsid w:val="004406AF"/>
    <w:rsid w:val="0044098F"/>
    <w:rsid w:val="00440A5B"/>
    <w:rsid w:val="00440AAA"/>
    <w:rsid w:val="00440B78"/>
    <w:rsid w:val="00440B85"/>
    <w:rsid w:val="00440BA3"/>
    <w:rsid w:val="00440C5E"/>
    <w:rsid w:val="00440D23"/>
    <w:rsid w:val="00440DB7"/>
    <w:rsid w:val="00440DF9"/>
    <w:rsid w:val="00440EC3"/>
    <w:rsid w:val="00440F2A"/>
    <w:rsid w:val="00440F73"/>
    <w:rsid w:val="004411B5"/>
    <w:rsid w:val="004413D3"/>
    <w:rsid w:val="00441532"/>
    <w:rsid w:val="00441585"/>
    <w:rsid w:val="004415A7"/>
    <w:rsid w:val="00441742"/>
    <w:rsid w:val="004417B7"/>
    <w:rsid w:val="0044198B"/>
    <w:rsid w:val="00441B16"/>
    <w:rsid w:val="00441B3F"/>
    <w:rsid w:val="00441C50"/>
    <w:rsid w:val="00441CA8"/>
    <w:rsid w:val="00441ED8"/>
    <w:rsid w:val="00442006"/>
    <w:rsid w:val="00442075"/>
    <w:rsid w:val="0044239F"/>
    <w:rsid w:val="00442771"/>
    <w:rsid w:val="0044278F"/>
    <w:rsid w:val="0044289A"/>
    <w:rsid w:val="0044298C"/>
    <w:rsid w:val="00442AAF"/>
    <w:rsid w:val="00442ACE"/>
    <w:rsid w:val="00442D6A"/>
    <w:rsid w:val="00442E5C"/>
    <w:rsid w:val="00442F0B"/>
    <w:rsid w:val="00442F7A"/>
    <w:rsid w:val="00442F88"/>
    <w:rsid w:val="0044301A"/>
    <w:rsid w:val="0044308E"/>
    <w:rsid w:val="00443116"/>
    <w:rsid w:val="004431A6"/>
    <w:rsid w:val="0044324D"/>
    <w:rsid w:val="004432F4"/>
    <w:rsid w:val="004434C2"/>
    <w:rsid w:val="004434E8"/>
    <w:rsid w:val="00443511"/>
    <w:rsid w:val="00443583"/>
    <w:rsid w:val="00443889"/>
    <w:rsid w:val="00443975"/>
    <w:rsid w:val="004439BA"/>
    <w:rsid w:val="00443A3B"/>
    <w:rsid w:val="00443A8E"/>
    <w:rsid w:val="00443E2B"/>
    <w:rsid w:val="00444147"/>
    <w:rsid w:val="004441B2"/>
    <w:rsid w:val="00444220"/>
    <w:rsid w:val="0044436C"/>
    <w:rsid w:val="00444380"/>
    <w:rsid w:val="00444446"/>
    <w:rsid w:val="00444483"/>
    <w:rsid w:val="00444567"/>
    <w:rsid w:val="00444693"/>
    <w:rsid w:val="00444764"/>
    <w:rsid w:val="0044488A"/>
    <w:rsid w:val="00444900"/>
    <w:rsid w:val="00444A15"/>
    <w:rsid w:val="00444B85"/>
    <w:rsid w:val="00444F16"/>
    <w:rsid w:val="0044514B"/>
    <w:rsid w:val="004451A6"/>
    <w:rsid w:val="004451CF"/>
    <w:rsid w:val="004454B5"/>
    <w:rsid w:val="0044552C"/>
    <w:rsid w:val="0044568C"/>
    <w:rsid w:val="004456D8"/>
    <w:rsid w:val="00445859"/>
    <w:rsid w:val="004458AC"/>
    <w:rsid w:val="004458B8"/>
    <w:rsid w:val="00445A06"/>
    <w:rsid w:val="00445AD9"/>
    <w:rsid w:val="00445C1F"/>
    <w:rsid w:val="00445F09"/>
    <w:rsid w:val="004460B1"/>
    <w:rsid w:val="00446179"/>
    <w:rsid w:val="004461E8"/>
    <w:rsid w:val="004461EF"/>
    <w:rsid w:val="00446219"/>
    <w:rsid w:val="00446276"/>
    <w:rsid w:val="004463C2"/>
    <w:rsid w:val="00446493"/>
    <w:rsid w:val="004466E5"/>
    <w:rsid w:val="00446729"/>
    <w:rsid w:val="00446827"/>
    <w:rsid w:val="00446A3A"/>
    <w:rsid w:val="00446A83"/>
    <w:rsid w:val="00446A9D"/>
    <w:rsid w:val="00446B7C"/>
    <w:rsid w:val="00446D93"/>
    <w:rsid w:val="00447024"/>
    <w:rsid w:val="004470F7"/>
    <w:rsid w:val="004471CB"/>
    <w:rsid w:val="00447373"/>
    <w:rsid w:val="004475B4"/>
    <w:rsid w:val="0044762C"/>
    <w:rsid w:val="004477DD"/>
    <w:rsid w:val="004479C8"/>
    <w:rsid w:val="00447A78"/>
    <w:rsid w:val="00447D23"/>
    <w:rsid w:val="00447E85"/>
    <w:rsid w:val="0045005A"/>
    <w:rsid w:val="00450071"/>
    <w:rsid w:val="00450338"/>
    <w:rsid w:val="004504CD"/>
    <w:rsid w:val="00450531"/>
    <w:rsid w:val="00450A9F"/>
    <w:rsid w:val="00450ACB"/>
    <w:rsid w:val="00450B80"/>
    <w:rsid w:val="00450D7F"/>
    <w:rsid w:val="00450DF0"/>
    <w:rsid w:val="00450E6C"/>
    <w:rsid w:val="00450F72"/>
    <w:rsid w:val="0045124B"/>
    <w:rsid w:val="004512E1"/>
    <w:rsid w:val="004512EE"/>
    <w:rsid w:val="004515D5"/>
    <w:rsid w:val="00451736"/>
    <w:rsid w:val="00451769"/>
    <w:rsid w:val="0045192E"/>
    <w:rsid w:val="0045193D"/>
    <w:rsid w:val="00451961"/>
    <w:rsid w:val="00451A66"/>
    <w:rsid w:val="00451B1A"/>
    <w:rsid w:val="00451B40"/>
    <w:rsid w:val="004520B9"/>
    <w:rsid w:val="004520F3"/>
    <w:rsid w:val="0045214B"/>
    <w:rsid w:val="00452241"/>
    <w:rsid w:val="004522B4"/>
    <w:rsid w:val="00452412"/>
    <w:rsid w:val="004524EC"/>
    <w:rsid w:val="004524EE"/>
    <w:rsid w:val="00452673"/>
    <w:rsid w:val="004527BE"/>
    <w:rsid w:val="00452A7D"/>
    <w:rsid w:val="00452B5F"/>
    <w:rsid w:val="00452BB1"/>
    <w:rsid w:val="00452C91"/>
    <w:rsid w:val="00452D4F"/>
    <w:rsid w:val="00452E96"/>
    <w:rsid w:val="00452FB4"/>
    <w:rsid w:val="004530F3"/>
    <w:rsid w:val="004532CA"/>
    <w:rsid w:val="004532DF"/>
    <w:rsid w:val="0045337E"/>
    <w:rsid w:val="00453413"/>
    <w:rsid w:val="004538C0"/>
    <w:rsid w:val="0045397A"/>
    <w:rsid w:val="00453AAD"/>
    <w:rsid w:val="00453DA7"/>
    <w:rsid w:val="00453E31"/>
    <w:rsid w:val="00453EAA"/>
    <w:rsid w:val="00453F1C"/>
    <w:rsid w:val="00453F84"/>
    <w:rsid w:val="00453FA1"/>
    <w:rsid w:val="00454024"/>
    <w:rsid w:val="0045424B"/>
    <w:rsid w:val="00454448"/>
    <w:rsid w:val="0045447F"/>
    <w:rsid w:val="00454564"/>
    <w:rsid w:val="0045458F"/>
    <w:rsid w:val="00454632"/>
    <w:rsid w:val="004546A7"/>
    <w:rsid w:val="0045471F"/>
    <w:rsid w:val="00454775"/>
    <w:rsid w:val="00454BD7"/>
    <w:rsid w:val="00454D40"/>
    <w:rsid w:val="00454EE1"/>
    <w:rsid w:val="00454F1A"/>
    <w:rsid w:val="00454F8C"/>
    <w:rsid w:val="0045537B"/>
    <w:rsid w:val="004553FD"/>
    <w:rsid w:val="0045542D"/>
    <w:rsid w:val="0045543B"/>
    <w:rsid w:val="00455463"/>
    <w:rsid w:val="0045568D"/>
    <w:rsid w:val="00455707"/>
    <w:rsid w:val="0045577A"/>
    <w:rsid w:val="004559C4"/>
    <w:rsid w:val="004559CB"/>
    <w:rsid w:val="00455A3B"/>
    <w:rsid w:val="00455C43"/>
    <w:rsid w:val="00455DD0"/>
    <w:rsid w:val="0045629D"/>
    <w:rsid w:val="004563E1"/>
    <w:rsid w:val="004564DB"/>
    <w:rsid w:val="00456508"/>
    <w:rsid w:val="0045656C"/>
    <w:rsid w:val="00456594"/>
    <w:rsid w:val="00456653"/>
    <w:rsid w:val="00456716"/>
    <w:rsid w:val="00456997"/>
    <w:rsid w:val="004569E9"/>
    <w:rsid w:val="00456B35"/>
    <w:rsid w:val="00456B50"/>
    <w:rsid w:val="00456C97"/>
    <w:rsid w:val="00456D90"/>
    <w:rsid w:val="00456DCC"/>
    <w:rsid w:val="00456E7A"/>
    <w:rsid w:val="00456F77"/>
    <w:rsid w:val="00456F81"/>
    <w:rsid w:val="00456F9E"/>
    <w:rsid w:val="00457067"/>
    <w:rsid w:val="004570D7"/>
    <w:rsid w:val="004570E6"/>
    <w:rsid w:val="004571C2"/>
    <w:rsid w:val="0045725F"/>
    <w:rsid w:val="0045726F"/>
    <w:rsid w:val="00457417"/>
    <w:rsid w:val="00457448"/>
    <w:rsid w:val="00457530"/>
    <w:rsid w:val="0045755D"/>
    <w:rsid w:val="004576E7"/>
    <w:rsid w:val="004576F7"/>
    <w:rsid w:val="004577AB"/>
    <w:rsid w:val="00457840"/>
    <w:rsid w:val="004578EE"/>
    <w:rsid w:val="0045797C"/>
    <w:rsid w:val="00457985"/>
    <w:rsid w:val="00457F4D"/>
    <w:rsid w:val="00457FBE"/>
    <w:rsid w:val="00460166"/>
    <w:rsid w:val="0046018F"/>
    <w:rsid w:val="00460191"/>
    <w:rsid w:val="00460204"/>
    <w:rsid w:val="004602B3"/>
    <w:rsid w:val="00460436"/>
    <w:rsid w:val="0046046F"/>
    <w:rsid w:val="0046048B"/>
    <w:rsid w:val="004605A7"/>
    <w:rsid w:val="00460609"/>
    <w:rsid w:val="0046064B"/>
    <w:rsid w:val="0046066B"/>
    <w:rsid w:val="004606FC"/>
    <w:rsid w:val="00460795"/>
    <w:rsid w:val="00460E5A"/>
    <w:rsid w:val="00460E6C"/>
    <w:rsid w:val="00460F18"/>
    <w:rsid w:val="00461020"/>
    <w:rsid w:val="0046104C"/>
    <w:rsid w:val="00461165"/>
    <w:rsid w:val="0046129C"/>
    <w:rsid w:val="00461429"/>
    <w:rsid w:val="0046142F"/>
    <w:rsid w:val="004616D1"/>
    <w:rsid w:val="00461762"/>
    <w:rsid w:val="00461923"/>
    <w:rsid w:val="00461981"/>
    <w:rsid w:val="00461AD9"/>
    <w:rsid w:val="00461AFE"/>
    <w:rsid w:val="00461B6E"/>
    <w:rsid w:val="00461E30"/>
    <w:rsid w:val="00461EB3"/>
    <w:rsid w:val="0046201E"/>
    <w:rsid w:val="0046214D"/>
    <w:rsid w:val="004622FE"/>
    <w:rsid w:val="00462328"/>
    <w:rsid w:val="00462370"/>
    <w:rsid w:val="00462391"/>
    <w:rsid w:val="0046260D"/>
    <w:rsid w:val="00462662"/>
    <w:rsid w:val="004627E9"/>
    <w:rsid w:val="00462845"/>
    <w:rsid w:val="004628BB"/>
    <w:rsid w:val="004629E6"/>
    <w:rsid w:val="00462AED"/>
    <w:rsid w:val="00462B86"/>
    <w:rsid w:val="00462B95"/>
    <w:rsid w:val="00462CAA"/>
    <w:rsid w:val="00462CF3"/>
    <w:rsid w:val="00462D55"/>
    <w:rsid w:val="00462D78"/>
    <w:rsid w:val="00462D79"/>
    <w:rsid w:val="00462DD0"/>
    <w:rsid w:val="00462F2C"/>
    <w:rsid w:val="00462F38"/>
    <w:rsid w:val="0046301D"/>
    <w:rsid w:val="004630EF"/>
    <w:rsid w:val="0046318F"/>
    <w:rsid w:val="004631CF"/>
    <w:rsid w:val="004631D9"/>
    <w:rsid w:val="004631E2"/>
    <w:rsid w:val="00463260"/>
    <w:rsid w:val="00463279"/>
    <w:rsid w:val="00463310"/>
    <w:rsid w:val="00463372"/>
    <w:rsid w:val="00463538"/>
    <w:rsid w:val="00463562"/>
    <w:rsid w:val="004635B1"/>
    <w:rsid w:val="004635CF"/>
    <w:rsid w:val="00463654"/>
    <w:rsid w:val="004636C2"/>
    <w:rsid w:val="00463736"/>
    <w:rsid w:val="0046386A"/>
    <w:rsid w:val="00463895"/>
    <w:rsid w:val="00463992"/>
    <w:rsid w:val="00463A30"/>
    <w:rsid w:val="00463BBF"/>
    <w:rsid w:val="00463DF4"/>
    <w:rsid w:val="0046406C"/>
    <w:rsid w:val="0046429C"/>
    <w:rsid w:val="0046430D"/>
    <w:rsid w:val="00464327"/>
    <w:rsid w:val="0046447A"/>
    <w:rsid w:val="004644DD"/>
    <w:rsid w:val="00464574"/>
    <w:rsid w:val="004645E1"/>
    <w:rsid w:val="00464755"/>
    <w:rsid w:val="00464782"/>
    <w:rsid w:val="004647D9"/>
    <w:rsid w:val="00464921"/>
    <w:rsid w:val="00464CAB"/>
    <w:rsid w:val="00464CB9"/>
    <w:rsid w:val="00464D8D"/>
    <w:rsid w:val="00464F82"/>
    <w:rsid w:val="00464F9E"/>
    <w:rsid w:val="00465189"/>
    <w:rsid w:val="004652E8"/>
    <w:rsid w:val="0046535E"/>
    <w:rsid w:val="004653D1"/>
    <w:rsid w:val="004655E4"/>
    <w:rsid w:val="004655E5"/>
    <w:rsid w:val="00465709"/>
    <w:rsid w:val="00465814"/>
    <w:rsid w:val="00465816"/>
    <w:rsid w:val="0046593A"/>
    <w:rsid w:val="00465987"/>
    <w:rsid w:val="00465E68"/>
    <w:rsid w:val="00465F8A"/>
    <w:rsid w:val="00465FB9"/>
    <w:rsid w:val="0046618E"/>
    <w:rsid w:val="004661EC"/>
    <w:rsid w:val="00466407"/>
    <w:rsid w:val="00466828"/>
    <w:rsid w:val="00466962"/>
    <w:rsid w:val="00466995"/>
    <w:rsid w:val="004669A5"/>
    <w:rsid w:val="00466B35"/>
    <w:rsid w:val="00466B9E"/>
    <w:rsid w:val="00466BC7"/>
    <w:rsid w:val="00466C02"/>
    <w:rsid w:val="00466D0F"/>
    <w:rsid w:val="00466E9D"/>
    <w:rsid w:val="00466F1F"/>
    <w:rsid w:val="00466F80"/>
    <w:rsid w:val="00466F99"/>
    <w:rsid w:val="00466FC9"/>
    <w:rsid w:val="00466FFE"/>
    <w:rsid w:val="0046700F"/>
    <w:rsid w:val="004671F6"/>
    <w:rsid w:val="00467304"/>
    <w:rsid w:val="00467408"/>
    <w:rsid w:val="004678DA"/>
    <w:rsid w:val="00467A8B"/>
    <w:rsid w:val="00467A93"/>
    <w:rsid w:val="00467B4D"/>
    <w:rsid w:val="00467BBD"/>
    <w:rsid w:val="00467C09"/>
    <w:rsid w:val="00467DDC"/>
    <w:rsid w:val="00467DE7"/>
    <w:rsid w:val="00470021"/>
    <w:rsid w:val="004700C6"/>
    <w:rsid w:val="00470374"/>
    <w:rsid w:val="00470411"/>
    <w:rsid w:val="004705F6"/>
    <w:rsid w:val="00470842"/>
    <w:rsid w:val="004709EF"/>
    <w:rsid w:val="00470A8D"/>
    <w:rsid w:val="00470ABE"/>
    <w:rsid w:val="00470B22"/>
    <w:rsid w:val="00470C03"/>
    <w:rsid w:val="00470C3F"/>
    <w:rsid w:val="00470C7A"/>
    <w:rsid w:val="00470DA0"/>
    <w:rsid w:val="00470E57"/>
    <w:rsid w:val="00470FC8"/>
    <w:rsid w:val="00471071"/>
    <w:rsid w:val="00471452"/>
    <w:rsid w:val="004715CD"/>
    <w:rsid w:val="0047161E"/>
    <w:rsid w:val="00471666"/>
    <w:rsid w:val="0047166A"/>
    <w:rsid w:val="00471972"/>
    <w:rsid w:val="0047199D"/>
    <w:rsid w:val="00471A63"/>
    <w:rsid w:val="00471B17"/>
    <w:rsid w:val="00471B39"/>
    <w:rsid w:val="00471B6A"/>
    <w:rsid w:val="00471BD4"/>
    <w:rsid w:val="00471C58"/>
    <w:rsid w:val="00471C65"/>
    <w:rsid w:val="00471DA1"/>
    <w:rsid w:val="00471ED7"/>
    <w:rsid w:val="00471FD5"/>
    <w:rsid w:val="00472337"/>
    <w:rsid w:val="00472396"/>
    <w:rsid w:val="004723ED"/>
    <w:rsid w:val="00472542"/>
    <w:rsid w:val="004725A3"/>
    <w:rsid w:val="004728AB"/>
    <w:rsid w:val="004729CD"/>
    <w:rsid w:val="004729F8"/>
    <w:rsid w:val="00472A10"/>
    <w:rsid w:val="00472A73"/>
    <w:rsid w:val="00472D2B"/>
    <w:rsid w:val="00472D3A"/>
    <w:rsid w:val="00472D8D"/>
    <w:rsid w:val="00472DC4"/>
    <w:rsid w:val="0047322A"/>
    <w:rsid w:val="004732FF"/>
    <w:rsid w:val="00473695"/>
    <w:rsid w:val="0047371E"/>
    <w:rsid w:val="0047379F"/>
    <w:rsid w:val="00473874"/>
    <w:rsid w:val="00473A1A"/>
    <w:rsid w:val="00473B34"/>
    <w:rsid w:val="00473CEF"/>
    <w:rsid w:val="00473D7D"/>
    <w:rsid w:val="00473DFA"/>
    <w:rsid w:val="00473ECC"/>
    <w:rsid w:val="00474243"/>
    <w:rsid w:val="00474336"/>
    <w:rsid w:val="0047449D"/>
    <w:rsid w:val="00474517"/>
    <w:rsid w:val="00474592"/>
    <w:rsid w:val="00474596"/>
    <w:rsid w:val="00474705"/>
    <w:rsid w:val="004749E9"/>
    <w:rsid w:val="00474A26"/>
    <w:rsid w:val="00474A99"/>
    <w:rsid w:val="00474AE0"/>
    <w:rsid w:val="00474C28"/>
    <w:rsid w:val="00474C2B"/>
    <w:rsid w:val="00474DE5"/>
    <w:rsid w:val="00474E15"/>
    <w:rsid w:val="00474FE2"/>
    <w:rsid w:val="00474FF3"/>
    <w:rsid w:val="0047508B"/>
    <w:rsid w:val="0047509F"/>
    <w:rsid w:val="00475238"/>
    <w:rsid w:val="004752CB"/>
    <w:rsid w:val="004753B8"/>
    <w:rsid w:val="004753DC"/>
    <w:rsid w:val="004755A2"/>
    <w:rsid w:val="00475977"/>
    <w:rsid w:val="00475A06"/>
    <w:rsid w:val="00475A17"/>
    <w:rsid w:val="00475AAD"/>
    <w:rsid w:val="00475AC8"/>
    <w:rsid w:val="00475AE8"/>
    <w:rsid w:val="00475C5F"/>
    <w:rsid w:val="00475D28"/>
    <w:rsid w:val="00475DCF"/>
    <w:rsid w:val="00476074"/>
    <w:rsid w:val="00476134"/>
    <w:rsid w:val="00476183"/>
    <w:rsid w:val="00476242"/>
    <w:rsid w:val="00476303"/>
    <w:rsid w:val="00476527"/>
    <w:rsid w:val="00476577"/>
    <w:rsid w:val="004765AF"/>
    <w:rsid w:val="004765B5"/>
    <w:rsid w:val="00476751"/>
    <w:rsid w:val="0047680E"/>
    <w:rsid w:val="004769F8"/>
    <w:rsid w:val="00476A0F"/>
    <w:rsid w:val="00476A38"/>
    <w:rsid w:val="00476CA0"/>
    <w:rsid w:val="00476D90"/>
    <w:rsid w:val="00476EE1"/>
    <w:rsid w:val="00476F2D"/>
    <w:rsid w:val="00476F7E"/>
    <w:rsid w:val="0047726C"/>
    <w:rsid w:val="00477297"/>
    <w:rsid w:val="0047729A"/>
    <w:rsid w:val="004776F7"/>
    <w:rsid w:val="0047772B"/>
    <w:rsid w:val="004777C2"/>
    <w:rsid w:val="00477820"/>
    <w:rsid w:val="00477869"/>
    <w:rsid w:val="00477998"/>
    <w:rsid w:val="004779ED"/>
    <w:rsid w:val="00477A01"/>
    <w:rsid w:val="00477A25"/>
    <w:rsid w:val="00477A49"/>
    <w:rsid w:val="00477A6A"/>
    <w:rsid w:val="00477A97"/>
    <w:rsid w:val="00477C71"/>
    <w:rsid w:val="00477DF8"/>
    <w:rsid w:val="00477E57"/>
    <w:rsid w:val="00477E84"/>
    <w:rsid w:val="00477F3B"/>
    <w:rsid w:val="004801FE"/>
    <w:rsid w:val="00480224"/>
    <w:rsid w:val="00480597"/>
    <w:rsid w:val="00480601"/>
    <w:rsid w:val="00480726"/>
    <w:rsid w:val="0048076C"/>
    <w:rsid w:val="00480873"/>
    <w:rsid w:val="004808B4"/>
    <w:rsid w:val="00480A19"/>
    <w:rsid w:val="00480B2F"/>
    <w:rsid w:val="00480CBE"/>
    <w:rsid w:val="00480D3E"/>
    <w:rsid w:val="00480E43"/>
    <w:rsid w:val="00480FD8"/>
    <w:rsid w:val="00481746"/>
    <w:rsid w:val="0048176D"/>
    <w:rsid w:val="00481778"/>
    <w:rsid w:val="00481AB0"/>
    <w:rsid w:val="00481AF5"/>
    <w:rsid w:val="00481B1D"/>
    <w:rsid w:val="00481B98"/>
    <w:rsid w:val="00481C01"/>
    <w:rsid w:val="00481C65"/>
    <w:rsid w:val="00481C6F"/>
    <w:rsid w:val="00481CEA"/>
    <w:rsid w:val="00481FBD"/>
    <w:rsid w:val="0048226F"/>
    <w:rsid w:val="004822E2"/>
    <w:rsid w:val="00482312"/>
    <w:rsid w:val="004823D3"/>
    <w:rsid w:val="0048241F"/>
    <w:rsid w:val="004824A1"/>
    <w:rsid w:val="004825E6"/>
    <w:rsid w:val="00482A18"/>
    <w:rsid w:val="00482B78"/>
    <w:rsid w:val="00482B94"/>
    <w:rsid w:val="00482D1B"/>
    <w:rsid w:val="00482EB5"/>
    <w:rsid w:val="00482EB8"/>
    <w:rsid w:val="0048303A"/>
    <w:rsid w:val="00483041"/>
    <w:rsid w:val="0048315E"/>
    <w:rsid w:val="00483226"/>
    <w:rsid w:val="004832A7"/>
    <w:rsid w:val="004833D6"/>
    <w:rsid w:val="0048362D"/>
    <w:rsid w:val="00483635"/>
    <w:rsid w:val="00483977"/>
    <w:rsid w:val="00483B07"/>
    <w:rsid w:val="00483EE6"/>
    <w:rsid w:val="00483EEF"/>
    <w:rsid w:val="0048412D"/>
    <w:rsid w:val="00484133"/>
    <w:rsid w:val="004841D9"/>
    <w:rsid w:val="00484398"/>
    <w:rsid w:val="00484515"/>
    <w:rsid w:val="00484659"/>
    <w:rsid w:val="00484660"/>
    <w:rsid w:val="004847BF"/>
    <w:rsid w:val="00484B71"/>
    <w:rsid w:val="00484BEA"/>
    <w:rsid w:val="00484FA6"/>
    <w:rsid w:val="00485107"/>
    <w:rsid w:val="004851AE"/>
    <w:rsid w:val="00485325"/>
    <w:rsid w:val="004853D2"/>
    <w:rsid w:val="00485441"/>
    <w:rsid w:val="0048548C"/>
    <w:rsid w:val="00485491"/>
    <w:rsid w:val="004854F7"/>
    <w:rsid w:val="004855CE"/>
    <w:rsid w:val="004856FC"/>
    <w:rsid w:val="0048571D"/>
    <w:rsid w:val="0048582A"/>
    <w:rsid w:val="0048589C"/>
    <w:rsid w:val="004858B1"/>
    <w:rsid w:val="00485A0B"/>
    <w:rsid w:val="00485C39"/>
    <w:rsid w:val="00485D66"/>
    <w:rsid w:val="00485D97"/>
    <w:rsid w:val="00485E0A"/>
    <w:rsid w:val="00485E35"/>
    <w:rsid w:val="00485E96"/>
    <w:rsid w:val="00485F16"/>
    <w:rsid w:val="0048608A"/>
    <w:rsid w:val="00486140"/>
    <w:rsid w:val="00486183"/>
    <w:rsid w:val="00486196"/>
    <w:rsid w:val="004865AE"/>
    <w:rsid w:val="0048667F"/>
    <w:rsid w:val="0048674F"/>
    <w:rsid w:val="0048679F"/>
    <w:rsid w:val="0048680B"/>
    <w:rsid w:val="0048687F"/>
    <w:rsid w:val="004869DC"/>
    <w:rsid w:val="00486A77"/>
    <w:rsid w:val="00486AA3"/>
    <w:rsid w:val="00486AC2"/>
    <w:rsid w:val="00486D65"/>
    <w:rsid w:val="0048705C"/>
    <w:rsid w:val="00487108"/>
    <w:rsid w:val="00487325"/>
    <w:rsid w:val="004873B1"/>
    <w:rsid w:val="0048740B"/>
    <w:rsid w:val="004876E8"/>
    <w:rsid w:val="0048782F"/>
    <w:rsid w:val="0048791B"/>
    <w:rsid w:val="00487A54"/>
    <w:rsid w:val="00487B6D"/>
    <w:rsid w:val="00487BB9"/>
    <w:rsid w:val="00487D27"/>
    <w:rsid w:val="00490151"/>
    <w:rsid w:val="004901A0"/>
    <w:rsid w:val="0049020F"/>
    <w:rsid w:val="00490783"/>
    <w:rsid w:val="00490A5C"/>
    <w:rsid w:val="00490AD4"/>
    <w:rsid w:val="00490DB9"/>
    <w:rsid w:val="00490ED5"/>
    <w:rsid w:val="00490F37"/>
    <w:rsid w:val="0049111C"/>
    <w:rsid w:val="00491391"/>
    <w:rsid w:val="004913AC"/>
    <w:rsid w:val="00491494"/>
    <w:rsid w:val="0049165E"/>
    <w:rsid w:val="004917BB"/>
    <w:rsid w:val="004919A6"/>
    <w:rsid w:val="004919CA"/>
    <w:rsid w:val="00491AA5"/>
    <w:rsid w:val="00491D4A"/>
    <w:rsid w:val="00491DA7"/>
    <w:rsid w:val="0049200C"/>
    <w:rsid w:val="0049211E"/>
    <w:rsid w:val="004921ED"/>
    <w:rsid w:val="00492489"/>
    <w:rsid w:val="00492523"/>
    <w:rsid w:val="00492675"/>
    <w:rsid w:val="00492709"/>
    <w:rsid w:val="0049276D"/>
    <w:rsid w:val="0049295C"/>
    <w:rsid w:val="00492B87"/>
    <w:rsid w:val="00492CCF"/>
    <w:rsid w:val="00492DBF"/>
    <w:rsid w:val="00492DE9"/>
    <w:rsid w:val="00492E76"/>
    <w:rsid w:val="00492E8C"/>
    <w:rsid w:val="00492FEE"/>
    <w:rsid w:val="00493068"/>
    <w:rsid w:val="00493081"/>
    <w:rsid w:val="0049313F"/>
    <w:rsid w:val="00493171"/>
    <w:rsid w:val="004931AC"/>
    <w:rsid w:val="0049325D"/>
    <w:rsid w:val="004933EE"/>
    <w:rsid w:val="00493541"/>
    <w:rsid w:val="0049373E"/>
    <w:rsid w:val="00493800"/>
    <w:rsid w:val="00493AD0"/>
    <w:rsid w:val="00493B10"/>
    <w:rsid w:val="00493D89"/>
    <w:rsid w:val="00494035"/>
    <w:rsid w:val="0049406C"/>
    <w:rsid w:val="004941BF"/>
    <w:rsid w:val="00494286"/>
    <w:rsid w:val="00494527"/>
    <w:rsid w:val="00494705"/>
    <w:rsid w:val="00494852"/>
    <w:rsid w:val="00494862"/>
    <w:rsid w:val="004948AD"/>
    <w:rsid w:val="00494915"/>
    <w:rsid w:val="00494962"/>
    <w:rsid w:val="0049496D"/>
    <w:rsid w:val="00494B62"/>
    <w:rsid w:val="00494B7F"/>
    <w:rsid w:val="00494B9E"/>
    <w:rsid w:val="00494C59"/>
    <w:rsid w:val="00494ED0"/>
    <w:rsid w:val="00494F66"/>
    <w:rsid w:val="00494F9C"/>
    <w:rsid w:val="00494F9E"/>
    <w:rsid w:val="00494FD0"/>
    <w:rsid w:val="0049507A"/>
    <w:rsid w:val="004951D3"/>
    <w:rsid w:val="00495291"/>
    <w:rsid w:val="00495298"/>
    <w:rsid w:val="004953CD"/>
    <w:rsid w:val="004953D8"/>
    <w:rsid w:val="00495593"/>
    <w:rsid w:val="004956BC"/>
    <w:rsid w:val="004956F1"/>
    <w:rsid w:val="00495791"/>
    <w:rsid w:val="0049591C"/>
    <w:rsid w:val="00495B38"/>
    <w:rsid w:val="00495BD6"/>
    <w:rsid w:val="00495C31"/>
    <w:rsid w:val="00495C83"/>
    <w:rsid w:val="00495E83"/>
    <w:rsid w:val="00495F6B"/>
    <w:rsid w:val="00496064"/>
    <w:rsid w:val="00496128"/>
    <w:rsid w:val="004962A8"/>
    <w:rsid w:val="00496316"/>
    <w:rsid w:val="00496317"/>
    <w:rsid w:val="004964DB"/>
    <w:rsid w:val="0049666F"/>
    <w:rsid w:val="0049688E"/>
    <w:rsid w:val="0049693B"/>
    <w:rsid w:val="00496B11"/>
    <w:rsid w:val="00496C06"/>
    <w:rsid w:val="0049702A"/>
    <w:rsid w:val="00497086"/>
    <w:rsid w:val="0049723A"/>
    <w:rsid w:val="00497278"/>
    <w:rsid w:val="004972C5"/>
    <w:rsid w:val="00497305"/>
    <w:rsid w:val="00497627"/>
    <w:rsid w:val="004976B3"/>
    <w:rsid w:val="004976B9"/>
    <w:rsid w:val="00497717"/>
    <w:rsid w:val="0049771A"/>
    <w:rsid w:val="004977E7"/>
    <w:rsid w:val="00497822"/>
    <w:rsid w:val="00497881"/>
    <w:rsid w:val="00497944"/>
    <w:rsid w:val="0049799A"/>
    <w:rsid w:val="00497A57"/>
    <w:rsid w:val="00497AFA"/>
    <w:rsid w:val="00497B4C"/>
    <w:rsid w:val="00497B4D"/>
    <w:rsid w:val="00497D57"/>
    <w:rsid w:val="00497FB4"/>
    <w:rsid w:val="004A0005"/>
    <w:rsid w:val="004A02C5"/>
    <w:rsid w:val="004A04FB"/>
    <w:rsid w:val="004A05DC"/>
    <w:rsid w:val="004A0679"/>
    <w:rsid w:val="004A083E"/>
    <w:rsid w:val="004A0998"/>
    <w:rsid w:val="004A09B5"/>
    <w:rsid w:val="004A0A47"/>
    <w:rsid w:val="004A0BC3"/>
    <w:rsid w:val="004A0CE9"/>
    <w:rsid w:val="004A0D4D"/>
    <w:rsid w:val="004A0E47"/>
    <w:rsid w:val="004A0E7D"/>
    <w:rsid w:val="004A1076"/>
    <w:rsid w:val="004A1199"/>
    <w:rsid w:val="004A11C1"/>
    <w:rsid w:val="004A1257"/>
    <w:rsid w:val="004A129D"/>
    <w:rsid w:val="004A12AA"/>
    <w:rsid w:val="004A1327"/>
    <w:rsid w:val="004A1862"/>
    <w:rsid w:val="004A1883"/>
    <w:rsid w:val="004A192E"/>
    <w:rsid w:val="004A1A9F"/>
    <w:rsid w:val="004A1AAD"/>
    <w:rsid w:val="004A1AAE"/>
    <w:rsid w:val="004A1E99"/>
    <w:rsid w:val="004A1F1F"/>
    <w:rsid w:val="004A2028"/>
    <w:rsid w:val="004A2090"/>
    <w:rsid w:val="004A2126"/>
    <w:rsid w:val="004A21BC"/>
    <w:rsid w:val="004A21C8"/>
    <w:rsid w:val="004A2204"/>
    <w:rsid w:val="004A2310"/>
    <w:rsid w:val="004A253C"/>
    <w:rsid w:val="004A25B5"/>
    <w:rsid w:val="004A25E0"/>
    <w:rsid w:val="004A26B7"/>
    <w:rsid w:val="004A27CF"/>
    <w:rsid w:val="004A2918"/>
    <w:rsid w:val="004A29A7"/>
    <w:rsid w:val="004A2A8F"/>
    <w:rsid w:val="004A2B88"/>
    <w:rsid w:val="004A2C30"/>
    <w:rsid w:val="004A2E8B"/>
    <w:rsid w:val="004A3017"/>
    <w:rsid w:val="004A319D"/>
    <w:rsid w:val="004A368B"/>
    <w:rsid w:val="004A36A4"/>
    <w:rsid w:val="004A36AD"/>
    <w:rsid w:val="004A36FE"/>
    <w:rsid w:val="004A3761"/>
    <w:rsid w:val="004A37E8"/>
    <w:rsid w:val="004A3B42"/>
    <w:rsid w:val="004A3DCF"/>
    <w:rsid w:val="004A3F7F"/>
    <w:rsid w:val="004A4645"/>
    <w:rsid w:val="004A4776"/>
    <w:rsid w:val="004A4798"/>
    <w:rsid w:val="004A47F8"/>
    <w:rsid w:val="004A4AA5"/>
    <w:rsid w:val="004A4ACB"/>
    <w:rsid w:val="004A4D96"/>
    <w:rsid w:val="004A4EA6"/>
    <w:rsid w:val="004A4FF2"/>
    <w:rsid w:val="004A5083"/>
    <w:rsid w:val="004A50B4"/>
    <w:rsid w:val="004A51E7"/>
    <w:rsid w:val="004A51F6"/>
    <w:rsid w:val="004A556D"/>
    <w:rsid w:val="004A5626"/>
    <w:rsid w:val="004A57EF"/>
    <w:rsid w:val="004A5835"/>
    <w:rsid w:val="004A5859"/>
    <w:rsid w:val="004A5990"/>
    <w:rsid w:val="004A5A49"/>
    <w:rsid w:val="004A5C7A"/>
    <w:rsid w:val="004A5CD9"/>
    <w:rsid w:val="004A5D92"/>
    <w:rsid w:val="004A5D98"/>
    <w:rsid w:val="004A5F5A"/>
    <w:rsid w:val="004A612C"/>
    <w:rsid w:val="004A6158"/>
    <w:rsid w:val="004A61A2"/>
    <w:rsid w:val="004A6202"/>
    <w:rsid w:val="004A62F8"/>
    <w:rsid w:val="004A635C"/>
    <w:rsid w:val="004A6692"/>
    <w:rsid w:val="004A669D"/>
    <w:rsid w:val="004A693B"/>
    <w:rsid w:val="004A6945"/>
    <w:rsid w:val="004A6A7D"/>
    <w:rsid w:val="004A6B1F"/>
    <w:rsid w:val="004A6B4D"/>
    <w:rsid w:val="004A6B7F"/>
    <w:rsid w:val="004A6EB3"/>
    <w:rsid w:val="004A7298"/>
    <w:rsid w:val="004A72BD"/>
    <w:rsid w:val="004A733C"/>
    <w:rsid w:val="004A738C"/>
    <w:rsid w:val="004A744A"/>
    <w:rsid w:val="004A74D4"/>
    <w:rsid w:val="004A74D9"/>
    <w:rsid w:val="004A7502"/>
    <w:rsid w:val="004A7588"/>
    <w:rsid w:val="004A759E"/>
    <w:rsid w:val="004A768A"/>
    <w:rsid w:val="004A76DB"/>
    <w:rsid w:val="004A79DE"/>
    <w:rsid w:val="004A7B2D"/>
    <w:rsid w:val="004A7BE1"/>
    <w:rsid w:val="004A7C20"/>
    <w:rsid w:val="004A7CFA"/>
    <w:rsid w:val="004A7E6A"/>
    <w:rsid w:val="004A7E95"/>
    <w:rsid w:val="004A7F5E"/>
    <w:rsid w:val="004A7F7A"/>
    <w:rsid w:val="004A8092"/>
    <w:rsid w:val="004B02C7"/>
    <w:rsid w:val="004B031C"/>
    <w:rsid w:val="004B06D8"/>
    <w:rsid w:val="004B06E1"/>
    <w:rsid w:val="004B06EB"/>
    <w:rsid w:val="004B0985"/>
    <w:rsid w:val="004B099B"/>
    <w:rsid w:val="004B09C2"/>
    <w:rsid w:val="004B09D2"/>
    <w:rsid w:val="004B09D6"/>
    <w:rsid w:val="004B1033"/>
    <w:rsid w:val="004B1226"/>
    <w:rsid w:val="004B12A9"/>
    <w:rsid w:val="004B12DB"/>
    <w:rsid w:val="004B13FA"/>
    <w:rsid w:val="004B1A6B"/>
    <w:rsid w:val="004B1AC3"/>
    <w:rsid w:val="004B1D3B"/>
    <w:rsid w:val="004B1DB7"/>
    <w:rsid w:val="004B1E8B"/>
    <w:rsid w:val="004B1EC4"/>
    <w:rsid w:val="004B1ED4"/>
    <w:rsid w:val="004B1EDE"/>
    <w:rsid w:val="004B1F68"/>
    <w:rsid w:val="004B21E7"/>
    <w:rsid w:val="004B2201"/>
    <w:rsid w:val="004B240B"/>
    <w:rsid w:val="004B24F4"/>
    <w:rsid w:val="004B297B"/>
    <w:rsid w:val="004B29C8"/>
    <w:rsid w:val="004B2A6D"/>
    <w:rsid w:val="004B2B94"/>
    <w:rsid w:val="004B2C66"/>
    <w:rsid w:val="004B2C8C"/>
    <w:rsid w:val="004B2C9F"/>
    <w:rsid w:val="004B2CAB"/>
    <w:rsid w:val="004B2D44"/>
    <w:rsid w:val="004B2D6A"/>
    <w:rsid w:val="004B2DF3"/>
    <w:rsid w:val="004B2E9E"/>
    <w:rsid w:val="004B2F45"/>
    <w:rsid w:val="004B3010"/>
    <w:rsid w:val="004B35AA"/>
    <w:rsid w:val="004B3790"/>
    <w:rsid w:val="004B3801"/>
    <w:rsid w:val="004B3895"/>
    <w:rsid w:val="004B38AA"/>
    <w:rsid w:val="004B3B8B"/>
    <w:rsid w:val="004B3C0A"/>
    <w:rsid w:val="004B3C2A"/>
    <w:rsid w:val="004B3D9B"/>
    <w:rsid w:val="004B3E93"/>
    <w:rsid w:val="004B3F28"/>
    <w:rsid w:val="004B3F2A"/>
    <w:rsid w:val="004B40B8"/>
    <w:rsid w:val="004B40EB"/>
    <w:rsid w:val="004B454F"/>
    <w:rsid w:val="004B4627"/>
    <w:rsid w:val="004B46CD"/>
    <w:rsid w:val="004B4708"/>
    <w:rsid w:val="004B47CF"/>
    <w:rsid w:val="004B4913"/>
    <w:rsid w:val="004B4AB6"/>
    <w:rsid w:val="004B4AC4"/>
    <w:rsid w:val="004B4F73"/>
    <w:rsid w:val="004B503D"/>
    <w:rsid w:val="004B512B"/>
    <w:rsid w:val="004B516A"/>
    <w:rsid w:val="004B5200"/>
    <w:rsid w:val="004B5236"/>
    <w:rsid w:val="004B55C6"/>
    <w:rsid w:val="004B561D"/>
    <w:rsid w:val="004B57DC"/>
    <w:rsid w:val="004B57DE"/>
    <w:rsid w:val="004B5923"/>
    <w:rsid w:val="004B597B"/>
    <w:rsid w:val="004B5B65"/>
    <w:rsid w:val="004B5BC0"/>
    <w:rsid w:val="004B5D2E"/>
    <w:rsid w:val="004B5E43"/>
    <w:rsid w:val="004B5E99"/>
    <w:rsid w:val="004B6014"/>
    <w:rsid w:val="004B60FC"/>
    <w:rsid w:val="004B6154"/>
    <w:rsid w:val="004B626C"/>
    <w:rsid w:val="004B66E5"/>
    <w:rsid w:val="004B6C04"/>
    <w:rsid w:val="004B6C6F"/>
    <w:rsid w:val="004B6E06"/>
    <w:rsid w:val="004B6EC3"/>
    <w:rsid w:val="004B7115"/>
    <w:rsid w:val="004B715F"/>
    <w:rsid w:val="004B729F"/>
    <w:rsid w:val="004B73E1"/>
    <w:rsid w:val="004B73EC"/>
    <w:rsid w:val="004B74FD"/>
    <w:rsid w:val="004B76CD"/>
    <w:rsid w:val="004B773A"/>
    <w:rsid w:val="004B7752"/>
    <w:rsid w:val="004B79A7"/>
    <w:rsid w:val="004B7A09"/>
    <w:rsid w:val="004B7C3E"/>
    <w:rsid w:val="004B7CBE"/>
    <w:rsid w:val="004B7EF7"/>
    <w:rsid w:val="004B7FF0"/>
    <w:rsid w:val="004C00FC"/>
    <w:rsid w:val="004C01E6"/>
    <w:rsid w:val="004C02F7"/>
    <w:rsid w:val="004C0501"/>
    <w:rsid w:val="004C0510"/>
    <w:rsid w:val="004C07BC"/>
    <w:rsid w:val="004C07DC"/>
    <w:rsid w:val="004C07FD"/>
    <w:rsid w:val="004C08AD"/>
    <w:rsid w:val="004C093D"/>
    <w:rsid w:val="004C0A38"/>
    <w:rsid w:val="004C0A4D"/>
    <w:rsid w:val="004C0A56"/>
    <w:rsid w:val="004C0A74"/>
    <w:rsid w:val="004C0AB9"/>
    <w:rsid w:val="004C0BC9"/>
    <w:rsid w:val="004C0C07"/>
    <w:rsid w:val="004C0F75"/>
    <w:rsid w:val="004C1199"/>
    <w:rsid w:val="004C127C"/>
    <w:rsid w:val="004C1496"/>
    <w:rsid w:val="004C1594"/>
    <w:rsid w:val="004C1621"/>
    <w:rsid w:val="004C1675"/>
    <w:rsid w:val="004C1784"/>
    <w:rsid w:val="004C17A2"/>
    <w:rsid w:val="004C1B0A"/>
    <w:rsid w:val="004C1CE9"/>
    <w:rsid w:val="004C1D3F"/>
    <w:rsid w:val="004C1DFC"/>
    <w:rsid w:val="004C1F76"/>
    <w:rsid w:val="004C20BB"/>
    <w:rsid w:val="004C20C8"/>
    <w:rsid w:val="004C2149"/>
    <w:rsid w:val="004C23AE"/>
    <w:rsid w:val="004C2535"/>
    <w:rsid w:val="004C253A"/>
    <w:rsid w:val="004C2A77"/>
    <w:rsid w:val="004C2C00"/>
    <w:rsid w:val="004C2C75"/>
    <w:rsid w:val="004C2D15"/>
    <w:rsid w:val="004C2F17"/>
    <w:rsid w:val="004C3049"/>
    <w:rsid w:val="004C313A"/>
    <w:rsid w:val="004C34EB"/>
    <w:rsid w:val="004C3531"/>
    <w:rsid w:val="004C3812"/>
    <w:rsid w:val="004C397B"/>
    <w:rsid w:val="004C3A55"/>
    <w:rsid w:val="004C3BD3"/>
    <w:rsid w:val="004C3C3B"/>
    <w:rsid w:val="004C3C82"/>
    <w:rsid w:val="004C3C8F"/>
    <w:rsid w:val="004C3E95"/>
    <w:rsid w:val="004C4099"/>
    <w:rsid w:val="004C417F"/>
    <w:rsid w:val="004C41F2"/>
    <w:rsid w:val="004C4208"/>
    <w:rsid w:val="004C4244"/>
    <w:rsid w:val="004C43A1"/>
    <w:rsid w:val="004C43F0"/>
    <w:rsid w:val="004C44E1"/>
    <w:rsid w:val="004C4652"/>
    <w:rsid w:val="004C4916"/>
    <w:rsid w:val="004C4966"/>
    <w:rsid w:val="004C4AD2"/>
    <w:rsid w:val="004C4C17"/>
    <w:rsid w:val="004C4C28"/>
    <w:rsid w:val="004C4F9C"/>
    <w:rsid w:val="004C5189"/>
    <w:rsid w:val="004C51E8"/>
    <w:rsid w:val="004C5362"/>
    <w:rsid w:val="004C5392"/>
    <w:rsid w:val="004C548E"/>
    <w:rsid w:val="004C580A"/>
    <w:rsid w:val="004C5907"/>
    <w:rsid w:val="004C5A3E"/>
    <w:rsid w:val="004C5B61"/>
    <w:rsid w:val="004C5F3F"/>
    <w:rsid w:val="004C601D"/>
    <w:rsid w:val="004C6100"/>
    <w:rsid w:val="004C64E9"/>
    <w:rsid w:val="004C66DC"/>
    <w:rsid w:val="004C68EA"/>
    <w:rsid w:val="004C69E6"/>
    <w:rsid w:val="004C6AA2"/>
    <w:rsid w:val="004C6AD3"/>
    <w:rsid w:val="004C6AE7"/>
    <w:rsid w:val="004C6B2A"/>
    <w:rsid w:val="004C6B49"/>
    <w:rsid w:val="004C6C3A"/>
    <w:rsid w:val="004C6CD4"/>
    <w:rsid w:val="004C6E65"/>
    <w:rsid w:val="004C6F46"/>
    <w:rsid w:val="004C6F8D"/>
    <w:rsid w:val="004C6FBE"/>
    <w:rsid w:val="004C7034"/>
    <w:rsid w:val="004C7160"/>
    <w:rsid w:val="004C7231"/>
    <w:rsid w:val="004C7289"/>
    <w:rsid w:val="004C7326"/>
    <w:rsid w:val="004C7797"/>
    <w:rsid w:val="004C7882"/>
    <w:rsid w:val="004C7AE3"/>
    <w:rsid w:val="004C7DB9"/>
    <w:rsid w:val="004C7E34"/>
    <w:rsid w:val="004C7ED9"/>
    <w:rsid w:val="004D01FE"/>
    <w:rsid w:val="004D046F"/>
    <w:rsid w:val="004D0484"/>
    <w:rsid w:val="004D05BB"/>
    <w:rsid w:val="004D07BE"/>
    <w:rsid w:val="004D085E"/>
    <w:rsid w:val="004D088A"/>
    <w:rsid w:val="004D0968"/>
    <w:rsid w:val="004D0ABA"/>
    <w:rsid w:val="004D0AF2"/>
    <w:rsid w:val="004D0B88"/>
    <w:rsid w:val="004D10F9"/>
    <w:rsid w:val="004D10FF"/>
    <w:rsid w:val="004D124F"/>
    <w:rsid w:val="004D141F"/>
    <w:rsid w:val="004D15AE"/>
    <w:rsid w:val="004D1663"/>
    <w:rsid w:val="004D168C"/>
    <w:rsid w:val="004D16C2"/>
    <w:rsid w:val="004D16F2"/>
    <w:rsid w:val="004D1884"/>
    <w:rsid w:val="004D1A1E"/>
    <w:rsid w:val="004D1BEB"/>
    <w:rsid w:val="004D1D44"/>
    <w:rsid w:val="004D1D86"/>
    <w:rsid w:val="004D1D8D"/>
    <w:rsid w:val="004D1DFD"/>
    <w:rsid w:val="004D1F23"/>
    <w:rsid w:val="004D2129"/>
    <w:rsid w:val="004D23CF"/>
    <w:rsid w:val="004D249C"/>
    <w:rsid w:val="004D24EB"/>
    <w:rsid w:val="004D2630"/>
    <w:rsid w:val="004D2717"/>
    <w:rsid w:val="004D28B5"/>
    <w:rsid w:val="004D29A7"/>
    <w:rsid w:val="004D29FE"/>
    <w:rsid w:val="004D2A4A"/>
    <w:rsid w:val="004D2B94"/>
    <w:rsid w:val="004D2C93"/>
    <w:rsid w:val="004D2EEA"/>
    <w:rsid w:val="004D3110"/>
    <w:rsid w:val="004D3187"/>
    <w:rsid w:val="004D31C0"/>
    <w:rsid w:val="004D32DE"/>
    <w:rsid w:val="004D3378"/>
    <w:rsid w:val="004D337B"/>
    <w:rsid w:val="004D3539"/>
    <w:rsid w:val="004D358E"/>
    <w:rsid w:val="004D360A"/>
    <w:rsid w:val="004D36AD"/>
    <w:rsid w:val="004D371F"/>
    <w:rsid w:val="004D375E"/>
    <w:rsid w:val="004D386C"/>
    <w:rsid w:val="004D3898"/>
    <w:rsid w:val="004D38CC"/>
    <w:rsid w:val="004D3AC4"/>
    <w:rsid w:val="004D3B0A"/>
    <w:rsid w:val="004D3B26"/>
    <w:rsid w:val="004D3B55"/>
    <w:rsid w:val="004D3C7B"/>
    <w:rsid w:val="004D3CB8"/>
    <w:rsid w:val="004D42A0"/>
    <w:rsid w:val="004D42E3"/>
    <w:rsid w:val="004D468A"/>
    <w:rsid w:val="004D4751"/>
    <w:rsid w:val="004D4A94"/>
    <w:rsid w:val="004D4B91"/>
    <w:rsid w:val="004D4D4E"/>
    <w:rsid w:val="004D4F37"/>
    <w:rsid w:val="004D5005"/>
    <w:rsid w:val="004D5373"/>
    <w:rsid w:val="004D549C"/>
    <w:rsid w:val="004D5676"/>
    <w:rsid w:val="004D5791"/>
    <w:rsid w:val="004D5980"/>
    <w:rsid w:val="004D5B5A"/>
    <w:rsid w:val="004D5E9B"/>
    <w:rsid w:val="004D5F0D"/>
    <w:rsid w:val="004D6047"/>
    <w:rsid w:val="004D6231"/>
    <w:rsid w:val="004D650E"/>
    <w:rsid w:val="004D65D3"/>
    <w:rsid w:val="004D6694"/>
    <w:rsid w:val="004D696F"/>
    <w:rsid w:val="004D697B"/>
    <w:rsid w:val="004D6A5A"/>
    <w:rsid w:val="004D6A9D"/>
    <w:rsid w:val="004D6BD7"/>
    <w:rsid w:val="004D6C17"/>
    <w:rsid w:val="004D6C3F"/>
    <w:rsid w:val="004D6EB3"/>
    <w:rsid w:val="004D6F47"/>
    <w:rsid w:val="004D6FAC"/>
    <w:rsid w:val="004D708E"/>
    <w:rsid w:val="004D709C"/>
    <w:rsid w:val="004D716E"/>
    <w:rsid w:val="004D7203"/>
    <w:rsid w:val="004D73A1"/>
    <w:rsid w:val="004D7421"/>
    <w:rsid w:val="004D74C3"/>
    <w:rsid w:val="004D76E0"/>
    <w:rsid w:val="004D77F9"/>
    <w:rsid w:val="004D7B06"/>
    <w:rsid w:val="004D7D5C"/>
    <w:rsid w:val="004E01B6"/>
    <w:rsid w:val="004E01F9"/>
    <w:rsid w:val="004E057C"/>
    <w:rsid w:val="004E05C6"/>
    <w:rsid w:val="004E0755"/>
    <w:rsid w:val="004E0A9C"/>
    <w:rsid w:val="004E0B8F"/>
    <w:rsid w:val="004E0C6A"/>
    <w:rsid w:val="004E0C9E"/>
    <w:rsid w:val="004E0CD0"/>
    <w:rsid w:val="004E1017"/>
    <w:rsid w:val="004E103A"/>
    <w:rsid w:val="004E12A4"/>
    <w:rsid w:val="004E137C"/>
    <w:rsid w:val="004E140F"/>
    <w:rsid w:val="004E14D4"/>
    <w:rsid w:val="004E1535"/>
    <w:rsid w:val="004E156F"/>
    <w:rsid w:val="004E172E"/>
    <w:rsid w:val="004E1BA1"/>
    <w:rsid w:val="004E1D4C"/>
    <w:rsid w:val="004E1EDB"/>
    <w:rsid w:val="004E1F1E"/>
    <w:rsid w:val="004E2010"/>
    <w:rsid w:val="004E210A"/>
    <w:rsid w:val="004E2205"/>
    <w:rsid w:val="004E2268"/>
    <w:rsid w:val="004E2389"/>
    <w:rsid w:val="004E24BC"/>
    <w:rsid w:val="004E27AE"/>
    <w:rsid w:val="004E29B7"/>
    <w:rsid w:val="004E29E2"/>
    <w:rsid w:val="004E2BC4"/>
    <w:rsid w:val="004E2E47"/>
    <w:rsid w:val="004E2F06"/>
    <w:rsid w:val="004E2FE1"/>
    <w:rsid w:val="004E300F"/>
    <w:rsid w:val="004E31FC"/>
    <w:rsid w:val="004E36B8"/>
    <w:rsid w:val="004E36C6"/>
    <w:rsid w:val="004E38CB"/>
    <w:rsid w:val="004E38D7"/>
    <w:rsid w:val="004E3C9F"/>
    <w:rsid w:val="004E3CF7"/>
    <w:rsid w:val="004E3D13"/>
    <w:rsid w:val="004E3D4B"/>
    <w:rsid w:val="004E3E58"/>
    <w:rsid w:val="004E4023"/>
    <w:rsid w:val="004E41BA"/>
    <w:rsid w:val="004E437A"/>
    <w:rsid w:val="004E4400"/>
    <w:rsid w:val="004E4446"/>
    <w:rsid w:val="004E44EF"/>
    <w:rsid w:val="004E4683"/>
    <w:rsid w:val="004E47EB"/>
    <w:rsid w:val="004E48FB"/>
    <w:rsid w:val="004E49AF"/>
    <w:rsid w:val="004E4AFE"/>
    <w:rsid w:val="004E4C57"/>
    <w:rsid w:val="004E4C77"/>
    <w:rsid w:val="004E4E67"/>
    <w:rsid w:val="004E4E6D"/>
    <w:rsid w:val="004E4EBF"/>
    <w:rsid w:val="004E4F3B"/>
    <w:rsid w:val="004E4FF8"/>
    <w:rsid w:val="004E50D7"/>
    <w:rsid w:val="004E5217"/>
    <w:rsid w:val="004E5273"/>
    <w:rsid w:val="004E5421"/>
    <w:rsid w:val="004E5628"/>
    <w:rsid w:val="004E567C"/>
    <w:rsid w:val="004E56F9"/>
    <w:rsid w:val="004E5727"/>
    <w:rsid w:val="004E5773"/>
    <w:rsid w:val="004E57BD"/>
    <w:rsid w:val="004E57F4"/>
    <w:rsid w:val="004E5907"/>
    <w:rsid w:val="004E5A92"/>
    <w:rsid w:val="004E5B7E"/>
    <w:rsid w:val="004E5C05"/>
    <w:rsid w:val="004E5C5D"/>
    <w:rsid w:val="004E5CD3"/>
    <w:rsid w:val="004E5D5E"/>
    <w:rsid w:val="004E5D84"/>
    <w:rsid w:val="004E5DBE"/>
    <w:rsid w:val="004E5EED"/>
    <w:rsid w:val="004E5FB4"/>
    <w:rsid w:val="004E6276"/>
    <w:rsid w:val="004E6341"/>
    <w:rsid w:val="004E64C5"/>
    <w:rsid w:val="004E654A"/>
    <w:rsid w:val="004E6602"/>
    <w:rsid w:val="004E6623"/>
    <w:rsid w:val="004E682C"/>
    <w:rsid w:val="004E6865"/>
    <w:rsid w:val="004E698C"/>
    <w:rsid w:val="004E69C3"/>
    <w:rsid w:val="004E6C68"/>
    <w:rsid w:val="004E6C7C"/>
    <w:rsid w:val="004E6D1C"/>
    <w:rsid w:val="004E6DA6"/>
    <w:rsid w:val="004E7024"/>
    <w:rsid w:val="004E7058"/>
    <w:rsid w:val="004E7215"/>
    <w:rsid w:val="004E7340"/>
    <w:rsid w:val="004E747D"/>
    <w:rsid w:val="004E7603"/>
    <w:rsid w:val="004E765C"/>
    <w:rsid w:val="004E7774"/>
    <w:rsid w:val="004E77DF"/>
    <w:rsid w:val="004E7BE0"/>
    <w:rsid w:val="004E7CCF"/>
    <w:rsid w:val="004E7DFF"/>
    <w:rsid w:val="004E7E5F"/>
    <w:rsid w:val="004F002E"/>
    <w:rsid w:val="004F0290"/>
    <w:rsid w:val="004F03CE"/>
    <w:rsid w:val="004F03DC"/>
    <w:rsid w:val="004F042D"/>
    <w:rsid w:val="004F0440"/>
    <w:rsid w:val="004F047D"/>
    <w:rsid w:val="004F04B9"/>
    <w:rsid w:val="004F051F"/>
    <w:rsid w:val="004F06A7"/>
    <w:rsid w:val="004F070F"/>
    <w:rsid w:val="004F083A"/>
    <w:rsid w:val="004F0CD0"/>
    <w:rsid w:val="004F0E03"/>
    <w:rsid w:val="004F0E1A"/>
    <w:rsid w:val="004F0EB5"/>
    <w:rsid w:val="004F0F20"/>
    <w:rsid w:val="004F1030"/>
    <w:rsid w:val="004F10E6"/>
    <w:rsid w:val="004F1314"/>
    <w:rsid w:val="004F132E"/>
    <w:rsid w:val="004F13A9"/>
    <w:rsid w:val="004F159D"/>
    <w:rsid w:val="004F1675"/>
    <w:rsid w:val="004F1754"/>
    <w:rsid w:val="004F176C"/>
    <w:rsid w:val="004F19C3"/>
    <w:rsid w:val="004F1C4A"/>
    <w:rsid w:val="004F1CA8"/>
    <w:rsid w:val="004F1F20"/>
    <w:rsid w:val="004F1F3E"/>
    <w:rsid w:val="004F2008"/>
    <w:rsid w:val="004F24FA"/>
    <w:rsid w:val="004F2550"/>
    <w:rsid w:val="004F25F0"/>
    <w:rsid w:val="004F260D"/>
    <w:rsid w:val="004F262B"/>
    <w:rsid w:val="004F26F5"/>
    <w:rsid w:val="004F2767"/>
    <w:rsid w:val="004F2885"/>
    <w:rsid w:val="004F2AAA"/>
    <w:rsid w:val="004F2C5E"/>
    <w:rsid w:val="004F2D0F"/>
    <w:rsid w:val="004F2ED9"/>
    <w:rsid w:val="004F2FC9"/>
    <w:rsid w:val="004F2FFE"/>
    <w:rsid w:val="004F3045"/>
    <w:rsid w:val="004F315D"/>
    <w:rsid w:val="004F3269"/>
    <w:rsid w:val="004F3326"/>
    <w:rsid w:val="004F3493"/>
    <w:rsid w:val="004F368B"/>
    <w:rsid w:val="004F37FF"/>
    <w:rsid w:val="004F3A07"/>
    <w:rsid w:val="004F3C0C"/>
    <w:rsid w:val="004F3C8D"/>
    <w:rsid w:val="004F3CC4"/>
    <w:rsid w:val="004F4017"/>
    <w:rsid w:val="004F414C"/>
    <w:rsid w:val="004F4475"/>
    <w:rsid w:val="004F4564"/>
    <w:rsid w:val="004F46CF"/>
    <w:rsid w:val="004F476E"/>
    <w:rsid w:val="004F47FA"/>
    <w:rsid w:val="004F4A0A"/>
    <w:rsid w:val="004F4B28"/>
    <w:rsid w:val="004F4B8B"/>
    <w:rsid w:val="004F4BAB"/>
    <w:rsid w:val="004F4C62"/>
    <w:rsid w:val="004F4C8E"/>
    <w:rsid w:val="004F4E93"/>
    <w:rsid w:val="004F5027"/>
    <w:rsid w:val="004F509E"/>
    <w:rsid w:val="004F53EA"/>
    <w:rsid w:val="004F5437"/>
    <w:rsid w:val="004F564E"/>
    <w:rsid w:val="004F5723"/>
    <w:rsid w:val="004F5897"/>
    <w:rsid w:val="004F58F4"/>
    <w:rsid w:val="004F5966"/>
    <w:rsid w:val="004F5B54"/>
    <w:rsid w:val="004F5B8B"/>
    <w:rsid w:val="004F5D87"/>
    <w:rsid w:val="004F5EC2"/>
    <w:rsid w:val="004F5F8F"/>
    <w:rsid w:val="004F616F"/>
    <w:rsid w:val="004F6396"/>
    <w:rsid w:val="004F6444"/>
    <w:rsid w:val="004F6461"/>
    <w:rsid w:val="004F6486"/>
    <w:rsid w:val="004F648A"/>
    <w:rsid w:val="004F64F7"/>
    <w:rsid w:val="004F6527"/>
    <w:rsid w:val="004F6629"/>
    <w:rsid w:val="004F674D"/>
    <w:rsid w:val="004F680E"/>
    <w:rsid w:val="004F695D"/>
    <w:rsid w:val="004F69EF"/>
    <w:rsid w:val="004F6A2D"/>
    <w:rsid w:val="004F6C86"/>
    <w:rsid w:val="004F6FE1"/>
    <w:rsid w:val="004F7041"/>
    <w:rsid w:val="004F7060"/>
    <w:rsid w:val="004F721B"/>
    <w:rsid w:val="004F7476"/>
    <w:rsid w:val="004F78ED"/>
    <w:rsid w:val="004F7C9E"/>
    <w:rsid w:val="004F7EE6"/>
    <w:rsid w:val="0050017F"/>
    <w:rsid w:val="00500239"/>
    <w:rsid w:val="00500357"/>
    <w:rsid w:val="00500442"/>
    <w:rsid w:val="005004AE"/>
    <w:rsid w:val="005004B2"/>
    <w:rsid w:val="00500636"/>
    <w:rsid w:val="005006C4"/>
    <w:rsid w:val="005007C0"/>
    <w:rsid w:val="005009E0"/>
    <w:rsid w:val="00500A37"/>
    <w:rsid w:val="00500A48"/>
    <w:rsid w:val="00500B55"/>
    <w:rsid w:val="00500DFF"/>
    <w:rsid w:val="00501054"/>
    <w:rsid w:val="00501086"/>
    <w:rsid w:val="005010BB"/>
    <w:rsid w:val="00501136"/>
    <w:rsid w:val="005013AB"/>
    <w:rsid w:val="0050146E"/>
    <w:rsid w:val="0050158E"/>
    <w:rsid w:val="00501691"/>
    <w:rsid w:val="00501770"/>
    <w:rsid w:val="005018FC"/>
    <w:rsid w:val="00501CA7"/>
    <w:rsid w:val="00501D00"/>
    <w:rsid w:val="00501E3E"/>
    <w:rsid w:val="00501F4E"/>
    <w:rsid w:val="00501F8C"/>
    <w:rsid w:val="00501FEB"/>
    <w:rsid w:val="00502000"/>
    <w:rsid w:val="005020A9"/>
    <w:rsid w:val="005020D8"/>
    <w:rsid w:val="005020F7"/>
    <w:rsid w:val="00502257"/>
    <w:rsid w:val="0050226A"/>
    <w:rsid w:val="0050227C"/>
    <w:rsid w:val="0050234C"/>
    <w:rsid w:val="0050248B"/>
    <w:rsid w:val="005024D2"/>
    <w:rsid w:val="005024F2"/>
    <w:rsid w:val="0050263D"/>
    <w:rsid w:val="0050273F"/>
    <w:rsid w:val="005027AD"/>
    <w:rsid w:val="005027C1"/>
    <w:rsid w:val="005028F9"/>
    <w:rsid w:val="00502A47"/>
    <w:rsid w:val="00502B94"/>
    <w:rsid w:val="00502C03"/>
    <w:rsid w:val="00502C34"/>
    <w:rsid w:val="00502F3C"/>
    <w:rsid w:val="0050300C"/>
    <w:rsid w:val="005031FD"/>
    <w:rsid w:val="00503283"/>
    <w:rsid w:val="005033CC"/>
    <w:rsid w:val="005033D0"/>
    <w:rsid w:val="0050355E"/>
    <w:rsid w:val="00503677"/>
    <w:rsid w:val="0050375F"/>
    <w:rsid w:val="00503849"/>
    <w:rsid w:val="005039DA"/>
    <w:rsid w:val="00503D20"/>
    <w:rsid w:val="00503D26"/>
    <w:rsid w:val="00503DC0"/>
    <w:rsid w:val="00503E09"/>
    <w:rsid w:val="00503E26"/>
    <w:rsid w:val="00503F15"/>
    <w:rsid w:val="00503F2A"/>
    <w:rsid w:val="00504045"/>
    <w:rsid w:val="0050405C"/>
    <w:rsid w:val="005041DE"/>
    <w:rsid w:val="00504330"/>
    <w:rsid w:val="00504381"/>
    <w:rsid w:val="005045A2"/>
    <w:rsid w:val="0050460C"/>
    <w:rsid w:val="00504674"/>
    <w:rsid w:val="00504721"/>
    <w:rsid w:val="005048C0"/>
    <w:rsid w:val="00504CC6"/>
    <w:rsid w:val="00504D47"/>
    <w:rsid w:val="00504DDC"/>
    <w:rsid w:val="00504E4B"/>
    <w:rsid w:val="00505115"/>
    <w:rsid w:val="00505247"/>
    <w:rsid w:val="00505280"/>
    <w:rsid w:val="00505307"/>
    <w:rsid w:val="00505353"/>
    <w:rsid w:val="0050546C"/>
    <w:rsid w:val="00505607"/>
    <w:rsid w:val="0050579C"/>
    <w:rsid w:val="00505873"/>
    <w:rsid w:val="005058A3"/>
    <w:rsid w:val="00505916"/>
    <w:rsid w:val="00505937"/>
    <w:rsid w:val="005059CA"/>
    <w:rsid w:val="00505A02"/>
    <w:rsid w:val="00505AE7"/>
    <w:rsid w:val="00505BC2"/>
    <w:rsid w:val="00505C36"/>
    <w:rsid w:val="00505CE7"/>
    <w:rsid w:val="00505E5F"/>
    <w:rsid w:val="00505F98"/>
    <w:rsid w:val="005061E2"/>
    <w:rsid w:val="00506317"/>
    <w:rsid w:val="005063BE"/>
    <w:rsid w:val="00506441"/>
    <w:rsid w:val="0050682B"/>
    <w:rsid w:val="00506B2B"/>
    <w:rsid w:val="00506D95"/>
    <w:rsid w:val="00506E57"/>
    <w:rsid w:val="00506F99"/>
    <w:rsid w:val="00506FE7"/>
    <w:rsid w:val="0050706B"/>
    <w:rsid w:val="00507219"/>
    <w:rsid w:val="00507299"/>
    <w:rsid w:val="005072BE"/>
    <w:rsid w:val="005072C1"/>
    <w:rsid w:val="005072D6"/>
    <w:rsid w:val="00507492"/>
    <w:rsid w:val="005074D3"/>
    <w:rsid w:val="00507520"/>
    <w:rsid w:val="00507676"/>
    <w:rsid w:val="005076DC"/>
    <w:rsid w:val="00507984"/>
    <w:rsid w:val="00507AB8"/>
    <w:rsid w:val="00507B32"/>
    <w:rsid w:val="00507C63"/>
    <w:rsid w:val="00507C83"/>
    <w:rsid w:val="00507D69"/>
    <w:rsid w:val="00507E39"/>
    <w:rsid w:val="00507E3F"/>
    <w:rsid w:val="00510053"/>
    <w:rsid w:val="00510090"/>
    <w:rsid w:val="00510131"/>
    <w:rsid w:val="00510353"/>
    <w:rsid w:val="00510434"/>
    <w:rsid w:val="0051071F"/>
    <w:rsid w:val="0051095F"/>
    <w:rsid w:val="00510B38"/>
    <w:rsid w:val="00510BAF"/>
    <w:rsid w:val="00510C76"/>
    <w:rsid w:val="00510CD7"/>
    <w:rsid w:val="00510DDF"/>
    <w:rsid w:val="00510F69"/>
    <w:rsid w:val="005113AA"/>
    <w:rsid w:val="0051142F"/>
    <w:rsid w:val="005114C6"/>
    <w:rsid w:val="005114D7"/>
    <w:rsid w:val="005114F5"/>
    <w:rsid w:val="0051151D"/>
    <w:rsid w:val="005117F8"/>
    <w:rsid w:val="005118B4"/>
    <w:rsid w:val="005118B8"/>
    <w:rsid w:val="0051193E"/>
    <w:rsid w:val="00511944"/>
    <w:rsid w:val="005119E1"/>
    <w:rsid w:val="00511A06"/>
    <w:rsid w:val="00511A63"/>
    <w:rsid w:val="00511C30"/>
    <w:rsid w:val="00511C46"/>
    <w:rsid w:val="00511ECC"/>
    <w:rsid w:val="00511F26"/>
    <w:rsid w:val="00511FB4"/>
    <w:rsid w:val="0051205C"/>
    <w:rsid w:val="0051224F"/>
    <w:rsid w:val="00512537"/>
    <w:rsid w:val="00512744"/>
    <w:rsid w:val="005127BA"/>
    <w:rsid w:val="005128E0"/>
    <w:rsid w:val="005128FC"/>
    <w:rsid w:val="00512A6B"/>
    <w:rsid w:val="00512C85"/>
    <w:rsid w:val="00512DFC"/>
    <w:rsid w:val="0051301A"/>
    <w:rsid w:val="005130B5"/>
    <w:rsid w:val="0051318A"/>
    <w:rsid w:val="00513285"/>
    <w:rsid w:val="00513575"/>
    <w:rsid w:val="00513605"/>
    <w:rsid w:val="00513A6D"/>
    <w:rsid w:val="00513ADE"/>
    <w:rsid w:val="00513E8E"/>
    <w:rsid w:val="00513EF5"/>
    <w:rsid w:val="00513FB2"/>
    <w:rsid w:val="0051400A"/>
    <w:rsid w:val="00514099"/>
    <w:rsid w:val="005141B6"/>
    <w:rsid w:val="00514381"/>
    <w:rsid w:val="0051443B"/>
    <w:rsid w:val="005147D0"/>
    <w:rsid w:val="00514881"/>
    <w:rsid w:val="00514910"/>
    <w:rsid w:val="00514A00"/>
    <w:rsid w:val="00514D11"/>
    <w:rsid w:val="00514D8A"/>
    <w:rsid w:val="00514F48"/>
    <w:rsid w:val="00515030"/>
    <w:rsid w:val="005154C2"/>
    <w:rsid w:val="00515572"/>
    <w:rsid w:val="0051572A"/>
    <w:rsid w:val="0051574E"/>
    <w:rsid w:val="005159B3"/>
    <w:rsid w:val="00515AB1"/>
    <w:rsid w:val="00515AE5"/>
    <w:rsid w:val="00515C4F"/>
    <w:rsid w:val="00515D04"/>
    <w:rsid w:val="00515D73"/>
    <w:rsid w:val="00515F0F"/>
    <w:rsid w:val="00515F7F"/>
    <w:rsid w:val="00515FF6"/>
    <w:rsid w:val="00516025"/>
    <w:rsid w:val="005165BB"/>
    <w:rsid w:val="0051660A"/>
    <w:rsid w:val="005166C0"/>
    <w:rsid w:val="005167AD"/>
    <w:rsid w:val="005167C1"/>
    <w:rsid w:val="00516929"/>
    <w:rsid w:val="00516AF7"/>
    <w:rsid w:val="00516D37"/>
    <w:rsid w:val="00516DD3"/>
    <w:rsid w:val="00516E3D"/>
    <w:rsid w:val="00516ED9"/>
    <w:rsid w:val="00517078"/>
    <w:rsid w:val="005170B3"/>
    <w:rsid w:val="005170BC"/>
    <w:rsid w:val="00517156"/>
    <w:rsid w:val="0051715C"/>
    <w:rsid w:val="0051737A"/>
    <w:rsid w:val="00517530"/>
    <w:rsid w:val="00517739"/>
    <w:rsid w:val="00517773"/>
    <w:rsid w:val="0051780B"/>
    <w:rsid w:val="005178CC"/>
    <w:rsid w:val="00517A55"/>
    <w:rsid w:val="00517A66"/>
    <w:rsid w:val="00517A68"/>
    <w:rsid w:val="00517AE4"/>
    <w:rsid w:val="00517B19"/>
    <w:rsid w:val="00517B53"/>
    <w:rsid w:val="00517C30"/>
    <w:rsid w:val="00517D19"/>
    <w:rsid w:val="00517D1E"/>
    <w:rsid w:val="00517EAD"/>
    <w:rsid w:val="00517F6E"/>
    <w:rsid w:val="00517FB9"/>
    <w:rsid w:val="005201B7"/>
    <w:rsid w:val="00520208"/>
    <w:rsid w:val="005202ED"/>
    <w:rsid w:val="0052040D"/>
    <w:rsid w:val="00520587"/>
    <w:rsid w:val="0052068D"/>
    <w:rsid w:val="0052075A"/>
    <w:rsid w:val="00520859"/>
    <w:rsid w:val="00520A86"/>
    <w:rsid w:val="00520BB6"/>
    <w:rsid w:val="00520C30"/>
    <w:rsid w:val="00520ECD"/>
    <w:rsid w:val="0052119E"/>
    <w:rsid w:val="005213F0"/>
    <w:rsid w:val="00521460"/>
    <w:rsid w:val="005214C0"/>
    <w:rsid w:val="00521A28"/>
    <w:rsid w:val="00521AE7"/>
    <w:rsid w:val="00521E91"/>
    <w:rsid w:val="00521ECB"/>
    <w:rsid w:val="00521F22"/>
    <w:rsid w:val="00521F3D"/>
    <w:rsid w:val="00522255"/>
    <w:rsid w:val="005222B5"/>
    <w:rsid w:val="005222F1"/>
    <w:rsid w:val="00522559"/>
    <w:rsid w:val="005226BB"/>
    <w:rsid w:val="005228D3"/>
    <w:rsid w:val="00522926"/>
    <w:rsid w:val="00522B16"/>
    <w:rsid w:val="00522B71"/>
    <w:rsid w:val="00522D4A"/>
    <w:rsid w:val="00522D96"/>
    <w:rsid w:val="00522E47"/>
    <w:rsid w:val="00522E54"/>
    <w:rsid w:val="00522F4B"/>
    <w:rsid w:val="00523049"/>
    <w:rsid w:val="005230D6"/>
    <w:rsid w:val="0052314E"/>
    <w:rsid w:val="00523170"/>
    <w:rsid w:val="0052344D"/>
    <w:rsid w:val="005235EC"/>
    <w:rsid w:val="0052382A"/>
    <w:rsid w:val="00523928"/>
    <w:rsid w:val="00523C2B"/>
    <w:rsid w:val="00523CD1"/>
    <w:rsid w:val="00523FB3"/>
    <w:rsid w:val="00524067"/>
    <w:rsid w:val="0052417E"/>
    <w:rsid w:val="00524344"/>
    <w:rsid w:val="0052442E"/>
    <w:rsid w:val="0052475B"/>
    <w:rsid w:val="00524798"/>
    <w:rsid w:val="00524C65"/>
    <w:rsid w:val="00524DFC"/>
    <w:rsid w:val="00524EBA"/>
    <w:rsid w:val="005250D5"/>
    <w:rsid w:val="00525204"/>
    <w:rsid w:val="005252DF"/>
    <w:rsid w:val="00525346"/>
    <w:rsid w:val="005253F2"/>
    <w:rsid w:val="00525401"/>
    <w:rsid w:val="00525501"/>
    <w:rsid w:val="0052564D"/>
    <w:rsid w:val="0052584E"/>
    <w:rsid w:val="00525857"/>
    <w:rsid w:val="0052594F"/>
    <w:rsid w:val="00525AD0"/>
    <w:rsid w:val="00525B4E"/>
    <w:rsid w:val="00525BB1"/>
    <w:rsid w:val="00525CDA"/>
    <w:rsid w:val="00525E48"/>
    <w:rsid w:val="00525E8F"/>
    <w:rsid w:val="005263D2"/>
    <w:rsid w:val="00526416"/>
    <w:rsid w:val="005264AF"/>
    <w:rsid w:val="00526A46"/>
    <w:rsid w:val="00526A9D"/>
    <w:rsid w:val="00526AA0"/>
    <w:rsid w:val="00526AE7"/>
    <w:rsid w:val="00526C1E"/>
    <w:rsid w:val="00526E78"/>
    <w:rsid w:val="00526F72"/>
    <w:rsid w:val="00527111"/>
    <w:rsid w:val="0052730D"/>
    <w:rsid w:val="0052744A"/>
    <w:rsid w:val="00527578"/>
    <w:rsid w:val="005277BB"/>
    <w:rsid w:val="0052791F"/>
    <w:rsid w:val="00527B59"/>
    <w:rsid w:val="00527D32"/>
    <w:rsid w:val="00530039"/>
    <w:rsid w:val="005300FF"/>
    <w:rsid w:val="005302E6"/>
    <w:rsid w:val="0053033F"/>
    <w:rsid w:val="005303F5"/>
    <w:rsid w:val="0053043A"/>
    <w:rsid w:val="0053048A"/>
    <w:rsid w:val="005304E2"/>
    <w:rsid w:val="0053078D"/>
    <w:rsid w:val="0053082B"/>
    <w:rsid w:val="005308AE"/>
    <w:rsid w:val="00530EA2"/>
    <w:rsid w:val="00531063"/>
    <w:rsid w:val="00531084"/>
    <w:rsid w:val="005310F4"/>
    <w:rsid w:val="0053132A"/>
    <w:rsid w:val="005313F6"/>
    <w:rsid w:val="00531483"/>
    <w:rsid w:val="00531490"/>
    <w:rsid w:val="00531674"/>
    <w:rsid w:val="00531845"/>
    <w:rsid w:val="00531AA3"/>
    <w:rsid w:val="00531ABD"/>
    <w:rsid w:val="00531B76"/>
    <w:rsid w:val="00531BA3"/>
    <w:rsid w:val="0053200E"/>
    <w:rsid w:val="00532017"/>
    <w:rsid w:val="00532044"/>
    <w:rsid w:val="00532384"/>
    <w:rsid w:val="005323D2"/>
    <w:rsid w:val="00532414"/>
    <w:rsid w:val="00532509"/>
    <w:rsid w:val="0053275A"/>
    <w:rsid w:val="00532791"/>
    <w:rsid w:val="0053283C"/>
    <w:rsid w:val="00532B95"/>
    <w:rsid w:val="00532BAF"/>
    <w:rsid w:val="00532C75"/>
    <w:rsid w:val="00532E16"/>
    <w:rsid w:val="00532EF2"/>
    <w:rsid w:val="00532FA1"/>
    <w:rsid w:val="00532FD2"/>
    <w:rsid w:val="0053314D"/>
    <w:rsid w:val="005331EB"/>
    <w:rsid w:val="0053326E"/>
    <w:rsid w:val="005332FB"/>
    <w:rsid w:val="005334CE"/>
    <w:rsid w:val="00533746"/>
    <w:rsid w:val="00533851"/>
    <w:rsid w:val="005338F4"/>
    <w:rsid w:val="00533DBB"/>
    <w:rsid w:val="00533F47"/>
    <w:rsid w:val="00533F77"/>
    <w:rsid w:val="00533FF5"/>
    <w:rsid w:val="005340E2"/>
    <w:rsid w:val="00534218"/>
    <w:rsid w:val="005342EF"/>
    <w:rsid w:val="005343F9"/>
    <w:rsid w:val="00534520"/>
    <w:rsid w:val="005346B8"/>
    <w:rsid w:val="005346BE"/>
    <w:rsid w:val="005346C6"/>
    <w:rsid w:val="005347C6"/>
    <w:rsid w:val="005347D5"/>
    <w:rsid w:val="0053481F"/>
    <w:rsid w:val="0053483E"/>
    <w:rsid w:val="005348AA"/>
    <w:rsid w:val="00534A55"/>
    <w:rsid w:val="00534AA5"/>
    <w:rsid w:val="00534B25"/>
    <w:rsid w:val="00534CA4"/>
    <w:rsid w:val="00534E95"/>
    <w:rsid w:val="00534E98"/>
    <w:rsid w:val="00534ED3"/>
    <w:rsid w:val="005351C5"/>
    <w:rsid w:val="005352E3"/>
    <w:rsid w:val="0053533F"/>
    <w:rsid w:val="00535437"/>
    <w:rsid w:val="0053549F"/>
    <w:rsid w:val="0053586C"/>
    <w:rsid w:val="0053596A"/>
    <w:rsid w:val="005359B6"/>
    <w:rsid w:val="005359FB"/>
    <w:rsid w:val="00535AE3"/>
    <w:rsid w:val="00535B7C"/>
    <w:rsid w:val="00535B7F"/>
    <w:rsid w:val="00535C5D"/>
    <w:rsid w:val="00535F4A"/>
    <w:rsid w:val="005360F2"/>
    <w:rsid w:val="005360FB"/>
    <w:rsid w:val="005361E7"/>
    <w:rsid w:val="0053622E"/>
    <w:rsid w:val="00536589"/>
    <w:rsid w:val="00536646"/>
    <w:rsid w:val="0053691C"/>
    <w:rsid w:val="00536A97"/>
    <w:rsid w:val="00536AE2"/>
    <w:rsid w:val="00536B42"/>
    <w:rsid w:val="00536C8E"/>
    <w:rsid w:val="00536CD9"/>
    <w:rsid w:val="00536D17"/>
    <w:rsid w:val="00536D95"/>
    <w:rsid w:val="00536EE2"/>
    <w:rsid w:val="00536F58"/>
    <w:rsid w:val="00536F7F"/>
    <w:rsid w:val="00536FD5"/>
    <w:rsid w:val="00537198"/>
    <w:rsid w:val="005371A9"/>
    <w:rsid w:val="00537304"/>
    <w:rsid w:val="00537352"/>
    <w:rsid w:val="00537375"/>
    <w:rsid w:val="005373C9"/>
    <w:rsid w:val="00537501"/>
    <w:rsid w:val="005375F2"/>
    <w:rsid w:val="00537675"/>
    <w:rsid w:val="005376D5"/>
    <w:rsid w:val="0053773C"/>
    <w:rsid w:val="005378C0"/>
    <w:rsid w:val="00537909"/>
    <w:rsid w:val="005379B9"/>
    <w:rsid w:val="00537A16"/>
    <w:rsid w:val="00537AEC"/>
    <w:rsid w:val="00537B5E"/>
    <w:rsid w:val="00537CB8"/>
    <w:rsid w:val="00537D85"/>
    <w:rsid w:val="00537E3A"/>
    <w:rsid w:val="00537F20"/>
    <w:rsid w:val="005400E3"/>
    <w:rsid w:val="00540263"/>
    <w:rsid w:val="005403B9"/>
    <w:rsid w:val="00540422"/>
    <w:rsid w:val="00540520"/>
    <w:rsid w:val="00540713"/>
    <w:rsid w:val="00540750"/>
    <w:rsid w:val="005407D2"/>
    <w:rsid w:val="0054098A"/>
    <w:rsid w:val="00540A78"/>
    <w:rsid w:val="00540AF7"/>
    <w:rsid w:val="00540B71"/>
    <w:rsid w:val="00540DBA"/>
    <w:rsid w:val="00540E32"/>
    <w:rsid w:val="00540F33"/>
    <w:rsid w:val="00540F4B"/>
    <w:rsid w:val="00540F8A"/>
    <w:rsid w:val="00540FA5"/>
    <w:rsid w:val="00541236"/>
    <w:rsid w:val="00541263"/>
    <w:rsid w:val="00541277"/>
    <w:rsid w:val="00541359"/>
    <w:rsid w:val="005413B5"/>
    <w:rsid w:val="0054151B"/>
    <w:rsid w:val="0054153B"/>
    <w:rsid w:val="00541736"/>
    <w:rsid w:val="0054173B"/>
    <w:rsid w:val="0054173E"/>
    <w:rsid w:val="0054185A"/>
    <w:rsid w:val="005418BE"/>
    <w:rsid w:val="005418DC"/>
    <w:rsid w:val="00541A72"/>
    <w:rsid w:val="00541A94"/>
    <w:rsid w:val="00541B38"/>
    <w:rsid w:val="00541D24"/>
    <w:rsid w:val="00541EAF"/>
    <w:rsid w:val="00541F26"/>
    <w:rsid w:val="00542231"/>
    <w:rsid w:val="00542268"/>
    <w:rsid w:val="005422DF"/>
    <w:rsid w:val="005424B1"/>
    <w:rsid w:val="0054263F"/>
    <w:rsid w:val="005427DE"/>
    <w:rsid w:val="005427DF"/>
    <w:rsid w:val="005429D5"/>
    <w:rsid w:val="00542A2C"/>
    <w:rsid w:val="00542B13"/>
    <w:rsid w:val="00542B1B"/>
    <w:rsid w:val="00542CCE"/>
    <w:rsid w:val="00542D16"/>
    <w:rsid w:val="00542DC2"/>
    <w:rsid w:val="00542E20"/>
    <w:rsid w:val="00542ECC"/>
    <w:rsid w:val="00542FF4"/>
    <w:rsid w:val="0054316F"/>
    <w:rsid w:val="005433FB"/>
    <w:rsid w:val="005436D2"/>
    <w:rsid w:val="005437D6"/>
    <w:rsid w:val="005438C1"/>
    <w:rsid w:val="005439AE"/>
    <w:rsid w:val="00543A27"/>
    <w:rsid w:val="00543ACE"/>
    <w:rsid w:val="00543B22"/>
    <w:rsid w:val="00543D7C"/>
    <w:rsid w:val="00543F7E"/>
    <w:rsid w:val="005440CF"/>
    <w:rsid w:val="0054423D"/>
    <w:rsid w:val="00544254"/>
    <w:rsid w:val="005442C5"/>
    <w:rsid w:val="00544503"/>
    <w:rsid w:val="0054472C"/>
    <w:rsid w:val="00544776"/>
    <w:rsid w:val="00544845"/>
    <w:rsid w:val="005449A0"/>
    <w:rsid w:val="00544A55"/>
    <w:rsid w:val="00544B9E"/>
    <w:rsid w:val="00544BB5"/>
    <w:rsid w:val="00544C37"/>
    <w:rsid w:val="00544C9B"/>
    <w:rsid w:val="00544CD8"/>
    <w:rsid w:val="00544D63"/>
    <w:rsid w:val="00544D7A"/>
    <w:rsid w:val="00544E43"/>
    <w:rsid w:val="0054504C"/>
    <w:rsid w:val="00545336"/>
    <w:rsid w:val="005454BE"/>
    <w:rsid w:val="00545532"/>
    <w:rsid w:val="00545611"/>
    <w:rsid w:val="00545645"/>
    <w:rsid w:val="0054565B"/>
    <w:rsid w:val="0054577B"/>
    <w:rsid w:val="005458E0"/>
    <w:rsid w:val="00545914"/>
    <w:rsid w:val="0054593D"/>
    <w:rsid w:val="0054598A"/>
    <w:rsid w:val="005459C0"/>
    <w:rsid w:val="00546326"/>
    <w:rsid w:val="00546583"/>
    <w:rsid w:val="005467B0"/>
    <w:rsid w:val="005468D7"/>
    <w:rsid w:val="005468FF"/>
    <w:rsid w:val="00546A9D"/>
    <w:rsid w:val="00546E58"/>
    <w:rsid w:val="00546EFE"/>
    <w:rsid w:val="00546F8F"/>
    <w:rsid w:val="00546FF4"/>
    <w:rsid w:val="0054705A"/>
    <w:rsid w:val="00547415"/>
    <w:rsid w:val="00547665"/>
    <w:rsid w:val="005476ED"/>
    <w:rsid w:val="005477AA"/>
    <w:rsid w:val="00547996"/>
    <w:rsid w:val="00547E82"/>
    <w:rsid w:val="00547F02"/>
    <w:rsid w:val="00547F8E"/>
    <w:rsid w:val="00547FAE"/>
    <w:rsid w:val="005500CA"/>
    <w:rsid w:val="005500DB"/>
    <w:rsid w:val="005502B3"/>
    <w:rsid w:val="005503CC"/>
    <w:rsid w:val="00550410"/>
    <w:rsid w:val="0055046A"/>
    <w:rsid w:val="005505AB"/>
    <w:rsid w:val="0055065B"/>
    <w:rsid w:val="005508F5"/>
    <w:rsid w:val="005509B3"/>
    <w:rsid w:val="00550BB8"/>
    <w:rsid w:val="00550C6D"/>
    <w:rsid w:val="00550DA4"/>
    <w:rsid w:val="00550E0C"/>
    <w:rsid w:val="00550F2A"/>
    <w:rsid w:val="0055128E"/>
    <w:rsid w:val="005512B5"/>
    <w:rsid w:val="0055136E"/>
    <w:rsid w:val="0055150E"/>
    <w:rsid w:val="00551567"/>
    <w:rsid w:val="00551606"/>
    <w:rsid w:val="005516C5"/>
    <w:rsid w:val="005519BC"/>
    <w:rsid w:val="00551A70"/>
    <w:rsid w:val="00551AD7"/>
    <w:rsid w:val="00551BC1"/>
    <w:rsid w:val="00551BEA"/>
    <w:rsid w:val="00551D07"/>
    <w:rsid w:val="00551D1C"/>
    <w:rsid w:val="00551E10"/>
    <w:rsid w:val="00551E95"/>
    <w:rsid w:val="00551F0A"/>
    <w:rsid w:val="00551FBC"/>
    <w:rsid w:val="00552209"/>
    <w:rsid w:val="0055234E"/>
    <w:rsid w:val="005523A4"/>
    <w:rsid w:val="005523A6"/>
    <w:rsid w:val="00552441"/>
    <w:rsid w:val="005525B9"/>
    <w:rsid w:val="0055261B"/>
    <w:rsid w:val="00552743"/>
    <w:rsid w:val="00552AE7"/>
    <w:rsid w:val="00552EA7"/>
    <w:rsid w:val="00552F12"/>
    <w:rsid w:val="00552FCC"/>
    <w:rsid w:val="0055306C"/>
    <w:rsid w:val="005531F6"/>
    <w:rsid w:val="00553315"/>
    <w:rsid w:val="00553349"/>
    <w:rsid w:val="0055347A"/>
    <w:rsid w:val="00553578"/>
    <w:rsid w:val="005539A9"/>
    <w:rsid w:val="00553CCC"/>
    <w:rsid w:val="00553E56"/>
    <w:rsid w:val="00553F97"/>
    <w:rsid w:val="00554083"/>
    <w:rsid w:val="0055431F"/>
    <w:rsid w:val="005543D3"/>
    <w:rsid w:val="005543FA"/>
    <w:rsid w:val="00554743"/>
    <w:rsid w:val="00554752"/>
    <w:rsid w:val="005547CE"/>
    <w:rsid w:val="005547E9"/>
    <w:rsid w:val="005547F5"/>
    <w:rsid w:val="005548F0"/>
    <w:rsid w:val="005549E4"/>
    <w:rsid w:val="00554B21"/>
    <w:rsid w:val="00554B3C"/>
    <w:rsid w:val="00554B4A"/>
    <w:rsid w:val="00554BC3"/>
    <w:rsid w:val="00554BF1"/>
    <w:rsid w:val="00554C47"/>
    <w:rsid w:val="00554C67"/>
    <w:rsid w:val="00554D2B"/>
    <w:rsid w:val="00554E08"/>
    <w:rsid w:val="00554E3B"/>
    <w:rsid w:val="00554E40"/>
    <w:rsid w:val="00554E85"/>
    <w:rsid w:val="0055514E"/>
    <w:rsid w:val="0055524D"/>
    <w:rsid w:val="00555264"/>
    <w:rsid w:val="00555322"/>
    <w:rsid w:val="0055535A"/>
    <w:rsid w:val="0055568B"/>
    <w:rsid w:val="00555A2C"/>
    <w:rsid w:val="00555BC3"/>
    <w:rsid w:val="00555C0A"/>
    <w:rsid w:val="00555C81"/>
    <w:rsid w:val="00555CB4"/>
    <w:rsid w:val="00555E3C"/>
    <w:rsid w:val="00555F69"/>
    <w:rsid w:val="00556166"/>
    <w:rsid w:val="00556268"/>
    <w:rsid w:val="005562CC"/>
    <w:rsid w:val="005563D2"/>
    <w:rsid w:val="00556487"/>
    <w:rsid w:val="0055663B"/>
    <w:rsid w:val="005566A3"/>
    <w:rsid w:val="00556825"/>
    <w:rsid w:val="005568B3"/>
    <w:rsid w:val="0055699D"/>
    <w:rsid w:val="00556B53"/>
    <w:rsid w:val="00556BB1"/>
    <w:rsid w:val="00556BE9"/>
    <w:rsid w:val="00556C36"/>
    <w:rsid w:val="00556D05"/>
    <w:rsid w:val="00556EA1"/>
    <w:rsid w:val="00556FCB"/>
    <w:rsid w:val="00557004"/>
    <w:rsid w:val="00557074"/>
    <w:rsid w:val="005571B5"/>
    <w:rsid w:val="00557292"/>
    <w:rsid w:val="005572BF"/>
    <w:rsid w:val="005573C7"/>
    <w:rsid w:val="00557651"/>
    <w:rsid w:val="0055767C"/>
    <w:rsid w:val="00557801"/>
    <w:rsid w:val="00557AE4"/>
    <w:rsid w:val="00557D5C"/>
    <w:rsid w:val="00557F7F"/>
    <w:rsid w:val="0056020F"/>
    <w:rsid w:val="00560283"/>
    <w:rsid w:val="00560308"/>
    <w:rsid w:val="00560505"/>
    <w:rsid w:val="005605CC"/>
    <w:rsid w:val="005607B0"/>
    <w:rsid w:val="00560849"/>
    <w:rsid w:val="0056086B"/>
    <w:rsid w:val="005608B2"/>
    <w:rsid w:val="005608B5"/>
    <w:rsid w:val="00560984"/>
    <w:rsid w:val="00560DB9"/>
    <w:rsid w:val="00560F81"/>
    <w:rsid w:val="00560F83"/>
    <w:rsid w:val="00561027"/>
    <w:rsid w:val="005610F0"/>
    <w:rsid w:val="005612D8"/>
    <w:rsid w:val="00561611"/>
    <w:rsid w:val="00561628"/>
    <w:rsid w:val="00561640"/>
    <w:rsid w:val="005616DF"/>
    <w:rsid w:val="00561881"/>
    <w:rsid w:val="005618C2"/>
    <w:rsid w:val="00561A39"/>
    <w:rsid w:val="00561DBA"/>
    <w:rsid w:val="00561DC1"/>
    <w:rsid w:val="00561DF7"/>
    <w:rsid w:val="00561F14"/>
    <w:rsid w:val="005621CB"/>
    <w:rsid w:val="00562215"/>
    <w:rsid w:val="005623E8"/>
    <w:rsid w:val="0056249C"/>
    <w:rsid w:val="005624B5"/>
    <w:rsid w:val="00562516"/>
    <w:rsid w:val="005626D5"/>
    <w:rsid w:val="005626F8"/>
    <w:rsid w:val="00562860"/>
    <w:rsid w:val="005628C3"/>
    <w:rsid w:val="005629E4"/>
    <w:rsid w:val="00562C4E"/>
    <w:rsid w:val="00562C59"/>
    <w:rsid w:val="00562CA1"/>
    <w:rsid w:val="00562CF5"/>
    <w:rsid w:val="00562E81"/>
    <w:rsid w:val="00562FF5"/>
    <w:rsid w:val="0056305C"/>
    <w:rsid w:val="005630FD"/>
    <w:rsid w:val="0056331B"/>
    <w:rsid w:val="00563339"/>
    <w:rsid w:val="00563441"/>
    <w:rsid w:val="0056348C"/>
    <w:rsid w:val="00563491"/>
    <w:rsid w:val="005635DF"/>
    <w:rsid w:val="005637CC"/>
    <w:rsid w:val="0056383A"/>
    <w:rsid w:val="00563A5C"/>
    <w:rsid w:val="00563A5D"/>
    <w:rsid w:val="00563A94"/>
    <w:rsid w:val="00563B59"/>
    <w:rsid w:val="00563D80"/>
    <w:rsid w:val="00563E24"/>
    <w:rsid w:val="00563EB9"/>
    <w:rsid w:val="00563EC5"/>
    <w:rsid w:val="00563F86"/>
    <w:rsid w:val="00563FA9"/>
    <w:rsid w:val="0056412D"/>
    <w:rsid w:val="005641EC"/>
    <w:rsid w:val="005643AE"/>
    <w:rsid w:val="0056445B"/>
    <w:rsid w:val="0056445C"/>
    <w:rsid w:val="005645AF"/>
    <w:rsid w:val="00564781"/>
    <w:rsid w:val="005648A2"/>
    <w:rsid w:val="00564961"/>
    <w:rsid w:val="00564975"/>
    <w:rsid w:val="005649EC"/>
    <w:rsid w:val="00564A8F"/>
    <w:rsid w:val="00564B44"/>
    <w:rsid w:val="00564C0B"/>
    <w:rsid w:val="00564F27"/>
    <w:rsid w:val="00564FF9"/>
    <w:rsid w:val="00565028"/>
    <w:rsid w:val="0056503E"/>
    <w:rsid w:val="00565070"/>
    <w:rsid w:val="005651E4"/>
    <w:rsid w:val="00565402"/>
    <w:rsid w:val="0056550F"/>
    <w:rsid w:val="00565518"/>
    <w:rsid w:val="005656AF"/>
    <w:rsid w:val="0056571A"/>
    <w:rsid w:val="00565A04"/>
    <w:rsid w:val="00565BD5"/>
    <w:rsid w:val="00565CE7"/>
    <w:rsid w:val="00566024"/>
    <w:rsid w:val="005661A8"/>
    <w:rsid w:val="0056620E"/>
    <w:rsid w:val="00566244"/>
    <w:rsid w:val="00566374"/>
    <w:rsid w:val="005664CB"/>
    <w:rsid w:val="005664F9"/>
    <w:rsid w:val="005664FC"/>
    <w:rsid w:val="00566644"/>
    <w:rsid w:val="00566677"/>
    <w:rsid w:val="00566688"/>
    <w:rsid w:val="005666C3"/>
    <w:rsid w:val="00566913"/>
    <w:rsid w:val="00566B69"/>
    <w:rsid w:val="00567029"/>
    <w:rsid w:val="00567526"/>
    <w:rsid w:val="00567658"/>
    <w:rsid w:val="0056767E"/>
    <w:rsid w:val="005676B2"/>
    <w:rsid w:val="00567718"/>
    <w:rsid w:val="00567781"/>
    <w:rsid w:val="00567828"/>
    <w:rsid w:val="005678A9"/>
    <w:rsid w:val="00569716"/>
    <w:rsid w:val="00570140"/>
    <w:rsid w:val="00570296"/>
    <w:rsid w:val="00570398"/>
    <w:rsid w:val="00570475"/>
    <w:rsid w:val="00570489"/>
    <w:rsid w:val="00570645"/>
    <w:rsid w:val="00570823"/>
    <w:rsid w:val="00570830"/>
    <w:rsid w:val="00570C49"/>
    <w:rsid w:val="00570C81"/>
    <w:rsid w:val="00570F96"/>
    <w:rsid w:val="00571111"/>
    <w:rsid w:val="00571141"/>
    <w:rsid w:val="005711D3"/>
    <w:rsid w:val="005712C1"/>
    <w:rsid w:val="0057136F"/>
    <w:rsid w:val="005715DD"/>
    <w:rsid w:val="00571683"/>
    <w:rsid w:val="00571954"/>
    <w:rsid w:val="00571A18"/>
    <w:rsid w:val="00571A58"/>
    <w:rsid w:val="00571BA2"/>
    <w:rsid w:val="00571D34"/>
    <w:rsid w:val="00571DCD"/>
    <w:rsid w:val="00571F49"/>
    <w:rsid w:val="00572121"/>
    <w:rsid w:val="00572181"/>
    <w:rsid w:val="0057223B"/>
    <w:rsid w:val="00572591"/>
    <w:rsid w:val="005727E9"/>
    <w:rsid w:val="005727F9"/>
    <w:rsid w:val="005729A6"/>
    <w:rsid w:val="00572D06"/>
    <w:rsid w:val="00572E00"/>
    <w:rsid w:val="005730F9"/>
    <w:rsid w:val="005731A0"/>
    <w:rsid w:val="005732A4"/>
    <w:rsid w:val="00573466"/>
    <w:rsid w:val="005735A2"/>
    <w:rsid w:val="005736B8"/>
    <w:rsid w:val="005737BE"/>
    <w:rsid w:val="00573830"/>
    <w:rsid w:val="005738EA"/>
    <w:rsid w:val="00573935"/>
    <w:rsid w:val="00573C2C"/>
    <w:rsid w:val="00573C72"/>
    <w:rsid w:val="00573D66"/>
    <w:rsid w:val="00573DD5"/>
    <w:rsid w:val="00573DDB"/>
    <w:rsid w:val="00573ECA"/>
    <w:rsid w:val="00573F2B"/>
    <w:rsid w:val="00573F2C"/>
    <w:rsid w:val="0057400E"/>
    <w:rsid w:val="00574308"/>
    <w:rsid w:val="00574467"/>
    <w:rsid w:val="0057474A"/>
    <w:rsid w:val="0057492A"/>
    <w:rsid w:val="0057493C"/>
    <w:rsid w:val="00574ACF"/>
    <w:rsid w:val="0057510C"/>
    <w:rsid w:val="0057521B"/>
    <w:rsid w:val="0057544A"/>
    <w:rsid w:val="0057572A"/>
    <w:rsid w:val="00575789"/>
    <w:rsid w:val="005757C8"/>
    <w:rsid w:val="00575853"/>
    <w:rsid w:val="005759B3"/>
    <w:rsid w:val="00575B9A"/>
    <w:rsid w:val="00575C93"/>
    <w:rsid w:val="00575D43"/>
    <w:rsid w:val="00575F01"/>
    <w:rsid w:val="00576049"/>
    <w:rsid w:val="00576112"/>
    <w:rsid w:val="0057630D"/>
    <w:rsid w:val="005763B0"/>
    <w:rsid w:val="00576505"/>
    <w:rsid w:val="00576567"/>
    <w:rsid w:val="00576581"/>
    <w:rsid w:val="00576643"/>
    <w:rsid w:val="0057665E"/>
    <w:rsid w:val="00576690"/>
    <w:rsid w:val="00576A82"/>
    <w:rsid w:val="00576B27"/>
    <w:rsid w:val="00576CBF"/>
    <w:rsid w:val="00576E98"/>
    <w:rsid w:val="00577043"/>
    <w:rsid w:val="005770A3"/>
    <w:rsid w:val="005770C4"/>
    <w:rsid w:val="0057715C"/>
    <w:rsid w:val="005772F5"/>
    <w:rsid w:val="005773E1"/>
    <w:rsid w:val="0057750D"/>
    <w:rsid w:val="005775D4"/>
    <w:rsid w:val="005775E2"/>
    <w:rsid w:val="005775F6"/>
    <w:rsid w:val="0057762E"/>
    <w:rsid w:val="00577887"/>
    <w:rsid w:val="005779F7"/>
    <w:rsid w:val="005779FF"/>
    <w:rsid w:val="00577B2A"/>
    <w:rsid w:val="00577D83"/>
    <w:rsid w:val="00577E37"/>
    <w:rsid w:val="00577F87"/>
    <w:rsid w:val="00577FC8"/>
    <w:rsid w:val="005801FE"/>
    <w:rsid w:val="00580347"/>
    <w:rsid w:val="00580349"/>
    <w:rsid w:val="0058035E"/>
    <w:rsid w:val="0058037E"/>
    <w:rsid w:val="0058056B"/>
    <w:rsid w:val="00580794"/>
    <w:rsid w:val="00580799"/>
    <w:rsid w:val="005807F3"/>
    <w:rsid w:val="005808A4"/>
    <w:rsid w:val="00580913"/>
    <w:rsid w:val="00580A77"/>
    <w:rsid w:val="00580CD5"/>
    <w:rsid w:val="00580D0F"/>
    <w:rsid w:val="00580E9D"/>
    <w:rsid w:val="00580EDB"/>
    <w:rsid w:val="00580F47"/>
    <w:rsid w:val="00580F4F"/>
    <w:rsid w:val="005810D4"/>
    <w:rsid w:val="005813F5"/>
    <w:rsid w:val="0058145B"/>
    <w:rsid w:val="00581529"/>
    <w:rsid w:val="00581565"/>
    <w:rsid w:val="005816DF"/>
    <w:rsid w:val="005816FD"/>
    <w:rsid w:val="00581B24"/>
    <w:rsid w:val="00581D18"/>
    <w:rsid w:val="00581E31"/>
    <w:rsid w:val="00581FC0"/>
    <w:rsid w:val="00582106"/>
    <w:rsid w:val="0058217A"/>
    <w:rsid w:val="00582190"/>
    <w:rsid w:val="00582285"/>
    <w:rsid w:val="005824D1"/>
    <w:rsid w:val="00582581"/>
    <w:rsid w:val="00582772"/>
    <w:rsid w:val="005827C5"/>
    <w:rsid w:val="0058281E"/>
    <w:rsid w:val="00582963"/>
    <w:rsid w:val="00582AEE"/>
    <w:rsid w:val="00582D92"/>
    <w:rsid w:val="0058300D"/>
    <w:rsid w:val="005830A6"/>
    <w:rsid w:val="00583103"/>
    <w:rsid w:val="0058318E"/>
    <w:rsid w:val="005832C1"/>
    <w:rsid w:val="005832E9"/>
    <w:rsid w:val="005836D4"/>
    <w:rsid w:val="00583796"/>
    <w:rsid w:val="00583BE4"/>
    <w:rsid w:val="00583D43"/>
    <w:rsid w:val="00583D5F"/>
    <w:rsid w:val="00583E57"/>
    <w:rsid w:val="00583F61"/>
    <w:rsid w:val="005841CF"/>
    <w:rsid w:val="005842C5"/>
    <w:rsid w:val="00584319"/>
    <w:rsid w:val="005843FF"/>
    <w:rsid w:val="0058443E"/>
    <w:rsid w:val="005845FA"/>
    <w:rsid w:val="005847F2"/>
    <w:rsid w:val="0058498D"/>
    <w:rsid w:val="00584ACD"/>
    <w:rsid w:val="00584C1D"/>
    <w:rsid w:val="00584F9A"/>
    <w:rsid w:val="00584F9C"/>
    <w:rsid w:val="005850C4"/>
    <w:rsid w:val="00585142"/>
    <w:rsid w:val="0058527D"/>
    <w:rsid w:val="0058534F"/>
    <w:rsid w:val="0058542D"/>
    <w:rsid w:val="00585579"/>
    <w:rsid w:val="005855FB"/>
    <w:rsid w:val="00585704"/>
    <w:rsid w:val="00585AAB"/>
    <w:rsid w:val="00585C46"/>
    <w:rsid w:val="00585D30"/>
    <w:rsid w:val="00585E8A"/>
    <w:rsid w:val="00585FDE"/>
    <w:rsid w:val="005860B5"/>
    <w:rsid w:val="005864F0"/>
    <w:rsid w:val="005864FF"/>
    <w:rsid w:val="00586663"/>
    <w:rsid w:val="00586741"/>
    <w:rsid w:val="0058689A"/>
    <w:rsid w:val="00586B81"/>
    <w:rsid w:val="00586BFF"/>
    <w:rsid w:val="00586D6C"/>
    <w:rsid w:val="00586D71"/>
    <w:rsid w:val="00586E08"/>
    <w:rsid w:val="00586EA5"/>
    <w:rsid w:val="00586F88"/>
    <w:rsid w:val="00587093"/>
    <w:rsid w:val="00587135"/>
    <w:rsid w:val="005871A7"/>
    <w:rsid w:val="005872A9"/>
    <w:rsid w:val="00587496"/>
    <w:rsid w:val="005874DD"/>
    <w:rsid w:val="00587539"/>
    <w:rsid w:val="00587569"/>
    <w:rsid w:val="005878F7"/>
    <w:rsid w:val="00587981"/>
    <w:rsid w:val="00587A30"/>
    <w:rsid w:val="00587ACC"/>
    <w:rsid w:val="00587B5C"/>
    <w:rsid w:val="005900E6"/>
    <w:rsid w:val="005900FD"/>
    <w:rsid w:val="005902CF"/>
    <w:rsid w:val="005904CF"/>
    <w:rsid w:val="005905A4"/>
    <w:rsid w:val="00590669"/>
    <w:rsid w:val="0059083B"/>
    <w:rsid w:val="00590BAF"/>
    <w:rsid w:val="00590DF1"/>
    <w:rsid w:val="00591052"/>
    <w:rsid w:val="0059108A"/>
    <w:rsid w:val="00591181"/>
    <w:rsid w:val="00591213"/>
    <w:rsid w:val="00591217"/>
    <w:rsid w:val="00591395"/>
    <w:rsid w:val="005913FE"/>
    <w:rsid w:val="005915E2"/>
    <w:rsid w:val="00591722"/>
    <w:rsid w:val="005918EC"/>
    <w:rsid w:val="00591A02"/>
    <w:rsid w:val="00591D46"/>
    <w:rsid w:val="00591E3A"/>
    <w:rsid w:val="00591E50"/>
    <w:rsid w:val="00591FA2"/>
    <w:rsid w:val="00591FE4"/>
    <w:rsid w:val="00592294"/>
    <w:rsid w:val="005923A0"/>
    <w:rsid w:val="005927D5"/>
    <w:rsid w:val="005928B9"/>
    <w:rsid w:val="005928D5"/>
    <w:rsid w:val="00592975"/>
    <w:rsid w:val="00592B6C"/>
    <w:rsid w:val="00592CE7"/>
    <w:rsid w:val="00592D18"/>
    <w:rsid w:val="00592D82"/>
    <w:rsid w:val="00592F33"/>
    <w:rsid w:val="00593031"/>
    <w:rsid w:val="005931EC"/>
    <w:rsid w:val="0059329A"/>
    <w:rsid w:val="00593304"/>
    <w:rsid w:val="0059353C"/>
    <w:rsid w:val="005936FF"/>
    <w:rsid w:val="005937F4"/>
    <w:rsid w:val="00593E2C"/>
    <w:rsid w:val="00594087"/>
    <w:rsid w:val="005941C0"/>
    <w:rsid w:val="00594240"/>
    <w:rsid w:val="00594658"/>
    <w:rsid w:val="005946DD"/>
    <w:rsid w:val="005947A7"/>
    <w:rsid w:val="00594B14"/>
    <w:rsid w:val="00594CAB"/>
    <w:rsid w:val="00594E4A"/>
    <w:rsid w:val="00594F47"/>
    <w:rsid w:val="00594F6B"/>
    <w:rsid w:val="00595080"/>
    <w:rsid w:val="00595161"/>
    <w:rsid w:val="00595378"/>
    <w:rsid w:val="005953B7"/>
    <w:rsid w:val="00595523"/>
    <w:rsid w:val="005955D0"/>
    <w:rsid w:val="00595632"/>
    <w:rsid w:val="005958CB"/>
    <w:rsid w:val="00595B3F"/>
    <w:rsid w:val="00595CE7"/>
    <w:rsid w:val="00595D6C"/>
    <w:rsid w:val="005962A1"/>
    <w:rsid w:val="0059638F"/>
    <w:rsid w:val="005964CD"/>
    <w:rsid w:val="00596592"/>
    <w:rsid w:val="00596608"/>
    <w:rsid w:val="00596653"/>
    <w:rsid w:val="0059669C"/>
    <w:rsid w:val="00596732"/>
    <w:rsid w:val="005967B1"/>
    <w:rsid w:val="005967F6"/>
    <w:rsid w:val="00596BB9"/>
    <w:rsid w:val="00596CBC"/>
    <w:rsid w:val="00596CDE"/>
    <w:rsid w:val="00596CEB"/>
    <w:rsid w:val="00596E82"/>
    <w:rsid w:val="00596F27"/>
    <w:rsid w:val="00597043"/>
    <w:rsid w:val="00597193"/>
    <w:rsid w:val="005971E6"/>
    <w:rsid w:val="00597253"/>
    <w:rsid w:val="0059725E"/>
    <w:rsid w:val="0059731B"/>
    <w:rsid w:val="0059737C"/>
    <w:rsid w:val="0059752C"/>
    <w:rsid w:val="005979F5"/>
    <w:rsid w:val="00597A15"/>
    <w:rsid w:val="00597BC5"/>
    <w:rsid w:val="00597DC6"/>
    <w:rsid w:val="005A01C2"/>
    <w:rsid w:val="005A0405"/>
    <w:rsid w:val="005A04AE"/>
    <w:rsid w:val="005A06F4"/>
    <w:rsid w:val="005A07C4"/>
    <w:rsid w:val="005A08A2"/>
    <w:rsid w:val="005A0915"/>
    <w:rsid w:val="005A0F3C"/>
    <w:rsid w:val="005A0FEE"/>
    <w:rsid w:val="005A10D5"/>
    <w:rsid w:val="005A13DF"/>
    <w:rsid w:val="005A1544"/>
    <w:rsid w:val="005A15AB"/>
    <w:rsid w:val="005A174C"/>
    <w:rsid w:val="005A17EA"/>
    <w:rsid w:val="005A1891"/>
    <w:rsid w:val="005A1967"/>
    <w:rsid w:val="005A1B3A"/>
    <w:rsid w:val="005A21BC"/>
    <w:rsid w:val="005A2207"/>
    <w:rsid w:val="005A228E"/>
    <w:rsid w:val="005A2294"/>
    <w:rsid w:val="005A22C3"/>
    <w:rsid w:val="005A2329"/>
    <w:rsid w:val="005A2360"/>
    <w:rsid w:val="005A2406"/>
    <w:rsid w:val="005A25FB"/>
    <w:rsid w:val="005A26C2"/>
    <w:rsid w:val="005A27CD"/>
    <w:rsid w:val="005A293F"/>
    <w:rsid w:val="005A29BC"/>
    <w:rsid w:val="005A29D8"/>
    <w:rsid w:val="005A2B19"/>
    <w:rsid w:val="005A2B6E"/>
    <w:rsid w:val="005A2BD9"/>
    <w:rsid w:val="005A2C9A"/>
    <w:rsid w:val="005A2DA7"/>
    <w:rsid w:val="005A2DFF"/>
    <w:rsid w:val="005A2ED5"/>
    <w:rsid w:val="005A30B9"/>
    <w:rsid w:val="005A30FB"/>
    <w:rsid w:val="005A3373"/>
    <w:rsid w:val="005A3574"/>
    <w:rsid w:val="005A35D1"/>
    <w:rsid w:val="005A373B"/>
    <w:rsid w:val="005A377E"/>
    <w:rsid w:val="005A38A8"/>
    <w:rsid w:val="005A39CC"/>
    <w:rsid w:val="005A39FB"/>
    <w:rsid w:val="005A3AFB"/>
    <w:rsid w:val="005A3BA0"/>
    <w:rsid w:val="005A3C60"/>
    <w:rsid w:val="005A3E8F"/>
    <w:rsid w:val="005A4070"/>
    <w:rsid w:val="005A4103"/>
    <w:rsid w:val="005A4108"/>
    <w:rsid w:val="005A4265"/>
    <w:rsid w:val="005A442E"/>
    <w:rsid w:val="005A44B1"/>
    <w:rsid w:val="005A470A"/>
    <w:rsid w:val="005A4747"/>
    <w:rsid w:val="005A48C0"/>
    <w:rsid w:val="005A4950"/>
    <w:rsid w:val="005A495C"/>
    <w:rsid w:val="005A4973"/>
    <w:rsid w:val="005A4B86"/>
    <w:rsid w:val="005A4D36"/>
    <w:rsid w:val="005A4D3D"/>
    <w:rsid w:val="005A4DC9"/>
    <w:rsid w:val="005A4E7A"/>
    <w:rsid w:val="005A4F22"/>
    <w:rsid w:val="005A4F9E"/>
    <w:rsid w:val="005A56EA"/>
    <w:rsid w:val="005A5778"/>
    <w:rsid w:val="005A58C8"/>
    <w:rsid w:val="005A5986"/>
    <w:rsid w:val="005A5A8A"/>
    <w:rsid w:val="005A5ACB"/>
    <w:rsid w:val="005A5B30"/>
    <w:rsid w:val="005A5BDB"/>
    <w:rsid w:val="005A5C04"/>
    <w:rsid w:val="005A626D"/>
    <w:rsid w:val="005A626F"/>
    <w:rsid w:val="005A62F9"/>
    <w:rsid w:val="005A656D"/>
    <w:rsid w:val="005A672E"/>
    <w:rsid w:val="005A67B9"/>
    <w:rsid w:val="005A6ACE"/>
    <w:rsid w:val="005A6BBB"/>
    <w:rsid w:val="005A6EB9"/>
    <w:rsid w:val="005A7071"/>
    <w:rsid w:val="005A71AB"/>
    <w:rsid w:val="005A7577"/>
    <w:rsid w:val="005A7588"/>
    <w:rsid w:val="005A759C"/>
    <w:rsid w:val="005A76D7"/>
    <w:rsid w:val="005A7712"/>
    <w:rsid w:val="005A7813"/>
    <w:rsid w:val="005A7A0A"/>
    <w:rsid w:val="005A7B93"/>
    <w:rsid w:val="005A7B95"/>
    <w:rsid w:val="005A7B9A"/>
    <w:rsid w:val="005A7D21"/>
    <w:rsid w:val="005A7D36"/>
    <w:rsid w:val="005A7D68"/>
    <w:rsid w:val="005A7DB4"/>
    <w:rsid w:val="005A7E3F"/>
    <w:rsid w:val="005A7E55"/>
    <w:rsid w:val="005B02BC"/>
    <w:rsid w:val="005B0329"/>
    <w:rsid w:val="005B0365"/>
    <w:rsid w:val="005B03DF"/>
    <w:rsid w:val="005B0402"/>
    <w:rsid w:val="005B0515"/>
    <w:rsid w:val="005B0752"/>
    <w:rsid w:val="005B09EF"/>
    <w:rsid w:val="005B0B53"/>
    <w:rsid w:val="005B0D09"/>
    <w:rsid w:val="005B0DBE"/>
    <w:rsid w:val="005B0E8B"/>
    <w:rsid w:val="005B0E9C"/>
    <w:rsid w:val="005B0ECA"/>
    <w:rsid w:val="005B10B6"/>
    <w:rsid w:val="005B10F6"/>
    <w:rsid w:val="005B11B3"/>
    <w:rsid w:val="005B1211"/>
    <w:rsid w:val="005B1391"/>
    <w:rsid w:val="005B1454"/>
    <w:rsid w:val="005B1519"/>
    <w:rsid w:val="005B15C8"/>
    <w:rsid w:val="005B1619"/>
    <w:rsid w:val="005B1B81"/>
    <w:rsid w:val="005B1BE4"/>
    <w:rsid w:val="005B1DA1"/>
    <w:rsid w:val="005B1F7F"/>
    <w:rsid w:val="005B2050"/>
    <w:rsid w:val="005B212B"/>
    <w:rsid w:val="005B2162"/>
    <w:rsid w:val="005B235E"/>
    <w:rsid w:val="005B2413"/>
    <w:rsid w:val="005B25E7"/>
    <w:rsid w:val="005B2A21"/>
    <w:rsid w:val="005B2DEC"/>
    <w:rsid w:val="005B2F55"/>
    <w:rsid w:val="005B3096"/>
    <w:rsid w:val="005B3221"/>
    <w:rsid w:val="005B3269"/>
    <w:rsid w:val="005B32A1"/>
    <w:rsid w:val="005B33D4"/>
    <w:rsid w:val="005B3595"/>
    <w:rsid w:val="005B3699"/>
    <w:rsid w:val="005B399C"/>
    <w:rsid w:val="005B3A55"/>
    <w:rsid w:val="005B3F57"/>
    <w:rsid w:val="005B3F7A"/>
    <w:rsid w:val="005B3FBC"/>
    <w:rsid w:val="005B4092"/>
    <w:rsid w:val="005B4171"/>
    <w:rsid w:val="005B41D2"/>
    <w:rsid w:val="005B4219"/>
    <w:rsid w:val="005B4317"/>
    <w:rsid w:val="005B4369"/>
    <w:rsid w:val="005B44E5"/>
    <w:rsid w:val="005B475B"/>
    <w:rsid w:val="005B48BF"/>
    <w:rsid w:val="005B4AE7"/>
    <w:rsid w:val="005B4B15"/>
    <w:rsid w:val="005B4B37"/>
    <w:rsid w:val="005B4DF3"/>
    <w:rsid w:val="005B4E14"/>
    <w:rsid w:val="005B4ECB"/>
    <w:rsid w:val="005B5033"/>
    <w:rsid w:val="005B5100"/>
    <w:rsid w:val="005B519A"/>
    <w:rsid w:val="005B52D7"/>
    <w:rsid w:val="005B5352"/>
    <w:rsid w:val="005B5371"/>
    <w:rsid w:val="005B548B"/>
    <w:rsid w:val="005B56B3"/>
    <w:rsid w:val="005B5823"/>
    <w:rsid w:val="005B598F"/>
    <w:rsid w:val="005B599A"/>
    <w:rsid w:val="005B5CC0"/>
    <w:rsid w:val="005B5D9D"/>
    <w:rsid w:val="005B5DE4"/>
    <w:rsid w:val="005B5E38"/>
    <w:rsid w:val="005B5F83"/>
    <w:rsid w:val="005B606B"/>
    <w:rsid w:val="005B632D"/>
    <w:rsid w:val="005B6584"/>
    <w:rsid w:val="005B66AA"/>
    <w:rsid w:val="005B6889"/>
    <w:rsid w:val="005B6AD2"/>
    <w:rsid w:val="005B6B05"/>
    <w:rsid w:val="005B6BC8"/>
    <w:rsid w:val="005B6C07"/>
    <w:rsid w:val="005B6CA6"/>
    <w:rsid w:val="005B6EDF"/>
    <w:rsid w:val="005B6FCF"/>
    <w:rsid w:val="005B708C"/>
    <w:rsid w:val="005B7490"/>
    <w:rsid w:val="005B7617"/>
    <w:rsid w:val="005B7647"/>
    <w:rsid w:val="005B766D"/>
    <w:rsid w:val="005B7B9A"/>
    <w:rsid w:val="005B7C45"/>
    <w:rsid w:val="005B7CE8"/>
    <w:rsid w:val="005B7D4A"/>
    <w:rsid w:val="005C002A"/>
    <w:rsid w:val="005C0084"/>
    <w:rsid w:val="005C0290"/>
    <w:rsid w:val="005C0293"/>
    <w:rsid w:val="005C02B2"/>
    <w:rsid w:val="005C03B9"/>
    <w:rsid w:val="005C03BB"/>
    <w:rsid w:val="005C04B5"/>
    <w:rsid w:val="005C058E"/>
    <w:rsid w:val="005C07AA"/>
    <w:rsid w:val="005C082B"/>
    <w:rsid w:val="005C083A"/>
    <w:rsid w:val="005C08DF"/>
    <w:rsid w:val="005C0A0F"/>
    <w:rsid w:val="005C0B45"/>
    <w:rsid w:val="005C0B69"/>
    <w:rsid w:val="005C0BE5"/>
    <w:rsid w:val="005C127F"/>
    <w:rsid w:val="005C13CB"/>
    <w:rsid w:val="005C13CE"/>
    <w:rsid w:val="005C14DA"/>
    <w:rsid w:val="005C153A"/>
    <w:rsid w:val="005C1541"/>
    <w:rsid w:val="005C160B"/>
    <w:rsid w:val="005C1612"/>
    <w:rsid w:val="005C188E"/>
    <w:rsid w:val="005C1916"/>
    <w:rsid w:val="005C1999"/>
    <w:rsid w:val="005C19A1"/>
    <w:rsid w:val="005C1A4F"/>
    <w:rsid w:val="005C1C20"/>
    <w:rsid w:val="005C1CB3"/>
    <w:rsid w:val="005C1CE8"/>
    <w:rsid w:val="005C1D4F"/>
    <w:rsid w:val="005C1E57"/>
    <w:rsid w:val="005C1E76"/>
    <w:rsid w:val="005C1EC2"/>
    <w:rsid w:val="005C1FA2"/>
    <w:rsid w:val="005C2026"/>
    <w:rsid w:val="005C21E8"/>
    <w:rsid w:val="005C24DF"/>
    <w:rsid w:val="005C2500"/>
    <w:rsid w:val="005C2514"/>
    <w:rsid w:val="005C2648"/>
    <w:rsid w:val="005C2823"/>
    <w:rsid w:val="005C2A94"/>
    <w:rsid w:val="005C2B2A"/>
    <w:rsid w:val="005C2B61"/>
    <w:rsid w:val="005C2C75"/>
    <w:rsid w:val="005C2D19"/>
    <w:rsid w:val="005C2E9F"/>
    <w:rsid w:val="005C2EF8"/>
    <w:rsid w:val="005C301A"/>
    <w:rsid w:val="005C3176"/>
    <w:rsid w:val="005C31C9"/>
    <w:rsid w:val="005C3261"/>
    <w:rsid w:val="005C3390"/>
    <w:rsid w:val="005C33D3"/>
    <w:rsid w:val="005C33E4"/>
    <w:rsid w:val="005C3417"/>
    <w:rsid w:val="005C349B"/>
    <w:rsid w:val="005C34C2"/>
    <w:rsid w:val="005C35A9"/>
    <w:rsid w:val="005C35AE"/>
    <w:rsid w:val="005C38D3"/>
    <w:rsid w:val="005C396B"/>
    <w:rsid w:val="005C3A7E"/>
    <w:rsid w:val="005C3B7E"/>
    <w:rsid w:val="005C3C16"/>
    <w:rsid w:val="005C3D05"/>
    <w:rsid w:val="005C3D32"/>
    <w:rsid w:val="005C3DB2"/>
    <w:rsid w:val="005C3ECB"/>
    <w:rsid w:val="005C3FEB"/>
    <w:rsid w:val="005C40E9"/>
    <w:rsid w:val="005C4205"/>
    <w:rsid w:val="005C434F"/>
    <w:rsid w:val="005C443C"/>
    <w:rsid w:val="005C44D0"/>
    <w:rsid w:val="005C45A9"/>
    <w:rsid w:val="005C45B4"/>
    <w:rsid w:val="005C4635"/>
    <w:rsid w:val="005C4637"/>
    <w:rsid w:val="005C4660"/>
    <w:rsid w:val="005C4884"/>
    <w:rsid w:val="005C4984"/>
    <w:rsid w:val="005C527C"/>
    <w:rsid w:val="005C52C0"/>
    <w:rsid w:val="005C5480"/>
    <w:rsid w:val="005C553A"/>
    <w:rsid w:val="005C5622"/>
    <w:rsid w:val="005C57DA"/>
    <w:rsid w:val="005C57E7"/>
    <w:rsid w:val="005C585B"/>
    <w:rsid w:val="005C586D"/>
    <w:rsid w:val="005C5BF7"/>
    <w:rsid w:val="005C5C19"/>
    <w:rsid w:val="005C5C5E"/>
    <w:rsid w:val="005C5EAC"/>
    <w:rsid w:val="005C5F6C"/>
    <w:rsid w:val="005C5F73"/>
    <w:rsid w:val="005C5FD2"/>
    <w:rsid w:val="005C6163"/>
    <w:rsid w:val="005C6177"/>
    <w:rsid w:val="005C6375"/>
    <w:rsid w:val="005C63FD"/>
    <w:rsid w:val="005C6521"/>
    <w:rsid w:val="005C6540"/>
    <w:rsid w:val="005C6565"/>
    <w:rsid w:val="005C65AA"/>
    <w:rsid w:val="005C6957"/>
    <w:rsid w:val="005C6B5A"/>
    <w:rsid w:val="005C6C54"/>
    <w:rsid w:val="005C6D0D"/>
    <w:rsid w:val="005C6E5E"/>
    <w:rsid w:val="005C6E71"/>
    <w:rsid w:val="005C6E72"/>
    <w:rsid w:val="005C71AF"/>
    <w:rsid w:val="005C7309"/>
    <w:rsid w:val="005C73A9"/>
    <w:rsid w:val="005C7423"/>
    <w:rsid w:val="005C7435"/>
    <w:rsid w:val="005C76D9"/>
    <w:rsid w:val="005C772D"/>
    <w:rsid w:val="005C7C08"/>
    <w:rsid w:val="005C7CAA"/>
    <w:rsid w:val="005C7EB7"/>
    <w:rsid w:val="005C7F4A"/>
    <w:rsid w:val="005C7FFE"/>
    <w:rsid w:val="005D00C0"/>
    <w:rsid w:val="005D036A"/>
    <w:rsid w:val="005D03A1"/>
    <w:rsid w:val="005D03DC"/>
    <w:rsid w:val="005D03F7"/>
    <w:rsid w:val="005D05EC"/>
    <w:rsid w:val="005D0624"/>
    <w:rsid w:val="005D071A"/>
    <w:rsid w:val="005D074D"/>
    <w:rsid w:val="005D08EC"/>
    <w:rsid w:val="005D0951"/>
    <w:rsid w:val="005D0A03"/>
    <w:rsid w:val="005D0B5A"/>
    <w:rsid w:val="005D0BF1"/>
    <w:rsid w:val="005D0E57"/>
    <w:rsid w:val="005D107C"/>
    <w:rsid w:val="005D1119"/>
    <w:rsid w:val="005D11A9"/>
    <w:rsid w:val="005D11E7"/>
    <w:rsid w:val="005D11FF"/>
    <w:rsid w:val="005D135C"/>
    <w:rsid w:val="005D1413"/>
    <w:rsid w:val="005D151E"/>
    <w:rsid w:val="005D1683"/>
    <w:rsid w:val="005D1A08"/>
    <w:rsid w:val="005D1BF6"/>
    <w:rsid w:val="005D1D7A"/>
    <w:rsid w:val="005D1F01"/>
    <w:rsid w:val="005D1F1C"/>
    <w:rsid w:val="005D1FBB"/>
    <w:rsid w:val="005D20FE"/>
    <w:rsid w:val="005D218B"/>
    <w:rsid w:val="005D218D"/>
    <w:rsid w:val="005D21C9"/>
    <w:rsid w:val="005D2340"/>
    <w:rsid w:val="005D24B9"/>
    <w:rsid w:val="005D2651"/>
    <w:rsid w:val="005D2714"/>
    <w:rsid w:val="005D294E"/>
    <w:rsid w:val="005D2A60"/>
    <w:rsid w:val="005D2AC5"/>
    <w:rsid w:val="005D2B90"/>
    <w:rsid w:val="005D2C28"/>
    <w:rsid w:val="005D2C5F"/>
    <w:rsid w:val="005D2D2C"/>
    <w:rsid w:val="005D2D96"/>
    <w:rsid w:val="005D2E04"/>
    <w:rsid w:val="005D2E3D"/>
    <w:rsid w:val="005D2E57"/>
    <w:rsid w:val="005D2F01"/>
    <w:rsid w:val="005D3113"/>
    <w:rsid w:val="005D319A"/>
    <w:rsid w:val="005D327C"/>
    <w:rsid w:val="005D33EE"/>
    <w:rsid w:val="005D349B"/>
    <w:rsid w:val="005D3625"/>
    <w:rsid w:val="005D3694"/>
    <w:rsid w:val="005D3941"/>
    <w:rsid w:val="005D3A49"/>
    <w:rsid w:val="005D3BE5"/>
    <w:rsid w:val="005D3BEF"/>
    <w:rsid w:val="005D3C15"/>
    <w:rsid w:val="005D3CA6"/>
    <w:rsid w:val="005D3E17"/>
    <w:rsid w:val="005D3EFE"/>
    <w:rsid w:val="005D406E"/>
    <w:rsid w:val="005D412B"/>
    <w:rsid w:val="005D4143"/>
    <w:rsid w:val="005D41CB"/>
    <w:rsid w:val="005D41DF"/>
    <w:rsid w:val="005D422F"/>
    <w:rsid w:val="005D4287"/>
    <w:rsid w:val="005D432E"/>
    <w:rsid w:val="005D4357"/>
    <w:rsid w:val="005D443F"/>
    <w:rsid w:val="005D45D0"/>
    <w:rsid w:val="005D471D"/>
    <w:rsid w:val="005D472B"/>
    <w:rsid w:val="005D4763"/>
    <w:rsid w:val="005D48A0"/>
    <w:rsid w:val="005D48C5"/>
    <w:rsid w:val="005D493A"/>
    <w:rsid w:val="005D49F0"/>
    <w:rsid w:val="005D4B0E"/>
    <w:rsid w:val="005D4D63"/>
    <w:rsid w:val="005D4DF2"/>
    <w:rsid w:val="005D5047"/>
    <w:rsid w:val="005D510B"/>
    <w:rsid w:val="005D515E"/>
    <w:rsid w:val="005D526C"/>
    <w:rsid w:val="005D52BE"/>
    <w:rsid w:val="005D532D"/>
    <w:rsid w:val="005D536A"/>
    <w:rsid w:val="005D53BA"/>
    <w:rsid w:val="005D56AD"/>
    <w:rsid w:val="005D56DE"/>
    <w:rsid w:val="005D57B7"/>
    <w:rsid w:val="005D59A5"/>
    <w:rsid w:val="005D59EF"/>
    <w:rsid w:val="005D5CD6"/>
    <w:rsid w:val="005D5D49"/>
    <w:rsid w:val="005D60DC"/>
    <w:rsid w:val="005D6105"/>
    <w:rsid w:val="005D6129"/>
    <w:rsid w:val="005D61A4"/>
    <w:rsid w:val="005D61D0"/>
    <w:rsid w:val="005D6216"/>
    <w:rsid w:val="005D6311"/>
    <w:rsid w:val="005D6385"/>
    <w:rsid w:val="005D6424"/>
    <w:rsid w:val="005D64E6"/>
    <w:rsid w:val="005D66C5"/>
    <w:rsid w:val="005D677D"/>
    <w:rsid w:val="005D68A9"/>
    <w:rsid w:val="005D6A19"/>
    <w:rsid w:val="005D6BAE"/>
    <w:rsid w:val="005D6DE5"/>
    <w:rsid w:val="005D6ECE"/>
    <w:rsid w:val="005D6EEE"/>
    <w:rsid w:val="005D70CE"/>
    <w:rsid w:val="005D71C1"/>
    <w:rsid w:val="005D7328"/>
    <w:rsid w:val="005D7360"/>
    <w:rsid w:val="005D744C"/>
    <w:rsid w:val="005D748E"/>
    <w:rsid w:val="005D74D4"/>
    <w:rsid w:val="005D751C"/>
    <w:rsid w:val="005D751D"/>
    <w:rsid w:val="005D75D4"/>
    <w:rsid w:val="005D7707"/>
    <w:rsid w:val="005D770E"/>
    <w:rsid w:val="005D78A1"/>
    <w:rsid w:val="005D7C3A"/>
    <w:rsid w:val="005D7D10"/>
    <w:rsid w:val="005D7D57"/>
    <w:rsid w:val="005D7F00"/>
    <w:rsid w:val="005E020D"/>
    <w:rsid w:val="005E051A"/>
    <w:rsid w:val="005E0613"/>
    <w:rsid w:val="005E0829"/>
    <w:rsid w:val="005E0A93"/>
    <w:rsid w:val="005E0AC0"/>
    <w:rsid w:val="005E0D4F"/>
    <w:rsid w:val="005E0E17"/>
    <w:rsid w:val="005E0EF0"/>
    <w:rsid w:val="005E138A"/>
    <w:rsid w:val="005E13F5"/>
    <w:rsid w:val="005E13F9"/>
    <w:rsid w:val="005E1427"/>
    <w:rsid w:val="005E1428"/>
    <w:rsid w:val="005E1510"/>
    <w:rsid w:val="005E151B"/>
    <w:rsid w:val="005E1684"/>
    <w:rsid w:val="005E1701"/>
    <w:rsid w:val="005E176F"/>
    <w:rsid w:val="005E18BD"/>
    <w:rsid w:val="005E1974"/>
    <w:rsid w:val="005E19BB"/>
    <w:rsid w:val="005E1D28"/>
    <w:rsid w:val="005E1D3F"/>
    <w:rsid w:val="005E1DEE"/>
    <w:rsid w:val="005E1E83"/>
    <w:rsid w:val="005E1F0C"/>
    <w:rsid w:val="005E1FB6"/>
    <w:rsid w:val="005E1FC2"/>
    <w:rsid w:val="005E202C"/>
    <w:rsid w:val="005E210D"/>
    <w:rsid w:val="005E255C"/>
    <w:rsid w:val="005E29B3"/>
    <w:rsid w:val="005E2A05"/>
    <w:rsid w:val="005E2B8E"/>
    <w:rsid w:val="005E2CCC"/>
    <w:rsid w:val="005E2D0C"/>
    <w:rsid w:val="005E2D99"/>
    <w:rsid w:val="005E2DCC"/>
    <w:rsid w:val="005E2EFA"/>
    <w:rsid w:val="005E2FC0"/>
    <w:rsid w:val="005E2FD9"/>
    <w:rsid w:val="005E302E"/>
    <w:rsid w:val="005E316D"/>
    <w:rsid w:val="005E31DC"/>
    <w:rsid w:val="005E3204"/>
    <w:rsid w:val="005E3278"/>
    <w:rsid w:val="005E336C"/>
    <w:rsid w:val="005E340D"/>
    <w:rsid w:val="005E3455"/>
    <w:rsid w:val="005E3552"/>
    <w:rsid w:val="005E3750"/>
    <w:rsid w:val="005E3789"/>
    <w:rsid w:val="005E3883"/>
    <w:rsid w:val="005E38D3"/>
    <w:rsid w:val="005E3A98"/>
    <w:rsid w:val="005E3DF0"/>
    <w:rsid w:val="005E3DF7"/>
    <w:rsid w:val="005E3F4F"/>
    <w:rsid w:val="005E40FB"/>
    <w:rsid w:val="005E422F"/>
    <w:rsid w:val="005E43AC"/>
    <w:rsid w:val="005E44E5"/>
    <w:rsid w:val="005E457F"/>
    <w:rsid w:val="005E47D3"/>
    <w:rsid w:val="005E4A19"/>
    <w:rsid w:val="005E4A2A"/>
    <w:rsid w:val="005E4B55"/>
    <w:rsid w:val="005E4F22"/>
    <w:rsid w:val="005E4FA9"/>
    <w:rsid w:val="005E50E5"/>
    <w:rsid w:val="005E52CA"/>
    <w:rsid w:val="005E57F0"/>
    <w:rsid w:val="005E5818"/>
    <w:rsid w:val="005E594B"/>
    <w:rsid w:val="005E59C2"/>
    <w:rsid w:val="005E5BD0"/>
    <w:rsid w:val="005E5BE3"/>
    <w:rsid w:val="005E5C66"/>
    <w:rsid w:val="005E5D5C"/>
    <w:rsid w:val="005E6151"/>
    <w:rsid w:val="005E62E6"/>
    <w:rsid w:val="005E6311"/>
    <w:rsid w:val="005E6419"/>
    <w:rsid w:val="005E646E"/>
    <w:rsid w:val="005E67A7"/>
    <w:rsid w:val="005E68C7"/>
    <w:rsid w:val="005E6D07"/>
    <w:rsid w:val="005E6DB8"/>
    <w:rsid w:val="005E6E74"/>
    <w:rsid w:val="005E7140"/>
    <w:rsid w:val="005E7141"/>
    <w:rsid w:val="005E7148"/>
    <w:rsid w:val="005E719D"/>
    <w:rsid w:val="005E7435"/>
    <w:rsid w:val="005E7444"/>
    <w:rsid w:val="005E7547"/>
    <w:rsid w:val="005E757B"/>
    <w:rsid w:val="005E75E9"/>
    <w:rsid w:val="005E762C"/>
    <w:rsid w:val="005E7779"/>
    <w:rsid w:val="005E77C1"/>
    <w:rsid w:val="005E77C8"/>
    <w:rsid w:val="005E781A"/>
    <w:rsid w:val="005E79BF"/>
    <w:rsid w:val="005E7B22"/>
    <w:rsid w:val="005E7BE6"/>
    <w:rsid w:val="005E7C3D"/>
    <w:rsid w:val="005E7D25"/>
    <w:rsid w:val="005E7E59"/>
    <w:rsid w:val="005E7EFC"/>
    <w:rsid w:val="005E7F78"/>
    <w:rsid w:val="005E7FBB"/>
    <w:rsid w:val="005EA0D9"/>
    <w:rsid w:val="005F03C7"/>
    <w:rsid w:val="005F0407"/>
    <w:rsid w:val="005F041C"/>
    <w:rsid w:val="005F0535"/>
    <w:rsid w:val="005F05E0"/>
    <w:rsid w:val="005F06FB"/>
    <w:rsid w:val="005F07D3"/>
    <w:rsid w:val="005F0B8D"/>
    <w:rsid w:val="005F0DD0"/>
    <w:rsid w:val="005F0E83"/>
    <w:rsid w:val="005F10E1"/>
    <w:rsid w:val="005F1192"/>
    <w:rsid w:val="005F1214"/>
    <w:rsid w:val="005F15AC"/>
    <w:rsid w:val="005F16A6"/>
    <w:rsid w:val="005F16C6"/>
    <w:rsid w:val="005F16CE"/>
    <w:rsid w:val="005F1825"/>
    <w:rsid w:val="005F191D"/>
    <w:rsid w:val="005F1929"/>
    <w:rsid w:val="005F195D"/>
    <w:rsid w:val="005F1B3B"/>
    <w:rsid w:val="005F1CB5"/>
    <w:rsid w:val="005F1DDE"/>
    <w:rsid w:val="005F1F35"/>
    <w:rsid w:val="005F1F42"/>
    <w:rsid w:val="005F1F54"/>
    <w:rsid w:val="005F1F5D"/>
    <w:rsid w:val="005F2134"/>
    <w:rsid w:val="005F21B2"/>
    <w:rsid w:val="005F231C"/>
    <w:rsid w:val="005F23FE"/>
    <w:rsid w:val="005F26D0"/>
    <w:rsid w:val="005F280A"/>
    <w:rsid w:val="005F2865"/>
    <w:rsid w:val="005F28E6"/>
    <w:rsid w:val="005F28F1"/>
    <w:rsid w:val="005F2A75"/>
    <w:rsid w:val="005F2A7F"/>
    <w:rsid w:val="005F2AFA"/>
    <w:rsid w:val="005F2B70"/>
    <w:rsid w:val="005F2CD7"/>
    <w:rsid w:val="005F2F6A"/>
    <w:rsid w:val="005F2FB5"/>
    <w:rsid w:val="005F3090"/>
    <w:rsid w:val="005F30BD"/>
    <w:rsid w:val="005F32EA"/>
    <w:rsid w:val="005F3398"/>
    <w:rsid w:val="005F33B3"/>
    <w:rsid w:val="005F341C"/>
    <w:rsid w:val="005F341F"/>
    <w:rsid w:val="005F351B"/>
    <w:rsid w:val="005F3559"/>
    <w:rsid w:val="005F35B8"/>
    <w:rsid w:val="005F35EF"/>
    <w:rsid w:val="005F3602"/>
    <w:rsid w:val="005F3808"/>
    <w:rsid w:val="005F392D"/>
    <w:rsid w:val="005F3A2D"/>
    <w:rsid w:val="005F3C17"/>
    <w:rsid w:val="005F3C5F"/>
    <w:rsid w:val="005F3E03"/>
    <w:rsid w:val="005F4146"/>
    <w:rsid w:val="005F429B"/>
    <w:rsid w:val="005F4821"/>
    <w:rsid w:val="005F4966"/>
    <w:rsid w:val="005F4A23"/>
    <w:rsid w:val="005F4A2D"/>
    <w:rsid w:val="005F4A91"/>
    <w:rsid w:val="005F4BB2"/>
    <w:rsid w:val="005F4D15"/>
    <w:rsid w:val="005F4DD2"/>
    <w:rsid w:val="005F4F36"/>
    <w:rsid w:val="005F4F78"/>
    <w:rsid w:val="005F5031"/>
    <w:rsid w:val="005F5064"/>
    <w:rsid w:val="005F511C"/>
    <w:rsid w:val="005F517D"/>
    <w:rsid w:val="005F51ED"/>
    <w:rsid w:val="005F5205"/>
    <w:rsid w:val="005F52F9"/>
    <w:rsid w:val="005F545A"/>
    <w:rsid w:val="005F570E"/>
    <w:rsid w:val="005F579F"/>
    <w:rsid w:val="005F57B7"/>
    <w:rsid w:val="005F57F1"/>
    <w:rsid w:val="005F583F"/>
    <w:rsid w:val="005F5843"/>
    <w:rsid w:val="005F596D"/>
    <w:rsid w:val="005F5DC0"/>
    <w:rsid w:val="005F5F9F"/>
    <w:rsid w:val="005F606E"/>
    <w:rsid w:val="005F6514"/>
    <w:rsid w:val="005F6637"/>
    <w:rsid w:val="005F6643"/>
    <w:rsid w:val="005F66B2"/>
    <w:rsid w:val="005F6745"/>
    <w:rsid w:val="005F696A"/>
    <w:rsid w:val="005F6AA5"/>
    <w:rsid w:val="005F6B1E"/>
    <w:rsid w:val="005F6B28"/>
    <w:rsid w:val="005F6C38"/>
    <w:rsid w:val="005F6D9F"/>
    <w:rsid w:val="005F6DBB"/>
    <w:rsid w:val="005F709A"/>
    <w:rsid w:val="005F7182"/>
    <w:rsid w:val="005F74CD"/>
    <w:rsid w:val="005F77D3"/>
    <w:rsid w:val="005F7882"/>
    <w:rsid w:val="005F7976"/>
    <w:rsid w:val="005F7986"/>
    <w:rsid w:val="005F79C7"/>
    <w:rsid w:val="005F7B7F"/>
    <w:rsid w:val="005F7C74"/>
    <w:rsid w:val="005F7C9C"/>
    <w:rsid w:val="005F7DDB"/>
    <w:rsid w:val="005F7E6E"/>
    <w:rsid w:val="005F7F55"/>
    <w:rsid w:val="00600118"/>
    <w:rsid w:val="006001B4"/>
    <w:rsid w:val="0060034B"/>
    <w:rsid w:val="006004C2"/>
    <w:rsid w:val="006005CE"/>
    <w:rsid w:val="00600749"/>
    <w:rsid w:val="0060095C"/>
    <w:rsid w:val="006009E4"/>
    <w:rsid w:val="00600A77"/>
    <w:rsid w:val="00600A9B"/>
    <w:rsid w:val="00600AA6"/>
    <w:rsid w:val="00600ADA"/>
    <w:rsid w:val="00600C9D"/>
    <w:rsid w:val="00600D0A"/>
    <w:rsid w:val="00600EC4"/>
    <w:rsid w:val="00600ED7"/>
    <w:rsid w:val="00600EF8"/>
    <w:rsid w:val="00600FB2"/>
    <w:rsid w:val="00601222"/>
    <w:rsid w:val="00601230"/>
    <w:rsid w:val="0060154C"/>
    <w:rsid w:val="006015C8"/>
    <w:rsid w:val="00601624"/>
    <w:rsid w:val="00601848"/>
    <w:rsid w:val="00601886"/>
    <w:rsid w:val="00601890"/>
    <w:rsid w:val="006019A8"/>
    <w:rsid w:val="006019CE"/>
    <w:rsid w:val="006019D2"/>
    <w:rsid w:val="00601A24"/>
    <w:rsid w:val="00601ABC"/>
    <w:rsid w:val="00601DCA"/>
    <w:rsid w:val="00601DDD"/>
    <w:rsid w:val="00601F2D"/>
    <w:rsid w:val="00601F2E"/>
    <w:rsid w:val="00601F85"/>
    <w:rsid w:val="00602011"/>
    <w:rsid w:val="006020DD"/>
    <w:rsid w:val="006022A7"/>
    <w:rsid w:val="006023EE"/>
    <w:rsid w:val="0060248E"/>
    <w:rsid w:val="006024A7"/>
    <w:rsid w:val="00602510"/>
    <w:rsid w:val="00602568"/>
    <w:rsid w:val="006027FC"/>
    <w:rsid w:val="00602842"/>
    <w:rsid w:val="00602A56"/>
    <w:rsid w:val="00602B87"/>
    <w:rsid w:val="00602BDE"/>
    <w:rsid w:val="00602C34"/>
    <w:rsid w:val="00602D6C"/>
    <w:rsid w:val="00602F23"/>
    <w:rsid w:val="00602FEC"/>
    <w:rsid w:val="006034B4"/>
    <w:rsid w:val="006036BC"/>
    <w:rsid w:val="00603824"/>
    <w:rsid w:val="00603876"/>
    <w:rsid w:val="00603911"/>
    <w:rsid w:val="0060391D"/>
    <w:rsid w:val="00603999"/>
    <w:rsid w:val="00603A13"/>
    <w:rsid w:val="00603C44"/>
    <w:rsid w:val="00603DD6"/>
    <w:rsid w:val="00603E0D"/>
    <w:rsid w:val="00603EA2"/>
    <w:rsid w:val="00603F34"/>
    <w:rsid w:val="00604121"/>
    <w:rsid w:val="0060414E"/>
    <w:rsid w:val="0060422C"/>
    <w:rsid w:val="00604309"/>
    <w:rsid w:val="00604328"/>
    <w:rsid w:val="006044C1"/>
    <w:rsid w:val="00604537"/>
    <w:rsid w:val="00604558"/>
    <w:rsid w:val="00604767"/>
    <w:rsid w:val="006047CD"/>
    <w:rsid w:val="00604985"/>
    <w:rsid w:val="00604B22"/>
    <w:rsid w:val="00604FA9"/>
    <w:rsid w:val="00605032"/>
    <w:rsid w:val="0060514B"/>
    <w:rsid w:val="0060524A"/>
    <w:rsid w:val="00605471"/>
    <w:rsid w:val="00605573"/>
    <w:rsid w:val="006057EB"/>
    <w:rsid w:val="006059CB"/>
    <w:rsid w:val="00605A25"/>
    <w:rsid w:val="00605A66"/>
    <w:rsid w:val="00605DDC"/>
    <w:rsid w:val="00605EB9"/>
    <w:rsid w:val="00605F69"/>
    <w:rsid w:val="0060609C"/>
    <w:rsid w:val="006061BB"/>
    <w:rsid w:val="00606367"/>
    <w:rsid w:val="006064BB"/>
    <w:rsid w:val="006064DC"/>
    <w:rsid w:val="0060657C"/>
    <w:rsid w:val="006065C6"/>
    <w:rsid w:val="00606C40"/>
    <w:rsid w:val="00606C71"/>
    <w:rsid w:val="0060713E"/>
    <w:rsid w:val="00607236"/>
    <w:rsid w:val="0060731A"/>
    <w:rsid w:val="006074E1"/>
    <w:rsid w:val="006076E0"/>
    <w:rsid w:val="006077CA"/>
    <w:rsid w:val="00607AFD"/>
    <w:rsid w:val="00607B7A"/>
    <w:rsid w:val="00607D03"/>
    <w:rsid w:val="00607D88"/>
    <w:rsid w:val="00607E2B"/>
    <w:rsid w:val="00607FBD"/>
    <w:rsid w:val="00607FC6"/>
    <w:rsid w:val="0061007D"/>
    <w:rsid w:val="006102A3"/>
    <w:rsid w:val="00610327"/>
    <w:rsid w:val="006103D8"/>
    <w:rsid w:val="00610542"/>
    <w:rsid w:val="006105D3"/>
    <w:rsid w:val="0061062E"/>
    <w:rsid w:val="0061081F"/>
    <w:rsid w:val="0061094F"/>
    <w:rsid w:val="00610C3B"/>
    <w:rsid w:val="00610D23"/>
    <w:rsid w:val="00610F08"/>
    <w:rsid w:val="00610F4C"/>
    <w:rsid w:val="00611281"/>
    <w:rsid w:val="006114AA"/>
    <w:rsid w:val="00611510"/>
    <w:rsid w:val="006115AA"/>
    <w:rsid w:val="00611842"/>
    <w:rsid w:val="006118AD"/>
    <w:rsid w:val="00611937"/>
    <w:rsid w:val="00611ACB"/>
    <w:rsid w:val="00611CA0"/>
    <w:rsid w:val="00611F1C"/>
    <w:rsid w:val="00612186"/>
    <w:rsid w:val="0061234E"/>
    <w:rsid w:val="006123B5"/>
    <w:rsid w:val="0061243E"/>
    <w:rsid w:val="006125C9"/>
    <w:rsid w:val="006125FA"/>
    <w:rsid w:val="00612778"/>
    <w:rsid w:val="00612812"/>
    <w:rsid w:val="00612A49"/>
    <w:rsid w:val="00612A87"/>
    <w:rsid w:val="00612AED"/>
    <w:rsid w:val="00612DBD"/>
    <w:rsid w:val="00612DC9"/>
    <w:rsid w:val="00612ED8"/>
    <w:rsid w:val="006130A5"/>
    <w:rsid w:val="006131A7"/>
    <w:rsid w:val="006132C0"/>
    <w:rsid w:val="00613461"/>
    <w:rsid w:val="006134F1"/>
    <w:rsid w:val="0061357D"/>
    <w:rsid w:val="00613800"/>
    <w:rsid w:val="006139DE"/>
    <w:rsid w:val="006139FB"/>
    <w:rsid w:val="00613C26"/>
    <w:rsid w:val="00613CD0"/>
    <w:rsid w:val="00613DB2"/>
    <w:rsid w:val="00613F55"/>
    <w:rsid w:val="0061406A"/>
    <w:rsid w:val="0061440E"/>
    <w:rsid w:val="0061442F"/>
    <w:rsid w:val="00614479"/>
    <w:rsid w:val="00614496"/>
    <w:rsid w:val="0061450E"/>
    <w:rsid w:val="00614519"/>
    <w:rsid w:val="0061453F"/>
    <w:rsid w:val="00614934"/>
    <w:rsid w:val="00614B59"/>
    <w:rsid w:val="00614B86"/>
    <w:rsid w:val="00614C0F"/>
    <w:rsid w:val="00614D65"/>
    <w:rsid w:val="00614DC6"/>
    <w:rsid w:val="00614E1F"/>
    <w:rsid w:val="00614EC9"/>
    <w:rsid w:val="006152A3"/>
    <w:rsid w:val="006152C5"/>
    <w:rsid w:val="00615329"/>
    <w:rsid w:val="006153C0"/>
    <w:rsid w:val="0061540F"/>
    <w:rsid w:val="00615513"/>
    <w:rsid w:val="0061552A"/>
    <w:rsid w:val="00615599"/>
    <w:rsid w:val="00615684"/>
    <w:rsid w:val="00615844"/>
    <w:rsid w:val="006159FD"/>
    <w:rsid w:val="00615B21"/>
    <w:rsid w:val="00615CBC"/>
    <w:rsid w:val="00615E97"/>
    <w:rsid w:val="00616043"/>
    <w:rsid w:val="006161E3"/>
    <w:rsid w:val="006162B5"/>
    <w:rsid w:val="00616400"/>
    <w:rsid w:val="006164A7"/>
    <w:rsid w:val="00616559"/>
    <w:rsid w:val="00616897"/>
    <w:rsid w:val="006168B6"/>
    <w:rsid w:val="006168D6"/>
    <w:rsid w:val="00616A67"/>
    <w:rsid w:val="00616AB1"/>
    <w:rsid w:val="00616AFB"/>
    <w:rsid w:val="00616B1B"/>
    <w:rsid w:val="00616B95"/>
    <w:rsid w:val="00616E3B"/>
    <w:rsid w:val="006171E6"/>
    <w:rsid w:val="0061720E"/>
    <w:rsid w:val="00617429"/>
    <w:rsid w:val="0061755C"/>
    <w:rsid w:val="006175FA"/>
    <w:rsid w:val="006177AF"/>
    <w:rsid w:val="00617960"/>
    <w:rsid w:val="00617BD8"/>
    <w:rsid w:val="00617D1D"/>
    <w:rsid w:val="00617DCF"/>
    <w:rsid w:val="00617F3A"/>
    <w:rsid w:val="00620291"/>
    <w:rsid w:val="0062031D"/>
    <w:rsid w:val="006207C0"/>
    <w:rsid w:val="0062087F"/>
    <w:rsid w:val="006209E0"/>
    <w:rsid w:val="006209FA"/>
    <w:rsid w:val="00620CF3"/>
    <w:rsid w:val="00620F23"/>
    <w:rsid w:val="00620F9A"/>
    <w:rsid w:val="00620FF5"/>
    <w:rsid w:val="00621127"/>
    <w:rsid w:val="0062118B"/>
    <w:rsid w:val="0062129B"/>
    <w:rsid w:val="006212B6"/>
    <w:rsid w:val="00621336"/>
    <w:rsid w:val="006213A0"/>
    <w:rsid w:val="00621522"/>
    <w:rsid w:val="00621674"/>
    <w:rsid w:val="0062190A"/>
    <w:rsid w:val="00621A67"/>
    <w:rsid w:val="00621AA6"/>
    <w:rsid w:val="00621C2D"/>
    <w:rsid w:val="00621E67"/>
    <w:rsid w:val="00621E8D"/>
    <w:rsid w:val="00621FA2"/>
    <w:rsid w:val="0062214B"/>
    <w:rsid w:val="006222AF"/>
    <w:rsid w:val="0062255C"/>
    <w:rsid w:val="00622625"/>
    <w:rsid w:val="0062268E"/>
    <w:rsid w:val="006227E2"/>
    <w:rsid w:val="00622856"/>
    <w:rsid w:val="00622ADA"/>
    <w:rsid w:val="00622AFE"/>
    <w:rsid w:val="00622BEF"/>
    <w:rsid w:val="00622D79"/>
    <w:rsid w:val="00622EDD"/>
    <w:rsid w:val="00622F27"/>
    <w:rsid w:val="00622F41"/>
    <w:rsid w:val="00623159"/>
    <w:rsid w:val="0062319D"/>
    <w:rsid w:val="006232BE"/>
    <w:rsid w:val="0062364A"/>
    <w:rsid w:val="00623838"/>
    <w:rsid w:val="00623933"/>
    <w:rsid w:val="00623974"/>
    <w:rsid w:val="00623A70"/>
    <w:rsid w:val="00623A9D"/>
    <w:rsid w:val="00623C5D"/>
    <w:rsid w:val="00623E0D"/>
    <w:rsid w:val="00623FB4"/>
    <w:rsid w:val="006240A9"/>
    <w:rsid w:val="00624195"/>
    <w:rsid w:val="006242AC"/>
    <w:rsid w:val="00624369"/>
    <w:rsid w:val="0062437A"/>
    <w:rsid w:val="00624483"/>
    <w:rsid w:val="006244A8"/>
    <w:rsid w:val="006244CC"/>
    <w:rsid w:val="00624528"/>
    <w:rsid w:val="00624625"/>
    <w:rsid w:val="006247EF"/>
    <w:rsid w:val="00624917"/>
    <w:rsid w:val="00624B19"/>
    <w:rsid w:val="00624E3E"/>
    <w:rsid w:val="00624E83"/>
    <w:rsid w:val="00624F1E"/>
    <w:rsid w:val="00624F6F"/>
    <w:rsid w:val="006251BE"/>
    <w:rsid w:val="006257FE"/>
    <w:rsid w:val="006258C8"/>
    <w:rsid w:val="00625AEA"/>
    <w:rsid w:val="00625B30"/>
    <w:rsid w:val="00625C53"/>
    <w:rsid w:val="00625C81"/>
    <w:rsid w:val="00625DFA"/>
    <w:rsid w:val="00625EEC"/>
    <w:rsid w:val="00625F58"/>
    <w:rsid w:val="006260A3"/>
    <w:rsid w:val="00626105"/>
    <w:rsid w:val="006262D2"/>
    <w:rsid w:val="00626558"/>
    <w:rsid w:val="00626664"/>
    <w:rsid w:val="006266C1"/>
    <w:rsid w:val="0062683F"/>
    <w:rsid w:val="00626888"/>
    <w:rsid w:val="006268E7"/>
    <w:rsid w:val="00626921"/>
    <w:rsid w:val="006269F3"/>
    <w:rsid w:val="00626BFC"/>
    <w:rsid w:val="00626C2A"/>
    <w:rsid w:val="00626E60"/>
    <w:rsid w:val="00626EE2"/>
    <w:rsid w:val="00627059"/>
    <w:rsid w:val="0062709C"/>
    <w:rsid w:val="0062709F"/>
    <w:rsid w:val="00627639"/>
    <w:rsid w:val="00627701"/>
    <w:rsid w:val="00627720"/>
    <w:rsid w:val="00627758"/>
    <w:rsid w:val="00627909"/>
    <w:rsid w:val="006279C1"/>
    <w:rsid w:val="006279EB"/>
    <w:rsid w:val="006279F0"/>
    <w:rsid w:val="00627A5D"/>
    <w:rsid w:val="00627ADA"/>
    <w:rsid w:val="00627B29"/>
    <w:rsid w:val="00627D9D"/>
    <w:rsid w:val="00627D9F"/>
    <w:rsid w:val="00627E76"/>
    <w:rsid w:val="00627EBD"/>
    <w:rsid w:val="00627EC3"/>
    <w:rsid w:val="00630296"/>
    <w:rsid w:val="00630338"/>
    <w:rsid w:val="00630443"/>
    <w:rsid w:val="0063060F"/>
    <w:rsid w:val="006306C0"/>
    <w:rsid w:val="006306FA"/>
    <w:rsid w:val="006307E8"/>
    <w:rsid w:val="00630853"/>
    <w:rsid w:val="00630877"/>
    <w:rsid w:val="006309A0"/>
    <w:rsid w:val="00630AA1"/>
    <w:rsid w:val="00630B42"/>
    <w:rsid w:val="00630D9C"/>
    <w:rsid w:val="00630E12"/>
    <w:rsid w:val="00630E6C"/>
    <w:rsid w:val="0063109F"/>
    <w:rsid w:val="006310C2"/>
    <w:rsid w:val="00631309"/>
    <w:rsid w:val="00631323"/>
    <w:rsid w:val="00631370"/>
    <w:rsid w:val="00631388"/>
    <w:rsid w:val="006318CB"/>
    <w:rsid w:val="0063195A"/>
    <w:rsid w:val="0063197C"/>
    <w:rsid w:val="00631A1B"/>
    <w:rsid w:val="00631A5E"/>
    <w:rsid w:val="00631B65"/>
    <w:rsid w:val="00631C95"/>
    <w:rsid w:val="00631D66"/>
    <w:rsid w:val="00631F53"/>
    <w:rsid w:val="006320B4"/>
    <w:rsid w:val="006320E3"/>
    <w:rsid w:val="00632320"/>
    <w:rsid w:val="0063239C"/>
    <w:rsid w:val="006324FE"/>
    <w:rsid w:val="0063267A"/>
    <w:rsid w:val="00632942"/>
    <w:rsid w:val="0063296C"/>
    <w:rsid w:val="00632B8A"/>
    <w:rsid w:val="00632C51"/>
    <w:rsid w:val="00632D1F"/>
    <w:rsid w:val="00632D67"/>
    <w:rsid w:val="006330F3"/>
    <w:rsid w:val="0063316F"/>
    <w:rsid w:val="00633270"/>
    <w:rsid w:val="00633277"/>
    <w:rsid w:val="00633356"/>
    <w:rsid w:val="00633359"/>
    <w:rsid w:val="0063339B"/>
    <w:rsid w:val="006333C6"/>
    <w:rsid w:val="006334C0"/>
    <w:rsid w:val="0063388A"/>
    <w:rsid w:val="00633B25"/>
    <w:rsid w:val="00633CE5"/>
    <w:rsid w:val="00633DCE"/>
    <w:rsid w:val="00633E6D"/>
    <w:rsid w:val="00633F1E"/>
    <w:rsid w:val="00633F43"/>
    <w:rsid w:val="00633FF7"/>
    <w:rsid w:val="0063435A"/>
    <w:rsid w:val="00634425"/>
    <w:rsid w:val="00634497"/>
    <w:rsid w:val="00634502"/>
    <w:rsid w:val="006346C7"/>
    <w:rsid w:val="006346CB"/>
    <w:rsid w:val="00634942"/>
    <w:rsid w:val="00634AB2"/>
    <w:rsid w:val="00634B5B"/>
    <w:rsid w:val="00634B5C"/>
    <w:rsid w:val="00634C4C"/>
    <w:rsid w:val="00634D95"/>
    <w:rsid w:val="00634EF6"/>
    <w:rsid w:val="00634F86"/>
    <w:rsid w:val="006350F4"/>
    <w:rsid w:val="006351D4"/>
    <w:rsid w:val="0063543B"/>
    <w:rsid w:val="00635675"/>
    <w:rsid w:val="00635B7F"/>
    <w:rsid w:val="00635B95"/>
    <w:rsid w:val="00635E1A"/>
    <w:rsid w:val="00635E38"/>
    <w:rsid w:val="00635E9F"/>
    <w:rsid w:val="00635ECF"/>
    <w:rsid w:val="00636157"/>
    <w:rsid w:val="00636183"/>
    <w:rsid w:val="006361B3"/>
    <w:rsid w:val="006361D4"/>
    <w:rsid w:val="0063621E"/>
    <w:rsid w:val="006362F8"/>
    <w:rsid w:val="0063630E"/>
    <w:rsid w:val="006363BC"/>
    <w:rsid w:val="0063653E"/>
    <w:rsid w:val="0063678F"/>
    <w:rsid w:val="00636814"/>
    <w:rsid w:val="006368B8"/>
    <w:rsid w:val="00636904"/>
    <w:rsid w:val="006369FC"/>
    <w:rsid w:val="00636A15"/>
    <w:rsid w:val="00636DA5"/>
    <w:rsid w:val="00636E6F"/>
    <w:rsid w:val="00636F17"/>
    <w:rsid w:val="006371DF"/>
    <w:rsid w:val="0063793F"/>
    <w:rsid w:val="00637B71"/>
    <w:rsid w:val="00637D06"/>
    <w:rsid w:val="00637D76"/>
    <w:rsid w:val="00637E50"/>
    <w:rsid w:val="00637FBE"/>
    <w:rsid w:val="0064013B"/>
    <w:rsid w:val="00640352"/>
    <w:rsid w:val="00640425"/>
    <w:rsid w:val="00640450"/>
    <w:rsid w:val="006404B6"/>
    <w:rsid w:val="006404CC"/>
    <w:rsid w:val="0064057A"/>
    <w:rsid w:val="0064065C"/>
    <w:rsid w:val="00640798"/>
    <w:rsid w:val="0064083A"/>
    <w:rsid w:val="0064093F"/>
    <w:rsid w:val="00640A27"/>
    <w:rsid w:val="00640AB4"/>
    <w:rsid w:val="00640B64"/>
    <w:rsid w:val="00640D2F"/>
    <w:rsid w:val="00640D3F"/>
    <w:rsid w:val="00640E6C"/>
    <w:rsid w:val="006410B5"/>
    <w:rsid w:val="006410CA"/>
    <w:rsid w:val="0064110F"/>
    <w:rsid w:val="0064139C"/>
    <w:rsid w:val="00641469"/>
    <w:rsid w:val="006414EA"/>
    <w:rsid w:val="0064158F"/>
    <w:rsid w:val="006415C9"/>
    <w:rsid w:val="00641628"/>
    <w:rsid w:val="006417B8"/>
    <w:rsid w:val="006418B9"/>
    <w:rsid w:val="006418DB"/>
    <w:rsid w:val="00641992"/>
    <w:rsid w:val="00641996"/>
    <w:rsid w:val="00641A98"/>
    <w:rsid w:val="00641E51"/>
    <w:rsid w:val="00641E8B"/>
    <w:rsid w:val="00642029"/>
    <w:rsid w:val="0064203A"/>
    <w:rsid w:val="006422BB"/>
    <w:rsid w:val="006423F6"/>
    <w:rsid w:val="00642493"/>
    <w:rsid w:val="006424A7"/>
    <w:rsid w:val="006425C7"/>
    <w:rsid w:val="006426D6"/>
    <w:rsid w:val="006427E4"/>
    <w:rsid w:val="006427F5"/>
    <w:rsid w:val="006428EA"/>
    <w:rsid w:val="006429DE"/>
    <w:rsid w:val="00642B84"/>
    <w:rsid w:val="00642D24"/>
    <w:rsid w:val="00642D6E"/>
    <w:rsid w:val="00642DC2"/>
    <w:rsid w:val="00643043"/>
    <w:rsid w:val="00643190"/>
    <w:rsid w:val="006432F6"/>
    <w:rsid w:val="006433A4"/>
    <w:rsid w:val="006433C5"/>
    <w:rsid w:val="006433D2"/>
    <w:rsid w:val="00643654"/>
    <w:rsid w:val="00643775"/>
    <w:rsid w:val="00643830"/>
    <w:rsid w:val="00643A77"/>
    <w:rsid w:val="00643AF3"/>
    <w:rsid w:val="00643D6B"/>
    <w:rsid w:val="00643F70"/>
    <w:rsid w:val="00643F78"/>
    <w:rsid w:val="006440B4"/>
    <w:rsid w:val="006440C1"/>
    <w:rsid w:val="006440C8"/>
    <w:rsid w:val="0064436F"/>
    <w:rsid w:val="006444C2"/>
    <w:rsid w:val="006444DB"/>
    <w:rsid w:val="00644560"/>
    <w:rsid w:val="0064457A"/>
    <w:rsid w:val="00644697"/>
    <w:rsid w:val="00644759"/>
    <w:rsid w:val="00644927"/>
    <w:rsid w:val="006449E9"/>
    <w:rsid w:val="006449F3"/>
    <w:rsid w:val="00644AC2"/>
    <w:rsid w:val="00644D5B"/>
    <w:rsid w:val="00644D76"/>
    <w:rsid w:val="00644F16"/>
    <w:rsid w:val="00644F6B"/>
    <w:rsid w:val="006450B1"/>
    <w:rsid w:val="0064521C"/>
    <w:rsid w:val="0064522B"/>
    <w:rsid w:val="00645535"/>
    <w:rsid w:val="006455D2"/>
    <w:rsid w:val="006455DB"/>
    <w:rsid w:val="006456A9"/>
    <w:rsid w:val="006456D1"/>
    <w:rsid w:val="006457C8"/>
    <w:rsid w:val="00645821"/>
    <w:rsid w:val="006459FE"/>
    <w:rsid w:val="00645AC9"/>
    <w:rsid w:val="00645CB6"/>
    <w:rsid w:val="00645E01"/>
    <w:rsid w:val="00645E6E"/>
    <w:rsid w:val="00645E90"/>
    <w:rsid w:val="00645EF3"/>
    <w:rsid w:val="00646370"/>
    <w:rsid w:val="006463F9"/>
    <w:rsid w:val="006466C7"/>
    <w:rsid w:val="006467BF"/>
    <w:rsid w:val="0064687D"/>
    <w:rsid w:val="006468C2"/>
    <w:rsid w:val="006468D6"/>
    <w:rsid w:val="00646B11"/>
    <w:rsid w:val="00646E76"/>
    <w:rsid w:val="00646F1A"/>
    <w:rsid w:val="006470DB"/>
    <w:rsid w:val="00647428"/>
    <w:rsid w:val="0064745B"/>
    <w:rsid w:val="006474FC"/>
    <w:rsid w:val="00647517"/>
    <w:rsid w:val="0064752C"/>
    <w:rsid w:val="0064759B"/>
    <w:rsid w:val="00647862"/>
    <w:rsid w:val="006478D2"/>
    <w:rsid w:val="00647A38"/>
    <w:rsid w:val="00647A80"/>
    <w:rsid w:val="00647B0E"/>
    <w:rsid w:val="00647B14"/>
    <w:rsid w:val="00647C83"/>
    <w:rsid w:val="00647F21"/>
    <w:rsid w:val="0065001F"/>
    <w:rsid w:val="00650073"/>
    <w:rsid w:val="00650187"/>
    <w:rsid w:val="006501D1"/>
    <w:rsid w:val="00650211"/>
    <w:rsid w:val="006502E7"/>
    <w:rsid w:val="00650505"/>
    <w:rsid w:val="00650580"/>
    <w:rsid w:val="00650778"/>
    <w:rsid w:val="00650918"/>
    <w:rsid w:val="00650B64"/>
    <w:rsid w:val="00650D15"/>
    <w:rsid w:val="00650EB7"/>
    <w:rsid w:val="00650F07"/>
    <w:rsid w:val="006510F6"/>
    <w:rsid w:val="006511E9"/>
    <w:rsid w:val="0065128D"/>
    <w:rsid w:val="006512C3"/>
    <w:rsid w:val="00651343"/>
    <w:rsid w:val="006513A7"/>
    <w:rsid w:val="006514D8"/>
    <w:rsid w:val="00651503"/>
    <w:rsid w:val="0065158D"/>
    <w:rsid w:val="006517EE"/>
    <w:rsid w:val="0065180F"/>
    <w:rsid w:val="0065197D"/>
    <w:rsid w:val="0065199E"/>
    <w:rsid w:val="00651C12"/>
    <w:rsid w:val="00651CCD"/>
    <w:rsid w:val="00651F8A"/>
    <w:rsid w:val="00651FC5"/>
    <w:rsid w:val="00651FE7"/>
    <w:rsid w:val="00652056"/>
    <w:rsid w:val="006521B2"/>
    <w:rsid w:val="006524A0"/>
    <w:rsid w:val="006524CC"/>
    <w:rsid w:val="006525BD"/>
    <w:rsid w:val="006527DD"/>
    <w:rsid w:val="00652A6D"/>
    <w:rsid w:val="00652AAB"/>
    <w:rsid w:val="00652B7C"/>
    <w:rsid w:val="00652B81"/>
    <w:rsid w:val="00652C40"/>
    <w:rsid w:val="00652CA3"/>
    <w:rsid w:val="00652D32"/>
    <w:rsid w:val="00652D35"/>
    <w:rsid w:val="00652D4F"/>
    <w:rsid w:val="00652F92"/>
    <w:rsid w:val="00652F9C"/>
    <w:rsid w:val="0065315F"/>
    <w:rsid w:val="0065321C"/>
    <w:rsid w:val="0065326A"/>
    <w:rsid w:val="0065327C"/>
    <w:rsid w:val="006533A5"/>
    <w:rsid w:val="00653433"/>
    <w:rsid w:val="00653463"/>
    <w:rsid w:val="00653664"/>
    <w:rsid w:val="00653673"/>
    <w:rsid w:val="0065370E"/>
    <w:rsid w:val="006537D5"/>
    <w:rsid w:val="00653A13"/>
    <w:rsid w:val="00653E64"/>
    <w:rsid w:val="00653E67"/>
    <w:rsid w:val="00653F6B"/>
    <w:rsid w:val="0065429C"/>
    <w:rsid w:val="00654456"/>
    <w:rsid w:val="00654708"/>
    <w:rsid w:val="00654A45"/>
    <w:rsid w:val="00654A63"/>
    <w:rsid w:val="00654B0F"/>
    <w:rsid w:val="00654BCC"/>
    <w:rsid w:val="00654BF9"/>
    <w:rsid w:val="00654CA9"/>
    <w:rsid w:val="00654F6F"/>
    <w:rsid w:val="00654FFE"/>
    <w:rsid w:val="006550B6"/>
    <w:rsid w:val="006551B0"/>
    <w:rsid w:val="0065521F"/>
    <w:rsid w:val="006555B3"/>
    <w:rsid w:val="00655826"/>
    <w:rsid w:val="00655858"/>
    <w:rsid w:val="0065585B"/>
    <w:rsid w:val="006558A0"/>
    <w:rsid w:val="00655919"/>
    <w:rsid w:val="00655958"/>
    <w:rsid w:val="00655BAC"/>
    <w:rsid w:val="00655C73"/>
    <w:rsid w:val="00655EA5"/>
    <w:rsid w:val="006560B2"/>
    <w:rsid w:val="006560F2"/>
    <w:rsid w:val="00656300"/>
    <w:rsid w:val="0065634A"/>
    <w:rsid w:val="00656456"/>
    <w:rsid w:val="0065649A"/>
    <w:rsid w:val="00656515"/>
    <w:rsid w:val="006565C4"/>
    <w:rsid w:val="0065671A"/>
    <w:rsid w:val="00656787"/>
    <w:rsid w:val="00656822"/>
    <w:rsid w:val="00656C65"/>
    <w:rsid w:val="00656DE1"/>
    <w:rsid w:val="00656F0E"/>
    <w:rsid w:val="00656F15"/>
    <w:rsid w:val="00656F84"/>
    <w:rsid w:val="00657491"/>
    <w:rsid w:val="00657805"/>
    <w:rsid w:val="00657894"/>
    <w:rsid w:val="006578CB"/>
    <w:rsid w:val="00657A21"/>
    <w:rsid w:val="00657E68"/>
    <w:rsid w:val="006604AE"/>
    <w:rsid w:val="0066050F"/>
    <w:rsid w:val="00660786"/>
    <w:rsid w:val="00660861"/>
    <w:rsid w:val="00660A20"/>
    <w:rsid w:val="00660A5C"/>
    <w:rsid w:val="00660B9C"/>
    <w:rsid w:val="00660C7F"/>
    <w:rsid w:val="00660D34"/>
    <w:rsid w:val="00660D59"/>
    <w:rsid w:val="00660F68"/>
    <w:rsid w:val="0066101A"/>
    <w:rsid w:val="006611A9"/>
    <w:rsid w:val="00661303"/>
    <w:rsid w:val="0066139D"/>
    <w:rsid w:val="006614BC"/>
    <w:rsid w:val="00661569"/>
    <w:rsid w:val="006617CC"/>
    <w:rsid w:val="00661849"/>
    <w:rsid w:val="00661A89"/>
    <w:rsid w:val="00661AF4"/>
    <w:rsid w:val="00661AFC"/>
    <w:rsid w:val="00661D01"/>
    <w:rsid w:val="00661E4A"/>
    <w:rsid w:val="00661E67"/>
    <w:rsid w:val="00661FC0"/>
    <w:rsid w:val="00662159"/>
    <w:rsid w:val="00662209"/>
    <w:rsid w:val="006622BC"/>
    <w:rsid w:val="00662319"/>
    <w:rsid w:val="006623D2"/>
    <w:rsid w:val="00662418"/>
    <w:rsid w:val="00662443"/>
    <w:rsid w:val="006624E3"/>
    <w:rsid w:val="0066250B"/>
    <w:rsid w:val="00662512"/>
    <w:rsid w:val="00662559"/>
    <w:rsid w:val="006625E1"/>
    <w:rsid w:val="00662747"/>
    <w:rsid w:val="006628A6"/>
    <w:rsid w:val="006628D0"/>
    <w:rsid w:val="00662A1F"/>
    <w:rsid w:val="00662C48"/>
    <w:rsid w:val="00662D1A"/>
    <w:rsid w:val="00662EAA"/>
    <w:rsid w:val="0066309B"/>
    <w:rsid w:val="006632DC"/>
    <w:rsid w:val="00663454"/>
    <w:rsid w:val="00663527"/>
    <w:rsid w:val="0066355F"/>
    <w:rsid w:val="00663861"/>
    <w:rsid w:val="0066390A"/>
    <w:rsid w:val="00663990"/>
    <w:rsid w:val="006639E6"/>
    <w:rsid w:val="00663A1A"/>
    <w:rsid w:val="00663ABE"/>
    <w:rsid w:val="00663ADF"/>
    <w:rsid w:val="00663B20"/>
    <w:rsid w:val="00663BB4"/>
    <w:rsid w:val="00663C1A"/>
    <w:rsid w:val="00663C94"/>
    <w:rsid w:val="00663D26"/>
    <w:rsid w:val="00663E5E"/>
    <w:rsid w:val="00663E6B"/>
    <w:rsid w:val="006646EA"/>
    <w:rsid w:val="00664803"/>
    <w:rsid w:val="00664C27"/>
    <w:rsid w:val="00665014"/>
    <w:rsid w:val="00665377"/>
    <w:rsid w:val="006653D8"/>
    <w:rsid w:val="00665494"/>
    <w:rsid w:val="00665564"/>
    <w:rsid w:val="0066565E"/>
    <w:rsid w:val="006657CB"/>
    <w:rsid w:val="00665924"/>
    <w:rsid w:val="00665A78"/>
    <w:rsid w:val="00665B0B"/>
    <w:rsid w:val="00665D6E"/>
    <w:rsid w:val="00665D74"/>
    <w:rsid w:val="00665FE3"/>
    <w:rsid w:val="00666025"/>
    <w:rsid w:val="0066606B"/>
    <w:rsid w:val="0066629F"/>
    <w:rsid w:val="00666377"/>
    <w:rsid w:val="006665F1"/>
    <w:rsid w:val="00666679"/>
    <w:rsid w:val="00666A50"/>
    <w:rsid w:val="00666ABD"/>
    <w:rsid w:val="00666C32"/>
    <w:rsid w:val="00666C76"/>
    <w:rsid w:val="00666E27"/>
    <w:rsid w:val="00666E2A"/>
    <w:rsid w:val="00666F1E"/>
    <w:rsid w:val="00666FAB"/>
    <w:rsid w:val="00666FD3"/>
    <w:rsid w:val="00667109"/>
    <w:rsid w:val="00667343"/>
    <w:rsid w:val="00667484"/>
    <w:rsid w:val="006674DB"/>
    <w:rsid w:val="00667508"/>
    <w:rsid w:val="00667820"/>
    <w:rsid w:val="00667AA5"/>
    <w:rsid w:val="00667BA2"/>
    <w:rsid w:val="00667C62"/>
    <w:rsid w:val="00667F46"/>
    <w:rsid w:val="00670083"/>
    <w:rsid w:val="00670091"/>
    <w:rsid w:val="0067025C"/>
    <w:rsid w:val="006702B9"/>
    <w:rsid w:val="006704F1"/>
    <w:rsid w:val="00670561"/>
    <w:rsid w:val="0067062E"/>
    <w:rsid w:val="00670976"/>
    <w:rsid w:val="00670977"/>
    <w:rsid w:val="00670A1D"/>
    <w:rsid w:val="00670A23"/>
    <w:rsid w:val="00670A4A"/>
    <w:rsid w:val="00670A97"/>
    <w:rsid w:val="00670ABB"/>
    <w:rsid w:val="00670BEF"/>
    <w:rsid w:val="00670C11"/>
    <w:rsid w:val="00670DFC"/>
    <w:rsid w:val="00670E04"/>
    <w:rsid w:val="006711E7"/>
    <w:rsid w:val="0067160A"/>
    <w:rsid w:val="00671644"/>
    <w:rsid w:val="0067168E"/>
    <w:rsid w:val="006716A4"/>
    <w:rsid w:val="006716EF"/>
    <w:rsid w:val="0067196C"/>
    <w:rsid w:val="00671A47"/>
    <w:rsid w:val="00671AFF"/>
    <w:rsid w:val="00671BA3"/>
    <w:rsid w:val="00671C60"/>
    <w:rsid w:val="00671DB1"/>
    <w:rsid w:val="00671F86"/>
    <w:rsid w:val="00672021"/>
    <w:rsid w:val="00672098"/>
    <w:rsid w:val="006720D5"/>
    <w:rsid w:val="0067222D"/>
    <w:rsid w:val="006722BE"/>
    <w:rsid w:val="00672397"/>
    <w:rsid w:val="00672496"/>
    <w:rsid w:val="0067258A"/>
    <w:rsid w:val="00672956"/>
    <w:rsid w:val="006729EE"/>
    <w:rsid w:val="00672BC8"/>
    <w:rsid w:val="00672BF0"/>
    <w:rsid w:val="00672C06"/>
    <w:rsid w:val="00672C53"/>
    <w:rsid w:val="00672E96"/>
    <w:rsid w:val="00672FEE"/>
    <w:rsid w:val="006730A4"/>
    <w:rsid w:val="006731A4"/>
    <w:rsid w:val="00673227"/>
    <w:rsid w:val="00673349"/>
    <w:rsid w:val="00673351"/>
    <w:rsid w:val="006734DC"/>
    <w:rsid w:val="006735AC"/>
    <w:rsid w:val="0067369F"/>
    <w:rsid w:val="00673705"/>
    <w:rsid w:val="00673823"/>
    <w:rsid w:val="006738E7"/>
    <w:rsid w:val="00673C23"/>
    <w:rsid w:val="00673CBA"/>
    <w:rsid w:val="00673F14"/>
    <w:rsid w:val="006740B1"/>
    <w:rsid w:val="00674244"/>
    <w:rsid w:val="0067427A"/>
    <w:rsid w:val="00674378"/>
    <w:rsid w:val="00674594"/>
    <w:rsid w:val="006745D3"/>
    <w:rsid w:val="006745EF"/>
    <w:rsid w:val="006747B2"/>
    <w:rsid w:val="006748D0"/>
    <w:rsid w:val="00674A5B"/>
    <w:rsid w:val="00674B9F"/>
    <w:rsid w:val="00674BC4"/>
    <w:rsid w:val="00674C56"/>
    <w:rsid w:val="00674C65"/>
    <w:rsid w:val="00674CE8"/>
    <w:rsid w:val="00674D30"/>
    <w:rsid w:val="00674D36"/>
    <w:rsid w:val="00675012"/>
    <w:rsid w:val="006751D3"/>
    <w:rsid w:val="006751D9"/>
    <w:rsid w:val="006752E4"/>
    <w:rsid w:val="0067538D"/>
    <w:rsid w:val="00675537"/>
    <w:rsid w:val="0067564F"/>
    <w:rsid w:val="006756E0"/>
    <w:rsid w:val="0067582B"/>
    <w:rsid w:val="00675869"/>
    <w:rsid w:val="00675B13"/>
    <w:rsid w:val="00675C37"/>
    <w:rsid w:val="00675CE8"/>
    <w:rsid w:val="00675D0E"/>
    <w:rsid w:val="00675DD9"/>
    <w:rsid w:val="00675E26"/>
    <w:rsid w:val="00675FE6"/>
    <w:rsid w:val="00676237"/>
    <w:rsid w:val="00676351"/>
    <w:rsid w:val="00676417"/>
    <w:rsid w:val="0067642A"/>
    <w:rsid w:val="00676541"/>
    <w:rsid w:val="00676800"/>
    <w:rsid w:val="006768BD"/>
    <w:rsid w:val="00676A62"/>
    <w:rsid w:val="00676AC8"/>
    <w:rsid w:val="00676AD8"/>
    <w:rsid w:val="00676C2C"/>
    <w:rsid w:val="00676E25"/>
    <w:rsid w:val="00676ED5"/>
    <w:rsid w:val="00677284"/>
    <w:rsid w:val="0067736E"/>
    <w:rsid w:val="006774A8"/>
    <w:rsid w:val="0067759C"/>
    <w:rsid w:val="00677672"/>
    <w:rsid w:val="006778E4"/>
    <w:rsid w:val="00677E48"/>
    <w:rsid w:val="00677F30"/>
    <w:rsid w:val="00680186"/>
    <w:rsid w:val="0068049A"/>
    <w:rsid w:val="0068049E"/>
    <w:rsid w:val="00680591"/>
    <w:rsid w:val="006805BB"/>
    <w:rsid w:val="00680620"/>
    <w:rsid w:val="006808DB"/>
    <w:rsid w:val="00680A27"/>
    <w:rsid w:val="00680A2E"/>
    <w:rsid w:val="00680AF7"/>
    <w:rsid w:val="00680C3F"/>
    <w:rsid w:val="00680C6E"/>
    <w:rsid w:val="00680C8C"/>
    <w:rsid w:val="00680D46"/>
    <w:rsid w:val="00680E45"/>
    <w:rsid w:val="00680F0F"/>
    <w:rsid w:val="00680F94"/>
    <w:rsid w:val="00680FAC"/>
    <w:rsid w:val="00680FB4"/>
    <w:rsid w:val="0068100F"/>
    <w:rsid w:val="0068104F"/>
    <w:rsid w:val="006812AA"/>
    <w:rsid w:val="00681640"/>
    <w:rsid w:val="00681721"/>
    <w:rsid w:val="006819E4"/>
    <w:rsid w:val="00681C28"/>
    <w:rsid w:val="00681F99"/>
    <w:rsid w:val="00681FCF"/>
    <w:rsid w:val="00681FD9"/>
    <w:rsid w:val="0068202A"/>
    <w:rsid w:val="00682216"/>
    <w:rsid w:val="0068224E"/>
    <w:rsid w:val="00682290"/>
    <w:rsid w:val="006822DC"/>
    <w:rsid w:val="0068231C"/>
    <w:rsid w:val="006823F1"/>
    <w:rsid w:val="006826BA"/>
    <w:rsid w:val="00682884"/>
    <w:rsid w:val="0068289C"/>
    <w:rsid w:val="006828B4"/>
    <w:rsid w:val="00682BCE"/>
    <w:rsid w:val="00682D0E"/>
    <w:rsid w:val="00682F01"/>
    <w:rsid w:val="00682FBE"/>
    <w:rsid w:val="0068312B"/>
    <w:rsid w:val="0068328A"/>
    <w:rsid w:val="006833C7"/>
    <w:rsid w:val="00683498"/>
    <w:rsid w:val="0068349E"/>
    <w:rsid w:val="006834F4"/>
    <w:rsid w:val="006835F8"/>
    <w:rsid w:val="006838A6"/>
    <w:rsid w:val="006838A9"/>
    <w:rsid w:val="006838B5"/>
    <w:rsid w:val="006838CF"/>
    <w:rsid w:val="0068397A"/>
    <w:rsid w:val="00683C67"/>
    <w:rsid w:val="00683CF4"/>
    <w:rsid w:val="00683D62"/>
    <w:rsid w:val="00683ECD"/>
    <w:rsid w:val="00683EED"/>
    <w:rsid w:val="00683EFF"/>
    <w:rsid w:val="00684038"/>
    <w:rsid w:val="006841F2"/>
    <w:rsid w:val="00684203"/>
    <w:rsid w:val="00684212"/>
    <w:rsid w:val="0068428B"/>
    <w:rsid w:val="00684390"/>
    <w:rsid w:val="006845F7"/>
    <w:rsid w:val="006846E6"/>
    <w:rsid w:val="00684764"/>
    <w:rsid w:val="006847D7"/>
    <w:rsid w:val="00684852"/>
    <w:rsid w:val="006848C0"/>
    <w:rsid w:val="00684916"/>
    <w:rsid w:val="00684BF4"/>
    <w:rsid w:val="00684D4A"/>
    <w:rsid w:val="00684E60"/>
    <w:rsid w:val="00684E72"/>
    <w:rsid w:val="0068533C"/>
    <w:rsid w:val="00685391"/>
    <w:rsid w:val="00685482"/>
    <w:rsid w:val="006854CC"/>
    <w:rsid w:val="0068556B"/>
    <w:rsid w:val="00685580"/>
    <w:rsid w:val="00685666"/>
    <w:rsid w:val="006856E8"/>
    <w:rsid w:val="00685704"/>
    <w:rsid w:val="00685865"/>
    <w:rsid w:val="00685872"/>
    <w:rsid w:val="006858EA"/>
    <w:rsid w:val="00685B47"/>
    <w:rsid w:val="00685D19"/>
    <w:rsid w:val="00685D4E"/>
    <w:rsid w:val="00685D54"/>
    <w:rsid w:val="00685DE4"/>
    <w:rsid w:val="00685E02"/>
    <w:rsid w:val="00685E82"/>
    <w:rsid w:val="00685ED0"/>
    <w:rsid w:val="00685EE1"/>
    <w:rsid w:val="00685F64"/>
    <w:rsid w:val="0068603E"/>
    <w:rsid w:val="00686511"/>
    <w:rsid w:val="0068654E"/>
    <w:rsid w:val="00686628"/>
    <w:rsid w:val="00686796"/>
    <w:rsid w:val="0068698B"/>
    <w:rsid w:val="00686ADA"/>
    <w:rsid w:val="00686DF8"/>
    <w:rsid w:val="00686E31"/>
    <w:rsid w:val="00686E46"/>
    <w:rsid w:val="00686F55"/>
    <w:rsid w:val="0068703D"/>
    <w:rsid w:val="006870A5"/>
    <w:rsid w:val="0068717F"/>
    <w:rsid w:val="00687688"/>
    <w:rsid w:val="006876F0"/>
    <w:rsid w:val="00687A19"/>
    <w:rsid w:val="00687A4D"/>
    <w:rsid w:val="00687AD3"/>
    <w:rsid w:val="00687B63"/>
    <w:rsid w:val="00687CB9"/>
    <w:rsid w:val="00687F66"/>
    <w:rsid w:val="0069019A"/>
    <w:rsid w:val="00690206"/>
    <w:rsid w:val="006905E3"/>
    <w:rsid w:val="006907EA"/>
    <w:rsid w:val="00690A6A"/>
    <w:rsid w:val="00690B91"/>
    <w:rsid w:val="00690E14"/>
    <w:rsid w:val="00690E72"/>
    <w:rsid w:val="00690E7A"/>
    <w:rsid w:val="00691150"/>
    <w:rsid w:val="00691183"/>
    <w:rsid w:val="00691194"/>
    <w:rsid w:val="00691224"/>
    <w:rsid w:val="00691246"/>
    <w:rsid w:val="0069124D"/>
    <w:rsid w:val="006912C7"/>
    <w:rsid w:val="00691524"/>
    <w:rsid w:val="006919B5"/>
    <w:rsid w:val="00691AAC"/>
    <w:rsid w:val="00691B54"/>
    <w:rsid w:val="00691B81"/>
    <w:rsid w:val="00691C1B"/>
    <w:rsid w:val="00691DF7"/>
    <w:rsid w:val="0069202B"/>
    <w:rsid w:val="006920FD"/>
    <w:rsid w:val="00692134"/>
    <w:rsid w:val="0069224E"/>
    <w:rsid w:val="006925F2"/>
    <w:rsid w:val="006926B2"/>
    <w:rsid w:val="00692B24"/>
    <w:rsid w:val="00692BFF"/>
    <w:rsid w:val="00692CC2"/>
    <w:rsid w:val="00692E98"/>
    <w:rsid w:val="00692EAC"/>
    <w:rsid w:val="00692F60"/>
    <w:rsid w:val="00693173"/>
    <w:rsid w:val="00693185"/>
    <w:rsid w:val="006931FB"/>
    <w:rsid w:val="006934BA"/>
    <w:rsid w:val="006934F4"/>
    <w:rsid w:val="006935D9"/>
    <w:rsid w:val="00693795"/>
    <w:rsid w:val="00693A24"/>
    <w:rsid w:val="00693A66"/>
    <w:rsid w:val="00693B93"/>
    <w:rsid w:val="00693C11"/>
    <w:rsid w:val="00693D4D"/>
    <w:rsid w:val="00693DD7"/>
    <w:rsid w:val="00693E7F"/>
    <w:rsid w:val="00693E89"/>
    <w:rsid w:val="00693F53"/>
    <w:rsid w:val="006941B7"/>
    <w:rsid w:val="006941F5"/>
    <w:rsid w:val="00694203"/>
    <w:rsid w:val="006943F1"/>
    <w:rsid w:val="00694592"/>
    <w:rsid w:val="0069461A"/>
    <w:rsid w:val="0069467F"/>
    <w:rsid w:val="006946E3"/>
    <w:rsid w:val="00694951"/>
    <w:rsid w:val="00694A7F"/>
    <w:rsid w:val="00694BB4"/>
    <w:rsid w:val="00694DEE"/>
    <w:rsid w:val="00694EDA"/>
    <w:rsid w:val="00694F2C"/>
    <w:rsid w:val="00694FE3"/>
    <w:rsid w:val="006950AE"/>
    <w:rsid w:val="006951FD"/>
    <w:rsid w:val="0069541D"/>
    <w:rsid w:val="0069574E"/>
    <w:rsid w:val="006958DF"/>
    <w:rsid w:val="0069590F"/>
    <w:rsid w:val="00695AD4"/>
    <w:rsid w:val="00695B67"/>
    <w:rsid w:val="00695C33"/>
    <w:rsid w:val="00695CE7"/>
    <w:rsid w:val="00695DE0"/>
    <w:rsid w:val="00695E74"/>
    <w:rsid w:val="00695F5E"/>
    <w:rsid w:val="0069601B"/>
    <w:rsid w:val="0069609E"/>
    <w:rsid w:val="00696768"/>
    <w:rsid w:val="00696969"/>
    <w:rsid w:val="006969DC"/>
    <w:rsid w:val="00696C15"/>
    <w:rsid w:val="00696C2B"/>
    <w:rsid w:val="00696E7E"/>
    <w:rsid w:val="00696F2A"/>
    <w:rsid w:val="00696F37"/>
    <w:rsid w:val="00697184"/>
    <w:rsid w:val="006971F7"/>
    <w:rsid w:val="00697245"/>
    <w:rsid w:val="0069725A"/>
    <w:rsid w:val="0069725C"/>
    <w:rsid w:val="0069725E"/>
    <w:rsid w:val="0069747D"/>
    <w:rsid w:val="006974CE"/>
    <w:rsid w:val="006975B0"/>
    <w:rsid w:val="0069764A"/>
    <w:rsid w:val="006976CC"/>
    <w:rsid w:val="006977B6"/>
    <w:rsid w:val="00697B33"/>
    <w:rsid w:val="00697DBE"/>
    <w:rsid w:val="00697DDE"/>
    <w:rsid w:val="00697EEE"/>
    <w:rsid w:val="00697F4D"/>
    <w:rsid w:val="00697FAF"/>
    <w:rsid w:val="00697FFD"/>
    <w:rsid w:val="006A0203"/>
    <w:rsid w:val="006A04BA"/>
    <w:rsid w:val="006A0520"/>
    <w:rsid w:val="006A07F2"/>
    <w:rsid w:val="006A0837"/>
    <w:rsid w:val="006A085A"/>
    <w:rsid w:val="006A0973"/>
    <w:rsid w:val="006A0A76"/>
    <w:rsid w:val="006A0A85"/>
    <w:rsid w:val="006A0AC5"/>
    <w:rsid w:val="006A0BE9"/>
    <w:rsid w:val="006A0E4A"/>
    <w:rsid w:val="006A0F48"/>
    <w:rsid w:val="006A1058"/>
    <w:rsid w:val="006A1272"/>
    <w:rsid w:val="006A135E"/>
    <w:rsid w:val="006A13CD"/>
    <w:rsid w:val="006A1497"/>
    <w:rsid w:val="006A149E"/>
    <w:rsid w:val="006A153B"/>
    <w:rsid w:val="006A1585"/>
    <w:rsid w:val="006A162D"/>
    <w:rsid w:val="006A16A6"/>
    <w:rsid w:val="006A16A8"/>
    <w:rsid w:val="006A1775"/>
    <w:rsid w:val="006A185C"/>
    <w:rsid w:val="006A18D2"/>
    <w:rsid w:val="006A1A75"/>
    <w:rsid w:val="006A1B43"/>
    <w:rsid w:val="006A1C95"/>
    <w:rsid w:val="006A1EE6"/>
    <w:rsid w:val="006A1F98"/>
    <w:rsid w:val="006A205B"/>
    <w:rsid w:val="006A2136"/>
    <w:rsid w:val="006A2140"/>
    <w:rsid w:val="006A2226"/>
    <w:rsid w:val="006A229A"/>
    <w:rsid w:val="006A2330"/>
    <w:rsid w:val="006A25F9"/>
    <w:rsid w:val="006A25FE"/>
    <w:rsid w:val="006A2615"/>
    <w:rsid w:val="006A2622"/>
    <w:rsid w:val="006A279F"/>
    <w:rsid w:val="006A2849"/>
    <w:rsid w:val="006A2D38"/>
    <w:rsid w:val="006A2E00"/>
    <w:rsid w:val="006A2E88"/>
    <w:rsid w:val="006A2EF5"/>
    <w:rsid w:val="006A31D4"/>
    <w:rsid w:val="006A3308"/>
    <w:rsid w:val="006A3328"/>
    <w:rsid w:val="006A3457"/>
    <w:rsid w:val="006A348D"/>
    <w:rsid w:val="006A358E"/>
    <w:rsid w:val="006A3633"/>
    <w:rsid w:val="006A372C"/>
    <w:rsid w:val="006A3854"/>
    <w:rsid w:val="006A38A0"/>
    <w:rsid w:val="006A39E2"/>
    <w:rsid w:val="006A3A4E"/>
    <w:rsid w:val="006A3A60"/>
    <w:rsid w:val="006A3A64"/>
    <w:rsid w:val="006A3B88"/>
    <w:rsid w:val="006A3BCE"/>
    <w:rsid w:val="006A3CFE"/>
    <w:rsid w:val="006A3F97"/>
    <w:rsid w:val="006A40C9"/>
    <w:rsid w:val="006A40FA"/>
    <w:rsid w:val="006A4254"/>
    <w:rsid w:val="006A43BB"/>
    <w:rsid w:val="006A43C9"/>
    <w:rsid w:val="006A4468"/>
    <w:rsid w:val="006A4614"/>
    <w:rsid w:val="006A46F6"/>
    <w:rsid w:val="006A4A02"/>
    <w:rsid w:val="006A4AA2"/>
    <w:rsid w:val="006A4BE3"/>
    <w:rsid w:val="006A4C4F"/>
    <w:rsid w:val="006A4E3F"/>
    <w:rsid w:val="006A4E55"/>
    <w:rsid w:val="006A4EF3"/>
    <w:rsid w:val="006A5213"/>
    <w:rsid w:val="006A52D6"/>
    <w:rsid w:val="006A55C4"/>
    <w:rsid w:val="006A55F3"/>
    <w:rsid w:val="006A55F4"/>
    <w:rsid w:val="006A5707"/>
    <w:rsid w:val="006A5928"/>
    <w:rsid w:val="006A59CD"/>
    <w:rsid w:val="006A5A89"/>
    <w:rsid w:val="006A5B31"/>
    <w:rsid w:val="006A5BDF"/>
    <w:rsid w:val="006A5BE4"/>
    <w:rsid w:val="006A5BF2"/>
    <w:rsid w:val="006A5E8D"/>
    <w:rsid w:val="006A5F9C"/>
    <w:rsid w:val="006A5FE4"/>
    <w:rsid w:val="006A60E8"/>
    <w:rsid w:val="006A62A2"/>
    <w:rsid w:val="006A643B"/>
    <w:rsid w:val="006A67DF"/>
    <w:rsid w:val="006A681C"/>
    <w:rsid w:val="006A69D9"/>
    <w:rsid w:val="006A6AFB"/>
    <w:rsid w:val="006A6B7D"/>
    <w:rsid w:val="006A6BBA"/>
    <w:rsid w:val="006A6D07"/>
    <w:rsid w:val="006A6D0B"/>
    <w:rsid w:val="006A6DE3"/>
    <w:rsid w:val="006A6F2A"/>
    <w:rsid w:val="006A7050"/>
    <w:rsid w:val="006A70B1"/>
    <w:rsid w:val="006A70D8"/>
    <w:rsid w:val="006A754C"/>
    <w:rsid w:val="006A75DE"/>
    <w:rsid w:val="006A7997"/>
    <w:rsid w:val="006A79E1"/>
    <w:rsid w:val="006A7D25"/>
    <w:rsid w:val="006A7EFD"/>
    <w:rsid w:val="006B008D"/>
    <w:rsid w:val="006B0183"/>
    <w:rsid w:val="006B029F"/>
    <w:rsid w:val="006B0334"/>
    <w:rsid w:val="006B0368"/>
    <w:rsid w:val="006B0408"/>
    <w:rsid w:val="006B0577"/>
    <w:rsid w:val="006B059D"/>
    <w:rsid w:val="006B063E"/>
    <w:rsid w:val="006B0691"/>
    <w:rsid w:val="006B0757"/>
    <w:rsid w:val="006B07B5"/>
    <w:rsid w:val="006B0BA4"/>
    <w:rsid w:val="006B0BCF"/>
    <w:rsid w:val="006B0EED"/>
    <w:rsid w:val="006B109E"/>
    <w:rsid w:val="006B1104"/>
    <w:rsid w:val="006B11FC"/>
    <w:rsid w:val="006B12DC"/>
    <w:rsid w:val="006B131D"/>
    <w:rsid w:val="006B135C"/>
    <w:rsid w:val="006B174C"/>
    <w:rsid w:val="006B17AC"/>
    <w:rsid w:val="006B1817"/>
    <w:rsid w:val="006B1B19"/>
    <w:rsid w:val="006B1BE1"/>
    <w:rsid w:val="006B1CAF"/>
    <w:rsid w:val="006B1CC7"/>
    <w:rsid w:val="006B1DC8"/>
    <w:rsid w:val="006B1E1D"/>
    <w:rsid w:val="006B1F1D"/>
    <w:rsid w:val="006B1F71"/>
    <w:rsid w:val="006B2050"/>
    <w:rsid w:val="006B217D"/>
    <w:rsid w:val="006B21A8"/>
    <w:rsid w:val="006B229A"/>
    <w:rsid w:val="006B2423"/>
    <w:rsid w:val="006B297C"/>
    <w:rsid w:val="006B29B1"/>
    <w:rsid w:val="006B2AB5"/>
    <w:rsid w:val="006B2D00"/>
    <w:rsid w:val="006B2DA5"/>
    <w:rsid w:val="006B2E7A"/>
    <w:rsid w:val="006B2F86"/>
    <w:rsid w:val="006B3012"/>
    <w:rsid w:val="006B315A"/>
    <w:rsid w:val="006B3186"/>
    <w:rsid w:val="006B3275"/>
    <w:rsid w:val="006B3436"/>
    <w:rsid w:val="006B34A0"/>
    <w:rsid w:val="006B36BF"/>
    <w:rsid w:val="006B3A1D"/>
    <w:rsid w:val="006B3BA4"/>
    <w:rsid w:val="006B3E96"/>
    <w:rsid w:val="006B3EED"/>
    <w:rsid w:val="006B3F4C"/>
    <w:rsid w:val="006B4182"/>
    <w:rsid w:val="006B41C4"/>
    <w:rsid w:val="006B41E4"/>
    <w:rsid w:val="006B43C9"/>
    <w:rsid w:val="006B4572"/>
    <w:rsid w:val="006B45BA"/>
    <w:rsid w:val="006B465D"/>
    <w:rsid w:val="006B471A"/>
    <w:rsid w:val="006B475B"/>
    <w:rsid w:val="006B47B1"/>
    <w:rsid w:val="006B47EA"/>
    <w:rsid w:val="006B480B"/>
    <w:rsid w:val="006B480C"/>
    <w:rsid w:val="006B4876"/>
    <w:rsid w:val="006B49A5"/>
    <w:rsid w:val="006B4AA0"/>
    <w:rsid w:val="006B4AA2"/>
    <w:rsid w:val="006B4E49"/>
    <w:rsid w:val="006B4FD7"/>
    <w:rsid w:val="006B50AD"/>
    <w:rsid w:val="006B5265"/>
    <w:rsid w:val="006B534E"/>
    <w:rsid w:val="006B53B0"/>
    <w:rsid w:val="006B549F"/>
    <w:rsid w:val="006B573A"/>
    <w:rsid w:val="006B57F0"/>
    <w:rsid w:val="006B5DAA"/>
    <w:rsid w:val="006B5F45"/>
    <w:rsid w:val="006B61AF"/>
    <w:rsid w:val="006B6305"/>
    <w:rsid w:val="006B6615"/>
    <w:rsid w:val="006B67E5"/>
    <w:rsid w:val="006B687E"/>
    <w:rsid w:val="006B6928"/>
    <w:rsid w:val="006B693A"/>
    <w:rsid w:val="006B697C"/>
    <w:rsid w:val="006B69AE"/>
    <w:rsid w:val="006B6A2C"/>
    <w:rsid w:val="006B6B53"/>
    <w:rsid w:val="006B6D36"/>
    <w:rsid w:val="006B6E3C"/>
    <w:rsid w:val="006B6E72"/>
    <w:rsid w:val="006B6FB2"/>
    <w:rsid w:val="006B7008"/>
    <w:rsid w:val="006B705D"/>
    <w:rsid w:val="006B7095"/>
    <w:rsid w:val="006B72C1"/>
    <w:rsid w:val="006B73C7"/>
    <w:rsid w:val="006B750C"/>
    <w:rsid w:val="006B77D8"/>
    <w:rsid w:val="006B783E"/>
    <w:rsid w:val="006B7B6C"/>
    <w:rsid w:val="006B7B76"/>
    <w:rsid w:val="006B7C2D"/>
    <w:rsid w:val="006B7CA7"/>
    <w:rsid w:val="006B7DEB"/>
    <w:rsid w:val="006B7E34"/>
    <w:rsid w:val="006B7F0D"/>
    <w:rsid w:val="006B7FF6"/>
    <w:rsid w:val="006C00B7"/>
    <w:rsid w:val="006C0107"/>
    <w:rsid w:val="006C01A4"/>
    <w:rsid w:val="006C0280"/>
    <w:rsid w:val="006C029E"/>
    <w:rsid w:val="006C0690"/>
    <w:rsid w:val="006C0788"/>
    <w:rsid w:val="006C08C6"/>
    <w:rsid w:val="006C0AB8"/>
    <w:rsid w:val="006C0DCC"/>
    <w:rsid w:val="006C0F5C"/>
    <w:rsid w:val="006C108B"/>
    <w:rsid w:val="006C118A"/>
    <w:rsid w:val="006C1229"/>
    <w:rsid w:val="006C1248"/>
    <w:rsid w:val="006C1613"/>
    <w:rsid w:val="006C16EA"/>
    <w:rsid w:val="006C18E5"/>
    <w:rsid w:val="006C19D8"/>
    <w:rsid w:val="006C1A4E"/>
    <w:rsid w:val="006C1AC8"/>
    <w:rsid w:val="006C1BC9"/>
    <w:rsid w:val="006C1CCA"/>
    <w:rsid w:val="006C1E67"/>
    <w:rsid w:val="006C1F41"/>
    <w:rsid w:val="006C209B"/>
    <w:rsid w:val="006C20D1"/>
    <w:rsid w:val="006C2207"/>
    <w:rsid w:val="006C2381"/>
    <w:rsid w:val="006C23AF"/>
    <w:rsid w:val="006C2400"/>
    <w:rsid w:val="006C2409"/>
    <w:rsid w:val="006C25B8"/>
    <w:rsid w:val="006C2795"/>
    <w:rsid w:val="006C27E1"/>
    <w:rsid w:val="006C2917"/>
    <w:rsid w:val="006C2ACD"/>
    <w:rsid w:val="006C2AD9"/>
    <w:rsid w:val="006C2B7E"/>
    <w:rsid w:val="006C2CBF"/>
    <w:rsid w:val="006C2D29"/>
    <w:rsid w:val="006C2DC3"/>
    <w:rsid w:val="006C3091"/>
    <w:rsid w:val="006C338C"/>
    <w:rsid w:val="006C349C"/>
    <w:rsid w:val="006C34A9"/>
    <w:rsid w:val="006C352E"/>
    <w:rsid w:val="006C3689"/>
    <w:rsid w:val="006C37F5"/>
    <w:rsid w:val="006C3849"/>
    <w:rsid w:val="006C386A"/>
    <w:rsid w:val="006C39A5"/>
    <w:rsid w:val="006C3DA9"/>
    <w:rsid w:val="006C3E0C"/>
    <w:rsid w:val="006C3FE3"/>
    <w:rsid w:val="006C41BC"/>
    <w:rsid w:val="006C4250"/>
    <w:rsid w:val="006C4421"/>
    <w:rsid w:val="006C4537"/>
    <w:rsid w:val="006C47AD"/>
    <w:rsid w:val="006C483A"/>
    <w:rsid w:val="006C4C2C"/>
    <w:rsid w:val="006C4C50"/>
    <w:rsid w:val="006C4D39"/>
    <w:rsid w:val="006C4F6A"/>
    <w:rsid w:val="006C50EB"/>
    <w:rsid w:val="006C5140"/>
    <w:rsid w:val="006C5360"/>
    <w:rsid w:val="006C53DF"/>
    <w:rsid w:val="006C5480"/>
    <w:rsid w:val="006C5732"/>
    <w:rsid w:val="006C584F"/>
    <w:rsid w:val="006C5BAF"/>
    <w:rsid w:val="006C5CCB"/>
    <w:rsid w:val="006C5E65"/>
    <w:rsid w:val="006C5F7C"/>
    <w:rsid w:val="006C5F7F"/>
    <w:rsid w:val="006C6194"/>
    <w:rsid w:val="006C61EF"/>
    <w:rsid w:val="006C624C"/>
    <w:rsid w:val="006C6339"/>
    <w:rsid w:val="006C63E9"/>
    <w:rsid w:val="006C6446"/>
    <w:rsid w:val="006C64B9"/>
    <w:rsid w:val="006C664D"/>
    <w:rsid w:val="006C669E"/>
    <w:rsid w:val="006C6911"/>
    <w:rsid w:val="006C6918"/>
    <w:rsid w:val="006C6DEA"/>
    <w:rsid w:val="006C6EA6"/>
    <w:rsid w:val="006C6F5E"/>
    <w:rsid w:val="006C6F6C"/>
    <w:rsid w:val="006C700C"/>
    <w:rsid w:val="006C71EB"/>
    <w:rsid w:val="006C728A"/>
    <w:rsid w:val="006C74A3"/>
    <w:rsid w:val="006C75AF"/>
    <w:rsid w:val="006C76BF"/>
    <w:rsid w:val="006C79F4"/>
    <w:rsid w:val="006C7C8A"/>
    <w:rsid w:val="006C7E38"/>
    <w:rsid w:val="006C7E3E"/>
    <w:rsid w:val="006C7FAE"/>
    <w:rsid w:val="006D004D"/>
    <w:rsid w:val="006D00AE"/>
    <w:rsid w:val="006D014F"/>
    <w:rsid w:val="006D0171"/>
    <w:rsid w:val="006D017A"/>
    <w:rsid w:val="006D021A"/>
    <w:rsid w:val="006D0322"/>
    <w:rsid w:val="006D03E0"/>
    <w:rsid w:val="006D043B"/>
    <w:rsid w:val="006D0486"/>
    <w:rsid w:val="006D0487"/>
    <w:rsid w:val="006D04CD"/>
    <w:rsid w:val="006D0612"/>
    <w:rsid w:val="006D08FC"/>
    <w:rsid w:val="006D0910"/>
    <w:rsid w:val="006D094F"/>
    <w:rsid w:val="006D096B"/>
    <w:rsid w:val="006D0AD7"/>
    <w:rsid w:val="006D0E88"/>
    <w:rsid w:val="006D0EAE"/>
    <w:rsid w:val="006D0F1C"/>
    <w:rsid w:val="006D121D"/>
    <w:rsid w:val="006D12C1"/>
    <w:rsid w:val="006D1407"/>
    <w:rsid w:val="006D1531"/>
    <w:rsid w:val="006D1585"/>
    <w:rsid w:val="006D1666"/>
    <w:rsid w:val="006D16D2"/>
    <w:rsid w:val="006D1741"/>
    <w:rsid w:val="006D1787"/>
    <w:rsid w:val="006D199B"/>
    <w:rsid w:val="006D19DC"/>
    <w:rsid w:val="006D1B76"/>
    <w:rsid w:val="006D1BA4"/>
    <w:rsid w:val="006D1BC0"/>
    <w:rsid w:val="006D1DFD"/>
    <w:rsid w:val="006D1E4D"/>
    <w:rsid w:val="006D1EE5"/>
    <w:rsid w:val="006D1F0D"/>
    <w:rsid w:val="006D1F91"/>
    <w:rsid w:val="006D21AD"/>
    <w:rsid w:val="006D2349"/>
    <w:rsid w:val="006D236F"/>
    <w:rsid w:val="006D23A0"/>
    <w:rsid w:val="006D267E"/>
    <w:rsid w:val="006D2864"/>
    <w:rsid w:val="006D2956"/>
    <w:rsid w:val="006D2C34"/>
    <w:rsid w:val="006D2C67"/>
    <w:rsid w:val="006D2F10"/>
    <w:rsid w:val="006D2FF9"/>
    <w:rsid w:val="006D3128"/>
    <w:rsid w:val="006D3161"/>
    <w:rsid w:val="006D31E1"/>
    <w:rsid w:val="006D323F"/>
    <w:rsid w:val="006D3317"/>
    <w:rsid w:val="006D3478"/>
    <w:rsid w:val="006D35C8"/>
    <w:rsid w:val="006D37B8"/>
    <w:rsid w:val="006D3AC1"/>
    <w:rsid w:val="006D3B92"/>
    <w:rsid w:val="006D3C63"/>
    <w:rsid w:val="006D3D38"/>
    <w:rsid w:val="006D3FE8"/>
    <w:rsid w:val="006D4045"/>
    <w:rsid w:val="006D43DD"/>
    <w:rsid w:val="006D44A8"/>
    <w:rsid w:val="006D46DE"/>
    <w:rsid w:val="006D476F"/>
    <w:rsid w:val="006D4B0F"/>
    <w:rsid w:val="006D4BE5"/>
    <w:rsid w:val="006D4C70"/>
    <w:rsid w:val="006D4D08"/>
    <w:rsid w:val="006D4EE0"/>
    <w:rsid w:val="006D4EE4"/>
    <w:rsid w:val="006D4EFA"/>
    <w:rsid w:val="006D501F"/>
    <w:rsid w:val="006D51A2"/>
    <w:rsid w:val="006D51CF"/>
    <w:rsid w:val="006D521F"/>
    <w:rsid w:val="006D52AB"/>
    <w:rsid w:val="006D55C0"/>
    <w:rsid w:val="006D5653"/>
    <w:rsid w:val="006D57A5"/>
    <w:rsid w:val="006D57DC"/>
    <w:rsid w:val="006D58FA"/>
    <w:rsid w:val="006D5AA1"/>
    <w:rsid w:val="006D5BEA"/>
    <w:rsid w:val="006D5BFC"/>
    <w:rsid w:val="006D5C4D"/>
    <w:rsid w:val="006D5C95"/>
    <w:rsid w:val="006D5D8C"/>
    <w:rsid w:val="006D5E0A"/>
    <w:rsid w:val="006D6113"/>
    <w:rsid w:val="006D617C"/>
    <w:rsid w:val="006D635D"/>
    <w:rsid w:val="006D6370"/>
    <w:rsid w:val="006D6406"/>
    <w:rsid w:val="006D6666"/>
    <w:rsid w:val="006D6784"/>
    <w:rsid w:val="006D67C9"/>
    <w:rsid w:val="006D6A51"/>
    <w:rsid w:val="006D6B12"/>
    <w:rsid w:val="006D6C48"/>
    <w:rsid w:val="006D6DA9"/>
    <w:rsid w:val="006D6F59"/>
    <w:rsid w:val="006D6FCC"/>
    <w:rsid w:val="006D749E"/>
    <w:rsid w:val="006D76D2"/>
    <w:rsid w:val="006D7760"/>
    <w:rsid w:val="006D77B7"/>
    <w:rsid w:val="006D7825"/>
    <w:rsid w:val="006D78B8"/>
    <w:rsid w:val="006D7993"/>
    <w:rsid w:val="006D79EC"/>
    <w:rsid w:val="006D79F8"/>
    <w:rsid w:val="006D7A52"/>
    <w:rsid w:val="006D7B09"/>
    <w:rsid w:val="006D7C2A"/>
    <w:rsid w:val="006D7C38"/>
    <w:rsid w:val="006D7C94"/>
    <w:rsid w:val="006D7C98"/>
    <w:rsid w:val="006D7E94"/>
    <w:rsid w:val="006D7E97"/>
    <w:rsid w:val="006E0416"/>
    <w:rsid w:val="006E06E6"/>
    <w:rsid w:val="006E0711"/>
    <w:rsid w:val="006E077B"/>
    <w:rsid w:val="006E0813"/>
    <w:rsid w:val="006E088E"/>
    <w:rsid w:val="006E0AAA"/>
    <w:rsid w:val="006E0B33"/>
    <w:rsid w:val="006E0B84"/>
    <w:rsid w:val="006E0C32"/>
    <w:rsid w:val="006E0CAF"/>
    <w:rsid w:val="006E0E1B"/>
    <w:rsid w:val="006E0E65"/>
    <w:rsid w:val="006E0E79"/>
    <w:rsid w:val="006E0FF4"/>
    <w:rsid w:val="006E116B"/>
    <w:rsid w:val="006E12E0"/>
    <w:rsid w:val="006E12F1"/>
    <w:rsid w:val="006E155C"/>
    <w:rsid w:val="006E15FC"/>
    <w:rsid w:val="006E1626"/>
    <w:rsid w:val="006E169B"/>
    <w:rsid w:val="006E17DC"/>
    <w:rsid w:val="006E17F7"/>
    <w:rsid w:val="006E181B"/>
    <w:rsid w:val="006E189C"/>
    <w:rsid w:val="006E19B9"/>
    <w:rsid w:val="006E1D0F"/>
    <w:rsid w:val="006E1D5E"/>
    <w:rsid w:val="006E1D5F"/>
    <w:rsid w:val="006E1FD3"/>
    <w:rsid w:val="006E2066"/>
    <w:rsid w:val="006E2645"/>
    <w:rsid w:val="006E264E"/>
    <w:rsid w:val="006E2675"/>
    <w:rsid w:val="006E271E"/>
    <w:rsid w:val="006E2781"/>
    <w:rsid w:val="006E27BB"/>
    <w:rsid w:val="006E28FD"/>
    <w:rsid w:val="006E2A7A"/>
    <w:rsid w:val="006E2C0A"/>
    <w:rsid w:val="006E2C8E"/>
    <w:rsid w:val="006E2D3C"/>
    <w:rsid w:val="006E2D7E"/>
    <w:rsid w:val="006E2E75"/>
    <w:rsid w:val="006E2EEE"/>
    <w:rsid w:val="006E3056"/>
    <w:rsid w:val="006E30FA"/>
    <w:rsid w:val="006E3263"/>
    <w:rsid w:val="006E338C"/>
    <w:rsid w:val="006E33CF"/>
    <w:rsid w:val="006E3432"/>
    <w:rsid w:val="006E344E"/>
    <w:rsid w:val="006E34B1"/>
    <w:rsid w:val="006E371B"/>
    <w:rsid w:val="006E3A79"/>
    <w:rsid w:val="006E3B4B"/>
    <w:rsid w:val="006E3EEB"/>
    <w:rsid w:val="006E40FA"/>
    <w:rsid w:val="006E4198"/>
    <w:rsid w:val="006E42F9"/>
    <w:rsid w:val="006E441E"/>
    <w:rsid w:val="006E446B"/>
    <w:rsid w:val="006E455B"/>
    <w:rsid w:val="006E45C8"/>
    <w:rsid w:val="006E46DF"/>
    <w:rsid w:val="006E481A"/>
    <w:rsid w:val="006E4AE2"/>
    <w:rsid w:val="006E4D25"/>
    <w:rsid w:val="006E4E0B"/>
    <w:rsid w:val="006E4EAE"/>
    <w:rsid w:val="006E5090"/>
    <w:rsid w:val="006E51A2"/>
    <w:rsid w:val="006E5229"/>
    <w:rsid w:val="006E5366"/>
    <w:rsid w:val="006E54B5"/>
    <w:rsid w:val="006E54C4"/>
    <w:rsid w:val="006E5505"/>
    <w:rsid w:val="006E551E"/>
    <w:rsid w:val="006E568C"/>
    <w:rsid w:val="006E57E7"/>
    <w:rsid w:val="006E57F6"/>
    <w:rsid w:val="006E57FB"/>
    <w:rsid w:val="006E58BC"/>
    <w:rsid w:val="006E5902"/>
    <w:rsid w:val="006E5A66"/>
    <w:rsid w:val="006E5BB7"/>
    <w:rsid w:val="006E5C8F"/>
    <w:rsid w:val="006E5F3D"/>
    <w:rsid w:val="006E6128"/>
    <w:rsid w:val="006E625B"/>
    <w:rsid w:val="006E6266"/>
    <w:rsid w:val="006E632B"/>
    <w:rsid w:val="006E6632"/>
    <w:rsid w:val="006E677B"/>
    <w:rsid w:val="006E678A"/>
    <w:rsid w:val="006E69EC"/>
    <w:rsid w:val="006E6A70"/>
    <w:rsid w:val="006E6AF4"/>
    <w:rsid w:val="006E6C0D"/>
    <w:rsid w:val="006E6C13"/>
    <w:rsid w:val="006E6DAD"/>
    <w:rsid w:val="006E6DCB"/>
    <w:rsid w:val="006E6F94"/>
    <w:rsid w:val="006E70E7"/>
    <w:rsid w:val="006E71DA"/>
    <w:rsid w:val="006E72EA"/>
    <w:rsid w:val="006E7471"/>
    <w:rsid w:val="006E7571"/>
    <w:rsid w:val="006E79D0"/>
    <w:rsid w:val="006E7A4A"/>
    <w:rsid w:val="006E7D2D"/>
    <w:rsid w:val="006E7E51"/>
    <w:rsid w:val="006E7E8F"/>
    <w:rsid w:val="006E7EB9"/>
    <w:rsid w:val="006F0040"/>
    <w:rsid w:val="006F0311"/>
    <w:rsid w:val="006F03C3"/>
    <w:rsid w:val="006F0603"/>
    <w:rsid w:val="006F0633"/>
    <w:rsid w:val="006F07BE"/>
    <w:rsid w:val="006F08E0"/>
    <w:rsid w:val="006F09E0"/>
    <w:rsid w:val="006F0A33"/>
    <w:rsid w:val="006F0DB6"/>
    <w:rsid w:val="006F0E4D"/>
    <w:rsid w:val="006F0F83"/>
    <w:rsid w:val="006F0FC3"/>
    <w:rsid w:val="006F118A"/>
    <w:rsid w:val="006F122B"/>
    <w:rsid w:val="006F1322"/>
    <w:rsid w:val="006F14DC"/>
    <w:rsid w:val="006F15CC"/>
    <w:rsid w:val="006F163A"/>
    <w:rsid w:val="006F1672"/>
    <w:rsid w:val="006F16CE"/>
    <w:rsid w:val="006F17F2"/>
    <w:rsid w:val="006F18EE"/>
    <w:rsid w:val="006F19D2"/>
    <w:rsid w:val="006F1B22"/>
    <w:rsid w:val="006F1B4A"/>
    <w:rsid w:val="006F1EE9"/>
    <w:rsid w:val="006F1F46"/>
    <w:rsid w:val="006F204A"/>
    <w:rsid w:val="006F204B"/>
    <w:rsid w:val="006F2308"/>
    <w:rsid w:val="006F2363"/>
    <w:rsid w:val="006F294D"/>
    <w:rsid w:val="006F297A"/>
    <w:rsid w:val="006F2A2A"/>
    <w:rsid w:val="006F2AA0"/>
    <w:rsid w:val="006F2AEF"/>
    <w:rsid w:val="006F3035"/>
    <w:rsid w:val="006F30E9"/>
    <w:rsid w:val="006F31E2"/>
    <w:rsid w:val="006F3638"/>
    <w:rsid w:val="006F36D2"/>
    <w:rsid w:val="006F3744"/>
    <w:rsid w:val="006F37ED"/>
    <w:rsid w:val="006F38A5"/>
    <w:rsid w:val="006F39A5"/>
    <w:rsid w:val="006F3C8A"/>
    <w:rsid w:val="006F3D44"/>
    <w:rsid w:val="006F3DB8"/>
    <w:rsid w:val="006F3EDF"/>
    <w:rsid w:val="006F4095"/>
    <w:rsid w:val="006F4120"/>
    <w:rsid w:val="006F423E"/>
    <w:rsid w:val="006F42F5"/>
    <w:rsid w:val="006F42F9"/>
    <w:rsid w:val="006F4360"/>
    <w:rsid w:val="006F4390"/>
    <w:rsid w:val="006F4393"/>
    <w:rsid w:val="006F43CB"/>
    <w:rsid w:val="006F449A"/>
    <w:rsid w:val="006F4802"/>
    <w:rsid w:val="006F49BE"/>
    <w:rsid w:val="006F4AC8"/>
    <w:rsid w:val="006F4BEA"/>
    <w:rsid w:val="006F4C1B"/>
    <w:rsid w:val="006F4E34"/>
    <w:rsid w:val="006F4E6C"/>
    <w:rsid w:val="006F4F5F"/>
    <w:rsid w:val="006F5351"/>
    <w:rsid w:val="006F5392"/>
    <w:rsid w:val="006F5593"/>
    <w:rsid w:val="006F55D7"/>
    <w:rsid w:val="006F55E2"/>
    <w:rsid w:val="006F5AB1"/>
    <w:rsid w:val="006F5AFB"/>
    <w:rsid w:val="006F5C71"/>
    <w:rsid w:val="006F5C86"/>
    <w:rsid w:val="006F5C95"/>
    <w:rsid w:val="006F5CFC"/>
    <w:rsid w:val="006F5DD0"/>
    <w:rsid w:val="006F620F"/>
    <w:rsid w:val="006F6237"/>
    <w:rsid w:val="006F62E3"/>
    <w:rsid w:val="006F62F8"/>
    <w:rsid w:val="006F6301"/>
    <w:rsid w:val="006F6349"/>
    <w:rsid w:val="006F63CC"/>
    <w:rsid w:val="006F68A7"/>
    <w:rsid w:val="006F68BD"/>
    <w:rsid w:val="006F69D0"/>
    <w:rsid w:val="006F6B79"/>
    <w:rsid w:val="006F6C5A"/>
    <w:rsid w:val="006F6CBD"/>
    <w:rsid w:val="006F6E23"/>
    <w:rsid w:val="006F6E3A"/>
    <w:rsid w:val="006F6E9A"/>
    <w:rsid w:val="006F6F91"/>
    <w:rsid w:val="006F6FD7"/>
    <w:rsid w:val="006F7095"/>
    <w:rsid w:val="006F70C6"/>
    <w:rsid w:val="006F73CC"/>
    <w:rsid w:val="006F74C4"/>
    <w:rsid w:val="006F7557"/>
    <w:rsid w:val="006F758F"/>
    <w:rsid w:val="006F759C"/>
    <w:rsid w:val="006F7894"/>
    <w:rsid w:val="006F79F4"/>
    <w:rsid w:val="006F7DD5"/>
    <w:rsid w:val="006F7E2B"/>
    <w:rsid w:val="006FB6B7"/>
    <w:rsid w:val="00700086"/>
    <w:rsid w:val="007000CF"/>
    <w:rsid w:val="0070018B"/>
    <w:rsid w:val="00700362"/>
    <w:rsid w:val="007003C3"/>
    <w:rsid w:val="007003E2"/>
    <w:rsid w:val="00700462"/>
    <w:rsid w:val="007004A1"/>
    <w:rsid w:val="0070063A"/>
    <w:rsid w:val="00700891"/>
    <w:rsid w:val="00700929"/>
    <w:rsid w:val="0070094C"/>
    <w:rsid w:val="007009D6"/>
    <w:rsid w:val="00700A5A"/>
    <w:rsid w:val="00700D7D"/>
    <w:rsid w:val="00700E0D"/>
    <w:rsid w:val="00700E56"/>
    <w:rsid w:val="00700E63"/>
    <w:rsid w:val="00700EF3"/>
    <w:rsid w:val="00700EFF"/>
    <w:rsid w:val="0070115B"/>
    <w:rsid w:val="007011A7"/>
    <w:rsid w:val="0070124B"/>
    <w:rsid w:val="0070126B"/>
    <w:rsid w:val="0070155D"/>
    <w:rsid w:val="00701897"/>
    <w:rsid w:val="00701BDE"/>
    <w:rsid w:val="00701D0A"/>
    <w:rsid w:val="00701FE8"/>
    <w:rsid w:val="0070229F"/>
    <w:rsid w:val="007024FD"/>
    <w:rsid w:val="00702581"/>
    <w:rsid w:val="007029BC"/>
    <w:rsid w:val="007029CB"/>
    <w:rsid w:val="00702A1E"/>
    <w:rsid w:val="00702A55"/>
    <w:rsid w:val="00702B94"/>
    <w:rsid w:val="00702C4A"/>
    <w:rsid w:val="00702CAD"/>
    <w:rsid w:val="00703080"/>
    <w:rsid w:val="007030F6"/>
    <w:rsid w:val="007031C4"/>
    <w:rsid w:val="00703281"/>
    <w:rsid w:val="0070331E"/>
    <w:rsid w:val="00703371"/>
    <w:rsid w:val="0070350B"/>
    <w:rsid w:val="007036A9"/>
    <w:rsid w:val="0070376E"/>
    <w:rsid w:val="00703C6D"/>
    <w:rsid w:val="00703CFB"/>
    <w:rsid w:val="00704167"/>
    <w:rsid w:val="007042EA"/>
    <w:rsid w:val="0070435B"/>
    <w:rsid w:val="007043E1"/>
    <w:rsid w:val="00704534"/>
    <w:rsid w:val="0070460A"/>
    <w:rsid w:val="00704892"/>
    <w:rsid w:val="00704B94"/>
    <w:rsid w:val="00704BAA"/>
    <w:rsid w:val="00704C65"/>
    <w:rsid w:val="00704C9E"/>
    <w:rsid w:val="00704D55"/>
    <w:rsid w:val="00704DED"/>
    <w:rsid w:val="00704E4D"/>
    <w:rsid w:val="00704ED6"/>
    <w:rsid w:val="00705016"/>
    <w:rsid w:val="007050D7"/>
    <w:rsid w:val="007051DF"/>
    <w:rsid w:val="00705272"/>
    <w:rsid w:val="00705439"/>
    <w:rsid w:val="00705518"/>
    <w:rsid w:val="007056D9"/>
    <w:rsid w:val="0070574E"/>
    <w:rsid w:val="00705896"/>
    <w:rsid w:val="00705924"/>
    <w:rsid w:val="00705948"/>
    <w:rsid w:val="0070599E"/>
    <w:rsid w:val="00705BDC"/>
    <w:rsid w:val="00705C42"/>
    <w:rsid w:val="00705C52"/>
    <w:rsid w:val="00705D88"/>
    <w:rsid w:val="00705F93"/>
    <w:rsid w:val="00706045"/>
    <w:rsid w:val="0070609F"/>
    <w:rsid w:val="00706131"/>
    <w:rsid w:val="007061BC"/>
    <w:rsid w:val="007063E6"/>
    <w:rsid w:val="00706863"/>
    <w:rsid w:val="007068F9"/>
    <w:rsid w:val="00706940"/>
    <w:rsid w:val="00706953"/>
    <w:rsid w:val="00706A5F"/>
    <w:rsid w:val="00706B60"/>
    <w:rsid w:val="00706D25"/>
    <w:rsid w:val="00706D3A"/>
    <w:rsid w:val="00706DFF"/>
    <w:rsid w:val="00706E7A"/>
    <w:rsid w:val="00706E7E"/>
    <w:rsid w:val="00706F83"/>
    <w:rsid w:val="0070711B"/>
    <w:rsid w:val="007071F2"/>
    <w:rsid w:val="00707213"/>
    <w:rsid w:val="007072F2"/>
    <w:rsid w:val="0070733C"/>
    <w:rsid w:val="007075E6"/>
    <w:rsid w:val="007075F1"/>
    <w:rsid w:val="00707626"/>
    <w:rsid w:val="007076CE"/>
    <w:rsid w:val="0070786D"/>
    <w:rsid w:val="007079B6"/>
    <w:rsid w:val="00707A58"/>
    <w:rsid w:val="00707A5D"/>
    <w:rsid w:val="00707AC4"/>
    <w:rsid w:val="00707E04"/>
    <w:rsid w:val="00707EE4"/>
    <w:rsid w:val="00707FF6"/>
    <w:rsid w:val="00707FF8"/>
    <w:rsid w:val="00709312"/>
    <w:rsid w:val="007101FE"/>
    <w:rsid w:val="00710201"/>
    <w:rsid w:val="0071031B"/>
    <w:rsid w:val="00710406"/>
    <w:rsid w:val="00710484"/>
    <w:rsid w:val="00710737"/>
    <w:rsid w:val="007108EE"/>
    <w:rsid w:val="0071097D"/>
    <w:rsid w:val="007109F6"/>
    <w:rsid w:val="00710B15"/>
    <w:rsid w:val="00710B18"/>
    <w:rsid w:val="00710C5C"/>
    <w:rsid w:val="00710E04"/>
    <w:rsid w:val="00710EC3"/>
    <w:rsid w:val="00710F15"/>
    <w:rsid w:val="00711253"/>
    <w:rsid w:val="00711311"/>
    <w:rsid w:val="00711424"/>
    <w:rsid w:val="0071155F"/>
    <w:rsid w:val="007117A3"/>
    <w:rsid w:val="007118B1"/>
    <w:rsid w:val="00711AC5"/>
    <w:rsid w:val="00711CA4"/>
    <w:rsid w:val="00711CD7"/>
    <w:rsid w:val="00711D25"/>
    <w:rsid w:val="00711ECC"/>
    <w:rsid w:val="00711ED1"/>
    <w:rsid w:val="0071206D"/>
    <w:rsid w:val="0071240F"/>
    <w:rsid w:val="007125E6"/>
    <w:rsid w:val="007126BB"/>
    <w:rsid w:val="007127C6"/>
    <w:rsid w:val="007129DB"/>
    <w:rsid w:val="007129FF"/>
    <w:rsid w:val="00712B2F"/>
    <w:rsid w:val="00712D4A"/>
    <w:rsid w:val="0071315F"/>
    <w:rsid w:val="00713291"/>
    <w:rsid w:val="0071333C"/>
    <w:rsid w:val="00713431"/>
    <w:rsid w:val="0071345E"/>
    <w:rsid w:val="007134A0"/>
    <w:rsid w:val="0071351C"/>
    <w:rsid w:val="00713675"/>
    <w:rsid w:val="00713724"/>
    <w:rsid w:val="00713735"/>
    <w:rsid w:val="007137BA"/>
    <w:rsid w:val="00713803"/>
    <w:rsid w:val="00713844"/>
    <w:rsid w:val="00713D1A"/>
    <w:rsid w:val="00713D76"/>
    <w:rsid w:val="00713E3A"/>
    <w:rsid w:val="00713E7F"/>
    <w:rsid w:val="00713FD6"/>
    <w:rsid w:val="00714003"/>
    <w:rsid w:val="0071429B"/>
    <w:rsid w:val="007143C8"/>
    <w:rsid w:val="007143E5"/>
    <w:rsid w:val="00714488"/>
    <w:rsid w:val="00714A9F"/>
    <w:rsid w:val="00714CE4"/>
    <w:rsid w:val="00714D1D"/>
    <w:rsid w:val="00714E13"/>
    <w:rsid w:val="00714F3C"/>
    <w:rsid w:val="0071504C"/>
    <w:rsid w:val="00715105"/>
    <w:rsid w:val="00715557"/>
    <w:rsid w:val="007155D5"/>
    <w:rsid w:val="00715659"/>
    <w:rsid w:val="007157E1"/>
    <w:rsid w:val="007158BA"/>
    <w:rsid w:val="00715A65"/>
    <w:rsid w:val="00715BD1"/>
    <w:rsid w:val="00715D0A"/>
    <w:rsid w:val="00716620"/>
    <w:rsid w:val="007166D5"/>
    <w:rsid w:val="00716712"/>
    <w:rsid w:val="007167AA"/>
    <w:rsid w:val="00716846"/>
    <w:rsid w:val="00716910"/>
    <w:rsid w:val="00716A5B"/>
    <w:rsid w:val="00716B48"/>
    <w:rsid w:val="00716CA7"/>
    <w:rsid w:val="00716D43"/>
    <w:rsid w:val="00716DF5"/>
    <w:rsid w:val="00716F32"/>
    <w:rsid w:val="00716F60"/>
    <w:rsid w:val="0071701D"/>
    <w:rsid w:val="00717073"/>
    <w:rsid w:val="0071709F"/>
    <w:rsid w:val="0071713D"/>
    <w:rsid w:val="007171B0"/>
    <w:rsid w:val="007172BC"/>
    <w:rsid w:val="00717353"/>
    <w:rsid w:val="00717385"/>
    <w:rsid w:val="007173FD"/>
    <w:rsid w:val="00717455"/>
    <w:rsid w:val="00717659"/>
    <w:rsid w:val="00717669"/>
    <w:rsid w:val="0071767C"/>
    <w:rsid w:val="00717687"/>
    <w:rsid w:val="00717714"/>
    <w:rsid w:val="00717836"/>
    <w:rsid w:val="0071789F"/>
    <w:rsid w:val="0071797E"/>
    <w:rsid w:val="00717A65"/>
    <w:rsid w:val="00717BCC"/>
    <w:rsid w:val="00717BD0"/>
    <w:rsid w:val="00717C6A"/>
    <w:rsid w:val="00717F0A"/>
    <w:rsid w:val="0072025F"/>
    <w:rsid w:val="007203B5"/>
    <w:rsid w:val="0072042E"/>
    <w:rsid w:val="00720589"/>
    <w:rsid w:val="007207F5"/>
    <w:rsid w:val="0072089A"/>
    <w:rsid w:val="007208BA"/>
    <w:rsid w:val="007208DD"/>
    <w:rsid w:val="00720977"/>
    <w:rsid w:val="0072098B"/>
    <w:rsid w:val="00720BC2"/>
    <w:rsid w:val="00720C76"/>
    <w:rsid w:val="00720D17"/>
    <w:rsid w:val="00720D5B"/>
    <w:rsid w:val="00720D77"/>
    <w:rsid w:val="00720E9D"/>
    <w:rsid w:val="00720F4A"/>
    <w:rsid w:val="007210BF"/>
    <w:rsid w:val="007210EA"/>
    <w:rsid w:val="00721248"/>
    <w:rsid w:val="007212ED"/>
    <w:rsid w:val="007214C3"/>
    <w:rsid w:val="00721819"/>
    <w:rsid w:val="00721875"/>
    <w:rsid w:val="00721E4B"/>
    <w:rsid w:val="00721EA0"/>
    <w:rsid w:val="00721F12"/>
    <w:rsid w:val="00721FA6"/>
    <w:rsid w:val="0072247D"/>
    <w:rsid w:val="007225F9"/>
    <w:rsid w:val="0072277E"/>
    <w:rsid w:val="0072281F"/>
    <w:rsid w:val="0072298E"/>
    <w:rsid w:val="007229FC"/>
    <w:rsid w:val="00722BE5"/>
    <w:rsid w:val="00722DB0"/>
    <w:rsid w:val="00722F9F"/>
    <w:rsid w:val="0072307A"/>
    <w:rsid w:val="0072312E"/>
    <w:rsid w:val="00723182"/>
    <w:rsid w:val="0072325B"/>
    <w:rsid w:val="0072329F"/>
    <w:rsid w:val="0072344C"/>
    <w:rsid w:val="0072358A"/>
    <w:rsid w:val="007235AB"/>
    <w:rsid w:val="007235C6"/>
    <w:rsid w:val="007235F9"/>
    <w:rsid w:val="0072370A"/>
    <w:rsid w:val="0072391E"/>
    <w:rsid w:val="00723A73"/>
    <w:rsid w:val="00723AA0"/>
    <w:rsid w:val="00723AF3"/>
    <w:rsid w:val="00723B14"/>
    <w:rsid w:val="00723E55"/>
    <w:rsid w:val="00723E7B"/>
    <w:rsid w:val="00723F4B"/>
    <w:rsid w:val="007242C1"/>
    <w:rsid w:val="00724366"/>
    <w:rsid w:val="00724483"/>
    <w:rsid w:val="007245BB"/>
    <w:rsid w:val="0072471D"/>
    <w:rsid w:val="007248A4"/>
    <w:rsid w:val="00724936"/>
    <w:rsid w:val="00724987"/>
    <w:rsid w:val="007249BD"/>
    <w:rsid w:val="00724A3D"/>
    <w:rsid w:val="00724A7B"/>
    <w:rsid w:val="00724AEA"/>
    <w:rsid w:val="00724C10"/>
    <w:rsid w:val="00724CFC"/>
    <w:rsid w:val="00724F25"/>
    <w:rsid w:val="007250DE"/>
    <w:rsid w:val="0072517E"/>
    <w:rsid w:val="00725480"/>
    <w:rsid w:val="007256E6"/>
    <w:rsid w:val="0072594C"/>
    <w:rsid w:val="007259C2"/>
    <w:rsid w:val="00725ADD"/>
    <w:rsid w:val="00725B21"/>
    <w:rsid w:val="00725BA4"/>
    <w:rsid w:val="00725CCC"/>
    <w:rsid w:val="00725E0E"/>
    <w:rsid w:val="00726258"/>
    <w:rsid w:val="007262DE"/>
    <w:rsid w:val="00726305"/>
    <w:rsid w:val="0072659F"/>
    <w:rsid w:val="007265A8"/>
    <w:rsid w:val="007265D9"/>
    <w:rsid w:val="0072662E"/>
    <w:rsid w:val="0072674D"/>
    <w:rsid w:val="00726A5E"/>
    <w:rsid w:val="00726B25"/>
    <w:rsid w:val="00726BB7"/>
    <w:rsid w:val="00726C23"/>
    <w:rsid w:val="00726CA6"/>
    <w:rsid w:val="00726E1B"/>
    <w:rsid w:val="00726F51"/>
    <w:rsid w:val="00726F6D"/>
    <w:rsid w:val="0072700E"/>
    <w:rsid w:val="0072751E"/>
    <w:rsid w:val="00727574"/>
    <w:rsid w:val="007275B1"/>
    <w:rsid w:val="00727974"/>
    <w:rsid w:val="00727A0B"/>
    <w:rsid w:val="00727A8E"/>
    <w:rsid w:val="00727ACB"/>
    <w:rsid w:val="00727BE6"/>
    <w:rsid w:val="00727F8A"/>
    <w:rsid w:val="00730075"/>
    <w:rsid w:val="0073046A"/>
    <w:rsid w:val="0073053B"/>
    <w:rsid w:val="0073054B"/>
    <w:rsid w:val="007306AA"/>
    <w:rsid w:val="00730745"/>
    <w:rsid w:val="0073079A"/>
    <w:rsid w:val="007309BA"/>
    <w:rsid w:val="00730B68"/>
    <w:rsid w:val="00730FB7"/>
    <w:rsid w:val="007311FA"/>
    <w:rsid w:val="007311FD"/>
    <w:rsid w:val="007313D6"/>
    <w:rsid w:val="00731679"/>
    <w:rsid w:val="0073169C"/>
    <w:rsid w:val="007316C0"/>
    <w:rsid w:val="00731739"/>
    <w:rsid w:val="00731779"/>
    <w:rsid w:val="00731881"/>
    <w:rsid w:val="007318DE"/>
    <w:rsid w:val="00731A6C"/>
    <w:rsid w:val="00731CAF"/>
    <w:rsid w:val="00732059"/>
    <w:rsid w:val="00732201"/>
    <w:rsid w:val="007324AF"/>
    <w:rsid w:val="0073272D"/>
    <w:rsid w:val="00732A92"/>
    <w:rsid w:val="00732AF6"/>
    <w:rsid w:val="00732BDA"/>
    <w:rsid w:val="00732C06"/>
    <w:rsid w:val="00732D98"/>
    <w:rsid w:val="00732DBE"/>
    <w:rsid w:val="00732EA0"/>
    <w:rsid w:val="00732F34"/>
    <w:rsid w:val="00732FD0"/>
    <w:rsid w:val="00733006"/>
    <w:rsid w:val="0073305D"/>
    <w:rsid w:val="00733086"/>
    <w:rsid w:val="00733093"/>
    <w:rsid w:val="007330BA"/>
    <w:rsid w:val="007330CD"/>
    <w:rsid w:val="00733121"/>
    <w:rsid w:val="0073313A"/>
    <w:rsid w:val="007331D0"/>
    <w:rsid w:val="007331EB"/>
    <w:rsid w:val="00733483"/>
    <w:rsid w:val="007334D1"/>
    <w:rsid w:val="0073394A"/>
    <w:rsid w:val="00733AD6"/>
    <w:rsid w:val="00733C32"/>
    <w:rsid w:val="00733C78"/>
    <w:rsid w:val="00733D48"/>
    <w:rsid w:val="00733F03"/>
    <w:rsid w:val="0073421B"/>
    <w:rsid w:val="007343CF"/>
    <w:rsid w:val="00734400"/>
    <w:rsid w:val="0073443A"/>
    <w:rsid w:val="00734509"/>
    <w:rsid w:val="00734543"/>
    <w:rsid w:val="00734649"/>
    <w:rsid w:val="00734669"/>
    <w:rsid w:val="0073470D"/>
    <w:rsid w:val="007348DF"/>
    <w:rsid w:val="0073496E"/>
    <w:rsid w:val="00734A17"/>
    <w:rsid w:val="00734D0D"/>
    <w:rsid w:val="00734EE7"/>
    <w:rsid w:val="00735081"/>
    <w:rsid w:val="00735288"/>
    <w:rsid w:val="00735374"/>
    <w:rsid w:val="007355CD"/>
    <w:rsid w:val="0073561B"/>
    <w:rsid w:val="00735660"/>
    <w:rsid w:val="00735687"/>
    <w:rsid w:val="00735A21"/>
    <w:rsid w:val="00735ADB"/>
    <w:rsid w:val="00735D79"/>
    <w:rsid w:val="00735F11"/>
    <w:rsid w:val="00735F36"/>
    <w:rsid w:val="00735FA7"/>
    <w:rsid w:val="007361B3"/>
    <w:rsid w:val="0073630D"/>
    <w:rsid w:val="00736476"/>
    <w:rsid w:val="00736559"/>
    <w:rsid w:val="00736588"/>
    <w:rsid w:val="00736963"/>
    <w:rsid w:val="00736B58"/>
    <w:rsid w:val="00736B62"/>
    <w:rsid w:val="00736BCE"/>
    <w:rsid w:val="00736C08"/>
    <w:rsid w:val="0073708C"/>
    <w:rsid w:val="007370BC"/>
    <w:rsid w:val="00737162"/>
    <w:rsid w:val="00737189"/>
    <w:rsid w:val="00737272"/>
    <w:rsid w:val="0073735F"/>
    <w:rsid w:val="00737596"/>
    <w:rsid w:val="007375E7"/>
    <w:rsid w:val="007376F5"/>
    <w:rsid w:val="00737803"/>
    <w:rsid w:val="00737854"/>
    <w:rsid w:val="00737861"/>
    <w:rsid w:val="007378BA"/>
    <w:rsid w:val="00737C3D"/>
    <w:rsid w:val="00737EE5"/>
    <w:rsid w:val="0073AECB"/>
    <w:rsid w:val="00740242"/>
    <w:rsid w:val="007403FC"/>
    <w:rsid w:val="007408FE"/>
    <w:rsid w:val="0074099C"/>
    <w:rsid w:val="007409CA"/>
    <w:rsid w:val="00740A4E"/>
    <w:rsid w:val="00740AEB"/>
    <w:rsid w:val="00740AFF"/>
    <w:rsid w:val="00740E09"/>
    <w:rsid w:val="00740FA5"/>
    <w:rsid w:val="0074112E"/>
    <w:rsid w:val="00741226"/>
    <w:rsid w:val="00741400"/>
    <w:rsid w:val="00741706"/>
    <w:rsid w:val="007417AF"/>
    <w:rsid w:val="0074182D"/>
    <w:rsid w:val="00741959"/>
    <w:rsid w:val="007419FF"/>
    <w:rsid w:val="00741AF9"/>
    <w:rsid w:val="00741AFD"/>
    <w:rsid w:val="00741C06"/>
    <w:rsid w:val="00741E99"/>
    <w:rsid w:val="00741EE4"/>
    <w:rsid w:val="00741F6C"/>
    <w:rsid w:val="00741FC5"/>
    <w:rsid w:val="00742040"/>
    <w:rsid w:val="007423B4"/>
    <w:rsid w:val="00742562"/>
    <w:rsid w:val="007426CA"/>
    <w:rsid w:val="00742A07"/>
    <w:rsid w:val="00742B5C"/>
    <w:rsid w:val="00742D32"/>
    <w:rsid w:val="00742D64"/>
    <w:rsid w:val="00743063"/>
    <w:rsid w:val="0074311B"/>
    <w:rsid w:val="007431A5"/>
    <w:rsid w:val="0074323A"/>
    <w:rsid w:val="00743349"/>
    <w:rsid w:val="007433E9"/>
    <w:rsid w:val="00743505"/>
    <w:rsid w:val="007437E4"/>
    <w:rsid w:val="007437F9"/>
    <w:rsid w:val="007439FE"/>
    <w:rsid w:val="00743D43"/>
    <w:rsid w:val="00743E82"/>
    <w:rsid w:val="00743ECB"/>
    <w:rsid w:val="00743FF5"/>
    <w:rsid w:val="00744249"/>
    <w:rsid w:val="0074427C"/>
    <w:rsid w:val="007444D2"/>
    <w:rsid w:val="007444FC"/>
    <w:rsid w:val="007445D5"/>
    <w:rsid w:val="0074498E"/>
    <w:rsid w:val="00744B10"/>
    <w:rsid w:val="00744B21"/>
    <w:rsid w:val="00744CEA"/>
    <w:rsid w:val="00744DC7"/>
    <w:rsid w:val="00744F15"/>
    <w:rsid w:val="00745011"/>
    <w:rsid w:val="0074504C"/>
    <w:rsid w:val="0074505C"/>
    <w:rsid w:val="007450F3"/>
    <w:rsid w:val="007452C5"/>
    <w:rsid w:val="00745373"/>
    <w:rsid w:val="007453EF"/>
    <w:rsid w:val="00745411"/>
    <w:rsid w:val="0074550C"/>
    <w:rsid w:val="00745524"/>
    <w:rsid w:val="00745531"/>
    <w:rsid w:val="007455F0"/>
    <w:rsid w:val="007456E1"/>
    <w:rsid w:val="00745760"/>
    <w:rsid w:val="00745989"/>
    <w:rsid w:val="0074599E"/>
    <w:rsid w:val="007459BE"/>
    <w:rsid w:val="00745BD6"/>
    <w:rsid w:val="00745E2D"/>
    <w:rsid w:val="00745FDC"/>
    <w:rsid w:val="0074608C"/>
    <w:rsid w:val="00746151"/>
    <w:rsid w:val="00746281"/>
    <w:rsid w:val="007463E7"/>
    <w:rsid w:val="00746498"/>
    <w:rsid w:val="007464BA"/>
    <w:rsid w:val="007464CC"/>
    <w:rsid w:val="007464D5"/>
    <w:rsid w:val="0074654C"/>
    <w:rsid w:val="0074661A"/>
    <w:rsid w:val="00746626"/>
    <w:rsid w:val="0074663B"/>
    <w:rsid w:val="0074678E"/>
    <w:rsid w:val="007468FE"/>
    <w:rsid w:val="00746CDA"/>
    <w:rsid w:val="00746E09"/>
    <w:rsid w:val="00746F18"/>
    <w:rsid w:val="00747116"/>
    <w:rsid w:val="007472F9"/>
    <w:rsid w:val="00747421"/>
    <w:rsid w:val="0074742D"/>
    <w:rsid w:val="00747585"/>
    <w:rsid w:val="00747654"/>
    <w:rsid w:val="007476DF"/>
    <w:rsid w:val="00747AF8"/>
    <w:rsid w:val="00747CB2"/>
    <w:rsid w:val="00747CE3"/>
    <w:rsid w:val="00747DC3"/>
    <w:rsid w:val="00747DC6"/>
    <w:rsid w:val="00747EC1"/>
    <w:rsid w:val="00747EE2"/>
    <w:rsid w:val="0075008D"/>
    <w:rsid w:val="007500C7"/>
    <w:rsid w:val="00750303"/>
    <w:rsid w:val="007503AB"/>
    <w:rsid w:val="00750473"/>
    <w:rsid w:val="00750522"/>
    <w:rsid w:val="00750579"/>
    <w:rsid w:val="007505CC"/>
    <w:rsid w:val="00750642"/>
    <w:rsid w:val="007506FF"/>
    <w:rsid w:val="00750801"/>
    <w:rsid w:val="0075084C"/>
    <w:rsid w:val="00750B1B"/>
    <w:rsid w:val="00750EDF"/>
    <w:rsid w:val="00750F45"/>
    <w:rsid w:val="00750F48"/>
    <w:rsid w:val="00750F5E"/>
    <w:rsid w:val="007512D7"/>
    <w:rsid w:val="007512F1"/>
    <w:rsid w:val="007513E1"/>
    <w:rsid w:val="007513E4"/>
    <w:rsid w:val="00751592"/>
    <w:rsid w:val="007515AF"/>
    <w:rsid w:val="00751632"/>
    <w:rsid w:val="007516ED"/>
    <w:rsid w:val="00751749"/>
    <w:rsid w:val="0075179C"/>
    <w:rsid w:val="007517E8"/>
    <w:rsid w:val="007518B1"/>
    <w:rsid w:val="00751964"/>
    <w:rsid w:val="00751B8A"/>
    <w:rsid w:val="00751CCC"/>
    <w:rsid w:val="00751EB8"/>
    <w:rsid w:val="00751F15"/>
    <w:rsid w:val="00751F83"/>
    <w:rsid w:val="00752136"/>
    <w:rsid w:val="00752264"/>
    <w:rsid w:val="007523D1"/>
    <w:rsid w:val="00752560"/>
    <w:rsid w:val="00752675"/>
    <w:rsid w:val="00752791"/>
    <w:rsid w:val="00752899"/>
    <w:rsid w:val="00752AE8"/>
    <w:rsid w:val="00752D5A"/>
    <w:rsid w:val="00752E1A"/>
    <w:rsid w:val="00752E52"/>
    <w:rsid w:val="00752EB6"/>
    <w:rsid w:val="00752EEA"/>
    <w:rsid w:val="00752FB5"/>
    <w:rsid w:val="007530EB"/>
    <w:rsid w:val="00753134"/>
    <w:rsid w:val="00753303"/>
    <w:rsid w:val="00753304"/>
    <w:rsid w:val="00753495"/>
    <w:rsid w:val="007536E9"/>
    <w:rsid w:val="007538A7"/>
    <w:rsid w:val="00753B0B"/>
    <w:rsid w:val="00753CB4"/>
    <w:rsid w:val="00753D8D"/>
    <w:rsid w:val="00753E9C"/>
    <w:rsid w:val="00754027"/>
    <w:rsid w:val="0075415E"/>
    <w:rsid w:val="007542E7"/>
    <w:rsid w:val="00754697"/>
    <w:rsid w:val="00754AD5"/>
    <w:rsid w:val="00754AD8"/>
    <w:rsid w:val="00754CCC"/>
    <w:rsid w:val="00754D36"/>
    <w:rsid w:val="00754D43"/>
    <w:rsid w:val="00754E85"/>
    <w:rsid w:val="00754E86"/>
    <w:rsid w:val="00754FF0"/>
    <w:rsid w:val="007550FD"/>
    <w:rsid w:val="007551ED"/>
    <w:rsid w:val="0075522D"/>
    <w:rsid w:val="007552C5"/>
    <w:rsid w:val="00755452"/>
    <w:rsid w:val="0075558E"/>
    <w:rsid w:val="007556A2"/>
    <w:rsid w:val="007556EB"/>
    <w:rsid w:val="007557F6"/>
    <w:rsid w:val="00755846"/>
    <w:rsid w:val="007559F1"/>
    <w:rsid w:val="00755A31"/>
    <w:rsid w:val="00755BE2"/>
    <w:rsid w:val="00755C38"/>
    <w:rsid w:val="00755D0E"/>
    <w:rsid w:val="00755E46"/>
    <w:rsid w:val="00755F3C"/>
    <w:rsid w:val="00755FC9"/>
    <w:rsid w:val="0075604C"/>
    <w:rsid w:val="0075604D"/>
    <w:rsid w:val="007560E8"/>
    <w:rsid w:val="00756184"/>
    <w:rsid w:val="007563C4"/>
    <w:rsid w:val="00756456"/>
    <w:rsid w:val="00756663"/>
    <w:rsid w:val="00756901"/>
    <w:rsid w:val="00756964"/>
    <w:rsid w:val="007569B9"/>
    <w:rsid w:val="00756B36"/>
    <w:rsid w:val="00756B43"/>
    <w:rsid w:val="00756E52"/>
    <w:rsid w:val="00757012"/>
    <w:rsid w:val="00757050"/>
    <w:rsid w:val="00757124"/>
    <w:rsid w:val="00757234"/>
    <w:rsid w:val="007572A5"/>
    <w:rsid w:val="00757509"/>
    <w:rsid w:val="00757510"/>
    <w:rsid w:val="00757619"/>
    <w:rsid w:val="007577E2"/>
    <w:rsid w:val="0075784B"/>
    <w:rsid w:val="0075785F"/>
    <w:rsid w:val="00757897"/>
    <w:rsid w:val="007579A1"/>
    <w:rsid w:val="00757A52"/>
    <w:rsid w:val="00757B41"/>
    <w:rsid w:val="00757B93"/>
    <w:rsid w:val="00757E65"/>
    <w:rsid w:val="00760051"/>
    <w:rsid w:val="007601CD"/>
    <w:rsid w:val="007602E8"/>
    <w:rsid w:val="00760373"/>
    <w:rsid w:val="00760657"/>
    <w:rsid w:val="007609FF"/>
    <w:rsid w:val="00760AF0"/>
    <w:rsid w:val="00760B65"/>
    <w:rsid w:val="00760B99"/>
    <w:rsid w:val="00760BB9"/>
    <w:rsid w:val="00760CA7"/>
    <w:rsid w:val="00760F2C"/>
    <w:rsid w:val="0076107B"/>
    <w:rsid w:val="007613D4"/>
    <w:rsid w:val="007617A7"/>
    <w:rsid w:val="00761834"/>
    <w:rsid w:val="00761846"/>
    <w:rsid w:val="00761867"/>
    <w:rsid w:val="007618BA"/>
    <w:rsid w:val="00761C10"/>
    <w:rsid w:val="00761E41"/>
    <w:rsid w:val="00762492"/>
    <w:rsid w:val="00762661"/>
    <w:rsid w:val="007627B5"/>
    <w:rsid w:val="00762806"/>
    <w:rsid w:val="00762837"/>
    <w:rsid w:val="007628CE"/>
    <w:rsid w:val="007629B3"/>
    <w:rsid w:val="00762B68"/>
    <w:rsid w:val="00762E0A"/>
    <w:rsid w:val="00762E22"/>
    <w:rsid w:val="00762E24"/>
    <w:rsid w:val="00762E48"/>
    <w:rsid w:val="00762E4E"/>
    <w:rsid w:val="00762F6B"/>
    <w:rsid w:val="00762FE0"/>
    <w:rsid w:val="0076304E"/>
    <w:rsid w:val="007633E3"/>
    <w:rsid w:val="007634D8"/>
    <w:rsid w:val="00763654"/>
    <w:rsid w:val="007638C8"/>
    <w:rsid w:val="007639A1"/>
    <w:rsid w:val="00763A26"/>
    <w:rsid w:val="00763A45"/>
    <w:rsid w:val="00763B6F"/>
    <w:rsid w:val="00763C37"/>
    <w:rsid w:val="00763CC4"/>
    <w:rsid w:val="00763D29"/>
    <w:rsid w:val="00763FFD"/>
    <w:rsid w:val="0076401B"/>
    <w:rsid w:val="0076403E"/>
    <w:rsid w:val="007640EA"/>
    <w:rsid w:val="0076422E"/>
    <w:rsid w:val="00764369"/>
    <w:rsid w:val="0076469C"/>
    <w:rsid w:val="007646A2"/>
    <w:rsid w:val="0076474F"/>
    <w:rsid w:val="00764839"/>
    <w:rsid w:val="00764AB3"/>
    <w:rsid w:val="00764AC6"/>
    <w:rsid w:val="00764B98"/>
    <w:rsid w:val="00764B9F"/>
    <w:rsid w:val="00764BB5"/>
    <w:rsid w:val="00764C1F"/>
    <w:rsid w:val="00764CBB"/>
    <w:rsid w:val="00764CC5"/>
    <w:rsid w:val="00764CF7"/>
    <w:rsid w:val="00764E96"/>
    <w:rsid w:val="00764FA3"/>
    <w:rsid w:val="00765106"/>
    <w:rsid w:val="00765138"/>
    <w:rsid w:val="00765235"/>
    <w:rsid w:val="007652E7"/>
    <w:rsid w:val="00765313"/>
    <w:rsid w:val="007656DC"/>
    <w:rsid w:val="00765816"/>
    <w:rsid w:val="00765A19"/>
    <w:rsid w:val="00765A33"/>
    <w:rsid w:val="00765DC2"/>
    <w:rsid w:val="00765F09"/>
    <w:rsid w:val="00765F4C"/>
    <w:rsid w:val="00766028"/>
    <w:rsid w:val="00766109"/>
    <w:rsid w:val="0076619D"/>
    <w:rsid w:val="0076632F"/>
    <w:rsid w:val="00766514"/>
    <w:rsid w:val="00766624"/>
    <w:rsid w:val="00766A0A"/>
    <w:rsid w:val="00766ACC"/>
    <w:rsid w:val="00766C01"/>
    <w:rsid w:val="00766C9E"/>
    <w:rsid w:val="00766CFE"/>
    <w:rsid w:val="00767345"/>
    <w:rsid w:val="007673E9"/>
    <w:rsid w:val="007676E2"/>
    <w:rsid w:val="007679FB"/>
    <w:rsid w:val="00767B68"/>
    <w:rsid w:val="00767C87"/>
    <w:rsid w:val="00767C99"/>
    <w:rsid w:val="007701C2"/>
    <w:rsid w:val="00770279"/>
    <w:rsid w:val="00770350"/>
    <w:rsid w:val="007707A1"/>
    <w:rsid w:val="007708D9"/>
    <w:rsid w:val="007709C3"/>
    <w:rsid w:val="00770A4C"/>
    <w:rsid w:val="00770B60"/>
    <w:rsid w:val="00770BA7"/>
    <w:rsid w:val="00770C02"/>
    <w:rsid w:val="00770D30"/>
    <w:rsid w:val="00770E17"/>
    <w:rsid w:val="00771080"/>
    <w:rsid w:val="007710A7"/>
    <w:rsid w:val="007710D1"/>
    <w:rsid w:val="00771199"/>
    <w:rsid w:val="007711F6"/>
    <w:rsid w:val="00771402"/>
    <w:rsid w:val="007714FA"/>
    <w:rsid w:val="00771630"/>
    <w:rsid w:val="007717E5"/>
    <w:rsid w:val="007717F8"/>
    <w:rsid w:val="00771A97"/>
    <w:rsid w:val="00771AFE"/>
    <w:rsid w:val="00771C39"/>
    <w:rsid w:val="00771DAA"/>
    <w:rsid w:val="00771F1C"/>
    <w:rsid w:val="00771F2A"/>
    <w:rsid w:val="007721A5"/>
    <w:rsid w:val="00772329"/>
    <w:rsid w:val="007723E6"/>
    <w:rsid w:val="00772418"/>
    <w:rsid w:val="00772600"/>
    <w:rsid w:val="007726B2"/>
    <w:rsid w:val="007727B4"/>
    <w:rsid w:val="00772809"/>
    <w:rsid w:val="00772817"/>
    <w:rsid w:val="00772828"/>
    <w:rsid w:val="0077286D"/>
    <w:rsid w:val="00772D9A"/>
    <w:rsid w:val="00772E0E"/>
    <w:rsid w:val="00772E98"/>
    <w:rsid w:val="007731B9"/>
    <w:rsid w:val="007731C6"/>
    <w:rsid w:val="00773330"/>
    <w:rsid w:val="00773415"/>
    <w:rsid w:val="007734B8"/>
    <w:rsid w:val="007737E2"/>
    <w:rsid w:val="0077380C"/>
    <w:rsid w:val="00773A08"/>
    <w:rsid w:val="00773B9F"/>
    <w:rsid w:val="00773D02"/>
    <w:rsid w:val="00773D2F"/>
    <w:rsid w:val="00773F2F"/>
    <w:rsid w:val="00773F59"/>
    <w:rsid w:val="0077415C"/>
    <w:rsid w:val="00774265"/>
    <w:rsid w:val="007742B6"/>
    <w:rsid w:val="00774476"/>
    <w:rsid w:val="007747EF"/>
    <w:rsid w:val="0077488D"/>
    <w:rsid w:val="007748F6"/>
    <w:rsid w:val="00774937"/>
    <w:rsid w:val="00774BB0"/>
    <w:rsid w:val="00774D56"/>
    <w:rsid w:val="00774EAC"/>
    <w:rsid w:val="00774EF7"/>
    <w:rsid w:val="00774F29"/>
    <w:rsid w:val="00774F8C"/>
    <w:rsid w:val="00775034"/>
    <w:rsid w:val="00775107"/>
    <w:rsid w:val="0077538F"/>
    <w:rsid w:val="00775455"/>
    <w:rsid w:val="0077556A"/>
    <w:rsid w:val="0077566C"/>
    <w:rsid w:val="007757D6"/>
    <w:rsid w:val="00775824"/>
    <w:rsid w:val="00775847"/>
    <w:rsid w:val="00775A20"/>
    <w:rsid w:val="00775AB3"/>
    <w:rsid w:val="00775B93"/>
    <w:rsid w:val="00775BD6"/>
    <w:rsid w:val="00775C06"/>
    <w:rsid w:val="00775C33"/>
    <w:rsid w:val="00775F38"/>
    <w:rsid w:val="00776014"/>
    <w:rsid w:val="0077608E"/>
    <w:rsid w:val="007760BE"/>
    <w:rsid w:val="00776148"/>
    <w:rsid w:val="007761FD"/>
    <w:rsid w:val="0077627C"/>
    <w:rsid w:val="007762E1"/>
    <w:rsid w:val="0077630B"/>
    <w:rsid w:val="007763CC"/>
    <w:rsid w:val="00776612"/>
    <w:rsid w:val="007766BB"/>
    <w:rsid w:val="00776726"/>
    <w:rsid w:val="007767B7"/>
    <w:rsid w:val="007767C1"/>
    <w:rsid w:val="0077687D"/>
    <w:rsid w:val="007768C5"/>
    <w:rsid w:val="007769B2"/>
    <w:rsid w:val="007769F4"/>
    <w:rsid w:val="00776ACB"/>
    <w:rsid w:val="00776E87"/>
    <w:rsid w:val="00776FBB"/>
    <w:rsid w:val="00777010"/>
    <w:rsid w:val="00777284"/>
    <w:rsid w:val="00777329"/>
    <w:rsid w:val="007773E5"/>
    <w:rsid w:val="0077754F"/>
    <w:rsid w:val="00777605"/>
    <w:rsid w:val="00777646"/>
    <w:rsid w:val="007776AF"/>
    <w:rsid w:val="007778CA"/>
    <w:rsid w:val="00777D3C"/>
    <w:rsid w:val="00777F49"/>
    <w:rsid w:val="0078007D"/>
    <w:rsid w:val="00780182"/>
    <w:rsid w:val="0078030F"/>
    <w:rsid w:val="00780394"/>
    <w:rsid w:val="007803C0"/>
    <w:rsid w:val="0078042E"/>
    <w:rsid w:val="00780493"/>
    <w:rsid w:val="007804BD"/>
    <w:rsid w:val="007804CA"/>
    <w:rsid w:val="00780732"/>
    <w:rsid w:val="007808A8"/>
    <w:rsid w:val="00780A5A"/>
    <w:rsid w:val="00780AB3"/>
    <w:rsid w:val="00780C01"/>
    <w:rsid w:val="00780C03"/>
    <w:rsid w:val="00780C56"/>
    <w:rsid w:val="00780CDD"/>
    <w:rsid w:val="00780D42"/>
    <w:rsid w:val="00780D7D"/>
    <w:rsid w:val="0078112D"/>
    <w:rsid w:val="00781146"/>
    <w:rsid w:val="0078128D"/>
    <w:rsid w:val="00781395"/>
    <w:rsid w:val="00781569"/>
    <w:rsid w:val="00781596"/>
    <w:rsid w:val="0078180F"/>
    <w:rsid w:val="0078186B"/>
    <w:rsid w:val="00781941"/>
    <w:rsid w:val="007819AB"/>
    <w:rsid w:val="007819C4"/>
    <w:rsid w:val="00781A91"/>
    <w:rsid w:val="00781D79"/>
    <w:rsid w:val="00781DF9"/>
    <w:rsid w:val="00781E7B"/>
    <w:rsid w:val="00781F7B"/>
    <w:rsid w:val="00781FBA"/>
    <w:rsid w:val="00782108"/>
    <w:rsid w:val="00782130"/>
    <w:rsid w:val="0078243A"/>
    <w:rsid w:val="00782B15"/>
    <w:rsid w:val="00782B84"/>
    <w:rsid w:val="00782C7C"/>
    <w:rsid w:val="00782EA6"/>
    <w:rsid w:val="00783065"/>
    <w:rsid w:val="0078322E"/>
    <w:rsid w:val="00783285"/>
    <w:rsid w:val="0078329A"/>
    <w:rsid w:val="00783402"/>
    <w:rsid w:val="00783707"/>
    <w:rsid w:val="00783710"/>
    <w:rsid w:val="007839D1"/>
    <w:rsid w:val="00783B03"/>
    <w:rsid w:val="00783B7C"/>
    <w:rsid w:val="00783C49"/>
    <w:rsid w:val="00783C71"/>
    <w:rsid w:val="00783CAD"/>
    <w:rsid w:val="00783F5F"/>
    <w:rsid w:val="00783F67"/>
    <w:rsid w:val="00783FFA"/>
    <w:rsid w:val="0078405C"/>
    <w:rsid w:val="007842A6"/>
    <w:rsid w:val="0078471E"/>
    <w:rsid w:val="007847A5"/>
    <w:rsid w:val="007848D6"/>
    <w:rsid w:val="00784A69"/>
    <w:rsid w:val="00784AD1"/>
    <w:rsid w:val="00784D58"/>
    <w:rsid w:val="00784EB4"/>
    <w:rsid w:val="00784F21"/>
    <w:rsid w:val="00785112"/>
    <w:rsid w:val="007853F6"/>
    <w:rsid w:val="00785595"/>
    <w:rsid w:val="00785644"/>
    <w:rsid w:val="00785698"/>
    <w:rsid w:val="0078571C"/>
    <w:rsid w:val="007858B0"/>
    <w:rsid w:val="007858C8"/>
    <w:rsid w:val="00785936"/>
    <w:rsid w:val="00785AFF"/>
    <w:rsid w:val="00785C0C"/>
    <w:rsid w:val="00785CCB"/>
    <w:rsid w:val="00785E99"/>
    <w:rsid w:val="00785EC4"/>
    <w:rsid w:val="00786056"/>
    <w:rsid w:val="0078606C"/>
    <w:rsid w:val="00786084"/>
    <w:rsid w:val="0078609D"/>
    <w:rsid w:val="007860E6"/>
    <w:rsid w:val="0078630A"/>
    <w:rsid w:val="00786412"/>
    <w:rsid w:val="0078660E"/>
    <w:rsid w:val="0078697F"/>
    <w:rsid w:val="00786A25"/>
    <w:rsid w:val="00786AD7"/>
    <w:rsid w:val="00786B18"/>
    <w:rsid w:val="00786B79"/>
    <w:rsid w:val="00786C02"/>
    <w:rsid w:val="00786D34"/>
    <w:rsid w:val="00786D57"/>
    <w:rsid w:val="00786EAD"/>
    <w:rsid w:val="00787016"/>
    <w:rsid w:val="00787054"/>
    <w:rsid w:val="00787174"/>
    <w:rsid w:val="007871C4"/>
    <w:rsid w:val="007871F0"/>
    <w:rsid w:val="00787313"/>
    <w:rsid w:val="007873BC"/>
    <w:rsid w:val="007873CD"/>
    <w:rsid w:val="00787402"/>
    <w:rsid w:val="00787418"/>
    <w:rsid w:val="00787501"/>
    <w:rsid w:val="007877AA"/>
    <w:rsid w:val="007878F0"/>
    <w:rsid w:val="00787990"/>
    <w:rsid w:val="00787993"/>
    <w:rsid w:val="0078799E"/>
    <w:rsid w:val="007879A4"/>
    <w:rsid w:val="00787ABA"/>
    <w:rsid w:val="00787AD0"/>
    <w:rsid w:val="00787B93"/>
    <w:rsid w:val="00787CB2"/>
    <w:rsid w:val="00787CDC"/>
    <w:rsid w:val="00787DCD"/>
    <w:rsid w:val="00787E4B"/>
    <w:rsid w:val="007901A5"/>
    <w:rsid w:val="0079024A"/>
    <w:rsid w:val="00790513"/>
    <w:rsid w:val="007905BD"/>
    <w:rsid w:val="007907C9"/>
    <w:rsid w:val="00790896"/>
    <w:rsid w:val="00790A36"/>
    <w:rsid w:val="00790D86"/>
    <w:rsid w:val="00790FCD"/>
    <w:rsid w:val="007911CB"/>
    <w:rsid w:val="007913E0"/>
    <w:rsid w:val="0079141C"/>
    <w:rsid w:val="007914C4"/>
    <w:rsid w:val="00791542"/>
    <w:rsid w:val="00791851"/>
    <w:rsid w:val="007918B6"/>
    <w:rsid w:val="00791943"/>
    <w:rsid w:val="00791C07"/>
    <w:rsid w:val="00791C2D"/>
    <w:rsid w:val="00791C38"/>
    <w:rsid w:val="00791D77"/>
    <w:rsid w:val="00791D8A"/>
    <w:rsid w:val="00791EA9"/>
    <w:rsid w:val="00792049"/>
    <w:rsid w:val="0079206E"/>
    <w:rsid w:val="007921B4"/>
    <w:rsid w:val="00792246"/>
    <w:rsid w:val="0079228A"/>
    <w:rsid w:val="007922CB"/>
    <w:rsid w:val="0079243D"/>
    <w:rsid w:val="007926FD"/>
    <w:rsid w:val="007927A8"/>
    <w:rsid w:val="00792A32"/>
    <w:rsid w:val="00792A54"/>
    <w:rsid w:val="00792AEC"/>
    <w:rsid w:val="00792C9F"/>
    <w:rsid w:val="00792D1A"/>
    <w:rsid w:val="00792D60"/>
    <w:rsid w:val="00792EB2"/>
    <w:rsid w:val="00793037"/>
    <w:rsid w:val="007932B9"/>
    <w:rsid w:val="007933AE"/>
    <w:rsid w:val="007933D9"/>
    <w:rsid w:val="007934B2"/>
    <w:rsid w:val="00793663"/>
    <w:rsid w:val="00793685"/>
    <w:rsid w:val="007936FD"/>
    <w:rsid w:val="0079374B"/>
    <w:rsid w:val="00793AC0"/>
    <w:rsid w:val="00793BB0"/>
    <w:rsid w:val="00793BB9"/>
    <w:rsid w:val="00793C44"/>
    <w:rsid w:val="00793C70"/>
    <w:rsid w:val="00793EB7"/>
    <w:rsid w:val="00793EFA"/>
    <w:rsid w:val="00793FD0"/>
    <w:rsid w:val="00794169"/>
    <w:rsid w:val="0079429E"/>
    <w:rsid w:val="007943DB"/>
    <w:rsid w:val="007944E2"/>
    <w:rsid w:val="00794605"/>
    <w:rsid w:val="00794670"/>
    <w:rsid w:val="0079477E"/>
    <w:rsid w:val="007947E8"/>
    <w:rsid w:val="0079498A"/>
    <w:rsid w:val="00794A3B"/>
    <w:rsid w:val="00794E76"/>
    <w:rsid w:val="00794F6D"/>
    <w:rsid w:val="00794FF6"/>
    <w:rsid w:val="00795014"/>
    <w:rsid w:val="0079524D"/>
    <w:rsid w:val="007953E0"/>
    <w:rsid w:val="00795599"/>
    <w:rsid w:val="00795692"/>
    <w:rsid w:val="007957C5"/>
    <w:rsid w:val="00795A3E"/>
    <w:rsid w:val="00795AB2"/>
    <w:rsid w:val="00795B3F"/>
    <w:rsid w:val="00795B9D"/>
    <w:rsid w:val="00795DA8"/>
    <w:rsid w:val="00795E22"/>
    <w:rsid w:val="00795F51"/>
    <w:rsid w:val="007960FD"/>
    <w:rsid w:val="00796179"/>
    <w:rsid w:val="00796657"/>
    <w:rsid w:val="0079678E"/>
    <w:rsid w:val="007967E1"/>
    <w:rsid w:val="0079682D"/>
    <w:rsid w:val="007968D4"/>
    <w:rsid w:val="00796916"/>
    <w:rsid w:val="00796BC6"/>
    <w:rsid w:val="00796F8D"/>
    <w:rsid w:val="007970D7"/>
    <w:rsid w:val="0079710B"/>
    <w:rsid w:val="00797258"/>
    <w:rsid w:val="0079728D"/>
    <w:rsid w:val="0079735C"/>
    <w:rsid w:val="007975EE"/>
    <w:rsid w:val="0079763B"/>
    <w:rsid w:val="00797679"/>
    <w:rsid w:val="007977CB"/>
    <w:rsid w:val="007978D4"/>
    <w:rsid w:val="007979AC"/>
    <w:rsid w:val="007979AD"/>
    <w:rsid w:val="00797AB6"/>
    <w:rsid w:val="00797AEA"/>
    <w:rsid w:val="00797C0C"/>
    <w:rsid w:val="00797D35"/>
    <w:rsid w:val="00797D9E"/>
    <w:rsid w:val="00797E04"/>
    <w:rsid w:val="00797F4D"/>
    <w:rsid w:val="007A0035"/>
    <w:rsid w:val="007A0094"/>
    <w:rsid w:val="007A00FB"/>
    <w:rsid w:val="007A01A9"/>
    <w:rsid w:val="007A0332"/>
    <w:rsid w:val="007A0343"/>
    <w:rsid w:val="007A0389"/>
    <w:rsid w:val="007A03BB"/>
    <w:rsid w:val="007A0547"/>
    <w:rsid w:val="007A05A9"/>
    <w:rsid w:val="007A06B3"/>
    <w:rsid w:val="007A06D3"/>
    <w:rsid w:val="007A06D6"/>
    <w:rsid w:val="007A06DA"/>
    <w:rsid w:val="007A0717"/>
    <w:rsid w:val="007A079D"/>
    <w:rsid w:val="007A0810"/>
    <w:rsid w:val="007A0921"/>
    <w:rsid w:val="007A09D8"/>
    <w:rsid w:val="007A09F3"/>
    <w:rsid w:val="007A0CD0"/>
    <w:rsid w:val="007A0E00"/>
    <w:rsid w:val="007A103F"/>
    <w:rsid w:val="007A1133"/>
    <w:rsid w:val="007A1198"/>
    <w:rsid w:val="007A128B"/>
    <w:rsid w:val="007A13B8"/>
    <w:rsid w:val="007A1563"/>
    <w:rsid w:val="007A1734"/>
    <w:rsid w:val="007A1816"/>
    <w:rsid w:val="007A181C"/>
    <w:rsid w:val="007A18AC"/>
    <w:rsid w:val="007A1B91"/>
    <w:rsid w:val="007A1C42"/>
    <w:rsid w:val="007A1CB1"/>
    <w:rsid w:val="007A1DC6"/>
    <w:rsid w:val="007A1E01"/>
    <w:rsid w:val="007A1EFC"/>
    <w:rsid w:val="007A2008"/>
    <w:rsid w:val="007A243C"/>
    <w:rsid w:val="007A2483"/>
    <w:rsid w:val="007A2580"/>
    <w:rsid w:val="007A27A7"/>
    <w:rsid w:val="007A2861"/>
    <w:rsid w:val="007A2A4A"/>
    <w:rsid w:val="007A2B11"/>
    <w:rsid w:val="007A2B85"/>
    <w:rsid w:val="007A2CA0"/>
    <w:rsid w:val="007A2D84"/>
    <w:rsid w:val="007A2E80"/>
    <w:rsid w:val="007A2F18"/>
    <w:rsid w:val="007A2FF2"/>
    <w:rsid w:val="007A302B"/>
    <w:rsid w:val="007A3048"/>
    <w:rsid w:val="007A3283"/>
    <w:rsid w:val="007A355E"/>
    <w:rsid w:val="007A35C6"/>
    <w:rsid w:val="007A3704"/>
    <w:rsid w:val="007A3787"/>
    <w:rsid w:val="007A37BB"/>
    <w:rsid w:val="007A3D8A"/>
    <w:rsid w:val="007A3DDB"/>
    <w:rsid w:val="007A4075"/>
    <w:rsid w:val="007A408A"/>
    <w:rsid w:val="007A4094"/>
    <w:rsid w:val="007A40DF"/>
    <w:rsid w:val="007A41D0"/>
    <w:rsid w:val="007A42C5"/>
    <w:rsid w:val="007A445C"/>
    <w:rsid w:val="007A44DC"/>
    <w:rsid w:val="007A45C0"/>
    <w:rsid w:val="007A461B"/>
    <w:rsid w:val="007A465B"/>
    <w:rsid w:val="007A4751"/>
    <w:rsid w:val="007A47BD"/>
    <w:rsid w:val="007A4891"/>
    <w:rsid w:val="007A4A3F"/>
    <w:rsid w:val="007A4B9F"/>
    <w:rsid w:val="007A4CB5"/>
    <w:rsid w:val="007A4CF1"/>
    <w:rsid w:val="007A504A"/>
    <w:rsid w:val="007A5173"/>
    <w:rsid w:val="007A53FD"/>
    <w:rsid w:val="007A5457"/>
    <w:rsid w:val="007A55C9"/>
    <w:rsid w:val="007A566F"/>
    <w:rsid w:val="007A5B40"/>
    <w:rsid w:val="007A5D96"/>
    <w:rsid w:val="007A6289"/>
    <w:rsid w:val="007A6396"/>
    <w:rsid w:val="007A67DE"/>
    <w:rsid w:val="007A6839"/>
    <w:rsid w:val="007A6979"/>
    <w:rsid w:val="007A6A53"/>
    <w:rsid w:val="007A6C54"/>
    <w:rsid w:val="007A6C89"/>
    <w:rsid w:val="007A6DE6"/>
    <w:rsid w:val="007A6DF2"/>
    <w:rsid w:val="007A6FC3"/>
    <w:rsid w:val="007A6FDD"/>
    <w:rsid w:val="007A70AC"/>
    <w:rsid w:val="007A724C"/>
    <w:rsid w:val="007A73F9"/>
    <w:rsid w:val="007A742D"/>
    <w:rsid w:val="007A75E0"/>
    <w:rsid w:val="007A773F"/>
    <w:rsid w:val="007A7816"/>
    <w:rsid w:val="007A7A69"/>
    <w:rsid w:val="007A7B65"/>
    <w:rsid w:val="007A7E2E"/>
    <w:rsid w:val="007B00FE"/>
    <w:rsid w:val="007B01A5"/>
    <w:rsid w:val="007B01D6"/>
    <w:rsid w:val="007B027F"/>
    <w:rsid w:val="007B041A"/>
    <w:rsid w:val="007B04AF"/>
    <w:rsid w:val="007B083D"/>
    <w:rsid w:val="007B0904"/>
    <w:rsid w:val="007B0941"/>
    <w:rsid w:val="007B0970"/>
    <w:rsid w:val="007B0A1C"/>
    <w:rsid w:val="007B0ACC"/>
    <w:rsid w:val="007B0AD6"/>
    <w:rsid w:val="007B0AE3"/>
    <w:rsid w:val="007B0B29"/>
    <w:rsid w:val="007B0C58"/>
    <w:rsid w:val="007B0D1C"/>
    <w:rsid w:val="007B0DBD"/>
    <w:rsid w:val="007B126F"/>
    <w:rsid w:val="007B12E7"/>
    <w:rsid w:val="007B1519"/>
    <w:rsid w:val="007B1641"/>
    <w:rsid w:val="007B1858"/>
    <w:rsid w:val="007B195E"/>
    <w:rsid w:val="007B1C6F"/>
    <w:rsid w:val="007B1F27"/>
    <w:rsid w:val="007B1FF6"/>
    <w:rsid w:val="007B2113"/>
    <w:rsid w:val="007B21F8"/>
    <w:rsid w:val="007B25AD"/>
    <w:rsid w:val="007B25B1"/>
    <w:rsid w:val="007B25FB"/>
    <w:rsid w:val="007B2644"/>
    <w:rsid w:val="007B2729"/>
    <w:rsid w:val="007B2A09"/>
    <w:rsid w:val="007B2A46"/>
    <w:rsid w:val="007B2A67"/>
    <w:rsid w:val="007B2B67"/>
    <w:rsid w:val="007B2CC2"/>
    <w:rsid w:val="007B2F4A"/>
    <w:rsid w:val="007B2FC1"/>
    <w:rsid w:val="007B30FC"/>
    <w:rsid w:val="007B34F6"/>
    <w:rsid w:val="007B3506"/>
    <w:rsid w:val="007B359B"/>
    <w:rsid w:val="007B35F8"/>
    <w:rsid w:val="007B3786"/>
    <w:rsid w:val="007B395F"/>
    <w:rsid w:val="007B39FF"/>
    <w:rsid w:val="007B3A35"/>
    <w:rsid w:val="007B3AE8"/>
    <w:rsid w:val="007B3AF7"/>
    <w:rsid w:val="007B3B43"/>
    <w:rsid w:val="007B3DDE"/>
    <w:rsid w:val="007B3DE8"/>
    <w:rsid w:val="007B3EDB"/>
    <w:rsid w:val="007B3EF0"/>
    <w:rsid w:val="007B417A"/>
    <w:rsid w:val="007B4771"/>
    <w:rsid w:val="007B4AC8"/>
    <w:rsid w:val="007B4CA5"/>
    <w:rsid w:val="007B4D94"/>
    <w:rsid w:val="007B4F90"/>
    <w:rsid w:val="007B5121"/>
    <w:rsid w:val="007B5231"/>
    <w:rsid w:val="007B533C"/>
    <w:rsid w:val="007B538A"/>
    <w:rsid w:val="007B543B"/>
    <w:rsid w:val="007B54FD"/>
    <w:rsid w:val="007B5647"/>
    <w:rsid w:val="007B575D"/>
    <w:rsid w:val="007B581E"/>
    <w:rsid w:val="007B5B61"/>
    <w:rsid w:val="007B5B86"/>
    <w:rsid w:val="007B5C61"/>
    <w:rsid w:val="007B5C94"/>
    <w:rsid w:val="007B5F01"/>
    <w:rsid w:val="007B5F9A"/>
    <w:rsid w:val="007B6002"/>
    <w:rsid w:val="007B60B3"/>
    <w:rsid w:val="007B6116"/>
    <w:rsid w:val="007B623A"/>
    <w:rsid w:val="007B6274"/>
    <w:rsid w:val="007B6372"/>
    <w:rsid w:val="007B6407"/>
    <w:rsid w:val="007B6418"/>
    <w:rsid w:val="007B64F1"/>
    <w:rsid w:val="007B6709"/>
    <w:rsid w:val="007B6740"/>
    <w:rsid w:val="007B67E3"/>
    <w:rsid w:val="007B67F8"/>
    <w:rsid w:val="007B687B"/>
    <w:rsid w:val="007B69DE"/>
    <w:rsid w:val="007B6D74"/>
    <w:rsid w:val="007B6DA8"/>
    <w:rsid w:val="007B6E05"/>
    <w:rsid w:val="007B6E69"/>
    <w:rsid w:val="007B6ECF"/>
    <w:rsid w:val="007B6F0F"/>
    <w:rsid w:val="007B6F62"/>
    <w:rsid w:val="007B70B3"/>
    <w:rsid w:val="007B7164"/>
    <w:rsid w:val="007B71F1"/>
    <w:rsid w:val="007B72A2"/>
    <w:rsid w:val="007B7498"/>
    <w:rsid w:val="007B758E"/>
    <w:rsid w:val="007B75C8"/>
    <w:rsid w:val="007B7635"/>
    <w:rsid w:val="007B76D1"/>
    <w:rsid w:val="007B7CDE"/>
    <w:rsid w:val="007B7DA9"/>
    <w:rsid w:val="007B7EC6"/>
    <w:rsid w:val="007B7F6D"/>
    <w:rsid w:val="007B7FC0"/>
    <w:rsid w:val="007B7FF2"/>
    <w:rsid w:val="007B7FF5"/>
    <w:rsid w:val="007C0003"/>
    <w:rsid w:val="007C0006"/>
    <w:rsid w:val="007C0134"/>
    <w:rsid w:val="007C0152"/>
    <w:rsid w:val="007C0194"/>
    <w:rsid w:val="007C020E"/>
    <w:rsid w:val="007C024C"/>
    <w:rsid w:val="007C0549"/>
    <w:rsid w:val="007C0668"/>
    <w:rsid w:val="007C06E4"/>
    <w:rsid w:val="007C06FD"/>
    <w:rsid w:val="007C0966"/>
    <w:rsid w:val="007C0A30"/>
    <w:rsid w:val="007C0A3D"/>
    <w:rsid w:val="007C0A52"/>
    <w:rsid w:val="007C0C50"/>
    <w:rsid w:val="007C0DFE"/>
    <w:rsid w:val="007C0FCB"/>
    <w:rsid w:val="007C1025"/>
    <w:rsid w:val="007C10E8"/>
    <w:rsid w:val="007C10FE"/>
    <w:rsid w:val="007C117E"/>
    <w:rsid w:val="007C15A3"/>
    <w:rsid w:val="007C164C"/>
    <w:rsid w:val="007C1692"/>
    <w:rsid w:val="007C1787"/>
    <w:rsid w:val="007C1B61"/>
    <w:rsid w:val="007C1D48"/>
    <w:rsid w:val="007C1E2B"/>
    <w:rsid w:val="007C2196"/>
    <w:rsid w:val="007C227D"/>
    <w:rsid w:val="007C22BC"/>
    <w:rsid w:val="007C22D3"/>
    <w:rsid w:val="007C2409"/>
    <w:rsid w:val="007C24C1"/>
    <w:rsid w:val="007C2561"/>
    <w:rsid w:val="007C2658"/>
    <w:rsid w:val="007C28DD"/>
    <w:rsid w:val="007C2B2B"/>
    <w:rsid w:val="007C2B60"/>
    <w:rsid w:val="007C2D6D"/>
    <w:rsid w:val="007C2FDD"/>
    <w:rsid w:val="007C30AE"/>
    <w:rsid w:val="007C3403"/>
    <w:rsid w:val="007C34BD"/>
    <w:rsid w:val="007C3576"/>
    <w:rsid w:val="007C3747"/>
    <w:rsid w:val="007C37B0"/>
    <w:rsid w:val="007C3896"/>
    <w:rsid w:val="007C3C5A"/>
    <w:rsid w:val="007C3E27"/>
    <w:rsid w:val="007C3E74"/>
    <w:rsid w:val="007C3EED"/>
    <w:rsid w:val="007C3F9B"/>
    <w:rsid w:val="007C3FCE"/>
    <w:rsid w:val="007C405D"/>
    <w:rsid w:val="007C42DF"/>
    <w:rsid w:val="007C4892"/>
    <w:rsid w:val="007C4A4E"/>
    <w:rsid w:val="007C4D3A"/>
    <w:rsid w:val="007C4D5D"/>
    <w:rsid w:val="007C4E05"/>
    <w:rsid w:val="007C4F5C"/>
    <w:rsid w:val="007C502C"/>
    <w:rsid w:val="007C5195"/>
    <w:rsid w:val="007C51F1"/>
    <w:rsid w:val="007C5306"/>
    <w:rsid w:val="007C5347"/>
    <w:rsid w:val="007C53E3"/>
    <w:rsid w:val="007C5401"/>
    <w:rsid w:val="007C5546"/>
    <w:rsid w:val="007C5552"/>
    <w:rsid w:val="007C5559"/>
    <w:rsid w:val="007C55C6"/>
    <w:rsid w:val="007C5686"/>
    <w:rsid w:val="007C5714"/>
    <w:rsid w:val="007C582E"/>
    <w:rsid w:val="007C5853"/>
    <w:rsid w:val="007C5985"/>
    <w:rsid w:val="007C59B9"/>
    <w:rsid w:val="007C59F3"/>
    <w:rsid w:val="007C59FA"/>
    <w:rsid w:val="007C5C6A"/>
    <w:rsid w:val="007C5EFA"/>
    <w:rsid w:val="007C5FB0"/>
    <w:rsid w:val="007C612B"/>
    <w:rsid w:val="007C6291"/>
    <w:rsid w:val="007C62B3"/>
    <w:rsid w:val="007C62E5"/>
    <w:rsid w:val="007C64A5"/>
    <w:rsid w:val="007C64FD"/>
    <w:rsid w:val="007C65A4"/>
    <w:rsid w:val="007C6693"/>
    <w:rsid w:val="007C66A2"/>
    <w:rsid w:val="007C676E"/>
    <w:rsid w:val="007C6AC3"/>
    <w:rsid w:val="007C70BD"/>
    <w:rsid w:val="007C7155"/>
    <w:rsid w:val="007C7245"/>
    <w:rsid w:val="007C7266"/>
    <w:rsid w:val="007C750C"/>
    <w:rsid w:val="007C756E"/>
    <w:rsid w:val="007C77CB"/>
    <w:rsid w:val="007C78C8"/>
    <w:rsid w:val="007C791A"/>
    <w:rsid w:val="007C79AA"/>
    <w:rsid w:val="007C79F7"/>
    <w:rsid w:val="007C7AA5"/>
    <w:rsid w:val="007C7AD5"/>
    <w:rsid w:val="007C7C23"/>
    <w:rsid w:val="007C7CB1"/>
    <w:rsid w:val="007C7EB0"/>
    <w:rsid w:val="007C7EE5"/>
    <w:rsid w:val="007D0048"/>
    <w:rsid w:val="007D00A7"/>
    <w:rsid w:val="007D0224"/>
    <w:rsid w:val="007D02BC"/>
    <w:rsid w:val="007D0405"/>
    <w:rsid w:val="007D04D4"/>
    <w:rsid w:val="007D0641"/>
    <w:rsid w:val="007D06F7"/>
    <w:rsid w:val="007D0815"/>
    <w:rsid w:val="007D0847"/>
    <w:rsid w:val="007D09A0"/>
    <w:rsid w:val="007D0C2B"/>
    <w:rsid w:val="007D0E0C"/>
    <w:rsid w:val="007D1013"/>
    <w:rsid w:val="007D121F"/>
    <w:rsid w:val="007D1396"/>
    <w:rsid w:val="007D13C3"/>
    <w:rsid w:val="007D14F1"/>
    <w:rsid w:val="007D1611"/>
    <w:rsid w:val="007D1868"/>
    <w:rsid w:val="007D19C8"/>
    <w:rsid w:val="007D1A85"/>
    <w:rsid w:val="007D1AB5"/>
    <w:rsid w:val="007D1D1D"/>
    <w:rsid w:val="007D1E52"/>
    <w:rsid w:val="007D1F6D"/>
    <w:rsid w:val="007D240A"/>
    <w:rsid w:val="007D26A4"/>
    <w:rsid w:val="007D26AF"/>
    <w:rsid w:val="007D28FE"/>
    <w:rsid w:val="007D291E"/>
    <w:rsid w:val="007D2B89"/>
    <w:rsid w:val="007D2C23"/>
    <w:rsid w:val="007D2E08"/>
    <w:rsid w:val="007D2E2D"/>
    <w:rsid w:val="007D2E42"/>
    <w:rsid w:val="007D2E78"/>
    <w:rsid w:val="007D2E90"/>
    <w:rsid w:val="007D2EBB"/>
    <w:rsid w:val="007D3139"/>
    <w:rsid w:val="007D3214"/>
    <w:rsid w:val="007D322B"/>
    <w:rsid w:val="007D3285"/>
    <w:rsid w:val="007D33EF"/>
    <w:rsid w:val="007D34A1"/>
    <w:rsid w:val="007D34CF"/>
    <w:rsid w:val="007D3664"/>
    <w:rsid w:val="007D3853"/>
    <w:rsid w:val="007D39DD"/>
    <w:rsid w:val="007D3EB2"/>
    <w:rsid w:val="007D3EFB"/>
    <w:rsid w:val="007D3F10"/>
    <w:rsid w:val="007D3F5F"/>
    <w:rsid w:val="007D40D2"/>
    <w:rsid w:val="007D4300"/>
    <w:rsid w:val="007D4331"/>
    <w:rsid w:val="007D4694"/>
    <w:rsid w:val="007D46F0"/>
    <w:rsid w:val="007D4707"/>
    <w:rsid w:val="007D49B8"/>
    <w:rsid w:val="007D4AF9"/>
    <w:rsid w:val="007D4B20"/>
    <w:rsid w:val="007D4B40"/>
    <w:rsid w:val="007D4C31"/>
    <w:rsid w:val="007D4CF5"/>
    <w:rsid w:val="007D4D1D"/>
    <w:rsid w:val="007D4DE4"/>
    <w:rsid w:val="007D4FFF"/>
    <w:rsid w:val="007D53ED"/>
    <w:rsid w:val="007D5409"/>
    <w:rsid w:val="007D5435"/>
    <w:rsid w:val="007D5466"/>
    <w:rsid w:val="007D5689"/>
    <w:rsid w:val="007D56B7"/>
    <w:rsid w:val="007D56B9"/>
    <w:rsid w:val="007D5935"/>
    <w:rsid w:val="007D5A37"/>
    <w:rsid w:val="007D5AE5"/>
    <w:rsid w:val="007D5BDB"/>
    <w:rsid w:val="007D5BEC"/>
    <w:rsid w:val="007D5C6B"/>
    <w:rsid w:val="007D5CB0"/>
    <w:rsid w:val="007D5DBE"/>
    <w:rsid w:val="007D5F58"/>
    <w:rsid w:val="007D61D1"/>
    <w:rsid w:val="007D64BC"/>
    <w:rsid w:val="007D65FB"/>
    <w:rsid w:val="007D66AA"/>
    <w:rsid w:val="007D67D8"/>
    <w:rsid w:val="007D67F9"/>
    <w:rsid w:val="007D687E"/>
    <w:rsid w:val="007D6AD7"/>
    <w:rsid w:val="007D6B4E"/>
    <w:rsid w:val="007D6E25"/>
    <w:rsid w:val="007D7162"/>
    <w:rsid w:val="007D721E"/>
    <w:rsid w:val="007D7356"/>
    <w:rsid w:val="007D74AE"/>
    <w:rsid w:val="007D74BE"/>
    <w:rsid w:val="007D74E8"/>
    <w:rsid w:val="007D7AAF"/>
    <w:rsid w:val="007D7B79"/>
    <w:rsid w:val="007D7C89"/>
    <w:rsid w:val="007D7D10"/>
    <w:rsid w:val="007D7E37"/>
    <w:rsid w:val="007D9427"/>
    <w:rsid w:val="007E00BA"/>
    <w:rsid w:val="007E014B"/>
    <w:rsid w:val="007E0452"/>
    <w:rsid w:val="007E0459"/>
    <w:rsid w:val="007E055C"/>
    <w:rsid w:val="007E05FD"/>
    <w:rsid w:val="007E064A"/>
    <w:rsid w:val="007E08A2"/>
    <w:rsid w:val="007E097C"/>
    <w:rsid w:val="007E099E"/>
    <w:rsid w:val="007E0BC7"/>
    <w:rsid w:val="007E0D65"/>
    <w:rsid w:val="007E0DC7"/>
    <w:rsid w:val="007E0E79"/>
    <w:rsid w:val="007E0EFA"/>
    <w:rsid w:val="007E10E5"/>
    <w:rsid w:val="007E117F"/>
    <w:rsid w:val="007E138E"/>
    <w:rsid w:val="007E14FA"/>
    <w:rsid w:val="007E159E"/>
    <w:rsid w:val="007E15E5"/>
    <w:rsid w:val="007E17E4"/>
    <w:rsid w:val="007E1867"/>
    <w:rsid w:val="007E1907"/>
    <w:rsid w:val="007E198F"/>
    <w:rsid w:val="007E1ADD"/>
    <w:rsid w:val="007E1AF9"/>
    <w:rsid w:val="007E1B20"/>
    <w:rsid w:val="007E1BE8"/>
    <w:rsid w:val="007E1E36"/>
    <w:rsid w:val="007E1E6B"/>
    <w:rsid w:val="007E1F1F"/>
    <w:rsid w:val="007E20B2"/>
    <w:rsid w:val="007E21C7"/>
    <w:rsid w:val="007E230C"/>
    <w:rsid w:val="007E2399"/>
    <w:rsid w:val="007E265A"/>
    <w:rsid w:val="007E26E6"/>
    <w:rsid w:val="007E27CE"/>
    <w:rsid w:val="007E2932"/>
    <w:rsid w:val="007E2B0E"/>
    <w:rsid w:val="007E2BB1"/>
    <w:rsid w:val="007E2CBA"/>
    <w:rsid w:val="007E2DF8"/>
    <w:rsid w:val="007E2F43"/>
    <w:rsid w:val="007E2F55"/>
    <w:rsid w:val="007E31ED"/>
    <w:rsid w:val="007E32DE"/>
    <w:rsid w:val="007E3319"/>
    <w:rsid w:val="007E3498"/>
    <w:rsid w:val="007E364C"/>
    <w:rsid w:val="007E3940"/>
    <w:rsid w:val="007E3E25"/>
    <w:rsid w:val="007E3E2A"/>
    <w:rsid w:val="007E3F57"/>
    <w:rsid w:val="007E4169"/>
    <w:rsid w:val="007E434C"/>
    <w:rsid w:val="007E439B"/>
    <w:rsid w:val="007E4663"/>
    <w:rsid w:val="007E46F0"/>
    <w:rsid w:val="007E472C"/>
    <w:rsid w:val="007E4730"/>
    <w:rsid w:val="007E47C2"/>
    <w:rsid w:val="007E4B2F"/>
    <w:rsid w:val="007E4C64"/>
    <w:rsid w:val="007E4EC6"/>
    <w:rsid w:val="007E5072"/>
    <w:rsid w:val="007E5223"/>
    <w:rsid w:val="007E522C"/>
    <w:rsid w:val="007E52C4"/>
    <w:rsid w:val="007E53A5"/>
    <w:rsid w:val="007E53A8"/>
    <w:rsid w:val="007E53D6"/>
    <w:rsid w:val="007E5429"/>
    <w:rsid w:val="007E544C"/>
    <w:rsid w:val="007E547F"/>
    <w:rsid w:val="007E54BC"/>
    <w:rsid w:val="007E5516"/>
    <w:rsid w:val="007E55AA"/>
    <w:rsid w:val="007E5637"/>
    <w:rsid w:val="007E56DF"/>
    <w:rsid w:val="007E5A0F"/>
    <w:rsid w:val="007E5AD4"/>
    <w:rsid w:val="007E5BC0"/>
    <w:rsid w:val="007E5BF8"/>
    <w:rsid w:val="007E5D95"/>
    <w:rsid w:val="007E5F18"/>
    <w:rsid w:val="007E5F2B"/>
    <w:rsid w:val="007E5FA3"/>
    <w:rsid w:val="007E600B"/>
    <w:rsid w:val="007E62D3"/>
    <w:rsid w:val="007E6413"/>
    <w:rsid w:val="007E64C7"/>
    <w:rsid w:val="007E64CB"/>
    <w:rsid w:val="007E64CF"/>
    <w:rsid w:val="007E67EB"/>
    <w:rsid w:val="007E6A1B"/>
    <w:rsid w:val="007E6A66"/>
    <w:rsid w:val="007E6A7F"/>
    <w:rsid w:val="007E6B8B"/>
    <w:rsid w:val="007E6CA8"/>
    <w:rsid w:val="007E6CF1"/>
    <w:rsid w:val="007E6D6C"/>
    <w:rsid w:val="007E6E0D"/>
    <w:rsid w:val="007E6ED4"/>
    <w:rsid w:val="007E6FB5"/>
    <w:rsid w:val="007E705F"/>
    <w:rsid w:val="007E7151"/>
    <w:rsid w:val="007E718E"/>
    <w:rsid w:val="007E73CF"/>
    <w:rsid w:val="007E740C"/>
    <w:rsid w:val="007E74AC"/>
    <w:rsid w:val="007E74F0"/>
    <w:rsid w:val="007E7557"/>
    <w:rsid w:val="007E75D3"/>
    <w:rsid w:val="007E75E8"/>
    <w:rsid w:val="007E767D"/>
    <w:rsid w:val="007E78FB"/>
    <w:rsid w:val="007E7940"/>
    <w:rsid w:val="007E7BAF"/>
    <w:rsid w:val="007E7BE8"/>
    <w:rsid w:val="007E7C7E"/>
    <w:rsid w:val="007E7E1F"/>
    <w:rsid w:val="007F01E3"/>
    <w:rsid w:val="007F0895"/>
    <w:rsid w:val="007F0BCB"/>
    <w:rsid w:val="007F0C65"/>
    <w:rsid w:val="007F0D42"/>
    <w:rsid w:val="007F1212"/>
    <w:rsid w:val="007F1218"/>
    <w:rsid w:val="007F1258"/>
    <w:rsid w:val="007F12CC"/>
    <w:rsid w:val="007F130E"/>
    <w:rsid w:val="007F1370"/>
    <w:rsid w:val="007F138F"/>
    <w:rsid w:val="007F13E0"/>
    <w:rsid w:val="007F16BE"/>
    <w:rsid w:val="007F16DA"/>
    <w:rsid w:val="007F16F0"/>
    <w:rsid w:val="007F16F3"/>
    <w:rsid w:val="007F191B"/>
    <w:rsid w:val="007F1AE2"/>
    <w:rsid w:val="007F1B5C"/>
    <w:rsid w:val="007F1C95"/>
    <w:rsid w:val="007F1E35"/>
    <w:rsid w:val="007F1E64"/>
    <w:rsid w:val="007F1E93"/>
    <w:rsid w:val="007F1F68"/>
    <w:rsid w:val="007F205A"/>
    <w:rsid w:val="007F20D5"/>
    <w:rsid w:val="007F2134"/>
    <w:rsid w:val="007F21FA"/>
    <w:rsid w:val="007F23FE"/>
    <w:rsid w:val="007F243C"/>
    <w:rsid w:val="007F25D8"/>
    <w:rsid w:val="007F2720"/>
    <w:rsid w:val="007F27A3"/>
    <w:rsid w:val="007F27E5"/>
    <w:rsid w:val="007F291E"/>
    <w:rsid w:val="007F2AC5"/>
    <w:rsid w:val="007F2D37"/>
    <w:rsid w:val="007F2D3F"/>
    <w:rsid w:val="007F2E05"/>
    <w:rsid w:val="007F2FC5"/>
    <w:rsid w:val="007F32A3"/>
    <w:rsid w:val="007F3302"/>
    <w:rsid w:val="007F33AD"/>
    <w:rsid w:val="007F375A"/>
    <w:rsid w:val="007F3829"/>
    <w:rsid w:val="007F390E"/>
    <w:rsid w:val="007F39E6"/>
    <w:rsid w:val="007F3A33"/>
    <w:rsid w:val="007F3D36"/>
    <w:rsid w:val="007F40B4"/>
    <w:rsid w:val="007F42BE"/>
    <w:rsid w:val="007F433B"/>
    <w:rsid w:val="007F4341"/>
    <w:rsid w:val="007F442A"/>
    <w:rsid w:val="007F4529"/>
    <w:rsid w:val="007F45EE"/>
    <w:rsid w:val="007F470A"/>
    <w:rsid w:val="007F47EF"/>
    <w:rsid w:val="007F47F3"/>
    <w:rsid w:val="007F4A61"/>
    <w:rsid w:val="007F4ACB"/>
    <w:rsid w:val="007F4B9C"/>
    <w:rsid w:val="007F4CAA"/>
    <w:rsid w:val="007F4D89"/>
    <w:rsid w:val="007F4DD7"/>
    <w:rsid w:val="007F4EE4"/>
    <w:rsid w:val="007F4F11"/>
    <w:rsid w:val="007F5248"/>
    <w:rsid w:val="007F5257"/>
    <w:rsid w:val="007F527A"/>
    <w:rsid w:val="007F5652"/>
    <w:rsid w:val="007F568B"/>
    <w:rsid w:val="007F569A"/>
    <w:rsid w:val="007F5910"/>
    <w:rsid w:val="007F5A5E"/>
    <w:rsid w:val="007F5AAC"/>
    <w:rsid w:val="007F5C6C"/>
    <w:rsid w:val="007F5E20"/>
    <w:rsid w:val="007F5F8E"/>
    <w:rsid w:val="007F5F9A"/>
    <w:rsid w:val="007F6022"/>
    <w:rsid w:val="007F6061"/>
    <w:rsid w:val="007F638A"/>
    <w:rsid w:val="007F6398"/>
    <w:rsid w:val="007F649F"/>
    <w:rsid w:val="007F64A4"/>
    <w:rsid w:val="007F6609"/>
    <w:rsid w:val="007F6725"/>
    <w:rsid w:val="007F6809"/>
    <w:rsid w:val="007F690E"/>
    <w:rsid w:val="007F6954"/>
    <w:rsid w:val="007F69E8"/>
    <w:rsid w:val="007F6BC4"/>
    <w:rsid w:val="007F6D7F"/>
    <w:rsid w:val="007F6E92"/>
    <w:rsid w:val="007F6F5F"/>
    <w:rsid w:val="007F7487"/>
    <w:rsid w:val="007F7755"/>
    <w:rsid w:val="007F77B1"/>
    <w:rsid w:val="007F77D0"/>
    <w:rsid w:val="007F7A2C"/>
    <w:rsid w:val="007F7A85"/>
    <w:rsid w:val="007F7A9F"/>
    <w:rsid w:val="007F7C32"/>
    <w:rsid w:val="007F7EE1"/>
    <w:rsid w:val="008001BC"/>
    <w:rsid w:val="008001EB"/>
    <w:rsid w:val="00800263"/>
    <w:rsid w:val="008004C0"/>
    <w:rsid w:val="008007FC"/>
    <w:rsid w:val="008008FC"/>
    <w:rsid w:val="00800B29"/>
    <w:rsid w:val="00800BAF"/>
    <w:rsid w:val="00800CAA"/>
    <w:rsid w:val="00800E99"/>
    <w:rsid w:val="008010B8"/>
    <w:rsid w:val="008010D4"/>
    <w:rsid w:val="008011CF"/>
    <w:rsid w:val="0080159F"/>
    <w:rsid w:val="00801631"/>
    <w:rsid w:val="008016E4"/>
    <w:rsid w:val="008017C1"/>
    <w:rsid w:val="00801AB8"/>
    <w:rsid w:val="00801B6A"/>
    <w:rsid w:val="00801BF5"/>
    <w:rsid w:val="00801C23"/>
    <w:rsid w:val="00801D37"/>
    <w:rsid w:val="00801E49"/>
    <w:rsid w:val="0080205D"/>
    <w:rsid w:val="00802066"/>
    <w:rsid w:val="0080207F"/>
    <w:rsid w:val="00802190"/>
    <w:rsid w:val="008021EF"/>
    <w:rsid w:val="008021F3"/>
    <w:rsid w:val="00802270"/>
    <w:rsid w:val="00802503"/>
    <w:rsid w:val="00802531"/>
    <w:rsid w:val="00802598"/>
    <w:rsid w:val="008026CB"/>
    <w:rsid w:val="00802823"/>
    <w:rsid w:val="00802901"/>
    <w:rsid w:val="0080292B"/>
    <w:rsid w:val="00802ABA"/>
    <w:rsid w:val="00802B30"/>
    <w:rsid w:val="00802B6B"/>
    <w:rsid w:val="00802BB3"/>
    <w:rsid w:val="00802BC5"/>
    <w:rsid w:val="00802CE0"/>
    <w:rsid w:val="00802D1C"/>
    <w:rsid w:val="00802EC3"/>
    <w:rsid w:val="0080330C"/>
    <w:rsid w:val="008034DB"/>
    <w:rsid w:val="00803567"/>
    <w:rsid w:val="008035B8"/>
    <w:rsid w:val="008035EF"/>
    <w:rsid w:val="00803626"/>
    <w:rsid w:val="00803650"/>
    <w:rsid w:val="008036BB"/>
    <w:rsid w:val="00803714"/>
    <w:rsid w:val="008037A8"/>
    <w:rsid w:val="00803830"/>
    <w:rsid w:val="00803855"/>
    <w:rsid w:val="0080399F"/>
    <w:rsid w:val="00803ADB"/>
    <w:rsid w:val="00803B42"/>
    <w:rsid w:val="00803C6A"/>
    <w:rsid w:val="00803CB3"/>
    <w:rsid w:val="00803D55"/>
    <w:rsid w:val="00803E03"/>
    <w:rsid w:val="00803E61"/>
    <w:rsid w:val="00803F17"/>
    <w:rsid w:val="00803F34"/>
    <w:rsid w:val="008041C6"/>
    <w:rsid w:val="00804520"/>
    <w:rsid w:val="0080470C"/>
    <w:rsid w:val="008047E0"/>
    <w:rsid w:val="00804A61"/>
    <w:rsid w:val="00804C49"/>
    <w:rsid w:val="00804C84"/>
    <w:rsid w:val="00804E5B"/>
    <w:rsid w:val="00804F9A"/>
    <w:rsid w:val="00804FD0"/>
    <w:rsid w:val="0080503A"/>
    <w:rsid w:val="0080526D"/>
    <w:rsid w:val="00805453"/>
    <w:rsid w:val="00805482"/>
    <w:rsid w:val="0080558E"/>
    <w:rsid w:val="008055AA"/>
    <w:rsid w:val="0080584F"/>
    <w:rsid w:val="00805963"/>
    <w:rsid w:val="008059FE"/>
    <w:rsid w:val="00805A0F"/>
    <w:rsid w:val="00805AE9"/>
    <w:rsid w:val="00805B9D"/>
    <w:rsid w:val="00805D2D"/>
    <w:rsid w:val="00806232"/>
    <w:rsid w:val="00806254"/>
    <w:rsid w:val="008062C7"/>
    <w:rsid w:val="00806315"/>
    <w:rsid w:val="00806342"/>
    <w:rsid w:val="008064F0"/>
    <w:rsid w:val="0080661E"/>
    <w:rsid w:val="0080663A"/>
    <w:rsid w:val="00806897"/>
    <w:rsid w:val="00806951"/>
    <w:rsid w:val="00806B78"/>
    <w:rsid w:val="00806BCC"/>
    <w:rsid w:val="00806CFF"/>
    <w:rsid w:val="00806DAF"/>
    <w:rsid w:val="00806E4F"/>
    <w:rsid w:val="0080727A"/>
    <w:rsid w:val="00807287"/>
    <w:rsid w:val="00807290"/>
    <w:rsid w:val="008073DD"/>
    <w:rsid w:val="008073DE"/>
    <w:rsid w:val="00807525"/>
    <w:rsid w:val="0080759B"/>
    <w:rsid w:val="00807800"/>
    <w:rsid w:val="0080780B"/>
    <w:rsid w:val="008078B8"/>
    <w:rsid w:val="00807B54"/>
    <w:rsid w:val="00807D0D"/>
    <w:rsid w:val="00807DCD"/>
    <w:rsid w:val="00807DF6"/>
    <w:rsid w:val="00807E76"/>
    <w:rsid w:val="00807EA8"/>
    <w:rsid w:val="008102C3"/>
    <w:rsid w:val="008102CC"/>
    <w:rsid w:val="008102D4"/>
    <w:rsid w:val="008102DE"/>
    <w:rsid w:val="008103BC"/>
    <w:rsid w:val="008104BE"/>
    <w:rsid w:val="008104DC"/>
    <w:rsid w:val="008104F7"/>
    <w:rsid w:val="00810887"/>
    <w:rsid w:val="008108FD"/>
    <w:rsid w:val="0081093C"/>
    <w:rsid w:val="00810B7C"/>
    <w:rsid w:val="00810C1F"/>
    <w:rsid w:val="00810DAE"/>
    <w:rsid w:val="0081113B"/>
    <w:rsid w:val="0081131B"/>
    <w:rsid w:val="008119CA"/>
    <w:rsid w:val="00811A4A"/>
    <w:rsid w:val="00811AEF"/>
    <w:rsid w:val="00811B67"/>
    <w:rsid w:val="00811BD7"/>
    <w:rsid w:val="00811C45"/>
    <w:rsid w:val="00811C77"/>
    <w:rsid w:val="00811D17"/>
    <w:rsid w:val="00811DD4"/>
    <w:rsid w:val="00812078"/>
    <w:rsid w:val="008124AE"/>
    <w:rsid w:val="0081253A"/>
    <w:rsid w:val="00812726"/>
    <w:rsid w:val="008127FE"/>
    <w:rsid w:val="0081281D"/>
    <w:rsid w:val="00812B21"/>
    <w:rsid w:val="00812C83"/>
    <w:rsid w:val="00812D66"/>
    <w:rsid w:val="00812F22"/>
    <w:rsid w:val="00813037"/>
    <w:rsid w:val="008131B5"/>
    <w:rsid w:val="008131C5"/>
    <w:rsid w:val="00813266"/>
    <w:rsid w:val="00813337"/>
    <w:rsid w:val="008135C0"/>
    <w:rsid w:val="0081364B"/>
    <w:rsid w:val="008136C1"/>
    <w:rsid w:val="008137CF"/>
    <w:rsid w:val="00813939"/>
    <w:rsid w:val="00813976"/>
    <w:rsid w:val="0081397E"/>
    <w:rsid w:val="00813AD7"/>
    <w:rsid w:val="00813AF2"/>
    <w:rsid w:val="00813D24"/>
    <w:rsid w:val="008142CD"/>
    <w:rsid w:val="008142EC"/>
    <w:rsid w:val="008144D7"/>
    <w:rsid w:val="0081451A"/>
    <w:rsid w:val="0081466A"/>
    <w:rsid w:val="008146AE"/>
    <w:rsid w:val="00814762"/>
    <w:rsid w:val="00814764"/>
    <w:rsid w:val="00814839"/>
    <w:rsid w:val="00814D6A"/>
    <w:rsid w:val="00814D99"/>
    <w:rsid w:val="00814E02"/>
    <w:rsid w:val="00814E85"/>
    <w:rsid w:val="00814F95"/>
    <w:rsid w:val="0081508C"/>
    <w:rsid w:val="008151C3"/>
    <w:rsid w:val="008153EB"/>
    <w:rsid w:val="008155AA"/>
    <w:rsid w:val="00815620"/>
    <w:rsid w:val="0081564B"/>
    <w:rsid w:val="00815747"/>
    <w:rsid w:val="0081576A"/>
    <w:rsid w:val="008159F8"/>
    <w:rsid w:val="00815C7D"/>
    <w:rsid w:val="008162AA"/>
    <w:rsid w:val="00816326"/>
    <w:rsid w:val="0081639D"/>
    <w:rsid w:val="0081648C"/>
    <w:rsid w:val="00816579"/>
    <w:rsid w:val="008165DA"/>
    <w:rsid w:val="008166D1"/>
    <w:rsid w:val="00816801"/>
    <w:rsid w:val="00816819"/>
    <w:rsid w:val="00816A3F"/>
    <w:rsid w:val="00816AE6"/>
    <w:rsid w:val="00816BA4"/>
    <w:rsid w:val="0081737C"/>
    <w:rsid w:val="008173AD"/>
    <w:rsid w:val="008173F0"/>
    <w:rsid w:val="008175EE"/>
    <w:rsid w:val="008177DC"/>
    <w:rsid w:val="0081781B"/>
    <w:rsid w:val="00817941"/>
    <w:rsid w:val="0081794B"/>
    <w:rsid w:val="00817A89"/>
    <w:rsid w:val="00817B5D"/>
    <w:rsid w:val="00817D59"/>
    <w:rsid w:val="00817D72"/>
    <w:rsid w:val="00817DB8"/>
    <w:rsid w:val="00817E5B"/>
    <w:rsid w:val="00817EF5"/>
    <w:rsid w:val="0082002C"/>
    <w:rsid w:val="00820172"/>
    <w:rsid w:val="00820413"/>
    <w:rsid w:val="00820701"/>
    <w:rsid w:val="0082081C"/>
    <w:rsid w:val="00820895"/>
    <w:rsid w:val="00820A18"/>
    <w:rsid w:val="00820B7F"/>
    <w:rsid w:val="00820BDD"/>
    <w:rsid w:val="00820D71"/>
    <w:rsid w:val="00820D92"/>
    <w:rsid w:val="00820DC1"/>
    <w:rsid w:val="00820F2D"/>
    <w:rsid w:val="00820F3A"/>
    <w:rsid w:val="00821007"/>
    <w:rsid w:val="00821011"/>
    <w:rsid w:val="008210E2"/>
    <w:rsid w:val="008210F3"/>
    <w:rsid w:val="00821230"/>
    <w:rsid w:val="008212DC"/>
    <w:rsid w:val="00821479"/>
    <w:rsid w:val="0082161D"/>
    <w:rsid w:val="008216E3"/>
    <w:rsid w:val="00821A24"/>
    <w:rsid w:val="00821DE6"/>
    <w:rsid w:val="00821F98"/>
    <w:rsid w:val="00822151"/>
    <w:rsid w:val="008222C1"/>
    <w:rsid w:val="00822486"/>
    <w:rsid w:val="008228AF"/>
    <w:rsid w:val="008228FF"/>
    <w:rsid w:val="008229F6"/>
    <w:rsid w:val="00822C94"/>
    <w:rsid w:val="00822E0F"/>
    <w:rsid w:val="00822F47"/>
    <w:rsid w:val="008230BD"/>
    <w:rsid w:val="0082319D"/>
    <w:rsid w:val="00823331"/>
    <w:rsid w:val="00823373"/>
    <w:rsid w:val="008233E2"/>
    <w:rsid w:val="00823411"/>
    <w:rsid w:val="008234CE"/>
    <w:rsid w:val="00823587"/>
    <w:rsid w:val="00823631"/>
    <w:rsid w:val="0082371C"/>
    <w:rsid w:val="0082392D"/>
    <w:rsid w:val="00823B70"/>
    <w:rsid w:val="00823DA7"/>
    <w:rsid w:val="00823E08"/>
    <w:rsid w:val="00823E17"/>
    <w:rsid w:val="00823E67"/>
    <w:rsid w:val="00823E68"/>
    <w:rsid w:val="00823E88"/>
    <w:rsid w:val="00823F31"/>
    <w:rsid w:val="00823FB8"/>
    <w:rsid w:val="008240E4"/>
    <w:rsid w:val="00824156"/>
    <w:rsid w:val="008241BD"/>
    <w:rsid w:val="00824536"/>
    <w:rsid w:val="008245AE"/>
    <w:rsid w:val="008246A5"/>
    <w:rsid w:val="008246EA"/>
    <w:rsid w:val="00824714"/>
    <w:rsid w:val="00824810"/>
    <w:rsid w:val="008248FD"/>
    <w:rsid w:val="00824B09"/>
    <w:rsid w:val="00824BDC"/>
    <w:rsid w:val="00824C01"/>
    <w:rsid w:val="00824D27"/>
    <w:rsid w:val="00824E22"/>
    <w:rsid w:val="00824F12"/>
    <w:rsid w:val="0082520B"/>
    <w:rsid w:val="0082542E"/>
    <w:rsid w:val="008255C7"/>
    <w:rsid w:val="00825815"/>
    <w:rsid w:val="00825892"/>
    <w:rsid w:val="00825A19"/>
    <w:rsid w:val="00825A37"/>
    <w:rsid w:val="00825AD1"/>
    <w:rsid w:val="00825DAB"/>
    <w:rsid w:val="00825E23"/>
    <w:rsid w:val="0082607A"/>
    <w:rsid w:val="008261FC"/>
    <w:rsid w:val="00826254"/>
    <w:rsid w:val="0082638B"/>
    <w:rsid w:val="008263DC"/>
    <w:rsid w:val="00826449"/>
    <w:rsid w:val="008264AC"/>
    <w:rsid w:val="0082659E"/>
    <w:rsid w:val="008267CB"/>
    <w:rsid w:val="00826A55"/>
    <w:rsid w:val="00826B4E"/>
    <w:rsid w:val="00826B5E"/>
    <w:rsid w:val="00826B65"/>
    <w:rsid w:val="00826B87"/>
    <w:rsid w:val="00826BE5"/>
    <w:rsid w:val="00826BF4"/>
    <w:rsid w:val="00826C41"/>
    <w:rsid w:val="00826C4B"/>
    <w:rsid w:val="00826C6A"/>
    <w:rsid w:val="00826CAD"/>
    <w:rsid w:val="00826CB8"/>
    <w:rsid w:val="00826CCE"/>
    <w:rsid w:val="00826E72"/>
    <w:rsid w:val="00826FE5"/>
    <w:rsid w:val="00826FEE"/>
    <w:rsid w:val="008270A4"/>
    <w:rsid w:val="00827130"/>
    <w:rsid w:val="0082719F"/>
    <w:rsid w:val="008275A7"/>
    <w:rsid w:val="008275E0"/>
    <w:rsid w:val="008276DC"/>
    <w:rsid w:val="0082773B"/>
    <w:rsid w:val="0082788A"/>
    <w:rsid w:val="00827972"/>
    <w:rsid w:val="00827A62"/>
    <w:rsid w:val="00827C1F"/>
    <w:rsid w:val="00827CC2"/>
    <w:rsid w:val="00827EF7"/>
    <w:rsid w:val="00827F44"/>
    <w:rsid w:val="00830146"/>
    <w:rsid w:val="008301B3"/>
    <w:rsid w:val="00830592"/>
    <w:rsid w:val="008305F2"/>
    <w:rsid w:val="008306CB"/>
    <w:rsid w:val="00830A7F"/>
    <w:rsid w:val="00830BED"/>
    <w:rsid w:val="00830E01"/>
    <w:rsid w:val="00830EF6"/>
    <w:rsid w:val="00830F61"/>
    <w:rsid w:val="00831016"/>
    <w:rsid w:val="0083119F"/>
    <w:rsid w:val="008311FB"/>
    <w:rsid w:val="008312BF"/>
    <w:rsid w:val="008312E3"/>
    <w:rsid w:val="00831339"/>
    <w:rsid w:val="008313B7"/>
    <w:rsid w:val="00831517"/>
    <w:rsid w:val="008315C4"/>
    <w:rsid w:val="0083161B"/>
    <w:rsid w:val="00831664"/>
    <w:rsid w:val="00831678"/>
    <w:rsid w:val="008316EE"/>
    <w:rsid w:val="0083194C"/>
    <w:rsid w:val="00831AE5"/>
    <w:rsid w:val="00831BFF"/>
    <w:rsid w:val="00831CAB"/>
    <w:rsid w:val="00831CEE"/>
    <w:rsid w:val="00831DCC"/>
    <w:rsid w:val="00831ECC"/>
    <w:rsid w:val="00831F75"/>
    <w:rsid w:val="0083203E"/>
    <w:rsid w:val="008320E5"/>
    <w:rsid w:val="008320E7"/>
    <w:rsid w:val="00832198"/>
    <w:rsid w:val="008321AE"/>
    <w:rsid w:val="008321BD"/>
    <w:rsid w:val="00832387"/>
    <w:rsid w:val="00832394"/>
    <w:rsid w:val="0083248C"/>
    <w:rsid w:val="00832725"/>
    <w:rsid w:val="0083276A"/>
    <w:rsid w:val="00832920"/>
    <w:rsid w:val="00832A97"/>
    <w:rsid w:val="00832BB2"/>
    <w:rsid w:val="00832CF7"/>
    <w:rsid w:val="00832D55"/>
    <w:rsid w:val="00832D97"/>
    <w:rsid w:val="00832E6F"/>
    <w:rsid w:val="00832F58"/>
    <w:rsid w:val="008330ED"/>
    <w:rsid w:val="008331C7"/>
    <w:rsid w:val="00833281"/>
    <w:rsid w:val="008332B6"/>
    <w:rsid w:val="008333AC"/>
    <w:rsid w:val="00833827"/>
    <w:rsid w:val="008339B9"/>
    <w:rsid w:val="008339F6"/>
    <w:rsid w:val="00833B5E"/>
    <w:rsid w:val="00833B79"/>
    <w:rsid w:val="00833EF4"/>
    <w:rsid w:val="00833F4C"/>
    <w:rsid w:val="00833FE0"/>
    <w:rsid w:val="00834165"/>
    <w:rsid w:val="008342AF"/>
    <w:rsid w:val="008342E7"/>
    <w:rsid w:val="00834339"/>
    <w:rsid w:val="0083455A"/>
    <w:rsid w:val="00834751"/>
    <w:rsid w:val="0083477E"/>
    <w:rsid w:val="008348C7"/>
    <w:rsid w:val="00834AB5"/>
    <w:rsid w:val="00834B06"/>
    <w:rsid w:val="00834B34"/>
    <w:rsid w:val="00834BC1"/>
    <w:rsid w:val="00834C0E"/>
    <w:rsid w:val="00834C50"/>
    <w:rsid w:val="00834C5E"/>
    <w:rsid w:val="00834C90"/>
    <w:rsid w:val="00834E89"/>
    <w:rsid w:val="00834ED0"/>
    <w:rsid w:val="0083510C"/>
    <w:rsid w:val="0083541A"/>
    <w:rsid w:val="008354A6"/>
    <w:rsid w:val="008354C3"/>
    <w:rsid w:val="0083563E"/>
    <w:rsid w:val="008356ED"/>
    <w:rsid w:val="00835793"/>
    <w:rsid w:val="00835862"/>
    <w:rsid w:val="00835A8E"/>
    <w:rsid w:val="00835B20"/>
    <w:rsid w:val="00835E13"/>
    <w:rsid w:val="00835F3A"/>
    <w:rsid w:val="00835F8C"/>
    <w:rsid w:val="008360C6"/>
    <w:rsid w:val="00836102"/>
    <w:rsid w:val="008362CA"/>
    <w:rsid w:val="008364CC"/>
    <w:rsid w:val="0083685C"/>
    <w:rsid w:val="008368F8"/>
    <w:rsid w:val="00836963"/>
    <w:rsid w:val="00836A73"/>
    <w:rsid w:val="00836CCE"/>
    <w:rsid w:val="00836E3C"/>
    <w:rsid w:val="0083707E"/>
    <w:rsid w:val="00837151"/>
    <w:rsid w:val="0083717D"/>
    <w:rsid w:val="00837197"/>
    <w:rsid w:val="0083731E"/>
    <w:rsid w:val="0083745D"/>
    <w:rsid w:val="008374EC"/>
    <w:rsid w:val="00837799"/>
    <w:rsid w:val="00837AA0"/>
    <w:rsid w:val="00837D13"/>
    <w:rsid w:val="00837FC4"/>
    <w:rsid w:val="0084012C"/>
    <w:rsid w:val="00840178"/>
    <w:rsid w:val="00840190"/>
    <w:rsid w:val="00840315"/>
    <w:rsid w:val="008403FE"/>
    <w:rsid w:val="008404A2"/>
    <w:rsid w:val="008404D1"/>
    <w:rsid w:val="00840607"/>
    <w:rsid w:val="00840902"/>
    <w:rsid w:val="00840915"/>
    <w:rsid w:val="008409B4"/>
    <w:rsid w:val="00840A60"/>
    <w:rsid w:val="00840C6D"/>
    <w:rsid w:val="00840C8D"/>
    <w:rsid w:val="00840CF1"/>
    <w:rsid w:val="00840D91"/>
    <w:rsid w:val="00840FC4"/>
    <w:rsid w:val="00841093"/>
    <w:rsid w:val="00841393"/>
    <w:rsid w:val="0084196A"/>
    <w:rsid w:val="00841A3B"/>
    <w:rsid w:val="00841B74"/>
    <w:rsid w:val="00841D16"/>
    <w:rsid w:val="00841EB5"/>
    <w:rsid w:val="00841F37"/>
    <w:rsid w:val="00842226"/>
    <w:rsid w:val="008422B3"/>
    <w:rsid w:val="00842571"/>
    <w:rsid w:val="00842918"/>
    <w:rsid w:val="00842A28"/>
    <w:rsid w:val="00842BBB"/>
    <w:rsid w:val="00842D41"/>
    <w:rsid w:val="00842D4A"/>
    <w:rsid w:val="00842D7B"/>
    <w:rsid w:val="00842D7C"/>
    <w:rsid w:val="00842E0E"/>
    <w:rsid w:val="00842FA0"/>
    <w:rsid w:val="00842FCD"/>
    <w:rsid w:val="0084302F"/>
    <w:rsid w:val="008430C3"/>
    <w:rsid w:val="008430FD"/>
    <w:rsid w:val="00843300"/>
    <w:rsid w:val="008433AA"/>
    <w:rsid w:val="00843430"/>
    <w:rsid w:val="008437B4"/>
    <w:rsid w:val="008437FC"/>
    <w:rsid w:val="008438B8"/>
    <w:rsid w:val="008438F3"/>
    <w:rsid w:val="00843996"/>
    <w:rsid w:val="00843BCB"/>
    <w:rsid w:val="00843D45"/>
    <w:rsid w:val="00843D9B"/>
    <w:rsid w:val="00843E8E"/>
    <w:rsid w:val="00843F4E"/>
    <w:rsid w:val="0084408A"/>
    <w:rsid w:val="008440A6"/>
    <w:rsid w:val="00844398"/>
    <w:rsid w:val="00844453"/>
    <w:rsid w:val="00844686"/>
    <w:rsid w:val="0084484E"/>
    <w:rsid w:val="008448EB"/>
    <w:rsid w:val="0084493F"/>
    <w:rsid w:val="00844A44"/>
    <w:rsid w:val="00844A67"/>
    <w:rsid w:val="00844C99"/>
    <w:rsid w:val="00844DD3"/>
    <w:rsid w:val="00844F9C"/>
    <w:rsid w:val="00845168"/>
    <w:rsid w:val="00845199"/>
    <w:rsid w:val="00845213"/>
    <w:rsid w:val="00845433"/>
    <w:rsid w:val="0084575C"/>
    <w:rsid w:val="008457E9"/>
    <w:rsid w:val="0084580F"/>
    <w:rsid w:val="00845857"/>
    <w:rsid w:val="00845A32"/>
    <w:rsid w:val="00845B46"/>
    <w:rsid w:val="00845D84"/>
    <w:rsid w:val="00845EA4"/>
    <w:rsid w:val="00846007"/>
    <w:rsid w:val="00846093"/>
    <w:rsid w:val="0084648A"/>
    <w:rsid w:val="008465BB"/>
    <w:rsid w:val="008466DC"/>
    <w:rsid w:val="00846737"/>
    <w:rsid w:val="00846750"/>
    <w:rsid w:val="00846855"/>
    <w:rsid w:val="0084694C"/>
    <w:rsid w:val="00846E4F"/>
    <w:rsid w:val="00846F96"/>
    <w:rsid w:val="00847238"/>
    <w:rsid w:val="008475AC"/>
    <w:rsid w:val="008475D1"/>
    <w:rsid w:val="0084764C"/>
    <w:rsid w:val="008476C2"/>
    <w:rsid w:val="00847741"/>
    <w:rsid w:val="00847772"/>
    <w:rsid w:val="00847899"/>
    <w:rsid w:val="00847A4C"/>
    <w:rsid w:val="00847B6C"/>
    <w:rsid w:val="00847BA1"/>
    <w:rsid w:val="00847CAD"/>
    <w:rsid w:val="00847F76"/>
    <w:rsid w:val="008500CB"/>
    <w:rsid w:val="008501F8"/>
    <w:rsid w:val="00850258"/>
    <w:rsid w:val="00850397"/>
    <w:rsid w:val="00850573"/>
    <w:rsid w:val="008507D8"/>
    <w:rsid w:val="0085095E"/>
    <w:rsid w:val="0085096D"/>
    <w:rsid w:val="00850E66"/>
    <w:rsid w:val="00850F7A"/>
    <w:rsid w:val="00851021"/>
    <w:rsid w:val="008510AA"/>
    <w:rsid w:val="00851156"/>
    <w:rsid w:val="00851162"/>
    <w:rsid w:val="008512E0"/>
    <w:rsid w:val="00851400"/>
    <w:rsid w:val="00851432"/>
    <w:rsid w:val="00851473"/>
    <w:rsid w:val="0085159A"/>
    <w:rsid w:val="00851757"/>
    <w:rsid w:val="00851CBB"/>
    <w:rsid w:val="00851F35"/>
    <w:rsid w:val="00852110"/>
    <w:rsid w:val="00852117"/>
    <w:rsid w:val="00852133"/>
    <w:rsid w:val="008521D3"/>
    <w:rsid w:val="0085230F"/>
    <w:rsid w:val="00852535"/>
    <w:rsid w:val="00852654"/>
    <w:rsid w:val="00852807"/>
    <w:rsid w:val="008529DD"/>
    <w:rsid w:val="00852C8C"/>
    <w:rsid w:val="00852DF2"/>
    <w:rsid w:val="00852ED5"/>
    <w:rsid w:val="00852EDA"/>
    <w:rsid w:val="00852F74"/>
    <w:rsid w:val="00852FD0"/>
    <w:rsid w:val="00853230"/>
    <w:rsid w:val="00853257"/>
    <w:rsid w:val="00853309"/>
    <w:rsid w:val="00853390"/>
    <w:rsid w:val="008536CB"/>
    <w:rsid w:val="008536CC"/>
    <w:rsid w:val="008537B5"/>
    <w:rsid w:val="008539D4"/>
    <w:rsid w:val="00853A3E"/>
    <w:rsid w:val="00853AB4"/>
    <w:rsid w:val="00853D66"/>
    <w:rsid w:val="00853EE4"/>
    <w:rsid w:val="00853F84"/>
    <w:rsid w:val="008540AB"/>
    <w:rsid w:val="0085449C"/>
    <w:rsid w:val="008544C2"/>
    <w:rsid w:val="008545EA"/>
    <w:rsid w:val="00854811"/>
    <w:rsid w:val="008549A0"/>
    <w:rsid w:val="008549D4"/>
    <w:rsid w:val="00854A27"/>
    <w:rsid w:val="00854B15"/>
    <w:rsid w:val="00854B1B"/>
    <w:rsid w:val="00854B89"/>
    <w:rsid w:val="00854BEA"/>
    <w:rsid w:val="00854E69"/>
    <w:rsid w:val="00854F74"/>
    <w:rsid w:val="0085511F"/>
    <w:rsid w:val="00855482"/>
    <w:rsid w:val="008554D3"/>
    <w:rsid w:val="008554E1"/>
    <w:rsid w:val="008554FE"/>
    <w:rsid w:val="0085563E"/>
    <w:rsid w:val="00855689"/>
    <w:rsid w:val="0085573A"/>
    <w:rsid w:val="00855770"/>
    <w:rsid w:val="00855776"/>
    <w:rsid w:val="00855972"/>
    <w:rsid w:val="00855A0E"/>
    <w:rsid w:val="00855A29"/>
    <w:rsid w:val="00855D1D"/>
    <w:rsid w:val="00855E57"/>
    <w:rsid w:val="00855EB1"/>
    <w:rsid w:val="00855F19"/>
    <w:rsid w:val="00856046"/>
    <w:rsid w:val="00856107"/>
    <w:rsid w:val="00856130"/>
    <w:rsid w:val="00856766"/>
    <w:rsid w:val="008567B5"/>
    <w:rsid w:val="0085683C"/>
    <w:rsid w:val="00856848"/>
    <w:rsid w:val="00856C57"/>
    <w:rsid w:val="0085702D"/>
    <w:rsid w:val="008570F5"/>
    <w:rsid w:val="00857342"/>
    <w:rsid w:val="00857405"/>
    <w:rsid w:val="00857421"/>
    <w:rsid w:val="00857566"/>
    <w:rsid w:val="00857617"/>
    <w:rsid w:val="00857708"/>
    <w:rsid w:val="00857755"/>
    <w:rsid w:val="008578A2"/>
    <w:rsid w:val="00857ABC"/>
    <w:rsid w:val="00857B2D"/>
    <w:rsid w:val="00857D8D"/>
    <w:rsid w:val="00857E16"/>
    <w:rsid w:val="00857F76"/>
    <w:rsid w:val="008601CE"/>
    <w:rsid w:val="008601E6"/>
    <w:rsid w:val="008602D9"/>
    <w:rsid w:val="0086030D"/>
    <w:rsid w:val="00860591"/>
    <w:rsid w:val="00860684"/>
    <w:rsid w:val="00860903"/>
    <w:rsid w:val="0086090E"/>
    <w:rsid w:val="008609C3"/>
    <w:rsid w:val="00860A72"/>
    <w:rsid w:val="00860A87"/>
    <w:rsid w:val="00860BB3"/>
    <w:rsid w:val="00860E1A"/>
    <w:rsid w:val="00860E28"/>
    <w:rsid w:val="00860FDF"/>
    <w:rsid w:val="0086100E"/>
    <w:rsid w:val="00861092"/>
    <w:rsid w:val="008610A7"/>
    <w:rsid w:val="00861121"/>
    <w:rsid w:val="00861150"/>
    <w:rsid w:val="00861213"/>
    <w:rsid w:val="00861229"/>
    <w:rsid w:val="008612F2"/>
    <w:rsid w:val="008617B0"/>
    <w:rsid w:val="008618CC"/>
    <w:rsid w:val="00861C1D"/>
    <w:rsid w:val="00861C87"/>
    <w:rsid w:val="00861D00"/>
    <w:rsid w:val="00861D22"/>
    <w:rsid w:val="00861D98"/>
    <w:rsid w:val="00861DFD"/>
    <w:rsid w:val="00861E03"/>
    <w:rsid w:val="00861EB3"/>
    <w:rsid w:val="00861FC8"/>
    <w:rsid w:val="00862276"/>
    <w:rsid w:val="0086236D"/>
    <w:rsid w:val="008623C1"/>
    <w:rsid w:val="008626DB"/>
    <w:rsid w:val="008627E6"/>
    <w:rsid w:val="008627E9"/>
    <w:rsid w:val="00862905"/>
    <w:rsid w:val="00862991"/>
    <w:rsid w:val="00862A19"/>
    <w:rsid w:val="00862A9B"/>
    <w:rsid w:val="00862AB1"/>
    <w:rsid w:val="00862B4A"/>
    <w:rsid w:val="00862D6D"/>
    <w:rsid w:val="00862FB9"/>
    <w:rsid w:val="0086316F"/>
    <w:rsid w:val="00863617"/>
    <w:rsid w:val="00863630"/>
    <w:rsid w:val="008639E3"/>
    <w:rsid w:val="00863BB7"/>
    <w:rsid w:val="00863BCE"/>
    <w:rsid w:val="00863C94"/>
    <w:rsid w:val="00863D2B"/>
    <w:rsid w:val="00863FC9"/>
    <w:rsid w:val="008640D2"/>
    <w:rsid w:val="008642E7"/>
    <w:rsid w:val="00864595"/>
    <w:rsid w:val="008645C7"/>
    <w:rsid w:val="0086465E"/>
    <w:rsid w:val="008646A8"/>
    <w:rsid w:val="0086479D"/>
    <w:rsid w:val="008649CE"/>
    <w:rsid w:val="008649DA"/>
    <w:rsid w:val="008649E8"/>
    <w:rsid w:val="00864B1C"/>
    <w:rsid w:val="00864C5B"/>
    <w:rsid w:val="00864C62"/>
    <w:rsid w:val="00864E09"/>
    <w:rsid w:val="0086514E"/>
    <w:rsid w:val="0086525A"/>
    <w:rsid w:val="008652F3"/>
    <w:rsid w:val="0086548C"/>
    <w:rsid w:val="008654B1"/>
    <w:rsid w:val="0086563C"/>
    <w:rsid w:val="00865784"/>
    <w:rsid w:val="00865C08"/>
    <w:rsid w:val="00865D3B"/>
    <w:rsid w:val="00865DC0"/>
    <w:rsid w:val="00865DFD"/>
    <w:rsid w:val="00865EE3"/>
    <w:rsid w:val="00865F3B"/>
    <w:rsid w:val="0086602A"/>
    <w:rsid w:val="00866113"/>
    <w:rsid w:val="00866295"/>
    <w:rsid w:val="008662F3"/>
    <w:rsid w:val="0086631B"/>
    <w:rsid w:val="0086634B"/>
    <w:rsid w:val="008663BD"/>
    <w:rsid w:val="008664EC"/>
    <w:rsid w:val="00866622"/>
    <w:rsid w:val="008669D5"/>
    <w:rsid w:val="00866C2A"/>
    <w:rsid w:val="00866CE9"/>
    <w:rsid w:val="00866D78"/>
    <w:rsid w:val="00866DD6"/>
    <w:rsid w:val="00866E5B"/>
    <w:rsid w:val="008670F6"/>
    <w:rsid w:val="00867163"/>
    <w:rsid w:val="00867266"/>
    <w:rsid w:val="008673D8"/>
    <w:rsid w:val="008673E1"/>
    <w:rsid w:val="00867468"/>
    <w:rsid w:val="00867471"/>
    <w:rsid w:val="00867503"/>
    <w:rsid w:val="00867577"/>
    <w:rsid w:val="008676BA"/>
    <w:rsid w:val="00867775"/>
    <w:rsid w:val="00867959"/>
    <w:rsid w:val="0086798E"/>
    <w:rsid w:val="00867D20"/>
    <w:rsid w:val="00867EE4"/>
    <w:rsid w:val="00867F09"/>
    <w:rsid w:val="00867F65"/>
    <w:rsid w:val="00867FA2"/>
    <w:rsid w:val="00870106"/>
    <w:rsid w:val="008701B0"/>
    <w:rsid w:val="00870334"/>
    <w:rsid w:val="008703C4"/>
    <w:rsid w:val="00870564"/>
    <w:rsid w:val="008707C9"/>
    <w:rsid w:val="00870860"/>
    <w:rsid w:val="008708A9"/>
    <w:rsid w:val="0087097F"/>
    <w:rsid w:val="00870A2C"/>
    <w:rsid w:val="00870E16"/>
    <w:rsid w:val="00870E50"/>
    <w:rsid w:val="00870E71"/>
    <w:rsid w:val="008711FC"/>
    <w:rsid w:val="00871319"/>
    <w:rsid w:val="0087142A"/>
    <w:rsid w:val="0087146B"/>
    <w:rsid w:val="008714C9"/>
    <w:rsid w:val="0087197D"/>
    <w:rsid w:val="00871AA3"/>
    <w:rsid w:val="00871CB6"/>
    <w:rsid w:val="00871D59"/>
    <w:rsid w:val="00871D79"/>
    <w:rsid w:val="00871F69"/>
    <w:rsid w:val="00872009"/>
    <w:rsid w:val="00872010"/>
    <w:rsid w:val="0087212C"/>
    <w:rsid w:val="00872309"/>
    <w:rsid w:val="0087233C"/>
    <w:rsid w:val="008723CB"/>
    <w:rsid w:val="0087256E"/>
    <w:rsid w:val="0087261C"/>
    <w:rsid w:val="0087274E"/>
    <w:rsid w:val="00872835"/>
    <w:rsid w:val="008728D6"/>
    <w:rsid w:val="00872950"/>
    <w:rsid w:val="00872C37"/>
    <w:rsid w:val="00872CA9"/>
    <w:rsid w:val="00872F2E"/>
    <w:rsid w:val="00873077"/>
    <w:rsid w:val="0087317E"/>
    <w:rsid w:val="00873183"/>
    <w:rsid w:val="00873271"/>
    <w:rsid w:val="00873273"/>
    <w:rsid w:val="00873577"/>
    <w:rsid w:val="008735D3"/>
    <w:rsid w:val="00873631"/>
    <w:rsid w:val="0087372B"/>
    <w:rsid w:val="0087394B"/>
    <w:rsid w:val="00873960"/>
    <w:rsid w:val="00873AF4"/>
    <w:rsid w:val="00873C1B"/>
    <w:rsid w:val="00873C44"/>
    <w:rsid w:val="00873D1B"/>
    <w:rsid w:val="008741B1"/>
    <w:rsid w:val="008744C5"/>
    <w:rsid w:val="00874817"/>
    <w:rsid w:val="00874AB5"/>
    <w:rsid w:val="00874AD3"/>
    <w:rsid w:val="00874D96"/>
    <w:rsid w:val="00874FE3"/>
    <w:rsid w:val="00875190"/>
    <w:rsid w:val="008751B7"/>
    <w:rsid w:val="0087524D"/>
    <w:rsid w:val="0087544E"/>
    <w:rsid w:val="00875566"/>
    <w:rsid w:val="00875826"/>
    <w:rsid w:val="00875883"/>
    <w:rsid w:val="00875A00"/>
    <w:rsid w:val="00875A0D"/>
    <w:rsid w:val="00875E5B"/>
    <w:rsid w:val="00875E97"/>
    <w:rsid w:val="00875E9A"/>
    <w:rsid w:val="00876128"/>
    <w:rsid w:val="00876137"/>
    <w:rsid w:val="008761B9"/>
    <w:rsid w:val="0087628B"/>
    <w:rsid w:val="008764A5"/>
    <w:rsid w:val="008764CC"/>
    <w:rsid w:val="008764D5"/>
    <w:rsid w:val="00876683"/>
    <w:rsid w:val="0087670C"/>
    <w:rsid w:val="00876884"/>
    <w:rsid w:val="00876A84"/>
    <w:rsid w:val="00876E32"/>
    <w:rsid w:val="00877129"/>
    <w:rsid w:val="008774E9"/>
    <w:rsid w:val="008775AD"/>
    <w:rsid w:val="008776CC"/>
    <w:rsid w:val="008776D4"/>
    <w:rsid w:val="00877816"/>
    <w:rsid w:val="0087788D"/>
    <w:rsid w:val="00877961"/>
    <w:rsid w:val="00877D53"/>
    <w:rsid w:val="00877F2E"/>
    <w:rsid w:val="0088014C"/>
    <w:rsid w:val="00880176"/>
    <w:rsid w:val="008801F0"/>
    <w:rsid w:val="0088026C"/>
    <w:rsid w:val="00880364"/>
    <w:rsid w:val="00880365"/>
    <w:rsid w:val="008803B5"/>
    <w:rsid w:val="008803ED"/>
    <w:rsid w:val="0088047D"/>
    <w:rsid w:val="008804A7"/>
    <w:rsid w:val="008805CC"/>
    <w:rsid w:val="008807D3"/>
    <w:rsid w:val="00880834"/>
    <w:rsid w:val="0088086B"/>
    <w:rsid w:val="00880B13"/>
    <w:rsid w:val="00880B8C"/>
    <w:rsid w:val="00880D20"/>
    <w:rsid w:val="00880EEB"/>
    <w:rsid w:val="00881090"/>
    <w:rsid w:val="00881173"/>
    <w:rsid w:val="008812CC"/>
    <w:rsid w:val="008813C2"/>
    <w:rsid w:val="00881400"/>
    <w:rsid w:val="008814A5"/>
    <w:rsid w:val="008815EC"/>
    <w:rsid w:val="00881861"/>
    <w:rsid w:val="00881868"/>
    <w:rsid w:val="00881D7A"/>
    <w:rsid w:val="00881F0B"/>
    <w:rsid w:val="00881F36"/>
    <w:rsid w:val="00881F52"/>
    <w:rsid w:val="008820CB"/>
    <w:rsid w:val="008821AB"/>
    <w:rsid w:val="00882278"/>
    <w:rsid w:val="008822B6"/>
    <w:rsid w:val="00882446"/>
    <w:rsid w:val="00882490"/>
    <w:rsid w:val="008824DD"/>
    <w:rsid w:val="008824E0"/>
    <w:rsid w:val="00882542"/>
    <w:rsid w:val="00882803"/>
    <w:rsid w:val="00882827"/>
    <w:rsid w:val="00882980"/>
    <w:rsid w:val="00882AF3"/>
    <w:rsid w:val="00882AF7"/>
    <w:rsid w:val="00882B35"/>
    <w:rsid w:val="00882BC5"/>
    <w:rsid w:val="00882E92"/>
    <w:rsid w:val="00882EC6"/>
    <w:rsid w:val="0088301F"/>
    <w:rsid w:val="00883115"/>
    <w:rsid w:val="008831B9"/>
    <w:rsid w:val="008832C3"/>
    <w:rsid w:val="008835C3"/>
    <w:rsid w:val="00883652"/>
    <w:rsid w:val="00883782"/>
    <w:rsid w:val="008837B1"/>
    <w:rsid w:val="00883A04"/>
    <w:rsid w:val="00883AED"/>
    <w:rsid w:val="00883B85"/>
    <w:rsid w:val="00883BAD"/>
    <w:rsid w:val="00883CB1"/>
    <w:rsid w:val="00883DCE"/>
    <w:rsid w:val="00883E7B"/>
    <w:rsid w:val="00883ED8"/>
    <w:rsid w:val="0088402B"/>
    <w:rsid w:val="008841E6"/>
    <w:rsid w:val="008841FE"/>
    <w:rsid w:val="00884265"/>
    <w:rsid w:val="0088426E"/>
    <w:rsid w:val="00884273"/>
    <w:rsid w:val="008842CC"/>
    <w:rsid w:val="008842F5"/>
    <w:rsid w:val="008842FD"/>
    <w:rsid w:val="008842FE"/>
    <w:rsid w:val="00884368"/>
    <w:rsid w:val="008845DF"/>
    <w:rsid w:val="008845E6"/>
    <w:rsid w:val="00884726"/>
    <w:rsid w:val="00884752"/>
    <w:rsid w:val="00884755"/>
    <w:rsid w:val="008847F6"/>
    <w:rsid w:val="00884888"/>
    <w:rsid w:val="008848F6"/>
    <w:rsid w:val="00884B87"/>
    <w:rsid w:val="00884C7E"/>
    <w:rsid w:val="008853A8"/>
    <w:rsid w:val="0088542C"/>
    <w:rsid w:val="0088552A"/>
    <w:rsid w:val="0088554A"/>
    <w:rsid w:val="00885639"/>
    <w:rsid w:val="008856C8"/>
    <w:rsid w:val="00885711"/>
    <w:rsid w:val="008857F5"/>
    <w:rsid w:val="0088587D"/>
    <w:rsid w:val="008858D0"/>
    <w:rsid w:val="00885904"/>
    <w:rsid w:val="00885912"/>
    <w:rsid w:val="00885928"/>
    <w:rsid w:val="008859DA"/>
    <w:rsid w:val="00885A90"/>
    <w:rsid w:val="00885B0B"/>
    <w:rsid w:val="00885BA6"/>
    <w:rsid w:val="00885D00"/>
    <w:rsid w:val="00885F37"/>
    <w:rsid w:val="00885F78"/>
    <w:rsid w:val="00885FBC"/>
    <w:rsid w:val="00885FE5"/>
    <w:rsid w:val="00885FEF"/>
    <w:rsid w:val="008861FE"/>
    <w:rsid w:val="008862A5"/>
    <w:rsid w:val="00886516"/>
    <w:rsid w:val="0088654F"/>
    <w:rsid w:val="0088675B"/>
    <w:rsid w:val="0088684B"/>
    <w:rsid w:val="008868C5"/>
    <w:rsid w:val="00886A08"/>
    <w:rsid w:val="00886D35"/>
    <w:rsid w:val="00886D5B"/>
    <w:rsid w:val="00886E65"/>
    <w:rsid w:val="00886F66"/>
    <w:rsid w:val="008870B1"/>
    <w:rsid w:val="0088721C"/>
    <w:rsid w:val="0088751C"/>
    <w:rsid w:val="00887645"/>
    <w:rsid w:val="0088793B"/>
    <w:rsid w:val="008879B4"/>
    <w:rsid w:val="00887A4B"/>
    <w:rsid w:val="00887A73"/>
    <w:rsid w:val="00887B92"/>
    <w:rsid w:val="00887C3C"/>
    <w:rsid w:val="00887D54"/>
    <w:rsid w:val="00887E90"/>
    <w:rsid w:val="00887FAC"/>
    <w:rsid w:val="00887FBE"/>
    <w:rsid w:val="00890039"/>
    <w:rsid w:val="00890098"/>
    <w:rsid w:val="00890168"/>
    <w:rsid w:val="00890175"/>
    <w:rsid w:val="00890235"/>
    <w:rsid w:val="00890341"/>
    <w:rsid w:val="0089048C"/>
    <w:rsid w:val="0089056E"/>
    <w:rsid w:val="008906D9"/>
    <w:rsid w:val="00890767"/>
    <w:rsid w:val="008908D1"/>
    <w:rsid w:val="008908FD"/>
    <w:rsid w:val="008909D7"/>
    <w:rsid w:val="00890B3F"/>
    <w:rsid w:val="00890D28"/>
    <w:rsid w:val="00890E05"/>
    <w:rsid w:val="00890E68"/>
    <w:rsid w:val="00891283"/>
    <w:rsid w:val="008913BE"/>
    <w:rsid w:val="008913D9"/>
    <w:rsid w:val="008915B7"/>
    <w:rsid w:val="00891609"/>
    <w:rsid w:val="008916AA"/>
    <w:rsid w:val="00891702"/>
    <w:rsid w:val="00891720"/>
    <w:rsid w:val="008917CA"/>
    <w:rsid w:val="0089191A"/>
    <w:rsid w:val="00891A7F"/>
    <w:rsid w:val="00891AEA"/>
    <w:rsid w:val="00891B7A"/>
    <w:rsid w:val="00891B7C"/>
    <w:rsid w:val="00891BC2"/>
    <w:rsid w:val="00891C48"/>
    <w:rsid w:val="00891CFB"/>
    <w:rsid w:val="00891D5A"/>
    <w:rsid w:val="00891F73"/>
    <w:rsid w:val="00891F83"/>
    <w:rsid w:val="00891FEA"/>
    <w:rsid w:val="0089205C"/>
    <w:rsid w:val="0089206D"/>
    <w:rsid w:val="0089211F"/>
    <w:rsid w:val="0089212B"/>
    <w:rsid w:val="00892205"/>
    <w:rsid w:val="0089224C"/>
    <w:rsid w:val="00892294"/>
    <w:rsid w:val="008923C6"/>
    <w:rsid w:val="008925E1"/>
    <w:rsid w:val="008926EF"/>
    <w:rsid w:val="0089275C"/>
    <w:rsid w:val="00892847"/>
    <w:rsid w:val="0089294D"/>
    <w:rsid w:val="00892971"/>
    <w:rsid w:val="008929EF"/>
    <w:rsid w:val="00892A96"/>
    <w:rsid w:val="00892B7F"/>
    <w:rsid w:val="00892D51"/>
    <w:rsid w:val="00892E28"/>
    <w:rsid w:val="00892ED2"/>
    <w:rsid w:val="00892EDA"/>
    <w:rsid w:val="00893526"/>
    <w:rsid w:val="008936AF"/>
    <w:rsid w:val="008936D4"/>
    <w:rsid w:val="0089371F"/>
    <w:rsid w:val="00893862"/>
    <w:rsid w:val="00893A0B"/>
    <w:rsid w:val="00893BEB"/>
    <w:rsid w:val="00893F92"/>
    <w:rsid w:val="00893FA4"/>
    <w:rsid w:val="0089415B"/>
    <w:rsid w:val="00894233"/>
    <w:rsid w:val="00894341"/>
    <w:rsid w:val="0089439C"/>
    <w:rsid w:val="00894673"/>
    <w:rsid w:val="00894738"/>
    <w:rsid w:val="008947C5"/>
    <w:rsid w:val="00894C21"/>
    <w:rsid w:val="00894CAA"/>
    <w:rsid w:val="00894D94"/>
    <w:rsid w:val="00894DCF"/>
    <w:rsid w:val="00894F85"/>
    <w:rsid w:val="00894FCE"/>
    <w:rsid w:val="00895010"/>
    <w:rsid w:val="0089509C"/>
    <w:rsid w:val="008950AC"/>
    <w:rsid w:val="0089521A"/>
    <w:rsid w:val="008952A6"/>
    <w:rsid w:val="008953DB"/>
    <w:rsid w:val="00895545"/>
    <w:rsid w:val="00895647"/>
    <w:rsid w:val="0089569C"/>
    <w:rsid w:val="008958EF"/>
    <w:rsid w:val="008959E1"/>
    <w:rsid w:val="00895B4C"/>
    <w:rsid w:val="00895B94"/>
    <w:rsid w:val="00895BAF"/>
    <w:rsid w:val="00895BF1"/>
    <w:rsid w:val="00895BF9"/>
    <w:rsid w:val="00895C2E"/>
    <w:rsid w:val="00895DA8"/>
    <w:rsid w:val="00895E17"/>
    <w:rsid w:val="00895E93"/>
    <w:rsid w:val="008961F8"/>
    <w:rsid w:val="00896496"/>
    <w:rsid w:val="008965C6"/>
    <w:rsid w:val="008965D3"/>
    <w:rsid w:val="00896698"/>
    <w:rsid w:val="008966BF"/>
    <w:rsid w:val="00896857"/>
    <w:rsid w:val="00896A6B"/>
    <w:rsid w:val="00896A9A"/>
    <w:rsid w:val="00896ADA"/>
    <w:rsid w:val="00896C9D"/>
    <w:rsid w:val="00896CB0"/>
    <w:rsid w:val="00896D2E"/>
    <w:rsid w:val="00896EC3"/>
    <w:rsid w:val="00896F16"/>
    <w:rsid w:val="0089701C"/>
    <w:rsid w:val="0089710C"/>
    <w:rsid w:val="00897177"/>
    <w:rsid w:val="00897210"/>
    <w:rsid w:val="00897299"/>
    <w:rsid w:val="0089734D"/>
    <w:rsid w:val="0089741E"/>
    <w:rsid w:val="008974E3"/>
    <w:rsid w:val="00897A4A"/>
    <w:rsid w:val="00897AAE"/>
    <w:rsid w:val="00897B60"/>
    <w:rsid w:val="00897CA3"/>
    <w:rsid w:val="00897F36"/>
    <w:rsid w:val="008A007D"/>
    <w:rsid w:val="008A01D0"/>
    <w:rsid w:val="008A02D3"/>
    <w:rsid w:val="008A0305"/>
    <w:rsid w:val="008A03E7"/>
    <w:rsid w:val="008A045C"/>
    <w:rsid w:val="008A0488"/>
    <w:rsid w:val="008A068A"/>
    <w:rsid w:val="008A074B"/>
    <w:rsid w:val="008A081D"/>
    <w:rsid w:val="008A09DF"/>
    <w:rsid w:val="008A0B3E"/>
    <w:rsid w:val="008A0D9B"/>
    <w:rsid w:val="008A0EA8"/>
    <w:rsid w:val="008A0EB2"/>
    <w:rsid w:val="008A0F2E"/>
    <w:rsid w:val="008A102A"/>
    <w:rsid w:val="008A1033"/>
    <w:rsid w:val="008A119E"/>
    <w:rsid w:val="008A11A3"/>
    <w:rsid w:val="008A11F1"/>
    <w:rsid w:val="008A13FC"/>
    <w:rsid w:val="008A1433"/>
    <w:rsid w:val="008A15B5"/>
    <w:rsid w:val="008A1B78"/>
    <w:rsid w:val="008A1BF6"/>
    <w:rsid w:val="008A1D2B"/>
    <w:rsid w:val="008A1D45"/>
    <w:rsid w:val="008A1E87"/>
    <w:rsid w:val="008A222C"/>
    <w:rsid w:val="008A2421"/>
    <w:rsid w:val="008A243C"/>
    <w:rsid w:val="008A24AD"/>
    <w:rsid w:val="008A24BA"/>
    <w:rsid w:val="008A25B1"/>
    <w:rsid w:val="008A25D9"/>
    <w:rsid w:val="008A25DD"/>
    <w:rsid w:val="008A2783"/>
    <w:rsid w:val="008A2851"/>
    <w:rsid w:val="008A2950"/>
    <w:rsid w:val="008A2990"/>
    <w:rsid w:val="008A2A9A"/>
    <w:rsid w:val="008A2C89"/>
    <w:rsid w:val="008A2D18"/>
    <w:rsid w:val="008A2D41"/>
    <w:rsid w:val="008A2D6F"/>
    <w:rsid w:val="008A2ED2"/>
    <w:rsid w:val="008A309A"/>
    <w:rsid w:val="008A3135"/>
    <w:rsid w:val="008A3365"/>
    <w:rsid w:val="008A3369"/>
    <w:rsid w:val="008A35EE"/>
    <w:rsid w:val="008A3846"/>
    <w:rsid w:val="008A39C7"/>
    <w:rsid w:val="008A3B0A"/>
    <w:rsid w:val="008A3BF6"/>
    <w:rsid w:val="008A3C1F"/>
    <w:rsid w:val="008A3DAC"/>
    <w:rsid w:val="008A3FE2"/>
    <w:rsid w:val="008A40D9"/>
    <w:rsid w:val="008A4244"/>
    <w:rsid w:val="008A43D0"/>
    <w:rsid w:val="008A4486"/>
    <w:rsid w:val="008A47DE"/>
    <w:rsid w:val="008A47F9"/>
    <w:rsid w:val="008A4934"/>
    <w:rsid w:val="008A4990"/>
    <w:rsid w:val="008A4B12"/>
    <w:rsid w:val="008A4C4F"/>
    <w:rsid w:val="008A4FB3"/>
    <w:rsid w:val="008A5215"/>
    <w:rsid w:val="008A53E2"/>
    <w:rsid w:val="008A5467"/>
    <w:rsid w:val="008A550D"/>
    <w:rsid w:val="008A573A"/>
    <w:rsid w:val="008A58DD"/>
    <w:rsid w:val="008A590A"/>
    <w:rsid w:val="008A591E"/>
    <w:rsid w:val="008A59CF"/>
    <w:rsid w:val="008A5A2C"/>
    <w:rsid w:val="008A5A93"/>
    <w:rsid w:val="008A5D6C"/>
    <w:rsid w:val="008A5DEB"/>
    <w:rsid w:val="008A5E62"/>
    <w:rsid w:val="008A5E7C"/>
    <w:rsid w:val="008A6039"/>
    <w:rsid w:val="008A60CE"/>
    <w:rsid w:val="008A61D1"/>
    <w:rsid w:val="008A6237"/>
    <w:rsid w:val="008A633C"/>
    <w:rsid w:val="008A65B2"/>
    <w:rsid w:val="008A661E"/>
    <w:rsid w:val="008A6734"/>
    <w:rsid w:val="008A68CC"/>
    <w:rsid w:val="008A6B26"/>
    <w:rsid w:val="008A6C1A"/>
    <w:rsid w:val="008A6DED"/>
    <w:rsid w:val="008A7016"/>
    <w:rsid w:val="008A70C5"/>
    <w:rsid w:val="008A7273"/>
    <w:rsid w:val="008A74DB"/>
    <w:rsid w:val="008A7707"/>
    <w:rsid w:val="008A7A37"/>
    <w:rsid w:val="008A7B12"/>
    <w:rsid w:val="008A7B5F"/>
    <w:rsid w:val="008A7E8F"/>
    <w:rsid w:val="008B025E"/>
    <w:rsid w:val="008B0348"/>
    <w:rsid w:val="008B03C8"/>
    <w:rsid w:val="008B049B"/>
    <w:rsid w:val="008B0562"/>
    <w:rsid w:val="008B0BFC"/>
    <w:rsid w:val="008B0CEF"/>
    <w:rsid w:val="008B0DBE"/>
    <w:rsid w:val="008B0F8F"/>
    <w:rsid w:val="008B1110"/>
    <w:rsid w:val="008B117F"/>
    <w:rsid w:val="008B1184"/>
    <w:rsid w:val="008B12F8"/>
    <w:rsid w:val="008B13C0"/>
    <w:rsid w:val="008B149C"/>
    <w:rsid w:val="008B1744"/>
    <w:rsid w:val="008B180A"/>
    <w:rsid w:val="008B1843"/>
    <w:rsid w:val="008B1850"/>
    <w:rsid w:val="008B188A"/>
    <w:rsid w:val="008B1954"/>
    <w:rsid w:val="008B1AA7"/>
    <w:rsid w:val="008B1B5A"/>
    <w:rsid w:val="008B1CBD"/>
    <w:rsid w:val="008B1D13"/>
    <w:rsid w:val="008B1D29"/>
    <w:rsid w:val="008B1FA8"/>
    <w:rsid w:val="008B1FFF"/>
    <w:rsid w:val="008B207B"/>
    <w:rsid w:val="008B20A0"/>
    <w:rsid w:val="008B20F7"/>
    <w:rsid w:val="008B21CE"/>
    <w:rsid w:val="008B227C"/>
    <w:rsid w:val="008B2377"/>
    <w:rsid w:val="008B242F"/>
    <w:rsid w:val="008B24B8"/>
    <w:rsid w:val="008B24E4"/>
    <w:rsid w:val="008B24EC"/>
    <w:rsid w:val="008B25F8"/>
    <w:rsid w:val="008B26F6"/>
    <w:rsid w:val="008B271D"/>
    <w:rsid w:val="008B2765"/>
    <w:rsid w:val="008B283A"/>
    <w:rsid w:val="008B28FF"/>
    <w:rsid w:val="008B290B"/>
    <w:rsid w:val="008B29D2"/>
    <w:rsid w:val="008B2BBD"/>
    <w:rsid w:val="008B30D3"/>
    <w:rsid w:val="008B3291"/>
    <w:rsid w:val="008B32AE"/>
    <w:rsid w:val="008B3410"/>
    <w:rsid w:val="008B3490"/>
    <w:rsid w:val="008B352F"/>
    <w:rsid w:val="008B3656"/>
    <w:rsid w:val="008B37AC"/>
    <w:rsid w:val="008B37CB"/>
    <w:rsid w:val="008B3829"/>
    <w:rsid w:val="008B38C4"/>
    <w:rsid w:val="008B3A84"/>
    <w:rsid w:val="008B3AC8"/>
    <w:rsid w:val="008B3C74"/>
    <w:rsid w:val="008B3E2B"/>
    <w:rsid w:val="008B3EAD"/>
    <w:rsid w:val="008B412F"/>
    <w:rsid w:val="008B4176"/>
    <w:rsid w:val="008B426C"/>
    <w:rsid w:val="008B42B2"/>
    <w:rsid w:val="008B43C7"/>
    <w:rsid w:val="008B43E4"/>
    <w:rsid w:val="008B44E2"/>
    <w:rsid w:val="008B45F1"/>
    <w:rsid w:val="008B467C"/>
    <w:rsid w:val="008B4704"/>
    <w:rsid w:val="008B484B"/>
    <w:rsid w:val="008B494D"/>
    <w:rsid w:val="008B4BD2"/>
    <w:rsid w:val="008B4C9C"/>
    <w:rsid w:val="008B4D1B"/>
    <w:rsid w:val="008B4D1C"/>
    <w:rsid w:val="008B4E5A"/>
    <w:rsid w:val="008B4F1E"/>
    <w:rsid w:val="008B5080"/>
    <w:rsid w:val="008B5123"/>
    <w:rsid w:val="008B5157"/>
    <w:rsid w:val="008B5248"/>
    <w:rsid w:val="008B544D"/>
    <w:rsid w:val="008B551A"/>
    <w:rsid w:val="008B564A"/>
    <w:rsid w:val="008B5675"/>
    <w:rsid w:val="008B5862"/>
    <w:rsid w:val="008B5BE6"/>
    <w:rsid w:val="008B5C37"/>
    <w:rsid w:val="008B5DF8"/>
    <w:rsid w:val="008B5E48"/>
    <w:rsid w:val="008B5F35"/>
    <w:rsid w:val="008B5F81"/>
    <w:rsid w:val="008B60BD"/>
    <w:rsid w:val="008B61BF"/>
    <w:rsid w:val="008B626B"/>
    <w:rsid w:val="008B62AA"/>
    <w:rsid w:val="008B6398"/>
    <w:rsid w:val="008B6513"/>
    <w:rsid w:val="008B6589"/>
    <w:rsid w:val="008B662E"/>
    <w:rsid w:val="008B6638"/>
    <w:rsid w:val="008B66C5"/>
    <w:rsid w:val="008B6777"/>
    <w:rsid w:val="008B6789"/>
    <w:rsid w:val="008B67A4"/>
    <w:rsid w:val="008B67AB"/>
    <w:rsid w:val="008B681F"/>
    <w:rsid w:val="008B684B"/>
    <w:rsid w:val="008B6892"/>
    <w:rsid w:val="008B68F0"/>
    <w:rsid w:val="008B699E"/>
    <w:rsid w:val="008B6A1C"/>
    <w:rsid w:val="008B6A7B"/>
    <w:rsid w:val="008B6A94"/>
    <w:rsid w:val="008B6C75"/>
    <w:rsid w:val="008B6E38"/>
    <w:rsid w:val="008B6EB4"/>
    <w:rsid w:val="008B6F58"/>
    <w:rsid w:val="008B7013"/>
    <w:rsid w:val="008B7148"/>
    <w:rsid w:val="008B7213"/>
    <w:rsid w:val="008B72E4"/>
    <w:rsid w:val="008B72F9"/>
    <w:rsid w:val="008B73E7"/>
    <w:rsid w:val="008B75F4"/>
    <w:rsid w:val="008B7628"/>
    <w:rsid w:val="008B7697"/>
    <w:rsid w:val="008B76AD"/>
    <w:rsid w:val="008B774A"/>
    <w:rsid w:val="008B776A"/>
    <w:rsid w:val="008B794E"/>
    <w:rsid w:val="008B79DA"/>
    <w:rsid w:val="008B7B02"/>
    <w:rsid w:val="008B7BA6"/>
    <w:rsid w:val="008B7CA2"/>
    <w:rsid w:val="008B7CB0"/>
    <w:rsid w:val="008B7DA7"/>
    <w:rsid w:val="008B7F77"/>
    <w:rsid w:val="008BB91D"/>
    <w:rsid w:val="008C0054"/>
    <w:rsid w:val="008C02EB"/>
    <w:rsid w:val="008C0300"/>
    <w:rsid w:val="008C03F1"/>
    <w:rsid w:val="008C04E9"/>
    <w:rsid w:val="008C064A"/>
    <w:rsid w:val="008C0734"/>
    <w:rsid w:val="008C08A8"/>
    <w:rsid w:val="008C08AC"/>
    <w:rsid w:val="008C08EA"/>
    <w:rsid w:val="008C093F"/>
    <w:rsid w:val="008C098A"/>
    <w:rsid w:val="008C0A51"/>
    <w:rsid w:val="008C0A5F"/>
    <w:rsid w:val="008C0A6C"/>
    <w:rsid w:val="008C0ACD"/>
    <w:rsid w:val="008C0B1F"/>
    <w:rsid w:val="008C0C5B"/>
    <w:rsid w:val="008C0CD5"/>
    <w:rsid w:val="008C0D8F"/>
    <w:rsid w:val="008C1232"/>
    <w:rsid w:val="008C12CA"/>
    <w:rsid w:val="008C14C6"/>
    <w:rsid w:val="008C15FB"/>
    <w:rsid w:val="008C16A2"/>
    <w:rsid w:val="008C16C3"/>
    <w:rsid w:val="008C1876"/>
    <w:rsid w:val="008C1A2A"/>
    <w:rsid w:val="008C1A46"/>
    <w:rsid w:val="008C1BE0"/>
    <w:rsid w:val="008C1C85"/>
    <w:rsid w:val="008C2344"/>
    <w:rsid w:val="008C25D0"/>
    <w:rsid w:val="008C288C"/>
    <w:rsid w:val="008C2961"/>
    <w:rsid w:val="008C29C9"/>
    <w:rsid w:val="008C2BEF"/>
    <w:rsid w:val="008C2C01"/>
    <w:rsid w:val="008C2C3D"/>
    <w:rsid w:val="008C2D46"/>
    <w:rsid w:val="008C2F80"/>
    <w:rsid w:val="008C3098"/>
    <w:rsid w:val="008C3244"/>
    <w:rsid w:val="008C35AB"/>
    <w:rsid w:val="008C365C"/>
    <w:rsid w:val="008C366F"/>
    <w:rsid w:val="008C389D"/>
    <w:rsid w:val="008C3B74"/>
    <w:rsid w:val="008C3CA0"/>
    <w:rsid w:val="008C3D67"/>
    <w:rsid w:val="008C3D85"/>
    <w:rsid w:val="008C3D8C"/>
    <w:rsid w:val="008C3F33"/>
    <w:rsid w:val="008C3F3F"/>
    <w:rsid w:val="008C3FCB"/>
    <w:rsid w:val="008C3FED"/>
    <w:rsid w:val="008C4253"/>
    <w:rsid w:val="008C42C7"/>
    <w:rsid w:val="008C43E5"/>
    <w:rsid w:val="008C495C"/>
    <w:rsid w:val="008C49F1"/>
    <w:rsid w:val="008C4A6E"/>
    <w:rsid w:val="008C4CF1"/>
    <w:rsid w:val="008C4D67"/>
    <w:rsid w:val="008C4FA8"/>
    <w:rsid w:val="008C505D"/>
    <w:rsid w:val="008C5091"/>
    <w:rsid w:val="008C51E7"/>
    <w:rsid w:val="008C5236"/>
    <w:rsid w:val="008C5738"/>
    <w:rsid w:val="008C5938"/>
    <w:rsid w:val="008C599B"/>
    <w:rsid w:val="008C5A84"/>
    <w:rsid w:val="008C5CE1"/>
    <w:rsid w:val="008C5F31"/>
    <w:rsid w:val="008C6014"/>
    <w:rsid w:val="008C6043"/>
    <w:rsid w:val="008C63CC"/>
    <w:rsid w:val="008C6428"/>
    <w:rsid w:val="008C6535"/>
    <w:rsid w:val="008C677F"/>
    <w:rsid w:val="008C68AD"/>
    <w:rsid w:val="008C6A4A"/>
    <w:rsid w:val="008C6B02"/>
    <w:rsid w:val="008C6BBE"/>
    <w:rsid w:val="008C6CBE"/>
    <w:rsid w:val="008C6D7F"/>
    <w:rsid w:val="008C6E3B"/>
    <w:rsid w:val="008C6E68"/>
    <w:rsid w:val="008C7041"/>
    <w:rsid w:val="008C715D"/>
    <w:rsid w:val="008C7437"/>
    <w:rsid w:val="008C7439"/>
    <w:rsid w:val="008C76A6"/>
    <w:rsid w:val="008C773A"/>
    <w:rsid w:val="008C7773"/>
    <w:rsid w:val="008C785B"/>
    <w:rsid w:val="008C785E"/>
    <w:rsid w:val="008C7AE6"/>
    <w:rsid w:val="008C7C47"/>
    <w:rsid w:val="008C7CDE"/>
    <w:rsid w:val="008C7D03"/>
    <w:rsid w:val="008CBCAF"/>
    <w:rsid w:val="008D0008"/>
    <w:rsid w:val="008D0070"/>
    <w:rsid w:val="008D04C5"/>
    <w:rsid w:val="008D05C5"/>
    <w:rsid w:val="008D06C6"/>
    <w:rsid w:val="008D0704"/>
    <w:rsid w:val="008D0959"/>
    <w:rsid w:val="008D0D97"/>
    <w:rsid w:val="008D0E68"/>
    <w:rsid w:val="008D0EA2"/>
    <w:rsid w:val="008D1073"/>
    <w:rsid w:val="008D114B"/>
    <w:rsid w:val="008D13C1"/>
    <w:rsid w:val="008D13C3"/>
    <w:rsid w:val="008D1476"/>
    <w:rsid w:val="008D14C5"/>
    <w:rsid w:val="008D1853"/>
    <w:rsid w:val="008D1859"/>
    <w:rsid w:val="008D18E2"/>
    <w:rsid w:val="008D1ABE"/>
    <w:rsid w:val="008D1B5B"/>
    <w:rsid w:val="008D1C5D"/>
    <w:rsid w:val="008D1C9C"/>
    <w:rsid w:val="008D1CBA"/>
    <w:rsid w:val="008D1D2D"/>
    <w:rsid w:val="008D1E4D"/>
    <w:rsid w:val="008D1F59"/>
    <w:rsid w:val="008D20B9"/>
    <w:rsid w:val="008D20D3"/>
    <w:rsid w:val="008D2168"/>
    <w:rsid w:val="008D2423"/>
    <w:rsid w:val="008D24BE"/>
    <w:rsid w:val="008D24EF"/>
    <w:rsid w:val="008D25DF"/>
    <w:rsid w:val="008D26AC"/>
    <w:rsid w:val="008D292A"/>
    <w:rsid w:val="008D2A0A"/>
    <w:rsid w:val="008D2A5B"/>
    <w:rsid w:val="008D2C05"/>
    <w:rsid w:val="008D2DB3"/>
    <w:rsid w:val="008D2E77"/>
    <w:rsid w:val="008D2E94"/>
    <w:rsid w:val="008D2F2F"/>
    <w:rsid w:val="008D2FF2"/>
    <w:rsid w:val="008D305B"/>
    <w:rsid w:val="008D32B7"/>
    <w:rsid w:val="008D38BD"/>
    <w:rsid w:val="008D393F"/>
    <w:rsid w:val="008D3A6E"/>
    <w:rsid w:val="008D3AA1"/>
    <w:rsid w:val="008D3C93"/>
    <w:rsid w:val="008D3D13"/>
    <w:rsid w:val="008D3FCD"/>
    <w:rsid w:val="008D414D"/>
    <w:rsid w:val="008D43BC"/>
    <w:rsid w:val="008D43ED"/>
    <w:rsid w:val="008D455C"/>
    <w:rsid w:val="008D460F"/>
    <w:rsid w:val="008D4732"/>
    <w:rsid w:val="008D49B0"/>
    <w:rsid w:val="008D4BA8"/>
    <w:rsid w:val="008D4BD0"/>
    <w:rsid w:val="008D4C44"/>
    <w:rsid w:val="008D4CF2"/>
    <w:rsid w:val="008D4D7C"/>
    <w:rsid w:val="008D4DD2"/>
    <w:rsid w:val="008D4ECC"/>
    <w:rsid w:val="008D4FE9"/>
    <w:rsid w:val="008D512A"/>
    <w:rsid w:val="008D5150"/>
    <w:rsid w:val="008D534E"/>
    <w:rsid w:val="008D540A"/>
    <w:rsid w:val="008D541E"/>
    <w:rsid w:val="008D55A9"/>
    <w:rsid w:val="008D56F4"/>
    <w:rsid w:val="008D5737"/>
    <w:rsid w:val="008D57DE"/>
    <w:rsid w:val="008D5B90"/>
    <w:rsid w:val="008D5BB8"/>
    <w:rsid w:val="008D5C5A"/>
    <w:rsid w:val="008D5CD2"/>
    <w:rsid w:val="008D5D2D"/>
    <w:rsid w:val="008D5DAD"/>
    <w:rsid w:val="008D5DE4"/>
    <w:rsid w:val="008D5E38"/>
    <w:rsid w:val="008D5F32"/>
    <w:rsid w:val="008D5F59"/>
    <w:rsid w:val="008D601D"/>
    <w:rsid w:val="008D601E"/>
    <w:rsid w:val="008D6084"/>
    <w:rsid w:val="008D617B"/>
    <w:rsid w:val="008D62F4"/>
    <w:rsid w:val="008D66F2"/>
    <w:rsid w:val="008D67A5"/>
    <w:rsid w:val="008D67B3"/>
    <w:rsid w:val="008D6A4C"/>
    <w:rsid w:val="008D6B27"/>
    <w:rsid w:val="008D6B6B"/>
    <w:rsid w:val="008D6B9F"/>
    <w:rsid w:val="008D6E1F"/>
    <w:rsid w:val="008D72DA"/>
    <w:rsid w:val="008D7374"/>
    <w:rsid w:val="008D7508"/>
    <w:rsid w:val="008D76F0"/>
    <w:rsid w:val="008D77B8"/>
    <w:rsid w:val="008D7802"/>
    <w:rsid w:val="008D789D"/>
    <w:rsid w:val="008D78A4"/>
    <w:rsid w:val="008D7A4C"/>
    <w:rsid w:val="008D7BA3"/>
    <w:rsid w:val="008D7BBF"/>
    <w:rsid w:val="008D7BDB"/>
    <w:rsid w:val="008D7F69"/>
    <w:rsid w:val="008E01BF"/>
    <w:rsid w:val="008E03DB"/>
    <w:rsid w:val="008E0472"/>
    <w:rsid w:val="008E04E8"/>
    <w:rsid w:val="008E04E9"/>
    <w:rsid w:val="008E050E"/>
    <w:rsid w:val="008E05F8"/>
    <w:rsid w:val="008E07B2"/>
    <w:rsid w:val="008E09FB"/>
    <w:rsid w:val="008E0D49"/>
    <w:rsid w:val="008E1039"/>
    <w:rsid w:val="008E12D2"/>
    <w:rsid w:val="008E13A7"/>
    <w:rsid w:val="008E144A"/>
    <w:rsid w:val="008E1644"/>
    <w:rsid w:val="008E16C4"/>
    <w:rsid w:val="008E1760"/>
    <w:rsid w:val="008E17BD"/>
    <w:rsid w:val="008E1847"/>
    <w:rsid w:val="008E1878"/>
    <w:rsid w:val="008E18BC"/>
    <w:rsid w:val="008E19BD"/>
    <w:rsid w:val="008E1A76"/>
    <w:rsid w:val="008E1A7B"/>
    <w:rsid w:val="008E1B25"/>
    <w:rsid w:val="008E1C9B"/>
    <w:rsid w:val="008E1CDF"/>
    <w:rsid w:val="008E1EB7"/>
    <w:rsid w:val="008E2162"/>
    <w:rsid w:val="008E2279"/>
    <w:rsid w:val="008E229A"/>
    <w:rsid w:val="008E22DC"/>
    <w:rsid w:val="008E2301"/>
    <w:rsid w:val="008E245F"/>
    <w:rsid w:val="008E24C0"/>
    <w:rsid w:val="008E24FC"/>
    <w:rsid w:val="008E2577"/>
    <w:rsid w:val="008E26D4"/>
    <w:rsid w:val="008E2A25"/>
    <w:rsid w:val="008E2E6B"/>
    <w:rsid w:val="008E2EA2"/>
    <w:rsid w:val="008E301A"/>
    <w:rsid w:val="008E305F"/>
    <w:rsid w:val="008E3114"/>
    <w:rsid w:val="008E3140"/>
    <w:rsid w:val="008E3223"/>
    <w:rsid w:val="008E3276"/>
    <w:rsid w:val="008E3335"/>
    <w:rsid w:val="008E33BF"/>
    <w:rsid w:val="008E353E"/>
    <w:rsid w:val="008E377E"/>
    <w:rsid w:val="008E37CE"/>
    <w:rsid w:val="008E37DF"/>
    <w:rsid w:val="008E397E"/>
    <w:rsid w:val="008E39EA"/>
    <w:rsid w:val="008E3A43"/>
    <w:rsid w:val="008E3A80"/>
    <w:rsid w:val="008E3BBB"/>
    <w:rsid w:val="008E3C5C"/>
    <w:rsid w:val="008E3C8C"/>
    <w:rsid w:val="008E3ED8"/>
    <w:rsid w:val="008E3EF9"/>
    <w:rsid w:val="008E3FFC"/>
    <w:rsid w:val="008E49F0"/>
    <w:rsid w:val="008E4A2C"/>
    <w:rsid w:val="008E4BB7"/>
    <w:rsid w:val="008E4C0F"/>
    <w:rsid w:val="008E4C77"/>
    <w:rsid w:val="008E4C9F"/>
    <w:rsid w:val="008E4D5D"/>
    <w:rsid w:val="008E5093"/>
    <w:rsid w:val="008E50A3"/>
    <w:rsid w:val="008E50E3"/>
    <w:rsid w:val="008E5106"/>
    <w:rsid w:val="008E5371"/>
    <w:rsid w:val="008E5530"/>
    <w:rsid w:val="008E55D4"/>
    <w:rsid w:val="008E55F0"/>
    <w:rsid w:val="008E5623"/>
    <w:rsid w:val="008E5662"/>
    <w:rsid w:val="008E5879"/>
    <w:rsid w:val="008E5901"/>
    <w:rsid w:val="008E590C"/>
    <w:rsid w:val="008E5AEE"/>
    <w:rsid w:val="008E5CFE"/>
    <w:rsid w:val="008E5E06"/>
    <w:rsid w:val="008E5E26"/>
    <w:rsid w:val="008E5E3D"/>
    <w:rsid w:val="008E6023"/>
    <w:rsid w:val="008E621C"/>
    <w:rsid w:val="008E63F2"/>
    <w:rsid w:val="008E6514"/>
    <w:rsid w:val="008E6552"/>
    <w:rsid w:val="008E656A"/>
    <w:rsid w:val="008E665D"/>
    <w:rsid w:val="008E69A3"/>
    <w:rsid w:val="008E69F4"/>
    <w:rsid w:val="008E6DF0"/>
    <w:rsid w:val="008E6E7D"/>
    <w:rsid w:val="008E6EAA"/>
    <w:rsid w:val="008E702D"/>
    <w:rsid w:val="008E7104"/>
    <w:rsid w:val="008E7257"/>
    <w:rsid w:val="008E757F"/>
    <w:rsid w:val="008E76B8"/>
    <w:rsid w:val="008E7706"/>
    <w:rsid w:val="008E773B"/>
    <w:rsid w:val="008E779C"/>
    <w:rsid w:val="008E77C5"/>
    <w:rsid w:val="008E77C7"/>
    <w:rsid w:val="008E7DB4"/>
    <w:rsid w:val="008E7E11"/>
    <w:rsid w:val="008F0075"/>
    <w:rsid w:val="008F00EC"/>
    <w:rsid w:val="008F00FB"/>
    <w:rsid w:val="008F0127"/>
    <w:rsid w:val="008F031C"/>
    <w:rsid w:val="008F0443"/>
    <w:rsid w:val="008F0452"/>
    <w:rsid w:val="008F0518"/>
    <w:rsid w:val="008F08F9"/>
    <w:rsid w:val="008F0ADE"/>
    <w:rsid w:val="008F0AF5"/>
    <w:rsid w:val="008F0C71"/>
    <w:rsid w:val="008F0C8E"/>
    <w:rsid w:val="008F10E7"/>
    <w:rsid w:val="008F10F2"/>
    <w:rsid w:val="008F1119"/>
    <w:rsid w:val="008F11EE"/>
    <w:rsid w:val="008F13DA"/>
    <w:rsid w:val="008F15A0"/>
    <w:rsid w:val="008F1788"/>
    <w:rsid w:val="008F181C"/>
    <w:rsid w:val="008F1859"/>
    <w:rsid w:val="008F1861"/>
    <w:rsid w:val="008F18C2"/>
    <w:rsid w:val="008F1933"/>
    <w:rsid w:val="008F1A59"/>
    <w:rsid w:val="008F1C41"/>
    <w:rsid w:val="008F1D98"/>
    <w:rsid w:val="008F2054"/>
    <w:rsid w:val="008F20F6"/>
    <w:rsid w:val="008F21AC"/>
    <w:rsid w:val="008F2422"/>
    <w:rsid w:val="008F257B"/>
    <w:rsid w:val="008F25DF"/>
    <w:rsid w:val="008F2693"/>
    <w:rsid w:val="008F27C3"/>
    <w:rsid w:val="008F27FF"/>
    <w:rsid w:val="008F2818"/>
    <w:rsid w:val="008F2843"/>
    <w:rsid w:val="008F29A1"/>
    <w:rsid w:val="008F2B4D"/>
    <w:rsid w:val="008F2B67"/>
    <w:rsid w:val="008F2C3D"/>
    <w:rsid w:val="008F2C4A"/>
    <w:rsid w:val="008F2C7D"/>
    <w:rsid w:val="008F2F46"/>
    <w:rsid w:val="008F2F8C"/>
    <w:rsid w:val="008F3172"/>
    <w:rsid w:val="008F333E"/>
    <w:rsid w:val="008F35FE"/>
    <w:rsid w:val="008F3902"/>
    <w:rsid w:val="008F39AB"/>
    <w:rsid w:val="008F3CF5"/>
    <w:rsid w:val="008F3D6A"/>
    <w:rsid w:val="008F3D89"/>
    <w:rsid w:val="008F3E71"/>
    <w:rsid w:val="008F3E7E"/>
    <w:rsid w:val="008F3F93"/>
    <w:rsid w:val="008F3FDE"/>
    <w:rsid w:val="008F4021"/>
    <w:rsid w:val="008F4071"/>
    <w:rsid w:val="008F4111"/>
    <w:rsid w:val="008F421D"/>
    <w:rsid w:val="008F427F"/>
    <w:rsid w:val="008F4765"/>
    <w:rsid w:val="008F483F"/>
    <w:rsid w:val="008F4A3D"/>
    <w:rsid w:val="008F4A8F"/>
    <w:rsid w:val="008F4AAB"/>
    <w:rsid w:val="008F4B3B"/>
    <w:rsid w:val="008F4CC0"/>
    <w:rsid w:val="008F4E1C"/>
    <w:rsid w:val="008F4EA0"/>
    <w:rsid w:val="008F5068"/>
    <w:rsid w:val="008F515B"/>
    <w:rsid w:val="008F5294"/>
    <w:rsid w:val="008F52DA"/>
    <w:rsid w:val="008F53CB"/>
    <w:rsid w:val="008F544A"/>
    <w:rsid w:val="008F545A"/>
    <w:rsid w:val="008F54B3"/>
    <w:rsid w:val="008F5595"/>
    <w:rsid w:val="008F57EF"/>
    <w:rsid w:val="008F59EE"/>
    <w:rsid w:val="008F5CA0"/>
    <w:rsid w:val="008F5D08"/>
    <w:rsid w:val="008F5E37"/>
    <w:rsid w:val="008F5F36"/>
    <w:rsid w:val="008F5F46"/>
    <w:rsid w:val="008F610D"/>
    <w:rsid w:val="008F626E"/>
    <w:rsid w:val="008F6307"/>
    <w:rsid w:val="008F633D"/>
    <w:rsid w:val="008F638E"/>
    <w:rsid w:val="008F6649"/>
    <w:rsid w:val="008F685A"/>
    <w:rsid w:val="008F68B7"/>
    <w:rsid w:val="008F69F1"/>
    <w:rsid w:val="008F6A6F"/>
    <w:rsid w:val="008F6A9E"/>
    <w:rsid w:val="008F6BB3"/>
    <w:rsid w:val="008F6EA7"/>
    <w:rsid w:val="008F72F0"/>
    <w:rsid w:val="008F7358"/>
    <w:rsid w:val="008F77A7"/>
    <w:rsid w:val="008F7847"/>
    <w:rsid w:val="008F7900"/>
    <w:rsid w:val="008F7A72"/>
    <w:rsid w:val="008F7B49"/>
    <w:rsid w:val="008F7B70"/>
    <w:rsid w:val="008F7BB6"/>
    <w:rsid w:val="008F7C8C"/>
    <w:rsid w:val="008F7E44"/>
    <w:rsid w:val="009000AB"/>
    <w:rsid w:val="009000BB"/>
    <w:rsid w:val="009000D3"/>
    <w:rsid w:val="009001CD"/>
    <w:rsid w:val="009001DB"/>
    <w:rsid w:val="0090020D"/>
    <w:rsid w:val="009003C1"/>
    <w:rsid w:val="0090045C"/>
    <w:rsid w:val="0090057B"/>
    <w:rsid w:val="00900682"/>
    <w:rsid w:val="00900731"/>
    <w:rsid w:val="00900793"/>
    <w:rsid w:val="00900869"/>
    <w:rsid w:val="00900AFA"/>
    <w:rsid w:val="00900D37"/>
    <w:rsid w:val="00900DCB"/>
    <w:rsid w:val="00900E28"/>
    <w:rsid w:val="00900E74"/>
    <w:rsid w:val="00901072"/>
    <w:rsid w:val="00901089"/>
    <w:rsid w:val="009010C7"/>
    <w:rsid w:val="009011E1"/>
    <w:rsid w:val="00901356"/>
    <w:rsid w:val="009013F2"/>
    <w:rsid w:val="009014B0"/>
    <w:rsid w:val="009015CD"/>
    <w:rsid w:val="0090166A"/>
    <w:rsid w:val="00901677"/>
    <w:rsid w:val="009017E8"/>
    <w:rsid w:val="009017FA"/>
    <w:rsid w:val="0090191F"/>
    <w:rsid w:val="00901937"/>
    <w:rsid w:val="009019B6"/>
    <w:rsid w:val="00901B73"/>
    <w:rsid w:val="00901CEA"/>
    <w:rsid w:val="00901D3D"/>
    <w:rsid w:val="00901E0E"/>
    <w:rsid w:val="00901EC2"/>
    <w:rsid w:val="00901F87"/>
    <w:rsid w:val="00902015"/>
    <w:rsid w:val="00902108"/>
    <w:rsid w:val="0090218C"/>
    <w:rsid w:val="0090218F"/>
    <w:rsid w:val="00902239"/>
    <w:rsid w:val="00902250"/>
    <w:rsid w:val="009022F2"/>
    <w:rsid w:val="009022F4"/>
    <w:rsid w:val="00902389"/>
    <w:rsid w:val="009023C2"/>
    <w:rsid w:val="0090249A"/>
    <w:rsid w:val="00902834"/>
    <w:rsid w:val="00902835"/>
    <w:rsid w:val="0090289E"/>
    <w:rsid w:val="009028C5"/>
    <w:rsid w:val="00902F2C"/>
    <w:rsid w:val="009031B2"/>
    <w:rsid w:val="00903361"/>
    <w:rsid w:val="00903417"/>
    <w:rsid w:val="009034C4"/>
    <w:rsid w:val="009034ED"/>
    <w:rsid w:val="009035B5"/>
    <w:rsid w:val="009036C1"/>
    <w:rsid w:val="0090383E"/>
    <w:rsid w:val="00903A13"/>
    <w:rsid w:val="00903BBB"/>
    <w:rsid w:val="00903C9D"/>
    <w:rsid w:val="00903D7A"/>
    <w:rsid w:val="00903DD1"/>
    <w:rsid w:val="00904105"/>
    <w:rsid w:val="0090412D"/>
    <w:rsid w:val="00904292"/>
    <w:rsid w:val="009045BB"/>
    <w:rsid w:val="009045D1"/>
    <w:rsid w:val="009048B5"/>
    <w:rsid w:val="009048CA"/>
    <w:rsid w:val="009048DE"/>
    <w:rsid w:val="00904BD4"/>
    <w:rsid w:val="00904BE3"/>
    <w:rsid w:val="00904CF3"/>
    <w:rsid w:val="00904DE7"/>
    <w:rsid w:val="00904E5B"/>
    <w:rsid w:val="00904ED4"/>
    <w:rsid w:val="009050D5"/>
    <w:rsid w:val="00905293"/>
    <w:rsid w:val="00905333"/>
    <w:rsid w:val="009055C1"/>
    <w:rsid w:val="00905602"/>
    <w:rsid w:val="00905686"/>
    <w:rsid w:val="009056B9"/>
    <w:rsid w:val="009057B7"/>
    <w:rsid w:val="009058CC"/>
    <w:rsid w:val="009058F4"/>
    <w:rsid w:val="00905A54"/>
    <w:rsid w:val="00905BFE"/>
    <w:rsid w:val="00905C14"/>
    <w:rsid w:val="00905C89"/>
    <w:rsid w:val="00905D1D"/>
    <w:rsid w:val="00905DC2"/>
    <w:rsid w:val="00905EB4"/>
    <w:rsid w:val="00905FA3"/>
    <w:rsid w:val="009061A7"/>
    <w:rsid w:val="00906353"/>
    <w:rsid w:val="0090666C"/>
    <w:rsid w:val="00906792"/>
    <w:rsid w:val="009067A8"/>
    <w:rsid w:val="00906935"/>
    <w:rsid w:val="00906A32"/>
    <w:rsid w:val="00906BBE"/>
    <w:rsid w:val="00906DDC"/>
    <w:rsid w:val="00906EA9"/>
    <w:rsid w:val="00907088"/>
    <w:rsid w:val="009071E3"/>
    <w:rsid w:val="0090720A"/>
    <w:rsid w:val="00907276"/>
    <w:rsid w:val="0090738F"/>
    <w:rsid w:val="0090760B"/>
    <w:rsid w:val="0090763B"/>
    <w:rsid w:val="009077E8"/>
    <w:rsid w:val="009078DE"/>
    <w:rsid w:val="009079A1"/>
    <w:rsid w:val="00907A0A"/>
    <w:rsid w:val="00907AAE"/>
    <w:rsid w:val="00907AB9"/>
    <w:rsid w:val="00907AFD"/>
    <w:rsid w:val="00907B88"/>
    <w:rsid w:val="00907CB2"/>
    <w:rsid w:val="00907FE7"/>
    <w:rsid w:val="009102E3"/>
    <w:rsid w:val="00910330"/>
    <w:rsid w:val="00910414"/>
    <w:rsid w:val="00910578"/>
    <w:rsid w:val="00910671"/>
    <w:rsid w:val="00910736"/>
    <w:rsid w:val="009108CD"/>
    <w:rsid w:val="00910907"/>
    <w:rsid w:val="0091090C"/>
    <w:rsid w:val="00910ACC"/>
    <w:rsid w:val="00910CD5"/>
    <w:rsid w:val="00910D80"/>
    <w:rsid w:val="00910D8C"/>
    <w:rsid w:val="00910FFD"/>
    <w:rsid w:val="00911052"/>
    <w:rsid w:val="00911197"/>
    <w:rsid w:val="009111DA"/>
    <w:rsid w:val="00911259"/>
    <w:rsid w:val="00911309"/>
    <w:rsid w:val="00911774"/>
    <w:rsid w:val="009118D3"/>
    <w:rsid w:val="009118F7"/>
    <w:rsid w:val="009119B7"/>
    <w:rsid w:val="009119DB"/>
    <w:rsid w:val="00911A4E"/>
    <w:rsid w:val="00911DBA"/>
    <w:rsid w:val="00911E33"/>
    <w:rsid w:val="0091217D"/>
    <w:rsid w:val="00912198"/>
    <w:rsid w:val="0091243E"/>
    <w:rsid w:val="00912508"/>
    <w:rsid w:val="009125FB"/>
    <w:rsid w:val="009127A0"/>
    <w:rsid w:val="00912973"/>
    <w:rsid w:val="009129B0"/>
    <w:rsid w:val="00912A4A"/>
    <w:rsid w:val="00912C97"/>
    <w:rsid w:val="00912C9A"/>
    <w:rsid w:val="00912CC8"/>
    <w:rsid w:val="00912D65"/>
    <w:rsid w:val="00912D6F"/>
    <w:rsid w:val="00912E39"/>
    <w:rsid w:val="00912EA1"/>
    <w:rsid w:val="009134DD"/>
    <w:rsid w:val="009136B7"/>
    <w:rsid w:val="009137C5"/>
    <w:rsid w:val="009138FF"/>
    <w:rsid w:val="00913A82"/>
    <w:rsid w:val="00913B6A"/>
    <w:rsid w:val="00913CEA"/>
    <w:rsid w:val="009142B6"/>
    <w:rsid w:val="00914349"/>
    <w:rsid w:val="00914394"/>
    <w:rsid w:val="00914434"/>
    <w:rsid w:val="009145BD"/>
    <w:rsid w:val="009145F7"/>
    <w:rsid w:val="0091469B"/>
    <w:rsid w:val="009147D2"/>
    <w:rsid w:val="009147E2"/>
    <w:rsid w:val="009147E8"/>
    <w:rsid w:val="00914804"/>
    <w:rsid w:val="0091482B"/>
    <w:rsid w:val="00914AC6"/>
    <w:rsid w:val="00914BF8"/>
    <w:rsid w:val="00914C17"/>
    <w:rsid w:val="00914C6D"/>
    <w:rsid w:val="00915016"/>
    <w:rsid w:val="0091512C"/>
    <w:rsid w:val="009151FF"/>
    <w:rsid w:val="00915334"/>
    <w:rsid w:val="0091536A"/>
    <w:rsid w:val="009154F9"/>
    <w:rsid w:val="009155E2"/>
    <w:rsid w:val="0091562D"/>
    <w:rsid w:val="0091567F"/>
    <w:rsid w:val="00915732"/>
    <w:rsid w:val="00915751"/>
    <w:rsid w:val="00915A3D"/>
    <w:rsid w:val="00915B31"/>
    <w:rsid w:val="00915B8C"/>
    <w:rsid w:val="00915BB4"/>
    <w:rsid w:val="00915E6F"/>
    <w:rsid w:val="00915F16"/>
    <w:rsid w:val="00915F47"/>
    <w:rsid w:val="00915FD5"/>
    <w:rsid w:val="0091619E"/>
    <w:rsid w:val="009161DA"/>
    <w:rsid w:val="00916574"/>
    <w:rsid w:val="00916B91"/>
    <w:rsid w:val="00916C6C"/>
    <w:rsid w:val="00916CB9"/>
    <w:rsid w:val="00916CE8"/>
    <w:rsid w:val="00916EE9"/>
    <w:rsid w:val="00916F5B"/>
    <w:rsid w:val="00917071"/>
    <w:rsid w:val="00917080"/>
    <w:rsid w:val="00917088"/>
    <w:rsid w:val="009170BC"/>
    <w:rsid w:val="00917105"/>
    <w:rsid w:val="0091714E"/>
    <w:rsid w:val="00917345"/>
    <w:rsid w:val="0091741F"/>
    <w:rsid w:val="00917469"/>
    <w:rsid w:val="00917483"/>
    <w:rsid w:val="009174AC"/>
    <w:rsid w:val="0091755B"/>
    <w:rsid w:val="00917B59"/>
    <w:rsid w:val="00917FB9"/>
    <w:rsid w:val="00920102"/>
    <w:rsid w:val="00920110"/>
    <w:rsid w:val="00920258"/>
    <w:rsid w:val="0092046B"/>
    <w:rsid w:val="00920547"/>
    <w:rsid w:val="0092091B"/>
    <w:rsid w:val="00920920"/>
    <w:rsid w:val="00920BD8"/>
    <w:rsid w:val="00920CA4"/>
    <w:rsid w:val="0092117A"/>
    <w:rsid w:val="009211E6"/>
    <w:rsid w:val="0092136A"/>
    <w:rsid w:val="0092137E"/>
    <w:rsid w:val="00921394"/>
    <w:rsid w:val="009214C8"/>
    <w:rsid w:val="00921641"/>
    <w:rsid w:val="009216FC"/>
    <w:rsid w:val="0092170A"/>
    <w:rsid w:val="00921759"/>
    <w:rsid w:val="00921788"/>
    <w:rsid w:val="00921809"/>
    <w:rsid w:val="00921852"/>
    <w:rsid w:val="00921989"/>
    <w:rsid w:val="00921C49"/>
    <w:rsid w:val="00921CDF"/>
    <w:rsid w:val="00921F25"/>
    <w:rsid w:val="00922081"/>
    <w:rsid w:val="00922195"/>
    <w:rsid w:val="009222A0"/>
    <w:rsid w:val="009228BB"/>
    <w:rsid w:val="00922D9D"/>
    <w:rsid w:val="00922F5B"/>
    <w:rsid w:val="00922FA2"/>
    <w:rsid w:val="0092309B"/>
    <w:rsid w:val="009230E0"/>
    <w:rsid w:val="009231E8"/>
    <w:rsid w:val="0092326C"/>
    <w:rsid w:val="009232B5"/>
    <w:rsid w:val="00923540"/>
    <w:rsid w:val="0092361F"/>
    <w:rsid w:val="009237F0"/>
    <w:rsid w:val="00923834"/>
    <w:rsid w:val="00923B10"/>
    <w:rsid w:val="00923BD3"/>
    <w:rsid w:val="00923D4E"/>
    <w:rsid w:val="00923D6A"/>
    <w:rsid w:val="00923E9E"/>
    <w:rsid w:val="00923FB4"/>
    <w:rsid w:val="00924064"/>
    <w:rsid w:val="009241C5"/>
    <w:rsid w:val="009242C0"/>
    <w:rsid w:val="00924307"/>
    <w:rsid w:val="0092450E"/>
    <w:rsid w:val="009246DE"/>
    <w:rsid w:val="009246E5"/>
    <w:rsid w:val="009248AE"/>
    <w:rsid w:val="009248E2"/>
    <w:rsid w:val="0092495A"/>
    <w:rsid w:val="00924B0D"/>
    <w:rsid w:val="00924CE5"/>
    <w:rsid w:val="00924DE7"/>
    <w:rsid w:val="00924ECD"/>
    <w:rsid w:val="00924FAB"/>
    <w:rsid w:val="0092500B"/>
    <w:rsid w:val="009252DF"/>
    <w:rsid w:val="0092551B"/>
    <w:rsid w:val="009257A8"/>
    <w:rsid w:val="009257FE"/>
    <w:rsid w:val="009258A5"/>
    <w:rsid w:val="00925A72"/>
    <w:rsid w:val="00925C00"/>
    <w:rsid w:val="00925C39"/>
    <w:rsid w:val="00925CFE"/>
    <w:rsid w:val="00925D1E"/>
    <w:rsid w:val="00925E85"/>
    <w:rsid w:val="00925EE3"/>
    <w:rsid w:val="00925F0E"/>
    <w:rsid w:val="00926073"/>
    <w:rsid w:val="0092619D"/>
    <w:rsid w:val="0092622D"/>
    <w:rsid w:val="009262E7"/>
    <w:rsid w:val="0092646A"/>
    <w:rsid w:val="009267D1"/>
    <w:rsid w:val="009267DA"/>
    <w:rsid w:val="00926911"/>
    <w:rsid w:val="00926922"/>
    <w:rsid w:val="00926A96"/>
    <w:rsid w:val="00926BE0"/>
    <w:rsid w:val="00926D00"/>
    <w:rsid w:val="00926EC6"/>
    <w:rsid w:val="00926FC0"/>
    <w:rsid w:val="00927342"/>
    <w:rsid w:val="0092737A"/>
    <w:rsid w:val="009273B8"/>
    <w:rsid w:val="009273D0"/>
    <w:rsid w:val="00927406"/>
    <w:rsid w:val="009276DB"/>
    <w:rsid w:val="009276E9"/>
    <w:rsid w:val="009276EA"/>
    <w:rsid w:val="009277A6"/>
    <w:rsid w:val="00927A0D"/>
    <w:rsid w:val="00927ABE"/>
    <w:rsid w:val="00927E03"/>
    <w:rsid w:val="00927E8D"/>
    <w:rsid w:val="00927F60"/>
    <w:rsid w:val="0093017E"/>
    <w:rsid w:val="00930284"/>
    <w:rsid w:val="00930333"/>
    <w:rsid w:val="0093052D"/>
    <w:rsid w:val="009305CC"/>
    <w:rsid w:val="009305FD"/>
    <w:rsid w:val="009307D2"/>
    <w:rsid w:val="0093087C"/>
    <w:rsid w:val="0093087D"/>
    <w:rsid w:val="00930999"/>
    <w:rsid w:val="00930AA9"/>
    <w:rsid w:val="00930C1D"/>
    <w:rsid w:val="00930C83"/>
    <w:rsid w:val="00930C99"/>
    <w:rsid w:val="00930D0E"/>
    <w:rsid w:val="00930DA4"/>
    <w:rsid w:val="00930DEA"/>
    <w:rsid w:val="00930EAA"/>
    <w:rsid w:val="00931083"/>
    <w:rsid w:val="00931115"/>
    <w:rsid w:val="0093112B"/>
    <w:rsid w:val="009311E9"/>
    <w:rsid w:val="009312D6"/>
    <w:rsid w:val="00931575"/>
    <w:rsid w:val="00931657"/>
    <w:rsid w:val="009316D4"/>
    <w:rsid w:val="009317BB"/>
    <w:rsid w:val="00931886"/>
    <w:rsid w:val="00931982"/>
    <w:rsid w:val="00931B48"/>
    <w:rsid w:val="00931BC5"/>
    <w:rsid w:val="00931BF9"/>
    <w:rsid w:val="00931D9F"/>
    <w:rsid w:val="009322EA"/>
    <w:rsid w:val="009324B2"/>
    <w:rsid w:val="009324CC"/>
    <w:rsid w:val="009324FA"/>
    <w:rsid w:val="009325D7"/>
    <w:rsid w:val="00932665"/>
    <w:rsid w:val="00932703"/>
    <w:rsid w:val="0093272D"/>
    <w:rsid w:val="0093274E"/>
    <w:rsid w:val="009328E2"/>
    <w:rsid w:val="00932A95"/>
    <w:rsid w:val="00932B21"/>
    <w:rsid w:val="00932BA5"/>
    <w:rsid w:val="00932C8A"/>
    <w:rsid w:val="00932D81"/>
    <w:rsid w:val="00932E62"/>
    <w:rsid w:val="00932E83"/>
    <w:rsid w:val="00932E90"/>
    <w:rsid w:val="00933003"/>
    <w:rsid w:val="00933090"/>
    <w:rsid w:val="009330DE"/>
    <w:rsid w:val="009330FA"/>
    <w:rsid w:val="009330FD"/>
    <w:rsid w:val="00933368"/>
    <w:rsid w:val="009333B8"/>
    <w:rsid w:val="009335FD"/>
    <w:rsid w:val="00933653"/>
    <w:rsid w:val="009336A0"/>
    <w:rsid w:val="009336D1"/>
    <w:rsid w:val="009338B6"/>
    <w:rsid w:val="0093399A"/>
    <w:rsid w:val="00933A1F"/>
    <w:rsid w:val="00933B36"/>
    <w:rsid w:val="00933DCE"/>
    <w:rsid w:val="00933F7F"/>
    <w:rsid w:val="00934018"/>
    <w:rsid w:val="00934137"/>
    <w:rsid w:val="00934177"/>
    <w:rsid w:val="009341A3"/>
    <w:rsid w:val="009341D5"/>
    <w:rsid w:val="009341F0"/>
    <w:rsid w:val="009343D7"/>
    <w:rsid w:val="00934473"/>
    <w:rsid w:val="009347C7"/>
    <w:rsid w:val="00934963"/>
    <w:rsid w:val="009349BE"/>
    <w:rsid w:val="00934ACB"/>
    <w:rsid w:val="00934AFF"/>
    <w:rsid w:val="00934B5A"/>
    <w:rsid w:val="00934B5B"/>
    <w:rsid w:val="00934B8B"/>
    <w:rsid w:val="00934BE8"/>
    <w:rsid w:val="00934C55"/>
    <w:rsid w:val="00934D52"/>
    <w:rsid w:val="00934EF5"/>
    <w:rsid w:val="00934FC0"/>
    <w:rsid w:val="00935039"/>
    <w:rsid w:val="009350F5"/>
    <w:rsid w:val="009352D0"/>
    <w:rsid w:val="009353E3"/>
    <w:rsid w:val="0093566C"/>
    <w:rsid w:val="00935707"/>
    <w:rsid w:val="00935739"/>
    <w:rsid w:val="0093575F"/>
    <w:rsid w:val="009359E8"/>
    <w:rsid w:val="00935B40"/>
    <w:rsid w:val="00935B9F"/>
    <w:rsid w:val="00935C61"/>
    <w:rsid w:val="00935E9E"/>
    <w:rsid w:val="00935EB0"/>
    <w:rsid w:val="00935ED2"/>
    <w:rsid w:val="00935F6B"/>
    <w:rsid w:val="00935FC2"/>
    <w:rsid w:val="00936071"/>
    <w:rsid w:val="009360DD"/>
    <w:rsid w:val="0093629B"/>
    <w:rsid w:val="00936446"/>
    <w:rsid w:val="0093646F"/>
    <w:rsid w:val="00936624"/>
    <w:rsid w:val="00936790"/>
    <w:rsid w:val="0093687A"/>
    <w:rsid w:val="00936988"/>
    <w:rsid w:val="00936A74"/>
    <w:rsid w:val="00936AE2"/>
    <w:rsid w:val="00936B2E"/>
    <w:rsid w:val="00936FB1"/>
    <w:rsid w:val="009370C7"/>
    <w:rsid w:val="009371F8"/>
    <w:rsid w:val="009372C2"/>
    <w:rsid w:val="00937305"/>
    <w:rsid w:val="009373B2"/>
    <w:rsid w:val="009373E2"/>
    <w:rsid w:val="009377D6"/>
    <w:rsid w:val="0093789E"/>
    <w:rsid w:val="00937A74"/>
    <w:rsid w:val="00937B29"/>
    <w:rsid w:val="00937BFC"/>
    <w:rsid w:val="00937C00"/>
    <w:rsid w:val="00937D55"/>
    <w:rsid w:val="00937F46"/>
    <w:rsid w:val="00940200"/>
    <w:rsid w:val="009403F3"/>
    <w:rsid w:val="00940AB8"/>
    <w:rsid w:val="00940AD0"/>
    <w:rsid w:val="00940B60"/>
    <w:rsid w:val="00940D26"/>
    <w:rsid w:val="00940E7F"/>
    <w:rsid w:val="00940EB4"/>
    <w:rsid w:val="00940FE5"/>
    <w:rsid w:val="00941299"/>
    <w:rsid w:val="0094135A"/>
    <w:rsid w:val="009414A6"/>
    <w:rsid w:val="0094150C"/>
    <w:rsid w:val="009418D8"/>
    <w:rsid w:val="009419EB"/>
    <w:rsid w:val="00941A03"/>
    <w:rsid w:val="00941AEC"/>
    <w:rsid w:val="00941BE2"/>
    <w:rsid w:val="00941C99"/>
    <w:rsid w:val="00941CC6"/>
    <w:rsid w:val="00941D69"/>
    <w:rsid w:val="00941E0F"/>
    <w:rsid w:val="00941EB8"/>
    <w:rsid w:val="00941FDB"/>
    <w:rsid w:val="00942082"/>
    <w:rsid w:val="009422B7"/>
    <w:rsid w:val="00942477"/>
    <w:rsid w:val="00942762"/>
    <w:rsid w:val="00942891"/>
    <w:rsid w:val="009429D3"/>
    <w:rsid w:val="00942A31"/>
    <w:rsid w:val="00942AD9"/>
    <w:rsid w:val="00942CBC"/>
    <w:rsid w:val="00942CC7"/>
    <w:rsid w:val="00942D27"/>
    <w:rsid w:val="00942D68"/>
    <w:rsid w:val="00943125"/>
    <w:rsid w:val="00943169"/>
    <w:rsid w:val="00943202"/>
    <w:rsid w:val="0094339C"/>
    <w:rsid w:val="009435AA"/>
    <w:rsid w:val="00943876"/>
    <w:rsid w:val="0094387C"/>
    <w:rsid w:val="00943DFE"/>
    <w:rsid w:val="00943EBF"/>
    <w:rsid w:val="00944089"/>
    <w:rsid w:val="00944161"/>
    <w:rsid w:val="00944236"/>
    <w:rsid w:val="00944379"/>
    <w:rsid w:val="009443D4"/>
    <w:rsid w:val="00944650"/>
    <w:rsid w:val="00944748"/>
    <w:rsid w:val="00944A62"/>
    <w:rsid w:val="00944BEF"/>
    <w:rsid w:val="00944F43"/>
    <w:rsid w:val="00945069"/>
    <w:rsid w:val="00945110"/>
    <w:rsid w:val="009451A9"/>
    <w:rsid w:val="00945409"/>
    <w:rsid w:val="00945740"/>
    <w:rsid w:val="00945935"/>
    <w:rsid w:val="00945A6E"/>
    <w:rsid w:val="00945A76"/>
    <w:rsid w:val="00945DDD"/>
    <w:rsid w:val="00945F4F"/>
    <w:rsid w:val="00945FE3"/>
    <w:rsid w:val="0094600E"/>
    <w:rsid w:val="00946092"/>
    <w:rsid w:val="009460AF"/>
    <w:rsid w:val="00946181"/>
    <w:rsid w:val="00946213"/>
    <w:rsid w:val="009463ED"/>
    <w:rsid w:val="009464CA"/>
    <w:rsid w:val="00946747"/>
    <w:rsid w:val="009468FA"/>
    <w:rsid w:val="00946C2B"/>
    <w:rsid w:val="009472BC"/>
    <w:rsid w:val="009472D3"/>
    <w:rsid w:val="009472D6"/>
    <w:rsid w:val="0094730F"/>
    <w:rsid w:val="00947415"/>
    <w:rsid w:val="00947618"/>
    <w:rsid w:val="0094762E"/>
    <w:rsid w:val="0094765D"/>
    <w:rsid w:val="0094790C"/>
    <w:rsid w:val="00947BE0"/>
    <w:rsid w:val="00947C8A"/>
    <w:rsid w:val="00947DB0"/>
    <w:rsid w:val="00947E9E"/>
    <w:rsid w:val="00947F52"/>
    <w:rsid w:val="00947FB7"/>
    <w:rsid w:val="00948D91"/>
    <w:rsid w:val="00950200"/>
    <w:rsid w:val="0095025D"/>
    <w:rsid w:val="009502DE"/>
    <w:rsid w:val="0095031F"/>
    <w:rsid w:val="0095032B"/>
    <w:rsid w:val="00950528"/>
    <w:rsid w:val="009505D6"/>
    <w:rsid w:val="0095075A"/>
    <w:rsid w:val="00950784"/>
    <w:rsid w:val="00950934"/>
    <w:rsid w:val="00950971"/>
    <w:rsid w:val="009509A6"/>
    <w:rsid w:val="00950A3F"/>
    <w:rsid w:val="00950A8A"/>
    <w:rsid w:val="00950AEF"/>
    <w:rsid w:val="00950DD6"/>
    <w:rsid w:val="009510D2"/>
    <w:rsid w:val="0095149F"/>
    <w:rsid w:val="009514C9"/>
    <w:rsid w:val="00951693"/>
    <w:rsid w:val="00951734"/>
    <w:rsid w:val="00951832"/>
    <w:rsid w:val="00951A02"/>
    <w:rsid w:val="00951A50"/>
    <w:rsid w:val="00951CDF"/>
    <w:rsid w:val="00951F46"/>
    <w:rsid w:val="009520A5"/>
    <w:rsid w:val="00952186"/>
    <w:rsid w:val="00952256"/>
    <w:rsid w:val="009522F9"/>
    <w:rsid w:val="0095249F"/>
    <w:rsid w:val="009524ED"/>
    <w:rsid w:val="00952529"/>
    <w:rsid w:val="00952593"/>
    <w:rsid w:val="009525B6"/>
    <w:rsid w:val="009525DC"/>
    <w:rsid w:val="009526D1"/>
    <w:rsid w:val="009527A2"/>
    <w:rsid w:val="009528D3"/>
    <w:rsid w:val="00952AD6"/>
    <w:rsid w:val="00952BD5"/>
    <w:rsid w:val="00952DDF"/>
    <w:rsid w:val="00952F92"/>
    <w:rsid w:val="00952FEE"/>
    <w:rsid w:val="009530F1"/>
    <w:rsid w:val="0095312B"/>
    <w:rsid w:val="0095317E"/>
    <w:rsid w:val="0095328E"/>
    <w:rsid w:val="00953416"/>
    <w:rsid w:val="009534F1"/>
    <w:rsid w:val="00953570"/>
    <w:rsid w:val="0095380D"/>
    <w:rsid w:val="0095384D"/>
    <w:rsid w:val="00953B81"/>
    <w:rsid w:val="00953CB4"/>
    <w:rsid w:val="00953EEB"/>
    <w:rsid w:val="00953FE0"/>
    <w:rsid w:val="00954009"/>
    <w:rsid w:val="00954028"/>
    <w:rsid w:val="00954127"/>
    <w:rsid w:val="0095413C"/>
    <w:rsid w:val="009541AE"/>
    <w:rsid w:val="00954259"/>
    <w:rsid w:val="009542C2"/>
    <w:rsid w:val="0095437B"/>
    <w:rsid w:val="00954436"/>
    <w:rsid w:val="00954ADA"/>
    <w:rsid w:val="00954B79"/>
    <w:rsid w:val="00954BCE"/>
    <w:rsid w:val="00954C59"/>
    <w:rsid w:val="00954C6C"/>
    <w:rsid w:val="00954E72"/>
    <w:rsid w:val="00954EE7"/>
    <w:rsid w:val="00954FC3"/>
    <w:rsid w:val="00955029"/>
    <w:rsid w:val="009552AD"/>
    <w:rsid w:val="00955343"/>
    <w:rsid w:val="009553A2"/>
    <w:rsid w:val="0095543A"/>
    <w:rsid w:val="00955513"/>
    <w:rsid w:val="009556DF"/>
    <w:rsid w:val="009557A9"/>
    <w:rsid w:val="00955E56"/>
    <w:rsid w:val="00955E6D"/>
    <w:rsid w:val="00955FA3"/>
    <w:rsid w:val="009560B4"/>
    <w:rsid w:val="0095613B"/>
    <w:rsid w:val="00956162"/>
    <w:rsid w:val="00956164"/>
    <w:rsid w:val="0095647F"/>
    <w:rsid w:val="00956496"/>
    <w:rsid w:val="009565A1"/>
    <w:rsid w:val="009567C8"/>
    <w:rsid w:val="0095697C"/>
    <w:rsid w:val="009569F7"/>
    <w:rsid w:val="00956A28"/>
    <w:rsid w:val="00956A66"/>
    <w:rsid w:val="00956B55"/>
    <w:rsid w:val="00956BE2"/>
    <w:rsid w:val="00956C89"/>
    <w:rsid w:val="00956CEA"/>
    <w:rsid w:val="00956DE0"/>
    <w:rsid w:val="00956FEE"/>
    <w:rsid w:val="0095701B"/>
    <w:rsid w:val="00957332"/>
    <w:rsid w:val="00957433"/>
    <w:rsid w:val="009574D4"/>
    <w:rsid w:val="009578DA"/>
    <w:rsid w:val="00957A91"/>
    <w:rsid w:val="00957B71"/>
    <w:rsid w:val="00957BD2"/>
    <w:rsid w:val="00957E89"/>
    <w:rsid w:val="00957EF2"/>
    <w:rsid w:val="00960051"/>
    <w:rsid w:val="00960087"/>
    <w:rsid w:val="00960460"/>
    <w:rsid w:val="009604E3"/>
    <w:rsid w:val="0096058C"/>
    <w:rsid w:val="00960606"/>
    <w:rsid w:val="0096060D"/>
    <w:rsid w:val="009607AF"/>
    <w:rsid w:val="009607FA"/>
    <w:rsid w:val="00960892"/>
    <w:rsid w:val="0096089E"/>
    <w:rsid w:val="009608AB"/>
    <w:rsid w:val="009609BD"/>
    <w:rsid w:val="00960A01"/>
    <w:rsid w:val="00960BD6"/>
    <w:rsid w:val="00960C8E"/>
    <w:rsid w:val="00960CD9"/>
    <w:rsid w:val="00960CF5"/>
    <w:rsid w:val="00960D28"/>
    <w:rsid w:val="00960FAC"/>
    <w:rsid w:val="009610E5"/>
    <w:rsid w:val="009611F9"/>
    <w:rsid w:val="009612AE"/>
    <w:rsid w:val="009612EF"/>
    <w:rsid w:val="00961564"/>
    <w:rsid w:val="0096170A"/>
    <w:rsid w:val="00961791"/>
    <w:rsid w:val="00961803"/>
    <w:rsid w:val="00961922"/>
    <w:rsid w:val="00961951"/>
    <w:rsid w:val="009619A1"/>
    <w:rsid w:val="009619E0"/>
    <w:rsid w:val="00961D0F"/>
    <w:rsid w:val="00961F0E"/>
    <w:rsid w:val="009620AA"/>
    <w:rsid w:val="00962119"/>
    <w:rsid w:val="009624B9"/>
    <w:rsid w:val="00962526"/>
    <w:rsid w:val="009626B3"/>
    <w:rsid w:val="009626C5"/>
    <w:rsid w:val="009626E0"/>
    <w:rsid w:val="00962906"/>
    <w:rsid w:val="0096295B"/>
    <w:rsid w:val="00962DBA"/>
    <w:rsid w:val="00962DDC"/>
    <w:rsid w:val="00962E55"/>
    <w:rsid w:val="00962FC0"/>
    <w:rsid w:val="00962FFC"/>
    <w:rsid w:val="009630CA"/>
    <w:rsid w:val="00963125"/>
    <w:rsid w:val="00963159"/>
    <w:rsid w:val="00963345"/>
    <w:rsid w:val="00963365"/>
    <w:rsid w:val="00963405"/>
    <w:rsid w:val="0096345A"/>
    <w:rsid w:val="009634E4"/>
    <w:rsid w:val="00963902"/>
    <w:rsid w:val="00963AFA"/>
    <w:rsid w:val="00963B3E"/>
    <w:rsid w:val="00963BBA"/>
    <w:rsid w:val="00963DBD"/>
    <w:rsid w:val="00963EDC"/>
    <w:rsid w:val="00963F11"/>
    <w:rsid w:val="009641D3"/>
    <w:rsid w:val="00964233"/>
    <w:rsid w:val="009642AA"/>
    <w:rsid w:val="009646AC"/>
    <w:rsid w:val="00964A6E"/>
    <w:rsid w:val="00964BE4"/>
    <w:rsid w:val="00964D39"/>
    <w:rsid w:val="00965063"/>
    <w:rsid w:val="00965077"/>
    <w:rsid w:val="00965091"/>
    <w:rsid w:val="00965222"/>
    <w:rsid w:val="00965293"/>
    <w:rsid w:val="00965385"/>
    <w:rsid w:val="009653E5"/>
    <w:rsid w:val="00965498"/>
    <w:rsid w:val="00965961"/>
    <w:rsid w:val="00965BEB"/>
    <w:rsid w:val="00965D24"/>
    <w:rsid w:val="00966023"/>
    <w:rsid w:val="009660CE"/>
    <w:rsid w:val="009661AA"/>
    <w:rsid w:val="00966324"/>
    <w:rsid w:val="009665A1"/>
    <w:rsid w:val="00966686"/>
    <w:rsid w:val="009666D3"/>
    <w:rsid w:val="009669CE"/>
    <w:rsid w:val="00966BE3"/>
    <w:rsid w:val="00966D66"/>
    <w:rsid w:val="00966D6D"/>
    <w:rsid w:val="00966E31"/>
    <w:rsid w:val="00966F34"/>
    <w:rsid w:val="009671A6"/>
    <w:rsid w:val="0096729D"/>
    <w:rsid w:val="009672EB"/>
    <w:rsid w:val="00967459"/>
    <w:rsid w:val="00967508"/>
    <w:rsid w:val="00967554"/>
    <w:rsid w:val="00967806"/>
    <w:rsid w:val="0096794A"/>
    <w:rsid w:val="00967A52"/>
    <w:rsid w:val="00967BF5"/>
    <w:rsid w:val="00967F2A"/>
    <w:rsid w:val="00967F5F"/>
    <w:rsid w:val="00967F9E"/>
    <w:rsid w:val="0097003B"/>
    <w:rsid w:val="009701A5"/>
    <w:rsid w:val="0097020D"/>
    <w:rsid w:val="009703BA"/>
    <w:rsid w:val="009704E1"/>
    <w:rsid w:val="00970666"/>
    <w:rsid w:val="009707AA"/>
    <w:rsid w:val="0097098B"/>
    <w:rsid w:val="00970CFC"/>
    <w:rsid w:val="00970D47"/>
    <w:rsid w:val="00970EDF"/>
    <w:rsid w:val="00971101"/>
    <w:rsid w:val="00971246"/>
    <w:rsid w:val="009714A2"/>
    <w:rsid w:val="0097165A"/>
    <w:rsid w:val="0097169F"/>
    <w:rsid w:val="009716B3"/>
    <w:rsid w:val="00971A18"/>
    <w:rsid w:val="00971AA0"/>
    <w:rsid w:val="00971AE7"/>
    <w:rsid w:val="00971E2E"/>
    <w:rsid w:val="00971F12"/>
    <w:rsid w:val="00972027"/>
    <w:rsid w:val="0097203A"/>
    <w:rsid w:val="0097221C"/>
    <w:rsid w:val="009723FA"/>
    <w:rsid w:val="0097248E"/>
    <w:rsid w:val="009725C2"/>
    <w:rsid w:val="0097269D"/>
    <w:rsid w:val="0097271A"/>
    <w:rsid w:val="009727B4"/>
    <w:rsid w:val="00972864"/>
    <w:rsid w:val="00972AE0"/>
    <w:rsid w:val="00972C9D"/>
    <w:rsid w:val="00972FAB"/>
    <w:rsid w:val="00972FE5"/>
    <w:rsid w:val="00973056"/>
    <w:rsid w:val="0097337A"/>
    <w:rsid w:val="0097367E"/>
    <w:rsid w:val="00973729"/>
    <w:rsid w:val="00973930"/>
    <w:rsid w:val="00973E36"/>
    <w:rsid w:val="00973FC1"/>
    <w:rsid w:val="009740EE"/>
    <w:rsid w:val="0097419B"/>
    <w:rsid w:val="009742E7"/>
    <w:rsid w:val="0097438D"/>
    <w:rsid w:val="00974584"/>
    <w:rsid w:val="009748ED"/>
    <w:rsid w:val="009749A6"/>
    <w:rsid w:val="00974BA7"/>
    <w:rsid w:val="00974E60"/>
    <w:rsid w:val="00974F37"/>
    <w:rsid w:val="00974F9C"/>
    <w:rsid w:val="0097507E"/>
    <w:rsid w:val="00975557"/>
    <w:rsid w:val="009757CC"/>
    <w:rsid w:val="009757E6"/>
    <w:rsid w:val="00975C0F"/>
    <w:rsid w:val="00975C69"/>
    <w:rsid w:val="00975C92"/>
    <w:rsid w:val="00975CA7"/>
    <w:rsid w:val="00975E87"/>
    <w:rsid w:val="009761A6"/>
    <w:rsid w:val="00976329"/>
    <w:rsid w:val="00976698"/>
    <w:rsid w:val="00976724"/>
    <w:rsid w:val="00976858"/>
    <w:rsid w:val="00976969"/>
    <w:rsid w:val="009769CC"/>
    <w:rsid w:val="00976A33"/>
    <w:rsid w:val="00976B53"/>
    <w:rsid w:val="00976BC1"/>
    <w:rsid w:val="009770B9"/>
    <w:rsid w:val="009770D8"/>
    <w:rsid w:val="009770E5"/>
    <w:rsid w:val="00977196"/>
    <w:rsid w:val="00977388"/>
    <w:rsid w:val="00977521"/>
    <w:rsid w:val="00977638"/>
    <w:rsid w:val="0097766D"/>
    <w:rsid w:val="00977753"/>
    <w:rsid w:val="0097784E"/>
    <w:rsid w:val="009778D9"/>
    <w:rsid w:val="009778FC"/>
    <w:rsid w:val="0097799F"/>
    <w:rsid w:val="009779F4"/>
    <w:rsid w:val="00977A04"/>
    <w:rsid w:val="00977A4F"/>
    <w:rsid w:val="00977AC6"/>
    <w:rsid w:val="00977AEB"/>
    <w:rsid w:val="00977C72"/>
    <w:rsid w:val="00977C79"/>
    <w:rsid w:val="00977CAD"/>
    <w:rsid w:val="00977CEF"/>
    <w:rsid w:val="00977D14"/>
    <w:rsid w:val="00977D66"/>
    <w:rsid w:val="00977E11"/>
    <w:rsid w:val="00977F4B"/>
    <w:rsid w:val="00977FF3"/>
    <w:rsid w:val="00980262"/>
    <w:rsid w:val="009803CB"/>
    <w:rsid w:val="0098045D"/>
    <w:rsid w:val="00980594"/>
    <w:rsid w:val="00980649"/>
    <w:rsid w:val="00980787"/>
    <w:rsid w:val="009807DE"/>
    <w:rsid w:val="00980A48"/>
    <w:rsid w:val="00980A85"/>
    <w:rsid w:val="00980AE1"/>
    <w:rsid w:val="00980C81"/>
    <w:rsid w:val="00980CFB"/>
    <w:rsid w:val="0098121C"/>
    <w:rsid w:val="009814BB"/>
    <w:rsid w:val="00981651"/>
    <w:rsid w:val="009816F3"/>
    <w:rsid w:val="00981801"/>
    <w:rsid w:val="009819B8"/>
    <w:rsid w:val="009819FA"/>
    <w:rsid w:val="00981A12"/>
    <w:rsid w:val="00981B47"/>
    <w:rsid w:val="00981F08"/>
    <w:rsid w:val="009820F2"/>
    <w:rsid w:val="00982215"/>
    <w:rsid w:val="00982281"/>
    <w:rsid w:val="009824F5"/>
    <w:rsid w:val="00982A67"/>
    <w:rsid w:val="00982D7C"/>
    <w:rsid w:val="00982E0B"/>
    <w:rsid w:val="00982F91"/>
    <w:rsid w:val="00982FAA"/>
    <w:rsid w:val="00983483"/>
    <w:rsid w:val="009834D0"/>
    <w:rsid w:val="009835E3"/>
    <w:rsid w:val="009836BB"/>
    <w:rsid w:val="009837A0"/>
    <w:rsid w:val="0098380A"/>
    <w:rsid w:val="0098396A"/>
    <w:rsid w:val="0098396D"/>
    <w:rsid w:val="00983B74"/>
    <w:rsid w:val="00983C62"/>
    <w:rsid w:val="00983E37"/>
    <w:rsid w:val="00983F44"/>
    <w:rsid w:val="00983F95"/>
    <w:rsid w:val="009840C6"/>
    <w:rsid w:val="009842A8"/>
    <w:rsid w:val="009842F7"/>
    <w:rsid w:val="009843C4"/>
    <w:rsid w:val="009843F2"/>
    <w:rsid w:val="009844DC"/>
    <w:rsid w:val="00984529"/>
    <w:rsid w:val="009847F0"/>
    <w:rsid w:val="0098483E"/>
    <w:rsid w:val="00984869"/>
    <w:rsid w:val="0098487D"/>
    <w:rsid w:val="00984C21"/>
    <w:rsid w:val="00984C4D"/>
    <w:rsid w:val="00984D48"/>
    <w:rsid w:val="00984DA5"/>
    <w:rsid w:val="00984E94"/>
    <w:rsid w:val="00984EAF"/>
    <w:rsid w:val="00985004"/>
    <w:rsid w:val="009852B2"/>
    <w:rsid w:val="00985393"/>
    <w:rsid w:val="009854EF"/>
    <w:rsid w:val="0098575A"/>
    <w:rsid w:val="00985A09"/>
    <w:rsid w:val="00985A37"/>
    <w:rsid w:val="00985A8B"/>
    <w:rsid w:val="00985B59"/>
    <w:rsid w:val="00985BCF"/>
    <w:rsid w:val="00985C4A"/>
    <w:rsid w:val="00985CD6"/>
    <w:rsid w:val="00985E37"/>
    <w:rsid w:val="00985F41"/>
    <w:rsid w:val="00985F95"/>
    <w:rsid w:val="009860C0"/>
    <w:rsid w:val="00986176"/>
    <w:rsid w:val="00986209"/>
    <w:rsid w:val="00986295"/>
    <w:rsid w:val="009862DE"/>
    <w:rsid w:val="0098643C"/>
    <w:rsid w:val="0098645F"/>
    <w:rsid w:val="0098664C"/>
    <w:rsid w:val="00986663"/>
    <w:rsid w:val="0098675A"/>
    <w:rsid w:val="00986A4A"/>
    <w:rsid w:val="00986A59"/>
    <w:rsid w:val="00986C2C"/>
    <w:rsid w:val="00986D15"/>
    <w:rsid w:val="00986DA9"/>
    <w:rsid w:val="00986E42"/>
    <w:rsid w:val="0098701C"/>
    <w:rsid w:val="00987022"/>
    <w:rsid w:val="009870E9"/>
    <w:rsid w:val="009872A4"/>
    <w:rsid w:val="00987547"/>
    <w:rsid w:val="009875F1"/>
    <w:rsid w:val="00987979"/>
    <w:rsid w:val="00987993"/>
    <w:rsid w:val="009879C6"/>
    <w:rsid w:val="00987B53"/>
    <w:rsid w:val="00987B8B"/>
    <w:rsid w:val="00987D62"/>
    <w:rsid w:val="00987E58"/>
    <w:rsid w:val="00987F62"/>
    <w:rsid w:val="009900C3"/>
    <w:rsid w:val="009900FE"/>
    <w:rsid w:val="009901F4"/>
    <w:rsid w:val="0099056A"/>
    <w:rsid w:val="0099059F"/>
    <w:rsid w:val="009907E7"/>
    <w:rsid w:val="00990B56"/>
    <w:rsid w:val="00990BFB"/>
    <w:rsid w:val="00990C87"/>
    <w:rsid w:val="00990EDF"/>
    <w:rsid w:val="0099110A"/>
    <w:rsid w:val="00991181"/>
    <w:rsid w:val="0099119C"/>
    <w:rsid w:val="0099146E"/>
    <w:rsid w:val="009914A5"/>
    <w:rsid w:val="00991587"/>
    <w:rsid w:val="00991602"/>
    <w:rsid w:val="00991866"/>
    <w:rsid w:val="00991958"/>
    <w:rsid w:val="00991A44"/>
    <w:rsid w:val="00991B52"/>
    <w:rsid w:val="00991B61"/>
    <w:rsid w:val="00991BBC"/>
    <w:rsid w:val="00991C19"/>
    <w:rsid w:val="00991C70"/>
    <w:rsid w:val="00991DD4"/>
    <w:rsid w:val="00991F62"/>
    <w:rsid w:val="00991F6F"/>
    <w:rsid w:val="0099202A"/>
    <w:rsid w:val="00992255"/>
    <w:rsid w:val="009922DA"/>
    <w:rsid w:val="009922F7"/>
    <w:rsid w:val="0099252A"/>
    <w:rsid w:val="009925A1"/>
    <w:rsid w:val="009925A4"/>
    <w:rsid w:val="00992777"/>
    <w:rsid w:val="0099286B"/>
    <w:rsid w:val="009929A7"/>
    <w:rsid w:val="00992C2A"/>
    <w:rsid w:val="00992D5A"/>
    <w:rsid w:val="00992DDC"/>
    <w:rsid w:val="00992F38"/>
    <w:rsid w:val="00992FC1"/>
    <w:rsid w:val="0099303F"/>
    <w:rsid w:val="00993046"/>
    <w:rsid w:val="00993133"/>
    <w:rsid w:val="0099319D"/>
    <w:rsid w:val="009932A6"/>
    <w:rsid w:val="00993314"/>
    <w:rsid w:val="00993421"/>
    <w:rsid w:val="0099364C"/>
    <w:rsid w:val="009936CD"/>
    <w:rsid w:val="009937A2"/>
    <w:rsid w:val="009938EF"/>
    <w:rsid w:val="009939E9"/>
    <w:rsid w:val="00993BC6"/>
    <w:rsid w:val="00993CB1"/>
    <w:rsid w:val="00993CD0"/>
    <w:rsid w:val="00993D00"/>
    <w:rsid w:val="00993DF7"/>
    <w:rsid w:val="00993E47"/>
    <w:rsid w:val="00993F90"/>
    <w:rsid w:val="009942B2"/>
    <w:rsid w:val="009944B2"/>
    <w:rsid w:val="00994577"/>
    <w:rsid w:val="009946C8"/>
    <w:rsid w:val="009946E1"/>
    <w:rsid w:val="0099476C"/>
    <w:rsid w:val="0099478F"/>
    <w:rsid w:val="00994A94"/>
    <w:rsid w:val="00994B1C"/>
    <w:rsid w:val="00994CF4"/>
    <w:rsid w:val="00994D4D"/>
    <w:rsid w:val="00994E48"/>
    <w:rsid w:val="00994EAC"/>
    <w:rsid w:val="00994EFD"/>
    <w:rsid w:val="009952FB"/>
    <w:rsid w:val="00995689"/>
    <w:rsid w:val="009956DE"/>
    <w:rsid w:val="00995720"/>
    <w:rsid w:val="00995865"/>
    <w:rsid w:val="00995A92"/>
    <w:rsid w:val="00995AE9"/>
    <w:rsid w:val="00995CBF"/>
    <w:rsid w:val="00995CDA"/>
    <w:rsid w:val="00995EA4"/>
    <w:rsid w:val="00995FD0"/>
    <w:rsid w:val="00996026"/>
    <w:rsid w:val="00996392"/>
    <w:rsid w:val="00996731"/>
    <w:rsid w:val="009967DE"/>
    <w:rsid w:val="00996860"/>
    <w:rsid w:val="0099693B"/>
    <w:rsid w:val="00996950"/>
    <w:rsid w:val="009969D4"/>
    <w:rsid w:val="00996A28"/>
    <w:rsid w:val="00996A2E"/>
    <w:rsid w:val="00996BF5"/>
    <w:rsid w:val="00996D38"/>
    <w:rsid w:val="00996DBC"/>
    <w:rsid w:val="00996DE8"/>
    <w:rsid w:val="00996EAF"/>
    <w:rsid w:val="00996EEF"/>
    <w:rsid w:val="009970E0"/>
    <w:rsid w:val="00997132"/>
    <w:rsid w:val="00997141"/>
    <w:rsid w:val="009971FF"/>
    <w:rsid w:val="00997204"/>
    <w:rsid w:val="009972BA"/>
    <w:rsid w:val="00997377"/>
    <w:rsid w:val="009973A6"/>
    <w:rsid w:val="00997420"/>
    <w:rsid w:val="009975E4"/>
    <w:rsid w:val="009977A9"/>
    <w:rsid w:val="00997902"/>
    <w:rsid w:val="00997932"/>
    <w:rsid w:val="009979F8"/>
    <w:rsid w:val="00997B18"/>
    <w:rsid w:val="00997C59"/>
    <w:rsid w:val="00997E9E"/>
    <w:rsid w:val="00997EAC"/>
    <w:rsid w:val="009A010E"/>
    <w:rsid w:val="009A0159"/>
    <w:rsid w:val="009A01B8"/>
    <w:rsid w:val="009A022B"/>
    <w:rsid w:val="009A0256"/>
    <w:rsid w:val="009A03BF"/>
    <w:rsid w:val="009A0573"/>
    <w:rsid w:val="009A08A4"/>
    <w:rsid w:val="009A099F"/>
    <w:rsid w:val="009A0B02"/>
    <w:rsid w:val="009A0D03"/>
    <w:rsid w:val="009A0D0F"/>
    <w:rsid w:val="009A0DAF"/>
    <w:rsid w:val="009A0E07"/>
    <w:rsid w:val="009A0E7F"/>
    <w:rsid w:val="009A0F5A"/>
    <w:rsid w:val="009A10BE"/>
    <w:rsid w:val="009A1168"/>
    <w:rsid w:val="009A1384"/>
    <w:rsid w:val="009A13DE"/>
    <w:rsid w:val="009A15BD"/>
    <w:rsid w:val="009A166C"/>
    <w:rsid w:val="009A16B3"/>
    <w:rsid w:val="009A16C6"/>
    <w:rsid w:val="009A16F3"/>
    <w:rsid w:val="009A1737"/>
    <w:rsid w:val="009A1791"/>
    <w:rsid w:val="009A179D"/>
    <w:rsid w:val="009A17B3"/>
    <w:rsid w:val="009A180A"/>
    <w:rsid w:val="009A188D"/>
    <w:rsid w:val="009A18FF"/>
    <w:rsid w:val="009A19E3"/>
    <w:rsid w:val="009A1B8E"/>
    <w:rsid w:val="009A1BC9"/>
    <w:rsid w:val="009A1C03"/>
    <w:rsid w:val="009A1C8B"/>
    <w:rsid w:val="009A1C92"/>
    <w:rsid w:val="009A1E18"/>
    <w:rsid w:val="009A1EE3"/>
    <w:rsid w:val="009A2103"/>
    <w:rsid w:val="009A224F"/>
    <w:rsid w:val="009A241F"/>
    <w:rsid w:val="009A2459"/>
    <w:rsid w:val="009A283B"/>
    <w:rsid w:val="009A28FE"/>
    <w:rsid w:val="009A2AE7"/>
    <w:rsid w:val="009A2B9C"/>
    <w:rsid w:val="009A2CC4"/>
    <w:rsid w:val="009A2D13"/>
    <w:rsid w:val="009A2D7A"/>
    <w:rsid w:val="009A2D8C"/>
    <w:rsid w:val="009A2F9E"/>
    <w:rsid w:val="009A303C"/>
    <w:rsid w:val="009A3499"/>
    <w:rsid w:val="009A3555"/>
    <w:rsid w:val="009A35F3"/>
    <w:rsid w:val="009A3707"/>
    <w:rsid w:val="009A37DA"/>
    <w:rsid w:val="009A37DB"/>
    <w:rsid w:val="009A3800"/>
    <w:rsid w:val="009A39C4"/>
    <w:rsid w:val="009A3AE3"/>
    <w:rsid w:val="009A3B36"/>
    <w:rsid w:val="009A3B6A"/>
    <w:rsid w:val="009A3C4E"/>
    <w:rsid w:val="009A3C91"/>
    <w:rsid w:val="009A3D60"/>
    <w:rsid w:val="009A3DE8"/>
    <w:rsid w:val="009A3EB0"/>
    <w:rsid w:val="009A41C7"/>
    <w:rsid w:val="009A4242"/>
    <w:rsid w:val="009A42B4"/>
    <w:rsid w:val="009A42EC"/>
    <w:rsid w:val="009A45AF"/>
    <w:rsid w:val="009A469A"/>
    <w:rsid w:val="009A474A"/>
    <w:rsid w:val="009A48A7"/>
    <w:rsid w:val="009A49ED"/>
    <w:rsid w:val="009A4BA8"/>
    <w:rsid w:val="009A4EA6"/>
    <w:rsid w:val="009A4EE3"/>
    <w:rsid w:val="009A4F1F"/>
    <w:rsid w:val="009A4FE8"/>
    <w:rsid w:val="009A5055"/>
    <w:rsid w:val="009A505C"/>
    <w:rsid w:val="009A50B7"/>
    <w:rsid w:val="009A55C4"/>
    <w:rsid w:val="009A5610"/>
    <w:rsid w:val="009A56CF"/>
    <w:rsid w:val="009A57A0"/>
    <w:rsid w:val="009A57CA"/>
    <w:rsid w:val="009A5823"/>
    <w:rsid w:val="009A582A"/>
    <w:rsid w:val="009A582E"/>
    <w:rsid w:val="009A58BB"/>
    <w:rsid w:val="009A58D1"/>
    <w:rsid w:val="009A59DC"/>
    <w:rsid w:val="009A5AB8"/>
    <w:rsid w:val="009A5BF6"/>
    <w:rsid w:val="009A5C87"/>
    <w:rsid w:val="009A5D80"/>
    <w:rsid w:val="009A5DF4"/>
    <w:rsid w:val="009A5E4F"/>
    <w:rsid w:val="009A5E8E"/>
    <w:rsid w:val="009A5FAA"/>
    <w:rsid w:val="009A5FE7"/>
    <w:rsid w:val="009A601A"/>
    <w:rsid w:val="009A605B"/>
    <w:rsid w:val="009A6130"/>
    <w:rsid w:val="009A6194"/>
    <w:rsid w:val="009A627C"/>
    <w:rsid w:val="009A63BC"/>
    <w:rsid w:val="009A645B"/>
    <w:rsid w:val="009A654A"/>
    <w:rsid w:val="009A658A"/>
    <w:rsid w:val="009A659C"/>
    <w:rsid w:val="009A66B7"/>
    <w:rsid w:val="009A66EB"/>
    <w:rsid w:val="009A67C9"/>
    <w:rsid w:val="009A68B9"/>
    <w:rsid w:val="009A6994"/>
    <w:rsid w:val="009A69DA"/>
    <w:rsid w:val="009A6C0E"/>
    <w:rsid w:val="009A6C6C"/>
    <w:rsid w:val="009A6CEE"/>
    <w:rsid w:val="009A6E11"/>
    <w:rsid w:val="009A6EAB"/>
    <w:rsid w:val="009A6FDE"/>
    <w:rsid w:val="009A70C5"/>
    <w:rsid w:val="009A7166"/>
    <w:rsid w:val="009A716B"/>
    <w:rsid w:val="009A717B"/>
    <w:rsid w:val="009A71A3"/>
    <w:rsid w:val="009A7298"/>
    <w:rsid w:val="009A7418"/>
    <w:rsid w:val="009A75BB"/>
    <w:rsid w:val="009A75EA"/>
    <w:rsid w:val="009A76B2"/>
    <w:rsid w:val="009A783D"/>
    <w:rsid w:val="009A78A6"/>
    <w:rsid w:val="009A7A05"/>
    <w:rsid w:val="009A7A65"/>
    <w:rsid w:val="009A7ADB"/>
    <w:rsid w:val="009A7B08"/>
    <w:rsid w:val="009A7BCE"/>
    <w:rsid w:val="009A7C8D"/>
    <w:rsid w:val="009B033D"/>
    <w:rsid w:val="009B0463"/>
    <w:rsid w:val="009B0496"/>
    <w:rsid w:val="009B04BA"/>
    <w:rsid w:val="009B07AA"/>
    <w:rsid w:val="009B08BC"/>
    <w:rsid w:val="009B08CA"/>
    <w:rsid w:val="009B0B51"/>
    <w:rsid w:val="009B0CDC"/>
    <w:rsid w:val="009B0D7F"/>
    <w:rsid w:val="009B0F14"/>
    <w:rsid w:val="009B0F26"/>
    <w:rsid w:val="009B102E"/>
    <w:rsid w:val="009B1083"/>
    <w:rsid w:val="009B119F"/>
    <w:rsid w:val="009B1252"/>
    <w:rsid w:val="009B1284"/>
    <w:rsid w:val="009B1300"/>
    <w:rsid w:val="009B15F5"/>
    <w:rsid w:val="009B162C"/>
    <w:rsid w:val="009B16AE"/>
    <w:rsid w:val="009B16E9"/>
    <w:rsid w:val="009B1987"/>
    <w:rsid w:val="009B1BCA"/>
    <w:rsid w:val="009B1E3C"/>
    <w:rsid w:val="009B1F62"/>
    <w:rsid w:val="009B221F"/>
    <w:rsid w:val="009B2262"/>
    <w:rsid w:val="009B230E"/>
    <w:rsid w:val="009B251F"/>
    <w:rsid w:val="009B25CC"/>
    <w:rsid w:val="009B26FE"/>
    <w:rsid w:val="009B2987"/>
    <w:rsid w:val="009B2A7D"/>
    <w:rsid w:val="009B2AD7"/>
    <w:rsid w:val="009B2CDA"/>
    <w:rsid w:val="009B2E3E"/>
    <w:rsid w:val="009B2E4D"/>
    <w:rsid w:val="009B2E61"/>
    <w:rsid w:val="009B30E4"/>
    <w:rsid w:val="009B3222"/>
    <w:rsid w:val="009B32DF"/>
    <w:rsid w:val="009B338F"/>
    <w:rsid w:val="009B33BB"/>
    <w:rsid w:val="009B33EA"/>
    <w:rsid w:val="009B345A"/>
    <w:rsid w:val="009B34EF"/>
    <w:rsid w:val="009B34F4"/>
    <w:rsid w:val="009B35E0"/>
    <w:rsid w:val="009B3841"/>
    <w:rsid w:val="009B38C3"/>
    <w:rsid w:val="009B3A30"/>
    <w:rsid w:val="009B3A46"/>
    <w:rsid w:val="009B3A4E"/>
    <w:rsid w:val="009B3A8D"/>
    <w:rsid w:val="009B3AFA"/>
    <w:rsid w:val="009B3F50"/>
    <w:rsid w:val="009B41ED"/>
    <w:rsid w:val="009B4257"/>
    <w:rsid w:val="009B4296"/>
    <w:rsid w:val="009B42BD"/>
    <w:rsid w:val="009B42C2"/>
    <w:rsid w:val="009B433B"/>
    <w:rsid w:val="009B43A5"/>
    <w:rsid w:val="009B4825"/>
    <w:rsid w:val="009B4868"/>
    <w:rsid w:val="009B48A3"/>
    <w:rsid w:val="009B4A25"/>
    <w:rsid w:val="009B4CF7"/>
    <w:rsid w:val="009B4D2B"/>
    <w:rsid w:val="009B4D30"/>
    <w:rsid w:val="009B4D81"/>
    <w:rsid w:val="009B4E09"/>
    <w:rsid w:val="009B4E50"/>
    <w:rsid w:val="009B4EDA"/>
    <w:rsid w:val="009B5241"/>
    <w:rsid w:val="009B53AC"/>
    <w:rsid w:val="009B5473"/>
    <w:rsid w:val="009B54D6"/>
    <w:rsid w:val="009B56B0"/>
    <w:rsid w:val="009B585C"/>
    <w:rsid w:val="009B58EA"/>
    <w:rsid w:val="009B5BA7"/>
    <w:rsid w:val="009B5C43"/>
    <w:rsid w:val="009B5CFD"/>
    <w:rsid w:val="009B5F98"/>
    <w:rsid w:val="009B6027"/>
    <w:rsid w:val="009B6154"/>
    <w:rsid w:val="009B652A"/>
    <w:rsid w:val="009B65A2"/>
    <w:rsid w:val="009B6628"/>
    <w:rsid w:val="009B6844"/>
    <w:rsid w:val="009B689F"/>
    <w:rsid w:val="009B69F0"/>
    <w:rsid w:val="009B6A24"/>
    <w:rsid w:val="009B6A41"/>
    <w:rsid w:val="009B6A5E"/>
    <w:rsid w:val="009B6AC4"/>
    <w:rsid w:val="009B6AE4"/>
    <w:rsid w:val="009B6BB4"/>
    <w:rsid w:val="009B6BF5"/>
    <w:rsid w:val="009B6E09"/>
    <w:rsid w:val="009B6FE6"/>
    <w:rsid w:val="009B72D4"/>
    <w:rsid w:val="009B7309"/>
    <w:rsid w:val="009B734A"/>
    <w:rsid w:val="009B741D"/>
    <w:rsid w:val="009B741E"/>
    <w:rsid w:val="009B7454"/>
    <w:rsid w:val="009B7497"/>
    <w:rsid w:val="009B758F"/>
    <w:rsid w:val="009B796A"/>
    <w:rsid w:val="009B79A1"/>
    <w:rsid w:val="009B7A4A"/>
    <w:rsid w:val="009C00FB"/>
    <w:rsid w:val="009C02DA"/>
    <w:rsid w:val="009C04B6"/>
    <w:rsid w:val="009C0553"/>
    <w:rsid w:val="009C0578"/>
    <w:rsid w:val="009C059F"/>
    <w:rsid w:val="009C09C1"/>
    <w:rsid w:val="009C0B62"/>
    <w:rsid w:val="009C0B99"/>
    <w:rsid w:val="009C0BE2"/>
    <w:rsid w:val="009C0E05"/>
    <w:rsid w:val="009C0E20"/>
    <w:rsid w:val="009C117E"/>
    <w:rsid w:val="009C128D"/>
    <w:rsid w:val="009C12E9"/>
    <w:rsid w:val="009C1309"/>
    <w:rsid w:val="009C135C"/>
    <w:rsid w:val="009C136D"/>
    <w:rsid w:val="009C169A"/>
    <w:rsid w:val="009C16E7"/>
    <w:rsid w:val="009C1A44"/>
    <w:rsid w:val="009C1A84"/>
    <w:rsid w:val="009C1A96"/>
    <w:rsid w:val="009C1E89"/>
    <w:rsid w:val="009C1F17"/>
    <w:rsid w:val="009C1FEC"/>
    <w:rsid w:val="009C201B"/>
    <w:rsid w:val="009C22E2"/>
    <w:rsid w:val="009C2391"/>
    <w:rsid w:val="009C23F9"/>
    <w:rsid w:val="009C2485"/>
    <w:rsid w:val="009C249B"/>
    <w:rsid w:val="009C25FA"/>
    <w:rsid w:val="009C2681"/>
    <w:rsid w:val="009C2719"/>
    <w:rsid w:val="009C2B68"/>
    <w:rsid w:val="009C2C5D"/>
    <w:rsid w:val="009C2CD1"/>
    <w:rsid w:val="009C2E2E"/>
    <w:rsid w:val="009C2FE4"/>
    <w:rsid w:val="009C3043"/>
    <w:rsid w:val="009C3092"/>
    <w:rsid w:val="009C3236"/>
    <w:rsid w:val="009C3249"/>
    <w:rsid w:val="009C33E6"/>
    <w:rsid w:val="009C33F3"/>
    <w:rsid w:val="009C34DB"/>
    <w:rsid w:val="009C3527"/>
    <w:rsid w:val="009C3982"/>
    <w:rsid w:val="009C3ABD"/>
    <w:rsid w:val="009C3AC1"/>
    <w:rsid w:val="009C3ADC"/>
    <w:rsid w:val="009C3BD1"/>
    <w:rsid w:val="009C41EB"/>
    <w:rsid w:val="009C4252"/>
    <w:rsid w:val="009C432D"/>
    <w:rsid w:val="009C433F"/>
    <w:rsid w:val="009C44D0"/>
    <w:rsid w:val="009C45E6"/>
    <w:rsid w:val="009C4639"/>
    <w:rsid w:val="009C4685"/>
    <w:rsid w:val="009C4808"/>
    <w:rsid w:val="009C4932"/>
    <w:rsid w:val="009C4942"/>
    <w:rsid w:val="009C49CA"/>
    <w:rsid w:val="009C49DD"/>
    <w:rsid w:val="009C4AB7"/>
    <w:rsid w:val="009C4BC3"/>
    <w:rsid w:val="009C4DA2"/>
    <w:rsid w:val="009C4FBA"/>
    <w:rsid w:val="009C50E5"/>
    <w:rsid w:val="009C523C"/>
    <w:rsid w:val="009C577C"/>
    <w:rsid w:val="009C57A6"/>
    <w:rsid w:val="009C5842"/>
    <w:rsid w:val="009C5A1C"/>
    <w:rsid w:val="009C5BE2"/>
    <w:rsid w:val="009C5C89"/>
    <w:rsid w:val="009C5DD2"/>
    <w:rsid w:val="009C5EA4"/>
    <w:rsid w:val="009C5F72"/>
    <w:rsid w:val="009C600A"/>
    <w:rsid w:val="009C616E"/>
    <w:rsid w:val="009C6396"/>
    <w:rsid w:val="009C6404"/>
    <w:rsid w:val="009C6533"/>
    <w:rsid w:val="009C6739"/>
    <w:rsid w:val="009C67FC"/>
    <w:rsid w:val="009C6857"/>
    <w:rsid w:val="009C6893"/>
    <w:rsid w:val="009C6B0A"/>
    <w:rsid w:val="009C6B25"/>
    <w:rsid w:val="009C6CF9"/>
    <w:rsid w:val="009C6D1D"/>
    <w:rsid w:val="009C6E1D"/>
    <w:rsid w:val="009C70B9"/>
    <w:rsid w:val="009C7265"/>
    <w:rsid w:val="009C74D1"/>
    <w:rsid w:val="009C775B"/>
    <w:rsid w:val="009C79E1"/>
    <w:rsid w:val="009C7A14"/>
    <w:rsid w:val="009C7AC4"/>
    <w:rsid w:val="009C7B34"/>
    <w:rsid w:val="009C7DEA"/>
    <w:rsid w:val="009C7F71"/>
    <w:rsid w:val="009C7FE9"/>
    <w:rsid w:val="009D0111"/>
    <w:rsid w:val="009D017B"/>
    <w:rsid w:val="009D0245"/>
    <w:rsid w:val="009D054A"/>
    <w:rsid w:val="009D06E9"/>
    <w:rsid w:val="009D08F0"/>
    <w:rsid w:val="009D090F"/>
    <w:rsid w:val="009D09CA"/>
    <w:rsid w:val="009D0ACF"/>
    <w:rsid w:val="009D0B1A"/>
    <w:rsid w:val="009D0B3D"/>
    <w:rsid w:val="009D0C1D"/>
    <w:rsid w:val="009D0C41"/>
    <w:rsid w:val="009D0C97"/>
    <w:rsid w:val="009D108D"/>
    <w:rsid w:val="009D1541"/>
    <w:rsid w:val="009D1599"/>
    <w:rsid w:val="009D16CE"/>
    <w:rsid w:val="009D1A83"/>
    <w:rsid w:val="009D1D4E"/>
    <w:rsid w:val="009D1E72"/>
    <w:rsid w:val="009D1E85"/>
    <w:rsid w:val="009D1EAA"/>
    <w:rsid w:val="009D20A8"/>
    <w:rsid w:val="009D2116"/>
    <w:rsid w:val="009D24DE"/>
    <w:rsid w:val="009D264B"/>
    <w:rsid w:val="009D2650"/>
    <w:rsid w:val="009D2656"/>
    <w:rsid w:val="009D2715"/>
    <w:rsid w:val="009D273D"/>
    <w:rsid w:val="009D2A84"/>
    <w:rsid w:val="009D2AE1"/>
    <w:rsid w:val="009D2DB4"/>
    <w:rsid w:val="009D2E07"/>
    <w:rsid w:val="009D2E0D"/>
    <w:rsid w:val="009D2EA1"/>
    <w:rsid w:val="009D2F05"/>
    <w:rsid w:val="009D2F99"/>
    <w:rsid w:val="009D2FC3"/>
    <w:rsid w:val="009D303A"/>
    <w:rsid w:val="009D31B4"/>
    <w:rsid w:val="009D321B"/>
    <w:rsid w:val="009D3273"/>
    <w:rsid w:val="009D3427"/>
    <w:rsid w:val="009D37B7"/>
    <w:rsid w:val="009D387B"/>
    <w:rsid w:val="009D38C9"/>
    <w:rsid w:val="009D3AC6"/>
    <w:rsid w:val="009D3AD9"/>
    <w:rsid w:val="009D3B11"/>
    <w:rsid w:val="009D3E9E"/>
    <w:rsid w:val="009D3FC0"/>
    <w:rsid w:val="009D40AB"/>
    <w:rsid w:val="009D4158"/>
    <w:rsid w:val="009D4182"/>
    <w:rsid w:val="009D4225"/>
    <w:rsid w:val="009D424F"/>
    <w:rsid w:val="009D4321"/>
    <w:rsid w:val="009D45B9"/>
    <w:rsid w:val="009D4675"/>
    <w:rsid w:val="009D4720"/>
    <w:rsid w:val="009D4769"/>
    <w:rsid w:val="009D479F"/>
    <w:rsid w:val="009D47DC"/>
    <w:rsid w:val="009D4830"/>
    <w:rsid w:val="009D496B"/>
    <w:rsid w:val="009D49A4"/>
    <w:rsid w:val="009D49D2"/>
    <w:rsid w:val="009D4A03"/>
    <w:rsid w:val="009D4BCC"/>
    <w:rsid w:val="009D4D05"/>
    <w:rsid w:val="009D5035"/>
    <w:rsid w:val="009D50CA"/>
    <w:rsid w:val="009D515E"/>
    <w:rsid w:val="009D519F"/>
    <w:rsid w:val="009D54D6"/>
    <w:rsid w:val="009D54D9"/>
    <w:rsid w:val="009D55EF"/>
    <w:rsid w:val="009D578D"/>
    <w:rsid w:val="009D57F2"/>
    <w:rsid w:val="009D58D7"/>
    <w:rsid w:val="009D5922"/>
    <w:rsid w:val="009D5980"/>
    <w:rsid w:val="009D5B64"/>
    <w:rsid w:val="009D5C54"/>
    <w:rsid w:val="009D5C69"/>
    <w:rsid w:val="009D5DAC"/>
    <w:rsid w:val="009D6035"/>
    <w:rsid w:val="009D613C"/>
    <w:rsid w:val="009D62B6"/>
    <w:rsid w:val="009D62D3"/>
    <w:rsid w:val="009D6466"/>
    <w:rsid w:val="009D64B0"/>
    <w:rsid w:val="009D66EE"/>
    <w:rsid w:val="009D67EC"/>
    <w:rsid w:val="009D684A"/>
    <w:rsid w:val="009D68DB"/>
    <w:rsid w:val="009D6CDC"/>
    <w:rsid w:val="009D70AD"/>
    <w:rsid w:val="009D72B0"/>
    <w:rsid w:val="009D7501"/>
    <w:rsid w:val="009D75EB"/>
    <w:rsid w:val="009D764A"/>
    <w:rsid w:val="009D7881"/>
    <w:rsid w:val="009D79E7"/>
    <w:rsid w:val="009D7B00"/>
    <w:rsid w:val="009D7B60"/>
    <w:rsid w:val="009D7CE7"/>
    <w:rsid w:val="009D7E52"/>
    <w:rsid w:val="009E0253"/>
    <w:rsid w:val="009E0262"/>
    <w:rsid w:val="009E056D"/>
    <w:rsid w:val="009E0737"/>
    <w:rsid w:val="009E07BE"/>
    <w:rsid w:val="009E07F0"/>
    <w:rsid w:val="009E0874"/>
    <w:rsid w:val="009E08EF"/>
    <w:rsid w:val="009E0975"/>
    <w:rsid w:val="009E09EF"/>
    <w:rsid w:val="009E0CB1"/>
    <w:rsid w:val="009E0CEB"/>
    <w:rsid w:val="009E0DB9"/>
    <w:rsid w:val="009E0DD2"/>
    <w:rsid w:val="009E0F7B"/>
    <w:rsid w:val="009E10FF"/>
    <w:rsid w:val="009E1134"/>
    <w:rsid w:val="009E113E"/>
    <w:rsid w:val="009E131E"/>
    <w:rsid w:val="009E13D8"/>
    <w:rsid w:val="009E1403"/>
    <w:rsid w:val="009E1462"/>
    <w:rsid w:val="009E15B4"/>
    <w:rsid w:val="009E160E"/>
    <w:rsid w:val="009E1721"/>
    <w:rsid w:val="009E1817"/>
    <w:rsid w:val="009E189A"/>
    <w:rsid w:val="009E1961"/>
    <w:rsid w:val="009E199B"/>
    <w:rsid w:val="009E1B0D"/>
    <w:rsid w:val="009E1BDC"/>
    <w:rsid w:val="009E1C16"/>
    <w:rsid w:val="009E1D99"/>
    <w:rsid w:val="009E1F15"/>
    <w:rsid w:val="009E1F17"/>
    <w:rsid w:val="009E212F"/>
    <w:rsid w:val="009E23E7"/>
    <w:rsid w:val="009E2610"/>
    <w:rsid w:val="009E276B"/>
    <w:rsid w:val="009E2784"/>
    <w:rsid w:val="009E27EE"/>
    <w:rsid w:val="009E2877"/>
    <w:rsid w:val="009E289C"/>
    <w:rsid w:val="009E2A95"/>
    <w:rsid w:val="009E2BD6"/>
    <w:rsid w:val="009E2C45"/>
    <w:rsid w:val="009E2C6B"/>
    <w:rsid w:val="009E2D82"/>
    <w:rsid w:val="009E2E09"/>
    <w:rsid w:val="009E2E96"/>
    <w:rsid w:val="009E3042"/>
    <w:rsid w:val="009E315D"/>
    <w:rsid w:val="009E31B6"/>
    <w:rsid w:val="009E327D"/>
    <w:rsid w:val="009E3302"/>
    <w:rsid w:val="009E3340"/>
    <w:rsid w:val="009E3410"/>
    <w:rsid w:val="009E34EC"/>
    <w:rsid w:val="009E3538"/>
    <w:rsid w:val="009E368D"/>
    <w:rsid w:val="009E3760"/>
    <w:rsid w:val="009E3888"/>
    <w:rsid w:val="009E39B9"/>
    <w:rsid w:val="009E3BFE"/>
    <w:rsid w:val="009E3DD9"/>
    <w:rsid w:val="009E3E79"/>
    <w:rsid w:val="009E4031"/>
    <w:rsid w:val="009E45A6"/>
    <w:rsid w:val="009E4798"/>
    <w:rsid w:val="009E4842"/>
    <w:rsid w:val="009E4A32"/>
    <w:rsid w:val="009E4C47"/>
    <w:rsid w:val="009E4C84"/>
    <w:rsid w:val="009E4EA9"/>
    <w:rsid w:val="009E4F02"/>
    <w:rsid w:val="009E5290"/>
    <w:rsid w:val="009E52AC"/>
    <w:rsid w:val="009E5592"/>
    <w:rsid w:val="009E5614"/>
    <w:rsid w:val="009E5728"/>
    <w:rsid w:val="009E574B"/>
    <w:rsid w:val="009E5813"/>
    <w:rsid w:val="009E5A9E"/>
    <w:rsid w:val="009E5AB5"/>
    <w:rsid w:val="009E5AE2"/>
    <w:rsid w:val="009E5E5D"/>
    <w:rsid w:val="009E5EC0"/>
    <w:rsid w:val="009E5F68"/>
    <w:rsid w:val="009E6279"/>
    <w:rsid w:val="009E62D2"/>
    <w:rsid w:val="009E62DC"/>
    <w:rsid w:val="009E64C7"/>
    <w:rsid w:val="009E650D"/>
    <w:rsid w:val="009E65D3"/>
    <w:rsid w:val="009E67B0"/>
    <w:rsid w:val="009E694D"/>
    <w:rsid w:val="009E6A2C"/>
    <w:rsid w:val="009E6AC8"/>
    <w:rsid w:val="009E6AFA"/>
    <w:rsid w:val="009E6C15"/>
    <w:rsid w:val="009E6C58"/>
    <w:rsid w:val="009E6EF7"/>
    <w:rsid w:val="009E6F65"/>
    <w:rsid w:val="009E6F90"/>
    <w:rsid w:val="009E7143"/>
    <w:rsid w:val="009E7147"/>
    <w:rsid w:val="009E7182"/>
    <w:rsid w:val="009E721A"/>
    <w:rsid w:val="009E724E"/>
    <w:rsid w:val="009E7332"/>
    <w:rsid w:val="009E7531"/>
    <w:rsid w:val="009E7818"/>
    <w:rsid w:val="009E79EE"/>
    <w:rsid w:val="009E7B2D"/>
    <w:rsid w:val="009E7B37"/>
    <w:rsid w:val="009E7BDB"/>
    <w:rsid w:val="009F0091"/>
    <w:rsid w:val="009F012F"/>
    <w:rsid w:val="009F03F5"/>
    <w:rsid w:val="009F04B3"/>
    <w:rsid w:val="009F067C"/>
    <w:rsid w:val="009F06ED"/>
    <w:rsid w:val="009F0883"/>
    <w:rsid w:val="009F08C2"/>
    <w:rsid w:val="009F0AA2"/>
    <w:rsid w:val="009F0B32"/>
    <w:rsid w:val="009F0B84"/>
    <w:rsid w:val="009F0D43"/>
    <w:rsid w:val="009F0DFE"/>
    <w:rsid w:val="009F0EC9"/>
    <w:rsid w:val="009F0ED0"/>
    <w:rsid w:val="009F1089"/>
    <w:rsid w:val="009F10C4"/>
    <w:rsid w:val="009F11A3"/>
    <w:rsid w:val="009F11D8"/>
    <w:rsid w:val="009F13C5"/>
    <w:rsid w:val="009F143E"/>
    <w:rsid w:val="009F151E"/>
    <w:rsid w:val="009F1554"/>
    <w:rsid w:val="009F1680"/>
    <w:rsid w:val="009F175C"/>
    <w:rsid w:val="009F176B"/>
    <w:rsid w:val="009F1993"/>
    <w:rsid w:val="009F1AAC"/>
    <w:rsid w:val="009F1B9D"/>
    <w:rsid w:val="009F1C53"/>
    <w:rsid w:val="009F1D98"/>
    <w:rsid w:val="009F1F02"/>
    <w:rsid w:val="009F2198"/>
    <w:rsid w:val="009F21C2"/>
    <w:rsid w:val="009F232B"/>
    <w:rsid w:val="009F24F9"/>
    <w:rsid w:val="009F252F"/>
    <w:rsid w:val="009F266A"/>
    <w:rsid w:val="009F2865"/>
    <w:rsid w:val="009F2875"/>
    <w:rsid w:val="009F2AC2"/>
    <w:rsid w:val="009F2B12"/>
    <w:rsid w:val="009F2C93"/>
    <w:rsid w:val="009F2D90"/>
    <w:rsid w:val="009F2DB4"/>
    <w:rsid w:val="009F2E11"/>
    <w:rsid w:val="009F2E44"/>
    <w:rsid w:val="009F2FCE"/>
    <w:rsid w:val="009F31C1"/>
    <w:rsid w:val="009F33D9"/>
    <w:rsid w:val="009F354C"/>
    <w:rsid w:val="009F3750"/>
    <w:rsid w:val="009F37EE"/>
    <w:rsid w:val="009F39DE"/>
    <w:rsid w:val="009F3A0A"/>
    <w:rsid w:val="009F3A10"/>
    <w:rsid w:val="009F3BAD"/>
    <w:rsid w:val="009F3BC5"/>
    <w:rsid w:val="009F3E44"/>
    <w:rsid w:val="009F3F1D"/>
    <w:rsid w:val="009F4126"/>
    <w:rsid w:val="009F4135"/>
    <w:rsid w:val="009F4259"/>
    <w:rsid w:val="009F461B"/>
    <w:rsid w:val="009F47AE"/>
    <w:rsid w:val="009F4AA7"/>
    <w:rsid w:val="009F4AD3"/>
    <w:rsid w:val="009F4BC8"/>
    <w:rsid w:val="009F4C4A"/>
    <w:rsid w:val="009F4C98"/>
    <w:rsid w:val="009F4CD9"/>
    <w:rsid w:val="009F4CFD"/>
    <w:rsid w:val="009F4E52"/>
    <w:rsid w:val="009F4EFA"/>
    <w:rsid w:val="009F4FFB"/>
    <w:rsid w:val="009F521C"/>
    <w:rsid w:val="009F53F8"/>
    <w:rsid w:val="009F5422"/>
    <w:rsid w:val="009F565C"/>
    <w:rsid w:val="009F576F"/>
    <w:rsid w:val="009F57ED"/>
    <w:rsid w:val="009F595C"/>
    <w:rsid w:val="009F5D89"/>
    <w:rsid w:val="009F5FFB"/>
    <w:rsid w:val="009F6103"/>
    <w:rsid w:val="009F66CB"/>
    <w:rsid w:val="009F69DC"/>
    <w:rsid w:val="009F69EC"/>
    <w:rsid w:val="009F6AB1"/>
    <w:rsid w:val="009F6D02"/>
    <w:rsid w:val="009F6D6A"/>
    <w:rsid w:val="009F6E00"/>
    <w:rsid w:val="009F708C"/>
    <w:rsid w:val="009F7122"/>
    <w:rsid w:val="009F725D"/>
    <w:rsid w:val="009F746E"/>
    <w:rsid w:val="009F74F6"/>
    <w:rsid w:val="009F7661"/>
    <w:rsid w:val="009F76D5"/>
    <w:rsid w:val="009F7770"/>
    <w:rsid w:val="009F7987"/>
    <w:rsid w:val="009F79CF"/>
    <w:rsid w:val="009F7A6D"/>
    <w:rsid w:val="009F7ADB"/>
    <w:rsid w:val="009F7B2B"/>
    <w:rsid w:val="009F7C77"/>
    <w:rsid w:val="009F7DB1"/>
    <w:rsid w:val="00A00364"/>
    <w:rsid w:val="00A00402"/>
    <w:rsid w:val="00A0053F"/>
    <w:rsid w:val="00A0071D"/>
    <w:rsid w:val="00A00A94"/>
    <w:rsid w:val="00A00AE6"/>
    <w:rsid w:val="00A00D0C"/>
    <w:rsid w:val="00A00D60"/>
    <w:rsid w:val="00A00DB4"/>
    <w:rsid w:val="00A00DB5"/>
    <w:rsid w:val="00A00DC5"/>
    <w:rsid w:val="00A00E2F"/>
    <w:rsid w:val="00A00E68"/>
    <w:rsid w:val="00A00F98"/>
    <w:rsid w:val="00A00FA7"/>
    <w:rsid w:val="00A01105"/>
    <w:rsid w:val="00A011C9"/>
    <w:rsid w:val="00A0120D"/>
    <w:rsid w:val="00A0122D"/>
    <w:rsid w:val="00A012FC"/>
    <w:rsid w:val="00A01538"/>
    <w:rsid w:val="00A01547"/>
    <w:rsid w:val="00A0170F"/>
    <w:rsid w:val="00A01827"/>
    <w:rsid w:val="00A01910"/>
    <w:rsid w:val="00A01D72"/>
    <w:rsid w:val="00A0203D"/>
    <w:rsid w:val="00A02085"/>
    <w:rsid w:val="00A02255"/>
    <w:rsid w:val="00A0257D"/>
    <w:rsid w:val="00A02674"/>
    <w:rsid w:val="00A02678"/>
    <w:rsid w:val="00A02921"/>
    <w:rsid w:val="00A02936"/>
    <w:rsid w:val="00A02A2B"/>
    <w:rsid w:val="00A02A5C"/>
    <w:rsid w:val="00A02B78"/>
    <w:rsid w:val="00A02DBF"/>
    <w:rsid w:val="00A02DC2"/>
    <w:rsid w:val="00A02E14"/>
    <w:rsid w:val="00A030DD"/>
    <w:rsid w:val="00A031E3"/>
    <w:rsid w:val="00A0323A"/>
    <w:rsid w:val="00A0329C"/>
    <w:rsid w:val="00A03415"/>
    <w:rsid w:val="00A03430"/>
    <w:rsid w:val="00A03438"/>
    <w:rsid w:val="00A034CB"/>
    <w:rsid w:val="00A0350B"/>
    <w:rsid w:val="00A037BE"/>
    <w:rsid w:val="00A03A57"/>
    <w:rsid w:val="00A03B8A"/>
    <w:rsid w:val="00A03B9A"/>
    <w:rsid w:val="00A03C2D"/>
    <w:rsid w:val="00A03D21"/>
    <w:rsid w:val="00A03DB5"/>
    <w:rsid w:val="00A0418B"/>
    <w:rsid w:val="00A041F0"/>
    <w:rsid w:val="00A043F3"/>
    <w:rsid w:val="00A0441E"/>
    <w:rsid w:val="00A0443E"/>
    <w:rsid w:val="00A044E4"/>
    <w:rsid w:val="00A044EA"/>
    <w:rsid w:val="00A04667"/>
    <w:rsid w:val="00A049DF"/>
    <w:rsid w:val="00A04A88"/>
    <w:rsid w:val="00A04BC4"/>
    <w:rsid w:val="00A04D3F"/>
    <w:rsid w:val="00A04DD6"/>
    <w:rsid w:val="00A04DE4"/>
    <w:rsid w:val="00A04E89"/>
    <w:rsid w:val="00A04EC8"/>
    <w:rsid w:val="00A050D9"/>
    <w:rsid w:val="00A05199"/>
    <w:rsid w:val="00A051DE"/>
    <w:rsid w:val="00A052E2"/>
    <w:rsid w:val="00A05597"/>
    <w:rsid w:val="00A0561E"/>
    <w:rsid w:val="00A056FD"/>
    <w:rsid w:val="00A057A1"/>
    <w:rsid w:val="00A057C6"/>
    <w:rsid w:val="00A05B09"/>
    <w:rsid w:val="00A05BA1"/>
    <w:rsid w:val="00A05C49"/>
    <w:rsid w:val="00A05D98"/>
    <w:rsid w:val="00A05E1C"/>
    <w:rsid w:val="00A06039"/>
    <w:rsid w:val="00A06059"/>
    <w:rsid w:val="00A061BB"/>
    <w:rsid w:val="00A063C7"/>
    <w:rsid w:val="00A063CD"/>
    <w:rsid w:val="00A06452"/>
    <w:rsid w:val="00A066B2"/>
    <w:rsid w:val="00A06703"/>
    <w:rsid w:val="00A06789"/>
    <w:rsid w:val="00A068F5"/>
    <w:rsid w:val="00A069BC"/>
    <w:rsid w:val="00A06B13"/>
    <w:rsid w:val="00A06CB8"/>
    <w:rsid w:val="00A06E04"/>
    <w:rsid w:val="00A06E13"/>
    <w:rsid w:val="00A06EE3"/>
    <w:rsid w:val="00A071A7"/>
    <w:rsid w:val="00A072F6"/>
    <w:rsid w:val="00A074AF"/>
    <w:rsid w:val="00A074D6"/>
    <w:rsid w:val="00A07692"/>
    <w:rsid w:val="00A076DA"/>
    <w:rsid w:val="00A078E5"/>
    <w:rsid w:val="00A07963"/>
    <w:rsid w:val="00A0799C"/>
    <w:rsid w:val="00A07B41"/>
    <w:rsid w:val="00A07C20"/>
    <w:rsid w:val="00A07EAE"/>
    <w:rsid w:val="00A10106"/>
    <w:rsid w:val="00A102A4"/>
    <w:rsid w:val="00A108CA"/>
    <w:rsid w:val="00A1098A"/>
    <w:rsid w:val="00A109C0"/>
    <w:rsid w:val="00A10A30"/>
    <w:rsid w:val="00A10A31"/>
    <w:rsid w:val="00A10B9C"/>
    <w:rsid w:val="00A10C77"/>
    <w:rsid w:val="00A10C84"/>
    <w:rsid w:val="00A110A2"/>
    <w:rsid w:val="00A1116F"/>
    <w:rsid w:val="00A114B2"/>
    <w:rsid w:val="00A1153F"/>
    <w:rsid w:val="00A11679"/>
    <w:rsid w:val="00A1178E"/>
    <w:rsid w:val="00A11A00"/>
    <w:rsid w:val="00A11A52"/>
    <w:rsid w:val="00A11A6D"/>
    <w:rsid w:val="00A11AAE"/>
    <w:rsid w:val="00A11AB5"/>
    <w:rsid w:val="00A11B01"/>
    <w:rsid w:val="00A11B50"/>
    <w:rsid w:val="00A11E75"/>
    <w:rsid w:val="00A11F01"/>
    <w:rsid w:val="00A12093"/>
    <w:rsid w:val="00A120AB"/>
    <w:rsid w:val="00A1212C"/>
    <w:rsid w:val="00A12193"/>
    <w:rsid w:val="00A121CA"/>
    <w:rsid w:val="00A12233"/>
    <w:rsid w:val="00A12395"/>
    <w:rsid w:val="00A12490"/>
    <w:rsid w:val="00A125B6"/>
    <w:rsid w:val="00A12641"/>
    <w:rsid w:val="00A127DD"/>
    <w:rsid w:val="00A12846"/>
    <w:rsid w:val="00A12861"/>
    <w:rsid w:val="00A129B2"/>
    <w:rsid w:val="00A12A81"/>
    <w:rsid w:val="00A12BD8"/>
    <w:rsid w:val="00A12C7F"/>
    <w:rsid w:val="00A12D07"/>
    <w:rsid w:val="00A13013"/>
    <w:rsid w:val="00A1309C"/>
    <w:rsid w:val="00A133DD"/>
    <w:rsid w:val="00A1351B"/>
    <w:rsid w:val="00A135BF"/>
    <w:rsid w:val="00A13850"/>
    <w:rsid w:val="00A13B04"/>
    <w:rsid w:val="00A13FC9"/>
    <w:rsid w:val="00A14067"/>
    <w:rsid w:val="00A140A3"/>
    <w:rsid w:val="00A141B6"/>
    <w:rsid w:val="00A14310"/>
    <w:rsid w:val="00A1431B"/>
    <w:rsid w:val="00A14432"/>
    <w:rsid w:val="00A147E6"/>
    <w:rsid w:val="00A147E9"/>
    <w:rsid w:val="00A14995"/>
    <w:rsid w:val="00A14BA3"/>
    <w:rsid w:val="00A14C0A"/>
    <w:rsid w:val="00A14D22"/>
    <w:rsid w:val="00A14D75"/>
    <w:rsid w:val="00A15061"/>
    <w:rsid w:val="00A151B0"/>
    <w:rsid w:val="00A1536A"/>
    <w:rsid w:val="00A15389"/>
    <w:rsid w:val="00A15769"/>
    <w:rsid w:val="00A15813"/>
    <w:rsid w:val="00A15C15"/>
    <w:rsid w:val="00A15D13"/>
    <w:rsid w:val="00A15D8C"/>
    <w:rsid w:val="00A15DBA"/>
    <w:rsid w:val="00A15DC5"/>
    <w:rsid w:val="00A15EA7"/>
    <w:rsid w:val="00A15EF0"/>
    <w:rsid w:val="00A16222"/>
    <w:rsid w:val="00A163E5"/>
    <w:rsid w:val="00A16470"/>
    <w:rsid w:val="00A1655D"/>
    <w:rsid w:val="00A166FF"/>
    <w:rsid w:val="00A169CE"/>
    <w:rsid w:val="00A169EE"/>
    <w:rsid w:val="00A16BFA"/>
    <w:rsid w:val="00A16C1D"/>
    <w:rsid w:val="00A16CC2"/>
    <w:rsid w:val="00A16E07"/>
    <w:rsid w:val="00A16FC5"/>
    <w:rsid w:val="00A17079"/>
    <w:rsid w:val="00A170A7"/>
    <w:rsid w:val="00A1710A"/>
    <w:rsid w:val="00A1716E"/>
    <w:rsid w:val="00A17238"/>
    <w:rsid w:val="00A17290"/>
    <w:rsid w:val="00A175F5"/>
    <w:rsid w:val="00A176B6"/>
    <w:rsid w:val="00A17762"/>
    <w:rsid w:val="00A17A73"/>
    <w:rsid w:val="00A17AC6"/>
    <w:rsid w:val="00A17BAE"/>
    <w:rsid w:val="00A17C08"/>
    <w:rsid w:val="00A17C0F"/>
    <w:rsid w:val="00A17C6C"/>
    <w:rsid w:val="00A17D66"/>
    <w:rsid w:val="00A17E1F"/>
    <w:rsid w:val="00A17EF3"/>
    <w:rsid w:val="00A17F2F"/>
    <w:rsid w:val="00A17FB2"/>
    <w:rsid w:val="00A2002E"/>
    <w:rsid w:val="00A201F5"/>
    <w:rsid w:val="00A20330"/>
    <w:rsid w:val="00A204F0"/>
    <w:rsid w:val="00A205BE"/>
    <w:rsid w:val="00A2093F"/>
    <w:rsid w:val="00A20A31"/>
    <w:rsid w:val="00A21049"/>
    <w:rsid w:val="00A210AB"/>
    <w:rsid w:val="00A2112E"/>
    <w:rsid w:val="00A21199"/>
    <w:rsid w:val="00A214F2"/>
    <w:rsid w:val="00A218A7"/>
    <w:rsid w:val="00A21A1A"/>
    <w:rsid w:val="00A21DF0"/>
    <w:rsid w:val="00A220D6"/>
    <w:rsid w:val="00A22429"/>
    <w:rsid w:val="00A22474"/>
    <w:rsid w:val="00A227BE"/>
    <w:rsid w:val="00A2290A"/>
    <w:rsid w:val="00A22917"/>
    <w:rsid w:val="00A22C9C"/>
    <w:rsid w:val="00A22CBD"/>
    <w:rsid w:val="00A22D4E"/>
    <w:rsid w:val="00A22D5F"/>
    <w:rsid w:val="00A22DA9"/>
    <w:rsid w:val="00A22DAB"/>
    <w:rsid w:val="00A231C0"/>
    <w:rsid w:val="00A23279"/>
    <w:rsid w:val="00A233ED"/>
    <w:rsid w:val="00A23479"/>
    <w:rsid w:val="00A237BD"/>
    <w:rsid w:val="00A238EA"/>
    <w:rsid w:val="00A23906"/>
    <w:rsid w:val="00A23991"/>
    <w:rsid w:val="00A23C22"/>
    <w:rsid w:val="00A23CC7"/>
    <w:rsid w:val="00A23CFF"/>
    <w:rsid w:val="00A23E14"/>
    <w:rsid w:val="00A23E90"/>
    <w:rsid w:val="00A24095"/>
    <w:rsid w:val="00A2433C"/>
    <w:rsid w:val="00A244B7"/>
    <w:rsid w:val="00A246AC"/>
    <w:rsid w:val="00A246B6"/>
    <w:rsid w:val="00A246C4"/>
    <w:rsid w:val="00A248EC"/>
    <w:rsid w:val="00A24948"/>
    <w:rsid w:val="00A2497C"/>
    <w:rsid w:val="00A2499F"/>
    <w:rsid w:val="00A24B4C"/>
    <w:rsid w:val="00A24BC5"/>
    <w:rsid w:val="00A24DE8"/>
    <w:rsid w:val="00A24E91"/>
    <w:rsid w:val="00A24FDE"/>
    <w:rsid w:val="00A2501B"/>
    <w:rsid w:val="00A251E3"/>
    <w:rsid w:val="00A25239"/>
    <w:rsid w:val="00A252C0"/>
    <w:rsid w:val="00A25453"/>
    <w:rsid w:val="00A254E0"/>
    <w:rsid w:val="00A25530"/>
    <w:rsid w:val="00A255AD"/>
    <w:rsid w:val="00A255D3"/>
    <w:rsid w:val="00A25628"/>
    <w:rsid w:val="00A25780"/>
    <w:rsid w:val="00A258B4"/>
    <w:rsid w:val="00A25929"/>
    <w:rsid w:val="00A259FD"/>
    <w:rsid w:val="00A25B50"/>
    <w:rsid w:val="00A25BA8"/>
    <w:rsid w:val="00A25C2E"/>
    <w:rsid w:val="00A25CEC"/>
    <w:rsid w:val="00A25DA2"/>
    <w:rsid w:val="00A25ED7"/>
    <w:rsid w:val="00A26014"/>
    <w:rsid w:val="00A26033"/>
    <w:rsid w:val="00A260AA"/>
    <w:rsid w:val="00A26190"/>
    <w:rsid w:val="00A261D3"/>
    <w:rsid w:val="00A26232"/>
    <w:rsid w:val="00A26251"/>
    <w:rsid w:val="00A26262"/>
    <w:rsid w:val="00A263C7"/>
    <w:rsid w:val="00A2649E"/>
    <w:rsid w:val="00A26565"/>
    <w:rsid w:val="00A26571"/>
    <w:rsid w:val="00A26837"/>
    <w:rsid w:val="00A26CC7"/>
    <w:rsid w:val="00A26CE4"/>
    <w:rsid w:val="00A26D0D"/>
    <w:rsid w:val="00A26DAB"/>
    <w:rsid w:val="00A26DBA"/>
    <w:rsid w:val="00A26F93"/>
    <w:rsid w:val="00A2710A"/>
    <w:rsid w:val="00A27140"/>
    <w:rsid w:val="00A272D5"/>
    <w:rsid w:val="00A2735A"/>
    <w:rsid w:val="00A276C8"/>
    <w:rsid w:val="00A27BEA"/>
    <w:rsid w:val="00A27E91"/>
    <w:rsid w:val="00A27EC4"/>
    <w:rsid w:val="00A27F0E"/>
    <w:rsid w:val="00A30022"/>
    <w:rsid w:val="00A3009A"/>
    <w:rsid w:val="00A300D1"/>
    <w:rsid w:val="00A3012A"/>
    <w:rsid w:val="00A3034F"/>
    <w:rsid w:val="00A3050F"/>
    <w:rsid w:val="00A30532"/>
    <w:rsid w:val="00A3060A"/>
    <w:rsid w:val="00A3064A"/>
    <w:rsid w:val="00A30683"/>
    <w:rsid w:val="00A30711"/>
    <w:rsid w:val="00A30912"/>
    <w:rsid w:val="00A30A5D"/>
    <w:rsid w:val="00A30A71"/>
    <w:rsid w:val="00A30A89"/>
    <w:rsid w:val="00A30D7C"/>
    <w:rsid w:val="00A30F7E"/>
    <w:rsid w:val="00A31129"/>
    <w:rsid w:val="00A31136"/>
    <w:rsid w:val="00A31164"/>
    <w:rsid w:val="00A3118F"/>
    <w:rsid w:val="00A3122B"/>
    <w:rsid w:val="00A314C6"/>
    <w:rsid w:val="00A3166A"/>
    <w:rsid w:val="00A316AB"/>
    <w:rsid w:val="00A31A11"/>
    <w:rsid w:val="00A31B32"/>
    <w:rsid w:val="00A31CF2"/>
    <w:rsid w:val="00A31D59"/>
    <w:rsid w:val="00A31D6C"/>
    <w:rsid w:val="00A31DD5"/>
    <w:rsid w:val="00A31F30"/>
    <w:rsid w:val="00A31F4F"/>
    <w:rsid w:val="00A31FA2"/>
    <w:rsid w:val="00A32079"/>
    <w:rsid w:val="00A3220E"/>
    <w:rsid w:val="00A32250"/>
    <w:rsid w:val="00A323B2"/>
    <w:rsid w:val="00A323B9"/>
    <w:rsid w:val="00A32489"/>
    <w:rsid w:val="00A32729"/>
    <w:rsid w:val="00A32777"/>
    <w:rsid w:val="00A3279B"/>
    <w:rsid w:val="00A328D5"/>
    <w:rsid w:val="00A32A39"/>
    <w:rsid w:val="00A32C4A"/>
    <w:rsid w:val="00A32DF7"/>
    <w:rsid w:val="00A32FAA"/>
    <w:rsid w:val="00A32FB9"/>
    <w:rsid w:val="00A33286"/>
    <w:rsid w:val="00A332D3"/>
    <w:rsid w:val="00A333AB"/>
    <w:rsid w:val="00A333E0"/>
    <w:rsid w:val="00A334D0"/>
    <w:rsid w:val="00A336E2"/>
    <w:rsid w:val="00A337BC"/>
    <w:rsid w:val="00A3393A"/>
    <w:rsid w:val="00A339E1"/>
    <w:rsid w:val="00A33AC7"/>
    <w:rsid w:val="00A33BC2"/>
    <w:rsid w:val="00A33C88"/>
    <w:rsid w:val="00A33C8B"/>
    <w:rsid w:val="00A33D59"/>
    <w:rsid w:val="00A33F02"/>
    <w:rsid w:val="00A34108"/>
    <w:rsid w:val="00A34121"/>
    <w:rsid w:val="00A341B7"/>
    <w:rsid w:val="00A3443A"/>
    <w:rsid w:val="00A346D4"/>
    <w:rsid w:val="00A34702"/>
    <w:rsid w:val="00A3470D"/>
    <w:rsid w:val="00A3480D"/>
    <w:rsid w:val="00A349AC"/>
    <w:rsid w:val="00A349D4"/>
    <w:rsid w:val="00A34A30"/>
    <w:rsid w:val="00A34CD8"/>
    <w:rsid w:val="00A34D3E"/>
    <w:rsid w:val="00A34E48"/>
    <w:rsid w:val="00A34EB9"/>
    <w:rsid w:val="00A3501F"/>
    <w:rsid w:val="00A3510A"/>
    <w:rsid w:val="00A35182"/>
    <w:rsid w:val="00A3524A"/>
    <w:rsid w:val="00A356D3"/>
    <w:rsid w:val="00A35900"/>
    <w:rsid w:val="00A35A63"/>
    <w:rsid w:val="00A35B37"/>
    <w:rsid w:val="00A35B77"/>
    <w:rsid w:val="00A35CEC"/>
    <w:rsid w:val="00A35CF8"/>
    <w:rsid w:val="00A35D0F"/>
    <w:rsid w:val="00A35D8A"/>
    <w:rsid w:val="00A35FD6"/>
    <w:rsid w:val="00A36057"/>
    <w:rsid w:val="00A36196"/>
    <w:rsid w:val="00A3660E"/>
    <w:rsid w:val="00A36931"/>
    <w:rsid w:val="00A369CD"/>
    <w:rsid w:val="00A36B8D"/>
    <w:rsid w:val="00A36C2F"/>
    <w:rsid w:val="00A36EB0"/>
    <w:rsid w:val="00A36ED7"/>
    <w:rsid w:val="00A36FC0"/>
    <w:rsid w:val="00A3703B"/>
    <w:rsid w:val="00A372E5"/>
    <w:rsid w:val="00A37688"/>
    <w:rsid w:val="00A376BE"/>
    <w:rsid w:val="00A376D8"/>
    <w:rsid w:val="00A376E2"/>
    <w:rsid w:val="00A3770E"/>
    <w:rsid w:val="00A3771C"/>
    <w:rsid w:val="00A378A5"/>
    <w:rsid w:val="00A378DB"/>
    <w:rsid w:val="00A379A4"/>
    <w:rsid w:val="00A37A40"/>
    <w:rsid w:val="00A37BE4"/>
    <w:rsid w:val="00A37C22"/>
    <w:rsid w:val="00A37D5C"/>
    <w:rsid w:val="00A37D7F"/>
    <w:rsid w:val="00A37E75"/>
    <w:rsid w:val="00A37FDA"/>
    <w:rsid w:val="00A40112"/>
    <w:rsid w:val="00A4013A"/>
    <w:rsid w:val="00A402EE"/>
    <w:rsid w:val="00A40305"/>
    <w:rsid w:val="00A4036B"/>
    <w:rsid w:val="00A4038B"/>
    <w:rsid w:val="00A405AA"/>
    <w:rsid w:val="00A405E7"/>
    <w:rsid w:val="00A4060E"/>
    <w:rsid w:val="00A40727"/>
    <w:rsid w:val="00A40733"/>
    <w:rsid w:val="00A40785"/>
    <w:rsid w:val="00A40C45"/>
    <w:rsid w:val="00A40CEF"/>
    <w:rsid w:val="00A40DCF"/>
    <w:rsid w:val="00A40F4B"/>
    <w:rsid w:val="00A40FFE"/>
    <w:rsid w:val="00A41017"/>
    <w:rsid w:val="00A4141C"/>
    <w:rsid w:val="00A414D1"/>
    <w:rsid w:val="00A4166F"/>
    <w:rsid w:val="00A4168A"/>
    <w:rsid w:val="00A416BE"/>
    <w:rsid w:val="00A41873"/>
    <w:rsid w:val="00A4187B"/>
    <w:rsid w:val="00A418D4"/>
    <w:rsid w:val="00A41BBF"/>
    <w:rsid w:val="00A41C75"/>
    <w:rsid w:val="00A41E0B"/>
    <w:rsid w:val="00A41E72"/>
    <w:rsid w:val="00A41F85"/>
    <w:rsid w:val="00A42082"/>
    <w:rsid w:val="00A42101"/>
    <w:rsid w:val="00A4210B"/>
    <w:rsid w:val="00A421B6"/>
    <w:rsid w:val="00A421E0"/>
    <w:rsid w:val="00A42254"/>
    <w:rsid w:val="00A4225C"/>
    <w:rsid w:val="00A42294"/>
    <w:rsid w:val="00A426E5"/>
    <w:rsid w:val="00A42ABF"/>
    <w:rsid w:val="00A42E02"/>
    <w:rsid w:val="00A42EC6"/>
    <w:rsid w:val="00A42F2A"/>
    <w:rsid w:val="00A42F30"/>
    <w:rsid w:val="00A42F89"/>
    <w:rsid w:val="00A43109"/>
    <w:rsid w:val="00A431CB"/>
    <w:rsid w:val="00A431FC"/>
    <w:rsid w:val="00A43435"/>
    <w:rsid w:val="00A435AE"/>
    <w:rsid w:val="00A436EB"/>
    <w:rsid w:val="00A437AB"/>
    <w:rsid w:val="00A438AB"/>
    <w:rsid w:val="00A438B8"/>
    <w:rsid w:val="00A4392B"/>
    <w:rsid w:val="00A43936"/>
    <w:rsid w:val="00A43AE1"/>
    <w:rsid w:val="00A43B4D"/>
    <w:rsid w:val="00A43BFA"/>
    <w:rsid w:val="00A43CA2"/>
    <w:rsid w:val="00A43E09"/>
    <w:rsid w:val="00A43E27"/>
    <w:rsid w:val="00A43F46"/>
    <w:rsid w:val="00A44281"/>
    <w:rsid w:val="00A4431C"/>
    <w:rsid w:val="00A44429"/>
    <w:rsid w:val="00A44540"/>
    <w:rsid w:val="00A4495A"/>
    <w:rsid w:val="00A44B56"/>
    <w:rsid w:val="00A44BEF"/>
    <w:rsid w:val="00A44C08"/>
    <w:rsid w:val="00A44DD8"/>
    <w:rsid w:val="00A44DE3"/>
    <w:rsid w:val="00A44DEA"/>
    <w:rsid w:val="00A45155"/>
    <w:rsid w:val="00A45220"/>
    <w:rsid w:val="00A45249"/>
    <w:rsid w:val="00A45457"/>
    <w:rsid w:val="00A45613"/>
    <w:rsid w:val="00A4576D"/>
    <w:rsid w:val="00A458CB"/>
    <w:rsid w:val="00A45A94"/>
    <w:rsid w:val="00A45A95"/>
    <w:rsid w:val="00A45AF7"/>
    <w:rsid w:val="00A45CEC"/>
    <w:rsid w:val="00A45DB5"/>
    <w:rsid w:val="00A460B5"/>
    <w:rsid w:val="00A46161"/>
    <w:rsid w:val="00A466C3"/>
    <w:rsid w:val="00A46700"/>
    <w:rsid w:val="00A46760"/>
    <w:rsid w:val="00A46A18"/>
    <w:rsid w:val="00A46A51"/>
    <w:rsid w:val="00A46A80"/>
    <w:rsid w:val="00A46AB4"/>
    <w:rsid w:val="00A46B05"/>
    <w:rsid w:val="00A46B55"/>
    <w:rsid w:val="00A46C0C"/>
    <w:rsid w:val="00A46C10"/>
    <w:rsid w:val="00A46CA9"/>
    <w:rsid w:val="00A46DA3"/>
    <w:rsid w:val="00A46DD9"/>
    <w:rsid w:val="00A46E22"/>
    <w:rsid w:val="00A47088"/>
    <w:rsid w:val="00A470DF"/>
    <w:rsid w:val="00A471FA"/>
    <w:rsid w:val="00A47360"/>
    <w:rsid w:val="00A473D2"/>
    <w:rsid w:val="00A47483"/>
    <w:rsid w:val="00A4753F"/>
    <w:rsid w:val="00A47541"/>
    <w:rsid w:val="00A4769F"/>
    <w:rsid w:val="00A4770A"/>
    <w:rsid w:val="00A4782B"/>
    <w:rsid w:val="00A478ED"/>
    <w:rsid w:val="00A47915"/>
    <w:rsid w:val="00A479A7"/>
    <w:rsid w:val="00A47A73"/>
    <w:rsid w:val="00A47ACF"/>
    <w:rsid w:val="00A47BC8"/>
    <w:rsid w:val="00A47DA9"/>
    <w:rsid w:val="00A47E29"/>
    <w:rsid w:val="00A50064"/>
    <w:rsid w:val="00A50161"/>
    <w:rsid w:val="00A501E8"/>
    <w:rsid w:val="00A50257"/>
    <w:rsid w:val="00A50467"/>
    <w:rsid w:val="00A506F0"/>
    <w:rsid w:val="00A507BD"/>
    <w:rsid w:val="00A50836"/>
    <w:rsid w:val="00A509AF"/>
    <w:rsid w:val="00A509E5"/>
    <w:rsid w:val="00A50C3A"/>
    <w:rsid w:val="00A50CC7"/>
    <w:rsid w:val="00A50D86"/>
    <w:rsid w:val="00A50F4B"/>
    <w:rsid w:val="00A51215"/>
    <w:rsid w:val="00A51252"/>
    <w:rsid w:val="00A5142B"/>
    <w:rsid w:val="00A51868"/>
    <w:rsid w:val="00A51965"/>
    <w:rsid w:val="00A51B3C"/>
    <w:rsid w:val="00A51C6E"/>
    <w:rsid w:val="00A51DE6"/>
    <w:rsid w:val="00A51EE0"/>
    <w:rsid w:val="00A51F5C"/>
    <w:rsid w:val="00A51FA1"/>
    <w:rsid w:val="00A51FC9"/>
    <w:rsid w:val="00A5209D"/>
    <w:rsid w:val="00A520E1"/>
    <w:rsid w:val="00A52109"/>
    <w:rsid w:val="00A5219E"/>
    <w:rsid w:val="00A521E2"/>
    <w:rsid w:val="00A524C0"/>
    <w:rsid w:val="00A5254B"/>
    <w:rsid w:val="00A5259B"/>
    <w:rsid w:val="00A525FA"/>
    <w:rsid w:val="00A5272E"/>
    <w:rsid w:val="00A52894"/>
    <w:rsid w:val="00A52957"/>
    <w:rsid w:val="00A52A20"/>
    <w:rsid w:val="00A52C0B"/>
    <w:rsid w:val="00A52C61"/>
    <w:rsid w:val="00A52C92"/>
    <w:rsid w:val="00A52CEF"/>
    <w:rsid w:val="00A52D5F"/>
    <w:rsid w:val="00A52E2A"/>
    <w:rsid w:val="00A52E44"/>
    <w:rsid w:val="00A52E61"/>
    <w:rsid w:val="00A52EF9"/>
    <w:rsid w:val="00A5305D"/>
    <w:rsid w:val="00A530EC"/>
    <w:rsid w:val="00A5310D"/>
    <w:rsid w:val="00A531E5"/>
    <w:rsid w:val="00A53321"/>
    <w:rsid w:val="00A53383"/>
    <w:rsid w:val="00A53622"/>
    <w:rsid w:val="00A536C2"/>
    <w:rsid w:val="00A5373D"/>
    <w:rsid w:val="00A53745"/>
    <w:rsid w:val="00A537D2"/>
    <w:rsid w:val="00A537E9"/>
    <w:rsid w:val="00A5380D"/>
    <w:rsid w:val="00A53878"/>
    <w:rsid w:val="00A53A4D"/>
    <w:rsid w:val="00A53A95"/>
    <w:rsid w:val="00A53BA4"/>
    <w:rsid w:val="00A53DAF"/>
    <w:rsid w:val="00A53E2C"/>
    <w:rsid w:val="00A53F19"/>
    <w:rsid w:val="00A5411F"/>
    <w:rsid w:val="00A541B2"/>
    <w:rsid w:val="00A5422A"/>
    <w:rsid w:val="00A5425D"/>
    <w:rsid w:val="00A54274"/>
    <w:rsid w:val="00A54417"/>
    <w:rsid w:val="00A54457"/>
    <w:rsid w:val="00A54477"/>
    <w:rsid w:val="00A54964"/>
    <w:rsid w:val="00A54AD2"/>
    <w:rsid w:val="00A54B2C"/>
    <w:rsid w:val="00A54B67"/>
    <w:rsid w:val="00A54BB3"/>
    <w:rsid w:val="00A54BC0"/>
    <w:rsid w:val="00A54CF2"/>
    <w:rsid w:val="00A54CF7"/>
    <w:rsid w:val="00A54DE6"/>
    <w:rsid w:val="00A54E01"/>
    <w:rsid w:val="00A54E5E"/>
    <w:rsid w:val="00A54FA6"/>
    <w:rsid w:val="00A550A9"/>
    <w:rsid w:val="00A55123"/>
    <w:rsid w:val="00A5520E"/>
    <w:rsid w:val="00A5534E"/>
    <w:rsid w:val="00A553D2"/>
    <w:rsid w:val="00A55404"/>
    <w:rsid w:val="00A555AD"/>
    <w:rsid w:val="00A555B3"/>
    <w:rsid w:val="00A556C6"/>
    <w:rsid w:val="00A55B79"/>
    <w:rsid w:val="00A55C67"/>
    <w:rsid w:val="00A55E65"/>
    <w:rsid w:val="00A55F09"/>
    <w:rsid w:val="00A56106"/>
    <w:rsid w:val="00A561D2"/>
    <w:rsid w:val="00A562C1"/>
    <w:rsid w:val="00A562CC"/>
    <w:rsid w:val="00A56395"/>
    <w:rsid w:val="00A567DD"/>
    <w:rsid w:val="00A568CF"/>
    <w:rsid w:val="00A569F8"/>
    <w:rsid w:val="00A56A12"/>
    <w:rsid w:val="00A56C7C"/>
    <w:rsid w:val="00A56F7B"/>
    <w:rsid w:val="00A571B1"/>
    <w:rsid w:val="00A57353"/>
    <w:rsid w:val="00A57547"/>
    <w:rsid w:val="00A57597"/>
    <w:rsid w:val="00A57754"/>
    <w:rsid w:val="00A5780F"/>
    <w:rsid w:val="00A57D1F"/>
    <w:rsid w:val="00A600B6"/>
    <w:rsid w:val="00A600DA"/>
    <w:rsid w:val="00A6015D"/>
    <w:rsid w:val="00A603DB"/>
    <w:rsid w:val="00A60401"/>
    <w:rsid w:val="00A604EE"/>
    <w:rsid w:val="00A60541"/>
    <w:rsid w:val="00A605A0"/>
    <w:rsid w:val="00A60658"/>
    <w:rsid w:val="00A6065B"/>
    <w:rsid w:val="00A60783"/>
    <w:rsid w:val="00A607AD"/>
    <w:rsid w:val="00A608EE"/>
    <w:rsid w:val="00A60A76"/>
    <w:rsid w:val="00A60A98"/>
    <w:rsid w:val="00A60A9A"/>
    <w:rsid w:val="00A60AE4"/>
    <w:rsid w:val="00A60C27"/>
    <w:rsid w:val="00A60E37"/>
    <w:rsid w:val="00A60ED1"/>
    <w:rsid w:val="00A60FD8"/>
    <w:rsid w:val="00A61211"/>
    <w:rsid w:val="00A6155B"/>
    <w:rsid w:val="00A61858"/>
    <w:rsid w:val="00A618D8"/>
    <w:rsid w:val="00A618FC"/>
    <w:rsid w:val="00A61A3D"/>
    <w:rsid w:val="00A61BBC"/>
    <w:rsid w:val="00A61D7F"/>
    <w:rsid w:val="00A61D8F"/>
    <w:rsid w:val="00A61DF3"/>
    <w:rsid w:val="00A61EAC"/>
    <w:rsid w:val="00A61F87"/>
    <w:rsid w:val="00A62051"/>
    <w:rsid w:val="00A620C3"/>
    <w:rsid w:val="00A62152"/>
    <w:rsid w:val="00A621C0"/>
    <w:rsid w:val="00A62261"/>
    <w:rsid w:val="00A62265"/>
    <w:rsid w:val="00A623EA"/>
    <w:rsid w:val="00A624DA"/>
    <w:rsid w:val="00A62633"/>
    <w:rsid w:val="00A62938"/>
    <w:rsid w:val="00A62A8A"/>
    <w:rsid w:val="00A62B7B"/>
    <w:rsid w:val="00A62DB5"/>
    <w:rsid w:val="00A62DF1"/>
    <w:rsid w:val="00A63084"/>
    <w:rsid w:val="00A63175"/>
    <w:rsid w:val="00A6345C"/>
    <w:rsid w:val="00A6356A"/>
    <w:rsid w:val="00A63840"/>
    <w:rsid w:val="00A638B6"/>
    <w:rsid w:val="00A639E3"/>
    <w:rsid w:val="00A63BFC"/>
    <w:rsid w:val="00A63C19"/>
    <w:rsid w:val="00A63D3C"/>
    <w:rsid w:val="00A63E6B"/>
    <w:rsid w:val="00A63E96"/>
    <w:rsid w:val="00A63FA5"/>
    <w:rsid w:val="00A63FBA"/>
    <w:rsid w:val="00A64274"/>
    <w:rsid w:val="00A642CA"/>
    <w:rsid w:val="00A642D6"/>
    <w:rsid w:val="00A64A75"/>
    <w:rsid w:val="00A64B1E"/>
    <w:rsid w:val="00A64C09"/>
    <w:rsid w:val="00A64C7B"/>
    <w:rsid w:val="00A64F92"/>
    <w:rsid w:val="00A6506E"/>
    <w:rsid w:val="00A651AA"/>
    <w:rsid w:val="00A6538C"/>
    <w:rsid w:val="00A6540F"/>
    <w:rsid w:val="00A655E3"/>
    <w:rsid w:val="00A656F2"/>
    <w:rsid w:val="00A656FD"/>
    <w:rsid w:val="00A65B21"/>
    <w:rsid w:val="00A65B52"/>
    <w:rsid w:val="00A65B83"/>
    <w:rsid w:val="00A65BFD"/>
    <w:rsid w:val="00A65CAF"/>
    <w:rsid w:val="00A65D80"/>
    <w:rsid w:val="00A65EA1"/>
    <w:rsid w:val="00A6628A"/>
    <w:rsid w:val="00A66349"/>
    <w:rsid w:val="00A6647D"/>
    <w:rsid w:val="00A66860"/>
    <w:rsid w:val="00A66949"/>
    <w:rsid w:val="00A66963"/>
    <w:rsid w:val="00A66A44"/>
    <w:rsid w:val="00A66A9C"/>
    <w:rsid w:val="00A66B13"/>
    <w:rsid w:val="00A66B4A"/>
    <w:rsid w:val="00A66C00"/>
    <w:rsid w:val="00A66C19"/>
    <w:rsid w:val="00A66E7A"/>
    <w:rsid w:val="00A6702A"/>
    <w:rsid w:val="00A67308"/>
    <w:rsid w:val="00A6731A"/>
    <w:rsid w:val="00A67344"/>
    <w:rsid w:val="00A673F2"/>
    <w:rsid w:val="00A674A3"/>
    <w:rsid w:val="00A6750B"/>
    <w:rsid w:val="00A675C6"/>
    <w:rsid w:val="00A67784"/>
    <w:rsid w:val="00A67B48"/>
    <w:rsid w:val="00A67C46"/>
    <w:rsid w:val="00A67D6E"/>
    <w:rsid w:val="00A67FE7"/>
    <w:rsid w:val="00A70111"/>
    <w:rsid w:val="00A70205"/>
    <w:rsid w:val="00A702E0"/>
    <w:rsid w:val="00A70329"/>
    <w:rsid w:val="00A704C4"/>
    <w:rsid w:val="00A70505"/>
    <w:rsid w:val="00A705BD"/>
    <w:rsid w:val="00A70872"/>
    <w:rsid w:val="00A70897"/>
    <w:rsid w:val="00A70B98"/>
    <w:rsid w:val="00A70BE7"/>
    <w:rsid w:val="00A70C0E"/>
    <w:rsid w:val="00A70D14"/>
    <w:rsid w:val="00A70DDA"/>
    <w:rsid w:val="00A70E07"/>
    <w:rsid w:val="00A70F8C"/>
    <w:rsid w:val="00A7104F"/>
    <w:rsid w:val="00A7106C"/>
    <w:rsid w:val="00A71188"/>
    <w:rsid w:val="00A71327"/>
    <w:rsid w:val="00A713D1"/>
    <w:rsid w:val="00A71414"/>
    <w:rsid w:val="00A714A1"/>
    <w:rsid w:val="00A71836"/>
    <w:rsid w:val="00A71A6D"/>
    <w:rsid w:val="00A71A8E"/>
    <w:rsid w:val="00A71B56"/>
    <w:rsid w:val="00A71B59"/>
    <w:rsid w:val="00A71BA7"/>
    <w:rsid w:val="00A720C6"/>
    <w:rsid w:val="00A7212B"/>
    <w:rsid w:val="00A721C2"/>
    <w:rsid w:val="00A7230A"/>
    <w:rsid w:val="00A7231C"/>
    <w:rsid w:val="00A72372"/>
    <w:rsid w:val="00A72406"/>
    <w:rsid w:val="00A72528"/>
    <w:rsid w:val="00A7259C"/>
    <w:rsid w:val="00A72611"/>
    <w:rsid w:val="00A7288C"/>
    <w:rsid w:val="00A72917"/>
    <w:rsid w:val="00A729BD"/>
    <w:rsid w:val="00A72AEA"/>
    <w:rsid w:val="00A72DDE"/>
    <w:rsid w:val="00A72F49"/>
    <w:rsid w:val="00A72F8C"/>
    <w:rsid w:val="00A72FC9"/>
    <w:rsid w:val="00A72FF3"/>
    <w:rsid w:val="00A7314A"/>
    <w:rsid w:val="00A73281"/>
    <w:rsid w:val="00A733B8"/>
    <w:rsid w:val="00A73555"/>
    <w:rsid w:val="00A73615"/>
    <w:rsid w:val="00A7381F"/>
    <w:rsid w:val="00A73A2F"/>
    <w:rsid w:val="00A73AF5"/>
    <w:rsid w:val="00A73B6F"/>
    <w:rsid w:val="00A73C72"/>
    <w:rsid w:val="00A73D32"/>
    <w:rsid w:val="00A73FA8"/>
    <w:rsid w:val="00A741D9"/>
    <w:rsid w:val="00A7433B"/>
    <w:rsid w:val="00A74341"/>
    <w:rsid w:val="00A74497"/>
    <w:rsid w:val="00A746B1"/>
    <w:rsid w:val="00A74884"/>
    <w:rsid w:val="00A7491E"/>
    <w:rsid w:val="00A74AE2"/>
    <w:rsid w:val="00A74B26"/>
    <w:rsid w:val="00A74B94"/>
    <w:rsid w:val="00A74BE3"/>
    <w:rsid w:val="00A74C36"/>
    <w:rsid w:val="00A74C5C"/>
    <w:rsid w:val="00A74CCA"/>
    <w:rsid w:val="00A74DBC"/>
    <w:rsid w:val="00A74E62"/>
    <w:rsid w:val="00A74E8F"/>
    <w:rsid w:val="00A74EEC"/>
    <w:rsid w:val="00A74EF1"/>
    <w:rsid w:val="00A74F26"/>
    <w:rsid w:val="00A750C4"/>
    <w:rsid w:val="00A750F4"/>
    <w:rsid w:val="00A7510E"/>
    <w:rsid w:val="00A7514D"/>
    <w:rsid w:val="00A75243"/>
    <w:rsid w:val="00A75354"/>
    <w:rsid w:val="00A753EB"/>
    <w:rsid w:val="00A7564E"/>
    <w:rsid w:val="00A75916"/>
    <w:rsid w:val="00A75D37"/>
    <w:rsid w:val="00A75EF4"/>
    <w:rsid w:val="00A75F7F"/>
    <w:rsid w:val="00A76128"/>
    <w:rsid w:val="00A7612D"/>
    <w:rsid w:val="00A76256"/>
    <w:rsid w:val="00A76377"/>
    <w:rsid w:val="00A763F7"/>
    <w:rsid w:val="00A76862"/>
    <w:rsid w:val="00A76930"/>
    <w:rsid w:val="00A76981"/>
    <w:rsid w:val="00A769A2"/>
    <w:rsid w:val="00A769D0"/>
    <w:rsid w:val="00A76A7D"/>
    <w:rsid w:val="00A76CD0"/>
    <w:rsid w:val="00A76DB1"/>
    <w:rsid w:val="00A76F0C"/>
    <w:rsid w:val="00A77227"/>
    <w:rsid w:val="00A7729D"/>
    <w:rsid w:val="00A77343"/>
    <w:rsid w:val="00A7741C"/>
    <w:rsid w:val="00A7745D"/>
    <w:rsid w:val="00A77473"/>
    <w:rsid w:val="00A77533"/>
    <w:rsid w:val="00A7756B"/>
    <w:rsid w:val="00A7758D"/>
    <w:rsid w:val="00A775C7"/>
    <w:rsid w:val="00A777F2"/>
    <w:rsid w:val="00A7799A"/>
    <w:rsid w:val="00A779C3"/>
    <w:rsid w:val="00A77AF0"/>
    <w:rsid w:val="00A77F70"/>
    <w:rsid w:val="00A8024B"/>
    <w:rsid w:val="00A804F3"/>
    <w:rsid w:val="00A8062B"/>
    <w:rsid w:val="00A806B8"/>
    <w:rsid w:val="00A8075D"/>
    <w:rsid w:val="00A8084C"/>
    <w:rsid w:val="00A808D3"/>
    <w:rsid w:val="00A8095D"/>
    <w:rsid w:val="00A80CE1"/>
    <w:rsid w:val="00A80DE9"/>
    <w:rsid w:val="00A80ECE"/>
    <w:rsid w:val="00A80F5A"/>
    <w:rsid w:val="00A8113B"/>
    <w:rsid w:val="00A8114A"/>
    <w:rsid w:val="00A811EB"/>
    <w:rsid w:val="00A815B1"/>
    <w:rsid w:val="00A818EF"/>
    <w:rsid w:val="00A81B10"/>
    <w:rsid w:val="00A81B62"/>
    <w:rsid w:val="00A81B80"/>
    <w:rsid w:val="00A81BFE"/>
    <w:rsid w:val="00A81CDB"/>
    <w:rsid w:val="00A81EC5"/>
    <w:rsid w:val="00A81F52"/>
    <w:rsid w:val="00A82010"/>
    <w:rsid w:val="00A821B0"/>
    <w:rsid w:val="00A821FD"/>
    <w:rsid w:val="00A8221B"/>
    <w:rsid w:val="00A826FD"/>
    <w:rsid w:val="00A82718"/>
    <w:rsid w:val="00A8286B"/>
    <w:rsid w:val="00A82A6C"/>
    <w:rsid w:val="00A82B21"/>
    <w:rsid w:val="00A82B7A"/>
    <w:rsid w:val="00A82C03"/>
    <w:rsid w:val="00A82C8C"/>
    <w:rsid w:val="00A82D50"/>
    <w:rsid w:val="00A82E4D"/>
    <w:rsid w:val="00A82E8E"/>
    <w:rsid w:val="00A82F23"/>
    <w:rsid w:val="00A82F84"/>
    <w:rsid w:val="00A830A7"/>
    <w:rsid w:val="00A83217"/>
    <w:rsid w:val="00A8321C"/>
    <w:rsid w:val="00A83247"/>
    <w:rsid w:val="00A8344A"/>
    <w:rsid w:val="00A834B9"/>
    <w:rsid w:val="00A8357B"/>
    <w:rsid w:val="00A83587"/>
    <w:rsid w:val="00A836B2"/>
    <w:rsid w:val="00A83751"/>
    <w:rsid w:val="00A838DF"/>
    <w:rsid w:val="00A83977"/>
    <w:rsid w:val="00A83A73"/>
    <w:rsid w:val="00A83B05"/>
    <w:rsid w:val="00A83BC3"/>
    <w:rsid w:val="00A83C28"/>
    <w:rsid w:val="00A83CDC"/>
    <w:rsid w:val="00A83D1C"/>
    <w:rsid w:val="00A83EAF"/>
    <w:rsid w:val="00A83F0A"/>
    <w:rsid w:val="00A840ED"/>
    <w:rsid w:val="00A842A1"/>
    <w:rsid w:val="00A842E8"/>
    <w:rsid w:val="00A84314"/>
    <w:rsid w:val="00A84318"/>
    <w:rsid w:val="00A843B5"/>
    <w:rsid w:val="00A843FF"/>
    <w:rsid w:val="00A844BB"/>
    <w:rsid w:val="00A844E6"/>
    <w:rsid w:val="00A848DD"/>
    <w:rsid w:val="00A849B3"/>
    <w:rsid w:val="00A849E9"/>
    <w:rsid w:val="00A84ABB"/>
    <w:rsid w:val="00A84B5F"/>
    <w:rsid w:val="00A84BC9"/>
    <w:rsid w:val="00A84CDD"/>
    <w:rsid w:val="00A84D3E"/>
    <w:rsid w:val="00A84DBC"/>
    <w:rsid w:val="00A84EDB"/>
    <w:rsid w:val="00A852BF"/>
    <w:rsid w:val="00A8542E"/>
    <w:rsid w:val="00A85476"/>
    <w:rsid w:val="00A85672"/>
    <w:rsid w:val="00A85697"/>
    <w:rsid w:val="00A857EF"/>
    <w:rsid w:val="00A85818"/>
    <w:rsid w:val="00A8588E"/>
    <w:rsid w:val="00A858D4"/>
    <w:rsid w:val="00A85929"/>
    <w:rsid w:val="00A85A45"/>
    <w:rsid w:val="00A85A6F"/>
    <w:rsid w:val="00A85B73"/>
    <w:rsid w:val="00A85F2B"/>
    <w:rsid w:val="00A85FA5"/>
    <w:rsid w:val="00A861F0"/>
    <w:rsid w:val="00A8625F"/>
    <w:rsid w:val="00A8633B"/>
    <w:rsid w:val="00A863A0"/>
    <w:rsid w:val="00A86428"/>
    <w:rsid w:val="00A864B0"/>
    <w:rsid w:val="00A86AAD"/>
    <w:rsid w:val="00A86AE6"/>
    <w:rsid w:val="00A86C57"/>
    <w:rsid w:val="00A86C64"/>
    <w:rsid w:val="00A86D52"/>
    <w:rsid w:val="00A86E16"/>
    <w:rsid w:val="00A86FAF"/>
    <w:rsid w:val="00A86FBC"/>
    <w:rsid w:val="00A87067"/>
    <w:rsid w:val="00A87112"/>
    <w:rsid w:val="00A87222"/>
    <w:rsid w:val="00A87327"/>
    <w:rsid w:val="00A8760F"/>
    <w:rsid w:val="00A876D2"/>
    <w:rsid w:val="00A877D6"/>
    <w:rsid w:val="00A879D4"/>
    <w:rsid w:val="00A87A4E"/>
    <w:rsid w:val="00A87AB4"/>
    <w:rsid w:val="00A87B0C"/>
    <w:rsid w:val="00A87B14"/>
    <w:rsid w:val="00A87B46"/>
    <w:rsid w:val="00A87C46"/>
    <w:rsid w:val="00A90057"/>
    <w:rsid w:val="00A90187"/>
    <w:rsid w:val="00A901AE"/>
    <w:rsid w:val="00A90331"/>
    <w:rsid w:val="00A90519"/>
    <w:rsid w:val="00A9062C"/>
    <w:rsid w:val="00A90637"/>
    <w:rsid w:val="00A90762"/>
    <w:rsid w:val="00A90766"/>
    <w:rsid w:val="00A908B3"/>
    <w:rsid w:val="00A90B0D"/>
    <w:rsid w:val="00A90B41"/>
    <w:rsid w:val="00A90B4F"/>
    <w:rsid w:val="00A90B5A"/>
    <w:rsid w:val="00A90C6B"/>
    <w:rsid w:val="00A90EB6"/>
    <w:rsid w:val="00A90EFD"/>
    <w:rsid w:val="00A90F9C"/>
    <w:rsid w:val="00A90FD8"/>
    <w:rsid w:val="00A9101A"/>
    <w:rsid w:val="00A9120E"/>
    <w:rsid w:val="00A91364"/>
    <w:rsid w:val="00A9150B"/>
    <w:rsid w:val="00A915C9"/>
    <w:rsid w:val="00A91717"/>
    <w:rsid w:val="00A9176E"/>
    <w:rsid w:val="00A917C6"/>
    <w:rsid w:val="00A917E5"/>
    <w:rsid w:val="00A9181D"/>
    <w:rsid w:val="00A91832"/>
    <w:rsid w:val="00A9192F"/>
    <w:rsid w:val="00A919E5"/>
    <w:rsid w:val="00A91BB5"/>
    <w:rsid w:val="00A91E38"/>
    <w:rsid w:val="00A91F71"/>
    <w:rsid w:val="00A92017"/>
    <w:rsid w:val="00A92202"/>
    <w:rsid w:val="00A92248"/>
    <w:rsid w:val="00A922F5"/>
    <w:rsid w:val="00A9258E"/>
    <w:rsid w:val="00A92633"/>
    <w:rsid w:val="00A926AD"/>
    <w:rsid w:val="00A927D8"/>
    <w:rsid w:val="00A929DE"/>
    <w:rsid w:val="00A92A66"/>
    <w:rsid w:val="00A92B1A"/>
    <w:rsid w:val="00A92BC3"/>
    <w:rsid w:val="00A92C12"/>
    <w:rsid w:val="00A92D24"/>
    <w:rsid w:val="00A92D6C"/>
    <w:rsid w:val="00A92E80"/>
    <w:rsid w:val="00A92F10"/>
    <w:rsid w:val="00A92F6C"/>
    <w:rsid w:val="00A92FE5"/>
    <w:rsid w:val="00A93016"/>
    <w:rsid w:val="00A931A7"/>
    <w:rsid w:val="00A931EC"/>
    <w:rsid w:val="00A932A0"/>
    <w:rsid w:val="00A932FB"/>
    <w:rsid w:val="00A93399"/>
    <w:rsid w:val="00A93402"/>
    <w:rsid w:val="00A934DE"/>
    <w:rsid w:val="00A93525"/>
    <w:rsid w:val="00A93996"/>
    <w:rsid w:val="00A93ADB"/>
    <w:rsid w:val="00A93BBE"/>
    <w:rsid w:val="00A93C90"/>
    <w:rsid w:val="00A93CA5"/>
    <w:rsid w:val="00A93D7A"/>
    <w:rsid w:val="00A93FBC"/>
    <w:rsid w:val="00A940F1"/>
    <w:rsid w:val="00A94186"/>
    <w:rsid w:val="00A9437D"/>
    <w:rsid w:val="00A945C5"/>
    <w:rsid w:val="00A947DF"/>
    <w:rsid w:val="00A94944"/>
    <w:rsid w:val="00A949B7"/>
    <w:rsid w:val="00A94B09"/>
    <w:rsid w:val="00A94BC4"/>
    <w:rsid w:val="00A94C6B"/>
    <w:rsid w:val="00A94DAC"/>
    <w:rsid w:val="00A94E5E"/>
    <w:rsid w:val="00A94E66"/>
    <w:rsid w:val="00A94FEE"/>
    <w:rsid w:val="00A951E2"/>
    <w:rsid w:val="00A952F1"/>
    <w:rsid w:val="00A95483"/>
    <w:rsid w:val="00A955F0"/>
    <w:rsid w:val="00A955F5"/>
    <w:rsid w:val="00A957C8"/>
    <w:rsid w:val="00A957E6"/>
    <w:rsid w:val="00A9585F"/>
    <w:rsid w:val="00A958F0"/>
    <w:rsid w:val="00A958F4"/>
    <w:rsid w:val="00A95974"/>
    <w:rsid w:val="00A959DD"/>
    <w:rsid w:val="00A95B7F"/>
    <w:rsid w:val="00A95D76"/>
    <w:rsid w:val="00A96176"/>
    <w:rsid w:val="00A961AE"/>
    <w:rsid w:val="00A961CD"/>
    <w:rsid w:val="00A963F4"/>
    <w:rsid w:val="00A96440"/>
    <w:rsid w:val="00A96444"/>
    <w:rsid w:val="00A96528"/>
    <w:rsid w:val="00A96571"/>
    <w:rsid w:val="00A9659E"/>
    <w:rsid w:val="00A965AF"/>
    <w:rsid w:val="00A96672"/>
    <w:rsid w:val="00A967A2"/>
    <w:rsid w:val="00A968BE"/>
    <w:rsid w:val="00A96945"/>
    <w:rsid w:val="00A96999"/>
    <w:rsid w:val="00A96A86"/>
    <w:rsid w:val="00A96C3D"/>
    <w:rsid w:val="00A96CB1"/>
    <w:rsid w:val="00A96D2B"/>
    <w:rsid w:val="00A97036"/>
    <w:rsid w:val="00A97063"/>
    <w:rsid w:val="00A9707B"/>
    <w:rsid w:val="00A972AE"/>
    <w:rsid w:val="00A9757F"/>
    <w:rsid w:val="00A97632"/>
    <w:rsid w:val="00A97775"/>
    <w:rsid w:val="00A9794C"/>
    <w:rsid w:val="00A97B52"/>
    <w:rsid w:val="00A97C7E"/>
    <w:rsid w:val="00A97CA1"/>
    <w:rsid w:val="00A97EF0"/>
    <w:rsid w:val="00A97F37"/>
    <w:rsid w:val="00A97F9D"/>
    <w:rsid w:val="00AA0191"/>
    <w:rsid w:val="00AA0344"/>
    <w:rsid w:val="00AA0442"/>
    <w:rsid w:val="00AA0467"/>
    <w:rsid w:val="00AA04E6"/>
    <w:rsid w:val="00AA0739"/>
    <w:rsid w:val="00AA081D"/>
    <w:rsid w:val="00AA0938"/>
    <w:rsid w:val="00AA0B1F"/>
    <w:rsid w:val="00AA0B3B"/>
    <w:rsid w:val="00AA0BC8"/>
    <w:rsid w:val="00AA0BEF"/>
    <w:rsid w:val="00AA0C7D"/>
    <w:rsid w:val="00AA0E87"/>
    <w:rsid w:val="00AA0EAD"/>
    <w:rsid w:val="00AA1077"/>
    <w:rsid w:val="00AA1294"/>
    <w:rsid w:val="00AA12FD"/>
    <w:rsid w:val="00AA14AA"/>
    <w:rsid w:val="00AA14F0"/>
    <w:rsid w:val="00AA16B8"/>
    <w:rsid w:val="00AA170A"/>
    <w:rsid w:val="00AA1804"/>
    <w:rsid w:val="00AA1966"/>
    <w:rsid w:val="00AA1AAF"/>
    <w:rsid w:val="00AA1BA6"/>
    <w:rsid w:val="00AA1C65"/>
    <w:rsid w:val="00AA1EA8"/>
    <w:rsid w:val="00AA1FCE"/>
    <w:rsid w:val="00AA209C"/>
    <w:rsid w:val="00AA2102"/>
    <w:rsid w:val="00AA230A"/>
    <w:rsid w:val="00AA234D"/>
    <w:rsid w:val="00AA23FA"/>
    <w:rsid w:val="00AA2537"/>
    <w:rsid w:val="00AA2731"/>
    <w:rsid w:val="00AA295B"/>
    <w:rsid w:val="00AA29ED"/>
    <w:rsid w:val="00AA2A28"/>
    <w:rsid w:val="00AA2A60"/>
    <w:rsid w:val="00AA2E4D"/>
    <w:rsid w:val="00AA3085"/>
    <w:rsid w:val="00AA31D3"/>
    <w:rsid w:val="00AA31EC"/>
    <w:rsid w:val="00AA3254"/>
    <w:rsid w:val="00AA3263"/>
    <w:rsid w:val="00AA333A"/>
    <w:rsid w:val="00AA33DF"/>
    <w:rsid w:val="00AA33E3"/>
    <w:rsid w:val="00AA34F9"/>
    <w:rsid w:val="00AA3576"/>
    <w:rsid w:val="00AA35C4"/>
    <w:rsid w:val="00AA36E0"/>
    <w:rsid w:val="00AA376E"/>
    <w:rsid w:val="00AA3900"/>
    <w:rsid w:val="00AA3970"/>
    <w:rsid w:val="00AA3B5C"/>
    <w:rsid w:val="00AA3C8A"/>
    <w:rsid w:val="00AA3C9B"/>
    <w:rsid w:val="00AA3D85"/>
    <w:rsid w:val="00AA3E6D"/>
    <w:rsid w:val="00AA408B"/>
    <w:rsid w:val="00AA42E4"/>
    <w:rsid w:val="00AA4682"/>
    <w:rsid w:val="00AA48DA"/>
    <w:rsid w:val="00AA492C"/>
    <w:rsid w:val="00AA49C2"/>
    <w:rsid w:val="00AA4DCC"/>
    <w:rsid w:val="00AA4F2C"/>
    <w:rsid w:val="00AA5084"/>
    <w:rsid w:val="00AA512D"/>
    <w:rsid w:val="00AA5183"/>
    <w:rsid w:val="00AA5219"/>
    <w:rsid w:val="00AA53FF"/>
    <w:rsid w:val="00AA557C"/>
    <w:rsid w:val="00AA5681"/>
    <w:rsid w:val="00AA5AC5"/>
    <w:rsid w:val="00AA5BB8"/>
    <w:rsid w:val="00AA5DF0"/>
    <w:rsid w:val="00AA5E69"/>
    <w:rsid w:val="00AA5E7D"/>
    <w:rsid w:val="00AA5F9C"/>
    <w:rsid w:val="00AA61C3"/>
    <w:rsid w:val="00AA61EA"/>
    <w:rsid w:val="00AA644A"/>
    <w:rsid w:val="00AA6557"/>
    <w:rsid w:val="00AA683E"/>
    <w:rsid w:val="00AA6A7F"/>
    <w:rsid w:val="00AA6AEA"/>
    <w:rsid w:val="00AA6C4E"/>
    <w:rsid w:val="00AA6C6B"/>
    <w:rsid w:val="00AA6C79"/>
    <w:rsid w:val="00AA6C7D"/>
    <w:rsid w:val="00AA6C91"/>
    <w:rsid w:val="00AA6DF4"/>
    <w:rsid w:val="00AA6E2B"/>
    <w:rsid w:val="00AA7081"/>
    <w:rsid w:val="00AA71C2"/>
    <w:rsid w:val="00AA71E8"/>
    <w:rsid w:val="00AA7213"/>
    <w:rsid w:val="00AA72BE"/>
    <w:rsid w:val="00AA7373"/>
    <w:rsid w:val="00AA738C"/>
    <w:rsid w:val="00AA73ED"/>
    <w:rsid w:val="00AA749C"/>
    <w:rsid w:val="00AA7542"/>
    <w:rsid w:val="00AA75E1"/>
    <w:rsid w:val="00AA7628"/>
    <w:rsid w:val="00AA7631"/>
    <w:rsid w:val="00AA76D8"/>
    <w:rsid w:val="00AA7779"/>
    <w:rsid w:val="00AA7ADE"/>
    <w:rsid w:val="00AA7C66"/>
    <w:rsid w:val="00AA7C9E"/>
    <w:rsid w:val="00AA7CF2"/>
    <w:rsid w:val="00AA7EA9"/>
    <w:rsid w:val="00AA7EEC"/>
    <w:rsid w:val="00AA7F40"/>
    <w:rsid w:val="00AB013C"/>
    <w:rsid w:val="00AB073C"/>
    <w:rsid w:val="00AB0860"/>
    <w:rsid w:val="00AB0C7B"/>
    <w:rsid w:val="00AB0D6F"/>
    <w:rsid w:val="00AB0EC4"/>
    <w:rsid w:val="00AB0FAE"/>
    <w:rsid w:val="00AB0FDC"/>
    <w:rsid w:val="00AB1010"/>
    <w:rsid w:val="00AB1024"/>
    <w:rsid w:val="00AB106A"/>
    <w:rsid w:val="00AB112D"/>
    <w:rsid w:val="00AB11B2"/>
    <w:rsid w:val="00AB11D1"/>
    <w:rsid w:val="00AB11D3"/>
    <w:rsid w:val="00AB11DE"/>
    <w:rsid w:val="00AB1309"/>
    <w:rsid w:val="00AB1371"/>
    <w:rsid w:val="00AB1539"/>
    <w:rsid w:val="00AB15D8"/>
    <w:rsid w:val="00AB15E3"/>
    <w:rsid w:val="00AB1620"/>
    <w:rsid w:val="00AB17A9"/>
    <w:rsid w:val="00AB18C4"/>
    <w:rsid w:val="00AB1983"/>
    <w:rsid w:val="00AB1A37"/>
    <w:rsid w:val="00AB1B78"/>
    <w:rsid w:val="00AB1BE2"/>
    <w:rsid w:val="00AB1CFB"/>
    <w:rsid w:val="00AB1FDC"/>
    <w:rsid w:val="00AB20EF"/>
    <w:rsid w:val="00AB254B"/>
    <w:rsid w:val="00AB25AA"/>
    <w:rsid w:val="00AB25D9"/>
    <w:rsid w:val="00AB2666"/>
    <w:rsid w:val="00AB26AA"/>
    <w:rsid w:val="00AB287A"/>
    <w:rsid w:val="00AB2912"/>
    <w:rsid w:val="00AB2BF5"/>
    <w:rsid w:val="00AB2DCE"/>
    <w:rsid w:val="00AB2E8F"/>
    <w:rsid w:val="00AB2E9A"/>
    <w:rsid w:val="00AB2EE6"/>
    <w:rsid w:val="00AB304A"/>
    <w:rsid w:val="00AB3117"/>
    <w:rsid w:val="00AB3136"/>
    <w:rsid w:val="00AB31B8"/>
    <w:rsid w:val="00AB31D0"/>
    <w:rsid w:val="00AB34B2"/>
    <w:rsid w:val="00AB3518"/>
    <w:rsid w:val="00AB3710"/>
    <w:rsid w:val="00AB37CA"/>
    <w:rsid w:val="00AB383D"/>
    <w:rsid w:val="00AB3883"/>
    <w:rsid w:val="00AB38A2"/>
    <w:rsid w:val="00AB391B"/>
    <w:rsid w:val="00AB3AD8"/>
    <w:rsid w:val="00AB3AE9"/>
    <w:rsid w:val="00AB3FEB"/>
    <w:rsid w:val="00AB4032"/>
    <w:rsid w:val="00AB4315"/>
    <w:rsid w:val="00AB440D"/>
    <w:rsid w:val="00AB4506"/>
    <w:rsid w:val="00AB4512"/>
    <w:rsid w:val="00AB460C"/>
    <w:rsid w:val="00AB4704"/>
    <w:rsid w:val="00AB48EE"/>
    <w:rsid w:val="00AB4A6A"/>
    <w:rsid w:val="00AB4C69"/>
    <w:rsid w:val="00AB4D6B"/>
    <w:rsid w:val="00AB4EEE"/>
    <w:rsid w:val="00AB51A9"/>
    <w:rsid w:val="00AB51F2"/>
    <w:rsid w:val="00AB5338"/>
    <w:rsid w:val="00AB53EA"/>
    <w:rsid w:val="00AB545F"/>
    <w:rsid w:val="00AB5487"/>
    <w:rsid w:val="00AB5499"/>
    <w:rsid w:val="00AB5535"/>
    <w:rsid w:val="00AB562F"/>
    <w:rsid w:val="00AB5708"/>
    <w:rsid w:val="00AB5BC1"/>
    <w:rsid w:val="00AB5FDA"/>
    <w:rsid w:val="00AB61F4"/>
    <w:rsid w:val="00AB6296"/>
    <w:rsid w:val="00AB63B9"/>
    <w:rsid w:val="00AB642E"/>
    <w:rsid w:val="00AB6497"/>
    <w:rsid w:val="00AB674D"/>
    <w:rsid w:val="00AB67D0"/>
    <w:rsid w:val="00AB6953"/>
    <w:rsid w:val="00AB6B96"/>
    <w:rsid w:val="00AB6BC4"/>
    <w:rsid w:val="00AB6C46"/>
    <w:rsid w:val="00AB6CBD"/>
    <w:rsid w:val="00AB6D18"/>
    <w:rsid w:val="00AB6EFF"/>
    <w:rsid w:val="00AB709A"/>
    <w:rsid w:val="00AB7165"/>
    <w:rsid w:val="00AB71E3"/>
    <w:rsid w:val="00AB7255"/>
    <w:rsid w:val="00AB74D9"/>
    <w:rsid w:val="00AB776B"/>
    <w:rsid w:val="00AB7AC4"/>
    <w:rsid w:val="00AB7AC6"/>
    <w:rsid w:val="00AB7B9D"/>
    <w:rsid w:val="00AC0008"/>
    <w:rsid w:val="00AC0131"/>
    <w:rsid w:val="00AC031A"/>
    <w:rsid w:val="00AC0379"/>
    <w:rsid w:val="00AC03F0"/>
    <w:rsid w:val="00AC04A5"/>
    <w:rsid w:val="00AC05D8"/>
    <w:rsid w:val="00AC069C"/>
    <w:rsid w:val="00AC08BA"/>
    <w:rsid w:val="00AC0997"/>
    <w:rsid w:val="00AC0A3D"/>
    <w:rsid w:val="00AC0A42"/>
    <w:rsid w:val="00AC0A43"/>
    <w:rsid w:val="00AC0A56"/>
    <w:rsid w:val="00AC0CF2"/>
    <w:rsid w:val="00AC0DD0"/>
    <w:rsid w:val="00AC0E0D"/>
    <w:rsid w:val="00AC0E74"/>
    <w:rsid w:val="00AC0FCB"/>
    <w:rsid w:val="00AC1030"/>
    <w:rsid w:val="00AC1155"/>
    <w:rsid w:val="00AC1223"/>
    <w:rsid w:val="00AC1422"/>
    <w:rsid w:val="00AC14A9"/>
    <w:rsid w:val="00AC14F0"/>
    <w:rsid w:val="00AC1537"/>
    <w:rsid w:val="00AC1628"/>
    <w:rsid w:val="00AC172A"/>
    <w:rsid w:val="00AC177A"/>
    <w:rsid w:val="00AC1781"/>
    <w:rsid w:val="00AC187E"/>
    <w:rsid w:val="00AC1990"/>
    <w:rsid w:val="00AC19C8"/>
    <w:rsid w:val="00AC1B70"/>
    <w:rsid w:val="00AC1C22"/>
    <w:rsid w:val="00AC1E82"/>
    <w:rsid w:val="00AC1F3F"/>
    <w:rsid w:val="00AC1FD0"/>
    <w:rsid w:val="00AC203B"/>
    <w:rsid w:val="00AC207C"/>
    <w:rsid w:val="00AC2184"/>
    <w:rsid w:val="00AC21CD"/>
    <w:rsid w:val="00AC2328"/>
    <w:rsid w:val="00AC24F9"/>
    <w:rsid w:val="00AC2588"/>
    <w:rsid w:val="00AC258D"/>
    <w:rsid w:val="00AC260D"/>
    <w:rsid w:val="00AC27EB"/>
    <w:rsid w:val="00AC2828"/>
    <w:rsid w:val="00AC2852"/>
    <w:rsid w:val="00AC29C1"/>
    <w:rsid w:val="00AC2DFF"/>
    <w:rsid w:val="00AC2E4F"/>
    <w:rsid w:val="00AC316C"/>
    <w:rsid w:val="00AC31AF"/>
    <w:rsid w:val="00AC3510"/>
    <w:rsid w:val="00AC3534"/>
    <w:rsid w:val="00AC366C"/>
    <w:rsid w:val="00AC36A5"/>
    <w:rsid w:val="00AC36C1"/>
    <w:rsid w:val="00AC37E1"/>
    <w:rsid w:val="00AC3864"/>
    <w:rsid w:val="00AC3904"/>
    <w:rsid w:val="00AC398E"/>
    <w:rsid w:val="00AC3A15"/>
    <w:rsid w:val="00AC3A80"/>
    <w:rsid w:val="00AC3E35"/>
    <w:rsid w:val="00AC4022"/>
    <w:rsid w:val="00AC409B"/>
    <w:rsid w:val="00AC44CE"/>
    <w:rsid w:val="00AC44D0"/>
    <w:rsid w:val="00AC44F8"/>
    <w:rsid w:val="00AC460B"/>
    <w:rsid w:val="00AC488F"/>
    <w:rsid w:val="00AC49AE"/>
    <w:rsid w:val="00AC4BF6"/>
    <w:rsid w:val="00AC4D19"/>
    <w:rsid w:val="00AC529A"/>
    <w:rsid w:val="00AC5441"/>
    <w:rsid w:val="00AC5446"/>
    <w:rsid w:val="00AC54E8"/>
    <w:rsid w:val="00AC56E9"/>
    <w:rsid w:val="00AC5784"/>
    <w:rsid w:val="00AC57F9"/>
    <w:rsid w:val="00AC5816"/>
    <w:rsid w:val="00AC5854"/>
    <w:rsid w:val="00AC5B18"/>
    <w:rsid w:val="00AC5C38"/>
    <w:rsid w:val="00AC5CBF"/>
    <w:rsid w:val="00AC5CC3"/>
    <w:rsid w:val="00AC5D05"/>
    <w:rsid w:val="00AC5D54"/>
    <w:rsid w:val="00AC5F3D"/>
    <w:rsid w:val="00AC5FB0"/>
    <w:rsid w:val="00AC601F"/>
    <w:rsid w:val="00AC6133"/>
    <w:rsid w:val="00AC617B"/>
    <w:rsid w:val="00AC61FC"/>
    <w:rsid w:val="00AC6205"/>
    <w:rsid w:val="00AC6287"/>
    <w:rsid w:val="00AC6362"/>
    <w:rsid w:val="00AC64CB"/>
    <w:rsid w:val="00AC678F"/>
    <w:rsid w:val="00AC695B"/>
    <w:rsid w:val="00AC6AFE"/>
    <w:rsid w:val="00AC6BAA"/>
    <w:rsid w:val="00AC6C98"/>
    <w:rsid w:val="00AC6CD0"/>
    <w:rsid w:val="00AC6D75"/>
    <w:rsid w:val="00AC6F07"/>
    <w:rsid w:val="00AC6FCE"/>
    <w:rsid w:val="00AC7110"/>
    <w:rsid w:val="00AC7149"/>
    <w:rsid w:val="00AC736B"/>
    <w:rsid w:val="00AC7400"/>
    <w:rsid w:val="00AC74F1"/>
    <w:rsid w:val="00AC7894"/>
    <w:rsid w:val="00AC7A3D"/>
    <w:rsid w:val="00AC7A43"/>
    <w:rsid w:val="00AC7B07"/>
    <w:rsid w:val="00AC7F21"/>
    <w:rsid w:val="00AD040E"/>
    <w:rsid w:val="00AD041B"/>
    <w:rsid w:val="00AD0446"/>
    <w:rsid w:val="00AD0615"/>
    <w:rsid w:val="00AD0855"/>
    <w:rsid w:val="00AD08C6"/>
    <w:rsid w:val="00AD0A85"/>
    <w:rsid w:val="00AD0AF7"/>
    <w:rsid w:val="00AD0F02"/>
    <w:rsid w:val="00AD10A7"/>
    <w:rsid w:val="00AD10F5"/>
    <w:rsid w:val="00AD1191"/>
    <w:rsid w:val="00AD1361"/>
    <w:rsid w:val="00AD1385"/>
    <w:rsid w:val="00AD14C9"/>
    <w:rsid w:val="00AD15CF"/>
    <w:rsid w:val="00AD1612"/>
    <w:rsid w:val="00AD172E"/>
    <w:rsid w:val="00AD1741"/>
    <w:rsid w:val="00AD17C5"/>
    <w:rsid w:val="00AD17E8"/>
    <w:rsid w:val="00AD17EA"/>
    <w:rsid w:val="00AD181D"/>
    <w:rsid w:val="00AD1B01"/>
    <w:rsid w:val="00AD1B45"/>
    <w:rsid w:val="00AD1C6A"/>
    <w:rsid w:val="00AD1CAB"/>
    <w:rsid w:val="00AD1D96"/>
    <w:rsid w:val="00AD1E47"/>
    <w:rsid w:val="00AD1E72"/>
    <w:rsid w:val="00AD1E8D"/>
    <w:rsid w:val="00AD1F2F"/>
    <w:rsid w:val="00AD2120"/>
    <w:rsid w:val="00AD2350"/>
    <w:rsid w:val="00AD2361"/>
    <w:rsid w:val="00AD23D5"/>
    <w:rsid w:val="00AD2448"/>
    <w:rsid w:val="00AD2BB0"/>
    <w:rsid w:val="00AD2C0C"/>
    <w:rsid w:val="00AD2D35"/>
    <w:rsid w:val="00AD2DE2"/>
    <w:rsid w:val="00AD2E63"/>
    <w:rsid w:val="00AD2EF9"/>
    <w:rsid w:val="00AD2F8B"/>
    <w:rsid w:val="00AD31AF"/>
    <w:rsid w:val="00AD33AE"/>
    <w:rsid w:val="00AD35CF"/>
    <w:rsid w:val="00AD367D"/>
    <w:rsid w:val="00AD37ED"/>
    <w:rsid w:val="00AD386E"/>
    <w:rsid w:val="00AD396B"/>
    <w:rsid w:val="00AD39A7"/>
    <w:rsid w:val="00AD3ACF"/>
    <w:rsid w:val="00AD3E2A"/>
    <w:rsid w:val="00AD40A9"/>
    <w:rsid w:val="00AD410E"/>
    <w:rsid w:val="00AD427F"/>
    <w:rsid w:val="00AD440E"/>
    <w:rsid w:val="00AD44FB"/>
    <w:rsid w:val="00AD44FC"/>
    <w:rsid w:val="00AD4545"/>
    <w:rsid w:val="00AD47EE"/>
    <w:rsid w:val="00AD48D3"/>
    <w:rsid w:val="00AD4AA4"/>
    <w:rsid w:val="00AD4DB4"/>
    <w:rsid w:val="00AD4DF6"/>
    <w:rsid w:val="00AD4E6E"/>
    <w:rsid w:val="00AD4F4F"/>
    <w:rsid w:val="00AD5053"/>
    <w:rsid w:val="00AD51D9"/>
    <w:rsid w:val="00AD55E3"/>
    <w:rsid w:val="00AD5780"/>
    <w:rsid w:val="00AD5788"/>
    <w:rsid w:val="00AD57B3"/>
    <w:rsid w:val="00AD57E5"/>
    <w:rsid w:val="00AD5B80"/>
    <w:rsid w:val="00AD5BD3"/>
    <w:rsid w:val="00AD5CF3"/>
    <w:rsid w:val="00AD5DF7"/>
    <w:rsid w:val="00AD6108"/>
    <w:rsid w:val="00AD611C"/>
    <w:rsid w:val="00AD6238"/>
    <w:rsid w:val="00AD644D"/>
    <w:rsid w:val="00AD6609"/>
    <w:rsid w:val="00AD6817"/>
    <w:rsid w:val="00AD6A7B"/>
    <w:rsid w:val="00AD6A7F"/>
    <w:rsid w:val="00AD6C02"/>
    <w:rsid w:val="00AD6C3F"/>
    <w:rsid w:val="00AD701A"/>
    <w:rsid w:val="00AD706A"/>
    <w:rsid w:val="00AD70AE"/>
    <w:rsid w:val="00AD7125"/>
    <w:rsid w:val="00AD717A"/>
    <w:rsid w:val="00AD71EC"/>
    <w:rsid w:val="00AD757E"/>
    <w:rsid w:val="00AD75F6"/>
    <w:rsid w:val="00AD75F9"/>
    <w:rsid w:val="00AD7627"/>
    <w:rsid w:val="00AD775C"/>
    <w:rsid w:val="00AD77A1"/>
    <w:rsid w:val="00AD78A8"/>
    <w:rsid w:val="00AD7AFB"/>
    <w:rsid w:val="00AD7B37"/>
    <w:rsid w:val="00AD7C4B"/>
    <w:rsid w:val="00AD7CCE"/>
    <w:rsid w:val="00AD7E17"/>
    <w:rsid w:val="00AD7E33"/>
    <w:rsid w:val="00AE0155"/>
    <w:rsid w:val="00AE0374"/>
    <w:rsid w:val="00AE044C"/>
    <w:rsid w:val="00AE04B9"/>
    <w:rsid w:val="00AE0682"/>
    <w:rsid w:val="00AE0746"/>
    <w:rsid w:val="00AE0831"/>
    <w:rsid w:val="00AE0896"/>
    <w:rsid w:val="00AE0993"/>
    <w:rsid w:val="00AE09D7"/>
    <w:rsid w:val="00AE0A3C"/>
    <w:rsid w:val="00AE0BF4"/>
    <w:rsid w:val="00AE0C79"/>
    <w:rsid w:val="00AE0F70"/>
    <w:rsid w:val="00AE0FE7"/>
    <w:rsid w:val="00AE1149"/>
    <w:rsid w:val="00AE11A4"/>
    <w:rsid w:val="00AE148D"/>
    <w:rsid w:val="00AE1761"/>
    <w:rsid w:val="00AE1871"/>
    <w:rsid w:val="00AE190C"/>
    <w:rsid w:val="00AE190E"/>
    <w:rsid w:val="00AE19A3"/>
    <w:rsid w:val="00AE19A7"/>
    <w:rsid w:val="00AE19E6"/>
    <w:rsid w:val="00AE1AB0"/>
    <w:rsid w:val="00AE1DBE"/>
    <w:rsid w:val="00AE1E86"/>
    <w:rsid w:val="00AE1FEA"/>
    <w:rsid w:val="00AE216F"/>
    <w:rsid w:val="00AE2280"/>
    <w:rsid w:val="00AE23E3"/>
    <w:rsid w:val="00AE2708"/>
    <w:rsid w:val="00AE273C"/>
    <w:rsid w:val="00AE2BA3"/>
    <w:rsid w:val="00AE2F1C"/>
    <w:rsid w:val="00AE3089"/>
    <w:rsid w:val="00AE3099"/>
    <w:rsid w:val="00AE30FE"/>
    <w:rsid w:val="00AE31DA"/>
    <w:rsid w:val="00AE32F2"/>
    <w:rsid w:val="00AE33E0"/>
    <w:rsid w:val="00AE3462"/>
    <w:rsid w:val="00AE3481"/>
    <w:rsid w:val="00AE34CC"/>
    <w:rsid w:val="00AE358B"/>
    <w:rsid w:val="00AE359F"/>
    <w:rsid w:val="00AE362D"/>
    <w:rsid w:val="00AE379A"/>
    <w:rsid w:val="00AE3A28"/>
    <w:rsid w:val="00AE3A99"/>
    <w:rsid w:val="00AE3BD8"/>
    <w:rsid w:val="00AE3C19"/>
    <w:rsid w:val="00AE3DCE"/>
    <w:rsid w:val="00AE3F08"/>
    <w:rsid w:val="00AE3F8E"/>
    <w:rsid w:val="00AE4025"/>
    <w:rsid w:val="00AE415A"/>
    <w:rsid w:val="00AE4373"/>
    <w:rsid w:val="00AE4587"/>
    <w:rsid w:val="00AE4692"/>
    <w:rsid w:val="00AE47F4"/>
    <w:rsid w:val="00AE4808"/>
    <w:rsid w:val="00AE4913"/>
    <w:rsid w:val="00AE4C1E"/>
    <w:rsid w:val="00AE4C5A"/>
    <w:rsid w:val="00AE4D51"/>
    <w:rsid w:val="00AE4E58"/>
    <w:rsid w:val="00AE4F84"/>
    <w:rsid w:val="00AE4F90"/>
    <w:rsid w:val="00AE50B4"/>
    <w:rsid w:val="00AE51E9"/>
    <w:rsid w:val="00AE563C"/>
    <w:rsid w:val="00AE56EA"/>
    <w:rsid w:val="00AE571D"/>
    <w:rsid w:val="00AE575A"/>
    <w:rsid w:val="00AE5851"/>
    <w:rsid w:val="00AE5942"/>
    <w:rsid w:val="00AE596B"/>
    <w:rsid w:val="00AE5A49"/>
    <w:rsid w:val="00AE5B78"/>
    <w:rsid w:val="00AE5BA1"/>
    <w:rsid w:val="00AE5CAE"/>
    <w:rsid w:val="00AE5D87"/>
    <w:rsid w:val="00AE5E20"/>
    <w:rsid w:val="00AE5EF6"/>
    <w:rsid w:val="00AE5F4F"/>
    <w:rsid w:val="00AE602E"/>
    <w:rsid w:val="00AE6107"/>
    <w:rsid w:val="00AE6116"/>
    <w:rsid w:val="00AE6140"/>
    <w:rsid w:val="00AE6161"/>
    <w:rsid w:val="00AE651A"/>
    <w:rsid w:val="00AE66E4"/>
    <w:rsid w:val="00AE6761"/>
    <w:rsid w:val="00AE6847"/>
    <w:rsid w:val="00AE6906"/>
    <w:rsid w:val="00AE69EF"/>
    <w:rsid w:val="00AE6BC3"/>
    <w:rsid w:val="00AE6BC5"/>
    <w:rsid w:val="00AE6C49"/>
    <w:rsid w:val="00AE6CAE"/>
    <w:rsid w:val="00AE6D63"/>
    <w:rsid w:val="00AE6D95"/>
    <w:rsid w:val="00AE6DC4"/>
    <w:rsid w:val="00AE6DD0"/>
    <w:rsid w:val="00AE6F23"/>
    <w:rsid w:val="00AE6F51"/>
    <w:rsid w:val="00AE704B"/>
    <w:rsid w:val="00AE70A6"/>
    <w:rsid w:val="00AE7164"/>
    <w:rsid w:val="00AE720E"/>
    <w:rsid w:val="00AE73D3"/>
    <w:rsid w:val="00AE765A"/>
    <w:rsid w:val="00AE765E"/>
    <w:rsid w:val="00AE766D"/>
    <w:rsid w:val="00AE772D"/>
    <w:rsid w:val="00AE77FC"/>
    <w:rsid w:val="00AE7AEC"/>
    <w:rsid w:val="00AE7F11"/>
    <w:rsid w:val="00AE7F3B"/>
    <w:rsid w:val="00AF0007"/>
    <w:rsid w:val="00AF00B5"/>
    <w:rsid w:val="00AF0250"/>
    <w:rsid w:val="00AF0402"/>
    <w:rsid w:val="00AF071D"/>
    <w:rsid w:val="00AF0988"/>
    <w:rsid w:val="00AF09C8"/>
    <w:rsid w:val="00AF09CA"/>
    <w:rsid w:val="00AF09EB"/>
    <w:rsid w:val="00AF0B4D"/>
    <w:rsid w:val="00AF0C32"/>
    <w:rsid w:val="00AF0DAA"/>
    <w:rsid w:val="00AF0DF4"/>
    <w:rsid w:val="00AF0E58"/>
    <w:rsid w:val="00AF10B4"/>
    <w:rsid w:val="00AF1226"/>
    <w:rsid w:val="00AF1249"/>
    <w:rsid w:val="00AF1641"/>
    <w:rsid w:val="00AF171F"/>
    <w:rsid w:val="00AF177A"/>
    <w:rsid w:val="00AF178A"/>
    <w:rsid w:val="00AF1821"/>
    <w:rsid w:val="00AF1A69"/>
    <w:rsid w:val="00AF1BC9"/>
    <w:rsid w:val="00AF1C94"/>
    <w:rsid w:val="00AF1C98"/>
    <w:rsid w:val="00AF1EFA"/>
    <w:rsid w:val="00AF1F31"/>
    <w:rsid w:val="00AF1FB0"/>
    <w:rsid w:val="00AF214A"/>
    <w:rsid w:val="00AF218E"/>
    <w:rsid w:val="00AF21B4"/>
    <w:rsid w:val="00AF21F8"/>
    <w:rsid w:val="00AF2432"/>
    <w:rsid w:val="00AF2806"/>
    <w:rsid w:val="00AF28EF"/>
    <w:rsid w:val="00AF2A43"/>
    <w:rsid w:val="00AF2AD0"/>
    <w:rsid w:val="00AF2BE0"/>
    <w:rsid w:val="00AF3085"/>
    <w:rsid w:val="00AF3104"/>
    <w:rsid w:val="00AF313E"/>
    <w:rsid w:val="00AF3182"/>
    <w:rsid w:val="00AF3352"/>
    <w:rsid w:val="00AF33F6"/>
    <w:rsid w:val="00AF37B9"/>
    <w:rsid w:val="00AF393D"/>
    <w:rsid w:val="00AF3D50"/>
    <w:rsid w:val="00AF3DC2"/>
    <w:rsid w:val="00AF3ECC"/>
    <w:rsid w:val="00AF3FF7"/>
    <w:rsid w:val="00AF41D3"/>
    <w:rsid w:val="00AF42F6"/>
    <w:rsid w:val="00AF4467"/>
    <w:rsid w:val="00AF44BA"/>
    <w:rsid w:val="00AF44E0"/>
    <w:rsid w:val="00AF47B0"/>
    <w:rsid w:val="00AF4A02"/>
    <w:rsid w:val="00AF4A8E"/>
    <w:rsid w:val="00AF4A9E"/>
    <w:rsid w:val="00AF4B16"/>
    <w:rsid w:val="00AF4ED9"/>
    <w:rsid w:val="00AF4F20"/>
    <w:rsid w:val="00AF4FB3"/>
    <w:rsid w:val="00AF52A0"/>
    <w:rsid w:val="00AF5306"/>
    <w:rsid w:val="00AF5420"/>
    <w:rsid w:val="00AF55F9"/>
    <w:rsid w:val="00AF596D"/>
    <w:rsid w:val="00AF5BE3"/>
    <w:rsid w:val="00AF5C8F"/>
    <w:rsid w:val="00AF5CBD"/>
    <w:rsid w:val="00AF5D8F"/>
    <w:rsid w:val="00AF5DDD"/>
    <w:rsid w:val="00AF5EE0"/>
    <w:rsid w:val="00AF5EF3"/>
    <w:rsid w:val="00AF6035"/>
    <w:rsid w:val="00AF6058"/>
    <w:rsid w:val="00AF613D"/>
    <w:rsid w:val="00AF6257"/>
    <w:rsid w:val="00AF628C"/>
    <w:rsid w:val="00AF6397"/>
    <w:rsid w:val="00AF6520"/>
    <w:rsid w:val="00AF6599"/>
    <w:rsid w:val="00AF65D3"/>
    <w:rsid w:val="00AF661C"/>
    <w:rsid w:val="00AF675F"/>
    <w:rsid w:val="00AF67AB"/>
    <w:rsid w:val="00AF699D"/>
    <w:rsid w:val="00AF69D0"/>
    <w:rsid w:val="00AF6C46"/>
    <w:rsid w:val="00AF6EB9"/>
    <w:rsid w:val="00AF6F3A"/>
    <w:rsid w:val="00AF6F9F"/>
    <w:rsid w:val="00AF718D"/>
    <w:rsid w:val="00AF7325"/>
    <w:rsid w:val="00AF744D"/>
    <w:rsid w:val="00AF76A9"/>
    <w:rsid w:val="00AF778B"/>
    <w:rsid w:val="00AF7A63"/>
    <w:rsid w:val="00AF7A8C"/>
    <w:rsid w:val="00AF7B0B"/>
    <w:rsid w:val="00AF7C2E"/>
    <w:rsid w:val="00AF7F39"/>
    <w:rsid w:val="00AF7FD4"/>
    <w:rsid w:val="00B001EB"/>
    <w:rsid w:val="00B001FB"/>
    <w:rsid w:val="00B0027C"/>
    <w:rsid w:val="00B005DC"/>
    <w:rsid w:val="00B00635"/>
    <w:rsid w:val="00B006E3"/>
    <w:rsid w:val="00B007DC"/>
    <w:rsid w:val="00B00ACF"/>
    <w:rsid w:val="00B00AEB"/>
    <w:rsid w:val="00B00B14"/>
    <w:rsid w:val="00B00B71"/>
    <w:rsid w:val="00B00C73"/>
    <w:rsid w:val="00B00CA8"/>
    <w:rsid w:val="00B00FA8"/>
    <w:rsid w:val="00B00FBC"/>
    <w:rsid w:val="00B01018"/>
    <w:rsid w:val="00B011BD"/>
    <w:rsid w:val="00B012A6"/>
    <w:rsid w:val="00B015B9"/>
    <w:rsid w:val="00B015DA"/>
    <w:rsid w:val="00B01918"/>
    <w:rsid w:val="00B019E5"/>
    <w:rsid w:val="00B01B85"/>
    <w:rsid w:val="00B01C68"/>
    <w:rsid w:val="00B01C92"/>
    <w:rsid w:val="00B01DDC"/>
    <w:rsid w:val="00B01E48"/>
    <w:rsid w:val="00B01EF3"/>
    <w:rsid w:val="00B020C2"/>
    <w:rsid w:val="00B0218D"/>
    <w:rsid w:val="00B0219F"/>
    <w:rsid w:val="00B021DA"/>
    <w:rsid w:val="00B024BB"/>
    <w:rsid w:val="00B024C7"/>
    <w:rsid w:val="00B02554"/>
    <w:rsid w:val="00B0258D"/>
    <w:rsid w:val="00B0285F"/>
    <w:rsid w:val="00B028C9"/>
    <w:rsid w:val="00B029E0"/>
    <w:rsid w:val="00B02D6B"/>
    <w:rsid w:val="00B02DE0"/>
    <w:rsid w:val="00B02DE5"/>
    <w:rsid w:val="00B02F4E"/>
    <w:rsid w:val="00B03150"/>
    <w:rsid w:val="00B03268"/>
    <w:rsid w:val="00B032E4"/>
    <w:rsid w:val="00B03340"/>
    <w:rsid w:val="00B033F6"/>
    <w:rsid w:val="00B034B0"/>
    <w:rsid w:val="00B0366D"/>
    <w:rsid w:val="00B03774"/>
    <w:rsid w:val="00B038EE"/>
    <w:rsid w:val="00B0391B"/>
    <w:rsid w:val="00B039BF"/>
    <w:rsid w:val="00B03BD8"/>
    <w:rsid w:val="00B03BDF"/>
    <w:rsid w:val="00B03C2D"/>
    <w:rsid w:val="00B03D91"/>
    <w:rsid w:val="00B03F9D"/>
    <w:rsid w:val="00B03FA2"/>
    <w:rsid w:val="00B0407D"/>
    <w:rsid w:val="00B041C1"/>
    <w:rsid w:val="00B042E5"/>
    <w:rsid w:val="00B04360"/>
    <w:rsid w:val="00B0436D"/>
    <w:rsid w:val="00B0443A"/>
    <w:rsid w:val="00B0456F"/>
    <w:rsid w:val="00B0464E"/>
    <w:rsid w:val="00B04A90"/>
    <w:rsid w:val="00B04B81"/>
    <w:rsid w:val="00B04C5B"/>
    <w:rsid w:val="00B04C9E"/>
    <w:rsid w:val="00B04CFF"/>
    <w:rsid w:val="00B04E45"/>
    <w:rsid w:val="00B04EC6"/>
    <w:rsid w:val="00B04F0A"/>
    <w:rsid w:val="00B0500B"/>
    <w:rsid w:val="00B0510E"/>
    <w:rsid w:val="00B05354"/>
    <w:rsid w:val="00B0538A"/>
    <w:rsid w:val="00B054BE"/>
    <w:rsid w:val="00B054C6"/>
    <w:rsid w:val="00B054E6"/>
    <w:rsid w:val="00B0558E"/>
    <w:rsid w:val="00B056AF"/>
    <w:rsid w:val="00B056B0"/>
    <w:rsid w:val="00B0580C"/>
    <w:rsid w:val="00B0589B"/>
    <w:rsid w:val="00B05907"/>
    <w:rsid w:val="00B05BB4"/>
    <w:rsid w:val="00B05C6C"/>
    <w:rsid w:val="00B05D9E"/>
    <w:rsid w:val="00B05DC6"/>
    <w:rsid w:val="00B05F6B"/>
    <w:rsid w:val="00B0601D"/>
    <w:rsid w:val="00B06083"/>
    <w:rsid w:val="00B06308"/>
    <w:rsid w:val="00B065C8"/>
    <w:rsid w:val="00B06698"/>
    <w:rsid w:val="00B0672F"/>
    <w:rsid w:val="00B06B64"/>
    <w:rsid w:val="00B06C15"/>
    <w:rsid w:val="00B06E32"/>
    <w:rsid w:val="00B06F1E"/>
    <w:rsid w:val="00B0721B"/>
    <w:rsid w:val="00B073AD"/>
    <w:rsid w:val="00B07564"/>
    <w:rsid w:val="00B076F0"/>
    <w:rsid w:val="00B07737"/>
    <w:rsid w:val="00B07901"/>
    <w:rsid w:val="00B07A5A"/>
    <w:rsid w:val="00B07ABD"/>
    <w:rsid w:val="00B07B16"/>
    <w:rsid w:val="00B07B73"/>
    <w:rsid w:val="00B07C63"/>
    <w:rsid w:val="00B07CFE"/>
    <w:rsid w:val="00B07E46"/>
    <w:rsid w:val="00B07F9F"/>
    <w:rsid w:val="00B07FD9"/>
    <w:rsid w:val="00B101FD"/>
    <w:rsid w:val="00B102AB"/>
    <w:rsid w:val="00B102CC"/>
    <w:rsid w:val="00B1037A"/>
    <w:rsid w:val="00B1058D"/>
    <w:rsid w:val="00B10636"/>
    <w:rsid w:val="00B107A7"/>
    <w:rsid w:val="00B1082A"/>
    <w:rsid w:val="00B1085E"/>
    <w:rsid w:val="00B1087B"/>
    <w:rsid w:val="00B1089E"/>
    <w:rsid w:val="00B10A3E"/>
    <w:rsid w:val="00B10BE5"/>
    <w:rsid w:val="00B10CD6"/>
    <w:rsid w:val="00B10E0B"/>
    <w:rsid w:val="00B10F1A"/>
    <w:rsid w:val="00B10FBE"/>
    <w:rsid w:val="00B10FCF"/>
    <w:rsid w:val="00B1100F"/>
    <w:rsid w:val="00B1102F"/>
    <w:rsid w:val="00B11070"/>
    <w:rsid w:val="00B11250"/>
    <w:rsid w:val="00B113D4"/>
    <w:rsid w:val="00B1141E"/>
    <w:rsid w:val="00B114EA"/>
    <w:rsid w:val="00B114F5"/>
    <w:rsid w:val="00B11659"/>
    <w:rsid w:val="00B1166D"/>
    <w:rsid w:val="00B117D2"/>
    <w:rsid w:val="00B117E5"/>
    <w:rsid w:val="00B1186C"/>
    <w:rsid w:val="00B119B3"/>
    <w:rsid w:val="00B11C14"/>
    <w:rsid w:val="00B11D7C"/>
    <w:rsid w:val="00B11D8E"/>
    <w:rsid w:val="00B11E3D"/>
    <w:rsid w:val="00B11F92"/>
    <w:rsid w:val="00B120A7"/>
    <w:rsid w:val="00B121C4"/>
    <w:rsid w:val="00B121F7"/>
    <w:rsid w:val="00B12201"/>
    <w:rsid w:val="00B12328"/>
    <w:rsid w:val="00B12424"/>
    <w:rsid w:val="00B12471"/>
    <w:rsid w:val="00B1254C"/>
    <w:rsid w:val="00B126FE"/>
    <w:rsid w:val="00B12C66"/>
    <w:rsid w:val="00B12EF3"/>
    <w:rsid w:val="00B13138"/>
    <w:rsid w:val="00B132F8"/>
    <w:rsid w:val="00B133CB"/>
    <w:rsid w:val="00B1348C"/>
    <w:rsid w:val="00B1363F"/>
    <w:rsid w:val="00B13886"/>
    <w:rsid w:val="00B13A2A"/>
    <w:rsid w:val="00B13E6B"/>
    <w:rsid w:val="00B1403E"/>
    <w:rsid w:val="00B140E7"/>
    <w:rsid w:val="00B141F5"/>
    <w:rsid w:val="00B1426A"/>
    <w:rsid w:val="00B14743"/>
    <w:rsid w:val="00B14970"/>
    <w:rsid w:val="00B1498E"/>
    <w:rsid w:val="00B14AA1"/>
    <w:rsid w:val="00B14C1D"/>
    <w:rsid w:val="00B14D27"/>
    <w:rsid w:val="00B14E9A"/>
    <w:rsid w:val="00B1512E"/>
    <w:rsid w:val="00B1527F"/>
    <w:rsid w:val="00B15339"/>
    <w:rsid w:val="00B15412"/>
    <w:rsid w:val="00B155B1"/>
    <w:rsid w:val="00B155B9"/>
    <w:rsid w:val="00B155C3"/>
    <w:rsid w:val="00B15687"/>
    <w:rsid w:val="00B15796"/>
    <w:rsid w:val="00B15802"/>
    <w:rsid w:val="00B1586D"/>
    <w:rsid w:val="00B15D02"/>
    <w:rsid w:val="00B15D5D"/>
    <w:rsid w:val="00B15F51"/>
    <w:rsid w:val="00B16491"/>
    <w:rsid w:val="00B167CF"/>
    <w:rsid w:val="00B16835"/>
    <w:rsid w:val="00B16A8A"/>
    <w:rsid w:val="00B16B13"/>
    <w:rsid w:val="00B17061"/>
    <w:rsid w:val="00B17097"/>
    <w:rsid w:val="00B171C1"/>
    <w:rsid w:val="00B173F3"/>
    <w:rsid w:val="00B1745B"/>
    <w:rsid w:val="00B17515"/>
    <w:rsid w:val="00B1752F"/>
    <w:rsid w:val="00B175BD"/>
    <w:rsid w:val="00B17690"/>
    <w:rsid w:val="00B17802"/>
    <w:rsid w:val="00B17E2B"/>
    <w:rsid w:val="00B17E3F"/>
    <w:rsid w:val="00B201C9"/>
    <w:rsid w:val="00B20248"/>
    <w:rsid w:val="00B203FC"/>
    <w:rsid w:val="00B20447"/>
    <w:rsid w:val="00B2048D"/>
    <w:rsid w:val="00B20535"/>
    <w:rsid w:val="00B20623"/>
    <w:rsid w:val="00B20783"/>
    <w:rsid w:val="00B207E9"/>
    <w:rsid w:val="00B20817"/>
    <w:rsid w:val="00B20836"/>
    <w:rsid w:val="00B20BFD"/>
    <w:rsid w:val="00B20C57"/>
    <w:rsid w:val="00B20DB3"/>
    <w:rsid w:val="00B20DCF"/>
    <w:rsid w:val="00B20E39"/>
    <w:rsid w:val="00B20E50"/>
    <w:rsid w:val="00B210EE"/>
    <w:rsid w:val="00B21156"/>
    <w:rsid w:val="00B2120C"/>
    <w:rsid w:val="00B213FA"/>
    <w:rsid w:val="00B214F1"/>
    <w:rsid w:val="00B21665"/>
    <w:rsid w:val="00B216CC"/>
    <w:rsid w:val="00B219FD"/>
    <w:rsid w:val="00B21DE9"/>
    <w:rsid w:val="00B220B6"/>
    <w:rsid w:val="00B220CD"/>
    <w:rsid w:val="00B22136"/>
    <w:rsid w:val="00B222CD"/>
    <w:rsid w:val="00B2232C"/>
    <w:rsid w:val="00B223AC"/>
    <w:rsid w:val="00B223ED"/>
    <w:rsid w:val="00B22420"/>
    <w:rsid w:val="00B224E0"/>
    <w:rsid w:val="00B22592"/>
    <w:rsid w:val="00B227C9"/>
    <w:rsid w:val="00B22BD9"/>
    <w:rsid w:val="00B22C7B"/>
    <w:rsid w:val="00B2335C"/>
    <w:rsid w:val="00B23440"/>
    <w:rsid w:val="00B23557"/>
    <w:rsid w:val="00B235AB"/>
    <w:rsid w:val="00B2367D"/>
    <w:rsid w:val="00B236A0"/>
    <w:rsid w:val="00B236A2"/>
    <w:rsid w:val="00B2374E"/>
    <w:rsid w:val="00B23754"/>
    <w:rsid w:val="00B2377C"/>
    <w:rsid w:val="00B2387C"/>
    <w:rsid w:val="00B23923"/>
    <w:rsid w:val="00B239DF"/>
    <w:rsid w:val="00B23A31"/>
    <w:rsid w:val="00B23A74"/>
    <w:rsid w:val="00B23C4F"/>
    <w:rsid w:val="00B23CBD"/>
    <w:rsid w:val="00B23F71"/>
    <w:rsid w:val="00B23FE9"/>
    <w:rsid w:val="00B24017"/>
    <w:rsid w:val="00B241C1"/>
    <w:rsid w:val="00B2421A"/>
    <w:rsid w:val="00B244F8"/>
    <w:rsid w:val="00B245F8"/>
    <w:rsid w:val="00B2462A"/>
    <w:rsid w:val="00B24688"/>
    <w:rsid w:val="00B2478B"/>
    <w:rsid w:val="00B24893"/>
    <w:rsid w:val="00B248CB"/>
    <w:rsid w:val="00B248D2"/>
    <w:rsid w:val="00B24960"/>
    <w:rsid w:val="00B24ABD"/>
    <w:rsid w:val="00B24E84"/>
    <w:rsid w:val="00B255C4"/>
    <w:rsid w:val="00B2572E"/>
    <w:rsid w:val="00B25779"/>
    <w:rsid w:val="00B257A1"/>
    <w:rsid w:val="00B25887"/>
    <w:rsid w:val="00B258B5"/>
    <w:rsid w:val="00B25ADD"/>
    <w:rsid w:val="00B25CD5"/>
    <w:rsid w:val="00B25F2C"/>
    <w:rsid w:val="00B26272"/>
    <w:rsid w:val="00B2632C"/>
    <w:rsid w:val="00B263D6"/>
    <w:rsid w:val="00B2641C"/>
    <w:rsid w:val="00B26571"/>
    <w:rsid w:val="00B2659B"/>
    <w:rsid w:val="00B265AC"/>
    <w:rsid w:val="00B26782"/>
    <w:rsid w:val="00B26905"/>
    <w:rsid w:val="00B269AB"/>
    <w:rsid w:val="00B26B0D"/>
    <w:rsid w:val="00B26B90"/>
    <w:rsid w:val="00B26F78"/>
    <w:rsid w:val="00B270B1"/>
    <w:rsid w:val="00B2710A"/>
    <w:rsid w:val="00B2718D"/>
    <w:rsid w:val="00B27345"/>
    <w:rsid w:val="00B2745A"/>
    <w:rsid w:val="00B2764E"/>
    <w:rsid w:val="00B276BD"/>
    <w:rsid w:val="00B278BB"/>
    <w:rsid w:val="00B2794C"/>
    <w:rsid w:val="00B27989"/>
    <w:rsid w:val="00B27994"/>
    <w:rsid w:val="00B27A30"/>
    <w:rsid w:val="00B27A3A"/>
    <w:rsid w:val="00B27A9B"/>
    <w:rsid w:val="00B27C9A"/>
    <w:rsid w:val="00B27CA9"/>
    <w:rsid w:val="00B27D11"/>
    <w:rsid w:val="00B27D21"/>
    <w:rsid w:val="00B27E58"/>
    <w:rsid w:val="00B27ECC"/>
    <w:rsid w:val="00B27FA0"/>
    <w:rsid w:val="00B302A6"/>
    <w:rsid w:val="00B303E6"/>
    <w:rsid w:val="00B3043D"/>
    <w:rsid w:val="00B307A7"/>
    <w:rsid w:val="00B3098D"/>
    <w:rsid w:val="00B30A2F"/>
    <w:rsid w:val="00B30B01"/>
    <w:rsid w:val="00B30B10"/>
    <w:rsid w:val="00B30B18"/>
    <w:rsid w:val="00B30B88"/>
    <w:rsid w:val="00B30EB6"/>
    <w:rsid w:val="00B30F5E"/>
    <w:rsid w:val="00B30F83"/>
    <w:rsid w:val="00B31047"/>
    <w:rsid w:val="00B310B3"/>
    <w:rsid w:val="00B31105"/>
    <w:rsid w:val="00B3126F"/>
    <w:rsid w:val="00B31497"/>
    <w:rsid w:val="00B314AC"/>
    <w:rsid w:val="00B314D0"/>
    <w:rsid w:val="00B3163D"/>
    <w:rsid w:val="00B31643"/>
    <w:rsid w:val="00B316F8"/>
    <w:rsid w:val="00B317D0"/>
    <w:rsid w:val="00B318C4"/>
    <w:rsid w:val="00B319E9"/>
    <w:rsid w:val="00B31AA1"/>
    <w:rsid w:val="00B31AB6"/>
    <w:rsid w:val="00B31B74"/>
    <w:rsid w:val="00B31C13"/>
    <w:rsid w:val="00B31C22"/>
    <w:rsid w:val="00B31C24"/>
    <w:rsid w:val="00B31D68"/>
    <w:rsid w:val="00B321B7"/>
    <w:rsid w:val="00B32319"/>
    <w:rsid w:val="00B323D8"/>
    <w:rsid w:val="00B32496"/>
    <w:rsid w:val="00B324B7"/>
    <w:rsid w:val="00B32607"/>
    <w:rsid w:val="00B327E7"/>
    <w:rsid w:val="00B32817"/>
    <w:rsid w:val="00B32A83"/>
    <w:rsid w:val="00B32D89"/>
    <w:rsid w:val="00B32E81"/>
    <w:rsid w:val="00B32FE3"/>
    <w:rsid w:val="00B33069"/>
    <w:rsid w:val="00B3312B"/>
    <w:rsid w:val="00B33165"/>
    <w:rsid w:val="00B33268"/>
    <w:rsid w:val="00B3330C"/>
    <w:rsid w:val="00B33328"/>
    <w:rsid w:val="00B3335E"/>
    <w:rsid w:val="00B33398"/>
    <w:rsid w:val="00B33963"/>
    <w:rsid w:val="00B33A4D"/>
    <w:rsid w:val="00B33A71"/>
    <w:rsid w:val="00B33DBA"/>
    <w:rsid w:val="00B34061"/>
    <w:rsid w:val="00B34189"/>
    <w:rsid w:val="00B341CE"/>
    <w:rsid w:val="00B3420E"/>
    <w:rsid w:val="00B34353"/>
    <w:rsid w:val="00B3439E"/>
    <w:rsid w:val="00B343C9"/>
    <w:rsid w:val="00B346F2"/>
    <w:rsid w:val="00B346FD"/>
    <w:rsid w:val="00B349AC"/>
    <w:rsid w:val="00B34BE7"/>
    <w:rsid w:val="00B34C01"/>
    <w:rsid w:val="00B34E2C"/>
    <w:rsid w:val="00B34EEC"/>
    <w:rsid w:val="00B34FD1"/>
    <w:rsid w:val="00B351A1"/>
    <w:rsid w:val="00B3520B"/>
    <w:rsid w:val="00B3528D"/>
    <w:rsid w:val="00B35311"/>
    <w:rsid w:val="00B35382"/>
    <w:rsid w:val="00B35473"/>
    <w:rsid w:val="00B3547C"/>
    <w:rsid w:val="00B355B3"/>
    <w:rsid w:val="00B35665"/>
    <w:rsid w:val="00B356E5"/>
    <w:rsid w:val="00B35746"/>
    <w:rsid w:val="00B3575E"/>
    <w:rsid w:val="00B35973"/>
    <w:rsid w:val="00B35C66"/>
    <w:rsid w:val="00B35D8B"/>
    <w:rsid w:val="00B36198"/>
    <w:rsid w:val="00B36389"/>
    <w:rsid w:val="00B36394"/>
    <w:rsid w:val="00B363E5"/>
    <w:rsid w:val="00B3655C"/>
    <w:rsid w:val="00B366A3"/>
    <w:rsid w:val="00B36897"/>
    <w:rsid w:val="00B36C4E"/>
    <w:rsid w:val="00B36D25"/>
    <w:rsid w:val="00B36D63"/>
    <w:rsid w:val="00B36EC6"/>
    <w:rsid w:val="00B371C6"/>
    <w:rsid w:val="00B371FD"/>
    <w:rsid w:val="00B3722E"/>
    <w:rsid w:val="00B372D4"/>
    <w:rsid w:val="00B37394"/>
    <w:rsid w:val="00B3739A"/>
    <w:rsid w:val="00B374C3"/>
    <w:rsid w:val="00B37580"/>
    <w:rsid w:val="00B3794C"/>
    <w:rsid w:val="00B379C5"/>
    <w:rsid w:val="00B37ED8"/>
    <w:rsid w:val="00B37F70"/>
    <w:rsid w:val="00B37F7A"/>
    <w:rsid w:val="00B40057"/>
    <w:rsid w:val="00B400CA"/>
    <w:rsid w:val="00B402E8"/>
    <w:rsid w:val="00B402F4"/>
    <w:rsid w:val="00B403F4"/>
    <w:rsid w:val="00B40574"/>
    <w:rsid w:val="00B405DD"/>
    <w:rsid w:val="00B406B2"/>
    <w:rsid w:val="00B40711"/>
    <w:rsid w:val="00B40908"/>
    <w:rsid w:val="00B40979"/>
    <w:rsid w:val="00B40A09"/>
    <w:rsid w:val="00B40B4F"/>
    <w:rsid w:val="00B40C82"/>
    <w:rsid w:val="00B40C9C"/>
    <w:rsid w:val="00B40DD0"/>
    <w:rsid w:val="00B40F2D"/>
    <w:rsid w:val="00B41016"/>
    <w:rsid w:val="00B4113A"/>
    <w:rsid w:val="00B411A0"/>
    <w:rsid w:val="00B411D9"/>
    <w:rsid w:val="00B4145E"/>
    <w:rsid w:val="00B41662"/>
    <w:rsid w:val="00B41690"/>
    <w:rsid w:val="00B416B4"/>
    <w:rsid w:val="00B41BF2"/>
    <w:rsid w:val="00B41CFF"/>
    <w:rsid w:val="00B42110"/>
    <w:rsid w:val="00B42521"/>
    <w:rsid w:val="00B42CCA"/>
    <w:rsid w:val="00B42D3F"/>
    <w:rsid w:val="00B42ECB"/>
    <w:rsid w:val="00B42ED8"/>
    <w:rsid w:val="00B42F03"/>
    <w:rsid w:val="00B431D7"/>
    <w:rsid w:val="00B432A6"/>
    <w:rsid w:val="00B43308"/>
    <w:rsid w:val="00B433C5"/>
    <w:rsid w:val="00B4343C"/>
    <w:rsid w:val="00B43482"/>
    <w:rsid w:val="00B434DE"/>
    <w:rsid w:val="00B4392A"/>
    <w:rsid w:val="00B43994"/>
    <w:rsid w:val="00B439CC"/>
    <w:rsid w:val="00B43DBA"/>
    <w:rsid w:val="00B43E2A"/>
    <w:rsid w:val="00B43E53"/>
    <w:rsid w:val="00B43E9F"/>
    <w:rsid w:val="00B43F0C"/>
    <w:rsid w:val="00B43F23"/>
    <w:rsid w:val="00B4406F"/>
    <w:rsid w:val="00B4414A"/>
    <w:rsid w:val="00B442B5"/>
    <w:rsid w:val="00B4434E"/>
    <w:rsid w:val="00B44503"/>
    <w:rsid w:val="00B445E7"/>
    <w:rsid w:val="00B44605"/>
    <w:rsid w:val="00B446AD"/>
    <w:rsid w:val="00B4470C"/>
    <w:rsid w:val="00B447C0"/>
    <w:rsid w:val="00B44928"/>
    <w:rsid w:val="00B449B1"/>
    <w:rsid w:val="00B44A33"/>
    <w:rsid w:val="00B44B72"/>
    <w:rsid w:val="00B44D36"/>
    <w:rsid w:val="00B44DBD"/>
    <w:rsid w:val="00B44DD7"/>
    <w:rsid w:val="00B44EDC"/>
    <w:rsid w:val="00B44EF7"/>
    <w:rsid w:val="00B45031"/>
    <w:rsid w:val="00B45092"/>
    <w:rsid w:val="00B453E7"/>
    <w:rsid w:val="00B454EC"/>
    <w:rsid w:val="00B4564C"/>
    <w:rsid w:val="00B45A67"/>
    <w:rsid w:val="00B45A6D"/>
    <w:rsid w:val="00B45B59"/>
    <w:rsid w:val="00B45B9E"/>
    <w:rsid w:val="00B45C6F"/>
    <w:rsid w:val="00B45CDF"/>
    <w:rsid w:val="00B45E6E"/>
    <w:rsid w:val="00B45EC6"/>
    <w:rsid w:val="00B45F53"/>
    <w:rsid w:val="00B45FA8"/>
    <w:rsid w:val="00B4601A"/>
    <w:rsid w:val="00B46070"/>
    <w:rsid w:val="00B461A3"/>
    <w:rsid w:val="00B461B0"/>
    <w:rsid w:val="00B46213"/>
    <w:rsid w:val="00B464A6"/>
    <w:rsid w:val="00B46518"/>
    <w:rsid w:val="00B4666F"/>
    <w:rsid w:val="00B4667C"/>
    <w:rsid w:val="00B4678C"/>
    <w:rsid w:val="00B467E0"/>
    <w:rsid w:val="00B46908"/>
    <w:rsid w:val="00B46919"/>
    <w:rsid w:val="00B46933"/>
    <w:rsid w:val="00B469F5"/>
    <w:rsid w:val="00B469FC"/>
    <w:rsid w:val="00B46A0D"/>
    <w:rsid w:val="00B46A74"/>
    <w:rsid w:val="00B46E2D"/>
    <w:rsid w:val="00B46E63"/>
    <w:rsid w:val="00B47206"/>
    <w:rsid w:val="00B47255"/>
    <w:rsid w:val="00B47332"/>
    <w:rsid w:val="00B47434"/>
    <w:rsid w:val="00B474C1"/>
    <w:rsid w:val="00B47667"/>
    <w:rsid w:val="00B4768F"/>
    <w:rsid w:val="00B47920"/>
    <w:rsid w:val="00B47A1B"/>
    <w:rsid w:val="00B47AC3"/>
    <w:rsid w:val="00B47B63"/>
    <w:rsid w:val="00B47B9A"/>
    <w:rsid w:val="00B47F2B"/>
    <w:rsid w:val="00B47F3D"/>
    <w:rsid w:val="00B47F60"/>
    <w:rsid w:val="00B47FCB"/>
    <w:rsid w:val="00B502B9"/>
    <w:rsid w:val="00B502C8"/>
    <w:rsid w:val="00B50468"/>
    <w:rsid w:val="00B505D7"/>
    <w:rsid w:val="00B50663"/>
    <w:rsid w:val="00B50895"/>
    <w:rsid w:val="00B50AD5"/>
    <w:rsid w:val="00B50BDB"/>
    <w:rsid w:val="00B50D5D"/>
    <w:rsid w:val="00B50DA8"/>
    <w:rsid w:val="00B50FF2"/>
    <w:rsid w:val="00B513E7"/>
    <w:rsid w:val="00B51449"/>
    <w:rsid w:val="00B51494"/>
    <w:rsid w:val="00B514CC"/>
    <w:rsid w:val="00B5178F"/>
    <w:rsid w:val="00B51B15"/>
    <w:rsid w:val="00B51B73"/>
    <w:rsid w:val="00B51B7E"/>
    <w:rsid w:val="00B51CEE"/>
    <w:rsid w:val="00B51D70"/>
    <w:rsid w:val="00B51E0D"/>
    <w:rsid w:val="00B520EC"/>
    <w:rsid w:val="00B521F3"/>
    <w:rsid w:val="00B5222F"/>
    <w:rsid w:val="00B522C2"/>
    <w:rsid w:val="00B52345"/>
    <w:rsid w:val="00B5244D"/>
    <w:rsid w:val="00B524AE"/>
    <w:rsid w:val="00B52510"/>
    <w:rsid w:val="00B525BB"/>
    <w:rsid w:val="00B52758"/>
    <w:rsid w:val="00B527FD"/>
    <w:rsid w:val="00B5284E"/>
    <w:rsid w:val="00B52A19"/>
    <w:rsid w:val="00B52C1F"/>
    <w:rsid w:val="00B52ED9"/>
    <w:rsid w:val="00B52FA5"/>
    <w:rsid w:val="00B53034"/>
    <w:rsid w:val="00B53101"/>
    <w:rsid w:val="00B531F6"/>
    <w:rsid w:val="00B531FD"/>
    <w:rsid w:val="00B5320E"/>
    <w:rsid w:val="00B5328A"/>
    <w:rsid w:val="00B532D5"/>
    <w:rsid w:val="00B5331F"/>
    <w:rsid w:val="00B533CA"/>
    <w:rsid w:val="00B53432"/>
    <w:rsid w:val="00B535EA"/>
    <w:rsid w:val="00B53632"/>
    <w:rsid w:val="00B537F4"/>
    <w:rsid w:val="00B53940"/>
    <w:rsid w:val="00B53A7C"/>
    <w:rsid w:val="00B53D1C"/>
    <w:rsid w:val="00B53D4F"/>
    <w:rsid w:val="00B53D58"/>
    <w:rsid w:val="00B53D78"/>
    <w:rsid w:val="00B53EF0"/>
    <w:rsid w:val="00B540A1"/>
    <w:rsid w:val="00B5411D"/>
    <w:rsid w:val="00B54246"/>
    <w:rsid w:val="00B5436F"/>
    <w:rsid w:val="00B543EF"/>
    <w:rsid w:val="00B543F4"/>
    <w:rsid w:val="00B5455E"/>
    <w:rsid w:val="00B54989"/>
    <w:rsid w:val="00B54ABE"/>
    <w:rsid w:val="00B54B29"/>
    <w:rsid w:val="00B54B3C"/>
    <w:rsid w:val="00B54DF4"/>
    <w:rsid w:val="00B54EAC"/>
    <w:rsid w:val="00B5519B"/>
    <w:rsid w:val="00B55241"/>
    <w:rsid w:val="00B5576C"/>
    <w:rsid w:val="00B5585C"/>
    <w:rsid w:val="00B5590B"/>
    <w:rsid w:val="00B55B71"/>
    <w:rsid w:val="00B55DB1"/>
    <w:rsid w:val="00B5639A"/>
    <w:rsid w:val="00B56465"/>
    <w:rsid w:val="00B564DC"/>
    <w:rsid w:val="00B56544"/>
    <w:rsid w:val="00B565FC"/>
    <w:rsid w:val="00B56659"/>
    <w:rsid w:val="00B56670"/>
    <w:rsid w:val="00B5668B"/>
    <w:rsid w:val="00B56811"/>
    <w:rsid w:val="00B56876"/>
    <w:rsid w:val="00B56994"/>
    <w:rsid w:val="00B56B16"/>
    <w:rsid w:val="00B56B3A"/>
    <w:rsid w:val="00B56C2E"/>
    <w:rsid w:val="00B56C82"/>
    <w:rsid w:val="00B56DC3"/>
    <w:rsid w:val="00B56DC7"/>
    <w:rsid w:val="00B56E1E"/>
    <w:rsid w:val="00B56FAB"/>
    <w:rsid w:val="00B5721D"/>
    <w:rsid w:val="00B57246"/>
    <w:rsid w:val="00B5736D"/>
    <w:rsid w:val="00B57405"/>
    <w:rsid w:val="00B57413"/>
    <w:rsid w:val="00B57433"/>
    <w:rsid w:val="00B577A0"/>
    <w:rsid w:val="00B5791F"/>
    <w:rsid w:val="00B57B8C"/>
    <w:rsid w:val="00B57DBA"/>
    <w:rsid w:val="00B57EBA"/>
    <w:rsid w:val="00B57ED1"/>
    <w:rsid w:val="00B57ED5"/>
    <w:rsid w:val="00B57F7B"/>
    <w:rsid w:val="00B600DD"/>
    <w:rsid w:val="00B60115"/>
    <w:rsid w:val="00B602D6"/>
    <w:rsid w:val="00B60403"/>
    <w:rsid w:val="00B6049A"/>
    <w:rsid w:val="00B604A3"/>
    <w:rsid w:val="00B6055B"/>
    <w:rsid w:val="00B60699"/>
    <w:rsid w:val="00B609E6"/>
    <w:rsid w:val="00B609EB"/>
    <w:rsid w:val="00B60B4F"/>
    <w:rsid w:val="00B60D84"/>
    <w:rsid w:val="00B60E92"/>
    <w:rsid w:val="00B61011"/>
    <w:rsid w:val="00B61481"/>
    <w:rsid w:val="00B614BC"/>
    <w:rsid w:val="00B614D0"/>
    <w:rsid w:val="00B61A82"/>
    <w:rsid w:val="00B61CF3"/>
    <w:rsid w:val="00B61DB7"/>
    <w:rsid w:val="00B61E07"/>
    <w:rsid w:val="00B61F06"/>
    <w:rsid w:val="00B61F5E"/>
    <w:rsid w:val="00B62005"/>
    <w:rsid w:val="00B6202C"/>
    <w:rsid w:val="00B622B8"/>
    <w:rsid w:val="00B6236D"/>
    <w:rsid w:val="00B624F0"/>
    <w:rsid w:val="00B62928"/>
    <w:rsid w:val="00B62B42"/>
    <w:rsid w:val="00B62B44"/>
    <w:rsid w:val="00B62B48"/>
    <w:rsid w:val="00B62CDD"/>
    <w:rsid w:val="00B62F51"/>
    <w:rsid w:val="00B63103"/>
    <w:rsid w:val="00B63157"/>
    <w:rsid w:val="00B63172"/>
    <w:rsid w:val="00B632BD"/>
    <w:rsid w:val="00B632BE"/>
    <w:rsid w:val="00B633A5"/>
    <w:rsid w:val="00B6342B"/>
    <w:rsid w:val="00B63570"/>
    <w:rsid w:val="00B6373D"/>
    <w:rsid w:val="00B63747"/>
    <w:rsid w:val="00B6376E"/>
    <w:rsid w:val="00B6381B"/>
    <w:rsid w:val="00B63894"/>
    <w:rsid w:val="00B638E2"/>
    <w:rsid w:val="00B63B95"/>
    <w:rsid w:val="00B63F73"/>
    <w:rsid w:val="00B63FA8"/>
    <w:rsid w:val="00B64121"/>
    <w:rsid w:val="00B641DC"/>
    <w:rsid w:val="00B642AA"/>
    <w:rsid w:val="00B644A6"/>
    <w:rsid w:val="00B644F2"/>
    <w:rsid w:val="00B64597"/>
    <w:rsid w:val="00B6464B"/>
    <w:rsid w:val="00B6490E"/>
    <w:rsid w:val="00B649C5"/>
    <w:rsid w:val="00B64AAD"/>
    <w:rsid w:val="00B64B6D"/>
    <w:rsid w:val="00B64C2D"/>
    <w:rsid w:val="00B64C77"/>
    <w:rsid w:val="00B64EAF"/>
    <w:rsid w:val="00B64F52"/>
    <w:rsid w:val="00B64FCA"/>
    <w:rsid w:val="00B64FF1"/>
    <w:rsid w:val="00B6502B"/>
    <w:rsid w:val="00B6507E"/>
    <w:rsid w:val="00B65235"/>
    <w:rsid w:val="00B6528F"/>
    <w:rsid w:val="00B65582"/>
    <w:rsid w:val="00B6575D"/>
    <w:rsid w:val="00B65A2E"/>
    <w:rsid w:val="00B65B12"/>
    <w:rsid w:val="00B65BC7"/>
    <w:rsid w:val="00B65BEF"/>
    <w:rsid w:val="00B6618D"/>
    <w:rsid w:val="00B661BB"/>
    <w:rsid w:val="00B661D7"/>
    <w:rsid w:val="00B66376"/>
    <w:rsid w:val="00B6639F"/>
    <w:rsid w:val="00B66528"/>
    <w:rsid w:val="00B665E3"/>
    <w:rsid w:val="00B66690"/>
    <w:rsid w:val="00B6675B"/>
    <w:rsid w:val="00B667C5"/>
    <w:rsid w:val="00B667FE"/>
    <w:rsid w:val="00B66A62"/>
    <w:rsid w:val="00B66AC2"/>
    <w:rsid w:val="00B66B68"/>
    <w:rsid w:val="00B66B71"/>
    <w:rsid w:val="00B66DBC"/>
    <w:rsid w:val="00B671AC"/>
    <w:rsid w:val="00B67213"/>
    <w:rsid w:val="00B67367"/>
    <w:rsid w:val="00B673C4"/>
    <w:rsid w:val="00B67562"/>
    <w:rsid w:val="00B676FE"/>
    <w:rsid w:val="00B678E4"/>
    <w:rsid w:val="00B679E4"/>
    <w:rsid w:val="00B679E5"/>
    <w:rsid w:val="00B67B0D"/>
    <w:rsid w:val="00B67B5A"/>
    <w:rsid w:val="00B67C37"/>
    <w:rsid w:val="00B7002C"/>
    <w:rsid w:val="00B70133"/>
    <w:rsid w:val="00B7040E"/>
    <w:rsid w:val="00B70480"/>
    <w:rsid w:val="00B706C1"/>
    <w:rsid w:val="00B70852"/>
    <w:rsid w:val="00B709AA"/>
    <w:rsid w:val="00B70CA4"/>
    <w:rsid w:val="00B70CB5"/>
    <w:rsid w:val="00B70E11"/>
    <w:rsid w:val="00B70E33"/>
    <w:rsid w:val="00B70E95"/>
    <w:rsid w:val="00B71051"/>
    <w:rsid w:val="00B7110A"/>
    <w:rsid w:val="00B711E8"/>
    <w:rsid w:val="00B7121B"/>
    <w:rsid w:val="00B71425"/>
    <w:rsid w:val="00B71477"/>
    <w:rsid w:val="00B714B2"/>
    <w:rsid w:val="00B714D3"/>
    <w:rsid w:val="00B716BD"/>
    <w:rsid w:val="00B71A87"/>
    <w:rsid w:val="00B71A92"/>
    <w:rsid w:val="00B71A95"/>
    <w:rsid w:val="00B71DEC"/>
    <w:rsid w:val="00B71F0A"/>
    <w:rsid w:val="00B72173"/>
    <w:rsid w:val="00B721DF"/>
    <w:rsid w:val="00B722C6"/>
    <w:rsid w:val="00B722F9"/>
    <w:rsid w:val="00B72322"/>
    <w:rsid w:val="00B723C3"/>
    <w:rsid w:val="00B72411"/>
    <w:rsid w:val="00B72569"/>
    <w:rsid w:val="00B72786"/>
    <w:rsid w:val="00B72924"/>
    <w:rsid w:val="00B72996"/>
    <w:rsid w:val="00B72AD2"/>
    <w:rsid w:val="00B72E97"/>
    <w:rsid w:val="00B730A4"/>
    <w:rsid w:val="00B73113"/>
    <w:rsid w:val="00B73254"/>
    <w:rsid w:val="00B736F6"/>
    <w:rsid w:val="00B73778"/>
    <w:rsid w:val="00B73785"/>
    <w:rsid w:val="00B73AA0"/>
    <w:rsid w:val="00B73C23"/>
    <w:rsid w:val="00B73DE5"/>
    <w:rsid w:val="00B73ECF"/>
    <w:rsid w:val="00B73F62"/>
    <w:rsid w:val="00B74047"/>
    <w:rsid w:val="00B74192"/>
    <w:rsid w:val="00B741FC"/>
    <w:rsid w:val="00B74405"/>
    <w:rsid w:val="00B745F8"/>
    <w:rsid w:val="00B7460B"/>
    <w:rsid w:val="00B7463F"/>
    <w:rsid w:val="00B74659"/>
    <w:rsid w:val="00B746C6"/>
    <w:rsid w:val="00B7475C"/>
    <w:rsid w:val="00B747CB"/>
    <w:rsid w:val="00B748D4"/>
    <w:rsid w:val="00B74BB7"/>
    <w:rsid w:val="00B74C40"/>
    <w:rsid w:val="00B74D03"/>
    <w:rsid w:val="00B74E01"/>
    <w:rsid w:val="00B74E46"/>
    <w:rsid w:val="00B74E4D"/>
    <w:rsid w:val="00B75001"/>
    <w:rsid w:val="00B751E6"/>
    <w:rsid w:val="00B751F0"/>
    <w:rsid w:val="00B75272"/>
    <w:rsid w:val="00B753B9"/>
    <w:rsid w:val="00B755F2"/>
    <w:rsid w:val="00B75684"/>
    <w:rsid w:val="00B7596E"/>
    <w:rsid w:val="00B75AA8"/>
    <w:rsid w:val="00B75B9D"/>
    <w:rsid w:val="00B75C7C"/>
    <w:rsid w:val="00B75DFB"/>
    <w:rsid w:val="00B75FE5"/>
    <w:rsid w:val="00B761EA"/>
    <w:rsid w:val="00B76372"/>
    <w:rsid w:val="00B7694F"/>
    <w:rsid w:val="00B76A01"/>
    <w:rsid w:val="00B76B4F"/>
    <w:rsid w:val="00B76BC5"/>
    <w:rsid w:val="00B76CC7"/>
    <w:rsid w:val="00B76CDF"/>
    <w:rsid w:val="00B76D41"/>
    <w:rsid w:val="00B76DCF"/>
    <w:rsid w:val="00B76F29"/>
    <w:rsid w:val="00B771B8"/>
    <w:rsid w:val="00B771D8"/>
    <w:rsid w:val="00B7748A"/>
    <w:rsid w:val="00B77492"/>
    <w:rsid w:val="00B775F7"/>
    <w:rsid w:val="00B77728"/>
    <w:rsid w:val="00B77F32"/>
    <w:rsid w:val="00B77F91"/>
    <w:rsid w:val="00B80336"/>
    <w:rsid w:val="00B8036A"/>
    <w:rsid w:val="00B807A4"/>
    <w:rsid w:val="00B807A8"/>
    <w:rsid w:val="00B80B4A"/>
    <w:rsid w:val="00B80D42"/>
    <w:rsid w:val="00B80E3C"/>
    <w:rsid w:val="00B80E8F"/>
    <w:rsid w:val="00B80F3B"/>
    <w:rsid w:val="00B80F6B"/>
    <w:rsid w:val="00B81081"/>
    <w:rsid w:val="00B81257"/>
    <w:rsid w:val="00B814B4"/>
    <w:rsid w:val="00B81522"/>
    <w:rsid w:val="00B81577"/>
    <w:rsid w:val="00B8160A"/>
    <w:rsid w:val="00B816BD"/>
    <w:rsid w:val="00B81C27"/>
    <w:rsid w:val="00B81F3D"/>
    <w:rsid w:val="00B81FA3"/>
    <w:rsid w:val="00B81FB6"/>
    <w:rsid w:val="00B821E2"/>
    <w:rsid w:val="00B823C6"/>
    <w:rsid w:val="00B823FF"/>
    <w:rsid w:val="00B82573"/>
    <w:rsid w:val="00B82608"/>
    <w:rsid w:val="00B827D9"/>
    <w:rsid w:val="00B82955"/>
    <w:rsid w:val="00B829A7"/>
    <w:rsid w:val="00B82ABE"/>
    <w:rsid w:val="00B82B87"/>
    <w:rsid w:val="00B82CA2"/>
    <w:rsid w:val="00B82DCF"/>
    <w:rsid w:val="00B82E2F"/>
    <w:rsid w:val="00B83034"/>
    <w:rsid w:val="00B830A0"/>
    <w:rsid w:val="00B831EF"/>
    <w:rsid w:val="00B8329D"/>
    <w:rsid w:val="00B83421"/>
    <w:rsid w:val="00B835C4"/>
    <w:rsid w:val="00B83651"/>
    <w:rsid w:val="00B836D6"/>
    <w:rsid w:val="00B83A9D"/>
    <w:rsid w:val="00B83E31"/>
    <w:rsid w:val="00B83E58"/>
    <w:rsid w:val="00B83EB2"/>
    <w:rsid w:val="00B8405E"/>
    <w:rsid w:val="00B84161"/>
    <w:rsid w:val="00B8426E"/>
    <w:rsid w:val="00B8431F"/>
    <w:rsid w:val="00B843D4"/>
    <w:rsid w:val="00B8446B"/>
    <w:rsid w:val="00B84590"/>
    <w:rsid w:val="00B845D3"/>
    <w:rsid w:val="00B8461E"/>
    <w:rsid w:val="00B84645"/>
    <w:rsid w:val="00B84760"/>
    <w:rsid w:val="00B849B1"/>
    <w:rsid w:val="00B84B48"/>
    <w:rsid w:val="00B84B52"/>
    <w:rsid w:val="00B84DDE"/>
    <w:rsid w:val="00B84E19"/>
    <w:rsid w:val="00B84E74"/>
    <w:rsid w:val="00B84F17"/>
    <w:rsid w:val="00B85002"/>
    <w:rsid w:val="00B85139"/>
    <w:rsid w:val="00B852A8"/>
    <w:rsid w:val="00B8543D"/>
    <w:rsid w:val="00B85847"/>
    <w:rsid w:val="00B858C5"/>
    <w:rsid w:val="00B859B2"/>
    <w:rsid w:val="00B85DF1"/>
    <w:rsid w:val="00B85E34"/>
    <w:rsid w:val="00B85EAC"/>
    <w:rsid w:val="00B85F6B"/>
    <w:rsid w:val="00B860C5"/>
    <w:rsid w:val="00B86295"/>
    <w:rsid w:val="00B86367"/>
    <w:rsid w:val="00B86392"/>
    <w:rsid w:val="00B865A8"/>
    <w:rsid w:val="00B8665D"/>
    <w:rsid w:val="00B8669A"/>
    <w:rsid w:val="00B867B6"/>
    <w:rsid w:val="00B867F1"/>
    <w:rsid w:val="00B86831"/>
    <w:rsid w:val="00B86BA0"/>
    <w:rsid w:val="00B86CA5"/>
    <w:rsid w:val="00B86CAD"/>
    <w:rsid w:val="00B86CC2"/>
    <w:rsid w:val="00B86E73"/>
    <w:rsid w:val="00B86F10"/>
    <w:rsid w:val="00B86FC1"/>
    <w:rsid w:val="00B8722B"/>
    <w:rsid w:val="00B872D8"/>
    <w:rsid w:val="00B8758C"/>
    <w:rsid w:val="00B87858"/>
    <w:rsid w:val="00B879D6"/>
    <w:rsid w:val="00B879D8"/>
    <w:rsid w:val="00B87A20"/>
    <w:rsid w:val="00B87DD3"/>
    <w:rsid w:val="00B87E97"/>
    <w:rsid w:val="00B87F9C"/>
    <w:rsid w:val="00B87FB2"/>
    <w:rsid w:val="00B87FDC"/>
    <w:rsid w:val="00B9008D"/>
    <w:rsid w:val="00B90375"/>
    <w:rsid w:val="00B90392"/>
    <w:rsid w:val="00B90475"/>
    <w:rsid w:val="00B90489"/>
    <w:rsid w:val="00B90D82"/>
    <w:rsid w:val="00B90F7F"/>
    <w:rsid w:val="00B90F9F"/>
    <w:rsid w:val="00B90FEC"/>
    <w:rsid w:val="00B9104E"/>
    <w:rsid w:val="00B91138"/>
    <w:rsid w:val="00B91242"/>
    <w:rsid w:val="00B91446"/>
    <w:rsid w:val="00B91448"/>
    <w:rsid w:val="00B914C6"/>
    <w:rsid w:val="00B916A4"/>
    <w:rsid w:val="00B917E6"/>
    <w:rsid w:val="00B91B34"/>
    <w:rsid w:val="00B91B84"/>
    <w:rsid w:val="00B91CA2"/>
    <w:rsid w:val="00B91D23"/>
    <w:rsid w:val="00B91D3A"/>
    <w:rsid w:val="00B91DA5"/>
    <w:rsid w:val="00B91DAB"/>
    <w:rsid w:val="00B91E29"/>
    <w:rsid w:val="00B92004"/>
    <w:rsid w:val="00B9231F"/>
    <w:rsid w:val="00B9253A"/>
    <w:rsid w:val="00B9253E"/>
    <w:rsid w:val="00B92873"/>
    <w:rsid w:val="00B92895"/>
    <w:rsid w:val="00B92A48"/>
    <w:rsid w:val="00B92B5A"/>
    <w:rsid w:val="00B92B5F"/>
    <w:rsid w:val="00B92CBC"/>
    <w:rsid w:val="00B92CEC"/>
    <w:rsid w:val="00B92E4F"/>
    <w:rsid w:val="00B92E67"/>
    <w:rsid w:val="00B92EB3"/>
    <w:rsid w:val="00B92FAB"/>
    <w:rsid w:val="00B9346C"/>
    <w:rsid w:val="00B9391B"/>
    <w:rsid w:val="00B9394C"/>
    <w:rsid w:val="00B93ACB"/>
    <w:rsid w:val="00B93BD1"/>
    <w:rsid w:val="00B93C52"/>
    <w:rsid w:val="00B93CAC"/>
    <w:rsid w:val="00B93E1F"/>
    <w:rsid w:val="00B93F9F"/>
    <w:rsid w:val="00B93FDC"/>
    <w:rsid w:val="00B9409D"/>
    <w:rsid w:val="00B941A0"/>
    <w:rsid w:val="00B941D2"/>
    <w:rsid w:val="00B9424F"/>
    <w:rsid w:val="00B944C1"/>
    <w:rsid w:val="00B94576"/>
    <w:rsid w:val="00B94707"/>
    <w:rsid w:val="00B9476D"/>
    <w:rsid w:val="00B94784"/>
    <w:rsid w:val="00B948FC"/>
    <w:rsid w:val="00B94A76"/>
    <w:rsid w:val="00B94BBF"/>
    <w:rsid w:val="00B94CD8"/>
    <w:rsid w:val="00B94CED"/>
    <w:rsid w:val="00B94E14"/>
    <w:rsid w:val="00B95288"/>
    <w:rsid w:val="00B952F1"/>
    <w:rsid w:val="00B9564A"/>
    <w:rsid w:val="00B95688"/>
    <w:rsid w:val="00B9568C"/>
    <w:rsid w:val="00B9586C"/>
    <w:rsid w:val="00B958EE"/>
    <w:rsid w:val="00B95C7F"/>
    <w:rsid w:val="00B9617F"/>
    <w:rsid w:val="00B96515"/>
    <w:rsid w:val="00B96534"/>
    <w:rsid w:val="00B96746"/>
    <w:rsid w:val="00B9676F"/>
    <w:rsid w:val="00B967F4"/>
    <w:rsid w:val="00B968F5"/>
    <w:rsid w:val="00B9692A"/>
    <w:rsid w:val="00B96B02"/>
    <w:rsid w:val="00B96B86"/>
    <w:rsid w:val="00B96C13"/>
    <w:rsid w:val="00B96CCA"/>
    <w:rsid w:val="00B96E1B"/>
    <w:rsid w:val="00B96E1E"/>
    <w:rsid w:val="00B96E27"/>
    <w:rsid w:val="00B9724C"/>
    <w:rsid w:val="00B97447"/>
    <w:rsid w:val="00B9765F"/>
    <w:rsid w:val="00B97736"/>
    <w:rsid w:val="00B97777"/>
    <w:rsid w:val="00B977E0"/>
    <w:rsid w:val="00B97A77"/>
    <w:rsid w:val="00B97A98"/>
    <w:rsid w:val="00B97C31"/>
    <w:rsid w:val="00B97C56"/>
    <w:rsid w:val="00B97E78"/>
    <w:rsid w:val="00B97EF4"/>
    <w:rsid w:val="00B97F1C"/>
    <w:rsid w:val="00B97F3F"/>
    <w:rsid w:val="00BA0019"/>
    <w:rsid w:val="00BA00C1"/>
    <w:rsid w:val="00BA02AC"/>
    <w:rsid w:val="00BA07C7"/>
    <w:rsid w:val="00BA07D0"/>
    <w:rsid w:val="00BA0856"/>
    <w:rsid w:val="00BA0965"/>
    <w:rsid w:val="00BA0AB0"/>
    <w:rsid w:val="00BA0B8E"/>
    <w:rsid w:val="00BA0BA6"/>
    <w:rsid w:val="00BA0BB9"/>
    <w:rsid w:val="00BA0BF9"/>
    <w:rsid w:val="00BA0C16"/>
    <w:rsid w:val="00BA0C93"/>
    <w:rsid w:val="00BA0CBA"/>
    <w:rsid w:val="00BA0F0B"/>
    <w:rsid w:val="00BA0F4F"/>
    <w:rsid w:val="00BA0F82"/>
    <w:rsid w:val="00BA0FE4"/>
    <w:rsid w:val="00BA108D"/>
    <w:rsid w:val="00BA10AD"/>
    <w:rsid w:val="00BA10CF"/>
    <w:rsid w:val="00BA1113"/>
    <w:rsid w:val="00BA1175"/>
    <w:rsid w:val="00BA1409"/>
    <w:rsid w:val="00BA14C8"/>
    <w:rsid w:val="00BA1527"/>
    <w:rsid w:val="00BA157C"/>
    <w:rsid w:val="00BA1590"/>
    <w:rsid w:val="00BA1674"/>
    <w:rsid w:val="00BA1AE4"/>
    <w:rsid w:val="00BA1CD0"/>
    <w:rsid w:val="00BA2077"/>
    <w:rsid w:val="00BA2106"/>
    <w:rsid w:val="00BA24FF"/>
    <w:rsid w:val="00BA25C2"/>
    <w:rsid w:val="00BA2899"/>
    <w:rsid w:val="00BA2968"/>
    <w:rsid w:val="00BA29B4"/>
    <w:rsid w:val="00BA31CB"/>
    <w:rsid w:val="00BA3330"/>
    <w:rsid w:val="00BA338E"/>
    <w:rsid w:val="00BA3426"/>
    <w:rsid w:val="00BA3701"/>
    <w:rsid w:val="00BA371B"/>
    <w:rsid w:val="00BA3934"/>
    <w:rsid w:val="00BA3AC1"/>
    <w:rsid w:val="00BA3AD0"/>
    <w:rsid w:val="00BA3E03"/>
    <w:rsid w:val="00BA3F58"/>
    <w:rsid w:val="00BA3FCB"/>
    <w:rsid w:val="00BA40AD"/>
    <w:rsid w:val="00BA40D2"/>
    <w:rsid w:val="00BA4195"/>
    <w:rsid w:val="00BA421B"/>
    <w:rsid w:val="00BA4384"/>
    <w:rsid w:val="00BA438F"/>
    <w:rsid w:val="00BA43E9"/>
    <w:rsid w:val="00BA4490"/>
    <w:rsid w:val="00BA4499"/>
    <w:rsid w:val="00BA44AF"/>
    <w:rsid w:val="00BA45AE"/>
    <w:rsid w:val="00BA4689"/>
    <w:rsid w:val="00BA49C1"/>
    <w:rsid w:val="00BA4B21"/>
    <w:rsid w:val="00BA4BC6"/>
    <w:rsid w:val="00BA4C91"/>
    <w:rsid w:val="00BA4D42"/>
    <w:rsid w:val="00BA4D7E"/>
    <w:rsid w:val="00BA4E8D"/>
    <w:rsid w:val="00BA4F9C"/>
    <w:rsid w:val="00BA509E"/>
    <w:rsid w:val="00BA50E9"/>
    <w:rsid w:val="00BA52C9"/>
    <w:rsid w:val="00BA5449"/>
    <w:rsid w:val="00BA5583"/>
    <w:rsid w:val="00BA5C1F"/>
    <w:rsid w:val="00BA5D0E"/>
    <w:rsid w:val="00BA5D42"/>
    <w:rsid w:val="00BA5D47"/>
    <w:rsid w:val="00BA5E69"/>
    <w:rsid w:val="00BA5E99"/>
    <w:rsid w:val="00BA5F1E"/>
    <w:rsid w:val="00BA61B8"/>
    <w:rsid w:val="00BA61F1"/>
    <w:rsid w:val="00BA6298"/>
    <w:rsid w:val="00BA6359"/>
    <w:rsid w:val="00BA636F"/>
    <w:rsid w:val="00BA6372"/>
    <w:rsid w:val="00BA6654"/>
    <w:rsid w:val="00BA67D5"/>
    <w:rsid w:val="00BA67F8"/>
    <w:rsid w:val="00BA6801"/>
    <w:rsid w:val="00BA694F"/>
    <w:rsid w:val="00BA6CCA"/>
    <w:rsid w:val="00BA6CF0"/>
    <w:rsid w:val="00BA6ED2"/>
    <w:rsid w:val="00BA72C3"/>
    <w:rsid w:val="00BA72F4"/>
    <w:rsid w:val="00BA734B"/>
    <w:rsid w:val="00BA7393"/>
    <w:rsid w:val="00BA7437"/>
    <w:rsid w:val="00BA750E"/>
    <w:rsid w:val="00BA75CF"/>
    <w:rsid w:val="00BA769F"/>
    <w:rsid w:val="00BA77DE"/>
    <w:rsid w:val="00BA7C18"/>
    <w:rsid w:val="00BA7CE5"/>
    <w:rsid w:val="00BA7D48"/>
    <w:rsid w:val="00BA7E1E"/>
    <w:rsid w:val="00BA7E72"/>
    <w:rsid w:val="00BB03DB"/>
    <w:rsid w:val="00BB058B"/>
    <w:rsid w:val="00BB05A7"/>
    <w:rsid w:val="00BB05B1"/>
    <w:rsid w:val="00BB06DF"/>
    <w:rsid w:val="00BB09DE"/>
    <w:rsid w:val="00BB0C3A"/>
    <w:rsid w:val="00BB100B"/>
    <w:rsid w:val="00BB11DF"/>
    <w:rsid w:val="00BB1236"/>
    <w:rsid w:val="00BB173B"/>
    <w:rsid w:val="00BB1825"/>
    <w:rsid w:val="00BB18A8"/>
    <w:rsid w:val="00BB195E"/>
    <w:rsid w:val="00BB1967"/>
    <w:rsid w:val="00BB1A5B"/>
    <w:rsid w:val="00BB1ACC"/>
    <w:rsid w:val="00BB1BC4"/>
    <w:rsid w:val="00BB1C28"/>
    <w:rsid w:val="00BB1C56"/>
    <w:rsid w:val="00BB1D8C"/>
    <w:rsid w:val="00BB1DC9"/>
    <w:rsid w:val="00BB1E0A"/>
    <w:rsid w:val="00BB20E7"/>
    <w:rsid w:val="00BB20F9"/>
    <w:rsid w:val="00BB212E"/>
    <w:rsid w:val="00BB217E"/>
    <w:rsid w:val="00BB21C6"/>
    <w:rsid w:val="00BB25EF"/>
    <w:rsid w:val="00BB263B"/>
    <w:rsid w:val="00BB2686"/>
    <w:rsid w:val="00BB2749"/>
    <w:rsid w:val="00BB2763"/>
    <w:rsid w:val="00BB27E1"/>
    <w:rsid w:val="00BB2A2B"/>
    <w:rsid w:val="00BB2B3B"/>
    <w:rsid w:val="00BB2B9E"/>
    <w:rsid w:val="00BB2D05"/>
    <w:rsid w:val="00BB2DC4"/>
    <w:rsid w:val="00BB2EDD"/>
    <w:rsid w:val="00BB2F9E"/>
    <w:rsid w:val="00BB2FE6"/>
    <w:rsid w:val="00BB3001"/>
    <w:rsid w:val="00BB3126"/>
    <w:rsid w:val="00BB3262"/>
    <w:rsid w:val="00BB32A2"/>
    <w:rsid w:val="00BB32C0"/>
    <w:rsid w:val="00BB3304"/>
    <w:rsid w:val="00BB341B"/>
    <w:rsid w:val="00BB35C9"/>
    <w:rsid w:val="00BB363B"/>
    <w:rsid w:val="00BB377A"/>
    <w:rsid w:val="00BB387A"/>
    <w:rsid w:val="00BB3938"/>
    <w:rsid w:val="00BB3981"/>
    <w:rsid w:val="00BB39E7"/>
    <w:rsid w:val="00BB39F7"/>
    <w:rsid w:val="00BB3CF9"/>
    <w:rsid w:val="00BB3DE7"/>
    <w:rsid w:val="00BB3FDD"/>
    <w:rsid w:val="00BB4028"/>
    <w:rsid w:val="00BB4063"/>
    <w:rsid w:val="00BB406F"/>
    <w:rsid w:val="00BB41AF"/>
    <w:rsid w:val="00BB4233"/>
    <w:rsid w:val="00BB4339"/>
    <w:rsid w:val="00BB43D5"/>
    <w:rsid w:val="00BB43D7"/>
    <w:rsid w:val="00BB4566"/>
    <w:rsid w:val="00BB4763"/>
    <w:rsid w:val="00BB4773"/>
    <w:rsid w:val="00BB4794"/>
    <w:rsid w:val="00BB4841"/>
    <w:rsid w:val="00BB48C7"/>
    <w:rsid w:val="00BB48E4"/>
    <w:rsid w:val="00BB4AC2"/>
    <w:rsid w:val="00BB4C91"/>
    <w:rsid w:val="00BB4CE7"/>
    <w:rsid w:val="00BB5412"/>
    <w:rsid w:val="00BB54ED"/>
    <w:rsid w:val="00BB56C1"/>
    <w:rsid w:val="00BB580A"/>
    <w:rsid w:val="00BB5979"/>
    <w:rsid w:val="00BB5A1F"/>
    <w:rsid w:val="00BB5AAB"/>
    <w:rsid w:val="00BB5C1A"/>
    <w:rsid w:val="00BB5C4E"/>
    <w:rsid w:val="00BB5C8F"/>
    <w:rsid w:val="00BB60FC"/>
    <w:rsid w:val="00BB6171"/>
    <w:rsid w:val="00BB63B8"/>
    <w:rsid w:val="00BB647F"/>
    <w:rsid w:val="00BB682A"/>
    <w:rsid w:val="00BB690E"/>
    <w:rsid w:val="00BB6971"/>
    <w:rsid w:val="00BB6A37"/>
    <w:rsid w:val="00BB6A8A"/>
    <w:rsid w:val="00BB6D65"/>
    <w:rsid w:val="00BB6DCD"/>
    <w:rsid w:val="00BB6DE1"/>
    <w:rsid w:val="00BB6F5C"/>
    <w:rsid w:val="00BB700C"/>
    <w:rsid w:val="00BB72A1"/>
    <w:rsid w:val="00BB7346"/>
    <w:rsid w:val="00BB7382"/>
    <w:rsid w:val="00BB763C"/>
    <w:rsid w:val="00BB764A"/>
    <w:rsid w:val="00BC0038"/>
    <w:rsid w:val="00BC0178"/>
    <w:rsid w:val="00BC0179"/>
    <w:rsid w:val="00BC0346"/>
    <w:rsid w:val="00BC0423"/>
    <w:rsid w:val="00BC0434"/>
    <w:rsid w:val="00BC0443"/>
    <w:rsid w:val="00BC050D"/>
    <w:rsid w:val="00BC07C0"/>
    <w:rsid w:val="00BC09EE"/>
    <w:rsid w:val="00BC0A09"/>
    <w:rsid w:val="00BC0C16"/>
    <w:rsid w:val="00BC0C96"/>
    <w:rsid w:val="00BC0D02"/>
    <w:rsid w:val="00BC0EFF"/>
    <w:rsid w:val="00BC0F39"/>
    <w:rsid w:val="00BC0FEE"/>
    <w:rsid w:val="00BC1027"/>
    <w:rsid w:val="00BC115F"/>
    <w:rsid w:val="00BC11CE"/>
    <w:rsid w:val="00BC12F8"/>
    <w:rsid w:val="00BC1381"/>
    <w:rsid w:val="00BC149E"/>
    <w:rsid w:val="00BC156D"/>
    <w:rsid w:val="00BC1650"/>
    <w:rsid w:val="00BC17D9"/>
    <w:rsid w:val="00BC1959"/>
    <w:rsid w:val="00BC1B56"/>
    <w:rsid w:val="00BC1B6A"/>
    <w:rsid w:val="00BC1BBA"/>
    <w:rsid w:val="00BC1CDB"/>
    <w:rsid w:val="00BC1CE4"/>
    <w:rsid w:val="00BC1FB6"/>
    <w:rsid w:val="00BC2061"/>
    <w:rsid w:val="00BC206D"/>
    <w:rsid w:val="00BC208B"/>
    <w:rsid w:val="00BC209E"/>
    <w:rsid w:val="00BC2159"/>
    <w:rsid w:val="00BC2278"/>
    <w:rsid w:val="00BC2305"/>
    <w:rsid w:val="00BC252F"/>
    <w:rsid w:val="00BC257E"/>
    <w:rsid w:val="00BC25EE"/>
    <w:rsid w:val="00BC2764"/>
    <w:rsid w:val="00BC2914"/>
    <w:rsid w:val="00BC297A"/>
    <w:rsid w:val="00BC29D7"/>
    <w:rsid w:val="00BC2AF8"/>
    <w:rsid w:val="00BC2B55"/>
    <w:rsid w:val="00BC2CF3"/>
    <w:rsid w:val="00BC2E52"/>
    <w:rsid w:val="00BC344B"/>
    <w:rsid w:val="00BC3595"/>
    <w:rsid w:val="00BC3715"/>
    <w:rsid w:val="00BC3720"/>
    <w:rsid w:val="00BC37E1"/>
    <w:rsid w:val="00BC37FB"/>
    <w:rsid w:val="00BC3808"/>
    <w:rsid w:val="00BC39D5"/>
    <w:rsid w:val="00BC39EA"/>
    <w:rsid w:val="00BC3AE7"/>
    <w:rsid w:val="00BC3B15"/>
    <w:rsid w:val="00BC3B66"/>
    <w:rsid w:val="00BC3D88"/>
    <w:rsid w:val="00BC3F19"/>
    <w:rsid w:val="00BC3FCE"/>
    <w:rsid w:val="00BC40CF"/>
    <w:rsid w:val="00BC40E9"/>
    <w:rsid w:val="00BC41E9"/>
    <w:rsid w:val="00BC41FC"/>
    <w:rsid w:val="00BC420D"/>
    <w:rsid w:val="00BC429E"/>
    <w:rsid w:val="00BC42B1"/>
    <w:rsid w:val="00BC436D"/>
    <w:rsid w:val="00BC43C1"/>
    <w:rsid w:val="00BC43E0"/>
    <w:rsid w:val="00BC45EB"/>
    <w:rsid w:val="00BC46C9"/>
    <w:rsid w:val="00BC470D"/>
    <w:rsid w:val="00BC4945"/>
    <w:rsid w:val="00BC4BFC"/>
    <w:rsid w:val="00BC4C6F"/>
    <w:rsid w:val="00BC4DBB"/>
    <w:rsid w:val="00BC4E61"/>
    <w:rsid w:val="00BC4F09"/>
    <w:rsid w:val="00BC4FB0"/>
    <w:rsid w:val="00BC4FBA"/>
    <w:rsid w:val="00BC5016"/>
    <w:rsid w:val="00BC52C0"/>
    <w:rsid w:val="00BC5344"/>
    <w:rsid w:val="00BC54CC"/>
    <w:rsid w:val="00BC5675"/>
    <w:rsid w:val="00BC56E0"/>
    <w:rsid w:val="00BC584F"/>
    <w:rsid w:val="00BC5893"/>
    <w:rsid w:val="00BC58B8"/>
    <w:rsid w:val="00BC59D2"/>
    <w:rsid w:val="00BC5B8B"/>
    <w:rsid w:val="00BC5BAB"/>
    <w:rsid w:val="00BC5C3B"/>
    <w:rsid w:val="00BC5D01"/>
    <w:rsid w:val="00BC5DD3"/>
    <w:rsid w:val="00BC5EA7"/>
    <w:rsid w:val="00BC5EBF"/>
    <w:rsid w:val="00BC5F46"/>
    <w:rsid w:val="00BC606C"/>
    <w:rsid w:val="00BC60DB"/>
    <w:rsid w:val="00BC612D"/>
    <w:rsid w:val="00BC621C"/>
    <w:rsid w:val="00BC623C"/>
    <w:rsid w:val="00BC6284"/>
    <w:rsid w:val="00BC6311"/>
    <w:rsid w:val="00BC6355"/>
    <w:rsid w:val="00BC63E7"/>
    <w:rsid w:val="00BC65AB"/>
    <w:rsid w:val="00BC6A0B"/>
    <w:rsid w:val="00BC6A6D"/>
    <w:rsid w:val="00BC6CE8"/>
    <w:rsid w:val="00BC6DBC"/>
    <w:rsid w:val="00BC6DF4"/>
    <w:rsid w:val="00BC6E91"/>
    <w:rsid w:val="00BC7070"/>
    <w:rsid w:val="00BC73BF"/>
    <w:rsid w:val="00BC73ED"/>
    <w:rsid w:val="00BC7521"/>
    <w:rsid w:val="00BC75B7"/>
    <w:rsid w:val="00BC7BA6"/>
    <w:rsid w:val="00BC7BFB"/>
    <w:rsid w:val="00BC7C9D"/>
    <w:rsid w:val="00BC7EC2"/>
    <w:rsid w:val="00BC7EDF"/>
    <w:rsid w:val="00BD0051"/>
    <w:rsid w:val="00BD00C7"/>
    <w:rsid w:val="00BD01F0"/>
    <w:rsid w:val="00BD02BD"/>
    <w:rsid w:val="00BD0397"/>
    <w:rsid w:val="00BD0416"/>
    <w:rsid w:val="00BD043A"/>
    <w:rsid w:val="00BD08EA"/>
    <w:rsid w:val="00BD0B25"/>
    <w:rsid w:val="00BD0B6C"/>
    <w:rsid w:val="00BD0B85"/>
    <w:rsid w:val="00BD0E24"/>
    <w:rsid w:val="00BD0F29"/>
    <w:rsid w:val="00BD0F49"/>
    <w:rsid w:val="00BD1013"/>
    <w:rsid w:val="00BD1205"/>
    <w:rsid w:val="00BD1220"/>
    <w:rsid w:val="00BD130B"/>
    <w:rsid w:val="00BD134B"/>
    <w:rsid w:val="00BD137E"/>
    <w:rsid w:val="00BD147A"/>
    <w:rsid w:val="00BD14CB"/>
    <w:rsid w:val="00BD14CC"/>
    <w:rsid w:val="00BD161A"/>
    <w:rsid w:val="00BD1691"/>
    <w:rsid w:val="00BD18CC"/>
    <w:rsid w:val="00BD1960"/>
    <w:rsid w:val="00BD19BE"/>
    <w:rsid w:val="00BD1AB9"/>
    <w:rsid w:val="00BD1B13"/>
    <w:rsid w:val="00BD1D4E"/>
    <w:rsid w:val="00BD1D79"/>
    <w:rsid w:val="00BD1D98"/>
    <w:rsid w:val="00BD1DC5"/>
    <w:rsid w:val="00BD1EE1"/>
    <w:rsid w:val="00BD1F39"/>
    <w:rsid w:val="00BD20DE"/>
    <w:rsid w:val="00BD20FB"/>
    <w:rsid w:val="00BD2125"/>
    <w:rsid w:val="00BD221A"/>
    <w:rsid w:val="00BD2720"/>
    <w:rsid w:val="00BD2854"/>
    <w:rsid w:val="00BD29D4"/>
    <w:rsid w:val="00BD29F9"/>
    <w:rsid w:val="00BD2D3A"/>
    <w:rsid w:val="00BD2D67"/>
    <w:rsid w:val="00BD2E66"/>
    <w:rsid w:val="00BD2EBE"/>
    <w:rsid w:val="00BD2FF5"/>
    <w:rsid w:val="00BD3223"/>
    <w:rsid w:val="00BD3358"/>
    <w:rsid w:val="00BD3590"/>
    <w:rsid w:val="00BD3592"/>
    <w:rsid w:val="00BD3842"/>
    <w:rsid w:val="00BD3953"/>
    <w:rsid w:val="00BD3981"/>
    <w:rsid w:val="00BD3A1C"/>
    <w:rsid w:val="00BD3B43"/>
    <w:rsid w:val="00BD3C52"/>
    <w:rsid w:val="00BD3DAB"/>
    <w:rsid w:val="00BD3E1B"/>
    <w:rsid w:val="00BD3E33"/>
    <w:rsid w:val="00BD3F1F"/>
    <w:rsid w:val="00BD3F9D"/>
    <w:rsid w:val="00BD4094"/>
    <w:rsid w:val="00BD40B4"/>
    <w:rsid w:val="00BD4203"/>
    <w:rsid w:val="00BD420F"/>
    <w:rsid w:val="00BD4290"/>
    <w:rsid w:val="00BD4729"/>
    <w:rsid w:val="00BD47BE"/>
    <w:rsid w:val="00BD49B6"/>
    <w:rsid w:val="00BD4A57"/>
    <w:rsid w:val="00BD4B74"/>
    <w:rsid w:val="00BD4C3E"/>
    <w:rsid w:val="00BD4C5F"/>
    <w:rsid w:val="00BD4CAD"/>
    <w:rsid w:val="00BD4DC6"/>
    <w:rsid w:val="00BD513B"/>
    <w:rsid w:val="00BD53E2"/>
    <w:rsid w:val="00BD544A"/>
    <w:rsid w:val="00BD5508"/>
    <w:rsid w:val="00BD5687"/>
    <w:rsid w:val="00BD5C5D"/>
    <w:rsid w:val="00BD5C88"/>
    <w:rsid w:val="00BD5D13"/>
    <w:rsid w:val="00BD5E36"/>
    <w:rsid w:val="00BD5EAB"/>
    <w:rsid w:val="00BD6013"/>
    <w:rsid w:val="00BD61CD"/>
    <w:rsid w:val="00BD61FD"/>
    <w:rsid w:val="00BD6381"/>
    <w:rsid w:val="00BD63D1"/>
    <w:rsid w:val="00BD6413"/>
    <w:rsid w:val="00BD64D5"/>
    <w:rsid w:val="00BD65E0"/>
    <w:rsid w:val="00BD661A"/>
    <w:rsid w:val="00BD66C8"/>
    <w:rsid w:val="00BD67BD"/>
    <w:rsid w:val="00BD680A"/>
    <w:rsid w:val="00BD6826"/>
    <w:rsid w:val="00BD69D8"/>
    <w:rsid w:val="00BD6A77"/>
    <w:rsid w:val="00BD6B75"/>
    <w:rsid w:val="00BD6BA9"/>
    <w:rsid w:val="00BD6CF5"/>
    <w:rsid w:val="00BD6D27"/>
    <w:rsid w:val="00BD6FC7"/>
    <w:rsid w:val="00BD7188"/>
    <w:rsid w:val="00BD71ED"/>
    <w:rsid w:val="00BD722C"/>
    <w:rsid w:val="00BD72A7"/>
    <w:rsid w:val="00BD75A3"/>
    <w:rsid w:val="00BD7984"/>
    <w:rsid w:val="00BD7AB1"/>
    <w:rsid w:val="00BD7B02"/>
    <w:rsid w:val="00BD7D63"/>
    <w:rsid w:val="00BD7FA2"/>
    <w:rsid w:val="00BE0010"/>
    <w:rsid w:val="00BE03FE"/>
    <w:rsid w:val="00BE076A"/>
    <w:rsid w:val="00BE0938"/>
    <w:rsid w:val="00BE0944"/>
    <w:rsid w:val="00BE09AF"/>
    <w:rsid w:val="00BE0DB6"/>
    <w:rsid w:val="00BE0E2B"/>
    <w:rsid w:val="00BE0E4D"/>
    <w:rsid w:val="00BE104E"/>
    <w:rsid w:val="00BE106C"/>
    <w:rsid w:val="00BE10AC"/>
    <w:rsid w:val="00BE119C"/>
    <w:rsid w:val="00BE121E"/>
    <w:rsid w:val="00BE12B3"/>
    <w:rsid w:val="00BE13E4"/>
    <w:rsid w:val="00BE148D"/>
    <w:rsid w:val="00BE160E"/>
    <w:rsid w:val="00BE18BE"/>
    <w:rsid w:val="00BE1B03"/>
    <w:rsid w:val="00BE1B99"/>
    <w:rsid w:val="00BE1C0C"/>
    <w:rsid w:val="00BE1ED4"/>
    <w:rsid w:val="00BE1F39"/>
    <w:rsid w:val="00BE1FF9"/>
    <w:rsid w:val="00BE20C2"/>
    <w:rsid w:val="00BE219D"/>
    <w:rsid w:val="00BE21C1"/>
    <w:rsid w:val="00BE21F0"/>
    <w:rsid w:val="00BE2297"/>
    <w:rsid w:val="00BE2319"/>
    <w:rsid w:val="00BE23BA"/>
    <w:rsid w:val="00BE2447"/>
    <w:rsid w:val="00BE2495"/>
    <w:rsid w:val="00BE277F"/>
    <w:rsid w:val="00BE2783"/>
    <w:rsid w:val="00BE2803"/>
    <w:rsid w:val="00BE2849"/>
    <w:rsid w:val="00BE2A48"/>
    <w:rsid w:val="00BE2ABE"/>
    <w:rsid w:val="00BE2AF9"/>
    <w:rsid w:val="00BE2C4A"/>
    <w:rsid w:val="00BE2CF0"/>
    <w:rsid w:val="00BE2F3A"/>
    <w:rsid w:val="00BE3020"/>
    <w:rsid w:val="00BE302D"/>
    <w:rsid w:val="00BE3051"/>
    <w:rsid w:val="00BE3330"/>
    <w:rsid w:val="00BE33AF"/>
    <w:rsid w:val="00BE33F5"/>
    <w:rsid w:val="00BE34BB"/>
    <w:rsid w:val="00BE37B5"/>
    <w:rsid w:val="00BE37D5"/>
    <w:rsid w:val="00BE37E1"/>
    <w:rsid w:val="00BE3834"/>
    <w:rsid w:val="00BE3945"/>
    <w:rsid w:val="00BE395A"/>
    <w:rsid w:val="00BE3A9E"/>
    <w:rsid w:val="00BE3CC4"/>
    <w:rsid w:val="00BE3CD5"/>
    <w:rsid w:val="00BE3D52"/>
    <w:rsid w:val="00BE3E20"/>
    <w:rsid w:val="00BE3E95"/>
    <w:rsid w:val="00BE3EFF"/>
    <w:rsid w:val="00BE41C3"/>
    <w:rsid w:val="00BE4516"/>
    <w:rsid w:val="00BE4726"/>
    <w:rsid w:val="00BE4764"/>
    <w:rsid w:val="00BE4C57"/>
    <w:rsid w:val="00BE4DE5"/>
    <w:rsid w:val="00BE4FAE"/>
    <w:rsid w:val="00BE50AC"/>
    <w:rsid w:val="00BE50C0"/>
    <w:rsid w:val="00BE52A8"/>
    <w:rsid w:val="00BE53E6"/>
    <w:rsid w:val="00BE546B"/>
    <w:rsid w:val="00BE551F"/>
    <w:rsid w:val="00BE5622"/>
    <w:rsid w:val="00BE5988"/>
    <w:rsid w:val="00BE5AF1"/>
    <w:rsid w:val="00BE5B9A"/>
    <w:rsid w:val="00BE5C24"/>
    <w:rsid w:val="00BE5C9C"/>
    <w:rsid w:val="00BE5D8F"/>
    <w:rsid w:val="00BE5EDB"/>
    <w:rsid w:val="00BE601C"/>
    <w:rsid w:val="00BE609A"/>
    <w:rsid w:val="00BE6179"/>
    <w:rsid w:val="00BE6360"/>
    <w:rsid w:val="00BE64FE"/>
    <w:rsid w:val="00BE6511"/>
    <w:rsid w:val="00BE65EE"/>
    <w:rsid w:val="00BE66F0"/>
    <w:rsid w:val="00BE66FF"/>
    <w:rsid w:val="00BE6868"/>
    <w:rsid w:val="00BE68BD"/>
    <w:rsid w:val="00BE68DB"/>
    <w:rsid w:val="00BE69CD"/>
    <w:rsid w:val="00BE6A49"/>
    <w:rsid w:val="00BE6E11"/>
    <w:rsid w:val="00BE6F5A"/>
    <w:rsid w:val="00BE7025"/>
    <w:rsid w:val="00BE702F"/>
    <w:rsid w:val="00BE7159"/>
    <w:rsid w:val="00BE7366"/>
    <w:rsid w:val="00BE74FC"/>
    <w:rsid w:val="00BE75D4"/>
    <w:rsid w:val="00BE76B9"/>
    <w:rsid w:val="00BE77B9"/>
    <w:rsid w:val="00BE781F"/>
    <w:rsid w:val="00BE7B2B"/>
    <w:rsid w:val="00BE7DC5"/>
    <w:rsid w:val="00BE7DCF"/>
    <w:rsid w:val="00BE7DF7"/>
    <w:rsid w:val="00BE7FB6"/>
    <w:rsid w:val="00BF0032"/>
    <w:rsid w:val="00BF0042"/>
    <w:rsid w:val="00BF0177"/>
    <w:rsid w:val="00BF040B"/>
    <w:rsid w:val="00BF0422"/>
    <w:rsid w:val="00BF044C"/>
    <w:rsid w:val="00BF0465"/>
    <w:rsid w:val="00BF0577"/>
    <w:rsid w:val="00BF066E"/>
    <w:rsid w:val="00BF06FB"/>
    <w:rsid w:val="00BF09C5"/>
    <w:rsid w:val="00BF0BF5"/>
    <w:rsid w:val="00BF0E6C"/>
    <w:rsid w:val="00BF1062"/>
    <w:rsid w:val="00BF10FE"/>
    <w:rsid w:val="00BF11B1"/>
    <w:rsid w:val="00BF1381"/>
    <w:rsid w:val="00BF152B"/>
    <w:rsid w:val="00BF19E6"/>
    <w:rsid w:val="00BF1B43"/>
    <w:rsid w:val="00BF1B44"/>
    <w:rsid w:val="00BF1B80"/>
    <w:rsid w:val="00BF1C36"/>
    <w:rsid w:val="00BF1CA7"/>
    <w:rsid w:val="00BF21A1"/>
    <w:rsid w:val="00BF22C4"/>
    <w:rsid w:val="00BF22E5"/>
    <w:rsid w:val="00BF2330"/>
    <w:rsid w:val="00BF2474"/>
    <w:rsid w:val="00BF2657"/>
    <w:rsid w:val="00BF286C"/>
    <w:rsid w:val="00BF289A"/>
    <w:rsid w:val="00BF28A9"/>
    <w:rsid w:val="00BF28B2"/>
    <w:rsid w:val="00BF2B87"/>
    <w:rsid w:val="00BF2CC6"/>
    <w:rsid w:val="00BF2D61"/>
    <w:rsid w:val="00BF2E0E"/>
    <w:rsid w:val="00BF2E1C"/>
    <w:rsid w:val="00BF2E4C"/>
    <w:rsid w:val="00BF2F54"/>
    <w:rsid w:val="00BF34F4"/>
    <w:rsid w:val="00BF3780"/>
    <w:rsid w:val="00BF37E1"/>
    <w:rsid w:val="00BF37F4"/>
    <w:rsid w:val="00BF39A1"/>
    <w:rsid w:val="00BF3A57"/>
    <w:rsid w:val="00BF3C83"/>
    <w:rsid w:val="00BF3DEF"/>
    <w:rsid w:val="00BF3FA5"/>
    <w:rsid w:val="00BF4136"/>
    <w:rsid w:val="00BF417E"/>
    <w:rsid w:val="00BF4191"/>
    <w:rsid w:val="00BF41C4"/>
    <w:rsid w:val="00BF44A6"/>
    <w:rsid w:val="00BF45A7"/>
    <w:rsid w:val="00BF47FD"/>
    <w:rsid w:val="00BF4948"/>
    <w:rsid w:val="00BF4A54"/>
    <w:rsid w:val="00BF4B1A"/>
    <w:rsid w:val="00BF4BA2"/>
    <w:rsid w:val="00BF4CB7"/>
    <w:rsid w:val="00BF4E2F"/>
    <w:rsid w:val="00BF4EDC"/>
    <w:rsid w:val="00BF4EF2"/>
    <w:rsid w:val="00BF4F8F"/>
    <w:rsid w:val="00BF50EB"/>
    <w:rsid w:val="00BF52CA"/>
    <w:rsid w:val="00BF5321"/>
    <w:rsid w:val="00BF54C0"/>
    <w:rsid w:val="00BF5756"/>
    <w:rsid w:val="00BF57DC"/>
    <w:rsid w:val="00BF5815"/>
    <w:rsid w:val="00BF58DB"/>
    <w:rsid w:val="00BF591D"/>
    <w:rsid w:val="00BF5A05"/>
    <w:rsid w:val="00BF5A68"/>
    <w:rsid w:val="00BF5AAA"/>
    <w:rsid w:val="00BF5D22"/>
    <w:rsid w:val="00BF5E95"/>
    <w:rsid w:val="00BF62CE"/>
    <w:rsid w:val="00BF62F2"/>
    <w:rsid w:val="00BF6601"/>
    <w:rsid w:val="00BF6608"/>
    <w:rsid w:val="00BF6712"/>
    <w:rsid w:val="00BF68E0"/>
    <w:rsid w:val="00BF69E3"/>
    <w:rsid w:val="00BF6A50"/>
    <w:rsid w:val="00BF6B93"/>
    <w:rsid w:val="00BF6CAF"/>
    <w:rsid w:val="00BF6EEA"/>
    <w:rsid w:val="00BF6F01"/>
    <w:rsid w:val="00BF70EA"/>
    <w:rsid w:val="00BF7136"/>
    <w:rsid w:val="00BF717E"/>
    <w:rsid w:val="00BF74AC"/>
    <w:rsid w:val="00BF7886"/>
    <w:rsid w:val="00BF79CC"/>
    <w:rsid w:val="00BF7A8D"/>
    <w:rsid w:val="00BF7AE7"/>
    <w:rsid w:val="00BF7B09"/>
    <w:rsid w:val="00BF7BF3"/>
    <w:rsid w:val="00BF7C82"/>
    <w:rsid w:val="00BF7C97"/>
    <w:rsid w:val="00BF7DBC"/>
    <w:rsid w:val="00C00047"/>
    <w:rsid w:val="00C000AF"/>
    <w:rsid w:val="00C00222"/>
    <w:rsid w:val="00C00270"/>
    <w:rsid w:val="00C002F2"/>
    <w:rsid w:val="00C0057A"/>
    <w:rsid w:val="00C00811"/>
    <w:rsid w:val="00C008BF"/>
    <w:rsid w:val="00C00A7A"/>
    <w:rsid w:val="00C00C02"/>
    <w:rsid w:val="00C00CAF"/>
    <w:rsid w:val="00C00D3A"/>
    <w:rsid w:val="00C00DBA"/>
    <w:rsid w:val="00C00E45"/>
    <w:rsid w:val="00C010EC"/>
    <w:rsid w:val="00C0117E"/>
    <w:rsid w:val="00C011C9"/>
    <w:rsid w:val="00C01267"/>
    <w:rsid w:val="00C01316"/>
    <w:rsid w:val="00C01318"/>
    <w:rsid w:val="00C0136E"/>
    <w:rsid w:val="00C015DC"/>
    <w:rsid w:val="00C01776"/>
    <w:rsid w:val="00C017E8"/>
    <w:rsid w:val="00C01859"/>
    <w:rsid w:val="00C018F6"/>
    <w:rsid w:val="00C0195B"/>
    <w:rsid w:val="00C01A20"/>
    <w:rsid w:val="00C01C7B"/>
    <w:rsid w:val="00C01C87"/>
    <w:rsid w:val="00C01D2A"/>
    <w:rsid w:val="00C01FC9"/>
    <w:rsid w:val="00C020D3"/>
    <w:rsid w:val="00C02371"/>
    <w:rsid w:val="00C02498"/>
    <w:rsid w:val="00C024B2"/>
    <w:rsid w:val="00C02566"/>
    <w:rsid w:val="00C0267C"/>
    <w:rsid w:val="00C026A1"/>
    <w:rsid w:val="00C02945"/>
    <w:rsid w:val="00C02BEC"/>
    <w:rsid w:val="00C02D68"/>
    <w:rsid w:val="00C031AC"/>
    <w:rsid w:val="00C03380"/>
    <w:rsid w:val="00C03525"/>
    <w:rsid w:val="00C035BB"/>
    <w:rsid w:val="00C03698"/>
    <w:rsid w:val="00C038DE"/>
    <w:rsid w:val="00C0398C"/>
    <w:rsid w:val="00C03A4D"/>
    <w:rsid w:val="00C03B44"/>
    <w:rsid w:val="00C03C01"/>
    <w:rsid w:val="00C03C62"/>
    <w:rsid w:val="00C03D24"/>
    <w:rsid w:val="00C04025"/>
    <w:rsid w:val="00C040E0"/>
    <w:rsid w:val="00C041F3"/>
    <w:rsid w:val="00C042E4"/>
    <w:rsid w:val="00C04321"/>
    <w:rsid w:val="00C043EC"/>
    <w:rsid w:val="00C04439"/>
    <w:rsid w:val="00C04574"/>
    <w:rsid w:val="00C045F0"/>
    <w:rsid w:val="00C04920"/>
    <w:rsid w:val="00C049F3"/>
    <w:rsid w:val="00C04A11"/>
    <w:rsid w:val="00C04AFB"/>
    <w:rsid w:val="00C04B04"/>
    <w:rsid w:val="00C04B3D"/>
    <w:rsid w:val="00C04C5D"/>
    <w:rsid w:val="00C04CBF"/>
    <w:rsid w:val="00C04CF6"/>
    <w:rsid w:val="00C04D39"/>
    <w:rsid w:val="00C04F76"/>
    <w:rsid w:val="00C050C7"/>
    <w:rsid w:val="00C051DF"/>
    <w:rsid w:val="00C0524D"/>
    <w:rsid w:val="00C053DF"/>
    <w:rsid w:val="00C053F3"/>
    <w:rsid w:val="00C05448"/>
    <w:rsid w:val="00C0550B"/>
    <w:rsid w:val="00C05646"/>
    <w:rsid w:val="00C057E7"/>
    <w:rsid w:val="00C05818"/>
    <w:rsid w:val="00C0593F"/>
    <w:rsid w:val="00C05F02"/>
    <w:rsid w:val="00C05F53"/>
    <w:rsid w:val="00C060C1"/>
    <w:rsid w:val="00C06113"/>
    <w:rsid w:val="00C06152"/>
    <w:rsid w:val="00C06192"/>
    <w:rsid w:val="00C06212"/>
    <w:rsid w:val="00C06333"/>
    <w:rsid w:val="00C0645F"/>
    <w:rsid w:val="00C0652F"/>
    <w:rsid w:val="00C0653C"/>
    <w:rsid w:val="00C06850"/>
    <w:rsid w:val="00C06AC8"/>
    <w:rsid w:val="00C0708B"/>
    <w:rsid w:val="00C07174"/>
    <w:rsid w:val="00C07180"/>
    <w:rsid w:val="00C071A9"/>
    <w:rsid w:val="00C072BF"/>
    <w:rsid w:val="00C07384"/>
    <w:rsid w:val="00C073DE"/>
    <w:rsid w:val="00C07421"/>
    <w:rsid w:val="00C074BA"/>
    <w:rsid w:val="00C074C0"/>
    <w:rsid w:val="00C075B2"/>
    <w:rsid w:val="00C075C0"/>
    <w:rsid w:val="00C076A4"/>
    <w:rsid w:val="00C07703"/>
    <w:rsid w:val="00C0781C"/>
    <w:rsid w:val="00C07826"/>
    <w:rsid w:val="00C0782A"/>
    <w:rsid w:val="00C0798D"/>
    <w:rsid w:val="00C10038"/>
    <w:rsid w:val="00C10164"/>
    <w:rsid w:val="00C10181"/>
    <w:rsid w:val="00C101E2"/>
    <w:rsid w:val="00C10290"/>
    <w:rsid w:val="00C104C8"/>
    <w:rsid w:val="00C105B9"/>
    <w:rsid w:val="00C10792"/>
    <w:rsid w:val="00C108BC"/>
    <w:rsid w:val="00C109F2"/>
    <w:rsid w:val="00C10EAF"/>
    <w:rsid w:val="00C10F2D"/>
    <w:rsid w:val="00C11073"/>
    <w:rsid w:val="00C112AD"/>
    <w:rsid w:val="00C11373"/>
    <w:rsid w:val="00C11423"/>
    <w:rsid w:val="00C114AE"/>
    <w:rsid w:val="00C11738"/>
    <w:rsid w:val="00C1181B"/>
    <w:rsid w:val="00C11945"/>
    <w:rsid w:val="00C11AE6"/>
    <w:rsid w:val="00C11B44"/>
    <w:rsid w:val="00C11BB2"/>
    <w:rsid w:val="00C11C4B"/>
    <w:rsid w:val="00C11F40"/>
    <w:rsid w:val="00C11FDC"/>
    <w:rsid w:val="00C120F9"/>
    <w:rsid w:val="00C122BA"/>
    <w:rsid w:val="00C123CD"/>
    <w:rsid w:val="00C124ED"/>
    <w:rsid w:val="00C12592"/>
    <w:rsid w:val="00C1272F"/>
    <w:rsid w:val="00C127A3"/>
    <w:rsid w:val="00C127B2"/>
    <w:rsid w:val="00C1282C"/>
    <w:rsid w:val="00C12917"/>
    <w:rsid w:val="00C12A5F"/>
    <w:rsid w:val="00C12AC0"/>
    <w:rsid w:val="00C12AE1"/>
    <w:rsid w:val="00C12B0C"/>
    <w:rsid w:val="00C12BA0"/>
    <w:rsid w:val="00C12FB5"/>
    <w:rsid w:val="00C12FC0"/>
    <w:rsid w:val="00C12FC4"/>
    <w:rsid w:val="00C12FDF"/>
    <w:rsid w:val="00C12FE0"/>
    <w:rsid w:val="00C13044"/>
    <w:rsid w:val="00C131ED"/>
    <w:rsid w:val="00C132DB"/>
    <w:rsid w:val="00C133D2"/>
    <w:rsid w:val="00C133DA"/>
    <w:rsid w:val="00C13510"/>
    <w:rsid w:val="00C135D1"/>
    <w:rsid w:val="00C13745"/>
    <w:rsid w:val="00C13791"/>
    <w:rsid w:val="00C13894"/>
    <w:rsid w:val="00C13A8E"/>
    <w:rsid w:val="00C13A97"/>
    <w:rsid w:val="00C13ACE"/>
    <w:rsid w:val="00C13B69"/>
    <w:rsid w:val="00C1432D"/>
    <w:rsid w:val="00C144D1"/>
    <w:rsid w:val="00C144D3"/>
    <w:rsid w:val="00C1451B"/>
    <w:rsid w:val="00C146D8"/>
    <w:rsid w:val="00C14939"/>
    <w:rsid w:val="00C14F7B"/>
    <w:rsid w:val="00C150AC"/>
    <w:rsid w:val="00C150FB"/>
    <w:rsid w:val="00C1534F"/>
    <w:rsid w:val="00C1542A"/>
    <w:rsid w:val="00C15507"/>
    <w:rsid w:val="00C15546"/>
    <w:rsid w:val="00C1556F"/>
    <w:rsid w:val="00C156B8"/>
    <w:rsid w:val="00C157BD"/>
    <w:rsid w:val="00C157CC"/>
    <w:rsid w:val="00C158ED"/>
    <w:rsid w:val="00C15AB7"/>
    <w:rsid w:val="00C15AD5"/>
    <w:rsid w:val="00C15B9A"/>
    <w:rsid w:val="00C15C0B"/>
    <w:rsid w:val="00C15C7F"/>
    <w:rsid w:val="00C15CFB"/>
    <w:rsid w:val="00C16030"/>
    <w:rsid w:val="00C16036"/>
    <w:rsid w:val="00C16103"/>
    <w:rsid w:val="00C1631A"/>
    <w:rsid w:val="00C1633B"/>
    <w:rsid w:val="00C163A7"/>
    <w:rsid w:val="00C164E1"/>
    <w:rsid w:val="00C16669"/>
    <w:rsid w:val="00C1669F"/>
    <w:rsid w:val="00C16912"/>
    <w:rsid w:val="00C16BE8"/>
    <w:rsid w:val="00C16C56"/>
    <w:rsid w:val="00C16D59"/>
    <w:rsid w:val="00C16DF0"/>
    <w:rsid w:val="00C16E65"/>
    <w:rsid w:val="00C16F35"/>
    <w:rsid w:val="00C16F48"/>
    <w:rsid w:val="00C16F4C"/>
    <w:rsid w:val="00C17174"/>
    <w:rsid w:val="00C171D7"/>
    <w:rsid w:val="00C17253"/>
    <w:rsid w:val="00C172FF"/>
    <w:rsid w:val="00C174DA"/>
    <w:rsid w:val="00C175D9"/>
    <w:rsid w:val="00C1776A"/>
    <w:rsid w:val="00C17771"/>
    <w:rsid w:val="00C17868"/>
    <w:rsid w:val="00C179BF"/>
    <w:rsid w:val="00C17B6D"/>
    <w:rsid w:val="00C17D7B"/>
    <w:rsid w:val="00C17F29"/>
    <w:rsid w:val="00C17F5E"/>
    <w:rsid w:val="00C2009A"/>
    <w:rsid w:val="00C20281"/>
    <w:rsid w:val="00C2031B"/>
    <w:rsid w:val="00C20507"/>
    <w:rsid w:val="00C20656"/>
    <w:rsid w:val="00C20784"/>
    <w:rsid w:val="00C20850"/>
    <w:rsid w:val="00C20979"/>
    <w:rsid w:val="00C20B31"/>
    <w:rsid w:val="00C20BEB"/>
    <w:rsid w:val="00C20C08"/>
    <w:rsid w:val="00C20F4F"/>
    <w:rsid w:val="00C2119D"/>
    <w:rsid w:val="00C21215"/>
    <w:rsid w:val="00C2123D"/>
    <w:rsid w:val="00C213A4"/>
    <w:rsid w:val="00C2148C"/>
    <w:rsid w:val="00C2191D"/>
    <w:rsid w:val="00C2192C"/>
    <w:rsid w:val="00C219D8"/>
    <w:rsid w:val="00C21AF8"/>
    <w:rsid w:val="00C21B57"/>
    <w:rsid w:val="00C21C2E"/>
    <w:rsid w:val="00C21C5E"/>
    <w:rsid w:val="00C21E33"/>
    <w:rsid w:val="00C22135"/>
    <w:rsid w:val="00C221DB"/>
    <w:rsid w:val="00C221E7"/>
    <w:rsid w:val="00C2225D"/>
    <w:rsid w:val="00C22357"/>
    <w:rsid w:val="00C2253F"/>
    <w:rsid w:val="00C22709"/>
    <w:rsid w:val="00C2271E"/>
    <w:rsid w:val="00C22729"/>
    <w:rsid w:val="00C2277F"/>
    <w:rsid w:val="00C227C0"/>
    <w:rsid w:val="00C22804"/>
    <w:rsid w:val="00C22829"/>
    <w:rsid w:val="00C22A56"/>
    <w:rsid w:val="00C22B63"/>
    <w:rsid w:val="00C22E40"/>
    <w:rsid w:val="00C22F68"/>
    <w:rsid w:val="00C22F8E"/>
    <w:rsid w:val="00C22FC6"/>
    <w:rsid w:val="00C23095"/>
    <w:rsid w:val="00C230B5"/>
    <w:rsid w:val="00C230DB"/>
    <w:rsid w:val="00C23151"/>
    <w:rsid w:val="00C233E0"/>
    <w:rsid w:val="00C2342B"/>
    <w:rsid w:val="00C234FC"/>
    <w:rsid w:val="00C235D8"/>
    <w:rsid w:val="00C23680"/>
    <w:rsid w:val="00C23984"/>
    <w:rsid w:val="00C23B32"/>
    <w:rsid w:val="00C23BFC"/>
    <w:rsid w:val="00C23D55"/>
    <w:rsid w:val="00C23E0F"/>
    <w:rsid w:val="00C23E8D"/>
    <w:rsid w:val="00C23EAF"/>
    <w:rsid w:val="00C2410F"/>
    <w:rsid w:val="00C241DC"/>
    <w:rsid w:val="00C241EC"/>
    <w:rsid w:val="00C24757"/>
    <w:rsid w:val="00C24865"/>
    <w:rsid w:val="00C248EE"/>
    <w:rsid w:val="00C249C1"/>
    <w:rsid w:val="00C249ED"/>
    <w:rsid w:val="00C24A9B"/>
    <w:rsid w:val="00C24AD2"/>
    <w:rsid w:val="00C24AE7"/>
    <w:rsid w:val="00C24B29"/>
    <w:rsid w:val="00C24D0B"/>
    <w:rsid w:val="00C24E0D"/>
    <w:rsid w:val="00C25037"/>
    <w:rsid w:val="00C2505B"/>
    <w:rsid w:val="00C251D7"/>
    <w:rsid w:val="00C25259"/>
    <w:rsid w:val="00C2542E"/>
    <w:rsid w:val="00C25511"/>
    <w:rsid w:val="00C25595"/>
    <w:rsid w:val="00C257D9"/>
    <w:rsid w:val="00C2585D"/>
    <w:rsid w:val="00C25A41"/>
    <w:rsid w:val="00C25B4F"/>
    <w:rsid w:val="00C25EB9"/>
    <w:rsid w:val="00C26006"/>
    <w:rsid w:val="00C2631E"/>
    <w:rsid w:val="00C26392"/>
    <w:rsid w:val="00C26435"/>
    <w:rsid w:val="00C264D0"/>
    <w:rsid w:val="00C266EC"/>
    <w:rsid w:val="00C2696F"/>
    <w:rsid w:val="00C26A87"/>
    <w:rsid w:val="00C26EAD"/>
    <w:rsid w:val="00C26F96"/>
    <w:rsid w:val="00C26F98"/>
    <w:rsid w:val="00C270E0"/>
    <w:rsid w:val="00C27106"/>
    <w:rsid w:val="00C274AA"/>
    <w:rsid w:val="00C27578"/>
    <w:rsid w:val="00C276A6"/>
    <w:rsid w:val="00C276E7"/>
    <w:rsid w:val="00C27838"/>
    <w:rsid w:val="00C27BFB"/>
    <w:rsid w:val="00C27C11"/>
    <w:rsid w:val="00C27EBD"/>
    <w:rsid w:val="00C30037"/>
    <w:rsid w:val="00C30167"/>
    <w:rsid w:val="00C301BD"/>
    <w:rsid w:val="00C3021B"/>
    <w:rsid w:val="00C30307"/>
    <w:rsid w:val="00C30495"/>
    <w:rsid w:val="00C30773"/>
    <w:rsid w:val="00C30A52"/>
    <w:rsid w:val="00C30D20"/>
    <w:rsid w:val="00C30D33"/>
    <w:rsid w:val="00C30DB9"/>
    <w:rsid w:val="00C30E57"/>
    <w:rsid w:val="00C30F7C"/>
    <w:rsid w:val="00C31378"/>
    <w:rsid w:val="00C3137C"/>
    <w:rsid w:val="00C31409"/>
    <w:rsid w:val="00C31421"/>
    <w:rsid w:val="00C314A7"/>
    <w:rsid w:val="00C3159B"/>
    <w:rsid w:val="00C315A6"/>
    <w:rsid w:val="00C31728"/>
    <w:rsid w:val="00C31848"/>
    <w:rsid w:val="00C31AE0"/>
    <w:rsid w:val="00C31C44"/>
    <w:rsid w:val="00C31DE7"/>
    <w:rsid w:val="00C31E85"/>
    <w:rsid w:val="00C31F2C"/>
    <w:rsid w:val="00C31F34"/>
    <w:rsid w:val="00C31F42"/>
    <w:rsid w:val="00C3200B"/>
    <w:rsid w:val="00C32107"/>
    <w:rsid w:val="00C32159"/>
    <w:rsid w:val="00C321B0"/>
    <w:rsid w:val="00C324CC"/>
    <w:rsid w:val="00C325B8"/>
    <w:rsid w:val="00C3288F"/>
    <w:rsid w:val="00C329AE"/>
    <w:rsid w:val="00C329E3"/>
    <w:rsid w:val="00C329F0"/>
    <w:rsid w:val="00C32AB2"/>
    <w:rsid w:val="00C32B07"/>
    <w:rsid w:val="00C32EF4"/>
    <w:rsid w:val="00C32F91"/>
    <w:rsid w:val="00C33199"/>
    <w:rsid w:val="00C3334F"/>
    <w:rsid w:val="00C33424"/>
    <w:rsid w:val="00C3359A"/>
    <w:rsid w:val="00C33636"/>
    <w:rsid w:val="00C33652"/>
    <w:rsid w:val="00C33710"/>
    <w:rsid w:val="00C33765"/>
    <w:rsid w:val="00C33774"/>
    <w:rsid w:val="00C33794"/>
    <w:rsid w:val="00C33811"/>
    <w:rsid w:val="00C338E2"/>
    <w:rsid w:val="00C33B10"/>
    <w:rsid w:val="00C33F14"/>
    <w:rsid w:val="00C33F84"/>
    <w:rsid w:val="00C33FAA"/>
    <w:rsid w:val="00C33FE1"/>
    <w:rsid w:val="00C33FF4"/>
    <w:rsid w:val="00C341EB"/>
    <w:rsid w:val="00C341EC"/>
    <w:rsid w:val="00C3429D"/>
    <w:rsid w:val="00C345A0"/>
    <w:rsid w:val="00C347D1"/>
    <w:rsid w:val="00C347DD"/>
    <w:rsid w:val="00C3496D"/>
    <w:rsid w:val="00C34A4D"/>
    <w:rsid w:val="00C34A8B"/>
    <w:rsid w:val="00C34D25"/>
    <w:rsid w:val="00C34D5E"/>
    <w:rsid w:val="00C34E0C"/>
    <w:rsid w:val="00C350B5"/>
    <w:rsid w:val="00C35121"/>
    <w:rsid w:val="00C352CD"/>
    <w:rsid w:val="00C35525"/>
    <w:rsid w:val="00C35A34"/>
    <w:rsid w:val="00C35A3F"/>
    <w:rsid w:val="00C35AAC"/>
    <w:rsid w:val="00C35AED"/>
    <w:rsid w:val="00C35CA5"/>
    <w:rsid w:val="00C35D8C"/>
    <w:rsid w:val="00C35EA1"/>
    <w:rsid w:val="00C35F34"/>
    <w:rsid w:val="00C36354"/>
    <w:rsid w:val="00C36812"/>
    <w:rsid w:val="00C368F5"/>
    <w:rsid w:val="00C3695F"/>
    <w:rsid w:val="00C369B2"/>
    <w:rsid w:val="00C369FE"/>
    <w:rsid w:val="00C36A0A"/>
    <w:rsid w:val="00C36A2D"/>
    <w:rsid w:val="00C36AB1"/>
    <w:rsid w:val="00C36AFA"/>
    <w:rsid w:val="00C36B0C"/>
    <w:rsid w:val="00C36B66"/>
    <w:rsid w:val="00C36D33"/>
    <w:rsid w:val="00C36DA4"/>
    <w:rsid w:val="00C36DF5"/>
    <w:rsid w:val="00C36E7E"/>
    <w:rsid w:val="00C36F11"/>
    <w:rsid w:val="00C370F5"/>
    <w:rsid w:val="00C3712A"/>
    <w:rsid w:val="00C3731E"/>
    <w:rsid w:val="00C3739D"/>
    <w:rsid w:val="00C3740A"/>
    <w:rsid w:val="00C3742C"/>
    <w:rsid w:val="00C37440"/>
    <w:rsid w:val="00C37464"/>
    <w:rsid w:val="00C37530"/>
    <w:rsid w:val="00C375B3"/>
    <w:rsid w:val="00C3771D"/>
    <w:rsid w:val="00C37762"/>
    <w:rsid w:val="00C37812"/>
    <w:rsid w:val="00C3783C"/>
    <w:rsid w:val="00C378EB"/>
    <w:rsid w:val="00C37A5E"/>
    <w:rsid w:val="00C37AFD"/>
    <w:rsid w:val="00C37D5F"/>
    <w:rsid w:val="00C37DD2"/>
    <w:rsid w:val="00C37E91"/>
    <w:rsid w:val="00C40021"/>
    <w:rsid w:val="00C40035"/>
    <w:rsid w:val="00C4005D"/>
    <w:rsid w:val="00C40110"/>
    <w:rsid w:val="00C40377"/>
    <w:rsid w:val="00C403B6"/>
    <w:rsid w:val="00C4050A"/>
    <w:rsid w:val="00C40557"/>
    <w:rsid w:val="00C40639"/>
    <w:rsid w:val="00C407FA"/>
    <w:rsid w:val="00C40993"/>
    <w:rsid w:val="00C40A7C"/>
    <w:rsid w:val="00C40B44"/>
    <w:rsid w:val="00C40D73"/>
    <w:rsid w:val="00C40D9F"/>
    <w:rsid w:val="00C40DCB"/>
    <w:rsid w:val="00C40E57"/>
    <w:rsid w:val="00C40EBF"/>
    <w:rsid w:val="00C40FCA"/>
    <w:rsid w:val="00C41226"/>
    <w:rsid w:val="00C413F4"/>
    <w:rsid w:val="00C414B6"/>
    <w:rsid w:val="00C4166A"/>
    <w:rsid w:val="00C41778"/>
    <w:rsid w:val="00C41780"/>
    <w:rsid w:val="00C419EA"/>
    <w:rsid w:val="00C41BAC"/>
    <w:rsid w:val="00C41BD5"/>
    <w:rsid w:val="00C41E15"/>
    <w:rsid w:val="00C41E25"/>
    <w:rsid w:val="00C41E81"/>
    <w:rsid w:val="00C41F26"/>
    <w:rsid w:val="00C41F70"/>
    <w:rsid w:val="00C42043"/>
    <w:rsid w:val="00C4236C"/>
    <w:rsid w:val="00C42589"/>
    <w:rsid w:val="00C42741"/>
    <w:rsid w:val="00C427B0"/>
    <w:rsid w:val="00C427D0"/>
    <w:rsid w:val="00C42A30"/>
    <w:rsid w:val="00C42B00"/>
    <w:rsid w:val="00C42B25"/>
    <w:rsid w:val="00C42E2A"/>
    <w:rsid w:val="00C42EF9"/>
    <w:rsid w:val="00C42F80"/>
    <w:rsid w:val="00C42FFE"/>
    <w:rsid w:val="00C433FB"/>
    <w:rsid w:val="00C43486"/>
    <w:rsid w:val="00C434DF"/>
    <w:rsid w:val="00C43501"/>
    <w:rsid w:val="00C435AE"/>
    <w:rsid w:val="00C436EF"/>
    <w:rsid w:val="00C4374F"/>
    <w:rsid w:val="00C438A4"/>
    <w:rsid w:val="00C43B88"/>
    <w:rsid w:val="00C43E62"/>
    <w:rsid w:val="00C4406F"/>
    <w:rsid w:val="00C440C9"/>
    <w:rsid w:val="00C4419E"/>
    <w:rsid w:val="00C44309"/>
    <w:rsid w:val="00C44379"/>
    <w:rsid w:val="00C443C4"/>
    <w:rsid w:val="00C44440"/>
    <w:rsid w:val="00C44554"/>
    <w:rsid w:val="00C446D7"/>
    <w:rsid w:val="00C446E4"/>
    <w:rsid w:val="00C44835"/>
    <w:rsid w:val="00C44912"/>
    <w:rsid w:val="00C44E8E"/>
    <w:rsid w:val="00C44EE1"/>
    <w:rsid w:val="00C44F1E"/>
    <w:rsid w:val="00C44FA2"/>
    <w:rsid w:val="00C45034"/>
    <w:rsid w:val="00C45220"/>
    <w:rsid w:val="00C45272"/>
    <w:rsid w:val="00C4531D"/>
    <w:rsid w:val="00C4532F"/>
    <w:rsid w:val="00C45386"/>
    <w:rsid w:val="00C453E3"/>
    <w:rsid w:val="00C454F8"/>
    <w:rsid w:val="00C455EA"/>
    <w:rsid w:val="00C45791"/>
    <w:rsid w:val="00C45A60"/>
    <w:rsid w:val="00C45C19"/>
    <w:rsid w:val="00C45D5F"/>
    <w:rsid w:val="00C45E07"/>
    <w:rsid w:val="00C45F49"/>
    <w:rsid w:val="00C46187"/>
    <w:rsid w:val="00C46325"/>
    <w:rsid w:val="00C46390"/>
    <w:rsid w:val="00C463BA"/>
    <w:rsid w:val="00C463DC"/>
    <w:rsid w:val="00C46605"/>
    <w:rsid w:val="00C466BC"/>
    <w:rsid w:val="00C466D8"/>
    <w:rsid w:val="00C46787"/>
    <w:rsid w:val="00C46B76"/>
    <w:rsid w:val="00C46D8F"/>
    <w:rsid w:val="00C46DE4"/>
    <w:rsid w:val="00C47320"/>
    <w:rsid w:val="00C47465"/>
    <w:rsid w:val="00C4767B"/>
    <w:rsid w:val="00C47685"/>
    <w:rsid w:val="00C4768A"/>
    <w:rsid w:val="00C47699"/>
    <w:rsid w:val="00C478EB"/>
    <w:rsid w:val="00C4790C"/>
    <w:rsid w:val="00C4797B"/>
    <w:rsid w:val="00C479E8"/>
    <w:rsid w:val="00C47A05"/>
    <w:rsid w:val="00C47AAB"/>
    <w:rsid w:val="00C47BA6"/>
    <w:rsid w:val="00C47D24"/>
    <w:rsid w:val="00C47FB0"/>
    <w:rsid w:val="00C50187"/>
    <w:rsid w:val="00C50217"/>
    <w:rsid w:val="00C5022D"/>
    <w:rsid w:val="00C50249"/>
    <w:rsid w:val="00C5024A"/>
    <w:rsid w:val="00C50361"/>
    <w:rsid w:val="00C505B5"/>
    <w:rsid w:val="00C50B4E"/>
    <w:rsid w:val="00C50BF3"/>
    <w:rsid w:val="00C50C41"/>
    <w:rsid w:val="00C50C51"/>
    <w:rsid w:val="00C50C77"/>
    <w:rsid w:val="00C50CAC"/>
    <w:rsid w:val="00C50D49"/>
    <w:rsid w:val="00C50F05"/>
    <w:rsid w:val="00C50F3C"/>
    <w:rsid w:val="00C511F8"/>
    <w:rsid w:val="00C513A7"/>
    <w:rsid w:val="00C51401"/>
    <w:rsid w:val="00C51481"/>
    <w:rsid w:val="00C516EB"/>
    <w:rsid w:val="00C51912"/>
    <w:rsid w:val="00C5195C"/>
    <w:rsid w:val="00C51969"/>
    <w:rsid w:val="00C51D17"/>
    <w:rsid w:val="00C51DC7"/>
    <w:rsid w:val="00C51DE5"/>
    <w:rsid w:val="00C51F56"/>
    <w:rsid w:val="00C51F61"/>
    <w:rsid w:val="00C51FCC"/>
    <w:rsid w:val="00C5203A"/>
    <w:rsid w:val="00C5237D"/>
    <w:rsid w:val="00C5245D"/>
    <w:rsid w:val="00C524B8"/>
    <w:rsid w:val="00C525D6"/>
    <w:rsid w:val="00C52625"/>
    <w:rsid w:val="00C526FA"/>
    <w:rsid w:val="00C5271B"/>
    <w:rsid w:val="00C527E4"/>
    <w:rsid w:val="00C528DA"/>
    <w:rsid w:val="00C5294B"/>
    <w:rsid w:val="00C52AD2"/>
    <w:rsid w:val="00C52B6E"/>
    <w:rsid w:val="00C52CE0"/>
    <w:rsid w:val="00C52DA5"/>
    <w:rsid w:val="00C52DC1"/>
    <w:rsid w:val="00C52E42"/>
    <w:rsid w:val="00C52F38"/>
    <w:rsid w:val="00C52F3A"/>
    <w:rsid w:val="00C53007"/>
    <w:rsid w:val="00C5316D"/>
    <w:rsid w:val="00C532C2"/>
    <w:rsid w:val="00C533A5"/>
    <w:rsid w:val="00C534A5"/>
    <w:rsid w:val="00C5354A"/>
    <w:rsid w:val="00C53705"/>
    <w:rsid w:val="00C538BB"/>
    <w:rsid w:val="00C53A7C"/>
    <w:rsid w:val="00C53BE0"/>
    <w:rsid w:val="00C53DF2"/>
    <w:rsid w:val="00C53F36"/>
    <w:rsid w:val="00C541DA"/>
    <w:rsid w:val="00C542F6"/>
    <w:rsid w:val="00C54436"/>
    <w:rsid w:val="00C54545"/>
    <w:rsid w:val="00C546C3"/>
    <w:rsid w:val="00C5480B"/>
    <w:rsid w:val="00C54833"/>
    <w:rsid w:val="00C5486A"/>
    <w:rsid w:val="00C54B14"/>
    <w:rsid w:val="00C54B92"/>
    <w:rsid w:val="00C54C1C"/>
    <w:rsid w:val="00C54CA5"/>
    <w:rsid w:val="00C54F3A"/>
    <w:rsid w:val="00C54F7E"/>
    <w:rsid w:val="00C5501C"/>
    <w:rsid w:val="00C55046"/>
    <w:rsid w:val="00C551F5"/>
    <w:rsid w:val="00C55391"/>
    <w:rsid w:val="00C55422"/>
    <w:rsid w:val="00C554B8"/>
    <w:rsid w:val="00C5563A"/>
    <w:rsid w:val="00C55801"/>
    <w:rsid w:val="00C5583F"/>
    <w:rsid w:val="00C55862"/>
    <w:rsid w:val="00C55980"/>
    <w:rsid w:val="00C55B67"/>
    <w:rsid w:val="00C55C3A"/>
    <w:rsid w:val="00C55C6F"/>
    <w:rsid w:val="00C56018"/>
    <w:rsid w:val="00C5606C"/>
    <w:rsid w:val="00C56221"/>
    <w:rsid w:val="00C5637E"/>
    <w:rsid w:val="00C5646E"/>
    <w:rsid w:val="00C565F6"/>
    <w:rsid w:val="00C56693"/>
    <w:rsid w:val="00C56705"/>
    <w:rsid w:val="00C569DB"/>
    <w:rsid w:val="00C56A1F"/>
    <w:rsid w:val="00C56C4A"/>
    <w:rsid w:val="00C56E19"/>
    <w:rsid w:val="00C56E86"/>
    <w:rsid w:val="00C56EEB"/>
    <w:rsid w:val="00C571A3"/>
    <w:rsid w:val="00C57315"/>
    <w:rsid w:val="00C57558"/>
    <w:rsid w:val="00C57560"/>
    <w:rsid w:val="00C575EF"/>
    <w:rsid w:val="00C57871"/>
    <w:rsid w:val="00C57A1C"/>
    <w:rsid w:val="00C57A1E"/>
    <w:rsid w:val="00C57AB8"/>
    <w:rsid w:val="00C57BB8"/>
    <w:rsid w:val="00C57D72"/>
    <w:rsid w:val="00C57EAD"/>
    <w:rsid w:val="00C57FAB"/>
    <w:rsid w:val="00C601F8"/>
    <w:rsid w:val="00C60284"/>
    <w:rsid w:val="00C6032D"/>
    <w:rsid w:val="00C60330"/>
    <w:rsid w:val="00C60449"/>
    <w:rsid w:val="00C6064D"/>
    <w:rsid w:val="00C6065A"/>
    <w:rsid w:val="00C60786"/>
    <w:rsid w:val="00C608D6"/>
    <w:rsid w:val="00C6098E"/>
    <w:rsid w:val="00C60DB5"/>
    <w:rsid w:val="00C60E0C"/>
    <w:rsid w:val="00C61347"/>
    <w:rsid w:val="00C614AF"/>
    <w:rsid w:val="00C61757"/>
    <w:rsid w:val="00C6177D"/>
    <w:rsid w:val="00C617AB"/>
    <w:rsid w:val="00C618D5"/>
    <w:rsid w:val="00C619CC"/>
    <w:rsid w:val="00C61AC9"/>
    <w:rsid w:val="00C61CC5"/>
    <w:rsid w:val="00C61EA6"/>
    <w:rsid w:val="00C61FC4"/>
    <w:rsid w:val="00C6209F"/>
    <w:rsid w:val="00C6210A"/>
    <w:rsid w:val="00C62215"/>
    <w:rsid w:val="00C62315"/>
    <w:rsid w:val="00C62502"/>
    <w:rsid w:val="00C62532"/>
    <w:rsid w:val="00C627F2"/>
    <w:rsid w:val="00C62806"/>
    <w:rsid w:val="00C62872"/>
    <w:rsid w:val="00C6298A"/>
    <w:rsid w:val="00C62AC9"/>
    <w:rsid w:val="00C62BF5"/>
    <w:rsid w:val="00C62C9B"/>
    <w:rsid w:val="00C62CC1"/>
    <w:rsid w:val="00C62E6F"/>
    <w:rsid w:val="00C6300B"/>
    <w:rsid w:val="00C630BB"/>
    <w:rsid w:val="00C63149"/>
    <w:rsid w:val="00C631CE"/>
    <w:rsid w:val="00C6331F"/>
    <w:rsid w:val="00C633F6"/>
    <w:rsid w:val="00C63508"/>
    <w:rsid w:val="00C6357D"/>
    <w:rsid w:val="00C6360B"/>
    <w:rsid w:val="00C6366F"/>
    <w:rsid w:val="00C637ED"/>
    <w:rsid w:val="00C6386B"/>
    <w:rsid w:val="00C63983"/>
    <w:rsid w:val="00C63AFE"/>
    <w:rsid w:val="00C63CB1"/>
    <w:rsid w:val="00C63F99"/>
    <w:rsid w:val="00C63FF4"/>
    <w:rsid w:val="00C64135"/>
    <w:rsid w:val="00C64406"/>
    <w:rsid w:val="00C64568"/>
    <w:rsid w:val="00C64578"/>
    <w:rsid w:val="00C645C0"/>
    <w:rsid w:val="00C646EC"/>
    <w:rsid w:val="00C649A4"/>
    <w:rsid w:val="00C64A2B"/>
    <w:rsid w:val="00C64B71"/>
    <w:rsid w:val="00C64C1F"/>
    <w:rsid w:val="00C64CFF"/>
    <w:rsid w:val="00C64EAA"/>
    <w:rsid w:val="00C64ED2"/>
    <w:rsid w:val="00C64FE8"/>
    <w:rsid w:val="00C65039"/>
    <w:rsid w:val="00C65109"/>
    <w:rsid w:val="00C6517F"/>
    <w:rsid w:val="00C6523A"/>
    <w:rsid w:val="00C65248"/>
    <w:rsid w:val="00C65271"/>
    <w:rsid w:val="00C652B4"/>
    <w:rsid w:val="00C6543B"/>
    <w:rsid w:val="00C6557B"/>
    <w:rsid w:val="00C65911"/>
    <w:rsid w:val="00C659B5"/>
    <w:rsid w:val="00C65A39"/>
    <w:rsid w:val="00C65AF8"/>
    <w:rsid w:val="00C65BDD"/>
    <w:rsid w:val="00C65C18"/>
    <w:rsid w:val="00C65DD2"/>
    <w:rsid w:val="00C660E1"/>
    <w:rsid w:val="00C66345"/>
    <w:rsid w:val="00C6640D"/>
    <w:rsid w:val="00C664EC"/>
    <w:rsid w:val="00C66BCA"/>
    <w:rsid w:val="00C66C01"/>
    <w:rsid w:val="00C66C8F"/>
    <w:rsid w:val="00C66CF2"/>
    <w:rsid w:val="00C66E80"/>
    <w:rsid w:val="00C66E8E"/>
    <w:rsid w:val="00C66EB8"/>
    <w:rsid w:val="00C66F3C"/>
    <w:rsid w:val="00C66F7C"/>
    <w:rsid w:val="00C66F83"/>
    <w:rsid w:val="00C670D7"/>
    <w:rsid w:val="00C671CF"/>
    <w:rsid w:val="00C67411"/>
    <w:rsid w:val="00C674DE"/>
    <w:rsid w:val="00C6779F"/>
    <w:rsid w:val="00C678EA"/>
    <w:rsid w:val="00C678EE"/>
    <w:rsid w:val="00C67A01"/>
    <w:rsid w:val="00C67A90"/>
    <w:rsid w:val="00C67AB9"/>
    <w:rsid w:val="00C67B5E"/>
    <w:rsid w:val="00C67B60"/>
    <w:rsid w:val="00C67CBD"/>
    <w:rsid w:val="00C67D79"/>
    <w:rsid w:val="00C67DD8"/>
    <w:rsid w:val="00C67E69"/>
    <w:rsid w:val="00C67E8A"/>
    <w:rsid w:val="00C67E8B"/>
    <w:rsid w:val="00C700F9"/>
    <w:rsid w:val="00C7019F"/>
    <w:rsid w:val="00C7058D"/>
    <w:rsid w:val="00C707B3"/>
    <w:rsid w:val="00C70986"/>
    <w:rsid w:val="00C70A0F"/>
    <w:rsid w:val="00C70B3F"/>
    <w:rsid w:val="00C70BE2"/>
    <w:rsid w:val="00C70BE9"/>
    <w:rsid w:val="00C712E7"/>
    <w:rsid w:val="00C71340"/>
    <w:rsid w:val="00C7148C"/>
    <w:rsid w:val="00C717C1"/>
    <w:rsid w:val="00C7181E"/>
    <w:rsid w:val="00C718C6"/>
    <w:rsid w:val="00C71919"/>
    <w:rsid w:val="00C719B8"/>
    <w:rsid w:val="00C71A35"/>
    <w:rsid w:val="00C71ACD"/>
    <w:rsid w:val="00C71C68"/>
    <w:rsid w:val="00C71E6F"/>
    <w:rsid w:val="00C72003"/>
    <w:rsid w:val="00C72102"/>
    <w:rsid w:val="00C723F3"/>
    <w:rsid w:val="00C72462"/>
    <w:rsid w:val="00C725EA"/>
    <w:rsid w:val="00C72624"/>
    <w:rsid w:val="00C726AC"/>
    <w:rsid w:val="00C7277D"/>
    <w:rsid w:val="00C729A9"/>
    <w:rsid w:val="00C729CE"/>
    <w:rsid w:val="00C72A6A"/>
    <w:rsid w:val="00C72D02"/>
    <w:rsid w:val="00C72D20"/>
    <w:rsid w:val="00C72DFC"/>
    <w:rsid w:val="00C72E09"/>
    <w:rsid w:val="00C72E8E"/>
    <w:rsid w:val="00C72F28"/>
    <w:rsid w:val="00C72F85"/>
    <w:rsid w:val="00C7311F"/>
    <w:rsid w:val="00C73157"/>
    <w:rsid w:val="00C7359C"/>
    <w:rsid w:val="00C7367E"/>
    <w:rsid w:val="00C7369A"/>
    <w:rsid w:val="00C7387E"/>
    <w:rsid w:val="00C73998"/>
    <w:rsid w:val="00C73BA2"/>
    <w:rsid w:val="00C73BD1"/>
    <w:rsid w:val="00C73C65"/>
    <w:rsid w:val="00C73C71"/>
    <w:rsid w:val="00C73E01"/>
    <w:rsid w:val="00C73FE5"/>
    <w:rsid w:val="00C740E0"/>
    <w:rsid w:val="00C74160"/>
    <w:rsid w:val="00C74176"/>
    <w:rsid w:val="00C742A1"/>
    <w:rsid w:val="00C74338"/>
    <w:rsid w:val="00C743E6"/>
    <w:rsid w:val="00C74456"/>
    <w:rsid w:val="00C745FD"/>
    <w:rsid w:val="00C74639"/>
    <w:rsid w:val="00C747F2"/>
    <w:rsid w:val="00C749B3"/>
    <w:rsid w:val="00C74ADF"/>
    <w:rsid w:val="00C74B5A"/>
    <w:rsid w:val="00C74B79"/>
    <w:rsid w:val="00C74BB2"/>
    <w:rsid w:val="00C74E45"/>
    <w:rsid w:val="00C74E75"/>
    <w:rsid w:val="00C75197"/>
    <w:rsid w:val="00C751C7"/>
    <w:rsid w:val="00C7521F"/>
    <w:rsid w:val="00C7541B"/>
    <w:rsid w:val="00C75788"/>
    <w:rsid w:val="00C7598E"/>
    <w:rsid w:val="00C75996"/>
    <w:rsid w:val="00C75A73"/>
    <w:rsid w:val="00C75B99"/>
    <w:rsid w:val="00C75D4D"/>
    <w:rsid w:val="00C75D7D"/>
    <w:rsid w:val="00C75D7E"/>
    <w:rsid w:val="00C75E04"/>
    <w:rsid w:val="00C760C5"/>
    <w:rsid w:val="00C760FE"/>
    <w:rsid w:val="00C765E9"/>
    <w:rsid w:val="00C7667B"/>
    <w:rsid w:val="00C766D4"/>
    <w:rsid w:val="00C76787"/>
    <w:rsid w:val="00C76858"/>
    <w:rsid w:val="00C76A2C"/>
    <w:rsid w:val="00C76AA2"/>
    <w:rsid w:val="00C76F72"/>
    <w:rsid w:val="00C77066"/>
    <w:rsid w:val="00C770C3"/>
    <w:rsid w:val="00C77178"/>
    <w:rsid w:val="00C77195"/>
    <w:rsid w:val="00C771B0"/>
    <w:rsid w:val="00C772EC"/>
    <w:rsid w:val="00C77326"/>
    <w:rsid w:val="00C77397"/>
    <w:rsid w:val="00C773C2"/>
    <w:rsid w:val="00C77476"/>
    <w:rsid w:val="00C77509"/>
    <w:rsid w:val="00C77525"/>
    <w:rsid w:val="00C7759D"/>
    <w:rsid w:val="00C77690"/>
    <w:rsid w:val="00C776CE"/>
    <w:rsid w:val="00C7775F"/>
    <w:rsid w:val="00C777B7"/>
    <w:rsid w:val="00C777D9"/>
    <w:rsid w:val="00C778FB"/>
    <w:rsid w:val="00C77921"/>
    <w:rsid w:val="00C77A25"/>
    <w:rsid w:val="00C77AF0"/>
    <w:rsid w:val="00C77B8B"/>
    <w:rsid w:val="00C77B95"/>
    <w:rsid w:val="00C77CEE"/>
    <w:rsid w:val="00C8008B"/>
    <w:rsid w:val="00C801AB"/>
    <w:rsid w:val="00C80507"/>
    <w:rsid w:val="00C806B7"/>
    <w:rsid w:val="00C806E8"/>
    <w:rsid w:val="00C80763"/>
    <w:rsid w:val="00C80A97"/>
    <w:rsid w:val="00C80ADB"/>
    <w:rsid w:val="00C80B36"/>
    <w:rsid w:val="00C80D24"/>
    <w:rsid w:val="00C80E90"/>
    <w:rsid w:val="00C80EBE"/>
    <w:rsid w:val="00C80ED4"/>
    <w:rsid w:val="00C80F95"/>
    <w:rsid w:val="00C81230"/>
    <w:rsid w:val="00C8130E"/>
    <w:rsid w:val="00C815A6"/>
    <w:rsid w:val="00C816ED"/>
    <w:rsid w:val="00C81736"/>
    <w:rsid w:val="00C81738"/>
    <w:rsid w:val="00C817B6"/>
    <w:rsid w:val="00C81A01"/>
    <w:rsid w:val="00C81A44"/>
    <w:rsid w:val="00C81AF1"/>
    <w:rsid w:val="00C81C65"/>
    <w:rsid w:val="00C81C8F"/>
    <w:rsid w:val="00C81CEC"/>
    <w:rsid w:val="00C81E77"/>
    <w:rsid w:val="00C81F1C"/>
    <w:rsid w:val="00C8207D"/>
    <w:rsid w:val="00C8222E"/>
    <w:rsid w:val="00C8225F"/>
    <w:rsid w:val="00C82403"/>
    <w:rsid w:val="00C8245A"/>
    <w:rsid w:val="00C825DA"/>
    <w:rsid w:val="00C8262A"/>
    <w:rsid w:val="00C8265A"/>
    <w:rsid w:val="00C826DF"/>
    <w:rsid w:val="00C82A42"/>
    <w:rsid w:val="00C82B22"/>
    <w:rsid w:val="00C82B23"/>
    <w:rsid w:val="00C82EA2"/>
    <w:rsid w:val="00C82EF8"/>
    <w:rsid w:val="00C82F06"/>
    <w:rsid w:val="00C82F85"/>
    <w:rsid w:val="00C83067"/>
    <w:rsid w:val="00C83075"/>
    <w:rsid w:val="00C83097"/>
    <w:rsid w:val="00C83122"/>
    <w:rsid w:val="00C83168"/>
    <w:rsid w:val="00C83235"/>
    <w:rsid w:val="00C833B6"/>
    <w:rsid w:val="00C833D6"/>
    <w:rsid w:val="00C83565"/>
    <w:rsid w:val="00C83649"/>
    <w:rsid w:val="00C837D1"/>
    <w:rsid w:val="00C8387D"/>
    <w:rsid w:val="00C8398A"/>
    <w:rsid w:val="00C839BB"/>
    <w:rsid w:val="00C83A27"/>
    <w:rsid w:val="00C83AB8"/>
    <w:rsid w:val="00C83D32"/>
    <w:rsid w:val="00C83D7E"/>
    <w:rsid w:val="00C83FDB"/>
    <w:rsid w:val="00C8400E"/>
    <w:rsid w:val="00C84249"/>
    <w:rsid w:val="00C843CF"/>
    <w:rsid w:val="00C84466"/>
    <w:rsid w:val="00C84545"/>
    <w:rsid w:val="00C84762"/>
    <w:rsid w:val="00C84AD5"/>
    <w:rsid w:val="00C84D4B"/>
    <w:rsid w:val="00C84E53"/>
    <w:rsid w:val="00C85130"/>
    <w:rsid w:val="00C85163"/>
    <w:rsid w:val="00C8522B"/>
    <w:rsid w:val="00C8530E"/>
    <w:rsid w:val="00C855DD"/>
    <w:rsid w:val="00C85622"/>
    <w:rsid w:val="00C85649"/>
    <w:rsid w:val="00C857CA"/>
    <w:rsid w:val="00C85883"/>
    <w:rsid w:val="00C859DF"/>
    <w:rsid w:val="00C85A15"/>
    <w:rsid w:val="00C85AD0"/>
    <w:rsid w:val="00C85BCF"/>
    <w:rsid w:val="00C85D65"/>
    <w:rsid w:val="00C85F8C"/>
    <w:rsid w:val="00C85F93"/>
    <w:rsid w:val="00C85FD8"/>
    <w:rsid w:val="00C86253"/>
    <w:rsid w:val="00C8643C"/>
    <w:rsid w:val="00C8651C"/>
    <w:rsid w:val="00C865C0"/>
    <w:rsid w:val="00C865E6"/>
    <w:rsid w:val="00C866C8"/>
    <w:rsid w:val="00C867FB"/>
    <w:rsid w:val="00C8687C"/>
    <w:rsid w:val="00C869E8"/>
    <w:rsid w:val="00C869E9"/>
    <w:rsid w:val="00C86A37"/>
    <w:rsid w:val="00C86A46"/>
    <w:rsid w:val="00C86B4E"/>
    <w:rsid w:val="00C86D0B"/>
    <w:rsid w:val="00C86D24"/>
    <w:rsid w:val="00C87008"/>
    <w:rsid w:val="00C87116"/>
    <w:rsid w:val="00C87288"/>
    <w:rsid w:val="00C87457"/>
    <w:rsid w:val="00C87863"/>
    <w:rsid w:val="00C87E25"/>
    <w:rsid w:val="00C8B061"/>
    <w:rsid w:val="00C9012A"/>
    <w:rsid w:val="00C9030D"/>
    <w:rsid w:val="00C904A7"/>
    <w:rsid w:val="00C906EA"/>
    <w:rsid w:val="00C907E5"/>
    <w:rsid w:val="00C90815"/>
    <w:rsid w:val="00C90831"/>
    <w:rsid w:val="00C90AA5"/>
    <w:rsid w:val="00C90B6B"/>
    <w:rsid w:val="00C90B6C"/>
    <w:rsid w:val="00C90BE2"/>
    <w:rsid w:val="00C90C45"/>
    <w:rsid w:val="00C90DEF"/>
    <w:rsid w:val="00C90E3B"/>
    <w:rsid w:val="00C910C2"/>
    <w:rsid w:val="00C9120B"/>
    <w:rsid w:val="00C9135E"/>
    <w:rsid w:val="00C91371"/>
    <w:rsid w:val="00C913BE"/>
    <w:rsid w:val="00C916A6"/>
    <w:rsid w:val="00C91802"/>
    <w:rsid w:val="00C91979"/>
    <w:rsid w:val="00C91B30"/>
    <w:rsid w:val="00C91C13"/>
    <w:rsid w:val="00C91EDC"/>
    <w:rsid w:val="00C91EEB"/>
    <w:rsid w:val="00C91F6B"/>
    <w:rsid w:val="00C91FB6"/>
    <w:rsid w:val="00C9207F"/>
    <w:rsid w:val="00C92109"/>
    <w:rsid w:val="00C92229"/>
    <w:rsid w:val="00C922EE"/>
    <w:rsid w:val="00C923A1"/>
    <w:rsid w:val="00C924B8"/>
    <w:rsid w:val="00C92514"/>
    <w:rsid w:val="00C925C5"/>
    <w:rsid w:val="00C92635"/>
    <w:rsid w:val="00C92653"/>
    <w:rsid w:val="00C92781"/>
    <w:rsid w:val="00C9285C"/>
    <w:rsid w:val="00C92920"/>
    <w:rsid w:val="00C92A83"/>
    <w:rsid w:val="00C92B88"/>
    <w:rsid w:val="00C9303B"/>
    <w:rsid w:val="00C930E4"/>
    <w:rsid w:val="00C93263"/>
    <w:rsid w:val="00C93359"/>
    <w:rsid w:val="00C9356C"/>
    <w:rsid w:val="00C93721"/>
    <w:rsid w:val="00C93741"/>
    <w:rsid w:val="00C93931"/>
    <w:rsid w:val="00C93981"/>
    <w:rsid w:val="00C93A22"/>
    <w:rsid w:val="00C93BEE"/>
    <w:rsid w:val="00C93C66"/>
    <w:rsid w:val="00C93CE6"/>
    <w:rsid w:val="00C94018"/>
    <w:rsid w:val="00C94227"/>
    <w:rsid w:val="00C942AC"/>
    <w:rsid w:val="00C942E2"/>
    <w:rsid w:val="00C9450B"/>
    <w:rsid w:val="00C94604"/>
    <w:rsid w:val="00C94627"/>
    <w:rsid w:val="00C94635"/>
    <w:rsid w:val="00C94672"/>
    <w:rsid w:val="00C9474B"/>
    <w:rsid w:val="00C9476F"/>
    <w:rsid w:val="00C947FE"/>
    <w:rsid w:val="00C9489B"/>
    <w:rsid w:val="00C94949"/>
    <w:rsid w:val="00C94BA2"/>
    <w:rsid w:val="00C94BB7"/>
    <w:rsid w:val="00C94BF6"/>
    <w:rsid w:val="00C94BFF"/>
    <w:rsid w:val="00C94CFF"/>
    <w:rsid w:val="00C94ED0"/>
    <w:rsid w:val="00C94F2C"/>
    <w:rsid w:val="00C952C1"/>
    <w:rsid w:val="00C952C5"/>
    <w:rsid w:val="00C952CC"/>
    <w:rsid w:val="00C953E0"/>
    <w:rsid w:val="00C95488"/>
    <w:rsid w:val="00C954A1"/>
    <w:rsid w:val="00C95574"/>
    <w:rsid w:val="00C955BA"/>
    <w:rsid w:val="00C955FF"/>
    <w:rsid w:val="00C95669"/>
    <w:rsid w:val="00C9567A"/>
    <w:rsid w:val="00C95A71"/>
    <w:rsid w:val="00C95B62"/>
    <w:rsid w:val="00C95D6B"/>
    <w:rsid w:val="00C95E4A"/>
    <w:rsid w:val="00C95EB5"/>
    <w:rsid w:val="00C960AD"/>
    <w:rsid w:val="00C96234"/>
    <w:rsid w:val="00C9627D"/>
    <w:rsid w:val="00C962D1"/>
    <w:rsid w:val="00C963D3"/>
    <w:rsid w:val="00C9662B"/>
    <w:rsid w:val="00C96680"/>
    <w:rsid w:val="00C96920"/>
    <w:rsid w:val="00C96960"/>
    <w:rsid w:val="00C96A75"/>
    <w:rsid w:val="00C96A7C"/>
    <w:rsid w:val="00C96B6B"/>
    <w:rsid w:val="00C970CA"/>
    <w:rsid w:val="00C971F2"/>
    <w:rsid w:val="00C97208"/>
    <w:rsid w:val="00C97281"/>
    <w:rsid w:val="00C97465"/>
    <w:rsid w:val="00C97530"/>
    <w:rsid w:val="00C97599"/>
    <w:rsid w:val="00C9760D"/>
    <w:rsid w:val="00C97632"/>
    <w:rsid w:val="00C976BA"/>
    <w:rsid w:val="00C9773A"/>
    <w:rsid w:val="00C97776"/>
    <w:rsid w:val="00C979AC"/>
    <w:rsid w:val="00C979BA"/>
    <w:rsid w:val="00C979DC"/>
    <w:rsid w:val="00C97BF1"/>
    <w:rsid w:val="00C97D4E"/>
    <w:rsid w:val="00C97ED6"/>
    <w:rsid w:val="00C97FD9"/>
    <w:rsid w:val="00CA0193"/>
    <w:rsid w:val="00CA046E"/>
    <w:rsid w:val="00CA0666"/>
    <w:rsid w:val="00CA07A8"/>
    <w:rsid w:val="00CA0804"/>
    <w:rsid w:val="00CA0910"/>
    <w:rsid w:val="00CA0939"/>
    <w:rsid w:val="00CA0A98"/>
    <w:rsid w:val="00CA0AB6"/>
    <w:rsid w:val="00CA0AD5"/>
    <w:rsid w:val="00CA0B67"/>
    <w:rsid w:val="00CA0D10"/>
    <w:rsid w:val="00CA0E02"/>
    <w:rsid w:val="00CA0EDF"/>
    <w:rsid w:val="00CA1142"/>
    <w:rsid w:val="00CA1338"/>
    <w:rsid w:val="00CA1602"/>
    <w:rsid w:val="00CA1A4A"/>
    <w:rsid w:val="00CA1C69"/>
    <w:rsid w:val="00CA1D68"/>
    <w:rsid w:val="00CA1DFC"/>
    <w:rsid w:val="00CA1E0A"/>
    <w:rsid w:val="00CA1EFA"/>
    <w:rsid w:val="00CA1F7F"/>
    <w:rsid w:val="00CA256B"/>
    <w:rsid w:val="00CA25E1"/>
    <w:rsid w:val="00CA264E"/>
    <w:rsid w:val="00CA27D7"/>
    <w:rsid w:val="00CA2A3A"/>
    <w:rsid w:val="00CA2BAC"/>
    <w:rsid w:val="00CA2BB5"/>
    <w:rsid w:val="00CA2DE8"/>
    <w:rsid w:val="00CA2EBD"/>
    <w:rsid w:val="00CA302B"/>
    <w:rsid w:val="00CA3038"/>
    <w:rsid w:val="00CA31FE"/>
    <w:rsid w:val="00CA3462"/>
    <w:rsid w:val="00CA3605"/>
    <w:rsid w:val="00CA3791"/>
    <w:rsid w:val="00CA37AB"/>
    <w:rsid w:val="00CA383F"/>
    <w:rsid w:val="00CA3907"/>
    <w:rsid w:val="00CA3B10"/>
    <w:rsid w:val="00CA3D29"/>
    <w:rsid w:val="00CA3D83"/>
    <w:rsid w:val="00CA3DED"/>
    <w:rsid w:val="00CA3E2B"/>
    <w:rsid w:val="00CA3F4E"/>
    <w:rsid w:val="00CA412A"/>
    <w:rsid w:val="00CA439F"/>
    <w:rsid w:val="00CA49A7"/>
    <w:rsid w:val="00CA4C82"/>
    <w:rsid w:val="00CA4CFC"/>
    <w:rsid w:val="00CA4F78"/>
    <w:rsid w:val="00CA4FFD"/>
    <w:rsid w:val="00CA5052"/>
    <w:rsid w:val="00CA50CC"/>
    <w:rsid w:val="00CA511E"/>
    <w:rsid w:val="00CA515F"/>
    <w:rsid w:val="00CA5271"/>
    <w:rsid w:val="00CA52C2"/>
    <w:rsid w:val="00CA53AF"/>
    <w:rsid w:val="00CA53FC"/>
    <w:rsid w:val="00CA5517"/>
    <w:rsid w:val="00CA55EC"/>
    <w:rsid w:val="00CA5676"/>
    <w:rsid w:val="00CA5771"/>
    <w:rsid w:val="00CA57CC"/>
    <w:rsid w:val="00CA585A"/>
    <w:rsid w:val="00CA5949"/>
    <w:rsid w:val="00CA5A48"/>
    <w:rsid w:val="00CA5D42"/>
    <w:rsid w:val="00CA6047"/>
    <w:rsid w:val="00CA6248"/>
    <w:rsid w:val="00CA62B2"/>
    <w:rsid w:val="00CA664D"/>
    <w:rsid w:val="00CA680A"/>
    <w:rsid w:val="00CA6BB9"/>
    <w:rsid w:val="00CA6CD3"/>
    <w:rsid w:val="00CA6D59"/>
    <w:rsid w:val="00CA6D89"/>
    <w:rsid w:val="00CA6FBC"/>
    <w:rsid w:val="00CA6FF6"/>
    <w:rsid w:val="00CA703E"/>
    <w:rsid w:val="00CA72EE"/>
    <w:rsid w:val="00CA756D"/>
    <w:rsid w:val="00CA7583"/>
    <w:rsid w:val="00CA7872"/>
    <w:rsid w:val="00CA78AE"/>
    <w:rsid w:val="00CA792F"/>
    <w:rsid w:val="00CA79CE"/>
    <w:rsid w:val="00CA7A85"/>
    <w:rsid w:val="00CA7B3B"/>
    <w:rsid w:val="00CA7B80"/>
    <w:rsid w:val="00CA7C17"/>
    <w:rsid w:val="00CA7D56"/>
    <w:rsid w:val="00CA7DE5"/>
    <w:rsid w:val="00CA7E57"/>
    <w:rsid w:val="00CA7EFB"/>
    <w:rsid w:val="00CA7F1D"/>
    <w:rsid w:val="00CB026C"/>
    <w:rsid w:val="00CB02C4"/>
    <w:rsid w:val="00CB0342"/>
    <w:rsid w:val="00CB05AD"/>
    <w:rsid w:val="00CB06E0"/>
    <w:rsid w:val="00CB08FC"/>
    <w:rsid w:val="00CB0D8A"/>
    <w:rsid w:val="00CB0FAE"/>
    <w:rsid w:val="00CB1024"/>
    <w:rsid w:val="00CB1088"/>
    <w:rsid w:val="00CB11BC"/>
    <w:rsid w:val="00CB123C"/>
    <w:rsid w:val="00CB127C"/>
    <w:rsid w:val="00CB127F"/>
    <w:rsid w:val="00CB128B"/>
    <w:rsid w:val="00CB13AF"/>
    <w:rsid w:val="00CB156C"/>
    <w:rsid w:val="00CB1646"/>
    <w:rsid w:val="00CB1A0D"/>
    <w:rsid w:val="00CB1A0F"/>
    <w:rsid w:val="00CB1BBF"/>
    <w:rsid w:val="00CB1BC2"/>
    <w:rsid w:val="00CB1BD0"/>
    <w:rsid w:val="00CB1C0B"/>
    <w:rsid w:val="00CB1C25"/>
    <w:rsid w:val="00CB1E37"/>
    <w:rsid w:val="00CB1F3A"/>
    <w:rsid w:val="00CB1FB9"/>
    <w:rsid w:val="00CB2078"/>
    <w:rsid w:val="00CB2259"/>
    <w:rsid w:val="00CB2280"/>
    <w:rsid w:val="00CB26F3"/>
    <w:rsid w:val="00CB2C26"/>
    <w:rsid w:val="00CB2C3F"/>
    <w:rsid w:val="00CB2DB6"/>
    <w:rsid w:val="00CB2DEA"/>
    <w:rsid w:val="00CB2F3B"/>
    <w:rsid w:val="00CB3050"/>
    <w:rsid w:val="00CB311D"/>
    <w:rsid w:val="00CB343B"/>
    <w:rsid w:val="00CB344B"/>
    <w:rsid w:val="00CB3582"/>
    <w:rsid w:val="00CB35AC"/>
    <w:rsid w:val="00CB361F"/>
    <w:rsid w:val="00CB362D"/>
    <w:rsid w:val="00CB37FE"/>
    <w:rsid w:val="00CB38AB"/>
    <w:rsid w:val="00CB3BD4"/>
    <w:rsid w:val="00CB3C49"/>
    <w:rsid w:val="00CB3CA5"/>
    <w:rsid w:val="00CB3CD3"/>
    <w:rsid w:val="00CB406A"/>
    <w:rsid w:val="00CB41BE"/>
    <w:rsid w:val="00CB4451"/>
    <w:rsid w:val="00CB4490"/>
    <w:rsid w:val="00CB461B"/>
    <w:rsid w:val="00CB4753"/>
    <w:rsid w:val="00CB47EC"/>
    <w:rsid w:val="00CB49FA"/>
    <w:rsid w:val="00CB4ADB"/>
    <w:rsid w:val="00CB4B29"/>
    <w:rsid w:val="00CB4B78"/>
    <w:rsid w:val="00CB4D5F"/>
    <w:rsid w:val="00CB4D9D"/>
    <w:rsid w:val="00CB53E4"/>
    <w:rsid w:val="00CB5406"/>
    <w:rsid w:val="00CB58A5"/>
    <w:rsid w:val="00CB58FA"/>
    <w:rsid w:val="00CB5935"/>
    <w:rsid w:val="00CB59C1"/>
    <w:rsid w:val="00CB59E6"/>
    <w:rsid w:val="00CB5CCD"/>
    <w:rsid w:val="00CB5CF0"/>
    <w:rsid w:val="00CB5E99"/>
    <w:rsid w:val="00CB6051"/>
    <w:rsid w:val="00CB61A7"/>
    <w:rsid w:val="00CB62BA"/>
    <w:rsid w:val="00CB6352"/>
    <w:rsid w:val="00CB641C"/>
    <w:rsid w:val="00CB64FC"/>
    <w:rsid w:val="00CB6555"/>
    <w:rsid w:val="00CB6557"/>
    <w:rsid w:val="00CB665E"/>
    <w:rsid w:val="00CB66B5"/>
    <w:rsid w:val="00CB672F"/>
    <w:rsid w:val="00CB6745"/>
    <w:rsid w:val="00CB67B4"/>
    <w:rsid w:val="00CB6953"/>
    <w:rsid w:val="00CB6D1B"/>
    <w:rsid w:val="00CB6D48"/>
    <w:rsid w:val="00CB6E45"/>
    <w:rsid w:val="00CB6E73"/>
    <w:rsid w:val="00CB6EB8"/>
    <w:rsid w:val="00CB706A"/>
    <w:rsid w:val="00CB739E"/>
    <w:rsid w:val="00CB7401"/>
    <w:rsid w:val="00CB74C2"/>
    <w:rsid w:val="00CB7575"/>
    <w:rsid w:val="00CB7756"/>
    <w:rsid w:val="00CB7796"/>
    <w:rsid w:val="00CB78E4"/>
    <w:rsid w:val="00CB7AAA"/>
    <w:rsid w:val="00CB7BAD"/>
    <w:rsid w:val="00CB7E28"/>
    <w:rsid w:val="00CB7F18"/>
    <w:rsid w:val="00CC0168"/>
    <w:rsid w:val="00CC01F6"/>
    <w:rsid w:val="00CC020F"/>
    <w:rsid w:val="00CC0263"/>
    <w:rsid w:val="00CC02CC"/>
    <w:rsid w:val="00CC03A2"/>
    <w:rsid w:val="00CC0568"/>
    <w:rsid w:val="00CC0670"/>
    <w:rsid w:val="00CC07BC"/>
    <w:rsid w:val="00CC08AC"/>
    <w:rsid w:val="00CC0A41"/>
    <w:rsid w:val="00CC0CAF"/>
    <w:rsid w:val="00CC0D93"/>
    <w:rsid w:val="00CC1115"/>
    <w:rsid w:val="00CC1176"/>
    <w:rsid w:val="00CC1281"/>
    <w:rsid w:val="00CC1359"/>
    <w:rsid w:val="00CC14BB"/>
    <w:rsid w:val="00CC14FE"/>
    <w:rsid w:val="00CC15E7"/>
    <w:rsid w:val="00CC19C2"/>
    <w:rsid w:val="00CC1A8C"/>
    <w:rsid w:val="00CC1B02"/>
    <w:rsid w:val="00CC1D87"/>
    <w:rsid w:val="00CC1E54"/>
    <w:rsid w:val="00CC2183"/>
    <w:rsid w:val="00CC218D"/>
    <w:rsid w:val="00CC21F9"/>
    <w:rsid w:val="00CC2552"/>
    <w:rsid w:val="00CC2768"/>
    <w:rsid w:val="00CC287F"/>
    <w:rsid w:val="00CC2B59"/>
    <w:rsid w:val="00CC2B5D"/>
    <w:rsid w:val="00CC2B91"/>
    <w:rsid w:val="00CC2BC0"/>
    <w:rsid w:val="00CC2DDE"/>
    <w:rsid w:val="00CC2EA3"/>
    <w:rsid w:val="00CC3035"/>
    <w:rsid w:val="00CC3054"/>
    <w:rsid w:val="00CC31AE"/>
    <w:rsid w:val="00CC332D"/>
    <w:rsid w:val="00CC334C"/>
    <w:rsid w:val="00CC3466"/>
    <w:rsid w:val="00CC3546"/>
    <w:rsid w:val="00CC3557"/>
    <w:rsid w:val="00CC378B"/>
    <w:rsid w:val="00CC39D4"/>
    <w:rsid w:val="00CC3A6C"/>
    <w:rsid w:val="00CC3CF2"/>
    <w:rsid w:val="00CC3D9F"/>
    <w:rsid w:val="00CC3DCB"/>
    <w:rsid w:val="00CC3F65"/>
    <w:rsid w:val="00CC4364"/>
    <w:rsid w:val="00CC43EE"/>
    <w:rsid w:val="00CC4569"/>
    <w:rsid w:val="00CC47B1"/>
    <w:rsid w:val="00CC4A3B"/>
    <w:rsid w:val="00CC4A8B"/>
    <w:rsid w:val="00CC4B74"/>
    <w:rsid w:val="00CC4BA5"/>
    <w:rsid w:val="00CC4D7E"/>
    <w:rsid w:val="00CC4EF7"/>
    <w:rsid w:val="00CC502C"/>
    <w:rsid w:val="00CC5076"/>
    <w:rsid w:val="00CC50AB"/>
    <w:rsid w:val="00CC5469"/>
    <w:rsid w:val="00CC55B1"/>
    <w:rsid w:val="00CC5AD6"/>
    <w:rsid w:val="00CC5C03"/>
    <w:rsid w:val="00CC5C1A"/>
    <w:rsid w:val="00CC5D09"/>
    <w:rsid w:val="00CC5F00"/>
    <w:rsid w:val="00CC5F41"/>
    <w:rsid w:val="00CC61B9"/>
    <w:rsid w:val="00CC63EF"/>
    <w:rsid w:val="00CC6508"/>
    <w:rsid w:val="00CC6521"/>
    <w:rsid w:val="00CC6616"/>
    <w:rsid w:val="00CC6687"/>
    <w:rsid w:val="00CC6A55"/>
    <w:rsid w:val="00CC6A99"/>
    <w:rsid w:val="00CC6B45"/>
    <w:rsid w:val="00CC6B83"/>
    <w:rsid w:val="00CC6BCB"/>
    <w:rsid w:val="00CC6BDC"/>
    <w:rsid w:val="00CC6C67"/>
    <w:rsid w:val="00CC6CC5"/>
    <w:rsid w:val="00CC6D02"/>
    <w:rsid w:val="00CC6EBF"/>
    <w:rsid w:val="00CC71D3"/>
    <w:rsid w:val="00CC746A"/>
    <w:rsid w:val="00CC74B2"/>
    <w:rsid w:val="00CC7618"/>
    <w:rsid w:val="00CC76F5"/>
    <w:rsid w:val="00CC77B8"/>
    <w:rsid w:val="00CC77DA"/>
    <w:rsid w:val="00CC7915"/>
    <w:rsid w:val="00CC7A9E"/>
    <w:rsid w:val="00CC7AFE"/>
    <w:rsid w:val="00CC7C0A"/>
    <w:rsid w:val="00CD0244"/>
    <w:rsid w:val="00CD02C0"/>
    <w:rsid w:val="00CD0484"/>
    <w:rsid w:val="00CD048B"/>
    <w:rsid w:val="00CD0778"/>
    <w:rsid w:val="00CD0A41"/>
    <w:rsid w:val="00CD0BCC"/>
    <w:rsid w:val="00CD10C4"/>
    <w:rsid w:val="00CD119F"/>
    <w:rsid w:val="00CD146C"/>
    <w:rsid w:val="00CD1571"/>
    <w:rsid w:val="00CD1583"/>
    <w:rsid w:val="00CD1701"/>
    <w:rsid w:val="00CD1780"/>
    <w:rsid w:val="00CD1B06"/>
    <w:rsid w:val="00CD1B13"/>
    <w:rsid w:val="00CD1B86"/>
    <w:rsid w:val="00CD1BF8"/>
    <w:rsid w:val="00CD1C6B"/>
    <w:rsid w:val="00CD1CE6"/>
    <w:rsid w:val="00CD1EC4"/>
    <w:rsid w:val="00CD1FE3"/>
    <w:rsid w:val="00CD20A3"/>
    <w:rsid w:val="00CD242B"/>
    <w:rsid w:val="00CD25EC"/>
    <w:rsid w:val="00CD2652"/>
    <w:rsid w:val="00CD27A9"/>
    <w:rsid w:val="00CD295B"/>
    <w:rsid w:val="00CD299A"/>
    <w:rsid w:val="00CD29F1"/>
    <w:rsid w:val="00CD2A07"/>
    <w:rsid w:val="00CD2C45"/>
    <w:rsid w:val="00CD2CE3"/>
    <w:rsid w:val="00CD2D44"/>
    <w:rsid w:val="00CD2D8C"/>
    <w:rsid w:val="00CD2DD9"/>
    <w:rsid w:val="00CD2DF6"/>
    <w:rsid w:val="00CD2E5C"/>
    <w:rsid w:val="00CD2F76"/>
    <w:rsid w:val="00CD304B"/>
    <w:rsid w:val="00CD30C6"/>
    <w:rsid w:val="00CD32B2"/>
    <w:rsid w:val="00CD32EF"/>
    <w:rsid w:val="00CD336D"/>
    <w:rsid w:val="00CD369D"/>
    <w:rsid w:val="00CD37B2"/>
    <w:rsid w:val="00CD3A4B"/>
    <w:rsid w:val="00CD3D5B"/>
    <w:rsid w:val="00CD40B6"/>
    <w:rsid w:val="00CD4129"/>
    <w:rsid w:val="00CD4493"/>
    <w:rsid w:val="00CD455E"/>
    <w:rsid w:val="00CD4605"/>
    <w:rsid w:val="00CD4639"/>
    <w:rsid w:val="00CD46B2"/>
    <w:rsid w:val="00CD4750"/>
    <w:rsid w:val="00CD4898"/>
    <w:rsid w:val="00CD4910"/>
    <w:rsid w:val="00CD4BE4"/>
    <w:rsid w:val="00CD4CDF"/>
    <w:rsid w:val="00CD4CEB"/>
    <w:rsid w:val="00CD4DB7"/>
    <w:rsid w:val="00CD4F07"/>
    <w:rsid w:val="00CD4F7B"/>
    <w:rsid w:val="00CD4FA3"/>
    <w:rsid w:val="00CD5092"/>
    <w:rsid w:val="00CD53BD"/>
    <w:rsid w:val="00CD54C4"/>
    <w:rsid w:val="00CD5682"/>
    <w:rsid w:val="00CD56F7"/>
    <w:rsid w:val="00CD5716"/>
    <w:rsid w:val="00CD571F"/>
    <w:rsid w:val="00CD594C"/>
    <w:rsid w:val="00CD5960"/>
    <w:rsid w:val="00CD599B"/>
    <w:rsid w:val="00CD5DC2"/>
    <w:rsid w:val="00CD5F93"/>
    <w:rsid w:val="00CD61B1"/>
    <w:rsid w:val="00CD623E"/>
    <w:rsid w:val="00CD62A3"/>
    <w:rsid w:val="00CD6361"/>
    <w:rsid w:val="00CD64B0"/>
    <w:rsid w:val="00CD6501"/>
    <w:rsid w:val="00CD6789"/>
    <w:rsid w:val="00CD6810"/>
    <w:rsid w:val="00CD681A"/>
    <w:rsid w:val="00CD682C"/>
    <w:rsid w:val="00CD69A1"/>
    <w:rsid w:val="00CD6A73"/>
    <w:rsid w:val="00CD6AA0"/>
    <w:rsid w:val="00CD6C23"/>
    <w:rsid w:val="00CD6C53"/>
    <w:rsid w:val="00CD6DE5"/>
    <w:rsid w:val="00CD6E28"/>
    <w:rsid w:val="00CD6EFF"/>
    <w:rsid w:val="00CD703C"/>
    <w:rsid w:val="00CD705D"/>
    <w:rsid w:val="00CD71F5"/>
    <w:rsid w:val="00CD7313"/>
    <w:rsid w:val="00CD7323"/>
    <w:rsid w:val="00CD747D"/>
    <w:rsid w:val="00CD7826"/>
    <w:rsid w:val="00CD7AB6"/>
    <w:rsid w:val="00CD7B71"/>
    <w:rsid w:val="00CD7C05"/>
    <w:rsid w:val="00CD7C80"/>
    <w:rsid w:val="00CD7E65"/>
    <w:rsid w:val="00CD7F4D"/>
    <w:rsid w:val="00CE007F"/>
    <w:rsid w:val="00CE01E8"/>
    <w:rsid w:val="00CE032E"/>
    <w:rsid w:val="00CE0625"/>
    <w:rsid w:val="00CE06E6"/>
    <w:rsid w:val="00CE0888"/>
    <w:rsid w:val="00CE08B8"/>
    <w:rsid w:val="00CE0961"/>
    <w:rsid w:val="00CE0B12"/>
    <w:rsid w:val="00CE0BB2"/>
    <w:rsid w:val="00CE0E15"/>
    <w:rsid w:val="00CE0F88"/>
    <w:rsid w:val="00CE10E5"/>
    <w:rsid w:val="00CE1369"/>
    <w:rsid w:val="00CE1415"/>
    <w:rsid w:val="00CE14DD"/>
    <w:rsid w:val="00CE1816"/>
    <w:rsid w:val="00CE19B4"/>
    <w:rsid w:val="00CE1AC2"/>
    <w:rsid w:val="00CE1BAD"/>
    <w:rsid w:val="00CE1C84"/>
    <w:rsid w:val="00CE1CED"/>
    <w:rsid w:val="00CE1D5D"/>
    <w:rsid w:val="00CE2065"/>
    <w:rsid w:val="00CE208B"/>
    <w:rsid w:val="00CE209B"/>
    <w:rsid w:val="00CE21DB"/>
    <w:rsid w:val="00CE235B"/>
    <w:rsid w:val="00CE25DD"/>
    <w:rsid w:val="00CE26C2"/>
    <w:rsid w:val="00CE2807"/>
    <w:rsid w:val="00CE280C"/>
    <w:rsid w:val="00CE29FF"/>
    <w:rsid w:val="00CE2AEE"/>
    <w:rsid w:val="00CE2B74"/>
    <w:rsid w:val="00CE2C01"/>
    <w:rsid w:val="00CE2F03"/>
    <w:rsid w:val="00CE2F87"/>
    <w:rsid w:val="00CE2FCC"/>
    <w:rsid w:val="00CE3088"/>
    <w:rsid w:val="00CE30BF"/>
    <w:rsid w:val="00CE311B"/>
    <w:rsid w:val="00CE3254"/>
    <w:rsid w:val="00CE3310"/>
    <w:rsid w:val="00CE3373"/>
    <w:rsid w:val="00CE339D"/>
    <w:rsid w:val="00CE345C"/>
    <w:rsid w:val="00CE34C6"/>
    <w:rsid w:val="00CE3594"/>
    <w:rsid w:val="00CE373E"/>
    <w:rsid w:val="00CE381B"/>
    <w:rsid w:val="00CE38F9"/>
    <w:rsid w:val="00CE39FE"/>
    <w:rsid w:val="00CE3A14"/>
    <w:rsid w:val="00CE3B87"/>
    <w:rsid w:val="00CE3E00"/>
    <w:rsid w:val="00CE40A5"/>
    <w:rsid w:val="00CE4220"/>
    <w:rsid w:val="00CE4296"/>
    <w:rsid w:val="00CE450D"/>
    <w:rsid w:val="00CE4606"/>
    <w:rsid w:val="00CE4680"/>
    <w:rsid w:val="00CE46E1"/>
    <w:rsid w:val="00CE4827"/>
    <w:rsid w:val="00CE48CC"/>
    <w:rsid w:val="00CE4982"/>
    <w:rsid w:val="00CE4A5B"/>
    <w:rsid w:val="00CE4A68"/>
    <w:rsid w:val="00CE4BE1"/>
    <w:rsid w:val="00CE4BE2"/>
    <w:rsid w:val="00CE4CD3"/>
    <w:rsid w:val="00CE4DAE"/>
    <w:rsid w:val="00CE4FC1"/>
    <w:rsid w:val="00CE53E4"/>
    <w:rsid w:val="00CE5681"/>
    <w:rsid w:val="00CE57FD"/>
    <w:rsid w:val="00CE58CD"/>
    <w:rsid w:val="00CE59EC"/>
    <w:rsid w:val="00CE5A2F"/>
    <w:rsid w:val="00CE5A55"/>
    <w:rsid w:val="00CE5A89"/>
    <w:rsid w:val="00CE5C51"/>
    <w:rsid w:val="00CE5E11"/>
    <w:rsid w:val="00CE6062"/>
    <w:rsid w:val="00CE635F"/>
    <w:rsid w:val="00CE6408"/>
    <w:rsid w:val="00CE652F"/>
    <w:rsid w:val="00CE6591"/>
    <w:rsid w:val="00CE65A4"/>
    <w:rsid w:val="00CE6736"/>
    <w:rsid w:val="00CE69E6"/>
    <w:rsid w:val="00CE6AC9"/>
    <w:rsid w:val="00CE6C48"/>
    <w:rsid w:val="00CE6E30"/>
    <w:rsid w:val="00CE6F0B"/>
    <w:rsid w:val="00CE7025"/>
    <w:rsid w:val="00CE7110"/>
    <w:rsid w:val="00CE716B"/>
    <w:rsid w:val="00CE7181"/>
    <w:rsid w:val="00CE7232"/>
    <w:rsid w:val="00CE72A9"/>
    <w:rsid w:val="00CE7373"/>
    <w:rsid w:val="00CE7456"/>
    <w:rsid w:val="00CE75C7"/>
    <w:rsid w:val="00CE77EB"/>
    <w:rsid w:val="00CE7827"/>
    <w:rsid w:val="00CE786D"/>
    <w:rsid w:val="00CE78B3"/>
    <w:rsid w:val="00CE7949"/>
    <w:rsid w:val="00CE7B0F"/>
    <w:rsid w:val="00CE7D6C"/>
    <w:rsid w:val="00CE7DF0"/>
    <w:rsid w:val="00CE7FB8"/>
    <w:rsid w:val="00CF01FF"/>
    <w:rsid w:val="00CF0304"/>
    <w:rsid w:val="00CF033D"/>
    <w:rsid w:val="00CF03F0"/>
    <w:rsid w:val="00CF06EF"/>
    <w:rsid w:val="00CF08EE"/>
    <w:rsid w:val="00CF096C"/>
    <w:rsid w:val="00CF09A7"/>
    <w:rsid w:val="00CF0AA6"/>
    <w:rsid w:val="00CF0B6B"/>
    <w:rsid w:val="00CF0C92"/>
    <w:rsid w:val="00CF10B9"/>
    <w:rsid w:val="00CF10D4"/>
    <w:rsid w:val="00CF1153"/>
    <w:rsid w:val="00CF1257"/>
    <w:rsid w:val="00CF145C"/>
    <w:rsid w:val="00CF17C2"/>
    <w:rsid w:val="00CF1925"/>
    <w:rsid w:val="00CF1941"/>
    <w:rsid w:val="00CF1AFB"/>
    <w:rsid w:val="00CF1B22"/>
    <w:rsid w:val="00CF1C6A"/>
    <w:rsid w:val="00CF1CFE"/>
    <w:rsid w:val="00CF1EC8"/>
    <w:rsid w:val="00CF1EDB"/>
    <w:rsid w:val="00CF1F50"/>
    <w:rsid w:val="00CF24F7"/>
    <w:rsid w:val="00CF27CF"/>
    <w:rsid w:val="00CF27D7"/>
    <w:rsid w:val="00CF27E3"/>
    <w:rsid w:val="00CF2945"/>
    <w:rsid w:val="00CF2A6F"/>
    <w:rsid w:val="00CF2AB3"/>
    <w:rsid w:val="00CF2AD1"/>
    <w:rsid w:val="00CF2CD4"/>
    <w:rsid w:val="00CF3042"/>
    <w:rsid w:val="00CF3345"/>
    <w:rsid w:val="00CF337D"/>
    <w:rsid w:val="00CF337F"/>
    <w:rsid w:val="00CF33A5"/>
    <w:rsid w:val="00CF345E"/>
    <w:rsid w:val="00CF34A1"/>
    <w:rsid w:val="00CF3588"/>
    <w:rsid w:val="00CF35E4"/>
    <w:rsid w:val="00CF3735"/>
    <w:rsid w:val="00CF3B32"/>
    <w:rsid w:val="00CF3FB1"/>
    <w:rsid w:val="00CF3FBB"/>
    <w:rsid w:val="00CF4074"/>
    <w:rsid w:val="00CF43B1"/>
    <w:rsid w:val="00CF4901"/>
    <w:rsid w:val="00CF4909"/>
    <w:rsid w:val="00CF49B7"/>
    <w:rsid w:val="00CF4A9C"/>
    <w:rsid w:val="00CF4B12"/>
    <w:rsid w:val="00CF517A"/>
    <w:rsid w:val="00CF51ED"/>
    <w:rsid w:val="00CF53B9"/>
    <w:rsid w:val="00CF53E9"/>
    <w:rsid w:val="00CF54E1"/>
    <w:rsid w:val="00CF5501"/>
    <w:rsid w:val="00CF565A"/>
    <w:rsid w:val="00CF57B4"/>
    <w:rsid w:val="00CF588D"/>
    <w:rsid w:val="00CF5938"/>
    <w:rsid w:val="00CF59D2"/>
    <w:rsid w:val="00CF5BA2"/>
    <w:rsid w:val="00CF5BF4"/>
    <w:rsid w:val="00CF5C57"/>
    <w:rsid w:val="00CF5C9B"/>
    <w:rsid w:val="00CF5EF2"/>
    <w:rsid w:val="00CF5FF1"/>
    <w:rsid w:val="00CF6305"/>
    <w:rsid w:val="00CF6306"/>
    <w:rsid w:val="00CF6392"/>
    <w:rsid w:val="00CF63E8"/>
    <w:rsid w:val="00CF64E0"/>
    <w:rsid w:val="00CF6500"/>
    <w:rsid w:val="00CF651F"/>
    <w:rsid w:val="00CF652F"/>
    <w:rsid w:val="00CF66D0"/>
    <w:rsid w:val="00CF680A"/>
    <w:rsid w:val="00CF6A31"/>
    <w:rsid w:val="00CF6E1B"/>
    <w:rsid w:val="00CF6E7D"/>
    <w:rsid w:val="00CF6ECA"/>
    <w:rsid w:val="00CF6F0C"/>
    <w:rsid w:val="00CF718F"/>
    <w:rsid w:val="00CF7240"/>
    <w:rsid w:val="00CF7451"/>
    <w:rsid w:val="00CF75E2"/>
    <w:rsid w:val="00CF78DE"/>
    <w:rsid w:val="00CF7BB6"/>
    <w:rsid w:val="00CF7C49"/>
    <w:rsid w:val="00CF7E1A"/>
    <w:rsid w:val="00CF7E31"/>
    <w:rsid w:val="00CF7E5A"/>
    <w:rsid w:val="00CF7FC9"/>
    <w:rsid w:val="00D001B3"/>
    <w:rsid w:val="00D002FB"/>
    <w:rsid w:val="00D003D7"/>
    <w:rsid w:val="00D004D8"/>
    <w:rsid w:val="00D0060E"/>
    <w:rsid w:val="00D007E7"/>
    <w:rsid w:val="00D00C21"/>
    <w:rsid w:val="00D00C44"/>
    <w:rsid w:val="00D00C56"/>
    <w:rsid w:val="00D00C63"/>
    <w:rsid w:val="00D00CE1"/>
    <w:rsid w:val="00D00EC9"/>
    <w:rsid w:val="00D00F99"/>
    <w:rsid w:val="00D01067"/>
    <w:rsid w:val="00D01169"/>
    <w:rsid w:val="00D01193"/>
    <w:rsid w:val="00D011B7"/>
    <w:rsid w:val="00D01207"/>
    <w:rsid w:val="00D012AC"/>
    <w:rsid w:val="00D01380"/>
    <w:rsid w:val="00D013A6"/>
    <w:rsid w:val="00D013EA"/>
    <w:rsid w:val="00D0153B"/>
    <w:rsid w:val="00D015C4"/>
    <w:rsid w:val="00D016B9"/>
    <w:rsid w:val="00D01848"/>
    <w:rsid w:val="00D018BC"/>
    <w:rsid w:val="00D01A56"/>
    <w:rsid w:val="00D01ADC"/>
    <w:rsid w:val="00D01F43"/>
    <w:rsid w:val="00D01FFA"/>
    <w:rsid w:val="00D02056"/>
    <w:rsid w:val="00D02082"/>
    <w:rsid w:val="00D020FE"/>
    <w:rsid w:val="00D0212D"/>
    <w:rsid w:val="00D021D8"/>
    <w:rsid w:val="00D02206"/>
    <w:rsid w:val="00D02312"/>
    <w:rsid w:val="00D023D1"/>
    <w:rsid w:val="00D023E2"/>
    <w:rsid w:val="00D02445"/>
    <w:rsid w:val="00D024AC"/>
    <w:rsid w:val="00D025DE"/>
    <w:rsid w:val="00D02643"/>
    <w:rsid w:val="00D026F6"/>
    <w:rsid w:val="00D02832"/>
    <w:rsid w:val="00D02961"/>
    <w:rsid w:val="00D02DB7"/>
    <w:rsid w:val="00D02E45"/>
    <w:rsid w:val="00D02EE3"/>
    <w:rsid w:val="00D02F31"/>
    <w:rsid w:val="00D02FE1"/>
    <w:rsid w:val="00D03049"/>
    <w:rsid w:val="00D0315B"/>
    <w:rsid w:val="00D03190"/>
    <w:rsid w:val="00D031D8"/>
    <w:rsid w:val="00D032A9"/>
    <w:rsid w:val="00D03437"/>
    <w:rsid w:val="00D03592"/>
    <w:rsid w:val="00D035A4"/>
    <w:rsid w:val="00D03636"/>
    <w:rsid w:val="00D038F5"/>
    <w:rsid w:val="00D0394A"/>
    <w:rsid w:val="00D039B7"/>
    <w:rsid w:val="00D03BA1"/>
    <w:rsid w:val="00D03BA2"/>
    <w:rsid w:val="00D03C64"/>
    <w:rsid w:val="00D03CBE"/>
    <w:rsid w:val="00D03DCA"/>
    <w:rsid w:val="00D03E06"/>
    <w:rsid w:val="00D03FEE"/>
    <w:rsid w:val="00D043F7"/>
    <w:rsid w:val="00D0462D"/>
    <w:rsid w:val="00D0468E"/>
    <w:rsid w:val="00D0469D"/>
    <w:rsid w:val="00D046C2"/>
    <w:rsid w:val="00D046EC"/>
    <w:rsid w:val="00D0475B"/>
    <w:rsid w:val="00D048C1"/>
    <w:rsid w:val="00D04AA3"/>
    <w:rsid w:val="00D04D30"/>
    <w:rsid w:val="00D04E88"/>
    <w:rsid w:val="00D05027"/>
    <w:rsid w:val="00D05045"/>
    <w:rsid w:val="00D05146"/>
    <w:rsid w:val="00D051D3"/>
    <w:rsid w:val="00D051FC"/>
    <w:rsid w:val="00D05222"/>
    <w:rsid w:val="00D053BB"/>
    <w:rsid w:val="00D054F3"/>
    <w:rsid w:val="00D0562E"/>
    <w:rsid w:val="00D05932"/>
    <w:rsid w:val="00D05987"/>
    <w:rsid w:val="00D05C71"/>
    <w:rsid w:val="00D05C9E"/>
    <w:rsid w:val="00D05D22"/>
    <w:rsid w:val="00D0610A"/>
    <w:rsid w:val="00D062BA"/>
    <w:rsid w:val="00D062C5"/>
    <w:rsid w:val="00D063F5"/>
    <w:rsid w:val="00D06508"/>
    <w:rsid w:val="00D06525"/>
    <w:rsid w:val="00D06883"/>
    <w:rsid w:val="00D068F1"/>
    <w:rsid w:val="00D06A22"/>
    <w:rsid w:val="00D06C89"/>
    <w:rsid w:val="00D06D27"/>
    <w:rsid w:val="00D06F5D"/>
    <w:rsid w:val="00D07119"/>
    <w:rsid w:val="00D071AB"/>
    <w:rsid w:val="00D07255"/>
    <w:rsid w:val="00D0733A"/>
    <w:rsid w:val="00D07386"/>
    <w:rsid w:val="00D07731"/>
    <w:rsid w:val="00D07762"/>
    <w:rsid w:val="00D07789"/>
    <w:rsid w:val="00D07948"/>
    <w:rsid w:val="00D07A83"/>
    <w:rsid w:val="00D07C2A"/>
    <w:rsid w:val="00D07CDF"/>
    <w:rsid w:val="00D07E28"/>
    <w:rsid w:val="00D07E68"/>
    <w:rsid w:val="00D07EB6"/>
    <w:rsid w:val="00D07EDA"/>
    <w:rsid w:val="00D10055"/>
    <w:rsid w:val="00D100EA"/>
    <w:rsid w:val="00D101B1"/>
    <w:rsid w:val="00D101BD"/>
    <w:rsid w:val="00D101F8"/>
    <w:rsid w:val="00D10262"/>
    <w:rsid w:val="00D102CB"/>
    <w:rsid w:val="00D10333"/>
    <w:rsid w:val="00D10402"/>
    <w:rsid w:val="00D1054D"/>
    <w:rsid w:val="00D105F6"/>
    <w:rsid w:val="00D106C4"/>
    <w:rsid w:val="00D10845"/>
    <w:rsid w:val="00D108DA"/>
    <w:rsid w:val="00D10999"/>
    <w:rsid w:val="00D109DD"/>
    <w:rsid w:val="00D10A14"/>
    <w:rsid w:val="00D10D00"/>
    <w:rsid w:val="00D10DC2"/>
    <w:rsid w:val="00D10E18"/>
    <w:rsid w:val="00D10ED0"/>
    <w:rsid w:val="00D1110E"/>
    <w:rsid w:val="00D11303"/>
    <w:rsid w:val="00D11427"/>
    <w:rsid w:val="00D1144D"/>
    <w:rsid w:val="00D114D8"/>
    <w:rsid w:val="00D115AD"/>
    <w:rsid w:val="00D115D7"/>
    <w:rsid w:val="00D1169A"/>
    <w:rsid w:val="00D116E3"/>
    <w:rsid w:val="00D117C0"/>
    <w:rsid w:val="00D11835"/>
    <w:rsid w:val="00D11C22"/>
    <w:rsid w:val="00D11C56"/>
    <w:rsid w:val="00D11DFD"/>
    <w:rsid w:val="00D11E41"/>
    <w:rsid w:val="00D11F99"/>
    <w:rsid w:val="00D11FB2"/>
    <w:rsid w:val="00D11FDF"/>
    <w:rsid w:val="00D12207"/>
    <w:rsid w:val="00D1248C"/>
    <w:rsid w:val="00D12708"/>
    <w:rsid w:val="00D12749"/>
    <w:rsid w:val="00D12765"/>
    <w:rsid w:val="00D12776"/>
    <w:rsid w:val="00D12951"/>
    <w:rsid w:val="00D12A45"/>
    <w:rsid w:val="00D12BAE"/>
    <w:rsid w:val="00D12BF4"/>
    <w:rsid w:val="00D12C9E"/>
    <w:rsid w:val="00D12D90"/>
    <w:rsid w:val="00D12E1B"/>
    <w:rsid w:val="00D12FB0"/>
    <w:rsid w:val="00D12FFF"/>
    <w:rsid w:val="00D131B1"/>
    <w:rsid w:val="00D131BE"/>
    <w:rsid w:val="00D13293"/>
    <w:rsid w:val="00D1330B"/>
    <w:rsid w:val="00D13317"/>
    <w:rsid w:val="00D13425"/>
    <w:rsid w:val="00D136C3"/>
    <w:rsid w:val="00D1378C"/>
    <w:rsid w:val="00D137B1"/>
    <w:rsid w:val="00D137DC"/>
    <w:rsid w:val="00D138E8"/>
    <w:rsid w:val="00D13AD8"/>
    <w:rsid w:val="00D13C0F"/>
    <w:rsid w:val="00D13CA2"/>
    <w:rsid w:val="00D13D15"/>
    <w:rsid w:val="00D13D5C"/>
    <w:rsid w:val="00D13DC9"/>
    <w:rsid w:val="00D13EF6"/>
    <w:rsid w:val="00D14052"/>
    <w:rsid w:val="00D140DE"/>
    <w:rsid w:val="00D141C2"/>
    <w:rsid w:val="00D142C2"/>
    <w:rsid w:val="00D142E4"/>
    <w:rsid w:val="00D142E5"/>
    <w:rsid w:val="00D143CB"/>
    <w:rsid w:val="00D14501"/>
    <w:rsid w:val="00D14677"/>
    <w:rsid w:val="00D147FA"/>
    <w:rsid w:val="00D148A2"/>
    <w:rsid w:val="00D148DB"/>
    <w:rsid w:val="00D148F4"/>
    <w:rsid w:val="00D14A55"/>
    <w:rsid w:val="00D14B26"/>
    <w:rsid w:val="00D14B4F"/>
    <w:rsid w:val="00D14B5D"/>
    <w:rsid w:val="00D14BE9"/>
    <w:rsid w:val="00D14D87"/>
    <w:rsid w:val="00D14DCB"/>
    <w:rsid w:val="00D14E3A"/>
    <w:rsid w:val="00D14E8C"/>
    <w:rsid w:val="00D14FCC"/>
    <w:rsid w:val="00D15000"/>
    <w:rsid w:val="00D15046"/>
    <w:rsid w:val="00D1511D"/>
    <w:rsid w:val="00D15121"/>
    <w:rsid w:val="00D151A0"/>
    <w:rsid w:val="00D152F7"/>
    <w:rsid w:val="00D15506"/>
    <w:rsid w:val="00D15D3B"/>
    <w:rsid w:val="00D15E8C"/>
    <w:rsid w:val="00D15EB3"/>
    <w:rsid w:val="00D16101"/>
    <w:rsid w:val="00D1626A"/>
    <w:rsid w:val="00D1656D"/>
    <w:rsid w:val="00D16578"/>
    <w:rsid w:val="00D1665D"/>
    <w:rsid w:val="00D16705"/>
    <w:rsid w:val="00D16785"/>
    <w:rsid w:val="00D16837"/>
    <w:rsid w:val="00D16859"/>
    <w:rsid w:val="00D16BD7"/>
    <w:rsid w:val="00D16C62"/>
    <w:rsid w:val="00D16CA6"/>
    <w:rsid w:val="00D16D4D"/>
    <w:rsid w:val="00D16DE8"/>
    <w:rsid w:val="00D16E47"/>
    <w:rsid w:val="00D16E4D"/>
    <w:rsid w:val="00D17025"/>
    <w:rsid w:val="00D17037"/>
    <w:rsid w:val="00D1705D"/>
    <w:rsid w:val="00D171B5"/>
    <w:rsid w:val="00D17211"/>
    <w:rsid w:val="00D17263"/>
    <w:rsid w:val="00D173A8"/>
    <w:rsid w:val="00D1740E"/>
    <w:rsid w:val="00D1748B"/>
    <w:rsid w:val="00D17697"/>
    <w:rsid w:val="00D1794A"/>
    <w:rsid w:val="00D17A3B"/>
    <w:rsid w:val="00D17AB1"/>
    <w:rsid w:val="00D17C49"/>
    <w:rsid w:val="00D17E53"/>
    <w:rsid w:val="00D20033"/>
    <w:rsid w:val="00D201F4"/>
    <w:rsid w:val="00D20221"/>
    <w:rsid w:val="00D20378"/>
    <w:rsid w:val="00D205CE"/>
    <w:rsid w:val="00D20640"/>
    <w:rsid w:val="00D20836"/>
    <w:rsid w:val="00D20C2C"/>
    <w:rsid w:val="00D20DB9"/>
    <w:rsid w:val="00D20E35"/>
    <w:rsid w:val="00D20F88"/>
    <w:rsid w:val="00D20FA2"/>
    <w:rsid w:val="00D20FE1"/>
    <w:rsid w:val="00D214EC"/>
    <w:rsid w:val="00D214F1"/>
    <w:rsid w:val="00D2155D"/>
    <w:rsid w:val="00D2157A"/>
    <w:rsid w:val="00D21706"/>
    <w:rsid w:val="00D21826"/>
    <w:rsid w:val="00D21871"/>
    <w:rsid w:val="00D21B29"/>
    <w:rsid w:val="00D21B4E"/>
    <w:rsid w:val="00D21B93"/>
    <w:rsid w:val="00D21E33"/>
    <w:rsid w:val="00D21F10"/>
    <w:rsid w:val="00D21FBB"/>
    <w:rsid w:val="00D22006"/>
    <w:rsid w:val="00D2240B"/>
    <w:rsid w:val="00D22463"/>
    <w:rsid w:val="00D22492"/>
    <w:rsid w:val="00D2251F"/>
    <w:rsid w:val="00D22524"/>
    <w:rsid w:val="00D22698"/>
    <w:rsid w:val="00D22710"/>
    <w:rsid w:val="00D22847"/>
    <w:rsid w:val="00D22892"/>
    <w:rsid w:val="00D22A58"/>
    <w:rsid w:val="00D22B1C"/>
    <w:rsid w:val="00D22CD6"/>
    <w:rsid w:val="00D22CEC"/>
    <w:rsid w:val="00D22D55"/>
    <w:rsid w:val="00D22DB6"/>
    <w:rsid w:val="00D23030"/>
    <w:rsid w:val="00D2313F"/>
    <w:rsid w:val="00D231DF"/>
    <w:rsid w:val="00D23261"/>
    <w:rsid w:val="00D23353"/>
    <w:rsid w:val="00D2361A"/>
    <w:rsid w:val="00D2367C"/>
    <w:rsid w:val="00D23751"/>
    <w:rsid w:val="00D23810"/>
    <w:rsid w:val="00D23AC2"/>
    <w:rsid w:val="00D23D94"/>
    <w:rsid w:val="00D23F60"/>
    <w:rsid w:val="00D24670"/>
    <w:rsid w:val="00D2477E"/>
    <w:rsid w:val="00D24960"/>
    <w:rsid w:val="00D24CA6"/>
    <w:rsid w:val="00D24D47"/>
    <w:rsid w:val="00D24EBE"/>
    <w:rsid w:val="00D24F5E"/>
    <w:rsid w:val="00D25061"/>
    <w:rsid w:val="00D250F3"/>
    <w:rsid w:val="00D25112"/>
    <w:rsid w:val="00D2512E"/>
    <w:rsid w:val="00D25210"/>
    <w:rsid w:val="00D25313"/>
    <w:rsid w:val="00D25341"/>
    <w:rsid w:val="00D25366"/>
    <w:rsid w:val="00D253B4"/>
    <w:rsid w:val="00D25697"/>
    <w:rsid w:val="00D256A4"/>
    <w:rsid w:val="00D2580F"/>
    <w:rsid w:val="00D25A62"/>
    <w:rsid w:val="00D25AB8"/>
    <w:rsid w:val="00D25BE5"/>
    <w:rsid w:val="00D25BF1"/>
    <w:rsid w:val="00D25C0B"/>
    <w:rsid w:val="00D25C83"/>
    <w:rsid w:val="00D25CFE"/>
    <w:rsid w:val="00D25DF0"/>
    <w:rsid w:val="00D25FDD"/>
    <w:rsid w:val="00D2605C"/>
    <w:rsid w:val="00D26170"/>
    <w:rsid w:val="00D262CF"/>
    <w:rsid w:val="00D26405"/>
    <w:rsid w:val="00D2651B"/>
    <w:rsid w:val="00D2657B"/>
    <w:rsid w:val="00D266D5"/>
    <w:rsid w:val="00D26910"/>
    <w:rsid w:val="00D269EC"/>
    <w:rsid w:val="00D26AAA"/>
    <w:rsid w:val="00D26DFC"/>
    <w:rsid w:val="00D26E88"/>
    <w:rsid w:val="00D27079"/>
    <w:rsid w:val="00D2718C"/>
    <w:rsid w:val="00D2724B"/>
    <w:rsid w:val="00D2727D"/>
    <w:rsid w:val="00D273A0"/>
    <w:rsid w:val="00D274EB"/>
    <w:rsid w:val="00D2758F"/>
    <w:rsid w:val="00D278C6"/>
    <w:rsid w:val="00D27A7E"/>
    <w:rsid w:val="00D27AA7"/>
    <w:rsid w:val="00D27AEB"/>
    <w:rsid w:val="00D27B64"/>
    <w:rsid w:val="00D27C6F"/>
    <w:rsid w:val="00D27D9A"/>
    <w:rsid w:val="00D27DF5"/>
    <w:rsid w:val="00D27E53"/>
    <w:rsid w:val="00D27EB4"/>
    <w:rsid w:val="00D28AD2"/>
    <w:rsid w:val="00D300E8"/>
    <w:rsid w:val="00D301CF"/>
    <w:rsid w:val="00D301DB"/>
    <w:rsid w:val="00D30317"/>
    <w:rsid w:val="00D30347"/>
    <w:rsid w:val="00D30438"/>
    <w:rsid w:val="00D304DD"/>
    <w:rsid w:val="00D30553"/>
    <w:rsid w:val="00D305B5"/>
    <w:rsid w:val="00D305C1"/>
    <w:rsid w:val="00D308D8"/>
    <w:rsid w:val="00D309F3"/>
    <w:rsid w:val="00D30AC1"/>
    <w:rsid w:val="00D30B45"/>
    <w:rsid w:val="00D30BFF"/>
    <w:rsid w:val="00D30C06"/>
    <w:rsid w:val="00D30C0A"/>
    <w:rsid w:val="00D30CFE"/>
    <w:rsid w:val="00D30D85"/>
    <w:rsid w:val="00D30DF1"/>
    <w:rsid w:val="00D30E23"/>
    <w:rsid w:val="00D30EEA"/>
    <w:rsid w:val="00D30F5E"/>
    <w:rsid w:val="00D30F64"/>
    <w:rsid w:val="00D31109"/>
    <w:rsid w:val="00D31214"/>
    <w:rsid w:val="00D31267"/>
    <w:rsid w:val="00D31346"/>
    <w:rsid w:val="00D313A8"/>
    <w:rsid w:val="00D31544"/>
    <w:rsid w:val="00D31616"/>
    <w:rsid w:val="00D31671"/>
    <w:rsid w:val="00D316F5"/>
    <w:rsid w:val="00D318F1"/>
    <w:rsid w:val="00D3192C"/>
    <w:rsid w:val="00D3194C"/>
    <w:rsid w:val="00D319CE"/>
    <w:rsid w:val="00D31A52"/>
    <w:rsid w:val="00D31B21"/>
    <w:rsid w:val="00D31C73"/>
    <w:rsid w:val="00D31D57"/>
    <w:rsid w:val="00D31DFC"/>
    <w:rsid w:val="00D324FB"/>
    <w:rsid w:val="00D326DA"/>
    <w:rsid w:val="00D3281E"/>
    <w:rsid w:val="00D32835"/>
    <w:rsid w:val="00D32836"/>
    <w:rsid w:val="00D32C12"/>
    <w:rsid w:val="00D32C1D"/>
    <w:rsid w:val="00D32C8B"/>
    <w:rsid w:val="00D32CCB"/>
    <w:rsid w:val="00D32F91"/>
    <w:rsid w:val="00D32FDE"/>
    <w:rsid w:val="00D330F5"/>
    <w:rsid w:val="00D33123"/>
    <w:rsid w:val="00D331C4"/>
    <w:rsid w:val="00D33237"/>
    <w:rsid w:val="00D3324D"/>
    <w:rsid w:val="00D33310"/>
    <w:rsid w:val="00D3360E"/>
    <w:rsid w:val="00D33884"/>
    <w:rsid w:val="00D33BA7"/>
    <w:rsid w:val="00D33D47"/>
    <w:rsid w:val="00D3415F"/>
    <w:rsid w:val="00D341CB"/>
    <w:rsid w:val="00D342D6"/>
    <w:rsid w:val="00D342E1"/>
    <w:rsid w:val="00D342EC"/>
    <w:rsid w:val="00D34400"/>
    <w:rsid w:val="00D344BC"/>
    <w:rsid w:val="00D34785"/>
    <w:rsid w:val="00D347A2"/>
    <w:rsid w:val="00D34859"/>
    <w:rsid w:val="00D3499F"/>
    <w:rsid w:val="00D34A3F"/>
    <w:rsid w:val="00D34B03"/>
    <w:rsid w:val="00D34F0B"/>
    <w:rsid w:val="00D34FE6"/>
    <w:rsid w:val="00D3513D"/>
    <w:rsid w:val="00D35249"/>
    <w:rsid w:val="00D352EB"/>
    <w:rsid w:val="00D354BB"/>
    <w:rsid w:val="00D3553F"/>
    <w:rsid w:val="00D356CA"/>
    <w:rsid w:val="00D3573B"/>
    <w:rsid w:val="00D357AE"/>
    <w:rsid w:val="00D357C0"/>
    <w:rsid w:val="00D359D9"/>
    <w:rsid w:val="00D35C41"/>
    <w:rsid w:val="00D35FB5"/>
    <w:rsid w:val="00D362DC"/>
    <w:rsid w:val="00D363F3"/>
    <w:rsid w:val="00D36555"/>
    <w:rsid w:val="00D36723"/>
    <w:rsid w:val="00D36867"/>
    <w:rsid w:val="00D36B1E"/>
    <w:rsid w:val="00D36B5D"/>
    <w:rsid w:val="00D36B88"/>
    <w:rsid w:val="00D36B97"/>
    <w:rsid w:val="00D36BF8"/>
    <w:rsid w:val="00D37075"/>
    <w:rsid w:val="00D374BA"/>
    <w:rsid w:val="00D374E7"/>
    <w:rsid w:val="00D3755C"/>
    <w:rsid w:val="00D37572"/>
    <w:rsid w:val="00D37640"/>
    <w:rsid w:val="00D3768E"/>
    <w:rsid w:val="00D37702"/>
    <w:rsid w:val="00D377C2"/>
    <w:rsid w:val="00D378E6"/>
    <w:rsid w:val="00D37CA1"/>
    <w:rsid w:val="00D37F86"/>
    <w:rsid w:val="00D40057"/>
    <w:rsid w:val="00D40374"/>
    <w:rsid w:val="00D40455"/>
    <w:rsid w:val="00D40687"/>
    <w:rsid w:val="00D4080A"/>
    <w:rsid w:val="00D4091E"/>
    <w:rsid w:val="00D40A58"/>
    <w:rsid w:val="00D40DD0"/>
    <w:rsid w:val="00D40DED"/>
    <w:rsid w:val="00D40ECC"/>
    <w:rsid w:val="00D40F62"/>
    <w:rsid w:val="00D40F92"/>
    <w:rsid w:val="00D410C4"/>
    <w:rsid w:val="00D4116C"/>
    <w:rsid w:val="00D41212"/>
    <w:rsid w:val="00D41374"/>
    <w:rsid w:val="00D414D0"/>
    <w:rsid w:val="00D415E4"/>
    <w:rsid w:val="00D418A0"/>
    <w:rsid w:val="00D41926"/>
    <w:rsid w:val="00D4194A"/>
    <w:rsid w:val="00D41A3B"/>
    <w:rsid w:val="00D41BEB"/>
    <w:rsid w:val="00D41D47"/>
    <w:rsid w:val="00D41D70"/>
    <w:rsid w:val="00D41DB5"/>
    <w:rsid w:val="00D41DC5"/>
    <w:rsid w:val="00D41E4C"/>
    <w:rsid w:val="00D41E9A"/>
    <w:rsid w:val="00D4202E"/>
    <w:rsid w:val="00D420DF"/>
    <w:rsid w:val="00D42136"/>
    <w:rsid w:val="00D42153"/>
    <w:rsid w:val="00D42154"/>
    <w:rsid w:val="00D421AE"/>
    <w:rsid w:val="00D421C3"/>
    <w:rsid w:val="00D4220F"/>
    <w:rsid w:val="00D423D4"/>
    <w:rsid w:val="00D423E9"/>
    <w:rsid w:val="00D427B1"/>
    <w:rsid w:val="00D428AC"/>
    <w:rsid w:val="00D429FE"/>
    <w:rsid w:val="00D42B7B"/>
    <w:rsid w:val="00D42BA9"/>
    <w:rsid w:val="00D42C6B"/>
    <w:rsid w:val="00D42F3E"/>
    <w:rsid w:val="00D42F77"/>
    <w:rsid w:val="00D432A0"/>
    <w:rsid w:val="00D43365"/>
    <w:rsid w:val="00D4344A"/>
    <w:rsid w:val="00D43868"/>
    <w:rsid w:val="00D43ABE"/>
    <w:rsid w:val="00D43E68"/>
    <w:rsid w:val="00D43FCD"/>
    <w:rsid w:val="00D43FEB"/>
    <w:rsid w:val="00D442A6"/>
    <w:rsid w:val="00D442F0"/>
    <w:rsid w:val="00D445C5"/>
    <w:rsid w:val="00D449FC"/>
    <w:rsid w:val="00D44A9E"/>
    <w:rsid w:val="00D44AF4"/>
    <w:rsid w:val="00D44D61"/>
    <w:rsid w:val="00D44D71"/>
    <w:rsid w:val="00D44EDA"/>
    <w:rsid w:val="00D44F8C"/>
    <w:rsid w:val="00D450B3"/>
    <w:rsid w:val="00D4551D"/>
    <w:rsid w:val="00D456AA"/>
    <w:rsid w:val="00D45864"/>
    <w:rsid w:val="00D458E6"/>
    <w:rsid w:val="00D459DF"/>
    <w:rsid w:val="00D45B96"/>
    <w:rsid w:val="00D45D60"/>
    <w:rsid w:val="00D45DB2"/>
    <w:rsid w:val="00D45EEB"/>
    <w:rsid w:val="00D460CF"/>
    <w:rsid w:val="00D460E2"/>
    <w:rsid w:val="00D461D9"/>
    <w:rsid w:val="00D46392"/>
    <w:rsid w:val="00D464FB"/>
    <w:rsid w:val="00D46539"/>
    <w:rsid w:val="00D46547"/>
    <w:rsid w:val="00D46628"/>
    <w:rsid w:val="00D469FE"/>
    <w:rsid w:val="00D46D3A"/>
    <w:rsid w:val="00D4714F"/>
    <w:rsid w:val="00D474E6"/>
    <w:rsid w:val="00D47597"/>
    <w:rsid w:val="00D476DA"/>
    <w:rsid w:val="00D47721"/>
    <w:rsid w:val="00D47835"/>
    <w:rsid w:val="00D478B4"/>
    <w:rsid w:val="00D479AF"/>
    <w:rsid w:val="00D479E0"/>
    <w:rsid w:val="00D47BFB"/>
    <w:rsid w:val="00D47C41"/>
    <w:rsid w:val="00D47E44"/>
    <w:rsid w:val="00D47F3F"/>
    <w:rsid w:val="00D50069"/>
    <w:rsid w:val="00D5023C"/>
    <w:rsid w:val="00D5027B"/>
    <w:rsid w:val="00D502CA"/>
    <w:rsid w:val="00D502CE"/>
    <w:rsid w:val="00D503E1"/>
    <w:rsid w:val="00D50601"/>
    <w:rsid w:val="00D50822"/>
    <w:rsid w:val="00D50A8D"/>
    <w:rsid w:val="00D50BC5"/>
    <w:rsid w:val="00D50D51"/>
    <w:rsid w:val="00D50DD4"/>
    <w:rsid w:val="00D50FB7"/>
    <w:rsid w:val="00D5109B"/>
    <w:rsid w:val="00D51186"/>
    <w:rsid w:val="00D51207"/>
    <w:rsid w:val="00D5130D"/>
    <w:rsid w:val="00D5131B"/>
    <w:rsid w:val="00D51390"/>
    <w:rsid w:val="00D513E2"/>
    <w:rsid w:val="00D51441"/>
    <w:rsid w:val="00D51460"/>
    <w:rsid w:val="00D51548"/>
    <w:rsid w:val="00D5161F"/>
    <w:rsid w:val="00D516DF"/>
    <w:rsid w:val="00D51833"/>
    <w:rsid w:val="00D51A75"/>
    <w:rsid w:val="00D51A9F"/>
    <w:rsid w:val="00D51D0B"/>
    <w:rsid w:val="00D51FE8"/>
    <w:rsid w:val="00D52131"/>
    <w:rsid w:val="00D5213D"/>
    <w:rsid w:val="00D522B5"/>
    <w:rsid w:val="00D5230B"/>
    <w:rsid w:val="00D525A4"/>
    <w:rsid w:val="00D5273E"/>
    <w:rsid w:val="00D527AA"/>
    <w:rsid w:val="00D52814"/>
    <w:rsid w:val="00D52A39"/>
    <w:rsid w:val="00D52E46"/>
    <w:rsid w:val="00D52E93"/>
    <w:rsid w:val="00D52EA0"/>
    <w:rsid w:val="00D52F1C"/>
    <w:rsid w:val="00D53010"/>
    <w:rsid w:val="00D53321"/>
    <w:rsid w:val="00D5340C"/>
    <w:rsid w:val="00D53431"/>
    <w:rsid w:val="00D535D7"/>
    <w:rsid w:val="00D53744"/>
    <w:rsid w:val="00D537E7"/>
    <w:rsid w:val="00D53954"/>
    <w:rsid w:val="00D53A59"/>
    <w:rsid w:val="00D53B4C"/>
    <w:rsid w:val="00D53C2A"/>
    <w:rsid w:val="00D53CA3"/>
    <w:rsid w:val="00D53D2B"/>
    <w:rsid w:val="00D53EF5"/>
    <w:rsid w:val="00D541D6"/>
    <w:rsid w:val="00D54451"/>
    <w:rsid w:val="00D54469"/>
    <w:rsid w:val="00D54590"/>
    <w:rsid w:val="00D54738"/>
    <w:rsid w:val="00D54896"/>
    <w:rsid w:val="00D54B84"/>
    <w:rsid w:val="00D54BD3"/>
    <w:rsid w:val="00D54C28"/>
    <w:rsid w:val="00D54D58"/>
    <w:rsid w:val="00D54D81"/>
    <w:rsid w:val="00D54F12"/>
    <w:rsid w:val="00D54F16"/>
    <w:rsid w:val="00D54F19"/>
    <w:rsid w:val="00D54F4F"/>
    <w:rsid w:val="00D54FD6"/>
    <w:rsid w:val="00D54FD8"/>
    <w:rsid w:val="00D54FEA"/>
    <w:rsid w:val="00D550F3"/>
    <w:rsid w:val="00D5510A"/>
    <w:rsid w:val="00D551FB"/>
    <w:rsid w:val="00D55314"/>
    <w:rsid w:val="00D553B4"/>
    <w:rsid w:val="00D55589"/>
    <w:rsid w:val="00D556CE"/>
    <w:rsid w:val="00D55860"/>
    <w:rsid w:val="00D558B5"/>
    <w:rsid w:val="00D55986"/>
    <w:rsid w:val="00D55A1B"/>
    <w:rsid w:val="00D55C2E"/>
    <w:rsid w:val="00D55C3C"/>
    <w:rsid w:val="00D55C7E"/>
    <w:rsid w:val="00D55D24"/>
    <w:rsid w:val="00D55F30"/>
    <w:rsid w:val="00D56062"/>
    <w:rsid w:val="00D56250"/>
    <w:rsid w:val="00D5625D"/>
    <w:rsid w:val="00D5642C"/>
    <w:rsid w:val="00D56436"/>
    <w:rsid w:val="00D56669"/>
    <w:rsid w:val="00D566AB"/>
    <w:rsid w:val="00D56A5A"/>
    <w:rsid w:val="00D56C48"/>
    <w:rsid w:val="00D56D33"/>
    <w:rsid w:val="00D56D8F"/>
    <w:rsid w:val="00D56F5F"/>
    <w:rsid w:val="00D5733A"/>
    <w:rsid w:val="00D57409"/>
    <w:rsid w:val="00D574C3"/>
    <w:rsid w:val="00D576C7"/>
    <w:rsid w:val="00D5773C"/>
    <w:rsid w:val="00D57835"/>
    <w:rsid w:val="00D578B0"/>
    <w:rsid w:val="00D57919"/>
    <w:rsid w:val="00D57C03"/>
    <w:rsid w:val="00D57D0E"/>
    <w:rsid w:val="00D57D72"/>
    <w:rsid w:val="00D6040A"/>
    <w:rsid w:val="00D604B0"/>
    <w:rsid w:val="00D6064C"/>
    <w:rsid w:val="00D606A9"/>
    <w:rsid w:val="00D6071D"/>
    <w:rsid w:val="00D60CFB"/>
    <w:rsid w:val="00D60E64"/>
    <w:rsid w:val="00D61056"/>
    <w:rsid w:val="00D611C8"/>
    <w:rsid w:val="00D6132D"/>
    <w:rsid w:val="00D615D0"/>
    <w:rsid w:val="00D6162E"/>
    <w:rsid w:val="00D61759"/>
    <w:rsid w:val="00D6183D"/>
    <w:rsid w:val="00D61937"/>
    <w:rsid w:val="00D619A7"/>
    <w:rsid w:val="00D61A4C"/>
    <w:rsid w:val="00D61B44"/>
    <w:rsid w:val="00D61BC0"/>
    <w:rsid w:val="00D61C6D"/>
    <w:rsid w:val="00D61DD2"/>
    <w:rsid w:val="00D61EF7"/>
    <w:rsid w:val="00D62016"/>
    <w:rsid w:val="00D6231B"/>
    <w:rsid w:val="00D623B7"/>
    <w:rsid w:val="00D6244B"/>
    <w:rsid w:val="00D62473"/>
    <w:rsid w:val="00D62595"/>
    <w:rsid w:val="00D625BA"/>
    <w:rsid w:val="00D625CF"/>
    <w:rsid w:val="00D62680"/>
    <w:rsid w:val="00D627DC"/>
    <w:rsid w:val="00D62A5E"/>
    <w:rsid w:val="00D62AE8"/>
    <w:rsid w:val="00D62B02"/>
    <w:rsid w:val="00D62B7B"/>
    <w:rsid w:val="00D62BCB"/>
    <w:rsid w:val="00D62D87"/>
    <w:rsid w:val="00D62E8F"/>
    <w:rsid w:val="00D62F20"/>
    <w:rsid w:val="00D62F4A"/>
    <w:rsid w:val="00D62FF0"/>
    <w:rsid w:val="00D633A5"/>
    <w:rsid w:val="00D63463"/>
    <w:rsid w:val="00D63512"/>
    <w:rsid w:val="00D63748"/>
    <w:rsid w:val="00D637DB"/>
    <w:rsid w:val="00D638EC"/>
    <w:rsid w:val="00D63971"/>
    <w:rsid w:val="00D63B7C"/>
    <w:rsid w:val="00D63C82"/>
    <w:rsid w:val="00D63F5D"/>
    <w:rsid w:val="00D63FD1"/>
    <w:rsid w:val="00D640AA"/>
    <w:rsid w:val="00D642B6"/>
    <w:rsid w:val="00D644DF"/>
    <w:rsid w:val="00D645FF"/>
    <w:rsid w:val="00D64777"/>
    <w:rsid w:val="00D64B9E"/>
    <w:rsid w:val="00D64D2A"/>
    <w:rsid w:val="00D64DAC"/>
    <w:rsid w:val="00D64E01"/>
    <w:rsid w:val="00D650EB"/>
    <w:rsid w:val="00D651F1"/>
    <w:rsid w:val="00D65562"/>
    <w:rsid w:val="00D6558F"/>
    <w:rsid w:val="00D65759"/>
    <w:rsid w:val="00D657F9"/>
    <w:rsid w:val="00D6593E"/>
    <w:rsid w:val="00D659A6"/>
    <w:rsid w:val="00D65A18"/>
    <w:rsid w:val="00D65C74"/>
    <w:rsid w:val="00D65E6D"/>
    <w:rsid w:val="00D6621A"/>
    <w:rsid w:val="00D6625A"/>
    <w:rsid w:val="00D664F8"/>
    <w:rsid w:val="00D665A2"/>
    <w:rsid w:val="00D667C6"/>
    <w:rsid w:val="00D668D2"/>
    <w:rsid w:val="00D6691D"/>
    <w:rsid w:val="00D66932"/>
    <w:rsid w:val="00D669A5"/>
    <w:rsid w:val="00D66A03"/>
    <w:rsid w:val="00D66AC1"/>
    <w:rsid w:val="00D66B3D"/>
    <w:rsid w:val="00D66C22"/>
    <w:rsid w:val="00D66E31"/>
    <w:rsid w:val="00D66EBA"/>
    <w:rsid w:val="00D66FC6"/>
    <w:rsid w:val="00D67025"/>
    <w:rsid w:val="00D670E7"/>
    <w:rsid w:val="00D670F5"/>
    <w:rsid w:val="00D67126"/>
    <w:rsid w:val="00D672C7"/>
    <w:rsid w:val="00D67613"/>
    <w:rsid w:val="00D67632"/>
    <w:rsid w:val="00D6767D"/>
    <w:rsid w:val="00D677E7"/>
    <w:rsid w:val="00D677FE"/>
    <w:rsid w:val="00D67800"/>
    <w:rsid w:val="00D67822"/>
    <w:rsid w:val="00D67844"/>
    <w:rsid w:val="00D6787B"/>
    <w:rsid w:val="00D6791A"/>
    <w:rsid w:val="00D67A50"/>
    <w:rsid w:val="00D67B5D"/>
    <w:rsid w:val="00D67B9D"/>
    <w:rsid w:val="00D67BFC"/>
    <w:rsid w:val="00D67C18"/>
    <w:rsid w:val="00D67DF5"/>
    <w:rsid w:val="00D67E8D"/>
    <w:rsid w:val="00D67F4C"/>
    <w:rsid w:val="00D6DE93"/>
    <w:rsid w:val="00D7020D"/>
    <w:rsid w:val="00D702A8"/>
    <w:rsid w:val="00D702AE"/>
    <w:rsid w:val="00D704DF"/>
    <w:rsid w:val="00D705C8"/>
    <w:rsid w:val="00D705F2"/>
    <w:rsid w:val="00D70895"/>
    <w:rsid w:val="00D7090F"/>
    <w:rsid w:val="00D70BA0"/>
    <w:rsid w:val="00D70D76"/>
    <w:rsid w:val="00D70F0F"/>
    <w:rsid w:val="00D710BD"/>
    <w:rsid w:val="00D710CC"/>
    <w:rsid w:val="00D7116F"/>
    <w:rsid w:val="00D71176"/>
    <w:rsid w:val="00D711B4"/>
    <w:rsid w:val="00D71328"/>
    <w:rsid w:val="00D71376"/>
    <w:rsid w:val="00D71395"/>
    <w:rsid w:val="00D715E2"/>
    <w:rsid w:val="00D715FE"/>
    <w:rsid w:val="00D71756"/>
    <w:rsid w:val="00D71757"/>
    <w:rsid w:val="00D717DB"/>
    <w:rsid w:val="00D717E4"/>
    <w:rsid w:val="00D71882"/>
    <w:rsid w:val="00D71959"/>
    <w:rsid w:val="00D71A39"/>
    <w:rsid w:val="00D71A7F"/>
    <w:rsid w:val="00D71B7D"/>
    <w:rsid w:val="00D71B7E"/>
    <w:rsid w:val="00D71C1D"/>
    <w:rsid w:val="00D71CA4"/>
    <w:rsid w:val="00D71D04"/>
    <w:rsid w:val="00D71D75"/>
    <w:rsid w:val="00D71DBE"/>
    <w:rsid w:val="00D71E1E"/>
    <w:rsid w:val="00D720D5"/>
    <w:rsid w:val="00D7217B"/>
    <w:rsid w:val="00D7218B"/>
    <w:rsid w:val="00D721F2"/>
    <w:rsid w:val="00D722F3"/>
    <w:rsid w:val="00D723BB"/>
    <w:rsid w:val="00D723E0"/>
    <w:rsid w:val="00D72436"/>
    <w:rsid w:val="00D7260D"/>
    <w:rsid w:val="00D7263D"/>
    <w:rsid w:val="00D7265E"/>
    <w:rsid w:val="00D72700"/>
    <w:rsid w:val="00D7275E"/>
    <w:rsid w:val="00D72856"/>
    <w:rsid w:val="00D729D7"/>
    <w:rsid w:val="00D72A51"/>
    <w:rsid w:val="00D72BC7"/>
    <w:rsid w:val="00D72D3C"/>
    <w:rsid w:val="00D72DD7"/>
    <w:rsid w:val="00D72EC1"/>
    <w:rsid w:val="00D72F02"/>
    <w:rsid w:val="00D72FDE"/>
    <w:rsid w:val="00D730CF"/>
    <w:rsid w:val="00D7316C"/>
    <w:rsid w:val="00D73177"/>
    <w:rsid w:val="00D73252"/>
    <w:rsid w:val="00D73274"/>
    <w:rsid w:val="00D7329C"/>
    <w:rsid w:val="00D732D7"/>
    <w:rsid w:val="00D73365"/>
    <w:rsid w:val="00D7339C"/>
    <w:rsid w:val="00D734A3"/>
    <w:rsid w:val="00D7374F"/>
    <w:rsid w:val="00D738E9"/>
    <w:rsid w:val="00D739B5"/>
    <w:rsid w:val="00D73A85"/>
    <w:rsid w:val="00D73D97"/>
    <w:rsid w:val="00D73E3E"/>
    <w:rsid w:val="00D73EBE"/>
    <w:rsid w:val="00D73FA3"/>
    <w:rsid w:val="00D74026"/>
    <w:rsid w:val="00D74063"/>
    <w:rsid w:val="00D7417D"/>
    <w:rsid w:val="00D7424E"/>
    <w:rsid w:val="00D745EB"/>
    <w:rsid w:val="00D7463E"/>
    <w:rsid w:val="00D74719"/>
    <w:rsid w:val="00D74921"/>
    <w:rsid w:val="00D7492A"/>
    <w:rsid w:val="00D74A6D"/>
    <w:rsid w:val="00D74BB2"/>
    <w:rsid w:val="00D74C9F"/>
    <w:rsid w:val="00D74EF3"/>
    <w:rsid w:val="00D74F2B"/>
    <w:rsid w:val="00D74FCB"/>
    <w:rsid w:val="00D751DA"/>
    <w:rsid w:val="00D7524E"/>
    <w:rsid w:val="00D75325"/>
    <w:rsid w:val="00D75519"/>
    <w:rsid w:val="00D75567"/>
    <w:rsid w:val="00D755C7"/>
    <w:rsid w:val="00D756AE"/>
    <w:rsid w:val="00D75745"/>
    <w:rsid w:val="00D7578B"/>
    <w:rsid w:val="00D75A06"/>
    <w:rsid w:val="00D75A79"/>
    <w:rsid w:val="00D75B2A"/>
    <w:rsid w:val="00D75C7A"/>
    <w:rsid w:val="00D75DCE"/>
    <w:rsid w:val="00D75E5C"/>
    <w:rsid w:val="00D761DE"/>
    <w:rsid w:val="00D7622E"/>
    <w:rsid w:val="00D76337"/>
    <w:rsid w:val="00D763D6"/>
    <w:rsid w:val="00D76410"/>
    <w:rsid w:val="00D76591"/>
    <w:rsid w:val="00D766E2"/>
    <w:rsid w:val="00D766FD"/>
    <w:rsid w:val="00D7672B"/>
    <w:rsid w:val="00D76CA4"/>
    <w:rsid w:val="00D76DB8"/>
    <w:rsid w:val="00D76EF7"/>
    <w:rsid w:val="00D76FC9"/>
    <w:rsid w:val="00D77174"/>
    <w:rsid w:val="00D7739D"/>
    <w:rsid w:val="00D77524"/>
    <w:rsid w:val="00D775A2"/>
    <w:rsid w:val="00D776D5"/>
    <w:rsid w:val="00D776F3"/>
    <w:rsid w:val="00D77750"/>
    <w:rsid w:val="00D77758"/>
    <w:rsid w:val="00D777A5"/>
    <w:rsid w:val="00D77815"/>
    <w:rsid w:val="00D77887"/>
    <w:rsid w:val="00D779F8"/>
    <w:rsid w:val="00D77B4B"/>
    <w:rsid w:val="00D77B58"/>
    <w:rsid w:val="00D77B81"/>
    <w:rsid w:val="00D77CAD"/>
    <w:rsid w:val="00D77D24"/>
    <w:rsid w:val="00D77F0D"/>
    <w:rsid w:val="00D77FF2"/>
    <w:rsid w:val="00D801C0"/>
    <w:rsid w:val="00D80388"/>
    <w:rsid w:val="00D80707"/>
    <w:rsid w:val="00D807F6"/>
    <w:rsid w:val="00D8093D"/>
    <w:rsid w:val="00D80B58"/>
    <w:rsid w:val="00D80BAC"/>
    <w:rsid w:val="00D80D90"/>
    <w:rsid w:val="00D80DD6"/>
    <w:rsid w:val="00D80E93"/>
    <w:rsid w:val="00D80EBE"/>
    <w:rsid w:val="00D810C5"/>
    <w:rsid w:val="00D81262"/>
    <w:rsid w:val="00D814B3"/>
    <w:rsid w:val="00D814C6"/>
    <w:rsid w:val="00D8154B"/>
    <w:rsid w:val="00D81763"/>
    <w:rsid w:val="00D81A18"/>
    <w:rsid w:val="00D81A19"/>
    <w:rsid w:val="00D81A25"/>
    <w:rsid w:val="00D81E65"/>
    <w:rsid w:val="00D81EAC"/>
    <w:rsid w:val="00D81EDB"/>
    <w:rsid w:val="00D82057"/>
    <w:rsid w:val="00D82098"/>
    <w:rsid w:val="00D820C6"/>
    <w:rsid w:val="00D82539"/>
    <w:rsid w:val="00D82594"/>
    <w:rsid w:val="00D825EC"/>
    <w:rsid w:val="00D826D6"/>
    <w:rsid w:val="00D827E1"/>
    <w:rsid w:val="00D82809"/>
    <w:rsid w:val="00D82864"/>
    <w:rsid w:val="00D8293D"/>
    <w:rsid w:val="00D82ADF"/>
    <w:rsid w:val="00D82B44"/>
    <w:rsid w:val="00D82DAC"/>
    <w:rsid w:val="00D8300F"/>
    <w:rsid w:val="00D83439"/>
    <w:rsid w:val="00D835D0"/>
    <w:rsid w:val="00D836BA"/>
    <w:rsid w:val="00D83738"/>
    <w:rsid w:val="00D837DD"/>
    <w:rsid w:val="00D838BB"/>
    <w:rsid w:val="00D83A5B"/>
    <w:rsid w:val="00D83AD7"/>
    <w:rsid w:val="00D83ADA"/>
    <w:rsid w:val="00D83B0F"/>
    <w:rsid w:val="00D83B38"/>
    <w:rsid w:val="00D83C4F"/>
    <w:rsid w:val="00D83C77"/>
    <w:rsid w:val="00D841C1"/>
    <w:rsid w:val="00D84314"/>
    <w:rsid w:val="00D84451"/>
    <w:rsid w:val="00D845A7"/>
    <w:rsid w:val="00D8467E"/>
    <w:rsid w:val="00D8468B"/>
    <w:rsid w:val="00D84739"/>
    <w:rsid w:val="00D847DC"/>
    <w:rsid w:val="00D84969"/>
    <w:rsid w:val="00D84A70"/>
    <w:rsid w:val="00D84B54"/>
    <w:rsid w:val="00D84B6A"/>
    <w:rsid w:val="00D84BD1"/>
    <w:rsid w:val="00D84DCA"/>
    <w:rsid w:val="00D84E37"/>
    <w:rsid w:val="00D8525E"/>
    <w:rsid w:val="00D85308"/>
    <w:rsid w:val="00D85336"/>
    <w:rsid w:val="00D853B8"/>
    <w:rsid w:val="00D855BC"/>
    <w:rsid w:val="00D8568C"/>
    <w:rsid w:val="00D856F4"/>
    <w:rsid w:val="00D857C1"/>
    <w:rsid w:val="00D85866"/>
    <w:rsid w:val="00D8590C"/>
    <w:rsid w:val="00D85A4B"/>
    <w:rsid w:val="00D85DA8"/>
    <w:rsid w:val="00D85E25"/>
    <w:rsid w:val="00D85F39"/>
    <w:rsid w:val="00D85F71"/>
    <w:rsid w:val="00D85F93"/>
    <w:rsid w:val="00D8601C"/>
    <w:rsid w:val="00D861A0"/>
    <w:rsid w:val="00D861A3"/>
    <w:rsid w:val="00D861FE"/>
    <w:rsid w:val="00D862AA"/>
    <w:rsid w:val="00D8652A"/>
    <w:rsid w:val="00D86E92"/>
    <w:rsid w:val="00D86F50"/>
    <w:rsid w:val="00D870CE"/>
    <w:rsid w:val="00D87434"/>
    <w:rsid w:val="00D8743D"/>
    <w:rsid w:val="00D87494"/>
    <w:rsid w:val="00D87586"/>
    <w:rsid w:val="00D8766B"/>
    <w:rsid w:val="00D87878"/>
    <w:rsid w:val="00D87ADE"/>
    <w:rsid w:val="00D87BEE"/>
    <w:rsid w:val="00D87C59"/>
    <w:rsid w:val="00D87E88"/>
    <w:rsid w:val="00D87E94"/>
    <w:rsid w:val="00D87F18"/>
    <w:rsid w:val="00D87FA9"/>
    <w:rsid w:val="00D88AF6"/>
    <w:rsid w:val="00D9003D"/>
    <w:rsid w:val="00D900D5"/>
    <w:rsid w:val="00D901AB"/>
    <w:rsid w:val="00D903D0"/>
    <w:rsid w:val="00D90583"/>
    <w:rsid w:val="00D905FA"/>
    <w:rsid w:val="00D906F5"/>
    <w:rsid w:val="00D907B6"/>
    <w:rsid w:val="00D9087D"/>
    <w:rsid w:val="00D90A02"/>
    <w:rsid w:val="00D90B94"/>
    <w:rsid w:val="00D90BD4"/>
    <w:rsid w:val="00D90C02"/>
    <w:rsid w:val="00D90CF6"/>
    <w:rsid w:val="00D90E49"/>
    <w:rsid w:val="00D90E7A"/>
    <w:rsid w:val="00D910CE"/>
    <w:rsid w:val="00D911C4"/>
    <w:rsid w:val="00D91354"/>
    <w:rsid w:val="00D91385"/>
    <w:rsid w:val="00D9147C"/>
    <w:rsid w:val="00D914D8"/>
    <w:rsid w:val="00D914D9"/>
    <w:rsid w:val="00D914ED"/>
    <w:rsid w:val="00D91548"/>
    <w:rsid w:val="00D9164B"/>
    <w:rsid w:val="00D91863"/>
    <w:rsid w:val="00D91926"/>
    <w:rsid w:val="00D91950"/>
    <w:rsid w:val="00D91D97"/>
    <w:rsid w:val="00D91DC4"/>
    <w:rsid w:val="00D920E1"/>
    <w:rsid w:val="00D922CC"/>
    <w:rsid w:val="00D92500"/>
    <w:rsid w:val="00D927E1"/>
    <w:rsid w:val="00D928C4"/>
    <w:rsid w:val="00D92971"/>
    <w:rsid w:val="00D9297B"/>
    <w:rsid w:val="00D92B65"/>
    <w:rsid w:val="00D92C05"/>
    <w:rsid w:val="00D92D86"/>
    <w:rsid w:val="00D92DDD"/>
    <w:rsid w:val="00D92EED"/>
    <w:rsid w:val="00D930E1"/>
    <w:rsid w:val="00D9326B"/>
    <w:rsid w:val="00D93289"/>
    <w:rsid w:val="00D93769"/>
    <w:rsid w:val="00D9378D"/>
    <w:rsid w:val="00D9386C"/>
    <w:rsid w:val="00D9392F"/>
    <w:rsid w:val="00D93978"/>
    <w:rsid w:val="00D939AC"/>
    <w:rsid w:val="00D93AB0"/>
    <w:rsid w:val="00D93C98"/>
    <w:rsid w:val="00D93DF2"/>
    <w:rsid w:val="00D93E97"/>
    <w:rsid w:val="00D93F8D"/>
    <w:rsid w:val="00D94088"/>
    <w:rsid w:val="00D94260"/>
    <w:rsid w:val="00D942B0"/>
    <w:rsid w:val="00D942CA"/>
    <w:rsid w:val="00D944AE"/>
    <w:rsid w:val="00D946CD"/>
    <w:rsid w:val="00D94969"/>
    <w:rsid w:val="00D94B7E"/>
    <w:rsid w:val="00D94C62"/>
    <w:rsid w:val="00D94D51"/>
    <w:rsid w:val="00D94D6B"/>
    <w:rsid w:val="00D94FEF"/>
    <w:rsid w:val="00D950AC"/>
    <w:rsid w:val="00D954D7"/>
    <w:rsid w:val="00D954FA"/>
    <w:rsid w:val="00D95506"/>
    <w:rsid w:val="00D95593"/>
    <w:rsid w:val="00D9562E"/>
    <w:rsid w:val="00D956B0"/>
    <w:rsid w:val="00D956CF"/>
    <w:rsid w:val="00D95721"/>
    <w:rsid w:val="00D95929"/>
    <w:rsid w:val="00D95AA9"/>
    <w:rsid w:val="00D95AF5"/>
    <w:rsid w:val="00D95EC3"/>
    <w:rsid w:val="00D95F6F"/>
    <w:rsid w:val="00D9620F"/>
    <w:rsid w:val="00D962E9"/>
    <w:rsid w:val="00D963F0"/>
    <w:rsid w:val="00D965E6"/>
    <w:rsid w:val="00D9669E"/>
    <w:rsid w:val="00D966AA"/>
    <w:rsid w:val="00D96A79"/>
    <w:rsid w:val="00D96AD2"/>
    <w:rsid w:val="00D96CB7"/>
    <w:rsid w:val="00D96F47"/>
    <w:rsid w:val="00D96FCB"/>
    <w:rsid w:val="00D97472"/>
    <w:rsid w:val="00D97787"/>
    <w:rsid w:val="00D977EF"/>
    <w:rsid w:val="00D97D27"/>
    <w:rsid w:val="00D97D62"/>
    <w:rsid w:val="00D97DCD"/>
    <w:rsid w:val="00D97DFD"/>
    <w:rsid w:val="00D97FC0"/>
    <w:rsid w:val="00DA00BE"/>
    <w:rsid w:val="00DA014A"/>
    <w:rsid w:val="00DA01D1"/>
    <w:rsid w:val="00DA022A"/>
    <w:rsid w:val="00DA02D2"/>
    <w:rsid w:val="00DA03A1"/>
    <w:rsid w:val="00DA0478"/>
    <w:rsid w:val="00DA04B7"/>
    <w:rsid w:val="00DA050C"/>
    <w:rsid w:val="00DA0597"/>
    <w:rsid w:val="00DA05D0"/>
    <w:rsid w:val="00DA0A16"/>
    <w:rsid w:val="00DA0AE9"/>
    <w:rsid w:val="00DA0C0E"/>
    <w:rsid w:val="00DA0C18"/>
    <w:rsid w:val="00DA0C93"/>
    <w:rsid w:val="00DA0E02"/>
    <w:rsid w:val="00DA0EC3"/>
    <w:rsid w:val="00DA0F1B"/>
    <w:rsid w:val="00DA0F44"/>
    <w:rsid w:val="00DA0F4A"/>
    <w:rsid w:val="00DA1067"/>
    <w:rsid w:val="00DA1069"/>
    <w:rsid w:val="00DA107F"/>
    <w:rsid w:val="00DA1140"/>
    <w:rsid w:val="00DA11FC"/>
    <w:rsid w:val="00DA1391"/>
    <w:rsid w:val="00DA186D"/>
    <w:rsid w:val="00DA1902"/>
    <w:rsid w:val="00DA19FC"/>
    <w:rsid w:val="00DA1AEA"/>
    <w:rsid w:val="00DA1B27"/>
    <w:rsid w:val="00DA1BDC"/>
    <w:rsid w:val="00DA1D83"/>
    <w:rsid w:val="00DA1D92"/>
    <w:rsid w:val="00DA1E30"/>
    <w:rsid w:val="00DA1ECA"/>
    <w:rsid w:val="00DA215C"/>
    <w:rsid w:val="00DA22CD"/>
    <w:rsid w:val="00DA234D"/>
    <w:rsid w:val="00DA23C3"/>
    <w:rsid w:val="00DA2452"/>
    <w:rsid w:val="00DA26BF"/>
    <w:rsid w:val="00DA2768"/>
    <w:rsid w:val="00DA2777"/>
    <w:rsid w:val="00DA2C29"/>
    <w:rsid w:val="00DA2CA8"/>
    <w:rsid w:val="00DA2CBD"/>
    <w:rsid w:val="00DA2E7E"/>
    <w:rsid w:val="00DA2F95"/>
    <w:rsid w:val="00DA2FDC"/>
    <w:rsid w:val="00DA30F2"/>
    <w:rsid w:val="00DA342F"/>
    <w:rsid w:val="00DA3796"/>
    <w:rsid w:val="00DA3860"/>
    <w:rsid w:val="00DA38ED"/>
    <w:rsid w:val="00DA3910"/>
    <w:rsid w:val="00DA397B"/>
    <w:rsid w:val="00DA39E2"/>
    <w:rsid w:val="00DA3B22"/>
    <w:rsid w:val="00DA3D21"/>
    <w:rsid w:val="00DA3E88"/>
    <w:rsid w:val="00DA3EBC"/>
    <w:rsid w:val="00DA3FCC"/>
    <w:rsid w:val="00DA3FDF"/>
    <w:rsid w:val="00DA40B2"/>
    <w:rsid w:val="00DA4202"/>
    <w:rsid w:val="00DA42A5"/>
    <w:rsid w:val="00DA430E"/>
    <w:rsid w:val="00DA438A"/>
    <w:rsid w:val="00DA451A"/>
    <w:rsid w:val="00DA497E"/>
    <w:rsid w:val="00DA4A44"/>
    <w:rsid w:val="00DA4EBF"/>
    <w:rsid w:val="00DA4EF0"/>
    <w:rsid w:val="00DA4F18"/>
    <w:rsid w:val="00DA4FF2"/>
    <w:rsid w:val="00DA5084"/>
    <w:rsid w:val="00DA51DC"/>
    <w:rsid w:val="00DA5222"/>
    <w:rsid w:val="00DA5431"/>
    <w:rsid w:val="00DA545D"/>
    <w:rsid w:val="00DA54D5"/>
    <w:rsid w:val="00DA55DD"/>
    <w:rsid w:val="00DA568D"/>
    <w:rsid w:val="00DA57EF"/>
    <w:rsid w:val="00DA57FE"/>
    <w:rsid w:val="00DA5975"/>
    <w:rsid w:val="00DA5AAA"/>
    <w:rsid w:val="00DA5C00"/>
    <w:rsid w:val="00DA5EB5"/>
    <w:rsid w:val="00DA5F7A"/>
    <w:rsid w:val="00DA610C"/>
    <w:rsid w:val="00DA6165"/>
    <w:rsid w:val="00DA61D5"/>
    <w:rsid w:val="00DA6265"/>
    <w:rsid w:val="00DA62FD"/>
    <w:rsid w:val="00DA6424"/>
    <w:rsid w:val="00DA6718"/>
    <w:rsid w:val="00DA6759"/>
    <w:rsid w:val="00DA6AC1"/>
    <w:rsid w:val="00DA6C50"/>
    <w:rsid w:val="00DA6C74"/>
    <w:rsid w:val="00DA70AB"/>
    <w:rsid w:val="00DA710F"/>
    <w:rsid w:val="00DA71BD"/>
    <w:rsid w:val="00DA71DC"/>
    <w:rsid w:val="00DA71E2"/>
    <w:rsid w:val="00DA7354"/>
    <w:rsid w:val="00DA749B"/>
    <w:rsid w:val="00DA7518"/>
    <w:rsid w:val="00DA75A8"/>
    <w:rsid w:val="00DA75B9"/>
    <w:rsid w:val="00DA75BF"/>
    <w:rsid w:val="00DA75CC"/>
    <w:rsid w:val="00DA78C4"/>
    <w:rsid w:val="00DA78CF"/>
    <w:rsid w:val="00DA797C"/>
    <w:rsid w:val="00DA7AB8"/>
    <w:rsid w:val="00DA7C4C"/>
    <w:rsid w:val="00DA7CAD"/>
    <w:rsid w:val="00DA7EDC"/>
    <w:rsid w:val="00DB022E"/>
    <w:rsid w:val="00DB02EC"/>
    <w:rsid w:val="00DB0311"/>
    <w:rsid w:val="00DB039F"/>
    <w:rsid w:val="00DB03FA"/>
    <w:rsid w:val="00DB0527"/>
    <w:rsid w:val="00DB071C"/>
    <w:rsid w:val="00DB0CEF"/>
    <w:rsid w:val="00DB0F49"/>
    <w:rsid w:val="00DB1024"/>
    <w:rsid w:val="00DB1092"/>
    <w:rsid w:val="00DB1120"/>
    <w:rsid w:val="00DB125B"/>
    <w:rsid w:val="00DB13AB"/>
    <w:rsid w:val="00DB1465"/>
    <w:rsid w:val="00DB14B7"/>
    <w:rsid w:val="00DB156D"/>
    <w:rsid w:val="00DB1606"/>
    <w:rsid w:val="00DB16A5"/>
    <w:rsid w:val="00DB16BA"/>
    <w:rsid w:val="00DB17EF"/>
    <w:rsid w:val="00DB1864"/>
    <w:rsid w:val="00DB1928"/>
    <w:rsid w:val="00DB1A05"/>
    <w:rsid w:val="00DB1FFF"/>
    <w:rsid w:val="00DB25D0"/>
    <w:rsid w:val="00DB26B1"/>
    <w:rsid w:val="00DB26EF"/>
    <w:rsid w:val="00DB2845"/>
    <w:rsid w:val="00DB2851"/>
    <w:rsid w:val="00DB2BD9"/>
    <w:rsid w:val="00DB2E02"/>
    <w:rsid w:val="00DB2F29"/>
    <w:rsid w:val="00DB2FC2"/>
    <w:rsid w:val="00DB317A"/>
    <w:rsid w:val="00DB31AF"/>
    <w:rsid w:val="00DB3219"/>
    <w:rsid w:val="00DB3354"/>
    <w:rsid w:val="00DB33AE"/>
    <w:rsid w:val="00DB349F"/>
    <w:rsid w:val="00DB3725"/>
    <w:rsid w:val="00DB3828"/>
    <w:rsid w:val="00DB3858"/>
    <w:rsid w:val="00DB3929"/>
    <w:rsid w:val="00DB393B"/>
    <w:rsid w:val="00DB3ADA"/>
    <w:rsid w:val="00DB3AF7"/>
    <w:rsid w:val="00DB3B43"/>
    <w:rsid w:val="00DB3CB3"/>
    <w:rsid w:val="00DB3CFA"/>
    <w:rsid w:val="00DB3D5A"/>
    <w:rsid w:val="00DB3E54"/>
    <w:rsid w:val="00DB410A"/>
    <w:rsid w:val="00DB4225"/>
    <w:rsid w:val="00DB43BA"/>
    <w:rsid w:val="00DB43D9"/>
    <w:rsid w:val="00DB43FB"/>
    <w:rsid w:val="00DB4456"/>
    <w:rsid w:val="00DB4607"/>
    <w:rsid w:val="00DB46B6"/>
    <w:rsid w:val="00DB46E5"/>
    <w:rsid w:val="00DB4749"/>
    <w:rsid w:val="00DB4809"/>
    <w:rsid w:val="00DB48D2"/>
    <w:rsid w:val="00DB4A4E"/>
    <w:rsid w:val="00DB4AAC"/>
    <w:rsid w:val="00DB4B63"/>
    <w:rsid w:val="00DB4B9B"/>
    <w:rsid w:val="00DB4C37"/>
    <w:rsid w:val="00DB4C4A"/>
    <w:rsid w:val="00DB4CA8"/>
    <w:rsid w:val="00DB4D7B"/>
    <w:rsid w:val="00DB4DAA"/>
    <w:rsid w:val="00DB4F6F"/>
    <w:rsid w:val="00DB50A8"/>
    <w:rsid w:val="00DB51A8"/>
    <w:rsid w:val="00DB522E"/>
    <w:rsid w:val="00DB5244"/>
    <w:rsid w:val="00DB5310"/>
    <w:rsid w:val="00DB57AF"/>
    <w:rsid w:val="00DB57FA"/>
    <w:rsid w:val="00DB58C3"/>
    <w:rsid w:val="00DB5A23"/>
    <w:rsid w:val="00DB5B30"/>
    <w:rsid w:val="00DB6065"/>
    <w:rsid w:val="00DB61F3"/>
    <w:rsid w:val="00DB629D"/>
    <w:rsid w:val="00DB62D4"/>
    <w:rsid w:val="00DB63CE"/>
    <w:rsid w:val="00DB63F1"/>
    <w:rsid w:val="00DB64B7"/>
    <w:rsid w:val="00DB64C1"/>
    <w:rsid w:val="00DB650D"/>
    <w:rsid w:val="00DB6523"/>
    <w:rsid w:val="00DB6610"/>
    <w:rsid w:val="00DB66D2"/>
    <w:rsid w:val="00DB68DF"/>
    <w:rsid w:val="00DB6975"/>
    <w:rsid w:val="00DB6A02"/>
    <w:rsid w:val="00DB6A85"/>
    <w:rsid w:val="00DB6A88"/>
    <w:rsid w:val="00DB6CDE"/>
    <w:rsid w:val="00DB6DE2"/>
    <w:rsid w:val="00DB6E58"/>
    <w:rsid w:val="00DB6EF8"/>
    <w:rsid w:val="00DB6F1C"/>
    <w:rsid w:val="00DB7112"/>
    <w:rsid w:val="00DB72BF"/>
    <w:rsid w:val="00DB7456"/>
    <w:rsid w:val="00DB74AF"/>
    <w:rsid w:val="00DB7751"/>
    <w:rsid w:val="00DB77C5"/>
    <w:rsid w:val="00DB79BD"/>
    <w:rsid w:val="00DB7A18"/>
    <w:rsid w:val="00DB7B23"/>
    <w:rsid w:val="00DB7BF1"/>
    <w:rsid w:val="00DB7C48"/>
    <w:rsid w:val="00DB7D37"/>
    <w:rsid w:val="00DB7DA0"/>
    <w:rsid w:val="00DB7FD8"/>
    <w:rsid w:val="00DC001D"/>
    <w:rsid w:val="00DC0098"/>
    <w:rsid w:val="00DC00A0"/>
    <w:rsid w:val="00DC0116"/>
    <w:rsid w:val="00DC0140"/>
    <w:rsid w:val="00DC0168"/>
    <w:rsid w:val="00DC0248"/>
    <w:rsid w:val="00DC0288"/>
    <w:rsid w:val="00DC0354"/>
    <w:rsid w:val="00DC0364"/>
    <w:rsid w:val="00DC04B7"/>
    <w:rsid w:val="00DC0767"/>
    <w:rsid w:val="00DC08B1"/>
    <w:rsid w:val="00DC0B76"/>
    <w:rsid w:val="00DC0C4E"/>
    <w:rsid w:val="00DC0C96"/>
    <w:rsid w:val="00DC0DE9"/>
    <w:rsid w:val="00DC0E49"/>
    <w:rsid w:val="00DC0F38"/>
    <w:rsid w:val="00DC1017"/>
    <w:rsid w:val="00DC1275"/>
    <w:rsid w:val="00DC1306"/>
    <w:rsid w:val="00DC1418"/>
    <w:rsid w:val="00DC1499"/>
    <w:rsid w:val="00DC16F6"/>
    <w:rsid w:val="00DC1A0F"/>
    <w:rsid w:val="00DC1A89"/>
    <w:rsid w:val="00DC1B30"/>
    <w:rsid w:val="00DC1BD3"/>
    <w:rsid w:val="00DC1C03"/>
    <w:rsid w:val="00DC1C30"/>
    <w:rsid w:val="00DC1DB5"/>
    <w:rsid w:val="00DC1E1C"/>
    <w:rsid w:val="00DC1E55"/>
    <w:rsid w:val="00DC2068"/>
    <w:rsid w:val="00DC209F"/>
    <w:rsid w:val="00DC2198"/>
    <w:rsid w:val="00DC2298"/>
    <w:rsid w:val="00DC2316"/>
    <w:rsid w:val="00DC2353"/>
    <w:rsid w:val="00DC23FD"/>
    <w:rsid w:val="00DC2418"/>
    <w:rsid w:val="00DC24BB"/>
    <w:rsid w:val="00DC2513"/>
    <w:rsid w:val="00DC27A7"/>
    <w:rsid w:val="00DC292E"/>
    <w:rsid w:val="00DC2C39"/>
    <w:rsid w:val="00DC2D14"/>
    <w:rsid w:val="00DC2D19"/>
    <w:rsid w:val="00DC2D35"/>
    <w:rsid w:val="00DC2EAC"/>
    <w:rsid w:val="00DC2ED6"/>
    <w:rsid w:val="00DC2F06"/>
    <w:rsid w:val="00DC3017"/>
    <w:rsid w:val="00DC322C"/>
    <w:rsid w:val="00DC32AE"/>
    <w:rsid w:val="00DC32C2"/>
    <w:rsid w:val="00DC336D"/>
    <w:rsid w:val="00DC33F0"/>
    <w:rsid w:val="00DC340F"/>
    <w:rsid w:val="00DC354B"/>
    <w:rsid w:val="00DC38E8"/>
    <w:rsid w:val="00DC38FB"/>
    <w:rsid w:val="00DC391C"/>
    <w:rsid w:val="00DC39E6"/>
    <w:rsid w:val="00DC3A1E"/>
    <w:rsid w:val="00DC3ADA"/>
    <w:rsid w:val="00DC3B07"/>
    <w:rsid w:val="00DC3BF0"/>
    <w:rsid w:val="00DC3C57"/>
    <w:rsid w:val="00DC3F93"/>
    <w:rsid w:val="00DC4091"/>
    <w:rsid w:val="00DC4146"/>
    <w:rsid w:val="00DC4201"/>
    <w:rsid w:val="00DC420B"/>
    <w:rsid w:val="00DC421C"/>
    <w:rsid w:val="00DC435E"/>
    <w:rsid w:val="00DC43B6"/>
    <w:rsid w:val="00DC461D"/>
    <w:rsid w:val="00DC4981"/>
    <w:rsid w:val="00DC4BF7"/>
    <w:rsid w:val="00DC4F4D"/>
    <w:rsid w:val="00DC518E"/>
    <w:rsid w:val="00DC51B1"/>
    <w:rsid w:val="00DC524C"/>
    <w:rsid w:val="00DC531C"/>
    <w:rsid w:val="00DC5553"/>
    <w:rsid w:val="00DC55CB"/>
    <w:rsid w:val="00DC5718"/>
    <w:rsid w:val="00DC578F"/>
    <w:rsid w:val="00DC5887"/>
    <w:rsid w:val="00DC58F5"/>
    <w:rsid w:val="00DC59F5"/>
    <w:rsid w:val="00DC5A92"/>
    <w:rsid w:val="00DC5BCE"/>
    <w:rsid w:val="00DC5CE4"/>
    <w:rsid w:val="00DC5D2B"/>
    <w:rsid w:val="00DC5EFF"/>
    <w:rsid w:val="00DC6031"/>
    <w:rsid w:val="00DC61F9"/>
    <w:rsid w:val="00DC6452"/>
    <w:rsid w:val="00DC6583"/>
    <w:rsid w:val="00DC66E3"/>
    <w:rsid w:val="00DC6717"/>
    <w:rsid w:val="00DC671C"/>
    <w:rsid w:val="00DC679B"/>
    <w:rsid w:val="00DC67D6"/>
    <w:rsid w:val="00DC68EF"/>
    <w:rsid w:val="00DC693C"/>
    <w:rsid w:val="00DC6DF5"/>
    <w:rsid w:val="00DC6E3A"/>
    <w:rsid w:val="00DC6EA8"/>
    <w:rsid w:val="00DC6EE5"/>
    <w:rsid w:val="00DC6F97"/>
    <w:rsid w:val="00DC71F9"/>
    <w:rsid w:val="00DC723E"/>
    <w:rsid w:val="00DC7297"/>
    <w:rsid w:val="00DC74DF"/>
    <w:rsid w:val="00DC7645"/>
    <w:rsid w:val="00DC766D"/>
    <w:rsid w:val="00DC78D5"/>
    <w:rsid w:val="00DC79D0"/>
    <w:rsid w:val="00DC7A3B"/>
    <w:rsid w:val="00DC7E67"/>
    <w:rsid w:val="00DC7E77"/>
    <w:rsid w:val="00DC7ECB"/>
    <w:rsid w:val="00DC7EDA"/>
    <w:rsid w:val="00DC7FE1"/>
    <w:rsid w:val="00DD0174"/>
    <w:rsid w:val="00DD01A3"/>
    <w:rsid w:val="00DD0360"/>
    <w:rsid w:val="00DD03F2"/>
    <w:rsid w:val="00DD0465"/>
    <w:rsid w:val="00DD0545"/>
    <w:rsid w:val="00DD05C0"/>
    <w:rsid w:val="00DD061E"/>
    <w:rsid w:val="00DD06CA"/>
    <w:rsid w:val="00DD0709"/>
    <w:rsid w:val="00DD0858"/>
    <w:rsid w:val="00DD08BD"/>
    <w:rsid w:val="00DD08BE"/>
    <w:rsid w:val="00DD0988"/>
    <w:rsid w:val="00DD0A31"/>
    <w:rsid w:val="00DD0A92"/>
    <w:rsid w:val="00DD0E6D"/>
    <w:rsid w:val="00DD0F99"/>
    <w:rsid w:val="00DD0FEF"/>
    <w:rsid w:val="00DD1154"/>
    <w:rsid w:val="00DD11C5"/>
    <w:rsid w:val="00DD11EB"/>
    <w:rsid w:val="00DD1A88"/>
    <w:rsid w:val="00DD1DB9"/>
    <w:rsid w:val="00DD235A"/>
    <w:rsid w:val="00DD2390"/>
    <w:rsid w:val="00DD2491"/>
    <w:rsid w:val="00DD271C"/>
    <w:rsid w:val="00DD275D"/>
    <w:rsid w:val="00DD2916"/>
    <w:rsid w:val="00DD2961"/>
    <w:rsid w:val="00DD2ABA"/>
    <w:rsid w:val="00DD2B64"/>
    <w:rsid w:val="00DD2BD1"/>
    <w:rsid w:val="00DD2CD3"/>
    <w:rsid w:val="00DD2D08"/>
    <w:rsid w:val="00DD2DC8"/>
    <w:rsid w:val="00DD2E70"/>
    <w:rsid w:val="00DD2F0E"/>
    <w:rsid w:val="00DD31F6"/>
    <w:rsid w:val="00DD3205"/>
    <w:rsid w:val="00DD3236"/>
    <w:rsid w:val="00DD36C0"/>
    <w:rsid w:val="00DD37E9"/>
    <w:rsid w:val="00DD38B0"/>
    <w:rsid w:val="00DD3A2F"/>
    <w:rsid w:val="00DD3A4A"/>
    <w:rsid w:val="00DD3B0A"/>
    <w:rsid w:val="00DD3B21"/>
    <w:rsid w:val="00DD3C52"/>
    <w:rsid w:val="00DD3E7C"/>
    <w:rsid w:val="00DD3F83"/>
    <w:rsid w:val="00DD4017"/>
    <w:rsid w:val="00DD403A"/>
    <w:rsid w:val="00DD43B4"/>
    <w:rsid w:val="00DD4834"/>
    <w:rsid w:val="00DD4871"/>
    <w:rsid w:val="00DD487C"/>
    <w:rsid w:val="00DD4974"/>
    <w:rsid w:val="00DD4A33"/>
    <w:rsid w:val="00DD4ABD"/>
    <w:rsid w:val="00DD4B14"/>
    <w:rsid w:val="00DD4B60"/>
    <w:rsid w:val="00DD4B6B"/>
    <w:rsid w:val="00DD4DBA"/>
    <w:rsid w:val="00DD4E60"/>
    <w:rsid w:val="00DD4F2D"/>
    <w:rsid w:val="00DD4F35"/>
    <w:rsid w:val="00DD4F97"/>
    <w:rsid w:val="00DD4FE8"/>
    <w:rsid w:val="00DD5174"/>
    <w:rsid w:val="00DD531C"/>
    <w:rsid w:val="00DD53A5"/>
    <w:rsid w:val="00DD542F"/>
    <w:rsid w:val="00DD553F"/>
    <w:rsid w:val="00DD554F"/>
    <w:rsid w:val="00DD5BD4"/>
    <w:rsid w:val="00DD5C54"/>
    <w:rsid w:val="00DD60DA"/>
    <w:rsid w:val="00DD6306"/>
    <w:rsid w:val="00DD63D0"/>
    <w:rsid w:val="00DD646D"/>
    <w:rsid w:val="00DD64C7"/>
    <w:rsid w:val="00DD67B9"/>
    <w:rsid w:val="00DD6C7A"/>
    <w:rsid w:val="00DD6DEA"/>
    <w:rsid w:val="00DD70B7"/>
    <w:rsid w:val="00DD70DE"/>
    <w:rsid w:val="00DD7123"/>
    <w:rsid w:val="00DD7368"/>
    <w:rsid w:val="00DD7371"/>
    <w:rsid w:val="00DD7451"/>
    <w:rsid w:val="00DD7636"/>
    <w:rsid w:val="00DD764E"/>
    <w:rsid w:val="00DD76CB"/>
    <w:rsid w:val="00DD7701"/>
    <w:rsid w:val="00DD7803"/>
    <w:rsid w:val="00DD78F8"/>
    <w:rsid w:val="00DD7DE2"/>
    <w:rsid w:val="00DD7E85"/>
    <w:rsid w:val="00DD7EB9"/>
    <w:rsid w:val="00DD7F1C"/>
    <w:rsid w:val="00DE007C"/>
    <w:rsid w:val="00DE00E6"/>
    <w:rsid w:val="00DE0129"/>
    <w:rsid w:val="00DE0242"/>
    <w:rsid w:val="00DE039B"/>
    <w:rsid w:val="00DE06EF"/>
    <w:rsid w:val="00DE0909"/>
    <w:rsid w:val="00DE094F"/>
    <w:rsid w:val="00DE0A3D"/>
    <w:rsid w:val="00DE0B0E"/>
    <w:rsid w:val="00DE0B9F"/>
    <w:rsid w:val="00DE0C6A"/>
    <w:rsid w:val="00DE0C70"/>
    <w:rsid w:val="00DE0E8A"/>
    <w:rsid w:val="00DE0E9D"/>
    <w:rsid w:val="00DE0EEA"/>
    <w:rsid w:val="00DE0F98"/>
    <w:rsid w:val="00DE1041"/>
    <w:rsid w:val="00DE10EA"/>
    <w:rsid w:val="00DE1386"/>
    <w:rsid w:val="00DE1623"/>
    <w:rsid w:val="00DE164C"/>
    <w:rsid w:val="00DE16BF"/>
    <w:rsid w:val="00DE1711"/>
    <w:rsid w:val="00DE1787"/>
    <w:rsid w:val="00DE186A"/>
    <w:rsid w:val="00DE1B04"/>
    <w:rsid w:val="00DE1BE8"/>
    <w:rsid w:val="00DE1D16"/>
    <w:rsid w:val="00DE1DFC"/>
    <w:rsid w:val="00DE1ED1"/>
    <w:rsid w:val="00DE20CB"/>
    <w:rsid w:val="00DE212B"/>
    <w:rsid w:val="00DE22FA"/>
    <w:rsid w:val="00DE238D"/>
    <w:rsid w:val="00DE24AE"/>
    <w:rsid w:val="00DE25CA"/>
    <w:rsid w:val="00DE2680"/>
    <w:rsid w:val="00DE2A3F"/>
    <w:rsid w:val="00DE2C2A"/>
    <w:rsid w:val="00DE2C92"/>
    <w:rsid w:val="00DE2D03"/>
    <w:rsid w:val="00DE2DBB"/>
    <w:rsid w:val="00DE318D"/>
    <w:rsid w:val="00DE3259"/>
    <w:rsid w:val="00DE332B"/>
    <w:rsid w:val="00DE334F"/>
    <w:rsid w:val="00DE3405"/>
    <w:rsid w:val="00DE3821"/>
    <w:rsid w:val="00DE38C9"/>
    <w:rsid w:val="00DE3D9B"/>
    <w:rsid w:val="00DE3E55"/>
    <w:rsid w:val="00DE3EAA"/>
    <w:rsid w:val="00DE3F8D"/>
    <w:rsid w:val="00DE40FE"/>
    <w:rsid w:val="00DE4152"/>
    <w:rsid w:val="00DE4195"/>
    <w:rsid w:val="00DE4266"/>
    <w:rsid w:val="00DE42B0"/>
    <w:rsid w:val="00DE4412"/>
    <w:rsid w:val="00DE441F"/>
    <w:rsid w:val="00DE44D4"/>
    <w:rsid w:val="00DE4595"/>
    <w:rsid w:val="00DE472D"/>
    <w:rsid w:val="00DE4744"/>
    <w:rsid w:val="00DE475A"/>
    <w:rsid w:val="00DE47EB"/>
    <w:rsid w:val="00DE485C"/>
    <w:rsid w:val="00DE4935"/>
    <w:rsid w:val="00DE49C2"/>
    <w:rsid w:val="00DE4B18"/>
    <w:rsid w:val="00DE4BA3"/>
    <w:rsid w:val="00DE4BEB"/>
    <w:rsid w:val="00DE4D94"/>
    <w:rsid w:val="00DE5234"/>
    <w:rsid w:val="00DE53EC"/>
    <w:rsid w:val="00DE554F"/>
    <w:rsid w:val="00DE556C"/>
    <w:rsid w:val="00DE55E3"/>
    <w:rsid w:val="00DE5675"/>
    <w:rsid w:val="00DE56BD"/>
    <w:rsid w:val="00DE576B"/>
    <w:rsid w:val="00DE5843"/>
    <w:rsid w:val="00DE5B98"/>
    <w:rsid w:val="00DE5E27"/>
    <w:rsid w:val="00DE5E54"/>
    <w:rsid w:val="00DE6014"/>
    <w:rsid w:val="00DE606C"/>
    <w:rsid w:val="00DE6246"/>
    <w:rsid w:val="00DE63E2"/>
    <w:rsid w:val="00DE6402"/>
    <w:rsid w:val="00DE6620"/>
    <w:rsid w:val="00DE6700"/>
    <w:rsid w:val="00DE67E9"/>
    <w:rsid w:val="00DE680D"/>
    <w:rsid w:val="00DE687A"/>
    <w:rsid w:val="00DE6F1C"/>
    <w:rsid w:val="00DE6F50"/>
    <w:rsid w:val="00DE71A4"/>
    <w:rsid w:val="00DE71C1"/>
    <w:rsid w:val="00DE738C"/>
    <w:rsid w:val="00DE7494"/>
    <w:rsid w:val="00DE7512"/>
    <w:rsid w:val="00DE75CE"/>
    <w:rsid w:val="00DE7600"/>
    <w:rsid w:val="00DE77AF"/>
    <w:rsid w:val="00DE7CD0"/>
    <w:rsid w:val="00DE7D36"/>
    <w:rsid w:val="00DE7D37"/>
    <w:rsid w:val="00DE7D87"/>
    <w:rsid w:val="00DE7DBC"/>
    <w:rsid w:val="00DE7FF6"/>
    <w:rsid w:val="00DF00A1"/>
    <w:rsid w:val="00DF0209"/>
    <w:rsid w:val="00DF04F6"/>
    <w:rsid w:val="00DF0508"/>
    <w:rsid w:val="00DF0543"/>
    <w:rsid w:val="00DF0694"/>
    <w:rsid w:val="00DF0BBB"/>
    <w:rsid w:val="00DF0EE5"/>
    <w:rsid w:val="00DF0F54"/>
    <w:rsid w:val="00DF0FB8"/>
    <w:rsid w:val="00DF1041"/>
    <w:rsid w:val="00DF1091"/>
    <w:rsid w:val="00DF10A2"/>
    <w:rsid w:val="00DF1191"/>
    <w:rsid w:val="00DF156E"/>
    <w:rsid w:val="00DF161A"/>
    <w:rsid w:val="00DF18DB"/>
    <w:rsid w:val="00DF192B"/>
    <w:rsid w:val="00DF1D1D"/>
    <w:rsid w:val="00DF1D80"/>
    <w:rsid w:val="00DF1E93"/>
    <w:rsid w:val="00DF1EF9"/>
    <w:rsid w:val="00DF207D"/>
    <w:rsid w:val="00DF20BA"/>
    <w:rsid w:val="00DF2112"/>
    <w:rsid w:val="00DF2252"/>
    <w:rsid w:val="00DF2417"/>
    <w:rsid w:val="00DF2496"/>
    <w:rsid w:val="00DF2519"/>
    <w:rsid w:val="00DF25BC"/>
    <w:rsid w:val="00DF2712"/>
    <w:rsid w:val="00DF275A"/>
    <w:rsid w:val="00DF2A2F"/>
    <w:rsid w:val="00DF2B1A"/>
    <w:rsid w:val="00DF2C65"/>
    <w:rsid w:val="00DF2CFE"/>
    <w:rsid w:val="00DF3083"/>
    <w:rsid w:val="00DF3126"/>
    <w:rsid w:val="00DF33B6"/>
    <w:rsid w:val="00DF33D5"/>
    <w:rsid w:val="00DF35A9"/>
    <w:rsid w:val="00DF3766"/>
    <w:rsid w:val="00DF37A0"/>
    <w:rsid w:val="00DF3841"/>
    <w:rsid w:val="00DF3960"/>
    <w:rsid w:val="00DF3A5B"/>
    <w:rsid w:val="00DF3B11"/>
    <w:rsid w:val="00DF3CF6"/>
    <w:rsid w:val="00DF3DFD"/>
    <w:rsid w:val="00DF4061"/>
    <w:rsid w:val="00DF4214"/>
    <w:rsid w:val="00DF4390"/>
    <w:rsid w:val="00DF439D"/>
    <w:rsid w:val="00DF43A1"/>
    <w:rsid w:val="00DF447D"/>
    <w:rsid w:val="00DF466B"/>
    <w:rsid w:val="00DF4761"/>
    <w:rsid w:val="00DF47B6"/>
    <w:rsid w:val="00DF4811"/>
    <w:rsid w:val="00DF4978"/>
    <w:rsid w:val="00DF4DFE"/>
    <w:rsid w:val="00DF4F6F"/>
    <w:rsid w:val="00DF4FF5"/>
    <w:rsid w:val="00DF518C"/>
    <w:rsid w:val="00DF5198"/>
    <w:rsid w:val="00DF521D"/>
    <w:rsid w:val="00DF52F6"/>
    <w:rsid w:val="00DF53E0"/>
    <w:rsid w:val="00DF5555"/>
    <w:rsid w:val="00DF55A8"/>
    <w:rsid w:val="00DF57C8"/>
    <w:rsid w:val="00DF582B"/>
    <w:rsid w:val="00DF5835"/>
    <w:rsid w:val="00DF585C"/>
    <w:rsid w:val="00DF5A31"/>
    <w:rsid w:val="00DF5A6B"/>
    <w:rsid w:val="00DF5A9C"/>
    <w:rsid w:val="00DF5AE3"/>
    <w:rsid w:val="00DF5C4A"/>
    <w:rsid w:val="00DF5C94"/>
    <w:rsid w:val="00DF5EE0"/>
    <w:rsid w:val="00DF5FBF"/>
    <w:rsid w:val="00DF6070"/>
    <w:rsid w:val="00DF6092"/>
    <w:rsid w:val="00DF615B"/>
    <w:rsid w:val="00DF615E"/>
    <w:rsid w:val="00DF62A5"/>
    <w:rsid w:val="00DF63D5"/>
    <w:rsid w:val="00DF63DE"/>
    <w:rsid w:val="00DF645F"/>
    <w:rsid w:val="00DF647D"/>
    <w:rsid w:val="00DF68B6"/>
    <w:rsid w:val="00DF6955"/>
    <w:rsid w:val="00DF6AB2"/>
    <w:rsid w:val="00DF6B6D"/>
    <w:rsid w:val="00DF6D4A"/>
    <w:rsid w:val="00DF7026"/>
    <w:rsid w:val="00DF704C"/>
    <w:rsid w:val="00DF73C0"/>
    <w:rsid w:val="00DF7429"/>
    <w:rsid w:val="00DF74EE"/>
    <w:rsid w:val="00DF760F"/>
    <w:rsid w:val="00DF7674"/>
    <w:rsid w:val="00DF7707"/>
    <w:rsid w:val="00DF770E"/>
    <w:rsid w:val="00DF78F2"/>
    <w:rsid w:val="00DF7BA7"/>
    <w:rsid w:val="00DF7D7F"/>
    <w:rsid w:val="00E0023B"/>
    <w:rsid w:val="00E00341"/>
    <w:rsid w:val="00E0046A"/>
    <w:rsid w:val="00E00C06"/>
    <w:rsid w:val="00E00ED0"/>
    <w:rsid w:val="00E00F54"/>
    <w:rsid w:val="00E0158E"/>
    <w:rsid w:val="00E015F0"/>
    <w:rsid w:val="00E0167D"/>
    <w:rsid w:val="00E016A4"/>
    <w:rsid w:val="00E01813"/>
    <w:rsid w:val="00E01A7C"/>
    <w:rsid w:val="00E01AF7"/>
    <w:rsid w:val="00E01D53"/>
    <w:rsid w:val="00E01E03"/>
    <w:rsid w:val="00E02072"/>
    <w:rsid w:val="00E0211F"/>
    <w:rsid w:val="00E02135"/>
    <w:rsid w:val="00E021CA"/>
    <w:rsid w:val="00E02255"/>
    <w:rsid w:val="00E022EC"/>
    <w:rsid w:val="00E02321"/>
    <w:rsid w:val="00E02322"/>
    <w:rsid w:val="00E02399"/>
    <w:rsid w:val="00E02517"/>
    <w:rsid w:val="00E026BC"/>
    <w:rsid w:val="00E02BCD"/>
    <w:rsid w:val="00E02C61"/>
    <w:rsid w:val="00E02D27"/>
    <w:rsid w:val="00E02D42"/>
    <w:rsid w:val="00E02DA9"/>
    <w:rsid w:val="00E02E4F"/>
    <w:rsid w:val="00E030E2"/>
    <w:rsid w:val="00E03656"/>
    <w:rsid w:val="00E036BF"/>
    <w:rsid w:val="00E03745"/>
    <w:rsid w:val="00E03760"/>
    <w:rsid w:val="00E03821"/>
    <w:rsid w:val="00E03895"/>
    <w:rsid w:val="00E038C4"/>
    <w:rsid w:val="00E038D0"/>
    <w:rsid w:val="00E03A5A"/>
    <w:rsid w:val="00E03A8B"/>
    <w:rsid w:val="00E03AF1"/>
    <w:rsid w:val="00E03BC3"/>
    <w:rsid w:val="00E03CD2"/>
    <w:rsid w:val="00E03D0E"/>
    <w:rsid w:val="00E03D25"/>
    <w:rsid w:val="00E03E80"/>
    <w:rsid w:val="00E03EB4"/>
    <w:rsid w:val="00E03F38"/>
    <w:rsid w:val="00E03F45"/>
    <w:rsid w:val="00E03F88"/>
    <w:rsid w:val="00E04072"/>
    <w:rsid w:val="00E0425B"/>
    <w:rsid w:val="00E0428E"/>
    <w:rsid w:val="00E042AF"/>
    <w:rsid w:val="00E04412"/>
    <w:rsid w:val="00E044D3"/>
    <w:rsid w:val="00E04556"/>
    <w:rsid w:val="00E04743"/>
    <w:rsid w:val="00E04764"/>
    <w:rsid w:val="00E0497D"/>
    <w:rsid w:val="00E04AB1"/>
    <w:rsid w:val="00E04B18"/>
    <w:rsid w:val="00E04CFC"/>
    <w:rsid w:val="00E050D4"/>
    <w:rsid w:val="00E050D8"/>
    <w:rsid w:val="00E05197"/>
    <w:rsid w:val="00E051BC"/>
    <w:rsid w:val="00E052B9"/>
    <w:rsid w:val="00E052CB"/>
    <w:rsid w:val="00E05340"/>
    <w:rsid w:val="00E057EE"/>
    <w:rsid w:val="00E05A35"/>
    <w:rsid w:val="00E05A47"/>
    <w:rsid w:val="00E05A4E"/>
    <w:rsid w:val="00E05AC4"/>
    <w:rsid w:val="00E05DDC"/>
    <w:rsid w:val="00E05E33"/>
    <w:rsid w:val="00E05E49"/>
    <w:rsid w:val="00E061C9"/>
    <w:rsid w:val="00E06257"/>
    <w:rsid w:val="00E0628C"/>
    <w:rsid w:val="00E0634C"/>
    <w:rsid w:val="00E065DE"/>
    <w:rsid w:val="00E06650"/>
    <w:rsid w:val="00E067B1"/>
    <w:rsid w:val="00E06825"/>
    <w:rsid w:val="00E0682A"/>
    <w:rsid w:val="00E069CC"/>
    <w:rsid w:val="00E06A59"/>
    <w:rsid w:val="00E06B7D"/>
    <w:rsid w:val="00E06C92"/>
    <w:rsid w:val="00E06D18"/>
    <w:rsid w:val="00E06D54"/>
    <w:rsid w:val="00E06E43"/>
    <w:rsid w:val="00E06EF1"/>
    <w:rsid w:val="00E070C6"/>
    <w:rsid w:val="00E07125"/>
    <w:rsid w:val="00E07126"/>
    <w:rsid w:val="00E071A5"/>
    <w:rsid w:val="00E07249"/>
    <w:rsid w:val="00E072DE"/>
    <w:rsid w:val="00E07324"/>
    <w:rsid w:val="00E073B4"/>
    <w:rsid w:val="00E07525"/>
    <w:rsid w:val="00E07D7A"/>
    <w:rsid w:val="00E07EAA"/>
    <w:rsid w:val="00E100C0"/>
    <w:rsid w:val="00E100D2"/>
    <w:rsid w:val="00E1016B"/>
    <w:rsid w:val="00E10915"/>
    <w:rsid w:val="00E10A4E"/>
    <w:rsid w:val="00E10CD8"/>
    <w:rsid w:val="00E10E10"/>
    <w:rsid w:val="00E10FCC"/>
    <w:rsid w:val="00E11238"/>
    <w:rsid w:val="00E1137E"/>
    <w:rsid w:val="00E113C7"/>
    <w:rsid w:val="00E11419"/>
    <w:rsid w:val="00E1147A"/>
    <w:rsid w:val="00E11741"/>
    <w:rsid w:val="00E119BD"/>
    <w:rsid w:val="00E11A17"/>
    <w:rsid w:val="00E11A86"/>
    <w:rsid w:val="00E11BA9"/>
    <w:rsid w:val="00E11C2C"/>
    <w:rsid w:val="00E11EE8"/>
    <w:rsid w:val="00E12005"/>
    <w:rsid w:val="00E12022"/>
    <w:rsid w:val="00E12101"/>
    <w:rsid w:val="00E122A3"/>
    <w:rsid w:val="00E126FC"/>
    <w:rsid w:val="00E127C3"/>
    <w:rsid w:val="00E1299F"/>
    <w:rsid w:val="00E12A0C"/>
    <w:rsid w:val="00E12B24"/>
    <w:rsid w:val="00E12E6D"/>
    <w:rsid w:val="00E12EE3"/>
    <w:rsid w:val="00E12EF0"/>
    <w:rsid w:val="00E1300C"/>
    <w:rsid w:val="00E13146"/>
    <w:rsid w:val="00E1315F"/>
    <w:rsid w:val="00E13168"/>
    <w:rsid w:val="00E1317B"/>
    <w:rsid w:val="00E131F8"/>
    <w:rsid w:val="00E13387"/>
    <w:rsid w:val="00E13457"/>
    <w:rsid w:val="00E13479"/>
    <w:rsid w:val="00E13610"/>
    <w:rsid w:val="00E1364D"/>
    <w:rsid w:val="00E13670"/>
    <w:rsid w:val="00E13723"/>
    <w:rsid w:val="00E137B1"/>
    <w:rsid w:val="00E13921"/>
    <w:rsid w:val="00E13BAA"/>
    <w:rsid w:val="00E13D90"/>
    <w:rsid w:val="00E13D9C"/>
    <w:rsid w:val="00E13DB4"/>
    <w:rsid w:val="00E13DF8"/>
    <w:rsid w:val="00E13E7E"/>
    <w:rsid w:val="00E14162"/>
    <w:rsid w:val="00E14176"/>
    <w:rsid w:val="00E14337"/>
    <w:rsid w:val="00E145CA"/>
    <w:rsid w:val="00E1464F"/>
    <w:rsid w:val="00E14660"/>
    <w:rsid w:val="00E146BA"/>
    <w:rsid w:val="00E147EE"/>
    <w:rsid w:val="00E14991"/>
    <w:rsid w:val="00E14A17"/>
    <w:rsid w:val="00E14B92"/>
    <w:rsid w:val="00E14BB1"/>
    <w:rsid w:val="00E14C0F"/>
    <w:rsid w:val="00E14C28"/>
    <w:rsid w:val="00E14CD2"/>
    <w:rsid w:val="00E14FAB"/>
    <w:rsid w:val="00E14FD8"/>
    <w:rsid w:val="00E1505E"/>
    <w:rsid w:val="00E1512A"/>
    <w:rsid w:val="00E151C5"/>
    <w:rsid w:val="00E153A1"/>
    <w:rsid w:val="00E154FD"/>
    <w:rsid w:val="00E1552B"/>
    <w:rsid w:val="00E155AC"/>
    <w:rsid w:val="00E15715"/>
    <w:rsid w:val="00E15CF0"/>
    <w:rsid w:val="00E15DC6"/>
    <w:rsid w:val="00E15F16"/>
    <w:rsid w:val="00E15F46"/>
    <w:rsid w:val="00E160F1"/>
    <w:rsid w:val="00E161CA"/>
    <w:rsid w:val="00E16268"/>
    <w:rsid w:val="00E1634B"/>
    <w:rsid w:val="00E1635F"/>
    <w:rsid w:val="00E163D7"/>
    <w:rsid w:val="00E164D1"/>
    <w:rsid w:val="00E1652F"/>
    <w:rsid w:val="00E1657A"/>
    <w:rsid w:val="00E1664B"/>
    <w:rsid w:val="00E1679A"/>
    <w:rsid w:val="00E167B1"/>
    <w:rsid w:val="00E1689C"/>
    <w:rsid w:val="00E168AF"/>
    <w:rsid w:val="00E16972"/>
    <w:rsid w:val="00E169C4"/>
    <w:rsid w:val="00E16B9C"/>
    <w:rsid w:val="00E16BD7"/>
    <w:rsid w:val="00E16DC5"/>
    <w:rsid w:val="00E16FF5"/>
    <w:rsid w:val="00E17014"/>
    <w:rsid w:val="00E1713F"/>
    <w:rsid w:val="00E172E4"/>
    <w:rsid w:val="00E173B6"/>
    <w:rsid w:val="00E174A1"/>
    <w:rsid w:val="00E176B3"/>
    <w:rsid w:val="00E179DA"/>
    <w:rsid w:val="00E17AC9"/>
    <w:rsid w:val="00E17CC3"/>
    <w:rsid w:val="00E17ED1"/>
    <w:rsid w:val="00E17EEF"/>
    <w:rsid w:val="00E17F07"/>
    <w:rsid w:val="00E17F6B"/>
    <w:rsid w:val="00E2017C"/>
    <w:rsid w:val="00E201AC"/>
    <w:rsid w:val="00E20311"/>
    <w:rsid w:val="00E20404"/>
    <w:rsid w:val="00E2042B"/>
    <w:rsid w:val="00E20515"/>
    <w:rsid w:val="00E20663"/>
    <w:rsid w:val="00E2077F"/>
    <w:rsid w:val="00E20837"/>
    <w:rsid w:val="00E20D84"/>
    <w:rsid w:val="00E20EA2"/>
    <w:rsid w:val="00E2123A"/>
    <w:rsid w:val="00E21268"/>
    <w:rsid w:val="00E212EC"/>
    <w:rsid w:val="00E213EF"/>
    <w:rsid w:val="00E21874"/>
    <w:rsid w:val="00E219AE"/>
    <w:rsid w:val="00E219E5"/>
    <w:rsid w:val="00E21CF4"/>
    <w:rsid w:val="00E21E1A"/>
    <w:rsid w:val="00E21E64"/>
    <w:rsid w:val="00E21EA3"/>
    <w:rsid w:val="00E21EF0"/>
    <w:rsid w:val="00E22000"/>
    <w:rsid w:val="00E22364"/>
    <w:rsid w:val="00E2254E"/>
    <w:rsid w:val="00E2263F"/>
    <w:rsid w:val="00E2265A"/>
    <w:rsid w:val="00E2269B"/>
    <w:rsid w:val="00E228FA"/>
    <w:rsid w:val="00E228FB"/>
    <w:rsid w:val="00E22A57"/>
    <w:rsid w:val="00E22CDD"/>
    <w:rsid w:val="00E22CF0"/>
    <w:rsid w:val="00E22D4C"/>
    <w:rsid w:val="00E22D66"/>
    <w:rsid w:val="00E22DE6"/>
    <w:rsid w:val="00E22E2D"/>
    <w:rsid w:val="00E23236"/>
    <w:rsid w:val="00E23350"/>
    <w:rsid w:val="00E233FB"/>
    <w:rsid w:val="00E23513"/>
    <w:rsid w:val="00E2361F"/>
    <w:rsid w:val="00E23708"/>
    <w:rsid w:val="00E2386C"/>
    <w:rsid w:val="00E238F5"/>
    <w:rsid w:val="00E239DF"/>
    <w:rsid w:val="00E239F6"/>
    <w:rsid w:val="00E23AA0"/>
    <w:rsid w:val="00E23C10"/>
    <w:rsid w:val="00E23C79"/>
    <w:rsid w:val="00E23C7B"/>
    <w:rsid w:val="00E23F97"/>
    <w:rsid w:val="00E24146"/>
    <w:rsid w:val="00E24262"/>
    <w:rsid w:val="00E24276"/>
    <w:rsid w:val="00E242A2"/>
    <w:rsid w:val="00E245B2"/>
    <w:rsid w:val="00E24644"/>
    <w:rsid w:val="00E24A96"/>
    <w:rsid w:val="00E24BAD"/>
    <w:rsid w:val="00E24BAF"/>
    <w:rsid w:val="00E24D1B"/>
    <w:rsid w:val="00E24FBE"/>
    <w:rsid w:val="00E24FD7"/>
    <w:rsid w:val="00E2504B"/>
    <w:rsid w:val="00E250AD"/>
    <w:rsid w:val="00E252B8"/>
    <w:rsid w:val="00E25697"/>
    <w:rsid w:val="00E256EB"/>
    <w:rsid w:val="00E25A28"/>
    <w:rsid w:val="00E25F7D"/>
    <w:rsid w:val="00E25FC4"/>
    <w:rsid w:val="00E260C9"/>
    <w:rsid w:val="00E260CB"/>
    <w:rsid w:val="00E26514"/>
    <w:rsid w:val="00E265C3"/>
    <w:rsid w:val="00E26689"/>
    <w:rsid w:val="00E26690"/>
    <w:rsid w:val="00E266E3"/>
    <w:rsid w:val="00E26777"/>
    <w:rsid w:val="00E267D8"/>
    <w:rsid w:val="00E268C1"/>
    <w:rsid w:val="00E269A3"/>
    <w:rsid w:val="00E26A7D"/>
    <w:rsid w:val="00E26C5F"/>
    <w:rsid w:val="00E26D03"/>
    <w:rsid w:val="00E26D08"/>
    <w:rsid w:val="00E26ED6"/>
    <w:rsid w:val="00E26F6B"/>
    <w:rsid w:val="00E270D5"/>
    <w:rsid w:val="00E27142"/>
    <w:rsid w:val="00E27364"/>
    <w:rsid w:val="00E273CA"/>
    <w:rsid w:val="00E27432"/>
    <w:rsid w:val="00E275F0"/>
    <w:rsid w:val="00E27621"/>
    <w:rsid w:val="00E2768A"/>
    <w:rsid w:val="00E276BC"/>
    <w:rsid w:val="00E276BE"/>
    <w:rsid w:val="00E27835"/>
    <w:rsid w:val="00E279DD"/>
    <w:rsid w:val="00E27CAF"/>
    <w:rsid w:val="00E27F42"/>
    <w:rsid w:val="00E2AC40"/>
    <w:rsid w:val="00E30047"/>
    <w:rsid w:val="00E3006C"/>
    <w:rsid w:val="00E30495"/>
    <w:rsid w:val="00E30554"/>
    <w:rsid w:val="00E305D2"/>
    <w:rsid w:val="00E30818"/>
    <w:rsid w:val="00E3081F"/>
    <w:rsid w:val="00E30920"/>
    <w:rsid w:val="00E30AEB"/>
    <w:rsid w:val="00E30B2D"/>
    <w:rsid w:val="00E30D46"/>
    <w:rsid w:val="00E30DDE"/>
    <w:rsid w:val="00E312A5"/>
    <w:rsid w:val="00E312B4"/>
    <w:rsid w:val="00E317AC"/>
    <w:rsid w:val="00E318E8"/>
    <w:rsid w:val="00E31A1B"/>
    <w:rsid w:val="00E31C8A"/>
    <w:rsid w:val="00E31EFF"/>
    <w:rsid w:val="00E31F71"/>
    <w:rsid w:val="00E31F8B"/>
    <w:rsid w:val="00E31FE4"/>
    <w:rsid w:val="00E31FEA"/>
    <w:rsid w:val="00E32312"/>
    <w:rsid w:val="00E3253B"/>
    <w:rsid w:val="00E327D1"/>
    <w:rsid w:val="00E32969"/>
    <w:rsid w:val="00E329F8"/>
    <w:rsid w:val="00E32B81"/>
    <w:rsid w:val="00E32B99"/>
    <w:rsid w:val="00E32D7D"/>
    <w:rsid w:val="00E330D8"/>
    <w:rsid w:val="00E3312C"/>
    <w:rsid w:val="00E3318D"/>
    <w:rsid w:val="00E333C5"/>
    <w:rsid w:val="00E33416"/>
    <w:rsid w:val="00E335AD"/>
    <w:rsid w:val="00E335DC"/>
    <w:rsid w:val="00E3391C"/>
    <w:rsid w:val="00E33933"/>
    <w:rsid w:val="00E33985"/>
    <w:rsid w:val="00E33AD4"/>
    <w:rsid w:val="00E33C3C"/>
    <w:rsid w:val="00E33C5C"/>
    <w:rsid w:val="00E33D39"/>
    <w:rsid w:val="00E33ED0"/>
    <w:rsid w:val="00E33F46"/>
    <w:rsid w:val="00E33F8B"/>
    <w:rsid w:val="00E33FB0"/>
    <w:rsid w:val="00E34018"/>
    <w:rsid w:val="00E3402C"/>
    <w:rsid w:val="00E343B3"/>
    <w:rsid w:val="00E34500"/>
    <w:rsid w:val="00E345E3"/>
    <w:rsid w:val="00E345FE"/>
    <w:rsid w:val="00E34606"/>
    <w:rsid w:val="00E34720"/>
    <w:rsid w:val="00E34A0F"/>
    <w:rsid w:val="00E34A3E"/>
    <w:rsid w:val="00E34CB6"/>
    <w:rsid w:val="00E34D54"/>
    <w:rsid w:val="00E34DC7"/>
    <w:rsid w:val="00E34E33"/>
    <w:rsid w:val="00E34E3D"/>
    <w:rsid w:val="00E34EB3"/>
    <w:rsid w:val="00E34F23"/>
    <w:rsid w:val="00E34F4D"/>
    <w:rsid w:val="00E34FF0"/>
    <w:rsid w:val="00E3503D"/>
    <w:rsid w:val="00E35067"/>
    <w:rsid w:val="00E3510A"/>
    <w:rsid w:val="00E35131"/>
    <w:rsid w:val="00E35174"/>
    <w:rsid w:val="00E35291"/>
    <w:rsid w:val="00E3530C"/>
    <w:rsid w:val="00E35401"/>
    <w:rsid w:val="00E3573A"/>
    <w:rsid w:val="00E357D9"/>
    <w:rsid w:val="00E35829"/>
    <w:rsid w:val="00E35980"/>
    <w:rsid w:val="00E359B1"/>
    <w:rsid w:val="00E35A53"/>
    <w:rsid w:val="00E35A97"/>
    <w:rsid w:val="00E35D00"/>
    <w:rsid w:val="00E361AB"/>
    <w:rsid w:val="00E361C4"/>
    <w:rsid w:val="00E3626B"/>
    <w:rsid w:val="00E364B8"/>
    <w:rsid w:val="00E365FE"/>
    <w:rsid w:val="00E3666F"/>
    <w:rsid w:val="00E36858"/>
    <w:rsid w:val="00E368A0"/>
    <w:rsid w:val="00E36C25"/>
    <w:rsid w:val="00E36CB8"/>
    <w:rsid w:val="00E36D7A"/>
    <w:rsid w:val="00E36EED"/>
    <w:rsid w:val="00E36EF9"/>
    <w:rsid w:val="00E36F3C"/>
    <w:rsid w:val="00E36FB9"/>
    <w:rsid w:val="00E3722A"/>
    <w:rsid w:val="00E37250"/>
    <w:rsid w:val="00E37388"/>
    <w:rsid w:val="00E376B1"/>
    <w:rsid w:val="00E3772B"/>
    <w:rsid w:val="00E37743"/>
    <w:rsid w:val="00E3776E"/>
    <w:rsid w:val="00E377C5"/>
    <w:rsid w:val="00E379FB"/>
    <w:rsid w:val="00E37A4B"/>
    <w:rsid w:val="00E37B36"/>
    <w:rsid w:val="00E37CF6"/>
    <w:rsid w:val="00E37D73"/>
    <w:rsid w:val="00E40095"/>
    <w:rsid w:val="00E401CC"/>
    <w:rsid w:val="00E402F3"/>
    <w:rsid w:val="00E4042D"/>
    <w:rsid w:val="00E405DF"/>
    <w:rsid w:val="00E40667"/>
    <w:rsid w:val="00E406DA"/>
    <w:rsid w:val="00E40719"/>
    <w:rsid w:val="00E40824"/>
    <w:rsid w:val="00E40916"/>
    <w:rsid w:val="00E40ABF"/>
    <w:rsid w:val="00E40BE3"/>
    <w:rsid w:val="00E40C7A"/>
    <w:rsid w:val="00E40DCB"/>
    <w:rsid w:val="00E40E3B"/>
    <w:rsid w:val="00E4136A"/>
    <w:rsid w:val="00E414B6"/>
    <w:rsid w:val="00E4172D"/>
    <w:rsid w:val="00E41769"/>
    <w:rsid w:val="00E41843"/>
    <w:rsid w:val="00E418BB"/>
    <w:rsid w:val="00E418CD"/>
    <w:rsid w:val="00E418D7"/>
    <w:rsid w:val="00E41919"/>
    <w:rsid w:val="00E4193C"/>
    <w:rsid w:val="00E419F6"/>
    <w:rsid w:val="00E41BAC"/>
    <w:rsid w:val="00E41BC3"/>
    <w:rsid w:val="00E41CAD"/>
    <w:rsid w:val="00E41CE9"/>
    <w:rsid w:val="00E41E49"/>
    <w:rsid w:val="00E41F5D"/>
    <w:rsid w:val="00E420AE"/>
    <w:rsid w:val="00E421B3"/>
    <w:rsid w:val="00E4230B"/>
    <w:rsid w:val="00E42363"/>
    <w:rsid w:val="00E423E5"/>
    <w:rsid w:val="00E423EB"/>
    <w:rsid w:val="00E42463"/>
    <w:rsid w:val="00E42473"/>
    <w:rsid w:val="00E424FC"/>
    <w:rsid w:val="00E42500"/>
    <w:rsid w:val="00E4280E"/>
    <w:rsid w:val="00E42A6A"/>
    <w:rsid w:val="00E42B9A"/>
    <w:rsid w:val="00E42CF3"/>
    <w:rsid w:val="00E42FD9"/>
    <w:rsid w:val="00E430FB"/>
    <w:rsid w:val="00E43131"/>
    <w:rsid w:val="00E4316D"/>
    <w:rsid w:val="00E43187"/>
    <w:rsid w:val="00E43230"/>
    <w:rsid w:val="00E4337F"/>
    <w:rsid w:val="00E433CB"/>
    <w:rsid w:val="00E4342B"/>
    <w:rsid w:val="00E43447"/>
    <w:rsid w:val="00E43523"/>
    <w:rsid w:val="00E435D9"/>
    <w:rsid w:val="00E43618"/>
    <w:rsid w:val="00E436C3"/>
    <w:rsid w:val="00E43793"/>
    <w:rsid w:val="00E43902"/>
    <w:rsid w:val="00E439BF"/>
    <w:rsid w:val="00E439D0"/>
    <w:rsid w:val="00E43A24"/>
    <w:rsid w:val="00E43D69"/>
    <w:rsid w:val="00E43DB0"/>
    <w:rsid w:val="00E43E19"/>
    <w:rsid w:val="00E43E8D"/>
    <w:rsid w:val="00E43F45"/>
    <w:rsid w:val="00E43FB6"/>
    <w:rsid w:val="00E44334"/>
    <w:rsid w:val="00E4433E"/>
    <w:rsid w:val="00E4438A"/>
    <w:rsid w:val="00E44410"/>
    <w:rsid w:val="00E44411"/>
    <w:rsid w:val="00E44699"/>
    <w:rsid w:val="00E44713"/>
    <w:rsid w:val="00E4474B"/>
    <w:rsid w:val="00E449A5"/>
    <w:rsid w:val="00E449DF"/>
    <w:rsid w:val="00E44BCC"/>
    <w:rsid w:val="00E44BDC"/>
    <w:rsid w:val="00E44CD8"/>
    <w:rsid w:val="00E44D31"/>
    <w:rsid w:val="00E44E18"/>
    <w:rsid w:val="00E44F1E"/>
    <w:rsid w:val="00E44F1F"/>
    <w:rsid w:val="00E44F3B"/>
    <w:rsid w:val="00E45017"/>
    <w:rsid w:val="00E451C4"/>
    <w:rsid w:val="00E4537E"/>
    <w:rsid w:val="00E45453"/>
    <w:rsid w:val="00E45521"/>
    <w:rsid w:val="00E455DC"/>
    <w:rsid w:val="00E45686"/>
    <w:rsid w:val="00E456B4"/>
    <w:rsid w:val="00E457D8"/>
    <w:rsid w:val="00E45B44"/>
    <w:rsid w:val="00E45F11"/>
    <w:rsid w:val="00E45F39"/>
    <w:rsid w:val="00E46026"/>
    <w:rsid w:val="00E46282"/>
    <w:rsid w:val="00E462DB"/>
    <w:rsid w:val="00E4630A"/>
    <w:rsid w:val="00E46341"/>
    <w:rsid w:val="00E464C7"/>
    <w:rsid w:val="00E4657C"/>
    <w:rsid w:val="00E465AF"/>
    <w:rsid w:val="00E46857"/>
    <w:rsid w:val="00E46888"/>
    <w:rsid w:val="00E46981"/>
    <w:rsid w:val="00E46A1D"/>
    <w:rsid w:val="00E46BEF"/>
    <w:rsid w:val="00E46D78"/>
    <w:rsid w:val="00E46E07"/>
    <w:rsid w:val="00E46F0B"/>
    <w:rsid w:val="00E46F49"/>
    <w:rsid w:val="00E46FBE"/>
    <w:rsid w:val="00E4700F"/>
    <w:rsid w:val="00E47150"/>
    <w:rsid w:val="00E47333"/>
    <w:rsid w:val="00E474FA"/>
    <w:rsid w:val="00E475CF"/>
    <w:rsid w:val="00E47770"/>
    <w:rsid w:val="00E47814"/>
    <w:rsid w:val="00E479D4"/>
    <w:rsid w:val="00E479E5"/>
    <w:rsid w:val="00E47CC4"/>
    <w:rsid w:val="00E47CD1"/>
    <w:rsid w:val="00E47D21"/>
    <w:rsid w:val="00E47ED2"/>
    <w:rsid w:val="00E5039F"/>
    <w:rsid w:val="00E5056C"/>
    <w:rsid w:val="00E50580"/>
    <w:rsid w:val="00E50661"/>
    <w:rsid w:val="00E50728"/>
    <w:rsid w:val="00E50D53"/>
    <w:rsid w:val="00E50F52"/>
    <w:rsid w:val="00E51039"/>
    <w:rsid w:val="00E513A2"/>
    <w:rsid w:val="00E513C2"/>
    <w:rsid w:val="00E5142F"/>
    <w:rsid w:val="00E51545"/>
    <w:rsid w:val="00E51633"/>
    <w:rsid w:val="00E51761"/>
    <w:rsid w:val="00E5183A"/>
    <w:rsid w:val="00E518BC"/>
    <w:rsid w:val="00E51991"/>
    <w:rsid w:val="00E519CB"/>
    <w:rsid w:val="00E51AFA"/>
    <w:rsid w:val="00E51B45"/>
    <w:rsid w:val="00E51DF9"/>
    <w:rsid w:val="00E51E78"/>
    <w:rsid w:val="00E51ECD"/>
    <w:rsid w:val="00E51F79"/>
    <w:rsid w:val="00E52284"/>
    <w:rsid w:val="00E52556"/>
    <w:rsid w:val="00E5262D"/>
    <w:rsid w:val="00E5277A"/>
    <w:rsid w:val="00E527E6"/>
    <w:rsid w:val="00E5280E"/>
    <w:rsid w:val="00E528AB"/>
    <w:rsid w:val="00E528CF"/>
    <w:rsid w:val="00E52970"/>
    <w:rsid w:val="00E52A82"/>
    <w:rsid w:val="00E52B41"/>
    <w:rsid w:val="00E52BFA"/>
    <w:rsid w:val="00E52EFD"/>
    <w:rsid w:val="00E52F72"/>
    <w:rsid w:val="00E52FA7"/>
    <w:rsid w:val="00E530B7"/>
    <w:rsid w:val="00E533F6"/>
    <w:rsid w:val="00E53487"/>
    <w:rsid w:val="00E53789"/>
    <w:rsid w:val="00E537F0"/>
    <w:rsid w:val="00E53984"/>
    <w:rsid w:val="00E539DC"/>
    <w:rsid w:val="00E53C1E"/>
    <w:rsid w:val="00E53CA5"/>
    <w:rsid w:val="00E53EC2"/>
    <w:rsid w:val="00E53FF7"/>
    <w:rsid w:val="00E54180"/>
    <w:rsid w:val="00E542D5"/>
    <w:rsid w:val="00E54429"/>
    <w:rsid w:val="00E544A1"/>
    <w:rsid w:val="00E544DB"/>
    <w:rsid w:val="00E54543"/>
    <w:rsid w:val="00E54830"/>
    <w:rsid w:val="00E54890"/>
    <w:rsid w:val="00E54940"/>
    <w:rsid w:val="00E54A09"/>
    <w:rsid w:val="00E54B1E"/>
    <w:rsid w:val="00E54BAA"/>
    <w:rsid w:val="00E54BC8"/>
    <w:rsid w:val="00E54C14"/>
    <w:rsid w:val="00E54C6B"/>
    <w:rsid w:val="00E54E88"/>
    <w:rsid w:val="00E54F94"/>
    <w:rsid w:val="00E551A0"/>
    <w:rsid w:val="00E556A3"/>
    <w:rsid w:val="00E5576A"/>
    <w:rsid w:val="00E55964"/>
    <w:rsid w:val="00E55BC9"/>
    <w:rsid w:val="00E55BD6"/>
    <w:rsid w:val="00E55D59"/>
    <w:rsid w:val="00E55ED5"/>
    <w:rsid w:val="00E56084"/>
    <w:rsid w:val="00E5646E"/>
    <w:rsid w:val="00E5666E"/>
    <w:rsid w:val="00E56788"/>
    <w:rsid w:val="00E56796"/>
    <w:rsid w:val="00E56869"/>
    <w:rsid w:val="00E568BC"/>
    <w:rsid w:val="00E5699B"/>
    <w:rsid w:val="00E56AA7"/>
    <w:rsid w:val="00E56C31"/>
    <w:rsid w:val="00E56F28"/>
    <w:rsid w:val="00E56FC9"/>
    <w:rsid w:val="00E57010"/>
    <w:rsid w:val="00E571E9"/>
    <w:rsid w:val="00E5737D"/>
    <w:rsid w:val="00E5744B"/>
    <w:rsid w:val="00E57624"/>
    <w:rsid w:val="00E576F9"/>
    <w:rsid w:val="00E57843"/>
    <w:rsid w:val="00E579A1"/>
    <w:rsid w:val="00E57D0A"/>
    <w:rsid w:val="00E57D86"/>
    <w:rsid w:val="00E57DDA"/>
    <w:rsid w:val="00E57EA4"/>
    <w:rsid w:val="00E57F6F"/>
    <w:rsid w:val="00E60194"/>
    <w:rsid w:val="00E60205"/>
    <w:rsid w:val="00E60300"/>
    <w:rsid w:val="00E60325"/>
    <w:rsid w:val="00E60397"/>
    <w:rsid w:val="00E60700"/>
    <w:rsid w:val="00E607FA"/>
    <w:rsid w:val="00E60810"/>
    <w:rsid w:val="00E60893"/>
    <w:rsid w:val="00E60A6D"/>
    <w:rsid w:val="00E60A99"/>
    <w:rsid w:val="00E60A9B"/>
    <w:rsid w:val="00E60AEF"/>
    <w:rsid w:val="00E60B2F"/>
    <w:rsid w:val="00E60E56"/>
    <w:rsid w:val="00E60FCC"/>
    <w:rsid w:val="00E60FDF"/>
    <w:rsid w:val="00E6107B"/>
    <w:rsid w:val="00E610B8"/>
    <w:rsid w:val="00E610D7"/>
    <w:rsid w:val="00E61327"/>
    <w:rsid w:val="00E61350"/>
    <w:rsid w:val="00E61452"/>
    <w:rsid w:val="00E61483"/>
    <w:rsid w:val="00E614B6"/>
    <w:rsid w:val="00E61520"/>
    <w:rsid w:val="00E615E5"/>
    <w:rsid w:val="00E61602"/>
    <w:rsid w:val="00E61A2A"/>
    <w:rsid w:val="00E61AD5"/>
    <w:rsid w:val="00E61B12"/>
    <w:rsid w:val="00E61B17"/>
    <w:rsid w:val="00E61B7C"/>
    <w:rsid w:val="00E62297"/>
    <w:rsid w:val="00E625A1"/>
    <w:rsid w:val="00E6285C"/>
    <w:rsid w:val="00E628B6"/>
    <w:rsid w:val="00E62A2D"/>
    <w:rsid w:val="00E62D7A"/>
    <w:rsid w:val="00E62FCF"/>
    <w:rsid w:val="00E630C8"/>
    <w:rsid w:val="00E63293"/>
    <w:rsid w:val="00E632C5"/>
    <w:rsid w:val="00E6346C"/>
    <w:rsid w:val="00E63554"/>
    <w:rsid w:val="00E636F4"/>
    <w:rsid w:val="00E6377C"/>
    <w:rsid w:val="00E6379E"/>
    <w:rsid w:val="00E63800"/>
    <w:rsid w:val="00E63831"/>
    <w:rsid w:val="00E638C6"/>
    <w:rsid w:val="00E63922"/>
    <w:rsid w:val="00E63A96"/>
    <w:rsid w:val="00E63AD5"/>
    <w:rsid w:val="00E63C20"/>
    <w:rsid w:val="00E63C53"/>
    <w:rsid w:val="00E63C88"/>
    <w:rsid w:val="00E63D05"/>
    <w:rsid w:val="00E6406A"/>
    <w:rsid w:val="00E640E5"/>
    <w:rsid w:val="00E64162"/>
    <w:rsid w:val="00E6438A"/>
    <w:rsid w:val="00E6438C"/>
    <w:rsid w:val="00E643F4"/>
    <w:rsid w:val="00E64523"/>
    <w:rsid w:val="00E645C9"/>
    <w:rsid w:val="00E6471B"/>
    <w:rsid w:val="00E6478D"/>
    <w:rsid w:val="00E64793"/>
    <w:rsid w:val="00E64976"/>
    <w:rsid w:val="00E649FA"/>
    <w:rsid w:val="00E64A42"/>
    <w:rsid w:val="00E64B03"/>
    <w:rsid w:val="00E64C4E"/>
    <w:rsid w:val="00E64EAF"/>
    <w:rsid w:val="00E6507A"/>
    <w:rsid w:val="00E651A9"/>
    <w:rsid w:val="00E651ED"/>
    <w:rsid w:val="00E65293"/>
    <w:rsid w:val="00E652C7"/>
    <w:rsid w:val="00E653B2"/>
    <w:rsid w:val="00E654E8"/>
    <w:rsid w:val="00E655E4"/>
    <w:rsid w:val="00E656BA"/>
    <w:rsid w:val="00E657C3"/>
    <w:rsid w:val="00E65C37"/>
    <w:rsid w:val="00E65DC3"/>
    <w:rsid w:val="00E66062"/>
    <w:rsid w:val="00E66075"/>
    <w:rsid w:val="00E66132"/>
    <w:rsid w:val="00E6616B"/>
    <w:rsid w:val="00E663A6"/>
    <w:rsid w:val="00E663C8"/>
    <w:rsid w:val="00E66761"/>
    <w:rsid w:val="00E667C8"/>
    <w:rsid w:val="00E667ED"/>
    <w:rsid w:val="00E667F0"/>
    <w:rsid w:val="00E667F6"/>
    <w:rsid w:val="00E66816"/>
    <w:rsid w:val="00E66864"/>
    <w:rsid w:val="00E66928"/>
    <w:rsid w:val="00E6695B"/>
    <w:rsid w:val="00E66A3F"/>
    <w:rsid w:val="00E66A8C"/>
    <w:rsid w:val="00E66C88"/>
    <w:rsid w:val="00E66D4B"/>
    <w:rsid w:val="00E66FC8"/>
    <w:rsid w:val="00E67001"/>
    <w:rsid w:val="00E67087"/>
    <w:rsid w:val="00E670F3"/>
    <w:rsid w:val="00E672D7"/>
    <w:rsid w:val="00E672D8"/>
    <w:rsid w:val="00E6738C"/>
    <w:rsid w:val="00E676C2"/>
    <w:rsid w:val="00E677CD"/>
    <w:rsid w:val="00E67847"/>
    <w:rsid w:val="00E678D2"/>
    <w:rsid w:val="00E679A5"/>
    <w:rsid w:val="00E67B29"/>
    <w:rsid w:val="00E67CB6"/>
    <w:rsid w:val="00E67CCC"/>
    <w:rsid w:val="00E67D4C"/>
    <w:rsid w:val="00E67E59"/>
    <w:rsid w:val="00E67E7E"/>
    <w:rsid w:val="00E67E86"/>
    <w:rsid w:val="00E67FBE"/>
    <w:rsid w:val="00E67FE5"/>
    <w:rsid w:val="00E70164"/>
    <w:rsid w:val="00E70190"/>
    <w:rsid w:val="00E701F0"/>
    <w:rsid w:val="00E70449"/>
    <w:rsid w:val="00E70453"/>
    <w:rsid w:val="00E704EF"/>
    <w:rsid w:val="00E70588"/>
    <w:rsid w:val="00E705CF"/>
    <w:rsid w:val="00E70690"/>
    <w:rsid w:val="00E70783"/>
    <w:rsid w:val="00E70B24"/>
    <w:rsid w:val="00E70B2D"/>
    <w:rsid w:val="00E70C47"/>
    <w:rsid w:val="00E70E52"/>
    <w:rsid w:val="00E70E5E"/>
    <w:rsid w:val="00E70E79"/>
    <w:rsid w:val="00E70F43"/>
    <w:rsid w:val="00E70F77"/>
    <w:rsid w:val="00E71169"/>
    <w:rsid w:val="00E716AE"/>
    <w:rsid w:val="00E717B9"/>
    <w:rsid w:val="00E718D2"/>
    <w:rsid w:val="00E718DF"/>
    <w:rsid w:val="00E71A58"/>
    <w:rsid w:val="00E71A7A"/>
    <w:rsid w:val="00E71B86"/>
    <w:rsid w:val="00E71C34"/>
    <w:rsid w:val="00E71CAA"/>
    <w:rsid w:val="00E71D22"/>
    <w:rsid w:val="00E71E43"/>
    <w:rsid w:val="00E71F2B"/>
    <w:rsid w:val="00E72167"/>
    <w:rsid w:val="00E722CE"/>
    <w:rsid w:val="00E72330"/>
    <w:rsid w:val="00E7234C"/>
    <w:rsid w:val="00E72424"/>
    <w:rsid w:val="00E72435"/>
    <w:rsid w:val="00E725AF"/>
    <w:rsid w:val="00E72737"/>
    <w:rsid w:val="00E728D4"/>
    <w:rsid w:val="00E72BB3"/>
    <w:rsid w:val="00E72E64"/>
    <w:rsid w:val="00E72FCF"/>
    <w:rsid w:val="00E730A7"/>
    <w:rsid w:val="00E73116"/>
    <w:rsid w:val="00E7326F"/>
    <w:rsid w:val="00E73272"/>
    <w:rsid w:val="00E73325"/>
    <w:rsid w:val="00E7349B"/>
    <w:rsid w:val="00E734D5"/>
    <w:rsid w:val="00E735CE"/>
    <w:rsid w:val="00E73623"/>
    <w:rsid w:val="00E736FD"/>
    <w:rsid w:val="00E738AE"/>
    <w:rsid w:val="00E738F0"/>
    <w:rsid w:val="00E73958"/>
    <w:rsid w:val="00E73968"/>
    <w:rsid w:val="00E73BAC"/>
    <w:rsid w:val="00E73E37"/>
    <w:rsid w:val="00E73F6A"/>
    <w:rsid w:val="00E74153"/>
    <w:rsid w:val="00E741A7"/>
    <w:rsid w:val="00E741CD"/>
    <w:rsid w:val="00E7425E"/>
    <w:rsid w:val="00E74358"/>
    <w:rsid w:val="00E744EA"/>
    <w:rsid w:val="00E745F0"/>
    <w:rsid w:val="00E746DA"/>
    <w:rsid w:val="00E74818"/>
    <w:rsid w:val="00E748A7"/>
    <w:rsid w:val="00E74A68"/>
    <w:rsid w:val="00E74ABD"/>
    <w:rsid w:val="00E74BAC"/>
    <w:rsid w:val="00E74CA7"/>
    <w:rsid w:val="00E74E3B"/>
    <w:rsid w:val="00E74EB7"/>
    <w:rsid w:val="00E74FAE"/>
    <w:rsid w:val="00E74FC8"/>
    <w:rsid w:val="00E751FA"/>
    <w:rsid w:val="00E75488"/>
    <w:rsid w:val="00E75496"/>
    <w:rsid w:val="00E754E7"/>
    <w:rsid w:val="00E754F6"/>
    <w:rsid w:val="00E75707"/>
    <w:rsid w:val="00E75791"/>
    <w:rsid w:val="00E75826"/>
    <w:rsid w:val="00E75BAA"/>
    <w:rsid w:val="00E7630D"/>
    <w:rsid w:val="00E76564"/>
    <w:rsid w:val="00E767B6"/>
    <w:rsid w:val="00E767BD"/>
    <w:rsid w:val="00E76868"/>
    <w:rsid w:val="00E768CB"/>
    <w:rsid w:val="00E76917"/>
    <w:rsid w:val="00E76A10"/>
    <w:rsid w:val="00E76A3A"/>
    <w:rsid w:val="00E76D8F"/>
    <w:rsid w:val="00E76E07"/>
    <w:rsid w:val="00E76FB1"/>
    <w:rsid w:val="00E771DF"/>
    <w:rsid w:val="00E773BA"/>
    <w:rsid w:val="00E775A7"/>
    <w:rsid w:val="00E7799C"/>
    <w:rsid w:val="00E779A0"/>
    <w:rsid w:val="00E77C3D"/>
    <w:rsid w:val="00E77CDE"/>
    <w:rsid w:val="00E77DFE"/>
    <w:rsid w:val="00E77E0E"/>
    <w:rsid w:val="00E77FC4"/>
    <w:rsid w:val="00E80057"/>
    <w:rsid w:val="00E80117"/>
    <w:rsid w:val="00E80483"/>
    <w:rsid w:val="00E804AC"/>
    <w:rsid w:val="00E806FF"/>
    <w:rsid w:val="00E80705"/>
    <w:rsid w:val="00E8073B"/>
    <w:rsid w:val="00E80851"/>
    <w:rsid w:val="00E80920"/>
    <w:rsid w:val="00E80CDE"/>
    <w:rsid w:val="00E80CF1"/>
    <w:rsid w:val="00E80E12"/>
    <w:rsid w:val="00E80EB6"/>
    <w:rsid w:val="00E80ECE"/>
    <w:rsid w:val="00E80FA7"/>
    <w:rsid w:val="00E811F4"/>
    <w:rsid w:val="00E81271"/>
    <w:rsid w:val="00E81369"/>
    <w:rsid w:val="00E815AB"/>
    <w:rsid w:val="00E81906"/>
    <w:rsid w:val="00E81921"/>
    <w:rsid w:val="00E81B82"/>
    <w:rsid w:val="00E81BF9"/>
    <w:rsid w:val="00E81CCC"/>
    <w:rsid w:val="00E81E58"/>
    <w:rsid w:val="00E82201"/>
    <w:rsid w:val="00E8221E"/>
    <w:rsid w:val="00E8222E"/>
    <w:rsid w:val="00E8230F"/>
    <w:rsid w:val="00E8232E"/>
    <w:rsid w:val="00E82345"/>
    <w:rsid w:val="00E82486"/>
    <w:rsid w:val="00E82547"/>
    <w:rsid w:val="00E82649"/>
    <w:rsid w:val="00E826DE"/>
    <w:rsid w:val="00E82721"/>
    <w:rsid w:val="00E827D5"/>
    <w:rsid w:val="00E82A86"/>
    <w:rsid w:val="00E82BD1"/>
    <w:rsid w:val="00E82C2E"/>
    <w:rsid w:val="00E82CA5"/>
    <w:rsid w:val="00E82D9B"/>
    <w:rsid w:val="00E82DB0"/>
    <w:rsid w:val="00E83032"/>
    <w:rsid w:val="00E8304C"/>
    <w:rsid w:val="00E8323E"/>
    <w:rsid w:val="00E833CE"/>
    <w:rsid w:val="00E8348A"/>
    <w:rsid w:val="00E83521"/>
    <w:rsid w:val="00E8362C"/>
    <w:rsid w:val="00E83678"/>
    <w:rsid w:val="00E838BC"/>
    <w:rsid w:val="00E83AB6"/>
    <w:rsid w:val="00E83ACE"/>
    <w:rsid w:val="00E83C8E"/>
    <w:rsid w:val="00E83D47"/>
    <w:rsid w:val="00E84022"/>
    <w:rsid w:val="00E84149"/>
    <w:rsid w:val="00E842B1"/>
    <w:rsid w:val="00E843D5"/>
    <w:rsid w:val="00E84598"/>
    <w:rsid w:val="00E84782"/>
    <w:rsid w:val="00E84785"/>
    <w:rsid w:val="00E84988"/>
    <w:rsid w:val="00E84A4F"/>
    <w:rsid w:val="00E84AAE"/>
    <w:rsid w:val="00E84B16"/>
    <w:rsid w:val="00E84BAF"/>
    <w:rsid w:val="00E84C7E"/>
    <w:rsid w:val="00E84E83"/>
    <w:rsid w:val="00E8509F"/>
    <w:rsid w:val="00E85118"/>
    <w:rsid w:val="00E852EF"/>
    <w:rsid w:val="00E855CE"/>
    <w:rsid w:val="00E8560A"/>
    <w:rsid w:val="00E8594A"/>
    <w:rsid w:val="00E859A6"/>
    <w:rsid w:val="00E859D8"/>
    <w:rsid w:val="00E85CDF"/>
    <w:rsid w:val="00E85D58"/>
    <w:rsid w:val="00E85DAF"/>
    <w:rsid w:val="00E85E17"/>
    <w:rsid w:val="00E85EDB"/>
    <w:rsid w:val="00E8601D"/>
    <w:rsid w:val="00E8631B"/>
    <w:rsid w:val="00E8649B"/>
    <w:rsid w:val="00E867C9"/>
    <w:rsid w:val="00E868B0"/>
    <w:rsid w:val="00E86989"/>
    <w:rsid w:val="00E86A5E"/>
    <w:rsid w:val="00E86D0A"/>
    <w:rsid w:val="00E8704D"/>
    <w:rsid w:val="00E873C3"/>
    <w:rsid w:val="00E87487"/>
    <w:rsid w:val="00E87493"/>
    <w:rsid w:val="00E874D5"/>
    <w:rsid w:val="00E87732"/>
    <w:rsid w:val="00E877DA"/>
    <w:rsid w:val="00E877EE"/>
    <w:rsid w:val="00E87883"/>
    <w:rsid w:val="00E8799B"/>
    <w:rsid w:val="00E87A53"/>
    <w:rsid w:val="00E87A9F"/>
    <w:rsid w:val="00E87AD3"/>
    <w:rsid w:val="00E87BBA"/>
    <w:rsid w:val="00E87CCD"/>
    <w:rsid w:val="00E87EEB"/>
    <w:rsid w:val="00E87F82"/>
    <w:rsid w:val="00E900A0"/>
    <w:rsid w:val="00E900D5"/>
    <w:rsid w:val="00E901CC"/>
    <w:rsid w:val="00E905E9"/>
    <w:rsid w:val="00E90784"/>
    <w:rsid w:val="00E90862"/>
    <w:rsid w:val="00E90BA2"/>
    <w:rsid w:val="00E90C28"/>
    <w:rsid w:val="00E90D4D"/>
    <w:rsid w:val="00E90DA8"/>
    <w:rsid w:val="00E90E82"/>
    <w:rsid w:val="00E90FA6"/>
    <w:rsid w:val="00E90FCC"/>
    <w:rsid w:val="00E90FCE"/>
    <w:rsid w:val="00E90FF9"/>
    <w:rsid w:val="00E912FC"/>
    <w:rsid w:val="00E9136D"/>
    <w:rsid w:val="00E91373"/>
    <w:rsid w:val="00E91443"/>
    <w:rsid w:val="00E91567"/>
    <w:rsid w:val="00E91892"/>
    <w:rsid w:val="00E91963"/>
    <w:rsid w:val="00E91A99"/>
    <w:rsid w:val="00E91ADD"/>
    <w:rsid w:val="00E91BA7"/>
    <w:rsid w:val="00E91CE4"/>
    <w:rsid w:val="00E91CFA"/>
    <w:rsid w:val="00E92425"/>
    <w:rsid w:val="00E92605"/>
    <w:rsid w:val="00E92706"/>
    <w:rsid w:val="00E9277C"/>
    <w:rsid w:val="00E929DA"/>
    <w:rsid w:val="00E92A94"/>
    <w:rsid w:val="00E92A9F"/>
    <w:rsid w:val="00E92C65"/>
    <w:rsid w:val="00E92CC9"/>
    <w:rsid w:val="00E92D95"/>
    <w:rsid w:val="00E92DCA"/>
    <w:rsid w:val="00E92F23"/>
    <w:rsid w:val="00E9307D"/>
    <w:rsid w:val="00E930A8"/>
    <w:rsid w:val="00E9314F"/>
    <w:rsid w:val="00E93251"/>
    <w:rsid w:val="00E93316"/>
    <w:rsid w:val="00E933FD"/>
    <w:rsid w:val="00E9344B"/>
    <w:rsid w:val="00E934DB"/>
    <w:rsid w:val="00E9366A"/>
    <w:rsid w:val="00E93677"/>
    <w:rsid w:val="00E9372A"/>
    <w:rsid w:val="00E93857"/>
    <w:rsid w:val="00E93998"/>
    <w:rsid w:val="00E93A33"/>
    <w:rsid w:val="00E93A50"/>
    <w:rsid w:val="00E93CBD"/>
    <w:rsid w:val="00E93CD8"/>
    <w:rsid w:val="00E93E93"/>
    <w:rsid w:val="00E93FD3"/>
    <w:rsid w:val="00E94044"/>
    <w:rsid w:val="00E940A5"/>
    <w:rsid w:val="00E942E8"/>
    <w:rsid w:val="00E94376"/>
    <w:rsid w:val="00E94412"/>
    <w:rsid w:val="00E945B6"/>
    <w:rsid w:val="00E948CB"/>
    <w:rsid w:val="00E94DCA"/>
    <w:rsid w:val="00E94F4B"/>
    <w:rsid w:val="00E95247"/>
    <w:rsid w:val="00E952AA"/>
    <w:rsid w:val="00E952C7"/>
    <w:rsid w:val="00E9535A"/>
    <w:rsid w:val="00E9544D"/>
    <w:rsid w:val="00E95743"/>
    <w:rsid w:val="00E95A86"/>
    <w:rsid w:val="00E95B15"/>
    <w:rsid w:val="00E95B51"/>
    <w:rsid w:val="00E95D8B"/>
    <w:rsid w:val="00E95DEE"/>
    <w:rsid w:val="00E96039"/>
    <w:rsid w:val="00E96194"/>
    <w:rsid w:val="00E961CB"/>
    <w:rsid w:val="00E96219"/>
    <w:rsid w:val="00E96429"/>
    <w:rsid w:val="00E9658B"/>
    <w:rsid w:val="00E9667B"/>
    <w:rsid w:val="00E96914"/>
    <w:rsid w:val="00E96A8E"/>
    <w:rsid w:val="00E96C7D"/>
    <w:rsid w:val="00E96D23"/>
    <w:rsid w:val="00E96ECA"/>
    <w:rsid w:val="00E96F93"/>
    <w:rsid w:val="00E96FAD"/>
    <w:rsid w:val="00E97199"/>
    <w:rsid w:val="00E9728C"/>
    <w:rsid w:val="00E97358"/>
    <w:rsid w:val="00E97581"/>
    <w:rsid w:val="00E97623"/>
    <w:rsid w:val="00E97631"/>
    <w:rsid w:val="00E97660"/>
    <w:rsid w:val="00E97667"/>
    <w:rsid w:val="00E977B2"/>
    <w:rsid w:val="00E9793A"/>
    <w:rsid w:val="00E97B52"/>
    <w:rsid w:val="00E97C27"/>
    <w:rsid w:val="00E97CBC"/>
    <w:rsid w:val="00E97CD2"/>
    <w:rsid w:val="00E97E05"/>
    <w:rsid w:val="00EA003F"/>
    <w:rsid w:val="00EA0263"/>
    <w:rsid w:val="00EA043B"/>
    <w:rsid w:val="00EA0676"/>
    <w:rsid w:val="00EA0681"/>
    <w:rsid w:val="00EA06A2"/>
    <w:rsid w:val="00EA070B"/>
    <w:rsid w:val="00EA07D5"/>
    <w:rsid w:val="00EA081D"/>
    <w:rsid w:val="00EA088C"/>
    <w:rsid w:val="00EA08B7"/>
    <w:rsid w:val="00EA09A4"/>
    <w:rsid w:val="00EA09B0"/>
    <w:rsid w:val="00EA0A11"/>
    <w:rsid w:val="00EA0B0C"/>
    <w:rsid w:val="00EA0D22"/>
    <w:rsid w:val="00EA10CD"/>
    <w:rsid w:val="00EA118E"/>
    <w:rsid w:val="00EA120F"/>
    <w:rsid w:val="00EA13E6"/>
    <w:rsid w:val="00EA15AD"/>
    <w:rsid w:val="00EA16BC"/>
    <w:rsid w:val="00EA18C4"/>
    <w:rsid w:val="00EA1A4C"/>
    <w:rsid w:val="00EA1AD7"/>
    <w:rsid w:val="00EA1E20"/>
    <w:rsid w:val="00EA1E63"/>
    <w:rsid w:val="00EA1EF2"/>
    <w:rsid w:val="00EA1F26"/>
    <w:rsid w:val="00EA23E8"/>
    <w:rsid w:val="00EA246E"/>
    <w:rsid w:val="00EA27B8"/>
    <w:rsid w:val="00EA27CB"/>
    <w:rsid w:val="00EA285D"/>
    <w:rsid w:val="00EA2876"/>
    <w:rsid w:val="00EA2A06"/>
    <w:rsid w:val="00EA2A4D"/>
    <w:rsid w:val="00EA2A8A"/>
    <w:rsid w:val="00EA2B71"/>
    <w:rsid w:val="00EA2C22"/>
    <w:rsid w:val="00EA2E5D"/>
    <w:rsid w:val="00EA2F79"/>
    <w:rsid w:val="00EA3030"/>
    <w:rsid w:val="00EA305C"/>
    <w:rsid w:val="00EA3068"/>
    <w:rsid w:val="00EA30F5"/>
    <w:rsid w:val="00EA3153"/>
    <w:rsid w:val="00EA31C6"/>
    <w:rsid w:val="00EA32EB"/>
    <w:rsid w:val="00EA33E2"/>
    <w:rsid w:val="00EA3468"/>
    <w:rsid w:val="00EA34D9"/>
    <w:rsid w:val="00EA365A"/>
    <w:rsid w:val="00EA372E"/>
    <w:rsid w:val="00EA3837"/>
    <w:rsid w:val="00EA3B82"/>
    <w:rsid w:val="00EA3BB1"/>
    <w:rsid w:val="00EA3D1C"/>
    <w:rsid w:val="00EA3DC8"/>
    <w:rsid w:val="00EA3E53"/>
    <w:rsid w:val="00EA4166"/>
    <w:rsid w:val="00EA417D"/>
    <w:rsid w:val="00EA430F"/>
    <w:rsid w:val="00EA4392"/>
    <w:rsid w:val="00EA440B"/>
    <w:rsid w:val="00EA4438"/>
    <w:rsid w:val="00EA44E9"/>
    <w:rsid w:val="00EA460E"/>
    <w:rsid w:val="00EA4678"/>
    <w:rsid w:val="00EA492D"/>
    <w:rsid w:val="00EA4A42"/>
    <w:rsid w:val="00EA4AEE"/>
    <w:rsid w:val="00EA4B3D"/>
    <w:rsid w:val="00EA4B57"/>
    <w:rsid w:val="00EA4BA0"/>
    <w:rsid w:val="00EA4E04"/>
    <w:rsid w:val="00EA4E87"/>
    <w:rsid w:val="00EA4EB0"/>
    <w:rsid w:val="00EA508B"/>
    <w:rsid w:val="00EA50A3"/>
    <w:rsid w:val="00EA52EF"/>
    <w:rsid w:val="00EA5531"/>
    <w:rsid w:val="00EA5532"/>
    <w:rsid w:val="00EA57A8"/>
    <w:rsid w:val="00EA57B5"/>
    <w:rsid w:val="00EA5867"/>
    <w:rsid w:val="00EA586C"/>
    <w:rsid w:val="00EA5C13"/>
    <w:rsid w:val="00EA5C61"/>
    <w:rsid w:val="00EA5DB0"/>
    <w:rsid w:val="00EA5EB7"/>
    <w:rsid w:val="00EA5FF8"/>
    <w:rsid w:val="00EA603A"/>
    <w:rsid w:val="00EA6264"/>
    <w:rsid w:val="00EA6304"/>
    <w:rsid w:val="00EA63B4"/>
    <w:rsid w:val="00EA6440"/>
    <w:rsid w:val="00EA6507"/>
    <w:rsid w:val="00EA65C8"/>
    <w:rsid w:val="00EA6935"/>
    <w:rsid w:val="00EA6A36"/>
    <w:rsid w:val="00EA6A41"/>
    <w:rsid w:val="00EA6DAD"/>
    <w:rsid w:val="00EA6E5A"/>
    <w:rsid w:val="00EA716A"/>
    <w:rsid w:val="00EA7232"/>
    <w:rsid w:val="00EA7442"/>
    <w:rsid w:val="00EA7489"/>
    <w:rsid w:val="00EA74A7"/>
    <w:rsid w:val="00EA7662"/>
    <w:rsid w:val="00EA766A"/>
    <w:rsid w:val="00EA777A"/>
    <w:rsid w:val="00EA7802"/>
    <w:rsid w:val="00EA7819"/>
    <w:rsid w:val="00EA78FB"/>
    <w:rsid w:val="00EA798F"/>
    <w:rsid w:val="00EA7A22"/>
    <w:rsid w:val="00EA7AE2"/>
    <w:rsid w:val="00EA7C32"/>
    <w:rsid w:val="00EA7C49"/>
    <w:rsid w:val="00EA7E30"/>
    <w:rsid w:val="00EB02B1"/>
    <w:rsid w:val="00EB035C"/>
    <w:rsid w:val="00EB0610"/>
    <w:rsid w:val="00EB06C3"/>
    <w:rsid w:val="00EB06DC"/>
    <w:rsid w:val="00EB071B"/>
    <w:rsid w:val="00EB0B2B"/>
    <w:rsid w:val="00EB0BB4"/>
    <w:rsid w:val="00EB0C03"/>
    <w:rsid w:val="00EB0F3E"/>
    <w:rsid w:val="00EB10C6"/>
    <w:rsid w:val="00EB11B7"/>
    <w:rsid w:val="00EB11C6"/>
    <w:rsid w:val="00EB1572"/>
    <w:rsid w:val="00EB173A"/>
    <w:rsid w:val="00EB1808"/>
    <w:rsid w:val="00EB1B74"/>
    <w:rsid w:val="00EB1CDE"/>
    <w:rsid w:val="00EB1F75"/>
    <w:rsid w:val="00EB1F8E"/>
    <w:rsid w:val="00EB2051"/>
    <w:rsid w:val="00EB2183"/>
    <w:rsid w:val="00EB2373"/>
    <w:rsid w:val="00EB2403"/>
    <w:rsid w:val="00EB241F"/>
    <w:rsid w:val="00EB27D9"/>
    <w:rsid w:val="00EB2910"/>
    <w:rsid w:val="00EB29B5"/>
    <w:rsid w:val="00EB29E6"/>
    <w:rsid w:val="00EB2A02"/>
    <w:rsid w:val="00EB2C4E"/>
    <w:rsid w:val="00EB2EAE"/>
    <w:rsid w:val="00EB2FCD"/>
    <w:rsid w:val="00EB3044"/>
    <w:rsid w:val="00EB30F7"/>
    <w:rsid w:val="00EB30FC"/>
    <w:rsid w:val="00EB3214"/>
    <w:rsid w:val="00EB32AF"/>
    <w:rsid w:val="00EB32D5"/>
    <w:rsid w:val="00EB32E2"/>
    <w:rsid w:val="00EB35CA"/>
    <w:rsid w:val="00EB35D7"/>
    <w:rsid w:val="00EB35F3"/>
    <w:rsid w:val="00EB35F9"/>
    <w:rsid w:val="00EB376B"/>
    <w:rsid w:val="00EB3B12"/>
    <w:rsid w:val="00EB3B75"/>
    <w:rsid w:val="00EB3CC5"/>
    <w:rsid w:val="00EB3CEC"/>
    <w:rsid w:val="00EB3E79"/>
    <w:rsid w:val="00EB3F11"/>
    <w:rsid w:val="00EB3F2F"/>
    <w:rsid w:val="00EB3F7B"/>
    <w:rsid w:val="00EB3FA7"/>
    <w:rsid w:val="00EB4099"/>
    <w:rsid w:val="00EB40FE"/>
    <w:rsid w:val="00EB41CC"/>
    <w:rsid w:val="00EB423D"/>
    <w:rsid w:val="00EB434E"/>
    <w:rsid w:val="00EB437E"/>
    <w:rsid w:val="00EB440D"/>
    <w:rsid w:val="00EB4529"/>
    <w:rsid w:val="00EB46DC"/>
    <w:rsid w:val="00EB4A8B"/>
    <w:rsid w:val="00EB4D9F"/>
    <w:rsid w:val="00EB4E0A"/>
    <w:rsid w:val="00EB5001"/>
    <w:rsid w:val="00EB502D"/>
    <w:rsid w:val="00EB5047"/>
    <w:rsid w:val="00EB5051"/>
    <w:rsid w:val="00EB54DB"/>
    <w:rsid w:val="00EB5633"/>
    <w:rsid w:val="00EB564C"/>
    <w:rsid w:val="00EB5811"/>
    <w:rsid w:val="00EB58B1"/>
    <w:rsid w:val="00EB58E7"/>
    <w:rsid w:val="00EB58FF"/>
    <w:rsid w:val="00EB597F"/>
    <w:rsid w:val="00EB5A80"/>
    <w:rsid w:val="00EB5C5B"/>
    <w:rsid w:val="00EB5C9A"/>
    <w:rsid w:val="00EB5CA9"/>
    <w:rsid w:val="00EB5EEE"/>
    <w:rsid w:val="00EB619A"/>
    <w:rsid w:val="00EB6210"/>
    <w:rsid w:val="00EB6388"/>
    <w:rsid w:val="00EB6489"/>
    <w:rsid w:val="00EB665B"/>
    <w:rsid w:val="00EB670A"/>
    <w:rsid w:val="00EB6962"/>
    <w:rsid w:val="00EB6A0D"/>
    <w:rsid w:val="00EB6E71"/>
    <w:rsid w:val="00EB6F9D"/>
    <w:rsid w:val="00EB72FB"/>
    <w:rsid w:val="00EB732C"/>
    <w:rsid w:val="00EB7368"/>
    <w:rsid w:val="00EB7830"/>
    <w:rsid w:val="00EB784E"/>
    <w:rsid w:val="00EB7874"/>
    <w:rsid w:val="00EB79B4"/>
    <w:rsid w:val="00EB7AF3"/>
    <w:rsid w:val="00EB7CAE"/>
    <w:rsid w:val="00EB7D53"/>
    <w:rsid w:val="00EB7DB2"/>
    <w:rsid w:val="00EB7F61"/>
    <w:rsid w:val="00EC0287"/>
    <w:rsid w:val="00EC030B"/>
    <w:rsid w:val="00EC0434"/>
    <w:rsid w:val="00EC07A5"/>
    <w:rsid w:val="00EC0910"/>
    <w:rsid w:val="00EC0B19"/>
    <w:rsid w:val="00EC0CAC"/>
    <w:rsid w:val="00EC0CBA"/>
    <w:rsid w:val="00EC0E6D"/>
    <w:rsid w:val="00EC0F9D"/>
    <w:rsid w:val="00EC1090"/>
    <w:rsid w:val="00EC12FB"/>
    <w:rsid w:val="00EC1499"/>
    <w:rsid w:val="00EC15F2"/>
    <w:rsid w:val="00EC16D9"/>
    <w:rsid w:val="00EC18A7"/>
    <w:rsid w:val="00EC18C8"/>
    <w:rsid w:val="00EC19C6"/>
    <w:rsid w:val="00EC1BC7"/>
    <w:rsid w:val="00EC1BDC"/>
    <w:rsid w:val="00EC1F30"/>
    <w:rsid w:val="00EC208E"/>
    <w:rsid w:val="00EC209D"/>
    <w:rsid w:val="00EC2332"/>
    <w:rsid w:val="00EC2383"/>
    <w:rsid w:val="00EC23B7"/>
    <w:rsid w:val="00EC24A8"/>
    <w:rsid w:val="00EC2521"/>
    <w:rsid w:val="00EC2560"/>
    <w:rsid w:val="00EC263F"/>
    <w:rsid w:val="00EC27B5"/>
    <w:rsid w:val="00EC28B1"/>
    <w:rsid w:val="00EC2AA5"/>
    <w:rsid w:val="00EC2AAC"/>
    <w:rsid w:val="00EC2B75"/>
    <w:rsid w:val="00EC2BFB"/>
    <w:rsid w:val="00EC2C51"/>
    <w:rsid w:val="00EC2D78"/>
    <w:rsid w:val="00EC2D89"/>
    <w:rsid w:val="00EC2E97"/>
    <w:rsid w:val="00EC30C7"/>
    <w:rsid w:val="00EC3112"/>
    <w:rsid w:val="00EC31D5"/>
    <w:rsid w:val="00EC3401"/>
    <w:rsid w:val="00EC346F"/>
    <w:rsid w:val="00EC3594"/>
    <w:rsid w:val="00EC36BB"/>
    <w:rsid w:val="00EC3870"/>
    <w:rsid w:val="00EC389F"/>
    <w:rsid w:val="00EC392E"/>
    <w:rsid w:val="00EC3A23"/>
    <w:rsid w:val="00EC3A68"/>
    <w:rsid w:val="00EC3CFB"/>
    <w:rsid w:val="00EC3E68"/>
    <w:rsid w:val="00EC3EBB"/>
    <w:rsid w:val="00EC3EFD"/>
    <w:rsid w:val="00EC3FF7"/>
    <w:rsid w:val="00EC4034"/>
    <w:rsid w:val="00EC4374"/>
    <w:rsid w:val="00EC44FF"/>
    <w:rsid w:val="00EC4884"/>
    <w:rsid w:val="00EC4B21"/>
    <w:rsid w:val="00EC4B77"/>
    <w:rsid w:val="00EC4B7A"/>
    <w:rsid w:val="00EC4CBD"/>
    <w:rsid w:val="00EC4D78"/>
    <w:rsid w:val="00EC4DDD"/>
    <w:rsid w:val="00EC4F62"/>
    <w:rsid w:val="00EC503F"/>
    <w:rsid w:val="00EC512A"/>
    <w:rsid w:val="00EC5137"/>
    <w:rsid w:val="00EC52B5"/>
    <w:rsid w:val="00EC539F"/>
    <w:rsid w:val="00EC5619"/>
    <w:rsid w:val="00EC56A0"/>
    <w:rsid w:val="00EC58DA"/>
    <w:rsid w:val="00EC5901"/>
    <w:rsid w:val="00EC5A0E"/>
    <w:rsid w:val="00EC5DDB"/>
    <w:rsid w:val="00EC5DF4"/>
    <w:rsid w:val="00EC5E03"/>
    <w:rsid w:val="00EC5E1A"/>
    <w:rsid w:val="00EC5F88"/>
    <w:rsid w:val="00EC61D6"/>
    <w:rsid w:val="00EC635F"/>
    <w:rsid w:val="00EC63F1"/>
    <w:rsid w:val="00EC666B"/>
    <w:rsid w:val="00EC66F6"/>
    <w:rsid w:val="00EC6721"/>
    <w:rsid w:val="00EC672A"/>
    <w:rsid w:val="00EC677F"/>
    <w:rsid w:val="00EC679B"/>
    <w:rsid w:val="00EC679E"/>
    <w:rsid w:val="00EC67E9"/>
    <w:rsid w:val="00EC67ED"/>
    <w:rsid w:val="00EC6852"/>
    <w:rsid w:val="00EC6AED"/>
    <w:rsid w:val="00EC6B3A"/>
    <w:rsid w:val="00EC6D45"/>
    <w:rsid w:val="00EC6D72"/>
    <w:rsid w:val="00EC6D78"/>
    <w:rsid w:val="00EC6EB4"/>
    <w:rsid w:val="00EC6ECF"/>
    <w:rsid w:val="00EC70F3"/>
    <w:rsid w:val="00EC7198"/>
    <w:rsid w:val="00EC7363"/>
    <w:rsid w:val="00EC7534"/>
    <w:rsid w:val="00EC756E"/>
    <w:rsid w:val="00EC7634"/>
    <w:rsid w:val="00EC76AA"/>
    <w:rsid w:val="00EC775A"/>
    <w:rsid w:val="00EC7852"/>
    <w:rsid w:val="00EC7A3D"/>
    <w:rsid w:val="00EC7A50"/>
    <w:rsid w:val="00EC7A70"/>
    <w:rsid w:val="00EC7AA5"/>
    <w:rsid w:val="00EC7AD1"/>
    <w:rsid w:val="00EC7B6F"/>
    <w:rsid w:val="00EC7BFD"/>
    <w:rsid w:val="00ED0011"/>
    <w:rsid w:val="00ED0051"/>
    <w:rsid w:val="00ED010A"/>
    <w:rsid w:val="00ED033B"/>
    <w:rsid w:val="00ED077A"/>
    <w:rsid w:val="00ED08F7"/>
    <w:rsid w:val="00ED0948"/>
    <w:rsid w:val="00ED0984"/>
    <w:rsid w:val="00ED0AA7"/>
    <w:rsid w:val="00ED0B15"/>
    <w:rsid w:val="00ED0B41"/>
    <w:rsid w:val="00ED0C1A"/>
    <w:rsid w:val="00ED0D6F"/>
    <w:rsid w:val="00ED0E04"/>
    <w:rsid w:val="00ED0E20"/>
    <w:rsid w:val="00ED0F25"/>
    <w:rsid w:val="00ED0F63"/>
    <w:rsid w:val="00ED1103"/>
    <w:rsid w:val="00ED119F"/>
    <w:rsid w:val="00ED1562"/>
    <w:rsid w:val="00ED15BD"/>
    <w:rsid w:val="00ED1647"/>
    <w:rsid w:val="00ED1701"/>
    <w:rsid w:val="00ED17C6"/>
    <w:rsid w:val="00ED19BF"/>
    <w:rsid w:val="00ED1A2C"/>
    <w:rsid w:val="00ED1AE1"/>
    <w:rsid w:val="00ED1B4F"/>
    <w:rsid w:val="00ED1BC6"/>
    <w:rsid w:val="00ED1E68"/>
    <w:rsid w:val="00ED1E90"/>
    <w:rsid w:val="00ED20AC"/>
    <w:rsid w:val="00ED227A"/>
    <w:rsid w:val="00ED22A3"/>
    <w:rsid w:val="00ED23B1"/>
    <w:rsid w:val="00ED245A"/>
    <w:rsid w:val="00ED257A"/>
    <w:rsid w:val="00ED2660"/>
    <w:rsid w:val="00ED2666"/>
    <w:rsid w:val="00ED26D5"/>
    <w:rsid w:val="00ED26D9"/>
    <w:rsid w:val="00ED277D"/>
    <w:rsid w:val="00ED2783"/>
    <w:rsid w:val="00ED287C"/>
    <w:rsid w:val="00ED289B"/>
    <w:rsid w:val="00ED28C7"/>
    <w:rsid w:val="00ED28F7"/>
    <w:rsid w:val="00ED2A44"/>
    <w:rsid w:val="00ED2B14"/>
    <w:rsid w:val="00ED2BDB"/>
    <w:rsid w:val="00ED2C65"/>
    <w:rsid w:val="00ED2C91"/>
    <w:rsid w:val="00ED2CF3"/>
    <w:rsid w:val="00ED2D69"/>
    <w:rsid w:val="00ED2E12"/>
    <w:rsid w:val="00ED2E5C"/>
    <w:rsid w:val="00ED2F4B"/>
    <w:rsid w:val="00ED2F61"/>
    <w:rsid w:val="00ED2FDD"/>
    <w:rsid w:val="00ED2FDE"/>
    <w:rsid w:val="00ED30FE"/>
    <w:rsid w:val="00ED32C9"/>
    <w:rsid w:val="00ED3362"/>
    <w:rsid w:val="00ED34EC"/>
    <w:rsid w:val="00ED366D"/>
    <w:rsid w:val="00ED366F"/>
    <w:rsid w:val="00ED3749"/>
    <w:rsid w:val="00ED37D1"/>
    <w:rsid w:val="00ED3827"/>
    <w:rsid w:val="00ED3870"/>
    <w:rsid w:val="00ED3953"/>
    <w:rsid w:val="00ED3A97"/>
    <w:rsid w:val="00ED3AA8"/>
    <w:rsid w:val="00ED3CB6"/>
    <w:rsid w:val="00ED3EF0"/>
    <w:rsid w:val="00ED3F38"/>
    <w:rsid w:val="00ED4033"/>
    <w:rsid w:val="00ED434F"/>
    <w:rsid w:val="00ED43BD"/>
    <w:rsid w:val="00ED44FB"/>
    <w:rsid w:val="00ED4527"/>
    <w:rsid w:val="00ED46F4"/>
    <w:rsid w:val="00ED4707"/>
    <w:rsid w:val="00ED47C0"/>
    <w:rsid w:val="00ED47C5"/>
    <w:rsid w:val="00ED47EB"/>
    <w:rsid w:val="00ED47F6"/>
    <w:rsid w:val="00ED48BC"/>
    <w:rsid w:val="00ED4A84"/>
    <w:rsid w:val="00ED4DB8"/>
    <w:rsid w:val="00ED4DD2"/>
    <w:rsid w:val="00ED4FCF"/>
    <w:rsid w:val="00ED50DF"/>
    <w:rsid w:val="00ED5215"/>
    <w:rsid w:val="00ED528D"/>
    <w:rsid w:val="00ED52ED"/>
    <w:rsid w:val="00ED543F"/>
    <w:rsid w:val="00ED550B"/>
    <w:rsid w:val="00ED5530"/>
    <w:rsid w:val="00ED556D"/>
    <w:rsid w:val="00ED5580"/>
    <w:rsid w:val="00ED5732"/>
    <w:rsid w:val="00ED57A2"/>
    <w:rsid w:val="00ED58E7"/>
    <w:rsid w:val="00ED5AA6"/>
    <w:rsid w:val="00ED5B47"/>
    <w:rsid w:val="00ED5EA6"/>
    <w:rsid w:val="00ED6116"/>
    <w:rsid w:val="00ED6131"/>
    <w:rsid w:val="00ED6422"/>
    <w:rsid w:val="00ED6449"/>
    <w:rsid w:val="00ED6626"/>
    <w:rsid w:val="00ED6695"/>
    <w:rsid w:val="00ED6856"/>
    <w:rsid w:val="00ED690B"/>
    <w:rsid w:val="00ED69D1"/>
    <w:rsid w:val="00ED6BBE"/>
    <w:rsid w:val="00ED6BD1"/>
    <w:rsid w:val="00ED6C99"/>
    <w:rsid w:val="00ED6D2B"/>
    <w:rsid w:val="00ED6E74"/>
    <w:rsid w:val="00ED6EF9"/>
    <w:rsid w:val="00ED70D4"/>
    <w:rsid w:val="00ED71BE"/>
    <w:rsid w:val="00ED7254"/>
    <w:rsid w:val="00ED72A3"/>
    <w:rsid w:val="00ED7338"/>
    <w:rsid w:val="00ED7369"/>
    <w:rsid w:val="00ED750D"/>
    <w:rsid w:val="00ED7537"/>
    <w:rsid w:val="00ED767A"/>
    <w:rsid w:val="00ED79BB"/>
    <w:rsid w:val="00ED7A6D"/>
    <w:rsid w:val="00ED7B52"/>
    <w:rsid w:val="00ED7B8C"/>
    <w:rsid w:val="00ED7D6B"/>
    <w:rsid w:val="00EE0023"/>
    <w:rsid w:val="00EE007E"/>
    <w:rsid w:val="00EE00B5"/>
    <w:rsid w:val="00EE00E6"/>
    <w:rsid w:val="00EE0416"/>
    <w:rsid w:val="00EE0449"/>
    <w:rsid w:val="00EE044F"/>
    <w:rsid w:val="00EE0508"/>
    <w:rsid w:val="00EE0511"/>
    <w:rsid w:val="00EE0566"/>
    <w:rsid w:val="00EE0578"/>
    <w:rsid w:val="00EE06D0"/>
    <w:rsid w:val="00EE08C0"/>
    <w:rsid w:val="00EE0940"/>
    <w:rsid w:val="00EE0A71"/>
    <w:rsid w:val="00EE0B4A"/>
    <w:rsid w:val="00EE0C32"/>
    <w:rsid w:val="00EE0CCB"/>
    <w:rsid w:val="00EE0F44"/>
    <w:rsid w:val="00EE1100"/>
    <w:rsid w:val="00EE11F1"/>
    <w:rsid w:val="00EE13D6"/>
    <w:rsid w:val="00EE14B9"/>
    <w:rsid w:val="00EE1551"/>
    <w:rsid w:val="00EE1570"/>
    <w:rsid w:val="00EE16E3"/>
    <w:rsid w:val="00EE1735"/>
    <w:rsid w:val="00EE17B4"/>
    <w:rsid w:val="00EE1872"/>
    <w:rsid w:val="00EE1A10"/>
    <w:rsid w:val="00EE1A1B"/>
    <w:rsid w:val="00EE1C73"/>
    <w:rsid w:val="00EE1E1E"/>
    <w:rsid w:val="00EE1EEE"/>
    <w:rsid w:val="00EE1F8F"/>
    <w:rsid w:val="00EE1FA5"/>
    <w:rsid w:val="00EE201B"/>
    <w:rsid w:val="00EE2171"/>
    <w:rsid w:val="00EE2394"/>
    <w:rsid w:val="00EE2408"/>
    <w:rsid w:val="00EE2566"/>
    <w:rsid w:val="00EE27C6"/>
    <w:rsid w:val="00EE29F5"/>
    <w:rsid w:val="00EE29FE"/>
    <w:rsid w:val="00EE2B6A"/>
    <w:rsid w:val="00EE2BE3"/>
    <w:rsid w:val="00EE2D57"/>
    <w:rsid w:val="00EE2DAC"/>
    <w:rsid w:val="00EE2FA1"/>
    <w:rsid w:val="00EE2FA7"/>
    <w:rsid w:val="00EE2FCF"/>
    <w:rsid w:val="00EE3017"/>
    <w:rsid w:val="00EE3039"/>
    <w:rsid w:val="00EE36B9"/>
    <w:rsid w:val="00EE38D2"/>
    <w:rsid w:val="00EE3914"/>
    <w:rsid w:val="00EE39C1"/>
    <w:rsid w:val="00EE3B64"/>
    <w:rsid w:val="00EE3B7D"/>
    <w:rsid w:val="00EE3DFB"/>
    <w:rsid w:val="00EE3E94"/>
    <w:rsid w:val="00EE416D"/>
    <w:rsid w:val="00EE4228"/>
    <w:rsid w:val="00EE44CC"/>
    <w:rsid w:val="00EE4628"/>
    <w:rsid w:val="00EE4641"/>
    <w:rsid w:val="00EE46AD"/>
    <w:rsid w:val="00EE4835"/>
    <w:rsid w:val="00EE4867"/>
    <w:rsid w:val="00EE4891"/>
    <w:rsid w:val="00EE4971"/>
    <w:rsid w:val="00EE498C"/>
    <w:rsid w:val="00EE49E3"/>
    <w:rsid w:val="00EE4AFF"/>
    <w:rsid w:val="00EE4C74"/>
    <w:rsid w:val="00EE4D3D"/>
    <w:rsid w:val="00EE4DBD"/>
    <w:rsid w:val="00EE4EF3"/>
    <w:rsid w:val="00EE4F70"/>
    <w:rsid w:val="00EE4F7B"/>
    <w:rsid w:val="00EE4FBB"/>
    <w:rsid w:val="00EE53DE"/>
    <w:rsid w:val="00EE5537"/>
    <w:rsid w:val="00EE5538"/>
    <w:rsid w:val="00EE562F"/>
    <w:rsid w:val="00EE5671"/>
    <w:rsid w:val="00EE56AA"/>
    <w:rsid w:val="00EE5761"/>
    <w:rsid w:val="00EE58A1"/>
    <w:rsid w:val="00EE5978"/>
    <w:rsid w:val="00EE5999"/>
    <w:rsid w:val="00EE5E0A"/>
    <w:rsid w:val="00EE5F5F"/>
    <w:rsid w:val="00EE5F9C"/>
    <w:rsid w:val="00EE5FEA"/>
    <w:rsid w:val="00EE5FF7"/>
    <w:rsid w:val="00EE610D"/>
    <w:rsid w:val="00EE610E"/>
    <w:rsid w:val="00EE617E"/>
    <w:rsid w:val="00EE62CE"/>
    <w:rsid w:val="00EE6489"/>
    <w:rsid w:val="00EE66FD"/>
    <w:rsid w:val="00EE68A9"/>
    <w:rsid w:val="00EE6965"/>
    <w:rsid w:val="00EE6A89"/>
    <w:rsid w:val="00EE6B4C"/>
    <w:rsid w:val="00EE6C37"/>
    <w:rsid w:val="00EE6CCD"/>
    <w:rsid w:val="00EE6DA0"/>
    <w:rsid w:val="00EE6DDF"/>
    <w:rsid w:val="00EE6FB8"/>
    <w:rsid w:val="00EE7307"/>
    <w:rsid w:val="00EE73A0"/>
    <w:rsid w:val="00EE73E5"/>
    <w:rsid w:val="00EE7417"/>
    <w:rsid w:val="00EE75DF"/>
    <w:rsid w:val="00EE7651"/>
    <w:rsid w:val="00EE7796"/>
    <w:rsid w:val="00EE785E"/>
    <w:rsid w:val="00EE7AF9"/>
    <w:rsid w:val="00EE7AFE"/>
    <w:rsid w:val="00EE7B5B"/>
    <w:rsid w:val="00EE7CAF"/>
    <w:rsid w:val="00EE7E9C"/>
    <w:rsid w:val="00EE7F8F"/>
    <w:rsid w:val="00EF00F5"/>
    <w:rsid w:val="00EF0112"/>
    <w:rsid w:val="00EF0739"/>
    <w:rsid w:val="00EF0A05"/>
    <w:rsid w:val="00EF0C5D"/>
    <w:rsid w:val="00EF0CC2"/>
    <w:rsid w:val="00EF0D4A"/>
    <w:rsid w:val="00EF165F"/>
    <w:rsid w:val="00EF1799"/>
    <w:rsid w:val="00EF17EC"/>
    <w:rsid w:val="00EF18D1"/>
    <w:rsid w:val="00EF1920"/>
    <w:rsid w:val="00EF196B"/>
    <w:rsid w:val="00EF1A78"/>
    <w:rsid w:val="00EF1A79"/>
    <w:rsid w:val="00EF1AF5"/>
    <w:rsid w:val="00EF1B32"/>
    <w:rsid w:val="00EF1BEB"/>
    <w:rsid w:val="00EF1C13"/>
    <w:rsid w:val="00EF1C43"/>
    <w:rsid w:val="00EF1CDB"/>
    <w:rsid w:val="00EF1D52"/>
    <w:rsid w:val="00EF1E53"/>
    <w:rsid w:val="00EF1EB0"/>
    <w:rsid w:val="00EF1F40"/>
    <w:rsid w:val="00EF1FE0"/>
    <w:rsid w:val="00EF2114"/>
    <w:rsid w:val="00EF2154"/>
    <w:rsid w:val="00EF243C"/>
    <w:rsid w:val="00EF24A9"/>
    <w:rsid w:val="00EF253C"/>
    <w:rsid w:val="00EF26D0"/>
    <w:rsid w:val="00EF2768"/>
    <w:rsid w:val="00EF27BC"/>
    <w:rsid w:val="00EF2815"/>
    <w:rsid w:val="00EF283E"/>
    <w:rsid w:val="00EF2ACC"/>
    <w:rsid w:val="00EF2E99"/>
    <w:rsid w:val="00EF2FAB"/>
    <w:rsid w:val="00EF3004"/>
    <w:rsid w:val="00EF302B"/>
    <w:rsid w:val="00EF3126"/>
    <w:rsid w:val="00EF33B1"/>
    <w:rsid w:val="00EF3575"/>
    <w:rsid w:val="00EF35A8"/>
    <w:rsid w:val="00EF3720"/>
    <w:rsid w:val="00EF3779"/>
    <w:rsid w:val="00EF37B4"/>
    <w:rsid w:val="00EF3986"/>
    <w:rsid w:val="00EF39F0"/>
    <w:rsid w:val="00EF3B4B"/>
    <w:rsid w:val="00EF3BEB"/>
    <w:rsid w:val="00EF3E05"/>
    <w:rsid w:val="00EF3E32"/>
    <w:rsid w:val="00EF406F"/>
    <w:rsid w:val="00EF4072"/>
    <w:rsid w:val="00EF4092"/>
    <w:rsid w:val="00EF40E7"/>
    <w:rsid w:val="00EF40FD"/>
    <w:rsid w:val="00EF416B"/>
    <w:rsid w:val="00EF41D7"/>
    <w:rsid w:val="00EF4280"/>
    <w:rsid w:val="00EF45D6"/>
    <w:rsid w:val="00EF4623"/>
    <w:rsid w:val="00EF4678"/>
    <w:rsid w:val="00EF467C"/>
    <w:rsid w:val="00EF471C"/>
    <w:rsid w:val="00EF4A14"/>
    <w:rsid w:val="00EF4AFC"/>
    <w:rsid w:val="00EF4C1D"/>
    <w:rsid w:val="00EF4C4F"/>
    <w:rsid w:val="00EF5009"/>
    <w:rsid w:val="00EF513E"/>
    <w:rsid w:val="00EF514B"/>
    <w:rsid w:val="00EF516B"/>
    <w:rsid w:val="00EF51FC"/>
    <w:rsid w:val="00EF524D"/>
    <w:rsid w:val="00EF5265"/>
    <w:rsid w:val="00EF53B0"/>
    <w:rsid w:val="00EF543C"/>
    <w:rsid w:val="00EF545D"/>
    <w:rsid w:val="00EF5536"/>
    <w:rsid w:val="00EF567E"/>
    <w:rsid w:val="00EF56E5"/>
    <w:rsid w:val="00EF57C0"/>
    <w:rsid w:val="00EF5827"/>
    <w:rsid w:val="00EF5C2F"/>
    <w:rsid w:val="00EF5D90"/>
    <w:rsid w:val="00EF5D9C"/>
    <w:rsid w:val="00EF5DB8"/>
    <w:rsid w:val="00EF5EBE"/>
    <w:rsid w:val="00EF5F2A"/>
    <w:rsid w:val="00EF6086"/>
    <w:rsid w:val="00EF609A"/>
    <w:rsid w:val="00EF60F9"/>
    <w:rsid w:val="00EF6154"/>
    <w:rsid w:val="00EF624F"/>
    <w:rsid w:val="00EF638C"/>
    <w:rsid w:val="00EF6428"/>
    <w:rsid w:val="00EF64E2"/>
    <w:rsid w:val="00EF663E"/>
    <w:rsid w:val="00EF66D5"/>
    <w:rsid w:val="00EF6817"/>
    <w:rsid w:val="00EF68B9"/>
    <w:rsid w:val="00EF6B23"/>
    <w:rsid w:val="00EF6CE9"/>
    <w:rsid w:val="00EF6D0A"/>
    <w:rsid w:val="00EF6D0E"/>
    <w:rsid w:val="00EF6DD9"/>
    <w:rsid w:val="00EF6F0D"/>
    <w:rsid w:val="00EF7281"/>
    <w:rsid w:val="00EF72CB"/>
    <w:rsid w:val="00EF7347"/>
    <w:rsid w:val="00EF753D"/>
    <w:rsid w:val="00EF77A0"/>
    <w:rsid w:val="00EF7B2E"/>
    <w:rsid w:val="00EF7C63"/>
    <w:rsid w:val="00EF7CCD"/>
    <w:rsid w:val="00EF7DD0"/>
    <w:rsid w:val="00EF7E69"/>
    <w:rsid w:val="00EF7EFD"/>
    <w:rsid w:val="00EF7F5D"/>
    <w:rsid w:val="00EF7FC0"/>
    <w:rsid w:val="00F00178"/>
    <w:rsid w:val="00F00183"/>
    <w:rsid w:val="00F00208"/>
    <w:rsid w:val="00F0026F"/>
    <w:rsid w:val="00F002C2"/>
    <w:rsid w:val="00F002DC"/>
    <w:rsid w:val="00F007D0"/>
    <w:rsid w:val="00F007E1"/>
    <w:rsid w:val="00F008C6"/>
    <w:rsid w:val="00F00A06"/>
    <w:rsid w:val="00F00A23"/>
    <w:rsid w:val="00F00F6E"/>
    <w:rsid w:val="00F01232"/>
    <w:rsid w:val="00F01391"/>
    <w:rsid w:val="00F0139E"/>
    <w:rsid w:val="00F014CB"/>
    <w:rsid w:val="00F0160B"/>
    <w:rsid w:val="00F016BA"/>
    <w:rsid w:val="00F0170C"/>
    <w:rsid w:val="00F018D1"/>
    <w:rsid w:val="00F019CF"/>
    <w:rsid w:val="00F01A8D"/>
    <w:rsid w:val="00F01D33"/>
    <w:rsid w:val="00F01E62"/>
    <w:rsid w:val="00F01EF5"/>
    <w:rsid w:val="00F01FA5"/>
    <w:rsid w:val="00F01FBB"/>
    <w:rsid w:val="00F020B0"/>
    <w:rsid w:val="00F020EE"/>
    <w:rsid w:val="00F0214B"/>
    <w:rsid w:val="00F021E6"/>
    <w:rsid w:val="00F024A7"/>
    <w:rsid w:val="00F02559"/>
    <w:rsid w:val="00F0266C"/>
    <w:rsid w:val="00F02718"/>
    <w:rsid w:val="00F027BE"/>
    <w:rsid w:val="00F027C4"/>
    <w:rsid w:val="00F02886"/>
    <w:rsid w:val="00F028F2"/>
    <w:rsid w:val="00F02D8C"/>
    <w:rsid w:val="00F02EAE"/>
    <w:rsid w:val="00F02FDC"/>
    <w:rsid w:val="00F03034"/>
    <w:rsid w:val="00F030A9"/>
    <w:rsid w:val="00F030B0"/>
    <w:rsid w:val="00F03115"/>
    <w:rsid w:val="00F0314B"/>
    <w:rsid w:val="00F032D7"/>
    <w:rsid w:val="00F0348E"/>
    <w:rsid w:val="00F036C5"/>
    <w:rsid w:val="00F03799"/>
    <w:rsid w:val="00F03891"/>
    <w:rsid w:val="00F03A76"/>
    <w:rsid w:val="00F03B0C"/>
    <w:rsid w:val="00F03B66"/>
    <w:rsid w:val="00F03DDC"/>
    <w:rsid w:val="00F03FC4"/>
    <w:rsid w:val="00F04026"/>
    <w:rsid w:val="00F0406E"/>
    <w:rsid w:val="00F04086"/>
    <w:rsid w:val="00F043C8"/>
    <w:rsid w:val="00F04508"/>
    <w:rsid w:val="00F04774"/>
    <w:rsid w:val="00F04828"/>
    <w:rsid w:val="00F04887"/>
    <w:rsid w:val="00F049BF"/>
    <w:rsid w:val="00F04A93"/>
    <w:rsid w:val="00F04B83"/>
    <w:rsid w:val="00F04B9F"/>
    <w:rsid w:val="00F04CC7"/>
    <w:rsid w:val="00F04D48"/>
    <w:rsid w:val="00F04E5C"/>
    <w:rsid w:val="00F04EB9"/>
    <w:rsid w:val="00F04F40"/>
    <w:rsid w:val="00F04F98"/>
    <w:rsid w:val="00F04FFC"/>
    <w:rsid w:val="00F05272"/>
    <w:rsid w:val="00F05393"/>
    <w:rsid w:val="00F053BC"/>
    <w:rsid w:val="00F053CE"/>
    <w:rsid w:val="00F05413"/>
    <w:rsid w:val="00F05429"/>
    <w:rsid w:val="00F0543E"/>
    <w:rsid w:val="00F05471"/>
    <w:rsid w:val="00F0556A"/>
    <w:rsid w:val="00F056DC"/>
    <w:rsid w:val="00F056FF"/>
    <w:rsid w:val="00F05709"/>
    <w:rsid w:val="00F05A18"/>
    <w:rsid w:val="00F05A91"/>
    <w:rsid w:val="00F05B49"/>
    <w:rsid w:val="00F05E6B"/>
    <w:rsid w:val="00F05F15"/>
    <w:rsid w:val="00F060FB"/>
    <w:rsid w:val="00F061A3"/>
    <w:rsid w:val="00F0620E"/>
    <w:rsid w:val="00F0632F"/>
    <w:rsid w:val="00F06380"/>
    <w:rsid w:val="00F06534"/>
    <w:rsid w:val="00F06A32"/>
    <w:rsid w:val="00F06A76"/>
    <w:rsid w:val="00F06B57"/>
    <w:rsid w:val="00F06B72"/>
    <w:rsid w:val="00F06C79"/>
    <w:rsid w:val="00F06DCB"/>
    <w:rsid w:val="00F06FF7"/>
    <w:rsid w:val="00F071D0"/>
    <w:rsid w:val="00F07290"/>
    <w:rsid w:val="00F07305"/>
    <w:rsid w:val="00F073AF"/>
    <w:rsid w:val="00F07541"/>
    <w:rsid w:val="00F0756F"/>
    <w:rsid w:val="00F07638"/>
    <w:rsid w:val="00F07980"/>
    <w:rsid w:val="00F07A81"/>
    <w:rsid w:val="00F07A97"/>
    <w:rsid w:val="00F07AA8"/>
    <w:rsid w:val="00F07AC4"/>
    <w:rsid w:val="00F07BB4"/>
    <w:rsid w:val="00F07C9C"/>
    <w:rsid w:val="00F07F5E"/>
    <w:rsid w:val="00F07F71"/>
    <w:rsid w:val="00F07FF6"/>
    <w:rsid w:val="00F10036"/>
    <w:rsid w:val="00F10299"/>
    <w:rsid w:val="00F1039D"/>
    <w:rsid w:val="00F10500"/>
    <w:rsid w:val="00F105F1"/>
    <w:rsid w:val="00F10858"/>
    <w:rsid w:val="00F10AFC"/>
    <w:rsid w:val="00F10B3B"/>
    <w:rsid w:val="00F10B61"/>
    <w:rsid w:val="00F10D60"/>
    <w:rsid w:val="00F10EAD"/>
    <w:rsid w:val="00F10ECD"/>
    <w:rsid w:val="00F110F5"/>
    <w:rsid w:val="00F1118E"/>
    <w:rsid w:val="00F111BA"/>
    <w:rsid w:val="00F112C5"/>
    <w:rsid w:val="00F112DE"/>
    <w:rsid w:val="00F11305"/>
    <w:rsid w:val="00F11464"/>
    <w:rsid w:val="00F116DD"/>
    <w:rsid w:val="00F117DE"/>
    <w:rsid w:val="00F1192B"/>
    <w:rsid w:val="00F11ABD"/>
    <w:rsid w:val="00F11BB8"/>
    <w:rsid w:val="00F11D0D"/>
    <w:rsid w:val="00F11D3E"/>
    <w:rsid w:val="00F11EAC"/>
    <w:rsid w:val="00F11EDA"/>
    <w:rsid w:val="00F11F76"/>
    <w:rsid w:val="00F12070"/>
    <w:rsid w:val="00F12123"/>
    <w:rsid w:val="00F12472"/>
    <w:rsid w:val="00F129E8"/>
    <w:rsid w:val="00F12BE6"/>
    <w:rsid w:val="00F12CA4"/>
    <w:rsid w:val="00F12D1B"/>
    <w:rsid w:val="00F12D55"/>
    <w:rsid w:val="00F12DB9"/>
    <w:rsid w:val="00F12ED7"/>
    <w:rsid w:val="00F12F9F"/>
    <w:rsid w:val="00F13080"/>
    <w:rsid w:val="00F130A3"/>
    <w:rsid w:val="00F13136"/>
    <w:rsid w:val="00F131DF"/>
    <w:rsid w:val="00F13521"/>
    <w:rsid w:val="00F13BDD"/>
    <w:rsid w:val="00F13EED"/>
    <w:rsid w:val="00F13F1A"/>
    <w:rsid w:val="00F1401B"/>
    <w:rsid w:val="00F14177"/>
    <w:rsid w:val="00F142AA"/>
    <w:rsid w:val="00F14358"/>
    <w:rsid w:val="00F14466"/>
    <w:rsid w:val="00F1456D"/>
    <w:rsid w:val="00F1463E"/>
    <w:rsid w:val="00F146AE"/>
    <w:rsid w:val="00F14744"/>
    <w:rsid w:val="00F1481C"/>
    <w:rsid w:val="00F149C8"/>
    <w:rsid w:val="00F14B21"/>
    <w:rsid w:val="00F14FAA"/>
    <w:rsid w:val="00F150E7"/>
    <w:rsid w:val="00F1524D"/>
    <w:rsid w:val="00F152AF"/>
    <w:rsid w:val="00F152D7"/>
    <w:rsid w:val="00F15383"/>
    <w:rsid w:val="00F153F6"/>
    <w:rsid w:val="00F15557"/>
    <w:rsid w:val="00F155D1"/>
    <w:rsid w:val="00F156B3"/>
    <w:rsid w:val="00F15971"/>
    <w:rsid w:val="00F159A2"/>
    <w:rsid w:val="00F15BD1"/>
    <w:rsid w:val="00F15BF3"/>
    <w:rsid w:val="00F15C89"/>
    <w:rsid w:val="00F15E5A"/>
    <w:rsid w:val="00F16208"/>
    <w:rsid w:val="00F1623D"/>
    <w:rsid w:val="00F1625B"/>
    <w:rsid w:val="00F162F0"/>
    <w:rsid w:val="00F16306"/>
    <w:rsid w:val="00F163AA"/>
    <w:rsid w:val="00F1643A"/>
    <w:rsid w:val="00F16703"/>
    <w:rsid w:val="00F1685F"/>
    <w:rsid w:val="00F168D1"/>
    <w:rsid w:val="00F1691C"/>
    <w:rsid w:val="00F16BF1"/>
    <w:rsid w:val="00F16D98"/>
    <w:rsid w:val="00F16F0B"/>
    <w:rsid w:val="00F16F23"/>
    <w:rsid w:val="00F16F27"/>
    <w:rsid w:val="00F16F6F"/>
    <w:rsid w:val="00F16FF0"/>
    <w:rsid w:val="00F17207"/>
    <w:rsid w:val="00F1727E"/>
    <w:rsid w:val="00F173CB"/>
    <w:rsid w:val="00F17408"/>
    <w:rsid w:val="00F17489"/>
    <w:rsid w:val="00F17623"/>
    <w:rsid w:val="00F17634"/>
    <w:rsid w:val="00F17695"/>
    <w:rsid w:val="00F17A40"/>
    <w:rsid w:val="00F17AB8"/>
    <w:rsid w:val="00F17ABF"/>
    <w:rsid w:val="00F17B04"/>
    <w:rsid w:val="00F17B29"/>
    <w:rsid w:val="00F17B3C"/>
    <w:rsid w:val="00F17BFD"/>
    <w:rsid w:val="00F17C3E"/>
    <w:rsid w:val="00F17CDC"/>
    <w:rsid w:val="00F17D48"/>
    <w:rsid w:val="00F17D79"/>
    <w:rsid w:val="00F17D8E"/>
    <w:rsid w:val="00F17D98"/>
    <w:rsid w:val="00F17E6F"/>
    <w:rsid w:val="00F17EBB"/>
    <w:rsid w:val="00F20123"/>
    <w:rsid w:val="00F20132"/>
    <w:rsid w:val="00F20222"/>
    <w:rsid w:val="00F20323"/>
    <w:rsid w:val="00F20381"/>
    <w:rsid w:val="00F20497"/>
    <w:rsid w:val="00F204B6"/>
    <w:rsid w:val="00F205BF"/>
    <w:rsid w:val="00F205C0"/>
    <w:rsid w:val="00F207AC"/>
    <w:rsid w:val="00F20834"/>
    <w:rsid w:val="00F208BB"/>
    <w:rsid w:val="00F20934"/>
    <w:rsid w:val="00F20ABC"/>
    <w:rsid w:val="00F20B29"/>
    <w:rsid w:val="00F20B92"/>
    <w:rsid w:val="00F20C7B"/>
    <w:rsid w:val="00F20CAF"/>
    <w:rsid w:val="00F20D6D"/>
    <w:rsid w:val="00F20E02"/>
    <w:rsid w:val="00F20F5D"/>
    <w:rsid w:val="00F21090"/>
    <w:rsid w:val="00F21380"/>
    <w:rsid w:val="00F2144B"/>
    <w:rsid w:val="00F21464"/>
    <w:rsid w:val="00F214B7"/>
    <w:rsid w:val="00F215C3"/>
    <w:rsid w:val="00F21610"/>
    <w:rsid w:val="00F21675"/>
    <w:rsid w:val="00F218F8"/>
    <w:rsid w:val="00F2192C"/>
    <w:rsid w:val="00F2196A"/>
    <w:rsid w:val="00F21A84"/>
    <w:rsid w:val="00F21C30"/>
    <w:rsid w:val="00F21D27"/>
    <w:rsid w:val="00F21DB3"/>
    <w:rsid w:val="00F21E86"/>
    <w:rsid w:val="00F21FAD"/>
    <w:rsid w:val="00F2202B"/>
    <w:rsid w:val="00F221C9"/>
    <w:rsid w:val="00F221F4"/>
    <w:rsid w:val="00F2224F"/>
    <w:rsid w:val="00F22394"/>
    <w:rsid w:val="00F223D0"/>
    <w:rsid w:val="00F22635"/>
    <w:rsid w:val="00F228C5"/>
    <w:rsid w:val="00F228E3"/>
    <w:rsid w:val="00F2291A"/>
    <w:rsid w:val="00F22946"/>
    <w:rsid w:val="00F22A51"/>
    <w:rsid w:val="00F22B16"/>
    <w:rsid w:val="00F22DE2"/>
    <w:rsid w:val="00F23273"/>
    <w:rsid w:val="00F23303"/>
    <w:rsid w:val="00F2351C"/>
    <w:rsid w:val="00F23539"/>
    <w:rsid w:val="00F235EE"/>
    <w:rsid w:val="00F23827"/>
    <w:rsid w:val="00F23AC1"/>
    <w:rsid w:val="00F23AEF"/>
    <w:rsid w:val="00F23C16"/>
    <w:rsid w:val="00F23C2F"/>
    <w:rsid w:val="00F23C32"/>
    <w:rsid w:val="00F23FB1"/>
    <w:rsid w:val="00F24022"/>
    <w:rsid w:val="00F241EB"/>
    <w:rsid w:val="00F2440E"/>
    <w:rsid w:val="00F2447F"/>
    <w:rsid w:val="00F244E7"/>
    <w:rsid w:val="00F245FE"/>
    <w:rsid w:val="00F24632"/>
    <w:rsid w:val="00F2465A"/>
    <w:rsid w:val="00F24A30"/>
    <w:rsid w:val="00F24A62"/>
    <w:rsid w:val="00F24DB9"/>
    <w:rsid w:val="00F24E4F"/>
    <w:rsid w:val="00F24EF0"/>
    <w:rsid w:val="00F24F23"/>
    <w:rsid w:val="00F250CD"/>
    <w:rsid w:val="00F251AF"/>
    <w:rsid w:val="00F251E4"/>
    <w:rsid w:val="00F25412"/>
    <w:rsid w:val="00F2548D"/>
    <w:rsid w:val="00F257C2"/>
    <w:rsid w:val="00F258C3"/>
    <w:rsid w:val="00F25910"/>
    <w:rsid w:val="00F25DFD"/>
    <w:rsid w:val="00F25FE6"/>
    <w:rsid w:val="00F260F5"/>
    <w:rsid w:val="00F26150"/>
    <w:rsid w:val="00F2633B"/>
    <w:rsid w:val="00F2633C"/>
    <w:rsid w:val="00F26405"/>
    <w:rsid w:val="00F2654E"/>
    <w:rsid w:val="00F26638"/>
    <w:rsid w:val="00F26AA3"/>
    <w:rsid w:val="00F26B94"/>
    <w:rsid w:val="00F26BAC"/>
    <w:rsid w:val="00F26C43"/>
    <w:rsid w:val="00F26D00"/>
    <w:rsid w:val="00F26D3E"/>
    <w:rsid w:val="00F26EB1"/>
    <w:rsid w:val="00F26EFC"/>
    <w:rsid w:val="00F26FE2"/>
    <w:rsid w:val="00F27102"/>
    <w:rsid w:val="00F271CA"/>
    <w:rsid w:val="00F271FD"/>
    <w:rsid w:val="00F27224"/>
    <w:rsid w:val="00F272BB"/>
    <w:rsid w:val="00F275D6"/>
    <w:rsid w:val="00F2777E"/>
    <w:rsid w:val="00F27794"/>
    <w:rsid w:val="00F27865"/>
    <w:rsid w:val="00F27A74"/>
    <w:rsid w:val="00F27D48"/>
    <w:rsid w:val="00F27D88"/>
    <w:rsid w:val="00F27DE3"/>
    <w:rsid w:val="00F27E2B"/>
    <w:rsid w:val="00F2DE9F"/>
    <w:rsid w:val="00F3015A"/>
    <w:rsid w:val="00F30212"/>
    <w:rsid w:val="00F302B7"/>
    <w:rsid w:val="00F3054E"/>
    <w:rsid w:val="00F3093F"/>
    <w:rsid w:val="00F30976"/>
    <w:rsid w:val="00F30B92"/>
    <w:rsid w:val="00F30C0B"/>
    <w:rsid w:val="00F30C52"/>
    <w:rsid w:val="00F30CC2"/>
    <w:rsid w:val="00F30E3E"/>
    <w:rsid w:val="00F30E53"/>
    <w:rsid w:val="00F30EB7"/>
    <w:rsid w:val="00F31097"/>
    <w:rsid w:val="00F31154"/>
    <w:rsid w:val="00F3134F"/>
    <w:rsid w:val="00F3140C"/>
    <w:rsid w:val="00F31489"/>
    <w:rsid w:val="00F314C0"/>
    <w:rsid w:val="00F31559"/>
    <w:rsid w:val="00F315DD"/>
    <w:rsid w:val="00F3161F"/>
    <w:rsid w:val="00F31629"/>
    <w:rsid w:val="00F3171E"/>
    <w:rsid w:val="00F31882"/>
    <w:rsid w:val="00F319C7"/>
    <w:rsid w:val="00F31A50"/>
    <w:rsid w:val="00F31B21"/>
    <w:rsid w:val="00F31C5B"/>
    <w:rsid w:val="00F31DD5"/>
    <w:rsid w:val="00F32123"/>
    <w:rsid w:val="00F32258"/>
    <w:rsid w:val="00F322F7"/>
    <w:rsid w:val="00F32476"/>
    <w:rsid w:val="00F324B1"/>
    <w:rsid w:val="00F324B5"/>
    <w:rsid w:val="00F3252D"/>
    <w:rsid w:val="00F3267B"/>
    <w:rsid w:val="00F32759"/>
    <w:rsid w:val="00F32760"/>
    <w:rsid w:val="00F32923"/>
    <w:rsid w:val="00F329DD"/>
    <w:rsid w:val="00F32AEB"/>
    <w:rsid w:val="00F32C46"/>
    <w:rsid w:val="00F32D28"/>
    <w:rsid w:val="00F32F3E"/>
    <w:rsid w:val="00F32FFF"/>
    <w:rsid w:val="00F33185"/>
    <w:rsid w:val="00F33259"/>
    <w:rsid w:val="00F3347B"/>
    <w:rsid w:val="00F335F8"/>
    <w:rsid w:val="00F3385F"/>
    <w:rsid w:val="00F338EF"/>
    <w:rsid w:val="00F33925"/>
    <w:rsid w:val="00F3392B"/>
    <w:rsid w:val="00F33CDE"/>
    <w:rsid w:val="00F33E85"/>
    <w:rsid w:val="00F33F54"/>
    <w:rsid w:val="00F33F61"/>
    <w:rsid w:val="00F33F8D"/>
    <w:rsid w:val="00F34062"/>
    <w:rsid w:val="00F340B0"/>
    <w:rsid w:val="00F34150"/>
    <w:rsid w:val="00F34197"/>
    <w:rsid w:val="00F341BB"/>
    <w:rsid w:val="00F34297"/>
    <w:rsid w:val="00F342F1"/>
    <w:rsid w:val="00F34430"/>
    <w:rsid w:val="00F34573"/>
    <w:rsid w:val="00F34641"/>
    <w:rsid w:val="00F34782"/>
    <w:rsid w:val="00F347A6"/>
    <w:rsid w:val="00F348A2"/>
    <w:rsid w:val="00F34A39"/>
    <w:rsid w:val="00F34B97"/>
    <w:rsid w:val="00F34C49"/>
    <w:rsid w:val="00F34F80"/>
    <w:rsid w:val="00F351C9"/>
    <w:rsid w:val="00F35380"/>
    <w:rsid w:val="00F3577B"/>
    <w:rsid w:val="00F35790"/>
    <w:rsid w:val="00F35AE9"/>
    <w:rsid w:val="00F35B66"/>
    <w:rsid w:val="00F35EDC"/>
    <w:rsid w:val="00F35F40"/>
    <w:rsid w:val="00F35F9E"/>
    <w:rsid w:val="00F35FD5"/>
    <w:rsid w:val="00F36057"/>
    <w:rsid w:val="00F362D5"/>
    <w:rsid w:val="00F3640D"/>
    <w:rsid w:val="00F36506"/>
    <w:rsid w:val="00F36519"/>
    <w:rsid w:val="00F36710"/>
    <w:rsid w:val="00F36881"/>
    <w:rsid w:val="00F36925"/>
    <w:rsid w:val="00F3698B"/>
    <w:rsid w:val="00F3699B"/>
    <w:rsid w:val="00F36AE6"/>
    <w:rsid w:val="00F36C8A"/>
    <w:rsid w:val="00F36C92"/>
    <w:rsid w:val="00F36E86"/>
    <w:rsid w:val="00F36E89"/>
    <w:rsid w:val="00F36F50"/>
    <w:rsid w:val="00F3701A"/>
    <w:rsid w:val="00F37061"/>
    <w:rsid w:val="00F370C2"/>
    <w:rsid w:val="00F370EF"/>
    <w:rsid w:val="00F3739B"/>
    <w:rsid w:val="00F373B0"/>
    <w:rsid w:val="00F373EB"/>
    <w:rsid w:val="00F3743D"/>
    <w:rsid w:val="00F3748A"/>
    <w:rsid w:val="00F37514"/>
    <w:rsid w:val="00F375AF"/>
    <w:rsid w:val="00F3761B"/>
    <w:rsid w:val="00F37805"/>
    <w:rsid w:val="00F378F4"/>
    <w:rsid w:val="00F3795D"/>
    <w:rsid w:val="00F379D8"/>
    <w:rsid w:val="00F37F65"/>
    <w:rsid w:val="00F400CB"/>
    <w:rsid w:val="00F40131"/>
    <w:rsid w:val="00F4013D"/>
    <w:rsid w:val="00F401FD"/>
    <w:rsid w:val="00F40401"/>
    <w:rsid w:val="00F40409"/>
    <w:rsid w:val="00F406E0"/>
    <w:rsid w:val="00F40711"/>
    <w:rsid w:val="00F40810"/>
    <w:rsid w:val="00F408C3"/>
    <w:rsid w:val="00F40966"/>
    <w:rsid w:val="00F40C89"/>
    <w:rsid w:val="00F40C9E"/>
    <w:rsid w:val="00F40EB9"/>
    <w:rsid w:val="00F40EC2"/>
    <w:rsid w:val="00F40F00"/>
    <w:rsid w:val="00F40F83"/>
    <w:rsid w:val="00F41043"/>
    <w:rsid w:val="00F4129A"/>
    <w:rsid w:val="00F412EB"/>
    <w:rsid w:val="00F41319"/>
    <w:rsid w:val="00F4143D"/>
    <w:rsid w:val="00F414A2"/>
    <w:rsid w:val="00F414FD"/>
    <w:rsid w:val="00F41512"/>
    <w:rsid w:val="00F4154A"/>
    <w:rsid w:val="00F41594"/>
    <w:rsid w:val="00F41724"/>
    <w:rsid w:val="00F41930"/>
    <w:rsid w:val="00F41A2A"/>
    <w:rsid w:val="00F41A4D"/>
    <w:rsid w:val="00F41BB7"/>
    <w:rsid w:val="00F41BEE"/>
    <w:rsid w:val="00F41D89"/>
    <w:rsid w:val="00F41DBA"/>
    <w:rsid w:val="00F41DD9"/>
    <w:rsid w:val="00F42096"/>
    <w:rsid w:val="00F4248A"/>
    <w:rsid w:val="00F428D7"/>
    <w:rsid w:val="00F42927"/>
    <w:rsid w:val="00F42C5D"/>
    <w:rsid w:val="00F42C5F"/>
    <w:rsid w:val="00F42D9B"/>
    <w:rsid w:val="00F43018"/>
    <w:rsid w:val="00F43024"/>
    <w:rsid w:val="00F43149"/>
    <w:rsid w:val="00F431ED"/>
    <w:rsid w:val="00F433D4"/>
    <w:rsid w:val="00F433ED"/>
    <w:rsid w:val="00F43444"/>
    <w:rsid w:val="00F434E3"/>
    <w:rsid w:val="00F4356B"/>
    <w:rsid w:val="00F436EC"/>
    <w:rsid w:val="00F437D2"/>
    <w:rsid w:val="00F4390D"/>
    <w:rsid w:val="00F4395C"/>
    <w:rsid w:val="00F439A2"/>
    <w:rsid w:val="00F43A33"/>
    <w:rsid w:val="00F43B93"/>
    <w:rsid w:val="00F43C05"/>
    <w:rsid w:val="00F43CA6"/>
    <w:rsid w:val="00F43CC6"/>
    <w:rsid w:val="00F43D17"/>
    <w:rsid w:val="00F43EDB"/>
    <w:rsid w:val="00F4400D"/>
    <w:rsid w:val="00F442A2"/>
    <w:rsid w:val="00F44387"/>
    <w:rsid w:val="00F44454"/>
    <w:rsid w:val="00F44532"/>
    <w:rsid w:val="00F44569"/>
    <w:rsid w:val="00F44604"/>
    <w:rsid w:val="00F4476D"/>
    <w:rsid w:val="00F447DF"/>
    <w:rsid w:val="00F4487D"/>
    <w:rsid w:val="00F448DD"/>
    <w:rsid w:val="00F44CA6"/>
    <w:rsid w:val="00F44DB3"/>
    <w:rsid w:val="00F44E8E"/>
    <w:rsid w:val="00F4506F"/>
    <w:rsid w:val="00F452DF"/>
    <w:rsid w:val="00F45309"/>
    <w:rsid w:val="00F4537C"/>
    <w:rsid w:val="00F4557A"/>
    <w:rsid w:val="00F45996"/>
    <w:rsid w:val="00F45A12"/>
    <w:rsid w:val="00F45B04"/>
    <w:rsid w:val="00F45CB5"/>
    <w:rsid w:val="00F45E0A"/>
    <w:rsid w:val="00F46071"/>
    <w:rsid w:val="00F4615F"/>
    <w:rsid w:val="00F461D1"/>
    <w:rsid w:val="00F46339"/>
    <w:rsid w:val="00F463A9"/>
    <w:rsid w:val="00F46478"/>
    <w:rsid w:val="00F465F0"/>
    <w:rsid w:val="00F466DB"/>
    <w:rsid w:val="00F467DD"/>
    <w:rsid w:val="00F46899"/>
    <w:rsid w:val="00F46ABE"/>
    <w:rsid w:val="00F46B1A"/>
    <w:rsid w:val="00F46B43"/>
    <w:rsid w:val="00F46DEA"/>
    <w:rsid w:val="00F46F88"/>
    <w:rsid w:val="00F4708D"/>
    <w:rsid w:val="00F4728F"/>
    <w:rsid w:val="00F472D1"/>
    <w:rsid w:val="00F47521"/>
    <w:rsid w:val="00F4755A"/>
    <w:rsid w:val="00F4757B"/>
    <w:rsid w:val="00F475B6"/>
    <w:rsid w:val="00F47698"/>
    <w:rsid w:val="00F4782C"/>
    <w:rsid w:val="00F4793D"/>
    <w:rsid w:val="00F47ABB"/>
    <w:rsid w:val="00F47D44"/>
    <w:rsid w:val="00F47F1E"/>
    <w:rsid w:val="00F47FB9"/>
    <w:rsid w:val="00F50094"/>
    <w:rsid w:val="00F500F6"/>
    <w:rsid w:val="00F5018A"/>
    <w:rsid w:val="00F50390"/>
    <w:rsid w:val="00F503FF"/>
    <w:rsid w:val="00F507C7"/>
    <w:rsid w:val="00F508C3"/>
    <w:rsid w:val="00F50982"/>
    <w:rsid w:val="00F50A4D"/>
    <w:rsid w:val="00F50A8D"/>
    <w:rsid w:val="00F50ACC"/>
    <w:rsid w:val="00F50B9E"/>
    <w:rsid w:val="00F50CAF"/>
    <w:rsid w:val="00F50D39"/>
    <w:rsid w:val="00F50DE0"/>
    <w:rsid w:val="00F50EFE"/>
    <w:rsid w:val="00F50F9D"/>
    <w:rsid w:val="00F50FB7"/>
    <w:rsid w:val="00F50FF9"/>
    <w:rsid w:val="00F5104F"/>
    <w:rsid w:val="00F5105D"/>
    <w:rsid w:val="00F51094"/>
    <w:rsid w:val="00F51593"/>
    <w:rsid w:val="00F515FE"/>
    <w:rsid w:val="00F51629"/>
    <w:rsid w:val="00F517ED"/>
    <w:rsid w:val="00F5199B"/>
    <w:rsid w:val="00F51A50"/>
    <w:rsid w:val="00F51A7D"/>
    <w:rsid w:val="00F51AC8"/>
    <w:rsid w:val="00F51B8C"/>
    <w:rsid w:val="00F51BCF"/>
    <w:rsid w:val="00F51C6C"/>
    <w:rsid w:val="00F51CA5"/>
    <w:rsid w:val="00F51E14"/>
    <w:rsid w:val="00F5215A"/>
    <w:rsid w:val="00F522E4"/>
    <w:rsid w:val="00F52563"/>
    <w:rsid w:val="00F52643"/>
    <w:rsid w:val="00F52854"/>
    <w:rsid w:val="00F52986"/>
    <w:rsid w:val="00F529BB"/>
    <w:rsid w:val="00F52ECF"/>
    <w:rsid w:val="00F52F9B"/>
    <w:rsid w:val="00F53078"/>
    <w:rsid w:val="00F53093"/>
    <w:rsid w:val="00F5313B"/>
    <w:rsid w:val="00F53149"/>
    <w:rsid w:val="00F53183"/>
    <w:rsid w:val="00F53269"/>
    <w:rsid w:val="00F532C8"/>
    <w:rsid w:val="00F533DC"/>
    <w:rsid w:val="00F53400"/>
    <w:rsid w:val="00F534DB"/>
    <w:rsid w:val="00F537FD"/>
    <w:rsid w:val="00F538D8"/>
    <w:rsid w:val="00F53A7C"/>
    <w:rsid w:val="00F53C48"/>
    <w:rsid w:val="00F53C92"/>
    <w:rsid w:val="00F540E2"/>
    <w:rsid w:val="00F541AB"/>
    <w:rsid w:val="00F5437C"/>
    <w:rsid w:val="00F543E0"/>
    <w:rsid w:val="00F5441D"/>
    <w:rsid w:val="00F54567"/>
    <w:rsid w:val="00F548FF"/>
    <w:rsid w:val="00F54B10"/>
    <w:rsid w:val="00F54C22"/>
    <w:rsid w:val="00F54C45"/>
    <w:rsid w:val="00F54CEF"/>
    <w:rsid w:val="00F54CF1"/>
    <w:rsid w:val="00F54D41"/>
    <w:rsid w:val="00F54EAB"/>
    <w:rsid w:val="00F54F9B"/>
    <w:rsid w:val="00F5502C"/>
    <w:rsid w:val="00F55053"/>
    <w:rsid w:val="00F5562F"/>
    <w:rsid w:val="00F55661"/>
    <w:rsid w:val="00F5598C"/>
    <w:rsid w:val="00F55B30"/>
    <w:rsid w:val="00F55BB8"/>
    <w:rsid w:val="00F55C5F"/>
    <w:rsid w:val="00F55CEA"/>
    <w:rsid w:val="00F55D1D"/>
    <w:rsid w:val="00F56030"/>
    <w:rsid w:val="00F56093"/>
    <w:rsid w:val="00F561B2"/>
    <w:rsid w:val="00F561D3"/>
    <w:rsid w:val="00F56432"/>
    <w:rsid w:val="00F56503"/>
    <w:rsid w:val="00F56520"/>
    <w:rsid w:val="00F5658A"/>
    <w:rsid w:val="00F566BC"/>
    <w:rsid w:val="00F566C0"/>
    <w:rsid w:val="00F566F4"/>
    <w:rsid w:val="00F56746"/>
    <w:rsid w:val="00F567DE"/>
    <w:rsid w:val="00F56A47"/>
    <w:rsid w:val="00F56CE9"/>
    <w:rsid w:val="00F56E07"/>
    <w:rsid w:val="00F56EA6"/>
    <w:rsid w:val="00F56FE6"/>
    <w:rsid w:val="00F57034"/>
    <w:rsid w:val="00F57148"/>
    <w:rsid w:val="00F571F3"/>
    <w:rsid w:val="00F5721C"/>
    <w:rsid w:val="00F57288"/>
    <w:rsid w:val="00F57495"/>
    <w:rsid w:val="00F57567"/>
    <w:rsid w:val="00F575B2"/>
    <w:rsid w:val="00F57606"/>
    <w:rsid w:val="00F57655"/>
    <w:rsid w:val="00F57722"/>
    <w:rsid w:val="00F57851"/>
    <w:rsid w:val="00F57924"/>
    <w:rsid w:val="00F5792E"/>
    <w:rsid w:val="00F5794F"/>
    <w:rsid w:val="00F5797E"/>
    <w:rsid w:val="00F579D7"/>
    <w:rsid w:val="00F57B69"/>
    <w:rsid w:val="00F57B96"/>
    <w:rsid w:val="00F57C71"/>
    <w:rsid w:val="00F57CD2"/>
    <w:rsid w:val="00F57D16"/>
    <w:rsid w:val="00F57DE1"/>
    <w:rsid w:val="00F60216"/>
    <w:rsid w:val="00F602C6"/>
    <w:rsid w:val="00F603E2"/>
    <w:rsid w:val="00F60450"/>
    <w:rsid w:val="00F605BC"/>
    <w:rsid w:val="00F6063C"/>
    <w:rsid w:val="00F6076D"/>
    <w:rsid w:val="00F60B75"/>
    <w:rsid w:val="00F60BAC"/>
    <w:rsid w:val="00F60C36"/>
    <w:rsid w:val="00F60CE5"/>
    <w:rsid w:val="00F60E97"/>
    <w:rsid w:val="00F60F1B"/>
    <w:rsid w:val="00F6113B"/>
    <w:rsid w:val="00F61180"/>
    <w:rsid w:val="00F612F7"/>
    <w:rsid w:val="00F61769"/>
    <w:rsid w:val="00F61941"/>
    <w:rsid w:val="00F619D2"/>
    <w:rsid w:val="00F61A11"/>
    <w:rsid w:val="00F61AEC"/>
    <w:rsid w:val="00F61B01"/>
    <w:rsid w:val="00F61BEB"/>
    <w:rsid w:val="00F61E3B"/>
    <w:rsid w:val="00F61E4C"/>
    <w:rsid w:val="00F61E83"/>
    <w:rsid w:val="00F61FE5"/>
    <w:rsid w:val="00F62051"/>
    <w:rsid w:val="00F62065"/>
    <w:rsid w:val="00F620A8"/>
    <w:rsid w:val="00F621D3"/>
    <w:rsid w:val="00F621E1"/>
    <w:rsid w:val="00F623B1"/>
    <w:rsid w:val="00F623C1"/>
    <w:rsid w:val="00F62407"/>
    <w:rsid w:val="00F62429"/>
    <w:rsid w:val="00F62437"/>
    <w:rsid w:val="00F62597"/>
    <w:rsid w:val="00F625EB"/>
    <w:rsid w:val="00F6264B"/>
    <w:rsid w:val="00F6268B"/>
    <w:rsid w:val="00F627BB"/>
    <w:rsid w:val="00F62BE0"/>
    <w:rsid w:val="00F62E5A"/>
    <w:rsid w:val="00F63161"/>
    <w:rsid w:val="00F6319E"/>
    <w:rsid w:val="00F6319F"/>
    <w:rsid w:val="00F63233"/>
    <w:rsid w:val="00F63377"/>
    <w:rsid w:val="00F63456"/>
    <w:rsid w:val="00F6358E"/>
    <w:rsid w:val="00F63728"/>
    <w:rsid w:val="00F63770"/>
    <w:rsid w:val="00F6377E"/>
    <w:rsid w:val="00F6385B"/>
    <w:rsid w:val="00F638AD"/>
    <w:rsid w:val="00F63982"/>
    <w:rsid w:val="00F63A15"/>
    <w:rsid w:val="00F63A86"/>
    <w:rsid w:val="00F63B96"/>
    <w:rsid w:val="00F63D6E"/>
    <w:rsid w:val="00F64070"/>
    <w:rsid w:val="00F6417E"/>
    <w:rsid w:val="00F641D2"/>
    <w:rsid w:val="00F641F8"/>
    <w:rsid w:val="00F642B7"/>
    <w:rsid w:val="00F64350"/>
    <w:rsid w:val="00F64361"/>
    <w:rsid w:val="00F64368"/>
    <w:rsid w:val="00F6437A"/>
    <w:rsid w:val="00F643F4"/>
    <w:rsid w:val="00F64486"/>
    <w:rsid w:val="00F64710"/>
    <w:rsid w:val="00F64A02"/>
    <w:rsid w:val="00F64C07"/>
    <w:rsid w:val="00F64D25"/>
    <w:rsid w:val="00F64DEE"/>
    <w:rsid w:val="00F64E5E"/>
    <w:rsid w:val="00F64EEA"/>
    <w:rsid w:val="00F64FA0"/>
    <w:rsid w:val="00F6514F"/>
    <w:rsid w:val="00F65275"/>
    <w:rsid w:val="00F65572"/>
    <w:rsid w:val="00F65710"/>
    <w:rsid w:val="00F65C4D"/>
    <w:rsid w:val="00F65E08"/>
    <w:rsid w:val="00F65E2F"/>
    <w:rsid w:val="00F65E71"/>
    <w:rsid w:val="00F65E77"/>
    <w:rsid w:val="00F65EE4"/>
    <w:rsid w:val="00F6601B"/>
    <w:rsid w:val="00F66051"/>
    <w:rsid w:val="00F6624B"/>
    <w:rsid w:val="00F664DA"/>
    <w:rsid w:val="00F6651C"/>
    <w:rsid w:val="00F666D9"/>
    <w:rsid w:val="00F666FF"/>
    <w:rsid w:val="00F6671B"/>
    <w:rsid w:val="00F66743"/>
    <w:rsid w:val="00F669D6"/>
    <w:rsid w:val="00F66A4C"/>
    <w:rsid w:val="00F66B22"/>
    <w:rsid w:val="00F66CDB"/>
    <w:rsid w:val="00F66E47"/>
    <w:rsid w:val="00F66EAD"/>
    <w:rsid w:val="00F66F9D"/>
    <w:rsid w:val="00F6700E"/>
    <w:rsid w:val="00F67044"/>
    <w:rsid w:val="00F670E6"/>
    <w:rsid w:val="00F672B8"/>
    <w:rsid w:val="00F6735E"/>
    <w:rsid w:val="00F674BB"/>
    <w:rsid w:val="00F674F1"/>
    <w:rsid w:val="00F67518"/>
    <w:rsid w:val="00F67640"/>
    <w:rsid w:val="00F676C2"/>
    <w:rsid w:val="00F67C46"/>
    <w:rsid w:val="00F67CE1"/>
    <w:rsid w:val="00F67D08"/>
    <w:rsid w:val="00F67FB2"/>
    <w:rsid w:val="00F7008B"/>
    <w:rsid w:val="00F700BD"/>
    <w:rsid w:val="00F702D6"/>
    <w:rsid w:val="00F7037E"/>
    <w:rsid w:val="00F703AD"/>
    <w:rsid w:val="00F7042A"/>
    <w:rsid w:val="00F707AD"/>
    <w:rsid w:val="00F708B1"/>
    <w:rsid w:val="00F70A1B"/>
    <w:rsid w:val="00F70B28"/>
    <w:rsid w:val="00F70BD2"/>
    <w:rsid w:val="00F70CA5"/>
    <w:rsid w:val="00F70CAB"/>
    <w:rsid w:val="00F70CE5"/>
    <w:rsid w:val="00F70E6F"/>
    <w:rsid w:val="00F70F87"/>
    <w:rsid w:val="00F70FA1"/>
    <w:rsid w:val="00F71137"/>
    <w:rsid w:val="00F712B6"/>
    <w:rsid w:val="00F712E1"/>
    <w:rsid w:val="00F71450"/>
    <w:rsid w:val="00F71518"/>
    <w:rsid w:val="00F716AB"/>
    <w:rsid w:val="00F716FD"/>
    <w:rsid w:val="00F7189C"/>
    <w:rsid w:val="00F71978"/>
    <w:rsid w:val="00F719FD"/>
    <w:rsid w:val="00F71A5B"/>
    <w:rsid w:val="00F71BC3"/>
    <w:rsid w:val="00F71BF9"/>
    <w:rsid w:val="00F71D69"/>
    <w:rsid w:val="00F71DC6"/>
    <w:rsid w:val="00F71E58"/>
    <w:rsid w:val="00F71EE0"/>
    <w:rsid w:val="00F7213B"/>
    <w:rsid w:val="00F722F4"/>
    <w:rsid w:val="00F723AB"/>
    <w:rsid w:val="00F72432"/>
    <w:rsid w:val="00F7262B"/>
    <w:rsid w:val="00F7267F"/>
    <w:rsid w:val="00F72685"/>
    <w:rsid w:val="00F729B9"/>
    <w:rsid w:val="00F729DA"/>
    <w:rsid w:val="00F729F6"/>
    <w:rsid w:val="00F72BC4"/>
    <w:rsid w:val="00F7302C"/>
    <w:rsid w:val="00F730F8"/>
    <w:rsid w:val="00F73172"/>
    <w:rsid w:val="00F73254"/>
    <w:rsid w:val="00F73275"/>
    <w:rsid w:val="00F732BA"/>
    <w:rsid w:val="00F734B0"/>
    <w:rsid w:val="00F735F1"/>
    <w:rsid w:val="00F736C7"/>
    <w:rsid w:val="00F737A9"/>
    <w:rsid w:val="00F73871"/>
    <w:rsid w:val="00F7393E"/>
    <w:rsid w:val="00F739DF"/>
    <w:rsid w:val="00F73AEB"/>
    <w:rsid w:val="00F73CA0"/>
    <w:rsid w:val="00F73D25"/>
    <w:rsid w:val="00F73DE6"/>
    <w:rsid w:val="00F73DF9"/>
    <w:rsid w:val="00F740F6"/>
    <w:rsid w:val="00F7414F"/>
    <w:rsid w:val="00F7427C"/>
    <w:rsid w:val="00F744A3"/>
    <w:rsid w:val="00F7455F"/>
    <w:rsid w:val="00F745D0"/>
    <w:rsid w:val="00F745E1"/>
    <w:rsid w:val="00F74842"/>
    <w:rsid w:val="00F74899"/>
    <w:rsid w:val="00F748F2"/>
    <w:rsid w:val="00F749CE"/>
    <w:rsid w:val="00F74BA0"/>
    <w:rsid w:val="00F74C1A"/>
    <w:rsid w:val="00F74CA1"/>
    <w:rsid w:val="00F74CB3"/>
    <w:rsid w:val="00F74D64"/>
    <w:rsid w:val="00F74FF6"/>
    <w:rsid w:val="00F752B5"/>
    <w:rsid w:val="00F75372"/>
    <w:rsid w:val="00F75573"/>
    <w:rsid w:val="00F75657"/>
    <w:rsid w:val="00F7575A"/>
    <w:rsid w:val="00F758CC"/>
    <w:rsid w:val="00F758F6"/>
    <w:rsid w:val="00F759C4"/>
    <w:rsid w:val="00F75A14"/>
    <w:rsid w:val="00F75A59"/>
    <w:rsid w:val="00F75AB2"/>
    <w:rsid w:val="00F75BC1"/>
    <w:rsid w:val="00F75F86"/>
    <w:rsid w:val="00F75FAF"/>
    <w:rsid w:val="00F7602E"/>
    <w:rsid w:val="00F7616D"/>
    <w:rsid w:val="00F7621D"/>
    <w:rsid w:val="00F76258"/>
    <w:rsid w:val="00F762F8"/>
    <w:rsid w:val="00F76537"/>
    <w:rsid w:val="00F765F1"/>
    <w:rsid w:val="00F76622"/>
    <w:rsid w:val="00F766C1"/>
    <w:rsid w:val="00F7683F"/>
    <w:rsid w:val="00F76849"/>
    <w:rsid w:val="00F76B13"/>
    <w:rsid w:val="00F76BBF"/>
    <w:rsid w:val="00F76D75"/>
    <w:rsid w:val="00F76E23"/>
    <w:rsid w:val="00F76E27"/>
    <w:rsid w:val="00F76E5A"/>
    <w:rsid w:val="00F76FB1"/>
    <w:rsid w:val="00F771EB"/>
    <w:rsid w:val="00F77287"/>
    <w:rsid w:val="00F772A0"/>
    <w:rsid w:val="00F774D8"/>
    <w:rsid w:val="00F7775E"/>
    <w:rsid w:val="00F7776C"/>
    <w:rsid w:val="00F777AE"/>
    <w:rsid w:val="00F777CD"/>
    <w:rsid w:val="00F77818"/>
    <w:rsid w:val="00F778EA"/>
    <w:rsid w:val="00F77AED"/>
    <w:rsid w:val="00F77B04"/>
    <w:rsid w:val="00F77DB9"/>
    <w:rsid w:val="00F77E87"/>
    <w:rsid w:val="00F77F47"/>
    <w:rsid w:val="00F8025E"/>
    <w:rsid w:val="00F802C3"/>
    <w:rsid w:val="00F802EB"/>
    <w:rsid w:val="00F80306"/>
    <w:rsid w:val="00F8066F"/>
    <w:rsid w:val="00F80693"/>
    <w:rsid w:val="00F80812"/>
    <w:rsid w:val="00F80900"/>
    <w:rsid w:val="00F8098E"/>
    <w:rsid w:val="00F80B6C"/>
    <w:rsid w:val="00F80CEE"/>
    <w:rsid w:val="00F80F83"/>
    <w:rsid w:val="00F80FAA"/>
    <w:rsid w:val="00F810FB"/>
    <w:rsid w:val="00F812E1"/>
    <w:rsid w:val="00F81367"/>
    <w:rsid w:val="00F814E3"/>
    <w:rsid w:val="00F8159B"/>
    <w:rsid w:val="00F8175D"/>
    <w:rsid w:val="00F81765"/>
    <w:rsid w:val="00F818A4"/>
    <w:rsid w:val="00F819E6"/>
    <w:rsid w:val="00F81A9A"/>
    <w:rsid w:val="00F82130"/>
    <w:rsid w:val="00F822CD"/>
    <w:rsid w:val="00F822F1"/>
    <w:rsid w:val="00F82518"/>
    <w:rsid w:val="00F82969"/>
    <w:rsid w:val="00F82A27"/>
    <w:rsid w:val="00F82B6D"/>
    <w:rsid w:val="00F82BB5"/>
    <w:rsid w:val="00F82BFA"/>
    <w:rsid w:val="00F82C71"/>
    <w:rsid w:val="00F82F13"/>
    <w:rsid w:val="00F82F75"/>
    <w:rsid w:val="00F831AB"/>
    <w:rsid w:val="00F83326"/>
    <w:rsid w:val="00F83460"/>
    <w:rsid w:val="00F83708"/>
    <w:rsid w:val="00F83A26"/>
    <w:rsid w:val="00F83A76"/>
    <w:rsid w:val="00F83B1C"/>
    <w:rsid w:val="00F83C2D"/>
    <w:rsid w:val="00F83DC1"/>
    <w:rsid w:val="00F83EE0"/>
    <w:rsid w:val="00F83F03"/>
    <w:rsid w:val="00F83F09"/>
    <w:rsid w:val="00F84035"/>
    <w:rsid w:val="00F84175"/>
    <w:rsid w:val="00F841E5"/>
    <w:rsid w:val="00F84204"/>
    <w:rsid w:val="00F842F8"/>
    <w:rsid w:val="00F84382"/>
    <w:rsid w:val="00F844F0"/>
    <w:rsid w:val="00F84722"/>
    <w:rsid w:val="00F84751"/>
    <w:rsid w:val="00F84849"/>
    <w:rsid w:val="00F849B3"/>
    <w:rsid w:val="00F84B0B"/>
    <w:rsid w:val="00F84B36"/>
    <w:rsid w:val="00F84BF2"/>
    <w:rsid w:val="00F84C7A"/>
    <w:rsid w:val="00F84CD3"/>
    <w:rsid w:val="00F84D30"/>
    <w:rsid w:val="00F84D79"/>
    <w:rsid w:val="00F84D94"/>
    <w:rsid w:val="00F84DC6"/>
    <w:rsid w:val="00F84F1C"/>
    <w:rsid w:val="00F85092"/>
    <w:rsid w:val="00F850F9"/>
    <w:rsid w:val="00F851C9"/>
    <w:rsid w:val="00F851EC"/>
    <w:rsid w:val="00F8535C"/>
    <w:rsid w:val="00F85A59"/>
    <w:rsid w:val="00F85AAE"/>
    <w:rsid w:val="00F85B36"/>
    <w:rsid w:val="00F85BDA"/>
    <w:rsid w:val="00F85D80"/>
    <w:rsid w:val="00F85FEF"/>
    <w:rsid w:val="00F86136"/>
    <w:rsid w:val="00F86231"/>
    <w:rsid w:val="00F86361"/>
    <w:rsid w:val="00F863A1"/>
    <w:rsid w:val="00F863CE"/>
    <w:rsid w:val="00F86580"/>
    <w:rsid w:val="00F865B6"/>
    <w:rsid w:val="00F8669A"/>
    <w:rsid w:val="00F868F4"/>
    <w:rsid w:val="00F8690D"/>
    <w:rsid w:val="00F86A87"/>
    <w:rsid w:val="00F86BBD"/>
    <w:rsid w:val="00F86D3B"/>
    <w:rsid w:val="00F86E74"/>
    <w:rsid w:val="00F87150"/>
    <w:rsid w:val="00F871A9"/>
    <w:rsid w:val="00F872D9"/>
    <w:rsid w:val="00F8735A"/>
    <w:rsid w:val="00F8738E"/>
    <w:rsid w:val="00F874B7"/>
    <w:rsid w:val="00F87553"/>
    <w:rsid w:val="00F8757C"/>
    <w:rsid w:val="00F87699"/>
    <w:rsid w:val="00F8778F"/>
    <w:rsid w:val="00F878AC"/>
    <w:rsid w:val="00F87BC4"/>
    <w:rsid w:val="00F87FE8"/>
    <w:rsid w:val="00F900F0"/>
    <w:rsid w:val="00F9011B"/>
    <w:rsid w:val="00F9039A"/>
    <w:rsid w:val="00F903C3"/>
    <w:rsid w:val="00F903D6"/>
    <w:rsid w:val="00F904D2"/>
    <w:rsid w:val="00F90566"/>
    <w:rsid w:val="00F9067D"/>
    <w:rsid w:val="00F908F3"/>
    <w:rsid w:val="00F90915"/>
    <w:rsid w:val="00F909FD"/>
    <w:rsid w:val="00F90B88"/>
    <w:rsid w:val="00F90BD1"/>
    <w:rsid w:val="00F90C76"/>
    <w:rsid w:val="00F90EA4"/>
    <w:rsid w:val="00F90F2B"/>
    <w:rsid w:val="00F90F6A"/>
    <w:rsid w:val="00F910A6"/>
    <w:rsid w:val="00F9169A"/>
    <w:rsid w:val="00F916C1"/>
    <w:rsid w:val="00F9170D"/>
    <w:rsid w:val="00F91897"/>
    <w:rsid w:val="00F91978"/>
    <w:rsid w:val="00F91A4F"/>
    <w:rsid w:val="00F91A92"/>
    <w:rsid w:val="00F91B2A"/>
    <w:rsid w:val="00F91B32"/>
    <w:rsid w:val="00F91D32"/>
    <w:rsid w:val="00F91E01"/>
    <w:rsid w:val="00F92122"/>
    <w:rsid w:val="00F922DB"/>
    <w:rsid w:val="00F922DE"/>
    <w:rsid w:val="00F92350"/>
    <w:rsid w:val="00F92613"/>
    <w:rsid w:val="00F926E7"/>
    <w:rsid w:val="00F92789"/>
    <w:rsid w:val="00F92826"/>
    <w:rsid w:val="00F9288E"/>
    <w:rsid w:val="00F92AA2"/>
    <w:rsid w:val="00F92BF3"/>
    <w:rsid w:val="00F92C4D"/>
    <w:rsid w:val="00F92EC7"/>
    <w:rsid w:val="00F92ECA"/>
    <w:rsid w:val="00F92F66"/>
    <w:rsid w:val="00F93092"/>
    <w:rsid w:val="00F930C7"/>
    <w:rsid w:val="00F93158"/>
    <w:rsid w:val="00F931D8"/>
    <w:rsid w:val="00F93582"/>
    <w:rsid w:val="00F937F8"/>
    <w:rsid w:val="00F93929"/>
    <w:rsid w:val="00F93EE3"/>
    <w:rsid w:val="00F9413D"/>
    <w:rsid w:val="00F94170"/>
    <w:rsid w:val="00F941B9"/>
    <w:rsid w:val="00F944AC"/>
    <w:rsid w:val="00F9452F"/>
    <w:rsid w:val="00F9453B"/>
    <w:rsid w:val="00F94549"/>
    <w:rsid w:val="00F946F0"/>
    <w:rsid w:val="00F9488D"/>
    <w:rsid w:val="00F948B2"/>
    <w:rsid w:val="00F948BA"/>
    <w:rsid w:val="00F94956"/>
    <w:rsid w:val="00F94A1E"/>
    <w:rsid w:val="00F94B6F"/>
    <w:rsid w:val="00F94C01"/>
    <w:rsid w:val="00F94E10"/>
    <w:rsid w:val="00F94E87"/>
    <w:rsid w:val="00F9502B"/>
    <w:rsid w:val="00F950BC"/>
    <w:rsid w:val="00F95251"/>
    <w:rsid w:val="00F95451"/>
    <w:rsid w:val="00F95479"/>
    <w:rsid w:val="00F95729"/>
    <w:rsid w:val="00F957BE"/>
    <w:rsid w:val="00F95A5B"/>
    <w:rsid w:val="00F95B60"/>
    <w:rsid w:val="00F95B6B"/>
    <w:rsid w:val="00F95C5C"/>
    <w:rsid w:val="00F9622B"/>
    <w:rsid w:val="00F9632A"/>
    <w:rsid w:val="00F96341"/>
    <w:rsid w:val="00F96484"/>
    <w:rsid w:val="00F96562"/>
    <w:rsid w:val="00F9662E"/>
    <w:rsid w:val="00F96708"/>
    <w:rsid w:val="00F9670A"/>
    <w:rsid w:val="00F967AE"/>
    <w:rsid w:val="00F967DC"/>
    <w:rsid w:val="00F96961"/>
    <w:rsid w:val="00F96A98"/>
    <w:rsid w:val="00F96CA8"/>
    <w:rsid w:val="00F96CDE"/>
    <w:rsid w:val="00F96D05"/>
    <w:rsid w:val="00F96DC2"/>
    <w:rsid w:val="00F96EE4"/>
    <w:rsid w:val="00F96FF8"/>
    <w:rsid w:val="00F97392"/>
    <w:rsid w:val="00F97412"/>
    <w:rsid w:val="00F97485"/>
    <w:rsid w:val="00F9755E"/>
    <w:rsid w:val="00F97732"/>
    <w:rsid w:val="00F978AF"/>
    <w:rsid w:val="00F97A19"/>
    <w:rsid w:val="00F97C44"/>
    <w:rsid w:val="00F97CEA"/>
    <w:rsid w:val="00F97E06"/>
    <w:rsid w:val="00FA04C5"/>
    <w:rsid w:val="00FA0864"/>
    <w:rsid w:val="00FA094F"/>
    <w:rsid w:val="00FA0A14"/>
    <w:rsid w:val="00FA0A40"/>
    <w:rsid w:val="00FA0A78"/>
    <w:rsid w:val="00FA0B00"/>
    <w:rsid w:val="00FA0BE7"/>
    <w:rsid w:val="00FA108B"/>
    <w:rsid w:val="00FA158A"/>
    <w:rsid w:val="00FA17E0"/>
    <w:rsid w:val="00FA1814"/>
    <w:rsid w:val="00FA1831"/>
    <w:rsid w:val="00FA1A3B"/>
    <w:rsid w:val="00FA1A98"/>
    <w:rsid w:val="00FA1B08"/>
    <w:rsid w:val="00FA1EBA"/>
    <w:rsid w:val="00FA2054"/>
    <w:rsid w:val="00FA2324"/>
    <w:rsid w:val="00FA2351"/>
    <w:rsid w:val="00FA25B2"/>
    <w:rsid w:val="00FA25C1"/>
    <w:rsid w:val="00FA25C9"/>
    <w:rsid w:val="00FA26DE"/>
    <w:rsid w:val="00FA2721"/>
    <w:rsid w:val="00FA276B"/>
    <w:rsid w:val="00FA2803"/>
    <w:rsid w:val="00FA284A"/>
    <w:rsid w:val="00FA2A8E"/>
    <w:rsid w:val="00FA2B2A"/>
    <w:rsid w:val="00FA2C2C"/>
    <w:rsid w:val="00FA2D53"/>
    <w:rsid w:val="00FA2D9C"/>
    <w:rsid w:val="00FA3118"/>
    <w:rsid w:val="00FA31CE"/>
    <w:rsid w:val="00FA31EB"/>
    <w:rsid w:val="00FA3308"/>
    <w:rsid w:val="00FA34C7"/>
    <w:rsid w:val="00FA358B"/>
    <w:rsid w:val="00FA359D"/>
    <w:rsid w:val="00FA35B5"/>
    <w:rsid w:val="00FA363C"/>
    <w:rsid w:val="00FA36E9"/>
    <w:rsid w:val="00FA37B5"/>
    <w:rsid w:val="00FA37D9"/>
    <w:rsid w:val="00FA380E"/>
    <w:rsid w:val="00FA38AB"/>
    <w:rsid w:val="00FA38C2"/>
    <w:rsid w:val="00FA3B30"/>
    <w:rsid w:val="00FA3B50"/>
    <w:rsid w:val="00FA3BA1"/>
    <w:rsid w:val="00FA3E04"/>
    <w:rsid w:val="00FA3E9C"/>
    <w:rsid w:val="00FA3FFD"/>
    <w:rsid w:val="00FA404E"/>
    <w:rsid w:val="00FA4128"/>
    <w:rsid w:val="00FA418A"/>
    <w:rsid w:val="00FA427E"/>
    <w:rsid w:val="00FA4296"/>
    <w:rsid w:val="00FA42C2"/>
    <w:rsid w:val="00FA44EB"/>
    <w:rsid w:val="00FA4654"/>
    <w:rsid w:val="00FA47C0"/>
    <w:rsid w:val="00FA4B67"/>
    <w:rsid w:val="00FA4BB8"/>
    <w:rsid w:val="00FA4EE8"/>
    <w:rsid w:val="00FA4F2B"/>
    <w:rsid w:val="00FA52AC"/>
    <w:rsid w:val="00FA533D"/>
    <w:rsid w:val="00FA5359"/>
    <w:rsid w:val="00FA5455"/>
    <w:rsid w:val="00FA555E"/>
    <w:rsid w:val="00FA55A2"/>
    <w:rsid w:val="00FA5608"/>
    <w:rsid w:val="00FA5610"/>
    <w:rsid w:val="00FA5626"/>
    <w:rsid w:val="00FA58F2"/>
    <w:rsid w:val="00FA59EB"/>
    <w:rsid w:val="00FA5B2B"/>
    <w:rsid w:val="00FA5C7B"/>
    <w:rsid w:val="00FA5CB6"/>
    <w:rsid w:val="00FA5CC2"/>
    <w:rsid w:val="00FA5DDB"/>
    <w:rsid w:val="00FA5E44"/>
    <w:rsid w:val="00FA5F38"/>
    <w:rsid w:val="00FA6058"/>
    <w:rsid w:val="00FA606D"/>
    <w:rsid w:val="00FA60BC"/>
    <w:rsid w:val="00FA6341"/>
    <w:rsid w:val="00FA6417"/>
    <w:rsid w:val="00FA6526"/>
    <w:rsid w:val="00FA66FE"/>
    <w:rsid w:val="00FA697C"/>
    <w:rsid w:val="00FA69D7"/>
    <w:rsid w:val="00FA6B6F"/>
    <w:rsid w:val="00FA6BDE"/>
    <w:rsid w:val="00FA6D87"/>
    <w:rsid w:val="00FA6F91"/>
    <w:rsid w:val="00FA702C"/>
    <w:rsid w:val="00FA70A7"/>
    <w:rsid w:val="00FA715E"/>
    <w:rsid w:val="00FA7225"/>
    <w:rsid w:val="00FA72B5"/>
    <w:rsid w:val="00FA7536"/>
    <w:rsid w:val="00FA778B"/>
    <w:rsid w:val="00FA7962"/>
    <w:rsid w:val="00FA797B"/>
    <w:rsid w:val="00FA7A0C"/>
    <w:rsid w:val="00FA7A5C"/>
    <w:rsid w:val="00FA7C42"/>
    <w:rsid w:val="00FA7E8D"/>
    <w:rsid w:val="00FA7F31"/>
    <w:rsid w:val="00FA7F91"/>
    <w:rsid w:val="00FA7FDD"/>
    <w:rsid w:val="00FB0064"/>
    <w:rsid w:val="00FB018C"/>
    <w:rsid w:val="00FB01F2"/>
    <w:rsid w:val="00FB022E"/>
    <w:rsid w:val="00FB02BA"/>
    <w:rsid w:val="00FB0438"/>
    <w:rsid w:val="00FB044D"/>
    <w:rsid w:val="00FB094A"/>
    <w:rsid w:val="00FB0980"/>
    <w:rsid w:val="00FB09AA"/>
    <w:rsid w:val="00FB09FC"/>
    <w:rsid w:val="00FB0BD9"/>
    <w:rsid w:val="00FB0BF6"/>
    <w:rsid w:val="00FB0C3A"/>
    <w:rsid w:val="00FB0CA9"/>
    <w:rsid w:val="00FB0D19"/>
    <w:rsid w:val="00FB0D84"/>
    <w:rsid w:val="00FB0FEB"/>
    <w:rsid w:val="00FB11F7"/>
    <w:rsid w:val="00FB122F"/>
    <w:rsid w:val="00FB12D0"/>
    <w:rsid w:val="00FB131E"/>
    <w:rsid w:val="00FB1980"/>
    <w:rsid w:val="00FB19C0"/>
    <w:rsid w:val="00FB1ADA"/>
    <w:rsid w:val="00FB1B12"/>
    <w:rsid w:val="00FB1B14"/>
    <w:rsid w:val="00FB1CA4"/>
    <w:rsid w:val="00FB1D83"/>
    <w:rsid w:val="00FB1EF4"/>
    <w:rsid w:val="00FB215C"/>
    <w:rsid w:val="00FB2207"/>
    <w:rsid w:val="00FB2669"/>
    <w:rsid w:val="00FB280B"/>
    <w:rsid w:val="00FB2966"/>
    <w:rsid w:val="00FB2A07"/>
    <w:rsid w:val="00FB2AD7"/>
    <w:rsid w:val="00FB2B1A"/>
    <w:rsid w:val="00FB2BF8"/>
    <w:rsid w:val="00FB2D01"/>
    <w:rsid w:val="00FB2D6C"/>
    <w:rsid w:val="00FB2EF9"/>
    <w:rsid w:val="00FB318F"/>
    <w:rsid w:val="00FB31BC"/>
    <w:rsid w:val="00FB3396"/>
    <w:rsid w:val="00FB3570"/>
    <w:rsid w:val="00FB3582"/>
    <w:rsid w:val="00FB369F"/>
    <w:rsid w:val="00FB36B9"/>
    <w:rsid w:val="00FB372C"/>
    <w:rsid w:val="00FB38EB"/>
    <w:rsid w:val="00FB3909"/>
    <w:rsid w:val="00FB3998"/>
    <w:rsid w:val="00FB3BA9"/>
    <w:rsid w:val="00FB3E9F"/>
    <w:rsid w:val="00FB3F40"/>
    <w:rsid w:val="00FB400E"/>
    <w:rsid w:val="00FB41E5"/>
    <w:rsid w:val="00FB42D4"/>
    <w:rsid w:val="00FB4315"/>
    <w:rsid w:val="00FB4452"/>
    <w:rsid w:val="00FB4533"/>
    <w:rsid w:val="00FB4672"/>
    <w:rsid w:val="00FB4737"/>
    <w:rsid w:val="00FB4790"/>
    <w:rsid w:val="00FB486E"/>
    <w:rsid w:val="00FB49D5"/>
    <w:rsid w:val="00FB4A70"/>
    <w:rsid w:val="00FB4B43"/>
    <w:rsid w:val="00FB4C21"/>
    <w:rsid w:val="00FB4C89"/>
    <w:rsid w:val="00FB4D00"/>
    <w:rsid w:val="00FB511D"/>
    <w:rsid w:val="00FB5281"/>
    <w:rsid w:val="00FB537B"/>
    <w:rsid w:val="00FB5693"/>
    <w:rsid w:val="00FB5815"/>
    <w:rsid w:val="00FB5896"/>
    <w:rsid w:val="00FB5A76"/>
    <w:rsid w:val="00FB5AD7"/>
    <w:rsid w:val="00FB5B16"/>
    <w:rsid w:val="00FB6188"/>
    <w:rsid w:val="00FB626F"/>
    <w:rsid w:val="00FB6338"/>
    <w:rsid w:val="00FB636E"/>
    <w:rsid w:val="00FB63D4"/>
    <w:rsid w:val="00FB6504"/>
    <w:rsid w:val="00FB6606"/>
    <w:rsid w:val="00FB67CF"/>
    <w:rsid w:val="00FB68E8"/>
    <w:rsid w:val="00FB6A76"/>
    <w:rsid w:val="00FB6B3F"/>
    <w:rsid w:val="00FB6B50"/>
    <w:rsid w:val="00FB6C2E"/>
    <w:rsid w:val="00FB6E95"/>
    <w:rsid w:val="00FB6EE7"/>
    <w:rsid w:val="00FB6FE2"/>
    <w:rsid w:val="00FB7032"/>
    <w:rsid w:val="00FB7038"/>
    <w:rsid w:val="00FB711E"/>
    <w:rsid w:val="00FB79E4"/>
    <w:rsid w:val="00FB7CC5"/>
    <w:rsid w:val="00FB7DEE"/>
    <w:rsid w:val="00FB7E16"/>
    <w:rsid w:val="00FB7F99"/>
    <w:rsid w:val="00FC0164"/>
    <w:rsid w:val="00FC0193"/>
    <w:rsid w:val="00FC01C6"/>
    <w:rsid w:val="00FC027A"/>
    <w:rsid w:val="00FC02B8"/>
    <w:rsid w:val="00FC02F0"/>
    <w:rsid w:val="00FC0578"/>
    <w:rsid w:val="00FC0639"/>
    <w:rsid w:val="00FC06FF"/>
    <w:rsid w:val="00FC0C4E"/>
    <w:rsid w:val="00FC0E75"/>
    <w:rsid w:val="00FC0EB7"/>
    <w:rsid w:val="00FC0ED6"/>
    <w:rsid w:val="00FC0FED"/>
    <w:rsid w:val="00FC1071"/>
    <w:rsid w:val="00FC1097"/>
    <w:rsid w:val="00FC1138"/>
    <w:rsid w:val="00FC114C"/>
    <w:rsid w:val="00FC12A3"/>
    <w:rsid w:val="00FC1316"/>
    <w:rsid w:val="00FC1377"/>
    <w:rsid w:val="00FC13B8"/>
    <w:rsid w:val="00FC14A8"/>
    <w:rsid w:val="00FC14CC"/>
    <w:rsid w:val="00FC17DA"/>
    <w:rsid w:val="00FC1814"/>
    <w:rsid w:val="00FC18F2"/>
    <w:rsid w:val="00FC195C"/>
    <w:rsid w:val="00FC195E"/>
    <w:rsid w:val="00FC1A41"/>
    <w:rsid w:val="00FC1AE6"/>
    <w:rsid w:val="00FC1B29"/>
    <w:rsid w:val="00FC1E20"/>
    <w:rsid w:val="00FC1F0A"/>
    <w:rsid w:val="00FC1FFB"/>
    <w:rsid w:val="00FC2078"/>
    <w:rsid w:val="00FC2114"/>
    <w:rsid w:val="00FC212E"/>
    <w:rsid w:val="00FC2164"/>
    <w:rsid w:val="00FC220F"/>
    <w:rsid w:val="00FC2237"/>
    <w:rsid w:val="00FC2336"/>
    <w:rsid w:val="00FC245C"/>
    <w:rsid w:val="00FC24D6"/>
    <w:rsid w:val="00FC2519"/>
    <w:rsid w:val="00FC28A0"/>
    <w:rsid w:val="00FC28CD"/>
    <w:rsid w:val="00FC29E1"/>
    <w:rsid w:val="00FC2ADC"/>
    <w:rsid w:val="00FC2D6F"/>
    <w:rsid w:val="00FC2DDC"/>
    <w:rsid w:val="00FC2EE9"/>
    <w:rsid w:val="00FC2F19"/>
    <w:rsid w:val="00FC2F6E"/>
    <w:rsid w:val="00FC3106"/>
    <w:rsid w:val="00FC33B0"/>
    <w:rsid w:val="00FC345C"/>
    <w:rsid w:val="00FC34D8"/>
    <w:rsid w:val="00FC358A"/>
    <w:rsid w:val="00FC35E3"/>
    <w:rsid w:val="00FC39F5"/>
    <w:rsid w:val="00FC3B07"/>
    <w:rsid w:val="00FC3D1B"/>
    <w:rsid w:val="00FC3DB9"/>
    <w:rsid w:val="00FC3EB3"/>
    <w:rsid w:val="00FC409A"/>
    <w:rsid w:val="00FC41F9"/>
    <w:rsid w:val="00FC42C0"/>
    <w:rsid w:val="00FC4331"/>
    <w:rsid w:val="00FC43C1"/>
    <w:rsid w:val="00FC450F"/>
    <w:rsid w:val="00FC4758"/>
    <w:rsid w:val="00FC47FD"/>
    <w:rsid w:val="00FC4E24"/>
    <w:rsid w:val="00FC50D3"/>
    <w:rsid w:val="00FC526C"/>
    <w:rsid w:val="00FC53F6"/>
    <w:rsid w:val="00FC559C"/>
    <w:rsid w:val="00FC55C5"/>
    <w:rsid w:val="00FC55CB"/>
    <w:rsid w:val="00FC55D6"/>
    <w:rsid w:val="00FC56DF"/>
    <w:rsid w:val="00FC57D0"/>
    <w:rsid w:val="00FC58AE"/>
    <w:rsid w:val="00FC58C7"/>
    <w:rsid w:val="00FC58F9"/>
    <w:rsid w:val="00FC59FD"/>
    <w:rsid w:val="00FC5BDF"/>
    <w:rsid w:val="00FC5C35"/>
    <w:rsid w:val="00FC5D6B"/>
    <w:rsid w:val="00FC5E75"/>
    <w:rsid w:val="00FC5EA6"/>
    <w:rsid w:val="00FC60B3"/>
    <w:rsid w:val="00FC6177"/>
    <w:rsid w:val="00FC6227"/>
    <w:rsid w:val="00FC636C"/>
    <w:rsid w:val="00FC643C"/>
    <w:rsid w:val="00FC66B6"/>
    <w:rsid w:val="00FC67BE"/>
    <w:rsid w:val="00FC6935"/>
    <w:rsid w:val="00FC6A5D"/>
    <w:rsid w:val="00FC6F97"/>
    <w:rsid w:val="00FC705A"/>
    <w:rsid w:val="00FC7107"/>
    <w:rsid w:val="00FC731E"/>
    <w:rsid w:val="00FC746F"/>
    <w:rsid w:val="00FC7793"/>
    <w:rsid w:val="00FC78EA"/>
    <w:rsid w:val="00FC7978"/>
    <w:rsid w:val="00FC7ABB"/>
    <w:rsid w:val="00FC7ACC"/>
    <w:rsid w:val="00FC7B41"/>
    <w:rsid w:val="00FC7BC6"/>
    <w:rsid w:val="00FC7D52"/>
    <w:rsid w:val="00FD00E1"/>
    <w:rsid w:val="00FD01A8"/>
    <w:rsid w:val="00FD0299"/>
    <w:rsid w:val="00FD02DB"/>
    <w:rsid w:val="00FD03D8"/>
    <w:rsid w:val="00FD041D"/>
    <w:rsid w:val="00FD04DA"/>
    <w:rsid w:val="00FD06AA"/>
    <w:rsid w:val="00FD0722"/>
    <w:rsid w:val="00FD0731"/>
    <w:rsid w:val="00FD0B49"/>
    <w:rsid w:val="00FD0B90"/>
    <w:rsid w:val="00FD0C48"/>
    <w:rsid w:val="00FD0CBD"/>
    <w:rsid w:val="00FD0D24"/>
    <w:rsid w:val="00FD0D44"/>
    <w:rsid w:val="00FD0F63"/>
    <w:rsid w:val="00FD1148"/>
    <w:rsid w:val="00FD1156"/>
    <w:rsid w:val="00FD11D2"/>
    <w:rsid w:val="00FD1262"/>
    <w:rsid w:val="00FD13D4"/>
    <w:rsid w:val="00FD151D"/>
    <w:rsid w:val="00FD1587"/>
    <w:rsid w:val="00FD159E"/>
    <w:rsid w:val="00FD16D3"/>
    <w:rsid w:val="00FD1796"/>
    <w:rsid w:val="00FD191C"/>
    <w:rsid w:val="00FD1A06"/>
    <w:rsid w:val="00FD1CBB"/>
    <w:rsid w:val="00FD1CCC"/>
    <w:rsid w:val="00FD1D11"/>
    <w:rsid w:val="00FD1D6E"/>
    <w:rsid w:val="00FD2066"/>
    <w:rsid w:val="00FD2187"/>
    <w:rsid w:val="00FD21A7"/>
    <w:rsid w:val="00FD21FF"/>
    <w:rsid w:val="00FD2296"/>
    <w:rsid w:val="00FD232D"/>
    <w:rsid w:val="00FD2389"/>
    <w:rsid w:val="00FD23E6"/>
    <w:rsid w:val="00FD2434"/>
    <w:rsid w:val="00FD2628"/>
    <w:rsid w:val="00FD26CE"/>
    <w:rsid w:val="00FD2A04"/>
    <w:rsid w:val="00FD2A23"/>
    <w:rsid w:val="00FD2B94"/>
    <w:rsid w:val="00FD2C5D"/>
    <w:rsid w:val="00FD2C86"/>
    <w:rsid w:val="00FD2D81"/>
    <w:rsid w:val="00FD2E0E"/>
    <w:rsid w:val="00FD2FA2"/>
    <w:rsid w:val="00FD2FD3"/>
    <w:rsid w:val="00FD305B"/>
    <w:rsid w:val="00FD3101"/>
    <w:rsid w:val="00FD310E"/>
    <w:rsid w:val="00FD32A4"/>
    <w:rsid w:val="00FD3462"/>
    <w:rsid w:val="00FD34B4"/>
    <w:rsid w:val="00FD35BF"/>
    <w:rsid w:val="00FD3615"/>
    <w:rsid w:val="00FD38BE"/>
    <w:rsid w:val="00FD38F1"/>
    <w:rsid w:val="00FD3B41"/>
    <w:rsid w:val="00FD3B52"/>
    <w:rsid w:val="00FD3BB3"/>
    <w:rsid w:val="00FD3C0E"/>
    <w:rsid w:val="00FD3D40"/>
    <w:rsid w:val="00FD4015"/>
    <w:rsid w:val="00FD410E"/>
    <w:rsid w:val="00FD4171"/>
    <w:rsid w:val="00FD44DD"/>
    <w:rsid w:val="00FD44FA"/>
    <w:rsid w:val="00FD4527"/>
    <w:rsid w:val="00FD466D"/>
    <w:rsid w:val="00FD471F"/>
    <w:rsid w:val="00FD477C"/>
    <w:rsid w:val="00FD483D"/>
    <w:rsid w:val="00FD4895"/>
    <w:rsid w:val="00FD48A4"/>
    <w:rsid w:val="00FD4BAB"/>
    <w:rsid w:val="00FD4C88"/>
    <w:rsid w:val="00FD4CBF"/>
    <w:rsid w:val="00FD4CD8"/>
    <w:rsid w:val="00FD4D23"/>
    <w:rsid w:val="00FD4DA7"/>
    <w:rsid w:val="00FD4DBB"/>
    <w:rsid w:val="00FD4E2E"/>
    <w:rsid w:val="00FD4EAF"/>
    <w:rsid w:val="00FD514B"/>
    <w:rsid w:val="00FD52C1"/>
    <w:rsid w:val="00FD54F6"/>
    <w:rsid w:val="00FD5658"/>
    <w:rsid w:val="00FD56F2"/>
    <w:rsid w:val="00FD576B"/>
    <w:rsid w:val="00FD57D6"/>
    <w:rsid w:val="00FD5985"/>
    <w:rsid w:val="00FD59FC"/>
    <w:rsid w:val="00FD5A1B"/>
    <w:rsid w:val="00FD5AF2"/>
    <w:rsid w:val="00FD5B5A"/>
    <w:rsid w:val="00FD5E74"/>
    <w:rsid w:val="00FD5F1F"/>
    <w:rsid w:val="00FD60A1"/>
    <w:rsid w:val="00FD642A"/>
    <w:rsid w:val="00FD6459"/>
    <w:rsid w:val="00FD66FD"/>
    <w:rsid w:val="00FD6725"/>
    <w:rsid w:val="00FD68CB"/>
    <w:rsid w:val="00FD68E9"/>
    <w:rsid w:val="00FD6921"/>
    <w:rsid w:val="00FD694C"/>
    <w:rsid w:val="00FD6AD2"/>
    <w:rsid w:val="00FD6B8E"/>
    <w:rsid w:val="00FD6BE4"/>
    <w:rsid w:val="00FD6D18"/>
    <w:rsid w:val="00FD6D69"/>
    <w:rsid w:val="00FD6ED2"/>
    <w:rsid w:val="00FD7007"/>
    <w:rsid w:val="00FD7109"/>
    <w:rsid w:val="00FD713C"/>
    <w:rsid w:val="00FD723C"/>
    <w:rsid w:val="00FD727D"/>
    <w:rsid w:val="00FD72F0"/>
    <w:rsid w:val="00FD751E"/>
    <w:rsid w:val="00FD7547"/>
    <w:rsid w:val="00FD759A"/>
    <w:rsid w:val="00FD75C1"/>
    <w:rsid w:val="00FD7610"/>
    <w:rsid w:val="00FD76CB"/>
    <w:rsid w:val="00FD77E0"/>
    <w:rsid w:val="00FD780C"/>
    <w:rsid w:val="00FD780D"/>
    <w:rsid w:val="00FD791E"/>
    <w:rsid w:val="00FD7AFF"/>
    <w:rsid w:val="00FD7DA3"/>
    <w:rsid w:val="00FD7F20"/>
    <w:rsid w:val="00FD7F73"/>
    <w:rsid w:val="00FD7FF1"/>
    <w:rsid w:val="00FD83AD"/>
    <w:rsid w:val="00FE001C"/>
    <w:rsid w:val="00FE07AB"/>
    <w:rsid w:val="00FE07CC"/>
    <w:rsid w:val="00FE089C"/>
    <w:rsid w:val="00FE0903"/>
    <w:rsid w:val="00FE0AE2"/>
    <w:rsid w:val="00FE0BB7"/>
    <w:rsid w:val="00FE0CE4"/>
    <w:rsid w:val="00FE0D84"/>
    <w:rsid w:val="00FE0DDC"/>
    <w:rsid w:val="00FE0F59"/>
    <w:rsid w:val="00FE109F"/>
    <w:rsid w:val="00FE114A"/>
    <w:rsid w:val="00FE12CB"/>
    <w:rsid w:val="00FE12DA"/>
    <w:rsid w:val="00FE12E6"/>
    <w:rsid w:val="00FE140C"/>
    <w:rsid w:val="00FE15A2"/>
    <w:rsid w:val="00FE15DC"/>
    <w:rsid w:val="00FE17F7"/>
    <w:rsid w:val="00FE180B"/>
    <w:rsid w:val="00FE1B51"/>
    <w:rsid w:val="00FE1CE7"/>
    <w:rsid w:val="00FE1D93"/>
    <w:rsid w:val="00FE1DB4"/>
    <w:rsid w:val="00FE1DD2"/>
    <w:rsid w:val="00FE208F"/>
    <w:rsid w:val="00FE25E8"/>
    <w:rsid w:val="00FE267E"/>
    <w:rsid w:val="00FE270E"/>
    <w:rsid w:val="00FE2740"/>
    <w:rsid w:val="00FE278D"/>
    <w:rsid w:val="00FE27F4"/>
    <w:rsid w:val="00FE2B9A"/>
    <w:rsid w:val="00FE2C40"/>
    <w:rsid w:val="00FE2C80"/>
    <w:rsid w:val="00FE2C9A"/>
    <w:rsid w:val="00FE2D63"/>
    <w:rsid w:val="00FE2EDA"/>
    <w:rsid w:val="00FE2F62"/>
    <w:rsid w:val="00FE2F6A"/>
    <w:rsid w:val="00FE2FC0"/>
    <w:rsid w:val="00FE320E"/>
    <w:rsid w:val="00FE3288"/>
    <w:rsid w:val="00FE33B1"/>
    <w:rsid w:val="00FE34C8"/>
    <w:rsid w:val="00FE353A"/>
    <w:rsid w:val="00FE35D7"/>
    <w:rsid w:val="00FE367A"/>
    <w:rsid w:val="00FE3797"/>
    <w:rsid w:val="00FE3C2B"/>
    <w:rsid w:val="00FE3FD1"/>
    <w:rsid w:val="00FE420F"/>
    <w:rsid w:val="00FE422F"/>
    <w:rsid w:val="00FE4367"/>
    <w:rsid w:val="00FE4438"/>
    <w:rsid w:val="00FE46B6"/>
    <w:rsid w:val="00FE4798"/>
    <w:rsid w:val="00FE47CA"/>
    <w:rsid w:val="00FE49CC"/>
    <w:rsid w:val="00FE49F1"/>
    <w:rsid w:val="00FE4A76"/>
    <w:rsid w:val="00FE4B27"/>
    <w:rsid w:val="00FE4C9A"/>
    <w:rsid w:val="00FE4D4A"/>
    <w:rsid w:val="00FE4E4F"/>
    <w:rsid w:val="00FE4EFC"/>
    <w:rsid w:val="00FE5164"/>
    <w:rsid w:val="00FE517A"/>
    <w:rsid w:val="00FE520A"/>
    <w:rsid w:val="00FE55C0"/>
    <w:rsid w:val="00FE57A9"/>
    <w:rsid w:val="00FE57B7"/>
    <w:rsid w:val="00FE57D3"/>
    <w:rsid w:val="00FE5834"/>
    <w:rsid w:val="00FE5882"/>
    <w:rsid w:val="00FE58F4"/>
    <w:rsid w:val="00FE5A1F"/>
    <w:rsid w:val="00FE5A80"/>
    <w:rsid w:val="00FE5B62"/>
    <w:rsid w:val="00FE5CCA"/>
    <w:rsid w:val="00FE5E2D"/>
    <w:rsid w:val="00FE60EB"/>
    <w:rsid w:val="00FE617A"/>
    <w:rsid w:val="00FE63BF"/>
    <w:rsid w:val="00FE6A04"/>
    <w:rsid w:val="00FE6A5B"/>
    <w:rsid w:val="00FE6C90"/>
    <w:rsid w:val="00FE6CC1"/>
    <w:rsid w:val="00FE6D5D"/>
    <w:rsid w:val="00FE6E5C"/>
    <w:rsid w:val="00FE6FED"/>
    <w:rsid w:val="00FE702F"/>
    <w:rsid w:val="00FE7842"/>
    <w:rsid w:val="00FE7868"/>
    <w:rsid w:val="00FE78A6"/>
    <w:rsid w:val="00FE79FE"/>
    <w:rsid w:val="00FE7D10"/>
    <w:rsid w:val="00FE7DC6"/>
    <w:rsid w:val="00FE7DEE"/>
    <w:rsid w:val="00FE7E20"/>
    <w:rsid w:val="00FE7F3B"/>
    <w:rsid w:val="00FF0100"/>
    <w:rsid w:val="00FF01B1"/>
    <w:rsid w:val="00FF02C8"/>
    <w:rsid w:val="00FF04A7"/>
    <w:rsid w:val="00FF077F"/>
    <w:rsid w:val="00FF07EC"/>
    <w:rsid w:val="00FF0816"/>
    <w:rsid w:val="00FF09B2"/>
    <w:rsid w:val="00FF0A57"/>
    <w:rsid w:val="00FF0C3B"/>
    <w:rsid w:val="00FF0CDE"/>
    <w:rsid w:val="00FF0D48"/>
    <w:rsid w:val="00FF0F61"/>
    <w:rsid w:val="00FF1045"/>
    <w:rsid w:val="00FF10C9"/>
    <w:rsid w:val="00FF10E3"/>
    <w:rsid w:val="00FF1279"/>
    <w:rsid w:val="00FF138D"/>
    <w:rsid w:val="00FF149D"/>
    <w:rsid w:val="00FF171F"/>
    <w:rsid w:val="00FF18E2"/>
    <w:rsid w:val="00FF19F0"/>
    <w:rsid w:val="00FF1B02"/>
    <w:rsid w:val="00FF1BEE"/>
    <w:rsid w:val="00FF1E19"/>
    <w:rsid w:val="00FF1F20"/>
    <w:rsid w:val="00FF1FFC"/>
    <w:rsid w:val="00FF2025"/>
    <w:rsid w:val="00FF20B8"/>
    <w:rsid w:val="00FF20F6"/>
    <w:rsid w:val="00FF25DD"/>
    <w:rsid w:val="00FF260C"/>
    <w:rsid w:val="00FF28B8"/>
    <w:rsid w:val="00FF2A07"/>
    <w:rsid w:val="00FF2C12"/>
    <w:rsid w:val="00FF2E11"/>
    <w:rsid w:val="00FF2E49"/>
    <w:rsid w:val="00FF2E9E"/>
    <w:rsid w:val="00FF2ECB"/>
    <w:rsid w:val="00FF2F26"/>
    <w:rsid w:val="00FF2F71"/>
    <w:rsid w:val="00FF2FBF"/>
    <w:rsid w:val="00FF30FE"/>
    <w:rsid w:val="00FF3134"/>
    <w:rsid w:val="00FF315D"/>
    <w:rsid w:val="00FF31B8"/>
    <w:rsid w:val="00FF32D8"/>
    <w:rsid w:val="00FF3362"/>
    <w:rsid w:val="00FF35A0"/>
    <w:rsid w:val="00FF3604"/>
    <w:rsid w:val="00FF3739"/>
    <w:rsid w:val="00FF3916"/>
    <w:rsid w:val="00FF39D3"/>
    <w:rsid w:val="00FF39E9"/>
    <w:rsid w:val="00FF3B2A"/>
    <w:rsid w:val="00FF3DCD"/>
    <w:rsid w:val="00FF3FA6"/>
    <w:rsid w:val="00FF4015"/>
    <w:rsid w:val="00FF40C8"/>
    <w:rsid w:val="00FF4450"/>
    <w:rsid w:val="00FF4473"/>
    <w:rsid w:val="00FF4539"/>
    <w:rsid w:val="00FF4867"/>
    <w:rsid w:val="00FF497A"/>
    <w:rsid w:val="00FF4A0D"/>
    <w:rsid w:val="00FF4A73"/>
    <w:rsid w:val="00FF4C28"/>
    <w:rsid w:val="00FF4F96"/>
    <w:rsid w:val="00FF5140"/>
    <w:rsid w:val="00FF5367"/>
    <w:rsid w:val="00FF5397"/>
    <w:rsid w:val="00FF53A2"/>
    <w:rsid w:val="00FF53AF"/>
    <w:rsid w:val="00FF53C4"/>
    <w:rsid w:val="00FF5420"/>
    <w:rsid w:val="00FF57C3"/>
    <w:rsid w:val="00FF586D"/>
    <w:rsid w:val="00FF589A"/>
    <w:rsid w:val="00FF5C57"/>
    <w:rsid w:val="00FF5D35"/>
    <w:rsid w:val="00FF5D6E"/>
    <w:rsid w:val="00FF5D84"/>
    <w:rsid w:val="00FF5D98"/>
    <w:rsid w:val="00FF6014"/>
    <w:rsid w:val="00FF6171"/>
    <w:rsid w:val="00FF66EB"/>
    <w:rsid w:val="00FF685B"/>
    <w:rsid w:val="00FF6869"/>
    <w:rsid w:val="00FF6970"/>
    <w:rsid w:val="00FF6A73"/>
    <w:rsid w:val="00FF6A89"/>
    <w:rsid w:val="00FF6CFF"/>
    <w:rsid w:val="00FF6D22"/>
    <w:rsid w:val="00FF6DE6"/>
    <w:rsid w:val="00FF6E16"/>
    <w:rsid w:val="00FF6F00"/>
    <w:rsid w:val="00FF6F41"/>
    <w:rsid w:val="00FF6FA5"/>
    <w:rsid w:val="00FF6FCD"/>
    <w:rsid w:val="00FF704F"/>
    <w:rsid w:val="00FF721E"/>
    <w:rsid w:val="00FF7391"/>
    <w:rsid w:val="00FF7447"/>
    <w:rsid w:val="00FF758E"/>
    <w:rsid w:val="00FF76B3"/>
    <w:rsid w:val="00FF7730"/>
    <w:rsid w:val="00FF78C1"/>
    <w:rsid w:val="00FF7B47"/>
    <w:rsid w:val="00FF7BA7"/>
    <w:rsid w:val="00FF7BAE"/>
    <w:rsid w:val="00FF7C17"/>
    <w:rsid w:val="00FF7E8F"/>
    <w:rsid w:val="01000E99"/>
    <w:rsid w:val="01065251"/>
    <w:rsid w:val="0109A405"/>
    <w:rsid w:val="010C703F"/>
    <w:rsid w:val="010F5E6C"/>
    <w:rsid w:val="0116C0FF"/>
    <w:rsid w:val="01177AF1"/>
    <w:rsid w:val="012B5EBA"/>
    <w:rsid w:val="012D467F"/>
    <w:rsid w:val="0130038C"/>
    <w:rsid w:val="01318669"/>
    <w:rsid w:val="01348638"/>
    <w:rsid w:val="0135787E"/>
    <w:rsid w:val="013A16D6"/>
    <w:rsid w:val="014E2121"/>
    <w:rsid w:val="014EFFDC"/>
    <w:rsid w:val="0152E988"/>
    <w:rsid w:val="01588092"/>
    <w:rsid w:val="015B15A9"/>
    <w:rsid w:val="01667088"/>
    <w:rsid w:val="0166BF53"/>
    <w:rsid w:val="017182D0"/>
    <w:rsid w:val="01730821"/>
    <w:rsid w:val="0175A479"/>
    <w:rsid w:val="01795672"/>
    <w:rsid w:val="0183498A"/>
    <w:rsid w:val="01844D28"/>
    <w:rsid w:val="0188A930"/>
    <w:rsid w:val="018FC0EF"/>
    <w:rsid w:val="0190F63D"/>
    <w:rsid w:val="0197C759"/>
    <w:rsid w:val="01A20A00"/>
    <w:rsid w:val="01A3CADF"/>
    <w:rsid w:val="01AA5D02"/>
    <w:rsid w:val="01ABB4F4"/>
    <w:rsid w:val="01AE950F"/>
    <w:rsid w:val="01AEB709"/>
    <w:rsid w:val="01B43651"/>
    <w:rsid w:val="01BCE55C"/>
    <w:rsid w:val="01C60065"/>
    <w:rsid w:val="01C8055E"/>
    <w:rsid w:val="01C8CA2B"/>
    <w:rsid w:val="01C8F2C1"/>
    <w:rsid w:val="01CF5245"/>
    <w:rsid w:val="01CF7827"/>
    <w:rsid w:val="01D347FA"/>
    <w:rsid w:val="01D562DC"/>
    <w:rsid w:val="01D56679"/>
    <w:rsid w:val="01D91368"/>
    <w:rsid w:val="01DEB314"/>
    <w:rsid w:val="01E37C44"/>
    <w:rsid w:val="01E3C0FB"/>
    <w:rsid w:val="01E42870"/>
    <w:rsid w:val="01E89128"/>
    <w:rsid w:val="01E90321"/>
    <w:rsid w:val="01F1C5DC"/>
    <w:rsid w:val="01F4E76D"/>
    <w:rsid w:val="01FF6785"/>
    <w:rsid w:val="020031E9"/>
    <w:rsid w:val="0202D813"/>
    <w:rsid w:val="0205A0F7"/>
    <w:rsid w:val="0212C86D"/>
    <w:rsid w:val="021A47FA"/>
    <w:rsid w:val="021D5175"/>
    <w:rsid w:val="021E86AB"/>
    <w:rsid w:val="0221CCB5"/>
    <w:rsid w:val="022329DB"/>
    <w:rsid w:val="022BDE0D"/>
    <w:rsid w:val="0237C570"/>
    <w:rsid w:val="023CB438"/>
    <w:rsid w:val="0241AD87"/>
    <w:rsid w:val="0243EEA9"/>
    <w:rsid w:val="024954C7"/>
    <w:rsid w:val="025768F6"/>
    <w:rsid w:val="025782B8"/>
    <w:rsid w:val="025BBC09"/>
    <w:rsid w:val="025D94C8"/>
    <w:rsid w:val="025F05E6"/>
    <w:rsid w:val="02631B8D"/>
    <w:rsid w:val="0264E100"/>
    <w:rsid w:val="026B27E4"/>
    <w:rsid w:val="026F01BD"/>
    <w:rsid w:val="02730638"/>
    <w:rsid w:val="02744AA9"/>
    <w:rsid w:val="027A179C"/>
    <w:rsid w:val="027EC2BD"/>
    <w:rsid w:val="027FB117"/>
    <w:rsid w:val="0281D014"/>
    <w:rsid w:val="0282EB15"/>
    <w:rsid w:val="02832A2E"/>
    <w:rsid w:val="0284CD24"/>
    <w:rsid w:val="0288D19E"/>
    <w:rsid w:val="028A3D17"/>
    <w:rsid w:val="028E2AC6"/>
    <w:rsid w:val="0290A725"/>
    <w:rsid w:val="029639FA"/>
    <w:rsid w:val="02971864"/>
    <w:rsid w:val="029950A4"/>
    <w:rsid w:val="029B6014"/>
    <w:rsid w:val="02A34709"/>
    <w:rsid w:val="02A3DDF8"/>
    <w:rsid w:val="02A78C37"/>
    <w:rsid w:val="02A8BB2A"/>
    <w:rsid w:val="02A9D704"/>
    <w:rsid w:val="02AA83C8"/>
    <w:rsid w:val="02ABEDDF"/>
    <w:rsid w:val="02AEEB81"/>
    <w:rsid w:val="02B90190"/>
    <w:rsid w:val="02B968DF"/>
    <w:rsid w:val="02B98623"/>
    <w:rsid w:val="02BB44EF"/>
    <w:rsid w:val="02BB5128"/>
    <w:rsid w:val="02C3F686"/>
    <w:rsid w:val="02C78941"/>
    <w:rsid w:val="02CD5F1A"/>
    <w:rsid w:val="02E3BEAD"/>
    <w:rsid w:val="02E82734"/>
    <w:rsid w:val="02E89F65"/>
    <w:rsid w:val="02EF9F9A"/>
    <w:rsid w:val="02F3DC1A"/>
    <w:rsid w:val="02F4C552"/>
    <w:rsid w:val="02FE543F"/>
    <w:rsid w:val="03031A5E"/>
    <w:rsid w:val="030E3700"/>
    <w:rsid w:val="031061C8"/>
    <w:rsid w:val="0311705E"/>
    <w:rsid w:val="0318B0E0"/>
    <w:rsid w:val="031A8CEB"/>
    <w:rsid w:val="0329F5F2"/>
    <w:rsid w:val="03352FAB"/>
    <w:rsid w:val="0337230E"/>
    <w:rsid w:val="0345941F"/>
    <w:rsid w:val="0345ACC6"/>
    <w:rsid w:val="0346A134"/>
    <w:rsid w:val="03473572"/>
    <w:rsid w:val="034C09AC"/>
    <w:rsid w:val="034CA1E9"/>
    <w:rsid w:val="034DCE98"/>
    <w:rsid w:val="03525900"/>
    <w:rsid w:val="0359ABBB"/>
    <w:rsid w:val="035DAFF4"/>
    <w:rsid w:val="0361D307"/>
    <w:rsid w:val="036BFCA7"/>
    <w:rsid w:val="036E2036"/>
    <w:rsid w:val="036ECC6B"/>
    <w:rsid w:val="037167C5"/>
    <w:rsid w:val="03717B12"/>
    <w:rsid w:val="03738C27"/>
    <w:rsid w:val="0374B6B9"/>
    <w:rsid w:val="0377AD61"/>
    <w:rsid w:val="037F5071"/>
    <w:rsid w:val="03801197"/>
    <w:rsid w:val="0382FED2"/>
    <w:rsid w:val="038325B2"/>
    <w:rsid w:val="0383D813"/>
    <w:rsid w:val="038A823F"/>
    <w:rsid w:val="03901565"/>
    <w:rsid w:val="03940EA9"/>
    <w:rsid w:val="0397BF98"/>
    <w:rsid w:val="03984FBC"/>
    <w:rsid w:val="0399191F"/>
    <w:rsid w:val="039A489A"/>
    <w:rsid w:val="039FDE42"/>
    <w:rsid w:val="03A5C98C"/>
    <w:rsid w:val="03A733DC"/>
    <w:rsid w:val="03A7D48E"/>
    <w:rsid w:val="03ADAB9B"/>
    <w:rsid w:val="03ADD984"/>
    <w:rsid w:val="03B91272"/>
    <w:rsid w:val="03CA38A9"/>
    <w:rsid w:val="03D0EC56"/>
    <w:rsid w:val="03D75672"/>
    <w:rsid w:val="03DB344B"/>
    <w:rsid w:val="03E2C19D"/>
    <w:rsid w:val="03E2F8AF"/>
    <w:rsid w:val="03E49796"/>
    <w:rsid w:val="03EA5DC5"/>
    <w:rsid w:val="03EE7EF2"/>
    <w:rsid w:val="03F02510"/>
    <w:rsid w:val="03F07F68"/>
    <w:rsid w:val="03FE651B"/>
    <w:rsid w:val="03FF68ED"/>
    <w:rsid w:val="03FFBB5F"/>
    <w:rsid w:val="03FFF8E6"/>
    <w:rsid w:val="0400A955"/>
    <w:rsid w:val="0408937F"/>
    <w:rsid w:val="040C3215"/>
    <w:rsid w:val="040E777A"/>
    <w:rsid w:val="0412C48F"/>
    <w:rsid w:val="04134F10"/>
    <w:rsid w:val="0414A116"/>
    <w:rsid w:val="041775F7"/>
    <w:rsid w:val="041F01C4"/>
    <w:rsid w:val="042505D2"/>
    <w:rsid w:val="042787C9"/>
    <w:rsid w:val="04288998"/>
    <w:rsid w:val="042A6926"/>
    <w:rsid w:val="04418EDE"/>
    <w:rsid w:val="0447881B"/>
    <w:rsid w:val="0447A274"/>
    <w:rsid w:val="044EE621"/>
    <w:rsid w:val="0455FB22"/>
    <w:rsid w:val="045B196E"/>
    <w:rsid w:val="04600EC1"/>
    <w:rsid w:val="046094C2"/>
    <w:rsid w:val="0469BDBA"/>
    <w:rsid w:val="046C09C0"/>
    <w:rsid w:val="0474A596"/>
    <w:rsid w:val="04774716"/>
    <w:rsid w:val="0477786B"/>
    <w:rsid w:val="047836BF"/>
    <w:rsid w:val="047A86CB"/>
    <w:rsid w:val="0483D416"/>
    <w:rsid w:val="048545D9"/>
    <w:rsid w:val="0491A4C5"/>
    <w:rsid w:val="0498C4A0"/>
    <w:rsid w:val="049929CC"/>
    <w:rsid w:val="04A459C7"/>
    <w:rsid w:val="04A9C2E2"/>
    <w:rsid w:val="04AFB24B"/>
    <w:rsid w:val="04B17082"/>
    <w:rsid w:val="04B2D2E3"/>
    <w:rsid w:val="04B30E46"/>
    <w:rsid w:val="04B5661F"/>
    <w:rsid w:val="04B5B4D2"/>
    <w:rsid w:val="04BF2BCD"/>
    <w:rsid w:val="04C3A43D"/>
    <w:rsid w:val="04CB73FC"/>
    <w:rsid w:val="04DAA208"/>
    <w:rsid w:val="04DBA424"/>
    <w:rsid w:val="04DBE886"/>
    <w:rsid w:val="04DE888E"/>
    <w:rsid w:val="04DF97CC"/>
    <w:rsid w:val="04E1E2F4"/>
    <w:rsid w:val="04E6F16B"/>
    <w:rsid w:val="04E84E8F"/>
    <w:rsid w:val="04EA640C"/>
    <w:rsid w:val="04F169C0"/>
    <w:rsid w:val="04F1D4A7"/>
    <w:rsid w:val="04FF585D"/>
    <w:rsid w:val="05019CD7"/>
    <w:rsid w:val="0503FB30"/>
    <w:rsid w:val="0505716A"/>
    <w:rsid w:val="050D5A82"/>
    <w:rsid w:val="050D6B8F"/>
    <w:rsid w:val="0511B2B5"/>
    <w:rsid w:val="051446A9"/>
    <w:rsid w:val="0517A842"/>
    <w:rsid w:val="051F260A"/>
    <w:rsid w:val="0521CCBD"/>
    <w:rsid w:val="0521FE97"/>
    <w:rsid w:val="05247B8C"/>
    <w:rsid w:val="05272345"/>
    <w:rsid w:val="052A07CB"/>
    <w:rsid w:val="052E044F"/>
    <w:rsid w:val="052FF343"/>
    <w:rsid w:val="05315E75"/>
    <w:rsid w:val="0539064A"/>
    <w:rsid w:val="054448D1"/>
    <w:rsid w:val="05468F4F"/>
    <w:rsid w:val="0549B685"/>
    <w:rsid w:val="054F012B"/>
    <w:rsid w:val="05606893"/>
    <w:rsid w:val="05660AB8"/>
    <w:rsid w:val="056D9FAF"/>
    <w:rsid w:val="0570FC5D"/>
    <w:rsid w:val="0573B8E0"/>
    <w:rsid w:val="057601A4"/>
    <w:rsid w:val="057A0A1D"/>
    <w:rsid w:val="057B3805"/>
    <w:rsid w:val="057FA8D8"/>
    <w:rsid w:val="057FE24E"/>
    <w:rsid w:val="058093DE"/>
    <w:rsid w:val="058C3B70"/>
    <w:rsid w:val="059088B9"/>
    <w:rsid w:val="0592C9D2"/>
    <w:rsid w:val="059616DE"/>
    <w:rsid w:val="059A18EA"/>
    <w:rsid w:val="059D99FF"/>
    <w:rsid w:val="05A02EFD"/>
    <w:rsid w:val="05A17690"/>
    <w:rsid w:val="05A287F7"/>
    <w:rsid w:val="05AE7A4C"/>
    <w:rsid w:val="05B0E641"/>
    <w:rsid w:val="05B3E003"/>
    <w:rsid w:val="05BACDB6"/>
    <w:rsid w:val="05C027C7"/>
    <w:rsid w:val="05C0BFCB"/>
    <w:rsid w:val="05C51F9A"/>
    <w:rsid w:val="05CB4D46"/>
    <w:rsid w:val="05D7EF53"/>
    <w:rsid w:val="05DE57DD"/>
    <w:rsid w:val="05EF31C2"/>
    <w:rsid w:val="05F6AE8D"/>
    <w:rsid w:val="05FE09BE"/>
    <w:rsid w:val="05FED962"/>
    <w:rsid w:val="06023C2B"/>
    <w:rsid w:val="06097F3C"/>
    <w:rsid w:val="060D56F3"/>
    <w:rsid w:val="06134525"/>
    <w:rsid w:val="06146CEF"/>
    <w:rsid w:val="061FB572"/>
    <w:rsid w:val="06267AF6"/>
    <w:rsid w:val="062AB04A"/>
    <w:rsid w:val="062BA9BC"/>
    <w:rsid w:val="0631F248"/>
    <w:rsid w:val="06355990"/>
    <w:rsid w:val="064195DA"/>
    <w:rsid w:val="0645F320"/>
    <w:rsid w:val="0649A19A"/>
    <w:rsid w:val="0651887C"/>
    <w:rsid w:val="06573889"/>
    <w:rsid w:val="06585281"/>
    <w:rsid w:val="0660CD14"/>
    <w:rsid w:val="06668837"/>
    <w:rsid w:val="0666A9EC"/>
    <w:rsid w:val="066EAAA6"/>
    <w:rsid w:val="0670D3DC"/>
    <w:rsid w:val="067BC6E0"/>
    <w:rsid w:val="068BF19B"/>
    <w:rsid w:val="068C481D"/>
    <w:rsid w:val="0692CF83"/>
    <w:rsid w:val="06988DC8"/>
    <w:rsid w:val="069F9A69"/>
    <w:rsid w:val="06A44D64"/>
    <w:rsid w:val="06A83EF4"/>
    <w:rsid w:val="06AF0D98"/>
    <w:rsid w:val="06B2E14E"/>
    <w:rsid w:val="06B3CC76"/>
    <w:rsid w:val="06B48971"/>
    <w:rsid w:val="06BACA54"/>
    <w:rsid w:val="06BB2B11"/>
    <w:rsid w:val="06BB5B2D"/>
    <w:rsid w:val="06C31E8D"/>
    <w:rsid w:val="06C3EAB5"/>
    <w:rsid w:val="06C47A6A"/>
    <w:rsid w:val="06C6BD9E"/>
    <w:rsid w:val="06D0E673"/>
    <w:rsid w:val="06D39491"/>
    <w:rsid w:val="06E78EE4"/>
    <w:rsid w:val="06E7B413"/>
    <w:rsid w:val="06E989E5"/>
    <w:rsid w:val="06EE29DA"/>
    <w:rsid w:val="06F00F4B"/>
    <w:rsid w:val="06F12E0E"/>
    <w:rsid w:val="070018FE"/>
    <w:rsid w:val="07011A18"/>
    <w:rsid w:val="0701CC25"/>
    <w:rsid w:val="0704DDA5"/>
    <w:rsid w:val="0709886D"/>
    <w:rsid w:val="0713D83E"/>
    <w:rsid w:val="07181CC3"/>
    <w:rsid w:val="071D1B05"/>
    <w:rsid w:val="071EB276"/>
    <w:rsid w:val="07249943"/>
    <w:rsid w:val="07251F64"/>
    <w:rsid w:val="0729C579"/>
    <w:rsid w:val="072B5D54"/>
    <w:rsid w:val="072EB63D"/>
    <w:rsid w:val="07467130"/>
    <w:rsid w:val="0752D012"/>
    <w:rsid w:val="0753FC8B"/>
    <w:rsid w:val="07589616"/>
    <w:rsid w:val="0759069D"/>
    <w:rsid w:val="075E224C"/>
    <w:rsid w:val="075F5CE7"/>
    <w:rsid w:val="0762A40E"/>
    <w:rsid w:val="0771982C"/>
    <w:rsid w:val="0772FB98"/>
    <w:rsid w:val="07731038"/>
    <w:rsid w:val="0773D4F7"/>
    <w:rsid w:val="077A4450"/>
    <w:rsid w:val="07834597"/>
    <w:rsid w:val="0784348F"/>
    <w:rsid w:val="0784E823"/>
    <w:rsid w:val="078992CC"/>
    <w:rsid w:val="078A612E"/>
    <w:rsid w:val="078DE40E"/>
    <w:rsid w:val="07902F1B"/>
    <w:rsid w:val="07903BB9"/>
    <w:rsid w:val="079445B6"/>
    <w:rsid w:val="0798D6F6"/>
    <w:rsid w:val="079E2036"/>
    <w:rsid w:val="07A55EC8"/>
    <w:rsid w:val="07A821E9"/>
    <w:rsid w:val="07AD2F22"/>
    <w:rsid w:val="07B02416"/>
    <w:rsid w:val="07B13565"/>
    <w:rsid w:val="07BD8D38"/>
    <w:rsid w:val="07BEDD6F"/>
    <w:rsid w:val="07CCB4EB"/>
    <w:rsid w:val="07DDEF44"/>
    <w:rsid w:val="07DE0918"/>
    <w:rsid w:val="07E14E77"/>
    <w:rsid w:val="07E76DB7"/>
    <w:rsid w:val="07E9EE55"/>
    <w:rsid w:val="07ED52D2"/>
    <w:rsid w:val="07EF0E29"/>
    <w:rsid w:val="07FAE614"/>
    <w:rsid w:val="07FB743A"/>
    <w:rsid w:val="07FBC7C6"/>
    <w:rsid w:val="07FEE252"/>
    <w:rsid w:val="0800E62C"/>
    <w:rsid w:val="08029580"/>
    <w:rsid w:val="0803C60E"/>
    <w:rsid w:val="08049D8F"/>
    <w:rsid w:val="0807D5B8"/>
    <w:rsid w:val="080DC2A5"/>
    <w:rsid w:val="080F294C"/>
    <w:rsid w:val="0817A44D"/>
    <w:rsid w:val="0817CBC5"/>
    <w:rsid w:val="081B40A1"/>
    <w:rsid w:val="081D2229"/>
    <w:rsid w:val="08237BE6"/>
    <w:rsid w:val="082F13A7"/>
    <w:rsid w:val="08347F98"/>
    <w:rsid w:val="0834C80C"/>
    <w:rsid w:val="08398CCF"/>
    <w:rsid w:val="08401AF8"/>
    <w:rsid w:val="084275E6"/>
    <w:rsid w:val="0846B8B2"/>
    <w:rsid w:val="08473A1C"/>
    <w:rsid w:val="08475818"/>
    <w:rsid w:val="0847CA47"/>
    <w:rsid w:val="084971C4"/>
    <w:rsid w:val="084D2EF6"/>
    <w:rsid w:val="084DFA83"/>
    <w:rsid w:val="08596F1C"/>
    <w:rsid w:val="085B0A1A"/>
    <w:rsid w:val="08624A40"/>
    <w:rsid w:val="0868970A"/>
    <w:rsid w:val="0868C0EB"/>
    <w:rsid w:val="08773113"/>
    <w:rsid w:val="08817CA6"/>
    <w:rsid w:val="0889088F"/>
    <w:rsid w:val="088AC929"/>
    <w:rsid w:val="0890C005"/>
    <w:rsid w:val="089C7129"/>
    <w:rsid w:val="089D2E2A"/>
    <w:rsid w:val="089EB68C"/>
    <w:rsid w:val="089EF939"/>
    <w:rsid w:val="08A06234"/>
    <w:rsid w:val="08A0A17B"/>
    <w:rsid w:val="08A9BDBF"/>
    <w:rsid w:val="08ADC242"/>
    <w:rsid w:val="08AE37D3"/>
    <w:rsid w:val="08B32D72"/>
    <w:rsid w:val="08BC02E2"/>
    <w:rsid w:val="08BC2661"/>
    <w:rsid w:val="08BC49AD"/>
    <w:rsid w:val="08C11988"/>
    <w:rsid w:val="08C15F8E"/>
    <w:rsid w:val="08C24AE9"/>
    <w:rsid w:val="08C550A5"/>
    <w:rsid w:val="08D39B3A"/>
    <w:rsid w:val="08D4F6BB"/>
    <w:rsid w:val="08D58EA1"/>
    <w:rsid w:val="08D7376D"/>
    <w:rsid w:val="08D75265"/>
    <w:rsid w:val="08D81001"/>
    <w:rsid w:val="08DBD596"/>
    <w:rsid w:val="08DD57AB"/>
    <w:rsid w:val="08DEC4C3"/>
    <w:rsid w:val="08E5A48F"/>
    <w:rsid w:val="08E75C0C"/>
    <w:rsid w:val="08E9A40C"/>
    <w:rsid w:val="08EF02F0"/>
    <w:rsid w:val="08EF91DD"/>
    <w:rsid w:val="08F2AD2E"/>
    <w:rsid w:val="08F2C456"/>
    <w:rsid w:val="08FFD4A7"/>
    <w:rsid w:val="0900005F"/>
    <w:rsid w:val="0901647E"/>
    <w:rsid w:val="090B839F"/>
    <w:rsid w:val="0911F35E"/>
    <w:rsid w:val="09226DFE"/>
    <w:rsid w:val="092B895D"/>
    <w:rsid w:val="0931905F"/>
    <w:rsid w:val="09353FE3"/>
    <w:rsid w:val="093C16AC"/>
    <w:rsid w:val="093E016B"/>
    <w:rsid w:val="093FEBAE"/>
    <w:rsid w:val="0944BF44"/>
    <w:rsid w:val="09455AF7"/>
    <w:rsid w:val="09466723"/>
    <w:rsid w:val="094B528A"/>
    <w:rsid w:val="094FD4F1"/>
    <w:rsid w:val="095805C9"/>
    <w:rsid w:val="09596145"/>
    <w:rsid w:val="095B0608"/>
    <w:rsid w:val="095B5A6B"/>
    <w:rsid w:val="095F6649"/>
    <w:rsid w:val="09604F68"/>
    <w:rsid w:val="09608B5A"/>
    <w:rsid w:val="096D5219"/>
    <w:rsid w:val="096E8F64"/>
    <w:rsid w:val="09751BDC"/>
    <w:rsid w:val="097582FF"/>
    <w:rsid w:val="0978046D"/>
    <w:rsid w:val="097B5DE7"/>
    <w:rsid w:val="097FDF31"/>
    <w:rsid w:val="098118F0"/>
    <w:rsid w:val="098254A2"/>
    <w:rsid w:val="098429F6"/>
    <w:rsid w:val="098D56AD"/>
    <w:rsid w:val="098DAFD2"/>
    <w:rsid w:val="098EAB94"/>
    <w:rsid w:val="09903F50"/>
    <w:rsid w:val="0996DFC6"/>
    <w:rsid w:val="099BA58A"/>
    <w:rsid w:val="099ECD42"/>
    <w:rsid w:val="09A68F29"/>
    <w:rsid w:val="09AB653C"/>
    <w:rsid w:val="09AD93D4"/>
    <w:rsid w:val="09B54F24"/>
    <w:rsid w:val="09B5D0A5"/>
    <w:rsid w:val="09BB0EF9"/>
    <w:rsid w:val="09BBC339"/>
    <w:rsid w:val="09BE5B5D"/>
    <w:rsid w:val="09C5E4F1"/>
    <w:rsid w:val="09EA145E"/>
    <w:rsid w:val="09EB61BD"/>
    <w:rsid w:val="09FA8FD4"/>
    <w:rsid w:val="09FFF6AC"/>
    <w:rsid w:val="0A018B42"/>
    <w:rsid w:val="0A063D2E"/>
    <w:rsid w:val="0A0EC8BA"/>
    <w:rsid w:val="0A1259AF"/>
    <w:rsid w:val="0A13CF95"/>
    <w:rsid w:val="0A196158"/>
    <w:rsid w:val="0A199C61"/>
    <w:rsid w:val="0A1B69F7"/>
    <w:rsid w:val="0A1C5666"/>
    <w:rsid w:val="0A2C0C3F"/>
    <w:rsid w:val="0A2E968C"/>
    <w:rsid w:val="0A329FC8"/>
    <w:rsid w:val="0A38D5F6"/>
    <w:rsid w:val="0A3AFAD0"/>
    <w:rsid w:val="0A3CB229"/>
    <w:rsid w:val="0A3CEC9B"/>
    <w:rsid w:val="0A402DB0"/>
    <w:rsid w:val="0A45A06B"/>
    <w:rsid w:val="0A4B5CEA"/>
    <w:rsid w:val="0A4EEC86"/>
    <w:rsid w:val="0A5ABEFC"/>
    <w:rsid w:val="0A695722"/>
    <w:rsid w:val="0A6A8971"/>
    <w:rsid w:val="0A6A8AE4"/>
    <w:rsid w:val="0A71A6E0"/>
    <w:rsid w:val="0A777F72"/>
    <w:rsid w:val="0A78320B"/>
    <w:rsid w:val="0A7B3D80"/>
    <w:rsid w:val="0A7ED5B7"/>
    <w:rsid w:val="0A8E0F7E"/>
    <w:rsid w:val="0A8E36D4"/>
    <w:rsid w:val="0A938C91"/>
    <w:rsid w:val="0A990779"/>
    <w:rsid w:val="0A993F86"/>
    <w:rsid w:val="0A9B640A"/>
    <w:rsid w:val="0A9E6CEC"/>
    <w:rsid w:val="0AA31CEC"/>
    <w:rsid w:val="0AAB706D"/>
    <w:rsid w:val="0AB2E5FC"/>
    <w:rsid w:val="0ABBEDC1"/>
    <w:rsid w:val="0ABDCB68"/>
    <w:rsid w:val="0ABE898D"/>
    <w:rsid w:val="0ABF4F67"/>
    <w:rsid w:val="0ABF55C5"/>
    <w:rsid w:val="0AC111E2"/>
    <w:rsid w:val="0AC4E89E"/>
    <w:rsid w:val="0ACA452D"/>
    <w:rsid w:val="0AD12D84"/>
    <w:rsid w:val="0AD3AD87"/>
    <w:rsid w:val="0AD6454F"/>
    <w:rsid w:val="0AD72CB6"/>
    <w:rsid w:val="0ADAAE08"/>
    <w:rsid w:val="0ADDE8B5"/>
    <w:rsid w:val="0AE294A3"/>
    <w:rsid w:val="0AEB7090"/>
    <w:rsid w:val="0AED9753"/>
    <w:rsid w:val="0AEEA814"/>
    <w:rsid w:val="0AF0BE86"/>
    <w:rsid w:val="0AF1AF3B"/>
    <w:rsid w:val="0AF4AD16"/>
    <w:rsid w:val="0AFD00B4"/>
    <w:rsid w:val="0B02FAB2"/>
    <w:rsid w:val="0B03079C"/>
    <w:rsid w:val="0B0D91F8"/>
    <w:rsid w:val="0B0FB0AA"/>
    <w:rsid w:val="0B1597BB"/>
    <w:rsid w:val="0B1AF019"/>
    <w:rsid w:val="0B1BEF55"/>
    <w:rsid w:val="0B1E3138"/>
    <w:rsid w:val="0B1FFCEE"/>
    <w:rsid w:val="0B2109FF"/>
    <w:rsid w:val="0B218D5C"/>
    <w:rsid w:val="0B292865"/>
    <w:rsid w:val="0B38B796"/>
    <w:rsid w:val="0B38C773"/>
    <w:rsid w:val="0B3A887B"/>
    <w:rsid w:val="0B3F24F5"/>
    <w:rsid w:val="0B3F7667"/>
    <w:rsid w:val="0B3FBDEC"/>
    <w:rsid w:val="0B4368D1"/>
    <w:rsid w:val="0B466236"/>
    <w:rsid w:val="0B4B57F7"/>
    <w:rsid w:val="0B5E9075"/>
    <w:rsid w:val="0B5FC130"/>
    <w:rsid w:val="0B703626"/>
    <w:rsid w:val="0B7742EC"/>
    <w:rsid w:val="0B794B7E"/>
    <w:rsid w:val="0B7D92A3"/>
    <w:rsid w:val="0B7DDD13"/>
    <w:rsid w:val="0B7DE44A"/>
    <w:rsid w:val="0B82A182"/>
    <w:rsid w:val="0B833D5B"/>
    <w:rsid w:val="0B83E5F9"/>
    <w:rsid w:val="0B87D1D2"/>
    <w:rsid w:val="0B90408F"/>
    <w:rsid w:val="0B9829CB"/>
    <w:rsid w:val="0BA1AB7F"/>
    <w:rsid w:val="0BA51870"/>
    <w:rsid w:val="0BA9E269"/>
    <w:rsid w:val="0BAA9FF4"/>
    <w:rsid w:val="0BAE13E2"/>
    <w:rsid w:val="0BAFA072"/>
    <w:rsid w:val="0BB4174E"/>
    <w:rsid w:val="0BBBA683"/>
    <w:rsid w:val="0BBC071D"/>
    <w:rsid w:val="0BBED5E4"/>
    <w:rsid w:val="0BC2A715"/>
    <w:rsid w:val="0BD8042C"/>
    <w:rsid w:val="0BDA4A3E"/>
    <w:rsid w:val="0BDD6619"/>
    <w:rsid w:val="0BE1173E"/>
    <w:rsid w:val="0BE29961"/>
    <w:rsid w:val="0BE3DBC8"/>
    <w:rsid w:val="0BF4BC29"/>
    <w:rsid w:val="0BF6F732"/>
    <w:rsid w:val="0BF7118F"/>
    <w:rsid w:val="0BFFF259"/>
    <w:rsid w:val="0C017430"/>
    <w:rsid w:val="0C054DC1"/>
    <w:rsid w:val="0C08EE5A"/>
    <w:rsid w:val="0C09015D"/>
    <w:rsid w:val="0C0B1EB0"/>
    <w:rsid w:val="0C1242A9"/>
    <w:rsid w:val="0C1370ED"/>
    <w:rsid w:val="0C218203"/>
    <w:rsid w:val="0C2E675B"/>
    <w:rsid w:val="0C302667"/>
    <w:rsid w:val="0C363495"/>
    <w:rsid w:val="0C384EEF"/>
    <w:rsid w:val="0C3882B6"/>
    <w:rsid w:val="0C3F3602"/>
    <w:rsid w:val="0C41D2E9"/>
    <w:rsid w:val="0C41DA9D"/>
    <w:rsid w:val="0C44E8E4"/>
    <w:rsid w:val="0C4760F3"/>
    <w:rsid w:val="0C489EC6"/>
    <w:rsid w:val="0C4951DC"/>
    <w:rsid w:val="0C4A5751"/>
    <w:rsid w:val="0C4AB7F5"/>
    <w:rsid w:val="0C4AD0CB"/>
    <w:rsid w:val="0C521CD3"/>
    <w:rsid w:val="0C572247"/>
    <w:rsid w:val="0C586E5F"/>
    <w:rsid w:val="0C64A62E"/>
    <w:rsid w:val="0C64E0BD"/>
    <w:rsid w:val="0C652692"/>
    <w:rsid w:val="0C695F92"/>
    <w:rsid w:val="0C70B421"/>
    <w:rsid w:val="0C71681D"/>
    <w:rsid w:val="0C74C00E"/>
    <w:rsid w:val="0C770E80"/>
    <w:rsid w:val="0C800BB9"/>
    <w:rsid w:val="0C808185"/>
    <w:rsid w:val="0C81D930"/>
    <w:rsid w:val="0C8F1E01"/>
    <w:rsid w:val="0C975EC2"/>
    <w:rsid w:val="0C980B8E"/>
    <w:rsid w:val="0C9EE621"/>
    <w:rsid w:val="0C9F7F1C"/>
    <w:rsid w:val="0CA3F07F"/>
    <w:rsid w:val="0CAA6ABD"/>
    <w:rsid w:val="0CAB5ED6"/>
    <w:rsid w:val="0CB37D8E"/>
    <w:rsid w:val="0CBD0AAD"/>
    <w:rsid w:val="0CBF561F"/>
    <w:rsid w:val="0CC201C6"/>
    <w:rsid w:val="0CCEDE00"/>
    <w:rsid w:val="0CD8E81D"/>
    <w:rsid w:val="0CDC29A9"/>
    <w:rsid w:val="0CE67A58"/>
    <w:rsid w:val="0CEA2853"/>
    <w:rsid w:val="0CF2FBC9"/>
    <w:rsid w:val="0CFE8044"/>
    <w:rsid w:val="0D02D78E"/>
    <w:rsid w:val="0D05F6FD"/>
    <w:rsid w:val="0D0D839C"/>
    <w:rsid w:val="0D0EDB94"/>
    <w:rsid w:val="0D0FF1AA"/>
    <w:rsid w:val="0D14004B"/>
    <w:rsid w:val="0D1FC6D0"/>
    <w:rsid w:val="0D24A485"/>
    <w:rsid w:val="0D26C577"/>
    <w:rsid w:val="0D29EC8A"/>
    <w:rsid w:val="0D301A6D"/>
    <w:rsid w:val="0D3387F4"/>
    <w:rsid w:val="0D34AF14"/>
    <w:rsid w:val="0D3536E0"/>
    <w:rsid w:val="0D361DA6"/>
    <w:rsid w:val="0D3F3B22"/>
    <w:rsid w:val="0D42CEE1"/>
    <w:rsid w:val="0D4B00BB"/>
    <w:rsid w:val="0D4E3E1E"/>
    <w:rsid w:val="0D5605EB"/>
    <w:rsid w:val="0D574136"/>
    <w:rsid w:val="0D57AD0E"/>
    <w:rsid w:val="0D631F6C"/>
    <w:rsid w:val="0D6432B5"/>
    <w:rsid w:val="0D668FBF"/>
    <w:rsid w:val="0D6F7FE3"/>
    <w:rsid w:val="0D7088BC"/>
    <w:rsid w:val="0D75C147"/>
    <w:rsid w:val="0D764DA4"/>
    <w:rsid w:val="0D803F29"/>
    <w:rsid w:val="0D88DB84"/>
    <w:rsid w:val="0D8A6655"/>
    <w:rsid w:val="0D91D60C"/>
    <w:rsid w:val="0D9390D3"/>
    <w:rsid w:val="0D994348"/>
    <w:rsid w:val="0D9BEF89"/>
    <w:rsid w:val="0DA0A078"/>
    <w:rsid w:val="0DAB3F10"/>
    <w:rsid w:val="0DADC337"/>
    <w:rsid w:val="0DAE7443"/>
    <w:rsid w:val="0DB4707F"/>
    <w:rsid w:val="0DB71B96"/>
    <w:rsid w:val="0DB84E59"/>
    <w:rsid w:val="0DB9ED2C"/>
    <w:rsid w:val="0DD35DDE"/>
    <w:rsid w:val="0DD61BDC"/>
    <w:rsid w:val="0DDCCCDA"/>
    <w:rsid w:val="0DE25CBD"/>
    <w:rsid w:val="0DE7338B"/>
    <w:rsid w:val="0DECA827"/>
    <w:rsid w:val="0DF24102"/>
    <w:rsid w:val="0DF2EB2B"/>
    <w:rsid w:val="0DF3434A"/>
    <w:rsid w:val="0DFD250E"/>
    <w:rsid w:val="0DFD80C6"/>
    <w:rsid w:val="0E056924"/>
    <w:rsid w:val="0E0C0F3F"/>
    <w:rsid w:val="0E0DFC66"/>
    <w:rsid w:val="0E14A6E4"/>
    <w:rsid w:val="0E15942F"/>
    <w:rsid w:val="0E1C131D"/>
    <w:rsid w:val="0E1D5B34"/>
    <w:rsid w:val="0E257F3F"/>
    <w:rsid w:val="0E25DE3E"/>
    <w:rsid w:val="0E2FDB3D"/>
    <w:rsid w:val="0E321EA9"/>
    <w:rsid w:val="0E4076BC"/>
    <w:rsid w:val="0E415F19"/>
    <w:rsid w:val="0E44129F"/>
    <w:rsid w:val="0E442120"/>
    <w:rsid w:val="0E442172"/>
    <w:rsid w:val="0E57113B"/>
    <w:rsid w:val="0E574A6C"/>
    <w:rsid w:val="0E5E87A2"/>
    <w:rsid w:val="0E6221B1"/>
    <w:rsid w:val="0E6478AE"/>
    <w:rsid w:val="0E6834A4"/>
    <w:rsid w:val="0E6B4F5C"/>
    <w:rsid w:val="0E6E348A"/>
    <w:rsid w:val="0E71DB18"/>
    <w:rsid w:val="0E71F2E6"/>
    <w:rsid w:val="0E754D36"/>
    <w:rsid w:val="0E7703D5"/>
    <w:rsid w:val="0E77CE1E"/>
    <w:rsid w:val="0E82A1D9"/>
    <w:rsid w:val="0E8AD637"/>
    <w:rsid w:val="0E8CC09C"/>
    <w:rsid w:val="0E8D381C"/>
    <w:rsid w:val="0E8D62FB"/>
    <w:rsid w:val="0E930038"/>
    <w:rsid w:val="0E96F86A"/>
    <w:rsid w:val="0E9C274C"/>
    <w:rsid w:val="0EAF2166"/>
    <w:rsid w:val="0EAF7AAF"/>
    <w:rsid w:val="0EB046B1"/>
    <w:rsid w:val="0EB46A8E"/>
    <w:rsid w:val="0EB5BE31"/>
    <w:rsid w:val="0EC54027"/>
    <w:rsid w:val="0EC958FF"/>
    <w:rsid w:val="0ECC107C"/>
    <w:rsid w:val="0ED65F57"/>
    <w:rsid w:val="0EDF3D4F"/>
    <w:rsid w:val="0EE8B1A3"/>
    <w:rsid w:val="0EE8FAB0"/>
    <w:rsid w:val="0EF53DBA"/>
    <w:rsid w:val="0EF68116"/>
    <w:rsid w:val="0EF7AD9C"/>
    <w:rsid w:val="0EFD068F"/>
    <w:rsid w:val="0F0120EF"/>
    <w:rsid w:val="0F11DB8E"/>
    <w:rsid w:val="0F155C6D"/>
    <w:rsid w:val="0F19E030"/>
    <w:rsid w:val="0F1BC4CF"/>
    <w:rsid w:val="0F221AEA"/>
    <w:rsid w:val="0F257AD9"/>
    <w:rsid w:val="0F27E56D"/>
    <w:rsid w:val="0F2C213D"/>
    <w:rsid w:val="0F2CA97E"/>
    <w:rsid w:val="0F31046E"/>
    <w:rsid w:val="0F36FAED"/>
    <w:rsid w:val="0F3F936F"/>
    <w:rsid w:val="0F43A39A"/>
    <w:rsid w:val="0F4BD285"/>
    <w:rsid w:val="0F4C6DAF"/>
    <w:rsid w:val="0F50C468"/>
    <w:rsid w:val="0F5435C2"/>
    <w:rsid w:val="0F583AD7"/>
    <w:rsid w:val="0F58A31C"/>
    <w:rsid w:val="0F5EC746"/>
    <w:rsid w:val="0F61CED2"/>
    <w:rsid w:val="0F631AE4"/>
    <w:rsid w:val="0F6897F9"/>
    <w:rsid w:val="0F6DA3B4"/>
    <w:rsid w:val="0F718928"/>
    <w:rsid w:val="0F722A5C"/>
    <w:rsid w:val="0F7CA5FF"/>
    <w:rsid w:val="0F9340DE"/>
    <w:rsid w:val="0FA00A7A"/>
    <w:rsid w:val="0FAF447F"/>
    <w:rsid w:val="0FB5AB7F"/>
    <w:rsid w:val="0FB7E3B1"/>
    <w:rsid w:val="0FB7F234"/>
    <w:rsid w:val="0FBD523F"/>
    <w:rsid w:val="0FCA0A63"/>
    <w:rsid w:val="0FCF36EE"/>
    <w:rsid w:val="0FCF668A"/>
    <w:rsid w:val="0FD30228"/>
    <w:rsid w:val="0FD603BA"/>
    <w:rsid w:val="0FD6FF20"/>
    <w:rsid w:val="0FE14B26"/>
    <w:rsid w:val="0FE4A6A9"/>
    <w:rsid w:val="0FE7C4B0"/>
    <w:rsid w:val="0FED1ED6"/>
    <w:rsid w:val="0FF36E5B"/>
    <w:rsid w:val="0FF3BEC3"/>
    <w:rsid w:val="0FF72721"/>
    <w:rsid w:val="1008060E"/>
    <w:rsid w:val="1009B151"/>
    <w:rsid w:val="1012F447"/>
    <w:rsid w:val="1013C96C"/>
    <w:rsid w:val="1014B291"/>
    <w:rsid w:val="1016FEA7"/>
    <w:rsid w:val="10314B01"/>
    <w:rsid w:val="1036BF8A"/>
    <w:rsid w:val="103AD7A8"/>
    <w:rsid w:val="10409360"/>
    <w:rsid w:val="104771E7"/>
    <w:rsid w:val="104F4340"/>
    <w:rsid w:val="1059798C"/>
    <w:rsid w:val="105F62E7"/>
    <w:rsid w:val="1060A512"/>
    <w:rsid w:val="1061D60B"/>
    <w:rsid w:val="10638674"/>
    <w:rsid w:val="1073A4C8"/>
    <w:rsid w:val="1077C19B"/>
    <w:rsid w:val="107F6830"/>
    <w:rsid w:val="10809561"/>
    <w:rsid w:val="1083B705"/>
    <w:rsid w:val="1084B9F0"/>
    <w:rsid w:val="10875771"/>
    <w:rsid w:val="108EB986"/>
    <w:rsid w:val="10915642"/>
    <w:rsid w:val="1097462A"/>
    <w:rsid w:val="109CB97E"/>
    <w:rsid w:val="10A3A3AB"/>
    <w:rsid w:val="10A3E8A2"/>
    <w:rsid w:val="10A490F1"/>
    <w:rsid w:val="10AC10EC"/>
    <w:rsid w:val="10AF68E7"/>
    <w:rsid w:val="10AFFF59"/>
    <w:rsid w:val="10B138AE"/>
    <w:rsid w:val="10B2B2BF"/>
    <w:rsid w:val="10B482FC"/>
    <w:rsid w:val="10B64520"/>
    <w:rsid w:val="10BD6E3D"/>
    <w:rsid w:val="10BF153A"/>
    <w:rsid w:val="10BFA667"/>
    <w:rsid w:val="10C143FF"/>
    <w:rsid w:val="10C2BD3C"/>
    <w:rsid w:val="10C69D79"/>
    <w:rsid w:val="10CD5B03"/>
    <w:rsid w:val="10D26261"/>
    <w:rsid w:val="10E99587"/>
    <w:rsid w:val="10EE9A59"/>
    <w:rsid w:val="10F1FA59"/>
    <w:rsid w:val="10FAA746"/>
    <w:rsid w:val="10FCC244"/>
    <w:rsid w:val="10FDEB86"/>
    <w:rsid w:val="1102BD94"/>
    <w:rsid w:val="11046176"/>
    <w:rsid w:val="1107B313"/>
    <w:rsid w:val="11119381"/>
    <w:rsid w:val="1114A956"/>
    <w:rsid w:val="11153533"/>
    <w:rsid w:val="1115587E"/>
    <w:rsid w:val="11212792"/>
    <w:rsid w:val="1124D793"/>
    <w:rsid w:val="11262099"/>
    <w:rsid w:val="112B0296"/>
    <w:rsid w:val="112D955F"/>
    <w:rsid w:val="11300823"/>
    <w:rsid w:val="1130EB13"/>
    <w:rsid w:val="113A77ED"/>
    <w:rsid w:val="113D2EE4"/>
    <w:rsid w:val="1142C17B"/>
    <w:rsid w:val="1146CC1C"/>
    <w:rsid w:val="114DABBD"/>
    <w:rsid w:val="114E8278"/>
    <w:rsid w:val="1154C691"/>
    <w:rsid w:val="1155490C"/>
    <w:rsid w:val="115B5A1E"/>
    <w:rsid w:val="115C4077"/>
    <w:rsid w:val="117B6476"/>
    <w:rsid w:val="1181FE89"/>
    <w:rsid w:val="1182D67F"/>
    <w:rsid w:val="11861523"/>
    <w:rsid w:val="118D46DE"/>
    <w:rsid w:val="119837D0"/>
    <w:rsid w:val="11A2241F"/>
    <w:rsid w:val="11A95394"/>
    <w:rsid w:val="11AFBA32"/>
    <w:rsid w:val="11B22A0F"/>
    <w:rsid w:val="11BBEA42"/>
    <w:rsid w:val="11BE030B"/>
    <w:rsid w:val="11C47B48"/>
    <w:rsid w:val="11C835EE"/>
    <w:rsid w:val="11D2784D"/>
    <w:rsid w:val="11D6C870"/>
    <w:rsid w:val="11DB3E49"/>
    <w:rsid w:val="11E0C31B"/>
    <w:rsid w:val="11E1FA06"/>
    <w:rsid w:val="11F17215"/>
    <w:rsid w:val="11F26FDC"/>
    <w:rsid w:val="11FA3C85"/>
    <w:rsid w:val="1204F2AF"/>
    <w:rsid w:val="120776AC"/>
    <w:rsid w:val="1208906F"/>
    <w:rsid w:val="120A2342"/>
    <w:rsid w:val="1212F517"/>
    <w:rsid w:val="1222C9C4"/>
    <w:rsid w:val="1226F24A"/>
    <w:rsid w:val="1229E697"/>
    <w:rsid w:val="12378861"/>
    <w:rsid w:val="12379DC0"/>
    <w:rsid w:val="123CB3E3"/>
    <w:rsid w:val="12400326"/>
    <w:rsid w:val="12430B45"/>
    <w:rsid w:val="1248F8DF"/>
    <w:rsid w:val="124A3A7C"/>
    <w:rsid w:val="124CC5C1"/>
    <w:rsid w:val="124DB40E"/>
    <w:rsid w:val="124DE16E"/>
    <w:rsid w:val="125286AD"/>
    <w:rsid w:val="12541679"/>
    <w:rsid w:val="125584A4"/>
    <w:rsid w:val="125C0E77"/>
    <w:rsid w:val="125D8AFC"/>
    <w:rsid w:val="125D9752"/>
    <w:rsid w:val="12615A41"/>
    <w:rsid w:val="1277F2D3"/>
    <w:rsid w:val="127820EB"/>
    <w:rsid w:val="127E3DB9"/>
    <w:rsid w:val="1284761D"/>
    <w:rsid w:val="1290E7E0"/>
    <w:rsid w:val="129B8A8D"/>
    <w:rsid w:val="129FFAE2"/>
    <w:rsid w:val="12A032BE"/>
    <w:rsid w:val="12A13C23"/>
    <w:rsid w:val="12A9D0F8"/>
    <w:rsid w:val="12AD9AB4"/>
    <w:rsid w:val="12AEE9F4"/>
    <w:rsid w:val="12AFA27A"/>
    <w:rsid w:val="12AFB655"/>
    <w:rsid w:val="12B8898C"/>
    <w:rsid w:val="12BBFB0F"/>
    <w:rsid w:val="12BD043B"/>
    <w:rsid w:val="12BD8E92"/>
    <w:rsid w:val="12BF9F59"/>
    <w:rsid w:val="12C60C9A"/>
    <w:rsid w:val="12CE5955"/>
    <w:rsid w:val="12D1EAA3"/>
    <w:rsid w:val="12DA7719"/>
    <w:rsid w:val="12DF73BA"/>
    <w:rsid w:val="12EDE863"/>
    <w:rsid w:val="12F07EDA"/>
    <w:rsid w:val="12F28A60"/>
    <w:rsid w:val="12F475FE"/>
    <w:rsid w:val="130D45C2"/>
    <w:rsid w:val="1315F148"/>
    <w:rsid w:val="1318D58D"/>
    <w:rsid w:val="131AE99F"/>
    <w:rsid w:val="131E64F9"/>
    <w:rsid w:val="1320DDA1"/>
    <w:rsid w:val="1321E34F"/>
    <w:rsid w:val="13255D2B"/>
    <w:rsid w:val="1327DF05"/>
    <w:rsid w:val="132B1E84"/>
    <w:rsid w:val="13307298"/>
    <w:rsid w:val="1332155A"/>
    <w:rsid w:val="133FFDAF"/>
    <w:rsid w:val="134385D3"/>
    <w:rsid w:val="13438943"/>
    <w:rsid w:val="13441362"/>
    <w:rsid w:val="134943D0"/>
    <w:rsid w:val="1354C21D"/>
    <w:rsid w:val="135ABF5E"/>
    <w:rsid w:val="1361A5B6"/>
    <w:rsid w:val="1368E6D7"/>
    <w:rsid w:val="13692568"/>
    <w:rsid w:val="1372EFAB"/>
    <w:rsid w:val="13814C74"/>
    <w:rsid w:val="138273DA"/>
    <w:rsid w:val="138D4207"/>
    <w:rsid w:val="1398E892"/>
    <w:rsid w:val="139A3A07"/>
    <w:rsid w:val="13A5C302"/>
    <w:rsid w:val="13A8FCA1"/>
    <w:rsid w:val="13AD746D"/>
    <w:rsid w:val="13B232E1"/>
    <w:rsid w:val="13B2A761"/>
    <w:rsid w:val="13B4517C"/>
    <w:rsid w:val="13BAD522"/>
    <w:rsid w:val="13C073ED"/>
    <w:rsid w:val="13C3B03E"/>
    <w:rsid w:val="13CF8FC9"/>
    <w:rsid w:val="13D334E7"/>
    <w:rsid w:val="13D3D60B"/>
    <w:rsid w:val="13DB8F7B"/>
    <w:rsid w:val="13F068CB"/>
    <w:rsid w:val="13F63BE8"/>
    <w:rsid w:val="13F7083E"/>
    <w:rsid w:val="13FD837C"/>
    <w:rsid w:val="14005C90"/>
    <w:rsid w:val="14043B16"/>
    <w:rsid w:val="140AADEE"/>
    <w:rsid w:val="1412B920"/>
    <w:rsid w:val="1414A216"/>
    <w:rsid w:val="1417F6EA"/>
    <w:rsid w:val="1419885B"/>
    <w:rsid w:val="141AFCC6"/>
    <w:rsid w:val="141C7182"/>
    <w:rsid w:val="1421C5E0"/>
    <w:rsid w:val="1421FCA0"/>
    <w:rsid w:val="1424BE96"/>
    <w:rsid w:val="1432F330"/>
    <w:rsid w:val="14354E2A"/>
    <w:rsid w:val="1435DD03"/>
    <w:rsid w:val="1436C320"/>
    <w:rsid w:val="143CAC26"/>
    <w:rsid w:val="143E2698"/>
    <w:rsid w:val="143E5559"/>
    <w:rsid w:val="14592E6A"/>
    <w:rsid w:val="145BE9F9"/>
    <w:rsid w:val="1462367D"/>
    <w:rsid w:val="1463EFDE"/>
    <w:rsid w:val="1466D25D"/>
    <w:rsid w:val="146D9B50"/>
    <w:rsid w:val="1473AF25"/>
    <w:rsid w:val="14758222"/>
    <w:rsid w:val="1477045D"/>
    <w:rsid w:val="14789D36"/>
    <w:rsid w:val="147C8196"/>
    <w:rsid w:val="148D85BB"/>
    <w:rsid w:val="149334B6"/>
    <w:rsid w:val="14948599"/>
    <w:rsid w:val="149D3BFA"/>
    <w:rsid w:val="14A37BF3"/>
    <w:rsid w:val="14AC0473"/>
    <w:rsid w:val="14AC783D"/>
    <w:rsid w:val="14AFD091"/>
    <w:rsid w:val="14C025F1"/>
    <w:rsid w:val="14C3F7DC"/>
    <w:rsid w:val="14C463AA"/>
    <w:rsid w:val="14C9D61E"/>
    <w:rsid w:val="14CF0D34"/>
    <w:rsid w:val="14D1CE5C"/>
    <w:rsid w:val="14D285ED"/>
    <w:rsid w:val="14D75A1A"/>
    <w:rsid w:val="14DAAE51"/>
    <w:rsid w:val="14DD1E86"/>
    <w:rsid w:val="14F75262"/>
    <w:rsid w:val="14FFF1C7"/>
    <w:rsid w:val="1505AE68"/>
    <w:rsid w:val="15074B6E"/>
    <w:rsid w:val="150CE3E6"/>
    <w:rsid w:val="15175812"/>
    <w:rsid w:val="1518924C"/>
    <w:rsid w:val="151E9014"/>
    <w:rsid w:val="1526A257"/>
    <w:rsid w:val="1527EDD9"/>
    <w:rsid w:val="152AF93F"/>
    <w:rsid w:val="152F4067"/>
    <w:rsid w:val="1530B74A"/>
    <w:rsid w:val="15322945"/>
    <w:rsid w:val="15397F34"/>
    <w:rsid w:val="1545CB82"/>
    <w:rsid w:val="154ACAA7"/>
    <w:rsid w:val="154C15DA"/>
    <w:rsid w:val="154CFA8E"/>
    <w:rsid w:val="154D579B"/>
    <w:rsid w:val="155186FE"/>
    <w:rsid w:val="15563316"/>
    <w:rsid w:val="1560ED94"/>
    <w:rsid w:val="156D559C"/>
    <w:rsid w:val="156E7FB5"/>
    <w:rsid w:val="156F1359"/>
    <w:rsid w:val="156F7B81"/>
    <w:rsid w:val="15721B68"/>
    <w:rsid w:val="157BAD98"/>
    <w:rsid w:val="157C71DF"/>
    <w:rsid w:val="157EED65"/>
    <w:rsid w:val="158CE4B8"/>
    <w:rsid w:val="1596A0E1"/>
    <w:rsid w:val="1596B9BE"/>
    <w:rsid w:val="15A1CBC9"/>
    <w:rsid w:val="15A3B013"/>
    <w:rsid w:val="15ACA1B9"/>
    <w:rsid w:val="15B79EE2"/>
    <w:rsid w:val="15C7DC73"/>
    <w:rsid w:val="15DA5174"/>
    <w:rsid w:val="15DF09DA"/>
    <w:rsid w:val="15E36E93"/>
    <w:rsid w:val="15E43EBD"/>
    <w:rsid w:val="15E736E0"/>
    <w:rsid w:val="15EDF0DB"/>
    <w:rsid w:val="15F4AFAD"/>
    <w:rsid w:val="15F5DC5E"/>
    <w:rsid w:val="15F6A112"/>
    <w:rsid w:val="1600402B"/>
    <w:rsid w:val="1600F8B5"/>
    <w:rsid w:val="1601B88E"/>
    <w:rsid w:val="160661A9"/>
    <w:rsid w:val="161014E8"/>
    <w:rsid w:val="1611A086"/>
    <w:rsid w:val="16189219"/>
    <w:rsid w:val="161967A9"/>
    <w:rsid w:val="161A633D"/>
    <w:rsid w:val="161D917E"/>
    <w:rsid w:val="16266572"/>
    <w:rsid w:val="1628A4E0"/>
    <w:rsid w:val="162BD6CF"/>
    <w:rsid w:val="162F3FDD"/>
    <w:rsid w:val="162F7F4C"/>
    <w:rsid w:val="16477C13"/>
    <w:rsid w:val="16485844"/>
    <w:rsid w:val="164D2E49"/>
    <w:rsid w:val="165611C2"/>
    <w:rsid w:val="165A9A95"/>
    <w:rsid w:val="165AB8AA"/>
    <w:rsid w:val="165F4E03"/>
    <w:rsid w:val="166186F7"/>
    <w:rsid w:val="16645A8C"/>
    <w:rsid w:val="1664945B"/>
    <w:rsid w:val="166516A2"/>
    <w:rsid w:val="1668AE51"/>
    <w:rsid w:val="166AE7CE"/>
    <w:rsid w:val="166D9301"/>
    <w:rsid w:val="16736AC7"/>
    <w:rsid w:val="16760B1B"/>
    <w:rsid w:val="167F666F"/>
    <w:rsid w:val="16851A0F"/>
    <w:rsid w:val="168BA536"/>
    <w:rsid w:val="1698DB72"/>
    <w:rsid w:val="169CA177"/>
    <w:rsid w:val="16A28B79"/>
    <w:rsid w:val="16A55F46"/>
    <w:rsid w:val="16A5FC1C"/>
    <w:rsid w:val="16AAB47D"/>
    <w:rsid w:val="16ACE608"/>
    <w:rsid w:val="16AD459C"/>
    <w:rsid w:val="16B60DF2"/>
    <w:rsid w:val="16B77027"/>
    <w:rsid w:val="16B83B2F"/>
    <w:rsid w:val="16BDDE34"/>
    <w:rsid w:val="16C33208"/>
    <w:rsid w:val="16C8F5BA"/>
    <w:rsid w:val="16CF1241"/>
    <w:rsid w:val="16D51CC0"/>
    <w:rsid w:val="16D55A9B"/>
    <w:rsid w:val="16E31302"/>
    <w:rsid w:val="16E63229"/>
    <w:rsid w:val="16EC0B8B"/>
    <w:rsid w:val="16EF2E49"/>
    <w:rsid w:val="16F4E51D"/>
    <w:rsid w:val="16F5DBEF"/>
    <w:rsid w:val="1707F219"/>
    <w:rsid w:val="1708A695"/>
    <w:rsid w:val="17091D08"/>
    <w:rsid w:val="170D4607"/>
    <w:rsid w:val="17175864"/>
    <w:rsid w:val="1722F564"/>
    <w:rsid w:val="1723E40B"/>
    <w:rsid w:val="1726F93D"/>
    <w:rsid w:val="17279393"/>
    <w:rsid w:val="172FC2FD"/>
    <w:rsid w:val="173A5C43"/>
    <w:rsid w:val="173C73ED"/>
    <w:rsid w:val="173FB76A"/>
    <w:rsid w:val="1741C77D"/>
    <w:rsid w:val="1747034E"/>
    <w:rsid w:val="17472D80"/>
    <w:rsid w:val="174FC88A"/>
    <w:rsid w:val="174FE45F"/>
    <w:rsid w:val="17534368"/>
    <w:rsid w:val="1755AAD5"/>
    <w:rsid w:val="175655B0"/>
    <w:rsid w:val="175687D5"/>
    <w:rsid w:val="175E9FC9"/>
    <w:rsid w:val="176DA57C"/>
    <w:rsid w:val="1773DCF5"/>
    <w:rsid w:val="177B72F9"/>
    <w:rsid w:val="177F99F5"/>
    <w:rsid w:val="1784707A"/>
    <w:rsid w:val="1784E3A8"/>
    <w:rsid w:val="17853870"/>
    <w:rsid w:val="17865751"/>
    <w:rsid w:val="17872E67"/>
    <w:rsid w:val="179ACFA2"/>
    <w:rsid w:val="179B2EEE"/>
    <w:rsid w:val="179B7070"/>
    <w:rsid w:val="179BFEB1"/>
    <w:rsid w:val="17A14F25"/>
    <w:rsid w:val="17B334EA"/>
    <w:rsid w:val="17B3A8AF"/>
    <w:rsid w:val="17B4C5F4"/>
    <w:rsid w:val="17B8ED5B"/>
    <w:rsid w:val="17C4B38A"/>
    <w:rsid w:val="17C83649"/>
    <w:rsid w:val="17D12E1A"/>
    <w:rsid w:val="17D5FEA1"/>
    <w:rsid w:val="17E4BAF1"/>
    <w:rsid w:val="17E8D342"/>
    <w:rsid w:val="17E91BB4"/>
    <w:rsid w:val="17EBBC31"/>
    <w:rsid w:val="17F3354A"/>
    <w:rsid w:val="17F554BF"/>
    <w:rsid w:val="17F70AA5"/>
    <w:rsid w:val="17F868A3"/>
    <w:rsid w:val="17FA29AC"/>
    <w:rsid w:val="17FF31E1"/>
    <w:rsid w:val="1801E7BB"/>
    <w:rsid w:val="1806ADED"/>
    <w:rsid w:val="180EF265"/>
    <w:rsid w:val="18108717"/>
    <w:rsid w:val="181A62A7"/>
    <w:rsid w:val="181DF793"/>
    <w:rsid w:val="1821866D"/>
    <w:rsid w:val="1824F092"/>
    <w:rsid w:val="1829F3E2"/>
    <w:rsid w:val="18332F3E"/>
    <w:rsid w:val="1834413B"/>
    <w:rsid w:val="183D1080"/>
    <w:rsid w:val="183FD5AA"/>
    <w:rsid w:val="1849ACA7"/>
    <w:rsid w:val="184BE9A5"/>
    <w:rsid w:val="1850635C"/>
    <w:rsid w:val="1853BC60"/>
    <w:rsid w:val="18593D57"/>
    <w:rsid w:val="185A3529"/>
    <w:rsid w:val="1863A12A"/>
    <w:rsid w:val="18645683"/>
    <w:rsid w:val="1869C20B"/>
    <w:rsid w:val="186A9171"/>
    <w:rsid w:val="186D049D"/>
    <w:rsid w:val="18728948"/>
    <w:rsid w:val="1873D517"/>
    <w:rsid w:val="18766FA0"/>
    <w:rsid w:val="1881CC15"/>
    <w:rsid w:val="188BA7CD"/>
    <w:rsid w:val="188C462C"/>
    <w:rsid w:val="189027D6"/>
    <w:rsid w:val="189464CC"/>
    <w:rsid w:val="189860B1"/>
    <w:rsid w:val="189B3723"/>
    <w:rsid w:val="189D43C6"/>
    <w:rsid w:val="189EFDFC"/>
    <w:rsid w:val="18A291E6"/>
    <w:rsid w:val="18A5FD78"/>
    <w:rsid w:val="18ABD095"/>
    <w:rsid w:val="18B0F02E"/>
    <w:rsid w:val="18B385A7"/>
    <w:rsid w:val="18B3874B"/>
    <w:rsid w:val="18CD7B5A"/>
    <w:rsid w:val="18D8AAB7"/>
    <w:rsid w:val="18EDA7FF"/>
    <w:rsid w:val="18EDF3B2"/>
    <w:rsid w:val="18F67408"/>
    <w:rsid w:val="18FE476B"/>
    <w:rsid w:val="19001055"/>
    <w:rsid w:val="19006E21"/>
    <w:rsid w:val="19074227"/>
    <w:rsid w:val="191B4622"/>
    <w:rsid w:val="192C679C"/>
    <w:rsid w:val="192CCB7C"/>
    <w:rsid w:val="192E6C38"/>
    <w:rsid w:val="1937D756"/>
    <w:rsid w:val="1946AB5D"/>
    <w:rsid w:val="19495575"/>
    <w:rsid w:val="194E8ABF"/>
    <w:rsid w:val="194FA33E"/>
    <w:rsid w:val="1951558E"/>
    <w:rsid w:val="195809E1"/>
    <w:rsid w:val="1958F17B"/>
    <w:rsid w:val="19597F2D"/>
    <w:rsid w:val="195E4652"/>
    <w:rsid w:val="19693878"/>
    <w:rsid w:val="196AA4FA"/>
    <w:rsid w:val="196B93EC"/>
    <w:rsid w:val="196F4F01"/>
    <w:rsid w:val="1971A5CD"/>
    <w:rsid w:val="197A3C2E"/>
    <w:rsid w:val="198DA66F"/>
    <w:rsid w:val="198F1145"/>
    <w:rsid w:val="1991D73A"/>
    <w:rsid w:val="199254BC"/>
    <w:rsid w:val="1994A318"/>
    <w:rsid w:val="19A70A13"/>
    <w:rsid w:val="19A9CBA9"/>
    <w:rsid w:val="19B60076"/>
    <w:rsid w:val="19B6349F"/>
    <w:rsid w:val="19B6E3C9"/>
    <w:rsid w:val="19C20981"/>
    <w:rsid w:val="19CB6390"/>
    <w:rsid w:val="19CF2C98"/>
    <w:rsid w:val="19D292FD"/>
    <w:rsid w:val="19D32ADB"/>
    <w:rsid w:val="19D44B33"/>
    <w:rsid w:val="19D4D4B5"/>
    <w:rsid w:val="19D7123C"/>
    <w:rsid w:val="19D9ECB0"/>
    <w:rsid w:val="19DBBE9B"/>
    <w:rsid w:val="19DBD96A"/>
    <w:rsid w:val="19DC3DF9"/>
    <w:rsid w:val="19DD6B23"/>
    <w:rsid w:val="19DF12FF"/>
    <w:rsid w:val="19E27695"/>
    <w:rsid w:val="19E56924"/>
    <w:rsid w:val="19E67F9B"/>
    <w:rsid w:val="19E87179"/>
    <w:rsid w:val="19ECE276"/>
    <w:rsid w:val="19F545F9"/>
    <w:rsid w:val="1A043B6D"/>
    <w:rsid w:val="1A091EED"/>
    <w:rsid w:val="1A0B0D05"/>
    <w:rsid w:val="1A0E06A9"/>
    <w:rsid w:val="1A14FB8C"/>
    <w:rsid w:val="1A16F8DF"/>
    <w:rsid w:val="1A22D069"/>
    <w:rsid w:val="1A24AB03"/>
    <w:rsid w:val="1A2921A1"/>
    <w:rsid w:val="1A2CE3CD"/>
    <w:rsid w:val="1A2DD9B5"/>
    <w:rsid w:val="1A2E7E54"/>
    <w:rsid w:val="1A2EC373"/>
    <w:rsid w:val="1A2F8B45"/>
    <w:rsid w:val="1A31C213"/>
    <w:rsid w:val="1A31D6C6"/>
    <w:rsid w:val="1A3A3BBD"/>
    <w:rsid w:val="1A3BE15C"/>
    <w:rsid w:val="1A46554C"/>
    <w:rsid w:val="1A479322"/>
    <w:rsid w:val="1A534BD0"/>
    <w:rsid w:val="1A5E025F"/>
    <w:rsid w:val="1A5E05B1"/>
    <w:rsid w:val="1A61094C"/>
    <w:rsid w:val="1A61BDE9"/>
    <w:rsid w:val="1A62D7E7"/>
    <w:rsid w:val="1A632E5A"/>
    <w:rsid w:val="1A70164F"/>
    <w:rsid w:val="1A70485B"/>
    <w:rsid w:val="1A7074EA"/>
    <w:rsid w:val="1A798FE6"/>
    <w:rsid w:val="1A7ADA9D"/>
    <w:rsid w:val="1A81AF00"/>
    <w:rsid w:val="1A87A089"/>
    <w:rsid w:val="1A88D865"/>
    <w:rsid w:val="1A8F7B0D"/>
    <w:rsid w:val="1A96E064"/>
    <w:rsid w:val="1A9E76EE"/>
    <w:rsid w:val="1AA05CD9"/>
    <w:rsid w:val="1AAA0C69"/>
    <w:rsid w:val="1AAAA3E4"/>
    <w:rsid w:val="1AB6CB4B"/>
    <w:rsid w:val="1AB7A917"/>
    <w:rsid w:val="1AC19788"/>
    <w:rsid w:val="1AC33124"/>
    <w:rsid w:val="1AC564EB"/>
    <w:rsid w:val="1AC696F6"/>
    <w:rsid w:val="1AC9A44A"/>
    <w:rsid w:val="1ACA5ABA"/>
    <w:rsid w:val="1AD8CAAE"/>
    <w:rsid w:val="1AD90776"/>
    <w:rsid w:val="1ADAC509"/>
    <w:rsid w:val="1ADCB543"/>
    <w:rsid w:val="1AE02A16"/>
    <w:rsid w:val="1AE1BA57"/>
    <w:rsid w:val="1AEF1EE6"/>
    <w:rsid w:val="1AF2B70F"/>
    <w:rsid w:val="1AF8F82F"/>
    <w:rsid w:val="1AFD5B60"/>
    <w:rsid w:val="1AFF9723"/>
    <w:rsid w:val="1B019684"/>
    <w:rsid w:val="1B1A21DD"/>
    <w:rsid w:val="1B1B7837"/>
    <w:rsid w:val="1B1CBBF1"/>
    <w:rsid w:val="1B1ED42F"/>
    <w:rsid w:val="1B1F82C3"/>
    <w:rsid w:val="1B240FA4"/>
    <w:rsid w:val="1B32405D"/>
    <w:rsid w:val="1B34FB25"/>
    <w:rsid w:val="1B3609E0"/>
    <w:rsid w:val="1B3CFDBC"/>
    <w:rsid w:val="1B3E74C4"/>
    <w:rsid w:val="1B44F9AB"/>
    <w:rsid w:val="1B48EC3B"/>
    <w:rsid w:val="1B4982B7"/>
    <w:rsid w:val="1B522117"/>
    <w:rsid w:val="1B5ACED2"/>
    <w:rsid w:val="1B6D33A9"/>
    <w:rsid w:val="1B6FEA85"/>
    <w:rsid w:val="1B797E7D"/>
    <w:rsid w:val="1B7DEFFC"/>
    <w:rsid w:val="1B83D2CF"/>
    <w:rsid w:val="1B84A7D6"/>
    <w:rsid w:val="1B92D566"/>
    <w:rsid w:val="1B9430EB"/>
    <w:rsid w:val="1B943907"/>
    <w:rsid w:val="1B94CFB2"/>
    <w:rsid w:val="1B987ABE"/>
    <w:rsid w:val="1B9A4A83"/>
    <w:rsid w:val="1B9ACCF9"/>
    <w:rsid w:val="1BA30092"/>
    <w:rsid w:val="1BA385A5"/>
    <w:rsid w:val="1BA7B43F"/>
    <w:rsid w:val="1BA8DE49"/>
    <w:rsid w:val="1BB33F24"/>
    <w:rsid w:val="1BC79019"/>
    <w:rsid w:val="1BC86FBB"/>
    <w:rsid w:val="1BCBE802"/>
    <w:rsid w:val="1BCF160C"/>
    <w:rsid w:val="1BD44F05"/>
    <w:rsid w:val="1BDF4133"/>
    <w:rsid w:val="1BDF709C"/>
    <w:rsid w:val="1BE97F7D"/>
    <w:rsid w:val="1BEA68C1"/>
    <w:rsid w:val="1BECF26F"/>
    <w:rsid w:val="1BF3740F"/>
    <w:rsid w:val="1BF48A4D"/>
    <w:rsid w:val="1BF887AD"/>
    <w:rsid w:val="1C006786"/>
    <w:rsid w:val="1C06639B"/>
    <w:rsid w:val="1C0677AD"/>
    <w:rsid w:val="1C09DCC8"/>
    <w:rsid w:val="1C0E9B59"/>
    <w:rsid w:val="1C1875D8"/>
    <w:rsid w:val="1C1A48B4"/>
    <w:rsid w:val="1C1EA56A"/>
    <w:rsid w:val="1C1F6DBE"/>
    <w:rsid w:val="1C322171"/>
    <w:rsid w:val="1C3C4A24"/>
    <w:rsid w:val="1C3F5BD2"/>
    <w:rsid w:val="1C418253"/>
    <w:rsid w:val="1C421FDF"/>
    <w:rsid w:val="1C42CC79"/>
    <w:rsid w:val="1C4D40CD"/>
    <w:rsid w:val="1C4E9DA8"/>
    <w:rsid w:val="1C500B45"/>
    <w:rsid w:val="1C54B68A"/>
    <w:rsid w:val="1C55445C"/>
    <w:rsid w:val="1C56946C"/>
    <w:rsid w:val="1C57BFAB"/>
    <w:rsid w:val="1C59621A"/>
    <w:rsid w:val="1C5E858A"/>
    <w:rsid w:val="1C6033CC"/>
    <w:rsid w:val="1C67F54D"/>
    <w:rsid w:val="1C728C1E"/>
    <w:rsid w:val="1C73C948"/>
    <w:rsid w:val="1C82BBBA"/>
    <w:rsid w:val="1C86F435"/>
    <w:rsid w:val="1C87C61B"/>
    <w:rsid w:val="1C8974CB"/>
    <w:rsid w:val="1C8FC26A"/>
    <w:rsid w:val="1C92D69B"/>
    <w:rsid w:val="1C92E339"/>
    <w:rsid w:val="1C932CCE"/>
    <w:rsid w:val="1C97F572"/>
    <w:rsid w:val="1C9DBAB0"/>
    <w:rsid w:val="1CA09F99"/>
    <w:rsid w:val="1CAA9EB7"/>
    <w:rsid w:val="1CABB91B"/>
    <w:rsid w:val="1CAD6F51"/>
    <w:rsid w:val="1CAE520E"/>
    <w:rsid w:val="1CB227E2"/>
    <w:rsid w:val="1CB4013D"/>
    <w:rsid w:val="1CBFDE79"/>
    <w:rsid w:val="1CC234AD"/>
    <w:rsid w:val="1CC2787F"/>
    <w:rsid w:val="1CC34040"/>
    <w:rsid w:val="1CC4E0FC"/>
    <w:rsid w:val="1CC67B9E"/>
    <w:rsid w:val="1CCD9095"/>
    <w:rsid w:val="1CDB0C96"/>
    <w:rsid w:val="1CDC1559"/>
    <w:rsid w:val="1CE1163C"/>
    <w:rsid w:val="1CEA997F"/>
    <w:rsid w:val="1CFC5C42"/>
    <w:rsid w:val="1D0C8574"/>
    <w:rsid w:val="1D0D6E24"/>
    <w:rsid w:val="1D0DECE4"/>
    <w:rsid w:val="1D115B0D"/>
    <w:rsid w:val="1D1534BB"/>
    <w:rsid w:val="1D18CE58"/>
    <w:rsid w:val="1D205A0B"/>
    <w:rsid w:val="1D2110FC"/>
    <w:rsid w:val="1D24B0B9"/>
    <w:rsid w:val="1D2911B2"/>
    <w:rsid w:val="1D394C94"/>
    <w:rsid w:val="1D3AE054"/>
    <w:rsid w:val="1D3EC0D7"/>
    <w:rsid w:val="1D423E6F"/>
    <w:rsid w:val="1D42D85A"/>
    <w:rsid w:val="1D46CE31"/>
    <w:rsid w:val="1D470291"/>
    <w:rsid w:val="1D472B2B"/>
    <w:rsid w:val="1D49990D"/>
    <w:rsid w:val="1D50E638"/>
    <w:rsid w:val="1D529150"/>
    <w:rsid w:val="1D54495C"/>
    <w:rsid w:val="1D5D85E5"/>
    <w:rsid w:val="1D5E07B1"/>
    <w:rsid w:val="1D65DC28"/>
    <w:rsid w:val="1D670A55"/>
    <w:rsid w:val="1D685364"/>
    <w:rsid w:val="1D6BCD18"/>
    <w:rsid w:val="1D6D14E8"/>
    <w:rsid w:val="1D7047B8"/>
    <w:rsid w:val="1D73C8CE"/>
    <w:rsid w:val="1D7D247D"/>
    <w:rsid w:val="1D819F4B"/>
    <w:rsid w:val="1D927EEB"/>
    <w:rsid w:val="1DA106CD"/>
    <w:rsid w:val="1DA11B80"/>
    <w:rsid w:val="1DA62F16"/>
    <w:rsid w:val="1DA85656"/>
    <w:rsid w:val="1DAEB731"/>
    <w:rsid w:val="1DAFDED1"/>
    <w:rsid w:val="1DB3C4AF"/>
    <w:rsid w:val="1DBF4B81"/>
    <w:rsid w:val="1DC17477"/>
    <w:rsid w:val="1DCBEFBC"/>
    <w:rsid w:val="1DCE36D2"/>
    <w:rsid w:val="1DCF3783"/>
    <w:rsid w:val="1DD2D21F"/>
    <w:rsid w:val="1DD82D8D"/>
    <w:rsid w:val="1DE15524"/>
    <w:rsid w:val="1DE5E2F9"/>
    <w:rsid w:val="1DE6BED6"/>
    <w:rsid w:val="1DEA0D20"/>
    <w:rsid w:val="1DEEA196"/>
    <w:rsid w:val="1DFDE8BA"/>
    <w:rsid w:val="1DFE8E2C"/>
    <w:rsid w:val="1DFF0E4E"/>
    <w:rsid w:val="1E05232F"/>
    <w:rsid w:val="1E0AB4BC"/>
    <w:rsid w:val="1E17E60A"/>
    <w:rsid w:val="1E18EEED"/>
    <w:rsid w:val="1E233D5C"/>
    <w:rsid w:val="1E23B0C4"/>
    <w:rsid w:val="1E3E500C"/>
    <w:rsid w:val="1E45C55F"/>
    <w:rsid w:val="1E50E363"/>
    <w:rsid w:val="1E53917D"/>
    <w:rsid w:val="1E539BCF"/>
    <w:rsid w:val="1E543980"/>
    <w:rsid w:val="1E57045C"/>
    <w:rsid w:val="1E580883"/>
    <w:rsid w:val="1E6614BD"/>
    <w:rsid w:val="1E67623C"/>
    <w:rsid w:val="1E6B7E1C"/>
    <w:rsid w:val="1E75E118"/>
    <w:rsid w:val="1E7798B0"/>
    <w:rsid w:val="1E7E522C"/>
    <w:rsid w:val="1E8DF4CE"/>
    <w:rsid w:val="1E925FA0"/>
    <w:rsid w:val="1E93B577"/>
    <w:rsid w:val="1E9C1433"/>
    <w:rsid w:val="1EA3C177"/>
    <w:rsid w:val="1EA5FFBB"/>
    <w:rsid w:val="1EA9EF3E"/>
    <w:rsid w:val="1EACF325"/>
    <w:rsid w:val="1EADD119"/>
    <w:rsid w:val="1EB13289"/>
    <w:rsid w:val="1EB5F4EB"/>
    <w:rsid w:val="1EB7EFF9"/>
    <w:rsid w:val="1EBFE9B8"/>
    <w:rsid w:val="1ECCA46E"/>
    <w:rsid w:val="1ECE20F3"/>
    <w:rsid w:val="1ED04657"/>
    <w:rsid w:val="1ED17FB9"/>
    <w:rsid w:val="1ED4A16E"/>
    <w:rsid w:val="1EDD0FB0"/>
    <w:rsid w:val="1EDF2E69"/>
    <w:rsid w:val="1EE0E07E"/>
    <w:rsid w:val="1EE2490B"/>
    <w:rsid w:val="1EE57DE4"/>
    <w:rsid w:val="1EE651ED"/>
    <w:rsid w:val="1EEB9DE1"/>
    <w:rsid w:val="1EEBFFAA"/>
    <w:rsid w:val="1EEFD8D9"/>
    <w:rsid w:val="1EF3DD35"/>
    <w:rsid w:val="1EF8A6F0"/>
    <w:rsid w:val="1EFDA6D3"/>
    <w:rsid w:val="1F04F0FA"/>
    <w:rsid w:val="1F057BD3"/>
    <w:rsid w:val="1F0B7E64"/>
    <w:rsid w:val="1F0C21E8"/>
    <w:rsid w:val="1F0FAD44"/>
    <w:rsid w:val="1F0FBE4E"/>
    <w:rsid w:val="1F1032F9"/>
    <w:rsid w:val="1F11FC80"/>
    <w:rsid w:val="1F18F3C7"/>
    <w:rsid w:val="1F19F3DD"/>
    <w:rsid w:val="1F1E5A3A"/>
    <w:rsid w:val="1F20920F"/>
    <w:rsid w:val="1F29C1B6"/>
    <w:rsid w:val="1F2DFB68"/>
    <w:rsid w:val="1F2FCBA6"/>
    <w:rsid w:val="1F310242"/>
    <w:rsid w:val="1F33CEE8"/>
    <w:rsid w:val="1F351797"/>
    <w:rsid w:val="1F3A2F47"/>
    <w:rsid w:val="1F3DF1A1"/>
    <w:rsid w:val="1F3F5A55"/>
    <w:rsid w:val="1F4435F8"/>
    <w:rsid w:val="1F4A80FE"/>
    <w:rsid w:val="1F4C200A"/>
    <w:rsid w:val="1F546B55"/>
    <w:rsid w:val="1F5A4065"/>
    <w:rsid w:val="1F6BF721"/>
    <w:rsid w:val="1F6CF183"/>
    <w:rsid w:val="1F6F1022"/>
    <w:rsid w:val="1F7211B0"/>
    <w:rsid w:val="1F7713C2"/>
    <w:rsid w:val="1F785841"/>
    <w:rsid w:val="1F87AC15"/>
    <w:rsid w:val="1F96AAB2"/>
    <w:rsid w:val="1F98AB42"/>
    <w:rsid w:val="1F9E9AC5"/>
    <w:rsid w:val="1FA374F8"/>
    <w:rsid w:val="1FA879EB"/>
    <w:rsid w:val="1FA928ED"/>
    <w:rsid w:val="1FAA41CD"/>
    <w:rsid w:val="1FABB3B0"/>
    <w:rsid w:val="1FAFEA45"/>
    <w:rsid w:val="1FB317CB"/>
    <w:rsid w:val="1FB3ACE9"/>
    <w:rsid w:val="1FBAC8A2"/>
    <w:rsid w:val="1FBFAB00"/>
    <w:rsid w:val="1FCC1506"/>
    <w:rsid w:val="1FD16C94"/>
    <w:rsid w:val="1FD483A1"/>
    <w:rsid w:val="1FE2FBFA"/>
    <w:rsid w:val="1FE3FC3C"/>
    <w:rsid w:val="1FEA127C"/>
    <w:rsid w:val="1FECF56C"/>
    <w:rsid w:val="1FEFF39E"/>
    <w:rsid w:val="1FF2DC4C"/>
    <w:rsid w:val="1FF4C611"/>
    <w:rsid w:val="1FFA9FC5"/>
    <w:rsid w:val="1FFFAB39"/>
    <w:rsid w:val="200779AA"/>
    <w:rsid w:val="200ECD8D"/>
    <w:rsid w:val="20102A9C"/>
    <w:rsid w:val="201473E5"/>
    <w:rsid w:val="201D93C3"/>
    <w:rsid w:val="2028BFD3"/>
    <w:rsid w:val="202AD13D"/>
    <w:rsid w:val="202C141E"/>
    <w:rsid w:val="20393939"/>
    <w:rsid w:val="203BCE26"/>
    <w:rsid w:val="20433E4B"/>
    <w:rsid w:val="20464B41"/>
    <w:rsid w:val="2047C347"/>
    <w:rsid w:val="2055949D"/>
    <w:rsid w:val="2055F935"/>
    <w:rsid w:val="20591F43"/>
    <w:rsid w:val="205B8434"/>
    <w:rsid w:val="205D2BBF"/>
    <w:rsid w:val="2066771C"/>
    <w:rsid w:val="2066ADC7"/>
    <w:rsid w:val="20685B74"/>
    <w:rsid w:val="206917BF"/>
    <w:rsid w:val="206A09E1"/>
    <w:rsid w:val="206A28EE"/>
    <w:rsid w:val="20724D59"/>
    <w:rsid w:val="207296AE"/>
    <w:rsid w:val="2072C9AB"/>
    <w:rsid w:val="2078C8B9"/>
    <w:rsid w:val="2088314E"/>
    <w:rsid w:val="2090A4CD"/>
    <w:rsid w:val="20A07D26"/>
    <w:rsid w:val="20A2C935"/>
    <w:rsid w:val="20AF4477"/>
    <w:rsid w:val="20B2EC81"/>
    <w:rsid w:val="20B9B136"/>
    <w:rsid w:val="20BBB7ED"/>
    <w:rsid w:val="20BE62FC"/>
    <w:rsid w:val="20CCD581"/>
    <w:rsid w:val="20CEA744"/>
    <w:rsid w:val="20D63D45"/>
    <w:rsid w:val="20DCD11D"/>
    <w:rsid w:val="20E138FE"/>
    <w:rsid w:val="20E1A4F5"/>
    <w:rsid w:val="20ED03AA"/>
    <w:rsid w:val="20EE784D"/>
    <w:rsid w:val="20F6F2CB"/>
    <w:rsid w:val="20FD7F5C"/>
    <w:rsid w:val="20FDECC7"/>
    <w:rsid w:val="20FEE5E6"/>
    <w:rsid w:val="20FFD2B8"/>
    <w:rsid w:val="2102C4BC"/>
    <w:rsid w:val="210C13E5"/>
    <w:rsid w:val="211860BB"/>
    <w:rsid w:val="2120F623"/>
    <w:rsid w:val="21217D35"/>
    <w:rsid w:val="212DBECA"/>
    <w:rsid w:val="212ED7CC"/>
    <w:rsid w:val="2136F7E8"/>
    <w:rsid w:val="213F34BA"/>
    <w:rsid w:val="214032D9"/>
    <w:rsid w:val="214ADC94"/>
    <w:rsid w:val="215673A4"/>
    <w:rsid w:val="2158DACC"/>
    <w:rsid w:val="215AE6F0"/>
    <w:rsid w:val="21669751"/>
    <w:rsid w:val="216FBD7A"/>
    <w:rsid w:val="21718F9C"/>
    <w:rsid w:val="21742C3E"/>
    <w:rsid w:val="21744BE3"/>
    <w:rsid w:val="217840E1"/>
    <w:rsid w:val="21798225"/>
    <w:rsid w:val="217A4954"/>
    <w:rsid w:val="217B81E6"/>
    <w:rsid w:val="217C6312"/>
    <w:rsid w:val="2181D3D7"/>
    <w:rsid w:val="21839826"/>
    <w:rsid w:val="2184A4B1"/>
    <w:rsid w:val="21887301"/>
    <w:rsid w:val="2188DCEF"/>
    <w:rsid w:val="2192C976"/>
    <w:rsid w:val="21952F80"/>
    <w:rsid w:val="2198C8C8"/>
    <w:rsid w:val="219AD836"/>
    <w:rsid w:val="21A0558A"/>
    <w:rsid w:val="21A1AC5F"/>
    <w:rsid w:val="21A1C162"/>
    <w:rsid w:val="21A6BF56"/>
    <w:rsid w:val="21B1F682"/>
    <w:rsid w:val="21B713D5"/>
    <w:rsid w:val="21BD2BF3"/>
    <w:rsid w:val="21BE7552"/>
    <w:rsid w:val="21C39A25"/>
    <w:rsid w:val="21D4975F"/>
    <w:rsid w:val="21D6289C"/>
    <w:rsid w:val="21F451FA"/>
    <w:rsid w:val="21F81ECA"/>
    <w:rsid w:val="21FB803F"/>
    <w:rsid w:val="21FD43A4"/>
    <w:rsid w:val="22016AA2"/>
    <w:rsid w:val="22153F55"/>
    <w:rsid w:val="221769A5"/>
    <w:rsid w:val="221A0D29"/>
    <w:rsid w:val="221B39AB"/>
    <w:rsid w:val="222246AB"/>
    <w:rsid w:val="2222ACDB"/>
    <w:rsid w:val="222517AF"/>
    <w:rsid w:val="22261EB6"/>
    <w:rsid w:val="222A3E0C"/>
    <w:rsid w:val="222C66EC"/>
    <w:rsid w:val="22316B9E"/>
    <w:rsid w:val="22337B1B"/>
    <w:rsid w:val="223700D1"/>
    <w:rsid w:val="2242041C"/>
    <w:rsid w:val="2245616D"/>
    <w:rsid w:val="225B30FA"/>
    <w:rsid w:val="2261DDE3"/>
    <w:rsid w:val="2264D0A2"/>
    <w:rsid w:val="22712A92"/>
    <w:rsid w:val="2275060A"/>
    <w:rsid w:val="2276F337"/>
    <w:rsid w:val="22846F74"/>
    <w:rsid w:val="2284FF92"/>
    <w:rsid w:val="22858440"/>
    <w:rsid w:val="228A4B64"/>
    <w:rsid w:val="228AF26A"/>
    <w:rsid w:val="228B54A2"/>
    <w:rsid w:val="228F48A1"/>
    <w:rsid w:val="229E9EE5"/>
    <w:rsid w:val="22A9932E"/>
    <w:rsid w:val="22AE981E"/>
    <w:rsid w:val="22AFC620"/>
    <w:rsid w:val="22B0AE7D"/>
    <w:rsid w:val="22B9D05F"/>
    <w:rsid w:val="22BBB3DF"/>
    <w:rsid w:val="22D3DB3A"/>
    <w:rsid w:val="22D47742"/>
    <w:rsid w:val="22E11FDD"/>
    <w:rsid w:val="22E12983"/>
    <w:rsid w:val="22E24CD0"/>
    <w:rsid w:val="22EC5CA7"/>
    <w:rsid w:val="22ED8B8B"/>
    <w:rsid w:val="22EF033D"/>
    <w:rsid w:val="22F2E436"/>
    <w:rsid w:val="22F83A7C"/>
    <w:rsid w:val="23031003"/>
    <w:rsid w:val="230B6D63"/>
    <w:rsid w:val="230C32EF"/>
    <w:rsid w:val="2311F354"/>
    <w:rsid w:val="231276FA"/>
    <w:rsid w:val="23133235"/>
    <w:rsid w:val="23160053"/>
    <w:rsid w:val="232C9F5D"/>
    <w:rsid w:val="232FCE6B"/>
    <w:rsid w:val="23368930"/>
    <w:rsid w:val="234223FC"/>
    <w:rsid w:val="234BB683"/>
    <w:rsid w:val="2352A03D"/>
    <w:rsid w:val="2359C6C2"/>
    <w:rsid w:val="235C3381"/>
    <w:rsid w:val="2364D016"/>
    <w:rsid w:val="2365CCB8"/>
    <w:rsid w:val="2366F5C1"/>
    <w:rsid w:val="236A9227"/>
    <w:rsid w:val="237362DB"/>
    <w:rsid w:val="23759F88"/>
    <w:rsid w:val="23776824"/>
    <w:rsid w:val="237A102A"/>
    <w:rsid w:val="237E5D86"/>
    <w:rsid w:val="2381CE8F"/>
    <w:rsid w:val="238C0740"/>
    <w:rsid w:val="238DFC42"/>
    <w:rsid w:val="239970D6"/>
    <w:rsid w:val="239F87BA"/>
    <w:rsid w:val="23B0A9CF"/>
    <w:rsid w:val="23B1711E"/>
    <w:rsid w:val="23B450B3"/>
    <w:rsid w:val="23B72889"/>
    <w:rsid w:val="23C691A4"/>
    <w:rsid w:val="23C6AD79"/>
    <w:rsid w:val="23C7AC48"/>
    <w:rsid w:val="23CD2B48"/>
    <w:rsid w:val="23D24639"/>
    <w:rsid w:val="23D63433"/>
    <w:rsid w:val="23D651CC"/>
    <w:rsid w:val="23D7198A"/>
    <w:rsid w:val="23D83DA2"/>
    <w:rsid w:val="23E3DA34"/>
    <w:rsid w:val="23EBDF82"/>
    <w:rsid w:val="23EC14BF"/>
    <w:rsid w:val="23F04DD7"/>
    <w:rsid w:val="23F185ED"/>
    <w:rsid w:val="23F31B0F"/>
    <w:rsid w:val="23F54091"/>
    <w:rsid w:val="23F56B37"/>
    <w:rsid w:val="23FA48D1"/>
    <w:rsid w:val="23FBC8CD"/>
    <w:rsid w:val="23FF6202"/>
    <w:rsid w:val="240120F2"/>
    <w:rsid w:val="2406E828"/>
    <w:rsid w:val="240BDB16"/>
    <w:rsid w:val="241AEDFC"/>
    <w:rsid w:val="2425BE9C"/>
    <w:rsid w:val="242A41AB"/>
    <w:rsid w:val="24317795"/>
    <w:rsid w:val="243439A0"/>
    <w:rsid w:val="2439FEB0"/>
    <w:rsid w:val="243C1128"/>
    <w:rsid w:val="24406128"/>
    <w:rsid w:val="2443C78A"/>
    <w:rsid w:val="244E8E64"/>
    <w:rsid w:val="244FFEB5"/>
    <w:rsid w:val="245296E8"/>
    <w:rsid w:val="245498C0"/>
    <w:rsid w:val="245F30E4"/>
    <w:rsid w:val="246393B2"/>
    <w:rsid w:val="246609BD"/>
    <w:rsid w:val="2469C278"/>
    <w:rsid w:val="247C37F9"/>
    <w:rsid w:val="24828E7C"/>
    <w:rsid w:val="248BE722"/>
    <w:rsid w:val="2490464B"/>
    <w:rsid w:val="24905531"/>
    <w:rsid w:val="24A14B31"/>
    <w:rsid w:val="24A1F682"/>
    <w:rsid w:val="24A4AAFF"/>
    <w:rsid w:val="24A58338"/>
    <w:rsid w:val="24A774D7"/>
    <w:rsid w:val="24A8B513"/>
    <w:rsid w:val="24AD7AD9"/>
    <w:rsid w:val="24B171BA"/>
    <w:rsid w:val="24B1AA41"/>
    <w:rsid w:val="24B76EDD"/>
    <w:rsid w:val="24B9B0A0"/>
    <w:rsid w:val="24C34999"/>
    <w:rsid w:val="24C3AC2E"/>
    <w:rsid w:val="24E7F78E"/>
    <w:rsid w:val="24E82133"/>
    <w:rsid w:val="24F2CDA9"/>
    <w:rsid w:val="24F45B51"/>
    <w:rsid w:val="24FD4E1C"/>
    <w:rsid w:val="2505432A"/>
    <w:rsid w:val="2515F6F5"/>
    <w:rsid w:val="251704DF"/>
    <w:rsid w:val="25179841"/>
    <w:rsid w:val="251E5CC7"/>
    <w:rsid w:val="25221C79"/>
    <w:rsid w:val="252C92D2"/>
    <w:rsid w:val="252EC06C"/>
    <w:rsid w:val="253256F9"/>
    <w:rsid w:val="2533FDAA"/>
    <w:rsid w:val="2538C267"/>
    <w:rsid w:val="253BEE5A"/>
    <w:rsid w:val="254E8218"/>
    <w:rsid w:val="255D89EF"/>
    <w:rsid w:val="2567453F"/>
    <w:rsid w:val="25694EC9"/>
    <w:rsid w:val="256982A8"/>
    <w:rsid w:val="25710BD3"/>
    <w:rsid w:val="25711A7F"/>
    <w:rsid w:val="25731D74"/>
    <w:rsid w:val="257C0F5C"/>
    <w:rsid w:val="2580D4B3"/>
    <w:rsid w:val="258484A2"/>
    <w:rsid w:val="2586B41B"/>
    <w:rsid w:val="258A8F2D"/>
    <w:rsid w:val="2592481C"/>
    <w:rsid w:val="259457E4"/>
    <w:rsid w:val="2595AB78"/>
    <w:rsid w:val="2596CC97"/>
    <w:rsid w:val="259A566B"/>
    <w:rsid w:val="259B13AA"/>
    <w:rsid w:val="259C7684"/>
    <w:rsid w:val="259E007F"/>
    <w:rsid w:val="25A3C896"/>
    <w:rsid w:val="25A66247"/>
    <w:rsid w:val="25AD063C"/>
    <w:rsid w:val="25B0E9A6"/>
    <w:rsid w:val="25B1A62B"/>
    <w:rsid w:val="25B21E8E"/>
    <w:rsid w:val="25B24D8B"/>
    <w:rsid w:val="25B359F7"/>
    <w:rsid w:val="25C59897"/>
    <w:rsid w:val="25CCE23B"/>
    <w:rsid w:val="25CD03B5"/>
    <w:rsid w:val="25D006AE"/>
    <w:rsid w:val="25D3CAA5"/>
    <w:rsid w:val="25D3F1B0"/>
    <w:rsid w:val="25D970ED"/>
    <w:rsid w:val="25DA83E4"/>
    <w:rsid w:val="25DF5FFB"/>
    <w:rsid w:val="25E64C11"/>
    <w:rsid w:val="25EE9189"/>
    <w:rsid w:val="2611D390"/>
    <w:rsid w:val="2614D000"/>
    <w:rsid w:val="261893D2"/>
    <w:rsid w:val="2623536E"/>
    <w:rsid w:val="2628E295"/>
    <w:rsid w:val="262AF868"/>
    <w:rsid w:val="26331C02"/>
    <w:rsid w:val="2633F7D9"/>
    <w:rsid w:val="2636644E"/>
    <w:rsid w:val="263868A5"/>
    <w:rsid w:val="2638E450"/>
    <w:rsid w:val="263B79DA"/>
    <w:rsid w:val="26403E39"/>
    <w:rsid w:val="26458034"/>
    <w:rsid w:val="2647C2FC"/>
    <w:rsid w:val="2647FAC0"/>
    <w:rsid w:val="2649D779"/>
    <w:rsid w:val="2657DD70"/>
    <w:rsid w:val="265C20A9"/>
    <w:rsid w:val="26614607"/>
    <w:rsid w:val="26636F4A"/>
    <w:rsid w:val="2664CA63"/>
    <w:rsid w:val="266ACF9D"/>
    <w:rsid w:val="26703E69"/>
    <w:rsid w:val="26789429"/>
    <w:rsid w:val="26797F89"/>
    <w:rsid w:val="2682A7FC"/>
    <w:rsid w:val="2682ECEF"/>
    <w:rsid w:val="2686AE2D"/>
    <w:rsid w:val="2687096A"/>
    <w:rsid w:val="268872EF"/>
    <w:rsid w:val="26907B8F"/>
    <w:rsid w:val="26924C4C"/>
    <w:rsid w:val="26A4615D"/>
    <w:rsid w:val="26A82297"/>
    <w:rsid w:val="26A831D8"/>
    <w:rsid w:val="26BA9F69"/>
    <w:rsid w:val="26C539EC"/>
    <w:rsid w:val="26C8F8ED"/>
    <w:rsid w:val="26D0D865"/>
    <w:rsid w:val="26D26BCD"/>
    <w:rsid w:val="26D6A6C3"/>
    <w:rsid w:val="26D9A3BD"/>
    <w:rsid w:val="26DCC02D"/>
    <w:rsid w:val="26DF9F7C"/>
    <w:rsid w:val="26E286BC"/>
    <w:rsid w:val="26E590F7"/>
    <w:rsid w:val="26E5A782"/>
    <w:rsid w:val="26E98AB5"/>
    <w:rsid w:val="26F180F5"/>
    <w:rsid w:val="26F944FA"/>
    <w:rsid w:val="2704E64B"/>
    <w:rsid w:val="2707D36E"/>
    <w:rsid w:val="2709D3D3"/>
    <w:rsid w:val="2711F12C"/>
    <w:rsid w:val="271337C2"/>
    <w:rsid w:val="2716F909"/>
    <w:rsid w:val="2718ACAA"/>
    <w:rsid w:val="271A552F"/>
    <w:rsid w:val="271CB921"/>
    <w:rsid w:val="27210332"/>
    <w:rsid w:val="2723C78E"/>
    <w:rsid w:val="272B67FC"/>
    <w:rsid w:val="2730129E"/>
    <w:rsid w:val="2731AA9D"/>
    <w:rsid w:val="27361879"/>
    <w:rsid w:val="2740818E"/>
    <w:rsid w:val="2741EDBA"/>
    <w:rsid w:val="2742A43B"/>
    <w:rsid w:val="274368F9"/>
    <w:rsid w:val="2743BDD1"/>
    <w:rsid w:val="27460B3B"/>
    <w:rsid w:val="27469477"/>
    <w:rsid w:val="2746968B"/>
    <w:rsid w:val="27485E4E"/>
    <w:rsid w:val="274CFBC8"/>
    <w:rsid w:val="274F88F6"/>
    <w:rsid w:val="2758CEF7"/>
    <w:rsid w:val="275C2090"/>
    <w:rsid w:val="2768395F"/>
    <w:rsid w:val="276ED42D"/>
    <w:rsid w:val="27718D39"/>
    <w:rsid w:val="27720B05"/>
    <w:rsid w:val="2774B29E"/>
    <w:rsid w:val="27756948"/>
    <w:rsid w:val="27764F9B"/>
    <w:rsid w:val="2779FAB5"/>
    <w:rsid w:val="277AF148"/>
    <w:rsid w:val="277E9DB8"/>
    <w:rsid w:val="27903784"/>
    <w:rsid w:val="27A333B1"/>
    <w:rsid w:val="27A4D620"/>
    <w:rsid w:val="27BA00BA"/>
    <w:rsid w:val="27BB9711"/>
    <w:rsid w:val="27BD0925"/>
    <w:rsid w:val="27BD498D"/>
    <w:rsid w:val="27C4A4D8"/>
    <w:rsid w:val="27C4F93A"/>
    <w:rsid w:val="27C6752C"/>
    <w:rsid w:val="27CED7AC"/>
    <w:rsid w:val="27D1DF24"/>
    <w:rsid w:val="27D4EF7C"/>
    <w:rsid w:val="27DB210D"/>
    <w:rsid w:val="27DEE052"/>
    <w:rsid w:val="27E200F5"/>
    <w:rsid w:val="27E67EE7"/>
    <w:rsid w:val="27FC7FDD"/>
    <w:rsid w:val="2808C6C1"/>
    <w:rsid w:val="280A1AFA"/>
    <w:rsid w:val="280DD889"/>
    <w:rsid w:val="2815FA37"/>
    <w:rsid w:val="28171C76"/>
    <w:rsid w:val="2817DE42"/>
    <w:rsid w:val="28198E58"/>
    <w:rsid w:val="281B8F3F"/>
    <w:rsid w:val="281C2F8D"/>
    <w:rsid w:val="281D2015"/>
    <w:rsid w:val="281EDEAF"/>
    <w:rsid w:val="2828DB49"/>
    <w:rsid w:val="2835AAF4"/>
    <w:rsid w:val="283D5542"/>
    <w:rsid w:val="283FF68F"/>
    <w:rsid w:val="28450819"/>
    <w:rsid w:val="284714B4"/>
    <w:rsid w:val="284B1FB8"/>
    <w:rsid w:val="284C1E21"/>
    <w:rsid w:val="284ED1D3"/>
    <w:rsid w:val="2850DBC8"/>
    <w:rsid w:val="28550B20"/>
    <w:rsid w:val="2856C3C8"/>
    <w:rsid w:val="2858F821"/>
    <w:rsid w:val="2859D4DE"/>
    <w:rsid w:val="2869A46D"/>
    <w:rsid w:val="286BE825"/>
    <w:rsid w:val="2885C7C9"/>
    <w:rsid w:val="2888C799"/>
    <w:rsid w:val="288F02CF"/>
    <w:rsid w:val="288F765E"/>
    <w:rsid w:val="28906CBC"/>
    <w:rsid w:val="28920CB5"/>
    <w:rsid w:val="28B5FE34"/>
    <w:rsid w:val="28B9E04F"/>
    <w:rsid w:val="28C84CE3"/>
    <w:rsid w:val="28CCA890"/>
    <w:rsid w:val="28D5BD74"/>
    <w:rsid w:val="28D8EE34"/>
    <w:rsid w:val="28E0D68C"/>
    <w:rsid w:val="28E85749"/>
    <w:rsid w:val="28EB77F9"/>
    <w:rsid w:val="28EBB4DF"/>
    <w:rsid w:val="28F38312"/>
    <w:rsid w:val="28FA54C2"/>
    <w:rsid w:val="28FE18F0"/>
    <w:rsid w:val="29068F59"/>
    <w:rsid w:val="29085BF3"/>
    <w:rsid w:val="290A0475"/>
    <w:rsid w:val="29117E85"/>
    <w:rsid w:val="291411BF"/>
    <w:rsid w:val="29147CE3"/>
    <w:rsid w:val="291612CA"/>
    <w:rsid w:val="291C6E44"/>
    <w:rsid w:val="291FC6B0"/>
    <w:rsid w:val="2921B6F6"/>
    <w:rsid w:val="2924FA73"/>
    <w:rsid w:val="292BE8A9"/>
    <w:rsid w:val="292EBF7B"/>
    <w:rsid w:val="29304559"/>
    <w:rsid w:val="29310824"/>
    <w:rsid w:val="2934866F"/>
    <w:rsid w:val="293D3A5F"/>
    <w:rsid w:val="2943BD5B"/>
    <w:rsid w:val="29472422"/>
    <w:rsid w:val="294FFA61"/>
    <w:rsid w:val="295596F6"/>
    <w:rsid w:val="29596844"/>
    <w:rsid w:val="29623F76"/>
    <w:rsid w:val="29643B43"/>
    <w:rsid w:val="2979AB07"/>
    <w:rsid w:val="297CD493"/>
    <w:rsid w:val="297DED8E"/>
    <w:rsid w:val="2980D8BC"/>
    <w:rsid w:val="29853D41"/>
    <w:rsid w:val="29919956"/>
    <w:rsid w:val="29945F56"/>
    <w:rsid w:val="2998880B"/>
    <w:rsid w:val="29A17C2B"/>
    <w:rsid w:val="29A320E4"/>
    <w:rsid w:val="29A6F9A2"/>
    <w:rsid w:val="29AE9CB0"/>
    <w:rsid w:val="29B0681C"/>
    <w:rsid w:val="29B31A77"/>
    <w:rsid w:val="29B409A6"/>
    <w:rsid w:val="29B73618"/>
    <w:rsid w:val="29BBFE2B"/>
    <w:rsid w:val="29C53E9B"/>
    <w:rsid w:val="29C74FC0"/>
    <w:rsid w:val="29CF54A7"/>
    <w:rsid w:val="29D0A42A"/>
    <w:rsid w:val="29DDAC39"/>
    <w:rsid w:val="29DE614B"/>
    <w:rsid w:val="29E3512C"/>
    <w:rsid w:val="29EE1590"/>
    <w:rsid w:val="29F0780C"/>
    <w:rsid w:val="29F2531A"/>
    <w:rsid w:val="29F41C4D"/>
    <w:rsid w:val="29F65429"/>
    <w:rsid w:val="29F705C3"/>
    <w:rsid w:val="2A0AC68B"/>
    <w:rsid w:val="2A1AD6E5"/>
    <w:rsid w:val="2A1B18C5"/>
    <w:rsid w:val="2A1D77C3"/>
    <w:rsid w:val="2A24177A"/>
    <w:rsid w:val="2A2556DD"/>
    <w:rsid w:val="2A263435"/>
    <w:rsid w:val="2A29693C"/>
    <w:rsid w:val="2A2DD978"/>
    <w:rsid w:val="2A323E21"/>
    <w:rsid w:val="2A358D62"/>
    <w:rsid w:val="2A387EF4"/>
    <w:rsid w:val="2A3E3883"/>
    <w:rsid w:val="2A41BB23"/>
    <w:rsid w:val="2A434889"/>
    <w:rsid w:val="2A43799D"/>
    <w:rsid w:val="2A46DC2D"/>
    <w:rsid w:val="2A47B65D"/>
    <w:rsid w:val="2A49F08E"/>
    <w:rsid w:val="2A4EF2FD"/>
    <w:rsid w:val="2A504C08"/>
    <w:rsid w:val="2A51C15C"/>
    <w:rsid w:val="2A5DA580"/>
    <w:rsid w:val="2A63B30E"/>
    <w:rsid w:val="2A6A667C"/>
    <w:rsid w:val="2A6C6A5F"/>
    <w:rsid w:val="2A75DE42"/>
    <w:rsid w:val="2A818EA4"/>
    <w:rsid w:val="2A87C0B9"/>
    <w:rsid w:val="2A8C2B04"/>
    <w:rsid w:val="2A8D535E"/>
    <w:rsid w:val="2A8D8149"/>
    <w:rsid w:val="2A91ED26"/>
    <w:rsid w:val="2A9DBADD"/>
    <w:rsid w:val="2AAD9979"/>
    <w:rsid w:val="2AAE2BCF"/>
    <w:rsid w:val="2AC174F2"/>
    <w:rsid w:val="2ACAE397"/>
    <w:rsid w:val="2ADBD809"/>
    <w:rsid w:val="2ADEE295"/>
    <w:rsid w:val="2ADF7865"/>
    <w:rsid w:val="2AE0343B"/>
    <w:rsid w:val="2AE25218"/>
    <w:rsid w:val="2AE4EE96"/>
    <w:rsid w:val="2AE6824B"/>
    <w:rsid w:val="2AF99ACF"/>
    <w:rsid w:val="2AFFA880"/>
    <w:rsid w:val="2B099867"/>
    <w:rsid w:val="2B10878F"/>
    <w:rsid w:val="2B14F5FE"/>
    <w:rsid w:val="2B2018C2"/>
    <w:rsid w:val="2B210B2C"/>
    <w:rsid w:val="2B257828"/>
    <w:rsid w:val="2B350D1C"/>
    <w:rsid w:val="2B3C2A51"/>
    <w:rsid w:val="2B4A62ED"/>
    <w:rsid w:val="2B4A68A6"/>
    <w:rsid w:val="2B4E7EF1"/>
    <w:rsid w:val="2B5491AC"/>
    <w:rsid w:val="2B55E980"/>
    <w:rsid w:val="2B58D6AB"/>
    <w:rsid w:val="2B58E163"/>
    <w:rsid w:val="2B6B8E86"/>
    <w:rsid w:val="2B6FC38E"/>
    <w:rsid w:val="2B77E751"/>
    <w:rsid w:val="2B7C2A6B"/>
    <w:rsid w:val="2B7CE200"/>
    <w:rsid w:val="2B7CFEE2"/>
    <w:rsid w:val="2B7DF0E6"/>
    <w:rsid w:val="2B7F27CF"/>
    <w:rsid w:val="2B838DB7"/>
    <w:rsid w:val="2B83A9C8"/>
    <w:rsid w:val="2B8F4B5F"/>
    <w:rsid w:val="2B9072DF"/>
    <w:rsid w:val="2B945C41"/>
    <w:rsid w:val="2B979F97"/>
    <w:rsid w:val="2B9C7C1C"/>
    <w:rsid w:val="2B9E32DE"/>
    <w:rsid w:val="2B9FF3CD"/>
    <w:rsid w:val="2BA2E894"/>
    <w:rsid w:val="2BA4B4B9"/>
    <w:rsid w:val="2BA7510C"/>
    <w:rsid w:val="2BAB7399"/>
    <w:rsid w:val="2BB08160"/>
    <w:rsid w:val="2BB63B56"/>
    <w:rsid w:val="2BB98C8F"/>
    <w:rsid w:val="2BBAB5EA"/>
    <w:rsid w:val="2BBC60E0"/>
    <w:rsid w:val="2BBD6DAF"/>
    <w:rsid w:val="2BC198D2"/>
    <w:rsid w:val="2BC64E56"/>
    <w:rsid w:val="2BCDB2F2"/>
    <w:rsid w:val="2BCF7AFA"/>
    <w:rsid w:val="2BD085E9"/>
    <w:rsid w:val="2BD0C149"/>
    <w:rsid w:val="2BD10BEC"/>
    <w:rsid w:val="2BD2337F"/>
    <w:rsid w:val="2BD62BD9"/>
    <w:rsid w:val="2BD939B6"/>
    <w:rsid w:val="2BDAC1F1"/>
    <w:rsid w:val="2BE39124"/>
    <w:rsid w:val="2BE593F7"/>
    <w:rsid w:val="2BE5F3A4"/>
    <w:rsid w:val="2BF0BE13"/>
    <w:rsid w:val="2BFB819B"/>
    <w:rsid w:val="2BFD30B2"/>
    <w:rsid w:val="2BFEF119"/>
    <w:rsid w:val="2C067932"/>
    <w:rsid w:val="2C0CE2F7"/>
    <w:rsid w:val="2C0F70C3"/>
    <w:rsid w:val="2C147267"/>
    <w:rsid w:val="2C2E440E"/>
    <w:rsid w:val="2C337DCA"/>
    <w:rsid w:val="2C3D529C"/>
    <w:rsid w:val="2C40BF0B"/>
    <w:rsid w:val="2C45DCBA"/>
    <w:rsid w:val="2C482646"/>
    <w:rsid w:val="2C48D83B"/>
    <w:rsid w:val="2C49A142"/>
    <w:rsid w:val="2C4DEF2E"/>
    <w:rsid w:val="2C5517B1"/>
    <w:rsid w:val="2C587CE1"/>
    <w:rsid w:val="2C5CD849"/>
    <w:rsid w:val="2C6ABA3F"/>
    <w:rsid w:val="2C738D4C"/>
    <w:rsid w:val="2C764C8A"/>
    <w:rsid w:val="2C766B48"/>
    <w:rsid w:val="2C795D13"/>
    <w:rsid w:val="2C7DC4F8"/>
    <w:rsid w:val="2C7FB2DB"/>
    <w:rsid w:val="2C85C02B"/>
    <w:rsid w:val="2C86364E"/>
    <w:rsid w:val="2C86ACC3"/>
    <w:rsid w:val="2C88EF6E"/>
    <w:rsid w:val="2C8BE482"/>
    <w:rsid w:val="2C8F4329"/>
    <w:rsid w:val="2C8F6EAC"/>
    <w:rsid w:val="2CA1131C"/>
    <w:rsid w:val="2CA136C9"/>
    <w:rsid w:val="2CACD98D"/>
    <w:rsid w:val="2CB1712C"/>
    <w:rsid w:val="2CB53F67"/>
    <w:rsid w:val="2CB93D95"/>
    <w:rsid w:val="2CBEC609"/>
    <w:rsid w:val="2CC796EE"/>
    <w:rsid w:val="2CD3BDB2"/>
    <w:rsid w:val="2CD929F0"/>
    <w:rsid w:val="2CDA100D"/>
    <w:rsid w:val="2CE39B19"/>
    <w:rsid w:val="2CE490DD"/>
    <w:rsid w:val="2CE4D9B3"/>
    <w:rsid w:val="2CE610B2"/>
    <w:rsid w:val="2CE77BDC"/>
    <w:rsid w:val="2CEA51E0"/>
    <w:rsid w:val="2CEA6819"/>
    <w:rsid w:val="2CEF6A15"/>
    <w:rsid w:val="2CF0D7B7"/>
    <w:rsid w:val="2CF37B8C"/>
    <w:rsid w:val="2CF882CC"/>
    <w:rsid w:val="2D01D7FB"/>
    <w:rsid w:val="2D01EB7F"/>
    <w:rsid w:val="2D0323B5"/>
    <w:rsid w:val="2D0524EA"/>
    <w:rsid w:val="2D0A2CB7"/>
    <w:rsid w:val="2D0D36CE"/>
    <w:rsid w:val="2D1189FB"/>
    <w:rsid w:val="2D15947B"/>
    <w:rsid w:val="2D1A045E"/>
    <w:rsid w:val="2D1E12E4"/>
    <w:rsid w:val="2D20E941"/>
    <w:rsid w:val="2D24FB65"/>
    <w:rsid w:val="2D27DB4F"/>
    <w:rsid w:val="2D2B4812"/>
    <w:rsid w:val="2D2BCAF8"/>
    <w:rsid w:val="2D33027F"/>
    <w:rsid w:val="2D34E2C7"/>
    <w:rsid w:val="2D35EF42"/>
    <w:rsid w:val="2D3E4A0C"/>
    <w:rsid w:val="2D45620C"/>
    <w:rsid w:val="2D45BEC6"/>
    <w:rsid w:val="2D46C652"/>
    <w:rsid w:val="2D51D819"/>
    <w:rsid w:val="2D5E2257"/>
    <w:rsid w:val="2D628DD5"/>
    <w:rsid w:val="2D65839A"/>
    <w:rsid w:val="2D6DBF83"/>
    <w:rsid w:val="2D716271"/>
    <w:rsid w:val="2D8283AA"/>
    <w:rsid w:val="2D83A170"/>
    <w:rsid w:val="2D8DA1FB"/>
    <w:rsid w:val="2D8ED0E1"/>
    <w:rsid w:val="2D903515"/>
    <w:rsid w:val="2D95A356"/>
    <w:rsid w:val="2DA58536"/>
    <w:rsid w:val="2DA5B900"/>
    <w:rsid w:val="2DA91F20"/>
    <w:rsid w:val="2DA9B7F2"/>
    <w:rsid w:val="2DAB0EBD"/>
    <w:rsid w:val="2DAFEE22"/>
    <w:rsid w:val="2DB3D237"/>
    <w:rsid w:val="2DB422FD"/>
    <w:rsid w:val="2DB43CC2"/>
    <w:rsid w:val="2DB4BCD4"/>
    <w:rsid w:val="2DB7F611"/>
    <w:rsid w:val="2DBBA74A"/>
    <w:rsid w:val="2DBCD049"/>
    <w:rsid w:val="2DC9D56F"/>
    <w:rsid w:val="2DCAB9ED"/>
    <w:rsid w:val="2DCB7046"/>
    <w:rsid w:val="2DCCB146"/>
    <w:rsid w:val="2DD2DCBA"/>
    <w:rsid w:val="2DE14EF3"/>
    <w:rsid w:val="2DE2E13E"/>
    <w:rsid w:val="2DE92F5A"/>
    <w:rsid w:val="2DF0376D"/>
    <w:rsid w:val="2DF17D09"/>
    <w:rsid w:val="2DF18985"/>
    <w:rsid w:val="2DFAA602"/>
    <w:rsid w:val="2E011CFC"/>
    <w:rsid w:val="2E021208"/>
    <w:rsid w:val="2E03332A"/>
    <w:rsid w:val="2E088651"/>
    <w:rsid w:val="2E0C50F4"/>
    <w:rsid w:val="2E0E6E2A"/>
    <w:rsid w:val="2E104A8A"/>
    <w:rsid w:val="2E17A82C"/>
    <w:rsid w:val="2E1C5D4E"/>
    <w:rsid w:val="2E1F8B7B"/>
    <w:rsid w:val="2E207734"/>
    <w:rsid w:val="2E27562C"/>
    <w:rsid w:val="2E27B39A"/>
    <w:rsid w:val="2E2DBED4"/>
    <w:rsid w:val="2E2E0D5C"/>
    <w:rsid w:val="2E35C47B"/>
    <w:rsid w:val="2E37D44A"/>
    <w:rsid w:val="2E394724"/>
    <w:rsid w:val="2E3A53D9"/>
    <w:rsid w:val="2E3CB379"/>
    <w:rsid w:val="2E4252E7"/>
    <w:rsid w:val="2E47025A"/>
    <w:rsid w:val="2E4C9351"/>
    <w:rsid w:val="2E4D3298"/>
    <w:rsid w:val="2E4E3BA9"/>
    <w:rsid w:val="2E564DFC"/>
    <w:rsid w:val="2E5A214A"/>
    <w:rsid w:val="2E615683"/>
    <w:rsid w:val="2E70D469"/>
    <w:rsid w:val="2E7310B8"/>
    <w:rsid w:val="2E78AF3D"/>
    <w:rsid w:val="2E792C97"/>
    <w:rsid w:val="2E8C67AE"/>
    <w:rsid w:val="2E90B5C7"/>
    <w:rsid w:val="2E916294"/>
    <w:rsid w:val="2E91D95B"/>
    <w:rsid w:val="2EA875DE"/>
    <w:rsid w:val="2EB680B2"/>
    <w:rsid w:val="2EC189B7"/>
    <w:rsid w:val="2ED307F9"/>
    <w:rsid w:val="2ED338BD"/>
    <w:rsid w:val="2ED95A1C"/>
    <w:rsid w:val="2EE1064F"/>
    <w:rsid w:val="2EE7D32C"/>
    <w:rsid w:val="2EE9BFBF"/>
    <w:rsid w:val="2EECBCBE"/>
    <w:rsid w:val="2EF48330"/>
    <w:rsid w:val="2EF5334A"/>
    <w:rsid w:val="2EF7F65A"/>
    <w:rsid w:val="2EF97A9E"/>
    <w:rsid w:val="2EFD99A7"/>
    <w:rsid w:val="2F0DA07B"/>
    <w:rsid w:val="2F14426D"/>
    <w:rsid w:val="2F14E309"/>
    <w:rsid w:val="2F174032"/>
    <w:rsid w:val="2F1D8861"/>
    <w:rsid w:val="2F212EF3"/>
    <w:rsid w:val="2F2A9C54"/>
    <w:rsid w:val="2F339D6A"/>
    <w:rsid w:val="2F36FD17"/>
    <w:rsid w:val="2F38A2EA"/>
    <w:rsid w:val="2F3BB501"/>
    <w:rsid w:val="2F4226DD"/>
    <w:rsid w:val="2F4453C5"/>
    <w:rsid w:val="2F45E7A0"/>
    <w:rsid w:val="2F51B5A8"/>
    <w:rsid w:val="2F568B64"/>
    <w:rsid w:val="2F58E257"/>
    <w:rsid w:val="2F5A4DB4"/>
    <w:rsid w:val="2F6F2601"/>
    <w:rsid w:val="2F70060A"/>
    <w:rsid w:val="2F711C31"/>
    <w:rsid w:val="2F74D5CA"/>
    <w:rsid w:val="2F797C38"/>
    <w:rsid w:val="2F7E335C"/>
    <w:rsid w:val="2F7FAF26"/>
    <w:rsid w:val="2F7FB64E"/>
    <w:rsid w:val="2F7FB678"/>
    <w:rsid w:val="2F871DF8"/>
    <w:rsid w:val="2F8800DE"/>
    <w:rsid w:val="2F88C2CA"/>
    <w:rsid w:val="2F8F967D"/>
    <w:rsid w:val="2F910B68"/>
    <w:rsid w:val="2F991A5E"/>
    <w:rsid w:val="2F9FDD76"/>
    <w:rsid w:val="2FA27564"/>
    <w:rsid w:val="2FA3FADC"/>
    <w:rsid w:val="2FAAE2DF"/>
    <w:rsid w:val="2FAC9D6B"/>
    <w:rsid w:val="2FBC5062"/>
    <w:rsid w:val="2FC0B31E"/>
    <w:rsid w:val="2FC1E1F0"/>
    <w:rsid w:val="2FCACDDF"/>
    <w:rsid w:val="2FCEA561"/>
    <w:rsid w:val="2FD298C2"/>
    <w:rsid w:val="2FD4E5DC"/>
    <w:rsid w:val="2FD75684"/>
    <w:rsid w:val="2FDB35FC"/>
    <w:rsid w:val="2FE7FA47"/>
    <w:rsid w:val="2FE8352C"/>
    <w:rsid w:val="2FF11581"/>
    <w:rsid w:val="2FF1D1D8"/>
    <w:rsid w:val="2FF21A4F"/>
    <w:rsid w:val="2FF2C4BB"/>
    <w:rsid w:val="2FF31E2B"/>
    <w:rsid w:val="2FF37434"/>
    <w:rsid w:val="2FF3BC9D"/>
    <w:rsid w:val="30038E5E"/>
    <w:rsid w:val="3004EF7A"/>
    <w:rsid w:val="3006DF84"/>
    <w:rsid w:val="3007E1C6"/>
    <w:rsid w:val="300B4B18"/>
    <w:rsid w:val="300BE840"/>
    <w:rsid w:val="3010A6DC"/>
    <w:rsid w:val="30165377"/>
    <w:rsid w:val="301790D8"/>
    <w:rsid w:val="30198E29"/>
    <w:rsid w:val="3020B6CD"/>
    <w:rsid w:val="30288476"/>
    <w:rsid w:val="302AEDAC"/>
    <w:rsid w:val="3032D56A"/>
    <w:rsid w:val="30335AC8"/>
    <w:rsid w:val="30338DB2"/>
    <w:rsid w:val="30348E61"/>
    <w:rsid w:val="30383196"/>
    <w:rsid w:val="30391F5B"/>
    <w:rsid w:val="30449627"/>
    <w:rsid w:val="3058366B"/>
    <w:rsid w:val="305B065A"/>
    <w:rsid w:val="305CA76D"/>
    <w:rsid w:val="30632BEE"/>
    <w:rsid w:val="30689C96"/>
    <w:rsid w:val="306B2C84"/>
    <w:rsid w:val="30710785"/>
    <w:rsid w:val="3077B324"/>
    <w:rsid w:val="307805C0"/>
    <w:rsid w:val="307953A4"/>
    <w:rsid w:val="3079EB2B"/>
    <w:rsid w:val="307C2DFE"/>
    <w:rsid w:val="3083FDA2"/>
    <w:rsid w:val="30863976"/>
    <w:rsid w:val="308751DB"/>
    <w:rsid w:val="3088024C"/>
    <w:rsid w:val="3094A67A"/>
    <w:rsid w:val="3097A9EC"/>
    <w:rsid w:val="309F6CA3"/>
    <w:rsid w:val="30A08C50"/>
    <w:rsid w:val="30A3C182"/>
    <w:rsid w:val="30A472BE"/>
    <w:rsid w:val="30A9987E"/>
    <w:rsid w:val="30BBC175"/>
    <w:rsid w:val="30C35D9D"/>
    <w:rsid w:val="30D05384"/>
    <w:rsid w:val="30D41198"/>
    <w:rsid w:val="30DBF0A5"/>
    <w:rsid w:val="30DDFEBB"/>
    <w:rsid w:val="30E1218D"/>
    <w:rsid w:val="30EF7571"/>
    <w:rsid w:val="30F5D854"/>
    <w:rsid w:val="30F616DE"/>
    <w:rsid w:val="30F96935"/>
    <w:rsid w:val="30FA4196"/>
    <w:rsid w:val="30FD09FC"/>
    <w:rsid w:val="30FF7D7B"/>
    <w:rsid w:val="30FF8F14"/>
    <w:rsid w:val="31028DB2"/>
    <w:rsid w:val="310D7169"/>
    <w:rsid w:val="310EDF13"/>
    <w:rsid w:val="3111F328"/>
    <w:rsid w:val="3112B002"/>
    <w:rsid w:val="3119EEA0"/>
    <w:rsid w:val="311AF751"/>
    <w:rsid w:val="311C1D25"/>
    <w:rsid w:val="312061A4"/>
    <w:rsid w:val="3124DFE9"/>
    <w:rsid w:val="31259D3B"/>
    <w:rsid w:val="3125D831"/>
    <w:rsid w:val="3129AD1A"/>
    <w:rsid w:val="312B1235"/>
    <w:rsid w:val="313AF826"/>
    <w:rsid w:val="31453052"/>
    <w:rsid w:val="31461306"/>
    <w:rsid w:val="3146EB81"/>
    <w:rsid w:val="314810B0"/>
    <w:rsid w:val="3148241F"/>
    <w:rsid w:val="3148690D"/>
    <w:rsid w:val="315508A2"/>
    <w:rsid w:val="3160E6B9"/>
    <w:rsid w:val="31654AB7"/>
    <w:rsid w:val="31659628"/>
    <w:rsid w:val="3166D1E2"/>
    <w:rsid w:val="316EFED4"/>
    <w:rsid w:val="31730167"/>
    <w:rsid w:val="31736335"/>
    <w:rsid w:val="3174C129"/>
    <w:rsid w:val="3175DF2C"/>
    <w:rsid w:val="317E0497"/>
    <w:rsid w:val="31871F86"/>
    <w:rsid w:val="318790B9"/>
    <w:rsid w:val="318BF523"/>
    <w:rsid w:val="318CD3ED"/>
    <w:rsid w:val="318FB853"/>
    <w:rsid w:val="319D9ACB"/>
    <w:rsid w:val="31A07B79"/>
    <w:rsid w:val="31A1EF87"/>
    <w:rsid w:val="31A770CA"/>
    <w:rsid w:val="31A7CC86"/>
    <w:rsid w:val="31AD1E67"/>
    <w:rsid w:val="31B06000"/>
    <w:rsid w:val="31B71558"/>
    <w:rsid w:val="31BD784A"/>
    <w:rsid w:val="31C24E05"/>
    <w:rsid w:val="31C39181"/>
    <w:rsid w:val="31C56CED"/>
    <w:rsid w:val="31C5A936"/>
    <w:rsid w:val="31C5F18D"/>
    <w:rsid w:val="31C7E6FD"/>
    <w:rsid w:val="31D271F0"/>
    <w:rsid w:val="31D393AB"/>
    <w:rsid w:val="31D51136"/>
    <w:rsid w:val="31D7398E"/>
    <w:rsid w:val="31D822D6"/>
    <w:rsid w:val="31DB9D34"/>
    <w:rsid w:val="31E0F051"/>
    <w:rsid w:val="31EA1E10"/>
    <w:rsid w:val="31EA665F"/>
    <w:rsid w:val="31EBE185"/>
    <w:rsid w:val="31EEFBB8"/>
    <w:rsid w:val="31F12C46"/>
    <w:rsid w:val="31F8A3A4"/>
    <w:rsid w:val="31FA1089"/>
    <w:rsid w:val="31FD301B"/>
    <w:rsid w:val="31FEEFC4"/>
    <w:rsid w:val="320313B2"/>
    <w:rsid w:val="320751C3"/>
    <w:rsid w:val="3208D343"/>
    <w:rsid w:val="320E7B90"/>
    <w:rsid w:val="320F24FD"/>
    <w:rsid w:val="3210C444"/>
    <w:rsid w:val="3215B16C"/>
    <w:rsid w:val="32179E21"/>
    <w:rsid w:val="321EA7A4"/>
    <w:rsid w:val="3220A068"/>
    <w:rsid w:val="3227558C"/>
    <w:rsid w:val="322A321B"/>
    <w:rsid w:val="322A596F"/>
    <w:rsid w:val="322D447B"/>
    <w:rsid w:val="32339D89"/>
    <w:rsid w:val="3236B8B1"/>
    <w:rsid w:val="32380E15"/>
    <w:rsid w:val="3249A9DF"/>
    <w:rsid w:val="324E3F18"/>
    <w:rsid w:val="325943DB"/>
    <w:rsid w:val="325BAA3A"/>
    <w:rsid w:val="325DD6C8"/>
    <w:rsid w:val="326E5676"/>
    <w:rsid w:val="32767E5A"/>
    <w:rsid w:val="327ADFB1"/>
    <w:rsid w:val="327B00AA"/>
    <w:rsid w:val="3281A843"/>
    <w:rsid w:val="32863FB7"/>
    <w:rsid w:val="328AC7E6"/>
    <w:rsid w:val="3290D2FA"/>
    <w:rsid w:val="329221EF"/>
    <w:rsid w:val="329E97D1"/>
    <w:rsid w:val="32AB0544"/>
    <w:rsid w:val="32AFC08D"/>
    <w:rsid w:val="32B48A85"/>
    <w:rsid w:val="32B73922"/>
    <w:rsid w:val="32BD3727"/>
    <w:rsid w:val="32BD7D2D"/>
    <w:rsid w:val="32C0ABFF"/>
    <w:rsid w:val="32C36C2D"/>
    <w:rsid w:val="32C7DA51"/>
    <w:rsid w:val="32CCD613"/>
    <w:rsid w:val="32DD4CB7"/>
    <w:rsid w:val="32E2FBD5"/>
    <w:rsid w:val="32E39397"/>
    <w:rsid w:val="32E88762"/>
    <w:rsid w:val="32EC1834"/>
    <w:rsid w:val="32EDACAD"/>
    <w:rsid w:val="32F9AF0E"/>
    <w:rsid w:val="32FDA9D5"/>
    <w:rsid w:val="330116A1"/>
    <w:rsid w:val="330941ED"/>
    <w:rsid w:val="330D3FCD"/>
    <w:rsid w:val="33127331"/>
    <w:rsid w:val="331331CD"/>
    <w:rsid w:val="331C5569"/>
    <w:rsid w:val="332484AC"/>
    <w:rsid w:val="33253963"/>
    <w:rsid w:val="33305F78"/>
    <w:rsid w:val="333083BC"/>
    <w:rsid w:val="333D4A1E"/>
    <w:rsid w:val="333F4B34"/>
    <w:rsid w:val="33420E3E"/>
    <w:rsid w:val="3343D2E0"/>
    <w:rsid w:val="33441EB1"/>
    <w:rsid w:val="334467BC"/>
    <w:rsid w:val="33467A0F"/>
    <w:rsid w:val="334894A7"/>
    <w:rsid w:val="334CAFF2"/>
    <w:rsid w:val="3352ED97"/>
    <w:rsid w:val="3357586A"/>
    <w:rsid w:val="33589E66"/>
    <w:rsid w:val="33769733"/>
    <w:rsid w:val="337C62F9"/>
    <w:rsid w:val="33814E01"/>
    <w:rsid w:val="33845063"/>
    <w:rsid w:val="338D268E"/>
    <w:rsid w:val="338FA9FC"/>
    <w:rsid w:val="339AC807"/>
    <w:rsid w:val="339F3BA0"/>
    <w:rsid w:val="33AE3BDC"/>
    <w:rsid w:val="33B8978C"/>
    <w:rsid w:val="33BA876B"/>
    <w:rsid w:val="33BC6609"/>
    <w:rsid w:val="33C63422"/>
    <w:rsid w:val="33D9E112"/>
    <w:rsid w:val="33DDE2DE"/>
    <w:rsid w:val="33E13F92"/>
    <w:rsid w:val="33EB16DB"/>
    <w:rsid w:val="3403717E"/>
    <w:rsid w:val="340B059E"/>
    <w:rsid w:val="34137CC3"/>
    <w:rsid w:val="3415464B"/>
    <w:rsid w:val="34179F15"/>
    <w:rsid w:val="341B3B04"/>
    <w:rsid w:val="341E3908"/>
    <w:rsid w:val="341E74FB"/>
    <w:rsid w:val="341F04B0"/>
    <w:rsid w:val="3428B57F"/>
    <w:rsid w:val="343049FD"/>
    <w:rsid w:val="3433C8B7"/>
    <w:rsid w:val="3436B45B"/>
    <w:rsid w:val="343D25E8"/>
    <w:rsid w:val="343DE0E0"/>
    <w:rsid w:val="344425D9"/>
    <w:rsid w:val="3446950A"/>
    <w:rsid w:val="3447A775"/>
    <w:rsid w:val="344F28FB"/>
    <w:rsid w:val="344FC48E"/>
    <w:rsid w:val="3453C3EE"/>
    <w:rsid w:val="34556048"/>
    <w:rsid w:val="34570156"/>
    <w:rsid w:val="3463795D"/>
    <w:rsid w:val="34655FB4"/>
    <w:rsid w:val="34679E47"/>
    <w:rsid w:val="346858DA"/>
    <w:rsid w:val="3468A958"/>
    <w:rsid w:val="346ADCD7"/>
    <w:rsid w:val="346C2C71"/>
    <w:rsid w:val="3476836E"/>
    <w:rsid w:val="34789C4D"/>
    <w:rsid w:val="3480F670"/>
    <w:rsid w:val="34881FB7"/>
    <w:rsid w:val="348EC48D"/>
    <w:rsid w:val="3493A499"/>
    <w:rsid w:val="34985FF4"/>
    <w:rsid w:val="349972D2"/>
    <w:rsid w:val="349E0BD9"/>
    <w:rsid w:val="34A17161"/>
    <w:rsid w:val="34A78F8C"/>
    <w:rsid w:val="34ABA6C0"/>
    <w:rsid w:val="34ADABA2"/>
    <w:rsid w:val="34B26FC0"/>
    <w:rsid w:val="34B8CC38"/>
    <w:rsid w:val="34BAD9B7"/>
    <w:rsid w:val="34BBBA67"/>
    <w:rsid w:val="34BD2F48"/>
    <w:rsid w:val="34C627DC"/>
    <w:rsid w:val="34C94460"/>
    <w:rsid w:val="34CB629A"/>
    <w:rsid w:val="34CCE10E"/>
    <w:rsid w:val="34D287CF"/>
    <w:rsid w:val="34D28A56"/>
    <w:rsid w:val="34D63C72"/>
    <w:rsid w:val="34D6C165"/>
    <w:rsid w:val="34D6F7CF"/>
    <w:rsid w:val="34D9693C"/>
    <w:rsid w:val="34E199F5"/>
    <w:rsid w:val="34E2268D"/>
    <w:rsid w:val="34EAB1DA"/>
    <w:rsid w:val="34EB99E7"/>
    <w:rsid w:val="34EE75A5"/>
    <w:rsid w:val="34F0A86F"/>
    <w:rsid w:val="34F2C90F"/>
    <w:rsid w:val="34F58D24"/>
    <w:rsid w:val="34F9D848"/>
    <w:rsid w:val="34FDF58D"/>
    <w:rsid w:val="35232426"/>
    <w:rsid w:val="352D4A4B"/>
    <w:rsid w:val="352E4D09"/>
    <w:rsid w:val="352F519D"/>
    <w:rsid w:val="35388E12"/>
    <w:rsid w:val="353D2188"/>
    <w:rsid w:val="35460698"/>
    <w:rsid w:val="354CC512"/>
    <w:rsid w:val="354E5B6B"/>
    <w:rsid w:val="35537FD9"/>
    <w:rsid w:val="35642813"/>
    <w:rsid w:val="3567627F"/>
    <w:rsid w:val="35682EDA"/>
    <w:rsid w:val="356B013D"/>
    <w:rsid w:val="35706E08"/>
    <w:rsid w:val="3575A39A"/>
    <w:rsid w:val="3575E742"/>
    <w:rsid w:val="357822E4"/>
    <w:rsid w:val="357A9636"/>
    <w:rsid w:val="357BCF59"/>
    <w:rsid w:val="357C59B7"/>
    <w:rsid w:val="357D8329"/>
    <w:rsid w:val="3587E2AB"/>
    <w:rsid w:val="3590491A"/>
    <w:rsid w:val="3591733B"/>
    <w:rsid w:val="35964CB6"/>
    <w:rsid w:val="359DEFD4"/>
    <w:rsid w:val="359FCE36"/>
    <w:rsid w:val="35A1CDCA"/>
    <w:rsid w:val="35A7CC9A"/>
    <w:rsid w:val="35AAE771"/>
    <w:rsid w:val="35BD2738"/>
    <w:rsid w:val="35BDCFB6"/>
    <w:rsid w:val="35BDEE3F"/>
    <w:rsid w:val="35BFE84E"/>
    <w:rsid w:val="35C4FC4B"/>
    <w:rsid w:val="35C795FC"/>
    <w:rsid w:val="35C7C3DA"/>
    <w:rsid w:val="35CE38AD"/>
    <w:rsid w:val="35D3E1E9"/>
    <w:rsid w:val="35D85BBF"/>
    <w:rsid w:val="35D8ED72"/>
    <w:rsid w:val="35D93811"/>
    <w:rsid w:val="35DAE723"/>
    <w:rsid w:val="35DCB6D6"/>
    <w:rsid w:val="35E0CCCB"/>
    <w:rsid w:val="35E2F4AA"/>
    <w:rsid w:val="35E62B6B"/>
    <w:rsid w:val="35E6DF51"/>
    <w:rsid w:val="35ED66F0"/>
    <w:rsid w:val="35F818CB"/>
    <w:rsid w:val="35FC9FAE"/>
    <w:rsid w:val="36027C0B"/>
    <w:rsid w:val="36044EBA"/>
    <w:rsid w:val="36068138"/>
    <w:rsid w:val="360B957E"/>
    <w:rsid w:val="3614A393"/>
    <w:rsid w:val="36219C04"/>
    <w:rsid w:val="3629E05C"/>
    <w:rsid w:val="362B5BD5"/>
    <w:rsid w:val="3631AF82"/>
    <w:rsid w:val="364192F5"/>
    <w:rsid w:val="3641E9F3"/>
    <w:rsid w:val="36456316"/>
    <w:rsid w:val="364ADDAF"/>
    <w:rsid w:val="3651830E"/>
    <w:rsid w:val="3658E422"/>
    <w:rsid w:val="366080A3"/>
    <w:rsid w:val="366523B3"/>
    <w:rsid w:val="36656646"/>
    <w:rsid w:val="36656E51"/>
    <w:rsid w:val="36763407"/>
    <w:rsid w:val="3677AC9A"/>
    <w:rsid w:val="36799716"/>
    <w:rsid w:val="367CBAD8"/>
    <w:rsid w:val="36859F51"/>
    <w:rsid w:val="36882F3E"/>
    <w:rsid w:val="368EED69"/>
    <w:rsid w:val="369E6EB0"/>
    <w:rsid w:val="36B2ECB8"/>
    <w:rsid w:val="36B2F8CD"/>
    <w:rsid w:val="36B52F51"/>
    <w:rsid w:val="36B7C963"/>
    <w:rsid w:val="36C41F5F"/>
    <w:rsid w:val="36C4BEFB"/>
    <w:rsid w:val="36C8F0E3"/>
    <w:rsid w:val="36CA03C8"/>
    <w:rsid w:val="36CCEF92"/>
    <w:rsid w:val="36CE0A70"/>
    <w:rsid w:val="36D08067"/>
    <w:rsid w:val="36D32226"/>
    <w:rsid w:val="36D5370E"/>
    <w:rsid w:val="36D6B089"/>
    <w:rsid w:val="36D9FE8C"/>
    <w:rsid w:val="36E26ABA"/>
    <w:rsid w:val="36EBA3B2"/>
    <w:rsid w:val="36EF19C3"/>
    <w:rsid w:val="36F0F539"/>
    <w:rsid w:val="36F8004B"/>
    <w:rsid w:val="36F8807F"/>
    <w:rsid w:val="36F89ECC"/>
    <w:rsid w:val="36F8E16B"/>
    <w:rsid w:val="36F954DB"/>
    <w:rsid w:val="36FD55F2"/>
    <w:rsid w:val="370687FF"/>
    <w:rsid w:val="37072B6E"/>
    <w:rsid w:val="370B5AB0"/>
    <w:rsid w:val="370C06FA"/>
    <w:rsid w:val="370C984B"/>
    <w:rsid w:val="3712A0F0"/>
    <w:rsid w:val="3714FBFF"/>
    <w:rsid w:val="3715396E"/>
    <w:rsid w:val="37174AD6"/>
    <w:rsid w:val="3717A70C"/>
    <w:rsid w:val="371D573D"/>
    <w:rsid w:val="3726F4A6"/>
    <w:rsid w:val="372B48D7"/>
    <w:rsid w:val="372EAE8D"/>
    <w:rsid w:val="37385367"/>
    <w:rsid w:val="373AE531"/>
    <w:rsid w:val="37454616"/>
    <w:rsid w:val="374E7AFA"/>
    <w:rsid w:val="3751B8E5"/>
    <w:rsid w:val="3757242A"/>
    <w:rsid w:val="375B6388"/>
    <w:rsid w:val="375CD04F"/>
    <w:rsid w:val="375E56CF"/>
    <w:rsid w:val="375F5004"/>
    <w:rsid w:val="3760841E"/>
    <w:rsid w:val="3762ECDB"/>
    <w:rsid w:val="37695EC9"/>
    <w:rsid w:val="37699ED9"/>
    <w:rsid w:val="376C91FD"/>
    <w:rsid w:val="3775ED26"/>
    <w:rsid w:val="377C0B5A"/>
    <w:rsid w:val="378155F0"/>
    <w:rsid w:val="378458B9"/>
    <w:rsid w:val="3784CC73"/>
    <w:rsid w:val="37924077"/>
    <w:rsid w:val="37929358"/>
    <w:rsid w:val="37950D8B"/>
    <w:rsid w:val="3799C4C1"/>
    <w:rsid w:val="3799DB9E"/>
    <w:rsid w:val="379F41DB"/>
    <w:rsid w:val="37A0CBFF"/>
    <w:rsid w:val="37ACCF65"/>
    <w:rsid w:val="37AF0567"/>
    <w:rsid w:val="37B4F82D"/>
    <w:rsid w:val="37BD1D87"/>
    <w:rsid w:val="37BEC814"/>
    <w:rsid w:val="37C6C975"/>
    <w:rsid w:val="37CFC741"/>
    <w:rsid w:val="37D7464A"/>
    <w:rsid w:val="37DC65E6"/>
    <w:rsid w:val="37DCBC7A"/>
    <w:rsid w:val="37E049F0"/>
    <w:rsid w:val="37EB45A8"/>
    <w:rsid w:val="37ECA0F3"/>
    <w:rsid w:val="37EEDEA9"/>
    <w:rsid w:val="37F1E4C9"/>
    <w:rsid w:val="37F255CC"/>
    <w:rsid w:val="37F261B4"/>
    <w:rsid w:val="37F2F4A5"/>
    <w:rsid w:val="37F354CC"/>
    <w:rsid w:val="37F695E2"/>
    <w:rsid w:val="37FA9D6B"/>
    <w:rsid w:val="37FC3981"/>
    <w:rsid w:val="3801E3A7"/>
    <w:rsid w:val="38069F6F"/>
    <w:rsid w:val="3807CEE4"/>
    <w:rsid w:val="3810C466"/>
    <w:rsid w:val="38134B86"/>
    <w:rsid w:val="3813AE87"/>
    <w:rsid w:val="381B3D1B"/>
    <w:rsid w:val="3820209E"/>
    <w:rsid w:val="3823BFDE"/>
    <w:rsid w:val="38325682"/>
    <w:rsid w:val="383CE16E"/>
    <w:rsid w:val="384642AC"/>
    <w:rsid w:val="384C11F5"/>
    <w:rsid w:val="38535A29"/>
    <w:rsid w:val="3855CE46"/>
    <w:rsid w:val="38580FAF"/>
    <w:rsid w:val="385EC9AD"/>
    <w:rsid w:val="38619652"/>
    <w:rsid w:val="386BCBCC"/>
    <w:rsid w:val="386E22DC"/>
    <w:rsid w:val="3871407E"/>
    <w:rsid w:val="38751D3C"/>
    <w:rsid w:val="38770B22"/>
    <w:rsid w:val="388FD91A"/>
    <w:rsid w:val="38977113"/>
    <w:rsid w:val="389F2E9F"/>
    <w:rsid w:val="38A5E28B"/>
    <w:rsid w:val="38AB6B73"/>
    <w:rsid w:val="38AE9A00"/>
    <w:rsid w:val="38B28071"/>
    <w:rsid w:val="38B4EBB0"/>
    <w:rsid w:val="38B6296A"/>
    <w:rsid w:val="38B8ADFC"/>
    <w:rsid w:val="38BDF413"/>
    <w:rsid w:val="38C45B6A"/>
    <w:rsid w:val="38C92091"/>
    <w:rsid w:val="38CD2CB9"/>
    <w:rsid w:val="38D973EE"/>
    <w:rsid w:val="38DA167B"/>
    <w:rsid w:val="38DA9398"/>
    <w:rsid w:val="38DCF55E"/>
    <w:rsid w:val="38EC9F00"/>
    <w:rsid w:val="38F5331E"/>
    <w:rsid w:val="39002E4D"/>
    <w:rsid w:val="39004ED1"/>
    <w:rsid w:val="390B8363"/>
    <w:rsid w:val="3916E169"/>
    <w:rsid w:val="391C5238"/>
    <w:rsid w:val="392531B8"/>
    <w:rsid w:val="39254AA2"/>
    <w:rsid w:val="39271D6B"/>
    <w:rsid w:val="3934B4A9"/>
    <w:rsid w:val="39380D2D"/>
    <w:rsid w:val="393D666B"/>
    <w:rsid w:val="3941D3F9"/>
    <w:rsid w:val="3944413C"/>
    <w:rsid w:val="3953E553"/>
    <w:rsid w:val="3955922B"/>
    <w:rsid w:val="395CA4FA"/>
    <w:rsid w:val="3961B7DA"/>
    <w:rsid w:val="396659D3"/>
    <w:rsid w:val="396BE720"/>
    <w:rsid w:val="397078F2"/>
    <w:rsid w:val="3970E579"/>
    <w:rsid w:val="397E2077"/>
    <w:rsid w:val="397E56A9"/>
    <w:rsid w:val="399092F8"/>
    <w:rsid w:val="3992C0B1"/>
    <w:rsid w:val="39967B91"/>
    <w:rsid w:val="399A7A3F"/>
    <w:rsid w:val="399F39EA"/>
    <w:rsid w:val="399F77D5"/>
    <w:rsid w:val="39A1BE39"/>
    <w:rsid w:val="39A3FB0B"/>
    <w:rsid w:val="39B4626F"/>
    <w:rsid w:val="39BD64BB"/>
    <w:rsid w:val="39C189DB"/>
    <w:rsid w:val="39C4FB26"/>
    <w:rsid w:val="39C85046"/>
    <w:rsid w:val="39C9ABAC"/>
    <w:rsid w:val="39CA9731"/>
    <w:rsid w:val="39CBAFAC"/>
    <w:rsid w:val="39D57DD0"/>
    <w:rsid w:val="39D6EB68"/>
    <w:rsid w:val="39DBE3A8"/>
    <w:rsid w:val="39E4863E"/>
    <w:rsid w:val="39E645F4"/>
    <w:rsid w:val="39EA11FC"/>
    <w:rsid w:val="39EF72AA"/>
    <w:rsid w:val="39F04663"/>
    <w:rsid w:val="39F08B8E"/>
    <w:rsid w:val="39F10115"/>
    <w:rsid w:val="39F60554"/>
    <w:rsid w:val="39FD0BEA"/>
    <w:rsid w:val="3A05677D"/>
    <w:rsid w:val="3A0969E7"/>
    <w:rsid w:val="3A0A5A5C"/>
    <w:rsid w:val="3A0AF893"/>
    <w:rsid w:val="3A0C9F0A"/>
    <w:rsid w:val="3A1B5D9C"/>
    <w:rsid w:val="3A205A86"/>
    <w:rsid w:val="3A236601"/>
    <w:rsid w:val="3A2592DA"/>
    <w:rsid w:val="3A28F224"/>
    <w:rsid w:val="3A2C110C"/>
    <w:rsid w:val="3A2F94AB"/>
    <w:rsid w:val="3A308CFB"/>
    <w:rsid w:val="3A3661BA"/>
    <w:rsid w:val="3A38C99B"/>
    <w:rsid w:val="3A3AD18D"/>
    <w:rsid w:val="3A4B277D"/>
    <w:rsid w:val="3A4CA436"/>
    <w:rsid w:val="3A5D1838"/>
    <w:rsid w:val="3A60A598"/>
    <w:rsid w:val="3A626F0B"/>
    <w:rsid w:val="3A72F3C9"/>
    <w:rsid w:val="3A7C8B3B"/>
    <w:rsid w:val="3A82913C"/>
    <w:rsid w:val="3A86FA99"/>
    <w:rsid w:val="3A8FAA78"/>
    <w:rsid w:val="3A904FFD"/>
    <w:rsid w:val="3A91FDD8"/>
    <w:rsid w:val="3A93113B"/>
    <w:rsid w:val="3A9BA145"/>
    <w:rsid w:val="3A9F6E3F"/>
    <w:rsid w:val="3ABE456F"/>
    <w:rsid w:val="3AC0C0BB"/>
    <w:rsid w:val="3AC4B054"/>
    <w:rsid w:val="3AC539A6"/>
    <w:rsid w:val="3AC62890"/>
    <w:rsid w:val="3ACC87A1"/>
    <w:rsid w:val="3ACD7D02"/>
    <w:rsid w:val="3AD9F1EB"/>
    <w:rsid w:val="3ADD1549"/>
    <w:rsid w:val="3AE412DD"/>
    <w:rsid w:val="3AE60A18"/>
    <w:rsid w:val="3AEBB28A"/>
    <w:rsid w:val="3AEC1795"/>
    <w:rsid w:val="3AFB26EB"/>
    <w:rsid w:val="3B0074C7"/>
    <w:rsid w:val="3B022504"/>
    <w:rsid w:val="3B02BB30"/>
    <w:rsid w:val="3B055827"/>
    <w:rsid w:val="3B159411"/>
    <w:rsid w:val="3B1AD436"/>
    <w:rsid w:val="3B1D7B9F"/>
    <w:rsid w:val="3B22A93F"/>
    <w:rsid w:val="3B279472"/>
    <w:rsid w:val="3B322102"/>
    <w:rsid w:val="3B36191D"/>
    <w:rsid w:val="3B37BAB3"/>
    <w:rsid w:val="3B3F6274"/>
    <w:rsid w:val="3B4883C5"/>
    <w:rsid w:val="3B4A5FC9"/>
    <w:rsid w:val="3B4F3FFD"/>
    <w:rsid w:val="3B554D04"/>
    <w:rsid w:val="3B5CCC83"/>
    <w:rsid w:val="3B6B5B34"/>
    <w:rsid w:val="3B7B2613"/>
    <w:rsid w:val="3B808822"/>
    <w:rsid w:val="3B8164D9"/>
    <w:rsid w:val="3B8DD4C5"/>
    <w:rsid w:val="3B915FE0"/>
    <w:rsid w:val="3B91A3E2"/>
    <w:rsid w:val="3B93970C"/>
    <w:rsid w:val="3BAA8EBE"/>
    <w:rsid w:val="3BAAA1C3"/>
    <w:rsid w:val="3BAFDB63"/>
    <w:rsid w:val="3BB95CE9"/>
    <w:rsid w:val="3BBE0300"/>
    <w:rsid w:val="3BC5519A"/>
    <w:rsid w:val="3BC902F4"/>
    <w:rsid w:val="3BCC1C0C"/>
    <w:rsid w:val="3BD0D6D8"/>
    <w:rsid w:val="3BD1CA87"/>
    <w:rsid w:val="3BD3EA59"/>
    <w:rsid w:val="3BE20AFE"/>
    <w:rsid w:val="3BECA9FD"/>
    <w:rsid w:val="3BF20650"/>
    <w:rsid w:val="3BF9AC82"/>
    <w:rsid w:val="3BFAFC80"/>
    <w:rsid w:val="3C03D2EA"/>
    <w:rsid w:val="3C061106"/>
    <w:rsid w:val="3C06DF91"/>
    <w:rsid w:val="3C0A1DBB"/>
    <w:rsid w:val="3C0C7538"/>
    <w:rsid w:val="3C0CA285"/>
    <w:rsid w:val="3C157C0A"/>
    <w:rsid w:val="3C1B9D56"/>
    <w:rsid w:val="3C1FAEA1"/>
    <w:rsid w:val="3C24908F"/>
    <w:rsid w:val="3C32F040"/>
    <w:rsid w:val="3C33C590"/>
    <w:rsid w:val="3C3FD86F"/>
    <w:rsid w:val="3C41824D"/>
    <w:rsid w:val="3C4492A8"/>
    <w:rsid w:val="3C46EEC1"/>
    <w:rsid w:val="3C485169"/>
    <w:rsid w:val="3C4F9AB5"/>
    <w:rsid w:val="3C513EFC"/>
    <w:rsid w:val="3C51630F"/>
    <w:rsid w:val="3C561907"/>
    <w:rsid w:val="3C5B5FBA"/>
    <w:rsid w:val="3C63D202"/>
    <w:rsid w:val="3C68F164"/>
    <w:rsid w:val="3C6C0BFA"/>
    <w:rsid w:val="3C7221B4"/>
    <w:rsid w:val="3C78E09F"/>
    <w:rsid w:val="3C7C8AAB"/>
    <w:rsid w:val="3C7DB8B4"/>
    <w:rsid w:val="3C80CBDC"/>
    <w:rsid w:val="3C820B9D"/>
    <w:rsid w:val="3C87E873"/>
    <w:rsid w:val="3C8A757E"/>
    <w:rsid w:val="3C8D5BDE"/>
    <w:rsid w:val="3C96C32B"/>
    <w:rsid w:val="3C9CC4C5"/>
    <w:rsid w:val="3CA24DD6"/>
    <w:rsid w:val="3CA2D28F"/>
    <w:rsid w:val="3CA46F7A"/>
    <w:rsid w:val="3CA60581"/>
    <w:rsid w:val="3CB47882"/>
    <w:rsid w:val="3CB67111"/>
    <w:rsid w:val="3CB9E081"/>
    <w:rsid w:val="3CBBB254"/>
    <w:rsid w:val="3CC0600D"/>
    <w:rsid w:val="3CC4A217"/>
    <w:rsid w:val="3CC4F03B"/>
    <w:rsid w:val="3CD57C39"/>
    <w:rsid w:val="3CDAB80E"/>
    <w:rsid w:val="3CE226C5"/>
    <w:rsid w:val="3CE285B0"/>
    <w:rsid w:val="3CE520D8"/>
    <w:rsid w:val="3CE7258C"/>
    <w:rsid w:val="3CE7E627"/>
    <w:rsid w:val="3CEB2613"/>
    <w:rsid w:val="3CF29D92"/>
    <w:rsid w:val="3CF6B2B8"/>
    <w:rsid w:val="3CFAD836"/>
    <w:rsid w:val="3CFD095E"/>
    <w:rsid w:val="3CFF3826"/>
    <w:rsid w:val="3CFF8368"/>
    <w:rsid w:val="3D0E0704"/>
    <w:rsid w:val="3D147BD5"/>
    <w:rsid w:val="3D1CE999"/>
    <w:rsid w:val="3D1DE752"/>
    <w:rsid w:val="3D21464C"/>
    <w:rsid w:val="3D23DAEC"/>
    <w:rsid w:val="3D2A3AEC"/>
    <w:rsid w:val="3D34269A"/>
    <w:rsid w:val="3D526A84"/>
    <w:rsid w:val="3D56D204"/>
    <w:rsid w:val="3D5B1455"/>
    <w:rsid w:val="3D6084B3"/>
    <w:rsid w:val="3D6720FE"/>
    <w:rsid w:val="3D6819FD"/>
    <w:rsid w:val="3D6F5176"/>
    <w:rsid w:val="3D7B375B"/>
    <w:rsid w:val="3D8080F9"/>
    <w:rsid w:val="3D873896"/>
    <w:rsid w:val="3D88EEC1"/>
    <w:rsid w:val="3D8E2227"/>
    <w:rsid w:val="3D967060"/>
    <w:rsid w:val="3D99118B"/>
    <w:rsid w:val="3D9B6CDB"/>
    <w:rsid w:val="3D9E9CC4"/>
    <w:rsid w:val="3DA607B8"/>
    <w:rsid w:val="3DB54780"/>
    <w:rsid w:val="3DB7953C"/>
    <w:rsid w:val="3DC8E8A9"/>
    <w:rsid w:val="3DD39134"/>
    <w:rsid w:val="3DEDB788"/>
    <w:rsid w:val="3DEF5271"/>
    <w:rsid w:val="3DF010E8"/>
    <w:rsid w:val="3DF66709"/>
    <w:rsid w:val="3DFEBC76"/>
    <w:rsid w:val="3DFF0C16"/>
    <w:rsid w:val="3E0448EF"/>
    <w:rsid w:val="3E0C9A3A"/>
    <w:rsid w:val="3E0D4DA1"/>
    <w:rsid w:val="3E0E9984"/>
    <w:rsid w:val="3E1015D5"/>
    <w:rsid w:val="3E12CA02"/>
    <w:rsid w:val="3E1A89F3"/>
    <w:rsid w:val="3E24F4C4"/>
    <w:rsid w:val="3E277D5D"/>
    <w:rsid w:val="3E361280"/>
    <w:rsid w:val="3E3827BF"/>
    <w:rsid w:val="3E39C1CD"/>
    <w:rsid w:val="3E3AF24E"/>
    <w:rsid w:val="3E45136B"/>
    <w:rsid w:val="3E45D14B"/>
    <w:rsid w:val="3E49F204"/>
    <w:rsid w:val="3E5545AB"/>
    <w:rsid w:val="3E6086D3"/>
    <w:rsid w:val="3E619C24"/>
    <w:rsid w:val="3E61D6DE"/>
    <w:rsid w:val="3E652047"/>
    <w:rsid w:val="3E671DFF"/>
    <w:rsid w:val="3E6AEDC8"/>
    <w:rsid w:val="3E703F0A"/>
    <w:rsid w:val="3E818754"/>
    <w:rsid w:val="3E834C34"/>
    <w:rsid w:val="3E883AE1"/>
    <w:rsid w:val="3E897BA8"/>
    <w:rsid w:val="3E901BE3"/>
    <w:rsid w:val="3E9240E6"/>
    <w:rsid w:val="3E97B312"/>
    <w:rsid w:val="3E9BD241"/>
    <w:rsid w:val="3EAF98CF"/>
    <w:rsid w:val="3EB08234"/>
    <w:rsid w:val="3EB17823"/>
    <w:rsid w:val="3EB51C85"/>
    <w:rsid w:val="3EB77EDE"/>
    <w:rsid w:val="3EB90985"/>
    <w:rsid w:val="3EBCCF2D"/>
    <w:rsid w:val="3EBDC1D4"/>
    <w:rsid w:val="3ED216E1"/>
    <w:rsid w:val="3ED8795C"/>
    <w:rsid w:val="3EDB59F2"/>
    <w:rsid w:val="3EE16C4A"/>
    <w:rsid w:val="3EE7517A"/>
    <w:rsid w:val="3EF11C8C"/>
    <w:rsid w:val="3EFA2ABC"/>
    <w:rsid w:val="3EFD9926"/>
    <w:rsid w:val="3EFF9F5B"/>
    <w:rsid w:val="3F001B01"/>
    <w:rsid w:val="3F0677EC"/>
    <w:rsid w:val="3F0D37F1"/>
    <w:rsid w:val="3F187C45"/>
    <w:rsid w:val="3F1CA64A"/>
    <w:rsid w:val="3F1E5F5F"/>
    <w:rsid w:val="3F2704B4"/>
    <w:rsid w:val="3F294D91"/>
    <w:rsid w:val="3F297526"/>
    <w:rsid w:val="3F350F03"/>
    <w:rsid w:val="3F37F2CD"/>
    <w:rsid w:val="3F3955CA"/>
    <w:rsid w:val="3F3AC3C1"/>
    <w:rsid w:val="3F3F310E"/>
    <w:rsid w:val="3F406946"/>
    <w:rsid w:val="3F49B03E"/>
    <w:rsid w:val="3F4AE111"/>
    <w:rsid w:val="3F4AE395"/>
    <w:rsid w:val="3F53CD69"/>
    <w:rsid w:val="3F559A2F"/>
    <w:rsid w:val="3F575879"/>
    <w:rsid w:val="3F5E8B8E"/>
    <w:rsid w:val="3F5F9CF4"/>
    <w:rsid w:val="3F6B7CAA"/>
    <w:rsid w:val="3F787EA9"/>
    <w:rsid w:val="3F7B78B1"/>
    <w:rsid w:val="3F811E24"/>
    <w:rsid w:val="3F85E44D"/>
    <w:rsid w:val="3F8EA41D"/>
    <w:rsid w:val="3F8FD560"/>
    <w:rsid w:val="3F937374"/>
    <w:rsid w:val="3F979555"/>
    <w:rsid w:val="3F9BA880"/>
    <w:rsid w:val="3FA1EA99"/>
    <w:rsid w:val="3FA5B600"/>
    <w:rsid w:val="3FA91A5F"/>
    <w:rsid w:val="3FA988D9"/>
    <w:rsid w:val="3FAE20B6"/>
    <w:rsid w:val="3FB59DF6"/>
    <w:rsid w:val="3FB80FBB"/>
    <w:rsid w:val="3FBE236B"/>
    <w:rsid w:val="3FC0BE21"/>
    <w:rsid w:val="3FC3C2AE"/>
    <w:rsid w:val="3FC6D487"/>
    <w:rsid w:val="3FC71103"/>
    <w:rsid w:val="3FC87288"/>
    <w:rsid w:val="3FCE4AB8"/>
    <w:rsid w:val="3FD36E74"/>
    <w:rsid w:val="3FD6B192"/>
    <w:rsid w:val="3FE02C93"/>
    <w:rsid w:val="3FED1AB3"/>
    <w:rsid w:val="3FF126DF"/>
    <w:rsid w:val="3FF49CDF"/>
    <w:rsid w:val="3FF4B2CA"/>
    <w:rsid w:val="3FF61AA1"/>
    <w:rsid w:val="3FF8DE84"/>
    <w:rsid w:val="3FFC9154"/>
    <w:rsid w:val="3FFFA384"/>
    <w:rsid w:val="40008D89"/>
    <w:rsid w:val="40027137"/>
    <w:rsid w:val="4009A106"/>
    <w:rsid w:val="40102883"/>
    <w:rsid w:val="40223C6E"/>
    <w:rsid w:val="4022FE5A"/>
    <w:rsid w:val="402878D3"/>
    <w:rsid w:val="40360D8F"/>
    <w:rsid w:val="403CE33A"/>
    <w:rsid w:val="403E777F"/>
    <w:rsid w:val="40453DB8"/>
    <w:rsid w:val="404F6078"/>
    <w:rsid w:val="40573F2A"/>
    <w:rsid w:val="4059C5AF"/>
    <w:rsid w:val="405B3B3C"/>
    <w:rsid w:val="405F93A8"/>
    <w:rsid w:val="40605A84"/>
    <w:rsid w:val="4061B13F"/>
    <w:rsid w:val="406B608D"/>
    <w:rsid w:val="406DEDCB"/>
    <w:rsid w:val="407122E6"/>
    <w:rsid w:val="40753B25"/>
    <w:rsid w:val="4075A350"/>
    <w:rsid w:val="407C4CAF"/>
    <w:rsid w:val="407E4369"/>
    <w:rsid w:val="408A0EDD"/>
    <w:rsid w:val="4091DB86"/>
    <w:rsid w:val="40949A54"/>
    <w:rsid w:val="409F99E5"/>
    <w:rsid w:val="409F9A8C"/>
    <w:rsid w:val="40A3779C"/>
    <w:rsid w:val="40AA2F00"/>
    <w:rsid w:val="40ABB254"/>
    <w:rsid w:val="40B22786"/>
    <w:rsid w:val="40B30E50"/>
    <w:rsid w:val="40B604C5"/>
    <w:rsid w:val="40B6D1F9"/>
    <w:rsid w:val="40B79AF2"/>
    <w:rsid w:val="40C10895"/>
    <w:rsid w:val="40CA9F9B"/>
    <w:rsid w:val="40CDDA4D"/>
    <w:rsid w:val="40D4916C"/>
    <w:rsid w:val="40D61AD7"/>
    <w:rsid w:val="40D7CA15"/>
    <w:rsid w:val="40E070A5"/>
    <w:rsid w:val="40E3834C"/>
    <w:rsid w:val="40E4554B"/>
    <w:rsid w:val="40EA5EA0"/>
    <w:rsid w:val="40F86928"/>
    <w:rsid w:val="40FB7053"/>
    <w:rsid w:val="4100F9E5"/>
    <w:rsid w:val="4106988D"/>
    <w:rsid w:val="4106F9F9"/>
    <w:rsid w:val="41100882"/>
    <w:rsid w:val="4114BA6F"/>
    <w:rsid w:val="411D4078"/>
    <w:rsid w:val="411EFFC3"/>
    <w:rsid w:val="4126A7CD"/>
    <w:rsid w:val="4127DA45"/>
    <w:rsid w:val="412A829B"/>
    <w:rsid w:val="412DAF52"/>
    <w:rsid w:val="413D2FBB"/>
    <w:rsid w:val="413FD8ED"/>
    <w:rsid w:val="414B89A9"/>
    <w:rsid w:val="414BF360"/>
    <w:rsid w:val="41528109"/>
    <w:rsid w:val="4153C4E9"/>
    <w:rsid w:val="416518F0"/>
    <w:rsid w:val="416E5EA1"/>
    <w:rsid w:val="41763866"/>
    <w:rsid w:val="41785816"/>
    <w:rsid w:val="417C6DF8"/>
    <w:rsid w:val="417F40D1"/>
    <w:rsid w:val="4182F71B"/>
    <w:rsid w:val="4184CD6F"/>
    <w:rsid w:val="418AFBD6"/>
    <w:rsid w:val="41963DD6"/>
    <w:rsid w:val="4196A476"/>
    <w:rsid w:val="41A57028"/>
    <w:rsid w:val="41AA102F"/>
    <w:rsid w:val="41ACB995"/>
    <w:rsid w:val="41B5A90C"/>
    <w:rsid w:val="41B831C2"/>
    <w:rsid w:val="41BD3BC2"/>
    <w:rsid w:val="41BD5F00"/>
    <w:rsid w:val="41BF4F45"/>
    <w:rsid w:val="41C85E8A"/>
    <w:rsid w:val="41CF492F"/>
    <w:rsid w:val="41D49888"/>
    <w:rsid w:val="41D6D790"/>
    <w:rsid w:val="41D7B871"/>
    <w:rsid w:val="41DD5F6A"/>
    <w:rsid w:val="41DF1904"/>
    <w:rsid w:val="41DF9A23"/>
    <w:rsid w:val="41E10E9A"/>
    <w:rsid w:val="41E3E643"/>
    <w:rsid w:val="41E4F701"/>
    <w:rsid w:val="41F04F67"/>
    <w:rsid w:val="42016388"/>
    <w:rsid w:val="4208A345"/>
    <w:rsid w:val="420B47DA"/>
    <w:rsid w:val="420EE05F"/>
    <w:rsid w:val="4216AB4E"/>
    <w:rsid w:val="42173EB5"/>
    <w:rsid w:val="421FF58A"/>
    <w:rsid w:val="4221C504"/>
    <w:rsid w:val="42239A35"/>
    <w:rsid w:val="422FF6EE"/>
    <w:rsid w:val="4235D3C6"/>
    <w:rsid w:val="423E80DB"/>
    <w:rsid w:val="42413386"/>
    <w:rsid w:val="42435751"/>
    <w:rsid w:val="4243DF2E"/>
    <w:rsid w:val="4244983A"/>
    <w:rsid w:val="42487826"/>
    <w:rsid w:val="424C287D"/>
    <w:rsid w:val="4251C446"/>
    <w:rsid w:val="4251E022"/>
    <w:rsid w:val="425442D7"/>
    <w:rsid w:val="425DA46F"/>
    <w:rsid w:val="425E8C97"/>
    <w:rsid w:val="4264E468"/>
    <w:rsid w:val="426CB954"/>
    <w:rsid w:val="426F7705"/>
    <w:rsid w:val="427136E5"/>
    <w:rsid w:val="42770255"/>
    <w:rsid w:val="42809D33"/>
    <w:rsid w:val="4286F1DD"/>
    <w:rsid w:val="428AA4FB"/>
    <w:rsid w:val="4294557A"/>
    <w:rsid w:val="42948834"/>
    <w:rsid w:val="4298C45E"/>
    <w:rsid w:val="429D577A"/>
    <w:rsid w:val="429E015C"/>
    <w:rsid w:val="42A0C4B0"/>
    <w:rsid w:val="42A2AB6C"/>
    <w:rsid w:val="42A3248A"/>
    <w:rsid w:val="42A58847"/>
    <w:rsid w:val="42B0E472"/>
    <w:rsid w:val="42C155F9"/>
    <w:rsid w:val="42C3591C"/>
    <w:rsid w:val="42C3747E"/>
    <w:rsid w:val="42CA914E"/>
    <w:rsid w:val="42DA32B1"/>
    <w:rsid w:val="42DFBAFA"/>
    <w:rsid w:val="42E4517F"/>
    <w:rsid w:val="42E5ED09"/>
    <w:rsid w:val="42E7E1D1"/>
    <w:rsid w:val="42E8261D"/>
    <w:rsid w:val="42EBAE36"/>
    <w:rsid w:val="42F555D6"/>
    <w:rsid w:val="43014B0B"/>
    <w:rsid w:val="4306A1BC"/>
    <w:rsid w:val="43085958"/>
    <w:rsid w:val="430E0CB6"/>
    <w:rsid w:val="4320989D"/>
    <w:rsid w:val="43280D84"/>
    <w:rsid w:val="4329A71F"/>
    <w:rsid w:val="433074F4"/>
    <w:rsid w:val="433492FB"/>
    <w:rsid w:val="433570A6"/>
    <w:rsid w:val="4335EB1A"/>
    <w:rsid w:val="433A5858"/>
    <w:rsid w:val="433E7F69"/>
    <w:rsid w:val="434074A9"/>
    <w:rsid w:val="43471F1D"/>
    <w:rsid w:val="434A75F0"/>
    <w:rsid w:val="434D2979"/>
    <w:rsid w:val="434E767C"/>
    <w:rsid w:val="434EA04C"/>
    <w:rsid w:val="434FA315"/>
    <w:rsid w:val="435C8B92"/>
    <w:rsid w:val="435DBFAC"/>
    <w:rsid w:val="436C400E"/>
    <w:rsid w:val="436EF615"/>
    <w:rsid w:val="43745316"/>
    <w:rsid w:val="43750B2C"/>
    <w:rsid w:val="43856E87"/>
    <w:rsid w:val="438C20DB"/>
    <w:rsid w:val="438DDA99"/>
    <w:rsid w:val="43908B21"/>
    <w:rsid w:val="4390B182"/>
    <w:rsid w:val="4391D5A6"/>
    <w:rsid w:val="4394A4C4"/>
    <w:rsid w:val="43A2F8CB"/>
    <w:rsid w:val="43A31AC7"/>
    <w:rsid w:val="43A78B5B"/>
    <w:rsid w:val="43AF184E"/>
    <w:rsid w:val="43B3B99B"/>
    <w:rsid w:val="43B84C67"/>
    <w:rsid w:val="43BC8085"/>
    <w:rsid w:val="43BD12BF"/>
    <w:rsid w:val="43BF9DFA"/>
    <w:rsid w:val="43C623FB"/>
    <w:rsid w:val="43C72F5A"/>
    <w:rsid w:val="43D13B23"/>
    <w:rsid w:val="43DD35E2"/>
    <w:rsid w:val="43E41864"/>
    <w:rsid w:val="43E7F32F"/>
    <w:rsid w:val="43F012F8"/>
    <w:rsid w:val="440C9483"/>
    <w:rsid w:val="44117FF1"/>
    <w:rsid w:val="442D38DF"/>
    <w:rsid w:val="442F2B51"/>
    <w:rsid w:val="44389E93"/>
    <w:rsid w:val="444382B6"/>
    <w:rsid w:val="44446470"/>
    <w:rsid w:val="4449458A"/>
    <w:rsid w:val="444EA602"/>
    <w:rsid w:val="4451D2AB"/>
    <w:rsid w:val="4456D388"/>
    <w:rsid w:val="445A0EED"/>
    <w:rsid w:val="445BBCF2"/>
    <w:rsid w:val="445E8369"/>
    <w:rsid w:val="4461B03B"/>
    <w:rsid w:val="4464018F"/>
    <w:rsid w:val="446A3D1D"/>
    <w:rsid w:val="4474F923"/>
    <w:rsid w:val="4477FA6B"/>
    <w:rsid w:val="447CD1A1"/>
    <w:rsid w:val="447D6130"/>
    <w:rsid w:val="44833A6F"/>
    <w:rsid w:val="4485DA20"/>
    <w:rsid w:val="448981BA"/>
    <w:rsid w:val="44994F71"/>
    <w:rsid w:val="4499870D"/>
    <w:rsid w:val="44A2A738"/>
    <w:rsid w:val="44B99AB5"/>
    <w:rsid w:val="44C13A83"/>
    <w:rsid w:val="44C1E5F8"/>
    <w:rsid w:val="44C3FBC9"/>
    <w:rsid w:val="44C6D9AA"/>
    <w:rsid w:val="44CCB902"/>
    <w:rsid w:val="44CEEC01"/>
    <w:rsid w:val="44D5F5E4"/>
    <w:rsid w:val="44EAE83B"/>
    <w:rsid w:val="44F02A2B"/>
    <w:rsid w:val="44F8BC78"/>
    <w:rsid w:val="4501960E"/>
    <w:rsid w:val="45059218"/>
    <w:rsid w:val="450619E1"/>
    <w:rsid w:val="45066A00"/>
    <w:rsid w:val="4507460A"/>
    <w:rsid w:val="4507916F"/>
    <w:rsid w:val="450C21F6"/>
    <w:rsid w:val="450FF69B"/>
    <w:rsid w:val="45112B59"/>
    <w:rsid w:val="451D260C"/>
    <w:rsid w:val="451D3AC0"/>
    <w:rsid w:val="451F867B"/>
    <w:rsid w:val="452416E5"/>
    <w:rsid w:val="4528D369"/>
    <w:rsid w:val="45401343"/>
    <w:rsid w:val="4546ADAF"/>
    <w:rsid w:val="45494F4C"/>
    <w:rsid w:val="4549C09B"/>
    <w:rsid w:val="454D7CFD"/>
    <w:rsid w:val="4552FCE7"/>
    <w:rsid w:val="4555ECE7"/>
    <w:rsid w:val="4556089F"/>
    <w:rsid w:val="4562C3E4"/>
    <w:rsid w:val="4569F74C"/>
    <w:rsid w:val="4570BD2F"/>
    <w:rsid w:val="457D0F5C"/>
    <w:rsid w:val="45817A87"/>
    <w:rsid w:val="4588DC51"/>
    <w:rsid w:val="4589E18D"/>
    <w:rsid w:val="458A65A7"/>
    <w:rsid w:val="459F9DE0"/>
    <w:rsid w:val="45A04E2D"/>
    <w:rsid w:val="45A14140"/>
    <w:rsid w:val="45A4EBDF"/>
    <w:rsid w:val="45A6E137"/>
    <w:rsid w:val="45A7CEA1"/>
    <w:rsid w:val="45A93327"/>
    <w:rsid w:val="45ABD5C3"/>
    <w:rsid w:val="45AD52FB"/>
    <w:rsid w:val="45B0C976"/>
    <w:rsid w:val="45B8218F"/>
    <w:rsid w:val="45BB71F1"/>
    <w:rsid w:val="45BC682D"/>
    <w:rsid w:val="45CACABC"/>
    <w:rsid w:val="45D18C98"/>
    <w:rsid w:val="45D1DD65"/>
    <w:rsid w:val="45D42694"/>
    <w:rsid w:val="45D7629C"/>
    <w:rsid w:val="45D7DCD7"/>
    <w:rsid w:val="45DAF68B"/>
    <w:rsid w:val="45E0B51D"/>
    <w:rsid w:val="45E7EEB4"/>
    <w:rsid w:val="45FCD241"/>
    <w:rsid w:val="45FF3E14"/>
    <w:rsid w:val="460B9023"/>
    <w:rsid w:val="460E07AB"/>
    <w:rsid w:val="46122A29"/>
    <w:rsid w:val="461924E2"/>
    <w:rsid w:val="461C81D4"/>
    <w:rsid w:val="461D0D7D"/>
    <w:rsid w:val="461D8B00"/>
    <w:rsid w:val="4622ADED"/>
    <w:rsid w:val="4628517B"/>
    <w:rsid w:val="462CA1C2"/>
    <w:rsid w:val="462D90F0"/>
    <w:rsid w:val="46356006"/>
    <w:rsid w:val="46376DD6"/>
    <w:rsid w:val="463B1DF1"/>
    <w:rsid w:val="463E3484"/>
    <w:rsid w:val="4644C558"/>
    <w:rsid w:val="46569AC5"/>
    <w:rsid w:val="46587491"/>
    <w:rsid w:val="465C5427"/>
    <w:rsid w:val="46636396"/>
    <w:rsid w:val="4666CC73"/>
    <w:rsid w:val="466895D8"/>
    <w:rsid w:val="466D33B3"/>
    <w:rsid w:val="46776BA1"/>
    <w:rsid w:val="46782C37"/>
    <w:rsid w:val="4679FC93"/>
    <w:rsid w:val="467C360C"/>
    <w:rsid w:val="467E917B"/>
    <w:rsid w:val="467ED596"/>
    <w:rsid w:val="46814E7C"/>
    <w:rsid w:val="468C1277"/>
    <w:rsid w:val="468CE0FC"/>
    <w:rsid w:val="46902419"/>
    <w:rsid w:val="4692DF8F"/>
    <w:rsid w:val="46980951"/>
    <w:rsid w:val="469D25BD"/>
    <w:rsid w:val="469D63F5"/>
    <w:rsid w:val="46A35694"/>
    <w:rsid w:val="46A98D43"/>
    <w:rsid w:val="46A9A25C"/>
    <w:rsid w:val="46AC0DD4"/>
    <w:rsid w:val="46AC511D"/>
    <w:rsid w:val="46ACDC87"/>
    <w:rsid w:val="46B532BD"/>
    <w:rsid w:val="46BB08C2"/>
    <w:rsid w:val="46C19C90"/>
    <w:rsid w:val="46C24C13"/>
    <w:rsid w:val="46C3291D"/>
    <w:rsid w:val="46C9C0C6"/>
    <w:rsid w:val="46D5A2B1"/>
    <w:rsid w:val="46D9927E"/>
    <w:rsid w:val="46E07FFB"/>
    <w:rsid w:val="46EAED09"/>
    <w:rsid w:val="46EBB7D0"/>
    <w:rsid w:val="46F6CD89"/>
    <w:rsid w:val="46F8D62F"/>
    <w:rsid w:val="46FB92F2"/>
    <w:rsid w:val="46FC678C"/>
    <w:rsid w:val="470097AE"/>
    <w:rsid w:val="47053FB3"/>
    <w:rsid w:val="4705E160"/>
    <w:rsid w:val="470609F9"/>
    <w:rsid w:val="470AB03C"/>
    <w:rsid w:val="470EFB2C"/>
    <w:rsid w:val="471CFDDC"/>
    <w:rsid w:val="471EDD9F"/>
    <w:rsid w:val="47260C89"/>
    <w:rsid w:val="472AF1C4"/>
    <w:rsid w:val="47344A2C"/>
    <w:rsid w:val="47349C1B"/>
    <w:rsid w:val="4735AE1B"/>
    <w:rsid w:val="47379BFE"/>
    <w:rsid w:val="47432AB5"/>
    <w:rsid w:val="4744E80E"/>
    <w:rsid w:val="474AD0B7"/>
    <w:rsid w:val="474D962E"/>
    <w:rsid w:val="47641652"/>
    <w:rsid w:val="47643AE9"/>
    <w:rsid w:val="476B7AD8"/>
    <w:rsid w:val="476CC799"/>
    <w:rsid w:val="477263D1"/>
    <w:rsid w:val="47745748"/>
    <w:rsid w:val="4778A18F"/>
    <w:rsid w:val="478160EB"/>
    <w:rsid w:val="4785FAA9"/>
    <w:rsid w:val="478FCF18"/>
    <w:rsid w:val="47926038"/>
    <w:rsid w:val="479428E7"/>
    <w:rsid w:val="47982192"/>
    <w:rsid w:val="479911DD"/>
    <w:rsid w:val="47A1B9CA"/>
    <w:rsid w:val="47A61206"/>
    <w:rsid w:val="47B986F1"/>
    <w:rsid w:val="47C26346"/>
    <w:rsid w:val="47C7CD11"/>
    <w:rsid w:val="47CD44BF"/>
    <w:rsid w:val="47D067D4"/>
    <w:rsid w:val="47DFAFD0"/>
    <w:rsid w:val="47EA9345"/>
    <w:rsid w:val="47F7D043"/>
    <w:rsid w:val="47FA67E7"/>
    <w:rsid w:val="4802C80E"/>
    <w:rsid w:val="480B585A"/>
    <w:rsid w:val="480C6138"/>
    <w:rsid w:val="4813AAF8"/>
    <w:rsid w:val="481C1EA1"/>
    <w:rsid w:val="481DB751"/>
    <w:rsid w:val="48206A32"/>
    <w:rsid w:val="4822D032"/>
    <w:rsid w:val="482300C5"/>
    <w:rsid w:val="4826D86B"/>
    <w:rsid w:val="48298A6B"/>
    <w:rsid w:val="4835BC7F"/>
    <w:rsid w:val="483CCF6E"/>
    <w:rsid w:val="4841E2AA"/>
    <w:rsid w:val="484AFA5E"/>
    <w:rsid w:val="484C2E26"/>
    <w:rsid w:val="48543995"/>
    <w:rsid w:val="48553C70"/>
    <w:rsid w:val="4855E27E"/>
    <w:rsid w:val="4862E24F"/>
    <w:rsid w:val="4864B914"/>
    <w:rsid w:val="4868B5A7"/>
    <w:rsid w:val="487394A8"/>
    <w:rsid w:val="48784E43"/>
    <w:rsid w:val="4878F4E7"/>
    <w:rsid w:val="4879312F"/>
    <w:rsid w:val="487A8CC3"/>
    <w:rsid w:val="488197E7"/>
    <w:rsid w:val="488299E0"/>
    <w:rsid w:val="4886DA76"/>
    <w:rsid w:val="4889C7C2"/>
    <w:rsid w:val="48938480"/>
    <w:rsid w:val="489C2E0D"/>
    <w:rsid w:val="48A029D8"/>
    <w:rsid w:val="48A16884"/>
    <w:rsid w:val="48B99751"/>
    <w:rsid w:val="48C3C3A9"/>
    <w:rsid w:val="48C8A3FD"/>
    <w:rsid w:val="48CC2653"/>
    <w:rsid w:val="48CEE263"/>
    <w:rsid w:val="48E56C33"/>
    <w:rsid w:val="48E68B3C"/>
    <w:rsid w:val="48E6E2B5"/>
    <w:rsid w:val="48E734AA"/>
    <w:rsid w:val="48E88863"/>
    <w:rsid w:val="48F2C10C"/>
    <w:rsid w:val="48F983AD"/>
    <w:rsid w:val="48FB465B"/>
    <w:rsid w:val="48FE74DF"/>
    <w:rsid w:val="48FF28DD"/>
    <w:rsid w:val="4909D854"/>
    <w:rsid w:val="490A63C3"/>
    <w:rsid w:val="491C15C4"/>
    <w:rsid w:val="4921E5B7"/>
    <w:rsid w:val="49285D57"/>
    <w:rsid w:val="492E78A7"/>
    <w:rsid w:val="493283D4"/>
    <w:rsid w:val="4941EE52"/>
    <w:rsid w:val="49453D07"/>
    <w:rsid w:val="4958E4B2"/>
    <w:rsid w:val="495FB2CF"/>
    <w:rsid w:val="49607DBD"/>
    <w:rsid w:val="4963D82C"/>
    <w:rsid w:val="49669E6D"/>
    <w:rsid w:val="49716E18"/>
    <w:rsid w:val="49726823"/>
    <w:rsid w:val="49741EE0"/>
    <w:rsid w:val="49763CE0"/>
    <w:rsid w:val="497856C0"/>
    <w:rsid w:val="497967B2"/>
    <w:rsid w:val="49841152"/>
    <w:rsid w:val="4985A88E"/>
    <w:rsid w:val="4985CEC1"/>
    <w:rsid w:val="499093AE"/>
    <w:rsid w:val="499517D5"/>
    <w:rsid w:val="49954A94"/>
    <w:rsid w:val="499A471A"/>
    <w:rsid w:val="49A716A4"/>
    <w:rsid w:val="49AFD5F9"/>
    <w:rsid w:val="49B1CADC"/>
    <w:rsid w:val="49B22A0B"/>
    <w:rsid w:val="49BC3E36"/>
    <w:rsid w:val="49C32AC8"/>
    <w:rsid w:val="49C6188E"/>
    <w:rsid w:val="49CD5304"/>
    <w:rsid w:val="49CFD3DD"/>
    <w:rsid w:val="49D3CF5B"/>
    <w:rsid w:val="49D4505D"/>
    <w:rsid w:val="49D5587A"/>
    <w:rsid w:val="49DBF838"/>
    <w:rsid w:val="49DC383B"/>
    <w:rsid w:val="49DC8530"/>
    <w:rsid w:val="49E277D9"/>
    <w:rsid w:val="49E64237"/>
    <w:rsid w:val="49E6B2BA"/>
    <w:rsid w:val="49E74775"/>
    <w:rsid w:val="49EF8AAB"/>
    <w:rsid w:val="49FF983F"/>
    <w:rsid w:val="4A02E64D"/>
    <w:rsid w:val="4A02E6D6"/>
    <w:rsid w:val="4A0B0D74"/>
    <w:rsid w:val="4A14F1B8"/>
    <w:rsid w:val="4A1BFDA2"/>
    <w:rsid w:val="4A1C2DD3"/>
    <w:rsid w:val="4A1DD818"/>
    <w:rsid w:val="4A247A3A"/>
    <w:rsid w:val="4A267C10"/>
    <w:rsid w:val="4A2DC94B"/>
    <w:rsid w:val="4A309427"/>
    <w:rsid w:val="4A3EC7B0"/>
    <w:rsid w:val="4A409230"/>
    <w:rsid w:val="4A48773C"/>
    <w:rsid w:val="4A4E6AD6"/>
    <w:rsid w:val="4A5CDB30"/>
    <w:rsid w:val="4A5E9E46"/>
    <w:rsid w:val="4A5F7791"/>
    <w:rsid w:val="4A647A64"/>
    <w:rsid w:val="4A64BCFB"/>
    <w:rsid w:val="4A72DDE0"/>
    <w:rsid w:val="4A745BCB"/>
    <w:rsid w:val="4A76C611"/>
    <w:rsid w:val="4A79B7D9"/>
    <w:rsid w:val="4A7B3317"/>
    <w:rsid w:val="4A7B8A73"/>
    <w:rsid w:val="4A7D92DB"/>
    <w:rsid w:val="4A7F8B29"/>
    <w:rsid w:val="4A832030"/>
    <w:rsid w:val="4A8D4A15"/>
    <w:rsid w:val="4A994B8E"/>
    <w:rsid w:val="4A996B36"/>
    <w:rsid w:val="4AA140CC"/>
    <w:rsid w:val="4AA7D212"/>
    <w:rsid w:val="4AB1A49C"/>
    <w:rsid w:val="4ABAAE22"/>
    <w:rsid w:val="4AC0B5CC"/>
    <w:rsid w:val="4AC5E5B7"/>
    <w:rsid w:val="4AD01E3B"/>
    <w:rsid w:val="4AD7261A"/>
    <w:rsid w:val="4ADB6E28"/>
    <w:rsid w:val="4ADE3218"/>
    <w:rsid w:val="4AE937A9"/>
    <w:rsid w:val="4AECC220"/>
    <w:rsid w:val="4AF049D2"/>
    <w:rsid w:val="4AFB2680"/>
    <w:rsid w:val="4AFB9F41"/>
    <w:rsid w:val="4AFC0C8C"/>
    <w:rsid w:val="4B003EA8"/>
    <w:rsid w:val="4B04A67D"/>
    <w:rsid w:val="4B07C98C"/>
    <w:rsid w:val="4B07E1C1"/>
    <w:rsid w:val="4B176E66"/>
    <w:rsid w:val="4B18198E"/>
    <w:rsid w:val="4B1C4047"/>
    <w:rsid w:val="4B1CAC34"/>
    <w:rsid w:val="4B1CB456"/>
    <w:rsid w:val="4B221588"/>
    <w:rsid w:val="4B2422CC"/>
    <w:rsid w:val="4B2B16DC"/>
    <w:rsid w:val="4B2FB941"/>
    <w:rsid w:val="4B3790C7"/>
    <w:rsid w:val="4B453E1A"/>
    <w:rsid w:val="4B4DB7AD"/>
    <w:rsid w:val="4B4FC1DA"/>
    <w:rsid w:val="4B50DB3C"/>
    <w:rsid w:val="4B657634"/>
    <w:rsid w:val="4B6A758D"/>
    <w:rsid w:val="4B6B2DCD"/>
    <w:rsid w:val="4B727A48"/>
    <w:rsid w:val="4B82B7F6"/>
    <w:rsid w:val="4B9167B7"/>
    <w:rsid w:val="4B9354BA"/>
    <w:rsid w:val="4B99BEAD"/>
    <w:rsid w:val="4B9B45B5"/>
    <w:rsid w:val="4BA35281"/>
    <w:rsid w:val="4BA7DD33"/>
    <w:rsid w:val="4BAA2D1B"/>
    <w:rsid w:val="4BAAD531"/>
    <w:rsid w:val="4BB88A7F"/>
    <w:rsid w:val="4BB937D9"/>
    <w:rsid w:val="4BB95688"/>
    <w:rsid w:val="4BB9988D"/>
    <w:rsid w:val="4BC1AC03"/>
    <w:rsid w:val="4BC3285D"/>
    <w:rsid w:val="4BC37D49"/>
    <w:rsid w:val="4BC5DB13"/>
    <w:rsid w:val="4BC747B1"/>
    <w:rsid w:val="4BCCCAC5"/>
    <w:rsid w:val="4BD4EF51"/>
    <w:rsid w:val="4BE24517"/>
    <w:rsid w:val="4BE513C9"/>
    <w:rsid w:val="4C060F97"/>
    <w:rsid w:val="4C061EE3"/>
    <w:rsid w:val="4C08D42C"/>
    <w:rsid w:val="4C145215"/>
    <w:rsid w:val="4C15CFCF"/>
    <w:rsid w:val="4C168C70"/>
    <w:rsid w:val="4C18E4B1"/>
    <w:rsid w:val="4C2152E5"/>
    <w:rsid w:val="4C256414"/>
    <w:rsid w:val="4C293AB0"/>
    <w:rsid w:val="4C30FA97"/>
    <w:rsid w:val="4C31759E"/>
    <w:rsid w:val="4C380E5F"/>
    <w:rsid w:val="4C3AE44F"/>
    <w:rsid w:val="4C3E52EB"/>
    <w:rsid w:val="4C407CC4"/>
    <w:rsid w:val="4C4EFCEF"/>
    <w:rsid w:val="4C507E70"/>
    <w:rsid w:val="4C530163"/>
    <w:rsid w:val="4C56D8FA"/>
    <w:rsid w:val="4C575B5A"/>
    <w:rsid w:val="4C5925B7"/>
    <w:rsid w:val="4C5E0E60"/>
    <w:rsid w:val="4C5F6E03"/>
    <w:rsid w:val="4C5FEC33"/>
    <w:rsid w:val="4C637077"/>
    <w:rsid w:val="4C676DAA"/>
    <w:rsid w:val="4C6905D2"/>
    <w:rsid w:val="4C6A6B19"/>
    <w:rsid w:val="4C6F0C8D"/>
    <w:rsid w:val="4C71BB0B"/>
    <w:rsid w:val="4C775920"/>
    <w:rsid w:val="4C803CCD"/>
    <w:rsid w:val="4C80D1FA"/>
    <w:rsid w:val="4C829129"/>
    <w:rsid w:val="4C82B819"/>
    <w:rsid w:val="4C901C0A"/>
    <w:rsid w:val="4C985079"/>
    <w:rsid w:val="4CA0517B"/>
    <w:rsid w:val="4CA83478"/>
    <w:rsid w:val="4CB310AC"/>
    <w:rsid w:val="4CB675C5"/>
    <w:rsid w:val="4CBB44C8"/>
    <w:rsid w:val="4CBC7358"/>
    <w:rsid w:val="4CD0DD90"/>
    <w:rsid w:val="4CD4DE75"/>
    <w:rsid w:val="4CDFD37F"/>
    <w:rsid w:val="4CE0FD41"/>
    <w:rsid w:val="4CE489F8"/>
    <w:rsid w:val="4CE6040B"/>
    <w:rsid w:val="4CF0E020"/>
    <w:rsid w:val="4CFC4781"/>
    <w:rsid w:val="4CFE7320"/>
    <w:rsid w:val="4CFFE945"/>
    <w:rsid w:val="4D0B4EBD"/>
    <w:rsid w:val="4D192B82"/>
    <w:rsid w:val="4D1EC297"/>
    <w:rsid w:val="4D228FB3"/>
    <w:rsid w:val="4D2843D2"/>
    <w:rsid w:val="4D2F11A9"/>
    <w:rsid w:val="4D31EB66"/>
    <w:rsid w:val="4D39CD93"/>
    <w:rsid w:val="4D3C1C13"/>
    <w:rsid w:val="4D418760"/>
    <w:rsid w:val="4D4DC5ED"/>
    <w:rsid w:val="4D5A3BC9"/>
    <w:rsid w:val="4D5C8C86"/>
    <w:rsid w:val="4D63D53F"/>
    <w:rsid w:val="4D66A8A1"/>
    <w:rsid w:val="4D6ED848"/>
    <w:rsid w:val="4D6FD603"/>
    <w:rsid w:val="4D73CCCC"/>
    <w:rsid w:val="4D84DF0D"/>
    <w:rsid w:val="4D884BAA"/>
    <w:rsid w:val="4D8D5B56"/>
    <w:rsid w:val="4D8D8889"/>
    <w:rsid w:val="4D90542D"/>
    <w:rsid w:val="4D913746"/>
    <w:rsid w:val="4D938C2C"/>
    <w:rsid w:val="4D9416E9"/>
    <w:rsid w:val="4D9A72E0"/>
    <w:rsid w:val="4D9C5B8E"/>
    <w:rsid w:val="4D9FD041"/>
    <w:rsid w:val="4DA121D8"/>
    <w:rsid w:val="4DA3AFCD"/>
    <w:rsid w:val="4DA8F7F3"/>
    <w:rsid w:val="4DB1F9F8"/>
    <w:rsid w:val="4DB7516B"/>
    <w:rsid w:val="4DBAEF46"/>
    <w:rsid w:val="4DC1270F"/>
    <w:rsid w:val="4DD0885E"/>
    <w:rsid w:val="4DD0EFD6"/>
    <w:rsid w:val="4DD1E7B7"/>
    <w:rsid w:val="4DD8635D"/>
    <w:rsid w:val="4DDAD39B"/>
    <w:rsid w:val="4DDC8499"/>
    <w:rsid w:val="4DE0A9E8"/>
    <w:rsid w:val="4DF2B44B"/>
    <w:rsid w:val="4DF70A28"/>
    <w:rsid w:val="4DFFBD0A"/>
    <w:rsid w:val="4E02EE2D"/>
    <w:rsid w:val="4E056929"/>
    <w:rsid w:val="4E0D2CC4"/>
    <w:rsid w:val="4E10B453"/>
    <w:rsid w:val="4E15F638"/>
    <w:rsid w:val="4E203C0E"/>
    <w:rsid w:val="4E2071AA"/>
    <w:rsid w:val="4E20B9DE"/>
    <w:rsid w:val="4E242A61"/>
    <w:rsid w:val="4E305FF3"/>
    <w:rsid w:val="4E307B26"/>
    <w:rsid w:val="4E3185F8"/>
    <w:rsid w:val="4E3204BA"/>
    <w:rsid w:val="4E3B306D"/>
    <w:rsid w:val="4E4302D2"/>
    <w:rsid w:val="4E465B4D"/>
    <w:rsid w:val="4E48CF00"/>
    <w:rsid w:val="4E54C3E3"/>
    <w:rsid w:val="4E55DB47"/>
    <w:rsid w:val="4E64D8C9"/>
    <w:rsid w:val="4E684D8F"/>
    <w:rsid w:val="4E6AAA5B"/>
    <w:rsid w:val="4E704082"/>
    <w:rsid w:val="4E721DE2"/>
    <w:rsid w:val="4E72798B"/>
    <w:rsid w:val="4E7345B3"/>
    <w:rsid w:val="4E77997B"/>
    <w:rsid w:val="4E83DCF5"/>
    <w:rsid w:val="4E8A0CEC"/>
    <w:rsid w:val="4E961A8E"/>
    <w:rsid w:val="4E992EBD"/>
    <w:rsid w:val="4EA75E49"/>
    <w:rsid w:val="4EB52AB3"/>
    <w:rsid w:val="4EB9046C"/>
    <w:rsid w:val="4EC19141"/>
    <w:rsid w:val="4EC5F6AD"/>
    <w:rsid w:val="4ECDCA2F"/>
    <w:rsid w:val="4ED5040F"/>
    <w:rsid w:val="4EE6B280"/>
    <w:rsid w:val="4EEE7760"/>
    <w:rsid w:val="4EF0A0B8"/>
    <w:rsid w:val="4EF157C3"/>
    <w:rsid w:val="4EF1DA07"/>
    <w:rsid w:val="4EFDAC45"/>
    <w:rsid w:val="4EFE4FD1"/>
    <w:rsid w:val="4F029B49"/>
    <w:rsid w:val="4F0D7686"/>
    <w:rsid w:val="4F175D4F"/>
    <w:rsid w:val="4F21F803"/>
    <w:rsid w:val="4F25158D"/>
    <w:rsid w:val="4F265A6B"/>
    <w:rsid w:val="4F2BFF1B"/>
    <w:rsid w:val="4F2DDC74"/>
    <w:rsid w:val="4F2E3051"/>
    <w:rsid w:val="4F3191CE"/>
    <w:rsid w:val="4F34957E"/>
    <w:rsid w:val="4F4D0B29"/>
    <w:rsid w:val="4F550A61"/>
    <w:rsid w:val="4F5CDECB"/>
    <w:rsid w:val="4F5D6E06"/>
    <w:rsid w:val="4F5E38F7"/>
    <w:rsid w:val="4F5E6DDA"/>
    <w:rsid w:val="4F619545"/>
    <w:rsid w:val="4F68D003"/>
    <w:rsid w:val="4F69F8B4"/>
    <w:rsid w:val="4F72D9A4"/>
    <w:rsid w:val="4F7F28DF"/>
    <w:rsid w:val="4F91ED14"/>
    <w:rsid w:val="4F97F56A"/>
    <w:rsid w:val="4F98387C"/>
    <w:rsid w:val="4FA47CFB"/>
    <w:rsid w:val="4FA86C96"/>
    <w:rsid w:val="4FB0392E"/>
    <w:rsid w:val="4FB064B2"/>
    <w:rsid w:val="4FB3EDAC"/>
    <w:rsid w:val="4FB5A431"/>
    <w:rsid w:val="4FBB7733"/>
    <w:rsid w:val="4FBD4C3E"/>
    <w:rsid w:val="4FBDBF02"/>
    <w:rsid w:val="4FC7E89C"/>
    <w:rsid w:val="4FCDE695"/>
    <w:rsid w:val="4FCE080C"/>
    <w:rsid w:val="4FCFA3D0"/>
    <w:rsid w:val="4FD05A46"/>
    <w:rsid w:val="4FD17E29"/>
    <w:rsid w:val="4FD87CAA"/>
    <w:rsid w:val="4FE00151"/>
    <w:rsid w:val="4FE3F2E6"/>
    <w:rsid w:val="4FE5B407"/>
    <w:rsid w:val="4FE9D218"/>
    <w:rsid w:val="4FE9ECD0"/>
    <w:rsid w:val="4FEB0A49"/>
    <w:rsid w:val="4FEC4D35"/>
    <w:rsid w:val="4FF3207E"/>
    <w:rsid w:val="4FF6B3D7"/>
    <w:rsid w:val="4FFB353F"/>
    <w:rsid w:val="4FFD3A5C"/>
    <w:rsid w:val="500B3E40"/>
    <w:rsid w:val="500DDCDE"/>
    <w:rsid w:val="501361DB"/>
    <w:rsid w:val="501734D9"/>
    <w:rsid w:val="501972CC"/>
    <w:rsid w:val="501B6C9A"/>
    <w:rsid w:val="50254A76"/>
    <w:rsid w:val="5026F49E"/>
    <w:rsid w:val="502AC190"/>
    <w:rsid w:val="502AEC44"/>
    <w:rsid w:val="502E4470"/>
    <w:rsid w:val="502F675C"/>
    <w:rsid w:val="5033A5E9"/>
    <w:rsid w:val="503B9D5E"/>
    <w:rsid w:val="503E8E73"/>
    <w:rsid w:val="50461570"/>
    <w:rsid w:val="5053A700"/>
    <w:rsid w:val="50575C1D"/>
    <w:rsid w:val="505BC131"/>
    <w:rsid w:val="505DA2DE"/>
    <w:rsid w:val="5060194F"/>
    <w:rsid w:val="506020E7"/>
    <w:rsid w:val="5062CA5B"/>
    <w:rsid w:val="5069B176"/>
    <w:rsid w:val="507142C7"/>
    <w:rsid w:val="50780E4E"/>
    <w:rsid w:val="5078FF8C"/>
    <w:rsid w:val="507CFC64"/>
    <w:rsid w:val="5083A7F7"/>
    <w:rsid w:val="5089119D"/>
    <w:rsid w:val="508AD067"/>
    <w:rsid w:val="50926D8E"/>
    <w:rsid w:val="5094CEB6"/>
    <w:rsid w:val="509CCAA8"/>
    <w:rsid w:val="50A88800"/>
    <w:rsid w:val="50AC0ADD"/>
    <w:rsid w:val="50B1AD25"/>
    <w:rsid w:val="50B2DFB4"/>
    <w:rsid w:val="50B4184C"/>
    <w:rsid w:val="50B4C390"/>
    <w:rsid w:val="50B75A0A"/>
    <w:rsid w:val="50BDA788"/>
    <w:rsid w:val="50C15E12"/>
    <w:rsid w:val="50C1C1F4"/>
    <w:rsid w:val="50C97AB6"/>
    <w:rsid w:val="50CBBA12"/>
    <w:rsid w:val="50CE3CB2"/>
    <w:rsid w:val="50D91598"/>
    <w:rsid w:val="50DB7B48"/>
    <w:rsid w:val="50E1D333"/>
    <w:rsid w:val="50E2D54E"/>
    <w:rsid w:val="50E97385"/>
    <w:rsid w:val="50E97468"/>
    <w:rsid w:val="50E9881E"/>
    <w:rsid w:val="50EE1174"/>
    <w:rsid w:val="51060BC8"/>
    <w:rsid w:val="510661AC"/>
    <w:rsid w:val="5107926B"/>
    <w:rsid w:val="5112BBBE"/>
    <w:rsid w:val="511578E7"/>
    <w:rsid w:val="51195B7B"/>
    <w:rsid w:val="5119BFAB"/>
    <w:rsid w:val="511B62E4"/>
    <w:rsid w:val="51215C72"/>
    <w:rsid w:val="5128F3B9"/>
    <w:rsid w:val="5129B656"/>
    <w:rsid w:val="512BD995"/>
    <w:rsid w:val="512D70A5"/>
    <w:rsid w:val="512EFBCB"/>
    <w:rsid w:val="513A953B"/>
    <w:rsid w:val="51439B88"/>
    <w:rsid w:val="51444B0B"/>
    <w:rsid w:val="5146BE59"/>
    <w:rsid w:val="51575A07"/>
    <w:rsid w:val="51578136"/>
    <w:rsid w:val="51635295"/>
    <w:rsid w:val="51643851"/>
    <w:rsid w:val="5167758A"/>
    <w:rsid w:val="516A3FE1"/>
    <w:rsid w:val="51741EE9"/>
    <w:rsid w:val="51787BA7"/>
    <w:rsid w:val="517C12A5"/>
    <w:rsid w:val="517CD591"/>
    <w:rsid w:val="517FEE20"/>
    <w:rsid w:val="518716C3"/>
    <w:rsid w:val="518BA483"/>
    <w:rsid w:val="518F71FB"/>
    <w:rsid w:val="519BF15C"/>
    <w:rsid w:val="51A30805"/>
    <w:rsid w:val="51A50E7F"/>
    <w:rsid w:val="51AAF5CE"/>
    <w:rsid w:val="51AC130C"/>
    <w:rsid w:val="51B568BF"/>
    <w:rsid w:val="51BB2E70"/>
    <w:rsid w:val="51C78EAD"/>
    <w:rsid w:val="51C90BDE"/>
    <w:rsid w:val="51CB9AAC"/>
    <w:rsid w:val="51CDA854"/>
    <w:rsid w:val="51CF501A"/>
    <w:rsid w:val="51CFA484"/>
    <w:rsid w:val="51D7C38D"/>
    <w:rsid w:val="51D7FFD0"/>
    <w:rsid w:val="51E50014"/>
    <w:rsid w:val="51E6DD68"/>
    <w:rsid w:val="51E923E0"/>
    <w:rsid w:val="51EDBC55"/>
    <w:rsid w:val="51F4C02A"/>
    <w:rsid w:val="51FDDE21"/>
    <w:rsid w:val="51FEEC92"/>
    <w:rsid w:val="520870BA"/>
    <w:rsid w:val="52095724"/>
    <w:rsid w:val="520A000C"/>
    <w:rsid w:val="520C4FB5"/>
    <w:rsid w:val="52102C3B"/>
    <w:rsid w:val="5217C72F"/>
    <w:rsid w:val="5218828C"/>
    <w:rsid w:val="52287EDA"/>
    <w:rsid w:val="522BACD3"/>
    <w:rsid w:val="5232BBF6"/>
    <w:rsid w:val="523A5612"/>
    <w:rsid w:val="5247E70D"/>
    <w:rsid w:val="524F17D8"/>
    <w:rsid w:val="5255340F"/>
    <w:rsid w:val="5257BC27"/>
    <w:rsid w:val="525DCCE4"/>
    <w:rsid w:val="526D5119"/>
    <w:rsid w:val="52782C3F"/>
    <w:rsid w:val="527F42DA"/>
    <w:rsid w:val="5280F49A"/>
    <w:rsid w:val="52815561"/>
    <w:rsid w:val="528165C8"/>
    <w:rsid w:val="528605FB"/>
    <w:rsid w:val="52929568"/>
    <w:rsid w:val="52931EB7"/>
    <w:rsid w:val="52936FA7"/>
    <w:rsid w:val="5295E246"/>
    <w:rsid w:val="529E475C"/>
    <w:rsid w:val="52A01BA1"/>
    <w:rsid w:val="52A1509B"/>
    <w:rsid w:val="52A300E9"/>
    <w:rsid w:val="52A3D4E0"/>
    <w:rsid w:val="52A3DDF0"/>
    <w:rsid w:val="52AB69A1"/>
    <w:rsid w:val="52AEA49C"/>
    <w:rsid w:val="52B21BC9"/>
    <w:rsid w:val="52B44F2A"/>
    <w:rsid w:val="52BD0AF3"/>
    <w:rsid w:val="52C131B9"/>
    <w:rsid w:val="52D68C17"/>
    <w:rsid w:val="52D7123D"/>
    <w:rsid w:val="52DD37B0"/>
    <w:rsid w:val="52DF03DB"/>
    <w:rsid w:val="52DF7BB3"/>
    <w:rsid w:val="52E11D11"/>
    <w:rsid w:val="52E234D7"/>
    <w:rsid w:val="52E51834"/>
    <w:rsid w:val="52E63778"/>
    <w:rsid w:val="52EFB037"/>
    <w:rsid w:val="52F0F8F4"/>
    <w:rsid w:val="52F2BD11"/>
    <w:rsid w:val="52F2D069"/>
    <w:rsid w:val="52F59507"/>
    <w:rsid w:val="52F9EDAC"/>
    <w:rsid w:val="52FC0D18"/>
    <w:rsid w:val="5303ACF4"/>
    <w:rsid w:val="530FE697"/>
    <w:rsid w:val="5316DCC8"/>
    <w:rsid w:val="531A2223"/>
    <w:rsid w:val="532AE670"/>
    <w:rsid w:val="532FD385"/>
    <w:rsid w:val="5337987C"/>
    <w:rsid w:val="53411EDB"/>
    <w:rsid w:val="53413B48"/>
    <w:rsid w:val="5341BC7C"/>
    <w:rsid w:val="5344D0FE"/>
    <w:rsid w:val="5347B19B"/>
    <w:rsid w:val="53494844"/>
    <w:rsid w:val="53573621"/>
    <w:rsid w:val="536144B6"/>
    <w:rsid w:val="536268C1"/>
    <w:rsid w:val="5364E4AB"/>
    <w:rsid w:val="5366B189"/>
    <w:rsid w:val="536771A8"/>
    <w:rsid w:val="5369BDD1"/>
    <w:rsid w:val="536EE08E"/>
    <w:rsid w:val="53749146"/>
    <w:rsid w:val="5375EC98"/>
    <w:rsid w:val="5378EA5E"/>
    <w:rsid w:val="5385F756"/>
    <w:rsid w:val="538A3D17"/>
    <w:rsid w:val="5398EF96"/>
    <w:rsid w:val="539DA684"/>
    <w:rsid w:val="53A10C5F"/>
    <w:rsid w:val="53A1662F"/>
    <w:rsid w:val="53A36A58"/>
    <w:rsid w:val="53ADCFC5"/>
    <w:rsid w:val="53B0644F"/>
    <w:rsid w:val="53B94A84"/>
    <w:rsid w:val="53BB9E7A"/>
    <w:rsid w:val="53BE65F0"/>
    <w:rsid w:val="53CA14B6"/>
    <w:rsid w:val="53CC76E5"/>
    <w:rsid w:val="53CDE61B"/>
    <w:rsid w:val="53CE6BE2"/>
    <w:rsid w:val="53D62036"/>
    <w:rsid w:val="53D928FA"/>
    <w:rsid w:val="53DB8F9C"/>
    <w:rsid w:val="53E16DEB"/>
    <w:rsid w:val="53E21BEF"/>
    <w:rsid w:val="53ECF962"/>
    <w:rsid w:val="53F0D0F4"/>
    <w:rsid w:val="53F2728F"/>
    <w:rsid w:val="53F4DEA3"/>
    <w:rsid w:val="540BACFD"/>
    <w:rsid w:val="540D63A5"/>
    <w:rsid w:val="540F5503"/>
    <w:rsid w:val="54101B69"/>
    <w:rsid w:val="5410E552"/>
    <w:rsid w:val="54169386"/>
    <w:rsid w:val="5416C031"/>
    <w:rsid w:val="54206410"/>
    <w:rsid w:val="5425CB38"/>
    <w:rsid w:val="5428F4A9"/>
    <w:rsid w:val="542F176F"/>
    <w:rsid w:val="54347814"/>
    <w:rsid w:val="54348677"/>
    <w:rsid w:val="5438A77E"/>
    <w:rsid w:val="543A6F10"/>
    <w:rsid w:val="543B0689"/>
    <w:rsid w:val="544F1D6F"/>
    <w:rsid w:val="5452DC4F"/>
    <w:rsid w:val="5459E115"/>
    <w:rsid w:val="545B9E83"/>
    <w:rsid w:val="545E062A"/>
    <w:rsid w:val="546185BA"/>
    <w:rsid w:val="5466D651"/>
    <w:rsid w:val="54690332"/>
    <w:rsid w:val="5469D878"/>
    <w:rsid w:val="54750CF7"/>
    <w:rsid w:val="54754101"/>
    <w:rsid w:val="5479019D"/>
    <w:rsid w:val="547BAAC4"/>
    <w:rsid w:val="548104E2"/>
    <w:rsid w:val="5486BB78"/>
    <w:rsid w:val="548CDAAD"/>
    <w:rsid w:val="548E4ACE"/>
    <w:rsid w:val="548E9B53"/>
    <w:rsid w:val="5490D726"/>
    <w:rsid w:val="54999AF6"/>
    <w:rsid w:val="54A81636"/>
    <w:rsid w:val="54ACBB84"/>
    <w:rsid w:val="54AF4745"/>
    <w:rsid w:val="54BD676A"/>
    <w:rsid w:val="54C0B91D"/>
    <w:rsid w:val="54D09787"/>
    <w:rsid w:val="54D7ED9B"/>
    <w:rsid w:val="54D92736"/>
    <w:rsid w:val="54DDAB46"/>
    <w:rsid w:val="54E644E0"/>
    <w:rsid w:val="54E96CD5"/>
    <w:rsid w:val="5500B9F3"/>
    <w:rsid w:val="550AFF37"/>
    <w:rsid w:val="550FF63A"/>
    <w:rsid w:val="55101267"/>
    <w:rsid w:val="551B275E"/>
    <w:rsid w:val="551E277D"/>
    <w:rsid w:val="55206949"/>
    <w:rsid w:val="55293DBA"/>
    <w:rsid w:val="552D8E71"/>
    <w:rsid w:val="5532B36B"/>
    <w:rsid w:val="553627A9"/>
    <w:rsid w:val="553A2160"/>
    <w:rsid w:val="553DA6FB"/>
    <w:rsid w:val="5542534E"/>
    <w:rsid w:val="554AB32E"/>
    <w:rsid w:val="554DAEAE"/>
    <w:rsid w:val="5551DB90"/>
    <w:rsid w:val="5553B698"/>
    <w:rsid w:val="555A422D"/>
    <w:rsid w:val="55631787"/>
    <w:rsid w:val="5563662C"/>
    <w:rsid w:val="5566E79F"/>
    <w:rsid w:val="556A6B8F"/>
    <w:rsid w:val="556F20CC"/>
    <w:rsid w:val="557673E0"/>
    <w:rsid w:val="5576E0E7"/>
    <w:rsid w:val="557A1B42"/>
    <w:rsid w:val="557C0532"/>
    <w:rsid w:val="557CA2C0"/>
    <w:rsid w:val="5582FAFD"/>
    <w:rsid w:val="558811BD"/>
    <w:rsid w:val="55B05E28"/>
    <w:rsid w:val="55B2E5D4"/>
    <w:rsid w:val="55B77BA4"/>
    <w:rsid w:val="55B9AB05"/>
    <w:rsid w:val="55BBE7D0"/>
    <w:rsid w:val="55BDD105"/>
    <w:rsid w:val="55BDD618"/>
    <w:rsid w:val="55C3CE72"/>
    <w:rsid w:val="55C93611"/>
    <w:rsid w:val="55CA2AB4"/>
    <w:rsid w:val="55D38EF4"/>
    <w:rsid w:val="55D5A824"/>
    <w:rsid w:val="55DA4241"/>
    <w:rsid w:val="55DFDD87"/>
    <w:rsid w:val="55E13B32"/>
    <w:rsid w:val="55E7816F"/>
    <w:rsid w:val="55EA3246"/>
    <w:rsid w:val="55ECE445"/>
    <w:rsid w:val="55F033B9"/>
    <w:rsid w:val="55FA4E5E"/>
    <w:rsid w:val="55FE6F44"/>
    <w:rsid w:val="5603FE20"/>
    <w:rsid w:val="56099C59"/>
    <w:rsid w:val="560EF813"/>
    <w:rsid w:val="56176EF7"/>
    <w:rsid w:val="561A726E"/>
    <w:rsid w:val="561D1673"/>
    <w:rsid w:val="561F5E9C"/>
    <w:rsid w:val="562A84D3"/>
    <w:rsid w:val="562B6CEC"/>
    <w:rsid w:val="562B8CB4"/>
    <w:rsid w:val="562C350A"/>
    <w:rsid w:val="5631C9F2"/>
    <w:rsid w:val="5641F7A6"/>
    <w:rsid w:val="56440342"/>
    <w:rsid w:val="564AC030"/>
    <w:rsid w:val="564FB3DA"/>
    <w:rsid w:val="564FBD6F"/>
    <w:rsid w:val="5650584B"/>
    <w:rsid w:val="5654BEAD"/>
    <w:rsid w:val="56554E29"/>
    <w:rsid w:val="56557FE7"/>
    <w:rsid w:val="5656343D"/>
    <w:rsid w:val="565D2FE1"/>
    <w:rsid w:val="5663AA0D"/>
    <w:rsid w:val="5665B1A5"/>
    <w:rsid w:val="5667B7C9"/>
    <w:rsid w:val="566CBF87"/>
    <w:rsid w:val="566D7ED2"/>
    <w:rsid w:val="56737FF7"/>
    <w:rsid w:val="5678322C"/>
    <w:rsid w:val="5687B160"/>
    <w:rsid w:val="56989607"/>
    <w:rsid w:val="56A037EE"/>
    <w:rsid w:val="56A51B75"/>
    <w:rsid w:val="56B36DBE"/>
    <w:rsid w:val="56B3B4EE"/>
    <w:rsid w:val="56B97FD8"/>
    <w:rsid w:val="56C2F9B4"/>
    <w:rsid w:val="56C520EC"/>
    <w:rsid w:val="56C6F630"/>
    <w:rsid w:val="56CAFEE2"/>
    <w:rsid w:val="56CF3357"/>
    <w:rsid w:val="56D2614E"/>
    <w:rsid w:val="56D37F5E"/>
    <w:rsid w:val="56DAECBE"/>
    <w:rsid w:val="56DBC92D"/>
    <w:rsid w:val="56E1FF62"/>
    <w:rsid w:val="56ED61CC"/>
    <w:rsid w:val="56EF5994"/>
    <w:rsid w:val="56FF25D4"/>
    <w:rsid w:val="56FF4A33"/>
    <w:rsid w:val="57003FED"/>
    <w:rsid w:val="5703D3C2"/>
    <w:rsid w:val="570B5151"/>
    <w:rsid w:val="5714A73E"/>
    <w:rsid w:val="571ED084"/>
    <w:rsid w:val="571F0926"/>
    <w:rsid w:val="571F5F3F"/>
    <w:rsid w:val="5739FE66"/>
    <w:rsid w:val="57417016"/>
    <w:rsid w:val="57431F72"/>
    <w:rsid w:val="57434318"/>
    <w:rsid w:val="574E2252"/>
    <w:rsid w:val="574F3004"/>
    <w:rsid w:val="57571AA3"/>
    <w:rsid w:val="5757F828"/>
    <w:rsid w:val="575C1B16"/>
    <w:rsid w:val="5761BB17"/>
    <w:rsid w:val="576594DF"/>
    <w:rsid w:val="576A427D"/>
    <w:rsid w:val="57751E87"/>
    <w:rsid w:val="57758CF9"/>
    <w:rsid w:val="5776D623"/>
    <w:rsid w:val="577E0DBD"/>
    <w:rsid w:val="577EE799"/>
    <w:rsid w:val="577EFE10"/>
    <w:rsid w:val="577FD9D2"/>
    <w:rsid w:val="578A22A3"/>
    <w:rsid w:val="578AA9AF"/>
    <w:rsid w:val="578D7601"/>
    <w:rsid w:val="57900C99"/>
    <w:rsid w:val="5790EAB2"/>
    <w:rsid w:val="579A226E"/>
    <w:rsid w:val="579E2F58"/>
    <w:rsid w:val="57A2C782"/>
    <w:rsid w:val="57B68698"/>
    <w:rsid w:val="57B99176"/>
    <w:rsid w:val="57BE79FD"/>
    <w:rsid w:val="57BF9374"/>
    <w:rsid w:val="57BFBB3A"/>
    <w:rsid w:val="57C83A91"/>
    <w:rsid w:val="57D924A4"/>
    <w:rsid w:val="57D951F3"/>
    <w:rsid w:val="57DF8762"/>
    <w:rsid w:val="57E3A6CA"/>
    <w:rsid w:val="57E538F9"/>
    <w:rsid w:val="57ECFE10"/>
    <w:rsid w:val="57EDB5D7"/>
    <w:rsid w:val="57F4DAEE"/>
    <w:rsid w:val="57F5540C"/>
    <w:rsid w:val="57F82ADB"/>
    <w:rsid w:val="57FD2A3E"/>
    <w:rsid w:val="57FDD911"/>
    <w:rsid w:val="5800B27A"/>
    <w:rsid w:val="580A6E90"/>
    <w:rsid w:val="580BB78F"/>
    <w:rsid w:val="58108EB9"/>
    <w:rsid w:val="58145530"/>
    <w:rsid w:val="581540A8"/>
    <w:rsid w:val="581688EA"/>
    <w:rsid w:val="58183E59"/>
    <w:rsid w:val="581D0B9E"/>
    <w:rsid w:val="581FA994"/>
    <w:rsid w:val="5828E346"/>
    <w:rsid w:val="582DA9DC"/>
    <w:rsid w:val="583B5777"/>
    <w:rsid w:val="583F618E"/>
    <w:rsid w:val="5844378B"/>
    <w:rsid w:val="58525CBB"/>
    <w:rsid w:val="5855C0AB"/>
    <w:rsid w:val="585AE238"/>
    <w:rsid w:val="585F514C"/>
    <w:rsid w:val="58600601"/>
    <w:rsid w:val="58693542"/>
    <w:rsid w:val="5871EA7F"/>
    <w:rsid w:val="5879C579"/>
    <w:rsid w:val="5885C128"/>
    <w:rsid w:val="58865325"/>
    <w:rsid w:val="58885540"/>
    <w:rsid w:val="588D08EF"/>
    <w:rsid w:val="5894D39C"/>
    <w:rsid w:val="5896DE01"/>
    <w:rsid w:val="58A3569C"/>
    <w:rsid w:val="58A3F422"/>
    <w:rsid w:val="58A6C995"/>
    <w:rsid w:val="58A9C46F"/>
    <w:rsid w:val="58B51871"/>
    <w:rsid w:val="58C045B9"/>
    <w:rsid w:val="58C174E5"/>
    <w:rsid w:val="58C22756"/>
    <w:rsid w:val="58C4055C"/>
    <w:rsid w:val="58CEB304"/>
    <w:rsid w:val="58CFCE7A"/>
    <w:rsid w:val="58D1500D"/>
    <w:rsid w:val="58D68FE9"/>
    <w:rsid w:val="58D95A53"/>
    <w:rsid w:val="58DB8EE0"/>
    <w:rsid w:val="58DD75D6"/>
    <w:rsid w:val="58DDC10B"/>
    <w:rsid w:val="58DFF273"/>
    <w:rsid w:val="58E6E08A"/>
    <w:rsid w:val="58E97167"/>
    <w:rsid w:val="58ECEBC4"/>
    <w:rsid w:val="58ED6A63"/>
    <w:rsid w:val="58F39950"/>
    <w:rsid w:val="590357C1"/>
    <w:rsid w:val="5905F137"/>
    <w:rsid w:val="5908975D"/>
    <w:rsid w:val="5912D730"/>
    <w:rsid w:val="59165E19"/>
    <w:rsid w:val="591C7A28"/>
    <w:rsid w:val="59219546"/>
    <w:rsid w:val="593D2200"/>
    <w:rsid w:val="593D970F"/>
    <w:rsid w:val="594F293A"/>
    <w:rsid w:val="594FD94E"/>
    <w:rsid w:val="59562F80"/>
    <w:rsid w:val="5956788C"/>
    <w:rsid w:val="595DB4F2"/>
    <w:rsid w:val="59670D40"/>
    <w:rsid w:val="59685147"/>
    <w:rsid w:val="5970FFD2"/>
    <w:rsid w:val="5977DD3C"/>
    <w:rsid w:val="597C99B6"/>
    <w:rsid w:val="59804901"/>
    <w:rsid w:val="59849512"/>
    <w:rsid w:val="599C71C6"/>
    <w:rsid w:val="59A1D036"/>
    <w:rsid w:val="59A57F4D"/>
    <w:rsid w:val="59A661AD"/>
    <w:rsid w:val="59BC1898"/>
    <w:rsid w:val="59BD56B6"/>
    <w:rsid w:val="59BE92AA"/>
    <w:rsid w:val="59C0C55E"/>
    <w:rsid w:val="59C21960"/>
    <w:rsid w:val="59D09608"/>
    <w:rsid w:val="59D299AE"/>
    <w:rsid w:val="59DBDB37"/>
    <w:rsid w:val="59E127D9"/>
    <w:rsid w:val="59E2CF77"/>
    <w:rsid w:val="59E71E92"/>
    <w:rsid w:val="59E8A622"/>
    <w:rsid w:val="59EA8022"/>
    <w:rsid w:val="59EFABDD"/>
    <w:rsid w:val="59F1F9D3"/>
    <w:rsid w:val="59F40728"/>
    <w:rsid w:val="59F6E1DF"/>
    <w:rsid w:val="59FD828E"/>
    <w:rsid w:val="59FDE6A8"/>
    <w:rsid w:val="59FFE821"/>
    <w:rsid w:val="5A01FDF1"/>
    <w:rsid w:val="5A02FFAD"/>
    <w:rsid w:val="5A133389"/>
    <w:rsid w:val="5A1356B2"/>
    <w:rsid w:val="5A1A6D38"/>
    <w:rsid w:val="5A1C0B82"/>
    <w:rsid w:val="5A1C30A1"/>
    <w:rsid w:val="5A1EDD35"/>
    <w:rsid w:val="5A2BD2ED"/>
    <w:rsid w:val="5A2FADCF"/>
    <w:rsid w:val="5A351485"/>
    <w:rsid w:val="5A366D6A"/>
    <w:rsid w:val="5A3D75C5"/>
    <w:rsid w:val="5A457E90"/>
    <w:rsid w:val="5A51EEAA"/>
    <w:rsid w:val="5A562DB4"/>
    <w:rsid w:val="5A5A322D"/>
    <w:rsid w:val="5A66DE2F"/>
    <w:rsid w:val="5A753BAC"/>
    <w:rsid w:val="5A8C7C81"/>
    <w:rsid w:val="5A90C5F7"/>
    <w:rsid w:val="5A93F0B1"/>
    <w:rsid w:val="5AA5ACF4"/>
    <w:rsid w:val="5AA8DBDE"/>
    <w:rsid w:val="5AAB37CF"/>
    <w:rsid w:val="5AAF9FA7"/>
    <w:rsid w:val="5AAFE9D3"/>
    <w:rsid w:val="5AB871B7"/>
    <w:rsid w:val="5AB98808"/>
    <w:rsid w:val="5ABC4F02"/>
    <w:rsid w:val="5ABC95FB"/>
    <w:rsid w:val="5ABF4DF8"/>
    <w:rsid w:val="5AC4B667"/>
    <w:rsid w:val="5AC9079D"/>
    <w:rsid w:val="5ACAF35B"/>
    <w:rsid w:val="5ACDF8AB"/>
    <w:rsid w:val="5AD06C73"/>
    <w:rsid w:val="5AD528E5"/>
    <w:rsid w:val="5AD86C15"/>
    <w:rsid w:val="5AD8E570"/>
    <w:rsid w:val="5ADBB2DD"/>
    <w:rsid w:val="5ADD6B53"/>
    <w:rsid w:val="5ADF8DB6"/>
    <w:rsid w:val="5AE15DB4"/>
    <w:rsid w:val="5AE9AB30"/>
    <w:rsid w:val="5AEFE8DC"/>
    <w:rsid w:val="5AF3B386"/>
    <w:rsid w:val="5AF7E9F4"/>
    <w:rsid w:val="5B008167"/>
    <w:rsid w:val="5B0159E5"/>
    <w:rsid w:val="5B0679A8"/>
    <w:rsid w:val="5B067C14"/>
    <w:rsid w:val="5B246149"/>
    <w:rsid w:val="5B263020"/>
    <w:rsid w:val="5B26C7D0"/>
    <w:rsid w:val="5B31BA86"/>
    <w:rsid w:val="5B3240FC"/>
    <w:rsid w:val="5B3BEF49"/>
    <w:rsid w:val="5B3FA359"/>
    <w:rsid w:val="5B41B81F"/>
    <w:rsid w:val="5B482CB7"/>
    <w:rsid w:val="5B4AC7F6"/>
    <w:rsid w:val="5B504169"/>
    <w:rsid w:val="5B602FA7"/>
    <w:rsid w:val="5B62BA0A"/>
    <w:rsid w:val="5B706DBF"/>
    <w:rsid w:val="5B72A2ED"/>
    <w:rsid w:val="5B72C07B"/>
    <w:rsid w:val="5B8BB6F9"/>
    <w:rsid w:val="5B8BC6F1"/>
    <w:rsid w:val="5B8EA853"/>
    <w:rsid w:val="5B906621"/>
    <w:rsid w:val="5B92EE6A"/>
    <w:rsid w:val="5B941663"/>
    <w:rsid w:val="5B949779"/>
    <w:rsid w:val="5B9ADB69"/>
    <w:rsid w:val="5B9FD9CA"/>
    <w:rsid w:val="5BA3142C"/>
    <w:rsid w:val="5BA5A969"/>
    <w:rsid w:val="5BA660D5"/>
    <w:rsid w:val="5BAC3177"/>
    <w:rsid w:val="5BACCC79"/>
    <w:rsid w:val="5BB246A9"/>
    <w:rsid w:val="5BB2BA2A"/>
    <w:rsid w:val="5BB2E3F4"/>
    <w:rsid w:val="5BB4EB06"/>
    <w:rsid w:val="5BB6C346"/>
    <w:rsid w:val="5BB964F6"/>
    <w:rsid w:val="5BCCCE67"/>
    <w:rsid w:val="5BCEF94E"/>
    <w:rsid w:val="5BD61678"/>
    <w:rsid w:val="5BDBA3EA"/>
    <w:rsid w:val="5BE0381D"/>
    <w:rsid w:val="5BF171D5"/>
    <w:rsid w:val="5BF1A519"/>
    <w:rsid w:val="5BFDF39E"/>
    <w:rsid w:val="5BFE1328"/>
    <w:rsid w:val="5BFED16E"/>
    <w:rsid w:val="5C0A2CAC"/>
    <w:rsid w:val="5C10ABDD"/>
    <w:rsid w:val="5C1A07D9"/>
    <w:rsid w:val="5C2E42A7"/>
    <w:rsid w:val="5C36B5CE"/>
    <w:rsid w:val="5C405C43"/>
    <w:rsid w:val="5C42016C"/>
    <w:rsid w:val="5C45B72E"/>
    <w:rsid w:val="5C45E071"/>
    <w:rsid w:val="5C4660DC"/>
    <w:rsid w:val="5C46B93E"/>
    <w:rsid w:val="5C48C279"/>
    <w:rsid w:val="5C5E105A"/>
    <w:rsid w:val="5C626B63"/>
    <w:rsid w:val="5C6AC825"/>
    <w:rsid w:val="5C6E4761"/>
    <w:rsid w:val="5C732F3C"/>
    <w:rsid w:val="5C761DCB"/>
    <w:rsid w:val="5C79B373"/>
    <w:rsid w:val="5C807147"/>
    <w:rsid w:val="5C835FAD"/>
    <w:rsid w:val="5C845370"/>
    <w:rsid w:val="5C896F44"/>
    <w:rsid w:val="5C8DB613"/>
    <w:rsid w:val="5C8F8F1B"/>
    <w:rsid w:val="5C930629"/>
    <w:rsid w:val="5CA4E3E0"/>
    <w:rsid w:val="5CAD4988"/>
    <w:rsid w:val="5CAFC284"/>
    <w:rsid w:val="5CB17877"/>
    <w:rsid w:val="5CB8E658"/>
    <w:rsid w:val="5CBCE8AA"/>
    <w:rsid w:val="5CBFDDA3"/>
    <w:rsid w:val="5CC19D72"/>
    <w:rsid w:val="5CC8A80A"/>
    <w:rsid w:val="5CCC5384"/>
    <w:rsid w:val="5CCD83AF"/>
    <w:rsid w:val="5CD0ECD3"/>
    <w:rsid w:val="5CF5746B"/>
    <w:rsid w:val="5CF86618"/>
    <w:rsid w:val="5CFA8E13"/>
    <w:rsid w:val="5CFC8195"/>
    <w:rsid w:val="5CFCD3B2"/>
    <w:rsid w:val="5CFE9243"/>
    <w:rsid w:val="5D057C4B"/>
    <w:rsid w:val="5D07281E"/>
    <w:rsid w:val="5D0C8B3D"/>
    <w:rsid w:val="5D0D9DD6"/>
    <w:rsid w:val="5D107733"/>
    <w:rsid w:val="5D11648A"/>
    <w:rsid w:val="5D144989"/>
    <w:rsid w:val="5D1507F2"/>
    <w:rsid w:val="5D169D8A"/>
    <w:rsid w:val="5D17BBB5"/>
    <w:rsid w:val="5D17C716"/>
    <w:rsid w:val="5D1DE276"/>
    <w:rsid w:val="5D1F53AD"/>
    <w:rsid w:val="5D20855D"/>
    <w:rsid w:val="5D211495"/>
    <w:rsid w:val="5D21FAE2"/>
    <w:rsid w:val="5D24A429"/>
    <w:rsid w:val="5D270B57"/>
    <w:rsid w:val="5D27AB7A"/>
    <w:rsid w:val="5D2805A1"/>
    <w:rsid w:val="5D2916AC"/>
    <w:rsid w:val="5D29E051"/>
    <w:rsid w:val="5D3EEAE9"/>
    <w:rsid w:val="5D41BBEC"/>
    <w:rsid w:val="5D48B243"/>
    <w:rsid w:val="5D48FFD5"/>
    <w:rsid w:val="5D492CB0"/>
    <w:rsid w:val="5D4D598E"/>
    <w:rsid w:val="5D51FA1F"/>
    <w:rsid w:val="5D55106C"/>
    <w:rsid w:val="5D55BD2D"/>
    <w:rsid w:val="5D5A111F"/>
    <w:rsid w:val="5D62C782"/>
    <w:rsid w:val="5D6494A9"/>
    <w:rsid w:val="5D67A3AD"/>
    <w:rsid w:val="5D6AB1E7"/>
    <w:rsid w:val="5D6F1D6F"/>
    <w:rsid w:val="5D75F7DE"/>
    <w:rsid w:val="5D7E24BC"/>
    <w:rsid w:val="5D832FB5"/>
    <w:rsid w:val="5D8472D9"/>
    <w:rsid w:val="5D84FF26"/>
    <w:rsid w:val="5D89F674"/>
    <w:rsid w:val="5D8F6907"/>
    <w:rsid w:val="5D8FC630"/>
    <w:rsid w:val="5D938800"/>
    <w:rsid w:val="5D96CBA9"/>
    <w:rsid w:val="5D9EB783"/>
    <w:rsid w:val="5DA09029"/>
    <w:rsid w:val="5DA1DF84"/>
    <w:rsid w:val="5DA4135C"/>
    <w:rsid w:val="5DA5EABF"/>
    <w:rsid w:val="5DA7D288"/>
    <w:rsid w:val="5DAC463B"/>
    <w:rsid w:val="5DAD75FD"/>
    <w:rsid w:val="5DB2489C"/>
    <w:rsid w:val="5DBC568D"/>
    <w:rsid w:val="5DC51538"/>
    <w:rsid w:val="5DC7EB36"/>
    <w:rsid w:val="5DC8E669"/>
    <w:rsid w:val="5DC9B723"/>
    <w:rsid w:val="5DC9B94D"/>
    <w:rsid w:val="5DCFC56C"/>
    <w:rsid w:val="5DD88F77"/>
    <w:rsid w:val="5DDBFEC1"/>
    <w:rsid w:val="5DDE1A18"/>
    <w:rsid w:val="5DDF6F7C"/>
    <w:rsid w:val="5DDFD319"/>
    <w:rsid w:val="5DE77750"/>
    <w:rsid w:val="5DE81578"/>
    <w:rsid w:val="5DECFE5B"/>
    <w:rsid w:val="5DEE2364"/>
    <w:rsid w:val="5DF19EDA"/>
    <w:rsid w:val="5E07CC0B"/>
    <w:rsid w:val="5E11DC7A"/>
    <w:rsid w:val="5E1374BF"/>
    <w:rsid w:val="5E1A48E9"/>
    <w:rsid w:val="5E1CE7C7"/>
    <w:rsid w:val="5E200B1B"/>
    <w:rsid w:val="5E279E62"/>
    <w:rsid w:val="5E28C892"/>
    <w:rsid w:val="5E2E00DC"/>
    <w:rsid w:val="5E2EE529"/>
    <w:rsid w:val="5E341F83"/>
    <w:rsid w:val="5E3B54AC"/>
    <w:rsid w:val="5E3EEB84"/>
    <w:rsid w:val="5E4191F4"/>
    <w:rsid w:val="5E424F7E"/>
    <w:rsid w:val="5E4687FB"/>
    <w:rsid w:val="5E4FDBDD"/>
    <w:rsid w:val="5E5AB437"/>
    <w:rsid w:val="5E5D3D9A"/>
    <w:rsid w:val="5E5F2A57"/>
    <w:rsid w:val="5E62FAE5"/>
    <w:rsid w:val="5E6A527A"/>
    <w:rsid w:val="5E6C6EC2"/>
    <w:rsid w:val="5E6D71F8"/>
    <w:rsid w:val="5E72E813"/>
    <w:rsid w:val="5E74E9BF"/>
    <w:rsid w:val="5E7777F7"/>
    <w:rsid w:val="5E794D65"/>
    <w:rsid w:val="5E7C3897"/>
    <w:rsid w:val="5E803E9D"/>
    <w:rsid w:val="5E860834"/>
    <w:rsid w:val="5E867503"/>
    <w:rsid w:val="5E881256"/>
    <w:rsid w:val="5E89B746"/>
    <w:rsid w:val="5E948C42"/>
    <w:rsid w:val="5E997CFC"/>
    <w:rsid w:val="5E9F56E6"/>
    <w:rsid w:val="5EA16FA3"/>
    <w:rsid w:val="5EA76CD2"/>
    <w:rsid w:val="5EA8E59B"/>
    <w:rsid w:val="5EAD9517"/>
    <w:rsid w:val="5EAE6675"/>
    <w:rsid w:val="5EAFE63D"/>
    <w:rsid w:val="5EB310BF"/>
    <w:rsid w:val="5EB6D98B"/>
    <w:rsid w:val="5EC39646"/>
    <w:rsid w:val="5EC85655"/>
    <w:rsid w:val="5ECA2D63"/>
    <w:rsid w:val="5ECDC3AE"/>
    <w:rsid w:val="5ECE4094"/>
    <w:rsid w:val="5EDD09D0"/>
    <w:rsid w:val="5EDFA91F"/>
    <w:rsid w:val="5EE4790A"/>
    <w:rsid w:val="5EE4EDCC"/>
    <w:rsid w:val="5EE5976E"/>
    <w:rsid w:val="5EE90C72"/>
    <w:rsid w:val="5EEA81CC"/>
    <w:rsid w:val="5EEF22CA"/>
    <w:rsid w:val="5EF510EC"/>
    <w:rsid w:val="5EF9529D"/>
    <w:rsid w:val="5EF962C9"/>
    <w:rsid w:val="5F02399B"/>
    <w:rsid w:val="5F0748F2"/>
    <w:rsid w:val="5F0F6EF3"/>
    <w:rsid w:val="5F13D6CD"/>
    <w:rsid w:val="5F155006"/>
    <w:rsid w:val="5F156168"/>
    <w:rsid w:val="5F1625E0"/>
    <w:rsid w:val="5F18EC78"/>
    <w:rsid w:val="5F268B18"/>
    <w:rsid w:val="5F2DC9EC"/>
    <w:rsid w:val="5F2F8E3D"/>
    <w:rsid w:val="5F33CECF"/>
    <w:rsid w:val="5F382BDA"/>
    <w:rsid w:val="5F3E310A"/>
    <w:rsid w:val="5F42EC28"/>
    <w:rsid w:val="5F4533EF"/>
    <w:rsid w:val="5F5C06F8"/>
    <w:rsid w:val="5F605B67"/>
    <w:rsid w:val="5F6802A7"/>
    <w:rsid w:val="5F714419"/>
    <w:rsid w:val="5F73BA82"/>
    <w:rsid w:val="5F884A07"/>
    <w:rsid w:val="5F899915"/>
    <w:rsid w:val="5F89ADFB"/>
    <w:rsid w:val="5F8AA5DA"/>
    <w:rsid w:val="5F906855"/>
    <w:rsid w:val="5F9F7928"/>
    <w:rsid w:val="5FA1BEF7"/>
    <w:rsid w:val="5FA6F038"/>
    <w:rsid w:val="5FAFC26C"/>
    <w:rsid w:val="5FB16A38"/>
    <w:rsid w:val="5FB3D4A8"/>
    <w:rsid w:val="5FB4BC8E"/>
    <w:rsid w:val="5FB58FA3"/>
    <w:rsid w:val="5FBA64E9"/>
    <w:rsid w:val="5FBE6273"/>
    <w:rsid w:val="5FCDAAF0"/>
    <w:rsid w:val="5FD38AF3"/>
    <w:rsid w:val="5FD85A2F"/>
    <w:rsid w:val="5FE34A03"/>
    <w:rsid w:val="5FEFEA0D"/>
    <w:rsid w:val="5FF0614E"/>
    <w:rsid w:val="5FF10799"/>
    <w:rsid w:val="5FF1D1CA"/>
    <w:rsid w:val="5FF4C39B"/>
    <w:rsid w:val="60031B4F"/>
    <w:rsid w:val="6004C8EB"/>
    <w:rsid w:val="6005CBCF"/>
    <w:rsid w:val="60080395"/>
    <w:rsid w:val="600CD7AC"/>
    <w:rsid w:val="602B237C"/>
    <w:rsid w:val="602B2FD1"/>
    <w:rsid w:val="60316C38"/>
    <w:rsid w:val="6031859E"/>
    <w:rsid w:val="604223DD"/>
    <w:rsid w:val="604340F5"/>
    <w:rsid w:val="60506FD7"/>
    <w:rsid w:val="6051C39B"/>
    <w:rsid w:val="6053E261"/>
    <w:rsid w:val="6055F995"/>
    <w:rsid w:val="605AB37A"/>
    <w:rsid w:val="60654127"/>
    <w:rsid w:val="606A83E9"/>
    <w:rsid w:val="607E29E7"/>
    <w:rsid w:val="607FB80D"/>
    <w:rsid w:val="608417F1"/>
    <w:rsid w:val="608BE27D"/>
    <w:rsid w:val="6096A334"/>
    <w:rsid w:val="6097EFAA"/>
    <w:rsid w:val="60A17DE4"/>
    <w:rsid w:val="60A63CEF"/>
    <w:rsid w:val="60AD33A6"/>
    <w:rsid w:val="60AEF4BD"/>
    <w:rsid w:val="60B8E875"/>
    <w:rsid w:val="60BF454D"/>
    <w:rsid w:val="60C2AD35"/>
    <w:rsid w:val="60C65FE2"/>
    <w:rsid w:val="60C8C0F6"/>
    <w:rsid w:val="60CC38C8"/>
    <w:rsid w:val="60DC3AF5"/>
    <w:rsid w:val="60E04A69"/>
    <w:rsid w:val="60E5EB8C"/>
    <w:rsid w:val="60E71CD7"/>
    <w:rsid w:val="60EB86F5"/>
    <w:rsid w:val="61081C08"/>
    <w:rsid w:val="6109D96D"/>
    <w:rsid w:val="6112613F"/>
    <w:rsid w:val="6114DFD4"/>
    <w:rsid w:val="6118E136"/>
    <w:rsid w:val="612D84FE"/>
    <w:rsid w:val="612DFA49"/>
    <w:rsid w:val="6131E732"/>
    <w:rsid w:val="6132DF98"/>
    <w:rsid w:val="61351CD0"/>
    <w:rsid w:val="6135A089"/>
    <w:rsid w:val="6138D440"/>
    <w:rsid w:val="613A8C57"/>
    <w:rsid w:val="613DBA6A"/>
    <w:rsid w:val="61487ABA"/>
    <w:rsid w:val="614D49BB"/>
    <w:rsid w:val="615A15C8"/>
    <w:rsid w:val="615B052D"/>
    <w:rsid w:val="615D5205"/>
    <w:rsid w:val="61623F55"/>
    <w:rsid w:val="61683897"/>
    <w:rsid w:val="6169B984"/>
    <w:rsid w:val="616A7DA7"/>
    <w:rsid w:val="616B5E9F"/>
    <w:rsid w:val="616C76A8"/>
    <w:rsid w:val="61770099"/>
    <w:rsid w:val="6182AC50"/>
    <w:rsid w:val="61871BAA"/>
    <w:rsid w:val="6187B4E2"/>
    <w:rsid w:val="618FAFA7"/>
    <w:rsid w:val="618FDA2C"/>
    <w:rsid w:val="61933E69"/>
    <w:rsid w:val="61A548E5"/>
    <w:rsid w:val="61A95B44"/>
    <w:rsid w:val="61AB35D2"/>
    <w:rsid w:val="61AE1F58"/>
    <w:rsid w:val="61B3DB29"/>
    <w:rsid w:val="61B78B0A"/>
    <w:rsid w:val="61BFDD7B"/>
    <w:rsid w:val="61C21495"/>
    <w:rsid w:val="61C231DC"/>
    <w:rsid w:val="61C2624E"/>
    <w:rsid w:val="61C831AF"/>
    <w:rsid w:val="61C844D7"/>
    <w:rsid w:val="61CB3C34"/>
    <w:rsid w:val="61CF2FEB"/>
    <w:rsid w:val="61D1222A"/>
    <w:rsid w:val="61DC4394"/>
    <w:rsid w:val="61DE49D7"/>
    <w:rsid w:val="61E04EDD"/>
    <w:rsid w:val="61E6DAC0"/>
    <w:rsid w:val="61E6F828"/>
    <w:rsid w:val="61E72D55"/>
    <w:rsid w:val="61E7576D"/>
    <w:rsid w:val="61E874F5"/>
    <w:rsid w:val="61E91F3F"/>
    <w:rsid w:val="61EAE7EC"/>
    <w:rsid w:val="61EE7385"/>
    <w:rsid w:val="61EEA87C"/>
    <w:rsid w:val="61F0678F"/>
    <w:rsid w:val="61F73478"/>
    <w:rsid w:val="61F7D1F0"/>
    <w:rsid w:val="61F8E1E6"/>
    <w:rsid w:val="62030D5C"/>
    <w:rsid w:val="620683B6"/>
    <w:rsid w:val="6207E4F2"/>
    <w:rsid w:val="620ABF9D"/>
    <w:rsid w:val="6212DF79"/>
    <w:rsid w:val="6213F07F"/>
    <w:rsid w:val="621A196C"/>
    <w:rsid w:val="621CEA2A"/>
    <w:rsid w:val="622C535E"/>
    <w:rsid w:val="62362FDD"/>
    <w:rsid w:val="6236BE36"/>
    <w:rsid w:val="6242B481"/>
    <w:rsid w:val="62482269"/>
    <w:rsid w:val="625DCB81"/>
    <w:rsid w:val="6260B8E5"/>
    <w:rsid w:val="626B14CB"/>
    <w:rsid w:val="626FBEBF"/>
    <w:rsid w:val="6270E602"/>
    <w:rsid w:val="6272A2ED"/>
    <w:rsid w:val="62732FCE"/>
    <w:rsid w:val="6276301C"/>
    <w:rsid w:val="627E5C59"/>
    <w:rsid w:val="628DC795"/>
    <w:rsid w:val="628EA1A7"/>
    <w:rsid w:val="628EC28C"/>
    <w:rsid w:val="628FEDCB"/>
    <w:rsid w:val="62968ADE"/>
    <w:rsid w:val="629A9EAA"/>
    <w:rsid w:val="629CD685"/>
    <w:rsid w:val="62A8F730"/>
    <w:rsid w:val="62ABA905"/>
    <w:rsid w:val="62AC5FF8"/>
    <w:rsid w:val="62AF4833"/>
    <w:rsid w:val="62B051EB"/>
    <w:rsid w:val="62B2A9F5"/>
    <w:rsid w:val="62BC3F54"/>
    <w:rsid w:val="62C18EC5"/>
    <w:rsid w:val="62C5338A"/>
    <w:rsid w:val="62CA60E8"/>
    <w:rsid w:val="62CE2266"/>
    <w:rsid w:val="62CF1CE2"/>
    <w:rsid w:val="62DDE853"/>
    <w:rsid w:val="62E85F37"/>
    <w:rsid w:val="62EA0E07"/>
    <w:rsid w:val="62EFAF85"/>
    <w:rsid w:val="62F8483A"/>
    <w:rsid w:val="62F964D3"/>
    <w:rsid w:val="630296BD"/>
    <w:rsid w:val="63061A23"/>
    <w:rsid w:val="630742F4"/>
    <w:rsid w:val="6309091B"/>
    <w:rsid w:val="630D4017"/>
    <w:rsid w:val="630D6F87"/>
    <w:rsid w:val="631B606F"/>
    <w:rsid w:val="631CA054"/>
    <w:rsid w:val="631E11C5"/>
    <w:rsid w:val="63223355"/>
    <w:rsid w:val="632FFEE2"/>
    <w:rsid w:val="6332F591"/>
    <w:rsid w:val="6335E88F"/>
    <w:rsid w:val="633644B7"/>
    <w:rsid w:val="63391512"/>
    <w:rsid w:val="634C7A5C"/>
    <w:rsid w:val="635BCDE5"/>
    <w:rsid w:val="635BD84C"/>
    <w:rsid w:val="635D8198"/>
    <w:rsid w:val="63618B8E"/>
    <w:rsid w:val="6362BF0E"/>
    <w:rsid w:val="636C458C"/>
    <w:rsid w:val="63720E1A"/>
    <w:rsid w:val="637C3CE6"/>
    <w:rsid w:val="637C405E"/>
    <w:rsid w:val="637C40A8"/>
    <w:rsid w:val="637CFC09"/>
    <w:rsid w:val="638B5528"/>
    <w:rsid w:val="63916B7C"/>
    <w:rsid w:val="6396A557"/>
    <w:rsid w:val="639A5027"/>
    <w:rsid w:val="639ADC19"/>
    <w:rsid w:val="639E8112"/>
    <w:rsid w:val="63AA0B1D"/>
    <w:rsid w:val="63AED6A2"/>
    <w:rsid w:val="63B2D67F"/>
    <w:rsid w:val="63B7AB6F"/>
    <w:rsid w:val="63BEBA81"/>
    <w:rsid w:val="63BFA39A"/>
    <w:rsid w:val="63C2EF34"/>
    <w:rsid w:val="63D6AB74"/>
    <w:rsid w:val="63DCDC94"/>
    <w:rsid w:val="63E3764B"/>
    <w:rsid w:val="63E82F13"/>
    <w:rsid w:val="63EA7364"/>
    <w:rsid w:val="63EDDA07"/>
    <w:rsid w:val="63F6F258"/>
    <w:rsid w:val="63FFFF34"/>
    <w:rsid w:val="640DEBF2"/>
    <w:rsid w:val="640F76B8"/>
    <w:rsid w:val="640FA3C1"/>
    <w:rsid w:val="6413F64E"/>
    <w:rsid w:val="6417F7B3"/>
    <w:rsid w:val="6418182C"/>
    <w:rsid w:val="641DD476"/>
    <w:rsid w:val="6421AA50"/>
    <w:rsid w:val="642BF1AA"/>
    <w:rsid w:val="642CF0ED"/>
    <w:rsid w:val="642DD739"/>
    <w:rsid w:val="643D0CDB"/>
    <w:rsid w:val="644411EA"/>
    <w:rsid w:val="644D9333"/>
    <w:rsid w:val="6451CDB5"/>
    <w:rsid w:val="6452BA7E"/>
    <w:rsid w:val="64537DE1"/>
    <w:rsid w:val="6461651F"/>
    <w:rsid w:val="6463354B"/>
    <w:rsid w:val="64666530"/>
    <w:rsid w:val="6468421E"/>
    <w:rsid w:val="6474E330"/>
    <w:rsid w:val="647E4FCD"/>
    <w:rsid w:val="647E7C83"/>
    <w:rsid w:val="64826092"/>
    <w:rsid w:val="6483A5CE"/>
    <w:rsid w:val="64891553"/>
    <w:rsid w:val="648A5CFC"/>
    <w:rsid w:val="648BAB44"/>
    <w:rsid w:val="648E1557"/>
    <w:rsid w:val="64917A6D"/>
    <w:rsid w:val="64973C0F"/>
    <w:rsid w:val="649B4509"/>
    <w:rsid w:val="64A4464D"/>
    <w:rsid w:val="64A5AB99"/>
    <w:rsid w:val="64A8A77A"/>
    <w:rsid w:val="64B15C26"/>
    <w:rsid w:val="64B2F47D"/>
    <w:rsid w:val="64B37991"/>
    <w:rsid w:val="64B3BE4D"/>
    <w:rsid w:val="64B979E3"/>
    <w:rsid w:val="64B9F2AC"/>
    <w:rsid w:val="64C423E6"/>
    <w:rsid w:val="64C5D771"/>
    <w:rsid w:val="64CED82C"/>
    <w:rsid w:val="64CEE02E"/>
    <w:rsid w:val="64CF8849"/>
    <w:rsid w:val="64CFD2F7"/>
    <w:rsid w:val="64D30BB5"/>
    <w:rsid w:val="64E0D8F0"/>
    <w:rsid w:val="64E3E4BA"/>
    <w:rsid w:val="64EC11A8"/>
    <w:rsid w:val="64EE6553"/>
    <w:rsid w:val="64F037C1"/>
    <w:rsid w:val="64F1775A"/>
    <w:rsid w:val="64F2855B"/>
    <w:rsid w:val="64F33946"/>
    <w:rsid w:val="64F38D77"/>
    <w:rsid w:val="65017879"/>
    <w:rsid w:val="6505C7CB"/>
    <w:rsid w:val="65067208"/>
    <w:rsid w:val="6508BC6A"/>
    <w:rsid w:val="650CA242"/>
    <w:rsid w:val="650FB0FF"/>
    <w:rsid w:val="6511E2D3"/>
    <w:rsid w:val="6514077A"/>
    <w:rsid w:val="65172A56"/>
    <w:rsid w:val="6529874F"/>
    <w:rsid w:val="65299660"/>
    <w:rsid w:val="652CF4A3"/>
    <w:rsid w:val="6537096C"/>
    <w:rsid w:val="6541F042"/>
    <w:rsid w:val="65446796"/>
    <w:rsid w:val="654DA283"/>
    <w:rsid w:val="6551BB50"/>
    <w:rsid w:val="6558F21A"/>
    <w:rsid w:val="656402D2"/>
    <w:rsid w:val="6564820B"/>
    <w:rsid w:val="6566EE78"/>
    <w:rsid w:val="65699D9B"/>
    <w:rsid w:val="656EDB56"/>
    <w:rsid w:val="6572E764"/>
    <w:rsid w:val="65756931"/>
    <w:rsid w:val="65756CE3"/>
    <w:rsid w:val="6577FC19"/>
    <w:rsid w:val="6578B6DD"/>
    <w:rsid w:val="657BABCC"/>
    <w:rsid w:val="65816D6E"/>
    <w:rsid w:val="65836194"/>
    <w:rsid w:val="65AAFB5A"/>
    <w:rsid w:val="65BCCEED"/>
    <w:rsid w:val="65BFE6FD"/>
    <w:rsid w:val="65C04847"/>
    <w:rsid w:val="65CA4164"/>
    <w:rsid w:val="65CC3A39"/>
    <w:rsid w:val="65CDC45F"/>
    <w:rsid w:val="65E393C0"/>
    <w:rsid w:val="65E554A2"/>
    <w:rsid w:val="65F528A3"/>
    <w:rsid w:val="65F7E2D8"/>
    <w:rsid w:val="6602CFA7"/>
    <w:rsid w:val="6605945A"/>
    <w:rsid w:val="6606B828"/>
    <w:rsid w:val="660A568F"/>
    <w:rsid w:val="660A9140"/>
    <w:rsid w:val="660FCC50"/>
    <w:rsid w:val="6614CFD3"/>
    <w:rsid w:val="66151FE1"/>
    <w:rsid w:val="66184135"/>
    <w:rsid w:val="661CE122"/>
    <w:rsid w:val="6622E79C"/>
    <w:rsid w:val="662E4B1B"/>
    <w:rsid w:val="662FACAF"/>
    <w:rsid w:val="66310574"/>
    <w:rsid w:val="663725B3"/>
    <w:rsid w:val="6639087E"/>
    <w:rsid w:val="663AC2C0"/>
    <w:rsid w:val="663F46B1"/>
    <w:rsid w:val="664AF814"/>
    <w:rsid w:val="6661116A"/>
    <w:rsid w:val="666A6641"/>
    <w:rsid w:val="667087C0"/>
    <w:rsid w:val="66756D12"/>
    <w:rsid w:val="667FD40F"/>
    <w:rsid w:val="668A4BB0"/>
    <w:rsid w:val="66930DCC"/>
    <w:rsid w:val="66A53415"/>
    <w:rsid w:val="66AFE741"/>
    <w:rsid w:val="66B4B6A1"/>
    <w:rsid w:val="66B87743"/>
    <w:rsid w:val="66BEE55F"/>
    <w:rsid w:val="66D31BEC"/>
    <w:rsid w:val="66DB046E"/>
    <w:rsid w:val="66DD3B9A"/>
    <w:rsid w:val="66DEA362"/>
    <w:rsid w:val="66DEEBFF"/>
    <w:rsid w:val="66DF249E"/>
    <w:rsid w:val="66E223ED"/>
    <w:rsid w:val="66EA1A5C"/>
    <w:rsid w:val="66EE63C8"/>
    <w:rsid w:val="66F42BDD"/>
    <w:rsid w:val="66FA0817"/>
    <w:rsid w:val="6701F9CD"/>
    <w:rsid w:val="670A84EA"/>
    <w:rsid w:val="670D479E"/>
    <w:rsid w:val="670E7314"/>
    <w:rsid w:val="670FF61F"/>
    <w:rsid w:val="67140169"/>
    <w:rsid w:val="671E7873"/>
    <w:rsid w:val="671FAA4E"/>
    <w:rsid w:val="672013CE"/>
    <w:rsid w:val="6723DC7D"/>
    <w:rsid w:val="67257EC7"/>
    <w:rsid w:val="672C55D3"/>
    <w:rsid w:val="67301755"/>
    <w:rsid w:val="673BDCD9"/>
    <w:rsid w:val="673D57BD"/>
    <w:rsid w:val="6749E8A8"/>
    <w:rsid w:val="674FA4D5"/>
    <w:rsid w:val="6750324E"/>
    <w:rsid w:val="67536BE4"/>
    <w:rsid w:val="6754DE50"/>
    <w:rsid w:val="675D8773"/>
    <w:rsid w:val="67741D04"/>
    <w:rsid w:val="67754CD2"/>
    <w:rsid w:val="679490EA"/>
    <w:rsid w:val="67949201"/>
    <w:rsid w:val="6795F8F7"/>
    <w:rsid w:val="679602F7"/>
    <w:rsid w:val="6796C876"/>
    <w:rsid w:val="679945B1"/>
    <w:rsid w:val="679CB036"/>
    <w:rsid w:val="679EC088"/>
    <w:rsid w:val="67A251C8"/>
    <w:rsid w:val="67A28908"/>
    <w:rsid w:val="67AA53D3"/>
    <w:rsid w:val="67B7BCCB"/>
    <w:rsid w:val="67C5D014"/>
    <w:rsid w:val="67C69977"/>
    <w:rsid w:val="67C71462"/>
    <w:rsid w:val="67CC5B44"/>
    <w:rsid w:val="67D4CAAE"/>
    <w:rsid w:val="67D7BC8A"/>
    <w:rsid w:val="67EC6181"/>
    <w:rsid w:val="67EE982C"/>
    <w:rsid w:val="67F2CCF8"/>
    <w:rsid w:val="67F5265C"/>
    <w:rsid w:val="67F53BF1"/>
    <w:rsid w:val="67F63297"/>
    <w:rsid w:val="68035E20"/>
    <w:rsid w:val="680818FA"/>
    <w:rsid w:val="680D49D7"/>
    <w:rsid w:val="680D5BA0"/>
    <w:rsid w:val="681222B9"/>
    <w:rsid w:val="6814FA8B"/>
    <w:rsid w:val="681FEB98"/>
    <w:rsid w:val="6822CFC9"/>
    <w:rsid w:val="6823CCEE"/>
    <w:rsid w:val="6827CC54"/>
    <w:rsid w:val="6829DE2C"/>
    <w:rsid w:val="682B4F07"/>
    <w:rsid w:val="6834E33F"/>
    <w:rsid w:val="683D096A"/>
    <w:rsid w:val="683E3749"/>
    <w:rsid w:val="684080FD"/>
    <w:rsid w:val="684617C0"/>
    <w:rsid w:val="68478B11"/>
    <w:rsid w:val="684B99A1"/>
    <w:rsid w:val="68501DE4"/>
    <w:rsid w:val="6856F93E"/>
    <w:rsid w:val="6860BFE3"/>
    <w:rsid w:val="6868F12D"/>
    <w:rsid w:val="68731FFD"/>
    <w:rsid w:val="68803D83"/>
    <w:rsid w:val="688709D6"/>
    <w:rsid w:val="68884AA7"/>
    <w:rsid w:val="68945D9F"/>
    <w:rsid w:val="689B6C8A"/>
    <w:rsid w:val="68A20F41"/>
    <w:rsid w:val="68A6F359"/>
    <w:rsid w:val="68AC56E6"/>
    <w:rsid w:val="68B35DB5"/>
    <w:rsid w:val="68B58160"/>
    <w:rsid w:val="68B87B63"/>
    <w:rsid w:val="68BA9993"/>
    <w:rsid w:val="68BD39E7"/>
    <w:rsid w:val="68D4A267"/>
    <w:rsid w:val="68DB73EC"/>
    <w:rsid w:val="68E73E51"/>
    <w:rsid w:val="68EBA2F7"/>
    <w:rsid w:val="68F02726"/>
    <w:rsid w:val="68F3A569"/>
    <w:rsid w:val="68F9E89D"/>
    <w:rsid w:val="68FA0CC5"/>
    <w:rsid w:val="68FE09B3"/>
    <w:rsid w:val="6900F83F"/>
    <w:rsid w:val="69013D03"/>
    <w:rsid w:val="691073E4"/>
    <w:rsid w:val="69165D6B"/>
    <w:rsid w:val="6916E05B"/>
    <w:rsid w:val="691B71B5"/>
    <w:rsid w:val="6925D77A"/>
    <w:rsid w:val="6929BC67"/>
    <w:rsid w:val="6930A56E"/>
    <w:rsid w:val="6931D4E9"/>
    <w:rsid w:val="693336DD"/>
    <w:rsid w:val="6936ADE1"/>
    <w:rsid w:val="693C8815"/>
    <w:rsid w:val="693D4D24"/>
    <w:rsid w:val="693EC693"/>
    <w:rsid w:val="69508895"/>
    <w:rsid w:val="6951AD7E"/>
    <w:rsid w:val="6967E9CA"/>
    <w:rsid w:val="69680863"/>
    <w:rsid w:val="696BBE19"/>
    <w:rsid w:val="696EBE6E"/>
    <w:rsid w:val="696EFD95"/>
    <w:rsid w:val="69719304"/>
    <w:rsid w:val="6979A071"/>
    <w:rsid w:val="69858CD8"/>
    <w:rsid w:val="6985A0F2"/>
    <w:rsid w:val="6986F957"/>
    <w:rsid w:val="69874A32"/>
    <w:rsid w:val="698A7B52"/>
    <w:rsid w:val="698B16CE"/>
    <w:rsid w:val="69991CA7"/>
    <w:rsid w:val="699B6AA1"/>
    <w:rsid w:val="699BF861"/>
    <w:rsid w:val="699FD63F"/>
    <w:rsid w:val="69A94629"/>
    <w:rsid w:val="69AC68B2"/>
    <w:rsid w:val="69AE7E0F"/>
    <w:rsid w:val="69B1511B"/>
    <w:rsid w:val="69B16D88"/>
    <w:rsid w:val="69B66004"/>
    <w:rsid w:val="69B7E028"/>
    <w:rsid w:val="69C34FC0"/>
    <w:rsid w:val="69C426EA"/>
    <w:rsid w:val="69C6169F"/>
    <w:rsid w:val="69C727CA"/>
    <w:rsid w:val="69C77E87"/>
    <w:rsid w:val="69CA6124"/>
    <w:rsid w:val="69CC03E0"/>
    <w:rsid w:val="69D6BDD4"/>
    <w:rsid w:val="69DE8DF6"/>
    <w:rsid w:val="69E6900B"/>
    <w:rsid w:val="69E8F416"/>
    <w:rsid w:val="69F5C40A"/>
    <w:rsid w:val="6A0A9B5E"/>
    <w:rsid w:val="6A1418FE"/>
    <w:rsid w:val="6A1CDF9D"/>
    <w:rsid w:val="6A1F879A"/>
    <w:rsid w:val="6A26C4A2"/>
    <w:rsid w:val="6A272321"/>
    <w:rsid w:val="6A2876A4"/>
    <w:rsid w:val="6A298BA2"/>
    <w:rsid w:val="6A29D4B3"/>
    <w:rsid w:val="6A3EEF58"/>
    <w:rsid w:val="6A3F59C0"/>
    <w:rsid w:val="6A41AE56"/>
    <w:rsid w:val="6A45E60E"/>
    <w:rsid w:val="6A583B8D"/>
    <w:rsid w:val="6A58B6C0"/>
    <w:rsid w:val="6A5E139D"/>
    <w:rsid w:val="6A6450EB"/>
    <w:rsid w:val="6A768621"/>
    <w:rsid w:val="6A772A86"/>
    <w:rsid w:val="6A792C12"/>
    <w:rsid w:val="6A799EEF"/>
    <w:rsid w:val="6A7C5CB7"/>
    <w:rsid w:val="6A7D5692"/>
    <w:rsid w:val="6A843526"/>
    <w:rsid w:val="6A8A9B13"/>
    <w:rsid w:val="6A8E0754"/>
    <w:rsid w:val="6A92C8F4"/>
    <w:rsid w:val="6A98ABDD"/>
    <w:rsid w:val="6A9F0A53"/>
    <w:rsid w:val="6AA26472"/>
    <w:rsid w:val="6ABAB06A"/>
    <w:rsid w:val="6AC10F05"/>
    <w:rsid w:val="6AC217BB"/>
    <w:rsid w:val="6AC35F76"/>
    <w:rsid w:val="6AC4CA5A"/>
    <w:rsid w:val="6AE027AF"/>
    <w:rsid w:val="6AE48FC2"/>
    <w:rsid w:val="6AE54388"/>
    <w:rsid w:val="6AE71720"/>
    <w:rsid w:val="6AEB8C7E"/>
    <w:rsid w:val="6AFC7CF0"/>
    <w:rsid w:val="6AFE30A6"/>
    <w:rsid w:val="6B0189AA"/>
    <w:rsid w:val="6B0C87CC"/>
    <w:rsid w:val="6B12DFC6"/>
    <w:rsid w:val="6B15A18B"/>
    <w:rsid w:val="6B16DFF7"/>
    <w:rsid w:val="6B1AE579"/>
    <w:rsid w:val="6B1BCFBB"/>
    <w:rsid w:val="6B2F8377"/>
    <w:rsid w:val="6B352D46"/>
    <w:rsid w:val="6B36A5E1"/>
    <w:rsid w:val="6B3E19AD"/>
    <w:rsid w:val="6B40CF45"/>
    <w:rsid w:val="6B41BC0B"/>
    <w:rsid w:val="6B4390AA"/>
    <w:rsid w:val="6B447418"/>
    <w:rsid w:val="6B50B487"/>
    <w:rsid w:val="6B523D09"/>
    <w:rsid w:val="6B57B676"/>
    <w:rsid w:val="6B5A9E25"/>
    <w:rsid w:val="6B5B3D17"/>
    <w:rsid w:val="6B5D0AB5"/>
    <w:rsid w:val="6B606CC2"/>
    <w:rsid w:val="6B6A1187"/>
    <w:rsid w:val="6B7091FB"/>
    <w:rsid w:val="6B7A0923"/>
    <w:rsid w:val="6B7D2C4C"/>
    <w:rsid w:val="6B7DC621"/>
    <w:rsid w:val="6B832B0E"/>
    <w:rsid w:val="6B85A2A9"/>
    <w:rsid w:val="6B88029D"/>
    <w:rsid w:val="6B8A7B2C"/>
    <w:rsid w:val="6B8DDADF"/>
    <w:rsid w:val="6B8F979B"/>
    <w:rsid w:val="6B8FAB67"/>
    <w:rsid w:val="6B95B5C2"/>
    <w:rsid w:val="6BA56D13"/>
    <w:rsid w:val="6BA6CEC6"/>
    <w:rsid w:val="6BB79817"/>
    <w:rsid w:val="6BB8966A"/>
    <w:rsid w:val="6BBEAEBF"/>
    <w:rsid w:val="6BC358C7"/>
    <w:rsid w:val="6BC5F25F"/>
    <w:rsid w:val="6BCA3E09"/>
    <w:rsid w:val="6BCFA9BD"/>
    <w:rsid w:val="6BD2887F"/>
    <w:rsid w:val="6BD88AFC"/>
    <w:rsid w:val="6BDDA138"/>
    <w:rsid w:val="6BDEF868"/>
    <w:rsid w:val="6BE8A1EE"/>
    <w:rsid w:val="6BEBB301"/>
    <w:rsid w:val="6BF7291A"/>
    <w:rsid w:val="6C070C34"/>
    <w:rsid w:val="6C071F5E"/>
    <w:rsid w:val="6C0DE990"/>
    <w:rsid w:val="6C114C63"/>
    <w:rsid w:val="6C20D3A8"/>
    <w:rsid w:val="6C20D408"/>
    <w:rsid w:val="6C2318A6"/>
    <w:rsid w:val="6C25B6CD"/>
    <w:rsid w:val="6C2624A6"/>
    <w:rsid w:val="6C31CFE7"/>
    <w:rsid w:val="6C3850D5"/>
    <w:rsid w:val="6C38DCC8"/>
    <w:rsid w:val="6C3AE663"/>
    <w:rsid w:val="6C3C72F0"/>
    <w:rsid w:val="6C510AD9"/>
    <w:rsid w:val="6C5209EF"/>
    <w:rsid w:val="6C5799CC"/>
    <w:rsid w:val="6C5979B7"/>
    <w:rsid w:val="6C5D4B42"/>
    <w:rsid w:val="6C5F3C39"/>
    <w:rsid w:val="6C60BB09"/>
    <w:rsid w:val="6C60C8E7"/>
    <w:rsid w:val="6C63E08F"/>
    <w:rsid w:val="6C641CE5"/>
    <w:rsid w:val="6C65B2AC"/>
    <w:rsid w:val="6C6892E1"/>
    <w:rsid w:val="6C6BB163"/>
    <w:rsid w:val="6C6BF229"/>
    <w:rsid w:val="6C6D1D1D"/>
    <w:rsid w:val="6C6D2746"/>
    <w:rsid w:val="6C71CA55"/>
    <w:rsid w:val="6C75E87A"/>
    <w:rsid w:val="6C76C37F"/>
    <w:rsid w:val="6C7B0AC8"/>
    <w:rsid w:val="6C814B25"/>
    <w:rsid w:val="6C8DEE8D"/>
    <w:rsid w:val="6C8EC51B"/>
    <w:rsid w:val="6C910A7E"/>
    <w:rsid w:val="6C963425"/>
    <w:rsid w:val="6C9E5009"/>
    <w:rsid w:val="6CA7F78E"/>
    <w:rsid w:val="6CA8E1BC"/>
    <w:rsid w:val="6CADA149"/>
    <w:rsid w:val="6CBE48AC"/>
    <w:rsid w:val="6CBE9904"/>
    <w:rsid w:val="6CBFC622"/>
    <w:rsid w:val="6CC0CE54"/>
    <w:rsid w:val="6CC13FE0"/>
    <w:rsid w:val="6CC734CC"/>
    <w:rsid w:val="6CCCD3FF"/>
    <w:rsid w:val="6CD42A50"/>
    <w:rsid w:val="6CD896D1"/>
    <w:rsid w:val="6CDFEF3A"/>
    <w:rsid w:val="6CE0D397"/>
    <w:rsid w:val="6CE32A65"/>
    <w:rsid w:val="6CE3EF37"/>
    <w:rsid w:val="6CEAAA0E"/>
    <w:rsid w:val="6CF4C620"/>
    <w:rsid w:val="6CF57CCE"/>
    <w:rsid w:val="6CF635CD"/>
    <w:rsid w:val="6D039F20"/>
    <w:rsid w:val="6D084E35"/>
    <w:rsid w:val="6D13C771"/>
    <w:rsid w:val="6D2325CD"/>
    <w:rsid w:val="6D236EFC"/>
    <w:rsid w:val="6D253175"/>
    <w:rsid w:val="6D258E55"/>
    <w:rsid w:val="6D269FA7"/>
    <w:rsid w:val="6D2C281A"/>
    <w:rsid w:val="6D3DAE7B"/>
    <w:rsid w:val="6D45C82E"/>
    <w:rsid w:val="6D47F6F0"/>
    <w:rsid w:val="6D540FDD"/>
    <w:rsid w:val="6D54D2AB"/>
    <w:rsid w:val="6D580763"/>
    <w:rsid w:val="6D5BDA49"/>
    <w:rsid w:val="6D5C730D"/>
    <w:rsid w:val="6D5DF815"/>
    <w:rsid w:val="6D5E9566"/>
    <w:rsid w:val="6D5F17A7"/>
    <w:rsid w:val="6D647714"/>
    <w:rsid w:val="6D66536B"/>
    <w:rsid w:val="6D6654FA"/>
    <w:rsid w:val="6D697962"/>
    <w:rsid w:val="6D72048C"/>
    <w:rsid w:val="6D769B40"/>
    <w:rsid w:val="6D7A983D"/>
    <w:rsid w:val="6D7C11F7"/>
    <w:rsid w:val="6D85FFA8"/>
    <w:rsid w:val="6D880968"/>
    <w:rsid w:val="6DA2913E"/>
    <w:rsid w:val="6DAB31DE"/>
    <w:rsid w:val="6DB19605"/>
    <w:rsid w:val="6DB5046F"/>
    <w:rsid w:val="6DB6D171"/>
    <w:rsid w:val="6DB7718B"/>
    <w:rsid w:val="6DBE87E4"/>
    <w:rsid w:val="6DCD6B57"/>
    <w:rsid w:val="6DCED9C2"/>
    <w:rsid w:val="6DD0BB41"/>
    <w:rsid w:val="6DD22591"/>
    <w:rsid w:val="6DD5143C"/>
    <w:rsid w:val="6DD9EF61"/>
    <w:rsid w:val="6DEE35C1"/>
    <w:rsid w:val="6DEEA3B0"/>
    <w:rsid w:val="6DF2EF20"/>
    <w:rsid w:val="6DF74F16"/>
    <w:rsid w:val="6DF7C3CD"/>
    <w:rsid w:val="6DF8DD05"/>
    <w:rsid w:val="6DFE102A"/>
    <w:rsid w:val="6E0B865A"/>
    <w:rsid w:val="6E160CDE"/>
    <w:rsid w:val="6E21FE17"/>
    <w:rsid w:val="6E26CD90"/>
    <w:rsid w:val="6E2FE50B"/>
    <w:rsid w:val="6E319730"/>
    <w:rsid w:val="6E3F25C1"/>
    <w:rsid w:val="6E475199"/>
    <w:rsid w:val="6E48EC41"/>
    <w:rsid w:val="6E5099FD"/>
    <w:rsid w:val="6E541181"/>
    <w:rsid w:val="6E590A6C"/>
    <w:rsid w:val="6E5BEE56"/>
    <w:rsid w:val="6E65E89A"/>
    <w:rsid w:val="6E6B1692"/>
    <w:rsid w:val="6E7327CA"/>
    <w:rsid w:val="6E76EE7F"/>
    <w:rsid w:val="6E824F98"/>
    <w:rsid w:val="6E83F174"/>
    <w:rsid w:val="6E8547EF"/>
    <w:rsid w:val="6E874095"/>
    <w:rsid w:val="6E8D62FB"/>
    <w:rsid w:val="6E96AAB5"/>
    <w:rsid w:val="6E98DC6F"/>
    <w:rsid w:val="6EA70B14"/>
    <w:rsid w:val="6EAD08AE"/>
    <w:rsid w:val="6EB055F5"/>
    <w:rsid w:val="6EB788E4"/>
    <w:rsid w:val="6EBA3FB2"/>
    <w:rsid w:val="6EBA75E9"/>
    <w:rsid w:val="6EBBCEA5"/>
    <w:rsid w:val="6EBE46FA"/>
    <w:rsid w:val="6EC53F6D"/>
    <w:rsid w:val="6ECD8EC0"/>
    <w:rsid w:val="6ED5B81F"/>
    <w:rsid w:val="6EE343DC"/>
    <w:rsid w:val="6EE4CA4F"/>
    <w:rsid w:val="6EE8D16B"/>
    <w:rsid w:val="6EEA1218"/>
    <w:rsid w:val="6EFD28DC"/>
    <w:rsid w:val="6EFDE764"/>
    <w:rsid w:val="6F032968"/>
    <w:rsid w:val="6F039A84"/>
    <w:rsid w:val="6F077C6D"/>
    <w:rsid w:val="6F0BC109"/>
    <w:rsid w:val="6F0E326F"/>
    <w:rsid w:val="6F1478C7"/>
    <w:rsid w:val="6F14BAA6"/>
    <w:rsid w:val="6F19DB9B"/>
    <w:rsid w:val="6F20D2BF"/>
    <w:rsid w:val="6F2D6468"/>
    <w:rsid w:val="6F2E3061"/>
    <w:rsid w:val="6F4D9A9F"/>
    <w:rsid w:val="6F5178E4"/>
    <w:rsid w:val="6F51A7CE"/>
    <w:rsid w:val="6F694F05"/>
    <w:rsid w:val="6F6A5F07"/>
    <w:rsid w:val="6F72A675"/>
    <w:rsid w:val="6F794BDA"/>
    <w:rsid w:val="6F7DEE44"/>
    <w:rsid w:val="6F821E0D"/>
    <w:rsid w:val="6F89E70B"/>
    <w:rsid w:val="6F8C41B8"/>
    <w:rsid w:val="6F8D1DA9"/>
    <w:rsid w:val="6F909BDA"/>
    <w:rsid w:val="6F932234"/>
    <w:rsid w:val="6F99B772"/>
    <w:rsid w:val="6F9A26FA"/>
    <w:rsid w:val="6F9BD409"/>
    <w:rsid w:val="6F9E2155"/>
    <w:rsid w:val="6FA1B624"/>
    <w:rsid w:val="6FA2E154"/>
    <w:rsid w:val="6FA61B48"/>
    <w:rsid w:val="6FA63125"/>
    <w:rsid w:val="6FBC3AEB"/>
    <w:rsid w:val="6FC15EBB"/>
    <w:rsid w:val="6FC19446"/>
    <w:rsid w:val="6FC34955"/>
    <w:rsid w:val="6FCCE992"/>
    <w:rsid w:val="6FCE8B69"/>
    <w:rsid w:val="6FD2FA0A"/>
    <w:rsid w:val="6FD397D8"/>
    <w:rsid w:val="6FD4DF48"/>
    <w:rsid w:val="6FD931BE"/>
    <w:rsid w:val="6FDEB565"/>
    <w:rsid w:val="6FE10AD0"/>
    <w:rsid w:val="6FE51471"/>
    <w:rsid w:val="6FF2A8FD"/>
    <w:rsid w:val="70010E77"/>
    <w:rsid w:val="700631B9"/>
    <w:rsid w:val="700AA6A8"/>
    <w:rsid w:val="700E9241"/>
    <w:rsid w:val="701DF928"/>
    <w:rsid w:val="702601AB"/>
    <w:rsid w:val="702861F9"/>
    <w:rsid w:val="702E1D79"/>
    <w:rsid w:val="70330F50"/>
    <w:rsid w:val="703AA586"/>
    <w:rsid w:val="703B6C7A"/>
    <w:rsid w:val="7044686A"/>
    <w:rsid w:val="7045AEDD"/>
    <w:rsid w:val="704771CC"/>
    <w:rsid w:val="7047D9DD"/>
    <w:rsid w:val="7048A5F3"/>
    <w:rsid w:val="704C06EC"/>
    <w:rsid w:val="70532632"/>
    <w:rsid w:val="705AB457"/>
    <w:rsid w:val="7062C9AF"/>
    <w:rsid w:val="706364D5"/>
    <w:rsid w:val="706CA189"/>
    <w:rsid w:val="70795E8D"/>
    <w:rsid w:val="7079852B"/>
    <w:rsid w:val="7079A60B"/>
    <w:rsid w:val="70848C2C"/>
    <w:rsid w:val="708CA32C"/>
    <w:rsid w:val="708CCC57"/>
    <w:rsid w:val="708F7ECE"/>
    <w:rsid w:val="709A3252"/>
    <w:rsid w:val="709CDE17"/>
    <w:rsid w:val="70A1F49D"/>
    <w:rsid w:val="70A2980F"/>
    <w:rsid w:val="70A60768"/>
    <w:rsid w:val="70A63F84"/>
    <w:rsid w:val="70AA316D"/>
    <w:rsid w:val="70AE97F7"/>
    <w:rsid w:val="70B554F1"/>
    <w:rsid w:val="70B60477"/>
    <w:rsid w:val="70B62B3A"/>
    <w:rsid w:val="70B6E8DB"/>
    <w:rsid w:val="70B8AB8B"/>
    <w:rsid w:val="70BB18F0"/>
    <w:rsid w:val="70C13A20"/>
    <w:rsid w:val="70C21D97"/>
    <w:rsid w:val="70C68F11"/>
    <w:rsid w:val="70CBA8AC"/>
    <w:rsid w:val="70CCFE28"/>
    <w:rsid w:val="70CE74EB"/>
    <w:rsid w:val="70D15C52"/>
    <w:rsid w:val="70DC3096"/>
    <w:rsid w:val="70DD14F4"/>
    <w:rsid w:val="70EE4E0D"/>
    <w:rsid w:val="70EF30BD"/>
    <w:rsid w:val="70EF7118"/>
    <w:rsid w:val="70F48788"/>
    <w:rsid w:val="70F643F4"/>
    <w:rsid w:val="70F9778F"/>
    <w:rsid w:val="70FD5F74"/>
    <w:rsid w:val="711BA83E"/>
    <w:rsid w:val="7123E870"/>
    <w:rsid w:val="71241077"/>
    <w:rsid w:val="712770C5"/>
    <w:rsid w:val="71290888"/>
    <w:rsid w:val="712E05B9"/>
    <w:rsid w:val="712E0AF3"/>
    <w:rsid w:val="712F5E69"/>
    <w:rsid w:val="71309FA4"/>
    <w:rsid w:val="713CFE7D"/>
    <w:rsid w:val="71403E6B"/>
    <w:rsid w:val="714DE331"/>
    <w:rsid w:val="7151376F"/>
    <w:rsid w:val="715FBFD8"/>
    <w:rsid w:val="7162B404"/>
    <w:rsid w:val="7172DA20"/>
    <w:rsid w:val="71760466"/>
    <w:rsid w:val="718185A9"/>
    <w:rsid w:val="7191A907"/>
    <w:rsid w:val="7192151E"/>
    <w:rsid w:val="719DC1C7"/>
    <w:rsid w:val="71A09C14"/>
    <w:rsid w:val="71AC3408"/>
    <w:rsid w:val="71B37E17"/>
    <w:rsid w:val="71BB29C1"/>
    <w:rsid w:val="71BE3F54"/>
    <w:rsid w:val="71C7D937"/>
    <w:rsid w:val="71C9D86F"/>
    <w:rsid w:val="71CC3655"/>
    <w:rsid w:val="71D06FFB"/>
    <w:rsid w:val="71DA9EED"/>
    <w:rsid w:val="71DFC282"/>
    <w:rsid w:val="71DFE300"/>
    <w:rsid w:val="71E6B3FE"/>
    <w:rsid w:val="71ED7166"/>
    <w:rsid w:val="71F44FE2"/>
    <w:rsid w:val="71F53940"/>
    <w:rsid w:val="71F716BC"/>
    <w:rsid w:val="71FADA87"/>
    <w:rsid w:val="71FD0AA2"/>
    <w:rsid w:val="71FD7518"/>
    <w:rsid w:val="72031003"/>
    <w:rsid w:val="7203381D"/>
    <w:rsid w:val="7206FA89"/>
    <w:rsid w:val="7208F6E0"/>
    <w:rsid w:val="720A60D9"/>
    <w:rsid w:val="720D4F2E"/>
    <w:rsid w:val="7211EAA2"/>
    <w:rsid w:val="72224D80"/>
    <w:rsid w:val="7222D8A9"/>
    <w:rsid w:val="72263EA1"/>
    <w:rsid w:val="722BF29D"/>
    <w:rsid w:val="7230ACD3"/>
    <w:rsid w:val="7234783A"/>
    <w:rsid w:val="7234DEA6"/>
    <w:rsid w:val="725284DF"/>
    <w:rsid w:val="72529987"/>
    <w:rsid w:val="7259E691"/>
    <w:rsid w:val="726808E6"/>
    <w:rsid w:val="726B37D1"/>
    <w:rsid w:val="72787805"/>
    <w:rsid w:val="727A6759"/>
    <w:rsid w:val="727FB321"/>
    <w:rsid w:val="72824629"/>
    <w:rsid w:val="72831232"/>
    <w:rsid w:val="7283CB25"/>
    <w:rsid w:val="728AF97C"/>
    <w:rsid w:val="72916BF7"/>
    <w:rsid w:val="729467C5"/>
    <w:rsid w:val="7297CAFA"/>
    <w:rsid w:val="72983040"/>
    <w:rsid w:val="72986926"/>
    <w:rsid w:val="72996AE9"/>
    <w:rsid w:val="729D718B"/>
    <w:rsid w:val="729E56F3"/>
    <w:rsid w:val="729E89EF"/>
    <w:rsid w:val="729F39D9"/>
    <w:rsid w:val="72A28D3C"/>
    <w:rsid w:val="72A47BE7"/>
    <w:rsid w:val="72A96230"/>
    <w:rsid w:val="72AA9137"/>
    <w:rsid w:val="72AC6EA7"/>
    <w:rsid w:val="72ACBF3A"/>
    <w:rsid w:val="72B2BEB7"/>
    <w:rsid w:val="72B74AFC"/>
    <w:rsid w:val="72B7DA8E"/>
    <w:rsid w:val="72BB39D9"/>
    <w:rsid w:val="72BFB102"/>
    <w:rsid w:val="72C83159"/>
    <w:rsid w:val="72C972EE"/>
    <w:rsid w:val="72CA3423"/>
    <w:rsid w:val="72E67CF8"/>
    <w:rsid w:val="72EECE38"/>
    <w:rsid w:val="72F74225"/>
    <w:rsid w:val="72FD48C6"/>
    <w:rsid w:val="72FE86D6"/>
    <w:rsid w:val="72FF07A5"/>
    <w:rsid w:val="72FF719D"/>
    <w:rsid w:val="7314D344"/>
    <w:rsid w:val="73198CEB"/>
    <w:rsid w:val="732CBF25"/>
    <w:rsid w:val="732F8CEA"/>
    <w:rsid w:val="73321A48"/>
    <w:rsid w:val="7336F6C3"/>
    <w:rsid w:val="73377F5E"/>
    <w:rsid w:val="733D0226"/>
    <w:rsid w:val="73511C6D"/>
    <w:rsid w:val="73530E5C"/>
    <w:rsid w:val="7355FF46"/>
    <w:rsid w:val="735DD7E1"/>
    <w:rsid w:val="73670A7E"/>
    <w:rsid w:val="736F7A64"/>
    <w:rsid w:val="73748152"/>
    <w:rsid w:val="7391E603"/>
    <w:rsid w:val="739ADAD9"/>
    <w:rsid w:val="73A17B19"/>
    <w:rsid w:val="73A1EEAE"/>
    <w:rsid w:val="73A56782"/>
    <w:rsid w:val="73AA66E5"/>
    <w:rsid w:val="73AB9441"/>
    <w:rsid w:val="73AE0302"/>
    <w:rsid w:val="73B2B6C5"/>
    <w:rsid w:val="73B47DFB"/>
    <w:rsid w:val="73B67418"/>
    <w:rsid w:val="73B68201"/>
    <w:rsid w:val="73B8A0BB"/>
    <w:rsid w:val="73BA2CF0"/>
    <w:rsid w:val="73BF1BD8"/>
    <w:rsid w:val="73C2935F"/>
    <w:rsid w:val="73C2E9B2"/>
    <w:rsid w:val="73C4CF54"/>
    <w:rsid w:val="73C81AA6"/>
    <w:rsid w:val="73C93FF0"/>
    <w:rsid w:val="73CAA65B"/>
    <w:rsid w:val="73CB91D1"/>
    <w:rsid w:val="73CC7937"/>
    <w:rsid w:val="73CE78A5"/>
    <w:rsid w:val="73D40A25"/>
    <w:rsid w:val="73D562AB"/>
    <w:rsid w:val="73DD264D"/>
    <w:rsid w:val="73E88E90"/>
    <w:rsid w:val="73EFB746"/>
    <w:rsid w:val="73F282C7"/>
    <w:rsid w:val="73F30B7C"/>
    <w:rsid w:val="73F3B974"/>
    <w:rsid w:val="73F4423D"/>
    <w:rsid w:val="73FC5B9B"/>
    <w:rsid w:val="740556F9"/>
    <w:rsid w:val="74056FC3"/>
    <w:rsid w:val="740748C9"/>
    <w:rsid w:val="740DDB49"/>
    <w:rsid w:val="74134A87"/>
    <w:rsid w:val="74159E3A"/>
    <w:rsid w:val="741B848F"/>
    <w:rsid w:val="742061D3"/>
    <w:rsid w:val="74212DCA"/>
    <w:rsid w:val="7423E35A"/>
    <w:rsid w:val="742738C6"/>
    <w:rsid w:val="742D50AC"/>
    <w:rsid w:val="742DF7F9"/>
    <w:rsid w:val="74307DC2"/>
    <w:rsid w:val="74329ED6"/>
    <w:rsid w:val="743996DD"/>
    <w:rsid w:val="743C1194"/>
    <w:rsid w:val="743CDCC6"/>
    <w:rsid w:val="744360B1"/>
    <w:rsid w:val="74440C90"/>
    <w:rsid w:val="74496452"/>
    <w:rsid w:val="744A649F"/>
    <w:rsid w:val="744B81C7"/>
    <w:rsid w:val="744FB9D4"/>
    <w:rsid w:val="7450AD73"/>
    <w:rsid w:val="745BC582"/>
    <w:rsid w:val="745F400E"/>
    <w:rsid w:val="7460AE04"/>
    <w:rsid w:val="7469BE84"/>
    <w:rsid w:val="746EE4BE"/>
    <w:rsid w:val="7471CA2B"/>
    <w:rsid w:val="7474E15A"/>
    <w:rsid w:val="747A2117"/>
    <w:rsid w:val="7483C0A9"/>
    <w:rsid w:val="74927719"/>
    <w:rsid w:val="74A34B15"/>
    <w:rsid w:val="74AAD9DB"/>
    <w:rsid w:val="74AF1DBC"/>
    <w:rsid w:val="74BE4D07"/>
    <w:rsid w:val="74C119AD"/>
    <w:rsid w:val="74CE9781"/>
    <w:rsid w:val="74DB003E"/>
    <w:rsid w:val="74DD7082"/>
    <w:rsid w:val="74DF4B5A"/>
    <w:rsid w:val="74E7EE55"/>
    <w:rsid w:val="74F6F6F4"/>
    <w:rsid w:val="74FDEAEC"/>
    <w:rsid w:val="74FEAFC6"/>
    <w:rsid w:val="7502F4FA"/>
    <w:rsid w:val="750E6AA7"/>
    <w:rsid w:val="750EB430"/>
    <w:rsid w:val="750F1241"/>
    <w:rsid w:val="750F8A38"/>
    <w:rsid w:val="751D3ADA"/>
    <w:rsid w:val="7521938C"/>
    <w:rsid w:val="7523AF42"/>
    <w:rsid w:val="75243B99"/>
    <w:rsid w:val="75299179"/>
    <w:rsid w:val="7529DFD8"/>
    <w:rsid w:val="752AA7AE"/>
    <w:rsid w:val="752BA2D3"/>
    <w:rsid w:val="753305D9"/>
    <w:rsid w:val="754470CD"/>
    <w:rsid w:val="7546D1E7"/>
    <w:rsid w:val="754D1E7A"/>
    <w:rsid w:val="7552DF20"/>
    <w:rsid w:val="7555DC6C"/>
    <w:rsid w:val="755E5725"/>
    <w:rsid w:val="755E5D4F"/>
    <w:rsid w:val="75676EC8"/>
    <w:rsid w:val="756FE1E2"/>
    <w:rsid w:val="7575FC7C"/>
    <w:rsid w:val="757FECE7"/>
    <w:rsid w:val="757FEDC5"/>
    <w:rsid w:val="75873FA9"/>
    <w:rsid w:val="7597FA08"/>
    <w:rsid w:val="759B8EE8"/>
    <w:rsid w:val="759FC64E"/>
    <w:rsid w:val="75A42FAB"/>
    <w:rsid w:val="75A58C31"/>
    <w:rsid w:val="75ADB70D"/>
    <w:rsid w:val="75B479BA"/>
    <w:rsid w:val="75BBC527"/>
    <w:rsid w:val="75BDA135"/>
    <w:rsid w:val="75D51117"/>
    <w:rsid w:val="75EAB21D"/>
    <w:rsid w:val="75EBF79C"/>
    <w:rsid w:val="75F55102"/>
    <w:rsid w:val="75FBDC1D"/>
    <w:rsid w:val="76056C7F"/>
    <w:rsid w:val="76133AE5"/>
    <w:rsid w:val="76156BCA"/>
    <w:rsid w:val="76171C86"/>
    <w:rsid w:val="76177382"/>
    <w:rsid w:val="761AF53E"/>
    <w:rsid w:val="761C2BC2"/>
    <w:rsid w:val="762C0969"/>
    <w:rsid w:val="762FCE93"/>
    <w:rsid w:val="764494E4"/>
    <w:rsid w:val="7644F31D"/>
    <w:rsid w:val="76452DDB"/>
    <w:rsid w:val="764620D7"/>
    <w:rsid w:val="76489564"/>
    <w:rsid w:val="764C21E5"/>
    <w:rsid w:val="7655E74A"/>
    <w:rsid w:val="7665BCB5"/>
    <w:rsid w:val="7669EDC6"/>
    <w:rsid w:val="76713AA9"/>
    <w:rsid w:val="76726932"/>
    <w:rsid w:val="767524C4"/>
    <w:rsid w:val="767BBDF6"/>
    <w:rsid w:val="767EA98D"/>
    <w:rsid w:val="767F53CC"/>
    <w:rsid w:val="768534AE"/>
    <w:rsid w:val="76891910"/>
    <w:rsid w:val="768B5EBE"/>
    <w:rsid w:val="769568D1"/>
    <w:rsid w:val="76963FBC"/>
    <w:rsid w:val="7697B379"/>
    <w:rsid w:val="769A4A3E"/>
    <w:rsid w:val="769C8EF5"/>
    <w:rsid w:val="76A2BE51"/>
    <w:rsid w:val="76AD9F14"/>
    <w:rsid w:val="76B7F407"/>
    <w:rsid w:val="76BF091F"/>
    <w:rsid w:val="76CB252A"/>
    <w:rsid w:val="76CBF0C7"/>
    <w:rsid w:val="76D097DC"/>
    <w:rsid w:val="76D12A3B"/>
    <w:rsid w:val="76DC1A05"/>
    <w:rsid w:val="76EB3962"/>
    <w:rsid w:val="76EB75CC"/>
    <w:rsid w:val="76F326DC"/>
    <w:rsid w:val="7706A791"/>
    <w:rsid w:val="7706AABE"/>
    <w:rsid w:val="7718E6C2"/>
    <w:rsid w:val="7723FE07"/>
    <w:rsid w:val="772B9BAE"/>
    <w:rsid w:val="772BF4FA"/>
    <w:rsid w:val="772CCF48"/>
    <w:rsid w:val="772E6C49"/>
    <w:rsid w:val="772EFBE1"/>
    <w:rsid w:val="772F2C8A"/>
    <w:rsid w:val="773460C1"/>
    <w:rsid w:val="7734BEB4"/>
    <w:rsid w:val="7736D3E2"/>
    <w:rsid w:val="7737442B"/>
    <w:rsid w:val="773D1739"/>
    <w:rsid w:val="773F708E"/>
    <w:rsid w:val="7741DACF"/>
    <w:rsid w:val="77530A1A"/>
    <w:rsid w:val="7757BCD6"/>
    <w:rsid w:val="775A8445"/>
    <w:rsid w:val="775B62F3"/>
    <w:rsid w:val="775C1D4B"/>
    <w:rsid w:val="775DF92E"/>
    <w:rsid w:val="77699669"/>
    <w:rsid w:val="77719AEB"/>
    <w:rsid w:val="77731428"/>
    <w:rsid w:val="7773B8D1"/>
    <w:rsid w:val="777DE04C"/>
    <w:rsid w:val="778384C0"/>
    <w:rsid w:val="7784675D"/>
    <w:rsid w:val="7789E9C4"/>
    <w:rsid w:val="778A4D08"/>
    <w:rsid w:val="7794A831"/>
    <w:rsid w:val="7797EAA2"/>
    <w:rsid w:val="779AE757"/>
    <w:rsid w:val="779EB630"/>
    <w:rsid w:val="77A4BD5D"/>
    <w:rsid w:val="77A79BB3"/>
    <w:rsid w:val="77AAFB5D"/>
    <w:rsid w:val="77AD8DD5"/>
    <w:rsid w:val="77B258D6"/>
    <w:rsid w:val="77B2605F"/>
    <w:rsid w:val="77B685A8"/>
    <w:rsid w:val="77BB189F"/>
    <w:rsid w:val="77BB3827"/>
    <w:rsid w:val="77C04289"/>
    <w:rsid w:val="77C168AE"/>
    <w:rsid w:val="77C3FB1C"/>
    <w:rsid w:val="77C9F66F"/>
    <w:rsid w:val="77CDFC47"/>
    <w:rsid w:val="77CFB60E"/>
    <w:rsid w:val="77D4B99E"/>
    <w:rsid w:val="77D7D608"/>
    <w:rsid w:val="77DB603C"/>
    <w:rsid w:val="77E2BBFE"/>
    <w:rsid w:val="77E396E0"/>
    <w:rsid w:val="77E7C42F"/>
    <w:rsid w:val="77E7F1F8"/>
    <w:rsid w:val="77EA9188"/>
    <w:rsid w:val="77F1F848"/>
    <w:rsid w:val="77FA3296"/>
    <w:rsid w:val="77FB1CAD"/>
    <w:rsid w:val="77FFA015"/>
    <w:rsid w:val="78012478"/>
    <w:rsid w:val="78052385"/>
    <w:rsid w:val="7814CFC1"/>
    <w:rsid w:val="7816D8F9"/>
    <w:rsid w:val="781918BF"/>
    <w:rsid w:val="781E978F"/>
    <w:rsid w:val="781F06EB"/>
    <w:rsid w:val="7820DEC8"/>
    <w:rsid w:val="7821254C"/>
    <w:rsid w:val="7827CD5C"/>
    <w:rsid w:val="78302909"/>
    <w:rsid w:val="7831301E"/>
    <w:rsid w:val="7831D847"/>
    <w:rsid w:val="7838533F"/>
    <w:rsid w:val="783916E0"/>
    <w:rsid w:val="7839DB03"/>
    <w:rsid w:val="783CD847"/>
    <w:rsid w:val="78497EBB"/>
    <w:rsid w:val="784B0F8A"/>
    <w:rsid w:val="7850F040"/>
    <w:rsid w:val="78511C09"/>
    <w:rsid w:val="78517E18"/>
    <w:rsid w:val="785192E4"/>
    <w:rsid w:val="78587DA3"/>
    <w:rsid w:val="7859CD49"/>
    <w:rsid w:val="785C25BE"/>
    <w:rsid w:val="7860A528"/>
    <w:rsid w:val="78699297"/>
    <w:rsid w:val="786DACA1"/>
    <w:rsid w:val="7871196D"/>
    <w:rsid w:val="7874724D"/>
    <w:rsid w:val="78836C87"/>
    <w:rsid w:val="7884209F"/>
    <w:rsid w:val="788B319F"/>
    <w:rsid w:val="788BA78E"/>
    <w:rsid w:val="78935C55"/>
    <w:rsid w:val="7893E433"/>
    <w:rsid w:val="789560F2"/>
    <w:rsid w:val="7895EE2D"/>
    <w:rsid w:val="78963544"/>
    <w:rsid w:val="78A3A07E"/>
    <w:rsid w:val="78B3BBC5"/>
    <w:rsid w:val="78B4277E"/>
    <w:rsid w:val="78B78D9B"/>
    <w:rsid w:val="78BCE6BB"/>
    <w:rsid w:val="78BF5740"/>
    <w:rsid w:val="78C3E046"/>
    <w:rsid w:val="78C9902A"/>
    <w:rsid w:val="78CBCB2F"/>
    <w:rsid w:val="78CDECF5"/>
    <w:rsid w:val="78D8910C"/>
    <w:rsid w:val="78DB0DE2"/>
    <w:rsid w:val="78DB85D8"/>
    <w:rsid w:val="78DFBD82"/>
    <w:rsid w:val="78DFF007"/>
    <w:rsid w:val="78E59ACF"/>
    <w:rsid w:val="78E5AA09"/>
    <w:rsid w:val="78E94D7A"/>
    <w:rsid w:val="78EADF57"/>
    <w:rsid w:val="78F1838E"/>
    <w:rsid w:val="78F6604D"/>
    <w:rsid w:val="78F988E3"/>
    <w:rsid w:val="78F9B8BA"/>
    <w:rsid w:val="78F9C88F"/>
    <w:rsid w:val="78FAA5F8"/>
    <w:rsid w:val="78FCE85A"/>
    <w:rsid w:val="79039DB1"/>
    <w:rsid w:val="790FF6E6"/>
    <w:rsid w:val="79111685"/>
    <w:rsid w:val="7911D3C7"/>
    <w:rsid w:val="79127EB5"/>
    <w:rsid w:val="7917A3DD"/>
    <w:rsid w:val="791B10DD"/>
    <w:rsid w:val="791BDF0C"/>
    <w:rsid w:val="791F512C"/>
    <w:rsid w:val="79205F2D"/>
    <w:rsid w:val="7920F198"/>
    <w:rsid w:val="79288B81"/>
    <w:rsid w:val="79298959"/>
    <w:rsid w:val="792C49F1"/>
    <w:rsid w:val="793167BC"/>
    <w:rsid w:val="793266F6"/>
    <w:rsid w:val="79384860"/>
    <w:rsid w:val="793F479A"/>
    <w:rsid w:val="793F4C28"/>
    <w:rsid w:val="7942804F"/>
    <w:rsid w:val="7944F7B8"/>
    <w:rsid w:val="7946793D"/>
    <w:rsid w:val="79476772"/>
    <w:rsid w:val="794F0DAB"/>
    <w:rsid w:val="79574569"/>
    <w:rsid w:val="795809ED"/>
    <w:rsid w:val="79617DB4"/>
    <w:rsid w:val="79634B75"/>
    <w:rsid w:val="7965F5B5"/>
    <w:rsid w:val="7967DB07"/>
    <w:rsid w:val="796EA9D9"/>
    <w:rsid w:val="7972690C"/>
    <w:rsid w:val="7972B611"/>
    <w:rsid w:val="79731050"/>
    <w:rsid w:val="7976E220"/>
    <w:rsid w:val="79796DE3"/>
    <w:rsid w:val="797BB78F"/>
    <w:rsid w:val="797E99D2"/>
    <w:rsid w:val="7981C3D2"/>
    <w:rsid w:val="798BC215"/>
    <w:rsid w:val="799704A8"/>
    <w:rsid w:val="79978BC0"/>
    <w:rsid w:val="79979A47"/>
    <w:rsid w:val="799A1F59"/>
    <w:rsid w:val="799AE5FC"/>
    <w:rsid w:val="79B626A9"/>
    <w:rsid w:val="79BB908B"/>
    <w:rsid w:val="79C4A188"/>
    <w:rsid w:val="79C566E1"/>
    <w:rsid w:val="79C74DF7"/>
    <w:rsid w:val="79D466BE"/>
    <w:rsid w:val="79D7A9F8"/>
    <w:rsid w:val="79D8EA14"/>
    <w:rsid w:val="79DDEE2F"/>
    <w:rsid w:val="79E3AABF"/>
    <w:rsid w:val="79E50DB2"/>
    <w:rsid w:val="79E5E1EC"/>
    <w:rsid w:val="79E7630C"/>
    <w:rsid w:val="79E82786"/>
    <w:rsid w:val="79EA79B1"/>
    <w:rsid w:val="79EB0688"/>
    <w:rsid w:val="79ECCC73"/>
    <w:rsid w:val="79F2A10D"/>
    <w:rsid w:val="79F533DD"/>
    <w:rsid w:val="79F61553"/>
    <w:rsid w:val="7A022A75"/>
    <w:rsid w:val="7A04965C"/>
    <w:rsid w:val="7A0C7DE9"/>
    <w:rsid w:val="7A0FD029"/>
    <w:rsid w:val="7A180488"/>
    <w:rsid w:val="7A23BDDA"/>
    <w:rsid w:val="7A277327"/>
    <w:rsid w:val="7A32367B"/>
    <w:rsid w:val="7A340D72"/>
    <w:rsid w:val="7A3817F8"/>
    <w:rsid w:val="7A3A0695"/>
    <w:rsid w:val="7A3B54D8"/>
    <w:rsid w:val="7A489168"/>
    <w:rsid w:val="7A4B242C"/>
    <w:rsid w:val="7A4CC289"/>
    <w:rsid w:val="7A5D1ADE"/>
    <w:rsid w:val="7A6839DC"/>
    <w:rsid w:val="7A6949DA"/>
    <w:rsid w:val="7A6CA954"/>
    <w:rsid w:val="7A781658"/>
    <w:rsid w:val="7A7E28F1"/>
    <w:rsid w:val="7A80349C"/>
    <w:rsid w:val="7A85DD99"/>
    <w:rsid w:val="7A8CEEF4"/>
    <w:rsid w:val="7A955DAB"/>
    <w:rsid w:val="7A95FEA5"/>
    <w:rsid w:val="7A99ED51"/>
    <w:rsid w:val="7A9A23E6"/>
    <w:rsid w:val="7A9F30E3"/>
    <w:rsid w:val="7AA43060"/>
    <w:rsid w:val="7AA702AE"/>
    <w:rsid w:val="7AAC1442"/>
    <w:rsid w:val="7AB23A0B"/>
    <w:rsid w:val="7AB3D36A"/>
    <w:rsid w:val="7AC9B53F"/>
    <w:rsid w:val="7AD77565"/>
    <w:rsid w:val="7ADDDEE4"/>
    <w:rsid w:val="7ADFA5CF"/>
    <w:rsid w:val="7AE3514B"/>
    <w:rsid w:val="7AEDFEB3"/>
    <w:rsid w:val="7AEF8B0B"/>
    <w:rsid w:val="7AFB84F4"/>
    <w:rsid w:val="7B01815D"/>
    <w:rsid w:val="7B02B5CC"/>
    <w:rsid w:val="7B07FBA3"/>
    <w:rsid w:val="7B0BA0C5"/>
    <w:rsid w:val="7B24A6D1"/>
    <w:rsid w:val="7B27EE90"/>
    <w:rsid w:val="7B29DA06"/>
    <w:rsid w:val="7B2B593E"/>
    <w:rsid w:val="7B2FBD52"/>
    <w:rsid w:val="7B35BA88"/>
    <w:rsid w:val="7B4D6B7B"/>
    <w:rsid w:val="7B532C1A"/>
    <w:rsid w:val="7B535CE8"/>
    <w:rsid w:val="7B5492BA"/>
    <w:rsid w:val="7B572310"/>
    <w:rsid w:val="7B5D5A2E"/>
    <w:rsid w:val="7B630057"/>
    <w:rsid w:val="7B66375C"/>
    <w:rsid w:val="7B675E84"/>
    <w:rsid w:val="7B6BBD88"/>
    <w:rsid w:val="7B71EB04"/>
    <w:rsid w:val="7B7D0A9E"/>
    <w:rsid w:val="7B7E1EA0"/>
    <w:rsid w:val="7B7F0771"/>
    <w:rsid w:val="7B80B1D1"/>
    <w:rsid w:val="7B8872E1"/>
    <w:rsid w:val="7B8EA3C2"/>
    <w:rsid w:val="7B90E427"/>
    <w:rsid w:val="7B9710BE"/>
    <w:rsid w:val="7B975718"/>
    <w:rsid w:val="7B99E2EF"/>
    <w:rsid w:val="7B9DFC94"/>
    <w:rsid w:val="7B9F441A"/>
    <w:rsid w:val="7BA3A1AC"/>
    <w:rsid w:val="7BA530B2"/>
    <w:rsid w:val="7BA7B97C"/>
    <w:rsid w:val="7BB13E55"/>
    <w:rsid w:val="7BBBAF01"/>
    <w:rsid w:val="7BBC427B"/>
    <w:rsid w:val="7BBE08B7"/>
    <w:rsid w:val="7BBF13D8"/>
    <w:rsid w:val="7BCBCA37"/>
    <w:rsid w:val="7BCED2A4"/>
    <w:rsid w:val="7BD3E9AD"/>
    <w:rsid w:val="7BD4BA0B"/>
    <w:rsid w:val="7BD6104D"/>
    <w:rsid w:val="7BD71BE7"/>
    <w:rsid w:val="7BDA0A17"/>
    <w:rsid w:val="7BFEBCDB"/>
    <w:rsid w:val="7BFF50CD"/>
    <w:rsid w:val="7C02CB7B"/>
    <w:rsid w:val="7C056FFF"/>
    <w:rsid w:val="7C0EDC0D"/>
    <w:rsid w:val="7C11B9D3"/>
    <w:rsid w:val="7C1F9097"/>
    <w:rsid w:val="7C27B4C7"/>
    <w:rsid w:val="7C292D89"/>
    <w:rsid w:val="7C2D5795"/>
    <w:rsid w:val="7C30F5CD"/>
    <w:rsid w:val="7C38C7CB"/>
    <w:rsid w:val="7C3C8112"/>
    <w:rsid w:val="7C3DB844"/>
    <w:rsid w:val="7C3DC73C"/>
    <w:rsid w:val="7C4205C5"/>
    <w:rsid w:val="7C450749"/>
    <w:rsid w:val="7C50245C"/>
    <w:rsid w:val="7C59297F"/>
    <w:rsid w:val="7C59FA56"/>
    <w:rsid w:val="7C5DCCBE"/>
    <w:rsid w:val="7C6CFC89"/>
    <w:rsid w:val="7C7393A4"/>
    <w:rsid w:val="7C82A918"/>
    <w:rsid w:val="7C861849"/>
    <w:rsid w:val="7C8E17C2"/>
    <w:rsid w:val="7C8ED457"/>
    <w:rsid w:val="7C91B60D"/>
    <w:rsid w:val="7CA560EC"/>
    <w:rsid w:val="7CAB8253"/>
    <w:rsid w:val="7CABB511"/>
    <w:rsid w:val="7CAE1C3F"/>
    <w:rsid w:val="7CB3A6B1"/>
    <w:rsid w:val="7CBAA81E"/>
    <w:rsid w:val="7CC69752"/>
    <w:rsid w:val="7CC783D0"/>
    <w:rsid w:val="7CC8F05A"/>
    <w:rsid w:val="7CCE284C"/>
    <w:rsid w:val="7CD2404F"/>
    <w:rsid w:val="7CD681DA"/>
    <w:rsid w:val="7CD90AC6"/>
    <w:rsid w:val="7CDCDEF2"/>
    <w:rsid w:val="7CE86E76"/>
    <w:rsid w:val="7CEEA7FF"/>
    <w:rsid w:val="7CF120C7"/>
    <w:rsid w:val="7CF3A5E5"/>
    <w:rsid w:val="7CFF70BC"/>
    <w:rsid w:val="7D020FAC"/>
    <w:rsid w:val="7D029038"/>
    <w:rsid w:val="7D0BD9AE"/>
    <w:rsid w:val="7D0C2469"/>
    <w:rsid w:val="7D167F8F"/>
    <w:rsid w:val="7D183F25"/>
    <w:rsid w:val="7D1D9781"/>
    <w:rsid w:val="7D1E7609"/>
    <w:rsid w:val="7D37B586"/>
    <w:rsid w:val="7D45A755"/>
    <w:rsid w:val="7D479BF1"/>
    <w:rsid w:val="7D51AF4E"/>
    <w:rsid w:val="7D52EF6D"/>
    <w:rsid w:val="7D5519D1"/>
    <w:rsid w:val="7D5C7C2C"/>
    <w:rsid w:val="7D63382F"/>
    <w:rsid w:val="7D6550AB"/>
    <w:rsid w:val="7D68599D"/>
    <w:rsid w:val="7D6B860F"/>
    <w:rsid w:val="7D6EB570"/>
    <w:rsid w:val="7D7161CB"/>
    <w:rsid w:val="7D739094"/>
    <w:rsid w:val="7D7CE6B9"/>
    <w:rsid w:val="7D806BDA"/>
    <w:rsid w:val="7D853B6D"/>
    <w:rsid w:val="7D8C03A9"/>
    <w:rsid w:val="7D94C3CC"/>
    <w:rsid w:val="7D9708F0"/>
    <w:rsid w:val="7D99292F"/>
    <w:rsid w:val="7DA0540C"/>
    <w:rsid w:val="7DA0C266"/>
    <w:rsid w:val="7DA44585"/>
    <w:rsid w:val="7DA66331"/>
    <w:rsid w:val="7DA79A51"/>
    <w:rsid w:val="7DB14941"/>
    <w:rsid w:val="7DBAE798"/>
    <w:rsid w:val="7DBF3C61"/>
    <w:rsid w:val="7DCBB570"/>
    <w:rsid w:val="7DD8F45D"/>
    <w:rsid w:val="7DDD874D"/>
    <w:rsid w:val="7DE27911"/>
    <w:rsid w:val="7DE6E206"/>
    <w:rsid w:val="7DF9CFB6"/>
    <w:rsid w:val="7DFA3F8C"/>
    <w:rsid w:val="7DFA51AD"/>
    <w:rsid w:val="7DFBCA05"/>
    <w:rsid w:val="7DFD0458"/>
    <w:rsid w:val="7DFEF4EA"/>
    <w:rsid w:val="7E062FBE"/>
    <w:rsid w:val="7E0BE40D"/>
    <w:rsid w:val="7E0ED87D"/>
    <w:rsid w:val="7E11E0F9"/>
    <w:rsid w:val="7E168EAE"/>
    <w:rsid w:val="7E193BB5"/>
    <w:rsid w:val="7E23570E"/>
    <w:rsid w:val="7E23F3C0"/>
    <w:rsid w:val="7E24771B"/>
    <w:rsid w:val="7E288DF0"/>
    <w:rsid w:val="7E2ED25A"/>
    <w:rsid w:val="7E30A66D"/>
    <w:rsid w:val="7E3801E3"/>
    <w:rsid w:val="7E384134"/>
    <w:rsid w:val="7E42918F"/>
    <w:rsid w:val="7E43DA1D"/>
    <w:rsid w:val="7E45B4DD"/>
    <w:rsid w:val="7E588D89"/>
    <w:rsid w:val="7E59F641"/>
    <w:rsid w:val="7E5D8886"/>
    <w:rsid w:val="7E5EE3D3"/>
    <w:rsid w:val="7E63D0E8"/>
    <w:rsid w:val="7E758AEA"/>
    <w:rsid w:val="7E75ECF5"/>
    <w:rsid w:val="7E78430D"/>
    <w:rsid w:val="7E7A996E"/>
    <w:rsid w:val="7E7B352D"/>
    <w:rsid w:val="7E800CBB"/>
    <w:rsid w:val="7E838F8A"/>
    <w:rsid w:val="7E86A518"/>
    <w:rsid w:val="7E8BF256"/>
    <w:rsid w:val="7E8F9197"/>
    <w:rsid w:val="7EA2A115"/>
    <w:rsid w:val="7EA41A3C"/>
    <w:rsid w:val="7EADBDE1"/>
    <w:rsid w:val="7EB38F13"/>
    <w:rsid w:val="7EB6FD60"/>
    <w:rsid w:val="7EB8483B"/>
    <w:rsid w:val="7EBD3696"/>
    <w:rsid w:val="7EBD4AAE"/>
    <w:rsid w:val="7EC0A2CC"/>
    <w:rsid w:val="7EC0A93E"/>
    <w:rsid w:val="7EC28127"/>
    <w:rsid w:val="7ECC0FDD"/>
    <w:rsid w:val="7ECC846C"/>
    <w:rsid w:val="7ED3F6FC"/>
    <w:rsid w:val="7ED8E980"/>
    <w:rsid w:val="7ED9301D"/>
    <w:rsid w:val="7EDCE0D2"/>
    <w:rsid w:val="7EE0B56E"/>
    <w:rsid w:val="7EE3C8C2"/>
    <w:rsid w:val="7EE443E7"/>
    <w:rsid w:val="7EEEE887"/>
    <w:rsid w:val="7EEFF37B"/>
    <w:rsid w:val="7EF0C5D5"/>
    <w:rsid w:val="7EF1413D"/>
    <w:rsid w:val="7EF3526C"/>
    <w:rsid w:val="7EF4D125"/>
    <w:rsid w:val="7EFE12B3"/>
    <w:rsid w:val="7F037A57"/>
    <w:rsid w:val="7F089021"/>
    <w:rsid w:val="7F0AEA3E"/>
    <w:rsid w:val="7F0C614F"/>
    <w:rsid w:val="7F0C98F0"/>
    <w:rsid w:val="7F0E6069"/>
    <w:rsid w:val="7F0ECD1C"/>
    <w:rsid w:val="7F12B42B"/>
    <w:rsid w:val="7F12C2F3"/>
    <w:rsid w:val="7F17CA38"/>
    <w:rsid w:val="7F265D81"/>
    <w:rsid w:val="7F281C32"/>
    <w:rsid w:val="7F2888DE"/>
    <w:rsid w:val="7F3B7772"/>
    <w:rsid w:val="7F3D3E32"/>
    <w:rsid w:val="7F3D6359"/>
    <w:rsid w:val="7F3FCC25"/>
    <w:rsid w:val="7F4089A0"/>
    <w:rsid w:val="7F46AE83"/>
    <w:rsid w:val="7F54B978"/>
    <w:rsid w:val="7F55262F"/>
    <w:rsid w:val="7F5D11DC"/>
    <w:rsid w:val="7F696FC5"/>
    <w:rsid w:val="7F71F6B1"/>
    <w:rsid w:val="7F77C4C2"/>
    <w:rsid w:val="7F7848EE"/>
    <w:rsid w:val="7F7C2464"/>
    <w:rsid w:val="7F7CC0ED"/>
    <w:rsid w:val="7F875012"/>
    <w:rsid w:val="7F89166C"/>
    <w:rsid w:val="7F891977"/>
    <w:rsid w:val="7FA01809"/>
    <w:rsid w:val="7FA15D23"/>
    <w:rsid w:val="7FAC97EA"/>
    <w:rsid w:val="7FB0D90E"/>
    <w:rsid w:val="7FC1EAB6"/>
    <w:rsid w:val="7FC23544"/>
    <w:rsid w:val="7FC888D4"/>
    <w:rsid w:val="7FCCB62F"/>
    <w:rsid w:val="7FCF6E90"/>
    <w:rsid w:val="7FD205F3"/>
    <w:rsid w:val="7FD452A1"/>
    <w:rsid w:val="7FD4702E"/>
    <w:rsid w:val="7FDA3C8C"/>
    <w:rsid w:val="7FE3884E"/>
    <w:rsid w:val="7FEDB6E7"/>
    <w:rsid w:val="7FFD291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744B2"/>
  <w15:docId w15:val="{F6D92573-D427-4DD9-B5D6-AA3465E4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Articles"/>
    <w:rsid w:val="009017E8"/>
    <w:pPr>
      <w:spacing w:after="0" w:line="240" w:lineRule="auto"/>
      <w:ind w:firstLine="709"/>
      <w:jc w:val="both"/>
    </w:pPr>
  </w:style>
  <w:style w:type="paragraph" w:styleId="1">
    <w:name w:val="heading 1"/>
    <w:basedOn w:val="a0"/>
    <w:next w:val="a0"/>
    <w:link w:val="1Char"/>
    <w:uiPriority w:val="9"/>
    <w:qFormat/>
    <w:rsid w:val="001B7ABC"/>
    <w:pPr>
      <w:keepNext/>
      <w:keepLines/>
      <w:pBdr>
        <w:top w:val="single" w:sz="4" w:space="1" w:color="auto"/>
        <w:left w:val="single" w:sz="4" w:space="4" w:color="auto"/>
        <w:bottom w:val="single" w:sz="4" w:space="1" w:color="auto"/>
        <w:right w:val="single" w:sz="4" w:space="4" w:color="auto"/>
      </w:pBdr>
      <w:spacing w:before="480"/>
      <w:jc w:val="center"/>
      <w:outlineLvl w:val="0"/>
    </w:pPr>
    <w:rPr>
      <w:rFonts w:asciiTheme="majorHAnsi" w:eastAsiaTheme="majorEastAsia" w:hAnsiTheme="majorHAnsi" w:cstheme="majorBidi"/>
      <w:b/>
      <w:bCs/>
      <w:color w:val="000000" w:themeColor="text1"/>
      <w:sz w:val="24"/>
      <w:szCs w:val="28"/>
    </w:rPr>
  </w:style>
  <w:style w:type="paragraph" w:styleId="2">
    <w:name w:val="heading 2"/>
    <w:basedOn w:val="a0"/>
    <w:next w:val="a0"/>
    <w:link w:val="2Char"/>
    <w:uiPriority w:val="9"/>
    <w:unhideWhenUsed/>
    <w:qFormat/>
    <w:rsid w:val="00F04B9F"/>
    <w:pPr>
      <w:keepNext/>
      <w:keepLines/>
      <w:pBdr>
        <w:top w:val="single" w:sz="4" w:space="1" w:color="auto"/>
        <w:left w:val="single" w:sz="4" w:space="4" w:color="auto"/>
        <w:bottom w:val="single" w:sz="4" w:space="1" w:color="auto"/>
        <w:right w:val="single" w:sz="4" w:space="4" w:color="auto"/>
      </w:pBdr>
      <w:spacing w:before="200"/>
      <w:ind w:firstLine="0"/>
      <w:outlineLvl w:val="1"/>
    </w:pPr>
    <w:rPr>
      <w:rFonts w:asciiTheme="majorHAnsi" w:eastAsiaTheme="majorEastAsia" w:hAnsiTheme="majorHAnsi" w:cstheme="majorBidi"/>
      <w:b/>
      <w:bCs/>
      <w:sz w:val="24"/>
      <w:szCs w:val="26"/>
    </w:rPr>
  </w:style>
  <w:style w:type="paragraph" w:styleId="3">
    <w:name w:val="heading 3"/>
    <w:basedOn w:val="a0"/>
    <w:next w:val="a0"/>
    <w:link w:val="3Char"/>
    <w:autoRedefine/>
    <w:uiPriority w:val="9"/>
    <w:unhideWhenUsed/>
    <w:qFormat/>
    <w:rsid w:val="00317A07"/>
    <w:pPr>
      <w:keepNext/>
      <w:keepLines/>
      <w:spacing w:before="480" w:after="120"/>
      <w:ind w:firstLine="0"/>
      <w:outlineLvl w:val="2"/>
    </w:pPr>
    <w:rPr>
      <w:rFonts w:ascii="Segoe UI" w:eastAsia="Segoe UI" w:hAnsi="Segoe UI" w:cs="Segoe UI"/>
      <w:b/>
      <w:bCs/>
      <w:smallCaps/>
      <w:sz w:val="24"/>
      <w:szCs w:val="20"/>
      <w:u w:val="single"/>
    </w:rPr>
  </w:style>
  <w:style w:type="paragraph" w:styleId="4">
    <w:name w:val="heading 4"/>
    <w:basedOn w:val="a0"/>
    <w:next w:val="a0"/>
    <w:link w:val="4Char"/>
    <w:uiPriority w:val="9"/>
    <w:unhideWhenUsed/>
    <w:qFormat/>
    <w:rsid w:val="00D07CDF"/>
    <w:pPr>
      <w:keepNext/>
      <w:keepLines/>
      <w:spacing w:before="120" w:after="120"/>
      <w:ind w:firstLine="0"/>
      <w:jc w:val="left"/>
      <w:outlineLvl w:val="3"/>
    </w:pPr>
    <w:rPr>
      <w:rFonts w:asciiTheme="majorHAnsi" w:eastAsia="Times New Roman" w:hAnsiTheme="majorHAnsi"/>
      <w:iCs/>
      <w:sz w:val="24"/>
    </w:rPr>
  </w:style>
  <w:style w:type="paragraph" w:styleId="5">
    <w:name w:val="heading 5"/>
    <w:aliases w:val="QVCT art rang 4,QVCT art niv X.X.X.X"/>
    <w:basedOn w:val="a0"/>
    <w:next w:val="a0"/>
    <w:link w:val="5Char"/>
    <w:autoRedefine/>
    <w:uiPriority w:val="9"/>
    <w:unhideWhenUsed/>
    <w:qFormat/>
    <w:rsid w:val="009F53F8"/>
    <w:pPr>
      <w:keepNext/>
      <w:keepLines/>
      <w:spacing w:before="240" w:after="120"/>
      <w:ind w:firstLine="0"/>
      <w:outlineLvl w:val="4"/>
    </w:pPr>
    <w:rPr>
      <w:rFonts w:ascii="Segoe UI" w:eastAsia="Segoe UI" w:hAnsi="Segoe UI" w:cs="Segoe UI"/>
      <w:b/>
      <w:sz w:val="20"/>
      <w:szCs w:val="18"/>
    </w:rPr>
  </w:style>
  <w:style w:type="paragraph" w:styleId="6">
    <w:name w:val="heading 6"/>
    <w:basedOn w:val="a0"/>
    <w:next w:val="a0"/>
    <w:link w:val="6Char"/>
    <w:uiPriority w:val="9"/>
    <w:unhideWhenUsed/>
    <w:qFormat/>
    <w:rsid w:val="000708FC"/>
    <w:pPr>
      <w:keepNext/>
      <w:keepLines/>
      <w:numPr>
        <w:numId w:val="63"/>
      </w:numPr>
      <w:spacing w:before="120" w:after="120"/>
      <w:outlineLvl w:val="5"/>
    </w:pPr>
    <w:rPr>
      <w:rFonts w:ascii="Segoe UI" w:eastAsiaTheme="majorEastAsia" w:hAnsi="Segoe UI" w:cstheme="majorBidi"/>
      <w:u w:val="single"/>
    </w:rPr>
  </w:style>
  <w:style w:type="paragraph" w:styleId="7">
    <w:name w:val="heading 7"/>
    <w:basedOn w:val="a0"/>
    <w:next w:val="a0"/>
    <w:link w:val="7Char"/>
    <w:uiPriority w:val="9"/>
    <w:unhideWhenUsed/>
    <w:qFormat/>
    <w:rsid w:val="00692CC2"/>
    <w:pPr>
      <w:keepNext/>
      <w:keepLines/>
      <w:numPr>
        <w:numId w:val="26"/>
      </w:numPr>
      <w:spacing w:before="40"/>
      <w:outlineLvl w:val="6"/>
    </w:pPr>
    <w:rPr>
      <w:rFonts w:asciiTheme="majorHAnsi" w:eastAsiaTheme="majorEastAsia" w:hAnsiTheme="majorHAnsi" w:cstheme="majorBidi"/>
      <w:i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Επικεφαλίδα 4 Char"/>
    <w:basedOn w:val="a1"/>
    <w:link w:val="4"/>
    <w:uiPriority w:val="9"/>
    <w:rsid w:val="00D07CDF"/>
    <w:rPr>
      <w:rFonts w:asciiTheme="majorHAnsi" w:eastAsia="Times New Roman" w:hAnsiTheme="majorHAnsi"/>
      <w:iCs/>
      <w:sz w:val="24"/>
    </w:rPr>
  </w:style>
  <w:style w:type="character" w:customStyle="1" w:styleId="Style1Car">
    <w:name w:val="Style1 Car"/>
    <w:basedOn w:val="a1"/>
    <w:link w:val="Style1"/>
    <w:locked/>
    <w:rsid w:val="005E68C7"/>
    <w:rPr>
      <w:rFonts w:cstheme="minorHAnsi"/>
      <w:b/>
      <w:u w:val="single"/>
    </w:rPr>
  </w:style>
  <w:style w:type="paragraph" w:customStyle="1" w:styleId="Style1">
    <w:name w:val="Style1"/>
    <w:basedOn w:val="a0"/>
    <w:link w:val="Style1Car"/>
    <w:qFormat/>
    <w:rsid w:val="005E68C7"/>
    <w:pPr>
      <w:ind w:firstLine="0"/>
    </w:pPr>
    <w:rPr>
      <w:rFonts w:cstheme="minorHAnsi"/>
      <w:b/>
      <w:u w:val="single"/>
    </w:rPr>
  </w:style>
  <w:style w:type="paragraph" w:styleId="Web">
    <w:name w:val="Normal (Web)"/>
    <w:basedOn w:val="a0"/>
    <w:uiPriority w:val="99"/>
    <w:unhideWhenUsed/>
    <w:rsid w:val="000620B3"/>
    <w:rPr>
      <w:rFonts w:ascii="Times New Roman" w:hAnsi="Times New Roman"/>
      <w:sz w:val="24"/>
      <w:szCs w:val="24"/>
    </w:rPr>
  </w:style>
  <w:style w:type="character" w:styleId="a4">
    <w:name w:val="annotation reference"/>
    <w:basedOn w:val="a1"/>
    <w:uiPriority w:val="99"/>
    <w:semiHidden/>
    <w:unhideWhenUsed/>
    <w:rsid w:val="00F77E87"/>
    <w:rPr>
      <w:sz w:val="16"/>
      <w:szCs w:val="16"/>
    </w:rPr>
  </w:style>
  <w:style w:type="paragraph" w:styleId="a5">
    <w:name w:val="annotation text"/>
    <w:basedOn w:val="a0"/>
    <w:link w:val="Char"/>
    <w:uiPriority w:val="99"/>
    <w:unhideWhenUsed/>
    <w:rsid w:val="00F77E87"/>
    <w:rPr>
      <w:sz w:val="20"/>
      <w:szCs w:val="20"/>
    </w:rPr>
  </w:style>
  <w:style w:type="character" w:customStyle="1" w:styleId="Char">
    <w:name w:val="Κείμενο σχολίου Char"/>
    <w:basedOn w:val="a1"/>
    <w:link w:val="a5"/>
    <w:uiPriority w:val="99"/>
    <w:rsid w:val="00F77E87"/>
    <w:rPr>
      <w:rFonts w:ascii="Calibri" w:eastAsia="SimSun" w:hAnsi="Calibri" w:cs="Times New Roman"/>
      <w:sz w:val="20"/>
      <w:szCs w:val="20"/>
    </w:rPr>
  </w:style>
  <w:style w:type="paragraph" w:styleId="a6">
    <w:name w:val="annotation subject"/>
    <w:basedOn w:val="a5"/>
    <w:next w:val="a5"/>
    <w:link w:val="Char0"/>
    <w:uiPriority w:val="99"/>
    <w:semiHidden/>
    <w:unhideWhenUsed/>
    <w:rsid w:val="00F77E87"/>
    <w:rPr>
      <w:b/>
      <w:bCs/>
    </w:rPr>
  </w:style>
  <w:style w:type="character" w:customStyle="1" w:styleId="Char0">
    <w:name w:val="Θέμα σχολίου Char"/>
    <w:basedOn w:val="Char"/>
    <w:link w:val="a6"/>
    <w:uiPriority w:val="99"/>
    <w:semiHidden/>
    <w:rsid w:val="00F77E87"/>
    <w:rPr>
      <w:rFonts w:ascii="Calibri" w:eastAsia="SimSun" w:hAnsi="Calibri" w:cs="Times New Roman"/>
      <w:b/>
      <w:bCs/>
      <w:sz w:val="20"/>
      <w:szCs w:val="20"/>
    </w:rPr>
  </w:style>
  <w:style w:type="paragraph" w:styleId="a7">
    <w:name w:val="Balloon Text"/>
    <w:basedOn w:val="a0"/>
    <w:link w:val="Char1"/>
    <w:uiPriority w:val="99"/>
    <w:semiHidden/>
    <w:unhideWhenUsed/>
    <w:rsid w:val="00F77E87"/>
    <w:rPr>
      <w:rFonts w:ascii="Tahoma" w:hAnsi="Tahoma" w:cs="Tahoma"/>
      <w:sz w:val="16"/>
      <w:szCs w:val="16"/>
    </w:rPr>
  </w:style>
  <w:style w:type="character" w:customStyle="1" w:styleId="Char1">
    <w:name w:val="Κείμενο πλαισίου Char"/>
    <w:basedOn w:val="a1"/>
    <w:link w:val="a7"/>
    <w:uiPriority w:val="99"/>
    <w:semiHidden/>
    <w:rsid w:val="00F77E87"/>
    <w:rPr>
      <w:rFonts w:ascii="Tahoma" w:eastAsia="SimSun" w:hAnsi="Tahoma" w:cs="Tahoma"/>
      <w:sz w:val="16"/>
      <w:szCs w:val="16"/>
    </w:rPr>
  </w:style>
  <w:style w:type="character" w:styleId="-">
    <w:name w:val="Hyperlink"/>
    <w:basedOn w:val="a1"/>
    <w:uiPriority w:val="99"/>
    <w:unhideWhenUsed/>
    <w:rsid w:val="002E351B"/>
    <w:rPr>
      <w:color w:val="0000FF" w:themeColor="hyperlink"/>
      <w:u w:val="single"/>
    </w:rPr>
  </w:style>
  <w:style w:type="paragraph" w:styleId="a8">
    <w:name w:val="List Paragraph"/>
    <w:aliases w:val="Ondertekst Avida,Paragraphe de liste1,PRI Bullets,AXA_Paragraphe de liste,List Paragraph1,List Level 1,Bullet,Section Title,x.x.x .xgras,Sous-titre document,Rappel condition APP,énumération,Bullet List Paragraph,列出段落,E"/>
    <w:basedOn w:val="a0"/>
    <w:link w:val="Char2"/>
    <w:uiPriority w:val="1"/>
    <w:qFormat/>
    <w:rsid w:val="0035700F"/>
    <w:pPr>
      <w:spacing w:before="120" w:after="120"/>
      <w:ind w:left="720"/>
      <w:contextualSpacing/>
    </w:pPr>
  </w:style>
  <w:style w:type="character" w:styleId="a9">
    <w:name w:val="Placeholder Text"/>
    <w:basedOn w:val="a1"/>
    <w:uiPriority w:val="99"/>
    <w:semiHidden/>
    <w:rsid w:val="00947F52"/>
    <w:rPr>
      <w:color w:val="808080"/>
    </w:rPr>
  </w:style>
  <w:style w:type="paragraph" w:styleId="aa">
    <w:name w:val="header"/>
    <w:basedOn w:val="a0"/>
    <w:link w:val="Char3"/>
    <w:uiPriority w:val="99"/>
    <w:unhideWhenUsed/>
    <w:rsid w:val="008D1E4D"/>
    <w:pPr>
      <w:tabs>
        <w:tab w:val="center" w:pos="4536"/>
        <w:tab w:val="right" w:pos="9072"/>
      </w:tabs>
    </w:pPr>
  </w:style>
  <w:style w:type="character" w:customStyle="1" w:styleId="Char3">
    <w:name w:val="Κεφαλίδα Char"/>
    <w:basedOn w:val="a1"/>
    <w:link w:val="aa"/>
    <w:uiPriority w:val="99"/>
    <w:rsid w:val="008D1E4D"/>
    <w:rPr>
      <w:rFonts w:ascii="Calibri" w:eastAsia="SimSun" w:hAnsi="Calibri" w:cs="Times New Roman"/>
    </w:rPr>
  </w:style>
  <w:style w:type="paragraph" w:styleId="ab">
    <w:name w:val="footer"/>
    <w:basedOn w:val="a0"/>
    <w:link w:val="Char4"/>
    <w:uiPriority w:val="99"/>
    <w:unhideWhenUsed/>
    <w:rsid w:val="008D1E4D"/>
    <w:pPr>
      <w:tabs>
        <w:tab w:val="center" w:pos="4536"/>
        <w:tab w:val="right" w:pos="9072"/>
      </w:tabs>
    </w:pPr>
  </w:style>
  <w:style w:type="character" w:customStyle="1" w:styleId="Char4">
    <w:name w:val="Υποσέλιδο Char"/>
    <w:basedOn w:val="a1"/>
    <w:link w:val="ab"/>
    <w:uiPriority w:val="99"/>
    <w:rsid w:val="008D1E4D"/>
    <w:rPr>
      <w:rFonts w:ascii="Calibri" w:eastAsia="SimSun" w:hAnsi="Calibri" w:cs="Times New Roman"/>
    </w:rPr>
  </w:style>
  <w:style w:type="paragraph" w:customStyle="1" w:styleId="Normal1">
    <w:name w:val="Normal1"/>
    <w:basedOn w:val="a0"/>
    <w:rsid w:val="008D24BE"/>
    <w:pPr>
      <w:spacing w:line="276" w:lineRule="auto"/>
      <w:ind w:firstLine="0"/>
      <w:jc w:val="left"/>
    </w:pPr>
    <w:rPr>
      <w:rFonts w:ascii="Arial" w:hAnsi="Arial" w:cs="Arial"/>
      <w:lang w:eastAsia="fr-FR"/>
    </w:rPr>
  </w:style>
  <w:style w:type="character" w:customStyle="1" w:styleId="1Char">
    <w:name w:val="Επικεφαλίδα 1 Char"/>
    <w:basedOn w:val="a1"/>
    <w:link w:val="1"/>
    <w:uiPriority w:val="9"/>
    <w:rsid w:val="001B7ABC"/>
    <w:rPr>
      <w:rFonts w:asciiTheme="majorHAnsi" w:eastAsiaTheme="majorEastAsia" w:hAnsiTheme="majorHAnsi" w:cstheme="majorBidi"/>
      <w:b/>
      <w:bCs/>
      <w:color w:val="000000" w:themeColor="text1"/>
      <w:sz w:val="24"/>
      <w:szCs w:val="28"/>
    </w:rPr>
  </w:style>
  <w:style w:type="paragraph" w:customStyle="1" w:styleId="titre">
    <w:name w:val="titre"/>
    <w:basedOn w:val="a0"/>
    <w:link w:val="titreCar"/>
    <w:qFormat/>
    <w:rsid w:val="00727BE6"/>
    <w:pPr>
      <w:pBdr>
        <w:top w:val="single" w:sz="12" w:space="1" w:color="auto"/>
        <w:left w:val="single" w:sz="12" w:space="4" w:color="auto"/>
        <w:bottom w:val="single" w:sz="12" w:space="1" w:color="auto"/>
        <w:right w:val="single" w:sz="12" w:space="4" w:color="auto"/>
      </w:pBdr>
      <w:ind w:firstLine="0"/>
      <w:jc w:val="center"/>
    </w:pPr>
    <w:rPr>
      <w:rFonts w:ascii="Arial" w:hAnsi="Arial" w:cs="Arial"/>
      <w:b/>
      <w:sz w:val="16"/>
      <w:szCs w:val="16"/>
    </w:rPr>
  </w:style>
  <w:style w:type="paragraph" w:customStyle="1" w:styleId="chapitre">
    <w:name w:val="chapitre"/>
    <w:basedOn w:val="a0"/>
    <w:link w:val="chapitreCar"/>
    <w:qFormat/>
    <w:rsid w:val="00727BE6"/>
    <w:pPr>
      <w:tabs>
        <w:tab w:val="left" w:pos="851"/>
      </w:tabs>
      <w:ind w:firstLine="0"/>
    </w:pPr>
    <w:rPr>
      <w:rFonts w:ascii="Arial" w:hAnsi="Arial" w:cs="Arial"/>
      <w:b/>
      <w:sz w:val="20"/>
      <w:szCs w:val="20"/>
      <w:u w:val="single"/>
    </w:rPr>
  </w:style>
  <w:style w:type="character" w:customStyle="1" w:styleId="titreCar">
    <w:name w:val="titre Car"/>
    <w:basedOn w:val="a1"/>
    <w:link w:val="titre"/>
    <w:rsid w:val="00727BE6"/>
    <w:rPr>
      <w:rFonts w:ascii="Arial" w:eastAsia="SimSun" w:hAnsi="Arial" w:cs="Arial"/>
      <w:b/>
      <w:sz w:val="16"/>
      <w:szCs w:val="16"/>
    </w:rPr>
  </w:style>
  <w:style w:type="paragraph" w:customStyle="1" w:styleId="article1">
    <w:name w:val="article1"/>
    <w:basedOn w:val="a0"/>
    <w:link w:val="article1Car"/>
    <w:qFormat/>
    <w:rsid w:val="00727BE6"/>
    <w:pPr>
      <w:tabs>
        <w:tab w:val="left" w:pos="567"/>
        <w:tab w:val="left" w:pos="851"/>
      </w:tabs>
      <w:ind w:firstLine="0"/>
    </w:pPr>
    <w:rPr>
      <w:rFonts w:ascii="Arial" w:hAnsi="Arial" w:cs="Arial"/>
      <w:b/>
      <w:sz w:val="20"/>
      <w:szCs w:val="20"/>
      <w:u w:val="single"/>
    </w:rPr>
  </w:style>
  <w:style w:type="character" w:customStyle="1" w:styleId="chapitreCar">
    <w:name w:val="chapitre Car"/>
    <w:basedOn w:val="a1"/>
    <w:link w:val="chapitre"/>
    <w:rsid w:val="00727BE6"/>
    <w:rPr>
      <w:rFonts w:ascii="Arial" w:eastAsia="SimSun" w:hAnsi="Arial" w:cs="Arial"/>
      <w:b/>
      <w:sz w:val="20"/>
      <w:szCs w:val="20"/>
      <w:u w:val="single"/>
    </w:rPr>
  </w:style>
  <w:style w:type="paragraph" w:customStyle="1" w:styleId="article2">
    <w:name w:val="article2"/>
    <w:basedOn w:val="a0"/>
    <w:link w:val="article2Car"/>
    <w:qFormat/>
    <w:rsid w:val="00727BE6"/>
    <w:pPr>
      <w:tabs>
        <w:tab w:val="left" w:pos="567"/>
        <w:tab w:val="left" w:pos="851"/>
      </w:tabs>
      <w:ind w:firstLine="0"/>
    </w:pPr>
    <w:rPr>
      <w:rFonts w:ascii="Arial" w:hAnsi="Arial" w:cs="Arial"/>
      <w:sz w:val="20"/>
      <w:szCs w:val="20"/>
      <w:u w:val="single"/>
    </w:rPr>
  </w:style>
  <w:style w:type="character" w:customStyle="1" w:styleId="article1Car">
    <w:name w:val="article1 Car"/>
    <w:basedOn w:val="a1"/>
    <w:link w:val="article1"/>
    <w:rsid w:val="00727BE6"/>
    <w:rPr>
      <w:rFonts w:ascii="Arial" w:eastAsia="SimSun" w:hAnsi="Arial" w:cs="Arial"/>
      <w:b/>
      <w:sz w:val="20"/>
      <w:szCs w:val="20"/>
      <w:u w:val="single"/>
    </w:rPr>
  </w:style>
  <w:style w:type="paragraph" w:customStyle="1" w:styleId="article3">
    <w:name w:val="article3"/>
    <w:basedOn w:val="a8"/>
    <w:link w:val="article3Car"/>
    <w:rsid w:val="00727BE6"/>
    <w:pPr>
      <w:numPr>
        <w:numId w:val="20"/>
      </w:numPr>
      <w:tabs>
        <w:tab w:val="left" w:pos="567"/>
        <w:tab w:val="left" w:pos="709"/>
        <w:tab w:val="left" w:pos="851"/>
      </w:tabs>
    </w:pPr>
    <w:rPr>
      <w:rFonts w:ascii="Arial" w:hAnsi="Arial" w:cs="Arial"/>
      <w:sz w:val="20"/>
      <w:szCs w:val="20"/>
    </w:rPr>
  </w:style>
  <w:style w:type="character" w:customStyle="1" w:styleId="article2Car">
    <w:name w:val="article2 Car"/>
    <w:basedOn w:val="a1"/>
    <w:link w:val="article2"/>
    <w:rsid w:val="00727BE6"/>
    <w:rPr>
      <w:rFonts w:ascii="Arial" w:eastAsia="SimSun" w:hAnsi="Arial" w:cs="Arial"/>
      <w:sz w:val="20"/>
      <w:szCs w:val="20"/>
      <w:u w:val="single"/>
    </w:rPr>
  </w:style>
  <w:style w:type="paragraph" w:customStyle="1" w:styleId="article30">
    <w:name w:val="article 3"/>
    <w:basedOn w:val="article3"/>
    <w:link w:val="article3Car0"/>
    <w:qFormat/>
    <w:rsid w:val="00552F12"/>
    <w:pPr>
      <w:numPr>
        <w:numId w:val="0"/>
      </w:numPr>
      <w:ind w:left="924"/>
    </w:pPr>
    <w:rPr>
      <w:u w:val="single"/>
    </w:rPr>
  </w:style>
  <w:style w:type="character" w:customStyle="1" w:styleId="Char2">
    <w:name w:val="Παράγραφος λίστας Char"/>
    <w:aliases w:val="Ondertekst Avida Char,Paragraphe de liste1 Char,PRI Bullets Char,AXA_Paragraphe de liste Char,List Paragraph1 Char,List Level 1 Char,Bullet Char,Section Title Char,x.x.x .xgras Char,Sous-titre document Char,énumération Char,E Char"/>
    <w:basedOn w:val="a1"/>
    <w:link w:val="a8"/>
    <w:uiPriority w:val="34"/>
    <w:rsid w:val="0035700F"/>
  </w:style>
  <w:style w:type="character" w:customStyle="1" w:styleId="article3Car">
    <w:name w:val="article3 Car"/>
    <w:basedOn w:val="Char2"/>
    <w:link w:val="article3"/>
    <w:rsid w:val="00727BE6"/>
    <w:rPr>
      <w:rFonts w:ascii="Arial" w:hAnsi="Arial" w:cs="Arial"/>
      <w:sz w:val="20"/>
      <w:szCs w:val="20"/>
    </w:rPr>
  </w:style>
  <w:style w:type="paragraph" w:customStyle="1" w:styleId="Style4">
    <w:name w:val="Style4"/>
    <w:basedOn w:val="a8"/>
    <w:link w:val="Style4Car"/>
    <w:qFormat/>
    <w:rsid w:val="00494F9C"/>
    <w:pPr>
      <w:numPr>
        <w:numId w:val="18"/>
      </w:numPr>
      <w:tabs>
        <w:tab w:val="left" w:pos="2410"/>
      </w:tabs>
    </w:pPr>
    <w:rPr>
      <w:rFonts w:ascii="Arial" w:hAnsi="Arial" w:cs="Arial"/>
      <w:sz w:val="20"/>
      <w:u w:val="single"/>
    </w:rPr>
  </w:style>
  <w:style w:type="character" w:customStyle="1" w:styleId="article3Car0">
    <w:name w:val="article 3 Car"/>
    <w:basedOn w:val="article3Car"/>
    <w:link w:val="article30"/>
    <w:rsid w:val="00552F12"/>
    <w:rPr>
      <w:rFonts w:ascii="Arial" w:eastAsia="SimSun" w:hAnsi="Arial" w:cs="Arial"/>
      <w:sz w:val="20"/>
      <w:szCs w:val="20"/>
      <w:u w:val="single"/>
    </w:rPr>
  </w:style>
  <w:style w:type="paragraph" w:styleId="ac">
    <w:name w:val="TOC Heading"/>
    <w:basedOn w:val="1"/>
    <w:next w:val="a0"/>
    <w:uiPriority w:val="39"/>
    <w:unhideWhenUsed/>
    <w:qFormat/>
    <w:rsid w:val="00A36B8D"/>
    <w:pPr>
      <w:spacing w:line="276" w:lineRule="auto"/>
      <w:ind w:firstLine="0"/>
      <w:jc w:val="left"/>
      <w:outlineLvl w:val="9"/>
    </w:pPr>
    <w:rPr>
      <w:lang w:eastAsia="fr-FR"/>
    </w:rPr>
  </w:style>
  <w:style w:type="character" w:customStyle="1" w:styleId="Style4Car">
    <w:name w:val="Style4 Car"/>
    <w:basedOn w:val="Char2"/>
    <w:link w:val="Style4"/>
    <w:rsid w:val="00494F9C"/>
    <w:rPr>
      <w:rFonts w:ascii="Arial" w:hAnsi="Arial" w:cs="Arial"/>
      <w:sz w:val="20"/>
      <w:u w:val="single"/>
    </w:rPr>
  </w:style>
  <w:style w:type="paragraph" w:styleId="10">
    <w:name w:val="toc 1"/>
    <w:basedOn w:val="a0"/>
    <w:next w:val="a0"/>
    <w:autoRedefine/>
    <w:uiPriority w:val="39"/>
    <w:unhideWhenUsed/>
    <w:qFormat/>
    <w:rsid w:val="00816579"/>
    <w:pPr>
      <w:tabs>
        <w:tab w:val="right" w:leader="dot" w:pos="9498"/>
      </w:tabs>
      <w:spacing w:before="240" w:after="240"/>
      <w:ind w:firstLine="0"/>
    </w:pPr>
    <w:rPr>
      <w:rFonts w:ascii="Segoe UI" w:eastAsia="Calibri" w:hAnsi="Segoe UI" w:cs="Arial"/>
      <w:b/>
      <w:caps/>
      <w:noProof/>
      <w:sz w:val="20"/>
      <w:szCs w:val="20"/>
      <w:lang w:eastAsia="fr-FR" w:bidi="fr-FR"/>
    </w:rPr>
  </w:style>
  <w:style w:type="paragraph" w:styleId="20">
    <w:name w:val="toc 2"/>
    <w:basedOn w:val="a0"/>
    <w:next w:val="a0"/>
    <w:autoRedefine/>
    <w:uiPriority w:val="39"/>
    <w:unhideWhenUsed/>
    <w:qFormat/>
    <w:rsid w:val="00F74BA0"/>
    <w:pPr>
      <w:tabs>
        <w:tab w:val="right" w:leader="dot" w:pos="9498"/>
      </w:tabs>
      <w:spacing w:before="480"/>
      <w:ind w:firstLine="0"/>
      <w:jc w:val="left"/>
    </w:pPr>
    <w:rPr>
      <w:rFonts w:ascii="Segoe UI" w:eastAsia="Segoe UI" w:hAnsi="Segoe UI" w:cs="Segoe UI"/>
      <w:b/>
      <w:smallCaps/>
      <w:noProof/>
      <w:sz w:val="18"/>
      <w:szCs w:val="18"/>
    </w:rPr>
  </w:style>
  <w:style w:type="paragraph" w:styleId="30">
    <w:name w:val="toc 3"/>
    <w:basedOn w:val="a0"/>
    <w:next w:val="a0"/>
    <w:autoRedefine/>
    <w:uiPriority w:val="39"/>
    <w:unhideWhenUsed/>
    <w:qFormat/>
    <w:rsid w:val="00816579"/>
    <w:pPr>
      <w:tabs>
        <w:tab w:val="right" w:leader="dot" w:pos="9498"/>
      </w:tabs>
      <w:spacing w:before="240" w:line="276" w:lineRule="auto"/>
      <w:ind w:firstLine="0"/>
      <w:jc w:val="left"/>
    </w:pPr>
    <w:rPr>
      <w:rFonts w:ascii="Segoe UI" w:hAnsi="Segoe UI" w:cstheme="majorHAnsi"/>
      <w:b/>
      <w:bCs/>
      <w:noProof/>
      <w:sz w:val="16"/>
      <w:szCs w:val="16"/>
    </w:rPr>
  </w:style>
  <w:style w:type="character" w:customStyle="1" w:styleId="2Char">
    <w:name w:val="Επικεφαλίδα 2 Char"/>
    <w:basedOn w:val="a1"/>
    <w:link w:val="2"/>
    <w:uiPriority w:val="9"/>
    <w:rsid w:val="00F04B9F"/>
    <w:rPr>
      <w:rFonts w:asciiTheme="majorHAnsi" w:eastAsiaTheme="majorEastAsia" w:hAnsiTheme="majorHAnsi" w:cstheme="majorBidi"/>
      <w:b/>
      <w:bCs/>
      <w:sz w:val="24"/>
      <w:szCs w:val="26"/>
    </w:rPr>
  </w:style>
  <w:style w:type="character" w:customStyle="1" w:styleId="3Char">
    <w:name w:val="Επικεφαλίδα 3 Char"/>
    <w:basedOn w:val="a1"/>
    <w:link w:val="3"/>
    <w:uiPriority w:val="9"/>
    <w:rsid w:val="007E705F"/>
    <w:rPr>
      <w:rFonts w:ascii="Segoe UI" w:eastAsia="Segoe UI" w:hAnsi="Segoe UI" w:cs="Segoe UI"/>
      <w:b/>
      <w:bCs/>
      <w:smallCaps/>
      <w:sz w:val="24"/>
      <w:szCs w:val="20"/>
      <w:u w:val="single"/>
    </w:rPr>
  </w:style>
  <w:style w:type="paragraph" w:styleId="40">
    <w:name w:val="toc 4"/>
    <w:basedOn w:val="a0"/>
    <w:next w:val="a0"/>
    <w:autoRedefine/>
    <w:uiPriority w:val="39"/>
    <w:unhideWhenUsed/>
    <w:rsid w:val="00816579"/>
    <w:pPr>
      <w:tabs>
        <w:tab w:val="right" w:leader="dot" w:pos="9498"/>
      </w:tabs>
      <w:ind w:left="284" w:firstLine="0"/>
      <w:jc w:val="left"/>
    </w:pPr>
    <w:rPr>
      <w:rFonts w:ascii="Segoe UI" w:hAnsi="Segoe UI" w:cstheme="minorHAnsi"/>
      <w:b/>
      <w:bCs/>
      <w:noProof/>
      <w:sz w:val="16"/>
      <w:szCs w:val="16"/>
    </w:rPr>
  </w:style>
  <w:style w:type="paragraph" w:styleId="50">
    <w:name w:val="toc 5"/>
    <w:basedOn w:val="a0"/>
    <w:next w:val="a0"/>
    <w:autoRedefine/>
    <w:uiPriority w:val="39"/>
    <w:unhideWhenUsed/>
    <w:rsid w:val="00816579"/>
    <w:pPr>
      <w:tabs>
        <w:tab w:val="right" w:leader="dot" w:pos="9498"/>
      </w:tabs>
      <w:ind w:left="284" w:firstLine="0"/>
      <w:jc w:val="left"/>
    </w:pPr>
    <w:rPr>
      <w:rFonts w:ascii="Segoe UI" w:hAnsi="Segoe UI" w:cstheme="minorHAnsi"/>
      <w:noProof/>
      <w:sz w:val="14"/>
      <w:szCs w:val="14"/>
    </w:rPr>
  </w:style>
  <w:style w:type="paragraph" w:styleId="60">
    <w:name w:val="toc 6"/>
    <w:basedOn w:val="a0"/>
    <w:next w:val="a0"/>
    <w:autoRedefine/>
    <w:uiPriority w:val="39"/>
    <w:unhideWhenUsed/>
    <w:rsid w:val="00816579"/>
    <w:pPr>
      <w:tabs>
        <w:tab w:val="right" w:leader="dot" w:pos="9498"/>
      </w:tabs>
      <w:ind w:left="709" w:firstLine="0"/>
      <w:jc w:val="left"/>
    </w:pPr>
    <w:rPr>
      <w:rFonts w:ascii="Segoe UI" w:hAnsi="Segoe UI" w:cstheme="minorHAnsi"/>
      <w:noProof/>
      <w:sz w:val="14"/>
      <w:szCs w:val="14"/>
    </w:rPr>
  </w:style>
  <w:style w:type="paragraph" w:styleId="70">
    <w:name w:val="toc 7"/>
    <w:basedOn w:val="a0"/>
    <w:next w:val="a0"/>
    <w:autoRedefine/>
    <w:uiPriority w:val="39"/>
    <w:unhideWhenUsed/>
    <w:rsid w:val="00816579"/>
    <w:pPr>
      <w:ind w:left="1320"/>
      <w:jc w:val="left"/>
    </w:pPr>
    <w:rPr>
      <w:rFonts w:ascii="Segoe UI" w:hAnsi="Segoe UI" w:cstheme="minorHAnsi"/>
      <w:sz w:val="18"/>
      <w:szCs w:val="18"/>
    </w:rPr>
  </w:style>
  <w:style w:type="paragraph" w:styleId="8">
    <w:name w:val="toc 8"/>
    <w:basedOn w:val="a0"/>
    <w:next w:val="a0"/>
    <w:autoRedefine/>
    <w:uiPriority w:val="39"/>
    <w:unhideWhenUsed/>
    <w:rsid w:val="00816579"/>
    <w:pPr>
      <w:ind w:left="1540"/>
      <w:jc w:val="left"/>
    </w:pPr>
    <w:rPr>
      <w:rFonts w:ascii="Segoe UI" w:hAnsi="Segoe UI" w:cstheme="minorHAnsi"/>
      <w:sz w:val="18"/>
      <w:szCs w:val="18"/>
    </w:rPr>
  </w:style>
  <w:style w:type="paragraph" w:styleId="9">
    <w:name w:val="toc 9"/>
    <w:basedOn w:val="a0"/>
    <w:next w:val="a0"/>
    <w:autoRedefine/>
    <w:uiPriority w:val="39"/>
    <w:unhideWhenUsed/>
    <w:rsid w:val="00816579"/>
    <w:pPr>
      <w:ind w:left="1760"/>
      <w:jc w:val="left"/>
    </w:pPr>
    <w:rPr>
      <w:rFonts w:ascii="Segoe UI" w:hAnsi="Segoe UI" w:cstheme="minorHAnsi"/>
      <w:sz w:val="18"/>
      <w:szCs w:val="18"/>
    </w:rPr>
  </w:style>
  <w:style w:type="character" w:customStyle="1" w:styleId="5Char">
    <w:name w:val="Επικεφαλίδα 5 Char"/>
    <w:aliases w:val="QVCT art rang 4 Char,QVCT art niv X.X.X.X Char"/>
    <w:basedOn w:val="a1"/>
    <w:link w:val="5"/>
    <w:uiPriority w:val="9"/>
    <w:rsid w:val="00057ADD"/>
    <w:rPr>
      <w:rFonts w:ascii="Segoe UI" w:eastAsia="Segoe UI" w:hAnsi="Segoe UI" w:cs="Segoe UI"/>
      <w:b/>
      <w:sz w:val="20"/>
      <w:szCs w:val="18"/>
    </w:rPr>
  </w:style>
  <w:style w:type="paragraph" w:customStyle="1" w:styleId="Default">
    <w:name w:val="Default"/>
    <w:rsid w:val="00ED1562"/>
    <w:pPr>
      <w:autoSpaceDE w:val="0"/>
      <w:autoSpaceDN w:val="0"/>
      <w:adjustRightInd w:val="0"/>
      <w:spacing w:after="0" w:line="240" w:lineRule="auto"/>
    </w:pPr>
    <w:rPr>
      <w:rFonts w:ascii="Arial Unicode MS" w:eastAsia="Arial Unicode MS" w:hAnsi="Calibri" w:cs="Arial Unicode MS"/>
      <w:color w:val="000000"/>
      <w:sz w:val="24"/>
      <w:szCs w:val="24"/>
      <w:lang w:eastAsia="fr-FR"/>
    </w:rPr>
  </w:style>
  <w:style w:type="paragraph" w:styleId="ad">
    <w:name w:val="Plain Text"/>
    <w:basedOn w:val="a0"/>
    <w:link w:val="Char5"/>
    <w:uiPriority w:val="99"/>
    <w:semiHidden/>
    <w:unhideWhenUsed/>
    <w:rsid w:val="00F579D7"/>
    <w:pPr>
      <w:ind w:firstLine="0"/>
      <w:jc w:val="left"/>
    </w:pPr>
    <w:rPr>
      <w:rFonts w:ascii="Segoe UI" w:hAnsi="Segoe UI" w:cs="Segoe UI"/>
      <w:sz w:val="20"/>
      <w:szCs w:val="20"/>
    </w:rPr>
  </w:style>
  <w:style w:type="character" w:customStyle="1" w:styleId="Char5">
    <w:name w:val="Απλό κείμενο Char"/>
    <w:basedOn w:val="a1"/>
    <w:link w:val="ad"/>
    <w:uiPriority w:val="99"/>
    <w:semiHidden/>
    <w:rsid w:val="00F579D7"/>
    <w:rPr>
      <w:rFonts w:ascii="Segoe UI" w:hAnsi="Segoe UI" w:cs="Segoe UI"/>
      <w:sz w:val="20"/>
      <w:szCs w:val="20"/>
    </w:rPr>
  </w:style>
  <w:style w:type="paragraph" w:styleId="ae">
    <w:name w:val="Revision"/>
    <w:hidden/>
    <w:uiPriority w:val="99"/>
    <w:semiHidden/>
    <w:rsid w:val="00745411"/>
    <w:pPr>
      <w:spacing w:after="0" w:line="240" w:lineRule="auto"/>
    </w:pPr>
    <w:rPr>
      <w:rFonts w:ascii="Calibri" w:eastAsia="SimSun" w:hAnsi="Calibri" w:cs="Times New Roman"/>
    </w:rPr>
  </w:style>
  <w:style w:type="table" w:styleId="af">
    <w:name w:val="Table Grid"/>
    <w:basedOn w:val="a2"/>
    <w:uiPriority w:val="59"/>
    <w:rsid w:val="0008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4">
    <w:name w:val="article 4"/>
    <w:basedOn w:val="article30"/>
    <w:link w:val="article4Car"/>
    <w:qFormat/>
    <w:rsid w:val="00912EA1"/>
    <w:pPr>
      <w:numPr>
        <w:ilvl w:val="1"/>
        <w:numId w:val="21"/>
      </w:numPr>
      <w:tabs>
        <w:tab w:val="left" w:pos="1418"/>
      </w:tabs>
    </w:pPr>
  </w:style>
  <w:style w:type="paragraph" w:customStyle="1" w:styleId="article5">
    <w:name w:val="article 5"/>
    <w:basedOn w:val="Style4"/>
    <w:link w:val="article5Car"/>
    <w:qFormat/>
    <w:rsid w:val="00912EA1"/>
    <w:pPr>
      <w:numPr>
        <w:ilvl w:val="2"/>
      </w:numPr>
      <w:ind w:left="2268" w:hanging="283"/>
    </w:pPr>
  </w:style>
  <w:style w:type="character" w:customStyle="1" w:styleId="article4Car">
    <w:name w:val="article 4 Car"/>
    <w:basedOn w:val="article3Car0"/>
    <w:link w:val="article4"/>
    <w:rsid w:val="00912EA1"/>
    <w:rPr>
      <w:rFonts w:ascii="Arial" w:eastAsia="SimSun" w:hAnsi="Arial" w:cs="Arial"/>
      <w:sz w:val="20"/>
      <w:szCs w:val="20"/>
      <w:u w:val="single"/>
    </w:rPr>
  </w:style>
  <w:style w:type="character" w:customStyle="1" w:styleId="article5Car">
    <w:name w:val="article 5 Car"/>
    <w:basedOn w:val="Style4Car"/>
    <w:link w:val="article5"/>
    <w:rsid w:val="00912EA1"/>
    <w:rPr>
      <w:rFonts w:ascii="Arial" w:hAnsi="Arial" w:cs="Arial"/>
      <w:sz w:val="20"/>
      <w:u w:val="single"/>
    </w:rPr>
  </w:style>
  <w:style w:type="paragraph" w:styleId="af0">
    <w:name w:val="Body Text"/>
    <w:basedOn w:val="a0"/>
    <w:link w:val="Char6"/>
    <w:rsid w:val="00037308"/>
    <w:pPr>
      <w:spacing w:after="120"/>
    </w:pPr>
    <w:rPr>
      <w:rFonts w:ascii="Times New Roman" w:eastAsia="Times New Roman" w:hAnsi="Times New Roman"/>
      <w:sz w:val="24"/>
      <w:szCs w:val="24"/>
      <w:lang w:eastAsia="fr-FR"/>
    </w:rPr>
  </w:style>
  <w:style w:type="character" w:customStyle="1" w:styleId="Char6">
    <w:name w:val="Σώμα κειμένου Char"/>
    <w:basedOn w:val="a1"/>
    <w:link w:val="af0"/>
    <w:rsid w:val="00037308"/>
    <w:rPr>
      <w:rFonts w:ascii="Times New Roman" w:eastAsia="Times New Roman" w:hAnsi="Times New Roman" w:cs="Times New Roman"/>
      <w:sz w:val="24"/>
      <w:szCs w:val="24"/>
      <w:lang w:eastAsia="fr-FR"/>
    </w:rPr>
  </w:style>
  <w:style w:type="character" w:styleId="af1">
    <w:name w:val="Unresolved Mention"/>
    <w:basedOn w:val="a1"/>
    <w:uiPriority w:val="99"/>
    <w:semiHidden/>
    <w:unhideWhenUsed/>
    <w:rsid w:val="00B76DCF"/>
    <w:rPr>
      <w:color w:val="605E5C"/>
      <w:shd w:val="clear" w:color="auto" w:fill="E1DFDD"/>
    </w:rPr>
  </w:style>
  <w:style w:type="paragraph" w:customStyle="1" w:styleId="QVCTTitres">
    <w:name w:val="QVCT Titres"/>
    <w:basedOn w:val="titre"/>
    <w:link w:val="QVCTTitresCar"/>
    <w:qFormat/>
    <w:rsid w:val="006941F5"/>
    <w:rPr>
      <w:sz w:val="24"/>
    </w:rPr>
  </w:style>
  <w:style w:type="character" w:customStyle="1" w:styleId="QVCTTitresCar">
    <w:name w:val="QVCT Titres Car"/>
    <w:basedOn w:val="titreCar"/>
    <w:link w:val="QVCTTitres"/>
    <w:rsid w:val="006941F5"/>
    <w:rPr>
      <w:rFonts w:ascii="Arial" w:eastAsia="SimSun" w:hAnsi="Arial" w:cs="Arial"/>
      <w:b/>
      <w:sz w:val="24"/>
      <w:szCs w:val="16"/>
    </w:rPr>
  </w:style>
  <w:style w:type="paragraph" w:customStyle="1" w:styleId="QVCTchapitreartrang1et2">
    <w:name w:val="QVCT chapitre + art rang 1 et 2"/>
    <w:basedOn w:val="article1"/>
    <w:link w:val="QVCTchapitreartrang1et2Car"/>
    <w:qFormat/>
    <w:rsid w:val="006941F5"/>
  </w:style>
  <w:style w:type="character" w:customStyle="1" w:styleId="QVCTchapitreartrang1et2Car">
    <w:name w:val="QVCT chapitre + art rang 1 et 2 Car"/>
    <w:basedOn w:val="article1Car"/>
    <w:link w:val="QVCTchapitreartrang1et2"/>
    <w:rsid w:val="006941F5"/>
    <w:rPr>
      <w:rFonts w:ascii="Arial" w:eastAsia="SimSun" w:hAnsi="Arial" w:cs="Arial"/>
      <w:b/>
      <w:sz w:val="20"/>
      <w:szCs w:val="20"/>
      <w:u w:val="single"/>
    </w:rPr>
  </w:style>
  <w:style w:type="paragraph" w:customStyle="1" w:styleId="QVCTartrang3">
    <w:name w:val="QVCT art rang 3"/>
    <w:basedOn w:val="article1"/>
    <w:link w:val="QVCTartrang3Car"/>
    <w:qFormat/>
    <w:rsid w:val="006941F5"/>
    <w:rPr>
      <w:b w:val="0"/>
      <w:bCs/>
    </w:rPr>
  </w:style>
  <w:style w:type="character" w:customStyle="1" w:styleId="QVCTartrang3Car">
    <w:name w:val="QVCT art rang 3 Car"/>
    <w:basedOn w:val="article1Car"/>
    <w:link w:val="QVCTartrang3"/>
    <w:rsid w:val="006941F5"/>
    <w:rPr>
      <w:rFonts w:ascii="Arial" w:eastAsia="SimSun" w:hAnsi="Arial" w:cs="Arial"/>
      <w:b w:val="0"/>
      <w:bCs/>
      <w:sz w:val="20"/>
      <w:szCs w:val="20"/>
      <w:u w:val="single"/>
    </w:rPr>
  </w:style>
  <w:style w:type="character" w:customStyle="1" w:styleId="6Char">
    <w:name w:val="Επικεφαλίδα 6 Char"/>
    <w:basedOn w:val="a1"/>
    <w:link w:val="6"/>
    <w:uiPriority w:val="9"/>
    <w:rsid w:val="000708FC"/>
    <w:rPr>
      <w:rFonts w:ascii="Segoe UI" w:eastAsiaTheme="majorEastAsia" w:hAnsi="Segoe UI" w:cstheme="majorBidi"/>
      <w:u w:val="single"/>
    </w:rPr>
  </w:style>
  <w:style w:type="paragraph" w:styleId="af2">
    <w:name w:val="footnote text"/>
    <w:basedOn w:val="a0"/>
    <w:link w:val="Char7"/>
    <w:uiPriority w:val="99"/>
    <w:semiHidden/>
    <w:unhideWhenUsed/>
    <w:rsid w:val="00077953"/>
    <w:rPr>
      <w:sz w:val="20"/>
      <w:szCs w:val="20"/>
    </w:rPr>
  </w:style>
  <w:style w:type="character" w:customStyle="1" w:styleId="Char7">
    <w:name w:val="Κείμενο υποσημείωσης Char"/>
    <w:basedOn w:val="a1"/>
    <w:link w:val="af2"/>
    <w:uiPriority w:val="99"/>
    <w:semiHidden/>
    <w:rsid w:val="00077953"/>
    <w:rPr>
      <w:sz w:val="20"/>
      <w:szCs w:val="20"/>
    </w:rPr>
  </w:style>
  <w:style w:type="character" w:styleId="af3">
    <w:name w:val="footnote reference"/>
    <w:basedOn w:val="a1"/>
    <w:uiPriority w:val="99"/>
    <w:semiHidden/>
    <w:unhideWhenUsed/>
    <w:rsid w:val="00077953"/>
    <w:rPr>
      <w:vertAlign w:val="superscript"/>
    </w:rPr>
  </w:style>
  <w:style w:type="character" w:customStyle="1" w:styleId="7Char">
    <w:name w:val="Επικεφαλίδα 7 Char"/>
    <w:basedOn w:val="a1"/>
    <w:link w:val="7"/>
    <w:uiPriority w:val="9"/>
    <w:rsid w:val="00692CC2"/>
    <w:rPr>
      <w:rFonts w:asciiTheme="majorHAnsi" w:eastAsiaTheme="majorEastAsia" w:hAnsiTheme="majorHAnsi" w:cstheme="majorBidi"/>
      <w:iCs/>
      <w:sz w:val="24"/>
    </w:rPr>
  </w:style>
  <w:style w:type="paragraph" w:customStyle="1" w:styleId="paragraph">
    <w:name w:val="paragraph"/>
    <w:basedOn w:val="a0"/>
    <w:rsid w:val="00EE3E94"/>
    <w:pPr>
      <w:spacing w:before="100" w:beforeAutospacing="1" w:after="100" w:afterAutospacing="1"/>
      <w:ind w:firstLine="0"/>
      <w:jc w:val="left"/>
    </w:pPr>
    <w:rPr>
      <w:rFonts w:ascii="Times New Roman" w:eastAsia="Times New Roman" w:hAnsi="Times New Roman" w:cs="Times New Roman"/>
      <w:sz w:val="24"/>
      <w:szCs w:val="24"/>
      <w:lang w:eastAsia="fr-FR"/>
    </w:rPr>
  </w:style>
  <w:style w:type="character" w:customStyle="1" w:styleId="normaltextrun">
    <w:name w:val="normaltextrun"/>
    <w:basedOn w:val="a1"/>
    <w:rsid w:val="00EE3E94"/>
  </w:style>
  <w:style w:type="paragraph" w:styleId="a">
    <w:name w:val="Title"/>
    <w:basedOn w:val="a0"/>
    <w:next w:val="a0"/>
    <w:link w:val="Char8"/>
    <w:uiPriority w:val="10"/>
    <w:qFormat/>
    <w:rsid w:val="001B0C89"/>
    <w:pPr>
      <w:numPr>
        <w:numId w:val="25"/>
      </w:numPr>
      <w:contextualSpacing/>
    </w:pPr>
    <w:rPr>
      <w:rFonts w:asciiTheme="majorHAnsi" w:eastAsiaTheme="majorEastAsia" w:hAnsiTheme="majorHAnsi" w:cstheme="majorBidi"/>
      <w:spacing w:val="-10"/>
      <w:kern w:val="28"/>
      <w:sz w:val="20"/>
      <w:szCs w:val="56"/>
    </w:rPr>
  </w:style>
  <w:style w:type="character" w:customStyle="1" w:styleId="Char8">
    <w:name w:val="Τίτλος Char"/>
    <w:basedOn w:val="a1"/>
    <w:link w:val="a"/>
    <w:uiPriority w:val="10"/>
    <w:rsid w:val="001B0C89"/>
    <w:rPr>
      <w:rFonts w:asciiTheme="majorHAnsi" w:eastAsiaTheme="majorEastAsia" w:hAnsiTheme="majorHAnsi" w:cstheme="majorBidi"/>
      <w:spacing w:val="-10"/>
      <w:kern w:val="28"/>
      <w:sz w:val="20"/>
      <w:szCs w:val="56"/>
    </w:rPr>
  </w:style>
  <w:style w:type="character" w:customStyle="1" w:styleId="eop">
    <w:name w:val="eop"/>
    <w:basedOn w:val="a1"/>
    <w:rsid w:val="001B0C89"/>
  </w:style>
  <w:style w:type="character" w:customStyle="1" w:styleId="scxp86094896">
    <w:name w:val="scxp86094896"/>
    <w:basedOn w:val="a1"/>
    <w:rsid w:val="001B0C89"/>
  </w:style>
  <w:style w:type="character" w:customStyle="1" w:styleId="ui-provider">
    <w:name w:val="ui-provider"/>
    <w:basedOn w:val="a1"/>
    <w:rsid w:val="00BC56E0"/>
  </w:style>
  <w:style w:type="character" w:styleId="af4">
    <w:name w:val="Strong"/>
    <w:basedOn w:val="a1"/>
    <w:uiPriority w:val="22"/>
    <w:qFormat/>
    <w:rsid w:val="001B72D7"/>
    <w:rPr>
      <w:b/>
      <w:bCs/>
    </w:rPr>
  </w:style>
  <w:style w:type="character" w:styleId="-0">
    <w:name w:val="FollowedHyperlink"/>
    <w:basedOn w:val="a1"/>
    <w:uiPriority w:val="99"/>
    <w:semiHidden/>
    <w:unhideWhenUsed/>
    <w:rsid w:val="006934BA"/>
    <w:rPr>
      <w:color w:val="800080" w:themeColor="followedHyperlink"/>
      <w:u w:val="single"/>
    </w:rPr>
  </w:style>
  <w:style w:type="character" w:styleId="af5">
    <w:name w:val="Mention"/>
    <w:basedOn w:val="a1"/>
    <w:uiPriority w:val="99"/>
    <w:unhideWhenUsed/>
    <w:rsid w:val="0001153C"/>
    <w:rPr>
      <w:color w:val="2B579A"/>
      <w:shd w:val="clear" w:color="auto" w:fill="E1DFDD"/>
    </w:rPr>
  </w:style>
  <w:style w:type="paragraph" w:styleId="af6">
    <w:name w:val="endnote text"/>
    <w:basedOn w:val="a0"/>
    <w:link w:val="Char9"/>
    <w:uiPriority w:val="99"/>
    <w:semiHidden/>
    <w:unhideWhenUsed/>
    <w:rsid w:val="009E4798"/>
    <w:rPr>
      <w:sz w:val="20"/>
      <w:szCs w:val="20"/>
    </w:rPr>
  </w:style>
  <w:style w:type="character" w:customStyle="1" w:styleId="Char9">
    <w:name w:val="Κείμενο σημείωσης τέλους Char"/>
    <w:basedOn w:val="a1"/>
    <w:link w:val="af6"/>
    <w:uiPriority w:val="99"/>
    <w:semiHidden/>
    <w:rsid w:val="009E4798"/>
    <w:rPr>
      <w:sz w:val="20"/>
      <w:szCs w:val="20"/>
    </w:rPr>
  </w:style>
  <w:style w:type="character" w:styleId="af7">
    <w:name w:val="endnote reference"/>
    <w:basedOn w:val="a1"/>
    <w:uiPriority w:val="99"/>
    <w:semiHidden/>
    <w:unhideWhenUsed/>
    <w:rsid w:val="009E4798"/>
    <w:rPr>
      <w:vertAlign w:val="superscript"/>
    </w:rPr>
  </w:style>
  <w:style w:type="paragraph" w:customStyle="1" w:styleId="Style2">
    <w:name w:val="Style2"/>
    <w:basedOn w:val="a8"/>
    <w:link w:val="Style2Car"/>
    <w:qFormat/>
    <w:rsid w:val="00997C59"/>
    <w:rPr>
      <w:rFonts w:ascii="Calibri" w:eastAsia="SimSun" w:hAnsi="Calibri" w:cs="Times New Roman"/>
    </w:rPr>
  </w:style>
  <w:style w:type="character" w:customStyle="1" w:styleId="Style2Car">
    <w:name w:val="Style2 Car"/>
    <w:basedOn w:val="a1"/>
    <w:link w:val="Style2"/>
    <w:rsid w:val="00997C59"/>
    <w:rPr>
      <w:rFonts w:ascii="Calibri" w:eastAsia="SimSun" w:hAnsi="Calibri" w:cs="Times New Roman"/>
    </w:rPr>
  </w:style>
  <w:style w:type="table" w:customStyle="1" w:styleId="Grilledutableau1">
    <w:name w:val="Grille du tableau1"/>
    <w:basedOn w:val="a2"/>
    <w:next w:val="af"/>
    <w:uiPriority w:val="59"/>
    <w:rsid w:val="009B0B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List Table 3 Accent 1"/>
    <w:basedOn w:val="a2"/>
    <w:uiPriority w:val="48"/>
    <w:rsid w:val="00C5245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4">
    <w:name w:val="List Table 3 Accent 4"/>
    <w:basedOn w:val="a2"/>
    <w:uiPriority w:val="48"/>
    <w:rsid w:val="002849AA"/>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0639">
      <w:bodyDiv w:val="1"/>
      <w:marLeft w:val="0"/>
      <w:marRight w:val="0"/>
      <w:marTop w:val="0"/>
      <w:marBottom w:val="0"/>
      <w:divBdr>
        <w:top w:val="none" w:sz="0" w:space="0" w:color="auto"/>
        <w:left w:val="none" w:sz="0" w:space="0" w:color="auto"/>
        <w:bottom w:val="none" w:sz="0" w:space="0" w:color="auto"/>
        <w:right w:val="none" w:sz="0" w:space="0" w:color="auto"/>
      </w:divBdr>
    </w:div>
    <w:div w:id="61677874">
      <w:bodyDiv w:val="1"/>
      <w:marLeft w:val="0"/>
      <w:marRight w:val="0"/>
      <w:marTop w:val="0"/>
      <w:marBottom w:val="0"/>
      <w:divBdr>
        <w:top w:val="none" w:sz="0" w:space="0" w:color="auto"/>
        <w:left w:val="none" w:sz="0" w:space="0" w:color="auto"/>
        <w:bottom w:val="none" w:sz="0" w:space="0" w:color="auto"/>
        <w:right w:val="none" w:sz="0" w:space="0" w:color="auto"/>
      </w:divBdr>
    </w:div>
    <w:div w:id="75248000">
      <w:bodyDiv w:val="1"/>
      <w:marLeft w:val="0"/>
      <w:marRight w:val="0"/>
      <w:marTop w:val="0"/>
      <w:marBottom w:val="0"/>
      <w:divBdr>
        <w:top w:val="none" w:sz="0" w:space="0" w:color="auto"/>
        <w:left w:val="none" w:sz="0" w:space="0" w:color="auto"/>
        <w:bottom w:val="none" w:sz="0" w:space="0" w:color="auto"/>
        <w:right w:val="none" w:sz="0" w:space="0" w:color="auto"/>
      </w:divBdr>
    </w:div>
    <w:div w:id="95761183">
      <w:bodyDiv w:val="1"/>
      <w:marLeft w:val="0"/>
      <w:marRight w:val="0"/>
      <w:marTop w:val="0"/>
      <w:marBottom w:val="0"/>
      <w:divBdr>
        <w:top w:val="none" w:sz="0" w:space="0" w:color="auto"/>
        <w:left w:val="none" w:sz="0" w:space="0" w:color="auto"/>
        <w:bottom w:val="none" w:sz="0" w:space="0" w:color="auto"/>
        <w:right w:val="none" w:sz="0" w:space="0" w:color="auto"/>
      </w:divBdr>
    </w:div>
    <w:div w:id="98724262">
      <w:bodyDiv w:val="1"/>
      <w:marLeft w:val="0"/>
      <w:marRight w:val="0"/>
      <w:marTop w:val="0"/>
      <w:marBottom w:val="0"/>
      <w:divBdr>
        <w:top w:val="none" w:sz="0" w:space="0" w:color="auto"/>
        <w:left w:val="none" w:sz="0" w:space="0" w:color="auto"/>
        <w:bottom w:val="none" w:sz="0" w:space="0" w:color="auto"/>
        <w:right w:val="none" w:sz="0" w:space="0" w:color="auto"/>
      </w:divBdr>
    </w:div>
    <w:div w:id="104933482">
      <w:bodyDiv w:val="1"/>
      <w:marLeft w:val="0"/>
      <w:marRight w:val="0"/>
      <w:marTop w:val="0"/>
      <w:marBottom w:val="0"/>
      <w:divBdr>
        <w:top w:val="none" w:sz="0" w:space="0" w:color="auto"/>
        <w:left w:val="none" w:sz="0" w:space="0" w:color="auto"/>
        <w:bottom w:val="none" w:sz="0" w:space="0" w:color="auto"/>
        <w:right w:val="none" w:sz="0" w:space="0" w:color="auto"/>
      </w:divBdr>
    </w:div>
    <w:div w:id="112873032">
      <w:bodyDiv w:val="1"/>
      <w:marLeft w:val="0"/>
      <w:marRight w:val="0"/>
      <w:marTop w:val="0"/>
      <w:marBottom w:val="0"/>
      <w:divBdr>
        <w:top w:val="none" w:sz="0" w:space="0" w:color="auto"/>
        <w:left w:val="none" w:sz="0" w:space="0" w:color="auto"/>
        <w:bottom w:val="none" w:sz="0" w:space="0" w:color="auto"/>
        <w:right w:val="none" w:sz="0" w:space="0" w:color="auto"/>
      </w:divBdr>
    </w:div>
    <w:div w:id="122818930">
      <w:bodyDiv w:val="1"/>
      <w:marLeft w:val="0"/>
      <w:marRight w:val="0"/>
      <w:marTop w:val="0"/>
      <w:marBottom w:val="0"/>
      <w:divBdr>
        <w:top w:val="none" w:sz="0" w:space="0" w:color="auto"/>
        <w:left w:val="none" w:sz="0" w:space="0" w:color="auto"/>
        <w:bottom w:val="none" w:sz="0" w:space="0" w:color="auto"/>
        <w:right w:val="none" w:sz="0" w:space="0" w:color="auto"/>
      </w:divBdr>
    </w:div>
    <w:div w:id="188028156">
      <w:bodyDiv w:val="1"/>
      <w:marLeft w:val="0"/>
      <w:marRight w:val="0"/>
      <w:marTop w:val="0"/>
      <w:marBottom w:val="0"/>
      <w:divBdr>
        <w:top w:val="none" w:sz="0" w:space="0" w:color="auto"/>
        <w:left w:val="none" w:sz="0" w:space="0" w:color="auto"/>
        <w:bottom w:val="none" w:sz="0" w:space="0" w:color="auto"/>
        <w:right w:val="none" w:sz="0" w:space="0" w:color="auto"/>
      </w:divBdr>
    </w:div>
    <w:div w:id="195703971">
      <w:bodyDiv w:val="1"/>
      <w:marLeft w:val="0"/>
      <w:marRight w:val="0"/>
      <w:marTop w:val="0"/>
      <w:marBottom w:val="0"/>
      <w:divBdr>
        <w:top w:val="none" w:sz="0" w:space="0" w:color="auto"/>
        <w:left w:val="none" w:sz="0" w:space="0" w:color="auto"/>
        <w:bottom w:val="none" w:sz="0" w:space="0" w:color="auto"/>
        <w:right w:val="none" w:sz="0" w:space="0" w:color="auto"/>
      </w:divBdr>
    </w:div>
    <w:div w:id="199519579">
      <w:bodyDiv w:val="1"/>
      <w:marLeft w:val="0"/>
      <w:marRight w:val="0"/>
      <w:marTop w:val="0"/>
      <w:marBottom w:val="0"/>
      <w:divBdr>
        <w:top w:val="none" w:sz="0" w:space="0" w:color="auto"/>
        <w:left w:val="none" w:sz="0" w:space="0" w:color="auto"/>
        <w:bottom w:val="none" w:sz="0" w:space="0" w:color="auto"/>
        <w:right w:val="none" w:sz="0" w:space="0" w:color="auto"/>
      </w:divBdr>
    </w:div>
    <w:div w:id="201942458">
      <w:bodyDiv w:val="1"/>
      <w:marLeft w:val="0"/>
      <w:marRight w:val="0"/>
      <w:marTop w:val="0"/>
      <w:marBottom w:val="0"/>
      <w:divBdr>
        <w:top w:val="none" w:sz="0" w:space="0" w:color="auto"/>
        <w:left w:val="none" w:sz="0" w:space="0" w:color="auto"/>
        <w:bottom w:val="none" w:sz="0" w:space="0" w:color="auto"/>
        <w:right w:val="none" w:sz="0" w:space="0" w:color="auto"/>
      </w:divBdr>
    </w:div>
    <w:div w:id="206335356">
      <w:bodyDiv w:val="1"/>
      <w:marLeft w:val="0"/>
      <w:marRight w:val="0"/>
      <w:marTop w:val="0"/>
      <w:marBottom w:val="0"/>
      <w:divBdr>
        <w:top w:val="none" w:sz="0" w:space="0" w:color="auto"/>
        <w:left w:val="none" w:sz="0" w:space="0" w:color="auto"/>
        <w:bottom w:val="none" w:sz="0" w:space="0" w:color="auto"/>
        <w:right w:val="none" w:sz="0" w:space="0" w:color="auto"/>
      </w:divBdr>
    </w:div>
    <w:div w:id="229386404">
      <w:bodyDiv w:val="1"/>
      <w:marLeft w:val="0"/>
      <w:marRight w:val="0"/>
      <w:marTop w:val="0"/>
      <w:marBottom w:val="0"/>
      <w:divBdr>
        <w:top w:val="none" w:sz="0" w:space="0" w:color="auto"/>
        <w:left w:val="none" w:sz="0" w:space="0" w:color="auto"/>
        <w:bottom w:val="none" w:sz="0" w:space="0" w:color="auto"/>
        <w:right w:val="none" w:sz="0" w:space="0" w:color="auto"/>
      </w:divBdr>
    </w:div>
    <w:div w:id="230697853">
      <w:bodyDiv w:val="1"/>
      <w:marLeft w:val="0"/>
      <w:marRight w:val="0"/>
      <w:marTop w:val="0"/>
      <w:marBottom w:val="0"/>
      <w:divBdr>
        <w:top w:val="none" w:sz="0" w:space="0" w:color="auto"/>
        <w:left w:val="none" w:sz="0" w:space="0" w:color="auto"/>
        <w:bottom w:val="none" w:sz="0" w:space="0" w:color="auto"/>
        <w:right w:val="none" w:sz="0" w:space="0" w:color="auto"/>
      </w:divBdr>
    </w:div>
    <w:div w:id="240600746">
      <w:bodyDiv w:val="1"/>
      <w:marLeft w:val="0"/>
      <w:marRight w:val="0"/>
      <w:marTop w:val="0"/>
      <w:marBottom w:val="0"/>
      <w:divBdr>
        <w:top w:val="none" w:sz="0" w:space="0" w:color="auto"/>
        <w:left w:val="none" w:sz="0" w:space="0" w:color="auto"/>
        <w:bottom w:val="none" w:sz="0" w:space="0" w:color="auto"/>
        <w:right w:val="none" w:sz="0" w:space="0" w:color="auto"/>
      </w:divBdr>
    </w:div>
    <w:div w:id="274288003">
      <w:bodyDiv w:val="1"/>
      <w:marLeft w:val="0"/>
      <w:marRight w:val="0"/>
      <w:marTop w:val="0"/>
      <w:marBottom w:val="0"/>
      <w:divBdr>
        <w:top w:val="none" w:sz="0" w:space="0" w:color="auto"/>
        <w:left w:val="none" w:sz="0" w:space="0" w:color="auto"/>
        <w:bottom w:val="none" w:sz="0" w:space="0" w:color="auto"/>
        <w:right w:val="none" w:sz="0" w:space="0" w:color="auto"/>
      </w:divBdr>
    </w:div>
    <w:div w:id="304315663">
      <w:bodyDiv w:val="1"/>
      <w:marLeft w:val="0"/>
      <w:marRight w:val="0"/>
      <w:marTop w:val="0"/>
      <w:marBottom w:val="0"/>
      <w:divBdr>
        <w:top w:val="none" w:sz="0" w:space="0" w:color="auto"/>
        <w:left w:val="none" w:sz="0" w:space="0" w:color="auto"/>
        <w:bottom w:val="none" w:sz="0" w:space="0" w:color="auto"/>
        <w:right w:val="none" w:sz="0" w:space="0" w:color="auto"/>
      </w:divBdr>
    </w:div>
    <w:div w:id="307244998">
      <w:bodyDiv w:val="1"/>
      <w:marLeft w:val="0"/>
      <w:marRight w:val="0"/>
      <w:marTop w:val="0"/>
      <w:marBottom w:val="0"/>
      <w:divBdr>
        <w:top w:val="none" w:sz="0" w:space="0" w:color="auto"/>
        <w:left w:val="none" w:sz="0" w:space="0" w:color="auto"/>
        <w:bottom w:val="none" w:sz="0" w:space="0" w:color="auto"/>
        <w:right w:val="none" w:sz="0" w:space="0" w:color="auto"/>
      </w:divBdr>
    </w:div>
    <w:div w:id="316349536">
      <w:bodyDiv w:val="1"/>
      <w:marLeft w:val="0"/>
      <w:marRight w:val="0"/>
      <w:marTop w:val="0"/>
      <w:marBottom w:val="0"/>
      <w:divBdr>
        <w:top w:val="none" w:sz="0" w:space="0" w:color="auto"/>
        <w:left w:val="none" w:sz="0" w:space="0" w:color="auto"/>
        <w:bottom w:val="none" w:sz="0" w:space="0" w:color="auto"/>
        <w:right w:val="none" w:sz="0" w:space="0" w:color="auto"/>
      </w:divBdr>
    </w:div>
    <w:div w:id="325862182">
      <w:bodyDiv w:val="1"/>
      <w:marLeft w:val="0"/>
      <w:marRight w:val="0"/>
      <w:marTop w:val="0"/>
      <w:marBottom w:val="0"/>
      <w:divBdr>
        <w:top w:val="none" w:sz="0" w:space="0" w:color="auto"/>
        <w:left w:val="none" w:sz="0" w:space="0" w:color="auto"/>
        <w:bottom w:val="none" w:sz="0" w:space="0" w:color="auto"/>
        <w:right w:val="none" w:sz="0" w:space="0" w:color="auto"/>
      </w:divBdr>
      <w:divsChild>
        <w:div w:id="2134710244">
          <w:marLeft w:val="0"/>
          <w:marRight w:val="0"/>
          <w:marTop w:val="0"/>
          <w:marBottom w:val="0"/>
          <w:divBdr>
            <w:top w:val="none" w:sz="0" w:space="0" w:color="auto"/>
            <w:left w:val="none" w:sz="0" w:space="0" w:color="auto"/>
            <w:bottom w:val="none" w:sz="0" w:space="0" w:color="auto"/>
            <w:right w:val="none" w:sz="0" w:space="0" w:color="auto"/>
          </w:divBdr>
          <w:divsChild>
            <w:div w:id="1631401684">
              <w:marLeft w:val="0"/>
              <w:marRight w:val="0"/>
              <w:marTop w:val="0"/>
              <w:marBottom w:val="0"/>
              <w:divBdr>
                <w:top w:val="none" w:sz="0" w:space="0" w:color="auto"/>
                <w:left w:val="none" w:sz="0" w:space="0" w:color="auto"/>
                <w:bottom w:val="none" w:sz="0" w:space="0" w:color="auto"/>
                <w:right w:val="none" w:sz="0" w:space="0" w:color="auto"/>
              </w:divBdr>
              <w:divsChild>
                <w:div w:id="617219328">
                  <w:marLeft w:val="0"/>
                  <w:marRight w:val="0"/>
                  <w:marTop w:val="0"/>
                  <w:marBottom w:val="0"/>
                  <w:divBdr>
                    <w:top w:val="none" w:sz="0" w:space="0" w:color="auto"/>
                    <w:left w:val="none" w:sz="0" w:space="0" w:color="auto"/>
                    <w:bottom w:val="none" w:sz="0" w:space="0" w:color="auto"/>
                    <w:right w:val="none" w:sz="0" w:space="0" w:color="auto"/>
                  </w:divBdr>
                  <w:divsChild>
                    <w:div w:id="2019843233">
                      <w:marLeft w:val="0"/>
                      <w:marRight w:val="0"/>
                      <w:marTop w:val="0"/>
                      <w:marBottom w:val="0"/>
                      <w:divBdr>
                        <w:top w:val="none" w:sz="0" w:space="0" w:color="auto"/>
                        <w:left w:val="none" w:sz="0" w:space="0" w:color="auto"/>
                        <w:bottom w:val="none" w:sz="0" w:space="0" w:color="auto"/>
                        <w:right w:val="none" w:sz="0" w:space="0" w:color="auto"/>
                      </w:divBdr>
                      <w:divsChild>
                        <w:div w:id="2048407739">
                          <w:marLeft w:val="0"/>
                          <w:marRight w:val="0"/>
                          <w:marTop w:val="0"/>
                          <w:marBottom w:val="0"/>
                          <w:divBdr>
                            <w:top w:val="none" w:sz="0" w:space="0" w:color="auto"/>
                            <w:left w:val="none" w:sz="0" w:space="0" w:color="auto"/>
                            <w:bottom w:val="none" w:sz="0" w:space="0" w:color="auto"/>
                            <w:right w:val="none" w:sz="0" w:space="0" w:color="auto"/>
                          </w:divBdr>
                          <w:divsChild>
                            <w:div w:id="196195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455984">
      <w:bodyDiv w:val="1"/>
      <w:marLeft w:val="0"/>
      <w:marRight w:val="0"/>
      <w:marTop w:val="0"/>
      <w:marBottom w:val="0"/>
      <w:divBdr>
        <w:top w:val="none" w:sz="0" w:space="0" w:color="auto"/>
        <w:left w:val="none" w:sz="0" w:space="0" w:color="auto"/>
        <w:bottom w:val="none" w:sz="0" w:space="0" w:color="auto"/>
        <w:right w:val="none" w:sz="0" w:space="0" w:color="auto"/>
      </w:divBdr>
    </w:div>
    <w:div w:id="366612505">
      <w:bodyDiv w:val="1"/>
      <w:marLeft w:val="0"/>
      <w:marRight w:val="0"/>
      <w:marTop w:val="0"/>
      <w:marBottom w:val="0"/>
      <w:divBdr>
        <w:top w:val="none" w:sz="0" w:space="0" w:color="auto"/>
        <w:left w:val="none" w:sz="0" w:space="0" w:color="auto"/>
        <w:bottom w:val="none" w:sz="0" w:space="0" w:color="auto"/>
        <w:right w:val="none" w:sz="0" w:space="0" w:color="auto"/>
      </w:divBdr>
    </w:div>
    <w:div w:id="370495261">
      <w:bodyDiv w:val="1"/>
      <w:marLeft w:val="0"/>
      <w:marRight w:val="0"/>
      <w:marTop w:val="0"/>
      <w:marBottom w:val="0"/>
      <w:divBdr>
        <w:top w:val="none" w:sz="0" w:space="0" w:color="auto"/>
        <w:left w:val="none" w:sz="0" w:space="0" w:color="auto"/>
        <w:bottom w:val="none" w:sz="0" w:space="0" w:color="auto"/>
        <w:right w:val="none" w:sz="0" w:space="0" w:color="auto"/>
      </w:divBdr>
    </w:div>
    <w:div w:id="372779258">
      <w:bodyDiv w:val="1"/>
      <w:marLeft w:val="0"/>
      <w:marRight w:val="0"/>
      <w:marTop w:val="0"/>
      <w:marBottom w:val="0"/>
      <w:divBdr>
        <w:top w:val="none" w:sz="0" w:space="0" w:color="auto"/>
        <w:left w:val="none" w:sz="0" w:space="0" w:color="auto"/>
        <w:bottom w:val="none" w:sz="0" w:space="0" w:color="auto"/>
        <w:right w:val="none" w:sz="0" w:space="0" w:color="auto"/>
      </w:divBdr>
    </w:div>
    <w:div w:id="382023457">
      <w:bodyDiv w:val="1"/>
      <w:marLeft w:val="0"/>
      <w:marRight w:val="0"/>
      <w:marTop w:val="0"/>
      <w:marBottom w:val="0"/>
      <w:divBdr>
        <w:top w:val="none" w:sz="0" w:space="0" w:color="auto"/>
        <w:left w:val="none" w:sz="0" w:space="0" w:color="auto"/>
        <w:bottom w:val="none" w:sz="0" w:space="0" w:color="auto"/>
        <w:right w:val="none" w:sz="0" w:space="0" w:color="auto"/>
      </w:divBdr>
    </w:div>
    <w:div w:id="386611306">
      <w:bodyDiv w:val="1"/>
      <w:marLeft w:val="0"/>
      <w:marRight w:val="0"/>
      <w:marTop w:val="0"/>
      <w:marBottom w:val="0"/>
      <w:divBdr>
        <w:top w:val="none" w:sz="0" w:space="0" w:color="auto"/>
        <w:left w:val="none" w:sz="0" w:space="0" w:color="auto"/>
        <w:bottom w:val="none" w:sz="0" w:space="0" w:color="auto"/>
        <w:right w:val="none" w:sz="0" w:space="0" w:color="auto"/>
      </w:divBdr>
    </w:div>
    <w:div w:id="401677093">
      <w:bodyDiv w:val="1"/>
      <w:marLeft w:val="0"/>
      <w:marRight w:val="0"/>
      <w:marTop w:val="0"/>
      <w:marBottom w:val="0"/>
      <w:divBdr>
        <w:top w:val="none" w:sz="0" w:space="0" w:color="auto"/>
        <w:left w:val="none" w:sz="0" w:space="0" w:color="auto"/>
        <w:bottom w:val="none" w:sz="0" w:space="0" w:color="auto"/>
        <w:right w:val="none" w:sz="0" w:space="0" w:color="auto"/>
      </w:divBdr>
    </w:div>
    <w:div w:id="417605277">
      <w:bodyDiv w:val="1"/>
      <w:marLeft w:val="0"/>
      <w:marRight w:val="0"/>
      <w:marTop w:val="0"/>
      <w:marBottom w:val="0"/>
      <w:divBdr>
        <w:top w:val="none" w:sz="0" w:space="0" w:color="auto"/>
        <w:left w:val="none" w:sz="0" w:space="0" w:color="auto"/>
        <w:bottom w:val="none" w:sz="0" w:space="0" w:color="auto"/>
        <w:right w:val="none" w:sz="0" w:space="0" w:color="auto"/>
      </w:divBdr>
    </w:div>
    <w:div w:id="437412907">
      <w:bodyDiv w:val="1"/>
      <w:marLeft w:val="0"/>
      <w:marRight w:val="0"/>
      <w:marTop w:val="0"/>
      <w:marBottom w:val="0"/>
      <w:divBdr>
        <w:top w:val="none" w:sz="0" w:space="0" w:color="auto"/>
        <w:left w:val="none" w:sz="0" w:space="0" w:color="auto"/>
        <w:bottom w:val="none" w:sz="0" w:space="0" w:color="auto"/>
        <w:right w:val="none" w:sz="0" w:space="0" w:color="auto"/>
      </w:divBdr>
    </w:div>
    <w:div w:id="440684148">
      <w:bodyDiv w:val="1"/>
      <w:marLeft w:val="0"/>
      <w:marRight w:val="0"/>
      <w:marTop w:val="0"/>
      <w:marBottom w:val="0"/>
      <w:divBdr>
        <w:top w:val="none" w:sz="0" w:space="0" w:color="auto"/>
        <w:left w:val="none" w:sz="0" w:space="0" w:color="auto"/>
        <w:bottom w:val="none" w:sz="0" w:space="0" w:color="auto"/>
        <w:right w:val="none" w:sz="0" w:space="0" w:color="auto"/>
      </w:divBdr>
    </w:div>
    <w:div w:id="441193732">
      <w:bodyDiv w:val="1"/>
      <w:marLeft w:val="0"/>
      <w:marRight w:val="0"/>
      <w:marTop w:val="0"/>
      <w:marBottom w:val="0"/>
      <w:divBdr>
        <w:top w:val="none" w:sz="0" w:space="0" w:color="auto"/>
        <w:left w:val="none" w:sz="0" w:space="0" w:color="auto"/>
        <w:bottom w:val="none" w:sz="0" w:space="0" w:color="auto"/>
        <w:right w:val="none" w:sz="0" w:space="0" w:color="auto"/>
      </w:divBdr>
    </w:div>
    <w:div w:id="454908909">
      <w:bodyDiv w:val="1"/>
      <w:marLeft w:val="0"/>
      <w:marRight w:val="0"/>
      <w:marTop w:val="0"/>
      <w:marBottom w:val="0"/>
      <w:divBdr>
        <w:top w:val="none" w:sz="0" w:space="0" w:color="auto"/>
        <w:left w:val="none" w:sz="0" w:space="0" w:color="auto"/>
        <w:bottom w:val="none" w:sz="0" w:space="0" w:color="auto"/>
        <w:right w:val="none" w:sz="0" w:space="0" w:color="auto"/>
      </w:divBdr>
    </w:div>
    <w:div w:id="477307776">
      <w:bodyDiv w:val="1"/>
      <w:marLeft w:val="0"/>
      <w:marRight w:val="0"/>
      <w:marTop w:val="0"/>
      <w:marBottom w:val="0"/>
      <w:divBdr>
        <w:top w:val="none" w:sz="0" w:space="0" w:color="auto"/>
        <w:left w:val="none" w:sz="0" w:space="0" w:color="auto"/>
        <w:bottom w:val="none" w:sz="0" w:space="0" w:color="auto"/>
        <w:right w:val="none" w:sz="0" w:space="0" w:color="auto"/>
      </w:divBdr>
    </w:div>
    <w:div w:id="480849762">
      <w:bodyDiv w:val="1"/>
      <w:marLeft w:val="0"/>
      <w:marRight w:val="0"/>
      <w:marTop w:val="0"/>
      <w:marBottom w:val="0"/>
      <w:divBdr>
        <w:top w:val="none" w:sz="0" w:space="0" w:color="auto"/>
        <w:left w:val="none" w:sz="0" w:space="0" w:color="auto"/>
        <w:bottom w:val="none" w:sz="0" w:space="0" w:color="auto"/>
        <w:right w:val="none" w:sz="0" w:space="0" w:color="auto"/>
      </w:divBdr>
    </w:div>
    <w:div w:id="528566276">
      <w:bodyDiv w:val="1"/>
      <w:marLeft w:val="0"/>
      <w:marRight w:val="0"/>
      <w:marTop w:val="0"/>
      <w:marBottom w:val="0"/>
      <w:divBdr>
        <w:top w:val="none" w:sz="0" w:space="0" w:color="auto"/>
        <w:left w:val="none" w:sz="0" w:space="0" w:color="auto"/>
        <w:bottom w:val="none" w:sz="0" w:space="0" w:color="auto"/>
        <w:right w:val="none" w:sz="0" w:space="0" w:color="auto"/>
      </w:divBdr>
    </w:div>
    <w:div w:id="535503379">
      <w:bodyDiv w:val="1"/>
      <w:marLeft w:val="0"/>
      <w:marRight w:val="0"/>
      <w:marTop w:val="0"/>
      <w:marBottom w:val="0"/>
      <w:divBdr>
        <w:top w:val="none" w:sz="0" w:space="0" w:color="auto"/>
        <w:left w:val="none" w:sz="0" w:space="0" w:color="auto"/>
        <w:bottom w:val="none" w:sz="0" w:space="0" w:color="auto"/>
        <w:right w:val="none" w:sz="0" w:space="0" w:color="auto"/>
      </w:divBdr>
    </w:div>
    <w:div w:id="538318695">
      <w:bodyDiv w:val="1"/>
      <w:marLeft w:val="0"/>
      <w:marRight w:val="0"/>
      <w:marTop w:val="0"/>
      <w:marBottom w:val="0"/>
      <w:divBdr>
        <w:top w:val="none" w:sz="0" w:space="0" w:color="auto"/>
        <w:left w:val="none" w:sz="0" w:space="0" w:color="auto"/>
        <w:bottom w:val="none" w:sz="0" w:space="0" w:color="auto"/>
        <w:right w:val="none" w:sz="0" w:space="0" w:color="auto"/>
      </w:divBdr>
    </w:div>
    <w:div w:id="568733608">
      <w:bodyDiv w:val="1"/>
      <w:marLeft w:val="0"/>
      <w:marRight w:val="0"/>
      <w:marTop w:val="0"/>
      <w:marBottom w:val="0"/>
      <w:divBdr>
        <w:top w:val="none" w:sz="0" w:space="0" w:color="auto"/>
        <w:left w:val="none" w:sz="0" w:space="0" w:color="auto"/>
        <w:bottom w:val="none" w:sz="0" w:space="0" w:color="auto"/>
        <w:right w:val="none" w:sz="0" w:space="0" w:color="auto"/>
      </w:divBdr>
    </w:div>
    <w:div w:id="570119358">
      <w:bodyDiv w:val="1"/>
      <w:marLeft w:val="0"/>
      <w:marRight w:val="0"/>
      <w:marTop w:val="0"/>
      <w:marBottom w:val="0"/>
      <w:divBdr>
        <w:top w:val="none" w:sz="0" w:space="0" w:color="auto"/>
        <w:left w:val="none" w:sz="0" w:space="0" w:color="auto"/>
        <w:bottom w:val="none" w:sz="0" w:space="0" w:color="auto"/>
        <w:right w:val="none" w:sz="0" w:space="0" w:color="auto"/>
      </w:divBdr>
    </w:div>
    <w:div w:id="575360740">
      <w:bodyDiv w:val="1"/>
      <w:marLeft w:val="0"/>
      <w:marRight w:val="0"/>
      <w:marTop w:val="0"/>
      <w:marBottom w:val="0"/>
      <w:divBdr>
        <w:top w:val="none" w:sz="0" w:space="0" w:color="auto"/>
        <w:left w:val="none" w:sz="0" w:space="0" w:color="auto"/>
        <w:bottom w:val="none" w:sz="0" w:space="0" w:color="auto"/>
        <w:right w:val="none" w:sz="0" w:space="0" w:color="auto"/>
      </w:divBdr>
    </w:div>
    <w:div w:id="576405993">
      <w:bodyDiv w:val="1"/>
      <w:marLeft w:val="0"/>
      <w:marRight w:val="0"/>
      <w:marTop w:val="0"/>
      <w:marBottom w:val="0"/>
      <w:divBdr>
        <w:top w:val="none" w:sz="0" w:space="0" w:color="auto"/>
        <w:left w:val="none" w:sz="0" w:space="0" w:color="auto"/>
        <w:bottom w:val="none" w:sz="0" w:space="0" w:color="auto"/>
        <w:right w:val="none" w:sz="0" w:space="0" w:color="auto"/>
      </w:divBdr>
    </w:div>
    <w:div w:id="577911106">
      <w:bodyDiv w:val="1"/>
      <w:marLeft w:val="0"/>
      <w:marRight w:val="0"/>
      <w:marTop w:val="0"/>
      <w:marBottom w:val="0"/>
      <w:divBdr>
        <w:top w:val="none" w:sz="0" w:space="0" w:color="auto"/>
        <w:left w:val="none" w:sz="0" w:space="0" w:color="auto"/>
        <w:bottom w:val="none" w:sz="0" w:space="0" w:color="auto"/>
        <w:right w:val="none" w:sz="0" w:space="0" w:color="auto"/>
      </w:divBdr>
    </w:div>
    <w:div w:id="592588379">
      <w:bodyDiv w:val="1"/>
      <w:marLeft w:val="0"/>
      <w:marRight w:val="0"/>
      <w:marTop w:val="0"/>
      <w:marBottom w:val="0"/>
      <w:divBdr>
        <w:top w:val="none" w:sz="0" w:space="0" w:color="auto"/>
        <w:left w:val="none" w:sz="0" w:space="0" w:color="auto"/>
        <w:bottom w:val="none" w:sz="0" w:space="0" w:color="auto"/>
        <w:right w:val="none" w:sz="0" w:space="0" w:color="auto"/>
      </w:divBdr>
    </w:div>
    <w:div w:id="613555050">
      <w:bodyDiv w:val="1"/>
      <w:marLeft w:val="0"/>
      <w:marRight w:val="0"/>
      <w:marTop w:val="0"/>
      <w:marBottom w:val="0"/>
      <w:divBdr>
        <w:top w:val="none" w:sz="0" w:space="0" w:color="auto"/>
        <w:left w:val="none" w:sz="0" w:space="0" w:color="auto"/>
        <w:bottom w:val="none" w:sz="0" w:space="0" w:color="auto"/>
        <w:right w:val="none" w:sz="0" w:space="0" w:color="auto"/>
      </w:divBdr>
    </w:div>
    <w:div w:id="621424056">
      <w:bodyDiv w:val="1"/>
      <w:marLeft w:val="0"/>
      <w:marRight w:val="0"/>
      <w:marTop w:val="0"/>
      <w:marBottom w:val="0"/>
      <w:divBdr>
        <w:top w:val="none" w:sz="0" w:space="0" w:color="auto"/>
        <w:left w:val="none" w:sz="0" w:space="0" w:color="auto"/>
        <w:bottom w:val="none" w:sz="0" w:space="0" w:color="auto"/>
        <w:right w:val="none" w:sz="0" w:space="0" w:color="auto"/>
      </w:divBdr>
    </w:div>
    <w:div w:id="629288774">
      <w:bodyDiv w:val="1"/>
      <w:marLeft w:val="0"/>
      <w:marRight w:val="0"/>
      <w:marTop w:val="0"/>
      <w:marBottom w:val="0"/>
      <w:divBdr>
        <w:top w:val="none" w:sz="0" w:space="0" w:color="auto"/>
        <w:left w:val="none" w:sz="0" w:space="0" w:color="auto"/>
        <w:bottom w:val="none" w:sz="0" w:space="0" w:color="auto"/>
        <w:right w:val="none" w:sz="0" w:space="0" w:color="auto"/>
      </w:divBdr>
    </w:div>
    <w:div w:id="638192211">
      <w:bodyDiv w:val="1"/>
      <w:marLeft w:val="0"/>
      <w:marRight w:val="0"/>
      <w:marTop w:val="0"/>
      <w:marBottom w:val="0"/>
      <w:divBdr>
        <w:top w:val="none" w:sz="0" w:space="0" w:color="auto"/>
        <w:left w:val="none" w:sz="0" w:space="0" w:color="auto"/>
        <w:bottom w:val="none" w:sz="0" w:space="0" w:color="auto"/>
        <w:right w:val="none" w:sz="0" w:space="0" w:color="auto"/>
      </w:divBdr>
    </w:div>
    <w:div w:id="652833013">
      <w:bodyDiv w:val="1"/>
      <w:marLeft w:val="0"/>
      <w:marRight w:val="0"/>
      <w:marTop w:val="0"/>
      <w:marBottom w:val="0"/>
      <w:divBdr>
        <w:top w:val="none" w:sz="0" w:space="0" w:color="auto"/>
        <w:left w:val="none" w:sz="0" w:space="0" w:color="auto"/>
        <w:bottom w:val="none" w:sz="0" w:space="0" w:color="auto"/>
        <w:right w:val="none" w:sz="0" w:space="0" w:color="auto"/>
      </w:divBdr>
    </w:div>
    <w:div w:id="679889325">
      <w:bodyDiv w:val="1"/>
      <w:marLeft w:val="0"/>
      <w:marRight w:val="0"/>
      <w:marTop w:val="0"/>
      <w:marBottom w:val="0"/>
      <w:divBdr>
        <w:top w:val="none" w:sz="0" w:space="0" w:color="auto"/>
        <w:left w:val="none" w:sz="0" w:space="0" w:color="auto"/>
        <w:bottom w:val="none" w:sz="0" w:space="0" w:color="auto"/>
        <w:right w:val="none" w:sz="0" w:space="0" w:color="auto"/>
      </w:divBdr>
    </w:div>
    <w:div w:id="701789342">
      <w:bodyDiv w:val="1"/>
      <w:marLeft w:val="0"/>
      <w:marRight w:val="0"/>
      <w:marTop w:val="0"/>
      <w:marBottom w:val="0"/>
      <w:divBdr>
        <w:top w:val="none" w:sz="0" w:space="0" w:color="auto"/>
        <w:left w:val="none" w:sz="0" w:space="0" w:color="auto"/>
        <w:bottom w:val="none" w:sz="0" w:space="0" w:color="auto"/>
        <w:right w:val="none" w:sz="0" w:space="0" w:color="auto"/>
      </w:divBdr>
    </w:div>
    <w:div w:id="709035900">
      <w:bodyDiv w:val="1"/>
      <w:marLeft w:val="0"/>
      <w:marRight w:val="0"/>
      <w:marTop w:val="0"/>
      <w:marBottom w:val="0"/>
      <w:divBdr>
        <w:top w:val="none" w:sz="0" w:space="0" w:color="auto"/>
        <w:left w:val="none" w:sz="0" w:space="0" w:color="auto"/>
        <w:bottom w:val="none" w:sz="0" w:space="0" w:color="auto"/>
        <w:right w:val="none" w:sz="0" w:space="0" w:color="auto"/>
      </w:divBdr>
    </w:div>
    <w:div w:id="713847910">
      <w:bodyDiv w:val="1"/>
      <w:marLeft w:val="0"/>
      <w:marRight w:val="0"/>
      <w:marTop w:val="0"/>
      <w:marBottom w:val="0"/>
      <w:divBdr>
        <w:top w:val="none" w:sz="0" w:space="0" w:color="auto"/>
        <w:left w:val="none" w:sz="0" w:space="0" w:color="auto"/>
        <w:bottom w:val="none" w:sz="0" w:space="0" w:color="auto"/>
        <w:right w:val="none" w:sz="0" w:space="0" w:color="auto"/>
      </w:divBdr>
    </w:div>
    <w:div w:id="723407585">
      <w:bodyDiv w:val="1"/>
      <w:marLeft w:val="0"/>
      <w:marRight w:val="0"/>
      <w:marTop w:val="0"/>
      <w:marBottom w:val="0"/>
      <w:divBdr>
        <w:top w:val="none" w:sz="0" w:space="0" w:color="auto"/>
        <w:left w:val="none" w:sz="0" w:space="0" w:color="auto"/>
        <w:bottom w:val="none" w:sz="0" w:space="0" w:color="auto"/>
        <w:right w:val="none" w:sz="0" w:space="0" w:color="auto"/>
      </w:divBdr>
    </w:div>
    <w:div w:id="740446417">
      <w:bodyDiv w:val="1"/>
      <w:marLeft w:val="0"/>
      <w:marRight w:val="0"/>
      <w:marTop w:val="0"/>
      <w:marBottom w:val="0"/>
      <w:divBdr>
        <w:top w:val="none" w:sz="0" w:space="0" w:color="auto"/>
        <w:left w:val="none" w:sz="0" w:space="0" w:color="auto"/>
        <w:bottom w:val="none" w:sz="0" w:space="0" w:color="auto"/>
        <w:right w:val="none" w:sz="0" w:space="0" w:color="auto"/>
      </w:divBdr>
    </w:div>
    <w:div w:id="759301727">
      <w:bodyDiv w:val="1"/>
      <w:marLeft w:val="0"/>
      <w:marRight w:val="0"/>
      <w:marTop w:val="0"/>
      <w:marBottom w:val="0"/>
      <w:divBdr>
        <w:top w:val="none" w:sz="0" w:space="0" w:color="auto"/>
        <w:left w:val="none" w:sz="0" w:space="0" w:color="auto"/>
        <w:bottom w:val="none" w:sz="0" w:space="0" w:color="auto"/>
        <w:right w:val="none" w:sz="0" w:space="0" w:color="auto"/>
      </w:divBdr>
    </w:div>
    <w:div w:id="763458266">
      <w:bodyDiv w:val="1"/>
      <w:marLeft w:val="0"/>
      <w:marRight w:val="0"/>
      <w:marTop w:val="0"/>
      <w:marBottom w:val="0"/>
      <w:divBdr>
        <w:top w:val="none" w:sz="0" w:space="0" w:color="auto"/>
        <w:left w:val="none" w:sz="0" w:space="0" w:color="auto"/>
        <w:bottom w:val="none" w:sz="0" w:space="0" w:color="auto"/>
        <w:right w:val="none" w:sz="0" w:space="0" w:color="auto"/>
      </w:divBdr>
    </w:div>
    <w:div w:id="764423671">
      <w:bodyDiv w:val="1"/>
      <w:marLeft w:val="0"/>
      <w:marRight w:val="0"/>
      <w:marTop w:val="0"/>
      <w:marBottom w:val="0"/>
      <w:divBdr>
        <w:top w:val="none" w:sz="0" w:space="0" w:color="auto"/>
        <w:left w:val="none" w:sz="0" w:space="0" w:color="auto"/>
        <w:bottom w:val="none" w:sz="0" w:space="0" w:color="auto"/>
        <w:right w:val="none" w:sz="0" w:space="0" w:color="auto"/>
      </w:divBdr>
    </w:div>
    <w:div w:id="765345140">
      <w:bodyDiv w:val="1"/>
      <w:marLeft w:val="0"/>
      <w:marRight w:val="0"/>
      <w:marTop w:val="0"/>
      <w:marBottom w:val="0"/>
      <w:divBdr>
        <w:top w:val="none" w:sz="0" w:space="0" w:color="auto"/>
        <w:left w:val="none" w:sz="0" w:space="0" w:color="auto"/>
        <w:bottom w:val="none" w:sz="0" w:space="0" w:color="auto"/>
        <w:right w:val="none" w:sz="0" w:space="0" w:color="auto"/>
      </w:divBdr>
    </w:div>
    <w:div w:id="770396471">
      <w:bodyDiv w:val="1"/>
      <w:marLeft w:val="0"/>
      <w:marRight w:val="0"/>
      <w:marTop w:val="0"/>
      <w:marBottom w:val="0"/>
      <w:divBdr>
        <w:top w:val="none" w:sz="0" w:space="0" w:color="auto"/>
        <w:left w:val="none" w:sz="0" w:space="0" w:color="auto"/>
        <w:bottom w:val="none" w:sz="0" w:space="0" w:color="auto"/>
        <w:right w:val="none" w:sz="0" w:space="0" w:color="auto"/>
      </w:divBdr>
    </w:div>
    <w:div w:id="773405857">
      <w:bodyDiv w:val="1"/>
      <w:marLeft w:val="0"/>
      <w:marRight w:val="0"/>
      <w:marTop w:val="0"/>
      <w:marBottom w:val="0"/>
      <w:divBdr>
        <w:top w:val="none" w:sz="0" w:space="0" w:color="auto"/>
        <w:left w:val="none" w:sz="0" w:space="0" w:color="auto"/>
        <w:bottom w:val="none" w:sz="0" w:space="0" w:color="auto"/>
        <w:right w:val="none" w:sz="0" w:space="0" w:color="auto"/>
      </w:divBdr>
    </w:div>
    <w:div w:id="796408943">
      <w:bodyDiv w:val="1"/>
      <w:marLeft w:val="0"/>
      <w:marRight w:val="0"/>
      <w:marTop w:val="0"/>
      <w:marBottom w:val="0"/>
      <w:divBdr>
        <w:top w:val="none" w:sz="0" w:space="0" w:color="auto"/>
        <w:left w:val="none" w:sz="0" w:space="0" w:color="auto"/>
        <w:bottom w:val="none" w:sz="0" w:space="0" w:color="auto"/>
        <w:right w:val="none" w:sz="0" w:space="0" w:color="auto"/>
      </w:divBdr>
      <w:divsChild>
        <w:div w:id="76678949">
          <w:marLeft w:val="1166"/>
          <w:marRight w:val="0"/>
          <w:marTop w:val="0"/>
          <w:marBottom w:val="0"/>
          <w:divBdr>
            <w:top w:val="none" w:sz="0" w:space="0" w:color="auto"/>
            <w:left w:val="none" w:sz="0" w:space="0" w:color="auto"/>
            <w:bottom w:val="none" w:sz="0" w:space="0" w:color="auto"/>
            <w:right w:val="none" w:sz="0" w:space="0" w:color="auto"/>
          </w:divBdr>
        </w:div>
        <w:div w:id="128279357">
          <w:marLeft w:val="1166"/>
          <w:marRight w:val="0"/>
          <w:marTop w:val="0"/>
          <w:marBottom w:val="0"/>
          <w:divBdr>
            <w:top w:val="none" w:sz="0" w:space="0" w:color="auto"/>
            <w:left w:val="none" w:sz="0" w:space="0" w:color="auto"/>
            <w:bottom w:val="none" w:sz="0" w:space="0" w:color="auto"/>
            <w:right w:val="none" w:sz="0" w:space="0" w:color="auto"/>
          </w:divBdr>
        </w:div>
        <w:div w:id="519199361">
          <w:marLeft w:val="1166"/>
          <w:marRight w:val="0"/>
          <w:marTop w:val="0"/>
          <w:marBottom w:val="0"/>
          <w:divBdr>
            <w:top w:val="none" w:sz="0" w:space="0" w:color="auto"/>
            <w:left w:val="none" w:sz="0" w:space="0" w:color="auto"/>
            <w:bottom w:val="none" w:sz="0" w:space="0" w:color="auto"/>
            <w:right w:val="none" w:sz="0" w:space="0" w:color="auto"/>
          </w:divBdr>
        </w:div>
        <w:div w:id="1208370864">
          <w:marLeft w:val="1166"/>
          <w:marRight w:val="0"/>
          <w:marTop w:val="0"/>
          <w:marBottom w:val="0"/>
          <w:divBdr>
            <w:top w:val="none" w:sz="0" w:space="0" w:color="auto"/>
            <w:left w:val="none" w:sz="0" w:space="0" w:color="auto"/>
            <w:bottom w:val="none" w:sz="0" w:space="0" w:color="auto"/>
            <w:right w:val="none" w:sz="0" w:space="0" w:color="auto"/>
          </w:divBdr>
        </w:div>
        <w:div w:id="1726366212">
          <w:marLeft w:val="1166"/>
          <w:marRight w:val="0"/>
          <w:marTop w:val="0"/>
          <w:marBottom w:val="0"/>
          <w:divBdr>
            <w:top w:val="none" w:sz="0" w:space="0" w:color="auto"/>
            <w:left w:val="none" w:sz="0" w:space="0" w:color="auto"/>
            <w:bottom w:val="none" w:sz="0" w:space="0" w:color="auto"/>
            <w:right w:val="none" w:sz="0" w:space="0" w:color="auto"/>
          </w:divBdr>
        </w:div>
        <w:div w:id="1919555962">
          <w:marLeft w:val="1166"/>
          <w:marRight w:val="0"/>
          <w:marTop w:val="0"/>
          <w:marBottom w:val="0"/>
          <w:divBdr>
            <w:top w:val="none" w:sz="0" w:space="0" w:color="auto"/>
            <w:left w:val="none" w:sz="0" w:space="0" w:color="auto"/>
            <w:bottom w:val="none" w:sz="0" w:space="0" w:color="auto"/>
            <w:right w:val="none" w:sz="0" w:space="0" w:color="auto"/>
          </w:divBdr>
        </w:div>
      </w:divsChild>
    </w:div>
    <w:div w:id="810950777">
      <w:bodyDiv w:val="1"/>
      <w:marLeft w:val="0"/>
      <w:marRight w:val="0"/>
      <w:marTop w:val="0"/>
      <w:marBottom w:val="0"/>
      <w:divBdr>
        <w:top w:val="none" w:sz="0" w:space="0" w:color="auto"/>
        <w:left w:val="none" w:sz="0" w:space="0" w:color="auto"/>
        <w:bottom w:val="none" w:sz="0" w:space="0" w:color="auto"/>
        <w:right w:val="none" w:sz="0" w:space="0" w:color="auto"/>
      </w:divBdr>
    </w:div>
    <w:div w:id="819031928">
      <w:bodyDiv w:val="1"/>
      <w:marLeft w:val="0"/>
      <w:marRight w:val="0"/>
      <w:marTop w:val="0"/>
      <w:marBottom w:val="0"/>
      <w:divBdr>
        <w:top w:val="none" w:sz="0" w:space="0" w:color="auto"/>
        <w:left w:val="none" w:sz="0" w:space="0" w:color="auto"/>
        <w:bottom w:val="none" w:sz="0" w:space="0" w:color="auto"/>
        <w:right w:val="none" w:sz="0" w:space="0" w:color="auto"/>
      </w:divBdr>
      <w:divsChild>
        <w:div w:id="664014153">
          <w:marLeft w:val="0"/>
          <w:marRight w:val="0"/>
          <w:marTop w:val="0"/>
          <w:marBottom w:val="0"/>
          <w:divBdr>
            <w:top w:val="none" w:sz="0" w:space="0" w:color="auto"/>
            <w:left w:val="none" w:sz="0" w:space="0" w:color="auto"/>
            <w:bottom w:val="none" w:sz="0" w:space="0" w:color="auto"/>
            <w:right w:val="none" w:sz="0" w:space="0" w:color="auto"/>
          </w:divBdr>
          <w:divsChild>
            <w:div w:id="1779253767">
              <w:marLeft w:val="0"/>
              <w:marRight w:val="0"/>
              <w:marTop w:val="0"/>
              <w:marBottom w:val="0"/>
              <w:divBdr>
                <w:top w:val="none" w:sz="0" w:space="0" w:color="auto"/>
                <w:left w:val="none" w:sz="0" w:space="0" w:color="auto"/>
                <w:bottom w:val="none" w:sz="0" w:space="0" w:color="auto"/>
                <w:right w:val="none" w:sz="0" w:space="0" w:color="auto"/>
              </w:divBdr>
            </w:div>
          </w:divsChild>
        </w:div>
        <w:div w:id="1059858776">
          <w:marLeft w:val="0"/>
          <w:marRight w:val="0"/>
          <w:marTop w:val="0"/>
          <w:marBottom w:val="0"/>
          <w:divBdr>
            <w:top w:val="none" w:sz="0" w:space="0" w:color="auto"/>
            <w:left w:val="none" w:sz="0" w:space="0" w:color="auto"/>
            <w:bottom w:val="none" w:sz="0" w:space="0" w:color="auto"/>
            <w:right w:val="none" w:sz="0" w:space="0" w:color="auto"/>
          </w:divBdr>
          <w:divsChild>
            <w:div w:id="5822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8685">
      <w:bodyDiv w:val="1"/>
      <w:marLeft w:val="0"/>
      <w:marRight w:val="0"/>
      <w:marTop w:val="0"/>
      <w:marBottom w:val="0"/>
      <w:divBdr>
        <w:top w:val="none" w:sz="0" w:space="0" w:color="auto"/>
        <w:left w:val="none" w:sz="0" w:space="0" w:color="auto"/>
        <w:bottom w:val="none" w:sz="0" w:space="0" w:color="auto"/>
        <w:right w:val="none" w:sz="0" w:space="0" w:color="auto"/>
      </w:divBdr>
    </w:div>
    <w:div w:id="824322092">
      <w:bodyDiv w:val="1"/>
      <w:marLeft w:val="0"/>
      <w:marRight w:val="0"/>
      <w:marTop w:val="0"/>
      <w:marBottom w:val="0"/>
      <w:divBdr>
        <w:top w:val="none" w:sz="0" w:space="0" w:color="auto"/>
        <w:left w:val="none" w:sz="0" w:space="0" w:color="auto"/>
        <w:bottom w:val="none" w:sz="0" w:space="0" w:color="auto"/>
        <w:right w:val="none" w:sz="0" w:space="0" w:color="auto"/>
      </w:divBdr>
    </w:div>
    <w:div w:id="839809338">
      <w:bodyDiv w:val="1"/>
      <w:marLeft w:val="0"/>
      <w:marRight w:val="0"/>
      <w:marTop w:val="0"/>
      <w:marBottom w:val="0"/>
      <w:divBdr>
        <w:top w:val="none" w:sz="0" w:space="0" w:color="auto"/>
        <w:left w:val="none" w:sz="0" w:space="0" w:color="auto"/>
        <w:bottom w:val="none" w:sz="0" w:space="0" w:color="auto"/>
        <w:right w:val="none" w:sz="0" w:space="0" w:color="auto"/>
      </w:divBdr>
    </w:div>
    <w:div w:id="844393375">
      <w:bodyDiv w:val="1"/>
      <w:marLeft w:val="0"/>
      <w:marRight w:val="0"/>
      <w:marTop w:val="0"/>
      <w:marBottom w:val="0"/>
      <w:divBdr>
        <w:top w:val="none" w:sz="0" w:space="0" w:color="auto"/>
        <w:left w:val="none" w:sz="0" w:space="0" w:color="auto"/>
        <w:bottom w:val="none" w:sz="0" w:space="0" w:color="auto"/>
        <w:right w:val="none" w:sz="0" w:space="0" w:color="auto"/>
      </w:divBdr>
    </w:div>
    <w:div w:id="854732499">
      <w:bodyDiv w:val="1"/>
      <w:marLeft w:val="0"/>
      <w:marRight w:val="0"/>
      <w:marTop w:val="0"/>
      <w:marBottom w:val="0"/>
      <w:divBdr>
        <w:top w:val="none" w:sz="0" w:space="0" w:color="auto"/>
        <w:left w:val="none" w:sz="0" w:space="0" w:color="auto"/>
        <w:bottom w:val="none" w:sz="0" w:space="0" w:color="auto"/>
        <w:right w:val="none" w:sz="0" w:space="0" w:color="auto"/>
      </w:divBdr>
      <w:divsChild>
        <w:div w:id="229534938">
          <w:marLeft w:val="994"/>
          <w:marRight w:val="0"/>
          <w:marTop w:val="0"/>
          <w:marBottom w:val="0"/>
          <w:divBdr>
            <w:top w:val="none" w:sz="0" w:space="0" w:color="auto"/>
            <w:left w:val="none" w:sz="0" w:space="0" w:color="auto"/>
            <w:bottom w:val="none" w:sz="0" w:space="0" w:color="auto"/>
            <w:right w:val="none" w:sz="0" w:space="0" w:color="auto"/>
          </w:divBdr>
        </w:div>
        <w:div w:id="242490540">
          <w:marLeft w:val="994"/>
          <w:marRight w:val="0"/>
          <w:marTop w:val="0"/>
          <w:marBottom w:val="0"/>
          <w:divBdr>
            <w:top w:val="none" w:sz="0" w:space="0" w:color="auto"/>
            <w:left w:val="none" w:sz="0" w:space="0" w:color="auto"/>
            <w:bottom w:val="none" w:sz="0" w:space="0" w:color="auto"/>
            <w:right w:val="none" w:sz="0" w:space="0" w:color="auto"/>
          </w:divBdr>
        </w:div>
        <w:div w:id="680356236">
          <w:marLeft w:val="994"/>
          <w:marRight w:val="0"/>
          <w:marTop w:val="0"/>
          <w:marBottom w:val="0"/>
          <w:divBdr>
            <w:top w:val="none" w:sz="0" w:space="0" w:color="auto"/>
            <w:left w:val="none" w:sz="0" w:space="0" w:color="auto"/>
            <w:bottom w:val="none" w:sz="0" w:space="0" w:color="auto"/>
            <w:right w:val="none" w:sz="0" w:space="0" w:color="auto"/>
          </w:divBdr>
        </w:div>
        <w:div w:id="1196652617">
          <w:marLeft w:val="994"/>
          <w:marRight w:val="0"/>
          <w:marTop w:val="0"/>
          <w:marBottom w:val="0"/>
          <w:divBdr>
            <w:top w:val="none" w:sz="0" w:space="0" w:color="auto"/>
            <w:left w:val="none" w:sz="0" w:space="0" w:color="auto"/>
            <w:bottom w:val="none" w:sz="0" w:space="0" w:color="auto"/>
            <w:right w:val="none" w:sz="0" w:space="0" w:color="auto"/>
          </w:divBdr>
        </w:div>
        <w:div w:id="1438866347">
          <w:marLeft w:val="994"/>
          <w:marRight w:val="0"/>
          <w:marTop w:val="0"/>
          <w:marBottom w:val="0"/>
          <w:divBdr>
            <w:top w:val="none" w:sz="0" w:space="0" w:color="auto"/>
            <w:left w:val="none" w:sz="0" w:space="0" w:color="auto"/>
            <w:bottom w:val="none" w:sz="0" w:space="0" w:color="auto"/>
            <w:right w:val="none" w:sz="0" w:space="0" w:color="auto"/>
          </w:divBdr>
        </w:div>
        <w:div w:id="1651058512">
          <w:marLeft w:val="994"/>
          <w:marRight w:val="0"/>
          <w:marTop w:val="0"/>
          <w:marBottom w:val="0"/>
          <w:divBdr>
            <w:top w:val="none" w:sz="0" w:space="0" w:color="auto"/>
            <w:left w:val="none" w:sz="0" w:space="0" w:color="auto"/>
            <w:bottom w:val="none" w:sz="0" w:space="0" w:color="auto"/>
            <w:right w:val="none" w:sz="0" w:space="0" w:color="auto"/>
          </w:divBdr>
        </w:div>
        <w:div w:id="1695962327">
          <w:marLeft w:val="994"/>
          <w:marRight w:val="0"/>
          <w:marTop w:val="0"/>
          <w:marBottom w:val="0"/>
          <w:divBdr>
            <w:top w:val="none" w:sz="0" w:space="0" w:color="auto"/>
            <w:left w:val="none" w:sz="0" w:space="0" w:color="auto"/>
            <w:bottom w:val="none" w:sz="0" w:space="0" w:color="auto"/>
            <w:right w:val="none" w:sz="0" w:space="0" w:color="auto"/>
          </w:divBdr>
        </w:div>
        <w:div w:id="2011322738">
          <w:marLeft w:val="994"/>
          <w:marRight w:val="0"/>
          <w:marTop w:val="0"/>
          <w:marBottom w:val="0"/>
          <w:divBdr>
            <w:top w:val="none" w:sz="0" w:space="0" w:color="auto"/>
            <w:left w:val="none" w:sz="0" w:space="0" w:color="auto"/>
            <w:bottom w:val="none" w:sz="0" w:space="0" w:color="auto"/>
            <w:right w:val="none" w:sz="0" w:space="0" w:color="auto"/>
          </w:divBdr>
        </w:div>
      </w:divsChild>
    </w:div>
    <w:div w:id="867988171">
      <w:bodyDiv w:val="1"/>
      <w:marLeft w:val="0"/>
      <w:marRight w:val="0"/>
      <w:marTop w:val="0"/>
      <w:marBottom w:val="0"/>
      <w:divBdr>
        <w:top w:val="none" w:sz="0" w:space="0" w:color="auto"/>
        <w:left w:val="none" w:sz="0" w:space="0" w:color="auto"/>
        <w:bottom w:val="none" w:sz="0" w:space="0" w:color="auto"/>
        <w:right w:val="none" w:sz="0" w:space="0" w:color="auto"/>
      </w:divBdr>
    </w:div>
    <w:div w:id="888079594">
      <w:bodyDiv w:val="1"/>
      <w:marLeft w:val="0"/>
      <w:marRight w:val="0"/>
      <w:marTop w:val="0"/>
      <w:marBottom w:val="0"/>
      <w:divBdr>
        <w:top w:val="none" w:sz="0" w:space="0" w:color="auto"/>
        <w:left w:val="none" w:sz="0" w:space="0" w:color="auto"/>
        <w:bottom w:val="none" w:sz="0" w:space="0" w:color="auto"/>
        <w:right w:val="none" w:sz="0" w:space="0" w:color="auto"/>
      </w:divBdr>
      <w:divsChild>
        <w:div w:id="1107773016">
          <w:marLeft w:val="0"/>
          <w:marRight w:val="0"/>
          <w:marTop w:val="0"/>
          <w:marBottom w:val="0"/>
          <w:divBdr>
            <w:top w:val="none" w:sz="0" w:space="0" w:color="auto"/>
            <w:left w:val="none" w:sz="0" w:space="0" w:color="auto"/>
            <w:bottom w:val="none" w:sz="0" w:space="0" w:color="auto"/>
            <w:right w:val="none" w:sz="0" w:space="0" w:color="auto"/>
          </w:divBdr>
          <w:divsChild>
            <w:div w:id="1086029304">
              <w:marLeft w:val="0"/>
              <w:marRight w:val="0"/>
              <w:marTop w:val="0"/>
              <w:marBottom w:val="0"/>
              <w:divBdr>
                <w:top w:val="none" w:sz="0" w:space="0" w:color="auto"/>
                <w:left w:val="none" w:sz="0" w:space="0" w:color="auto"/>
                <w:bottom w:val="none" w:sz="0" w:space="0" w:color="auto"/>
                <w:right w:val="none" w:sz="0" w:space="0" w:color="auto"/>
              </w:divBdr>
              <w:divsChild>
                <w:div w:id="1834834955">
                  <w:marLeft w:val="0"/>
                  <w:marRight w:val="0"/>
                  <w:marTop w:val="0"/>
                  <w:marBottom w:val="0"/>
                  <w:divBdr>
                    <w:top w:val="none" w:sz="0" w:space="0" w:color="auto"/>
                    <w:left w:val="none" w:sz="0" w:space="0" w:color="auto"/>
                    <w:bottom w:val="none" w:sz="0" w:space="0" w:color="auto"/>
                    <w:right w:val="none" w:sz="0" w:space="0" w:color="auto"/>
                  </w:divBdr>
                  <w:divsChild>
                    <w:div w:id="924920221">
                      <w:marLeft w:val="0"/>
                      <w:marRight w:val="0"/>
                      <w:marTop w:val="0"/>
                      <w:marBottom w:val="0"/>
                      <w:divBdr>
                        <w:top w:val="none" w:sz="0" w:space="0" w:color="auto"/>
                        <w:left w:val="none" w:sz="0" w:space="0" w:color="auto"/>
                        <w:bottom w:val="none" w:sz="0" w:space="0" w:color="auto"/>
                        <w:right w:val="none" w:sz="0" w:space="0" w:color="auto"/>
                      </w:divBdr>
                      <w:divsChild>
                        <w:div w:id="2063478565">
                          <w:marLeft w:val="0"/>
                          <w:marRight w:val="0"/>
                          <w:marTop w:val="0"/>
                          <w:marBottom w:val="0"/>
                          <w:divBdr>
                            <w:top w:val="none" w:sz="0" w:space="0" w:color="auto"/>
                            <w:left w:val="none" w:sz="0" w:space="0" w:color="auto"/>
                            <w:bottom w:val="none" w:sz="0" w:space="0" w:color="auto"/>
                            <w:right w:val="none" w:sz="0" w:space="0" w:color="auto"/>
                          </w:divBdr>
                          <w:divsChild>
                            <w:div w:id="4885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418343">
      <w:bodyDiv w:val="1"/>
      <w:marLeft w:val="0"/>
      <w:marRight w:val="0"/>
      <w:marTop w:val="0"/>
      <w:marBottom w:val="0"/>
      <w:divBdr>
        <w:top w:val="none" w:sz="0" w:space="0" w:color="auto"/>
        <w:left w:val="none" w:sz="0" w:space="0" w:color="auto"/>
        <w:bottom w:val="none" w:sz="0" w:space="0" w:color="auto"/>
        <w:right w:val="none" w:sz="0" w:space="0" w:color="auto"/>
      </w:divBdr>
    </w:div>
    <w:div w:id="931667590">
      <w:bodyDiv w:val="1"/>
      <w:marLeft w:val="0"/>
      <w:marRight w:val="0"/>
      <w:marTop w:val="0"/>
      <w:marBottom w:val="0"/>
      <w:divBdr>
        <w:top w:val="none" w:sz="0" w:space="0" w:color="auto"/>
        <w:left w:val="none" w:sz="0" w:space="0" w:color="auto"/>
        <w:bottom w:val="none" w:sz="0" w:space="0" w:color="auto"/>
        <w:right w:val="none" w:sz="0" w:space="0" w:color="auto"/>
      </w:divBdr>
    </w:div>
    <w:div w:id="937252963">
      <w:bodyDiv w:val="1"/>
      <w:marLeft w:val="0"/>
      <w:marRight w:val="0"/>
      <w:marTop w:val="0"/>
      <w:marBottom w:val="0"/>
      <w:divBdr>
        <w:top w:val="none" w:sz="0" w:space="0" w:color="auto"/>
        <w:left w:val="none" w:sz="0" w:space="0" w:color="auto"/>
        <w:bottom w:val="none" w:sz="0" w:space="0" w:color="auto"/>
        <w:right w:val="none" w:sz="0" w:space="0" w:color="auto"/>
      </w:divBdr>
    </w:div>
    <w:div w:id="940913097">
      <w:bodyDiv w:val="1"/>
      <w:marLeft w:val="0"/>
      <w:marRight w:val="0"/>
      <w:marTop w:val="0"/>
      <w:marBottom w:val="0"/>
      <w:divBdr>
        <w:top w:val="none" w:sz="0" w:space="0" w:color="auto"/>
        <w:left w:val="none" w:sz="0" w:space="0" w:color="auto"/>
        <w:bottom w:val="none" w:sz="0" w:space="0" w:color="auto"/>
        <w:right w:val="none" w:sz="0" w:space="0" w:color="auto"/>
      </w:divBdr>
    </w:div>
    <w:div w:id="949355285">
      <w:bodyDiv w:val="1"/>
      <w:marLeft w:val="0"/>
      <w:marRight w:val="0"/>
      <w:marTop w:val="0"/>
      <w:marBottom w:val="0"/>
      <w:divBdr>
        <w:top w:val="none" w:sz="0" w:space="0" w:color="auto"/>
        <w:left w:val="none" w:sz="0" w:space="0" w:color="auto"/>
        <w:bottom w:val="none" w:sz="0" w:space="0" w:color="auto"/>
        <w:right w:val="none" w:sz="0" w:space="0" w:color="auto"/>
      </w:divBdr>
    </w:div>
    <w:div w:id="967471169">
      <w:bodyDiv w:val="1"/>
      <w:marLeft w:val="0"/>
      <w:marRight w:val="0"/>
      <w:marTop w:val="0"/>
      <w:marBottom w:val="0"/>
      <w:divBdr>
        <w:top w:val="none" w:sz="0" w:space="0" w:color="auto"/>
        <w:left w:val="none" w:sz="0" w:space="0" w:color="auto"/>
        <w:bottom w:val="none" w:sz="0" w:space="0" w:color="auto"/>
        <w:right w:val="none" w:sz="0" w:space="0" w:color="auto"/>
      </w:divBdr>
    </w:div>
    <w:div w:id="980303695">
      <w:bodyDiv w:val="1"/>
      <w:marLeft w:val="0"/>
      <w:marRight w:val="0"/>
      <w:marTop w:val="0"/>
      <w:marBottom w:val="0"/>
      <w:divBdr>
        <w:top w:val="none" w:sz="0" w:space="0" w:color="auto"/>
        <w:left w:val="none" w:sz="0" w:space="0" w:color="auto"/>
        <w:bottom w:val="none" w:sz="0" w:space="0" w:color="auto"/>
        <w:right w:val="none" w:sz="0" w:space="0" w:color="auto"/>
      </w:divBdr>
    </w:div>
    <w:div w:id="987901322">
      <w:bodyDiv w:val="1"/>
      <w:marLeft w:val="0"/>
      <w:marRight w:val="0"/>
      <w:marTop w:val="0"/>
      <w:marBottom w:val="0"/>
      <w:divBdr>
        <w:top w:val="none" w:sz="0" w:space="0" w:color="auto"/>
        <w:left w:val="none" w:sz="0" w:space="0" w:color="auto"/>
        <w:bottom w:val="none" w:sz="0" w:space="0" w:color="auto"/>
        <w:right w:val="none" w:sz="0" w:space="0" w:color="auto"/>
      </w:divBdr>
    </w:div>
    <w:div w:id="995375298">
      <w:bodyDiv w:val="1"/>
      <w:marLeft w:val="0"/>
      <w:marRight w:val="0"/>
      <w:marTop w:val="0"/>
      <w:marBottom w:val="0"/>
      <w:divBdr>
        <w:top w:val="none" w:sz="0" w:space="0" w:color="auto"/>
        <w:left w:val="none" w:sz="0" w:space="0" w:color="auto"/>
        <w:bottom w:val="none" w:sz="0" w:space="0" w:color="auto"/>
        <w:right w:val="none" w:sz="0" w:space="0" w:color="auto"/>
      </w:divBdr>
    </w:div>
    <w:div w:id="1032537795">
      <w:bodyDiv w:val="1"/>
      <w:marLeft w:val="0"/>
      <w:marRight w:val="0"/>
      <w:marTop w:val="0"/>
      <w:marBottom w:val="0"/>
      <w:divBdr>
        <w:top w:val="none" w:sz="0" w:space="0" w:color="auto"/>
        <w:left w:val="none" w:sz="0" w:space="0" w:color="auto"/>
        <w:bottom w:val="none" w:sz="0" w:space="0" w:color="auto"/>
        <w:right w:val="none" w:sz="0" w:space="0" w:color="auto"/>
      </w:divBdr>
    </w:div>
    <w:div w:id="1042482958">
      <w:bodyDiv w:val="1"/>
      <w:marLeft w:val="0"/>
      <w:marRight w:val="0"/>
      <w:marTop w:val="0"/>
      <w:marBottom w:val="0"/>
      <w:divBdr>
        <w:top w:val="none" w:sz="0" w:space="0" w:color="auto"/>
        <w:left w:val="none" w:sz="0" w:space="0" w:color="auto"/>
        <w:bottom w:val="none" w:sz="0" w:space="0" w:color="auto"/>
        <w:right w:val="none" w:sz="0" w:space="0" w:color="auto"/>
      </w:divBdr>
    </w:div>
    <w:div w:id="1044525633">
      <w:bodyDiv w:val="1"/>
      <w:marLeft w:val="0"/>
      <w:marRight w:val="0"/>
      <w:marTop w:val="0"/>
      <w:marBottom w:val="0"/>
      <w:divBdr>
        <w:top w:val="none" w:sz="0" w:space="0" w:color="auto"/>
        <w:left w:val="none" w:sz="0" w:space="0" w:color="auto"/>
        <w:bottom w:val="none" w:sz="0" w:space="0" w:color="auto"/>
        <w:right w:val="none" w:sz="0" w:space="0" w:color="auto"/>
      </w:divBdr>
    </w:div>
    <w:div w:id="1063412674">
      <w:bodyDiv w:val="1"/>
      <w:marLeft w:val="0"/>
      <w:marRight w:val="0"/>
      <w:marTop w:val="0"/>
      <w:marBottom w:val="0"/>
      <w:divBdr>
        <w:top w:val="none" w:sz="0" w:space="0" w:color="auto"/>
        <w:left w:val="none" w:sz="0" w:space="0" w:color="auto"/>
        <w:bottom w:val="none" w:sz="0" w:space="0" w:color="auto"/>
        <w:right w:val="none" w:sz="0" w:space="0" w:color="auto"/>
      </w:divBdr>
    </w:div>
    <w:div w:id="1066731778">
      <w:bodyDiv w:val="1"/>
      <w:marLeft w:val="0"/>
      <w:marRight w:val="0"/>
      <w:marTop w:val="0"/>
      <w:marBottom w:val="0"/>
      <w:divBdr>
        <w:top w:val="none" w:sz="0" w:space="0" w:color="auto"/>
        <w:left w:val="none" w:sz="0" w:space="0" w:color="auto"/>
        <w:bottom w:val="none" w:sz="0" w:space="0" w:color="auto"/>
        <w:right w:val="none" w:sz="0" w:space="0" w:color="auto"/>
      </w:divBdr>
    </w:div>
    <w:div w:id="1070923809">
      <w:bodyDiv w:val="1"/>
      <w:marLeft w:val="0"/>
      <w:marRight w:val="0"/>
      <w:marTop w:val="0"/>
      <w:marBottom w:val="0"/>
      <w:divBdr>
        <w:top w:val="none" w:sz="0" w:space="0" w:color="auto"/>
        <w:left w:val="none" w:sz="0" w:space="0" w:color="auto"/>
        <w:bottom w:val="none" w:sz="0" w:space="0" w:color="auto"/>
        <w:right w:val="none" w:sz="0" w:space="0" w:color="auto"/>
      </w:divBdr>
    </w:div>
    <w:div w:id="1075012299">
      <w:bodyDiv w:val="1"/>
      <w:marLeft w:val="0"/>
      <w:marRight w:val="0"/>
      <w:marTop w:val="0"/>
      <w:marBottom w:val="0"/>
      <w:divBdr>
        <w:top w:val="none" w:sz="0" w:space="0" w:color="auto"/>
        <w:left w:val="none" w:sz="0" w:space="0" w:color="auto"/>
        <w:bottom w:val="none" w:sz="0" w:space="0" w:color="auto"/>
        <w:right w:val="none" w:sz="0" w:space="0" w:color="auto"/>
      </w:divBdr>
    </w:div>
    <w:div w:id="1081289798">
      <w:bodyDiv w:val="1"/>
      <w:marLeft w:val="0"/>
      <w:marRight w:val="0"/>
      <w:marTop w:val="0"/>
      <w:marBottom w:val="0"/>
      <w:divBdr>
        <w:top w:val="none" w:sz="0" w:space="0" w:color="auto"/>
        <w:left w:val="none" w:sz="0" w:space="0" w:color="auto"/>
        <w:bottom w:val="none" w:sz="0" w:space="0" w:color="auto"/>
        <w:right w:val="none" w:sz="0" w:space="0" w:color="auto"/>
      </w:divBdr>
    </w:div>
    <w:div w:id="1093093204">
      <w:bodyDiv w:val="1"/>
      <w:marLeft w:val="0"/>
      <w:marRight w:val="0"/>
      <w:marTop w:val="0"/>
      <w:marBottom w:val="0"/>
      <w:divBdr>
        <w:top w:val="none" w:sz="0" w:space="0" w:color="auto"/>
        <w:left w:val="none" w:sz="0" w:space="0" w:color="auto"/>
        <w:bottom w:val="none" w:sz="0" w:space="0" w:color="auto"/>
        <w:right w:val="none" w:sz="0" w:space="0" w:color="auto"/>
      </w:divBdr>
      <w:divsChild>
        <w:div w:id="6519998">
          <w:marLeft w:val="0"/>
          <w:marRight w:val="0"/>
          <w:marTop w:val="0"/>
          <w:marBottom w:val="0"/>
          <w:divBdr>
            <w:top w:val="none" w:sz="0" w:space="0" w:color="auto"/>
            <w:left w:val="none" w:sz="0" w:space="0" w:color="auto"/>
            <w:bottom w:val="none" w:sz="0" w:space="0" w:color="auto"/>
            <w:right w:val="none" w:sz="0" w:space="0" w:color="auto"/>
          </w:divBdr>
          <w:divsChild>
            <w:div w:id="1358004106">
              <w:marLeft w:val="0"/>
              <w:marRight w:val="0"/>
              <w:marTop w:val="0"/>
              <w:marBottom w:val="0"/>
              <w:divBdr>
                <w:top w:val="none" w:sz="0" w:space="0" w:color="auto"/>
                <w:left w:val="none" w:sz="0" w:space="0" w:color="auto"/>
                <w:bottom w:val="none" w:sz="0" w:space="0" w:color="auto"/>
                <w:right w:val="none" w:sz="0" w:space="0" w:color="auto"/>
              </w:divBdr>
            </w:div>
          </w:divsChild>
        </w:div>
        <w:div w:id="976255160">
          <w:marLeft w:val="0"/>
          <w:marRight w:val="0"/>
          <w:marTop w:val="0"/>
          <w:marBottom w:val="0"/>
          <w:divBdr>
            <w:top w:val="none" w:sz="0" w:space="0" w:color="auto"/>
            <w:left w:val="none" w:sz="0" w:space="0" w:color="auto"/>
            <w:bottom w:val="none" w:sz="0" w:space="0" w:color="auto"/>
            <w:right w:val="none" w:sz="0" w:space="0" w:color="auto"/>
          </w:divBdr>
          <w:divsChild>
            <w:div w:id="157254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513">
      <w:bodyDiv w:val="1"/>
      <w:marLeft w:val="0"/>
      <w:marRight w:val="0"/>
      <w:marTop w:val="0"/>
      <w:marBottom w:val="0"/>
      <w:divBdr>
        <w:top w:val="none" w:sz="0" w:space="0" w:color="auto"/>
        <w:left w:val="none" w:sz="0" w:space="0" w:color="auto"/>
        <w:bottom w:val="none" w:sz="0" w:space="0" w:color="auto"/>
        <w:right w:val="none" w:sz="0" w:space="0" w:color="auto"/>
      </w:divBdr>
    </w:div>
    <w:div w:id="1157845281">
      <w:bodyDiv w:val="1"/>
      <w:marLeft w:val="0"/>
      <w:marRight w:val="0"/>
      <w:marTop w:val="0"/>
      <w:marBottom w:val="0"/>
      <w:divBdr>
        <w:top w:val="none" w:sz="0" w:space="0" w:color="auto"/>
        <w:left w:val="none" w:sz="0" w:space="0" w:color="auto"/>
        <w:bottom w:val="none" w:sz="0" w:space="0" w:color="auto"/>
        <w:right w:val="none" w:sz="0" w:space="0" w:color="auto"/>
      </w:divBdr>
    </w:div>
    <w:div w:id="1176460887">
      <w:bodyDiv w:val="1"/>
      <w:marLeft w:val="0"/>
      <w:marRight w:val="0"/>
      <w:marTop w:val="0"/>
      <w:marBottom w:val="0"/>
      <w:divBdr>
        <w:top w:val="none" w:sz="0" w:space="0" w:color="auto"/>
        <w:left w:val="none" w:sz="0" w:space="0" w:color="auto"/>
        <w:bottom w:val="none" w:sz="0" w:space="0" w:color="auto"/>
        <w:right w:val="none" w:sz="0" w:space="0" w:color="auto"/>
      </w:divBdr>
      <w:divsChild>
        <w:div w:id="285434989">
          <w:marLeft w:val="0"/>
          <w:marRight w:val="0"/>
          <w:marTop w:val="60"/>
          <w:marBottom w:val="0"/>
          <w:divBdr>
            <w:top w:val="none" w:sz="0" w:space="0" w:color="auto"/>
            <w:left w:val="none" w:sz="0" w:space="0" w:color="auto"/>
            <w:bottom w:val="none" w:sz="0" w:space="0" w:color="auto"/>
            <w:right w:val="none" w:sz="0" w:space="0" w:color="auto"/>
          </w:divBdr>
        </w:div>
        <w:div w:id="1405182917">
          <w:marLeft w:val="0"/>
          <w:marRight w:val="0"/>
          <w:marTop w:val="60"/>
          <w:marBottom w:val="0"/>
          <w:divBdr>
            <w:top w:val="none" w:sz="0" w:space="0" w:color="auto"/>
            <w:left w:val="none" w:sz="0" w:space="0" w:color="auto"/>
            <w:bottom w:val="none" w:sz="0" w:space="0" w:color="auto"/>
            <w:right w:val="none" w:sz="0" w:space="0" w:color="auto"/>
          </w:divBdr>
        </w:div>
      </w:divsChild>
    </w:div>
    <w:div w:id="1188173779">
      <w:bodyDiv w:val="1"/>
      <w:marLeft w:val="0"/>
      <w:marRight w:val="0"/>
      <w:marTop w:val="0"/>
      <w:marBottom w:val="0"/>
      <w:divBdr>
        <w:top w:val="none" w:sz="0" w:space="0" w:color="auto"/>
        <w:left w:val="none" w:sz="0" w:space="0" w:color="auto"/>
        <w:bottom w:val="none" w:sz="0" w:space="0" w:color="auto"/>
        <w:right w:val="none" w:sz="0" w:space="0" w:color="auto"/>
      </w:divBdr>
    </w:div>
    <w:div w:id="1199471665">
      <w:bodyDiv w:val="1"/>
      <w:marLeft w:val="0"/>
      <w:marRight w:val="0"/>
      <w:marTop w:val="0"/>
      <w:marBottom w:val="0"/>
      <w:divBdr>
        <w:top w:val="none" w:sz="0" w:space="0" w:color="auto"/>
        <w:left w:val="none" w:sz="0" w:space="0" w:color="auto"/>
        <w:bottom w:val="none" w:sz="0" w:space="0" w:color="auto"/>
        <w:right w:val="none" w:sz="0" w:space="0" w:color="auto"/>
      </w:divBdr>
    </w:div>
    <w:div w:id="1202283363">
      <w:bodyDiv w:val="1"/>
      <w:marLeft w:val="0"/>
      <w:marRight w:val="0"/>
      <w:marTop w:val="0"/>
      <w:marBottom w:val="0"/>
      <w:divBdr>
        <w:top w:val="none" w:sz="0" w:space="0" w:color="auto"/>
        <w:left w:val="none" w:sz="0" w:space="0" w:color="auto"/>
        <w:bottom w:val="none" w:sz="0" w:space="0" w:color="auto"/>
        <w:right w:val="none" w:sz="0" w:space="0" w:color="auto"/>
      </w:divBdr>
    </w:div>
    <w:div w:id="1222519635">
      <w:bodyDiv w:val="1"/>
      <w:marLeft w:val="0"/>
      <w:marRight w:val="0"/>
      <w:marTop w:val="0"/>
      <w:marBottom w:val="0"/>
      <w:divBdr>
        <w:top w:val="none" w:sz="0" w:space="0" w:color="auto"/>
        <w:left w:val="none" w:sz="0" w:space="0" w:color="auto"/>
        <w:bottom w:val="none" w:sz="0" w:space="0" w:color="auto"/>
        <w:right w:val="none" w:sz="0" w:space="0" w:color="auto"/>
      </w:divBdr>
    </w:div>
    <w:div w:id="1222787662">
      <w:bodyDiv w:val="1"/>
      <w:marLeft w:val="0"/>
      <w:marRight w:val="0"/>
      <w:marTop w:val="0"/>
      <w:marBottom w:val="0"/>
      <w:divBdr>
        <w:top w:val="none" w:sz="0" w:space="0" w:color="auto"/>
        <w:left w:val="none" w:sz="0" w:space="0" w:color="auto"/>
        <w:bottom w:val="none" w:sz="0" w:space="0" w:color="auto"/>
        <w:right w:val="none" w:sz="0" w:space="0" w:color="auto"/>
      </w:divBdr>
    </w:div>
    <w:div w:id="1239318324">
      <w:bodyDiv w:val="1"/>
      <w:marLeft w:val="0"/>
      <w:marRight w:val="0"/>
      <w:marTop w:val="0"/>
      <w:marBottom w:val="0"/>
      <w:divBdr>
        <w:top w:val="none" w:sz="0" w:space="0" w:color="auto"/>
        <w:left w:val="none" w:sz="0" w:space="0" w:color="auto"/>
        <w:bottom w:val="none" w:sz="0" w:space="0" w:color="auto"/>
        <w:right w:val="none" w:sz="0" w:space="0" w:color="auto"/>
      </w:divBdr>
    </w:div>
    <w:div w:id="1245842561">
      <w:bodyDiv w:val="1"/>
      <w:marLeft w:val="0"/>
      <w:marRight w:val="0"/>
      <w:marTop w:val="0"/>
      <w:marBottom w:val="0"/>
      <w:divBdr>
        <w:top w:val="none" w:sz="0" w:space="0" w:color="auto"/>
        <w:left w:val="none" w:sz="0" w:space="0" w:color="auto"/>
        <w:bottom w:val="none" w:sz="0" w:space="0" w:color="auto"/>
        <w:right w:val="none" w:sz="0" w:space="0" w:color="auto"/>
      </w:divBdr>
    </w:div>
    <w:div w:id="1281111830">
      <w:bodyDiv w:val="1"/>
      <w:marLeft w:val="0"/>
      <w:marRight w:val="0"/>
      <w:marTop w:val="0"/>
      <w:marBottom w:val="0"/>
      <w:divBdr>
        <w:top w:val="none" w:sz="0" w:space="0" w:color="auto"/>
        <w:left w:val="none" w:sz="0" w:space="0" w:color="auto"/>
        <w:bottom w:val="none" w:sz="0" w:space="0" w:color="auto"/>
        <w:right w:val="none" w:sz="0" w:space="0" w:color="auto"/>
      </w:divBdr>
    </w:div>
    <w:div w:id="1286738863">
      <w:bodyDiv w:val="1"/>
      <w:marLeft w:val="0"/>
      <w:marRight w:val="0"/>
      <w:marTop w:val="0"/>
      <w:marBottom w:val="0"/>
      <w:divBdr>
        <w:top w:val="none" w:sz="0" w:space="0" w:color="auto"/>
        <w:left w:val="none" w:sz="0" w:space="0" w:color="auto"/>
        <w:bottom w:val="none" w:sz="0" w:space="0" w:color="auto"/>
        <w:right w:val="none" w:sz="0" w:space="0" w:color="auto"/>
      </w:divBdr>
    </w:div>
    <w:div w:id="1295141268">
      <w:bodyDiv w:val="1"/>
      <w:marLeft w:val="0"/>
      <w:marRight w:val="0"/>
      <w:marTop w:val="0"/>
      <w:marBottom w:val="0"/>
      <w:divBdr>
        <w:top w:val="none" w:sz="0" w:space="0" w:color="auto"/>
        <w:left w:val="none" w:sz="0" w:space="0" w:color="auto"/>
        <w:bottom w:val="none" w:sz="0" w:space="0" w:color="auto"/>
        <w:right w:val="none" w:sz="0" w:space="0" w:color="auto"/>
      </w:divBdr>
    </w:div>
    <w:div w:id="1298685605">
      <w:bodyDiv w:val="1"/>
      <w:marLeft w:val="0"/>
      <w:marRight w:val="0"/>
      <w:marTop w:val="0"/>
      <w:marBottom w:val="0"/>
      <w:divBdr>
        <w:top w:val="none" w:sz="0" w:space="0" w:color="auto"/>
        <w:left w:val="none" w:sz="0" w:space="0" w:color="auto"/>
        <w:bottom w:val="none" w:sz="0" w:space="0" w:color="auto"/>
        <w:right w:val="none" w:sz="0" w:space="0" w:color="auto"/>
      </w:divBdr>
    </w:div>
    <w:div w:id="1301112455">
      <w:bodyDiv w:val="1"/>
      <w:marLeft w:val="0"/>
      <w:marRight w:val="0"/>
      <w:marTop w:val="0"/>
      <w:marBottom w:val="0"/>
      <w:divBdr>
        <w:top w:val="none" w:sz="0" w:space="0" w:color="auto"/>
        <w:left w:val="none" w:sz="0" w:space="0" w:color="auto"/>
        <w:bottom w:val="none" w:sz="0" w:space="0" w:color="auto"/>
        <w:right w:val="none" w:sz="0" w:space="0" w:color="auto"/>
      </w:divBdr>
      <w:divsChild>
        <w:div w:id="831024611">
          <w:marLeft w:val="0"/>
          <w:marRight w:val="0"/>
          <w:marTop w:val="60"/>
          <w:marBottom w:val="0"/>
          <w:divBdr>
            <w:top w:val="none" w:sz="0" w:space="0" w:color="auto"/>
            <w:left w:val="none" w:sz="0" w:space="0" w:color="auto"/>
            <w:bottom w:val="none" w:sz="0" w:space="0" w:color="auto"/>
            <w:right w:val="none" w:sz="0" w:space="0" w:color="auto"/>
          </w:divBdr>
        </w:div>
        <w:div w:id="1791126420">
          <w:marLeft w:val="0"/>
          <w:marRight w:val="0"/>
          <w:marTop w:val="60"/>
          <w:marBottom w:val="0"/>
          <w:divBdr>
            <w:top w:val="none" w:sz="0" w:space="0" w:color="auto"/>
            <w:left w:val="none" w:sz="0" w:space="0" w:color="auto"/>
            <w:bottom w:val="none" w:sz="0" w:space="0" w:color="auto"/>
            <w:right w:val="none" w:sz="0" w:space="0" w:color="auto"/>
          </w:divBdr>
        </w:div>
      </w:divsChild>
    </w:div>
    <w:div w:id="1307784076">
      <w:bodyDiv w:val="1"/>
      <w:marLeft w:val="0"/>
      <w:marRight w:val="0"/>
      <w:marTop w:val="0"/>
      <w:marBottom w:val="0"/>
      <w:divBdr>
        <w:top w:val="none" w:sz="0" w:space="0" w:color="auto"/>
        <w:left w:val="none" w:sz="0" w:space="0" w:color="auto"/>
        <w:bottom w:val="none" w:sz="0" w:space="0" w:color="auto"/>
        <w:right w:val="none" w:sz="0" w:space="0" w:color="auto"/>
      </w:divBdr>
    </w:div>
    <w:div w:id="1308710057">
      <w:bodyDiv w:val="1"/>
      <w:marLeft w:val="0"/>
      <w:marRight w:val="0"/>
      <w:marTop w:val="0"/>
      <w:marBottom w:val="0"/>
      <w:divBdr>
        <w:top w:val="none" w:sz="0" w:space="0" w:color="auto"/>
        <w:left w:val="none" w:sz="0" w:space="0" w:color="auto"/>
        <w:bottom w:val="none" w:sz="0" w:space="0" w:color="auto"/>
        <w:right w:val="none" w:sz="0" w:space="0" w:color="auto"/>
      </w:divBdr>
    </w:div>
    <w:div w:id="1323238485">
      <w:bodyDiv w:val="1"/>
      <w:marLeft w:val="0"/>
      <w:marRight w:val="0"/>
      <w:marTop w:val="0"/>
      <w:marBottom w:val="0"/>
      <w:divBdr>
        <w:top w:val="none" w:sz="0" w:space="0" w:color="auto"/>
        <w:left w:val="none" w:sz="0" w:space="0" w:color="auto"/>
        <w:bottom w:val="none" w:sz="0" w:space="0" w:color="auto"/>
        <w:right w:val="none" w:sz="0" w:space="0" w:color="auto"/>
      </w:divBdr>
    </w:div>
    <w:div w:id="1339768213">
      <w:bodyDiv w:val="1"/>
      <w:marLeft w:val="0"/>
      <w:marRight w:val="0"/>
      <w:marTop w:val="0"/>
      <w:marBottom w:val="0"/>
      <w:divBdr>
        <w:top w:val="none" w:sz="0" w:space="0" w:color="auto"/>
        <w:left w:val="none" w:sz="0" w:space="0" w:color="auto"/>
        <w:bottom w:val="none" w:sz="0" w:space="0" w:color="auto"/>
        <w:right w:val="none" w:sz="0" w:space="0" w:color="auto"/>
      </w:divBdr>
    </w:div>
    <w:div w:id="1343436141">
      <w:bodyDiv w:val="1"/>
      <w:marLeft w:val="0"/>
      <w:marRight w:val="0"/>
      <w:marTop w:val="0"/>
      <w:marBottom w:val="0"/>
      <w:divBdr>
        <w:top w:val="none" w:sz="0" w:space="0" w:color="auto"/>
        <w:left w:val="none" w:sz="0" w:space="0" w:color="auto"/>
        <w:bottom w:val="none" w:sz="0" w:space="0" w:color="auto"/>
        <w:right w:val="none" w:sz="0" w:space="0" w:color="auto"/>
      </w:divBdr>
    </w:div>
    <w:div w:id="1359894956">
      <w:bodyDiv w:val="1"/>
      <w:marLeft w:val="0"/>
      <w:marRight w:val="0"/>
      <w:marTop w:val="0"/>
      <w:marBottom w:val="0"/>
      <w:divBdr>
        <w:top w:val="none" w:sz="0" w:space="0" w:color="auto"/>
        <w:left w:val="none" w:sz="0" w:space="0" w:color="auto"/>
        <w:bottom w:val="none" w:sz="0" w:space="0" w:color="auto"/>
        <w:right w:val="none" w:sz="0" w:space="0" w:color="auto"/>
      </w:divBdr>
    </w:div>
    <w:div w:id="1368869767">
      <w:bodyDiv w:val="1"/>
      <w:marLeft w:val="0"/>
      <w:marRight w:val="0"/>
      <w:marTop w:val="0"/>
      <w:marBottom w:val="0"/>
      <w:divBdr>
        <w:top w:val="none" w:sz="0" w:space="0" w:color="auto"/>
        <w:left w:val="none" w:sz="0" w:space="0" w:color="auto"/>
        <w:bottom w:val="none" w:sz="0" w:space="0" w:color="auto"/>
        <w:right w:val="none" w:sz="0" w:space="0" w:color="auto"/>
      </w:divBdr>
    </w:div>
    <w:div w:id="1376389995">
      <w:bodyDiv w:val="1"/>
      <w:marLeft w:val="0"/>
      <w:marRight w:val="0"/>
      <w:marTop w:val="0"/>
      <w:marBottom w:val="0"/>
      <w:divBdr>
        <w:top w:val="none" w:sz="0" w:space="0" w:color="auto"/>
        <w:left w:val="none" w:sz="0" w:space="0" w:color="auto"/>
        <w:bottom w:val="none" w:sz="0" w:space="0" w:color="auto"/>
        <w:right w:val="none" w:sz="0" w:space="0" w:color="auto"/>
      </w:divBdr>
    </w:div>
    <w:div w:id="1378319354">
      <w:bodyDiv w:val="1"/>
      <w:marLeft w:val="0"/>
      <w:marRight w:val="0"/>
      <w:marTop w:val="0"/>
      <w:marBottom w:val="0"/>
      <w:divBdr>
        <w:top w:val="none" w:sz="0" w:space="0" w:color="auto"/>
        <w:left w:val="none" w:sz="0" w:space="0" w:color="auto"/>
        <w:bottom w:val="none" w:sz="0" w:space="0" w:color="auto"/>
        <w:right w:val="none" w:sz="0" w:space="0" w:color="auto"/>
      </w:divBdr>
    </w:div>
    <w:div w:id="1381900766">
      <w:bodyDiv w:val="1"/>
      <w:marLeft w:val="0"/>
      <w:marRight w:val="0"/>
      <w:marTop w:val="0"/>
      <w:marBottom w:val="0"/>
      <w:divBdr>
        <w:top w:val="none" w:sz="0" w:space="0" w:color="auto"/>
        <w:left w:val="none" w:sz="0" w:space="0" w:color="auto"/>
        <w:bottom w:val="none" w:sz="0" w:space="0" w:color="auto"/>
        <w:right w:val="none" w:sz="0" w:space="0" w:color="auto"/>
      </w:divBdr>
    </w:div>
    <w:div w:id="1383746132">
      <w:bodyDiv w:val="1"/>
      <w:marLeft w:val="0"/>
      <w:marRight w:val="0"/>
      <w:marTop w:val="0"/>
      <w:marBottom w:val="0"/>
      <w:divBdr>
        <w:top w:val="none" w:sz="0" w:space="0" w:color="auto"/>
        <w:left w:val="none" w:sz="0" w:space="0" w:color="auto"/>
        <w:bottom w:val="none" w:sz="0" w:space="0" w:color="auto"/>
        <w:right w:val="none" w:sz="0" w:space="0" w:color="auto"/>
      </w:divBdr>
    </w:div>
    <w:div w:id="1396584569">
      <w:bodyDiv w:val="1"/>
      <w:marLeft w:val="0"/>
      <w:marRight w:val="0"/>
      <w:marTop w:val="0"/>
      <w:marBottom w:val="0"/>
      <w:divBdr>
        <w:top w:val="none" w:sz="0" w:space="0" w:color="auto"/>
        <w:left w:val="none" w:sz="0" w:space="0" w:color="auto"/>
        <w:bottom w:val="none" w:sz="0" w:space="0" w:color="auto"/>
        <w:right w:val="none" w:sz="0" w:space="0" w:color="auto"/>
      </w:divBdr>
    </w:div>
    <w:div w:id="1398552674">
      <w:bodyDiv w:val="1"/>
      <w:marLeft w:val="0"/>
      <w:marRight w:val="0"/>
      <w:marTop w:val="0"/>
      <w:marBottom w:val="0"/>
      <w:divBdr>
        <w:top w:val="none" w:sz="0" w:space="0" w:color="auto"/>
        <w:left w:val="none" w:sz="0" w:space="0" w:color="auto"/>
        <w:bottom w:val="none" w:sz="0" w:space="0" w:color="auto"/>
        <w:right w:val="none" w:sz="0" w:space="0" w:color="auto"/>
      </w:divBdr>
    </w:div>
    <w:div w:id="1428623844">
      <w:bodyDiv w:val="1"/>
      <w:marLeft w:val="0"/>
      <w:marRight w:val="0"/>
      <w:marTop w:val="0"/>
      <w:marBottom w:val="0"/>
      <w:divBdr>
        <w:top w:val="none" w:sz="0" w:space="0" w:color="auto"/>
        <w:left w:val="none" w:sz="0" w:space="0" w:color="auto"/>
        <w:bottom w:val="none" w:sz="0" w:space="0" w:color="auto"/>
        <w:right w:val="none" w:sz="0" w:space="0" w:color="auto"/>
      </w:divBdr>
    </w:div>
    <w:div w:id="1440174672">
      <w:bodyDiv w:val="1"/>
      <w:marLeft w:val="0"/>
      <w:marRight w:val="0"/>
      <w:marTop w:val="0"/>
      <w:marBottom w:val="0"/>
      <w:divBdr>
        <w:top w:val="none" w:sz="0" w:space="0" w:color="auto"/>
        <w:left w:val="none" w:sz="0" w:space="0" w:color="auto"/>
        <w:bottom w:val="none" w:sz="0" w:space="0" w:color="auto"/>
        <w:right w:val="none" w:sz="0" w:space="0" w:color="auto"/>
      </w:divBdr>
    </w:div>
    <w:div w:id="1444225352">
      <w:bodyDiv w:val="1"/>
      <w:marLeft w:val="0"/>
      <w:marRight w:val="0"/>
      <w:marTop w:val="0"/>
      <w:marBottom w:val="0"/>
      <w:divBdr>
        <w:top w:val="none" w:sz="0" w:space="0" w:color="auto"/>
        <w:left w:val="none" w:sz="0" w:space="0" w:color="auto"/>
        <w:bottom w:val="none" w:sz="0" w:space="0" w:color="auto"/>
        <w:right w:val="none" w:sz="0" w:space="0" w:color="auto"/>
      </w:divBdr>
    </w:div>
    <w:div w:id="1471242850">
      <w:bodyDiv w:val="1"/>
      <w:marLeft w:val="0"/>
      <w:marRight w:val="0"/>
      <w:marTop w:val="0"/>
      <w:marBottom w:val="0"/>
      <w:divBdr>
        <w:top w:val="none" w:sz="0" w:space="0" w:color="auto"/>
        <w:left w:val="none" w:sz="0" w:space="0" w:color="auto"/>
        <w:bottom w:val="none" w:sz="0" w:space="0" w:color="auto"/>
        <w:right w:val="none" w:sz="0" w:space="0" w:color="auto"/>
      </w:divBdr>
      <w:divsChild>
        <w:div w:id="838035809">
          <w:marLeft w:val="446"/>
          <w:marRight w:val="0"/>
          <w:marTop w:val="0"/>
          <w:marBottom w:val="0"/>
          <w:divBdr>
            <w:top w:val="none" w:sz="0" w:space="0" w:color="auto"/>
            <w:left w:val="none" w:sz="0" w:space="0" w:color="auto"/>
            <w:bottom w:val="none" w:sz="0" w:space="0" w:color="auto"/>
            <w:right w:val="none" w:sz="0" w:space="0" w:color="auto"/>
          </w:divBdr>
        </w:div>
      </w:divsChild>
    </w:div>
    <w:div w:id="1473016460">
      <w:bodyDiv w:val="1"/>
      <w:marLeft w:val="0"/>
      <w:marRight w:val="0"/>
      <w:marTop w:val="0"/>
      <w:marBottom w:val="0"/>
      <w:divBdr>
        <w:top w:val="none" w:sz="0" w:space="0" w:color="auto"/>
        <w:left w:val="none" w:sz="0" w:space="0" w:color="auto"/>
        <w:bottom w:val="none" w:sz="0" w:space="0" w:color="auto"/>
        <w:right w:val="none" w:sz="0" w:space="0" w:color="auto"/>
      </w:divBdr>
    </w:div>
    <w:div w:id="1475098617">
      <w:bodyDiv w:val="1"/>
      <w:marLeft w:val="0"/>
      <w:marRight w:val="0"/>
      <w:marTop w:val="0"/>
      <w:marBottom w:val="0"/>
      <w:divBdr>
        <w:top w:val="none" w:sz="0" w:space="0" w:color="auto"/>
        <w:left w:val="none" w:sz="0" w:space="0" w:color="auto"/>
        <w:bottom w:val="none" w:sz="0" w:space="0" w:color="auto"/>
        <w:right w:val="none" w:sz="0" w:space="0" w:color="auto"/>
      </w:divBdr>
    </w:div>
    <w:div w:id="1479767601">
      <w:bodyDiv w:val="1"/>
      <w:marLeft w:val="0"/>
      <w:marRight w:val="0"/>
      <w:marTop w:val="0"/>
      <w:marBottom w:val="0"/>
      <w:divBdr>
        <w:top w:val="none" w:sz="0" w:space="0" w:color="auto"/>
        <w:left w:val="none" w:sz="0" w:space="0" w:color="auto"/>
        <w:bottom w:val="none" w:sz="0" w:space="0" w:color="auto"/>
        <w:right w:val="none" w:sz="0" w:space="0" w:color="auto"/>
      </w:divBdr>
    </w:div>
    <w:div w:id="1481460341">
      <w:bodyDiv w:val="1"/>
      <w:marLeft w:val="0"/>
      <w:marRight w:val="0"/>
      <w:marTop w:val="0"/>
      <w:marBottom w:val="0"/>
      <w:divBdr>
        <w:top w:val="none" w:sz="0" w:space="0" w:color="auto"/>
        <w:left w:val="none" w:sz="0" w:space="0" w:color="auto"/>
        <w:bottom w:val="none" w:sz="0" w:space="0" w:color="auto"/>
        <w:right w:val="none" w:sz="0" w:space="0" w:color="auto"/>
      </w:divBdr>
    </w:div>
    <w:div w:id="1522427651">
      <w:bodyDiv w:val="1"/>
      <w:marLeft w:val="0"/>
      <w:marRight w:val="0"/>
      <w:marTop w:val="0"/>
      <w:marBottom w:val="0"/>
      <w:divBdr>
        <w:top w:val="none" w:sz="0" w:space="0" w:color="auto"/>
        <w:left w:val="none" w:sz="0" w:space="0" w:color="auto"/>
        <w:bottom w:val="none" w:sz="0" w:space="0" w:color="auto"/>
        <w:right w:val="none" w:sz="0" w:space="0" w:color="auto"/>
      </w:divBdr>
    </w:div>
    <w:div w:id="1532719298">
      <w:bodyDiv w:val="1"/>
      <w:marLeft w:val="0"/>
      <w:marRight w:val="0"/>
      <w:marTop w:val="0"/>
      <w:marBottom w:val="0"/>
      <w:divBdr>
        <w:top w:val="none" w:sz="0" w:space="0" w:color="auto"/>
        <w:left w:val="none" w:sz="0" w:space="0" w:color="auto"/>
        <w:bottom w:val="none" w:sz="0" w:space="0" w:color="auto"/>
        <w:right w:val="none" w:sz="0" w:space="0" w:color="auto"/>
      </w:divBdr>
    </w:div>
    <w:div w:id="1535343654">
      <w:bodyDiv w:val="1"/>
      <w:marLeft w:val="0"/>
      <w:marRight w:val="0"/>
      <w:marTop w:val="0"/>
      <w:marBottom w:val="0"/>
      <w:divBdr>
        <w:top w:val="none" w:sz="0" w:space="0" w:color="auto"/>
        <w:left w:val="none" w:sz="0" w:space="0" w:color="auto"/>
        <w:bottom w:val="none" w:sz="0" w:space="0" w:color="auto"/>
        <w:right w:val="none" w:sz="0" w:space="0" w:color="auto"/>
      </w:divBdr>
    </w:div>
    <w:div w:id="1551381567">
      <w:bodyDiv w:val="1"/>
      <w:marLeft w:val="0"/>
      <w:marRight w:val="0"/>
      <w:marTop w:val="0"/>
      <w:marBottom w:val="0"/>
      <w:divBdr>
        <w:top w:val="none" w:sz="0" w:space="0" w:color="auto"/>
        <w:left w:val="none" w:sz="0" w:space="0" w:color="auto"/>
        <w:bottom w:val="none" w:sz="0" w:space="0" w:color="auto"/>
        <w:right w:val="none" w:sz="0" w:space="0" w:color="auto"/>
      </w:divBdr>
    </w:div>
    <w:div w:id="1557426429">
      <w:bodyDiv w:val="1"/>
      <w:marLeft w:val="0"/>
      <w:marRight w:val="0"/>
      <w:marTop w:val="0"/>
      <w:marBottom w:val="0"/>
      <w:divBdr>
        <w:top w:val="none" w:sz="0" w:space="0" w:color="auto"/>
        <w:left w:val="none" w:sz="0" w:space="0" w:color="auto"/>
        <w:bottom w:val="none" w:sz="0" w:space="0" w:color="auto"/>
        <w:right w:val="none" w:sz="0" w:space="0" w:color="auto"/>
      </w:divBdr>
    </w:div>
    <w:div w:id="1580016381">
      <w:bodyDiv w:val="1"/>
      <w:marLeft w:val="0"/>
      <w:marRight w:val="0"/>
      <w:marTop w:val="0"/>
      <w:marBottom w:val="0"/>
      <w:divBdr>
        <w:top w:val="none" w:sz="0" w:space="0" w:color="auto"/>
        <w:left w:val="none" w:sz="0" w:space="0" w:color="auto"/>
        <w:bottom w:val="none" w:sz="0" w:space="0" w:color="auto"/>
        <w:right w:val="none" w:sz="0" w:space="0" w:color="auto"/>
      </w:divBdr>
    </w:div>
    <w:div w:id="1600213926">
      <w:bodyDiv w:val="1"/>
      <w:marLeft w:val="0"/>
      <w:marRight w:val="0"/>
      <w:marTop w:val="0"/>
      <w:marBottom w:val="0"/>
      <w:divBdr>
        <w:top w:val="none" w:sz="0" w:space="0" w:color="auto"/>
        <w:left w:val="none" w:sz="0" w:space="0" w:color="auto"/>
        <w:bottom w:val="none" w:sz="0" w:space="0" w:color="auto"/>
        <w:right w:val="none" w:sz="0" w:space="0" w:color="auto"/>
      </w:divBdr>
    </w:div>
    <w:div w:id="1600720990">
      <w:bodyDiv w:val="1"/>
      <w:marLeft w:val="0"/>
      <w:marRight w:val="0"/>
      <w:marTop w:val="0"/>
      <w:marBottom w:val="0"/>
      <w:divBdr>
        <w:top w:val="none" w:sz="0" w:space="0" w:color="auto"/>
        <w:left w:val="none" w:sz="0" w:space="0" w:color="auto"/>
        <w:bottom w:val="none" w:sz="0" w:space="0" w:color="auto"/>
        <w:right w:val="none" w:sz="0" w:space="0" w:color="auto"/>
      </w:divBdr>
    </w:div>
    <w:div w:id="1608468483">
      <w:bodyDiv w:val="1"/>
      <w:marLeft w:val="0"/>
      <w:marRight w:val="0"/>
      <w:marTop w:val="0"/>
      <w:marBottom w:val="0"/>
      <w:divBdr>
        <w:top w:val="none" w:sz="0" w:space="0" w:color="auto"/>
        <w:left w:val="none" w:sz="0" w:space="0" w:color="auto"/>
        <w:bottom w:val="none" w:sz="0" w:space="0" w:color="auto"/>
        <w:right w:val="none" w:sz="0" w:space="0" w:color="auto"/>
      </w:divBdr>
    </w:div>
    <w:div w:id="1635017556">
      <w:bodyDiv w:val="1"/>
      <w:marLeft w:val="0"/>
      <w:marRight w:val="0"/>
      <w:marTop w:val="0"/>
      <w:marBottom w:val="0"/>
      <w:divBdr>
        <w:top w:val="none" w:sz="0" w:space="0" w:color="auto"/>
        <w:left w:val="none" w:sz="0" w:space="0" w:color="auto"/>
        <w:bottom w:val="none" w:sz="0" w:space="0" w:color="auto"/>
        <w:right w:val="none" w:sz="0" w:space="0" w:color="auto"/>
      </w:divBdr>
    </w:div>
    <w:div w:id="1641379216">
      <w:bodyDiv w:val="1"/>
      <w:marLeft w:val="0"/>
      <w:marRight w:val="0"/>
      <w:marTop w:val="0"/>
      <w:marBottom w:val="0"/>
      <w:divBdr>
        <w:top w:val="none" w:sz="0" w:space="0" w:color="auto"/>
        <w:left w:val="none" w:sz="0" w:space="0" w:color="auto"/>
        <w:bottom w:val="none" w:sz="0" w:space="0" w:color="auto"/>
        <w:right w:val="none" w:sz="0" w:space="0" w:color="auto"/>
      </w:divBdr>
    </w:div>
    <w:div w:id="1663199038">
      <w:bodyDiv w:val="1"/>
      <w:marLeft w:val="0"/>
      <w:marRight w:val="0"/>
      <w:marTop w:val="0"/>
      <w:marBottom w:val="0"/>
      <w:divBdr>
        <w:top w:val="none" w:sz="0" w:space="0" w:color="auto"/>
        <w:left w:val="none" w:sz="0" w:space="0" w:color="auto"/>
        <w:bottom w:val="none" w:sz="0" w:space="0" w:color="auto"/>
        <w:right w:val="none" w:sz="0" w:space="0" w:color="auto"/>
      </w:divBdr>
    </w:div>
    <w:div w:id="1681204310">
      <w:bodyDiv w:val="1"/>
      <w:marLeft w:val="0"/>
      <w:marRight w:val="0"/>
      <w:marTop w:val="0"/>
      <w:marBottom w:val="0"/>
      <w:divBdr>
        <w:top w:val="none" w:sz="0" w:space="0" w:color="auto"/>
        <w:left w:val="none" w:sz="0" w:space="0" w:color="auto"/>
        <w:bottom w:val="none" w:sz="0" w:space="0" w:color="auto"/>
        <w:right w:val="none" w:sz="0" w:space="0" w:color="auto"/>
      </w:divBdr>
    </w:div>
    <w:div w:id="1683118975">
      <w:bodyDiv w:val="1"/>
      <w:marLeft w:val="0"/>
      <w:marRight w:val="0"/>
      <w:marTop w:val="0"/>
      <w:marBottom w:val="0"/>
      <w:divBdr>
        <w:top w:val="none" w:sz="0" w:space="0" w:color="auto"/>
        <w:left w:val="none" w:sz="0" w:space="0" w:color="auto"/>
        <w:bottom w:val="none" w:sz="0" w:space="0" w:color="auto"/>
        <w:right w:val="none" w:sz="0" w:space="0" w:color="auto"/>
      </w:divBdr>
    </w:div>
    <w:div w:id="1684283040">
      <w:bodyDiv w:val="1"/>
      <w:marLeft w:val="0"/>
      <w:marRight w:val="0"/>
      <w:marTop w:val="0"/>
      <w:marBottom w:val="0"/>
      <w:divBdr>
        <w:top w:val="none" w:sz="0" w:space="0" w:color="auto"/>
        <w:left w:val="none" w:sz="0" w:space="0" w:color="auto"/>
        <w:bottom w:val="none" w:sz="0" w:space="0" w:color="auto"/>
        <w:right w:val="none" w:sz="0" w:space="0" w:color="auto"/>
      </w:divBdr>
    </w:div>
    <w:div w:id="1721396498">
      <w:bodyDiv w:val="1"/>
      <w:marLeft w:val="0"/>
      <w:marRight w:val="0"/>
      <w:marTop w:val="0"/>
      <w:marBottom w:val="0"/>
      <w:divBdr>
        <w:top w:val="none" w:sz="0" w:space="0" w:color="auto"/>
        <w:left w:val="none" w:sz="0" w:space="0" w:color="auto"/>
        <w:bottom w:val="none" w:sz="0" w:space="0" w:color="auto"/>
        <w:right w:val="none" w:sz="0" w:space="0" w:color="auto"/>
      </w:divBdr>
    </w:div>
    <w:div w:id="1724329041">
      <w:bodyDiv w:val="1"/>
      <w:marLeft w:val="0"/>
      <w:marRight w:val="0"/>
      <w:marTop w:val="0"/>
      <w:marBottom w:val="0"/>
      <w:divBdr>
        <w:top w:val="none" w:sz="0" w:space="0" w:color="auto"/>
        <w:left w:val="none" w:sz="0" w:space="0" w:color="auto"/>
        <w:bottom w:val="none" w:sz="0" w:space="0" w:color="auto"/>
        <w:right w:val="none" w:sz="0" w:space="0" w:color="auto"/>
      </w:divBdr>
    </w:div>
    <w:div w:id="1753699226">
      <w:bodyDiv w:val="1"/>
      <w:marLeft w:val="0"/>
      <w:marRight w:val="0"/>
      <w:marTop w:val="0"/>
      <w:marBottom w:val="0"/>
      <w:divBdr>
        <w:top w:val="none" w:sz="0" w:space="0" w:color="auto"/>
        <w:left w:val="none" w:sz="0" w:space="0" w:color="auto"/>
        <w:bottom w:val="none" w:sz="0" w:space="0" w:color="auto"/>
        <w:right w:val="none" w:sz="0" w:space="0" w:color="auto"/>
      </w:divBdr>
    </w:div>
    <w:div w:id="1765614570">
      <w:bodyDiv w:val="1"/>
      <w:marLeft w:val="0"/>
      <w:marRight w:val="0"/>
      <w:marTop w:val="0"/>
      <w:marBottom w:val="0"/>
      <w:divBdr>
        <w:top w:val="none" w:sz="0" w:space="0" w:color="auto"/>
        <w:left w:val="none" w:sz="0" w:space="0" w:color="auto"/>
        <w:bottom w:val="none" w:sz="0" w:space="0" w:color="auto"/>
        <w:right w:val="none" w:sz="0" w:space="0" w:color="auto"/>
      </w:divBdr>
    </w:div>
    <w:div w:id="1772359260">
      <w:bodyDiv w:val="1"/>
      <w:marLeft w:val="0"/>
      <w:marRight w:val="0"/>
      <w:marTop w:val="0"/>
      <w:marBottom w:val="0"/>
      <w:divBdr>
        <w:top w:val="none" w:sz="0" w:space="0" w:color="auto"/>
        <w:left w:val="none" w:sz="0" w:space="0" w:color="auto"/>
        <w:bottom w:val="none" w:sz="0" w:space="0" w:color="auto"/>
        <w:right w:val="none" w:sz="0" w:space="0" w:color="auto"/>
      </w:divBdr>
    </w:div>
    <w:div w:id="1778059022">
      <w:bodyDiv w:val="1"/>
      <w:marLeft w:val="0"/>
      <w:marRight w:val="0"/>
      <w:marTop w:val="0"/>
      <w:marBottom w:val="0"/>
      <w:divBdr>
        <w:top w:val="none" w:sz="0" w:space="0" w:color="auto"/>
        <w:left w:val="none" w:sz="0" w:space="0" w:color="auto"/>
        <w:bottom w:val="none" w:sz="0" w:space="0" w:color="auto"/>
        <w:right w:val="none" w:sz="0" w:space="0" w:color="auto"/>
      </w:divBdr>
    </w:div>
    <w:div w:id="1781299981">
      <w:bodyDiv w:val="1"/>
      <w:marLeft w:val="0"/>
      <w:marRight w:val="0"/>
      <w:marTop w:val="0"/>
      <w:marBottom w:val="0"/>
      <w:divBdr>
        <w:top w:val="none" w:sz="0" w:space="0" w:color="auto"/>
        <w:left w:val="none" w:sz="0" w:space="0" w:color="auto"/>
        <w:bottom w:val="none" w:sz="0" w:space="0" w:color="auto"/>
        <w:right w:val="none" w:sz="0" w:space="0" w:color="auto"/>
      </w:divBdr>
    </w:div>
    <w:div w:id="1784691956">
      <w:bodyDiv w:val="1"/>
      <w:marLeft w:val="0"/>
      <w:marRight w:val="0"/>
      <w:marTop w:val="0"/>
      <w:marBottom w:val="0"/>
      <w:divBdr>
        <w:top w:val="none" w:sz="0" w:space="0" w:color="auto"/>
        <w:left w:val="none" w:sz="0" w:space="0" w:color="auto"/>
        <w:bottom w:val="none" w:sz="0" w:space="0" w:color="auto"/>
        <w:right w:val="none" w:sz="0" w:space="0" w:color="auto"/>
      </w:divBdr>
      <w:divsChild>
        <w:div w:id="874806911">
          <w:marLeft w:val="0"/>
          <w:marRight w:val="0"/>
          <w:marTop w:val="0"/>
          <w:marBottom w:val="30"/>
          <w:divBdr>
            <w:top w:val="none" w:sz="0" w:space="0" w:color="auto"/>
            <w:left w:val="none" w:sz="0" w:space="0" w:color="auto"/>
            <w:bottom w:val="none" w:sz="0" w:space="0" w:color="auto"/>
            <w:right w:val="none" w:sz="0" w:space="0" w:color="auto"/>
          </w:divBdr>
        </w:div>
      </w:divsChild>
    </w:div>
    <w:div w:id="1793285659">
      <w:bodyDiv w:val="1"/>
      <w:marLeft w:val="0"/>
      <w:marRight w:val="0"/>
      <w:marTop w:val="0"/>
      <w:marBottom w:val="0"/>
      <w:divBdr>
        <w:top w:val="none" w:sz="0" w:space="0" w:color="auto"/>
        <w:left w:val="none" w:sz="0" w:space="0" w:color="auto"/>
        <w:bottom w:val="none" w:sz="0" w:space="0" w:color="auto"/>
        <w:right w:val="none" w:sz="0" w:space="0" w:color="auto"/>
      </w:divBdr>
    </w:div>
    <w:div w:id="1808428939">
      <w:bodyDiv w:val="1"/>
      <w:marLeft w:val="0"/>
      <w:marRight w:val="0"/>
      <w:marTop w:val="0"/>
      <w:marBottom w:val="0"/>
      <w:divBdr>
        <w:top w:val="none" w:sz="0" w:space="0" w:color="auto"/>
        <w:left w:val="none" w:sz="0" w:space="0" w:color="auto"/>
        <w:bottom w:val="none" w:sz="0" w:space="0" w:color="auto"/>
        <w:right w:val="none" w:sz="0" w:space="0" w:color="auto"/>
      </w:divBdr>
    </w:div>
    <w:div w:id="1864321878">
      <w:bodyDiv w:val="1"/>
      <w:marLeft w:val="0"/>
      <w:marRight w:val="0"/>
      <w:marTop w:val="0"/>
      <w:marBottom w:val="0"/>
      <w:divBdr>
        <w:top w:val="none" w:sz="0" w:space="0" w:color="auto"/>
        <w:left w:val="none" w:sz="0" w:space="0" w:color="auto"/>
        <w:bottom w:val="none" w:sz="0" w:space="0" w:color="auto"/>
        <w:right w:val="none" w:sz="0" w:space="0" w:color="auto"/>
      </w:divBdr>
    </w:div>
    <w:div w:id="1887450618">
      <w:bodyDiv w:val="1"/>
      <w:marLeft w:val="0"/>
      <w:marRight w:val="0"/>
      <w:marTop w:val="0"/>
      <w:marBottom w:val="0"/>
      <w:divBdr>
        <w:top w:val="none" w:sz="0" w:space="0" w:color="auto"/>
        <w:left w:val="none" w:sz="0" w:space="0" w:color="auto"/>
        <w:bottom w:val="none" w:sz="0" w:space="0" w:color="auto"/>
        <w:right w:val="none" w:sz="0" w:space="0" w:color="auto"/>
      </w:divBdr>
    </w:div>
    <w:div w:id="1889685123">
      <w:bodyDiv w:val="1"/>
      <w:marLeft w:val="0"/>
      <w:marRight w:val="0"/>
      <w:marTop w:val="0"/>
      <w:marBottom w:val="0"/>
      <w:divBdr>
        <w:top w:val="none" w:sz="0" w:space="0" w:color="auto"/>
        <w:left w:val="none" w:sz="0" w:space="0" w:color="auto"/>
        <w:bottom w:val="none" w:sz="0" w:space="0" w:color="auto"/>
        <w:right w:val="none" w:sz="0" w:space="0" w:color="auto"/>
      </w:divBdr>
    </w:div>
    <w:div w:id="1907642450">
      <w:bodyDiv w:val="1"/>
      <w:marLeft w:val="0"/>
      <w:marRight w:val="0"/>
      <w:marTop w:val="0"/>
      <w:marBottom w:val="0"/>
      <w:divBdr>
        <w:top w:val="none" w:sz="0" w:space="0" w:color="auto"/>
        <w:left w:val="none" w:sz="0" w:space="0" w:color="auto"/>
        <w:bottom w:val="none" w:sz="0" w:space="0" w:color="auto"/>
        <w:right w:val="none" w:sz="0" w:space="0" w:color="auto"/>
      </w:divBdr>
    </w:div>
    <w:div w:id="1919752422">
      <w:bodyDiv w:val="1"/>
      <w:marLeft w:val="0"/>
      <w:marRight w:val="0"/>
      <w:marTop w:val="0"/>
      <w:marBottom w:val="0"/>
      <w:divBdr>
        <w:top w:val="none" w:sz="0" w:space="0" w:color="auto"/>
        <w:left w:val="none" w:sz="0" w:space="0" w:color="auto"/>
        <w:bottom w:val="none" w:sz="0" w:space="0" w:color="auto"/>
        <w:right w:val="none" w:sz="0" w:space="0" w:color="auto"/>
      </w:divBdr>
    </w:div>
    <w:div w:id="1922988485">
      <w:bodyDiv w:val="1"/>
      <w:marLeft w:val="0"/>
      <w:marRight w:val="0"/>
      <w:marTop w:val="0"/>
      <w:marBottom w:val="0"/>
      <w:divBdr>
        <w:top w:val="none" w:sz="0" w:space="0" w:color="auto"/>
        <w:left w:val="none" w:sz="0" w:space="0" w:color="auto"/>
        <w:bottom w:val="none" w:sz="0" w:space="0" w:color="auto"/>
        <w:right w:val="none" w:sz="0" w:space="0" w:color="auto"/>
      </w:divBdr>
    </w:div>
    <w:div w:id="1925451868">
      <w:bodyDiv w:val="1"/>
      <w:marLeft w:val="0"/>
      <w:marRight w:val="0"/>
      <w:marTop w:val="0"/>
      <w:marBottom w:val="0"/>
      <w:divBdr>
        <w:top w:val="none" w:sz="0" w:space="0" w:color="auto"/>
        <w:left w:val="none" w:sz="0" w:space="0" w:color="auto"/>
        <w:bottom w:val="none" w:sz="0" w:space="0" w:color="auto"/>
        <w:right w:val="none" w:sz="0" w:space="0" w:color="auto"/>
      </w:divBdr>
    </w:div>
    <w:div w:id="1926109616">
      <w:bodyDiv w:val="1"/>
      <w:marLeft w:val="0"/>
      <w:marRight w:val="0"/>
      <w:marTop w:val="0"/>
      <w:marBottom w:val="0"/>
      <w:divBdr>
        <w:top w:val="none" w:sz="0" w:space="0" w:color="auto"/>
        <w:left w:val="none" w:sz="0" w:space="0" w:color="auto"/>
        <w:bottom w:val="none" w:sz="0" w:space="0" w:color="auto"/>
        <w:right w:val="none" w:sz="0" w:space="0" w:color="auto"/>
      </w:divBdr>
    </w:div>
    <w:div w:id="1931036761">
      <w:bodyDiv w:val="1"/>
      <w:marLeft w:val="0"/>
      <w:marRight w:val="0"/>
      <w:marTop w:val="0"/>
      <w:marBottom w:val="0"/>
      <w:divBdr>
        <w:top w:val="none" w:sz="0" w:space="0" w:color="auto"/>
        <w:left w:val="none" w:sz="0" w:space="0" w:color="auto"/>
        <w:bottom w:val="none" w:sz="0" w:space="0" w:color="auto"/>
        <w:right w:val="none" w:sz="0" w:space="0" w:color="auto"/>
      </w:divBdr>
    </w:div>
    <w:div w:id="1949581827">
      <w:bodyDiv w:val="1"/>
      <w:marLeft w:val="0"/>
      <w:marRight w:val="0"/>
      <w:marTop w:val="0"/>
      <w:marBottom w:val="0"/>
      <w:divBdr>
        <w:top w:val="none" w:sz="0" w:space="0" w:color="auto"/>
        <w:left w:val="none" w:sz="0" w:space="0" w:color="auto"/>
        <w:bottom w:val="none" w:sz="0" w:space="0" w:color="auto"/>
        <w:right w:val="none" w:sz="0" w:space="0" w:color="auto"/>
      </w:divBdr>
    </w:div>
    <w:div w:id="1962683506">
      <w:bodyDiv w:val="1"/>
      <w:marLeft w:val="0"/>
      <w:marRight w:val="0"/>
      <w:marTop w:val="0"/>
      <w:marBottom w:val="0"/>
      <w:divBdr>
        <w:top w:val="none" w:sz="0" w:space="0" w:color="auto"/>
        <w:left w:val="none" w:sz="0" w:space="0" w:color="auto"/>
        <w:bottom w:val="none" w:sz="0" w:space="0" w:color="auto"/>
        <w:right w:val="none" w:sz="0" w:space="0" w:color="auto"/>
      </w:divBdr>
    </w:div>
    <w:div w:id="1985040626">
      <w:bodyDiv w:val="1"/>
      <w:marLeft w:val="0"/>
      <w:marRight w:val="0"/>
      <w:marTop w:val="0"/>
      <w:marBottom w:val="0"/>
      <w:divBdr>
        <w:top w:val="none" w:sz="0" w:space="0" w:color="auto"/>
        <w:left w:val="none" w:sz="0" w:space="0" w:color="auto"/>
        <w:bottom w:val="none" w:sz="0" w:space="0" w:color="auto"/>
        <w:right w:val="none" w:sz="0" w:space="0" w:color="auto"/>
      </w:divBdr>
    </w:div>
    <w:div w:id="1990859971">
      <w:bodyDiv w:val="1"/>
      <w:marLeft w:val="0"/>
      <w:marRight w:val="0"/>
      <w:marTop w:val="0"/>
      <w:marBottom w:val="0"/>
      <w:divBdr>
        <w:top w:val="none" w:sz="0" w:space="0" w:color="auto"/>
        <w:left w:val="none" w:sz="0" w:space="0" w:color="auto"/>
        <w:bottom w:val="none" w:sz="0" w:space="0" w:color="auto"/>
        <w:right w:val="none" w:sz="0" w:space="0" w:color="auto"/>
      </w:divBdr>
    </w:div>
    <w:div w:id="1994065665">
      <w:bodyDiv w:val="1"/>
      <w:marLeft w:val="0"/>
      <w:marRight w:val="0"/>
      <w:marTop w:val="0"/>
      <w:marBottom w:val="0"/>
      <w:divBdr>
        <w:top w:val="none" w:sz="0" w:space="0" w:color="auto"/>
        <w:left w:val="none" w:sz="0" w:space="0" w:color="auto"/>
        <w:bottom w:val="none" w:sz="0" w:space="0" w:color="auto"/>
        <w:right w:val="none" w:sz="0" w:space="0" w:color="auto"/>
      </w:divBdr>
    </w:div>
    <w:div w:id="2008828322">
      <w:bodyDiv w:val="1"/>
      <w:marLeft w:val="0"/>
      <w:marRight w:val="0"/>
      <w:marTop w:val="0"/>
      <w:marBottom w:val="0"/>
      <w:divBdr>
        <w:top w:val="none" w:sz="0" w:space="0" w:color="auto"/>
        <w:left w:val="none" w:sz="0" w:space="0" w:color="auto"/>
        <w:bottom w:val="none" w:sz="0" w:space="0" w:color="auto"/>
        <w:right w:val="none" w:sz="0" w:space="0" w:color="auto"/>
      </w:divBdr>
    </w:div>
    <w:div w:id="2009211969">
      <w:bodyDiv w:val="1"/>
      <w:marLeft w:val="0"/>
      <w:marRight w:val="0"/>
      <w:marTop w:val="0"/>
      <w:marBottom w:val="0"/>
      <w:divBdr>
        <w:top w:val="none" w:sz="0" w:space="0" w:color="auto"/>
        <w:left w:val="none" w:sz="0" w:space="0" w:color="auto"/>
        <w:bottom w:val="none" w:sz="0" w:space="0" w:color="auto"/>
        <w:right w:val="none" w:sz="0" w:space="0" w:color="auto"/>
      </w:divBdr>
    </w:div>
    <w:div w:id="2021160121">
      <w:bodyDiv w:val="1"/>
      <w:marLeft w:val="0"/>
      <w:marRight w:val="0"/>
      <w:marTop w:val="0"/>
      <w:marBottom w:val="0"/>
      <w:divBdr>
        <w:top w:val="none" w:sz="0" w:space="0" w:color="auto"/>
        <w:left w:val="none" w:sz="0" w:space="0" w:color="auto"/>
        <w:bottom w:val="none" w:sz="0" w:space="0" w:color="auto"/>
        <w:right w:val="none" w:sz="0" w:space="0" w:color="auto"/>
      </w:divBdr>
    </w:div>
    <w:div w:id="2026243554">
      <w:bodyDiv w:val="1"/>
      <w:marLeft w:val="0"/>
      <w:marRight w:val="0"/>
      <w:marTop w:val="0"/>
      <w:marBottom w:val="0"/>
      <w:divBdr>
        <w:top w:val="none" w:sz="0" w:space="0" w:color="auto"/>
        <w:left w:val="none" w:sz="0" w:space="0" w:color="auto"/>
        <w:bottom w:val="none" w:sz="0" w:space="0" w:color="auto"/>
        <w:right w:val="none" w:sz="0" w:space="0" w:color="auto"/>
      </w:divBdr>
    </w:div>
    <w:div w:id="2033453905">
      <w:bodyDiv w:val="1"/>
      <w:marLeft w:val="0"/>
      <w:marRight w:val="0"/>
      <w:marTop w:val="0"/>
      <w:marBottom w:val="0"/>
      <w:divBdr>
        <w:top w:val="none" w:sz="0" w:space="0" w:color="auto"/>
        <w:left w:val="none" w:sz="0" w:space="0" w:color="auto"/>
        <w:bottom w:val="none" w:sz="0" w:space="0" w:color="auto"/>
        <w:right w:val="none" w:sz="0" w:space="0" w:color="auto"/>
      </w:divBdr>
    </w:div>
    <w:div w:id="2034379561">
      <w:bodyDiv w:val="1"/>
      <w:marLeft w:val="0"/>
      <w:marRight w:val="0"/>
      <w:marTop w:val="0"/>
      <w:marBottom w:val="0"/>
      <w:divBdr>
        <w:top w:val="none" w:sz="0" w:space="0" w:color="auto"/>
        <w:left w:val="none" w:sz="0" w:space="0" w:color="auto"/>
        <w:bottom w:val="none" w:sz="0" w:space="0" w:color="auto"/>
        <w:right w:val="none" w:sz="0" w:space="0" w:color="auto"/>
      </w:divBdr>
    </w:div>
    <w:div w:id="2034914883">
      <w:bodyDiv w:val="1"/>
      <w:marLeft w:val="0"/>
      <w:marRight w:val="0"/>
      <w:marTop w:val="0"/>
      <w:marBottom w:val="0"/>
      <w:divBdr>
        <w:top w:val="none" w:sz="0" w:space="0" w:color="auto"/>
        <w:left w:val="none" w:sz="0" w:space="0" w:color="auto"/>
        <w:bottom w:val="none" w:sz="0" w:space="0" w:color="auto"/>
        <w:right w:val="none" w:sz="0" w:space="0" w:color="auto"/>
      </w:divBdr>
      <w:divsChild>
        <w:div w:id="1313758751">
          <w:marLeft w:val="86"/>
          <w:marRight w:val="0"/>
          <w:marTop w:val="0"/>
          <w:marBottom w:val="43"/>
          <w:divBdr>
            <w:top w:val="none" w:sz="0" w:space="0" w:color="auto"/>
            <w:left w:val="none" w:sz="0" w:space="0" w:color="auto"/>
            <w:bottom w:val="none" w:sz="0" w:space="0" w:color="auto"/>
            <w:right w:val="none" w:sz="0" w:space="0" w:color="auto"/>
          </w:divBdr>
        </w:div>
      </w:divsChild>
    </w:div>
    <w:div w:id="2043902245">
      <w:bodyDiv w:val="1"/>
      <w:marLeft w:val="0"/>
      <w:marRight w:val="0"/>
      <w:marTop w:val="0"/>
      <w:marBottom w:val="0"/>
      <w:divBdr>
        <w:top w:val="none" w:sz="0" w:space="0" w:color="auto"/>
        <w:left w:val="none" w:sz="0" w:space="0" w:color="auto"/>
        <w:bottom w:val="none" w:sz="0" w:space="0" w:color="auto"/>
        <w:right w:val="none" w:sz="0" w:space="0" w:color="auto"/>
      </w:divBdr>
    </w:div>
    <w:div w:id="2044136823">
      <w:bodyDiv w:val="1"/>
      <w:marLeft w:val="0"/>
      <w:marRight w:val="0"/>
      <w:marTop w:val="0"/>
      <w:marBottom w:val="0"/>
      <w:divBdr>
        <w:top w:val="none" w:sz="0" w:space="0" w:color="auto"/>
        <w:left w:val="none" w:sz="0" w:space="0" w:color="auto"/>
        <w:bottom w:val="none" w:sz="0" w:space="0" w:color="auto"/>
        <w:right w:val="none" w:sz="0" w:space="0" w:color="auto"/>
      </w:divBdr>
    </w:div>
    <w:div w:id="2055688542">
      <w:bodyDiv w:val="1"/>
      <w:marLeft w:val="0"/>
      <w:marRight w:val="0"/>
      <w:marTop w:val="0"/>
      <w:marBottom w:val="0"/>
      <w:divBdr>
        <w:top w:val="none" w:sz="0" w:space="0" w:color="auto"/>
        <w:left w:val="none" w:sz="0" w:space="0" w:color="auto"/>
        <w:bottom w:val="none" w:sz="0" w:space="0" w:color="auto"/>
        <w:right w:val="none" w:sz="0" w:space="0" w:color="auto"/>
      </w:divBdr>
    </w:div>
    <w:div w:id="2079672133">
      <w:bodyDiv w:val="1"/>
      <w:marLeft w:val="0"/>
      <w:marRight w:val="0"/>
      <w:marTop w:val="0"/>
      <w:marBottom w:val="0"/>
      <w:divBdr>
        <w:top w:val="none" w:sz="0" w:space="0" w:color="auto"/>
        <w:left w:val="none" w:sz="0" w:space="0" w:color="auto"/>
        <w:bottom w:val="none" w:sz="0" w:space="0" w:color="auto"/>
        <w:right w:val="none" w:sz="0" w:space="0" w:color="auto"/>
      </w:divBdr>
    </w:div>
    <w:div w:id="2092846422">
      <w:bodyDiv w:val="1"/>
      <w:marLeft w:val="0"/>
      <w:marRight w:val="0"/>
      <w:marTop w:val="0"/>
      <w:marBottom w:val="0"/>
      <w:divBdr>
        <w:top w:val="none" w:sz="0" w:space="0" w:color="auto"/>
        <w:left w:val="none" w:sz="0" w:space="0" w:color="auto"/>
        <w:bottom w:val="none" w:sz="0" w:space="0" w:color="auto"/>
        <w:right w:val="none" w:sz="0" w:space="0" w:color="auto"/>
      </w:divBdr>
    </w:div>
    <w:div w:id="2108228868">
      <w:bodyDiv w:val="1"/>
      <w:marLeft w:val="0"/>
      <w:marRight w:val="0"/>
      <w:marTop w:val="0"/>
      <w:marBottom w:val="0"/>
      <w:divBdr>
        <w:top w:val="none" w:sz="0" w:space="0" w:color="auto"/>
        <w:left w:val="none" w:sz="0" w:space="0" w:color="auto"/>
        <w:bottom w:val="none" w:sz="0" w:space="0" w:color="auto"/>
        <w:right w:val="none" w:sz="0" w:space="0" w:color="auto"/>
      </w:divBdr>
    </w:div>
    <w:div w:id="2111116890">
      <w:bodyDiv w:val="1"/>
      <w:marLeft w:val="0"/>
      <w:marRight w:val="0"/>
      <w:marTop w:val="0"/>
      <w:marBottom w:val="0"/>
      <w:divBdr>
        <w:top w:val="none" w:sz="0" w:space="0" w:color="auto"/>
        <w:left w:val="none" w:sz="0" w:space="0" w:color="auto"/>
        <w:bottom w:val="none" w:sz="0" w:space="0" w:color="auto"/>
        <w:right w:val="none" w:sz="0" w:space="0" w:color="auto"/>
      </w:divBdr>
    </w:div>
    <w:div w:id="2115055602">
      <w:bodyDiv w:val="1"/>
      <w:marLeft w:val="0"/>
      <w:marRight w:val="0"/>
      <w:marTop w:val="0"/>
      <w:marBottom w:val="0"/>
      <w:divBdr>
        <w:top w:val="none" w:sz="0" w:space="0" w:color="auto"/>
        <w:left w:val="none" w:sz="0" w:space="0" w:color="auto"/>
        <w:bottom w:val="none" w:sz="0" w:space="0" w:color="auto"/>
        <w:right w:val="none" w:sz="0" w:space="0" w:color="auto"/>
      </w:divBdr>
    </w:div>
    <w:div w:id="214153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france.gouv.fr/affichTexteArticle.do?cidTexte=JORFTEXT000033558528&amp;idArticle=LEGIARTI000045389619&amp;dateTexte=&amp;categorieLien=cid" TargetMode="External"/><Relationship Id="rId18" Type="http://schemas.openxmlformats.org/officeDocument/2006/relationships/hyperlink" Target="file:///C:/Users/S019068/AppData/Local/Microsoft/Windows/INetCache/Content.Outlook/1M6U01B2/Accord%20QVCT%202025%202027%20-%20Projet%20V1.docx"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hyperlink" Target="https://www.legifrance.gouv.fr/affichCodeArticle.do?cidTexte=LEGITEXT000006072050&amp;idArticle=LEGIARTI000006902819&amp;dateTexte=&amp;categorieLien=cid" TargetMode="External"/><Relationship Id="rId17" Type="http://schemas.openxmlformats.org/officeDocument/2006/relationships/hyperlink" Target="file:///C:/Users/S019068/AppData/Local/Microsoft/Windows/INetCache/Content.Outlook/1M6U01B2/Accord%20QVCT%202025%202027%20-%20Projet%20V1.doc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C:/Users/S019068/AppData/Local/Microsoft/Windows/INetCache/Content.Outlook/1M6U01B2/Accord%20QVCT%202025%202027%20-%20Projet%20V1.docx" TargetMode="External"/><Relationship Id="rId20" Type="http://schemas.openxmlformats.org/officeDocument/2006/relationships/hyperlink" Target="file:///C:/Users/S019068/AppData/Local/Microsoft/Windows/INetCache/Content.Outlook/1M6U01B2/Accord%20QVCT%202025%202027%20-%20Projet%20V1.docx"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france.gouv.fr/affichTexteArticle.do?cidTexte=JORFTEXT000018877783&amp;idArticle=JORFARTI000018877784&amp;categorieLien=cid"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inrs.fr/demarche/evaluation-risques-professionnels/ce-qu-il-faut-retenir.htm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S019068/AppData/Local/Microsoft/Windows/INetCache/Content.Outlook/1M6U01B2/Accord%20QVCT%202025%202027%20-%20Projet%20V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ag2rlm-my.sharepoint.com/personal/manon_dewost_ag2rlamondiale_fr/Documents/N%C3%A9gociations/N%C3%A9gociation%20Egalit%C3%A9%20professionnelle%202022/1_Documents%20de%20travail/1%20-%20Documentation/2%20-%20Documentation%20externe/LivretFR-2022%20Stope.pdf" TargetMode="External"/><Relationship Id="rId27" Type="http://schemas.openxmlformats.org/officeDocument/2006/relationships/fontTable" Target="fontTable.xml"/><Relationship Id="rId30" Type="http://schemas.microsoft.com/office/2020/10/relationships/intelligence" Target="intelligence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00">
                <a:latin typeface="Calibri" panose="020F0502020204030204" pitchFamily="34" charset="0"/>
                <a:cs typeface="Calibri" panose="020F0502020204030204" pitchFamily="34" charset="0"/>
              </a:defRPr>
            </a:pPr>
            <a:r>
              <a:rPr lang="fr-FR" sz="1300">
                <a:latin typeface="Calibri" panose="020F0502020204030204" pitchFamily="34" charset="0"/>
                <a:cs typeface="Calibri" panose="020F0502020204030204" pitchFamily="34" charset="0"/>
              </a:rPr>
              <a:t>Répartition par classe UES Covéa</a:t>
            </a:r>
          </a:p>
        </c:rich>
      </c:tx>
      <c:layout>
        <c:manualLayout>
          <c:xMode val="edge"/>
          <c:yMode val="edge"/>
          <c:x val="0.21292863492836936"/>
          <c:y val="1.9283273719010299E-2"/>
        </c:manualLayout>
      </c:layout>
      <c:overlay val="0"/>
    </c:title>
    <c:autoTitleDeleted val="0"/>
    <c:plotArea>
      <c:layout>
        <c:manualLayout>
          <c:layoutTarget val="inner"/>
          <c:xMode val="edge"/>
          <c:yMode val="edge"/>
          <c:x val="0.11039518817011347"/>
          <c:y val="0.14837663317101518"/>
          <c:w val="0.68713140058145261"/>
          <c:h val="0.7422727272727272"/>
        </c:manualLayout>
      </c:layout>
      <c:lineChart>
        <c:grouping val="standard"/>
        <c:varyColors val="0"/>
        <c:ser>
          <c:idx val="0"/>
          <c:order val="0"/>
          <c:tx>
            <c:strRef>
              <c:f>'Poisson COVEA 062024'!$M$6</c:f>
              <c:strCache>
                <c:ptCount val="1"/>
                <c:pt idx="0">
                  <c:v>F 12/2017</c:v>
                </c:pt>
              </c:strCache>
            </c:strRef>
          </c:tx>
          <c:spPr>
            <a:ln>
              <a:solidFill>
                <a:srgbClr val="FFF0B7"/>
              </a:solidFill>
            </a:ln>
          </c:spPr>
          <c:marker>
            <c:spPr>
              <a:solidFill>
                <a:srgbClr val="FFF0B7"/>
              </a:solidFill>
              <a:ln>
                <a:solidFill>
                  <a:srgbClr val="FFF0B7"/>
                </a:solidFill>
              </a:ln>
            </c:spPr>
          </c:marker>
          <c:dLbls>
            <c:dLbl>
              <c:idx val="0"/>
              <c:layout>
                <c:manualLayout>
                  <c:x val="-4.3201621931758825E-2"/>
                  <c:y val="1.86721961198097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9D-4227-8219-F5DAA52133D2}"/>
                </c:ext>
              </c:extLst>
            </c:dLbl>
            <c:dLbl>
              <c:idx val="1"/>
              <c:layout>
                <c:manualLayout>
                  <c:x val="-3.0401141359385868E-2"/>
                  <c:y val="-3.7344392239619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9D-4227-8219-F5DAA52133D2}"/>
                </c:ext>
              </c:extLst>
            </c:dLbl>
            <c:dLbl>
              <c:idx val="2"/>
              <c:layout>
                <c:manualLayout>
                  <c:x val="-3.040114135938584E-2"/>
                  <c:y val="-4.04564249262546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9D-4227-8219-F5DAA52133D2}"/>
                </c:ext>
              </c:extLst>
            </c:dLbl>
            <c:dLbl>
              <c:idx val="3"/>
              <c:layout>
                <c:manualLayout>
                  <c:x val="-3.040114135938584E-2"/>
                  <c:y val="3.7344392239619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9D-4227-8219-F5DAA52133D2}"/>
                </c:ext>
              </c:extLst>
            </c:dLbl>
            <c:dLbl>
              <c:idx val="4"/>
              <c:layout>
                <c:manualLayout>
                  <c:x val="-2.2400841001652724E-2"/>
                  <c:y val="-3.7344392239619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9D-4227-8219-F5DAA52133D2}"/>
                </c:ext>
              </c:extLst>
            </c:dLbl>
            <c:dLbl>
              <c:idx val="5"/>
              <c:layout>
                <c:manualLayout>
                  <c:x val="-3.2001201430932581E-2"/>
                  <c:y val="3.4232359552984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9D-4227-8219-F5DAA52133D2}"/>
                </c:ext>
              </c:extLst>
            </c:dLbl>
            <c:spPr>
              <a:noFill/>
              <a:ln>
                <a:noFill/>
              </a:ln>
              <a:effectLst/>
            </c:spPr>
            <c:txPr>
              <a:bodyPr/>
              <a:lstStyle/>
              <a:p>
                <a:pPr>
                  <a:defRPr sz="1000">
                    <a:solidFill>
                      <a:schemeClr val="bg1">
                        <a:lumMod val="65000"/>
                      </a:schemeClr>
                    </a:solidFill>
                    <a:latin typeface="Calibri" panose="020F0502020204030204" pitchFamily="34" charset="0"/>
                    <a:cs typeface="Calibri" panose="020F050202020403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'Poisson COVEA 062024'!$D$5:$K$5</c:f>
              <c:strCache>
                <c:ptCount val="8"/>
                <c:pt idx="0">
                  <c:v>Autre*</c:v>
                </c:pt>
                <c:pt idx="1">
                  <c:v>Cl 1</c:v>
                </c:pt>
                <c:pt idx="2">
                  <c:v>Cl 2</c:v>
                </c:pt>
                <c:pt idx="3">
                  <c:v>Cl 3</c:v>
                </c:pt>
                <c:pt idx="4">
                  <c:v>Cl 4</c:v>
                </c:pt>
                <c:pt idx="5">
                  <c:v>Cl 5</c:v>
                </c:pt>
                <c:pt idx="6">
                  <c:v>Cl 6</c:v>
                </c:pt>
                <c:pt idx="7">
                  <c:v>Cl 7</c:v>
                </c:pt>
              </c:strCache>
            </c:strRef>
          </c:cat>
          <c:val>
            <c:numRef>
              <c:f>'Poisson COVEA 062024'!$D$6:$K$6</c:f>
              <c:numCache>
                <c:formatCode>0%</c:formatCode>
                <c:ptCount val="8"/>
                <c:pt idx="0">
                  <c:v>0.47457627118644069</c:v>
                </c:pt>
                <c:pt idx="1">
                  <c:v>0.62337662337662336</c:v>
                </c:pt>
                <c:pt idx="2">
                  <c:v>0.66984732824427484</c:v>
                </c:pt>
                <c:pt idx="3">
                  <c:v>0.76473814093775705</c:v>
                </c:pt>
                <c:pt idx="4">
                  <c:v>0.77522100884035361</c:v>
                </c:pt>
                <c:pt idx="5">
                  <c:v>0.57958245546830112</c:v>
                </c:pt>
                <c:pt idx="6">
                  <c:v>0.46006191950464398</c:v>
                </c:pt>
                <c:pt idx="7">
                  <c:v>0.32554257095158595</c:v>
                </c:pt>
              </c:numCache>
            </c:numRef>
          </c:val>
          <c:smooth val="0"/>
          <c:extLst>
            <c:ext xmlns:c16="http://schemas.microsoft.com/office/drawing/2014/chart" uri="{C3380CC4-5D6E-409C-BE32-E72D297353CC}">
              <c16:uniqueId val="{00000006-A09D-4227-8219-F5DAA52133D2}"/>
            </c:ext>
          </c:extLst>
        </c:ser>
        <c:ser>
          <c:idx val="2"/>
          <c:order val="1"/>
          <c:tx>
            <c:strRef>
              <c:f>'Poisson COVEA 062024'!$M$7</c:f>
              <c:strCache>
                <c:ptCount val="1"/>
                <c:pt idx="0">
                  <c:v>H 12/2017</c:v>
                </c:pt>
              </c:strCache>
            </c:strRef>
          </c:tx>
          <c:spPr>
            <a:ln>
              <a:solidFill>
                <a:srgbClr val="B5CBC1"/>
              </a:solidFill>
            </a:ln>
          </c:spPr>
          <c:marker>
            <c:spPr>
              <a:solidFill>
                <a:srgbClr val="B5CBC1"/>
              </a:solidFill>
              <a:ln>
                <a:solidFill>
                  <a:srgbClr val="B5CBC1"/>
                </a:solidFill>
              </a:ln>
            </c:spPr>
          </c:marker>
          <c:dLbls>
            <c:dLbl>
              <c:idx val="0"/>
              <c:layout>
                <c:manualLayout>
                  <c:x val="-4.4801682003305449E-2"/>
                  <c:y val="-6.22406537326994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09D-4227-8219-F5DAA52133D2}"/>
                </c:ext>
              </c:extLst>
            </c:dLbl>
            <c:dLbl>
              <c:idx val="1"/>
              <c:layout>
                <c:manualLayout>
                  <c:x val="-3.5201321574025737E-2"/>
                  <c:y val="3.7344392239619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09D-4227-8219-F5DAA52133D2}"/>
                </c:ext>
              </c:extLst>
            </c:dLbl>
            <c:dLbl>
              <c:idx val="2"/>
              <c:layout>
                <c:manualLayout>
                  <c:x val="-3.2001201430932519E-2"/>
                  <c:y val="5.60165883594294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09D-4227-8219-F5DAA52133D2}"/>
                </c:ext>
              </c:extLst>
            </c:dLbl>
            <c:dLbl>
              <c:idx val="3"/>
              <c:layout>
                <c:manualLayout>
                  <c:x val="-2.5600961144745971E-2"/>
                  <c:y val="-3.7344392239619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09D-4227-8219-F5DAA52133D2}"/>
                </c:ext>
              </c:extLst>
            </c:dLbl>
            <c:dLbl>
              <c:idx val="4"/>
              <c:layout>
                <c:manualLayout>
                  <c:x val="-2.7201021216292653E-2"/>
                  <c:y val="4.04564249262545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09D-4227-8219-F5DAA52133D2}"/>
                </c:ext>
              </c:extLst>
            </c:dLbl>
            <c:dLbl>
              <c:idx val="5"/>
              <c:layout>
                <c:manualLayout>
                  <c:x val="-3.3601261502479086E-2"/>
                  <c:y val="-3.1120326866349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09D-4227-8219-F5DAA52133D2}"/>
                </c:ext>
              </c:extLst>
            </c:dLbl>
            <c:dLbl>
              <c:idx val="7"/>
              <c:layout>
                <c:manualLayout>
                  <c:x val="-3.2001201430933634E-3"/>
                  <c:y val="-1.24481307465398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09D-4227-8219-F5DAA52133D2}"/>
                </c:ext>
              </c:extLst>
            </c:dLbl>
            <c:spPr>
              <a:noFill/>
              <a:ln>
                <a:noFill/>
              </a:ln>
              <a:effectLst/>
            </c:spPr>
            <c:txPr>
              <a:bodyPr/>
              <a:lstStyle/>
              <a:p>
                <a:pPr>
                  <a:defRPr sz="1000">
                    <a:solidFill>
                      <a:schemeClr val="bg1">
                        <a:lumMod val="65000"/>
                      </a:schemeClr>
                    </a:solidFill>
                    <a:latin typeface="Calibri" panose="020F0502020204030204" pitchFamily="34" charset="0"/>
                    <a:cs typeface="Calibri" panose="020F050202020403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'Poisson COVEA 062024'!$D$5:$K$5</c:f>
              <c:strCache>
                <c:ptCount val="8"/>
                <c:pt idx="0">
                  <c:v>Autre*</c:v>
                </c:pt>
                <c:pt idx="1">
                  <c:v>Cl 1</c:v>
                </c:pt>
                <c:pt idx="2">
                  <c:v>Cl 2</c:v>
                </c:pt>
                <c:pt idx="3">
                  <c:v>Cl 3</c:v>
                </c:pt>
                <c:pt idx="4">
                  <c:v>Cl 4</c:v>
                </c:pt>
                <c:pt idx="5">
                  <c:v>Cl 5</c:v>
                </c:pt>
                <c:pt idx="6">
                  <c:v>Cl 6</c:v>
                </c:pt>
                <c:pt idx="7">
                  <c:v>Cl 7</c:v>
                </c:pt>
              </c:strCache>
            </c:strRef>
          </c:cat>
          <c:val>
            <c:numRef>
              <c:f>'Poisson COVEA 062024'!$D$7:$K$7</c:f>
              <c:numCache>
                <c:formatCode>0%</c:formatCode>
                <c:ptCount val="8"/>
                <c:pt idx="0">
                  <c:v>0.52542372881355937</c:v>
                </c:pt>
                <c:pt idx="1">
                  <c:v>0.37662337662337664</c:v>
                </c:pt>
                <c:pt idx="2">
                  <c:v>0.33015267175572521</c:v>
                </c:pt>
                <c:pt idx="3">
                  <c:v>0.23526185906224295</c:v>
                </c:pt>
                <c:pt idx="4">
                  <c:v>0.22477899115964639</c:v>
                </c:pt>
                <c:pt idx="5">
                  <c:v>0.42041754453169888</c:v>
                </c:pt>
                <c:pt idx="6">
                  <c:v>0.53993808049535608</c:v>
                </c:pt>
                <c:pt idx="7">
                  <c:v>0.67445742904841399</c:v>
                </c:pt>
              </c:numCache>
            </c:numRef>
          </c:val>
          <c:smooth val="0"/>
          <c:extLst>
            <c:ext xmlns:c16="http://schemas.microsoft.com/office/drawing/2014/chart" uri="{C3380CC4-5D6E-409C-BE32-E72D297353CC}">
              <c16:uniqueId val="{0000000E-A09D-4227-8219-F5DAA52133D2}"/>
            </c:ext>
          </c:extLst>
        </c:ser>
        <c:ser>
          <c:idx val="3"/>
          <c:order val="2"/>
          <c:tx>
            <c:strRef>
              <c:f>'Poisson COVEA 062024'!$M$9</c:f>
              <c:strCache>
                <c:ptCount val="1"/>
                <c:pt idx="0">
                  <c:v>F 06/2024</c:v>
                </c:pt>
              </c:strCache>
            </c:strRef>
          </c:tx>
          <c:spPr>
            <a:ln>
              <a:solidFill>
                <a:srgbClr val="FFDA4B"/>
              </a:solidFill>
            </a:ln>
          </c:spPr>
          <c:marker>
            <c:symbol val="x"/>
            <c:size val="7"/>
            <c:spPr>
              <a:solidFill>
                <a:srgbClr val="FFDA4B"/>
              </a:solidFill>
              <a:ln>
                <a:solidFill>
                  <a:srgbClr val="FFDA4B"/>
                </a:solidFill>
              </a:ln>
            </c:spPr>
          </c:marker>
          <c:dLbls>
            <c:dLbl>
              <c:idx val="0"/>
              <c:layout>
                <c:manualLayout>
                  <c:x val="-3.3926972668369769E-2"/>
                  <c:y val="-5.1362221145098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09D-4227-8219-F5DAA52133D2}"/>
                </c:ext>
              </c:extLst>
            </c:dLbl>
            <c:dLbl>
              <c:idx val="1"/>
              <c:layout>
                <c:manualLayout>
                  <c:x val="-3.2435126105762914E-2"/>
                  <c:y val="2.6652273304546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09D-4227-8219-F5DAA52133D2}"/>
                </c:ext>
              </c:extLst>
            </c:dLbl>
            <c:dLbl>
              <c:idx val="2"/>
              <c:layout>
                <c:manualLayout>
                  <c:x val="-2.8062560454484603E-2"/>
                  <c:y val="4.08082296164592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09D-4227-8219-F5DAA52133D2}"/>
                </c:ext>
              </c:extLst>
            </c:dLbl>
            <c:dLbl>
              <c:idx val="3"/>
              <c:layout>
                <c:manualLayout>
                  <c:x val="-3.0333611265027653E-2"/>
                  <c:y val="-4.09901262799153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A09D-4227-8219-F5DAA52133D2}"/>
                </c:ext>
              </c:extLst>
            </c:dLbl>
            <c:dLbl>
              <c:idx val="4"/>
              <c:layout>
                <c:manualLayout>
                  <c:x val="-3.3494076433808952E-2"/>
                  <c:y val="4.19354838709677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A09D-4227-8219-F5DAA52133D2}"/>
                </c:ext>
              </c:extLst>
            </c:dLbl>
            <c:dLbl>
              <c:idx val="5"/>
              <c:layout>
                <c:manualLayout>
                  <c:x val="-2.7174437541088156E-2"/>
                  <c:y val="-3.46690242968889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A09D-4227-8219-F5DAA52133D2}"/>
                </c:ext>
              </c:extLst>
            </c:dLbl>
            <c:dLbl>
              <c:idx val="6"/>
              <c:layout>
                <c:manualLayout>
                  <c:x val="-3.5156319795172288E-2"/>
                  <c:y val="6.37071085140906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09D-4227-8219-F5DAA52133D2}"/>
                </c:ext>
              </c:extLst>
            </c:dLbl>
            <c:spPr>
              <a:noFill/>
              <a:ln>
                <a:noFill/>
              </a:ln>
              <a:effectLst/>
            </c:spPr>
            <c:txPr>
              <a:bodyPr/>
              <a:lstStyle/>
              <a:p>
                <a:pPr>
                  <a:defRPr sz="1000" b="1">
                    <a:latin typeface="Calibri" panose="020F0502020204030204" pitchFamily="34" charset="0"/>
                    <a:cs typeface="Calibri" panose="020F050202020403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'Poisson COVEA 062024'!$D$5:$K$5</c:f>
              <c:strCache>
                <c:ptCount val="8"/>
                <c:pt idx="0">
                  <c:v>Autre*</c:v>
                </c:pt>
                <c:pt idx="1">
                  <c:v>Cl 1</c:v>
                </c:pt>
                <c:pt idx="2">
                  <c:v>Cl 2</c:v>
                </c:pt>
                <c:pt idx="3">
                  <c:v>Cl 3</c:v>
                </c:pt>
                <c:pt idx="4">
                  <c:v>Cl 4</c:v>
                </c:pt>
                <c:pt idx="5">
                  <c:v>Cl 5</c:v>
                </c:pt>
                <c:pt idx="6">
                  <c:v>Cl 6</c:v>
                </c:pt>
                <c:pt idx="7">
                  <c:v>Cl 7</c:v>
                </c:pt>
              </c:strCache>
            </c:strRef>
          </c:cat>
          <c:val>
            <c:numRef>
              <c:f>'Poisson COVEA 062024'!$D$9:$K$9</c:f>
              <c:numCache>
                <c:formatCode>0%</c:formatCode>
                <c:ptCount val="8"/>
                <c:pt idx="0">
                  <c:v>0.5641025641025641</c:v>
                </c:pt>
                <c:pt idx="1">
                  <c:v>0.54545454545454541</c:v>
                </c:pt>
                <c:pt idx="2">
                  <c:v>0.66896551724137931</c:v>
                </c:pt>
                <c:pt idx="3">
                  <c:v>0.77592954990215268</c:v>
                </c:pt>
                <c:pt idx="4">
                  <c:v>0.72934706295342855</c:v>
                </c:pt>
                <c:pt idx="5">
                  <c:v>0.59762532981530347</c:v>
                </c:pt>
                <c:pt idx="6">
                  <c:v>0.4915755246822347</c:v>
                </c:pt>
                <c:pt idx="7">
                  <c:v>0.40687160940325495</c:v>
                </c:pt>
              </c:numCache>
            </c:numRef>
          </c:val>
          <c:smooth val="0"/>
          <c:extLst>
            <c:ext xmlns:c16="http://schemas.microsoft.com/office/drawing/2014/chart" uri="{C3380CC4-5D6E-409C-BE32-E72D297353CC}">
              <c16:uniqueId val="{00000016-A09D-4227-8219-F5DAA52133D2}"/>
            </c:ext>
          </c:extLst>
        </c:ser>
        <c:ser>
          <c:idx val="1"/>
          <c:order val="3"/>
          <c:tx>
            <c:strRef>
              <c:f>'Poisson COVEA 062024'!$M$10</c:f>
              <c:strCache>
                <c:ptCount val="1"/>
                <c:pt idx="0">
                  <c:v>H 06/2024</c:v>
                </c:pt>
              </c:strCache>
            </c:strRef>
          </c:tx>
          <c:spPr>
            <a:ln>
              <a:solidFill>
                <a:srgbClr val="597F6D"/>
              </a:solidFill>
            </a:ln>
          </c:spPr>
          <c:marker>
            <c:spPr>
              <a:solidFill>
                <a:srgbClr val="597F6D"/>
              </a:solidFill>
              <a:ln>
                <a:solidFill>
                  <a:srgbClr val="597F6D"/>
                </a:solidFill>
              </a:ln>
            </c:spPr>
          </c:marker>
          <c:dLbls>
            <c:dLbl>
              <c:idx val="0"/>
              <c:layout>
                <c:manualLayout>
                  <c:x val="-2.9080262287174093E-2"/>
                  <c:y val="4.87941100878435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A09D-4227-8219-F5DAA52133D2}"/>
                </c:ext>
              </c:extLst>
            </c:dLbl>
            <c:dLbl>
              <c:idx val="1"/>
              <c:layout>
                <c:manualLayout>
                  <c:x val="-8.5786956728534577E-3"/>
                  <c:y val="-1.92166797734353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A09D-4227-8219-F5DAA52133D2}"/>
                </c:ext>
              </c:extLst>
            </c:dLbl>
            <c:dLbl>
              <c:idx val="2"/>
              <c:layout>
                <c:manualLayout>
                  <c:x val="-2.4604136319070626E-2"/>
                  <c:y val="-4.512177849482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A09D-4227-8219-F5DAA52133D2}"/>
                </c:ext>
              </c:extLst>
            </c:dLbl>
            <c:dLbl>
              <c:idx val="3"/>
              <c:layout>
                <c:manualLayout>
                  <c:x val="-3.0288918511576546E-2"/>
                  <c:y val="4.2000806315139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A09D-4227-8219-F5DAA52133D2}"/>
                </c:ext>
              </c:extLst>
            </c:dLbl>
            <c:dLbl>
              <c:idx val="4"/>
              <c:layout>
                <c:manualLayout>
                  <c:x val="-3.3453224448615461E-2"/>
                  <c:y val="-5.13852956210515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A09D-4227-8219-F5DAA52133D2}"/>
                </c:ext>
              </c:extLst>
            </c:dLbl>
            <c:dLbl>
              <c:idx val="5"/>
              <c:layout>
                <c:manualLayout>
                  <c:x val="-3.5180911358939838E-2"/>
                  <c:y val="4.41506772714285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A09D-4227-8219-F5DAA52133D2}"/>
                </c:ext>
              </c:extLst>
            </c:dLbl>
            <c:dLbl>
              <c:idx val="6"/>
              <c:layout>
                <c:manualLayout>
                  <c:x val="-3.6735837627630399E-2"/>
                  <c:y val="-5.7385995998287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A09D-4227-8219-F5DAA52133D2}"/>
                </c:ext>
              </c:extLst>
            </c:dLbl>
            <c:dLbl>
              <c:idx val="7"/>
              <c:layout>
                <c:manualLayout>
                  <c:x val="-4.794043608432584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A09D-4227-8219-F5DAA52133D2}"/>
                </c:ext>
              </c:extLst>
            </c:dLbl>
            <c:spPr>
              <a:noFill/>
              <a:ln>
                <a:noFill/>
              </a:ln>
              <a:effectLst/>
            </c:spPr>
            <c:txPr>
              <a:bodyPr/>
              <a:lstStyle/>
              <a:p>
                <a:pPr>
                  <a:defRPr sz="1000" b="1">
                    <a:latin typeface="Calibri" panose="020F0502020204030204" pitchFamily="34" charset="0"/>
                    <a:cs typeface="Calibri" panose="020F050202020403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'Poisson COVEA 062024'!$D$5:$K$5</c:f>
              <c:strCache>
                <c:ptCount val="8"/>
                <c:pt idx="0">
                  <c:v>Autre*</c:v>
                </c:pt>
                <c:pt idx="1">
                  <c:v>Cl 1</c:v>
                </c:pt>
                <c:pt idx="2">
                  <c:v>Cl 2</c:v>
                </c:pt>
                <c:pt idx="3">
                  <c:v>Cl 3</c:v>
                </c:pt>
                <c:pt idx="4">
                  <c:v>Cl 4</c:v>
                </c:pt>
                <c:pt idx="5">
                  <c:v>Cl 5</c:v>
                </c:pt>
                <c:pt idx="6">
                  <c:v>Cl 6</c:v>
                </c:pt>
                <c:pt idx="7">
                  <c:v>Cl 7</c:v>
                </c:pt>
              </c:strCache>
            </c:strRef>
          </c:cat>
          <c:val>
            <c:numRef>
              <c:f>'Poisson COVEA 062024'!$D$10:$K$10</c:f>
              <c:numCache>
                <c:formatCode>0%</c:formatCode>
                <c:ptCount val="8"/>
                <c:pt idx="0">
                  <c:v>0.4358974358974359</c:v>
                </c:pt>
                <c:pt idx="1">
                  <c:v>0.45454545454545453</c:v>
                </c:pt>
                <c:pt idx="2">
                  <c:v>0.33103448275862069</c:v>
                </c:pt>
                <c:pt idx="3">
                  <c:v>0.22407045009784735</c:v>
                </c:pt>
                <c:pt idx="4">
                  <c:v>0.27065293704657151</c:v>
                </c:pt>
                <c:pt idx="5">
                  <c:v>0.40237467018469658</c:v>
                </c:pt>
                <c:pt idx="6">
                  <c:v>0.50842447531776525</c:v>
                </c:pt>
                <c:pt idx="7">
                  <c:v>0.59312839059674505</c:v>
                </c:pt>
              </c:numCache>
            </c:numRef>
          </c:val>
          <c:smooth val="0"/>
          <c:extLst>
            <c:ext xmlns:c16="http://schemas.microsoft.com/office/drawing/2014/chart" uri="{C3380CC4-5D6E-409C-BE32-E72D297353CC}">
              <c16:uniqueId val="{0000001F-A09D-4227-8219-F5DAA52133D2}"/>
            </c:ext>
          </c:extLst>
        </c:ser>
        <c:dLbls>
          <c:showLegendKey val="0"/>
          <c:showVal val="1"/>
          <c:showCatName val="0"/>
          <c:showSerName val="0"/>
          <c:showPercent val="0"/>
          <c:showBubbleSize val="0"/>
        </c:dLbls>
        <c:marker val="1"/>
        <c:smooth val="0"/>
        <c:axId val="310600448"/>
        <c:axId val="310601984"/>
      </c:lineChart>
      <c:catAx>
        <c:axId val="310600448"/>
        <c:scaling>
          <c:orientation val="minMax"/>
        </c:scaling>
        <c:delete val="0"/>
        <c:axPos val="b"/>
        <c:numFmt formatCode="General" sourceLinked="1"/>
        <c:majorTickMark val="out"/>
        <c:minorTickMark val="none"/>
        <c:tickLblPos val="nextTo"/>
        <c:txPr>
          <a:bodyPr/>
          <a:lstStyle/>
          <a:p>
            <a:pPr>
              <a:defRPr sz="1000">
                <a:latin typeface="Calibri" panose="020F0502020204030204" pitchFamily="34" charset="0"/>
                <a:cs typeface="Calibri" panose="020F0502020204030204" pitchFamily="34" charset="0"/>
              </a:defRPr>
            </a:pPr>
            <a:endParaRPr lang="fr-FR"/>
          </a:p>
        </c:txPr>
        <c:crossAx val="310601984"/>
        <c:crosses val="autoZero"/>
        <c:auto val="1"/>
        <c:lblAlgn val="ctr"/>
        <c:lblOffset val="100"/>
        <c:noMultiLvlLbl val="0"/>
      </c:catAx>
      <c:valAx>
        <c:axId val="310601984"/>
        <c:scaling>
          <c:orientation val="minMax"/>
        </c:scaling>
        <c:delete val="0"/>
        <c:axPos val="l"/>
        <c:majorGridlines>
          <c:spPr>
            <a:ln>
              <a:noFill/>
            </a:ln>
          </c:spPr>
        </c:majorGridlines>
        <c:numFmt formatCode="0%" sourceLinked="0"/>
        <c:majorTickMark val="out"/>
        <c:minorTickMark val="none"/>
        <c:tickLblPos val="nextTo"/>
        <c:txPr>
          <a:bodyPr/>
          <a:lstStyle/>
          <a:p>
            <a:pPr>
              <a:defRPr sz="1000">
                <a:latin typeface="Calibri" panose="020F0502020204030204" pitchFamily="34" charset="0"/>
                <a:cs typeface="Calibri" panose="020F0502020204030204" pitchFamily="34" charset="0"/>
              </a:defRPr>
            </a:pPr>
            <a:endParaRPr lang="fr-FR"/>
          </a:p>
        </c:txPr>
        <c:crossAx val="310600448"/>
        <c:crosses val="autoZero"/>
        <c:crossBetween val="between"/>
      </c:valAx>
      <c:spPr>
        <a:noFill/>
        <a:ln w="25400">
          <a:noFill/>
        </a:ln>
      </c:spPr>
    </c:plotArea>
    <c:legend>
      <c:legendPos val="r"/>
      <c:layout>
        <c:manualLayout>
          <c:xMode val="edge"/>
          <c:yMode val="edge"/>
          <c:x val="0.82688897166810105"/>
          <c:y val="1.5615168793555978E-2"/>
          <c:w val="0.15188792265567128"/>
          <c:h val="0.25067167740396085"/>
        </c:manualLayout>
      </c:layout>
      <c:overlay val="0"/>
      <c:txPr>
        <a:bodyPr/>
        <a:lstStyle/>
        <a:p>
          <a:pPr>
            <a:defRPr sz="900">
              <a:latin typeface="Calibri" panose="020F0502020204030204" pitchFamily="34" charset="0"/>
              <a:cs typeface="Calibri" panose="020F0502020204030204" pitchFamily="34" charset="0"/>
            </a:defRPr>
          </a:pPr>
          <a:endParaRPr lang="fr-FR"/>
        </a:p>
      </c:txPr>
    </c:legend>
    <c:plotVisOnly val="1"/>
    <c:dispBlanksAs val="gap"/>
    <c:showDLblsOverMax val="0"/>
  </c:chart>
  <c:spPr>
    <a:ln w="38100" cap="sq">
      <a:noFill/>
      <a:miter lim="800000"/>
    </a:ln>
  </c:spPr>
  <c:txPr>
    <a:bodyPr/>
    <a:lstStyle/>
    <a:p>
      <a:pPr>
        <a:defRPr sz="1050">
          <a:solidFill>
            <a:schemeClr val="tx1"/>
          </a:solidFill>
        </a:defRPr>
      </a:pPr>
      <a:endParaRPr lang="fr-FR"/>
    </a:p>
  </c:txPr>
  <c:externalData r:id="rId2">
    <c:autoUpdate val="0"/>
  </c:externalData>
</c:chartSpace>
</file>

<file path=word/documenttasks/documenttasks1.xml><?xml version="1.0" encoding="utf-8"?>
<t:Tasks xmlns:t="http://schemas.microsoft.com/office/tasks/2019/documenttasks" xmlns:oel="http://schemas.microsoft.com/office/2019/extlst">
  <t:Task id="{04C23A5B-0284-4F03-8852-4E0E031C6B9D}">
    <t:Anchor>
      <t:Comment id="61423809"/>
    </t:Anchor>
    <t:History>
      <t:Event id="{CA67B8A6-536A-4F0F-889E-4CD1AD9A5AB3}" time="2024-11-06T10:53:04.174Z">
        <t:Attribution userId="S::julien.bourlet@covea.fr::174c42dd-7501-4d35-a271-18cdb2eba48d" userProvider="AD" userName="BOURLET Julien"/>
        <t:Anchor>
          <t:Comment id="277144734"/>
        </t:Anchor>
        <t:Create/>
      </t:Event>
      <t:Event id="{FA0DBCE3-0D89-44EB-86E1-3F2D97A66792}" time="2024-11-06T10:53:04.174Z">
        <t:Attribution userId="S::julien.bourlet@covea.fr::174c42dd-7501-4d35-a271-18cdb2eba48d" userProvider="AD" userName="BOURLET Julien"/>
        <t:Anchor>
          <t:Comment id="277144734"/>
        </t:Anchor>
        <t:Assign userId="S::laurence.coquil@covea.fr::635af5df-264e-4e37-b1c6-387345fa2415" userProvider="AD" userName="COQUIL Laurence"/>
      </t:Event>
      <t:Event id="{33BA4342-4C06-46BE-9D8A-372A63D0DB75}" time="2024-11-06T10:53:04.174Z">
        <t:Attribution userId="S::julien.bourlet@covea.fr::174c42dd-7501-4d35-a271-18cdb2eba48d" userProvider="AD" userName="BOURLET Julien"/>
        <t:Anchor>
          <t:Comment id="277144734"/>
        </t:Anchor>
        <t:SetTitle title="@COQUIL Laurence : est ce mesurable? (cet indicateur est une demande CFDT)"/>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t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A70D09387B2B48882C4FDC5B05183F" ma:contentTypeVersion="6" ma:contentTypeDescription="Crée un document." ma:contentTypeScope="" ma:versionID="235989f457119c0c632c1fbc78440b58">
  <xsd:schema xmlns:xsd="http://www.w3.org/2001/XMLSchema" xmlns:xs="http://www.w3.org/2001/XMLSchema" xmlns:p="http://schemas.microsoft.com/office/2006/metadata/properties" xmlns:ns2="1d694de7-3827-4dfb-a759-193f40e35632" xmlns:ns3="5a598910-6893-4c6d-bab1-f18e62387467" targetNamespace="http://schemas.microsoft.com/office/2006/metadata/properties" ma:root="true" ma:fieldsID="f792067041933773bf93afe8d6f70c94" ns2:_="" ns3:_="">
    <xsd:import namespace="1d694de7-3827-4dfb-a759-193f40e35632"/>
    <xsd:import namespace="5a598910-6893-4c6d-bab1-f18e62387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94de7-3827-4dfb-a759-193f40e35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98910-6893-4c6d-bab1-f18e62387467"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8A834-E4CF-43FB-B4CB-16575530C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94de7-3827-4dfb-a759-193f40e35632"/>
    <ds:schemaRef ds:uri="5a598910-6893-4c6d-bab1-f18e62387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49622-A271-4A98-8CC2-60DECEA1A7B7}">
  <ds:schemaRefs>
    <ds:schemaRef ds:uri="http://schemas.microsoft.com/sharepoint/v3/contenttype/forms"/>
  </ds:schemaRefs>
</ds:datastoreItem>
</file>

<file path=customXml/itemProps3.xml><?xml version="1.0" encoding="utf-8"?>
<ds:datastoreItem xmlns:ds="http://schemas.openxmlformats.org/officeDocument/2006/customXml" ds:itemID="{882DCF95-3604-44A1-89D9-D3F968E108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63FF8D-B6D8-4EBB-AAE5-37F14954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40046</Words>
  <Characters>216254</Characters>
  <Application>Microsoft Office Word</Application>
  <DocSecurity>0</DocSecurity>
  <Lines>1802</Lines>
  <Paragraphs>511</Paragraphs>
  <ScaleCrop>false</ScaleCrop>
  <HeadingPairs>
    <vt:vector size="2" baseType="variant">
      <vt:variant>
        <vt:lpstr>Titre</vt:lpstr>
      </vt:variant>
      <vt:variant>
        <vt:i4>1</vt:i4>
      </vt:variant>
    </vt:vector>
  </HeadingPairs>
  <TitlesOfParts>
    <vt:vector size="1" baseType="lpstr">
      <vt:lpstr/>
    </vt:vector>
  </TitlesOfParts>
  <Company>COVEA</Company>
  <LinksUpToDate>false</LinksUpToDate>
  <CharactersWithSpaces>255789</CharactersWithSpaces>
  <SharedDoc>false</SharedDoc>
  <HLinks>
    <vt:vector size="1314" baseType="variant">
      <vt:variant>
        <vt:i4>1310813</vt:i4>
      </vt:variant>
      <vt:variant>
        <vt:i4>1284</vt:i4>
      </vt:variant>
      <vt:variant>
        <vt:i4>0</vt:i4>
      </vt:variant>
      <vt:variant>
        <vt:i4>5</vt:i4>
      </vt:variant>
      <vt:variant>
        <vt:lpwstr>https://ag2rlm-my.sharepoint.com/personal/manon_dewost_ag2rlamondiale_fr/Documents/N%C3%A9gociations/N%C3%A9gociation Egalit%C3%A9 professionnelle 2022/1_Documents de travail/1 - Documentation/2 - Documentation externe/LivretFR-2022 Stope.pdf</vt:lpwstr>
      </vt:variant>
      <vt:variant>
        <vt:lpwstr/>
      </vt:variant>
      <vt:variant>
        <vt:i4>1310774</vt:i4>
      </vt:variant>
      <vt:variant>
        <vt:i4>1281</vt:i4>
      </vt:variant>
      <vt:variant>
        <vt:i4>0</vt:i4>
      </vt:variant>
      <vt:variant>
        <vt:i4>5</vt:i4>
      </vt:variant>
      <vt:variant>
        <vt:lpwstr>C:\Users\S019068\AppData\Local\Microsoft\Windows\INetCache\Content.Outlook\1M6U01B2\Accord QVCT 2025 2027 - Projet V1.docx</vt:lpwstr>
      </vt:variant>
      <vt:variant>
        <vt:lpwstr>_Toc177487264</vt:lpwstr>
      </vt:variant>
      <vt:variant>
        <vt:i4>1310774</vt:i4>
      </vt:variant>
      <vt:variant>
        <vt:i4>1278</vt:i4>
      </vt:variant>
      <vt:variant>
        <vt:i4>0</vt:i4>
      </vt:variant>
      <vt:variant>
        <vt:i4>5</vt:i4>
      </vt:variant>
      <vt:variant>
        <vt:lpwstr>C:\Users\S019068\AppData\Local\Microsoft\Windows\INetCache\Content.Outlook\1M6U01B2\Accord QVCT 2025 2027 - Projet V1.docx</vt:lpwstr>
      </vt:variant>
      <vt:variant>
        <vt:lpwstr>_Toc177487263</vt:lpwstr>
      </vt:variant>
      <vt:variant>
        <vt:i4>1310774</vt:i4>
      </vt:variant>
      <vt:variant>
        <vt:i4>1275</vt:i4>
      </vt:variant>
      <vt:variant>
        <vt:i4>0</vt:i4>
      </vt:variant>
      <vt:variant>
        <vt:i4>5</vt:i4>
      </vt:variant>
      <vt:variant>
        <vt:lpwstr>C:\Users\S019068\AppData\Local\Microsoft\Windows\INetCache\Content.Outlook\1M6U01B2\Accord QVCT 2025 2027 - Projet V1.docx</vt:lpwstr>
      </vt:variant>
      <vt:variant>
        <vt:lpwstr>_Toc177487262</vt:lpwstr>
      </vt:variant>
      <vt:variant>
        <vt:i4>1703989</vt:i4>
      </vt:variant>
      <vt:variant>
        <vt:i4>1272</vt:i4>
      </vt:variant>
      <vt:variant>
        <vt:i4>0</vt:i4>
      </vt:variant>
      <vt:variant>
        <vt:i4>5</vt:i4>
      </vt:variant>
      <vt:variant>
        <vt:lpwstr>C:\Users\S019068\AppData\Local\Microsoft\Windows\INetCache\Content.Outlook\1M6U01B2\Accord QVCT 2025 2027 - Projet V1.docx</vt:lpwstr>
      </vt:variant>
      <vt:variant>
        <vt:lpwstr>_Toc177487180</vt:lpwstr>
      </vt:variant>
      <vt:variant>
        <vt:i4>1376309</vt:i4>
      </vt:variant>
      <vt:variant>
        <vt:i4>1269</vt:i4>
      </vt:variant>
      <vt:variant>
        <vt:i4>0</vt:i4>
      </vt:variant>
      <vt:variant>
        <vt:i4>5</vt:i4>
      </vt:variant>
      <vt:variant>
        <vt:lpwstr>C:\Users\S019068\AppData\Local\Microsoft\Windows\INetCache\Content.Outlook\1M6U01B2\Accord QVCT 2025 2027 - Projet V1.docx</vt:lpwstr>
      </vt:variant>
      <vt:variant>
        <vt:lpwstr>_Toc177487178</vt:lpwstr>
      </vt:variant>
      <vt:variant>
        <vt:i4>655443</vt:i4>
      </vt:variant>
      <vt:variant>
        <vt:i4>1266</vt:i4>
      </vt:variant>
      <vt:variant>
        <vt:i4>0</vt:i4>
      </vt:variant>
      <vt:variant>
        <vt:i4>5</vt:i4>
      </vt:variant>
      <vt:variant>
        <vt:lpwstr>https://www.inrs.fr/demarche/evaluation-risques-professionnels/ce-qu-il-faut-retenir.html</vt:lpwstr>
      </vt:variant>
      <vt:variant>
        <vt:lpwstr/>
      </vt:variant>
      <vt:variant>
        <vt:i4>7471210</vt:i4>
      </vt:variant>
      <vt:variant>
        <vt:i4>1263</vt:i4>
      </vt:variant>
      <vt:variant>
        <vt:i4>0</vt:i4>
      </vt:variant>
      <vt:variant>
        <vt:i4>5</vt:i4>
      </vt:variant>
      <vt:variant>
        <vt:lpwstr>https://www.legifrance.gouv.fr/affichTexteArticle.do?cidTexte=JORFTEXT000033558528&amp;idArticle=LEGIARTI000045389619&amp;dateTexte=&amp;categorieLien=cid</vt:lpwstr>
      </vt:variant>
      <vt:variant>
        <vt:lpwstr/>
      </vt:variant>
      <vt:variant>
        <vt:i4>4194398</vt:i4>
      </vt:variant>
      <vt:variant>
        <vt:i4>1260</vt:i4>
      </vt:variant>
      <vt:variant>
        <vt:i4>0</vt:i4>
      </vt:variant>
      <vt:variant>
        <vt:i4>5</vt:i4>
      </vt:variant>
      <vt:variant>
        <vt:lpwstr>https://www.legifrance.gouv.fr/affichCodeArticle.do?cidTexte=LEGITEXT000006072050&amp;idArticle=LEGIARTI000006902819&amp;dateTexte=&amp;categorieLien=cid</vt:lpwstr>
      </vt:variant>
      <vt:variant>
        <vt:lpwstr/>
      </vt:variant>
      <vt:variant>
        <vt:i4>7864424</vt:i4>
      </vt:variant>
      <vt:variant>
        <vt:i4>1257</vt:i4>
      </vt:variant>
      <vt:variant>
        <vt:i4>0</vt:i4>
      </vt:variant>
      <vt:variant>
        <vt:i4>5</vt:i4>
      </vt:variant>
      <vt:variant>
        <vt:lpwstr>https://www.legifrance.gouv.fr/affichTexteArticle.do?cidTexte=JORFTEXT000018877783&amp;idArticle=JORFARTI000018877784&amp;categorieLien=cid</vt:lpwstr>
      </vt:variant>
      <vt:variant>
        <vt:lpwstr/>
      </vt:variant>
      <vt:variant>
        <vt:i4>1769520</vt:i4>
      </vt:variant>
      <vt:variant>
        <vt:i4>1250</vt:i4>
      </vt:variant>
      <vt:variant>
        <vt:i4>0</vt:i4>
      </vt:variant>
      <vt:variant>
        <vt:i4>5</vt:i4>
      </vt:variant>
      <vt:variant>
        <vt:lpwstr/>
      </vt:variant>
      <vt:variant>
        <vt:lpwstr>_Toc187332557</vt:lpwstr>
      </vt:variant>
      <vt:variant>
        <vt:i4>1769520</vt:i4>
      </vt:variant>
      <vt:variant>
        <vt:i4>1244</vt:i4>
      </vt:variant>
      <vt:variant>
        <vt:i4>0</vt:i4>
      </vt:variant>
      <vt:variant>
        <vt:i4>5</vt:i4>
      </vt:variant>
      <vt:variant>
        <vt:lpwstr/>
      </vt:variant>
      <vt:variant>
        <vt:lpwstr>_Toc187332556</vt:lpwstr>
      </vt:variant>
      <vt:variant>
        <vt:i4>1769520</vt:i4>
      </vt:variant>
      <vt:variant>
        <vt:i4>1238</vt:i4>
      </vt:variant>
      <vt:variant>
        <vt:i4>0</vt:i4>
      </vt:variant>
      <vt:variant>
        <vt:i4>5</vt:i4>
      </vt:variant>
      <vt:variant>
        <vt:lpwstr/>
      </vt:variant>
      <vt:variant>
        <vt:lpwstr>_Toc187332555</vt:lpwstr>
      </vt:variant>
      <vt:variant>
        <vt:i4>1769520</vt:i4>
      </vt:variant>
      <vt:variant>
        <vt:i4>1232</vt:i4>
      </vt:variant>
      <vt:variant>
        <vt:i4>0</vt:i4>
      </vt:variant>
      <vt:variant>
        <vt:i4>5</vt:i4>
      </vt:variant>
      <vt:variant>
        <vt:lpwstr/>
      </vt:variant>
      <vt:variant>
        <vt:lpwstr>_Toc187332554</vt:lpwstr>
      </vt:variant>
      <vt:variant>
        <vt:i4>1769520</vt:i4>
      </vt:variant>
      <vt:variant>
        <vt:i4>1226</vt:i4>
      </vt:variant>
      <vt:variant>
        <vt:i4>0</vt:i4>
      </vt:variant>
      <vt:variant>
        <vt:i4>5</vt:i4>
      </vt:variant>
      <vt:variant>
        <vt:lpwstr/>
      </vt:variant>
      <vt:variant>
        <vt:lpwstr>_Toc187332553</vt:lpwstr>
      </vt:variant>
      <vt:variant>
        <vt:i4>1769520</vt:i4>
      </vt:variant>
      <vt:variant>
        <vt:i4>1220</vt:i4>
      </vt:variant>
      <vt:variant>
        <vt:i4>0</vt:i4>
      </vt:variant>
      <vt:variant>
        <vt:i4>5</vt:i4>
      </vt:variant>
      <vt:variant>
        <vt:lpwstr/>
      </vt:variant>
      <vt:variant>
        <vt:lpwstr>_Toc187332552</vt:lpwstr>
      </vt:variant>
      <vt:variant>
        <vt:i4>1769520</vt:i4>
      </vt:variant>
      <vt:variant>
        <vt:i4>1214</vt:i4>
      </vt:variant>
      <vt:variant>
        <vt:i4>0</vt:i4>
      </vt:variant>
      <vt:variant>
        <vt:i4>5</vt:i4>
      </vt:variant>
      <vt:variant>
        <vt:lpwstr/>
      </vt:variant>
      <vt:variant>
        <vt:lpwstr>_Toc187332551</vt:lpwstr>
      </vt:variant>
      <vt:variant>
        <vt:i4>1769520</vt:i4>
      </vt:variant>
      <vt:variant>
        <vt:i4>1208</vt:i4>
      </vt:variant>
      <vt:variant>
        <vt:i4>0</vt:i4>
      </vt:variant>
      <vt:variant>
        <vt:i4>5</vt:i4>
      </vt:variant>
      <vt:variant>
        <vt:lpwstr/>
      </vt:variant>
      <vt:variant>
        <vt:lpwstr>_Toc187332550</vt:lpwstr>
      </vt:variant>
      <vt:variant>
        <vt:i4>1703984</vt:i4>
      </vt:variant>
      <vt:variant>
        <vt:i4>1202</vt:i4>
      </vt:variant>
      <vt:variant>
        <vt:i4>0</vt:i4>
      </vt:variant>
      <vt:variant>
        <vt:i4>5</vt:i4>
      </vt:variant>
      <vt:variant>
        <vt:lpwstr/>
      </vt:variant>
      <vt:variant>
        <vt:lpwstr>_Toc187332549</vt:lpwstr>
      </vt:variant>
      <vt:variant>
        <vt:i4>1703984</vt:i4>
      </vt:variant>
      <vt:variant>
        <vt:i4>1196</vt:i4>
      </vt:variant>
      <vt:variant>
        <vt:i4>0</vt:i4>
      </vt:variant>
      <vt:variant>
        <vt:i4>5</vt:i4>
      </vt:variant>
      <vt:variant>
        <vt:lpwstr/>
      </vt:variant>
      <vt:variant>
        <vt:lpwstr>_Toc187332548</vt:lpwstr>
      </vt:variant>
      <vt:variant>
        <vt:i4>1703984</vt:i4>
      </vt:variant>
      <vt:variant>
        <vt:i4>1190</vt:i4>
      </vt:variant>
      <vt:variant>
        <vt:i4>0</vt:i4>
      </vt:variant>
      <vt:variant>
        <vt:i4>5</vt:i4>
      </vt:variant>
      <vt:variant>
        <vt:lpwstr/>
      </vt:variant>
      <vt:variant>
        <vt:lpwstr>_Toc187332547</vt:lpwstr>
      </vt:variant>
      <vt:variant>
        <vt:i4>1703984</vt:i4>
      </vt:variant>
      <vt:variant>
        <vt:i4>1184</vt:i4>
      </vt:variant>
      <vt:variant>
        <vt:i4>0</vt:i4>
      </vt:variant>
      <vt:variant>
        <vt:i4>5</vt:i4>
      </vt:variant>
      <vt:variant>
        <vt:lpwstr/>
      </vt:variant>
      <vt:variant>
        <vt:lpwstr>_Toc187332546</vt:lpwstr>
      </vt:variant>
      <vt:variant>
        <vt:i4>1703984</vt:i4>
      </vt:variant>
      <vt:variant>
        <vt:i4>1178</vt:i4>
      </vt:variant>
      <vt:variant>
        <vt:i4>0</vt:i4>
      </vt:variant>
      <vt:variant>
        <vt:i4>5</vt:i4>
      </vt:variant>
      <vt:variant>
        <vt:lpwstr/>
      </vt:variant>
      <vt:variant>
        <vt:lpwstr>_Toc187332545</vt:lpwstr>
      </vt:variant>
      <vt:variant>
        <vt:i4>1703984</vt:i4>
      </vt:variant>
      <vt:variant>
        <vt:i4>1172</vt:i4>
      </vt:variant>
      <vt:variant>
        <vt:i4>0</vt:i4>
      </vt:variant>
      <vt:variant>
        <vt:i4>5</vt:i4>
      </vt:variant>
      <vt:variant>
        <vt:lpwstr/>
      </vt:variant>
      <vt:variant>
        <vt:lpwstr>_Toc187332544</vt:lpwstr>
      </vt:variant>
      <vt:variant>
        <vt:i4>1703984</vt:i4>
      </vt:variant>
      <vt:variant>
        <vt:i4>1166</vt:i4>
      </vt:variant>
      <vt:variant>
        <vt:i4>0</vt:i4>
      </vt:variant>
      <vt:variant>
        <vt:i4>5</vt:i4>
      </vt:variant>
      <vt:variant>
        <vt:lpwstr/>
      </vt:variant>
      <vt:variant>
        <vt:lpwstr>_Toc187332543</vt:lpwstr>
      </vt:variant>
      <vt:variant>
        <vt:i4>1703984</vt:i4>
      </vt:variant>
      <vt:variant>
        <vt:i4>1160</vt:i4>
      </vt:variant>
      <vt:variant>
        <vt:i4>0</vt:i4>
      </vt:variant>
      <vt:variant>
        <vt:i4>5</vt:i4>
      </vt:variant>
      <vt:variant>
        <vt:lpwstr/>
      </vt:variant>
      <vt:variant>
        <vt:lpwstr>_Toc187332542</vt:lpwstr>
      </vt:variant>
      <vt:variant>
        <vt:i4>1703984</vt:i4>
      </vt:variant>
      <vt:variant>
        <vt:i4>1154</vt:i4>
      </vt:variant>
      <vt:variant>
        <vt:i4>0</vt:i4>
      </vt:variant>
      <vt:variant>
        <vt:i4>5</vt:i4>
      </vt:variant>
      <vt:variant>
        <vt:lpwstr/>
      </vt:variant>
      <vt:variant>
        <vt:lpwstr>_Toc187332541</vt:lpwstr>
      </vt:variant>
      <vt:variant>
        <vt:i4>1703984</vt:i4>
      </vt:variant>
      <vt:variant>
        <vt:i4>1148</vt:i4>
      </vt:variant>
      <vt:variant>
        <vt:i4>0</vt:i4>
      </vt:variant>
      <vt:variant>
        <vt:i4>5</vt:i4>
      </vt:variant>
      <vt:variant>
        <vt:lpwstr/>
      </vt:variant>
      <vt:variant>
        <vt:lpwstr>_Toc187332540</vt:lpwstr>
      </vt:variant>
      <vt:variant>
        <vt:i4>1900592</vt:i4>
      </vt:variant>
      <vt:variant>
        <vt:i4>1142</vt:i4>
      </vt:variant>
      <vt:variant>
        <vt:i4>0</vt:i4>
      </vt:variant>
      <vt:variant>
        <vt:i4>5</vt:i4>
      </vt:variant>
      <vt:variant>
        <vt:lpwstr/>
      </vt:variant>
      <vt:variant>
        <vt:lpwstr>_Toc187332539</vt:lpwstr>
      </vt:variant>
      <vt:variant>
        <vt:i4>1900592</vt:i4>
      </vt:variant>
      <vt:variant>
        <vt:i4>1136</vt:i4>
      </vt:variant>
      <vt:variant>
        <vt:i4>0</vt:i4>
      </vt:variant>
      <vt:variant>
        <vt:i4>5</vt:i4>
      </vt:variant>
      <vt:variant>
        <vt:lpwstr/>
      </vt:variant>
      <vt:variant>
        <vt:lpwstr>_Toc187332538</vt:lpwstr>
      </vt:variant>
      <vt:variant>
        <vt:i4>1900592</vt:i4>
      </vt:variant>
      <vt:variant>
        <vt:i4>1130</vt:i4>
      </vt:variant>
      <vt:variant>
        <vt:i4>0</vt:i4>
      </vt:variant>
      <vt:variant>
        <vt:i4>5</vt:i4>
      </vt:variant>
      <vt:variant>
        <vt:lpwstr/>
      </vt:variant>
      <vt:variant>
        <vt:lpwstr>_Toc187332537</vt:lpwstr>
      </vt:variant>
      <vt:variant>
        <vt:i4>1900592</vt:i4>
      </vt:variant>
      <vt:variant>
        <vt:i4>1124</vt:i4>
      </vt:variant>
      <vt:variant>
        <vt:i4>0</vt:i4>
      </vt:variant>
      <vt:variant>
        <vt:i4>5</vt:i4>
      </vt:variant>
      <vt:variant>
        <vt:lpwstr/>
      </vt:variant>
      <vt:variant>
        <vt:lpwstr>_Toc187332536</vt:lpwstr>
      </vt:variant>
      <vt:variant>
        <vt:i4>1900592</vt:i4>
      </vt:variant>
      <vt:variant>
        <vt:i4>1118</vt:i4>
      </vt:variant>
      <vt:variant>
        <vt:i4>0</vt:i4>
      </vt:variant>
      <vt:variant>
        <vt:i4>5</vt:i4>
      </vt:variant>
      <vt:variant>
        <vt:lpwstr/>
      </vt:variant>
      <vt:variant>
        <vt:lpwstr>_Toc187332535</vt:lpwstr>
      </vt:variant>
      <vt:variant>
        <vt:i4>1900592</vt:i4>
      </vt:variant>
      <vt:variant>
        <vt:i4>1112</vt:i4>
      </vt:variant>
      <vt:variant>
        <vt:i4>0</vt:i4>
      </vt:variant>
      <vt:variant>
        <vt:i4>5</vt:i4>
      </vt:variant>
      <vt:variant>
        <vt:lpwstr/>
      </vt:variant>
      <vt:variant>
        <vt:lpwstr>_Toc187332534</vt:lpwstr>
      </vt:variant>
      <vt:variant>
        <vt:i4>1900592</vt:i4>
      </vt:variant>
      <vt:variant>
        <vt:i4>1106</vt:i4>
      </vt:variant>
      <vt:variant>
        <vt:i4>0</vt:i4>
      </vt:variant>
      <vt:variant>
        <vt:i4>5</vt:i4>
      </vt:variant>
      <vt:variant>
        <vt:lpwstr/>
      </vt:variant>
      <vt:variant>
        <vt:lpwstr>_Toc187332533</vt:lpwstr>
      </vt:variant>
      <vt:variant>
        <vt:i4>1900592</vt:i4>
      </vt:variant>
      <vt:variant>
        <vt:i4>1100</vt:i4>
      </vt:variant>
      <vt:variant>
        <vt:i4>0</vt:i4>
      </vt:variant>
      <vt:variant>
        <vt:i4>5</vt:i4>
      </vt:variant>
      <vt:variant>
        <vt:lpwstr/>
      </vt:variant>
      <vt:variant>
        <vt:lpwstr>_Toc187332532</vt:lpwstr>
      </vt:variant>
      <vt:variant>
        <vt:i4>1900592</vt:i4>
      </vt:variant>
      <vt:variant>
        <vt:i4>1094</vt:i4>
      </vt:variant>
      <vt:variant>
        <vt:i4>0</vt:i4>
      </vt:variant>
      <vt:variant>
        <vt:i4>5</vt:i4>
      </vt:variant>
      <vt:variant>
        <vt:lpwstr/>
      </vt:variant>
      <vt:variant>
        <vt:lpwstr>_Toc187332531</vt:lpwstr>
      </vt:variant>
      <vt:variant>
        <vt:i4>1900592</vt:i4>
      </vt:variant>
      <vt:variant>
        <vt:i4>1088</vt:i4>
      </vt:variant>
      <vt:variant>
        <vt:i4>0</vt:i4>
      </vt:variant>
      <vt:variant>
        <vt:i4>5</vt:i4>
      </vt:variant>
      <vt:variant>
        <vt:lpwstr/>
      </vt:variant>
      <vt:variant>
        <vt:lpwstr>_Toc187332530</vt:lpwstr>
      </vt:variant>
      <vt:variant>
        <vt:i4>1835056</vt:i4>
      </vt:variant>
      <vt:variant>
        <vt:i4>1082</vt:i4>
      </vt:variant>
      <vt:variant>
        <vt:i4>0</vt:i4>
      </vt:variant>
      <vt:variant>
        <vt:i4>5</vt:i4>
      </vt:variant>
      <vt:variant>
        <vt:lpwstr/>
      </vt:variant>
      <vt:variant>
        <vt:lpwstr>_Toc187332529</vt:lpwstr>
      </vt:variant>
      <vt:variant>
        <vt:i4>1835056</vt:i4>
      </vt:variant>
      <vt:variant>
        <vt:i4>1076</vt:i4>
      </vt:variant>
      <vt:variant>
        <vt:i4>0</vt:i4>
      </vt:variant>
      <vt:variant>
        <vt:i4>5</vt:i4>
      </vt:variant>
      <vt:variant>
        <vt:lpwstr/>
      </vt:variant>
      <vt:variant>
        <vt:lpwstr>_Toc187332528</vt:lpwstr>
      </vt:variant>
      <vt:variant>
        <vt:i4>1835056</vt:i4>
      </vt:variant>
      <vt:variant>
        <vt:i4>1070</vt:i4>
      </vt:variant>
      <vt:variant>
        <vt:i4>0</vt:i4>
      </vt:variant>
      <vt:variant>
        <vt:i4>5</vt:i4>
      </vt:variant>
      <vt:variant>
        <vt:lpwstr/>
      </vt:variant>
      <vt:variant>
        <vt:lpwstr>_Toc187332527</vt:lpwstr>
      </vt:variant>
      <vt:variant>
        <vt:i4>1835056</vt:i4>
      </vt:variant>
      <vt:variant>
        <vt:i4>1064</vt:i4>
      </vt:variant>
      <vt:variant>
        <vt:i4>0</vt:i4>
      </vt:variant>
      <vt:variant>
        <vt:i4>5</vt:i4>
      </vt:variant>
      <vt:variant>
        <vt:lpwstr/>
      </vt:variant>
      <vt:variant>
        <vt:lpwstr>_Toc187332526</vt:lpwstr>
      </vt:variant>
      <vt:variant>
        <vt:i4>1835056</vt:i4>
      </vt:variant>
      <vt:variant>
        <vt:i4>1058</vt:i4>
      </vt:variant>
      <vt:variant>
        <vt:i4>0</vt:i4>
      </vt:variant>
      <vt:variant>
        <vt:i4>5</vt:i4>
      </vt:variant>
      <vt:variant>
        <vt:lpwstr/>
      </vt:variant>
      <vt:variant>
        <vt:lpwstr>_Toc187332525</vt:lpwstr>
      </vt:variant>
      <vt:variant>
        <vt:i4>1835056</vt:i4>
      </vt:variant>
      <vt:variant>
        <vt:i4>1052</vt:i4>
      </vt:variant>
      <vt:variant>
        <vt:i4>0</vt:i4>
      </vt:variant>
      <vt:variant>
        <vt:i4>5</vt:i4>
      </vt:variant>
      <vt:variant>
        <vt:lpwstr/>
      </vt:variant>
      <vt:variant>
        <vt:lpwstr>_Toc187332524</vt:lpwstr>
      </vt:variant>
      <vt:variant>
        <vt:i4>1835056</vt:i4>
      </vt:variant>
      <vt:variant>
        <vt:i4>1046</vt:i4>
      </vt:variant>
      <vt:variant>
        <vt:i4>0</vt:i4>
      </vt:variant>
      <vt:variant>
        <vt:i4>5</vt:i4>
      </vt:variant>
      <vt:variant>
        <vt:lpwstr/>
      </vt:variant>
      <vt:variant>
        <vt:lpwstr>_Toc187332523</vt:lpwstr>
      </vt:variant>
      <vt:variant>
        <vt:i4>1835056</vt:i4>
      </vt:variant>
      <vt:variant>
        <vt:i4>1040</vt:i4>
      </vt:variant>
      <vt:variant>
        <vt:i4>0</vt:i4>
      </vt:variant>
      <vt:variant>
        <vt:i4>5</vt:i4>
      </vt:variant>
      <vt:variant>
        <vt:lpwstr/>
      </vt:variant>
      <vt:variant>
        <vt:lpwstr>_Toc187332522</vt:lpwstr>
      </vt:variant>
      <vt:variant>
        <vt:i4>1835056</vt:i4>
      </vt:variant>
      <vt:variant>
        <vt:i4>1034</vt:i4>
      </vt:variant>
      <vt:variant>
        <vt:i4>0</vt:i4>
      </vt:variant>
      <vt:variant>
        <vt:i4>5</vt:i4>
      </vt:variant>
      <vt:variant>
        <vt:lpwstr/>
      </vt:variant>
      <vt:variant>
        <vt:lpwstr>_Toc187332521</vt:lpwstr>
      </vt:variant>
      <vt:variant>
        <vt:i4>1835056</vt:i4>
      </vt:variant>
      <vt:variant>
        <vt:i4>1028</vt:i4>
      </vt:variant>
      <vt:variant>
        <vt:i4>0</vt:i4>
      </vt:variant>
      <vt:variant>
        <vt:i4>5</vt:i4>
      </vt:variant>
      <vt:variant>
        <vt:lpwstr/>
      </vt:variant>
      <vt:variant>
        <vt:lpwstr>_Toc187332520</vt:lpwstr>
      </vt:variant>
      <vt:variant>
        <vt:i4>2031664</vt:i4>
      </vt:variant>
      <vt:variant>
        <vt:i4>1022</vt:i4>
      </vt:variant>
      <vt:variant>
        <vt:i4>0</vt:i4>
      </vt:variant>
      <vt:variant>
        <vt:i4>5</vt:i4>
      </vt:variant>
      <vt:variant>
        <vt:lpwstr/>
      </vt:variant>
      <vt:variant>
        <vt:lpwstr>_Toc187332519</vt:lpwstr>
      </vt:variant>
      <vt:variant>
        <vt:i4>2031664</vt:i4>
      </vt:variant>
      <vt:variant>
        <vt:i4>1016</vt:i4>
      </vt:variant>
      <vt:variant>
        <vt:i4>0</vt:i4>
      </vt:variant>
      <vt:variant>
        <vt:i4>5</vt:i4>
      </vt:variant>
      <vt:variant>
        <vt:lpwstr/>
      </vt:variant>
      <vt:variant>
        <vt:lpwstr>_Toc187332518</vt:lpwstr>
      </vt:variant>
      <vt:variant>
        <vt:i4>2031664</vt:i4>
      </vt:variant>
      <vt:variant>
        <vt:i4>1010</vt:i4>
      </vt:variant>
      <vt:variant>
        <vt:i4>0</vt:i4>
      </vt:variant>
      <vt:variant>
        <vt:i4>5</vt:i4>
      </vt:variant>
      <vt:variant>
        <vt:lpwstr/>
      </vt:variant>
      <vt:variant>
        <vt:lpwstr>_Toc187332517</vt:lpwstr>
      </vt:variant>
      <vt:variant>
        <vt:i4>2031664</vt:i4>
      </vt:variant>
      <vt:variant>
        <vt:i4>1004</vt:i4>
      </vt:variant>
      <vt:variant>
        <vt:i4>0</vt:i4>
      </vt:variant>
      <vt:variant>
        <vt:i4>5</vt:i4>
      </vt:variant>
      <vt:variant>
        <vt:lpwstr/>
      </vt:variant>
      <vt:variant>
        <vt:lpwstr>_Toc187332516</vt:lpwstr>
      </vt:variant>
      <vt:variant>
        <vt:i4>2031664</vt:i4>
      </vt:variant>
      <vt:variant>
        <vt:i4>998</vt:i4>
      </vt:variant>
      <vt:variant>
        <vt:i4>0</vt:i4>
      </vt:variant>
      <vt:variant>
        <vt:i4>5</vt:i4>
      </vt:variant>
      <vt:variant>
        <vt:lpwstr/>
      </vt:variant>
      <vt:variant>
        <vt:lpwstr>_Toc187332515</vt:lpwstr>
      </vt:variant>
      <vt:variant>
        <vt:i4>2031664</vt:i4>
      </vt:variant>
      <vt:variant>
        <vt:i4>992</vt:i4>
      </vt:variant>
      <vt:variant>
        <vt:i4>0</vt:i4>
      </vt:variant>
      <vt:variant>
        <vt:i4>5</vt:i4>
      </vt:variant>
      <vt:variant>
        <vt:lpwstr/>
      </vt:variant>
      <vt:variant>
        <vt:lpwstr>_Toc187332514</vt:lpwstr>
      </vt:variant>
      <vt:variant>
        <vt:i4>2031664</vt:i4>
      </vt:variant>
      <vt:variant>
        <vt:i4>986</vt:i4>
      </vt:variant>
      <vt:variant>
        <vt:i4>0</vt:i4>
      </vt:variant>
      <vt:variant>
        <vt:i4>5</vt:i4>
      </vt:variant>
      <vt:variant>
        <vt:lpwstr/>
      </vt:variant>
      <vt:variant>
        <vt:lpwstr>_Toc187332513</vt:lpwstr>
      </vt:variant>
      <vt:variant>
        <vt:i4>2031664</vt:i4>
      </vt:variant>
      <vt:variant>
        <vt:i4>980</vt:i4>
      </vt:variant>
      <vt:variant>
        <vt:i4>0</vt:i4>
      </vt:variant>
      <vt:variant>
        <vt:i4>5</vt:i4>
      </vt:variant>
      <vt:variant>
        <vt:lpwstr/>
      </vt:variant>
      <vt:variant>
        <vt:lpwstr>_Toc187332512</vt:lpwstr>
      </vt:variant>
      <vt:variant>
        <vt:i4>2031664</vt:i4>
      </vt:variant>
      <vt:variant>
        <vt:i4>974</vt:i4>
      </vt:variant>
      <vt:variant>
        <vt:i4>0</vt:i4>
      </vt:variant>
      <vt:variant>
        <vt:i4>5</vt:i4>
      </vt:variant>
      <vt:variant>
        <vt:lpwstr/>
      </vt:variant>
      <vt:variant>
        <vt:lpwstr>_Toc187332511</vt:lpwstr>
      </vt:variant>
      <vt:variant>
        <vt:i4>2031664</vt:i4>
      </vt:variant>
      <vt:variant>
        <vt:i4>968</vt:i4>
      </vt:variant>
      <vt:variant>
        <vt:i4>0</vt:i4>
      </vt:variant>
      <vt:variant>
        <vt:i4>5</vt:i4>
      </vt:variant>
      <vt:variant>
        <vt:lpwstr/>
      </vt:variant>
      <vt:variant>
        <vt:lpwstr>_Toc187332510</vt:lpwstr>
      </vt:variant>
      <vt:variant>
        <vt:i4>1966128</vt:i4>
      </vt:variant>
      <vt:variant>
        <vt:i4>962</vt:i4>
      </vt:variant>
      <vt:variant>
        <vt:i4>0</vt:i4>
      </vt:variant>
      <vt:variant>
        <vt:i4>5</vt:i4>
      </vt:variant>
      <vt:variant>
        <vt:lpwstr/>
      </vt:variant>
      <vt:variant>
        <vt:lpwstr>_Toc187332509</vt:lpwstr>
      </vt:variant>
      <vt:variant>
        <vt:i4>1966128</vt:i4>
      </vt:variant>
      <vt:variant>
        <vt:i4>956</vt:i4>
      </vt:variant>
      <vt:variant>
        <vt:i4>0</vt:i4>
      </vt:variant>
      <vt:variant>
        <vt:i4>5</vt:i4>
      </vt:variant>
      <vt:variant>
        <vt:lpwstr/>
      </vt:variant>
      <vt:variant>
        <vt:lpwstr>_Toc187332508</vt:lpwstr>
      </vt:variant>
      <vt:variant>
        <vt:i4>1966128</vt:i4>
      </vt:variant>
      <vt:variant>
        <vt:i4>950</vt:i4>
      </vt:variant>
      <vt:variant>
        <vt:i4>0</vt:i4>
      </vt:variant>
      <vt:variant>
        <vt:i4>5</vt:i4>
      </vt:variant>
      <vt:variant>
        <vt:lpwstr/>
      </vt:variant>
      <vt:variant>
        <vt:lpwstr>_Toc187332507</vt:lpwstr>
      </vt:variant>
      <vt:variant>
        <vt:i4>1966128</vt:i4>
      </vt:variant>
      <vt:variant>
        <vt:i4>944</vt:i4>
      </vt:variant>
      <vt:variant>
        <vt:i4>0</vt:i4>
      </vt:variant>
      <vt:variant>
        <vt:i4>5</vt:i4>
      </vt:variant>
      <vt:variant>
        <vt:lpwstr/>
      </vt:variant>
      <vt:variant>
        <vt:lpwstr>_Toc187332506</vt:lpwstr>
      </vt:variant>
      <vt:variant>
        <vt:i4>1966128</vt:i4>
      </vt:variant>
      <vt:variant>
        <vt:i4>938</vt:i4>
      </vt:variant>
      <vt:variant>
        <vt:i4>0</vt:i4>
      </vt:variant>
      <vt:variant>
        <vt:i4>5</vt:i4>
      </vt:variant>
      <vt:variant>
        <vt:lpwstr/>
      </vt:variant>
      <vt:variant>
        <vt:lpwstr>_Toc187332505</vt:lpwstr>
      </vt:variant>
      <vt:variant>
        <vt:i4>1966128</vt:i4>
      </vt:variant>
      <vt:variant>
        <vt:i4>932</vt:i4>
      </vt:variant>
      <vt:variant>
        <vt:i4>0</vt:i4>
      </vt:variant>
      <vt:variant>
        <vt:i4>5</vt:i4>
      </vt:variant>
      <vt:variant>
        <vt:lpwstr/>
      </vt:variant>
      <vt:variant>
        <vt:lpwstr>_Toc187332504</vt:lpwstr>
      </vt:variant>
      <vt:variant>
        <vt:i4>1966128</vt:i4>
      </vt:variant>
      <vt:variant>
        <vt:i4>926</vt:i4>
      </vt:variant>
      <vt:variant>
        <vt:i4>0</vt:i4>
      </vt:variant>
      <vt:variant>
        <vt:i4>5</vt:i4>
      </vt:variant>
      <vt:variant>
        <vt:lpwstr/>
      </vt:variant>
      <vt:variant>
        <vt:lpwstr>_Toc187332503</vt:lpwstr>
      </vt:variant>
      <vt:variant>
        <vt:i4>1966128</vt:i4>
      </vt:variant>
      <vt:variant>
        <vt:i4>920</vt:i4>
      </vt:variant>
      <vt:variant>
        <vt:i4>0</vt:i4>
      </vt:variant>
      <vt:variant>
        <vt:i4>5</vt:i4>
      </vt:variant>
      <vt:variant>
        <vt:lpwstr/>
      </vt:variant>
      <vt:variant>
        <vt:lpwstr>_Toc187332502</vt:lpwstr>
      </vt:variant>
      <vt:variant>
        <vt:i4>1966128</vt:i4>
      </vt:variant>
      <vt:variant>
        <vt:i4>914</vt:i4>
      </vt:variant>
      <vt:variant>
        <vt:i4>0</vt:i4>
      </vt:variant>
      <vt:variant>
        <vt:i4>5</vt:i4>
      </vt:variant>
      <vt:variant>
        <vt:lpwstr/>
      </vt:variant>
      <vt:variant>
        <vt:lpwstr>_Toc187332501</vt:lpwstr>
      </vt:variant>
      <vt:variant>
        <vt:i4>1966128</vt:i4>
      </vt:variant>
      <vt:variant>
        <vt:i4>908</vt:i4>
      </vt:variant>
      <vt:variant>
        <vt:i4>0</vt:i4>
      </vt:variant>
      <vt:variant>
        <vt:i4>5</vt:i4>
      </vt:variant>
      <vt:variant>
        <vt:lpwstr/>
      </vt:variant>
      <vt:variant>
        <vt:lpwstr>_Toc187332500</vt:lpwstr>
      </vt:variant>
      <vt:variant>
        <vt:i4>1507377</vt:i4>
      </vt:variant>
      <vt:variant>
        <vt:i4>902</vt:i4>
      </vt:variant>
      <vt:variant>
        <vt:i4>0</vt:i4>
      </vt:variant>
      <vt:variant>
        <vt:i4>5</vt:i4>
      </vt:variant>
      <vt:variant>
        <vt:lpwstr/>
      </vt:variant>
      <vt:variant>
        <vt:lpwstr>_Toc187332499</vt:lpwstr>
      </vt:variant>
      <vt:variant>
        <vt:i4>1507377</vt:i4>
      </vt:variant>
      <vt:variant>
        <vt:i4>896</vt:i4>
      </vt:variant>
      <vt:variant>
        <vt:i4>0</vt:i4>
      </vt:variant>
      <vt:variant>
        <vt:i4>5</vt:i4>
      </vt:variant>
      <vt:variant>
        <vt:lpwstr/>
      </vt:variant>
      <vt:variant>
        <vt:lpwstr>_Toc187332498</vt:lpwstr>
      </vt:variant>
      <vt:variant>
        <vt:i4>1507377</vt:i4>
      </vt:variant>
      <vt:variant>
        <vt:i4>890</vt:i4>
      </vt:variant>
      <vt:variant>
        <vt:i4>0</vt:i4>
      </vt:variant>
      <vt:variant>
        <vt:i4>5</vt:i4>
      </vt:variant>
      <vt:variant>
        <vt:lpwstr/>
      </vt:variant>
      <vt:variant>
        <vt:lpwstr>_Toc187332497</vt:lpwstr>
      </vt:variant>
      <vt:variant>
        <vt:i4>1507377</vt:i4>
      </vt:variant>
      <vt:variant>
        <vt:i4>884</vt:i4>
      </vt:variant>
      <vt:variant>
        <vt:i4>0</vt:i4>
      </vt:variant>
      <vt:variant>
        <vt:i4>5</vt:i4>
      </vt:variant>
      <vt:variant>
        <vt:lpwstr/>
      </vt:variant>
      <vt:variant>
        <vt:lpwstr>_Toc187332496</vt:lpwstr>
      </vt:variant>
      <vt:variant>
        <vt:i4>1507377</vt:i4>
      </vt:variant>
      <vt:variant>
        <vt:i4>878</vt:i4>
      </vt:variant>
      <vt:variant>
        <vt:i4>0</vt:i4>
      </vt:variant>
      <vt:variant>
        <vt:i4>5</vt:i4>
      </vt:variant>
      <vt:variant>
        <vt:lpwstr/>
      </vt:variant>
      <vt:variant>
        <vt:lpwstr>_Toc187332495</vt:lpwstr>
      </vt:variant>
      <vt:variant>
        <vt:i4>1507377</vt:i4>
      </vt:variant>
      <vt:variant>
        <vt:i4>872</vt:i4>
      </vt:variant>
      <vt:variant>
        <vt:i4>0</vt:i4>
      </vt:variant>
      <vt:variant>
        <vt:i4>5</vt:i4>
      </vt:variant>
      <vt:variant>
        <vt:lpwstr/>
      </vt:variant>
      <vt:variant>
        <vt:lpwstr>_Toc187332494</vt:lpwstr>
      </vt:variant>
      <vt:variant>
        <vt:i4>1507377</vt:i4>
      </vt:variant>
      <vt:variant>
        <vt:i4>866</vt:i4>
      </vt:variant>
      <vt:variant>
        <vt:i4>0</vt:i4>
      </vt:variant>
      <vt:variant>
        <vt:i4>5</vt:i4>
      </vt:variant>
      <vt:variant>
        <vt:lpwstr/>
      </vt:variant>
      <vt:variant>
        <vt:lpwstr>_Toc187332493</vt:lpwstr>
      </vt:variant>
      <vt:variant>
        <vt:i4>1507377</vt:i4>
      </vt:variant>
      <vt:variant>
        <vt:i4>860</vt:i4>
      </vt:variant>
      <vt:variant>
        <vt:i4>0</vt:i4>
      </vt:variant>
      <vt:variant>
        <vt:i4>5</vt:i4>
      </vt:variant>
      <vt:variant>
        <vt:lpwstr/>
      </vt:variant>
      <vt:variant>
        <vt:lpwstr>_Toc187332492</vt:lpwstr>
      </vt:variant>
      <vt:variant>
        <vt:i4>1507377</vt:i4>
      </vt:variant>
      <vt:variant>
        <vt:i4>854</vt:i4>
      </vt:variant>
      <vt:variant>
        <vt:i4>0</vt:i4>
      </vt:variant>
      <vt:variant>
        <vt:i4>5</vt:i4>
      </vt:variant>
      <vt:variant>
        <vt:lpwstr/>
      </vt:variant>
      <vt:variant>
        <vt:lpwstr>_Toc187332491</vt:lpwstr>
      </vt:variant>
      <vt:variant>
        <vt:i4>1507377</vt:i4>
      </vt:variant>
      <vt:variant>
        <vt:i4>848</vt:i4>
      </vt:variant>
      <vt:variant>
        <vt:i4>0</vt:i4>
      </vt:variant>
      <vt:variant>
        <vt:i4>5</vt:i4>
      </vt:variant>
      <vt:variant>
        <vt:lpwstr/>
      </vt:variant>
      <vt:variant>
        <vt:lpwstr>_Toc187332490</vt:lpwstr>
      </vt:variant>
      <vt:variant>
        <vt:i4>1441841</vt:i4>
      </vt:variant>
      <vt:variant>
        <vt:i4>842</vt:i4>
      </vt:variant>
      <vt:variant>
        <vt:i4>0</vt:i4>
      </vt:variant>
      <vt:variant>
        <vt:i4>5</vt:i4>
      </vt:variant>
      <vt:variant>
        <vt:lpwstr/>
      </vt:variant>
      <vt:variant>
        <vt:lpwstr>_Toc187332489</vt:lpwstr>
      </vt:variant>
      <vt:variant>
        <vt:i4>1441841</vt:i4>
      </vt:variant>
      <vt:variant>
        <vt:i4>836</vt:i4>
      </vt:variant>
      <vt:variant>
        <vt:i4>0</vt:i4>
      </vt:variant>
      <vt:variant>
        <vt:i4>5</vt:i4>
      </vt:variant>
      <vt:variant>
        <vt:lpwstr/>
      </vt:variant>
      <vt:variant>
        <vt:lpwstr>_Toc187332488</vt:lpwstr>
      </vt:variant>
      <vt:variant>
        <vt:i4>1441841</vt:i4>
      </vt:variant>
      <vt:variant>
        <vt:i4>830</vt:i4>
      </vt:variant>
      <vt:variant>
        <vt:i4>0</vt:i4>
      </vt:variant>
      <vt:variant>
        <vt:i4>5</vt:i4>
      </vt:variant>
      <vt:variant>
        <vt:lpwstr/>
      </vt:variant>
      <vt:variant>
        <vt:lpwstr>_Toc187332487</vt:lpwstr>
      </vt:variant>
      <vt:variant>
        <vt:i4>1441841</vt:i4>
      </vt:variant>
      <vt:variant>
        <vt:i4>824</vt:i4>
      </vt:variant>
      <vt:variant>
        <vt:i4>0</vt:i4>
      </vt:variant>
      <vt:variant>
        <vt:i4>5</vt:i4>
      </vt:variant>
      <vt:variant>
        <vt:lpwstr/>
      </vt:variant>
      <vt:variant>
        <vt:lpwstr>_Toc187332486</vt:lpwstr>
      </vt:variant>
      <vt:variant>
        <vt:i4>1441841</vt:i4>
      </vt:variant>
      <vt:variant>
        <vt:i4>818</vt:i4>
      </vt:variant>
      <vt:variant>
        <vt:i4>0</vt:i4>
      </vt:variant>
      <vt:variant>
        <vt:i4>5</vt:i4>
      </vt:variant>
      <vt:variant>
        <vt:lpwstr/>
      </vt:variant>
      <vt:variant>
        <vt:lpwstr>_Toc187332485</vt:lpwstr>
      </vt:variant>
      <vt:variant>
        <vt:i4>1441841</vt:i4>
      </vt:variant>
      <vt:variant>
        <vt:i4>812</vt:i4>
      </vt:variant>
      <vt:variant>
        <vt:i4>0</vt:i4>
      </vt:variant>
      <vt:variant>
        <vt:i4>5</vt:i4>
      </vt:variant>
      <vt:variant>
        <vt:lpwstr/>
      </vt:variant>
      <vt:variant>
        <vt:lpwstr>_Toc187332484</vt:lpwstr>
      </vt:variant>
      <vt:variant>
        <vt:i4>1441841</vt:i4>
      </vt:variant>
      <vt:variant>
        <vt:i4>806</vt:i4>
      </vt:variant>
      <vt:variant>
        <vt:i4>0</vt:i4>
      </vt:variant>
      <vt:variant>
        <vt:i4>5</vt:i4>
      </vt:variant>
      <vt:variant>
        <vt:lpwstr/>
      </vt:variant>
      <vt:variant>
        <vt:lpwstr>_Toc187332483</vt:lpwstr>
      </vt:variant>
      <vt:variant>
        <vt:i4>1441841</vt:i4>
      </vt:variant>
      <vt:variant>
        <vt:i4>800</vt:i4>
      </vt:variant>
      <vt:variant>
        <vt:i4>0</vt:i4>
      </vt:variant>
      <vt:variant>
        <vt:i4>5</vt:i4>
      </vt:variant>
      <vt:variant>
        <vt:lpwstr/>
      </vt:variant>
      <vt:variant>
        <vt:lpwstr>_Toc187332482</vt:lpwstr>
      </vt:variant>
      <vt:variant>
        <vt:i4>1441841</vt:i4>
      </vt:variant>
      <vt:variant>
        <vt:i4>794</vt:i4>
      </vt:variant>
      <vt:variant>
        <vt:i4>0</vt:i4>
      </vt:variant>
      <vt:variant>
        <vt:i4>5</vt:i4>
      </vt:variant>
      <vt:variant>
        <vt:lpwstr/>
      </vt:variant>
      <vt:variant>
        <vt:lpwstr>_Toc187332481</vt:lpwstr>
      </vt:variant>
      <vt:variant>
        <vt:i4>1441841</vt:i4>
      </vt:variant>
      <vt:variant>
        <vt:i4>788</vt:i4>
      </vt:variant>
      <vt:variant>
        <vt:i4>0</vt:i4>
      </vt:variant>
      <vt:variant>
        <vt:i4>5</vt:i4>
      </vt:variant>
      <vt:variant>
        <vt:lpwstr/>
      </vt:variant>
      <vt:variant>
        <vt:lpwstr>_Toc187332480</vt:lpwstr>
      </vt:variant>
      <vt:variant>
        <vt:i4>1638449</vt:i4>
      </vt:variant>
      <vt:variant>
        <vt:i4>782</vt:i4>
      </vt:variant>
      <vt:variant>
        <vt:i4>0</vt:i4>
      </vt:variant>
      <vt:variant>
        <vt:i4>5</vt:i4>
      </vt:variant>
      <vt:variant>
        <vt:lpwstr/>
      </vt:variant>
      <vt:variant>
        <vt:lpwstr>_Toc187332479</vt:lpwstr>
      </vt:variant>
      <vt:variant>
        <vt:i4>1638449</vt:i4>
      </vt:variant>
      <vt:variant>
        <vt:i4>776</vt:i4>
      </vt:variant>
      <vt:variant>
        <vt:i4>0</vt:i4>
      </vt:variant>
      <vt:variant>
        <vt:i4>5</vt:i4>
      </vt:variant>
      <vt:variant>
        <vt:lpwstr/>
      </vt:variant>
      <vt:variant>
        <vt:lpwstr>_Toc187332478</vt:lpwstr>
      </vt:variant>
      <vt:variant>
        <vt:i4>1638449</vt:i4>
      </vt:variant>
      <vt:variant>
        <vt:i4>770</vt:i4>
      </vt:variant>
      <vt:variant>
        <vt:i4>0</vt:i4>
      </vt:variant>
      <vt:variant>
        <vt:i4>5</vt:i4>
      </vt:variant>
      <vt:variant>
        <vt:lpwstr/>
      </vt:variant>
      <vt:variant>
        <vt:lpwstr>_Toc187332477</vt:lpwstr>
      </vt:variant>
      <vt:variant>
        <vt:i4>1638449</vt:i4>
      </vt:variant>
      <vt:variant>
        <vt:i4>764</vt:i4>
      </vt:variant>
      <vt:variant>
        <vt:i4>0</vt:i4>
      </vt:variant>
      <vt:variant>
        <vt:i4>5</vt:i4>
      </vt:variant>
      <vt:variant>
        <vt:lpwstr/>
      </vt:variant>
      <vt:variant>
        <vt:lpwstr>_Toc187332476</vt:lpwstr>
      </vt:variant>
      <vt:variant>
        <vt:i4>1638449</vt:i4>
      </vt:variant>
      <vt:variant>
        <vt:i4>758</vt:i4>
      </vt:variant>
      <vt:variant>
        <vt:i4>0</vt:i4>
      </vt:variant>
      <vt:variant>
        <vt:i4>5</vt:i4>
      </vt:variant>
      <vt:variant>
        <vt:lpwstr/>
      </vt:variant>
      <vt:variant>
        <vt:lpwstr>_Toc187332475</vt:lpwstr>
      </vt:variant>
      <vt:variant>
        <vt:i4>1638449</vt:i4>
      </vt:variant>
      <vt:variant>
        <vt:i4>752</vt:i4>
      </vt:variant>
      <vt:variant>
        <vt:i4>0</vt:i4>
      </vt:variant>
      <vt:variant>
        <vt:i4>5</vt:i4>
      </vt:variant>
      <vt:variant>
        <vt:lpwstr/>
      </vt:variant>
      <vt:variant>
        <vt:lpwstr>_Toc187332474</vt:lpwstr>
      </vt:variant>
      <vt:variant>
        <vt:i4>1638449</vt:i4>
      </vt:variant>
      <vt:variant>
        <vt:i4>746</vt:i4>
      </vt:variant>
      <vt:variant>
        <vt:i4>0</vt:i4>
      </vt:variant>
      <vt:variant>
        <vt:i4>5</vt:i4>
      </vt:variant>
      <vt:variant>
        <vt:lpwstr/>
      </vt:variant>
      <vt:variant>
        <vt:lpwstr>_Toc187332473</vt:lpwstr>
      </vt:variant>
      <vt:variant>
        <vt:i4>1638449</vt:i4>
      </vt:variant>
      <vt:variant>
        <vt:i4>740</vt:i4>
      </vt:variant>
      <vt:variant>
        <vt:i4>0</vt:i4>
      </vt:variant>
      <vt:variant>
        <vt:i4>5</vt:i4>
      </vt:variant>
      <vt:variant>
        <vt:lpwstr/>
      </vt:variant>
      <vt:variant>
        <vt:lpwstr>_Toc187332472</vt:lpwstr>
      </vt:variant>
      <vt:variant>
        <vt:i4>1638449</vt:i4>
      </vt:variant>
      <vt:variant>
        <vt:i4>734</vt:i4>
      </vt:variant>
      <vt:variant>
        <vt:i4>0</vt:i4>
      </vt:variant>
      <vt:variant>
        <vt:i4>5</vt:i4>
      </vt:variant>
      <vt:variant>
        <vt:lpwstr/>
      </vt:variant>
      <vt:variant>
        <vt:lpwstr>_Toc187332471</vt:lpwstr>
      </vt:variant>
      <vt:variant>
        <vt:i4>1638449</vt:i4>
      </vt:variant>
      <vt:variant>
        <vt:i4>728</vt:i4>
      </vt:variant>
      <vt:variant>
        <vt:i4>0</vt:i4>
      </vt:variant>
      <vt:variant>
        <vt:i4>5</vt:i4>
      </vt:variant>
      <vt:variant>
        <vt:lpwstr/>
      </vt:variant>
      <vt:variant>
        <vt:lpwstr>_Toc187332470</vt:lpwstr>
      </vt:variant>
      <vt:variant>
        <vt:i4>1572913</vt:i4>
      </vt:variant>
      <vt:variant>
        <vt:i4>722</vt:i4>
      </vt:variant>
      <vt:variant>
        <vt:i4>0</vt:i4>
      </vt:variant>
      <vt:variant>
        <vt:i4>5</vt:i4>
      </vt:variant>
      <vt:variant>
        <vt:lpwstr/>
      </vt:variant>
      <vt:variant>
        <vt:lpwstr>_Toc187332469</vt:lpwstr>
      </vt:variant>
      <vt:variant>
        <vt:i4>1572913</vt:i4>
      </vt:variant>
      <vt:variant>
        <vt:i4>716</vt:i4>
      </vt:variant>
      <vt:variant>
        <vt:i4>0</vt:i4>
      </vt:variant>
      <vt:variant>
        <vt:i4>5</vt:i4>
      </vt:variant>
      <vt:variant>
        <vt:lpwstr/>
      </vt:variant>
      <vt:variant>
        <vt:lpwstr>_Toc187332468</vt:lpwstr>
      </vt:variant>
      <vt:variant>
        <vt:i4>1572913</vt:i4>
      </vt:variant>
      <vt:variant>
        <vt:i4>710</vt:i4>
      </vt:variant>
      <vt:variant>
        <vt:i4>0</vt:i4>
      </vt:variant>
      <vt:variant>
        <vt:i4>5</vt:i4>
      </vt:variant>
      <vt:variant>
        <vt:lpwstr/>
      </vt:variant>
      <vt:variant>
        <vt:lpwstr>_Toc187332467</vt:lpwstr>
      </vt:variant>
      <vt:variant>
        <vt:i4>1572913</vt:i4>
      </vt:variant>
      <vt:variant>
        <vt:i4>704</vt:i4>
      </vt:variant>
      <vt:variant>
        <vt:i4>0</vt:i4>
      </vt:variant>
      <vt:variant>
        <vt:i4>5</vt:i4>
      </vt:variant>
      <vt:variant>
        <vt:lpwstr/>
      </vt:variant>
      <vt:variant>
        <vt:lpwstr>_Toc187332466</vt:lpwstr>
      </vt:variant>
      <vt:variant>
        <vt:i4>1572913</vt:i4>
      </vt:variant>
      <vt:variant>
        <vt:i4>698</vt:i4>
      </vt:variant>
      <vt:variant>
        <vt:i4>0</vt:i4>
      </vt:variant>
      <vt:variant>
        <vt:i4>5</vt:i4>
      </vt:variant>
      <vt:variant>
        <vt:lpwstr/>
      </vt:variant>
      <vt:variant>
        <vt:lpwstr>_Toc187332465</vt:lpwstr>
      </vt:variant>
      <vt:variant>
        <vt:i4>1572913</vt:i4>
      </vt:variant>
      <vt:variant>
        <vt:i4>692</vt:i4>
      </vt:variant>
      <vt:variant>
        <vt:i4>0</vt:i4>
      </vt:variant>
      <vt:variant>
        <vt:i4>5</vt:i4>
      </vt:variant>
      <vt:variant>
        <vt:lpwstr/>
      </vt:variant>
      <vt:variant>
        <vt:lpwstr>_Toc187332464</vt:lpwstr>
      </vt:variant>
      <vt:variant>
        <vt:i4>1572913</vt:i4>
      </vt:variant>
      <vt:variant>
        <vt:i4>686</vt:i4>
      </vt:variant>
      <vt:variant>
        <vt:i4>0</vt:i4>
      </vt:variant>
      <vt:variant>
        <vt:i4>5</vt:i4>
      </vt:variant>
      <vt:variant>
        <vt:lpwstr/>
      </vt:variant>
      <vt:variant>
        <vt:lpwstr>_Toc187332463</vt:lpwstr>
      </vt:variant>
      <vt:variant>
        <vt:i4>1572913</vt:i4>
      </vt:variant>
      <vt:variant>
        <vt:i4>680</vt:i4>
      </vt:variant>
      <vt:variant>
        <vt:i4>0</vt:i4>
      </vt:variant>
      <vt:variant>
        <vt:i4>5</vt:i4>
      </vt:variant>
      <vt:variant>
        <vt:lpwstr/>
      </vt:variant>
      <vt:variant>
        <vt:lpwstr>_Toc187332462</vt:lpwstr>
      </vt:variant>
      <vt:variant>
        <vt:i4>1572913</vt:i4>
      </vt:variant>
      <vt:variant>
        <vt:i4>674</vt:i4>
      </vt:variant>
      <vt:variant>
        <vt:i4>0</vt:i4>
      </vt:variant>
      <vt:variant>
        <vt:i4>5</vt:i4>
      </vt:variant>
      <vt:variant>
        <vt:lpwstr/>
      </vt:variant>
      <vt:variant>
        <vt:lpwstr>_Toc187332461</vt:lpwstr>
      </vt:variant>
      <vt:variant>
        <vt:i4>1572913</vt:i4>
      </vt:variant>
      <vt:variant>
        <vt:i4>668</vt:i4>
      </vt:variant>
      <vt:variant>
        <vt:i4>0</vt:i4>
      </vt:variant>
      <vt:variant>
        <vt:i4>5</vt:i4>
      </vt:variant>
      <vt:variant>
        <vt:lpwstr/>
      </vt:variant>
      <vt:variant>
        <vt:lpwstr>_Toc187332460</vt:lpwstr>
      </vt:variant>
      <vt:variant>
        <vt:i4>1769521</vt:i4>
      </vt:variant>
      <vt:variant>
        <vt:i4>662</vt:i4>
      </vt:variant>
      <vt:variant>
        <vt:i4>0</vt:i4>
      </vt:variant>
      <vt:variant>
        <vt:i4>5</vt:i4>
      </vt:variant>
      <vt:variant>
        <vt:lpwstr/>
      </vt:variant>
      <vt:variant>
        <vt:lpwstr>_Toc187332459</vt:lpwstr>
      </vt:variant>
      <vt:variant>
        <vt:i4>1769521</vt:i4>
      </vt:variant>
      <vt:variant>
        <vt:i4>656</vt:i4>
      </vt:variant>
      <vt:variant>
        <vt:i4>0</vt:i4>
      </vt:variant>
      <vt:variant>
        <vt:i4>5</vt:i4>
      </vt:variant>
      <vt:variant>
        <vt:lpwstr/>
      </vt:variant>
      <vt:variant>
        <vt:lpwstr>_Toc187332458</vt:lpwstr>
      </vt:variant>
      <vt:variant>
        <vt:i4>1769521</vt:i4>
      </vt:variant>
      <vt:variant>
        <vt:i4>650</vt:i4>
      </vt:variant>
      <vt:variant>
        <vt:i4>0</vt:i4>
      </vt:variant>
      <vt:variant>
        <vt:i4>5</vt:i4>
      </vt:variant>
      <vt:variant>
        <vt:lpwstr/>
      </vt:variant>
      <vt:variant>
        <vt:lpwstr>_Toc187332457</vt:lpwstr>
      </vt:variant>
      <vt:variant>
        <vt:i4>1769521</vt:i4>
      </vt:variant>
      <vt:variant>
        <vt:i4>644</vt:i4>
      </vt:variant>
      <vt:variant>
        <vt:i4>0</vt:i4>
      </vt:variant>
      <vt:variant>
        <vt:i4>5</vt:i4>
      </vt:variant>
      <vt:variant>
        <vt:lpwstr/>
      </vt:variant>
      <vt:variant>
        <vt:lpwstr>_Toc187332456</vt:lpwstr>
      </vt:variant>
      <vt:variant>
        <vt:i4>1769521</vt:i4>
      </vt:variant>
      <vt:variant>
        <vt:i4>638</vt:i4>
      </vt:variant>
      <vt:variant>
        <vt:i4>0</vt:i4>
      </vt:variant>
      <vt:variant>
        <vt:i4>5</vt:i4>
      </vt:variant>
      <vt:variant>
        <vt:lpwstr/>
      </vt:variant>
      <vt:variant>
        <vt:lpwstr>_Toc187332455</vt:lpwstr>
      </vt:variant>
      <vt:variant>
        <vt:i4>1769521</vt:i4>
      </vt:variant>
      <vt:variant>
        <vt:i4>632</vt:i4>
      </vt:variant>
      <vt:variant>
        <vt:i4>0</vt:i4>
      </vt:variant>
      <vt:variant>
        <vt:i4>5</vt:i4>
      </vt:variant>
      <vt:variant>
        <vt:lpwstr/>
      </vt:variant>
      <vt:variant>
        <vt:lpwstr>_Toc187332454</vt:lpwstr>
      </vt:variant>
      <vt:variant>
        <vt:i4>1769521</vt:i4>
      </vt:variant>
      <vt:variant>
        <vt:i4>626</vt:i4>
      </vt:variant>
      <vt:variant>
        <vt:i4>0</vt:i4>
      </vt:variant>
      <vt:variant>
        <vt:i4>5</vt:i4>
      </vt:variant>
      <vt:variant>
        <vt:lpwstr/>
      </vt:variant>
      <vt:variant>
        <vt:lpwstr>_Toc187332453</vt:lpwstr>
      </vt:variant>
      <vt:variant>
        <vt:i4>1769521</vt:i4>
      </vt:variant>
      <vt:variant>
        <vt:i4>620</vt:i4>
      </vt:variant>
      <vt:variant>
        <vt:i4>0</vt:i4>
      </vt:variant>
      <vt:variant>
        <vt:i4>5</vt:i4>
      </vt:variant>
      <vt:variant>
        <vt:lpwstr/>
      </vt:variant>
      <vt:variant>
        <vt:lpwstr>_Toc187332452</vt:lpwstr>
      </vt:variant>
      <vt:variant>
        <vt:i4>1769521</vt:i4>
      </vt:variant>
      <vt:variant>
        <vt:i4>614</vt:i4>
      </vt:variant>
      <vt:variant>
        <vt:i4>0</vt:i4>
      </vt:variant>
      <vt:variant>
        <vt:i4>5</vt:i4>
      </vt:variant>
      <vt:variant>
        <vt:lpwstr/>
      </vt:variant>
      <vt:variant>
        <vt:lpwstr>_Toc187332451</vt:lpwstr>
      </vt:variant>
      <vt:variant>
        <vt:i4>1769521</vt:i4>
      </vt:variant>
      <vt:variant>
        <vt:i4>608</vt:i4>
      </vt:variant>
      <vt:variant>
        <vt:i4>0</vt:i4>
      </vt:variant>
      <vt:variant>
        <vt:i4>5</vt:i4>
      </vt:variant>
      <vt:variant>
        <vt:lpwstr/>
      </vt:variant>
      <vt:variant>
        <vt:lpwstr>_Toc187332450</vt:lpwstr>
      </vt:variant>
      <vt:variant>
        <vt:i4>1703985</vt:i4>
      </vt:variant>
      <vt:variant>
        <vt:i4>602</vt:i4>
      </vt:variant>
      <vt:variant>
        <vt:i4>0</vt:i4>
      </vt:variant>
      <vt:variant>
        <vt:i4>5</vt:i4>
      </vt:variant>
      <vt:variant>
        <vt:lpwstr/>
      </vt:variant>
      <vt:variant>
        <vt:lpwstr>_Toc187332449</vt:lpwstr>
      </vt:variant>
      <vt:variant>
        <vt:i4>1703985</vt:i4>
      </vt:variant>
      <vt:variant>
        <vt:i4>596</vt:i4>
      </vt:variant>
      <vt:variant>
        <vt:i4>0</vt:i4>
      </vt:variant>
      <vt:variant>
        <vt:i4>5</vt:i4>
      </vt:variant>
      <vt:variant>
        <vt:lpwstr/>
      </vt:variant>
      <vt:variant>
        <vt:lpwstr>_Toc187332448</vt:lpwstr>
      </vt:variant>
      <vt:variant>
        <vt:i4>1703985</vt:i4>
      </vt:variant>
      <vt:variant>
        <vt:i4>590</vt:i4>
      </vt:variant>
      <vt:variant>
        <vt:i4>0</vt:i4>
      </vt:variant>
      <vt:variant>
        <vt:i4>5</vt:i4>
      </vt:variant>
      <vt:variant>
        <vt:lpwstr/>
      </vt:variant>
      <vt:variant>
        <vt:lpwstr>_Toc187332447</vt:lpwstr>
      </vt:variant>
      <vt:variant>
        <vt:i4>1703985</vt:i4>
      </vt:variant>
      <vt:variant>
        <vt:i4>584</vt:i4>
      </vt:variant>
      <vt:variant>
        <vt:i4>0</vt:i4>
      </vt:variant>
      <vt:variant>
        <vt:i4>5</vt:i4>
      </vt:variant>
      <vt:variant>
        <vt:lpwstr/>
      </vt:variant>
      <vt:variant>
        <vt:lpwstr>_Toc187332446</vt:lpwstr>
      </vt:variant>
      <vt:variant>
        <vt:i4>1703985</vt:i4>
      </vt:variant>
      <vt:variant>
        <vt:i4>578</vt:i4>
      </vt:variant>
      <vt:variant>
        <vt:i4>0</vt:i4>
      </vt:variant>
      <vt:variant>
        <vt:i4>5</vt:i4>
      </vt:variant>
      <vt:variant>
        <vt:lpwstr/>
      </vt:variant>
      <vt:variant>
        <vt:lpwstr>_Toc187332445</vt:lpwstr>
      </vt:variant>
      <vt:variant>
        <vt:i4>1703985</vt:i4>
      </vt:variant>
      <vt:variant>
        <vt:i4>572</vt:i4>
      </vt:variant>
      <vt:variant>
        <vt:i4>0</vt:i4>
      </vt:variant>
      <vt:variant>
        <vt:i4>5</vt:i4>
      </vt:variant>
      <vt:variant>
        <vt:lpwstr/>
      </vt:variant>
      <vt:variant>
        <vt:lpwstr>_Toc187332444</vt:lpwstr>
      </vt:variant>
      <vt:variant>
        <vt:i4>1703985</vt:i4>
      </vt:variant>
      <vt:variant>
        <vt:i4>566</vt:i4>
      </vt:variant>
      <vt:variant>
        <vt:i4>0</vt:i4>
      </vt:variant>
      <vt:variant>
        <vt:i4>5</vt:i4>
      </vt:variant>
      <vt:variant>
        <vt:lpwstr/>
      </vt:variant>
      <vt:variant>
        <vt:lpwstr>_Toc187332443</vt:lpwstr>
      </vt:variant>
      <vt:variant>
        <vt:i4>1703985</vt:i4>
      </vt:variant>
      <vt:variant>
        <vt:i4>560</vt:i4>
      </vt:variant>
      <vt:variant>
        <vt:i4>0</vt:i4>
      </vt:variant>
      <vt:variant>
        <vt:i4>5</vt:i4>
      </vt:variant>
      <vt:variant>
        <vt:lpwstr/>
      </vt:variant>
      <vt:variant>
        <vt:lpwstr>_Toc187332442</vt:lpwstr>
      </vt:variant>
      <vt:variant>
        <vt:i4>1703985</vt:i4>
      </vt:variant>
      <vt:variant>
        <vt:i4>554</vt:i4>
      </vt:variant>
      <vt:variant>
        <vt:i4>0</vt:i4>
      </vt:variant>
      <vt:variant>
        <vt:i4>5</vt:i4>
      </vt:variant>
      <vt:variant>
        <vt:lpwstr/>
      </vt:variant>
      <vt:variant>
        <vt:lpwstr>_Toc187332441</vt:lpwstr>
      </vt:variant>
      <vt:variant>
        <vt:i4>1703985</vt:i4>
      </vt:variant>
      <vt:variant>
        <vt:i4>548</vt:i4>
      </vt:variant>
      <vt:variant>
        <vt:i4>0</vt:i4>
      </vt:variant>
      <vt:variant>
        <vt:i4>5</vt:i4>
      </vt:variant>
      <vt:variant>
        <vt:lpwstr/>
      </vt:variant>
      <vt:variant>
        <vt:lpwstr>_Toc187332440</vt:lpwstr>
      </vt:variant>
      <vt:variant>
        <vt:i4>1900593</vt:i4>
      </vt:variant>
      <vt:variant>
        <vt:i4>542</vt:i4>
      </vt:variant>
      <vt:variant>
        <vt:i4>0</vt:i4>
      </vt:variant>
      <vt:variant>
        <vt:i4>5</vt:i4>
      </vt:variant>
      <vt:variant>
        <vt:lpwstr/>
      </vt:variant>
      <vt:variant>
        <vt:lpwstr>_Toc187332439</vt:lpwstr>
      </vt:variant>
      <vt:variant>
        <vt:i4>1900593</vt:i4>
      </vt:variant>
      <vt:variant>
        <vt:i4>536</vt:i4>
      </vt:variant>
      <vt:variant>
        <vt:i4>0</vt:i4>
      </vt:variant>
      <vt:variant>
        <vt:i4>5</vt:i4>
      </vt:variant>
      <vt:variant>
        <vt:lpwstr/>
      </vt:variant>
      <vt:variant>
        <vt:lpwstr>_Toc187332438</vt:lpwstr>
      </vt:variant>
      <vt:variant>
        <vt:i4>1900593</vt:i4>
      </vt:variant>
      <vt:variant>
        <vt:i4>530</vt:i4>
      </vt:variant>
      <vt:variant>
        <vt:i4>0</vt:i4>
      </vt:variant>
      <vt:variant>
        <vt:i4>5</vt:i4>
      </vt:variant>
      <vt:variant>
        <vt:lpwstr/>
      </vt:variant>
      <vt:variant>
        <vt:lpwstr>_Toc187332437</vt:lpwstr>
      </vt:variant>
      <vt:variant>
        <vt:i4>1900593</vt:i4>
      </vt:variant>
      <vt:variant>
        <vt:i4>524</vt:i4>
      </vt:variant>
      <vt:variant>
        <vt:i4>0</vt:i4>
      </vt:variant>
      <vt:variant>
        <vt:i4>5</vt:i4>
      </vt:variant>
      <vt:variant>
        <vt:lpwstr/>
      </vt:variant>
      <vt:variant>
        <vt:lpwstr>_Toc187332436</vt:lpwstr>
      </vt:variant>
      <vt:variant>
        <vt:i4>1900593</vt:i4>
      </vt:variant>
      <vt:variant>
        <vt:i4>518</vt:i4>
      </vt:variant>
      <vt:variant>
        <vt:i4>0</vt:i4>
      </vt:variant>
      <vt:variant>
        <vt:i4>5</vt:i4>
      </vt:variant>
      <vt:variant>
        <vt:lpwstr/>
      </vt:variant>
      <vt:variant>
        <vt:lpwstr>_Toc187332435</vt:lpwstr>
      </vt:variant>
      <vt:variant>
        <vt:i4>1900593</vt:i4>
      </vt:variant>
      <vt:variant>
        <vt:i4>512</vt:i4>
      </vt:variant>
      <vt:variant>
        <vt:i4>0</vt:i4>
      </vt:variant>
      <vt:variant>
        <vt:i4>5</vt:i4>
      </vt:variant>
      <vt:variant>
        <vt:lpwstr/>
      </vt:variant>
      <vt:variant>
        <vt:lpwstr>_Toc187332434</vt:lpwstr>
      </vt:variant>
      <vt:variant>
        <vt:i4>1900593</vt:i4>
      </vt:variant>
      <vt:variant>
        <vt:i4>506</vt:i4>
      </vt:variant>
      <vt:variant>
        <vt:i4>0</vt:i4>
      </vt:variant>
      <vt:variant>
        <vt:i4>5</vt:i4>
      </vt:variant>
      <vt:variant>
        <vt:lpwstr/>
      </vt:variant>
      <vt:variant>
        <vt:lpwstr>_Toc187332433</vt:lpwstr>
      </vt:variant>
      <vt:variant>
        <vt:i4>1900593</vt:i4>
      </vt:variant>
      <vt:variant>
        <vt:i4>500</vt:i4>
      </vt:variant>
      <vt:variant>
        <vt:i4>0</vt:i4>
      </vt:variant>
      <vt:variant>
        <vt:i4>5</vt:i4>
      </vt:variant>
      <vt:variant>
        <vt:lpwstr/>
      </vt:variant>
      <vt:variant>
        <vt:lpwstr>_Toc187332432</vt:lpwstr>
      </vt:variant>
      <vt:variant>
        <vt:i4>1900593</vt:i4>
      </vt:variant>
      <vt:variant>
        <vt:i4>494</vt:i4>
      </vt:variant>
      <vt:variant>
        <vt:i4>0</vt:i4>
      </vt:variant>
      <vt:variant>
        <vt:i4>5</vt:i4>
      </vt:variant>
      <vt:variant>
        <vt:lpwstr/>
      </vt:variant>
      <vt:variant>
        <vt:lpwstr>_Toc187332431</vt:lpwstr>
      </vt:variant>
      <vt:variant>
        <vt:i4>1900593</vt:i4>
      </vt:variant>
      <vt:variant>
        <vt:i4>488</vt:i4>
      </vt:variant>
      <vt:variant>
        <vt:i4>0</vt:i4>
      </vt:variant>
      <vt:variant>
        <vt:i4>5</vt:i4>
      </vt:variant>
      <vt:variant>
        <vt:lpwstr/>
      </vt:variant>
      <vt:variant>
        <vt:lpwstr>_Toc187332430</vt:lpwstr>
      </vt:variant>
      <vt:variant>
        <vt:i4>1835057</vt:i4>
      </vt:variant>
      <vt:variant>
        <vt:i4>482</vt:i4>
      </vt:variant>
      <vt:variant>
        <vt:i4>0</vt:i4>
      </vt:variant>
      <vt:variant>
        <vt:i4>5</vt:i4>
      </vt:variant>
      <vt:variant>
        <vt:lpwstr/>
      </vt:variant>
      <vt:variant>
        <vt:lpwstr>_Toc187332429</vt:lpwstr>
      </vt:variant>
      <vt:variant>
        <vt:i4>1835057</vt:i4>
      </vt:variant>
      <vt:variant>
        <vt:i4>476</vt:i4>
      </vt:variant>
      <vt:variant>
        <vt:i4>0</vt:i4>
      </vt:variant>
      <vt:variant>
        <vt:i4>5</vt:i4>
      </vt:variant>
      <vt:variant>
        <vt:lpwstr/>
      </vt:variant>
      <vt:variant>
        <vt:lpwstr>_Toc187332428</vt:lpwstr>
      </vt:variant>
      <vt:variant>
        <vt:i4>1835057</vt:i4>
      </vt:variant>
      <vt:variant>
        <vt:i4>470</vt:i4>
      </vt:variant>
      <vt:variant>
        <vt:i4>0</vt:i4>
      </vt:variant>
      <vt:variant>
        <vt:i4>5</vt:i4>
      </vt:variant>
      <vt:variant>
        <vt:lpwstr/>
      </vt:variant>
      <vt:variant>
        <vt:lpwstr>_Toc187332427</vt:lpwstr>
      </vt:variant>
      <vt:variant>
        <vt:i4>1835057</vt:i4>
      </vt:variant>
      <vt:variant>
        <vt:i4>464</vt:i4>
      </vt:variant>
      <vt:variant>
        <vt:i4>0</vt:i4>
      </vt:variant>
      <vt:variant>
        <vt:i4>5</vt:i4>
      </vt:variant>
      <vt:variant>
        <vt:lpwstr/>
      </vt:variant>
      <vt:variant>
        <vt:lpwstr>_Toc187332426</vt:lpwstr>
      </vt:variant>
      <vt:variant>
        <vt:i4>1835057</vt:i4>
      </vt:variant>
      <vt:variant>
        <vt:i4>458</vt:i4>
      </vt:variant>
      <vt:variant>
        <vt:i4>0</vt:i4>
      </vt:variant>
      <vt:variant>
        <vt:i4>5</vt:i4>
      </vt:variant>
      <vt:variant>
        <vt:lpwstr/>
      </vt:variant>
      <vt:variant>
        <vt:lpwstr>_Toc187332425</vt:lpwstr>
      </vt:variant>
      <vt:variant>
        <vt:i4>1835057</vt:i4>
      </vt:variant>
      <vt:variant>
        <vt:i4>452</vt:i4>
      </vt:variant>
      <vt:variant>
        <vt:i4>0</vt:i4>
      </vt:variant>
      <vt:variant>
        <vt:i4>5</vt:i4>
      </vt:variant>
      <vt:variant>
        <vt:lpwstr/>
      </vt:variant>
      <vt:variant>
        <vt:lpwstr>_Toc187332424</vt:lpwstr>
      </vt:variant>
      <vt:variant>
        <vt:i4>1835057</vt:i4>
      </vt:variant>
      <vt:variant>
        <vt:i4>446</vt:i4>
      </vt:variant>
      <vt:variant>
        <vt:i4>0</vt:i4>
      </vt:variant>
      <vt:variant>
        <vt:i4>5</vt:i4>
      </vt:variant>
      <vt:variant>
        <vt:lpwstr/>
      </vt:variant>
      <vt:variant>
        <vt:lpwstr>_Toc187332423</vt:lpwstr>
      </vt:variant>
      <vt:variant>
        <vt:i4>1835057</vt:i4>
      </vt:variant>
      <vt:variant>
        <vt:i4>440</vt:i4>
      </vt:variant>
      <vt:variant>
        <vt:i4>0</vt:i4>
      </vt:variant>
      <vt:variant>
        <vt:i4>5</vt:i4>
      </vt:variant>
      <vt:variant>
        <vt:lpwstr/>
      </vt:variant>
      <vt:variant>
        <vt:lpwstr>_Toc187332422</vt:lpwstr>
      </vt:variant>
      <vt:variant>
        <vt:i4>1835057</vt:i4>
      </vt:variant>
      <vt:variant>
        <vt:i4>434</vt:i4>
      </vt:variant>
      <vt:variant>
        <vt:i4>0</vt:i4>
      </vt:variant>
      <vt:variant>
        <vt:i4>5</vt:i4>
      </vt:variant>
      <vt:variant>
        <vt:lpwstr/>
      </vt:variant>
      <vt:variant>
        <vt:lpwstr>_Toc187332421</vt:lpwstr>
      </vt:variant>
      <vt:variant>
        <vt:i4>1835057</vt:i4>
      </vt:variant>
      <vt:variant>
        <vt:i4>428</vt:i4>
      </vt:variant>
      <vt:variant>
        <vt:i4>0</vt:i4>
      </vt:variant>
      <vt:variant>
        <vt:i4>5</vt:i4>
      </vt:variant>
      <vt:variant>
        <vt:lpwstr/>
      </vt:variant>
      <vt:variant>
        <vt:lpwstr>_Toc187332420</vt:lpwstr>
      </vt:variant>
      <vt:variant>
        <vt:i4>2031665</vt:i4>
      </vt:variant>
      <vt:variant>
        <vt:i4>422</vt:i4>
      </vt:variant>
      <vt:variant>
        <vt:i4>0</vt:i4>
      </vt:variant>
      <vt:variant>
        <vt:i4>5</vt:i4>
      </vt:variant>
      <vt:variant>
        <vt:lpwstr/>
      </vt:variant>
      <vt:variant>
        <vt:lpwstr>_Toc187332419</vt:lpwstr>
      </vt:variant>
      <vt:variant>
        <vt:i4>2031665</vt:i4>
      </vt:variant>
      <vt:variant>
        <vt:i4>416</vt:i4>
      </vt:variant>
      <vt:variant>
        <vt:i4>0</vt:i4>
      </vt:variant>
      <vt:variant>
        <vt:i4>5</vt:i4>
      </vt:variant>
      <vt:variant>
        <vt:lpwstr/>
      </vt:variant>
      <vt:variant>
        <vt:lpwstr>_Toc187332418</vt:lpwstr>
      </vt:variant>
      <vt:variant>
        <vt:i4>2031665</vt:i4>
      </vt:variant>
      <vt:variant>
        <vt:i4>410</vt:i4>
      </vt:variant>
      <vt:variant>
        <vt:i4>0</vt:i4>
      </vt:variant>
      <vt:variant>
        <vt:i4>5</vt:i4>
      </vt:variant>
      <vt:variant>
        <vt:lpwstr/>
      </vt:variant>
      <vt:variant>
        <vt:lpwstr>_Toc187332417</vt:lpwstr>
      </vt:variant>
      <vt:variant>
        <vt:i4>2031665</vt:i4>
      </vt:variant>
      <vt:variant>
        <vt:i4>404</vt:i4>
      </vt:variant>
      <vt:variant>
        <vt:i4>0</vt:i4>
      </vt:variant>
      <vt:variant>
        <vt:i4>5</vt:i4>
      </vt:variant>
      <vt:variant>
        <vt:lpwstr/>
      </vt:variant>
      <vt:variant>
        <vt:lpwstr>_Toc187332416</vt:lpwstr>
      </vt:variant>
      <vt:variant>
        <vt:i4>2031665</vt:i4>
      </vt:variant>
      <vt:variant>
        <vt:i4>398</vt:i4>
      </vt:variant>
      <vt:variant>
        <vt:i4>0</vt:i4>
      </vt:variant>
      <vt:variant>
        <vt:i4>5</vt:i4>
      </vt:variant>
      <vt:variant>
        <vt:lpwstr/>
      </vt:variant>
      <vt:variant>
        <vt:lpwstr>_Toc187332415</vt:lpwstr>
      </vt:variant>
      <vt:variant>
        <vt:i4>2031665</vt:i4>
      </vt:variant>
      <vt:variant>
        <vt:i4>392</vt:i4>
      </vt:variant>
      <vt:variant>
        <vt:i4>0</vt:i4>
      </vt:variant>
      <vt:variant>
        <vt:i4>5</vt:i4>
      </vt:variant>
      <vt:variant>
        <vt:lpwstr/>
      </vt:variant>
      <vt:variant>
        <vt:lpwstr>_Toc187332414</vt:lpwstr>
      </vt:variant>
      <vt:variant>
        <vt:i4>2031665</vt:i4>
      </vt:variant>
      <vt:variant>
        <vt:i4>386</vt:i4>
      </vt:variant>
      <vt:variant>
        <vt:i4>0</vt:i4>
      </vt:variant>
      <vt:variant>
        <vt:i4>5</vt:i4>
      </vt:variant>
      <vt:variant>
        <vt:lpwstr/>
      </vt:variant>
      <vt:variant>
        <vt:lpwstr>_Toc187332413</vt:lpwstr>
      </vt:variant>
      <vt:variant>
        <vt:i4>2031665</vt:i4>
      </vt:variant>
      <vt:variant>
        <vt:i4>380</vt:i4>
      </vt:variant>
      <vt:variant>
        <vt:i4>0</vt:i4>
      </vt:variant>
      <vt:variant>
        <vt:i4>5</vt:i4>
      </vt:variant>
      <vt:variant>
        <vt:lpwstr/>
      </vt:variant>
      <vt:variant>
        <vt:lpwstr>_Toc187332412</vt:lpwstr>
      </vt:variant>
      <vt:variant>
        <vt:i4>2031665</vt:i4>
      </vt:variant>
      <vt:variant>
        <vt:i4>374</vt:i4>
      </vt:variant>
      <vt:variant>
        <vt:i4>0</vt:i4>
      </vt:variant>
      <vt:variant>
        <vt:i4>5</vt:i4>
      </vt:variant>
      <vt:variant>
        <vt:lpwstr/>
      </vt:variant>
      <vt:variant>
        <vt:lpwstr>_Toc187332411</vt:lpwstr>
      </vt:variant>
      <vt:variant>
        <vt:i4>2031665</vt:i4>
      </vt:variant>
      <vt:variant>
        <vt:i4>368</vt:i4>
      </vt:variant>
      <vt:variant>
        <vt:i4>0</vt:i4>
      </vt:variant>
      <vt:variant>
        <vt:i4>5</vt:i4>
      </vt:variant>
      <vt:variant>
        <vt:lpwstr/>
      </vt:variant>
      <vt:variant>
        <vt:lpwstr>_Toc187332410</vt:lpwstr>
      </vt:variant>
      <vt:variant>
        <vt:i4>1966129</vt:i4>
      </vt:variant>
      <vt:variant>
        <vt:i4>362</vt:i4>
      </vt:variant>
      <vt:variant>
        <vt:i4>0</vt:i4>
      </vt:variant>
      <vt:variant>
        <vt:i4>5</vt:i4>
      </vt:variant>
      <vt:variant>
        <vt:lpwstr/>
      </vt:variant>
      <vt:variant>
        <vt:lpwstr>_Toc187332409</vt:lpwstr>
      </vt:variant>
      <vt:variant>
        <vt:i4>1966129</vt:i4>
      </vt:variant>
      <vt:variant>
        <vt:i4>356</vt:i4>
      </vt:variant>
      <vt:variant>
        <vt:i4>0</vt:i4>
      </vt:variant>
      <vt:variant>
        <vt:i4>5</vt:i4>
      </vt:variant>
      <vt:variant>
        <vt:lpwstr/>
      </vt:variant>
      <vt:variant>
        <vt:lpwstr>_Toc187332408</vt:lpwstr>
      </vt:variant>
      <vt:variant>
        <vt:i4>1966129</vt:i4>
      </vt:variant>
      <vt:variant>
        <vt:i4>350</vt:i4>
      </vt:variant>
      <vt:variant>
        <vt:i4>0</vt:i4>
      </vt:variant>
      <vt:variant>
        <vt:i4>5</vt:i4>
      </vt:variant>
      <vt:variant>
        <vt:lpwstr/>
      </vt:variant>
      <vt:variant>
        <vt:lpwstr>_Toc187332407</vt:lpwstr>
      </vt:variant>
      <vt:variant>
        <vt:i4>1966129</vt:i4>
      </vt:variant>
      <vt:variant>
        <vt:i4>344</vt:i4>
      </vt:variant>
      <vt:variant>
        <vt:i4>0</vt:i4>
      </vt:variant>
      <vt:variant>
        <vt:i4>5</vt:i4>
      </vt:variant>
      <vt:variant>
        <vt:lpwstr/>
      </vt:variant>
      <vt:variant>
        <vt:lpwstr>_Toc187332406</vt:lpwstr>
      </vt:variant>
      <vt:variant>
        <vt:i4>1966129</vt:i4>
      </vt:variant>
      <vt:variant>
        <vt:i4>338</vt:i4>
      </vt:variant>
      <vt:variant>
        <vt:i4>0</vt:i4>
      </vt:variant>
      <vt:variant>
        <vt:i4>5</vt:i4>
      </vt:variant>
      <vt:variant>
        <vt:lpwstr/>
      </vt:variant>
      <vt:variant>
        <vt:lpwstr>_Toc187332405</vt:lpwstr>
      </vt:variant>
      <vt:variant>
        <vt:i4>1966129</vt:i4>
      </vt:variant>
      <vt:variant>
        <vt:i4>332</vt:i4>
      </vt:variant>
      <vt:variant>
        <vt:i4>0</vt:i4>
      </vt:variant>
      <vt:variant>
        <vt:i4>5</vt:i4>
      </vt:variant>
      <vt:variant>
        <vt:lpwstr/>
      </vt:variant>
      <vt:variant>
        <vt:lpwstr>_Toc187332404</vt:lpwstr>
      </vt:variant>
      <vt:variant>
        <vt:i4>1966129</vt:i4>
      </vt:variant>
      <vt:variant>
        <vt:i4>326</vt:i4>
      </vt:variant>
      <vt:variant>
        <vt:i4>0</vt:i4>
      </vt:variant>
      <vt:variant>
        <vt:i4>5</vt:i4>
      </vt:variant>
      <vt:variant>
        <vt:lpwstr/>
      </vt:variant>
      <vt:variant>
        <vt:lpwstr>_Toc187332403</vt:lpwstr>
      </vt:variant>
      <vt:variant>
        <vt:i4>1966129</vt:i4>
      </vt:variant>
      <vt:variant>
        <vt:i4>320</vt:i4>
      </vt:variant>
      <vt:variant>
        <vt:i4>0</vt:i4>
      </vt:variant>
      <vt:variant>
        <vt:i4>5</vt:i4>
      </vt:variant>
      <vt:variant>
        <vt:lpwstr/>
      </vt:variant>
      <vt:variant>
        <vt:lpwstr>_Toc187332402</vt:lpwstr>
      </vt:variant>
      <vt:variant>
        <vt:i4>1966129</vt:i4>
      </vt:variant>
      <vt:variant>
        <vt:i4>314</vt:i4>
      </vt:variant>
      <vt:variant>
        <vt:i4>0</vt:i4>
      </vt:variant>
      <vt:variant>
        <vt:i4>5</vt:i4>
      </vt:variant>
      <vt:variant>
        <vt:lpwstr/>
      </vt:variant>
      <vt:variant>
        <vt:lpwstr>_Toc187332401</vt:lpwstr>
      </vt:variant>
      <vt:variant>
        <vt:i4>1966129</vt:i4>
      </vt:variant>
      <vt:variant>
        <vt:i4>308</vt:i4>
      </vt:variant>
      <vt:variant>
        <vt:i4>0</vt:i4>
      </vt:variant>
      <vt:variant>
        <vt:i4>5</vt:i4>
      </vt:variant>
      <vt:variant>
        <vt:lpwstr/>
      </vt:variant>
      <vt:variant>
        <vt:lpwstr>_Toc187332400</vt:lpwstr>
      </vt:variant>
      <vt:variant>
        <vt:i4>1507382</vt:i4>
      </vt:variant>
      <vt:variant>
        <vt:i4>302</vt:i4>
      </vt:variant>
      <vt:variant>
        <vt:i4>0</vt:i4>
      </vt:variant>
      <vt:variant>
        <vt:i4>5</vt:i4>
      </vt:variant>
      <vt:variant>
        <vt:lpwstr/>
      </vt:variant>
      <vt:variant>
        <vt:lpwstr>_Toc187332399</vt:lpwstr>
      </vt:variant>
      <vt:variant>
        <vt:i4>1507382</vt:i4>
      </vt:variant>
      <vt:variant>
        <vt:i4>296</vt:i4>
      </vt:variant>
      <vt:variant>
        <vt:i4>0</vt:i4>
      </vt:variant>
      <vt:variant>
        <vt:i4>5</vt:i4>
      </vt:variant>
      <vt:variant>
        <vt:lpwstr/>
      </vt:variant>
      <vt:variant>
        <vt:lpwstr>_Toc187332398</vt:lpwstr>
      </vt:variant>
      <vt:variant>
        <vt:i4>1507382</vt:i4>
      </vt:variant>
      <vt:variant>
        <vt:i4>290</vt:i4>
      </vt:variant>
      <vt:variant>
        <vt:i4>0</vt:i4>
      </vt:variant>
      <vt:variant>
        <vt:i4>5</vt:i4>
      </vt:variant>
      <vt:variant>
        <vt:lpwstr/>
      </vt:variant>
      <vt:variant>
        <vt:lpwstr>_Toc187332397</vt:lpwstr>
      </vt:variant>
      <vt:variant>
        <vt:i4>1507382</vt:i4>
      </vt:variant>
      <vt:variant>
        <vt:i4>284</vt:i4>
      </vt:variant>
      <vt:variant>
        <vt:i4>0</vt:i4>
      </vt:variant>
      <vt:variant>
        <vt:i4>5</vt:i4>
      </vt:variant>
      <vt:variant>
        <vt:lpwstr/>
      </vt:variant>
      <vt:variant>
        <vt:lpwstr>_Toc187332396</vt:lpwstr>
      </vt:variant>
      <vt:variant>
        <vt:i4>1507382</vt:i4>
      </vt:variant>
      <vt:variant>
        <vt:i4>278</vt:i4>
      </vt:variant>
      <vt:variant>
        <vt:i4>0</vt:i4>
      </vt:variant>
      <vt:variant>
        <vt:i4>5</vt:i4>
      </vt:variant>
      <vt:variant>
        <vt:lpwstr/>
      </vt:variant>
      <vt:variant>
        <vt:lpwstr>_Toc187332395</vt:lpwstr>
      </vt:variant>
      <vt:variant>
        <vt:i4>1507382</vt:i4>
      </vt:variant>
      <vt:variant>
        <vt:i4>272</vt:i4>
      </vt:variant>
      <vt:variant>
        <vt:i4>0</vt:i4>
      </vt:variant>
      <vt:variant>
        <vt:i4>5</vt:i4>
      </vt:variant>
      <vt:variant>
        <vt:lpwstr/>
      </vt:variant>
      <vt:variant>
        <vt:lpwstr>_Toc187332394</vt:lpwstr>
      </vt:variant>
      <vt:variant>
        <vt:i4>1507382</vt:i4>
      </vt:variant>
      <vt:variant>
        <vt:i4>266</vt:i4>
      </vt:variant>
      <vt:variant>
        <vt:i4>0</vt:i4>
      </vt:variant>
      <vt:variant>
        <vt:i4>5</vt:i4>
      </vt:variant>
      <vt:variant>
        <vt:lpwstr/>
      </vt:variant>
      <vt:variant>
        <vt:lpwstr>_Toc187332393</vt:lpwstr>
      </vt:variant>
      <vt:variant>
        <vt:i4>1507382</vt:i4>
      </vt:variant>
      <vt:variant>
        <vt:i4>260</vt:i4>
      </vt:variant>
      <vt:variant>
        <vt:i4>0</vt:i4>
      </vt:variant>
      <vt:variant>
        <vt:i4>5</vt:i4>
      </vt:variant>
      <vt:variant>
        <vt:lpwstr/>
      </vt:variant>
      <vt:variant>
        <vt:lpwstr>_Toc187332392</vt:lpwstr>
      </vt:variant>
      <vt:variant>
        <vt:i4>1507382</vt:i4>
      </vt:variant>
      <vt:variant>
        <vt:i4>254</vt:i4>
      </vt:variant>
      <vt:variant>
        <vt:i4>0</vt:i4>
      </vt:variant>
      <vt:variant>
        <vt:i4>5</vt:i4>
      </vt:variant>
      <vt:variant>
        <vt:lpwstr/>
      </vt:variant>
      <vt:variant>
        <vt:lpwstr>_Toc187332391</vt:lpwstr>
      </vt:variant>
      <vt:variant>
        <vt:i4>1507382</vt:i4>
      </vt:variant>
      <vt:variant>
        <vt:i4>248</vt:i4>
      </vt:variant>
      <vt:variant>
        <vt:i4>0</vt:i4>
      </vt:variant>
      <vt:variant>
        <vt:i4>5</vt:i4>
      </vt:variant>
      <vt:variant>
        <vt:lpwstr/>
      </vt:variant>
      <vt:variant>
        <vt:lpwstr>_Toc187332390</vt:lpwstr>
      </vt:variant>
      <vt:variant>
        <vt:i4>1441846</vt:i4>
      </vt:variant>
      <vt:variant>
        <vt:i4>242</vt:i4>
      </vt:variant>
      <vt:variant>
        <vt:i4>0</vt:i4>
      </vt:variant>
      <vt:variant>
        <vt:i4>5</vt:i4>
      </vt:variant>
      <vt:variant>
        <vt:lpwstr/>
      </vt:variant>
      <vt:variant>
        <vt:lpwstr>_Toc187332389</vt:lpwstr>
      </vt:variant>
      <vt:variant>
        <vt:i4>1441846</vt:i4>
      </vt:variant>
      <vt:variant>
        <vt:i4>236</vt:i4>
      </vt:variant>
      <vt:variant>
        <vt:i4>0</vt:i4>
      </vt:variant>
      <vt:variant>
        <vt:i4>5</vt:i4>
      </vt:variant>
      <vt:variant>
        <vt:lpwstr/>
      </vt:variant>
      <vt:variant>
        <vt:lpwstr>_Toc187332388</vt:lpwstr>
      </vt:variant>
      <vt:variant>
        <vt:i4>1441846</vt:i4>
      </vt:variant>
      <vt:variant>
        <vt:i4>230</vt:i4>
      </vt:variant>
      <vt:variant>
        <vt:i4>0</vt:i4>
      </vt:variant>
      <vt:variant>
        <vt:i4>5</vt:i4>
      </vt:variant>
      <vt:variant>
        <vt:lpwstr/>
      </vt:variant>
      <vt:variant>
        <vt:lpwstr>_Toc187332387</vt:lpwstr>
      </vt:variant>
      <vt:variant>
        <vt:i4>1441846</vt:i4>
      </vt:variant>
      <vt:variant>
        <vt:i4>224</vt:i4>
      </vt:variant>
      <vt:variant>
        <vt:i4>0</vt:i4>
      </vt:variant>
      <vt:variant>
        <vt:i4>5</vt:i4>
      </vt:variant>
      <vt:variant>
        <vt:lpwstr/>
      </vt:variant>
      <vt:variant>
        <vt:lpwstr>_Toc187332386</vt:lpwstr>
      </vt:variant>
      <vt:variant>
        <vt:i4>1441846</vt:i4>
      </vt:variant>
      <vt:variant>
        <vt:i4>218</vt:i4>
      </vt:variant>
      <vt:variant>
        <vt:i4>0</vt:i4>
      </vt:variant>
      <vt:variant>
        <vt:i4>5</vt:i4>
      </vt:variant>
      <vt:variant>
        <vt:lpwstr/>
      </vt:variant>
      <vt:variant>
        <vt:lpwstr>_Toc187332385</vt:lpwstr>
      </vt:variant>
      <vt:variant>
        <vt:i4>1441846</vt:i4>
      </vt:variant>
      <vt:variant>
        <vt:i4>212</vt:i4>
      </vt:variant>
      <vt:variant>
        <vt:i4>0</vt:i4>
      </vt:variant>
      <vt:variant>
        <vt:i4>5</vt:i4>
      </vt:variant>
      <vt:variant>
        <vt:lpwstr/>
      </vt:variant>
      <vt:variant>
        <vt:lpwstr>_Toc187332384</vt:lpwstr>
      </vt:variant>
      <vt:variant>
        <vt:i4>1441846</vt:i4>
      </vt:variant>
      <vt:variant>
        <vt:i4>206</vt:i4>
      </vt:variant>
      <vt:variant>
        <vt:i4>0</vt:i4>
      </vt:variant>
      <vt:variant>
        <vt:i4>5</vt:i4>
      </vt:variant>
      <vt:variant>
        <vt:lpwstr/>
      </vt:variant>
      <vt:variant>
        <vt:lpwstr>_Toc187332383</vt:lpwstr>
      </vt:variant>
      <vt:variant>
        <vt:i4>1441846</vt:i4>
      </vt:variant>
      <vt:variant>
        <vt:i4>200</vt:i4>
      </vt:variant>
      <vt:variant>
        <vt:i4>0</vt:i4>
      </vt:variant>
      <vt:variant>
        <vt:i4>5</vt:i4>
      </vt:variant>
      <vt:variant>
        <vt:lpwstr/>
      </vt:variant>
      <vt:variant>
        <vt:lpwstr>_Toc187332382</vt:lpwstr>
      </vt:variant>
      <vt:variant>
        <vt:i4>1441846</vt:i4>
      </vt:variant>
      <vt:variant>
        <vt:i4>194</vt:i4>
      </vt:variant>
      <vt:variant>
        <vt:i4>0</vt:i4>
      </vt:variant>
      <vt:variant>
        <vt:i4>5</vt:i4>
      </vt:variant>
      <vt:variant>
        <vt:lpwstr/>
      </vt:variant>
      <vt:variant>
        <vt:lpwstr>_Toc187332381</vt:lpwstr>
      </vt:variant>
      <vt:variant>
        <vt:i4>1441846</vt:i4>
      </vt:variant>
      <vt:variant>
        <vt:i4>188</vt:i4>
      </vt:variant>
      <vt:variant>
        <vt:i4>0</vt:i4>
      </vt:variant>
      <vt:variant>
        <vt:i4>5</vt:i4>
      </vt:variant>
      <vt:variant>
        <vt:lpwstr/>
      </vt:variant>
      <vt:variant>
        <vt:lpwstr>_Toc187332380</vt:lpwstr>
      </vt:variant>
      <vt:variant>
        <vt:i4>1638454</vt:i4>
      </vt:variant>
      <vt:variant>
        <vt:i4>182</vt:i4>
      </vt:variant>
      <vt:variant>
        <vt:i4>0</vt:i4>
      </vt:variant>
      <vt:variant>
        <vt:i4>5</vt:i4>
      </vt:variant>
      <vt:variant>
        <vt:lpwstr/>
      </vt:variant>
      <vt:variant>
        <vt:lpwstr>_Toc187332379</vt:lpwstr>
      </vt:variant>
      <vt:variant>
        <vt:i4>1638454</vt:i4>
      </vt:variant>
      <vt:variant>
        <vt:i4>176</vt:i4>
      </vt:variant>
      <vt:variant>
        <vt:i4>0</vt:i4>
      </vt:variant>
      <vt:variant>
        <vt:i4>5</vt:i4>
      </vt:variant>
      <vt:variant>
        <vt:lpwstr/>
      </vt:variant>
      <vt:variant>
        <vt:lpwstr>_Toc187332378</vt:lpwstr>
      </vt:variant>
      <vt:variant>
        <vt:i4>1638454</vt:i4>
      </vt:variant>
      <vt:variant>
        <vt:i4>170</vt:i4>
      </vt:variant>
      <vt:variant>
        <vt:i4>0</vt:i4>
      </vt:variant>
      <vt:variant>
        <vt:i4>5</vt:i4>
      </vt:variant>
      <vt:variant>
        <vt:lpwstr/>
      </vt:variant>
      <vt:variant>
        <vt:lpwstr>_Toc187332377</vt:lpwstr>
      </vt:variant>
      <vt:variant>
        <vt:i4>1638454</vt:i4>
      </vt:variant>
      <vt:variant>
        <vt:i4>164</vt:i4>
      </vt:variant>
      <vt:variant>
        <vt:i4>0</vt:i4>
      </vt:variant>
      <vt:variant>
        <vt:i4>5</vt:i4>
      </vt:variant>
      <vt:variant>
        <vt:lpwstr/>
      </vt:variant>
      <vt:variant>
        <vt:lpwstr>_Toc187332376</vt:lpwstr>
      </vt:variant>
      <vt:variant>
        <vt:i4>1638454</vt:i4>
      </vt:variant>
      <vt:variant>
        <vt:i4>158</vt:i4>
      </vt:variant>
      <vt:variant>
        <vt:i4>0</vt:i4>
      </vt:variant>
      <vt:variant>
        <vt:i4>5</vt:i4>
      </vt:variant>
      <vt:variant>
        <vt:lpwstr/>
      </vt:variant>
      <vt:variant>
        <vt:lpwstr>_Toc187332375</vt:lpwstr>
      </vt:variant>
      <vt:variant>
        <vt:i4>1638454</vt:i4>
      </vt:variant>
      <vt:variant>
        <vt:i4>152</vt:i4>
      </vt:variant>
      <vt:variant>
        <vt:i4>0</vt:i4>
      </vt:variant>
      <vt:variant>
        <vt:i4>5</vt:i4>
      </vt:variant>
      <vt:variant>
        <vt:lpwstr/>
      </vt:variant>
      <vt:variant>
        <vt:lpwstr>_Toc187332374</vt:lpwstr>
      </vt:variant>
      <vt:variant>
        <vt:i4>1638454</vt:i4>
      </vt:variant>
      <vt:variant>
        <vt:i4>146</vt:i4>
      </vt:variant>
      <vt:variant>
        <vt:i4>0</vt:i4>
      </vt:variant>
      <vt:variant>
        <vt:i4>5</vt:i4>
      </vt:variant>
      <vt:variant>
        <vt:lpwstr/>
      </vt:variant>
      <vt:variant>
        <vt:lpwstr>_Toc187332373</vt:lpwstr>
      </vt:variant>
      <vt:variant>
        <vt:i4>1638454</vt:i4>
      </vt:variant>
      <vt:variant>
        <vt:i4>140</vt:i4>
      </vt:variant>
      <vt:variant>
        <vt:i4>0</vt:i4>
      </vt:variant>
      <vt:variant>
        <vt:i4>5</vt:i4>
      </vt:variant>
      <vt:variant>
        <vt:lpwstr/>
      </vt:variant>
      <vt:variant>
        <vt:lpwstr>_Toc187332372</vt:lpwstr>
      </vt:variant>
      <vt:variant>
        <vt:i4>1638454</vt:i4>
      </vt:variant>
      <vt:variant>
        <vt:i4>134</vt:i4>
      </vt:variant>
      <vt:variant>
        <vt:i4>0</vt:i4>
      </vt:variant>
      <vt:variant>
        <vt:i4>5</vt:i4>
      </vt:variant>
      <vt:variant>
        <vt:lpwstr/>
      </vt:variant>
      <vt:variant>
        <vt:lpwstr>_Toc187332371</vt:lpwstr>
      </vt:variant>
      <vt:variant>
        <vt:i4>1638454</vt:i4>
      </vt:variant>
      <vt:variant>
        <vt:i4>128</vt:i4>
      </vt:variant>
      <vt:variant>
        <vt:i4>0</vt:i4>
      </vt:variant>
      <vt:variant>
        <vt:i4>5</vt:i4>
      </vt:variant>
      <vt:variant>
        <vt:lpwstr/>
      </vt:variant>
      <vt:variant>
        <vt:lpwstr>_Toc187332370</vt:lpwstr>
      </vt:variant>
      <vt:variant>
        <vt:i4>1572918</vt:i4>
      </vt:variant>
      <vt:variant>
        <vt:i4>122</vt:i4>
      </vt:variant>
      <vt:variant>
        <vt:i4>0</vt:i4>
      </vt:variant>
      <vt:variant>
        <vt:i4>5</vt:i4>
      </vt:variant>
      <vt:variant>
        <vt:lpwstr/>
      </vt:variant>
      <vt:variant>
        <vt:lpwstr>_Toc187332369</vt:lpwstr>
      </vt:variant>
      <vt:variant>
        <vt:i4>1572918</vt:i4>
      </vt:variant>
      <vt:variant>
        <vt:i4>116</vt:i4>
      </vt:variant>
      <vt:variant>
        <vt:i4>0</vt:i4>
      </vt:variant>
      <vt:variant>
        <vt:i4>5</vt:i4>
      </vt:variant>
      <vt:variant>
        <vt:lpwstr/>
      </vt:variant>
      <vt:variant>
        <vt:lpwstr>_Toc187332368</vt:lpwstr>
      </vt:variant>
      <vt:variant>
        <vt:i4>1572918</vt:i4>
      </vt:variant>
      <vt:variant>
        <vt:i4>110</vt:i4>
      </vt:variant>
      <vt:variant>
        <vt:i4>0</vt:i4>
      </vt:variant>
      <vt:variant>
        <vt:i4>5</vt:i4>
      </vt:variant>
      <vt:variant>
        <vt:lpwstr/>
      </vt:variant>
      <vt:variant>
        <vt:lpwstr>_Toc187332367</vt:lpwstr>
      </vt:variant>
      <vt:variant>
        <vt:i4>1572918</vt:i4>
      </vt:variant>
      <vt:variant>
        <vt:i4>104</vt:i4>
      </vt:variant>
      <vt:variant>
        <vt:i4>0</vt:i4>
      </vt:variant>
      <vt:variant>
        <vt:i4>5</vt:i4>
      </vt:variant>
      <vt:variant>
        <vt:lpwstr/>
      </vt:variant>
      <vt:variant>
        <vt:lpwstr>_Toc187332366</vt:lpwstr>
      </vt:variant>
      <vt:variant>
        <vt:i4>1572918</vt:i4>
      </vt:variant>
      <vt:variant>
        <vt:i4>98</vt:i4>
      </vt:variant>
      <vt:variant>
        <vt:i4>0</vt:i4>
      </vt:variant>
      <vt:variant>
        <vt:i4>5</vt:i4>
      </vt:variant>
      <vt:variant>
        <vt:lpwstr/>
      </vt:variant>
      <vt:variant>
        <vt:lpwstr>_Toc187332365</vt:lpwstr>
      </vt:variant>
      <vt:variant>
        <vt:i4>1572918</vt:i4>
      </vt:variant>
      <vt:variant>
        <vt:i4>92</vt:i4>
      </vt:variant>
      <vt:variant>
        <vt:i4>0</vt:i4>
      </vt:variant>
      <vt:variant>
        <vt:i4>5</vt:i4>
      </vt:variant>
      <vt:variant>
        <vt:lpwstr/>
      </vt:variant>
      <vt:variant>
        <vt:lpwstr>_Toc187332364</vt:lpwstr>
      </vt:variant>
      <vt:variant>
        <vt:i4>1572918</vt:i4>
      </vt:variant>
      <vt:variant>
        <vt:i4>86</vt:i4>
      </vt:variant>
      <vt:variant>
        <vt:i4>0</vt:i4>
      </vt:variant>
      <vt:variant>
        <vt:i4>5</vt:i4>
      </vt:variant>
      <vt:variant>
        <vt:lpwstr/>
      </vt:variant>
      <vt:variant>
        <vt:lpwstr>_Toc187332363</vt:lpwstr>
      </vt:variant>
      <vt:variant>
        <vt:i4>1572918</vt:i4>
      </vt:variant>
      <vt:variant>
        <vt:i4>80</vt:i4>
      </vt:variant>
      <vt:variant>
        <vt:i4>0</vt:i4>
      </vt:variant>
      <vt:variant>
        <vt:i4>5</vt:i4>
      </vt:variant>
      <vt:variant>
        <vt:lpwstr/>
      </vt:variant>
      <vt:variant>
        <vt:lpwstr>_Toc187332362</vt:lpwstr>
      </vt:variant>
      <vt:variant>
        <vt:i4>1572918</vt:i4>
      </vt:variant>
      <vt:variant>
        <vt:i4>74</vt:i4>
      </vt:variant>
      <vt:variant>
        <vt:i4>0</vt:i4>
      </vt:variant>
      <vt:variant>
        <vt:i4>5</vt:i4>
      </vt:variant>
      <vt:variant>
        <vt:lpwstr/>
      </vt:variant>
      <vt:variant>
        <vt:lpwstr>_Toc187332361</vt:lpwstr>
      </vt:variant>
      <vt:variant>
        <vt:i4>1572918</vt:i4>
      </vt:variant>
      <vt:variant>
        <vt:i4>68</vt:i4>
      </vt:variant>
      <vt:variant>
        <vt:i4>0</vt:i4>
      </vt:variant>
      <vt:variant>
        <vt:i4>5</vt:i4>
      </vt:variant>
      <vt:variant>
        <vt:lpwstr/>
      </vt:variant>
      <vt:variant>
        <vt:lpwstr>_Toc187332360</vt:lpwstr>
      </vt:variant>
      <vt:variant>
        <vt:i4>1769526</vt:i4>
      </vt:variant>
      <vt:variant>
        <vt:i4>62</vt:i4>
      </vt:variant>
      <vt:variant>
        <vt:i4>0</vt:i4>
      </vt:variant>
      <vt:variant>
        <vt:i4>5</vt:i4>
      </vt:variant>
      <vt:variant>
        <vt:lpwstr/>
      </vt:variant>
      <vt:variant>
        <vt:lpwstr>_Toc187332359</vt:lpwstr>
      </vt:variant>
      <vt:variant>
        <vt:i4>1769526</vt:i4>
      </vt:variant>
      <vt:variant>
        <vt:i4>56</vt:i4>
      </vt:variant>
      <vt:variant>
        <vt:i4>0</vt:i4>
      </vt:variant>
      <vt:variant>
        <vt:i4>5</vt:i4>
      </vt:variant>
      <vt:variant>
        <vt:lpwstr/>
      </vt:variant>
      <vt:variant>
        <vt:lpwstr>_Toc187332358</vt:lpwstr>
      </vt:variant>
      <vt:variant>
        <vt:i4>1769526</vt:i4>
      </vt:variant>
      <vt:variant>
        <vt:i4>50</vt:i4>
      </vt:variant>
      <vt:variant>
        <vt:i4>0</vt:i4>
      </vt:variant>
      <vt:variant>
        <vt:i4>5</vt:i4>
      </vt:variant>
      <vt:variant>
        <vt:lpwstr/>
      </vt:variant>
      <vt:variant>
        <vt:lpwstr>_Toc187332357</vt:lpwstr>
      </vt:variant>
      <vt:variant>
        <vt:i4>1769526</vt:i4>
      </vt:variant>
      <vt:variant>
        <vt:i4>44</vt:i4>
      </vt:variant>
      <vt:variant>
        <vt:i4>0</vt:i4>
      </vt:variant>
      <vt:variant>
        <vt:i4>5</vt:i4>
      </vt:variant>
      <vt:variant>
        <vt:lpwstr/>
      </vt:variant>
      <vt:variant>
        <vt:lpwstr>_Toc187332356</vt:lpwstr>
      </vt:variant>
      <vt:variant>
        <vt:i4>1769526</vt:i4>
      </vt:variant>
      <vt:variant>
        <vt:i4>38</vt:i4>
      </vt:variant>
      <vt:variant>
        <vt:i4>0</vt:i4>
      </vt:variant>
      <vt:variant>
        <vt:i4>5</vt:i4>
      </vt:variant>
      <vt:variant>
        <vt:lpwstr/>
      </vt:variant>
      <vt:variant>
        <vt:lpwstr>_Toc187332355</vt:lpwstr>
      </vt:variant>
      <vt:variant>
        <vt:i4>1769526</vt:i4>
      </vt:variant>
      <vt:variant>
        <vt:i4>32</vt:i4>
      </vt:variant>
      <vt:variant>
        <vt:i4>0</vt:i4>
      </vt:variant>
      <vt:variant>
        <vt:i4>5</vt:i4>
      </vt:variant>
      <vt:variant>
        <vt:lpwstr/>
      </vt:variant>
      <vt:variant>
        <vt:lpwstr>_Toc187332354</vt:lpwstr>
      </vt:variant>
      <vt:variant>
        <vt:i4>1769526</vt:i4>
      </vt:variant>
      <vt:variant>
        <vt:i4>26</vt:i4>
      </vt:variant>
      <vt:variant>
        <vt:i4>0</vt:i4>
      </vt:variant>
      <vt:variant>
        <vt:i4>5</vt:i4>
      </vt:variant>
      <vt:variant>
        <vt:lpwstr/>
      </vt:variant>
      <vt:variant>
        <vt:lpwstr>_Toc187332353</vt:lpwstr>
      </vt:variant>
      <vt:variant>
        <vt:i4>1769526</vt:i4>
      </vt:variant>
      <vt:variant>
        <vt:i4>20</vt:i4>
      </vt:variant>
      <vt:variant>
        <vt:i4>0</vt:i4>
      </vt:variant>
      <vt:variant>
        <vt:i4>5</vt:i4>
      </vt:variant>
      <vt:variant>
        <vt:lpwstr/>
      </vt:variant>
      <vt:variant>
        <vt:lpwstr>_Toc187332352</vt:lpwstr>
      </vt:variant>
      <vt:variant>
        <vt:i4>1769526</vt:i4>
      </vt:variant>
      <vt:variant>
        <vt:i4>14</vt:i4>
      </vt:variant>
      <vt:variant>
        <vt:i4>0</vt:i4>
      </vt:variant>
      <vt:variant>
        <vt:i4>5</vt:i4>
      </vt:variant>
      <vt:variant>
        <vt:lpwstr/>
      </vt:variant>
      <vt:variant>
        <vt:lpwstr>_Toc187332351</vt:lpwstr>
      </vt:variant>
      <vt:variant>
        <vt:i4>1769526</vt:i4>
      </vt:variant>
      <vt:variant>
        <vt:i4>8</vt:i4>
      </vt:variant>
      <vt:variant>
        <vt:i4>0</vt:i4>
      </vt:variant>
      <vt:variant>
        <vt:i4>5</vt:i4>
      </vt:variant>
      <vt:variant>
        <vt:lpwstr/>
      </vt:variant>
      <vt:variant>
        <vt:lpwstr>_Toc187332350</vt:lpwstr>
      </vt:variant>
      <vt:variant>
        <vt:i4>1703990</vt:i4>
      </vt:variant>
      <vt:variant>
        <vt:i4>2</vt:i4>
      </vt:variant>
      <vt:variant>
        <vt:i4>0</vt:i4>
      </vt:variant>
      <vt:variant>
        <vt:i4>5</vt:i4>
      </vt:variant>
      <vt:variant>
        <vt:lpwstr/>
      </vt:variant>
      <vt:variant>
        <vt:lpwstr>_Toc187332349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2025-01-09T15:56:00Z</cp:lastPrinted>
  <dcterms:created xsi:type="dcterms:W3CDTF">2026-10-05T11:02:00Z</dcterms:created>
  <dcterms:modified xsi:type="dcterms:W3CDTF">2026-10-05T11:02:00Z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a33b84-80ad-42de-a720-6b5d1b5c8fd5_Enabled">
    <vt:lpwstr>true</vt:lpwstr>
  </property>
  <property fmtid="{D5CDD505-2E9C-101B-9397-08002B2CF9AE}" pid="3" name="MSIP_Label_13a33b84-80ad-42de-a720-6b5d1b5c8fd5_SetDate">
    <vt:lpwstr>2024-07-12T09:28:09Z</vt:lpwstr>
  </property>
  <property fmtid="{D5CDD505-2E9C-101B-9397-08002B2CF9AE}" pid="4" name="MSIP_Label_13a33b84-80ad-42de-a720-6b5d1b5c8fd5_Method">
    <vt:lpwstr>Standard</vt:lpwstr>
  </property>
  <property fmtid="{D5CDD505-2E9C-101B-9397-08002B2CF9AE}" pid="5" name="MSIP_Label_13a33b84-80ad-42de-a720-6b5d1b5c8fd5_Name">
    <vt:lpwstr>Interne</vt:lpwstr>
  </property>
  <property fmtid="{D5CDD505-2E9C-101B-9397-08002B2CF9AE}" pid="6" name="MSIP_Label_13a33b84-80ad-42de-a720-6b5d1b5c8fd5_SiteId">
    <vt:lpwstr>6113e532-f814-4bb9-ae61-898381e45aec</vt:lpwstr>
  </property>
  <property fmtid="{D5CDD505-2E9C-101B-9397-08002B2CF9AE}" pid="7" name="MSIP_Label_13a33b84-80ad-42de-a720-6b5d1b5c8fd5_ActionId">
    <vt:lpwstr>f1508744-8249-4372-a242-db38ed5a20a1</vt:lpwstr>
  </property>
  <property fmtid="{D5CDD505-2E9C-101B-9397-08002B2CF9AE}" pid="8" name="MSIP_Label_13a33b84-80ad-42de-a720-6b5d1b5c8fd5_ContentBits">
    <vt:lpwstr>0</vt:lpwstr>
  </property>
  <property fmtid="{D5CDD505-2E9C-101B-9397-08002B2CF9AE}" pid="9" name="ContentTypeId">
    <vt:lpwstr>0x0101007EA70D09387B2B48882C4FDC5B05183F</vt:lpwstr>
  </property>
</Properties>
</file>