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C5B" w:rsidRDefault="00A30C5B" w:rsidP="00106626">
      <w:pPr>
        <w:jc w:val="center"/>
        <w:rPr>
          <w:rFonts w:ascii="Arial Black" w:hAnsi="Arial Black" w:cs="Tahoma"/>
          <w:noProof/>
          <w:sz w:val="24"/>
          <w:szCs w:val="24"/>
        </w:rPr>
      </w:pPr>
    </w:p>
    <w:p w:rsidR="00A30C5B" w:rsidRDefault="00A30C5B" w:rsidP="00106626">
      <w:pPr>
        <w:jc w:val="center"/>
        <w:rPr>
          <w:rFonts w:ascii="Arial Black" w:hAnsi="Arial Black" w:cs="Tahoma"/>
          <w:noProof/>
          <w:sz w:val="24"/>
          <w:szCs w:val="24"/>
        </w:rPr>
      </w:pPr>
    </w:p>
    <w:p w:rsidR="00A30C5B" w:rsidRDefault="00A30C5B" w:rsidP="00106626">
      <w:pPr>
        <w:jc w:val="center"/>
        <w:rPr>
          <w:rFonts w:ascii="Arial Black" w:hAnsi="Arial Black" w:cs="Tahoma"/>
          <w:noProof/>
          <w:sz w:val="24"/>
          <w:szCs w:val="24"/>
        </w:rPr>
      </w:pPr>
    </w:p>
    <w:p w:rsidR="00A30C5B" w:rsidRDefault="00A30C5B" w:rsidP="00106626">
      <w:pPr>
        <w:jc w:val="center"/>
        <w:rPr>
          <w:rFonts w:ascii="Arial Black" w:hAnsi="Arial Black" w:cs="Tahoma"/>
          <w:noProof/>
          <w:sz w:val="24"/>
          <w:szCs w:val="24"/>
        </w:rPr>
      </w:pPr>
    </w:p>
    <w:p w:rsidR="00B21006" w:rsidRDefault="00B21006" w:rsidP="00106626">
      <w:pPr>
        <w:jc w:val="center"/>
        <w:rPr>
          <w:rFonts w:ascii="Arial Black" w:hAnsi="Arial Black" w:cs="Tahoma"/>
          <w:noProof/>
          <w:sz w:val="24"/>
          <w:szCs w:val="24"/>
        </w:rPr>
      </w:pPr>
    </w:p>
    <w:p w:rsidR="00A239AE" w:rsidRDefault="00A239AE" w:rsidP="00106626">
      <w:pPr>
        <w:jc w:val="center"/>
        <w:rPr>
          <w:rFonts w:ascii="Arial Black" w:hAnsi="Arial Black" w:cs="Tahoma"/>
          <w:noProof/>
          <w:sz w:val="24"/>
          <w:szCs w:val="24"/>
        </w:rPr>
      </w:pPr>
    </w:p>
    <w:tbl>
      <w:tblPr>
        <w:tblW w:w="51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22"/>
      </w:tblGrid>
      <w:tr w:rsidR="00A239AE" w:rsidTr="00483C69">
        <w:trPr>
          <w:trHeight w:val="573"/>
        </w:trPr>
        <w:tc>
          <w:tcPr>
            <w:tcW w:w="5000" w:type="pct"/>
            <w:tcBorders>
              <w:top w:val="nil"/>
              <w:left w:val="nil"/>
              <w:bottom w:val="nil"/>
              <w:right w:val="nil"/>
            </w:tcBorders>
          </w:tcPr>
          <w:p w:rsidR="00A239AE" w:rsidRDefault="00A239AE" w:rsidP="00A239AE">
            <w:pPr>
              <w:jc w:val="center"/>
              <w:rPr>
                <w:rFonts w:ascii="Arial Black" w:hAnsi="Arial Black" w:cs="Tahoma"/>
                <w:noProof/>
                <w:sz w:val="24"/>
                <w:szCs w:val="24"/>
              </w:rPr>
            </w:pPr>
          </w:p>
          <w:p w:rsidR="00A239AE" w:rsidRDefault="00A239AE" w:rsidP="00483C69">
            <w:pPr>
              <w:ind w:left="720"/>
              <w:jc w:val="center"/>
              <w:rPr>
                <w:rFonts w:ascii="Arial Black" w:hAnsi="Arial Black" w:cs="Tahoma"/>
                <w:noProof/>
                <w:sz w:val="24"/>
                <w:szCs w:val="24"/>
              </w:rPr>
            </w:pPr>
            <w:r w:rsidRPr="00106626">
              <w:rPr>
                <w:rFonts w:ascii="Arial Black" w:hAnsi="Arial Black" w:cs="Tahoma"/>
                <w:noProof/>
                <w:sz w:val="24"/>
                <w:szCs w:val="24"/>
              </w:rPr>
              <w:t xml:space="preserve">ACCORD SUR L’EGALITE PROFESSIONNELLE </w:t>
            </w:r>
            <w:r>
              <w:rPr>
                <w:rFonts w:ascii="Arial Black" w:hAnsi="Arial Black" w:cs="Tahoma"/>
                <w:noProof/>
                <w:sz w:val="24"/>
                <w:szCs w:val="24"/>
              </w:rPr>
              <w:t>ENTRE LES FE</w:t>
            </w:r>
            <w:r w:rsidRPr="00106626">
              <w:rPr>
                <w:rFonts w:ascii="Arial Black" w:hAnsi="Arial Black" w:cs="Tahoma"/>
                <w:noProof/>
                <w:sz w:val="24"/>
                <w:szCs w:val="24"/>
              </w:rPr>
              <w:t>MMES </w:t>
            </w:r>
            <w:r>
              <w:rPr>
                <w:rFonts w:ascii="Arial Black" w:hAnsi="Arial Black" w:cs="Tahoma"/>
                <w:noProof/>
                <w:sz w:val="24"/>
                <w:szCs w:val="24"/>
              </w:rPr>
              <w:t>ET LES HO</w:t>
            </w:r>
            <w:r w:rsidRPr="00106626">
              <w:rPr>
                <w:rFonts w:ascii="Arial Black" w:hAnsi="Arial Black" w:cs="Tahoma"/>
                <w:noProof/>
                <w:sz w:val="24"/>
                <w:szCs w:val="24"/>
              </w:rPr>
              <w:t>MMES</w:t>
            </w:r>
            <w:r>
              <w:rPr>
                <w:rFonts w:ascii="Arial Black" w:hAnsi="Arial Black" w:cs="Tahoma"/>
                <w:noProof/>
                <w:sz w:val="24"/>
                <w:szCs w:val="24"/>
              </w:rPr>
              <w:t xml:space="preserve"> ET LA QUALITE DE VIE AU TRAVAIL</w:t>
            </w:r>
          </w:p>
          <w:p w:rsidR="00483C69" w:rsidRPr="00483C69" w:rsidRDefault="0014443D" w:rsidP="00483C69">
            <w:pPr>
              <w:ind w:left="720"/>
              <w:jc w:val="center"/>
              <w:rPr>
                <w:rFonts w:ascii="Arial Black" w:hAnsi="Arial Black" w:cs="Tahoma"/>
                <w:noProof/>
                <w:sz w:val="26"/>
                <w:szCs w:val="26"/>
              </w:rPr>
            </w:pPr>
            <w:r>
              <w:rPr>
                <w:rFonts w:ascii="Arial Black" w:hAnsi="Arial Black" w:cs="Tahoma"/>
                <w:noProof/>
                <w:sz w:val="26"/>
                <w:szCs w:val="26"/>
              </w:rPr>
              <w:t>2024 - 2026</w:t>
            </w:r>
          </w:p>
          <w:p w:rsidR="00A239AE" w:rsidRDefault="00A239AE" w:rsidP="00A239AE">
            <w:pPr>
              <w:ind w:left="458"/>
              <w:rPr>
                <w:rFonts w:ascii="Arial Black" w:hAnsi="Arial Black" w:cs="Tahoma"/>
                <w:noProof/>
                <w:sz w:val="24"/>
                <w:szCs w:val="24"/>
              </w:rPr>
            </w:pPr>
          </w:p>
        </w:tc>
      </w:tr>
      <w:tr w:rsidR="00483C69" w:rsidTr="00483C69">
        <w:trPr>
          <w:trHeight w:val="573"/>
        </w:trPr>
        <w:tc>
          <w:tcPr>
            <w:tcW w:w="5000" w:type="pct"/>
            <w:tcBorders>
              <w:top w:val="nil"/>
              <w:left w:val="nil"/>
              <w:bottom w:val="nil"/>
              <w:right w:val="nil"/>
            </w:tcBorders>
          </w:tcPr>
          <w:p w:rsidR="00483C69" w:rsidRDefault="00483C69" w:rsidP="00483C69">
            <w:pPr>
              <w:rPr>
                <w:rFonts w:ascii="Arial Black" w:hAnsi="Arial Black" w:cs="Tahoma"/>
                <w:noProof/>
                <w:sz w:val="24"/>
                <w:szCs w:val="24"/>
              </w:rPr>
            </w:pPr>
          </w:p>
        </w:tc>
      </w:tr>
      <w:tr w:rsidR="00483C69" w:rsidTr="00483C69">
        <w:trPr>
          <w:trHeight w:val="573"/>
        </w:trPr>
        <w:tc>
          <w:tcPr>
            <w:tcW w:w="5000" w:type="pct"/>
            <w:tcBorders>
              <w:top w:val="nil"/>
              <w:left w:val="nil"/>
              <w:bottom w:val="nil"/>
              <w:right w:val="nil"/>
            </w:tcBorders>
          </w:tcPr>
          <w:p w:rsidR="00483C69" w:rsidRDefault="00483C69" w:rsidP="00483C69">
            <w:pPr>
              <w:rPr>
                <w:rFonts w:ascii="Arial Black" w:hAnsi="Arial Black" w:cs="Tahoma"/>
                <w:noProof/>
                <w:sz w:val="24"/>
                <w:szCs w:val="24"/>
              </w:rPr>
            </w:pPr>
          </w:p>
        </w:tc>
      </w:tr>
    </w:tbl>
    <w:p w:rsidR="00A239AE" w:rsidRDefault="00483C69" w:rsidP="00A30C5B">
      <w:pPr>
        <w:ind w:left="720"/>
      </w:pPr>
      <w:r>
        <w:tab/>
      </w:r>
    </w:p>
    <w:p w:rsidR="00A239AE" w:rsidRDefault="00A239AE" w:rsidP="00A30C5B">
      <w:pPr>
        <w:ind w:left="720"/>
      </w:pPr>
    </w:p>
    <w:p w:rsidR="00A239AE" w:rsidRDefault="00A239AE" w:rsidP="00A30C5B">
      <w:pPr>
        <w:ind w:left="720"/>
      </w:pPr>
    </w:p>
    <w:p w:rsidR="00A239AE" w:rsidRPr="00A239AE" w:rsidRDefault="00A239AE" w:rsidP="00A30C5B">
      <w:pPr>
        <w:ind w:left="720"/>
        <w:rPr>
          <w:rFonts w:ascii="Tahoma" w:hAnsi="Tahoma" w:cs="Tahoma"/>
        </w:rPr>
      </w:pPr>
    </w:p>
    <w:p w:rsidR="00A239AE" w:rsidRPr="00A239AE" w:rsidRDefault="00A239AE" w:rsidP="00A30C5B">
      <w:pPr>
        <w:ind w:left="720"/>
        <w:rPr>
          <w:rFonts w:ascii="Tahoma" w:hAnsi="Tahoma" w:cs="Tahoma"/>
        </w:rPr>
      </w:pPr>
    </w:p>
    <w:p w:rsidR="00A239AE" w:rsidRPr="00A239AE" w:rsidRDefault="00A239AE" w:rsidP="00A239AE">
      <w:pPr>
        <w:spacing w:line="240" w:lineRule="atLeast"/>
        <w:jc w:val="both"/>
        <w:rPr>
          <w:rFonts w:ascii="Tahoma" w:hAnsi="Tahoma" w:cs="Tahoma"/>
          <w:lang w:eastAsia="en-US"/>
        </w:rPr>
      </w:pPr>
      <w:r w:rsidRPr="00A239AE">
        <w:rPr>
          <w:rFonts w:ascii="Tahoma" w:hAnsi="Tahoma" w:cs="Tahoma"/>
          <w:lang w:eastAsia="en-US"/>
        </w:rPr>
        <w:t>Entre :</w:t>
      </w:r>
    </w:p>
    <w:p w:rsidR="00A239AE" w:rsidRPr="00A239AE" w:rsidRDefault="00A239AE" w:rsidP="00A239AE">
      <w:pPr>
        <w:spacing w:line="240" w:lineRule="atLeast"/>
        <w:jc w:val="both"/>
        <w:rPr>
          <w:rFonts w:ascii="Tahoma" w:hAnsi="Tahoma" w:cs="Tahoma"/>
          <w:lang w:eastAsia="en-US"/>
        </w:rPr>
      </w:pPr>
    </w:p>
    <w:p w:rsidR="00A239AE" w:rsidRPr="00A239AE" w:rsidRDefault="00A239AE" w:rsidP="00A239AE">
      <w:pPr>
        <w:spacing w:line="240" w:lineRule="atLeast"/>
        <w:jc w:val="both"/>
        <w:rPr>
          <w:rFonts w:ascii="Tahoma" w:hAnsi="Tahoma" w:cs="Tahoma"/>
          <w:lang w:eastAsia="en-US"/>
        </w:rPr>
      </w:pPr>
      <w:r w:rsidRPr="00A239AE">
        <w:rPr>
          <w:rFonts w:ascii="Tahoma" w:hAnsi="Tahoma" w:cs="Tahoma"/>
          <w:lang w:eastAsia="en-US"/>
        </w:rPr>
        <w:t>L’Etablissement GRANDLYON HABITAT – OFFICE PUBLIC DE L’HABITAT</w:t>
      </w:r>
    </w:p>
    <w:p w:rsidR="00A239AE" w:rsidRPr="00A239AE" w:rsidRDefault="00A239AE" w:rsidP="00A239AE">
      <w:pPr>
        <w:tabs>
          <w:tab w:val="left" w:pos="284"/>
          <w:tab w:val="left" w:pos="8364"/>
        </w:tabs>
        <w:spacing w:line="240" w:lineRule="atLeast"/>
        <w:jc w:val="both"/>
        <w:rPr>
          <w:rFonts w:ascii="Tahoma" w:hAnsi="Tahoma" w:cs="Tahoma"/>
          <w:lang w:eastAsia="en-US"/>
        </w:rPr>
      </w:pPr>
      <w:r w:rsidRPr="00A239AE">
        <w:rPr>
          <w:rFonts w:ascii="Tahoma" w:hAnsi="Tahoma" w:cs="Tahoma"/>
          <w:lang w:eastAsia="en-US"/>
        </w:rPr>
        <w:t>dont le siège social est situé 2 Place de Francfort – Immeuble Terra Mundi – CS 13754 69444 Lyon Cedex 03</w:t>
      </w:r>
    </w:p>
    <w:p w:rsidR="00A239AE" w:rsidRPr="00A239AE" w:rsidRDefault="00A239AE" w:rsidP="00A239AE">
      <w:pPr>
        <w:tabs>
          <w:tab w:val="left" w:pos="4253"/>
        </w:tabs>
        <w:spacing w:line="240" w:lineRule="atLeast"/>
        <w:jc w:val="both"/>
        <w:rPr>
          <w:rFonts w:ascii="Tahoma" w:hAnsi="Tahoma" w:cs="Tahoma"/>
          <w:lang w:eastAsia="en-US"/>
        </w:rPr>
      </w:pPr>
      <w:r w:rsidRPr="00A239AE">
        <w:rPr>
          <w:rFonts w:ascii="Tahoma" w:hAnsi="Tahoma" w:cs="Tahoma"/>
          <w:lang w:eastAsia="en-US"/>
        </w:rPr>
        <w:t>RCS 399 898 345 LYON</w:t>
      </w:r>
    </w:p>
    <w:p w:rsidR="00A239AE" w:rsidRPr="00A239AE" w:rsidRDefault="00A239AE" w:rsidP="00A239AE">
      <w:pPr>
        <w:tabs>
          <w:tab w:val="left" w:pos="3828"/>
          <w:tab w:val="left" w:pos="7088"/>
        </w:tabs>
        <w:spacing w:line="240" w:lineRule="atLeast"/>
        <w:jc w:val="both"/>
        <w:rPr>
          <w:rFonts w:ascii="Tahoma" w:hAnsi="Tahoma" w:cs="Tahoma"/>
          <w:lang w:eastAsia="en-US"/>
        </w:rPr>
      </w:pPr>
    </w:p>
    <w:p w:rsidR="00A239AE" w:rsidRPr="00A239AE" w:rsidRDefault="00A239AE" w:rsidP="00A239AE">
      <w:pPr>
        <w:tabs>
          <w:tab w:val="left" w:pos="3828"/>
          <w:tab w:val="left" w:pos="7088"/>
        </w:tabs>
        <w:spacing w:line="240" w:lineRule="atLeast"/>
        <w:jc w:val="both"/>
        <w:rPr>
          <w:rFonts w:ascii="Tahoma" w:hAnsi="Tahoma" w:cs="Tahoma"/>
          <w:lang w:eastAsia="en-US"/>
        </w:rPr>
      </w:pPr>
      <w:r w:rsidRPr="00A239AE">
        <w:rPr>
          <w:rFonts w:ascii="Tahoma" w:hAnsi="Tahoma" w:cs="Tahoma"/>
          <w:lang w:eastAsia="en-US"/>
        </w:rPr>
        <w:t xml:space="preserve">représenté par </w:t>
      </w:r>
      <w:r w:rsidR="0038503B">
        <w:rPr>
          <w:rFonts w:ascii="Tahoma" w:hAnsi="Tahoma" w:cs="Tahoma"/>
          <w:lang w:eastAsia="en-US"/>
        </w:rPr>
        <w:t xml:space="preserve">XXXX </w:t>
      </w:r>
      <w:r w:rsidRPr="00A239AE">
        <w:rPr>
          <w:rFonts w:ascii="Tahoma" w:hAnsi="Tahoma" w:cs="Tahoma"/>
          <w:lang w:eastAsia="en-US"/>
        </w:rPr>
        <w:t>en sa qualité de Directeur Général</w:t>
      </w:r>
    </w:p>
    <w:p w:rsidR="00A239AE" w:rsidRPr="00A239AE" w:rsidRDefault="00A239AE" w:rsidP="00A239AE">
      <w:pPr>
        <w:spacing w:line="240" w:lineRule="atLeast"/>
        <w:jc w:val="both"/>
        <w:rPr>
          <w:rFonts w:ascii="Tahoma" w:hAnsi="Tahoma" w:cs="Tahoma"/>
          <w:lang w:eastAsia="en-US"/>
        </w:rPr>
      </w:pPr>
    </w:p>
    <w:p w:rsidR="00A239AE" w:rsidRPr="00A239AE" w:rsidRDefault="0046094B" w:rsidP="00A239AE">
      <w:pPr>
        <w:spacing w:line="240" w:lineRule="atLeast"/>
        <w:jc w:val="both"/>
        <w:rPr>
          <w:rFonts w:ascii="Tahoma" w:hAnsi="Tahoma" w:cs="Tahoma"/>
          <w:lang w:eastAsia="en-US"/>
        </w:rPr>
      </w:pPr>
      <w:r>
        <w:rPr>
          <w:rFonts w:ascii="Tahoma" w:hAnsi="Tahoma" w:cs="Tahoma"/>
          <w:lang w:eastAsia="en-US"/>
        </w:rPr>
        <w:t>ci-après dénommé</w:t>
      </w:r>
      <w:r w:rsidR="00A239AE" w:rsidRPr="00A239AE">
        <w:rPr>
          <w:rFonts w:ascii="Tahoma" w:hAnsi="Tahoma" w:cs="Tahoma"/>
          <w:lang w:eastAsia="en-US"/>
        </w:rPr>
        <w:t xml:space="preserve"> « </w:t>
      </w:r>
      <w:r w:rsidR="00FF2B4E">
        <w:rPr>
          <w:rFonts w:ascii="Tahoma" w:hAnsi="Tahoma" w:cs="Tahoma"/>
          <w:lang w:eastAsia="en-US"/>
        </w:rPr>
        <w:t>GRANDLYON HABITAT</w:t>
      </w:r>
      <w:r w:rsidR="00A239AE" w:rsidRPr="00A239AE">
        <w:rPr>
          <w:rFonts w:ascii="Tahoma" w:hAnsi="Tahoma" w:cs="Tahoma"/>
          <w:lang w:eastAsia="en-US"/>
        </w:rPr>
        <w:t> »,</w:t>
      </w:r>
    </w:p>
    <w:p w:rsidR="00A239AE" w:rsidRPr="00A239AE" w:rsidRDefault="00A239AE" w:rsidP="00A239AE">
      <w:pPr>
        <w:spacing w:line="240" w:lineRule="atLeast"/>
        <w:ind w:left="360" w:hanging="360"/>
        <w:jc w:val="both"/>
        <w:rPr>
          <w:rFonts w:ascii="Tahoma" w:hAnsi="Tahoma" w:cs="Tahoma"/>
          <w:lang w:eastAsia="en-US"/>
        </w:rPr>
      </w:pPr>
    </w:p>
    <w:p w:rsidR="00A239AE" w:rsidRPr="00A239AE" w:rsidRDefault="00A239AE" w:rsidP="00A239AE">
      <w:pPr>
        <w:tabs>
          <w:tab w:val="left" w:pos="2835"/>
        </w:tabs>
        <w:spacing w:line="240" w:lineRule="atLeast"/>
        <w:ind w:left="7200"/>
        <w:jc w:val="right"/>
        <w:rPr>
          <w:rFonts w:ascii="Tahoma" w:hAnsi="Tahoma" w:cs="Tahoma"/>
          <w:lang w:eastAsia="en-US"/>
        </w:rPr>
      </w:pPr>
      <w:r w:rsidRPr="00A239AE">
        <w:rPr>
          <w:rFonts w:ascii="Tahoma" w:hAnsi="Tahoma" w:cs="Tahoma"/>
          <w:lang w:eastAsia="en-US"/>
        </w:rPr>
        <w:tab/>
        <w:t>d'une part et,</w:t>
      </w:r>
    </w:p>
    <w:p w:rsidR="00A239AE" w:rsidRDefault="00A239AE" w:rsidP="00A239AE">
      <w:pPr>
        <w:spacing w:line="240" w:lineRule="atLeast"/>
        <w:jc w:val="both"/>
        <w:rPr>
          <w:rFonts w:ascii="Tahoma" w:hAnsi="Tahoma" w:cs="Tahoma"/>
          <w:lang w:eastAsia="en-US"/>
        </w:rPr>
      </w:pPr>
    </w:p>
    <w:p w:rsidR="00A239AE" w:rsidRPr="00A239AE" w:rsidRDefault="00A239AE" w:rsidP="00A239AE">
      <w:pPr>
        <w:spacing w:line="240" w:lineRule="atLeast"/>
        <w:jc w:val="both"/>
        <w:rPr>
          <w:rFonts w:ascii="Tahoma" w:hAnsi="Tahoma" w:cs="Tahoma"/>
          <w:lang w:eastAsia="en-US"/>
        </w:rPr>
      </w:pPr>
    </w:p>
    <w:p w:rsidR="00A239AE" w:rsidRPr="00A239AE" w:rsidRDefault="00A239AE" w:rsidP="00A239AE">
      <w:pPr>
        <w:spacing w:line="240" w:lineRule="atLeast"/>
        <w:jc w:val="both"/>
        <w:rPr>
          <w:rFonts w:ascii="Tahoma" w:hAnsi="Tahoma" w:cs="Tahoma"/>
          <w:lang w:eastAsia="en-US"/>
        </w:rPr>
      </w:pPr>
    </w:p>
    <w:p w:rsidR="00A239AE" w:rsidRPr="00A239AE" w:rsidRDefault="00A239AE" w:rsidP="00A239AE">
      <w:pPr>
        <w:spacing w:line="240" w:lineRule="atLeast"/>
        <w:jc w:val="both"/>
        <w:rPr>
          <w:rFonts w:ascii="Tahoma" w:hAnsi="Tahoma" w:cs="Tahoma"/>
          <w:lang w:eastAsia="en-US"/>
        </w:rPr>
      </w:pPr>
      <w:r w:rsidRPr="00A239AE">
        <w:rPr>
          <w:rFonts w:ascii="Tahoma" w:hAnsi="Tahoma" w:cs="Tahoma"/>
          <w:lang w:eastAsia="en-US"/>
        </w:rPr>
        <w:t xml:space="preserve">Les représentants d'organisations syndicales représentatives au sens de l'article L 2232-12 du Code du travail, à savoir : </w:t>
      </w:r>
    </w:p>
    <w:p w:rsidR="00A239AE" w:rsidRPr="00A239AE" w:rsidRDefault="00A239AE" w:rsidP="00A239AE">
      <w:pPr>
        <w:spacing w:line="240" w:lineRule="atLeast"/>
        <w:jc w:val="both"/>
        <w:rPr>
          <w:rFonts w:ascii="Tahoma" w:hAnsi="Tahoma" w:cs="Tahoma"/>
          <w:color w:val="0070C0"/>
          <w:lang w:eastAsia="en-US"/>
        </w:rPr>
      </w:pPr>
    </w:p>
    <w:p w:rsidR="00A239AE" w:rsidRPr="00A239AE" w:rsidRDefault="0038503B" w:rsidP="00A239AE">
      <w:pPr>
        <w:spacing w:line="240" w:lineRule="atLeast"/>
        <w:jc w:val="both"/>
        <w:rPr>
          <w:rFonts w:ascii="Tahoma" w:hAnsi="Tahoma" w:cs="Tahoma"/>
          <w:lang w:eastAsia="en-US"/>
        </w:rPr>
      </w:pPr>
      <w:r>
        <w:rPr>
          <w:rFonts w:ascii="Tahoma" w:hAnsi="Tahoma" w:cs="Tahoma"/>
          <w:lang w:eastAsia="en-US"/>
        </w:rPr>
        <w:t>XXXX</w:t>
      </w:r>
      <w:r w:rsidR="00A239AE" w:rsidRPr="00A239AE">
        <w:rPr>
          <w:rFonts w:ascii="Tahoma" w:hAnsi="Tahoma" w:cs="Tahoma"/>
          <w:lang w:eastAsia="en-US"/>
        </w:rPr>
        <w:t>, agissant en qualité de déléguée syndical</w:t>
      </w:r>
      <w:r w:rsidR="00B509BB">
        <w:rPr>
          <w:rFonts w:ascii="Tahoma" w:hAnsi="Tahoma" w:cs="Tahoma"/>
          <w:lang w:eastAsia="en-US"/>
        </w:rPr>
        <w:t>e</w:t>
      </w:r>
      <w:r w:rsidR="00A239AE" w:rsidRPr="00A239AE">
        <w:rPr>
          <w:rFonts w:ascii="Tahoma" w:hAnsi="Tahoma" w:cs="Tahoma"/>
          <w:lang w:eastAsia="en-US"/>
        </w:rPr>
        <w:t xml:space="preserve"> F.O. dans l'Entreprise,</w:t>
      </w:r>
    </w:p>
    <w:p w:rsidR="00A239AE" w:rsidRPr="00A239AE" w:rsidRDefault="00A239AE" w:rsidP="00A239AE">
      <w:pPr>
        <w:spacing w:line="240" w:lineRule="atLeast"/>
        <w:jc w:val="both"/>
        <w:rPr>
          <w:rFonts w:ascii="Tahoma" w:hAnsi="Tahoma" w:cs="Tahoma"/>
          <w:lang w:eastAsia="en-US"/>
        </w:rPr>
      </w:pPr>
    </w:p>
    <w:p w:rsidR="00A239AE" w:rsidRPr="00A239AE" w:rsidRDefault="0038503B" w:rsidP="00A239AE">
      <w:pPr>
        <w:spacing w:line="240" w:lineRule="atLeast"/>
        <w:jc w:val="both"/>
        <w:rPr>
          <w:rFonts w:ascii="Tahoma" w:hAnsi="Tahoma" w:cs="Tahoma"/>
          <w:lang w:eastAsia="en-US"/>
        </w:rPr>
      </w:pPr>
      <w:r>
        <w:rPr>
          <w:rFonts w:ascii="Tahoma" w:hAnsi="Tahoma" w:cs="Tahoma"/>
          <w:lang w:eastAsia="en-US"/>
        </w:rPr>
        <w:t>XXXX</w:t>
      </w:r>
      <w:r w:rsidR="00A239AE" w:rsidRPr="00A239AE">
        <w:rPr>
          <w:rFonts w:ascii="Tahoma" w:hAnsi="Tahoma" w:cs="Tahoma"/>
          <w:lang w:eastAsia="en-US"/>
        </w:rPr>
        <w:t>, agissant en qualité de délégué</w:t>
      </w:r>
      <w:r w:rsidR="00B21006">
        <w:rPr>
          <w:rFonts w:ascii="Tahoma" w:hAnsi="Tahoma" w:cs="Tahoma"/>
          <w:lang w:eastAsia="en-US"/>
        </w:rPr>
        <w:t>e</w:t>
      </w:r>
      <w:r w:rsidR="00A239AE" w:rsidRPr="00A239AE">
        <w:rPr>
          <w:rFonts w:ascii="Tahoma" w:hAnsi="Tahoma" w:cs="Tahoma"/>
          <w:lang w:eastAsia="en-US"/>
        </w:rPr>
        <w:t xml:space="preserve"> syndical</w:t>
      </w:r>
      <w:r w:rsidR="00B21006">
        <w:rPr>
          <w:rFonts w:ascii="Tahoma" w:hAnsi="Tahoma" w:cs="Tahoma"/>
          <w:lang w:eastAsia="en-US"/>
        </w:rPr>
        <w:t>e</w:t>
      </w:r>
      <w:r w:rsidR="00A239AE" w:rsidRPr="00A239AE">
        <w:rPr>
          <w:rFonts w:ascii="Tahoma" w:hAnsi="Tahoma" w:cs="Tahoma"/>
          <w:lang w:eastAsia="en-US"/>
        </w:rPr>
        <w:t xml:space="preserve"> F.O. dans l'Entreprise,</w:t>
      </w:r>
    </w:p>
    <w:p w:rsidR="00A239AE" w:rsidRPr="00A239AE" w:rsidRDefault="00A239AE" w:rsidP="00A239AE">
      <w:pPr>
        <w:spacing w:line="240" w:lineRule="atLeast"/>
        <w:jc w:val="both"/>
        <w:rPr>
          <w:rFonts w:ascii="Tahoma" w:hAnsi="Tahoma" w:cs="Tahoma"/>
          <w:lang w:eastAsia="en-US"/>
        </w:rPr>
      </w:pPr>
    </w:p>
    <w:p w:rsidR="00A239AE" w:rsidRPr="00A239AE" w:rsidRDefault="0038503B" w:rsidP="00A239AE">
      <w:pPr>
        <w:spacing w:line="240" w:lineRule="atLeast"/>
        <w:jc w:val="both"/>
        <w:rPr>
          <w:rFonts w:ascii="Tahoma" w:hAnsi="Tahoma" w:cs="Tahoma"/>
          <w:lang w:eastAsia="en-US"/>
        </w:rPr>
      </w:pPr>
      <w:r>
        <w:rPr>
          <w:rFonts w:ascii="Tahoma" w:hAnsi="Tahoma" w:cs="Tahoma"/>
          <w:lang w:eastAsia="en-US"/>
        </w:rPr>
        <w:t>XXXX</w:t>
      </w:r>
      <w:r w:rsidR="00A239AE" w:rsidRPr="00A239AE">
        <w:rPr>
          <w:rFonts w:ascii="Tahoma" w:hAnsi="Tahoma" w:cs="Tahoma"/>
          <w:lang w:eastAsia="en-US"/>
        </w:rPr>
        <w:t>, agissant en qualité de délégué syndical C.F.D.T dans l'Entreprise,</w:t>
      </w:r>
    </w:p>
    <w:p w:rsidR="00A239AE" w:rsidRPr="00A239AE" w:rsidRDefault="00A239AE" w:rsidP="00A239AE">
      <w:pPr>
        <w:spacing w:line="240" w:lineRule="atLeast"/>
        <w:jc w:val="both"/>
        <w:rPr>
          <w:rFonts w:ascii="Tahoma" w:hAnsi="Tahoma" w:cs="Tahoma"/>
          <w:lang w:eastAsia="en-US"/>
        </w:rPr>
      </w:pPr>
    </w:p>
    <w:p w:rsidR="00A239AE" w:rsidRPr="00A239AE" w:rsidRDefault="00A239AE" w:rsidP="00A239AE">
      <w:pPr>
        <w:spacing w:line="240" w:lineRule="atLeast"/>
        <w:jc w:val="both"/>
        <w:rPr>
          <w:rFonts w:ascii="Tahoma" w:hAnsi="Tahoma" w:cs="Tahoma"/>
          <w:lang w:eastAsia="en-US"/>
        </w:rPr>
      </w:pPr>
    </w:p>
    <w:p w:rsidR="00A239AE" w:rsidRPr="00A239AE" w:rsidRDefault="00A239AE" w:rsidP="00A239AE">
      <w:pPr>
        <w:tabs>
          <w:tab w:val="left" w:pos="2835"/>
        </w:tabs>
        <w:spacing w:line="240" w:lineRule="atLeast"/>
        <w:jc w:val="right"/>
        <w:rPr>
          <w:rFonts w:ascii="Tahoma" w:hAnsi="Tahoma" w:cs="Tahoma"/>
          <w:lang w:eastAsia="en-US"/>
        </w:rPr>
      </w:pPr>
      <w:r w:rsidRPr="00A239AE">
        <w:rPr>
          <w:rFonts w:ascii="Tahoma" w:hAnsi="Tahoma" w:cs="Tahoma"/>
          <w:lang w:eastAsia="en-US"/>
        </w:rPr>
        <w:t>d'autre part,</w:t>
      </w:r>
    </w:p>
    <w:p w:rsidR="00FD6FFF" w:rsidRPr="00FD6FFF" w:rsidRDefault="00FD6FFF" w:rsidP="00A239AE">
      <w:pPr>
        <w:ind w:left="720"/>
        <w:jc w:val="right"/>
        <w:rPr>
          <w:rFonts w:ascii="Tahoma" w:hAnsi="Tahoma" w:cs="Tahoma"/>
          <w:b/>
        </w:rPr>
      </w:pPr>
    </w:p>
    <w:p w:rsidR="00FD6FFF" w:rsidRPr="00FD6FFF" w:rsidRDefault="00FD6FFF" w:rsidP="007E02D3">
      <w:pPr>
        <w:jc w:val="both"/>
        <w:rPr>
          <w:rFonts w:ascii="Tahoma" w:hAnsi="Tahoma" w:cs="Tahoma"/>
        </w:rPr>
      </w:pPr>
    </w:p>
    <w:p w:rsidR="00FD6FFF" w:rsidRPr="00FD6FFF" w:rsidRDefault="00FD6FFF" w:rsidP="00FD6FFF">
      <w:pPr>
        <w:ind w:left="720"/>
        <w:jc w:val="both"/>
        <w:rPr>
          <w:rFonts w:ascii="Tahoma" w:hAnsi="Tahoma" w:cs="Tahoma"/>
        </w:rPr>
      </w:pPr>
    </w:p>
    <w:p w:rsidR="00FD6FFF" w:rsidRDefault="00FD6FFF" w:rsidP="00A30C5B">
      <w:pPr>
        <w:ind w:left="720"/>
        <w:rPr>
          <w:rFonts w:ascii="Tahoma" w:hAnsi="Tahoma" w:cs="Tahoma"/>
        </w:rPr>
      </w:pPr>
    </w:p>
    <w:p w:rsidR="00A239AE" w:rsidRDefault="00A239AE" w:rsidP="00A30C5B">
      <w:pPr>
        <w:ind w:left="720"/>
        <w:rPr>
          <w:rFonts w:ascii="Tahoma" w:hAnsi="Tahoma" w:cs="Tahoma"/>
        </w:rPr>
      </w:pPr>
    </w:p>
    <w:p w:rsidR="00A239AE" w:rsidRDefault="00A239AE" w:rsidP="00A30C5B">
      <w:pPr>
        <w:ind w:left="720"/>
        <w:rPr>
          <w:rFonts w:ascii="Tahoma" w:hAnsi="Tahoma" w:cs="Tahoma"/>
        </w:rPr>
      </w:pPr>
    </w:p>
    <w:p w:rsidR="00A239AE" w:rsidRDefault="00A239AE" w:rsidP="00A30C5B">
      <w:pPr>
        <w:ind w:left="720"/>
        <w:rPr>
          <w:rFonts w:ascii="Tahoma" w:hAnsi="Tahoma" w:cs="Tahoma"/>
        </w:rPr>
      </w:pPr>
    </w:p>
    <w:p w:rsidR="00A30C5B" w:rsidRDefault="00A30C5B" w:rsidP="00483C69">
      <w:pPr>
        <w:rPr>
          <w:rFonts w:ascii="Tahoma" w:hAnsi="Tahoma" w:cs="Tahoma"/>
          <w:b/>
          <w:noProof/>
          <w:sz w:val="22"/>
          <w:szCs w:val="22"/>
        </w:rPr>
      </w:pPr>
    </w:p>
    <w:p w:rsidR="00942A61" w:rsidRPr="00942A61" w:rsidRDefault="00942A61" w:rsidP="00174C82">
      <w:pPr>
        <w:ind w:left="720"/>
        <w:jc w:val="both"/>
        <w:rPr>
          <w:rFonts w:ascii="Tahoma" w:hAnsi="Tahoma" w:cs="Tahoma"/>
          <w:b/>
          <w:noProof/>
          <w:sz w:val="22"/>
          <w:szCs w:val="22"/>
        </w:rPr>
      </w:pPr>
      <w:r w:rsidRPr="00942A61">
        <w:rPr>
          <w:rFonts w:ascii="Tahoma" w:hAnsi="Tahoma" w:cs="Tahoma"/>
          <w:b/>
          <w:noProof/>
          <w:sz w:val="22"/>
          <w:szCs w:val="22"/>
        </w:rPr>
        <w:lastRenderedPageBreak/>
        <w:t>PREAMBULE</w:t>
      </w:r>
    </w:p>
    <w:p w:rsidR="001E33E4" w:rsidRDefault="001E33E4" w:rsidP="00174C82">
      <w:pPr>
        <w:ind w:left="720"/>
        <w:jc w:val="both"/>
        <w:rPr>
          <w:rFonts w:ascii="Tahoma" w:hAnsi="Tahoma" w:cs="Tahoma"/>
          <w:noProof/>
        </w:rPr>
      </w:pPr>
    </w:p>
    <w:p w:rsidR="00942A61" w:rsidRPr="00A2449C" w:rsidRDefault="00ED3020" w:rsidP="00174C82">
      <w:pPr>
        <w:ind w:left="720"/>
        <w:jc w:val="both"/>
        <w:rPr>
          <w:rFonts w:ascii="Tahoma" w:hAnsi="Tahoma" w:cs="Tahoma"/>
          <w:noProof/>
        </w:rPr>
      </w:pPr>
      <w:r w:rsidRPr="00A2449C">
        <w:rPr>
          <w:rFonts w:ascii="Tahoma" w:hAnsi="Tahoma" w:cs="Tahoma"/>
          <w:noProof/>
        </w:rPr>
        <w:t xml:space="preserve">Le présent accord est conclu </w:t>
      </w:r>
      <w:r w:rsidR="00142B69" w:rsidRPr="00A2449C">
        <w:rPr>
          <w:rFonts w:ascii="Tahoma" w:hAnsi="Tahoma" w:cs="Tahoma"/>
          <w:noProof/>
        </w:rPr>
        <w:t xml:space="preserve">conformément au </w:t>
      </w:r>
      <w:r w:rsidR="001E33E4" w:rsidRPr="00A2449C">
        <w:rPr>
          <w:rFonts w:ascii="Tahoma" w:hAnsi="Tahoma" w:cs="Tahoma"/>
          <w:noProof/>
        </w:rPr>
        <w:t>cadre réglementaire et conventionnel</w:t>
      </w:r>
      <w:r w:rsidRPr="00A2449C">
        <w:rPr>
          <w:rFonts w:ascii="Tahoma" w:hAnsi="Tahoma" w:cs="Tahoma"/>
          <w:noProof/>
        </w:rPr>
        <w:t xml:space="preserve"> suivant </w:t>
      </w:r>
      <w:r w:rsidR="00942A61" w:rsidRPr="00A2449C">
        <w:rPr>
          <w:rFonts w:ascii="Tahoma" w:hAnsi="Tahoma" w:cs="Tahoma"/>
          <w:noProof/>
        </w:rPr>
        <w:t>:</w:t>
      </w:r>
    </w:p>
    <w:p w:rsidR="00942A61" w:rsidRPr="0071343E" w:rsidRDefault="00135413" w:rsidP="00174C82">
      <w:pPr>
        <w:numPr>
          <w:ilvl w:val="0"/>
          <w:numId w:val="11"/>
        </w:numPr>
        <w:jc w:val="both"/>
        <w:rPr>
          <w:rFonts w:ascii="Tahoma" w:hAnsi="Tahoma" w:cs="Tahoma"/>
          <w:noProof/>
        </w:rPr>
      </w:pPr>
      <w:r w:rsidRPr="0071343E">
        <w:rPr>
          <w:rFonts w:ascii="Tahoma" w:hAnsi="Tahoma" w:cs="Tahoma"/>
          <w:noProof/>
        </w:rPr>
        <w:t xml:space="preserve">Convention collective nationale </w:t>
      </w:r>
      <w:r w:rsidR="0071343E" w:rsidRPr="0071343E">
        <w:rPr>
          <w:rFonts w:ascii="Tahoma" w:hAnsi="Tahoma" w:cs="Tahoma"/>
          <w:noProof/>
        </w:rPr>
        <w:t>des organismes publics et coopératifs de l’habitat social</w:t>
      </w:r>
    </w:p>
    <w:p w:rsidR="00747238" w:rsidRPr="0071343E" w:rsidRDefault="00747238" w:rsidP="00174C82">
      <w:pPr>
        <w:numPr>
          <w:ilvl w:val="0"/>
          <w:numId w:val="11"/>
        </w:numPr>
        <w:jc w:val="both"/>
        <w:rPr>
          <w:rFonts w:ascii="Tahoma" w:hAnsi="Tahoma" w:cs="Tahoma"/>
          <w:strike/>
          <w:noProof/>
        </w:rPr>
      </w:pPr>
      <w:r w:rsidRPr="0071343E">
        <w:rPr>
          <w:rFonts w:ascii="Tahoma" w:hAnsi="Tahoma" w:cs="Tahoma"/>
        </w:rPr>
        <w:t>Articles L2242-1 et suivants et R2242-2 et suivants du Code du travail</w:t>
      </w:r>
    </w:p>
    <w:p w:rsidR="000F4836" w:rsidRPr="008E55DE" w:rsidRDefault="000F4836" w:rsidP="00174C82">
      <w:pPr>
        <w:jc w:val="both"/>
        <w:rPr>
          <w:rFonts w:ascii="Tahoma" w:hAnsi="Tahoma" w:cs="Tahoma"/>
          <w:noProof/>
        </w:rPr>
      </w:pPr>
    </w:p>
    <w:p w:rsidR="00352ADE" w:rsidRPr="008E55DE" w:rsidRDefault="007563A6" w:rsidP="00174C82">
      <w:pPr>
        <w:ind w:left="720"/>
        <w:jc w:val="both"/>
        <w:rPr>
          <w:rFonts w:ascii="Tahoma" w:hAnsi="Tahoma" w:cs="Tahoma"/>
          <w:noProof/>
        </w:rPr>
      </w:pPr>
      <w:r w:rsidRPr="008E55DE">
        <w:rPr>
          <w:rFonts w:ascii="Tahoma" w:hAnsi="Tahoma" w:cs="Tahoma"/>
          <w:noProof/>
        </w:rPr>
        <w:t>Il vient comp</w:t>
      </w:r>
      <w:r w:rsidR="000855F2" w:rsidRPr="008E55DE">
        <w:rPr>
          <w:rFonts w:ascii="Tahoma" w:hAnsi="Tahoma" w:cs="Tahoma"/>
          <w:noProof/>
        </w:rPr>
        <w:t>l</w:t>
      </w:r>
      <w:r w:rsidRPr="008E55DE">
        <w:rPr>
          <w:rFonts w:ascii="Tahoma" w:hAnsi="Tahoma" w:cs="Tahoma"/>
          <w:noProof/>
        </w:rPr>
        <w:t>éter les mesures</w:t>
      </w:r>
      <w:r w:rsidR="00352ADE" w:rsidRPr="008E55DE">
        <w:rPr>
          <w:rFonts w:ascii="Tahoma" w:hAnsi="Tahoma" w:cs="Tahoma"/>
          <w:noProof/>
        </w:rPr>
        <w:t xml:space="preserve"> visant à assurer une égalité de traitement entre les femmes et les hommes en matière d’embauche, de promotion, de rémunération, de conditions de travail et d’accès à la formation</w:t>
      </w:r>
      <w:r w:rsidR="0010530C" w:rsidRPr="008E55DE">
        <w:rPr>
          <w:rFonts w:ascii="Tahoma" w:hAnsi="Tahoma" w:cs="Tahoma"/>
          <w:noProof/>
        </w:rPr>
        <w:t xml:space="preserve"> au sein de GRANDLYON HABITAT</w:t>
      </w:r>
      <w:r w:rsidR="00352ADE" w:rsidRPr="008E55DE">
        <w:rPr>
          <w:rFonts w:ascii="Tahoma" w:hAnsi="Tahoma" w:cs="Tahoma"/>
          <w:noProof/>
        </w:rPr>
        <w:t>.</w:t>
      </w:r>
    </w:p>
    <w:p w:rsidR="00DF45CE" w:rsidRPr="008E55DE" w:rsidRDefault="00DF45CE" w:rsidP="00174C82">
      <w:pPr>
        <w:ind w:left="720"/>
        <w:jc w:val="both"/>
        <w:rPr>
          <w:rFonts w:ascii="Tahoma" w:hAnsi="Tahoma" w:cs="Tahoma"/>
          <w:noProof/>
        </w:rPr>
      </w:pPr>
    </w:p>
    <w:p w:rsidR="00942A61" w:rsidRPr="00CF402C" w:rsidRDefault="00093CAD" w:rsidP="00174C82">
      <w:pPr>
        <w:ind w:left="720"/>
        <w:jc w:val="both"/>
        <w:rPr>
          <w:rFonts w:ascii="Tahoma" w:hAnsi="Tahoma" w:cs="Tahoma"/>
          <w:noProof/>
        </w:rPr>
      </w:pPr>
      <w:r w:rsidRPr="00CF402C">
        <w:rPr>
          <w:rFonts w:ascii="Tahoma" w:hAnsi="Tahoma" w:cs="Tahoma"/>
          <w:noProof/>
        </w:rPr>
        <w:t xml:space="preserve">Il </w:t>
      </w:r>
      <w:r w:rsidR="00DF45CE" w:rsidRPr="00CF402C">
        <w:rPr>
          <w:rFonts w:ascii="Tahoma" w:hAnsi="Tahoma" w:cs="Tahoma"/>
          <w:noProof/>
        </w:rPr>
        <w:t>aborde également la qualité de vie</w:t>
      </w:r>
      <w:r w:rsidR="00561908" w:rsidRPr="00CF402C">
        <w:rPr>
          <w:rFonts w:ascii="Tahoma" w:hAnsi="Tahoma" w:cs="Tahoma"/>
          <w:noProof/>
        </w:rPr>
        <w:t xml:space="preserve"> et des conditions de travail</w:t>
      </w:r>
      <w:r w:rsidR="00DF45CE" w:rsidRPr="00CF402C">
        <w:rPr>
          <w:rFonts w:ascii="Tahoma" w:hAnsi="Tahoma" w:cs="Tahoma"/>
          <w:noProof/>
        </w:rPr>
        <w:t>, conformément</w:t>
      </w:r>
      <w:r w:rsidR="00A61763" w:rsidRPr="00CF402C">
        <w:rPr>
          <w:rFonts w:ascii="Tahoma" w:hAnsi="Tahoma" w:cs="Tahoma"/>
          <w:noProof/>
        </w:rPr>
        <w:t xml:space="preserve"> à la règlementation en vigueur</w:t>
      </w:r>
      <w:r w:rsidR="00105AC8" w:rsidRPr="00CF402C">
        <w:rPr>
          <w:rFonts w:ascii="Tahoma" w:hAnsi="Tahoma" w:cs="Tahoma"/>
          <w:noProof/>
        </w:rPr>
        <w:t>.</w:t>
      </w:r>
      <w:r w:rsidR="00DF45CE" w:rsidRPr="00CF402C">
        <w:rPr>
          <w:rFonts w:ascii="Tahoma" w:hAnsi="Tahoma" w:cs="Tahoma"/>
          <w:noProof/>
        </w:rPr>
        <w:t xml:space="preserve"> </w:t>
      </w:r>
      <w:r w:rsidR="0047515A" w:rsidRPr="00CF402C">
        <w:rPr>
          <w:rFonts w:ascii="Tahoma" w:hAnsi="Tahoma" w:cs="Tahoma"/>
          <w:noProof/>
        </w:rPr>
        <w:t xml:space="preserve">Cette notion n’est pas définie par le droit mais </w:t>
      </w:r>
      <w:r w:rsidR="00A61763" w:rsidRPr="00CF402C">
        <w:rPr>
          <w:rFonts w:ascii="Tahoma" w:hAnsi="Tahoma" w:cs="Tahoma"/>
          <w:noProof/>
        </w:rPr>
        <w:t>l’ANI du 9 décembre 2020</w:t>
      </w:r>
      <w:r w:rsidR="005231CC" w:rsidRPr="00CF402C">
        <w:rPr>
          <w:rFonts w:ascii="Tahoma" w:hAnsi="Tahoma" w:cs="Tahoma"/>
          <w:noProof/>
        </w:rPr>
        <w:t xml:space="preserve"> détermine un certain nombre</w:t>
      </w:r>
      <w:r w:rsidR="007156CE" w:rsidRPr="00CF402C">
        <w:rPr>
          <w:rFonts w:ascii="Tahoma" w:hAnsi="Tahoma" w:cs="Tahoma"/>
          <w:noProof/>
        </w:rPr>
        <w:t xml:space="preserve"> d’indicateurs permettant de l’évaluer, notamment</w:t>
      </w:r>
      <w:r w:rsidR="00AB7B22" w:rsidRPr="00CF402C">
        <w:rPr>
          <w:rFonts w:ascii="Tahoma" w:hAnsi="Tahoma" w:cs="Tahoma"/>
          <w:noProof/>
        </w:rPr>
        <w:t xml:space="preserve"> </w:t>
      </w:r>
      <w:r w:rsidR="007156CE" w:rsidRPr="00CF402C">
        <w:rPr>
          <w:rFonts w:ascii="Tahoma" w:hAnsi="Tahoma" w:cs="Tahoma"/>
          <w:noProof/>
        </w:rPr>
        <w:t xml:space="preserve">les </w:t>
      </w:r>
      <w:r w:rsidR="00D852D9" w:rsidRPr="00CF402C">
        <w:rPr>
          <w:rFonts w:ascii="Tahoma" w:hAnsi="Tahoma" w:cs="Tahoma"/>
          <w:noProof/>
        </w:rPr>
        <w:t>co</w:t>
      </w:r>
      <w:r w:rsidR="0047515A" w:rsidRPr="00CF402C">
        <w:rPr>
          <w:rFonts w:ascii="Tahoma" w:hAnsi="Tahoma" w:cs="Tahoma"/>
          <w:noProof/>
        </w:rPr>
        <w:t>nditions et l’</w:t>
      </w:r>
      <w:r w:rsidR="00AB7B22" w:rsidRPr="00CF402C">
        <w:rPr>
          <w:rFonts w:ascii="Tahoma" w:hAnsi="Tahoma" w:cs="Tahoma"/>
          <w:noProof/>
        </w:rPr>
        <w:t>environnement de travail,</w:t>
      </w:r>
      <w:r w:rsidR="007156CE" w:rsidRPr="00CF402C">
        <w:rPr>
          <w:rFonts w:ascii="Tahoma" w:hAnsi="Tahoma" w:cs="Tahoma"/>
          <w:noProof/>
        </w:rPr>
        <w:t xml:space="preserve"> le contenu et la qualité du travail,</w:t>
      </w:r>
      <w:r w:rsidR="00AB7B22" w:rsidRPr="00CF402C">
        <w:rPr>
          <w:rFonts w:ascii="Tahoma" w:hAnsi="Tahoma" w:cs="Tahoma"/>
          <w:noProof/>
        </w:rPr>
        <w:t xml:space="preserve"> </w:t>
      </w:r>
      <w:r w:rsidR="0047515A" w:rsidRPr="00CF402C">
        <w:rPr>
          <w:rFonts w:ascii="Tahoma" w:hAnsi="Tahoma" w:cs="Tahoma"/>
          <w:noProof/>
        </w:rPr>
        <w:t>l</w:t>
      </w:r>
      <w:r w:rsidR="007156CE" w:rsidRPr="00CF402C">
        <w:rPr>
          <w:rFonts w:ascii="Tahoma" w:hAnsi="Tahoma" w:cs="Tahoma"/>
          <w:noProof/>
        </w:rPr>
        <w:t>a conciliation entre</w:t>
      </w:r>
      <w:r w:rsidR="00D852D9" w:rsidRPr="00CF402C">
        <w:rPr>
          <w:rFonts w:ascii="Tahoma" w:hAnsi="Tahoma" w:cs="Tahoma"/>
          <w:noProof/>
        </w:rPr>
        <w:t xml:space="preserve"> vie professionnelle </w:t>
      </w:r>
      <w:r w:rsidR="007156CE" w:rsidRPr="00CF402C">
        <w:rPr>
          <w:rFonts w:ascii="Tahoma" w:hAnsi="Tahoma" w:cs="Tahoma"/>
          <w:noProof/>
        </w:rPr>
        <w:t xml:space="preserve">et </w:t>
      </w:r>
      <w:r w:rsidR="00D852D9" w:rsidRPr="00CF402C">
        <w:rPr>
          <w:rFonts w:ascii="Tahoma" w:hAnsi="Tahoma" w:cs="Tahoma"/>
          <w:noProof/>
        </w:rPr>
        <w:t>vie familiale</w:t>
      </w:r>
      <w:r w:rsidR="007156CE" w:rsidRPr="00CF402C">
        <w:rPr>
          <w:rFonts w:ascii="Tahoma" w:hAnsi="Tahoma" w:cs="Tahoma"/>
          <w:noProof/>
        </w:rPr>
        <w:t xml:space="preserve"> et</w:t>
      </w:r>
      <w:r w:rsidR="00AB7B22" w:rsidRPr="00CF402C">
        <w:rPr>
          <w:rFonts w:ascii="Tahoma" w:hAnsi="Tahoma" w:cs="Tahoma"/>
          <w:noProof/>
        </w:rPr>
        <w:t xml:space="preserve"> </w:t>
      </w:r>
      <w:r w:rsidR="0047515A" w:rsidRPr="00CF402C">
        <w:rPr>
          <w:rFonts w:ascii="Tahoma" w:hAnsi="Tahoma" w:cs="Tahoma"/>
          <w:noProof/>
        </w:rPr>
        <w:t xml:space="preserve">la </w:t>
      </w:r>
      <w:r w:rsidR="00AB7B22" w:rsidRPr="00CF402C">
        <w:rPr>
          <w:rFonts w:ascii="Tahoma" w:hAnsi="Tahoma" w:cs="Tahoma"/>
          <w:noProof/>
        </w:rPr>
        <w:t>qualité des relations de travail et des relations sociales</w:t>
      </w:r>
      <w:r w:rsidR="007156CE" w:rsidRPr="00CF402C">
        <w:rPr>
          <w:rFonts w:ascii="Tahoma" w:hAnsi="Tahoma" w:cs="Tahoma"/>
          <w:noProof/>
        </w:rPr>
        <w:t>.</w:t>
      </w:r>
    </w:p>
    <w:p w:rsidR="00A239AE" w:rsidRPr="008E55DE" w:rsidRDefault="00A239AE" w:rsidP="00174C82">
      <w:pPr>
        <w:jc w:val="both"/>
        <w:rPr>
          <w:rFonts w:ascii="Tahoma" w:hAnsi="Tahoma" w:cs="Tahoma"/>
          <w:noProof/>
          <w:u w:val="single"/>
        </w:rPr>
      </w:pPr>
    </w:p>
    <w:p w:rsidR="005050B6" w:rsidRDefault="005050B6" w:rsidP="00174C82">
      <w:pPr>
        <w:jc w:val="both"/>
        <w:rPr>
          <w:rFonts w:ascii="Tahoma" w:hAnsi="Tahoma" w:cs="Tahoma"/>
          <w:noProof/>
        </w:rPr>
      </w:pPr>
    </w:p>
    <w:p w:rsidR="00942A61" w:rsidRPr="00B21006" w:rsidRDefault="00EE39B2" w:rsidP="00174C82">
      <w:pPr>
        <w:ind w:left="720"/>
        <w:jc w:val="both"/>
        <w:rPr>
          <w:rFonts w:ascii="Tahoma" w:hAnsi="Tahoma" w:cs="Tahoma"/>
          <w:b/>
          <w:noProof/>
          <w:color w:val="0070C0"/>
          <w:sz w:val="22"/>
          <w:szCs w:val="22"/>
        </w:rPr>
      </w:pPr>
      <w:r w:rsidRPr="00B21006">
        <w:rPr>
          <w:rFonts w:ascii="Tahoma" w:hAnsi="Tahoma" w:cs="Tahoma"/>
          <w:b/>
          <w:noProof/>
          <w:color w:val="0070C0"/>
          <w:sz w:val="22"/>
          <w:szCs w:val="22"/>
        </w:rPr>
        <w:t xml:space="preserve">Article 1 – </w:t>
      </w:r>
      <w:r w:rsidR="00942A61" w:rsidRPr="00B21006">
        <w:rPr>
          <w:rFonts w:ascii="Tahoma" w:hAnsi="Tahoma" w:cs="Tahoma"/>
          <w:b/>
          <w:noProof/>
          <w:color w:val="0070C0"/>
          <w:sz w:val="22"/>
          <w:szCs w:val="22"/>
        </w:rPr>
        <w:t>ETAT</w:t>
      </w:r>
      <w:r w:rsidRPr="00B21006">
        <w:rPr>
          <w:rFonts w:ascii="Tahoma" w:hAnsi="Tahoma" w:cs="Tahoma"/>
          <w:b/>
          <w:noProof/>
          <w:color w:val="0070C0"/>
          <w:sz w:val="22"/>
          <w:szCs w:val="22"/>
        </w:rPr>
        <w:t xml:space="preserve"> </w:t>
      </w:r>
      <w:r w:rsidR="00942A61" w:rsidRPr="00B21006">
        <w:rPr>
          <w:rFonts w:ascii="Tahoma" w:hAnsi="Tahoma" w:cs="Tahoma"/>
          <w:b/>
          <w:noProof/>
          <w:color w:val="0070C0"/>
          <w:sz w:val="22"/>
          <w:szCs w:val="22"/>
        </w:rPr>
        <w:t>DES LIEUX</w:t>
      </w:r>
      <w:r w:rsidR="00D94E87" w:rsidRPr="00B21006">
        <w:rPr>
          <w:rFonts w:ascii="Tahoma" w:hAnsi="Tahoma" w:cs="Tahoma"/>
          <w:b/>
          <w:noProof/>
          <w:color w:val="0070C0"/>
          <w:sz w:val="22"/>
          <w:szCs w:val="22"/>
        </w:rPr>
        <w:t xml:space="preserve"> </w:t>
      </w:r>
    </w:p>
    <w:p w:rsidR="00032158" w:rsidRPr="005916E7" w:rsidRDefault="00032158" w:rsidP="00174C82">
      <w:pPr>
        <w:pStyle w:val="Standard"/>
        <w:ind w:left="708"/>
        <w:jc w:val="both"/>
        <w:rPr>
          <w:rFonts w:ascii="Arial" w:hAnsi="Arial"/>
          <w:b/>
          <w:color w:val="00B050"/>
          <w:sz w:val="22"/>
          <w:szCs w:val="22"/>
        </w:rPr>
      </w:pPr>
    </w:p>
    <w:p w:rsidR="005916E7" w:rsidRPr="00174C82" w:rsidRDefault="005916E7" w:rsidP="00174C82">
      <w:pPr>
        <w:pStyle w:val="Standard"/>
        <w:numPr>
          <w:ilvl w:val="0"/>
          <w:numId w:val="40"/>
        </w:numPr>
        <w:jc w:val="both"/>
        <w:rPr>
          <w:rFonts w:ascii="Tahoma" w:hAnsi="Tahoma" w:cs="Tahoma"/>
          <w:b/>
          <w:szCs w:val="22"/>
        </w:rPr>
      </w:pPr>
      <w:r w:rsidRPr="00174C82">
        <w:rPr>
          <w:rFonts w:ascii="Tahoma" w:hAnsi="Tahoma" w:cs="Tahoma"/>
          <w:b/>
          <w:szCs w:val="22"/>
        </w:rPr>
        <w:t xml:space="preserve">Les effectifs </w:t>
      </w:r>
    </w:p>
    <w:p w:rsidR="005916E7" w:rsidRPr="00174C82" w:rsidRDefault="005916E7" w:rsidP="00174C82">
      <w:pPr>
        <w:pStyle w:val="Standard"/>
        <w:ind w:left="1428"/>
        <w:jc w:val="both"/>
        <w:rPr>
          <w:rFonts w:ascii="Tahoma" w:hAnsi="Tahoma" w:cs="Tahoma"/>
          <w:b/>
          <w:szCs w:val="22"/>
        </w:rPr>
      </w:pPr>
    </w:p>
    <w:p w:rsidR="005916E7" w:rsidRPr="00174C82" w:rsidRDefault="00506B6B" w:rsidP="00174C82">
      <w:pPr>
        <w:pStyle w:val="Standard"/>
        <w:ind w:left="708"/>
        <w:jc w:val="both"/>
        <w:rPr>
          <w:rFonts w:ascii="Tahoma" w:hAnsi="Tahoma" w:cs="Tahoma"/>
          <w:szCs w:val="22"/>
        </w:rPr>
      </w:pPr>
      <w:r w:rsidRPr="00174C82">
        <w:rPr>
          <w:rFonts w:ascii="Tahoma" w:hAnsi="Tahoma" w:cs="Tahoma"/>
          <w:szCs w:val="22"/>
        </w:rPr>
        <w:t>De manière constante, la proportion des</w:t>
      </w:r>
      <w:r w:rsidR="00032158" w:rsidRPr="00174C82">
        <w:rPr>
          <w:rFonts w:ascii="Tahoma" w:hAnsi="Tahoma" w:cs="Tahoma"/>
          <w:szCs w:val="22"/>
        </w:rPr>
        <w:t xml:space="preserve"> femmes </w:t>
      </w:r>
      <w:r w:rsidRPr="00174C82">
        <w:rPr>
          <w:rFonts w:ascii="Tahoma" w:hAnsi="Tahoma" w:cs="Tahoma"/>
          <w:szCs w:val="22"/>
        </w:rPr>
        <w:t xml:space="preserve">dans l’entreprise </w:t>
      </w:r>
      <w:r w:rsidR="00EC349D">
        <w:rPr>
          <w:rFonts w:ascii="Tahoma" w:hAnsi="Tahoma" w:cs="Tahoma"/>
          <w:szCs w:val="22"/>
        </w:rPr>
        <w:t>tend à augmenter et reste</w:t>
      </w:r>
      <w:r w:rsidR="005916E7" w:rsidRPr="00174C82">
        <w:rPr>
          <w:rFonts w:ascii="Tahoma" w:hAnsi="Tahoma" w:cs="Tahoma"/>
          <w:szCs w:val="22"/>
        </w:rPr>
        <w:t xml:space="preserve"> supérieure à celle des hommes</w:t>
      </w:r>
      <w:r w:rsidR="00A51D33" w:rsidRPr="00174C82">
        <w:rPr>
          <w:rFonts w:ascii="Tahoma" w:hAnsi="Tahoma" w:cs="Tahoma"/>
          <w:szCs w:val="22"/>
        </w:rPr>
        <w:t xml:space="preserve"> </w:t>
      </w:r>
      <w:r w:rsidR="002445B9">
        <w:rPr>
          <w:rFonts w:ascii="Tahoma" w:hAnsi="Tahoma" w:cs="Tahoma"/>
          <w:szCs w:val="22"/>
        </w:rPr>
        <w:t xml:space="preserve">: 61.48 </w:t>
      </w:r>
      <w:r w:rsidR="005916E7" w:rsidRPr="00174C82">
        <w:rPr>
          <w:rFonts w:ascii="Tahoma" w:hAnsi="Tahoma" w:cs="Tahoma"/>
          <w:szCs w:val="22"/>
        </w:rPr>
        <w:t xml:space="preserve">% de femmes dans l’effectif </w:t>
      </w:r>
      <w:r w:rsidR="002445B9">
        <w:rPr>
          <w:rFonts w:ascii="Tahoma" w:hAnsi="Tahoma" w:cs="Tahoma"/>
          <w:szCs w:val="22"/>
        </w:rPr>
        <w:t>en 2022</w:t>
      </w:r>
      <w:r w:rsidR="00D945CC" w:rsidRPr="00174C82">
        <w:rPr>
          <w:rFonts w:ascii="Tahoma" w:hAnsi="Tahoma" w:cs="Tahoma"/>
          <w:szCs w:val="22"/>
        </w:rPr>
        <w:t>,</w:t>
      </w:r>
      <w:r w:rsidR="002445B9">
        <w:rPr>
          <w:rFonts w:ascii="Tahoma" w:hAnsi="Tahoma" w:cs="Tahoma"/>
          <w:szCs w:val="22"/>
        </w:rPr>
        <w:t xml:space="preserve"> 60.43% en 2021</w:t>
      </w:r>
      <w:r w:rsidR="00D945CC" w:rsidRPr="00174C82">
        <w:rPr>
          <w:rFonts w:ascii="Tahoma" w:hAnsi="Tahoma" w:cs="Tahoma"/>
          <w:szCs w:val="22"/>
        </w:rPr>
        <w:t xml:space="preserve"> et</w:t>
      </w:r>
      <w:r w:rsidR="005916E7" w:rsidRPr="00174C82">
        <w:rPr>
          <w:rFonts w:ascii="Tahoma" w:hAnsi="Tahoma" w:cs="Tahoma"/>
          <w:szCs w:val="22"/>
        </w:rPr>
        <w:t xml:space="preserve"> </w:t>
      </w:r>
      <w:r w:rsidR="00E77649">
        <w:rPr>
          <w:rFonts w:ascii="Tahoma" w:hAnsi="Tahoma" w:cs="Tahoma"/>
          <w:szCs w:val="22"/>
        </w:rPr>
        <w:t>59.65</w:t>
      </w:r>
      <w:r w:rsidR="002445B9">
        <w:rPr>
          <w:rFonts w:ascii="Tahoma" w:hAnsi="Tahoma" w:cs="Tahoma"/>
          <w:szCs w:val="22"/>
        </w:rPr>
        <w:t>% en 2020</w:t>
      </w:r>
      <w:r w:rsidR="00D945CC" w:rsidRPr="00174C82">
        <w:rPr>
          <w:rFonts w:ascii="Tahoma" w:hAnsi="Tahoma" w:cs="Tahoma"/>
          <w:szCs w:val="22"/>
        </w:rPr>
        <w:t>.</w:t>
      </w:r>
    </w:p>
    <w:p w:rsidR="00FF1D8D" w:rsidRPr="00EC42B4" w:rsidRDefault="00FF1D8D" w:rsidP="00174C82">
      <w:pPr>
        <w:jc w:val="both"/>
        <w:rPr>
          <w:rFonts w:ascii="Tahoma" w:hAnsi="Tahoma" w:cs="Tahoma"/>
          <w:noProof/>
          <w:sz w:val="22"/>
        </w:rPr>
      </w:pPr>
    </w:p>
    <w:p w:rsidR="00FA05ED" w:rsidRDefault="00CF1D36" w:rsidP="00174C82">
      <w:pPr>
        <w:pStyle w:val="Corpsdetexte2"/>
        <w:numPr>
          <w:ilvl w:val="0"/>
          <w:numId w:val="16"/>
        </w:numPr>
        <w:rPr>
          <w:rFonts w:ascii="Tahoma" w:hAnsi="Tahoma" w:cs="Tahoma"/>
          <w:b/>
          <w:snapToGrid w:val="0"/>
          <w:sz w:val="20"/>
        </w:rPr>
      </w:pPr>
      <w:r>
        <w:rPr>
          <w:rFonts w:ascii="Tahoma" w:hAnsi="Tahoma" w:cs="Tahoma"/>
          <w:b/>
          <w:snapToGrid w:val="0"/>
          <w:sz w:val="20"/>
        </w:rPr>
        <w:t>Salaire moyen F/H</w:t>
      </w:r>
      <w:r w:rsidR="00FA05ED" w:rsidRPr="00B87773">
        <w:rPr>
          <w:rFonts w:ascii="Tahoma" w:hAnsi="Tahoma" w:cs="Tahoma"/>
          <w:b/>
          <w:snapToGrid w:val="0"/>
          <w:sz w:val="20"/>
        </w:rPr>
        <w:t> :</w:t>
      </w:r>
    </w:p>
    <w:p w:rsidR="009F2EBF" w:rsidRPr="008E55DE" w:rsidRDefault="009F2EBF" w:rsidP="00174C82">
      <w:pPr>
        <w:ind w:left="720"/>
        <w:jc w:val="both"/>
        <w:rPr>
          <w:rFonts w:ascii="Tahoma" w:hAnsi="Tahoma" w:cs="Tahoma"/>
          <w:noProof/>
        </w:rPr>
      </w:pPr>
    </w:p>
    <w:p w:rsidR="00DC4077" w:rsidRPr="00CF402C" w:rsidRDefault="009F2EBF" w:rsidP="00174C82">
      <w:pPr>
        <w:ind w:left="720"/>
        <w:jc w:val="both"/>
        <w:rPr>
          <w:rFonts w:ascii="Tahoma" w:hAnsi="Tahoma" w:cs="Tahoma"/>
          <w:noProof/>
        </w:rPr>
      </w:pPr>
      <w:r w:rsidRPr="00CF402C">
        <w:rPr>
          <w:rFonts w:ascii="Tahoma" w:hAnsi="Tahoma" w:cs="Tahoma"/>
          <w:noProof/>
        </w:rPr>
        <w:t xml:space="preserve">L'écart </w:t>
      </w:r>
      <w:r w:rsidR="00CF1D36" w:rsidRPr="00CF402C">
        <w:rPr>
          <w:rFonts w:ascii="Tahoma" w:hAnsi="Tahoma" w:cs="Tahoma"/>
          <w:noProof/>
        </w:rPr>
        <w:t>de rémunéra</w:t>
      </w:r>
      <w:r w:rsidR="009835D5" w:rsidRPr="00CF402C">
        <w:rPr>
          <w:rFonts w:ascii="Tahoma" w:hAnsi="Tahoma" w:cs="Tahoma"/>
          <w:noProof/>
        </w:rPr>
        <w:t>tion</w:t>
      </w:r>
      <w:r w:rsidR="00CF1D36" w:rsidRPr="00CF402C">
        <w:rPr>
          <w:rFonts w:ascii="Tahoma" w:hAnsi="Tahoma" w:cs="Tahoma"/>
          <w:noProof/>
        </w:rPr>
        <w:t xml:space="preserve"> moyen</w:t>
      </w:r>
      <w:r w:rsidR="009835D5" w:rsidRPr="00CF402C">
        <w:rPr>
          <w:rFonts w:ascii="Tahoma" w:hAnsi="Tahoma" w:cs="Tahoma"/>
          <w:noProof/>
        </w:rPr>
        <w:t>ne femmes / hommes</w:t>
      </w:r>
      <w:r w:rsidR="00EC349D" w:rsidRPr="00CF402C">
        <w:rPr>
          <w:rFonts w:ascii="Tahoma" w:hAnsi="Tahoma" w:cs="Tahoma"/>
          <w:noProof/>
        </w:rPr>
        <w:t xml:space="preserve"> demeure globalement stable</w:t>
      </w:r>
      <w:r w:rsidR="001C5752" w:rsidRPr="00CF402C">
        <w:rPr>
          <w:rFonts w:ascii="Tahoma" w:hAnsi="Tahoma" w:cs="Tahoma"/>
          <w:noProof/>
        </w:rPr>
        <w:t xml:space="preserve"> </w:t>
      </w:r>
      <w:r w:rsidR="00EC349D" w:rsidRPr="00CF402C">
        <w:rPr>
          <w:rFonts w:ascii="Tahoma" w:hAnsi="Tahoma" w:cs="Tahoma"/>
          <w:noProof/>
        </w:rPr>
        <w:t>ces dernières années</w:t>
      </w:r>
      <w:r w:rsidR="00DA5DA2" w:rsidRPr="00CF402C">
        <w:rPr>
          <w:rFonts w:ascii="Tahoma" w:hAnsi="Tahoma" w:cs="Tahoma"/>
          <w:noProof/>
        </w:rPr>
        <w:t xml:space="preserve">. </w:t>
      </w:r>
      <w:r w:rsidR="00FA05ED" w:rsidRPr="00CF402C">
        <w:rPr>
          <w:rFonts w:ascii="Tahoma" w:hAnsi="Tahoma" w:cs="Tahoma"/>
          <w:noProof/>
        </w:rPr>
        <w:t>On a</w:t>
      </w:r>
      <w:r w:rsidR="00EC349D" w:rsidRPr="00CF402C">
        <w:rPr>
          <w:rFonts w:ascii="Tahoma" w:hAnsi="Tahoma" w:cs="Tahoma"/>
          <w:noProof/>
        </w:rPr>
        <w:t>tteint ainsi au 31 décembre 2022</w:t>
      </w:r>
      <w:r w:rsidR="00CF1D36" w:rsidRPr="00CF402C">
        <w:rPr>
          <w:rFonts w:ascii="Tahoma" w:hAnsi="Tahoma" w:cs="Tahoma"/>
          <w:noProof/>
        </w:rPr>
        <w:t xml:space="preserve"> un écart</w:t>
      </w:r>
      <w:r w:rsidR="009835D5" w:rsidRPr="00CF402C">
        <w:rPr>
          <w:rFonts w:ascii="Tahoma" w:hAnsi="Tahoma" w:cs="Tahoma"/>
          <w:noProof/>
        </w:rPr>
        <w:t xml:space="preserve"> de rémunération moyenne femmes / ho</w:t>
      </w:r>
      <w:r w:rsidR="00FA05ED" w:rsidRPr="00CF402C">
        <w:rPr>
          <w:rFonts w:ascii="Tahoma" w:hAnsi="Tahoma" w:cs="Tahoma"/>
          <w:noProof/>
        </w:rPr>
        <w:t xml:space="preserve">mmes de </w:t>
      </w:r>
      <w:r w:rsidR="00EC349D" w:rsidRPr="00CF402C">
        <w:rPr>
          <w:rFonts w:ascii="Tahoma" w:hAnsi="Tahoma" w:cs="Tahoma"/>
          <w:b/>
          <w:noProof/>
        </w:rPr>
        <w:t>2.89</w:t>
      </w:r>
      <w:r w:rsidRPr="00CF402C">
        <w:rPr>
          <w:rFonts w:ascii="Tahoma" w:hAnsi="Tahoma" w:cs="Tahoma"/>
          <w:b/>
          <w:noProof/>
        </w:rPr>
        <w:t xml:space="preserve"> %,</w:t>
      </w:r>
      <w:r w:rsidRPr="00CF402C">
        <w:rPr>
          <w:rFonts w:ascii="Tahoma" w:hAnsi="Tahoma" w:cs="Tahoma"/>
          <w:noProof/>
        </w:rPr>
        <w:t xml:space="preserve"> contre </w:t>
      </w:r>
      <w:r w:rsidR="00EC349D" w:rsidRPr="00CF402C">
        <w:rPr>
          <w:rFonts w:ascii="Tahoma" w:hAnsi="Tahoma" w:cs="Tahoma"/>
          <w:b/>
          <w:noProof/>
        </w:rPr>
        <w:t xml:space="preserve">2.34 </w:t>
      </w:r>
      <w:r w:rsidRPr="00CF402C">
        <w:rPr>
          <w:rFonts w:ascii="Tahoma" w:hAnsi="Tahoma" w:cs="Tahoma"/>
          <w:b/>
          <w:noProof/>
        </w:rPr>
        <w:t>% en</w:t>
      </w:r>
      <w:r w:rsidR="00EC349D" w:rsidRPr="00CF402C">
        <w:rPr>
          <w:rFonts w:ascii="Tahoma" w:hAnsi="Tahoma" w:cs="Tahoma"/>
          <w:noProof/>
        </w:rPr>
        <w:t xml:space="preserve"> 2021</w:t>
      </w:r>
      <w:r w:rsidRPr="00CF402C">
        <w:rPr>
          <w:rFonts w:ascii="Tahoma" w:hAnsi="Tahoma" w:cs="Tahoma"/>
          <w:noProof/>
        </w:rPr>
        <w:t xml:space="preserve"> et </w:t>
      </w:r>
      <w:r w:rsidR="00EC349D" w:rsidRPr="00CF402C">
        <w:rPr>
          <w:rFonts w:ascii="Tahoma" w:hAnsi="Tahoma" w:cs="Tahoma"/>
          <w:b/>
          <w:noProof/>
        </w:rPr>
        <w:t xml:space="preserve">2.87 </w:t>
      </w:r>
      <w:r w:rsidR="00FA05ED" w:rsidRPr="00CF402C">
        <w:rPr>
          <w:rFonts w:ascii="Tahoma" w:hAnsi="Tahoma" w:cs="Tahoma"/>
          <w:b/>
          <w:noProof/>
        </w:rPr>
        <w:t>%</w:t>
      </w:r>
      <w:r w:rsidR="00EC349D" w:rsidRPr="00CF402C">
        <w:rPr>
          <w:rFonts w:ascii="Tahoma" w:hAnsi="Tahoma" w:cs="Tahoma"/>
          <w:noProof/>
        </w:rPr>
        <w:t xml:space="preserve"> en 2020</w:t>
      </w:r>
      <w:r w:rsidR="00FA05ED" w:rsidRPr="00CF402C">
        <w:rPr>
          <w:rFonts w:ascii="Tahoma" w:hAnsi="Tahoma" w:cs="Tahoma"/>
          <w:noProof/>
        </w:rPr>
        <w:t>.</w:t>
      </w:r>
    </w:p>
    <w:p w:rsidR="00FA05ED" w:rsidRPr="00CF402C" w:rsidRDefault="00FA05ED" w:rsidP="00174C82">
      <w:pPr>
        <w:ind w:left="720"/>
        <w:jc w:val="both"/>
        <w:rPr>
          <w:rFonts w:ascii="Tahoma" w:hAnsi="Tahoma" w:cs="Tahoma"/>
          <w:i/>
          <w:noProof/>
        </w:rPr>
      </w:pPr>
      <w:r w:rsidRPr="00CF402C">
        <w:rPr>
          <w:rFonts w:ascii="Tahoma" w:hAnsi="Tahoma" w:cs="Tahoma"/>
          <w:i/>
          <w:noProof/>
        </w:rPr>
        <w:t>Formule = (salaire moyen femmes – salaire moyen hommes) / salaire moyen femmes.</w:t>
      </w:r>
    </w:p>
    <w:p w:rsidR="00114BC8" w:rsidRPr="00CF402C" w:rsidRDefault="00114BC8" w:rsidP="00174C82">
      <w:pPr>
        <w:ind w:left="720"/>
        <w:jc w:val="both"/>
        <w:rPr>
          <w:rFonts w:ascii="Tahoma" w:hAnsi="Tahoma" w:cs="Tahoma"/>
          <w:noProof/>
        </w:rPr>
      </w:pPr>
    </w:p>
    <w:p w:rsidR="00264D4A" w:rsidRPr="00CF402C" w:rsidRDefault="00264D4A" w:rsidP="00174C82">
      <w:pPr>
        <w:ind w:left="720"/>
        <w:jc w:val="both"/>
        <w:rPr>
          <w:rFonts w:ascii="Tahoma" w:hAnsi="Tahoma" w:cs="Tahoma"/>
          <w:noProof/>
        </w:rPr>
      </w:pPr>
      <w:r w:rsidRPr="00CF402C">
        <w:rPr>
          <w:rFonts w:ascii="Tahoma" w:hAnsi="Tahoma" w:cs="Tahoma"/>
          <w:noProof/>
        </w:rPr>
        <w:t>L'analyse resserrée sur le salaire de base des OPH (sur lequel portent les mesures de rattrapage salarial), fait apparaitre un écart de</w:t>
      </w:r>
      <w:r w:rsidR="00522882" w:rsidRPr="00CF402C">
        <w:rPr>
          <w:rFonts w:ascii="Tahoma" w:hAnsi="Tahoma" w:cs="Tahoma"/>
          <w:noProof/>
        </w:rPr>
        <w:t xml:space="preserve"> </w:t>
      </w:r>
      <w:r w:rsidR="00DA5DA2" w:rsidRPr="00CF402C">
        <w:rPr>
          <w:rFonts w:ascii="Tahoma" w:hAnsi="Tahoma" w:cs="Tahoma"/>
          <w:noProof/>
        </w:rPr>
        <w:t>0.32</w:t>
      </w:r>
      <w:r w:rsidR="00371C6C" w:rsidRPr="00CF402C">
        <w:rPr>
          <w:rFonts w:ascii="Tahoma" w:hAnsi="Tahoma" w:cs="Tahoma"/>
          <w:noProof/>
        </w:rPr>
        <w:t xml:space="preserve"> </w:t>
      </w:r>
      <w:r w:rsidR="00204661" w:rsidRPr="00CF402C">
        <w:rPr>
          <w:rFonts w:ascii="Tahoma" w:hAnsi="Tahoma" w:cs="Tahoma"/>
          <w:noProof/>
        </w:rPr>
        <w:t>%</w:t>
      </w:r>
      <w:r w:rsidRPr="00CF402C">
        <w:rPr>
          <w:rFonts w:ascii="Tahoma" w:hAnsi="Tahoma" w:cs="Tahoma"/>
          <w:noProof/>
        </w:rPr>
        <w:t xml:space="preserve"> en fav</w:t>
      </w:r>
      <w:r w:rsidR="00371C6C" w:rsidRPr="00CF402C">
        <w:rPr>
          <w:rFonts w:ascii="Tahoma" w:hAnsi="Tahoma" w:cs="Tahoma"/>
          <w:noProof/>
        </w:rPr>
        <w:t>eur des ho</w:t>
      </w:r>
      <w:r w:rsidR="00522882" w:rsidRPr="00CF402C">
        <w:rPr>
          <w:rFonts w:ascii="Tahoma" w:hAnsi="Tahoma" w:cs="Tahoma"/>
          <w:noProof/>
        </w:rPr>
        <w:t xml:space="preserve">mmes en </w:t>
      </w:r>
      <w:r w:rsidR="00DA5DA2" w:rsidRPr="00CF402C">
        <w:rPr>
          <w:rFonts w:ascii="Tahoma" w:hAnsi="Tahoma" w:cs="Tahoma"/>
          <w:noProof/>
        </w:rPr>
        <w:t>mars 2023, contre 1.52%</w:t>
      </w:r>
      <w:r w:rsidR="00371C6C" w:rsidRPr="00CF402C">
        <w:rPr>
          <w:rFonts w:ascii="Tahoma" w:hAnsi="Tahoma" w:cs="Tahoma"/>
          <w:noProof/>
        </w:rPr>
        <w:t xml:space="preserve"> </w:t>
      </w:r>
      <w:r w:rsidR="00DA5DA2" w:rsidRPr="00CF402C">
        <w:rPr>
          <w:rFonts w:ascii="Tahoma" w:hAnsi="Tahoma" w:cs="Tahoma"/>
          <w:noProof/>
        </w:rPr>
        <w:t>en 2022</w:t>
      </w:r>
      <w:r w:rsidR="00204661" w:rsidRPr="00CF402C">
        <w:rPr>
          <w:rFonts w:ascii="Tahoma" w:hAnsi="Tahoma" w:cs="Tahoma"/>
          <w:noProof/>
        </w:rPr>
        <w:t>.</w:t>
      </w:r>
    </w:p>
    <w:p w:rsidR="00C01815" w:rsidRPr="00CF402C" w:rsidRDefault="00C01815" w:rsidP="00A61763">
      <w:pPr>
        <w:rPr>
          <w:snapToGrid w:val="0"/>
        </w:rPr>
      </w:pPr>
    </w:p>
    <w:p w:rsidR="00FA05ED" w:rsidRPr="00CF402C" w:rsidRDefault="00FA05ED" w:rsidP="00174C82">
      <w:pPr>
        <w:pStyle w:val="Corpsdetexte2"/>
        <w:numPr>
          <w:ilvl w:val="0"/>
          <w:numId w:val="16"/>
        </w:numPr>
        <w:rPr>
          <w:rFonts w:ascii="Tahoma" w:hAnsi="Tahoma" w:cs="Tahoma"/>
          <w:b/>
          <w:snapToGrid w:val="0"/>
          <w:sz w:val="20"/>
        </w:rPr>
      </w:pPr>
      <w:r w:rsidRPr="00CF402C">
        <w:rPr>
          <w:rFonts w:ascii="Tahoma" w:hAnsi="Tahoma" w:cs="Tahoma"/>
          <w:b/>
          <w:snapToGrid w:val="0"/>
          <w:sz w:val="20"/>
        </w:rPr>
        <w:t>Durée m</w:t>
      </w:r>
      <w:r w:rsidR="00EE351B" w:rsidRPr="00CF402C">
        <w:rPr>
          <w:rFonts w:ascii="Tahoma" w:hAnsi="Tahoma" w:cs="Tahoma"/>
          <w:b/>
          <w:snapToGrid w:val="0"/>
          <w:sz w:val="20"/>
        </w:rPr>
        <w:t>oyenne entre deux promotions F/H</w:t>
      </w:r>
      <w:r w:rsidRPr="00CF402C">
        <w:rPr>
          <w:rFonts w:ascii="Tahoma" w:hAnsi="Tahoma" w:cs="Tahoma"/>
          <w:b/>
          <w:snapToGrid w:val="0"/>
          <w:sz w:val="20"/>
        </w:rPr>
        <w:t xml:space="preserve"> :</w:t>
      </w:r>
      <w:r w:rsidR="004E27FB" w:rsidRPr="00CF402C">
        <w:rPr>
          <w:rFonts w:ascii="Tahoma" w:hAnsi="Tahoma" w:cs="Tahoma"/>
          <w:b/>
          <w:snapToGrid w:val="0"/>
          <w:sz w:val="20"/>
        </w:rPr>
        <w:t xml:space="preserve"> </w:t>
      </w:r>
    </w:p>
    <w:p w:rsidR="008B1F08" w:rsidRPr="00CF402C" w:rsidRDefault="008B1F08" w:rsidP="00174C82">
      <w:pPr>
        <w:pStyle w:val="Corpsdetexte2"/>
        <w:rPr>
          <w:rFonts w:ascii="Tahoma" w:hAnsi="Tahoma" w:cs="Tahoma"/>
          <w:b/>
          <w:snapToGrid w:val="0"/>
          <w:sz w:val="20"/>
        </w:rPr>
      </w:pPr>
    </w:p>
    <w:p w:rsidR="008B1F08" w:rsidRPr="00CF402C" w:rsidRDefault="00D94E87" w:rsidP="00174C82">
      <w:pPr>
        <w:ind w:firstLine="708"/>
        <w:jc w:val="both"/>
        <w:rPr>
          <w:rFonts w:ascii="Tahoma" w:hAnsi="Tahoma" w:cs="Tahoma"/>
          <w:noProof/>
          <w:highlight w:val="yellow"/>
        </w:rPr>
      </w:pPr>
      <w:r w:rsidRPr="00CF402C">
        <w:rPr>
          <w:rFonts w:ascii="Tahoma" w:hAnsi="Tahoma" w:cs="Tahoma"/>
          <w:b/>
          <w:noProof/>
        </w:rPr>
        <w:t>Sur les 6</w:t>
      </w:r>
      <w:r w:rsidR="008B1F08" w:rsidRPr="00CF402C">
        <w:rPr>
          <w:rFonts w:ascii="Tahoma" w:hAnsi="Tahoma" w:cs="Tahoma"/>
          <w:b/>
          <w:noProof/>
        </w:rPr>
        <w:t xml:space="preserve"> salariés promus en </w:t>
      </w:r>
      <w:r w:rsidRPr="00CF402C">
        <w:rPr>
          <w:rFonts w:ascii="Tahoma" w:hAnsi="Tahoma" w:cs="Tahoma"/>
          <w:b/>
          <w:noProof/>
        </w:rPr>
        <w:t>2020</w:t>
      </w:r>
      <w:r w:rsidR="008B1F08" w:rsidRPr="00CF402C">
        <w:rPr>
          <w:rFonts w:ascii="Tahoma" w:hAnsi="Tahoma" w:cs="Tahoma"/>
          <w:b/>
          <w:noProof/>
        </w:rPr>
        <w:t xml:space="preserve"> </w:t>
      </w:r>
      <w:r w:rsidRPr="00CF402C">
        <w:rPr>
          <w:rFonts w:ascii="Tahoma" w:hAnsi="Tahoma" w:cs="Tahoma"/>
          <w:noProof/>
        </w:rPr>
        <w:t>(5</w:t>
      </w:r>
      <w:r w:rsidR="008B1F08" w:rsidRPr="00CF402C">
        <w:rPr>
          <w:rFonts w:ascii="Tahoma" w:hAnsi="Tahoma" w:cs="Tahoma"/>
          <w:noProof/>
        </w:rPr>
        <w:t xml:space="preserve"> femme</w:t>
      </w:r>
      <w:r w:rsidRPr="00CF402C">
        <w:rPr>
          <w:rFonts w:ascii="Tahoma" w:hAnsi="Tahoma" w:cs="Tahoma"/>
          <w:noProof/>
        </w:rPr>
        <w:t>s dont 2 sur un emploi cadre et 1 homme</w:t>
      </w:r>
      <w:r w:rsidR="008B1F08" w:rsidRPr="00CF402C">
        <w:rPr>
          <w:rFonts w:ascii="Tahoma" w:hAnsi="Tahoma" w:cs="Tahoma"/>
          <w:noProof/>
        </w:rPr>
        <w:t>) :</w:t>
      </w:r>
    </w:p>
    <w:p w:rsidR="008B1F08" w:rsidRPr="00CF402C" w:rsidRDefault="008B1F08" w:rsidP="00174C82">
      <w:pPr>
        <w:numPr>
          <w:ilvl w:val="0"/>
          <w:numId w:val="11"/>
        </w:numPr>
        <w:jc w:val="both"/>
        <w:rPr>
          <w:rFonts w:ascii="Tahoma" w:hAnsi="Tahoma" w:cs="Tahoma"/>
          <w:noProof/>
        </w:rPr>
      </w:pPr>
      <w:r w:rsidRPr="00CF402C">
        <w:rPr>
          <w:rFonts w:ascii="Tahoma" w:hAnsi="Tahoma" w:cs="Tahoma"/>
          <w:noProof/>
        </w:rPr>
        <w:t>La durée moyenne entre l’emb</w:t>
      </w:r>
      <w:r w:rsidR="00D94E87" w:rsidRPr="00CF402C">
        <w:rPr>
          <w:rFonts w:ascii="Tahoma" w:hAnsi="Tahoma" w:cs="Tahoma"/>
          <w:noProof/>
        </w:rPr>
        <w:t xml:space="preserve">auche et une promotion est de 8 </w:t>
      </w:r>
      <w:r w:rsidRPr="00CF402C">
        <w:rPr>
          <w:rFonts w:ascii="Tahoma" w:hAnsi="Tahoma" w:cs="Tahoma"/>
          <w:noProof/>
        </w:rPr>
        <w:t xml:space="preserve">ans </w:t>
      </w:r>
      <w:r w:rsidR="00D94E87" w:rsidRPr="00CF402C">
        <w:rPr>
          <w:rFonts w:ascii="Tahoma" w:hAnsi="Tahoma" w:cs="Tahoma"/>
          <w:noProof/>
        </w:rPr>
        <w:t>pour les femmes contre 11</w:t>
      </w:r>
      <w:r w:rsidRPr="00CF402C">
        <w:rPr>
          <w:rFonts w:ascii="Tahoma" w:hAnsi="Tahoma" w:cs="Tahoma"/>
          <w:noProof/>
        </w:rPr>
        <w:t xml:space="preserve"> ans pour les hommes.</w:t>
      </w:r>
    </w:p>
    <w:p w:rsidR="00666B81" w:rsidRPr="00CF402C" w:rsidRDefault="00666B81" w:rsidP="00174C82">
      <w:pPr>
        <w:jc w:val="both"/>
        <w:rPr>
          <w:rFonts w:ascii="Tahoma" w:hAnsi="Tahoma" w:cs="Tahoma"/>
          <w:snapToGrid w:val="0"/>
        </w:rPr>
      </w:pPr>
    </w:p>
    <w:p w:rsidR="00666B81" w:rsidRPr="00CF402C" w:rsidRDefault="00D94E87" w:rsidP="00174C82">
      <w:pPr>
        <w:ind w:left="708"/>
        <w:jc w:val="both"/>
        <w:rPr>
          <w:rFonts w:ascii="Tahoma" w:hAnsi="Tahoma" w:cs="Tahoma"/>
          <w:snapToGrid w:val="0"/>
          <w:highlight w:val="yellow"/>
        </w:rPr>
      </w:pPr>
      <w:r w:rsidRPr="00CF402C">
        <w:rPr>
          <w:rFonts w:ascii="Tahoma" w:hAnsi="Tahoma" w:cs="Tahoma"/>
          <w:b/>
          <w:snapToGrid w:val="0"/>
        </w:rPr>
        <w:t>Sur les 1</w:t>
      </w:r>
      <w:r w:rsidR="005915A6" w:rsidRPr="00CF402C">
        <w:rPr>
          <w:rFonts w:ascii="Tahoma" w:hAnsi="Tahoma" w:cs="Tahoma"/>
          <w:b/>
          <w:snapToGrid w:val="0"/>
        </w:rPr>
        <w:t>0</w:t>
      </w:r>
      <w:r w:rsidRPr="00CF402C">
        <w:rPr>
          <w:rFonts w:ascii="Tahoma" w:hAnsi="Tahoma" w:cs="Tahoma"/>
          <w:b/>
          <w:snapToGrid w:val="0"/>
        </w:rPr>
        <w:t xml:space="preserve"> salariés promus en 2021</w:t>
      </w:r>
      <w:r w:rsidR="00666B81" w:rsidRPr="00CF402C">
        <w:rPr>
          <w:rFonts w:ascii="Tahoma" w:hAnsi="Tahoma" w:cs="Tahoma"/>
          <w:snapToGrid w:val="0"/>
        </w:rPr>
        <w:t> </w:t>
      </w:r>
      <w:r w:rsidRPr="00CF402C">
        <w:rPr>
          <w:rFonts w:ascii="Tahoma" w:hAnsi="Tahoma" w:cs="Tahoma"/>
          <w:snapToGrid w:val="0"/>
        </w:rPr>
        <w:t>(5</w:t>
      </w:r>
      <w:r w:rsidR="00D67A9A" w:rsidRPr="00CF402C">
        <w:rPr>
          <w:rFonts w:ascii="Tahoma" w:hAnsi="Tahoma" w:cs="Tahoma"/>
          <w:snapToGrid w:val="0"/>
        </w:rPr>
        <w:t xml:space="preserve"> femmes </w:t>
      </w:r>
      <w:r w:rsidRPr="00CF402C">
        <w:rPr>
          <w:rFonts w:ascii="Tahoma" w:hAnsi="Tahoma" w:cs="Tahoma"/>
          <w:snapToGrid w:val="0"/>
        </w:rPr>
        <w:t xml:space="preserve">dont 1 sur un emploi cadre et 5 </w:t>
      </w:r>
      <w:r w:rsidR="009C5C0B" w:rsidRPr="00CF402C">
        <w:rPr>
          <w:rFonts w:ascii="Tahoma" w:hAnsi="Tahoma" w:cs="Tahoma"/>
          <w:snapToGrid w:val="0"/>
        </w:rPr>
        <w:t>hommes)</w:t>
      </w:r>
    </w:p>
    <w:p w:rsidR="00666B81" w:rsidRPr="00CF402C" w:rsidRDefault="00666B81" w:rsidP="00174C82">
      <w:pPr>
        <w:pStyle w:val="Corpsdetexte2"/>
        <w:numPr>
          <w:ilvl w:val="0"/>
          <w:numId w:val="11"/>
        </w:numPr>
        <w:rPr>
          <w:rFonts w:ascii="Tahoma" w:hAnsi="Tahoma" w:cs="Tahoma"/>
          <w:b/>
          <w:snapToGrid w:val="0"/>
          <w:sz w:val="20"/>
        </w:rPr>
      </w:pPr>
      <w:r w:rsidRPr="00CF402C">
        <w:rPr>
          <w:rFonts w:ascii="Tahoma" w:hAnsi="Tahoma" w:cs="Tahoma"/>
          <w:sz w:val="20"/>
        </w:rPr>
        <w:t>La durée moyenne entre l’emb</w:t>
      </w:r>
      <w:r w:rsidR="00D94E87" w:rsidRPr="00CF402C">
        <w:rPr>
          <w:rFonts w:ascii="Tahoma" w:hAnsi="Tahoma" w:cs="Tahoma"/>
          <w:sz w:val="20"/>
        </w:rPr>
        <w:t>auche et une promotion est de 8 ans pour les femmes contre 12</w:t>
      </w:r>
      <w:r w:rsidR="005915A6" w:rsidRPr="00CF402C">
        <w:rPr>
          <w:rFonts w:ascii="Tahoma" w:hAnsi="Tahoma" w:cs="Tahoma"/>
          <w:sz w:val="20"/>
        </w:rPr>
        <w:t xml:space="preserve"> ans </w:t>
      </w:r>
      <w:r w:rsidRPr="00CF402C">
        <w:rPr>
          <w:rFonts w:ascii="Tahoma" w:hAnsi="Tahoma" w:cs="Tahoma"/>
          <w:sz w:val="20"/>
        </w:rPr>
        <w:t>pour les hommes.</w:t>
      </w:r>
    </w:p>
    <w:p w:rsidR="008B1F08" w:rsidRPr="00CF402C" w:rsidRDefault="008B1F08" w:rsidP="00174C82">
      <w:pPr>
        <w:pStyle w:val="Corpsdetexte2"/>
        <w:ind w:left="1440"/>
        <w:rPr>
          <w:rFonts w:ascii="Tahoma" w:hAnsi="Tahoma" w:cs="Tahoma"/>
          <w:b/>
          <w:snapToGrid w:val="0"/>
          <w:sz w:val="20"/>
        </w:rPr>
      </w:pPr>
    </w:p>
    <w:p w:rsidR="008B1F08" w:rsidRPr="00CF402C" w:rsidRDefault="00D94E87" w:rsidP="00174C82">
      <w:pPr>
        <w:ind w:left="708"/>
        <w:jc w:val="both"/>
        <w:rPr>
          <w:rFonts w:ascii="Tahoma" w:hAnsi="Tahoma" w:cs="Tahoma"/>
          <w:snapToGrid w:val="0"/>
        </w:rPr>
      </w:pPr>
      <w:r w:rsidRPr="00CF402C">
        <w:rPr>
          <w:rFonts w:ascii="Tahoma" w:hAnsi="Tahoma" w:cs="Tahoma"/>
          <w:b/>
          <w:snapToGrid w:val="0"/>
        </w:rPr>
        <w:t>Sur les 23 salariés promus en 2022</w:t>
      </w:r>
      <w:r w:rsidR="008B1F08" w:rsidRPr="00CF402C">
        <w:rPr>
          <w:rFonts w:ascii="Tahoma" w:hAnsi="Tahoma" w:cs="Tahoma"/>
          <w:snapToGrid w:val="0"/>
        </w:rPr>
        <w:t> </w:t>
      </w:r>
      <w:r w:rsidRPr="00CF402C">
        <w:rPr>
          <w:rFonts w:ascii="Tahoma" w:hAnsi="Tahoma" w:cs="Tahoma"/>
          <w:snapToGrid w:val="0"/>
        </w:rPr>
        <w:t>(13</w:t>
      </w:r>
      <w:r w:rsidR="008B1F08" w:rsidRPr="00CF402C">
        <w:rPr>
          <w:rFonts w:ascii="Tahoma" w:hAnsi="Tahoma" w:cs="Tahoma"/>
          <w:snapToGrid w:val="0"/>
        </w:rPr>
        <w:t xml:space="preserve"> femmes </w:t>
      </w:r>
      <w:r w:rsidRPr="00CF402C">
        <w:rPr>
          <w:rFonts w:ascii="Tahoma" w:hAnsi="Tahoma" w:cs="Tahoma"/>
          <w:snapToGrid w:val="0"/>
        </w:rPr>
        <w:t>dont 1</w:t>
      </w:r>
      <w:r w:rsidR="008B1F08" w:rsidRPr="00CF402C">
        <w:rPr>
          <w:rFonts w:ascii="Tahoma" w:hAnsi="Tahoma" w:cs="Tahoma"/>
          <w:snapToGrid w:val="0"/>
        </w:rPr>
        <w:t xml:space="preserve"> sur un emploi cadre </w:t>
      </w:r>
      <w:r w:rsidRPr="00CF402C">
        <w:rPr>
          <w:rFonts w:ascii="Tahoma" w:hAnsi="Tahoma" w:cs="Tahoma"/>
          <w:snapToGrid w:val="0"/>
        </w:rPr>
        <w:t>et 10</w:t>
      </w:r>
      <w:r w:rsidR="008B1F08" w:rsidRPr="00CF402C">
        <w:rPr>
          <w:rFonts w:ascii="Tahoma" w:hAnsi="Tahoma" w:cs="Tahoma"/>
          <w:snapToGrid w:val="0"/>
        </w:rPr>
        <w:t xml:space="preserve"> hommes)</w:t>
      </w:r>
    </w:p>
    <w:p w:rsidR="008B1F08" w:rsidRPr="00CF402C" w:rsidRDefault="008B1F08" w:rsidP="00174C82">
      <w:pPr>
        <w:numPr>
          <w:ilvl w:val="0"/>
          <w:numId w:val="11"/>
        </w:numPr>
        <w:jc w:val="both"/>
        <w:rPr>
          <w:rFonts w:ascii="Tahoma" w:hAnsi="Tahoma" w:cs="Tahoma"/>
          <w:snapToGrid w:val="0"/>
        </w:rPr>
      </w:pPr>
      <w:r w:rsidRPr="00CF402C">
        <w:rPr>
          <w:rFonts w:ascii="Tahoma" w:hAnsi="Tahoma" w:cs="Tahoma"/>
          <w:snapToGrid w:val="0"/>
        </w:rPr>
        <w:t>La durée moyenne entre l’emb</w:t>
      </w:r>
      <w:r w:rsidR="00D94E87" w:rsidRPr="00CF402C">
        <w:rPr>
          <w:rFonts w:ascii="Tahoma" w:hAnsi="Tahoma" w:cs="Tahoma"/>
          <w:snapToGrid w:val="0"/>
        </w:rPr>
        <w:t>auche et une promotion est de 9.9</w:t>
      </w:r>
      <w:r w:rsidRPr="00CF402C">
        <w:rPr>
          <w:rFonts w:ascii="Tahoma" w:hAnsi="Tahoma" w:cs="Tahoma"/>
          <w:snapToGrid w:val="0"/>
        </w:rPr>
        <w:t xml:space="preserve"> ans pour les femmes contre </w:t>
      </w:r>
      <w:r w:rsidR="00D94E87" w:rsidRPr="00CF402C">
        <w:rPr>
          <w:rFonts w:ascii="Tahoma" w:hAnsi="Tahoma" w:cs="Tahoma"/>
          <w:snapToGrid w:val="0"/>
        </w:rPr>
        <w:t xml:space="preserve">9.3 ans </w:t>
      </w:r>
      <w:r w:rsidRPr="00CF402C">
        <w:rPr>
          <w:rFonts w:ascii="Tahoma" w:hAnsi="Tahoma" w:cs="Tahoma"/>
          <w:snapToGrid w:val="0"/>
        </w:rPr>
        <w:t xml:space="preserve">pour les hommes. </w:t>
      </w:r>
    </w:p>
    <w:p w:rsidR="00C01815" w:rsidRPr="00CF402C" w:rsidRDefault="00C01815" w:rsidP="00174C82">
      <w:pPr>
        <w:jc w:val="both"/>
        <w:rPr>
          <w:rFonts w:ascii="Tahoma" w:hAnsi="Tahoma" w:cs="Tahoma"/>
          <w:noProof/>
        </w:rPr>
      </w:pPr>
    </w:p>
    <w:p w:rsidR="00FA05ED" w:rsidRPr="00CF402C" w:rsidRDefault="00FA05ED" w:rsidP="00174C82">
      <w:pPr>
        <w:pStyle w:val="Corpsdetexte2"/>
        <w:numPr>
          <w:ilvl w:val="0"/>
          <w:numId w:val="16"/>
        </w:numPr>
        <w:rPr>
          <w:rFonts w:ascii="Tahoma" w:hAnsi="Tahoma" w:cs="Tahoma"/>
          <w:b/>
          <w:snapToGrid w:val="0"/>
          <w:sz w:val="20"/>
        </w:rPr>
      </w:pPr>
      <w:r w:rsidRPr="00CF402C">
        <w:rPr>
          <w:rFonts w:ascii="Tahoma" w:hAnsi="Tahoma" w:cs="Tahoma"/>
          <w:b/>
          <w:snapToGrid w:val="0"/>
          <w:sz w:val="20"/>
        </w:rPr>
        <w:t>Exercice de fonctions d’e</w:t>
      </w:r>
      <w:r w:rsidR="00EE351B" w:rsidRPr="00CF402C">
        <w:rPr>
          <w:rFonts w:ascii="Tahoma" w:hAnsi="Tahoma" w:cs="Tahoma"/>
          <w:b/>
          <w:snapToGrid w:val="0"/>
          <w:sz w:val="20"/>
        </w:rPr>
        <w:t>ncadrement ou décisionnelles F/H</w:t>
      </w:r>
      <w:r w:rsidRPr="00CF402C">
        <w:rPr>
          <w:rFonts w:ascii="Tahoma" w:hAnsi="Tahoma" w:cs="Tahoma"/>
          <w:b/>
          <w:snapToGrid w:val="0"/>
          <w:sz w:val="20"/>
        </w:rPr>
        <w:t xml:space="preserve"> : </w:t>
      </w:r>
    </w:p>
    <w:p w:rsidR="003625F0" w:rsidRPr="00CF402C" w:rsidRDefault="003625F0" w:rsidP="00174C82">
      <w:pPr>
        <w:pStyle w:val="Corpsdetexte2"/>
        <w:rPr>
          <w:rFonts w:ascii="Tahoma" w:hAnsi="Tahoma" w:cs="Tahoma"/>
          <w:b/>
          <w:snapToGrid w:val="0"/>
          <w:sz w:val="20"/>
        </w:rPr>
      </w:pPr>
    </w:p>
    <w:p w:rsidR="009847D7" w:rsidRPr="00CF402C" w:rsidRDefault="00D67A9A" w:rsidP="00174C82">
      <w:pPr>
        <w:pStyle w:val="Corpsdetexte2"/>
        <w:ind w:left="708"/>
        <w:rPr>
          <w:rFonts w:ascii="Tahoma" w:hAnsi="Tahoma" w:cs="Tahoma"/>
          <w:b/>
          <w:snapToGrid w:val="0"/>
          <w:sz w:val="20"/>
        </w:rPr>
      </w:pPr>
      <w:r w:rsidRPr="00CF402C">
        <w:rPr>
          <w:rFonts w:ascii="Tahoma" w:hAnsi="Tahoma" w:cs="Tahoma"/>
          <w:b/>
          <w:snapToGrid w:val="0"/>
          <w:sz w:val="20"/>
        </w:rPr>
        <w:t xml:space="preserve">En </w:t>
      </w:r>
      <w:r w:rsidR="00D94E87" w:rsidRPr="00CF402C">
        <w:rPr>
          <w:rFonts w:ascii="Tahoma" w:hAnsi="Tahoma" w:cs="Tahoma"/>
          <w:b/>
          <w:snapToGrid w:val="0"/>
          <w:sz w:val="20"/>
        </w:rPr>
        <w:t>2020</w:t>
      </w:r>
      <w:r w:rsidR="003625F0" w:rsidRPr="00CF402C">
        <w:rPr>
          <w:rFonts w:ascii="Tahoma" w:hAnsi="Tahoma" w:cs="Tahoma"/>
          <w:b/>
          <w:snapToGrid w:val="0"/>
          <w:sz w:val="20"/>
        </w:rPr>
        <w:t> :</w:t>
      </w:r>
      <w:r w:rsidR="00FB7364" w:rsidRPr="00CF402C">
        <w:rPr>
          <w:rFonts w:ascii="Tahoma" w:hAnsi="Tahoma" w:cs="Tahoma"/>
          <w:b/>
          <w:snapToGrid w:val="0"/>
          <w:sz w:val="20"/>
        </w:rPr>
        <w:t xml:space="preserve"> </w:t>
      </w:r>
      <w:r w:rsidR="00D94E87" w:rsidRPr="00CF402C">
        <w:rPr>
          <w:rFonts w:ascii="Tahoma" w:hAnsi="Tahoma" w:cs="Tahoma"/>
          <w:snapToGrid w:val="0"/>
          <w:sz w:val="20"/>
        </w:rPr>
        <w:t>28.8</w:t>
      </w:r>
      <w:r w:rsidR="008A0244" w:rsidRPr="00CF402C">
        <w:rPr>
          <w:rFonts w:ascii="Tahoma" w:hAnsi="Tahoma" w:cs="Tahoma"/>
          <w:snapToGrid w:val="0"/>
          <w:sz w:val="20"/>
        </w:rPr>
        <w:t xml:space="preserve"> </w:t>
      </w:r>
      <w:r w:rsidR="009847D7" w:rsidRPr="00CF402C">
        <w:rPr>
          <w:rFonts w:ascii="Tahoma" w:hAnsi="Tahoma" w:cs="Tahoma"/>
          <w:snapToGrid w:val="0"/>
          <w:sz w:val="20"/>
        </w:rPr>
        <w:t>% des femmes de l’entreprise exercent un emploi cadre.</w:t>
      </w:r>
    </w:p>
    <w:p w:rsidR="00AB7B22" w:rsidRPr="00CF402C" w:rsidRDefault="00FB7364" w:rsidP="00174C82">
      <w:pPr>
        <w:pStyle w:val="Corpsdetexte2"/>
        <w:ind w:left="1416"/>
        <w:rPr>
          <w:rFonts w:ascii="Tahoma" w:hAnsi="Tahoma" w:cs="Tahoma"/>
          <w:snapToGrid w:val="0"/>
          <w:sz w:val="20"/>
        </w:rPr>
      </w:pPr>
      <w:r w:rsidRPr="00CF402C">
        <w:rPr>
          <w:rFonts w:ascii="Tahoma" w:hAnsi="Tahoma" w:cs="Tahoma"/>
          <w:snapToGrid w:val="0"/>
          <w:sz w:val="20"/>
        </w:rPr>
        <w:t xml:space="preserve">     </w:t>
      </w:r>
      <w:r w:rsidR="00D94E87" w:rsidRPr="00CF402C">
        <w:rPr>
          <w:rFonts w:ascii="Tahoma" w:hAnsi="Tahoma" w:cs="Tahoma"/>
          <w:snapToGrid w:val="0"/>
          <w:sz w:val="20"/>
        </w:rPr>
        <w:t xml:space="preserve">65.8 </w:t>
      </w:r>
      <w:r w:rsidR="008A0244" w:rsidRPr="00CF402C">
        <w:rPr>
          <w:rFonts w:ascii="Tahoma" w:hAnsi="Tahoma" w:cs="Tahoma"/>
          <w:snapToGrid w:val="0"/>
          <w:sz w:val="20"/>
        </w:rPr>
        <w:t xml:space="preserve">% des cadres sont des femmes </w:t>
      </w:r>
    </w:p>
    <w:p w:rsidR="003625F0" w:rsidRPr="00CF402C" w:rsidRDefault="003625F0" w:rsidP="00174C82">
      <w:pPr>
        <w:pStyle w:val="Corpsdetexte2"/>
        <w:ind w:left="708"/>
        <w:rPr>
          <w:rFonts w:ascii="Tahoma" w:hAnsi="Tahoma" w:cs="Tahoma"/>
          <w:b/>
          <w:snapToGrid w:val="0"/>
          <w:sz w:val="20"/>
        </w:rPr>
      </w:pPr>
      <w:r w:rsidRPr="00CF402C">
        <w:rPr>
          <w:rFonts w:ascii="Tahoma" w:hAnsi="Tahoma" w:cs="Tahoma"/>
          <w:b/>
          <w:snapToGrid w:val="0"/>
          <w:sz w:val="20"/>
        </w:rPr>
        <w:t xml:space="preserve">En </w:t>
      </w:r>
      <w:r w:rsidR="00D94E87" w:rsidRPr="00CF402C">
        <w:rPr>
          <w:rFonts w:ascii="Tahoma" w:hAnsi="Tahoma" w:cs="Tahoma"/>
          <w:b/>
          <w:snapToGrid w:val="0"/>
          <w:sz w:val="20"/>
        </w:rPr>
        <w:t>2021</w:t>
      </w:r>
      <w:r w:rsidRPr="00CF402C">
        <w:rPr>
          <w:rFonts w:ascii="Tahoma" w:hAnsi="Tahoma" w:cs="Tahoma"/>
          <w:b/>
          <w:snapToGrid w:val="0"/>
          <w:sz w:val="20"/>
        </w:rPr>
        <w:t> :</w:t>
      </w:r>
      <w:r w:rsidR="00463475" w:rsidRPr="00CF402C">
        <w:rPr>
          <w:rFonts w:ascii="Tahoma" w:hAnsi="Tahoma" w:cs="Tahoma"/>
          <w:b/>
          <w:snapToGrid w:val="0"/>
          <w:sz w:val="20"/>
        </w:rPr>
        <w:t xml:space="preserve"> </w:t>
      </w:r>
      <w:r w:rsidR="00D94E87" w:rsidRPr="00CF402C">
        <w:rPr>
          <w:rFonts w:ascii="Tahoma" w:hAnsi="Tahoma" w:cs="Tahoma"/>
          <w:snapToGrid w:val="0"/>
          <w:sz w:val="20"/>
        </w:rPr>
        <w:t>30.4</w:t>
      </w:r>
      <w:r w:rsidR="00D67A9A" w:rsidRPr="00CF402C">
        <w:rPr>
          <w:rFonts w:ascii="Tahoma" w:hAnsi="Tahoma" w:cs="Tahoma"/>
          <w:snapToGrid w:val="0"/>
          <w:sz w:val="20"/>
        </w:rPr>
        <w:t xml:space="preserve"> </w:t>
      </w:r>
      <w:r w:rsidR="00EC42B4" w:rsidRPr="00CF402C">
        <w:rPr>
          <w:rFonts w:ascii="Tahoma" w:hAnsi="Tahoma" w:cs="Tahoma"/>
          <w:snapToGrid w:val="0"/>
          <w:sz w:val="20"/>
        </w:rPr>
        <w:t>% des femmes de l’entreprise exercent un emploi cadre</w:t>
      </w:r>
    </w:p>
    <w:p w:rsidR="00EC42B4" w:rsidRPr="00CF402C" w:rsidRDefault="00463475" w:rsidP="00174C82">
      <w:pPr>
        <w:pStyle w:val="Corpsdetexte2"/>
        <w:ind w:left="708" w:firstLine="708"/>
        <w:rPr>
          <w:rFonts w:ascii="Tahoma" w:hAnsi="Tahoma" w:cs="Tahoma"/>
          <w:snapToGrid w:val="0"/>
          <w:sz w:val="20"/>
        </w:rPr>
      </w:pPr>
      <w:r w:rsidRPr="00CF402C">
        <w:rPr>
          <w:rFonts w:ascii="Tahoma" w:hAnsi="Tahoma" w:cs="Tahoma"/>
          <w:snapToGrid w:val="0"/>
          <w:sz w:val="20"/>
        </w:rPr>
        <w:t xml:space="preserve">     </w:t>
      </w:r>
      <w:r w:rsidR="00D94E87" w:rsidRPr="00CF402C">
        <w:rPr>
          <w:rFonts w:ascii="Tahoma" w:hAnsi="Tahoma" w:cs="Tahoma"/>
          <w:snapToGrid w:val="0"/>
          <w:sz w:val="20"/>
        </w:rPr>
        <w:t>66.7</w:t>
      </w:r>
      <w:r w:rsidR="00D67A9A" w:rsidRPr="00CF402C">
        <w:rPr>
          <w:rFonts w:ascii="Tahoma" w:hAnsi="Tahoma" w:cs="Tahoma"/>
          <w:snapToGrid w:val="0"/>
          <w:sz w:val="20"/>
        </w:rPr>
        <w:t xml:space="preserve"> </w:t>
      </w:r>
      <w:r w:rsidR="00EC42B4" w:rsidRPr="00CF402C">
        <w:rPr>
          <w:rFonts w:ascii="Tahoma" w:hAnsi="Tahoma" w:cs="Tahoma"/>
          <w:snapToGrid w:val="0"/>
          <w:sz w:val="20"/>
        </w:rPr>
        <w:t>%</w:t>
      </w:r>
      <w:r w:rsidR="00EC42B4" w:rsidRPr="00CF402C">
        <w:rPr>
          <w:rFonts w:ascii="Tahoma" w:hAnsi="Tahoma" w:cs="Tahoma"/>
          <w:sz w:val="20"/>
          <w:szCs w:val="22"/>
        </w:rPr>
        <w:t xml:space="preserve"> </w:t>
      </w:r>
      <w:r w:rsidR="00EC42B4" w:rsidRPr="00CF402C">
        <w:rPr>
          <w:rFonts w:ascii="Tahoma" w:hAnsi="Tahoma" w:cs="Tahoma"/>
          <w:snapToGrid w:val="0"/>
          <w:sz w:val="20"/>
        </w:rPr>
        <w:t xml:space="preserve">des cadres de l’entreprise sont des femmes </w:t>
      </w:r>
    </w:p>
    <w:p w:rsidR="00EC42B4" w:rsidRPr="00CF402C" w:rsidRDefault="00D94E87" w:rsidP="00174C82">
      <w:pPr>
        <w:ind w:left="720"/>
        <w:jc w:val="both"/>
        <w:rPr>
          <w:rFonts w:ascii="Tahoma" w:hAnsi="Tahoma" w:cs="Tahoma"/>
          <w:b/>
          <w:noProof/>
        </w:rPr>
      </w:pPr>
      <w:r w:rsidRPr="00CF402C">
        <w:rPr>
          <w:rFonts w:ascii="Tahoma" w:hAnsi="Tahoma" w:cs="Tahoma"/>
          <w:b/>
          <w:noProof/>
        </w:rPr>
        <w:t>En 2022</w:t>
      </w:r>
      <w:r w:rsidR="00D67A9A" w:rsidRPr="00CF402C">
        <w:rPr>
          <w:rFonts w:ascii="Tahoma" w:hAnsi="Tahoma" w:cs="Tahoma"/>
          <w:b/>
          <w:noProof/>
        </w:rPr>
        <w:t xml:space="preserve"> </w:t>
      </w:r>
      <w:r w:rsidR="00506337" w:rsidRPr="00CF402C">
        <w:rPr>
          <w:rFonts w:ascii="Tahoma" w:hAnsi="Tahoma" w:cs="Tahoma"/>
          <w:b/>
          <w:noProof/>
        </w:rPr>
        <w:t xml:space="preserve">: </w:t>
      </w:r>
      <w:r w:rsidRPr="00CF402C">
        <w:rPr>
          <w:rFonts w:ascii="Tahoma" w:hAnsi="Tahoma" w:cs="Tahoma"/>
          <w:szCs w:val="22"/>
        </w:rPr>
        <w:t>29.3</w:t>
      </w:r>
      <w:r w:rsidR="00EE351B" w:rsidRPr="00CF402C">
        <w:rPr>
          <w:rFonts w:ascii="Tahoma" w:hAnsi="Tahoma" w:cs="Tahoma"/>
          <w:szCs w:val="22"/>
        </w:rPr>
        <w:t xml:space="preserve"> % des femmes de l’entreprise exercent un emploi cadre </w:t>
      </w:r>
    </w:p>
    <w:p w:rsidR="00EE351B" w:rsidRPr="00CF402C" w:rsidRDefault="00463475" w:rsidP="00174C82">
      <w:pPr>
        <w:ind w:left="708" w:firstLine="708"/>
        <w:jc w:val="both"/>
        <w:rPr>
          <w:rFonts w:ascii="Tahoma" w:hAnsi="Tahoma" w:cs="Tahoma"/>
          <w:szCs w:val="22"/>
        </w:rPr>
      </w:pPr>
      <w:r w:rsidRPr="00CF402C">
        <w:rPr>
          <w:rFonts w:ascii="Tahoma" w:hAnsi="Tahoma" w:cs="Tahoma"/>
          <w:szCs w:val="22"/>
        </w:rPr>
        <w:t xml:space="preserve">     </w:t>
      </w:r>
      <w:r w:rsidR="00D94E87" w:rsidRPr="00CF402C">
        <w:rPr>
          <w:rFonts w:ascii="Tahoma" w:hAnsi="Tahoma" w:cs="Tahoma"/>
          <w:szCs w:val="22"/>
        </w:rPr>
        <w:t>64.5</w:t>
      </w:r>
      <w:r w:rsidR="00EE351B" w:rsidRPr="00CF402C">
        <w:rPr>
          <w:rFonts w:ascii="Tahoma" w:hAnsi="Tahoma" w:cs="Tahoma"/>
          <w:szCs w:val="22"/>
        </w:rPr>
        <w:t xml:space="preserve"> % des cadres de l’entreprise sont des femmes </w:t>
      </w:r>
    </w:p>
    <w:p w:rsidR="00EC42B4" w:rsidRPr="00CF402C" w:rsidRDefault="00EC42B4" w:rsidP="00174C82">
      <w:pPr>
        <w:jc w:val="both"/>
        <w:rPr>
          <w:rFonts w:ascii="Tahoma" w:hAnsi="Tahoma" w:cs="Tahoma"/>
          <w:noProof/>
        </w:rPr>
      </w:pPr>
    </w:p>
    <w:p w:rsidR="00FA05ED" w:rsidRPr="00CF402C" w:rsidRDefault="00EE351B" w:rsidP="00174C82">
      <w:pPr>
        <w:numPr>
          <w:ilvl w:val="0"/>
          <w:numId w:val="16"/>
        </w:numPr>
        <w:jc w:val="both"/>
        <w:rPr>
          <w:rFonts w:ascii="Tahoma" w:hAnsi="Tahoma" w:cs="Tahoma"/>
          <w:b/>
          <w:noProof/>
        </w:rPr>
      </w:pPr>
      <w:r w:rsidRPr="00CF402C">
        <w:rPr>
          <w:rFonts w:ascii="Tahoma" w:hAnsi="Tahoma" w:cs="Tahoma"/>
          <w:b/>
          <w:noProof/>
        </w:rPr>
        <w:lastRenderedPageBreak/>
        <w:t>Embauche F/H</w:t>
      </w:r>
    </w:p>
    <w:p w:rsidR="005D766B" w:rsidRPr="00CF402C" w:rsidRDefault="005D766B" w:rsidP="00174C82">
      <w:pPr>
        <w:ind w:left="1776"/>
        <w:jc w:val="both"/>
        <w:rPr>
          <w:rFonts w:ascii="Tahoma" w:hAnsi="Tahoma" w:cs="Tahoma"/>
          <w:b/>
          <w:noProof/>
        </w:rPr>
      </w:pPr>
    </w:p>
    <w:p w:rsidR="00FB7364" w:rsidRPr="00CF402C" w:rsidRDefault="00D94E87" w:rsidP="00174C82">
      <w:pPr>
        <w:ind w:left="708"/>
        <w:jc w:val="both"/>
        <w:rPr>
          <w:rFonts w:ascii="Tahoma" w:hAnsi="Tahoma" w:cs="Tahoma"/>
          <w:b/>
          <w:noProof/>
        </w:rPr>
      </w:pPr>
      <w:r w:rsidRPr="00CF402C">
        <w:rPr>
          <w:rFonts w:ascii="Tahoma" w:hAnsi="Tahoma" w:cs="Tahoma"/>
          <w:b/>
          <w:noProof/>
        </w:rPr>
        <w:t>En 2020</w:t>
      </w:r>
      <w:r w:rsidR="005D766B" w:rsidRPr="00CF402C">
        <w:rPr>
          <w:rFonts w:ascii="Tahoma" w:hAnsi="Tahoma" w:cs="Tahoma"/>
          <w:b/>
          <w:noProof/>
        </w:rPr>
        <w:t> :</w:t>
      </w:r>
      <w:r w:rsidR="00FB7364" w:rsidRPr="00CF402C">
        <w:rPr>
          <w:rFonts w:ascii="Tahoma" w:hAnsi="Tahoma" w:cs="Tahoma"/>
          <w:b/>
          <w:noProof/>
        </w:rPr>
        <w:t xml:space="preserve">  </w:t>
      </w:r>
      <w:r w:rsidR="00996391" w:rsidRPr="00CF402C">
        <w:rPr>
          <w:rFonts w:ascii="Tahoma" w:hAnsi="Tahoma" w:cs="Tahoma"/>
          <w:noProof/>
        </w:rPr>
        <w:t>76,4</w:t>
      </w:r>
      <w:r w:rsidR="00FC2DD7" w:rsidRPr="00CF402C">
        <w:rPr>
          <w:rFonts w:ascii="Tahoma" w:hAnsi="Tahoma" w:cs="Tahoma"/>
          <w:noProof/>
        </w:rPr>
        <w:t xml:space="preserve"> </w:t>
      </w:r>
      <w:r w:rsidR="00156A84" w:rsidRPr="00CF402C">
        <w:rPr>
          <w:rFonts w:ascii="Tahoma" w:hAnsi="Tahoma" w:cs="Tahoma"/>
          <w:noProof/>
        </w:rPr>
        <w:t>% des embauches, tout contrat confondu, concernent des femmes</w:t>
      </w:r>
    </w:p>
    <w:p w:rsidR="00156A84" w:rsidRPr="00CF402C" w:rsidRDefault="00FB7364" w:rsidP="00174C82">
      <w:pPr>
        <w:ind w:left="708" w:firstLine="708"/>
        <w:jc w:val="both"/>
        <w:rPr>
          <w:rFonts w:ascii="Tahoma" w:hAnsi="Tahoma" w:cs="Tahoma"/>
          <w:b/>
          <w:noProof/>
        </w:rPr>
      </w:pPr>
      <w:r w:rsidRPr="00CF402C">
        <w:rPr>
          <w:rFonts w:ascii="Tahoma" w:hAnsi="Tahoma" w:cs="Tahoma"/>
          <w:b/>
          <w:noProof/>
        </w:rPr>
        <w:t xml:space="preserve">      </w:t>
      </w:r>
      <w:r w:rsidR="008A0244" w:rsidRPr="00CF402C">
        <w:rPr>
          <w:rFonts w:ascii="Tahoma" w:hAnsi="Tahoma" w:cs="Tahoma"/>
          <w:noProof/>
        </w:rPr>
        <w:t>Sur un total de 37</w:t>
      </w:r>
      <w:r w:rsidR="00A61763" w:rsidRPr="00CF402C">
        <w:rPr>
          <w:rFonts w:ascii="Tahoma" w:hAnsi="Tahoma" w:cs="Tahoma"/>
          <w:noProof/>
        </w:rPr>
        <w:t xml:space="preserve"> embauches en CDI, </w:t>
      </w:r>
      <w:r w:rsidR="008B1F08" w:rsidRPr="00CF402C">
        <w:rPr>
          <w:rFonts w:ascii="Tahoma" w:hAnsi="Tahoma" w:cs="Tahoma"/>
          <w:noProof/>
        </w:rPr>
        <w:t>23</w:t>
      </w:r>
      <w:r w:rsidR="00156A84" w:rsidRPr="00CF402C">
        <w:rPr>
          <w:rFonts w:ascii="Tahoma" w:hAnsi="Tahoma" w:cs="Tahoma"/>
          <w:noProof/>
        </w:rPr>
        <w:t xml:space="preserve"> concernent des femmes </w:t>
      </w:r>
    </w:p>
    <w:p w:rsidR="005D766B" w:rsidRPr="00CF402C" w:rsidRDefault="005D766B" w:rsidP="00174C82">
      <w:pPr>
        <w:ind w:left="708"/>
        <w:jc w:val="both"/>
        <w:rPr>
          <w:rFonts w:ascii="Tahoma" w:hAnsi="Tahoma" w:cs="Tahoma"/>
          <w:b/>
          <w:noProof/>
        </w:rPr>
      </w:pPr>
    </w:p>
    <w:p w:rsidR="00156A84" w:rsidRPr="00CF402C" w:rsidRDefault="00D94E87" w:rsidP="00174C82">
      <w:pPr>
        <w:ind w:left="708"/>
        <w:jc w:val="both"/>
        <w:rPr>
          <w:rFonts w:ascii="Tahoma" w:hAnsi="Tahoma" w:cs="Tahoma"/>
          <w:b/>
          <w:noProof/>
        </w:rPr>
      </w:pPr>
      <w:r w:rsidRPr="00CF402C">
        <w:rPr>
          <w:rFonts w:ascii="Tahoma" w:hAnsi="Tahoma" w:cs="Tahoma"/>
          <w:b/>
          <w:noProof/>
        </w:rPr>
        <w:t>En 2021</w:t>
      </w:r>
      <w:r w:rsidR="005D766B" w:rsidRPr="00CF402C">
        <w:rPr>
          <w:rFonts w:ascii="Tahoma" w:hAnsi="Tahoma" w:cs="Tahoma"/>
          <w:b/>
          <w:noProof/>
        </w:rPr>
        <w:t> :</w:t>
      </w:r>
      <w:r w:rsidR="00FB7364" w:rsidRPr="00CF402C">
        <w:rPr>
          <w:rFonts w:ascii="Tahoma" w:hAnsi="Tahoma" w:cs="Tahoma"/>
          <w:b/>
          <w:noProof/>
        </w:rPr>
        <w:t xml:space="preserve">  </w:t>
      </w:r>
      <w:r w:rsidR="00996391" w:rsidRPr="00CF402C">
        <w:rPr>
          <w:rFonts w:ascii="Tahoma" w:hAnsi="Tahoma" w:cs="Tahoma"/>
          <w:noProof/>
        </w:rPr>
        <w:t>67.2</w:t>
      </w:r>
      <w:r w:rsidR="00FC2DD7" w:rsidRPr="00CF402C">
        <w:rPr>
          <w:rFonts w:ascii="Tahoma" w:hAnsi="Tahoma" w:cs="Tahoma"/>
          <w:noProof/>
        </w:rPr>
        <w:t xml:space="preserve"> </w:t>
      </w:r>
      <w:r w:rsidR="00156A84" w:rsidRPr="00CF402C">
        <w:rPr>
          <w:rFonts w:ascii="Tahoma" w:hAnsi="Tahoma" w:cs="Tahoma"/>
          <w:noProof/>
        </w:rPr>
        <w:t>% des embauches, tout contrat confondu, concernent des femmes</w:t>
      </w:r>
    </w:p>
    <w:p w:rsidR="00156A84" w:rsidRPr="00CF402C" w:rsidRDefault="00FB7364" w:rsidP="00174C82">
      <w:pPr>
        <w:ind w:left="708" w:firstLine="708"/>
        <w:jc w:val="both"/>
        <w:rPr>
          <w:rFonts w:ascii="Tahoma" w:hAnsi="Tahoma" w:cs="Tahoma"/>
          <w:noProof/>
        </w:rPr>
      </w:pPr>
      <w:r w:rsidRPr="00CF402C">
        <w:rPr>
          <w:rFonts w:ascii="Tahoma" w:hAnsi="Tahoma" w:cs="Tahoma"/>
          <w:noProof/>
        </w:rPr>
        <w:t xml:space="preserve">      </w:t>
      </w:r>
      <w:r w:rsidR="008A0244" w:rsidRPr="00CF402C">
        <w:rPr>
          <w:rFonts w:ascii="Tahoma" w:hAnsi="Tahoma" w:cs="Tahoma"/>
          <w:noProof/>
        </w:rPr>
        <w:t>Sur un total de 21</w:t>
      </w:r>
      <w:r w:rsidR="008B1F08" w:rsidRPr="00CF402C">
        <w:rPr>
          <w:rFonts w:ascii="Tahoma" w:hAnsi="Tahoma" w:cs="Tahoma"/>
          <w:noProof/>
        </w:rPr>
        <w:t xml:space="preserve"> embauches en CDI, 12</w:t>
      </w:r>
      <w:r w:rsidR="00156A84" w:rsidRPr="00CF402C">
        <w:rPr>
          <w:rFonts w:ascii="Tahoma" w:hAnsi="Tahoma" w:cs="Tahoma"/>
          <w:noProof/>
        </w:rPr>
        <w:t xml:space="preserve"> concernent des femmes </w:t>
      </w:r>
    </w:p>
    <w:p w:rsidR="005D766B" w:rsidRPr="00CF402C" w:rsidRDefault="005D766B" w:rsidP="00174C82">
      <w:pPr>
        <w:ind w:left="708"/>
        <w:jc w:val="both"/>
        <w:rPr>
          <w:rFonts w:ascii="Tahoma" w:hAnsi="Tahoma" w:cs="Tahoma"/>
          <w:b/>
          <w:noProof/>
        </w:rPr>
      </w:pPr>
    </w:p>
    <w:p w:rsidR="000B1C9C" w:rsidRPr="00CF402C" w:rsidRDefault="00D94E87" w:rsidP="00174C82">
      <w:pPr>
        <w:ind w:left="720"/>
        <w:jc w:val="both"/>
        <w:rPr>
          <w:rFonts w:ascii="Tahoma" w:hAnsi="Tahoma" w:cs="Tahoma"/>
          <w:noProof/>
        </w:rPr>
      </w:pPr>
      <w:r w:rsidRPr="00CF402C">
        <w:rPr>
          <w:rFonts w:ascii="Tahoma" w:hAnsi="Tahoma" w:cs="Tahoma"/>
          <w:b/>
          <w:noProof/>
        </w:rPr>
        <w:t>En 2022</w:t>
      </w:r>
      <w:r w:rsidR="000B1C9C" w:rsidRPr="00CF402C">
        <w:rPr>
          <w:rFonts w:ascii="Tahoma" w:hAnsi="Tahoma" w:cs="Tahoma"/>
          <w:b/>
          <w:noProof/>
        </w:rPr>
        <w:t> :</w:t>
      </w:r>
      <w:r w:rsidR="00FB7364" w:rsidRPr="00CF402C">
        <w:rPr>
          <w:rFonts w:ascii="Tahoma" w:hAnsi="Tahoma" w:cs="Tahoma"/>
          <w:noProof/>
        </w:rPr>
        <w:t xml:space="preserve">  </w:t>
      </w:r>
      <w:r w:rsidR="00996391" w:rsidRPr="00CF402C">
        <w:rPr>
          <w:rFonts w:ascii="Tahoma" w:hAnsi="Tahoma" w:cs="Tahoma"/>
          <w:noProof/>
        </w:rPr>
        <w:t>68.4</w:t>
      </w:r>
      <w:r w:rsidR="000B1C9C" w:rsidRPr="00CF402C">
        <w:rPr>
          <w:rFonts w:ascii="Tahoma" w:hAnsi="Tahoma" w:cs="Tahoma"/>
          <w:noProof/>
        </w:rPr>
        <w:t xml:space="preserve"> % des embauches, tout contrat confondu, concernent des femmes</w:t>
      </w:r>
    </w:p>
    <w:p w:rsidR="00D23D7D" w:rsidRPr="00CF402C" w:rsidRDefault="00FB7364" w:rsidP="00174C82">
      <w:pPr>
        <w:ind w:left="708" w:firstLine="708"/>
        <w:jc w:val="both"/>
        <w:rPr>
          <w:rFonts w:ascii="Tahoma" w:hAnsi="Tahoma" w:cs="Tahoma"/>
          <w:noProof/>
        </w:rPr>
      </w:pPr>
      <w:r w:rsidRPr="00CF402C">
        <w:rPr>
          <w:rFonts w:ascii="Tahoma" w:hAnsi="Tahoma" w:cs="Tahoma"/>
          <w:noProof/>
        </w:rPr>
        <w:t xml:space="preserve">      </w:t>
      </w:r>
      <w:r w:rsidR="00E71127" w:rsidRPr="00CF402C">
        <w:rPr>
          <w:rFonts w:ascii="Tahoma" w:hAnsi="Tahoma" w:cs="Tahoma"/>
          <w:noProof/>
        </w:rPr>
        <w:t xml:space="preserve">Sur un total de </w:t>
      </w:r>
      <w:r w:rsidR="008B1F08" w:rsidRPr="00CF402C">
        <w:rPr>
          <w:rFonts w:ascii="Tahoma" w:hAnsi="Tahoma" w:cs="Tahoma"/>
          <w:noProof/>
        </w:rPr>
        <w:t>29 embauches en CDI, 18</w:t>
      </w:r>
      <w:r w:rsidR="00D23D7D" w:rsidRPr="00CF402C">
        <w:rPr>
          <w:rFonts w:ascii="Tahoma" w:hAnsi="Tahoma" w:cs="Tahoma"/>
          <w:noProof/>
        </w:rPr>
        <w:t xml:space="preserve"> concernent des femmes </w:t>
      </w:r>
    </w:p>
    <w:p w:rsidR="00996391" w:rsidRPr="00CF402C" w:rsidRDefault="00996391" w:rsidP="00174C82">
      <w:pPr>
        <w:jc w:val="both"/>
        <w:rPr>
          <w:rFonts w:ascii="Tahoma" w:hAnsi="Tahoma" w:cs="Tahoma"/>
          <w:noProof/>
          <w:sz w:val="18"/>
        </w:rPr>
      </w:pPr>
    </w:p>
    <w:p w:rsidR="005D766B" w:rsidRPr="00CF402C" w:rsidRDefault="005D766B" w:rsidP="00174C82">
      <w:pPr>
        <w:jc w:val="both"/>
        <w:rPr>
          <w:rFonts w:ascii="Tahoma" w:hAnsi="Tahoma" w:cs="Tahoma"/>
          <w:noProof/>
        </w:rPr>
      </w:pPr>
    </w:p>
    <w:p w:rsidR="00942A61" w:rsidRPr="00CF402C" w:rsidRDefault="00EE351B" w:rsidP="00174C82">
      <w:pPr>
        <w:numPr>
          <w:ilvl w:val="0"/>
          <w:numId w:val="16"/>
        </w:numPr>
        <w:jc w:val="both"/>
        <w:rPr>
          <w:rFonts w:ascii="Tahoma" w:hAnsi="Tahoma" w:cs="Tahoma"/>
          <w:b/>
          <w:noProof/>
        </w:rPr>
      </w:pPr>
      <w:r w:rsidRPr="00CF402C">
        <w:rPr>
          <w:rFonts w:ascii="Tahoma" w:hAnsi="Tahoma" w:cs="Tahoma"/>
          <w:b/>
          <w:noProof/>
        </w:rPr>
        <w:t>Formation professionnelle F/H</w:t>
      </w:r>
    </w:p>
    <w:p w:rsidR="005D766B" w:rsidRPr="00CF402C" w:rsidRDefault="005D766B" w:rsidP="00174C82">
      <w:pPr>
        <w:ind w:left="1776"/>
        <w:jc w:val="both"/>
        <w:rPr>
          <w:rFonts w:ascii="Tahoma" w:hAnsi="Tahoma" w:cs="Tahoma"/>
          <w:b/>
          <w:noProof/>
        </w:rPr>
      </w:pPr>
    </w:p>
    <w:p w:rsidR="00DF45CE" w:rsidRPr="00CF402C" w:rsidRDefault="00996391" w:rsidP="00E423E2">
      <w:pPr>
        <w:ind w:left="708"/>
        <w:jc w:val="both"/>
        <w:rPr>
          <w:rFonts w:ascii="Tahoma" w:hAnsi="Tahoma" w:cs="Tahoma"/>
          <w:b/>
          <w:noProof/>
        </w:rPr>
      </w:pPr>
      <w:r w:rsidRPr="00CF402C">
        <w:rPr>
          <w:rFonts w:ascii="Tahoma" w:hAnsi="Tahoma" w:cs="Tahoma"/>
          <w:b/>
          <w:noProof/>
        </w:rPr>
        <w:t>En 2020</w:t>
      </w:r>
      <w:r w:rsidR="005D766B" w:rsidRPr="00CF402C">
        <w:rPr>
          <w:rFonts w:ascii="Tahoma" w:hAnsi="Tahoma" w:cs="Tahoma"/>
          <w:b/>
          <w:noProof/>
        </w:rPr>
        <w:t> :</w:t>
      </w:r>
      <w:r w:rsidR="00942F30" w:rsidRPr="00CF402C">
        <w:rPr>
          <w:rFonts w:ascii="Tahoma" w:hAnsi="Tahoma" w:cs="Tahoma"/>
          <w:b/>
          <w:noProof/>
        </w:rPr>
        <w:t xml:space="preserve"> </w:t>
      </w:r>
      <w:r w:rsidR="003F4929" w:rsidRPr="00CF402C">
        <w:rPr>
          <w:rFonts w:ascii="Tahoma" w:hAnsi="Tahoma" w:cs="Tahoma"/>
          <w:b/>
          <w:noProof/>
        </w:rPr>
        <w:t xml:space="preserve"> </w:t>
      </w:r>
      <w:r w:rsidRPr="00CF402C">
        <w:rPr>
          <w:rFonts w:ascii="Tahoma" w:hAnsi="Tahoma" w:cs="Tahoma"/>
          <w:noProof/>
        </w:rPr>
        <w:t>60.6</w:t>
      </w:r>
      <w:r w:rsidR="00F47CB5" w:rsidRPr="00CF402C">
        <w:rPr>
          <w:rFonts w:ascii="Tahoma" w:hAnsi="Tahoma" w:cs="Tahoma"/>
          <w:noProof/>
        </w:rPr>
        <w:t xml:space="preserve"> % des stagiaires sont des femmes</w:t>
      </w:r>
    </w:p>
    <w:p w:rsidR="00996391" w:rsidRPr="00CF402C" w:rsidRDefault="00E423E2" w:rsidP="00E423E2">
      <w:pPr>
        <w:ind w:left="1416"/>
        <w:jc w:val="both"/>
        <w:rPr>
          <w:rFonts w:ascii="Tahoma" w:hAnsi="Tahoma" w:cs="Tahoma"/>
          <w:noProof/>
        </w:rPr>
      </w:pPr>
      <w:r w:rsidRPr="00CF402C">
        <w:rPr>
          <w:rFonts w:ascii="Tahoma" w:hAnsi="Tahoma" w:cs="Tahoma"/>
          <w:noProof/>
          <w:sz w:val="10"/>
        </w:rPr>
        <w:t xml:space="preserve">          </w:t>
      </w:r>
      <w:r w:rsidR="00996391" w:rsidRPr="00CF402C">
        <w:rPr>
          <w:rFonts w:ascii="Tahoma" w:hAnsi="Tahoma" w:cs="Tahoma"/>
          <w:noProof/>
        </w:rPr>
        <w:t>Demandes de CPF co-construits</w:t>
      </w:r>
      <w:r w:rsidRPr="00CF402C">
        <w:rPr>
          <w:rFonts w:ascii="Tahoma" w:hAnsi="Tahoma" w:cs="Tahoma"/>
          <w:noProof/>
        </w:rPr>
        <w:t> : 2 femmes et 2</w:t>
      </w:r>
      <w:r w:rsidR="00996391" w:rsidRPr="00CF402C">
        <w:rPr>
          <w:rFonts w:ascii="Tahoma" w:hAnsi="Tahoma" w:cs="Tahoma"/>
          <w:noProof/>
        </w:rPr>
        <w:t xml:space="preserve"> hommes</w:t>
      </w:r>
    </w:p>
    <w:p w:rsidR="00E423E2" w:rsidRPr="00CF402C" w:rsidRDefault="00E423E2" w:rsidP="00E423E2">
      <w:pPr>
        <w:pStyle w:val="Paragraphedeliste"/>
        <w:ind w:left="1440"/>
        <w:jc w:val="both"/>
        <w:rPr>
          <w:rFonts w:ascii="Tahoma" w:hAnsi="Tahoma" w:cs="Tahoma"/>
          <w:noProof/>
        </w:rPr>
      </w:pPr>
    </w:p>
    <w:p w:rsidR="00DF45CE" w:rsidRPr="00CF402C" w:rsidRDefault="00996391" w:rsidP="00174C82">
      <w:pPr>
        <w:ind w:left="708"/>
        <w:jc w:val="both"/>
        <w:rPr>
          <w:rFonts w:ascii="Tahoma" w:hAnsi="Tahoma" w:cs="Tahoma"/>
          <w:b/>
          <w:noProof/>
        </w:rPr>
      </w:pPr>
      <w:r w:rsidRPr="00CF402C">
        <w:rPr>
          <w:rFonts w:ascii="Tahoma" w:hAnsi="Tahoma" w:cs="Tahoma"/>
          <w:b/>
          <w:noProof/>
        </w:rPr>
        <w:t>En 2021</w:t>
      </w:r>
      <w:r w:rsidR="005D766B" w:rsidRPr="00CF402C">
        <w:rPr>
          <w:rFonts w:ascii="Tahoma" w:hAnsi="Tahoma" w:cs="Tahoma"/>
          <w:b/>
          <w:noProof/>
        </w:rPr>
        <w:t> :</w:t>
      </w:r>
      <w:r w:rsidR="00DF45CE" w:rsidRPr="00CF402C">
        <w:rPr>
          <w:rFonts w:ascii="Tahoma" w:hAnsi="Tahoma" w:cs="Tahoma"/>
          <w:b/>
          <w:noProof/>
        </w:rPr>
        <w:t xml:space="preserve">  </w:t>
      </w:r>
      <w:r w:rsidR="00E423E2" w:rsidRPr="00CF402C">
        <w:rPr>
          <w:rFonts w:ascii="Tahoma" w:hAnsi="Tahoma" w:cs="Tahoma"/>
          <w:noProof/>
        </w:rPr>
        <w:t>60.6</w:t>
      </w:r>
      <w:r w:rsidR="00CA553C" w:rsidRPr="00CF402C">
        <w:rPr>
          <w:rFonts w:ascii="Tahoma" w:hAnsi="Tahoma" w:cs="Tahoma"/>
          <w:noProof/>
        </w:rPr>
        <w:t xml:space="preserve"> </w:t>
      </w:r>
      <w:r w:rsidR="00E55B1E" w:rsidRPr="00CF402C">
        <w:rPr>
          <w:rFonts w:ascii="Tahoma" w:hAnsi="Tahoma" w:cs="Tahoma"/>
          <w:noProof/>
        </w:rPr>
        <w:t>% des stagiaires sont des femmes</w:t>
      </w:r>
      <w:r w:rsidR="00DF45CE" w:rsidRPr="00CF402C">
        <w:rPr>
          <w:rFonts w:ascii="Tahoma" w:hAnsi="Tahoma" w:cs="Tahoma"/>
          <w:b/>
          <w:noProof/>
        </w:rPr>
        <w:t xml:space="preserve"> </w:t>
      </w:r>
    </w:p>
    <w:p w:rsidR="00996391" w:rsidRPr="00CF402C" w:rsidRDefault="00503939" w:rsidP="00E423E2">
      <w:pPr>
        <w:jc w:val="both"/>
        <w:rPr>
          <w:rFonts w:ascii="Tahoma" w:hAnsi="Tahoma" w:cs="Tahoma"/>
          <w:b/>
          <w:noProof/>
        </w:rPr>
      </w:pPr>
      <w:r w:rsidRPr="00CF402C">
        <w:rPr>
          <w:rFonts w:ascii="Tahoma" w:hAnsi="Tahoma" w:cs="Tahoma"/>
          <w:noProof/>
        </w:rPr>
        <w:t xml:space="preserve">                            </w:t>
      </w:r>
      <w:r w:rsidR="00996391" w:rsidRPr="00CF402C">
        <w:rPr>
          <w:rFonts w:ascii="Tahoma" w:hAnsi="Tahoma" w:cs="Tahoma"/>
          <w:noProof/>
        </w:rPr>
        <w:t>Demandes de CPF co-construits : 3 femmes et 3 hommes</w:t>
      </w:r>
    </w:p>
    <w:p w:rsidR="00905B20" w:rsidRPr="00CF402C" w:rsidRDefault="00905B20" w:rsidP="00174C82">
      <w:pPr>
        <w:ind w:left="708" w:firstLine="708"/>
        <w:jc w:val="both"/>
        <w:rPr>
          <w:rFonts w:ascii="Tahoma" w:hAnsi="Tahoma" w:cs="Tahoma"/>
          <w:b/>
          <w:noProof/>
        </w:rPr>
      </w:pPr>
    </w:p>
    <w:p w:rsidR="00E423E2" w:rsidRPr="00CF402C" w:rsidRDefault="000B1C9C" w:rsidP="00E423E2">
      <w:pPr>
        <w:ind w:left="720"/>
        <w:jc w:val="both"/>
        <w:rPr>
          <w:rFonts w:ascii="Tahoma" w:hAnsi="Tahoma" w:cs="Tahoma"/>
          <w:b/>
          <w:noProof/>
        </w:rPr>
      </w:pPr>
      <w:r w:rsidRPr="00CF402C">
        <w:rPr>
          <w:rFonts w:ascii="Tahoma" w:hAnsi="Tahoma" w:cs="Tahoma"/>
          <w:b/>
          <w:noProof/>
        </w:rPr>
        <w:t>En 2</w:t>
      </w:r>
      <w:r w:rsidR="00996391" w:rsidRPr="00CF402C">
        <w:rPr>
          <w:rFonts w:ascii="Tahoma" w:hAnsi="Tahoma" w:cs="Tahoma"/>
          <w:b/>
          <w:noProof/>
        </w:rPr>
        <w:t>022</w:t>
      </w:r>
      <w:r w:rsidRPr="00CF402C">
        <w:rPr>
          <w:rFonts w:ascii="Tahoma" w:hAnsi="Tahoma" w:cs="Tahoma"/>
          <w:b/>
          <w:noProof/>
        </w:rPr>
        <w:t> :</w:t>
      </w:r>
      <w:r w:rsidR="00DF45CE" w:rsidRPr="00CF402C">
        <w:rPr>
          <w:rFonts w:ascii="Tahoma" w:hAnsi="Tahoma" w:cs="Tahoma"/>
          <w:b/>
          <w:noProof/>
        </w:rPr>
        <w:t xml:space="preserve">  </w:t>
      </w:r>
      <w:r w:rsidR="00996391" w:rsidRPr="00CF402C">
        <w:rPr>
          <w:rFonts w:ascii="Tahoma" w:hAnsi="Tahoma" w:cs="Tahoma"/>
          <w:noProof/>
        </w:rPr>
        <w:t xml:space="preserve">56.1 </w:t>
      </w:r>
      <w:r w:rsidRPr="00CF402C">
        <w:rPr>
          <w:rFonts w:ascii="Tahoma" w:hAnsi="Tahoma" w:cs="Tahoma"/>
          <w:noProof/>
        </w:rPr>
        <w:t>% des stagiaires sont des femmes</w:t>
      </w:r>
    </w:p>
    <w:p w:rsidR="00D1616E" w:rsidRPr="00CF402C" w:rsidRDefault="00E423E2" w:rsidP="00E423E2">
      <w:pPr>
        <w:ind w:left="720" w:firstLine="696"/>
        <w:jc w:val="both"/>
        <w:rPr>
          <w:rFonts w:ascii="Tahoma" w:hAnsi="Tahoma" w:cs="Tahoma"/>
          <w:b/>
          <w:noProof/>
        </w:rPr>
      </w:pPr>
      <w:r w:rsidRPr="00CF402C">
        <w:rPr>
          <w:rFonts w:ascii="Tahoma" w:hAnsi="Tahoma" w:cs="Tahoma"/>
          <w:b/>
          <w:noProof/>
        </w:rPr>
        <w:t xml:space="preserve">      </w:t>
      </w:r>
      <w:r w:rsidR="00D1616E" w:rsidRPr="00CF402C">
        <w:rPr>
          <w:rFonts w:ascii="Tahoma" w:hAnsi="Tahoma" w:cs="Tahoma"/>
          <w:noProof/>
        </w:rPr>
        <w:t>Demandes de CPF co-construits</w:t>
      </w:r>
      <w:r w:rsidR="00996391" w:rsidRPr="00CF402C">
        <w:rPr>
          <w:rFonts w:ascii="Tahoma" w:hAnsi="Tahoma" w:cs="Tahoma"/>
          <w:noProof/>
        </w:rPr>
        <w:t> : 5 femmes et 3 ho</w:t>
      </w:r>
      <w:r w:rsidR="00D1616E" w:rsidRPr="00CF402C">
        <w:rPr>
          <w:rFonts w:ascii="Tahoma" w:hAnsi="Tahoma" w:cs="Tahoma"/>
          <w:noProof/>
        </w:rPr>
        <w:t>mmes</w:t>
      </w:r>
    </w:p>
    <w:p w:rsidR="005050B6" w:rsidRPr="00CF402C" w:rsidRDefault="005050B6" w:rsidP="00174C82">
      <w:pPr>
        <w:jc w:val="both"/>
        <w:rPr>
          <w:rFonts w:ascii="Tahoma" w:hAnsi="Tahoma" w:cs="Tahoma"/>
          <w:noProof/>
        </w:rPr>
      </w:pPr>
    </w:p>
    <w:p w:rsidR="00A66A2C" w:rsidRPr="00CF402C" w:rsidRDefault="00A66A2C" w:rsidP="00174C82">
      <w:pPr>
        <w:jc w:val="both"/>
        <w:rPr>
          <w:rFonts w:ascii="Tahoma" w:hAnsi="Tahoma" w:cs="Tahoma"/>
          <w:noProof/>
        </w:rPr>
      </w:pPr>
    </w:p>
    <w:p w:rsidR="00311B6D" w:rsidRPr="00CF402C" w:rsidRDefault="00311B6D" w:rsidP="00174C82">
      <w:pPr>
        <w:pStyle w:val="Paragraphedeliste"/>
        <w:numPr>
          <w:ilvl w:val="0"/>
          <w:numId w:val="16"/>
        </w:numPr>
        <w:jc w:val="both"/>
        <w:rPr>
          <w:rFonts w:ascii="Tahoma" w:hAnsi="Tahoma" w:cs="Tahoma"/>
          <w:b/>
          <w:noProof/>
        </w:rPr>
      </w:pPr>
      <w:r w:rsidRPr="00CF402C">
        <w:rPr>
          <w:rFonts w:ascii="Tahoma" w:hAnsi="Tahoma" w:cs="Tahoma"/>
          <w:b/>
          <w:noProof/>
        </w:rPr>
        <w:t xml:space="preserve">Index égalité </w:t>
      </w:r>
      <w:r w:rsidR="001664EC" w:rsidRPr="00CF402C">
        <w:rPr>
          <w:rFonts w:ascii="Tahoma" w:hAnsi="Tahoma" w:cs="Tahoma"/>
          <w:b/>
          <w:noProof/>
        </w:rPr>
        <w:t>professionnelle F/H</w:t>
      </w:r>
      <w:r w:rsidR="003B5CFC" w:rsidRPr="00CF402C">
        <w:rPr>
          <w:rFonts w:ascii="Tahoma" w:hAnsi="Tahoma" w:cs="Tahoma"/>
          <w:b/>
          <w:noProof/>
        </w:rPr>
        <w:t xml:space="preserve"> </w:t>
      </w:r>
    </w:p>
    <w:p w:rsidR="00747238" w:rsidRPr="00CF402C" w:rsidRDefault="00747238" w:rsidP="00174C82">
      <w:pPr>
        <w:jc w:val="both"/>
        <w:rPr>
          <w:rFonts w:ascii="Tahoma" w:hAnsi="Tahoma" w:cs="Tahoma"/>
          <w:b/>
          <w:noProof/>
        </w:rPr>
      </w:pPr>
    </w:p>
    <w:p w:rsidR="00A8125D" w:rsidRPr="00CF402C" w:rsidRDefault="003B5CFC" w:rsidP="00174C82">
      <w:pPr>
        <w:ind w:left="708"/>
        <w:jc w:val="both"/>
        <w:rPr>
          <w:rFonts w:ascii="Roboto" w:hAnsi="Roboto" w:cs="Segoe UI"/>
          <w:sz w:val="21"/>
          <w:szCs w:val="21"/>
        </w:rPr>
      </w:pPr>
      <w:r w:rsidRPr="00CF402C">
        <w:rPr>
          <w:rFonts w:ascii="Tahoma" w:hAnsi="Tahoma" w:cs="Tahoma"/>
          <w:noProof/>
        </w:rPr>
        <w:t>D</w:t>
      </w:r>
      <w:r w:rsidR="00A8125D" w:rsidRPr="00CF402C">
        <w:rPr>
          <w:rFonts w:ascii="Tahoma" w:hAnsi="Tahoma" w:cs="Tahoma"/>
          <w:noProof/>
        </w:rPr>
        <w:t xml:space="preserve">epuis 2019, les entreprises évaluent à l’aide d’un index </w:t>
      </w:r>
      <w:r w:rsidR="00A8125D" w:rsidRPr="00CF402C">
        <w:rPr>
          <w:rFonts w:ascii="Tahoma" w:hAnsi="Tahoma" w:cs="Tahoma"/>
          <w:bCs/>
          <w:noProof/>
        </w:rPr>
        <w:t>sur 100 points</w:t>
      </w:r>
      <w:r w:rsidR="003555BE" w:rsidRPr="00CF402C">
        <w:rPr>
          <w:rFonts w:ascii="Tahoma" w:hAnsi="Tahoma" w:cs="Tahoma"/>
          <w:bCs/>
          <w:noProof/>
        </w:rPr>
        <w:t>,</w:t>
      </w:r>
      <w:r w:rsidR="00A8125D" w:rsidRPr="00CF402C">
        <w:rPr>
          <w:rFonts w:ascii="Tahoma" w:hAnsi="Tahoma" w:cs="Tahoma"/>
          <w:bCs/>
          <w:noProof/>
        </w:rPr>
        <w:t xml:space="preserve"> le niveau d’égalité entre les hommes et les femmes</w:t>
      </w:r>
      <w:r w:rsidR="00A8125D" w:rsidRPr="00CF402C">
        <w:rPr>
          <w:rFonts w:ascii="Tahoma" w:hAnsi="Tahoma" w:cs="Tahoma"/>
          <w:noProof/>
        </w:rPr>
        <w:t xml:space="preserve"> en s’appuyant sur les critères suivants :</w:t>
      </w:r>
    </w:p>
    <w:p w:rsidR="00A8125D" w:rsidRPr="00CF402C" w:rsidRDefault="00A8125D" w:rsidP="00174C82">
      <w:pPr>
        <w:numPr>
          <w:ilvl w:val="0"/>
          <w:numId w:val="39"/>
        </w:numPr>
        <w:jc w:val="both"/>
        <w:rPr>
          <w:rFonts w:ascii="Tahoma" w:hAnsi="Tahoma" w:cs="Tahoma"/>
          <w:noProof/>
        </w:rPr>
      </w:pPr>
      <w:r w:rsidRPr="00CF402C">
        <w:rPr>
          <w:rFonts w:ascii="Tahoma" w:hAnsi="Tahoma" w:cs="Tahoma"/>
          <w:noProof/>
        </w:rPr>
        <w:t>écart de rémunération femmes / hommes</w:t>
      </w:r>
    </w:p>
    <w:p w:rsidR="00A8125D" w:rsidRPr="00CF402C" w:rsidRDefault="00A8125D" w:rsidP="00174C82">
      <w:pPr>
        <w:numPr>
          <w:ilvl w:val="0"/>
          <w:numId w:val="39"/>
        </w:numPr>
        <w:jc w:val="both"/>
        <w:rPr>
          <w:rFonts w:ascii="Tahoma" w:hAnsi="Tahoma" w:cs="Tahoma"/>
          <w:noProof/>
        </w:rPr>
      </w:pPr>
      <w:r w:rsidRPr="00CF402C">
        <w:rPr>
          <w:rFonts w:ascii="Tahoma" w:hAnsi="Tahoma" w:cs="Tahoma"/>
          <w:noProof/>
        </w:rPr>
        <w:t>écart de taux d'augmentations individuelles</w:t>
      </w:r>
    </w:p>
    <w:p w:rsidR="00A8125D" w:rsidRPr="00CF402C" w:rsidRDefault="00A8125D" w:rsidP="00174C82">
      <w:pPr>
        <w:numPr>
          <w:ilvl w:val="0"/>
          <w:numId w:val="39"/>
        </w:numPr>
        <w:jc w:val="both"/>
        <w:rPr>
          <w:rFonts w:ascii="Tahoma" w:hAnsi="Tahoma" w:cs="Tahoma"/>
          <w:noProof/>
        </w:rPr>
      </w:pPr>
      <w:r w:rsidRPr="00CF402C">
        <w:rPr>
          <w:rFonts w:ascii="Tahoma" w:hAnsi="Tahoma" w:cs="Tahoma"/>
          <w:noProof/>
        </w:rPr>
        <w:t>nombre de salariées augmentées à la suite de leur congé maternité</w:t>
      </w:r>
    </w:p>
    <w:p w:rsidR="00A8125D" w:rsidRPr="00CF402C" w:rsidRDefault="00A8125D" w:rsidP="00174C82">
      <w:pPr>
        <w:numPr>
          <w:ilvl w:val="0"/>
          <w:numId w:val="39"/>
        </w:numPr>
        <w:jc w:val="both"/>
        <w:rPr>
          <w:rFonts w:ascii="Tahoma" w:hAnsi="Tahoma" w:cs="Tahoma"/>
          <w:noProof/>
        </w:rPr>
      </w:pPr>
      <w:r w:rsidRPr="00CF402C">
        <w:rPr>
          <w:rFonts w:ascii="Tahoma" w:hAnsi="Tahoma" w:cs="Tahoma"/>
          <w:noProof/>
        </w:rPr>
        <w:t>parité parmi les 10 plus hautes rémunérations</w:t>
      </w:r>
    </w:p>
    <w:p w:rsidR="00A8125D" w:rsidRPr="00CF402C" w:rsidRDefault="00A8125D" w:rsidP="00174C82">
      <w:pPr>
        <w:numPr>
          <w:ilvl w:val="0"/>
          <w:numId w:val="39"/>
        </w:numPr>
        <w:jc w:val="both"/>
        <w:rPr>
          <w:rFonts w:ascii="Tahoma" w:hAnsi="Tahoma" w:cs="Tahoma"/>
          <w:noProof/>
        </w:rPr>
      </w:pPr>
      <w:r w:rsidRPr="00CF402C">
        <w:rPr>
          <w:rFonts w:ascii="Tahoma" w:hAnsi="Tahoma" w:cs="Tahoma"/>
          <w:szCs w:val="21"/>
        </w:rPr>
        <w:t>écart de taux de promotions</w:t>
      </w:r>
    </w:p>
    <w:p w:rsidR="008B1F08" w:rsidRPr="00CF402C" w:rsidRDefault="008B1F08" w:rsidP="00174C82">
      <w:pPr>
        <w:jc w:val="both"/>
        <w:rPr>
          <w:rFonts w:ascii="Tahoma" w:hAnsi="Tahoma" w:cs="Tahoma"/>
          <w:noProof/>
        </w:rPr>
      </w:pPr>
    </w:p>
    <w:p w:rsidR="00C01815" w:rsidRPr="00CF402C" w:rsidRDefault="00F65DB8" w:rsidP="00D34E88">
      <w:pPr>
        <w:ind w:left="708"/>
        <w:jc w:val="both"/>
        <w:rPr>
          <w:rFonts w:ascii="Tahoma" w:hAnsi="Tahoma" w:cs="Tahoma"/>
          <w:noProof/>
        </w:rPr>
      </w:pPr>
      <w:r w:rsidRPr="00CF402C">
        <w:rPr>
          <w:rFonts w:ascii="Tahoma" w:hAnsi="Tahoma" w:cs="Tahoma"/>
          <w:noProof/>
        </w:rPr>
        <w:t>Après calcul de l’index égal</w:t>
      </w:r>
      <w:r w:rsidR="003555BE" w:rsidRPr="00CF402C">
        <w:rPr>
          <w:rFonts w:ascii="Tahoma" w:hAnsi="Tahoma" w:cs="Tahoma"/>
          <w:noProof/>
        </w:rPr>
        <w:t>i</w:t>
      </w:r>
      <w:r w:rsidR="000E6BF9" w:rsidRPr="00CF402C">
        <w:rPr>
          <w:rFonts w:ascii="Tahoma" w:hAnsi="Tahoma" w:cs="Tahoma"/>
          <w:noProof/>
        </w:rPr>
        <w:t>té 2022</w:t>
      </w:r>
      <w:r w:rsidRPr="00CF402C">
        <w:rPr>
          <w:rFonts w:ascii="Tahoma" w:hAnsi="Tahoma" w:cs="Tahoma"/>
          <w:noProof/>
        </w:rPr>
        <w:t xml:space="preserve">, </w:t>
      </w:r>
      <w:r w:rsidR="00A8125D" w:rsidRPr="00CF402C">
        <w:rPr>
          <w:rFonts w:ascii="Tahoma" w:hAnsi="Tahoma" w:cs="Tahoma"/>
          <w:noProof/>
        </w:rPr>
        <w:t>Gran</w:t>
      </w:r>
      <w:r w:rsidR="00C01815" w:rsidRPr="00CF402C">
        <w:rPr>
          <w:rFonts w:ascii="Tahoma" w:hAnsi="Tahoma" w:cs="Tahoma"/>
          <w:noProof/>
        </w:rPr>
        <w:t>d</w:t>
      </w:r>
      <w:r w:rsidR="00A8125D" w:rsidRPr="00CF402C">
        <w:rPr>
          <w:rFonts w:ascii="Tahoma" w:hAnsi="Tahoma" w:cs="Tahoma"/>
          <w:noProof/>
        </w:rPr>
        <w:t>Lyon Habitat a obtenu une note</w:t>
      </w:r>
      <w:r w:rsidR="003B5CFC" w:rsidRPr="00CF402C">
        <w:rPr>
          <w:rFonts w:ascii="Tahoma" w:hAnsi="Tahoma" w:cs="Tahoma"/>
          <w:noProof/>
        </w:rPr>
        <w:t> </w:t>
      </w:r>
      <w:r w:rsidR="00A8125D" w:rsidRPr="00CF402C">
        <w:rPr>
          <w:rFonts w:ascii="Tahoma" w:hAnsi="Tahoma" w:cs="Tahoma"/>
          <w:noProof/>
        </w:rPr>
        <w:t>de</w:t>
      </w:r>
      <w:r w:rsidR="000E6BF9" w:rsidRPr="00CF402C">
        <w:rPr>
          <w:rFonts w:ascii="Tahoma" w:hAnsi="Tahoma" w:cs="Tahoma"/>
          <w:noProof/>
        </w:rPr>
        <w:t xml:space="preserve"> 88</w:t>
      </w:r>
      <w:r w:rsidR="003B5CFC" w:rsidRPr="00CF402C">
        <w:rPr>
          <w:rFonts w:ascii="Tahoma" w:hAnsi="Tahoma" w:cs="Tahoma"/>
          <w:noProof/>
        </w:rPr>
        <w:t>/100</w:t>
      </w:r>
      <w:r w:rsidR="00A2389E" w:rsidRPr="00CF402C">
        <w:rPr>
          <w:rFonts w:ascii="Tahoma" w:hAnsi="Tahoma" w:cs="Tahoma"/>
          <w:noProof/>
        </w:rPr>
        <w:t xml:space="preserve">, contre </w:t>
      </w:r>
      <w:r w:rsidR="00370D6A" w:rsidRPr="00CF402C">
        <w:rPr>
          <w:rFonts w:ascii="Tahoma" w:hAnsi="Tahoma" w:cs="Tahoma"/>
          <w:noProof/>
        </w:rPr>
        <w:t xml:space="preserve"> </w:t>
      </w:r>
      <w:r w:rsidR="00A2389E" w:rsidRPr="00CF402C">
        <w:rPr>
          <w:rFonts w:ascii="Tahoma" w:hAnsi="Tahoma" w:cs="Tahoma"/>
          <w:noProof/>
        </w:rPr>
        <w:t>91/100 en 2021 et 97/100 en 2020.</w:t>
      </w:r>
    </w:p>
    <w:p w:rsidR="00C01815" w:rsidRPr="00CF402C" w:rsidRDefault="00C01815" w:rsidP="005050B6">
      <w:pPr>
        <w:rPr>
          <w:rFonts w:ascii="Tahoma" w:hAnsi="Tahoma" w:cs="Tahoma"/>
          <w:noProof/>
        </w:rPr>
      </w:pPr>
    </w:p>
    <w:p w:rsidR="00C01815" w:rsidRPr="00B21006" w:rsidRDefault="00C01815" w:rsidP="005050B6">
      <w:pPr>
        <w:rPr>
          <w:rFonts w:ascii="Tahoma" w:hAnsi="Tahoma" w:cs="Tahoma"/>
          <w:noProof/>
          <w:color w:val="0070C0"/>
        </w:rPr>
      </w:pPr>
    </w:p>
    <w:p w:rsidR="00942A61" w:rsidRPr="00B21006" w:rsidRDefault="00EE39B2" w:rsidP="00A30C5B">
      <w:pPr>
        <w:ind w:left="720"/>
        <w:rPr>
          <w:rFonts w:ascii="Tahoma" w:hAnsi="Tahoma" w:cs="Tahoma"/>
          <w:b/>
          <w:noProof/>
          <w:color w:val="0070C0"/>
          <w:sz w:val="22"/>
          <w:szCs w:val="22"/>
        </w:rPr>
      </w:pPr>
      <w:r w:rsidRPr="00B21006">
        <w:rPr>
          <w:rFonts w:ascii="Tahoma" w:hAnsi="Tahoma" w:cs="Tahoma"/>
          <w:b/>
          <w:noProof/>
          <w:color w:val="0070C0"/>
          <w:sz w:val="22"/>
          <w:szCs w:val="22"/>
        </w:rPr>
        <w:t>Article 2 – ACTIONS  RETENUES</w:t>
      </w:r>
    </w:p>
    <w:p w:rsidR="00942A61" w:rsidRPr="00CF402C" w:rsidRDefault="00942A61" w:rsidP="00A30C5B">
      <w:pPr>
        <w:ind w:left="720"/>
        <w:rPr>
          <w:rFonts w:ascii="Tahoma" w:hAnsi="Tahoma" w:cs="Tahoma"/>
          <w:noProof/>
        </w:rPr>
      </w:pPr>
    </w:p>
    <w:p w:rsidR="00106626" w:rsidRPr="00CF402C" w:rsidRDefault="00267662" w:rsidP="00D40B5C">
      <w:pPr>
        <w:ind w:left="720"/>
        <w:jc w:val="both"/>
        <w:rPr>
          <w:rFonts w:ascii="Tahoma" w:hAnsi="Tahoma" w:cs="Tahoma"/>
          <w:noProof/>
        </w:rPr>
      </w:pPr>
      <w:r w:rsidRPr="00CF402C">
        <w:rPr>
          <w:rFonts w:ascii="Tahoma" w:hAnsi="Tahoma" w:cs="Tahoma"/>
          <w:noProof/>
        </w:rPr>
        <w:t>Parmi les 9</w:t>
      </w:r>
      <w:r w:rsidR="00106626" w:rsidRPr="00CF402C">
        <w:rPr>
          <w:rFonts w:ascii="Tahoma" w:hAnsi="Tahoma" w:cs="Tahoma"/>
          <w:noProof/>
        </w:rPr>
        <w:t xml:space="preserve"> domaines d’actions proposés par l</w:t>
      </w:r>
      <w:r w:rsidR="00555E42" w:rsidRPr="00CF402C">
        <w:rPr>
          <w:rFonts w:ascii="Tahoma" w:hAnsi="Tahoma" w:cs="Tahoma"/>
          <w:noProof/>
        </w:rPr>
        <w:t>a réglementation</w:t>
      </w:r>
      <w:r w:rsidR="00106626" w:rsidRPr="00CF402C">
        <w:rPr>
          <w:rFonts w:ascii="Tahoma" w:hAnsi="Tahoma" w:cs="Tahoma"/>
          <w:noProof/>
        </w:rPr>
        <w:t xml:space="preserve">, les parties conviennent de s’engager dans les </w:t>
      </w:r>
      <w:r w:rsidR="00747238" w:rsidRPr="00CF402C">
        <w:rPr>
          <w:rFonts w:ascii="Tahoma" w:hAnsi="Tahoma" w:cs="Tahoma"/>
          <w:b/>
          <w:noProof/>
        </w:rPr>
        <w:t>6</w:t>
      </w:r>
      <w:r w:rsidR="00106626" w:rsidRPr="00CF402C">
        <w:rPr>
          <w:rFonts w:ascii="Tahoma" w:hAnsi="Tahoma" w:cs="Tahoma"/>
          <w:b/>
          <w:noProof/>
        </w:rPr>
        <w:t xml:space="preserve"> domaines</w:t>
      </w:r>
      <w:r w:rsidR="00106626" w:rsidRPr="00CF402C">
        <w:rPr>
          <w:rFonts w:ascii="Tahoma" w:hAnsi="Tahoma" w:cs="Tahoma"/>
          <w:noProof/>
        </w:rPr>
        <w:t xml:space="preserve"> suivants :</w:t>
      </w:r>
    </w:p>
    <w:p w:rsidR="00106626" w:rsidRPr="00CF402C" w:rsidRDefault="00372E25" w:rsidP="00D40B5C">
      <w:pPr>
        <w:numPr>
          <w:ilvl w:val="0"/>
          <w:numId w:val="11"/>
        </w:numPr>
        <w:jc w:val="both"/>
        <w:rPr>
          <w:rFonts w:ascii="Tahoma" w:hAnsi="Tahoma" w:cs="Tahoma"/>
          <w:noProof/>
        </w:rPr>
      </w:pPr>
      <w:r w:rsidRPr="00CF402C">
        <w:rPr>
          <w:rFonts w:ascii="Tahoma" w:hAnsi="Tahoma" w:cs="Tahoma"/>
          <w:noProof/>
        </w:rPr>
        <w:t>La rémunération effective</w:t>
      </w:r>
      <w:r w:rsidR="00CD18E2" w:rsidRPr="00CF402C">
        <w:rPr>
          <w:rFonts w:ascii="Tahoma" w:hAnsi="Tahoma" w:cs="Tahoma"/>
          <w:noProof/>
        </w:rPr>
        <w:t xml:space="preserve"> </w:t>
      </w:r>
    </w:p>
    <w:p w:rsidR="00D34E88" w:rsidRPr="00CF402C" w:rsidRDefault="00D34E88" w:rsidP="00E16AAB">
      <w:pPr>
        <w:numPr>
          <w:ilvl w:val="0"/>
          <w:numId w:val="11"/>
        </w:numPr>
        <w:jc w:val="both"/>
        <w:rPr>
          <w:rFonts w:ascii="Tahoma" w:hAnsi="Tahoma" w:cs="Tahoma"/>
          <w:noProof/>
        </w:rPr>
      </w:pPr>
      <w:r w:rsidRPr="00CF402C">
        <w:rPr>
          <w:rFonts w:ascii="Tahoma" w:hAnsi="Tahoma" w:cs="Tahoma"/>
          <w:noProof/>
        </w:rPr>
        <w:t xml:space="preserve">L’embauche </w:t>
      </w:r>
    </w:p>
    <w:p w:rsidR="00E16AAB" w:rsidRPr="00CF402C" w:rsidRDefault="00D34E88" w:rsidP="00E16AAB">
      <w:pPr>
        <w:numPr>
          <w:ilvl w:val="0"/>
          <w:numId w:val="11"/>
        </w:numPr>
        <w:jc w:val="both"/>
        <w:rPr>
          <w:rFonts w:ascii="Tahoma" w:hAnsi="Tahoma" w:cs="Tahoma"/>
          <w:noProof/>
        </w:rPr>
      </w:pPr>
      <w:r w:rsidRPr="00CF402C">
        <w:rPr>
          <w:rFonts w:ascii="Tahoma" w:hAnsi="Tahoma" w:cs="Tahoma"/>
          <w:noProof/>
        </w:rPr>
        <w:t xml:space="preserve">La </w:t>
      </w:r>
      <w:r w:rsidR="00E16AAB" w:rsidRPr="00CF402C">
        <w:rPr>
          <w:rFonts w:ascii="Tahoma" w:hAnsi="Tahoma" w:cs="Tahoma"/>
          <w:noProof/>
        </w:rPr>
        <w:t xml:space="preserve">promotion interne </w:t>
      </w:r>
    </w:p>
    <w:p w:rsidR="00372E25" w:rsidRPr="00CF402C" w:rsidRDefault="00372E25" w:rsidP="00D40B5C">
      <w:pPr>
        <w:numPr>
          <w:ilvl w:val="0"/>
          <w:numId w:val="11"/>
        </w:numPr>
        <w:jc w:val="both"/>
        <w:rPr>
          <w:rFonts w:ascii="Tahoma" w:hAnsi="Tahoma" w:cs="Tahoma"/>
          <w:noProof/>
        </w:rPr>
      </w:pPr>
      <w:r w:rsidRPr="00CF402C">
        <w:rPr>
          <w:rFonts w:ascii="Tahoma" w:hAnsi="Tahoma" w:cs="Tahoma"/>
          <w:noProof/>
        </w:rPr>
        <w:t>L’articulation entre l’activité professionnelle et l</w:t>
      </w:r>
      <w:r w:rsidR="0056446C" w:rsidRPr="00CF402C">
        <w:rPr>
          <w:rFonts w:ascii="Tahoma" w:hAnsi="Tahoma" w:cs="Tahoma"/>
          <w:noProof/>
        </w:rPr>
        <w:t>a vie person</w:t>
      </w:r>
      <w:r w:rsidR="00B20619" w:rsidRPr="00CF402C">
        <w:rPr>
          <w:rFonts w:ascii="Tahoma" w:hAnsi="Tahoma" w:cs="Tahoma"/>
          <w:noProof/>
        </w:rPr>
        <w:t>n</w:t>
      </w:r>
      <w:r w:rsidR="0056446C" w:rsidRPr="00CF402C">
        <w:rPr>
          <w:rFonts w:ascii="Tahoma" w:hAnsi="Tahoma" w:cs="Tahoma"/>
          <w:noProof/>
        </w:rPr>
        <w:t>elle et</w:t>
      </w:r>
      <w:r w:rsidRPr="00CF402C">
        <w:rPr>
          <w:rFonts w:ascii="Tahoma" w:hAnsi="Tahoma" w:cs="Tahoma"/>
          <w:noProof/>
        </w:rPr>
        <w:t xml:space="preserve"> familiale</w:t>
      </w:r>
      <w:r w:rsidR="00CD18E2" w:rsidRPr="00CF402C">
        <w:rPr>
          <w:rFonts w:ascii="Tahoma" w:hAnsi="Tahoma" w:cs="Tahoma"/>
          <w:noProof/>
        </w:rPr>
        <w:t xml:space="preserve"> </w:t>
      </w:r>
    </w:p>
    <w:p w:rsidR="00D34E88" w:rsidRPr="00CF402C" w:rsidRDefault="00A879EE" w:rsidP="00A51D33">
      <w:pPr>
        <w:numPr>
          <w:ilvl w:val="0"/>
          <w:numId w:val="11"/>
        </w:numPr>
        <w:jc w:val="both"/>
        <w:rPr>
          <w:rFonts w:ascii="Tahoma" w:hAnsi="Tahoma" w:cs="Tahoma"/>
          <w:noProof/>
        </w:rPr>
      </w:pPr>
      <w:r w:rsidRPr="00CF402C">
        <w:rPr>
          <w:rFonts w:ascii="Tahoma" w:hAnsi="Tahoma" w:cs="Tahoma"/>
          <w:noProof/>
        </w:rPr>
        <w:t>Les conditions de travail</w:t>
      </w:r>
      <w:r w:rsidR="001758E6" w:rsidRPr="00CF402C">
        <w:rPr>
          <w:rFonts w:ascii="Tahoma" w:hAnsi="Tahoma" w:cs="Tahoma"/>
          <w:noProof/>
        </w:rPr>
        <w:t xml:space="preserve">, la </w:t>
      </w:r>
      <w:r w:rsidR="00D34E88" w:rsidRPr="00CF402C">
        <w:rPr>
          <w:rFonts w:ascii="Tahoma" w:hAnsi="Tahoma" w:cs="Tahoma"/>
          <w:noProof/>
        </w:rPr>
        <w:t xml:space="preserve">santé </w:t>
      </w:r>
    </w:p>
    <w:p w:rsidR="003F4929" w:rsidRPr="00CF402C" w:rsidRDefault="00D34E88" w:rsidP="00A51D33">
      <w:pPr>
        <w:numPr>
          <w:ilvl w:val="0"/>
          <w:numId w:val="11"/>
        </w:numPr>
        <w:jc w:val="both"/>
        <w:rPr>
          <w:rFonts w:ascii="Tahoma" w:hAnsi="Tahoma" w:cs="Tahoma"/>
          <w:noProof/>
        </w:rPr>
      </w:pPr>
      <w:r w:rsidRPr="00CF402C">
        <w:rPr>
          <w:rFonts w:ascii="Tahoma" w:hAnsi="Tahoma" w:cs="Tahoma"/>
          <w:noProof/>
        </w:rPr>
        <w:t>La</w:t>
      </w:r>
      <w:r w:rsidR="00BE343D" w:rsidRPr="00CF402C">
        <w:rPr>
          <w:rFonts w:ascii="Tahoma" w:hAnsi="Tahoma" w:cs="Tahoma"/>
          <w:noProof/>
        </w:rPr>
        <w:t xml:space="preserve"> sécurité au travail</w:t>
      </w:r>
      <w:r w:rsidR="001664EC" w:rsidRPr="00CF402C">
        <w:rPr>
          <w:rFonts w:ascii="Tahoma" w:hAnsi="Tahoma" w:cs="Tahoma"/>
          <w:noProof/>
        </w:rPr>
        <w:t xml:space="preserve"> </w:t>
      </w:r>
    </w:p>
    <w:p w:rsidR="00D945CC" w:rsidRPr="00CF402C" w:rsidRDefault="00D945CC" w:rsidP="00D945CC">
      <w:pPr>
        <w:ind w:left="1440"/>
        <w:jc w:val="both"/>
        <w:rPr>
          <w:rFonts w:ascii="Tahoma" w:hAnsi="Tahoma" w:cs="Tahoma"/>
          <w:noProof/>
        </w:rPr>
      </w:pPr>
    </w:p>
    <w:p w:rsidR="00A51D33" w:rsidRPr="00CF402C" w:rsidRDefault="00372E25" w:rsidP="00D34E88">
      <w:pPr>
        <w:ind w:left="720"/>
        <w:jc w:val="both"/>
        <w:rPr>
          <w:rFonts w:ascii="Tahoma" w:hAnsi="Tahoma" w:cs="Tahoma"/>
          <w:noProof/>
        </w:rPr>
      </w:pPr>
      <w:r w:rsidRPr="00CF402C">
        <w:rPr>
          <w:rFonts w:ascii="Tahoma" w:hAnsi="Tahoma" w:cs="Tahoma"/>
          <w:noProof/>
        </w:rPr>
        <w:t xml:space="preserve">A chacun de ces thèmes est associé un </w:t>
      </w:r>
      <w:r w:rsidR="00A66A2C" w:rsidRPr="00CF402C">
        <w:rPr>
          <w:rFonts w:ascii="Tahoma" w:hAnsi="Tahoma" w:cs="Tahoma"/>
          <w:noProof/>
        </w:rPr>
        <w:t xml:space="preserve">ou plusieurs </w:t>
      </w:r>
      <w:r w:rsidRPr="00CF402C">
        <w:rPr>
          <w:rFonts w:ascii="Tahoma" w:hAnsi="Tahoma" w:cs="Tahoma"/>
          <w:b/>
          <w:noProof/>
        </w:rPr>
        <w:t>objectif</w:t>
      </w:r>
      <w:r w:rsidR="00A66A2C" w:rsidRPr="00CF402C">
        <w:rPr>
          <w:rFonts w:ascii="Tahoma" w:hAnsi="Tahoma" w:cs="Tahoma"/>
          <w:b/>
          <w:noProof/>
        </w:rPr>
        <w:t>s</w:t>
      </w:r>
      <w:r w:rsidRPr="00CF402C">
        <w:rPr>
          <w:rFonts w:ascii="Tahoma" w:hAnsi="Tahoma" w:cs="Tahoma"/>
          <w:b/>
          <w:noProof/>
        </w:rPr>
        <w:t xml:space="preserve"> </w:t>
      </w:r>
      <w:r w:rsidR="008360A9" w:rsidRPr="00CF402C">
        <w:rPr>
          <w:rFonts w:ascii="Tahoma" w:hAnsi="Tahoma" w:cs="Tahoma"/>
          <w:b/>
          <w:noProof/>
        </w:rPr>
        <w:t>annuel</w:t>
      </w:r>
      <w:r w:rsidR="001758E6" w:rsidRPr="00CF402C">
        <w:rPr>
          <w:rFonts w:ascii="Tahoma" w:hAnsi="Tahoma" w:cs="Tahoma"/>
          <w:b/>
          <w:noProof/>
        </w:rPr>
        <w:t>s</w:t>
      </w:r>
      <w:r w:rsidR="008360A9" w:rsidRPr="00CF402C">
        <w:rPr>
          <w:rFonts w:ascii="Tahoma" w:hAnsi="Tahoma" w:cs="Tahoma"/>
          <w:b/>
          <w:noProof/>
        </w:rPr>
        <w:t xml:space="preserve"> </w:t>
      </w:r>
      <w:r w:rsidRPr="00CF402C">
        <w:rPr>
          <w:rFonts w:ascii="Tahoma" w:hAnsi="Tahoma" w:cs="Tahoma"/>
          <w:noProof/>
        </w:rPr>
        <w:t>mesuré</w:t>
      </w:r>
      <w:r w:rsidR="00A66A2C" w:rsidRPr="00CF402C">
        <w:rPr>
          <w:rFonts w:ascii="Tahoma" w:hAnsi="Tahoma" w:cs="Tahoma"/>
          <w:noProof/>
        </w:rPr>
        <w:t>s</w:t>
      </w:r>
      <w:r w:rsidRPr="00CF402C">
        <w:rPr>
          <w:rFonts w:ascii="Tahoma" w:hAnsi="Tahoma" w:cs="Tahoma"/>
          <w:b/>
          <w:noProof/>
        </w:rPr>
        <w:t xml:space="preserve"> </w:t>
      </w:r>
      <w:r w:rsidRPr="00CF402C">
        <w:rPr>
          <w:rFonts w:ascii="Tahoma" w:hAnsi="Tahoma" w:cs="Tahoma"/>
          <w:noProof/>
        </w:rPr>
        <w:t>au moyen d’indicateurs chiffrés présentés dans le Rapport annuel sur la situation comparée entre les femmes et les hommes dans l’entreprise.</w:t>
      </w:r>
    </w:p>
    <w:p w:rsidR="00006D72" w:rsidRPr="00CF402C" w:rsidRDefault="00006D72" w:rsidP="00D34E88">
      <w:pPr>
        <w:ind w:left="720"/>
        <w:jc w:val="both"/>
        <w:rPr>
          <w:rFonts w:ascii="Tahoma" w:hAnsi="Tahoma" w:cs="Tahoma"/>
          <w:noProof/>
        </w:rPr>
      </w:pPr>
    </w:p>
    <w:p w:rsidR="00580062" w:rsidRPr="00CF402C" w:rsidRDefault="00580062" w:rsidP="00D34E88">
      <w:pPr>
        <w:ind w:left="720"/>
        <w:jc w:val="both"/>
        <w:rPr>
          <w:rFonts w:ascii="Tahoma" w:hAnsi="Tahoma" w:cs="Tahoma"/>
          <w:noProof/>
        </w:rPr>
      </w:pPr>
    </w:p>
    <w:p w:rsidR="00580062" w:rsidRPr="00CF402C" w:rsidRDefault="00580062" w:rsidP="00D34E88">
      <w:pPr>
        <w:ind w:left="720"/>
        <w:jc w:val="both"/>
        <w:rPr>
          <w:rFonts w:ascii="Tahoma" w:hAnsi="Tahoma" w:cs="Tahoma"/>
          <w:noProof/>
        </w:rPr>
      </w:pPr>
    </w:p>
    <w:p w:rsidR="00580062" w:rsidRPr="00CF402C" w:rsidRDefault="00580062" w:rsidP="00D34E88">
      <w:pPr>
        <w:ind w:left="720"/>
        <w:jc w:val="both"/>
        <w:rPr>
          <w:rFonts w:ascii="Tahoma" w:hAnsi="Tahoma" w:cs="Tahoma"/>
          <w:noProof/>
        </w:rPr>
      </w:pPr>
    </w:p>
    <w:p w:rsidR="00580062" w:rsidRPr="00CF402C" w:rsidRDefault="00580062" w:rsidP="00C92368">
      <w:pPr>
        <w:jc w:val="both"/>
        <w:rPr>
          <w:rFonts w:ascii="Tahoma" w:hAnsi="Tahoma" w:cs="Tahoma"/>
          <w:noProof/>
        </w:rPr>
      </w:pPr>
    </w:p>
    <w:p w:rsidR="00C92368" w:rsidRPr="00CF402C" w:rsidRDefault="00C92368" w:rsidP="00C92368">
      <w:pPr>
        <w:jc w:val="both"/>
        <w:rPr>
          <w:rFonts w:ascii="Tahoma" w:hAnsi="Tahoma" w:cs="Tahoma"/>
          <w:noProof/>
        </w:rPr>
      </w:pPr>
    </w:p>
    <w:p w:rsidR="00F97685" w:rsidRPr="00D34E88" w:rsidRDefault="00F97685" w:rsidP="00C92368">
      <w:pPr>
        <w:jc w:val="both"/>
        <w:rPr>
          <w:rFonts w:ascii="Tahoma" w:hAnsi="Tahoma" w:cs="Tahoma"/>
          <w:noProof/>
        </w:rPr>
      </w:pPr>
    </w:p>
    <w:p w:rsidR="00215883" w:rsidRPr="00B21006" w:rsidRDefault="00E16AAB" w:rsidP="00C01815">
      <w:pPr>
        <w:ind w:left="720"/>
        <w:jc w:val="both"/>
        <w:rPr>
          <w:rFonts w:ascii="Tahoma" w:hAnsi="Tahoma" w:cs="Tahoma"/>
          <w:b/>
          <w:noProof/>
          <w:color w:val="0070C0"/>
          <w:sz w:val="22"/>
        </w:rPr>
      </w:pPr>
      <w:r w:rsidRPr="00B21006">
        <w:rPr>
          <w:rFonts w:ascii="Tahoma" w:hAnsi="Tahoma" w:cs="Tahoma"/>
          <w:b/>
          <w:noProof/>
          <w:color w:val="0070C0"/>
          <w:sz w:val="22"/>
        </w:rPr>
        <w:lastRenderedPageBreak/>
        <w:t>Article 3 – L’ÉGALITÉ PROFESSIONNELLE</w:t>
      </w:r>
    </w:p>
    <w:p w:rsidR="00215883" w:rsidRPr="008E55DE" w:rsidRDefault="00215883" w:rsidP="00B7610D">
      <w:pPr>
        <w:jc w:val="both"/>
        <w:rPr>
          <w:rFonts w:ascii="Tahoma" w:hAnsi="Tahoma" w:cs="Tahoma"/>
          <w:noProof/>
        </w:rPr>
      </w:pPr>
    </w:p>
    <w:p w:rsidR="00106626" w:rsidRPr="00E16AAB" w:rsidRDefault="00E16AAB" w:rsidP="00215883">
      <w:pPr>
        <w:pStyle w:val="Paragraphedeliste"/>
        <w:numPr>
          <w:ilvl w:val="1"/>
          <w:numId w:val="30"/>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ahoma" w:hAnsi="Tahoma" w:cs="Tahoma"/>
          <w:b/>
          <w:noProof/>
          <w:sz w:val="22"/>
          <w:szCs w:val="22"/>
        </w:rPr>
      </w:pPr>
      <w:r w:rsidRPr="00E16AAB">
        <w:rPr>
          <w:rFonts w:ascii="Tahoma" w:hAnsi="Tahoma" w:cs="Tahoma"/>
          <w:b/>
          <w:noProof/>
          <w:sz w:val="22"/>
          <w:szCs w:val="22"/>
        </w:rPr>
        <w:t xml:space="preserve"> </w:t>
      </w:r>
      <w:r w:rsidR="00106626" w:rsidRPr="00E16AAB">
        <w:rPr>
          <w:rFonts w:ascii="Tahoma" w:hAnsi="Tahoma" w:cs="Tahoma"/>
          <w:b/>
          <w:noProof/>
          <w:sz w:val="22"/>
          <w:szCs w:val="22"/>
        </w:rPr>
        <w:t>La rémunération effective </w:t>
      </w:r>
    </w:p>
    <w:p w:rsidR="00A9542D" w:rsidRDefault="00A9542D" w:rsidP="00A9542D">
      <w:pPr>
        <w:pStyle w:val="Paragraphedeliste"/>
        <w:jc w:val="both"/>
        <w:rPr>
          <w:rFonts w:ascii="Tahoma" w:hAnsi="Tahoma" w:cs="Tahoma"/>
          <w:noProof/>
        </w:rPr>
      </w:pPr>
    </w:p>
    <w:p w:rsidR="00A9542D" w:rsidRPr="00CF402C" w:rsidRDefault="00A9542D" w:rsidP="00A9542D">
      <w:pPr>
        <w:pStyle w:val="Paragraphedeliste"/>
        <w:jc w:val="both"/>
        <w:rPr>
          <w:rFonts w:ascii="Tahoma" w:hAnsi="Tahoma" w:cs="Tahoma"/>
          <w:noProof/>
        </w:rPr>
      </w:pPr>
      <w:r w:rsidRPr="00CF402C">
        <w:rPr>
          <w:rFonts w:ascii="Tahoma" w:hAnsi="Tahoma" w:cs="Tahoma"/>
          <w:noProof/>
        </w:rPr>
        <w:t>Le travail mené depuis</w:t>
      </w:r>
      <w:r w:rsidR="00436E1E" w:rsidRPr="00CF402C">
        <w:rPr>
          <w:rFonts w:ascii="Tahoma" w:hAnsi="Tahoma" w:cs="Tahoma"/>
          <w:noProof/>
        </w:rPr>
        <w:t xml:space="preserve"> 10 ans</w:t>
      </w:r>
      <w:r w:rsidRPr="00CF402C">
        <w:rPr>
          <w:rFonts w:ascii="Tahoma" w:hAnsi="Tahoma" w:cs="Tahoma"/>
          <w:noProof/>
        </w:rPr>
        <w:t>, en concertation avec la Commission égalité professionnelle, a d’ores et déjà permis de réduire l’écart de rémunér</w:t>
      </w:r>
      <w:r w:rsidR="00436E1E" w:rsidRPr="00CF402C">
        <w:rPr>
          <w:rFonts w:ascii="Tahoma" w:hAnsi="Tahoma" w:cs="Tahoma"/>
          <w:noProof/>
        </w:rPr>
        <w:t>ation moyenne femmes/hommes de 1</w:t>
      </w:r>
      <w:r w:rsidRPr="00CF402C">
        <w:rPr>
          <w:rFonts w:ascii="Tahoma" w:hAnsi="Tahoma" w:cs="Tahoma"/>
          <w:noProof/>
        </w:rPr>
        <w:t>.5</w:t>
      </w:r>
      <w:r w:rsidR="00436E1E" w:rsidRPr="00CF402C">
        <w:rPr>
          <w:rFonts w:ascii="Tahoma" w:hAnsi="Tahoma" w:cs="Tahoma"/>
          <w:noProof/>
        </w:rPr>
        <w:t>5</w:t>
      </w:r>
      <w:r w:rsidRPr="00CF402C">
        <w:rPr>
          <w:rFonts w:ascii="Tahoma" w:hAnsi="Tahoma" w:cs="Tahoma"/>
          <w:noProof/>
        </w:rPr>
        <w:t xml:space="preserve"> points : celui-ci étant pass</w:t>
      </w:r>
      <w:r w:rsidR="00436E1E" w:rsidRPr="00CF402C">
        <w:rPr>
          <w:rFonts w:ascii="Tahoma" w:hAnsi="Tahoma" w:cs="Tahoma"/>
          <w:noProof/>
        </w:rPr>
        <w:t>é de 4,44 % au 31/12/2012 à 2.89 % au 31/12/</w:t>
      </w:r>
      <w:r w:rsidR="00C526B8" w:rsidRPr="00CF402C">
        <w:rPr>
          <w:rFonts w:ascii="Tahoma" w:hAnsi="Tahoma" w:cs="Tahoma"/>
          <w:noProof/>
        </w:rPr>
        <w:t>2022</w:t>
      </w:r>
      <w:r w:rsidR="00436E1E" w:rsidRPr="00CF402C">
        <w:rPr>
          <w:rFonts w:ascii="Tahoma" w:hAnsi="Tahoma" w:cs="Tahoma"/>
          <w:noProof/>
        </w:rPr>
        <w:t>.</w:t>
      </w:r>
    </w:p>
    <w:p w:rsidR="00455895" w:rsidRPr="00CF402C" w:rsidRDefault="00455895" w:rsidP="00A30C5B">
      <w:pPr>
        <w:ind w:left="720"/>
        <w:rPr>
          <w:rFonts w:ascii="Tahoma" w:hAnsi="Tahoma" w:cs="Tahoma"/>
          <w:noProof/>
        </w:rPr>
      </w:pPr>
    </w:p>
    <w:p w:rsidR="00106626" w:rsidRPr="00CF402C" w:rsidRDefault="00423879" w:rsidP="00D40B5C">
      <w:pPr>
        <w:spacing w:after="120"/>
        <w:ind w:left="720"/>
        <w:jc w:val="both"/>
        <w:rPr>
          <w:rFonts w:ascii="Tahoma" w:hAnsi="Tahoma" w:cs="Tahoma"/>
          <w:b/>
          <w:noProof/>
        </w:rPr>
      </w:pPr>
      <w:r w:rsidRPr="00CF402C">
        <w:rPr>
          <w:rFonts w:ascii="Tahoma" w:hAnsi="Tahoma" w:cs="Tahoma"/>
          <w:b/>
          <w:noProof/>
        </w:rPr>
        <w:t>Enrichissement</w:t>
      </w:r>
      <w:r w:rsidR="00106626" w:rsidRPr="00CF402C">
        <w:rPr>
          <w:rFonts w:ascii="Tahoma" w:hAnsi="Tahoma" w:cs="Tahoma"/>
          <w:b/>
          <w:noProof/>
        </w:rPr>
        <w:t xml:space="preserve"> du dispositif relatif à l’enveloppe de points égalité </w:t>
      </w:r>
      <w:r w:rsidR="00AB0B40" w:rsidRPr="00CF402C">
        <w:rPr>
          <w:rFonts w:ascii="Tahoma" w:hAnsi="Tahoma" w:cs="Tahoma"/>
          <w:b/>
          <w:noProof/>
        </w:rPr>
        <w:t xml:space="preserve">femmes/ </w:t>
      </w:r>
      <w:r w:rsidR="00F719E9" w:rsidRPr="00CF402C">
        <w:rPr>
          <w:rFonts w:ascii="Tahoma" w:hAnsi="Tahoma" w:cs="Tahoma"/>
          <w:b/>
          <w:noProof/>
        </w:rPr>
        <w:t>hommes</w:t>
      </w:r>
    </w:p>
    <w:p w:rsidR="00BD048B" w:rsidRPr="00CF402C" w:rsidRDefault="00BD048B" w:rsidP="00BD048B">
      <w:pPr>
        <w:ind w:left="720"/>
        <w:jc w:val="both"/>
        <w:rPr>
          <w:rFonts w:ascii="Tahoma" w:hAnsi="Tahoma" w:cs="Tahoma"/>
          <w:noProof/>
        </w:rPr>
      </w:pPr>
      <w:r w:rsidRPr="00CF402C">
        <w:rPr>
          <w:rFonts w:ascii="Tahoma" w:hAnsi="Tahoma" w:cs="Tahoma"/>
          <w:noProof/>
        </w:rPr>
        <w:t xml:space="preserve">Les parties conviennent d’attribuer une enveloppe dont le montant sera fixé chaque année lors des négociations annuelles obligatoires, avec un </w:t>
      </w:r>
      <w:r w:rsidRPr="00CF402C">
        <w:rPr>
          <w:rFonts w:ascii="Tahoma" w:hAnsi="Tahoma" w:cs="Tahoma"/>
          <w:b/>
          <w:noProof/>
        </w:rPr>
        <w:t>plancher fixé</w:t>
      </w:r>
      <w:r w:rsidR="00014570" w:rsidRPr="00CF402C">
        <w:rPr>
          <w:rFonts w:ascii="Tahoma" w:hAnsi="Tahoma" w:cs="Tahoma"/>
          <w:b/>
          <w:noProof/>
        </w:rPr>
        <w:t xml:space="preserve"> à </w:t>
      </w:r>
      <w:r w:rsidR="003B0818" w:rsidRPr="00CF402C">
        <w:rPr>
          <w:rFonts w:ascii="Tahoma" w:hAnsi="Tahoma" w:cs="Tahoma"/>
          <w:noProof/>
        </w:rPr>
        <w:t>18</w:t>
      </w:r>
      <w:r w:rsidR="007767BF" w:rsidRPr="00CF402C">
        <w:rPr>
          <w:rFonts w:ascii="Tahoma" w:hAnsi="Tahoma" w:cs="Tahoma"/>
          <w:noProof/>
        </w:rPr>
        <w:t>0 points.</w:t>
      </w:r>
    </w:p>
    <w:p w:rsidR="00106626" w:rsidRPr="00CF402C" w:rsidRDefault="00AB0B40" w:rsidP="00D40B5C">
      <w:pPr>
        <w:ind w:left="720"/>
        <w:jc w:val="both"/>
        <w:rPr>
          <w:rFonts w:ascii="Tahoma" w:hAnsi="Tahoma" w:cs="Tahoma"/>
          <w:noProof/>
        </w:rPr>
      </w:pPr>
      <w:r w:rsidRPr="00CF402C">
        <w:rPr>
          <w:rFonts w:ascii="Tahoma" w:hAnsi="Tahoma" w:cs="Tahoma"/>
          <w:noProof/>
        </w:rPr>
        <w:t>Chaque bénéficiaire pourra se voir attribuer, parmi les métiers ciblés avec la Commission égalité professionnelle, un</w:t>
      </w:r>
      <w:r w:rsidR="00BC4AF3" w:rsidRPr="00CF402C">
        <w:rPr>
          <w:rFonts w:ascii="Tahoma" w:hAnsi="Tahoma" w:cs="Tahoma"/>
          <w:noProof/>
        </w:rPr>
        <w:t xml:space="preserve"> </w:t>
      </w:r>
      <w:r w:rsidR="00106626" w:rsidRPr="00CF402C">
        <w:rPr>
          <w:rFonts w:ascii="Tahoma" w:hAnsi="Tahoma" w:cs="Tahoma"/>
          <w:noProof/>
        </w:rPr>
        <w:t xml:space="preserve">nombre de points </w:t>
      </w:r>
      <w:r w:rsidR="00BC4AF3" w:rsidRPr="00CF402C">
        <w:rPr>
          <w:rFonts w:ascii="Tahoma" w:hAnsi="Tahoma" w:cs="Tahoma"/>
          <w:noProof/>
        </w:rPr>
        <w:t xml:space="preserve">compris entre </w:t>
      </w:r>
      <w:r w:rsidR="008F2EB7" w:rsidRPr="00CF402C">
        <w:rPr>
          <w:rFonts w:ascii="Tahoma" w:hAnsi="Tahoma" w:cs="Tahoma"/>
          <w:noProof/>
        </w:rPr>
        <w:t>un plancher d</w:t>
      </w:r>
      <w:r w:rsidR="00A17B33" w:rsidRPr="00CF402C">
        <w:rPr>
          <w:rFonts w:ascii="Tahoma" w:hAnsi="Tahoma" w:cs="Tahoma"/>
          <w:noProof/>
        </w:rPr>
        <w:t xml:space="preserve">e </w:t>
      </w:r>
      <w:r w:rsidR="003B0818" w:rsidRPr="00CF402C">
        <w:rPr>
          <w:rFonts w:ascii="Tahoma" w:hAnsi="Tahoma" w:cs="Tahoma"/>
          <w:noProof/>
        </w:rPr>
        <w:t>7</w:t>
      </w:r>
      <w:r w:rsidR="008F2EB7" w:rsidRPr="00CF402C">
        <w:rPr>
          <w:rFonts w:ascii="Tahoma" w:hAnsi="Tahoma" w:cs="Tahoma"/>
          <w:noProof/>
        </w:rPr>
        <w:t xml:space="preserve"> points</w:t>
      </w:r>
      <w:r w:rsidR="00BC4AF3" w:rsidRPr="00CF402C">
        <w:rPr>
          <w:rFonts w:ascii="Tahoma" w:hAnsi="Tahoma" w:cs="Tahoma"/>
          <w:noProof/>
        </w:rPr>
        <w:t xml:space="preserve"> et </w:t>
      </w:r>
      <w:r w:rsidR="00A17B33" w:rsidRPr="00CF402C">
        <w:rPr>
          <w:rFonts w:ascii="Tahoma" w:hAnsi="Tahoma" w:cs="Tahoma"/>
          <w:noProof/>
        </w:rPr>
        <w:t>un plafond de 12 points</w:t>
      </w:r>
      <w:r w:rsidR="0069071E" w:rsidRPr="00CF402C">
        <w:rPr>
          <w:rFonts w:ascii="Tahoma" w:hAnsi="Tahoma" w:cs="Tahoma"/>
          <w:noProof/>
        </w:rPr>
        <w:t xml:space="preserve"> maximum</w:t>
      </w:r>
      <w:r w:rsidR="00BC4AF3" w:rsidRPr="00CF402C">
        <w:rPr>
          <w:rFonts w:ascii="Tahoma" w:hAnsi="Tahoma" w:cs="Tahoma"/>
          <w:noProof/>
        </w:rPr>
        <w:t>.</w:t>
      </w:r>
      <w:r w:rsidR="00397F43" w:rsidRPr="00CF402C">
        <w:rPr>
          <w:rFonts w:ascii="Tahoma" w:hAnsi="Tahoma" w:cs="Tahoma"/>
          <w:noProof/>
        </w:rPr>
        <w:t xml:space="preserve"> </w:t>
      </w:r>
    </w:p>
    <w:p w:rsidR="00EA030B" w:rsidRPr="00CF402C" w:rsidRDefault="00681BCC" w:rsidP="00014570">
      <w:pPr>
        <w:ind w:left="720"/>
        <w:jc w:val="both"/>
        <w:rPr>
          <w:rFonts w:ascii="Tahoma" w:hAnsi="Tahoma" w:cs="Tahoma"/>
          <w:noProof/>
        </w:rPr>
      </w:pPr>
      <w:r w:rsidRPr="00CF402C">
        <w:rPr>
          <w:rFonts w:ascii="Tahoma" w:hAnsi="Tahoma" w:cs="Tahoma"/>
          <w:noProof/>
        </w:rPr>
        <w:t>En concertat</w:t>
      </w:r>
      <w:r w:rsidR="002D0BC3" w:rsidRPr="00CF402C">
        <w:rPr>
          <w:rFonts w:ascii="Tahoma" w:hAnsi="Tahoma" w:cs="Tahoma"/>
          <w:noProof/>
        </w:rPr>
        <w:t>ion avec les membres de la comm</w:t>
      </w:r>
      <w:r w:rsidRPr="00CF402C">
        <w:rPr>
          <w:rFonts w:ascii="Tahoma" w:hAnsi="Tahoma" w:cs="Tahoma"/>
          <w:noProof/>
        </w:rPr>
        <w:t xml:space="preserve">ission, des rémunérations dites « atypiques » pourront être retirées </w:t>
      </w:r>
      <w:r w:rsidR="00423879" w:rsidRPr="00CF402C">
        <w:rPr>
          <w:rFonts w:ascii="Tahoma" w:hAnsi="Tahoma" w:cs="Tahoma"/>
          <w:noProof/>
        </w:rPr>
        <w:t>de la</w:t>
      </w:r>
      <w:r w:rsidR="00C73BE2" w:rsidRPr="00CF402C">
        <w:rPr>
          <w:rFonts w:ascii="Tahoma" w:hAnsi="Tahoma" w:cs="Tahoma"/>
          <w:noProof/>
        </w:rPr>
        <w:t xml:space="preserve"> </w:t>
      </w:r>
      <w:r w:rsidR="00D14533" w:rsidRPr="00CF402C">
        <w:rPr>
          <w:rFonts w:ascii="Tahoma" w:hAnsi="Tahoma" w:cs="Tahoma"/>
          <w:noProof/>
        </w:rPr>
        <w:t>grille de salaires analysée</w:t>
      </w:r>
      <w:r w:rsidR="004B5437" w:rsidRPr="00CF402C">
        <w:rPr>
          <w:rFonts w:ascii="Tahoma" w:hAnsi="Tahoma" w:cs="Tahoma"/>
          <w:noProof/>
        </w:rPr>
        <w:t xml:space="preserve"> afin de </w:t>
      </w:r>
      <w:r w:rsidR="002D0BC3" w:rsidRPr="00CF402C">
        <w:rPr>
          <w:rFonts w:ascii="Tahoma" w:hAnsi="Tahoma" w:cs="Tahoma"/>
          <w:noProof/>
        </w:rPr>
        <w:t>ne pas biaiser le niveau de rém</w:t>
      </w:r>
      <w:r w:rsidR="004B5437" w:rsidRPr="00CF402C">
        <w:rPr>
          <w:rFonts w:ascii="Tahoma" w:hAnsi="Tahoma" w:cs="Tahoma"/>
          <w:noProof/>
        </w:rPr>
        <w:t>u</w:t>
      </w:r>
      <w:r w:rsidR="002D0BC3" w:rsidRPr="00CF402C">
        <w:rPr>
          <w:rFonts w:ascii="Tahoma" w:hAnsi="Tahoma" w:cs="Tahoma"/>
          <w:noProof/>
        </w:rPr>
        <w:t>n</w:t>
      </w:r>
      <w:r w:rsidR="004B5437" w:rsidRPr="00CF402C">
        <w:rPr>
          <w:rFonts w:ascii="Tahoma" w:hAnsi="Tahoma" w:cs="Tahoma"/>
          <w:noProof/>
        </w:rPr>
        <w:t>ération moyen.</w:t>
      </w:r>
      <w:r w:rsidR="00014570" w:rsidRPr="00CF402C">
        <w:rPr>
          <w:rFonts w:ascii="Tahoma" w:hAnsi="Tahoma" w:cs="Tahoma"/>
          <w:noProof/>
        </w:rPr>
        <w:t xml:space="preserve"> </w:t>
      </w:r>
      <w:r w:rsidR="00C73BE2" w:rsidRPr="00CF402C">
        <w:rPr>
          <w:rFonts w:ascii="Tahoma" w:hAnsi="Tahoma" w:cs="Tahoma"/>
          <w:noProof/>
        </w:rPr>
        <w:t xml:space="preserve">Ces rémunérations atypiques peuvent être liées </w:t>
      </w:r>
      <w:r w:rsidR="00F97686" w:rsidRPr="00CF402C">
        <w:rPr>
          <w:rFonts w:ascii="Tahoma" w:hAnsi="Tahoma" w:cs="Tahoma"/>
          <w:noProof/>
        </w:rPr>
        <w:t>à une sit</w:t>
      </w:r>
      <w:r w:rsidR="00806541" w:rsidRPr="00CF402C">
        <w:rPr>
          <w:rFonts w:ascii="Tahoma" w:hAnsi="Tahoma" w:cs="Tahoma"/>
          <w:noProof/>
        </w:rPr>
        <w:t>u</w:t>
      </w:r>
      <w:r w:rsidR="00F97686" w:rsidRPr="00CF402C">
        <w:rPr>
          <w:rFonts w:ascii="Tahoma" w:hAnsi="Tahoma" w:cs="Tahoma"/>
          <w:noProof/>
        </w:rPr>
        <w:t>ation hiérarchique</w:t>
      </w:r>
      <w:r w:rsidR="00C73BE2" w:rsidRPr="00CF402C">
        <w:rPr>
          <w:rFonts w:ascii="Tahoma" w:hAnsi="Tahoma" w:cs="Tahoma"/>
          <w:noProof/>
        </w:rPr>
        <w:t xml:space="preserve"> antérieure</w:t>
      </w:r>
      <w:r w:rsidR="00F97686" w:rsidRPr="00CF402C">
        <w:rPr>
          <w:rFonts w:ascii="Tahoma" w:hAnsi="Tahoma" w:cs="Tahoma"/>
          <w:noProof/>
        </w:rPr>
        <w:t xml:space="preserve"> ou </w:t>
      </w:r>
      <w:r w:rsidR="00423879" w:rsidRPr="00CF402C">
        <w:rPr>
          <w:rFonts w:ascii="Tahoma" w:hAnsi="Tahoma" w:cs="Tahoma"/>
          <w:noProof/>
        </w:rPr>
        <w:t>un nive</w:t>
      </w:r>
      <w:r w:rsidR="00C73BE2" w:rsidRPr="00CF402C">
        <w:rPr>
          <w:rFonts w:ascii="Tahoma" w:hAnsi="Tahoma" w:cs="Tahoma"/>
          <w:noProof/>
        </w:rPr>
        <w:t>au d’</w:t>
      </w:r>
      <w:r w:rsidR="00F97686" w:rsidRPr="00CF402C">
        <w:rPr>
          <w:rFonts w:ascii="Tahoma" w:hAnsi="Tahoma" w:cs="Tahoma"/>
          <w:noProof/>
        </w:rPr>
        <w:t>ancienneté</w:t>
      </w:r>
      <w:r w:rsidR="00C9481E" w:rsidRPr="00CF402C">
        <w:rPr>
          <w:rFonts w:ascii="Tahoma" w:hAnsi="Tahoma" w:cs="Tahoma"/>
          <w:noProof/>
        </w:rPr>
        <w:t xml:space="preserve"> dans le poste</w:t>
      </w:r>
      <w:r w:rsidR="00F97686" w:rsidRPr="00CF402C">
        <w:rPr>
          <w:rFonts w:ascii="Tahoma" w:hAnsi="Tahoma" w:cs="Tahoma"/>
          <w:noProof/>
        </w:rPr>
        <w:t xml:space="preserve"> par exemple.</w:t>
      </w:r>
      <w:r w:rsidR="004E27FB" w:rsidRPr="00CF402C">
        <w:rPr>
          <w:rFonts w:ascii="Tahoma" w:hAnsi="Tahoma" w:cs="Tahoma"/>
          <w:noProof/>
        </w:rPr>
        <w:t xml:space="preserve"> </w:t>
      </w:r>
    </w:p>
    <w:p w:rsidR="006D64E3" w:rsidRPr="00CF402C" w:rsidRDefault="006D64E3" w:rsidP="00D40B5C">
      <w:pPr>
        <w:ind w:left="720"/>
        <w:jc w:val="both"/>
        <w:rPr>
          <w:rFonts w:ascii="Tahoma" w:hAnsi="Tahoma" w:cs="Tahoma"/>
          <w:noProof/>
        </w:rPr>
      </w:pPr>
    </w:p>
    <w:p w:rsidR="00564E1D" w:rsidRPr="00CF402C" w:rsidRDefault="00564E1D" w:rsidP="00143029">
      <w:pPr>
        <w:ind w:left="708"/>
        <w:jc w:val="both"/>
        <w:rPr>
          <w:rFonts w:ascii="Tahoma" w:hAnsi="Tahoma" w:cs="Tahoma"/>
          <w:noProof/>
        </w:rPr>
      </w:pPr>
      <w:r w:rsidRPr="00CF402C">
        <w:rPr>
          <w:rFonts w:ascii="Tahoma" w:hAnsi="Tahoma" w:cs="Tahoma"/>
          <w:noProof/>
        </w:rPr>
        <w:t>De plus</w:t>
      </w:r>
      <w:r w:rsidR="00D40577" w:rsidRPr="00CF402C">
        <w:rPr>
          <w:rFonts w:ascii="Tahoma" w:hAnsi="Tahoma" w:cs="Tahoma"/>
          <w:noProof/>
        </w:rPr>
        <w:t>, i</w:t>
      </w:r>
      <w:r w:rsidR="008A495E" w:rsidRPr="00CF402C">
        <w:rPr>
          <w:rFonts w:ascii="Tahoma" w:hAnsi="Tahoma" w:cs="Tahoma"/>
          <w:noProof/>
        </w:rPr>
        <w:t>l est convenu entre l</w:t>
      </w:r>
      <w:r w:rsidR="00C73BE2" w:rsidRPr="00CF402C">
        <w:rPr>
          <w:rFonts w:ascii="Tahoma" w:hAnsi="Tahoma" w:cs="Tahoma"/>
          <w:noProof/>
        </w:rPr>
        <w:t>es p</w:t>
      </w:r>
      <w:r w:rsidR="00D40577" w:rsidRPr="00CF402C">
        <w:rPr>
          <w:rFonts w:ascii="Tahoma" w:hAnsi="Tahoma" w:cs="Tahoma"/>
          <w:noProof/>
        </w:rPr>
        <w:t>arties</w:t>
      </w:r>
      <w:r w:rsidRPr="00CF402C">
        <w:rPr>
          <w:rFonts w:ascii="Tahoma" w:hAnsi="Tahoma" w:cs="Tahoma"/>
          <w:noProof/>
        </w:rPr>
        <w:t xml:space="preserve"> : </w:t>
      </w:r>
    </w:p>
    <w:p w:rsidR="00982104" w:rsidRPr="00CF402C" w:rsidRDefault="00564E1D" w:rsidP="00982104">
      <w:pPr>
        <w:ind w:left="708"/>
        <w:jc w:val="both"/>
        <w:rPr>
          <w:rFonts w:ascii="Tahoma" w:hAnsi="Tahoma" w:cs="Tahoma"/>
          <w:noProof/>
        </w:rPr>
      </w:pPr>
      <w:r w:rsidRPr="00CF402C">
        <w:rPr>
          <w:rFonts w:ascii="Tahoma" w:hAnsi="Tahoma" w:cs="Tahoma"/>
          <w:noProof/>
        </w:rPr>
        <w:t xml:space="preserve">- </w:t>
      </w:r>
      <w:r w:rsidR="00D40577" w:rsidRPr="00CF402C">
        <w:rPr>
          <w:rFonts w:ascii="Tahoma" w:hAnsi="Tahoma" w:cs="Tahoma"/>
          <w:noProof/>
        </w:rPr>
        <w:t>d’analyser les écar</w:t>
      </w:r>
      <w:r w:rsidR="00554996" w:rsidRPr="00CF402C">
        <w:rPr>
          <w:rFonts w:ascii="Tahoma" w:hAnsi="Tahoma" w:cs="Tahoma"/>
          <w:noProof/>
        </w:rPr>
        <w:t>t</w:t>
      </w:r>
      <w:r w:rsidR="00D40577" w:rsidRPr="00CF402C">
        <w:rPr>
          <w:rFonts w:ascii="Tahoma" w:hAnsi="Tahoma" w:cs="Tahoma"/>
          <w:noProof/>
        </w:rPr>
        <w:t xml:space="preserve">s de salaire à partir </w:t>
      </w:r>
      <w:r w:rsidR="00C73BE2" w:rsidRPr="00CF402C">
        <w:rPr>
          <w:rFonts w:ascii="Tahoma" w:hAnsi="Tahoma" w:cs="Tahoma"/>
          <w:noProof/>
        </w:rPr>
        <w:t>des em</w:t>
      </w:r>
      <w:r w:rsidR="00423879" w:rsidRPr="00CF402C">
        <w:rPr>
          <w:rFonts w:ascii="Tahoma" w:hAnsi="Tahoma" w:cs="Tahoma"/>
          <w:noProof/>
        </w:rPr>
        <w:t>p</w:t>
      </w:r>
      <w:r w:rsidR="00806541" w:rsidRPr="00CF402C">
        <w:rPr>
          <w:rFonts w:ascii="Tahoma" w:hAnsi="Tahoma" w:cs="Tahoma"/>
          <w:noProof/>
        </w:rPr>
        <w:t xml:space="preserve">lois types et </w:t>
      </w:r>
      <w:r w:rsidR="00D40577" w:rsidRPr="00CF402C">
        <w:rPr>
          <w:rFonts w:ascii="Tahoma" w:hAnsi="Tahoma" w:cs="Tahoma"/>
          <w:noProof/>
        </w:rPr>
        <w:t>d’affiner</w:t>
      </w:r>
      <w:r w:rsidR="00CE765B" w:rsidRPr="00CF402C">
        <w:rPr>
          <w:rFonts w:ascii="Tahoma" w:hAnsi="Tahoma" w:cs="Tahoma"/>
          <w:noProof/>
        </w:rPr>
        <w:t xml:space="preserve"> ensuite</w:t>
      </w:r>
      <w:r w:rsidR="00D40577" w:rsidRPr="00CF402C">
        <w:rPr>
          <w:rFonts w:ascii="Tahoma" w:hAnsi="Tahoma" w:cs="Tahoma"/>
          <w:noProof/>
        </w:rPr>
        <w:t xml:space="preserve"> par métier </w:t>
      </w:r>
      <w:r w:rsidR="00E208F2" w:rsidRPr="00CF402C">
        <w:rPr>
          <w:rFonts w:ascii="Tahoma" w:hAnsi="Tahoma" w:cs="Tahoma"/>
          <w:noProof/>
        </w:rPr>
        <w:t xml:space="preserve">lorsqu’un emploi type est composé d’une pluralité </w:t>
      </w:r>
      <w:r w:rsidR="00C73BE2" w:rsidRPr="00CF402C">
        <w:rPr>
          <w:rFonts w:ascii="Tahoma" w:hAnsi="Tahoma" w:cs="Tahoma"/>
          <w:noProof/>
        </w:rPr>
        <w:t>de métiers (ex</w:t>
      </w:r>
      <w:r w:rsidR="00423879" w:rsidRPr="00CF402C">
        <w:rPr>
          <w:rFonts w:ascii="Tahoma" w:hAnsi="Tahoma" w:cs="Tahoma"/>
          <w:noProof/>
        </w:rPr>
        <w:t>emple</w:t>
      </w:r>
      <w:r w:rsidR="00554996" w:rsidRPr="00CF402C">
        <w:rPr>
          <w:rFonts w:ascii="Tahoma" w:hAnsi="Tahoma" w:cs="Tahoma"/>
          <w:noProof/>
        </w:rPr>
        <w:t>s</w:t>
      </w:r>
      <w:r w:rsidR="00C73BE2" w:rsidRPr="00CF402C">
        <w:rPr>
          <w:rFonts w:ascii="Tahoma" w:hAnsi="Tahoma" w:cs="Tahoma"/>
          <w:noProof/>
        </w:rPr>
        <w:t xml:space="preserve"> : </w:t>
      </w:r>
      <w:r w:rsidR="00554996" w:rsidRPr="00CF402C">
        <w:rPr>
          <w:rFonts w:ascii="Tahoma" w:hAnsi="Tahoma" w:cs="Tahoma"/>
          <w:noProof/>
        </w:rPr>
        <w:t xml:space="preserve">gestionnaire et </w:t>
      </w:r>
      <w:r w:rsidR="00C73BE2" w:rsidRPr="00CF402C">
        <w:rPr>
          <w:rFonts w:ascii="Tahoma" w:hAnsi="Tahoma" w:cs="Tahoma"/>
          <w:noProof/>
        </w:rPr>
        <w:t>chargé de projets</w:t>
      </w:r>
      <w:r w:rsidR="00554996" w:rsidRPr="00CF402C">
        <w:rPr>
          <w:rFonts w:ascii="Tahoma" w:hAnsi="Tahoma" w:cs="Tahoma"/>
          <w:noProof/>
        </w:rPr>
        <w:t>).</w:t>
      </w:r>
    </w:p>
    <w:p w:rsidR="00982104" w:rsidRPr="00CF402C" w:rsidRDefault="00564E1D" w:rsidP="00982104">
      <w:pPr>
        <w:ind w:left="708"/>
        <w:jc w:val="both"/>
        <w:rPr>
          <w:rFonts w:ascii="Tahoma" w:hAnsi="Tahoma" w:cs="Tahoma"/>
          <w:noProof/>
        </w:rPr>
      </w:pPr>
      <w:r w:rsidRPr="00CF402C">
        <w:rPr>
          <w:rFonts w:ascii="Tahoma" w:hAnsi="Tahoma" w:cs="Tahoma"/>
          <w:noProof/>
        </w:rPr>
        <w:t xml:space="preserve">- </w:t>
      </w:r>
      <w:r w:rsidR="00982104" w:rsidRPr="00CF402C">
        <w:rPr>
          <w:rFonts w:ascii="Tahoma" w:hAnsi="Tahoma" w:cs="Tahoma"/>
          <w:noProof/>
        </w:rPr>
        <w:t xml:space="preserve">de comparer entre eux des </w:t>
      </w:r>
      <w:r w:rsidR="004E27FB" w:rsidRPr="00CF402C">
        <w:rPr>
          <w:rFonts w:ascii="Tahoma" w:hAnsi="Tahoma" w:cs="Tahoma"/>
          <w:noProof/>
        </w:rPr>
        <w:t xml:space="preserve">emplois types ou </w:t>
      </w:r>
      <w:r w:rsidR="00982104" w:rsidRPr="00CF402C">
        <w:rPr>
          <w:rFonts w:ascii="Tahoma" w:hAnsi="Tahoma" w:cs="Tahoma"/>
          <w:noProof/>
        </w:rPr>
        <w:t xml:space="preserve">métiers similaires afin </w:t>
      </w:r>
      <w:r w:rsidR="00012A03" w:rsidRPr="00CF402C">
        <w:rPr>
          <w:rFonts w:ascii="Tahoma" w:hAnsi="Tahoma" w:cs="Tahoma"/>
          <w:noProof/>
        </w:rPr>
        <w:t xml:space="preserve">d’intégrer à l’analyse </w:t>
      </w:r>
      <w:r w:rsidR="004E27FB" w:rsidRPr="00CF402C">
        <w:rPr>
          <w:rFonts w:ascii="Tahoma" w:hAnsi="Tahoma" w:cs="Tahoma"/>
          <w:noProof/>
        </w:rPr>
        <w:t xml:space="preserve">ceux </w:t>
      </w:r>
      <w:r w:rsidRPr="00CF402C">
        <w:rPr>
          <w:rFonts w:ascii="Tahoma" w:hAnsi="Tahoma" w:cs="Tahoma"/>
          <w:noProof/>
        </w:rPr>
        <w:t xml:space="preserve">dont les effectifs par sexe sont inférieurs à 2 et ceux occupés exclusivement par des femmes ou des hommes </w:t>
      </w:r>
    </w:p>
    <w:p w:rsidR="00554996" w:rsidRPr="00CF402C" w:rsidRDefault="00554996" w:rsidP="004E27FB">
      <w:pPr>
        <w:jc w:val="both"/>
        <w:rPr>
          <w:rFonts w:ascii="Tahoma" w:hAnsi="Tahoma" w:cs="Tahoma"/>
          <w:noProof/>
        </w:rPr>
      </w:pPr>
    </w:p>
    <w:p w:rsidR="00A714B7" w:rsidRPr="00CF402C" w:rsidRDefault="00CE765B" w:rsidP="00A714B7">
      <w:pPr>
        <w:ind w:left="720"/>
        <w:jc w:val="both"/>
        <w:rPr>
          <w:rFonts w:ascii="Tahoma" w:hAnsi="Tahoma" w:cs="Tahoma"/>
          <w:noProof/>
        </w:rPr>
      </w:pPr>
      <w:r w:rsidRPr="00CF402C">
        <w:rPr>
          <w:rFonts w:ascii="Tahoma" w:hAnsi="Tahoma" w:cs="Tahoma"/>
          <w:noProof/>
        </w:rPr>
        <w:t>P</w:t>
      </w:r>
      <w:r w:rsidR="00A714B7" w:rsidRPr="00CF402C">
        <w:rPr>
          <w:rFonts w:ascii="Tahoma" w:hAnsi="Tahoma" w:cs="Tahoma"/>
          <w:noProof/>
        </w:rPr>
        <w:t>our les emplois type ou métiers qui comprennent 2F</w:t>
      </w:r>
      <w:r w:rsidRPr="00CF402C">
        <w:rPr>
          <w:rFonts w:ascii="Tahoma" w:hAnsi="Tahoma" w:cs="Tahoma"/>
          <w:noProof/>
        </w:rPr>
        <w:t>/</w:t>
      </w:r>
      <w:r w:rsidR="005C568F" w:rsidRPr="00CF402C">
        <w:rPr>
          <w:rFonts w:ascii="Tahoma" w:hAnsi="Tahoma" w:cs="Tahoma"/>
          <w:noProof/>
        </w:rPr>
        <w:t xml:space="preserve">2H, </w:t>
      </w:r>
      <w:r w:rsidR="00A714B7" w:rsidRPr="00CF402C">
        <w:rPr>
          <w:rFonts w:ascii="Tahoma" w:hAnsi="Tahoma" w:cs="Tahoma"/>
          <w:noProof/>
        </w:rPr>
        <w:t>seul le pourcentage d’écart de salaire sera</w:t>
      </w:r>
      <w:r w:rsidR="008555FD" w:rsidRPr="00CF402C">
        <w:rPr>
          <w:rFonts w:ascii="Tahoma" w:hAnsi="Tahoma" w:cs="Tahoma"/>
          <w:noProof/>
        </w:rPr>
        <w:t xml:space="preserve"> communiqué </w:t>
      </w:r>
      <w:r w:rsidR="00A714B7" w:rsidRPr="00CF402C">
        <w:rPr>
          <w:rFonts w:ascii="Tahoma" w:hAnsi="Tahoma" w:cs="Tahoma"/>
          <w:noProof/>
        </w:rPr>
        <w:t>afin d’assurer la confidentialité des niveaux de rémunération des personnels concernés.</w:t>
      </w:r>
    </w:p>
    <w:p w:rsidR="00A714B7" w:rsidRPr="00CF402C" w:rsidRDefault="00CE765B" w:rsidP="00554996">
      <w:pPr>
        <w:ind w:left="720"/>
        <w:jc w:val="both"/>
        <w:rPr>
          <w:rFonts w:ascii="Tahoma" w:hAnsi="Tahoma" w:cs="Tahoma"/>
          <w:noProof/>
        </w:rPr>
      </w:pPr>
      <w:r w:rsidRPr="00CF402C">
        <w:rPr>
          <w:rFonts w:ascii="Tahoma" w:hAnsi="Tahoma" w:cs="Tahoma"/>
          <w:noProof/>
        </w:rPr>
        <w:t>Pour les emplois type ou métiers composé</w:t>
      </w:r>
      <w:r w:rsidR="008555FD" w:rsidRPr="00CF402C">
        <w:rPr>
          <w:rFonts w:ascii="Tahoma" w:hAnsi="Tahoma" w:cs="Tahoma"/>
          <w:noProof/>
        </w:rPr>
        <w:t>s</w:t>
      </w:r>
      <w:r w:rsidRPr="00CF402C">
        <w:rPr>
          <w:rFonts w:ascii="Tahoma" w:hAnsi="Tahoma" w:cs="Tahoma"/>
          <w:noProof/>
        </w:rPr>
        <w:t xml:space="preserve"> d’au moins</w:t>
      </w:r>
      <w:r w:rsidR="00B212C9" w:rsidRPr="00CF402C">
        <w:rPr>
          <w:rFonts w:ascii="Tahoma" w:hAnsi="Tahoma" w:cs="Tahoma"/>
          <w:noProof/>
        </w:rPr>
        <w:t xml:space="preserve"> 3</w:t>
      </w:r>
      <w:r w:rsidR="008555FD" w:rsidRPr="00CF402C">
        <w:rPr>
          <w:rFonts w:ascii="Tahoma" w:hAnsi="Tahoma" w:cs="Tahoma"/>
          <w:noProof/>
        </w:rPr>
        <w:t>F</w:t>
      </w:r>
      <w:r w:rsidRPr="00CF402C">
        <w:rPr>
          <w:rFonts w:ascii="Tahoma" w:hAnsi="Tahoma" w:cs="Tahoma"/>
          <w:noProof/>
        </w:rPr>
        <w:t>/</w:t>
      </w:r>
      <w:r w:rsidR="00B212C9" w:rsidRPr="00CF402C">
        <w:rPr>
          <w:rFonts w:ascii="Tahoma" w:hAnsi="Tahoma" w:cs="Tahoma"/>
          <w:noProof/>
        </w:rPr>
        <w:t>3</w:t>
      </w:r>
      <w:r w:rsidR="008555FD" w:rsidRPr="00CF402C">
        <w:rPr>
          <w:rFonts w:ascii="Tahoma" w:hAnsi="Tahoma" w:cs="Tahoma"/>
          <w:noProof/>
        </w:rPr>
        <w:t>H</w:t>
      </w:r>
      <w:r w:rsidR="00A714B7" w:rsidRPr="00CF402C">
        <w:rPr>
          <w:rFonts w:ascii="Tahoma" w:hAnsi="Tahoma" w:cs="Tahoma"/>
          <w:noProof/>
        </w:rPr>
        <w:t xml:space="preserve"> les rémunérations moyennes seront communiquées. </w:t>
      </w:r>
    </w:p>
    <w:p w:rsidR="00B15DBB" w:rsidRPr="00CF402C" w:rsidRDefault="00B15DBB" w:rsidP="00554996">
      <w:pPr>
        <w:ind w:left="720"/>
        <w:jc w:val="both"/>
        <w:rPr>
          <w:rFonts w:ascii="Tahoma" w:hAnsi="Tahoma" w:cs="Tahoma"/>
          <w:noProof/>
        </w:rPr>
      </w:pPr>
    </w:p>
    <w:p w:rsidR="008B2D04" w:rsidRPr="00CF402C" w:rsidRDefault="008B2D04" w:rsidP="008B2D04">
      <w:pPr>
        <w:ind w:left="720"/>
        <w:jc w:val="both"/>
        <w:rPr>
          <w:rFonts w:ascii="Tahoma" w:hAnsi="Tahoma" w:cs="Tahoma"/>
          <w:noProof/>
        </w:rPr>
      </w:pPr>
      <w:r w:rsidRPr="00CF402C">
        <w:rPr>
          <w:rFonts w:ascii="Tahoma" w:hAnsi="Tahoma" w:cs="Tahoma"/>
        </w:rPr>
        <w:t>En complément, les statistiques sur l’égalité F/H et les grilles sur les salaires de référence seront fourni</w:t>
      </w:r>
      <w:r w:rsidR="00A2389E" w:rsidRPr="00CF402C">
        <w:rPr>
          <w:rFonts w:ascii="Tahoma" w:hAnsi="Tahoma" w:cs="Tahoma"/>
        </w:rPr>
        <w:t>e</w:t>
      </w:r>
      <w:r w:rsidRPr="00CF402C">
        <w:rPr>
          <w:rFonts w:ascii="Tahoma" w:hAnsi="Tahoma" w:cs="Tahoma"/>
        </w:rPr>
        <w:t>s aux recruteurs</w:t>
      </w:r>
      <w:r w:rsidRPr="00CF402C">
        <w:rPr>
          <w:rFonts w:ascii="Tahoma" w:hAnsi="Tahoma" w:cs="Tahoma"/>
          <w:noProof/>
        </w:rPr>
        <w:t xml:space="preserve"> </w:t>
      </w:r>
      <w:r w:rsidRPr="00CF402C">
        <w:rPr>
          <w:rFonts w:ascii="Tahoma" w:hAnsi="Tahoma" w:cs="Tahoma"/>
        </w:rPr>
        <w:t>pour prise en compte au moment de la négociation du salaire à l’embauche ou dans le cas d’une mobilité.</w:t>
      </w:r>
    </w:p>
    <w:p w:rsidR="00105AC8" w:rsidRPr="001417BE" w:rsidRDefault="00105AC8" w:rsidP="003F4929">
      <w:pPr>
        <w:jc w:val="both"/>
        <w:rPr>
          <w:rFonts w:ascii="Tahoma" w:hAnsi="Tahoma" w:cs="Tahoma"/>
          <w:noProof/>
          <w:color w:val="FF0000"/>
        </w:rPr>
      </w:pPr>
    </w:p>
    <w:p w:rsidR="00143029" w:rsidRPr="00CF402C" w:rsidRDefault="008E64CF" w:rsidP="001417BE">
      <w:pPr>
        <w:pStyle w:val="Paragraphedeliste"/>
        <w:numPr>
          <w:ilvl w:val="0"/>
          <w:numId w:val="41"/>
        </w:numPr>
        <w:jc w:val="both"/>
        <w:rPr>
          <w:rFonts w:ascii="Tahoma" w:hAnsi="Tahoma" w:cs="Tahoma"/>
          <w:noProof/>
        </w:rPr>
      </w:pPr>
      <w:r w:rsidRPr="00CF402C">
        <w:rPr>
          <w:rFonts w:ascii="Tahoma" w:hAnsi="Tahoma" w:cs="Tahoma"/>
          <w:b/>
          <w:noProof/>
        </w:rPr>
        <w:t>Objectif de réalisation :</w:t>
      </w:r>
      <w:r w:rsidR="00486301" w:rsidRPr="00CF402C">
        <w:rPr>
          <w:rFonts w:ascii="Tahoma" w:hAnsi="Tahoma" w:cs="Tahoma"/>
          <w:b/>
          <w:noProof/>
        </w:rPr>
        <w:t xml:space="preserve"> </w:t>
      </w:r>
      <w:r w:rsidR="00143029" w:rsidRPr="00CF402C">
        <w:rPr>
          <w:rFonts w:ascii="Tahoma" w:hAnsi="Tahoma" w:cs="Tahoma"/>
          <w:noProof/>
        </w:rPr>
        <w:t>co</w:t>
      </w:r>
      <w:r w:rsidR="001417BE" w:rsidRPr="00CF402C">
        <w:rPr>
          <w:rFonts w:ascii="Tahoma" w:hAnsi="Tahoma" w:cs="Tahoma"/>
          <w:noProof/>
        </w:rPr>
        <w:t xml:space="preserve">ntenir en deça de 1% l’écart global de rémunération </w:t>
      </w:r>
      <w:r w:rsidR="00A32C46" w:rsidRPr="00CF402C">
        <w:rPr>
          <w:rFonts w:ascii="Tahoma" w:hAnsi="Tahoma" w:cs="Tahoma"/>
          <w:noProof/>
        </w:rPr>
        <w:t xml:space="preserve">moyenne </w:t>
      </w:r>
      <w:r w:rsidR="001417BE" w:rsidRPr="00CF402C">
        <w:rPr>
          <w:rFonts w:ascii="Tahoma" w:hAnsi="Tahoma" w:cs="Tahoma"/>
          <w:noProof/>
        </w:rPr>
        <w:t xml:space="preserve">de base H/F au terme du présent accord </w:t>
      </w:r>
      <w:r w:rsidR="00143029" w:rsidRPr="00CF402C">
        <w:rPr>
          <w:rFonts w:ascii="Tahoma" w:hAnsi="Tahoma" w:cs="Tahoma"/>
          <w:noProof/>
        </w:rPr>
        <w:t>(sous réserve de sa bonne conformi</w:t>
      </w:r>
      <w:r w:rsidR="001417BE" w:rsidRPr="00CF402C">
        <w:rPr>
          <w:rFonts w:ascii="Tahoma" w:hAnsi="Tahoma" w:cs="Tahoma"/>
          <w:noProof/>
        </w:rPr>
        <w:t>té avec le nouvel index égalité attendu pour 2025).</w:t>
      </w:r>
    </w:p>
    <w:p w:rsidR="00486301" w:rsidRPr="00CF402C" w:rsidRDefault="00486301" w:rsidP="00D40B5C">
      <w:pPr>
        <w:ind w:left="1068"/>
        <w:jc w:val="both"/>
        <w:rPr>
          <w:rFonts w:ascii="Tahoma" w:hAnsi="Tahoma" w:cs="Tahoma"/>
          <w:i/>
          <w:noProof/>
        </w:rPr>
      </w:pPr>
    </w:p>
    <w:p w:rsidR="008E64CF" w:rsidRPr="00CF402C" w:rsidRDefault="008E64CF" w:rsidP="00D40B5C">
      <w:pPr>
        <w:numPr>
          <w:ilvl w:val="0"/>
          <w:numId w:val="6"/>
        </w:numPr>
        <w:tabs>
          <w:tab w:val="num" w:pos="1068"/>
        </w:tabs>
        <w:ind w:left="1068"/>
        <w:jc w:val="both"/>
        <w:rPr>
          <w:rFonts w:ascii="Tahoma" w:hAnsi="Tahoma" w:cs="Tahoma"/>
          <w:b/>
          <w:i/>
          <w:noProof/>
        </w:rPr>
      </w:pPr>
      <w:r w:rsidRPr="00CF402C">
        <w:rPr>
          <w:rFonts w:ascii="Tahoma" w:hAnsi="Tahoma" w:cs="Tahoma"/>
          <w:b/>
          <w:i/>
          <w:noProof/>
        </w:rPr>
        <w:t xml:space="preserve">Indicateur de suivi : </w:t>
      </w:r>
      <w:r w:rsidR="00D837F7" w:rsidRPr="00CF402C">
        <w:rPr>
          <w:rFonts w:ascii="Tahoma" w:hAnsi="Tahoma" w:cs="Tahoma"/>
          <w:i/>
          <w:noProof/>
        </w:rPr>
        <w:t xml:space="preserve">pourcentage d’écart </w:t>
      </w:r>
      <w:r w:rsidR="00A32C46" w:rsidRPr="00CF402C">
        <w:rPr>
          <w:rFonts w:ascii="Tahoma" w:hAnsi="Tahoma" w:cs="Tahoma"/>
          <w:i/>
          <w:noProof/>
        </w:rPr>
        <w:t xml:space="preserve">global </w:t>
      </w:r>
      <w:r w:rsidR="00D14A5B" w:rsidRPr="00CF402C">
        <w:rPr>
          <w:rFonts w:ascii="Tahoma" w:hAnsi="Tahoma" w:cs="Tahoma"/>
          <w:i/>
          <w:noProof/>
        </w:rPr>
        <w:t>de rémunération moyenne</w:t>
      </w:r>
      <w:r w:rsidR="000E7B27" w:rsidRPr="00CF402C">
        <w:rPr>
          <w:rFonts w:ascii="Tahoma" w:hAnsi="Tahoma" w:cs="Tahoma"/>
          <w:i/>
          <w:noProof/>
        </w:rPr>
        <w:t xml:space="preserve"> de base</w:t>
      </w:r>
      <w:r w:rsidR="00D14A5B" w:rsidRPr="00CF402C">
        <w:rPr>
          <w:rFonts w:ascii="Tahoma" w:hAnsi="Tahoma" w:cs="Tahoma"/>
          <w:i/>
          <w:noProof/>
        </w:rPr>
        <w:t xml:space="preserve"> H/F au </w:t>
      </w:r>
      <w:r w:rsidR="00AE41A8" w:rsidRPr="00CF402C">
        <w:rPr>
          <w:rFonts w:ascii="Tahoma" w:hAnsi="Tahoma" w:cs="Tahoma"/>
          <w:i/>
          <w:noProof/>
        </w:rPr>
        <w:t xml:space="preserve">31 </w:t>
      </w:r>
      <w:r w:rsidR="00D14A5B" w:rsidRPr="00CF402C">
        <w:rPr>
          <w:rFonts w:ascii="Tahoma" w:hAnsi="Tahoma" w:cs="Tahoma"/>
          <w:i/>
          <w:noProof/>
        </w:rPr>
        <w:t>décembre</w:t>
      </w:r>
      <w:r w:rsidR="005C568F" w:rsidRPr="00CF402C">
        <w:rPr>
          <w:rFonts w:ascii="Tahoma" w:hAnsi="Tahoma" w:cs="Tahoma"/>
          <w:i/>
          <w:noProof/>
        </w:rPr>
        <w:t xml:space="preserve"> de l’année N</w:t>
      </w:r>
    </w:p>
    <w:p w:rsidR="000E7B27" w:rsidRPr="00174C82" w:rsidRDefault="000E7B27" w:rsidP="00A95C28">
      <w:pPr>
        <w:jc w:val="both"/>
        <w:rPr>
          <w:rFonts w:ascii="Tahoma" w:hAnsi="Tahoma" w:cs="Tahoma"/>
          <w:noProof/>
          <w:szCs w:val="22"/>
        </w:rPr>
      </w:pPr>
    </w:p>
    <w:p w:rsidR="00215883" w:rsidRPr="00474C9C" w:rsidRDefault="00215883" w:rsidP="00A95C28">
      <w:pPr>
        <w:jc w:val="both"/>
        <w:rPr>
          <w:rFonts w:ascii="Tahoma" w:hAnsi="Tahoma" w:cs="Tahoma"/>
          <w:noProof/>
          <w:szCs w:val="22"/>
        </w:rPr>
      </w:pPr>
    </w:p>
    <w:p w:rsidR="00A923A4" w:rsidRPr="00E16AAB" w:rsidRDefault="00A923A4" w:rsidP="00215883">
      <w:pPr>
        <w:pStyle w:val="Paragraphedeliste"/>
        <w:numPr>
          <w:ilvl w:val="1"/>
          <w:numId w:val="29"/>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ahoma" w:hAnsi="Tahoma" w:cs="Tahoma"/>
          <w:b/>
          <w:noProof/>
          <w:sz w:val="22"/>
          <w:szCs w:val="22"/>
        </w:rPr>
      </w:pPr>
      <w:r w:rsidRPr="00E16AAB">
        <w:rPr>
          <w:rFonts w:ascii="Tahoma" w:hAnsi="Tahoma" w:cs="Tahoma"/>
          <w:b/>
          <w:noProof/>
          <w:sz w:val="22"/>
          <w:szCs w:val="22"/>
        </w:rPr>
        <w:t>L’embauche</w:t>
      </w:r>
      <w:r w:rsidR="00B72486" w:rsidRPr="00E16AAB">
        <w:rPr>
          <w:rFonts w:ascii="Tahoma" w:hAnsi="Tahoma" w:cs="Tahoma"/>
          <w:b/>
          <w:noProof/>
          <w:sz w:val="22"/>
          <w:szCs w:val="22"/>
        </w:rPr>
        <w:t xml:space="preserve"> et la promotion interne</w:t>
      </w:r>
      <w:r w:rsidR="00311B6D" w:rsidRPr="00E16AAB">
        <w:rPr>
          <w:rFonts w:ascii="Tahoma" w:hAnsi="Tahoma" w:cs="Tahoma"/>
          <w:b/>
          <w:noProof/>
          <w:sz w:val="22"/>
          <w:szCs w:val="22"/>
        </w:rPr>
        <w:t xml:space="preserve"> </w:t>
      </w:r>
    </w:p>
    <w:p w:rsidR="00942F30" w:rsidRPr="008E55DE" w:rsidRDefault="00942F30" w:rsidP="0099514D">
      <w:pPr>
        <w:pStyle w:val="Paragraphedeliste"/>
        <w:jc w:val="both"/>
        <w:rPr>
          <w:rFonts w:ascii="Tahoma" w:hAnsi="Tahoma" w:cs="Tahoma"/>
          <w:b/>
          <w:noProof/>
          <w:sz w:val="22"/>
          <w:szCs w:val="22"/>
        </w:rPr>
      </w:pPr>
    </w:p>
    <w:p w:rsidR="0099514D" w:rsidRPr="008E55DE" w:rsidRDefault="0099514D" w:rsidP="0099514D">
      <w:pPr>
        <w:pStyle w:val="Paragraphedeliste"/>
        <w:jc w:val="both"/>
        <w:rPr>
          <w:rFonts w:ascii="Tahoma" w:hAnsi="Tahoma" w:cs="Tahoma"/>
          <w:noProof/>
        </w:rPr>
      </w:pPr>
      <w:r w:rsidRPr="008E55DE">
        <w:rPr>
          <w:rFonts w:ascii="Tahoma" w:hAnsi="Tahoma" w:cs="Tahoma"/>
          <w:noProof/>
        </w:rPr>
        <w:t>Le pro</w:t>
      </w:r>
      <w:r w:rsidR="00D13448" w:rsidRPr="008E55DE">
        <w:rPr>
          <w:rFonts w:ascii="Tahoma" w:hAnsi="Tahoma" w:cs="Tahoma"/>
          <w:noProof/>
        </w:rPr>
        <w:t xml:space="preserve">cessus de recrutement de </w:t>
      </w:r>
      <w:r w:rsidR="00FF2B4E" w:rsidRPr="008E55DE">
        <w:rPr>
          <w:rFonts w:ascii="Tahoma" w:hAnsi="Tahoma" w:cs="Tahoma"/>
          <w:lang w:eastAsia="en-US"/>
        </w:rPr>
        <w:t>GRANDLYON HABITAT</w:t>
      </w:r>
      <w:r w:rsidR="00FF2B4E" w:rsidRPr="008E55DE">
        <w:rPr>
          <w:rFonts w:ascii="Tahoma" w:hAnsi="Tahoma" w:cs="Tahoma"/>
          <w:noProof/>
        </w:rPr>
        <w:t xml:space="preserve"> </w:t>
      </w:r>
      <w:r w:rsidR="00D13448" w:rsidRPr="008E55DE">
        <w:rPr>
          <w:rFonts w:ascii="Tahoma" w:hAnsi="Tahoma" w:cs="Tahoma"/>
          <w:noProof/>
        </w:rPr>
        <w:t xml:space="preserve">applique </w:t>
      </w:r>
      <w:r w:rsidR="00AC7C62" w:rsidRPr="008E55DE">
        <w:rPr>
          <w:rFonts w:ascii="Tahoma" w:hAnsi="Tahoma" w:cs="Tahoma"/>
          <w:noProof/>
        </w:rPr>
        <w:t>strictement un principe d’</w:t>
      </w:r>
      <w:r w:rsidR="00D13448" w:rsidRPr="008E55DE">
        <w:rPr>
          <w:rFonts w:ascii="Tahoma" w:hAnsi="Tahoma" w:cs="Tahoma"/>
          <w:noProof/>
        </w:rPr>
        <w:t>éga</w:t>
      </w:r>
      <w:r w:rsidR="00AC7C62" w:rsidRPr="008E55DE">
        <w:rPr>
          <w:rFonts w:ascii="Tahoma" w:hAnsi="Tahoma" w:cs="Tahoma"/>
          <w:noProof/>
        </w:rPr>
        <w:t>lité de traitement </w:t>
      </w:r>
      <w:r w:rsidR="00B72486" w:rsidRPr="008E55DE">
        <w:rPr>
          <w:rFonts w:ascii="Tahoma" w:hAnsi="Tahoma" w:cs="Tahoma"/>
          <w:noProof/>
        </w:rPr>
        <w:t xml:space="preserve">conformément à </w:t>
      </w:r>
      <w:r w:rsidR="00052944" w:rsidRPr="008E55DE">
        <w:rPr>
          <w:rFonts w:ascii="Tahoma" w:hAnsi="Tahoma" w:cs="Tahoma"/>
          <w:noProof/>
        </w:rPr>
        <w:t xml:space="preserve">ce qu’il est précisé dans </w:t>
      </w:r>
      <w:r w:rsidR="00B72486" w:rsidRPr="008E55DE">
        <w:rPr>
          <w:rFonts w:ascii="Tahoma" w:hAnsi="Tahoma" w:cs="Tahoma"/>
          <w:noProof/>
        </w:rPr>
        <w:t xml:space="preserve">la charte éthique </w:t>
      </w:r>
      <w:r w:rsidR="00AC7C62" w:rsidRPr="008E55DE">
        <w:rPr>
          <w:rFonts w:ascii="Tahoma" w:hAnsi="Tahoma" w:cs="Tahoma"/>
          <w:noProof/>
        </w:rPr>
        <w:t xml:space="preserve">: </w:t>
      </w:r>
      <w:r w:rsidR="007E02D3" w:rsidRPr="008E55DE">
        <w:rPr>
          <w:rFonts w:ascii="Tahoma" w:hAnsi="Tahoma" w:cs="Tahoma"/>
          <w:noProof/>
        </w:rPr>
        <w:t>neutralité des off</w:t>
      </w:r>
      <w:r w:rsidR="007142DF" w:rsidRPr="008E55DE">
        <w:rPr>
          <w:rFonts w:ascii="Tahoma" w:hAnsi="Tahoma" w:cs="Tahoma"/>
          <w:noProof/>
        </w:rPr>
        <w:t>res et</w:t>
      </w:r>
      <w:r w:rsidR="00FF60FF" w:rsidRPr="008E55DE">
        <w:rPr>
          <w:rFonts w:ascii="Tahoma" w:hAnsi="Tahoma" w:cs="Tahoma"/>
          <w:noProof/>
        </w:rPr>
        <w:t xml:space="preserve"> </w:t>
      </w:r>
      <w:r w:rsidR="00A95C28" w:rsidRPr="008E55DE">
        <w:rPr>
          <w:rFonts w:ascii="Tahoma" w:hAnsi="Tahoma" w:cs="Tahoma"/>
          <w:noProof/>
        </w:rPr>
        <w:t>des rémunérations</w:t>
      </w:r>
      <w:r w:rsidR="00A32C46">
        <w:rPr>
          <w:rFonts w:ascii="Tahoma" w:hAnsi="Tahoma" w:cs="Tahoma"/>
          <w:noProof/>
        </w:rPr>
        <w:t xml:space="preserve">, </w:t>
      </w:r>
      <w:r w:rsidR="00AC7C62" w:rsidRPr="008E55DE">
        <w:rPr>
          <w:rFonts w:ascii="Tahoma" w:hAnsi="Tahoma" w:cs="Tahoma"/>
          <w:noProof/>
        </w:rPr>
        <w:t>des</w:t>
      </w:r>
      <w:r w:rsidRPr="008E55DE">
        <w:rPr>
          <w:rFonts w:ascii="Tahoma" w:hAnsi="Tahoma" w:cs="Tahoma"/>
          <w:noProof/>
        </w:rPr>
        <w:t xml:space="preserve"> tests identiques pour tous.</w:t>
      </w:r>
      <w:r w:rsidR="007E02D3" w:rsidRPr="008E55DE">
        <w:rPr>
          <w:rFonts w:ascii="Tahoma" w:hAnsi="Tahoma" w:cs="Tahoma"/>
          <w:noProof/>
        </w:rPr>
        <w:t xml:space="preserve"> </w:t>
      </w:r>
    </w:p>
    <w:p w:rsidR="00463475" w:rsidRPr="008E55DE" w:rsidRDefault="00463475" w:rsidP="0099514D">
      <w:pPr>
        <w:pStyle w:val="Paragraphedeliste"/>
        <w:jc w:val="both"/>
        <w:rPr>
          <w:rFonts w:ascii="Tahoma" w:hAnsi="Tahoma" w:cs="Tahoma"/>
          <w:noProof/>
        </w:rPr>
      </w:pPr>
    </w:p>
    <w:p w:rsidR="00FF60FF" w:rsidRPr="008E55DE" w:rsidRDefault="00517D9A" w:rsidP="0099514D">
      <w:pPr>
        <w:pStyle w:val="Paragraphedeliste"/>
        <w:jc w:val="both"/>
        <w:rPr>
          <w:rFonts w:ascii="Tahoma" w:hAnsi="Tahoma" w:cs="Tahoma"/>
          <w:i/>
          <w:noProof/>
        </w:rPr>
      </w:pPr>
      <w:r w:rsidRPr="008E55DE">
        <w:rPr>
          <w:rFonts w:ascii="Tahoma" w:hAnsi="Tahoma" w:cs="Tahoma"/>
          <w:noProof/>
        </w:rPr>
        <w:t>Les salariés chargés des missions de recrutement</w:t>
      </w:r>
      <w:r w:rsidR="004B428B" w:rsidRPr="008E55DE">
        <w:rPr>
          <w:rFonts w:ascii="Tahoma" w:hAnsi="Tahoma" w:cs="Tahoma"/>
          <w:noProof/>
        </w:rPr>
        <w:t xml:space="preserve"> s</w:t>
      </w:r>
      <w:r w:rsidR="00FF60FF" w:rsidRPr="008E55DE">
        <w:rPr>
          <w:rFonts w:ascii="Tahoma" w:hAnsi="Tahoma" w:cs="Tahoma"/>
          <w:noProof/>
        </w:rPr>
        <w:t xml:space="preserve">ont formés à la </w:t>
      </w:r>
      <w:r w:rsidR="009C742A" w:rsidRPr="008E55DE">
        <w:rPr>
          <w:rFonts w:ascii="Tahoma" w:hAnsi="Tahoma" w:cs="Tahoma"/>
          <w:noProof/>
        </w:rPr>
        <w:t>non-</w:t>
      </w:r>
      <w:r w:rsidR="00FF60FF" w:rsidRPr="008E55DE">
        <w:rPr>
          <w:rFonts w:ascii="Tahoma" w:hAnsi="Tahoma" w:cs="Tahoma"/>
          <w:noProof/>
        </w:rPr>
        <w:t xml:space="preserve">discrimination à l’embauche au moins tous les 5 </w:t>
      </w:r>
      <w:r w:rsidR="00A32C46">
        <w:rPr>
          <w:rFonts w:ascii="Tahoma" w:hAnsi="Tahoma" w:cs="Tahoma"/>
          <w:noProof/>
        </w:rPr>
        <w:t xml:space="preserve">ans, conformément à la </w:t>
      </w:r>
      <w:r w:rsidR="00FF60FF" w:rsidRPr="00AF0678">
        <w:rPr>
          <w:rFonts w:ascii="Tahoma" w:hAnsi="Tahoma" w:cs="Tahoma"/>
          <w:noProof/>
        </w:rPr>
        <w:t>règlementation</w:t>
      </w:r>
      <w:r w:rsidR="00A32C46" w:rsidRPr="00AF0678">
        <w:rPr>
          <w:rFonts w:ascii="Tahoma" w:hAnsi="Tahoma" w:cs="Tahoma"/>
          <w:noProof/>
        </w:rPr>
        <w:t xml:space="preserve"> en vigueur</w:t>
      </w:r>
      <w:r w:rsidR="00FF60FF" w:rsidRPr="00AF0678">
        <w:rPr>
          <w:rFonts w:ascii="Tahoma" w:hAnsi="Tahoma" w:cs="Tahoma"/>
          <w:noProof/>
        </w:rPr>
        <w:t>.</w:t>
      </w:r>
    </w:p>
    <w:p w:rsidR="003F4929" w:rsidRDefault="003F4929" w:rsidP="00AC7C62">
      <w:pPr>
        <w:pStyle w:val="Paragraphedeliste"/>
        <w:ind w:left="0"/>
        <w:rPr>
          <w:rFonts w:ascii="Tahoma" w:hAnsi="Tahoma" w:cs="Tahoma"/>
          <w:b/>
          <w:noProof/>
        </w:rPr>
      </w:pPr>
    </w:p>
    <w:p w:rsidR="00CF402C" w:rsidRPr="008E55DE" w:rsidRDefault="00CF402C" w:rsidP="00AC7C62">
      <w:pPr>
        <w:pStyle w:val="Paragraphedeliste"/>
        <w:ind w:left="0"/>
        <w:rPr>
          <w:rFonts w:ascii="Tahoma" w:hAnsi="Tahoma" w:cs="Tahoma"/>
          <w:b/>
          <w:noProof/>
        </w:rPr>
      </w:pPr>
    </w:p>
    <w:p w:rsidR="007A4502" w:rsidRPr="00CF402C" w:rsidRDefault="00FF60FF" w:rsidP="007A4502">
      <w:pPr>
        <w:pStyle w:val="Paragraphedeliste"/>
        <w:numPr>
          <w:ilvl w:val="2"/>
          <w:numId w:val="29"/>
        </w:numPr>
        <w:jc w:val="both"/>
        <w:rPr>
          <w:rFonts w:ascii="Tahoma" w:hAnsi="Tahoma" w:cs="Tahoma"/>
          <w:b/>
        </w:rPr>
      </w:pPr>
      <w:r w:rsidRPr="00A46FB9">
        <w:rPr>
          <w:rFonts w:ascii="Tahoma" w:hAnsi="Tahoma" w:cs="Tahoma"/>
          <w:b/>
        </w:rPr>
        <w:lastRenderedPageBreak/>
        <w:t>Renouvellement</w:t>
      </w:r>
      <w:r w:rsidR="00BA788D" w:rsidRPr="00A46FB9">
        <w:rPr>
          <w:rFonts w:ascii="Tahoma" w:hAnsi="Tahoma" w:cs="Tahoma"/>
          <w:b/>
        </w:rPr>
        <w:t xml:space="preserve"> d’actions de sensibilisation des managers recruteurs</w:t>
      </w:r>
      <w:r w:rsidR="00696245" w:rsidRPr="00A46FB9">
        <w:rPr>
          <w:rStyle w:val="Appelnotedebasdep"/>
          <w:rFonts w:ascii="Tahoma" w:hAnsi="Tahoma" w:cs="Tahoma"/>
          <w:b/>
        </w:rPr>
        <w:footnoteReference w:id="1"/>
      </w:r>
      <w:r w:rsidR="00BA788D" w:rsidRPr="00A46FB9">
        <w:rPr>
          <w:rFonts w:ascii="Tahoma" w:hAnsi="Tahoma" w:cs="Tahoma"/>
          <w:b/>
        </w:rPr>
        <w:t xml:space="preserve"> portant sur l’ensemble des thèmes liés à l’égalité </w:t>
      </w:r>
      <w:r w:rsidRPr="00A46FB9">
        <w:rPr>
          <w:rFonts w:ascii="Tahoma" w:hAnsi="Tahoma" w:cs="Tahoma"/>
          <w:b/>
        </w:rPr>
        <w:t>femmes/</w:t>
      </w:r>
      <w:r w:rsidR="00BA788D" w:rsidRPr="00A46FB9">
        <w:rPr>
          <w:rFonts w:ascii="Tahoma" w:hAnsi="Tahoma" w:cs="Tahoma"/>
          <w:b/>
        </w:rPr>
        <w:t xml:space="preserve">hommes, dont notamment : </w:t>
      </w:r>
      <w:r w:rsidR="00107B50" w:rsidRPr="00A46FB9">
        <w:rPr>
          <w:rFonts w:ascii="Tahoma" w:hAnsi="Tahoma" w:cs="Tahoma"/>
          <w:b/>
          <w:color w:val="0070C0"/>
        </w:rPr>
        <w:t xml:space="preserve"> </w:t>
      </w:r>
    </w:p>
    <w:p w:rsidR="00BA788D" w:rsidRDefault="007A4502" w:rsidP="00BA788D">
      <w:pPr>
        <w:numPr>
          <w:ilvl w:val="0"/>
          <w:numId w:val="11"/>
        </w:numPr>
        <w:jc w:val="both"/>
        <w:rPr>
          <w:rFonts w:ascii="Tahoma" w:hAnsi="Tahoma" w:cs="Tahoma"/>
          <w:noProof/>
        </w:rPr>
      </w:pPr>
      <w:r w:rsidRPr="008E55DE">
        <w:rPr>
          <w:rFonts w:ascii="Tahoma" w:hAnsi="Tahoma" w:cs="Tahoma"/>
          <w:noProof/>
        </w:rPr>
        <w:t>L</w:t>
      </w:r>
      <w:r w:rsidR="00BA788D" w:rsidRPr="008E55DE">
        <w:rPr>
          <w:rFonts w:ascii="Tahoma" w:hAnsi="Tahoma" w:cs="Tahoma"/>
          <w:noProof/>
        </w:rPr>
        <w:t>a non-discrimination à l’embauche ou à la promotion interne (notamment dans le but de f</w:t>
      </w:r>
      <w:r w:rsidRPr="008E55DE">
        <w:rPr>
          <w:rFonts w:ascii="Tahoma" w:hAnsi="Tahoma" w:cs="Tahoma"/>
          <w:noProof/>
        </w:rPr>
        <w:t xml:space="preserve">avoriser la </w:t>
      </w:r>
      <w:r w:rsidR="007F3300">
        <w:rPr>
          <w:rFonts w:ascii="Tahoma" w:hAnsi="Tahoma" w:cs="Tahoma"/>
          <w:noProof/>
        </w:rPr>
        <w:t>mixité des emplois)</w:t>
      </w:r>
    </w:p>
    <w:p w:rsidR="007F3300" w:rsidRPr="008E55DE" w:rsidRDefault="007F3300" w:rsidP="007F3300">
      <w:pPr>
        <w:ind w:left="1440"/>
        <w:jc w:val="both"/>
        <w:rPr>
          <w:rFonts w:ascii="Tahoma" w:hAnsi="Tahoma" w:cs="Tahoma"/>
          <w:noProof/>
        </w:rPr>
      </w:pPr>
    </w:p>
    <w:p w:rsidR="00BA788D" w:rsidRDefault="007A4502" w:rsidP="00BA788D">
      <w:pPr>
        <w:numPr>
          <w:ilvl w:val="0"/>
          <w:numId w:val="11"/>
        </w:numPr>
        <w:jc w:val="both"/>
        <w:rPr>
          <w:rFonts w:ascii="Tahoma" w:hAnsi="Tahoma" w:cs="Tahoma"/>
          <w:noProof/>
        </w:rPr>
      </w:pPr>
      <w:r w:rsidRPr="008E55DE">
        <w:rPr>
          <w:rFonts w:ascii="Tahoma" w:hAnsi="Tahoma" w:cs="Tahoma"/>
          <w:noProof/>
        </w:rPr>
        <w:t>L</w:t>
      </w:r>
      <w:r w:rsidR="00BA788D" w:rsidRPr="008E55DE">
        <w:rPr>
          <w:rFonts w:ascii="Tahoma" w:hAnsi="Tahoma" w:cs="Tahoma"/>
          <w:noProof/>
        </w:rPr>
        <w:t>e rôle du manager dans la gestion du temps de travail et du temps partiel des femmes (notamment suite à une ma</w:t>
      </w:r>
      <w:r w:rsidR="007F3300">
        <w:rPr>
          <w:rFonts w:ascii="Tahoma" w:hAnsi="Tahoma" w:cs="Tahoma"/>
          <w:noProof/>
        </w:rPr>
        <w:t>ternité ou à un congé parental)</w:t>
      </w:r>
    </w:p>
    <w:p w:rsidR="003E5DEF" w:rsidRPr="008E55DE" w:rsidRDefault="003E5DEF" w:rsidP="00AC7C62">
      <w:pPr>
        <w:jc w:val="both"/>
        <w:rPr>
          <w:rFonts w:ascii="Tahoma" w:hAnsi="Tahoma" w:cs="Tahoma"/>
          <w:noProof/>
        </w:rPr>
      </w:pPr>
    </w:p>
    <w:p w:rsidR="00BA788D" w:rsidRPr="003E5DEF" w:rsidRDefault="00BA788D" w:rsidP="00BA788D">
      <w:pPr>
        <w:numPr>
          <w:ilvl w:val="0"/>
          <w:numId w:val="6"/>
        </w:numPr>
        <w:tabs>
          <w:tab w:val="num" w:pos="1068"/>
        </w:tabs>
        <w:ind w:left="1068"/>
        <w:jc w:val="both"/>
        <w:rPr>
          <w:rFonts w:ascii="Tahoma" w:hAnsi="Tahoma" w:cs="Tahoma"/>
          <w:b/>
          <w:i/>
          <w:noProof/>
        </w:rPr>
      </w:pPr>
      <w:r w:rsidRPr="003E5DEF">
        <w:rPr>
          <w:rFonts w:ascii="Tahoma" w:hAnsi="Tahoma" w:cs="Tahoma"/>
          <w:b/>
          <w:i/>
          <w:noProof/>
        </w:rPr>
        <w:t xml:space="preserve">Objectif de réalisation : </w:t>
      </w:r>
      <w:r w:rsidRPr="003E5DEF">
        <w:rPr>
          <w:rFonts w:ascii="Tahoma" w:hAnsi="Tahoma" w:cs="Tahoma"/>
          <w:i/>
          <w:noProof/>
        </w:rPr>
        <w:t>100% des managers recruteurs concernés bénéficieront de cette mesure au terme du présent accord.</w:t>
      </w:r>
      <w:r w:rsidR="00675754" w:rsidRPr="003E5DEF">
        <w:rPr>
          <w:rFonts w:ascii="Tahoma" w:hAnsi="Tahoma" w:cs="Tahoma"/>
          <w:i/>
          <w:noProof/>
        </w:rPr>
        <w:t xml:space="preserve"> </w:t>
      </w:r>
    </w:p>
    <w:p w:rsidR="00BA788D" w:rsidRPr="008E55DE" w:rsidRDefault="00BA788D" w:rsidP="00BA788D">
      <w:pPr>
        <w:ind w:left="1068"/>
        <w:jc w:val="both"/>
        <w:rPr>
          <w:rFonts w:ascii="Tahoma" w:hAnsi="Tahoma" w:cs="Tahoma"/>
          <w:b/>
          <w:i/>
          <w:noProof/>
        </w:rPr>
      </w:pPr>
    </w:p>
    <w:p w:rsidR="00BA788D" w:rsidRPr="008E55DE" w:rsidRDefault="00BA788D" w:rsidP="00BA788D">
      <w:pPr>
        <w:numPr>
          <w:ilvl w:val="0"/>
          <w:numId w:val="6"/>
        </w:numPr>
        <w:tabs>
          <w:tab w:val="num" w:pos="1068"/>
        </w:tabs>
        <w:ind w:left="1068"/>
        <w:jc w:val="both"/>
        <w:rPr>
          <w:rFonts w:ascii="Tahoma" w:hAnsi="Tahoma" w:cs="Tahoma"/>
          <w:b/>
          <w:i/>
          <w:noProof/>
        </w:rPr>
      </w:pPr>
      <w:r w:rsidRPr="008E55DE">
        <w:rPr>
          <w:rFonts w:ascii="Tahoma" w:hAnsi="Tahoma" w:cs="Tahoma"/>
          <w:b/>
          <w:i/>
          <w:noProof/>
        </w:rPr>
        <w:t xml:space="preserve">Indicateur de suivi : </w:t>
      </w:r>
      <w:r w:rsidRPr="008E55DE">
        <w:rPr>
          <w:rFonts w:ascii="Tahoma" w:hAnsi="Tahoma" w:cs="Tahoma"/>
          <w:i/>
          <w:noProof/>
        </w:rPr>
        <w:t>nombre d’actions de sensibilisation effectuées sur le nombre total de managers recruteurs concernés.</w:t>
      </w:r>
    </w:p>
    <w:p w:rsidR="00BA788D" w:rsidRPr="008E55DE" w:rsidRDefault="00BA788D" w:rsidP="00BA788D">
      <w:pPr>
        <w:ind w:left="720"/>
        <w:jc w:val="both"/>
      </w:pPr>
    </w:p>
    <w:p w:rsidR="00B7610D" w:rsidRPr="008E55DE" w:rsidRDefault="00B7610D" w:rsidP="00110275">
      <w:pPr>
        <w:rPr>
          <w:rFonts w:ascii="Tahoma" w:hAnsi="Tahoma" w:cs="Tahoma"/>
        </w:rPr>
      </w:pPr>
    </w:p>
    <w:p w:rsidR="00942F30" w:rsidRPr="0071343E" w:rsidRDefault="00C4009E" w:rsidP="00B7610D">
      <w:pPr>
        <w:pStyle w:val="Paragraphedeliste"/>
        <w:numPr>
          <w:ilvl w:val="2"/>
          <w:numId w:val="29"/>
        </w:numPr>
        <w:jc w:val="both"/>
        <w:rPr>
          <w:rFonts w:ascii="Tahoma" w:hAnsi="Tahoma" w:cs="Tahoma"/>
          <w:b/>
        </w:rPr>
      </w:pPr>
      <w:r w:rsidRPr="0071343E">
        <w:rPr>
          <w:rFonts w:ascii="Tahoma" w:hAnsi="Tahoma" w:cs="Tahoma"/>
          <w:b/>
        </w:rPr>
        <w:t xml:space="preserve">Favoriser la mixité </w:t>
      </w:r>
      <w:r w:rsidR="00BB4674" w:rsidRPr="0071343E">
        <w:rPr>
          <w:rFonts w:ascii="Tahoma" w:hAnsi="Tahoma" w:cs="Tahoma"/>
          <w:b/>
        </w:rPr>
        <w:t>de certains métiers</w:t>
      </w:r>
      <w:r w:rsidR="005925FD" w:rsidRPr="0071343E">
        <w:rPr>
          <w:rFonts w:ascii="Tahoma" w:hAnsi="Tahoma" w:cs="Tahoma"/>
          <w:b/>
        </w:rPr>
        <w:t> par des a</w:t>
      </w:r>
      <w:r w:rsidR="00931B19" w:rsidRPr="0071343E">
        <w:rPr>
          <w:rFonts w:ascii="Tahoma" w:hAnsi="Tahoma" w:cs="Tahoma"/>
          <w:b/>
        </w:rPr>
        <w:t xml:space="preserve">ctions de communication </w:t>
      </w:r>
      <w:r w:rsidR="00BB4674" w:rsidRPr="0071343E">
        <w:rPr>
          <w:rFonts w:ascii="Tahoma" w:hAnsi="Tahoma" w:cs="Tahoma"/>
          <w:b/>
        </w:rPr>
        <w:t>interne et externe</w:t>
      </w:r>
      <w:r w:rsidR="000E7B27" w:rsidRPr="0071343E">
        <w:rPr>
          <w:rFonts w:ascii="Tahoma" w:hAnsi="Tahoma" w:cs="Tahoma"/>
          <w:b/>
        </w:rPr>
        <w:t xml:space="preserve"> </w:t>
      </w:r>
    </w:p>
    <w:p w:rsidR="00BB4674" w:rsidRPr="00174C82" w:rsidRDefault="00BB4674" w:rsidP="00675754">
      <w:pPr>
        <w:ind w:left="720"/>
        <w:rPr>
          <w:rFonts w:ascii="Tahoma" w:hAnsi="Tahoma" w:cs="Tahoma"/>
          <w:b/>
        </w:rPr>
      </w:pPr>
    </w:p>
    <w:p w:rsidR="00110275" w:rsidRDefault="00110275" w:rsidP="00463475">
      <w:pPr>
        <w:ind w:left="720"/>
        <w:jc w:val="both"/>
        <w:rPr>
          <w:rFonts w:ascii="Tahoma" w:hAnsi="Tahoma" w:cs="Tahoma"/>
        </w:rPr>
      </w:pPr>
      <w:r w:rsidRPr="00174C82">
        <w:rPr>
          <w:rFonts w:ascii="Tahoma" w:hAnsi="Tahoma" w:cs="Tahoma"/>
        </w:rPr>
        <w:t xml:space="preserve">Certains métiers sont plus généralement occupés par des femmes (métiers d’assistanat) </w:t>
      </w:r>
      <w:r w:rsidR="008A1EDA" w:rsidRPr="00174C82">
        <w:rPr>
          <w:rFonts w:ascii="Tahoma" w:hAnsi="Tahoma" w:cs="Tahoma"/>
        </w:rPr>
        <w:t xml:space="preserve">ou </w:t>
      </w:r>
      <w:r w:rsidRPr="00174C82">
        <w:rPr>
          <w:rFonts w:ascii="Tahoma" w:hAnsi="Tahoma" w:cs="Tahoma"/>
        </w:rPr>
        <w:t>par des hommes (</w:t>
      </w:r>
      <w:r w:rsidR="00052944" w:rsidRPr="00174C82">
        <w:rPr>
          <w:rFonts w:ascii="Tahoma" w:hAnsi="Tahoma" w:cs="Tahoma"/>
        </w:rPr>
        <w:t xml:space="preserve">technique, </w:t>
      </w:r>
      <w:r w:rsidRPr="00174C82">
        <w:rPr>
          <w:rFonts w:ascii="Tahoma" w:hAnsi="Tahoma" w:cs="Tahoma"/>
        </w:rPr>
        <w:t>gardiens de secteur)</w:t>
      </w:r>
      <w:r w:rsidR="008A1EDA" w:rsidRPr="00174C82">
        <w:rPr>
          <w:rFonts w:ascii="Tahoma" w:hAnsi="Tahoma" w:cs="Tahoma"/>
        </w:rPr>
        <w:t xml:space="preserve">. </w:t>
      </w:r>
      <w:r w:rsidRPr="00174C82">
        <w:rPr>
          <w:rFonts w:ascii="Tahoma" w:hAnsi="Tahoma" w:cs="Tahoma"/>
        </w:rPr>
        <w:t xml:space="preserve">En lien avec la Direction de la communication, </w:t>
      </w:r>
      <w:r w:rsidR="00FF2B4E" w:rsidRPr="00174C82">
        <w:rPr>
          <w:rFonts w:ascii="Tahoma" w:hAnsi="Tahoma" w:cs="Tahoma"/>
          <w:lang w:eastAsia="en-US"/>
        </w:rPr>
        <w:t>GRANDLYON HABITAT</w:t>
      </w:r>
      <w:r w:rsidR="00FF2B4E" w:rsidRPr="00174C82">
        <w:rPr>
          <w:rFonts w:ascii="Tahoma" w:hAnsi="Tahoma" w:cs="Tahoma"/>
        </w:rPr>
        <w:t xml:space="preserve"> </w:t>
      </w:r>
      <w:r w:rsidRPr="00174C82">
        <w:rPr>
          <w:rFonts w:ascii="Tahoma" w:hAnsi="Tahoma" w:cs="Tahoma"/>
        </w:rPr>
        <w:t xml:space="preserve">s’engage </w:t>
      </w:r>
      <w:r w:rsidR="008A1EDA" w:rsidRPr="00174C82">
        <w:rPr>
          <w:rFonts w:ascii="Tahoma" w:hAnsi="Tahoma" w:cs="Tahoma"/>
        </w:rPr>
        <w:t>à mettre en pla</w:t>
      </w:r>
      <w:r w:rsidR="00870AC9" w:rsidRPr="00174C82">
        <w:rPr>
          <w:rFonts w:ascii="Tahoma" w:hAnsi="Tahoma" w:cs="Tahoma"/>
        </w:rPr>
        <w:t>ce des actions de communication</w:t>
      </w:r>
      <w:r w:rsidR="001E169C" w:rsidRPr="00174C82">
        <w:rPr>
          <w:rFonts w:ascii="Tahoma" w:hAnsi="Tahoma" w:cs="Tahoma"/>
        </w:rPr>
        <w:t xml:space="preserve"> et </w:t>
      </w:r>
      <w:r w:rsidR="005D6F2F" w:rsidRPr="00174C82">
        <w:rPr>
          <w:rFonts w:ascii="Tahoma" w:hAnsi="Tahoma" w:cs="Tahoma"/>
        </w:rPr>
        <w:t>notamment relayer</w:t>
      </w:r>
      <w:r w:rsidR="001E169C" w:rsidRPr="00174C82">
        <w:rPr>
          <w:rFonts w:ascii="Tahoma" w:hAnsi="Tahoma" w:cs="Tahoma"/>
        </w:rPr>
        <w:t xml:space="preserve"> les actions de la branche, </w:t>
      </w:r>
      <w:r w:rsidR="00052944" w:rsidRPr="00174C82">
        <w:rPr>
          <w:rFonts w:ascii="Tahoma" w:hAnsi="Tahoma" w:cs="Tahoma"/>
        </w:rPr>
        <w:t>dans le but de favo</w:t>
      </w:r>
      <w:r w:rsidR="00A46FB9">
        <w:rPr>
          <w:rFonts w:ascii="Tahoma" w:hAnsi="Tahoma" w:cs="Tahoma"/>
        </w:rPr>
        <w:t>riser la mixité de ces métiers.</w:t>
      </w:r>
    </w:p>
    <w:p w:rsidR="000D240A" w:rsidRPr="007F3300" w:rsidRDefault="000D240A" w:rsidP="00463475">
      <w:pPr>
        <w:ind w:left="720"/>
        <w:jc w:val="both"/>
        <w:rPr>
          <w:rFonts w:ascii="Tahoma" w:hAnsi="Tahoma" w:cs="Tahoma"/>
          <w:b/>
        </w:rPr>
      </w:pPr>
    </w:p>
    <w:p w:rsidR="000D240A" w:rsidRPr="00CF402C" w:rsidRDefault="000D240A" w:rsidP="00065EA1">
      <w:pPr>
        <w:pStyle w:val="Sansinterligne"/>
        <w:ind w:left="708"/>
        <w:jc w:val="both"/>
        <w:rPr>
          <w:rFonts w:ascii="Tahoma" w:hAnsi="Tahoma" w:cs="Tahoma"/>
          <w:b/>
          <w:i/>
        </w:rPr>
      </w:pPr>
      <w:r w:rsidRPr="00CF402C">
        <w:rPr>
          <w:rFonts w:ascii="Tahoma" w:hAnsi="Tahoma" w:cs="Tahoma"/>
        </w:rPr>
        <w:t>En parallèle,</w:t>
      </w:r>
      <w:r w:rsidRPr="00CF402C">
        <w:rPr>
          <w:rFonts w:ascii="Tahoma" w:hAnsi="Tahoma" w:cs="Tahoma"/>
          <w:b/>
          <w:i/>
        </w:rPr>
        <w:t xml:space="preserve"> </w:t>
      </w:r>
      <w:r w:rsidRPr="00CF402C">
        <w:rPr>
          <w:rStyle w:val="lev"/>
          <w:rFonts w:ascii="Tahoma" w:hAnsi="Tahoma" w:cs="Tahoma"/>
          <w:b w:val="0"/>
          <w:shd w:val="clear" w:color="auto" w:fill="FFFFFF"/>
        </w:rPr>
        <w:t xml:space="preserve">les ateliers proposés </w:t>
      </w:r>
      <w:r w:rsidR="00307B94" w:rsidRPr="00CF402C">
        <w:rPr>
          <w:rStyle w:val="lev"/>
          <w:rFonts w:ascii="Tahoma" w:hAnsi="Tahoma" w:cs="Tahoma"/>
          <w:b w:val="0"/>
          <w:shd w:val="clear" w:color="auto" w:fill="FFFFFF"/>
        </w:rPr>
        <w:t xml:space="preserve">en </w:t>
      </w:r>
      <w:r w:rsidR="007F3300" w:rsidRPr="00CF402C">
        <w:rPr>
          <w:rStyle w:val="lev"/>
          <w:rFonts w:ascii="Tahoma" w:hAnsi="Tahoma" w:cs="Tahoma"/>
          <w:b w:val="0"/>
          <w:shd w:val="clear" w:color="auto" w:fill="FFFFFF"/>
        </w:rPr>
        <w:t>2023</w:t>
      </w:r>
      <w:r w:rsidR="00065EA1" w:rsidRPr="00CF402C">
        <w:rPr>
          <w:rStyle w:val="lev"/>
          <w:rFonts w:ascii="Tahoma" w:hAnsi="Tahoma" w:cs="Tahoma"/>
          <w:b w:val="0"/>
          <w:shd w:val="clear" w:color="auto" w:fill="FFFFFF"/>
        </w:rPr>
        <w:t xml:space="preserve"> </w:t>
      </w:r>
      <w:r w:rsidR="002F5AAC" w:rsidRPr="00CF402C">
        <w:rPr>
          <w:rStyle w:val="lev"/>
          <w:rFonts w:ascii="Tahoma" w:hAnsi="Tahoma" w:cs="Tahoma"/>
          <w:b w:val="0"/>
          <w:shd w:val="clear" w:color="auto" w:fill="FFFFFF"/>
        </w:rPr>
        <w:t>à l'occasion de l'évènement</w:t>
      </w:r>
      <w:r w:rsidRPr="00CF402C">
        <w:rPr>
          <w:rStyle w:val="lev"/>
          <w:rFonts w:ascii="Tahoma" w:hAnsi="Tahoma" w:cs="Tahoma"/>
          <w:b w:val="0"/>
          <w:shd w:val="clear" w:color="auto" w:fill="FFFFFF"/>
        </w:rPr>
        <w:t xml:space="preserve"> "Découvre mon métier"</w:t>
      </w:r>
      <w:r w:rsidR="00AF0678" w:rsidRPr="00CF402C">
        <w:rPr>
          <w:rStyle w:val="lev"/>
          <w:rFonts w:ascii="Tahoma" w:hAnsi="Tahoma" w:cs="Tahoma"/>
          <w:b w:val="0"/>
          <w:shd w:val="clear" w:color="auto" w:fill="FFFFFF"/>
        </w:rPr>
        <w:t xml:space="preserve"> </w:t>
      </w:r>
      <w:r w:rsidR="00162EB4" w:rsidRPr="00CF402C">
        <w:rPr>
          <w:rStyle w:val="lev"/>
          <w:rFonts w:ascii="Tahoma" w:hAnsi="Tahoma" w:cs="Tahoma"/>
          <w:b w:val="0"/>
          <w:shd w:val="clear" w:color="auto" w:fill="FFFFFF"/>
        </w:rPr>
        <w:t xml:space="preserve">seront </w:t>
      </w:r>
      <w:r w:rsidR="00AF0678" w:rsidRPr="00CF402C">
        <w:rPr>
          <w:rStyle w:val="lev"/>
          <w:rFonts w:ascii="Tahoma" w:hAnsi="Tahoma" w:cs="Tahoma"/>
          <w:b w:val="0"/>
          <w:shd w:val="clear" w:color="auto" w:fill="FFFFFF"/>
        </w:rPr>
        <w:t>reconduits chaque année (une à deux</w:t>
      </w:r>
      <w:r w:rsidR="007F3300" w:rsidRPr="00CF402C">
        <w:rPr>
          <w:rStyle w:val="lev"/>
          <w:rFonts w:ascii="Tahoma" w:hAnsi="Tahoma" w:cs="Tahoma"/>
          <w:b w:val="0"/>
          <w:shd w:val="clear" w:color="auto" w:fill="FFFFFF"/>
        </w:rPr>
        <w:t xml:space="preserve"> fois/an). </w:t>
      </w:r>
      <w:r w:rsidR="00065EA1" w:rsidRPr="00CF402C">
        <w:rPr>
          <w:rStyle w:val="lev"/>
          <w:rFonts w:ascii="Tahoma" w:hAnsi="Tahoma" w:cs="Tahoma"/>
          <w:b w:val="0"/>
          <w:shd w:val="clear" w:color="auto" w:fill="FFFFFF"/>
        </w:rPr>
        <w:t xml:space="preserve">Ces temps permettent à </w:t>
      </w:r>
      <w:r w:rsidR="00065EA1" w:rsidRPr="00CF402C">
        <w:rPr>
          <w:rFonts w:ascii="Tahoma" w:hAnsi="Tahoma" w:cs="Tahoma"/>
        </w:rPr>
        <w:t>d</w:t>
      </w:r>
      <w:r w:rsidRPr="00CF402C">
        <w:rPr>
          <w:rFonts w:ascii="Tahoma" w:hAnsi="Tahoma" w:cs="Tahoma"/>
          <w:szCs w:val="24"/>
        </w:rPr>
        <w:t xml:space="preserve">es experts </w:t>
      </w:r>
      <w:r w:rsidR="00065EA1" w:rsidRPr="00CF402C">
        <w:rPr>
          <w:rFonts w:ascii="Tahoma" w:hAnsi="Tahoma" w:cs="Tahoma"/>
          <w:szCs w:val="24"/>
        </w:rPr>
        <w:t>de partager</w:t>
      </w:r>
      <w:r w:rsidR="00AF0678" w:rsidRPr="00CF402C">
        <w:rPr>
          <w:rFonts w:ascii="Tahoma" w:hAnsi="Tahoma" w:cs="Tahoma"/>
          <w:szCs w:val="24"/>
        </w:rPr>
        <w:t xml:space="preserve"> la</w:t>
      </w:r>
      <w:r w:rsidRPr="00CF402C">
        <w:rPr>
          <w:rFonts w:ascii="Tahoma" w:hAnsi="Tahoma" w:cs="Tahoma"/>
          <w:szCs w:val="24"/>
        </w:rPr>
        <w:t xml:space="preserve"> conn</w:t>
      </w:r>
      <w:r w:rsidR="00AF0678" w:rsidRPr="00CF402C">
        <w:rPr>
          <w:rFonts w:ascii="Tahoma" w:hAnsi="Tahoma" w:cs="Tahoma"/>
          <w:szCs w:val="24"/>
        </w:rPr>
        <w:t xml:space="preserve">aissance </w:t>
      </w:r>
      <w:r w:rsidRPr="00CF402C">
        <w:rPr>
          <w:rFonts w:ascii="Tahoma" w:hAnsi="Tahoma" w:cs="Tahoma"/>
          <w:szCs w:val="24"/>
        </w:rPr>
        <w:t>de leur métier</w:t>
      </w:r>
      <w:r w:rsidR="00C92368" w:rsidRPr="00CF402C">
        <w:rPr>
          <w:rFonts w:ascii="Tahoma" w:hAnsi="Tahoma" w:cs="Tahoma"/>
          <w:szCs w:val="24"/>
        </w:rPr>
        <w:t xml:space="preserve"> et de favoriser également </w:t>
      </w:r>
      <w:r w:rsidR="00065EA1" w:rsidRPr="00CF402C">
        <w:rPr>
          <w:rFonts w:ascii="Tahoma" w:hAnsi="Tahoma" w:cs="Tahoma"/>
          <w:szCs w:val="24"/>
        </w:rPr>
        <w:t>la mixité.</w:t>
      </w:r>
    </w:p>
    <w:p w:rsidR="00105AC8" w:rsidRPr="00CF402C" w:rsidRDefault="00105AC8" w:rsidP="00052944">
      <w:pPr>
        <w:ind w:left="720"/>
        <w:jc w:val="both"/>
        <w:rPr>
          <w:rFonts w:ascii="Tahoma" w:hAnsi="Tahoma" w:cs="Tahoma"/>
          <w:b/>
        </w:rPr>
      </w:pPr>
    </w:p>
    <w:p w:rsidR="00B240E6" w:rsidRPr="00CF402C" w:rsidRDefault="00B240E6" w:rsidP="00B7610D">
      <w:pPr>
        <w:numPr>
          <w:ilvl w:val="1"/>
          <w:numId w:val="6"/>
        </w:numPr>
        <w:jc w:val="both"/>
        <w:rPr>
          <w:rFonts w:ascii="Tahoma" w:hAnsi="Tahoma" w:cs="Tahoma"/>
          <w:i/>
        </w:rPr>
      </w:pPr>
      <w:r w:rsidRPr="00CF402C">
        <w:rPr>
          <w:rFonts w:ascii="Tahoma" w:hAnsi="Tahoma" w:cs="Tahoma"/>
          <w:b/>
          <w:i/>
        </w:rPr>
        <w:t>Objectif de réalisation :</w:t>
      </w:r>
      <w:r w:rsidR="00931B19" w:rsidRPr="00CF402C">
        <w:rPr>
          <w:rFonts w:ascii="Tahoma" w:hAnsi="Tahoma" w:cs="Tahoma"/>
          <w:i/>
        </w:rPr>
        <w:t xml:space="preserve"> </w:t>
      </w:r>
      <w:r w:rsidR="00110275" w:rsidRPr="00CF402C">
        <w:rPr>
          <w:rFonts w:ascii="Tahoma" w:hAnsi="Tahoma" w:cs="Tahoma"/>
          <w:i/>
        </w:rPr>
        <w:t xml:space="preserve">1 action </w:t>
      </w:r>
      <w:r w:rsidR="00C4009E" w:rsidRPr="00CF402C">
        <w:rPr>
          <w:rFonts w:ascii="Tahoma" w:hAnsi="Tahoma" w:cs="Tahoma"/>
          <w:i/>
        </w:rPr>
        <w:t xml:space="preserve">de communication </w:t>
      </w:r>
      <w:r w:rsidR="00110275" w:rsidRPr="00CF402C">
        <w:rPr>
          <w:rFonts w:ascii="Tahoma" w:hAnsi="Tahoma" w:cs="Tahoma"/>
          <w:i/>
        </w:rPr>
        <w:t>à réaliser chaque année</w:t>
      </w:r>
    </w:p>
    <w:p w:rsidR="00B240E6" w:rsidRPr="00CF402C" w:rsidRDefault="00B240E6" w:rsidP="00052944">
      <w:pPr>
        <w:ind w:left="720"/>
        <w:jc w:val="both"/>
        <w:rPr>
          <w:rFonts w:ascii="Tahoma" w:hAnsi="Tahoma" w:cs="Tahoma"/>
          <w:i/>
        </w:rPr>
      </w:pPr>
    </w:p>
    <w:p w:rsidR="00675754" w:rsidRPr="00CF402C" w:rsidRDefault="00B240E6" w:rsidP="00B7610D">
      <w:pPr>
        <w:numPr>
          <w:ilvl w:val="1"/>
          <w:numId w:val="6"/>
        </w:numPr>
        <w:jc w:val="both"/>
        <w:rPr>
          <w:rFonts w:ascii="Tahoma" w:hAnsi="Tahoma" w:cs="Tahoma"/>
          <w:i/>
        </w:rPr>
      </w:pPr>
      <w:r w:rsidRPr="00CF402C">
        <w:rPr>
          <w:rFonts w:ascii="Tahoma" w:hAnsi="Tahoma" w:cs="Tahoma"/>
          <w:b/>
          <w:i/>
        </w:rPr>
        <w:t>Indicateur de suivi :</w:t>
      </w:r>
      <w:r w:rsidRPr="00CF402C">
        <w:rPr>
          <w:rFonts w:ascii="Tahoma" w:hAnsi="Tahoma" w:cs="Tahoma"/>
          <w:i/>
        </w:rPr>
        <w:t xml:space="preserve"> </w:t>
      </w:r>
      <w:r w:rsidR="00110275" w:rsidRPr="00CF402C">
        <w:rPr>
          <w:rFonts w:ascii="Tahoma" w:hAnsi="Tahoma" w:cs="Tahoma"/>
          <w:i/>
        </w:rPr>
        <w:t>nombre d’actions de communication effectuées</w:t>
      </w:r>
    </w:p>
    <w:p w:rsidR="00C01815" w:rsidRPr="00CF402C" w:rsidRDefault="00C01815" w:rsidP="0071343E">
      <w:pPr>
        <w:ind w:left="708"/>
        <w:jc w:val="both"/>
        <w:rPr>
          <w:rFonts w:ascii="Tahoma" w:hAnsi="Tahoma" w:cs="Tahoma"/>
          <w:i/>
          <w:sz w:val="16"/>
        </w:rPr>
      </w:pPr>
    </w:p>
    <w:p w:rsidR="004B2342" w:rsidRPr="00CF402C" w:rsidRDefault="004B2342" w:rsidP="00065EA1">
      <w:pPr>
        <w:pStyle w:val="Sansinterligne"/>
        <w:jc w:val="both"/>
        <w:rPr>
          <w:rFonts w:ascii="Tahoma" w:hAnsi="Tahoma" w:cs="Tahoma"/>
          <w:szCs w:val="24"/>
        </w:rPr>
      </w:pPr>
    </w:p>
    <w:p w:rsidR="000D240A" w:rsidRPr="00CF402C" w:rsidRDefault="004B2342" w:rsidP="000D240A">
      <w:pPr>
        <w:pStyle w:val="Sansinterligne"/>
        <w:numPr>
          <w:ilvl w:val="2"/>
          <w:numId w:val="29"/>
        </w:numPr>
        <w:jc w:val="both"/>
        <w:rPr>
          <w:rFonts w:ascii="Tahoma" w:hAnsi="Tahoma" w:cs="Tahoma"/>
          <w:b/>
        </w:rPr>
      </w:pPr>
      <w:r w:rsidRPr="00CF402C">
        <w:rPr>
          <w:rFonts w:ascii="Tahoma" w:hAnsi="Tahoma" w:cs="Tahoma"/>
          <w:b/>
        </w:rPr>
        <w:t>Lutter contre les agissements sexistes, le harcèlement sexuel et les violences</w:t>
      </w:r>
    </w:p>
    <w:p w:rsidR="008B2D04" w:rsidRPr="00CF402C" w:rsidRDefault="008B2D04" w:rsidP="008B2D04">
      <w:pPr>
        <w:pStyle w:val="Sansinterligne"/>
        <w:ind w:left="709"/>
        <w:jc w:val="both"/>
        <w:rPr>
          <w:rFonts w:ascii="Tahoma" w:hAnsi="Tahoma" w:cs="Tahoma"/>
        </w:rPr>
      </w:pPr>
    </w:p>
    <w:p w:rsidR="006D452E" w:rsidRPr="00CF402C" w:rsidRDefault="00DC63D0" w:rsidP="00DC63D0">
      <w:pPr>
        <w:pStyle w:val="Sansinterligne"/>
        <w:ind w:left="709"/>
        <w:jc w:val="both"/>
        <w:rPr>
          <w:rFonts w:ascii="Tahoma" w:hAnsi="Tahoma" w:cs="Tahoma"/>
        </w:rPr>
      </w:pPr>
      <w:r w:rsidRPr="00CF402C">
        <w:rPr>
          <w:rFonts w:ascii="Tahoma" w:hAnsi="Tahoma" w:cs="Tahoma"/>
        </w:rPr>
        <w:t>Toute fo</w:t>
      </w:r>
      <w:r w:rsidR="00A77C63" w:rsidRPr="00CF402C">
        <w:rPr>
          <w:rFonts w:ascii="Tahoma" w:hAnsi="Tahoma" w:cs="Tahoma"/>
        </w:rPr>
        <w:t xml:space="preserve">rme de harcèlement sexuel et </w:t>
      </w:r>
      <w:r w:rsidRPr="00CF402C">
        <w:rPr>
          <w:rFonts w:ascii="Tahoma" w:hAnsi="Tahoma" w:cs="Tahoma"/>
        </w:rPr>
        <w:t>d’agissements sexiste</w:t>
      </w:r>
      <w:r w:rsidR="0058771B" w:rsidRPr="00CF402C">
        <w:rPr>
          <w:rFonts w:ascii="Tahoma" w:hAnsi="Tahoma" w:cs="Tahoma"/>
        </w:rPr>
        <w:t>s</w:t>
      </w:r>
      <w:r w:rsidRPr="00CF402C">
        <w:rPr>
          <w:rFonts w:ascii="Tahoma" w:hAnsi="Tahoma" w:cs="Tahoma"/>
        </w:rPr>
        <w:t xml:space="preserve"> est prohibée. A cet effet, u</w:t>
      </w:r>
      <w:r w:rsidR="006D452E" w:rsidRPr="00CF402C">
        <w:rPr>
          <w:rFonts w:ascii="Tahoma" w:hAnsi="Tahoma" w:cs="Tahoma"/>
          <w:shd w:val="clear" w:color="auto" w:fill="FFFFFF"/>
        </w:rPr>
        <w:t xml:space="preserve">ne procédure interne a été élaborée en 2021 pour </w:t>
      </w:r>
      <w:r w:rsidR="0067340B" w:rsidRPr="00CF402C">
        <w:rPr>
          <w:rFonts w:ascii="Tahoma" w:hAnsi="Tahoma" w:cs="Tahoma"/>
          <w:shd w:val="clear" w:color="auto" w:fill="FFFFFF"/>
        </w:rPr>
        <w:t>organiser de mani</w:t>
      </w:r>
      <w:r w:rsidR="00381F53" w:rsidRPr="00CF402C">
        <w:rPr>
          <w:rFonts w:ascii="Tahoma" w:hAnsi="Tahoma" w:cs="Tahoma"/>
          <w:shd w:val="clear" w:color="auto" w:fill="FFFFFF"/>
        </w:rPr>
        <w:t>ère réactive la prise en charge, suite à signalement</w:t>
      </w:r>
      <w:r w:rsidR="00381F53" w:rsidRPr="00CF402C">
        <w:rPr>
          <w:rFonts w:ascii="Arial" w:hAnsi="Arial" w:cs="Arial"/>
          <w:shd w:val="clear" w:color="auto" w:fill="FFFFFF"/>
        </w:rPr>
        <w:t xml:space="preserve">, </w:t>
      </w:r>
      <w:r w:rsidR="0067340B" w:rsidRPr="00CF402C">
        <w:rPr>
          <w:rFonts w:ascii="Arial" w:hAnsi="Arial" w:cs="Arial"/>
          <w:shd w:val="clear" w:color="auto" w:fill="FFFFFF"/>
        </w:rPr>
        <w:t xml:space="preserve">de situations de harcèlement sexuel ou d’agissements sexistes </w:t>
      </w:r>
      <w:r w:rsidR="00381F53" w:rsidRPr="00CF402C">
        <w:rPr>
          <w:rFonts w:ascii="Arial" w:hAnsi="Arial" w:cs="Arial"/>
          <w:shd w:val="clear" w:color="auto" w:fill="FFFFFF"/>
        </w:rPr>
        <w:t>potentiel</w:t>
      </w:r>
      <w:r w:rsidR="0067340B" w:rsidRPr="00CF402C">
        <w:rPr>
          <w:rFonts w:ascii="Arial" w:hAnsi="Arial" w:cs="Arial"/>
          <w:shd w:val="clear" w:color="auto" w:fill="FFFFFF"/>
        </w:rPr>
        <w:t>s et d’y mettre un terme si les faits sont avérés. La procédure est à la disposition de tous sur la Ruche.</w:t>
      </w:r>
    </w:p>
    <w:p w:rsidR="003D2A37" w:rsidRPr="00CF402C" w:rsidRDefault="003D2A37" w:rsidP="008B2D04">
      <w:pPr>
        <w:pStyle w:val="Sansinterligne"/>
        <w:ind w:left="709"/>
        <w:jc w:val="both"/>
        <w:rPr>
          <w:rFonts w:ascii="Tahoma" w:hAnsi="Tahoma" w:cs="Tahoma"/>
        </w:rPr>
      </w:pPr>
    </w:p>
    <w:p w:rsidR="006A0051" w:rsidRPr="00CF402C" w:rsidRDefault="006A0051" w:rsidP="008B2D04">
      <w:pPr>
        <w:pStyle w:val="Sansinterligne"/>
        <w:ind w:left="709"/>
        <w:jc w:val="both"/>
        <w:rPr>
          <w:rFonts w:ascii="Arial" w:hAnsi="Arial" w:cs="Arial"/>
          <w:shd w:val="clear" w:color="auto" w:fill="FFFFFF"/>
        </w:rPr>
      </w:pPr>
      <w:r w:rsidRPr="00CF402C">
        <w:rPr>
          <w:rFonts w:ascii="Arial" w:hAnsi="Arial" w:cs="Arial"/>
          <w:shd w:val="clear" w:color="auto" w:fill="FFFFFF"/>
        </w:rPr>
        <w:t xml:space="preserve">Pour rappel, </w:t>
      </w:r>
      <w:r w:rsidR="00381F53" w:rsidRPr="00CF402C">
        <w:rPr>
          <w:rFonts w:ascii="Arial" w:hAnsi="Arial" w:cs="Arial"/>
          <w:shd w:val="clear" w:color="auto" w:fill="FFFFFF"/>
        </w:rPr>
        <w:t xml:space="preserve">les collègues </w:t>
      </w:r>
      <w:r w:rsidRPr="00CF402C">
        <w:rPr>
          <w:rFonts w:ascii="Arial" w:hAnsi="Arial" w:cs="Arial"/>
          <w:shd w:val="clear" w:color="auto" w:fill="FFFFFF"/>
        </w:rPr>
        <w:t>référents en interne</w:t>
      </w:r>
      <w:r w:rsidR="00381F53" w:rsidRPr="00CF402C">
        <w:rPr>
          <w:rFonts w:ascii="Arial" w:hAnsi="Arial" w:cs="Arial"/>
          <w:shd w:val="clear" w:color="auto" w:fill="FFFFFF"/>
        </w:rPr>
        <w:t xml:space="preserve"> sont les suivants</w:t>
      </w:r>
      <w:r w:rsidRPr="00CF402C">
        <w:rPr>
          <w:rFonts w:ascii="Arial" w:hAnsi="Arial" w:cs="Arial"/>
          <w:shd w:val="clear" w:color="auto" w:fill="FFFFFF"/>
        </w:rPr>
        <w:t xml:space="preserve"> : </w:t>
      </w:r>
    </w:p>
    <w:p w:rsidR="006A0051" w:rsidRPr="00CF402C" w:rsidRDefault="006A0051" w:rsidP="008B2D04">
      <w:pPr>
        <w:pStyle w:val="Sansinterligne"/>
        <w:ind w:left="709"/>
        <w:jc w:val="both"/>
        <w:rPr>
          <w:rFonts w:ascii="Arial" w:hAnsi="Arial" w:cs="Arial"/>
          <w:shd w:val="clear" w:color="auto" w:fill="FFFFFF"/>
        </w:rPr>
      </w:pPr>
      <w:r w:rsidRPr="00CF402C">
        <w:rPr>
          <w:rFonts w:ascii="Arial" w:hAnsi="Arial" w:cs="Arial"/>
          <w:shd w:val="clear" w:color="auto" w:fill="FFFFFF"/>
        </w:rPr>
        <w:t xml:space="preserve">- </w:t>
      </w:r>
      <w:r w:rsidR="0067340B" w:rsidRPr="00CF402C">
        <w:rPr>
          <w:rFonts w:ascii="Arial" w:hAnsi="Arial" w:cs="Arial"/>
          <w:shd w:val="clear" w:color="auto" w:fill="FFFFFF"/>
        </w:rPr>
        <w:t>référents entreprise (</w:t>
      </w:r>
      <w:r w:rsidR="004469C4">
        <w:rPr>
          <w:rFonts w:ascii="Arial" w:hAnsi="Arial" w:cs="Arial"/>
          <w:shd w:val="clear" w:color="auto" w:fill="FFFFFF"/>
        </w:rPr>
        <w:t>XXXX</w:t>
      </w:r>
      <w:r w:rsidR="00DC63D0" w:rsidRPr="00CF402C">
        <w:rPr>
          <w:rFonts w:ascii="Arial" w:hAnsi="Arial" w:cs="Arial"/>
          <w:shd w:val="clear" w:color="auto" w:fill="FFFFFF"/>
        </w:rPr>
        <w:t xml:space="preserve"> et le préventeur</w:t>
      </w:r>
      <w:r w:rsidR="0067340B" w:rsidRPr="00CF402C">
        <w:rPr>
          <w:rFonts w:ascii="Arial" w:hAnsi="Arial" w:cs="Arial"/>
          <w:shd w:val="clear" w:color="auto" w:fill="FFFFFF"/>
        </w:rPr>
        <w:t xml:space="preserve">) </w:t>
      </w:r>
    </w:p>
    <w:p w:rsidR="008B2D04" w:rsidRPr="00CF402C" w:rsidRDefault="006A0051" w:rsidP="008B2D04">
      <w:pPr>
        <w:pStyle w:val="Sansinterligne"/>
        <w:ind w:left="709"/>
        <w:jc w:val="both"/>
        <w:rPr>
          <w:rFonts w:ascii="Arial" w:hAnsi="Arial" w:cs="Arial"/>
          <w:shd w:val="clear" w:color="auto" w:fill="FFFFFF"/>
        </w:rPr>
      </w:pPr>
      <w:r w:rsidRPr="00CF402C">
        <w:rPr>
          <w:rFonts w:ascii="Arial" w:hAnsi="Arial" w:cs="Arial"/>
          <w:shd w:val="clear" w:color="auto" w:fill="FFFFFF"/>
        </w:rPr>
        <w:t xml:space="preserve">- </w:t>
      </w:r>
      <w:r w:rsidR="0067340B" w:rsidRPr="00CF402C">
        <w:rPr>
          <w:rFonts w:ascii="Arial" w:hAnsi="Arial" w:cs="Arial"/>
          <w:shd w:val="clear" w:color="auto" w:fill="FFFFFF"/>
        </w:rPr>
        <w:t>référent CSE (</w:t>
      </w:r>
      <w:r w:rsidR="004469C4">
        <w:rPr>
          <w:rFonts w:ascii="Arial" w:hAnsi="Arial" w:cs="Arial"/>
          <w:shd w:val="clear" w:color="auto" w:fill="FFFFFF"/>
        </w:rPr>
        <w:t>XXXX</w:t>
      </w:r>
      <w:r w:rsidR="0067340B" w:rsidRPr="00CF402C">
        <w:rPr>
          <w:rFonts w:ascii="Arial" w:hAnsi="Arial" w:cs="Arial"/>
          <w:shd w:val="clear" w:color="auto" w:fill="FFFFFF"/>
        </w:rPr>
        <w:t xml:space="preserve">). </w:t>
      </w:r>
    </w:p>
    <w:p w:rsidR="006A0051" w:rsidRPr="00CF402C" w:rsidRDefault="006A0051" w:rsidP="008B2D04">
      <w:pPr>
        <w:pStyle w:val="Sansinterligne"/>
        <w:ind w:left="709"/>
        <w:jc w:val="both"/>
        <w:rPr>
          <w:rFonts w:ascii="Arial" w:hAnsi="Arial" w:cs="Arial"/>
          <w:shd w:val="clear" w:color="auto" w:fill="FFFFFF"/>
        </w:rPr>
      </w:pPr>
    </w:p>
    <w:p w:rsidR="006A0051" w:rsidRPr="00CF402C" w:rsidRDefault="00A656FC" w:rsidP="006A0051">
      <w:pPr>
        <w:pStyle w:val="Sansinterligne"/>
        <w:ind w:left="708"/>
        <w:jc w:val="both"/>
        <w:rPr>
          <w:rFonts w:ascii="Tahoma" w:hAnsi="Tahoma" w:cs="Tahoma"/>
        </w:rPr>
      </w:pPr>
      <w:r w:rsidRPr="00CF402C">
        <w:rPr>
          <w:rFonts w:ascii="Tahoma" w:hAnsi="Tahoma" w:cs="Tahoma"/>
        </w:rPr>
        <w:t>En complément</w:t>
      </w:r>
      <w:r w:rsidR="00381F53" w:rsidRPr="00CF402C">
        <w:rPr>
          <w:rFonts w:ascii="Tahoma" w:hAnsi="Tahoma" w:cs="Tahoma"/>
        </w:rPr>
        <w:t xml:space="preserve">, les salariés </w:t>
      </w:r>
      <w:r w:rsidR="006A0051" w:rsidRPr="00CF402C">
        <w:rPr>
          <w:rFonts w:ascii="Tahoma" w:hAnsi="Tahoma" w:cs="Tahoma"/>
        </w:rPr>
        <w:t xml:space="preserve">victimes de violences intraconjugales </w:t>
      </w:r>
      <w:r w:rsidRPr="00CF402C">
        <w:rPr>
          <w:rFonts w:ascii="Tahoma" w:hAnsi="Tahoma" w:cs="Tahoma"/>
        </w:rPr>
        <w:t xml:space="preserve">seront orientés vers </w:t>
      </w:r>
      <w:r w:rsidR="00381F53" w:rsidRPr="00CF402C">
        <w:rPr>
          <w:rFonts w:ascii="Tahoma" w:hAnsi="Tahoma" w:cs="Tahoma"/>
        </w:rPr>
        <w:t>l’assistance sociale</w:t>
      </w:r>
      <w:r w:rsidR="006A0051" w:rsidRPr="00CF402C">
        <w:rPr>
          <w:rFonts w:ascii="Tahoma" w:hAnsi="Tahoma" w:cs="Tahoma"/>
        </w:rPr>
        <w:t xml:space="preserve"> et notre partenaire VIFFILAVI.</w:t>
      </w:r>
    </w:p>
    <w:p w:rsidR="006A0051" w:rsidRPr="00CF402C" w:rsidRDefault="006A0051" w:rsidP="006A0051">
      <w:pPr>
        <w:pStyle w:val="Sansinterligne"/>
        <w:jc w:val="both"/>
        <w:rPr>
          <w:rFonts w:ascii="Tahoma" w:hAnsi="Tahoma" w:cs="Tahoma"/>
        </w:rPr>
      </w:pPr>
    </w:p>
    <w:p w:rsidR="006A0051" w:rsidRPr="00CF402C" w:rsidRDefault="006A0051" w:rsidP="006A0051">
      <w:pPr>
        <w:pStyle w:val="Sansinterligne"/>
        <w:ind w:left="709"/>
        <w:jc w:val="both"/>
        <w:rPr>
          <w:rFonts w:ascii="Tahoma" w:hAnsi="Tahoma" w:cs="Tahoma"/>
        </w:rPr>
      </w:pPr>
      <w:r w:rsidRPr="00CF402C">
        <w:rPr>
          <w:rFonts w:ascii="Tahoma" w:hAnsi="Tahoma" w:cs="Tahoma"/>
        </w:rPr>
        <w:t>De plus, GLH souhaite garantir un environnement de travail exempt de sexisme via, notamment, l’aménagement des locaux et sanitaires pour en permettre l’accès aux femmes dans de bonnes conditions, ou la prise en compte de la morphologie féminine dans le choix des équipements de protection individuels et vêtements de travail.</w:t>
      </w:r>
    </w:p>
    <w:p w:rsidR="00E26670" w:rsidRPr="00CF402C" w:rsidRDefault="00E26670" w:rsidP="005B30B1">
      <w:pPr>
        <w:pStyle w:val="Sansinterligne"/>
        <w:jc w:val="both"/>
        <w:rPr>
          <w:rFonts w:ascii="Tahoma" w:hAnsi="Tahoma" w:cs="Tahoma"/>
        </w:rPr>
      </w:pPr>
    </w:p>
    <w:p w:rsidR="00E26670" w:rsidRPr="00CF402C" w:rsidRDefault="00E26670" w:rsidP="00E26670">
      <w:pPr>
        <w:numPr>
          <w:ilvl w:val="1"/>
          <w:numId w:val="6"/>
        </w:numPr>
        <w:jc w:val="both"/>
        <w:rPr>
          <w:rFonts w:ascii="Tahoma" w:hAnsi="Tahoma" w:cs="Tahoma"/>
          <w:i/>
        </w:rPr>
      </w:pPr>
      <w:r w:rsidRPr="00CF402C">
        <w:rPr>
          <w:rFonts w:ascii="Tahoma" w:hAnsi="Tahoma" w:cs="Tahoma"/>
          <w:b/>
          <w:i/>
        </w:rPr>
        <w:t>Objectif de réalisation :</w:t>
      </w:r>
      <w:r w:rsidRPr="00CF402C">
        <w:rPr>
          <w:rFonts w:ascii="Tahoma" w:hAnsi="Tahoma" w:cs="Tahoma"/>
          <w:i/>
        </w:rPr>
        <w:t xml:space="preserve"> application de la procédure harcèlement sexuel et agissements sexistes en cas de signalement</w:t>
      </w:r>
    </w:p>
    <w:p w:rsidR="00E26670" w:rsidRPr="00CF402C" w:rsidRDefault="00E26670" w:rsidP="00E26670">
      <w:pPr>
        <w:ind w:left="720"/>
        <w:jc w:val="both"/>
        <w:rPr>
          <w:rFonts w:ascii="Tahoma" w:hAnsi="Tahoma" w:cs="Tahoma"/>
          <w:i/>
        </w:rPr>
      </w:pPr>
    </w:p>
    <w:p w:rsidR="00E26670" w:rsidRPr="00CF402C" w:rsidRDefault="00E26670" w:rsidP="00E26670">
      <w:pPr>
        <w:numPr>
          <w:ilvl w:val="1"/>
          <w:numId w:val="6"/>
        </w:numPr>
        <w:jc w:val="both"/>
        <w:rPr>
          <w:rFonts w:ascii="Tahoma" w:hAnsi="Tahoma" w:cs="Tahoma"/>
          <w:i/>
        </w:rPr>
      </w:pPr>
      <w:r w:rsidRPr="00CF402C">
        <w:rPr>
          <w:rFonts w:ascii="Tahoma" w:hAnsi="Tahoma" w:cs="Tahoma"/>
          <w:b/>
          <w:i/>
        </w:rPr>
        <w:t>Indicateur de suivi :</w:t>
      </w:r>
      <w:r w:rsidRPr="00CF402C">
        <w:rPr>
          <w:rFonts w:ascii="Tahoma" w:hAnsi="Tahoma" w:cs="Tahoma"/>
          <w:i/>
        </w:rPr>
        <w:t xml:space="preserve"> </w:t>
      </w:r>
      <w:r w:rsidR="008B2D04" w:rsidRPr="00CF402C">
        <w:rPr>
          <w:rFonts w:ascii="Tahoma" w:hAnsi="Tahoma" w:cs="Tahoma"/>
          <w:i/>
        </w:rPr>
        <w:t>nombre de prise en charge par rapport au nombre de signalement</w:t>
      </w:r>
    </w:p>
    <w:p w:rsidR="007F4F20" w:rsidRDefault="007F4F20" w:rsidP="00052944">
      <w:pPr>
        <w:jc w:val="both"/>
        <w:rPr>
          <w:rFonts w:ascii="Tahoma" w:hAnsi="Tahoma" w:cs="Tahoma"/>
          <w:i/>
        </w:rPr>
      </w:pPr>
    </w:p>
    <w:p w:rsidR="00CF402C" w:rsidRDefault="00CF402C" w:rsidP="00052944">
      <w:pPr>
        <w:jc w:val="both"/>
        <w:rPr>
          <w:rFonts w:ascii="Tahoma" w:hAnsi="Tahoma" w:cs="Tahoma"/>
          <w:i/>
        </w:rPr>
      </w:pPr>
    </w:p>
    <w:p w:rsidR="006D452E" w:rsidRPr="00B21006" w:rsidRDefault="006D452E" w:rsidP="00052944">
      <w:pPr>
        <w:jc w:val="both"/>
        <w:rPr>
          <w:rFonts w:ascii="Tahoma" w:hAnsi="Tahoma" w:cs="Tahoma"/>
          <w:i/>
          <w:color w:val="0070C0"/>
        </w:rPr>
      </w:pPr>
    </w:p>
    <w:p w:rsidR="00C4009E" w:rsidRPr="00B21006" w:rsidRDefault="00B7610D" w:rsidP="00B7610D">
      <w:pPr>
        <w:ind w:firstLine="708"/>
        <w:rPr>
          <w:rFonts w:ascii="Tahoma" w:hAnsi="Tahoma" w:cs="Tahoma"/>
          <w:b/>
          <w:color w:val="0070C0"/>
          <w:sz w:val="22"/>
          <w:szCs w:val="26"/>
        </w:rPr>
      </w:pPr>
      <w:r w:rsidRPr="00B21006">
        <w:rPr>
          <w:rFonts w:ascii="Tahoma" w:hAnsi="Tahoma" w:cs="Tahoma"/>
          <w:b/>
          <w:color w:val="0070C0"/>
          <w:sz w:val="22"/>
          <w:szCs w:val="26"/>
        </w:rPr>
        <w:t xml:space="preserve">Article 4 – LA QUALITÉ DE VIE </w:t>
      </w:r>
      <w:r w:rsidR="003D2A37" w:rsidRPr="00B21006">
        <w:rPr>
          <w:rFonts w:ascii="Tahoma" w:hAnsi="Tahoma" w:cs="Tahoma"/>
          <w:b/>
          <w:color w:val="0070C0"/>
          <w:sz w:val="22"/>
          <w:szCs w:val="26"/>
        </w:rPr>
        <w:t xml:space="preserve">ET DES CONDITIONS DE </w:t>
      </w:r>
      <w:r w:rsidRPr="00B21006">
        <w:rPr>
          <w:rFonts w:ascii="Tahoma" w:hAnsi="Tahoma" w:cs="Tahoma"/>
          <w:b/>
          <w:color w:val="0070C0"/>
          <w:sz w:val="22"/>
          <w:szCs w:val="26"/>
        </w:rPr>
        <w:t xml:space="preserve">TRAVAIL </w:t>
      </w:r>
      <w:r w:rsidR="003F4929" w:rsidRPr="00B21006">
        <w:rPr>
          <w:rFonts w:ascii="Tahoma" w:hAnsi="Tahoma" w:cs="Tahoma"/>
          <w:b/>
          <w:color w:val="0070C0"/>
          <w:sz w:val="22"/>
          <w:szCs w:val="26"/>
        </w:rPr>
        <w:t>(QV</w:t>
      </w:r>
      <w:r w:rsidR="003D2A37" w:rsidRPr="00B21006">
        <w:rPr>
          <w:rFonts w:ascii="Tahoma" w:hAnsi="Tahoma" w:cs="Tahoma"/>
          <w:b/>
          <w:color w:val="0070C0"/>
          <w:sz w:val="22"/>
          <w:szCs w:val="26"/>
        </w:rPr>
        <w:t>C</w:t>
      </w:r>
      <w:r w:rsidR="003F4929" w:rsidRPr="00B21006">
        <w:rPr>
          <w:rFonts w:ascii="Tahoma" w:hAnsi="Tahoma" w:cs="Tahoma"/>
          <w:b/>
          <w:color w:val="0070C0"/>
          <w:sz w:val="22"/>
          <w:szCs w:val="26"/>
        </w:rPr>
        <w:t>T)</w:t>
      </w:r>
    </w:p>
    <w:p w:rsidR="00474C9C" w:rsidRPr="008E55DE" w:rsidRDefault="00474C9C" w:rsidP="00474C9C"/>
    <w:p w:rsidR="00474C9C" w:rsidRPr="00215883" w:rsidRDefault="00B7610D" w:rsidP="00215883">
      <w:pPr>
        <w:pBdr>
          <w:top w:val="single" w:sz="4" w:space="1" w:color="auto"/>
          <w:left w:val="single" w:sz="4" w:space="4" w:color="auto"/>
          <w:bottom w:val="single" w:sz="4" w:space="1" w:color="auto"/>
          <w:right w:val="single" w:sz="4" w:space="4" w:color="auto"/>
          <w:between w:val="single" w:sz="4" w:space="1" w:color="auto"/>
          <w:bar w:val="single" w:sz="4" w:color="auto"/>
        </w:pBdr>
        <w:ind w:left="708"/>
        <w:rPr>
          <w:rFonts w:ascii="Tahoma" w:hAnsi="Tahoma" w:cs="Tahoma"/>
          <w:b/>
          <w:noProof/>
          <w:sz w:val="22"/>
          <w:szCs w:val="22"/>
        </w:rPr>
      </w:pPr>
      <w:r w:rsidRPr="00B7610D">
        <w:rPr>
          <w:rFonts w:ascii="Tahoma" w:hAnsi="Tahoma" w:cs="Tahoma"/>
          <w:b/>
          <w:noProof/>
          <w:sz w:val="22"/>
          <w:szCs w:val="22"/>
        </w:rPr>
        <w:t xml:space="preserve">4.1 </w:t>
      </w:r>
      <w:r w:rsidRPr="00B7610D">
        <w:rPr>
          <w:rFonts w:ascii="Tahoma" w:hAnsi="Tahoma" w:cs="Tahoma"/>
          <w:b/>
          <w:noProof/>
          <w:sz w:val="22"/>
          <w:szCs w:val="22"/>
        </w:rPr>
        <w:tab/>
      </w:r>
      <w:r w:rsidR="00474C9C" w:rsidRPr="00B7610D">
        <w:rPr>
          <w:rFonts w:ascii="Tahoma" w:hAnsi="Tahoma" w:cs="Tahoma"/>
          <w:b/>
          <w:noProof/>
          <w:sz w:val="22"/>
          <w:szCs w:val="22"/>
        </w:rPr>
        <w:t>L’articulation e</w:t>
      </w:r>
      <w:r w:rsidR="004D5063">
        <w:rPr>
          <w:rFonts w:ascii="Tahoma" w:hAnsi="Tahoma" w:cs="Tahoma"/>
          <w:b/>
          <w:noProof/>
          <w:sz w:val="22"/>
          <w:szCs w:val="22"/>
        </w:rPr>
        <w:t>ntre l’activité professionnelle et la vie personnelle</w:t>
      </w:r>
      <w:r w:rsidR="0056446C" w:rsidRPr="00215883">
        <w:rPr>
          <w:rFonts w:ascii="Tahoma" w:hAnsi="Tahoma" w:cs="Tahoma"/>
          <w:b/>
          <w:noProof/>
          <w:sz w:val="22"/>
          <w:szCs w:val="22"/>
        </w:rPr>
        <w:t xml:space="preserve"> </w:t>
      </w:r>
      <w:r w:rsidR="004D5063">
        <w:rPr>
          <w:rFonts w:ascii="Tahoma" w:hAnsi="Tahoma" w:cs="Tahoma"/>
          <w:b/>
          <w:noProof/>
          <w:sz w:val="22"/>
          <w:szCs w:val="22"/>
        </w:rPr>
        <w:t xml:space="preserve">et </w:t>
      </w:r>
      <w:r w:rsidR="003D2A37" w:rsidRPr="00E660DD">
        <w:rPr>
          <w:rFonts w:ascii="Tahoma" w:hAnsi="Tahoma" w:cs="Tahoma"/>
          <w:b/>
          <w:noProof/>
          <w:sz w:val="22"/>
          <w:szCs w:val="22"/>
        </w:rPr>
        <w:t>l’allège</w:t>
      </w:r>
      <w:r w:rsidR="004D5063" w:rsidRPr="00E660DD">
        <w:rPr>
          <w:rFonts w:ascii="Tahoma" w:hAnsi="Tahoma" w:cs="Tahoma"/>
          <w:b/>
          <w:noProof/>
          <w:sz w:val="22"/>
          <w:szCs w:val="22"/>
        </w:rPr>
        <w:t>ment de la charge de travail</w:t>
      </w:r>
    </w:p>
    <w:p w:rsidR="00474C9C" w:rsidRPr="00792FAF" w:rsidRDefault="00474C9C" w:rsidP="00474C9C">
      <w:pPr>
        <w:ind w:left="720"/>
        <w:jc w:val="both"/>
        <w:rPr>
          <w:rFonts w:ascii="Tahoma" w:hAnsi="Tahoma" w:cs="Tahoma"/>
          <w:b/>
          <w:noProof/>
          <w:sz w:val="18"/>
          <w:szCs w:val="22"/>
        </w:rPr>
      </w:pPr>
    </w:p>
    <w:p w:rsidR="00474C9C" w:rsidRPr="008E55DE" w:rsidRDefault="00474C9C" w:rsidP="00474C9C">
      <w:pPr>
        <w:ind w:left="720"/>
        <w:jc w:val="both"/>
        <w:rPr>
          <w:rFonts w:ascii="Tahoma" w:hAnsi="Tahoma" w:cs="Tahoma"/>
          <w:noProof/>
        </w:rPr>
      </w:pPr>
      <w:r w:rsidRPr="008E55DE">
        <w:rPr>
          <w:rFonts w:ascii="Tahoma" w:hAnsi="Tahoma" w:cs="Tahoma"/>
          <w:noProof/>
        </w:rPr>
        <w:t>Des souplesses existent déjà à GRANDLYON HABITAT pour permettre aux salariés de concilier vie personnelle et professionnelle :</w:t>
      </w:r>
    </w:p>
    <w:p w:rsidR="00474C9C" w:rsidRPr="008E55DE" w:rsidRDefault="00474C9C" w:rsidP="00474C9C">
      <w:pPr>
        <w:ind w:left="720"/>
        <w:jc w:val="both"/>
        <w:rPr>
          <w:rFonts w:ascii="Tahoma" w:hAnsi="Tahoma" w:cs="Tahoma"/>
          <w:noProof/>
          <w:szCs w:val="22"/>
        </w:rPr>
      </w:pPr>
    </w:p>
    <w:p w:rsidR="00474C9C" w:rsidRPr="008E55DE" w:rsidRDefault="00474C9C" w:rsidP="00474C9C">
      <w:pPr>
        <w:ind w:left="720"/>
        <w:jc w:val="both"/>
        <w:rPr>
          <w:rFonts w:ascii="Tahoma" w:hAnsi="Tahoma" w:cs="Tahoma"/>
          <w:noProof/>
          <w:szCs w:val="22"/>
        </w:rPr>
      </w:pPr>
      <w:r w:rsidRPr="008E55DE">
        <w:rPr>
          <w:rFonts w:ascii="Tahoma" w:hAnsi="Tahoma" w:cs="Tahoma"/>
          <w:noProof/>
          <w:szCs w:val="22"/>
        </w:rPr>
        <w:t>-</w:t>
      </w:r>
      <w:r w:rsidRPr="008E55DE">
        <w:rPr>
          <w:rFonts w:ascii="Tahoma" w:hAnsi="Tahoma" w:cs="Tahoma"/>
          <w:noProof/>
        </w:rPr>
        <w:t xml:space="preserve"> </w:t>
      </w:r>
      <w:r w:rsidRPr="008E55DE">
        <w:rPr>
          <w:rFonts w:ascii="Tahoma" w:hAnsi="Tahoma" w:cs="Tahoma"/>
          <w:noProof/>
          <w:szCs w:val="22"/>
        </w:rPr>
        <w:t>GRANDLYON HABITAT veille à préserver l’équilibre vie professionnelle et vie privée conformément à ce que prévoit la Charte éthique.</w:t>
      </w:r>
    </w:p>
    <w:p w:rsidR="00474C9C" w:rsidRPr="008E55DE" w:rsidRDefault="00474C9C" w:rsidP="00474C9C">
      <w:pPr>
        <w:ind w:left="720"/>
        <w:jc w:val="both"/>
        <w:rPr>
          <w:rFonts w:ascii="Tahoma" w:hAnsi="Tahoma" w:cs="Tahoma"/>
          <w:noProof/>
          <w:szCs w:val="22"/>
        </w:rPr>
      </w:pPr>
    </w:p>
    <w:p w:rsidR="00474C9C" w:rsidRPr="008E55DE" w:rsidRDefault="00474C9C" w:rsidP="00474C9C">
      <w:pPr>
        <w:ind w:left="720"/>
        <w:jc w:val="both"/>
        <w:rPr>
          <w:rFonts w:ascii="Tahoma" w:hAnsi="Tahoma" w:cs="Tahoma"/>
          <w:noProof/>
          <w:szCs w:val="22"/>
        </w:rPr>
      </w:pPr>
      <w:r w:rsidRPr="008E55DE">
        <w:rPr>
          <w:rFonts w:ascii="Tahoma" w:hAnsi="Tahoma" w:cs="Tahoma"/>
          <w:noProof/>
          <w:szCs w:val="22"/>
        </w:rPr>
        <w:t>- Les plages variables qui permettent de choisir chaque jour son heure d’arrivée et de sortie, sauf contraintes de service.</w:t>
      </w:r>
    </w:p>
    <w:p w:rsidR="00474C9C" w:rsidRPr="008E55DE" w:rsidRDefault="00474C9C" w:rsidP="00474C9C">
      <w:pPr>
        <w:ind w:left="720"/>
        <w:jc w:val="both"/>
        <w:rPr>
          <w:rFonts w:ascii="Tahoma" w:hAnsi="Tahoma" w:cs="Tahoma"/>
          <w:noProof/>
          <w:szCs w:val="22"/>
        </w:rPr>
      </w:pPr>
    </w:p>
    <w:p w:rsidR="00474C9C" w:rsidRPr="008E55DE" w:rsidRDefault="00474C9C" w:rsidP="00474C9C">
      <w:pPr>
        <w:ind w:left="720"/>
        <w:jc w:val="both"/>
        <w:rPr>
          <w:rFonts w:ascii="Tahoma" w:hAnsi="Tahoma" w:cs="Tahoma"/>
          <w:noProof/>
          <w:szCs w:val="22"/>
        </w:rPr>
      </w:pPr>
      <w:r w:rsidRPr="008E55DE">
        <w:rPr>
          <w:rFonts w:ascii="Tahoma" w:hAnsi="Tahoma" w:cs="Tahoma"/>
          <w:noProof/>
          <w:szCs w:val="22"/>
        </w:rPr>
        <w:t>- Les réunions sont prévues en priorité sur les plages fixes.</w:t>
      </w:r>
    </w:p>
    <w:p w:rsidR="00474C9C" w:rsidRPr="008E55DE" w:rsidRDefault="00474C9C" w:rsidP="00474C9C">
      <w:pPr>
        <w:ind w:left="720"/>
        <w:jc w:val="both"/>
        <w:rPr>
          <w:rFonts w:ascii="Tahoma" w:hAnsi="Tahoma" w:cs="Tahoma"/>
          <w:noProof/>
          <w:szCs w:val="22"/>
        </w:rPr>
      </w:pPr>
    </w:p>
    <w:p w:rsidR="00474C9C" w:rsidRDefault="00474C9C" w:rsidP="00C01815">
      <w:pPr>
        <w:ind w:left="720"/>
        <w:jc w:val="both"/>
        <w:rPr>
          <w:rFonts w:ascii="Tahoma" w:hAnsi="Tahoma" w:cs="Tahoma"/>
          <w:noProof/>
          <w:szCs w:val="22"/>
        </w:rPr>
      </w:pPr>
      <w:r w:rsidRPr="008E55DE">
        <w:rPr>
          <w:rFonts w:ascii="Tahoma" w:hAnsi="Tahoma" w:cs="Tahoma"/>
          <w:noProof/>
          <w:szCs w:val="22"/>
        </w:rPr>
        <w:t xml:space="preserve">- Dans la mesure du possible, </w:t>
      </w:r>
      <w:r w:rsidRPr="008E55DE">
        <w:rPr>
          <w:rFonts w:ascii="Tahoma" w:hAnsi="Tahoma" w:cs="Tahoma"/>
          <w:lang w:eastAsia="en-US"/>
        </w:rPr>
        <w:t>GRANDLYON HABITAT </w:t>
      </w:r>
      <w:r w:rsidRPr="008E55DE">
        <w:rPr>
          <w:rFonts w:ascii="Tahoma" w:hAnsi="Tahoma" w:cs="Tahoma"/>
          <w:noProof/>
          <w:szCs w:val="22"/>
        </w:rPr>
        <w:t>s’engage à ce que les managers préviennent 48 heures à l’avance leurs collaborateurs d’une modification de planning.</w:t>
      </w:r>
    </w:p>
    <w:p w:rsidR="005F6B63" w:rsidRPr="008E55DE" w:rsidRDefault="005F6B63" w:rsidP="00C01815">
      <w:pPr>
        <w:ind w:left="720"/>
        <w:jc w:val="both"/>
        <w:rPr>
          <w:rFonts w:ascii="Tahoma" w:hAnsi="Tahoma" w:cs="Tahoma"/>
          <w:noProof/>
          <w:szCs w:val="22"/>
        </w:rPr>
      </w:pPr>
    </w:p>
    <w:p w:rsidR="00474C9C" w:rsidRPr="008E55DE" w:rsidRDefault="00474C9C" w:rsidP="00474C9C">
      <w:pPr>
        <w:ind w:left="720"/>
        <w:jc w:val="both"/>
        <w:rPr>
          <w:rFonts w:ascii="Tahoma" w:hAnsi="Tahoma" w:cs="Tahoma"/>
          <w:noProof/>
          <w:szCs w:val="22"/>
        </w:rPr>
      </w:pPr>
      <w:r w:rsidRPr="008E55DE">
        <w:rPr>
          <w:rFonts w:ascii="Tahoma" w:hAnsi="Tahoma" w:cs="Tahoma"/>
          <w:noProof/>
          <w:szCs w:val="22"/>
        </w:rPr>
        <w:t>- Le jour de la rentrée scolaire les salariés ont la possibilité d’arriver sur la plage fixe dans la limite d’une heure maximale (déductible du crédit d’heure) pour accompagner leurs enfants scolarisés jusqu’en 6ème.</w:t>
      </w:r>
    </w:p>
    <w:p w:rsidR="00474C9C" w:rsidRPr="008E55DE" w:rsidRDefault="00474C9C" w:rsidP="00474C9C">
      <w:pPr>
        <w:ind w:left="720"/>
        <w:jc w:val="both"/>
        <w:rPr>
          <w:rFonts w:ascii="Tahoma" w:hAnsi="Tahoma" w:cs="Tahoma"/>
          <w:noProof/>
          <w:szCs w:val="22"/>
        </w:rPr>
      </w:pPr>
    </w:p>
    <w:p w:rsidR="00474C9C" w:rsidRDefault="00474C9C" w:rsidP="003C18FB">
      <w:pPr>
        <w:ind w:left="720"/>
        <w:jc w:val="both"/>
        <w:rPr>
          <w:rFonts w:ascii="Tahoma" w:hAnsi="Tahoma" w:cs="Tahoma"/>
          <w:noProof/>
          <w:szCs w:val="22"/>
        </w:rPr>
      </w:pPr>
      <w:r w:rsidRPr="008E55DE">
        <w:rPr>
          <w:rFonts w:ascii="Tahoma" w:hAnsi="Tahoma" w:cs="Tahoma"/>
          <w:noProof/>
          <w:szCs w:val="22"/>
        </w:rPr>
        <w:t xml:space="preserve">- Pour déterminer l’ordre des départs en congés GRANDLYON HABITAT tient compte de la situation de famille des salariés, notamment la  présence d’enfants scolarisés à charge, comme le </w:t>
      </w:r>
      <w:r>
        <w:rPr>
          <w:rFonts w:ascii="Tahoma" w:hAnsi="Tahoma" w:cs="Tahoma"/>
          <w:noProof/>
          <w:szCs w:val="22"/>
        </w:rPr>
        <w:t>précise</w:t>
      </w:r>
      <w:r w:rsidRPr="008E55DE">
        <w:rPr>
          <w:rFonts w:ascii="Tahoma" w:hAnsi="Tahoma" w:cs="Tahoma"/>
          <w:noProof/>
          <w:szCs w:val="22"/>
        </w:rPr>
        <w:t xml:space="preserve"> le règlement intérieur.</w:t>
      </w:r>
    </w:p>
    <w:p w:rsidR="00474C9C" w:rsidRDefault="00474C9C" w:rsidP="003C18FB">
      <w:pPr>
        <w:ind w:left="720"/>
        <w:jc w:val="both"/>
        <w:rPr>
          <w:rFonts w:ascii="Tahoma" w:hAnsi="Tahoma" w:cs="Tahoma"/>
          <w:noProof/>
          <w:szCs w:val="22"/>
        </w:rPr>
      </w:pPr>
    </w:p>
    <w:p w:rsidR="003D0A69" w:rsidRPr="00BB4D89" w:rsidRDefault="00474C9C" w:rsidP="003C18FB">
      <w:pPr>
        <w:ind w:left="720"/>
        <w:jc w:val="both"/>
        <w:rPr>
          <w:rFonts w:ascii="Tahoma" w:hAnsi="Tahoma" w:cs="Tahoma"/>
        </w:rPr>
      </w:pPr>
      <w:r w:rsidRPr="00BB4D89">
        <w:rPr>
          <w:rFonts w:ascii="Tahoma" w:hAnsi="Tahoma" w:cs="Tahoma"/>
          <w:noProof/>
          <w:szCs w:val="22"/>
        </w:rPr>
        <w:t>- Mise en place par</w:t>
      </w:r>
      <w:r w:rsidR="00833EDA" w:rsidRPr="00BB4D89">
        <w:rPr>
          <w:rFonts w:ascii="Tahoma" w:hAnsi="Tahoma" w:cs="Tahoma"/>
          <w:noProof/>
          <w:szCs w:val="22"/>
        </w:rPr>
        <w:t xml:space="preserve"> voie d’accord du dispositif </w:t>
      </w:r>
      <w:r w:rsidRPr="00BB4D89">
        <w:rPr>
          <w:rFonts w:ascii="Tahoma" w:hAnsi="Tahoma" w:cs="Tahoma"/>
          <w:noProof/>
          <w:szCs w:val="22"/>
        </w:rPr>
        <w:t xml:space="preserve">don de jours permettant </w:t>
      </w:r>
      <w:r w:rsidRPr="00BB4D89">
        <w:rPr>
          <w:rFonts w:ascii="Tahoma" w:hAnsi="Tahoma" w:cs="Tahoma"/>
        </w:rPr>
        <w:t xml:space="preserve">à tout personnel qui connait une situation de maladie grave d'un enfant, d'un conjoint ou ayant le statut de proche aidant, de bénéficier de jours de congés supplémentaires cédés par ses collègues. </w:t>
      </w:r>
    </w:p>
    <w:p w:rsidR="00AF0678" w:rsidRPr="00CF402C" w:rsidRDefault="00AF0678" w:rsidP="00AF0678">
      <w:pPr>
        <w:ind w:left="708"/>
        <w:jc w:val="both"/>
        <w:rPr>
          <w:rFonts w:ascii="Tahoma" w:hAnsi="Tahoma" w:cs="Tahoma"/>
        </w:rPr>
      </w:pPr>
    </w:p>
    <w:p w:rsidR="00AF0678" w:rsidRPr="00CF402C" w:rsidRDefault="00AF0678" w:rsidP="009E77D5">
      <w:pPr>
        <w:ind w:left="708"/>
        <w:jc w:val="both"/>
        <w:rPr>
          <w:rFonts w:ascii="Tahoma" w:hAnsi="Tahoma" w:cs="Tahoma"/>
        </w:rPr>
      </w:pPr>
      <w:r w:rsidRPr="00CF402C">
        <w:rPr>
          <w:rFonts w:ascii="Tahoma" w:hAnsi="Tahoma" w:cs="Tahoma"/>
        </w:rPr>
        <w:t xml:space="preserve">- </w:t>
      </w:r>
      <w:r w:rsidR="002F5AAC" w:rsidRPr="00CF402C">
        <w:rPr>
          <w:rFonts w:ascii="Tahoma" w:hAnsi="Tahoma" w:cs="Tahoma"/>
        </w:rPr>
        <w:t>Octroi</w:t>
      </w:r>
      <w:r w:rsidR="009E77D5" w:rsidRPr="00CF402C">
        <w:rPr>
          <w:rFonts w:ascii="Tahoma" w:hAnsi="Tahoma" w:cs="Tahoma"/>
        </w:rPr>
        <w:t xml:space="preserve"> </w:t>
      </w:r>
      <w:r w:rsidRPr="00CF402C">
        <w:rPr>
          <w:rFonts w:ascii="Tahoma" w:hAnsi="Tahoma" w:cs="Tahoma"/>
        </w:rPr>
        <w:t xml:space="preserve">d’un congé </w:t>
      </w:r>
      <w:r w:rsidR="009E77D5" w:rsidRPr="00CF402C">
        <w:rPr>
          <w:rFonts w:ascii="Tahoma" w:hAnsi="Tahoma" w:cs="Tahoma"/>
        </w:rPr>
        <w:t>rému</w:t>
      </w:r>
      <w:r w:rsidR="006E4CE2" w:rsidRPr="00CF402C">
        <w:rPr>
          <w:rFonts w:ascii="Tahoma" w:hAnsi="Tahoma" w:cs="Tahoma"/>
        </w:rPr>
        <w:t>néré de 6 ou 12</w:t>
      </w:r>
      <w:r w:rsidR="009E77D5" w:rsidRPr="00CF402C">
        <w:rPr>
          <w:rFonts w:ascii="Tahoma" w:hAnsi="Tahoma" w:cs="Tahoma"/>
        </w:rPr>
        <w:t xml:space="preserve"> jours</w:t>
      </w:r>
      <w:r w:rsidR="006E4CE2" w:rsidRPr="00CF402C">
        <w:rPr>
          <w:rFonts w:ascii="Tahoma" w:hAnsi="Tahoma" w:cs="Tahoma"/>
        </w:rPr>
        <w:t xml:space="preserve"> maximum par </w:t>
      </w:r>
      <w:r w:rsidR="009E77D5" w:rsidRPr="00CF402C">
        <w:rPr>
          <w:rFonts w:ascii="Tahoma" w:hAnsi="Tahoma" w:cs="Tahoma"/>
        </w:rPr>
        <w:t xml:space="preserve">an en cas de maladie ou accident de son enfant de moins de 16 ans (le double de la durée légale) et de </w:t>
      </w:r>
      <w:r w:rsidRPr="00CF402C">
        <w:rPr>
          <w:rFonts w:ascii="Tahoma" w:hAnsi="Tahoma" w:cs="Tahoma"/>
        </w:rPr>
        <w:t>certains congés exceptionnels</w:t>
      </w:r>
      <w:r w:rsidR="005B30B1" w:rsidRPr="00CF402C">
        <w:rPr>
          <w:rFonts w:ascii="Tahoma" w:hAnsi="Tahoma" w:cs="Tahoma"/>
        </w:rPr>
        <w:t xml:space="preserve"> supra léga</w:t>
      </w:r>
      <w:r w:rsidR="009E77D5" w:rsidRPr="00CF402C">
        <w:rPr>
          <w:rFonts w:ascii="Tahoma" w:hAnsi="Tahoma" w:cs="Tahoma"/>
        </w:rPr>
        <w:t>ux.</w:t>
      </w:r>
    </w:p>
    <w:p w:rsidR="009E77D5" w:rsidRPr="00CF402C" w:rsidRDefault="009E77D5" w:rsidP="003C18FB">
      <w:pPr>
        <w:ind w:left="720"/>
        <w:jc w:val="both"/>
        <w:rPr>
          <w:rFonts w:ascii="Tahoma" w:hAnsi="Tahoma" w:cs="Tahoma"/>
        </w:rPr>
      </w:pPr>
    </w:p>
    <w:p w:rsidR="0076075B" w:rsidRPr="00CF402C" w:rsidRDefault="003D0A69" w:rsidP="008821BD">
      <w:pPr>
        <w:ind w:left="708"/>
        <w:jc w:val="both"/>
        <w:rPr>
          <w:rFonts w:ascii="Tahoma" w:hAnsi="Tahoma" w:cs="Tahoma"/>
        </w:rPr>
      </w:pPr>
      <w:r w:rsidRPr="00CF402C">
        <w:rPr>
          <w:rFonts w:ascii="Tahoma" w:hAnsi="Tahoma" w:cs="Tahoma"/>
        </w:rPr>
        <w:t xml:space="preserve">- </w:t>
      </w:r>
      <w:r w:rsidR="004E1589" w:rsidRPr="00CF402C">
        <w:rPr>
          <w:rFonts w:ascii="Tahoma" w:hAnsi="Tahoma" w:cs="Tahoma"/>
        </w:rPr>
        <w:t>Le Comité d’Action Sociale (COMASOC)</w:t>
      </w:r>
      <w:r w:rsidR="003C18FB" w:rsidRPr="00CF402C">
        <w:rPr>
          <w:rFonts w:ascii="Tahoma" w:hAnsi="Tahoma" w:cs="Tahoma"/>
        </w:rPr>
        <w:t xml:space="preserve"> assure</w:t>
      </w:r>
      <w:r w:rsidR="00552924" w:rsidRPr="00CF402C">
        <w:rPr>
          <w:rFonts w:ascii="Tahoma" w:hAnsi="Tahoma" w:cs="Tahoma"/>
        </w:rPr>
        <w:t>, pour le compte du CSE,</w:t>
      </w:r>
      <w:r w:rsidR="00A40F8C" w:rsidRPr="00CF402C">
        <w:rPr>
          <w:rFonts w:ascii="Tahoma" w:hAnsi="Tahoma" w:cs="Tahoma"/>
        </w:rPr>
        <w:t xml:space="preserve"> la gestion des activités sociales et culturelles </w:t>
      </w:r>
      <w:r w:rsidR="004E1589" w:rsidRPr="00CF402C">
        <w:rPr>
          <w:rFonts w:ascii="Tahoma" w:hAnsi="Tahoma" w:cs="Tahoma"/>
        </w:rPr>
        <w:t xml:space="preserve">à destination </w:t>
      </w:r>
      <w:r w:rsidR="00552924" w:rsidRPr="00CF402C">
        <w:rPr>
          <w:rFonts w:ascii="Tahoma" w:hAnsi="Tahoma" w:cs="Tahoma"/>
        </w:rPr>
        <w:t>du personnel</w:t>
      </w:r>
      <w:r w:rsidR="0076075B" w:rsidRPr="00CF402C">
        <w:rPr>
          <w:rFonts w:ascii="Tahoma" w:hAnsi="Tahoma" w:cs="Tahoma"/>
        </w:rPr>
        <w:t xml:space="preserve">. Il dispose à ce titre d’une dotation annuelle </w:t>
      </w:r>
      <w:r w:rsidR="008821BD" w:rsidRPr="00CF402C">
        <w:rPr>
          <w:rFonts w:ascii="Tahoma" w:hAnsi="Tahoma" w:cs="Tahoma"/>
        </w:rPr>
        <w:t xml:space="preserve">accordée par l’entreprise équivalent à 2,27 % de la masse salariale brute annuelle de l’Office, </w:t>
      </w:r>
      <w:r w:rsidR="0076075B" w:rsidRPr="00CF402C">
        <w:rPr>
          <w:rFonts w:ascii="Tahoma" w:hAnsi="Tahoma" w:cs="Tahoma"/>
        </w:rPr>
        <w:t>conformément aux dispositions de l’accord sur le budget des activités sociales et culturelles du 12 février 2019.</w:t>
      </w:r>
    </w:p>
    <w:p w:rsidR="00215883" w:rsidRPr="00CF402C" w:rsidRDefault="004E1589" w:rsidP="003C18FB">
      <w:pPr>
        <w:ind w:left="708"/>
        <w:jc w:val="both"/>
        <w:rPr>
          <w:rFonts w:ascii="Tahoma" w:hAnsi="Tahoma" w:cs="Tahoma"/>
        </w:rPr>
      </w:pPr>
      <w:r w:rsidRPr="00CF402C">
        <w:rPr>
          <w:rFonts w:ascii="Tahoma" w:hAnsi="Tahoma" w:cs="Tahoma"/>
        </w:rPr>
        <w:t>Les activés et prestations proposées</w:t>
      </w:r>
      <w:r w:rsidR="00552924" w:rsidRPr="00CF402C">
        <w:rPr>
          <w:rFonts w:ascii="Tahoma" w:hAnsi="Tahoma" w:cs="Tahoma"/>
        </w:rPr>
        <w:t xml:space="preserve"> </w:t>
      </w:r>
      <w:r w:rsidR="003C18FB" w:rsidRPr="00CF402C">
        <w:rPr>
          <w:rFonts w:ascii="Tahoma" w:hAnsi="Tahoma" w:cs="Tahoma"/>
        </w:rPr>
        <w:t>favorise</w:t>
      </w:r>
      <w:r w:rsidRPr="00CF402C">
        <w:rPr>
          <w:rFonts w:ascii="Tahoma" w:hAnsi="Tahoma" w:cs="Tahoma"/>
        </w:rPr>
        <w:t>nt</w:t>
      </w:r>
      <w:r w:rsidR="003C18FB" w:rsidRPr="00CF402C">
        <w:rPr>
          <w:rFonts w:ascii="Tahoma" w:hAnsi="Tahoma" w:cs="Tahoma"/>
        </w:rPr>
        <w:t xml:space="preserve"> ainsi </w:t>
      </w:r>
      <w:r w:rsidR="00850C76" w:rsidRPr="00CF402C">
        <w:rPr>
          <w:rFonts w:ascii="Tahoma" w:hAnsi="Tahoma" w:cs="Tahoma"/>
        </w:rPr>
        <w:t>une bonne articulation entre la vi</w:t>
      </w:r>
      <w:r w:rsidR="00215883" w:rsidRPr="00CF402C">
        <w:rPr>
          <w:rFonts w:ascii="Tahoma" w:hAnsi="Tahoma" w:cs="Tahoma"/>
        </w:rPr>
        <w:t>e professionnelle et familiale</w:t>
      </w:r>
      <w:r w:rsidR="003C18FB" w:rsidRPr="00CF402C">
        <w:rPr>
          <w:rFonts w:ascii="Tahoma" w:hAnsi="Tahoma" w:cs="Tahoma"/>
        </w:rPr>
        <w:t xml:space="preserve"> </w:t>
      </w:r>
      <w:r w:rsidRPr="00CF402C">
        <w:rPr>
          <w:rFonts w:ascii="Tahoma" w:hAnsi="Tahoma" w:cs="Tahoma"/>
        </w:rPr>
        <w:t xml:space="preserve">et </w:t>
      </w:r>
      <w:r w:rsidR="003C18FB" w:rsidRPr="00CF402C">
        <w:rPr>
          <w:rFonts w:ascii="Tahoma" w:hAnsi="Tahoma" w:cs="Tahoma"/>
        </w:rPr>
        <w:t>contribue</w:t>
      </w:r>
      <w:r w:rsidRPr="00CF402C">
        <w:rPr>
          <w:rFonts w:ascii="Tahoma" w:hAnsi="Tahoma" w:cs="Tahoma"/>
        </w:rPr>
        <w:t xml:space="preserve">nt à l’amélioration </w:t>
      </w:r>
      <w:r w:rsidR="0008283D" w:rsidRPr="00CF402C">
        <w:rPr>
          <w:rFonts w:ascii="Tahoma" w:hAnsi="Tahoma" w:cs="Tahoma"/>
        </w:rPr>
        <w:t>de</w:t>
      </w:r>
      <w:r w:rsidRPr="00CF402C">
        <w:rPr>
          <w:rFonts w:ascii="Tahoma" w:hAnsi="Tahoma" w:cs="Tahoma"/>
        </w:rPr>
        <w:t>s</w:t>
      </w:r>
      <w:r w:rsidR="0008283D" w:rsidRPr="00CF402C">
        <w:rPr>
          <w:rFonts w:ascii="Tahoma" w:hAnsi="Tahoma" w:cs="Tahoma"/>
        </w:rPr>
        <w:t xml:space="preserve"> conditions de </w:t>
      </w:r>
      <w:r w:rsidRPr="00CF402C">
        <w:rPr>
          <w:rFonts w:ascii="Tahoma" w:hAnsi="Tahoma" w:cs="Tahoma"/>
        </w:rPr>
        <w:t xml:space="preserve">vie </w:t>
      </w:r>
      <w:r w:rsidR="003B5CFC" w:rsidRPr="00CF402C">
        <w:rPr>
          <w:rFonts w:ascii="Tahoma" w:hAnsi="Tahoma" w:cs="Tahoma"/>
        </w:rPr>
        <w:t>du personnel</w:t>
      </w:r>
      <w:r w:rsidR="001E169C" w:rsidRPr="00CF402C">
        <w:rPr>
          <w:rFonts w:ascii="Tahoma" w:hAnsi="Tahoma" w:cs="Tahoma"/>
        </w:rPr>
        <w:t xml:space="preserve">. </w:t>
      </w:r>
    </w:p>
    <w:p w:rsidR="004D5063" w:rsidRPr="00CF402C" w:rsidRDefault="004D5063" w:rsidP="009E77D5">
      <w:pPr>
        <w:jc w:val="both"/>
        <w:rPr>
          <w:rFonts w:ascii="Tahoma" w:hAnsi="Tahoma" w:cs="Tahoma"/>
        </w:rPr>
      </w:pPr>
    </w:p>
    <w:p w:rsidR="004D5063" w:rsidRPr="00CF402C" w:rsidRDefault="004D5063" w:rsidP="004D5063">
      <w:pPr>
        <w:ind w:left="720"/>
        <w:jc w:val="both"/>
        <w:rPr>
          <w:rFonts w:ascii="Tahoma" w:hAnsi="Tahoma" w:cs="Tahoma"/>
        </w:rPr>
      </w:pPr>
      <w:r w:rsidRPr="00CF402C">
        <w:rPr>
          <w:rFonts w:ascii="Tahoma" w:hAnsi="Tahoma" w:cs="Tahoma"/>
        </w:rPr>
        <w:t xml:space="preserve">- Accompagnement </w:t>
      </w:r>
      <w:r w:rsidR="00AF0678" w:rsidRPr="00CF402C">
        <w:rPr>
          <w:rFonts w:ascii="Tahoma" w:hAnsi="Tahoma" w:cs="Tahoma"/>
        </w:rPr>
        <w:t xml:space="preserve">du personnel en vue d’un </w:t>
      </w:r>
      <w:r w:rsidRPr="00CF402C">
        <w:rPr>
          <w:rFonts w:ascii="Tahoma" w:hAnsi="Tahoma" w:cs="Tahoma"/>
        </w:rPr>
        <w:t>départ en retraite (conseil</w:t>
      </w:r>
      <w:r w:rsidR="00AF0678" w:rsidRPr="00CF402C">
        <w:rPr>
          <w:rFonts w:ascii="Tahoma" w:hAnsi="Tahoma" w:cs="Tahoma"/>
        </w:rPr>
        <w:t>s</w:t>
      </w:r>
      <w:r w:rsidRPr="00CF402C">
        <w:rPr>
          <w:rFonts w:ascii="Tahoma" w:hAnsi="Tahoma" w:cs="Tahoma"/>
        </w:rPr>
        <w:t xml:space="preserve"> RH lors de la préparation du dossier, formation aux gestes </w:t>
      </w:r>
      <w:r w:rsidR="00AF0678" w:rsidRPr="00CF402C">
        <w:rPr>
          <w:rFonts w:ascii="Tahoma" w:hAnsi="Tahoma" w:cs="Tahoma"/>
        </w:rPr>
        <w:t xml:space="preserve">de </w:t>
      </w:r>
      <w:r w:rsidRPr="00CF402C">
        <w:rPr>
          <w:rFonts w:ascii="Tahoma" w:hAnsi="Tahoma" w:cs="Tahoma"/>
        </w:rPr>
        <w:t>premiers secours, possibilité de bénéfic</w:t>
      </w:r>
      <w:r w:rsidR="003D2A37" w:rsidRPr="00CF402C">
        <w:rPr>
          <w:rFonts w:ascii="Tahoma" w:hAnsi="Tahoma" w:cs="Tahoma"/>
        </w:rPr>
        <w:t xml:space="preserve">ier d’une retraite progressive et d’un </w:t>
      </w:r>
      <w:r w:rsidR="00AF0678" w:rsidRPr="00CF402C">
        <w:rPr>
          <w:rFonts w:ascii="Tahoma" w:hAnsi="Tahoma" w:cs="Tahoma"/>
        </w:rPr>
        <w:t xml:space="preserve">abondement </w:t>
      </w:r>
      <w:r w:rsidRPr="00CF402C">
        <w:rPr>
          <w:rFonts w:ascii="Tahoma" w:hAnsi="Tahoma" w:cs="Tahoma"/>
        </w:rPr>
        <w:t>des jours épargnés en CET</w:t>
      </w:r>
      <w:r w:rsidR="00AF0678" w:rsidRPr="00CF402C">
        <w:rPr>
          <w:rFonts w:ascii="Tahoma" w:hAnsi="Tahoma" w:cs="Tahoma"/>
        </w:rPr>
        <w:t xml:space="preserve"> lors du départ en retraite</w:t>
      </w:r>
      <w:r w:rsidR="003D2A37" w:rsidRPr="00CF402C">
        <w:rPr>
          <w:rFonts w:ascii="Tahoma" w:hAnsi="Tahoma" w:cs="Tahoma"/>
        </w:rPr>
        <w:t xml:space="preserve"> conformément au chapitre 6 de l’accord de modernisation des temps de travail et des congés</w:t>
      </w:r>
      <w:r w:rsidRPr="00CF402C">
        <w:rPr>
          <w:rFonts w:ascii="Tahoma" w:hAnsi="Tahoma" w:cs="Tahoma"/>
        </w:rPr>
        <w:t>)</w:t>
      </w:r>
    </w:p>
    <w:p w:rsidR="004D5063" w:rsidRPr="00CF402C" w:rsidRDefault="004D5063" w:rsidP="004D5063">
      <w:pPr>
        <w:ind w:left="720"/>
        <w:jc w:val="both"/>
        <w:rPr>
          <w:rFonts w:ascii="Tahoma" w:hAnsi="Tahoma" w:cs="Tahoma"/>
        </w:rPr>
      </w:pPr>
    </w:p>
    <w:p w:rsidR="006D452E" w:rsidRPr="00CF402C" w:rsidRDefault="00E5667E" w:rsidP="006E4CE2">
      <w:pPr>
        <w:ind w:left="708" w:right="139"/>
        <w:jc w:val="both"/>
        <w:rPr>
          <w:rFonts w:ascii="Tahoma" w:hAnsi="Tahoma" w:cs="Tahoma"/>
        </w:rPr>
      </w:pPr>
      <w:r w:rsidRPr="00CF402C">
        <w:rPr>
          <w:rFonts w:ascii="Tahoma" w:hAnsi="Tahoma" w:cs="Tahoma"/>
        </w:rPr>
        <w:t>- Pour garantir la conciliation entre activité syndicale &amp; profes</w:t>
      </w:r>
      <w:r w:rsidR="005B30B1" w:rsidRPr="00CF402C">
        <w:rPr>
          <w:rFonts w:ascii="Tahoma" w:hAnsi="Tahoma" w:cs="Tahoma"/>
        </w:rPr>
        <w:t>sionnelle, la direction veille</w:t>
      </w:r>
      <w:r w:rsidRPr="00CF402C">
        <w:rPr>
          <w:rFonts w:ascii="Tahoma" w:hAnsi="Tahoma" w:cs="Tahoma"/>
        </w:rPr>
        <w:t xml:space="preserve"> à ce que les managers soient attentifs aux éventuels besoins d’adaptation de la charge de travail des salariés exerçant des responsabilités syndicales. A cet effet, un entretien spécifique est organisé en début de mandat pour faire le point sur la charge de travail et son articulation avec les b</w:t>
      </w:r>
      <w:r w:rsidR="005B30B1" w:rsidRPr="00CF402C">
        <w:rPr>
          <w:rFonts w:ascii="Tahoma" w:hAnsi="Tahoma" w:cs="Tahoma"/>
        </w:rPr>
        <w:t xml:space="preserve">esoins liés à l’exercice du </w:t>
      </w:r>
      <w:r w:rsidR="00E660DD" w:rsidRPr="00CF402C">
        <w:rPr>
          <w:rFonts w:ascii="Tahoma" w:hAnsi="Tahoma" w:cs="Tahoma"/>
        </w:rPr>
        <w:t xml:space="preserve">mandat (conformément à l’article 7 </w:t>
      </w:r>
      <w:r w:rsidR="003D2A37" w:rsidRPr="00CF402C">
        <w:rPr>
          <w:rFonts w:ascii="Tahoma" w:hAnsi="Tahoma" w:cs="Tahoma"/>
        </w:rPr>
        <w:t>de l’accord GEPP).</w:t>
      </w:r>
    </w:p>
    <w:p w:rsidR="006D452E" w:rsidRDefault="006D452E" w:rsidP="00E5667E">
      <w:pPr>
        <w:rPr>
          <w:rFonts w:ascii="Tahoma" w:hAnsi="Tahoma" w:cs="Tahoma"/>
        </w:rPr>
      </w:pPr>
      <w:bookmarkStart w:id="0" w:name="_GoBack"/>
      <w:bookmarkEnd w:id="0"/>
    </w:p>
    <w:p w:rsidR="00CF402C" w:rsidRDefault="00CF402C" w:rsidP="00E5667E">
      <w:pPr>
        <w:rPr>
          <w:rFonts w:ascii="Tahoma" w:hAnsi="Tahoma" w:cs="Tahoma"/>
        </w:rPr>
      </w:pPr>
    </w:p>
    <w:p w:rsidR="00CF402C" w:rsidRPr="00CF402C" w:rsidRDefault="00CF402C" w:rsidP="00E5667E">
      <w:pPr>
        <w:rPr>
          <w:rFonts w:ascii="Tahoma" w:hAnsi="Tahoma" w:cs="Tahoma"/>
        </w:rPr>
      </w:pPr>
    </w:p>
    <w:p w:rsidR="00474C9C" w:rsidRPr="0071343E" w:rsidRDefault="00474C9C" w:rsidP="00B7610D">
      <w:pPr>
        <w:pStyle w:val="Paragraphedeliste"/>
        <w:numPr>
          <w:ilvl w:val="2"/>
          <w:numId w:val="32"/>
        </w:numPr>
        <w:jc w:val="both"/>
        <w:rPr>
          <w:rFonts w:ascii="Tahoma" w:hAnsi="Tahoma" w:cs="Tahoma"/>
          <w:b/>
          <w:noProof/>
          <w:sz w:val="22"/>
          <w:szCs w:val="22"/>
        </w:rPr>
      </w:pPr>
      <w:r w:rsidRPr="0071343E">
        <w:rPr>
          <w:rFonts w:ascii="Tahoma" w:hAnsi="Tahoma" w:cs="Tahoma"/>
          <w:b/>
        </w:rPr>
        <w:lastRenderedPageBreak/>
        <w:t>Formalisation des entretiens de retour à l’emploi à l’issue d’une interruption de carrière de plus de 6 mois liée à la parentalité et aux autres motifs d’absence de plus de 6 mois</w:t>
      </w:r>
      <w:r w:rsidRPr="0071343E">
        <w:rPr>
          <w:rFonts w:ascii="Tahoma" w:hAnsi="Tahoma" w:cs="Tahoma"/>
          <w:b/>
          <w:noProof/>
          <w:szCs w:val="22"/>
        </w:rPr>
        <w:t xml:space="preserve"> </w:t>
      </w:r>
    </w:p>
    <w:p w:rsidR="00474C9C" w:rsidRPr="008E55DE" w:rsidRDefault="00474C9C" w:rsidP="00474C9C">
      <w:pPr>
        <w:ind w:left="720"/>
        <w:jc w:val="both"/>
        <w:rPr>
          <w:rFonts w:ascii="Tahoma" w:hAnsi="Tahoma" w:cs="Tahoma"/>
          <w:b/>
          <w:noProof/>
          <w:szCs w:val="22"/>
        </w:rPr>
      </w:pPr>
    </w:p>
    <w:p w:rsidR="00474C9C" w:rsidRPr="008E55DE" w:rsidRDefault="00474C9C" w:rsidP="00474C9C">
      <w:pPr>
        <w:ind w:left="720"/>
        <w:jc w:val="both"/>
        <w:rPr>
          <w:rFonts w:ascii="Tahoma" w:hAnsi="Tahoma" w:cs="Tahoma"/>
          <w:noProof/>
          <w:szCs w:val="22"/>
        </w:rPr>
      </w:pPr>
      <w:r w:rsidRPr="008E55DE">
        <w:rPr>
          <w:rFonts w:ascii="Tahoma" w:hAnsi="Tahoma" w:cs="Tahoma"/>
          <w:noProof/>
          <w:szCs w:val="22"/>
        </w:rPr>
        <w:t>Ces entretiens seront assurés par les managers concernés, sous pilotage de la Direction des ressources humaines. Notamment, dès que la date de reprise est connue et communiquée à l’avance, la DRH enverra un mail de rappel au manager concerné.</w:t>
      </w:r>
    </w:p>
    <w:p w:rsidR="00474C9C" w:rsidRPr="008E55DE" w:rsidRDefault="00474C9C" w:rsidP="00474C9C">
      <w:pPr>
        <w:ind w:left="720"/>
        <w:jc w:val="both"/>
        <w:rPr>
          <w:rFonts w:ascii="Tahoma" w:hAnsi="Tahoma" w:cs="Tahoma"/>
          <w:noProof/>
          <w:szCs w:val="22"/>
        </w:rPr>
      </w:pPr>
      <w:r w:rsidRPr="008E55DE">
        <w:rPr>
          <w:rFonts w:ascii="Tahoma" w:hAnsi="Tahoma" w:cs="Tahoma"/>
          <w:noProof/>
          <w:szCs w:val="22"/>
        </w:rPr>
        <w:t>Ils permettront d’organiser la reprise d’activité et notamment d’identifier les besoins éventuels de formation ou d’organisation du travail.</w:t>
      </w:r>
    </w:p>
    <w:p w:rsidR="00105AC8" w:rsidRDefault="00474C9C" w:rsidP="00EA256F">
      <w:pPr>
        <w:ind w:left="720"/>
        <w:jc w:val="both"/>
        <w:rPr>
          <w:rFonts w:ascii="Tahoma" w:hAnsi="Tahoma" w:cs="Tahoma"/>
          <w:noProof/>
          <w:szCs w:val="22"/>
        </w:rPr>
      </w:pPr>
      <w:r w:rsidRPr="008E55DE">
        <w:rPr>
          <w:rFonts w:ascii="Tahoma" w:hAnsi="Tahoma" w:cs="Tahoma"/>
          <w:noProof/>
          <w:szCs w:val="22"/>
        </w:rPr>
        <w:t>Pour rappel, à la suite d’un congé lié à la parentalité, le ou la salarié(e) dispose d’une priorité de retour sur son poste antérieur, ou à défaut sur un poste similaire.</w:t>
      </w:r>
    </w:p>
    <w:p w:rsidR="006E4CE2" w:rsidRPr="008E55DE" w:rsidRDefault="006E4CE2" w:rsidP="00EA256F">
      <w:pPr>
        <w:ind w:left="720"/>
        <w:jc w:val="both"/>
        <w:rPr>
          <w:rFonts w:ascii="Tahoma" w:hAnsi="Tahoma" w:cs="Tahoma"/>
          <w:noProof/>
          <w:szCs w:val="22"/>
        </w:rPr>
      </w:pPr>
    </w:p>
    <w:p w:rsidR="00474C9C" w:rsidRPr="0071343E" w:rsidRDefault="00474C9C" w:rsidP="00474C9C">
      <w:pPr>
        <w:numPr>
          <w:ilvl w:val="0"/>
          <w:numId w:val="6"/>
        </w:numPr>
        <w:tabs>
          <w:tab w:val="num" w:pos="1068"/>
        </w:tabs>
        <w:jc w:val="both"/>
        <w:rPr>
          <w:rFonts w:ascii="Tahoma" w:hAnsi="Tahoma" w:cs="Tahoma"/>
          <w:i/>
          <w:noProof/>
          <w:szCs w:val="22"/>
        </w:rPr>
      </w:pPr>
      <w:r w:rsidRPr="008E55DE">
        <w:rPr>
          <w:rFonts w:ascii="Tahoma" w:hAnsi="Tahoma" w:cs="Tahoma"/>
          <w:b/>
          <w:i/>
          <w:noProof/>
          <w:szCs w:val="22"/>
        </w:rPr>
        <w:t>Objectif de réalisation</w:t>
      </w:r>
      <w:r w:rsidRPr="008E55DE">
        <w:rPr>
          <w:rFonts w:ascii="Tahoma" w:hAnsi="Tahoma" w:cs="Tahoma"/>
          <w:i/>
          <w:noProof/>
          <w:szCs w:val="22"/>
        </w:rPr>
        <w:t xml:space="preserve"> : </w:t>
      </w:r>
      <w:r w:rsidRPr="0071343E">
        <w:rPr>
          <w:rFonts w:ascii="Tahoma" w:hAnsi="Tahoma" w:cs="Tahoma"/>
          <w:i/>
          <w:noProof/>
          <w:szCs w:val="22"/>
        </w:rPr>
        <w:t>100% des salariés concernés bénéficieront de cette mesure au terme du présent accord.</w:t>
      </w:r>
    </w:p>
    <w:p w:rsidR="00474C9C" w:rsidRPr="008E55DE" w:rsidRDefault="00474C9C" w:rsidP="00474C9C">
      <w:pPr>
        <w:ind w:left="720"/>
        <w:jc w:val="both"/>
        <w:rPr>
          <w:rFonts w:ascii="Tahoma" w:hAnsi="Tahoma" w:cs="Tahoma"/>
          <w:i/>
          <w:noProof/>
          <w:szCs w:val="22"/>
        </w:rPr>
      </w:pPr>
    </w:p>
    <w:p w:rsidR="00474C9C" w:rsidRDefault="00474C9C" w:rsidP="00474C9C">
      <w:pPr>
        <w:numPr>
          <w:ilvl w:val="0"/>
          <w:numId w:val="6"/>
        </w:numPr>
        <w:tabs>
          <w:tab w:val="num" w:pos="1068"/>
        </w:tabs>
        <w:jc w:val="both"/>
        <w:rPr>
          <w:rFonts w:ascii="Tahoma" w:hAnsi="Tahoma" w:cs="Tahoma"/>
          <w:i/>
          <w:noProof/>
          <w:szCs w:val="22"/>
        </w:rPr>
      </w:pPr>
      <w:r w:rsidRPr="008E55DE">
        <w:rPr>
          <w:rFonts w:ascii="Tahoma" w:hAnsi="Tahoma" w:cs="Tahoma"/>
          <w:b/>
          <w:i/>
          <w:noProof/>
          <w:szCs w:val="22"/>
        </w:rPr>
        <w:t>Indicateur de suivi</w:t>
      </w:r>
      <w:r w:rsidRPr="008E55DE">
        <w:rPr>
          <w:rFonts w:ascii="Tahoma" w:hAnsi="Tahoma" w:cs="Tahoma"/>
          <w:i/>
          <w:noProof/>
          <w:szCs w:val="22"/>
        </w:rPr>
        <w:t xml:space="preserve"> : nombre </w:t>
      </w:r>
      <w:r w:rsidRPr="00AF1847">
        <w:rPr>
          <w:rFonts w:ascii="Tahoma" w:hAnsi="Tahoma" w:cs="Tahoma"/>
          <w:i/>
          <w:noProof/>
          <w:szCs w:val="22"/>
        </w:rPr>
        <w:t>d’entretiens réalisés</w:t>
      </w:r>
      <w:r w:rsidRPr="008E55DE">
        <w:rPr>
          <w:rFonts w:ascii="Tahoma" w:hAnsi="Tahoma" w:cs="Tahoma"/>
          <w:i/>
          <w:noProof/>
          <w:szCs w:val="22"/>
        </w:rPr>
        <w:t xml:space="preserve"> </w:t>
      </w:r>
      <w:r>
        <w:rPr>
          <w:rFonts w:ascii="Tahoma" w:hAnsi="Tahoma" w:cs="Tahoma"/>
          <w:i/>
          <w:noProof/>
          <w:szCs w:val="22"/>
        </w:rPr>
        <w:t>avec</w:t>
      </w:r>
      <w:r w:rsidRPr="008E55DE">
        <w:rPr>
          <w:rFonts w:ascii="Tahoma" w:hAnsi="Tahoma" w:cs="Tahoma"/>
          <w:i/>
          <w:noProof/>
          <w:szCs w:val="22"/>
        </w:rPr>
        <w:t xml:space="preserve"> les salariés concernés sur le nombre total de salariés concernés.</w:t>
      </w:r>
    </w:p>
    <w:p w:rsidR="00474C9C" w:rsidRDefault="00474C9C" w:rsidP="00C01815">
      <w:pPr>
        <w:jc w:val="both"/>
        <w:rPr>
          <w:rFonts w:ascii="Tahoma" w:hAnsi="Tahoma" w:cs="Tahoma"/>
          <w:i/>
          <w:noProof/>
          <w:szCs w:val="22"/>
        </w:rPr>
      </w:pPr>
    </w:p>
    <w:p w:rsidR="0017686B" w:rsidRPr="00A557AD" w:rsidRDefault="0017686B" w:rsidP="00C01815">
      <w:pPr>
        <w:jc w:val="both"/>
        <w:rPr>
          <w:rFonts w:ascii="Tahoma" w:hAnsi="Tahoma" w:cs="Tahoma"/>
          <w:i/>
          <w:noProof/>
          <w:szCs w:val="22"/>
        </w:rPr>
      </w:pPr>
    </w:p>
    <w:p w:rsidR="00474C9C" w:rsidRPr="0071343E" w:rsidRDefault="00474C9C" w:rsidP="00B7610D">
      <w:pPr>
        <w:numPr>
          <w:ilvl w:val="2"/>
          <w:numId w:val="32"/>
        </w:numPr>
        <w:jc w:val="both"/>
        <w:rPr>
          <w:rFonts w:ascii="Tahoma" w:hAnsi="Tahoma" w:cs="Tahoma"/>
          <w:b/>
        </w:rPr>
      </w:pPr>
      <w:r w:rsidRPr="0071343E">
        <w:rPr>
          <w:rFonts w:ascii="Tahoma" w:hAnsi="Tahoma" w:cs="Tahoma"/>
          <w:b/>
        </w:rPr>
        <w:t xml:space="preserve">Développement des moyens d’accès à l’entreprise pendant une absence </w:t>
      </w:r>
    </w:p>
    <w:p w:rsidR="00474C9C" w:rsidRPr="008E55DE" w:rsidRDefault="00474C9C" w:rsidP="00474C9C">
      <w:pPr>
        <w:ind w:left="720"/>
        <w:jc w:val="both"/>
        <w:rPr>
          <w:rFonts w:ascii="Tahoma" w:hAnsi="Tahoma" w:cs="Tahoma"/>
          <w:noProof/>
          <w:szCs w:val="22"/>
        </w:rPr>
      </w:pPr>
    </w:p>
    <w:p w:rsidR="00E660DD" w:rsidRPr="00CF402C" w:rsidRDefault="00E660DD" w:rsidP="00E660DD">
      <w:pPr>
        <w:ind w:left="708"/>
        <w:jc w:val="both"/>
        <w:rPr>
          <w:rFonts w:ascii="Tahoma" w:hAnsi="Tahoma" w:cs="Tahoma"/>
          <w:noProof/>
          <w:szCs w:val="22"/>
        </w:rPr>
      </w:pPr>
      <w:r w:rsidRPr="00CF402C">
        <w:rPr>
          <w:rFonts w:ascii="Tahoma" w:hAnsi="Tahoma" w:cs="Tahoma"/>
          <w:noProof/>
          <w:szCs w:val="22"/>
        </w:rPr>
        <w:t>P</w:t>
      </w:r>
      <w:r w:rsidR="00474C9C" w:rsidRPr="00CF402C">
        <w:rPr>
          <w:rFonts w:ascii="Tahoma" w:hAnsi="Tahoma" w:cs="Tahoma"/>
          <w:noProof/>
          <w:szCs w:val="22"/>
        </w:rPr>
        <w:t xml:space="preserve">endant les périodes d’absences, quel que soit le motif, les salariés auront la possibilité d’avoir accès </w:t>
      </w:r>
      <w:r w:rsidRPr="00CF402C">
        <w:rPr>
          <w:rFonts w:ascii="Tahoma" w:hAnsi="Tahoma" w:cs="Tahoma"/>
          <w:noProof/>
          <w:szCs w:val="22"/>
        </w:rPr>
        <w:t xml:space="preserve">via l’extranet de </w:t>
      </w:r>
      <w:r w:rsidRPr="00CF402C">
        <w:rPr>
          <w:rFonts w:ascii="Tahoma" w:hAnsi="Tahoma" w:cs="Tahoma"/>
          <w:lang w:eastAsia="en-US"/>
        </w:rPr>
        <w:t xml:space="preserve">GRANDLYON HABITAT </w:t>
      </w:r>
      <w:r w:rsidRPr="00CF402C">
        <w:rPr>
          <w:rFonts w:ascii="Tahoma" w:hAnsi="Tahoma" w:cs="Tahoma"/>
          <w:noProof/>
          <w:szCs w:val="22"/>
        </w:rPr>
        <w:t xml:space="preserve">: </w:t>
      </w:r>
    </w:p>
    <w:p w:rsidR="00E660DD" w:rsidRPr="00CF402C" w:rsidRDefault="00E660DD" w:rsidP="00E660DD">
      <w:pPr>
        <w:ind w:left="708"/>
        <w:jc w:val="both"/>
        <w:rPr>
          <w:rFonts w:ascii="Tahoma" w:hAnsi="Tahoma" w:cs="Tahoma"/>
          <w:noProof/>
          <w:szCs w:val="22"/>
        </w:rPr>
      </w:pPr>
      <w:r w:rsidRPr="00CF402C">
        <w:rPr>
          <w:rFonts w:ascii="Tahoma" w:hAnsi="Tahoma" w:cs="Tahoma"/>
          <w:noProof/>
          <w:szCs w:val="22"/>
        </w:rPr>
        <w:t xml:space="preserve">- aux </w:t>
      </w:r>
      <w:r w:rsidR="00474C9C" w:rsidRPr="00CF402C">
        <w:rPr>
          <w:rFonts w:ascii="Tahoma" w:hAnsi="Tahoma" w:cs="Tahoma"/>
          <w:noProof/>
          <w:szCs w:val="22"/>
        </w:rPr>
        <w:t>information</w:t>
      </w:r>
      <w:r w:rsidR="00DC63D0" w:rsidRPr="00CF402C">
        <w:rPr>
          <w:rFonts w:ascii="Tahoma" w:hAnsi="Tahoma" w:cs="Tahoma"/>
          <w:noProof/>
          <w:szCs w:val="22"/>
        </w:rPr>
        <w:t xml:space="preserve">s générales de l’entreprise </w:t>
      </w:r>
    </w:p>
    <w:p w:rsidR="00DC63D0" w:rsidRPr="00CF402C" w:rsidRDefault="00E660DD" w:rsidP="00E660DD">
      <w:pPr>
        <w:ind w:left="708"/>
        <w:jc w:val="both"/>
        <w:rPr>
          <w:rFonts w:ascii="Tahoma" w:hAnsi="Tahoma" w:cs="Tahoma"/>
          <w:noProof/>
        </w:rPr>
      </w:pPr>
      <w:r w:rsidRPr="00CF402C">
        <w:rPr>
          <w:rFonts w:ascii="Tahoma" w:hAnsi="Tahoma" w:cs="Tahoma"/>
          <w:noProof/>
          <w:szCs w:val="22"/>
        </w:rPr>
        <w:t xml:space="preserve">- </w:t>
      </w:r>
      <w:r w:rsidR="00DC63D0" w:rsidRPr="00CF402C">
        <w:rPr>
          <w:rFonts w:ascii="Tahoma" w:hAnsi="Tahoma" w:cs="Tahoma"/>
          <w:noProof/>
        </w:rPr>
        <w:t xml:space="preserve">aux mesures internes RH </w:t>
      </w:r>
      <w:r w:rsidR="00DC63D0" w:rsidRPr="00CF402C">
        <w:rPr>
          <w:rFonts w:ascii="Tahoma" w:hAnsi="Tahoma" w:cs="Tahoma"/>
          <w:noProof/>
          <w:szCs w:val="22"/>
        </w:rPr>
        <w:t>notamment aux appels à candidatures</w:t>
      </w:r>
      <w:r w:rsidR="00DC63D0" w:rsidRPr="00CF402C">
        <w:rPr>
          <w:rFonts w:ascii="Tahoma" w:hAnsi="Tahoma" w:cs="Tahoma"/>
          <w:noProof/>
        </w:rPr>
        <w:t xml:space="preserve"> </w:t>
      </w:r>
    </w:p>
    <w:p w:rsidR="00E660DD" w:rsidRPr="00CF402C" w:rsidRDefault="00DC63D0" w:rsidP="00E660DD">
      <w:pPr>
        <w:ind w:left="708"/>
        <w:jc w:val="both"/>
        <w:rPr>
          <w:rFonts w:ascii="Tahoma" w:hAnsi="Tahoma" w:cs="Tahoma"/>
          <w:noProof/>
        </w:rPr>
      </w:pPr>
      <w:r w:rsidRPr="00CF402C">
        <w:rPr>
          <w:rFonts w:ascii="Tahoma" w:hAnsi="Tahoma" w:cs="Tahoma"/>
          <w:noProof/>
        </w:rPr>
        <w:t xml:space="preserve">- </w:t>
      </w:r>
      <w:r w:rsidR="00E660DD" w:rsidRPr="00CF402C">
        <w:rPr>
          <w:rFonts w:ascii="Tahoma" w:hAnsi="Tahoma" w:cs="Tahoma"/>
          <w:noProof/>
          <w:szCs w:val="22"/>
        </w:rPr>
        <w:t xml:space="preserve">à </w:t>
      </w:r>
      <w:r w:rsidR="00A77C63" w:rsidRPr="00CF402C">
        <w:rPr>
          <w:rFonts w:ascii="Tahoma" w:hAnsi="Tahoma" w:cs="Tahoma"/>
          <w:noProof/>
        </w:rPr>
        <w:t>l’information sur leurs droits</w:t>
      </w:r>
    </w:p>
    <w:p w:rsidR="00105AC8" w:rsidRPr="00CF402C" w:rsidRDefault="00105AC8" w:rsidP="005D6F2F">
      <w:pPr>
        <w:jc w:val="both"/>
        <w:rPr>
          <w:rFonts w:ascii="Tahoma" w:hAnsi="Tahoma" w:cs="Tahoma"/>
          <w:noProof/>
          <w:szCs w:val="22"/>
        </w:rPr>
      </w:pPr>
    </w:p>
    <w:p w:rsidR="00E26670" w:rsidRPr="00CF402C" w:rsidRDefault="00474C9C" w:rsidP="007F4F20">
      <w:pPr>
        <w:pStyle w:val="Paragraphedeliste"/>
        <w:numPr>
          <w:ilvl w:val="0"/>
          <w:numId w:val="45"/>
        </w:numPr>
        <w:jc w:val="both"/>
        <w:rPr>
          <w:rFonts w:ascii="Tahoma" w:hAnsi="Tahoma" w:cs="Tahoma"/>
          <w:i/>
        </w:rPr>
      </w:pPr>
      <w:r w:rsidRPr="00CF402C">
        <w:rPr>
          <w:rFonts w:ascii="Tahoma" w:hAnsi="Tahoma" w:cs="Tahoma"/>
          <w:b/>
          <w:i/>
          <w:noProof/>
          <w:szCs w:val="22"/>
        </w:rPr>
        <w:t>Objectif de réalisation</w:t>
      </w:r>
      <w:r w:rsidRPr="00CF402C">
        <w:rPr>
          <w:rFonts w:ascii="Tahoma" w:hAnsi="Tahoma" w:cs="Tahoma"/>
          <w:i/>
          <w:noProof/>
          <w:szCs w:val="22"/>
        </w:rPr>
        <w:t xml:space="preserve"> : </w:t>
      </w:r>
      <w:r w:rsidR="007E7FB9" w:rsidRPr="00CF402C">
        <w:rPr>
          <w:rFonts w:ascii="Tahoma" w:hAnsi="Tahoma" w:cs="Tahoma"/>
          <w:i/>
          <w:noProof/>
          <w:szCs w:val="22"/>
        </w:rPr>
        <w:t>maintien de l’</w:t>
      </w:r>
      <w:r w:rsidR="00E26670" w:rsidRPr="00CF402C">
        <w:rPr>
          <w:rFonts w:ascii="Tahoma" w:hAnsi="Tahoma" w:cs="Tahoma"/>
          <w:i/>
        </w:rPr>
        <w:t>accès à la ruche pendant une absence</w:t>
      </w:r>
      <w:r w:rsidR="00895198" w:rsidRPr="00CF402C">
        <w:rPr>
          <w:rFonts w:ascii="Tahoma" w:hAnsi="Tahoma" w:cs="Tahoma"/>
          <w:i/>
        </w:rPr>
        <w:t>.</w:t>
      </w:r>
    </w:p>
    <w:p w:rsidR="007F4F20" w:rsidRPr="00CF402C" w:rsidRDefault="007F4F20" w:rsidP="007E7FB9">
      <w:pPr>
        <w:ind w:left="720"/>
        <w:jc w:val="both"/>
        <w:rPr>
          <w:rFonts w:ascii="Tahoma" w:hAnsi="Tahoma" w:cs="Tahoma"/>
          <w:i/>
          <w:noProof/>
          <w:szCs w:val="22"/>
        </w:rPr>
      </w:pPr>
    </w:p>
    <w:p w:rsidR="007F4F20" w:rsidRPr="00CF402C" w:rsidRDefault="007F4F20" w:rsidP="007F4F20">
      <w:pPr>
        <w:pStyle w:val="Paragraphedeliste"/>
        <w:numPr>
          <w:ilvl w:val="0"/>
          <w:numId w:val="45"/>
        </w:numPr>
        <w:jc w:val="both"/>
        <w:rPr>
          <w:rFonts w:ascii="Tahoma" w:hAnsi="Tahoma" w:cs="Tahoma"/>
          <w:i/>
          <w:noProof/>
          <w:szCs w:val="22"/>
        </w:rPr>
      </w:pPr>
      <w:r w:rsidRPr="00CF402C">
        <w:rPr>
          <w:rFonts w:ascii="Tahoma" w:hAnsi="Tahoma" w:cs="Tahoma"/>
          <w:b/>
          <w:i/>
          <w:noProof/>
          <w:szCs w:val="22"/>
        </w:rPr>
        <w:t>Indicateur de suivi</w:t>
      </w:r>
      <w:r w:rsidRPr="00CF402C">
        <w:rPr>
          <w:rFonts w:ascii="Tahoma" w:hAnsi="Tahoma" w:cs="Tahoma"/>
          <w:i/>
          <w:noProof/>
          <w:szCs w:val="22"/>
        </w:rPr>
        <w:t xml:space="preserve"> : nombre </w:t>
      </w:r>
      <w:r w:rsidR="00EA256F" w:rsidRPr="00CF402C">
        <w:rPr>
          <w:rFonts w:ascii="Tahoma" w:hAnsi="Tahoma" w:cs="Tahoma"/>
          <w:i/>
          <w:noProof/>
          <w:szCs w:val="22"/>
        </w:rPr>
        <w:t xml:space="preserve">de demande </w:t>
      </w:r>
      <w:r w:rsidRPr="00CF402C">
        <w:rPr>
          <w:rFonts w:ascii="Tahoma" w:hAnsi="Tahoma" w:cs="Tahoma"/>
          <w:i/>
          <w:noProof/>
          <w:szCs w:val="22"/>
        </w:rPr>
        <w:t xml:space="preserve">sur le nombre </w:t>
      </w:r>
      <w:r w:rsidR="00EA256F" w:rsidRPr="00CF402C">
        <w:rPr>
          <w:rFonts w:ascii="Tahoma" w:hAnsi="Tahoma" w:cs="Tahoma"/>
          <w:i/>
          <w:noProof/>
          <w:szCs w:val="22"/>
        </w:rPr>
        <w:t>d’accès maintenu</w:t>
      </w:r>
    </w:p>
    <w:p w:rsidR="00483C69" w:rsidRPr="00CF402C" w:rsidRDefault="00483C69" w:rsidP="00474C9C">
      <w:pPr>
        <w:jc w:val="both"/>
        <w:rPr>
          <w:rFonts w:ascii="Tahoma" w:hAnsi="Tahoma" w:cs="Tahoma"/>
        </w:rPr>
      </w:pPr>
    </w:p>
    <w:p w:rsidR="00233FE8" w:rsidRPr="00CF402C" w:rsidRDefault="00233FE8" w:rsidP="00474C9C">
      <w:pPr>
        <w:jc w:val="both"/>
        <w:rPr>
          <w:rFonts w:ascii="Tahoma" w:hAnsi="Tahoma" w:cs="Tahoma"/>
        </w:rPr>
      </w:pPr>
    </w:p>
    <w:p w:rsidR="00BA2485" w:rsidRPr="00CF402C" w:rsidRDefault="00233FE8" w:rsidP="00233FE8">
      <w:pPr>
        <w:ind w:firstLine="708"/>
        <w:jc w:val="both"/>
        <w:rPr>
          <w:rFonts w:ascii="Tahoma" w:hAnsi="Tahoma" w:cs="Tahoma"/>
          <w:b/>
        </w:rPr>
      </w:pPr>
      <w:r w:rsidRPr="005661B5">
        <w:rPr>
          <w:rFonts w:ascii="Tahoma" w:hAnsi="Tahoma" w:cs="Tahoma"/>
          <w:b/>
          <w:sz w:val="22"/>
        </w:rPr>
        <w:t>4.1.3</w:t>
      </w:r>
      <w:r w:rsidRPr="00CF402C">
        <w:rPr>
          <w:rFonts w:ascii="Tahoma" w:hAnsi="Tahoma" w:cs="Tahoma"/>
          <w:b/>
        </w:rPr>
        <w:tab/>
        <w:t>Création d’un congé menstruel</w:t>
      </w:r>
    </w:p>
    <w:p w:rsidR="00BA2485" w:rsidRPr="00CF402C" w:rsidRDefault="00BA2485" w:rsidP="00BA2485">
      <w:pPr>
        <w:ind w:left="708"/>
        <w:jc w:val="both"/>
        <w:rPr>
          <w:rFonts w:ascii="Tahoma" w:hAnsi="Tahoma" w:cs="Tahoma"/>
        </w:rPr>
      </w:pPr>
    </w:p>
    <w:p w:rsidR="006D452E" w:rsidRPr="00CF402C" w:rsidRDefault="00BC24B9" w:rsidP="006D452E">
      <w:pPr>
        <w:ind w:left="708"/>
        <w:jc w:val="both"/>
        <w:rPr>
          <w:rFonts w:ascii="Tahoma" w:hAnsi="Tahoma" w:cs="Tahoma"/>
        </w:rPr>
      </w:pPr>
      <w:r w:rsidRPr="00CF402C">
        <w:rPr>
          <w:rFonts w:ascii="Tahoma" w:hAnsi="Tahoma" w:cs="Tahoma"/>
        </w:rPr>
        <w:t xml:space="preserve">Pour faciliter les conditions d’exercice des femmes connaissant des pathologies </w:t>
      </w:r>
      <w:r w:rsidR="00233FE8" w:rsidRPr="00CF402C">
        <w:rPr>
          <w:rFonts w:ascii="Tahoma" w:hAnsi="Tahoma" w:cs="Tahoma"/>
        </w:rPr>
        <w:t>liées aux menstruations</w:t>
      </w:r>
      <w:r w:rsidR="006E4CE2" w:rsidRPr="00CF402C">
        <w:rPr>
          <w:rFonts w:ascii="Tahoma" w:hAnsi="Tahoma" w:cs="Tahoma"/>
        </w:rPr>
        <w:t xml:space="preserve"> difficiles à concilier avec la vie professionnelle</w:t>
      </w:r>
      <w:r w:rsidR="00025E87" w:rsidRPr="00CF402C">
        <w:rPr>
          <w:rFonts w:ascii="Tahoma" w:hAnsi="Tahoma" w:cs="Tahoma"/>
        </w:rPr>
        <w:t xml:space="preserve"> (exemple endométriose, menstruations incapacitantes...)</w:t>
      </w:r>
      <w:r w:rsidR="006D452E" w:rsidRPr="00CF402C">
        <w:rPr>
          <w:rFonts w:ascii="Tahoma" w:hAnsi="Tahoma" w:cs="Tahoma"/>
        </w:rPr>
        <w:t>, l</w:t>
      </w:r>
      <w:r w:rsidR="00590925" w:rsidRPr="00CF402C">
        <w:rPr>
          <w:rFonts w:ascii="Tahoma" w:hAnsi="Tahoma" w:cs="Tahoma"/>
        </w:rPr>
        <w:t xml:space="preserve">es parties conviennent de </w:t>
      </w:r>
      <w:r w:rsidR="006D452E" w:rsidRPr="00CF402C">
        <w:rPr>
          <w:rFonts w:ascii="Tahoma" w:hAnsi="Tahoma" w:cs="Tahoma"/>
        </w:rPr>
        <w:t xml:space="preserve">créer </w:t>
      </w:r>
      <w:r w:rsidR="00284722" w:rsidRPr="00CF402C">
        <w:rPr>
          <w:rFonts w:ascii="Tahoma" w:hAnsi="Tahoma" w:cs="Tahoma"/>
        </w:rPr>
        <w:t xml:space="preserve">un congé menstruel </w:t>
      </w:r>
      <w:r w:rsidRPr="00CF402C">
        <w:rPr>
          <w:rFonts w:ascii="Tahoma" w:hAnsi="Tahoma" w:cs="Tahoma"/>
        </w:rPr>
        <w:t xml:space="preserve">dans les conditions suivantes : </w:t>
      </w:r>
    </w:p>
    <w:p w:rsidR="006D452E" w:rsidRPr="00CF402C" w:rsidRDefault="006D452E" w:rsidP="006D452E">
      <w:pPr>
        <w:ind w:left="708"/>
        <w:jc w:val="both"/>
        <w:rPr>
          <w:rFonts w:ascii="Tahoma" w:hAnsi="Tahoma" w:cs="Tahoma"/>
        </w:rPr>
      </w:pPr>
      <w:r w:rsidRPr="00CF402C">
        <w:rPr>
          <w:rFonts w:ascii="Tahoma" w:hAnsi="Tahoma" w:cs="Tahoma"/>
        </w:rPr>
        <w:t xml:space="preserve">- </w:t>
      </w:r>
      <w:r w:rsidR="00BC24B9" w:rsidRPr="00CF402C">
        <w:rPr>
          <w:rFonts w:ascii="Tahoma" w:hAnsi="Tahoma" w:cs="Tahoma"/>
        </w:rPr>
        <w:t xml:space="preserve">un congé exceptionnel de 13 </w:t>
      </w:r>
      <w:r w:rsidRPr="00CF402C">
        <w:rPr>
          <w:rFonts w:ascii="Tahoma" w:hAnsi="Tahoma" w:cs="Tahoma"/>
        </w:rPr>
        <w:t>jours/an renouvelable une fois</w:t>
      </w:r>
    </w:p>
    <w:p w:rsidR="006D452E" w:rsidRPr="00CF402C" w:rsidRDefault="006D452E" w:rsidP="006D452E">
      <w:pPr>
        <w:ind w:left="708"/>
        <w:jc w:val="both"/>
        <w:rPr>
          <w:rFonts w:ascii="Tahoma" w:hAnsi="Tahoma" w:cs="Tahoma"/>
        </w:rPr>
      </w:pPr>
      <w:r w:rsidRPr="00CF402C">
        <w:rPr>
          <w:rFonts w:ascii="Tahoma" w:hAnsi="Tahoma" w:cs="Tahoma"/>
        </w:rPr>
        <w:t xml:space="preserve">- sur présentation </w:t>
      </w:r>
      <w:r w:rsidR="00BC24B9" w:rsidRPr="00CF402C">
        <w:rPr>
          <w:rFonts w:ascii="Tahoma" w:hAnsi="Tahoma" w:cs="Tahoma"/>
        </w:rPr>
        <w:t xml:space="preserve">d’un certificat médical annuel </w:t>
      </w:r>
    </w:p>
    <w:p w:rsidR="00001076" w:rsidRPr="00CF402C" w:rsidRDefault="006D452E" w:rsidP="006D452E">
      <w:pPr>
        <w:ind w:left="708"/>
        <w:jc w:val="both"/>
        <w:rPr>
          <w:rFonts w:ascii="Tahoma" w:hAnsi="Tahoma" w:cs="Tahoma"/>
        </w:rPr>
      </w:pPr>
      <w:r w:rsidRPr="00CF402C">
        <w:rPr>
          <w:rFonts w:ascii="Tahoma" w:hAnsi="Tahoma" w:cs="Tahoma"/>
        </w:rPr>
        <w:t xml:space="preserve">- </w:t>
      </w:r>
      <w:r w:rsidR="00BC24B9" w:rsidRPr="00CF402C">
        <w:rPr>
          <w:rFonts w:ascii="Tahoma" w:hAnsi="Tahoma" w:cs="Tahoma"/>
        </w:rPr>
        <w:t>avec la possibilité d’accoler du télétravail (priorité de pose).</w:t>
      </w:r>
    </w:p>
    <w:p w:rsidR="00BC24B9" w:rsidRPr="00CF402C" w:rsidRDefault="00BC24B9" w:rsidP="00BA2485">
      <w:pPr>
        <w:ind w:left="708"/>
        <w:jc w:val="both"/>
        <w:rPr>
          <w:rFonts w:ascii="Tahoma" w:hAnsi="Tahoma" w:cs="Tahoma"/>
        </w:rPr>
      </w:pPr>
    </w:p>
    <w:p w:rsidR="00BC24B9" w:rsidRPr="00CF402C" w:rsidRDefault="00BC24B9" w:rsidP="00BC24B9">
      <w:pPr>
        <w:ind w:left="708"/>
        <w:jc w:val="both"/>
        <w:rPr>
          <w:rFonts w:ascii="Tahoma" w:hAnsi="Tahoma" w:cs="Tahoma"/>
        </w:rPr>
      </w:pPr>
      <w:r w:rsidRPr="00CF402C">
        <w:rPr>
          <w:rFonts w:ascii="Tahoma" w:hAnsi="Tahoma" w:cs="Tahoma"/>
        </w:rPr>
        <w:t>Les personnes en temps partiel</w:t>
      </w:r>
      <w:r w:rsidR="006D452E" w:rsidRPr="00CF402C">
        <w:rPr>
          <w:rFonts w:ascii="Tahoma" w:hAnsi="Tahoma" w:cs="Tahoma"/>
        </w:rPr>
        <w:t xml:space="preserve"> sont </w:t>
      </w:r>
      <w:r w:rsidRPr="00CF402C">
        <w:rPr>
          <w:rFonts w:ascii="Tahoma" w:hAnsi="Tahoma" w:cs="Tahoma"/>
        </w:rPr>
        <w:t xml:space="preserve">également concernées (1 journée de congé exceptionnel </w:t>
      </w:r>
      <w:r w:rsidR="006D452E" w:rsidRPr="00CF402C">
        <w:rPr>
          <w:rFonts w:ascii="Tahoma" w:hAnsi="Tahoma" w:cs="Tahoma"/>
        </w:rPr>
        <w:t xml:space="preserve">sera </w:t>
      </w:r>
      <w:r w:rsidRPr="00CF402C">
        <w:rPr>
          <w:rFonts w:ascii="Tahoma" w:hAnsi="Tahoma" w:cs="Tahoma"/>
        </w:rPr>
        <w:t>décomptée</w:t>
      </w:r>
      <w:r w:rsidR="006D452E" w:rsidRPr="00CF402C">
        <w:rPr>
          <w:rFonts w:ascii="Tahoma" w:hAnsi="Tahoma" w:cs="Tahoma"/>
        </w:rPr>
        <w:t xml:space="preserve"> </w:t>
      </w:r>
      <w:r w:rsidR="00456F99" w:rsidRPr="00CF402C">
        <w:rPr>
          <w:rFonts w:ascii="Tahoma" w:hAnsi="Tahoma" w:cs="Tahoma"/>
        </w:rPr>
        <w:t>quelque que soit le temps de travail quotidien</w:t>
      </w:r>
      <w:r w:rsidRPr="00CF402C">
        <w:rPr>
          <w:rFonts w:ascii="Tahoma" w:hAnsi="Tahoma" w:cs="Tahoma"/>
        </w:rPr>
        <w:t>).</w:t>
      </w:r>
    </w:p>
    <w:p w:rsidR="00BC24B9" w:rsidRPr="00CF402C" w:rsidRDefault="00BC24B9" w:rsidP="00BC24B9">
      <w:pPr>
        <w:ind w:left="708"/>
        <w:jc w:val="both"/>
        <w:rPr>
          <w:rFonts w:ascii="Tahoma" w:hAnsi="Tahoma" w:cs="Tahoma"/>
        </w:rPr>
      </w:pPr>
    </w:p>
    <w:p w:rsidR="00BA2485" w:rsidRPr="00CF402C" w:rsidRDefault="000A3B9C" w:rsidP="000A3B9C">
      <w:pPr>
        <w:ind w:left="708"/>
        <w:jc w:val="both"/>
        <w:rPr>
          <w:rFonts w:ascii="Tahoma" w:hAnsi="Tahoma" w:cs="Tahoma"/>
        </w:rPr>
      </w:pPr>
      <w:r w:rsidRPr="00CF402C">
        <w:rPr>
          <w:rFonts w:ascii="Tahoma" w:hAnsi="Tahoma" w:cs="Tahoma"/>
        </w:rPr>
        <w:t>Cette m</w:t>
      </w:r>
      <w:r w:rsidR="0083692B" w:rsidRPr="00CF402C">
        <w:rPr>
          <w:rFonts w:ascii="Tahoma" w:hAnsi="Tahoma" w:cs="Tahoma"/>
        </w:rPr>
        <w:t xml:space="preserve">esure </w:t>
      </w:r>
      <w:r w:rsidRPr="00CF402C">
        <w:rPr>
          <w:rFonts w:ascii="Tahoma" w:hAnsi="Tahoma" w:cs="Tahoma"/>
        </w:rPr>
        <w:t xml:space="preserve">est à ce jour prévue </w:t>
      </w:r>
      <w:r w:rsidR="0083692B" w:rsidRPr="00CF402C">
        <w:rPr>
          <w:rFonts w:ascii="Tahoma" w:hAnsi="Tahoma" w:cs="Tahoma"/>
        </w:rPr>
        <w:t>dans le cadre d’</w:t>
      </w:r>
      <w:r w:rsidR="00E660DD" w:rsidRPr="00CF402C">
        <w:rPr>
          <w:rFonts w:ascii="Tahoma" w:hAnsi="Tahoma" w:cs="Tahoma"/>
        </w:rPr>
        <w:t>un congé exceptionnel</w:t>
      </w:r>
      <w:r w:rsidRPr="00CF402C">
        <w:rPr>
          <w:rFonts w:ascii="Tahoma" w:hAnsi="Tahoma" w:cs="Tahoma"/>
        </w:rPr>
        <w:t xml:space="preserve"> qui pourrait évoluer vers une autre nature en cas de règlementation nationale (arrêt de travail).</w:t>
      </w:r>
    </w:p>
    <w:p w:rsidR="00D950AA" w:rsidRPr="00CF402C" w:rsidRDefault="00D950AA" w:rsidP="00BA2485">
      <w:pPr>
        <w:ind w:left="708"/>
        <w:jc w:val="both"/>
        <w:rPr>
          <w:rFonts w:ascii="Tahoma" w:hAnsi="Tahoma" w:cs="Tahoma"/>
        </w:rPr>
      </w:pPr>
    </w:p>
    <w:p w:rsidR="00233FE8" w:rsidRPr="00CF402C" w:rsidRDefault="00233FE8" w:rsidP="00BA2485">
      <w:pPr>
        <w:ind w:left="708"/>
        <w:jc w:val="both"/>
        <w:rPr>
          <w:rFonts w:ascii="Tahoma" w:hAnsi="Tahoma" w:cs="Tahoma"/>
        </w:rPr>
      </w:pPr>
    </w:p>
    <w:p w:rsidR="00D950AA" w:rsidRPr="00CF402C" w:rsidRDefault="00233FE8" w:rsidP="00233FE8">
      <w:pPr>
        <w:ind w:left="708"/>
        <w:jc w:val="both"/>
        <w:rPr>
          <w:rFonts w:ascii="Tahoma" w:hAnsi="Tahoma" w:cs="Tahoma"/>
        </w:rPr>
      </w:pPr>
      <w:r w:rsidRPr="005661B5">
        <w:rPr>
          <w:rFonts w:ascii="Tahoma" w:hAnsi="Tahoma" w:cs="Tahoma"/>
          <w:b/>
          <w:sz w:val="22"/>
        </w:rPr>
        <w:t>4.1.4</w:t>
      </w:r>
      <w:r w:rsidRPr="00CF402C">
        <w:rPr>
          <w:rFonts w:ascii="Tahoma" w:hAnsi="Tahoma" w:cs="Tahoma"/>
          <w:b/>
        </w:rPr>
        <w:tab/>
      </w:r>
      <w:r w:rsidR="00D950AA" w:rsidRPr="00CF402C">
        <w:rPr>
          <w:rFonts w:ascii="Tahoma" w:hAnsi="Tahoma" w:cs="Tahoma"/>
          <w:b/>
        </w:rPr>
        <w:t xml:space="preserve">Renouvellement des facilités liées à l’aménagement horaire d’une heure à partir du 3ème mois de grossesse concernant l’heure d’arrivée et de départ (article 8.9 de l’accord collectif du 10 juin 1996). </w:t>
      </w:r>
    </w:p>
    <w:p w:rsidR="00233FE8" w:rsidRPr="00CF402C" w:rsidRDefault="00233FE8" w:rsidP="00D950AA">
      <w:pPr>
        <w:spacing w:after="120"/>
        <w:ind w:left="720"/>
        <w:jc w:val="both"/>
        <w:rPr>
          <w:rFonts w:ascii="Tahoma" w:hAnsi="Tahoma" w:cs="Tahoma"/>
          <w:noProof/>
        </w:rPr>
      </w:pPr>
    </w:p>
    <w:p w:rsidR="00D950AA" w:rsidRPr="00CF402C" w:rsidRDefault="00D950AA" w:rsidP="000A3B9C">
      <w:pPr>
        <w:spacing w:after="120"/>
        <w:ind w:left="708"/>
        <w:jc w:val="both"/>
        <w:rPr>
          <w:rFonts w:ascii="Tahoma" w:hAnsi="Tahoma" w:cs="Tahoma"/>
          <w:noProof/>
        </w:rPr>
      </w:pPr>
      <w:r w:rsidRPr="00CF402C">
        <w:rPr>
          <w:rFonts w:ascii="Tahoma" w:hAnsi="Tahoma" w:cs="Tahoma"/>
          <w:noProof/>
        </w:rPr>
        <w:t xml:space="preserve">Les parties conviennent </w:t>
      </w:r>
      <w:r w:rsidR="000A3B9C" w:rsidRPr="00CF402C">
        <w:rPr>
          <w:rFonts w:ascii="Tahoma" w:hAnsi="Tahoma" w:cs="Tahoma"/>
          <w:noProof/>
        </w:rPr>
        <w:t xml:space="preserve">d’alléger la charge de travail d’une heure par jour des salariées concernées et de </w:t>
      </w:r>
      <w:r w:rsidRPr="00CF402C">
        <w:rPr>
          <w:rFonts w:ascii="Tahoma" w:hAnsi="Tahoma" w:cs="Tahoma"/>
        </w:rPr>
        <w:t>renouveler l’élargissement</w:t>
      </w:r>
      <w:r w:rsidRPr="00CF402C">
        <w:rPr>
          <w:rFonts w:ascii="Tahoma" w:hAnsi="Tahoma" w:cs="Tahoma"/>
          <w:noProof/>
        </w:rPr>
        <w:t xml:space="preserve"> des plages horaires variables du matin et de l’après-midi dans la limite de 30 minutes, permettant ainsi un badgeage en entrée jusqu’à 9h30, et un badgeage en sortie à partir de 15h46, et ce que la journée de travail s’effectue en présentiel ou distanciel.</w:t>
      </w:r>
      <w:r w:rsidR="000A3B9C" w:rsidRPr="00CF402C">
        <w:rPr>
          <w:rFonts w:ascii="Tahoma" w:hAnsi="Tahoma" w:cs="Tahoma"/>
          <w:noProof/>
        </w:rPr>
        <w:t xml:space="preserve"> </w:t>
      </w:r>
    </w:p>
    <w:p w:rsidR="00D950AA" w:rsidRPr="00CF402C" w:rsidRDefault="00D950AA" w:rsidP="00D950AA">
      <w:pPr>
        <w:spacing w:after="120"/>
        <w:ind w:left="720"/>
        <w:jc w:val="both"/>
        <w:rPr>
          <w:rFonts w:ascii="Tahoma" w:hAnsi="Tahoma" w:cs="Tahoma"/>
          <w:noProof/>
        </w:rPr>
      </w:pPr>
      <w:r w:rsidRPr="00CF402C">
        <w:rPr>
          <w:rFonts w:ascii="Tahoma" w:hAnsi="Tahoma" w:cs="Tahoma"/>
          <w:noProof/>
        </w:rPr>
        <w:lastRenderedPageBreak/>
        <w:t>A cet effet, les personnes concernées seront informées de cette possibilité d’aménagement horaire par courrier. Une copie sera adressée au manager, l’invitant le cas échéant à réajuster la charge de travail de la salariée pendant cette période.</w:t>
      </w:r>
    </w:p>
    <w:p w:rsidR="00D950AA" w:rsidRPr="00CF402C" w:rsidRDefault="00D950AA" w:rsidP="006A0051">
      <w:pPr>
        <w:ind w:left="720"/>
        <w:jc w:val="both"/>
        <w:rPr>
          <w:rFonts w:ascii="Tahoma" w:hAnsi="Tahoma" w:cs="Tahoma"/>
        </w:rPr>
      </w:pPr>
      <w:r w:rsidRPr="00CF402C">
        <w:rPr>
          <w:rFonts w:ascii="Tahoma" w:hAnsi="Tahoma" w:cs="Tahoma"/>
        </w:rPr>
        <w:t xml:space="preserve">Les salariées non badgeantes, ainsi que leurs managers, seront également informés par courrier de cette possibilité d’aménagement horaire. </w:t>
      </w:r>
    </w:p>
    <w:p w:rsidR="00655EA4" w:rsidRPr="00CF402C" w:rsidRDefault="00655EA4" w:rsidP="006A0051">
      <w:pPr>
        <w:ind w:left="720"/>
        <w:jc w:val="both"/>
        <w:rPr>
          <w:rFonts w:ascii="Tahoma" w:hAnsi="Tahoma" w:cs="Tahoma"/>
        </w:rPr>
      </w:pPr>
    </w:p>
    <w:p w:rsidR="00655EA4" w:rsidRPr="00CF402C" w:rsidRDefault="00655EA4" w:rsidP="006A0051">
      <w:pPr>
        <w:ind w:left="720"/>
        <w:jc w:val="both"/>
        <w:rPr>
          <w:rFonts w:ascii="Tahoma" w:hAnsi="Tahoma" w:cs="Tahoma"/>
        </w:rPr>
      </w:pPr>
      <w:r w:rsidRPr="00CF402C">
        <w:rPr>
          <w:rFonts w:ascii="Tahoma" w:hAnsi="Tahoma" w:cs="Tahoma"/>
        </w:rPr>
        <w:t>Pour rappel, les femmes enceintes bénéficient de jours supplémentaires de télétravail, conformément au chapitre 5 de l’accord de modernisation des temps de travail et congés.</w:t>
      </w:r>
    </w:p>
    <w:p w:rsidR="000A3B9C" w:rsidRPr="00CF402C" w:rsidRDefault="000A3B9C" w:rsidP="006A0051">
      <w:pPr>
        <w:ind w:left="720"/>
        <w:jc w:val="both"/>
        <w:rPr>
          <w:rFonts w:ascii="Tahoma" w:hAnsi="Tahoma" w:cs="Tahoma"/>
        </w:rPr>
      </w:pPr>
    </w:p>
    <w:p w:rsidR="00D950AA" w:rsidRPr="00CF402C" w:rsidRDefault="00D950AA" w:rsidP="00D950AA">
      <w:pPr>
        <w:numPr>
          <w:ilvl w:val="0"/>
          <w:numId w:val="6"/>
        </w:numPr>
        <w:tabs>
          <w:tab w:val="num" w:pos="1068"/>
        </w:tabs>
        <w:ind w:left="1068"/>
        <w:jc w:val="both"/>
        <w:rPr>
          <w:rFonts w:ascii="Tahoma" w:hAnsi="Tahoma" w:cs="Tahoma"/>
          <w:b/>
          <w:i/>
          <w:noProof/>
        </w:rPr>
      </w:pPr>
      <w:r w:rsidRPr="00CF402C">
        <w:rPr>
          <w:rFonts w:ascii="Tahoma" w:hAnsi="Tahoma" w:cs="Tahoma"/>
          <w:b/>
          <w:i/>
          <w:noProof/>
        </w:rPr>
        <w:t xml:space="preserve">Objectif de réalisation : </w:t>
      </w:r>
      <w:r w:rsidRPr="00CF402C">
        <w:rPr>
          <w:rFonts w:ascii="Tahoma" w:hAnsi="Tahoma" w:cs="Tahoma"/>
          <w:i/>
          <w:noProof/>
        </w:rPr>
        <w:t>100% des intéressées bénéficieront de cette mesure au terme du présent accord.</w:t>
      </w:r>
    </w:p>
    <w:p w:rsidR="00D950AA" w:rsidRPr="00CF402C" w:rsidRDefault="00D950AA" w:rsidP="00D950AA">
      <w:pPr>
        <w:ind w:left="1068"/>
        <w:jc w:val="both"/>
        <w:rPr>
          <w:rFonts w:ascii="Tahoma" w:hAnsi="Tahoma" w:cs="Tahoma"/>
          <w:b/>
          <w:i/>
          <w:noProof/>
        </w:rPr>
      </w:pPr>
    </w:p>
    <w:p w:rsidR="00233FE8" w:rsidRPr="00CF402C" w:rsidRDefault="00D950AA" w:rsidP="00233FE8">
      <w:pPr>
        <w:numPr>
          <w:ilvl w:val="0"/>
          <w:numId w:val="6"/>
        </w:numPr>
        <w:tabs>
          <w:tab w:val="num" w:pos="1068"/>
        </w:tabs>
        <w:ind w:left="1068"/>
        <w:jc w:val="both"/>
        <w:rPr>
          <w:rFonts w:ascii="Tahoma" w:hAnsi="Tahoma" w:cs="Tahoma"/>
          <w:b/>
          <w:i/>
          <w:noProof/>
        </w:rPr>
      </w:pPr>
      <w:r w:rsidRPr="00CF402C">
        <w:rPr>
          <w:rFonts w:ascii="Tahoma" w:hAnsi="Tahoma" w:cs="Tahoma"/>
          <w:b/>
          <w:i/>
          <w:noProof/>
        </w:rPr>
        <w:t xml:space="preserve">Indicateur de suivi : </w:t>
      </w:r>
      <w:r w:rsidRPr="00CF402C">
        <w:rPr>
          <w:rFonts w:ascii="Tahoma" w:hAnsi="Tahoma" w:cs="Tahoma"/>
          <w:i/>
          <w:noProof/>
        </w:rPr>
        <w:t>nombre de bénéficiaires ayant utilisé cet aménagement horaire sur le nombre total de salariées concernées.</w:t>
      </w:r>
    </w:p>
    <w:p w:rsidR="006D452E" w:rsidRDefault="006D452E" w:rsidP="006D452E">
      <w:pPr>
        <w:ind w:left="1068"/>
        <w:jc w:val="both"/>
        <w:rPr>
          <w:rFonts w:ascii="Tahoma" w:hAnsi="Tahoma" w:cs="Tahoma"/>
          <w:b/>
          <w:i/>
          <w:noProof/>
        </w:rPr>
      </w:pPr>
    </w:p>
    <w:p w:rsidR="006D452E" w:rsidRPr="00233FE8" w:rsidRDefault="006D452E" w:rsidP="006D452E">
      <w:pPr>
        <w:ind w:left="1068"/>
        <w:jc w:val="both"/>
        <w:rPr>
          <w:rFonts w:ascii="Tahoma" w:hAnsi="Tahoma" w:cs="Tahoma"/>
          <w:b/>
          <w:i/>
          <w:noProof/>
        </w:rPr>
      </w:pPr>
    </w:p>
    <w:p w:rsidR="00A923A4" w:rsidRPr="00B7610D" w:rsidRDefault="00A923A4" w:rsidP="00233FE8">
      <w:pPr>
        <w:pStyle w:val="Paragraphedeliste"/>
        <w:numPr>
          <w:ilvl w:val="1"/>
          <w:numId w:val="32"/>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ahoma" w:hAnsi="Tahoma" w:cs="Tahoma"/>
          <w:b/>
          <w:noProof/>
          <w:sz w:val="22"/>
          <w:szCs w:val="22"/>
        </w:rPr>
      </w:pPr>
      <w:r w:rsidRPr="00B7610D">
        <w:rPr>
          <w:rFonts w:ascii="Tahoma" w:hAnsi="Tahoma" w:cs="Tahoma"/>
          <w:b/>
          <w:noProof/>
          <w:sz w:val="22"/>
          <w:szCs w:val="22"/>
        </w:rPr>
        <w:t>Les conditions de travail</w:t>
      </w:r>
      <w:r w:rsidR="00B72486" w:rsidRPr="00B7610D">
        <w:rPr>
          <w:rFonts w:ascii="Tahoma" w:hAnsi="Tahoma" w:cs="Tahoma"/>
          <w:b/>
          <w:noProof/>
          <w:sz w:val="22"/>
          <w:szCs w:val="22"/>
        </w:rPr>
        <w:t xml:space="preserve">, </w:t>
      </w:r>
      <w:r w:rsidR="00463475" w:rsidRPr="00B7610D">
        <w:rPr>
          <w:rFonts w:ascii="Tahoma" w:hAnsi="Tahoma" w:cs="Tahoma"/>
          <w:b/>
          <w:noProof/>
          <w:sz w:val="22"/>
          <w:szCs w:val="22"/>
        </w:rPr>
        <w:t xml:space="preserve">la </w:t>
      </w:r>
      <w:r w:rsidR="00B72486" w:rsidRPr="00B7610D">
        <w:rPr>
          <w:rFonts w:ascii="Tahoma" w:hAnsi="Tahoma" w:cs="Tahoma"/>
          <w:b/>
          <w:noProof/>
          <w:sz w:val="22"/>
          <w:szCs w:val="22"/>
        </w:rPr>
        <w:t xml:space="preserve">santé et </w:t>
      </w:r>
      <w:r w:rsidR="00463475" w:rsidRPr="00B7610D">
        <w:rPr>
          <w:rFonts w:ascii="Tahoma" w:hAnsi="Tahoma" w:cs="Tahoma"/>
          <w:b/>
          <w:noProof/>
          <w:sz w:val="22"/>
          <w:szCs w:val="22"/>
        </w:rPr>
        <w:t xml:space="preserve">la </w:t>
      </w:r>
      <w:r w:rsidR="00B72486" w:rsidRPr="00B7610D">
        <w:rPr>
          <w:rFonts w:ascii="Tahoma" w:hAnsi="Tahoma" w:cs="Tahoma"/>
          <w:b/>
          <w:noProof/>
          <w:sz w:val="22"/>
          <w:szCs w:val="22"/>
        </w:rPr>
        <w:t>sécurité au travail</w:t>
      </w:r>
    </w:p>
    <w:p w:rsidR="00A923A4" w:rsidRPr="008E55DE" w:rsidRDefault="00A923A4" w:rsidP="00A923A4">
      <w:pPr>
        <w:ind w:left="720"/>
        <w:rPr>
          <w:rFonts w:ascii="Tahoma" w:hAnsi="Tahoma" w:cs="Tahoma"/>
          <w:b/>
          <w:noProof/>
          <w:sz w:val="22"/>
          <w:szCs w:val="22"/>
        </w:rPr>
      </w:pPr>
    </w:p>
    <w:p w:rsidR="00B72486" w:rsidRPr="008E55DE" w:rsidRDefault="00463475" w:rsidP="0028481F">
      <w:pPr>
        <w:ind w:left="720"/>
        <w:jc w:val="both"/>
        <w:rPr>
          <w:rFonts w:ascii="Tahoma" w:hAnsi="Tahoma" w:cs="Tahoma"/>
        </w:rPr>
      </w:pPr>
      <w:r w:rsidRPr="008E55DE">
        <w:rPr>
          <w:rFonts w:ascii="Tahoma" w:hAnsi="Tahoma" w:cs="Tahoma"/>
        </w:rPr>
        <w:t xml:space="preserve">Les </w:t>
      </w:r>
      <w:r w:rsidR="00696245" w:rsidRPr="008E55DE">
        <w:rPr>
          <w:rFonts w:ascii="Tahoma" w:hAnsi="Tahoma" w:cs="Tahoma"/>
        </w:rPr>
        <w:t xml:space="preserve">dispositions et </w:t>
      </w:r>
      <w:r w:rsidRPr="008E55DE">
        <w:rPr>
          <w:rFonts w:ascii="Tahoma" w:hAnsi="Tahoma" w:cs="Tahoma"/>
        </w:rPr>
        <w:t xml:space="preserve">pratiques suivantes </w:t>
      </w:r>
      <w:r w:rsidR="007A4502" w:rsidRPr="008E55DE">
        <w:rPr>
          <w:rFonts w:ascii="Tahoma" w:hAnsi="Tahoma" w:cs="Tahoma"/>
        </w:rPr>
        <w:t xml:space="preserve">en vigueur à </w:t>
      </w:r>
      <w:r w:rsidR="00FF2B4E" w:rsidRPr="008E55DE">
        <w:rPr>
          <w:rFonts w:ascii="Tahoma" w:hAnsi="Tahoma" w:cs="Tahoma"/>
          <w:lang w:eastAsia="en-US"/>
        </w:rPr>
        <w:t>GRANDLYON HABITAT</w:t>
      </w:r>
      <w:r w:rsidR="00FF2B4E" w:rsidRPr="008E55DE">
        <w:rPr>
          <w:rFonts w:ascii="Tahoma" w:hAnsi="Tahoma" w:cs="Tahoma"/>
        </w:rPr>
        <w:t xml:space="preserve"> </w:t>
      </w:r>
      <w:r w:rsidR="00696245" w:rsidRPr="008E55DE">
        <w:rPr>
          <w:rFonts w:ascii="Tahoma" w:hAnsi="Tahoma" w:cs="Tahoma"/>
        </w:rPr>
        <w:t xml:space="preserve">visent </w:t>
      </w:r>
      <w:r w:rsidRPr="008E55DE">
        <w:rPr>
          <w:rFonts w:ascii="Tahoma" w:hAnsi="Tahoma" w:cs="Tahoma"/>
        </w:rPr>
        <w:t xml:space="preserve">déjà </w:t>
      </w:r>
      <w:r w:rsidR="005372FB" w:rsidRPr="008E55DE">
        <w:rPr>
          <w:rFonts w:ascii="Tahoma" w:hAnsi="Tahoma" w:cs="Tahoma"/>
        </w:rPr>
        <w:t>à garantir de bonnes</w:t>
      </w:r>
      <w:r w:rsidR="00696245" w:rsidRPr="008E55DE">
        <w:rPr>
          <w:rFonts w:ascii="Tahoma" w:hAnsi="Tahoma" w:cs="Tahoma"/>
        </w:rPr>
        <w:t xml:space="preserve"> </w:t>
      </w:r>
      <w:r w:rsidR="005372FB" w:rsidRPr="008E55DE">
        <w:rPr>
          <w:rFonts w:ascii="Tahoma" w:hAnsi="Tahoma" w:cs="Tahoma"/>
        </w:rPr>
        <w:t>conditions de travail</w:t>
      </w:r>
      <w:r w:rsidR="00696245" w:rsidRPr="008E55DE">
        <w:rPr>
          <w:rFonts w:ascii="Tahoma" w:hAnsi="Tahoma" w:cs="Tahoma"/>
        </w:rPr>
        <w:t xml:space="preserve"> et à favoriser une bonne santé au travail </w:t>
      </w:r>
      <w:r w:rsidR="00B72486" w:rsidRPr="008E55DE">
        <w:rPr>
          <w:rFonts w:ascii="Tahoma" w:hAnsi="Tahoma" w:cs="Tahoma"/>
        </w:rPr>
        <w:t>:</w:t>
      </w:r>
    </w:p>
    <w:p w:rsidR="00B72486" w:rsidRPr="008E55DE" w:rsidRDefault="00B72486" w:rsidP="00A923A4">
      <w:pPr>
        <w:ind w:left="720"/>
        <w:rPr>
          <w:rFonts w:ascii="Tahoma" w:hAnsi="Tahoma" w:cs="Tahoma"/>
          <w:b/>
          <w:noProof/>
          <w:sz w:val="22"/>
          <w:szCs w:val="22"/>
        </w:rPr>
      </w:pPr>
    </w:p>
    <w:p w:rsidR="00B72486" w:rsidRDefault="00B72486" w:rsidP="0028481F">
      <w:pPr>
        <w:ind w:left="720"/>
        <w:jc w:val="both"/>
        <w:rPr>
          <w:rFonts w:ascii="Tahoma" w:hAnsi="Tahoma" w:cs="Tahoma"/>
        </w:rPr>
      </w:pPr>
      <w:r w:rsidRPr="008E55DE">
        <w:rPr>
          <w:rFonts w:ascii="Tahoma" w:hAnsi="Tahoma" w:cs="Tahoma"/>
        </w:rPr>
        <w:t xml:space="preserve">- </w:t>
      </w:r>
      <w:r w:rsidR="005925FD" w:rsidRPr="008E55DE">
        <w:rPr>
          <w:rFonts w:ascii="Tahoma" w:hAnsi="Tahoma" w:cs="Tahoma"/>
        </w:rPr>
        <w:t>A</w:t>
      </w:r>
      <w:r w:rsidRPr="008E55DE">
        <w:rPr>
          <w:rFonts w:ascii="Tahoma" w:hAnsi="Tahoma" w:cs="Tahoma"/>
        </w:rPr>
        <w:t xml:space="preserve">ménagement du temps de travail via les temps partiels </w:t>
      </w:r>
      <w:r w:rsidRPr="006238FF">
        <w:rPr>
          <w:rFonts w:ascii="Tahoma" w:hAnsi="Tahoma" w:cs="Tahoma"/>
        </w:rPr>
        <w:t xml:space="preserve">choisis </w:t>
      </w:r>
      <w:r w:rsidR="006A0B3C" w:rsidRPr="006238FF">
        <w:rPr>
          <w:rFonts w:ascii="Tahoma" w:hAnsi="Tahoma" w:cs="Tahoma"/>
        </w:rPr>
        <w:t>(45</w:t>
      </w:r>
      <w:r w:rsidR="004424C7" w:rsidRPr="006238FF">
        <w:rPr>
          <w:rFonts w:ascii="Tahoma" w:hAnsi="Tahoma" w:cs="Tahoma"/>
        </w:rPr>
        <w:t xml:space="preserve"> salariés à temps partiel choisi</w:t>
      </w:r>
      <w:r w:rsidR="005372FB" w:rsidRPr="006238FF">
        <w:rPr>
          <w:rFonts w:ascii="Tahoma" w:hAnsi="Tahoma" w:cs="Tahoma"/>
        </w:rPr>
        <w:t xml:space="preserve"> </w:t>
      </w:r>
      <w:r w:rsidR="006A0B3C" w:rsidRPr="006238FF">
        <w:rPr>
          <w:rFonts w:ascii="Tahoma" w:hAnsi="Tahoma" w:cs="Tahoma"/>
        </w:rPr>
        <w:t>au 31/12/2019</w:t>
      </w:r>
      <w:r w:rsidR="004424C7" w:rsidRPr="006238FF">
        <w:rPr>
          <w:rFonts w:ascii="Tahoma" w:hAnsi="Tahoma" w:cs="Tahoma"/>
        </w:rPr>
        <w:t>)</w:t>
      </w:r>
      <w:r w:rsidR="00DA1E29" w:rsidRPr="006238FF">
        <w:rPr>
          <w:rFonts w:ascii="Tahoma" w:hAnsi="Tahoma" w:cs="Tahoma"/>
        </w:rPr>
        <w:t>. Tout</w:t>
      </w:r>
      <w:r w:rsidRPr="006238FF">
        <w:rPr>
          <w:rFonts w:ascii="Tahoma" w:hAnsi="Tahoma" w:cs="Tahoma"/>
        </w:rPr>
        <w:t xml:space="preserve"> refus d’u</w:t>
      </w:r>
      <w:r w:rsidR="00DA1E29" w:rsidRPr="006238FF">
        <w:rPr>
          <w:rFonts w:ascii="Tahoma" w:hAnsi="Tahoma" w:cs="Tahoma"/>
        </w:rPr>
        <w:t>ne demande de temps partiel est</w:t>
      </w:r>
      <w:r w:rsidRPr="006238FF">
        <w:rPr>
          <w:rFonts w:ascii="Tahoma" w:hAnsi="Tahoma" w:cs="Tahoma"/>
        </w:rPr>
        <w:t xml:space="preserve"> </w:t>
      </w:r>
      <w:r w:rsidR="003A2215" w:rsidRPr="006238FF">
        <w:rPr>
          <w:rFonts w:ascii="Tahoma" w:hAnsi="Tahoma" w:cs="Tahoma"/>
        </w:rPr>
        <w:t xml:space="preserve">motivé et </w:t>
      </w:r>
      <w:r w:rsidRPr="006238FF">
        <w:rPr>
          <w:rFonts w:ascii="Tahoma" w:hAnsi="Tahoma" w:cs="Tahoma"/>
        </w:rPr>
        <w:t>notifié</w:t>
      </w:r>
      <w:r w:rsidR="00DA1E29" w:rsidRPr="006238FF">
        <w:rPr>
          <w:rFonts w:ascii="Tahoma" w:hAnsi="Tahoma" w:cs="Tahoma"/>
        </w:rPr>
        <w:t xml:space="preserve"> par écrit au salarié</w:t>
      </w:r>
      <w:r w:rsidR="00880E8A" w:rsidRPr="006238FF">
        <w:rPr>
          <w:rFonts w:ascii="Tahoma" w:hAnsi="Tahoma" w:cs="Tahoma"/>
        </w:rPr>
        <w:t xml:space="preserve"> </w:t>
      </w:r>
      <w:r w:rsidR="000D3BA0" w:rsidRPr="006238FF">
        <w:rPr>
          <w:rFonts w:ascii="Tahoma" w:hAnsi="Tahoma" w:cs="Tahoma"/>
        </w:rPr>
        <w:t>après entretien avec son manager</w:t>
      </w:r>
      <w:r w:rsidRPr="006238FF">
        <w:rPr>
          <w:rFonts w:ascii="Tahoma" w:hAnsi="Tahoma" w:cs="Tahoma"/>
        </w:rPr>
        <w:t xml:space="preserve">. </w:t>
      </w:r>
    </w:p>
    <w:p w:rsidR="005925FD" w:rsidRPr="006238FF" w:rsidRDefault="005925FD" w:rsidP="004D5063">
      <w:pPr>
        <w:jc w:val="both"/>
        <w:rPr>
          <w:rFonts w:ascii="Tahoma" w:hAnsi="Tahoma" w:cs="Tahoma"/>
        </w:rPr>
      </w:pPr>
    </w:p>
    <w:p w:rsidR="005925FD" w:rsidRPr="00CF402C" w:rsidRDefault="005925FD" w:rsidP="0028481F">
      <w:pPr>
        <w:ind w:left="720"/>
        <w:jc w:val="both"/>
        <w:rPr>
          <w:rFonts w:ascii="Tahoma" w:hAnsi="Tahoma" w:cs="Tahoma"/>
        </w:rPr>
      </w:pPr>
      <w:r w:rsidRPr="00CF402C">
        <w:rPr>
          <w:rFonts w:ascii="Tahoma" w:hAnsi="Tahoma" w:cs="Tahoma"/>
        </w:rPr>
        <w:t>- Evaluation &amp; suivi de la charge de travail des cadres au forfait</w:t>
      </w:r>
      <w:r w:rsidR="00AD09A5" w:rsidRPr="00CF402C">
        <w:rPr>
          <w:rFonts w:ascii="Tahoma" w:hAnsi="Tahoma" w:cs="Tahoma"/>
        </w:rPr>
        <w:t>,</w:t>
      </w:r>
      <w:r w:rsidRPr="00CF402C">
        <w:rPr>
          <w:rFonts w:ascii="Tahoma" w:hAnsi="Tahoma" w:cs="Tahoma"/>
        </w:rPr>
        <w:t xml:space="preserve"> via une campagne annuelle d’entretiens individuels menés par les managers concernés ; transmission du support d’entretien aux services RH pour analyse et présentation d</w:t>
      </w:r>
      <w:r w:rsidR="007A4502" w:rsidRPr="00CF402C">
        <w:rPr>
          <w:rFonts w:ascii="Tahoma" w:hAnsi="Tahoma" w:cs="Tahoma"/>
        </w:rPr>
        <w:t xml:space="preserve">’un </w:t>
      </w:r>
      <w:r w:rsidRPr="00CF402C">
        <w:rPr>
          <w:rFonts w:ascii="Tahoma" w:hAnsi="Tahoma" w:cs="Tahoma"/>
        </w:rPr>
        <w:t>bilan au C</w:t>
      </w:r>
      <w:r w:rsidR="00107B50" w:rsidRPr="00CF402C">
        <w:rPr>
          <w:rFonts w:ascii="Tahoma" w:hAnsi="Tahoma" w:cs="Tahoma"/>
        </w:rPr>
        <w:t>S</w:t>
      </w:r>
      <w:r w:rsidRPr="00CF402C">
        <w:rPr>
          <w:rFonts w:ascii="Tahoma" w:hAnsi="Tahoma" w:cs="Tahoma"/>
        </w:rPr>
        <w:t>E.</w:t>
      </w:r>
      <w:r w:rsidR="00104819" w:rsidRPr="00CF402C">
        <w:rPr>
          <w:rFonts w:ascii="Tahoma" w:hAnsi="Tahoma" w:cs="Tahoma"/>
        </w:rPr>
        <w:t xml:space="preserve"> Un bilan intermédiaire peut-être réalisé à la demande du salarié ou du manager.</w:t>
      </w:r>
    </w:p>
    <w:p w:rsidR="005925FD" w:rsidRPr="00CF402C" w:rsidRDefault="005925FD" w:rsidP="0028481F">
      <w:pPr>
        <w:ind w:left="720"/>
        <w:jc w:val="both"/>
        <w:rPr>
          <w:rFonts w:ascii="Tahoma" w:hAnsi="Tahoma" w:cs="Tahoma"/>
        </w:rPr>
      </w:pPr>
    </w:p>
    <w:p w:rsidR="006F6635" w:rsidRPr="00CF402C" w:rsidRDefault="00D93FE2" w:rsidP="007E3E4F">
      <w:pPr>
        <w:ind w:left="720"/>
        <w:jc w:val="both"/>
        <w:rPr>
          <w:rFonts w:ascii="Tahoma" w:hAnsi="Tahoma" w:cs="Tahoma"/>
        </w:rPr>
      </w:pPr>
      <w:r w:rsidRPr="00CF402C">
        <w:rPr>
          <w:rFonts w:ascii="Tahoma" w:hAnsi="Tahoma" w:cs="Tahoma"/>
        </w:rPr>
        <w:t xml:space="preserve">- </w:t>
      </w:r>
      <w:r w:rsidR="005925FD" w:rsidRPr="00CF402C">
        <w:rPr>
          <w:rFonts w:ascii="Tahoma" w:hAnsi="Tahoma" w:cs="Tahoma"/>
        </w:rPr>
        <w:t>Plus globalement, u</w:t>
      </w:r>
      <w:r w:rsidR="00DA1E29" w:rsidRPr="00CF402C">
        <w:rPr>
          <w:rFonts w:ascii="Tahoma" w:hAnsi="Tahoma" w:cs="Tahoma"/>
        </w:rPr>
        <w:t>ne attention particulière est porté</w:t>
      </w:r>
      <w:r w:rsidR="006F6635" w:rsidRPr="00CF402C">
        <w:rPr>
          <w:rFonts w:ascii="Tahoma" w:hAnsi="Tahoma" w:cs="Tahoma"/>
        </w:rPr>
        <w:t xml:space="preserve">e à un management bienveillant, à des échanges cordiaux et </w:t>
      </w:r>
      <w:r w:rsidR="009847D7" w:rsidRPr="00CF402C">
        <w:rPr>
          <w:rFonts w:ascii="Tahoma" w:hAnsi="Tahoma" w:cs="Tahoma"/>
        </w:rPr>
        <w:t>à l’application des mêmes droits à tous pour renforcer la qualité de vie au travail.</w:t>
      </w:r>
    </w:p>
    <w:p w:rsidR="00174C82" w:rsidRPr="00CF402C" w:rsidRDefault="00174C82" w:rsidP="007E3E4F">
      <w:pPr>
        <w:ind w:left="720"/>
        <w:jc w:val="both"/>
        <w:rPr>
          <w:rFonts w:ascii="Tahoma" w:hAnsi="Tahoma" w:cs="Tahoma"/>
        </w:rPr>
      </w:pPr>
    </w:p>
    <w:p w:rsidR="0005593F" w:rsidRPr="00CF402C" w:rsidRDefault="008E5144" w:rsidP="005D6F2F">
      <w:pPr>
        <w:ind w:left="720"/>
        <w:jc w:val="both"/>
        <w:rPr>
          <w:rFonts w:ascii="Tahoma" w:hAnsi="Tahoma" w:cs="Tahoma"/>
        </w:rPr>
      </w:pPr>
      <w:r w:rsidRPr="00CF402C">
        <w:rPr>
          <w:rFonts w:ascii="Tahoma" w:hAnsi="Tahoma" w:cs="Tahoma"/>
        </w:rPr>
        <w:t>-</w:t>
      </w:r>
      <w:r w:rsidR="00EA256F" w:rsidRPr="00CF402C">
        <w:rPr>
          <w:rFonts w:ascii="Tahoma" w:hAnsi="Tahoma" w:cs="Tahoma"/>
        </w:rPr>
        <w:t xml:space="preserve"> T</w:t>
      </w:r>
      <w:r w:rsidR="00DA1E29" w:rsidRPr="00CF402C">
        <w:rPr>
          <w:rFonts w:ascii="Tahoma" w:hAnsi="Tahoma" w:cs="Tahoma"/>
        </w:rPr>
        <w:t>oute forme de harcèlement</w:t>
      </w:r>
      <w:r w:rsidR="00EA256F" w:rsidRPr="00CF402C">
        <w:rPr>
          <w:rFonts w:ascii="Tahoma" w:hAnsi="Tahoma" w:cs="Tahoma"/>
        </w:rPr>
        <w:t xml:space="preserve"> moral</w:t>
      </w:r>
      <w:r w:rsidR="00456F99" w:rsidRPr="00CF402C">
        <w:rPr>
          <w:rFonts w:ascii="Tahoma" w:hAnsi="Tahoma" w:cs="Tahoma"/>
        </w:rPr>
        <w:t xml:space="preserve"> </w:t>
      </w:r>
      <w:r w:rsidR="00EA256F" w:rsidRPr="00CF402C">
        <w:rPr>
          <w:rFonts w:ascii="Tahoma" w:hAnsi="Tahoma" w:cs="Tahoma"/>
        </w:rPr>
        <w:t>est prohibée et passible</w:t>
      </w:r>
      <w:r w:rsidR="00C47556" w:rsidRPr="00CF402C">
        <w:rPr>
          <w:rFonts w:ascii="Tahoma" w:hAnsi="Tahoma" w:cs="Tahoma"/>
        </w:rPr>
        <w:t xml:space="preserve"> de sanction conformément à ce que prévoit le règlement intérieur. </w:t>
      </w:r>
    </w:p>
    <w:p w:rsidR="00174C82" w:rsidRPr="00CF402C" w:rsidRDefault="00174C82" w:rsidP="005D6F2F">
      <w:pPr>
        <w:ind w:left="720"/>
        <w:jc w:val="both"/>
        <w:rPr>
          <w:rFonts w:ascii="Tahoma" w:hAnsi="Tahoma" w:cs="Tahoma"/>
        </w:rPr>
      </w:pPr>
    </w:p>
    <w:p w:rsidR="0005593F" w:rsidRPr="006238FF" w:rsidRDefault="0005593F" w:rsidP="00BB4D89">
      <w:pPr>
        <w:ind w:left="720"/>
        <w:jc w:val="both"/>
        <w:rPr>
          <w:rFonts w:ascii="Tahoma" w:hAnsi="Tahoma" w:cs="Tahoma"/>
        </w:rPr>
      </w:pPr>
      <w:r w:rsidRPr="006238FF">
        <w:rPr>
          <w:rFonts w:ascii="Tahoma" w:hAnsi="Tahoma" w:cs="Tahoma"/>
        </w:rPr>
        <w:t xml:space="preserve">- </w:t>
      </w:r>
      <w:r w:rsidR="00DF2041" w:rsidRPr="006238FF">
        <w:rPr>
          <w:rFonts w:ascii="Tahoma" w:hAnsi="Tahoma" w:cs="Tahoma"/>
        </w:rPr>
        <w:t>A</w:t>
      </w:r>
      <w:r w:rsidR="0083572A" w:rsidRPr="006238FF">
        <w:rPr>
          <w:rFonts w:ascii="Tahoma" w:hAnsi="Tahoma" w:cs="Tahoma"/>
        </w:rPr>
        <w:t xml:space="preserve"> chaque mise en œuvre de projet</w:t>
      </w:r>
      <w:r w:rsidR="00DF2041" w:rsidRPr="006238FF">
        <w:rPr>
          <w:rFonts w:ascii="Tahoma" w:hAnsi="Tahoma" w:cs="Tahoma"/>
        </w:rPr>
        <w:t>s</w:t>
      </w:r>
      <w:r w:rsidR="0083572A" w:rsidRPr="006238FF">
        <w:rPr>
          <w:rFonts w:ascii="Tahoma" w:hAnsi="Tahoma" w:cs="Tahoma"/>
        </w:rPr>
        <w:t xml:space="preserve"> d’entreprise,</w:t>
      </w:r>
      <w:r w:rsidR="00344834" w:rsidRPr="006238FF">
        <w:rPr>
          <w:rFonts w:ascii="Tahoma" w:hAnsi="Tahoma" w:cs="Tahoma"/>
        </w:rPr>
        <w:t xml:space="preserve"> </w:t>
      </w:r>
      <w:r w:rsidR="00DF2041" w:rsidRPr="006238FF">
        <w:rPr>
          <w:rFonts w:ascii="Tahoma" w:hAnsi="Tahoma" w:cs="Tahoma"/>
        </w:rPr>
        <w:t xml:space="preserve">il est systématiquement tenu compte des besoins d’accompagnement </w:t>
      </w:r>
      <w:r w:rsidR="003B7A83" w:rsidRPr="006238FF">
        <w:rPr>
          <w:rFonts w:ascii="Tahoma" w:hAnsi="Tahoma" w:cs="Tahoma"/>
        </w:rPr>
        <w:t xml:space="preserve">collectif </w:t>
      </w:r>
      <w:r w:rsidR="00DF2041" w:rsidRPr="006238FF">
        <w:rPr>
          <w:rFonts w:ascii="Tahoma" w:hAnsi="Tahoma" w:cs="Tahoma"/>
        </w:rPr>
        <w:t>au changement</w:t>
      </w:r>
      <w:r w:rsidR="00F84DB3" w:rsidRPr="006238FF">
        <w:rPr>
          <w:rFonts w:ascii="Tahoma" w:hAnsi="Tahoma" w:cs="Tahoma"/>
        </w:rPr>
        <w:t>.</w:t>
      </w:r>
    </w:p>
    <w:p w:rsidR="003B5CFC" w:rsidRPr="00174C82" w:rsidRDefault="003B5CFC" w:rsidP="00895198">
      <w:pPr>
        <w:jc w:val="both"/>
        <w:rPr>
          <w:rFonts w:ascii="Tahoma" w:hAnsi="Tahoma" w:cs="Tahoma"/>
          <w:b/>
          <w:noProof/>
          <w:szCs w:val="22"/>
        </w:rPr>
      </w:pPr>
    </w:p>
    <w:p w:rsidR="00311B6D" w:rsidRPr="00174C82" w:rsidRDefault="00311B6D" w:rsidP="00BB4D89">
      <w:pPr>
        <w:ind w:left="720"/>
        <w:jc w:val="both"/>
        <w:rPr>
          <w:rFonts w:ascii="Tahoma" w:hAnsi="Tahoma" w:cs="Tahoma"/>
          <w:noProof/>
          <w:szCs w:val="22"/>
        </w:rPr>
      </w:pPr>
      <w:r w:rsidRPr="00174C82">
        <w:rPr>
          <w:rFonts w:ascii="Tahoma" w:hAnsi="Tahoma" w:cs="Tahoma"/>
          <w:noProof/>
          <w:szCs w:val="22"/>
        </w:rPr>
        <w:t xml:space="preserve">- </w:t>
      </w:r>
      <w:r w:rsidR="00AD09A5" w:rsidRPr="00174C82">
        <w:rPr>
          <w:rFonts w:ascii="Tahoma" w:hAnsi="Tahoma" w:cs="Tahoma"/>
          <w:noProof/>
          <w:szCs w:val="22"/>
        </w:rPr>
        <w:t>Depuis 2018, au moins une action de sens</w:t>
      </w:r>
      <w:r w:rsidR="00833EDA" w:rsidRPr="00174C82">
        <w:rPr>
          <w:rFonts w:ascii="Tahoma" w:hAnsi="Tahoma" w:cs="Tahoma"/>
          <w:noProof/>
          <w:szCs w:val="22"/>
        </w:rPr>
        <w:t>ibilisation est organisée dans</w:t>
      </w:r>
      <w:r w:rsidR="00AD09A5" w:rsidRPr="00174C82">
        <w:rPr>
          <w:rFonts w:ascii="Tahoma" w:hAnsi="Tahoma" w:cs="Tahoma"/>
          <w:noProof/>
          <w:szCs w:val="22"/>
        </w:rPr>
        <w:t xml:space="preserve"> </w:t>
      </w:r>
      <w:r w:rsidR="00833EDA" w:rsidRPr="00174C82">
        <w:rPr>
          <w:rFonts w:ascii="Tahoma" w:hAnsi="Tahoma" w:cs="Tahoma"/>
          <w:noProof/>
          <w:szCs w:val="22"/>
        </w:rPr>
        <w:t>l’année sur</w:t>
      </w:r>
      <w:r w:rsidR="00AD09A5" w:rsidRPr="00174C82">
        <w:rPr>
          <w:rFonts w:ascii="Tahoma" w:hAnsi="Tahoma" w:cs="Tahoma"/>
          <w:noProof/>
          <w:szCs w:val="22"/>
        </w:rPr>
        <w:t xml:space="preserve"> une thém</w:t>
      </w:r>
      <w:r w:rsidR="00C42E77" w:rsidRPr="00174C82">
        <w:rPr>
          <w:rFonts w:ascii="Tahoma" w:hAnsi="Tahoma" w:cs="Tahoma"/>
          <w:noProof/>
          <w:szCs w:val="22"/>
        </w:rPr>
        <w:t xml:space="preserve">atique </w:t>
      </w:r>
      <w:r w:rsidR="00833EDA" w:rsidRPr="00174C82">
        <w:rPr>
          <w:rFonts w:ascii="Tahoma" w:hAnsi="Tahoma" w:cs="Tahoma"/>
          <w:noProof/>
          <w:szCs w:val="22"/>
        </w:rPr>
        <w:t xml:space="preserve">santé </w:t>
      </w:r>
      <w:r w:rsidR="00AD09A5" w:rsidRPr="00174C82">
        <w:rPr>
          <w:rFonts w:ascii="Tahoma" w:hAnsi="Tahoma" w:cs="Tahoma"/>
          <w:noProof/>
          <w:szCs w:val="22"/>
        </w:rPr>
        <w:t xml:space="preserve">ou </w:t>
      </w:r>
      <w:r w:rsidRPr="00174C82">
        <w:rPr>
          <w:rFonts w:ascii="Tahoma" w:hAnsi="Tahoma" w:cs="Tahoma"/>
          <w:noProof/>
          <w:szCs w:val="22"/>
        </w:rPr>
        <w:t>handicap</w:t>
      </w:r>
      <w:r w:rsidR="00C42E77" w:rsidRPr="00174C82">
        <w:rPr>
          <w:rFonts w:ascii="Tahoma" w:hAnsi="Tahoma" w:cs="Tahoma"/>
          <w:noProof/>
          <w:szCs w:val="22"/>
        </w:rPr>
        <w:t>. E</w:t>
      </w:r>
      <w:r w:rsidR="00AD09A5" w:rsidRPr="00174C82">
        <w:rPr>
          <w:rFonts w:ascii="Tahoma" w:hAnsi="Tahoma" w:cs="Tahoma"/>
          <w:noProof/>
          <w:szCs w:val="22"/>
        </w:rPr>
        <w:t xml:space="preserve">xemple en 2019 : </w:t>
      </w:r>
      <w:r w:rsidR="00C42E77" w:rsidRPr="00174C82">
        <w:rPr>
          <w:rFonts w:ascii="Tahoma" w:hAnsi="Tahoma" w:cs="Tahoma"/>
          <w:noProof/>
          <w:szCs w:val="22"/>
        </w:rPr>
        <w:t xml:space="preserve">organisation de </w:t>
      </w:r>
      <w:r w:rsidR="00C20D13" w:rsidRPr="00174C82">
        <w:rPr>
          <w:rFonts w:ascii="Tahoma" w:hAnsi="Tahoma" w:cs="Tahoma"/>
          <w:noProof/>
          <w:szCs w:val="22"/>
        </w:rPr>
        <w:t>pause</w:t>
      </w:r>
      <w:r w:rsidR="00041CF9" w:rsidRPr="00174C82">
        <w:rPr>
          <w:rFonts w:ascii="Tahoma" w:hAnsi="Tahoma" w:cs="Tahoma"/>
          <w:noProof/>
          <w:szCs w:val="22"/>
        </w:rPr>
        <w:t>s théâ</w:t>
      </w:r>
      <w:r w:rsidR="00C20D13" w:rsidRPr="00174C82">
        <w:rPr>
          <w:rFonts w:ascii="Tahoma" w:hAnsi="Tahoma" w:cs="Tahoma"/>
          <w:noProof/>
          <w:szCs w:val="22"/>
        </w:rPr>
        <w:t>trales</w:t>
      </w:r>
      <w:r w:rsidR="00D958C8" w:rsidRPr="00174C82">
        <w:rPr>
          <w:rFonts w:ascii="Tahoma" w:hAnsi="Tahoma" w:cs="Tahoma"/>
          <w:noProof/>
          <w:szCs w:val="22"/>
        </w:rPr>
        <w:t xml:space="preserve"> sur les handicaps invisibles / Exemple 2020 : diffusion à tous d’un quizz digital « Quel collègue handi friendly êtes vous ? »</w:t>
      </w:r>
    </w:p>
    <w:p w:rsidR="00833EDA" w:rsidRPr="00174C82" w:rsidRDefault="00833EDA" w:rsidP="00BB4D89">
      <w:pPr>
        <w:ind w:left="720"/>
        <w:jc w:val="both"/>
        <w:rPr>
          <w:rFonts w:ascii="Tahoma" w:hAnsi="Tahoma" w:cs="Tahoma"/>
          <w:noProof/>
          <w:szCs w:val="22"/>
        </w:rPr>
      </w:pPr>
    </w:p>
    <w:p w:rsidR="00311B6D" w:rsidRDefault="00AD09A5" w:rsidP="00BB4D89">
      <w:pPr>
        <w:ind w:left="720"/>
        <w:jc w:val="both"/>
        <w:rPr>
          <w:rFonts w:ascii="Tahoma" w:hAnsi="Tahoma" w:cs="Tahoma"/>
          <w:noProof/>
          <w:szCs w:val="22"/>
        </w:rPr>
      </w:pPr>
      <w:r w:rsidRPr="00174C82">
        <w:rPr>
          <w:rFonts w:ascii="Tahoma" w:hAnsi="Tahoma" w:cs="Tahoma"/>
          <w:noProof/>
          <w:szCs w:val="22"/>
        </w:rPr>
        <w:t xml:space="preserve">- </w:t>
      </w:r>
      <w:r w:rsidR="00C42E77" w:rsidRPr="00174C82">
        <w:rPr>
          <w:rFonts w:ascii="Tahoma" w:hAnsi="Tahoma" w:cs="Tahoma"/>
          <w:noProof/>
          <w:szCs w:val="22"/>
        </w:rPr>
        <w:t xml:space="preserve">Création en </w:t>
      </w:r>
      <w:r w:rsidR="00833EDA" w:rsidRPr="00174C82">
        <w:rPr>
          <w:rFonts w:ascii="Tahoma" w:hAnsi="Tahoma" w:cs="Tahoma"/>
          <w:noProof/>
          <w:szCs w:val="22"/>
        </w:rPr>
        <w:t>2020</w:t>
      </w:r>
      <w:r w:rsidR="004D6EA8" w:rsidRPr="00174C82">
        <w:rPr>
          <w:rFonts w:ascii="Tahoma" w:hAnsi="Tahoma" w:cs="Tahoma"/>
          <w:noProof/>
          <w:szCs w:val="22"/>
        </w:rPr>
        <w:t xml:space="preserve"> </w:t>
      </w:r>
      <w:r w:rsidR="00C42E77" w:rsidRPr="00174C82">
        <w:rPr>
          <w:rFonts w:ascii="Tahoma" w:hAnsi="Tahoma" w:cs="Tahoma"/>
          <w:noProof/>
          <w:szCs w:val="22"/>
        </w:rPr>
        <w:t xml:space="preserve">de la </w:t>
      </w:r>
      <w:r w:rsidRPr="00174C82">
        <w:rPr>
          <w:rFonts w:ascii="Tahoma" w:hAnsi="Tahoma" w:cs="Tahoma"/>
          <w:noProof/>
          <w:szCs w:val="22"/>
        </w:rPr>
        <w:t>n</w:t>
      </w:r>
      <w:r w:rsidR="00311B6D" w:rsidRPr="00174C82">
        <w:rPr>
          <w:rFonts w:ascii="Tahoma" w:hAnsi="Tahoma" w:cs="Tahoma"/>
          <w:noProof/>
          <w:szCs w:val="22"/>
        </w:rPr>
        <w:t>ewsletter « Zoom Santé Prévention »</w:t>
      </w:r>
      <w:r w:rsidRPr="00174C82">
        <w:rPr>
          <w:rFonts w:ascii="Tahoma" w:hAnsi="Tahoma" w:cs="Tahoma"/>
          <w:noProof/>
          <w:szCs w:val="22"/>
        </w:rPr>
        <w:t xml:space="preserve"> </w:t>
      </w:r>
      <w:r w:rsidR="004D6EA8" w:rsidRPr="00174C82">
        <w:rPr>
          <w:rFonts w:ascii="Tahoma" w:hAnsi="Tahoma" w:cs="Tahoma"/>
          <w:noProof/>
          <w:szCs w:val="22"/>
        </w:rPr>
        <w:t>afin d’informer le personnel des ac</w:t>
      </w:r>
      <w:r w:rsidR="00C42E77" w:rsidRPr="00174C82">
        <w:rPr>
          <w:rFonts w:ascii="Tahoma" w:hAnsi="Tahoma" w:cs="Tahoma"/>
          <w:noProof/>
          <w:szCs w:val="22"/>
        </w:rPr>
        <w:t xml:space="preserve">tualités en lien avec le contexte </w:t>
      </w:r>
      <w:r w:rsidR="001574E9" w:rsidRPr="00174C82">
        <w:rPr>
          <w:rFonts w:ascii="Tahoma" w:hAnsi="Tahoma" w:cs="Tahoma"/>
          <w:noProof/>
          <w:szCs w:val="22"/>
        </w:rPr>
        <w:t xml:space="preserve">de </w:t>
      </w:r>
      <w:r w:rsidR="005E64E2" w:rsidRPr="00174C82">
        <w:rPr>
          <w:rFonts w:ascii="Tahoma" w:hAnsi="Tahoma" w:cs="Tahoma"/>
          <w:noProof/>
          <w:szCs w:val="22"/>
        </w:rPr>
        <w:t xml:space="preserve">crise </w:t>
      </w:r>
      <w:r w:rsidR="00C42E77" w:rsidRPr="00174C82">
        <w:rPr>
          <w:rFonts w:ascii="Tahoma" w:hAnsi="Tahoma" w:cs="Tahoma"/>
          <w:noProof/>
          <w:szCs w:val="22"/>
        </w:rPr>
        <w:t>sanitaire</w:t>
      </w:r>
      <w:r w:rsidR="004D6EA8" w:rsidRPr="00174C82">
        <w:rPr>
          <w:rFonts w:ascii="Tahoma" w:hAnsi="Tahoma" w:cs="Tahoma"/>
          <w:noProof/>
          <w:szCs w:val="22"/>
        </w:rPr>
        <w:t xml:space="preserve">. </w:t>
      </w:r>
      <w:r w:rsidRPr="00174C82">
        <w:rPr>
          <w:rFonts w:ascii="Tahoma" w:hAnsi="Tahoma" w:cs="Tahoma"/>
          <w:noProof/>
          <w:szCs w:val="22"/>
        </w:rPr>
        <w:t>Ce format sera progressivement utilisé pour com</w:t>
      </w:r>
      <w:r w:rsidR="00F65A57" w:rsidRPr="00174C82">
        <w:rPr>
          <w:rFonts w:ascii="Tahoma" w:hAnsi="Tahoma" w:cs="Tahoma"/>
          <w:noProof/>
          <w:szCs w:val="22"/>
        </w:rPr>
        <w:t xml:space="preserve">muniquer sur d’autres </w:t>
      </w:r>
      <w:r w:rsidRPr="00174C82">
        <w:rPr>
          <w:rFonts w:ascii="Tahoma" w:hAnsi="Tahoma" w:cs="Tahoma"/>
          <w:noProof/>
          <w:szCs w:val="22"/>
        </w:rPr>
        <w:t xml:space="preserve">actualités </w:t>
      </w:r>
      <w:r w:rsidR="004D6EA8" w:rsidRPr="00174C82">
        <w:rPr>
          <w:rFonts w:ascii="Tahoma" w:hAnsi="Tahoma" w:cs="Tahoma"/>
          <w:noProof/>
          <w:szCs w:val="22"/>
        </w:rPr>
        <w:t xml:space="preserve">et conseils pratiques sur les thématiques </w:t>
      </w:r>
      <w:r w:rsidR="00F65A57" w:rsidRPr="00174C82">
        <w:rPr>
          <w:rFonts w:ascii="Tahoma" w:hAnsi="Tahoma" w:cs="Tahoma"/>
          <w:noProof/>
          <w:szCs w:val="22"/>
        </w:rPr>
        <w:t>santé et</w:t>
      </w:r>
      <w:r w:rsidR="004D6EA8" w:rsidRPr="00174C82">
        <w:rPr>
          <w:rFonts w:ascii="Tahoma" w:hAnsi="Tahoma" w:cs="Tahoma"/>
          <w:noProof/>
          <w:szCs w:val="22"/>
        </w:rPr>
        <w:t xml:space="preserve"> prévention.</w:t>
      </w:r>
    </w:p>
    <w:p w:rsidR="0071343E" w:rsidRDefault="0071343E" w:rsidP="00BB4D89">
      <w:pPr>
        <w:ind w:left="720"/>
        <w:jc w:val="both"/>
        <w:rPr>
          <w:rFonts w:ascii="Tahoma" w:hAnsi="Tahoma" w:cs="Tahoma"/>
          <w:noProof/>
          <w:szCs w:val="22"/>
        </w:rPr>
      </w:pPr>
    </w:p>
    <w:p w:rsidR="0071343E" w:rsidRPr="00CF402C" w:rsidRDefault="00110448" w:rsidP="00BB4D89">
      <w:pPr>
        <w:ind w:left="720"/>
        <w:jc w:val="both"/>
        <w:rPr>
          <w:rFonts w:ascii="Tahoma" w:hAnsi="Tahoma" w:cs="Tahoma"/>
          <w:noProof/>
        </w:rPr>
      </w:pPr>
      <w:r w:rsidRPr="00CF402C">
        <w:rPr>
          <w:rFonts w:ascii="Tahoma" w:hAnsi="Tahoma" w:cs="Tahoma"/>
          <w:noProof/>
        </w:rPr>
        <w:t xml:space="preserve">- </w:t>
      </w:r>
      <w:r w:rsidR="001C10F4" w:rsidRPr="00CF402C">
        <w:rPr>
          <w:rFonts w:ascii="Tahoma" w:hAnsi="Tahoma" w:cs="Tahoma"/>
          <w:noProof/>
        </w:rPr>
        <w:t>Depuis 2023, la m</w:t>
      </w:r>
      <w:r w:rsidR="0071343E" w:rsidRPr="00CF402C">
        <w:rPr>
          <w:rFonts w:ascii="Tahoma" w:hAnsi="Tahoma" w:cs="Tahoma"/>
          <w:noProof/>
        </w:rPr>
        <w:t xml:space="preserve">ise en œuvre du télétravail </w:t>
      </w:r>
      <w:r w:rsidR="001C10F4" w:rsidRPr="00CF402C">
        <w:rPr>
          <w:rFonts w:ascii="Tahoma" w:hAnsi="Tahoma" w:cs="Tahoma"/>
          <w:noProof/>
        </w:rPr>
        <w:t xml:space="preserve">(hors </w:t>
      </w:r>
      <w:r w:rsidR="00456F99" w:rsidRPr="00CF402C">
        <w:rPr>
          <w:rFonts w:ascii="Tahoma" w:hAnsi="Tahoma" w:cs="Tahoma"/>
          <w:noProof/>
        </w:rPr>
        <w:t>contexte exceptionnel) favori</w:t>
      </w:r>
      <w:r w:rsidR="002F5AAC" w:rsidRPr="00CF402C">
        <w:rPr>
          <w:rFonts w:ascii="Tahoma" w:hAnsi="Tahoma" w:cs="Tahoma"/>
          <w:noProof/>
        </w:rPr>
        <w:t>s</w:t>
      </w:r>
      <w:r w:rsidR="00456F99" w:rsidRPr="00CF402C">
        <w:rPr>
          <w:rFonts w:ascii="Tahoma" w:hAnsi="Tahoma" w:cs="Tahoma"/>
          <w:noProof/>
        </w:rPr>
        <w:t>e</w:t>
      </w:r>
      <w:r w:rsidR="001C10F4" w:rsidRPr="00CF402C">
        <w:rPr>
          <w:rFonts w:ascii="Tahoma" w:hAnsi="Tahoma" w:cs="Tahoma"/>
          <w:noProof/>
        </w:rPr>
        <w:t xml:space="preserve"> l’autonomie et </w:t>
      </w:r>
      <w:r w:rsidR="001C10F4" w:rsidRPr="00CF402C">
        <w:rPr>
          <w:rFonts w:ascii="Tahoma" w:hAnsi="Tahoma" w:cs="Tahoma"/>
          <w:shd w:val="clear" w:color="auto" w:fill="FFFFFF"/>
        </w:rPr>
        <w:t>une souplesse d’organisation.</w:t>
      </w:r>
    </w:p>
    <w:p w:rsidR="00110448" w:rsidRPr="00CF402C" w:rsidRDefault="00110448" w:rsidP="00110448">
      <w:pPr>
        <w:jc w:val="both"/>
        <w:rPr>
          <w:rFonts w:ascii="Tahoma" w:hAnsi="Tahoma" w:cs="Tahoma"/>
          <w:noProof/>
          <w:szCs w:val="22"/>
        </w:rPr>
      </w:pPr>
    </w:p>
    <w:p w:rsidR="0007714A" w:rsidRPr="00CF402C" w:rsidRDefault="00284722" w:rsidP="00284722">
      <w:pPr>
        <w:ind w:left="708"/>
        <w:jc w:val="both"/>
        <w:rPr>
          <w:rFonts w:ascii="Tahoma" w:hAnsi="Tahoma" w:cs="Tahoma"/>
          <w:noProof/>
          <w:szCs w:val="22"/>
        </w:rPr>
      </w:pPr>
      <w:r w:rsidRPr="00CF402C">
        <w:rPr>
          <w:rFonts w:ascii="Tahoma" w:hAnsi="Tahoma" w:cs="Tahoma"/>
          <w:noProof/>
          <w:szCs w:val="22"/>
        </w:rPr>
        <w:t>- Aménagement d’u</w:t>
      </w:r>
      <w:r w:rsidR="0007714A" w:rsidRPr="00CF402C">
        <w:rPr>
          <w:rFonts w:ascii="Tahoma" w:hAnsi="Tahoma" w:cs="Tahoma"/>
          <w:noProof/>
          <w:szCs w:val="22"/>
        </w:rPr>
        <w:t>n parking vélos au Terra Mundi</w:t>
      </w:r>
      <w:r w:rsidR="004D5063" w:rsidRPr="00CF402C">
        <w:rPr>
          <w:rFonts w:ascii="Tahoma" w:hAnsi="Tahoma" w:cs="Tahoma"/>
          <w:noProof/>
          <w:szCs w:val="22"/>
        </w:rPr>
        <w:t xml:space="preserve"> au 1</w:t>
      </w:r>
      <w:r w:rsidR="004D5063" w:rsidRPr="00CF402C">
        <w:rPr>
          <w:rFonts w:ascii="Tahoma" w:hAnsi="Tahoma" w:cs="Tahoma"/>
          <w:noProof/>
          <w:szCs w:val="22"/>
          <w:vertAlign w:val="superscript"/>
        </w:rPr>
        <w:t>er</w:t>
      </w:r>
      <w:r w:rsidR="004D5063" w:rsidRPr="00CF402C">
        <w:rPr>
          <w:rFonts w:ascii="Tahoma" w:hAnsi="Tahoma" w:cs="Tahoma"/>
          <w:noProof/>
          <w:szCs w:val="22"/>
        </w:rPr>
        <w:t xml:space="preserve"> semestre 2024</w:t>
      </w:r>
      <w:r w:rsidR="0016382F" w:rsidRPr="00CF402C">
        <w:rPr>
          <w:rFonts w:ascii="Tahoma" w:hAnsi="Tahoma" w:cs="Tahoma"/>
          <w:noProof/>
          <w:szCs w:val="22"/>
        </w:rPr>
        <w:t>, une réflexion est en cours pour les agences.</w:t>
      </w:r>
    </w:p>
    <w:p w:rsidR="00EA256F" w:rsidRPr="00CF402C" w:rsidRDefault="00EA256F" w:rsidP="00EA256F">
      <w:pPr>
        <w:ind w:left="708"/>
        <w:jc w:val="both"/>
        <w:rPr>
          <w:rFonts w:ascii="Tahoma" w:hAnsi="Tahoma" w:cs="Tahoma"/>
          <w:noProof/>
          <w:szCs w:val="22"/>
        </w:rPr>
      </w:pPr>
    </w:p>
    <w:p w:rsidR="00EA256F" w:rsidRPr="00CF402C" w:rsidRDefault="00EA256F" w:rsidP="00EA256F">
      <w:pPr>
        <w:ind w:left="708"/>
        <w:jc w:val="both"/>
        <w:rPr>
          <w:rFonts w:ascii="Tahoma" w:hAnsi="Tahoma" w:cs="Tahoma"/>
          <w:noProof/>
          <w:szCs w:val="22"/>
        </w:rPr>
      </w:pPr>
      <w:r w:rsidRPr="00CF402C">
        <w:rPr>
          <w:rFonts w:ascii="Tahoma" w:hAnsi="Tahoma" w:cs="Tahoma"/>
          <w:noProof/>
          <w:szCs w:val="22"/>
        </w:rPr>
        <w:t>- Aménagement d’espaces de convi</w:t>
      </w:r>
      <w:r w:rsidR="002F5AAC" w:rsidRPr="00CF402C">
        <w:rPr>
          <w:rFonts w:ascii="Tahoma" w:hAnsi="Tahoma" w:cs="Tahoma"/>
          <w:noProof/>
          <w:szCs w:val="22"/>
        </w:rPr>
        <w:t>vialité au Terra Mundi en 2024 puis</w:t>
      </w:r>
      <w:r w:rsidRPr="00CF402C">
        <w:rPr>
          <w:rFonts w:ascii="Tahoma" w:hAnsi="Tahoma" w:cs="Tahoma"/>
          <w:noProof/>
          <w:szCs w:val="22"/>
        </w:rPr>
        <w:t xml:space="preserve"> en agence en 2025</w:t>
      </w:r>
      <w:r w:rsidR="0016382F" w:rsidRPr="00CF402C">
        <w:rPr>
          <w:rFonts w:ascii="Tahoma" w:hAnsi="Tahoma" w:cs="Tahoma"/>
          <w:noProof/>
          <w:szCs w:val="22"/>
        </w:rPr>
        <w:t>.</w:t>
      </w:r>
    </w:p>
    <w:p w:rsidR="00284722" w:rsidRPr="00CF402C" w:rsidRDefault="00284722" w:rsidP="00284722">
      <w:pPr>
        <w:ind w:left="708"/>
        <w:jc w:val="both"/>
        <w:rPr>
          <w:rFonts w:ascii="Tahoma" w:hAnsi="Tahoma" w:cs="Tahoma"/>
          <w:noProof/>
          <w:szCs w:val="22"/>
        </w:rPr>
      </w:pPr>
    </w:p>
    <w:p w:rsidR="00110448" w:rsidRPr="00CF402C" w:rsidRDefault="00110448" w:rsidP="00110448">
      <w:pPr>
        <w:ind w:left="708"/>
        <w:jc w:val="both"/>
        <w:rPr>
          <w:rFonts w:ascii="Tahoma" w:hAnsi="Tahoma" w:cs="Tahoma"/>
          <w:noProof/>
          <w:szCs w:val="22"/>
        </w:rPr>
      </w:pPr>
      <w:r w:rsidRPr="00CF402C">
        <w:rPr>
          <w:rFonts w:ascii="Tahoma" w:hAnsi="Tahoma" w:cs="Tahoma"/>
          <w:noProof/>
          <w:szCs w:val="22"/>
        </w:rPr>
        <w:lastRenderedPageBreak/>
        <w:t xml:space="preserve">- Une vigilance </w:t>
      </w:r>
      <w:r w:rsidR="004D5063" w:rsidRPr="00CF402C">
        <w:rPr>
          <w:rFonts w:ascii="Tahoma" w:hAnsi="Tahoma" w:cs="Tahoma"/>
          <w:noProof/>
          <w:szCs w:val="22"/>
        </w:rPr>
        <w:t>particulière est portée lors de</w:t>
      </w:r>
      <w:r w:rsidRPr="00CF402C">
        <w:rPr>
          <w:rFonts w:ascii="Tahoma" w:hAnsi="Tahoma" w:cs="Tahoma"/>
          <w:noProof/>
          <w:szCs w:val="22"/>
        </w:rPr>
        <w:t xml:space="preserve"> l</w:t>
      </w:r>
      <w:r w:rsidR="00895198" w:rsidRPr="00CF402C">
        <w:rPr>
          <w:rFonts w:ascii="Tahoma" w:hAnsi="Tahoma" w:cs="Tahoma"/>
          <w:noProof/>
          <w:szCs w:val="22"/>
        </w:rPr>
        <w:t>’</w:t>
      </w:r>
      <w:r w:rsidRPr="00CF402C">
        <w:rPr>
          <w:rFonts w:ascii="Tahoma" w:hAnsi="Tahoma" w:cs="Tahoma"/>
          <w:noProof/>
          <w:szCs w:val="22"/>
        </w:rPr>
        <w:t xml:space="preserve">aménagement des espaces </w:t>
      </w:r>
      <w:r w:rsidR="004D5063" w:rsidRPr="00CF402C">
        <w:rPr>
          <w:rFonts w:ascii="Tahoma" w:hAnsi="Tahoma" w:cs="Tahoma"/>
          <w:noProof/>
          <w:szCs w:val="22"/>
        </w:rPr>
        <w:t xml:space="preserve">de travail </w:t>
      </w:r>
      <w:r w:rsidRPr="00CF402C">
        <w:rPr>
          <w:rFonts w:ascii="Tahoma" w:hAnsi="Tahoma" w:cs="Tahoma"/>
          <w:noProof/>
          <w:szCs w:val="22"/>
        </w:rPr>
        <w:t>dans les agences et au siège</w:t>
      </w:r>
      <w:r w:rsidR="004D5063" w:rsidRPr="00CF402C">
        <w:rPr>
          <w:rFonts w:ascii="Tahoma" w:hAnsi="Tahoma" w:cs="Tahoma"/>
          <w:noProof/>
          <w:szCs w:val="22"/>
        </w:rPr>
        <w:t xml:space="preserve"> en terme d’ergonomie, </w:t>
      </w:r>
      <w:r w:rsidR="00456F99" w:rsidRPr="00CF402C">
        <w:rPr>
          <w:rFonts w:ascii="Tahoma" w:hAnsi="Tahoma" w:cs="Tahoma"/>
          <w:noProof/>
          <w:szCs w:val="22"/>
        </w:rPr>
        <w:t>d’</w:t>
      </w:r>
      <w:r w:rsidR="004D5063" w:rsidRPr="00CF402C">
        <w:rPr>
          <w:rFonts w:ascii="Tahoma" w:hAnsi="Tahoma" w:cs="Tahoma"/>
          <w:noProof/>
          <w:szCs w:val="22"/>
        </w:rPr>
        <w:t>envi</w:t>
      </w:r>
      <w:r w:rsidR="006D452E" w:rsidRPr="00CF402C">
        <w:rPr>
          <w:rFonts w:ascii="Tahoma" w:hAnsi="Tahoma" w:cs="Tahoma"/>
          <w:noProof/>
          <w:szCs w:val="22"/>
        </w:rPr>
        <w:t xml:space="preserve">ronnement de travail, </w:t>
      </w:r>
      <w:r w:rsidR="00456F99" w:rsidRPr="00CF402C">
        <w:rPr>
          <w:rFonts w:ascii="Tahoma" w:hAnsi="Tahoma" w:cs="Tahoma"/>
          <w:noProof/>
          <w:szCs w:val="22"/>
        </w:rPr>
        <w:t xml:space="preserve">de </w:t>
      </w:r>
      <w:r w:rsidR="006D452E" w:rsidRPr="00CF402C">
        <w:rPr>
          <w:rFonts w:ascii="Tahoma" w:hAnsi="Tahoma" w:cs="Tahoma"/>
          <w:noProof/>
          <w:szCs w:val="22"/>
        </w:rPr>
        <w:t>densité etc.</w:t>
      </w:r>
    </w:p>
    <w:p w:rsidR="006D452E" w:rsidRDefault="006D452E" w:rsidP="00B74DF8">
      <w:pPr>
        <w:jc w:val="both"/>
        <w:rPr>
          <w:rFonts w:ascii="Tahoma" w:hAnsi="Tahoma" w:cs="Tahoma"/>
          <w:noProof/>
          <w:szCs w:val="22"/>
        </w:rPr>
      </w:pPr>
    </w:p>
    <w:p w:rsidR="005661B5" w:rsidRPr="00CF402C" w:rsidRDefault="005661B5" w:rsidP="00B74DF8">
      <w:pPr>
        <w:jc w:val="both"/>
        <w:rPr>
          <w:rFonts w:ascii="Tahoma" w:hAnsi="Tahoma" w:cs="Tahoma"/>
          <w:noProof/>
          <w:szCs w:val="22"/>
        </w:rPr>
      </w:pPr>
    </w:p>
    <w:p w:rsidR="00895198" w:rsidRPr="00CF402C" w:rsidRDefault="00895198" w:rsidP="00233FE8">
      <w:pPr>
        <w:pStyle w:val="Paragraphedeliste"/>
        <w:numPr>
          <w:ilvl w:val="2"/>
          <w:numId w:val="32"/>
        </w:numPr>
        <w:jc w:val="both"/>
        <w:rPr>
          <w:rFonts w:ascii="Tahoma" w:hAnsi="Tahoma" w:cs="Tahoma"/>
          <w:b/>
          <w:noProof/>
          <w:szCs w:val="22"/>
        </w:rPr>
      </w:pPr>
      <w:r w:rsidRPr="00CF402C">
        <w:rPr>
          <w:rFonts w:ascii="Tahoma" w:hAnsi="Tahoma" w:cs="Tahoma"/>
          <w:b/>
          <w:noProof/>
          <w:szCs w:val="22"/>
        </w:rPr>
        <w:t xml:space="preserve">Rappel des différents acteurs </w:t>
      </w:r>
      <w:r w:rsidR="00E869E6" w:rsidRPr="00CF402C">
        <w:rPr>
          <w:rFonts w:ascii="Tahoma" w:hAnsi="Tahoma" w:cs="Tahoma"/>
          <w:b/>
          <w:noProof/>
          <w:szCs w:val="22"/>
        </w:rPr>
        <w:t>de la prévention</w:t>
      </w:r>
    </w:p>
    <w:p w:rsidR="00B74DF8" w:rsidRPr="00CF402C" w:rsidRDefault="00B74DF8" w:rsidP="00B74DF8">
      <w:pPr>
        <w:jc w:val="both"/>
        <w:rPr>
          <w:rFonts w:ascii="Tahoma" w:hAnsi="Tahoma" w:cs="Tahoma"/>
          <w:b/>
          <w:noProof/>
          <w:szCs w:val="22"/>
        </w:rPr>
      </w:pPr>
    </w:p>
    <w:p w:rsidR="007651C4" w:rsidRPr="00CF402C" w:rsidRDefault="00B74DF8" w:rsidP="00B74DF8">
      <w:pPr>
        <w:ind w:left="708"/>
        <w:jc w:val="both"/>
        <w:rPr>
          <w:rFonts w:ascii="Tahoma" w:hAnsi="Tahoma" w:cs="Tahoma"/>
          <w:noProof/>
        </w:rPr>
      </w:pPr>
      <w:r w:rsidRPr="00CF402C">
        <w:rPr>
          <w:rFonts w:ascii="Tahoma" w:hAnsi="Tahoma" w:cs="Tahoma"/>
          <w:noProof/>
        </w:rPr>
        <w:t xml:space="preserve">Tous les acteurs </w:t>
      </w:r>
      <w:r w:rsidR="001C10F4" w:rsidRPr="00CF402C">
        <w:rPr>
          <w:rFonts w:ascii="Tahoma" w:hAnsi="Tahoma" w:cs="Tahoma"/>
          <w:noProof/>
        </w:rPr>
        <w:t xml:space="preserve">présentés </w:t>
      </w:r>
      <w:r w:rsidRPr="00CF402C">
        <w:rPr>
          <w:rFonts w:ascii="Tahoma" w:hAnsi="Tahoma" w:cs="Tahoma"/>
          <w:noProof/>
        </w:rPr>
        <w:t xml:space="preserve">ci-dessous </w:t>
      </w:r>
      <w:r w:rsidR="001C10F4" w:rsidRPr="00CF402C">
        <w:rPr>
          <w:rFonts w:ascii="Tahoma" w:hAnsi="Tahoma" w:cs="Tahoma"/>
          <w:noProof/>
        </w:rPr>
        <w:t xml:space="preserve">participent à </w:t>
      </w:r>
      <w:r w:rsidR="00E869E6" w:rsidRPr="00CF402C">
        <w:rPr>
          <w:rFonts w:ascii="Tahoma" w:hAnsi="Tahoma" w:cs="Tahoma"/>
          <w:noProof/>
        </w:rPr>
        <w:t xml:space="preserve">la </w:t>
      </w:r>
      <w:r w:rsidR="009061D8" w:rsidRPr="00CF402C">
        <w:rPr>
          <w:rFonts w:ascii="Tahoma" w:hAnsi="Tahoma" w:cs="Tahoma"/>
          <w:noProof/>
        </w:rPr>
        <w:t>prévention des risque</w:t>
      </w:r>
      <w:r w:rsidR="002F5AAC" w:rsidRPr="00CF402C">
        <w:rPr>
          <w:rFonts w:ascii="Tahoma" w:hAnsi="Tahoma" w:cs="Tahoma"/>
          <w:noProof/>
        </w:rPr>
        <w:t>s</w:t>
      </w:r>
      <w:r w:rsidR="009061D8" w:rsidRPr="00CF402C">
        <w:rPr>
          <w:rFonts w:ascii="Tahoma" w:hAnsi="Tahoma" w:cs="Tahoma"/>
          <w:noProof/>
        </w:rPr>
        <w:t xml:space="preserve"> professionnels et</w:t>
      </w:r>
      <w:r w:rsidR="004E2489" w:rsidRPr="00CF402C">
        <w:rPr>
          <w:rFonts w:ascii="Tahoma" w:hAnsi="Tahoma" w:cs="Tahoma"/>
          <w:noProof/>
        </w:rPr>
        <w:t xml:space="preserve"> à la préservation de la santé du personnel</w:t>
      </w:r>
      <w:r w:rsidR="00E869E6" w:rsidRPr="00CF402C">
        <w:rPr>
          <w:rFonts w:ascii="Tahoma" w:hAnsi="Tahoma" w:cs="Tahoma"/>
          <w:noProof/>
        </w:rPr>
        <w:t>. Ils sont répertoriés par site géographique</w:t>
      </w:r>
      <w:r w:rsidRPr="00CF402C">
        <w:rPr>
          <w:rFonts w:ascii="Tahoma" w:hAnsi="Tahoma" w:cs="Tahoma"/>
          <w:noProof/>
        </w:rPr>
        <w:t xml:space="preserve"> dans le tableau des acteurs de l</w:t>
      </w:r>
      <w:r w:rsidR="002F5AAC" w:rsidRPr="00CF402C">
        <w:rPr>
          <w:rFonts w:ascii="Tahoma" w:hAnsi="Tahoma" w:cs="Tahoma"/>
          <w:noProof/>
        </w:rPr>
        <w:t>a prévention disponible sur la R</w:t>
      </w:r>
      <w:r w:rsidRPr="00CF402C">
        <w:rPr>
          <w:rFonts w:ascii="Tahoma" w:hAnsi="Tahoma" w:cs="Tahoma"/>
          <w:noProof/>
        </w:rPr>
        <w:t>uche</w:t>
      </w:r>
      <w:r w:rsidR="00E869E6" w:rsidRPr="00CF402C">
        <w:rPr>
          <w:rFonts w:ascii="Tahoma" w:hAnsi="Tahoma" w:cs="Tahoma"/>
          <w:noProof/>
        </w:rPr>
        <w:t>.</w:t>
      </w:r>
      <w:r w:rsidR="007651C4" w:rsidRPr="00CF402C">
        <w:rPr>
          <w:rFonts w:ascii="Tahoma" w:hAnsi="Tahoma" w:cs="Tahoma"/>
          <w:noProof/>
        </w:rPr>
        <w:t xml:space="preserve"> </w:t>
      </w:r>
    </w:p>
    <w:p w:rsidR="00B74DF8" w:rsidRPr="00CF402C" w:rsidRDefault="00B74DF8" w:rsidP="0016382F">
      <w:pPr>
        <w:jc w:val="both"/>
        <w:rPr>
          <w:rFonts w:ascii="Tahoma" w:hAnsi="Tahoma" w:cs="Tahoma"/>
          <w:b/>
          <w:noProof/>
        </w:rPr>
      </w:pPr>
    </w:p>
    <w:p w:rsidR="00B74DF8" w:rsidRPr="00CF402C" w:rsidRDefault="00B74DF8" w:rsidP="00B74DF8">
      <w:pPr>
        <w:ind w:left="708"/>
        <w:jc w:val="both"/>
        <w:rPr>
          <w:rFonts w:ascii="Tahoma" w:hAnsi="Tahoma" w:cs="Tahoma"/>
          <w:b/>
          <w:noProof/>
        </w:rPr>
      </w:pPr>
      <w:r w:rsidRPr="00CF402C">
        <w:rPr>
          <w:rFonts w:ascii="Tahoma" w:hAnsi="Tahoma" w:cs="Tahoma"/>
          <w:b/>
          <w:noProof/>
        </w:rPr>
        <w:t xml:space="preserve">- Pôle prévention/santé </w:t>
      </w:r>
    </w:p>
    <w:p w:rsidR="00120B51" w:rsidRPr="00CF402C" w:rsidRDefault="00D42498" w:rsidP="00D42498">
      <w:pPr>
        <w:ind w:left="708"/>
        <w:jc w:val="both"/>
        <w:rPr>
          <w:rFonts w:ascii="Tahoma" w:hAnsi="Tahoma" w:cs="Tahoma"/>
          <w:shd w:val="clear" w:color="auto" w:fill="FFFFFF"/>
        </w:rPr>
      </w:pPr>
      <w:r w:rsidRPr="00CF402C">
        <w:rPr>
          <w:rFonts w:ascii="Tahoma" w:hAnsi="Tahoma" w:cs="Tahoma"/>
          <w:shd w:val="clear" w:color="auto" w:fill="FFFFFF"/>
        </w:rPr>
        <w:t>Dans son rôle de conseil, d'appui et d'accompagnement des managers et des salariés</w:t>
      </w:r>
      <w:r w:rsidRPr="00CF402C">
        <w:rPr>
          <w:rFonts w:ascii="Tahoma" w:hAnsi="Tahoma" w:cs="Tahoma"/>
          <w:noProof/>
        </w:rPr>
        <w:t xml:space="preserve">, </w:t>
      </w:r>
      <w:r w:rsidR="00456F99" w:rsidRPr="00CF402C">
        <w:rPr>
          <w:rFonts w:ascii="Tahoma" w:hAnsi="Tahoma" w:cs="Tahoma"/>
          <w:noProof/>
        </w:rPr>
        <w:t xml:space="preserve">il </w:t>
      </w:r>
      <w:r w:rsidRPr="00CF402C">
        <w:rPr>
          <w:rFonts w:ascii="Tahoma" w:hAnsi="Tahoma" w:cs="Tahoma"/>
          <w:shd w:val="clear" w:color="auto" w:fill="FFFFFF"/>
        </w:rPr>
        <w:t>constitue l’interlocuteur privilégié</w:t>
      </w:r>
      <w:r w:rsidR="00EA256F" w:rsidRPr="00CF402C">
        <w:rPr>
          <w:rFonts w:ascii="Tahoma" w:hAnsi="Tahoma" w:cs="Tahoma"/>
          <w:shd w:val="clear" w:color="auto" w:fill="FFFFFF"/>
        </w:rPr>
        <w:t xml:space="preserve"> en interne</w:t>
      </w:r>
      <w:r w:rsidR="00456F99" w:rsidRPr="00CF402C">
        <w:rPr>
          <w:rFonts w:ascii="Tahoma" w:hAnsi="Tahoma" w:cs="Tahoma"/>
          <w:shd w:val="clear" w:color="auto" w:fill="FFFFFF"/>
        </w:rPr>
        <w:t xml:space="preserve">. Organisé autour </w:t>
      </w:r>
      <w:r w:rsidR="00456F99" w:rsidRPr="00CF402C">
        <w:rPr>
          <w:rFonts w:ascii="Tahoma" w:hAnsi="Tahoma" w:cs="Tahoma"/>
          <w:noProof/>
        </w:rPr>
        <w:t>d’une responsable</w:t>
      </w:r>
      <w:r w:rsidR="00456F99" w:rsidRPr="00CF402C">
        <w:rPr>
          <w:rFonts w:ascii="Tahoma" w:hAnsi="Tahoma" w:cs="Tahoma"/>
          <w:shd w:val="clear" w:color="auto" w:fill="FFFFFF"/>
        </w:rPr>
        <w:t xml:space="preserve">, </w:t>
      </w:r>
      <w:r w:rsidR="008C7C6C" w:rsidRPr="00CF402C">
        <w:rPr>
          <w:rFonts w:ascii="Tahoma" w:hAnsi="Tahoma" w:cs="Tahoma"/>
          <w:noProof/>
        </w:rPr>
        <w:t>d’un préventeur</w:t>
      </w:r>
      <w:r w:rsidR="00456F99" w:rsidRPr="00CF402C">
        <w:rPr>
          <w:rFonts w:ascii="Tahoma" w:hAnsi="Tahoma" w:cs="Tahoma"/>
          <w:noProof/>
        </w:rPr>
        <w:t xml:space="preserve"> également référent harcèlement et d’une </w:t>
      </w:r>
      <w:r w:rsidR="00456F99" w:rsidRPr="00CF402C">
        <w:rPr>
          <w:rFonts w:ascii="Tahoma" w:hAnsi="Tahoma" w:cs="Tahoma"/>
          <w:shd w:val="clear" w:color="auto" w:fill="FFFFFF"/>
        </w:rPr>
        <w:t>gestionnaire, il</w:t>
      </w:r>
      <w:r w:rsidRPr="00CF402C">
        <w:rPr>
          <w:rFonts w:ascii="Tahoma" w:hAnsi="Tahoma" w:cs="Tahoma"/>
          <w:shd w:val="clear" w:color="auto" w:fill="FFFFFF"/>
        </w:rPr>
        <w:t xml:space="preserve"> est en lien direct </w:t>
      </w:r>
      <w:r w:rsidR="00EA256F" w:rsidRPr="00CF402C">
        <w:rPr>
          <w:rFonts w:ascii="Tahoma" w:hAnsi="Tahoma" w:cs="Tahoma"/>
          <w:shd w:val="clear" w:color="auto" w:fill="FFFFFF"/>
        </w:rPr>
        <w:t>avec les différents acteurs œuvrant dans le cadre de l’amélioration de la qualité de vi</w:t>
      </w:r>
      <w:r w:rsidRPr="00CF402C">
        <w:rPr>
          <w:rFonts w:ascii="Tahoma" w:hAnsi="Tahoma" w:cs="Tahoma"/>
          <w:shd w:val="clear" w:color="auto" w:fill="FFFFFF"/>
        </w:rPr>
        <w:t>e e</w:t>
      </w:r>
      <w:r w:rsidR="007A2D40" w:rsidRPr="00CF402C">
        <w:rPr>
          <w:rFonts w:ascii="Tahoma" w:hAnsi="Tahoma" w:cs="Tahoma"/>
          <w:shd w:val="clear" w:color="auto" w:fill="FFFFFF"/>
        </w:rPr>
        <w:t>t des conditions de travail</w:t>
      </w:r>
      <w:r w:rsidR="00456F99" w:rsidRPr="00CF402C">
        <w:rPr>
          <w:rFonts w:ascii="Tahoma" w:hAnsi="Tahoma" w:cs="Tahoma"/>
          <w:shd w:val="clear" w:color="auto" w:fill="FFFFFF"/>
        </w:rPr>
        <w:t xml:space="preserve"> (médecin du travail, ergonome, assistance sociale etc.)</w:t>
      </w:r>
    </w:p>
    <w:p w:rsidR="00EA256F" w:rsidRDefault="00EA256F" w:rsidP="00120B51">
      <w:pPr>
        <w:ind w:left="708"/>
        <w:jc w:val="both"/>
        <w:rPr>
          <w:rFonts w:ascii="Tahoma" w:hAnsi="Tahoma" w:cs="Tahoma"/>
          <w:color w:val="FF0000"/>
          <w:shd w:val="clear" w:color="auto" w:fill="FFFFFF"/>
        </w:rPr>
      </w:pPr>
    </w:p>
    <w:p w:rsidR="00B74DF8" w:rsidRPr="009B055E" w:rsidRDefault="009061D8" w:rsidP="00B74DF8">
      <w:pPr>
        <w:ind w:left="720"/>
        <w:jc w:val="both"/>
        <w:rPr>
          <w:rFonts w:ascii="Tahoma" w:hAnsi="Tahoma" w:cs="Tahoma"/>
          <w:shd w:val="clear" w:color="auto" w:fill="FFFFFF"/>
        </w:rPr>
      </w:pPr>
      <w:r>
        <w:rPr>
          <w:rFonts w:ascii="Tahoma" w:hAnsi="Tahoma" w:cs="Tahoma"/>
          <w:b/>
        </w:rPr>
        <w:t xml:space="preserve">- </w:t>
      </w:r>
      <w:r w:rsidR="00B74DF8" w:rsidRPr="009B055E">
        <w:rPr>
          <w:rFonts w:ascii="Tahoma" w:hAnsi="Tahoma" w:cs="Tahoma"/>
          <w:b/>
        </w:rPr>
        <w:t>Commission Santé Sécurité et Conditions de Travail (CSSCT)</w:t>
      </w:r>
      <w:r w:rsidR="00B74DF8" w:rsidRPr="009B055E">
        <w:rPr>
          <w:rFonts w:ascii="Tahoma" w:hAnsi="Tahoma" w:cs="Tahoma"/>
        </w:rPr>
        <w:t xml:space="preserve"> exerce, par délégation du comité social et économique, les attributions du comité relatives à la santé, à la sécurité et aux conditions de travail. Ces membres </w:t>
      </w:r>
      <w:r w:rsidR="00B74DF8" w:rsidRPr="009B055E">
        <w:rPr>
          <w:rFonts w:ascii="Tahoma" w:hAnsi="Tahoma" w:cs="Tahoma"/>
          <w:shd w:val="clear" w:color="auto" w:fill="FFFFFF"/>
        </w:rPr>
        <w:t xml:space="preserve">participent à définir et mettre en œuvre la </w:t>
      </w:r>
      <w:r w:rsidR="00B74DF8" w:rsidRPr="009B055E">
        <w:rPr>
          <w:rFonts w:ascii="Tahoma" w:hAnsi="Tahoma" w:cs="Tahoma"/>
          <w:bCs/>
        </w:rPr>
        <w:t xml:space="preserve">politique de prévention </w:t>
      </w:r>
      <w:r w:rsidR="00B74DF8" w:rsidRPr="009B055E">
        <w:rPr>
          <w:rFonts w:ascii="Tahoma" w:hAnsi="Tahoma" w:cs="Tahoma"/>
          <w:shd w:val="clear" w:color="auto" w:fill="FFFFFF"/>
        </w:rPr>
        <w:t xml:space="preserve">de l’entreprise. Ils contribuent à la </w:t>
      </w:r>
      <w:r w:rsidR="00B74DF8" w:rsidRPr="009B055E">
        <w:rPr>
          <w:rFonts w:ascii="Tahoma" w:hAnsi="Tahoma" w:cs="Tahoma"/>
          <w:bCs/>
        </w:rPr>
        <w:t>protection de la santé et sécurité</w:t>
      </w:r>
      <w:r w:rsidR="00B74DF8" w:rsidRPr="009B055E">
        <w:rPr>
          <w:rFonts w:ascii="Tahoma" w:hAnsi="Tahoma" w:cs="Tahoma"/>
          <w:shd w:val="clear" w:color="auto" w:fill="FFFFFF"/>
        </w:rPr>
        <w:t xml:space="preserve"> des salariés ainsi qu’à l’amélioration des conditions de travail dans l’entreprise. </w:t>
      </w:r>
    </w:p>
    <w:p w:rsidR="00B74DF8" w:rsidRPr="009B055E" w:rsidRDefault="00B74DF8" w:rsidP="00B74DF8">
      <w:pPr>
        <w:ind w:left="708"/>
        <w:jc w:val="both"/>
        <w:rPr>
          <w:rFonts w:ascii="Tahoma" w:hAnsi="Tahoma" w:cs="Tahoma"/>
          <w:b/>
          <w:noProof/>
          <w:color w:val="FF0000"/>
        </w:rPr>
      </w:pPr>
    </w:p>
    <w:p w:rsidR="009B055E" w:rsidRPr="009B055E" w:rsidRDefault="009061D8" w:rsidP="009B055E">
      <w:pPr>
        <w:ind w:left="720"/>
        <w:jc w:val="both"/>
        <w:rPr>
          <w:rFonts w:ascii="Tahoma" w:hAnsi="Tahoma" w:cs="Tahoma"/>
          <w:bCs/>
          <w:noProof/>
        </w:rPr>
      </w:pPr>
      <w:r>
        <w:rPr>
          <w:rFonts w:ascii="Tahoma" w:hAnsi="Tahoma" w:cs="Tahoma"/>
          <w:b/>
          <w:bCs/>
          <w:noProof/>
        </w:rPr>
        <w:t>- C</w:t>
      </w:r>
      <w:r w:rsidR="009B055E" w:rsidRPr="009B055E">
        <w:rPr>
          <w:rFonts w:ascii="Tahoma" w:hAnsi="Tahoma" w:cs="Tahoma"/>
          <w:b/>
          <w:bCs/>
          <w:noProof/>
        </w:rPr>
        <w:t>orrespondants prévention</w:t>
      </w:r>
      <w:r w:rsidR="009B055E" w:rsidRPr="009B055E">
        <w:rPr>
          <w:rFonts w:ascii="Tahoma" w:hAnsi="Tahoma" w:cs="Tahoma"/>
          <w:bCs/>
          <w:noProof/>
        </w:rPr>
        <w:t xml:space="preserve"> (actuellement les coordinateurs de proximité) participent activement à la politique de prévention des risques dans l’entreprise, ils en assurent notamment la diffusion auprès des agences. </w:t>
      </w:r>
    </w:p>
    <w:p w:rsidR="009B055E" w:rsidRDefault="009B055E" w:rsidP="009B055E">
      <w:pPr>
        <w:ind w:left="720"/>
        <w:jc w:val="both"/>
        <w:rPr>
          <w:rFonts w:ascii="Tahoma" w:hAnsi="Tahoma" w:cs="Tahoma"/>
          <w:noProof/>
        </w:rPr>
      </w:pPr>
      <w:r w:rsidRPr="009B055E">
        <w:rPr>
          <w:rFonts w:ascii="Tahoma" w:hAnsi="Tahoma" w:cs="Tahoma"/>
          <w:noProof/>
        </w:rPr>
        <w:t>Un correspondant prévention est systématiquement présent aux réunions de la CSCCT.</w:t>
      </w:r>
    </w:p>
    <w:p w:rsidR="00895198" w:rsidRPr="009B055E" w:rsidRDefault="00895198" w:rsidP="00B74DF8">
      <w:pPr>
        <w:ind w:firstLine="708"/>
        <w:jc w:val="both"/>
        <w:rPr>
          <w:rFonts w:ascii="Tahoma" w:hAnsi="Tahoma" w:cs="Tahoma"/>
          <w:noProof/>
          <w:color w:val="FF0000"/>
        </w:rPr>
      </w:pPr>
    </w:p>
    <w:p w:rsidR="00895198" w:rsidRPr="00CF402C" w:rsidRDefault="00895198" w:rsidP="009B055E">
      <w:pPr>
        <w:pStyle w:val="Sansinterligne"/>
        <w:ind w:firstLine="708"/>
        <w:jc w:val="both"/>
        <w:rPr>
          <w:rFonts w:ascii="Tahoma" w:hAnsi="Tahoma" w:cs="Tahoma"/>
          <w:b/>
          <w:noProof/>
        </w:rPr>
      </w:pPr>
      <w:r w:rsidRPr="00CF402C">
        <w:rPr>
          <w:rFonts w:ascii="Tahoma" w:hAnsi="Tahoma" w:cs="Tahoma"/>
          <w:b/>
          <w:noProof/>
        </w:rPr>
        <w:t xml:space="preserve">- </w:t>
      </w:r>
      <w:r w:rsidR="009061D8" w:rsidRPr="00CF402C">
        <w:rPr>
          <w:rFonts w:ascii="Tahoma" w:hAnsi="Tahoma" w:cs="Tahoma"/>
          <w:b/>
          <w:noProof/>
        </w:rPr>
        <w:t>Médecin du travail</w:t>
      </w:r>
    </w:p>
    <w:p w:rsidR="007A2D40" w:rsidRPr="00CF402C" w:rsidRDefault="007A2D40" w:rsidP="007A2D40">
      <w:pPr>
        <w:pStyle w:val="Sansinterligne"/>
        <w:ind w:left="708"/>
        <w:jc w:val="both"/>
        <w:rPr>
          <w:rFonts w:ascii="Tahoma" w:hAnsi="Tahoma" w:cs="Tahoma"/>
          <w:sz w:val="14"/>
        </w:rPr>
      </w:pPr>
      <w:r w:rsidRPr="00CF402C">
        <w:rPr>
          <w:rFonts w:ascii="Tahoma" w:hAnsi="Tahoma" w:cs="Tahoma"/>
          <w:szCs w:val="26"/>
          <w:shd w:val="clear" w:color="auto" w:fill="FFFFFF"/>
        </w:rPr>
        <w:t>Le médecin du travail est chargé de diverses missions incluant la surveillance médicale du personnel - notamment </w:t>
      </w:r>
      <w:r w:rsidRPr="00CF402C">
        <w:rPr>
          <w:rFonts w:ascii="Tahoma" w:hAnsi="Tahoma" w:cs="Tahoma"/>
          <w:iCs/>
          <w:szCs w:val="26"/>
          <w:shd w:val="clear" w:color="auto" w:fill="FFFFFF"/>
        </w:rPr>
        <w:t>via</w:t>
      </w:r>
      <w:r w:rsidRPr="00CF402C">
        <w:rPr>
          <w:rFonts w:ascii="Tahoma" w:hAnsi="Tahoma" w:cs="Tahoma"/>
          <w:szCs w:val="26"/>
          <w:shd w:val="clear" w:color="auto" w:fill="FFFFFF"/>
        </w:rPr>
        <w:t> des examens médicaux, de conseiller l’employeur sur des questions relevant de sa compétence ou encore d'actions sur le milieu de travail (aménagement de poste par exemple).</w:t>
      </w:r>
    </w:p>
    <w:p w:rsidR="00B74DF8" w:rsidRPr="00CF402C" w:rsidRDefault="00B74DF8" w:rsidP="00B74DF8">
      <w:pPr>
        <w:pStyle w:val="Sansinterligne"/>
        <w:ind w:left="708"/>
        <w:jc w:val="both"/>
        <w:rPr>
          <w:rFonts w:ascii="Tahoma" w:hAnsi="Tahoma" w:cs="Tahoma"/>
        </w:rPr>
      </w:pPr>
    </w:p>
    <w:p w:rsidR="00895198" w:rsidRPr="00CF402C" w:rsidRDefault="00895198" w:rsidP="00B74DF8">
      <w:pPr>
        <w:pStyle w:val="Sansinterligne"/>
        <w:ind w:firstLine="708"/>
        <w:jc w:val="both"/>
        <w:rPr>
          <w:rFonts w:ascii="Tahoma" w:hAnsi="Tahoma" w:cs="Tahoma"/>
          <w:b/>
          <w:noProof/>
        </w:rPr>
      </w:pPr>
      <w:r w:rsidRPr="00CF402C">
        <w:rPr>
          <w:rFonts w:ascii="Tahoma" w:hAnsi="Tahoma" w:cs="Tahoma"/>
          <w:b/>
          <w:noProof/>
        </w:rPr>
        <w:t xml:space="preserve">- </w:t>
      </w:r>
      <w:r w:rsidR="009B055E" w:rsidRPr="00CF402C">
        <w:rPr>
          <w:rFonts w:ascii="Tahoma" w:hAnsi="Tahoma" w:cs="Tahoma"/>
          <w:b/>
          <w:noProof/>
        </w:rPr>
        <w:t>Service</w:t>
      </w:r>
      <w:r w:rsidR="002F5AAC" w:rsidRPr="00CF402C">
        <w:rPr>
          <w:rFonts w:ascii="Tahoma" w:hAnsi="Tahoma" w:cs="Tahoma"/>
          <w:b/>
          <w:noProof/>
        </w:rPr>
        <w:t xml:space="preserve"> social</w:t>
      </w:r>
      <w:r w:rsidR="00B74DF8" w:rsidRPr="00CF402C">
        <w:rPr>
          <w:rFonts w:ascii="Tahoma" w:hAnsi="Tahoma" w:cs="Tahoma"/>
          <w:b/>
          <w:noProof/>
        </w:rPr>
        <w:t xml:space="preserve"> (</w:t>
      </w:r>
      <w:r w:rsidR="009B055E" w:rsidRPr="00CF402C">
        <w:rPr>
          <w:rFonts w:ascii="Tahoma" w:hAnsi="Tahoma" w:cs="Tahoma"/>
          <w:b/>
          <w:noProof/>
        </w:rPr>
        <w:t xml:space="preserve">assistante sociale) </w:t>
      </w:r>
    </w:p>
    <w:p w:rsidR="00B74DF8" w:rsidRPr="00CF402C" w:rsidRDefault="00DF31DC" w:rsidP="00DF31DC">
      <w:pPr>
        <w:pStyle w:val="Sansinterligne"/>
        <w:ind w:left="708"/>
        <w:jc w:val="both"/>
        <w:rPr>
          <w:rFonts w:ascii="Tahoma" w:hAnsi="Tahoma" w:cs="Tahoma"/>
        </w:rPr>
      </w:pPr>
      <w:r w:rsidRPr="00CF402C">
        <w:rPr>
          <w:rFonts w:ascii="Tahoma" w:hAnsi="Tahoma" w:cs="Tahoma"/>
        </w:rPr>
        <w:t>L'objectif du service social est d'informer les salariés sur leurs droits et le</w:t>
      </w:r>
      <w:r w:rsidR="003556FA" w:rsidRPr="00CF402C">
        <w:rPr>
          <w:rFonts w:ascii="Tahoma" w:hAnsi="Tahoma" w:cs="Tahoma"/>
        </w:rPr>
        <w:t xml:space="preserve">s accompagner </w:t>
      </w:r>
      <w:r w:rsidRPr="00CF402C">
        <w:rPr>
          <w:rFonts w:ascii="Tahoma" w:hAnsi="Tahoma" w:cs="Tahoma"/>
        </w:rPr>
        <w:t>dans leurs démarches (santé, logement, départ retraite etc.). D</w:t>
      </w:r>
      <w:r w:rsidR="00536A7F" w:rsidRPr="00CF402C">
        <w:rPr>
          <w:rFonts w:ascii="Tahoma" w:hAnsi="Tahoma" w:cs="Tahoma"/>
        </w:rPr>
        <w:t>eux</w:t>
      </w:r>
      <w:r w:rsidRPr="00CF402C">
        <w:rPr>
          <w:rFonts w:ascii="Tahoma" w:hAnsi="Tahoma" w:cs="Tahoma"/>
        </w:rPr>
        <w:t xml:space="preserve"> permanences sont proposées </w:t>
      </w:r>
      <w:r w:rsidR="00B74DF8" w:rsidRPr="00CF402C">
        <w:rPr>
          <w:rFonts w:ascii="Tahoma" w:hAnsi="Tahoma" w:cs="Tahoma"/>
        </w:rPr>
        <w:t xml:space="preserve">au siège </w:t>
      </w:r>
      <w:r w:rsidR="00536A7F" w:rsidRPr="00CF402C">
        <w:rPr>
          <w:rFonts w:ascii="Tahoma" w:hAnsi="Tahoma" w:cs="Tahoma"/>
        </w:rPr>
        <w:t>chaque semaine.</w:t>
      </w:r>
    </w:p>
    <w:p w:rsidR="00536A7F" w:rsidRPr="00CF402C" w:rsidRDefault="00536A7F" w:rsidP="00DF31DC">
      <w:pPr>
        <w:pStyle w:val="Sansinterligne"/>
        <w:ind w:left="708"/>
        <w:jc w:val="both"/>
        <w:rPr>
          <w:rFonts w:ascii="Tahoma" w:hAnsi="Tahoma" w:cs="Tahoma"/>
        </w:rPr>
      </w:pPr>
    </w:p>
    <w:p w:rsidR="00536A7F" w:rsidRPr="00CF402C" w:rsidRDefault="003556FA" w:rsidP="00DF31DC">
      <w:pPr>
        <w:pStyle w:val="Sansinterligne"/>
        <w:ind w:left="708"/>
        <w:jc w:val="both"/>
        <w:rPr>
          <w:rFonts w:ascii="Tahoma" w:hAnsi="Tahoma" w:cs="Tahoma"/>
          <w:b/>
        </w:rPr>
      </w:pPr>
      <w:r w:rsidRPr="00CF402C">
        <w:rPr>
          <w:rFonts w:ascii="Tahoma" w:hAnsi="Tahoma" w:cs="Tahoma"/>
          <w:b/>
        </w:rPr>
        <w:t>- S</w:t>
      </w:r>
      <w:r w:rsidR="00536A7F" w:rsidRPr="00CF402C">
        <w:rPr>
          <w:rFonts w:ascii="Tahoma" w:hAnsi="Tahoma" w:cs="Tahoma"/>
          <w:b/>
        </w:rPr>
        <w:t xml:space="preserve">auveteurs secouristes du travail, guides et serres files </w:t>
      </w:r>
    </w:p>
    <w:p w:rsidR="00BC24B9" w:rsidRPr="00CF402C" w:rsidRDefault="003556FA" w:rsidP="00DF31DC">
      <w:pPr>
        <w:pStyle w:val="Sansinterligne"/>
        <w:ind w:left="708"/>
        <w:jc w:val="both"/>
        <w:rPr>
          <w:rFonts w:ascii="Tahoma" w:hAnsi="Tahoma" w:cs="Tahoma"/>
        </w:rPr>
      </w:pPr>
      <w:r w:rsidRPr="00CF402C">
        <w:rPr>
          <w:rFonts w:ascii="Tahoma" w:hAnsi="Tahoma" w:cs="Tahoma"/>
        </w:rPr>
        <w:t xml:space="preserve">Leur rôle est de </w:t>
      </w:r>
      <w:r w:rsidR="00BC24B9" w:rsidRPr="00CF402C">
        <w:rPr>
          <w:rFonts w:ascii="Tahoma" w:hAnsi="Tahoma" w:cs="Tahoma"/>
        </w:rPr>
        <w:t>faciliter la prise en charge des salariés en cas de difficulté de santé sur le lieu de travail et de contribuer à la bonne évacuation des locaux en cas de départ d’incendie</w:t>
      </w:r>
      <w:r w:rsidRPr="00CF402C">
        <w:rPr>
          <w:rFonts w:ascii="Tahoma" w:hAnsi="Tahoma" w:cs="Tahoma"/>
        </w:rPr>
        <w:t>.</w:t>
      </w:r>
    </w:p>
    <w:p w:rsidR="00110448" w:rsidRPr="00CF402C" w:rsidRDefault="00110448" w:rsidP="00BB4D89">
      <w:pPr>
        <w:jc w:val="both"/>
        <w:rPr>
          <w:rFonts w:ascii="Tahoma" w:hAnsi="Tahoma" w:cs="Tahoma"/>
          <w:b/>
          <w:noProof/>
          <w:szCs w:val="22"/>
        </w:rPr>
      </w:pPr>
    </w:p>
    <w:p w:rsidR="003556FA" w:rsidRPr="00CF402C" w:rsidRDefault="003556FA" w:rsidP="003556FA">
      <w:pPr>
        <w:ind w:left="708"/>
        <w:jc w:val="both"/>
        <w:rPr>
          <w:rFonts w:ascii="Tahoma" w:hAnsi="Tahoma" w:cs="Tahoma"/>
          <w:shd w:val="clear" w:color="auto" w:fill="FFFFFF"/>
        </w:rPr>
      </w:pPr>
      <w:r w:rsidRPr="00CF402C">
        <w:rPr>
          <w:rFonts w:ascii="Tahoma" w:hAnsi="Tahoma" w:cs="Tahoma"/>
          <w:shd w:val="clear" w:color="auto" w:fill="FFFFFF"/>
        </w:rPr>
        <w:t xml:space="preserve">Il incombe également à </w:t>
      </w:r>
      <w:r w:rsidRPr="00CF402C">
        <w:rPr>
          <w:rFonts w:ascii="Tahoma" w:hAnsi="Tahoma" w:cs="Tahoma"/>
          <w:b/>
          <w:shd w:val="clear" w:color="auto" w:fill="FFFFFF"/>
        </w:rPr>
        <w:t>chaque personnel</w:t>
      </w:r>
      <w:r w:rsidRPr="00CF402C">
        <w:rPr>
          <w:rFonts w:ascii="Tahoma" w:hAnsi="Tahoma" w:cs="Tahoma"/>
          <w:shd w:val="clear" w:color="auto" w:fill="FFFFFF"/>
        </w:rPr>
        <w:t xml:space="preserve"> de prendre soin, en fonction de sa formation et selon ses possibilités, de sa santé et de sa sécurité ainsi que de celles des autres personnes concernée</w:t>
      </w:r>
      <w:r w:rsidR="008C7C6C" w:rsidRPr="00CF402C">
        <w:rPr>
          <w:rFonts w:ascii="Tahoma" w:hAnsi="Tahoma" w:cs="Tahoma"/>
          <w:shd w:val="clear" w:color="auto" w:fill="FFFFFF"/>
        </w:rPr>
        <w:t>s par ses actes</w:t>
      </w:r>
      <w:r w:rsidRPr="00CF402C">
        <w:rPr>
          <w:rFonts w:ascii="Tahoma" w:hAnsi="Tahoma" w:cs="Tahoma"/>
          <w:shd w:val="clear" w:color="auto" w:fill="FFFFFF"/>
        </w:rPr>
        <w:t xml:space="preserve"> au travail.</w:t>
      </w:r>
    </w:p>
    <w:p w:rsidR="003556FA" w:rsidRPr="00CF402C" w:rsidRDefault="003556FA" w:rsidP="003556FA">
      <w:pPr>
        <w:ind w:left="708"/>
        <w:jc w:val="both"/>
        <w:rPr>
          <w:rFonts w:ascii="Tahoma" w:hAnsi="Tahoma" w:cs="Tahoma"/>
          <w:shd w:val="clear" w:color="auto" w:fill="FFFFFF"/>
        </w:rPr>
      </w:pPr>
    </w:p>
    <w:p w:rsidR="003556FA" w:rsidRPr="00CF402C" w:rsidRDefault="003556FA" w:rsidP="00D70D71">
      <w:pPr>
        <w:ind w:left="708"/>
        <w:jc w:val="both"/>
        <w:rPr>
          <w:rFonts w:ascii="Tahoma" w:hAnsi="Tahoma" w:cs="Tahoma"/>
          <w:shd w:val="clear" w:color="auto" w:fill="FFFFFF"/>
        </w:rPr>
      </w:pPr>
      <w:r w:rsidRPr="00CF402C">
        <w:rPr>
          <w:rFonts w:ascii="Tahoma" w:hAnsi="Tahoma" w:cs="Tahoma"/>
          <w:b/>
          <w:shd w:val="clear" w:color="auto" w:fill="FFFFFF"/>
        </w:rPr>
        <w:t>Les managers</w:t>
      </w:r>
      <w:r w:rsidRPr="00CF402C">
        <w:rPr>
          <w:rFonts w:ascii="Tahoma" w:hAnsi="Tahoma" w:cs="Tahoma"/>
          <w:shd w:val="clear" w:color="auto" w:fill="FFFFFF"/>
        </w:rPr>
        <w:t xml:space="preserve"> sont également au cœur de la démarche de prévention</w:t>
      </w:r>
      <w:r w:rsidR="00D70D71" w:rsidRPr="00CF402C">
        <w:rPr>
          <w:rFonts w:ascii="Tahoma" w:hAnsi="Tahoma" w:cs="Tahoma"/>
          <w:shd w:val="clear" w:color="auto" w:fill="FFFFFF"/>
        </w:rPr>
        <w:t>.</w:t>
      </w:r>
      <w:r w:rsidRPr="00CF402C">
        <w:rPr>
          <w:rFonts w:ascii="Tahoma" w:hAnsi="Tahoma" w:cs="Tahoma"/>
          <w:shd w:val="clear" w:color="auto" w:fill="FFFFFF"/>
        </w:rPr>
        <w:t xml:space="preserve"> </w:t>
      </w:r>
      <w:r w:rsidR="00D70D71" w:rsidRPr="00CF402C">
        <w:rPr>
          <w:rFonts w:ascii="Tahoma" w:hAnsi="Tahoma" w:cs="Tahoma"/>
          <w:shd w:val="clear" w:color="auto" w:fill="FFFFFF"/>
        </w:rPr>
        <w:t>Le</w:t>
      </w:r>
      <w:r w:rsidRPr="00CF402C">
        <w:rPr>
          <w:rFonts w:ascii="Tahoma" w:hAnsi="Tahoma" w:cs="Tahoma"/>
          <w:shd w:val="clear" w:color="auto" w:fill="FFFFFF"/>
        </w:rPr>
        <w:t>ur</w:t>
      </w:r>
      <w:r w:rsidR="00D70D71" w:rsidRPr="00CF402C">
        <w:rPr>
          <w:rFonts w:ascii="Tahoma" w:hAnsi="Tahoma" w:cs="Tahoma"/>
          <w:shd w:val="clear" w:color="auto" w:fill="FFFFFF"/>
        </w:rPr>
        <w:t>s</w:t>
      </w:r>
      <w:r w:rsidRPr="00CF402C">
        <w:rPr>
          <w:rFonts w:ascii="Tahoma" w:hAnsi="Tahoma" w:cs="Tahoma"/>
          <w:shd w:val="clear" w:color="auto" w:fill="FFFFFF"/>
        </w:rPr>
        <w:t xml:space="preserve"> action</w:t>
      </w:r>
      <w:r w:rsidR="00D70D71" w:rsidRPr="00CF402C">
        <w:rPr>
          <w:rFonts w:ascii="Tahoma" w:hAnsi="Tahoma" w:cs="Tahoma"/>
          <w:shd w:val="clear" w:color="auto" w:fill="FFFFFF"/>
        </w:rPr>
        <w:t>s</w:t>
      </w:r>
      <w:r w:rsidRPr="00CF402C">
        <w:rPr>
          <w:rFonts w:ascii="Tahoma" w:hAnsi="Tahoma" w:cs="Tahoma"/>
          <w:shd w:val="clear" w:color="auto" w:fill="FFFFFF"/>
        </w:rPr>
        <w:t xml:space="preserve"> au quotidien </w:t>
      </w:r>
      <w:r w:rsidR="00D70D71" w:rsidRPr="00CF402C">
        <w:rPr>
          <w:rFonts w:ascii="Tahoma" w:hAnsi="Tahoma" w:cs="Tahoma"/>
          <w:shd w:val="clear" w:color="auto" w:fill="FFFFFF"/>
        </w:rPr>
        <w:t>sont essentielles</w:t>
      </w:r>
      <w:r w:rsidRPr="00CF402C">
        <w:rPr>
          <w:rFonts w:ascii="Tahoma" w:hAnsi="Tahoma" w:cs="Tahoma"/>
          <w:shd w:val="clear" w:color="auto" w:fill="FFFFFF"/>
        </w:rPr>
        <w:t xml:space="preserve"> pour favoriser </w:t>
      </w:r>
      <w:r w:rsidR="00D70D71" w:rsidRPr="00CF402C">
        <w:rPr>
          <w:rFonts w:ascii="Tahoma" w:hAnsi="Tahoma" w:cs="Tahoma"/>
          <w:shd w:val="clear" w:color="auto" w:fill="FFFFFF"/>
        </w:rPr>
        <w:t>de bonnes conditions de travail </w:t>
      </w:r>
      <w:r w:rsidRPr="00CF402C">
        <w:rPr>
          <w:rFonts w:ascii="Tahoma" w:hAnsi="Tahoma" w:cs="Tahoma"/>
          <w:shd w:val="clear" w:color="auto" w:fill="FFFFFF"/>
        </w:rPr>
        <w:t xml:space="preserve">: </w:t>
      </w:r>
    </w:p>
    <w:p w:rsidR="00D70D71" w:rsidRPr="00CF402C" w:rsidRDefault="00456F99" w:rsidP="00D70D71">
      <w:pPr>
        <w:ind w:left="708"/>
        <w:jc w:val="both"/>
        <w:rPr>
          <w:rFonts w:ascii="Tahoma" w:hAnsi="Tahoma" w:cs="Tahoma"/>
          <w:shd w:val="clear" w:color="auto" w:fill="FFFFFF"/>
        </w:rPr>
      </w:pPr>
      <w:r w:rsidRPr="00CF402C">
        <w:rPr>
          <w:rFonts w:ascii="Tahoma" w:hAnsi="Tahoma" w:cs="Tahoma"/>
          <w:shd w:val="clear" w:color="auto" w:fill="FFFFFF"/>
        </w:rPr>
        <w:t>- O</w:t>
      </w:r>
      <w:r w:rsidR="00D70D71" w:rsidRPr="00CF402C">
        <w:rPr>
          <w:rFonts w:ascii="Tahoma" w:hAnsi="Tahoma" w:cs="Tahoma"/>
          <w:shd w:val="clear" w:color="auto" w:fill="FFFFFF"/>
        </w:rPr>
        <w:t>rganisation du travail en veillant à une bonne articulation vie professionnelle/personnelle</w:t>
      </w:r>
    </w:p>
    <w:p w:rsidR="003556FA" w:rsidRPr="00CF402C" w:rsidRDefault="00D70D71" w:rsidP="00D70D71">
      <w:pPr>
        <w:ind w:firstLine="708"/>
        <w:jc w:val="both"/>
        <w:rPr>
          <w:rFonts w:ascii="Tahoma" w:hAnsi="Tahoma" w:cs="Tahoma"/>
          <w:shd w:val="clear" w:color="auto" w:fill="FFFFFF"/>
        </w:rPr>
      </w:pPr>
      <w:r w:rsidRPr="00CF402C">
        <w:rPr>
          <w:rFonts w:ascii="Tahoma" w:hAnsi="Tahoma" w:cs="Tahoma"/>
          <w:shd w:val="clear" w:color="auto" w:fill="FFFFFF"/>
        </w:rPr>
        <w:t xml:space="preserve">- </w:t>
      </w:r>
      <w:r w:rsidR="00456F99" w:rsidRPr="00CF402C">
        <w:rPr>
          <w:rFonts w:ascii="Tahoma" w:hAnsi="Tahoma" w:cs="Tahoma"/>
          <w:shd w:val="clear" w:color="auto" w:fill="FFFFFF"/>
        </w:rPr>
        <w:t>A</w:t>
      </w:r>
      <w:r w:rsidRPr="00CF402C">
        <w:rPr>
          <w:rFonts w:ascii="Tahoma" w:hAnsi="Tahoma" w:cs="Tahoma"/>
          <w:shd w:val="clear" w:color="auto" w:fill="FFFFFF"/>
        </w:rPr>
        <w:t xml:space="preserve">ccompagnement et l’échange au quotidien (missions, </w:t>
      </w:r>
      <w:r w:rsidR="003556FA" w:rsidRPr="00CF402C">
        <w:rPr>
          <w:rFonts w:ascii="Tahoma" w:hAnsi="Tahoma" w:cs="Tahoma"/>
          <w:shd w:val="clear" w:color="auto" w:fill="FFFFFF"/>
        </w:rPr>
        <w:t>priorités</w:t>
      </w:r>
      <w:r w:rsidRPr="00CF402C">
        <w:rPr>
          <w:rFonts w:ascii="Tahoma" w:hAnsi="Tahoma" w:cs="Tahoma"/>
          <w:shd w:val="clear" w:color="auto" w:fill="FFFFFF"/>
        </w:rPr>
        <w:t>, donner du sens)</w:t>
      </w:r>
      <w:r w:rsidR="003556FA" w:rsidRPr="00CF402C">
        <w:rPr>
          <w:rFonts w:ascii="Tahoma" w:hAnsi="Tahoma" w:cs="Tahoma"/>
          <w:shd w:val="clear" w:color="auto" w:fill="FFFFFF"/>
        </w:rPr>
        <w:t xml:space="preserve"> </w:t>
      </w:r>
    </w:p>
    <w:p w:rsidR="003556FA" w:rsidRPr="00CF402C" w:rsidRDefault="00D70D71" w:rsidP="00D70D71">
      <w:pPr>
        <w:ind w:left="708"/>
        <w:jc w:val="both"/>
        <w:rPr>
          <w:rFonts w:ascii="Tahoma" w:hAnsi="Tahoma" w:cs="Tahoma"/>
          <w:shd w:val="clear" w:color="auto" w:fill="FFFFFF"/>
        </w:rPr>
      </w:pPr>
      <w:r w:rsidRPr="00CF402C">
        <w:rPr>
          <w:rFonts w:ascii="Tahoma" w:hAnsi="Tahoma" w:cs="Tahoma"/>
          <w:shd w:val="clear" w:color="auto" w:fill="FFFFFF"/>
        </w:rPr>
        <w:t>- F</w:t>
      </w:r>
      <w:r w:rsidR="003556FA" w:rsidRPr="00CF402C">
        <w:rPr>
          <w:rFonts w:ascii="Tahoma" w:hAnsi="Tahoma" w:cs="Tahoma"/>
          <w:shd w:val="clear" w:color="auto" w:fill="FFFFFF"/>
        </w:rPr>
        <w:t>avoriser la circulation de l’inform</w:t>
      </w:r>
      <w:r w:rsidRPr="00CF402C">
        <w:rPr>
          <w:rFonts w:ascii="Tahoma" w:hAnsi="Tahoma" w:cs="Tahoma"/>
          <w:shd w:val="clear" w:color="auto" w:fill="FFFFFF"/>
        </w:rPr>
        <w:t>ation et faciliter le dialogue entre collègues</w:t>
      </w:r>
    </w:p>
    <w:p w:rsidR="003556FA" w:rsidRPr="00CF402C" w:rsidRDefault="00D70D71" w:rsidP="003556FA">
      <w:pPr>
        <w:ind w:left="708"/>
        <w:jc w:val="both"/>
        <w:rPr>
          <w:rFonts w:ascii="Tahoma" w:hAnsi="Tahoma" w:cs="Tahoma"/>
          <w:noProof/>
        </w:rPr>
      </w:pPr>
      <w:r w:rsidRPr="00CF402C">
        <w:rPr>
          <w:rFonts w:ascii="Tahoma" w:hAnsi="Tahoma" w:cs="Tahoma"/>
          <w:shd w:val="clear" w:color="auto" w:fill="FFFFFF"/>
        </w:rPr>
        <w:t>- Évaluer et reconnaitre le</w:t>
      </w:r>
      <w:r w:rsidR="003556FA" w:rsidRPr="00CF402C">
        <w:rPr>
          <w:rFonts w:ascii="Tahoma" w:hAnsi="Tahoma" w:cs="Tahoma"/>
          <w:shd w:val="clear" w:color="auto" w:fill="FFFFFF"/>
        </w:rPr>
        <w:t xml:space="preserve"> travail réalisé</w:t>
      </w:r>
      <w:r w:rsidRPr="00CF402C">
        <w:rPr>
          <w:rFonts w:ascii="Tahoma" w:hAnsi="Tahoma" w:cs="Tahoma"/>
          <w:shd w:val="clear" w:color="auto" w:fill="FFFFFF"/>
        </w:rPr>
        <w:t>...</w:t>
      </w:r>
    </w:p>
    <w:p w:rsidR="00110448" w:rsidRPr="008E55DE" w:rsidRDefault="00110448" w:rsidP="00BB4D89">
      <w:pPr>
        <w:jc w:val="both"/>
        <w:rPr>
          <w:rFonts w:ascii="Tahoma" w:hAnsi="Tahoma" w:cs="Tahoma"/>
          <w:b/>
          <w:noProof/>
          <w:szCs w:val="22"/>
        </w:rPr>
      </w:pPr>
    </w:p>
    <w:p w:rsidR="004424C7" w:rsidRPr="00CF402C" w:rsidRDefault="004424C7" w:rsidP="00BB4D89">
      <w:pPr>
        <w:pStyle w:val="Paragraphedeliste"/>
        <w:numPr>
          <w:ilvl w:val="2"/>
          <w:numId w:val="42"/>
        </w:numPr>
        <w:jc w:val="both"/>
        <w:rPr>
          <w:rFonts w:ascii="Tahoma" w:hAnsi="Tahoma" w:cs="Tahoma"/>
          <w:b/>
        </w:rPr>
      </w:pPr>
      <w:r w:rsidRPr="00CF402C">
        <w:rPr>
          <w:rFonts w:ascii="Tahoma" w:hAnsi="Tahoma" w:cs="Tahoma"/>
          <w:b/>
        </w:rPr>
        <w:t>La réduction des facteurs de pénibilité physique</w:t>
      </w:r>
      <w:r w:rsidR="00B07982" w:rsidRPr="00CF402C">
        <w:rPr>
          <w:rFonts w:ascii="Tahoma" w:hAnsi="Tahoma" w:cs="Tahoma"/>
          <w:b/>
        </w:rPr>
        <w:t xml:space="preserve"> </w:t>
      </w:r>
    </w:p>
    <w:p w:rsidR="004424C7" w:rsidRPr="00CF402C" w:rsidRDefault="004424C7" w:rsidP="00BB4D89">
      <w:pPr>
        <w:ind w:left="705"/>
        <w:jc w:val="both"/>
        <w:rPr>
          <w:rFonts w:ascii="Tahoma" w:hAnsi="Tahoma" w:cs="Tahoma"/>
        </w:rPr>
      </w:pPr>
      <w:r w:rsidRPr="00CF402C">
        <w:rPr>
          <w:rFonts w:ascii="Tahoma" w:hAnsi="Tahoma" w:cs="Tahoma"/>
        </w:rPr>
        <w:t>La réduction des facteurs de pénibilité physique passe par l’amélioration de l’environnement et des conditions de travail au bénéfice des femmes comme des hommes</w:t>
      </w:r>
      <w:r w:rsidR="00D958C8" w:rsidRPr="00CF402C">
        <w:rPr>
          <w:rFonts w:ascii="Tahoma" w:hAnsi="Tahoma" w:cs="Tahoma"/>
        </w:rPr>
        <w:t xml:space="preserve">, favorisant par ailleurs la mixité dans les métiers. </w:t>
      </w:r>
      <w:r w:rsidRPr="00CF402C">
        <w:rPr>
          <w:rFonts w:ascii="Tahoma" w:hAnsi="Tahoma" w:cs="Tahoma"/>
        </w:rPr>
        <w:t xml:space="preserve"> Exemple de mesures : création ou amélioration de l’existant concernant </w:t>
      </w:r>
      <w:r w:rsidRPr="00CF402C">
        <w:rPr>
          <w:rFonts w:ascii="Tahoma" w:hAnsi="Tahoma" w:cs="Tahoma"/>
        </w:rPr>
        <w:lastRenderedPageBreak/>
        <w:t>les locaux des gardien</w:t>
      </w:r>
      <w:r w:rsidR="005E64E2" w:rsidRPr="00CF402C">
        <w:rPr>
          <w:rFonts w:ascii="Tahoma" w:hAnsi="Tahoma" w:cs="Tahoma"/>
        </w:rPr>
        <w:t>s (locaux sanitaires, techniques et vestiaires).</w:t>
      </w:r>
      <w:r w:rsidR="00A46FB9" w:rsidRPr="00CF402C">
        <w:rPr>
          <w:rFonts w:ascii="Tahoma" w:hAnsi="Tahoma" w:cs="Tahoma"/>
        </w:rPr>
        <w:t xml:space="preserve"> Les p</w:t>
      </w:r>
      <w:r w:rsidR="0071343E" w:rsidRPr="00CF402C">
        <w:rPr>
          <w:rFonts w:ascii="Tahoma" w:hAnsi="Tahoma" w:cs="Tahoma"/>
        </w:rPr>
        <w:t xml:space="preserve">arties conviennent de renouveler </w:t>
      </w:r>
      <w:r w:rsidR="00EB535E" w:rsidRPr="00CF402C">
        <w:rPr>
          <w:rFonts w:ascii="Tahoma" w:hAnsi="Tahoma" w:cs="Tahoma"/>
        </w:rPr>
        <w:t>la mesure ci-dessous.</w:t>
      </w:r>
    </w:p>
    <w:p w:rsidR="00105AC8" w:rsidRPr="00CF402C" w:rsidRDefault="00105AC8" w:rsidP="00BB4D89">
      <w:pPr>
        <w:jc w:val="both"/>
        <w:rPr>
          <w:rFonts w:ascii="Tahoma" w:hAnsi="Tahoma" w:cs="Tahoma"/>
          <w:i/>
        </w:rPr>
      </w:pPr>
    </w:p>
    <w:p w:rsidR="004424C7" w:rsidRPr="00EB535E" w:rsidRDefault="004424C7" w:rsidP="00BB4D89">
      <w:pPr>
        <w:numPr>
          <w:ilvl w:val="0"/>
          <w:numId w:val="6"/>
        </w:numPr>
        <w:tabs>
          <w:tab w:val="num" w:pos="1068"/>
        </w:tabs>
        <w:jc w:val="both"/>
        <w:rPr>
          <w:rFonts w:ascii="Tahoma" w:hAnsi="Tahoma" w:cs="Tahoma"/>
          <w:i/>
        </w:rPr>
      </w:pPr>
      <w:r w:rsidRPr="00EB535E">
        <w:rPr>
          <w:rFonts w:ascii="Tahoma" w:hAnsi="Tahoma" w:cs="Tahoma"/>
          <w:b/>
          <w:i/>
        </w:rPr>
        <w:t>Objectif de réalisation :</w:t>
      </w:r>
      <w:r w:rsidRPr="00EB535E">
        <w:rPr>
          <w:rFonts w:ascii="Tahoma" w:hAnsi="Tahoma" w:cs="Tahoma"/>
          <w:i/>
        </w:rPr>
        <w:t xml:space="preserve"> réserver une enveloppe budgétaire </w:t>
      </w:r>
      <w:r w:rsidR="007A4502" w:rsidRPr="00EB535E">
        <w:rPr>
          <w:rFonts w:ascii="Tahoma" w:hAnsi="Tahoma" w:cs="Tahoma"/>
          <w:i/>
        </w:rPr>
        <w:t xml:space="preserve">annuelle </w:t>
      </w:r>
      <w:r w:rsidRPr="00EB535E">
        <w:rPr>
          <w:rFonts w:ascii="Tahoma" w:hAnsi="Tahoma" w:cs="Tahoma"/>
          <w:i/>
        </w:rPr>
        <w:t xml:space="preserve">de </w:t>
      </w:r>
      <w:r w:rsidR="005372FB" w:rsidRPr="00EB535E">
        <w:rPr>
          <w:rFonts w:ascii="Tahoma" w:hAnsi="Tahoma" w:cs="Tahoma"/>
          <w:i/>
        </w:rPr>
        <w:t>25 000</w:t>
      </w:r>
      <w:r w:rsidR="00B205FE" w:rsidRPr="00EB535E">
        <w:rPr>
          <w:rFonts w:ascii="Tahoma" w:hAnsi="Tahoma" w:cs="Tahoma"/>
          <w:i/>
        </w:rPr>
        <w:t xml:space="preserve"> €</w:t>
      </w:r>
      <w:r w:rsidR="007A4502" w:rsidRPr="00EB535E">
        <w:rPr>
          <w:rFonts w:ascii="Tahoma" w:hAnsi="Tahoma" w:cs="Tahoma"/>
          <w:i/>
        </w:rPr>
        <w:t>.</w:t>
      </w:r>
    </w:p>
    <w:p w:rsidR="004424C7" w:rsidRPr="008E55DE" w:rsidRDefault="004424C7" w:rsidP="00BB4D89">
      <w:pPr>
        <w:ind w:left="360"/>
        <w:jc w:val="both"/>
        <w:rPr>
          <w:rFonts w:ascii="Tahoma" w:hAnsi="Tahoma" w:cs="Tahoma"/>
          <w:i/>
        </w:rPr>
      </w:pPr>
    </w:p>
    <w:p w:rsidR="00CF402C" w:rsidRDefault="004424C7" w:rsidP="005661B5">
      <w:pPr>
        <w:numPr>
          <w:ilvl w:val="0"/>
          <w:numId w:val="6"/>
        </w:numPr>
        <w:tabs>
          <w:tab w:val="num" w:pos="1068"/>
        </w:tabs>
        <w:jc w:val="both"/>
        <w:rPr>
          <w:rFonts w:ascii="Tahoma" w:hAnsi="Tahoma" w:cs="Tahoma"/>
          <w:i/>
        </w:rPr>
      </w:pPr>
      <w:r w:rsidRPr="008E55DE">
        <w:rPr>
          <w:rFonts w:ascii="Tahoma" w:hAnsi="Tahoma" w:cs="Tahoma"/>
          <w:b/>
          <w:i/>
        </w:rPr>
        <w:t>Indicateur de suivi :</w:t>
      </w:r>
      <w:r w:rsidRPr="008E55DE">
        <w:rPr>
          <w:rFonts w:ascii="Tahoma" w:hAnsi="Tahoma" w:cs="Tahoma"/>
          <w:i/>
        </w:rPr>
        <w:t xml:space="preserve"> montant de l’enveloppe réservée et consommée</w:t>
      </w:r>
      <w:r w:rsidR="007A4502" w:rsidRPr="008E55DE">
        <w:rPr>
          <w:rFonts w:ascii="Tahoma" w:hAnsi="Tahoma" w:cs="Tahoma"/>
          <w:i/>
        </w:rPr>
        <w:t>.</w:t>
      </w:r>
    </w:p>
    <w:p w:rsidR="001A65E6" w:rsidRDefault="001A65E6" w:rsidP="001A65E6">
      <w:pPr>
        <w:ind w:left="1211"/>
        <w:jc w:val="both"/>
        <w:rPr>
          <w:rFonts w:ascii="Tahoma" w:hAnsi="Tahoma" w:cs="Tahoma"/>
          <w:b/>
          <w:i/>
        </w:rPr>
      </w:pPr>
    </w:p>
    <w:p w:rsidR="001A65E6" w:rsidRPr="005661B5" w:rsidRDefault="001A65E6" w:rsidP="001A65E6">
      <w:pPr>
        <w:ind w:left="1211"/>
        <w:jc w:val="both"/>
        <w:rPr>
          <w:rFonts w:ascii="Tahoma" w:hAnsi="Tahoma" w:cs="Tahoma"/>
          <w:i/>
        </w:rPr>
      </w:pPr>
    </w:p>
    <w:p w:rsidR="00F459F5" w:rsidRPr="008E55DE" w:rsidRDefault="003F7A74" w:rsidP="00895198">
      <w:pPr>
        <w:numPr>
          <w:ilvl w:val="2"/>
          <w:numId w:val="42"/>
        </w:numPr>
        <w:jc w:val="both"/>
        <w:rPr>
          <w:rFonts w:ascii="Tahoma" w:hAnsi="Tahoma" w:cs="Tahoma"/>
          <w:b/>
        </w:rPr>
      </w:pPr>
      <w:r w:rsidRPr="008E55DE">
        <w:rPr>
          <w:rFonts w:ascii="Tahoma" w:hAnsi="Tahoma" w:cs="Tahoma"/>
          <w:b/>
        </w:rPr>
        <w:t xml:space="preserve">Modalités </w:t>
      </w:r>
      <w:r w:rsidR="00D72CFD" w:rsidRPr="008E55DE">
        <w:rPr>
          <w:rFonts w:ascii="Tahoma" w:hAnsi="Tahoma" w:cs="Tahoma"/>
          <w:b/>
        </w:rPr>
        <w:t>d’exercice du d</w:t>
      </w:r>
      <w:r w:rsidR="00BE6061" w:rsidRPr="008E55DE">
        <w:rPr>
          <w:rFonts w:ascii="Tahoma" w:hAnsi="Tahoma" w:cs="Tahoma"/>
          <w:b/>
        </w:rPr>
        <w:t xml:space="preserve">roit à la déconnexion </w:t>
      </w:r>
    </w:p>
    <w:p w:rsidR="004424C7" w:rsidRPr="00CF402C" w:rsidRDefault="004424C7" w:rsidP="00BB4D89">
      <w:pPr>
        <w:pStyle w:val="Paragraphedeliste"/>
        <w:jc w:val="both"/>
        <w:rPr>
          <w:rFonts w:ascii="Tahoma" w:hAnsi="Tahoma" w:cs="Tahoma"/>
          <w:noProof/>
          <w:sz w:val="18"/>
        </w:rPr>
      </w:pPr>
    </w:p>
    <w:p w:rsidR="0061796B" w:rsidRPr="008E55DE" w:rsidRDefault="0061796B" w:rsidP="00BB4D89">
      <w:pPr>
        <w:pStyle w:val="Paragraphedeliste"/>
        <w:jc w:val="both"/>
        <w:rPr>
          <w:rFonts w:ascii="Tahoma" w:hAnsi="Tahoma" w:cs="Tahoma"/>
          <w:noProof/>
        </w:rPr>
      </w:pPr>
      <w:r w:rsidRPr="008E55DE">
        <w:rPr>
          <w:rFonts w:ascii="Tahoma" w:hAnsi="Tahoma" w:cs="Tahoma"/>
          <w:noProof/>
        </w:rPr>
        <w:t xml:space="preserve">Le </w:t>
      </w:r>
      <w:r w:rsidR="0020184E" w:rsidRPr="008E55DE">
        <w:rPr>
          <w:rFonts w:ascii="Tahoma" w:hAnsi="Tahoma" w:cs="Tahoma"/>
          <w:noProof/>
        </w:rPr>
        <w:t xml:space="preserve">droit à la déconnexion peut être défini comme </w:t>
      </w:r>
      <w:r w:rsidRPr="008E55DE">
        <w:rPr>
          <w:rFonts w:ascii="Tahoma" w:hAnsi="Tahoma" w:cs="Tahoma"/>
          <w:noProof/>
        </w:rPr>
        <w:t>le droit pour le salarié de ne pas être connecté, contacté, ni tenu de répondre à des sollicitations professionnelles par le biais d’outils numériques, en dehors de son temps de travail</w:t>
      </w:r>
      <w:r w:rsidR="0020184E" w:rsidRPr="008E55DE">
        <w:rPr>
          <w:rFonts w:ascii="Tahoma" w:hAnsi="Tahoma" w:cs="Tahoma"/>
          <w:noProof/>
        </w:rPr>
        <w:t xml:space="preserve"> habituel</w:t>
      </w:r>
      <w:r w:rsidRPr="008E55DE">
        <w:rPr>
          <w:rFonts w:ascii="Tahoma" w:hAnsi="Tahoma" w:cs="Tahoma"/>
          <w:noProof/>
        </w:rPr>
        <w:t>.</w:t>
      </w:r>
    </w:p>
    <w:p w:rsidR="00C4009E" w:rsidRPr="008E55DE" w:rsidRDefault="00C4009E" w:rsidP="00BB4D89">
      <w:pPr>
        <w:pStyle w:val="Paragraphedeliste"/>
        <w:jc w:val="both"/>
        <w:rPr>
          <w:rFonts w:ascii="Tahoma" w:hAnsi="Tahoma" w:cs="Tahoma"/>
          <w:noProof/>
        </w:rPr>
      </w:pPr>
    </w:p>
    <w:p w:rsidR="00AE0377" w:rsidRPr="00CF402C" w:rsidRDefault="00FF2B4E" w:rsidP="00BB4D89">
      <w:pPr>
        <w:pStyle w:val="Paragraphedeliste"/>
        <w:jc w:val="both"/>
        <w:rPr>
          <w:rFonts w:ascii="Tahoma" w:hAnsi="Tahoma" w:cs="Tahoma"/>
          <w:noProof/>
        </w:rPr>
      </w:pPr>
      <w:r w:rsidRPr="00CF402C">
        <w:rPr>
          <w:rFonts w:ascii="Tahoma" w:hAnsi="Tahoma" w:cs="Tahoma"/>
          <w:lang w:eastAsia="en-US"/>
        </w:rPr>
        <w:t>GRANDLYON HABITAT</w:t>
      </w:r>
      <w:r w:rsidRPr="00CF402C">
        <w:rPr>
          <w:rFonts w:ascii="Tahoma" w:hAnsi="Tahoma" w:cs="Tahoma"/>
          <w:noProof/>
        </w:rPr>
        <w:t xml:space="preserve"> </w:t>
      </w:r>
      <w:r w:rsidR="000F766E" w:rsidRPr="00CF402C">
        <w:rPr>
          <w:rFonts w:ascii="Tahoma" w:hAnsi="Tahoma" w:cs="Tahoma"/>
          <w:noProof/>
        </w:rPr>
        <w:t>veille au respect des t</w:t>
      </w:r>
      <w:r w:rsidR="00BD22AD" w:rsidRPr="00CF402C">
        <w:rPr>
          <w:rFonts w:ascii="Tahoma" w:hAnsi="Tahoma" w:cs="Tahoma"/>
          <w:noProof/>
        </w:rPr>
        <w:t>emps</w:t>
      </w:r>
      <w:r w:rsidR="00AE0377" w:rsidRPr="00CF402C">
        <w:rPr>
          <w:rFonts w:ascii="Tahoma" w:hAnsi="Tahoma" w:cs="Tahoma"/>
          <w:noProof/>
        </w:rPr>
        <w:t xml:space="preserve"> de repos et </w:t>
      </w:r>
      <w:r w:rsidR="00B205FE" w:rsidRPr="00CF402C">
        <w:rPr>
          <w:rFonts w:ascii="Tahoma" w:hAnsi="Tahoma" w:cs="Tahoma"/>
          <w:noProof/>
        </w:rPr>
        <w:t>de congé des salariés ainsi qu’a</w:t>
      </w:r>
      <w:r w:rsidR="00AE0377" w:rsidRPr="00CF402C">
        <w:rPr>
          <w:rFonts w:ascii="Tahoma" w:hAnsi="Tahoma" w:cs="Tahoma"/>
          <w:noProof/>
        </w:rPr>
        <w:t>u respect de l</w:t>
      </w:r>
      <w:r w:rsidR="0088203A" w:rsidRPr="00CF402C">
        <w:rPr>
          <w:rFonts w:ascii="Tahoma" w:hAnsi="Tahoma" w:cs="Tahoma"/>
          <w:noProof/>
        </w:rPr>
        <w:t>eur</w:t>
      </w:r>
      <w:r w:rsidR="00AE0377" w:rsidRPr="00CF402C">
        <w:rPr>
          <w:rFonts w:ascii="Tahoma" w:hAnsi="Tahoma" w:cs="Tahoma"/>
          <w:noProof/>
        </w:rPr>
        <w:t xml:space="preserve"> vie</w:t>
      </w:r>
      <w:r w:rsidR="00BD22AD" w:rsidRPr="00CF402C">
        <w:rPr>
          <w:rFonts w:ascii="Tahoma" w:hAnsi="Tahoma" w:cs="Tahoma"/>
          <w:noProof/>
        </w:rPr>
        <w:t xml:space="preserve"> perso</w:t>
      </w:r>
      <w:r w:rsidR="00AE0377" w:rsidRPr="00CF402C">
        <w:rPr>
          <w:rFonts w:ascii="Tahoma" w:hAnsi="Tahoma" w:cs="Tahoma"/>
          <w:noProof/>
        </w:rPr>
        <w:t>nnelle et familiale</w:t>
      </w:r>
      <w:r w:rsidR="00BD22AD" w:rsidRPr="00CF402C">
        <w:rPr>
          <w:rFonts w:ascii="Tahoma" w:hAnsi="Tahoma" w:cs="Tahoma"/>
          <w:noProof/>
        </w:rPr>
        <w:t xml:space="preserve">. </w:t>
      </w:r>
    </w:p>
    <w:p w:rsidR="00B205FE" w:rsidRPr="00CF402C" w:rsidRDefault="0039367F" w:rsidP="00BB4D89">
      <w:pPr>
        <w:pStyle w:val="Paragraphedeliste"/>
        <w:jc w:val="both"/>
        <w:rPr>
          <w:rFonts w:ascii="Tahoma" w:hAnsi="Tahoma" w:cs="Tahoma"/>
          <w:noProof/>
        </w:rPr>
      </w:pPr>
      <w:r w:rsidRPr="00CF402C">
        <w:rPr>
          <w:rFonts w:ascii="Tahoma" w:hAnsi="Tahoma" w:cs="Tahoma"/>
          <w:noProof/>
        </w:rPr>
        <w:t>La déconnexion étant</w:t>
      </w:r>
      <w:r w:rsidR="0088203A" w:rsidRPr="00CF402C">
        <w:rPr>
          <w:rFonts w:ascii="Tahoma" w:hAnsi="Tahoma" w:cs="Tahoma"/>
          <w:noProof/>
        </w:rPr>
        <w:t xml:space="preserve"> </w:t>
      </w:r>
      <w:r w:rsidR="00011BF4" w:rsidRPr="00CF402C">
        <w:rPr>
          <w:rFonts w:ascii="Tahoma" w:hAnsi="Tahoma" w:cs="Tahoma"/>
          <w:noProof/>
        </w:rPr>
        <w:t>la responsabilité de tous</w:t>
      </w:r>
      <w:r w:rsidRPr="00CF402C">
        <w:rPr>
          <w:rFonts w:ascii="Tahoma" w:hAnsi="Tahoma" w:cs="Tahoma"/>
          <w:noProof/>
        </w:rPr>
        <w:t>,</w:t>
      </w:r>
      <w:r w:rsidR="00011BF4" w:rsidRPr="00CF402C">
        <w:rPr>
          <w:rFonts w:ascii="Tahoma" w:hAnsi="Tahoma" w:cs="Tahoma"/>
          <w:noProof/>
        </w:rPr>
        <w:t xml:space="preserve"> </w:t>
      </w:r>
      <w:r w:rsidR="00B205FE" w:rsidRPr="00CF402C">
        <w:rPr>
          <w:rFonts w:ascii="Tahoma" w:hAnsi="Tahoma" w:cs="Tahoma"/>
          <w:noProof/>
        </w:rPr>
        <w:t xml:space="preserve">il est préconisé </w:t>
      </w:r>
      <w:r w:rsidR="00AE0377" w:rsidRPr="00CF402C">
        <w:rPr>
          <w:rFonts w:ascii="Tahoma" w:hAnsi="Tahoma" w:cs="Tahoma"/>
          <w:noProof/>
        </w:rPr>
        <w:t xml:space="preserve">une </w:t>
      </w:r>
      <w:r w:rsidR="002F7610" w:rsidRPr="00CF402C">
        <w:rPr>
          <w:rFonts w:ascii="Tahoma" w:hAnsi="Tahoma" w:cs="Tahoma"/>
          <w:noProof/>
        </w:rPr>
        <w:t xml:space="preserve">utilisation </w:t>
      </w:r>
      <w:r w:rsidR="00AE0377" w:rsidRPr="00CF402C">
        <w:rPr>
          <w:rFonts w:ascii="Tahoma" w:hAnsi="Tahoma" w:cs="Tahoma"/>
          <w:noProof/>
        </w:rPr>
        <w:t>raisonnable</w:t>
      </w:r>
      <w:r w:rsidR="0061796B" w:rsidRPr="00CF402C">
        <w:rPr>
          <w:rFonts w:ascii="Tahoma" w:hAnsi="Tahoma" w:cs="Tahoma"/>
          <w:noProof/>
        </w:rPr>
        <w:t xml:space="preserve"> et </w:t>
      </w:r>
      <w:r w:rsidR="002F7610" w:rsidRPr="00CF402C">
        <w:rPr>
          <w:rFonts w:ascii="Tahoma" w:hAnsi="Tahoma" w:cs="Tahoma"/>
          <w:noProof/>
        </w:rPr>
        <w:t>modérée</w:t>
      </w:r>
      <w:r w:rsidR="0061796B" w:rsidRPr="00CF402C">
        <w:rPr>
          <w:rFonts w:ascii="Tahoma" w:hAnsi="Tahoma" w:cs="Tahoma"/>
          <w:noProof/>
        </w:rPr>
        <w:t xml:space="preserve"> des </w:t>
      </w:r>
      <w:r w:rsidR="00B205FE" w:rsidRPr="00CF402C">
        <w:rPr>
          <w:rFonts w:ascii="Tahoma" w:hAnsi="Tahoma" w:cs="Tahoma"/>
          <w:noProof/>
        </w:rPr>
        <w:t xml:space="preserve">nouvelles </w:t>
      </w:r>
      <w:r w:rsidR="0061796B" w:rsidRPr="00CF402C">
        <w:rPr>
          <w:rFonts w:ascii="Tahoma" w:hAnsi="Tahoma" w:cs="Tahoma"/>
          <w:noProof/>
        </w:rPr>
        <w:t xml:space="preserve">technologies de l’information et </w:t>
      </w:r>
      <w:r w:rsidR="00DA1E29" w:rsidRPr="00CF402C">
        <w:rPr>
          <w:rFonts w:ascii="Tahoma" w:hAnsi="Tahoma" w:cs="Tahoma"/>
          <w:noProof/>
        </w:rPr>
        <w:t xml:space="preserve">de </w:t>
      </w:r>
      <w:r w:rsidR="0061796B" w:rsidRPr="00CF402C">
        <w:rPr>
          <w:rFonts w:ascii="Tahoma" w:hAnsi="Tahoma" w:cs="Tahoma"/>
          <w:noProof/>
        </w:rPr>
        <w:t>la communication</w:t>
      </w:r>
      <w:r w:rsidR="00011BF4" w:rsidRPr="00CF402C">
        <w:rPr>
          <w:rFonts w:ascii="Tahoma" w:hAnsi="Tahoma" w:cs="Tahoma"/>
          <w:noProof/>
        </w:rPr>
        <w:t xml:space="preserve"> (</w:t>
      </w:r>
      <w:r w:rsidR="00B205FE" w:rsidRPr="00CF402C">
        <w:rPr>
          <w:rFonts w:ascii="Tahoma" w:hAnsi="Tahoma" w:cs="Tahoma"/>
          <w:noProof/>
        </w:rPr>
        <w:t>N</w:t>
      </w:r>
      <w:r w:rsidR="00011BF4" w:rsidRPr="00CF402C">
        <w:rPr>
          <w:rFonts w:ascii="Tahoma" w:hAnsi="Tahoma" w:cs="Tahoma"/>
          <w:noProof/>
        </w:rPr>
        <w:t>TIC)</w:t>
      </w:r>
      <w:r w:rsidR="00B205FE" w:rsidRPr="00CF402C">
        <w:rPr>
          <w:rFonts w:ascii="Tahoma" w:hAnsi="Tahoma" w:cs="Tahoma"/>
          <w:noProof/>
        </w:rPr>
        <w:t>.</w:t>
      </w:r>
    </w:p>
    <w:p w:rsidR="002F7610" w:rsidRPr="00CF402C" w:rsidRDefault="00B205FE" w:rsidP="00BB4D89">
      <w:pPr>
        <w:pStyle w:val="Paragraphedeliste"/>
        <w:jc w:val="both"/>
        <w:rPr>
          <w:rFonts w:ascii="Tahoma" w:hAnsi="Tahoma" w:cs="Tahoma"/>
          <w:noProof/>
        </w:rPr>
      </w:pPr>
      <w:r w:rsidRPr="00CF402C">
        <w:rPr>
          <w:rFonts w:ascii="Tahoma" w:hAnsi="Tahoma" w:cs="Tahoma"/>
          <w:noProof/>
        </w:rPr>
        <w:t>L</w:t>
      </w:r>
      <w:r w:rsidR="00A95C28" w:rsidRPr="00CF402C">
        <w:rPr>
          <w:rFonts w:ascii="Tahoma" w:hAnsi="Tahoma" w:cs="Tahoma"/>
          <w:noProof/>
        </w:rPr>
        <w:t>’</w:t>
      </w:r>
      <w:r w:rsidR="0091473C" w:rsidRPr="00CF402C">
        <w:rPr>
          <w:rFonts w:ascii="Tahoma" w:hAnsi="Tahoma" w:cs="Tahoma"/>
          <w:noProof/>
        </w:rPr>
        <w:t>utilisation de la messagerie et du téléphone en dehors des horaires</w:t>
      </w:r>
      <w:r w:rsidR="00DA1E29" w:rsidRPr="00CF402C">
        <w:rPr>
          <w:rFonts w:ascii="Tahoma" w:hAnsi="Tahoma" w:cs="Tahoma"/>
          <w:noProof/>
        </w:rPr>
        <w:t xml:space="preserve"> d</w:t>
      </w:r>
      <w:r w:rsidR="005F75B8" w:rsidRPr="00CF402C">
        <w:rPr>
          <w:rFonts w:ascii="Tahoma" w:hAnsi="Tahoma" w:cs="Tahoma"/>
          <w:noProof/>
        </w:rPr>
        <w:t xml:space="preserve">’accès aux locaux de l’entreprise </w:t>
      </w:r>
      <w:r w:rsidR="00DA1E29" w:rsidRPr="00CF402C">
        <w:rPr>
          <w:rFonts w:ascii="Tahoma" w:hAnsi="Tahoma" w:cs="Tahoma"/>
          <w:noProof/>
        </w:rPr>
        <w:t>(</w:t>
      </w:r>
      <w:r w:rsidRPr="00CF402C">
        <w:rPr>
          <w:rFonts w:ascii="Tahoma" w:hAnsi="Tahoma" w:cs="Tahoma"/>
          <w:noProof/>
        </w:rPr>
        <w:t>de 20h</w:t>
      </w:r>
      <w:r w:rsidR="005F75B8" w:rsidRPr="00CF402C">
        <w:rPr>
          <w:rFonts w:ascii="Tahoma" w:hAnsi="Tahoma" w:cs="Tahoma"/>
          <w:noProof/>
        </w:rPr>
        <w:t>30</w:t>
      </w:r>
      <w:r w:rsidRPr="00CF402C">
        <w:rPr>
          <w:rFonts w:ascii="Tahoma" w:hAnsi="Tahoma" w:cs="Tahoma"/>
          <w:noProof/>
        </w:rPr>
        <w:t xml:space="preserve"> à 7</w:t>
      </w:r>
      <w:r w:rsidR="005F75B8" w:rsidRPr="00CF402C">
        <w:rPr>
          <w:rFonts w:ascii="Tahoma" w:hAnsi="Tahoma" w:cs="Tahoma"/>
          <w:noProof/>
        </w:rPr>
        <w:t>h30</w:t>
      </w:r>
      <w:r w:rsidR="00DA1E29" w:rsidRPr="00CF402C">
        <w:rPr>
          <w:rFonts w:ascii="Tahoma" w:hAnsi="Tahoma" w:cs="Tahoma"/>
          <w:noProof/>
        </w:rPr>
        <w:t>)</w:t>
      </w:r>
      <w:r w:rsidR="0091473C" w:rsidRPr="00CF402C">
        <w:rPr>
          <w:rFonts w:ascii="Tahoma" w:hAnsi="Tahoma" w:cs="Tahoma"/>
          <w:noProof/>
        </w:rPr>
        <w:t xml:space="preserve"> </w:t>
      </w:r>
      <w:r w:rsidR="00AE0377" w:rsidRPr="00CF402C">
        <w:rPr>
          <w:rFonts w:ascii="Tahoma" w:hAnsi="Tahoma" w:cs="Tahoma"/>
          <w:noProof/>
        </w:rPr>
        <w:t xml:space="preserve">ainsi que pendant le weekend </w:t>
      </w:r>
      <w:r w:rsidR="003A2215" w:rsidRPr="00CF402C">
        <w:rPr>
          <w:rFonts w:ascii="Tahoma" w:hAnsi="Tahoma" w:cs="Tahoma"/>
          <w:noProof/>
        </w:rPr>
        <w:t>et les autres temps de repos et de congé</w:t>
      </w:r>
      <w:r w:rsidR="00AE0377" w:rsidRPr="00CF402C">
        <w:rPr>
          <w:rFonts w:ascii="Tahoma" w:hAnsi="Tahoma" w:cs="Tahoma"/>
          <w:noProof/>
        </w:rPr>
        <w:t xml:space="preserve">, </w:t>
      </w:r>
      <w:r w:rsidR="0091473C" w:rsidRPr="00CF402C">
        <w:rPr>
          <w:rFonts w:ascii="Tahoma" w:hAnsi="Tahoma" w:cs="Tahoma"/>
          <w:noProof/>
        </w:rPr>
        <w:t>devra être justifié</w:t>
      </w:r>
      <w:r w:rsidR="00C4009E" w:rsidRPr="00CF402C">
        <w:rPr>
          <w:rFonts w:ascii="Tahoma" w:hAnsi="Tahoma" w:cs="Tahoma"/>
          <w:noProof/>
        </w:rPr>
        <w:t>e</w:t>
      </w:r>
      <w:r w:rsidR="00A95C28" w:rsidRPr="00CF402C">
        <w:rPr>
          <w:rFonts w:ascii="Tahoma" w:hAnsi="Tahoma" w:cs="Tahoma"/>
          <w:noProof/>
        </w:rPr>
        <w:t xml:space="preserve"> par </w:t>
      </w:r>
      <w:r w:rsidR="0091473C" w:rsidRPr="00CF402C">
        <w:rPr>
          <w:rFonts w:ascii="Tahoma" w:hAnsi="Tahoma" w:cs="Tahoma"/>
          <w:noProof/>
        </w:rPr>
        <w:t>l’urgenc</w:t>
      </w:r>
      <w:r w:rsidR="00C4009E" w:rsidRPr="00CF402C">
        <w:rPr>
          <w:rFonts w:ascii="Tahoma" w:hAnsi="Tahoma" w:cs="Tahoma"/>
          <w:noProof/>
        </w:rPr>
        <w:t>e ou la gravité d’une situation</w:t>
      </w:r>
      <w:r w:rsidR="0088203A" w:rsidRPr="00CF402C">
        <w:rPr>
          <w:rFonts w:ascii="Tahoma" w:hAnsi="Tahoma" w:cs="Tahoma"/>
          <w:noProof/>
        </w:rPr>
        <w:t>.</w:t>
      </w:r>
      <w:r w:rsidR="00C4009E" w:rsidRPr="00CF402C">
        <w:rPr>
          <w:rFonts w:ascii="Tahoma" w:hAnsi="Tahoma" w:cs="Tahoma"/>
          <w:noProof/>
        </w:rPr>
        <w:t xml:space="preserve"> </w:t>
      </w:r>
    </w:p>
    <w:p w:rsidR="005372FB" w:rsidRPr="00CF402C" w:rsidRDefault="005372FB" w:rsidP="00DC63D0">
      <w:pPr>
        <w:ind w:left="708"/>
        <w:jc w:val="both"/>
        <w:rPr>
          <w:rFonts w:ascii="Tahoma" w:hAnsi="Tahoma" w:cs="Tahoma"/>
          <w:strike/>
          <w:noProof/>
        </w:rPr>
      </w:pPr>
      <w:r w:rsidRPr="00CF402C">
        <w:rPr>
          <w:rFonts w:ascii="Tahoma" w:hAnsi="Tahoma" w:cs="Tahoma"/>
          <w:noProof/>
        </w:rPr>
        <w:t>Le dispositif d’astreinte n’e</w:t>
      </w:r>
      <w:r w:rsidR="000403DB" w:rsidRPr="00CF402C">
        <w:rPr>
          <w:rFonts w:ascii="Tahoma" w:hAnsi="Tahoma" w:cs="Tahoma"/>
          <w:noProof/>
        </w:rPr>
        <w:t xml:space="preserve">st pas </w:t>
      </w:r>
      <w:r w:rsidR="002C7290" w:rsidRPr="00CF402C">
        <w:rPr>
          <w:rFonts w:ascii="Tahoma" w:hAnsi="Tahoma" w:cs="Tahoma"/>
          <w:noProof/>
        </w:rPr>
        <w:t>concerné par cette mesure.</w:t>
      </w:r>
      <w:r w:rsidR="009F0222" w:rsidRPr="00CF402C">
        <w:rPr>
          <w:rFonts w:ascii="Tahoma" w:hAnsi="Tahoma" w:cs="Tahoma"/>
          <w:noProof/>
        </w:rPr>
        <w:t xml:space="preserve"> </w:t>
      </w:r>
    </w:p>
    <w:p w:rsidR="0012425E" w:rsidRPr="00CF402C" w:rsidRDefault="0012425E" w:rsidP="0012425E">
      <w:pPr>
        <w:pStyle w:val="Paragraphedeliste"/>
        <w:jc w:val="both"/>
        <w:rPr>
          <w:rFonts w:ascii="Tahoma" w:hAnsi="Tahoma" w:cs="Tahoma"/>
          <w:noProof/>
        </w:rPr>
      </w:pPr>
    </w:p>
    <w:p w:rsidR="00747AD2" w:rsidRPr="00CF402C" w:rsidRDefault="00D950AA" w:rsidP="0032658E">
      <w:pPr>
        <w:ind w:left="708"/>
        <w:jc w:val="both"/>
        <w:rPr>
          <w:rFonts w:ascii="Tahoma" w:hAnsi="Tahoma" w:cs="Tahoma"/>
          <w:noProof/>
        </w:rPr>
      </w:pPr>
      <w:r w:rsidRPr="00CF402C">
        <w:rPr>
          <w:rFonts w:ascii="Tahoma" w:hAnsi="Tahoma" w:cs="Tahoma"/>
          <w:noProof/>
        </w:rPr>
        <w:t>D</w:t>
      </w:r>
      <w:r w:rsidR="009F0222" w:rsidRPr="00CF402C">
        <w:rPr>
          <w:rFonts w:ascii="Tahoma" w:hAnsi="Tahoma" w:cs="Tahoma"/>
          <w:noProof/>
        </w:rPr>
        <w:t>a</w:t>
      </w:r>
      <w:r w:rsidR="00B6418F" w:rsidRPr="00CF402C">
        <w:rPr>
          <w:rFonts w:ascii="Tahoma" w:hAnsi="Tahoma" w:cs="Tahoma"/>
          <w:noProof/>
        </w:rPr>
        <w:t xml:space="preserve">ns le cadre du précédent accord, </w:t>
      </w:r>
      <w:r w:rsidR="009F0222" w:rsidRPr="00CF402C">
        <w:rPr>
          <w:rFonts w:ascii="Tahoma" w:hAnsi="Tahoma" w:cs="Tahoma"/>
          <w:noProof/>
        </w:rPr>
        <w:t xml:space="preserve">un dispositif d’alerte par mail </w:t>
      </w:r>
      <w:r w:rsidR="00B6418F" w:rsidRPr="00CF402C">
        <w:rPr>
          <w:rFonts w:ascii="Tahoma" w:hAnsi="Tahoma" w:cs="Tahoma"/>
          <w:noProof/>
        </w:rPr>
        <w:t>a été mis en place</w:t>
      </w:r>
      <w:r w:rsidR="00DD1F52" w:rsidRPr="00CF402C">
        <w:rPr>
          <w:rFonts w:ascii="Tahoma" w:hAnsi="Tahoma" w:cs="Tahoma"/>
          <w:noProof/>
        </w:rPr>
        <w:t xml:space="preserve"> : </w:t>
      </w:r>
      <w:r w:rsidR="003555BE" w:rsidRPr="00CF402C">
        <w:rPr>
          <w:rFonts w:ascii="Arial" w:hAnsi="Arial" w:cs="Arial"/>
        </w:rPr>
        <w:t>chaque</w:t>
      </w:r>
      <w:r w:rsidR="00D1564B" w:rsidRPr="00CF402C">
        <w:rPr>
          <w:rFonts w:ascii="Arial" w:hAnsi="Arial" w:cs="Arial"/>
        </w:rPr>
        <w:t xml:space="preserve"> courriel envoyé hors temps de travail génère automatiquement en retour un courriel d'alerte </w:t>
      </w:r>
      <w:r w:rsidR="00DD1F52" w:rsidRPr="00CF402C">
        <w:rPr>
          <w:rFonts w:ascii="Arial" w:hAnsi="Arial" w:cs="Arial"/>
        </w:rPr>
        <w:t>rappelant</w:t>
      </w:r>
      <w:r w:rsidR="00D1564B" w:rsidRPr="00CF402C">
        <w:rPr>
          <w:rFonts w:ascii="Arial" w:hAnsi="Arial" w:cs="Arial"/>
        </w:rPr>
        <w:t xml:space="preserve"> à l'expéditeur que l'usage de l</w:t>
      </w:r>
      <w:r w:rsidR="00BF64D6" w:rsidRPr="00CF402C">
        <w:rPr>
          <w:rFonts w:ascii="Arial" w:hAnsi="Arial" w:cs="Arial"/>
        </w:rPr>
        <w:t>a messagerie doit rester limité</w:t>
      </w:r>
      <w:r w:rsidR="00D1564B" w:rsidRPr="00CF402C">
        <w:rPr>
          <w:rFonts w:ascii="Arial" w:hAnsi="Arial" w:cs="Arial"/>
        </w:rPr>
        <w:t xml:space="preserve"> aux </w:t>
      </w:r>
      <w:r w:rsidR="00747AD2" w:rsidRPr="00CF402C">
        <w:rPr>
          <w:rFonts w:ascii="Arial" w:hAnsi="Arial" w:cs="Arial"/>
        </w:rPr>
        <w:t xml:space="preserve">cas d'urgence en dehors des horaires de travail. </w:t>
      </w:r>
    </w:p>
    <w:p w:rsidR="009F0222" w:rsidRPr="00CF402C" w:rsidRDefault="0039367F" w:rsidP="0039367F">
      <w:pPr>
        <w:ind w:left="708"/>
        <w:jc w:val="both"/>
        <w:rPr>
          <w:rFonts w:ascii="Tahoma" w:hAnsi="Tahoma" w:cs="Tahoma"/>
          <w:noProof/>
        </w:rPr>
      </w:pPr>
      <w:r w:rsidRPr="00CF402C">
        <w:rPr>
          <w:rFonts w:ascii="Tahoma" w:hAnsi="Tahoma" w:cs="Tahoma"/>
          <w:noProof/>
        </w:rPr>
        <w:t>En complément, u</w:t>
      </w:r>
      <w:r w:rsidR="00B84137" w:rsidRPr="00CF402C">
        <w:rPr>
          <w:rFonts w:ascii="Tahoma" w:hAnsi="Tahoma" w:cs="Tahoma"/>
          <w:noProof/>
        </w:rPr>
        <w:t>ne application</w:t>
      </w:r>
      <w:r w:rsidR="00891318" w:rsidRPr="00CF402C">
        <w:rPr>
          <w:rFonts w:ascii="Tahoma" w:hAnsi="Tahoma" w:cs="Tahoma"/>
          <w:noProof/>
        </w:rPr>
        <w:t xml:space="preserve"> de suivi </w:t>
      </w:r>
      <w:r w:rsidR="00B84137" w:rsidRPr="00CF402C">
        <w:rPr>
          <w:rFonts w:ascii="Tahoma" w:hAnsi="Tahoma" w:cs="Tahoma"/>
          <w:noProof/>
        </w:rPr>
        <w:t xml:space="preserve">statistiques </w:t>
      </w:r>
      <w:r w:rsidRPr="00CF402C">
        <w:rPr>
          <w:rFonts w:ascii="Tahoma" w:hAnsi="Tahoma" w:cs="Tahoma"/>
          <w:noProof/>
        </w:rPr>
        <w:t>a été installée</w:t>
      </w:r>
      <w:r w:rsidR="00D336FF" w:rsidRPr="00CF402C">
        <w:rPr>
          <w:rFonts w:ascii="Tahoma" w:hAnsi="Tahoma" w:cs="Tahoma"/>
          <w:noProof/>
        </w:rPr>
        <w:t xml:space="preserve"> </w:t>
      </w:r>
      <w:r w:rsidR="00B84137" w:rsidRPr="00CF402C">
        <w:rPr>
          <w:rFonts w:ascii="Tahoma" w:hAnsi="Tahoma" w:cs="Tahoma"/>
          <w:noProof/>
        </w:rPr>
        <w:t xml:space="preserve">en vue </w:t>
      </w:r>
      <w:r w:rsidR="00891318" w:rsidRPr="00CF402C">
        <w:rPr>
          <w:rFonts w:ascii="Tahoma" w:hAnsi="Tahoma" w:cs="Tahoma"/>
          <w:noProof/>
        </w:rPr>
        <w:t>de disposer d’</w:t>
      </w:r>
      <w:r w:rsidR="00D336FF" w:rsidRPr="00CF402C">
        <w:rPr>
          <w:rFonts w:ascii="Tahoma" w:hAnsi="Tahoma" w:cs="Tahoma"/>
          <w:noProof/>
        </w:rPr>
        <w:t xml:space="preserve">un </w:t>
      </w:r>
      <w:r w:rsidR="009F0222" w:rsidRPr="00CF402C">
        <w:rPr>
          <w:rFonts w:ascii="Tahoma" w:hAnsi="Tahoma" w:cs="Tahoma"/>
          <w:noProof/>
        </w:rPr>
        <w:t>indicateur</w:t>
      </w:r>
      <w:r w:rsidR="00891318" w:rsidRPr="00CF402C">
        <w:rPr>
          <w:rFonts w:ascii="Tahoma" w:hAnsi="Tahoma" w:cs="Tahoma"/>
          <w:noProof/>
        </w:rPr>
        <w:t xml:space="preserve"> trimestriel </w:t>
      </w:r>
      <w:r w:rsidR="00D336FF" w:rsidRPr="00CF402C">
        <w:rPr>
          <w:rFonts w:ascii="Tahoma" w:hAnsi="Tahoma" w:cs="Tahoma"/>
          <w:noProof/>
        </w:rPr>
        <w:t xml:space="preserve">précisant le </w:t>
      </w:r>
      <w:r w:rsidR="00891318" w:rsidRPr="00CF402C">
        <w:rPr>
          <w:rFonts w:ascii="Tahoma" w:hAnsi="Tahoma" w:cs="Tahoma"/>
          <w:noProof/>
        </w:rPr>
        <w:t>nombre d</w:t>
      </w:r>
      <w:r w:rsidR="009F0222" w:rsidRPr="00CF402C">
        <w:rPr>
          <w:rFonts w:ascii="Tahoma" w:hAnsi="Tahoma" w:cs="Tahoma"/>
          <w:noProof/>
        </w:rPr>
        <w:t>e</w:t>
      </w:r>
      <w:r w:rsidR="00891318" w:rsidRPr="00CF402C">
        <w:rPr>
          <w:rFonts w:ascii="Tahoma" w:hAnsi="Tahoma" w:cs="Tahoma"/>
          <w:noProof/>
        </w:rPr>
        <w:t xml:space="preserve"> </w:t>
      </w:r>
      <w:r w:rsidR="009F0222" w:rsidRPr="00CF402C">
        <w:rPr>
          <w:rFonts w:ascii="Tahoma" w:hAnsi="Tahoma" w:cs="Tahoma"/>
          <w:noProof/>
        </w:rPr>
        <w:t>mail</w:t>
      </w:r>
      <w:r w:rsidR="00D336FF" w:rsidRPr="00CF402C">
        <w:rPr>
          <w:rFonts w:ascii="Tahoma" w:hAnsi="Tahoma" w:cs="Tahoma"/>
          <w:noProof/>
        </w:rPr>
        <w:t>s envoyés hors temps de travail par Direction et Agence</w:t>
      </w:r>
      <w:r w:rsidR="00F768EB" w:rsidRPr="00CF402C">
        <w:rPr>
          <w:rFonts w:ascii="Tahoma" w:hAnsi="Tahoma" w:cs="Tahoma"/>
          <w:noProof/>
        </w:rPr>
        <w:t xml:space="preserve">. </w:t>
      </w:r>
      <w:r w:rsidRPr="00CF402C">
        <w:rPr>
          <w:rFonts w:ascii="Tahoma" w:hAnsi="Tahoma" w:cs="Tahoma"/>
          <w:noProof/>
        </w:rPr>
        <w:t>Cet indicateur est</w:t>
      </w:r>
      <w:r w:rsidR="00D336FF" w:rsidRPr="00CF402C">
        <w:rPr>
          <w:rFonts w:ascii="Tahoma" w:hAnsi="Tahoma" w:cs="Tahoma"/>
          <w:noProof/>
        </w:rPr>
        <w:t xml:space="preserve"> transmis chaque </w:t>
      </w:r>
      <w:r w:rsidR="00893EE1" w:rsidRPr="00CF402C">
        <w:rPr>
          <w:rFonts w:ascii="Tahoma" w:hAnsi="Tahoma" w:cs="Tahoma"/>
          <w:noProof/>
        </w:rPr>
        <w:t>se</w:t>
      </w:r>
      <w:r w:rsidR="00D336FF" w:rsidRPr="00CF402C">
        <w:rPr>
          <w:rFonts w:ascii="Tahoma" w:hAnsi="Tahoma" w:cs="Tahoma"/>
          <w:noProof/>
        </w:rPr>
        <w:t>mestre à la CSSCT pour analyse.</w:t>
      </w:r>
    </w:p>
    <w:p w:rsidR="0017686B" w:rsidRPr="00CF402C" w:rsidRDefault="0017686B" w:rsidP="0017686B">
      <w:pPr>
        <w:autoSpaceDE w:val="0"/>
        <w:autoSpaceDN w:val="0"/>
        <w:adjustRightInd w:val="0"/>
        <w:ind w:left="708"/>
        <w:jc w:val="both"/>
        <w:rPr>
          <w:rFonts w:ascii="Tahoma" w:hAnsi="Tahoma" w:cs="Tahoma"/>
          <w:noProof/>
        </w:rPr>
      </w:pPr>
    </w:p>
    <w:p w:rsidR="004E2489" w:rsidRPr="00CF402C" w:rsidRDefault="0039367F" w:rsidP="0017686B">
      <w:pPr>
        <w:autoSpaceDE w:val="0"/>
        <w:autoSpaceDN w:val="0"/>
        <w:adjustRightInd w:val="0"/>
        <w:ind w:left="708"/>
        <w:jc w:val="both"/>
        <w:rPr>
          <w:rFonts w:ascii="Helv" w:hAnsi="Helv" w:cs="Helv"/>
        </w:rPr>
      </w:pPr>
      <w:r w:rsidRPr="00CF402C">
        <w:rPr>
          <w:rFonts w:ascii="Tahoma" w:hAnsi="Tahoma" w:cs="Tahoma"/>
          <w:noProof/>
        </w:rPr>
        <w:t xml:space="preserve">Enfin, </w:t>
      </w:r>
      <w:r w:rsidR="00FD3C7A" w:rsidRPr="00CF402C">
        <w:rPr>
          <w:rFonts w:ascii="Helv" w:hAnsi="Helv" w:cs="Helv"/>
        </w:rPr>
        <w:t>en vue de renforcer</w:t>
      </w:r>
      <w:r w:rsidR="004E2489" w:rsidRPr="00CF402C">
        <w:rPr>
          <w:rFonts w:ascii="Helv" w:hAnsi="Helv" w:cs="Helv"/>
        </w:rPr>
        <w:t xml:space="preserve"> à la fois </w:t>
      </w:r>
      <w:r w:rsidR="00B02BC9" w:rsidRPr="00CF402C">
        <w:rPr>
          <w:rFonts w:ascii="Helv" w:hAnsi="Helv" w:cs="Helv"/>
        </w:rPr>
        <w:t>le droit à la déconnexion et notre sécurité informatique</w:t>
      </w:r>
      <w:r w:rsidR="00FD3C7A" w:rsidRPr="00CF402C">
        <w:rPr>
          <w:rFonts w:ascii="Helv" w:hAnsi="Helv" w:cs="Helv"/>
        </w:rPr>
        <w:t>, l’accès à l</w:t>
      </w:r>
      <w:r w:rsidR="004E2489" w:rsidRPr="00CF402C">
        <w:rPr>
          <w:rFonts w:ascii="Helv" w:hAnsi="Helv" w:cs="Helv"/>
        </w:rPr>
        <w:t>'environ</w:t>
      </w:r>
      <w:r w:rsidR="00FD3C7A" w:rsidRPr="00CF402C">
        <w:rPr>
          <w:rFonts w:ascii="Helv" w:hAnsi="Helv" w:cs="Helv"/>
        </w:rPr>
        <w:t>nement de trava</w:t>
      </w:r>
      <w:r w:rsidR="00D950AA" w:rsidRPr="00CF402C">
        <w:rPr>
          <w:rFonts w:ascii="Helv" w:hAnsi="Helv" w:cs="Helv"/>
        </w:rPr>
        <w:t xml:space="preserve">il informatique a été limité </w:t>
      </w:r>
      <w:r w:rsidR="004E2489" w:rsidRPr="00CF402C">
        <w:rPr>
          <w:rFonts w:ascii="Helv" w:hAnsi="Helv" w:cs="Helv"/>
        </w:rPr>
        <w:t>du lu</w:t>
      </w:r>
      <w:r w:rsidR="00B02BC9" w:rsidRPr="00CF402C">
        <w:rPr>
          <w:rFonts w:ascii="Helv" w:hAnsi="Helv" w:cs="Helv"/>
        </w:rPr>
        <w:t>ndi au vendredi de 7h30 à 20h30.</w:t>
      </w:r>
    </w:p>
    <w:p w:rsidR="00990AD1" w:rsidRPr="00CF402C" w:rsidRDefault="004E2489" w:rsidP="006C7E7F">
      <w:pPr>
        <w:ind w:left="708"/>
        <w:jc w:val="both"/>
        <w:rPr>
          <w:rFonts w:ascii="Tahoma" w:hAnsi="Tahoma" w:cs="Tahoma"/>
          <w:noProof/>
        </w:rPr>
      </w:pPr>
      <w:r w:rsidRPr="00CF402C">
        <w:rPr>
          <w:rFonts w:ascii="Helv" w:hAnsi="Helv" w:cs="Helv"/>
        </w:rPr>
        <w:t>Ne sont pas concerné</w:t>
      </w:r>
      <w:r w:rsidR="006C7E7F" w:rsidRPr="00CF402C">
        <w:rPr>
          <w:rFonts w:ascii="Helv" w:hAnsi="Helv" w:cs="Helv"/>
        </w:rPr>
        <w:t xml:space="preserve">s par cette mesure les personnels d'astreinte, </w:t>
      </w:r>
      <w:r w:rsidRPr="00CF402C">
        <w:rPr>
          <w:rFonts w:ascii="Helv" w:hAnsi="Helv" w:cs="Helv"/>
        </w:rPr>
        <w:t>le</w:t>
      </w:r>
      <w:r w:rsidR="006C7E7F" w:rsidRPr="00CF402C">
        <w:rPr>
          <w:rFonts w:ascii="Helv" w:hAnsi="Helv" w:cs="Helv"/>
        </w:rPr>
        <w:t>s membres du CODIR et les coordinateurs de proximité</w:t>
      </w:r>
      <w:r w:rsidR="00B02BC9" w:rsidRPr="00CF402C">
        <w:rPr>
          <w:rFonts w:ascii="Helv" w:hAnsi="Helv" w:cs="Helv"/>
        </w:rPr>
        <w:t xml:space="preserve"> ainsi que les personnels équipés de téléphones portables.</w:t>
      </w:r>
    </w:p>
    <w:p w:rsidR="00B02BC9" w:rsidRPr="00CF402C" w:rsidRDefault="00B02BC9" w:rsidP="00990AD1">
      <w:pPr>
        <w:pStyle w:val="Sansinterligne"/>
        <w:ind w:left="708"/>
        <w:jc w:val="both"/>
        <w:rPr>
          <w:rFonts w:ascii="Tahoma" w:hAnsi="Tahoma" w:cs="Tahoma"/>
          <w:highlight w:val="yellow"/>
        </w:rPr>
      </w:pPr>
    </w:p>
    <w:p w:rsidR="00990AD1" w:rsidRPr="00CF402C" w:rsidRDefault="00262952" w:rsidP="00990AD1">
      <w:pPr>
        <w:pStyle w:val="Sansinterligne"/>
        <w:ind w:left="708"/>
        <w:jc w:val="both"/>
        <w:rPr>
          <w:rFonts w:ascii="Tahoma" w:hAnsi="Tahoma" w:cs="Tahoma"/>
        </w:rPr>
      </w:pPr>
      <w:r w:rsidRPr="00CF402C">
        <w:rPr>
          <w:rFonts w:ascii="Tahoma" w:hAnsi="Tahoma" w:cs="Tahoma"/>
        </w:rPr>
        <w:t>A partir de 2024, u</w:t>
      </w:r>
      <w:r w:rsidR="00990AD1" w:rsidRPr="00CF402C">
        <w:rPr>
          <w:rFonts w:ascii="Tahoma" w:hAnsi="Tahoma" w:cs="Tahoma"/>
        </w:rPr>
        <w:t>ne communication an</w:t>
      </w:r>
      <w:r w:rsidR="00D950AA" w:rsidRPr="00CF402C">
        <w:rPr>
          <w:rFonts w:ascii="Tahoma" w:hAnsi="Tahoma" w:cs="Tahoma"/>
        </w:rPr>
        <w:t xml:space="preserve">nuelle sera faite chaque année </w:t>
      </w:r>
      <w:r w:rsidR="00990AD1" w:rsidRPr="00CF402C">
        <w:rPr>
          <w:rFonts w:ascii="Tahoma" w:hAnsi="Tahoma" w:cs="Tahoma"/>
        </w:rPr>
        <w:t>pour sensibiliser e</w:t>
      </w:r>
      <w:r w:rsidRPr="00CF402C">
        <w:rPr>
          <w:rFonts w:ascii="Tahoma" w:hAnsi="Tahoma" w:cs="Tahoma"/>
        </w:rPr>
        <w:t xml:space="preserve">t rappeler les bonnes pratiques et règles à respecter </w:t>
      </w:r>
      <w:r w:rsidR="007651C4" w:rsidRPr="00CF402C">
        <w:rPr>
          <w:rFonts w:ascii="Tahoma" w:hAnsi="Tahoma" w:cs="Tahoma"/>
        </w:rPr>
        <w:t xml:space="preserve">pour </w:t>
      </w:r>
      <w:r w:rsidR="006A0051" w:rsidRPr="00CF402C">
        <w:rPr>
          <w:rFonts w:ascii="Tahoma" w:hAnsi="Tahoma" w:cs="Tahoma"/>
        </w:rPr>
        <w:t xml:space="preserve">garantir </w:t>
      </w:r>
      <w:r w:rsidR="007651C4" w:rsidRPr="00CF402C">
        <w:rPr>
          <w:rFonts w:ascii="Tahoma" w:hAnsi="Tahoma" w:cs="Tahoma"/>
        </w:rPr>
        <w:t>un</w:t>
      </w:r>
      <w:r w:rsidR="001F2F51" w:rsidRPr="00CF402C">
        <w:rPr>
          <w:rFonts w:ascii="Tahoma" w:hAnsi="Tahoma" w:cs="Tahoma"/>
        </w:rPr>
        <w:t xml:space="preserve"> </w:t>
      </w:r>
      <w:r w:rsidR="007651C4" w:rsidRPr="00CF402C">
        <w:rPr>
          <w:rFonts w:ascii="Tahoma" w:hAnsi="Tahoma" w:cs="Tahoma"/>
        </w:rPr>
        <w:t xml:space="preserve">droit à </w:t>
      </w:r>
      <w:r w:rsidRPr="00CF402C">
        <w:rPr>
          <w:rFonts w:ascii="Tahoma" w:hAnsi="Tahoma" w:cs="Tahoma"/>
        </w:rPr>
        <w:t>déconnexion</w:t>
      </w:r>
      <w:r w:rsidR="006A0051" w:rsidRPr="00CF402C">
        <w:rPr>
          <w:rFonts w:ascii="Tahoma" w:hAnsi="Tahoma" w:cs="Tahoma"/>
        </w:rPr>
        <w:t xml:space="preserve"> efficient</w:t>
      </w:r>
      <w:r w:rsidR="007651C4" w:rsidRPr="00CF402C">
        <w:rPr>
          <w:rFonts w:ascii="Tahoma" w:hAnsi="Tahoma" w:cs="Tahoma"/>
        </w:rPr>
        <w:t>.</w:t>
      </w:r>
    </w:p>
    <w:p w:rsidR="00747AD2" w:rsidRPr="00CF402C" w:rsidRDefault="00747AD2" w:rsidP="00DC63D0">
      <w:pPr>
        <w:jc w:val="both"/>
        <w:rPr>
          <w:rFonts w:ascii="Tahoma" w:hAnsi="Tahoma" w:cs="Tahoma"/>
          <w:noProof/>
        </w:rPr>
      </w:pPr>
    </w:p>
    <w:p w:rsidR="001251B1" w:rsidRPr="00CF402C" w:rsidRDefault="001251B1" w:rsidP="00DC63D0">
      <w:pPr>
        <w:jc w:val="both"/>
        <w:rPr>
          <w:rFonts w:ascii="Tahoma" w:hAnsi="Tahoma" w:cs="Tahoma"/>
          <w:noProof/>
        </w:rPr>
      </w:pPr>
    </w:p>
    <w:p w:rsidR="00BC358A" w:rsidRPr="00CF402C" w:rsidRDefault="00747AD2" w:rsidP="0039367F">
      <w:pPr>
        <w:pStyle w:val="Paragraphedeliste"/>
        <w:numPr>
          <w:ilvl w:val="0"/>
          <w:numId w:val="44"/>
        </w:numPr>
        <w:jc w:val="both"/>
        <w:rPr>
          <w:rFonts w:ascii="Tahoma" w:hAnsi="Tahoma" w:cs="Tahoma"/>
          <w:noProof/>
        </w:rPr>
      </w:pPr>
      <w:r w:rsidRPr="00CF402C">
        <w:rPr>
          <w:rFonts w:ascii="Tahoma" w:hAnsi="Tahoma" w:cs="Tahoma"/>
          <w:b/>
          <w:i/>
          <w:noProof/>
        </w:rPr>
        <w:t>Objectif</w:t>
      </w:r>
      <w:r w:rsidR="00D950AA" w:rsidRPr="00CF402C">
        <w:rPr>
          <w:rFonts w:ascii="Tahoma" w:hAnsi="Tahoma" w:cs="Tahoma"/>
          <w:b/>
          <w:i/>
          <w:noProof/>
        </w:rPr>
        <w:t>s</w:t>
      </w:r>
      <w:r w:rsidRPr="00CF402C">
        <w:rPr>
          <w:rFonts w:ascii="Tahoma" w:hAnsi="Tahoma" w:cs="Tahoma"/>
          <w:b/>
          <w:i/>
          <w:noProof/>
        </w:rPr>
        <w:t xml:space="preserve"> de réalisation : </w:t>
      </w:r>
      <w:r w:rsidR="00B84137" w:rsidRPr="00CF402C">
        <w:rPr>
          <w:rFonts w:ascii="Tahoma" w:hAnsi="Tahoma" w:cs="Tahoma"/>
          <w:i/>
          <w:noProof/>
        </w:rPr>
        <w:t>transmiss</w:t>
      </w:r>
      <w:r w:rsidR="00D950AA" w:rsidRPr="00CF402C">
        <w:rPr>
          <w:rFonts w:ascii="Tahoma" w:hAnsi="Tahoma" w:cs="Tahoma"/>
          <w:i/>
          <w:noProof/>
        </w:rPr>
        <w:t xml:space="preserve">ion de l’indicateur semestriel </w:t>
      </w:r>
      <w:r w:rsidR="00B84137" w:rsidRPr="00CF402C">
        <w:rPr>
          <w:rFonts w:ascii="Tahoma" w:hAnsi="Tahoma" w:cs="Tahoma"/>
          <w:i/>
          <w:noProof/>
        </w:rPr>
        <w:t xml:space="preserve">à la CSSCT </w:t>
      </w:r>
      <w:r w:rsidR="002F5AAC" w:rsidRPr="00CF402C">
        <w:rPr>
          <w:rFonts w:ascii="Tahoma" w:hAnsi="Tahoma" w:cs="Tahoma"/>
          <w:i/>
          <w:noProof/>
        </w:rPr>
        <w:t>et envoi</w:t>
      </w:r>
      <w:r w:rsidR="006A0051" w:rsidRPr="00CF402C">
        <w:rPr>
          <w:rFonts w:ascii="Tahoma" w:hAnsi="Tahoma" w:cs="Tahoma"/>
          <w:i/>
          <w:noProof/>
        </w:rPr>
        <w:t xml:space="preserve"> à tous d’une </w:t>
      </w:r>
      <w:r w:rsidR="00D950AA" w:rsidRPr="00CF402C">
        <w:rPr>
          <w:rFonts w:ascii="Tahoma" w:hAnsi="Tahoma" w:cs="Tahoma"/>
          <w:i/>
          <w:noProof/>
        </w:rPr>
        <w:t>communication annuelle</w:t>
      </w:r>
    </w:p>
    <w:p w:rsidR="0039367F" w:rsidRPr="00CF402C" w:rsidRDefault="0039367F" w:rsidP="0039367F">
      <w:pPr>
        <w:pStyle w:val="Paragraphedeliste"/>
        <w:ind w:left="720"/>
        <w:jc w:val="both"/>
        <w:rPr>
          <w:rFonts w:ascii="Tahoma" w:hAnsi="Tahoma" w:cs="Tahoma"/>
          <w:noProof/>
        </w:rPr>
      </w:pPr>
    </w:p>
    <w:p w:rsidR="0010146F" w:rsidRPr="00CF402C" w:rsidRDefault="00B84137" w:rsidP="00BB4D89">
      <w:pPr>
        <w:pStyle w:val="Paragraphedeliste"/>
        <w:numPr>
          <w:ilvl w:val="1"/>
          <w:numId w:val="36"/>
        </w:numPr>
        <w:jc w:val="both"/>
        <w:rPr>
          <w:rFonts w:ascii="Tahoma" w:hAnsi="Tahoma" w:cs="Tahoma"/>
          <w:noProof/>
        </w:rPr>
      </w:pPr>
      <w:r w:rsidRPr="00CF402C">
        <w:rPr>
          <w:rFonts w:ascii="Tahoma" w:hAnsi="Tahoma" w:cs="Tahoma"/>
          <w:b/>
          <w:i/>
          <w:noProof/>
        </w:rPr>
        <w:t xml:space="preserve">Indicateur de suivi : </w:t>
      </w:r>
      <w:r w:rsidRPr="00CF402C">
        <w:rPr>
          <w:rFonts w:ascii="Tahoma" w:hAnsi="Tahoma" w:cs="Tahoma"/>
          <w:i/>
          <w:noProof/>
        </w:rPr>
        <w:t>nombre d’indicateur transmis à la CSSCT</w:t>
      </w:r>
      <w:r w:rsidR="003B5234" w:rsidRPr="00CF402C">
        <w:rPr>
          <w:rFonts w:ascii="Tahoma" w:hAnsi="Tahoma" w:cs="Tahoma"/>
          <w:i/>
          <w:noProof/>
        </w:rPr>
        <w:t xml:space="preserve"> </w:t>
      </w:r>
      <w:r w:rsidR="00D950AA" w:rsidRPr="00CF402C">
        <w:rPr>
          <w:rFonts w:ascii="Tahoma" w:hAnsi="Tahoma" w:cs="Tahoma"/>
          <w:i/>
          <w:noProof/>
        </w:rPr>
        <w:t xml:space="preserve">et nombre de communication transmise </w:t>
      </w:r>
      <w:r w:rsidR="003B5234" w:rsidRPr="00CF402C">
        <w:rPr>
          <w:rFonts w:ascii="Tahoma" w:hAnsi="Tahoma" w:cs="Tahoma"/>
          <w:i/>
          <w:noProof/>
        </w:rPr>
        <w:t>chaque année</w:t>
      </w:r>
      <w:r w:rsidR="00122145" w:rsidRPr="00CF402C">
        <w:rPr>
          <w:rFonts w:ascii="Tahoma" w:hAnsi="Tahoma" w:cs="Tahoma"/>
          <w:i/>
          <w:noProof/>
        </w:rPr>
        <w:t xml:space="preserve"> </w:t>
      </w:r>
    </w:p>
    <w:p w:rsidR="006C7E7F" w:rsidRDefault="006C7E7F" w:rsidP="00FD3C7A">
      <w:pPr>
        <w:jc w:val="both"/>
        <w:rPr>
          <w:rFonts w:ascii="Tahoma" w:hAnsi="Tahoma" w:cs="Tahoma"/>
          <w:noProof/>
        </w:rPr>
      </w:pPr>
    </w:p>
    <w:p w:rsidR="008F7E2B" w:rsidRPr="00FD3C7A" w:rsidRDefault="008F7E2B" w:rsidP="00FD3C7A">
      <w:pPr>
        <w:jc w:val="both"/>
        <w:rPr>
          <w:rFonts w:ascii="Tahoma" w:hAnsi="Tahoma" w:cs="Tahoma"/>
          <w:noProof/>
        </w:rPr>
      </w:pPr>
    </w:p>
    <w:p w:rsidR="00C32ACA" w:rsidRPr="00CF402C" w:rsidRDefault="0083646A" w:rsidP="004E3548">
      <w:pPr>
        <w:pStyle w:val="Paragraphedeliste"/>
        <w:numPr>
          <w:ilvl w:val="2"/>
          <w:numId w:val="42"/>
        </w:numPr>
        <w:jc w:val="both"/>
        <w:rPr>
          <w:rFonts w:ascii="Tahoma" w:hAnsi="Tahoma" w:cs="Tahoma"/>
          <w:b/>
          <w:noProof/>
          <w:sz w:val="22"/>
        </w:rPr>
      </w:pPr>
      <w:r w:rsidRPr="00CF402C">
        <w:rPr>
          <w:rFonts w:ascii="Tahoma" w:hAnsi="Tahoma" w:cs="Tahoma"/>
          <w:b/>
          <w:noProof/>
        </w:rPr>
        <w:t>Renforcement de la prévention des RPS</w:t>
      </w:r>
      <w:r w:rsidR="000E5E1A" w:rsidRPr="00CF402C">
        <w:rPr>
          <w:rFonts w:ascii="Tahoma" w:hAnsi="Tahoma" w:cs="Tahoma"/>
          <w:b/>
          <w:noProof/>
        </w:rPr>
        <w:t> : mise en œuvre d’un plan d’actions</w:t>
      </w:r>
    </w:p>
    <w:p w:rsidR="001F2F51" w:rsidRPr="00CF402C" w:rsidRDefault="001F2F51" w:rsidP="000E5E1A">
      <w:pPr>
        <w:pStyle w:val="Sansinterligne"/>
        <w:ind w:left="708"/>
        <w:jc w:val="both"/>
        <w:rPr>
          <w:rFonts w:ascii="Tahoma" w:hAnsi="Tahoma" w:cs="Tahoma"/>
          <w:sz w:val="18"/>
        </w:rPr>
      </w:pPr>
    </w:p>
    <w:p w:rsidR="000E5E1A" w:rsidRPr="00CF402C" w:rsidRDefault="001F2F51" w:rsidP="000E5E1A">
      <w:pPr>
        <w:pStyle w:val="Sansinterligne"/>
        <w:ind w:left="708"/>
        <w:jc w:val="both"/>
        <w:rPr>
          <w:rFonts w:ascii="Tahoma" w:hAnsi="Tahoma" w:cs="Tahoma"/>
          <w:noProof/>
        </w:rPr>
      </w:pPr>
      <w:r w:rsidRPr="00CF402C">
        <w:rPr>
          <w:rFonts w:ascii="Tahoma" w:hAnsi="Tahoma" w:cs="Tahoma"/>
        </w:rPr>
        <w:t>D</w:t>
      </w:r>
      <w:r w:rsidR="000E5E1A" w:rsidRPr="00CF402C">
        <w:rPr>
          <w:rFonts w:ascii="Tahoma" w:hAnsi="Tahoma" w:cs="Tahoma"/>
        </w:rPr>
        <w:t xml:space="preserve">ans le cadre du précédent accord, </w:t>
      </w:r>
      <w:r w:rsidR="000E5E1A" w:rsidRPr="00CF402C">
        <w:rPr>
          <w:rFonts w:ascii="Tahoma" w:hAnsi="Tahoma" w:cs="Tahoma"/>
          <w:noProof/>
        </w:rPr>
        <w:t xml:space="preserve">un travail a été mené conjointement entre les membres de la CSSCT et la Direction afin de </w:t>
      </w:r>
      <w:r w:rsidR="000E5E1A" w:rsidRPr="00CF402C">
        <w:rPr>
          <w:rFonts w:ascii="Tahoma" w:hAnsi="Tahoma" w:cs="Tahoma"/>
        </w:rPr>
        <w:t xml:space="preserve">réviser le </w:t>
      </w:r>
      <w:r w:rsidR="000E5E1A" w:rsidRPr="00CF402C">
        <w:rPr>
          <w:rFonts w:ascii="Tahoma" w:hAnsi="Tahoma" w:cs="Tahoma"/>
          <w:bCs/>
          <w:noProof/>
        </w:rPr>
        <w:t xml:space="preserve">Document Unique d’Evaluation des risques professionnel, notamment </w:t>
      </w:r>
      <w:r w:rsidRPr="00CF402C">
        <w:rPr>
          <w:rFonts w:ascii="Tahoma" w:hAnsi="Tahoma" w:cs="Tahoma"/>
          <w:bCs/>
          <w:noProof/>
        </w:rPr>
        <w:t xml:space="preserve">sur </w:t>
      </w:r>
      <w:r w:rsidR="000E5E1A" w:rsidRPr="00CF402C">
        <w:rPr>
          <w:rFonts w:ascii="Tahoma" w:hAnsi="Tahoma" w:cs="Tahoma"/>
          <w:noProof/>
        </w:rPr>
        <w:t xml:space="preserve">le volet Risques Psychosociaux (RPS) et y associer un </w:t>
      </w:r>
      <w:r w:rsidRPr="00CF402C">
        <w:rPr>
          <w:rFonts w:ascii="Tahoma" w:hAnsi="Tahoma" w:cs="Tahoma"/>
          <w:noProof/>
        </w:rPr>
        <w:t>plan d’actions.</w:t>
      </w:r>
    </w:p>
    <w:p w:rsidR="0017686B" w:rsidRPr="00CF402C" w:rsidRDefault="000E5E1A" w:rsidP="001F2F51">
      <w:pPr>
        <w:pStyle w:val="Sansinterligne"/>
        <w:ind w:left="708"/>
        <w:jc w:val="both"/>
        <w:rPr>
          <w:rFonts w:ascii="Tahoma" w:hAnsi="Tahoma" w:cs="Tahoma"/>
        </w:rPr>
      </w:pPr>
      <w:r w:rsidRPr="00CF402C">
        <w:rPr>
          <w:rFonts w:ascii="Tahoma" w:hAnsi="Tahoma" w:cs="Tahoma"/>
        </w:rPr>
        <w:t>Ce plan d’actions sera mis en œuvre sur les 3 prochaines années</w:t>
      </w:r>
      <w:r w:rsidR="00990AD1" w:rsidRPr="00CF402C">
        <w:rPr>
          <w:rFonts w:ascii="Tahoma" w:hAnsi="Tahoma" w:cs="Tahoma"/>
        </w:rPr>
        <w:t xml:space="preserve"> </w:t>
      </w:r>
      <w:r w:rsidR="0017686B" w:rsidRPr="00CF402C">
        <w:rPr>
          <w:rFonts w:ascii="Tahoma" w:hAnsi="Tahoma" w:cs="Tahoma"/>
        </w:rPr>
        <w:t>avec un suivi</w:t>
      </w:r>
      <w:r w:rsidR="00990AD1" w:rsidRPr="00CF402C">
        <w:rPr>
          <w:rFonts w:ascii="Tahoma" w:hAnsi="Tahoma" w:cs="Tahoma"/>
        </w:rPr>
        <w:t xml:space="preserve"> annuel</w:t>
      </w:r>
      <w:r w:rsidR="0017686B" w:rsidRPr="00CF402C">
        <w:rPr>
          <w:rFonts w:ascii="Tahoma" w:hAnsi="Tahoma" w:cs="Tahoma"/>
        </w:rPr>
        <w:t xml:space="preserve"> en CSSCT</w:t>
      </w:r>
      <w:r w:rsidR="00990AD1" w:rsidRPr="00CF402C">
        <w:rPr>
          <w:rFonts w:ascii="Tahoma" w:hAnsi="Tahoma" w:cs="Tahoma"/>
        </w:rPr>
        <w:t>.</w:t>
      </w:r>
    </w:p>
    <w:p w:rsidR="00021FBD" w:rsidRPr="00CF402C" w:rsidRDefault="00021FBD" w:rsidP="002A3817">
      <w:pPr>
        <w:jc w:val="both"/>
        <w:rPr>
          <w:rFonts w:ascii="Tahoma" w:hAnsi="Tahoma" w:cs="Tahoma"/>
          <w:noProof/>
        </w:rPr>
      </w:pPr>
    </w:p>
    <w:p w:rsidR="00280201" w:rsidRPr="00CF402C" w:rsidRDefault="00021FBD" w:rsidP="008A0D9A">
      <w:pPr>
        <w:pStyle w:val="Paragraphedeliste"/>
        <w:numPr>
          <w:ilvl w:val="0"/>
          <w:numId w:val="37"/>
        </w:numPr>
        <w:jc w:val="both"/>
        <w:rPr>
          <w:rFonts w:ascii="Tahoma" w:hAnsi="Tahoma" w:cs="Tahoma"/>
        </w:rPr>
      </w:pPr>
      <w:r w:rsidRPr="00CF402C">
        <w:rPr>
          <w:rFonts w:ascii="Tahoma" w:hAnsi="Tahoma" w:cs="Tahoma"/>
          <w:b/>
          <w:i/>
          <w:noProof/>
        </w:rPr>
        <w:t>Objectif de réalisation :</w:t>
      </w:r>
      <w:r w:rsidR="001B1137" w:rsidRPr="00CF402C">
        <w:rPr>
          <w:rFonts w:ascii="Tahoma" w:hAnsi="Tahoma" w:cs="Tahoma"/>
          <w:noProof/>
        </w:rPr>
        <w:t xml:space="preserve"> </w:t>
      </w:r>
      <w:r w:rsidR="002F5AAC" w:rsidRPr="00CF402C">
        <w:rPr>
          <w:rFonts w:ascii="Tahoma" w:hAnsi="Tahoma" w:cs="Tahoma"/>
        </w:rPr>
        <w:t>m</w:t>
      </w:r>
      <w:r w:rsidR="00280201" w:rsidRPr="00CF402C">
        <w:rPr>
          <w:rFonts w:ascii="Tahoma" w:hAnsi="Tahoma" w:cs="Tahoma"/>
        </w:rPr>
        <w:t xml:space="preserve">ise en œuvre </w:t>
      </w:r>
      <w:r w:rsidR="002A3817" w:rsidRPr="00CF402C">
        <w:rPr>
          <w:rFonts w:ascii="Tahoma" w:hAnsi="Tahoma" w:cs="Tahoma"/>
        </w:rPr>
        <w:t>d’</w:t>
      </w:r>
      <w:r w:rsidR="00D9691F" w:rsidRPr="00CF402C">
        <w:rPr>
          <w:rFonts w:ascii="Tahoma" w:hAnsi="Tahoma" w:cs="Tahoma"/>
        </w:rPr>
        <w:t xml:space="preserve">un plan d’actions </w:t>
      </w:r>
      <w:r w:rsidR="00280201" w:rsidRPr="00CF402C">
        <w:rPr>
          <w:rFonts w:ascii="Tahoma" w:hAnsi="Tahoma" w:cs="Tahoma"/>
        </w:rPr>
        <w:t>RPS et suivi en CSSCT</w:t>
      </w:r>
    </w:p>
    <w:p w:rsidR="001251B1" w:rsidRPr="00CF402C" w:rsidRDefault="001251B1" w:rsidP="001251B1">
      <w:pPr>
        <w:pStyle w:val="Paragraphedeliste"/>
        <w:ind w:left="1069"/>
        <w:jc w:val="both"/>
        <w:rPr>
          <w:rFonts w:ascii="Tahoma" w:hAnsi="Tahoma" w:cs="Tahoma"/>
        </w:rPr>
      </w:pPr>
    </w:p>
    <w:p w:rsidR="005661B5" w:rsidRDefault="005B5541" w:rsidP="00990AD1">
      <w:pPr>
        <w:pStyle w:val="Paragraphedeliste"/>
        <w:numPr>
          <w:ilvl w:val="0"/>
          <w:numId w:val="37"/>
        </w:numPr>
        <w:jc w:val="both"/>
        <w:rPr>
          <w:rFonts w:ascii="Tahoma" w:hAnsi="Tahoma" w:cs="Tahoma"/>
        </w:rPr>
      </w:pPr>
      <w:r w:rsidRPr="00CF402C">
        <w:rPr>
          <w:rFonts w:ascii="Tahoma" w:hAnsi="Tahoma" w:cs="Tahoma"/>
          <w:b/>
          <w:i/>
          <w:noProof/>
        </w:rPr>
        <w:t>Indicateur de suivi :</w:t>
      </w:r>
      <w:r w:rsidRPr="00CF402C">
        <w:rPr>
          <w:rFonts w:ascii="Tahoma" w:hAnsi="Tahoma" w:cs="Tahoma"/>
          <w:noProof/>
        </w:rPr>
        <w:t xml:space="preserve"> </w:t>
      </w:r>
      <w:r w:rsidR="002F5AAC" w:rsidRPr="00CF402C">
        <w:rPr>
          <w:rFonts w:ascii="Tahoma" w:hAnsi="Tahoma" w:cs="Tahoma"/>
        </w:rPr>
        <w:t>n</w:t>
      </w:r>
      <w:r w:rsidR="00280201" w:rsidRPr="00CF402C">
        <w:rPr>
          <w:rFonts w:ascii="Tahoma" w:hAnsi="Tahoma" w:cs="Tahoma"/>
        </w:rPr>
        <w:t>om</w:t>
      </w:r>
      <w:r w:rsidR="0017686B" w:rsidRPr="00CF402C">
        <w:rPr>
          <w:rFonts w:ascii="Tahoma" w:hAnsi="Tahoma" w:cs="Tahoma"/>
        </w:rPr>
        <w:t xml:space="preserve">bre </w:t>
      </w:r>
      <w:r w:rsidR="00D950AA" w:rsidRPr="00CF402C">
        <w:rPr>
          <w:rFonts w:ascii="Tahoma" w:hAnsi="Tahoma" w:cs="Tahoma"/>
        </w:rPr>
        <w:t>d’actions réalisées</w:t>
      </w:r>
    </w:p>
    <w:p w:rsidR="001A65E6" w:rsidRPr="001A65E6" w:rsidRDefault="001A65E6" w:rsidP="001A65E6">
      <w:pPr>
        <w:pStyle w:val="Paragraphedeliste"/>
        <w:ind w:left="1069"/>
        <w:jc w:val="both"/>
        <w:rPr>
          <w:rFonts w:ascii="Tahoma" w:hAnsi="Tahoma" w:cs="Tahoma"/>
        </w:rPr>
      </w:pPr>
    </w:p>
    <w:p w:rsidR="00D336FF" w:rsidRPr="00CF402C" w:rsidRDefault="00D336FF" w:rsidP="00895198">
      <w:pPr>
        <w:pStyle w:val="Paragraphedeliste"/>
        <w:numPr>
          <w:ilvl w:val="2"/>
          <w:numId w:val="42"/>
        </w:numPr>
        <w:jc w:val="both"/>
        <w:rPr>
          <w:rFonts w:ascii="Tahoma" w:hAnsi="Tahoma" w:cs="Tahoma"/>
          <w:b/>
          <w:noProof/>
          <w:szCs w:val="22"/>
        </w:rPr>
      </w:pPr>
      <w:r w:rsidRPr="00CF402C">
        <w:rPr>
          <w:rFonts w:ascii="Tahoma" w:hAnsi="Tahoma" w:cs="Tahoma"/>
          <w:b/>
          <w:noProof/>
          <w:szCs w:val="22"/>
        </w:rPr>
        <w:lastRenderedPageBreak/>
        <w:t xml:space="preserve">Droit d’expression </w:t>
      </w:r>
    </w:p>
    <w:p w:rsidR="0007714A" w:rsidRPr="00CF402C" w:rsidRDefault="0007714A" w:rsidP="0007714A">
      <w:pPr>
        <w:jc w:val="both"/>
        <w:rPr>
          <w:rFonts w:ascii="Tahoma" w:hAnsi="Tahoma" w:cs="Tahoma"/>
          <w:noProof/>
          <w:sz w:val="18"/>
        </w:rPr>
      </w:pPr>
    </w:p>
    <w:p w:rsidR="00FB6758" w:rsidRPr="00CF402C" w:rsidRDefault="00FB6758" w:rsidP="0007714A">
      <w:pPr>
        <w:jc w:val="both"/>
        <w:rPr>
          <w:rFonts w:ascii="Tahoma" w:hAnsi="Tahoma" w:cs="Tahoma"/>
          <w:noProof/>
        </w:rPr>
      </w:pPr>
      <w:r w:rsidRPr="00CF402C">
        <w:rPr>
          <w:rFonts w:ascii="Tahoma" w:hAnsi="Tahoma" w:cs="Tahoma"/>
          <w:noProof/>
        </w:rPr>
        <w:t xml:space="preserve">  </w:t>
      </w:r>
      <w:r w:rsidRPr="00CF402C">
        <w:rPr>
          <w:rFonts w:ascii="Tahoma" w:hAnsi="Tahoma" w:cs="Tahoma"/>
          <w:noProof/>
        </w:rPr>
        <w:tab/>
        <w:t xml:space="preserve">L’ensemble des mesures suivantes concourent </w:t>
      </w:r>
      <w:r w:rsidR="00822E26" w:rsidRPr="00CF402C">
        <w:rPr>
          <w:rFonts w:ascii="Tahoma" w:hAnsi="Tahoma" w:cs="Tahoma"/>
          <w:noProof/>
        </w:rPr>
        <w:t>à favoriser le</w:t>
      </w:r>
      <w:r w:rsidRPr="00CF402C">
        <w:rPr>
          <w:rFonts w:ascii="Tahoma" w:hAnsi="Tahoma" w:cs="Tahoma"/>
          <w:noProof/>
        </w:rPr>
        <w:t xml:space="preserve"> droit d’expression :</w:t>
      </w:r>
    </w:p>
    <w:p w:rsidR="0007714A" w:rsidRPr="00CF402C" w:rsidRDefault="00FB6758" w:rsidP="00284722">
      <w:pPr>
        <w:ind w:left="708"/>
        <w:jc w:val="both"/>
        <w:rPr>
          <w:rFonts w:ascii="Tahoma" w:hAnsi="Tahoma" w:cs="Tahoma"/>
          <w:noProof/>
        </w:rPr>
      </w:pPr>
      <w:r w:rsidRPr="00CF402C">
        <w:rPr>
          <w:rFonts w:ascii="Tahoma" w:hAnsi="Tahoma" w:cs="Tahoma"/>
          <w:noProof/>
          <w:szCs w:val="22"/>
        </w:rPr>
        <w:t xml:space="preserve">- </w:t>
      </w:r>
      <w:r w:rsidR="00284722" w:rsidRPr="00CF402C">
        <w:rPr>
          <w:rFonts w:ascii="Tahoma" w:hAnsi="Tahoma" w:cs="Tahoma"/>
          <w:noProof/>
          <w:szCs w:val="22"/>
        </w:rPr>
        <w:t>D</w:t>
      </w:r>
      <w:r w:rsidR="00D336FF" w:rsidRPr="00CF402C">
        <w:rPr>
          <w:rFonts w:ascii="Tahoma" w:hAnsi="Tahoma" w:cs="Tahoma"/>
          <w:noProof/>
          <w:szCs w:val="22"/>
        </w:rPr>
        <w:t>ans le ca</w:t>
      </w:r>
      <w:r w:rsidRPr="00CF402C">
        <w:rPr>
          <w:rFonts w:ascii="Tahoma" w:hAnsi="Tahoma" w:cs="Tahoma"/>
          <w:noProof/>
          <w:szCs w:val="22"/>
        </w:rPr>
        <w:t>dre du développement de l’</w:t>
      </w:r>
      <w:r w:rsidR="00D336FF" w:rsidRPr="00CF402C">
        <w:rPr>
          <w:rFonts w:ascii="Tahoma" w:hAnsi="Tahoma" w:cs="Tahoma"/>
          <w:noProof/>
          <w:szCs w:val="22"/>
        </w:rPr>
        <w:t>intranet</w:t>
      </w:r>
      <w:r w:rsidR="00F779E2" w:rsidRPr="00CF402C">
        <w:rPr>
          <w:rFonts w:ascii="Tahoma" w:hAnsi="Tahoma" w:cs="Tahoma"/>
          <w:noProof/>
          <w:szCs w:val="22"/>
        </w:rPr>
        <w:t xml:space="preserve">, 30 </w:t>
      </w:r>
      <w:r w:rsidR="00284722" w:rsidRPr="00CF402C">
        <w:rPr>
          <w:rFonts w:ascii="Tahoma" w:hAnsi="Tahoma" w:cs="Tahoma"/>
          <w:noProof/>
        </w:rPr>
        <w:t xml:space="preserve">espaces collaboratifs de discussion ont été </w:t>
      </w:r>
      <w:r w:rsidR="0007714A" w:rsidRPr="00CF402C">
        <w:rPr>
          <w:rFonts w:ascii="Tahoma" w:hAnsi="Tahoma" w:cs="Tahoma"/>
          <w:noProof/>
        </w:rPr>
        <w:t>mis en place</w:t>
      </w:r>
      <w:r w:rsidR="00822E26" w:rsidRPr="00CF402C">
        <w:rPr>
          <w:rFonts w:ascii="Tahoma" w:hAnsi="Tahoma" w:cs="Tahoma"/>
          <w:noProof/>
        </w:rPr>
        <w:t>.</w:t>
      </w:r>
    </w:p>
    <w:p w:rsidR="0007714A" w:rsidRPr="00CF402C" w:rsidRDefault="0007714A" w:rsidP="00284722">
      <w:pPr>
        <w:ind w:left="708"/>
        <w:jc w:val="both"/>
        <w:rPr>
          <w:rFonts w:ascii="Tahoma" w:hAnsi="Tahoma" w:cs="Tahoma"/>
          <w:noProof/>
        </w:rPr>
      </w:pPr>
    </w:p>
    <w:p w:rsidR="00340CD1" w:rsidRPr="00CF402C" w:rsidRDefault="00FB6758" w:rsidP="00340CD1">
      <w:pPr>
        <w:ind w:left="708"/>
        <w:jc w:val="both"/>
        <w:rPr>
          <w:rFonts w:ascii="Tahoma" w:hAnsi="Tahoma" w:cs="Tahoma"/>
          <w:noProof/>
        </w:rPr>
      </w:pPr>
      <w:r w:rsidRPr="00CF402C">
        <w:rPr>
          <w:rFonts w:ascii="Tahoma" w:hAnsi="Tahoma" w:cs="Tahoma"/>
          <w:noProof/>
        </w:rPr>
        <w:t xml:space="preserve">- </w:t>
      </w:r>
      <w:r w:rsidR="00A54C07" w:rsidRPr="00CF402C">
        <w:rPr>
          <w:rFonts w:ascii="Tahoma" w:hAnsi="Tahoma" w:cs="Tahoma"/>
          <w:noProof/>
        </w:rPr>
        <w:t>Des temps d’information</w:t>
      </w:r>
      <w:r w:rsidR="00340CD1" w:rsidRPr="00CF402C">
        <w:rPr>
          <w:rFonts w:ascii="Tahoma" w:hAnsi="Tahoma" w:cs="Tahoma"/>
          <w:noProof/>
        </w:rPr>
        <w:t>s</w:t>
      </w:r>
      <w:r w:rsidR="00A54C07" w:rsidRPr="00CF402C">
        <w:rPr>
          <w:rFonts w:ascii="Tahoma" w:hAnsi="Tahoma" w:cs="Tahoma"/>
          <w:noProof/>
        </w:rPr>
        <w:t xml:space="preserve"> et d’échanges </w:t>
      </w:r>
      <w:r w:rsidR="001251B1" w:rsidRPr="00CF402C">
        <w:rPr>
          <w:rFonts w:ascii="Tahoma" w:hAnsi="Tahoma" w:cs="Tahoma"/>
          <w:noProof/>
        </w:rPr>
        <w:t>sur divers thèmes (</w:t>
      </w:r>
      <w:r w:rsidR="00340CD1" w:rsidRPr="00CF402C">
        <w:rPr>
          <w:rFonts w:ascii="Tahoma" w:hAnsi="Tahoma" w:cs="Tahoma"/>
          <w:noProof/>
        </w:rPr>
        <w:t xml:space="preserve">actualités de l’entreprise, </w:t>
      </w:r>
      <w:r w:rsidR="001251B1" w:rsidRPr="00CF402C">
        <w:rPr>
          <w:rFonts w:ascii="Tahoma" w:hAnsi="Tahoma" w:cs="Tahoma"/>
          <w:noProof/>
        </w:rPr>
        <w:t>Ulis</w:t>
      </w:r>
      <w:r w:rsidR="00340CD1" w:rsidRPr="00CF402C">
        <w:rPr>
          <w:rFonts w:ascii="Tahoma" w:hAnsi="Tahoma" w:cs="Tahoma"/>
          <w:noProof/>
        </w:rPr>
        <w:t xml:space="preserve"> GD</w:t>
      </w:r>
      <w:r w:rsidR="001251B1" w:rsidRPr="00CF402C">
        <w:rPr>
          <w:rFonts w:ascii="Tahoma" w:hAnsi="Tahoma" w:cs="Tahoma"/>
          <w:noProof/>
        </w:rPr>
        <w:t>, EAA, marchés publics</w:t>
      </w:r>
      <w:r w:rsidR="00340CD1" w:rsidRPr="00CF402C">
        <w:rPr>
          <w:rFonts w:ascii="Tahoma" w:hAnsi="Tahoma" w:cs="Tahoma"/>
          <w:noProof/>
        </w:rPr>
        <w:t>, transversalité</w:t>
      </w:r>
      <w:r w:rsidR="001251B1" w:rsidRPr="00CF402C">
        <w:rPr>
          <w:rFonts w:ascii="Tahoma" w:hAnsi="Tahoma" w:cs="Tahoma"/>
          <w:noProof/>
        </w:rPr>
        <w:t>...) prop</w:t>
      </w:r>
      <w:r w:rsidR="00340CD1" w:rsidRPr="00CF402C">
        <w:rPr>
          <w:rFonts w:ascii="Tahoma" w:hAnsi="Tahoma" w:cs="Tahoma"/>
          <w:noProof/>
        </w:rPr>
        <w:t>osés à tous sous forme dématérialisée (</w:t>
      </w:r>
      <w:r w:rsidR="003610E2" w:rsidRPr="00CF402C">
        <w:rPr>
          <w:rFonts w:ascii="Tahoma" w:hAnsi="Tahoma" w:cs="Tahoma"/>
          <w:noProof/>
        </w:rPr>
        <w:t>D</w:t>
      </w:r>
      <w:r w:rsidR="001B1137" w:rsidRPr="00CF402C">
        <w:rPr>
          <w:rFonts w:ascii="Tahoma" w:hAnsi="Tahoma" w:cs="Tahoma"/>
          <w:noProof/>
        </w:rPr>
        <w:t>igital</w:t>
      </w:r>
      <w:r w:rsidR="001251B1" w:rsidRPr="00CF402C">
        <w:rPr>
          <w:rFonts w:ascii="Tahoma" w:hAnsi="Tahoma" w:cs="Tahoma"/>
          <w:noProof/>
        </w:rPr>
        <w:t>s</w:t>
      </w:r>
      <w:r w:rsidR="001B1137" w:rsidRPr="00CF402C">
        <w:rPr>
          <w:rFonts w:ascii="Tahoma" w:hAnsi="Tahoma" w:cs="Tahoma"/>
          <w:noProof/>
        </w:rPr>
        <w:t xml:space="preserve"> </w:t>
      </w:r>
      <w:r w:rsidR="00A54C07" w:rsidRPr="00CF402C">
        <w:rPr>
          <w:rFonts w:ascii="Tahoma" w:hAnsi="Tahoma" w:cs="Tahoma"/>
          <w:noProof/>
        </w:rPr>
        <w:t>café et W</w:t>
      </w:r>
      <w:r w:rsidR="003610E2" w:rsidRPr="00CF402C">
        <w:rPr>
          <w:rFonts w:ascii="Tahoma" w:hAnsi="Tahoma" w:cs="Tahoma"/>
          <w:noProof/>
        </w:rPr>
        <w:t>ebinaire</w:t>
      </w:r>
      <w:r w:rsidR="00A54C07" w:rsidRPr="00CF402C">
        <w:rPr>
          <w:rFonts w:ascii="Tahoma" w:hAnsi="Tahoma" w:cs="Tahoma"/>
          <w:noProof/>
        </w:rPr>
        <w:t xml:space="preserve">s </w:t>
      </w:r>
      <w:r w:rsidR="003556FA" w:rsidRPr="00CF402C">
        <w:rPr>
          <w:rFonts w:ascii="Tahoma" w:hAnsi="Tahoma" w:cs="Tahoma"/>
          <w:noProof/>
        </w:rPr>
        <w:t>animés par des experts</w:t>
      </w:r>
      <w:r w:rsidR="00A54C07" w:rsidRPr="00CF402C">
        <w:rPr>
          <w:rFonts w:ascii="Tahoma" w:hAnsi="Tahoma" w:cs="Tahoma"/>
          <w:noProof/>
        </w:rPr>
        <w:t xml:space="preserve"> </w:t>
      </w:r>
      <w:r w:rsidR="00822E26" w:rsidRPr="00CF402C">
        <w:rPr>
          <w:rFonts w:ascii="Tahoma" w:hAnsi="Tahoma" w:cs="Tahoma"/>
          <w:noProof/>
        </w:rPr>
        <w:t>domaine soit</w:t>
      </w:r>
      <w:r w:rsidR="00340CD1" w:rsidRPr="00CF402C">
        <w:rPr>
          <w:rFonts w:ascii="Tahoma" w:hAnsi="Tahoma" w:cs="Tahoma"/>
          <w:noProof/>
        </w:rPr>
        <w:t xml:space="preserve"> </w:t>
      </w:r>
      <w:r w:rsidR="00A54C07" w:rsidRPr="00CF402C">
        <w:rPr>
          <w:rFonts w:ascii="Tahoma" w:hAnsi="Tahoma" w:cs="Tahoma"/>
          <w:noProof/>
        </w:rPr>
        <w:t xml:space="preserve">24 rdv </w:t>
      </w:r>
      <w:r w:rsidR="00340CD1" w:rsidRPr="00CF402C">
        <w:rPr>
          <w:rFonts w:ascii="Tahoma" w:hAnsi="Tahoma" w:cs="Tahoma"/>
          <w:noProof/>
        </w:rPr>
        <w:t xml:space="preserve">en 2023) et en présentiel </w:t>
      </w:r>
      <w:r w:rsidR="00A77C63" w:rsidRPr="00CF402C">
        <w:rPr>
          <w:rFonts w:ascii="Tahoma" w:hAnsi="Tahoma" w:cs="Tahoma"/>
          <w:noProof/>
        </w:rPr>
        <w:t xml:space="preserve">au </w:t>
      </w:r>
      <w:r w:rsidR="00A54C07" w:rsidRPr="00CF402C">
        <w:rPr>
          <w:rFonts w:ascii="Tahoma" w:hAnsi="Tahoma" w:cs="Tahoma"/>
          <w:noProof/>
        </w:rPr>
        <w:t xml:space="preserve">siège </w:t>
      </w:r>
      <w:r w:rsidR="00340CD1" w:rsidRPr="00CF402C">
        <w:rPr>
          <w:rFonts w:ascii="Tahoma" w:hAnsi="Tahoma" w:cs="Tahoma"/>
          <w:noProof/>
        </w:rPr>
        <w:t xml:space="preserve">et en </w:t>
      </w:r>
      <w:r w:rsidR="00A54C07" w:rsidRPr="00CF402C">
        <w:rPr>
          <w:rFonts w:ascii="Tahoma" w:hAnsi="Tahoma" w:cs="Tahoma"/>
          <w:noProof/>
        </w:rPr>
        <w:t>agence</w:t>
      </w:r>
      <w:r w:rsidR="00A77C63" w:rsidRPr="00CF402C">
        <w:rPr>
          <w:rFonts w:ascii="Tahoma" w:hAnsi="Tahoma" w:cs="Tahoma"/>
          <w:noProof/>
        </w:rPr>
        <w:t>s</w:t>
      </w:r>
      <w:r w:rsidR="00A54C07" w:rsidRPr="00CF402C">
        <w:rPr>
          <w:rFonts w:ascii="Tahoma" w:hAnsi="Tahoma" w:cs="Tahoma"/>
          <w:noProof/>
        </w:rPr>
        <w:t xml:space="preserve"> (</w:t>
      </w:r>
      <w:r w:rsidR="00A77C63" w:rsidRPr="00CF402C">
        <w:rPr>
          <w:rFonts w:ascii="Tahoma" w:hAnsi="Tahoma" w:cs="Tahoma"/>
          <w:noProof/>
        </w:rPr>
        <w:t>tournée d’</w:t>
      </w:r>
      <w:r w:rsidR="003610E2" w:rsidRPr="00CF402C">
        <w:rPr>
          <w:rFonts w:ascii="Tahoma" w:hAnsi="Tahoma" w:cs="Tahoma"/>
          <w:noProof/>
        </w:rPr>
        <w:t>actu</w:t>
      </w:r>
      <w:r w:rsidR="00A54C07" w:rsidRPr="00CF402C">
        <w:rPr>
          <w:rFonts w:ascii="Tahoma" w:hAnsi="Tahoma" w:cs="Tahoma"/>
          <w:noProof/>
        </w:rPr>
        <w:t>alités</w:t>
      </w:r>
      <w:r w:rsidR="00A77C63" w:rsidRPr="00CF402C">
        <w:rPr>
          <w:rFonts w:ascii="Tahoma" w:hAnsi="Tahoma" w:cs="Tahoma"/>
          <w:noProof/>
        </w:rPr>
        <w:t xml:space="preserve">, </w:t>
      </w:r>
      <w:r w:rsidR="00340CD1" w:rsidRPr="00CF402C">
        <w:rPr>
          <w:rFonts w:ascii="Tahoma" w:hAnsi="Tahoma" w:cs="Tahoma"/>
          <w:noProof/>
        </w:rPr>
        <w:t>les cafés de la transversalité).</w:t>
      </w:r>
    </w:p>
    <w:p w:rsidR="00340CD1" w:rsidRPr="00CF402C" w:rsidRDefault="00340CD1" w:rsidP="00340CD1">
      <w:pPr>
        <w:ind w:left="708"/>
        <w:jc w:val="both"/>
        <w:rPr>
          <w:rFonts w:ascii="Tahoma" w:hAnsi="Tahoma" w:cs="Tahoma"/>
          <w:noProof/>
        </w:rPr>
      </w:pPr>
    </w:p>
    <w:p w:rsidR="00FB6758" w:rsidRPr="00CF402C" w:rsidRDefault="00340CD1" w:rsidP="00340CD1">
      <w:pPr>
        <w:ind w:left="708"/>
        <w:jc w:val="both"/>
        <w:rPr>
          <w:rFonts w:ascii="Tahoma" w:hAnsi="Tahoma" w:cs="Tahoma"/>
          <w:noProof/>
        </w:rPr>
      </w:pPr>
      <w:r w:rsidRPr="00CF402C">
        <w:rPr>
          <w:rFonts w:ascii="Tahoma" w:hAnsi="Tahoma" w:cs="Tahoma"/>
          <w:noProof/>
        </w:rPr>
        <w:t>- La mise en place de</w:t>
      </w:r>
      <w:r w:rsidR="00822E26" w:rsidRPr="00CF402C">
        <w:rPr>
          <w:rFonts w:ascii="Tahoma" w:hAnsi="Tahoma" w:cs="Tahoma"/>
          <w:noProof/>
        </w:rPr>
        <w:t>s</w:t>
      </w:r>
      <w:r w:rsidRPr="00CF402C">
        <w:rPr>
          <w:rFonts w:ascii="Tahoma" w:hAnsi="Tahoma" w:cs="Tahoma"/>
          <w:noProof/>
        </w:rPr>
        <w:t xml:space="preserve"> </w:t>
      </w:r>
      <w:r w:rsidR="005B06DF" w:rsidRPr="00CF402C">
        <w:rPr>
          <w:rFonts w:ascii="Tahoma" w:hAnsi="Tahoma" w:cs="Tahoma"/>
          <w:noProof/>
        </w:rPr>
        <w:t xml:space="preserve">tableaux </w:t>
      </w:r>
      <w:r w:rsidR="00822E26" w:rsidRPr="00CF402C">
        <w:rPr>
          <w:rFonts w:ascii="Tahoma" w:hAnsi="Tahoma" w:cs="Tahoma"/>
          <w:noProof/>
        </w:rPr>
        <w:t xml:space="preserve">blancs </w:t>
      </w:r>
      <w:r w:rsidR="005B06DF" w:rsidRPr="00CF402C">
        <w:rPr>
          <w:rFonts w:ascii="Tahoma" w:hAnsi="Tahoma" w:cs="Tahoma"/>
          <w:noProof/>
        </w:rPr>
        <w:t xml:space="preserve">de la transversalité </w:t>
      </w:r>
      <w:r w:rsidR="0007714A" w:rsidRPr="00CF402C">
        <w:rPr>
          <w:rFonts w:ascii="Tahoma" w:hAnsi="Tahoma" w:cs="Tahoma"/>
          <w:noProof/>
        </w:rPr>
        <w:t>en ag</w:t>
      </w:r>
      <w:r w:rsidR="00A77C63" w:rsidRPr="00CF402C">
        <w:rPr>
          <w:rFonts w:ascii="Tahoma" w:hAnsi="Tahoma" w:cs="Tahoma"/>
          <w:noProof/>
        </w:rPr>
        <w:t>ence</w:t>
      </w:r>
      <w:r w:rsidR="005B06DF" w:rsidRPr="00CF402C">
        <w:rPr>
          <w:rFonts w:ascii="Tahoma" w:hAnsi="Tahoma" w:cs="Tahoma"/>
          <w:noProof/>
        </w:rPr>
        <w:t xml:space="preserve"> (à venir au siège) </w:t>
      </w:r>
      <w:r w:rsidR="00822E26" w:rsidRPr="00CF402C">
        <w:rPr>
          <w:rFonts w:ascii="Tahoma" w:hAnsi="Tahoma" w:cs="Tahoma"/>
          <w:noProof/>
        </w:rPr>
        <w:t>animés par</w:t>
      </w:r>
      <w:r w:rsidR="005B06DF" w:rsidRPr="00CF402C">
        <w:rPr>
          <w:rFonts w:ascii="Tahoma" w:hAnsi="Tahoma" w:cs="Tahoma"/>
          <w:noProof/>
        </w:rPr>
        <w:t xml:space="preserve"> des collègues relais et des espaces dédiés </w:t>
      </w:r>
      <w:r w:rsidRPr="00CF402C">
        <w:rPr>
          <w:rFonts w:ascii="Tahoma" w:hAnsi="Tahoma" w:cs="Tahoma"/>
          <w:noProof/>
        </w:rPr>
        <w:t>pour recueillir</w:t>
      </w:r>
      <w:r w:rsidR="005B06DF" w:rsidRPr="00CF402C">
        <w:rPr>
          <w:rFonts w:ascii="Tahoma" w:hAnsi="Tahoma" w:cs="Tahoma"/>
          <w:noProof/>
        </w:rPr>
        <w:t xml:space="preserve"> les besoins et propositions </w:t>
      </w:r>
      <w:r w:rsidR="00F97979" w:rsidRPr="00CF402C">
        <w:rPr>
          <w:rFonts w:ascii="Tahoma" w:hAnsi="Tahoma" w:cs="Tahoma"/>
          <w:noProof/>
        </w:rPr>
        <w:t>des collègues.</w:t>
      </w:r>
    </w:p>
    <w:p w:rsidR="00FB6758" w:rsidRPr="00CF402C" w:rsidRDefault="00FB6758" w:rsidP="0007714A">
      <w:pPr>
        <w:ind w:left="708"/>
        <w:jc w:val="both"/>
        <w:rPr>
          <w:rFonts w:ascii="Tahoma" w:hAnsi="Tahoma" w:cs="Tahoma"/>
          <w:noProof/>
        </w:rPr>
      </w:pPr>
    </w:p>
    <w:p w:rsidR="005B06DF" w:rsidRPr="00CF402C" w:rsidRDefault="005B06DF" w:rsidP="005B06DF">
      <w:pPr>
        <w:ind w:left="708"/>
        <w:jc w:val="both"/>
        <w:rPr>
          <w:rFonts w:ascii="Tahoma" w:hAnsi="Tahoma" w:cs="Tahoma"/>
          <w:noProof/>
        </w:rPr>
      </w:pPr>
      <w:r w:rsidRPr="00CF402C">
        <w:rPr>
          <w:rFonts w:ascii="Tahoma" w:hAnsi="Tahoma" w:cs="Tahoma"/>
          <w:noProof/>
        </w:rPr>
        <w:t xml:space="preserve">- </w:t>
      </w:r>
      <w:r w:rsidR="00F97979" w:rsidRPr="00CF402C">
        <w:rPr>
          <w:rFonts w:ascii="Tahoma" w:hAnsi="Tahoma" w:cs="Tahoma"/>
          <w:noProof/>
        </w:rPr>
        <w:t>La m</w:t>
      </w:r>
      <w:r w:rsidRPr="00CF402C">
        <w:rPr>
          <w:rFonts w:ascii="Tahoma" w:hAnsi="Tahoma" w:cs="Tahoma"/>
          <w:noProof/>
        </w:rPr>
        <w:t>ise e</w:t>
      </w:r>
      <w:r w:rsidR="00E0728D" w:rsidRPr="00CF402C">
        <w:rPr>
          <w:rFonts w:ascii="Tahoma" w:hAnsi="Tahoma" w:cs="Tahoma"/>
          <w:noProof/>
        </w:rPr>
        <w:t>n place d’un baromètre social</w:t>
      </w:r>
      <w:r w:rsidR="00F779E2" w:rsidRPr="00CF402C">
        <w:rPr>
          <w:rFonts w:ascii="Tahoma" w:hAnsi="Tahoma" w:cs="Tahoma"/>
          <w:noProof/>
        </w:rPr>
        <w:t xml:space="preserve">, </w:t>
      </w:r>
      <w:r w:rsidR="00D54F3C" w:rsidRPr="00CF402C">
        <w:rPr>
          <w:rFonts w:ascii="Tahoma" w:hAnsi="Tahoma" w:cs="Tahoma"/>
          <w:noProof/>
        </w:rPr>
        <w:t>effective au 1</w:t>
      </w:r>
      <w:r w:rsidR="00D54F3C" w:rsidRPr="00CF402C">
        <w:rPr>
          <w:rFonts w:ascii="Tahoma" w:hAnsi="Tahoma" w:cs="Tahoma"/>
          <w:noProof/>
          <w:vertAlign w:val="superscript"/>
        </w:rPr>
        <w:t>er</w:t>
      </w:r>
      <w:r w:rsidR="00D54F3C" w:rsidRPr="00CF402C">
        <w:rPr>
          <w:rFonts w:ascii="Tahoma" w:hAnsi="Tahoma" w:cs="Tahoma"/>
          <w:noProof/>
        </w:rPr>
        <w:t xml:space="preserve"> trimestre 2024</w:t>
      </w:r>
      <w:r w:rsidR="00F779E2" w:rsidRPr="00CF402C">
        <w:rPr>
          <w:rFonts w:ascii="Tahoma" w:hAnsi="Tahoma" w:cs="Tahoma"/>
          <w:noProof/>
        </w:rPr>
        <w:t>,</w:t>
      </w:r>
      <w:r w:rsidRPr="00CF402C">
        <w:rPr>
          <w:rFonts w:ascii="Tahoma" w:hAnsi="Tahoma" w:cs="Tahoma"/>
          <w:noProof/>
        </w:rPr>
        <w:t xml:space="preserve"> </w:t>
      </w:r>
      <w:r w:rsidR="00F97979" w:rsidRPr="00CF402C">
        <w:rPr>
          <w:rFonts w:ascii="Tahoma" w:hAnsi="Tahoma" w:cs="Tahoma"/>
          <w:noProof/>
        </w:rPr>
        <w:t xml:space="preserve">pour mesurer </w:t>
      </w:r>
      <w:r w:rsidR="00F97979" w:rsidRPr="00CF402C">
        <w:rPr>
          <w:rFonts w:ascii="Helv" w:hAnsi="Helv" w:cs="Helv"/>
        </w:rPr>
        <w:t>le niveau de satisfaction du personnel sur un ensemble de thématiques (télétravail, relation avec les collèg</w:t>
      </w:r>
      <w:r w:rsidR="001E1456" w:rsidRPr="00CF402C">
        <w:rPr>
          <w:rFonts w:ascii="Helv" w:hAnsi="Helv" w:cs="Helv"/>
        </w:rPr>
        <w:t xml:space="preserve">ues, sens du travail etc.) et </w:t>
      </w:r>
      <w:r w:rsidR="00F97979" w:rsidRPr="00CF402C">
        <w:rPr>
          <w:rFonts w:ascii="Helv" w:hAnsi="Helv" w:cs="Helv"/>
        </w:rPr>
        <w:t>identifier notamment les sujets sur lesquels il est possible</w:t>
      </w:r>
      <w:r w:rsidR="00822E26" w:rsidRPr="00CF402C">
        <w:rPr>
          <w:rFonts w:ascii="Helv" w:hAnsi="Helv" w:cs="Helv"/>
        </w:rPr>
        <w:t xml:space="preserve"> et nécessaire</w:t>
      </w:r>
      <w:r w:rsidR="00F97979" w:rsidRPr="00CF402C">
        <w:rPr>
          <w:rFonts w:ascii="Helv" w:hAnsi="Helv" w:cs="Helv"/>
        </w:rPr>
        <w:t xml:space="preserve"> de progresser.</w:t>
      </w:r>
      <w:r w:rsidR="00F97979" w:rsidRPr="00CF402C">
        <w:rPr>
          <w:rFonts w:ascii="Tahoma" w:hAnsi="Tahoma" w:cs="Tahoma"/>
          <w:noProof/>
        </w:rPr>
        <w:t xml:space="preserve"> U</w:t>
      </w:r>
      <w:r w:rsidRPr="00CF402C">
        <w:rPr>
          <w:rFonts w:ascii="Tahoma" w:hAnsi="Tahoma" w:cs="Tahoma"/>
          <w:noProof/>
        </w:rPr>
        <w:t xml:space="preserve">n retour d’expérience </w:t>
      </w:r>
      <w:r w:rsidR="00F97979" w:rsidRPr="00CF402C">
        <w:rPr>
          <w:rFonts w:ascii="Tahoma" w:hAnsi="Tahoma" w:cs="Tahoma"/>
          <w:noProof/>
        </w:rPr>
        <w:t xml:space="preserve">sera réalisé </w:t>
      </w:r>
      <w:r w:rsidRPr="00CF402C">
        <w:rPr>
          <w:rFonts w:ascii="Tahoma" w:hAnsi="Tahoma" w:cs="Tahoma"/>
          <w:noProof/>
        </w:rPr>
        <w:t>à l’issue de la première année</w:t>
      </w:r>
      <w:r w:rsidR="00F97979" w:rsidRPr="00CF402C">
        <w:rPr>
          <w:rFonts w:ascii="Tahoma" w:hAnsi="Tahoma" w:cs="Tahoma"/>
          <w:noProof/>
        </w:rPr>
        <w:t>.</w:t>
      </w:r>
    </w:p>
    <w:p w:rsidR="005B06DF" w:rsidRPr="00CF402C" w:rsidRDefault="005B06DF" w:rsidP="005B06DF">
      <w:pPr>
        <w:ind w:left="708"/>
        <w:jc w:val="both"/>
        <w:rPr>
          <w:rFonts w:ascii="Tahoma" w:hAnsi="Tahoma" w:cs="Tahoma"/>
          <w:szCs w:val="22"/>
        </w:rPr>
      </w:pPr>
    </w:p>
    <w:p w:rsidR="0007714A" w:rsidRPr="00CF402C" w:rsidRDefault="00FB6758" w:rsidP="0007714A">
      <w:pPr>
        <w:ind w:left="708"/>
        <w:jc w:val="both"/>
        <w:rPr>
          <w:rFonts w:ascii="Tahoma" w:hAnsi="Tahoma" w:cs="Tahoma"/>
          <w:noProof/>
        </w:rPr>
      </w:pPr>
      <w:r w:rsidRPr="00CF402C">
        <w:rPr>
          <w:rFonts w:ascii="Tahoma" w:hAnsi="Tahoma" w:cs="Tahoma"/>
          <w:noProof/>
        </w:rPr>
        <w:t xml:space="preserve">- </w:t>
      </w:r>
      <w:r w:rsidR="00032A50" w:rsidRPr="00CF402C">
        <w:rPr>
          <w:rFonts w:ascii="Tahoma" w:hAnsi="Tahoma" w:cs="Tahoma"/>
          <w:noProof/>
        </w:rPr>
        <w:t>Une p</w:t>
      </w:r>
      <w:r w:rsidR="005B06DF" w:rsidRPr="00CF402C">
        <w:rPr>
          <w:rFonts w:ascii="Tahoma" w:hAnsi="Tahoma" w:cs="Tahoma"/>
          <w:noProof/>
        </w:rPr>
        <w:t xml:space="preserve">roposition régulière </w:t>
      </w:r>
      <w:r w:rsidR="00A54C07" w:rsidRPr="00CF402C">
        <w:rPr>
          <w:rFonts w:ascii="Tahoma" w:hAnsi="Tahoma" w:cs="Tahoma"/>
          <w:noProof/>
        </w:rPr>
        <w:t>de plusieurs sondages internes sur divers sujets d’entreprise (</w:t>
      </w:r>
      <w:r w:rsidR="005B06DF" w:rsidRPr="00CF402C">
        <w:rPr>
          <w:rFonts w:ascii="Tahoma" w:hAnsi="Tahoma" w:cs="Tahoma"/>
          <w:noProof/>
        </w:rPr>
        <w:t xml:space="preserve">la </w:t>
      </w:r>
      <w:r w:rsidR="00A54C07" w:rsidRPr="00CF402C">
        <w:rPr>
          <w:rFonts w:ascii="Tahoma" w:hAnsi="Tahoma" w:cs="Tahoma"/>
          <w:noProof/>
        </w:rPr>
        <w:t>marque e</w:t>
      </w:r>
      <w:r w:rsidR="005B06DF" w:rsidRPr="00CF402C">
        <w:rPr>
          <w:rFonts w:ascii="Tahoma" w:hAnsi="Tahoma" w:cs="Tahoma"/>
          <w:noProof/>
        </w:rPr>
        <w:t>m</w:t>
      </w:r>
      <w:r w:rsidR="00A54C07" w:rsidRPr="00CF402C">
        <w:rPr>
          <w:rFonts w:ascii="Tahoma" w:hAnsi="Tahoma" w:cs="Tahoma"/>
          <w:noProof/>
        </w:rPr>
        <w:t>ployeur</w:t>
      </w:r>
      <w:r w:rsidR="0007714A" w:rsidRPr="00CF402C">
        <w:rPr>
          <w:rFonts w:ascii="Tahoma" w:hAnsi="Tahoma" w:cs="Tahoma"/>
          <w:noProof/>
        </w:rPr>
        <w:t xml:space="preserve">, </w:t>
      </w:r>
      <w:r w:rsidR="005B06DF" w:rsidRPr="00CF402C">
        <w:rPr>
          <w:rFonts w:ascii="Tahoma" w:hAnsi="Tahoma" w:cs="Tahoma"/>
          <w:noProof/>
        </w:rPr>
        <w:t xml:space="preserve">la </w:t>
      </w:r>
      <w:r w:rsidR="0007714A" w:rsidRPr="00CF402C">
        <w:rPr>
          <w:rFonts w:ascii="Tahoma" w:hAnsi="Tahoma" w:cs="Tahoma"/>
          <w:noProof/>
        </w:rPr>
        <w:t xml:space="preserve">mobilité, </w:t>
      </w:r>
      <w:r w:rsidR="005B06DF" w:rsidRPr="00CF402C">
        <w:rPr>
          <w:rFonts w:ascii="Tahoma" w:hAnsi="Tahoma" w:cs="Tahoma"/>
          <w:noProof/>
        </w:rPr>
        <w:t xml:space="preserve">les </w:t>
      </w:r>
      <w:r w:rsidR="0007714A" w:rsidRPr="00CF402C">
        <w:rPr>
          <w:rFonts w:ascii="Tahoma" w:hAnsi="Tahoma" w:cs="Tahoma"/>
          <w:noProof/>
        </w:rPr>
        <w:t>RPS</w:t>
      </w:r>
      <w:r w:rsidR="005B06DF" w:rsidRPr="00CF402C">
        <w:rPr>
          <w:rFonts w:ascii="Tahoma" w:hAnsi="Tahoma" w:cs="Tahoma"/>
          <w:noProof/>
        </w:rPr>
        <w:t>, les pratiques liées au digital/la ruche, nom de résidences etc.</w:t>
      </w:r>
      <w:r w:rsidR="0007714A" w:rsidRPr="00CF402C">
        <w:rPr>
          <w:rFonts w:ascii="Tahoma" w:hAnsi="Tahoma" w:cs="Tahoma"/>
          <w:noProof/>
        </w:rPr>
        <w:t xml:space="preserve">) </w:t>
      </w:r>
    </w:p>
    <w:p w:rsidR="003610E2" w:rsidRPr="00CF402C" w:rsidRDefault="003610E2" w:rsidP="003610E2">
      <w:pPr>
        <w:ind w:left="708"/>
        <w:jc w:val="both"/>
        <w:rPr>
          <w:rFonts w:ascii="Tahoma" w:hAnsi="Tahoma" w:cs="Tahoma"/>
          <w:szCs w:val="22"/>
          <w:highlight w:val="yellow"/>
        </w:rPr>
      </w:pPr>
    </w:p>
    <w:p w:rsidR="003610E2" w:rsidRPr="00CF402C" w:rsidRDefault="003610E2" w:rsidP="000362EE">
      <w:pPr>
        <w:ind w:left="708"/>
        <w:jc w:val="both"/>
        <w:rPr>
          <w:rFonts w:ascii="Tahoma" w:hAnsi="Tahoma" w:cs="Tahoma"/>
          <w:szCs w:val="22"/>
        </w:rPr>
      </w:pPr>
      <w:r w:rsidRPr="00CF402C">
        <w:rPr>
          <w:rFonts w:ascii="Tahoma" w:hAnsi="Tahoma" w:cs="Tahoma"/>
          <w:szCs w:val="22"/>
        </w:rPr>
        <w:t xml:space="preserve">- </w:t>
      </w:r>
      <w:r w:rsidR="00A77C63" w:rsidRPr="00CF402C">
        <w:rPr>
          <w:rFonts w:ascii="Tahoma" w:hAnsi="Tahoma" w:cs="Tahoma"/>
          <w:szCs w:val="22"/>
        </w:rPr>
        <w:t>La mise à disposition d</w:t>
      </w:r>
      <w:r w:rsidR="00E0728D" w:rsidRPr="00CF402C">
        <w:rPr>
          <w:rFonts w:ascii="Tahoma" w:hAnsi="Tahoma" w:cs="Tahoma"/>
          <w:szCs w:val="22"/>
        </w:rPr>
        <w:t>e</w:t>
      </w:r>
      <w:r w:rsidR="00D54F3C" w:rsidRPr="00CF402C">
        <w:rPr>
          <w:rFonts w:ascii="Tahoma" w:hAnsi="Tahoma" w:cs="Tahoma"/>
          <w:szCs w:val="22"/>
        </w:rPr>
        <w:t xml:space="preserve"> nouveaux</w:t>
      </w:r>
      <w:r w:rsidR="00032A50" w:rsidRPr="00CF402C">
        <w:rPr>
          <w:rFonts w:ascii="Tahoma" w:hAnsi="Tahoma" w:cs="Tahoma"/>
          <w:szCs w:val="22"/>
        </w:rPr>
        <w:t xml:space="preserve"> canaux de communication</w:t>
      </w:r>
      <w:r w:rsidR="004E3548" w:rsidRPr="00CF402C">
        <w:rPr>
          <w:rFonts w:ascii="Tahoma" w:hAnsi="Tahoma" w:cs="Tahoma"/>
          <w:szCs w:val="22"/>
        </w:rPr>
        <w:t xml:space="preserve"> (Lotus, R</w:t>
      </w:r>
      <w:r w:rsidR="000362EE" w:rsidRPr="00CF402C">
        <w:rPr>
          <w:rFonts w:ascii="Tahoma" w:hAnsi="Tahoma" w:cs="Tahoma"/>
          <w:szCs w:val="22"/>
        </w:rPr>
        <w:t>ainbow</w:t>
      </w:r>
      <w:r w:rsidR="004E3548" w:rsidRPr="00CF402C">
        <w:rPr>
          <w:rFonts w:ascii="Tahoma" w:hAnsi="Tahoma" w:cs="Tahoma"/>
          <w:szCs w:val="22"/>
        </w:rPr>
        <w:t>, Z</w:t>
      </w:r>
      <w:r w:rsidR="00D54F3C" w:rsidRPr="00CF402C">
        <w:rPr>
          <w:rFonts w:ascii="Tahoma" w:hAnsi="Tahoma" w:cs="Tahoma"/>
          <w:szCs w:val="22"/>
        </w:rPr>
        <w:t>oom</w:t>
      </w:r>
      <w:r w:rsidR="000362EE" w:rsidRPr="00CF402C">
        <w:rPr>
          <w:rFonts w:ascii="Tahoma" w:hAnsi="Tahoma" w:cs="Tahoma"/>
          <w:szCs w:val="22"/>
        </w:rPr>
        <w:t>) accompagné</w:t>
      </w:r>
      <w:r w:rsidR="00032A50" w:rsidRPr="00CF402C">
        <w:rPr>
          <w:rFonts w:ascii="Tahoma" w:hAnsi="Tahoma" w:cs="Tahoma"/>
          <w:szCs w:val="22"/>
        </w:rPr>
        <w:t>e</w:t>
      </w:r>
      <w:r w:rsidR="000362EE" w:rsidRPr="00CF402C">
        <w:rPr>
          <w:rFonts w:ascii="Tahoma" w:hAnsi="Tahoma" w:cs="Tahoma"/>
          <w:szCs w:val="22"/>
        </w:rPr>
        <w:t xml:space="preserve"> </w:t>
      </w:r>
      <w:r w:rsidR="00032A50" w:rsidRPr="00CF402C">
        <w:rPr>
          <w:rFonts w:ascii="Tahoma" w:hAnsi="Tahoma" w:cs="Tahoma"/>
          <w:noProof/>
        </w:rPr>
        <w:t>d’un « guide » de</w:t>
      </w:r>
      <w:r w:rsidR="000362EE" w:rsidRPr="00CF402C">
        <w:rPr>
          <w:rFonts w:ascii="Tahoma" w:hAnsi="Tahoma" w:cs="Tahoma"/>
          <w:noProof/>
        </w:rPr>
        <w:t xml:space="preserve"> </w:t>
      </w:r>
      <w:r w:rsidRPr="00CF402C">
        <w:rPr>
          <w:rFonts w:ascii="Tahoma" w:hAnsi="Tahoma" w:cs="Tahoma"/>
          <w:noProof/>
        </w:rPr>
        <w:t>bonnes pratiques (</w:t>
      </w:r>
      <w:r w:rsidR="00032A50" w:rsidRPr="00CF402C">
        <w:rPr>
          <w:rFonts w:ascii="Tahoma" w:hAnsi="Tahoma" w:cs="Tahoma"/>
          <w:noProof/>
        </w:rPr>
        <w:t xml:space="preserve">cf </w:t>
      </w:r>
      <w:r w:rsidR="000362EE" w:rsidRPr="00CF402C">
        <w:rPr>
          <w:rFonts w:ascii="Tahoma" w:hAnsi="Tahoma" w:cs="Tahoma"/>
          <w:noProof/>
        </w:rPr>
        <w:t>article sur la ruche</w:t>
      </w:r>
      <w:r w:rsidRPr="00CF402C">
        <w:rPr>
          <w:rFonts w:ascii="Tahoma" w:hAnsi="Tahoma" w:cs="Tahoma"/>
          <w:noProof/>
        </w:rPr>
        <w:t xml:space="preserve"> </w:t>
      </w:r>
      <w:r w:rsidR="003556FA" w:rsidRPr="00CF402C">
        <w:rPr>
          <w:rFonts w:ascii="Tahoma" w:hAnsi="Tahoma" w:cs="Tahoma"/>
          <w:noProof/>
        </w:rPr>
        <w:t>« </w:t>
      </w:r>
      <w:r w:rsidRPr="00CF402C">
        <w:rPr>
          <w:rFonts w:ascii="Tahoma" w:hAnsi="Tahoma" w:cs="Tahoma"/>
          <w:noProof/>
        </w:rPr>
        <w:t>quel outil choisir pour communiquer</w:t>
      </w:r>
      <w:r w:rsidR="003556FA" w:rsidRPr="00CF402C">
        <w:rPr>
          <w:rFonts w:ascii="Tahoma" w:hAnsi="Tahoma" w:cs="Tahoma"/>
          <w:noProof/>
        </w:rPr>
        <w:t> »</w:t>
      </w:r>
      <w:r w:rsidRPr="00CF402C">
        <w:rPr>
          <w:rFonts w:ascii="Tahoma" w:hAnsi="Tahoma" w:cs="Tahoma"/>
          <w:noProof/>
        </w:rPr>
        <w:t>)</w:t>
      </w:r>
      <w:r w:rsidR="00032A50" w:rsidRPr="00CF402C">
        <w:rPr>
          <w:rFonts w:ascii="Tahoma" w:hAnsi="Tahoma" w:cs="Tahoma"/>
          <w:noProof/>
        </w:rPr>
        <w:t>.</w:t>
      </w:r>
    </w:p>
    <w:p w:rsidR="005B06DF" w:rsidRPr="00CF402C" w:rsidRDefault="005B06DF" w:rsidP="00173897">
      <w:pPr>
        <w:jc w:val="both"/>
        <w:rPr>
          <w:rFonts w:ascii="Tahoma" w:hAnsi="Tahoma" w:cs="Tahoma"/>
          <w:noProof/>
        </w:rPr>
      </w:pPr>
    </w:p>
    <w:p w:rsidR="00C35F73" w:rsidRPr="00CF402C" w:rsidRDefault="00C35F73" w:rsidP="00C35F73">
      <w:pPr>
        <w:ind w:left="708"/>
        <w:jc w:val="both"/>
        <w:rPr>
          <w:rFonts w:ascii="Tahoma" w:hAnsi="Tahoma" w:cs="Tahoma"/>
        </w:rPr>
      </w:pPr>
      <w:r w:rsidRPr="00CF402C">
        <w:rPr>
          <w:rFonts w:ascii="Tahoma" w:hAnsi="Tahoma" w:cs="Tahoma"/>
        </w:rPr>
        <w:t xml:space="preserve">- En vue de favoriser les échanges et la cohésion entre collaborateurs, le personnel </w:t>
      </w:r>
      <w:r w:rsidR="00D54F3C" w:rsidRPr="00CF402C">
        <w:rPr>
          <w:rFonts w:ascii="Tahoma" w:hAnsi="Tahoma" w:cs="Tahoma"/>
        </w:rPr>
        <w:t xml:space="preserve">est invité à </w:t>
      </w:r>
      <w:r w:rsidRPr="00CF402C">
        <w:rPr>
          <w:rFonts w:ascii="Tahoma" w:hAnsi="Tahoma" w:cs="Tahoma"/>
        </w:rPr>
        <w:t>participer aux différents temps de partage d’informations et rencontre organisés dans l’entreprise : Découvre mon métier, présentation de service/Direction (SRC, service Bâti en 2023), cafés des transversalités etc.</w:t>
      </w:r>
    </w:p>
    <w:p w:rsidR="00C35F73" w:rsidRPr="00CF402C" w:rsidRDefault="00C35F73" w:rsidP="00C35F73">
      <w:pPr>
        <w:ind w:left="708"/>
        <w:jc w:val="both"/>
        <w:rPr>
          <w:rFonts w:ascii="Tahoma" w:hAnsi="Tahoma" w:cs="Tahoma"/>
          <w:highlight w:val="yellow"/>
        </w:rPr>
      </w:pPr>
    </w:p>
    <w:p w:rsidR="005B06DF" w:rsidRPr="00CF402C" w:rsidRDefault="005B06DF" w:rsidP="005B06DF">
      <w:pPr>
        <w:ind w:left="708"/>
        <w:jc w:val="both"/>
        <w:rPr>
          <w:rFonts w:ascii="Tahoma" w:hAnsi="Tahoma" w:cs="Tahoma"/>
          <w:szCs w:val="22"/>
        </w:rPr>
      </w:pPr>
      <w:r w:rsidRPr="00CF402C">
        <w:rPr>
          <w:rFonts w:ascii="Tahoma" w:hAnsi="Tahoma" w:cs="Tahoma"/>
          <w:szCs w:val="22"/>
        </w:rPr>
        <w:t xml:space="preserve">- La programmation de rencontres trimestrielles avec chacune des organisations syndicales </w:t>
      </w:r>
    </w:p>
    <w:p w:rsidR="00FB6758" w:rsidRPr="00CF402C" w:rsidRDefault="00FB6758" w:rsidP="003610E2">
      <w:pPr>
        <w:ind w:firstLine="708"/>
        <w:jc w:val="both"/>
        <w:rPr>
          <w:rFonts w:ascii="Tahoma" w:hAnsi="Tahoma" w:cs="Tahoma"/>
          <w:noProof/>
        </w:rPr>
      </w:pPr>
    </w:p>
    <w:p w:rsidR="00173897" w:rsidRPr="00CF402C" w:rsidRDefault="00173897" w:rsidP="00E3422E">
      <w:pPr>
        <w:jc w:val="both"/>
        <w:rPr>
          <w:rFonts w:ascii="Tahoma" w:hAnsi="Tahoma" w:cs="Tahoma"/>
          <w:noProof/>
        </w:rPr>
      </w:pPr>
    </w:p>
    <w:p w:rsidR="007F2459" w:rsidRPr="00CF402C" w:rsidRDefault="00C35F73" w:rsidP="007F2459">
      <w:pPr>
        <w:ind w:left="708"/>
        <w:jc w:val="both"/>
        <w:rPr>
          <w:rFonts w:ascii="Tahoma" w:hAnsi="Tahoma" w:cs="Tahoma"/>
          <w:noProof/>
        </w:rPr>
      </w:pPr>
      <w:r w:rsidRPr="00CF402C">
        <w:rPr>
          <w:rFonts w:ascii="Tahoma" w:hAnsi="Tahoma" w:cs="Tahoma"/>
          <w:noProof/>
        </w:rPr>
        <w:t xml:space="preserve">Afin </w:t>
      </w:r>
      <w:r w:rsidR="007F2459" w:rsidRPr="00CF402C">
        <w:rPr>
          <w:rFonts w:ascii="Tahoma" w:hAnsi="Tahoma" w:cs="Tahoma"/>
          <w:noProof/>
        </w:rPr>
        <w:t>de favoriser l’expression des salariés lors de temps d’échanges en équipe, les actions de commmunication/sensibilisation suivantes seront organisé</w:t>
      </w:r>
      <w:r w:rsidRPr="00CF402C">
        <w:rPr>
          <w:rFonts w:ascii="Tahoma" w:hAnsi="Tahoma" w:cs="Tahoma"/>
          <w:noProof/>
        </w:rPr>
        <w:t>e</w:t>
      </w:r>
      <w:r w:rsidR="007F2459" w:rsidRPr="00CF402C">
        <w:rPr>
          <w:rFonts w:ascii="Tahoma" w:hAnsi="Tahoma" w:cs="Tahoma"/>
          <w:noProof/>
        </w:rPr>
        <w:t>s auprès des managers :</w:t>
      </w:r>
    </w:p>
    <w:p w:rsidR="00173897" w:rsidRPr="00CF402C" w:rsidRDefault="00173897" w:rsidP="007F2459">
      <w:pPr>
        <w:ind w:left="708"/>
        <w:jc w:val="both"/>
        <w:rPr>
          <w:rFonts w:ascii="Tahoma" w:hAnsi="Tahoma" w:cs="Tahoma"/>
          <w:noProof/>
        </w:rPr>
      </w:pPr>
    </w:p>
    <w:p w:rsidR="00E43664" w:rsidRPr="00CF402C" w:rsidRDefault="007F2459" w:rsidP="00E43664">
      <w:pPr>
        <w:ind w:left="708"/>
        <w:jc w:val="both"/>
        <w:rPr>
          <w:rFonts w:ascii="Tahoma" w:hAnsi="Tahoma" w:cs="Tahoma"/>
          <w:noProof/>
          <w:highlight w:val="yellow"/>
        </w:rPr>
      </w:pPr>
      <w:r w:rsidRPr="00CF402C">
        <w:rPr>
          <w:rFonts w:ascii="Tahoma" w:hAnsi="Tahoma" w:cs="Tahoma"/>
          <w:noProof/>
        </w:rPr>
        <w:t>- commun</w:t>
      </w:r>
      <w:r w:rsidR="00F35F4B" w:rsidRPr="00CF402C">
        <w:rPr>
          <w:rFonts w:ascii="Tahoma" w:hAnsi="Tahoma" w:cs="Tahoma"/>
          <w:noProof/>
        </w:rPr>
        <w:t>ic</w:t>
      </w:r>
      <w:r w:rsidRPr="00CF402C">
        <w:rPr>
          <w:rFonts w:ascii="Tahoma" w:hAnsi="Tahoma" w:cs="Tahoma"/>
          <w:noProof/>
        </w:rPr>
        <w:t>ation sur l'intérêt de prévoir des temps de réunion régulier (à minima 1/an</w:t>
      </w:r>
      <w:r w:rsidR="00CD311A" w:rsidRPr="00CF402C">
        <w:rPr>
          <w:rFonts w:ascii="Tahoma" w:hAnsi="Tahoma" w:cs="Tahoma"/>
          <w:noProof/>
        </w:rPr>
        <w:t xml:space="preserve"> avec toute la direction ou le pôle</w:t>
      </w:r>
      <w:r w:rsidRPr="00CF402C">
        <w:rPr>
          <w:rFonts w:ascii="Tahoma" w:hAnsi="Tahoma" w:cs="Tahoma"/>
          <w:noProof/>
        </w:rPr>
        <w:t xml:space="preserve">) pour notamment prévenir les situations de perte de sens au travail </w:t>
      </w:r>
      <w:r w:rsidR="00E43664" w:rsidRPr="00CF402C">
        <w:rPr>
          <w:rFonts w:ascii="Tahoma" w:hAnsi="Tahoma" w:cs="Tahoma"/>
          <w:noProof/>
        </w:rPr>
        <w:t>et favoriser les espaces de dialogue professionnel pour parler travail (contenu, organisation, intéractions, sens, retour d’expérience), à la main d’un collègue ou d’une équipe ou sur initiative du manager.</w:t>
      </w:r>
    </w:p>
    <w:p w:rsidR="007F2459" w:rsidRPr="00CF402C" w:rsidRDefault="007F2459" w:rsidP="007F2459">
      <w:pPr>
        <w:ind w:left="708"/>
        <w:jc w:val="both"/>
        <w:rPr>
          <w:rFonts w:ascii="Tahoma" w:hAnsi="Tahoma" w:cs="Tahoma"/>
          <w:noProof/>
          <w:highlight w:val="yellow"/>
        </w:rPr>
      </w:pPr>
    </w:p>
    <w:p w:rsidR="007F2459" w:rsidRPr="00CF402C" w:rsidRDefault="00822E26" w:rsidP="00822E26">
      <w:pPr>
        <w:ind w:left="708"/>
        <w:jc w:val="both"/>
        <w:rPr>
          <w:rFonts w:ascii="Tahoma" w:hAnsi="Tahoma" w:cs="Tahoma"/>
          <w:noProof/>
        </w:rPr>
      </w:pPr>
      <w:r w:rsidRPr="00CF402C">
        <w:rPr>
          <w:rFonts w:ascii="Tahoma" w:hAnsi="Tahoma" w:cs="Tahoma"/>
          <w:noProof/>
        </w:rPr>
        <w:t>- sensibilisation des managers sur le recours</w:t>
      </w:r>
      <w:r w:rsidR="007F2459" w:rsidRPr="00CF402C">
        <w:rPr>
          <w:rFonts w:ascii="Tahoma" w:hAnsi="Tahoma" w:cs="Tahoma"/>
          <w:noProof/>
        </w:rPr>
        <w:t xml:space="preserve"> à des pratiques d’animation </w:t>
      </w:r>
      <w:r w:rsidRPr="00CF402C">
        <w:rPr>
          <w:rFonts w:ascii="Tahoma" w:hAnsi="Tahoma" w:cs="Tahoma"/>
          <w:noProof/>
        </w:rPr>
        <w:t xml:space="preserve">variées </w:t>
      </w:r>
      <w:r w:rsidR="007F2459" w:rsidRPr="00CF402C">
        <w:rPr>
          <w:rFonts w:ascii="Tahoma" w:hAnsi="Tahoma" w:cs="Tahoma"/>
          <w:noProof/>
        </w:rPr>
        <w:t>facilitant la prise de parole, par exemple intégrer des pratiques type « brise-glace » dans les réunions d’équipe</w:t>
      </w:r>
      <w:r w:rsidRPr="00CF402C">
        <w:rPr>
          <w:rFonts w:ascii="Tahoma" w:hAnsi="Tahoma" w:cs="Tahoma"/>
          <w:noProof/>
        </w:rPr>
        <w:t>, animation d’ateliers</w:t>
      </w:r>
      <w:r w:rsidR="00E43664" w:rsidRPr="00CF402C">
        <w:rPr>
          <w:rFonts w:ascii="Tahoma" w:hAnsi="Tahoma" w:cs="Tahoma"/>
          <w:noProof/>
        </w:rPr>
        <w:t xml:space="preserve"> thématiques.</w:t>
      </w:r>
      <w:r w:rsidR="007F2459" w:rsidRPr="00CF402C">
        <w:rPr>
          <w:rFonts w:ascii="Tahoma" w:hAnsi="Tahoma" w:cs="Tahoma"/>
          <w:noProof/>
        </w:rPr>
        <w:t xml:space="preserve"> </w:t>
      </w:r>
    </w:p>
    <w:p w:rsidR="00173897" w:rsidRPr="00CF402C" w:rsidRDefault="00173897" w:rsidP="007F2459">
      <w:pPr>
        <w:ind w:left="708"/>
        <w:jc w:val="both"/>
        <w:rPr>
          <w:rFonts w:ascii="Tahoma" w:hAnsi="Tahoma" w:cs="Tahoma"/>
        </w:rPr>
      </w:pPr>
    </w:p>
    <w:p w:rsidR="00A54C07" w:rsidRPr="00CF402C" w:rsidRDefault="00A54C07" w:rsidP="004E3548">
      <w:pPr>
        <w:pStyle w:val="Paragraphedeliste"/>
        <w:numPr>
          <w:ilvl w:val="2"/>
          <w:numId w:val="36"/>
        </w:numPr>
        <w:jc w:val="both"/>
        <w:rPr>
          <w:rFonts w:ascii="Tahoma" w:hAnsi="Tahoma" w:cs="Tahoma"/>
          <w:b/>
          <w:i/>
          <w:noProof/>
        </w:rPr>
      </w:pPr>
      <w:r w:rsidRPr="00CF402C">
        <w:rPr>
          <w:rFonts w:ascii="Tahoma" w:hAnsi="Tahoma" w:cs="Tahoma"/>
          <w:b/>
          <w:i/>
          <w:noProof/>
        </w:rPr>
        <w:t>Objectif de réalisation :</w:t>
      </w:r>
      <w:r w:rsidRPr="00CF402C">
        <w:rPr>
          <w:rFonts w:ascii="Tahoma" w:hAnsi="Tahoma" w:cs="Tahoma"/>
          <w:i/>
          <w:noProof/>
        </w:rPr>
        <w:t xml:space="preserve"> </w:t>
      </w:r>
      <w:r w:rsidR="004E3548" w:rsidRPr="00CF402C">
        <w:rPr>
          <w:rFonts w:ascii="Tahoma" w:hAnsi="Tahoma" w:cs="Tahoma"/>
          <w:i/>
          <w:noProof/>
        </w:rPr>
        <w:t>100% des managers bénéficieront de cette mesure au terme du présent accord</w:t>
      </w:r>
    </w:p>
    <w:p w:rsidR="00A77C63" w:rsidRPr="00CF402C" w:rsidRDefault="00A77C63" w:rsidP="00A77C63">
      <w:pPr>
        <w:pStyle w:val="Paragraphedeliste"/>
        <w:ind w:left="1069"/>
        <w:jc w:val="both"/>
        <w:rPr>
          <w:rFonts w:ascii="Tahoma" w:hAnsi="Tahoma" w:cs="Tahoma"/>
          <w:i/>
        </w:rPr>
      </w:pPr>
    </w:p>
    <w:p w:rsidR="0007714A" w:rsidRPr="00CF402C" w:rsidRDefault="00A54C07" w:rsidP="004E3548">
      <w:pPr>
        <w:pStyle w:val="Paragraphedeliste"/>
        <w:numPr>
          <w:ilvl w:val="0"/>
          <w:numId w:val="37"/>
        </w:numPr>
        <w:jc w:val="both"/>
        <w:rPr>
          <w:rFonts w:ascii="Tahoma" w:hAnsi="Tahoma" w:cs="Tahoma"/>
          <w:i/>
          <w:noProof/>
        </w:rPr>
      </w:pPr>
      <w:r w:rsidRPr="00CF402C">
        <w:rPr>
          <w:rFonts w:ascii="Tahoma" w:hAnsi="Tahoma" w:cs="Tahoma"/>
          <w:b/>
          <w:i/>
          <w:noProof/>
        </w:rPr>
        <w:t>Indicateur de suivi :</w:t>
      </w:r>
      <w:r w:rsidRPr="00CF402C">
        <w:rPr>
          <w:rFonts w:ascii="Tahoma" w:hAnsi="Tahoma" w:cs="Tahoma"/>
          <w:i/>
          <w:noProof/>
        </w:rPr>
        <w:t xml:space="preserve"> </w:t>
      </w:r>
      <w:r w:rsidR="004E3548" w:rsidRPr="00CF402C">
        <w:rPr>
          <w:rFonts w:ascii="Tahoma" w:hAnsi="Tahoma" w:cs="Tahoma"/>
          <w:i/>
          <w:noProof/>
        </w:rPr>
        <w:t>nombre de managers sensiblisés au terme de l’accord</w:t>
      </w:r>
    </w:p>
    <w:p w:rsidR="004E3548" w:rsidRPr="00CF402C" w:rsidRDefault="004E3548" w:rsidP="004E3548">
      <w:pPr>
        <w:jc w:val="both"/>
        <w:rPr>
          <w:rFonts w:ascii="Tahoma" w:hAnsi="Tahoma" w:cs="Tahoma"/>
          <w:noProof/>
        </w:rPr>
      </w:pPr>
    </w:p>
    <w:p w:rsidR="00173897" w:rsidRDefault="003352BC" w:rsidP="001A65E6">
      <w:pPr>
        <w:ind w:left="708"/>
        <w:jc w:val="both"/>
        <w:rPr>
          <w:rFonts w:ascii="Tahoma" w:hAnsi="Tahoma" w:cs="Tahoma"/>
          <w:noProof/>
        </w:rPr>
      </w:pPr>
      <w:r w:rsidRPr="00CF402C">
        <w:rPr>
          <w:rFonts w:ascii="Tahoma" w:hAnsi="Tahoma" w:cs="Tahoma"/>
          <w:noProof/>
        </w:rPr>
        <w:t>E</w:t>
      </w:r>
      <w:r w:rsidR="00BF17EB" w:rsidRPr="00CF402C">
        <w:rPr>
          <w:rFonts w:ascii="Tahoma" w:hAnsi="Tahoma" w:cs="Tahoma"/>
          <w:noProof/>
        </w:rPr>
        <w:t>n complément</w:t>
      </w:r>
      <w:r w:rsidRPr="00CF402C">
        <w:rPr>
          <w:rFonts w:ascii="Tahoma" w:hAnsi="Tahoma" w:cs="Tahoma"/>
          <w:noProof/>
        </w:rPr>
        <w:t xml:space="preserve">, </w:t>
      </w:r>
      <w:r w:rsidR="00BF17EB" w:rsidRPr="00CF402C">
        <w:rPr>
          <w:rFonts w:ascii="Tahoma" w:hAnsi="Tahoma" w:cs="Tahoma"/>
          <w:noProof/>
        </w:rPr>
        <w:t xml:space="preserve">l’information concernant le </w:t>
      </w:r>
      <w:r w:rsidRPr="00CF402C">
        <w:rPr>
          <w:rFonts w:ascii="Tahoma" w:hAnsi="Tahoma" w:cs="Tahoma"/>
          <w:noProof/>
        </w:rPr>
        <w:t xml:space="preserve">projet d’entreprise </w:t>
      </w:r>
      <w:r w:rsidR="00BF17EB" w:rsidRPr="00CF402C">
        <w:rPr>
          <w:rFonts w:ascii="Tahoma" w:hAnsi="Tahoma" w:cs="Tahoma"/>
          <w:noProof/>
        </w:rPr>
        <w:t>s</w:t>
      </w:r>
      <w:r w:rsidR="009F540C" w:rsidRPr="00CF402C">
        <w:rPr>
          <w:rFonts w:ascii="Tahoma" w:hAnsi="Tahoma" w:cs="Tahoma"/>
          <w:noProof/>
        </w:rPr>
        <w:t xml:space="preserve">era accentuée </w:t>
      </w:r>
      <w:r w:rsidRPr="00CF402C">
        <w:rPr>
          <w:rFonts w:ascii="Tahoma" w:hAnsi="Tahoma" w:cs="Tahoma"/>
          <w:noProof/>
        </w:rPr>
        <w:t>pour une meilleure appropriati</w:t>
      </w:r>
      <w:r w:rsidR="009F540C" w:rsidRPr="00CF402C">
        <w:rPr>
          <w:rFonts w:ascii="Tahoma" w:hAnsi="Tahoma" w:cs="Tahoma"/>
          <w:noProof/>
        </w:rPr>
        <w:t xml:space="preserve">on par tous et donner du sens. </w:t>
      </w:r>
    </w:p>
    <w:p w:rsidR="001A65E6" w:rsidRPr="00CF402C" w:rsidRDefault="001A65E6" w:rsidP="001A65E6">
      <w:pPr>
        <w:ind w:left="708"/>
        <w:jc w:val="both"/>
        <w:rPr>
          <w:rFonts w:ascii="Tahoma" w:hAnsi="Tahoma" w:cs="Tahoma"/>
          <w:noProof/>
        </w:rPr>
      </w:pPr>
    </w:p>
    <w:p w:rsidR="00173897" w:rsidRPr="00CF402C" w:rsidRDefault="00BF17EB" w:rsidP="00173897">
      <w:pPr>
        <w:ind w:left="708"/>
        <w:jc w:val="both"/>
        <w:rPr>
          <w:rFonts w:ascii="Tahoma" w:hAnsi="Tahoma" w:cs="Tahoma"/>
          <w:noProof/>
        </w:rPr>
      </w:pPr>
      <w:r w:rsidRPr="00CF402C">
        <w:rPr>
          <w:rFonts w:ascii="Tahoma" w:hAnsi="Tahoma" w:cs="Tahoma"/>
          <w:noProof/>
        </w:rPr>
        <w:lastRenderedPageBreak/>
        <w:t>E</w:t>
      </w:r>
      <w:r w:rsidR="00691B9F" w:rsidRPr="00CF402C">
        <w:rPr>
          <w:rFonts w:ascii="Tahoma" w:hAnsi="Tahoma" w:cs="Tahoma"/>
          <w:noProof/>
        </w:rPr>
        <w:t>nfin,</w:t>
      </w:r>
      <w:r w:rsidR="00173897" w:rsidRPr="00CF402C">
        <w:rPr>
          <w:rFonts w:ascii="Tahoma" w:hAnsi="Tahoma" w:cs="Tahoma"/>
          <w:noProof/>
        </w:rPr>
        <w:t xml:space="preserve"> les parties partagent la même volonté</w:t>
      </w:r>
      <w:r w:rsidR="00691B9F" w:rsidRPr="00CF402C">
        <w:rPr>
          <w:rFonts w:ascii="Tahoma" w:hAnsi="Tahoma" w:cs="Tahoma"/>
          <w:noProof/>
        </w:rPr>
        <w:t xml:space="preserve"> </w:t>
      </w:r>
      <w:r w:rsidR="00173897" w:rsidRPr="00CF402C">
        <w:rPr>
          <w:rFonts w:ascii="Tahoma" w:hAnsi="Tahoma" w:cs="Tahoma"/>
          <w:noProof/>
        </w:rPr>
        <w:t xml:space="preserve">d’intégrer davantage les gardiens de secteur à la vie de l’agence, </w:t>
      </w:r>
      <w:r w:rsidR="00E43664" w:rsidRPr="00CF402C">
        <w:rPr>
          <w:rFonts w:ascii="Tahoma" w:hAnsi="Tahoma" w:cs="Tahoma"/>
          <w:noProof/>
        </w:rPr>
        <w:t>un sondage et des interviews ont été menés pour définir un plan d’actions. C</w:t>
      </w:r>
      <w:r w:rsidR="00173897" w:rsidRPr="00CF402C">
        <w:rPr>
          <w:rFonts w:ascii="Tahoma" w:hAnsi="Tahoma" w:cs="Tahoma"/>
          <w:noProof/>
        </w:rPr>
        <w:t>ela passe en premier lieu par un accès efficient à l’information.</w:t>
      </w:r>
    </w:p>
    <w:p w:rsidR="00A77C63" w:rsidRDefault="00173897" w:rsidP="00CF402C">
      <w:pPr>
        <w:ind w:left="708"/>
        <w:jc w:val="both"/>
        <w:rPr>
          <w:rFonts w:ascii="Tahoma" w:hAnsi="Tahoma" w:cs="Tahoma"/>
          <w:noProof/>
        </w:rPr>
      </w:pPr>
      <w:r w:rsidRPr="00CF402C">
        <w:rPr>
          <w:rFonts w:ascii="Tahoma" w:hAnsi="Tahoma" w:cs="Tahoma"/>
          <w:noProof/>
        </w:rPr>
        <w:t>P</w:t>
      </w:r>
      <w:r w:rsidR="00BF17EB" w:rsidRPr="00CF402C">
        <w:rPr>
          <w:rFonts w:ascii="Tahoma" w:hAnsi="Tahoma" w:cs="Tahoma"/>
          <w:noProof/>
        </w:rPr>
        <w:t xml:space="preserve">our permettre aux gardiens un accès </w:t>
      </w:r>
      <w:r w:rsidR="009F540C" w:rsidRPr="00CF402C">
        <w:rPr>
          <w:rFonts w:ascii="Tahoma" w:hAnsi="Tahoma" w:cs="Tahoma"/>
          <w:noProof/>
        </w:rPr>
        <w:t xml:space="preserve">renforcé </w:t>
      </w:r>
      <w:r w:rsidR="00BF17EB" w:rsidRPr="00CF402C">
        <w:rPr>
          <w:rFonts w:ascii="Tahoma" w:hAnsi="Tahoma" w:cs="Tahoma"/>
          <w:noProof/>
        </w:rPr>
        <w:t xml:space="preserve">aux diverses </w:t>
      </w:r>
      <w:r w:rsidR="00691B9F" w:rsidRPr="00CF402C">
        <w:rPr>
          <w:rFonts w:ascii="Tahoma" w:hAnsi="Tahoma" w:cs="Tahoma"/>
          <w:noProof/>
        </w:rPr>
        <w:t xml:space="preserve">informations, </w:t>
      </w:r>
      <w:r w:rsidR="00BF17EB" w:rsidRPr="00CF402C">
        <w:rPr>
          <w:rFonts w:ascii="Tahoma" w:hAnsi="Tahoma" w:cs="Tahoma"/>
          <w:noProof/>
        </w:rPr>
        <w:t>communications d</w:t>
      </w:r>
      <w:r w:rsidR="009F540C" w:rsidRPr="00CF402C">
        <w:rPr>
          <w:rFonts w:ascii="Tahoma" w:hAnsi="Tahoma" w:cs="Tahoma"/>
          <w:noProof/>
        </w:rPr>
        <w:t>’entreprise (en plus du smartphone)</w:t>
      </w:r>
      <w:r w:rsidR="00BF17EB" w:rsidRPr="00CF402C">
        <w:rPr>
          <w:rFonts w:ascii="Tahoma" w:hAnsi="Tahoma" w:cs="Tahoma"/>
          <w:noProof/>
        </w:rPr>
        <w:t xml:space="preserve">, </w:t>
      </w:r>
      <w:r w:rsidR="00E43664" w:rsidRPr="00CF402C">
        <w:rPr>
          <w:rFonts w:ascii="Tahoma" w:hAnsi="Tahoma" w:cs="Tahoma"/>
          <w:noProof/>
        </w:rPr>
        <w:t xml:space="preserve">la possibilité  de mettre à disposition </w:t>
      </w:r>
      <w:r w:rsidR="00D54F3C" w:rsidRPr="00CF402C">
        <w:rPr>
          <w:rFonts w:ascii="Tahoma" w:hAnsi="Tahoma" w:cs="Tahoma"/>
          <w:noProof/>
        </w:rPr>
        <w:t xml:space="preserve">un PC </w:t>
      </w:r>
      <w:r w:rsidR="00BF17EB" w:rsidRPr="00CF402C">
        <w:rPr>
          <w:rFonts w:ascii="Tahoma" w:hAnsi="Tahoma" w:cs="Tahoma"/>
          <w:noProof/>
        </w:rPr>
        <w:t xml:space="preserve">dans </w:t>
      </w:r>
      <w:r w:rsidR="00E43664" w:rsidRPr="00CF402C">
        <w:rPr>
          <w:rFonts w:ascii="Tahoma" w:hAnsi="Tahoma" w:cs="Tahoma"/>
          <w:noProof/>
        </w:rPr>
        <w:t xml:space="preserve">les </w:t>
      </w:r>
      <w:r w:rsidR="00BF17EB" w:rsidRPr="00CF402C">
        <w:rPr>
          <w:rFonts w:ascii="Tahoma" w:hAnsi="Tahoma" w:cs="Tahoma"/>
          <w:noProof/>
        </w:rPr>
        <w:t>point</w:t>
      </w:r>
      <w:r w:rsidR="00E43664" w:rsidRPr="00CF402C">
        <w:rPr>
          <w:rFonts w:ascii="Tahoma" w:hAnsi="Tahoma" w:cs="Tahoma"/>
          <w:noProof/>
        </w:rPr>
        <w:t>s</w:t>
      </w:r>
      <w:r w:rsidR="00BF17EB" w:rsidRPr="00CF402C">
        <w:rPr>
          <w:rFonts w:ascii="Tahoma" w:hAnsi="Tahoma" w:cs="Tahoma"/>
          <w:noProof/>
        </w:rPr>
        <w:t xml:space="preserve"> contact</w:t>
      </w:r>
      <w:r w:rsidR="00E43664" w:rsidRPr="00CF402C">
        <w:rPr>
          <w:rFonts w:ascii="Tahoma" w:hAnsi="Tahoma" w:cs="Tahoma"/>
          <w:noProof/>
        </w:rPr>
        <w:t xml:space="preserve">s </w:t>
      </w:r>
      <w:r w:rsidR="00E0728D" w:rsidRPr="00CF402C">
        <w:rPr>
          <w:rFonts w:ascii="Tahoma" w:hAnsi="Tahoma" w:cs="Tahoma"/>
          <w:noProof/>
        </w:rPr>
        <w:t xml:space="preserve">ou agence </w:t>
      </w:r>
      <w:r w:rsidR="00E43664" w:rsidRPr="00CF402C">
        <w:rPr>
          <w:rFonts w:ascii="Tahoma" w:hAnsi="Tahoma" w:cs="Tahoma"/>
          <w:noProof/>
        </w:rPr>
        <w:t>va être étudiée</w:t>
      </w:r>
      <w:r w:rsidR="00BF17EB" w:rsidRPr="00CF402C">
        <w:rPr>
          <w:rFonts w:ascii="Tahoma" w:hAnsi="Tahoma" w:cs="Tahoma"/>
          <w:noProof/>
        </w:rPr>
        <w:t xml:space="preserve">. </w:t>
      </w:r>
    </w:p>
    <w:p w:rsidR="005661B5" w:rsidRPr="00CF402C" w:rsidRDefault="005661B5" w:rsidP="00CF402C">
      <w:pPr>
        <w:ind w:left="708"/>
        <w:jc w:val="both"/>
        <w:rPr>
          <w:rFonts w:ascii="Tahoma" w:hAnsi="Tahoma" w:cs="Tahoma"/>
          <w:noProof/>
        </w:rPr>
      </w:pPr>
    </w:p>
    <w:p w:rsidR="00A54C07" w:rsidRPr="00CF402C" w:rsidRDefault="00A54C07" w:rsidP="00A54C07">
      <w:pPr>
        <w:pStyle w:val="Paragraphedeliste"/>
        <w:numPr>
          <w:ilvl w:val="0"/>
          <w:numId w:val="37"/>
        </w:numPr>
        <w:jc w:val="both"/>
        <w:rPr>
          <w:rFonts w:ascii="Tahoma" w:hAnsi="Tahoma" w:cs="Tahoma"/>
        </w:rPr>
      </w:pPr>
      <w:r w:rsidRPr="00CF402C">
        <w:rPr>
          <w:rFonts w:ascii="Tahoma" w:hAnsi="Tahoma" w:cs="Tahoma"/>
          <w:b/>
          <w:i/>
          <w:noProof/>
        </w:rPr>
        <w:t>Objectif de réalisation :</w:t>
      </w:r>
      <w:r w:rsidRPr="00CF402C">
        <w:rPr>
          <w:rFonts w:ascii="Tahoma" w:hAnsi="Tahoma" w:cs="Tahoma"/>
          <w:noProof/>
        </w:rPr>
        <w:t xml:space="preserve"> </w:t>
      </w:r>
      <w:r w:rsidR="00BC6FD0" w:rsidRPr="00CF402C">
        <w:rPr>
          <w:rFonts w:ascii="Tahoma" w:hAnsi="Tahoma" w:cs="Tahoma"/>
          <w:noProof/>
        </w:rPr>
        <w:t xml:space="preserve">fréquence </w:t>
      </w:r>
      <w:r w:rsidR="00BF17EB" w:rsidRPr="00CF402C">
        <w:rPr>
          <w:rFonts w:ascii="Tahoma" w:hAnsi="Tahoma" w:cs="Tahoma"/>
          <w:noProof/>
        </w:rPr>
        <w:t>d’information</w:t>
      </w:r>
      <w:r w:rsidR="00BC6FD0" w:rsidRPr="00CF402C">
        <w:rPr>
          <w:rFonts w:ascii="Tahoma" w:hAnsi="Tahoma" w:cs="Tahoma"/>
          <w:noProof/>
        </w:rPr>
        <w:t>s</w:t>
      </w:r>
      <w:r w:rsidR="009F540C" w:rsidRPr="00CF402C">
        <w:rPr>
          <w:rFonts w:ascii="Tahoma" w:hAnsi="Tahoma" w:cs="Tahoma"/>
          <w:noProof/>
        </w:rPr>
        <w:t xml:space="preserve"> </w:t>
      </w:r>
      <w:r w:rsidR="00BB57B0" w:rsidRPr="00CF402C">
        <w:rPr>
          <w:rFonts w:ascii="Tahoma" w:hAnsi="Tahoma" w:cs="Tahoma"/>
          <w:noProof/>
        </w:rPr>
        <w:t xml:space="preserve">régulières </w:t>
      </w:r>
      <w:r w:rsidR="00BF17EB" w:rsidRPr="00CF402C">
        <w:rPr>
          <w:rFonts w:ascii="Tahoma" w:hAnsi="Tahoma" w:cs="Tahoma"/>
          <w:noProof/>
        </w:rPr>
        <w:t xml:space="preserve">sur le projet d’entreprise et mise à disposition de PC </w:t>
      </w:r>
      <w:r w:rsidR="00BC6FD0" w:rsidRPr="00CF402C">
        <w:rPr>
          <w:rFonts w:ascii="Tahoma" w:hAnsi="Tahoma" w:cs="Tahoma"/>
          <w:noProof/>
        </w:rPr>
        <w:t>en</w:t>
      </w:r>
      <w:r w:rsidR="00F35F4B" w:rsidRPr="00CF402C">
        <w:rPr>
          <w:rFonts w:ascii="Tahoma" w:hAnsi="Tahoma" w:cs="Tahoma"/>
          <w:noProof/>
        </w:rPr>
        <w:t xml:space="preserve"> agence ou dans les</w:t>
      </w:r>
      <w:r w:rsidR="00BF17EB" w:rsidRPr="00CF402C">
        <w:rPr>
          <w:rFonts w:ascii="Tahoma" w:hAnsi="Tahoma" w:cs="Tahoma"/>
          <w:noProof/>
        </w:rPr>
        <w:t xml:space="preserve"> point</w:t>
      </w:r>
      <w:r w:rsidR="00F35F4B" w:rsidRPr="00CF402C">
        <w:rPr>
          <w:rFonts w:ascii="Tahoma" w:hAnsi="Tahoma" w:cs="Tahoma"/>
          <w:noProof/>
        </w:rPr>
        <w:t>s</w:t>
      </w:r>
      <w:r w:rsidR="00BF17EB" w:rsidRPr="00CF402C">
        <w:rPr>
          <w:rFonts w:ascii="Tahoma" w:hAnsi="Tahoma" w:cs="Tahoma"/>
          <w:noProof/>
        </w:rPr>
        <w:t xml:space="preserve"> contact</w:t>
      </w:r>
    </w:p>
    <w:p w:rsidR="00A77C63" w:rsidRPr="00CF402C" w:rsidRDefault="00A77C63" w:rsidP="00A77C63">
      <w:pPr>
        <w:pStyle w:val="Paragraphedeliste"/>
        <w:ind w:left="1069"/>
        <w:jc w:val="both"/>
        <w:rPr>
          <w:rFonts w:ascii="Tahoma" w:hAnsi="Tahoma" w:cs="Tahoma"/>
        </w:rPr>
      </w:pPr>
    </w:p>
    <w:p w:rsidR="00A54C07" w:rsidRPr="00CF402C" w:rsidRDefault="00A54C07" w:rsidP="00A54C07">
      <w:pPr>
        <w:pStyle w:val="Paragraphedeliste"/>
        <w:numPr>
          <w:ilvl w:val="0"/>
          <w:numId w:val="37"/>
        </w:numPr>
        <w:jc w:val="both"/>
        <w:rPr>
          <w:rFonts w:ascii="Tahoma" w:hAnsi="Tahoma" w:cs="Tahoma"/>
        </w:rPr>
      </w:pPr>
      <w:r w:rsidRPr="00CF402C">
        <w:rPr>
          <w:rFonts w:ascii="Tahoma" w:hAnsi="Tahoma" w:cs="Tahoma"/>
          <w:b/>
          <w:i/>
          <w:noProof/>
        </w:rPr>
        <w:t>Indicateur de suivi :</w:t>
      </w:r>
      <w:r w:rsidRPr="00CF402C">
        <w:rPr>
          <w:rFonts w:ascii="Tahoma" w:hAnsi="Tahoma" w:cs="Tahoma"/>
          <w:noProof/>
        </w:rPr>
        <w:t xml:space="preserve"> </w:t>
      </w:r>
      <w:r w:rsidR="00BC6FD0" w:rsidRPr="00CF402C">
        <w:rPr>
          <w:rFonts w:ascii="Tahoma" w:hAnsi="Tahoma" w:cs="Tahoma"/>
          <w:noProof/>
        </w:rPr>
        <w:t xml:space="preserve">évolution du </w:t>
      </w:r>
      <w:r w:rsidR="00BF17EB" w:rsidRPr="00CF402C">
        <w:rPr>
          <w:rFonts w:ascii="Tahoma" w:hAnsi="Tahoma" w:cs="Tahoma"/>
          <w:noProof/>
        </w:rPr>
        <w:t xml:space="preserve">nombre </w:t>
      </w:r>
      <w:r w:rsidR="00BC6FD0" w:rsidRPr="00CF402C">
        <w:rPr>
          <w:rFonts w:ascii="Tahoma" w:hAnsi="Tahoma" w:cs="Tahoma"/>
          <w:noProof/>
        </w:rPr>
        <w:t>d’informations sur le projet d’entreprise en comparaison à 2023</w:t>
      </w:r>
      <w:r w:rsidR="00BF17EB" w:rsidRPr="00CF402C">
        <w:rPr>
          <w:rFonts w:ascii="Tahoma" w:hAnsi="Tahoma" w:cs="Tahoma"/>
          <w:noProof/>
        </w:rPr>
        <w:t xml:space="preserve"> et </w:t>
      </w:r>
      <w:r w:rsidR="00BC6FD0" w:rsidRPr="00CF402C">
        <w:rPr>
          <w:rFonts w:ascii="Tahoma" w:hAnsi="Tahoma" w:cs="Tahoma"/>
          <w:noProof/>
        </w:rPr>
        <w:t xml:space="preserve">nombre </w:t>
      </w:r>
      <w:r w:rsidR="00BF17EB" w:rsidRPr="00CF402C">
        <w:rPr>
          <w:rFonts w:ascii="Tahoma" w:hAnsi="Tahoma" w:cs="Tahoma"/>
          <w:noProof/>
        </w:rPr>
        <w:t xml:space="preserve">de PC installés </w:t>
      </w:r>
    </w:p>
    <w:p w:rsidR="003721E1" w:rsidRDefault="003721E1" w:rsidP="0007714A">
      <w:pPr>
        <w:ind w:left="708"/>
        <w:jc w:val="both"/>
        <w:rPr>
          <w:rFonts w:ascii="Tahoma" w:hAnsi="Tahoma" w:cs="Tahoma"/>
          <w:noProof/>
          <w:color w:val="FF0000"/>
        </w:rPr>
      </w:pPr>
    </w:p>
    <w:p w:rsidR="00032A50" w:rsidRDefault="00032A50" w:rsidP="00032A50">
      <w:pPr>
        <w:jc w:val="both"/>
        <w:rPr>
          <w:rFonts w:ascii="Tahoma" w:hAnsi="Tahoma" w:cs="Tahoma"/>
          <w:noProof/>
          <w:color w:val="FF0000"/>
        </w:rPr>
      </w:pPr>
    </w:p>
    <w:p w:rsidR="00C3479D" w:rsidRPr="00C3479D" w:rsidRDefault="007A2F36" w:rsidP="00A30C5B">
      <w:pPr>
        <w:ind w:left="720"/>
        <w:rPr>
          <w:rFonts w:ascii="Tahoma" w:hAnsi="Tahoma" w:cs="Tahoma"/>
          <w:b/>
          <w:noProof/>
          <w:color w:val="0070C0"/>
          <w:sz w:val="22"/>
          <w:szCs w:val="22"/>
        </w:rPr>
      </w:pPr>
      <w:r w:rsidRPr="00C3479D">
        <w:rPr>
          <w:rFonts w:ascii="Tahoma" w:hAnsi="Tahoma" w:cs="Tahoma"/>
          <w:b/>
          <w:noProof/>
          <w:color w:val="0070C0"/>
          <w:sz w:val="22"/>
          <w:szCs w:val="22"/>
        </w:rPr>
        <w:t>Article 5</w:t>
      </w:r>
      <w:r w:rsidR="00886A14" w:rsidRPr="00C3479D">
        <w:rPr>
          <w:rFonts w:ascii="Tahoma" w:hAnsi="Tahoma" w:cs="Tahoma"/>
          <w:b/>
          <w:noProof/>
          <w:color w:val="0070C0"/>
          <w:sz w:val="22"/>
          <w:szCs w:val="22"/>
        </w:rPr>
        <w:t xml:space="preserve"> –</w:t>
      </w:r>
      <w:r w:rsidR="00E05E60" w:rsidRPr="00C3479D">
        <w:rPr>
          <w:rFonts w:ascii="Tahoma" w:hAnsi="Tahoma" w:cs="Tahoma"/>
          <w:b/>
          <w:noProof/>
          <w:color w:val="0070C0"/>
          <w:sz w:val="22"/>
          <w:szCs w:val="22"/>
        </w:rPr>
        <w:t xml:space="preserve"> </w:t>
      </w:r>
      <w:r w:rsidR="00C3479D" w:rsidRPr="00C3479D">
        <w:rPr>
          <w:rFonts w:ascii="Tahoma" w:hAnsi="Tahoma" w:cs="Tahoma"/>
          <w:b/>
          <w:noProof/>
          <w:color w:val="0070C0"/>
          <w:sz w:val="22"/>
          <w:szCs w:val="22"/>
        </w:rPr>
        <w:t>Dispositions générales</w:t>
      </w:r>
    </w:p>
    <w:p w:rsidR="00C3479D" w:rsidRPr="00CF402C" w:rsidRDefault="00C3479D" w:rsidP="00A30C5B">
      <w:pPr>
        <w:ind w:left="720"/>
        <w:rPr>
          <w:rFonts w:ascii="Tahoma" w:hAnsi="Tahoma" w:cs="Tahoma"/>
          <w:b/>
          <w:noProof/>
          <w:szCs w:val="22"/>
        </w:rPr>
      </w:pPr>
    </w:p>
    <w:p w:rsidR="00886A14" w:rsidRPr="000B44F1" w:rsidRDefault="00C3479D" w:rsidP="00C3479D">
      <w:pPr>
        <w:ind w:firstLine="708"/>
        <w:rPr>
          <w:rFonts w:ascii="Tahoma" w:hAnsi="Tahoma" w:cs="Tahoma"/>
          <w:b/>
          <w:noProof/>
        </w:rPr>
      </w:pPr>
      <w:r w:rsidRPr="000B44F1">
        <w:rPr>
          <w:rFonts w:ascii="Tahoma" w:hAnsi="Tahoma" w:cs="Tahoma"/>
          <w:b/>
          <w:noProof/>
        </w:rPr>
        <w:t>5.1 Date d’effet,</w:t>
      </w:r>
      <w:r w:rsidR="00E05E60" w:rsidRPr="000B44F1">
        <w:rPr>
          <w:rFonts w:ascii="Tahoma" w:hAnsi="Tahoma" w:cs="Tahoma"/>
          <w:b/>
          <w:noProof/>
        </w:rPr>
        <w:t xml:space="preserve"> </w:t>
      </w:r>
      <w:r w:rsidRPr="000B44F1">
        <w:rPr>
          <w:rFonts w:ascii="Tahoma" w:hAnsi="Tahoma" w:cs="Tahoma"/>
          <w:b/>
          <w:noProof/>
        </w:rPr>
        <w:t>durée</w:t>
      </w:r>
      <w:r w:rsidR="00886A14" w:rsidRPr="000B44F1">
        <w:rPr>
          <w:rFonts w:ascii="Tahoma" w:hAnsi="Tahoma" w:cs="Tahoma"/>
          <w:b/>
          <w:noProof/>
        </w:rPr>
        <w:t xml:space="preserve"> </w:t>
      </w:r>
      <w:r w:rsidRPr="000B44F1">
        <w:rPr>
          <w:rFonts w:ascii="Tahoma" w:hAnsi="Tahoma" w:cs="Tahoma"/>
          <w:b/>
          <w:noProof/>
        </w:rPr>
        <w:t>et suivi de l’accord</w:t>
      </w:r>
    </w:p>
    <w:p w:rsidR="00886A14" w:rsidRPr="00174C82" w:rsidRDefault="00886A14" w:rsidP="00A30C5B">
      <w:pPr>
        <w:ind w:left="720"/>
        <w:rPr>
          <w:rFonts w:ascii="Tahoma" w:hAnsi="Tahoma" w:cs="Tahoma"/>
          <w:noProof/>
          <w:sz w:val="18"/>
        </w:rPr>
      </w:pPr>
    </w:p>
    <w:p w:rsidR="00ED151F" w:rsidRPr="00CF402C" w:rsidRDefault="0058771B" w:rsidP="00A30C5B">
      <w:pPr>
        <w:ind w:left="720"/>
        <w:rPr>
          <w:rFonts w:ascii="Tahoma" w:hAnsi="Tahoma" w:cs="Tahoma"/>
          <w:noProof/>
        </w:rPr>
      </w:pPr>
      <w:r w:rsidRPr="00CF402C">
        <w:rPr>
          <w:rFonts w:ascii="Tahoma" w:hAnsi="Tahoma" w:cs="Tahoma"/>
        </w:rPr>
        <w:t>Le présent accord entrera en application de manière rétroactive au 1</w:t>
      </w:r>
      <w:r w:rsidRPr="00CF402C">
        <w:rPr>
          <w:rFonts w:ascii="Tahoma" w:hAnsi="Tahoma" w:cs="Tahoma"/>
          <w:vertAlign w:val="superscript"/>
        </w:rPr>
        <w:t>er</w:t>
      </w:r>
      <w:r w:rsidRPr="00CF402C">
        <w:rPr>
          <w:rFonts w:ascii="Tahoma" w:hAnsi="Tahoma" w:cs="Tahoma"/>
        </w:rPr>
        <w:t xml:space="preserve"> janvier 2024</w:t>
      </w:r>
      <w:r w:rsidR="00E05E60" w:rsidRPr="00CF402C">
        <w:rPr>
          <w:rFonts w:ascii="Tahoma" w:hAnsi="Tahoma" w:cs="Tahoma"/>
          <w:noProof/>
        </w:rPr>
        <w:t xml:space="preserve">, pour une </w:t>
      </w:r>
      <w:r w:rsidR="00E05E60" w:rsidRPr="00CF402C">
        <w:rPr>
          <w:rFonts w:ascii="Tahoma" w:hAnsi="Tahoma" w:cs="Tahoma"/>
          <w:b/>
          <w:noProof/>
        </w:rPr>
        <w:t>durée déterminée d</w:t>
      </w:r>
      <w:r w:rsidR="0059299C" w:rsidRPr="00CF402C">
        <w:rPr>
          <w:rFonts w:ascii="Tahoma" w:hAnsi="Tahoma" w:cs="Tahoma"/>
          <w:b/>
          <w:noProof/>
        </w:rPr>
        <w:t xml:space="preserve">e </w:t>
      </w:r>
      <w:r w:rsidR="0014443D" w:rsidRPr="00CF402C">
        <w:rPr>
          <w:rFonts w:ascii="Tahoma" w:hAnsi="Tahoma" w:cs="Tahoma"/>
          <w:b/>
          <w:noProof/>
        </w:rPr>
        <w:t>3</w:t>
      </w:r>
      <w:r w:rsidR="0059299C" w:rsidRPr="00CF402C">
        <w:rPr>
          <w:rFonts w:ascii="Tahoma" w:hAnsi="Tahoma" w:cs="Tahoma"/>
          <w:b/>
          <w:noProof/>
        </w:rPr>
        <w:t xml:space="preserve"> </w:t>
      </w:r>
      <w:r w:rsidR="00A879EE" w:rsidRPr="00CF402C">
        <w:rPr>
          <w:rFonts w:ascii="Tahoma" w:hAnsi="Tahoma" w:cs="Tahoma"/>
          <w:b/>
          <w:noProof/>
        </w:rPr>
        <w:t>an</w:t>
      </w:r>
      <w:r w:rsidR="0059299C" w:rsidRPr="00CF402C">
        <w:rPr>
          <w:rFonts w:ascii="Tahoma" w:hAnsi="Tahoma" w:cs="Tahoma"/>
          <w:b/>
          <w:noProof/>
        </w:rPr>
        <w:t>s</w:t>
      </w:r>
      <w:r w:rsidR="0086644E" w:rsidRPr="00CF402C">
        <w:rPr>
          <w:rFonts w:ascii="Tahoma" w:hAnsi="Tahoma" w:cs="Tahoma"/>
          <w:b/>
          <w:noProof/>
        </w:rPr>
        <w:t>.</w:t>
      </w:r>
      <w:r w:rsidR="0086644E" w:rsidRPr="00CF402C">
        <w:rPr>
          <w:rFonts w:ascii="Tahoma" w:hAnsi="Tahoma" w:cs="Tahoma"/>
          <w:noProof/>
        </w:rPr>
        <w:t xml:space="preserve"> </w:t>
      </w:r>
    </w:p>
    <w:p w:rsidR="00886A14" w:rsidRPr="00CF402C" w:rsidRDefault="00886A14" w:rsidP="00A46FB9">
      <w:pPr>
        <w:rPr>
          <w:rFonts w:ascii="Tahoma" w:hAnsi="Tahoma" w:cs="Tahoma"/>
          <w:noProof/>
          <w:sz w:val="18"/>
        </w:rPr>
      </w:pPr>
    </w:p>
    <w:p w:rsidR="00435F59" w:rsidRPr="000B44F1" w:rsidRDefault="00D40B5C" w:rsidP="006C7E7F">
      <w:pPr>
        <w:ind w:left="720"/>
        <w:jc w:val="both"/>
        <w:rPr>
          <w:rFonts w:ascii="Tahoma" w:hAnsi="Tahoma" w:cs="Tahoma"/>
          <w:noProof/>
        </w:rPr>
      </w:pPr>
      <w:r w:rsidRPr="000B44F1">
        <w:rPr>
          <w:rFonts w:ascii="Tahoma" w:hAnsi="Tahoma" w:cs="Tahoma"/>
          <w:noProof/>
        </w:rPr>
        <w:t>L</w:t>
      </w:r>
      <w:r w:rsidR="00E05E60" w:rsidRPr="000B44F1">
        <w:rPr>
          <w:rFonts w:ascii="Tahoma" w:hAnsi="Tahoma" w:cs="Tahoma"/>
          <w:noProof/>
        </w:rPr>
        <w:t xml:space="preserve">e Rapport annuel sur la situation comparée entre les femmes et les hommes dans l’entreprise </w:t>
      </w:r>
      <w:r w:rsidR="00A879EE" w:rsidRPr="000B44F1">
        <w:rPr>
          <w:rFonts w:ascii="Tahoma" w:hAnsi="Tahoma" w:cs="Tahoma"/>
          <w:noProof/>
        </w:rPr>
        <w:t>intègrera</w:t>
      </w:r>
      <w:r w:rsidR="003D4C53" w:rsidRPr="000B44F1">
        <w:rPr>
          <w:rFonts w:ascii="Tahoma" w:hAnsi="Tahoma" w:cs="Tahoma"/>
          <w:noProof/>
        </w:rPr>
        <w:t xml:space="preserve"> les </w:t>
      </w:r>
      <w:r w:rsidR="00DE1C0F" w:rsidRPr="000B44F1">
        <w:rPr>
          <w:rFonts w:ascii="Tahoma" w:hAnsi="Tahoma" w:cs="Tahoma"/>
          <w:noProof/>
        </w:rPr>
        <w:t xml:space="preserve">dispositions </w:t>
      </w:r>
      <w:r w:rsidR="003D4C53" w:rsidRPr="000B44F1">
        <w:rPr>
          <w:rFonts w:ascii="Tahoma" w:hAnsi="Tahoma" w:cs="Tahoma"/>
          <w:noProof/>
        </w:rPr>
        <w:t xml:space="preserve">du présent accord et </w:t>
      </w:r>
      <w:r w:rsidR="008360A9" w:rsidRPr="000B44F1">
        <w:rPr>
          <w:rFonts w:ascii="Tahoma" w:hAnsi="Tahoma" w:cs="Tahoma"/>
          <w:noProof/>
        </w:rPr>
        <w:t>précisera </w:t>
      </w:r>
      <w:r w:rsidR="00E05E60" w:rsidRPr="000B44F1">
        <w:rPr>
          <w:rFonts w:ascii="Tahoma" w:hAnsi="Tahoma" w:cs="Tahoma"/>
          <w:noProof/>
        </w:rPr>
        <w:t xml:space="preserve">les mesures prises </w:t>
      </w:r>
      <w:r w:rsidR="003D4C53" w:rsidRPr="000B44F1">
        <w:rPr>
          <w:rFonts w:ascii="Tahoma" w:hAnsi="Tahoma" w:cs="Tahoma"/>
          <w:noProof/>
        </w:rPr>
        <w:t>et le bilan de l’année écoulée (évaluation du niveau de réalisation des objectifs, explications sur les actions prévues et non réalisées)</w:t>
      </w:r>
      <w:r w:rsidR="008360A9" w:rsidRPr="000B44F1">
        <w:rPr>
          <w:rFonts w:ascii="Tahoma" w:hAnsi="Tahoma" w:cs="Tahoma"/>
          <w:noProof/>
        </w:rPr>
        <w:t>.</w:t>
      </w:r>
    </w:p>
    <w:p w:rsidR="00284722" w:rsidRPr="00CF402C" w:rsidRDefault="00284722" w:rsidP="006C7E7F">
      <w:pPr>
        <w:ind w:left="720"/>
        <w:jc w:val="both"/>
        <w:rPr>
          <w:rFonts w:ascii="Tahoma" w:hAnsi="Tahoma" w:cs="Tahoma"/>
          <w:noProof/>
        </w:rPr>
      </w:pPr>
    </w:p>
    <w:p w:rsidR="00C3479D" w:rsidRPr="00CF402C" w:rsidRDefault="00C3479D" w:rsidP="00C3479D">
      <w:pPr>
        <w:keepNext/>
        <w:ind w:firstLine="708"/>
        <w:jc w:val="both"/>
        <w:outlineLvl w:val="1"/>
        <w:rPr>
          <w:rFonts w:ascii="Tahoma" w:hAnsi="Tahoma" w:cs="Tahoma"/>
          <w:b/>
        </w:rPr>
      </w:pPr>
      <w:bookmarkStart w:id="1" w:name="_Toc112594692"/>
      <w:r w:rsidRPr="00CF402C">
        <w:rPr>
          <w:rFonts w:ascii="Tahoma" w:hAnsi="Tahoma" w:cs="Tahoma"/>
          <w:b/>
        </w:rPr>
        <w:t xml:space="preserve">5.2. Révision, dénonciation </w:t>
      </w:r>
      <w:bookmarkEnd w:id="1"/>
    </w:p>
    <w:p w:rsidR="00C3479D" w:rsidRPr="00CF402C" w:rsidRDefault="00C3479D" w:rsidP="00C3479D">
      <w:pPr>
        <w:jc w:val="both"/>
        <w:rPr>
          <w:rFonts w:ascii="Tahoma" w:hAnsi="Tahoma" w:cs="Tahoma"/>
        </w:rPr>
      </w:pPr>
    </w:p>
    <w:p w:rsidR="00C3479D" w:rsidRPr="00CF402C" w:rsidRDefault="00C3479D" w:rsidP="00C3479D">
      <w:pPr>
        <w:ind w:left="708"/>
        <w:jc w:val="both"/>
        <w:rPr>
          <w:rFonts w:ascii="Tahoma" w:hAnsi="Tahoma" w:cs="Tahoma"/>
        </w:rPr>
      </w:pPr>
      <w:r w:rsidRPr="00CF402C">
        <w:rPr>
          <w:rFonts w:ascii="Tahoma" w:hAnsi="Tahoma" w:cs="Tahoma"/>
        </w:rPr>
        <w:t>La procédure de révision du présent accord ne peut être engagée que par l’une des parties signataires. Toute demande de révision devra être portée à la connaissance des autres signataires par courrier électronique.</w:t>
      </w:r>
    </w:p>
    <w:p w:rsidR="00C3479D" w:rsidRPr="00CF402C" w:rsidRDefault="00C3479D" w:rsidP="00C3479D">
      <w:pPr>
        <w:ind w:left="708"/>
        <w:jc w:val="both"/>
        <w:rPr>
          <w:rFonts w:ascii="Tahoma" w:hAnsi="Tahoma" w:cs="Tahoma"/>
        </w:rPr>
      </w:pPr>
      <w:r w:rsidRPr="00CF402C">
        <w:rPr>
          <w:rFonts w:ascii="Tahoma" w:hAnsi="Tahoma" w:cs="Tahoma"/>
        </w:rPr>
        <w:t>Le présent accord pourra être dénoncé par l'une des parties signataires moyennant un préavis de 3 mois. La dénonciation doit être notifiée par lettre recommandée avec accusé de réception à l'autre partie. La Direction et les organisations syndicales représentatives se réuniront pendant la durée du préavis pour discuter les possibilités d'un nouvel accord.</w:t>
      </w:r>
    </w:p>
    <w:p w:rsidR="005661B5" w:rsidRPr="00CF402C" w:rsidRDefault="005661B5" w:rsidP="000B44F1">
      <w:pPr>
        <w:jc w:val="both"/>
        <w:rPr>
          <w:rFonts w:ascii="Tahoma" w:hAnsi="Tahoma" w:cs="Tahoma"/>
          <w:noProof/>
        </w:rPr>
      </w:pPr>
    </w:p>
    <w:p w:rsidR="00DA3F54" w:rsidRPr="005661B5" w:rsidRDefault="000B44F1" w:rsidP="00DA3F54">
      <w:pPr>
        <w:ind w:left="720"/>
        <w:rPr>
          <w:rFonts w:ascii="Tahoma" w:hAnsi="Tahoma" w:cs="Tahoma"/>
          <w:b/>
          <w:noProof/>
          <w:szCs w:val="22"/>
        </w:rPr>
      </w:pPr>
      <w:r w:rsidRPr="005661B5">
        <w:rPr>
          <w:rFonts w:ascii="Tahoma" w:hAnsi="Tahoma" w:cs="Tahoma"/>
          <w:b/>
          <w:noProof/>
          <w:szCs w:val="22"/>
        </w:rPr>
        <w:t>5.3. Public</w:t>
      </w:r>
      <w:r w:rsidR="005661B5" w:rsidRPr="005661B5">
        <w:rPr>
          <w:rFonts w:ascii="Tahoma" w:hAnsi="Tahoma" w:cs="Tahoma"/>
          <w:b/>
          <w:noProof/>
          <w:szCs w:val="22"/>
        </w:rPr>
        <w:t>i</w:t>
      </w:r>
      <w:r w:rsidRPr="005661B5">
        <w:rPr>
          <w:rFonts w:ascii="Tahoma" w:hAnsi="Tahoma" w:cs="Tahoma"/>
          <w:b/>
          <w:noProof/>
          <w:szCs w:val="22"/>
        </w:rPr>
        <w:t>té et dépôt de l’accord</w:t>
      </w:r>
    </w:p>
    <w:p w:rsidR="00DA3F54" w:rsidRPr="00CF402C" w:rsidRDefault="00DA3F54" w:rsidP="00DA3F54">
      <w:pPr>
        <w:rPr>
          <w:szCs w:val="22"/>
        </w:rPr>
      </w:pPr>
    </w:p>
    <w:p w:rsidR="00C3479D" w:rsidRPr="00CF402C" w:rsidRDefault="00C3479D" w:rsidP="00C3479D">
      <w:pPr>
        <w:pStyle w:val="Sansinterligne"/>
        <w:jc w:val="both"/>
        <w:rPr>
          <w:rFonts w:ascii="Tahoma" w:hAnsi="Tahoma" w:cs="Tahoma"/>
        </w:rPr>
      </w:pPr>
      <w:r w:rsidRPr="00CF402C">
        <w:rPr>
          <w:szCs w:val="22"/>
        </w:rPr>
        <w:tab/>
      </w:r>
      <w:r w:rsidRPr="00CF402C">
        <w:rPr>
          <w:rFonts w:ascii="Tahoma" w:hAnsi="Tahoma" w:cs="Tahoma"/>
        </w:rPr>
        <w:t>Le présent accord sera diffusé à l’ensemble du personnel via l’intranet.</w:t>
      </w:r>
    </w:p>
    <w:p w:rsidR="00C3479D" w:rsidRPr="00CF402C" w:rsidRDefault="00C3479D" w:rsidP="00DA3F54"/>
    <w:p w:rsidR="0076177A" w:rsidRPr="00CF402C" w:rsidRDefault="00C3479D" w:rsidP="00C3479D">
      <w:pPr>
        <w:spacing w:line="240" w:lineRule="atLeast"/>
        <w:ind w:left="708"/>
        <w:jc w:val="both"/>
        <w:rPr>
          <w:rFonts w:ascii="Tahoma" w:hAnsi="Tahoma" w:cs="Tahoma"/>
        </w:rPr>
      </w:pPr>
      <w:r w:rsidRPr="00CF402C">
        <w:rPr>
          <w:rFonts w:ascii="Tahoma" w:hAnsi="Tahoma" w:cs="Tahoma"/>
        </w:rPr>
        <w:t xml:space="preserve">Il </w:t>
      </w:r>
      <w:r w:rsidR="00DF428F" w:rsidRPr="00CF402C">
        <w:rPr>
          <w:rFonts w:ascii="Tahoma" w:hAnsi="Tahoma" w:cs="Tahoma"/>
        </w:rPr>
        <w:t xml:space="preserve">donnera lieu à dépôt dans les conditions </w:t>
      </w:r>
      <w:r w:rsidR="0076177A" w:rsidRPr="00CF402C">
        <w:rPr>
          <w:rFonts w:ascii="Tahoma" w:hAnsi="Tahoma" w:cs="Tahoma"/>
        </w:rPr>
        <w:t xml:space="preserve">prévues à l’article D.2231-2 du Code du travail, à savoir dépôt à la DIRECCTE via le service de </w:t>
      </w:r>
      <w:r w:rsidR="00CF402C" w:rsidRPr="00CF402C">
        <w:rPr>
          <w:rFonts w:ascii="Tahoma" w:hAnsi="Tahoma" w:cs="Tahoma"/>
        </w:rPr>
        <w:t>télé déclaration</w:t>
      </w:r>
      <w:r w:rsidR="0076177A" w:rsidRPr="00CF402C">
        <w:rPr>
          <w:rFonts w:ascii="Tahoma" w:hAnsi="Tahoma" w:cs="Tahoma"/>
        </w:rPr>
        <w:t xml:space="preserve"> en ligne et en un exemplaire au secrétariat-greffe du Conseil de Prud’hommes de Lyon. </w:t>
      </w:r>
    </w:p>
    <w:p w:rsidR="00DA3F54" w:rsidRPr="00CF402C" w:rsidRDefault="00DA3F54" w:rsidP="00314EFC">
      <w:pPr>
        <w:ind w:left="720"/>
        <w:rPr>
          <w:rFonts w:ascii="Tahoma" w:hAnsi="Tahoma" w:cs="Tahoma"/>
          <w:noProof/>
          <w:sz w:val="18"/>
        </w:rPr>
      </w:pPr>
    </w:p>
    <w:p w:rsidR="006B59B3" w:rsidRPr="00CF402C" w:rsidRDefault="006B59B3" w:rsidP="00314EFC">
      <w:pPr>
        <w:ind w:left="720"/>
        <w:rPr>
          <w:rFonts w:ascii="Tahoma" w:hAnsi="Tahoma" w:cs="Tahoma"/>
          <w:noProof/>
          <w:sz w:val="18"/>
        </w:rPr>
      </w:pPr>
    </w:p>
    <w:p w:rsidR="00DA3F54" w:rsidRPr="00CF402C" w:rsidRDefault="00DA3F54" w:rsidP="00314EFC">
      <w:pPr>
        <w:ind w:left="720"/>
        <w:rPr>
          <w:rFonts w:ascii="Tahoma" w:hAnsi="Tahoma" w:cs="Tahoma"/>
          <w:noProof/>
        </w:rPr>
      </w:pPr>
      <w:r w:rsidRPr="00CF402C">
        <w:rPr>
          <w:rFonts w:ascii="Tahoma" w:hAnsi="Tahoma" w:cs="Tahoma"/>
          <w:noProof/>
        </w:rPr>
        <w:t>Fait à LYON</w:t>
      </w:r>
      <w:r w:rsidR="00314EFC" w:rsidRPr="00CF402C">
        <w:rPr>
          <w:rFonts w:ascii="Tahoma" w:hAnsi="Tahoma" w:cs="Tahoma"/>
          <w:noProof/>
        </w:rPr>
        <w:t>, l</w:t>
      </w:r>
      <w:r w:rsidR="001664EC" w:rsidRPr="00CF402C">
        <w:rPr>
          <w:rFonts w:ascii="Tahoma" w:hAnsi="Tahoma" w:cs="Tahoma"/>
          <w:noProof/>
        </w:rPr>
        <w:t xml:space="preserve">e </w:t>
      </w:r>
      <w:r w:rsidR="00F779E2" w:rsidRPr="00CF402C">
        <w:rPr>
          <w:rFonts w:ascii="Tahoma" w:hAnsi="Tahoma" w:cs="Tahoma"/>
          <w:noProof/>
        </w:rPr>
        <w:t>13</w:t>
      </w:r>
      <w:r w:rsidR="00174C82" w:rsidRPr="00CF402C">
        <w:rPr>
          <w:rFonts w:ascii="Tahoma" w:hAnsi="Tahoma" w:cs="Tahoma"/>
          <w:noProof/>
        </w:rPr>
        <w:t xml:space="preserve"> </w:t>
      </w:r>
      <w:r w:rsidR="000D239F" w:rsidRPr="00CF402C">
        <w:rPr>
          <w:rFonts w:ascii="Tahoma" w:hAnsi="Tahoma" w:cs="Tahoma"/>
          <w:noProof/>
        </w:rPr>
        <w:t>février</w:t>
      </w:r>
      <w:r w:rsidR="00A46FB9" w:rsidRPr="00CF402C">
        <w:rPr>
          <w:rFonts w:ascii="Tahoma" w:hAnsi="Tahoma" w:cs="Tahoma"/>
          <w:noProof/>
        </w:rPr>
        <w:t xml:space="preserve"> 2024</w:t>
      </w:r>
    </w:p>
    <w:p w:rsidR="005661B5" w:rsidRDefault="005661B5" w:rsidP="00314EFC">
      <w:pPr>
        <w:ind w:left="720"/>
        <w:rPr>
          <w:rFonts w:ascii="Tahoma" w:hAnsi="Tahoma" w:cs="Tahoma"/>
          <w:noProof/>
        </w:rPr>
      </w:pPr>
    </w:p>
    <w:p w:rsidR="00DA3F54" w:rsidRPr="00CF402C" w:rsidRDefault="001664EC" w:rsidP="00314EFC">
      <w:pPr>
        <w:ind w:left="720"/>
        <w:rPr>
          <w:rFonts w:ascii="Tahoma" w:hAnsi="Tahoma" w:cs="Tahoma"/>
          <w:noProof/>
        </w:rPr>
      </w:pPr>
      <w:r w:rsidRPr="00CF402C">
        <w:rPr>
          <w:rFonts w:ascii="Tahoma" w:hAnsi="Tahoma" w:cs="Tahoma"/>
          <w:noProof/>
        </w:rPr>
        <w:t>En 4</w:t>
      </w:r>
      <w:r w:rsidR="00DA3F54" w:rsidRPr="00CF402C">
        <w:rPr>
          <w:rFonts w:ascii="Tahoma" w:hAnsi="Tahoma" w:cs="Tahoma"/>
          <w:noProof/>
        </w:rPr>
        <w:t xml:space="preserve"> exemplaires originaux</w:t>
      </w:r>
    </w:p>
    <w:p w:rsidR="00D64263" w:rsidRDefault="00D64263" w:rsidP="00CF402C">
      <w:pPr>
        <w:rPr>
          <w:rFonts w:ascii="Arial" w:hAnsi="Arial"/>
        </w:rPr>
      </w:pPr>
    </w:p>
    <w:p w:rsidR="00CF402C" w:rsidRDefault="00CF402C" w:rsidP="004469C4">
      <w:pPr>
        <w:ind w:left="709"/>
        <w:rPr>
          <w:rFonts w:ascii="Arial" w:hAnsi="Arial"/>
        </w:rPr>
      </w:pPr>
    </w:p>
    <w:p w:rsidR="004469C4" w:rsidRPr="004469C4" w:rsidRDefault="004469C4" w:rsidP="004469C4">
      <w:pPr>
        <w:ind w:left="709"/>
        <w:rPr>
          <w:rFonts w:ascii="Arial" w:hAnsi="Arial"/>
          <w:u w:val="single"/>
        </w:rPr>
      </w:pPr>
      <w:r w:rsidRPr="004469C4">
        <w:rPr>
          <w:rFonts w:ascii="Arial" w:hAnsi="Arial"/>
          <w:u w:val="single"/>
        </w:rPr>
        <w:t>Pour F.O</w:t>
      </w:r>
      <w:r w:rsidRPr="004469C4">
        <w:rPr>
          <w:rFonts w:ascii="Arial" w:hAnsi="Arial"/>
        </w:rPr>
        <w:t>.</w:t>
      </w:r>
      <w:r w:rsidRPr="004469C4">
        <w:rPr>
          <w:rFonts w:ascii="Arial" w:hAnsi="Arial"/>
        </w:rPr>
        <w:tab/>
      </w:r>
      <w:r w:rsidRPr="004469C4">
        <w:rPr>
          <w:rFonts w:ascii="Arial" w:hAnsi="Arial"/>
        </w:rPr>
        <w:tab/>
      </w:r>
      <w:r w:rsidRPr="004469C4">
        <w:rPr>
          <w:rFonts w:ascii="Arial" w:hAnsi="Arial"/>
        </w:rPr>
        <w:tab/>
      </w:r>
      <w:r>
        <w:rPr>
          <w:rFonts w:ascii="Arial" w:hAnsi="Arial"/>
          <w:u w:val="single"/>
        </w:rPr>
        <w:t>Pour la Direction Générale</w:t>
      </w:r>
      <w:r w:rsidRPr="004469C4">
        <w:rPr>
          <w:rFonts w:ascii="Arial" w:hAnsi="Arial"/>
        </w:rPr>
        <w:tab/>
        <w:t xml:space="preserve"> </w:t>
      </w:r>
      <w:r w:rsidRPr="004469C4">
        <w:rPr>
          <w:rFonts w:ascii="Arial" w:hAnsi="Arial"/>
        </w:rPr>
        <w:tab/>
      </w:r>
      <w:r>
        <w:rPr>
          <w:rFonts w:ascii="Arial" w:hAnsi="Arial"/>
          <w:u w:val="single"/>
        </w:rPr>
        <w:t>Pour C.F.D.T.</w:t>
      </w:r>
    </w:p>
    <w:p w:rsidR="004469C4" w:rsidRPr="004469C4" w:rsidRDefault="004469C4" w:rsidP="004469C4">
      <w:pPr>
        <w:ind w:left="709"/>
        <w:rPr>
          <w:rFonts w:ascii="Arial" w:hAnsi="Arial"/>
          <w:u w:val="single"/>
        </w:rPr>
      </w:pPr>
    </w:p>
    <w:p w:rsidR="004469C4" w:rsidRDefault="004469C4" w:rsidP="004469C4">
      <w:pPr>
        <w:ind w:left="709"/>
        <w:rPr>
          <w:rFonts w:ascii="Arial" w:hAnsi="Arial"/>
        </w:rPr>
      </w:pPr>
      <w:r>
        <w:rPr>
          <w:rFonts w:ascii="Arial" w:hAnsi="Arial"/>
        </w:rPr>
        <w:t>XXXX</w:t>
      </w:r>
      <w:r w:rsidR="00960497">
        <w:rPr>
          <w:rFonts w:ascii="Arial" w:hAnsi="Arial"/>
        </w:rPr>
        <w:tab/>
      </w:r>
      <w:r w:rsidR="00960497">
        <w:rPr>
          <w:rFonts w:ascii="Arial" w:hAnsi="Arial"/>
        </w:rPr>
        <w:tab/>
      </w:r>
      <w:r w:rsidR="00960497">
        <w:rPr>
          <w:rFonts w:ascii="Arial" w:hAnsi="Arial"/>
        </w:rPr>
        <w:tab/>
      </w:r>
      <w:r w:rsidR="00960497">
        <w:rPr>
          <w:rFonts w:ascii="Arial" w:hAnsi="Arial"/>
        </w:rPr>
        <w:tab/>
        <w:t>XXXX</w:t>
      </w:r>
      <w:r w:rsidR="00960497">
        <w:rPr>
          <w:rFonts w:ascii="Arial" w:hAnsi="Arial"/>
        </w:rPr>
        <w:tab/>
      </w:r>
      <w:r w:rsidR="00960497">
        <w:rPr>
          <w:rFonts w:ascii="Arial" w:hAnsi="Arial"/>
        </w:rPr>
        <w:tab/>
      </w:r>
      <w:r w:rsidR="00960497">
        <w:rPr>
          <w:rFonts w:ascii="Arial" w:hAnsi="Arial"/>
        </w:rPr>
        <w:tab/>
      </w:r>
      <w:r w:rsidR="00960497">
        <w:rPr>
          <w:rFonts w:ascii="Arial" w:hAnsi="Arial"/>
        </w:rPr>
        <w:tab/>
      </w:r>
      <w:r w:rsidR="00960497">
        <w:rPr>
          <w:rFonts w:ascii="Arial" w:hAnsi="Arial"/>
        </w:rPr>
        <w:tab/>
        <w:t>XXXX</w:t>
      </w:r>
    </w:p>
    <w:p w:rsidR="004469C4" w:rsidRDefault="004469C4" w:rsidP="004469C4">
      <w:pPr>
        <w:ind w:left="709"/>
        <w:rPr>
          <w:rFonts w:ascii="Arial" w:hAnsi="Arial"/>
        </w:rPr>
      </w:pPr>
      <w:r>
        <w:rPr>
          <w:rFonts w:ascii="Arial" w:hAnsi="Arial"/>
        </w:rPr>
        <w:t>Déléguée syndicale</w:t>
      </w:r>
      <w:r w:rsidR="00960497">
        <w:rPr>
          <w:rFonts w:ascii="Arial" w:hAnsi="Arial"/>
        </w:rPr>
        <w:tab/>
      </w:r>
      <w:r w:rsidR="00960497">
        <w:rPr>
          <w:rFonts w:ascii="Arial" w:hAnsi="Arial"/>
        </w:rPr>
        <w:tab/>
        <w:t>Directeur Général</w:t>
      </w:r>
      <w:r w:rsidR="00960497">
        <w:rPr>
          <w:rFonts w:ascii="Arial" w:hAnsi="Arial"/>
        </w:rPr>
        <w:tab/>
      </w:r>
      <w:r w:rsidR="00960497">
        <w:rPr>
          <w:rFonts w:ascii="Arial" w:hAnsi="Arial"/>
        </w:rPr>
        <w:tab/>
      </w:r>
      <w:r w:rsidR="00960497">
        <w:rPr>
          <w:rFonts w:ascii="Arial" w:hAnsi="Arial"/>
        </w:rPr>
        <w:tab/>
        <w:t>Délégué Syndical</w:t>
      </w:r>
    </w:p>
    <w:p w:rsidR="004469C4" w:rsidRPr="008E55DE" w:rsidRDefault="004469C4" w:rsidP="004469C4">
      <w:pPr>
        <w:ind w:left="709"/>
        <w:rPr>
          <w:rFonts w:ascii="Arial" w:hAnsi="Arial"/>
        </w:rPr>
      </w:pPr>
    </w:p>
    <w:p w:rsidR="00CF402C" w:rsidRPr="005661B5" w:rsidRDefault="00CF402C" w:rsidP="005661B5"/>
    <w:p w:rsidR="004469C4" w:rsidRDefault="005661B5" w:rsidP="004469C4">
      <w:pPr>
        <w:ind w:left="142"/>
        <w:rPr>
          <w:rFonts w:ascii="Tahoma" w:hAnsi="Tahoma" w:cs="Tahoma"/>
        </w:rPr>
      </w:pPr>
      <w:r>
        <w:rPr>
          <w:rFonts w:ascii="Tahoma" w:hAnsi="Tahoma" w:cs="Tahoma"/>
          <w:noProof/>
        </w:rPr>
        <w:t xml:space="preserve">     </w:t>
      </w:r>
      <w:r w:rsidR="004469C4">
        <w:rPr>
          <w:rFonts w:ascii="Tahoma" w:hAnsi="Tahoma" w:cs="Tahoma"/>
          <w:noProof/>
        </w:rPr>
        <w:t xml:space="preserve"> </w:t>
      </w:r>
      <w:r>
        <w:rPr>
          <w:rFonts w:ascii="Tahoma" w:hAnsi="Tahoma" w:cs="Tahoma"/>
          <w:noProof/>
        </w:rPr>
        <w:t xml:space="preserve">  </w:t>
      </w:r>
      <w:r w:rsidR="00CF402C">
        <w:rPr>
          <w:rFonts w:ascii="Tahoma" w:hAnsi="Tahoma" w:cs="Tahoma"/>
          <w:noProof/>
        </w:rPr>
        <w:t xml:space="preserve"> </w:t>
      </w:r>
      <w:r w:rsidR="004469C4">
        <w:rPr>
          <w:rFonts w:ascii="Tahoma" w:hAnsi="Tahoma" w:cs="Tahoma"/>
        </w:rPr>
        <w:t>XXXX</w:t>
      </w:r>
    </w:p>
    <w:p w:rsidR="00AB2A0D" w:rsidRPr="0071343E" w:rsidRDefault="00AB2A0D" w:rsidP="004469C4">
      <w:pPr>
        <w:ind w:firstLine="708"/>
        <w:rPr>
          <w:rFonts w:ascii="Tahoma" w:hAnsi="Tahoma" w:cs="Tahoma"/>
          <w:noProof/>
        </w:rPr>
      </w:pPr>
      <w:r w:rsidRPr="0071343E">
        <w:rPr>
          <w:rFonts w:ascii="Tahoma" w:hAnsi="Tahoma" w:cs="Tahoma"/>
          <w:noProof/>
        </w:rPr>
        <w:t>Délégué</w:t>
      </w:r>
      <w:r w:rsidR="00FD6FFF" w:rsidRPr="0071343E">
        <w:rPr>
          <w:rFonts w:ascii="Tahoma" w:hAnsi="Tahoma" w:cs="Tahoma"/>
          <w:noProof/>
        </w:rPr>
        <w:t>e</w:t>
      </w:r>
      <w:r w:rsidRPr="0071343E">
        <w:rPr>
          <w:rFonts w:ascii="Tahoma" w:hAnsi="Tahoma" w:cs="Tahoma"/>
          <w:noProof/>
        </w:rPr>
        <w:t xml:space="preserve"> syndical</w:t>
      </w:r>
      <w:r w:rsidR="00942F30" w:rsidRPr="0071343E">
        <w:rPr>
          <w:rFonts w:ascii="Tahoma" w:hAnsi="Tahoma" w:cs="Tahoma"/>
          <w:noProof/>
        </w:rPr>
        <w:t>e</w:t>
      </w:r>
    </w:p>
    <w:sectPr w:rsidR="00AB2A0D" w:rsidRPr="0071343E" w:rsidSect="007844BE">
      <w:footerReference w:type="default" r:id="rId8"/>
      <w:pgSz w:w="11906" w:h="16838" w:code="9"/>
      <w:pgMar w:top="1247" w:right="1276" w:bottom="1247" w:left="1418" w:header="709" w:footer="709" w:gutter="0"/>
      <w:paperSrc w:firs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692" w:rsidRDefault="00843692">
      <w:r>
        <w:separator/>
      </w:r>
    </w:p>
  </w:endnote>
  <w:endnote w:type="continuationSeparator" w:id="0">
    <w:p w:rsidR="00843692" w:rsidRDefault="00843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Roboto">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548" w:rsidRDefault="004E3548">
    <w:pPr>
      <w:pStyle w:val="Pieddepage"/>
      <w:jc w:val="right"/>
    </w:pPr>
    <w:r>
      <w:fldChar w:fldCharType="begin"/>
    </w:r>
    <w:r>
      <w:instrText>PAGE   \* MERGEFORMAT</w:instrText>
    </w:r>
    <w:r>
      <w:fldChar w:fldCharType="separate"/>
    </w:r>
    <w:r w:rsidR="001204AD">
      <w:rPr>
        <w:noProof/>
      </w:rPr>
      <w:t>1</w:t>
    </w:r>
    <w:r>
      <w:fldChar w:fldCharType="end"/>
    </w:r>
  </w:p>
  <w:p w:rsidR="004E3548" w:rsidRPr="004D1ACB" w:rsidRDefault="004E3548" w:rsidP="004D1ACB">
    <w:pPr>
      <w:pStyle w:val="Pieddepage"/>
      <w:jc w:val="right"/>
      <w:rPr>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692" w:rsidRDefault="00843692">
      <w:r>
        <w:separator/>
      </w:r>
    </w:p>
  </w:footnote>
  <w:footnote w:type="continuationSeparator" w:id="0">
    <w:p w:rsidR="00843692" w:rsidRDefault="00843692">
      <w:r>
        <w:continuationSeparator/>
      </w:r>
    </w:p>
  </w:footnote>
  <w:footnote w:id="1">
    <w:p w:rsidR="004E3548" w:rsidRDefault="004E3548">
      <w:pPr>
        <w:pStyle w:val="Notedebasdepage"/>
      </w:pPr>
      <w:r>
        <w:rPr>
          <w:rStyle w:val="Appelnotedebasdep"/>
        </w:rPr>
        <w:footnoteRef/>
      </w:r>
      <w:r>
        <w:t xml:space="preserve"> Sont considérés comme managers recruteurs les managers qui effectuent au moins un recrutement chaque année.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83"/>
      </v:shape>
    </w:pict>
  </w:numPicBullet>
  <w:abstractNum w:abstractNumId="0" w15:restartNumberingAfterBreak="0">
    <w:nsid w:val="053908A4"/>
    <w:multiLevelType w:val="hybridMultilevel"/>
    <w:tmpl w:val="E80EEBE4"/>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5A94AB9"/>
    <w:multiLevelType w:val="hybridMultilevel"/>
    <w:tmpl w:val="B0508DBC"/>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 w15:restartNumberingAfterBreak="0">
    <w:nsid w:val="05AB2FBC"/>
    <w:multiLevelType w:val="hybridMultilevel"/>
    <w:tmpl w:val="E4F29E82"/>
    <w:lvl w:ilvl="0" w:tplc="5C221B2E">
      <w:start w:val="1"/>
      <w:numFmt w:val="bullet"/>
      <w:lvlText w:val=""/>
      <w:lvlJc w:val="left"/>
      <w:pPr>
        <w:ind w:left="1068" w:hanging="360"/>
      </w:pPr>
      <w:rPr>
        <w:rFonts w:ascii="Wingdings" w:hAnsi="Wingdings" w:hint="default"/>
        <w:color w:val="auto"/>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09F947A2"/>
    <w:multiLevelType w:val="multilevel"/>
    <w:tmpl w:val="B7C48B92"/>
    <w:lvl w:ilvl="0">
      <w:start w:val="4"/>
      <w:numFmt w:val="decimal"/>
      <w:lvlText w:val="%1"/>
      <w:lvlJc w:val="left"/>
      <w:pPr>
        <w:ind w:left="516" w:hanging="516"/>
      </w:pPr>
      <w:rPr>
        <w:rFonts w:hint="default"/>
      </w:rPr>
    </w:lvl>
    <w:lvl w:ilvl="1">
      <w:start w:val="2"/>
      <w:numFmt w:val="decimal"/>
      <w:lvlText w:val="%1.%2"/>
      <w:lvlJc w:val="left"/>
      <w:pPr>
        <w:ind w:left="1434" w:hanging="720"/>
      </w:pPr>
      <w:rPr>
        <w:rFonts w:hint="default"/>
      </w:rPr>
    </w:lvl>
    <w:lvl w:ilvl="2">
      <w:start w:val="6"/>
      <w:numFmt w:val="decimal"/>
      <w:lvlText w:val="%1.%2.%3"/>
      <w:lvlJc w:val="left"/>
      <w:pPr>
        <w:ind w:left="1429"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4" w15:restartNumberingAfterBreak="0">
    <w:nsid w:val="0B7D7B90"/>
    <w:multiLevelType w:val="singleLevel"/>
    <w:tmpl w:val="5A085A56"/>
    <w:lvl w:ilvl="0">
      <w:numFmt w:val="bullet"/>
      <w:lvlText w:val=""/>
      <w:lvlJc w:val="left"/>
      <w:pPr>
        <w:tabs>
          <w:tab w:val="num" w:pos="1065"/>
        </w:tabs>
        <w:ind w:left="1065" w:hanging="360"/>
      </w:pPr>
      <w:rPr>
        <w:rFonts w:ascii="Symbol" w:hAnsi="Symbol" w:hint="default"/>
      </w:rPr>
    </w:lvl>
  </w:abstractNum>
  <w:abstractNum w:abstractNumId="5" w15:restartNumberingAfterBreak="0">
    <w:nsid w:val="0C153970"/>
    <w:multiLevelType w:val="hybridMultilevel"/>
    <w:tmpl w:val="F7CC0D54"/>
    <w:lvl w:ilvl="0" w:tplc="FA228328">
      <w:start w:val="5"/>
      <w:numFmt w:val="bullet"/>
      <w:lvlText w:val="-"/>
      <w:lvlJc w:val="left"/>
      <w:pPr>
        <w:tabs>
          <w:tab w:val="num" w:pos="720"/>
        </w:tabs>
        <w:ind w:left="720" w:hanging="360"/>
      </w:pPr>
      <w:rPr>
        <w:rFonts w:ascii="Tahoma" w:eastAsia="Times New Roman" w:hAnsi="Tahoma"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3E4349"/>
    <w:multiLevelType w:val="hybridMultilevel"/>
    <w:tmpl w:val="3A320F46"/>
    <w:lvl w:ilvl="0" w:tplc="A9DAAB2C">
      <w:start w:val="4"/>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740EDC"/>
    <w:multiLevelType w:val="hybridMultilevel"/>
    <w:tmpl w:val="960E3042"/>
    <w:lvl w:ilvl="0" w:tplc="040C0011">
      <w:start w:val="1"/>
      <w:numFmt w:val="decimal"/>
      <w:lvlText w:val="%1)"/>
      <w:lvlJc w:val="left"/>
      <w:pPr>
        <w:tabs>
          <w:tab w:val="num" w:pos="720"/>
        </w:tabs>
        <w:ind w:left="720" w:hanging="36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491DA1"/>
    <w:multiLevelType w:val="hybridMultilevel"/>
    <w:tmpl w:val="E00CAFF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D5743D"/>
    <w:multiLevelType w:val="multilevel"/>
    <w:tmpl w:val="C2D4BCD6"/>
    <w:lvl w:ilvl="0">
      <w:start w:val="4"/>
      <w:numFmt w:val="decimal"/>
      <w:lvlText w:val="%1"/>
      <w:lvlJc w:val="left"/>
      <w:pPr>
        <w:ind w:left="516" w:hanging="516"/>
      </w:pPr>
      <w:rPr>
        <w:rFonts w:hint="default"/>
        <w:color w:val="auto"/>
      </w:rPr>
    </w:lvl>
    <w:lvl w:ilvl="1">
      <w:start w:val="2"/>
      <w:numFmt w:val="decimal"/>
      <w:lvlText w:val="%1.%2"/>
      <w:lvlJc w:val="left"/>
      <w:pPr>
        <w:ind w:left="1074" w:hanging="720"/>
      </w:pPr>
      <w:rPr>
        <w:rFonts w:hint="default"/>
        <w:color w:val="auto"/>
      </w:rPr>
    </w:lvl>
    <w:lvl w:ilvl="2">
      <w:start w:val="2"/>
      <w:numFmt w:val="decimal"/>
      <w:lvlText w:val="%1.%2.%3"/>
      <w:lvlJc w:val="left"/>
      <w:pPr>
        <w:ind w:left="1428" w:hanging="720"/>
      </w:pPr>
      <w:rPr>
        <w:rFonts w:hint="default"/>
        <w:color w:val="auto"/>
        <w:sz w:val="22"/>
      </w:rPr>
    </w:lvl>
    <w:lvl w:ilvl="3">
      <w:start w:val="1"/>
      <w:numFmt w:val="decimal"/>
      <w:lvlText w:val="%1.%2.%3.%4"/>
      <w:lvlJc w:val="left"/>
      <w:pPr>
        <w:ind w:left="2142" w:hanging="108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3210" w:hanging="1440"/>
      </w:pPr>
      <w:rPr>
        <w:rFonts w:hint="default"/>
        <w:color w:val="auto"/>
      </w:rPr>
    </w:lvl>
    <w:lvl w:ilvl="6">
      <w:start w:val="1"/>
      <w:numFmt w:val="decimal"/>
      <w:lvlText w:val="%1.%2.%3.%4.%5.%6.%7"/>
      <w:lvlJc w:val="left"/>
      <w:pPr>
        <w:ind w:left="3924" w:hanging="1800"/>
      </w:pPr>
      <w:rPr>
        <w:rFonts w:hint="default"/>
        <w:color w:val="auto"/>
      </w:rPr>
    </w:lvl>
    <w:lvl w:ilvl="7">
      <w:start w:val="1"/>
      <w:numFmt w:val="decimal"/>
      <w:lvlText w:val="%1.%2.%3.%4.%5.%6.%7.%8"/>
      <w:lvlJc w:val="left"/>
      <w:pPr>
        <w:ind w:left="4278" w:hanging="1800"/>
      </w:pPr>
      <w:rPr>
        <w:rFonts w:hint="default"/>
        <w:color w:val="auto"/>
      </w:rPr>
    </w:lvl>
    <w:lvl w:ilvl="8">
      <w:start w:val="1"/>
      <w:numFmt w:val="decimal"/>
      <w:lvlText w:val="%1.%2.%3.%4.%5.%6.%7.%8.%9"/>
      <w:lvlJc w:val="left"/>
      <w:pPr>
        <w:ind w:left="4992" w:hanging="2160"/>
      </w:pPr>
      <w:rPr>
        <w:rFonts w:hint="default"/>
        <w:color w:val="auto"/>
      </w:rPr>
    </w:lvl>
  </w:abstractNum>
  <w:abstractNum w:abstractNumId="10" w15:restartNumberingAfterBreak="0">
    <w:nsid w:val="21712270"/>
    <w:multiLevelType w:val="multilevel"/>
    <w:tmpl w:val="11F4FFFA"/>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b/>
        <w:color w:val="auto"/>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11" w15:restartNumberingAfterBreak="0">
    <w:nsid w:val="227178A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51E3732"/>
    <w:multiLevelType w:val="multilevel"/>
    <w:tmpl w:val="51102D56"/>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13" w15:restartNumberingAfterBreak="0">
    <w:nsid w:val="287B3DBC"/>
    <w:multiLevelType w:val="multilevel"/>
    <w:tmpl w:val="B7C48B92"/>
    <w:lvl w:ilvl="0">
      <w:start w:val="4"/>
      <w:numFmt w:val="decimal"/>
      <w:lvlText w:val="%1"/>
      <w:lvlJc w:val="left"/>
      <w:pPr>
        <w:ind w:left="516" w:hanging="516"/>
      </w:pPr>
      <w:rPr>
        <w:rFonts w:hint="default"/>
      </w:rPr>
    </w:lvl>
    <w:lvl w:ilvl="1">
      <w:start w:val="2"/>
      <w:numFmt w:val="decimal"/>
      <w:lvlText w:val="%1.%2"/>
      <w:lvlJc w:val="left"/>
      <w:pPr>
        <w:ind w:left="1434" w:hanging="720"/>
      </w:pPr>
      <w:rPr>
        <w:rFonts w:hint="default"/>
      </w:rPr>
    </w:lvl>
    <w:lvl w:ilvl="2">
      <w:start w:val="6"/>
      <w:numFmt w:val="decimal"/>
      <w:lvlText w:val="%1.%2.%3"/>
      <w:lvlJc w:val="left"/>
      <w:pPr>
        <w:ind w:left="1429"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4" w15:restartNumberingAfterBreak="0">
    <w:nsid w:val="29172098"/>
    <w:multiLevelType w:val="hybridMultilevel"/>
    <w:tmpl w:val="5100F7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9DF7D24"/>
    <w:multiLevelType w:val="hybridMultilevel"/>
    <w:tmpl w:val="395CFA2A"/>
    <w:lvl w:ilvl="0" w:tplc="040C0001">
      <w:start w:val="1"/>
      <w:numFmt w:val="bullet"/>
      <w:lvlText w:val=""/>
      <w:lvlJc w:val="left"/>
      <w:pPr>
        <w:tabs>
          <w:tab w:val="num" w:pos="1211"/>
        </w:tabs>
        <w:ind w:left="1211" w:hanging="360"/>
      </w:pPr>
      <w:rPr>
        <w:rFonts w:ascii="Symbol" w:hAnsi="Symbol" w:hint="default"/>
      </w:rPr>
    </w:lvl>
    <w:lvl w:ilvl="1" w:tplc="040C0001">
      <w:start w:val="1"/>
      <w:numFmt w:val="bullet"/>
      <w:lvlText w:val=""/>
      <w:lvlJc w:val="left"/>
      <w:pPr>
        <w:tabs>
          <w:tab w:val="num" w:pos="1069"/>
        </w:tabs>
        <w:ind w:left="1069"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1069"/>
        </w:tabs>
        <w:ind w:left="1069"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340953"/>
    <w:multiLevelType w:val="multilevel"/>
    <w:tmpl w:val="CC4650E2"/>
    <w:lvl w:ilvl="0">
      <w:start w:val="3"/>
      <w:numFmt w:val="decimal"/>
      <w:lvlText w:val="%1"/>
      <w:lvlJc w:val="left"/>
      <w:pPr>
        <w:ind w:left="360" w:hanging="3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abstractNum w:abstractNumId="17" w15:restartNumberingAfterBreak="0">
    <w:nsid w:val="2CA860FB"/>
    <w:multiLevelType w:val="hybridMultilevel"/>
    <w:tmpl w:val="88DCD628"/>
    <w:lvl w:ilvl="0" w:tplc="040C000B">
      <w:start w:val="1"/>
      <w:numFmt w:val="bullet"/>
      <w:lvlText w:val=""/>
      <w:lvlJc w:val="left"/>
      <w:pPr>
        <w:ind w:left="1778" w:hanging="360"/>
      </w:pPr>
      <w:rPr>
        <w:rFonts w:ascii="Wingdings" w:hAnsi="Wingdings"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18" w15:restartNumberingAfterBreak="0">
    <w:nsid w:val="2D74036D"/>
    <w:multiLevelType w:val="multilevel"/>
    <w:tmpl w:val="3AAC33E4"/>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19" w15:restartNumberingAfterBreak="0">
    <w:nsid w:val="348D37C3"/>
    <w:multiLevelType w:val="multilevel"/>
    <w:tmpl w:val="DC78641A"/>
    <w:lvl w:ilvl="0">
      <w:start w:val="2"/>
      <w:numFmt w:val="decimal"/>
      <w:lvlText w:val="%1"/>
      <w:lvlJc w:val="left"/>
      <w:pPr>
        <w:ind w:left="375" w:hanging="375"/>
      </w:pPr>
      <w:rPr>
        <w:rFonts w:hint="default"/>
        <w:i w:val="0"/>
        <w:sz w:val="22"/>
      </w:rPr>
    </w:lvl>
    <w:lvl w:ilvl="1">
      <w:start w:val="5"/>
      <w:numFmt w:val="decimal"/>
      <w:lvlText w:val="%1.%2"/>
      <w:lvlJc w:val="left"/>
      <w:pPr>
        <w:ind w:left="720" w:hanging="720"/>
      </w:pPr>
      <w:rPr>
        <w:rFonts w:hint="default"/>
        <w:i w:val="0"/>
        <w:sz w:val="22"/>
      </w:rPr>
    </w:lvl>
    <w:lvl w:ilvl="2">
      <w:start w:val="1"/>
      <w:numFmt w:val="decimal"/>
      <w:lvlText w:val="%1.%2.%3"/>
      <w:lvlJc w:val="left"/>
      <w:pPr>
        <w:ind w:left="720" w:hanging="720"/>
      </w:pPr>
      <w:rPr>
        <w:rFonts w:hint="default"/>
        <w:i w:val="0"/>
        <w:sz w:val="22"/>
      </w:rPr>
    </w:lvl>
    <w:lvl w:ilvl="3">
      <w:start w:val="1"/>
      <w:numFmt w:val="decimal"/>
      <w:lvlText w:val="%1.%2.%3.%4"/>
      <w:lvlJc w:val="left"/>
      <w:pPr>
        <w:ind w:left="1080" w:hanging="1080"/>
      </w:pPr>
      <w:rPr>
        <w:rFonts w:hint="default"/>
        <w:i w:val="0"/>
        <w:sz w:val="22"/>
      </w:rPr>
    </w:lvl>
    <w:lvl w:ilvl="4">
      <w:start w:val="1"/>
      <w:numFmt w:val="decimal"/>
      <w:lvlText w:val="%1.%2.%3.%4.%5"/>
      <w:lvlJc w:val="left"/>
      <w:pPr>
        <w:ind w:left="1080" w:hanging="1080"/>
      </w:pPr>
      <w:rPr>
        <w:rFonts w:hint="default"/>
        <w:i w:val="0"/>
        <w:sz w:val="22"/>
      </w:rPr>
    </w:lvl>
    <w:lvl w:ilvl="5">
      <w:start w:val="1"/>
      <w:numFmt w:val="decimal"/>
      <w:lvlText w:val="%1.%2.%3.%4.%5.%6"/>
      <w:lvlJc w:val="left"/>
      <w:pPr>
        <w:ind w:left="1440" w:hanging="1440"/>
      </w:pPr>
      <w:rPr>
        <w:rFonts w:hint="default"/>
        <w:i w:val="0"/>
        <w:sz w:val="22"/>
      </w:rPr>
    </w:lvl>
    <w:lvl w:ilvl="6">
      <w:start w:val="1"/>
      <w:numFmt w:val="decimal"/>
      <w:lvlText w:val="%1.%2.%3.%4.%5.%6.%7"/>
      <w:lvlJc w:val="left"/>
      <w:pPr>
        <w:ind w:left="1800" w:hanging="1800"/>
      </w:pPr>
      <w:rPr>
        <w:rFonts w:hint="default"/>
        <w:i w:val="0"/>
        <w:sz w:val="22"/>
      </w:rPr>
    </w:lvl>
    <w:lvl w:ilvl="7">
      <w:start w:val="1"/>
      <w:numFmt w:val="decimal"/>
      <w:lvlText w:val="%1.%2.%3.%4.%5.%6.%7.%8"/>
      <w:lvlJc w:val="left"/>
      <w:pPr>
        <w:ind w:left="1800" w:hanging="1800"/>
      </w:pPr>
      <w:rPr>
        <w:rFonts w:hint="default"/>
        <w:i w:val="0"/>
        <w:sz w:val="22"/>
      </w:rPr>
    </w:lvl>
    <w:lvl w:ilvl="8">
      <w:start w:val="1"/>
      <w:numFmt w:val="decimal"/>
      <w:lvlText w:val="%1.%2.%3.%4.%5.%6.%7.%8.%9"/>
      <w:lvlJc w:val="left"/>
      <w:pPr>
        <w:ind w:left="2160" w:hanging="2160"/>
      </w:pPr>
      <w:rPr>
        <w:rFonts w:hint="default"/>
        <w:i w:val="0"/>
        <w:sz w:val="22"/>
      </w:rPr>
    </w:lvl>
  </w:abstractNum>
  <w:abstractNum w:abstractNumId="20" w15:restartNumberingAfterBreak="0">
    <w:nsid w:val="349D3291"/>
    <w:multiLevelType w:val="hybridMultilevel"/>
    <w:tmpl w:val="4EB62D62"/>
    <w:lvl w:ilvl="0" w:tplc="B790A0E0">
      <w:start w:val="6"/>
      <w:numFmt w:val="bullet"/>
      <w:lvlText w:val="-"/>
      <w:lvlJc w:val="left"/>
      <w:pPr>
        <w:ind w:left="341" w:hanging="341"/>
      </w:pPr>
      <w:rPr>
        <w:rFonts w:ascii="Tahoma" w:eastAsia="Times New Roman" w:hAnsi="Tahoma" w:hint="default"/>
      </w:rPr>
    </w:lvl>
    <w:lvl w:ilvl="1" w:tplc="040C0003" w:tentative="1">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21" w15:restartNumberingAfterBreak="0">
    <w:nsid w:val="367329FA"/>
    <w:multiLevelType w:val="hybridMultilevel"/>
    <w:tmpl w:val="FCA01586"/>
    <w:lvl w:ilvl="0" w:tplc="B86C8502">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6EC4801"/>
    <w:multiLevelType w:val="hybridMultilevel"/>
    <w:tmpl w:val="E1983472"/>
    <w:lvl w:ilvl="0" w:tplc="040C000B">
      <w:start w:val="1"/>
      <w:numFmt w:val="bullet"/>
      <w:lvlText w:val=""/>
      <w:lvlJc w:val="left"/>
      <w:pPr>
        <w:tabs>
          <w:tab w:val="num" w:pos="1211"/>
        </w:tabs>
        <w:ind w:left="1211" w:hanging="360"/>
      </w:pPr>
      <w:rPr>
        <w:rFonts w:ascii="Wingdings" w:hAnsi="Wingdings" w:hint="default"/>
      </w:rPr>
    </w:lvl>
    <w:lvl w:ilvl="1" w:tplc="040C0003" w:tentative="1">
      <w:start w:val="1"/>
      <w:numFmt w:val="bullet"/>
      <w:lvlText w:val="o"/>
      <w:lvlJc w:val="left"/>
      <w:pPr>
        <w:tabs>
          <w:tab w:val="num" w:pos="2856"/>
        </w:tabs>
        <w:ind w:left="2856" w:hanging="360"/>
      </w:pPr>
      <w:rPr>
        <w:rFonts w:ascii="Courier New" w:hAnsi="Courier New" w:cs="Courier New" w:hint="default"/>
      </w:rPr>
    </w:lvl>
    <w:lvl w:ilvl="2" w:tplc="040C0005" w:tentative="1">
      <w:start w:val="1"/>
      <w:numFmt w:val="bullet"/>
      <w:lvlText w:val=""/>
      <w:lvlJc w:val="left"/>
      <w:pPr>
        <w:tabs>
          <w:tab w:val="num" w:pos="3576"/>
        </w:tabs>
        <w:ind w:left="3576" w:hanging="360"/>
      </w:pPr>
      <w:rPr>
        <w:rFonts w:ascii="Wingdings" w:hAnsi="Wingdings"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cs="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cs="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abstractNum w:abstractNumId="23" w15:restartNumberingAfterBreak="0">
    <w:nsid w:val="36FE788A"/>
    <w:multiLevelType w:val="hybridMultilevel"/>
    <w:tmpl w:val="CF0ECCC8"/>
    <w:lvl w:ilvl="0" w:tplc="C3C4EC16">
      <w:start w:val="6"/>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4" w15:restartNumberingAfterBreak="0">
    <w:nsid w:val="4A8D3BE0"/>
    <w:multiLevelType w:val="multilevel"/>
    <w:tmpl w:val="E9064482"/>
    <w:lvl w:ilvl="0">
      <w:numFmt w:val="bullet"/>
      <w:lvlText w:val=""/>
      <w:lvlPicBulletId w:val="0"/>
      <w:lvlJc w:val="left"/>
      <w:pPr>
        <w:tabs>
          <w:tab w:val="num" w:pos="1813"/>
        </w:tabs>
        <w:ind w:left="1813" w:hanging="397"/>
      </w:pPr>
      <w:rPr>
        <w:rFonts w:ascii="Symbol" w:hAnsi="Symbol" w:hint="default"/>
      </w:rPr>
    </w:lvl>
    <w:lvl w:ilvl="1">
      <w:start w:val="1"/>
      <w:numFmt w:val="bullet"/>
      <w:lvlText w:val="o"/>
      <w:lvlJc w:val="left"/>
      <w:pPr>
        <w:tabs>
          <w:tab w:val="num" w:pos="2856"/>
        </w:tabs>
        <w:ind w:left="2856" w:hanging="360"/>
      </w:pPr>
      <w:rPr>
        <w:rFonts w:ascii="Courier New" w:hAnsi="Courier New" w:cs="Courier New" w:hint="default"/>
      </w:rPr>
    </w:lvl>
    <w:lvl w:ilvl="2">
      <w:start w:val="1"/>
      <w:numFmt w:val="bullet"/>
      <w:lvlText w:val=""/>
      <w:lvlJc w:val="left"/>
      <w:pPr>
        <w:tabs>
          <w:tab w:val="num" w:pos="3576"/>
        </w:tabs>
        <w:ind w:left="3576" w:hanging="360"/>
      </w:pPr>
      <w:rPr>
        <w:rFonts w:ascii="Wingdings" w:hAnsi="Wingdings" w:hint="default"/>
      </w:rPr>
    </w:lvl>
    <w:lvl w:ilvl="3">
      <w:start w:val="1"/>
      <w:numFmt w:val="bullet"/>
      <w:lvlText w:val=""/>
      <w:lvlJc w:val="left"/>
      <w:pPr>
        <w:tabs>
          <w:tab w:val="num" w:pos="4296"/>
        </w:tabs>
        <w:ind w:left="4296" w:hanging="360"/>
      </w:pPr>
      <w:rPr>
        <w:rFonts w:ascii="Symbol" w:hAnsi="Symbol" w:hint="default"/>
      </w:rPr>
    </w:lvl>
    <w:lvl w:ilvl="4">
      <w:start w:val="1"/>
      <w:numFmt w:val="bullet"/>
      <w:lvlText w:val="o"/>
      <w:lvlJc w:val="left"/>
      <w:pPr>
        <w:tabs>
          <w:tab w:val="num" w:pos="5016"/>
        </w:tabs>
        <w:ind w:left="5016" w:hanging="360"/>
      </w:pPr>
      <w:rPr>
        <w:rFonts w:ascii="Courier New" w:hAnsi="Courier New" w:cs="Courier New" w:hint="default"/>
      </w:rPr>
    </w:lvl>
    <w:lvl w:ilvl="5">
      <w:start w:val="1"/>
      <w:numFmt w:val="bullet"/>
      <w:lvlText w:val=""/>
      <w:lvlJc w:val="left"/>
      <w:pPr>
        <w:tabs>
          <w:tab w:val="num" w:pos="5736"/>
        </w:tabs>
        <w:ind w:left="5736" w:hanging="360"/>
      </w:pPr>
      <w:rPr>
        <w:rFonts w:ascii="Wingdings" w:hAnsi="Wingdings" w:hint="default"/>
      </w:rPr>
    </w:lvl>
    <w:lvl w:ilvl="6">
      <w:start w:val="1"/>
      <w:numFmt w:val="bullet"/>
      <w:lvlText w:val=""/>
      <w:lvlJc w:val="left"/>
      <w:pPr>
        <w:tabs>
          <w:tab w:val="num" w:pos="6456"/>
        </w:tabs>
        <w:ind w:left="6456" w:hanging="360"/>
      </w:pPr>
      <w:rPr>
        <w:rFonts w:ascii="Symbol" w:hAnsi="Symbol" w:hint="default"/>
      </w:rPr>
    </w:lvl>
    <w:lvl w:ilvl="7">
      <w:start w:val="1"/>
      <w:numFmt w:val="bullet"/>
      <w:lvlText w:val="o"/>
      <w:lvlJc w:val="left"/>
      <w:pPr>
        <w:tabs>
          <w:tab w:val="num" w:pos="7176"/>
        </w:tabs>
        <w:ind w:left="7176" w:hanging="360"/>
      </w:pPr>
      <w:rPr>
        <w:rFonts w:ascii="Courier New" w:hAnsi="Courier New" w:cs="Courier New" w:hint="default"/>
      </w:rPr>
    </w:lvl>
    <w:lvl w:ilvl="8">
      <w:start w:val="1"/>
      <w:numFmt w:val="bullet"/>
      <w:lvlText w:val=""/>
      <w:lvlJc w:val="left"/>
      <w:pPr>
        <w:tabs>
          <w:tab w:val="num" w:pos="7896"/>
        </w:tabs>
        <w:ind w:left="7896" w:hanging="360"/>
      </w:pPr>
      <w:rPr>
        <w:rFonts w:ascii="Wingdings" w:hAnsi="Wingdings" w:hint="default"/>
      </w:rPr>
    </w:lvl>
  </w:abstractNum>
  <w:abstractNum w:abstractNumId="25" w15:restartNumberingAfterBreak="0">
    <w:nsid w:val="4C2F6368"/>
    <w:multiLevelType w:val="hybridMultilevel"/>
    <w:tmpl w:val="803E2768"/>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6" w15:restartNumberingAfterBreak="0">
    <w:nsid w:val="4D481649"/>
    <w:multiLevelType w:val="multilevel"/>
    <w:tmpl w:val="392A9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2301EF"/>
    <w:multiLevelType w:val="hybridMultilevel"/>
    <w:tmpl w:val="BA362984"/>
    <w:lvl w:ilvl="0" w:tplc="FA228328">
      <w:numFmt w:val="bullet"/>
      <w:lvlText w:val="-"/>
      <w:lvlJc w:val="left"/>
      <w:pPr>
        <w:tabs>
          <w:tab w:val="num" w:pos="1211"/>
        </w:tabs>
        <w:ind w:left="1211" w:hanging="360"/>
      </w:pPr>
      <w:rPr>
        <w:rFonts w:ascii="Tahoma" w:eastAsia="Times New Roman" w:hAnsi="Tahoma" w:cs="Tahoma"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75B1311"/>
    <w:multiLevelType w:val="hybridMultilevel"/>
    <w:tmpl w:val="2A72AE02"/>
    <w:lvl w:ilvl="0" w:tplc="FA228328">
      <w:numFmt w:val="bullet"/>
      <w:lvlText w:val="-"/>
      <w:lvlJc w:val="left"/>
      <w:pPr>
        <w:tabs>
          <w:tab w:val="num" w:pos="2148"/>
        </w:tabs>
        <w:ind w:left="2148" w:hanging="360"/>
      </w:pPr>
      <w:rPr>
        <w:rFonts w:ascii="Tahoma" w:eastAsia="Times New Roman" w:hAnsi="Tahoma" w:cs="Tahoma" w:hint="default"/>
      </w:rPr>
    </w:lvl>
    <w:lvl w:ilvl="1" w:tplc="1164826A">
      <w:start w:val="1"/>
      <w:numFmt w:val="bullet"/>
      <w:lvlText w:val=""/>
      <w:lvlJc w:val="left"/>
      <w:pPr>
        <w:ind w:left="1069" w:hanging="360"/>
      </w:pPr>
      <w:rPr>
        <w:rFonts w:ascii="Symbol" w:hAnsi="Symbol" w:hint="default"/>
        <w:color w:val="auto"/>
      </w:rPr>
    </w:lvl>
    <w:lvl w:ilvl="2" w:tplc="040C0001">
      <w:start w:val="1"/>
      <w:numFmt w:val="bullet"/>
      <w:lvlText w:val=""/>
      <w:lvlJc w:val="left"/>
      <w:pPr>
        <w:ind w:left="1069" w:hanging="360"/>
      </w:pPr>
      <w:rPr>
        <w:rFonts w:ascii="Symbol" w:hAnsi="Symbol"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9" w15:restartNumberingAfterBreak="0">
    <w:nsid w:val="58310E24"/>
    <w:multiLevelType w:val="hybridMultilevel"/>
    <w:tmpl w:val="238C2300"/>
    <w:lvl w:ilvl="0" w:tplc="26283142">
      <w:start w:val="1"/>
      <w:numFmt w:val="bullet"/>
      <w:lvlText w:val=""/>
      <w:lvlJc w:val="left"/>
      <w:pPr>
        <w:ind w:left="1069" w:hanging="360"/>
      </w:pPr>
      <w:rPr>
        <w:rFonts w:ascii="Symbol" w:hAnsi="Symbol" w:hint="default"/>
        <w:color w:val="auto"/>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0" w15:restartNumberingAfterBreak="0">
    <w:nsid w:val="5D7F1DCB"/>
    <w:multiLevelType w:val="hybridMultilevel"/>
    <w:tmpl w:val="5F2818F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3557BE"/>
    <w:multiLevelType w:val="hybridMultilevel"/>
    <w:tmpl w:val="7ABE5498"/>
    <w:lvl w:ilvl="0" w:tplc="040C000B">
      <w:start w:val="1"/>
      <w:numFmt w:val="bullet"/>
      <w:lvlText w:val=""/>
      <w:lvlJc w:val="left"/>
      <w:pPr>
        <w:ind w:left="1069" w:hanging="360"/>
      </w:pPr>
      <w:rPr>
        <w:rFonts w:ascii="Wingdings" w:hAnsi="Wingdings"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32" w15:restartNumberingAfterBreak="0">
    <w:nsid w:val="5EB107EA"/>
    <w:multiLevelType w:val="hybridMultilevel"/>
    <w:tmpl w:val="915E5E74"/>
    <w:lvl w:ilvl="0" w:tplc="FA228328">
      <w:numFmt w:val="bullet"/>
      <w:lvlText w:val="-"/>
      <w:lvlJc w:val="left"/>
      <w:pPr>
        <w:tabs>
          <w:tab w:val="num" w:pos="720"/>
        </w:tabs>
        <w:ind w:left="720" w:hanging="360"/>
      </w:pPr>
      <w:rPr>
        <w:rFonts w:ascii="Tahoma" w:eastAsia="Times New Roman" w:hAnsi="Tahoma"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BF516E"/>
    <w:multiLevelType w:val="multilevel"/>
    <w:tmpl w:val="52305EA4"/>
    <w:lvl w:ilvl="0">
      <w:start w:val="4"/>
      <w:numFmt w:val="decimal"/>
      <w:lvlText w:val="%1"/>
      <w:lvlJc w:val="left"/>
      <w:pPr>
        <w:ind w:left="516" w:hanging="516"/>
      </w:pPr>
      <w:rPr>
        <w:rFonts w:hint="default"/>
        <w:sz w:val="20"/>
      </w:rPr>
    </w:lvl>
    <w:lvl w:ilvl="1">
      <w:start w:val="1"/>
      <w:numFmt w:val="decimal"/>
      <w:lvlText w:val="%1.%2"/>
      <w:lvlJc w:val="left"/>
      <w:pPr>
        <w:ind w:left="1429" w:hanging="720"/>
      </w:pPr>
      <w:rPr>
        <w:rFonts w:hint="default"/>
        <w:sz w:val="22"/>
      </w:rPr>
    </w:lvl>
    <w:lvl w:ilvl="2">
      <w:start w:val="1"/>
      <w:numFmt w:val="decimal"/>
      <w:lvlText w:val="%1.%2.%3"/>
      <w:lvlJc w:val="left"/>
      <w:pPr>
        <w:ind w:left="1428" w:hanging="720"/>
      </w:pPr>
      <w:rPr>
        <w:rFonts w:hint="default"/>
        <w:color w:val="auto"/>
        <w:sz w:val="22"/>
      </w:rPr>
    </w:lvl>
    <w:lvl w:ilvl="3">
      <w:start w:val="1"/>
      <w:numFmt w:val="decimal"/>
      <w:lvlText w:val="%1.%2.%3.%4"/>
      <w:lvlJc w:val="left"/>
      <w:pPr>
        <w:ind w:left="2142" w:hanging="1080"/>
      </w:pPr>
      <w:rPr>
        <w:rFonts w:hint="default"/>
        <w:sz w:val="20"/>
      </w:rPr>
    </w:lvl>
    <w:lvl w:ilvl="4">
      <w:start w:val="1"/>
      <w:numFmt w:val="decimal"/>
      <w:lvlText w:val="%1.%2.%3.%4.%5"/>
      <w:lvlJc w:val="left"/>
      <w:pPr>
        <w:ind w:left="2856" w:hanging="1440"/>
      </w:pPr>
      <w:rPr>
        <w:rFonts w:hint="default"/>
        <w:sz w:val="20"/>
      </w:rPr>
    </w:lvl>
    <w:lvl w:ilvl="5">
      <w:start w:val="1"/>
      <w:numFmt w:val="decimal"/>
      <w:lvlText w:val="%1.%2.%3.%4.%5.%6"/>
      <w:lvlJc w:val="left"/>
      <w:pPr>
        <w:ind w:left="3210" w:hanging="1440"/>
      </w:pPr>
      <w:rPr>
        <w:rFonts w:hint="default"/>
        <w:sz w:val="20"/>
      </w:rPr>
    </w:lvl>
    <w:lvl w:ilvl="6">
      <w:start w:val="1"/>
      <w:numFmt w:val="decimal"/>
      <w:lvlText w:val="%1.%2.%3.%4.%5.%6.%7"/>
      <w:lvlJc w:val="left"/>
      <w:pPr>
        <w:ind w:left="3924" w:hanging="1800"/>
      </w:pPr>
      <w:rPr>
        <w:rFonts w:hint="default"/>
        <w:sz w:val="20"/>
      </w:rPr>
    </w:lvl>
    <w:lvl w:ilvl="7">
      <w:start w:val="1"/>
      <w:numFmt w:val="decimal"/>
      <w:lvlText w:val="%1.%2.%3.%4.%5.%6.%7.%8"/>
      <w:lvlJc w:val="left"/>
      <w:pPr>
        <w:ind w:left="4638" w:hanging="2160"/>
      </w:pPr>
      <w:rPr>
        <w:rFonts w:hint="default"/>
        <w:sz w:val="20"/>
      </w:rPr>
    </w:lvl>
    <w:lvl w:ilvl="8">
      <w:start w:val="1"/>
      <w:numFmt w:val="decimal"/>
      <w:lvlText w:val="%1.%2.%3.%4.%5.%6.%7.%8.%9"/>
      <w:lvlJc w:val="left"/>
      <w:pPr>
        <w:ind w:left="5352" w:hanging="2520"/>
      </w:pPr>
      <w:rPr>
        <w:rFonts w:hint="default"/>
        <w:sz w:val="20"/>
      </w:rPr>
    </w:lvl>
  </w:abstractNum>
  <w:abstractNum w:abstractNumId="34" w15:restartNumberingAfterBreak="0">
    <w:nsid w:val="64583E02"/>
    <w:multiLevelType w:val="hybridMultilevel"/>
    <w:tmpl w:val="26B2CBBC"/>
    <w:lvl w:ilvl="0" w:tplc="040C000B">
      <w:start w:val="1"/>
      <w:numFmt w:val="bullet"/>
      <w:lvlText w:val=""/>
      <w:lvlJc w:val="left"/>
      <w:pPr>
        <w:tabs>
          <w:tab w:val="num" w:pos="1440"/>
        </w:tabs>
        <w:ind w:left="1440" w:hanging="360"/>
      </w:pPr>
      <w:rPr>
        <w:rFonts w:ascii="Wingdings" w:hAnsi="Wingdings"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6579237F"/>
    <w:multiLevelType w:val="hybridMultilevel"/>
    <w:tmpl w:val="CBFE676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B101FC"/>
    <w:multiLevelType w:val="hybridMultilevel"/>
    <w:tmpl w:val="7CEABD38"/>
    <w:lvl w:ilvl="0" w:tplc="FA228328">
      <w:numFmt w:val="bullet"/>
      <w:lvlText w:val="-"/>
      <w:lvlJc w:val="left"/>
      <w:pPr>
        <w:tabs>
          <w:tab w:val="num" w:pos="720"/>
        </w:tabs>
        <w:ind w:left="720" w:hanging="360"/>
      </w:pPr>
      <w:rPr>
        <w:rFonts w:ascii="Tahoma" w:eastAsia="Times New Roman" w:hAnsi="Tahoma"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0B4818"/>
    <w:multiLevelType w:val="hybridMultilevel"/>
    <w:tmpl w:val="F4085E8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8" w15:restartNumberingAfterBreak="0">
    <w:nsid w:val="6A337CBD"/>
    <w:multiLevelType w:val="hybridMultilevel"/>
    <w:tmpl w:val="797298A4"/>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5A5072"/>
    <w:multiLevelType w:val="hybridMultilevel"/>
    <w:tmpl w:val="E9064482"/>
    <w:lvl w:ilvl="0" w:tplc="C4929078">
      <w:numFmt w:val="bullet"/>
      <w:lvlText w:val=""/>
      <w:lvlPicBulletId w:val="0"/>
      <w:lvlJc w:val="left"/>
      <w:pPr>
        <w:tabs>
          <w:tab w:val="num" w:pos="1813"/>
        </w:tabs>
        <w:ind w:left="1813" w:hanging="397"/>
      </w:pPr>
      <w:rPr>
        <w:rFonts w:ascii="Symbol" w:hAnsi="Symbol" w:hint="default"/>
      </w:rPr>
    </w:lvl>
    <w:lvl w:ilvl="1" w:tplc="040C0003" w:tentative="1">
      <w:start w:val="1"/>
      <w:numFmt w:val="bullet"/>
      <w:lvlText w:val="o"/>
      <w:lvlJc w:val="left"/>
      <w:pPr>
        <w:tabs>
          <w:tab w:val="num" w:pos="2856"/>
        </w:tabs>
        <w:ind w:left="2856" w:hanging="360"/>
      </w:pPr>
      <w:rPr>
        <w:rFonts w:ascii="Courier New" w:hAnsi="Courier New" w:cs="Courier New" w:hint="default"/>
      </w:rPr>
    </w:lvl>
    <w:lvl w:ilvl="2" w:tplc="040C0005" w:tentative="1">
      <w:start w:val="1"/>
      <w:numFmt w:val="bullet"/>
      <w:lvlText w:val=""/>
      <w:lvlJc w:val="left"/>
      <w:pPr>
        <w:tabs>
          <w:tab w:val="num" w:pos="3576"/>
        </w:tabs>
        <w:ind w:left="3576" w:hanging="360"/>
      </w:pPr>
      <w:rPr>
        <w:rFonts w:ascii="Wingdings" w:hAnsi="Wingdings"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cs="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cs="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abstractNum w:abstractNumId="40" w15:restartNumberingAfterBreak="0">
    <w:nsid w:val="6EE04A5C"/>
    <w:multiLevelType w:val="multilevel"/>
    <w:tmpl w:val="CAF0F2C8"/>
    <w:lvl w:ilvl="0">
      <w:start w:val="3"/>
      <w:numFmt w:val="decimal"/>
      <w:lvlText w:val="%1"/>
      <w:lvlJc w:val="left"/>
      <w:pPr>
        <w:ind w:left="360" w:hanging="36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1429" w:hanging="720"/>
      </w:pPr>
      <w:rPr>
        <w:rFonts w:hint="default"/>
        <w:color w:val="auto"/>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abstractNum w:abstractNumId="41" w15:restartNumberingAfterBreak="0">
    <w:nsid w:val="708279F4"/>
    <w:multiLevelType w:val="multilevel"/>
    <w:tmpl w:val="DBD622AA"/>
    <w:lvl w:ilvl="0">
      <w:start w:val="3"/>
      <w:numFmt w:val="decimal"/>
      <w:lvlText w:val="%1"/>
      <w:lvlJc w:val="left"/>
      <w:pPr>
        <w:ind w:left="360" w:hanging="36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abstractNum w:abstractNumId="42" w15:restartNumberingAfterBreak="0">
    <w:nsid w:val="709725F7"/>
    <w:multiLevelType w:val="hybridMultilevel"/>
    <w:tmpl w:val="5A9466AA"/>
    <w:lvl w:ilvl="0" w:tplc="9F8C4382">
      <w:start w:val="79"/>
      <w:numFmt w:val="decimal"/>
      <w:lvlText w:val="%1"/>
      <w:lvlJc w:val="left"/>
      <w:pPr>
        <w:ind w:left="2211" w:hanging="360"/>
      </w:pPr>
      <w:rPr>
        <w:rFonts w:hint="default"/>
        <w:b w:val="0"/>
      </w:rPr>
    </w:lvl>
    <w:lvl w:ilvl="1" w:tplc="040C0019" w:tentative="1">
      <w:start w:val="1"/>
      <w:numFmt w:val="lowerLetter"/>
      <w:lvlText w:val="%2."/>
      <w:lvlJc w:val="left"/>
      <w:pPr>
        <w:ind w:left="2931" w:hanging="360"/>
      </w:pPr>
    </w:lvl>
    <w:lvl w:ilvl="2" w:tplc="040C001B" w:tentative="1">
      <w:start w:val="1"/>
      <w:numFmt w:val="lowerRoman"/>
      <w:lvlText w:val="%3."/>
      <w:lvlJc w:val="right"/>
      <w:pPr>
        <w:ind w:left="3651" w:hanging="180"/>
      </w:pPr>
    </w:lvl>
    <w:lvl w:ilvl="3" w:tplc="040C000F" w:tentative="1">
      <w:start w:val="1"/>
      <w:numFmt w:val="decimal"/>
      <w:lvlText w:val="%4."/>
      <w:lvlJc w:val="left"/>
      <w:pPr>
        <w:ind w:left="4371" w:hanging="360"/>
      </w:pPr>
    </w:lvl>
    <w:lvl w:ilvl="4" w:tplc="040C0019" w:tentative="1">
      <w:start w:val="1"/>
      <w:numFmt w:val="lowerLetter"/>
      <w:lvlText w:val="%5."/>
      <w:lvlJc w:val="left"/>
      <w:pPr>
        <w:ind w:left="5091" w:hanging="360"/>
      </w:pPr>
    </w:lvl>
    <w:lvl w:ilvl="5" w:tplc="040C001B" w:tentative="1">
      <w:start w:val="1"/>
      <w:numFmt w:val="lowerRoman"/>
      <w:lvlText w:val="%6."/>
      <w:lvlJc w:val="right"/>
      <w:pPr>
        <w:ind w:left="5811" w:hanging="180"/>
      </w:pPr>
    </w:lvl>
    <w:lvl w:ilvl="6" w:tplc="040C000F" w:tentative="1">
      <w:start w:val="1"/>
      <w:numFmt w:val="decimal"/>
      <w:lvlText w:val="%7."/>
      <w:lvlJc w:val="left"/>
      <w:pPr>
        <w:ind w:left="6531" w:hanging="360"/>
      </w:pPr>
    </w:lvl>
    <w:lvl w:ilvl="7" w:tplc="040C0019" w:tentative="1">
      <w:start w:val="1"/>
      <w:numFmt w:val="lowerLetter"/>
      <w:lvlText w:val="%8."/>
      <w:lvlJc w:val="left"/>
      <w:pPr>
        <w:ind w:left="7251" w:hanging="360"/>
      </w:pPr>
    </w:lvl>
    <w:lvl w:ilvl="8" w:tplc="040C001B" w:tentative="1">
      <w:start w:val="1"/>
      <w:numFmt w:val="lowerRoman"/>
      <w:lvlText w:val="%9."/>
      <w:lvlJc w:val="right"/>
      <w:pPr>
        <w:ind w:left="7971" w:hanging="180"/>
      </w:pPr>
    </w:lvl>
  </w:abstractNum>
  <w:abstractNum w:abstractNumId="43" w15:restartNumberingAfterBreak="0">
    <w:nsid w:val="72BA1BA1"/>
    <w:multiLevelType w:val="hybridMultilevel"/>
    <w:tmpl w:val="3DFA2A70"/>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44" w15:restartNumberingAfterBreak="0">
    <w:nsid w:val="7347477F"/>
    <w:multiLevelType w:val="multilevel"/>
    <w:tmpl w:val="3B3A6A6A"/>
    <w:lvl w:ilvl="0">
      <w:start w:val="4"/>
      <w:numFmt w:val="decimal"/>
      <w:lvlText w:val="%1"/>
      <w:lvlJc w:val="left"/>
      <w:pPr>
        <w:ind w:left="444" w:hanging="444"/>
      </w:pPr>
      <w:rPr>
        <w:rFonts w:hint="default"/>
      </w:rPr>
    </w:lvl>
    <w:lvl w:ilvl="1">
      <w:start w:val="2"/>
      <w:numFmt w:val="decimal"/>
      <w:lvlText w:val="%1.%2"/>
      <w:lvlJc w:val="left"/>
      <w:pPr>
        <w:ind w:left="798" w:hanging="444"/>
      </w:pPr>
      <w:rPr>
        <w:rFonts w:hint="default"/>
      </w:rPr>
    </w:lvl>
    <w:lvl w:ilvl="2">
      <w:start w:val="4"/>
      <w:numFmt w:val="decimal"/>
      <w:lvlText w:val="%1.%2.%3"/>
      <w:lvlJc w:val="left"/>
      <w:pPr>
        <w:ind w:left="1428" w:hanging="720"/>
      </w:pPr>
      <w:rPr>
        <w:rFonts w:hint="default"/>
        <w:b/>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5" w15:restartNumberingAfterBreak="0">
    <w:nsid w:val="761A2006"/>
    <w:multiLevelType w:val="hybridMultilevel"/>
    <w:tmpl w:val="804C4A86"/>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46" w15:restartNumberingAfterBreak="0">
    <w:nsid w:val="769A3BC8"/>
    <w:multiLevelType w:val="hybridMultilevel"/>
    <w:tmpl w:val="5DBC7A48"/>
    <w:lvl w:ilvl="0" w:tplc="97229504">
      <w:start w:val="72"/>
      <w:numFmt w:val="decimal"/>
      <w:lvlText w:val="%1"/>
      <w:lvlJc w:val="left"/>
      <w:pPr>
        <w:ind w:left="2203" w:hanging="360"/>
      </w:pPr>
      <w:rPr>
        <w:rFonts w:hint="default"/>
      </w:rPr>
    </w:lvl>
    <w:lvl w:ilvl="1" w:tplc="040C0019" w:tentative="1">
      <w:start w:val="1"/>
      <w:numFmt w:val="lowerLetter"/>
      <w:lvlText w:val="%2."/>
      <w:lvlJc w:val="left"/>
      <w:pPr>
        <w:ind w:left="2923" w:hanging="360"/>
      </w:pPr>
    </w:lvl>
    <w:lvl w:ilvl="2" w:tplc="040C001B" w:tentative="1">
      <w:start w:val="1"/>
      <w:numFmt w:val="lowerRoman"/>
      <w:lvlText w:val="%3."/>
      <w:lvlJc w:val="right"/>
      <w:pPr>
        <w:ind w:left="3643" w:hanging="180"/>
      </w:pPr>
    </w:lvl>
    <w:lvl w:ilvl="3" w:tplc="040C000F" w:tentative="1">
      <w:start w:val="1"/>
      <w:numFmt w:val="decimal"/>
      <w:lvlText w:val="%4."/>
      <w:lvlJc w:val="left"/>
      <w:pPr>
        <w:ind w:left="4363" w:hanging="360"/>
      </w:pPr>
    </w:lvl>
    <w:lvl w:ilvl="4" w:tplc="040C0019" w:tentative="1">
      <w:start w:val="1"/>
      <w:numFmt w:val="lowerLetter"/>
      <w:lvlText w:val="%5."/>
      <w:lvlJc w:val="left"/>
      <w:pPr>
        <w:ind w:left="5083" w:hanging="360"/>
      </w:pPr>
    </w:lvl>
    <w:lvl w:ilvl="5" w:tplc="040C001B" w:tentative="1">
      <w:start w:val="1"/>
      <w:numFmt w:val="lowerRoman"/>
      <w:lvlText w:val="%6."/>
      <w:lvlJc w:val="right"/>
      <w:pPr>
        <w:ind w:left="5803" w:hanging="180"/>
      </w:pPr>
    </w:lvl>
    <w:lvl w:ilvl="6" w:tplc="040C000F" w:tentative="1">
      <w:start w:val="1"/>
      <w:numFmt w:val="decimal"/>
      <w:lvlText w:val="%7."/>
      <w:lvlJc w:val="left"/>
      <w:pPr>
        <w:ind w:left="6523" w:hanging="360"/>
      </w:pPr>
    </w:lvl>
    <w:lvl w:ilvl="7" w:tplc="040C0019" w:tentative="1">
      <w:start w:val="1"/>
      <w:numFmt w:val="lowerLetter"/>
      <w:lvlText w:val="%8."/>
      <w:lvlJc w:val="left"/>
      <w:pPr>
        <w:ind w:left="7243" w:hanging="360"/>
      </w:pPr>
    </w:lvl>
    <w:lvl w:ilvl="8" w:tplc="040C001B" w:tentative="1">
      <w:start w:val="1"/>
      <w:numFmt w:val="lowerRoman"/>
      <w:lvlText w:val="%9."/>
      <w:lvlJc w:val="right"/>
      <w:pPr>
        <w:ind w:left="7963" w:hanging="180"/>
      </w:pPr>
    </w:lvl>
  </w:abstractNum>
  <w:abstractNum w:abstractNumId="47" w15:restartNumberingAfterBreak="0">
    <w:nsid w:val="77F83A85"/>
    <w:multiLevelType w:val="multilevel"/>
    <w:tmpl w:val="9912ADBC"/>
    <w:lvl w:ilvl="0">
      <w:start w:val="2"/>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7"/>
  </w:num>
  <w:num w:numId="3">
    <w:abstractNumId w:val="35"/>
  </w:num>
  <w:num w:numId="4">
    <w:abstractNumId w:val="36"/>
  </w:num>
  <w:num w:numId="5">
    <w:abstractNumId w:val="10"/>
  </w:num>
  <w:num w:numId="6">
    <w:abstractNumId w:val="15"/>
  </w:num>
  <w:num w:numId="7">
    <w:abstractNumId w:val="30"/>
  </w:num>
  <w:num w:numId="8">
    <w:abstractNumId w:val="8"/>
  </w:num>
  <w:num w:numId="9">
    <w:abstractNumId w:val="32"/>
  </w:num>
  <w:num w:numId="10">
    <w:abstractNumId w:val="34"/>
  </w:num>
  <w:num w:numId="11">
    <w:abstractNumId w:val="27"/>
  </w:num>
  <w:num w:numId="12">
    <w:abstractNumId w:val="6"/>
  </w:num>
  <w:num w:numId="13">
    <w:abstractNumId w:val="39"/>
  </w:num>
  <w:num w:numId="14">
    <w:abstractNumId w:val="21"/>
  </w:num>
  <w:num w:numId="15">
    <w:abstractNumId w:val="24"/>
  </w:num>
  <w:num w:numId="16">
    <w:abstractNumId w:val="22"/>
  </w:num>
  <w:num w:numId="17">
    <w:abstractNumId w:val="14"/>
  </w:num>
  <w:num w:numId="18">
    <w:abstractNumId w:val="0"/>
  </w:num>
  <w:num w:numId="19">
    <w:abstractNumId w:val="47"/>
  </w:num>
  <w:num w:numId="20">
    <w:abstractNumId w:val="19"/>
  </w:num>
  <w:num w:numId="21">
    <w:abstractNumId w:val="38"/>
  </w:num>
  <w:num w:numId="22">
    <w:abstractNumId w:val="4"/>
  </w:num>
  <w:num w:numId="23">
    <w:abstractNumId w:val="11"/>
  </w:num>
  <w:num w:numId="24">
    <w:abstractNumId w:val="46"/>
  </w:num>
  <w:num w:numId="25">
    <w:abstractNumId w:val="42"/>
  </w:num>
  <w:num w:numId="26">
    <w:abstractNumId w:val="20"/>
  </w:num>
  <w:num w:numId="27">
    <w:abstractNumId w:val="31"/>
  </w:num>
  <w:num w:numId="28">
    <w:abstractNumId w:val="2"/>
  </w:num>
  <w:num w:numId="29">
    <w:abstractNumId w:val="40"/>
  </w:num>
  <w:num w:numId="30">
    <w:abstractNumId w:val="16"/>
  </w:num>
  <w:num w:numId="31">
    <w:abstractNumId w:val="41"/>
  </w:num>
  <w:num w:numId="32">
    <w:abstractNumId w:val="33"/>
  </w:num>
  <w:num w:numId="33">
    <w:abstractNumId w:val="3"/>
  </w:num>
  <w:num w:numId="34">
    <w:abstractNumId w:val="13"/>
  </w:num>
  <w:num w:numId="35">
    <w:abstractNumId w:val="25"/>
  </w:num>
  <w:num w:numId="36">
    <w:abstractNumId w:val="28"/>
  </w:num>
  <w:num w:numId="37">
    <w:abstractNumId w:val="29"/>
  </w:num>
  <w:num w:numId="38">
    <w:abstractNumId w:val="26"/>
  </w:num>
  <w:num w:numId="39">
    <w:abstractNumId w:val="18"/>
  </w:num>
  <w:num w:numId="40">
    <w:abstractNumId w:val="17"/>
  </w:num>
  <w:num w:numId="41">
    <w:abstractNumId w:val="1"/>
  </w:num>
  <w:num w:numId="42">
    <w:abstractNumId w:val="9"/>
  </w:num>
  <w:num w:numId="43">
    <w:abstractNumId w:val="12"/>
  </w:num>
  <w:num w:numId="44">
    <w:abstractNumId w:val="43"/>
  </w:num>
  <w:num w:numId="45">
    <w:abstractNumId w:val="45"/>
  </w:num>
  <w:num w:numId="46">
    <w:abstractNumId w:val="44"/>
  </w:num>
  <w:num w:numId="47">
    <w:abstractNumId w:val="37"/>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626"/>
    <w:rsid w:val="00001076"/>
    <w:rsid w:val="00003F0F"/>
    <w:rsid w:val="0000556A"/>
    <w:rsid w:val="00006D72"/>
    <w:rsid w:val="00011673"/>
    <w:rsid w:val="00011BF4"/>
    <w:rsid w:val="00011CEF"/>
    <w:rsid w:val="00011DEE"/>
    <w:rsid w:val="00012A03"/>
    <w:rsid w:val="00014570"/>
    <w:rsid w:val="00020678"/>
    <w:rsid w:val="00021FBD"/>
    <w:rsid w:val="000259D5"/>
    <w:rsid w:val="00025E87"/>
    <w:rsid w:val="00032158"/>
    <w:rsid w:val="00032A50"/>
    <w:rsid w:val="00035566"/>
    <w:rsid w:val="000362EE"/>
    <w:rsid w:val="000403DB"/>
    <w:rsid w:val="00041CF9"/>
    <w:rsid w:val="00046561"/>
    <w:rsid w:val="00050F36"/>
    <w:rsid w:val="00052944"/>
    <w:rsid w:val="0005593F"/>
    <w:rsid w:val="00055C54"/>
    <w:rsid w:val="00057EA3"/>
    <w:rsid w:val="00065EA1"/>
    <w:rsid w:val="0007081E"/>
    <w:rsid w:val="00075A8A"/>
    <w:rsid w:val="0007714A"/>
    <w:rsid w:val="00081F03"/>
    <w:rsid w:val="0008283D"/>
    <w:rsid w:val="000855F2"/>
    <w:rsid w:val="00092D75"/>
    <w:rsid w:val="00093CAD"/>
    <w:rsid w:val="000A3B9C"/>
    <w:rsid w:val="000B1C9C"/>
    <w:rsid w:val="000B332A"/>
    <w:rsid w:val="000B3E05"/>
    <w:rsid w:val="000B44F1"/>
    <w:rsid w:val="000B4C21"/>
    <w:rsid w:val="000C0B10"/>
    <w:rsid w:val="000C345D"/>
    <w:rsid w:val="000C714B"/>
    <w:rsid w:val="000D239F"/>
    <w:rsid w:val="000D240A"/>
    <w:rsid w:val="000D3BA0"/>
    <w:rsid w:val="000E5E1A"/>
    <w:rsid w:val="000E6BF9"/>
    <w:rsid w:val="000E7B27"/>
    <w:rsid w:val="000F0024"/>
    <w:rsid w:val="000F4836"/>
    <w:rsid w:val="000F4967"/>
    <w:rsid w:val="000F5A29"/>
    <w:rsid w:val="000F766E"/>
    <w:rsid w:val="0010146F"/>
    <w:rsid w:val="00101EE1"/>
    <w:rsid w:val="00104819"/>
    <w:rsid w:val="0010530C"/>
    <w:rsid w:val="00105AC8"/>
    <w:rsid w:val="00106626"/>
    <w:rsid w:val="00107B50"/>
    <w:rsid w:val="00110275"/>
    <w:rsid w:val="00110448"/>
    <w:rsid w:val="001130CE"/>
    <w:rsid w:val="00114BC8"/>
    <w:rsid w:val="001204AD"/>
    <w:rsid w:val="00120B51"/>
    <w:rsid w:val="001214FD"/>
    <w:rsid w:val="00122145"/>
    <w:rsid w:val="0012425E"/>
    <w:rsid w:val="001251B1"/>
    <w:rsid w:val="00135413"/>
    <w:rsid w:val="00140004"/>
    <w:rsid w:val="0014048A"/>
    <w:rsid w:val="0014111C"/>
    <w:rsid w:val="001417BE"/>
    <w:rsid w:val="00142B69"/>
    <w:rsid w:val="00143029"/>
    <w:rsid w:val="0014443D"/>
    <w:rsid w:val="00156A84"/>
    <w:rsid w:val="001574E9"/>
    <w:rsid w:val="00162EB4"/>
    <w:rsid w:val="0016382F"/>
    <w:rsid w:val="001664EC"/>
    <w:rsid w:val="00173897"/>
    <w:rsid w:val="001743BA"/>
    <w:rsid w:val="00174C82"/>
    <w:rsid w:val="001758E6"/>
    <w:rsid w:val="0017686B"/>
    <w:rsid w:val="001806DB"/>
    <w:rsid w:val="001853A6"/>
    <w:rsid w:val="00186065"/>
    <w:rsid w:val="001902B1"/>
    <w:rsid w:val="00196870"/>
    <w:rsid w:val="001A2C9A"/>
    <w:rsid w:val="001A65E6"/>
    <w:rsid w:val="001B1137"/>
    <w:rsid w:val="001B2585"/>
    <w:rsid w:val="001C10F4"/>
    <w:rsid w:val="001C5752"/>
    <w:rsid w:val="001C6B42"/>
    <w:rsid w:val="001E0694"/>
    <w:rsid w:val="001E1456"/>
    <w:rsid w:val="001E169C"/>
    <w:rsid w:val="001E245D"/>
    <w:rsid w:val="001E33E4"/>
    <w:rsid w:val="001E3FBF"/>
    <w:rsid w:val="001F2F35"/>
    <w:rsid w:val="001F2F51"/>
    <w:rsid w:val="001F63D8"/>
    <w:rsid w:val="0020184E"/>
    <w:rsid w:val="00201861"/>
    <w:rsid w:val="00202ADE"/>
    <w:rsid w:val="00204661"/>
    <w:rsid w:val="0020638F"/>
    <w:rsid w:val="00210B69"/>
    <w:rsid w:val="00215883"/>
    <w:rsid w:val="002224AB"/>
    <w:rsid w:val="002302A8"/>
    <w:rsid w:val="00232C56"/>
    <w:rsid w:val="00233FE8"/>
    <w:rsid w:val="00234A94"/>
    <w:rsid w:val="00243BD5"/>
    <w:rsid w:val="002445B9"/>
    <w:rsid w:val="0024500A"/>
    <w:rsid w:val="00255E27"/>
    <w:rsid w:val="00256129"/>
    <w:rsid w:val="00262952"/>
    <w:rsid w:val="00264D4A"/>
    <w:rsid w:val="0026515B"/>
    <w:rsid w:val="00267662"/>
    <w:rsid w:val="002723A4"/>
    <w:rsid w:val="002769C0"/>
    <w:rsid w:val="00277A3A"/>
    <w:rsid w:val="00280201"/>
    <w:rsid w:val="00280F9F"/>
    <w:rsid w:val="00280FB5"/>
    <w:rsid w:val="00284722"/>
    <w:rsid w:val="0028481F"/>
    <w:rsid w:val="00294FEB"/>
    <w:rsid w:val="002A3817"/>
    <w:rsid w:val="002A7203"/>
    <w:rsid w:val="002C3591"/>
    <w:rsid w:val="002C6331"/>
    <w:rsid w:val="002C7290"/>
    <w:rsid w:val="002C73AD"/>
    <w:rsid w:val="002D0BC3"/>
    <w:rsid w:val="002D0F79"/>
    <w:rsid w:val="002D346E"/>
    <w:rsid w:val="002D47FC"/>
    <w:rsid w:val="002E6D6C"/>
    <w:rsid w:val="002F5AAC"/>
    <w:rsid w:val="002F7610"/>
    <w:rsid w:val="00302CD8"/>
    <w:rsid w:val="00304920"/>
    <w:rsid w:val="00307B94"/>
    <w:rsid w:val="00311B6D"/>
    <w:rsid w:val="00314EFC"/>
    <w:rsid w:val="00315664"/>
    <w:rsid w:val="00316F83"/>
    <w:rsid w:val="00325EDB"/>
    <w:rsid w:val="0032658E"/>
    <w:rsid w:val="00330F0E"/>
    <w:rsid w:val="003322D0"/>
    <w:rsid w:val="003352BC"/>
    <w:rsid w:val="00337BC1"/>
    <w:rsid w:val="00340CD1"/>
    <w:rsid w:val="00341E91"/>
    <w:rsid w:val="00344834"/>
    <w:rsid w:val="00345C7A"/>
    <w:rsid w:val="00352ADE"/>
    <w:rsid w:val="003555BE"/>
    <w:rsid w:val="003556FA"/>
    <w:rsid w:val="003610E2"/>
    <w:rsid w:val="003625F0"/>
    <w:rsid w:val="00366B9E"/>
    <w:rsid w:val="003676A0"/>
    <w:rsid w:val="00370D6A"/>
    <w:rsid w:val="00371C6C"/>
    <w:rsid w:val="003721E1"/>
    <w:rsid w:val="00372E25"/>
    <w:rsid w:val="003778C2"/>
    <w:rsid w:val="00381F53"/>
    <w:rsid w:val="00383A00"/>
    <w:rsid w:val="0038503B"/>
    <w:rsid w:val="00392711"/>
    <w:rsid w:val="0039367F"/>
    <w:rsid w:val="00394A98"/>
    <w:rsid w:val="00397F43"/>
    <w:rsid w:val="00397F47"/>
    <w:rsid w:val="003A07F3"/>
    <w:rsid w:val="003A2215"/>
    <w:rsid w:val="003A6CCE"/>
    <w:rsid w:val="003B0818"/>
    <w:rsid w:val="003B0E8D"/>
    <w:rsid w:val="003B167B"/>
    <w:rsid w:val="003B492E"/>
    <w:rsid w:val="003B5234"/>
    <w:rsid w:val="003B5CFC"/>
    <w:rsid w:val="003B7A83"/>
    <w:rsid w:val="003B7F80"/>
    <w:rsid w:val="003C18FB"/>
    <w:rsid w:val="003C35BB"/>
    <w:rsid w:val="003D0A69"/>
    <w:rsid w:val="003D2A37"/>
    <w:rsid w:val="003D4C53"/>
    <w:rsid w:val="003E03E0"/>
    <w:rsid w:val="003E4290"/>
    <w:rsid w:val="003E5DEF"/>
    <w:rsid w:val="003F4929"/>
    <w:rsid w:val="003F7A74"/>
    <w:rsid w:val="0041089E"/>
    <w:rsid w:val="004131BB"/>
    <w:rsid w:val="0041601F"/>
    <w:rsid w:val="00417A2E"/>
    <w:rsid w:val="00423879"/>
    <w:rsid w:val="00435F59"/>
    <w:rsid w:val="00436E1E"/>
    <w:rsid w:val="004424C7"/>
    <w:rsid w:val="004469C4"/>
    <w:rsid w:val="00451ABD"/>
    <w:rsid w:val="004536B5"/>
    <w:rsid w:val="00455895"/>
    <w:rsid w:val="00456F99"/>
    <w:rsid w:val="0046094B"/>
    <w:rsid w:val="004631BF"/>
    <w:rsid w:val="00463475"/>
    <w:rsid w:val="0046628E"/>
    <w:rsid w:val="004678D0"/>
    <w:rsid w:val="00474C9C"/>
    <w:rsid w:val="00474E4A"/>
    <w:rsid w:val="0047515A"/>
    <w:rsid w:val="004757DA"/>
    <w:rsid w:val="00476831"/>
    <w:rsid w:val="00480181"/>
    <w:rsid w:val="00483B6D"/>
    <w:rsid w:val="00483C69"/>
    <w:rsid w:val="00483EA1"/>
    <w:rsid w:val="00486301"/>
    <w:rsid w:val="00494285"/>
    <w:rsid w:val="00495AA1"/>
    <w:rsid w:val="00496BDB"/>
    <w:rsid w:val="004A094C"/>
    <w:rsid w:val="004A44F4"/>
    <w:rsid w:val="004A749D"/>
    <w:rsid w:val="004B0E76"/>
    <w:rsid w:val="004B2342"/>
    <w:rsid w:val="004B428B"/>
    <w:rsid w:val="004B5437"/>
    <w:rsid w:val="004C2B35"/>
    <w:rsid w:val="004D1A7F"/>
    <w:rsid w:val="004D1ACB"/>
    <w:rsid w:val="004D5063"/>
    <w:rsid w:val="004D6EA8"/>
    <w:rsid w:val="004E1589"/>
    <w:rsid w:val="004E2489"/>
    <w:rsid w:val="004E27FB"/>
    <w:rsid w:val="004E3548"/>
    <w:rsid w:val="004E3B8A"/>
    <w:rsid w:val="004F2EBD"/>
    <w:rsid w:val="004F58E4"/>
    <w:rsid w:val="00500F73"/>
    <w:rsid w:val="00503939"/>
    <w:rsid w:val="005050B6"/>
    <w:rsid w:val="005062BE"/>
    <w:rsid w:val="00506337"/>
    <w:rsid w:val="00506B6B"/>
    <w:rsid w:val="0051241A"/>
    <w:rsid w:val="00515996"/>
    <w:rsid w:val="00517D9A"/>
    <w:rsid w:val="00522753"/>
    <w:rsid w:val="00522882"/>
    <w:rsid w:val="005231CC"/>
    <w:rsid w:val="0053016A"/>
    <w:rsid w:val="00530845"/>
    <w:rsid w:val="00533BE9"/>
    <w:rsid w:val="00536A7F"/>
    <w:rsid w:val="0053705F"/>
    <w:rsid w:val="005372FB"/>
    <w:rsid w:val="005412B3"/>
    <w:rsid w:val="00550203"/>
    <w:rsid w:val="00552924"/>
    <w:rsid w:val="00554996"/>
    <w:rsid w:val="00555E42"/>
    <w:rsid w:val="00561908"/>
    <w:rsid w:val="0056446C"/>
    <w:rsid w:val="00564E1D"/>
    <w:rsid w:val="005661B5"/>
    <w:rsid w:val="00575D7D"/>
    <w:rsid w:val="00580062"/>
    <w:rsid w:val="005803BB"/>
    <w:rsid w:val="00581DC8"/>
    <w:rsid w:val="00582EC6"/>
    <w:rsid w:val="0058771B"/>
    <w:rsid w:val="005901BE"/>
    <w:rsid w:val="00590925"/>
    <w:rsid w:val="005915A6"/>
    <w:rsid w:val="005916E7"/>
    <w:rsid w:val="005925FD"/>
    <w:rsid w:val="0059299C"/>
    <w:rsid w:val="00597A6A"/>
    <w:rsid w:val="005B06DF"/>
    <w:rsid w:val="005B30B1"/>
    <w:rsid w:val="005B5541"/>
    <w:rsid w:val="005C568F"/>
    <w:rsid w:val="005D4812"/>
    <w:rsid w:val="005D6F2F"/>
    <w:rsid w:val="005D766B"/>
    <w:rsid w:val="005E64E2"/>
    <w:rsid w:val="005E6CD6"/>
    <w:rsid w:val="005F6B63"/>
    <w:rsid w:val="005F75B8"/>
    <w:rsid w:val="0060595F"/>
    <w:rsid w:val="0061796B"/>
    <w:rsid w:val="00621001"/>
    <w:rsid w:val="00621F10"/>
    <w:rsid w:val="006238FF"/>
    <w:rsid w:val="00626872"/>
    <w:rsid w:val="00627DE2"/>
    <w:rsid w:val="0063308C"/>
    <w:rsid w:val="006341BD"/>
    <w:rsid w:val="00644AE7"/>
    <w:rsid w:val="00652A52"/>
    <w:rsid w:val="0065326C"/>
    <w:rsid w:val="00655EA4"/>
    <w:rsid w:val="00657C9D"/>
    <w:rsid w:val="00665A8F"/>
    <w:rsid w:val="00666B81"/>
    <w:rsid w:val="0067340B"/>
    <w:rsid w:val="00675754"/>
    <w:rsid w:val="00675951"/>
    <w:rsid w:val="00680C17"/>
    <w:rsid w:val="00680CD7"/>
    <w:rsid w:val="00681BCC"/>
    <w:rsid w:val="00683A9F"/>
    <w:rsid w:val="006860A2"/>
    <w:rsid w:val="00686AAD"/>
    <w:rsid w:val="0069071E"/>
    <w:rsid w:val="00691B9F"/>
    <w:rsid w:val="006921DE"/>
    <w:rsid w:val="00694AA4"/>
    <w:rsid w:val="00696245"/>
    <w:rsid w:val="006979B8"/>
    <w:rsid w:val="006A0051"/>
    <w:rsid w:val="006A0B3C"/>
    <w:rsid w:val="006A532F"/>
    <w:rsid w:val="006A5B29"/>
    <w:rsid w:val="006A5DE5"/>
    <w:rsid w:val="006B59B3"/>
    <w:rsid w:val="006C7E7F"/>
    <w:rsid w:val="006D452E"/>
    <w:rsid w:val="006D64E3"/>
    <w:rsid w:val="006E01C0"/>
    <w:rsid w:val="006E4CE2"/>
    <w:rsid w:val="006F1A12"/>
    <w:rsid w:val="006F3AC9"/>
    <w:rsid w:val="006F6635"/>
    <w:rsid w:val="0070000E"/>
    <w:rsid w:val="00700161"/>
    <w:rsid w:val="0071343E"/>
    <w:rsid w:val="007142DF"/>
    <w:rsid w:val="00714B14"/>
    <w:rsid w:val="007156CE"/>
    <w:rsid w:val="00724251"/>
    <w:rsid w:val="0073499A"/>
    <w:rsid w:val="00741330"/>
    <w:rsid w:val="007433FF"/>
    <w:rsid w:val="007434D5"/>
    <w:rsid w:val="00747238"/>
    <w:rsid w:val="00747AD2"/>
    <w:rsid w:val="007563A6"/>
    <w:rsid w:val="0076075B"/>
    <w:rsid w:val="0076177A"/>
    <w:rsid w:val="007651C4"/>
    <w:rsid w:val="00767322"/>
    <w:rsid w:val="00772A1A"/>
    <w:rsid w:val="00775BCE"/>
    <w:rsid w:val="007767BF"/>
    <w:rsid w:val="00780D2E"/>
    <w:rsid w:val="007829B7"/>
    <w:rsid w:val="007844BE"/>
    <w:rsid w:val="00792DD7"/>
    <w:rsid w:val="00792FAF"/>
    <w:rsid w:val="00794B2A"/>
    <w:rsid w:val="00795E73"/>
    <w:rsid w:val="007A2D40"/>
    <w:rsid w:val="007A2F36"/>
    <w:rsid w:val="007A37E4"/>
    <w:rsid w:val="007A4502"/>
    <w:rsid w:val="007A562E"/>
    <w:rsid w:val="007B234A"/>
    <w:rsid w:val="007C2580"/>
    <w:rsid w:val="007C7ECB"/>
    <w:rsid w:val="007D1F02"/>
    <w:rsid w:val="007E02D3"/>
    <w:rsid w:val="007E3E4F"/>
    <w:rsid w:val="007E59DA"/>
    <w:rsid w:val="007E7FB9"/>
    <w:rsid w:val="007F2459"/>
    <w:rsid w:val="007F3300"/>
    <w:rsid w:val="007F4F20"/>
    <w:rsid w:val="007F71B4"/>
    <w:rsid w:val="00802F3B"/>
    <w:rsid w:val="00806541"/>
    <w:rsid w:val="0081397D"/>
    <w:rsid w:val="00813F36"/>
    <w:rsid w:val="00816391"/>
    <w:rsid w:val="00816FA3"/>
    <w:rsid w:val="00820C12"/>
    <w:rsid w:val="00822E26"/>
    <w:rsid w:val="008248F8"/>
    <w:rsid w:val="00833A15"/>
    <w:rsid w:val="00833EDA"/>
    <w:rsid w:val="00834DFD"/>
    <w:rsid w:val="0083572A"/>
    <w:rsid w:val="008358C4"/>
    <w:rsid w:val="008360A9"/>
    <w:rsid w:val="0083646A"/>
    <w:rsid w:val="0083692B"/>
    <w:rsid w:val="00843692"/>
    <w:rsid w:val="00845A70"/>
    <w:rsid w:val="00845A72"/>
    <w:rsid w:val="00850513"/>
    <w:rsid w:val="00850C76"/>
    <w:rsid w:val="008555FD"/>
    <w:rsid w:val="00860C54"/>
    <w:rsid w:val="008635A3"/>
    <w:rsid w:val="0086644E"/>
    <w:rsid w:val="00867918"/>
    <w:rsid w:val="00870109"/>
    <w:rsid w:val="00870AC9"/>
    <w:rsid w:val="008710CE"/>
    <w:rsid w:val="00880E8A"/>
    <w:rsid w:val="0088203A"/>
    <w:rsid w:val="008821BD"/>
    <w:rsid w:val="00884CAF"/>
    <w:rsid w:val="00886A14"/>
    <w:rsid w:val="00891318"/>
    <w:rsid w:val="00891F72"/>
    <w:rsid w:val="00892BA4"/>
    <w:rsid w:val="00893EE1"/>
    <w:rsid w:val="00895198"/>
    <w:rsid w:val="008A0244"/>
    <w:rsid w:val="008A040C"/>
    <w:rsid w:val="008A0D9A"/>
    <w:rsid w:val="008A1EDA"/>
    <w:rsid w:val="008A495E"/>
    <w:rsid w:val="008B1F08"/>
    <w:rsid w:val="008B2717"/>
    <w:rsid w:val="008B282B"/>
    <w:rsid w:val="008B2D04"/>
    <w:rsid w:val="008C54B2"/>
    <w:rsid w:val="008C79CC"/>
    <w:rsid w:val="008C7C6C"/>
    <w:rsid w:val="008D2C89"/>
    <w:rsid w:val="008D566B"/>
    <w:rsid w:val="008E21D8"/>
    <w:rsid w:val="008E5144"/>
    <w:rsid w:val="008E55DE"/>
    <w:rsid w:val="008E57A7"/>
    <w:rsid w:val="008E64CF"/>
    <w:rsid w:val="008F1F32"/>
    <w:rsid w:val="008F2EB7"/>
    <w:rsid w:val="008F7E2B"/>
    <w:rsid w:val="009007DB"/>
    <w:rsid w:val="0090085F"/>
    <w:rsid w:val="00905B20"/>
    <w:rsid w:val="009061D8"/>
    <w:rsid w:val="00907B3E"/>
    <w:rsid w:val="0091124D"/>
    <w:rsid w:val="0091473C"/>
    <w:rsid w:val="00924634"/>
    <w:rsid w:val="00931B19"/>
    <w:rsid w:val="0094176F"/>
    <w:rsid w:val="00942A61"/>
    <w:rsid w:val="00942F30"/>
    <w:rsid w:val="00944C0C"/>
    <w:rsid w:val="00945784"/>
    <w:rsid w:val="00954B41"/>
    <w:rsid w:val="00960397"/>
    <w:rsid w:val="00960497"/>
    <w:rsid w:val="00982104"/>
    <w:rsid w:val="009835D5"/>
    <w:rsid w:val="009847D7"/>
    <w:rsid w:val="00986843"/>
    <w:rsid w:val="00990AD1"/>
    <w:rsid w:val="0099514D"/>
    <w:rsid w:val="00996391"/>
    <w:rsid w:val="00996F2D"/>
    <w:rsid w:val="009A3540"/>
    <w:rsid w:val="009B055E"/>
    <w:rsid w:val="009B4DC4"/>
    <w:rsid w:val="009C0B29"/>
    <w:rsid w:val="009C5C0B"/>
    <w:rsid w:val="009C742A"/>
    <w:rsid w:val="009C7CF7"/>
    <w:rsid w:val="009D0490"/>
    <w:rsid w:val="009E06DE"/>
    <w:rsid w:val="009E4C14"/>
    <w:rsid w:val="009E77D5"/>
    <w:rsid w:val="009E7BAB"/>
    <w:rsid w:val="009F0222"/>
    <w:rsid w:val="009F2EBF"/>
    <w:rsid w:val="009F3FDB"/>
    <w:rsid w:val="009F540C"/>
    <w:rsid w:val="009F73C3"/>
    <w:rsid w:val="00A006A5"/>
    <w:rsid w:val="00A02135"/>
    <w:rsid w:val="00A10CCC"/>
    <w:rsid w:val="00A129CB"/>
    <w:rsid w:val="00A16A91"/>
    <w:rsid w:val="00A17B33"/>
    <w:rsid w:val="00A21698"/>
    <w:rsid w:val="00A2389E"/>
    <w:rsid w:val="00A239AE"/>
    <w:rsid w:val="00A23E7B"/>
    <w:rsid w:val="00A2449C"/>
    <w:rsid w:val="00A27205"/>
    <w:rsid w:val="00A30C5B"/>
    <w:rsid w:val="00A32C46"/>
    <w:rsid w:val="00A40F8C"/>
    <w:rsid w:val="00A429EB"/>
    <w:rsid w:val="00A46FB9"/>
    <w:rsid w:val="00A472D5"/>
    <w:rsid w:val="00A51D33"/>
    <w:rsid w:val="00A54C07"/>
    <w:rsid w:val="00A557AD"/>
    <w:rsid w:val="00A6008F"/>
    <w:rsid w:val="00A61763"/>
    <w:rsid w:val="00A656FC"/>
    <w:rsid w:val="00A6686F"/>
    <w:rsid w:val="00A66A2C"/>
    <w:rsid w:val="00A714B7"/>
    <w:rsid w:val="00A73D0E"/>
    <w:rsid w:val="00A77C63"/>
    <w:rsid w:val="00A8125D"/>
    <w:rsid w:val="00A879EE"/>
    <w:rsid w:val="00A923A4"/>
    <w:rsid w:val="00A944F4"/>
    <w:rsid w:val="00A94BF1"/>
    <w:rsid w:val="00A9542D"/>
    <w:rsid w:val="00A95C28"/>
    <w:rsid w:val="00A97508"/>
    <w:rsid w:val="00A9787E"/>
    <w:rsid w:val="00AA06F2"/>
    <w:rsid w:val="00AB0B40"/>
    <w:rsid w:val="00AB1597"/>
    <w:rsid w:val="00AB2A0D"/>
    <w:rsid w:val="00AB6613"/>
    <w:rsid w:val="00AB7B22"/>
    <w:rsid w:val="00AC6058"/>
    <w:rsid w:val="00AC7C62"/>
    <w:rsid w:val="00AD09A5"/>
    <w:rsid w:val="00AD6F03"/>
    <w:rsid w:val="00AE0377"/>
    <w:rsid w:val="00AE317D"/>
    <w:rsid w:val="00AE41A8"/>
    <w:rsid w:val="00AF03E4"/>
    <w:rsid w:val="00AF0669"/>
    <w:rsid w:val="00AF0678"/>
    <w:rsid w:val="00AF1847"/>
    <w:rsid w:val="00B003F3"/>
    <w:rsid w:val="00B02BC9"/>
    <w:rsid w:val="00B0477F"/>
    <w:rsid w:val="00B07982"/>
    <w:rsid w:val="00B15DBB"/>
    <w:rsid w:val="00B205FE"/>
    <w:rsid w:val="00B20619"/>
    <w:rsid w:val="00B20906"/>
    <w:rsid w:val="00B21006"/>
    <w:rsid w:val="00B212C9"/>
    <w:rsid w:val="00B2341E"/>
    <w:rsid w:val="00B240E6"/>
    <w:rsid w:val="00B32380"/>
    <w:rsid w:val="00B34E5E"/>
    <w:rsid w:val="00B509BB"/>
    <w:rsid w:val="00B55905"/>
    <w:rsid w:val="00B6006D"/>
    <w:rsid w:val="00B6418F"/>
    <w:rsid w:val="00B64F98"/>
    <w:rsid w:val="00B71ED0"/>
    <w:rsid w:val="00B72486"/>
    <w:rsid w:val="00B7256B"/>
    <w:rsid w:val="00B73C13"/>
    <w:rsid w:val="00B73CC8"/>
    <w:rsid w:val="00B74D57"/>
    <w:rsid w:val="00B74DF8"/>
    <w:rsid w:val="00B7610D"/>
    <w:rsid w:val="00B84137"/>
    <w:rsid w:val="00B844AC"/>
    <w:rsid w:val="00B87773"/>
    <w:rsid w:val="00B950E1"/>
    <w:rsid w:val="00B96A73"/>
    <w:rsid w:val="00BA2485"/>
    <w:rsid w:val="00BA2945"/>
    <w:rsid w:val="00BA788D"/>
    <w:rsid w:val="00BB2015"/>
    <w:rsid w:val="00BB36A8"/>
    <w:rsid w:val="00BB4674"/>
    <w:rsid w:val="00BB4D89"/>
    <w:rsid w:val="00BB57B0"/>
    <w:rsid w:val="00BC24B9"/>
    <w:rsid w:val="00BC358A"/>
    <w:rsid w:val="00BC4AF3"/>
    <w:rsid w:val="00BC6FD0"/>
    <w:rsid w:val="00BC7B24"/>
    <w:rsid w:val="00BD048B"/>
    <w:rsid w:val="00BD22AD"/>
    <w:rsid w:val="00BE343D"/>
    <w:rsid w:val="00BE6061"/>
    <w:rsid w:val="00BE6192"/>
    <w:rsid w:val="00BE646B"/>
    <w:rsid w:val="00BE6591"/>
    <w:rsid w:val="00BF17EB"/>
    <w:rsid w:val="00BF1F5B"/>
    <w:rsid w:val="00BF2A4C"/>
    <w:rsid w:val="00BF31BC"/>
    <w:rsid w:val="00BF64D6"/>
    <w:rsid w:val="00C01815"/>
    <w:rsid w:val="00C01E1C"/>
    <w:rsid w:val="00C06589"/>
    <w:rsid w:val="00C11682"/>
    <w:rsid w:val="00C20D13"/>
    <w:rsid w:val="00C32ACA"/>
    <w:rsid w:val="00C34392"/>
    <w:rsid w:val="00C3479D"/>
    <w:rsid w:val="00C35F73"/>
    <w:rsid w:val="00C4009E"/>
    <w:rsid w:val="00C42E77"/>
    <w:rsid w:val="00C43F62"/>
    <w:rsid w:val="00C47556"/>
    <w:rsid w:val="00C526B8"/>
    <w:rsid w:val="00C62E2A"/>
    <w:rsid w:val="00C6362B"/>
    <w:rsid w:val="00C73BE2"/>
    <w:rsid w:val="00C75D38"/>
    <w:rsid w:val="00C77000"/>
    <w:rsid w:val="00C81CA7"/>
    <w:rsid w:val="00C83733"/>
    <w:rsid w:val="00C8673F"/>
    <w:rsid w:val="00C92368"/>
    <w:rsid w:val="00C94218"/>
    <w:rsid w:val="00C944DC"/>
    <w:rsid w:val="00C9481E"/>
    <w:rsid w:val="00CA109F"/>
    <w:rsid w:val="00CA553C"/>
    <w:rsid w:val="00CC1786"/>
    <w:rsid w:val="00CC669D"/>
    <w:rsid w:val="00CD18E2"/>
    <w:rsid w:val="00CD1A1C"/>
    <w:rsid w:val="00CD311A"/>
    <w:rsid w:val="00CD4DB5"/>
    <w:rsid w:val="00CD6DE5"/>
    <w:rsid w:val="00CE765B"/>
    <w:rsid w:val="00CF05A5"/>
    <w:rsid w:val="00CF1D36"/>
    <w:rsid w:val="00CF402C"/>
    <w:rsid w:val="00CF7D60"/>
    <w:rsid w:val="00D13448"/>
    <w:rsid w:val="00D14533"/>
    <w:rsid w:val="00D14A5B"/>
    <w:rsid w:val="00D1564B"/>
    <w:rsid w:val="00D1616E"/>
    <w:rsid w:val="00D23D7D"/>
    <w:rsid w:val="00D336FF"/>
    <w:rsid w:val="00D34E88"/>
    <w:rsid w:val="00D40577"/>
    <w:rsid w:val="00D40B5C"/>
    <w:rsid w:val="00D4164F"/>
    <w:rsid w:val="00D42498"/>
    <w:rsid w:val="00D4355E"/>
    <w:rsid w:val="00D444D9"/>
    <w:rsid w:val="00D44DED"/>
    <w:rsid w:val="00D51279"/>
    <w:rsid w:val="00D52595"/>
    <w:rsid w:val="00D54F3C"/>
    <w:rsid w:val="00D64263"/>
    <w:rsid w:val="00D67A9A"/>
    <w:rsid w:val="00D70D71"/>
    <w:rsid w:val="00D72CFD"/>
    <w:rsid w:val="00D837F7"/>
    <w:rsid w:val="00D852D9"/>
    <w:rsid w:val="00D87040"/>
    <w:rsid w:val="00D92700"/>
    <w:rsid w:val="00D93368"/>
    <w:rsid w:val="00D9338F"/>
    <w:rsid w:val="00D93FE2"/>
    <w:rsid w:val="00D945CC"/>
    <w:rsid w:val="00D94E87"/>
    <w:rsid w:val="00D950AA"/>
    <w:rsid w:val="00D958C8"/>
    <w:rsid w:val="00D9611E"/>
    <w:rsid w:val="00D9691F"/>
    <w:rsid w:val="00DA1E29"/>
    <w:rsid w:val="00DA1ED3"/>
    <w:rsid w:val="00DA3F54"/>
    <w:rsid w:val="00DA5DA2"/>
    <w:rsid w:val="00DA685D"/>
    <w:rsid w:val="00DB1522"/>
    <w:rsid w:val="00DC01ED"/>
    <w:rsid w:val="00DC11A3"/>
    <w:rsid w:val="00DC4077"/>
    <w:rsid w:val="00DC63D0"/>
    <w:rsid w:val="00DD10F3"/>
    <w:rsid w:val="00DD1F52"/>
    <w:rsid w:val="00DD5CEE"/>
    <w:rsid w:val="00DD7715"/>
    <w:rsid w:val="00DE1C0F"/>
    <w:rsid w:val="00DE6F7D"/>
    <w:rsid w:val="00DE7685"/>
    <w:rsid w:val="00DE78B4"/>
    <w:rsid w:val="00DE7F3D"/>
    <w:rsid w:val="00DF2041"/>
    <w:rsid w:val="00DF31DC"/>
    <w:rsid w:val="00DF428F"/>
    <w:rsid w:val="00DF45CE"/>
    <w:rsid w:val="00DF5A10"/>
    <w:rsid w:val="00E05A74"/>
    <w:rsid w:val="00E05E60"/>
    <w:rsid w:val="00E0728D"/>
    <w:rsid w:val="00E11AE4"/>
    <w:rsid w:val="00E16AAB"/>
    <w:rsid w:val="00E1772C"/>
    <w:rsid w:val="00E178C6"/>
    <w:rsid w:val="00E208F2"/>
    <w:rsid w:val="00E258E7"/>
    <w:rsid w:val="00E26670"/>
    <w:rsid w:val="00E32DA5"/>
    <w:rsid w:val="00E3422E"/>
    <w:rsid w:val="00E417D6"/>
    <w:rsid w:val="00E4210F"/>
    <w:rsid w:val="00E423E2"/>
    <w:rsid w:val="00E43664"/>
    <w:rsid w:val="00E51F11"/>
    <w:rsid w:val="00E545BD"/>
    <w:rsid w:val="00E55B1E"/>
    <w:rsid w:val="00E5667E"/>
    <w:rsid w:val="00E614E3"/>
    <w:rsid w:val="00E654BF"/>
    <w:rsid w:val="00E660DD"/>
    <w:rsid w:val="00E71127"/>
    <w:rsid w:val="00E76461"/>
    <w:rsid w:val="00E77649"/>
    <w:rsid w:val="00E8167B"/>
    <w:rsid w:val="00E85D88"/>
    <w:rsid w:val="00E869E6"/>
    <w:rsid w:val="00E94183"/>
    <w:rsid w:val="00E941FA"/>
    <w:rsid w:val="00E94DB4"/>
    <w:rsid w:val="00E975B9"/>
    <w:rsid w:val="00EA030B"/>
    <w:rsid w:val="00EA256F"/>
    <w:rsid w:val="00EA4D61"/>
    <w:rsid w:val="00EA6069"/>
    <w:rsid w:val="00EA76C3"/>
    <w:rsid w:val="00EB1C7C"/>
    <w:rsid w:val="00EB3B3E"/>
    <w:rsid w:val="00EB535E"/>
    <w:rsid w:val="00EB675F"/>
    <w:rsid w:val="00EC349D"/>
    <w:rsid w:val="00EC42B4"/>
    <w:rsid w:val="00ED151F"/>
    <w:rsid w:val="00ED3020"/>
    <w:rsid w:val="00ED6DAE"/>
    <w:rsid w:val="00EE1F22"/>
    <w:rsid w:val="00EE351B"/>
    <w:rsid w:val="00EE39B2"/>
    <w:rsid w:val="00F031AE"/>
    <w:rsid w:val="00F230EA"/>
    <w:rsid w:val="00F2669C"/>
    <w:rsid w:val="00F26F8B"/>
    <w:rsid w:val="00F30296"/>
    <w:rsid w:val="00F35F4B"/>
    <w:rsid w:val="00F37AB8"/>
    <w:rsid w:val="00F459F5"/>
    <w:rsid w:val="00F47CB5"/>
    <w:rsid w:val="00F54F30"/>
    <w:rsid w:val="00F63A6E"/>
    <w:rsid w:val="00F65A57"/>
    <w:rsid w:val="00F65DB8"/>
    <w:rsid w:val="00F719E9"/>
    <w:rsid w:val="00F75B09"/>
    <w:rsid w:val="00F768EB"/>
    <w:rsid w:val="00F77534"/>
    <w:rsid w:val="00F779E2"/>
    <w:rsid w:val="00F77A10"/>
    <w:rsid w:val="00F831A9"/>
    <w:rsid w:val="00F84DB3"/>
    <w:rsid w:val="00F923C0"/>
    <w:rsid w:val="00F97685"/>
    <w:rsid w:val="00F97686"/>
    <w:rsid w:val="00F97979"/>
    <w:rsid w:val="00FA05ED"/>
    <w:rsid w:val="00FB6758"/>
    <w:rsid w:val="00FB6E47"/>
    <w:rsid w:val="00FB7364"/>
    <w:rsid w:val="00FC2DD7"/>
    <w:rsid w:val="00FC6A40"/>
    <w:rsid w:val="00FD2B4A"/>
    <w:rsid w:val="00FD38CE"/>
    <w:rsid w:val="00FD3C7A"/>
    <w:rsid w:val="00FD6FFF"/>
    <w:rsid w:val="00FE0526"/>
    <w:rsid w:val="00FE29F4"/>
    <w:rsid w:val="00FE5C3D"/>
    <w:rsid w:val="00FF1D8D"/>
    <w:rsid w:val="00FF2B4E"/>
    <w:rsid w:val="00FF5F75"/>
    <w:rsid w:val="00FF60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959649DA-17A3-4536-A8DD-45D1CB2D0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62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semiHidden/>
    <w:rsid w:val="00451ABD"/>
  </w:style>
  <w:style w:type="character" w:styleId="Appelnotedebasdep">
    <w:name w:val="footnote reference"/>
    <w:semiHidden/>
    <w:rsid w:val="00451ABD"/>
    <w:rPr>
      <w:vertAlign w:val="superscript"/>
    </w:rPr>
  </w:style>
  <w:style w:type="paragraph" w:styleId="En-tte">
    <w:name w:val="header"/>
    <w:basedOn w:val="Normal"/>
    <w:rsid w:val="004D1ACB"/>
    <w:pPr>
      <w:tabs>
        <w:tab w:val="center" w:pos="4536"/>
        <w:tab w:val="right" w:pos="9072"/>
      </w:tabs>
    </w:pPr>
  </w:style>
  <w:style w:type="paragraph" w:styleId="Pieddepage">
    <w:name w:val="footer"/>
    <w:basedOn w:val="Normal"/>
    <w:link w:val="PieddepageCar"/>
    <w:uiPriority w:val="99"/>
    <w:rsid w:val="004D1ACB"/>
    <w:pPr>
      <w:tabs>
        <w:tab w:val="center" w:pos="4536"/>
        <w:tab w:val="right" w:pos="9072"/>
      </w:tabs>
    </w:pPr>
  </w:style>
  <w:style w:type="paragraph" w:styleId="Corpsdetexte2">
    <w:name w:val="Body Text 2"/>
    <w:basedOn w:val="Normal"/>
    <w:rsid w:val="00FA05ED"/>
    <w:pPr>
      <w:jc w:val="both"/>
    </w:pPr>
    <w:rPr>
      <w:rFonts w:ascii="Arial" w:hAnsi="Arial"/>
      <w:sz w:val="24"/>
    </w:rPr>
  </w:style>
  <w:style w:type="paragraph" w:styleId="Textedebulles">
    <w:name w:val="Balloon Text"/>
    <w:basedOn w:val="Normal"/>
    <w:semiHidden/>
    <w:rsid w:val="00986843"/>
    <w:rPr>
      <w:rFonts w:ascii="Tahoma" w:hAnsi="Tahoma" w:cs="Tahoma"/>
      <w:sz w:val="16"/>
      <w:szCs w:val="16"/>
    </w:rPr>
  </w:style>
  <w:style w:type="paragraph" w:styleId="Paragraphedeliste">
    <w:name w:val="List Paragraph"/>
    <w:basedOn w:val="Normal"/>
    <w:uiPriority w:val="34"/>
    <w:qFormat/>
    <w:rsid w:val="00BC7B24"/>
    <w:pPr>
      <w:ind w:left="708"/>
    </w:pPr>
  </w:style>
  <w:style w:type="character" w:styleId="lev">
    <w:name w:val="Strong"/>
    <w:uiPriority w:val="22"/>
    <w:qFormat/>
    <w:rsid w:val="00E11AE4"/>
    <w:rPr>
      <w:b/>
      <w:bCs/>
    </w:rPr>
  </w:style>
  <w:style w:type="paragraph" w:styleId="Titre">
    <w:name w:val="Title"/>
    <w:basedOn w:val="Normal"/>
    <w:link w:val="TitreCar"/>
    <w:uiPriority w:val="99"/>
    <w:qFormat/>
    <w:rsid w:val="00666B81"/>
    <w:pPr>
      <w:jc w:val="center"/>
    </w:pPr>
    <w:rPr>
      <w:rFonts w:ascii="Arial" w:hAnsi="Arial"/>
      <w:b/>
      <w:sz w:val="24"/>
    </w:rPr>
  </w:style>
  <w:style w:type="character" w:customStyle="1" w:styleId="TitreCar">
    <w:name w:val="Titre Car"/>
    <w:link w:val="Titre"/>
    <w:uiPriority w:val="99"/>
    <w:rsid w:val="00666B81"/>
    <w:rPr>
      <w:rFonts w:ascii="Arial" w:hAnsi="Arial"/>
      <w:b/>
      <w:sz w:val="24"/>
    </w:rPr>
  </w:style>
  <w:style w:type="character" w:customStyle="1" w:styleId="PieddepageCar">
    <w:name w:val="Pied de page Car"/>
    <w:link w:val="Pieddepage"/>
    <w:uiPriority w:val="99"/>
    <w:rsid w:val="001E0694"/>
  </w:style>
  <w:style w:type="paragraph" w:styleId="Sansinterligne">
    <w:name w:val="No Spacing"/>
    <w:uiPriority w:val="1"/>
    <w:qFormat/>
    <w:rsid w:val="00215883"/>
  </w:style>
  <w:style w:type="character" w:styleId="Lienhypertexte">
    <w:name w:val="Hyperlink"/>
    <w:basedOn w:val="Policepardfaut"/>
    <w:unhideWhenUsed/>
    <w:rsid w:val="00A9542D"/>
    <w:rPr>
      <w:color w:val="0000FF" w:themeColor="hyperlink"/>
      <w:u w:val="single"/>
    </w:rPr>
  </w:style>
  <w:style w:type="paragraph" w:styleId="NormalWeb">
    <w:name w:val="Normal (Web)"/>
    <w:basedOn w:val="Normal"/>
    <w:semiHidden/>
    <w:unhideWhenUsed/>
    <w:rsid w:val="00A8125D"/>
    <w:rPr>
      <w:sz w:val="24"/>
      <w:szCs w:val="24"/>
    </w:rPr>
  </w:style>
  <w:style w:type="paragraph" w:customStyle="1" w:styleId="Standard">
    <w:name w:val="Standard"/>
    <w:rsid w:val="00032158"/>
    <w:pPr>
      <w:suppressAutoHyphens/>
      <w:autoSpaceDN w:val="0"/>
      <w:textAlignment w:val="baseline"/>
    </w:pPr>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55411">
      <w:bodyDiv w:val="1"/>
      <w:marLeft w:val="0"/>
      <w:marRight w:val="0"/>
      <w:marTop w:val="0"/>
      <w:marBottom w:val="0"/>
      <w:divBdr>
        <w:top w:val="none" w:sz="0" w:space="0" w:color="auto"/>
        <w:left w:val="none" w:sz="0" w:space="0" w:color="auto"/>
        <w:bottom w:val="none" w:sz="0" w:space="0" w:color="auto"/>
        <w:right w:val="none" w:sz="0" w:space="0" w:color="auto"/>
      </w:divBdr>
    </w:div>
    <w:div w:id="212810793">
      <w:bodyDiv w:val="1"/>
      <w:marLeft w:val="0"/>
      <w:marRight w:val="0"/>
      <w:marTop w:val="0"/>
      <w:marBottom w:val="0"/>
      <w:divBdr>
        <w:top w:val="none" w:sz="0" w:space="0" w:color="auto"/>
        <w:left w:val="none" w:sz="0" w:space="0" w:color="auto"/>
        <w:bottom w:val="none" w:sz="0" w:space="0" w:color="auto"/>
        <w:right w:val="none" w:sz="0" w:space="0" w:color="auto"/>
      </w:divBdr>
      <w:divsChild>
        <w:div w:id="1495486476">
          <w:marLeft w:val="0"/>
          <w:marRight w:val="0"/>
          <w:marTop w:val="0"/>
          <w:marBottom w:val="0"/>
          <w:divBdr>
            <w:top w:val="none" w:sz="0" w:space="0" w:color="auto"/>
            <w:left w:val="none" w:sz="0" w:space="0" w:color="auto"/>
            <w:bottom w:val="none" w:sz="0" w:space="0" w:color="auto"/>
            <w:right w:val="none" w:sz="0" w:space="0" w:color="auto"/>
          </w:divBdr>
          <w:divsChild>
            <w:div w:id="78795113">
              <w:marLeft w:val="0"/>
              <w:marRight w:val="0"/>
              <w:marTop w:val="0"/>
              <w:marBottom w:val="0"/>
              <w:divBdr>
                <w:top w:val="none" w:sz="0" w:space="0" w:color="auto"/>
                <w:left w:val="none" w:sz="0" w:space="0" w:color="auto"/>
                <w:bottom w:val="none" w:sz="0" w:space="0" w:color="auto"/>
                <w:right w:val="none" w:sz="0" w:space="0" w:color="auto"/>
              </w:divBdr>
              <w:divsChild>
                <w:div w:id="784272738">
                  <w:marLeft w:val="0"/>
                  <w:marRight w:val="0"/>
                  <w:marTop w:val="0"/>
                  <w:marBottom w:val="0"/>
                  <w:divBdr>
                    <w:top w:val="none" w:sz="0" w:space="0" w:color="auto"/>
                    <w:left w:val="none" w:sz="0" w:space="0" w:color="auto"/>
                    <w:bottom w:val="none" w:sz="0" w:space="0" w:color="auto"/>
                    <w:right w:val="none" w:sz="0" w:space="0" w:color="auto"/>
                  </w:divBdr>
                  <w:divsChild>
                    <w:div w:id="1247223157">
                      <w:marLeft w:val="0"/>
                      <w:marRight w:val="0"/>
                      <w:marTop w:val="100"/>
                      <w:marBottom w:val="100"/>
                      <w:divBdr>
                        <w:top w:val="none" w:sz="0" w:space="0" w:color="auto"/>
                        <w:left w:val="none" w:sz="0" w:space="0" w:color="auto"/>
                        <w:bottom w:val="none" w:sz="0" w:space="0" w:color="auto"/>
                        <w:right w:val="none" w:sz="0" w:space="0" w:color="auto"/>
                      </w:divBdr>
                      <w:divsChild>
                        <w:div w:id="1842356508">
                          <w:marLeft w:val="0"/>
                          <w:marRight w:val="0"/>
                          <w:marTop w:val="0"/>
                          <w:marBottom w:val="0"/>
                          <w:divBdr>
                            <w:top w:val="none" w:sz="0" w:space="0" w:color="auto"/>
                            <w:left w:val="none" w:sz="0" w:space="0" w:color="auto"/>
                            <w:bottom w:val="none" w:sz="0" w:space="0" w:color="auto"/>
                            <w:right w:val="none" w:sz="0" w:space="0" w:color="auto"/>
                          </w:divBdr>
                          <w:divsChild>
                            <w:div w:id="295767791">
                              <w:marLeft w:val="0"/>
                              <w:marRight w:val="0"/>
                              <w:marTop w:val="0"/>
                              <w:marBottom w:val="0"/>
                              <w:divBdr>
                                <w:top w:val="none" w:sz="0" w:space="0" w:color="auto"/>
                                <w:left w:val="none" w:sz="0" w:space="0" w:color="auto"/>
                                <w:bottom w:val="none" w:sz="0" w:space="0" w:color="auto"/>
                                <w:right w:val="none" w:sz="0" w:space="0" w:color="auto"/>
                              </w:divBdr>
                              <w:divsChild>
                                <w:div w:id="1005940284">
                                  <w:marLeft w:val="0"/>
                                  <w:marRight w:val="0"/>
                                  <w:marTop w:val="0"/>
                                  <w:marBottom w:val="0"/>
                                  <w:divBdr>
                                    <w:top w:val="none" w:sz="0" w:space="0" w:color="auto"/>
                                    <w:left w:val="none" w:sz="0" w:space="0" w:color="auto"/>
                                    <w:bottom w:val="none" w:sz="0" w:space="0" w:color="auto"/>
                                    <w:right w:val="none" w:sz="0" w:space="0" w:color="auto"/>
                                  </w:divBdr>
                                  <w:divsChild>
                                    <w:div w:id="1990089402">
                                      <w:marLeft w:val="0"/>
                                      <w:marRight w:val="0"/>
                                      <w:marTop w:val="0"/>
                                      <w:marBottom w:val="0"/>
                                      <w:divBdr>
                                        <w:top w:val="none" w:sz="0" w:space="0" w:color="auto"/>
                                        <w:left w:val="none" w:sz="0" w:space="0" w:color="auto"/>
                                        <w:bottom w:val="none" w:sz="0" w:space="0" w:color="auto"/>
                                        <w:right w:val="none" w:sz="0" w:space="0" w:color="auto"/>
                                      </w:divBdr>
                                      <w:divsChild>
                                        <w:div w:id="1648119903">
                                          <w:marLeft w:val="0"/>
                                          <w:marRight w:val="0"/>
                                          <w:marTop w:val="0"/>
                                          <w:marBottom w:val="0"/>
                                          <w:divBdr>
                                            <w:top w:val="none" w:sz="0" w:space="0" w:color="auto"/>
                                            <w:left w:val="none" w:sz="0" w:space="0" w:color="auto"/>
                                            <w:bottom w:val="none" w:sz="0" w:space="0" w:color="auto"/>
                                            <w:right w:val="none" w:sz="0" w:space="0" w:color="auto"/>
                                          </w:divBdr>
                                          <w:divsChild>
                                            <w:div w:id="53480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4483508">
      <w:bodyDiv w:val="1"/>
      <w:marLeft w:val="0"/>
      <w:marRight w:val="0"/>
      <w:marTop w:val="0"/>
      <w:marBottom w:val="0"/>
      <w:divBdr>
        <w:top w:val="none" w:sz="0" w:space="0" w:color="auto"/>
        <w:left w:val="none" w:sz="0" w:space="0" w:color="auto"/>
        <w:bottom w:val="none" w:sz="0" w:space="0" w:color="auto"/>
        <w:right w:val="none" w:sz="0" w:space="0" w:color="auto"/>
      </w:divBdr>
    </w:div>
    <w:div w:id="745226567">
      <w:bodyDiv w:val="1"/>
      <w:marLeft w:val="0"/>
      <w:marRight w:val="0"/>
      <w:marTop w:val="0"/>
      <w:marBottom w:val="0"/>
      <w:divBdr>
        <w:top w:val="none" w:sz="0" w:space="0" w:color="auto"/>
        <w:left w:val="none" w:sz="0" w:space="0" w:color="auto"/>
        <w:bottom w:val="none" w:sz="0" w:space="0" w:color="auto"/>
        <w:right w:val="none" w:sz="0" w:space="0" w:color="auto"/>
      </w:divBdr>
    </w:div>
    <w:div w:id="992484395">
      <w:bodyDiv w:val="1"/>
      <w:marLeft w:val="0"/>
      <w:marRight w:val="0"/>
      <w:marTop w:val="0"/>
      <w:marBottom w:val="0"/>
      <w:divBdr>
        <w:top w:val="none" w:sz="0" w:space="0" w:color="auto"/>
        <w:left w:val="none" w:sz="0" w:space="0" w:color="auto"/>
        <w:bottom w:val="none" w:sz="0" w:space="0" w:color="auto"/>
        <w:right w:val="none" w:sz="0" w:space="0" w:color="auto"/>
      </w:divBdr>
    </w:div>
    <w:div w:id="1119690790">
      <w:bodyDiv w:val="1"/>
      <w:marLeft w:val="0"/>
      <w:marRight w:val="0"/>
      <w:marTop w:val="0"/>
      <w:marBottom w:val="0"/>
      <w:divBdr>
        <w:top w:val="none" w:sz="0" w:space="0" w:color="auto"/>
        <w:left w:val="none" w:sz="0" w:space="0" w:color="auto"/>
        <w:bottom w:val="none" w:sz="0" w:space="0" w:color="auto"/>
        <w:right w:val="none" w:sz="0" w:space="0" w:color="auto"/>
      </w:divBdr>
    </w:div>
    <w:div w:id="1222131536">
      <w:bodyDiv w:val="1"/>
      <w:marLeft w:val="0"/>
      <w:marRight w:val="0"/>
      <w:marTop w:val="0"/>
      <w:marBottom w:val="0"/>
      <w:divBdr>
        <w:top w:val="none" w:sz="0" w:space="0" w:color="auto"/>
        <w:left w:val="none" w:sz="0" w:space="0" w:color="auto"/>
        <w:bottom w:val="none" w:sz="0" w:space="0" w:color="auto"/>
        <w:right w:val="none" w:sz="0" w:space="0" w:color="auto"/>
      </w:divBdr>
      <w:divsChild>
        <w:div w:id="1776440788">
          <w:marLeft w:val="0"/>
          <w:marRight w:val="0"/>
          <w:marTop w:val="0"/>
          <w:marBottom w:val="0"/>
          <w:divBdr>
            <w:top w:val="none" w:sz="0" w:space="0" w:color="auto"/>
            <w:left w:val="none" w:sz="0" w:space="0" w:color="auto"/>
            <w:bottom w:val="none" w:sz="0" w:space="0" w:color="auto"/>
            <w:right w:val="none" w:sz="0" w:space="0" w:color="auto"/>
          </w:divBdr>
          <w:divsChild>
            <w:div w:id="718747675">
              <w:marLeft w:val="0"/>
              <w:marRight w:val="0"/>
              <w:marTop w:val="0"/>
              <w:marBottom w:val="0"/>
              <w:divBdr>
                <w:top w:val="none" w:sz="0" w:space="0" w:color="auto"/>
                <w:left w:val="none" w:sz="0" w:space="0" w:color="auto"/>
                <w:bottom w:val="none" w:sz="0" w:space="0" w:color="auto"/>
                <w:right w:val="none" w:sz="0" w:space="0" w:color="auto"/>
              </w:divBdr>
              <w:divsChild>
                <w:div w:id="205071811">
                  <w:marLeft w:val="0"/>
                  <w:marRight w:val="0"/>
                  <w:marTop w:val="0"/>
                  <w:marBottom w:val="0"/>
                  <w:divBdr>
                    <w:top w:val="none" w:sz="0" w:space="0" w:color="auto"/>
                    <w:left w:val="none" w:sz="0" w:space="0" w:color="auto"/>
                    <w:bottom w:val="none" w:sz="0" w:space="0" w:color="auto"/>
                    <w:right w:val="none" w:sz="0" w:space="0" w:color="auto"/>
                  </w:divBdr>
                  <w:divsChild>
                    <w:div w:id="1477529376">
                      <w:marLeft w:val="0"/>
                      <w:marRight w:val="0"/>
                      <w:marTop w:val="100"/>
                      <w:marBottom w:val="100"/>
                      <w:divBdr>
                        <w:top w:val="none" w:sz="0" w:space="0" w:color="auto"/>
                        <w:left w:val="none" w:sz="0" w:space="0" w:color="auto"/>
                        <w:bottom w:val="none" w:sz="0" w:space="0" w:color="auto"/>
                        <w:right w:val="none" w:sz="0" w:space="0" w:color="auto"/>
                      </w:divBdr>
                      <w:divsChild>
                        <w:div w:id="1560282885">
                          <w:marLeft w:val="0"/>
                          <w:marRight w:val="0"/>
                          <w:marTop w:val="0"/>
                          <w:marBottom w:val="0"/>
                          <w:divBdr>
                            <w:top w:val="none" w:sz="0" w:space="0" w:color="auto"/>
                            <w:left w:val="none" w:sz="0" w:space="0" w:color="auto"/>
                            <w:bottom w:val="none" w:sz="0" w:space="0" w:color="auto"/>
                            <w:right w:val="none" w:sz="0" w:space="0" w:color="auto"/>
                          </w:divBdr>
                          <w:divsChild>
                            <w:div w:id="1766412656">
                              <w:marLeft w:val="0"/>
                              <w:marRight w:val="0"/>
                              <w:marTop w:val="0"/>
                              <w:marBottom w:val="0"/>
                              <w:divBdr>
                                <w:top w:val="none" w:sz="0" w:space="0" w:color="auto"/>
                                <w:left w:val="none" w:sz="0" w:space="0" w:color="auto"/>
                                <w:bottom w:val="none" w:sz="0" w:space="0" w:color="auto"/>
                                <w:right w:val="none" w:sz="0" w:space="0" w:color="auto"/>
                              </w:divBdr>
                              <w:divsChild>
                                <w:div w:id="586814661">
                                  <w:marLeft w:val="0"/>
                                  <w:marRight w:val="0"/>
                                  <w:marTop w:val="0"/>
                                  <w:marBottom w:val="0"/>
                                  <w:divBdr>
                                    <w:top w:val="none" w:sz="0" w:space="0" w:color="auto"/>
                                    <w:left w:val="none" w:sz="0" w:space="0" w:color="auto"/>
                                    <w:bottom w:val="none" w:sz="0" w:space="0" w:color="auto"/>
                                    <w:right w:val="none" w:sz="0" w:space="0" w:color="auto"/>
                                  </w:divBdr>
                                  <w:divsChild>
                                    <w:div w:id="2095854196">
                                      <w:marLeft w:val="0"/>
                                      <w:marRight w:val="0"/>
                                      <w:marTop w:val="0"/>
                                      <w:marBottom w:val="0"/>
                                      <w:divBdr>
                                        <w:top w:val="none" w:sz="0" w:space="0" w:color="auto"/>
                                        <w:left w:val="none" w:sz="0" w:space="0" w:color="auto"/>
                                        <w:bottom w:val="none" w:sz="0" w:space="0" w:color="auto"/>
                                        <w:right w:val="none" w:sz="0" w:space="0" w:color="auto"/>
                                      </w:divBdr>
                                      <w:divsChild>
                                        <w:div w:id="805775579">
                                          <w:marLeft w:val="0"/>
                                          <w:marRight w:val="0"/>
                                          <w:marTop w:val="0"/>
                                          <w:marBottom w:val="0"/>
                                          <w:divBdr>
                                            <w:top w:val="none" w:sz="0" w:space="0" w:color="auto"/>
                                            <w:left w:val="none" w:sz="0" w:space="0" w:color="auto"/>
                                            <w:bottom w:val="none" w:sz="0" w:space="0" w:color="auto"/>
                                            <w:right w:val="none" w:sz="0" w:space="0" w:color="auto"/>
                                          </w:divBdr>
                                          <w:divsChild>
                                            <w:div w:id="47225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3990070">
      <w:bodyDiv w:val="1"/>
      <w:marLeft w:val="0"/>
      <w:marRight w:val="0"/>
      <w:marTop w:val="0"/>
      <w:marBottom w:val="0"/>
      <w:divBdr>
        <w:top w:val="none" w:sz="0" w:space="0" w:color="auto"/>
        <w:left w:val="none" w:sz="0" w:space="0" w:color="auto"/>
        <w:bottom w:val="none" w:sz="0" w:space="0" w:color="auto"/>
        <w:right w:val="none" w:sz="0" w:space="0" w:color="auto"/>
      </w:divBdr>
    </w:div>
    <w:div w:id="1826120403">
      <w:bodyDiv w:val="1"/>
      <w:marLeft w:val="0"/>
      <w:marRight w:val="0"/>
      <w:marTop w:val="0"/>
      <w:marBottom w:val="0"/>
      <w:divBdr>
        <w:top w:val="none" w:sz="0" w:space="0" w:color="auto"/>
        <w:left w:val="none" w:sz="0" w:space="0" w:color="auto"/>
        <w:bottom w:val="none" w:sz="0" w:space="0" w:color="auto"/>
        <w:right w:val="none" w:sz="0" w:space="0" w:color="auto"/>
      </w:divBdr>
    </w:div>
    <w:div w:id="1842426122">
      <w:bodyDiv w:val="1"/>
      <w:marLeft w:val="0"/>
      <w:marRight w:val="0"/>
      <w:marTop w:val="0"/>
      <w:marBottom w:val="0"/>
      <w:divBdr>
        <w:top w:val="none" w:sz="0" w:space="0" w:color="auto"/>
        <w:left w:val="none" w:sz="0" w:space="0" w:color="auto"/>
        <w:bottom w:val="none" w:sz="0" w:space="0" w:color="auto"/>
        <w:right w:val="none" w:sz="0" w:space="0" w:color="auto"/>
      </w:divBdr>
    </w:div>
    <w:div w:id="203911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C1247-ACF0-4CF6-83F9-99D734623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5104</Words>
  <Characters>27653</Characters>
  <Application>Microsoft Office Word</Application>
  <DocSecurity>0</DocSecurity>
  <Lines>230</Lines>
  <Paragraphs>65</Paragraphs>
  <ScaleCrop>false</ScaleCrop>
  <HeadingPairs>
    <vt:vector size="2" baseType="variant">
      <vt:variant>
        <vt:lpstr>Titre</vt:lpstr>
      </vt:variant>
      <vt:variant>
        <vt:i4>1</vt:i4>
      </vt:variant>
    </vt:vector>
  </HeadingPairs>
  <TitlesOfParts>
    <vt:vector size="1" baseType="lpstr">
      <vt:lpstr>PROPOSITION D’ACCORD SUR L’EGALITE PROFESSIONNELLE HOMMES / FEMMES (plan d’actions 2012)</vt:lpstr>
    </vt:vector>
  </TitlesOfParts>
  <Company>GRAND LYON HABITAT</Company>
  <LinksUpToDate>false</LinksUpToDate>
  <CharactersWithSpaces>32692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D’ACCORD SUR L’EGALITE PROFESSIONNELLE HOMMES / FEMMES (plan d’actions 2012)</dc:title>
  <dc:creator>Chela Binda</dc:creator>
  <cp:lastModifiedBy>BINDA Chela</cp:lastModifiedBy>
  <cp:revision>2</cp:revision>
  <cp:lastPrinted>2024-02-13T10:44:00Z</cp:lastPrinted>
  <dcterms:created xsi:type="dcterms:W3CDTF">2024-03-28T15:39:00Z</dcterms:created>
  <dcterms:modified xsi:type="dcterms:W3CDTF">2024-03-28T15:39:00Z</dcterms:modified>
</cp:coreProperties>
</file>