
<file path=[Content_Types].xml><?xml version="1.0" encoding="utf-8"?>
<Types xmlns="http://schemas.openxmlformats.org/package/2006/content-types">
  <Default ContentType="image/gif" Extension="gif"/>
  <Default ContentType="image/jpeg" Extension="jpeg"/>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body>
    <w:sdt>
      <w:sdtPr>
        <w:id w:val="24757535"/>
        <w:docPartObj>
          <w:docPartGallery w:val="Cover Pages"/>
          <w:docPartUnique/>
        </w:docPartObj>
      </w:sdtPr>
      <w:sdtEndPr>
        <w:rPr>
          <w:rStyle w:val="Accentuation"/>
          <w:b/>
          <w:i/>
          <w:iCs/>
          <w:caps/>
          <w:sz w:val="44"/>
          <w:szCs w:val="44"/>
        </w:rPr>
      </w:sdtEndPr>
      <w:sdtContent>
        <w:p w14:paraId="7AF0ED7C" w14:textId="76874D49" w:rsidP="00BA2298" w:rsidR="00AD73F9" w:rsidRDefault="00BA2298" w:rsidRPr="00D40991">
          <w:pPr>
            <w:rPr>
              <w:rStyle w:val="Accentuation"/>
              <w:b/>
              <w:i w:val="0"/>
              <w:caps/>
              <w:sz w:val="44"/>
              <w:szCs w:val="44"/>
            </w:rPr>
          </w:pPr>
          <w:r>
            <w:rPr>
              <w:rFonts w:cs="Calibri"/>
              <w:noProof/>
            </w:rPr>
            <w:drawing>
              <wp:inline distB="0" distL="0" distR="0" distT="0" wp14:anchorId="3E597CBC" wp14:editId="0A13028E">
                <wp:extent cx="2050398" cy="923925"/>
                <wp:effectExtent b="0" l="0" r="7620" t="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U-LOG_COULEURS.png"/>
                        <pic:cNvPicPr/>
                      </pic:nvPicPr>
                      <pic:blipFill>
                        <a:blip cstate="print" r:embed="rId9">
                          <a:extLst>
                            <a:ext uri="{28A0092B-C50C-407E-A947-70E740481C1C}">
                              <a14:useLocalDpi xmlns:a14="http://schemas.microsoft.com/office/drawing/2010/main" val="0"/>
                            </a:ext>
                          </a:extLst>
                        </a:blip>
                        <a:stretch>
                          <a:fillRect/>
                        </a:stretch>
                      </pic:blipFill>
                      <pic:spPr>
                        <a:xfrm>
                          <a:off x="0" y="0"/>
                          <a:ext cx="2060783" cy="928605"/>
                        </a:xfrm>
                        <a:prstGeom prst="rect">
                          <a:avLst/>
                        </a:prstGeom>
                      </pic:spPr>
                    </pic:pic>
                  </a:graphicData>
                </a:graphic>
              </wp:inline>
            </w:drawing>
          </w:r>
          <w:r w:rsidR="005C425F">
            <w:rPr>
              <w:noProof/>
            </w:rPr>
            <mc:AlternateContent>
              <mc:Choice Requires="wpg">
                <w:drawing>
                  <wp:anchor allowOverlap="1" behindDoc="0" distB="0" distL="114300" distR="114300" distT="0" layoutInCell="0" locked="0" relativeHeight="251660288" simplePos="0" wp14:anchorId="0C15D46C" wp14:editId="16E8CA96">
                    <wp:simplePos x="0" y="0"/>
                    <wp:positionH relativeFrom="page">
                      <wp:align>right</wp:align>
                    </wp:positionH>
                    <wp:positionV relativeFrom="page">
                      <wp:align>top</wp:align>
                    </wp:positionV>
                    <wp:extent cx="3019425" cy="10687685"/>
                    <wp:effectExtent b="0" l="0" r="2540" t="0"/>
                    <wp:wrapNone/>
                    <wp:docPr id="2"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19425" cy="10687685"/>
                              <a:chOff x="7329" y="0"/>
                              <a:chExt cx="4911" cy="15840"/>
                            </a:xfrm>
                          </wpg:grpSpPr>
                          <wpg:grpSp>
                            <wpg:cNvPr id="3" name="Group 7"/>
                            <wpg:cNvGrpSpPr>
                              <a:grpSpLocks/>
                            </wpg:cNvGrpSpPr>
                            <wpg:grpSpPr bwMode="auto">
                              <a:xfrm>
                                <a:off x="7344" y="0"/>
                                <a:ext cx="4896" cy="15840"/>
                                <a:chOff x="7560" y="0"/>
                                <a:chExt cx="4700" cy="15840"/>
                              </a:xfrm>
                            </wpg:grpSpPr>
                            <wps:wsp>
                              <wps:cNvPr id="4" name="Rectangle 8"/>
                              <wps:cNvSpPr>
                                <a:spLocks noChangeArrowheads="1"/>
                              </wps:cNvSpPr>
                              <wps:spPr bwMode="auto">
                                <a:xfrm>
                                  <a:off x="7755" y="0"/>
                                  <a:ext cx="4505" cy="15840"/>
                                </a:xfrm>
                                <a:prstGeom prst="rect">
                                  <a:avLst/>
                                </a:prstGeom>
                                <a:solidFill>
                                  <a:schemeClr val="accent6">
                                    <a:lumMod val="100000"/>
                                    <a:lumOff val="0"/>
                                  </a:schemeClr>
                                </a:solidFill>
                                <a:ln>
                                  <a:noFill/>
                                </a:ln>
                                <a:extLst>
                                  <a:ext uri="{91240B29-F687-4F45-9708-019B960494DF}">
                                    <a14:hiddenLine xmlns:a14="http://schemas.microsoft.com/office/drawing/2010/main" w="9525">
                                      <a:solidFill>
                                        <a:schemeClr val="bg1">
                                          <a:lumMod val="85000"/>
                                          <a:lumOff val="0"/>
                                        </a:schemeClr>
                                      </a:solidFill>
                                      <a:miter lim="800000"/>
                                      <a:headEnd/>
                                      <a:tailEnd/>
                                    </a14:hiddenLine>
                                  </a:ext>
                                </a:extLst>
                              </wps:spPr>
                              <wps:bodyPr anchor="t" anchorCtr="0" bIns="45720" lIns="91440" rIns="91440" rot="0" tIns="45720" upright="1" vert="horz" wrap="square">
                                <a:noAutofit/>
                              </wps:bodyPr>
                            </wps:wsp>
                            <wps:wsp>
                              <wps:cNvPr descr="Light vertical" id="5" name="Rectangle 9"/>
                              <wps:cNvSpPr>
                                <a:spLocks noChangeArrowheads="1"/>
                              </wps:cNvSpPr>
                              <wps:spPr bwMode="auto">
                                <a:xfrm>
                                  <a:off x="7560" y="8"/>
                                  <a:ext cx="195" cy="15825"/>
                                </a:xfrm>
                                <a:prstGeom prst="rect">
                                  <a:avLst/>
                                </a:prstGeom>
                                <a:pattFill prst="ltVert">
                                  <a:fgClr>
                                    <a:schemeClr val="accent3">
                                      <a:lumMod val="100000"/>
                                      <a:lumOff val="0"/>
                                      <a:alpha val="79999"/>
                                    </a:schemeClr>
                                  </a:fgClr>
                                  <a:bgClr>
                                    <a:srgbClr val="FFFFFF">
                                      <a:alpha val="79999"/>
                                    </a:srgbClr>
                                  </a:bgClr>
                                </a:pattFill>
                                <a:ln>
                                  <a:noFill/>
                                </a:ln>
                                <a:effectLst/>
                                <a:extLst>
                                  <a:ext uri="{91240B29-F687-4F45-9708-019B960494DF}">
                                    <a14:hiddenLine xmlns:a14="http://schemas.microsoft.com/office/drawing/2010/main" w="12700">
                                      <a:solidFill>
                                        <a:schemeClr val="bg1">
                                          <a:lumMod val="100000"/>
                                          <a:lumOff val="0"/>
                                        </a:schemeClr>
                                      </a:solidFill>
                                      <a:miter lim="800000"/>
                                      <a:headEnd/>
                                      <a:tailEnd/>
                                    </a14:hiddenLine>
                                  </a:ext>
                                  <a:ext uri="{AF507438-7753-43E0-B8FC-AC1667EBCBE1}">
                                    <a14:hiddenEffects xmlns:a14="http://schemas.microsoft.com/office/drawing/2010/main">
                                      <a:effectLst>
                                        <a:outerShdw algn="ctr" dir="2700000" dist="53882" rotWithShape="0">
                                          <a:schemeClr val="bg1">
                                            <a:lumMod val="85000"/>
                                            <a:lumOff val="0"/>
                                          </a:schemeClr>
                                        </a:outerShdw>
                                      </a:effectLst>
                                    </a14:hiddenEffects>
                                  </a:ext>
                                </a:extLst>
                              </wps:spPr>
                              <wps:bodyPr anchor="ctr" anchorCtr="0" bIns="45720" lIns="91440" rIns="91440" rot="0" tIns="45720" upright="1" vert="horz" wrap="square">
                                <a:noAutofit/>
                              </wps:bodyPr>
                            </wps:wsp>
                          </wpg:grpSp>
                          <wps:wsp>
                            <wps:cNvPr id="7" name="Rectangle 10"/>
                            <wps:cNvSpPr>
                              <a:spLocks noChangeArrowheads="1"/>
                            </wps:cNvSpPr>
                            <wps:spPr bwMode="auto">
                              <a:xfrm>
                                <a:off x="7344" y="0"/>
                                <a:ext cx="4896" cy="3958"/>
                              </a:xfrm>
                              <a:prstGeom prst="rect">
                                <a:avLst/>
                              </a:prstGeom>
                              <a:noFill/>
                              <a:ln>
                                <a:noFill/>
                              </a:ln>
                              <a:extLst>
                                <a:ext uri="{909E8E84-426E-40DD-AFC4-6F175D3DCCD1}">
                                  <a14:hiddenFill xmlns:a14="http://schemas.microsoft.com/office/drawing/2010/main">
                                    <a:solidFill>
                                      <a:schemeClr val="bg1">
                                        <a:lumMod val="100000"/>
                                        <a:lumOff val="0"/>
                                        <a:alpha val="79999"/>
                                      </a:schemeClr>
                                    </a:solidFill>
                                  </a14:hiddenFill>
                                </a:ext>
                                <a:ext uri="{91240B29-F687-4F45-9708-019B960494DF}">
                                  <a14:hiddenLine xmlns:a14="http://schemas.microsoft.com/office/drawing/2010/main" w="12700">
                                    <a:solidFill>
                                      <a:schemeClr val="bg1">
                                        <a:lumMod val="100000"/>
                                        <a:lumOff val="0"/>
                                      </a:schemeClr>
                                    </a:solidFill>
                                    <a:miter lim="800000"/>
                                    <a:headEnd/>
                                    <a:tailEnd/>
                                  </a14:hiddenLine>
                                </a:ext>
                              </a:extLst>
                            </wps:spPr>
                            <wps:txbx>
                              <w:txbxContent>
                                <w:p w14:paraId="705E5669" w14:textId="77777777" w:rsidR="009C5168" w:rsidRDefault="009C5168">
                                  <w:pPr>
                                    <w:pStyle w:val="Sansinterligne"/>
                                    <w:rPr>
                                      <w:rFonts w:asciiTheme="majorHAnsi" w:cstheme="majorBidi" w:eastAsiaTheme="majorEastAsia" w:hAnsiTheme="majorHAnsi"/>
                                      <w:b/>
                                      <w:bCs/>
                                      <w:color w:themeColor="background1" w:val="FFFFFF"/>
                                      <w:sz w:val="96"/>
                                      <w:szCs w:val="96"/>
                                    </w:rPr>
                                  </w:pPr>
                                </w:p>
                              </w:txbxContent>
                            </wps:txbx>
                            <wps:bodyPr anchor="b" anchorCtr="0" bIns="182880" lIns="365760" rIns="182880" rot="0" tIns="182880" upright="1" vert="horz" wrap="square">
                              <a:noAutofit/>
                            </wps:bodyPr>
                          </wps:wsp>
                          <wps:wsp>
                            <wps:cNvPr id="8" name="Rectangle 11"/>
                            <wps:cNvSpPr>
                              <a:spLocks noChangeArrowheads="1"/>
                            </wps:cNvSpPr>
                            <wps:spPr bwMode="auto">
                              <a:xfrm>
                                <a:off x="7329" y="10658"/>
                                <a:ext cx="4889" cy="4462"/>
                              </a:xfrm>
                              <a:prstGeom prst="rect">
                                <a:avLst/>
                              </a:prstGeom>
                              <a:noFill/>
                              <a:ln>
                                <a:noFill/>
                              </a:ln>
                              <a:extLst>
                                <a:ext uri="{909E8E84-426E-40DD-AFC4-6F175D3DCCD1}">
                                  <a14:hiddenFill xmlns:a14="http://schemas.microsoft.com/office/drawing/2010/main">
                                    <a:solidFill>
                                      <a:schemeClr val="bg1">
                                        <a:lumMod val="100000"/>
                                        <a:lumOff val="0"/>
                                        <a:alpha val="79999"/>
                                      </a:schemeClr>
                                    </a:solidFill>
                                  </a14:hiddenFill>
                                </a:ext>
                                <a:ext uri="{91240B29-F687-4F45-9708-019B960494DF}">
                                  <a14:hiddenLine xmlns:a14="http://schemas.microsoft.com/office/drawing/2010/main" w="12700">
                                    <a:solidFill>
                                      <a:schemeClr val="bg1">
                                        <a:lumMod val="100000"/>
                                        <a:lumOff val="0"/>
                                      </a:schemeClr>
                                    </a:solidFill>
                                    <a:miter lim="800000"/>
                                    <a:headEnd/>
                                    <a:tailEnd/>
                                  </a14:hiddenLine>
                                </a:ext>
                              </a:extLst>
                            </wps:spPr>
                            <wps:txbx>
                              <w:txbxContent>
                                <w:p w14:paraId="3E6743AB" w14:textId="77777777" w:rsidP="00C000B2" w:rsidR="009C5168" w:rsidRDefault="009C5168" w:rsidRPr="00C000B2"/>
                              </w:txbxContent>
                            </wps:txbx>
                            <wps:bodyPr anchor="b" anchorCtr="0" bIns="182880" lIns="365760" rIns="182880" rot="0" tIns="182880" upright="1" vert="horz" wrap="square">
                              <a:noAutofit/>
                            </wps:bodyPr>
                          </wps:wsp>
                        </wpg:wgp>
                      </a:graphicData>
                    </a:graphic>
                    <wp14:sizeRelH relativeFrom="page">
                      <wp14:pctWidth>40000</wp14:pctWidth>
                    </wp14:sizeRelH>
                    <wp14:sizeRelV relativeFrom="page">
                      <wp14:pctHeight>100000</wp14:pctHeight>
                    </wp14:sizeRelV>
                  </wp:anchor>
                </w:drawing>
              </mc:Choice>
              <mc:Fallback>
                <w:pict>
                  <v:group coordorigin="7329" coordsize="4911,15840" id="Group 6" o:allowincell="f"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WwjGpywMAABgOAAAOAAAAZHJzL2Uyb0RvYy54bWzEV1tvpDYUfq/U/2D5vQFmYGBQyGqVbaJK abvqtvvuMeaiAqa2J0z21/f4mMvsJKtkEyXLA8K3c/n8nc/m/N2hbcitULqWXUaDM58S0XGZ112Z 0X/+vvoloUQb1uWskZ3I6J3Q9N3Fzz+dD30qVrKSTS4UASOdToc+o5Uxfep5mleiZfpM9qKDwUKq lhloqtLLFRvAett4K9/feINUea8kF1pD7wc3SC/QflEIbv4sCi0MaTIKsRl8K3zv7Nu7OGdpqVhf 1XwMgz0jipbVHTidTX1ghpG9qu+ZamuupJaFOeOy9WRR1FxgDpBN4J9kc63kvsdcynQo+xkmgPYE p2eb5X/cflSkzjO6oqRjLWwReiUbC83QlynMuFb9p/6jcvnB543k/2oY9k7Hbbt0k8lu+F3mYI7t jURoDoVqrQlImhxwB+7mHRAHQzh0rv1gG64iSjiMBf4miTdJ5DaJV7CTdmG8Xm0pWdby6tdxdbgN gnFplIS4uR5LnV+MdYzNJYaNOccRhfXXKMSvjUK8DsPjZCYgwmS7OUmFpQsE0QbI/CAEsQ8jiN6j EEDF6YVU+mWk+lSxXiBXtaXMCCfk5kj1F1Qi68pGkMRBirMmVmlHKdLJywpmifdKyaESLIegAjsf du9ogW1oIOSjHIvjCLi04DSjG/kTx+6hxNJeaXMtZEvsR0YVhI4EZrc32thglimWz1o2dX5VNw02 rHCJy0aRWwaSwzgXndng8mbfQkW4/sC3jyM29Ftm4/yJs6h/1gx6+8pD01k/nbQeXTC2BwGymFhC 63Qn8zvAR0kneCDQ8FFJ9YWSAcQuo/q/PVOCkua3DjDeBiGUCzHYCKN4BQ11PLI7HmEdB1MZNZS4 z0vjFHXfq7qswFOACXfyPdR+USNmS1RjsMA9F+urkxC2+pSEICC50BzCvrER2xPM1Jw1b8nNqYax IFg6cTPYLtQEJXRbPGnnd1KzZ8ZYnoxMbsxnyBP3piiRXMDehwi7xjlPJixLWdNXzFE43sIzhj0b RxrPPnezc1Xu5lq5wgc9f8ucm47GRhu2FsckbVk8XBwALl4FxvKd5OMNS4Ub9fJiWY6wNyqc+H7h BKhQFkEQ+VeX70cPx/U2wvKZj/lFmp+o3rOQfos8J8pqDrsD1OQiZ08W2fUmiu2x7VQ2SFZJMsvs 1HI6O7Umod29nDs23lcXWrjrnwotXMhGtN6EL+PNEG6OjheLrIZJAqJvL0ZhuFm9TFafwxm8Y89g fOf5/EOpg7IDvx8ou+Ovkv2/OW7D9/EP3cX/AAAA//8DAFBLAwQUAAYACAAAACEAWXZuhN0AAAAG AQAADwAAAGRycy9kb3ducmV2LnhtbEyPwU7DMBBE70j8g7VI3KhToGkT4lQIKeLChbaHcnPiJUmx 11Hstunfs3CBy0irGc28LdaTs+KEY+g9KZjPEhBIjTc9tQp22+puBSJETUZbT6jgggHW5fVVoXPj z/SOp01sBZdQyLWCLsYhlzI0HTodZn5AYu/Tj05HPsdWmlGfudxZeZ8kqXS6J17o9IAvHTZfm6NT 4PaHam93WftR2WWdHrbZ5e01U+r2Znp+AhFxin9h+MFndCiZqfZHMkFYBfxI/FX2HpeLBYiaQ+nq YQ6yLOR//PIbAAD//wMAUEsBAi0AFAAGAAgAAAAhALaDOJL+AAAA4QEAABMAAAAAAAAAAAAAAAAA AAAAAFtDb250ZW50X1R5cGVzXS54bWxQSwECLQAUAAYACAAAACEAOP0h/9YAAACUAQAACwAAAAAA AAAAAAAAAAAvAQAAX3JlbHMvLnJlbHNQSwECLQAUAAYACAAAACEAlsIxqcsDAAAYDgAADgAAAAAA AAAAAAAAAAAuAgAAZHJzL2Uyb0RvYy54bWxQSwECLQAUAAYACAAAACEAWXZuhN0AAAAGAQAADwAA AAAAAAAAAAAAAAAlBgAAZHJzL2Rvd25yZXYueG1sUEsFBgAAAAAEAAQA8wAAAC8HAAAAAA== " o:spid="_x0000_s1026" style="position:absolute;left:0;text-align:left;margin-left:186.55pt;margin-top:0;width:237.75pt;height:841.55pt;z-index:251660288;mso-width-percent:400;mso-height-percent:1000;mso-position-horizontal:right;mso-position-horizontal-relative:page;mso-position-vertical:top;mso-position-vertical-relative:page;mso-width-percent:400;mso-height-percent:1000" w14:anchorId="0C15D46C">
                    <v:group coordorigin="7560" coordsize="4700,15840" id="Group 7"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DdfL7HwwAAANoAAAAPAAAAZHJzL2Rvd25yZXYueG1sRI9Bi8Iw FITvwv6H8ARvmlZRpBpFZF08yIJVWPb2aJ5tsXkpTbat/94sCB6HmfmGWW97U4mWGldaVhBPIhDE mdUl5wqul8N4CcJ5ZI2VZVLwIAfbzcdgjYm2HZ+pTX0uAoRdggoK7+tESpcVZNBNbE0cvJttDPog m1zqBrsAN5WcRtFCGiw5LBRY076g7J7+GQVfHXa7WfzZnu63/eP3Mv/+OcWk1GjY71YgPPX+HX61 j1rBDP6vhBsgN08AAAD//wMAUEsBAi0AFAAGAAgAAAAhANvh9svuAAAAhQEAABMAAAAAAAAAAAAA AAAAAAAAAFtDb250ZW50X1R5cGVzXS54bWxQSwECLQAUAAYACAAAACEAWvQsW78AAAAVAQAACwAA AAAAAAAAAAAAAAAfAQAAX3JlbHMvLnJlbHNQSwECLQAUAAYACAAAACEA3Xy+x8MAAADaAAAADwAA AAAAAAAAAAAAAAAHAgAAZHJzL2Rvd25yZXYueG1sUEsFBgAAAAADAAMAtwAAAPcCAAAAAA== " o:spid="_x0000_s1027" style="position:absolute;left:7344;width:4896;height:15840">
                      <v:rect fillcolor="#5c92b5 [3209]" id="Rectangle 8"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AOlYtxwgAAANoAAAAPAAAAZHJzL2Rvd25yZXYueG1sRI9BawIx FITvBf9DeEJvNetii6xGUUFpT6W7Xrw9k+dmcfOybKJu/31TKPQ4zMw3zHI9uFbcqQ+NZwXTSQaC WHvTcK3gWO1f5iBCRDbYeiYF3xRgvRo9LbEw/sFfdC9jLRKEQ4EKbIxdIWXQlhyGie+Ik3fxvcOY ZF9L0+MjwV0r8yx7kw4bTgsWO9pZ0tfy5hTo8+cJN9aUUn9sz9Wpyl8Pda7U83jYLEBEGuJ/+K/9 bhTM4PdKugFy9QMAAP//AwBQSwECLQAUAAYACAAAACEA2+H2y+4AAACFAQAAEwAAAAAAAAAAAAAA AAAAAAAAW0NvbnRlbnRfVHlwZXNdLnhtbFBLAQItABQABgAIAAAAIQBa9CxbvwAAABUBAAALAAAA AAAAAAAAAAAAAB8BAABfcmVscy8ucmVsc1BLAQItABQABgAIAAAAIQAOlYtxwgAAANoAAAAPAAAA AAAAAAAAAAAAAAcCAABkcnMvZG93bnJldi54bWxQSwUGAAAAAAMAAwC3AAAA9gIAAAAA " o:spid="_x0000_s1028" strokecolor="#d8d8d8 [2732]" stroked="f" style="position:absolute;left:7755;width:4505;height:15840;visibility:visible;mso-wrap-style:square;v-text-anchor:top"/>
                      <v:rect alt="Light vertical" fillcolor="#a04da3 [3206]" id="Rectangle 9"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DyfnUvwQAAANoAAAAPAAAAZHJzL2Rvd25yZXYueG1sRI9Bi8Iw FITvwv6H8IS9aaqwItUoIivrwctWEY+P5tkUm5eaRO3++40geBxm5htmvuxsI+7kQ+1YwWiYgSAu na65UnDYbwZTECEia2wck4I/CrBcfPTmmGv34F+6F7ESCcIhRwUmxjaXMpSGLIaha4mTd3beYkzS V1J7fCS4beQ4yybSYs1pwWBLa0PlpbhZBf5nddh5LLrjabe+bs34euJvVOqz361mICJ18R1+tbda wRc8r6QbIBf/AAAA//8DAFBLAQItABQABgAIAAAAIQDb4fbL7gAAAIUBAAATAAAAAAAAAAAAAAAA AAAAAABbQ29udGVudF9UeXBlc10ueG1sUEsBAi0AFAAGAAgAAAAhAFr0LFu/AAAAFQEAAAsAAAAA AAAAAAAAAAAAHwEAAF9yZWxzLy5yZWxzUEsBAi0AFAAGAAgAAAAhAPJ+dS/BAAAA2gAAAA8AAAAA AAAAAAAAAAAABwIAAGRycy9kb3ducmV2LnhtbFBLBQYAAAAAAwADALcAAAD1AgAAAAA= " o:spid="_x0000_s1029" strokecolor="white [3212]" stroked="f" strokeweight="1pt" style="position:absolute;left:7560;top:8;width:195;height:15825;visibility:visible;mso-wrap-style:square;v-text-anchor:middle">
                        <v:fill o:opacity2="52428f" o:title="" opacity="52428f" r:id="rId10" type="pattern"/>
                        <v:shadow color="#d8d8d8 [2732]" offset="3pt,3pt"/>
                      </v:rect>
                    </v:group>
                    <v:rect fillcolor="white [3212]" filled="f" id="Rectangle 10"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CMokDAwwAAANoAAAAPAAAAZHJzL2Rvd25yZXYueG1sRI9Ba8JA FITvQv/D8gq9SN3Yg0p0E1RoKViktcHzI/vMRrNvQ3Zr0n/fLQgeh5n5hlnlg23ElTpfO1YwnSQg iEuna64UFN+vzwsQPiBrbByTgl/ykGcPoxWm2vX8RddDqESEsE9RgQmhTaX0pSGLfuJa4uidXGcx RNlVUnfYR7ht5EuSzKTFmuOCwZa2hsrL4cdGii163Jnh/LnZ0Mdi/0bHQo6Venoc1ksQgYZwD9/a 71rBHP6vxBsgsz8AAAD//wMAUEsBAi0AFAAGAAgAAAAhANvh9svuAAAAhQEAABMAAAAAAAAAAAAA AAAAAAAAAFtDb250ZW50X1R5cGVzXS54bWxQSwECLQAUAAYACAAAACEAWvQsW78AAAAVAQAACwAA AAAAAAAAAAAAAAAfAQAAX3JlbHMvLnJlbHNQSwECLQAUAAYACAAAACEAjKJAwMMAAADaAAAADwAA AAAAAAAAAAAAAAAHAgAAZHJzL2Rvd25yZXYueG1sUEsFBgAAAAADAAMAtwAAAPcCAAAAAA== " o:spid="_x0000_s1030" strokecolor="white [3212]" stroked="f" strokeweight="1pt" style="position:absolute;left:7344;width:4896;height:3958;visibility:visible;mso-wrap-style:square;v-text-anchor:bottom">
                      <v:fill opacity="52428f"/>
                      <v:textbox inset="28.8pt,14.4pt,14.4pt,14.4pt">
                        <w:txbxContent>
                          <w:p w14:paraId="705E5669" w14:textId="77777777" w:rsidR="009C5168" w:rsidRDefault="009C5168">
                            <w:pPr>
                              <w:pStyle w:val="Sansinterligne"/>
                              <w:rPr>
                                <w:rFonts w:asciiTheme="majorHAnsi" w:cstheme="majorBidi" w:eastAsiaTheme="majorEastAsia" w:hAnsiTheme="majorHAnsi"/>
                                <w:b/>
                                <w:bCs/>
                                <w:color w:themeColor="background1" w:val="FFFFFF"/>
                                <w:sz w:val="96"/>
                                <w:szCs w:val="96"/>
                              </w:rPr>
                            </w:pPr>
                          </w:p>
                        </w:txbxContent>
                      </v:textbox>
                    </v:rect>
                    <v:rect fillcolor="white [3212]" filled="f" id="Rectangle 11"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D9PdSywwAAANoAAAAPAAAAZHJzL2Rvd25yZXYueG1sRI/BasJA EIbvBd9hGaGXopt6KBJdRYWK0FJaGzwP2TEbzc6G7GrSt+8cCj0O//zfzLdcD75Rd+piHdjA8zQD RVwGW3NloPh+ncxBxYRssQlMBn4owno1elhibkPPX3Q/pkoJhGOOBlxKba51LB15jNPQEkt2Dp3H JGNXadthL3Df6FmWvWiPNcsFhy3tHJXX480LxRc9vrnh8rnd0vv8Y0+nQj8Z8zgeNgtQiYb0v/zX PlgD8quoiAbo1S8AAAD//wMAUEsBAi0AFAAGAAgAAAAhANvh9svuAAAAhQEAABMAAAAAAAAAAAAA AAAAAAAAAFtDb250ZW50X1R5cGVzXS54bWxQSwECLQAUAAYACAAAACEAWvQsW78AAAAVAQAACwAA AAAAAAAAAAAAAAAfAQAAX3JlbHMvLnJlbHNQSwECLQAUAAYACAAAACEA/T3UssMAAADaAAAADwAA AAAAAAAAAAAAAAAHAgAAZHJzL2Rvd25yZXYueG1sUEsFBgAAAAADAAMAtwAAAPcCAAAAAA== " o:spid="_x0000_s1031" strokecolor="white [3212]" stroked="f" strokeweight="1pt" style="position:absolute;left:7329;top:10658;width:4889;height:4462;visibility:visible;mso-wrap-style:square;v-text-anchor:bottom">
                      <v:fill opacity="52428f"/>
                      <v:textbox inset="28.8pt,14.4pt,14.4pt,14.4pt">
                        <w:txbxContent>
                          <w:p w14:paraId="3E6743AB" w14:textId="77777777" w:rsidP="00C000B2" w:rsidR="009C5168" w:rsidRDefault="009C5168" w:rsidRPr="00C000B2"/>
                        </w:txbxContent>
                      </v:textbox>
                    </v:rect>
                    <w10:wrap anchorx="page" anchory="page"/>
                  </v:group>
                </w:pict>
              </mc:Fallback>
            </mc:AlternateContent>
          </w:r>
          <w:r w:rsidR="005C425F">
            <w:rPr>
              <w:noProof/>
            </w:rPr>
            <mc:AlternateContent>
              <mc:Choice Requires="wps">
                <w:drawing>
                  <wp:anchor allowOverlap="1" behindDoc="0" distB="0" distL="114300" distR="114300" distT="0" layoutInCell="0" locked="0" relativeHeight="251662336" simplePos="0" wp14:anchorId="02A35F45" wp14:editId="508A9350">
                    <wp:simplePos x="0" y="0"/>
                    <wp:positionH relativeFrom="page">
                      <wp:posOffset>19050</wp:posOffset>
                    </wp:positionH>
                    <wp:positionV relativeFrom="page">
                      <wp:posOffset>3381375</wp:posOffset>
                    </wp:positionV>
                    <wp:extent cx="7524750" cy="1847850"/>
                    <wp:effectExtent b="57150" l="19050" r="38100" t="19050"/>
                    <wp:wrapNone/>
                    <wp:docPr id="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24750" cy="1847850"/>
                            </a:xfrm>
                            <a:prstGeom prst="rect">
                              <a:avLst/>
                            </a:prstGeom>
                            <a:solidFill>
                              <a:schemeClr val="accent2">
                                <a:lumMod val="100000"/>
                                <a:lumOff val="0"/>
                              </a:schemeClr>
                            </a:solidFill>
                            <a:ln w="38100">
                              <a:solidFill>
                                <a:schemeClr val="lt1">
                                  <a:lumMod val="95000"/>
                                  <a:lumOff val="0"/>
                                </a:schemeClr>
                              </a:solidFill>
                              <a:miter lim="800000"/>
                              <a:headEnd/>
                              <a:tailEnd/>
                            </a:ln>
                            <a:effectLst>
                              <a:outerShdw algn="ctr" dir="3806097" dist="28398" rotWithShape="0">
                                <a:schemeClr val="accent2">
                                  <a:lumMod val="50000"/>
                                  <a:lumOff val="0"/>
                                  <a:alpha val="50000"/>
                                </a:schemeClr>
                              </a:outerShdw>
                            </a:effectLst>
                          </wps:spPr>
                          <wps:txbx>
                            <w:txbxContent>
                              <w:p w14:paraId="65BAC9E7" w14:textId="77777777" w:rsidP="002F6B51" w:rsidR="009C5168" w:rsidRDefault="009C5168" w:rsidRPr="003A5C7C">
                                <w:pPr>
                                  <w:pStyle w:val="Sansinterligne"/>
                                  <w:jc w:val="center"/>
                                  <w:rPr>
                                    <w:rFonts w:asciiTheme="majorHAnsi" w:cstheme="majorBidi" w:eastAsiaTheme="majorEastAsia" w:hAnsiTheme="majorHAnsi"/>
                                    <w:color w:themeColor="background1" w:val="FFFFFF"/>
                                    <w:sz w:val="66"/>
                                    <w:szCs w:val="66"/>
                                  </w:rPr>
                                </w:pPr>
                                <w:r w:rsidRPr="003A5C7C">
                                  <w:rPr>
                                    <w:rFonts w:asciiTheme="majorHAnsi" w:cstheme="majorBidi" w:eastAsiaTheme="majorEastAsia" w:hAnsiTheme="majorHAnsi"/>
                                    <w:color w:themeColor="background1" w:val="FFFFFF"/>
                                    <w:sz w:val="66"/>
                                    <w:szCs w:val="66"/>
                                  </w:rPr>
                                  <w:t>Accord relatif à l’</w:t>
                                </w:r>
                                <w:r>
                                  <w:rPr>
                                    <w:rFonts w:asciiTheme="majorHAnsi" w:cstheme="majorBidi" w:eastAsiaTheme="majorEastAsia" w:hAnsiTheme="majorHAnsi"/>
                                    <w:color w:themeColor="background1" w:val="FFFFFF"/>
                                    <w:sz w:val="66"/>
                                    <w:szCs w:val="66"/>
                                  </w:rPr>
                                  <w:t>E</w:t>
                                </w:r>
                                <w:r w:rsidRPr="003A5C7C">
                                  <w:rPr>
                                    <w:rFonts w:asciiTheme="majorHAnsi" w:cstheme="majorBidi" w:eastAsiaTheme="majorEastAsia" w:hAnsiTheme="majorHAnsi"/>
                                    <w:color w:themeColor="background1" w:val="FFFFFF"/>
                                    <w:sz w:val="66"/>
                                    <w:szCs w:val="66"/>
                                  </w:rPr>
                                  <w:t>galité professionnelle entre les femmes et les hommes</w:t>
                                </w:r>
                              </w:p>
                              <w:p w14:paraId="49E07D35" w14:textId="3ED36A2F" w:rsidP="002F6B51" w:rsidR="009C5168" w:rsidRDefault="009C5168" w:rsidRPr="003A5C7C">
                                <w:pPr>
                                  <w:pStyle w:val="Sansinterligne"/>
                                  <w:jc w:val="center"/>
                                  <w:rPr>
                                    <w:rFonts w:asciiTheme="majorHAnsi" w:cstheme="majorBidi" w:eastAsiaTheme="majorEastAsia" w:hAnsiTheme="majorHAnsi"/>
                                    <w:color w:themeColor="background1" w:val="FFFFFF"/>
                                    <w:sz w:val="66"/>
                                    <w:szCs w:val="66"/>
                                  </w:rPr>
                                </w:pPr>
                                <w:r w:rsidRPr="003A5C7C">
                                  <w:rPr>
                                    <w:rFonts w:asciiTheme="majorHAnsi" w:cstheme="majorBidi" w:eastAsiaTheme="majorEastAsia" w:hAnsiTheme="majorHAnsi"/>
                                    <w:color w:themeColor="background1" w:val="FFFFFF"/>
                                    <w:sz w:val="66"/>
                                    <w:szCs w:val="66"/>
                                  </w:rPr>
                                  <w:t>20</w:t>
                                </w:r>
                                <w:r>
                                  <w:rPr>
                                    <w:rFonts w:asciiTheme="majorHAnsi" w:cstheme="majorBidi" w:eastAsiaTheme="majorEastAsia" w:hAnsiTheme="majorHAnsi"/>
                                    <w:color w:themeColor="background1" w:val="FFFFFF"/>
                                    <w:sz w:val="66"/>
                                    <w:szCs w:val="66"/>
                                  </w:rPr>
                                  <w:t>2</w:t>
                                </w:r>
                                <w:r w:rsidR="00462D45">
                                  <w:rPr>
                                    <w:rFonts w:asciiTheme="majorHAnsi" w:cstheme="majorBidi" w:eastAsiaTheme="majorEastAsia" w:hAnsiTheme="majorHAnsi"/>
                                    <w:color w:themeColor="background1" w:val="FFFFFF"/>
                                    <w:sz w:val="66"/>
                                    <w:szCs w:val="66"/>
                                  </w:rPr>
                                  <w:t>4</w:t>
                                </w:r>
                                <w:r>
                                  <w:rPr>
                                    <w:rFonts w:asciiTheme="majorHAnsi" w:cstheme="majorBidi" w:eastAsiaTheme="majorEastAsia" w:hAnsiTheme="majorHAnsi"/>
                                    <w:color w:themeColor="background1" w:val="FFFFFF"/>
                                    <w:sz w:val="66"/>
                                    <w:szCs w:val="66"/>
                                  </w:rPr>
                                  <w:t xml:space="preserve"> - 202</w:t>
                                </w:r>
                                <w:r w:rsidR="00462D45">
                                  <w:rPr>
                                    <w:rFonts w:asciiTheme="majorHAnsi" w:cstheme="majorBidi" w:eastAsiaTheme="majorEastAsia" w:hAnsiTheme="majorHAnsi"/>
                                    <w:color w:themeColor="background1" w:val="FFFFFF"/>
                                    <w:sz w:val="66"/>
                                    <w:szCs w:val="66"/>
                                  </w:rPr>
                                  <w:t>6</w:t>
                                </w:r>
                              </w:p>
                            </w:txbxContent>
                          </wps:txbx>
                          <wps:bodyPr anchor="ctr" anchorCtr="0" bIns="45720" lIns="182880" rIns="182880" rot="0" tIns="45720" upright="1" vert="horz" wrap="square">
                            <a:noAutofit/>
                          </wps:bodyPr>
                        </wps:wsp>
                      </a:graphicData>
                    </a:graphic>
                    <wp14:sizeRelH relativeFrom="page">
                      <wp14:pctWidth>0</wp14:pctWidth>
                    </wp14:sizeRelH>
                    <wp14:sizeRelV relativeFrom="page">
                      <wp14:pctHeight>0</wp14:pctHeight>
                    </wp14:sizeRelV>
                  </wp:anchor>
                </w:drawing>
              </mc:Choice>
              <mc:Fallback>
                <w:pict>
                  <v:rect fillcolor="#438086 [3205]" id="Rectangle 12" o:allowincell="f"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YCG9FmQIAAJwFAAAOAAAAZHJzL2Uyb0RvYy54bWysVN9v0zAQfkfif7D8zvJj65pFTadpYwhp wMRAPF9tp7FwbGO7Tcdfz9lZQ8vEAxN5sHL2+fPdd9/d4nLXK7IVzkujG1qc5JQIzQyXet3Qr19u 31SU+ACagzJaNPRReHq5fP1qMdhalKYzigtHEET7erAN7UKwdZZ51oke/ImxQuNha1wPAU23zriD AdF7lZV5fp4NxnHrDBPe4+7NeEiXCb9tBQuf2taLQFRDMbaQVpfWVVyz5QLqtQPbSfYUBrwgih6k xkcnqBsIQDZOPoPqJXPGmzacMNNnpm0lEykHzKbI/8jmoQMrUi5IjrcTTf7/wbKP23tHJMfaUaKh xxJ9RtJAr5UgRRn5Gayv0e3B3ruYobd3hn33RJvrDt3ElXNm6ARwjKqI/tnRhWh4vEpWwwfDER42 wSSqdq3rIyCSQHapIo9TRcQuEIab81l5Np9h4RieFdXZvEIjvgH1/rp1PrwTpifxp6EOo0/wsL3z YXTdu6TwjZL8ViqVjCgzca0c2QIKBBgTOpTputr0GO+4X+TxG7WC+6iocX8fSlJrhEmB+cMXlCZD Q08rhEiwR4fTvRFOheLZ0xezl77cy4CdpWTf0Oog/lipt5ojMVAHkGr8Rz6Vjlsi9QwyFw2zQYiH jg+Ey8htWZ1eYD9ziQ10WuXn+cWcElBr7HwWHCXOhG8ydEm2sZT/QHFM828MQw3KdjCSNDliyBN/ ifcp2mQdJJIEGTU4ajnsVruk+EndK8MfUaEYfpIhjjP86Yz7ScmAo6Gh/scGnKBEvddR5VVZVXGY JOtsNi/RcEdHq8Mj0AzBnjgajeswzqCNdXLd4Wtj5bW5wu5oZdJt7JwxMkwoGjgCUmpP4yrOmEM7 ef0eqstfAAAA//8DAFBLAwQUAAYACAAAACEAHvLXuN4AAAAKAQAADwAAAGRycy9kb3ducmV2Lnht bEyPzU7DMBCE70i8g7VI3KgTR6ZpGqfiR4grFA4cnXhJosbrKHbT9O1xT/Q4O6uZb8rdYgc24+R7 RwrSVQIMqXGmp1bB99fbQw7MB01GD45QwRk97Krbm1IXxp3oE+d9aFkMIV9oBV0IY8G5bzq02q/c iBS9XzdZHaKcWm4mfYrhduAiSR651T3Fhk6P+NJhc9gfrYL39Uamz/NHvRaIPwchz69L2it1f7c8 bYEFXML/M1zwIzpUkal2RzKeDQqyuCQokJmQwC5+mufxVCvIRSaBVyW/nlD9AQAA//8DAFBLAQIt ABQABgAIAAAAIQC2gziS/gAAAOEBAAATAAAAAAAAAAAAAAAAAAAAAABbQ29udGVudF9UeXBlc10u eG1sUEsBAi0AFAAGAAgAAAAhADj9If/WAAAAlAEAAAsAAAAAAAAAAAAAAAAALwEAAF9yZWxzLy5y ZWxzUEsBAi0AFAAGAAgAAAAhAJgIb0WZAgAAnAUAAA4AAAAAAAAAAAAAAAAALgIAAGRycy9lMm9E b2MueG1sUEsBAi0AFAAGAAgAAAAhAB7y17jeAAAACgEAAA8AAAAAAAAAAAAAAAAA8wQAAGRycy9k b3ducmV2LnhtbFBLBQYAAAAABAAEAPMAAAD+BQAAAAA= " o:spid="_x0000_s1032" strokecolor="#f2f2f2 [3041]" strokeweight="3pt" style="position:absolute;left:0;text-align:left;margin-left:1.5pt;margin-top:266.25pt;width:592.5pt;height:145.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w14:anchorId="02A35F45">
                    <v:shadow color="#213f42 [1605]" offset="1pt" on="t" opacity=".5"/>
                    <v:textbox inset="14.4pt,,14.4pt">
                      <w:txbxContent>
                        <w:p w14:paraId="65BAC9E7" w14:textId="77777777" w:rsidP="002F6B51" w:rsidR="009C5168" w:rsidRDefault="009C5168" w:rsidRPr="003A5C7C">
                          <w:pPr>
                            <w:pStyle w:val="Sansinterligne"/>
                            <w:jc w:val="center"/>
                            <w:rPr>
                              <w:rFonts w:asciiTheme="majorHAnsi" w:cstheme="majorBidi" w:eastAsiaTheme="majorEastAsia" w:hAnsiTheme="majorHAnsi"/>
                              <w:color w:themeColor="background1" w:val="FFFFFF"/>
                              <w:sz w:val="66"/>
                              <w:szCs w:val="66"/>
                            </w:rPr>
                          </w:pPr>
                          <w:r w:rsidRPr="003A5C7C">
                            <w:rPr>
                              <w:rFonts w:asciiTheme="majorHAnsi" w:cstheme="majorBidi" w:eastAsiaTheme="majorEastAsia" w:hAnsiTheme="majorHAnsi"/>
                              <w:color w:themeColor="background1" w:val="FFFFFF"/>
                              <w:sz w:val="66"/>
                              <w:szCs w:val="66"/>
                            </w:rPr>
                            <w:t>Accord relatif à l’</w:t>
                          </w:r>
                          <w:r>
                            <w:rPr>
                              <w:rFonts w:asciiTheme="majorHAnsi" w:cstheme="majorBidi" w:eastAsiaTheme="majorEastAsia" w:hAnsiTheme="majorHAnsi"/>
                              <w:color w:themeColor="background1" w:val="FFFFFF"/>
                              <w:sz w:val="66"/>
                              <w:szCs w:val="66"/>
                            </w:rPr>
                            <w:t>E</w:t>
                          </w:r>
                          <w:r w:rsidRPr="003A5C7C">
                            <w:rPr>
                              <w:rFonts w:asciiTheme="majorHAnsi" w:cstheme="majorBidi" w:eastAsiaTheme="majorEastAsia" w:hAnsiTheme="majorHAnsi"/>
                              <w:color w:themeColor="background1" w:val="FFFFFF"/>
                              <w:sz w:val="66"/>
                              <w:szCs w:val="66"/>
                            </w:rPr>
                            <w:t>galité professionnelle entre les femmes et les hommes</w:t>
                          </w:r>
                        </w:p>
                        <w:p w14:paraId="49E07D35" w14:textId="3ED36A2F" w:rsidP="002F6B51" w:rsidR="009C5168" w:rsidRDefault="009C5168" w:rsidRPr="003A5C7C">
                          <w:pPr>
                            <w:pStyle w:val="Sansinterligne"/>
                            <w:jc w:val="center"/>
                            <w:rPr>
                              <w:rFonts w:asciiTheme="majorHAnsi" w:cstheme="majorBidi" w:eastAsiaTheme="majorEastAsia" w:hAnsiTheme="majorHAnsi"/>
                              <w:color w:themeColor="background1" w:val="FFFFFF"/>
                              <w:sz w:val="66"/>
                              <w:szCs w:val="66"/>
                            </w:rPr>
                          </w:pPr>
                          <w:r w:rsidRPr="003A5C7C">
                            <w:rPr>
                              <w:rFonts w:asciiTheme="majorHAnsi" w:cstheme="majorBidi" w:eastAsiaTheme="majorEastAsia" w:hAnsiTheme="majorHAnsi"/>
                              <w:color w:themeColor="background1" w:val="FFFFFF"/>
                              <w:sz w:val="66"/>
                              <w:szCs w:val="66"/>
                            </w:rPr>
                            <w:t>20</w:t>
                          </w:r>
                          <w:r>
                            <w:rPr>
                              <w:rFonts w:asciiTheme="majorHAnsi" w:cstheme="majorBidi" w:eastAsiaTheme="majorEastAsia" w:hAnsiTheme="majorHAnsi"/>
                              <w:color w:themeColor="background1" w:val="FFFFFF"/>
                              <w:sz w:val="66"/>
                              <w:szCs w:val="66"/>
                            </w:rPr>
                            <w:t>2</w:t>
                          </w:r>
                          <w:r w:rsidR="00462D45">
                            <w:rPr>
                              <w:rFonts w:asciiTheme="majorHAnsi" w:cstheme="majorBidi" w:eastAsiaTheme="majorEastAsia" w:hAnsiTheme="majorHAnsi"/>
                              <w:color w:themeColor="background1" w:val="FFFFFF"/>
                              <w:sz w:val="66"/>
                              <w:szCs w:val="66"/>
                            </w:rPr>
                            <w:t>4</w:t>
                          </w:r>
                          <w:r>
                            <w:rPr>
                              <w:rFonts w:asciiTheme="majorHAnsi" w:cstheme="majorBidi" w:eastAsiaTheme="majorEastAsia" w:hAnsiTheme="majorHAnsi"/>
                              <w:color w:themeColor="background1" w:val="FFFFFF"/>
                              <w:sz w:val="66"/>
                              <w:szCs w:val="66"/>
                            </w:rPr>
                            <w:t xml:space="preserve"> - 202</w:t>
                          </w:r>
                          <w:r w:rsidR="00462D45">
                            <w:rPr>
                              <w:rFonts w:asciiTheme="majorHAnsi" w:cstheme="majorBidi" w:eastAsiaTheme="majorEastAsia" w:hAnsiTheme="majorHAnsi"/>
                              <w:color w:themeColor="background1" w:val="FFFFFF"/>
                              <w:sz w:val="66"/>
                              <w:szCs w:val="66"/>
                            </w:rPr>
                            <w:t>6</w:t>
                          </w:r>
                        </w:p>
                      </w:txbxContent>
                    </v:textbox>
                    <w10:wrap anchorx="page" anchory="page"/>
                  </v:rect>
                </w:pict>
              </mc:Fallback>
            </mc:AlternateContent>
          </w:r>
          <w:r w:rsidR="00957FC2" w:rsidRPr="00D40991">
            <w:rPr>
              <w:rStyle w:val="Accentuation"/>
              <w:b/>
              <w:i w:val="0"/>
              <w:caps/>
              <w:sz w:val="44"/>
              <w:szCs w:val="44"/>
            </w:rPr>
            <w:br w:type="page"/>
          </w:r>
        </w:p>
      </w:sdtContent>
    </w:sdt>
    <w:p w14:paraId="07D3A304" w14:textId="77777777" w:rsidP="00DA4191" w:rsidR="00CA4CF1" w:rsidRDefault="00AD73F9" w:rsidRPr="00D40991">
      <w:pPr>
        <w:pStyle w:val="Titre"/>
        <w:rPr>
          <w:szCs w:val="44"/>
        </w:rPr>
      </w:pPr>
      <w:bookmarkStart w:id="0" w:name="_Toc472086233"/>
      <w:bookmarkStart w:id="1" w:name="_Toc472086472"/>
      <w:bookmarkStart w:id="2" w:name="_Toc472086711"/>
      <w:bookmarkStart w:id="3" w:name="_Toc472597121"/>
      <w:bookmarkStart w:id="4" w:name="_Toc472599936"/>
      <w:bookmarkStart w:id="5" w:name="_Toc167356157"/>
      <w:r w:rsidRPr="00D40991">
        <w:rPr>
          <w:rStyle w:val="Accentuation"/>
          <w:i w:val="0"/>
          <w:iCs w:val="0"/>
          <w:szCs w:val="44"/>
        </w:rPr>
        <w:lastRenderedPageBreak/>
        <w:t>S</w:t>
      </w:r>
      <w:r w:rsidRPr="00D40991">
        <w:t>OMMAIR</w:t>
      </w:r>
      <w:r w:rsidR="00B1329B" w:rsidRPr="00D40991">
        <w:t>E</w:t>
      </w:r>
      <w:bookmarkEnd w:id="0"/>
      <w:bookmarkEnd w:id="1"/>
      <w:bookmarkEnd w:id="2"/>
      <w:bookmarkEnd w:id="3"/>
      <w:bookmarkEnd w:id="4"/>
      <w:bookmarkEnd w:id="5"/>
    </w:p>
    <w:p w14:paraId="5D217265" w14:textId="77777777" w:rsidP="00CB2882" w:rsidR="005073F9" w:rsidRDefault="005073F9" w:rsidRPr="00D40991">
      <w:pPr>
        <w:pStyle w:val="TM1"/>
        <w:spacing w:after="0" w:before="0" w:line="240" w:lineRule="auto"/>
        <w:rPr>
          <w:rStyle w:val="lev"/>
          <w:rFonts w:ascii="Calibri" w:hAnsi="Calibri"/>
          <w:szCs w:val="20"/>
        </w:rPr>
      </w:pPr>
    </w:p>
    <w:p w14:paraId="60A6BED2" w14:textId="421F90A8" w:rsidR="007748BF" w:rsidRDefault="007E2A39">
      <w:pPr>
        <w:pStyle w:val="TM1"/>
        <w:rPr>
          <w:b w:val="0"/>
          <w:caps w:val="0"/>
          <w:noProof/>
          <w:sz w:val="22"/>
          <w:lang w:eastAsia="fr-FR"/>
        </w:rPr>
      </w:pPr>
      <w:r w:rsidRPr="00D40991">
        <w:rPr>
          <w:rStyle w:val="lev"/>
          <w:rFonts w:ascii="Calibri" w:hAnsi="Calibri"/>
          <w:szCs w:val="20"/>
        </w:rPr>
        <w:fldChar w:fldCharType="begin"/>
      </w:r>
      <w:r w:rsidR="007B5B1A" w:rsidRPr="00D40991">
        <w:rPr>
          <w:rStyle w:val="lev"/>
          <w:rFonts w:ascii="Calibri" w:hAnsi="Calibri"/>
          <w:szCs w:val="20"/>
        </w:rPr>
        <w:instrText xml:space="preserve"> TOC \o "2-3" \f \h \z \t "Titre 1;2;Titre;1;Style1;2" </w:instrText>
      </w:r>
      <w:r w:rsidRPr="00D40991">
        <w:rPr>
          <w:rStyle w:val="lev"/>
          <w:rFonts w:ascii="Calibri" w:hAnsi="Calibri"/>
          <w:szCs w:val="20"/>
        </w:rPr>
        <w:fldChar w:fldCharType="separate"/>
      </w:r>
      <w:hyperlink w:anchor="_Toc167356157" w:history="1">
        <w:r w:rsidR="007748BF" w:rsidRPr="005C1C18">
          <w:rPr>
            <w:rStyle w:val="Lienhypertexte"/>
            <w:noProof/>
          </w:rPr>
          <w:t>SOMMAIRE</w:t>
        </w:r>
        <w:r w:rsidR="007748BF">
          <w:rPr>
            <w:noProof/>
            <w:webHidden/>
          </w:rPr>
          <w:tab/>
        </w:r>
        <w:r w:rsidR="007748BF">
          <w:rPr>
            <w:noProof/>
            <w:webHidden/>
          </w:rPr>
          <w:fldChar w:fldCharType="begin"/>
        </w:r>
        <w:r w:rsidR="007748BF">
          <w:rPr>
            <w:noProof/>
            <w:webHidden/>
          </w:rPr>
          <w:instrText xml:space="preserve"> PAGEREF _Toc167356157 \h </w:instrText>
        </w:r>
        <w:r w:rsidR="007748BF">
          <w:rPr>
            <w:noProof/>
            <w:webHidden/>
          </w:rPr>
        </w:r>
        <w:r w:rsidR="007748BF">
          <w:rPr>
            <w:noProof/>
            <w:webHidden/>
          </w:rPr>
          <w:fldChar w:fldCharType="separate"/>
        </w:r>
        <w:r w:rsidR="00A9433F">
          <w:rPr>
            <w:noProof/>
            <w:webHidden/>
          </w:rPr>
          <w:t>2</w:t>
        </w:r>
        <w:r w:rsidR="007748BF">
          <w:rPr>
            <w:noProof/>
            <w:webHidden/>
          </w:rPr>
          <w:fldChar w:fldCharType="end"/>
        </w:r>
      </w:hyperlink>
    </w:p>
    <w:p w14:paraId="77F35AE6" w14:textId="5BB10881" w:rsidR="007748BF" w:rsidRDefault="007B60E4">
      <w:pPr>
        <w:pStyle w:val="TM1"/>
        <w:rPr>
          <w:b w:val="0"/>
          <w:caps w:val="0"/>
          <w:noProof/>
          <w:sz w:val="22"/>
          <w:lang w:eastAsia="fr-FR"/>
        </w:rPr>
      </w:pPr>
      <w:hyperlink w:anchor="_Toc167356158" w:history="1">
        <w:r w:rsidR="007748BF" w:rsidRPr="005C1C18">
          <w:rPr>
            <w:rStyle w:val="Lienhypertexte"/>
            <w:noProof/>
          </w:rPr>
          <w:t>Préambule</w:t>
        </w:r>
        <w:r w:rsidR="007748BF">
          <w:rPr>
            <w:noProof/>
            <w:webHidden/>
          </w:rPr>
          <w:tab/>
        </w:r>
        <w:r w:rsidR="007748BF">
          <w:rPr>
            <w:noProof/>
            <w:webHidden/>
          </w:rPr>
          <w:fldChar w:fldCharType="begin"/>
        </w:r>
        <w:r w:rsidR="007748BF">
          <w:rPr>
            <w:noProof/>
            <w:webHidden/>
          </w:rPr>
          <w:instrText xml:space="preserve"> PAGEREF _Toc167356158 \h </w:instrText>
        </w:r>
        <w:r w:rsidR="007748BF">
          <w:rPr>
            <w:noProof/>
            <w:webHidden/>
          </w:rPr>
        </w:r>
        <w:r w:rsidR="007748BF">
          <w:rPr>
            <w:noProof/>
            <w:webHidden/>
          </w:rPr>
          <w:fldChar w:fldCharType="separate"/>
        </w:r>
        <w:r w:rsidR="00A9433F">
          <w:rPr>
            <w:noProof/>
            <w:webHidden/>
          </w:rPr>
          <w:t>4</w:t>
        </w:r>
        <w:r w:rsidR="007748BF">
          <w:rPr>
            <w:noProof/>
            <w:webHidden/>
          </w:rPr>
          <w:fldChar w:fldCharType="end"/>
        </w:r>
      </w:hyperlink>
    </w:p>
    <w:p w14:paraId="4DF316E0" w14:textId="68B8A4D9" w:rsidR="007748BF" w:rsidRDefault="007B60E4">
      <w:pPr>
        <w:pStyle w:val="TM1"/>
        <w:rPr>
          <w:b w:val="0"/>
          <w:caps w:val="0"/>
          <w:noProof/>
          <w:sz w:val="22"/>
          <w:lang w:eastAsia="fr-FR"/>
        </w:rPr>
      </w:pPr>
      <w:hyperlink w:anchor="_Toc167356159" w:history="1">
        <w:r w:rsidR="007748BF" w:rsidRPr="005C1C18">
          <w:rPr>
            <w:rStyle w:val="Lienhypertexte"/>
            <w:noProof/>
          </w:rPr>
          <w:t>Périmètre de l'accord</w:t>
        </w:r>
        <w:r w:rsidR="007748BF">
          <w:rPr>
            <w:noProof/>
            <w:webHidden/>
          </w:rPr>
          <w:tab/>
        </w:r>
        <w:r w:rsidR="007748BF">
          <w:rPr>
            <w:noProof/>
            <w:webHidden/>
          </w:rPr>
          <w:fldChar w:fldCharType="begin"/>
        </w:r>
        <w:r w:rsidR="007748BF">
          <w:rPr>
            <w:noProof/>
            <w:webHidden/>
          </w:rPr>
          <w:instrText xml:space="preserve"> PAGEREF _Toc167356159 \h </w:instrText>
        </w:r>
        <w:r w:rsidR="007748BF">
          <w:rPr>
            <w:noProof/>
            <w:webHidden/>
          </w:rPr>
        </w:r>
        <w:r w:rsidR="007748BF">
          <w:rPr>
            <w:noProof/>
            <w:webHidden/>
          </w:rPr>
          <w:fldChar w:fldCharType="separate"/>
        </w:r>
        <w:r w:rsidR="00A9433F">
          <w:rPr>
            <w:noProof/>
            <w:webHidden/>
          </w:rPr>
          <w:t>4</w:t>
        </w:r>
        <w:r w:rsidR="007748BF">
          <w:rPr>
            <w:noProof/>
            <w:webHidden/>
          </w:rPr>
          <w:fldChar w:fldCharType="end"/>
        </w:r>
      </w:hyperlink>
    </w:p>
    <w:p w14:paraId="01C169D1" w14:textId="21DE05E4" w:rsidR="007748BF" w:rsidRDefault="007B60E4">
      <w:pPr>
        <w:pStyle w:val="TM1"/>
        <w:rPr>
          <w:b w:val="0"/>
          <w:caps w:val="0"/>
          <w:noProof/>
          <w:sz w:val="22"/>
          <w:lang w:eastAsia="fr-FR"/>
        </w:rPr>
      </w:pPr>
      <w:hyperlink w:anchor="_Toc167356160" w:history="1">
        <w:r w:rsidR="007748BF" w:rsidRPr="005C1C18">
          <w:rPr>
            <w:rStyle w:val="Lienhypertexte"/>
            <w:noProof/>
          </w:rPr>
          <w:t>Durée de l'accord et entree en vigueur</w:t>
        </w:r>
        <w:r w:rsidR="007748BF">
          <w:rPr>
            <w:noProof/>
            <w:webHidden/>
          </w:rPr>
          <w:tab/>
        </w:r>
        <w:r w:rsidR="007748BF">
          <w:rPr>
            <w:noProof/>
            <w:webHidden/>
          </w:rPr>
          <w:fldChar w:fldCharType="begin"/>
        </w:r>
        <w:r w:rsidR="007748BF">
          <w:rPr>
            <w:noProof/>
            <w:webHidden/>
          </w:rPr>
          <w:instrText xml:space="preserve"> PAGEREF _Toc167356160 \h </w:instrText>
        </w:r>
        <w:r w:rsidR="007748BF">
          <w:rPr>
            <w:noProof/>
            <w:webHidden/>
          </w:rPr>
        </w:r>
        <w:r w:rsidR="007748BF">
          <w:rPr>
            <w:noProof/>
            <w:webHidden/>
          </w:rPr>
          <w:fldChar w:fldCharType="separate"/>
        </w:r>
        <w:r w:rsidR="00A9433F">
          <w:rPr>
            <w:noProof/>
            <w:webHidden/>
          </w:rPr>
          <w:t>4</w:t>
        </w:r>
        <w:r w:rsidR="007748BF">
          <w:rPr>
            <w:noProof/>
            <w:webHidden/>
          </w:rPr>
          <w:fldChar w:fldCharType="end"/>
        </w:r>
      </w:hyperlink>
    </w:p>
    <w:p w14:paraId="7405339D" w14:textId="316E5773" w:rsidR="007748BF" w:rsidRDefault="007B60E4">
      <w:pPr>
        <w:pStyle w:val="TM1"/>
        <w:rPr>
          <w:b w:val="0"/>
          <w:caps w:val="0"/>
          <w:noProof/>
          <w:sz w:val="22"/>
          <w:lang w:eastAsia="fr-FR"/>
        </w:rPr>
      </w:pPr>
      <w:hyperlink w:anchor="_Toc167356161" w:history="1">
        <w:r w:rsidR="007748BF" w:rsidRPr="005C1C18">
          <w:rPr>
            <w:rStyle w:val="Lienhypertexte"/>
            <w:noProof/>
          </w:rPr>
          <w:t>Conditions de suivi et d'évaluation</w:t>
        </w:r>
        <w:r w:rsidR="007748BF">
          <w:rPr>
            <w:noProof/>
            <w:webHidden/>
          </w:rPr>
          <w:tab/>
        </w:r>
        <w:r w:rsidR="007748BF">
          <w:rPr>
            <w:noProof/>
            <w:webHidden/>
          </w:rPr>
          <w:fldChar w:fldCharType="begin"/>
        </w:r>
        <w:r w:rsidR="007748BF">
          <w:rPr>
            <w:noProof/>
            <w:webHidden/>
          </w:rPr>
          <w:instrText xml:space="preserve"> PAGEREF _Toc167356161 \h </w:instrText>
        </w:r>
        <w:r w:rsidR="007748BF">
          <w:rPr>
            <w:noProof/>
            <w:webHidden/>
          </w:rPr>
        </w:r>
        <w:r w:rsidR="007748BF">
          <w:rPr>
            <w:noProof/>
            <w:webHidden/>
          </w:rPr>
          <w:fldChar w:fldCharType="separate"/>
        </w:r>
        <w:r w:rsidR="00A9433F">
          <w:rPr>
            <w:noProof/>
            <w:webHidden/>
          </w:rPr>
          <w:t>5</w:t>
        </w:r>
        <w:r w:rsidR="007748BF">
          <w:rPr>
            <w:noProof/>
            <w:webHidden/>
          </w:rPr>
          <w:fldChar w:fldCharType="end"/>
        </w:r>
      </w:hyperlink>
    </w:p>
    <w:p w14:paraId="069A1330" w14:textId="1A38B8A5" w:rsidR="007748BF" w:rsidRDefault="007B60E4">
      <w:pPr>
        <w:pStyle w:val="TM1"/>
        <w:rPr>
          <w:b w:val="0"/>
          <w:caps w:val="0"/>
          <w:noProof/>
          <w:sz w:val="22"/>
          <w:lang w:eastAsia="fr-FR"/>
        </w:rPr>
      </w:pPr>
      <w:hyperlink w:anchor="_Toc167356162" w:history="1">
        <w:r w:rsidR="007748BF" w:rsidRPr="005C1C18">
          <w:rPr>
            <w:rStyle w:val="Lienhypertexte"/>
            <w:noProof/>
          </w:rPr>
          <w:t>denonciation et revision</w:t>
        </w:r>
        <w:r w:rsidR="007748BF">
          <w:rPr>
            <w:noProof/>
            <w:webHidden/>
          </w:rPr>
          <w:tab/>
        </w:r>
        <w:r w:rsidR="007748BF">
          <w:rPr>
            <w:noProof/>
            <w:webHidden/>
          </w:rPr>
          <w:fldChar w:fldCharType="begin"/>
        </w:r>
        <w:r w:rsidR="007748BF">
          <w:rPr>
            <w:noProof/>
            <w:webHidden/>
          </w:rPr>
          <w:instrText xml:space="preserve"> PAGEREF _Toc167356162 \h </w:instrText>
        </w:r>
        <w:r w:rsidR="007748BF">
          <w:rPr>
            <w:noProof/>
            <w:webHidden/>
          </w:rPr>
        </w:r>
        <w:r w:rsidR="007748BF">
          <w:rPr>
            <w:noProof/>
            <w:webHidden/>
          </w:rPr>
          <w:fldChar w:fldCharType="separate"/>
        </w:r>
        <w:r w:rsidR="00A9433F">
          <w:rPr>
            <w:noProof/>
            <w:webHidden/>
          </w:rPr>
          <w:t>5</w:t>
        </w:r>
        <w:r w:rsidR="007748BF">
          <w:rPr>
            <w:noProof/>
            <w:webHidden/>
          </w:rPr>
          <w:fldChar w:fldCharType="end"/>
        </w:r>
      </w:hyperlink>
    </w:p>
    <w:p w14:paraId="5FDEDA4C" w14:textId="43E7EFAE" w:rsidR="007748BF" w:rsidRDefault="007B60E4">
      <w:pPr>
        <w:pStyle w:val="TM1"/>
        <w:rPr>
          <w:b w:val="0"/>
          <w:caps w:val="0"/>
          <w:noProof/>
          <w:sz w:val="22"/>
          <w:lang w:eastAsia="fr-FR"/>
        </w:rPr>
      </w:pPr>
      <w:hyperlink w:anchor="_Toc167356163" w:history="1">
        <w:r w:rsidR="007748BF" w:rsidRPr="005C1C18">
          <w:rPr>
            <w:rStyle w:val="Lienhypertexte"/>
            <w:noProof/>
          </w:rPr>
          <w:t>Règlement des différends</w:t>
        </w:r>
        <w:r w:rsidR="007748BF">
          <w:rPr>
            <w:noProof/>
            <w:webHidden/>
          </w:rPr>
          <w:tab/>
        </w:r>
        <w:r w:rsidR="007748BF">
          <w:rPr>
            <w:noProof/>
            <w:webHidden/>
          </w:rPr>
          <w:fldChar w:fldCharType="begin"/>
        </w:r>
        <w:r w:rsidR="007748BF">
          <w:rPr>
            <w:noProof/>
            <w:webHidden/>
          </w:rPr>
          <w:instrText xml:space="preserve"> PAGEREF _Toc167356163 \h </w:instrText>
        </w:r>
        <w:r w:rsidR="007748BF">
          <w:rPr>
            <w:noProof/>
            <w:webHidden/>
          </w:rPr>
        </w:r>
        <w:r w:rsidR="007748BF">
          <w:rPr>
            <w:noProof/>
            <w:webHidden/>
          </w:rPr>
          <w:fldChar w:fldCharType="separate"/>
        </w:r>
        <w:r w:rsidR="00A9433F">
          <w:rPr>
            <w:noProof/>
            <w:webHidden/>
          </w:rPr>
          <w:t>5</w:t>
        </w:r>
        <w:r w:rsidR="007748BF">
          <w:rPr>
            <w:noProof/>
            <w:webHidden/>
          </w:rPr>
          <w:fldChar w:fldCharType="end"/>
        </w:r>
      </w:hyperlink>
    </w:p>
    <w:p w14:paraId="036988DA" w14:textId="1F612834" w:rsidR="007748BF" w:rsidRDefault="007B60E4">
      <w:pPr>
        <w:pStyle w:val="TM1"/>
        <w:rPr>
          <w:b w:val="0"/>
          <w:caps w:val="0"/>
          <w:noProof/>
          <w:sz w:val="22"/>
          <w:lang w:eastAsia="fr-FR"/>
        </w:rPr>
      </w:pPr>
      <w:hyperlink w:anchor="_Toc167356164" w:history="1">
        <w:r w:rsidR="007748BF" w:rsidRPr="005C1C18">
          <w:rPr>
            <w:rStyle w:val="Lienhypertexte"/>
            <w:noProof/>
          </w:rPr>
          <w:t>Publicité et dépôt de l’accord</w:t>
        </w:r>
        <w:r w:rsidR="007748BF">
          <w:rPr>
            <w:noProof/>
            <w:webHidden/>
          </w:rPr>
          <w:tab/>
        </w:r>
        <w:r w:rsidR="007748BF">
          <w:rPr>
            <w:noProof/>
            <w:webHidden/>
          </w:rPr>
          <w:fldChar w:fldCharType="begin"/>
        </w:r>
        <w:r w:rsidR="007748BF">
          <w:rPr>
            <w:noProof/>
            <w:webHidden/>
          </w:rPr>
          <w:instrText xml:space="preserve"> PAGEREF _Toc167356164 \h </w:instrText>
        </w:r>
        <w:r w:rsidR="007748BF">
          <w:rPr>
            <w:noProof/>
            <w:webHidden/>
          </w:rPr>
        </w:r>
        <w:r w:rsidR="007748BF">
          <w:rPr>
            <w:noProof/>
            <w:webHidden/>
          </w:rPr>
          <w:fldChar w:fldCharType="separate"/>
        </w:r>
        <w:r w:rsidR="00A9433F">
          <w:rPr>
            <w:noProof/>
            <w:webHidden/>
          </w:rPr>
          <w:t>6</w:t>
        </w:r>
        <w:r w:rsidR="007748BF">
          <w:rPr>
            <w:noProof/>
            <w:webHidden/>
          </w:rPr>
          <w:fldChar w:fldCharType="end"/>
        </w:r>
      </w:hyperlink>
    </w:p>
    <w:p w14:paraId="02B3D49D" w14:textId="3558700F" w:rsidR="007748BF" w:rsidRDefault="007B60E4">
      <w:pPr>
        <w:pStyle w:val="TM1"/>
        <w:rPr>
          <w:b w:val="0"/>
          <w:caps w:val="0"/>
          <w:noProof/>
          <w:sz w:val="22"/>
          <w:lang w:eastAsia="fr-FR"/>
        </w:rPr>
      </w:pPr>
      <w:hyperlink w:anchor="_Toc167356165" w:history="1">
        <w:r w:rsidR="007748BF" w:rsidRPr="005C1C18">
          <w:rPr>
            <w:rStyle w:val="Lienhypertexte"/>
            <w:noProof/>
          </w:rPr>
          <w:t>Objet de l'accord</w:t>
        </w:r>
        <w:r w:rsidR="007748BF">
          <w:rPr>
            <w:noProof/>
            <w:webHidden/>
          </w:rPr>
          <w:tab/>
        </w:r>
        <w:r w:rsidR="007748BF">
          <w:rPr>
            <w:noProof/>
            <w:webHidden/>
          </w:rPr>
          <w:fldChar w:fldCharType="begin"/>
        </w:r>
        <w:r w:rsidR="007748BF">
          <w:rPr>
            <w:noProof/>
            <w:webHidden/>
          </w:rPr>
          <w:instrText xml:space="preserve"> PAGEREF _Toc167356165 \h </w:instrText>
        </w:r>
        <w:r w:rsidR="007748BF">
          <w:rPr>
            <w:noProof/>
            <w:webHidden/>
          </w:rPr>
        </w:r>
        <w:r w:rsidR="007748BF">
          <w:rPr>
            <w:noProof/>
            <w:webHidden/>
          </w:rPr>
          <w:fldChar w:fldCharType="separate"/>
        </w:r>
        <w:r w:rsidR="00A9433F">
          <w:rPr>
            <w:noProof/>
            <w:webHidden/>
          </w:rPr>
          <w:t>6</w:t>
        </w:r>
        <w:r w:rsidR="007748BF">
          <w:rPr>
            <w:noProof/>
            <w:webHidden/>
          </w:rPr>
          <w:fldChar w:fldCharType="end"/>
        </w:r>
      </w:hyperlink>
    </w:p>
    <w:p w14:paraId="47F02E1A" w14:textId="68420662" w:rsidR="007748BF" w:rsidRDefault="007B60E4">
      <w:pPr>
        <w:pStyle w:val="TM1"/>
        <w:rPr>
          <w:b w:val="0"/>
          <w:caps w:val="0"/>
          <w:noProof/>
          <w:sz w:val="22"/>
          <w:lang w:eastAsia="fr-FR"/>
        </w:rPr>
      </w:pPr>
      <w:hyperlink w:anchor="_Toc167356166" w:history="1">
        <w:r w:rsidR="007748BF" w:rsidRPr="005C1C18">
          <w:rPr>
            <w:rStyle w:val="Lienhypertexte"/>
            <w:noProof/>
          </w:rPr>
          <w:t>Article 1 – MESURES ET ENGAGEMENTS DANS LE DOMAINE DE LA REMUNERATION EFFECTIVE</w:t>
        </w:r>
        <w:r w:rsidR="007748BF">
          <w:rPr>
            <w:noProof/>
            <w:webHidden/>
          </w:rPr>
          <w:tab/>
        </w:r>
        <w:r w:rsidR="007748BF">
          <w:rPr>
            <w:noProof/>
            <w:webHidden/>
          </w:rPr>
          <w:fldChar w:fldCharType="begin"/>
        </w:r>
        <w:r w:rsidR="007748BF">
          <w:rPr>
            <w:noProof/>
            <w:webHidden/>
          </w:rPr>
          <w:instrText xml:space="preserve"> PAGEREF _Toc167356166 \h </w:instrText>
        </w:r>
        <w:r w:rsidR="007748BF">
          <w:rPr>
            <w:noProof/>
            <w:webHidden/>
          </w:rPr>
        </w:r>
        <w:r w:rsidR="007748BF">
          <w:rPr>
            <w:noProof/>
            <w:webHidden/>
          </w:rPr>
          <w:fldChar w:fldCharType="separate"/>
        </w:r>
        <w:r w:rsidR="00A9433F">
          <w:rPr>
            <w:noProof/>
            <w:webHidden/>
          </w:rPr>
          <w:t>7</w:t>
        </w:r>
        <w:r w:rsidR="007748BF">
          <w:rPr>
            <w:noProof/>
            <w:webHidden/>
          </w:rPr>
          <w:fldChar w:fldCharType="end"/>
        </w:r>
      </w:hyperlink>
    </w:p>
    <w:p w14:paraId="64257596" w14:textId="223FD31E" w:rsidR="007748BF" w:rsidRDefault="007B60E4">
      <w:pPr>
        <w:pStyle w:val="TM2"/>
        <w:rPr>
          <w:rFonts w:asciiTheme="minorHAnsi" w:cstheme="minorBidi" w:eastAsiaTheme="minorEastAsia" w:hAnsiTheme="minorHAnsi"/>
          <w:noProof/>
          <w:sz w:val="22"/>
        </w:rPr>
      </w:pPr>
      <w:hyperlink w:anchor="_Toc167356167" w:history="1">
        <w:r w:rsidR="007748BF" w:rsidRPr="005C1C18">
          <w:rPr>
            <w:rStyle w:val="Lienhypertexte"/>
            <w:noProof/>
          </w:rPr>
          <w:t>I</w:t>
        </w:r>
        <w:r w:rsidR="007748BF">
          <w:rPr>
            <w:rFonts w:asciiTheme="minorHAnsi" w:cstheme="minorBidi" w:eastAsiaTheme="minorEastAsia" w:hAnsiTheme="minorHAnsi"/>
            <w:noProof/>
            <w:sz w:val="22"/>
          </w:rPr>
          <w:tab/>
        </w:r>
        <w:r w:rsidR="007748BF" w:rsidRPr="005C1C18">
          <w:rPr>
            <w:rStyle w:val="Lienhypertexte"/>
            <w:noProof/>
          </w:rPr>
          <w:t>Objectif n°1 : Faciliter le recours au congé de paternité et d’accueil de l’enfant par la subrogation des IJSS</w:t>
        </w:r>
        <w:r w:rsidR="007748BF">
          <w:rPr>
            <w:noProof/>
            <w:webHidden/>
          </w:rPr>
          <w:tab/>
        </w:r>
        <w:r w:rsidR="007748BF">
          <w:rPr>
            <w:noProof/>
            <w:webHidden/>
          </w:rPr>
          <w:fldChar w:fldCharType="begin"/>
        </w:r>
        <w:r w:rsidR="007748BF">
          <w:rPr>
            <w:noProof/>
            <w:webHidden/>
          </w:rPr>
          <w:instrText xml:space="preserve"> PAGEREF _Toc167356167 \h </w:instrText>
        </w:r>
        <w:r w:rsidR="007748BF">
          <w:rPr>
            <w:noProof/>
            <w:webHidden/>
          </w:rPr>
        </w:r>
        <w:r w:rsidR="007748BF">
          <w:rPr>
            <w:noProof/>
            <w:webHidden/>
          </w:rPr>
          <w:fldChar w:fldCharType="separate"/>
        </w:r>
        <w:r w:rsidR="00A9433F">
          <w:rPr>
            <w:noProof/>
            <w:webHidden/>
          </w:rPr>
          <w:t>7</w:t>
        </w:r>
        <w:r w:rsidR="007748BF">
          <w:rPr>
            <w:noProof/>
            <w:webHidden/>
          </w:rPr>
          <w:fldChar w:fldCharType="end"/>
        </w:r>
      </w:hyperlink>
    </w:p>
    <w:p w14:paraId="0C1CD9AE" w14:textId="6F257879" w:rsidR="007748BF" w:rsidRDefault="007B60E4">
      <w:pPr>
        <w:pStyle w:val="TM2"/>
        <w:rPr>
          <w:rFonts w:asciiTheme="minorHAnsi" w:cstheme="minorBidi" w:eastAsiaTheme="minorEastAsia" w:hAnsiTheme="minorHAnsi"/>
          <w:noProof/>
          <w:sz w:val="22"/>
        </w:rPr>
      </w:pPr>
      <w:hyperlink w:anchor="_Toc167356168" w:history="1">
        <w:r w:rsidR="007748BF" w:rsidRPr="005C1C18">
          <w:rPr>
            <w:rStyle w:val="Lienhypertexte"/>
            <w:noProof/>
          </w:rPr>
          <w:t>II</w:t>
        </w:r>
        <w:r w:rsidR="007748BF">
          <w:rPr>
            <w:rFonts w:asciiTheme="minorHAnsi" w:cstheme="minorBidi" w:eastAsiaTheme="minorEastAsia" w:hAnsiTheme="minorHAnsi"/>
            <w:noProof/>
            <w:sz w:val="22"/>
          </w:rPr>
          <w:tab/>
        </w:r>
        <w:r w:rsidR="007748BF" w:rsidRPr="005C1C18">
          <w:rPr>
            <w:rStyle w:val="Lienhypertexte"/>
            <w:noProof/>
          </w:rPr>
          <w:t>Objectif n°2 : Améliorer la prise en compte de la parentalité des salariés</w:t>
        </w:r>
        <w:r w:rsidR="007748BF">
          <w:rPr>
            <w:noProof/>
            <w:webHidden/>
          </w:rPr>
          <w:tab/>
        </w:r>
        <w:r w:rsidR="007748BF">
          <w:rPr>
            <w:noProof/>
            <w:webHidden/>
          </w:rPr>
          <w:fldChar w:fldCharType="begin"/>
        </w:r>
        <w:r w:rsidR="007748BF">
          <w:rPr>
            <w:noProof/>
            <w:webHidden/>
          </w:rPr>
          <w:instrText xml:space="preserve"> PAGEREF _Toc167356168 \h </w:instrText>
        </w:r>
        <w:r w:rsidR="007748BF">
          <w:rPr>
            <w:noProof/>
            <w:webHidden/>
          </w:rPr>
        </w:r>
        <w:r w:rsidR="007748BF">
          <w:rPr>
            <w:noProof/>
            <w:webHidden/>
          </w:rPr>
          <w:fldChar w:fldCharType="separate"/>
        </w:r>
        <w:r w:rsidR="00A9433F">
          <w:rPr>
            <w:noProof/>
            <w:webHidden/>
          </w:rPr>
          <w:t>7</w:t>
        </w:r>
        <w:r w:rsidR="007748BF">
          <w:rPr>
            <w:noProof/>
            <w:webHidden/>
          </w:rPr>
          <w:fldChar w:fldCharType="end"/>
        </w:r>
      </w:hyperlink>
    </w:p>
    <w:p w14:paraId="49D7A80D" w14:textId="0957D552" w:rsidR="007748BF" w:rsidRDefault="007B60E4">
      <w:pPr>
        <w:pStyle w:val="TM1"/>
        <w:rPr>
          <w:b w:val="0"/>
          <w:caps w:val="0"/>
          <w:noProof/>
          <w:sz w:val="22"/>
          <w:lang w:eastAsia="fr-FR"/>
        </w:rPr>
      </w:pPr>
      <w:hyperlink w:anchor="_Toc167356169" w:history="1">
        <w:r w:rsidR="007748BF" w:rsidRPr="005C1C18">
          <w:rPr>
            <w:rStyle w:val="Lienhypertexte"/>
            <w:noProof/>
          </w:rPr>
          <w:t>Article 2 – MESURES ET ENGAGEMENTS DANS LE DOMAINE DES CONDITIONS DE TRAVAIL</w:t>
        </w:r>
        <w:r w:rsidR="007748BF">
          <w:rPr>
            <w:noProof/>
            <w:webHidden/>
          </w:rPr>
          <w:tab/>
        </w:r>
        <w:r w:rsidR="007748BF">
          <w:rPr>
            <w:noProof/>
            <w:webHidden/>
          </w:rPr>
          <w:fldChar w:fldCharType="begin"/>
        </w:r>
        <w:r w:rsidR="007748BF">
          <w:rPr>
            <w:noProof/>
            <w:webHidden/>
          </w:rPr>
          <w:instrText xml:space="preserve"> PAGEREF _Toc167356169 \h </w:instrText>
        </w:r>
        <w:r w:rsidR="007748BF">
          <w:rPr>
            <w:noProof/>
            <w:webHidden/>
          </w:rPr>
        </w:r>
        <w:r w:rsidR="007748BF">
          <w:rPr>
            <w:noProof/>
            <w:webHidden/>
          </w:rPr>
          <w:fldChar w:fldCharType="separate"/>
        </w:r>
        <w:r w:rsidR="00A9433F">
          <w:rPr>
            <w:noProof/>
            <w:webHidden/>
          </w:rPr>
          <w:t>8</w:t>
        </w:r>
        <w:r w:rsidR="007748BF">
          <w:rPr>
            <w:noProof/>
            <w:webHidden/>
          </w:rPr>
          <w:fldChar w:fldCharType="end"/>
        </w:r>
      </w:hyperlink>
    </w:p>
    <w:p w14:paraId="7156CB45" w14:textId="40329C6C" w:rsidR="007748BF" w:rsidRDefault="007B60E4">
      <w:pPr>
        <w:pStyle w:val="TM2"/>
        <w:rPr>
          <w:rFonts w:asciiTheme="minorHAnsi" w:cstheme="minorBidi" w:eastAsiaTheme="minorEastAsia" w:hAnsiTheme="minorHAnsi"/>
          <w:noProof/>
          <w:sz w:val="22"/>
        </w:rPr>
      </w:pPr>
      <w:hyperlink w:anchor="_Toc167356170" w:history="1">
        <w:r w:rsidR="007748BF" w:rsidRPr="005C1C18">
          <w:rPr>
            <w:rStyle w:val="Lienhypertexte"/>
            <w:noProof/>
          </w:rPr>
          <w:t>I</w:t>
        </w:r>
        <w:r w:rsidR="007748BF">
          <w:rPr>
            <w:rFonts w:asciiTheme="minorHAnsi" w:cstheme="minorBidi" w:eastAsiaTheme="minorEastAsia" w:hAnsiTheme="minorHAnsi"/>
            <w:noProof/>
            <w:sz w:val="22"/>
          </w:rPr>
          <w:tab/>
        </w:r>
        <w:r w:rsidR="007748BF" w:rsidRPr="005C1C18">
          <w:rPr>
            <w:rStyle w:val="Lienhypertexte"/>
            <w:iCs/>
            <w:noProof/>
          </w:rPr>
          <w:t>Objectif n°1 : Favoriser le repos de la femme enceinte</w:t>
        </w:r>
        <w:r w:rsidR="007748BF">
          <w:rPr>
            <w:noProof/>
            <w:webHidden/>
          </w:rPr>
          <w:tab/>
        </w:r>
        <w:r w:rsidR="007748BF">
          <w:rPr>
            <w:noProof/>
            <w:webHidden/>
          </w:rPr>
          <w:fldChar w:fldCharType="begin"/>
        </w:r>
        <w:r w:rsidR="007748BF">
          <w:rPr>
            <w:noProof/>
            <w:webHidden/>
          </w:rPr>
          <w:instrText xml:space="preserve"> PAGEREF _Toc167356170 \h </w:instrText>
        </w:r>
        <w:r w:rsidR="007748BF">
          <w:rPr>
            <w:noProof/>
            <w:webHidden/>
          </w:rPr>
        </w:r>
        <w:r w:rsidR="007748BF">
          <w:rPr>
            <w:noProof/>
            <w:webHidden/>
          </w:rPr>
          <w:fldChar w:fldCharType="separate"/>
        </w:r>
        <w:r w:rsidR="00A9433F">
          <w:rPr>
            <w:noProof/>
            <w:webHidden/>
          </w:rPr>
          <w:t>8</w:t>
        </w:r>
        <w:r w:rsidR="007748BF">
          <w:rPr>
            <w:noProof/>
            <w:webHidden/>
          </w:rPr>
          <w:fldChar w:fldCharType="end"/>
        </w:r>
      </w:hyperlink>
    </w:p>
    <w:p w14:paraId="29C0FA06" w14:textId="6AC6A37F" w:rsidR="007748BF" w:rsidRDefault="007B60E4">
      <w:pPr>
        <w:pStyle w:val="TM2"/>
        <w:rPr>
          <w:rFonts w:asciiTheme="minorHAnsi" w:cstheme="minorBidi" w:eastAsiaTheme="minorEastAsia" w:hAnsiTheme="minorHAnsi"/>
          <w:noProof/>
          <w:sz w:val="22"/>
        </w:rPr>
      </w:pPr>
      <w:hyperlink w:anchor="_Toc167356171" w:history="1">
        <w:r w:rsidR="007748BF" w:rsidRPr="005C1C18">
          <w:rPr>
            <w:rStyle w:val="Lienhypertexte"/>
            <w:noProof/>
          </w:rPr>
          <w:t>II</w:t>
        </w:r>
        <w:r w:rsidR="007748BF">
          <w:rPr>
            <w:rFonts w:asciiTheme="minorHAnsi" w:cstheme="minorBidi" w:eastAsiaTheme="minorEastAsia" w:hAnsiTheme="minorHAnsi"/>
            <w:noProof/>
            <w:sz w:val="22"/>
          </w:rPr>
          <w:tab/>
        </w:r>
        <w:r w:rsidR="007748BF" w:rsidRPr="005C1C18">
          <w:rPr>
            <w:rStyle w:val="Lienhypertexte"/>
            <w:iCs/>
            <w:noProof/>
          </w:rPr>
          <w:t>Objectif n°2 : Adapter l’organisation du temps de travail de la femme enceinte</w:t>
        </w:r>
        <w:r w:rsidR="007748BF">
          <w:rPr>
            <w:noProof/>
            <w:webHidden/>
          </w:rPr>
          <w:tab/>
        </w:r>
        <w:r w:rsidR="007748BF">
          <w:rPr>
            <w:noProof/>
            <w:webHidden/>
          </w:rPr>
          <w:fldChar w:fldCharType="begin"/>
        </w:r>
        <w:r w:rsidR="007748BF">
          <w:rPr>
            <w:noProof/>
            <w:webHidden/>
          </w:rPr>
          <w:instrText xml:space="preserve"> PAGEREF _Toc167356171 \h </w:instrText>
        </w:r>
        <w:r w:rsidR="007748BF">
          <w:rPr>
            <w:noProof/>
            <w:webHidden/>
          </w:rPr>
        </w:r>
        <w:r w:rsidR="007748BF">
          <w:rPr>
            <w:noProof/>
            <w:webHidden/>
          </w:rPr>
          <w:fldChar w:fldCharType="separate"/>
        </w:r>
        <w:r w:rsidR="00A9433F">
          <w:rPr>
            <w:noProof/>
            <w:webHidden/>
          </w:rPr>
          <w:t>8</w:t>
        </w:r>
        <w:r w:rsidR="007748BF">
          <w:rPr>
            <w:noProof/>
            <w:webHidden/>
          </w:rPr>
          <w:fldChar w:fldCharType="end"/>
        </w:r>
      </w:hyperlink>
    </w:p>
    <w:p w14:paraId="6B4477A4" w14:textId="4F708768" w:rsidR="007748BF" w:rsidRDefault="007B60E4">
      <w:pPr>
        <w:pStyle w:val="TM2"/>
        <w:rPr>
          <w:rFonts w:asciiTheme="minorHAnsi" w:cstheme="minorBidi" w:eastAsiaTheme="minorEastAsia" w:hAnsiTheme="minorHAnsi"/>
          <w:noProof/>
          <w:sz w:val="22"/>
        </w:rPr>
      </w:pPr>
      <w:hyperlink w:anchor="_Toc167356172" w:history="1">
        <w:r w:rsidR="007748BF" w:rsidRPr="005C1C18">
          <w:rPr>
            <w:rStyle w:val="Lienhypertexte"/>
            <w:noProof/>
          </w:rPr>
          <w:t>III</w:t>
        </w:r>
        <w:r w:rsidR="007748BF">
          <w:rPr>
            <w:rFonts w:asciiTheme="minorHAnsi" w:cstheme="minorBidi" w:eastAsiaTheme="minorEastAsia" w:hAnsiTheme="minorHAnsi"/>
            <w:noProof/>
            <w:sz w:val="22"/>
          </w:rPr>
          <w:tab/>
        </w:r>
        <w:r w:rsidR="007748BF" w:rsidRPr="005C1C18">
          <w:rPr>
            <w:rStyle w:val="Lienhypertexte"/>
            <w:iCs/>
            <w:noProof/>
          </w:rPr>
          <w:t>Objectif n°3 : Adapter l’organisation du temps de travail des jeunes parents</w:t>
        </w:r>
        <w:r w:rsidR="007748BF">
          <w:rPr>
            <w:noProof/>
            <w:webHidden/>
          </w:rPr>
          <w:tab/>
        </w:r>
        <w:r w:rsidR="007748BF">
          <w:rPr>
            <w:noProof/>
            <w:webHidden/>
          </w:rPr>
          <w:fldChar w:fldCharType="begin"/>
        </w:r>
        <w:r w:rsidR="007748BF">
          <w:rPr>
            <w:noProof/>
            <w:webHidden/>
          </w:rPr>
          <w:instrText xml:space="preserve"> PAGEREF _Toc167356172 \h </w:instrText>
        </w:r>
        <w:r w:rsidR="007748BF">
          <w:rPr>
            <w:noProof/>
            <w:webHidden/>
          </w:rPr>
        </w:r>
        <w:r w:rsidR="007748BF">
          <w:rPr>
            <w:noProof/>
            <w:webHidden/>
          </w:rPr>
          <w:fldChar w:fldCharType="separate"/>
        </w:r>
        <w:r w:rsidR="00A9433F">
          <w:rPr>
            <w:noProof/>
            <w:webHidden/>
          </w:rPr>
          <w:t>9</w:t>
        </w:r>
        <w:r w:rsidR="007748BF">
          <w:rPr>
            <w:noProof/>
            <w:webHidden/>
          </w:rPr>
          <w:fldChar w:fldCharType="end"/>
        </w:r>
      </w:hyperlink>
    </w:p>
    <w:p w14:paraId="3CAEC903" w14:textId="572EEBFF" w:rsidR="007748BF" w:rsidRDefault="007B60E4">
      <w:pPr>
        <w:pStyle w:val="TM2"/>
        <w:rPr>
          <w:rFonts w:asciiTheme="minorHAnsi" w:cstheme="minorBidi" w:eastAsiaTheme="minorEastAsia" w:hAnsiTheme="minorHAnsi"/>
          <w:noProof/>
          <w:sz w:val="22"/>
        </w:rPr>
      </w:pPr>
      <w:hyperlink w:anchor="_Toc167356173" w:history="1">
        <w:r w:rsidR="007748BF" w:rsidRPr="005C1C18">
          <w:rPr>
            <w:rStyle w:val="Lienhypertexte"/>
            <w:noProof/>
          </w:rPr>
          <w:t>IV</w:t>
        </w:r>
        <w:r w:rsidR="007748BF">
          <w:rPr>
            <w:rFonts w:asciiTheme="minorHAnsi" w:cstheme="minorBidi" w:eastAsiaTheme="minorEastAsia" w:hAnsiTheme="minorHAnsi"/>
            <w:noProof/>
            <w:sz w:val="22"/>
          </w:rPr>
          <w:tab/>
        </w:r>
        <w:r w:rsidR="007748BF" w:rsidRPr="005C1C18">
          <w:rPr>
            <w:rStyle w:val="Lienhypertexte"/>
            <w:iCs/>
            <w:noProof/>
          </w:rPr>
          <w:t>Objectif n°4 : Préserver la santé des femmes enceintes et leur permettre un maintien en activité dans des conditions optimales</w:t>
        </w:r>
        <w:r w:rsidR="007748BF">
          <w:rPr>
            <w:noProof/>
            <w:webHidden/>
          </w:rPr>
          <w:tab/>
        </w:r>
        <w:r w:rsidR="007748BF">
          <w:rPr>
            <w:noProof/>
            <w:webHidden/>
          </w:rPr>
          <w:fldChar w:fldCharType="begin"/>
        </w:r>
        <w:r w:rsidR="007748BF">
          <w:rPr>
            <w:noProof/>
            <w:webHidden/>
          </w:rPr>
          <w:instrText xml:space="preserve"> PAGEREF _Toc167356173 \h </w:instrText>
        </w:r>
        <w:r w:rsidR="007748BF">
          <w:rPr>
            <w:noProof/>
            <w:webHidden/>
          </w:rPr>
        </w:r>
        <w:r w:rsidR="007748BF">
          <w:rPr>
            <w:noProof/>
            <w:webHidden/>
          </w:rPr>
          <w:fldChar w:fldCharType="separate"/>
        </w:r>
        <w:r w:rsidR="00A9433F">
          <w:rPr>
            <w:noProof/>
            <w:webHidden/>
          </w:rPr>
          <w:t>9</w:t>
        </w:r>
        <w:r w:rsidR="007748BF">
          <w:rPr>
            <w:noProof/>
            <w:webHidden/>
          </w:rPr>
          <w:fldChar w:fldCharType="end"/>
        </w:r>
      </w:hyperlink>
    </w:p>
    <w:p w14:paraId="18624A70" w14:textId="7DC60876" w:rsidR="007748BF" w:rsidRDefault="007B60E4">
      <w:pPr>
        <w:pStyle w:val="TM2"/>
        <w:rPr>
          <w:rFonts w:asciiTheme="minorHAnsi" w:cstheme="minorBidi" w:eastAsiaTheme="minorEastAsia" w:hAnsiTheme="minorHAnsi"/>
          <w:noProof/>
          <w:sz w:val="22"/>
        </w:rPr>
      </w:pPr>
      <w:hyperlink w:anchor="_Toc167356174" w:history="1">
        <w:r w:rsidR="007748BF" w:rsidRPr="005C1C18">
          <w:rPr>
            <w:rStyle w:val="Lienhypertexte"/>
            <w:noProof/>
          </w:rPr>
          <w:t>V</w:t>
        </w:r>
        <w:r w:rsidR="007748BF">
          <w:rPr>
            <w:rFonts w:asciiTheme="minorHAnsi" w:cstheme="minorBidi" w:eastAsiaTheme="minorEastAsia" w:hAnsiTheme="minorHAnsi"/>
            <w:noProof/>
            <w:sz w:val="22"/>
          </w:rPr>
          <w:tab/>
        </w:r>
        <w:r w:rsidR="007748BF" w:rsidRPr="005C1C18">
          <w:rPr>
            <w:rStyle w:val="Lienhypertexte"/>
            <w:iCs/>
            <w:noProof/>
          </w:rPr>
          <w:t>Objectif n°5 : Assurer un ré-accueil au travail qualitatif après un congé de maternité ou un congé de paternité et d’accueil de l’enfant</w:t>
        </w:r>
        <w:r w:rsidR="007748BF">
          <w:rPr>
            <w:noProof/>
            <w:webHidden/>
          </w:rPr>
          <w:tab/>
        </w:r>
        <w:r w:rsidR="007748BF">
          <w:rPr>
            <w:noProof/>
            <w:webHidden/>
          </w:rPr>
          <w:fldChar w:fldCharType="begin"/>
        </w:r>
        <w:r w:rsidR="007748BF">
          <w:rPr>
            <w:noProof/>
            <w:webHidden/>
          </w:rPr>
          <w:instrText xml:space="preserve"> PAGEREF _Toc167356174 \h </w:instrText>
        </w:r>
        <w:r w:rsidR="007748BF">
          <w:rPr>
            <w:noProof/>
            <w:webHidden/>
          </w:rPr>
        </w:r>
        <w:r w:rsidR="007748BF">
          <w:rPr>
            <w:noProof/>
            <w:webHidden/>
          </w:rPr>
          <w:fldChar w:fldCharType="separate"/>
        </w:r>
        <w:r w:rsidR="00A9433F">
          <w:rPr>
            <w:noProof/>
            <w:webHidden/>
          </w:rPr>
          <w:t>10</w:t>
        </w:r>
        <w:r w:rsidR="007748BF">
          <w:rPr>
            <w:noProof/>
            <w:webHidden/>
          </w:rPr>
          <w:fldChar w:fldCharType="end"/>
        </w:r>
      </w:hyperlink>
    </w:p>
    <w:p w14:paraId="0DCE7612" w14:textId="70E3B014" w:rsidR="007748BF" w:rsidRDefault="007B60E4">
      <w:pPr>
        <w:pStyle w:val="TM1"/>
        <w:rPr>
          <w:b w:val="0"/>
          <w:caps w:val="0"/>
          <w:noProof/>
          <w:sz w:val="22"/>
          <w:lang w:eastAsia="fr-FR"/>
        </w:rPr>
      </w:pPr>
      <w:hyperlink w:anchor="_Toc167356175" w:history="1">
        <w:r w:rsidR="007748BF" w:rsidRPr="005C1C18">
          <w:rPr>
            <w:rStyle w:val="Lienhypertexte"/>
            <w:noProof/>
          </w:rPr>
          <w:t>Article 3 – MESURES ET ENGAGEMENTS DANS LE DOMAINE DE LA SANTE ET DE LA SECURITE AU TRAVAIL</w:t>
        </w:r>
        <w:r w:rsidR="007748BF">
          <w:rPr>
            <w:noProof/>
            <w:webHidden/>
          </w:rPr>
          <w:tab/>
        </w:r>
        <w:r w:rsidR="007748BF">
          <w:rPr>
            <w:noProof/>
            <w:webHidden/>
          </w:rPr>
          <w:fldChar w:fldCharType="begin"/>
        </w:r>
        <w:r w:rsidR="007748BF">
          <w:rPr>
            <w:noProof/>
            <w:webHidden/>
          </w:rPr>
          <w:instrText xml:space="preserve"> PAGEREF _Toc167356175 \h </w:instrText>
        </w:r>
        <w:r w:rsidR="007748BF">
          <w:rPr>
            <w:noProof/>
            <w:webHidden/>
          </w:rPr>
        </w:r>
        <w:r w:rsidR="007748BF">
          <w:rPr>
            <w:noProof/>
            <w:webHidden/>
          </w:rPr>
          <w:fldChar w:fldCharType="separate"/>
        </w:r>
        <w:r w:rsidR="00A9433F">
          <w:rPr>
            <w:noProof/>
            <w:webHidden/>
          </w:rPr>
          <w:t>11</w:t>
        </w:r>
        <w:r w:rsidR="007748BF">
          <w:rPr>
            <w:noProof/>
            <w:webHidden/>
          </w:rPr>
          <w:fldChar w:fldCharType="end"/>
        </w:r>
      </w:hyperlink>
    </w:p>
    <w:p w14:paraId="449439AD" w14:textId="5827E6D3" w:rsidR="007748BF" w:rsidRDefault="007B60E4">
      <w:pPr>
        <w:pStyle w:val="TM2"/>
        <w:rPr>
          <w:rFonts w:asciiTheme="minorHAnsi" w:cstheme="minorBidi" w:eastAsiaTheme="minorEastAsia" w:hAnsiTheme="minorHAnsi"/>
          <w:noProof/>
          <w:sz w:val="22"/>
        </w:rPr>
      </w:pPr>
      <w:hyperlink w:anchor="_Toc167356176" w:history="1">
        <w:r w:rsidR="007748BF" w:rsidRPr="005C1C18">
          <w:rPr>
            <w:rStyle w:val="Lienhypertexte"/>
            <w:noProof/>
          </w:rPr>
          <w:t>I</w:t>
        </w:r>
        <w:r w:rsidR="007748BF">
          <w:rPr>
            <w:rFonts w:asciiTheme="minorHAnsi" w:cstheme="minorBidi" w:eastAsiaTheme="minorEastAsia" w:hAnsiTheme="minorHAnsi"/>
            <w:noProof/>
            <w:sz w:val="22"/>
          </w:rPr>
          <w:tab/>
        </w:r>
        <w:r w:rsidR="007748BF" w:rsidRPr="005C1C18">
          <w:rPr>
            <w:rStyle w:val="Lienhypertexte"/>
            <w:iCs/>
            <w:noProof/>
          </w:rPr>
          <w:t>Objectif n°1 : Assurer à tous nos collaborateurs un environnement de travail sain et respectueux</w:t>
        </w:r>
        <w:r w:rsidR="007748BF">
          <w:rPr>
            <w:noProof/>
            <w:webHidden/>
          </w:rPr>
          <w:tab/>
        </w:r>
        <w:r w:rsidR="007748BF">
          <w:rPr>
            <w:noProof/>
            <w:webHidden/>
          </w:rPr>
          <w:fldChar w:fldCharType="begin"/>
        </w:r>
        <w:r w:rsidR="007748BF">
          <w:rPr>
            <w:noProof/>
            <w:webHidden/>
          </w:rPr>
          <w:instrText xml:space="preserve"> PAGEREF _Toc167356176 \h </w:instrText>
        </w:r>
        <w:r w:rsidR="007748BF">
          <w:rPr>
            <w:noProof/>
            <w:webHidden/>
          </w:rPr>
        </w:r>
        <w:r w:rsidR="007748BF">
          <w:rPr>
            <w:noProof/>
            <w:webHidden/>
          </w:rPr>
          <w:fldChar w:fldCharType="separate"/>
        </w:r>
        <w:r w:rsidR="00A9433F">
          <w:rPr>
            <w:noProof/>
            <w:webHidden/>
          </w:rPr>
          <w:t>11</w:t>
        </w:r>
        <w:r w:rsidR="007748BF">
          <w:rPr>
            <w:noProof/>
            <w:webHidden/>
          </w:rPr>
          <w:fldChar w:fldCharType="end"/>
        </w:r>
      </w:hyperlink>
    </w:p>
    <w:p w14:paraId="057570FA" w14:textId="5BB17081" w:rsidR="007748BF" w:rsidRDefault="007B60E4">
      <w:pPr>
        <w:pStyle w:val="TM2"/>
        <w:rPr>
          <w:rFonts w:asciiTheme="minorHAnsi" w:cstheme="minorBidi" w:eastAsiaTheme="minorEastAsia" w:hAnsiTheme="minorHAnsi"/>
          <w:noProof/>
          <w:sz w:val="22"/>
        </w:rPr>
      </w:pPr>
      <w:hyperlink w:anchor="_Toc167356177" w:history="1">
        <w:r w:rsidR="007748BF" w:rsidRPr="005C1C18">
          <w:rPr>
            <w:rStyle w:val="Lienhypertexte"/>
            <w:noProof/>
          </w:rPr>
          <w:t>II</w:t>
        </w:r>
        <w:r w:rsidR="007748BF">
          <w:rPr>
            <w:rFonts w:asciiTheme="minorHAnsi" w:cstheme="minorBidi" w:eastAsiaTheme="minorEastAsia" w:hAnsiTheme="minorHAnsi"/>
            <w:noProof/>
            <w:sz w:val="22"/>
          </w:rPr>
          <w:tab/>
        </w:r>
        <w:r w:rsidR="007748BF" w:rsidRPr="005C1C18">
          <w:rPr>
            <w:rStyle w:val="Lienhypertexte"/>
            <w:iCs/>
            <w:noProof/>
          </w:rPr>
          <w:t>Objectif n°2 : Sensibiliser les managers et les collaborateurs aux thèmes des violences conjugales et intra-familiales</w:t>
        </w:r>
        <w:r w:rsidR="007748BF">
          <w:rPr>
            <w:noProof/>
            <w:webHidden/>
          </w:rPr>
          <w:tab/>
        </w:r>
        <w:r w:rsidR="007748BF">
          <w:rPr>
            <w:noProof/>
            <w:webHidden/>
          </w:rPr>
          <w:fldChar w:fldCharType="begin"/>
        </w:r>
        <w:r w:rsidR="007748BF">
          <w:rPr>
            <w:noProof/>
            <w:webHidden/>
          </w:rPr>
          <w:instrText xml:space="preserve"> PAGEREF _Toc167356177 \h </w:instrText>
        </w:r>
        <w:r w:rsidR="007748BF">
          <w:rPr>
            <w:noProof/>
            <w:webHidden/>
          </w:rPr>
        </w:r>
        <w:r w:rsidR="007748BF">
          <w:rPr>
            <w:noProof/>
            <w:webHidden/>
          </w:rPr>
          <w:fldChar w:fldCharType="separate"/>
        </w:r>
        <w:r w:rsidR="00A9433F">
          <w:rPr>
            <w:noProof/>
            <w:webHidden/>
          </w:rPr>
          <w:t>11</w:t>
        </w:r>
        <w:r w:rsidR="007748BF">
          <w:rPr>
            <w:noProof/>
            <w:webHidden/>
          </w:rPr>
          <w:fldChar w:fldCharType="end"/>
        </w:r>
      </w:hyperlink>
    </w:p>
    <w:p w14:paraId="057BD31B" w14:textId="4A31D6A0" w:rsidR="007748BF" w:rsidRDefault="007B60E4">
      <w:pPr>
        <w:pStyle w:val="TM1"/>
        <w:rPr>
          <w:b w:val="0"/>
          <w:caps w:val="0"/>
          <w:noProof/>
          <w:sz w:val="22"/>
          <w:lang w:eastAsia="fr-FR"/>
        </w:rPr>
      </w:pPr>
      <w:hyperlink w:anchor="_Toc167356178" w:history="1">
        <w:r w:rsidR="007748BF" w:rsidRPr="005C1C18">
          <w:rPr>
            <w:rStyle w:val="Lienhypertexte"/>
            <w:noProof/>
          </w:rPr>
          <w:t>Article 4 – MESURES ET ENGAGEMENTS DANS LE DOMAINE DE L’ARTICULATION ACTIVITE PROFESSIONNELLE/EXERCICE DE LA VIE PERSONNELLE ET FAMILIALE</w:t>
        </w:r>
        <w:r w:rsidR="007748BF">
          <w:rPr>
            <w:noProof/>
            <w:webHidden/>
          </w:rPr>
          <w:tab/>
        </w:r>
        <w:r w:rsidR="007748BF">
          <w:rPr>
            <w:noProof/>
            <w:webHidden/>
          </w:rPr>
          <w:fldChar w:fldCharType="begin"/>
        </w:r>
        <w:r w:rsidR="007748BF">
          <w:rPr>
            <w:noProof/>
            <w:webHidden/>
          </w:rPr>
          <w:instrText xml:space="preserve"> PAGEREF _Toc167356178 \h </w:instrText>
        </w:r>
        <w:r w:rsidR="007748BF">
          <w:rPr>
            <w:noProof/>
            <w:webHidden/>
          </w:rPr>
        </w:r>
        <w:r w:rsidR="007748BF">
          <w:rPr>
            <w:noProof/>
            <w:webHidden/>
          </w:rPr>
          <w:fldChar w:fldCharType="separate"/>
        </w:r>
        <w:r w:rsidR="00A9433F">
          <w:rPr>
            <w:noProof/>
            <w:webHidden/>
          </w:rPr>
          <w:t>13</w:t>
        </w:r>
        <w:r w:rsidR="007748BF">
          <w:rPr>
            <w:noProof/>
            <w:webHidden/>
          </w:rPr>
          <w:fldChar w:fldCharType="end"/>
        </w:r>
      </w:hyperlink>
    </w:p>
    <w:p w14:paraId="7A5E73B1" w14:textId="22C1BC66" w:rsidR="007748BF" w:rsidRDefault="007B60E4">
      <w:pPr>
        <w:pStyle w:val="TM2"/>
        <w:rPr>
          <w:rFonts w:asciiTheme="minorHAnsi" w:cstheme="minorBidi" w:eastAsiaTheme="minorEastAsia" w:hAnsiTheme="minorHAnsi"/>
          <w:noProof/>
          <w:sz w:val="22"/>
        </w:rPr>
      </w:pPr>
      <w:hyperlink w:anchor="_Toc167356179" w:history="1">
        <w:r w:rsidR="007748BF" w:rsidRPr="005C1C18">
          <w:rPr>
            <w:rStyle w:val="Lienhypertexte"/>
            <w:noProof/>
          </w:rPr>
          <w:t>I</w:t>
        </w:r>
        <w:r w:rsidR="007748BF">
          <w:rPr>
            <w:rFonts w:asciiTheme="minorHAnsi" w:cstheme="minorBidi" w:eastAsiaTheme="minorEastAsia" w:hAnsiTheme="minorHAnsi"/>
            <w:noProof/>
            <w:sz w:val="22"/>
          </w:rPr>
          <w:tab/>
        </w:r>
        <w:r w:rsidR="007748BF" w:rsidRPr="005C1C18">
          <w:rPr>
            <w:rStyle w:val="Lienhypertexte"/>
            <w:iCs/>
            <w:noProof/>
          </w:rPr>
          <w:t>Objectif n°1 : Faciliter l’articulation vie familiale-vie professionnelle dans les mois précédant l’arrivée d’un enfant au foyer</w:t>
        </w:r>
        <w:r w:rsidR="007748BF">
          <w:rPr>
            <w:noProof/>
            <w:webHidden/>
          </w:rPr>
          <w:tab/>
        </w:r>
        <w:r w:rsidR="007748BF">
          <w:rPr>
            <w:noProof/>
            <w:webHidden/>
          </w:rPr>
          <w:fldChar w:fldCharType="begin"/>
        </w:r>
        <w:r w:rsidR="007748BF">
          <w:rPr>
            <w:noProof/>
            <w:webHidden/>
          </w:rPr>
          <w:instrText xml:space="preserve"> PAGEREF _Toc167356179 \h </w:instrText>
        </w:r>
        <w:r w:rsidR="007748BF">
          <w:rPr>
            <w:noProof/>
            <w:webHidden/>
          </w:rPr>
        </w:r>
        <w:r w:rsidR="007748BF">
          <w:rPr>
            <w:noProof/>
            <w:webHidden/>
          </w:rPr>
          <w:fldChar w:fldCharType="separate"/>
        </w:r>
        <w:r w:rsidR="00A9433F">
          <w:rPr>
            <w:noProof/>
            <w:webHidden/>
          </w:rPr>
          <w:t>13</w:t>
        </w:r>
        <w:r w:rsidR="007748BF">
          <w:rPr>
            <w:noProof/>
            <w:webHidden/>
          </w:rPr>
          <w:fldChar w:fldCharType="end"/>
        </w:r>
      </w:hyperlink>
    </w:p>
    <w:p w14:paraId="699328BB" w14:textId="1489590C" w:rsidP="00CB2882" w:rsidR="00680A75" w:rsidRDefault="007E2A39" w:rsidRPr="00D40991">
      <w:pPr>
        <w:rPr>
          <w:rStyle w:val="lev"/>
          <w:szCs w:val="20"/>
        </w:rPr>
      </w:pPr>
      <w:r w:rsidRPr="00D40991">
        <w:rPr>
          <w:rStyle w:val="lev"/>
          <w:rFonts w:cstheme="minorBidi" w:eastAsiaTheme="minorEastAsia"/>
          <w:szCs w:val="20"/>
          <w:lang w:eastAsia="en-US"/>
        </w:rPr>
        <w:fldChar w:fldCharType="end"/>
      </w:r>
    </w:p>
    <w:p w14:paraId="4D8E8D89" w14:textId="77777777" w:rsidP="006D13A0" w:rsidR="00680A75" w:rsidRDefault="00680A75" w:rsidRPr="00D40991">
      <w:pPr>
        <w:jc w:val="left"/>
        <w:rPr>
          <w:rStyle w:val="lev"/>
          <w:sz w:val="24"/>
          <w:szCs w:val="24"/>
        </w:rPr>
      </w:pPr>
      <w:r w:rsidRPr="00D40991">
        <w:rPr>
          <w:rStyle w:val="lev"/>
          <w:sz w:val="24"/>
          <w:szCs w:val="24"/>
        </w:rPr>
        <w:br w:type="page"/>
      </w:r>
    </w:p>
    <w:p w14:paraId="70D8A76B" w14:textId="77777777" w:rsidP="00A23392" w:rsidR="00A23392" w:rsidRDefault="00A23392" w:rsidRPr="00D40991">
      <w:pPr>
        <w:rPr>
          <w:rFonts w:ascii="Arial" w:hAnsi="Arial"/>
          <w:szCs w:val="20"/>
        </w:rPr>
      </w:pPr>
    </w:p>
    <w:p w14:paraId="429BAE3B" w14:textId="0AA3160D" w:rsidP="00005C84" w:rsidR="00AD73F9" w:rsidRDefault="00AD73F9" w:rsidRPr="00D40991">
      <w:pPr>
        <w:jc w:val="left"/>
        <w:rPr>
          <w:rStyle w:val="lev"/>
          <w:sz w:val="24"/>
          <w:szCs w:val="24"/>
        </w:rPr>
      </w:pPr>
      <w:r w:rsidRPr="00D40991">
        <w:rPr>
          <w:rStyle w:val="lev"/>
          <w:sz w:val="24"/>
          <w:szCs w:val="24"/>
        </w:rPr>
        <w:t xml:space="preserve">La </w:t>
      </w:r>
      <w:r w:rsidR="00652251" w:rsidRPr="00D40991">
        <w:rPr>
          <w:rStyle w:val="lev"/>
          <w:sz w:val="24"/>
          <w:szCs w:val="24"/>
        </w:rPr>
        <w:t>S</w:t>
      </w:r>
      <w:r w:rsidRPr="00D40991">
        <w:rPr>
          <w:rStyle w:val="lev"/>
          <w:sz w:val="24"/>
          <w:szCs w:val="24"/>
        </w:rPr>
        <w:t xml:space="preserve">ociété </w:t>
      </w:r>
      <w:r w:rsidR="00B41B8D">
        <w:rPr>
          <w:rStyle w:val="lev"/>
          <w:sz w:val="24"/>
          <w:szCs w:val="24"/>
        </w:rPr>
        <w:t>U Logistique</w:t>
      </w:r>
      <w:r w:rsidRPr="00D40991">
        <w:rPr>
          <w:rStyle w:val="lev"/>
          <w:sz w:val="24"/>
          <w:szCs w:val="24"/>
        </w:rPr>
        <w:t xml:space="preserve">, </w:t>
      </w:r>
    </w:p>
    <w:p w14:paraId="6977D8BC" w14:textId="77777777" w:rsidP="00AD73F9" w:rsidR="0027596B" w:rsidRDefault="00AD73F9" w:rsidRPr="00D40991">
      <w:r w:rsidRPr="00D40991">
        <w:t xml:space="preserve">Société par </w:t>
      </w:r>
      <w:r w:rsidR="00157879" w:rsidRPr="00D40991">
        <w:t>A</w:t>
      </w:r>
      <w:r w:rsidRPr="00D40991">
        <w:t xml:space="preserve">ctions </w:t>
      </w:r>
      <w:r w:rsidR="00157879" w:rsidRPr="00D40991">
        <w:t>S</w:t>
      </w:r>
      <w:r w:rsidRPr="00D40991">
        <w:t xml:space="preserve">implifiée au capital de 152 850 000 €uros, </w:t>
      </w:r>
    </w:p>
    <w:p w14:paraId="35C29331" w14:textId="77777777" w:rsidP="00AD73F9" w:rsidR="0027596B" w:rsidRDefault="00AD73F9" w:rsidRPr="00D40991">
      <w:r w:rsidRPr="00D40991">
        <w:t xml:space="preserve">dont le siège social est situé à Carquefou (44470), </w:t>
      </w:r>
    </w:p>
    <w:p w14:paraId="0495920D" w14:textId="77777777" w:rsidP="00AD73F9" w:rsidR="0027596B" w:rsidRDefault="00AD73F9" w:rsidRPr="00D40991">
      <w:r w:rsidRPr="00D40991">
        <w:t xml:space="preserve">Place des Pléiades, ZI Belle Etoile Antarès </w:t>
      </w:r>
    </w:p>
    <w:p w14:paraId="7910A8A1" w14:textId="77777777" w:rsidP="00AD73F9" w:rsidR="00AD73F9" w:rsidRDefault="00AD73F9" w:rsidRPr="00D40991">
      <w:pPr>
        <w:rPr>
          <w:rStyle w:val="lev"/>
        </w:rPr>
      </w:pPr>
      <w:r w:rsidRPr="00D40991">
        <w:t>immatriculée au RCS de NANTES sous le n° 810 146 563</w:t>
      </w:r>
      <w:r w:rsidRPr="00D40991">
        <w:rPr>
          <w:rStyle w:val="lev"/>
          <w:b w:val="0"/>
        </w:rPr>
        <w:t>,</w:t>
      </w:r>
      <w:r w:rsidRPr="00D40991">
        <w:rPr>
          <w:rStyle w:val="lev"/>
        </w:rPr>
        <w:t xml:space="preserve"> </w:t>
      </w:r>
    </w:p>
    <w:p w14:paraId="0F221344" w14:textId="77777777" w:rsidP="00AD73F9" w:rsidR="00AD73F9" w:rsidRDefault="00AD73F9" w:rsidRPr="00D40991">
      <w:pPr>
        <w:rPr>
          <w:rStyle w:val="lev"/>
        </w:rPr>
      </w:pPr>
    </w:p>
    <w:p w14:paraId="2949C509" w14:textId="3691C5AD" w:rsidP="00AD73F9" w:rsidR="00AD73F9" w:rsidRDefault="00AD73F9" w:rsidRPr="00D40991">
      <w:r w:rsidRPr="00D40991">
        <w:rPr>
          <w:rStyle w:val="lev"/>
          <w:b w:val="0"/>
        </w:rPr>
        <w:t>Représentée par</w:t>
      </w:r>
      <w:r w:rsidRPr="00D40991">
        <w:rPr>
          <w:rStyle w:val="lev"/>
        </w:rPr>
        <w:t xml:space="preserve"> </w:t>
      </w:r>
      <w:r w:rsidR="00842BEA" w:rsidRPr="00D40991">
        <w:rPr>
          <w:rStyle w:val="lev"/>
          <w:b w:val="0"/>
        </w:rPr>
        <w:t xml:space="preserve">Monsieur </w:t>
      </w:r>
      <w:r w:rsidR="007B60E4">
        <w:t>xxxxxx</w:t>
      </w:r>
      <w:r w:rsidRPr="00D40991">
        <w:t>, en sa qualité de Directeur des Ressources Humaines</w:t>
      </w:r>
      <w:r w:rsidR="00157879" w:rsidRPr="00D40991">
        <w:t>.</w:t>
      </w:r>
    </w:p>
    <w:p w14:paraId="0E18BFFE" w14:textId="77777777" w:rsidP="00AD73F9" w:rsidR="00AD73F9" w:rsidRDefault="00AD73F9" w:rsidRPr="00D40991"/>
    <w:p w14:paraId="668A1EF4" w14:textId="77777777" w:rsidP="0027596B" w:rsidR="0027596B" w:rsidRDefault="0027596B" w:rsidRPr="00D40991">
      <w:pPr>
        <w:pStyle w:val="Paragraphedeliste"/>
        <w:tabs>
          <w:tab w:pos="9070" w:val="right"/>
        </w:tabs>
        <w:ind w:left="0"/>
        <w:rPr>
          <w:i/>
          <w:iCs/>
        </w:rPr>
      </w:pPr>
      <w:r w:rsidRPr="00D40991">
        <w:rPr>
          <w:iCs/>
        </w:rPr>
        <w:t xml:space="preserve">Ci-après désignée </w:t>
      </w:r>
      <w:r w:rsidRPr="00D40991">
        <w:rPr>
          <w:i/>
          <w:iCs/>
        </w:rPr>
        <w:t>« l'</w:t>
      </w:r>
      <w:r w:rsidR="00B309A5" w:rsidRPr="00D40991">
        <w:rPr>
          <w:i/>
          <w:iCs/>
        </w:rPr>
        <w:t>Entreprise</w:t>
      </w:r>
      <w:r w:rsidRPr="00D40991">
        <w:rPr>
          <w:i/>
          <w:iCs/>
        </w:rPr>
        <w:t xml:space="preserve"> ou la Société »</w:t>
      </w:r>
    </w:p>
    <w:p w14:paraId="5BD272DF" w14:textId="77777777" w:rsidP="0027596B" w:rsidR="0027596B" w:rsidRDefault="0027596B" w:rsidRPr="00D40991">
      <w:pPr>
        <w:pStyle w:val="Paragraphedeliste"/>
        <w:jc w:val="center"/>
        <w:rPr>
          <w:iCs/>
        </w:rPr>
      </w:pPr>
    </w:p>
    <w:p w14:paraId="338DB4FF" w14:textId="77777777" w:rsidP="0027596B" w:rsidR="0027596B" w:rsidRDefault="0027596B" w:rsidRPr="00D40991">
      <w:pPr>
        <w:pStyle w:val="Paragraphedeliste"/>
        <w:tabs>
          <w:tab w:pos="10490" w:val="right"/>
        </w:tabs>
        <w:ind w:firstLine="698"/>
        <w:rPr>
          <w:b/>
        </w:rPr>
      </w:pPr>
      <w:r w:rsidRPr="00D40991">
        <w:tab/>
      </w:r>
      <w:r w:rsidRPr="00D40991">
        <w:rPr>
          <w:b/>
        </w:rPr>
        <w:t xml:space="preserve">D'une part, </w:t>
      </w:r>
    </w:p>
    <w:p w14:paraId="5E656843" w14:textId="77777777" w:rsidP="0027596B" w:rsidR="0027596B" w:rsidRDefault="0027596B" w:rsidRPr="00D40991">
      <w:pPr>
        <w:pStyle w:val="Paragraphedeliste"/>
        <w:rPr>
          <w:b/>
        </w:rPr>
      </w:pPr>
    </w:p>
    <w:p w14:paraId="735DB312" w14:textId="77777777" w:rsidP="0027596B" w:rsidR="0027596B" w:rsidRDefault="0027596B" w:rsidRPr="00D40991">
      <w:pPr>
        <w:pStyle w:val="Paragraphedeliste"/>
        <w:rPr>
          <w:b/>
        </w:rPr>
      </w:pPr>
    </w:p>
    <w:p w14:paraId="6CABA67B" w14:textId="77777777" w:rsidP="0027596B" w:rsidR="0027596B" w:rsidRDefault="0027596B" w:rsidRPr="00D40991">
      <w:pPr>
        <w:pStyle w:val="Paragraphedeliste"/>
        <w:rPr>
          <w:b/>
        </w:rPr>
      </w:pPr>
    </w:p>
    <w:p w14:paraId="101EC116" w14:textId="77777777" w:rsidP="0027596B" w:rsidR="0027596B" w:rsidRDefault="0027596B" w:rsidRPr="00D40991">
      <w:pPr>
        <w:pStyle w:val="Paragraphedeliste"/>
        <w:ind w:left="0"/>
        <w:rPr>
          <w:b/>
        </w:rPr>
      </w:pPr>
      <w:r w:rsidRPr="00D40991">
        <w:rPr>
          <w:b/>
        </w:rPr>
        <w:t>ET,</w:t>
      </w:r>
    </w:p>
    <w:p w14:paraId="06E21AF9" w14:textId="77777777" w:rsidP="0027596B" w:rsidR="0027596B" w:rsidRDefault="0027596B" w:rsidRPr="00D40991">
      <w:pPr>
        <w:pStyle w:val="Paragraphedeliste"/>
        <w:ind w:left="0"/>
        <w:rPr>
          <w:b/>
        </w:rPr>
      </w:pPr>
    </w:p>
    <w:p w14:paraId="2B317BDB" w14:textId="77777777" w:rsidP="0027596B" w:rsidR="0027596B" w:rsidRDefault="0027596B" w:rsidRPr="00D40991">
      <w:pPr>
        <w:pStyle w:val="Paragraphedeliste"/>
        <w:ind w:left="0"/>
        <w:rPr>
          <w:b/>
        </w:rPr>
      </w:pPr>
    </w:p>
    <w:p w14:paraId="24693948" w14:textId="77777777" w:rsidP="00385851" w:rsidR="00385851" w:rsidRDefault="00385851" w:rsidRPr="00D40991"/>
    <w:p w14:paraId="73C745E3" w14:textId="77777777" w:rsidP="00385851" w:rsidR="00385851" w:rsidRDefault="00385851" w:rsidRPr="00D40991">
      <w:pPr>
        <w:rPr>
          <w:rStyle w:val="lev"/>
          <w:sz w:val="24"/>
          <w:szCs w:val="24"/>
        </w:rPr>
      </w:pPr>
      <w:r w:rsidRPr="00D40991">
        <w:rPr>
          <w:rStyle w:val="lev"/>
          <w:sz w:val="24"/>
          <w:szCs w:val="24"/>
        </w:rPr>
        <w:t>Les organisations syn</w:t>
      </w:r>
      <w:r w:rsidR="008245FD" w:rsidRPr="00D40991">
        <w:rPr>
          <w:rStyle w:val="lev"/>
          <w:sz w:val="24"/>
          <w:szCs w:val="24"/>
        </w:rPr>
        <w:t>dicales représentatives dans l'</w:t>
      </w:r>
      <w:r w:rsidR="00B309A5" w:rsidRPr="00D40991">
        <w:rPr>
          <w:rStyle w:val="lev"/>
          <w:sz w:val="24"/>
          <w:szCs w:val="24"/>
        </w:rPr>
        <w:t>Entreprise</w:t>
      </w:r>
      <w:r w:rsidRPr="00D40991">
        <w:rPr>
          <w:rStyle w:val="lev"/>
          <w:sz w:val="24"/>
          <w:szCs w:val="24"/>
        </w:rPr>
        <w:t xml:space="preserve"> à savoir,</w:t>
      </w:r>
    </w:p>
    <w:p w14:paraId="3ED10149" w14:textId="77777777" w:rsidP="00385851" w:rsidR="00385851" w:rsidRDefault="00385851" w:rsidRPr="00D40991"/>
    <w:p w14:paraId="732B360B" w14:textId="77777777" w:rsidP="0006488C" w:rsidR="0006488C" w:rsidRDefault="0006488C" w:rsidRPr="00D40991"/>
    <w:p w14:paraId="5BC52CBF" w14:textId="7DBBD20C" w:rsidP="0006488C" w:rsidR="0006488C" w:rsidRDefault="0006488C" w:rsidRPr="00D40991">
      <w:r w:rsidRPr="00D40991">
        <w:t>La Fédération des Services CFDT (</w:t>
      </w:r>
      <w:r w:rsidR="0068711A">
        <w:t>Chez Artois – Bât. A – 11 rue de Cambrai – CS 40091 – 75019 PARIS</w:t>
      </w:r>
      <w:r w:rsidRPr="00D40991">
        <w:t xml:space="preserve">), représentée par son Délégué Syndical Central, </w:t>
      </w:r>
      <w:r w:rsidR="00E305D8">
        <w:t>M</w:t>
      </w:r>
      <w:r w:rsidRPr="00D40991">
        <w:t xml:space="preserve">onsieur </w:t>
      </w:r>
      <w:r w:rsidR="007B60E4">
        <w:t>xxxxxx</w:t>
      </w:r>
      <w:r w:rsidRPr="00D40991">
        <w:t xml:space="preserve">, </w:t>
      </w:r>
    </w:p>
    <w:p w14:paraId="365272D4" w14:textId="77777777" w:rsidP="0006488C" w:rsidR="0006488C" w:rsidRDefault="0006488C" w:rsidRPr="00D40991"/>
    <w:p w14:paraId="140C07E2" w14:textId="2FC5A13C" w:rsidP="0006488C" w:rsidR="0006488C" w:rsidRDefault="0006488C" w:rsidRPr="00D40991">
      <w:r w:rsidRPr="00D40991">
        <w:t>Le SNCDD CFE-CGC (</w:t>
      </w:r>
      <w:r w:rsidR="00E305D8" w:rsidRPr="00E305D8">
        <w:t>2 boulevard du 1er R.A.M. - 10000 Troyes</w:t>
      </w:r>
      <w:r w:rsidRPr="00D40991">
        <w:t xml:space="preserve">), représenté par son Délégué Syndical Central, Monsieur </w:t>
      </w:r>
      <w:r w:rsidR="007B60E4">
        <w:t>xxxxxx</w:t>
      </w:r>
      <w:r w:rsidRPr="00D40991">
        <w:t xml:space="preserve">, </w:t>
      </w:r>
    </w:p>
    <w:p w14:paraId="2C972CEA" w14:textId="77777777" w:rsidP="0006488C" w:rsidR="0006488C" w:rsidRDefault="0006488C" w:rsidRPr="00D40991"/>
    <w:p w14:paraId="3EA2CF3F" w14:textId="36468293" w:rsidP="0006488C" w:rsidR="0006488C" w:rsidRDefault="0006488C" w:rsidRPr="00D40991">
      <w:r w:rsidRPr="00D40991">
        <w:t xml:space="preserve">La Fédération CGT Commerce Distribution Services (case 425 - </w:t>
      </w:r>
      <w:r w:rsidR="00843610" w:rsidRPr="00843610">
        <w:t>263 rue de Paris</w:t>
      </w:r>
      <w:r w:rsidR="00843610">
        <w:t xml:space="preserve"> - </w:t>
      </w:r>
      <w:r w:rsidRPr="00D40991">
        <w:t xml:space="preserve">93514 Montreuil Cedex), représentée par son Délégué Syndical Central, Monsieur </w:t>
      </w:r>
      <w:r w:rsidR="007B60E4">
        <w:t>xxxxxx</w:t>
      </w:r>
      <w:r w:rsidRPr="00D40991">
        <w:t xml:space="preserve">, </w:t>
      </w:r>
    </w:p>
    <w:p w14:paraId="06F56D3F" w14:textId="77777777" w:rsidP="0006488C" w:rsidR="0006488C" w:rsidRDefault="0006488C" w:rsidRPr="00D40991"/>
    <w:p w14:paraId="106CB6B2" w14:textId="4981791B" w:rsidP="0006488C" w:rsidR="0006488C" w:rsidRDefault="0006488C" w:rsidRPr="00D40991">
      <w:r w:rsidRPr="00D40991">
        <w:t>La FGTA-FO (</w:t>
      </w:r>
      <w:r w:rsidR="00E305D8">
        <w:t>15 avenue Victor Hugo – 92170 Vanves</w:t>
      </w:r>
      <w:r w:rsidRPr="00D40991">
        <w:t xml:space="preserve">), représentée par son Délégué Syndical Central, Monsieur </w:t>
      </w:r>
      <w:r w:rsidR="007B60E4">
        <w:t>xxxxxx</w:t>
      </w:r>
      <w:r w:rsidRPr="00D40991">
        <w:t>.</w:t>
      </w:r>
    </w:p>
    <w:p w14:paraId="35A995F8" w14:textId="77777777" w:rsidP="00385851" w:rsidR="00385851" w:rsidRDefault="00385851" w:rsidRPr="00D40991"/>
    <w:p w14:paraId="45EB13A0" w14:textId="77777777" w:rsidP="00385851" w:rsidR="0027596B" w:rsidRDefault="0027596B" w:rsidRPr="00D40991"/>
    <w:p w14:paraId="665CB45E" w14:textId="06FFC593" w:rsidP="0027596B" w:rsidR="0027596B" w:rsidRDefault="0027596B" w:rsidRPr="00D40991">
      <w:pPr>
        <w:pStyle w:val="Paragraphedeliste"/>
        <w:tabs>
          <w:tab w:pos="9070" w:val="right"/>
        </w:tabs>
        <w:ind w:hanging="720"/>
      </w:pPr>
      <w:r w:rsidRPr="00D40991">
        <w:t xml:space="preserve">Ci-après désignées </w:t>
      </w:r>
      <w:r w:rsidRPr="00080948">
        <w:rPr>
          <w:i/>
          <w:iCs/>
        </w:rPr>
        <w:t>« </w:t>
      </w:r>
      <w:r w:rsidR="00080948" w:rsidRPr="00080948">
        <w:rPr>
          <w:i/>
          <w:iCs/>
        </w:rPr>
        <w:t xml:space="preserve">les </w:t>
      </w:r>
      <w:r w:rsidRPr="00080948">
        <w:rPr>
          <w:i/>
          <w:iCs/>
        </w:rPr>
        <w:t>Organisations Syndicales »</w:t>
      </w:r>
    </w:p>
    <w:p w14:paraId="0D8072C9" w14:textId="77777777" w:rsidP="0027596B" w:rsidR="0027596B" w:rsidRDefault="0027596B" w:rsidRPr="00D40991">
      <w:pPr>
        <w:pStyle w:val="Paragraphedeliste"/>
        <w:jc w:val="center"/>
      </w:pPr>
    </w:p>
    <w:p w14:paraId="13C04D6F" w14:textId="77777777" w:rsidP="0027596B" w:rsidR="0027596B" w:rsidRDefault="0027596B" w:rsidRPr="00D40991">
      <w:pPr>
        <w:pStyle w:val="Paragraphedeliste"/>
        <w:tabs>
          <w:tab w:pos="10490" w:val="right"/>
        </w:tabs>
        <w:ind w:firstLine="698"/>
        <w:jc w:val="center"/>
        <w:rPr>
          <w:b/>
        </w:rPr>
      </w:pPr>
      <w:r w:rsidRPr="00D40991">
        <w:tab/>
      </w:r>
      <w:r w:rsidRPr="00D40991">
        <w:rPr>
          <w:b/>
        </w:rPr>
        <w:t xml:space="preserve">D’autre part, </w:t>
      </w:r>
    </w:p>
    <w:p w14:paraId="53674894" w14:textId="77777777" w:rsidP="0027596B" w:rsidR="0027596B" w:rsidRDefault="0027596B" w:rsidRPr="00D40991">
      <w:pPr>
        <w:pStyle w:val="Paragraphedeliste"/>
        <w:jc w:val="center"/>
      </w:pPr>
    </w:p>
    <w:p w14:paraId="3C584AE1" w14:textId="77777777" w:rsidP="0027596B" w:rsidR="0027596B" w:rsidRDefault="0027596B" w:rsidRPr="00D40991">
      <w:pPr>
        <w:pStyle w:val="Paragraphedeliste"/>
      </w:pPr>
    </w:p>
    <w:p w14:paraId="223D6FE8" w14:textId="77777777" w:rsidP="0027596B" w:rsidR="0027596B" w:rsidRDefault="0027596B" w:rsidRPr="00D40991">
      <w:pPr>
        <w:pStyle w:val="Paragraphedeliste"/>
      </w:pPr>
    </w:p>
    <w:p w14:paraId="29FAECC7" w14:textId="532863B4" w:rsidP="0027596B" w:rsidR="0027596B" w:rsidRDefault="0027596B" w:rsidRPr="00D40991">
      <w:pPr>
        <w:pStyle w:val="Paragraphedeliste"/>
        <w:ind w:left="0"/>
      </w:pPr>
      <w:r w:rsidRPr="00D40991">
        <w:t xml:space="preserve">Ci-après désignées ensemble </w:t>
      </w:r>
      <w:r w:rsidRPr="00D40991">
        <w:rPr>
          <w:i/>
        </w:rPr>
        <w:t>« </w:t>
      </w:r>
      <w:r w:rsidR="00080948">
        <w:rPr>
          <w:i/>
        </w:rPr>
        <w:t xml:space="preserve">les </w:t>
      </w:r>
      <w:r w:rsidRPr="00D40991">
        <w:rPr>
          <w:i/>
        </w:rPr>
        <w:t>parties ».</w:t>
      </w:r>
    </w:p>
    <w:p w14:paraId="1A5A4B70" w14:textId="77777777" w:rsidP="0027596B" w:rsidR="0027596B" w:rsidRDefault="0027596B" w:rsidRPr="00D40991"/>
    <w:p w14:paraId="150CC38F" w14:textId="77777777" w:rsidP="00385851" w:rsidR="0027596B" w:rsidRDefault="0027596B" w:rsidRPr="00D40991"/>
    <w:p w14:paraId="25B6FD72" w14:textId="77777777" w:rsidP="00AD73F9" w:rsidR="00AD73F9" w:rsidRDefault="00AD73F9" w:rsidRPr="00D40991">
      <w:pPr>
        <w:rPr>
          <w:rStyle w:val="lev"/>
        </w:rPr>
      </w:pPr>
    </w:p>
    <w:p w14:paraId="7825D69A" w14:textId="77777777" w:rsidP="00AD73F9" w:rsidR="00AD73F9" w:rsidRDefault="00AD73F9" w:rsidRPr="00D40991">
      <w:pPr>
        <w:rPr>
          <w:rStyle w:val="lev"/>
          <w:b w:val="0"/>
        </w:rPr>
      </w:pPr>
      <w:r w:rsidRPr="00D40991">
        <w:rPr>
          <w:rStyle w:val="lev"/>
          <w:b w:val="0"/>
        </w:rPr>
        <w:t>Les parties se sont rencontrées</w:t>
      </w:r>
      <w:r w:rsidR="00842BEA" w:rsidRPr="00D40991">
        <w:rPr>
          <w:rStyle w:val="lev"/>
          <w:b w:val="0"/>
        </w:rPr>
        <w:t xml:space="preserve"> à différentes reprises</w:t>
      </w:r>
      <w:r w:rsidRPr="00D40991">
        <w:rPr>
          <w:rStyle w:val="lev"/>
          <w:b w:val="0"/>
        </w:rPr>
        <w:t xml:space="preserve"> afin d’échanger et de convenir </w:t>
      </w:r>
      <w:r w:rsidR="00D610B5" w:rsidRPr="00D40991">
        <w:rPr>
          <w:rStyle w:val="lev"/>
          <w:b w:val="0"/>
        </w:rPr>
        <w:t>ce qui suit</w:t>
      </w:r>
      <w:r w:rsidR="00157879" w:rsidRPr="00D40991">
        <w:rPr>
          <w:rStyle w:val="lev"/>
          <w:b w:val="0"/>
        </w:rPr>
        <w:t>.</w:t>
      </w:r>
    </w:p>
    <w:p w14:paraId="5EA6CA21" w14:textId="77777777" w:rsidR="00DD4E7B" w:rsidRDefault="00DD4E7B" w:rsidRPr="00D40991">
      <w:pPr>
        <w:jc w:val="left"/>
        <w:rPr>
          <w:rStyle w:val="lev"/>
          <w:b w:val="0"/>
        </w:rPr>
      </w:pPr>
      <w:r w:rsidRPr="00D40991">
        <w:rPr>
          <w:rStyle w:val="lev"/>
          <w:b w:val="0"/>
        </w:rPr>
        <w:br w:type="page"/>
      </w:r>
    </w:p>
    <w:p w14:paraId="3FA53B51" w14:textId="77777777" w:rsidP="005A4D37" w:rsidR="00AD73F9" w:rsidRDefault="00AD73F9" w:rsidRPr="00D40991">
      <w:pPr>
        <w:pStyle w:val="Titre"/>
      </w:pPr>
      <w:bookmarkStart w:id="6" w:name="_Toc451952944"/>
      <w:bookmarkStart w:id="7" w:name="_Toc472086234"/>
      <w:bookmarkStart w:id="8" w:name="_Toc472086473"/>
      <w:bookmarkStart w:id="9" w:name="_Toc472086712"/>
      <w:bookmarkStart w:id="10" w:name="_Toc472597122"/>
      <w:bookmarkStart w:id="11" w:name="_Toc167356158"/>
      <w:r w:rsidRPr="00D40991">
        <w:lastRenderedPageBreak/>
        <w:t>Préambule</w:t>
      </w:r>
      <w:bookmarkEnd w:id="6"/>
      <w:bookmarkEnd w:id="7"/>
      <w:bookmarkEnd w:id="8"/>
      <w:bookmarkEnd w:id="9"/>
      <w:bookmarkEnd w:id="10"/>
      <w:bookmarkEnd w:id="11"/>
    </w:p>
    <w:p w14:paraId="40E15869" w14:textId="77777777" w:rsidP="005407D3" w:rsidR="00AD73F9" w:rsidRDefault="00AD73F9" w:rsidRPr="00D40991">
      <w:pPr>
        <w:rPr>
          <w:szCs w:val="20"/>
        </w:rPr>
      </w:pPr>
    </w:p>
    <w:p w14:paraId="7643A487" w14:textId="7AA708BE" w:rsidP="002F6B51" w:rsidR="001C1EA1" w:rsidRDefault="007C1A3B" w:rsidRPr="004B5A29">
      <w:pPr>
        <w:tabs>
          <w:tab w:pos="2835" w:val="left"/>
        </w:tabs>
        <w:rPr>
          <w:szCs w:val="20"/>
          <w:highlight w:val="yellow"/>
        </w:rPr>
      </w:pPr>
      <w:r w:rsidRPr="004B5A29">
        <w:rPr>
          <w:szCs w:val="20"/>
        </w:rPr>
        <w:t xml:space="preserve">Convaincue que la diversité et la mixité sont essentielles à son développement et à sa pérennité, </w:t>
      </w:r>
      <w:r w:rsidR="00544686" w:rsidRPr="004B5A29">
        <w:rPr>
          <w:szCs w:val="20"/>
        </w:rPr>
        <w:t>U Logistique est engagée de longue date dans l’égalité professionnelle entre tous ses collaborateurs. Cet engagement se reflète dans un index de l’égalité professionnelle affichant un score de 89 sur 100 chaque année depuis 201</w:t>
      </w:r>
      <w:r w:rsidRPr="004B5A29">
        <w:rPr>
          <w:szCs w:val="20"/>
        </w:rPr>
        <w:t>8</w:t>
      </w:r>
      <w:r w:rsidR="00544686" w:rsidRPr="004B5A29">
        <w:rPr>
          <w:szCs w:val="20"/>
        </w:rPr>
        <w:t>, plaçant durablement l’Entreprise au-dessus de la moyenne nationale.</w:t>
      </w:r>
    </w:p>
    <w:p w14:paraId="364B66F3" w14:textId="77777777" w:rsidP="002F6B51" w:rsidR="00FB40D5" w:rsidRDefault="00FB40D5" w:rsidRPr="004B5A29">
      <w:pPr>
        <w:tabs>
          <w:tab w:pos="2835" w:val="left"/>
        </w:tabs>
        <w:rPr>
          <w:szCs w:val="20"/>
          <w:highlight w:val="yellow"/>
        </w:rPr>
      </w:pPr>
    </w:p>
    <w:p w14:paraId="05B955CB" w14:textId="25405A19" w:rsidP="002F6B51" w:rsidR="00FB40D5" w:rsidRDefault="00FB40D5" w:rsidRPr="004B5A29">
      <w:pPr>
        <w:tabs>
          <w:tab w:pos="2835" w:val="left"/>
        </w:tabs>
        <w:rPr>
          <w:szCs w:val="20"/>
        </w:rPr>
      </w:pPr>
      <w:r w:rsidRPr="004B5A29">
        <w:rPr>
          <w:szCs w:val="20"/>
        </w:rPr>
        <w:t xml:space="preserve">Pour autant, </w:t>
      </w:r>
      <w:r w:rsidR="007C1A3B" w:rsidRPr="004B5A29">
        <w:rPr>
          <w:szCs w:val="20"/>
        </w:rPr>
        <w:t>le dernier rapport de situation comparée fait apparaître des points de progrès sur lesquels il convient de poursuivre les efforts déjà entrepris :</w:t>
      </w:r>
    </w:p>
    <w:p w14:paraId="30CD43E1" w14:textId="7E00414F" w:rsidP="007C1A3B" w:rsidR="007C1A3B" w:rsidRDefault="007C1A3B" w:rsidRPr="004B5A29">
      <w:pPr>
        <w:pStyle w:val="Paragraphedeliste"/>
        <w:numPr>
          <w:ilvl w:val="0"/>
          <w:numId w:val="32"/>
        </w:numPr>
        <w:tabs>
          <w:tab w:pos="2835" w:val="left"/>
        </w:tabs>
        <w:rPr>
          <w:szCs w:val="20"/>
        </w:rPr>
      </w:pPr>
      <w:r w:rsidRPr="004B5A29">
        <w:rPr>
          <w:szCs w:val="20"/>
        </w:rPr>
        <w:t>Une mixité insuffisante, avec notamment seulement 16% de femmes dans les postes relevant de la catégorie Employés ;</w:t>
      </w:r>
    </w:p>
    <w:p w14:paraId="6AD65DB8" w14:textId="227C4682" w:rsidP="007C1A3B" w:rsidR="007C1A3B" w:rsidRDefault="007C1A3B" w:rsidRPr="004B5A29">
      <w:pPr>
        <w:pStyle w:val="Paragraphedeliste"/>
        <w:numPr>
          <w:ilvl w:val="0"/>
          <w:numId w:val="32"/>
        </w:numPr>
        <w:tabs>
          <w:tab w:pos="2835" w:val="left"/>
        </w:tabs>
        <w:rPr>
          <w:szCs w:val="20"/>
        </w:rPr>
      </w:pPr>
      <w:r w:rsidRPr="004B5A29">
        <w:rPr>
          <w:szCs w:val="20"/>
        </w:rPr>
        <w:t>Une ancienneté moyenne significativement plus basse chez les femmes que chez les hommes ;</w:t>
      </w:r>
    </w:p>
    <w:p w14:paraId="4FFB7D3C" w14:textId="746C083E" w:rsidP="007C1A3B" w:rsidR="007C1A3B" w:rsidRDefault="007C1A3B" w:rsidRPr="004B5A29">
      <w:pPr>
        <w:pStyle w:val="Paragraphedeliste"/>
        <w:numPr>
          <w:ilvl w:val="0"/>
          <w:numId w:val="32"/>
        </w:numPr>
        <w:tabs>
          <w:tab w:pos="2835" w:val="left"/>
        </w:tabs>
        <w:rPr>
          <w:szCs w:val="20"/>
        </w:rPr>
      </w:pPr>
      <w:r w:rsidRPr="004B5A29">
        <w:rPr>
          <w:szCs w:val="20"/>
        </w:rPr>
        <w:t>Un taux d’absentéisme comparativement plus élevé chez les femmes que chez les hommes.</w:t>
      </w:r>
    </w:p>
    <w:p w14:paraId="4153BBAF" w14:textId="77777777" w:rsidP="002F6B51" w:rsidR="001C1EA1" w:rsidRDefault="001C1EA1" w:rsidRPr="004B5A29">
      <w:pPr>
        <w:tabs>
          <w:tab w:pos="2835" w:val="left"/>
        </w:tabs>
        <w:rPr>
          <w:szCs w:val="20"/>
        </w:rPr>
      </w:pPr>
    </w:p>
    <w:p w14:paraId="64C88D24" w14:textId="4AF2AC5E" w:rsidP="002F6B51" w:rsidR="007C1A3B" w:rsidRDefault="001C1EA1" w:rsidRPr="004B5A29">
      <w:pPr>
        <w:tabs>
          <w:tab w:pos="2835" w:val="left"/>
        </w:tabs>
        <w:rPr>
          <w:szCs w:val="20"/>
        </w:rPr>
      </w:pPr>
      <w:r w:rsidRPr="004B5A29">
        <w:rPr>
          <w:szCs w:val="20"/>
        </w:rPr>
        <w:t xml:space="preserve">Conscientes </w:t>
      </w:r>
      <w:r w:rsidR="007C1A3B" w:rsidRPr="004B5A29">
        <w:rPr>
          <w:szCs w:val="20"/>
        </w:rPr>
        <w:t>de l’importance des enjeux liés à l’égalité professionnelle</w:t>
      </w:r>
      <w:r w:rsidRPr="004B5A29">
        <w:rPr>
          <w:szCs w:val="20"/>
        </w:rPr>
        <w:t xml:space="preserve">, les parties réaffirment leur volonté de </w:t>
      </w:r>
      <w:r w:rsidR="00FB40D5" w:rsidRPr="004B5A29">
        <w:rPr>
          <w:szCs w:val="20"/>
        </w:rPr>
        <w:t>prendre des engagements forts</w:t>
      </w:r>
      <w:r w:rsidRPr="004B5A29">
        <w:rPr>
          <w:szCs w:val="20"/>
        </w:rPr>
        <w:t xml:space="preserve"> afin d’assurer aux femmes comme aux hommes, dès la phase de recrutement et tout au long de leur parcours professionnel, une réelle égalité de traitement.</w:t>
      </w:r>
    </w:p>
    <w:p w14:paraId="714D0FBD" w14:textId="77777777" w:rsidP="002F6B51" w:rsidR="001C1EA1" w:rsidRDefault="001C1EA1" w:rsidRPr="004B5A29">
      <w:pPr>
        <w:tabs>
          <w:tab w:pos="2835" w:val="left"/>
        </w:tabs>
        <w:rPr>
          <w:szCs w:val="20"/>
        </w:rPr>
      </w:pPr>
    </w:p>
    <w:p w14:paraId="3EA3324F" w14:textId="52324918" w:rsidP="002F6B51" w:rsidR="00D8434A" w:rsidRDefault="002C350D" w:rsidRPr="004B5A29">
      <w:pPr>
        <w:tabs>
          <w:tab w:pos="2835" w:val="left"/>
        </w:tabs>
        <w:rPr>
          <w:szCs w:val="20"/>
        </w:rPr>
      </w:pPr>
      <w:r w:rsidRPr="004B5A29">
        <w:rPr>
          <w:szCs w:val="20"/>
        </w:rPr>
        <w:t xml:space="preserve">A cet effet, l’Entreprise </w:t>
      </w:r>
      <w:r w:rsidR="00D8434A" w:rsidRPr="004B5A29">
        <w:rPr>
          <w:szCs w:val="20"/>
        </w:rPr>
        <w:t xml:space="preserve">et les Organisations Syndicales </w:t>
      </w:r>
      <w:r w:rsidR="00FB40D5" w:rsidRPr="004B5A29">
        <w:rPr>
          <w:szCs w:val="20"/>
        </w:rPr>
        <w:t xml:space="preserve">conviennent de mettre en œuvre </w:t>
      </w:r>
      <w:r w:rsidR="00550184" w:rsidRPr="004B5A29">
        <w:rPr>
          <w:szCs w:val="20"/>
        </w:rPr>
        <w:t>les</w:t>
      </w:r>
      <w:r w:rsidR="00D8434A" w:rsidRPr="004B5A29">
        <w:rPr>
          <w:szCs w:val="20"/>
        </w:rPr>
        <w:t xml:space="preserve"> actions</w:t>
      </w:r>
      <w:r w:rsidR="00550184" w:rsidRPr="004B5A29">
        <w:rPr>
          <w:szCs w:val="20"/>
        </w:rPr>
        <w:t xml:space="preserve"> détaillées dans le</w:t>
      </w:r>
      <w:r w:rsidR="00D8434A" w:rsidRPr="004B5A29">
        <w:rPr>
          <w:szCs w:val="20"/>
        </w:rPr>
        <w:t xml:space="preserve"> </w:t>
      </w:r>
      <w:r w:rsidR="00550184" w:rsidRPr="004B5A29">
        <w:rPr>
          <w:szCs w:val="20"/>
        </w:rPr>
        <w:t xml:space="preserve">présent accord et </w:t>
      </w:r>
      <w:r w:rsidR="00D8434A" w:rsidRPr="004B5A29">
        <w:rPr>
          <w:szCs w:val="20"/>
        </w:rPr>
        <w:t xml:space="preserve">visant à concourir à l’égalité professionnelle entre les </w:t>
      </w:r>
      <w:r w:rsidR="00BF1E35" w:rsidRPr="004B5A29">
        <w:rPr>
          <w:szCs w:val="20"/>
        </w:rPr>
        <w:t>femmes</w:t>
      </w:r>
      <w:r w:rsidR="00D8434A" w:rsidRPr="004B5A29">
        <w:rPr>
          <w:szCs w:val="20"/>
        </w:rPr>
        <w:t xml:space="preserve"> et les </w:t>
      </w:r>
      <w:r w:rsidR="00BF1E35" w:rsidRPr="004B5A29">
        <w:rPr>
          <w:szCs w:val="20"/>
        </w:rPr>
        <w:t>hommes, dans les</w:t>
      </w:r>
      <w:r w:rsidR="00D8434A" w:rsidRPr="004B5A29">
        <w:rPr>
          <w:szCs w:val="20"/>
        </w:rPr>
        <w:t xml:space="preserve"> quatre </w:t>
      </w:r>
      <w:r w:rsidR="00B83B64" w:rsidRPr="004B5A29">
        <w:rPr>
          <w:szCs w:val="20"/>
        </w:rPr>
        <w:t>domaines</w:t>
      </w:r>
      <w:r w:rsidR="00D8434A" w:rsidRPr="004B5A29">
        <w:rPr>
          <w:szCs w:val="20"/>
        </w:rPr>
        <w:t xml:space="preserve"> d’actions </w:t>
      </w:r>
      <w:r w:rsidR="00BF1E35" w:rsidRPr="004B5A29">
        <w:rPr>
          <w:szCs w:val="20"/>
        </w:rPr>
        <w:t>suivants</w:t>
      </w:r>
      <w:r w:rsidR="00D8434A" w:rsidRPr="004B5A29">
        <w:rPr>
          <w:szCs w:val="20"/>
        </w:rPr>
        <w:t> :</w:t>
      </w:r>
    </w:p>
    <w:p w14:paraId="145FBC27" w14:textId="77777777" w:rsidP="00D8434A" w:rsidR="00D8434A" w:rsidRDefault="00D8434A" w:rsidRPr="004B5A29">
      <w:pPr>
        <w:pStyle w:val="Paragraphedeliste"/>
        <w:numPr>
          <w:ilvl w:val="0"/>
          <w:numId w:val="19"/>
        </w:numPr>
        <w:tabs>
          <w:tab w:pos="2835" w:val="left"/>
        </w:tabs>
        <w:rPr>
          <w:szCs w:val="20"/>
        </w:rPr>
      </w:pPr>
      <w:r w:rsidRPr="004B5A29">
        <w:rPr>
          <w:szCs w:val="20"/>
        </w:rPr>
        <w:t>La rémunération effective</w:t>
      </w:r>
    </w:p>
    <w:p w14:paraId="37C1EDF9" w14:textId="7F43EB2E" w:rsidP="00D8434A" w:rsidR="00E305D8" w:rsidRDefault="00E305D8" w:rsidRPr="004B5A29">
      <w:pPr>
        <w:pStyle w:val="Paragraphedeliste"/>
        <w:numPr>
          <w:ilvl w:val="0"/>
          <w:numId w:val="19"/>
        </w:numPr>
        <w:tabs>
          <w:tab w:pos="2835" w:val="left"/>
        </w:tabs>
        <w:rPr>
          <w:szCs w:val="20"/>
        </w:rPr>
      </w:pPr>
      <w:r w:rsidRPr="004B5A29">
        <w:rPr>
          <w:szCs w:val="20"/>
        </w:rPr>
        <w:t>Les conditions de travail</w:t>
      </w:r>
    </w:p>
    <w:p w14:paraId="6BA22F61" w14:textId="0729AE6F" w:rsidP="00D8434A" w:rsidR="00601596" w:rsidRDefault="00601596" w:rsidRPr="004B5A29">
      <w:pPr>
        <w:pStyle w:val="Paragraphedeliste"/>
        <w:numPr>
          <w:ilvl w:val="0"/>
          <w:numId w:val="19"/>
        </w:numPr>
        <w:tabs>
          <w:tab w:pos="2835" w:val="left"/>
        </w:tabs>
        <w:rPr>
          <w:szCs w:val="20"/>
        </w:rPr>
      </w:pPr>
      <w:r w:rsidRPr="004B5A29">
        <w:rPr>
          <w:szCs w:val="20"/>
        </w:rPr>
        <w:t>La santé et la sécurité au travail</w:t>
      </w:r>
    </w:p>
    <w:p w14:paraId="25D34013" w14:textId="5ACB7248" w:rsidP="002F6B51" w:rsidR="00D8434A" w:rsidRDefault="00D8434A" w:rsidRPr="004B5A29">
      <w:pPr>
        <w:pStyle w:val="Paragraphedeliste"/>
        <w:numPr>
          <w:ilvl w:val="0"/>
          <w:numId w:val="19"/>
        </w:numPr>
        <w:tabs>
          <w:tab w:pos="2835" w:val="left"/>
        </w:tabs>
        <w:rPr>
          <w:szCs w:val="20"/>
        </w:rPr>
      </w:pPr>
      <w:r w:rsidRPr="004B5A29">
        <w:rPr>
          <w:szCs w:val="20"/>
        </w:rPr>
        <w:t xml:space="preserve">L’articulation entre l’activité professionnelle et la </w:t>
      </w:r>
      <w:r w:rsidR="00997F52" w:rsidRPr="004B5A29">
        <w:rPr>
          <w:szCs w:val="20"/>
        </w:rPr>
        <w:t>vie personnelle et familiale</w:t>
      </w:r>
      <w:r w:rsidR="00E305D8" w:rsidRPr="004B5A29">
        <w:rPr>
          <w:szCs w:val="20"/>
        </w:rPr>
        <w:t>.</w:t>
      </w:r>
    </w:p>
    <w:p w14:paraId="49EC0FB8" w14:textId="5AB08E78" w:rsidP="00020DF6" w:rsidR="00020DF6" w:rsidRDefault="00020DF6" w:rsidRPr="004B5A29">
      <w:pPr>
        <w:tabs>
          <w:tab w:pos="2835" w:val="left"/>
        </w:tabs>
        <w:rPr>
          <w:szCs w:val="20"/>
        </w:rPr>
      </w:pPr>
    </w:p>
    <w:p w14:paraId="42566EBB" w14:textId="157B4B07" w:rsidP="00020DF6" w:rsidR="00020DF6" w:rsidRDefault="00020DF6" w:rsidRPr="004B5A29">
      <w:pPr>
        <w:tabs>
          <w:tab w:pos="2835" w:val="left"/>
        </w:tabs>
        <w:rPr>
          <w:szCs w:val="20"/>
        </w:rPr>
      </w:pPr>
      <w:r w:rsidRPr="004B5A29">
        <w:rPr>
          <w:szCs w:val="20"/>
        </w:rPr>
        <w:t xml:space="preserve">Il est également précisé que le Guide </w:t>
      </w:r>
      <w:r w:rsidR="00080948" w:rsidRPr="004B5A29">
        <w:rPr>
          <w:szCs w:val="20"/>
        </w:rPr>
        <w:t xml:space="preserve">de </w:t>
      </w:r>
      <w:r w:rsidRPr="004B5A29">
        <w:rPr>
          <w:szCs w:val="20"/>
        </w:rPr>
        <w:t xml:space="preserve">la parentalité, rédigé et mis à disposition à la suite d’un engagement pris dans le cadre du précédent accord triennal, continuera à être alimenté des nouvelles mesures prises par le biais du présent accord ainsi que des évolutions législatives </w:t>
      </w:r>
      <w:r w:rsidR="009C27D1">
        <w:rPr>
          <w:szCs w:val="20"/>
        </w:rPr>
        <w:t xml:space="preserve">et réglementaires </w:t>
      </w:r>
      <w:r w:rsidRPr="004B5A29">
        <w:rPr>
          <w:szCs w:val="20"/>
        </w:rPr>
        <w:t>éventuelles, et fera l’objet de campagnes de communication régulières envers l’ensemble du personnel de l’Entreprise, afin que chacun puisse être facilement et utilement informé de ses droits.</w:t>
      </w:r>
    </w:p>
    <w:p w14:paraId="344DF1D8" w14:textId="77777777" w:rsidP="002F6B51" w:rsidR="00D8434A" w:rsidRDefault="00D8434A">
      <w:pPr>
        <w:tabs>
          <w:tab w:pos="2835" w:val="left"/>
        </w:tabs>
        <w:rPr>
          <w:szCs w:val="20"/>
        </w:rPr>
      </w:pPr>
    </w:p>
    <w:p w14:paraId="361549E3" w14:textId="77777777" w:rsidP="002F6B51" w:rsidR="005A1374" w:rsidRDefault="005A1374" w:rsidRPr="00D40991">
      <w:pPr>
        <w:tabs>
          <w:tab w:pos="2835" w:val="left"/>
        </w:tabs>
        <w:rPr>
          <w:szCs w:val="20"/>
        </w:rPr>
      </w:pPr>
    </w:p>
    <w:p w14:paraId="2D43B640" w14:textId="77777777" w:rsidP="005407D3" w:rsidR="005407D3" w:rsidRDefault="005407D3" w:rsidRPr="00D40991">
      <w:pPr>
        <w:rPr>
          <w:color w:val="1A312E"/>
          <w:szCs w:val="20"/>
        </w:rPr>
      </w:pPr>
    </w:p>
    <w:p w14:paraId="19B3735E" w14:textId="77777777" w:rsidP="005A4D37" w:rsidR="005407D3" w:rsidRDefault="005407D3" w:rsidRPr="00D40991">
      <w:pPr>
        <w:pStyle w:val="Titre"/>
      </w:pPr>
      <w:bookmarkStart w:id="12" w:name="_Toc451952945"/>
      <w:bookmarkStart w:id="13" w:name="_Toc472086235"/>
      <w:bookmarkStart w:id="14" w:name="_Toc472086474"/>
      <w:bookmarkStart w:id="15" w:name="_Toc472086713"/>
      <w:bookmarkStart w:id="16" w:name="_Toc472597123"/>
      <w:bookmarkStart w:id="17" w:name="_Toc167356159"/>
      <w:r w:rsidRPr="00D40991">
        <w:t>Périmètre de l'accord</w:t>
      </w:r>
      <w:bookmarkEnd w:id="12"/>
      <w:bookmarkEnd w:id="13"/>
      <w:bookmarkEnd w:id="14"/>
      <w:bookmarkEnd w:id="15"/>
      <w:bookmarkEnd w:id="16"/>
      <w:bookmarkEnd w:id="17"/>
    </w:p>
    <w:p w14:paraId="145DA6E2" w14:textId="77777777" w:rsidP="002F6B51" w:rsidR="005407D3" w:rsidRDefault="005407D3" w:rsidRPr="00D40991">
      <w:pPr>
        <w:spacing w:before="240"/>
        <w:rPr>
          <w:szCs w:val="20"/>
        </w:rPr>
      </w:pPr>
    </w:p>
    <w:p w14:paraId="67D7D563" w14:textId="4A1B0A41" w:rsidP="002F6B51" w:rsidR="005407D3" w:rsidRDefault="005407D3" w:rsidRPr="00D40991">
      <w:pPr>
        <w:spacing w:after="200"/>
        <w:rPr>
          <w:szCs w:val="20"/>
        </w:rPr>
      </w:pPr>
      <w:r w:rsidRPr="00D40991">
        <w:rPr>
          <w:szCs w:val="20"/>
        </w:rPr>
        <w:t xml:space="preserve">Le présent accord est applicable dans l'ensemble des établissements constituant la Société </w:t>
      </w:r>
      <w:r w:rsidR="00B41B8D">
        <w:rPr>
          <w:szCs w:val="20"/>
        </w:rPr>
        <w:t>U Logistique</w:t>
      </w:r>
      <w:r w:rsidRPr="00D40991">
        <w:rPr>
          <w:szCs w:val="20"/>
        </w:rPr>
        <w:t>.</w:t>
      </w:r>
    </w:p>
    <w:p w14:paraId="5E221406" w14:textId="77777777" w:rsidP="005407D3" w:rsidR="005407D3" w:rsidRDefault="005407D3">
      <w:pPr>
        <w:rPr>
          <w:color w:val="1A312E"/>
          <w:szCs w:val="20"/>
        </w:rPr>
      </w:pPr>
    </w:p>
    <w:p w14:paraId="69C05750" w14:textId="77777777" w:rsidP="005407D3" w:rsidR="005A1374" w:rsidRDefault="005A1374" w:rsidRPr="00D40991">
      <w:pPr>
        <w:rPr>
          <w:color w:val="1A312E"/>
          <w:szCs w:val="20"/>
        </w:rPr>
      </w:pPr>
    </w:p>
    <w:p w14:paraId="5C671AF2" w14:textId="77777777" w:rsidP="005407D3" w:rsidR="00D57702" w:rsidRDefault="00D57702" w:rsidRPr="00D40991">
      <w:pPr>
        <w:rPr>
          <w:color w:val="1A312E"/>
          <w:szCs w:val="20"/>
        </w:rPr>
      </w:pPr>
    </w:p>
    <w:p w14:paraId="7A819DE9" w14:textId="77777777" w:rsidP="005A4D37" w:rsidR="005407D3" w:rsidRDefault="005407D3" w:rsidRPr="00D40991">
      <w:pPr>
        <w:pStyle w:val="Titre"/>
      </w:pPr>
      <w:bookmarkStart w:id="18" w:name="_Toc451952946"/>
      <w:bookmarkStart w:id="19" w:name="_Toc472086236"/>
      <w:bookmarkStart w:id="20" w:name="_Toc472086475"/>
      <w:bookmarkStart w:id="21" w:name="_Toc472086714"/>
      <w:bookmarkStart w:id="22" w:name="_Toc472597124"/>
      <w:bookmarkStart w:id="23" w:name="_Toc167356160"/>
      <w:r w:rsidRPr="00D40991">
        <w:t>Durée de l'accord</w:t>
      </w:r>
      <w:bookmarkEnd w:id="18"/>
      <w:r w:rsidRPr="00D40991">
        <w:t xml:space="preserve"> et entree en vigueur</w:t>
      </w:r>
      <w:bookmarkEnd w:id="19"/>
      <w:bookmarkEnd w:id="20"/>
      <w:bookmarkEnd w:id="21"/>
      <w:bookmarkEnd w:id="22"/>
      <w:bookmarkEnd w:id="23"/>
    </w:p>
    <w:p w14:paraId="5993F857" w14:textId="77777777" w:rsidP="005407D3" w:rsidR="005407D3" w:rsidRDefault="005407D3" w:rsidRPr="00D40991">
      <w:pPr>
        <w:rPr>
          <w:color w:val="1A312E"/>
          <w:szCs w:val="20"/>
        </w:rPr>
      </w:pPr>
    </w:p>
    <w:p w14:paraId="51A8E59A" w14:textId="77777777" w:rsidP="00A37D77" w:rsidR="009C27D1" w:rsidRDefault="00A37D77">
      <w:pPr>
        <w:rPr>
          <w:szCs w:val="20"/>
        </w:rPr>
      </w:pPr>
      <w:bookmarkStart w:id="24" w:name="_Hlk164172424"/>
      <w:r w:rsidRPr="004B5A29">
        <w:rPr>
          <w:szCs w:val="20"/>
        </w:rPr>
        <w:t>Le présent accord est conclu pour une durée déterminée</w:t>
      </w:r>
      <w:r w:rsidR="009C27D1">
        <w:rPr>
          <w:szCs w:val="20"/>
        </w:rPr>
        <w:t xml:space="preserve">. </w:t>
      </w:r>
    </w:p>
    <w:p w14:paraId="77DEC1FF" w14:textId="77777777" w:rsidP="00A37D77" w:rsidR="009C27D1" w:rsidRDefault="009C27D1">
      <w:pPr>
        <w:rPr>
          <w:szCs w:val="20"/>
        </w:rPr>
      </w:pPr>
    </w:p>
    <w:p w14:paraId="239BE306" w14:textId="577D2AC6" w:rsidP="00A37D77" w:rsidR="00A37D77" w:rsidRDefault="009C27D1" w:rsidRPr="004B5A29">
      <w:pPr>
        <w:rPr>
          <w:szCs w:val="20"/>
        </w:rPr>
      </w:pPr>
      <w:r>
        <w:rPr>
          <w:szCs w:val="20"/>
        </w:rPr>
        <w:t xml:space="preserve">Les parties conviennent que le présent accord </w:t>
      </w:r>
      <w:r w:rsidRPr="00D31882">
        <w:rPr>
          <w:szCs w:val="20"/>
        </w:rPr>
        <w:t xml:space="preserve">entre en vigueur à compter du lendemain du terme des formalités de dépôt auprès de la </w:t>
      </w:r>
      <w:r>
        <w:rPr>
          <w:szCs w:val="20"/>
        </w:rPr>
        <w:t xml:space="preserve">DDETS </w:t>
      </w:r>
      <w:r w:rsidR="00A37D77" w:rsidRPr="004B5A29">
        <w:rPr>
          <w:szCs w:val="20"/>
        </w:rPr>
        <w:t>avec effet rétroactif au 1er janvier 2024, sauf dispositions contraires expressément mentionnées</w:t>
      </w:r>
      <w:r>
        <w:rPr>
          <w:szCs w:val="20"/>
        </w:rPr>
        <w:t>, et qu’il cessera de produire ses effets le</w:t>
      </w:r>
      <w:r w:rsidR="00A37D77" w:rsidRPr="004B5A29">
        <w:rPr>
          <w:szCs w:val="20"/>
        </w:rPr>
        <w:t xml:space="preserve"> 31 décembre 2026.</w:t>
      </w:r>
    </w:p>
    <w:bookmarkEnd w:id="24"/>
    <w:p w14:paraId="19D97C34" w14:textId="77777777" w:rsidR="000D07F5" w:rsidRDefault="000D07F5" w:rsidRPr="00D40991">
      <w:pPr>
        <w:jc w:val="left"/>
        <w:rPr>
          <w:color w:val="1A312E"/>
          <w:szCs w:val="20"/>
        </w:rPr>
      </w:pPr>
      <w:r w:rsidRPr="00D40991">
        <w:rPr>
          <w:color w:val="1A312E"/>
          <w:szCs w:val="20"/>
        </w:rPr>
        <w:br w:type="page"/>
      </w:r>
    </w:p>
    <w:p w14:paraId="477E96A8" w14:textId="77777777" w:rsidP="005A4D37" w:rsidR="005407D3" w:rsidRDefault="005407D3" w:rsidRPr="00D40991">
      <w:pPr>
        <w:pStyle w:val="Titre"/>
      </w:pPr>
      <w:bookmarkStart w:id="25" w:name="_Toc472086238"/>
      <w:bookmarkStart w:id="26" w:name="_Toc472086477"/>
      <w:bookmarkStart w:id="27" w:name="_Toc472086716"/>
      <w:bookmarkStart w:id="28" w:name="_Toc472597125"/>
      <w:bookmarkStart w:id="29" w:name="_Toc167356161"/>
      <w:r w:rsidRPr="00D40991">
        <w:lastRenderedPageBreak/>
        <w:t>Conditions de suivi</w:t>
      </w:r>
      <w:bookmarkEnd w:id="25"/>
      <w:bookmarkEnd w:id="26"/>
      <w:bookmarkEnd w:id="27"/>
      <w:bookmarkEnd w:id="28"/>
      <w:r w:rsidR="00A23392" w:rsidRPr="00D40991">
        <w:t xml:space="preserve"> et d'évaluation</w:t>
      </w:r>
      <w:bookmarkEnd w:id="29"/>
    </w:p>
    <w:p w14:paraId="5E66749C" w14:textId="77777777" w:rsidP="005407D3" w:rsidR="005407D3" w:rsidRDefault="005407D3" w:rsidRPr="00D40991">
      <w:pPr>
        <w:rPr>
          <w:szCs w:val="20"/>
        </w:rPr>
      </w:pPr>
    </w:p>
    <w:p w14:paraId="1B946CC0" w14:textId="14C81ADC" w:rsidP="005407D3" w:rsidR="005407D3" w:rsidRDefault="005407D3" w:rsidRPr="00D40991">
      <w:pPr>
        <w:rPr>
          <w:color w:val="1A312E"/>
          <w:szCs w:val="20"/>
        </w:rPr>
      </w:pPr>
      <w:r w:rsidRPr="00D40991">
        <w:rPr>
          <w:color w:val="1A312E"/>
          <w:szCs w:val="20"/>
        </w:rPr>
        <w:t>Les parties conviennent que le contenu du présent accord pourra être évoqué dans le cadre de la négociation obligatoire, dans</w:t>
      </w:r>
      <w:r w:rsidR="009419F7" w:rsidRPr="00D40991">
        <w:rPr>
          <w:color w:val="1A312E"/>
          <w:szCs w:val="20"/>
        </w:rPr>
        <w:t xml:space="preserve"> le respect des dispositions de</w:t>
      </w:r>
      <w:r w:rsidRPr="00D40991">
        <w:rPr>
          <w:color w:val="1A312E"/>
          <w:szCs w:val="20"/>
        </w:rPr>
        <w:t xml:space="preserve"> </w:t>
      </w:r>
      <w:r w:rsidR="009419F7" w:rsidRPr="00D40991">
        <w:rPr>
          <w:color w:val="1A312E"/>
          <w:szCs w:val="20"/>
        </w:rPr>
        <w:t>l’</w:t>
      </w:r>
      <w:r w:rsidRPr="00D40991">
        <w:rPr>
          <w:color w:val="1A312E"/>
          <w:szCs w:val="20"/>
        </w:rPr>
        <w:t>article L2242-1 du Code du Travail.</w:t>
      </w:r>
    </w:p>
    <w:p w14:paraId="281CC0B1" w14:textId="77777777" w:rsidP="005407D3" w:rsidR="005407D3" w:rsidRDefault="005407D3" w:rsidRPr="00D40991">
      <w:pPr>
        <w:rPr>
          <w:color w:val="1A312E"/>
          <w:szCs w:val="20"/>
        </w:rPr>
      </w:pPr>
    </w:p>
    <w:p w14:paraId="72190FF4" w14:textId="746FE5CD" w:rsidP="005407D3" w:rsidR="00A23392" w:rsidRDefault="005407D3" w:rsidRPr="00D40991">
      <w:pPr>
        <w:rPr>
          <w:szCs w:val="20"/>
        </w:rPr>
      </w:pPr>
      <w:r w:rsidRPr="00D40991">
        <w:rPr>
          <w:szCs w:val="20"/>
        </w:rPr>
        <w:t xml:space="preserve">Par ailleurs, </w:t>
      </w:r>
      <w:r w:rsidR="00F80EEB" w:rsidRPr="00D40991">
        <w:rPr>
          <w:szCs w:val="20"/>
        </w:rPr>
        <w:t xml:space="preserve">elles conviennent que le suivi du </w:t>
      </w:r>
      <w:r w:rsidR="00A23392" w:rsidRPr="00D40991">
        <w:rPr>
          <w:szCs w:val="20"/>
        </w:rPr>
        <w:t>présent accord</w:t>
      </w:r>
      <w:r w:rsidR="00F80EEB" w:rsidRPr="00D40991">
        <w:rPr>
          <w:szCs w:val="20"/>
        </w:rPr>
        <w:t xml:space="preserve"> sera effectué par </w:t>
      </w:r>
      <w:r w:rsidR="00E65F75" w:rsidRPr="00D40991">
        <w:t xml:space="preserve">la commission </w:t>
      </w:r>
      <w:r w:rsidR="007D2F6A" w:rsidRPr="00D40991">
        <w:t>E</w:t>
      </w:r>
      <w:r w:rsidR="00E65F75" w:rsidRPr="00D40991">
        <w:t xml:space="preserve">galité professionnelle prévue </w:t>
      </w:r>
      <w:r w:rsidR="00C6304F" w:rsidRPr="00D40991">
        <w:t xml:space="preserve">à l’article </w:t>
      </w:r>
      <w:r w:rsidR="00C6304F" w:rsidRPr="009C27D1">
        <w:t xml:space="preserve">L2315-56 du </w:t>
      </w:r>
      <w:r w:rsidR="008C0772" w:rsidRPr="009C27D1">
        <w:t>C</w:t>
      </w:r>
      <w:r w:rsidR="00C6304F" w:rsidRPr="009C27D1">
        <w:t xml:space="preserve">ode du </w:t>
      </w:r>
      <w:r w:rsidR="008C0772" w:rsidRPr="009C27D1">
        <w:t>T</w:t>
      </w:r>
      <w:r w:rsidR="00C6304F" w:rsidRPr="009C27D1">
        <w:t>ravail</w:t>
      </w:r>
      <w:r w:rsidR="00121400" w:rsidRPr="009C27D1">
        <w:rPr>
          <w:szCs w:val="20"/>
        </w:rPr>
        <w:t xml:space="preserve"> et à l’article 2-VI-3 du titre I de l’accord d’</w:t>
      </w:r>
      <w:r w:rsidR="00B819D3" w:rsidRPr="009C27D1">
        <w:rPr>
          <w:szCs w:val="20"/>
        </w:rPr>
        <w:t>Entreprise</w:t>
      </w:r>
      <w:r w:rsidR="00121400" w:rsidRPr="009C27D1">
        <w:rPr>
          <w:szCs w:val="20"/>
        </w:rPr>
        <w:t xml:space="preserve"> relatif au fonctionnement des Instances Représentatives du Personnel signé le </w:t>
      </w:r>
      <w:r w:rsidR="009C27D1" w:rsidRPr="009C27D1">
        <w:rPr>
          <w:szCs w:val="20"/>
        </w:rPr>
        <w:t>15 mars 2023</w:t>
      </w:r>
      <w:r w:rsidR="00121400" w:rsidRPr="009C27D1">
        <w:rPr>
          <w:szCs w:val="20"/>
        </w:rPr>
        <w:t>.</w:t>
      </w:r>
    </w:p>
    <w:p w14:paraId="4685F2AF" w14:textId="77777777" w:rsidP="005407D3" w:rsidR="00E65F75" w:rsidRDefault="00E65F75" w:rsidRPr="00D40991">
      <w:pPr>
        <w:rPr>
          <w:szCs w:val="20"/>
        </w:rPr>
      </w:pPr>
    </w:p>
    <w:p w14:paraId="5F0152F2" w14:textId="77777777" w:rsidP="005407D3" w:rsidR="00890203" w:rsidRDefault="00890203">
      <w:pPr>
        <w:jc w:val="left"/>
        <w:rPr>
          <w:color w:val="1A312E"/>
        </w:rPr>
      </w:pPr>
    </w:p>
    <w:p w14:paraId="12E28DB4" w14:textId="77777777" w:rsidP="005407D3" w:rsidR="005A1374" w:rsidRDefault="005A1374" w:rsidRPr="00D40991">
      <w:pPr>
        <w:jc w:val="left"/>
        <w:rPr>
          <w:color w:val="1A312E"/>
        </w:rPr>
      </w:pPr>
    </w:p>
    <w:p w14:paraId="087D8AC9" w14:textId="77777777" w:rsidP="005A4D37" w:rsidR="005407D3" w:rsidRDefault="005407D3" w:rsidRPr="00D40991">
      <w:pPr>
        <w:pStyle w:val="Titre"/>
      </w:pPr>
      <w:bookmarkStart w:id="30" w:name="_Toc472086239"/>
      <w:bookmarkStart w:id="31" w:name="_Toc472086478"/>
      <w:bookmarkStart w:id="32" w:name="_Toc472086717"/>
      <w:bookmarkStart w:id="33" w:name="_Toc472597126"/>
      <w:bookmarkStart w:id="34" w:name="_Toc167356162"/>
      <w:r w:rsidRPr="00D40991">
        <w:t>denonciation et revision</w:t>
      </w:r>
      <w:bookmarkEnd w:id="30"/>
      <w:bookmarkEnd w:id="31"/>
      <w:bookmarkEnd w:id="32"/>
      <w:bookmarkEnd w:id="33"/>
      <w:bookmarkEnd w:id="34"/>
    </w:p>
    <w:p w14:paraId="5341F70B" w14:textId="77777777" w:rsidP="005407D3" w:rsidR="005407D3" w:rsidRDefault="005407D3" w:rsidRPr="00D40991">
      <w:pPr>
        <w:rPr>
          <w:szCs w:val="20"/>
        </w:rPr>
      </w:pPr>
    </w:p>
    <w:p w14:paraId="24AF396A" w14:textId="77777777" w:rsidP="005407D3" w:rsidR="00F23B7F" w:rsidRDefault="005407D3" w:rsidRPr="00D40991">
      <w:pPr>
        <w:rPr>
          <w:szCs w:val="20"/>
        </w:rPr>
      </w:pPr>
      <w:r w:rsidRPr="00D40991">
        <w:rPr>
          <w:szCs w:val="20"/>
        </w:rPr>
        <w:t xml:space="preserve">Le présent accord </w:t>
      </w:r>
      <w:r w:rsidR="00F23B7F" w:rsidRPr="00D40991">
        <w:rPr>
          <w:szCs w:val="20"/>
        </w:rPr>
        <w:t>étant à durée déterminée, il ne pourra être dénoncé avant le terme fixé ci-dessus.</w:t>
      </w:r>
    </w:p>
    <w:p w14:paraId="713A57DE" w14:textId="77777777" w:rsidP="005407D3" w:rsidR="00F23B7F" w:rsidRDefault="00F23B7F" w:rsidRPr="00D40991">
      <w:pPr>
        <w:rPr>
          <w:szCs w:val="20"/>
        </w:rPr>
      </w:pPr>
    </w:p>
    <w:p w14:paraId="6649E0F9" w14:textId="331632BB" w:rsidP="005407D3" w:rsidR="005407D3" w:rsidRDefault="00F23B7F" w:rsidRPr="00D40991">
      <w:pPr>
        <w:rPr>
          <w:szCs w:val="20"/>
        </w:rPr>
      </w:pPr>
      <w:r w:rsidRPr="00D40991">
        <w:rPr>
          <w:szCs w:val="20"/>
        </w:rPr>
        <w:t>Il</w:t>
      </w:r>
      <w:r w:rsidR="005407D3" w:rsidRPr="00D40991">
        <w:rPr>
          <w:szCs w:val="20"/>
        </w:rPr>
        <w:t xml:space="preserve"> pourra faire l'objet d'une demande de révision selon les dispositions légales e</w:t>
      </w:r>
      <w:r w:rsidR="00A921B3">
        <w:rPr>
          <w:szCs w:val="20"/>
        </w:rPr>
        <w:t>n vigueur visées aux articles L</w:t>
      </w:r>
      <w:r w:rsidR="005407D3" w:rsidRPr="00D40991">
        <w:rPr>
          <w:szCs w:val="20"/>
        </w:rPr>
        <w:t>2261-7</w:t>
      </w:r>
      <w:r w:rsidR="008C0772">
        <w:rPr>
          <w:szCs w:val="20"/>
        </w:rPr>
        <w:t>-1</w:t>
      </w:r>
      <w:r w:rsidRPr="00D40991">
        <w:rPr>
          <w:szCs w:val="20"/>
        </w:rPr>
        <w:t xml:space="preserve"> et suivants du Code du Travail</w:t>
      </w:r>
      <w:r w:rsidR="00E80B1E" w:rsidRPr="00D40991">
        <w:rPr>
          <w:szCs w:val="20"/>
        </w:rPr>
        <w:t>.</w:t>
      </w:r>
    </w:p>
    <w:p w14:paraId="3B489E14" w14:textId="77777777" w:rsidP="005407D3" w:rsidR="005407D3" w:rsidRDefault="005407D3" w:rsidRPr="00D40991">
      <w:pPr>
        <w:rPr>
          <w:szCs w:val="20"/>
        </w:rPr>
      </w:pPr>
    </w:p>
    <w:p w14:paraId="6BE53523" w14:textId="77777777" w:rsidP="005407D3" w:rsidR="005407D3" w:rsidRDefault="005407D3" w:rsidRPr="00D40991">
      <w:pPr>
        <w:rPr>
          <w:szCs w:val="20"/>
        </w:rPr>
      </w:pPr>
      <w:r w:rsidRPr="00D40991">
        <w:rPr>
          <w:szCs w:val="20"/>
        </w:rPr>
        <w:t>Toute demande de révision doit obligatoirement préciser l'objet de la révision</w:t>
      </w:r>
      <w:r w:rsidR="004B2921">
        <w:rPr>
          <w:szCs w:val="20"/>
        </w:rPr>
        <w:t>,</w:t>
      </w:r>
      <w:r w:rsidRPr="00D40991">
        <w:rPr>
          <w:szCs w:val="20"/>
        </w:rPr>
        <w:t xml:space="preserve"> c'est-à-dire le ou les articles soumis à révision, et doit être notifiée, par lettre recommandée avec accusé de réception, à chacune des autres parties signataires ou adhérentes. La demande de révision doit également être accompagnée des propositions de modification envisagées</w:t>
      </w:r>
      <w:r w:rsidR="00F23B7F" w:rsidRPr="00D40991">
        <w:rPr>
          <w:szCs w:val="20"/>
        </w:rPr>
        <w:t>.</w:t>
      </w:r>
    </w:p>
    <w:p w14:paraId="533471AE" w14:textId="77777777" w:rsidP="005407D3" w:rsidR="005407D3" w:rsidRDefault="005407D3" w:rsidRPr="00D40991">
      <w:pPr>
        <w:rPr>
          <w:szCs w:val="20"/>
        </w:rPr>
      </w:pPr>
    </w:p>
    <w:p w14:paraId="1DFA04B1" w14:textId="77777777" w:rsidP="005407D3" w:rsidR="005407D3" w:rsidRDefault="005407D3" w:rsidRPr="00D40991">
      <w:pPr>
        <w:rPr>
          <w:szCs w:val="20"/>
        </w:rPr>
      </w:pPr>
      <w:r w:rsidRPr="00D40991">
        <w:rPr>
          <w:szCs w:val="20"/>
        </w:rPr>
        <w:t>Le plus rapidement possible et, au plus tard, dans un délai maximal de 2 mois à partir de l'envoi de cette lettre, les parties devront s'être rencontrées en vue de la conclusion éventuelle d'un avenant de révision. Les dispositions, objet de la demande de révision, resteront en vigueur jusqu'à la conclusion d'un tel avenant.</w:t>
      </w:r>
    </w:p>
    <w:p w14:paraId="1B92C408" w14:textId="77777777" w:rsidP="005407D3" w:rsidR="005407D3" w:rsidRDefault="005407D3" w:rsidRPr="00D40991">
      <w:pPr>
        <w:rPr>
          <w:color w:val="1A312E"/>
          <w:szCs w:val="20"/>
        </w:rPr>
      </w:pPr>
    </w:p>
    <w:p w14:paraId="6877368E" w14:textId="77777777" w:rsidP="005407D3" w:rsidR="0058526D" w:rsidRDefault="0058526D">
      <w:pPr>
        <w:rPr>
          <w:color w:val="1A312E"/>
          <w:szCs w:val="20"/>
        </w:rPr>
      </w:pPr>
    </w:p>
    <w:p w14:paraId="1862EC9D" w14:textId="77777777" w:rsidP="005407D3" w:rsidR="005A1374" w:rsidRDefault="005A1374" w:rsidRPr="00D40991">
      <w:pPr>
        <w:rPr>
          <w:color w:val="1A312E"/>
          <w:szCs w:val="20"/>
        </w:rPr>
      </w:pPr>
    </w:p>
    <w:p w14:paraId="4074C2A6" w14:textId="77777777" w:rsidP="005A4D37" w:rsidR="00330FC6" w:rsidRDefault="00330FC6" w:rsidRPr="00D40991">
      <w:pPr>
        <w:pStyle w:val="Titre"/>
        <w:rPr>
          <w:rStyle w:val="ElApptiartf"/>
          <w:b w:val="0"/>
          <w:bCs w:val="0"/>
          <w:sz w:val="44"/>
          <w:szCs w:val="20"/>
        </w:rPr>
      </w:pPr>
      <w:bookmarkStart w:id="35" w:name="_Toc472597138"/>
      <w:bookmarkStart w:id="36" w:name="_Toc167356163"/>
      <w:r w:rsidRPr="00D40991">
        <w:rPr>
          <w:rStyle w:val="ElApptiartf"/>
          <w:b w:val="0"/>
          <w:bCs w:val="0"/>
          <w:sz w:val="44"/>
          <w:szCs w:val="20"/>
        </w:rPr>
        <w:t>Règlement des différends</w:t>
      </w:r>
      <w:bookmarkEnd w:id="35"/>
      <w:bookmarkEnd w:id="36"/>
    </w:p>
    <w:p w14:paraId="5A5C24B5" w14:textId="77777777" w:rsidP="00330FC6" w:rsidR="00330FC6" w:rsidRDefault="00330FC6" w:rsidRPr="00D40991">
      <w:pPr>
        <w:rPr>
          <w:rFonts w:eastAsia="Arial"/>
          <w:szCs w:val="20"/>
        </w:rPr>
      </w:pPr>
    </w:p>
    <w:p w14:paraId="1BF91BC2" w14:textId="77777777" w:rsidP="005A4D37" w:rsidR="005A4D37" w:rsidRDefault="005A4D37" w:rsidRPr="00D40991">
      <w:r w:rsidRPr="00D40991">
        <w:t>Tout différend concernant l’application du présent accord sera soumis à l’examen des parties signataires, en vue de rechercher une solution amiable.</w:t>
      </w:r>
    </w:p>
    <w:p w14:paraId="3EAA9973" w14:textId="77777777" w:rsidP="005A4D37" w:rsidR="005A4D37" w:rsidRDefault="005A4D37" w:rsidRPr="00D40991"/>
    <w:p w14:paraId="31CD9E8E" w14:textId="77777777" w:rsidP="005A4D37" w:rsidR="005A4D37" w:rsidRDefault="005A4D37" w:rsidRPr="00D40991">
      <w:r w:rsidRPr="00D40991">
        <w:t>Si le désaccord subsiste, le différend sera porté devant la juridiction compétente</w:t>
      </w:r>
      <w:r w:rsidR="00AC5CA9" w:rsidRPr="00D40991">
        <w:t xml:space="preserve"> de Nantes.</w:t>
      </w:r>
    </w:p>
    <w:p w14:paraId="384875E4" w14:textId="77777777" w:rsidP="005407D3" w:rsidR="005407D3" w:rsidRDefault="005407D3" w:rsidRPr="00D40991">
      <w:pPr>
        <w:rPr>
          <w:color w:val="1A312E"/>
          <w:szCs w:val="20"/>
        </w:rPr>
      </w:pPr>
    </w:p>
    <w:p w14:paraId="4EDF9088" w14:textId="77777777" w:rsidP="005407D3" w:rsidR="00D57702" w:rsidRDefault="00D57702" w:rsidRPr="00D40991">
      <w:pPr>
        <w:rPr>
          <w:color w:val="1A312E"/>
          <w:szCs w:val="20"/>
        </w:rPr>
      </w:pPr>
    </w:p>
    <w:p w14:paraId="71B8900A" w14:textId="77777777" w:rsidR="00D57702" w:rsidRDefault="00D57702" w:rsidRPr="00D40991">
      <w:pPr>
        <w:jc w:val="left"/>
        <w:rPr>
          <w:color w:val="1A312E"/>
          <w:szCs w:val="20"/>
        </w:rPr>
      </w:pPr>
      <w:r w:rsidRPr="00D40991">
        <w:rPr>
          <w:color w:val="1A312E"/>
          <w:szCs w:val="20"/>
        </w:rPr>
        <w:br w:type="page"/>
      </w:r>
    </w:p>
    <w:p w14:paraId="507AB948" w14:textId="77777777" w:rsidP="005A4D37" w:rsidR="005407D3" w:rsidRDefault="005407D3" w:rsidRPr="00D40991">
      <w:pPr>
        <w:pStyle w:val="Titre"/>
      </w:pPr>
      <w:bookmarkStart w:id="37" w:name="_Toc451952999"/>
      <w:bookmarkStart w:id="38" w:name="_Toc472086240"/>
      <w:bookmarkStart w:id="39" w:name="_Toc472086479"/>
      <w:bookmarkStart w:id="40" w:name="_Toc472086718"/>
      <w:bookmarkStart w:id="41" w:name="_Toc472597127"/>
      <w:bookmarkStart w:id="42" w:name="_Toc167356164"/>
      <w:r w:rsidRPr="00D40991">
        <w:lastRenderedPageBreak/>
        <w:t>Publicité et dépôt de l’accord</w:t>
      </w:r>
      <w:bookmarkEnd w:id="37"/>
      <w:bookmarkEnd w:id="38"/>
      <w:bookmarkEnd w:id="39"/>
      <w:bookmarkEnd w:id="40"/>
      <w:bookmarkEnd w:id="41"/>
      <w:bookmarkEnd w:id="42"/>
    </w:p>
    <w:p w14:paraId="0F22DD7F" w14:textId="77777777" w:rsidP="005407D3" w:rsidR="005407D3" w:rsidRDefault="005407D3" w:rsidRPr="00D40991">
      <w:pPr>
        <w:spacing w:before="240"/>
        <w:rPr>
          <w:szCs w:val="20"/>
        </w:rPr>
      </w:pPr>
    </w:p>
    <w:p w14:paraId="1DC3F4B9" w14:textId="77777777" w:rsidP="0057144B" w:rsidR="00C07CF3" w:rsidRDefault="00C07CF3" w:rsidRPr="00C07CF3">
      <w:pPr>
        <w:rPr>
          <w:szCs w:val="20"/>
        </w:rPr>
      </w:pPr>
      <w:r w:rsidRPr="00C07CF3">
        <w:rPr>
          <w:szCs w:val="20"/>
        </w:rPr>
        <w:t>Le présent accord sera déposé par la Direction sur le site www.teleaccords.travail-emploi.gouv.fr et au Greffe du Conseil de Prud’hommes de Nantes.</w:t>
      </w:r>
    </w:p>
    <w:p w14:paraId="01901B2D" w14:textId="77777777" w:rsidP="0057144B" w:rsidR="00C07CF3" w:rsidRDefault="00C07CF3" w:rsidRPr="00C07CF3">
      <w:pPr>
        <w:rPr>
          <w:szCs w:val="20"/>
        </w:rPr>
      </w:pPr>
    </w:p>
    <w:p w14:paraId="106F4925" w14:textId="77777777" w:rsidP="0057144B" w:rsidR="00C07CF3" w:rsidRDefault="00C07CF3" w:rsidRPr="00C07CF3">
      <w:pPr>
        <w:rPr>
          <w:szCs w:val="20"/>
        </w:rPr>
      </w:pPr>
      <w:r w:rsidRPr="00C07CF3">
        <w:rPr>
          <w:szCs w:val="20"/>
        </w:rPr>
        <w:t xml:space="preserve">Il sera porté à la connaissance des salariés de l’Entreprise par voie d’affichage et un exemplaire sera remis à chacune des parties. </w:t>
      </w:r>
    </w:p>
    <w:p w14:paraId="1855C1F9" w14:textId="77777777" w:rsidP="0057144B" w:rsidR="00C07CF3" w:rsidRDefault="00C07CF3" w:rsidRPr="00C07CF3">
      <w:pPr>
        <w:rPr>
          <w:szCs w:val="20"/>
        </w:rPr>
      </w:pPr>
    </w:p>
    <w:p w14:paraId="2CFF2EE9" w14:textId="77777777" w:rsidP="0057144B" w:rsidR="00C07CF3" w:rsidRDefault="00C07CF3" w:rsidRPr="00C07CF3">
      <w:pPr>
        <w:rPr>
          <w:szCs w:val="20"/>
        </w:rPr>
      </w:pPr>
      <w:r w:rsidRPr="00C07CF3">
        <w:rPr>
          <w:szCs w:val="20"/>
        </w:rPr>
        <w:t>Cet accord sera également mis à la disposition de tous les représentants du personnel de l’Entreprise via la Base de Données Economiques Sociales et Environnementales (BDESE).</w:t>
      </w:r>
    </w:p>
    <w:p w14:paraId="1A7F5B30" w14:textId="77777777" w:rsidR="005A1374" w:rsidRDefault="005A1374" w:rsidRPr="00D40991">
      <w:pPr>
        <w:jc w:val="left"/>
      </w:pPr>
    </w:p>
    <w:p w14:paraId="0A537516" w14:textId="77777777" w:rsidP="005407D3" w:rsidR="0058526D" w:rsidRDefault="0058526D" w:rsidRPr="00D40991"/>
    <w:p w14:paraId="3EBF77B4" w14:textId="77777777" w:rsidP="005A4D37" w:rsidR="005407D3" w:rsidRDefault="005407D3" w:rsidRPr="00D40991">
      <w:pPr>
        <w:pStyle w:val="Titre"/>
        <w:rPr>
          <w:rStyle w:val="ElApptiartf"/>
          <w:b w:val="0"/>
          <w:bCs w:val="0"/>
          <w:sz w:val="44"/>
          <w:szCs w:val="20"/>
        </w:rPr>
      </w:pPr>
      <w:bookmarkStart w:id="43" w:name="_Toc472597128"/>
      <w:bookmarkStart w:id="44" w:name="_Toc167356165"/>
      <w:r w:rsidRPr="00D40991">
        <w:rPr>
          <w:rStyle w:val="ElApptiartf"/>
          <w:b w:val="0"/>
          <w:bCs w:val="0"/>
          <w:sz w:val="44"/>
          <w:szCs w:val="20"/>
        </w:rPr>
        <w:t>Objet</w:t>
      </w:r>
      <w:bookmarkEnd w:id="43"/>
      <w:r w:rsidR="00656B49" w:rsidRPr="00D40991">
        <w:rPr>
          <w:rStyle w:val="ElApptiartf"/>
          <w:b w:val="0"/>
          <w:bCs w:val="0"/>
          <w:sz w:val="44"/>
          <w:szCs w:val="20"/>
        </w:rPr>
        <w:t xml:space="preserve"> de l'accord</w:t>
      </w:r>
      <w:bookmarkEnd w:id="44"/>
    </w:p>
    <w:p w14:paraId="525FFC65" w14:textId="77777777" w:rsidP="00E80B1E" w:rsidR="005407D3" w:rsidRDefault="005407D3" w:rsidRPr="00D40991">
      <w:pPr>
        <w:rPr>
          <w:rFonts w:eastAsia="Arial"/>
        </w:rPr>
      </w:pPr>
    </w:p>
    <w:p w14:paraId="47629DE3" w14:textId="77777777" w:rsidP="00E80B1E" w:rsidR="00E80B1E" w:rsidRDefault="00E80B1E" w:rsidRPr="00D40991">
      <w:pPr>
        <w:pStyle w:val="ElApp"/>
        <w:jc w:val="both"/>
        <w:rPr>
          <w:sz w:val="20"/>
          <w:szCs w:val="20"/>
        </w:rPr>
      </w:pPr>
      <w:r w:rsidRPr="00D40991">
        <w:rPr>
          <w:sz w:val="20"/>
          <w:szCs w:val="20"/>
        </w:rPr>
        <w:t xml:space="preserve">Les présentes dispositions s'inscrivent dans le cadre </w:t>
      </w:r>
      <w:r w:rsidR="005B4E9C">
        <w:rPr>
          <w:sz w:val="20"/>
          <w:szCs w:val="20"/>
        </w:rPr>
        <w:t>de l’article R2242-2</w:t>
      </w:r>
      <w:r w:rsidRPr="00D40991">
        <w:rPr>
          <w:sz w:val="20"/>
          <w:szCs w:val="20"/>
        </w:rPr>
        <w:t xml:space="preserve"> du </w:t>
      </w:r>
      <w:r w:rsidR="005B4E9C">
        <w:rPr>
          <w:sz w:val="20"/>
          <w:szCs w:val="20"/>
        </w:rPr>
        <w:t>Code du T</w:t>
      </w:r>
      <w:r w:rsidRPr="00D40991">
        <w:rPr>
          <w:sz w:val="20"/>
          <w:szCs w:val="20"/>
        </w:rPr>
        <w:t xml:space="preserve">ravail visant à négocier, au sein d'une </w:t>
      </w:r>
      <w:r w:rsidR="00B309A5" w:rsidRPr="00D40991">
        <w:rPr>
          <w:sz w:val="20"/>
          <w:szCs w:val="20"/>
        </w:rPr>
        <w:t>Entreprise</w:t>
      </w:r>
      <w:r w:rsidRPr="00D40991">
        <w:rPr>
          <w:sz w:val="20"/>
          <w:szCs w:val="20"/>
        </w:rPr>
        <w:t xml:space="preserve"> employant au moins 300 salariés, un dispositif </w:t>
      </w:r>
      <w:r w:rsidR="003B31B6" w:rsidRPr="00D40991">
        <w:rPr>
          <w:sz w:val="20"/>
          <w:szCs w:val="20"/>
        </w:rPr>
        <w:t>comprenant des objectifs et des mesures permettant d'atteindre l'égalité professionnelle entre les femmes et les hommes.</w:t>
      </w:r>
    </w:p>
    <w:p w14:paraId="2D4FD639" w14:textId="77777777" w:rsidP="00E80B1E" w:rsidR="00D57702" w:rsidRDefault="00D57702" w:rsidRPr="00D40991">
      <w:pPr>
        <w:pStyle w:val="ElApp"/>
        <w:jc w:val="both"/>
        <w:rPr>
          <w:sz w:val="20"/>
          <w:szCs w:val="20"/>
        </w:rPr>
      </w:pPr>
    </w:p>
    <w:p w14:paraId="6ADA0A7E" w14:textId="77777777" w:rsidP="00CF3A59" w:rsidR="00CF3A59" w:rsidRDefault="0067469E" w:rsidRPr="00D40991">
      <w:pPr>
        <w:pStyle w:val="ElApp"/>
        <w:jc w:val="both"/>
        <w:rPr>
          <w:sz w:val="20"/>
          <w:szCs w:val="20"/>
        </w:rPr>
      </w:pPr>
      <w:r w:rsidRPr="00D40991">
        <w:rPr>
          <w:szCs w:val="20"/>
        </w:rPr>
        <w:br w:type="page"/>
      </w:r>
    </w:p>
    <w:p w14:paraId="561AAD5B" w14:textId="0F79CA4E" w:rsidP="00B40391" w:rsidR="00B40391" w:rsidRDefault="00B40391" w:rsidRPr="00D40991">
      <w:pPr>
        <w:pStyle w:val="Titre"/>
        <w:rPr>
          <w:rStyle w:val="ElApptiartf"/>
          <w:b w:val="0"/>
          <w:bCs w:val="0"/>
          <w:sz w:val="42"/>
          <w:szCs w:val="42"/>
        </w:rPr>
      </w:pPr>
      <w:bookmarkStart w:id="45" w:name="_Toc167356166"/>
      <w:r w:rsidRPr="00D40991">
        <w:rPr>
          <w:rStyle w:val="ElApptiartf"/>
          <w:b w:val="0"/>
          <w:bCs w:val="0"/>
          <w:sz w:val="42"/>
          <w:szCs w:val="42"/>
        </w:rPr>
        <w:lastRenderedPageBreak/>
        <w:t xml:space="preserve">Article </w:t>
      </w:r>
      <w:r w:rsidR="0012416D">
        <w:rPr>
          <w:rStyle w:val="ElApptiartf"/>
          <w:b w:val="0"/>
          <w:bCs w:val="0"/>
          <w:sz w:val="42"/>
          <w:szCs w:val="42"/>
        </w:rPr>
        <w:t>1</w:t>
      </w:r>
      <w:r w:rsidRPr="00D40991">
        <w:rPr>
          <w:rStyle w:val="ElApptiartf"/>
          <w:b w:val="0"/>
          <w:bCs w:val="0"/>
          <w:sz w:val="42"/>
          <w:szCs w:val="42"/>
        </w:rPr>
        <w:t xml:space="preserve"> – </w:t>
      </w:r>
      <w:r w:rsidR="006F57CB" w:rsidRPr="00D40991">
        <w:rPr>
          <w:rStyle w:val="ElApptiartf"/>
          <w:b w:val="0"/>
          <w:bCs w:val="0"/>
          <w:sz w:val="42"/>
          <w:szCs w:val="42"/>
        </w:rPr>
        <w:t xml:space="preserve">MESURES ET ENGAGEMENTS DANS LE DOMAINE DE </w:t>
      </w:r>
      <w:r w:rsidRPr="00D40991">
        <w:rPr>
          <w:rStyle w:val="ElApptiartf"/>
          <w:b w:val="0"/>
          <w:bCs w:val="0"/>
          <w:sz w:val="42"/>
          <w:szCs w:val="42"/>
        </w:rPr>
        <w:t xml:space="preserve">LA </w:t>
      </w:r>
      <w:r w:rsidR="00DF2A86">
        <w:rPr>
          <w:rStyle w:val="ElApptiartf"/>
          <w:b w:val="0"/>
          <w:bCs w:val="0"/>
          <w:sz w:val="42"/>
          <w:szCs w:val="42"/>
        </w:rPr>
        <w:t>REMUNERATION EFFECTIVE</w:t>
      </w:r>
      <w:bookmarkEnd w:id="45"/>
    </w:p>
    <w:p w14:paraId="58796F4C" w14:textId="77777777" w:rsidP="00B40391" w:rsidR="00B40391" w:rsidRDefault="00B40391" w:rsidRPr="00D40991">
      <w:pPr>
        <w:rPr>
          <w:rStyle w:val="ElApptiartf"/>
          <w:rFonts w:eastAsia="Arial"/>
          <w:sz w:val="20"/>
          <w:szCs w:val="20"/>
        </w:rPr>
      </w:pPr>
    </w:p>
    <w:p w14:paraId="45AF9E63" w14:textId="785F303B" w:rsidP="00661703" w:rsidR="00661703" w:rsidRDefault="00DF2A86">
      <w:r w:rsidRPr="00D40991">
        <w:t>L</w:t>
      </w:r>
      <w:r w:rsidR="00661703">
        <w:t xml:space="preserve">’exercice de la parentalité ne doit </w:t>
      </w:r>
      <w:r w:rsidR="004A528F">
        <w:t>pas</w:t>
      </w:r>
      <w:r w:rsidR="00661703">
        <w:t xml:space="preserve"> avoir de répercussions sur la rémunération des collaborateurs. </w:t>
      </w:r>
    </w:p>
    <w:p w14:paraId="7D5C0564" w14:textId="77777777" w:rsidP="00661703" w:rsidR="00661703" w:rsidRDefault="00661703"/>
    <w:p w14:paraId="4E47CDD4" w14:textId="77777777" w:rsidP="00661703" w:rsidR="00DF2A86" w:rsidRDefault="00661703">
      <w:r>
        <w:t>Dans cette optique, les parties conviennent d’adopter les mesures ci-dessous détaillées</w:t>
      </w:r>
      <w:r w:rsidR="00DF2A86" w:rsidRPr="00D40991">
        <w:t>.</w:t>
      </w:r>
    </w:p>
    <w:p w14:paraId="544A2712" w14:textId="77777777" w:rsidP="00661703" w:rsidR="00A921B3" w:rsidRDefault="00A921B3" w:rsidRPr="00D40991"/>
    <w:p w14:paraId="33B02BA3" w14:textId="77777777" w:rsidP="00DF2A86" w:rsidR="00DF2A86" w:rsidRDefault="00DF2A86" w:rsidRPr="00D40991">
      <w:pPr>
        <w:pStyle w:val="Style1"/>
        <w:numPr>
          <w:ilvl w:val="0"/>
          <w:numId w:val="18"/>
        </w:numPr>
        <w:rPr>
          <w:rStyle w:val="Accentuation"/>
          <w:i w:val="0"/>
          <w:iCs w:val="0"/>
        </w:rPr>
      </w:pPr>
      <w:bookmarkStart w:id="46" w:name="_Toc167356167"/>
      <w:r w:rsidRPr="00D40991">
        <w:t xml:space="preserve">Objectif n°1 : </w:t>
      </w:r>
      <w:r w:rsidR="00661703">
        <w:t xml:space="preserve">Faciliter le recours au congé </w:t>
      </w:r>
      <w:r w:rsidR="00225B02">
        <w:t xml:space="preserve">de </w:t>
      </w:r>
      <w:r w:rsidR="00661703">
        <w:t>paternité et d’accueil de l’enfant par la subrogation des IJSS</w:t>
      </w:r>
      <w:bookmarkEnd w:id="46"/>
    </w:p>
    <w:p w14:paraId="01E63C3F" w14:textId="77777777" w:rsidP="00DF2A86" w:rsidR="00E47B80" w:rsidRDefault="00E47B80">
      <w:pPr>
        <w:rPr>
          <w:szCs w:val="20"/>
        </w:rPr>
      </w:pPr>
    </w:p>
    <w:p w14:paraId="0886DC18" w14:textId="77777777" w:rsidP="00DF2A86" w:rsidR="00DF2A86" w:rsidRDefault="00661703" w:rsidRPr="00D40991">
      <w:pPr>
        <w:rPr>
          <w:szCs w:val="20"/>
        </w:rPr>
      </w:pPr>
      <w:r>
        <w:rPr>
          <w:szCs w:val="20"/>
        </w:rPr>
        <w:t>De nombreuses études montrent que le congé</w:t>
      </w:r>
      <w:r w:rsidR="00225B02">
        <w:rPr>
          <w:szCs w:val="20"/>
        </w:rPr>
        <w:t xml:space="preserve"> de</w:t>
      </w:r>
      <w:r>
        <w:rPr>
          <w:szCs w:val="20"/>
        </w:rPr>
        <w:t xml:space="preserve"> paternité et d’accueil de l’enfant contribue de façon prépondérante à la construction du lien entre le parent et le nouveau-né, ainsi qu’à la mise en place d’un partage des tâches plus équilibré au sein du foyer. </w:t>
      </w:r>
    </w:p>
    <w:p w14:paraId="38B629F5" w14:textId="77777777" w:rsidP="00DF2A86" w:rsidR="00DF2A86" w:rsidRDefault="00DF2A86" w:rsidRPr="00D40991">
      <w:pPr>
        <w:rPr>
          <w:szCs w:val="20"/>
        </w:rPr>
      </w:pPr>
    </w:p>
    <w:p w14:paraId="67BF6D05" w14:textId="37E13304" w:rsidP="00F01CFB" w:rsidR="00491F25" w:rsidRDefault="00661703" w:rsidRPr="00491F25">
      <w:pPr>
        <w:rPr>
          <w:szCs w:val="20"/>
        </w:rPr>
      </w:pPr>
      <w:r>
        <w:rPr>
          <w:szCs w:val="20"/>
        </w:rPr>
        <w:t>Pour autant, certains collaborateurs concernés par ce dispositif peuvent hésiter à y recourir, car le versement des indemnités de Sécurité Sociale peut nécessiter un certain délai et donc une avance de trésorerie de leur part</w:t>
      </w:r>
      <w:r w:rsidR="00F01CFB">
        <w:rPr>
          <w:szCs w:val="20"/>
        </w:rPr>
        <w:t xml:space="preserve">, d’autant plus importante que la durée du congé de paternité et d’accueil de l’enfant a été étendue depuis le </w:t>
      </w:r>
      <w:r>
        <w:rPr>
          <w:szCs w:val="20"/>
        </w:rPr>
        <w:t>1</w:t>
      </w:r>
      <w:r w:rsidRPr="00661703">
        <w:rPr>
          <w:szCs w:val="20"/>
          <w:vertAlign w:val="superscript"/>
        </w:rPr>
        <w:t>er</w:t>
      </w:r>
      <w:r>
        <w:rPr>
          <w:szCs w:val="20"/>
        </w:rPr>
        <w:t xml:space="preserve"> Juillet 2021</w:t>
      </w:r>
      <w:r w:rsidR="00F01CFB">
        <w:rPr>
          <w:szCs w:val="20"/>
        </w:rPr>
        <w:t>.</w:t>
      </w:r>
    </w:p>
    <w:p w14:paraId="35C63893" w14:textId="77777777" w:rsidP="00DF2A86" w:rsidR="00DF2A86" w:rsidRDefault="00DF2A86" w:rsidRPr="00D40991">
      <w:pPr>
        <w:rPr>
          <w:szCs w:val="20"/>
        </w:rPr>
      </w:pPr>
    </w:p>
    <w:p w14:paraId="10753E7D" w14:textId="3281295A" w:rsidP="00DF2A86" w:rsidR="00DF2A86" w:rsidRDefault="007462EA" w:rsidRPr="00D40991">
      <w:pPr>
        <w:rPr>
          <w:szCs w:val="20"/>
        </w:rPr>
      </w:pPr>
      <w:r>
        <w:rPr>
          <w:szCs w:val="20"/>
        </w:rPr>
        <w:t>Dans le cadre du présent</w:t>
      </w:r>
      <w:r w:rsidR="00DF2A86" w:rsidRPr="00D40991">
        <w:rPr>
          <w:szCs w:val="20"/>
        </w:rPr>
        <w:t xml:space="preserve"> accord, les parties conviennent que le mécanisme de subrogation</w:t>
      </w:r>
      <w:r w:rsidR="00973BDD">
        <w:rPr>
          <w:szCs w:val="20"/>
        </w:rPr>
        <w:t xml:space="preserve"> mis en place dans le cadre d</w:t>
      </w:r>
      <w:r w:rsidR="00F01CFB">
        <w:rPr>
          <w:szCs w:val="20"/>
        </w:rPr>
        <w:t>es</w:t>
      </w:r>
      <w:r w:rsidR="00973BDD">
        <w:rPr>
          <w:szCs w:val="20"/>
        </w:rPr>
        <w:t xml:space="preserve"> </w:t>
      </w:r>
      <w:r w:rsidR="00F01CFB">
        <w:rPr>
          <w:szCs w:val="20"/>
        </w:rPr>
        <w:t xml:space="preserve">deux </w:t>
      </w:r>
      <w:r w:rsidR="00973BDD">
        <w:rPr>
          <w:szCs w:val="20"/>
        </w:rPr>
        <w:t>précédent</w:t>
      </w:r>
      <w:r w:rsidR="00F01CFB">
        <w:rPr>
          <w:szCs w:val="20"/>
        </w:rPr>
        <w:t>s</w:t>
      </w:r>
      <w:r w:rsidR="00973BDD">
        <w:rPr>
          <w:szCs w:val="20"/>
        </w:rPr>
        <w:t xml:space="preserve"> accord</w:t>
      </w:r>
      <w:r w:rsidR="00F01CFB">
        <w:rPr>
          <w:szCs w:val="20"/>
        </w:rPr>
        <w:t>s</w:t>
      </w:r>
      <w:r w:rsidR="00973BDD">
        <w:rPr>
          <w:szCs w:val="20"/>
        </w:rPr>
        <w:t xml:space="preserve"> trienna</w:t>
      </w:r>
      <w:r w:rsidR="00F01CFB">
        <w:rPr>
          <w:szCs w:val="20"/>
        </w:rPr>
        <w:t>ux</w:t>
      </w:r>
      <w:r w:rsidR="00DF2A86" w:rsidRPr="00D40991">
        <w:rPr>
          <w:szCs w:val="20"/>
        </w:rPr>
        <w:t xml:space="preserve"> sera </w:t>
      </w:r>
      <w:r w:rsidR="00973BDD">
        <w:rPr>
          <w:szCs w:val="20"/>
        </w:rPr>
        <w:t>prorogé</w:t>
      </w:r>
      <w:r w:rsidR="00DF2A86" w:rsidRPr="00D40991">
        <w:rPr>
          <w:szCs w:val="20"/>
        </w:rPr>
        <w:t xml:space="preserve"> afin de supprimer </w:t>
      </w:r>
      <w:r w:rsidR="00225B02">
        <w:rPr>
          <w:szCs w:val="20"/>
        </w:rPr>
        <w:t>cet obstacle au recours au</w:t>
      </w:r>
      <w:r w:rsidR="00DF2A86" w:rsidRPr="00D40991">
        <w:rPr>
          <w:szCs w:val="20"/>
        </w:rPr>
        <w:t xml:space="preserve"> congé de pate</w:t>
      </w:r>
      <w:r w:rsidR="00973BDD">
        <w:rPr>
          <w:szCs w:val="20"/>
        </w:rPr>
        <w:t>rnité et d’accueil de l’enfant</w:t>
      </w:r>
      <w:r>
        <w:rPr>
          <w:szCs w:val="20"/>
        </w:rPr>
        <w:t xml:space="preserve"> pour l’ensemble des salarié</w:t>
      </w:r>
      <w:r w:rsidR="00DF2A86" w:rsidRPr="00D40991">
        <w:rPr>
          <w:szCs w:val="20"/>
        </w:rPr>
        <w:t>s sans condition d’ancienneté.</w:t>
      </w:r>
    </w:p>
    <w:p w14:paraId="7CEB0824" w14:textId="77777777" w:rsidP="00DF2A86" w:rsidR="00DF2A86" w:rsidRDefault="00DF2A86">
      <w:pPr>
        <w:rPr>
          <w:szCs w:val="20"/>
        </w:rPr>
      </w:pPr>
    </w:p>
    <w:p w14:paraId="5FA438E6" w14:textId="7A436318" w:rsidP="00DF2A86" w:rsidR="00DF2A86" w:rsidRDefault="00DF2A86" w:rsidRPr="00D40991">
      <w:pPr>
        <w:rPr>
          <w:szCs w:val="20"/>
        </w:rPr>
      </w:pPr>
      <w:r w:rsidRPr="00D40991">
        <w:rPr>
          <w:b/>
          <w:szCs w:val="20"/>
          <w:u w:val="single"/>
        </w:rPr>
        <w:t>Action</w:t>
      </w:r>
      <w:r w:rsidRPr="00D40991">
        <w:rPr>
          <w:szCs w:val="20"/>
        </w:rPr>
        <w:t xml:space="preserve"> : </w:t>
      </w:r>
      <w:r w:rsidR="00973BDD">
        <w:rPr>
          <w:szCs w:val="20"/>
        </w:rPr>
        <w:t>Poursuivre la mise en œuvre du</w:t>
      </w:r>
      <w:r w:rsidRPr="00D40991">
        <w:rPr>
          <w:szCs w:val="20"/>
        </w:rPr>
        <w:t xml:space="preserve"> mécanisme de subrogation </w:t>
      </w:r>
      <w:r w:rsidR="00B34F69">
        <w:rPr>
          <w:szCs w:val="20"/>
        </w:rPr>
        <w:t>des indemnités journalières de S</w:t>
      </w:r>
      <w:r w:rsidRPr="00D40991">
        <w:rPr>
          <w:szCs w:val="20"/>
        </w:rPr>
        <w:t xml:space="preserve">écurité </w:t>
      </w:r>
      <w:r w:rsidR="00B34F69">
        <w:rPr>
          <w:szCs w:val="20"/>
        </w:rPr>
        <w:t>S</w:t>
      </w:r>
      <w:r w:rsidRPr="00D40991">
        <w:rPr>
          <w:szCs w:val="20"/>
        </w:rPr>
        <w:t xml:space="preserve">ociale pour les congés </w:t>
      </w:r>
      <w:r w:rsidR="00225B02">
        <w:rPr>
          <w:szCs w:val="20"/>
        </w:rPr>
        <w:t xml:space="preserve">de </w:t>
      </w:r>
      <w:r w:rsidRPr="00D40991">
        <w:rPr>
          <w:szCs w:val="20"/>
        </w:rPr>
        <w:t>paternité et d’accueil de l’enfant.</w:t>
      </w:r>
    </w:p>
    <w:p w14:paraId="3A27B815" w14:textId="77777777" w:rsidP="00DF2A86" w:rsidR="00DF2A86" w:rsidRDefault="00DF2A86" w:rsidRPr="00D40991">
      <w:pPr>
        <w:rPr>
          <w:szCs w:val="20"/>
        </w:rPr>
      </w:pPr>
    </w:p>
    <w:p w14:paraId="20CDC005" w14:textId="77777777" w:rsidP="00DF2A86" w:rsidR="00DF2A86" w:rsidRDefault="00DF2A86" w:rsidRPr="00D40991">
      <w:pPr>
        <w:rPr>
          <w:szCs w:val="20"/>
        </w:rPr>
      </w:pPr>
      <w:r w:rsidRPr="00D40991">
        <w:rPr>
          <w:b/>
          <w:szCs w:val="20"/>
          <w:u w:val="single"/>
        </w:rPr>
        <w:t>Indicateur</w:t>
      </w:r>
      <w:r w:rsidRPr="00D40991">
        <w:rPr>
          <w:szCs w:val="20"/>
        </w:rPr>
        <w:t> : Nombre de congés</w:t>
      </w:r>
      <w:r w:rsidR="00225B02">
        <w:rPr>
          <w:szCs w:val="20"/>
        </w:rPr>
        <w:t xml:space="preserve"> de</w:t>
      </w:r>
      <w:r w:rsidRPr="00D40991">
        <w:rPr>
          <w:szCs w:val="20"/>
        </w:rPr>
        <w:t xml:space="preserve"> paternité et d’accueil de l’enfant pris par collège et bénéficiant de la subrogation.</w:t>
      </w:r>
    </w:p>
    <w:p w14:paraId="104C30BF" w14:textId="77777777" w:rsidP="00DF2A86" w:rsidR="00DF2A86" w:rsidRDefault="00DF2A86" w:rsidRPr="00D40991">
      <w:pPr>
        <w:rPr>
          <w:szCs w:val="20"/>
        </w:rPr>
      </w:pPr>
    </w:p>
    <w:p w14:paraId="0A6B2D2D" w14:textId="6EC41641" w:rsidP="0012416D" w:rsidR="00E47B80" w:rsidRDefault="00DF2A86">
      <w:pPr>
        <w:rPr>
          <w:szCs w:val="20"/>
        </w:rPr>
      </w:pPr>
      <w:r w:rsidRPr="007805D1">
        <w:rPr>
          <w:szCs w:val="20"/>
        </w:rPr>
        <w:t xml:space="preserve">Cette disposition s’appliquera </w:t>
      </w:r>
      <w:r w:rsidR="007805D1" w:rsidRPr="007805D1">
        <w:rPr>
          <w:szCs w:val="20"/>
        </w:rPr>
        <w:t xml:space="preserve">de façon rétroactive </w:t>
      </w:r>
      <w:r w:rsidRPr="007805D1">
        <w:rPr>
          <w:szCs w:val="20"/>
        </w:rPr>
        <w:t xml:space="preserve">aux congés paternité et d’accueil de l’enfant </w:t>
      </w:r>
      <w:r w:rsidR="007805D1" w:rsidRPr="007805D1">
        <w:rPr>
          <w:szCs w:val="20"/>
        </w:rPr>
        <w:t>débutant</w:t>
      </w:r>
      <w:r w:rsidRPr="007805D1">
        <w:rPr>
          <w:szCs w:val="20"/>
        </w:rPr>
        <w:t xml:space="preserve"> à compter du 1</w:t>
      </w:r>
      <w:r w:rsidRPr="007805D1">
        <w:rPr>
          <w:szCs w:val="20"/>
          <w:vertAlign w:val="superscript"/>
        </w:rPr>
        <w:t>er</w:t>
      </w:r>
      <w:r w:rsidRPr="007805D1">
        <w:rPr>
          <w:szCs w:val="20"/>
        </w:rPr>
        <w:t xml:space="preserve"> </w:t>
      </w:r>
      <w:r w:rsidR="00225B02" w:rsidRPr="007805D1">
        <w:rPr>
          <w:szCs w:val="20"/>
        </w:rPr>
        <w:t>Janvier</w:t>
      </w:r>
      <w:r w:rsidRPr="007805D1">
        <w:rPr>
          <w:szCs w:val="20"/>
        </w:rPr>
        <w:t xml:space="preserve"> 20</w:t>
      </w:r>
      <w:r w:rsidR="00225B02" w:rsidRPr="007805D1">
        <w:rPr>
          <w:szCs w:val="20"/>
        </w:rPr>
        <w:t>2</w:t>
      </w:r>
      <w:r w:rsidR="00F01CFB">
        <w:rPr>
          <w:szCs w:val="20"/>
        </w:rPr>
        <w:t>4</w:t>
      </w:r>
      <w:r w:rsidRPr="007805D1">
        <w:rPr>
          <w:szCs w:val="20"/>
        </w:rPr>
        <w:t>.</w:t>
      </w:r>
    </w:p>
    <w:p w14:paraId="73969CA5" w14:textId="74044878" w:rsidP="0012416D" w:rsidR="0012416D" w:rsidRDefault="0012416D">
      <w:pPr>
        <w:rPr>
          <w:szCs w:val="20"/>
        </w:rPr>
      </w:pPr>
    </w:p>
    <w:p w14:paraId="635D1E66" w14:textId="77777777" w:rsidP="0012416D" w:rsidR="0012416D" w:rsidRDefault="0012416D">
      <w:pPr>
        <w:rPr>
          <w:szCs w:val="20"/>
        </w:rPr>
      </w:pPr>
    </w:p>
    <w:p w14:paraId="33FD625D" w14:textId="77777777" w:rsidP="00DF2A86" w:rsidR="00DF2A86" w:rsidRDefault="00DF2A86" w:rsidRPr="00D40991">
      <w:pPr>
        <w:pStyle w:val="Style1"/>
        <w:numPr>
          <w:ilvl w:val="0"/>
          <w:numId w:val="18"/>
        </w:numPr>
        <w:spacing w:before="0" w:beforeAutospacing="0"/>
      </w:pPr>
      <w:bookmarkStart w:id="47" w:name="_Toc167356168"/>
      <w:r w:rsidRPr="00D40991">
        <w:rPr>
          <w:szCs w:val="20"/>
        </w:rPr>
        <w:t xml:space="preserve">Objectif n°2 : Améliorer la </w:t>
      </w:r>
      <w:r w:rsidRPr="00D40991">
        <w:t>prise en compte de la parentalité des salariés</w:t>
      </w:r>
      <w:bookmarkEnd w:id="47"/>
    </w:p>
    <w:p w14:paraId="78A1E6D8" w14:textId="77777777" w:rsidP="00DF2A86" w:rsidR="00E47B80" w:rsidRDefault="00E47B80">
      <w:pPr>
        <w:rPr>
          <w:szCs w:val="20"/>
        </w:rPr>
      </w:pPr>
    </w:p>
    <w:p w14:paraId="1AB3491A" w14:textId="77777777" w:rsidP="00DF2A86" w:rsidR="00DF2A86" w:rsidRDefault="00DF2A86" w:rsidRPr="00D40991">
      <w:pPr>
        <w:rPr>
          <w:szCs w:val="20"/>
        </w:rPr>
      </w:pPr>
      <w:r w:rsidRPr="00D40991">
        <w:rPr>
          <w:szCs w:val="20"/>
        </w:rPr>
        <w:t xml:space="preserve">Les parties constatent que la prise d’un congé parental d’éducation à temps plein peut être considérée, par les salariés, comme un frein </w:t>
      </w:r>
      <w:r w:rsidR="00225B02">
        <w:rPr>
          <w:szCs w:val="20"/>
        </w:rPr>
        <w:t xml:space="preserve">à leur évolution professionnelle, mais également </w:t>
      </w:r>
      <w:r w:rsidRPr="00D40991">
        <w:rPr>
          <w:szCs w:val="20"/>
        </w:rPr>
        <w:t xml:space="preserve">à leur évolution salariale. </w:t>
      </w:r>
    </w:p>
    <w:p w14:paraId="6B083093" w14:textId="77777777" w:rsidP="00DF2A86" w:rsidR="00DF2A86" w:rsidRDefault="00DF2A86" w:rsidRPr="00D40991">
      <w:pPr>
        <w:rPr>
          <w:szCs w:val="20"/>
        </w:rPr>
      </w:pPr>
    </w:p>
    <w:p w14:paraId="343C7835" w14:textId="77777777" w:rsidP="00DF2A86" w:rsidR="00DF2A86" w:rsidRDefault="00DF2A86" w:rsidRPr="00D40991">
      <w:pPr>
        <w:rPr>
          <w:szCs w:val="20"/>
        </w:rPr>
      </w:pPr>
      <w:r w:rsidRPr="00D40991">
        <w:rPr>
          <w:szCs w:val="20"/>
        </w:rPr>
        <w:t xml:space="preserve">En effet, </w:t>
      </w:r>
      <w:r w:rsidR="00225B02">
        <w:rPr>
          <w:szCs w:val="20"/>
        </w:rPr>
        <w:t xml:space="preserve">notre </w:t>
      </w:r>
      <w:r w:rsidR="00225B02" w:rsidRPr="00D40991">
        <w:rPr>
          <w:szCs w:val="20"/>
        </w:rPr>
        <w:t>Convention Collective Nationale</w:t>
      </w:r>
      <w:r w:rsidR="00225B02">
        <w:rPr>
          <w:szCs w:val="20"/>
        </w:rPr>
        <w:t xml:space="preserve"> dispose que seule la moitié de la durée du</w:t>
      </w:r>
      <w:r w:rsidRPr="00D40991">
        <w:rPr>
          <w:szCs w:val="20"/>
        </w:rPr>
        <w:t xml:space="preserve"> congé parental d’éducation à temps plein est pris</w:t>
      </w:r>
      <w:r w:rsidR="00225B02">
        <w:rPr>
          <w:szCs w:val="20"/>
        </w:rPr>
        <w:t>e</w:t>
      </w:r>
      <w:r w:rsidRPr="00D40991">
        <w:rPr>
          <w:szCs w:val="20"/>
        </w:rPr>
        <w:t xml:space="preserve"> en compte lors de la détermination des droits et avantages liés à l’ancienneté.</w:t>
      </w:r>
    </w:p>
    <w:p w14:paraId="0EDC4606" w14:textId="77777777" w:rsidP="00DF2A86" w:rsidR="00DF2A86" w:rsidRDefault="00DF2A86" w:rsidRPr="00D40991">
      <w:pPr>
        <w:rPr>
          <w:szCs w:val="20"/>
        </w:rPr>
      </w:pPr>
    </w:p>
    <w:p w14:paraId="33771392" w14:textId="3540DF6E" w:rsidP="00DF2A86" w:rsidR="00DF2A86" w:rsidRDefault="00DF2A86" w:rsidRPr="00D40991">
      <w:pPr>
        <w:rPr>
          <w:szCs w:val="20"/>
        </w:rPr>
      </w:pPr>
      <w:r w:rsidRPr="00D40991">
        <w:rPr>
          <w:szCs w:val="20"/>
        </w:rPr>
        <w:t>Afin de remédier à cette situation</w:t>
      </w:r>
      <w:r w:rsidR="007462EA">
        <w:rPr>
          <w:szCs w:val="20"/>
        </w:rPr>
        <w:t>,</w:t>
      </w:r>
      <w:r w:rsidRPr="00D40991">
        <w:rPr>
          <w:szCs w:val="20"/>
        </w:rPr>
        <w:t xml:space="preserve"> les parties conviennent </w:t>
      </w:r>
      <w:r w:rsidR="00F01CFB">
        <w:rPr>
          <w:szCs w:val="20"/>
        </w:rPr>
        <w:t>de renouveler la disposition présente dans les deux précédents accords triennaux, selon laquelle</w:t>
      </w:r>
      <w:r w:rsidRPr="00D40991">
        <w:rPr>
          <w:szCs w:val="20"/>
        </w:rPr>
        <w:t xml:space="preserve"> la période d’absence d’un salarié en congé parental d’éducation sera prise en compte intégralement lors du cal</w:t>
      </w:r>
      <w:r w:rsidR="00973BDD">
        <w:rPr>
          <w:szCs w:val="20"/>
        </w:rPr>
        <w:t xml:space="preserve">cul de son ancienneté au sein de </w:t>
      </w:r>
      <w:r w:rsidRPr="00D40991">
        <w:rPr>
          <w:szCs w:val="20"/>
        </w:rPr>
        <w:t>U Logistique.</w:t>
      </w:r>
    </w:p>
    <w:p w14:paraId="7621ED61" w14:textId="77777777" w:rsidP="00DF2A86" w:rsidR="00E47B80" w:rsidRDefault="00E47B80" w:rsidRPr="00D40991">
      <w:pPr>
        <w:rPr>
          <w:szCs w:val="20"/>
        </w:rPr>
      </w:pPr>
    </w:p>
    <w:p w14:paraId="1B045C66" w14:textId="77777777" w:rsidP="00DF2A86" w:rsidR="00DF2A86" w:rsidRDefault="00DF2A86" w:rsidRPr="00D40991">
      <w:pPr>
        <w:rPr>
          <w:szCs w:val="20"/>
        </w:rPr>
      </w:pPr>
      <w:r w:rsidRPr="00D40991">
        <w:rPr>
          <w:b/>
          <w:szCs w:val="20"/>
          <w:u w:val="single"/>
        </w:rPr>
        <w:t>Action</w:t>
      </w:r>
      <w:r w:rsidRPr="00D40991">
        <w:rPr>
          <w:szCs w:val="20"/>
        </w:rPr>
        <w:t> : Retenir les périodes de congé parental d’éducation à temps plein à 100% au titre de l’ancienneté et des droits qui y sont attachés.</w:t>
      </w:r>
    </w:p>
    <w:p w14:paraId="11597220" w14:textId="77777777" w:rsidP="00DF2A86" w:rsidR="00DF2A86" w:rsidRDefault="00DF2A86" w:rsidRPr="00D40991">
      <w:pPr>
        <w:rPr>
          <w:szCs w:val="20"/>
        </w:rPr>
      </w:pPr>
    </w:p>
    <w:p w14:paraId="2F7BEA87" w14:textId="77777777" w:rsidP="00DF2A86" w:rsidR="00DF2A86" w:rsidRDefault="00DF2A86" w:rsidRPr="00D40991">
      <w:pPr>
        <w:rPr>
          <w:szCs w:val="20"/>
        </w:rPr>
      </w:pPr>
      <w:r w:rsidRPr="00D40991">
        <w:rPr>
          <w:b/>
          <w:szCs w:val="20"/>
          <w:u w:val="single"/>
        </w:rPr>
        <w:t>Indicateur</w:t>
      </w:r>
      <w:r w:rsidR="007462EA">
        <w:rPr>
          <w:szCs w:val="20"/>
        </w:rPr>
        <w:t> : Nombre de salarié</w:t>
      </w:r>
      <w:r w:rsidRPr="00D40991">
        <w:rPr>
          <w:szCs w:val="20"/>
        </w:rPr>
        <w:t>s concernés.</w:t>
      </w:r>
    </w:p>
    <w:p w14:paraId="3FE0F9A9" w14:textId="77777777" w:rsidP="00DF2A86" w:rsidR="00DF2A86" w:rsidRDefault="00DF2A86" w:rsidRPr="00D40991">
      <w:pPr>
        <w:rPr>
          <w:szCs w:val="20"/>
        </w:rPr>
      </w:pPr>
    </w:p>
    <w:p w14:paraId="493F9982" w14:textId="395C618B" w:rsidP="0012416D" w:rsidR="009D7006" w:rsidRDefault="00DF2A86">
      <w:pPr>
        <w:rPr>
          <w:rStyle w:val="ElApptiartf"/>
          <w:rFonts w:cstheme="majorBidi" w:eastAsiaTheme="majorEastAsia"/>
          <w:b w:val="0"/>
          <w:bCs w:val="0"/>
          <w:caps/>
          <w:color w:themeColor="accent2" w:val="438086"/>
          <w:spacing w:val="5"/>
          <w:kern w:val="28"/>
          <w:sz w:val="42"/>
          <w:szCs w:val="42"/>
          <w:u w:val="single"/>
          <w:lang w:eastAsia="en-US"/>
        </w:rPr>
      </w:pPr>
      <w:r w:rsidRPr="007805D1">
        <w:rPr>
          <w:szCs w:val="20"/>
        </w:rPr>
        <w:t xml:space="preserve">Cette disposition s’appliquera </w:t>
      </w:r>
      <w:r w:rsidR="007805D1" w:rsidRPr="007805D1">
        <w:rPr>
          <w:szCs w:val="20"/>
        </w:rPr>
        <w:t xml:space="preserve">de façon rétroactive </w:t>
      </w:r>
      <w:r w:rsidRPr="007805D1">
        <w:rPr>
          <w:szCs w:val="20"/>
        </w:rPr>
        <w:t xml:space="preserve">aux congés parentaux d’éducation à temps plein </w:t>
      </w:r>
      <w:r w:rsidR="007805D1">
        <w:rPr>
          <w:szCs w:val="20"/>
        </w:rPr>
        <w:t>débutant</w:t>
      </w:r>
      <w:r w:rsidRPr="007805D1">
        <w:rPr>
          <w:szCs w:val="20"/>
        </w:rPr>
        <w:t xml:space="preserve"> à compter du </w:t>
      </w:r>
      <w:r w:rsidR="00225B02" w:rsidRPr="007805D1">
        <w:rPr>
          <w:szCs w:val="20"/>
        </w:rPr>
        <w:t>1</w:t>
      </w:r>
      <w:r w:rsidR="00225B02" w:rsidRPr="007805D1">
        <w:rPr>
          <w:szCs w:val="20"/>
          <w:vertAlign w:val="superscript"/>
        </w:rPr>
        <w:t>er</w:t>
      </w:r>
      <w:r w:rsidR="00225B02" w:rsidRPr="007805D1">
        <w:rPr>
          <w:szCs w:val="20"/>
        </w:rPr>
        <w:t xml:space="preserve"> Janvier 202</w:t>
      </w:r>
      <w:r w:rsidR="00F01CFB">
        <w:rPr>
          <w:szCs w:val="20"/>
        </w:rPr>
        <w:t>4</w:t>
      </w:r>
      <w:r w:rsidRPr="007805D1">
        <w:rPr>
          <w:szCs w:val="20"/>
        </w:rPr>
        <w:t>.</w:t>
      </w:r>
      <w:r w:rsidR="00225B02" w:rsidRPr="00225B02">
        <w:rPr>
          <w:szCs w:val="20"/>
        </w:rPr>
        <w:t xml:space="preserve"> </w:t>
      </w:r>
      <w:r w:rsidR="009D7006">
        <w:rPr>
          <w:rStyle w:val="ElApptiartf"/>
          <w:b w:val="0"/>
          <w:bCs w:val="0"/>
          <w:sz w:val="42"/>
          <w:szCs w:val="42"/>
        </w:rPr>
        <w:br w:type="page"/>
      </w:r>
    </w:p>
    <w:p w14:paraId="27F0EB57" w14:textId="59954D10" w:rsidP="00FD6135" w:rsidR="00FD6135" w:rsidRDefault="00FD6135" w:rsidRPr="00225B02">
      <w:pPr>
        <w:pStyle w:val="Titre"/>
        <w:rPr>
          <w:rStyle w:val="ElApptiartf"/>
          <w:b w:val="0"/>
          <w:bCs w:val="0"/>
          <w:color w:val="FF0000"/>
          <w:sz w:val="42"/>
          <w:szCs w:val="42"/>
        </w:rPr>
      </w:pPr>
      <w:bookmarkStart w:id="48" w:name="_Toc167356169"/>
      <w:r w:rsidRPr="00D40991">
        <w:rPr>
          <w:rStyle w:val="ElApptiartf"/>
          <w:b w:val="0"/>
          <w:bCs w:val="0"/>
          <w:sz w:val="42"/>
          <w:szCs w:val="42"/>
        </w:rPr>
        <w:lastRenderedPageBreak/>
        <w:t xml:space="preserve">Article </w:t>
      </w:r>
      <w:r w:rsidR="0012416D">
        <w:rPr>
          <w:rStyle w:val="ElApptiartf"/>
          <w:b w:val="0"/>
          <w:bCs w:val="0"/>
          <w:sz w:val="42"/>
          <w:szCs w:val="42"/>
        </w:rPr>
        <w:t>2</w:t>
      </w:r>
      <w:r w:rsidRPr="00D40991">
        <w:rPr>
          <w:rStyle w:val="ElApptiartf"/>
          <w:b w:val="0"/>
          <w:bCs w:val="0"/>
          <w:sz w:val="42"/>
          <w:szCs w:val="42"/>
        </w:rPr>
        <w:t xml:space="preserve"> – </w:t>
      </w:r>
      <w:r w:rsidR="006F57CB" w:rsidRPr="00D40991">
        <w:rPr>
          <w:rStyle w:val="ElApptiartf"/>
          <w:b w:val="0"/>
          <w:bCs w:val="0"/>
          <w:sz w:val="42"/>
          <w:szCs w:val="42"/>
        </w:rPr>
        <w:t>MESURES ET ENGAGEMENTS DANS LE DOMAINE DE</w:t>
      </w:r>
      <w:r w:rsidR="00225B02">
        <w:rPr>
          <w:rStyle w:val="ElApptiartf"/>
          <w:b w:val="0"/>
          <w:bCs w:val="0"/>
          <w:sz w:val="42"/>
          <w:szCs w:val="42"/>
        </w:rPr>
        <w:t>S CONDITIONS DE TRAVAIL</w:t>
      </w:r>
      <w:bookmarkEnd w:id="48"/>
      <w:r w:rsidR="00225B02">
        <w:rPr>
          <w:rStyle w:val="ElApptiartf"/>
          <w:b w:val="0"/>
          <w:bCs w:val="0"/>
          <w:sz w:val="42"/>
          <w:szCs w:val="42"/>
        </w:rPr>
        <w:t xml:space="preserve"> </w:t>
      </w:r>
    </w:p>
    <w:p w14:paraId="06D96CA4" w14:textId="77777777" w:rsidP="000007CA" w:rsidR="00AA6EB6" w:rsidRDefault="00AA6EB6"/>
    <w:p w14:paraId="60813DA6" w14:textId="4D0BB2F3" w:rsidP="000007CA" w:rsidR="004E6745" w:rsidRDefault="00DE7648">
      <w:r>
        <w:t xml:space="preserve">Conscientes que des adaptations des conditions de travail peuvent être nécessaires pour permettre à la femme enceinte </w:t>
      </w:r>
      <w:r w:rsidR="00143A08">
        <w:t xml:space="preserve">et aux jeunes parents </w:t>
      </w:r>
      <w:r>
        <w:t xml:space="preserve">de maintenir </w:t>
      </w:r>
      <w:r w:rsidR="00143A08">
        <w:t>leur</w:t>
      </w:r>
      <w:r>
        <w:t xml:space="preserve"> activité professionnelle, les parties conviennent d’adopter les dispositions ci-dessous</w:t>
      </w:r>
      <w:r w:rsidR="00090397">
        <w:t xml:space="preserve"> détaillées</w:t>
      </w:r>
      <w:r>
        <w:t xml:space="preserve">. </w:t>
      </w:r>
    </w:p>
    <w:p w14:paraId="6D80DBA9" w14:textId="77777777" w:rsidP="000007CA" w:rsidR="001E0873" w:rsidRDefault="001E0873"/>
    <w:p w14:paraId="6DAE0427" w14:textId="77777777" w:rsidP="000007CA" w:rsidR="00BC3189" w:rsidRDefault="00BC3189" w:rsidRPr="00D40991"/>
    <w:p w14:paraId="49C2CB2F" w14:textId="6EF3A637" w:rsidP="009D2E7A" w:rsidR="009C2911" w:rsidRDefault="009C2911" w:rsidRPr="009D2E7A">
      <w:pPr>
        <w:pStyle w:val="Style1"/>
        <w:numPr>
          <w:ilvl w:val="0"/>
          <w:numId w:val="16"/>
        </w:numPr>
        <w:spacing w:before="0" w:beforeAutospacing="0"/>
        <w:rPr>
          <w:rStyle w:val="Accentuation"/>
          <w:i w:val="0"/>
          <w:szCs w:val="20"/>
        </w:rPr>
      </w:pPr>
      <w:bookmarkStart w:id="49" w:name="_Toc167356170"/>
      <w:r w:rsidRPr="009D2E7A">
        <w:rPr>
          <w:rStyle w:val="Accentuation"/>
          <w:i w:val="0"/>
          <w:szCs w:val="20"/>
        </w:rPr>
        <w:t>Objectif n°</w:t>
      </w:r>
      <w:r w:rsidR="0012416D">
        <w:rPr>
          <w:rStyle w:val="Accentuation"/>
          <w:i w:val="0"/>
          <w:szCs w:val="20"/>
        </w:rPr>
        <w:t>1</w:t>
      </w:r>
      <w:r w:rsidRPr="009D2E7A">
        <w:rPr>
          <w:rStyle w:val="Accentuation"/>
          <w:i w:val="0"/>
          <w:szCs w:val="20"/>
        </w:rPr>
        <w:t> : Favoriser le repos de la femme enceinte</w:t>
      </w:r>
      <w:bookmarkEnd w:id="49"/>
    </w:p>
    <w:p w14:paraId="58797974" w14:textId="77777777" w:rsidP="009C2911" w:rsidR="009D2E7A" w:rsidRDefault="009D2E7A">
      <w:pPr>
        <w:rPr>
          <w:szCs w:val="20"/>
        </w:rPr>
      </w:pPr>
    </w:p>
    <w:p w14:paraId="50F9A82F" w14:textId="54DD0425" w:rsidP="009C2911" w:rsidR="009C2911" w:rsidRDefault="009C2911">
      <w:pPr>
        <w:rPr>
          <w:szCs w:val="20"/>
        </w:rPr>
      </w:pPr>
      <w:r w:rsidRPr="00D40991">
        <w:rPr>
          <w:szCs w:val="20"/>
        </w:rPr>
        <w:t>La Convention Collective du Commerce de Détail et de Gros à Prédominance Alimentaire prévoit</w:t>
      </w:r>
      <w:r>
        <w:rPr>
          <w:szCs w:val="20"/>
        </w:rPr>
        <w:t>, dans son article 7.6.4.d,</w:t>
      </w:r>
      <w:r w:rsidRPr="00D40991">
        <w:rPr>
          <w:szCs w:val="20"/>
        </w:rPr>
        <w:t> les dispositions suivantes</w:t>
      </w:r>
      <w:r w:rsidR="00143A08">
        <w:rPr>
          <w:szCs w:val="20"/>
        </w:rPr>
        <w:t xml:space="preserve"> </w:t>
      </w:r>
      <w:r w:rsidRPr="00D40991">
        <w:rPr>
          <w:szCs w:val="20"/>
        </w:rPr>
        <w:t>:</w:t>
      </w:r>
    </w:p>
    <w:p w14:paraId="14B5F250" w14:textId="77777777" w:rsidP="009C2911" w:rsidR="009C2911" w:rsidRDefault="009C2911" w:rsidRPr="00D40991">
      <w:pPr>
        <w:rPr>
          <w:szCs w:val="20"/>
        </w:rPr>
      </w:pPr>
    </w:p>
    <w:p w14:paraId="231D955F" w14:textId="77777777" w:rsidP="009C2911" w:rsidR="009C2911" w:rsidRDefault="009C2911" w:rsidRPr="00DE7648">
      <w:pPr>
        <w:rPr>
          <w:i/>
          <w:szCs w:val="20"/>
        </w:rPr>
      </w:pPr>
      <w:r w:rsidRPr="00DE7648">
        <w:rPr>
          <w:i/>
          <w:szCs w:val="20"/>
        </w:rPr>
        <w:t>« A l’expiration du 4</w:t>
      </w:r>
      <w:r w:rsidRPr="00DE7648">
        <w:rPr>
          <w:i/>
          <w:szCs w:val="20"/>
          <w:vertAlign w:val="superscript"/>
        </w:rPr>
        <w:t>ème</w:t>
      </w:r>
      <w:r w:rsidRPr="00DE7648">
        <w:rPr>
          <w:i/>
          <w:szCs w:val="20"/>
        </w:rPr>
        <w:t xml:space="preserve"> mois de grossesse, toute salariée sera autorisée à rentrer ¼ d’heure après le reste du personnel ou à sortir ¼ d’heure avant le reste du personnel, sans perte de salaire.</w:t>
      </w:r>
    </w:p>
    <w:p w14:paraId="40F81ABA" w14:textId="77777777" w:rsidP="009C2911" w:rsidR="009C2911" w:rsidRDefault="009C2911" w:rsidRPr="00DE7648">
      <w:pPr>
        <w:rPr>
          <w:i/>
          <w:szCs w:val="20"/>
        </w:rPr>
      </w:pPr>
      <w:r w:rsidRPr="00DE7648">
        <w:rPr>
          <w:i/>
          <w:szCs w:val="20"/>
        </w:rPr>
        <w:t>Cette disposition ne s’applique pas aux salariées bénéficiaires d’un horaire individualisé. Ces dernières seront autorisées, à l’expiration du 4</w:t>
      </w:r>
      <w:r w:rsidRPr="00DE7648">
        <w:rPr>
          <w:i/>
          <w:szCs w:val="20"/>
          <w:vertAlign w:val="superscript"/>
        </w:rPr>
        <w:t>ème</w:t>
      </w:r>
      <w:r w:rsidRPr="00DE7648">
        <w:rPr>
          <w:i/>
          <w:szCs w:val="20"/>
        </w:rPr>
        <w:t xml:space="preserve"> mois de grossesse, à réduire leur durée journalière de travail de ¼ d’heure, sans réduction de salaire ».</w:t>
      </w:r>
    </w:p>
    <w:p w14:paraId="09263AC6" w14:textId="77777777" w:rsidP="009C2911" w:rsidR="009C2911" w:rsidRDefault="009C2911" w:rsidRPr="00D40991">
      <w:pPr>
        <w:rPr>
          <w:szCs w:val="20"/>
        </w:rPr>
      </w:pPr>
    </w:p>
    <w:p w14:paraId="1AA9724F" w14:textId="434127E7" w:rsidP="009C2911" w:rsidR="009C2911" w:rsidRDefault="009C2911">
      <w:r w:rsidRPr="00D40991">
        <w:rPr>
          <w:szCs w:val="20"/>
        </w:rPr>
        <w:t>Les parties conviennent d</w:t>
      </w:r>
      <w:r>
        <w:rPr>
          <w:szCs w:val="20"/>
        </w:rPr>
        <w:t>’aller au-delà de ces dispositions conventionnelles et de</w:t>
      </w:r>
      <w:r w:rsidRPr="00D40991">
        <w:rPr>
          <w:szCs w:val="20"/>
        </w:rPr>
        <w:t xml:space="preserve"> </w:t>
      </w:r>
      <w:r w:rsidR="00F01CFB">
        <w:rPr>
          <w:szCs w:val="20"/>
        </w:rPr>
        <w:t xml:space="preserve">renouveler la disposition présente dans le précédent accord triennal, qui </w:t>
      </w:r>
      <w:r w:rsidRPr="00D40991">
        <w:rPr>
          <w:szCs w:val="20"/>
        </w:rPr>
        <w:t>port</w:t>
      </w:r>
      <w:r w:rsidR="00F01CFB">
        <w:rPr>
          <w:szCs w:val="20"/>
        </w:rPr>
        <w:t>ait</w:t>
      </w:r>
      <w:r w:rsidRPr="00D40991">
        <w:rPr>
          <w:szCs w:val="20"/>
        </w:rPr>
        <w:t xml:space="preserve"> la réduction journalière de travail rémunérée </w:t>
      </w:r>
      <w:r>
        <w:rPr>
          <w:szCs w:val="20"/>
        </w:rPr>
        <w:t>à 1 heure</w:t>
      </w:r>
      <w:r w:rsidR="00973BDD">
        <w:rPr>
          <w:szCs w:val="20"/>
        </w:rPr>
        <w:t xml:space="preserve"> par jour dès le</w:t>
      </w:r>
      <w:r w:rsidRPr="00D40991">
        <w:t xml:space="preserve"> </w:t>
      </w:r>
      <w:r>
        <w:t>quatrième</w:t>
      </w:r>
      <w:r w:rsidRPr="00D40991">
        <w:t xml:space="preserve"> mois de grossesse.</w:t>
      </w:r>
    </w:p>
    <w:p w14:paraId="35A4A754" w14:textId="08B41643" w:rsidP="009C2911" w:rsidR="00F01CFB" w:rsidRDefault="00F01CFB"/>
    <w:p w14:paraId="2D7D5638" w14:textId="77777777" w:rsidP="009C2911" w:rsidR="009C2911" w:rsidRDefault="009C2911">
      <w:r w:rsidRPr="00D40991">
        <w:t>Pour les salariées Cadres bénéficiant d’un forfait annuel en jours et ayant déclaré leur grossesse, l’Entreprise veillera à ce que l’amplitude des journées de travail soit raisonnable et leur permette de concilier vie professionnelle et personnelle.</w:t>
      </w:r>
    </w:p>
    <w:p w14:paraId="21D263BF" w14:textId="77777777" w:rsidP="009C2911" w:rsidR="001E0873" w:rsidRDefault="001E0873" w:rsidRPr="00D40991">
      <w:pPr>
        <w:rPr>
          <w:szCs w:val="20"/>
        </w:rPr>
      </w:pPr>
    </w:p>
    <w:p w14:paraId="01D7B4E8" w14:textId="77777777" w:rsidP="009C2911" w:rsidR="009C2911" w:rsidRDefault="009C2911" w:rsidRPr="00D40991">
      <w:pPr>
        <w:rPr>
          <w:szCs w:val="20"/>
        </w:rPr>
      </w:pPr>
      <w:r w:rsidRPr="00D40991">
        <w:rPr>
          <w:b/>
          <w:szCs w:val="20"/>
          <w:u w:val="single"/>
        </w:rPr>
        <w:t>Action</w:t>
      </w:r>
      <w:r w:rsidRPr="00D40991">
        <w:rPr>
          <w:szCs w:val="20"/>
        </w:rPr>
        <w:t xml:space="preserve"> : Réduire la durée journalière de travail de </w:t>
      </w:r>
      <w:r>
        <w:rPr>
          <w:szCs w:val="20"/>
        </w:rPr>
        <w:t>1 heure</w:t>
      </w:r>
      <w:r w:rsidRPr="00D40991">
        <w:rPr>
          <w:szCs w:val="20"/>
        </w:rPr>
        <w:t xml:space="preserve"> des collaboratrices à partir du </w:t>
      </w:r>
      <w:r>
        <w:rPr>
          <w:szCs w:val="20"/>
        </w:rPr>
        <w:t>4</w:t>
      </w:r>
      <w:r w:rsidRPr="00D40991">
        <w:rPr>
          <w:szCs w:val="20"/>
          <w:vertAlign w:val="superscript"/>
        </w:rPr>
        <w:t>ème</w:t>
      </w:r>
      <w:r w:rsidRPr="00D40991">
        <w:rPr>
          <w:szCs w:val="20"/>
        </w:rPr>
        <w:t xml:space="preserve"> mois de grossesse</w:t>
      </w:r>
      <w:r>
        <w:rPr>
          <w:szCs w:val="20"/>
        </w:rPr>
        <w:t>, sans perte de salaire</w:t>
      </w:r>
      <w:r w:rsidRPr="00D40991">
        <w:rPr>
          <w:szCs w:val="20"/>
        </w:rPr>
        <w:t>.</w:t>
      </w:r>
    </w:p>
    <w:p w14:paraId="4B43DF0E" w14:textId="77777777" w:rsidP="009C2911" w:rsidR="009C2911" w:rsidRDefault="009C2911" w:rsidRPr="00D40991">
      <w:pPr>
        <w:rPr>
          <w:szCs w:val="20"/>
        </w:rPr>
      </w:pPr>
    </w:p>
    <w:p w14:paraId="05D0ED77" w14:textId="77777777" w:rsidP="009C2911" w:rsidR="009C2911" w:rsidRDefault="009C2911" w:rsidRPr="00D40991">
      <w:pPr>
        <w:rPr>
          <w:szCs w:val="20"/>
        </w:rPr>
      </w:pPr>
      <w:r w:rsidRPr="00D40991">
        <w:rPr>
          <w:b/>
          <w:szCs w:val="20"/>
          <w:u w:val="single"/>
        </w:rPr>
        <w:t>Indicateur</w:t>
      </w:r>
      <w:r w:rsidRPr="00D40991">
        <w:rPr>
          <w:szCs w:val="20"/>
        </w:rPr>
        <w:t> : Nombre de salariées concernées.</w:t>
      </w:r>
    </w:p>
    <w:p w14:paraId="3B329C63" w14:textId="77777777" w:rsidP="009C2911" w:rsidR="009C2911" w:rsidRDefault="009C2911" w:rsidRPr="00D40991">
      <w:pPr>
        <w:rPr>
          <w:szCs w:val="20"/>
        </w:rPr>
      </w:pPr>
    </w:p>
    <w:p w14:paraId="063E6B46" w14:textId="2672896B" w:rsidP="00815D69" w:rsidR="00815D69" w:rsidRDefault="009C2911">
      <w:pPr>
        <w:rPr>
          <w:szCs w:val="20"/>
        </w:rPr>
      </w:pPr>
      <w:r w:rsidRPr="004E3245">
        <w:rPr>
          <w:szCs w:val="20"/>
        </w:rPr>
        <w:t xml:space="preserve">Cette disposition s’appliquera </w:t>
      </w:r>
      <w:r w:rsidR="00A9433F" w:rsidRPr="007805D1">
        <w:rPr>
          <w:szCs w:val="20"/>
        </w:rPr>
        <w:t xml:space="preserve">de façon rétroactive </w:t>
      </w:r>
      <w:r w:rsidRPr="004E3245">
        <w:rPr>
          <w:szCs w:val="20"/>
        </w:rPr>
        <w:t>à compter du 1</w:t>
      </w:r>
      <w:r w:rsidRPr="004E3245">
        <w:rPr>
          <w:szCs w:val="20"/>
          <w:vertAlign w:val="superscript"/>
        </w:rPr>
        <w:t>er</w:t>
      </w:r>
      <w:r w:rsidRPr="004E3245">
        <w:rPr>
          <w:szCs w:val="20"/>
        </w:rPr>
        <w:t xml:space="preserve"> </w:t>
      </w:r>
      <w:r w:rsidR="0094729C">
        <w:rPr>
          <w:szCs w:val="20"/>
        </w:rPr>
        <w:t>Janvier</w:t>
      </w:r>
      <w:r w:rsidRPr="004E3245">
        <w:rPr>
          <w:szCs w:val="20"/>
        </w:rPr>
        <w:t xml:space="preserve"> 202</w:t>
      </w:r>
      <w:r w:rsidR="00F01CFB">
        <w:rPr>
          <w:szCs w:val="20"/>
        </w:rPr>
        <w:t>4</w:t>
      </w:r>
      <w:r w:rsidRPr="004E3245">
        <w:rPr>
          <w:szCs w:val="20"/>
        </w:rPr>
        <w:t>.</w:t>
      </w:r>
    </w:p>
    <w:p w14:paraId="4F5CFDA6" w14:textId="2CF952F0" w:rsidP="00815D69" w:rsidR="0012416D" w:rsidRDefault="0012416D">
      <w:pPr>
        <w:rPr>
          <w:szCs w:val="20"/>
        </w:rPr>
      </w:pPr>
    </w:p>
    <w:p w14:paraId="73EF9435" w14:textId="491598FC" w:rsidP="00815D69" w:rsidR="0012416D" w:rsidRDefault="0012416D">
      <w:pPr>
        <w:rPr>
          <w:szCs w:val="20"/>
        </w:rPr>
      </w:pPr>
    </w:p>
    <w:p w14:paraId="39A01828" w14:textId="711FE14D" w:rsidP="0012416D" w:rsidR="0012416D" w:rsidRDefault="0012416D" w:rsidRPr="0012416D">
      <w:pPr>
        <w:pStyle w:val="Style1"/>
        <w:numPr>
          <w:ilvl w:val="0"/>
          <w:numId w:val="16"/>
        </w:numPr>
        <w:spacing w:before="0" w:beforeAutospacing="0"/>
        <w:rPr>
          <w:rStyle w:val="Accentuation"/>
          <w:i w:val="0"/>
          <w:szCs w:val="20"/>
        </w:rPr>
      </w:pPr>
      <w:bookmarkStart w:id="50" w:name="_Toc167356171"/>
      <w:r w:rsidRPr="0012416D">
        <w:rPr>
          <w:rStyle w:val="Accentuation"/>
          <w:i w:val="0"/>
          <w:szCs w:val="20"/>
        </w:rPr>
        <w:t>Objectif n°2 : Adapter l’organisation du temps de travail de la femme enceinte</w:t>
      </w:r>
      <w:bookmarkEnd w:id="50"/>
    </w:p>
    <w:p w14:paraId="4DCB8BB9" w14:textId="77777777" w:rsidP="0012416D" w:rsidR="0012416D" w:rsidRDefault="0012416D" w:rsidRPr="0012416D">
      <w:pPr>
        <w:rPr>
          <w:szCs w:val="20"/>
        </w:rPr>
      </w:pPr>
    </w:p>
    <w:p w14:paraId="14BC2634" w14:textId="6745EF8C" w:rsidP="0012416D" w:rsidR="0012416D" w:rsidRDefault="0012416D" w:rsidRPr="0012416D">
      <w:pPr>
        <w:rPr>
          <w:szCs w:val="20"/>
        </w:rPr>
      </w:pPr>
      <w:r>
        <w:rPr>
          <w:szCs w:val="20"/>
        </w:rPr>
        <w:t xml:space="preserve">Conscientes que les horaires de nuit et le travail posté peuvent être difficiles à supporter pour les salariées enceintes, les parties conviennent qu’une affectation à un horaire « de journée », sans réduction de salaire, sera accordée </w:t>
      </w:r>
      <w:r w:rsidR="005878D6">
        <w:rPr>
          <w:szCs w:val="20"/>
        </w:rPr>
        <w:t>à toute salariée enceinte</w:t>
      </w:r>
      <w:r>
        <w:rPr>
          <w:szCs w:val="20"/>
        </w:rPr>
        <w:t xml:space="preserve"> sur simple demande écrite</w:t>
      </w:r>
      <w:r w:rsidR="005878D6">
        <w:rPr>
          <w:szCs w:val="20"/>
        </w:rPr>
        <w:t>, et ce, à n’importe quel stade de la grossesse</w:t>
      </w:r>
      <w:r>
        <w:rPr>
          <w:szCs w:val="20"/>
        </w:rPr>
        <w:t xml:space="preserve">. </w:t>
      </w:r>
    </w:p>
    <w:p w14:paraId="1112653F" w14:textId="77777777" w:rsidP="0012416D" w:rsidR="0012416D" w:rsidRDefault="0012416D" w:rsidRPr="0012416D">
      <w:pPr>
        <w:rPr>
          <w:szCs w:val="20"/>
        </w:rPr>
      </w:pPr>
    </w:p>
    <w:p w14:paraId="09C2D8E3" w14:textId="61754752" w:rsidP="0012416D" w:rsidR="0012416D" w:rsidRDefault="0012416D" w:rsidRPr="0012416D">
      <w:pPr>
        <w:rPr>
          <w:szCs w:val="20"/>
        </w:rPr>
      </w:pPr>
      <w:r w:rsidRPr="0012416D">
        <w:rPr>
          <w:szCs w:val="20"/>
        </w:rPr>
        <w:t>L’</w:t>
      </w:r>
      <w:r w:rsidR="00B819D3">
        <w:rPr>
          <w:szCs w:val="20"/>
        </w:rPr>
        <w:t>E</w:t>
      </w:r>
      <w:r w:rsidRPr="0012416D">
        <w:rPr>
          <w:szCs w:val="20"/>
        </w:rPr>
        <w:t>ntreprise s’engage à effectuer automatiquement ce changement d’affectation dans les 15 jours suivant la demande de la salariée.</w:t>
      </w:r>
    </w:p>
    <w:p w14:paraId="13073C62" w14:textId="77777777" w:rsidP="0012416D" w:rsidR="0012416D" w:rsidRDefault="0012416D" w:rsidRPr="0012416D">
      <w:pPr>
        <w:rPr>
          <w:szCs w:val="20"/>
        </w:rPr>
      </w:pPr>
    </w:p>
    <w:p w14:paraId="17A42CC2" w14:textId="77777777" w:rsidP="0012416D" w:rsidR="0012416D" w:rsidRDefault="0012416D" w:rsidRPr="0012416D">
      <w:pPr>
        <w:rPr>
          <w:szCs w:val="20"/>
        </w:rPr>
      </w:pPr>
      <w:r w:rsidRPr="0012416D">
        <w:rPr>
          <w:szCs w:val="20"/>
        </w:rPr>
        <w:t>A l’issue de sa grossesse, la salariée retrouvera son emploi avec sa précédente organisation de travail.</w:t>
      </w:r>
    </w:p>
    <w:p w14:paraId="1055C7F3" w14:textId="77777777" w:rsidP="0012416D" w:rsidR="0012416D" w:rsidRDefault="0012416D" w:rsidRPr="0012416D">
      <w:pPr>
        <w:rPr>
          <w:szCs w:val="20"/>
        </w:rPr>
      </w:pPr>
    </w:p>
    <w:p w14:paraId="45E474F7" w14:textId="18B5752E" w:rsidP="0012416D" w:rsidR="0012416D" w:rsidRDefault="0012416D">
      <w:pPr>
        <w:rPr>
          <w:szCs w:val="20"/>
        </w:rPr>
      </w:pPr>
      <w:r w:rsidRPr="0012416D">
        <w:rPr>
          <w:b/>
          <w:szCs w:val="20"/>
          <w:u w:val="single"/>
        </w:rPr>
        <w:t>Action</w:t>
      </w:r>
      <w:r w:rsidRPr="0012416D">
        <w:rPr>
          <w:szCs w:val="20"/>
        </w:rPr>
        <w:t> : Accorder systématiquement les demandes de travail en journée pour faciliter le maintien en activité professionnelle de la salariée enceinte</w:t>
      </w:r>
      <w:r w:rsidR="002A1A26">
        <w:rPr>
          <w:szCs w:val="20"/>
        </w:rPr>
        <w:t>, sans perte de salaire</w:t>
      </w:r>
      <w:r w:rsidRPr="0012416D">
        <w:rPr>
          <w:szCs w:val="20"/>
        </w:rPr>
        <w:t>.</w:t>
      </w:r>
    </w:p>
    <w:p w14:paraId="01E7C253" w14:textId="3316AB0B" w:rsidP="0012416D" w:rsidR="00213F79" w:rsidRDefault="00213F79">
      <w:pPr>
        <w:rPr>
          <w:szCs w:val="20"/>
        </w:rPr>
      </w:pPr>
    </w:p>
    <w:p w14:paraId="7B55B595" w14:textId="77777777" w:rsidP="0012416D" w:rsidR="0012416D" w:rsidRDefault="0012416D" w:rsidRPr="0012416D">
      <w:pPr>
        <w:rPr>
          <w:szCs w:val="20"/>
        </w:rPr>
      </w:pPr>
      <w:r w:rsidRPr="0012416D">
        <w:rPr>
          <w:b/>
          <w:szCs w:val="20"/>
          <w:u w:val="single"/>
        </w:rPr>
        <w:t>Indicateur</w:t>
      </w:r>
      <w:r w:rsidRPr="0012416D">
        <w:rPr>
          <w:szCs w:val="20"/>
        </w:rPr>
        <w:t> : Nombre de demandes reçues et acceptées.</w:t>
      </w:r>
    </w:p>
    <w:p w14:paraId="2224206C" w14:textId="77777777" w:rsidP="0012416D" w:rsidR="0012416D" w:rsidRDefault="0012416D" w:rsidRPr="0012416D">
      <w:pPr>
        <w:rPr>
          <w:szCs w:val="20"/>
        </w:rPr>
      </w:pPr>
    </w:p>
    <w:p w14:paraId="5EFC9C7C" w14:textId="29984689" w:rsidP="0012416D" w:rsidR="0012416D" w:rsidRDefault="0012416D">
      <w:pPr>
        <w:rPr>
          <w:szCs w:val="20"/>
        </w:rPr>
      </w:pPr>
      <w:r w:rsidRPr="0012416D">
        <w:rPr>
          <w:szCs w:val="20"/>
        </w:rPr>
        <w:t>Cette disposition s’appliquera à compter du 1</w:t>
      </w:r>
      <w:r w:rsidRPr="0012416D">
        <w:rPr>
          <w:szCs w:val="20"/>
          <w:vertAlign w:val="superscript"/>
        </w:rPr>
        <w:t>er</w:t>
      </w:r>
      <w:r w:rsidRPr="0012416D">
        <w:rPr>
          <w:szCs w:val="20"/>
        </w:rPr>
        <w:t xml:space="preserve"> </w:t>
      </w:r>
      <w:r w:rsidR="00D236D2">
        <w:rPr>
          <w:szCs w:val="20"/>
        </w:rPr>
        <w:t>Juillet</w:t>
      </w:r>
      <w:r w:rsidRPr="0012416D">
        <w:rPr>
          <w:szCs w:val="20"/>
        </w:rPr>
        <w:t xml:space="preserve"> 202</w:t>
      </w:r>
      <w:r>
        <w:rPr>
          <w:szCs w:val="20"/>
        </w:rPr>
        <w:t>4</w:t>
      </w:r>
      <w:r w:rsidRPr="0012416D">
        <w:rPr>
          <w:szCs w:val="20"/>
        </w:rPr>
        <w:t>.</w:t>
      </w:r>
    </w:p>
    <w:p w14:paraId="5D74868C" w14:textId="77777777" w:rsidP="0012416D" w:rsidR="0012416D" w:rsidRDefault="0012416D">
      <w:pPr>
        <w:rPr>
          <w:szCs w:val="20"/>
        </w:rPr>
      </w:pPr>
    </w:p>
    <w:p w14:paraId="5A5AA337" w14:textId="045D1A3D" w:rsidR="005878D6" w:rsidRDefault="005878D6">
      <w:pPr>
        <w:jc w:val="left"/>
        <w:rPr>
          <w:szCs w:val="20"/>
        </w:rPr>
      </w:pPr>
      <w:r>
        <w:rPr>
          <w:szCs w:val="20"/>
        </w:rPr>
        <w:br w:type="page"/>
      </w:r>
    </w:p>
    <w:p w14:paraId="62346692" w14:textId="2FC901C9" w:rsidP="0012416D" w:rsidR="0012416D" w:rsidRDefault="0012416D" w:rsidRPr="0012416D">
      <w:pPr>
        <w:pStyle w:val="Style1"/>
        <w:numPr>
          <w:ilvl w:val="0"/>
          <w:numId w:val="16"/>
        </w:numPr>
        <w:spacing w:before="0" w:beforeAutospacing="0"/>
        <w:rPr>
          <w:rStyle w:val="Accentuation"/>
          <w:i w:val="0"/>
          <w:szCs w:val="20"/>
        </w:rPr>
      </w:pPr>
      <w:bookmarkStart w:id="51" w:name="_Toc167356172"/>
      <w:r w:rsidRPr="0012416D">
        <w:rPr>
          <w:rStyle w:val="Accentuation"/>
          <w:i w:val="0"/>
          <w:szCs w:val="20"/>
        </w:rPr>
        <w:lastRenderedPageBreak/>
        <w:t>Objectif n°</w:t>
      </w:r>
      <w:r>
        <w:rPr>
          <w:rStyle w:val="Accentuation"/>
          <w:i w:val="0"/>
          <w:szCs w:val="20"/>
        </w:rPr>
        <w:t>3</w:t>
      </w:r>
      <w:r w:rsidRPr="0012416D">
        <w:rPr>
          <w:rStyle w:val="Accentuation"/>
          <w:i w:val="0"/>
          <w:szCs w:val="20"/>
        </w:rPr>
        <w:t xml:space="preserve"> : Adapter l’organisation du temps de travail </w:t>
      </w:r>
      <w:r w:rsidR="00A05F4A">
        <w:rPr>
          <w:rStyle w:val="Accentuation"/>
          <w:i w:val="0"/>
          <w:szCs w:val="20"/>
        </w:rPr>
        <w:t>des jeunes parents</w:t>
      </w:r>
      <w:bookmarkEnd w:id="51"/>
    </w:p>
    <w:p w14:paraId="0F4FD6F8" w14:textId="77777777" w:rsidP="0012416D" w:rsidR="0012416D" w:rsidRDefault="0012416D" w:rsidRPr="0012416D">
      <w:pPr>
        <w:rPr>
          <w:szCs w:val="20"/>
        </w:rPr>
      </w:pPr>
    </w:p>
    <w:p w14:paraId="27225232" w14:textId="775C7728" w:rsidP="0012416D" w:rsidR="00A05F4A" w:rsidRDefault="00A05F4A">
      <w:pPr>
        <w:rPr>
          <w:szCs w:val="20"/>
        </w:rPr>
      </w:pPr>
      <w:r>
        <w:rPr>
          <w:szCs w:val="20"/>
        </w:rPr>
        <w:t>L’arrivée d’un enfant au foyer perturbe fortement le rythme de vie</w:t>
      </w:r>
      <w:r w:rsidR="000A34B8">
        <w:rPr>
          <w:szCs w:val="20"/>
        </w:rPr>
        <w:t xml:space="preserve"> au sein de la famille. Les nuits sont parfois difficiles, l’organisation familiale doit être aménagée…</w:t>
      </w:r>
    </w:p>
    <w:p w14:paraId="2F6B922F" w14:textId="77777777" w:rsidP="0012416D" w:rsidR="00A05F4A" w:rsidRDefault="00A05F4A">
      <w:pPr>
        <w:rPr>
          <w:szCs w:val="20"/>
        </w:rPr>
      </w:pPr>
    </w:p>
    <w:p w14:paraId="04F6991A" w14:textId="7385591F" w:rsidP="0012416D" w:rsidR="0012416D" w:rsidRDefault="000A34B8">
      <w:pPr>
        <w:rPr>
          <w:szCs w:val="20"/>
        </w:rPr>
      </w:pPr>
      <w:r>
        <w:rPr>
          <w:szCs w:val="20"/>
        </w:rPr>
        <w:t>Pour accompagner cette période transitoire</w:t>
      </w:r>
      <w:r w:rsidR="0012416D">
        <w:rPr>
          <w:szCs w:val="20"/>
        </w:rPr>
        <w:t>, les parties conviennent qu’une affectation à un horaire « de journée</w:t>
      </w:r>
      <w:r w:rsidR="005878D6">
        <w:rPr>
          <w:szCs w:val="20"/>
        </w:rPr>
        <w:t> »</w:t>
      </w:r>
      <w:r w:rsidR="0012416D">
        <w:rPr>
          <w:szCs w:val="20"/>
        </w:rPr>
        <w:t xml:space="preserve"> sera accordée </w:t>
      </w:r>
      <w:r>
        <w:rPr>
          <w:szCs w:val="20"/>
        </w:rPr>
        <w:t>pour une durée maximale d’un mois,</w:t>
      </w:r>
      <w:r w:rsidR="0012416D">
        <w:rPr>
          <w:szCs w:val="20"/>
        </w:rPr>
        <w:t xml:space="preserve"> sur simple demande écrite</w:t>
      </w:r>
      <w:r>
        <w:rPr>
          <w:szCs w:val="20"/>
        </w:rPr>
        <w:t> :</w:t>
      </w:r>
    </w:p>
    <w:p w14:paraId="61BB50AE" w14:textId="42076638" w:rsidP="000A34B8" w:rsidR="000A34B8" w:rsidRDefault="000A34B8">
      <w:pPr>
        <w:pStyle w:val="Paragraphedeliste"/>
        <w:numPr>
          <w:ilvl w:val="0"/>
          <w:numId w:val="19"/>
        </w:numPr>
        <w:rPr>
          <w:szCs w:val="20"/>
        </w:rPr>
      </w:pPr>
      <w:r>
        <w:rPr>
          <w:szCs w:val="20"/>
        </w:rPr>
        <w:t>Aux salariées de retour au travail après un congé de maternité</w:t>
      </w:r>
      <w:r w:rsidR="0057144B">
        <w:rPr>
          <w:szCs w:val="20"/>
        </w:rPr>
        <w:t>,</w:t>
      </w:r>
    </w:p>
    <w:p w14:paraId="1A04FEDD" w14:textId="6FA88046" w:rsidP="000A34B8" w:rsidR="000A34B8" w:rsidRDefault="000A34B8">
      <w:pPr>
        <w:pStyle w:val="Paragraphedeliste"/>
        <w:numPr>
          <w:ilvl w:val="0"/>
          <w:numId w:val="19"/>
        </w:numPr>
        <w:rPr>
          <w:szCs w:val="20"/>
        </w:rPr>
      </w:pPr>
      <w:r>
        <w:rPr>
          <w:szCs w:val="20"/>
        </w:rPr>
        <w:t>Et aux salarié(e)s de retour au travail après la fraction obligatoire du congé de paternité et d’accueil de l’enfant</w:t>
      </w:r>
      <w:r w:rsidR="00601596">
        <w:rPr>
          <w:szCs w:val="20"/>
        </w:rPr>
        <w:t xml:space="preserve"> (éventuellement prolongée par tout ou partie de la fraction facultative)</w:t>
      </w:r>
      <w:r>
        <w:rPr>
          <w:szCs w:val="20"/>
        </w:rPr>
        <w:t>.</w:t>
      </w:r>
    </w:p>
    <w:p w14:paraId="7A96AFDD" w14:textId="0BF19F8C" w:rsidP="000A34B8" w:rsidR="000A34B8" w:rsidRDefault="000A34B8">
      <w:pPr>
        <w:rPr>
          <w:szCs w:val="20"/>
        </w:rPr>
      </w:pPr>
    </w:p>
    <w:p w14:paraId="4F8268A5" w14:textId="14AC4127" w:rsidP="000A34B8" w:rsidR="000A34B8" w:rsidRDefault="000A34B8" w:rsidRPr="000A34B8">
      <w:pPr>
        <w:rPr>
          <w:szCs w:val="20"/>
        </w:rPr>
      </w:pPr>
      <w:r>
        <w:rPr>
          <w:szCs w:val="20"/>
        </w:rPr>
        <w:t xml:space="preserve">Cette demande devra avoir été formulée auprès de l’Entreprise au </w:t>
      </w:r>
      <w:r w:rsidR="00CB46A0">
        <w:rPr>
          <w:szCs w:val="20"/>
        </w:rPr>
        <w:t>plus tard</w:t>
      </w:r>
      <w:r>
        <w:rPr>
          <w:szCs w:val="20"/>
        </w:rPr>
        <w:t xml:space="preserve"> 15 jours avant la reprise du travail.</w:t>
      </w:r>
    </w:p>
    <w:p w14:paraId="1C0C254E" w14:textId="77777777" w:rsidP="0012416D" w:rsidR="0012416D" w:rsidRDefault="0012416D">
      <w:pPr>
        <w:rPr>
          <w:szCs w:val="20"/>
        </w:rPr>
      </w:pPr>
    </w:p>
    <w:p w14:paraId="062040A4" w14:textId="01983E80" w:rsidP="000A34B8" w:rsidR="000A34B8" w:rsidRDefault="000A34B8" w:rsidRPr="0012416D">
      <w:pPr>
        <w:rPr>
          <w:szCs w:val="20"/>
        </w:rPr>
      </w:pPr>
      <w:r w:rsidRPr="0012416D">
        <w:rPr>
          <w:szCs w:val="20"/>
        </w:rPr>
        <w:t xml:space="preserve">A l’issue de </w:t>
      </w:r>
      <w:r>
        <w:rPr>
          <w:szCs w:val="20"/>
        </w:rPr>
        <w:t>cette période, le/la salarié(e)</w:t>
      </w:r>
      <w:r w:rsidRPr="0012416D">
        <w:rPr>
          <w:szCs w:val="20"/>
        </w:rPr>
        <w:t xml:space="preserve"> retrouvera son emploi avec sa précédente organisation de travail.</w:t>
      </w:r>
    </w:p>
    <w:p w14:paraId="1E5C96A4" w14:textId="77777777" w:rsidP="000A34B8" w:rsidR="000A34B8" w:rsidRDefault="000A34B8" w:rsidRPr="0012416D">
      <w:pPr>
        <w:rPr>
          <w:szCs w:val="20"/>
        </w:rPr>
      </w:pPr>
    </w:p>
    <w:p w14:paraId="610BDADB" w14:textId="00C200E0" w:rsidP="000A34B8" w:rsidR="000A34B8" w:rsidRDefault="000A34B8" w:rsidRPr="0012416D">
      <w:pPr>
        <w:rPr>
          <w:szCs w:val="20"/>
        </w:rPr>
      </w:pPr>
      <w:r w:rsidRPr="0012416D">
        <w:rPr>
          <w:b/>
          <w:szCs w:val="20"/>
          <w:u w:val="single"/>
        </w:rPr>
        <w:t>Action</w:t>
      </w:r>
      <w:r w:rsidRPr="0012416D">
        <w:rPr>
          <w:szCs w:val="20"/>
        </w:rPr>
        <w:t> : Accorder systématiquement les demandes de travail en journée</w:t>
      </w:r>
      <w:r w:rsidR="00ED69ED">
        <w:rPr>
          <w:szCs w:val="20"/>
        </w:rPr>
        <w:t xml:space="preserve"> pour une durée d’un mois</w:t>
      </w:r>
      <w:r w:rsidRPr="0012416D">
        <w:rPr>
          <w:szCs w:val="20"/>
        </w:rPr>
        <w:t xml:space="preserve"> </w:t>
      </w:r>
      <w:r w:rsidR="00C93F10">
        <w:rPr>
          <w:szCs w:val="20"/>
        </w:rPr>
        <w:t>afin de</w:t>
      </w:r>
      <w:r w:rsidRPr="0012416D">
        <w:rPr>
          <w:szCs w:val="20"/>
        </w:rPr>
        <w:t xml:space="preserve"> faciliter </w:t>
      </w:r>
      <w:r>
        <w:rPr>
          <w:szCs w:val="20"/>
        </w:rPr>
        <w:t>la reprise du travail des jeunes parents.</w:t>
      </w:r>
    </w:p>
    <w:p w14:paraId="1ED7F620" w14:textId="77777777" w:rsidP="000A34B8" w:rsidR="000A34B8" w:rsidRDefault="000A34B8" w:rsidRPr="0012416D">
      <w:pPr>
        <w:rPr>
          <w:szCs w:val="20"/>
        </w:rPr>
      </w:pPr>
    </w:p>
    <w:p w14:paraId="5E09F90C" w14:textId="77777777" w:rsidP="000A34B8" w:rsidR="000A34B8" w:rsidRDefault="000A34B8" w:rsidRPr="0012416D">
      <w:pPr>
        <w:rPr>
          <w:szCs w:val="20"/>
        </w:rPr>
      </w:pPr>
      <w:r w:rsidRPr="0012416D">
        <w:rPr>
          <w:b/>
          <w:szCs w:val="20"/>
          <w:u w:val="single"/>
        </w:rPr>
        <w:t>Indicateur</w:t>
      </w:r>
      <w:r w:rsidRPr="0012416D">
        <w:rPr>
          <w:szCs w:val="20"/>
        </w:rPr>
        <w:t> : Nombre de demandes reçues et acceptées.</w:t>
      </w:r>
    </w:p>
    <w:p w14:paraId="3FA42FE1" w14:textId="77777777" w:rsidP="000A34B8" w:rsidR="000A34B8" w:rsidRDefault="000A34B8" w:rsidRPr="0012416D">
      <w:pPr>
        <w:rPr>
          <w:szCs w:val="20"/>
        </w:rPr>
      </w:pPr>
    </w:p>
    <w:p w14:paraId="18CDA182" w14:textId="318E1B40" w:rsidP="000A34B8" w:rsidR="000A34B8" w:rsidRDefault="000A34B8">
      <w:pPr>
        <w:rPr>
          <w:szCs w:val="20"/>
        </w:rPr>
      </w:pPr>
      <w:r w:rsidRPr="0012416D">
        <w:rPr>
          <w:szCs w:val="20"/>
        </w:rPr>
        <w:t>Cette disposition s’appliquera à compter du 1</w:t>
      </w:r>
      <w:r w:rsidRPr="0012416D">
        <w:rPr>
          <w:szCs w:val="20"/>
          <w:vertAlign w:val="superscript"/>
        </w:rPr>
        <w:t>er</w:t>
      </w:r>
      <w:r w:rsidRPr="0012416D">
        <w:rPr>
          <w:szCs w:val="20"/>
        </w:rPr>
        <w:t xml:space="preserve"> </w:t>
      </w:r>
      <w:r w:rsidR="00D236D2">
        <w:rPr>
          <w:szCs w:val="20"/>
        </w:rPr>
        <w:t>Juillet</w:t>
      </w:r>
      <w:r w:rsidRPr="0012416D">
        <w:rPr>
          <w:szCs w:val="20"/>
        </w:rPr>
        <w:t xml:space="preserve"> 202</w:t>
      </w:r>
      <w:r>
        <w:rPr>
          <w:szCs w:val="20"/>
        </w:rPr>
        <w:t>4</w:t>
      </w:r>
      <w:r w:rsidRPr="0012416D">
        <w:rPr>
          <w:szCs w:val="20"/>
        </w:rPr>
        <w:t>.</w:t>
      </w:r>
    </w:p>
    <w:p w14:paraId="3A836F87" w14:textId="77777777" w:rsidP="003A1260" w:rsidR="003A1260" w:rsidRDefault="003A1260">
      <w:pPr>
        <w:rPr>
          <w:szCs w:val="20"/>
        </w:rPr>
      </w:pPr>
    </w:p>
    <w:p w14:paraId="5F5A59FB" w14:textId="77777777" w:rsidP="003A1260" w:rsidR="003A1260" w:rsidRDefault="003A1260">
      <w:pPr>
        <w:rPr>
          <w:szCs w:val="20"/>
        </w:rPr>
      </w:pPr>
    </w:p>
    <w:p w14:paraId="283AE2BA" w14:textId="4300F00A" w:rsidP="003A1260" w:rsidR="003A1260" w:rsidRDefault="003A1260" w:rsidRPr="0012416D">
      <w:pPr>
        <w:pStyle w:val="Style1"/>
        <w:numPr>
          <w:ilvl w:val="0"/>
          <w:numId w:val="16"/>
        </w:numPr>
        <w:spacing w:before="0" w:beforeAutospacing="0"/>
        <w:rPr>
          <w:rStyle w:val="Accentuation"/>
          <w:i w:val="0"/>
          <w:szCs w:val="20"/>
        </w:rPr>
      </w:pPr>
      <w:bookmarkStart w:id="52" w:name="_Toc167356173"/>
      <w:r w:rsidRPr="0012416D">
        <w:rPr>
          <w:rStyle w:val="Accentuation"/>
          <w:i w:val="0"/>
          <w:szCs w:val="20"/>
        </w:rPr>
        <w:t>Objectif n°</w:t>
      </w:r>
      <w:r>
        <w:rPr>
          <w:rStyle w:val="Accentuation"/>
          <w:i w:val="0"/>
          <w:szCs w:val="20"/>
        </w:rPr>
        <w:t>4</w:t>
      </w:r>
      <w:r w:rsidRPr="0012416D">
        <w:rPr>
          <w:rStyle w:val="Accentuation"/>
          <w:i w:val="0"/>
          <w:szCs w:val="20"/>
        </w:rPr>
        <w:t xml:space="preserve"> : </w:t>
      </w:r>
      <w:r w:rsidR="00E07113">
        <w:rPr>
          <w:rStyle w:val="Accentuation"/>
          <w:i w:val="0"/>
          <w:szCs w:val="20"/>
        </w:rPr>
        <w:t>Préserver la santé des femmes enceintes et leur permettre un maintien en activité dans des conditions optimales</w:t>
      </w:r>
      <w:bookmarkEnd w:id="52"/>
    </w:p>
    <w:p w14:paraId="7618CCAA" w14:textId="77777777" w:rsidP="003A1260" w:rsidR="003A1260" w:rsidRDefault="003A1260" w:rsidRPr="0012416D">
      <w:pPr>
        <w:rPr>
          <w:szCs w:val="20"/>
        </w:rPr>
      </w:pPr>
    </w:p>
    <w:p w14:paraId="30708075" w14:textId="7AA3DFCF" w:rsidP="003A1260" w:rsidR="003A1260" w:rsidRDefault="0065044C">
      <w:pPr>
        <w:rPr>
          <w:szCs w:val="20"/>
        </w:rPr>
      </w:pPr>
      <w:r>
        <w:rPr>
          <w:szCs w:val="20"/>
        </w:rPr>
        <w:t xml:space="preserve">Les métiers de la logistique comportent des contraintes physiques, notamment en termes de manutention manuelle de charges, qui peuvent rendre difficile la poursuite de l’activité </w:t>
      </w:r>
      <w:r w:rsidR="00951972">
        <w:rPr>
          <w:szCs w:val="20"/>
        </w:rPr>
        <w:t>professionnelle de</w:t>
      </w:r>
      <w:r>
        <w:rPr>
          <w:szCs w:val="20"/>
        </w:rPr>
        <w:t>s salariées enceintes.</w:t>
      </w:r>
    </w:p>
    <w:p w14:paraId="12C81529" w14:textId="20E09180" w:rsidP="003A1260" w:rsidR="0065044C" w:rsidRDefault="0065044C">
      <w:pPr>
        <w:rPr>
          <w:szCs w:val="20"/>
        </w:rPr>
      </w:pPr>
    </w:p>
    <w:p w14:paraId="623A998A" w14:textId="3FD5DB94" w:rsidP="003A1260" w:rsidR="0065044C" w:rsidRDefault="00E07113">
      <w:pPr>
        <w:rPr>
          <w:szCs w:val="20"/>
        </w:rPr>
      </w:pPr>
      <w:r>
        <w:rPr>
          <w:szCs w:val="20"/>
        </w:rPr>
        <w:t>Ainsi</w:t>
      </w:r>
      <w:r w:rsidR="0065044C">
        <w:rPr>
          <w:szCs w:val="20"/>
        </w:rPr>
        <w:t>, les parties conviennent de porter une attention particulière aux missions qui leur sont confiées afin d’en limiter la pénibilité.</w:t>
      </w:r>
      <w:r w:rsidR="00951972">
        <w:rPr>
          <w:szCs w:val="20"/>
        </w:rPr>
        <w:t xml:space="preserve"> Dans ce cadre,</w:t>
      </w:r>
      <w:r w:rsidR="0065044C">
        <w:rPr>
          <w:szCs w:val="20"/>
        </w:rPr>
        <w:t xml:space="preserve"> l’Entreprise veillera</w:t>
      </w:r>
      <w:r w:rsidR="00951972">
        <w:rPr>
          <w:szCs w:val="20"/>
        </w:rPr>
        <w:t xml:space="preserve"> notamment</w:t>
      </w:r>
      <w:r w:rsidR="0065044C">
        <w:rPr>
          <w:szCs w:val="20"/>
        </w:rPr>
        <w:t xml:space="preserve"> à limiter </w:t>
      </w:r>
      <w:r w:rsidR="00951972">
        <w:rPr>
          <w:szCs w:val="20"/>
        </w:rPr>
        <w:t>l’</w:t>
      </w:r>
      <w:r w:rsidR="0065044C">
        <w:rPr>
          <w:szCs w:val="20"/>
        </w:rPr>
        <w:t xml:space="preserve">exposition </w:t>
      </w:r>
      <w:r w:rsidR="00951972">
        <w:rPr>
          <w:szCs w:val="20"/>
        </w:rPr>
        <w:t xml:space="preserve">des femmes enceintes </w:t>
      </w:r>
      <w:r w:rsidR="0065044C">
        <w:rPr>
          <w:szCs w:val="20"/>
        </w:rPr>
        <w:t>au port de charges lourdes, la part de leur activité consacrée à la préparation de commandes, et d’une façon plus générale toute exposition à des situations susceptibles d’être incompatibles avec leur état de santé, le cas échéant en s’appuyant sur l’avis des Services de Prévention et de Santé au Travail.</w:t>
      </w:r>
    </w:p>
    <w:p w14:paraId="025AFD5B" w14:textId="77B64214" w:rsidP="003A1260" w:rsidR="00F364C1" w:rsidRDefault="00F364C1">
      <w:pPr>
        <w:rPr>
          <w:szCs w:val="20"/>
        </w:rPr>
      </w:pPr>
    </w:p>
    <w:p w14:paraId="2611F80C" w14:textId="47128613" w:rsidP="003A1260" w:rsidR="00F364C1" w:rsidRDefault="00F364C1">
      <w:pPr>
        <w:rPr>
          <w:szCs w:val="20"/>
        </w:rPr>
      </w:pPr>
      <w:r w:rsidRPr="0062607D">
        <w:rPr>
          <w:szCs w:val="20"/>
        </w:rPr>
        <w:t>Dans cette perspective, chaque collaboratrice informant l’Entreprise de sa grossesse bénéficiera d’un entretien avec le Responsable Ressources Humaines du site et un membre de l’encadrement de l’exploitation afin d’organiser et adapter le cas échéant sa</w:t>
      </w:r>
      <w:r>
        <w:rPr>
          <w:szCs w:val="20"/>
        </w:rPr>
        <w:t xml:space="preserve"> polyvalence sur les métiers.</w:t>
      </w:r>
    </w:p>
    <w:p w14:paraId="66FCD527" w14:textId="77777777" w:rsidP="003A1260" w:rsidR="003A1260" w:rsidRDefault="003A1260" w:rsidRPr="0012416D">
      <w:pPr>
        <w:rPr>
          <w:szCs w:val="20"/>
        </w:rPr>
      </w:pPr>
    </w:p>
    <w:p w14:paraId="70F70253" w14:textId="7C655F91" w:rsidP="00951972" w:rsidR="00951972" w:rsidRDefault="00951972" w:rsidRPr="00951972">
      <w:pPr>
        <w:rPr>
          <w:b/>
          <w:szCs w:val="20"/>
          <w:u w:val="single"/>
        </w:rPr>
      </w:pPr>
      <w:r w:rsidRPr="00951972">
        <w:rPr>
          <w:b/>
          <w:szCs w:val="20"/>
          <w:u w:val="single"/>
        </w:rPr>
        <w:t>Action</w:t>
      </w:r>
      <w:r w:rsidRPr="00951972">
        <w:rPr>
          <w:bCs/>
          <w:szCs w:val="20"/>
        </w:rPr>
        <w:t xml:space="preserve"> : </w:t>
      </w:r>
      <w:r w:rsidR="00F364C1">
        <w:rPr>
          <w:bCs/>
          <w:szCs w:val="20"/>
        </w:rPr>
        <w:t>Recevoir systématiquement en entretien toute collaboratrice faisant part de sa grossesse afin d’étudier les possibilités de l</w:t>
      </w:r>
      <w:r w:rsidRPr="00951972">
        <w:rPr>
          <w:bCs/>
          <w:szCs w:val="20"/>
        </w:rPr>
        <w:t xml:space="preserve">imiter </w:t>
      </w:r>
      <w:r w:rsidR="00984004">
        <w:rPr>
          <w:bCs/>
          <w:szCs w:val="20"/>
        </w:rPr>
        <w:t xml:space="preserve">la pénibilité </w:t>
      </w:r>
      <w:r w:rsidR="00F364C1">
        <w:rPr>
          <w:bCs/>
          <w:szCs w:val="20"/>
        </w:rPr>
        <w:t>de son emploi</w:t>
      </w:r>
      <w:r>
        <w:rPr>
          <w:bCs/>
          <w:szCs w:val="20"/>
        </w:rPr>
        <w:t>.</w:t>
      </w:r>
    </w:p>
    <w:p w14:paraId="4F211C0B" w14:textId="77777777" w:rsidP="00951972" w:rsidR="00951972" w:rsidRDefault="00951972" w:rsidRPr="00951972">
      <w:pPr>
        <w:rPr>
          <w:b/>
          <w:szCs w:val="20"/>
          <w:u w:val="single"/>
        </w:rPr>
      </w:pPr>
    </w:p>
    <w:p w14:paraId="1C466F9A" w14:textId="7EB5E23F" w:rsidP="00951972" w:rsidR="003A1260" w:rsidRDefault="00951972">
      <w:pPr>
        <w:rPr>
          <w:bCs/>
          <w:szCs w:val="20"/>
        </w:rPr>
      </w:pPr>
      <w:r w:rsidRPr="00F364C1">
        <w:rPr>
          <w:b/>
          <w:szCs w:val="20"/>
          <w:u w:val="single"/>
        </w:rPr>
        <w:t>Indicateur</w:t>
      </w:r>
      <w:r w:rsidRPr="00F364C1">
        <w:rPr>
          <w:bCs/>
          <w:szCs w:val="20"/>
        </w:rPr>
        <w:t xml:space="preserve"> : </w:t>
      </w:r>
      <w:r w:rsidR="00F364C1" w:rsidRPr="00F364C1">
        <w:rPr>
          <w:bCs/>
          <w:szCs w:val="20"/>
        </w:rPr>
        <w:t>Nombre d’entretiens réalisés / nombre de salariées concernées</w:t>
      </w:r>
      <w:r w:rsidRPr="00F364C1">
        <w:rPr>
          <w:bCs/>
          <w:szCs w:val="20"/>
        </w:rPr>
        <w:t>.</w:t>
      </w:r>
    </w:p>
    <w:p w14:paraId="261F045F" w14:textId="77777777" w:rsidP="00951972" w:rsidR="00951972" w:rsidRDefault="00951972" w:rsidRPr="00951972">
      <w:pPr>
        <w:rPr>
          <w:bCs/>
          <w:szCs w:val="20"/>
        </w:rPr>
      </w:pPr>
    </w:p>
    <w:p w14:paraId="553420F0" w14:textId="233A9225" w:rsidP="003A1260" w:rsidR="003A1260" w:rsidRDefault="003A1260">
      <w:pPr>
        <w:jc w:val="left"/>
        <w:rPr>
          <w:szCs w:val="20"/>
        </w:rPr>
      </w:pPr>
      <w:r w:rsidRPr="00951972">
        <w:rPr>
          <w:szCs w:val="20"/>
        </w:rPr>
        <w:t>Cette disposition s’appliquera à compter du 1</w:t>
      </w:r>
      <w:r w:rsidRPr="00951972">
        <w:rPr>
          <w:szCs w:val="20"/>
          <w:vertAlign w:val="superscript"/>
        </w:rPr>
        <w:t>er</w:t>
      </w:r>
      <w:r w:rsidRPr="00951972">
        <w:rPr>
          <w:szCs w:val="20"/>
        </w:rPr>
        <w:t xml:space="preserve"> </w:t>
      </w:r>
      <w:r w:rsidR="00D236D2">
        <w:rPr>
          <w:szCs w:val="20"/>
        </w:rPr>
        <w:t>Juillet</w:t>
      </w:r>
      <w:r w:rsidRPr="00951972">
        <w:rPr>
          <w:szCs w:val="20"/>
        </w:rPr>
        <w:t xml:space="preserve"> 2024.</w:t>
      </w:r>
    </w:p>
    <w:p w14:paraId="18FFD62A" w14:textId="77777777" w:rsidP="0012416D" w:rsidR="0012416D" w:rsidRDefault="0012416D">
      <w:pPr>
        <w:rPr>
          <w:szCs w:val="20"/>
        </w:rPr>
      </w:pPr>
    </w:p>
    <w:p w14:paraId="5C9ACC65" w14:textId="113CC933" w:rsidP="00815D69" w:rsidR="0012416D" w:rsidRDefault="0012416D">
      <w:pPr>
        <w:rPr>
          <w:szCs w:val="20"/>
        </w:rPr>
      </w:pPr>
    </w:p>
    <w:p w14:paraId="63FF63AB" w14:textId="242DB6AB" w:rsidP="00815D69" w:rsidR="007748BF" w:rsidRDefault="007748BF">
      <w:pPr>
        <w:rPr>
          <w:szCs w:val="20"/>
        </w:rPr>
      </w:pPr>
    </w:p>
    <w:p w14:paraId="08C5835C" w14:textId="1D893BA6" w:rsidP="00815D69" w:rsidR="007748BF" w:rsidRDefault="007748BF">
      <w:pPr>
        <w:rPr>
          <w:szCs w:val="20"/>
        </w:rPr>
      </w:pPr>
    </w:p>
    <w:p w14:paraId="34C1FE10" w14:textId="4B33CCBB" w:rsidP="00815D69" w:rsidR="007748BF" w:rsidRDefault="007748BF">
      <w:pPr>
        <w:rPr>
          <w:szCs w:val="20"/>
        </w:rPr>
      </w:pPr>
    </w:p>
    <w:p w14:paraId="1D420BBC" w14:textId="7FDA91A7" w:rsidP="00815D69" w:rsidR="007748BF" w:rsidRDefault="007748BF">
      <w:pPr>
        <w:rPr>
          <w:szCs w:val="20"/>
        </w:rPr>
      </w:pPr>
    </w:p>
    <w:p w14:paraId="7F12B704" w14:textId="1BAC693C" w:rsidP="00815D69" w:rsidR="007748BF" w:rsidRDefault="007748BF">
      <w:pPr>
        <w:rPr>
          <w:szCs w:val="20"/>
        </w:rPr>
      </w:pPr>
    </w:p>
    <w:p w14:paraId="404DF059" w14:textId="77777777" w:rsidP="00815D69" w:rsidR="007748BF" w:rsidRDefault="007748BF">
      <w:pPr>
        <w:rPr>
          <w:szCs w:val="20"/>
        </w:rPr>
      </w:pPr>
    </w:p>
    <w:p w14:paraId="0FC5DDF2" w14:textId="7FC10428" w:rsidP="000A34B8" w:rsidR="000A34B8" w:rsidRDefault="000A34B8" w:rsidRPr="0012416D">
      <w:pPr>
        <w:pStyle w:val="Style1"/>
        <w:numPr>
          <w:ilvl w:val="0"/>
          <w:numId w:val="16"/>
        </w:numPr>
        <w:spacing w:before="0" w:beforeAutospacing="0"/>
        <w:rPr>
          <w:rStyle w:val="Accentuation"/>
          <w:i w:val="0"/>
          <w:szCs w:val="20"/>
        </w:rPr>
      </w:pPr>
      <w:bookmarkStart w:id="53" w:name="_Toc167356174"/>
      <w:r w:rsidRPr="0012416D">
        <w:rPr>
          <w:rStyle w:val="Accentuation"/>
          <w:i w:val="0"/>
          <w:szCs w:val="20"/>
        </w:rPr>
        <w:lastRenderedPageBreak/>
        <w:t>Objectif n°</w:t>
      </w:r>
      <w:r w:rsidR="003A1260">
        <w:rPr>
          <w:rStyle w:val="Accentuation"/>
          <w:i w:val="0"/>
          <w:szCs w:val="20"/>
        </w:rPr>
        <w:t>5</w:t>
      </w:r>
      <w:r w:rsidRPr="0012416D">
        <w:rPr>
          <w:rStyle w:val="Accentuation"/>
          <w:i w:val="0"/>
          <w:szCs w:val="20"/>
        </w:rPr>
        <w:t xml:space="preserve"> : </w:t>
      </w:r>
      <w:r w:rsidR="00D5005E">
        <w:rPr>
          <w:rStyle w:val="Accentuation"/>
          <w:i w:val="0"/>
          <w:szCs w:val="20"/>
        </w:rPr>
        <w:t>Assurer un ré-accueil au travail qualitatif</w:t>
      </w:r>
      <w:r>
        <w:rPr>
          <w:rStyle w:val="Accentuation"/>
          <w:i w:val="0"/>
          <w:szCs w:val="20"/>
        </w:rPr>
        <w:t xml:space="preserve"> après un congé de maternité ou un congé de paternité et d’accueil de l’enfant</w:t>
      </w:r>
      <w:bookmarkEnd w:id="53"/>
    </w:p>
    <w:p w14:paraId="34E04230" w14:textId="77777777" w:rsidP="000A34B8" w:rsidR="000A34B8" w:rsidRDefault="000A34B8" w:rsidRPr="0012416D">
      <w:pPr>
        <w:rPr>
          <w:szCs w:val="20"/>
        </w:rPr>
      </w:pPr>
    </w:p>
    <w:p w14:paraId="4406BACE" w14:textId="5041018D" w:rsidP="000A34B8" w:rsidR="000A34B8" w:rsidRDefault="00891350">
      <w:pPr>
        <w:rPr>
          <w:szCs w:val="20"/>
        </w:rPr>
      </w:pPr>
      <w:r>
        <w:rPr>
          <w:szCs w:val="20"/>
        </w:rPr>
        <w:t>Le Code du Travail pose, en son article L6315-1, l’obligation de proposer un entretien professionnel aux salariées reprenant le travail à l’issue d’un congé de maternité. Il n’existe cependant pas de disposition équivalente pour les collaborateurs reprenant leur activité à l’issue d’un congé de paternité et d’accueil de l’enfant.</w:t>
      </w:r>
    </w:p>
    <w:p w14:paraId="6EBC7F28" w14:textId="01EA6559" w:rsidP="000A34B8" w:rsidR="00891350" w:rsidRDefault="00891350">
      <w:pPr>
        <w:rPr>
          <w:szCs w:val="20"/>
        </w:rPr>
      </w:pPr>
    </w:p>
    <w:p w14:paraId="183EB2A5" w14:textId="5820D563" w:rsidP="000A34B8" w:rsidR="00891350" w:rsidRDefault="00891350">
      <w:pPr>
        <w:rPr>
          <w:szCs w:val="20"/>
        </w:rPr>
      </w:pPr>
      <w:r>
        <w:rPr>
          <w:szCs w:val="20"/>
        </w:rPr>
        <w:t>En outre, le contenu de l’entretien professionnel est très normé. A ce titre, il ne prend pas nécessairement en compte les éléments propres à l’Entreprise, ni la situation individuelle du collaborateur au regard de son nouveau statut de parent.</w:t>
      </w:r>
    </w:p>
    <w:p w14:paraId="4B5F14EF" w14:textId="19B2F795" w:rsidP="000A34B8" w:rsidR="00891350" w:rsidRDefault="00891350">
      <w:pPr>
        <w:rPr>
          <w:szCs w:val="20"/>
        </w:rPr>
      </w:pPr>
    </w:p>
    <w:p w14:paraId="2004755B" w14:textId="7CCBF92A" w:rsidP="000A34B8" w:rsidR="00891350" w:rsidRDefault="00891350" w:rsidRPr="0012416D">
      <w:pPr>
        <w:rPr>
          <w:szCs w:val="20"/>
        </w:rPr>
      </w:pPr>
      <w:r>
        <w:rPr>
          <w:szCs w:val="20"/>
        </w:rPr>
        <w:t>Par conséquent, afin d’assurer un ré-accueil au travail qualitatif des jeunes parents, les parties conviennent de réaliser systématiquement un entretien de retour lors de la reprise du travail après un congé de maternité ou un congé de paternité et d’accueil de l’enfant.</w:t>
      </w:r>
    </w:p>
    <w:p w14:paraId="51394834" w14:textId="77777777" w:rsidP="000A34B8" w:rsidR="000A34B8" w:rsidRDefault="000A34B8" w:rsidRPr="0012416D">
      <w:pPr>
        <w:rPr>
          <w:szCs w:val="20"/>
        </w:rPr>
      </w:pPr>
    </w:p>
    <w:p w14:paraId="1D93C4CA" w14:textId="64BCBC6B" w:rsidP="000A34B8" w:rsidR="000A34B8" w:rsidRDefault="000A34B8" w:rsidRPr="0012416D">
      <w:pPr>
        <w:rPr>
          <w:szCs w:val="20"/>
        </w:rPr>
      </w:pPr>
      <w:r w:rsidRPr="0012416D">
        <w:rPr>
          <w:b/>
          <w:szCs w:val="20"/>
          <w:u w:val="single"/>
        </w:rPr>
        <w:t>Action</w:t>
      </w:r>
      <w:r w:rsidRPr="0012416D">
        <w:rPr>
          <w:szCs w:val="20"/>
        </w:rPr>
        <w:t xml:space="preserve"> : </w:t>
      </w:r>
      <w:r w:rsidR="00D5005E">
        <w:rPr>
          <w:szCs w:val="20"/>
        </w:rPr>
        <w:t>Systématiser l’entretien de ré-accueil au retour d’un congé de maternité ou d’un congé de paternité et d’accueil de l’enfant</w:t>
      </w:r>
      <w:r>
        <w:rPr>
          <w:szCs w:val="20"/>
        </w:rPr>
        <w:t>.</w:t>
      </w:r>
    </w:p>
    <w:p w14:paraId="48F14150" w14:textId="77777777" w:rsidP="000A34B8" w:rsidR="000A34B8" w:rsidRDefault="000A34B8" w:rsidRPr="0012416D">
      <w:pPr>
        <w:rPr>
          <w:szCs w:val="20"/>
        </w:rPr>
      </w:pPr>
    </w:p>
    <w:p w14:paraId="6A638249" w14:textId="52C23C20" w:rsidP="000A34B8" w:rsidR="000A34B8" w:rsidRDefault="000A34B8" w:rsidRPr="0012416D">
      <w:pPr>
        <w:rPr>
          <w:szCs w:val="20"/>
        </w:rPr>
      </w:pPr>
      <w:r w:rsidRPr="0012416D">
        <w:rPr>
          <w:b/>
          <w:szCs w:val="20"/>
          <w:u w:val="single"/>
        </w:rPr>
        <w:t>Indicateur</w:t>
      </w:r>
      <w:r w:rsidRPr="0012416D">
        <w:rPr>
          <w:szCs w:val="20"/>
        </w:rPr>
        <w:t xml:space="preserve"> : </w:t>
      </w:r>
      <w:r w:rsidR="00D5005E">
        <w:rPr>
          <w:szCs w:val="20"/>
        </w:rPr>
        <w:t>Nombre d’entretiens réalisés / nombre de retours au travail</w:t>
      </w:r>
      <w:r w:rsidRPr="0012416D">
        <w:rPr>
          <w:szCs w:val="20"/>
        </w:rPr>
        <w:t>.</w:t>
      </w:r>
    </w:p>
    <w:p w14:paraId="068A1DC3" w14:textId="77777777" w:rsidP="000A34B8" w:rsidR="000A34B8" w:rsidRDefault="000A34B8" w:rsidRPr="0012416D">
      <w:pPr>
        <w:rPr>
          <w:szCs w:val="20"/>
        </w:rPr>
      </w:pPr>
    </w:p>
    <w:p w14:paraId="2912FB4E" w14:textId="44BA5342" w:rsidP="00290D82" w:rsidR="00290D82" w:rsidRDefault="000A34B8">
      <w:pPr>
        <w:jc w:val="left"/>
        <w:rPr>
          <w:szCs w:val="20"/>
        </w:rPr>
      </w:pPr>
      <w:r w:rsidRPr="0012416D">
        <w:rPr>
          <w:szCs w:val="20"/>
        </w:rPr>
        <w:t>Cette disposition s’appliquera à compter du 1</w:t>
      </w:r>
      <w:r w:rsidRPr="0012416D">
        <w:rPr>
          <w:szCs w:val="20"/>
          <w:vertAlign w:val="superscript"/>
        </w:rPr>
        <w:t>er</w:t>
      </w:r>
      <w:r w:rsidRPr="0012416D">
        <w:rPr>
          <w:szCs w:val="20"/>
        </w:rPr>
        <w:t xml:space="preserve"> </w:t>
      </w:r>
      <w:r w:rsidR="00D236D2">
        <w:rPr>
          <w:szCs w:val="20"/>
        </w:rPr>
        <w:t>Juillet</w:t>
      </w:r>
      <w:r w:rsidRPr="0012416D">
        <w:rPr>
          <w:szCs w:val="20"/>
        </w:rPr>
        <w:t xml:space="preserve"> 202</w:t>
      </w:r>
      <w:r>
        <w:rPr>
          <w:szCs w:val="20"/>
        </w:rPr>
        <w:t>4</w:t>
      </w:r>
      <w:r w:rsidRPr="0012416D">
        <w:rPr>
          <w:szCs w:val="20"/>
        </w:rPr>
        <w:t>.</w:t>
      </w:r>
    </w:p>
    <w:p w14:paraId="1E2BB67B" w14:textId="0E0452F8" w:rsidP="00290D82" w:rsidR="00290D82" w:rsidRDefault="00290D82">
      <w:pPr>
        <w:jc w:val="left"/>
        <w:rPr>
          <w:szCs w:val="20"/>
        </w:rPr>
      </w:pPr>
    </w:p>
    <w:p w14:paraId="56EFB61B" w14:textId="452A049F" w:rsidP="00290D82" w:rsidR="00290D82" w:rsidRDefault="00290D82">
      <w:pPr>
        <w:jc w:val="left"/>
        <w:rPr>
          <w:szCs w:val="20"/>
        </w:rPr>
      </w:pPr>
    </w:p>
    <w:p w14:paraId="7800274B" w14:textId="38F058CA" w:rsidR="00290D82" w:rsidRDefault="00290D82">
      <w:pPr>
        <w:jc w:val="left"/>
        <w:rPr>
          <w:szCs w:val="20"/>
        </w:rPr>
      </w:pPr>
      <w:r>
        <w:rPr>
          <w:szCs w:val="20"/>
        </w:rPr>
        <w:br w:type="page"/>
      </w:r>
    </w:p>
    <w:p w14:paraId="03CE659E" w14:textId="38E298E4" w:rsidP="00290D82" w:rsidR="00290D82" w:rsidRDefault="00290D82" w:rsidRPr="00225B02">
      <w:pPr>
        <w:pStyle w:val="Titre"/>
        <w:rPr>
          <w:rStyle w:val="ElApptiartf"/>
          <w:b w:val="0"/>
          <w:bCs w:val="0"/>
          <w:color w:val="FF0000"/>
          <w:sz w:val="42"/>
          <w:szCs w:val="42"/>
        </w:rPr>
      </w:pPr>
      <w:bookmarkStart w:id="54" w:name="_Toc167356175"/>
      <w:r w:rsidRPr="00D40991">
        <w:rPr>
          <w:rStyle w:val="ElApptiartf"/>
          <w:b w:val="0"/>
          <w:bCs w:val="0"/>
          <w:sz w:val="42"/>
          <w:szCs w:val="42"/>
        </w:rPr>
        <w:lastRenderedPageBreak/>
        <w:t xml:space="preserve">Article </w:t>
      </w:r>
      <w:r>
        <w:rPr>
          <w:rStyle w:val="ElApptiartf"/>
          <w:b w:val="0"/>
          <w:bCs w:val="0"/>
          <w:sz w:val="42"/>
          <w:szCs w:val="42"/>
        </w:rPr>
        <w:t>3</w:t>
      </w:r>
      <w:r w:rsidRPr="00D40991">
        <w:rPr>
          <w:rStyle w:val="ElApptiartf"/>
          <w:b w:val="0"/>
          <w:bCs w:val="0"/>
          <w:sz w:val="42"/>
          <w:szCs w:val="42"/>
        </w:rPr>
        <w:t xml:space="preserve"> – MESURES ET ENGAGEMENTS DANS LE DOMAINE </w:t>
      </w:r>
      <w:r>
        <w:rPr>
          <w:rStyle w:val="ElApptiartf"/>
          <w:b w:val="0"/>
          <w:bCs w:val="0"/>
          <w:sz w:val="42"/>
          <w:szCs w:val="42"/>
        </w:rPr>
        <w:t>DE LA SANTE ET DE LA SECURITE AU TRAVAIL</w:t>
      </w:r>
      <w:bookmarkEnd w:id="54"/>
      <w:r>
        <w:rPr>
          <w:rStyle w:val="ElApptiartf"/>
          <w:b w:val="0"/>
          <w:bCs w:val="0"/>
          <w:sz w:val="42"/>
          <w:szCs w:val="42"/>
        </w:rPr>
        <w:t xml:space="preserve"> </w:t>
      </w:r>
    </w:p>
    <w:p w14:paraId="749C1F1B" w14:textId="77777777" w:rsidP="00D5005E" w:rsidR="00D5005E" w:rsidRDefault="00D5005E"/>
    <w:p w14:paraId="246233F7" w14:textId="3EC5ACD8" w:rsidP="00D5005E" w:rsidR="00D5005E" w:rsidRDefault="00474EA5">
      <w:r>
        <w:t xml:space="preserve">L’égalité professionnelle passe aussi par </w:t>
      </w:r>
      <w:r w:rsidR="00E20AD0">
        <w:t>la faculté de l’Entreprise à proposer à chacun un environnement de travail respectueux de sa santé physique et mentale, où les problématiques interpersonnelles sont prises en compte et traitées avec bienveillance et professionnalisme.</w:t>
      </w:r>
    </w:p>
    <w:p w14:paraId="3ACD117D" w14:textId="77777777" w:rsidP="00E20AD0" w:rsidR="00E20AD0" w:rsidRDefault="00E20AD0"/>
    <w:p w14:paraId="6824BB47" w14:textId="138185C0" w:rsidP="00E20AD0" w:rsidR="00E20AD0" w:rsidRDefault="00E20AD0">
      <w:r>
        <w:t>A cet égard, les parties conviennent d’adopter les mesures suivantes</w:t>
      </w:r>
      <w:r w:rsidRPr="00D40991">
        <w:t>.</w:t>
      </w:r>
    </w:p>
    <w:p w14:paraId="66704699" w14:textId="77777777" w:rsidP="00D5005E" w:rsidR="00D5005E" w:rsidRDefault="00D5005E"/>
    <w:p w14:paraId="7C513A70" w14:textId="77777777" w:rsidP="00D5005E" w:rsidR="00D5005E" w:rsidRDefault="00D5005E" w:rsidRPr="00D40991"/>
    <w:p w14:paraId="533BD93E" w14:textId="4F310F6E" w:rsidP="00D5005E" w:rsidR="00D5005E" w:rsidRDefault="00D5005E" w:rsidRPr="009D2E7A">
      <w:pPr>
        <w:pStyle w:val="Style1"/>
        <w:numPr>
          <w:ilvl w:val="0"/>
          <w:numId w:val="31"/>
        </w:numPr>
        <w:spacing w:before="0" w:beforeAutospacing="0"/>
        <w:rPr>
          <w:rStyle w:val="Accentuation"/>
          <w:i w:val="0"/>
          <w:szCs w:val="20"/>
        </w:rPr>
      </w:pPr>
      <w:bookmarkStart w:id="55" w:name="_Toc167356176"/>
      <w:r w:rsidRPr="009D2E7A">
        <w:rPr>
          <w:rStyle w:val="Accentuation"/>
          <w:i w:val="0"/>
          <w:szCs w:val="20"/>
        </w:rPr>
        <w:t>Objectif n°</w:t>
      </w:r>
      <w:r>
        <w:rPr>
          <w:rStyle w:val="Accentuation"/>
          <w:i w:val="0"/>
          <w:szCs w:val="20"/>
        </w:rPr>
        <w:t>1</w:t>
      </w:r>
      <w:r w:rsidRPr="009D2E7A">
        <w:rPr>
          <w:rStyle w:val="Accentuation"/>
          <w:i w:val="0"/>
          <w:szCs w:val="20"/>
        </w:rPr>
        <w:t xml:space="preserve"> : </w:t>
      </w:r>
      <w:r>
        <w:rPr>
          <w:rStyle w:val="Accentuation"/>
          <w:i w:val="0"/>
          <w:szCs w:val="20"/>
        </w:rPr>
        <w:t>Assurer à tous nos collaborateurs un environnement de travail sain et respectueux</w:t>
      </w:r>
      <w:bookmarkEnd w:id="55"/>
    </w:p>
    <w:p w14:paraId="3A09F16C" w14:textId="77777777" w:rsidP="00D5005E" w:rsidR="00D5005E" w:rsidRDefault="00D5005E">
      <w:pPr>
        <w:rPr>
          <w:szCs w:val="20"/>
        </w:rPr>
      </w:pPr>
    </w:p>
    <w:p w14:paraId="2A7F842B" w14:textId="1DA104C7" w:rsidP="00D5005E" w:rsidR="00D5005E" w:rsidRDefault="00316059">
      <w:pPr>
        <w:rPr>
          <w:szCs w:val="20"/>
        </w:rPr>
      </w:pPr>
      <w:r>
        <w:rPr>
          <w:szCs w:val="20"/>
        </w:rPr>
        <w:t xml:space="preserve">Depuis plusieurs années, l’Entreprise est engagée dans une démarche de </w:t>
      </w:r>
      <w:r w:rsidR="00BB468F">
        <w:rPr>
          <w:szCs w:val="20"/>
        </w:rPr>
        <w:t xml:space="preserve">prévention, de </w:t>
      </w:r>
      <w:r>
        <w:rPr>
          <w:szCs w:val="20"/>
        </w:rPr>
        <w:t>détection et de traitement des situations de harcèlement moral, de harcèlement sexuel et d’agissements sexistes.</w:t>
      </w:r>
    </w:p>
    <w:p w14:paraId="7AA738E7" w14:textId="7C3EED80" w:rsidP="00D5005E" w:rsidR="00316059" w:rsidRDefault="00316059">
      <w:pPr>
        <w:rPr>
          <w:szCs w:val="20"/>
        </w:rPr>
      </w:pPr>
    </w:p>
    <w:p w14:paraId="152A4F59" w14:textId="39D93DA9" w:rsidP="00D5005E" w:rsidR="00316059" w:rsidRDefault="00316059">
      <w:pPr>
        <w:rPr>
          <w:szCs w:val="20"/>
        </w:rPr>
      </w:pPr>
      <w:r>
        <w:rPr>
          <w:szCs w:val="20"/>
        </w:rPr>
        <w:t xml:space="preserve">Parmi les actions réalisées, peuvent notamment être citées la désignation d’un Référent Harcèlement Sexuel au sein de chaque Comité Social et Economique d’établissement, ou encore la diffusion d’affiches visant à </w:t>
      </w:r>
      <w:r w:rsidR="00474EA5">
        <w:rPr>
          <w:szCs w:val="20"/>
        </w:rPr>
        <w:t>informer</w:t>
      </w:r>
      <w:r>
        <w:rPr>
          <w:szCs w:val="20"/>
        </w:rPr>
        <w:t xml:space="preserve"> les collaborateurs sur ces différentes situations</w:t>
      </w:r>
      <w:r w:rsidR="00BB468F">
        <w:rPr>
          <w:szCs w:val="20"/>
        </w:rPr>
        <w:t xml:space="preserve"> et les interlocuteurs auxquels ils peuvent s’adresser en cas de besoin</w:t>
      </w:r>
      <w:r>
        <w:rPr>
          <w:szCs w:val="20"/>
        </w:rPr>
        <w:t>.</w:t>
      </w:r>
    </w:p>
    <w:p w14:paraId="2F867766" w14:textId="549F4AF0" w:rsidP="00D5005E" w:rsidR="00316059" w:rsidRDefault="00316059">
      <w:pPr>
        <w:rPr>
          <w:szCs w:val="20"/>
        </w:rPr>
      </w:pPr>
    </w:p>
    <w:p w14:paraId="7E0AAC94" w14:textId="3D4CA3D4" w:rsidP="00D5005E" w:rsidR="00316059" w:rsidRDefault="00316059">
      <w:pPr>
        <w:rPr>
          <w:szCs w:val="20"/>
        </w:rPr>
      </w:pPr>
      <w:r>
        <w:rPr>
          <w:szCs w:val="20"/>
        </w:rPr>
        <w:t xml:space="preserve">Conscientes qu’il s’agit d’un sujet </w:t>
      </w:r>
      <w:r w:rsidR="00CB46A0">
        <w:rPr>
          <w:szCs w:val="20"/>
        </w:rPr>
        <w:t>pour</w:t>
      </w:r>
      <w:r>
        <w:rPr>
          <w:szCs w:val="20"/>
        </w:rPr>
        <w:t xml:space="preserve"> lequel </w:t>
      </w:r>
      <w:r w:rsidR="00BB468F">
        <w:rPr>
          <w:szCs w:val="20"/>
        </w:rPr>
        <w:t xml:space="preserve">une communication récurrente et renouvelée est indispensable, les parties conviennent de mettre en œuvre de nouvelles actions de sensibilisation </w:t>
      </w:r>
      <w:r w:rsidR="00984004">
        <w:rPr>
          <w:szCs w:val="20"/>
        </w:rPr>
        <w:t xml:space="preserve">à ces problématiques auprès des managers et </w:t>
      </w:r>
      <w:r w:rsidR="00BB468F">
        <w:rPr>
          <w:szCs w:val="20"/>
        </w:rPr>
        <w:t>de l’ensemble des collaborateurs au cours de la durée du présent accord.</w:t>
      </w:r>
    </w:p>
    <w:p w14:paraId="45EEF1F3" w14:textId="77777777" w:rsidP="00050B5C" w:rsidR="00050B5C" w:rsidRDefault="00050B5C" w:rsidRPr="0012416D">
      <w:pPr>
        <w:rPr>
          <w:szCs w:val="20"/>
        </w:rPr>
      </w:pPr>
    </w:p>
    <w:p w14:paraId="7AC4CF3D" w14:textId="79708DC3" w:rsidP="00050B5C" w:rsidR="00050B5C" w:rsidRDefault="00050B5C" w:rsidRPr="0012416D">
      <w:pPr>
        <w:rPr>
          <w:szCs w:val="20"/>
        </w:rPr>
      </w:pPr>
      <w:r w:rsidRPr="0012416D">
        <w:rPr>
          <w:b/>
          <w:szCs w:val="20"/>
          <w:u w:val="single"/>
        </w:rPr>
        <w:t>Action</w:t>
      </w:r>
      <w:r w:rsidRPr="0012416D">
        <w:rPr>
          <w:szCs w:val="20"/>
        </w:rPr>
        <w:t xml:space="preserve"> : </w:t>
      </w:r>
      <w:r w:rsidR="00BB468F">
        <w:rPr>
          <w:szCs w:val="20"/>
        </w:rPr>
        <w:t>Déploiement d’actions de sensibilisation aux thèmes du harcèlement moral, du harcèlement sexuel et des agissements sexistes</w:t>
      </w:r>
      <w:r w:rsidR="00984004" w:rsidRPr="00984004">
        <w:rPr>
          <w:szCs w:val="20"/>
        </w:rPr>
        <w:t xml:space="preserve"> </w:t>
      </w:r>
      <w:r w:rsidR="00984004">
        <w:rPr>
          <w:szCs w:val="20"/>
        </w:rPr>
        <w:t>auprès des managers et de l’ensemble des collaborateurs</w:t>
      </w:r>
      <w:r>
        <w:rPr>
          <w:szCs w:val="20"/>
        </w:rPr>
        <w:t>.</w:t>
      </w:r>
    </w:p>
    <w:p w14:paraId="6B4F60CD" w14:textId="77777777" w:rsidP="00050B5C" w:rsidR="00050B5C" w:rsidRDefault="00050B5C" w:rsidRPr="0012416D">
      <w:pPr>
        <w:rPr>
          <w:szCs w:val="20"/>
        </w:rPr>
      </w:pPr>
    </w:p>
    <w:p w14:paraId="5F418C3C" w14:textId="0359BAF7" w:rsidP="00050B5C" w:rsidR="00050B5C" w:rsidRDefault="00050B5C" w:rsidRPr="0012416D">
      <w:pPr>
        <w:rPr>
          <w:szCs w:val="20"/>
        </w:rPr>
      </w:pPr>
      <w:r w:rsidRPr="0012416D">
        <w:rPr>
          <w:b/>
          <w:szCs w:val="20"/>
          <w:u w:val="single"/>
        </w:rPr>
        <w:t>Indicateur</w:t>
      </w:r>
      <w:r w:rsidRPr="0012416D">
        <w:rPr>
          <w:szCs w:val="20"/>
        </w:rPr>
        <w:t xml:space="preserve"> : </w:t>
      </w:r>
      <w:r w:rsidR="00BB468F">
        <w:rPr>
          <w:szCs w:val="20"/>
        </w:rPr>
        <w:t>Nombre d’actions de sensibilisation menées</w:t>
      </w:r>
      <w:r w:rsidRPr="0012416D">
        <w:rPr>
          <w:szCs w:val="20"/>
        </w:rPr>
        <w:t>.</w:t>
      </w:r>
    </w:p>
    <w:p w14:paraId="70ADCC0F" w14:textId="77777777" w:rsidP="00050B5C" w:rsidR="00050B5C" w:rsidRDefault="00050B5C" w:rsidRPr="0012416D">
      <w:pPr>
        <w:rPr>
          <w:szCs w:val="20"/>
        </w:rPr>
      </w:pPr>
    </w:p>
    <w:p w14:paraId="567A5BBA" w14:textId="211B4690" w:rsidP="00050B5C" w:rsidR="00050B5C" w:rsidRDefault="00984004">
      <w:pPr>
        <w:rPr>
          <w:szCs w:val="20"/>
        </w:rPr>
      </w:pPr>
      <w:r>
        <w:rPr>
          <w:szCs w:val="20"/>
        </w:rPr>
        <w:t xml:space="preserve">Un plan d’actions sera élaboré au cours de l’année 2024, pour </w:t>
      </w:r>
      <w:r w:rsidR="00CB46A0">
        <w:rPr>
          <w:szCs w:val="20"/>
        </w:rPr>
        <w:t xml:space="preserve">un </w:t>
      </w:r>
      <w:r>
        <w:rPr>
          <w:szCs w:val="20"/>
        </w:rPr>
        <w:t>déploiement sur les années 2025 et 2026.</w:t>
      </w:r>
    </w:p>
    <w:p w14:paraId="247037E3" w14:textId="77777777" w:rsidR="00050B5C" w:rsidRDefault="00050B5C">
      <w:pPr>
        <w:jc w:val="left"/>
        <w:rPr>
          <w:szCs w:val="20"/>
        </w:rPr>
      </w:pPr>
    </w:p>
    <w:p w14:paraId="46326B82" w14:textId="175322AF" w:rsidR="00D5005E" w:rsidRDefault="00D5005E">
      <w:pPr>
        <w:jc w:val="left"/>
        <w:rPr>
          <w:szCs w:val="20"/>
        </w:rPr>
      </w:pPr>
    </w:p>
    <w:p w14:paraId="573112CC" w14:textId="13D9B902" w:rsidP="00050B5C" w:rsidR="00050B5C" w:rsidRDefault="00050B5C" w:rsidRPr="009D2E7A">
      <w:pPr>
        <w:pStyle w:val="Style1"/>
        <w:numPr>
          <w:ilvl w:val="0"/>
          <w:numId w:val="31"/>
        </w:numPr>
        <w:spacing w:before="0" w:beforeAutospacing="0"/>
        <w:rPr>
          <w:rStyle w:val="Accentuation"/>
          <w:i w:val="0"/>
          <w:szCs w:val="20"/>
        </w:rPr>
      </w:pPr>
      <w:bookmarkStart w:id="56" w:name="_Toc167356177"/>
      <w:r w:rsidRPr="009D2E7A">
        <w:rPr>
          <w:rStyle w:val="Accentuation"/>
          <w:i w:val="0"/>
          <w:szCs w:val="20"/>
        </w:rPr>
        <w:t>Objectif n°</w:t>
      </w:r>
      <w:r>
        <w:rPr>
          <w:rStyle w:val="Accentuation"/>
          <w:i w:val="0"/>
          <w:szCs w:val="20"/>
        </w:rPr>
        <w:t>2</w:t>
      </w:r>
      <w:r w:rsidRPr="009D2E7A">
        <w:rPr>
          <w:rStyle w:val="Accentuation"/>
          <w:i w:val="0"/>
          <w:szCs w:val="20"/>
        </w:rPr>
        <w:t xml:space="preserve"> : </w:t>
      </w:r>
      <w:r w:rsidR="0013782E">
        <w:rPr>
          <w:rStyle w:val="Accentuation"/>
          <w:i w:val="0"/>
          <w:szCs w:val="20"/>
        </w:rPr>
        <w:t>S</w:t>
      </w:r>
      <w:r>
        <w:rPr>
          <w:rStyle w:val="Accentuation"/>
          <w:i w:val="0"/>
          <w:szCs w:val="20"/>
        </w:rPr>
        <w:t>ensibiliser les</w:t>
      </w:r>
      <w:r w:rsidR="0013782E">
        <w:rPr>
          <w:rStyle w:val="Accentuation"/>
          <w:i w:val="0"/>
          <w:szCs w:val="20"/>
        </w:rPr>
        <w:t xml:space="preserve"> managers et les</w:t>
      </w:r>
      <w:r>
        <w:rPr>
          <w:rStyle w:val="Accentuation"/>
          <w:i w:val="0"/>
          <w:szCs w:val="20"/>
        </w:rPr>
        <w:t xml:space="preserve"> collaborateurs aux</w:t>
      </w:r>
      <w:r w:rsidR="0013782E">
        <w:rPr>
          <w:rStyle w:val="Accentuation"/>
          <w:i w:val="0"/>
          <w:szCs w:val="20"/>
        </w:rPr>
        <w:t xml:space="preserve"> thèmes des</w:t>
      </w:r>
      <w:r>
        <w:rPr>
          <w:rStyle w:val="Accentuation"/>
          <w:i w:val="0"/>
          <w:szCs w:val="20"/>
        </w:rPr>
        <w:t xml:space="preserve"> violences conjugales et intra-familiales</w:t>
      </w:r>
      <w:bookmarkEnd w:id="56"/>
    </w:p>
    <w:p w14:paraId="10AAEE89" w14:textId="77777777" w:rsidP="00050B5C" w:rsidR="00050B5C" w:rsidRDefault="00050B5C">
      <w:pPr>
        <w:rPr>
          <w:szCs w:val="20"/>
        </w:rPr>
      </w:pPr>
    </w:p>
    <w:p w14:paraId="3DB61C7E" w14:textId="2FB94612" w:rsidP="00050B5C" w:rsidR="00050B5C" w:rsidRDefault="00EC6583">
      <w:pPr>
        <w:rPr>
          <w:szCs w:val="20"/>
        </w:rPr>
      </w:pPr>
      <w:r>
        <w:rPr>
          <w:szCs w:val="20"/>
        </w:rPr>
        <w:t>En 2022, l</w:t>
      </w:r>
      <w:r w:rsidRPr="00EC6583">
        <w:rPr>
          <w:szCs w:val="20"/>
        </w:rPr>
        <w:t>es services de police et de gendarmerie ont enregistré 244</w:t>
      </w:r>
      <w:r>
        <w:rPr>
          <w:szCs w:val="20"/>
        </w:rPr>
        <w:t>.</w:t>
      </w:r>
      <w:r w:rsidRPr="00EC6583">
        <w:rPr>
          <w:szCs w:val="20"/>
        </w:rPr>
        <w:t>301 victimes de violences commises par leur partenaire ou ex-partenaire, soit une augmentation de 15% par rapport à 2021.</w:t>
      </w:r>
    </w:p>
    <w:p w14:paraId="7A7FBBE2" w14:textId="1157D94C" w:rsidP="00050B5C" w:rsidR="00EC6583" w:rsidRDefault="00EC6583">
      <w:pPr>
        <w:rPr>
          <w:szCs w:val="20"/>
        </w:rPr>
      </w:pPr>
    </w:p>
    <w:p w14:paraId="7237E663" w14:textId="6549804B" w:rsidP="00050B5C" w:rsidR="00EC6583" w:rsidRDefault="00EC6583">
      <w:pPr>
        <w:rPr>
          <w:szCs w:val="20"/>
        </w:rPr>
      </w:pPr>
      <w:r>
        <w:rPr>
          <w:szCs w:val="20"/>
        </w:rPr>
        <w:t>Plus largement, chaque année, des milliers de personnes sont victimes de violences conjugales et intra-familiales.</w:t>
      </w:r>
    </w:p>
    <w:p w14:paraId="4FCBB129" w14:textId="54584BA8" w:rsidP="00050B5C" w:rsidR="00EC6583" w:rsidRDefault="00EC6583">
      <w:pPr>
        <w:rPr>
          <w:szCs w:val="20"/>
        </w:rPr>
      </w:pPr>
    </w:p>
    <w:p w14:paraId="5A5B5D19" w14:textId="38ED1A5C" w:rsidP="00050B5C" w:rsidR="00EC6583" w:rsidRDefault="00EC6583">
      <w:pPr>
        <w:rPr>
          <w:szCs w:val="20"/>
        </w:rPr>
      </w:pPr>
      <w:r>
        <w:rPr>
          <w:szCs w:val="20"/>
        </w:rPr>
        <w:t xml:space="preserve">Cette situation a nécessairement des répercussions sur la vie professionnelle des personnes concernées : </w:t>
      </w:r>
      <w:r w:rsidR="00316059">
        <w:rPr>
          <w:szCs w:val="20"/>
        </w:rPr>
        <w:t xml:space="preserve">altération de la santé physique et mentale empêchant la bonne exécution des missions, </w:t>
      </w:r>
      <w:r>
        <w:rPr>
          <w:szCs w:val="20"/>
        </w:rPr>
        <w:t xml:space="preserve">absentéisme, </w:t>
      </w:r>
      <w:r w:rsidR="00316059">
        <w:rPr>
          <w:szCs w:val="20"/>
        </w:rPr>
        <w:t>difficultés relationnelles au travail</w:t>
      </w:r>
      <w:r>
        <w:rPr>
          <w:szCs w:val="20"/>
        </w:rPr>
        <w:t xml:space="preserve">, voire rupture du contrat </w:t>
      </w:r>
      <w:r w:rsidR="00CB46A0">
        <w:rPr>
          <w:szCs w:val="20"/>
        </w:rPr>
        <w:t xml:space="preserve">de travail </w:t>
      </w:r>
      <w:r>
        <w:rPr>
          <w:szCs w:val="20"/>
        </w:rPr>
        <w:t>sous la pression de l’auteur des violences ou dans une dynamique de départ du foyer.</w:t>
      </w:r>
    </w:p>
    <w:p w14:paraId="152A0FA3" w14:textId="168852AF" w:rsidP="00050B5C" w:rsidR="00EC6583" w:rsidRDefault="00EC6583">
      <w:pPr>
        <w:rPr>
          <w:szCs w:val="20"/>
        </w:rPr>
      </w:pPr>
    </w:p>
    <w:p w14:paraId="06D8C2BE" w14:textId="30E94ECE" w:rsidP="00050B5C" w:rsidR="00EC6583" w:rsidRDefault="00EC6583">
      <w:pPr>
        <w:rPr>
          <w:szCs w:val="20"/>
        </w:rPr>
      </w:pPr>
      <w:r>
        <w:rPr>
          <w:szCs w:val="20"/>
        </w:rPr>
        <w:t xml:space="preserve">Les parties conviennent qu’il est essentiel de proposer aux victimes de violences conjugales et intra-familiales un environnement de travail sain et sécurisé, où elles peuvent le cas échéant demander de l’aide et être </w:t>
      </w:r>
      <w:r w:rsidR="0013782E">
        <w:rPr>
          <w:szCs w:val="20"/>
        </w:rPr>
        <w:t>orientées vers des professionnels formés</w:t>
      </w:r>
      <w:r>
        <w:rPr>
          <w:szCs w:val="20"/>
        </w:rPr>
        <w:t xml:space="preserve"> à cet effet.</w:t>
      </w:r>
      <w:r w:rsidR="00984004">
        <w:rPr>
          <w:szCs w:val="20"/>
        </w:rPr>
        <w:t xml:space="preserve"> Dans cet objectif, des actions de sensibilisation à ces problématiques seront mises en œuvre auprès des managers et de l’ensemble des collaborateurs au cours de la durée du présent accord</w:t>
      </w:r>
      <w:r w:rsidR="0057144B">
        <w:rPr>
          <w:szCs w:val="20"/>
        </w:rPr>
        <w:t>.</w:t>
      </w:r>
    </w:p>
    <w:p w14:paraId="7AD466AE" w14:textId="41742828" w:rsidP="00050B5C" w:rsidR="00EC6583" w:rsidRDefault="00EC6583">
      <w:pPr>
        <w:rPr>
          <w:szCs w:val="20"/>
        </w:rPr>
      </w:pPr>
    </w:p>
    <w:p w14:paraId="510FBC72" w14:textId="717AD6EE" w:rsidP="007F2182" w:rsidR="007F2182" w:rsidRDefault="007F2182" w:rsidRPr="0012416D">
      <w:pPr>
        <w:rPr>
          <w:szCs w:val="20"/>
        </w:rPr>
      </w:pPr>
      <w:r w:rsidRPr="0012416D">
        <w:rPr>
          <w:b/>
          <w:szCs w:val="20"/>
          <w:u w:val="single"/>
        </w:rPr>
        <w:lastRenderedPageBreak/>
        <w:t>Action</w:t>
      </w:r>
      <w:r w:rsidRPr="0012416D">
        <w:rPr>
          <w:szCs w:val="20"/>
        </w:rPr>
        <w:t xml:space="preserve"> : </w:t>
      </w:r>
      <w:r>
        <w:rPr>
          <w:szCs w:val="20"/>
        </w:rPr>
        <w:t>Déploiement d’actions de sensibilisation aux thèmes des violences conjugales et intra-familiales</w:t>
      </w:r>
      <w:r w:rsidRPr="00984004">
        <w:rPr>
          <w:szCs w:val="20"/>
        </w:rPr>
        <w:t xml:space="preserve"> </w:t>
      </w:r>
      <w:r>
        <w:rPr>
          <w:szCs w:val="20"/>
        </w:rPr>
        <w:t>auprès des managers et de l’ensemble des collaborateurs.</w:t>
      </w:r>
    </w:p>
    <w:p w14:paraId="63BD4EE2" w14:textId="77777777" w:rsidP="007F2182" w:rsidR="007F2182" w:rsidRDefault="007F2182" w:rsidRPr="0012416D">
      <w:pPr>
        <w:rPr>
          <w:szCs w:val="20"/>
        </w:rPr>
      </w:pPr>
    </w:p>
    <w:p w14:paraId="70881C66" w14:textId="77777777" w:rsidP="007F2182" w:rsidR="007F2182" w:rsidRDefault="007F2182" w:rsidRPr="0012416D">
      <w:pPr>
        <w:rPr>
          <w:szCs w:val="20"/>
        </w:rPr>
      </w:pPr>
      <w:r w:rsidRPr="0012416D">
        <w:rPr>
          <w:b/>
          <w:szCs w:val="20"/>
          <w:u w:val="single"/>
        </w:rPr>
        <w:t>Indicateur</w:t>
      </w:r>
      <w:r w:rsidRPr="0012416D">
        <w:rPr>
          <w:szCs w:val="20"/>
        </w:rPr>
        <w:t xml:space="preserve"> : </w:t>
      </w:r>
      <w:r>
        <w:rPr>
          <w:szCs w:val="20"/>
        </w:rPr>
        <w:t>Nombre d’actions de sensibilisation menées</w:t>
      </w:r>
      <w:r w:rsidRPr="0012416D">
        <w:rPr>
          <w:szCs w:val="20"/>
        </w:rPr>
        <w:t>.</w:t>
      </w:r>
    </w:p>
    <w:p w14:paraId="30B66F44" w14:textId="77777777" w:rsidP="007F2182" w:rsidR="007F2182" w:rsidRDefault="007F2182" w:rsidRPr="0012416D">
      <w:pPr>
        <w:rPr>
          <w:szCs w:val="20"/>
        </w:rPr>
      </w:pPr>
    </w:p>
    <w:p w14:paraId="61D74111" w14:textId="55ADF61A" w:rsidP="007F2182" w:rsidR="007F2182" w:rsidRDefault="007F2182">
      <w:pPr>
        <w:rPr>
          <w:szCs w:val="20"/>
        </w:rPr>
      </w:pPr>
      <w:r>
        <w:rPr>
          <w:szCs w:val="20"/>
        </w:rPr>
        <w:t xml:space="preserve">Un plan d’actions sera élaboré au cours de l’année 2024, pour </w:t>
      </w:r>
      <w:r w:rsidR="00CB46A0">
        <w:rPr>
          <w:szCs w:val="20"/>
        </w:rPr>
        <w:t xml:space="preserve">un </w:t>
      </w:r>
      <w:r>
        <w:rPr>
          <w:szCs w:val="20"/>
        </w:rPr>
        <w:t>déploiement sur les années 2025 et 2026.</w:t>
      </w:r>
    </w:p>
    <w:p w14:paraId="655D71C2" w14:textId="77777777" w:rsidP="00050B5C" w:rsidR="00050B5C" w:rsidRDefault="00050B5C">
      <w:pPr>
        <w:jc w:val="left"/>
        <w:rPr>
          <w:szCs w:val="20"/>
        </w:rPr>
      </w:pPr>
    </w:p>
    <w:p w14:paraId="4CE20681" w14:textId="77777777" w:rsidP="00050B5C" w:rsidR="00050B5C" w:rsidRDefault="00050B5C">
      <w:pPr>
        <w:jc w:val="left"/>
        <w:rPr>
          <w:szCs w:val="20"/>
        </w:rPr>
      </w:pPr>
    </w:p>
    <w:p w14:paraId="6B665FD9" w14:textId="461459D7" w:rsidR="00D5005E" w:rsidRDefault="00D5005E">
      <w:pPr>
        <w:jc w:val="left"/>
        <w:rPr>
          <w:szCs w:val="20"/>
        </w:rPr>
      </w:pPr>
    </w:p>
    <w:p w14:paraId="15C76C58" w14:textId="2A6BDCED" w:rsidR="00D5005E" w:rsidRDefault="00D5005E">
      <w:pPr>
        <w:jc w:val="left"/>
        <w:rPr>
          <w:szCs w:val="20"/>
        </w:rPr>
      </w:pPr>
      <w:r>
        <w:rPr>
          <w:szCs w:val="20"/>
        </w:rPr>
        <w:br w:type="page"/>
      </w:r>
    </w:p>
    <w:p w14:paraId="5B2556B6" w14:textId="77777777" w:rsidP="00B5616F" w:rsidR="00462C9B" w:rsidRDefault="00462C9B" w:rsidRPr="00D40991">
      <w:pPr>
        <w:pStyle w:val="Titre"/>
        <w:rPr>
          <w:rStyle w:val="ElApptiartf"/>
          <w:rFonts w:eastAsia="Arial"/>
          <w:sz w:val="42"/>
          <w:szCs w:val="42"/>
        </w:rPr>
      </w:pPr>
      <w:bookmarkStart w:id="57" w:name="_Toc167356178"/>
      <w:r w:rsidRPr="00D40991">
        <w:rPr>
          <w:rStyle w:val="ElApptiartf"/>
          <w:b w:val="0"/>
          <w:bCs w:val="0"/>
          <w:sz w:val="42"/>
          <w:szCs w:val="42"/>
        </w:rPr>
        <w:lastRenderedPageBreak/>
        <w:t>Article 4 – </w:t>
      </w:r>
      <w:r w:rsidR="000007CA" w:rsidRPr="00D40991">
        <w:rPr>
          <w:rStyle w:val="ElApptiartf"/>
          <w:b w:val="0"/>
          <w:bCs w:val="0"/>
          <w:sz w:val="42"/>
          <w:szCs w:val="42"/>
        </w:rPr>
        <w:t xml:space="preserve">MESURES ET ENGAGEMENTS DANS LE DOMAINE DE </w:t>
      </w:r>
      <w:r w:rsidRPr="00D40991">
        <w:rPr>
          <w:rStyle w:val="ElApptiartf"/>
          <w:b w:val="0"/>
          <w:bCs w:val="0"/>
          <w:sz w:val="42"/>
          <w:szCs w:val="42"/>
        </w:rPr>
        <w:t xml:space="preserve">L’ARTICULATION </w:t>
      </w:r>
      <w:r w:rsidR="00B5616F" w:rsidRPr="00D40991">
        <w:rPr>
          <w:rStyle w:val="ElApptiartf"/>
          <w:b w:val="0"/>
          <w:bCs w:val="0"/>
          <w:sz w:val="42"/>
          <w:szCs w:val="42"/>
        </w:rPr>
        <w:t>ACTIVITE PROFESSIONNELLE</w:t>
      </w:r>
      <w:r w:rsidR="006973A4" w:rsidRPr="00D40991">
        <w:rPr>
          <w:rStyle w:val="ElApptiartf"/>
          <w:b w:val="0"/>
          <w:bCs w:val="0"/>
          <w:sz w:val="42"/>
          <w:szCs w:val="42"/>
        </w:rPr>
        <w:t>/</w:t>
      </w:r>
      <w:r w:rsidR="00B5616F" w:rsidRPr="00D40991">
        <w:rPr>
          <w:rStyle w:val="ElApptiartf"/>
          <w:b w:val="0"/>
          <w:bCs w:val="0"/>
          <w:sz w:val="42"/>
          <w:szCs w:val="42"/>
        </w:rPr>
        <w:t>EXERCICE DE LA VIE PERSONNELLE ET FAMILIALE</w:t>
      </w:r>
      <w:bookmarkEnd w:id="57"/>
    </w:p>
    <w:p w14:paraId="5E2981DA" w14:textId="77777777" w:rsidP="00814FF5" w:rsidR="00AA6EB6" w:rsidRDefault="00AA6EB6"/>
    <w:p w14:paraId="427C739C" w14:textId="00261828" w:rsidP="00814FF5" w:rsidR="00814FF5" w:rsidRDefault="00AA424E">
      <w:r>
        <w:t>Les femmes et les hommes sont de plus en plus sensible</w:t>
      </w:r>
      <w:r w:rsidR="00973BDD">
        <w:t>s aux mesures mises en place au sein de</w:t>
      </w:r>
      <w:r>
        <w:t xml:space="preserve">s entreprises </w:t>
      </w:r>
      <w:r w:rsidR="00973BDD">
        <w:t>permettant</w:t>
      </w:r>
      <w:r>
        <w:t xml:space="preserve"> de conjuguer épanouissement personnel et professionnel. Il s’agit aujourd’hui d’un critère déterminant dans le choix de rejoindre, ou de rester</w:t>
      </w:r>
      <w:r w:rsidR="00973BDD">
        <w:t>,</w:t>
      </w:r>
      <w:r>
        <w:t xml:space="preserve"> dans une entreprise.</w:t>
      </w:r>
    </w:p>
    <w:p w14:paraId="3B6C0C4D" w14:textId="77777777" w:rsidP="00814FF5" w:rsidR="00AA424E" w:rsidRDefault="00AA424E"/>
    <w:p w14:paraId="3B20BDA4" w14:textId="5E4600D4" w:rsidP="00814FF5" w:rsidR="00AA424E" w:rsidRDefault="00AA424E">
      <w:r>
        <w:t xml:space="preserve">Conscientes de l’importance de ce facteur d’attractivité et de bien-être au travail, les parties conviennent de mettre en </w:t>
      </w:r>
      <w:r w:rsidR="00973BDD">
        <w:t xml:space="preserve">œuvre </w:t>
      </w:r>
      <w:r>
        <w:t>l</w:t>
      </w:r>
      <w:r w:rsidR="00D5005E">
        <w:t>’</w:t>
      </w:r>
      <w:r w:rsidR="00B34F69">
        <w:t>action</w:t>
      </w:r>
      <w:r>
        <w:t xml:space="preserve"> suivante.</w:t>
      </w:r>
    </w:p>
    <w:p w14:paraId="1E5DB85C" w14:textId="77777777" w:rsidP="00E277EA" w:rsidR="00285AC7" w:rsidRDefault="00285AC7" w:rsidRPr="00D40991">
      <w:pPr>
        <w:rPr>
          <w:szCs w:val="20"/>
        </w:rPr>
      </w:pPr>
    </w:p>
    <w:p w14:paraId="0C7664C9" w14:textId="77777777" w:rsidP="00E277EA" w:rsidR="00862CE9" w:rsidRDefault="00862CE9" w:rsidRPr="00D40991">
      <w:pPr>
        <w:rPr>
          <w:szCs w:val="20"/>
        </w:rPr>
      </w:pPr>
    </w:p>
    <w:p w14:paraId="7763082B" w14:textId="0110341B" w:rsidP="00D5005E" w:rsidR="00B125D4" w:rsidRDefault="00C97EAA" w:rsidRPr="00D40991">
      <w:pPr>
        <w:pStyle w:val="Style1"/>
        <w:numPr>
          <w:ilvl w:val="0"/>
          <w:numId w:val="30"/>
        </w:numPr>
        <w:spacing w:before="0" w:beforeAutospacing="0"/>
      </w:pPr>
      <w:bookmarkStart w:id="58" w:name="_Toc167356179"/>
      <w:r>
        <w:rPr>
          <w:rStyle w:val="Accentuation"/>
          <w:i w:val="0"/>
          <w:szCs w:val="20"/>
        </w:rPr>
        <w:t>Objectif n°</w:t>
      </w:r>
      <w:r w:rsidR="00D5005E">
        <w:rPr>
          <w:rStyle w:val="Accentuation"/>
          <w:i w:val="0"/>
          <w:szCs w:val="20"/>
        </w:rPr>
        <w:t>1</w:t>
      </w:r>
      <w:r w:rsidR="00B125D4" w:rsidRPr="00D40991">
        <w:rPr>
          <w:rStyle w:val="Accentuation"/>
          <w:i w:val="0"/>
          <w:szCs w:val="20"/>
        </w:rPr>
        <w:t xml:space="preserve"> : </w:t>
      </w:r>
      <w:r w:rsidR="00B125D4">
        <w:rPr>
          <w:rStyle w:val="Accentuation"/>
          <w:i w:val="0"/>
          <w:szCs w:val="20"/>
        </w:rPr>
        <w:t>Faciliter l’articulation vie familiale-vie professionnelle dans les mois précédant l’arrivée d’un enfant au foyer</w:t>
      </w:r>
      <w:bookmarkEnd w:id="58"/>
    </w:p>
    <w:p w14:paraId="3749E190" w14:textId="77777777" w:rsidP="00B125D4" w:rsidR="009D2E7A" w:rsidRDefault="009D2E7A"/>
    <w:p w14:paraId="2D3D6151" w14:textId="77777777" w:rsidP="00B125D4" w:rsidR="00B125D4" w:rsidRDefault="003123E9">
      <w:r>
        <w:t xml:space="preserve">L’arrivée </w:t>
      </w:r>
      <w:r w:rsidR="00A35FE2">
        <w:t>prochaine</w:t>
      </w:r>
      <w:r>
        <w:t xml:space="preserve"> d’un enfant au foyer mobilise l’ensemble de la cellule familiale.</w:t>
      </w:r>
    </w:p>
    <w:p w14:paraId="26CB3878" w14:textId="77777777" w:rsidP="00B125D4" w:rsidR="003123E9" w:rsidRDefault="003123E9"/>
    <w:p w14:paraId="5D42177A" w14:textId="77777777" w:rsidP="00B125D4" w:rsidR="003123E9" w:rsidRDefault="003123E9">
      <w:r>
        <w:t>Les examens médicaux obligatoires sont des temps forts de cette période préparatoire à l’arrivée de l’</w:t>
      </w:r>
      <w:r w:rsidR="005833BF">
        <w:t>enfant</w:t>
      </w:r>
      <w:r>
        <w:t>.</w:t>
      </w:r>
    </w:p>
    <w:p w14:paraId="4B8B92E3" w14:textId="77777777" w:rsidP="00B125D4" w:rsidR="003123E9" w:rsidRDefault="003123E9"/>
    <w:p w14:paraId="413B59B6" w14:textId="0361AD56" w:rsidP="00B125D4" w:rsidR="00050B5C" w:rsidRDefault="00A35FE2">
      <w:r>
        <w:t>Aussi, les parties conviennent</w:t>
      </w:r>
      <w:r w:rsidR="00050B5C">
        <w:t xml:space="preserve"> de renouveler la disposition prévue par le précédent accord triennal </w:t>
      </w:r>
      <w:r w:rsidR="00AF63EB">
        <w:t>accord</w:t>
      </w:r>
      <w:r w:rsidR="00050B5C">
        <w:t>ant,</w:t>
      </w:r>
      <w:r w:rsidR="00AF63EB">
        <w:t xml:space="preserve"> </w:t>
      </w:r>
      <w:r w:rsidR="00050B5C">
        <w:t xml:space="preserve">sur présentation d’un justificatif, </w:t>
      </w:r>
      <w:r w:rsidR="00AF63EB">
        <w:t>une demi-journée</w:t>
      </w:r>
      <w:r>
        <w:t xml:space="preserve"> </w:t>
      </w:r>
      <w:r w:rsidR="00AF63EB">
        <w:t>d’</w:t>
      </w:r>
      <w:r>
        <w:t xml:space="preserve">absence rémunérée </w:t>
      </w:r>
      <w:r w:rsidR="00050B5C">
        <w:t>:</w:t>
      </w:r>
    </w:p>
    <w:p w14:paraId="448EFA10" w14:textId="21DCE4C2" w:rsidP="00050B5C" w:rsidR="00A35FE2" w:rsidRDefault="00050B5C">
      <w:pPr>
        <w:pStyle w:val="Paragraphedeliste"/>
        <w:numPr>
          <w:ilvl w:val="0"/>
          <w:numId w:val="19"/>
        </w:numPr>
      </w:pPr>
      <w:r>
        <w:t xml:space="preserve">A </w:t>
      </w:r>
      <w:r w:rsidR="00A35FE2">
        <w:t xml:space="preserve">la salariée enceinte pour se rendre </w:t>
      </w:r>
      <w:r w:rsidR="00B43619">
        <w:t>à trois des</w:t>
      </w:r>
      <w:r w:rsidR="00A35FE2">
        <w:t xml:space="preserve"> examens prénataux obligatoires, </w:t>
      </w:r>
    </w:p>
    <w:p w14:paraId="32409861" w14:textId="7AFFF30D" w:rsidP="00050B5C" w:rsidR="00050B5C" w:rsidRDefault="00050B5C">
      <w:pPr>
        <w:pStyle w:val="Paragraphedeliste"/>
        <w:numPr>
          <w:ilvl w:val="0"/>
          <w:numId w:val="19"/>
        </w:numPr>
      </w:pPr>
      <w:r>
        <w:t xml:space="preserve">Et au conjoint salarié de la femme enceinte </w:t>
      </w:r>
      <w:r w:rsidRPr="00F9271E">
        <w:t xml:space="preserve">(ou </w:t>
      </w:r>
      <w:r>
        <w:t xml:space="preserve">à </w:t>
      </w:r>
      <w:r w:rsidRPr="00F9271E">
        <w:t>la personne salariée liée à elle par un PACS ou vivant maritalement avec elle)</w:t>
      </w:r>
      <w:r>
        <w:t xml:space="preserve"> qui souhaite accompagner celle-ci à trois des rendez-vous prénataux obligatoires</w:t>
      </w:r>
      <w:r w:rsidR="00F02956">
        <w:t>.</w:t>
      </w:r>
    </w:p>
    <w:p w14:paraId="3C1C0B5C" w14:textId="77777777" w:rsidP="00B125D4" w:rsidR="00A35FE2" w:rsidRDefault="00A35FE2"/>
    <w:p w14:paraId="7561D36E" w14:textId="20469DF4" w:rsidP="00F01CFB" w:rsidR="00F01CFB" w:rsidRDefault="00F02956" w:rsidRPr="00F01CFB">
      <w:pPr>
        <w:rPr>
          <w:color w:val="FF0000"/>
        </w:rPr>
      </w:pPr>
      <w:r>
        <w:t>En outre, l</w:t>
      </w:r>
      <w:r w:rsidR="00050B5C">
        <w:t>e présent accord étend également le bénéfice de cette disposition aux deux conjoints engagés dans une démarche de procréation médicalement assistée (PMA</w:t>
      </w:r>
      <w:r>
        <w:t>)</w:t>
      </w:r>
      <w:r w:rsidR="00050B5C">
        <w:t>, à raison de trois demi-journées d’absence rémunérée par protocole, sur présentation d’un justificatif.</w:t>
      </w:r>
    </w:p>
    <w:p w14:paraId="01F23E0C" w14:textId="77777777" w:rsidP="00B125D4" w:rsidR="00A35FE2" w:rsidRDefault="00A35FE2"/>
    <w:p w14:paraId="0D8A783C" w14:textId="2590AB8E" w:rsidP="00C97EAA" w:rsidR="00F02956" w:rsidRDefault="00B125D4">
      <w:pPr>
        <w:rPr>
          <w:szCs w:val="20"/>
        </w:rPr>
      </w:pPr>
      <w:r w:rsidRPr="00D40991">
        <w:rPr>
          <w:b/>
          <w:szCs w:val="20"/>
          <w:u w:val="single"/>
        </w:rPr>
        <w:t>Action</w:t>
      </w:r>
      <w:r w:rsidRPr="00D40991">
        <w:rPr>
          <w:szCs w:val="20"/>
        </w:rPr>
        <w:t> : Autoriser</w:t>
      </w:r>
      <w:r w:rsidR="005833BF">
        <w:rPr>
          <w:szCs w:val="20"/>
        </w:rPr>
        <w:t xml:space="preserve"> et rémunérer une demi-journée d’absence</w:t>
      </w:r>
      <w:r w:rsidR="00F02956">
        <w:rPr>
          <w:szCs w:val="20"/>
        </w:rPr>
        <w:t> :</w:t>
      </w:r>
    </w:p>
    <w:p w14:paraId="53AE8690" w14:textId="45CBF968" w:rsidP="00F02956" w:rsidR="005833BF" w:rsidRDefault="00F02956">
      <w:pPr>
        <w:pStyle w:val="Paragraphedeliste"/>
        <w:numPr>
          <w:ilvl w:val="0"/>
          <w:numId w:val="19"/>
        </w:numPr>
        <w:rPr>
          <w:szCs w:val="20"/>
        </w:rPr>
      </w:pPr>
      <w:r>
        <w:rPr>
          <w:szCs w:val="20"/>
        </w:rPr>
        <w:t>A</w:t>
      </w:r>
      <w:r w:rsidR="00B43619" w:rsidRPr="00F02956">
        <w:rPr>
          <w:szCs w:val="20"/>
        </w:rPr>
        <w:t xml:space="preserve"> l’occasion de 3 des examens prénataux obligatoires </w:t>
      </w:r>
      <w:r w:rsidR="005833BF" w:rsidRPr="00F02956">
        <w:rPr>
          <w:szCs w:val="20"/>
        </w:rPr>
        <w:t>pour </w:t>
      </w:r>
      <w:r w:rsidR="00C97EAA" w:rsidRPr="00F02956">
        <w:rPr>
          <w:szCs w:val="20"/>
        </w:rPr>
        <w:t>l</w:t>
      </w:r>
      <w:r w:rsidR="005833BF" w:rsidRPr="00F02956">
        <w:rPr>
          <w:szCs w:val="20"/>
        </w:rPr>
        <w:t xml:space="preserve">a salariée enceinte </w:t>
      </w:r>
      <w:r w:rsidR="00C97EAA" w:rsidRPr="00F02956">
        <w:rPr>
          <w:szCs w:val="20"/>
        </w:rPr>
        <w:t>et</w:t>
      </w:r>
      <w:r w:rsidR="00973BDD" w:rsidRPr="00F02956">
        <w:rPr>
          <w:szCs w:val="20"/>
        </w:rPr>
        <w:t>/ou</w:t>
      </w:r>
      <w:r w:rsidR="00C97EAA" w:rsidRPr="00F02956">
        <w:rPr>
          <w:szCs w:val="20"/>
        </w:rPr>
        <w:t xml:space="preserve"> l</w:t>
      </w:r>
      <w:r w:rsidR="005833BF" w:rsidRPr="00F02956">
        <w:rPr>
          <w:szCs w:val="20"/>
        </w:rPr>
        <w:t>e conjoint salarié de la femme enceinte</w:t>
      </w:r>
      <w:r w:rsidR="00F9271E" w:rsidRPr="00F02956">
        <w:rPr>
          <w:szCs w:val="20"/>
        </w:rPr>
        <w:t xml:space="preserve"> (ou la personne salariée liée à elle par un PACS ou vivant maritalement avec elle)</w:t>
      </w:r>
      <w:r>
        <w:rPr>
          <w:szCs w:val="20"/>
        </w:rPr>
        <w:t>,</w:t>
      </w:r>
    </w:p>
    <w:p w14:paraId="2B782CB2" w14:textId="335238B0" w:rsidP="00F02956" w:rsidR="00F02956" w:rsidRDefault="00F02956" w:rsidRPr="00F02956">
      <w:pPr>
        <w:pStyle w:val="Paragraphedeliste"/>
        <w:numPr>
          <w:ilvl w:val="0"/>
          <w:numId w:val="19"/>
        </w:numPr>
        <w:rPr>
          <w:szCs w:val="20"/>
        </w:rPr>
      </w:pPr>
      <w:r>
        <w:rPr>
          <w:szCs w:val="20"/>
        </w:rPr>
        <w:t xml:space="preserve">A l’occasion de 3 des rendez-vous prévus pour chaque protocole de PMA pour la salariée visée par les actes médicaux </w:t>
      </w:r>
      <w:r w:rsidRPr="00F02956">
        <w:rPr>
          <w:szCs w:val="20"/>
        </w:rPr>
        <w:t xml:space="preserve">et/ou le conjoint salarié de la </w:t>
      </w:r>
      <w:r>
        <w:rPr>
          <w:szCs w:val="20"/>
        </w:rPr>
        <w:t>patiente</w:t>
      </w:r>
      <w:r w:rsidRPr="00F02956">
        <w:rPr>
          <w:szCs w:val="20"/>
        </w:rPr>
        <w:t xml:space="preserve"> (ou la personne salariée liée à elle par un PACS ou vivant maritalement avec elle)</w:t>
      </w:r>
      <w:r>
        <w:rPr>
          <w:szCs w:val="20"/>
        </w:rPr>
        <w:t>.</w:t>
      </w:r>
    </w:p>
    <w:p w14:paraId="696D351A" w14:textId="77777777" w:rsidP="00B125D4" w:rsidR="00B125D4" w:rsidRDefault="00B125D4" w:rsidRPr="00D40991">
      <w:pPr>
        <w:rPr>
          <w:szCs w:val="20"/>
        </w:rPr>
      </w:pPr>
    </w:p>
    <w:p w14:paraId="1D9B0AC7" w14:textId="794CA974" w:rsidP="00B125D4" w:rsidR="00B125D4" w:rsidRDefault="00B125D4" w:rsidRPr="00D40991">
      <w:pPr>
        <w:rPr>
          <w:szCs w:val="20"/>
        </w:rPr>
      </w:pPr>
      <w:r w:rsidRPr="00D40991">
        <w:rPr>
          <w:b/>
          <w:szCs w:val="20"/>
          <w:u w:val="single"/>
        </w:rPr>
        <w:t>Indicateur</w:t>
      </w:r>
      <w:r w:rsidRPr="00D40991">
        <w:rPr>
          <w:szCs w:val="20"/>
        </w:rPr>
        <w:t xml:space="preserve"> : Nombre </w:t>
      </w:r>
      <w:r w:rsidR="001E0873">
        <w:rPr>
          <w:szCs w:val="20"/>
        </w:rPr>
        <w:t>de demi-journées d’absence rémunérée</w:t>
      </w:r>
      <w:r w:rsidRPr="00D40991">
        <w:rPr>
          <w:szCs w:val="20"/>
        </w:rPr>
        <w:t xml:space="preserve"> accordées</w:t>
      </w:r>
      <w:r w:rsidR="00F02956">
        <w:rPr>
          <w:szCs w:val="20"/>
        </w:rPr>
        <w:t xml:space="preserve"> dans le cadre des rendez-vous liés à la grossesse ou à la PMA</w:t>
      </w:r>
      <w:r w:rsidRPr="00D40991">
        <w:rPr>
          <w:szCs w:val="20"/>
        </w:rPr>
        <w:t>.</w:t>
      </w:r>
    </w:p>
    <w:p w14:paraId="5FF93016" w14:textId="77777777" w:rsidP="00B125D4" w:rsidR="00B125D4" w:rsidRDefault="00B125D4" w:rsidRPr="00D40991">
      <w:pPr>
        <w:rPr>
          <w:szCs w:val="20"/>
        </w:rPr>
      </w:pPr>
    </w:p>
    <w:p w14:paraId="75B693E1" w14:textId="64655401" w:rsidP="00B125D4" w:rsidR="00B125D4" w:rsidRDefault="00B125D4">
      <w:pPr>
        <w:rPr>
          <w:szCs w:val="20"/>
        </w:rPr>
      </w:pPr>
      <w:r w:rsidRPr="00C97EAA">
        <w:rPr>
          <w:szCs w:val="20"/>
        </w:rPr>
        <w:t>Cette disposition s’appliquera à compter du 1</w:t>
      </w:r>
      <w:r w:rsidRPr="00C97EAA">
        <w:rPr>
          <w:szCs w:val="20"/>
          <w:vertAlign w:val="superscript"/>
        </w:rPr>
        <w:t>er</w:t>
      </w:r>
      <w:r w:rsidRPr="00C97EAA">
        <w:rPr>
          <w:szCs w:val="20"/>
        </w:rPr>
        <w:t xml:space="preserve"> </w:t>
      </w:r>
      <w:r w:rsidR="00D236D2">
        <w:rPr>
          <w:szCs w:val="20"/>
        </w:rPr>
        <w:t>Juillet</w:t>
      </w:r>
      <w:r w:rsidR="005833BF" w:rsidRPr="00C97EAA">
        <w:rPr>
          <w:szCs w:val="20"/>
        </w:rPr>
        <w:t xml:space="preserve"> 202</w:t>
      </w:r>
      <w:r w:rsidR="00F01CFB">
        <w:rPr>
          <w:szCs w:val="20"/>
        </w:rPr>
        <w:t>4</w:t>
      </w:r>
      <w:r w:rsidR="005833BF" w:rsidRPr="00C97EAA">
        <w:rPr>
          <w:szCs w:val="20"/>
        </w:rPr>
        <w:t>.</w:t>
      </w:r>
    </w:p>
    <w:p w14:paraId="01265430" w14:textId="367873C7" w:rsidP="00B125D4" w:rsidR="00E01913" w:rsidRDefault="00E01913">
      <w:pPr>
        <w:rPr>
          <w:szCs w:val="20"/>
        </w:rPr>
      </w:pPr>
    </w:p>
    <w:p w14:paraId="78542169" w14:textId="77777777" w:rsidP="00B125D4" w:rsidR="00C72D57" w:rsidRDefault="00C72D57">
      <w:pPr>
        <w:rPr>
          <w:szCs w:val="20"/>
        </w:rPr>
      </w:pPr>
    </w:p>
    <w:p w14:paraId="58FE2E53" w14:textId="77777777" w:rsidP="009D2E7A" w:rsidR="009D2E7A" w:rsidRDefault="009D2E7A">
      <w:pPr>
        <w:jc w:val="left"/>
        <w:rPr>
          <w:szCs w:val="20"/>
        </w:rPr>
      </w:pPr>
    </w:p>
    <w:p w14:paraId="1831B312" w14:textId="1F66AC11" w:rsidR="00474EA5" w:rsidRDefault="00474EA5">
      <w:pPr>
        <w:jc w:val="left"/>
        <w:rPr>
          <w:szCs w:val="20"/>
        </w:rPr>
      </w:pPr>
      <w:r>
        <w:rPr>
          <w:szCs w:val="20"/>
        </w:rPr>
        <w:br w:type="page"/>
      </w:r>
    </w:p>
    <w:p w14:paraId="6D16B5AB" w14:textId="4B1AAA25" w:rsidP="009D2E7A" w:rsidR="00AD73F9" w:rsidRDefault="00AD73F9" w:rsidRPr="00D40991">
      <w:pPr>
        <w:jc w:val="left"/>
        <w:rPr>
          <w:szCs w:val="20"/>
        </w:rPr>
      </w:pPr>
      <w:r w:rsidRPr="00D40991">
        <w:rPr>
          <w:szCs w:val="20"/>
        </w:rPr>
        <w:lastRenderedPageBreak/>
        <w:t>Fait à Carquefou,</w:t>
      </w:r>
    </w:p>
    <w:p w14:paraId="1B4445FA" w14:textId="1F9D29BA" w:rsidP="00330FC6" w:rsidR="00AD73F9" w:rsidRDefault="00AD73F9" w:rsidRPr="00D40991">
      <w:pPr>
        <w:rPr>
          <w:szCs w:val="20"/>
        </w:rPr>
      </w:pPr>
      <w:r w:rsidRPr="00D40991">
        <w:rPr>
          <w:szCs w:val="20"/>
        </w:rPr>
        <w:t xml:space="preserve">Le </w:t>
      </w:r>
      <w:r w:rsidR="007B60E4">
        <w:rPr>
          <w:szCs w:val="20"/>
        </w:rPr>
        <w:t>19 juin 2024,</w:t>
      </w:r>
    </w:p>
    <w:p w14:paraId="253D4E2E" w14:textId="63AC7F8F" w:rsidP="00330FC6" w:rsidR="00AD73F9" w:rsidRDefault="002316DB" w:rsidRPr="00D40991">
      <w:pPr>
        <w:rPr>
          <w:szCs w:val="20"/>
        </w:rPr>
      </w:pPr>
      <w:r w:rsidRPr="00D40991">
        <w:rPr>
          <w:szCs w:val="20"/>
        </w:rPr>
        <w:t xml:space="preserve">En </w:t>
      </w:r>
      <w:r w:rsidR="00265D4C">
        <w:rPr>
          <w:szCs w:val="20"/>
        </w:rPr>
        <w:t>un</w:t>
      </w:r>
      <w:r w:rsidRPr="00D40991">
        <w:rPr>
          <w:szCs w:val="20"/>
        </w:rPr>
        <w:t xml:space="preserve"> exemplaire origina</w:t>
      </w:r>
      <w:r w:rsidR="00265D4C">
        <w:rPr>
          <w:szCs w:val="20"/>
        </w:rPr>
        <w:t>l</w:t>
      </w:r>
    </w:p>
    <w:p w14:paraId="3BED03B1" w14:textId="77777777" w:rsidP="00330FC6" w:rsidR="00217466" w:rsidRDefault="00217466" w:rsidRPr="00D40991">
      <w:pPr>
        <w:rPr>
          <w:szCs w:val="20"/>
        </w:rPr>
      </w:pPr>
    </w:p>
    <w:p w14:paraId="0EB373FF" w14:textId="77777777" w:rsidP="00330FC6" w:rsidR="00217466" w:rsidRDefault="00217466" w:rsidRPr="00D40991">
      <w:pPr>
        <w:rPr>
          <w:szCs w:val="20"/>
        </w:rPr>
      </w:pPr>
    </w:p>
    <w:p w14:paraId="1575B72F" w14:textId="77777777" w:rsidP="00330FC6" w:rsidR="00217466" w:rsidRDefault="00217466" w:rsidRPr="00D40991">
      <w:pPr>
        <w:rPr>
          <w:szCs w:val="20"/>
        </w:rPr>
      </w:pPr>
    </w:p>
    <w:p w14:paraId="60014CBB" w14:textId="6AF7AAAD" w:rsidP="00330FC6" w:rsidR="00AD73F9" w:rsidRDefault="00AD73F9" w:rsidRPr="00D40991">
      <w:pPr>
        <w:rPr>
          <w:szCs w:val="20"/>
        </w:rPr>
      </w:pPr>
      <w:r w:rsidRPr="00D40991">
        <w:rPr>
          <w:szCs w:val="20"/>
        </w:rPr>
        <w:t xml:space="preserve">Pour </w:t>
      </w:r>
      <w:r w:rsidR="00F0386E" w:rsidRPr="00D40991">
        <w:rPr>
          <w:szCs w:val="20"/>
        </w:rPr>
        <w:t xml:space="preserve">la </w:t>
      </w:r>
      <w:r w:rsidR="00707EBA" w:rsidRPr="00D40991">
        <w:rPr>
          <w:szCs w:val="20"/>
        </w:rPr>
        <w:t>Société</w:t>
      </w:r>
      <w:r w:rsidR="00F0386E" w:rsidRPr="00D40991">
        <w:rPr>
          <w:szCs w:val="20"/>
        </w:rPr>
        <w:t xml:space="preserve"> </w:t>
      </w:r>
      <w:r w:rsidR="00B41B8D">
        <w:rPr>
          <w:szCs w:val="20"/>
        </w:rPr>
        <w:t>U Logistique</w:t>
      </w:r>
      <w:r w:rsidRPr="00D40991">
        <w:rPr>
          <w:szCs w:val="20"/>
        </w:rPr>
        <w:t>,</w:t>
      </w:r>
    </w:p>
    <w:p w14:paraId="2CE986CA" w14:textId="72C90DAE" w:rsidP="00330FC6" w:rsidR="00217466" w:rsidRDefault="007B60E4" w:rsidRPr="00D40991">
      <w:pPr>
        <w:rPr>
          <w:szCs w:val="20"/>
        </w:rPr>
      </w:pPr>
      <w:r>
        <w:t>xxxxxx</w:t>
      </w:r>
      <w:r w:rsidR="00AD73F9" w:rsidRPr="00D40991">
        <w:rPr>
          <w:szCs w:val="20"/>
        </w:rPr>
        <w:t>,</w:t>
      </w:r>
    </w:p>
    <w:p w14:paraId="15E4B998" w14:textId="77777777" w:rsidP="00330FC6" w:rsidR="00AD73F9" w:rsidRDefault="00AD73F9" w:rsidRPr="00D40991">
      <w:pPr>
        <w:rPr>
          <w:szCs w:val="20"/>
        </w:rPr>
      </w:pPr>
      <w:r w:rsidRPr="00D40991">
        <w:rPr>
          <w:szCs w:val="20"/>
        </w:rPr>
        <w:t>Directeur des Ressources Humaines</w:t>
      </w:r>
    </w:p>
    <w:p w14:paraId="02B0B744" w14:textId="77777777" w:rsidP="00330FC6" w:rsidR="00AD73F9" w:rsidRDefault="00AD73F9" w:rsidRPr="00D40991">
      <w:pPr>
        <w:rPr>
          <w:szCs w:val="20"/>
        </w:rPr>
      </w:pPr>
    </w:p>
    <w:p w14:paraId="50736446" w14:textId="77777777" w:rsidP="00330FC6" w:rsidR="00A27BF8" w:rsidRDefault="00A27BF8" w:rsidRPr="00D40991">
      <w:pPr>
        <w:rPr>
          <w:szCs w:val="20"/>
        </w:rPr>
      </w:pPr>
    </w:p>
    <w:p w14:paraId="75DAB097" w14:textId="77777777" w:rsidP="00330FC6" w:rsidR="00A27BF8" w:rsidRDefault="00A27BF8" w:rsidRPr="00D40991">
      <w:pPr>
        <w:rPr>
          <w:szCs w:val="20"/>
        </w:rPr>
      </w:pPr>
    </w:p>
    <w:p w14:paraId="61B5758F" w14:textId="77777777" w:rsidP="00330FC6" w:rsidR="00A27BF8" w:rsidRDefault="00A27BF8" w:rsidRPr="00D40991">
      <w:pPr>
        <w:rPr>
          <w:szCs w:val="20"/>
        </w:rPr>
      </w:pPr>
    </w:p>
    <w:p w14:paraId="096BCD96" w14:textId="77777777" w:rsidP="00330FC6" w:rsidR="00A27BF8" w:rsidRDefault="00A27BF8" w:rsidRPr="00D40991">
      <w:pPr>
        <w:rPr>
          <w:szCs w:val="20"/>
        </w:rPr>
      </w:pPr>
    </w:p>
    <w:p w14:paraId="07BAB6C8" w14:textId="77777777" w:rsidP="00330FC6" w:rsidR="00A27BF8" w:rsidRDefault="00A27BF8" w:rsidRPr="00D40991">
      <w:pPr>
        <w:rPr>
          <w:szCs w:val="20"/>
        </w:rPr>
      </w:pPr>
    </w:p>
    <w:p w14:paraId="2102CE7B" w14:textId="77777777" w:rsidP="00330FC6" w:rsidR="00217466" w:rsidRDefault="00217466" w:rsidRPr="00D40991">
      <w:pPr>
        <w:rPr>
          <w:szCs w:val="20"/>
        </w:rPr>
      </w:pPr>
    </w:p>
    <w:p w14:paraId="03B80487" w14:textId="77777777" w:rsidP="00330FC6" w:rsidR="001D27FD" w:rsidRDefault="001D27FD" w:rsidRPr="00D40991">
      <w:pPr>
        <w:rPr>
          <w:szCs w:val="20"/>
        </w:rPr>
      </w:pPr>
    </w:p>
    <w:p w14:paraId="4592593A" w14:textId="77777777" w:rsidP="00A05070" w:rsidR="001D27FD" w:rsidRDefault="000070D7" w:rsidRPr="00D40991">
      <w:pPr>
        <w:tabs>
          <w:tab w:pos="10490" w:val="right"/>
        </w:tabs>
        <w:rPr>
          <w:szCs w:val="20"/>
        </w:rPr>
      </w:pPr>
      <w:r w:rsidRPr="00D40991">
        <w:rPr>
          <w:szCs w:val="20"/>
        </w:rPr>
        <w:t>Pour la CFDT</w:t>
      </w:r>
      <w:r w:rsidRPr="00D40991">
        <w:rPr>
          <w:szCs w:val="20"/>
        </w:rPr>
        <w:tab/>
        <w:t>Pour la CFE-CGC</w:t>
      </w:r>
      <w:r w:rsidR="001517C2" w:rsidRPr="00D40991">
        <w:rPr>
          <w:szCs w:val="20"/>
        </w:rPr>
        <w:t xml:space="preserve"> </w:t>
      </w:r>
    </w:p>
    <w:p w14:paraId="1A75EA07" w14:textId="123A7D39" w:rsidP="00A05070" w:rsidR="001D27FD" w:rsidRDefault="007B60E4" w:rsidRPr="00D40991">
      <w:pPr>
        <w:tabs>
          <w:tab w:pos="10466" w:val="right"/>
        </w:tabs>
        <w:rPr>
          <w:szCs w:val="20"/>
        </w:rPr>
      </w:pPr>
      <w:r>
        <w:t>xxxxxx</w:t>
      </w:r>
      <w:r w:rsidR="000070D7" w:rsidRPr="00D40991">
        <w:rPr>
          <w:szCs w:val="20"/>
        </w:rPr>
        <w:tab/>
      </w:r>
      <w:r>
        <w:t>xxxxxx</w:t>
      </w:r>
    </w:p>
    <w:p w14:paraId="389FCDDC" w14:textId="77777777" w:rsidP="00330FC6" w:rsidR="001D27FD" w:rsidRDefault="001D27FD" w:rsidRPr="00D40991">
      <w:pPr>
        <w:tabs>
          <w:tab w:pos="5670" w:val="left"/>
        </w:tabs>
        <w:rPr>
          <w:szCs w:val="20"/>
        </w:rPr>
      </w:pPr>
    </w:p>
    <w:p w14:paraId="65A9370E" w14:textId="77777777" w:rsidP="00330FC6" w:rsidR="001D27FD" w:rsidRDefault="001D27FD" w:rsidRPr="00D40991">
      <w:pPr>
        <w:tabs>
          <w:tab w:pos="5670" w:val="left"/>
        </w:tabs>
        <w:rPr>
          <w:szCs w:val="20"/>
        </w:rPr>
      </w:pPr>
    </w:p>
    <w:p w14:paraId="27B1EE87" w14:textId="77777777" w:rsidP="00330FC6" w:rsidR="001D27FD" w:rsidRDefault="001D27FD" w:rsidRPr="00D40991">
      <w:pPr>
        <w:tabs>
          <w:tab w:pos="5670" w:val="left"/>
        </w:tabs>
        <w:rPr>
          <w:szCs w:val="20"/>
        </w:rPr>
      </w:pPr>
    </w:p>
    <w:p w14:paraId="70186DBB" w14:textId="77777777" w:rsidP="00330FC6" w:rsidR="000070D7" w:rsidRDefault="000070D7" w:rsidRPr="00D40991">
      <w:pPr>
        <w:tabs>
          <w:tab w:pos="5670" w:val="left"/>
          <w:tab w:pos="7230" w:val="left"/>
          <w:tab w:pos="9072" w:val="right"/>
        </w:tabs>
        <w:rPr>
          <w:szCs w:val="20"/>
        </w:rPr>
      </w:pPr>
    </w:p>
    <w:p w14:paraId="7436A414" w14:textId="77777777" w:rsidP="00330FC6" w:rsidR="000070D7" w:rsidRDefault="000070D7" w:rsidRPr="00D40991">
      <w:pPr>
        <w:tabs>
          <w:tab w:pos="5670" w:val="left"/>
          <w:tab w:pos="7230" w:val="left"/>
          <w:tab w:pos="9072" w:val="right"/>
        </w:tabs>
        <w:rPr>
          <w:szCs w:val="20"/>
        </w:rPr>
      </w:pPr>
    </w:p>
    <w:p w14:paraId="6F418AEC" w14:textId="77777777" w:rsidP="00330FC6" w:rsidR="000070D7" w:rsidRDefault="000070D7" w:rsidRPr="00D40991">
      <w:pPr>
        <w:tabs>
          <w:tab w:pos="5670" w:val="left"/>
          <w:tab w:pos="7230" w:val="left"/>
          <w:tab w:pos="9072" w:val="right"/>
        </w:tabs>
        <w:rPr>
          <w:szCs w:val="20"/>
        </w:rPr>
      </w:pPr>
    </w:p>
    <w:p w14:paraId="407B8315" w14:textId="77777777" w:rsidP="00330FC6" w:rsidR="000070D7" w:rsidRDefault="000070D7" w:rsidRPr="00D40991">
      <w:pPr>
        <w:tabs>
          <w:tab w:pos="5670" w:val="left"/>
          <w:tab w:pos="7230" w:val="left"/>
          <w:tab w:pos="9072" w:val="right"/>
        </w:tabs>
        <w:rPr>
          <w:szCs w:val="20"/>
        </w:rPr>
      </w:pPr>
    </w:p>
    <w:p w14:paraId="5FE06F97" w14:textId="77777777" w:rsidP="00330FC6" w:rsidR="000070D7" w:rsidRDefault="000070D7" w:rsidRPr="00D40991">
      <w:pPr>
        <w:tabs>
          <w:tab w:pos="5670" w:val="left"/>
          <w:tab w:pos="7230" w:val="left"/>
          <w:tab w:pos="9072" w:val="right"/>
        </w:tabs>
        <w:rPr>
          <w:szCs w:val="20"/>
        </w:rPr>
      </w:pPr>
    </w:p>
    <w:p w14:paraId="4025CDB2" w14:textId="77777777" w:rsidP="00A05070" w:rsidR="000070D7" w:rsidRDefault="000070D7" w:rsidRPr="00D40991">
      <w:pPr>
        <w:tabs>
          <w:tab w:pos="10490" w:val="right"/>
        </w:tabs>
        <w:rPr>
          <w:szCs w:val="20"/>
        </w:rPr>
      </w:pPr>
      <w:r w:rsidRPr="00D40991">
        <w:rPr>
          <w:szCs w:val="20"/>
        </w:rPr>
        <w:t>Pour la CGT</w:t>
      </w:r>
      <w:r w:rsidRPr="00D40991">
        <w:rPr>
          <w:szCs w:val="20"/>
        </w:rPr>
        <w:tab/>
        <w:t xml:space="preserve">Pour </w:t>
      </w:r>
      <w:r w:rsidR="001517C2" w:rsidRPr="00D40991">
        <w:rPr>
          <w:szCs w:val="20"/>
        </w:rPr>
        <w:t xml:space="preserve">FGTA-FO </w:t>
      </w:r>
    </w:p>
    <w:p w14:paraId="0550F757" w14:textId="148BDE32" w:rsidP="00A05070" w:rsidR="000070D7" w:rsidRDefault="007B60E4" w:rsidRPr="004058C9">
      <w:pPr>
        <w:tabs>
          <w:tab w:pos="10490" w:val="right"/>
        </w:tabs>
        <w:rPr>
          <w:szCs w:val="20"/>
        </w:rPr>
      </w:pPr>
      <w:r>
        <w:t>xxxxxx</w:t>
      </w:r>
      <w:r w:rsidR="000070D7" w:rsidRPr="00D40991">
        <w:rPr>
          <w:szCs w:val="20"/>
        </w:rPr>
        <w:tab/>
      </w:r>
      <w:r>
        <w:t>xxxxxx</w:t>
      </w:r>
    </w:p>
    <w:p w14:paraId="0E2D77A3" w14:textId="77777777" w:rsidP="00330FC6" w:rsidR="00217466" w:rsidRDefault="00217466">
      <w:pPr>
        <w:rPr>
          <w:szCs w:val="20"/>
        </w:rPr>
      </w:pPr>
    </w:p>
    <w:sectPr w:rsidR="00217466" w:rsidSect="002F6B51">
      <w:headerReference r:id="rId11" w:type="even"/>
      <w:headerReference r:id="rId12" w:type="default"/>
      <w:footerReference r:id="rId13" w:type="even"/>
      <w:footerReference r:id="rId14" w:type="default"/>
      <w:headerReference r:id="rId15" w:type="first"/>
      <w:footerReference r:id="rId16" w:type="first"/>
      <w:pgSz w:h="16838" w:w="11906"/>
      <w:pgMar w:bottom="720" w:footer="720" w:gutter="0" w:header="1080" w:left="720" w:right="566" w:top="1105"/>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28569A" w14:textId="77777777" w:rsidR="00B633DA" w:rsidRDefault="00B633DA" w:rsidP="00512FFA">
      <w:r>
        <w:separator/>
      </w:r>
    </w:p>
  </w:endnote>
  <w:endnote w:type="continuationSeparator" w:id="0">
    <w:p w14:paraId="0D6E01CA" w14:textId="77777777" w:rsidR="00B633DA" w:rsidRDefault="00B633DA" w:rsidP="00512F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684D1591" w14:textId="77777777" w:rsidR="009C5168" w:rsidRDefault="009C5168">
    <w:pPr>
      <w:pStyle w:val="Pieddepage"/>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sdt>
    <w:sdtPr>
      <w:id w:val="8334713"/>
      <w:docPartObj>
        <w:docPartGallery w:val="Page Numbers (Bottom of Page)"/>
        <w:docPartUnique/>
      </w:docPartObj>
    </w:sdtPr>
    <w:sdtEndPr>
      <w:rPr>
        <w:szCs w:val="20"/>
      </w:rPr>
    </w:sdtEndPr>
    <w:sdtContent>
      <w:sdt>
        <w:sdtPr>
          <w:id w:val="123787606"/>
          <w:docPartObj>
            <w:docPartGallery w:val="Page Numbers (Top of Page)"/>
            <w:docPartUnique/>
          </w:docPartObj>
        </w:sdtPr>
        <w:sdtEndPr>
          <w:rPr>
            <w:szCs w:val="20"/>
          </w:rPr>
        </w:sdtEndPr>
        <w:sdtContent>
          <w:p w14:paraId="1297901B" w14:textId="77777777" w:rsidR="009C5168" w:rsidRDefault="009C5168" w:rsidRPr="00FA472F">
            <w:pPr>
              <w:pStyle w:val="Pieddepage"/>
              <w:jc w:val="right"/>
              <w:rPr>
                <w:szCs w:val="20"/>
              </w:rPr>
            </w:pPr>
            <w:r w:rsidRPr="00FA472F">
              <w:rPr>
                <w:szCs w:val="20"/>
              </w:rPr>
              <w:fldChar w:fldCharType="begin"/>
            </w:r>
            <w:r w:rsidRPr="00FA472F">
              <w:rPr>
                <w:szCs w:val="20"/>
              </w:rPr>
              <w:instrText>PAGE</w:instrText>
            </w:r>
            <w:r w:rsidRPr="00FA472F">
              <w:rPr>
                <w:szCs w:val="20"/>
              </w:rPr>
              <w:fldChar w:fldCharType="separate"/>
            </w:r>
            <w:r w:rsidR="000821DA">
              <w:rPr>
                <w:noProof/>
                <w:szCs w:val="20"/>
              </w:rPr>
              <w:t>8</w:t>
            </w:r>
            <w:r w:rsidRPr="00FA472F">
              <w:rPr>
                <w:szCs w:val="20"/>
              </w:rPr>
              <w:fldChar w:fldCharType="end"/>
            </w:r>
            <w:r w:rsidRPr="00FA472F">
              <w:rPr>
                <w:szCs w:val="20"/>
              </w:rPr>
              <w:t>/</w:t>
            </w:r>
            <w:r w:rsidRPr="00FA472F">
              <w:rPr>
                <w:szCs w:val="20"/>
              </w:rPr>
              <w:fldChar w:fldCharType="begin"/>
            </w:r>
            <w:r w:rsidRPr="00FA472F">
              <w:rPr>
                <w:szCs w:val="20"/>
              </w:rPr>
              <w:instrText>NUMPAGES</w:instrText>
            </w:r>
            <w:r w:rsidRPr="00FA472F">
              <w:rPr>
                <w:szCs w:val="20"/>
              </w:rPr>
              <w:fldChar w:fldCharType="separate"/>
            </w:r>
            <w:r w:rsidR="000821DA">
              <w:rPr>
                <w:noProof/>
                <w:szCs w:val="20"/>
              </w:rPr>
              <w:t>12</w:t>
            </w:r>
            <w:r w:rsidRPr="00FA472F">
              <w:rPr>
                <w:szCs w:val="20"/>
              </w:rPr>
              <w:fldChar w:fldCharType="end"/>
            </w:r>
          </w:p>
        </w:sdtContent>
      </w:sdt>
    </w:sdtContent>
  </w:sdt>
  <w:p w14:paraId="5B802337" w14:textId="77777777" w:rsidR="009C5168" w:rsidRDefault="009C5168">
    <w:pPr>
      <w:pStyle w:val="Pieddepage"/>
    </w:pP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22C6F073" w14:textId="77777777" w:rsidR="009C5168" w:rsidRDefault="009C5168">
    <w:pPr>
      <w:pStyle w:val="Pieddepage"/>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footnote w:id="-1" w:type="separator">
    <w:p w14:paraId="7E16E625" w14:textId="77777777" w:rsidP="00512FFA" w:rsidR="00B633DA" w:rsidRDefault="00B633DA">
      <w:r>
        <w:separator/>
      </w:r>
    </w:p>
  </w:footnote>
  <w:footnote w:id="0" w:type="continuationSeparator">
    <w:p w14:paraId="3204EF6F" w14:textId="77777777" w:rsidP="00512FFA" w:rsidR="00B633DA" w:rsidRDefault="00B633DA">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26581B4A" w14:textId="7CDA8C5D" w:rsidR="009C5168" w:rsidRDefault="009C5168">
    <w:pPr>
      <w:pStyle w:val="En-tte"/>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48585EC4" w14:textId="6747C4B8" w:rsidP="006A585C" w:rsidR="009C5168" w:rsidRDefault="009C5168">
    <w:pPr>
      <w:pStyle w:val="En-tte"/>
      <w:tabs>
        <w:tab w:pos="4536" w:val="clear"/>
        <w:tab w:pos="9072" w:val="clear"/>
        <w:tab w:pos="10490" w:val="right"/>
      </w:tabs>
    </w:pPr>
    <w:r>
      <w:tab/>
    </w: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224A791C" w14:textId="0098B168" w:rsidR="009C5168" w:rsidRDefault="009C5168">
    <w:pPr>
      <w:pStyle w:val="En-tte"/>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abstractNum w15:restartNumberingAfterBreak="0" w:abstractNumId="0">
    <w:nsid w:val="03422D78"/>
    <w:multiLevelType w:val="singleLevel"/>
    <w:tmpl w:val="B96617F2"/>
    <w:lvl w:ilvl="0">
      <w:start w:val="1"/>
      <w:numFmt w:val="bullet"/>
      <w:pStyle w:val="Listepuces"/>
      <w:lvlText w:val=""/>
      <w:lvlJc w:val="left"/>
      <w:pPr>
        <w:tabs>
          <w:tab w:pos="360" w:val="num"/>
        </w:tabs>
        <w:ind w:hanging="360" w:left="360"/>
      </w:pPr>
      <w:rPr>
        <w:rFonts w:ascii="Symbol" w:hAnsi="Symbol" w:hint="default"/>
      </w:rPr>
    </w:lvl>
  </w:abstractNum>
  <w:abstractNum w15:restartNumberingAfterBreak="0" w:abstractNumId="1">
    <w:nsid w:val="0B5C6C87"/>
    <w:multiLevelType w:val="hybridMultilevel"/>
    <w:tmpl w:val="29527734"/>
    <w:lvl w:ilvl="0" w:tplc="B5C4D872">
      <w:start w:val="1"/>
      <w:numFmt w:val="upperRoman"/>
      <w:lvlText w:val="%1"/>
      <w:lvlJc w:val="left"/>
      <w:pPr>
        <w:ind w:hanging="360" w:left="360"/>
      </w:pPr>
      <w:rPr>
        <w:rFonts w:hint="default"/>
        <w:bCs w:val="0"/>
        <w:i w:val="0"/>
        <w:iCs w:val="0"/>
        <w:caps w:val="0"/>
        <w:smallCaps w:val="0"/>
        <w:strike w:val="0"/>
        <w:dstrike w:val="0"/>
        <w:vanish w:val="0"/>
        <w:spacing w:val="0"/>
        <w:kern w:val="0"/>
        <w:position w:val="0"/>
        <w:u w:val="none"/>
        <w:vertAlign w:val="baseline"/>
        <w:em w:val="none"/>
      </w:rPr>
    </w:lvl>
    <w:lvl w:ilvl="1" w:tplc="040C0019">
      <w:start w:val="1"/>
      <w:numFmt w:val="lowerLetter"/>
      <w:lvlText w:val="%2."/>
      <w:lvlJc w:val="left"/>
      <w:pPr>
        <w:ind w:hanging="360" w:left="1080"/>
      </w:pPr>
    </w:lvl>
    <w:lvl w:ilvl="2" w:tentative="1" w:tplc="040C001B">
      <w:start w:val="1"/>
      <w:numFmt w:val="lowerRoman"/>
      <w:lvlText w:val="%3."/>
      <w:lvlJc w:val="right"/>
      <w:pPr>
        <w:ind w:hanging="180" w:left="1800"/>
      </w:pPr>
    </w:lvl>
    <w:lvl w:ilvl="3" w:tentative="1" w:tplc="040C000F">
      <w:start w:val="1"/>
      <w:numFmt w:val="decimal"/>
      <w:lvlText w:val="%4."/>
      <w:lvlJc w:val="left"/>
      <w:pPr>
        <w:ind w:hanging="360" w:left="2520"/>
      </w:pPr>
    </w:lvl>
    <w:lvl w:ilvl="4" w:tentative="1" w:tplc="040C0019">
      <w:start w:val="1"/>
      <w:numFmt w:val="lowerLetter"/>
      <w:lvlText w:val="%5."/>
      <w:lvlJc w:val="left"/>
      <w:pPr>
        <w:ind w:hanging="360" w:left="3240"/>
      </w:pPr>
    </w:lvl>
    <w:lvl w:ilvl="5" w:tentative="1" w:tplc="040C001B">
      <w:start w:val="1"/>
      <w:numFmt w:val="lowerRoman"/>
      <w:lvlText w:val="%6."/>
      <w:lvlJc w:val="right"/>
      <w:pPr>
        <w:ind w:hanging="180" w:left="3960"/>
      </w:pPr>
    </w:lvl>
    <w:lvl w:ilvl="6" w:tentative="1" w:tplc="040C000F">
      <w:start w:val="1"/>
      <w:numFmt w:val="decimal"/>
      <w:lvlText w:val="%7."/>
      <w:lvlJc w:val="left"/>
      <w:pPr>
        <w:ind w:hanging="360" w:left="4680"/>
      </w:pPr>
    </w:lvl>
    <w:lvl w:ilvl="7" w:tentative="1" w:tplc="040C0019">
      <w:start w:val="1"/>
      <w:numFmt w:val="lowerLetter"/>
      <w:lvlText w:val="%8."/>
      <w:lvlJc w:val="left"/>
      <w:pPr>
        <w:ind w:hanging="360" w:left="5400"/>
      </w:pPr>
    </w:lvl>
    <w:lvl w:ilvl="8" w:tentative="1" w:tplc="040C001B">
      <w:start w:val="1"/>
      <w:numFmt w:val="lowerRoman"/>
      <w:lvlText w:val="%9."/>
      <w:lvlJc w:val="right"/>
      <w:pPr>
        <w:ind w:hanging="180" w:left="6120"/>
      </w:pPr>
    </w:lvl>
  </w:abstractNum>
  <w:abstractNum w15:restartNumberingAfterBreak="0" w:abstractNumId="2">
    <w:nsid w:val="0C7818DE"/>
    <w:multiLevelType w:val="hybridMultilevel"/>
    <w:tmpl w:val="C5DE7F8E"/>
    <w:lvl w:ilvl="0" w:tplc="4EF43BBC">
      <w:start w:val="1"/>
      <w:numFmt w:val="decimal"/>
      <w:pStyle w:val="Titre4"/>
      <w:lvlText w:val="%1."/>
      <w:lvlJc w:val="left"/>
      <w:pPr>
        <w:ind w:hanging="360" w:left="720"/>
      </w:pPr>
      <w:rPr>
        <w:b w:val="0"/>
        <w:bCs w:val="0"/>
        <w:i w:val="0"/>
        <w:iCs w:val="0"/>
        <w:caps w:val="0"/>
        <w:smallCaps w:val="0"/>
        <w:strike w:val="0"/>
        <w:dstrike w:val="0"/>
        <w:noProof w:val="0"/>
        <w:vanish w:val="0"/>
        <w:color w:val="000000"/>
        <w:spacing w:val="0"/>
        <w:kern w:val="0"/>
        <w:position w:val="0"/>
        <w:u w:val="none"/>
        <w:vertAlign w:val="baseline"/>
        <w:em w:val="none"/>
      </w:rPr>
    </w:lvl>
    <w:lvl w:ilvl="1" w:tentative="1" w:tplc="040C0019">
      <w:start w:val="1"/>
      <w:numFmt w:val="lowerLetter"/>
      <w:lvlText w:val="%2."/>
      <w:lvlJc w:val="left"/>
      <w:pPr>
        <w:ind w:hanging="360" w:left="1440"/>
      </w:pPr>
    </w:lvl>
    <w:lvl w:ilvl="2" w:tentative="1" w:tplc="040C001B">
      <w:start w:val="1"/>
      <w:numFmt w:val="lowerRoman"/>
      <w:lvlText w:val="%3."/>
      <w:lvlJc w:val="right"/>
      <w:pPr>
        <w:ind w:hanging="180" w:left="2160"/>
      </w:pPr>
    </w:lvl>
    <w:lvl w:ilvl="3" w:tentative="1" w:tplc="040C000F">
      <w:start w:val="1"/>
      <w:numFmt w:val="decimal"/>
      <w:lvlText w:val="%4."/>
      <w:lvlJc w:val="left"/>
      <w:pPr>
        <w:ind w:hanging="360" w:left="2880"/>
      </w:pPr>
    </w:lvl>
    <w:lvl w:ilvl="4" w:tentative="1" w:tplc="040C0019">
      <w:start w:val="1"/>
      <w:numFmt w:val="lowerLetter"/>
      <w:lvlText w:val="%5."/>
      <w:lvlJc w:val="left"/>
      <w:pPr>
        <w:ind w:hanging="360" w:left="3600"/>
      </w:pPr>
    </w:lvl>
    <w:lvl w:ilvl="5" w:tentative="1" w:tplc="040C001B">
      <w:start w:val="1"/>
      <w:numFmt w:val="lowerRoman"/>
      <w:lvlText w:val="%6."/>
      <w:lvlJc w:val="right"/>
      <w:pPr>
        <w:ind w:hanging="180" w:left="4320"/>
      </w:pPr>
    </w:lvl>
    <w:lvl w:ilvl="6" w:tentative="1" w:tplc="040C000F">
      <w:start w:val="1"/>
      <w:numFmt w:val="decimal"/>
      <w:lvlText w:val="%7."/>
      <w:lvlJc w:val="left"/>
      <w:pPr>
        <w:ind w:hanging="360" w:left="5040"/>
      </w:pPr>
    </w:lvl>
    <w:lvl w:ilvl="7" w:tentative="1" w:tplc="040C0019">
      <w:start w:val="1"/>
      <w:numFmt w:val="lowerLetter"/>
      <w:lvlText w:val="%8."/>
      <w:lvlJc w:val="left"/>
      <w:pPr>
        <w:ind w:hanging="360" w:left="5760"/>
      </w:pPr>
    </w:lvl>
    <w:lvl w:ilvl="8" w:tentative="1" w:tplc="040C001B">
      <w:start w:val="1"/>
      <w:numFmt w:val="lowerRoman"/>
      <w:lvlText w:val="%9."/>
      <w:lvlJc w:val="right"/>
      <w:pPr>
        <w:ind w:hanging="180" w:left="6480"/>
      </w:pPr>
    </w:lvl>
  </w:abstractNum>
  <w:abstractNum w15:restartNumberingAfterBreak="0" w:abstractNumId="3">
    <w:nsid w:val="13AC5803"/>
    <w:multiLevelType w:val="hybridMultilevel"/>
    <w:tmpl w:val="779E8298"/>
    <w:lvl w:ilvl="0" w:tplc="B08468A6">
      <w:start w:val="1"/>
      <w:numFmt w:val="bullet"/>
      <w:pStyle w:val="Titre6"/>
      <w:lvlText w:val=""/>
      <w:lvlJc w:val="left"/>
      <w:pPr>
        <w:ind w:hanging="360" w:left="720"/>
      </w:pPr>
      <w:rPr>
        <w:rFonts w:ascii="Wingdings" w:hAnsi="Wingdings" w:hint="default"/>
      </w:rPr>
    </w:lvl>
    <w:lvl w:ilvl="1" w:tentative="1" w:tplc="040C0003">
      <w:start w:val="1"/>
      <w:numFmt w:val="bullet"/>
      <w:lvlText w:val="o"/>
      <w:lvlJc w:val="left"/>
      <w:pPr>
        <w:ind w:hanging="360" w:left="1440"/>
      </w:pPr>
      <w:rPr>
        <w:rFonts w:ascii="Courier New" w:cs="Courier New" w:hAnsi="Courier New" w:hint="default"/>
      </w:rPr>
    </w:lvl>
    <w:lvl w:ilvl="2" w:tentative="1" w:tplc="040C0005">
      <w:start w:val="1"/>
      <w:numFmt w:val="bullet"/>
      <w:lvlText w:val=""/>
      <w:lvlJc w:val="left"/>
      <w:pPr>
        <w:ind w:hanging="360" w:left="2160"/>
      </w:pPr>
      <w:rPr>
        <w:rFonts w:ascii="Wingdings" w:hAnsi="Wingdings" w:hint="default"/>
      </w:rPr>
    </w:lvl>
    <w:lvl w:ilvl="3" w:tentative="1" w:tplc="040C0001">
      <w:start w:val="1"/>
      <w:numFmt w:val="bullet"/>
      <w:lvlText w:val=""/>
      <w:lvlJc w:val="left"/>
      <w:pPr>
        <w:ind w:hanging="360" w:left="2880"/>
      </w:pPr>
      <w:rPr>
        <w:rFonts w:ascii="Symbol" w:hAnsi="Symbol" w:hint="default"/>
      </w:rPr>
    </w:lvl>
    <w:lvl w:ilvl="4" w:tentative="1" w:tplc="040C0003">
      <w:start w:val="1"/>
      <w:numFmt w:val="bullet"/>
      <w:lvlText w:val="o"/>
      <w:lvlJc w:val="left"/>
      <w:pPr>
        <w:ind w:hanging="360" w:left="3600"/>
      </w:pPr>
      <w:rPr>
        <w:rFonts w:ascii="Courier New" w:cs="Courier New" w:hAnsi="Courier New" w:hint="default"/>
      </w:rPr>
    </w:lvl>
    <w:lvl w:ilvl="5" w:tentative="1" w:tplc="040C0005">
      <w:start w:val="1"/>
      <w:numFmt w:val="bullet"/>
      <w:lvlText w:val=""/>
      <w:lvlJc w:val="left"/>
      <w:pPr>
        <w:ind w:hanging="360" w:left="4320"/>
      </w:pPr>
      <w:rPr>
        <w:rFonts w:ascii="Wingdings" w:hAnsi="Wingdings" w:hint="default"/>
      </w:rPr>
    </w:lvl>
    <w:lvl w:ilvl="6" w:tentative="1" w:tplc="040C0001">
      <w:start w:val="1"/>
      <w:numFmt w:val="bullet"/>
      <w:lvlText w:val=""/>
      <w:lvlJc w:val="left"/>
      <w:pPr>
        <w:ind w:hanging="360" w:left="5040"/>
      </w:pPr>
      <w:rPr>
        <w:rFonts w:ascii="Symbol" w:hAnsi="Symbol" w:hint="default"/>
      </w:rPr>
    </w:lvl>
    <w:lvl w:ilvl="7" w:tentative="1" w:tplc="040C0003">
      <w:start w:val="1"/>
      <w:numFmt w:val="bullet"/>
      <w:lvlText w:val="o"/>
      <w:lvlJc w:val="left"/>
      <w:pPr>
        <w:ind w:hanging="360" w:left="5760"/>
      </w:pPr>
      <w:rPr>
        <w:rFonts w:ascii="Courier New" w:cs="Courier New" w:hAnsi="Courier New" w:hint="default"/>
      </w:rPr>
    </w:lvl>
    <w:lvl w:ilvl="8" w:tentative="1" w:tplc="040C0005">
      <w:start w:val="1"/>
      <w:numFmt w:val="bullet"/>
      <w:lvlText w:val=""/>
      <w:lvlJc w:val="left"/>
      <w:pPr>
        <w:ind w:hanging="360" w:left="6480"/>
      </w:pPr>
      <w:rPr>
        <w:rFonts w:ascii="Wingdings" w:hAnsi="Wingdings" w:hint="default"/>
      </w:rPr>
    </w:lvl>
  </w:abstractNum>
  <w:abstractNum w15:restartNumberingAfterBreak="0" w:abstractNumId="4">
    <w:nsid w:val="1584114A"/>
    <w:multiLevelType w:val="hybridMultilevel"/>
    <w:tmpl w:val="1474F786"/>
    <w:lvl w:ilvl="0" w:tplc="089A628C">
      <w:numFmt w:val="bullet"/>
      <w:lvlText w:val="-"/>
      <w:lvlJc w:val="left"/>
      <w:pPr>
        <w:ind w:hanging="360" w:left="720"/>
      </w:pPr>
      <w:rPr>
        <w:rFonts w:ascii="Calibri" w:cs="Calibri" w:eastAsia="Times New Roman" w:hAnsi="Calibri" w:hint="default"/>
      </w:rPr>
    </w:lvl>
    <w:lvl w:ilvl="1" w:tentative="1" w:tplc="040C0003">
      <w:start w:val="1"/>
      <w:numFmt w:val="bullet"/>
      <w:lvlText w:val="o"/>
      <w:lvlJc w:val="left"/>
      <w:pPr>
        <w:ind w:hanging="360" w:left="1440"/>
      </w:pPr>
      <w:rPr>
        <w:rFonts w:ascii="Courier New" w:cs="Courier New" w:hAnsi="Courier New" w:hint="default"/>
      </w:rPr>
    </w:lvl>
    <w:lvl w:ilvl="2" w:tentative="1" w:tplc="040C0005">
      <w:start w:val="1"/>
      <w:numFmt w:val="bullet"/>
      <w:lvlText w:val=""/>
      <w:lvlJc w:val="left"/>
      <w:pPr>
        <w:ind w:hanging="360" w:left="2160"/>
      </w:pPr>
      <w:rPr>
        <w:rFonts w:ascii="Wingdings" w:hAnsi="Wingdings" w:hint="default"/>
      </w:rPr>
    </w:lvl>
    <w:lvl w:ilvl="3" w:tentative="1" w:tplc="040C0001">
      <w:start w:val="1"/>
      <w:numFmt w:val="bullet"/>
      <w:lvlText w:val=""/>
      <w:lvlJc w:val="left"/>
      <w:pPr>
        <w:ind w:hanging="360" w:left="2880"/>
      </w:pPr>
      <w:rPr>
        <w:rFonts w:ascii="Symbol" w:hAnsi="Symbol" w:hint="default"/>
      </w:rPr>
    </w:lvl>
    <w:lvl w:ilvl="4" w:tentative="1" w:tplc="040C0003">
      <w:start w:val="1"/>
      <w:numFmt w:val="bullet"/>
      <w:lvlText w:val="o"/>
      <w:lvlJc w:val="left"/>
      <w:pPr>
        <w:ind w:hanging="360" w:left="3600"/>
      </w:pPr>
      <w:rPr>
        <w:rFonts w:ascii="Courier New" w:cs="Courier New" w:hAnsi="Courier New" w:hint="default"/>
      </w:rPr>
    </w:lvl>
    <w:lvl w:ilvl="5" w:tentative="1" w:tplc="040C0005">
      <w:start w:val="1"/>
      <w:numFmt w:val="bullet"/>
      <w:lvlText w:val=""/>
      <w:lvlJc w:val="left"/>
      <w:pPr>
        <w:ind w:hanging="360" w:left="4320"/>
      </w:pPr>
      <w:rPr>
        <w:rFonts w:ascii="Wingdings" w:hAnsi="Wingdings" w:hint="default"/>
      </w:rPr>
    </w:lvl>
    <w:lvl w:ilvl="6" w:tentative="1" w:tplc="040C0001">
      <w:start w:val="1"/>
      <w:numFmt w:val="bullet"/>
      <w:lvlText w:val=""/>
      <w:lvlJc w:val="left"/>
      <w:pPr>
        <w:ind w:hanging="360" w:left="5040"/>
      </w:pPr>
      <w:rPr>
        <w:rFonts w:ascii="Symbol" w:hAnsi="Symbol" w:hint="default"/>
      </w:rPr>
    </w:lvl>
    <w:lvl w:ilvl="7" w:tentative="1" w:tplc="040C0003">
      <w:start w:val="1"/>
      <w:numFmt w:val="bullet"/>
      <w:lvlText w:val="o"/>
      <w:lvlJc w:val="left"/>
      <w:pPr>
        <w:ind w:hanging="360" w:left="5760"/>
      </w:pPr>
      <w:rPr>
        <w:rFonts w:ascii="Courier New" w:cs="Courier New" w:hAnsi="Courier New" w:hint="default"/>
      </w:rPr>
    </w:lvl>
    <w:lvl w:ilvl="8" w:tentative="1" w:tplc="040C0005">
      <w:start w:val="1"/>
      <w:numFmt w:val="bullet"/>
      <w:lvlText w:val=""/>
      <w:lvlJc w:val="left"/>
      <w:pPr>
        <w:ind w:hanging="360" w:left="6480"/>
      </w:pPr>
      <w:rPr>
        <w:rFonts w:ascii="Wingdings" w:hAnsi="Wingdings" w:hint="default"/>
      </w:rPr>
    </w:lvl>
  </w:abstractNum>
  <w:abstractNum w15:restartNumberingAfterBreak="0" w:abstractNumId="5">
    <w:nsid w:val="18BA53D1"/>
    <w:multiLevelType w:val="hybridMultilevel"/>
    <w:tmpl w:val="8028EDD0"/>
    <w:lvl w:ilvl="0" w:tplc="D90E6D08">
      <w:start w:val="1"/>
      <w:numFmt w:val="upperRoman"/>
      <w:lvlText w:val="%1"/>
      <w:lvlJc w:val="left"/>
      <w:pPr>
        <w:ind w:hanging="360" w:left="360"/>
      </w:pPr>
      <w:rPr>
        <w:rFonts w:hint="default"/>
        <w:bCs w:val="0"/>
        <w:i w:val="0"/>
        <w:iCs w:val="0"/>
        <w:caps w:val="0"/>
        <w:smallCaps w:val="0"/>
        <w:strike w:val="0"/>
        <w:dstrike w:val="0"/>
        <w:vanish w:val="0"/>
        <w:spacing w:val="0"/>
        <w:kern w:val="0"/>
        <w:position w:val="0"/>
        <w:u w:val="none"/>
        <w:vertAlign w:val="baseline"/>
        <w:em w:val="none"/>
      </w:rPr>
    </w:lvl>
    <w:lvl w:ilvl="1" w:tplc="040C0019">
      <w:start w:val="1"/>
      <w:numFmt w:val="lowerLetter"/>
      <w:lvlText w:val="%2."/>
      <w:lvlJc w:val="left"/>
      <w:pPr>
        <w:ind w:hanging="360" w:left="1080"/>
      </w:pPr>
    </w:lvl>
    <w:lvl w:ilvl="2" w:tentative="1" w:tplc="040C001B">
      <w:start w:val="1"/>
      <w:numFmt w:val="lowerRoman"/>
      <w:lvlText w:val="%3."/>
      <w:lvlJc w:val="right"/>
      <w:pPr>
        <w:ind w:hanging="180" w:left="1800"/>
      </w:pPr>
    </w:lvl>
    <w:lvl w:ilvl="3" w:tentative="1" w:tplc="040C000F">
      <w:start w:val="1"/>
      <w:numFmt w:val="decimal"/>
      <w:lvlText w:val="%4."/>
      <w:lvlJc w:val="left"/>
      <w:pPr>
        <w:ind w:hanging="360" w:left="2520"/>
      </w:pPr>
    </w:lvl>
    <w:lvl w:ilvl="4" w:tentative="1" w:tplc="040C0019">
      <w:start w:val="1"/>
      <w:numFmt w:val="lowerLetter"/>
      <w:lvlText w:val="%5."/>
      <w:lvlJc w:val="left"/>
      <w:pPr>
        <w:ind w:hanging="360" w:left="3240"/>
      </w:pPr>
    </w:lvl>
    <w:lvl w:ilvl="5" w:tentative="1" w:tplc="040C001B">
      <w:start w:val="1"/>
      <w:numFmt w:val="lowerRoman"/>
      <w:lvlText w:val="%6."/>
      <w:lvlJc w:val="right"/>
      <w:pPr>
        <w:ind w:hanging="180" w:left="3960"/>
      </w:pPr>
    </w:lvl>
    <w:lvl w:ilvl="6" w:tentative="1" w:tplc="040C000F">
      <w:start w:val="1"/>
      <w:numFmt w:val="decimal"/>
      <w:lvlText w:val="%7."/>
      <w:lvlJc w:val="left"/>
      <w:pPr>
        <w:ind w:hanging="360" w:left="4680"/>
      </w:pPr>
    </w:lvl>
    <w:lvl w:ilvl="7" w:tentative="1" w:tplc="040C0019">
      <w:start w:val="1"/>
      <w:numFmt w:val="lowerLetter"/>
      <w:lvlText w:val="%8."/>
      <w:lvlJc w:val="left"/>
      <w:pPr>
        <w:ind w:hanging="360" w:left="5400"/>
      </w:pPr>
    </w:lvl>
    <w:lvl w:ilvl="8" w:tentative="1" w:tplc="040C001B">
      <w:start w:val="1"/>
      <w:numFmt w:val="lowerRoman"/>
      <w:lvlText w:val="%9."/>
      <w:lvlJc w:val="right"/>
      <w:pPr>
        <w:ind w:hanging="180" w:left="6120"/>
      </w:pPr>
    </w:lvl>
  </w:abstractNum>
  <w:abstractNum w15:restartNumberingAfterBreak="0" w:abstractNumId="6">
    <w:nsid w:val="22E7324A"/>
    <w:multiLevelType w:val="hybridMultilevel"/>
    <w:tmpl w:val="E184261C"/>
    <w:lvl w:ilvl="0" w:tplc="55064B76">
      <w:start w:val="1"/>
      <w:numFmt w:val="upperRoman"/>
      <w:pStyle w:val="Style1"/>
      <w:lvlText w:val="%1"/>
      <w:lvlJc w:val="left"/>
      <w:pPr>
        <w:ind w:hanging="360" w:left="360"/>
      </w:pPr>
      <w:rPr>
        <w:rFonts w:hint="default"/>
        <w:bCs w:val="0"/>
        <w:i w:val="0"/>
        <w:iCs w:val="0"/>
        <w:caps w:val="0"/>
        <w:smallCaps w:val="0"/>
        <w:strike w:val="0"/>
        <w:dstrike w:val="0"/>
        <w:vanish w:val="0"/>
        <w:spacing w:val="0"/>
        <w:kern w:val="0"/>
        <w:position w:val="0"/>
        <w:u w:val="none"/>
        <w:vertAlign w:val="baseline"/>
        <w:em w:val="none"/>
      </w:rPr>
    </w:lvl>
    <w:lvl w:ilvl="1" w:tplc="040C0019">
      <w:start w:val="1"/>
      <w:numFmt w:val="lowerLetter"/>
      <w:lvlText w:val="%2."/>
      <w:lvlJc w:val="left"/>
      <w:pPr>
        <w:ind w:hanging="360" w:left="1080"/>
      </w:pPr>
    </w:lvl>
    <w:lvl w:ilvl="2" w:tentative="1" w:tplc="040C001B">
      <w:start w:val="1"/>
      <w:numFmt w:val="lowerRoman"/>
      <w:lvlText w:val="%3."/>
      <w:lvlJc w:val="right"/>
      <w:pPr>
        <w:ind w:hanging="180" w:left="1800"/>
      </w:pPr>
    </w:lvl>
    <w:lvl w:ilvl="3" w:tentative="1" w:tplc="040C000F">
      <w:start w:val="1"/>
      <w:numFmt w:val="decimal"/>
      <w:lvlText w:val="%4."/>
      <w:lvlJc w:val="left"/>
      <w:pPr>
        <w:ind w:hanging="360" w:left="2520"/>
      </w:pPr>
    </w:lvl>
    <w:lvl w:ilvl="4" w:tentative="1" w:tplc="040C0019">
      <w:start w:val="1"/>
      <w:numFmt w:val="lowerLetter"/>
      <w:lvlText w:val="%5."/>
      <w:lvlJc w:val="left"/>
      <w:pPr>
        <w:ind w:hanging="360" w:left="3240"/>
      </w:pPr>
    </w:lvl>
    <w:lvl w:ilvl="5" w:tentative="1" w:tplc="040C001B">
      <w:start w:val="1"/>
      <w:numFmt w:val="lowerRoman"/>
      <w:lvlText w:val="%6."/>
      <w:lvlJc w:val="right"/>
      <w:pPr>
        <w:ind w:hanging="180" w:left="3960"/>
      </w:pPr>
    </w:lvl>
    <w:lvl w:ilvl="6" w:tentative="1" w:tplc="040C000F">
      <w:start w:val="1"/>
      <w:numFmt w:val="decimal"/>
      <w:lvlText w:val="%7."/>
      <w:lvlJc w:val="left"/>
      <w:pPr>
        <w:ind w:hanging="360" w:left="4680"/>
      </w:pPr>
    </w:lvl>
    <w:lvl w:ilvl="7" w:tentative="1" w:tplc="040C0019">
      <w:start w:val="1"/>
      <w:numFmt w:val="lowerLetter"/>
      <w:lvlText w:val="%8."/>
      <w:lvlJc w:val="left"/>
      <w:pPr>
        <w:ind w:hanging="360" w:left="5400"/>
      </w:pPr>
    </w:lvl>
    <w:lvl w:ilvl="8" w:tentative="1" w:tplc="040C001B">
      <w:start w:val="1"/>
      <w:numFmt w:val="lowerRoman"/>
      <w:lvlText w:val="%9."/>
      <w:lvlJc w:val="right"/>
      <w:pPr>
        <w:ind w:hanging="180" w:left="6120"/>
      </w:pPr>
    </w:lvl>
  </w:abstractNum>
  <w:abstractNum w15:restartNumberingAfterBreak="0" w:abstractNumId="7">
    <w:nsid w:val="24C5602F"/>
    <w:multiLevelType w:val="hybridMultilevel"/>
    <w:tmpl w:val="87789690"/>
    <w:lvl w:ilvl="0" w:tplc="AE2C3DD6">
      <w:start w:val="4"/>
      <w:numFmt w:val="bullet"/>
      <w:lvlText w:val="-"/>
      <w:lvlJc w:val="left"/>
      <w:pPr>
        <w:ind w:hanging="360" w:left="720"/>
      </w:pPr>
      <w:rPr>
        <w:rFonts w:ascii="Calibri" w:cs="Calibri" w:eastAsia="Times New Roman" w:hAnsi="Calibri" w:hint="default"/>
      </w:rPr>
    </w:lvl>
    <w:lvl w:ilvl="1" w:tentative="1" w:tplc="040C0003">
      <w:start w:val="1"/>
      <w:numFmt w:val="bullet"/>
      <w:lvlText w:val="o"/>
      <w:lvlJc w:val="left"/>
      <w:pPr>
        <w:ind w:hanging="360" w:left="1440"/>
      </w:pPr>
      <w:rPr>
        <w:rFonts w:ascii="Courier New" w:cs="Courier New" w:hAnsi="Courier New" w:hint="default"/>
      </w:rPr>
    </w:lvl>
    <w:lvl w:ilvl="2" w:tentative="1" w:tplc="040C0005">
      <w:start w:val="1"/>
      <w:numFmt w:val="bullet"/>
      <w:lvlText w:val=""/>
      <w:lvlJc w:val="left"/>
      <w:pPr>
        <w:ind w:hanging="360" w:left="2160"/>
      </w:pPr>
      <w:rPr>
        <w:rFonts w:ascii="Wingdings" w:hAnsi="Wingdings" w:hint="default"/>
      </w:rPr>
    </w:lvl>
    <w:lvl w:ilvl="3" w:tentative="1" w:tplc="040C0001">
      <w:start w:val="1"/>
      <w:numFmt w:val="bullet"/>
      <w:lvlText w:val=""/>
      <w:lvlJc w:val="left"/>
      <w:pPr>
        <w:ind w:hanging="360" w:left="2880"/>
      </w:pPr>
      <w:rPr>
        <w:rFonts w:ascii="Symbol" w:hAnsi="Symbol" w:hint="default"/>
      </w:rPr>
    </w:lvl>
    <w:lvl w:ilvl="4" w:tentative="1" w:tplc="040C0003">
      <w:start w:val="1"/>
      <w:numFmt w:val="bullet"/>
      <w:lvlText w:val="o"/>
      <w:lvlJc w:val="left"/>
      <w:pPr>
        <w:ind w:hanging="360" w:left="3600"/>
      </w:pPr>
      <w:rPr>
        <w:rFonts w:ascii="Courier New" w:cs="Courier New" w:hAnsi="Courier New" w:hint="default"/>
      </w:rPr>
    </w:lvl>
    <w:lvl w:ilvl="5" w:tentative="1" w:tplc="040C0005">
      <w:start w:val="1"/>
      <w:numFmt w:val="bullet"/>
      <w:lvlText w:val=""/>
      <w:lvlJc w:val="left"/>
      <w:pPr>
        <w:ind w:hanging="360" w:left="4320"/>
      </w:pPr>
      <w:rPr>
        <w:rFonts w:ascii="Wingdings" w:hAnsi="Wingdings" w:hint="default"/>
      </w:rPr>
    </w:lvl>
    <w:lvl w:ilvl="6" w:tentative="1" w:tplc="040C0001">
      <w:start w:val="1"/>
      <w:numFmt w:val="bullet"/>
      <w:lvlText w:val=""/>
      <w:lvlJc w:val="left"/>
      <w:pPr>
        <w:ind w:hanging="360" w:left="5040"/>
      </w:pPr>
      <w:rPr>
        <w:rFonts w:ascii="Symbol" w:hAnsi="Symbol" w:hint="default"/>
      </w:rPr>
    </w:lvl>
    <w:lvl w:ilvl="7" w:tentative="1" w:tplc="040C0003">
      <w:start w:val="1"/>
      <w:numFmt w:val="bullet"/>
      <w:lvlText w:val="o"/>
      <w:lvlJc w:val="left"/>
      <w:pPr>
        <w:ind w:hanging="360" w:left="5760"/>
      </w:pPr>
      <w:rPr>
        <w:rFonts w:ascii="Courier New" w:cs="Courier New" w:hAnsi="Courier New" w:hint="default"/>
      </w:rPr>
    </w:lvl>
    <w:lvl w:ilvl="8" w:tentative="1" w:tplc="040C0005">
      <w:start w:val="1"/>
      <w:numFmt w:val="bullet"/>
      <w:lvlText w:val=""/>
      <w:lvlJc w:val="left"/>
      <w:pPr>
        <w:ind w:hanging="360" w:left="6480"/>
      </w:pPr>
      <w:rPr>
        <w:rFonts w:ascii="Wingdings" w:hAnsi="Wingdings" w:hint="default"/>
      </w:rPr>
    </w:lvl>
  </w:abstractNum>
  <w:abstractNum w15:restartNumberingAfterBreak="0" w:abstractNumId="8">
    <w:nsid w:val="3A022AB2"/>
    <w:multiLevelType w:val="hybridMultilevel"/>
    <w:tmpl w:val="3F5AC354"/>
    <w:lvl w:ilvl="0" w:tplc="E4727088">
      <w:start w:val="1"/>
      <w:numFmt w:val="upperRoman"/>
      <w:pStyle w:val="TitreA1"/>
      <w:lvlText w:val="%1"/>
      <w:lvlJc w:val="left"/>
      <w:pPr>
        <w:ind w:hanging="360" w:left="720"/>
      </w:pPr>
      <w:rPr>
        <w:rFonts w:hint="default"/>
        <w:bCs w:val="0"/>
        <w:i w:val="0"/>
        <w:iCs w:val="0"/>
        <w:caps w:val="0"/>
        <w:smallCaps w:val="0"/>
        <w:strike w:val="0"/>
        <w:dstrike w:val="0"/>
        <w:vanish w:val="0"/>
        <w:spacing w:val="0"/>
        <w:kern w:val="0"/>
        <w:position w:val="0"/>
        <w:u w:val="none"/>
        <w:vertAlign w:val="baseline"/>
        <w:em w:val="none"/>
      </w:rPr>
    </w:lvl>
    <w:lvl w:ilvl="1" w:tentative="1" w:tplc="8BC69176">
      <w:start w:val="1"/>
      <w:numFmt w:val="lowerLetter"/>
      <w:lvlText w:val="%2."/>
      <w:lvlJc w:val="left"/>
      <w:pPr>
        <w:ind w:hanging="360" w:left="1440"/>
      </w:pPr>
    </w:lvl>
    <w:lvl w:ilvl="2" w:tentative="1" w:tplc="CD84E68A">
      <w:start w:val="1"/>
      <w:numFmt w:val="lowerRoman"/>
      <w:lvlText w:val="%3."/>
      <w:lvlJc w:val="right"/>
      <w:pPr>
        <w:ind w:hanging="180" w:left="2160"/>
      </w:pPr>
    </w:lvl>
    <w:lvl w:ilvl="3" w:tentative="1" w:tplc="D76287AA">
      <w:start w:val="1"/>
      <w:numFmt w:val="decimal"/>
      <w:lvlText w:val="%4."/>
      <w:lvlJc w:val="left"/>
      <w:pPr>
        <w:ind w:hanging="360" w:left="2880"/>
      </w:pPr>
    </w:lvl>
    <w:lvl w:ilvl="4" w:tentative="1" w:tplc="EA181C1C">
      <w:start w:val="1"/>
      <w:numFmt w:val="lowerLetter"/>
      <w:lvlText w:val="%5."/>
      <w:lvlJc w:val="left"/>
      <w:pPr>
        <w:ind w:hanging="360" w:left="3600"/>
      </w:pPr>
    </w:lvl>
    <w:lvl w:ilvl="5" w:tentative="1" w:tplc="E4EE282E">
      <w:start w:val="1"/>
      <w:numFmt w:val="lowerRoman"/>
      <w:lvlText w:val="%6."/>
      <w:lvlJc w:val="right"/>
      <w:pPr>
        <w:ind w:hanging="180" w:left="4320"/>
      </w:pPr>
    </w:lvl>
    <w:lvl w:ilvl="6" w:tentative="1" w:tplc="E2F6B6D6">
      <w:start w:val="1"/>
      <w:numFmt w:val="decimal"/>
      <w:lvlText w:val="%7."/>
      <w:lvlJc w:val="left"/>
      <w:pPr>
        <w:ind w:hanging="360" w:left="5040"/>
      </w:pPr>
    </w:lvl>
    <w:lvl w:ilvl="7" w:tentative="1" w:tplc="A8FA05AC">
      <w:start w:val="1"/>
      <w:numFmt w:val="lowerLetter"/>
      <w:lvlText w:val="%8."/>
      <w:lvlJc w:val="left"/>
      <w:pPr>
        <w:ind w:hanging="360" w:left="5760"/>
      </w:pPr>
    </w:lvl>
    <w:lvl w:ilvl="8" w:tentative="1" w:tplc="E604E7B0">
      <w:start w:val="1"/>
      <w:numFmt w:val="lowerRoman"/>
      <w:lvlText w:val="%9."/>
      <w:lvlJc w:val="right"/>
      <w:pPr>
        <w:ind w:hanging="180" w:left="6480"/>
      </w:pPr>
    </w:lvl>
  </w:abstractNum>
  <w:abstractNum w15:restartNumberingAfterBreak="0" w:abstractNumId="9">
    <w:nsid w:val="3AB162B2"/>
    <w:multiLevelType w:val="hybridMultilevel"/>
    <w:tmpl w:val="8C8EB9A2"/>
    <w:lvl w:ilvl="0" w:tplc="00C28290">
      <w:start w:val="1"/>
      <w:numFmt w:val="upperRoman"/>
      <w:lvlText w:val="%1"/>
      <w:lvlJc w:val="left"/>
      <w:pPr>
        <w:ind w:hanging="360" w:left="360"/>
      </w:pPr>
      <w:rPr>
        <w:rFonts w:hint="default"/>
        <w:bCs w:val="0"/>
        <w:i w:val="0"/>
        <w:iCs w:val="0"/>
        <w:caps w:val="0"/>
        <w:smallCaps w:val="0"/>
        <w:strike w:val="0"/>
        <w:dstrike w:val="0"/>
        <w:vanish w:val="0"/>
        <w:spacing w:val="0"/>
        <w:kern w:val="0"/>
        <w:position w:val="0"/>
        <w:u w:val="none"/>
        <w:vertAlign w:val="baseline"/>
        <w:em w:val="none"/>
      </w:rPr>
    </w:lvl>
    <w:lvl w:ilvl="1" w:tplc="040C0019">
      <w:start w:val="1"/>
      <w:numFmt w:val="lowerLetter"/>
      <w:lvlText w:val="%2."/>
      <w:lvlJc w:val="left"/>
      <w:pPr>
        <w:ind w:hanging="360" w:left="1080"/>
      </w:pPr>
    </w:lvl>
    <w:lvl w:ilvl="2" w:tentative="1" w:tplc="040C001B">
      <w:start w:val="1"/>
      <w:numFmt w:val="lowerRoman"/>
      <w:lvlText w:val="%3."/>
      <w:lvlJc w:val="right"/>
      <w:pPr>
        <w:ind w:hanging="180" w:left="1800"/>
      </w:pPr>
    </w:lvl>
    <w:lvl w:ilvl="3" w:tentative="1" w:tplc="040C000F">
      <w:start w:val="1"/>
      <w:numFmt w:val="decimal"/>
      <w:lvlText w:val="%4."/>
      <w:lvlJc w:val="left"/>
      <w:pPr>
        <w:ind w:hanging="360" w:left="2520"/>
      </w:pPr>
    </w:lvl>
    <w:lvl w:ilvl="4" w:tentative="1" w:tplc="040C0019">
      <w:start w:val="1"/>
      <w:numFmt w:val="lowerLetter"/>
      <w:lvlText w:val="%5."/>
      <w:lvlJc w:val="left"/>
      <w:pPr>
        <w:ind w:hanging="360" w:left="3240"/>
      </w:pPr>
    </w:lvl>
    <w:lvl w:ilvl="5" w:tentative="1" w:tplc="040C001B">
      <w:start w:val="1"/>
      <w:numFmt w:val="lowerRoman"/>
      <w:lvlText w:val="%6."/>
      <w:lvlJc w:val="right"/>
      <w:pPr>
        <w:ind w:hanging="180" w:left="3960"/>
      </w:pPr>
    </w:lvl>
    <w:lvl w:ilvl="6" w:tentative="1" w:tplc="040C000F">
      <w:start w:val="1"/>
      <w:numFmt w:val="decimal"/>
      <w:lvlText w:val="%7."/>
      <w:lvlJc w:val="left"/>
      <w:pPr>
        <w:ind w:hanging="360" w:left="4680"/>
      </w:pPr>
    </w:lvl>
    <w:lvl w:ilvl="7" w:tentative="1" w:tplc="040C0019">
      <w:start w:val="1"/>
      <w:numFmt w:val="lowerLetter"/>
      <w:lvlText w:val="%8."/>
      <w:lvlJc w:val="left"/>
      <w:pPr>
        <w:ind w:hanging="360" w:left="5400"/>
      </w:pPr>
    </w:lvl>
    <w:lvl w:ilvl="8" w:tentative="1" w:tplc="040C001B">
      <w:start w:val="1"/>
      <w:numFmt w:val="lowerRoman"/>
      <w:lvlText w:val="%9."/>
      <w:lvlJc w:val="right"/>
      <w:pPr>
        <w:ind w:hanging="180" w:left="6120"/>
      </w:pPr>
    </w:lvl>
  </w:abstractNum>
  <w:abstractNum w15:restartNumberingAfterBreak="0" w:abstractNumId="10">
    <w:nsid w:val="4AB84C88"/>
    <w:multiLevelType w:val="hybridMultilevel"/>
    <w:tmpl w:val="B3A09054"/>
    <w:lvl w:ilvl="0" w:tplc="EB4093B6">
      <w:start w:val="1"/>
      <w:numFmt w:val="upperRoman"/>
      <w:lvlText w:val="%1"/>
      <w:lvlJc w:val="left"/>
      <w:pPr>
        <w:ind w:hanging="360" w:left="360"/>
      </w:pPr>
      <w:rPr>
        <w:rFonts w:hint="default"/>
        <w:bCs w:val="0"/>
        <w:i w:val="0"/>
        <w:iCs w:val="0"/>
        <w:caps w:val="0"/>
        <w:smallCaps w:val="0"/>
        <w:strike w:val="0"/>
        <w:dstrike w:val="0"/>
        <w:vanish w:val="0"/>
        <w:spacing w:val="0"/>
        <w:kern w:val="0"/>
        <w:position w:val="0"/>
        <w:u w:val="none"/>
        <w:vertAlign w:val="baseline"/>
        <w:em w:val="none"/>
      </w:rPr>
    </w:lvl>
    <w:lvl w:ilvl="1" w:tplc="040C0019">
      <w:start w:val="1"/>
      <w:numFmt w:val="lowerLetter"/>
      <w:lvlText w:val="%2."/>
      <w:lvlJc w:val="left"/>
      <w:pPr>
        <w:ind w:hanging="360" w:left="1080"/>
      </w:pPr>
    </w:lvl>
    <w:lvl w:ilvl="2" w:tentative="1" w:tplc="040C001B">
      <w:start w:val="1"/>
      <w:numFmt w:val="lowerRoman"/>
      <w:lvlText w:val="%3."/>
      <w:lvlJc w:val="right"/>
      <w:pPr>
        <w:ind w:hanging="180" w:left="1800"/>
      </w:pPr>
    </w:lvl>
    <w:lvl w:ilvl="3" w:tentative="1" w:tplc="040C000F">
      <w:start w:val="1"/>
      <w:numFmt w:val="decimal"/>
      <w:lvlText w:val="%4."/>
      <w:lvlJc w:val="left"/>
      <w:pPr>
        <w:ind w:hanging="360" w:left="2520"/>
      </w:pPr>
    </w:lvl>
    <w:lvl w:ilvl="4" w:tentative="1" w:tplc="040C0019">
      <w:start w:val="1"/>
      <w:numFmt w:val="lowerLetter"/>
      <w:lvlText w:val="%5."/>
      <w:lvlJc w:val="left"/>
      <w:pPr>
        <w:ind w:hanging="360" w:left="3240"/>
      </w:pPr>
    </w:lvl>
    <w:lvl w:ilvl="5" w:tentative="1" w:tplc="040C001B">
      <w:start w:val="1"/>
      <w:numFmt w:val="lowerRoman"/>
      <w:lvlText w:val="%6."/>
      <w:lvlJc w:val="right"/>
      <w:pPr>
        <w:ind w:hanging="180" w:left="3960"/>
      </w:pPr>
    </w:lvl>
    <w:lvl w:ilvl="6" w:tentative="1" w:tplc="040C000F">
      <w:start w:val="1"/>
      <w:numFmt w:val="decimal"/>
      <w:lvlText w:val="%7."/>
      <w:lvlJc w:val="left"/>
      <w:pPr>
        <w:ind w:hanging="360" w:left="4680"/>
      </w:pPr>
    </w:lvl>
    <w:lvl w:ilvl="7" w:tentative="1" w:tplc="040C0019">
      <w:start w:val="1"/>
      <w:numFmt w:val="lowerLetter"/>
      <w:lvlText w:val="%8."/>
      <w:lvlJc w:val="left"/>
      <w:pPr>
        <w:ind w:hanging="360" w:left="5400"/>
      </w:pPr>
    </w:lvl>
    <w:lvl w:ilvl="8" w:tentative="1" w:tplc="040C001B">
      <w:start w:val="1"/>
      <w:numFmt w:val="lowerRoman"/>
      <w:lvlText w:val="%9."/>
      <w:lvlJc w:val="right"/>
      <w:pPr>
        <w:ind w:hanging="180" w:left="6120"/>
      </w:pPr>
    </w:lvl>
  </w:abstractNum>
  <w:abstractNum w15:restartNumberingAfterBreak="0" w:abstractNumId="11">
    <w:nsid w:val="4C3146A7"/>
    <w:multiLevelType w:val="hybridMultilevel"/>
    <w:tmpl w:val="7D1066E0"/>
    <w:lvl w:ilvl="0" w:tplc="0A1657CE">
      <w:start w:val="1"/>
      <w:numFmt w:val="lowerLetter"/>
      <w:pStyle w:val="Titre5"/>
      <w:lvlText w:val="%1."/>
      <w:lvlJc w:val="left"/>
      <w:pPr>
        <w:ind w:hanging="360" w:left="1068"/>
      </w:pPr>
      <w:rPr>
        <w:b w:val="0"/>
        <w:bCs w:val="0"/>
        <w:i w:val="0"/>
        <w:iCs w:val="0"/>
        <w:caps w:val="0"/>
        <w:smallCaps w:val="0"/>
        <w:strike w:val="0"/>
        <w:dstrike w:val="0"/>
        <w:noProof w:val="0"/>
        <w:vanish w:val="0"/>
        <w:color w:val="000000"/>
        <w:spacing w:val="0"/>
        <w:kern w:val="0"/>
        <w:position w:val="0"/>
        <w:u w:val="none"/>
        <w:vertAlign w:val="baseline"/>
        <w:em w:val="none"/>
      </w:rPr>
    </w:lvl>
    <w:lvl w:ilvl="1" w:tentative="1" w:tplc="040C0019">
      <w:start w:val="1"/>
      <w:numFmt w:val="lowerLetter"/>
      <w:lvlText w:val="%2."/>
      <w:lvlJc w:val="left"/>
      <w:pPr>
        <w:ind w:hanging="360" w:left="1440"/>
      </w:pPr>
    </w:lvl>
    <w:lvl w:ilvl="2" w:tentative="1" w:tplc="040C001B">
      <w:start w:val="1"/>
      <w:numFmt w:val="lowerRoman"/>
      <w:lvlText w:val="%3."/>
      <w:lvlJc w:val="right"/>
      <w:pPr>
        <w:ind w:hanging="180" w:left="2160"/>
      </w:pPr>
    </w:lvl>
    <w:lvl w:ilvl="3" w:tentative="1" w:tplc="040C000F">
      <w:start w:val="1"/>
      <w:numFmt w:val="decimal"/>
      <w:lvlText w:val="%4."/>
      <w:lvlJc w:val="left"/>
      <w:pPr>
        <w:ind w:hanging="360" w:left="2880"/>
      </w:pPr>
    </w:lvl>
    <w:lvl w:ilvl="4" w:tentative="1" w:tplc="040C0019">
      <w:start w:val="1"/>
      <w:numFmt w:val="lowerLetter"/>
      <w:lvlText w:val="%5."/>
      <w:lvlJc w:val="left"/>
      <w:pPr>
        <w:ind w:hanging="360" w:left="3600"/>
      </w:pPr>
    </w:lvl>
    <w:lvl w:ilvl="5" w:tentative="1" w:tplc="040C001B">
      <w:start w:val="1"/>
      <w:numFmt w:val="lowerRoman"/>
      <w:lvlText w:val="%6."/>
      <w:lvlJc w:val="right"/>
      <w:pPr>
        <w:ind w:hanging="180" w:left="4320"/>
      </w:pPr>
    </w:lvl>
    <w:lvl w:ilvl="6" w:tentative="1" w:tplc="040C000F">
      <w:start w:val="1"/>
      <w:numFmt w:val="decimal"/>
      <w:lvlText w:val="%7."/>
      <w:lvlJc w:val="left"/>
      <w:pPr>
        <w:ind w:hanging="360" w:left="5040"/>
      </w:pPr>
    </w:lvl>
    <w:lvl w:ilvl="7" w:tentative="1" w:tplc="040C0019">
      <w:start w:val="1"/>
      <w:numFmt w:val="lowerLetter"/>
      <w:lvlText w:val="%8."/>
      <w:lvlJc w:val="left"/>
      <w:pPr>
        <w:ind w:hanging="360" w:left="5760"/>
      </w:pPr>
    </w:lvl>
    <w:lvl w:ilvl="8" w:tentative="1" w:tplc="040C001B">
      <w:start w:val="1"/>
      <w:numFmt w:val="lowerRoman"/>
      <w:lvlText w:val="%9."/>
      <w:lvlJc w:val="right"/>
      <w:pPr>
        <w:ind w:hanging="180" w:left="6480"/>
      </w:pPr>
    </w:lvl>
  </w:abstractNum>
  <w:abstractNum w15:restartNumberingAfterBreak="0" w:abstractNumId="12">
    <w:nsid w:val="5B227F6D"/>
    <w:multiLevelType w:val="hybridMultilevel"/>
    <w:tmpl w:val="ACAE4116"/>
    <w:lvl w:ilvl="0" w:tplc="C7F8E89E">
      <w:start w:val="2"/>
      <w:numFmt w:val="upperRoman"/>
      <w:lvlText w:val="%1"/>
      <w:lvlJc w:val="left"/>
      <w:pPr>
        <w:ind w:hanging="360" w:left="360"/>
      </w:pPr>
      <w:rPr>
        <w:rFonts w:hint="default"/>
        <w:bCs w:val="0"/>
        <w:i w:val="0"/>
        <w:iCs w:val="0"/>
        <w:caps w:val="0"/>
        <w:smallCaps w:val="0"/>
        <w:strike w:val="0"/>
        <w:dstrike w:val="0"/>
        <w:vanish w:val="0"/>
        <w:spacing w:val="0"/>
        <w:kern w:val="0"/>
        <w:position w:val="0"/>
        <w:u w:val="none"/>
        <w:vertAlign w:val="baseline"/>
        <w:em w:val="none"/>
      </w:rPr>
    </w:lvl>
    <w:lvl w:ilvl="1" w:tplc="040C0019">
      <w:start w:val="1"/>
      <w:numFmt w:val="lowerLetter"/>
      <w:lvlText w:val="%2."/>
      <w:lvlJc w:val="left"/>
      <w:pPr>
        <w:ind w:hanging="360" w:left="1080"/>
      </w:pPr>
    </w:lvl>
    <w:lvl w:ilvl="2" w:tentative="1" w:tplc="040C001B">
      <w:start w:val="1"/>
      <w:numFmt w:val="lowerRoman"/>
      <w:lvlText w:val="%3."/>
      <w:lvlJc w:val="right"/>
      <w:pPr>
        <w:ind w:hanging="180" w:left="1800"/>
      </w:pPr>
    </w:lvl>
    <w:lvl w:ilvl="3" w:tentative="1" w:tplc="040C000F">
      <w:start w:val="1"/>
      <w:numFmt w:val="decimal"/>
      <w:lvlText w:val="%4."/>
      <w:lvlJc w:val="left"/>
      <w:pPr>
        <w:ind w:hanging="360" w:left="2520"/>
      </w:pPr>
    </w:lvl>
    <w:lvl w:ilvl="4" w:tentative="1" w:tplc="040C0019">
      <w:start w:val="1"/>
      <w:numFmt w:val="lowerLetter"/>
      <w:lvlText w:val="%5."/>
      <w:lvlJc w:val="left"/>
      <w:pPr>
        <w:ind w:hanging="360" w:left="3240"/>
      </w:pPr>
    </w:lvl>
    <w:lvl w:ilvl="5" w:tentative="1" w:tplc="040C001B">
      <w:start w:val="1"/>
      <w:numFmt w:val="lowerRoman"/>
      <w:lvlText w:val="%6."/>
      <w:lvlJc w:val="right"/>
      <w:pPr>
        <w:ind w:hanging="180" w:left="3960"/>
      </w:pPr>
    </w:lvl>
    <w:lvl w:ilvl="6" w:tentative="1" w:tplc="040C000F">
      <w:start w:val="1"/>
      <w:numFmt w:val="decimal"/>
      <w:lvlText w:val="%7."/>
      <w:lvlJc w:val="left"/>
      <w:pPr>
        <w:ind w:hanging="360" w:left="4680"/>
      </w:pPr>
    </w:lvl>
    <w:lvl w:ilvl="7" w:tentative="1" w:tplc="040C0019">
      <w:start w:val="1"/>
      <w:numFmt w:val="lowerLetter"/>
      <w:lvlText w:val="%8."/>
      <w:lvlJc w:val="left"/>
      <w:pPr>
        <w:ind w:hanging="360" w:left="5400"/>
      </w:pPr>
    </w:lvl>
    <w:lvl w:ilvl="8" w:tentative="1" w:tplc="040C001B">
      <w:start w:val="1"/>
      <w:numFmt w:val="lowerRoman"/>
      <w:lvlText w:val="%9."/>
      <w:lvlJc w:val="right"/>
      <w:pPr>
        <w:ind w:hanging="180" w:left="6120"/>
      </w:pPr>
    </w:lvl>
  </w:abstractNum>
  <w:abstractNum w15:restartNumberingAfterBreak="0" w:abstractNumId="13">
    <w:nsid w:val="606C4FE2"/>
    <w:multiLevelType w:val="hybridMultilevel"/>
    <w:tmpl w:val="4D2C299A"/>
    <w:lvl w:ilvl="0" w:tplc="26FCFE9E">
      <w:start w:val="1"/>
      <w:numFmt w:val="upperRoman"/>
      <w:lvlText w:val="%1"/>
      <w:lvlJc w:val="left"/>
      <w:pPr>
        <w:ind w:hanging="360" w:left="360"/>
      </w:pPr>
      <w:rPr>
        <w:rFonts w:hint="default"/>
        <w:bCs w:val="0"/>
        <w:i w:val="0"/>
        <w:iCs w:val="0"/>
        <w:caps w:val="0"/>
        <w:smallCaps w:val="0"/>
        <w:strike w:val="0"/>
        <w:dstrike w:val="0"/>
        <w:vanish w:val="0"/>
        <w:spacing w:val="0"/>
        <w:kern w:val="0"/>
        <w:position w:val="0"/>
        <w:u w:val="none"/>
        <w:vertAlign w:val="baseline"/>
        <w:em w:val="none"/>
      </w:rPr>
    </w:lvl>
    <w:lvl w:ilvl="1" w:tplc="040C0019">
      <w:start w:val="1"/>
      <w:numFmt w:val="lowerLetter"/>
      <w:lvlText w:val="%2."/>
      <w:lvlJc w:val="left"/>
      <w:pPr>
        <w:ind w:hanging="360" w:left="1080"/>
      </w:pPr>
    </w:lvl>
    <w:lvl w:ilvl="2" w:tentative="1" w:tplc="040C001B">
      <w:start w:val="1"/>
      <w:numFmt w:val="lowerRoman"/>
      <w:lvlText w:val="%3."/>
      <w:lvlJc w:val="right"/>
      <w:pPr>
        <w:ind w:hanging="180" w:left="1800"/>
      </w:pPr>
    </w:lvl>
    <w:lvl w:ilvl="3" w:tentative="1" w:tplc="040C000F">
      <w:start w:val="1"/>
      <w:numFmt w:val="decimal"/>
      <w:lvlText w:val="%4."/>
      <w:lvlJc w:val="left"/>
      <w:pPr>
        <w:ind w:hanging="360" w:left="2520"/>
      </w:pPr>
    </w:lvl>
    <w:lvl w:ilvl="4" w:tentative="1" w:tplc="040C0019">
      <w:start w:val="1"/>
      <w:numFmt w:val="lowerLetter"/>
      <w:lvlText w:val="%5."/>
      <w:lvlJc w:val="left"/>
      <w:pPr>
        <w:ind w:hanging="360" w:left="3240"/>
      </w:pPr>
    </w:lvl>
    <w:lvl w:ilvl="5" w:tentative="1" w:tplc="040C001B">
      <w:start w:val="1"/>
      <w:numFmt w:val="lowerRoman"/>
      <w:lvlText w:val="%6."/>
      <w:lvlJc w:val="right"/>
      <w:pPr>
        <w:ind w:hanging="180" w:left="3960"/>
      </w:pPr>
    </w:lvl>
    <w:lvl w:ilvl="6" w:tentative="1" w:tplc="040C000F">
      <w:start w:val="1"/>
      <w:numFmt w:val="decimal"/>
      <w:lvlText w:val="%7."/>
      <w:lvlJc w:val="left"/>
      <w:pPr>
        <w:ind w:hanging="360" w:left="4680"/>
      </w:pPr>
    </w:lvl>
    <w:lvl w:ilvl="7" w:tentative="1" w:tplc="040C0019">
      <w:start w:val="1"/>
      <w:numFmt w:val="lowerLetter"/>
      <w:lvlText w:val="%8."/>
      <w:lvlJc w:val="left"/>
      <w:pPr>
        <w:ind w:hanging="360" w:left="5400"/>
      </w:pPr>
    </w:lvl>
    <w:lvl w:ilvl="8" w:tentative="1" w:tplc="040C001B">
      <w:start w:val="1"/>
      <w:numFmt w:val="lowerRoman"/>
      <w:lvlText w:val="%9."/>
      <w:lvlJc w:val="right"/>
      <w:pPr>
        <w:ind w:hanging="180" w:left="6120"/>
      </w:pPr>
    </w:lvl>
  </w:abstractNum>
  <w:abstractNum w15:restartNumberingAfterBreak="0" w:abstractNumId="14">
    <w:nsid w:val="65815F68"/>
    <w:multiLevelType w:val="hybridMultilevel"/>
    <w:tmpl w:val="53C29FE0"/>
    <w:lvl w:ilvl="0" w:tplc="92A09250">
      <w:start w:val="1"/>
      <w:numFmt w:val="lowerLetter"/>
      <w:pStyle w:val="Sous-titre"/>
      <w:lvlText w:val="%1."/>
      <w:lvlJc w:val="left"/>
      <w:pPr>
        <w:ind w:hanging="360" w:left="720"/>
      </w:pPr>
      <w:rPr>
        <w:b w:val="0"/>
        <w:bCs w:val="0"/>
        <w:i w:val="0"/>
        <w:iCs w:val="0"/>
        <w:caps w:val="0"/>
        <w:smallCaps w:val="0"/>
        <w:strike w:val="0"/>
        <w:dstrike w:val="0"/>
        <w:noProof w:val="0"/>
        <w:vanish w:val="0"/>
        <w:spacing w:val="0"/>
        <w:kern w:val="0"/>
        <w:position w:val="0"/>
        <w:u w:val="none"/>
        <w:vertAlign w:val="baseline"/>
        <w:em w:val="none"/>
      </w:rPr>
    </w:lvl>
    <w:lvl w:ilvl="1" w:tentative="1" w:tplc="040C0003">
      <w:start w:val="1"/>
      <w:numFmt w:val="lowerLetter"/>
      <w:lvlText w:val="%2."/>
      <w:lvlJc w:val="left"/>
      <w:pPr>
        <w:ind w:hanging="360" w:left="1440"/>
      </w:pPr>
    </w:lvl>
    <w:lvl w:ilvl="2" w:tentative="1" w:tplc="040C0005">
      <w:start w:val="1"/>
      <w:numFmt w:val="lowerRoman"/>
      <w:lvlText w:val="%3."/>
      <w:lvlJc w:val="right"/>
      <w:pPr>
        <w:ind w:hanging="180" w:left="2160"/>
      </w:pPr>
    </w:lvl>
    <w:lvl w:ilvl="3" w:tentative="1" w:tplc="040C0001">
      <w:start w:val="1"/>
      <w:numFmt w:val="decimal"/>
      <w:lvlText w:val="%4."/>
      <w:lvlJc w:val="left"/>
      <w:pPr>
        <w:ind w:hanging="360" w:left="2880"/>
      </w:pPr>
    </w:lvl>
    <w:lvl w:ilvl="4" w:tentative="1" w:tplc="040C0003">
      <w:start w:val="1"/>
      <w:numFmt w:val="lowerLetter"/>
      <w:lvlText w:val="%5."/>
      <w:lvlJc w:val="left"/>
      <w:pPr>
        <w:ind w:hanging="360" w:left="3600"/>
      </w:pPr>
    </w:lvl>
    <w:lvl w:ilvl="5" w:tentative="1" w:tplc="040C0005">
      <w:start w:val="1"/>
      <w:numFmt w:val="lowerRoman"/>
      <w:lvlText w:val="%6."/>
      <w:lvlJc w:val="right"/>
      <w:pPr>
        <w:ind w:hanging="180" w:left="4320"/>
      </w:pPr>
    </w:lvl>
    <w:lvl w:ilvl="6" w:tentative="1" w:tplc="040C0001">
      <w:start w:val="1"/>
      <w:numFmt w:val="decimal"/>
      <w:lvlText w:val="%7."/>
      <w:lvlJc w:val="left"/>
      <w:pPr>
        <w:ind w:hanging="360" w:left="5040"/>
      </w:pPr>
    </w:lvl>
    <w:lvl w:ilvl="7" w:tentative="1" w:tplc="040C0003">
      <w:start w:val="1"/>
      <w:numFmt w:val="lowerLetter"/>
      <w:lvlText w:val="%8."/>
      <w:lvlJc w:val="left"/>
      <w:pPr>
        <w:ind w:hanging="360" w:left="5760"/>
      </w:pPr>
    </w:lvl>
    <w:lvl w:ilvl="8" w:tentative="1" w:tplc="040C0005">
      <w:start w:val="1"/>
      <w:numFmt w:val="lowerRoman"/>
      <w:lvlText w:val="%9."/>
      <w:lvlJc w:val="right"/>
      <w:pPr>
        <w:ind w:hanging="180" w:left="6480"/>
      </w:pPr>
    </w:lvl>
  </w:abstractNum>
  <w:abstractNum w15:restartNumberingAfterBreak="0" w:abstractNumId="15">
    <w:nsid w:val="6B7C3DFE"/>
    <w:multiLevelType w:val="hybridMultilevel"/>
    <w:tmpl w:val="FC086172"/>
    <w:lvl w:ilvl="0" w:tplc="10DC0E52">
      <w:start w:val="1"/>
      <w:numFmt w:val="upperRoman"/>
      <w:lvlText w:val="%1"/>
      <w:lvlJc w:val="left"/>
      <w:pPr>
        <w:ind w:hanging="360" w:left="360"/>
      </w:pPr>
      <w:rPr>
        <w:rFonts w:hint="default"/>
        <w:bCs w:val="0"/>
        <w:i w:val="0"/>
        <w:iCs w:val="0"/>
        <w:caps w:val="0"/>
        <w:smallCaps w:val="0"/>
        <w:strike w:val="0"/>
        <w:dstrike w:val="0"/>
        <w:vanish w:val="0"/>
        <w:spacing w:val="0"/>
        <w:kern w:val="0"/>
        <w:position w:val="0"/>
        <w:u w:val="none"/>
        <w:vertAlign w:val="baseline"/>
        <w:em w:val="none"/>
      </w:rPr>
    </w:lvl>
    <w:lvl w:ilvl="1" w:tentative="1" w:tplc="040C0019">
      <w:start w:val="1"/>
      <w:numFmt w:val="lowerLetter"/>
      <w:lvlText w:val="%2."/>
      <w:lvlJc w:val="left"/>
      <w:pPr>
        <w:ind w:hanging="360" w:left="1440"/>
      </w:pPr>
    </w:lvl>
    <w:lvl w:ilvl="2" w:tentative="1" w:tplc="040C001B">
      <w:start w:val="1"/>
      <w:numFmt w:val="lowerRoman"/>
      <w:lvlText w:val="%3."/>
      <w:lvlJc w:val="right"/>
      <w:pPr>
        <w:ind w:hanging="180" w:left="2160"/>
      </w:pPr>
    </w:lvl>
    <w:lvl w:ilvl="3" w:tentative="1" w:tplc="040C000F">
      <w:start w:val="1"/>
      <w:numFmt w:val="decimal"/>
      <w:lvlText w:val="%4."/>
      <w:lvlJc w:val="left"/>
      <w:pPr>
        <w:ind w:hanging="360" w:left="2880"/>
      </w:pPr>
    </w:lvl>
    <w:lvl w:ilvl="4" w:tentative="1" w:tplc="040C0019">
      <w:start w:val="1"/>
      <w:numFmt w:val="lowerLetter"/>
      <w:lvlText w:val="%5."/>
      <w:lvlJc w:val="left"/>
      <w:pPr>
        <w:ind w:hanging="360" w:left="3600"/>
      </w:pPr>
    </w:lvl>
    <w:lvl w:ilvl="5" w:tentative="1" w:tplc="040C001B">
      <w:start w:val="1"/>
      <w:numFmt w:val="lowerRoman"/>
      <w:lvlText w:val="%6."/>
      <w:lvlJc w:val="right"/>
      <w:pPr>
        <w:ind w:hanging="180" w:left="4320"/>
      </w:pPr>
    </w:lvl>
    <w:lvl w:ilvl="6" w:tentative="1" w:tplc="040C000F">
      <w:start w:val="1"/>
      <w:numFmt w:val="decimal"/>
      <w:lvlText w:val="%7."/>
      <w:lvlJc w:val="left"/>
      <w:pPr>
        <w:ind w:hanging="360" w:left="5040"/>
      </w:pPr>
    </w:lvl>
    <w:lvl w:ilvl="7" w:tentative="1" w:tplc="040C0019">
      <w:start w:val="1"/>
      <w:numFmt w:val="lowerLetter"/>
      <w:lvlText w:val="%8."/>
      <w:lvlJc w:val="left"/>
      <w:pPr>
        <w:ind w:hanging="360" w:left="5760"/>
      </w:pPr>
    </w:lvl>
    <w:lvl w:ilvl="8" w:tentative="1" w:tplc="040C001B">
      <w:start w:val="1"/>
      <w:numFmt w:val="lowerRoman"/>
      <w:lvlText w:val="%9."/>
      <w:lvlJc w:val="right"/>
      <w:pPr>
        <w:ind w:hanging="180" w:left="6480"/>
      </w:pPr>
    </w:lvl>
  </w:abstractNum>
  <w:abstractNum w15:restartNumberingAfterBreak="0" w:abstractNumId="16">
    <w:nsid w:val="761725D7"/>
    <w:multiLevelType w:val="hybridMultilevel"/>
    <w:tmpl w:val="A83EC790"/>
    <w:lvl w:ilvl="0" w:tplc="79760974">
      <w:start w:val="1"/>
      <w:numFmt w:val="bullet"/>
      <w:lvlText w:val="-"/>
      <w:lvlJc w:val="left"/>
      <w:pPr>
        <w:tabs>
          <w:tab w:pos="720" w:val="num"/>
        </w:tabs>
        <w:ind w:hanging="360" w:left="720"/>
      </w:pPr>
      <w:rPr>
        <w:rFonts w:ascii="Times New Roman" w:hAnsi="Times New Roman" w:hint="default"/>
      </w:rPr>
    </w:lvl>
    <w:lvl w:ilvl="1" w:tentative="1" w:tplc="FFA6486C">
      <w:start w:val="1"/>
      <w:numFmt w:val="bullet"/>
      <w:lvlText w:val="-"/>
      <w:lvlJc w:val="left"/>
      <w:pPr>
        <w:tabs>
          <w:tab w:pos="1440" w:val="num"/>
        </w:tabs>
        <w:ind w:hanging="360" w:left="1440"/>
      </w:pPr>
      <w:rPr>
        <w:rFonts w:ascii="Times New Roman" w:hAnsi="Times New Roman" w:hint="default"/>
      </w:rPr>
    </w:lvl>
    <w:lvl w:ilvl="2" w:tentative="1" w:tplc="CF7A1F1A">
      <w:start w:val="1"/>
      <w:numFmt w:val="bullet"/>
      <w:lvlText w:val="-"/>
      <w:lvlJc w:val="left"/>
      <w:pPr>
        <w:tabs>
          <w:tab w:pos="2160" w:val="num"/>
        </w:tabs>
        <w:ind w:hanging="360" w:left="2160"/>
      </w:pPr>
      <w:rPr>
        <w:rFonts w:ascii="Times New Roman" w:hAnsi="Times New Roman" w:hint="default"/>
      </w:rPr>
    </w:lvl>
    <w:lvl w:ilvl="3" w:tentative="1" w:tplc="7ADE0E26">
      <w:start w:val="1"/>
      <w:numFmt w:val="bullet"/>
      <w:lvlText w:val="-"/>
      <w:lvlJc w:val="left"/>
      <w:pPr>
        <w:tabs>
          <w:tab w:pos="2880" w:val="num"/>
        </w:tabs>
        <w:ind w:hanging="360" w:left="2880"/>
      </w:pPr>
      <w:rPr>
        <w:rFonts w:ascii="Times New Roman" w:hAnsi="Times New Roman" w:hint="default"/>
      </w:rPr>
    </w:lvl>
    <w:lvl w:ilvl="4" w:tentative="1" w:tplc="306E7230">
      <w:start w:val="1"/>
      <w:numFmt w:val="bullet"/>
      <w:lvlText w:val="-"/>
      <w:lvlJc w:val="left"/>
      <w:pPr>
        <w:tabs>
          <w:tab w:pos="3600" w:val="num"/>
        </w:tabs>
        <w:ind w:hanging="360" w:left="3600"/>
      </w:pPr>
      <w:rPr>
        <w:rFonts w:ascii="Times New Roman" w:hAnsi="Times New Roman" w:hint="default"/>
      </w:rPr>
    </w:lvl>
    <w:lvl w:ilvl="5" w:tentative="1" w:tplc="0ECE7B9C">
      <w:start w:val="1"/>
      <w:numFmt w:val="bullet"/>
      <w:lvlText w:val="-"/>
      <w:lvlJc w:val="left"/>
      <w:pPr>
        <w:tabs>
          <w:tab w:pos="4320" w:val="num"/>
        </w:tabs>
        <w:ind w:hanging="360" w:left="4320"/>
      </w:pPr>
      <w:rPr>
        <w:rFonts w:ascii="Times New Roman" w:hAnsi="Times New Roman" w:hint="default"/>
      </w:rPr>
    </w:lvl>
    <w:lvl w:ilvl="6" w:tentative="1" w:tplc="A8F2D8A4">
      <w:start w:val="1"/>
      <w:numFmt w:val="bullet"/>
      <w:lvlText w:val="-"/>
      <w:lvlJc w:val="left"/>
      <w:pPr>
        <w:tabs>
          <w:tab w:pos="5040" w:val="num"/>
        </w:tabs>
        <w:ind w:hanging="360" w:left="5040"/>
      </w:pPr>
      <w:rPr>
        <w:rFonts w:ascii="Times New Roman" w:hAnsi="Times New Roman" w:hint="default"/>
      </w:rPr>
    </w:lvl>
    <w:lvl w:ilvl="7" w:tentative="1" w:tplc="AB824504">
      <w:start w:val="1"/>
      <w:numFmt w:val="bullet"/>
      <w:lvlText w:val="-"/>
      <w:lvlJc w:val="left"/>
      <w:pPr>
        <w:tabs>
          <w:tab w:pos="5760" w:val="num"/>
        </w:tabs>
        <w:ind w:hanging="360" w:left="5760"/>
      </w:pPr>
      <w:rPr>
        <w:rFonts w:ascii="Times New Roman" w:hAnsi="Times New Roman" w:hint="default"/>
      </w:rPr>
    </w:lvl>
    <w:lvl w:ilvl="8" w:tentative="1" w:tplc="2608509E">
      <w:start w:val="1"/>
      <w:numFmt w:val="bullet"/>
      <w:lvlText w:val="-"/>
      <w:lvlJc w:val="left"/>
      <w:pPr>
        <w:tabs>
          <w:tab w:pos="6480" w:val="num"/>
        </w:tabs>
        <w:ind w:hanging="360" w:left="6480"/>
      </w:pPr>
      <w:rPr>
        <w:rFonts w:ascii="Times New Roman" w:hAnsi="Times New Roman" w:hint="default"/>
      </w:rPr>
    </w:lvl>
  </w:abstractNum>
  <w:abstractNum w15:restartNumberingAfterBreak="0" w:abstractNumId="17">
    <w:nsid w:val="778446F4"/>
    <w:multiLevelType w:val="hybridMultilevel"/>
    <w:tmpl w:val="66C4C7A2"/>
    <w:lvl w:ilvl="0" w:tplc="040C000B">
      <w:start w:val="1"/>
      <w:numFmt w:val="bullet"/>
      <w:lvlText w:val=""/>
      <w:lvlJc w:val="left"/>
      <w:pPr>
        <w:ind w:hanging="360" w:left="1004"/>
      </w:pPr>
      <w:rPr>
        <w:rFonts w:ascii="Wingdings" w:hAnsi="Wingdings" w:hint="default"/>
      </w:rPr>
    </w:lvl>
    <w:lvl w:ilvl="1" w:tentative="1" w:tplc="040C0003">
      <w:start w:val="1"/>
      <w:numFmt w:val="bullet"/>
      <w:lvlText w:val="o"/>
      <w:lvlJc w:val="left"/>
      <w:pPr>
        <w:ind w:hanging="360" w:left="1724"/>
      </w:pPr>
      <w:rPr>
        <w:rFonts w:ascii="Courier New" w:cs="Courier New" w:hAnsi="Courier New" w:hint="default"/>
      </w:rPr>
    </w:lvl>
    <w:lvl w:ilvl="2" w:tentative="1" w:tplc="040C0005">
      <w:start w:val="1"/>
      <w:numFmt w:val="bullet"/>
      <w:lvlText w:val=""/>
      <w:lvlJc w:val="left"/>
      <w:pPr>
        <w:ind w:hanging="360" w:left="2444"/>
      </w:pPr>
      <w:rPr>
        <w:rFonts w:ascii="Wingdings" w:hAnsi="Wingdings" w:hint="default"/>
      </w:rPr>
    </w:lvl>
    <w:lvl w:ilvl="3" w:tentative="1" w:tplc="040C0001">
      <w:start w:val="1"/>
      <w:numFmt w:val="bullet"/>
      <w:lvlText w:val=""/>
      <w:lvlJc w:val="left"/>
      <w:pPr>
        <w:ind w:hanging="360" w:left="3164"/>
      </w:pPr>
      <w:rPr>
        <w:rFonts w:ascii="Symbol" w:hAnsi="Symbol" w:hint="default"/>
      </w:rPr>
    </w:lvl>
    <w:lvl w:ilvl="4" w:tentative="1" w:tplc="040C0003">
      <w:start w:val="1"/>
      <w:numFmt w:val="bullet"/>
      <w:lvlText w:val="o"/>
      <w:lvlJc w:val="left"/>
      <w:pPr>
        <w:ind w:hanging="360" w:left="3884"/>
      </w:pPr>
      <w:rPr>
        <w:rFonts w:ascii="Courier New" w:cs="Courier New" w:hAnsi="Courier New" w:hint="default"/>
      </w:rPr>
    </w:lvl>
    <w:lvl w:ilvl="5" w:tentative="1" w:tplc="040C0005">
      <w:start w:val="1"/>
      <w:numFmt w:val="bullet"/>
      <w:lvlText w:val=""/>
      <w:lvlJc w:val="left"/>
      <w:pPr>
        <w:ind w:hanging="360" w:left="4604"/>
      </w:pPr>
      <w:rPr>
        <w:rFonts w:ascii="Wingdings" w:hAnsi="Wingdings" w:hint="default"/>
      </w:rPr>
    </w:lvl>
    <w:lvl w:ilvl="6" w:tentative="1" w:tplc="040C0001">
      <w:start w:val="1"/>
      <w:numFmt w:val="bullet"/>
      <w:lvlText w:val=""/>
      <w:lvlJc w:val="left"/>
      <w:pPr>
        <w:ind w:hanging="360" w:left="5324"/>
      </w:pPr>
      <w:rPr>
        <w:rFonts w:ascii="Symbol" w:hAnsi="Symbol" w:hint="default"/>
      </w:rPr>
    </w:lvl>
    <w:lvl w:ilvl="7" w:tentative="1" w:tplc="040C0003">
      <w:start w:val="1"/>
      <w:numFmt w:val="bullet"/>
      <w:lvlText w:val="o"/>
      <w:lvlJc w:val="left"/>
      <w:pPr>
        <w:ind w:hanging="360" w:left="6044"/>
      </w:pPr>
      <w:rPr>
        <w:rFonts w:ascii="Courier New" w:cs="Courier New" w:hAnsi="Courier New" w:hint="default"/>
      </w:rPr>
    </w:lvl>
    <w:lvl w:ilvl="8" w:tentative="1" w:tplc="040C0005">
      <w:start w:val="1"/>
      <w:numFmt w:val="bullet"/>
      <w:lvlText w:val=""/>
      <w:lvlJc w:val="left"/>
      <w:pPr>
        <w:ind w:hanging="360" w:left="6764"/>
      </w:pPr>
      <w:rPr>
        <w:rFonts w:ascii="Wingdings" w:hAnsi="Wingdings" w:hint="default"/>
      </w:rPr>
    </w:lvl>
  </w:abstractNum>
  <w:abstractNum w15:restartNumberingAfterBreak="0" w:abstractNumId="18">
    <w:nsid w:val="779B3BFE"/>
    <w:multiLevelType w:val="hybridMultilevel"/>
    <w:tmpl w:val="785E500A"/>
    <w:lvl w:ilvl="0" w:tplc="45B6AA1C">
      <w:start w:val="1"/>
      <w:numFmt w:val="upperRoman"/>
      <w:pStyle w:val="Titre2"/>
      <w:lvlText w:val="%1."/>
      <w:lvlJc w:val="right"/>
      <w:pPr>
        <w:ind w:hanging="360" w:left="600"/>
      </w:pPr>
      <w:rPr>
        <w:rFonts w:ascii="Calibri" w:hAnsi="Calibri" w:hint="default"/>
        <w:b/>
        <w:bCs w:val="0"/>
        <w:i w:val="0"/>
        <w:iCs w:val="0"/>
        <w:caps w:val="0"/>
        <w:smallCaps w:val="0"/>
        <w:strike w:val="0"/>
        <w:dstrike w:val="0"/>
        <w:noProof w:val="0"/>
        <w:vanish w:val="0"/>
        <w:spacing w:val="0"/>
        <w:kern w:val="0"/>
        <w:position w:val="0"/>
        <w:sz w:val="28"/>
        <w:u w:val="single"/>
        <w:vertAlign w:val="baseline"/>
        <w:em w:val="none"/>
      </w:rPr>
    </w:lvl>
    <w:lvl w:ilvl="1" w:tplc="040C0003">
      <w:start w:val="1"/>
      <w:numFmt w:val="lowerLetter"/>
      <w:lvlText w:val="%2."/>
      <w:lvlJc w:val="left"/>
      <w:pPr>
        <w:ind w:hanging="360" w:left="1440"/>
      </w:pPr>
    </w:lvl>
    <w:lvl w:ilvl="2" w:tplc="040C0005">
      <w:start w:val="1"/>
      <w:numFmt w:val="lowerRoman"/>
      <w:lvlText w:val="%3."/>
      <w:lvlJc w:val="right"/>
      <w:pPr>
        <w:ind w:hanging="180" w:left="2160"/>
      </w:pPr>
    </w:lvl>
    <w:lvl w:ilvl="3" w:tplc="040C0001">
      <w:start w:val="1"/>
      <w:numFmt w:val="decimal"/>
      <w:lvlText w:val="%4."/>
      <w:lvlJc w:val="left"/>
      <w:pPr>
        <w:ind w:hanging="360" w:left="2880"/>
      </w:pPr>
    </w:lvl>
    <w:lvl w:ilvl="4" w:tplc="040C0003">
      <w:start w:val="1"/>
      <w:numFmt w:val="lowerLetter"/>
      <w:lvlText w:val="%5."/>
      <w:lvlJc w:val="left"/>
      <w:pPr>
        <w:ind w:hanging="360" w:left="3600"/>
      </w:pPr>
    </w:lvl>
    <w:lvl w:ilvl="5" w:tplc="040C0005">
      <w:start w:val="1"/>
      <w:numFmt w:val="lowerRoman"/>
      <w:lvlText w:val="%6."/>
      <w:lvlJc w:val="right"/>
      <w:pPr>
        <w:ind w:hanging="180" w:left="4320"/>
      </w:pPr>
    </w:lvl>
    <w:lvl w:ilvl="6" w:tplc="040C0001">
      <w:start w:val="1"/>
      <w:numFmt w:val="decimal"/>
      <w:lvlText w:val="%7."/>
      <w:lvlJc w:val="left"/>
      <w:pPr>
        <w:ind w:hanging="360" w:left="5040"/>
      </w:pPr>
    </w:lvl>
    <w:lvl w:ilvl="7" w:tentative="1" w:tplc="040C0003">
      <w:start w:val="1"/>
      <w:numFmt w:val="lowerLetter"/>
      <w:lvlText w:val="%8."/>
      <w:lvlJc w:val="left"/>
      <w:pPr>
        <w:ind w:hanging="360" w:left="5760"/>
      </w:pPr>
    </w:lvl>
    <w:lvl w:ilvl="8" w:tentative="1" w:tplc="040C0005">
      <w:start w:val="1"/>
      <w:numFmt w:val="lowerRoman"/>
      <w:lvlText w:val="%9."/>
      <w:lvlJc w:val="right"/>
      <w:pPr>
        <w:ind w:hanging="180" w:left="6480"/>
      </w:pPr>
    </w:lvl>
  </w:abstractNum>
  <w:abstractNum w15:restartNumberingAfterBreak="0" w:abstractNumId="19">
    <w:nsid w:val="79E34599"/>
    <w:multiLevelType w:val="hybridMultilevel"/>
    <w:tmpl w:val="8324A046"/>
    <w:lvl w:ilvl="0" w:tplc="11AE9238">
      <w:start w:val="1"/>
      <w:numFmt w:val="bullet"/>
      <w:lvlText w:val="-"/>
      <w:lvlJc w:val="left"/>
      <w:pPr>
        <w:tabs>
          <w:tab w:pos="720" w:val="num"/>
        </w:tabs>
        <w:ind w:hanging="360" w:left="720"/>
      </w:pPr>
      <w:rPr>
        <w:rFonts w:ascii="Times New Roman" w:hAnsi="Times New Roman" w:hint="default"/>
      </w:rPr>
    </w:lvl>
    <w:lvl w:ilvl="1" w:tentative="1" w:tplc="D98C8F20">
      <w:start w:val="1"/>
      <w:numFmt w:val="bullet"/>
      <w:lvlText w:val="-"/>
      <w:lvlJc w:val="left"/>
      <w:pPr>
        <w:tabs>
          <w:tab w:pos="1440" w:val="num"/>
        </w:tabs>
        <w:ind w:hanging="360" w:left="1440"/>
      </w:pPr>
      <w:rPr>
        <w:rFonts w:ascii="Times New Roman" w:hAnsi="Times New Roman" w:hint="default"/>
      </w:rPr>
    </w:lvl>
    <w:lvl w:ilvl="2" w:tentative="1" w:tplc="29700A52">
      <w:start w:val="1"/>
      <w:numFmt w:val="bullet"/>
      <w:lvlText w:val="-"/>
      <w:lvlJc w:val="left"/>
      <w:pPr>
        <w:tabs>
          <w:tab w:pos="2160" w:val="num"/>
        </w:tabs>
        <w:ind w:hanging="360" w:left="2160"/>
      </w:pPr>
      <w:rPr>
        <w:rFonts w:ascii="Times New Roman" w:hAnsi="Times New Roman" w:hint="default"/>
      </w:rPr>
    </w:lvl>
    <w:lvl w:ilvl="3" w:tentative="1" w:tplc="6B3404CC">
      <w:start w:val="1"/>
      <w:numFmt w:val="bullet"/>
      <w:lvlText w:val="-"/>
      <w:lvlJc w:val="left"/>
      <w:pPr>
        <w:tabs>
          <w:tab w:pos="2880" w:val="num"/>
        </w:tabs>
        <w:ind w:hanging="360" w:left="2880"/>
      </w:pPr>
      <w:rPr>
        <w:rFonts w:ascii="Times New Roman" w:hAnsi="Times New Roman" w:hint="default"/>
      </w:rPr>
    </w:lvl>
    <w:lvl w:ilvl="4" w:tentative="1" w:tplc="52D403A6">
      <w:start w:val="1"/>
      <w:numFmt w:val="bullet"/>
      <w:lvlText w:val="-"/>
      <w:lvlJc w:val="left"/>
      <w:pPr>
        <w:tabs>
          <w:tab w:pos="3600" w:val="num"/>
        </w:tabs>
        <w:ind w:hanging="360" w:left="3600"/>
      </w:pPr>
      <w:rPr>
        <w:rFonts w:ascii="Times New Roman" w:hAnsi="Times New Roman" w:hint="default"/>
      </w:rPr>
    </w:lvl>
    <w:lvl w:ilvl="5" w:tentative="1" w:tplc="4FE8E1EE">
      <w:start w:val="1"/>
      <w:numFmt w:val="bullet"/>
      <w:lvlText w:val="-"/>
      <w:lvlJc w:val="left"/>
      <w:pPr>
        <w:tabs>
          <w:tab w:pos="4320" w:val="num"/>
        </w:tabs>
        <w:ind w:hanging="360" w:left="4320"/>
      </w:pPr>
      <w:rPr>
        <w:rFonts w:ascii="Times New Roman" w:hAnsi="Times New Roman" w:hint="default"/>
      </w:rPr>
    </w:lvl>
    <w:lvl w:ilvl="6" w:tentative="1" w:tplc="287222D6">
      <w:start w:val="1"/>
      <w:numFmt w:val="bullet"/>
      <w:lvlText w:val="-"/>
      <w:lvlJc w:val="left"/>
      <w:pPr>
        <w:tabs>
          <w:tab w:pos="5040" w:val="num"/>
        </w:tabs>
        <w:ind w:hanging="360" w:left="5040"/>
      </w:pPr>
      <w:rPr>
        <w:rFonts w:ascii="Times New Roman" w:hAnsi="Times New Roman" w:hint="default"/>
      </w:rPr>
    </w:lvl>
    <w:lvl w:ilvl="7" w:tentative="1" w:tplc="CCCE735E">
      <w:start w:val="1"/>
      <w:numFmt w:val="bullet"/>
      <w:lvlText w:val="-"/>
      <w:lvlJc w:val="left"/>
      <w:pPr>
        <w:tabs>
          <w:tab w:pos="5760" w:val="num"/>
        </w:tabs>
        <w:ind w:hanging="360" w:left="5760"/>
      </w:pPr>
      <w:rPr>
        <w:rFonts w:ascii="Times New Roman" w:hAnsi="Times New Roman" w:hint="default"/>
      </w:rPr>
    </w:lvl>
    <w:lvl w:ilvl="8" w:tentative="1" w:tplc="4C6A0FCE">
      <w:start w:val="1"/>
      <w:numFmt w:val="bullet"/>
      <w:lvlText w:val="-"/>
      <w:lvlJc w:val="left"/>
      <w:pPr>
        <w:tabs>
          <w:tab w:pos="6480" w:val="num"/>
        </w:tabs>
        <w:ind w:hanging="360" w:left="6480"/>
      </w:pPr>
      <w:rPr>
        <w:rFonts w:ascii="Times New Roman" w:hAnsi="Times New Roman" w:hint="default"/>
      </w:rPr>
    </w:lvl>
  </w:abstractNum>
  <w:abstractNum w15:restartNumberingAfterBreak="0" w:abstractNumId="20">
    <w:nsid w:val="7ECC206F"/>
    <w:multiLevelType w:val="hybridMultilevel"/>
    <w:tmpl w:val="F10E4432"/>
    <w:lvl w:ilvl="0" w:tplc="31A28C3A">
      <w:start w:val="1"/>
      <w:numFmt w:val="upperRoman"/>
      <w:lvlText w:val="%1"/>
      <w:lvlJc w:val="left"/>
      <w:pPr>
        <w:ind w:hanging="360" w:left="360"/>
      </w:pPr>
      <w:rPr>
        <w:rFonts w:hint="default"/>
        <w:bCs w:val="0"/>
        <w:i w:val="0"/>
        <w:iCs w:val="0"/>
        <w:caps w:val="0"/>
        <w:smallCaps w:val="0"/>
        <w:strike w:val="0"/>
        <w:dstrike w:val="0"/>
        <w:vanish w:val="0"/>
        <w:spacing w:val="0"/>
        <w:kern w:val="0"/>
        <w:position w:val="0"/>
        <w:u w:val="none"/>
        <w:vertAlign w:val="baseline"/>
        <w:em w:val="none"/>
      </w:rPr>
    </w:lvl>
    <w:lvl w:ilvl="1" w:tplc="040C0019">
      <w:start w:val="1"/>
      <w:numFmt w:val="lowerLetter"/>
      <w:lvlText w:val="%2."/>
      <w:lvlJc w:val="left"/>
      <w:pPr>
        <w:ind w:hanging="360" w:left="1080"/>
      </w:pPr>
    </w:lvl>
    <w:lvl w:ilvl="2" w:tentative="1" w:tplc="040C001B">
      <w:start w:val="1"/>
      <w:numFmt w:val="lowerRoman"/>
      <w:lvlText w:val="%3."/>
      <w:lvlJc w:val="right"/>
      <w:pPr>
        <w:ind w:hanging="180" w:left="1800"/>
      </w:pPr>
    </w:lvl>
    <w:lvl w:ilvl="3" w:tentative="1" w:tplc="040C000F">
      <w:start w:val="1"/>
      <w:numFmt w:val="decimal"/>
      <w:lvlText w:val="%4."/>
      <w:lvlJc w:val="left"/>
      <w:pPr>
        <w:ind w:hanging="360" w:left="2520"/>
      </w:pPr>
    </w:lvl>
    <w:lvl w:ilvl="4" w:tentative="1" w:tplc="040C0019">
      <w:start w:val="1"/>
      <w:numFmt w:val="lowerLetter"/>
      <w:lvlText w:val="%5."/>
      <w:lvlJc w:val="left"/>
      <w:pPr>
        <w:ind w:hanging="360" w:left="3240"/>
      </w:pPr>
    </w:lvl>
    <w:lvl w:ilvl="5" w:tentative="1" w:tplc="040C001B">
      <w:start w:val="1"/>
      <w:numFmt w:val="lowerRoman"/>
      <w:lvlText w:val="%6."/>
      <w:lvlJc w:val="right"/>
      <w:pPr>
        <w:ind w:hanging="180" w:left="3960"/>
      </w:pPr>
    </w:lvl>
    <w:lvl w:ilvl="6" w:tentative="1" w:tplc="040C000F">
      <w:start w:val="1"/>
      <w:numFmt w:val="decimal"/>
      <w:lvlText w:val="%7."/>
      <w:lvlJc w:val="left"/>
      <w:pPr>
        <w:ind w:hanging="360" w:left="4680"/>
      </w:pPr>
    </w:lvl>
    <w:lvl w:ilvl="7" w:tentative="1" w:tplc="040C0019">
      <w:start w:val="1"/>
      <w:numFmt w:val="lowerLetter"/>
      <w:lvlText w:val="%8."/>
      <w:lvlJc w:val="left"/>
      <w:pPr>
        <w:ind w:hanging="360" w:left="5400"/>
      </w:pPr>
    </w:lvl>
    <w:lvl w:ilvl="8" w:tentative="1" w:tplc="040C001B">
      <w:start w:val="1"/>
      <w:numFmt w:val="lowerRoman"/>
      <w:lvlText w:val="%9."/>
      <w:lvlJc w:val="right"/>
      <w:pPr>
        <w:ind w:hanging="180" w:left="6120"/>
      </w:pPr>
    </w:lvl>
  </w:abstractNum>
  <w:num w:numId="1">
    <w:abstractNumId w:val="8"/>
  </w:num>
  <w:num w:numId="2">
    <w:abstractNumId w:val="10"/>
  </w:num>
  <w:num w:numId="3">
    <w:abstractNumId w:val="14"/>
  </w:num>
  <w:num w:numId="4">
    <w:abstractNumId w:val="0"/>
  </w:num>
  <w:num w:numId="5">
    <w:abstractNumId w:val="11"/>
  </w:num>
  <w:num w:numId="6">
    <w:abstractNumId w:val="3"/>
  </w:num>
  <w:num w:numId="7">
    <w:abstractNumId w:val="17"/>
  </w:num>
  <w:num w:numId="8">
    <w:abstractNumId w:val="18"/>
  </w:num>
  <w:num w:numId="9">
    <w:abstractNumId w:val="2"/>
    <w:lvlOverride w:ilvl="0">
      <w:startOverride w:val="1"/>
    </w:lvlOverride>
  </w:num>
  <w:num w:numId="10">
    <w:abstractNumId w:val="10"/>
  </w:num>
  <w:num w:numId="11">
    <w:abstractNumId w:val="10"/>
  </w:num>
  <w:num w:numId="12">
    <w:abstractNumId w:val="2"/>
  </w:num>
  <w:num w:numId="13">
    <w:abstractNumId w:val="2"/>
    <w:lvlOverride w:ilvl="0">
      <w:startOverride w:val="1"/>
    </w:lvlOverride>
  </w:num>
  <w:num w:numId="14">
    <w:abstractNumId w:val="2"/>
    <w:lvlOverride w:ilvl="0">
      <w:startOverride w:val="1"/>
    </w:lvlOverride>
  </w:num>
  <w:num w:numId="15">
    <w:abstractNumId w:val="10"/>
    <w:lvlOverride w:ilvl="0">
      <w:startOverride w:val="1"/>
    </w:lvlOverride>
  </w:num>
  <w:num w:numId="16">
    <w:abstractNumId w:val="10"/>
    <w:lvlOverride w:ilvl="0">
      <w:startOverride w:val="1"/>
    </w:lvlOverride>
  </w:num>
  <w:num w:numId="17">
    <w:abstractNumId w:val="2"/>
    <w:lvlOverride w:ilvl="0">
      <w:startOverride w:val="1"/>
    </w:lvlOverride>
  </w:num>
  <w:num w:numId="18">
    <w:abstractNumId w:val="10"/>
    <w:lvlOverride w:ilvl="0">
      <w:startOverride w:val="1"/>
    </w:lvlOverride>
  </w:num>
  <w:num w:numId="19">
    <w:abstractNumId w:val="7"/>
  </w:num>
  <w:num w:numId="20">
    <w:abstractNumId w:val="19"/>
  </w:num>
  <w:num w:numId="21">
    <w:abstractNumId w:val="16"/>
  </w:num>
  <w:num w:numId="22">
    <w:abstractNumId w:val="1"/>
  </w:num>
  <w:num w:numId="23">
    <w:abstractNumId w:val="9"/>
  </w:num>
  <w:num w:numId="24">
    <w:abstractNumId w:val="13"/>
  </w:num>
  <w:num w:numId="25">
    <w:abstractNumId w:val="6"/>
  </w:num>
  <w:num w:numId="26">
    <w:abstractNumId w:val="6"/>
  </w:num>
  <w:num w:numId="27">
    <w:abstractNumId w:val="6"/>
  </w:num>
  <w:num w:numId="28">
    <w:abstractNumId w:val="5"/>
  </w:num>
  <w:num w:numId="29">
    <w:abstractNumId w:val="12"/>
  </w:num>
  <w:num w:numId="30">
    <w:abstractNumId w:val="15"/>
  </w:num>
  <w:num w:numId="31">
    <w:abstractNumId w:val="20"/>
  </w:num>
  <w:num w:numId="32">
    <w:abstractNumId w:val="4"/>
  </w:num>
  <w:numIdMacAtCleanup w:val="14"/>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zoom w:percent="80"/>
  <w:embedSystemFonts/>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efaultTabStop w:val="708"/>
  <w:hyphenationZone w:val="425"/>
  <w:drawingGridHorizontalSpacing w:val="100"/>
  <w:displayHorizontalDrawingGridEvery w:val="0"/>
  <w:displayVerticalDrawingGridEvery w:val="0"/>
  <w:noPunctuationKerning/>
  <w:characterSpacingControl w:val="doNotCompress"/>
  <w:hdrShapeDefaults>
    <o:shapedefaults spidmax="36865" v:ext="edi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7B37"/>
    <w:rsid w:val="00000617"/>
    <w:rsid w:val="000007CA"/>
    <w:rsid w:val="00000CAE"/>
    <w:rsid w:val="000012A8"/>
    <w:rsid w:val="00001CBC"/>
    <w:rsid w:val="00002841"/>
    <w:rsid w:val="00002B35"/>
    <w:rsid w:val="00002C56"/>
    <w:rsid w:val="000030BE"/>
    <w:rsid w:val="00003ADB"/>
    <w:rsid w:val="00003C64"/>
    <w:rsid w:val="000051F9"/>
    <w:rsid w:val="00005C84"/>
    <w:rsid w:val="00006E7D"/>
    <w:rsid w:val="000070D7"/>
    <w:rsid w:val="00007A31"/>
    <w:rsid w:val="000101BF"/>
    <w:rsid w:val="00010624"/>
    <w:rsid w:val="00011468"/>
    <w:rsid w:val="000115DA"/>
    <w:rsid w:val="00011618"/>
    <w:rsid w:val="000126B9"/>
    <w:rsid w:val="00013228"/>
    <w:rsid w:val="00013759"/>
    <w:rsid w:val="00013E63"/>
    <w:rsid w:val="00015FDC"/>
    <w:rsid w:val="00016228"/>
    <w:rsid w:val="000208BE"/>
    <w:rsid w:val="00020DF6"/>
    <w:rsid w:val="00021CE5"/>
    <w:rsid w:val="00021DE3"/>
    <w:rsid w:val="00022295"/>
    <w:rsid w:val="00023696"/>
    <w:rsid w:val="00023AFC"/>
    <w:rsid w:val="00023AFE"/>
    <w:rsid w:val="00024A1B"/>
    <w:rsid w:val="00031B3E"/>
    <w:rsid w:val="00032205"/>
    <w:rsid w:val="000324B4"/>
    <w:rsid w:val="000325FA"/>
    <w:rsid w:val="00033F5F"/>
    <w:rsid w:val="00034878"/>
    <w:rsid w:val="00034F7A"/>
    <w:rsid w:val="00035D7E"/>
    <w:rsid w:val="000360AE"/>
    <w:rsid w:val="00037E05"/>
    <w:rsid w:val="00037F1B"/>
    <w:rsid w:val="00040075"/>
    <w:rsid w:val="0004028F"/>
    <w:rsid w:val="000407EE"/>
    <w:rsid w:val="00042EFD"/>
    <w:rsid w:val="0004333C"/>
    <w:rsid w:val="000436B5"/>
    <w:rsid w:val="00043E16"/>
    <w:rsid w:val="00044A53"/>
    <w:rsid w:val="00045318"/>
    <w:rsid w:val="0004568A"/>
    <w:rsid w:val="00046883"/>
    <w:rsid w:val="00050B5C"/>
    <w:rsid w:val="00050FBB"/>
    <w:rsid w:val="000516AC"/>
    <w:rsid w:val="00054622"/>
    <w:rsid w:val="000547D8"/>
    <w:rsid w:val="0005542A"/>
    <w:rsid w:val="0005674F"/>
    <w:rsid w:val="00057C8F"/>
    <w:rsid w:val="00060806"/>
    <w:rsid w:val="00061856"/>
    <w:rsid w:val="00061E3B"/>
    <w:rsid w:val="0006262C"/>
    <w:rsid w:val="00063BC7"/>
    <w:rsid w:val="0006488C"/>
    <w:rsid w:val="000649C4"/>
    <w:rsid w:val="000654BA"/>
    <w:rsid w:val="00065AA9"/>
    <w:rsid w:val="00065C4B"/>
    <w:rsid w:val="00067075"/>
    <w:rsid w:val="000708D2"/>
    <w:rsid w:val="00071D1A"/>
    <w:rsid w:val="00072B81"/>
    <w:rsid w:val="00072F77"/>
    <w:rsid w:val="00073E3E"/>
    <w:rsid w:val="00074157"/>
    <w:rsid w:val="00074E74"/>
    <w:rsid w:val="0007573B"/>
    <w:rsid w:val="0007611C"/>
    <w:rsid w:val="00076EF4"/>
    <w:rsid w:val="000808B2"/>
    <w:rsid w:val="00080948"/>
    <w:rsid w:val="00080E6D"/>
    <w:rsid w:val="00081370"/>
    <w:rsid w:val="00081D97"/>
    <w:rsid w:val="000821DA"/>
    <w:rsid w:val="00082DE6"/>
    <w:rsid w:val="00083557"/>
    <w:rsid w:val="00086FFE"/>
    <w:rsid w:val="00087215"/>
    <w:rsid w:val="00090361"/>
    <w:rsid w:val="00090397"/>
    <w:rsid w:val="00090A25"/>
    <w:rsid w:val="00091791"/>
    <w:rsid w:val="00091BCF"/>
    <w:rsid w:val="00091D55"/>
    <w:rsid w:val="00091EA7"/>
    <w:rsid w:val="0009204A"/>
    <w:rsid w:val="00092086"/>
    <w:rsid w:val="00092FEB"/>
    <w:rsid w:val="00093574"/>
    <w:rsid w:val="00093D9B"/>
    <w:rsid w:val="000944AC"/>
    <w:rsid w:val="00094AF5"/>
    <w:rsid w:val="000959FF"/>
    <w:rsid w:val="00095E9B"/>
    <w:rsid w:val="00096A1C"/>
    <w:rsid w:val="000A03FB"/>
    <w:rsid w:val="000A0DCE"/>
    <w:rsid w:val="000A2095"/>
    <w:rsid w:val="000A34B8"/>
    <w:rsid w:val="000A37FF"/>
    <w:rsid w:val="000A3D5D"/>
    <w:rsid w:val="000A4332"/>
    <w:rsid w:val="000A477E"/>
    <w:rsid w:val="000A51ED"/>
    <w:rsid w:val="000A5415"/>
    <w:rsid w:val="000A7517"/>
    <w:rsid w:val="000A79B5"/>
    <w:rsid w:val="000A7C4C"/>
    <w:rsid w:val="000B047D"/>
    <w:rsid w:val="000B07B5"/>
    <w:rsid w:val="000B165F"/>
    <w:rsid w:val="000B2689"/>
    <w:rsid w:val="000B286C"/>
    <w:rsid w:val="000B4380"/>
    <w:rsid w:val="000B4FDD"/>
    <w:rsid w:val="000B5913"/>
    <w:rsid w:val="000B5BF6"/>
    <w:rsid w:val="000B71A5"/>
    <w:rsid w:val="000C0131"/>
    <w:rsid w:val="000C32FE"/>
    <w:rsid w:val="000C3D81"/>
    <w:rsid w:val="000C42D2"/>
    <w:rsid w:val="000C438C"/>
    <w:rsid w:val="000C52A9"/>
    <w:rsid w:val="000C6C2D"/>
    <w:rsid w:val="000C70FC"/>
    <w:rsid w:val="000D07F5"/>
    <w:rsid w:val="000D17A9"/>
    <w:rsid w:val="000D1899"/>
    <w:rsid w:val="000D22F8"/>
    <w:rsid w:val="000D26FE"/>
    <w:rsid w:val="000D2D60"/>
    <w:rsid w:val="000D2F53"/>
    <w:rsid w:val="000D2FE3"/>
    <w:rsid w:val="000D507F"/>
    <w:rsid w:val="000D51AA"/>
    <w:rsid w:val="000E09C4"/>
    <w:rsid w:val="000E1A30"/>
    <w:rsid w:val="000E1ADB"/>
    <w:rsid w:val="000E53D6"/>
    <w:rsid w:val="000E56E6"/>
    <w:rsid w:val="000E68EE"/>
    <w:rsid w:val="000F04B3"/>
    <w:rsid w:val="000F05A2"/>
    <w:rsid w:val="000F0677"/>
    <w:rsid w:val="000F0A2B"/>
    <w:rsid w:val="000F11D9"/>
    <w:rsid w:val="000F3D57"/>
    <w:rsid w:val="000F59DF"/>
    <w:rsid w:val="000F7967"/>
    <w:rsid w:val="000F7BB9"/>
    <w:rsid w:val="000F7E30"/>
    <w:rsid w:val="00101334"/>
    <w:rsid w:val="00101511"/>
    <w:rsid w:val="00101B71"/>
    <w:rsid w:val="0010252E"/>
    <w:rsid w:val="001033F2"/>
    <w:rsid w:val="0010344C"/>
    <w:rsid w:val="00103633"/>
    <w:rsid w:val="0010370A"/>
    <w:rsid w:val="00106302"/>
    <w:rsid w:val="00106E18"/>
    <w:rsid w:val="001073A9"/>
    <w:rsid w:val="00107D74"/>
    <w:rsid w:val="001115F6"/>
    <w:rsid w:val="001116EF"/>
    <w:rsid w:val="00113D16"/>
    <w:rsid w:val="0011449E"/>
    <w:rsid w:val="00114DFD"/>
    <w:rsid w:val="00116776"/>
    <w:rsid w:val="00116797"/>
    <w:rsid w:val="001170B0"/>
    <w:rsid w:val="00117D44"/>
    <w:rsid w:val="00121400"/>
    <w:rsid w:val="00122213"/>
    <w:rsid w:val="00122789"/>
    <w:rsid w:val="00122ADB"/>
    <w:rsid w:val="00122E3D"/>
    <w:rsid w:val="001237B6"/>
    <w:rsid w:val="0012416D"/>
    <w:rsid w:val="0012494A"/>
    <w:rsid w:val="001250D5"/>
    <w:rsid w:val="0012525C"/>
    <w:rsid w:val="0012683C"/>
    <w:rsid w:val="0012695B"/>
    <w:rsid w:val="00127F44"/>
    <w:rsid w:val="00130231"/>
    <w:rsid w:val="00130AA2"/>
    <w:rsid w:val="00133401"/>
    <w:rsid w:val="00133B7C"/>
    <w:rsid w:val="00133FB8"/>
    <w:rsid w:val="001341EC"/>
    <w:rsid w:val="00134F90"/>
    <w:rsid w:val="001359B8"/>
    <w:rsid w:val="001359ED"/>
    <w:rsid w:val="00135BA2"/>
    <w:rsid w:val="00135FEC"/>
    <w:rsid w:val="001366F5"/>
    <w:rsid w:val="0013782E"/>
    <w:rsid w:val="00137EA9"/>
    <w:rsid w:val="00141C2F"/>
    <w:rsid w:val="00141D83"/>
    <w:rsid w:val="00142536"/>
    <w:rsid w:val="00143232"/>
    <w:rsid w:val="00143A08"/>
    <w:rsid w:val="0014423F"/>
    <w:rsid w:val="00144441"/>
    <w:rsid w:val="00144B8F"/>
    <w:rsid w:val="001517C2"/>
    <w:rsid w:val="0015264F"/>
    <w:rsid w:val="00152BBD"/>
    <w:rsid w:val="001538D8"/>
    <w:rsid w:val="001544EB"/>
    <w:rsid w:val="00154E32"/>
    <w:rsid w:val="00154FB2"/>
    <w:rsid w:val="00157038"/>
    <w:rsid w:val="001570B8"/>
    <w:rsid w:val="00157329"/>
    <w:rsid w:val="00157879"/>
    <w:rsid w:val="00157FA5"/>
    <w:rsid w:val="001616E2"/>
    <w:rsid w:val="0016330B"/>
    <w:rsid w:val="00163FCC"/>
    <w:rsid w:val="00164143"/>
    <w:rsid w:val="00167822"/>
    <w:rsid w:val="00171109"/>
    <w:rsid w:val="00172BD2"/>
    <w:rsid w:val="0017353C"/>
    <w:rsid w:val="00173ACD"/>
    <w:rsid w:val="00173E0E"/>
    <w:rsid w:val="00174A71"/>
    <w:rsid w:val="00176D14"/>
    <w:rsid w:val="00177871"/>
    <w:rsid w:val="00177D5D"/>
    <w:rsid w:val="00180D99"/>
    <w:rsid w:val="00180F3F"/>
    <w:rsid w:val="00181200"/>
    <w:rsid w:val="00181CC3"/>
    <w:rsid w:val="00183114"/>
    <w:rsid w:val="001832CC"/>
    <w:rsid w:val="00183995"/>
    <w:rsid w:val="00183D3F"/>
    <w:rsid w:val="001846CC"/>
    <w:rsid w:val="00184C44"/>
    <w:rsid w:val="00187533"/>
    <w:rsid w:val="0018763B"/>
    <w:rsid w:val="00192452"/>
    <w:rsid w:val="00192D12"/>
    <w:rsid w:val="00193330"/>
    <w:rsid w:val="00193586"/>
    <w:rsid w:val="00193C6B"/>
    <w:rsid w:val="00195F00"/>
    <w:rsid w:val="001968C2"/>
    <w:rsid w:val="00196F50"/>
    <w:rsid w:val="001A15D7"/>
    <w:rsid w:val="001A1E19"/>
    <w:rsid w:val="001A2F48"/>
    <w:rsid w:val="001A32F5"/>
    <w:rsid w:val="001A3343"/>
    <w:rsid w:val="001A3647"/>
    <w:rsid w:val="001A3921"/>
    <w:rsid w:val="001A3CAD"/>
    <w:rsid w:val="001A3F0C"/>
    <w:rsid w:val="001A48DD"/>
    <w:rsid w:val="001A54AF"/>
    <w:rsid w:val="001A64D0"/>
    <w:rsid w:val="001A7840"/>
    <w:rsid w:val="001B0085"/>
    <w:rsid w:val="001B0164"/>
    <w:rsid w:val="001B09F4"/>
    <w:rsid w:val="001B13A4"/>
    <w:rsid w:val="001B1448"/>
    <w:rsid w:val="001B2270"/>
    <w:rsid w:val="001B2E63"/>
    <w:rsid w:val="001B3AD9"/>
    <w:rsid w:val="001B5387"/>
    <w:rsid w:val="001B54DA"/>
    <w:rsid w:val="001B58D9"/>
    <w:rsid w:val="001B68AF"/>
    <w:rsid w:val="001B6E9E"/>
    <w:rsid w:val="001B7C0C"/>
    <w:rsid w:val="001C1E1D"/>
    <w:rsid w:val="001C1EA1"/>
    <w:rsid w:val="001C29C9"/>
    <w:rsid w:val="001C5EBB"/>
    <w:rsid w:val="001C5EE6"/>
    <w:rsid w:val="001C7884"/>
    <w:rsid w:val="001C7E98"/>
    <w:rsid w:val="001D05FB"/>
    <w:rsid w:val="001D17A1"/>
    <w:rsid w:val="001D27FD"/>
    <w:rsid w:val="001D2B95"/>
    <w:rsid w:val="001D2EF4"/>
    <w:rsid w:val="001D3D3D"/>
    <w:rsid w:val="001D4164"/>
    <w:rsid w:val="001D4310"/>
    <w:rsid w:val="001D542E"/>
    <w:rsid w:val="001D5D66"/>
    <w:rsid w:val="001D5FFD"/>
    <w:rsid w:val="001E02A1"/>
    <w:rsid w:val="001E0873"/>
    <w:rsid w:val="001E2F16"/>
    <w:rsid w:val="001E3363"/>
    <w:rsid w:val="001E386C"/>
    <w:rsid w:val="001E4C6F"/>
    <w:rsid w:val="001E6482"/>
    <w:rsid w:val="001E755B"/>
    <w:rsid w:val="001E7E04"/>
    <w:rsid w:val="001F04E6"/>
    <w:rsid w:val="001F1952"/>
    <w:rsid w:val="001F2087"/>
    <w:rsid w:val="001F2B84"/>
    <w:rsid w:val="001F3FB6"/>
    <w:rsid w:val="001F411D"/>
    <w:rsid w:val="001F5A94"/>
    <w:rsid w:val="001F6CF6"/>
    <w:rsid w:val="00200937"/>
    <w:rsid w:val="00200A7B"/>
    <w:rsid w:val="00201C41"/>
    <w:rsid w:val="0020220E"/>
    <w:rsid w:val="002025D9"/>
    <w:rsid w:val="00202804"/>
    <w:rsid w:val="00202A4B"/>
    <w:rsid w:val="002033C6"/>
    <w:rsid w:val="00203879"/>
    <w:rsid w:val="00206667"/>
    <w:rsid w:val="00206B67"/>
    <w:rsid w:val="00206DCA"/>
    <w:rsid w:val="0020716F"/>
    <w:rsid w:val="002074B9"/>
    <w:rsid w:val="00207783"/>
    <w:rsid w:val="0021166F"/>
    <w:rsid w:val="002123E6"/>
    <w:rsid w:val="0021354B"/>
    <w:rsid w:val="00213BF5"/>
    <w:rsid w:val="00213C77"/>
    <w:rsid w:val="00213F79"/>
    <w:rsid w:val="00214D14"/>
    <w:rsid w:val="00216872"/>
    <w:rsid w:val="002173CA"/>
    <w:rsid w:val="00217466"/>
    <w:rsid w:val="002178C3"/>
    <w:rsid w:val="00217974"/>
    <w:rsid w:val="0022022B"/>
    <w:rsid w:val="0022127A"/>
    <w:rsid w:val="00221958"/>
    <w:rsid w:val="00221E6B"/>
    <w:rsid w:val="00222AD0"/>
    <w:rsid w:val="002237D5"/>
    <w:rsid w:val="002251C5"/>
    <w:rsid w:val="00225947"/>
    <w:rsid w:val="00225B02"/>
    <w:rsid w:val="00225C3D"/>
    <w:rsid w:val="002316DB"/>
    <w:rsid w:val="0023194A"/>
    <w:rsid w:val="00234F71"/>
    <w:rsid w:val="00236B8E"/>
    <w:rsid w:val="00237F9A"/>
    <w:rsid w:val="002402BA"/>
    <w:rsid w:val="002426E9"/>
    <w:rsid w:val="002427AB"/>
    <w:rsid w:val="0024581B"/>
    <w:rsid w:val="00245CEC"/>
    <w:rsid w:val="00245DF7"/>
    <w:rsid w:val="00245FB0"/>
    <w:rsid w:val="00246290"/>
    <w:rsid w:val="0024694E"/>
    <w:rsid w:val="00247FF0"/>
    <w:rsid w:val="002528DE"/>
    <w:rsid w:val="00253E08"/>
    <w:rsid w:val="0025476B"/>
    <w:rsid w:val="002547EB"/>
    <w:rsid w:val="00257E47"/>
    <w:rsid w:val="00261576"/>
    <w:rsid w:val="00261B3B"/>
    <w:rsid w:val="0026258D"/>
    <w:rsid w:val="002629D4"/>
    <w:rsid w:val="0026335C"/>
    <w:rsid w:val="0026562F"/>
    <w:rsid w:val="00265D4C"/>
    <w:rsid w:val="00265ED6"/>
    <w:rsid w:val="00267AE6"/>
    <w:rsid w:val="00267EAB"/>
    <w:rsid w:val="002705FE"/>
    <w:rsid w:val="00271F21"/>
    <w:rsid w:val="0027225D"/>
    <w:rsid w:val="002737CF"/>
    <w:rsid w:val="00274403"/>
    <w:rsid w:val="00274804"/>
    <w:rsid w:val="00274DD9"/>
    <w:rsid w:val="00274FD6"/>
    <w:rsid w:val="0027596B"/>
    <w:rsid w:val="00277701"/>
    <w:rsid w:val="00277C61"/>
    <w:rsid w:val="002812D3"/>
    <w:rsid w:val="00282E7B"/>
    <w:rsid w:val="002834E2"/>
    <w:rsid w:val="0028508B"/>
    <w:rsid w:val="0028569E"/>
    <w:rsid w:val="002857B2"/>
    <w:rsid w:val="00285A42"/>
    <w:rsid w:val="00285AC7"/>
    <w:rsid w:val="00285C68"/>
    <w:rsid w:val="00286B9F"/>
    <w:rsid w:val="0028786F"/>
    <w:rsid w:val="00287DE3"/>
    <w:rsid w:val="0029022A"/>
    <w:rsid w:val="00290604"/>
    <w:rsid w:val="00290740"/>
    <w:rsid w:val="00290CEE"/>
    <w:rsid w:val="00290D82"/>
    <w:rsid w:val="00290E9D"/>
    <w:rsid w:val="0029156C"/>
    <w:rsid w:val="002923F2"/>
    <w:rsid w:val="00294691"/>
    <w:rsid w:val="0029507A"/>
    <w:rsid w:val="00296638"/>
    <w:rsid w:val="00296C57"/>
    <w:rsid w:val="002971CE"/>
    <w:rsid w:val="0029778F"/>
    <w:rsid w:val="002A030D"/>
    <w:rsid w:val="002A1A26"/>
    <w:rsid w:val="002A1A58"/>
    <w:rsid w:val="002A1E70"/>
    <w:rsid w:val="002A3391"/>
    <w:rsid w:val="002A40AA"/>
    <w:rsid w:val="002A4D9C"/>
    <w:rsid w:val="002A5735"/>
    <w:rsid w:val="002A5BAC"/>
    <w:rsid w:val="002A5BF0"/>
    <w:rsid w:val="002A637E"/>
    <w:rsid w:val="002B08F1"/>
    <w:rsid w:val="002B1D67"/>
    <w:rsid w:val="002B224B"/>
    <w:rsid w:val="002B2FC5"/>
    <w:rsid w:val="002B40CB"/>
    <w:rsid w:val="002B5063"/>
    <w:rsid w:val="002B6816"/>
    <w:rsid w:val="002B68FC"/>
    <w:rsid w:val="002B6D1A"/>
    <w:rsid w:val="002C350D"/>
    <w:rsid w:val="002C7CB3"/>
    <w:rsid w:val="002D0B48"/>
    <w:rsid w:val="002D2992"/>
    <w:rsid w:val="002D3B2B"/>
    <w:rsid w:val="002D3DCA"/>
    <w:rsid w:val="002D64F0"/>
    <w:rsid w:val="002D693C"/>
    <w:rsid w:val="002D69F7"/>
    <w:rsid w:val="002D6D56"/>
    <w:rsid w:val="002E14B7"/>
    <w:rsid w:val="002E1771"/>
    <w:rsid w:val="002E1B78"/>
    <w:rsid w:val="002E2E48"/>
    <w:rsid w:val="002E3958"/>
    <w:rsid w:val="002E3DBD"/>
    <w:rsid w:val="002E44BE"/>
    <w:rsid w:val="002E51C5"/>
    <w:rsid w:val="002E5690"/>
    <w:rsid w:val="002E784A"/>
    <w:rsid w:val="002E7DD4"/>
    <w:rsid w:val="002F072F"/>
    <w:rsid w:val="002F1F51"/>
    <w:rsid w:val="002F3E13"/>
    <w:rsid w:val="002F695D"/>
    <w:rsid w:val="002F6B51"/>
    <w:rsid w:val="002F7115"/>
    <w:rsid w:val="003009CB"/>
    <w:rsid w:val="00301D66"/>
    <w:rsid w:val="003028C1"/>
    <w:rsid w:val="00303E8F"/>
    <w:rsid w:val="003041F8"/>
    <w:rsid w:val="00304279"/>
    <w:rsid w:val="0030526B"/>
    <w:rsid w:val="00307404"/>
    <w:rsid w:val="00310329"/>
    <w:rsid w:val="0031213A"/>
    <w:rsid w:val="003123E9"/>
    <w:rsid w:val="00312631"/>
    <w:rsid w:val="00312A78"/>
    <w:rsid w:val="00312C60"/>
    <w:rsid w:val="003153FA"/>
    <w:rsid w:val="003157F9"/>
    <w:rsid w:val="00316059"/>
    <w:rsid w:val="003166FF"/>
    <w:rsid w:val="00316EA2"/>
    <w:rsid w:val="00317F25"/>
    <w:rsid w:val="0032094C"/>
    <w:rsid w:val="00320B4E"/>
    <w:rsid w:val="00323162"/>
    <w:rsid w:val="00323206"/>
    <w:rsid w:val="003245FA"/>
    <w:rsid w:val="003250E4"/>
    <w:rsid w:val="0032529F"/>
    <w:rsid w:val="00326F94"/>
    <w:rsid w:val="00327CDD"/>
    <w:rsid w:val="003305E9"/>
    <w:rsid w:val="00330B5B"/>
    <w:rsid w:val="00330FC6"/>
    <w:rsid w:val="003318C5"/>
    <w:rsid w:val="00333323"/>
    <w:rsid w:val="003337DB"/>
    <w:rsid w:val="0033475A"/>
    <w:rsid w:val="00335628"/>
    <w:rsid w:val="00336A92"/>
    <w:rsid w:val="00337A9B"/>
    <w:rsid w:val="00340C84"/>
    <w:rsid w:val="0034140F"/>
    <w:rsid w:val="003414E5"/>
    <w:rsid w:val="00344A14"/>
    <w:rsid w:val="00344A4D"/>
    <w:rsid w:val="0034525A"/>
    <w:rsid w:val="00345470"/>
    <w:rsid w:val="003463AB"/>
    <w:rsid w:val="0034726F"/>
    <w:rsid w:val="003473BA"/>
    <w:rsid w:val="003474E0"/>
    <w:rsid w:val="00347565"/>
    <w:rsid w:val="00347658"/>
    <w:rsid w:val="0035000A"/>
    <w:rsid w:val="00350875"/>
    <w:rsid w:val="00350AF0"/>
    <w:rsid w:val="003530DE"/>
    <w:rsid w:val="00353196"/>
    <w:rsid w:val="0035390D"/>
    <w:rsid w:val="003546B8"/>
    <w:rsid w:val="00354896"/>
    <w:rsid w:val="00355387"/>
    <w:rsid w:val="003554F7"/>
    <w:rsid w:val="0035624B"/>
    <w:rsid w:val="00356AE9"/>
    <w:rsid w:val="0035787D"/>
    <w:rsid w:val="00357C64"/>
    <w:rsid w:val="00357DA9"/>
    <w:rsid w:val="00360141"/>
    <w:rsid w:val="00360788"/>
    <w:rsid w:val="00362169"/>
    <w:rsid w:val="003637AC"/>
    <w:rsid w:val="00363A82"/>
    <w:rsid w:val="00364096"/>
    <w:rsid w:val="00365625"/>
    <w:rsid w:val="00365E56"/>
    <w:rsid w:val="0036685F"/>
    <w:rsid w:val="00370FA3"/>
    <w:rsid w:val="0037155E"/>
    <w:rsid w:val="00371C99"/>
    <w:rsid w:val="0037245D"/>
    <w:rsid w:val="00372615"/>
    <w:rsid w:val="00372FC0"/>
    <w:rsid w:val="003737CF"/>
    <w:rsid w:val="00373E6D"/>
    <w:rsid w:val="0037476E"/>
    <w:rsid w:val="00375619"/>
    <w:rsid w:val="00376051"/>
    <w:rsid w:val="00376F4C"/>
    <w:rsid w:val="0037723C"/>
    <w:rsid w:val="003774C8"/>
    <w:rsid w:val="00377C6E"/>
    <w:rsid w:val="003800D2"/>
    <w:rsid w:val="0038139F"/>
    <w:rsid w:val="00381EAC"/>
    <w:rsid w:val="00381FD8"/>
    <w:rsid w:val="00382121"/>
    <w:rsid w:val="00382437"/>
    <w:rsid w:val="00382613"/>
    <w:rsid w:val="00385851"/>
    <w:rsid w:val="00385FA7"/>
    <w:rsid w:val="003863A8"/>
    <w:rsid w:val="00387119"/>
    <w:rsid w:val="00390051"/>
    <w:rsid w:val="00390A9D"/>
    <w:rsid w:val="003912ED"/>
    <w:rsid w:val="00392486"/>
    <w:rsid w:val="0039274A"/>
    <w:rsid w:val="00393D1A"/>
    <w:rsid w:val="003942C4"/>
    <w:rsid w:val="00394D0D"/>
    <w:rsid w:val="00396473"/>
    <w:rsid w:val="00397591"/>
    <w:rsid w:val="00397BFA"/>
    <w:rsid w:val="003A0DBD"/>
    <w:rsid w:val="003A1260"/>
    <w:rsid w:val="003A39B9"/>
    <w:rsid w:val="003A4ACE"/>
    <w:rsid w:val="003A5656"/>
    <w:rsid w:val="003A5C7C"/>
    <w:rsid w:val="003A67C8"/>
    <w:rsid w:val="003A6861"/>
    <w:rsid w:val="003A6CA3"/>
    <w:rsid w:val="003A779E"/>
    <w:rsid w:val="003A7F50"/>
    <w:rsid w:val="003B0928"/>
    <w:rsid w:val="003B3151"/>
    <w:rsid w:val="003B31B6"/>
    <w:rsid w:val="003B439C"/>
    <w:rsid w:val="003B486D"/>
    <w:rsid w:val="003B575D"/>
    <w:rsid w:val="003B5A76"/>
    <w:rsid w:val="003B6DC6"/>
    <w:rsid w:val="003B74FA"/>
    <w:rsid w:val="003B7B6A"/>
    <w:rsid w:val="003C3E34"/>
    <w:rsid w:val="003C4FF5"/>
    <w:rsid w:val="003C605A"/>
    <w:rsid w:val="003C7647"/>
    <w:rsid w:val="003D0A1B"/>
    <w:rsid w:val="003D0D1F"/>
    <w:rsid w:val="003D1604"/>
    <w:rsid w:val="003D20FE"/>
    <w:rsid w:val="003D2657"/>
    <w:rsid w:val="003D2A39"/>
    <w:rsid w:val="003D43D5"/>
    <w:rsid w:val="003D4B36"/>
    <w:rsid w:val="003D77FC"/>
    <w:rsid w:val="003D7F65"/>
    <w:rsid w:val="003E0022"/>
    <w:rsid w:val="003E03F7"/>
    <w:rsid w:val="003E0B86"/>
    <w:rsid w:val="003E2851"/>
    <w:rsid w:val="003E3F68"/>
    <w:rsid w:val="003E7112"/>
    <w:rsid w:val="003E71C6"/>
    <w:rsid w:val="003F1931"/>
    <w:rsid w:val="003F23C9"/>
    <w:rsid w:val="003F348E"/>
    <w:rsid w:val="003F3925"/>
    <w:rsid w:val="003F4C83"/>
    <w:rsid w:val="003F4E6D"/>
    <w:rsid w:val="003F50F5"/>
    <w:rsid w:val="003F515B"/>
    <w:rsid w:val="003F643C"/>
    <w:rsid w:val="003F721A"/>
    <w:rsid w:val="003F7B37"/>
    <w:rsid w:val="00401EA8"/>
    <w:rsid w:val="00401F68"/>
    <w:rsid w:val="00403CDC"/>
    <w:rsid w:val="00404FB8"/>
    <w:rsid w:val="004058C9"/>
    <w:rsid w:val="00405C8A"/>
    <w:rsid w:val="00410315"/>
    <w:rsid w:val="004118D8"/>
    <w:rsid w:val="00412086"/>
    <w:rsid w:val="00412CCA"/>
    <w:rsid w:val="004137FE"/>
    <w:rsid w:val="0041473E"/>
    <w:rsid w:val="0041494F"/>
    <w:rsid w:val="0041510E"/>
    <w:rsid w:val="004167D8"/>
    <w:rsid w:val="0041770F"/>
    <w:rsid w:val="00417838"/>
    <w:rsid w:val="0041786D"/>
    <w:rsid w:val="00420197"/>
    <w:rsid w:val="0042207C"/>
    <w:rsid w:val="004222D7"/>
    <w:rsid w:val="004235BC"/>
    <w:rsid w:val="0042395F"/>
    <w:rsid w:val="004241A2"/>
    <w:rsid w:val="004244C4"/>
    <w:rsid w:val="00424586"/>
    <w:rsid w:val="00425AB1"/>
    <w:rsid w:val="00426574"/>
    <w:rsid w:val="00426B5B"/>
    <w:rsid w:val="004275A1"/>
    <w:rsid w:val="00427FB0"/>
    <w:rsid w:val="00430641"/>
    <w:rsid w:val="004308BF"/>
    <w:rsid w:val="00430B47"/>
    <w:rsid w:val="00431309"/>
    <w:rsid w:val="00431350"/>
    <w:rsid w:val="0043276D"/>
    <w:rsid w:val="00432CF8"/>
    <w:rsid w:val="00434461"/>
    <w:rsid w:val="00434A67"/>
    <w:rsid w:val="00435AC0"/>
    <w:rsid w:val="00437C62"/>
    <w:rsid w:val="0044029F"/>
    <w:rsid w:val="00441C55"/>
    <w:rsid w:val="00442185"/>
    <w:rsid w:val="004425BB"/>
    <w:rsid w:val="004428AB"/>
    <w:rsid w:val="00442B57"/>
    <w:rsid w:val="00442ED6"/>
    <w:rsid w:val="004437B3"/>
    <w:rsid w:val="004438BF"/>
    <w:rsid w:val="00445399"/>
    <w:rsid w:val="0044598B"/>
    <w:rsid w:val="00446D40"/>
    <w:rsid w:val="00452225"/>
    <w:rsid w:val="00452663"/>
    <w:rsid w:val="00452AD8"/>
    <w:rsid w:val="00452B87"/>
    <w:rsid w:val="00452C80"/>
    <w:rsid w:val="00453F99"/>
    <w:rsid w:val="0045431C"/>
    <w:rsid w:val="00454718"/>
    <w:rsid w:val="00454DAD"/>
    <w:rsid w:val="00454E94"/>
    <w:rsid w:val="00455876"/>
    <w:rsid w:val="00455ADE"/>
    <w:rsid w:val="00456569"/>
    <w:rsid w:val="00456903"/>
    <w:rsid w:val="00456955"/>
    <w:rsid w:val="004600E4"/>
    <w:rsid w:val="00462C9B"/>
    <w:rsid w:val="00462D45"/>
    <w:rsid w:val="004646D6"/>
    <w:rsid w:val="0046650E"/>
    <w:rsid w:val="004702A4"/>
    <w:rsid w:val="00470C31"/>
    <w:rsid w:val="00471589"/>
    <w:rsid w:val="00472CAD"/>
    <w:rsid w:val="00472FD0"/>
    <w:rsid w:val="0047438F"/>
    <w:rsid w:val="00474EA5"/>
    <w:rsid w:val="004752EC"/>
    <w:rsid w:val="00475B16"/>
    <w:rsid w:val="00476A5B"/>
    <w:rsid w:val="00476ACA"/>
    <w:rsid w:val="00477373"/>
    <w:rsid w:val="00477E8A"/>
    <w:rsid w:val="00481293"/>
    <w:rsid w:val="004827E4"/>
    <w:rsid w:val="00483857"/>
    <w:rsid w:val="00483AF7"/>
    <w:rsid w:val="00485811"/>
    <w:rsid w:val="00487787"/>
    <w:rsid w:val="0049066D"/>
    <w:rsid w:val="004908CC"/>
    <w:rsid w:val="004909D2"/>
    <w:rsid w:val="00490C2E"/>
    <w:rsid w:val="00490DE0"/>
    <w:rsid w:val="00491632"/>
    <w:rsid w:val="00491A21"/>
    <w:rsid w:val="00491F25"/>
    <w:rsid w:val="0049212E"/>
    <w:rsid w:val="0049287A"/>
    <w:rsid w:val="00493190"/>
    <w:rsid w:val="00493CF2"/>
    <w:rsid w:val="0049518D"/>
    <w:rsid w:val="00496E37"/>
    <w:rsid w:val="00496EF7"/>
    <w:rsid w:val="0049766A"/>
    <w:rsid w:val="004A1684"/>
    <w:rsid w:val="004A2425"/>
    <w:rsid w:val="004A2496"/>
    <w:rsid w:val="004A527A"/>
    <w:rsid w:val="004A528F"/>
    <w:rsid w:val="004A54B2"/>
    <w:rsid w:val="004A6694"/>
    <w:rsid w:val="004B0ADF"/>
    <w:rsid w:val="004B2921"/>
    <w:rsid w:val="004B2AC4"/>
    <w:rsid w:val="004B31E7"/>
    <w:rsid w:val="004B3A81"/>
    <w:rsid w:val="004B3F03"/>
    <w:rsid w:val="004B5368"/>
    <w:rsid w:val="004B5A29"/>
    <w:rsid w:val="004B6C8A"/>
    <w:rsid w:val="004B790E"/>
    <w:rsid w:val="004C0011"/>
    <w:rsid w:val="004C07ED"/>
    <w:rsid w:val="004C0E68"/>
    <w:rsid w:val="004C17D5"/>
    <w:rsid w:val="004C17FC"/>
    <w:rsid w:val="004C18B4"/>
    <w:rsid w:val="004C1ABC"/>
    <w:rsid w:val="004C1B4F"/>
    <w:rsid w:val="004C24B1"/>
    <w:rsid w:val="004C2951"/>
    <w:rsid w:val="004C302A"/>
    <w:rsid w:val="004C30F3"/>
    <w:rsid w:val="004C3480"/>
    <w:rsid w:val="004C3E06"/>
    <w:rsid w:val="004C4A4E"/>
    <w:rsid w:val="004C5052"/>
    <w:rsid w:val="004D08A7"/>
    <w:rsid w:val="004D1AF9"/>
    <w:rsid w:val="004D1EB5"/>
    <w:rsid w:val="004D246A"/>
    <w:rsid w:val="004D2D42"/>
    <w:rsid w:val="004D5360"/>
    <w:rsid w:val="004D55D3"/>
    <w:rsid w:val="004D6608"/>
    <w:rsid w:val="004E2A59"/>
    <w:rsid w:val="004E2C9C"/>
    <w:rsid w:val="004E3245"/>
    <w:rsid w:val="004E431A"/>
    <w:rsid w:val="004E5053"/>
    <w:rsid w:val="004E6745"/>
    <w:rsid w:val="004E70B8"/>
    <w:rsid w:val="004E7A8B"/>
    <w:rsid w:val="004F01C8"/>
    <w:rsid w:val="004F08E6"/>
    <w:rsid w:val="004F0B93"/>
    <w:rsid w:val="004F101F"/>
    <w:rsid w:val="004F174C"/>
    <w:rsid w:val="004F2049"/>
    <w:rsid w:val="004F2281"/>
    <w:rsid w:val="004F3872"/>
    <w:rsid w:val="004F51F9"/>
    <w:rsid w:val="004F5277"/>
    <w:rsid w:val="004F59BD"/>
    <w:rsid w:val="004F68E3"/>
    <w:rsid w:val="004F6953"/>
    <w:rsid w:val="004F6D0E"/>
    <w:rsid w:val="004F730A"/>
    <w:rsid w:val="00501AA7"/>
    <w:rsid w:val="00501DCE"/>
    <w:rsid w:val="00502342"/>
    <w:rsid w:val="0050543A"/>
    <w:rsid w:val="00505FB6"/>
    <w:rsid w:val="00506D37"/>
    <w:rsid w:val="005073C4"/>
    <w:rsid w:val="005073F9"/>
    <w:rsid w:val="005077BD"/>
    <w:rsid w:val="00507D61"/>
    <w:rsid w:val="00510C99"/>
    <w:rsid w:val="00512FFA"/>
    <w:rsid w:val="0051567B"/>
    <w:rsid w:val="00515D34"/>
    <w:rsid w:val="005163AE"/>
    <w:rsid w:val="00517747"/>
    <w:rsid w:val="00517B28"/>
    <w:rsid w:val="0052079C"/>
    <w:rsid w:val="00520C1D"/>
    <w:rsid w:val="0052197D"/>
    <w:rsid w:val="00522DC6"/>
    <w:rsid w:val="00522F30"/>
    <w:rsid w:val="0052356E"/>
    <w:rsid w:val="00524FCB"/>
    <w:rsid w:val="0052500A"/>
    <w:rsid w:val="0052639A"/>
    <w:rsid w:val="005267DF"/>
    <w:rsid w:val="0052797F"/>
    <w:rsid w:val="00527CB4"/>
    <w:rsid w:val="00527D9F"/>
    <w:rsid w:val="00531589"/>
    <w:rsid w:val="00531E96"/>
    <w:rsid w:val="00533A3D"/>
    <w:rsid w:val="00535EB0"/>
    <w:rsid w:val="005366B3"/>
    <w:rsid w:val="00536D09"/>
    <w:rsid w:val="005370D9"/>
    <w:rsid w:val="0054060A"/>
    <w:rsid w:val="00540610"/>
    <w:rsid w:val="005407D3"/>
    <w:rsid w:val="005412AC"/>
    <w:rsid w:val="00541727"/>
    <w:rsid w:val="00542462"/>
    <w:rsid w:val="00543C3C"/>
    <w:rsid w:val="00544218"/>
    <w:rsid w:val="00544686"/>
    <w:rsid w:val="005454BA"/>
    <w:rsid w:val="00545F05"/>
    <w:rsid w:val="00546E07"/>
    <w:rsid w:val="00547BCF"/>
    <w:rsid w:val="00547F60"/>
    <w:rsid w:val="00550051"/>
    <w:rsid w:val="00550184"/>
    <w:rsid w:val="00550543"/>
    <w:rsid w:val="00550C22"/>
    <w:rsid w:val="00550ECA"/>
    <w:rsid w:val="00551CA7"/>
    <w:rsid w:val="005523C1"/>
    <w:rsid w:val="00552977"/>
    <w:rsid w:val="00552D22"/>
    <w:rsid w:val="005568A8"/>
    <w:rsid w:val="00556FE2"/>
    <w:rsid w:val="005577CF"/>
    <w:rsid w:val="005607AC"/>
    <w:rsid w:val="0056232C"/>
    <w:rsid w:val="00562968"/>
    <w:rsid w:val="00564D50"/>
    <w:rsid w:val="00564EFE"/>
    <w:rsid w:val="00566209"/>
    <w:rsid w:val="0057144B"/>
    <w:rsid w:val="0057153A"/>
    <w:rsid w:val="0057247C"/>
    <w:rsid w:val="00572D49"/>
    <w:rsid w:val="00572D4D"/>
    <w:rsid w:val="005731A6"/>
    <w:rsid w:val="00573B79"/>
    <w:rsid w:val="00574859"/>
    <w:rsid w:val="00574E09"/>
    <w:rsid w:val="00575E89"/>
    <w:rsid w:val="00575FE5"/>
    <w:rsid w:val="0058058B"/>
    <w:rsid w:val="00580CA9"/>
    <w:rsid w:val="005815F8"/>
    <w:rsid w:val="00582266"/>
    <w:rsid w:val="005833BF"/>
    <w:rsid w:val="00583A28"/>
    <w:rsid w:val="00584BD7"/>
    <w:rsid w:val="0058526D"/>
    <w:rsid w:val="0058709A"/>
    <w:rsid w:val="005871C6"/>
    <w:rsid w:val="005878D6"/>
    <w:rsid w:val="005904BC"/>
    <w:rsid w:val="005927E2"/>
    <w:rsid w:val="005927F4"/>
    <w:rsid w:val="00593B8F"/>
    <w:rsid w:val="00593FFC"/>
    <w:rsid w:val="00594038"/>
    <w:rsid w:val="00594729"/>
    <w:rsid w:val="00594910"/>
    <w:rsid w:val="00596291"/>
    <w:rsid w:val="005A05D2"/>
    <w:rsid w:val="005A1374"/>
    <w:rsid w:val="005A14D8"/>
    <w:rsid w:val="005A4383"/>
    <w:rsid w:val="005A4D37"/>
    <w:rsid w:val="005A4F23"/>
    <w:rsid w:val="005A531D"/>
    <w:rsid w:val="005A5B72"/>
    <w:rsid w:val="005A5CED"/>
    <w:rsid w:val="005A5FC4"/>
    <w:rsid w:val="005B0194"/>
    <w:rsid w:val="005B16F2"/>
    <w:rsid w:val="005B2303"/>
    <w:rsid w:val="005B2C39"/>
    <w:rsid w:val="005B33AC"/>
    <w:rsid w:val="005B36DA"/>
    <w:rsid w:val="005B4E9C"/>
    <w:rsid w:val="005B53B4"/>
    <w:rsid w:val="005B7839"/>
    <w:rsid w:val="005C01DB"/>
    <w:rsid w:val="005C032D"/>
    <w:rsid w:val="005C105A"/>
    <w:rsid w:val="005C1F93"/>
    <w:rsid w:val="005C23F8"/>
    <w:rsid w:val="005C3079"/>
    <w:rsid w:val="005C326E"/>
    <w:rsid w:val="005C3FC8"/>
    <w:rsid w:val="005C425F"/>
    <w:rsid w:val="005C561E"/>
    <w:rsid w:val="005C6996"/>
    <w:rsid w:val="005C6A72"/>
    <w:rsid w:val="005D2645"/>
    <w:rsid w:val="005D29E9"/>
    <w:rsid w:val="005D2AD5"/>
    <w:rsid w:val="005D2E2C"/>
    <w:rsid w:val="005D3C08"/>
    <w:rsid w:val="005D3DB0"/>
    <w:rsid w:val="005D5583"/>
    <w:rsid w:val="005D5B43"/>
    <w:rsid w:val="005E1B2D"/>
    <w:rsid w:val="005E1BC4"/>
    <w:rsid w:val="005E1FDD"/>
    <w:rsid w:val="005E2F06"/>
    <w:rsid w:val="005E336C"/>
    <w:rsid w:val="005E37A3"/>
    <w:rsid w:val="005E38D6"/>
    <w:rsid w:val="005E3ACC"/>
    <w:rsid w:val="005E3D64"/>
    <w:rsid w:val="005E468F"/>
    <w:rsid w:val="005E56A8"/>
    <w:rsid w:val="005E643B"/>
    <w:rsid w:val="005E677C"/>
    <w:rsid w:val="005F059A"/>
    <w:rsid w:val="005F1ECF"/>
    <w:rsid w:val="005F1F8E"/>
    <w:rsid w:val="005F2BFB"/>
    <w:rsid w:val="005F3FB2"/>
    <w:rsid w:val="005F4EC2"/>
    <w:rsid w:val="005F6637"/>
    <w:rsid w:val="005F6C5B"/>
    <w:rsid w:val="0060038B"/>
    <w:rsid w:val="00600AED"/>
    <w:rsid w:val="006012B9"/>
    <w:rsid w:val="00601596"/>
    <w:rsid w:val="006015D4"/>
    <w:rsid w:val="00603CE5"/>
    <w:rsid w:val="00603DC5"/>
    <w:rsid w:val="006052BA"/>
    <w:rsid w:val="006053E5"/>
    <w:rsid w:val="00605723"/>
    <w:rsid w:val="0060645B"/>
    <w:rsid w:val="006067AE"/>
    <w:rsid w:val="00606C16"/>
    <w:rsid w:val="00607225"/>
    <w:rsid w:val="00607CC7"/>
    <w:rsid w:val="00610E4A"/>
    <w:rsid w:val="00611690"/>
    <w:rsid w:val="00611DB0"/>
    <w:rsid w:val="006125A4"/>
    <w:rsid w:val="00613C85"/>
    <w:rsid w:val="00614170"/>
    <w:rsid w:val="0061481F"/>
    <w:rsid w:val="00615720"/>
    <w:rsid w:val="00617697"/>
    <w:rsid w:val="0062077D"/>
    <w:rsid w:val="006214B3"/>
    <w:rsid w:val="006215CB"/>
    <w:rsid w:val="00622E65"/>
    <w:rsid w:val="006244EC"/>
    <w:rsid w:val="00624807"/>
    <w:rsid w:val="0062607D"/>
    <w:rsid w:val="00630ED3"/>
    <w:rsid w:val="00632E5F"/>
    <w:rsid w:val="006348C6"/>
    <w:rsid w:val="00634EBF"/>
    <w:rsid w:val="00634F6E"/>
    <w:rsid w:val="00636309"/>
    <w:rsid w:val="0063655B"/>
    <w:rsid w:val="006371D5"/>
    <w:rsid w:val="0063734B"/>
    <w:rsid w:val="006377FD"/>
    <w:rsid w:val="00641453"/>
    <w:rsid w:val="00642065"/>
    <w:rsid w:val="00642096"/>
    <w:rsid w:val="00643175"/>
    <w:rsid w:val="00643D08"/>
    <w:rsid w:val="006443BE"/>
    <w:rsid w:val="00644AF1"/>
    <w:rsid w:val="00646186"/>
    <w:rsid w:val="0065044C"/>
    <w:rsid w:val="006508BF"/>
    <w:rsid w:val="00650C48"/>
    <w:rsid w:val="00650D0F"/>
    <w:rsid w:val="0065130D"/>
    <w:rsid w:val="00652251"/>
    <w:rsid w:val="006526DA"/>
    <w:rsid w:val="00653218"/>
    <w:rsid w:val="00653E71"/>
    <w:rsid w:val="00653FB6"/>
    <w:rsid w:val="006546EA"/>
    <w:rsid w:val="00654C8F"/>
    <w:rsid w:val="00654E85"/>
    <w:rsid w:val="006555B2"/>
    <w:rsid w:val="0065644B"/>
    <w:rsid w:val="006566F7"/>
    <w:rsid w:val="00656B49"/>
    <w:rsid w:val="00656C55"/>
    <w:rsid w:val="00657B4E"/>
    <w:rsid w:val="006609D2"/>
    <w:rsid w:val="00660AC2"/>
    <w:rsid w:val="00660D17"/>
    <w:rsid w:val="006613F7"/>
    <w:rsid w:val="0066162D"/>
    <w:rsid w:val="00661703"/>
    <w:rsid w:val="00661A66"/>
    <w:rsid w:val="00662D8A"/>
    <w:rsid w:val="00663BE1"/>
    <w:rsid w:val="00665C0F"/>
    <w:rsid w:val="00667BFD"/>
    <w:rsid w:val="00667F62"/>
    <w:rsid w:val="0067166C"/>
    <w:rsid w:val="006727A7"/>
    <w:rsid w:val="00673DC4"/>
    <w:rsid w:val="00674084"/>
    <w:rsid w:val="0067420F"/>
    <w:rsid w:val="006745D9"/>
    <w:rsid w:val="0067469E"/>
    <w:rsid w:val="00675F4C"/>
    <w:rsid w:val="00675FF2"/>
    <w:rsid w:val="006779BA"/>
    <w:rsid w:val="00680218"/>
    <w:rsid w:val="00680341"/>
    <w:rsid w:val="00680364"/>
    <w:rsid w:val="00680A75"/>
    <w:rsid w:val="006824D1"/>
    <w:rsid w:val="00683EC0"/>
    <w:rsid w:val="006847BE"/>
    <w:rsid w:val="006849C1"/>
    <w:rsid w:val="00686F00"/>
    <w:rsid w:val="0068711A"/>
    <w:rsid w:val="00690654"/>
    <w:rsid w:val="00690759"/>
    <w:rsid w:val="006912FA"/>
    <w:rsid w:val="00692758"/>
    <w:rsid w:val="00692DEC"/>
    <w:rsid w:val="00692E9D"/>
    <w:rsid w:val="00692EA3"/>
    <w:rsid w:val="00694A72"/>
    <w:rsid w:val="006960F5"/>
    <w:rsid w:val="006973A4"/>
    <w:rsid w:val="006A19E4"/>
    <w:rsid w:val="006A1ABC"/>
    <w:rsid w:val="006A449D"/>
    <w:rsid w:val="006A49DE"/>
    <w:rsid w:val="006A4CD7"/>
    <w:rsid w:val="006A509F"/>
    <w:rsid w:val="006A5814"/>
    <w:rsid w:val="006A585C"/>
    <w:rsid w:val="006A5BF9"/>
    <w:rsid w:val="006A631A"/>
    <w:rsid w:val="006A7821"/>
    <w:rsid w:val="006B01FE"/>
    <w:rsid w:val="006B0BAD"/>
    <w:rsid w:val="006B211E"/>
    <w:rsid w:val="006B2CA9"/>
    <w:rsid w:val="006B36BB"/>
    <w:rsid w:val="006B37F3"/>
    <w:rsid w:val="006B565D"/>
    <w:rsid w:val="006B646C"/>
    <w:rsid w:val="006B6E74"/>
    <w:rsid w:val="006B7067"/>
    <w:rsid w:val="006B79B0"/>
    <w:rsid w:val="006C04C4"/>
    <w:rsid w:val="006C0831"/>
    <w:rsid w:val="006C0848"/>
    <w:rsid w:val="006C14F8"/>
    <w:rsid w:val="006C231F"/>
    <w:rsid w:val="006C3877"/>
    <w:rsid w:val="006C40F7"/>
    <w:rsid w:val="006C6062"/>
    <w:rsid w:val="006C68BC"/>
    <w:rsid w:val="006C6BDB"/>
    <w:rsid w:val="006C6C14"/>
    <w:rsid w:val="006C72BB"/>
    <w:rsid w:val="006D13A0"/>
    <w:rsid w:val="006D1B33"/>
    <w:rsid w:val="006D298C"/>
    <w:rsid w:val="006D3807"/>
    <w:rsid w:val="006D419E"/>
    <w:rsid w:val="006D48F5"/>
    <w:rsid w:val="006D4B6F"/>
    <w:rsid w:val="006D7212"/>
    <w:rsid w:val="006E0B5F"/>
    <w:rsid w:val="006E112D"/>
    <w:rsid w:val="006E218F"/>
    <w:rsid w:val="006E2325"/>
    <w:rsid w:val="006E3AC9"/>
    <w:rsid w:val="006E3BB6"/>
    <w:rsid w:val="006E4668"/>
    <w:rsid w:val="006E4A98"/>
    <w:rsid w:val="006E52E3"/>
    <w:rsid w:val="006E5357"/>
    <w:rsid w:val="006E6715"/>
    <w:rsid w:val="006E6B56"/>
    <w:rsid w:val="006F3007"/>
    <w:rsid w:val="006F3BC7"/>
    <w:rsid w:val="006F539F"/>
    <w:rsid w:val="006F556B"/>
    <w:rsid w:val="006F57CB"/>
    <w:rsid w:val="006F5860"/>
    <w:rsid w:val="006F5884"/>
    <w:rsid w:val="006F6DB3"/>
    <w:rsid w:val="006F6F78"/>
    <w:rsid w:val="006F73C2"/>
    <w:rsid w:val="00700644"/>
    <w:rsid w:val="00701B45"/>
    <w:rsid w:val="00701D8F"/>
    <w:rsid w:val="00702A1F"/>
    <w:rsid w:val="00702B70"/>
    <w:rsid w:val="007030E6"/>
    <w:rsid w:val="00703C5B"/>
    <w:rsid w:val="0070440F"/>
    <w:rsid w:val="0070595D"/>
    <w:rsid w:val="00705D59"/>
    <w:rsid w:val="00706E02"/>
    <w:rsid w:val="00707763"/>
    <w:rsid w:val="00707984"/>
    <w:rsid w:val="00707EBA"/>
    <w:rsid w:val="0071076A"/>
    <w:rsid w:val="00711634"/>
    <w:rsid w:val="00711F44"/>
    <w:rsid w:val="0071229C"/>
    <w:rsid w:val="00714091"/>
    <w:rsid w:val="00714926"/>
    <w:rsid w:val="0071554D"/>
    <w:rsid w:val="007157FE"/>
    <w:rsid w:val="00715B11"/>
    <w:rsid w:val="0071651D"/>
    <w:rsid w:val="00716704"/>
    <w:rsid w:val="00717218"/>
    <w:rsid w:val="007174F7"/>
    <w:rsid w:val="007220CF"/>
    <w:rsid w:val="007230A7"/>
    <w:rsid w:val="00724A78"/>
    <w:rsid w:val="00725D94"/>
    <w:rsid w:val="007266E7"/>
    <w:rsid w:val="00726ACC"/>
    <w:rsid w:val="00727B62"/>
    <w:rsid w:val="00730C81"/>
    <w:rsid w:val="00730F28"/>
    <w:rsid w:val="0073153E"/>
    <w:rsid w:val="0073192F"/>
    <w:rsid w:val="007328D9"/>
    <w:rsid w:val="00732BE5"/>
    <w:rsid w:val="0073315A"/>
    <w:rsid w:val="00735451"/>
    <w:rsid w:val="00737A95"/>
    <w:rsid w:val="00737DD8"/>
    <w:rsid w:val="00741657"/>
    <w:rsid w:val="00742DAD"/>
    <w:rsid w:val="00743BF7"/>
    <w:rsid w:val="00744422"/>
    <w:rsid w:val="0074443B"/>
    <w:rsid w:val="00745864"/>
    <w:rsid w:val="007459E5"/>
    <w:rsid w:val="00745A0C"/>
    <w:rsid w:val="007462EA"/>
    <w:rsid w:val="00746BFD"/>
    <w:rsid w:val="0074780B"/>
    <w:rsid w:val="00747A92"/>
    <w:rsid w:val="00747DC9"/>
    <w:rsid w:val="00750066"/>
    <w:rsid w:val="00751F46"/>
    <w:rsid w:val="00752FE5"/>
    <w:rsid w:val="00753B85"/>
    <w:rsid w:val="0075442B"/>
    <w:rsid w:val="00755DC7"/>
    <w:rsid w:val="007579F5"/>
    <w:rsid w:val="007602D7"/>
    <w:rsid w:val="00760BD7"/>
    <w:rsid w:val="0076177B"/>
    <w:rsid w:val="00761B59"/>
    <w:rsid w:val="0076231D"/>
    <w:rsid w:val="007625A1"/>
    <w:rsid w:val="00763CD7"/>
    <w:rsid w:val="00764347"/>
    <w:rsid w:val="00765684"/>
    <w:rsid w:val="007657D6"/>
    <w:rsid w:val="00765903"/>
    <w:rsid w:val="00765CA8"/>
    <w:rsid w:val="0076657E"/>
    <w:rsid w:val="00766AE1"/>
    <w:rsid w:val="0077036D"/>
    <w:rsid w:val="00770AE8"/>
    <w:rsid w:val="007713BF"/>
    <w:rsid w:val="00772266"/>
    <w:rsid w:val="00774104"/>
    <w:rsid w:val="007748BF"/>
    <w:rsid w:val="00774BDE"/>
    <w:rsid w:val="0077528D"/>
    <w:rsid w:val="007752E7"/>
    <w:rsid w:val="00775E9B"/>
    <w:rsid w:val="00780156"/>
    <w:rsid w:val="007805D1"/>
    <w:rsid w:val="00781112"/>
    <w:rsid w:val="00781C3C"/>
    <w:rsid w:val="007823AF"/>
    <w:rsid w:val="00782564"/>
    <w:rsid w:val="007845F7"/>
    <w:rsid w:val="007851DE"/>
    <w:rsid w:val="00785D24"/>
    <w:rsid w:val="00786C10"/>
    <w:rsid w:val="00786F19"/>
    <w:rsid w:val="0078732D"/>
    <w:rsid w:val="00787683"/>
    <w:rsid w:val="0079009E"/>
    <w:rsid w:val="007905A7"/>
    <w:rsid w:val="007909C2"/>
    <w:rsid w:val="00791062"/>
    <w:rsid w:val="0079119D"/>
    <w:rsid w:val="007916A8"/>
    <w:rsid w:val="00791CD1"/>
    <w:rsid w:val="007923AD"/>
    <w:rsid w:val="00794085"/>
    <w:rsid w:val="0079428F"/>
    <w:rsid w:val="00796B75"/>
    <w:rsid w:val="0079756A"/>
    <w:rsid w:val="00797EF1"/>
    <w:rsid w:val="007A008E"/>
    <w:rsid w:val="007A064B"/>
    <w:rsid w:val="007A19FC"/>
    <w:rsid w:val="007A1A9A"/>
    <w:rsid w:val="007A2E81"/>
    <w:rsid w:val="007A391A"/>
    <w:rsid w:val="007A3E45"/>
    <w:rsid w:val="007A4060"/>
    <w:rsid w:val="007A541D"/>
    <w:rsid w:val="007A5A71"/>
    <w:rsid w:val="007B28B1"/>
    <w:rsid w:val="007B290A"/>
    <w:rsid w:val="007B3993"/>
    <w:rsid w:val="007B4459"/>
    <w:rsid w:val="007B5B1A"/>
    <w:rsid w:val="007B5B44"/>
    <w:rsid w:val="007B60E4"/>
    <w:rsid w:val="007B6107"/>
    <w:rsid w:val="007B6674"/>
    <w:rsid w:val="007B7061"/>
    <w:rsid w:val="007C0259"/>
    <w:rsid w:val="007C08ED"/>
    <w:rsid w:val="007C0F52"/>
    <w:rsid w:val="007C196C"/>
    <w:rsid w:val="007C1A3B"/>
    <w:rsid w:val="007C1B26"/>
    <w:rsid w:val="007C1DC2"/>
    <w:rsid w:val="007C2777"/>
    <w:rsid w:val="007C2DFE"/>
    <w:rsid w:val="007C3576"/>
    <w:rsid w:val="007C3F48"/>
    <w:rsid w:val="007C4439"/>
    <w:rsid w:val="007C4633"/>
    <w:rsid w:val="007C4D24"/>
    <w:rsid w:val="007C60AD"/>
    <w:rsid w:val="007C6BF7"/>
    <w:rsid w:val="007C6C59"/>
    <w:rsid w:val="007C6F70"/>
    <w:rsid w:val="007C7297"/>
    <w:rsid w:val="007C7778"/>
    <w:rsid w:val="007D0210"/>
    <w:rsid w:val="007D06A1"/>
    <w:rsid w:val="007D101A"/>
    <w:rsid w:val="007D1872"/>
    <w:rsid w:val="007D284F"/>
    <w:rsid w:val="007D2F6A"/>
    <w:rsid w:val="007D3084"/>
    <w:rsid w:val="007D4BD2"/>
    <w:rsid w:val="007D605D"/>
    <w:rsid w:val="007D62B8"/>
    <w:rsid w:val="007D6985"/>
    <w:rsid w:val="007D7035"/>
    <w:rsid w:val="007D718C"/>
    <w:rsid w:val="007E0327"/>
    <w:rsid w:val="007E0917"/>
    <w:rsid w:val="007E0951"/>
    <w:rsid w:val="007E1016"/>
    <w:rsid w:val="007E2A39"/>
    <w:rsid w:val="007E5182"/>
    <w:rsid w:val="007E5279"/>
    <w:rsid w:val="007E61BD"/>
    <w:rsid w:val="007E6976"/>
    <w:rsid w:val="007E6B81"/>
    <w:rsid w:val="007E7000"/>
    <w:rsid w:val="007E703C"/>
    <w:rsid w:val="007E78EA"/>
    <w:rsid w:val="007F029C"/>
    <w:rsid w:val="007F0541"/>
    <w:rsid w:val="007F112F"/>
    <w:rsid w:val="007F173B"/>
    <w:rsid w:val="007F2182"/>
    <w:rsid w:val="007F2641"/>
    <w:rsid w:val="007F2A59"/>
    <w:rsid w:val="007F2D6B"/>
    <w:rsid w:val="007F39FB"/>
    <w:rsid w:val="007F4CA4"/>
    <w:rsid w:val="007F50BE"/>
    <w:rsid w:val="007F6C11"/>
    <w:rsid w:val="007F7BCA"/>
    <w:rsid w:val="00801B24"/>
    <w:rsid w:val="00801D7D"/>
    <w:rsid w:val="00802417"/>
    <w:rsid w:val="00803C62"/>
    <w:rsid w:val="008042C9"/>
    <w:rsid w:val="00804BC7"/>
    <w:rsid w:val="00804D61"/>
    <w:rsid w:val="008062EB"/>
    <w:rsid w:val="008063E3"/>
    <w:rsid w:val="008067EE"/>
    <w:rsid w:val="0080755F"/>
    <w:rsid w:val="00807A92"/>
    <w:rsid w:val="00810006"/>
    <w:rsid w:val="00812E94"/>
    <w:rsid w:val="0081366F"/>
    <w:rsid w:val="00813CFC"/>
    <w:rsid w:val="00813F07"/>
    <w:rsid w:val="008140BA"/>
    <w:rsid w:val="00814F8B"/>
    <w:rsid w:val="00814FF5"/>
    <w:rsid w:val="0081508D"/>
    <w:rsid w:val="00815D69"/>
    <w:rsid w:val="00816B47"/>
    <w:rsid w:val="008205CC"/>
    <w:rsid w:val="00820A53"/>
    <w:rsid w:val="008229E5"/>
    <w:rsid w:val="00823881"/>
    <w:rsid w:val="008245FD"/>
    <w:rsid w:val="00825575"/>
    <w:rsid w:val="00826CB5"/>
    <w:rsid w:val="00827C16"/>
    <w:rsid w:val="008321BE"/>
    <w:rsid w:val="00833492"/>
    <w:rsid w:val="0083356E"/>
    <w:rsid w:val="008339FC"/>
    <w:rsid w:val="00833E9A"/>
    <w:rsid w:val="00833F34"/>
    <w:rsid w:val="00834240"/>
    <w:rsid w:val="008345C2"/>
    <w:rsid w:val="0083585C"/>
    <w:rsid w:val="008368D8"/>
    <w:rsid w:val="00836AA6"/>
    <w:rsid w:val="0083707D"/>
    <w:rsid w:val="0083738D"/>
    <w:rsid w:val="008408A6"/>
    <w:rsid w:val="00841221"/>
    <w:rsid w:val="0084177D"/>
    <w:rsid w:val="00842BEA"/>
    <w:rsid w:val="00843610"/>
    <w:rsid w:val="00850066"/>
    <w:rsid w:val="00850E19"/>
    <w:rsid w:val="00851831"/>
    <w:rsid w:val="00852A00"/>
    <w:rsid w:val="00852B95"/>
    <w:rsid w:val="00852D0D"/>
    <w:rsid w:val="00852DE7"/>
    <w:rsid w:val="008546DB"/>
    <w:rsid w:val="00855411"/>
    <w:rsid w:val="00855565"/>
    <w:rsid w:val="00855FC8"/>
    <w:rsid w:val="00856836"/>
    <w:rsid w:val="008569CD"/>
    <w:rsid w:val="00856DF5"/>
    <w:rsid w:val="00861036"/>
    <w:rsid w:val="00862603"/>
    <w:rsid w:val="008627AD"/>
    <w:rsid w:val="00862CE9"/>
    <w:rsid w:val="008633C2"/>
    <w:rsid w:val="00863791"/>
    <w:rsid w:val="008640E8"/>
    <w:rsid w:val="00864B1F"/>
    <w:rsid w:val="008652BA"/>
    <w:rsid w:val="00865448"/>
    <w:rsid w:val="00865CC8"/>
    <w:rsid w:val="00866056"/>
    <w:rsid w:val="008666A9"/>
    <w:rsid w:val="00867004"/>
    <w:rsid w:val="0086728F"/>
    <w:rsid w:val="00867397"/>
    <w:rsid w:val="00867FF5"/>
    <w:rsid w:val="008704F9"/>
    <w:rsid w:val="00872D04"/>
    <w:rsid w:val="00873778"/>
    <w:rsid w:val="008739C9"/>
    <w:rsid w:val="008746C4"/>
    <w:rsid w:val="00874770"/>
    <w:rsid w:val="00875FFE"/>
    <w:rsid w:val="008773C6"/>
    <w:rsid w:val="00880D1A"/>
    <w:rsid w:val="00881541"/>
    <w:rsid w:val="008816AA"/>
    <w:rsid w:val="00881EB6"/>
    <w:rsid w:val="00881FAF"/>
    <w:rsid w:val="00882C0C"/>
    <w:rsid w:val="00882C89"/>
    <w:rsid w:val="008836EB"/>
    <w:rsid w:val="0088447B"/>
    <w:rsid w:val="008845BA"/>
    <w:rsid w:val="00885B93"/>
    <w:rsid w:val="0088674E"/>
    <w:rsid w:val="00886BFE"/>
    <w:rsid w:val="00890203"/>
    <w:rsid w:val="00890B25"/>
    <w:rsid w:val="00890E72"/>
    <w:rsid w:val="00891350"/>
    <w:rsid w:val="00891845"/>
    <w:rsid w:val="008919D3"/>
    <w:rsid w:val="0089261B"/>
    <w:rsid w:val="0089263A"/>
    <w:rsid w:val="0089286B"/>
    <w:rsid w:val="00892C5E"/>
    <w:rsid w:val="00893AC4"/>
    <w:rsid w:val="008945F7"/>
    <w:rsid w:val="00894992"/>
    <w:rsid w:val="00894CA9"/>
    <w:rsid w:val="00895425"/>
    <w:rsid w:val="00895A45"/>
    <w:rsid w:val="008A1CA8"/>
    <w:rsid w:val="008A233A"/>
    <w:rsid w:val="008A2AB7"/>
    <w:rsid w:val="008A3092"/>
    <w:rsid w:val="008A36AE"/>
    <w:rsid w:val="008A49D1"/>
    <w:rsid w:val="008A6FC6"/>
    <w:rsid w:val="008A71C5"/>
    <w:rsid w:val="008B270A"/>
    <w:rsid w:val="008B5DFF"/>
    <w:rsid w:val="008B6034"/>
    <w:rsid w:val="008C0039"/>
    <w:rsid w:val="008C0477"/>
    <w:rsid w:val="008C0772"/>
    <w:rsid w:val="008C2600"/>
    <w:rsid w:val="008C38BD"/>
    <w:rsid w:val="008C403F"/>
    <w:rsid w:val="008C61E6"/>
    <w:rsid w:val="008C6B9F"/>
    <w:rsid w:val="008D0B39"/>
    <w:rsid w:val="008D0F16"/>
    <w:rsid w:val="008D1C7A"/>
    <w:rsid w:val="008D25E4"/>
    <w:rsid w:val="008D34B1"/>
    <w:rsid w:val="008D37F3"/>
    <w:rsid w:val="008D4155"/>
    <w:rsid w:val="008D46C1"/>
    <w:rsid w:val="008D4D06"/>
    <w:rsid w:val="008D528E"/>
    <w:rsid w:val="008D5630"/>
    <w:rsid w:val="008D583C"/>
    <w:rsid w:val="008D5EAE"/>
    <w:rsid w:val="008D6411"/>
    <w:rsid w:val="008E0E4B"/>
    <w:rsid w:val="008E16B5"/>
    <w:rsid w:val="008E45B5"/>
    <w:rsid w:val="008E49A2"/>
    <w:rsid w:val="008E4A27"/>
    <w:rsid w:val="008E4E10"/>
    <w:rsid w:val="008E57F9"/>
    <w:rsid w:val="008E5C9F"/>
    <w:rsid w:val="008E62AD"/>
    <w:rsid w:val="008E63E7"/>
    <w:rsid w:val="008E6C3D"/>
    <w:rsid w:val="008E723F"/>
    <w:rsid w:val="008E753B"/>
    <w:rsid w:val="008E7959"/>
    <w:rsid w:val="008E7FFE"/>
    <w:rsid w:val="008F0841"/>
    <w:rsid w:val="008F1750"/>
    <w:rsid w:val="008F1A88"/>
    <w:rsid w:val="008F205A"/>
    <w:rsid w:val="008F26AE"/>
    <w:rsid w:val="008F426B"/>
    <w:rsid w:val="008F6035"/>
    <w:rsid w:val="008F615C"/>
    <w:rsid w:val="008F73D3"/>
    <w:rsid w:val="008F7DF1"/>
    <w:rsid w:val="00901228"/>
    <w:rsid w:val="0090145C"/>
    <w:rsid w:val="009027F8"/>
    <w:rsid w:val="009037AA"/>
    <w:rsid w:val="00904654"/>
    <w:rsid w:val="009047EA"/>
    <w:rsid w:val="0090483E"/>
    <w:rsid w:val="00904987"/>
    <w:rsid w:val="00907361"/>
    <w:rsid w:val="00911A80"/>
    <w:rsid w:val="009138C0"/>
    <w:rsid w:val="00914FA6"/>
    <w:rsid w:val="00916DAB"/>
    <w:rsid w:val="009201A3"/>
    <w:rsid w:val="009208DA"/>
    <w:rsid w:val="00920F5D"/>
    <w:rsid w:val="00921036"/>
    <w:rsid w:val="00921747"/>
    <w:rsid w:val="00923107"/>
    <w:rsid w:val="0092487F"/>
    <w:rsid w:val="009249CA"/>
    <w:rsid w:val="00925940"/>
    <w:rsid w:val="00926B5F"/>
    <w:rsid w:val="00927314"/>
    <w:rsid w:val="009276C0"/>
    <w:rsid w:val="009305BA"/>
    <w:rsid w:val="00932A0B"/>
    <w:rsid w:val="00933807"/>
    <w:rsid w:val="0093438D"/>
    <w:rsid w:val="00934A58"/>
    <w:rsid w:val="00935642"/>
    <w:rsid w:val="0093586D"/>
    <w:rsid w:val="009358E2"/>
    <w:rsid w:val="009361C7"/>
    <w:rsid w:val="00936378"/>
    <w:rsid w:val="009368B4"/>
    <w:rsid w:val="009368D2"/>
    <w:rsid w:val="00936C99"/>
    <w:rsid w:val="00940F84"/>
    <w:rsid w:val="009419F7"/>
    <w:rsid w:val="00941E31"/>
    <w:rsid w:val="00942D6C"/>
    <w:rsid w:val="009432E6"/>
    <w:rsid w:val="0094394F"/>
    <w:rsid w:val="00943E7B"/>
    <w:rsid w:val="00945E71"/>
    <w:rsid w:val="00945EEC"/>
    <w:rsid w:val="00945FF7"/>
    <w:rsid w:val="00946AE6"/>
    <w:rsid w:val="0094729C"/>
    <w:rsid w:val="009504A8"/>
    <w:rsid w:val="00950D70"/>
    <w:rsid w:val="00951972"/>
    <w:rsid w:val="009521CD"/>
    <w:rsid w:val="00952A75"/>
    <w:rsid w:val="00953C98"/>
    <w:rsid w:val="009559E8"/>
    <w:rsid w:val="0095615F"/>
    <w:rsid w:val="00957FC2"/>
    <w:rsid w:val="00960A67"/>
    <w:rsid w:val="00960C79"/>
    <w:rsid w:val="00961CCD"/>
    <w:rsid w:val="00962740"/>
    <w:rsid w:val="00963DAF"/>
    <w:rsid w:val="00963ECC"/>
    <w:rsid w:val="009641E7"/>
    <w:rsid w:val="00966124"/>
    <w:rsid w:val="00966751"/>
    <w:rsid w:val="00966D9D"/>
    <w:rsid w:val="00966F6D"/>
    <w:rsid w:val="009670EE"/>
    <w:rsid w:val="009707F7"/>
    <w:rsid w:val="0097086E"/>
    <w:rsid w:val="00970ADB"/>
    <w:rsid w:val="00970F94"/>
    <w:rsid w:val="00973170"/>
    <w:rsid w:val="00973BDD"/>
    <w:rsid w:val="009746BA"/>
    <w:rsid w:val="00975F47"/>
    <w:rsid w:val="0097687F"/>
    <w:rsid w:val="00976DF5"/>
    <w:rsid w:val="0097713D"/>
    <w:rsid w:val="00977C11"/>
    <w:rsid w:val="0098076C"/>
    <w:rsid w:val="009808B7"/>
    <w:rsid w:val="0098164C"/>
    <w:rsid w:val="00981C7E"/>
    <w:rsid w:val="00983715"/>
    <w:rsid w:val="00984004"/>
    <w:rsid w:val="009841F5"/>
    <w:rsid w:val="00986767"/>
    <w:rsid w:val="00986F11"/>
    <w:rsid w:val="00986F82"/>
    <w:rsid w:val="00987D10"/>
    <w:rsid w:val="00991B83"/>
    <w:rsid w:val="00991E4E"/>
    <w:rsid w:val="009924C9"/>
    <w:rsid w:val="00992AAE"/>
    <w:rsid w:val="00994C5B"/>
    <w:rsid w:val="009955FF"/>
    <w:rsid w:val="00995775"/>
    <w:rsid w:val="00995C78"/>
    <w:rsid w:val="00997E91"/>
    <w:rsid w:val="00997F52"/>
    <w:rsid w:val="009A157C"/>
    <w:rsid w:val="009A18F4"/>
    <w:rsid w:val="009A1C47"/>
    <w:rsid w:val="009A2B23"/>
    <w:rsid w:val="009A32D3"/>
    <w:rsid w:val="009A52EC"/>
    <w:rsid w:val="009A5409"/>
    <w:rsid w:val="009A7968"/>
    <w:rsid w:val="009B021F"/>
    <w:rsid w:val="009B2BCC"/>
    <w:rsid w:val="009B351F"/>
    <w:rsid w:val="009B3E40"/>
    <w:rsid w:val="009B3F07"/>
    <w:rsid w:val="009B5812"/>
    <w:rsid w:val="009B5925"/>
    <w:rsid w:val="009B5E17"/>
    <w:rsid w:val="009B62E9"/>
    <w:rsid w:val="009B6611"/>
    <w:rsid w:val="009B67CE"/>
    <w:rsid w:val="009B7092"/>
    <w:rsid w:val="009B718C"/>
    <w:rsid w:val="009C033D"/>
    <w:rsid w:val="009C1286"/>
    <w:rsid w:val="009C12A3"/>
    <w:rsid w:val="009C1450"/>
    <w:rsid w:val="009C27D1"/>
    <w:rsid w:val="009C2911"/>
    <w:rsid w:val="009C2B3C"/>
    <w:rsid w:val="009C39B6"/>
    <w:rsid w:val="009C5168"/>
    <w:rsid w:val="009C55EE"/>
    <w:rsid w:val="009D1093"/>
    <w:rsid w:val="009D1353"/>
    <w:rsid w:val="009D1B1F"/>
    <w:rsid w:val="009D2E7A"/>
    <w:rsid w:val="009D3C4D"/>
    <w:rsid w:val="009D42FE"/>
    <w:rsid w:val="009D4C2E"/>
    <w:rsid w:val="009D54B5"/>
    <w:rsid w:val="009D5FF6"/>
    <w:rsid w:val="009D65B6"/>
    <w:rsid w:val="009D69A4"/>
    <w:rsid w:val="009D6BFB"/>
    <w:rsid w:val="009D6D05"/>
    <w:rsid w:val="009D7006"/>
    <w:rsid w:val="009D72FB"/>
    <w:rsid w:val="009D774F"/>
    <w:rsid w:val="009D7763"/>
    <w:rsid w:val="009D78EC"/>
    <w:rsid w:val="009D7D0F"/>
    <w:rsid w:val="009D7DC0"/>
    <w:rsid w:val="009E01C1"/>
    <w:rsid w:val="009E061B"/>
    <w:rsid w:val="009E329D"/>
    <w:rsid w:val="009E4383"/>
    <w:rsid w:val="009E4C22"/>
    <w:rsid w:val="009E5180"/>
    <w:rsid w:val="009E6634"/>
    <w:rsid w:val="009E7B82"/>
    <w:rsid w:val="009F180A"/>
    <w:rsid w:val="009F3076"/>
    <w:rsid w:val="009F3847"/>
    <w:rsid w:val="009F4114"/>
    <w:rsid w:val="009F4927"/>
    <w:rsid w:val="009F6CD8"/>
    <w:rsid w:val="009F6F73"/>
    <w:rsid w:val="009F7580"/>
    <w:rsid w:val="00A007B8"/>
    <w:rsid w:val="00A02072"/>
    <w:rsid w:val="00A02CA4"/>
    <w:rsid w:val="00A03227"/>
    <w:rsid w:val="00A05070"/>
    <w:rsid w:val="00A055C3"/>
    <w:rsid w:val="00A057CE"/>
    <w:rsid w:val="00A05F4A"/>
    <w:rsid w:val="00A06869"/>
    <w:rsid w:val="00A068BA"/>
    <w:rsid w:val="00A12E9B"/>
    <w:rsid w:val="00A12EF4"/>
    <w:rsid w:val="00A144C3"/>
    <w:rsid w:val="00A1497F"/>
    <w:rsid w:val="00A1621E"/>
    <w:rsid w:val="00A16569"/>
    <w:rsid w:val="00A16D47"/>
    <w:rsid w:val="00A1719C"/>
    <w:rsid w:val="00A20607"/>
    <w:rsid w:val="00A2154E"/>
    <w:rsid w:val="00A215BC"/>
    <w:rsid w:val="00A21F98"/>
    <w:rsid w:val="00A22827"/>
    <w:rsid w:val="00A22A49"/>
    <w:rsid w:val="00A23392"/>
    <w:rsid w:val="00A25F21"/>
    <w:rsid w:val="00A26D9B"/>
    <w:rsid w:val="00A276DB"/>
    <w:rsid w:val="00A27BF8"/>
    <w:rsid w:val="00A30062"/>
    <w:rsid w:val="00A30BCF"/>
    <w:rsid w:val="00A30C34"/>
    <w:rsid w:val="00A31147"/>
    <w:rsid w:val="00A31A13"/>
    <w:rsid w:val="00A32044"/>
    <w:rsid w:val="00A322D6"/>
    <w:rsid w:val="00A326E5"/>
    <w:rsid w:val="00A35FE2"/>
    <w:rsid w:val="00A361AA"/>
    <w:rsid w:val="00A36806"/>
    <w:rsid w:val="00A36DCD"/>
    <w:rsid w:val="00A370C9"/>
    <w:rsid w:val="00A37921"/>
    <w:rsid w:val="00A37D77"/>
    <w:rsid w:val="00A40069"/>
    <w:rsid w:val="00A4086C"/>
    <w:rsid w:val="00A40FFD"/>
    <w:rsid w:val="00A41A66"/>
    <w:rsid w:val="00A41F23"/>
    <w:rsid w:val="00A4205B"/>
    <w:rsid w:val="00A42B76"/>
    <w:rsid w:val="00A445CA"/>
    <w:rsid w:val="00A44B7D"/>
    <w:rsid w:val="00A44C80"/>
    <w:rsid w:val="00A4500D"/>
    <w:rsid w:val="00A45F1C"/>
    <w:rsid w:val="00A45FB6"/>
    <w:rsid w:val="00A470EB"/>
    <w:rsid w:val="00A47CD4"/>
    <w:rsid w:val="00A501E2"/>
    <w:rsid w:val="00A506CA"/>
    <w:rsid w:val="00A50EA3"/>
    <w:rsid w:val="00A51549"/>
    <w:rsid w:val="00A5212D"/>
    <w:rsid w:val="00A53837"/>
    <w:rsid w:val="00A55313"/>
    <w:rsid w:val="00A565EE"/>
    <w:rsid w:val="00A577EC"/>
    <w:rsid w:val="00A605F0"/>
    <w:rsid w:val="00A61C04"/>
    <w:rsid w:val="00A61D8A"/>
    <w:rsid w:val="00A62728"/>
    <w:rsid w:val="00A63211"/>
    <w:rsid w:val="00A637D3"/>
    <w:rsid w:val="00A64B45"/>
    <w:rsid w:val="00A6546D"/>
    <w:rsid w:val="00A656DA"/>
    <w:rsid w:val="00A65C53"/>
    <w:rsid w:val="00A66362"/>
    <w:rsid w:val="00A663EF"/>
    <w:rsid w:val="00A66529"/>
    <w:rsid w:val="00A706A1"/>
    <w:rsid w:val="00A730E4"/>
    <w:rsid w:val="00A74E59"/>
    <w:rsid w:val="00A7580C"/>
    <w:rsid w:val="00A75BBD"/>
    <w:rsid w:val="00A77F0D"/>
    <w:rsid w:val="00A81BC0"/>
    <w:rsid w:val="00A81DC5"/>
    <w:rsid w:val="00A8288C"/>
    <w:rsid w:val="00A82A03"/>
    <w:rsid w:val="00A82E16"/>
    <w:rsid w:val="00A847D8"/>
    <w:rsid w:val="00A84AA1"/>
    <w:rsid w:val="00A84B19"/>
    <w:rsid w:val="00A84E6B"/>
    <w:rsid w:val="00A91698"/>
    <w:rsid w:val="00A91FAF"/>
    <w:rsid w:val="00A921B3"/>
    <w:rsid w:val="00A9227B"/>
    <w:rsid w:val="00A92297"/>
    <w:rsid w:val="00A93242"/>
    <w:rsid w:val="00A9360C"/>
    <w:rsid w:val="00A9433F"/>
    <w:rsid w:val="00A957BC"/>
    <w:rsid w:val="00A957F9"/>
    <w:rsid w:val="00A95CF2"/>
    <w:rsid w:val="00A96166"/>
    <w:rsid w:val="00A965FC"/>
    <w:rsid w:val="00A96869"/>
    <w:rsid w:val="00A97333"/>
    <w:rsid w:val="00A97714"/>
    <w:rsid w:val="00A97FD2"/>
    <w:rsid w:val="00AA03A0"/>
    <w:rsid w:val="00AA04C7"/>
    <w:rsid w:val="00AA0758"/>
    <w:rsid w:val="00AA0FE2"/>
    <w:rsid w:val="00AA1857"/>
    <w:rsid w:val="00AA1976"/>
    <w:rsid w:val="00AA381C"/>
    <w:rsid w:val="00AA3B33"/>
    <w:rsid w:val="00AA4010"/>
    <w:rsid w:val="00AA424E"/>
    <w:rsid w:val="00AA4394"/>
    <w:rsid w:val="00AA48A7"/>
    <w:rsid w:val="00AA4C62"/>
    <w:rsid w:val="00AA6112"/>
    <w:rsid w:val="00AA6303"/>
    <w:rsid w:val="00AA66D5"/>
    <w:rsid w:val="00AA6EB6"/>
    <w:rsid w:val="00AA7660"/>
    <w:rsid w:val="00AA78FB"/>
    <w:rsid w:val="00AB0508"/>
    <w:rsid w:val="00AB0930"/>
    <w:rsid w:val="00AB38B8"/>
    <w:rsid w:val="00AB4236"/>
    <w:rsid w:val="00AC16C6"/>
    <w:rsid w:val="00AC284C"/>
    <w:rsid w:val="00AC390A"/>
    <w:rsid w:val="00AC3F1C"/>
    <w:rsid w:val="00AC49C0"/>
    <w:rsid w:val="00AC5CA9"/>
    <w:rsid w:val="00AC6BCC"/>
    <w:rsid w:val="00AC6C58"/>
    <w:rsid w:val="00AC754B"/>
    <w:rsid w:val="00AD0A7F"/>
    <w:rsid w:val="00AD10A7"/>
    <w:rsid w:val="00AD31F3"/>
    <w:rsid w:val="00AD4DFC"/>
    <w:rsid w:val="00AD54F1"/>
    <w:rsid w:val="00AD5B64"/>
    <w:rsid w:val="00AD6C1D"/>
    <w:rsid w:val="00AD73F9"/>
    <w:rsid w:val="00AE01F4"/>
    <w:rsid w:val="00AE044C"/>
    <w:rsid w:val="00AE0926"/>
    <w:rsid w:val="00AE1021"/>
    <w:rsid w:val="00AE2C3D"/>
    <w:rsid w:val="00AE2C59"/>
    <w:rsid w:val="00AE2DB8"/>
    <w:rsid w:val="00AE3C17"/>
    <w:rsid w:val="00AE476B"/>
    <w:rsid w:val="00AE50B9"/>
    <w:rsid w:val="00AF1028"/>
    <w:rsid w:val="00AF220F"/>
    <w:rsid w:val="00AF2843"/>
    <w:rsid w:val="00AF3163"/>
    <w:rsid w:val="00AF3520"/>
    <w:rsid w:val="00AF3590"/>
    <w:rsid w:val="00AF43F2"/>
    <w:rsid w:val="00AF63EB"/>
    <w:rsid w:val="00AF667A"/>
    <w:rsid w:val="00AF6B2D"/>
    <w:rsid w:val="00AF7B2E"/>
    <w:rsid w:val="00B00825"/>
    <w:rsid w:val="00B0094E"/>
    <w:rsid w:val="00B04190"/>
    <w:rsid w:val="00B044DE"/>
    <w:rsid w:val="00B0615E"/>
    <w:rsid w:val="00B06AE0"/>
    <w:rsid w:val="00B078D4"/>
    <w:rsid w:val="00B07AB8"/>
    <w:rsid w:val="00B10062"/>
    <w:rsid w:val="00B11238"/>
    <w:rsid w:val="00B11260"/>
    <w:rsid w:val="00B1143D"/>
    <w:rsid w:val="00B125D4"/>
    <w:rsid w:val="00B12693"/>
    <w:rsid w:val="00B1329B"/>
    <w:rsid w:val="00B14732"/>
    <w:rsid w:val="00B15704"/>
    <w:rsid w:val="00B179A7"/>
    <w:rsid w:val="00B179F1"/>
    <w:rsid w:val="00B17FBF"/>
    <w:rsid w:val="00B200FD"/>
    <w:rsid w:val="00B20415"/>
    <w:rsid w:val="00B21FF2"/>
    <w:rsid w:val="00B223CF"/>
    <w:rsid w:val="00B22E97"/>
    <w:rsid w:val="00B24306"/>
    <w:rsid w:val="00B2462D"/>
    <w:rsid w:val="00B24FA8"/>
    <w:rsid w:val="00B2500C"/>
    <w:rsid w:val="00B265E9"/>
    <w:rsid w:val="00B3011C"/>
    <w:rsid w:val="00B30162"/>
    <w:rsid w:val="00B306E5"/>
    <w:rsid w:val="00B309A5"/>
    <w:rsid w:val="00B309FB"/>
    <w:rsid w:val="00B31CC9"/>
    <w:rsid w:val="00B34410"/>
    <w:rsid w:val="00B345A0"/>
    <w:rsid w:val="00B34D8C"/>
    <w:rsid w:val="00B34F69"/>
    <w:rsid w:val="00B3583F"/>
    <w:rsid w:val="00B3668B"/>
    <w:rsid w:val="00B37BA2"/>
    <w:rsid w:val="00B40391"/>
    <w:rsid w:val="00B41B8D"/>
    <w:rsid w:val="00B41BC9"/>
    <w:rsid w:val="00B4246E"/>
    <w:rsid w:val="00B42F6A"/>
    <w:rsid w:val="00B43619"/>
    <w:rsid w:val="00B44314"/>
    <w:rsid w:val="00B451CC"/>
    <w:rsid w:val="00B45818"/>
    <w:rsid w:val="00B46B9E"/>
    <w:rsid w:val="00B475B8"/>
    <w:rsid w:val="00B4797F"/>
    <w:rsid w:val="00B50699"/>
    <w:rsid w:val="00B50D88"/>
    <w:rsid w:val="00B50FE7"/>
    <w:rsid w:val="00B5165B"/>
    <w:rsid w:val="00B52105"/>
    <w:rsid w:val="00B52556"/>
    <w:rsid w:val="00B54BDA"/>
    <w:rsid w:val="00B54C54"/>
    <w:rsid w:val="00B5521A"/>
    <w:rsid w:val="00B5602B"/>
    <w:rsid w:val="00B5616F"/>
    <w:rsid w:val="00B561D7"/>
    <w:rsid w:val="00B5681D"/>
    <w:rsid w:val="00B571B7"/>
    <w:rsid w:val="00B60FED"/>
    <w:rsid w:val="00B618E5"/>
    <w:rsid w:val="00B619B1"/>
    <w:rsid w:val="00B6211A"/>
    <w:rsid w:val="00B63179"/>
    <w:rsid w:val="00B633DA"/>
    <w:rsid w:val="00B63676"/>
    <w:rsid w:val="00B641A6"/>
    <w:rsid w:val="00B6476E"/>
    <w:rsid w:val="00B7015F"/>
    <w:rsid w:val="00B71055"/>
    <w:rsid w:val="00B719BD"/>
    <w:rsid w:val="00B71E5F"/>
    <w:rsid w:val="00B7242A"/>
    <w:rsid w:val="00B72F3E"/>
    <w:rsid w:val="00B73260"/>
    <w:rsid w:val="00B747F5"/>
    <w:rsid w:val="00B75B4F"/>
    <w:rsid w:val="00B81417"/>
    <w:rsid w:val="00B819D3"/>
    <w:rsid w:val="00B83329"/>
    <w:rsid w:val="00B83B64"/>
    <w:rsid w:val="00B83E84"/>
    <w:rsid w:val="00B83FFD"/>
    <w:rsid w:val="00B8496E"/>
    <w:rsid w:val="00B85631"/>
    <w:rsid w:val="00B85D13"/>
    <w:rsid w:val="00B90313"/>
    <w:rsid w:val="00B90A11"/>
    <w:rsid w:val="00B90EA6"/>
    <w:rsid w:val="00B933C4"/>
    <w:rsid w:val="00B93C08"/>
    <w:rsid w:val="00B94763"/>
    <w:rsid w:val="00B94A51"/>
    <w:rsid w:val="00B962A3"/>
    <w:rsid w:val="00B96EA3"/>
    <w:rsid w:val="00B97739"/>
    <w:rsid w:val="00BA0BE1"/>
    <w:rsid w:val="00BA1284"/>
    <w:rsid w:val="00BA15EE"/>
    <w:rsid w:val="00BA2298"/>
    <w:rsid w:val="00BA3AE6"/>
    <w:rsid w:val="00BA4A11"/>
    <w:rsid w:val="00BA4C12"/>
    <w:rsid w:val="00BA66E5"/>
    <w:rsid w:val="00BA76BC"/>
    <w:rsid w:val="00BB28FB"/>
    <w:rsid w:val="00BB2C39"/>
    <w:rsid w:val="00BB3B00"/>
    <w:rsid w:val="00BB468F"/>
    <w:rsid w:val="00BB6369"/>
    <w:rsid w:val="00BB63BD"/>
    <w:rsid w:val="00BB6606"/>
    <w:rsid w:val="00BB7961"/>
    <w:rsid w:val="00BB7D77"/>
    <w:rsid w:val="00BC0937"/>
    <w:rsid w:val="00BC1864"/>
    <w:rsid w:val="00BC1A84"/>
    <w:rsid w:val="00BC2037"/>
    <w:rsid w:val="00BC2D35"/>
    <w:rsid w:val="00BC2FF2"/>
    <w:rsid w:val="00BC3189"/>
    <w:rsid w:val="00BC3508"/>
    <w:rsid w:val="00BC365D"/>
    <w:rsid w:val="00BC3C80"/>
    <w:rsid w:val="00BC4BF4"/>
    <w:rsid w:val="00BC4C3F"/>
    <w:rsid w:val="00BC5C80"/>
    <w:rsid w:val="00BC73F8"/>
    <w:rsid w:val="00BD09B1"/>
    <w:rsid w:val="00BD0D4F"/>
    <w:rsid w:val="00BD2429"/>
    <w:rsid w:val="00BD26EB"/>
    <w:rsid w:val="00BD2B41"/>
    <w:rsid w:val="00BD2B86"/>
    <w:rsid w:val="00BD4844"/>
    <w:rsid w:val="00BD61DE"/>
    <w:rsid w:val="00BD755D"/>
    <w:rsid w:val="00BD7660"/>
    <w:rsid w:val="00BD7C48"/>
    <w:rsid w:val="00BD7F5B"/>
    <w:rsid w:val="00BE02AC"/>
    <w:rsid w:val="00BE0C2A"/>
    <w:rsid w:val="00BE101C"/>
    <w:rsid w:val="00BE14B5"/>
    <w:rsid w:val="00BE3B65"/>
    <w:rsid w:val="00BE3FD4"/>
    <w:rsid w:val="00BE4EA9"/>
    <w:rsid w:val="00BE54F3"/>
    <w:rsid w:val="00BE56D7"/>
    <w:rsid w:val="00BE5EDD"/>
    <w:rsid w:val="00BE6C2A"/>
    <w:rsid w:val="00BF1E35"/>
    <w:rsid w:val="00BF3A97"/>
    <w:rsid w:val="00BF3FFA"/>
    <w:rsid w:val="00BF7EA2"/>
    <w:rsid w:val="00C000B2"/>
    <w:rsid w:val="00C026A2"/>
    <w:rsid w:val="00C0335C"/>
    <w:rsid w:val="00C035BC"/>
    <w:rsid w:val="00C038DC"/>
    <w:rsid w:val="00C04656"/>
    <w:rsid w:val="00C04C63"/>
    <w:rsid w:val="00C04E1B"/>
    <w:rsid w:val="00C05195"/>
    <w:rsid w:val="00C057A3"/>
    <w:rsid w:val="00C05A62"/>
    <w:rsid w:val="00C05BB4"/>
    <w:rsid w:val="00C0648E"/>
    <w:rsid w:val="00C06F39"/>
    <w:rsid w:val="00C071F2"/>
    <w:rsid w:val="00C07558"/>
    <w:rsid w:val="00C07771"/>
    <w:rsid w:val="00C07ACF"/>
    <w:rsid w:val="00C07CF3"/>
    <w:rsid w:val="00C116E8"/>
    <w:rsid w:val="00C1286B"/>
    <w:rsid w:val="00C13A51"/>
    <w:rsid w:val="00C14123"/>
    <w:rsid w:val="00C15654"/>
    <w:rsid w:val="00C161A7"/>
    <w:rsid w:val="00C16647"/>
    <w:rsid w:val="00C1789B"/>
    <w:rsid w:val="00C209E6"/>
    <w:rsid w:val="00C2261A"/>
    <w:rsid w:val="00C22765"/>
    <w:rsid w:val="00C23577"/>
    <w:rsid w:val="00C24E76"/>
    <w:rsid w:val="00C25EA8"/>
    <w:rsid w:val="00C25FBB"/>
    <w:rsid w:val="00C27459"/>
    <w:rsid w:val="00C27B5F"/>
    <w:rsid w:val="00C306F3"/>
    <w:rsid w:val="00C30968"/>
    <w:rsid w:val="00C31057"/>
    <w:rsid w:val="00C3113A"/>
    <w:rsid w:val="00C31761"/>
    <w:rsid w:val="00C31D9E"/>
    <w:rsid w:val="00C32D90"/>
    <w:rsid w:val="00C32E55"/>
    <w:rsid w:val="00C32FD4"/>
    <w:rsid w:val="00C33A84"/>
    <w:rsid w:val="00C34946"/>
    <w:rsid w:val="00C34F3A"/>
    <w:rsid w:val="00C34F3D"/>
    <w:rsid w:val="00C35670"/>
    <w:rsid w:val="00C3663E"/>
    <w:rsid w:val="00C36763"/>
    <w:rsid w:val="00C37982"/>
    <w:rsid w:val="00C37CBA"/>
    <w:rsid w:val="00C40F9D"/>
    <w:rsid w:val="00C41944"/>
    <w:rsid w:val="00C41EFC"/>
    <w:rsid w:val="00C42227"/>
    <w:rsid w:val="00C4262D"/>
    <w:rsid w:val="00C42C01"/>
    <w:rsid w:val="00C432AC"/>
    <w:rsid w:val="00C432BC"/>
    <w:rsid w:val="00C46353"/>
    <w:rsid w:val="00C473F0"/>
    <w:rsid w:val="00C51445"/>
    <w:rsid w:val="00C526FE"/>
    <w:rsid w:val="00C53223"/>
    <w:rsid w:val="00C53DF7"/>
    <w:rsid w:val="00C545FC"/>
    <w:rsid w:val="00C561C2"/>
    <w:rsid w:val="00C56360"/>
    <w:rsid w:val="00C5706C"/>
    <w:rsid w:val="00C575DB"/>
    <w:rsid w:val="00C60078"/>
    <w:rsid w:val="00C60A2F"/>
    <w:rsid w:val="00C614EA"/>
    <w:rsid w:val="00C616A4"/>
    <w:rsid w:val="00C62A20"/>
    <w:rsid w:val="00C6304F"/>
    <w:rsid w:val="00C633A4"/>
    <w:rsid w:val="00C6359B"/>
    <w:rsid w:val="00C64147"/>
    <w:rsid w:val="00C6527A"/>
    <w:rsid w:val="00C66D2F"/>
    <w:rsid w:val="00C66DCB"/>
    <w:rsid w:val="00C66EB3"/>
    <w:rsid w:val="00C672FE"/>
    <w:rsid w:val="00C72D57"/>
    <w:rsid w:val="00C72F16"/>
    <w:rsid w:val="00C745E9"/>
    <w:rsid w:val="00C75060"/>
    <w:rsid w:val="00C8033B"/>
    <w:rsid w:val="00C80AE2"/>
    <w:rsid w:val="00C817E4"/>
    <w:rsid w:val="00C81A1C"/>
    <w:rsid w:val="00C8210A"/>
    <w:rsid w:val="00C8358F"/>
    <w:rsid w:val="00C848D5"/>
    <w:rsid w:val="00C848EF"/>
    <w:rsid w:val="00C85105"/>
    <w:rsid w:val="00C8517B"/>
    <w:rsid w:val="00C85301"/>
    <w:rsid w:val="00C85831"/>
    <w:rsid w:val="00C86326"/>
    <w:rsid w:val="00C869E6"/>
    <w:rsid w:val="00C871C9"/>
    <w:rsid w:val="00C87A78"/>
    <w:rsid w:val="00C905E9"/>
    <w:rsid w:val="00C90F6E"/>
    <w:rsid w:val="00C92CF0"/>
    <w:rsid w:val="00C93075"/>
    <w:rsid w:val="00C93F10"/>
    <w:rsid w:val="00C95D95"/>
    <w:rsid w:val="00C9650A"/>
    <w:rsid w:val="00C96632"/>
    <w:rsid w:val="00C96799"/>
    <w:rsid w:val="00C97355"/>
    <w:rsid w:val="00C97EAA"/>
    <w:rsid w:val="00CA01A2"/>
    <w:rsid w:val="00CA238D"/>
    <w:rsid w:val="00CA2EAB"/>
    <w:rsid w:val="00CA3B02"/>
    <w:rsid w:val="00CA4CF1"/>
    <w:rsid w:val="00CA68C5"/>
    <w:rsid w:val="00CB0D8E"/>
    <w:rsid w:val="00CB18DA"/>
    <w:rsid w:val="00CB256B"/>
    <w:rsid w:val="00CB25FE"/>
    <w:rsid w:val="00CB27A0"/>
    <w:rsid w:val="00CB2882"/>
    <w:rsid w:val="00CB30AF"/>
    <w:rsid w:val="00CB317F"/>
    <w:rsid w:val="00CB3275"/>
    <w:rsid w:val="00CB37F5"/>
    <w:rsid w:val="00CB46A0"/>
    <w:rsid w:val="00CB5825"/>
    <w:rsid w:val="00CB59DB"/>
    <w:rsid w:val="00CB6244"/>
    <w:rsid w:val="00CB6427"/>
    <w:rsid w:val="00CB6DF1"/>
    <w:rsid w:val="00CB754D"/>
    <w:rsid w:val="00CB7D61"/>
    <w:rsid w:val="00CC2B3A"/>
    <w:rsid w:val="00CC3572"/>
    <w:rsid w:val="00CC4745"/>
    <w:rsid w:val="00CC4A0B"/>
    <w:rsid w:val="00CC51E8"/>
    <w:rsid w:val="00CC6B8A"/>
    <w:rsid w:val="00CC72F2"/>
    <w:rsid w:val="00CD0661"/>
    <w:rsid w:val="00CD1E4D"/>
    <w:rsid w:val="00CD1E6D"/>
    <w:rsid w:val="00CD288A"/>
    <w:rsid w:val="00CD37A4"/>
    <w:rsid w:val="00CD3C49"/>
    <w:rsid w:val="00CD3DD3"/>
    <w:rsid w:val="00CD46B0"/>
    <w:rsid w:val="00CD5005"/>
    <w:rsid w:val="00CD523F"/>
    <w:rsid w:val="00CD597D"/>
    <w:rsid w:val="00CD684C"/>
    <w:rsid w:val="00CE0793"/>
    <w:rsid w:val="00CE094F"/>
    <w:rsid w:val="00CE1206"/>
    <w:rsid w:val="00CE13E7"/>
    <w:rsid w:val="00CE252B"/>
    <w:rsid w:val="00CE3831"/>
    <w:rsid w:val="00CE3B8A"/>
    <w:rsid w:val="00CE3DD0"/>
    <w:rsid w:val="00CE3FC9"/>
    <w:rsid w:val="00CE501D"/>
    <w:rsid w:val="00CE5484"/>
    <w:rsid w:val="00CE7F83"/>
    <w:rsid w:val="00CF0054"/>
    <w:rsid w:val="00CF2B3A"/>
    <w:rsid w:val="00CF2D81"/>
    <w:rsid w:val="00CF2EFC"/>
    <w:rsid w:val="00CF3A59"/>
    <w:rsid w:val="00CF4A4B"/>
    <w:rsid w:val="00CF6862"/>
    <w:rsid w:val="00CF74B3"/>
    <w:rsid w:val="00CF74B8"/>
    <w:rsid w:val="00D003BD"/>
    <w:rsid w:val="00D00BBE"/>
    <w:rsid w:val="00D01569"/>
    <w:rsid w:val="00D01909"/>
    <w:rsid w:val="00D03B14"/>
    <w:rsid w:val="00D03EE6"/>
    <w:rsid w:val="00D04878"/>
    <w:rsid w:val="00D05F04"/>
    <w:rsid w:val="00D06548"/>
    <w:rsid w:val="00D06B51"/>
    <w:rsid w:val="00D0744E"/>
    <w:rsid w:val="00D07B9C"/>
    <w:rsid w:val="00D07BF3"/>
    <w:rsid w:val="00D1061E"/>
    <w:rsid w:val="00D11D7F"/>
    <w:rsid w:val="00D13B2F"/>
    <w:rsid w:val="00D13C7C"/>
    <w:rsid w:val="00D13E07"/>
    <w:rsid w:val="00D14371"/>
    <w:rsid w:val="00D14468"/>
    <w:rsid w:val="00D14B93"/>
    <w:rsid w:val="00D15192"/>
    <w:rsid w:val="00D169C2"/>
    <w:rsid w:val="00D17227"/>
    <w:rsid w:val="00D17D43"/>
    <w:rsid w:val="00D200F9"/>
    <w:rsid w:val="00D21993"/>
    <w:rsid w:val="00D2312D"/>
    <w:rsid w:val="00D236D2"/>
    <w:rsid w:val="00D245E9"/>
    <w:rsid w:val="00D25FFC"/>
    <w:rsid w:val="00D26301"/>
    <w:rsid w:val="00D2694E"/>
    <w:rsid w:val="00D2727F"/>
    <w:rsid w:val="00D30881"/>
    <w:rsid w:val="00D3095B"/>
    <w:rsid w:val="00D33525"/>
    <w:rsid w:val="00D33E23"/>
    <w:rsid w:val="00D341A7"/>
    <w:rsid w:val="00D347FA"/>
    <w:rsid w:val="00D34C73"/>
    <w:rsid w:val="00D36DD5"/>
    <w:rsid w:val="00D3762A"/>
    <w:rsid w:val="00D37FAE"/>
    <w:rsid w:val="00D4045F"/>
    <w:rsid w:val="00D4054D"/>
    <w:rsid w:val="00D407EF"/>
    <w:rsid w:val="00D40991"/>
    <w:rsid w:val="00D40998"/>
    <w:rsid w:val="00D41BCC"/>
    <w:rsid w:val="00D42A16"/>
    <w:rsid w:val="00D43B5F"/>
    <w:rsid w:val="00D43E11"/>
    <w:rsid w:val="00D4442E"/>
    <w:rsid w:val="00D447DF"/>
    <w:rsid w:val="00D450A5"/>
    <w:rsid w:val="00D46727"/>
    <w:rsid w:val="00D472F9"/>
    <w:rsid w:val="00D5005E"/>
    <w:rsid w:val="00D50185"/>
    <w:rsid w:val="00D505DB"/>
    <w:rsid w:val="00D53524"/>
    <w:rsid w:val="00D56C10"/>
    <w:rsid w:val="00D57702"/>
    <w:rsid w:val="00D57E27"/>
    <w:rsid w:val="00D600DF"/>
    <w:rsid w:val="00D607CD"/>
    <w:rsid w:val="00D60BD3"/>
    <w:rsid w:val="00D61022"/>
    <w:rsid w:val="00D610B5"/>
    <w:rsid w:val="00D621D8"/>
    <w:rsid w:val="00D6251C"/>
    <w:rsid w:val="00D62FC6"/>
    <w:rsid w:val="00D63684"/>
    <w:rsid w:val="00D638B2"/>
    <w:rsid w:val="00D64A10"/>
    <w:rsid w:val="00D64B01"/>
    <w:rsid w:val="00D64D3C"/>
    <w:rsid w:val="00D64F81"/>
    <w:rsid w:val="00D67310"/>
    <w:rsid w:val="00D67462"/>
    <w:rsid w:val="00D676A8"/>
    <w:rsid w:val="00D67C73"/>
    <w:rsid w:val="00D701C8"/>
    <w:rsid w:val="00D7268A"/>
    <w:rsid w:val="00D72AEA"/>
    <w:rsid w:val="00D72AED"/>
    <w:rsid w:val="00D734C1"/>
    <w:rsid w:val="00D74574"/>
    <w:rsid w:val="00D748CE"/>
    <w:rsid w:val="00D75B9E"/>
    <w:rsid w:val="00D77B36"/>
    <w:rsid w:val="00D77BFB"/>
    <w:rsid w:val="00D806E8"/>
    <w:rsid w:val="00D81B19"/>
    <w:rsid w:val="00D82D3D"/>
    <w:rsid w:val="00D82EF0"/>
    <w:rsid w:val="00D82F5C"/>
    <w:rsid w:val="00D833BB"/>
    <w:rsid w:val="00D8399D"/>
    <w:rsid w:val="00D8434A"/>
    <w:rsid w:val="00D84545"/>
    <w:rsid w:val="00D8594E"/>
    <w:rsid w:val="00D86343"/>
    <w:rsid w:val="00D86414"/>
    <w:rsid w:val="00D86D3B"/>
    <w:rsid w:val="00D87399"/>
    <w:rsid w:val="00D87CB5"/>
    <w:rsid w:val="00D87CC3"/>
    <w:rsid w:val="00D87F9C"/>
    <w:rsid w:val="00D904FC"/>
    <w:rsid w:val="00D908C1"/>
    <w:rsid w:val="00D90D2A"/>
    <w:rsid w:val="00D938C7"/>
    <w:rsid w:val="00D94E89"/>
    <w:rsid w:val="00D9799D"/>
    <w:rsid w:val="00DA00DB"/>
    <w:rsid w:val="00DA0124"/>
    <w:rsid w:val="00DA0B0F"/>
    <w:rsid w:val="00DA0CC1"/>
    <w:rsid w:val="00DA3118"/>
    <w:rsid w:val="00DA4191"/>
    <w:rsid w:val="00DA44A0"/>
    <w:rsid w:val="00DA44F7"/>
    <w:rsid w:val="00DA4F34"/>
    <w:rsid w:val="00DA59D5"/>
    <w:rsid w:val="00DA5D32"/>
    <w:rsid w:val="00DA63C6"/>
    <w:rsid w:val="00DA6493"/>
    <w:rsid w:val="00DB3D02"/>
    <w:rsid w:val="00DB487D"/>
    <w:rsid w:val="00DB5B6C"/>
    <w:rsid w:val="00DB5E2D"/>
    <w:rsid w:val="00DC0338"/>
    <w:rsid w:val="00DC036B"/>
    <w:rsid w:val="00DC0E94"/>
    <w:rsid w:val="00DC1E4F"/>
    <w:rsid w:val="00DC1FDA"/>
    <w:rsid w:val="00DC2B9A"/>
    <w:rsid w:val="00DC2D0B"/>
    <w:rsid w:val="00DC47B9"/>
    <w:rsid w:val="00DC5791"/>
    <w:rsid w:val="00DC686F"/>
    <w:rsid w:val="00DC6A5B"/>
    <w:rsid w:val="00DC6B82"/>
    <w:rsid w:val="00DC6E14"/>
    <w:rsid w:val="00DC734A"/>
    <w:rsid w:val="00DC7785"/>
    <w:rsid w:val="00DC7AC4"/>
    <w:rsid w:val="00DD11C5"/>
    <w:rsid w:val="00DD1776"/>
    <w:rsid w:val="00DD233A"/>
    <w:rsid w:val="00DD2AFC"/>
    <w:rsid w:val="00DD2BE9"/>
    <w:rsid w:val="00DD327D"/>
    <w:rsid w:val="00DD3367"/>
    <w:rsid w:val="00DD3EC8"/>
    <w:rsid w:val="00DD3F85"/>
    <w:rsid w:val="00DD4577"/>
    <w:rsid w:val="00DD4E7B"/>
    <w:rsid w:val="00DD58CF"/>
    <w:rsid w:val="00DD5F75"/>
    <w:rsid w:val="00DD608D"/>
    <w:rsid w:val="00DD6E11"/>
    <w:rsid w:val="00DE0255"/>
    <w:rsid w:val="00DE0D0E"/>
    <w:rsid w:val="00DE0E42"/>
    <w:rsid w:val="00DE1583"/>
    <w:rsid w:val="00DE3595"/>
    <w:rsid w:val="00DE4C9C"/>
    <w:rsid w:val="00DE6174"/>
    <w:rsid w:val="00DE64D3"/>
    <w:rsid w:val="00DE7648"/>
    <w:rsid w:val="00DE77BF"/>
    <w:rsid w:val="00DE7D63"/>
    <w:rsid w:val="00DE7DA0"/>
    <w:rsid w:val="00DF0323"/>
    <w:rsid w:val="00DF0F16"/>
    <w:rsid w:val="00DF0F31"/>
    <w:rsid w:val="00DF110A"/>
    <w:rsid w:val="00DF1472"/>
    <w:rsid w:val="00DF202E"/>
    <w:rsid w:val="00DF209C"/>
    <w:rsid w:val="00DF2A86"/>
    <w:rsid w:val="00DF3361"/>
    <w:rsid w:val="00DF4946"/>
    <w:rsid w:val="00DF5FB8"/>
    <w:rsid w:val="00DF7226"/>
    <w:rsid w:val="00DF76E3"/>
    <w:rsid w:val="00E009E4"/>
    <w:rsid w:val="00E00AB9"/>
    <w:rsid w:val="00E01913"/>
    <w:rsid w:val="00E01EB0"/>
    <w:rsid w:val="00E0205E"/>
    <w:rsid w:val="00E0326A"/>
    <w:rsid w:val="00E045CC"/>
    <w:rsid w:val="00E05705"/>
    <w:rsid w:val="00E05AB8"/>
    <w:rsid w:val="00E05E2C"/>
    <w:rsid w:val="00E06432"/>
    <w:rsid w:val="00E06606"/>
    <w:rsid w:val="00E06847"/>
    <w:rsid w:val="00E07113"/>
    <w:rsid w:val="00E114B1"/>
    <w:rsid w:val="00E11A7C"/>
    <w:rsid w:val="00E127A5"/>
    <w:rsid w:val="00E131CA"/>
    <w:rsid w:val="00E13BA0"/>
    <w:rsid w:val="00E14567"/>
    <w:rsid w:val="00E15582"/>
    <w:rsid w:val="00E15BCB"/>
    <w:rsid w:val="00E15CAD"/>
    <w:rsid w:val="00E177A4"/>
    <w:rsid w:val="00E17DAB"/>
    <w:rsid w:val="00E203A3"/>
    <w:rsid w:val="00E2056A"/>
    <w:rsid w:val="00E20AD0"/>
    <w:rsid w:val="00E21A08"/>
    <w:rsid w:val="00E21F74"/>
    <w:rsid w:val="00E23130"/>
    <w:rsid w:val="00E23CD3"/>
    <w:rsid w:val="00E2516F"/>
    <w:rsid w:val="00E254D9"/>
    <w:rsid w:val="00E25AC0"/>
    <w:rsid w:val="00E26962"/>
    <w:rsid w:val="00E277EA"/>
    <w:rsid w:val="00E27CDE"/>
    <w:rsid w:val="00E27DB9"/>
    <w:rsid w:val="00E305D8"/>
    <w:rsid w:val="00E31D1D"/>
    <w:rsid w:val="00E32255"/>
    <w:rsid w:val="00E34448"/>
    <w:rsid w:val="00E35253"/>
    <w:rsid w:val="00E35B3F"/>
    <w:rsid w:val="00E35C7D"/>
    <w:rsid w:val="00E370A0"/>
    <w:rsid w:val="00E37317"/>
    <w:rsid w:val="00E40164"/>
    <w:rsid w:val="00E409DD"/>
    <w:rsid w:val="00E41151"/>
    <w:rsid w:val="00E414AE"/>
    <w:rsid w:val="00E41EB8"/>
    <w:rsid w:val="00E44301"/>
    <w:rsid w:val="00E44385"/>
    <w:rsid w:val="00E46047"/>
    <w:rsid w:val="00E463A3"/>
    <w:rsid w:val="00E47B80"/>
    <w:rsid w:val="00E47BBD"/>
    <w:rsid w:val="00E50EBF"/>
    <w:rsid w:val="00E51575"/>
    <w:rsid w:val="00E5233E"/>
    <w:rsid w:val="00E5273F"/>
    <w:rsid w:val="00E53137"/>
    <w:rsid w:val="00E5327F"/>
    <w:rsid w:val="00E54869"/>
    <w:rsid w:val="00E54BEC"/>
    <w:rsid w:val="00E54D0D"/>
    <w:rsid w:val="00E56985"/>
    <w:rsid w:val="00E5767E"/>
    <w:rsid w:val="00E57D90"/>
    <w:rsid w:val="00E6000C"/>
    <w:rsid w:val="00E61209"/>
    <w:rsid w:val="00E62BAF"/>
    <w:rsid w:val="00E635F1"/>
    <w:rsid w:val="00E63B00"/>
    <w:rsid w:val="00E63EFC"/>
    <w:rsid w:val="00E653A2"/>
    <w:rsid w:val="00E65DF1"/>
    <w:rsid w:val="00E65F75"/>
    <w:rsid w:val="00E679FA"/>
    <w:rsid w:val="00E67F70"/>
    <w:rsid w:val="00E67FCD"/>
    <w:rsid w:val="00E726F3"/>
    <w:rsid w:val="00E729A9"/>
    <w:rsid w:val="00E72E80"/>
    <w:rsid w:val="00E72FF8"/>
    <w:rsid w:val="00E734D3"/>
    <w:rsid w:val="00E74446"/>
    <w:rsid w:val="00E7531C"/>
    <w:rsid w:val="00E759AA"/>
    <w:rsid w:val="00E75D67"/>
    <w:rsid w:val="00E77A9E"/>
    <w:rsid w:val="00E80B1E"/>
    <w:rsid w:val="00E8116D"/>
    <w:rsid w:val="00E83D2B"/>
    <w:rsid w:val="00E84D79"/>
    <w:rsid w:val="00E85D41"/>
    <w:rsid w:val="00E86248"/>
    <w:rsid w:val="00E863F4"/>
    <w:rsid w:val="00E86CF7"/>
    <w:rsid w:val="00E87787"/>
    <w:rsid w:val="00E87E3D"/>
    <w:rsid w:val="00E90106"/>
    <w:rsid w:val="00E91D7F"/>
    <w:rsid w:val="00E9460F"/>
    <w:rsid w:val="00E94CDE"/>
    <w:rsid w:val="00E94E9D"/>
    <w:rsid w:val="00E950CE"/>
    <w:rsid w:val="00E95133"/>
    <w:rsid w:val="00E95A7E"/>
    <w:rsid w:val="00E97DFF"/>
    <w:rsid w:val="00EA0459"/>
    <w:rsid w:val="00EA0C53"/>
    <w:rsid w:val="00EA1149"/>
    <w:rsid w:val="00EA1500"/>
    <w:rsid w:val="00EA15F6"/>
    <w:rsid w:val="00EA17B7"/>
    <w:rsid w:val="00EA1855"/>
    <w:rsid w:val="00EA22C7"/>
    <w:rsid w:val="00EA233C"/>
    <w:rsid w:val="00EA440E"/>
    <w:rsid w:val="00EA44CF"/>
    <w:rsid w:val="00EA5935"/>
    <w:rsid w:val="00EA6FAF"/>
    <w:rsid w:val="00EA6FC7"/>
    <w:rsid w:val="00EA712D"/>
    <w:rsid w:val="00EA7B48"/>
    <w:rsid w:val="00EB0E27"/>
    <w:rsid w:val="00EB25DB"/>
    <w:rsid w:val="00EB2EFB"/>
    <w:rsid w:val="00EB3919"/>
    <w:rsid w:val="00EB4090"/>
    <w:rsid w:val="00EB41AF"/>
    <w:rsid w:val="00EB6A87"/>
    <w:rsid w:val="00EC064A"/>
    <w:rsid w:val="00EC142C"/>
    <w:rsid w:val="00EC17B2"/>
    <w:rsid w:val="00EC1ECC"/>
    <w:rsid w:val="00EC2733"/>
    <w:rsid w:val="00EC2A3A"/>
    <w:rsid w:val="00EC393A"/>
    <w:rsid w:val="00EC3B2D"/>
    <w:rsid w:val="00EC4571"/>
    <w:rsid w:val="00EC5E2D"/>
    <w:rsid w:val="00EC6583"/>
    <w:rsid w:val="00EC6BB7"/>
    <w:rsid w:val="00ED0785"/>
    <w:rsid w:val="00ED1985"/>
    <w:rsid w:val="00ED223A"/>
    <w:rsid w:val="00ED44C6"/>
    <w:rsid w:val="00ED4D4B"/>
    <w:rsid w:val="00ED5338"/>
    <w:rsid w:val="00ED69ED"/>
    <w:rsid w:val="00EE001C"/>
    <w:rsid w:val="00EE1F7F"/>
    <w:rsid w:val="00EE2D9B"/>
    <w:rsid w:val="00EE3383"/>
    <w:rsid w:val="00EE38EE"/>
    <w:rsid w:val="00EE39AA"/>
    <w:rsid w:val="00EE4322"/>
    <w:rsid w:val="00EE49E7"/>
    <w:rsid w:val="00EE4D87"/>
    <w:rsid w:val="00EE4F64"/>
    <w:rsid w:val="00EE59F1"/>
    <w:rsid w:val="00EE5AAA"/>
    <w:rsid w:val="00EE7A32"/>
    <w:rsid w:val="00EF00D2"/>
    <w:rsid w:val="00EF0237"/>
    <w:rsid w:val="00EF0640"/>
    <w:rsid w:val="00EF0820"/>
    <w:rsid w:val="00EF2C7F"/>
    <w:rsid w:val="00EF3CE4"/>
    <w:rsid w:val="00EF3ECE"/>
    <w:rsid w:val="00EF48F3"/>
    <w:rsid w:val="00EF68A4"/>
    <w:rsid w:val="00EF6EBC"/>
    <w:rsid w:val="00EF75FF"/>
    <w:rsid w:val="00F00028"/>
    <w:rsid w:val="00F004D0"/>
    <w:rsid w:val="00F01CFB"/>
    <w:rsid w:val="00F0208C"/>
    <w:rsid w:val="00F02956"/>
    <w:rsid w:val="00F03227"/>
    <w:rsid w:val="00F0386E"/>
    <w:rsid w:val="00F0431F"/>
    <w:rsid w:val="00F04D90"/>
    <w:rsid w:val="00F05F23"/>
    <w:rsid w:val="00F06669"/>
    <w:rsid w:val="00F106E5"/>
    <w:rsid w:val="00F10E9E"/>
    <w:rsid w:val="00F117AB"/>
    <w:rsid w:val="00F12906"/>
    <w:rsid w:val="00F13380"/>
    <w:rsid w:val="00F1367A"/>
    <w:rsid w:val="00F2044D"/>
    <w:rsid w:val="00F204A4"/>
    <w:rsid w:val="00F20B63"/>
    <w:rsid w:val="00F226B9"/>
    <w:rsid w:val="00F22828"/>
    <w:rsid w:val="00F233AF"/>
    <w:rsid w:val="00F2345D"/>
    <w:rsid w:val="00F23B7F"/>
    <w:rsid w:val="00F2410C"/>
    <w:rsid w:val="00F242DC"/>
    <w:rsid w:val="00F2760C"/>
    <w:rsid w:val="00F308FD"/>
    <w:rsid w:val="00F30FC0"/>
    <w:rsid w:val="00F320A6"/>
    <w:rsid w:val="00F321B1"/>
    <w:rsid w:val="00F32EDB"/>
    <w:rsid w:val="00F3320D"/>
    <w:rsid w:val="00F33739"/>
    <w:rsid w:val="00F354BC"/>
    <w:rsid w:val="00F364C1"/>
    <w:rsid w:val="00F36F5E"/>
    <w:rsid w:val="00F40726"/>
    <w:rsid w:val="00F4242D"/>
    <w:rsid w:val="00F44FA0"/>
    <w:rsid w:val="00F45778"/>
    <w:rsid w:val="00F47BF5"/>
    <w:rsid w:val="00F47F32"/>
    <w:rsid w:val="00F50CB4"/>
    <w:rsid w:val="00F523C6"/>
    <w:rsid w:val="00F532F2"/>
    <w:rsid w:val="00F53657"/>
    <w:rsid w:val="00F53866"/>
    <w:rsid w:val="00F53B75"/>
    <w:rsid w:val="00F53D77"/>
    <w:rsid w:val="00F53F67"/>
    <w:rsid w:val="00F5561E"/>
    <w:rsid w:val="00F55B47"/>
    <w:rsid w:val="00F55CC6"/>
    <w:rsid w:val="00F5616B"/>
    <w:rsid w:val="00F5766E"/>
    <w:rsid w:val="00F6104D"/>
    <w:rsid w:val="00F634CB"/>
    <w:rsid w:val="00F635ED"/>
    <w:rsid w:val="00F63CA1"/>
    <w:rsid w:val="00F64985"/>
    <w:rsid w:val="00F65ABA"/>
    <w:rsid w:val="00F66093"/>
    <w:rsid w:val="00F66BCE"/>
    <w:rsid w:val="00F674A4"/>
    <w:rsid w:val="00F67895"/>
    <w:rsid w:val="00F701A7"/>
    <w:rsid w:val="00F70D3D"/>
    <w:rsid w:val="00F71231"/>
    <w:rsid w:val="00F72369"/>
    <w:rsid w:val="00F7248C"/>
    <w:rsid w:val="00F72823"/>
    <w:rsid w:val="00F72A34"/>
    <w:rsid w:val="00F7362F"/>
    <w:rsid w:val="00F736B6"/>
    <w:rsid w:val="00F757A8"/>
    <w:rsid w:val="00F76E4B"/>
    <w:rsid w:val="00F7702C"/>
    <w:rsid w:val="00F77086"/>
    <w:rsid w:val="00F80187"/>
    <w:rsid w:val="00F80658"/>
    <w:rsid w:val="00F8078D"/>
    <w:rsid w:val="00F80EEB"/>
    <w:rsid w:val="00F81BCB"/>
    <w:rsid w:val="00F81C14"/>
    <w:rsid w:val="00F834F6"/>
    <w:rsid w:val="00F862D5"/>
    <w:rsid w:val="00F87504"/>
    <w:rsid w:val="00F87FED"/>
    <w:rsid w:val="00F90407"/>
    <w:rsid w:val="00F90DEE"/>
    <w:rsid w:val="00F91DED"/>
    <w:rsid w:val="00F92698"/>
    <w:rsid w:val="00F9271E"/>
    <w:rsid w:val="00F92C33"/>
    <w:rsid w:val="00F92D72"/>
    <w:rsid w:val="00F93F67"/>
    <w:rsid w:val="00F94439"/>
    <w:rsid w:val="00F94664"/>
    <w:rsid w:val="00F947BF"/>
    <w:rsid w:val="00F94E0C"/>
    <w:rsid w:val="00F9574D"/>
    <w:rsid w:val="00F959A4"/>
    <w:rsid w:val="00F969CA"/>
    <w:rsid w:val="00F97045"/>
    <w:rsid w:val="00F97408"/>
    <w:rsid w:val="00F976C9"/>
    <w:rsid w:val="00FA04D1"/>
    <w:rsid w:val="00FA1364"/>
    <w:rsid w:val="00FA193C"/>
    <w:rsid w:val="00FA472F"/>
    <w:rsid w:val="00FA479E"/>
    <w:rsid w:val="00FA4D38"/>
    <w:rsid w:val="00FA510A"/>
    <w:rsid w:val="00FA5A6B"/>
    <w:rsid w:val="00FA6492"/>
    <w:rsid w:val="00FA6EA8"/>
    <w:rsid w:val="00FB003F"/>
    <w:rsid w:val="00FB09CE"/>
    <w:rsid w:val="00FB0CC8"/>
    <w:rsid w:val="00FB0F29"/>
    <w:rsid w:val="00FB14B7"/>
    <w:rsid w:val="00FB17A4"/>
    <w:rsid w:val="00FB286F"/>
    <w:rsid w:val="00FB374F"/>
    <w:rsid w:val="00FB40D5"/>
    <w:rsid w:val="00FB5602"/>
    <w:rsid w:val="00FB5C49"/>
    <w:rsid w:val="00FB7728"/>
    <w:rsid w:val="00FB7DE8"/>
    <w:rsid w:val="00FC0CE2"/>
    <w:rsid w:val="00FC4FCC"/>
    <w:rsid w:val="00FC5F5D"/>
    <w:rsid w:val="00FC772C"/>
    <w:rsid w:val="00FD1AB2"/>
    <w:rsid w:val="00FD1C57"/>
    <w:rsid w:val="00FD1E15"/>
    <w:rsid w:val="00FD2267"/>
    <w:rsid w:val="00FD2650"/>
    <w:rsid w:val="00FD2DE6"/>
    <w:rsid w:val="00FD3AC0"/>
    <w:rsid w:val="00FD4624"/>
    <w:rsid w:val="00FD4E3E"/>
    <w:rsid w:val="00FD4FFE"/>
    <w:rsid w:val="00FD50C7"/>
    <w:rsid w:val="00FD6135"/>
    <w:rsid w:val="00FD6FB9"/>
    <w:rsid w:val="00FD742C"/>
    <w:rsid w:val="00FE062C"/>
    <w:rsid w:val="00FE107B"/>
    <w:rsid w:val="00FE3224"/>
    <w:rsid w:val="00FE36B7"/>
    <w:rsid w:val="00FE3964"/>
    <w:rsid w:val="00FE4653"/>
    <w:rsid w:val="00FE70A9"/>
    <w:rsid w:val="00FE75F5"/>
    <w:rsid w:val="00FF067E"/>
    <w:rsid w:val="00FF0D51"/>
    <w:rsid w:val="00FF0F26"/>
    <w:rsid w:val="00FF379C"/>
  </w:rsids>
  <m:mathPr>
    <m:mathFont m:val="Cambria Math"/>
    <m:brkBin m:val="before"/>
    <m:brkBinSub m:val="--"/>
    <m:smallFrac m:val="0"/>
    <m:dispDef/>
    <m:lMargin m:val="0"/>
    <m:rMargin m:val="0"/>
    <m:defJc m:val="centerGroup"/>
    <m:wrapIndent m:val="1440"/>
    <m:intLim m:val="subSup"/>
    <m:naryLim m:val="undOvr"/>
  </m:mathPr>
  <w:themeFontLang w:val="fr-FR"/>
  <w:clrSchemeMapping w:accent1="accent1" w:accent2="accent2" w:accent3="accent3" w:accent4="accent4" w:accent5="accent5" w:accent6="accent6" w:bg1="light1" w:bg2="light2" w:followedHyperlink="followedHyperlink" w:hyperlink="hyperlink" w:t1="dark1" w:t2="dark2"/>
  <w:doNotIncludeSubdocsInStats/>
  <w:shapeDefaults>
    <o:shapedefaults spidmax="36865" v:ext="edit"/>
    <o:shapelayout v:ext="edit">
      <o:idmap data="1" v:ext="edit"/>
    </o:shapelayout>
  </w:shapeDefaults>
  <w:decimalSymbol w:val=","/>
  <w:listSeparator w:val=";"/>
  <w14:docId w14:val="1363581F"/>
  <w15:docId w15:val="{D2388E9D-8C43-4AA9-A11B-755D64012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docDefaults>
    <w:rPrDefault>
      <w:rPr>
        <w:rFonts w:ascii="Arial" w:cs="Arial" w:eastAsia="Times New Roman" w:hAnsi="Arial"/>
        <w:sz w:val="22"/>
        <w:szCs w:val="22"/>
        <w:lang w:bidi="ar-SA" w:eastAsia="fr-FR" w:val="fr-FR"/>
      </w:rPr>
    </w:rPrDefault>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0" w:unhideWhenUsed="1"/>
    <w:lsdException w:name="heading 7" w:qFormat="1" w:semiHidden="1" w:uiPriority="0" w:unhideWhenUsed="1"/>
    <w:lsdException w:name="heading 8" w:qFormat="1" w:semiHidden="1" w:uiPriority="0" w:unhideWhenUsed="1"/>
    <w:lsdException w:name="heading 9" w:qFormat="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semiHidden="1" w:uiPriority="39" w:unhideWhenUsed="1"/>
    <w:lsdException w:name="toc 2" w:qFormat="1" w:semiHidden="1" w:uiPriority="39" w:unhideWhenUsed="1"/>
    <w:lsdException w:name="toc 3" w:qFormat="1"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5407D3"/>
    <w:pPr>
      <w:jc w:val="both"/>
    </w:pPr>
    <w:rPr>
      <w:rFonts w:ascii="Calibri" w:hAnsi="Calibri"/>
      <w:sz w:val="20"/>
    </w:rPr>
  </w:style>
  <w:style w:styleId="Titre1" w:type="paragraph">
    <w:name w:val="heading 1"/>
    <w:basedOn w:val="Normal"/>
    <w:next w:val="Normal"/>
    <w:link w:val="Titre1Car"/>
    <w:uiPriority w:val="9"/>
    <w:qFormat/>
    <w:rsid w:val="006508BF"/>
    <w:pPr>
      <w:keepNext/>
      <w:keepLines/>
      <w:spacing w:before="480"/>
      <w:jc w:val="center"/>
      <w:outlineLvl w:val="0"/>
    </w:pPr>
    <w:rPr>
      <w:rFonts w:cstheme="majorBidi" w:eastAsiaTheme="majorEastAsia"/>
      <w:b/>
      <w:bCs/>
      <w:caps/>
      <w:color w:themeColor="accent2" w:val="438086"/>
      <w:sz w:val="28"/>
      <w:szCs w:val="28"/>
      <w:u w:val="single"/>
    </w:rPr>
  </w:style>
  <w:style w:styleId="Titre2" w:type="paragraph">
    <w:name w:val="heading 2"/>
    <w:basedOn w:val="Normal"/>
    <w:next w:val="Normal"/>
    <w:link w:val="Titre2Car"/>
    <w:uiPriority w:val="9"/>
    <w:unhideWhenUsed/>
    <w:qFormat/>
    <w:rsid w:val="006A585C"/>
    <w:pPr>
      <w:keepNext/>
      <w:keepLines/>
      <w:numPr>
        <w:numId w:val="8"/>
      </w:numPr>
      <w:spacing w:before="200" w:line="276" w:lineRule="auto"/>
      <w:outlineLvl w:val="1"/>
    </w:pPr>
    <w:rPr>
      <w:rFonts w:cstheme="majorBidi" w:eastAsiaTheme="majorEastAsia"/>
      <w:b/>
      <w:bCs/>
      <w:caps/>
      <w:color w:themeColor="accent6" w:val="5C92B5"/>
      <w:sz w:val="26"/>
      <w:szCs w:val="26"/>
      <w:u w:val="single"/>
      <w:lang w:eastAsia="en-US"/>
    </w:rPr>
  </w:style>
  <w:style w:styleId="Titre3" w:type="paragraph">
    <w:name w:val="heading 3"/>
    <w:basedOn w:val="Normal"/>
    <w:next w:val="Normal"/>
    <w:link w:val="Titre3Car"/>
    <w:uiPriority w:val="9"/>
    <w:unhideWhenUsed/>
    <w:qFormat/>
    <w:rsid w:val="00B31CC9"/>
    <w:pPr>
      <w:keepNext/>
      <w:keepLines/>
      <w:spacing w:before="200"/>
      <w:outlineLvl w:val="2"/>
    </w:pPr>
    <w:rPr>
      <w:rFonts w:asciiTheme="majorHAnsi" w:cstheme="majorBidi" w:eastAsiaTheme="majorEastAsia" w:hAnsiTheme="majorHAnsi"/>
      <w:b/>
      <w:bCs/>
      <w:color w:themeColor="accent1" w:val="53548A"/>
    </w:rPr>
  </w:style>
  <w:style w:styleId="Titre4" w:type="paragraph">
    <w:name w:val="heading 4"/>
    <w:basedOn w:val="Normal"/>
    <w:next w:val="Normal"/>
    <w:link w:val="Titre4Car"/>
    <w:uiPriority w:val="9"/>
    <w:unhideWhenUsed/>
    <w:qFormat/>
    <w:rsid w:val="00927314"/>
    <w:pPr>
      <w:keepNext/>
      <w:keepLines/>
      <w:numPr>
        <w:numId w:val="12"/>
      </w:numPr>
      <w:spacing w:before="200"/>
      <w:outlineLvl w:val="3"/>
    </w:pPr>
    <w:rPr>
      <w:rFonts w:cstheme="majorBidi" w:eastAsiaTheme="majorEastAsia"/>
      <w:b/>
      <w:bCs/>
      <w:i/>
      <w:iCs/>
      <w:color w:themeColor="accent6" w:val="5C92B5"/>
      <w:sz w:val="24"/>
    </w:rPr>
  </w:style>
  <w:style w:styleId="Titre5" w:type="paragraph">
    <w:name w:val="heading 5"/>
    <w:basedOn w:val="Normal"/>
    <w:next w:val="Normal"/>
    <w:link w:val="Titre5Car"/>
    <w:uiPriority w:val="9"/>
    <w:unhideWhenUsed/>
    <w:qFormat/>
    <w:rsid w:val="00927314"/>
    <w:pPr>
      <w:keepNext/>
      <w:keepLines/>
      <w:numPr>
        <w:numId w:val="5"/>
      </w:numPr>
      <w:spacing w:before="200"/>
      <w:outlineLvl w:val="4"/>
    </w:pPr>
    <w:rPr>
      <w:rFonts w:cstheme="majorBidi" w:eastAsiaTheme="majorEastAsia"/>
      <w:b/>
      <w:i/>
      <w:color w:themeColor="accent6" w:val="5C92B5"/>
    </w:rPr>
  </w:style>
  <w:style w:styleId="Titre6" w:type="paragraph">
    <w:name w:val="heading 6"/>
    <w:basedOn w:val="Normal"/>
    <w:next w:val="Normal"/>
    <w:link w:val="Titre6Car"/>
    <w:qFormat/>
    <w:rsid w:val="00D1061E"/>
    <w:pPr>
      <w:numPr>
        <w:numId w:val="6"/>
      </w:numPr>
      <w:spacing w:after="60" w:before="240"/>
      <w:jc w:val="left"/>
      <w:outlineLvl w:val="5"/>
    </w:pPr>
    <w:rPr>
      <w:rFonts w:cs="Times New Roman"/>
      <w:b/>
      <w:bCs/>
      <w:szCs w:val="16"/>
    </w:rPr>
  </w:style>
  <w:style w:styleId="Titre7" w:type="paragraph">
    <w:name w:val="heading 7"/>
    <w:basedOn w:val="Normal"/>
    <w:next w:val="Normal"/>
    <w:link w:val="Titre7Car"/>
    <w:unhideWhenUsed/>
    <w:qFormat/>
    <w:rsid w:val="0033475A"/>
    <w:pPr>
      <w:spacing w:after="60" w:before="240"/>
      <w:jc w:val="left"/>
      <w:outlineLvl w:val="6"/>
    </w:pPr>
    <w:rPr>
      <w:rFonts w:cs="Times New Roman"/>
      <w:sz w:val="24"/>
      <w:szCs w:val="24"/>
    </w:rPr>
  </w:style>
  <w:style w:styleId="Titre8" w:type="paragraph">
    <w:name w:val="heading 8"/>
    <w:basedOn w:val="Normal"/>
    <w:next w:val="Normal"/>
    <w:link w:val="Titre8Car"/>
    <w:qFormat/>
    <w:rsid w:val="0033475A"/>
    <w:pPr>
      <w:keepNext/>
      <w:outlineLvl w:val="7"/>
    </w:pPr>
    <w:rPr>
      <w:rFonts w:ascii="Times New Roman" w:cs="Times New Roman" w:hAnsi="Times New Roman"/>
      <w:b/>
      <w:bCs/>
      <w:i/>
      <w:iCs/>
      <w:sz w:val="24"/>
      <w:szCs w:val="24"/>
    </w:rPr>
  </w:style>
  <w:style w:styleId="Titre9" w:type="paragraph">
    <w:name w:val="heading 9"/>
    <w:basedOn w:val="Normal"/>
    <w:next w:val="Normal"/>
    <w:link w:val="Titre9Car"/>
    <w:qFormat/>
    <w:rsid w:val="0033475A"/>
    <w:pPr>
      <w:keepNext/>
      <w:outlineLvl w:val="8"/>
    </w:pPr>
    <w:rPr>
      <w:rFonts w:ascii="Times New Roman" w:cs="Times New Roman" w:hAnsi="Times New Roman"/>
      <w:i/>
      <w:iCs/>
      <w:sz w:val="24"/>
      <w:szCs w:val="24"/>
    </w:rPr>
  </w:style>
  <w:style w:default="1" w:styleId="Policepardfaut" w:type="character">
    <w:name w:val="Default Paragraph Font"/>
    <w:uiPriority w:val="1"/>
    <w:semiHidden/>
    <w:unhideWhenUsed/>
  </w:style>
  <w:style w:default="1" w:styleId="TableauNormal" w:type="table">
    <w:name w:val="Normal Table"/>
    <w:uiPriority w:val="99"/>
    <w:semiHidden/>
    <w:unhideWhenUsed/>
    <w:tblPr>
      <w:tblInd w:type="dxa" w:w="0"/>
      <w:tblCellMar>
        <w:top w:type="dxa" w:w="0"/>
        <w:left w:type="dxa" w:w="108"/>
        <w:bottom w:type="dxa" w:w="0"/>
        <w:right w:type="dxa" w:w="108"/>
      </w:tblCellMar>
    </w:tblPr>
  </w:style>
  <w:style w:default="1" w:styleId="Aucuneliste" w:type="numbering">
    <w:name w:val="No List"/>
    <w:uiPriority w:val="99"/>
    <w:semiHidden/>
    <w:unhideWhenUsed/>
  </w:style>
  <w:style w:customStyle="1" w:styleId="Titre1Car" w:type="character">
    <w:name w:val="Titre 1 Car"/>
    <w:basedOn w:val="Policepardfaut"/>
    <w:link w:val="Titre1"/>
    <w:uiPriority w:val="9"/>
    <w:rsid w:val="006508BF"/>
    <w:rPr>
      <w:rFonts w:ascii="Calibri" w:cstheme="majorBidi" w:eastAsiaTheme="majorEastAsia" w:hAnsi="Calibri"/>
      <w:b/>
      <w:bCs/>
      <w:caps/>
      <w:color w:themeColor="accent2" w:val="438086"/>
      <w:sz w:val="28"/>
      <w:szCs w:val="28"/>
      <w:u w:val="single"/>
    </w:rPr>
  </w:style>
  <w:style w:customStyle="1" w:styleId="Titre2Car" w:type="character">
    <w:name w:val="Titre 2 Car"/>
    <w:basedOn w:val="Policepardfaut"/>
    <w:link w:val="Titre2"/>
    <w:uiPriority w:val="9"/>
    <w:rsid w:val="006A585C"/>
    <w:rPr>
      <w:rFonts w:ascii="Calibri" w:cstheme="majorBidi" w:eastAsiaTheme="majorEastAsia" w:hAnsi="Calibri"/>
      <w:b/>
      <w:bCs/>
      <w:caps/>
      <w:color w:themeColor="accent6" w:val="5C92B5"/>
      <w:sz w:val="26"/>
      <w:szCs w:val="26"/>
      <w:u w:val="single"/>
      <w:lang w:eastAsia="en-US"/>
    </w:rPr>
  </w:style>
  <w:style w:customStyle="1" w:styleId="Titre3Car" w:type="character">
    <w:name w:val="Titre 3 Car"/>
    <w:basedOn w:val="Policepardfaut"/>
    <w:link w:val="Titre3"/>
    <w:uiPriority w:val="9"/>
    <w:rsid w:val="00B31CC9"/>
    <w:rPr>
      <w:rFonts w:asciiTheme="majorHAnsi" w:cstheme="majorBidi" w:eastAsiaTheme="majorEastAsia" w:hAnsiTheme="majorHAnsi"/>
      <w:b/>
      <w:bCs/>
      <w:color w:themeColor="accent1" w:val="53548A"/>
    </w:rPr>
  </w:style>
  <w:style w:customStyle="1" w:styleId="Titre4Car" w:type="character">
    <w:name w:val="Titre 4 Car"/>
    <w:basedOn w:val="Policepardfaut"/>
    <w:link w:val="Titre4"/>
    <w:uiPriority w:val="9"/>
    <w:rsid w:val="00927314"/>
    <w:rPr>
      <w:rFonts w:ascii="Calibri" w:cstheme="majorBidi" w:eastAsiaTheme="majorEastAsia" w:hAnsi="Calibri"/>
      <w:b/>
      <w:bCs/>
      <w:i/>
      <w:iCs/>
      <w:color w:themeColor="accent6" w:val="5C92B5"/>
      <w:sz w:val="24"/>
    </w:rPr>
  </w:style>
  <w:style w:customStyle="1" w:styleId="Titre5Car" w:type="character">
    <w:name w:val="Titre 5 Car"/>
    <w:basedOn w:val="Policepardfaut"/>
    <w:link w:val="Titre5"/>
    <w:uiPriority w:val="9"/>
    <w:rsid w:val="00927314"/>
    <w:rPr>
      <w:rFonts w:ascii="Calibri" w:cstheme="majorBidi" w:eastAsiaTheme="majorEastAsia" w:hAnsi="Calibri"/>
      <w:b/>
      <w:i/>
      <w:color w:themeColor="accent6" w:val="5C92B5"/>
      <w:sz w:val="20"/>
    </w:rPr>
  </w:style>
  <w:style w:customStyle="1" w:styleId="Titre6Car" w:type="character">
    <w:name w:val="Titre 6 Car"/>
    <w:basedOn w:val="Policepardfaut"/>
    <w:link w:val="Titre6"/>
    <w:rsid w:val="00D1061E"/>
    <w:rPr>
      <w:rFonts w:ascii="Calibri" w:cs="Times New Roman" w:hAnsi="Calibri"/>
      <w:b/>
      <w:bCs/>
      <w:sz w:val="20"/>
      <w:szCs w:val="16"/>
    </w:rPr>
  </w:style>
  <w:style w:customStyle="1" w:styleId="Titre7Car" w:type="character">
    <w:name w:val="Titre 7 Car"/>
    <w:basedOn w:val="Policepardfaut"/>
    <w:link w:val="Titre7"/>
    <w:rsid w:val="0033475A"/>
    <w:rPr>
      <w:rFonts w:ascii="Calibri" w:cs="Times New Roman" w:hAnsi="Calibri"/>
      <w:sz w:val="24"/>
      <w:szCs w:val="24"/>
    </w:rPr>
  </w:style>
  <w:style w:customStyle="1" w:styleId="Titre8Car" w:type="character">
    <w:name w:val="Titre 8 Car"/>
    <w:basedOn w:val="Policepardfaut"/>
    <w:link w:val="Titre8"/>
    <w:rsid w:val="0033475A"/>
    <w:rPr>
      <w:rFonts w:ascii="Times New Roman" w:cs="Times New Roman" w:hAnsi="Times New Roman"/>
      <w:b/>
      <w:bCs/>
      <w:i/>
      <w:iCs/>
      <w:sz w:val="24"/>
      <w:szCs w:val="24"/>
    </w:rPr>
  </w:style>
  <w:style w:customStyle="1" w:styleId="Titre9Car" w:type="character">
    <w:name w:val="Titre 9 Car"/>
    <w:basedOn w:val="Policepardfaut"/>
    <w:link w:val="Titre9"/>
    <w:rsid w:val="0033475A"/>
    <w:rPr>
      <w:rFonts w:ascii="Times New Roman" w:cs="Times New Roman" w:hAnsi="Times New Roman"/>
      <w:i/>
      <w:iCs/>
      <w:sz w:val="24"/>
      <w:szCs w:val="24"/>
    </w:rPr>
  </w:style>
  <w:style w:styleId="Sansinterligne" w:type="paragraph">
    <w:name w:val="No Spacing"/>
    <w:link w:val="SansinterligneCar"/>
    <w:uiPriority w:val="1"/>
    <w:qFormat/>
    <w:rsid w:val="003F7B37"/>
    <w:rPr>
      <w:rFonts w:asciiTheme="minorHAnsi" w:cstheme="minorBidi" w:eastAsiaTheme="minorEastAsia" w:hAnsiTheme="minorHAnsi"/>
      <w:lang w:eastAsia="en-US"/>
    </w:rPr>
  </w:style>
  <w:style w:customStyle="1" w:styleId="SansinterligneCar" w:type="character">
    <w:name w:val="Sans interligne Car"/>
    <w:basedOn w:val="Policepardfaut"/>
    <w:link w:val="Sansinterligne"/>
    <w:uiPriority w:val="1"/>
    <w:rsid w:val="003F7B37"/>
    <w:rPr>
      <w:rFonts w:asciiTheme="minorHAnsi" w:cstheme="minorBidi" w:eastAsiaTheme="minorEastAsia" w:hAnsiTheme="minorHAnsi"/>
      <w:lang w:eastAsia="en-US"/>
    </w:rPr>
  </w:style>
  <w:style w:styleId="Textedebulles" w:type="paragraph">
    <w:name w:val="Balloon Text"/>
    <w:basedOn w:val="Normal"/>
    <w:link w:val="TextedebullesCar"/>
    <w:uiPriority w:val="99"/>
    <w:semiHidden/>
    <w:unhideWhenUsed/>
    <w:rsid w:val="003F7B37"/>
    <w:rPr>
      <w:rFonts w:ascii="Tahoma" w:cs="Tahoma" w:hAnsi="Tahoma"/>
      <w:sz w:val="16"/>
      <w:szCs w:val="16"/>
    </w:rPr>
  </w:style>
  <w:style w:customStyle="1" w:styleId="TextedebullesCar" w:type="character">
    <w:name w:val="Texte de bulles Car"/>
    <w:basedOn w:val="Policepardfaut"/>
    <w:link w:val="Textedebulles"/>
    <w:uiPriority w:val="99"/>
    <w:semiHidden/>
    <w:rsid w:val="003F7B37"/>
    <w:rPr>
      <w:rFonts w:ascii="Tahoma" w:cs="Tahoma" w:hAnsi="Tahoma"/>
      <w:sz w:val="16"/>
      <w:szCs w:val="16"/>
    </w:rPr>
  </w:style>
  <w:style w:styleId="Paragraphedeliste" w:type="paragraph">
    <w:name w:val="List Paragraph"/>
    <w:basedOn w:val="Normal"/>
    <w:link w:val="ParagraphedelisteCar"/>
    <w:uiPriority w:val="34"/>
    <w:qFormat/>
    <w:rsid w:val="00512FFA"/>
    <w:pPr>
      <w:ind w:left="720"/>
      <w:contextualSpacing/>
    </w:pPr>
  </w:style>
  <w:style w:customStyle="1" w:styleId="ParagraphedelisteCar" w:type="character">
    <w:name w:val="Paragraphe de liste Car"/>
    <w:basedOn w:val="Policepardfaut"/>
    <w:link w:val="Paragraphedeliste"/>
    <w:uiPriority w:val="34"/>
    <w:rsid w:val="00813CFC"/>
  </w:style>
  <w:style w:styleId="En-tte" w:type="paragraph">
    <w:name w:val="header"/>
    <w:basedOn w:val="Normal"/>
    <w:link w:val="En-tteCar"/>
    <w:uiPriority w:val="99"/>
    <w:unhideWhenUsed/>
    <w:rsid w:val="00512FFA"/>
    <w:pPr>
      <w:tabs>
        <w:tab w:pos="4536" w:val="center"/>
        <w:tab w:pos="9072" w:val="right"/>
      </w:tabs>
    </w:pPr>
  </w:style>
  <w:style w:customStyle="1" w:styleId="En-tteCar" w:type="character">
    <w:name w:val="En-tête Car"/>
    <w:basedOn w:val="Policepardfaut"/>
    <w:link w:val="En-tte"/>
    <w:uiPriority w:val="99"/>
    <w:rsid w:val="00512FFA"/>
  </w:style>
  <w:style w:styleId="Pieddepage" w:type="paragraph">
    <w:name w:val="footer"/>
    <w:basedOn w:val="Normal"/>
    <w:link w:val="PieddepageCar"/>
    <w:uiPriority w:val="99"/>
    <w:unhideWhenUsed/>
    <w:rsid w:val="00512FFA"/>
    <w:pPr>
      <w:tabs>
        <w:tab w:pos="4536" w:val="center"/>
        <w:tab w:pos="9072" w:val="right"/>
      </w:tabs>
    </w:pPr>
  </w:style>
  <w:style w:customStyle="1" w:styleId="PieddepageCar" w:type="character">
    <w:name w:val="Pied de page Car"/>
    <w:basedOn w:val="Policepardfaut"/>
    <w:link w:val="Pieddepage"/>
    <w:uiPriority w:val="99"/>
    <w:rsid w:val="00512FFA"/>
  </w:style>
  <w:style w:styleId="Grilledutableau" w:type="table">
    <w:name w:val="Table Grid"/>
    <w:basedOn w:val="TableauNormal"/>
    <w:uiPriority w:val="59"/>
    <w:rsid w:val="00DA6493"/>
    <w:tblP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Pr>
  </w:style>
  <w:style w:styleId="NormalWeb" w:type="paragraph">
    <w:name w:val="Normal (Web)"/>
    <w:basedOn w:val="Normal"/>
    <w:uiPriority w:val="99"/>
    <w:unhideWhenUsed/>
    <w:rsid w:val="00DA6493"/>
    <w:pPr>
      <w:spacing w:after="100" w:afterAutospacing="1" w:before="100" w:beforeAutospacing="1"/>
    </w:pPr>
    <w:rPr>
      <w:rFonts w:ascii="Times New Roman" w:cs="Times New Roman" w:hAnsi="Times New Roman"/>
      <w:sz w:val="24"/>
      <w:szCs w:val="24"/>
    </w:rPr>
  </w:style>
  <w:style w:customStyle="1" w:styleId="verdana21" w:type="character">
    <w:name w:val="verdana21"/>
    <w:basedOn w:val="Policepardfaut"/>
    <w:rsid w:val="00DA6493"/>
    <w:rPr>
      <w:rFonts w:ascii="Verdana" w:hAnsi="Verdana" w:hint="default"/>
      <w:color w:val="000000"/>
      <w:sz w:val="20"/>
      <w:szCs w:val="20"/>
    </w:rPr>
  </w:style>
  <w:style w:styleId="Retraitcorpsdetexte" w:type="paragraph">
    <w:name w:val="Body Text Indent"/>
    <w:basedOn w:val="Normal"/>
    <w:link w:val="RetraitcorpsdetexteCar"/>
    <w:rsid w:val="00737A95"/>
    <w:pPr>
      <w:ind w:left="567"/>
    </w:pPr>
    <w:rPr>
      <w:sz w:val="24"/>
      <w:szCs w:val="24"/>
    </w:rPr>
  </w:style>
  <w:style w:customStyle="1" w:styleId="RetraitcorpsdetexteCar" w:type="character">
    <w:name w:val="Retrait corps de texte Car"/>
    <w:basedOn w:val="Policepardfaut"/>
    <w:link w:val="Retraitcorpsdetexte"/>
    <w:rsid w:val="00737A95"/>
    <w:rPr>
      <w:sz w:val="24"/>
      <w:szCs w:val="24"/>
    </w:rPr>
  </w:style>
  <w:style w:customStyle="1" w:styleId="Tramemoyenne1-Accent11" w:type="table">
    <w:name w:val="Trame moyenne 1 - Accent 11"/>
    <w:basedOn w:val="TableauNormal"/>
    <w:uiPriority w:val="63"/>
    <w:rsid w:val="00267EAB"/>
    <w:tblPr>
      <w:tblStyleRowBandSize w:val="1"/>
      <w:tblStyleColBandSize w:val="1"/>
      <w:tblBorders>
        <w:top w:color="7778AD" w:space="0" w:sz="8" w:themeColor="accent1" w:themeTint="BF" w:val="single"/>
        <w:left w:color="7778AD" w:space="0" w:sz="8" w:themeColor="accent1" w:themeTint="BF" w:val="single"/>
        <w:bottom w:color="7778AD" w:space="0" w:sz="8" w:themeColor="accent1" w:themeTint="BF" w:val="single"/>
        <w:right w:color="7778AD" w:space="0" w:sz="8" w:themeColor="accent1" w:themeTint="BF" w:val="single"/>
        <w:insideH w:color="7778AD" w:space="0" w:sz="8" w:themeColor="accent1" w:themeTint="BF" w:val="single"/>
      </w:tblBorders>
    </w:tblPr>
    <w:tblStylePr w:type="firstRow">
      <w:pPr>
        <w:spacing w:after="0" w:before="0" w:line="240" w:lineRule="auto"/>
      </w:pPr>
      <w:rPr>
        <w:b/>
        <w:bCs/>
        <w:color w:themeColor="background1" w:val="FFFFFF"/>
      </w:rPr>
      <w:tblPr/>
      <w:tcPr>
        <w:tcBorders>
          <w:top w:color="7778AD" w:space="0" w:sz="8" w:themeColor="accent1" w:themeTint="BF" w:val="single"/>
          <w:left w:color="7778AD" w:space="0" w:sz="8" w:themeColor="accent1" w:themeTint="BF" w:val="single"/>
          <w:bottom w:color="7778AD" w:space="0" w:sz="8" w:themeColor="accent1" w:themeTint="BF" w:val="single"/>
          <w:right w:color="7778AD" w:space="0" w:sz="8" w:themeColor="accent1" w:themeTint="BF" w:val="single"/>
          <w:insideH w:val="nil"/>
          <w:insideV w:val="nil"/>
        </w:tcBorders>
        <w:shd w:color="auto" w:fill="53548A" w:themeFill="accent1" w:val="clear"/>
      </w:tcPr>
    </w:tblStylePr>
    <w:tblStylePr w:type="lastRow">
      <w:pPr>
        <w:spacing w:after="0" w:before="0" w:line="240" w:lineRule="auto"/>
      </w:pPr>
      <w:rPr>
        <w:b/>
        <w:bCs/>
      </w:rPr>
      <w:tblPr/>
      <w:tcPr>
        <w:tcBorders>
          <w:top w:color="7778AD" w:space="0" w:sz="6" w:themeColor="accent1" w:themeTint="BF" w:val="double"/>
          <w:left w:color="7778AD" w:space="0" w:sz="8" w:themeColor="accent1" w:themeTint="BF" w:val="single"/>
          <w:bottom w:color="7778AD" w:space="0" w:sz="8" w:themeColor="accent1" w:themeTint="BF" w:val="single"/>
          <w:right w:color="7778AD" w:space="0" w:sz="8" w:themeColor="accent1" w:themeTint="BF" w:val="single"/>
          <w:insideH w:val="nil"/>
          <w:insideV w:val="nil"/>
        </w:tcBorders>
      </w:tcPr>
    </w:tblStylePr>
    <w:tblStylePr w:type="firstCol">
      <w:rPr>
        <w:b/>
        <w:bCs/>
      </w:rPr>
    </w:tblStylePr>
    <w:tblStylePr w:type="lastCol">
      <w:rPr>
        <w:b/>
        <w:bCs/>
      </w:rPr>
    </w:tblStylePr>
    <w:tblStylePr w:type="band1Vert">
      <w:tblPr/>
      <w:tcPr>
        <w:shd w:color="auto" w:fill="D2D2E4" w:themeFill="accent1" w:themeFillTint="3F" w:val="clear"/>
      </w:tcPr>
    </w:tblStylePr>
    <w:tblStylePr w:type="band1Horz">
      <w:tblPr/>
      <w:tcPr>
        <w:tcBorders>
          <w:insideH w:val="nil"/>
          <w:insideV w:val="nil"/>
        </w:tcBorders>
        <w:shd w:color="auto" w:fill="D2D2E4" w:themeFill="accent1" w:themeFillTint="3F" w:val="clear"/>
      </w:tcPr>
    </w:tblStylePr>
    <w:tblStylePr w:type="band2Horz">
      <w:tblPr/>
      <w:tcPr>
        <w:tcBorders>
          <w:insideH w:val="nil"/>
          <w:insideV w:val="nil"/>
        </w:tcBorders>
      </w:tcPr>
    </w:tblStylePr>
  </w:style>
  <w:style w:styleId="Tramemoyenne1-Accent6" w:type="table">
    <w:name w:val="Medium Shading 1 Accent 6"/>
    <w:basedOn w:val="TableauNormal"/>
    <w:uiPriority w:val="63"/>
    <w:rsid w:val="00267EAB"/>
    <w:tblPr>
      <w:tblStyleRowBandSize w:val="1"/>
      <w:tblStyleColBandSize w:val="1"/>
      <w:tblBorders>
        <w:top w:color="84ADC7" w:space="0" w:sz="8" w:themeColor="accent6" w:themeTint="BF" w:val="single"/>
        <w:left w:color="84ADC7" w:space="0" w:sz="8" w:themeColor="accent6" w:themeTint="BF" w:val="single"/>
        <w:bottom w:color="84ADC7" w:space="0" w:sz="8" w:themeColor="accent6" w:themeTint="BF" w:val="single"/>
        <w:right w:color="84ADC7" w:space="0" w:sz="8" w:themeColor="accent6" w:themeTint="BF" w:val="single"/>
        <w:insideH w:color="84ADC7" w:space="0" w:sz="8" w:themeColor="accent6" w:themeTint="BF" w:val="single"/>
      </w:tblBorders>
    </w:tblPr>
    <w:tblStylePr w:type="firstRow">
      <w:pPr>
        <w:spacing w:after="0" w:before="0" w:line="240" w:lineRule="auto"/>
      </w:pPr>
      <w:rPr>
        <w:b/>
        <w:bCs/>
        <w:color w:themeColor="background1" w:val="FFFFFF"/>
      </w:rPr>
      <w:tblPr/>
      <w:tcPr>
        <w:tcBorders>
          <w:top w:color="84ADC7" w:space="0" w:sz="8" w:themeColor="accent6" w:themeTint="BF" w:val="single"/>
          <w:left w:color="84ADC7" w:space="0" w:sz="8" w:themeColor="accent6" w:themeTint="BF" w:val="single"/>
          <w:bottom w:color="84ADC7" w:space="0" w:sz="8" w:themeColor="accent6" w:themeTint="BF" w:val="single"/>
          <w:right w:color="84ADC7" w:space="0" w:sz="8" w:themeColor="accent6" w:themeTint="BF" w:val="single"/>
          <w:insideH w:val="nil"/>
          <w:insideV w:val="nil"/>
        </w:tcBorders>
        <w:shd w:color="auto" w:fill="5C92B5" w:themeFill="accent6" w:val="clear"/>
      </w:tcPr>
    </w:tblStylePr>
    <w:tblStylePr w:type="lastRow">
      <w:pPr>
        <w:spacing w:after="0" w:before="0" w:line="240" w:lineRule="auto"/>
      </w:pPr>
      <w:rPr>
        <w:b/>
        <w:bCs/>
      </w:rPr>
      <w:tblPr/>
      <w:tcPr>
        <w:tcBorders>
          <w:top w:color="84ADC7" w:space="0" w:sz="6" w:themeColor="accent6" w:themeTint="BF" w:val="double"/>
          <w:left w:color="84ADC7" w:space="0" w:sz="8" w:themeColor="accent6" w:themeTint="BF" w:val="single"/>
          <w:bottom w:color="84ADC7" w:space="0" w:sz="8" w:themeColor="accent6" w:themeTint="BF" w:val="single"/>
          <w:right w:color="84ADC7" w:space="0" w:sz="8" w:themeColor="accent6" w:themeTint="BF" w:val="single"/>
          <w:insideH w:val="nil"/>
          <w:insideV w:val="nil"/>
        </w:tcBorders>
      </w:tcPr>
    </w:tblStylePr>
    <w:tblStylePr w:type="firstCol">
      <w:rPr>
        <w:b/>
        <w:bCs/>
      </w:rPr>
    </w:tblStylePr>
    <w:tblStylePr w:type="lastCol">
      <w:rPr>
        <w:b/>
        <w:bCs/>
      </w:rPr>
    </w:tblStylePr>
    <w:tblStylePr w:type="band1Vert">
      <w:tblPr/>
      <w:tcPr>
        <w:shd w:color="auto" w:fill="D6E3EC" w:themeFill="accent6" w:themeFillTint="3F" w:val="clear"/>
      </w:tcPr>
    </w:tblStylePr>
    <w:tblStylePr w:type="band1Horz">
      <w:tblPr/>
      <w:tcPr>
        <w:tcBorders>
          <w:insideH w:val="nil"/>
          <w:insideV w:val="nil"/>
        </w:tcBorders>
        <w:shd w:color="auto" w:fill="D6E3EC" w:themeFill="accent6" w:themeFillTint="3F" w:val="clear"/>
      </w:tcPr>
    </w:tblStylePr>
    <w:tblStylePr w:type="band2Horz">
      <w:tblPr/>
      <w:tcPr>
        <w:tcBorders>
          <w:insideH w:val="nil"/>
          <w:insideV w:val="nil"/>
        </w:tcBorders>
      </w:tcPr>
    </w:tblStylePr>
  </w:style>
  <w:style w:styleId="Tramemoyenne2-Accent6" w:type="table">
    <w:name w:val="Medium Shading 2 Accent 6"/>
    <w:basedOn w:val="TableauNormal"/>
    <w:uiPriority w:val="64"/>
    <w:rsid w:val="00267EAB"/>
    <w:tblPr>
      <w:tblStyleRowBandSize w:val="1"/>
      <w:tblStyleColBandSize w:val="1"/>
      <w:tblBorders>
        <w:top w:color="auto" w:space="0" w:sz="18" w:val="single"/>
        <w:bottom w:color="auto" w:space="0" w:sz="18" w:val="single"/>
      </w:tblBorders>
    </w:tblPr>
    <w:tblStylePr w:type="firstRow">
      <w:pPr>
        <w:spacing w:after="0" w:before="0" w:line="240" w:lineRule="auto"/>
      </w:pPr>
      <w:rPr>
        <w:b/>
        <w:bCs/>
        <w:color w:themeColor="background1" w:val="FFFFFF"/>
      </w:rPr>
      <w:tblPr/>
      <w:tcPr>
        <w:tcBorders>
          <w:top w:color="auto" w:space="0" w:sz="18" w:val="single"/>
          <w:left w:val="nil"/>
          <w:bottom w:color="auto" w:space="0" w:sz="18" w:val="single"/>
          <w:right w:val="nil"/>
          <w:insideH w:val="nil"/>
          <w:insideV w:val="nil"/>
        </w:tcBorders>
        <w:shd w:color="auto" w:fill="5C92B5" w:themeFill="accent6" w:val="clear"/>
      </w:tcPr>
    </w:tblStylePr>
    <w:tblStylePr w:type="lastRow">
      <w:pPr>
        <w:spacing w:after="0" w:before="0" w:line="240" w:lineRule="auto"/>
      </w:pPr>
      <w:rPr>
        <w:color w:val="auto"/>
      </w:rPr>
      <w:tblPr/>
      <w:tcPr>
        <w:tcBorders>
          <w:top w:color="auto" w:space="0" w:sz="6" w:val="double"/>
          <w:left w:val="nil"/>
          <w:bottom w:color="auto" w:space="0" w:sz="18" w:val="single"/>
          <w:right w:val="nil"/>
          <w:insideH w:val="nil"/>
          <w:insideV w:val="nil"/>
        </w:tcBorders>
        <w:shd w:color="auto" w:fill="FFFFFF" w:themeFill="background1" w:val="clear"/>
      </w:tcPr>
    </w:tblStylePr>
    <w:tblStylePr w:type="firstCol">
      <w:rPr>
        <w:b/>
        <w:bCs/>
        <w:color w:themeColor="background1" w:val="FFFFFF"/>
      </w:rPr>
      <w:tblPr/>
      <w:tcPr>
        <w:tcBorders>
          <w:top w:val="nil"/>
          <w:left w:val="nil"/>
          <w:bottom w:color="auto" w:space="0" w:sz="18" w:val="single"/>
          <w:right w:val="nil"/>
          <w:insideH w:val="nil"/>
          <w:insideV w:val="nil"/>
        </w:tcBorders>
        <w:shd w:color="auto" w:fill="5C92B5" w:themeFill="accent6" w:val="clear"/>
      </w:tcPr>
    </w:tblStylePr>
    <w:tblStylePr w:type="lastCol">
      <w:rPr>
        <w:b/>
        <w:bCs/>
        <w:color w:themeColor="background1" w:val="FFFFFF"/>
      </w:rPr>
      <w:tblPr/>
      <w:tcPr>
        <w:tcBorders>
          <w:left w:val="nil"/>
          <w:right w:val="nil"/>
          <w:insideH w:val="nil"/>
          <w:insideV w:val="nil"/>
        </w:tcBorders>
        <w:shd w:color="auto" w:fill="5C92B5" w:themeFill="accent6" w:val="clear"/>
      </w:tcPr>
    </w:tblStylePr>
    <w:tblStylePr w:type="band1Vert">
      <w:tblPr/>
      <w:tcPr>
        <w:tcBorders>
          <w:left w:val="nil"/>
          <w:right w:val="nil"/>
          <w:insideH w:val="nil"/>
          <w:insideV w:val="nil"/>
        </w:tcBorders>
        <w:shd w:color="auto" w:fill="D8D8D8" w:themeFill="background1" w:themeFillShade="D8" w:val="clear"/>
      </w:tcPr>
    </w:tblStylePr>
    <w:tblStylePr w:type="band1Horz">
      <w:tblPr/>
      <w:tcPr>
        <w:shd w:color="auto" w:fill="D8D8D8" w:themeFill="background1" w:themeFillShade="D8" w:val="clear"/>
      </w:tcPr>
    </w:tblStylePr>
    <w:tblStylePr w:type="neCell">
      <w:tblPr/>
      <w:tcPr>
        <w:tcBorders>
          <w:top w:color="auto" w:space="0" w:sz="18" w:val="single"/>
          <w:left w:val="nil"/>
          <w:bottom w:color="auto" w:space="0" w:sz="18" w:val="single"/>
          <w:right w:val="nil"/>
          <w:insideH w:val="nil"/>
          <w:insideV w:val="nil"/>
        </w:tcBorders>
      </w:tcPr>
    </w:tblStylePr>
    <w:tblStylePr w:type="nwCell">
      <w:rPr>
        <w:color w:themeColor="background1" w:val="FFFFFF"/>
      </w:rPr>
      <w:tblPr/>
      <w:tcPr>
        <w:tcBorders>
          <w:top w:color="auto" w:space="0" w:sz="18" w:val="single"/>
          <w:left w:val="nil"/>
          <w:bottom w:color="auto" w:space="0" w:sz="18" w:val="single"/>
          <w:right w:val="nil"/>
          <w:insideH w:val="nil"/>
          <w:insideV w:val="nil"/>
        </w:tcBorders>
      </w:tcPr>
    </w:tblStylePr>
  </w:style>
  <w:style w:styleId="Listemoyenne1-Accent5" w:type="table">
    <w:name w:val="Medium List 1 Accent 5"/>
    <w:basedOn w:val="TableauNormal"/>
    <w:uiPriority w:val="65"/>
    <w:rsid w:val="00267EAB"/>
    <w:rPr>
      <w:color w:themeColor="text1" w:val="000000"/>
    </w:rPr>
    <w:tblPr>
      <w:tblStyleRowBandSize w:val="1"/>
      <w:tblStyleColBandSize w:val="1"/>
      <w:tblBorders>
        <w:top w:color="8B5D3D" w:space="0" w:sz="8" w:themeColor="accent5" w:val="single"/>
        <w:bottom w:color="8B5D3D" w:space="0" w:sz="8" w:themeColor="accent5" w:val="single"/>
      </w:tblBorders>
    </w:tblPr>
    <w:tblStylePr w:type="firstRow">
      <w:rPr>
        <w:rFonts w:asciiTheme="majorHAnsi" w:cstheme="majorBidi" w:eastAsiaTheme="majorEastAsia" w:hAnsiTheme="majorHAnsi"/>
      </w:rPr>
      <w:tblPr/>
      <w:tcPr>
        <w:tcBorders>
          <w:top w:val="nil"/>
          <w:bottom w:color="8B5D3D" w:space="0" w:sz="8" w:themeColor="accent5" w:val="single"/>
        </w:tcBorders>
      </w:tcPr>
    </w:tblStylePr>
    <w:tblStylePr w:type="lastRow">
      <w:rPr>
        <w:b/>
        <w:bCs/>
        <w:color w:themeColor="text2" w:val="424456"/>
      </w:rPr>
      <w:tblPr/>
      <w:tcPr>
        <w:tcBorders>
          <w:top w:color="8B5D3D" w:space="0" w:sz="8" w:themeColor="accent5" w:val="single"/>
          <w:bottom w:color="8B5D3D" w:space="0" w:sz="8" w:themeColor="accent5" w:val="single"/>
        </w:tcBorders>
      </w:tcPr>
    </w:tblStylePr>
    <w:tblStylePr w:type="firstCol">
      <w:rPr>
        <w:b/>
        <w:bCs/>
      </w:rPr>
    </w:tblStylePr>
    <w:tblStylePr w:type="lastCol">
      <w:rPr>
        <w:b/>
        <w:bCs/>
      </w:rPr>
      <w:tblPr/>
      <w:tcPr>
        <w:tcBorders>
          <w:top w:color="8B5D3D" w:space="0" w:sz="8" w:themeColor="accent5" w:val="single"/>
          <w:bottom w:color="8B5D3D" w:space="0" w:sz="8" w:themeColor="accent5" w:val="single"/>
        </w:tcBorders>
      </w:tcPr>
    </w:tblStylePr>
    <w:tblStylePr w:type="band1Vert">
      <w:tblPr/>
      <w:tcPr>
        <w:shd w:color="auto" w:fill="E7D5C9" w:themeFill="accent5" w:themeFillTint="3F" w:val="clear"/>
      </w:tcPr>
    </w:tblStylePr>
    <w:tblStylePr w:type="band1Horz">
      <w:tblPr/>
      <w:tcPr>
        <w:shd w:color="auto" w:fill="E7D5C9" w:themeFill="accent5" w:themeFillTint="3F" w:val="clear"/>
      </w:tcPr>
    </w:tblStylePr>
  </w:style>
  <w:style w:styleId="Listemoyenne1-Accent6" w:type="table">
    <w:name w:val="Medium List 1 Accent 6"/>
    <w:basedOn w:val="TableauNormal"/>
    <w:uiPriority w:val="65"/>
    <w:rsid w:val="00267EAB"/>
    <w:rPr>
      <w:color w:themeColor="text1" w:val="000000"/>
    </w:rPr>
    <w:tblPr>
      <w:tblStyleRowBandSize w:val="1"/>
      <w:tblStyleColBandSize w:val="1"/>
      <w:tblBorders>
        <w:top w:color="5C92B5" w:space="0" w:sz="8" w:themeColor="accent6" w:val="single"/>
        <w:bottom w:color="5C92B5" w:space="0" w:sz="8" w:themeColor="accent6" w:val="single"/>
      </w:tblBorders>
    </w:tblPr>
    <w:tblStylePr w:type="firstRow">
      <w:rPr>
        <w:rFonts w:asciiTheme="majorHAnsi" w:cstheme="majorBidi" w:eastAsiaTheme="majorEastAsia" w:hAnsiTheme="majorHAnsi"/>
      </w:rPr>
      <w:tblPr/>
      <w:tcPr>
        <w:tcBorders>
          <w:top w:val="nil"/>
          <w:bottom w:color="5C92B5" w:space="0" w:sz="8" w:themeColor="accent6" w:val="single"/>
        </w:tcBorders>
      </w:tcPr>
    </w:tblStylePr>
    <w:tblStylePr w:type="lastRow">
      <w:rPr>
        <w:b/>
        <w:bCs/>
        <w:color w:themeColor="text2" w:val="424456"/>
      </w:rPr>
      <w:tblPr/>
      <w:tcPr>
        <w:tcBorders>
          <w:top w:color="5C92B5" w:space="0" w:sz="8" w:themeColor="accent6" w:val="single"/>
          <w:bottom w:color="5C92B5" w:space="0" w:sz="8" w:themeColor="accent6" w:val="single"/>
        </w:tcBorders>
      </w:tcPr>
    </w:tblStylePr>
    <w:tblStylePr w:type="firstCol">
      <w:rPr>
        <w:b/>
        <w:bCs/>
      </w:rPr>
    </w:tblStylePr>
    <w:tblStylePr w:type="lastCol">
      <w:rPr>
        <w:b/>
        <w:bCs/>
      </w:rPr>
      <w:tblPr/>
      <w:tcPr>
        <w:tcBorders>
          <w:top w:color="5C92B5" w:space="0" w:sz="8" w:themeColor="accent6" w:val="single"/>
          <w:bottom w:color="5C92B5" w:space="0" w:sz="8" w:themeColor="accent6" w:val="single"/>
        </w:tcBorders>
      </w:tcPr>
    </w:tblStylePr>
    <w:tblStylePr w:type="band1Vert">
      <w:tblPr/>
      <w:tcPr>
        <w:shd w:color="auto" w:fill="D6E3EC" w:themeFill="accent6" w:themeFillTint="3F" w:val="clear"/>
      </w:tcPr>
    </w:tblStylePr>
    <w:tblStylePr w:type="band1Horz">
      <w:tblPr/>
      <w:tcPr>
        <w:shd w:color="auto" w:fill="D6E3EC" w:themeFill="accent6" w:themeFillTint="3F" w:val="clear"/>
      </w:tcPr>
    </w:tblStylePr>
  </w:style>
  <w:style w:styleId="Accentuation" w:type="character">
    <w:name w:val="Emphasis"/>
    <w:basedOn w:val="Policepardfaut"/>
    <w:uiPriority w:val="20"/>
    <w:qFormat/>
    <w:rsid w:val="00C27B5F"/>
    <w:rPr>
      <w:i/>
      <w:iCs/>
    </w:rPr>
  </w:style>
  <w:style w:styleId="lev" w:type="character">
    <w:name w:val="Strong"/>
    <w:basedOn w:val="Policepardfaut"/>
    <w:uiPriority w:val="22"/>
    <w:qFormat/>
    <w:rsid w:val="00DC6B82"/>
    <w:rPr>
      <w:b/>
      <w:bCs/>
    </w:rPr>
  </w:style>
  <w:style w:styleId="Titre" w:type="paragraph">
    <w:name w:val="Title"/>
    <w:basedOn w:val="Normal"/>
    <w:next w:val="Normal"/>
    <w:link w:val="TitreCar"/>
    <w:uiPriority w:val="10"/>
    <w:qFormat/>
    <w:rsid w:val="00735451"/>
    <w:pPr>
      <w:pBdr>
        <w:bottom w:color="53548A" w:space="4" w:sz="8" w:themeColor="accent1" w:val="single"/>
      </w:pBdr>
      <w:spacing w:after="300"/>
      <w:contextualSpacing/>
      <w:jc w:val="center"/>
    </w:pPr>
    <w:rPr>
      <w:rFonts w:cstheme="majorBidi" w:eastAsiaTheme="majorEastAsia"/>
      <w:caps/>
      <w:color w:themeColor="accent2" w:val="438086"/>
      <w:spacing w:val="5"/>
      <w:kern w:val="28"/>
      <w:sz w:val="44"/>
      <w:szCs w:val="52"/>
      <w:u w:val="single"/>
      <w:lang w:eastAsia="en-US"/>
    </w:rPr>
  </w:style>
  <w:style w:customStyle="1" w:styleId="TitreCar" w:type="character">
    <w:name w:val="Titre Car"/>
    <w:basedOn w:val="Policepardfaut"/>
    <w:link w:val="Titre"/>
    <w:uiPriority w:val="10"/>
    <w:rsid w:val="00735451"/>
    <w:rPr>
      <w:rFonts w:ascii="Calibri" w:cstheme="majorBidi" w:eastAsiaTheme="majorEastAsia" w:hAnsi="Calibri"/>
      <w:caps/>
      <w:color w:themeColor="accent2" w:val="438086"/>
      <w:spacing w:val="5"/>
      <w:kern w:val="28"/>
      <w:sz w:val="44"/>
      <w:szCs w:val="52"/>
      <w:u w:val="single"/>
      <w:lang w:eastAsia="en-US"/>
    </w:rPr>
  </w:style>
  <w:style w:customStyle="1" w:styleId="basicparagraph" w:type="paragraph">
    <w:name w:val="basicparagraph"/>
    <w:basedOn w:val="Normal"/>
    <w:rsid w:val="006A509F"/>
    <w:pPr>
      <w:spacing w:after="100" w:afterAutospacing="1" w:before="100" w:beforeAutospacing="1"/>
    </w:pPr>
    <w:rPr>
      <w:rFonts w:ascii="Times New Roman" w:cs="Times New Roman" w:hAnsi="Times New Roman"/>
      <w:sz w:val="24"/>
      <w:szCs w:val="24"/>
    </w:rPr>
  </w:style>
  <w:style w:customStyle="1" w:styleId="Normal1" w:type="paragraph">
    <w:name w:val="Normal1"/>
    <w:basedOn w:val="Retraitnormal"/>
    <w:uiPriority w:val="99"/>
    <w:rsid w:val="00BD7C48"/>
    <w:pPr>
      <w:suppressAutoHyphens/>
      <w:spacing w:after="120" w:before="120"/>
      <w:ind w:left="0" w:right="567"/>
    </w:pPr>
    <w:rPr>
      <w:rFonts w:cs="Times New Roman"/>
      <w:sz w:val="24"/>
      <w:szCs w:val="24"/>
      <w:lang w:eastAsia="ar-SA"/>
    </w:rPr>
  </w:style>
  <w:style w:styleId="Retraitnormal" w:type="paragraph">
    <w:name w:val="Normal Indent"/>
    <w:basedOn w:val="Normal"/>
    <w:uiPriority w:val="99"/>
    <w:semiHidden/>
    <w:unhideWhenUsed/>
    <w:rsid w:val="00BD7C48"/>
    <w:pPr>
      <w:ind w:left="708"/>
    </w:pPr>
  </w:style>
  <w:style w:customStyle="1" w:styleId="Trameclaire-Accent11" w:type="table">
    <w:name w:val="Trame claire - Accent 11"/>
    <w:basedOn w:val="TableauNormal"/>
    <w:uiPriority w:val="60"/>
    <w:rsid w:val="00BD7C48"/>
    <w:rPr>
      <w:color w:themeColor="accent1" w:themeShade="BF" w:val="3E3E67"/>
    </w:rPr>
    <w:tblPr>
      <w:tblStyleRowBandSize w:val="1"/>
      <w:tblStyleColBandSize w:val="1"/>
      <w:tblBorders>
        <w:top w:color="53548A" w:space="0" w:sz="8" w:themeColor="accent1" w:val="single"/>
        <w:bottom w:color="53548A" w:space="0" w:sz="8" w:themeColor="accent1" w:val="single"/>
      </w:tblBorders>
    </w:tblPr>
    <w:tblStylePr w:type="firstRow">
      <w:pPr>
        <w:spacing w:after="0" w:before="0" w:line="240" w:lineRule="auto"/>
      </w:pPr>
      <w:rPr>
        <w:b/>
        <w:bCs/>
      </w:rPr>
      <w:tblPr/>
      <w:tcPr>
        <w:tcBorders>
          <w:top w:color="53548A" w:space="0" w:sz="8" w:themeColor="accent1" w:val="single"/>
          <w:left w:val="nil"/>
          <w:bottom w:color="53548A" w:space="0" w:sz="8" w:themeColor="accent1" w:val="single"/>
          <w:right w:val="nil"/>
          <w:insideH w:val="nil"/>
          <w:insideV w:val="nil"/>
        </w:tcBorders>
      </w:tcPr>
    </w:tblStylePr>
    <w:tblStylePr w:type="lastRow">
      <w:pPr>
        <w:spacing w:after="0" w:before="0" w:line="240" w:lineRule="auto"/>
      </w:pPr>
      <w:rPr>
        <w:b/>
        <w:bCs/>
      </w:rPr>
      <w:tblPr/>
      <w:tcPr>
        <w:tcBorders>
          <w:top w:color="53548A" w:space="0" w:sz="8" w:themeColor="accent1" w:val="single"/>
          <w:left w:val="nil"/>
          <w:bottom w:color="53548A" w:space="0" w:sz="8" w:themeColor="accent1" w:val="single"/>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color="auto" w:fill="D2D2E4" w:themeFill="accent1" w:themeFillTint="3F" w:val="clear"/>
      </w:tcPr>
    </w:tblStylePr>
    <w:tblStylePr w:type="band1Horz">
      <w:tblPr/>
      <w:tcPr>
        <w:tcBorders>
          <w:left w:val="nil"/>
          <w:right w:val="nil"/>
          <w:insideH w:val="nil"/>
          <w:insideV w:val="nil"/>
        </w:tcBorders>
        <w:shd w:color="auto" w:fill="D2D2E4" w:themeFill="accent1" w:themeFillTint="3F" w:val="clear"/>
      </w:tcPr>
    </w:tblStylePr>
  </w:style>
  <w:style w:customStyle="1" w:styleId="TitreA1" w:type="paragraph">
    <w:name w:val="Titre A1"/>
    <w:basedOn w:val="Normal"/>
    <w:rsid w:val="00E00AB9"/>
    <w:pPr>
      <w:numPr>
        <w:numId w:val="1"/>
      </w:numPr>
    </w:pPr>
  </w:style>
  <w:style w:styleId="En-ttedetabledesmatires" w:type="paragraph">
    <w:name w:val="TOC Heading"/>
    <w:basedOn w:val="Titre1"/>
    <w:next w:val="Normal"/>
    <w:uiPriority w:val="39"/>
    <w:unhideWhenUsed/>
    <w:qFormat/>
    <w:rsid w:val="00454718"/>
    <w:pPr>
      <w:spacing w:line="276" w:lineRule="auto"/>
      <w:outlineLvl w:val="9"/>
    </w:pPr>
    <w:rPr>
      <w:lang w:eastAsia="en-US"/>
    </w:rPr>
  </w:style>
  <w:style w:styleId="Sous-titre" w:type="paragraph">
    <w:name w:val="Subtitle"/>
    <w:basedOn w:val="Normal"/>
    <w:next w:val="Normal"/>
    <w:link w:val="Sous-titreCar"/>
    <w:uiPriority w:val="11"/>
    <w:qFormat/>
    <w:rsid w:val="002E1B78"/>
    <w:pPr>
      <w:numPr>
        <w:numId w:val="3"/>
      </w:numPr>
    </w:pPr>
    <w:rPr>
      <w:rFonts w:cstheme="majorBidi" w:eastAsiaTheme="majorEastAsia"/>
      <w:iCs/>
      <w:spacing w:val="15"/>
      <w:sz w:val="24"/>
      <w:szCs w:val="24"/>
      <w:u w:val="single"/>
    </w:rPr>
  </w:style>
  <w:style w:customStyle="1" w:styleId="Sous-titreCar" w:type="character">
    <w:name w:val="Sous-titre Car"/>
    <w:basedOn w:val="Policepardfaut"/>
    <w:link w:val="Sous-titre"/>
    <w:uiPriority w:val="11"/>
    <w:rsid w:val="002E1B78"/>
    <w:rPr>
      <w:rFonts w:ascii="Calibri" w:cstheme="majorBidi" w:eastAsiaTheme="majorEastAsia" w:hAnsi="Calibri"/>
      <w:iCs/>
      <w:spacing w:val="15"/>
      <w:sz w:val="24"/>
      <w:szCs w:val="24"/>
      <w:u w:val="single"/>
    </w:rPr>
  </w:style>
  <w:style w:customStyle="1" w:styleId="apple-converted-space" w:type="character">
    <w:name w:val="apple-converted-space"/>
    <w:basedOn w:val="Policepardfaut"/>
    <w:rsid w:val="00661A66"/>
  </w:style>
  <w:style w:customStyle="1" w:styleId="hl" w:type="character">
    <w:name w:val="hl"/>
    <w:basedOn w:val="Policepardfaut"/>
    <w:rsid w:val="00661A66"/>
  </w:style>
  <w:style w:styleId="Marquedecommentaire" w:type="character">
    <w:name w:val="annotation reference"/>
    <w:basedOn w:val="Policepardfaut"/>
    <w:uiPriority w:val="99"/>
    <w:semiHidden/>
    <w:unhideWhenUsed/>
    <w:rsid w:val="00490DE0"/>
    <w:rPr>
      <w:sz w:val="16"/>
      <w:szCs w:val="16"/>
    </w:rPr>
  </w:style>
  <w:style w:styleId="Commentaire" w:type="paragraph">
    <w:name w:val="annotation text"/>
    <w:basedOn w:val="Normal"/>
    <w:link w:val="CommentaireCar"/>
    <w:uiPriority w:val="99"/>
    <w:unhideWhenUsed/>
    <w:rsid w:val="00490DE0"/>
    <w:rPr>
      <w:szCs w:val="20"/>
    </w:rPr>
  </w:style>
  <w:style w:customStyle="1" w:styleId="CommentaireCar" w:type="character">
    <w:name w:val="Commentaire Car"/>
    <w:basedOn w:val="Policepardfaut"/>
    <w:link w:val="Commentaire"/>
    <w:uiPriority w:val="99"/>
    <w:rsid w:val="00490DE0"/>
    <w:rPr>
      <w:sz w:val="20"/>
      <w:szCs w:val="20"/>
    </w:rPr>
  </w:style>
  <w:style w:styleId="Objetducommentaire" w:type="paragraph">
    <w:name w:val="annotation subject"/>
    <w:basedOn w:val="Commentaire"/>
    <w:next w:val="Commentaire"/>
    <w:link w:val="ObjetducommentaireCar"/>
    <w:uiPriority w:val="99"/>
    <w:semiHidden/>
    <w:unhideWhenUsed/>
    <w:rsid w:val="00490DE0"/>
    <w:rPr>
      <w:b/>
      <w:bCs/>
    </w:rPr>
  </w:style>
  <w:style w:customStyle="1" w:styleId="ObjetducommentaireCar" w:type="character">
    <w:name w:val="Objet du commentaire Car"/>
    <w:basedOn w:val="CommentaireCar"/>
    <w:link w:val="Objetducommentaire"/>
    <w:uiPriority w:val="99"/>
    <w:semiHidden/>
    <w:rsid w:val="00490DE0"/>
    <w:rPr>
      <w:b/>
      <w:bCs/>
      <w:sz w:val="20"/>
      <w:szCs w:val="20"/>
    </w:rPr>
  </w:style>
  <w:style w:customStyle="1" w:styleId="Style1" w:type="paragraph">
    <w:name w:val="Style1"/>
    <w:basedOn w:val="Paragraphedeliste"/>
    <w:link w:val="Style1Car"/>
    <w:qFormat/>
    <w:rsid w:val="00813CFC"/>
    <w:pPr>
      <w:numPr>
        <w:numId w:val="25"/>
      </w:numPr>
      <w:spacing w:after="200" w:before="100" w:beforeAutospacing="1"/>
    </w:pPr>
    <w:rPr>
      <w:rFonts w:cstheme="majorHAnsi"/>
      <w:b/>
      <w:color w:themeColor="accent2" w:val="438086"/>
      <w:sz w:val="32"/>
      <w:u w:val="single"/>
    </w:rPr>
  </w:style>
  <w:style w:customStyle="1" w:styleId="Style1Car" w:type="character">
    <w:name w:val="Style1 Car"/>
    <w:basedOn w:val="ParagraphedelisteCar"/>
    <w:link w:val="Style1"/>
    <w:rsid w:val="00813CFC"/>
    <w:rPr>
      <w:rFonts w:ascii="Calibri" w:cstheme="majorHAnsi" w:hAnsi="Calibri"/>
      <w:b/>
      <w:color w:themeColor="accent2" w:val="438086"/>
      <w:sz w:val="32"/>
      <w:u w:val="single"/>
    </w:rPr>
  </w:style>
  <w:style w:styleId="TM2" w:type="paragraph">
    <w:name w:val="toc 2"/>
    <w:basedOn w:val="Normal"/>
    <w:next w:val="Normal"/>
    <w:autoRedefine/>
    <w:uiPriority w:val="39"/>
    <w:unhideWhenUsed/>
    <w:qFormat/>
    <w:rsid w:val="005073F9"/>
    <w:pPr>
      <w:tabs>
        <w:tab w:pos="709" w:val="left"/>
        <w:tab w:leader="dot" w:pos="10490" w:val="right"/>
      </w:tabs>
      <w:ind w:hanging="489" w:left="709" w:right="697"/>
    </w:pPr>
  </w:style>
  <w:style w:styleId="Lienhypertexte" w:type="character">
    <w:name w:val="Hyperlink"/>
    <w:basedOn w:val="Policepardfaut"/>
    <w:uiPriority w:val="99"/>
    <w:unhideWhenUsed/>
    <w:rsid w:val="00813CFC"/>
    <w:rPr>
      <w:color w:themeColor="hyperlink" w:val="67AFBD"/>
      <w:u w:val="single"/>
    </w:rPr>
  </w:style>
  <w:style w:styleId="TM1" w:type="paragraph">
    <w:name w:val="toc 1"/>
    <w:basedOn w:val="Normal"/>
    <w:next w:val="Normal"/>
    <w:autoRedefine/>
    <w:uiPriority w:val="39"/>
    <w:unhideWhenUsed/>
    <w:qFormat/>
    <w:rsid w:val="009B718C"/>
    <w:pPr>
      <w:tabs>
        <w:tab w:leader="dot" w:pos="10456" w:val="right"/>
      </w:tabs>
      <w:spacing w:after="220" w:before="120" w:line="276" w:lineRule="auto"/>
    </w:pPr>
    <w:rPr>
      <w:rFonts w:asciiTheme="minorHAnsi" w:cstheme="minorBidi" w:eastAsiaTheme="minorEastAsia" w:hAnsiTheme="minorHAnsi"/>
      <w:b/>
      <w:caps/>
      <w:lang w:eastAsia="en-US"/>
    </w:rPr>
  </w:style>
  <w:style w:styleId="TM3" w:type="paragraph">
    <w:name w:val="toc 3"/>
    <w:basedOn w:val="Normal"/>
    <w:next w:val="Normal"/>
    <w:autoRedefine/>
    <w:uiPriority w:val="39"/>
    <w:unhideWhenUsed/>
    <w:qFormat/>
    <w:rsid w:val="003A4ACE"/>
    <w:pPr>
      <w:tabs>
        <w:tab w:pos="1100" w:val="left"/>
        <w:tab w:leader="dot" w:pos="10456" w:val="right"/>
      </w:tabs>
      <w:spacing w:before="60" w:line="276" w:lineRule="auto"/>
      <w:ind w:left="440"/>
    </w:pPr>
    <w:rPr>
      <w:rFonts w:asciiTheme="minorHAnsi" w:cstheme="minorBidi" w:eastAsiaTheme="minorEastAsia" w:hAnsiTheme="minorHAnsi"/>
      <w:lang w:eastAsia="en-US"/>
    </w:rPr>
  </w:style>
  <w:style w:styleId="TM4" w:type="paragraph">
    <w:name w:val="toc 4"/>
    <w:basedOn w:val="Normal"/>
    <w:next w:val="Normal"/>
    <w:autoRedefine/>
    <w:uiPriority w:val="39"/>
    <w:unhideWhenUsed/>
    <w:rsid w:val="00A74E59"/>
    <w:pPr>
      <w:spacing w:after="220" w:before="120"/>
      <w:ind w:left="660"/>
    </w:pPr>
  </w:style>
  <w:style w:styleId="TM5" w:type="paragraph">
    <w:name w:val="toc 5"/>
    <w:basedOn w:val="Normal"/>
    <w:next w:val="Normal"/>
    <w:autoRedefine/>
    <w:uiPriority w:val="39"/>
    <w:unhideWhenUsed/>
    <w:rsid w:val="0033475A"/>
    <w:pPr>
      <w:spacing w:after="100"/>
      <w:ind w:left="880"/>
    </w:pPr>
  </w:style>
  <w:style w:styleId="TM6" w:type="paragraph">
    <w:name w:val="toc 6"/>
    <w:basedOn w:val="Normal"/>
    <w:next w:val="Normal"/>
    <w:autoRedefine/>
    <w:uiPriority w:val="39"/>
    <w:unhideWhenUsed/>
    <w:rsid w:val="0033475A"/>
    <w:pPr>
      <w:spacing w:after="100"/>
      <w:ind w:left="1100"/>
    </w:pPr>
  </w:style>
  <w:style w:customStyle="1" w:styleId="ElApp" w:type="paragraph">
    <w:name w:val="ElApp"/>
    <w:basedOn w:val="Normal"/>
    <w:rsid w:val="0033475A"/>
    <w:pPr>
      <w:jc w:val="left"/>
    </w:pPr>
    <w:rPr>
      <w:rFonts w:eastAsia="Arial"/>
      <w:sz w:val="17"/>
      <w:szCs w:val="17"/>
    </w:rPr>
  </w:style>
  <w:style w:customStyle="1" w:styleId="ElAppcouleurDeFondDP02" w:type="paragraph">
    <w:name w:val="ElApp_couleurDeFondDP02"/>
    <w:basedOn w:val="Normal"/>
    <w:rsid w:val="0033475A"/>
    <w:pPr>
      <w:shd w:color="auto" w:fill="ED171F" w:val="clear"/>
      <w:jc w:val="left"/>
    </w:pPr>
    <w:rPr>
      <w:rFonts w:ascii="Times New Roman" w:cs="Times New Roman" w:hAnsi="Times New Roman"/>
      <w:sz w:val="24"/>
      <w:szCs w:val="24"/>
      <w:shd w:color="auto" w:fill="ED171F" w:val="clear"/>
    </w:rPr>
  </w:style>
  <w:style w:customStyle="1" w:styleId="ElAppenteteForm2Left" w:type="paragraph">
    <w:name w:val="ElApp_enteteForm2Left"/>
    <w:basedOn w:val="Normal"/>
    <w:rsid w:val="0033475A"/>
    <w:pPr>
      <w:shd w:color="auto" w:fill="9C9A9C" w:val="clear"/>
      <w:jc w:val="left"/>
    </w:pPr>
    <w:rPr>
      <w:rFonts w:ascii="Times New Roman" w:cs="Times New Roman" w:hAnsi="Times New Roman"/>
      <w:sz w:val="24"/>
      <w:szCs w:val="24"/>
      <w:shd w:color="auto" w:fill="9C9A9C" w:val="clear"/>
    </w:rPr>
  </w:style>
  <w:style w:customStyle="1" w:styleId="ElAppclear" w:type="paragraph">
    <w:name w:val="ElApp_clear"/>
    <w:basedOn w:val="Normal"/>
    <w:rsid w:val="0033475A"/>
    <w:pPr>
      <w:jc w:val="left"/>
    </w:pPr>
    <w:rPr>
      <w:rFonts w:ascii="Times New Roman" w:cs="Times New Roman" w:hAnsi="Times New Roman"/>
      <w:sz w:val="24"/>
      <w:szCs w:val="24"/>
    </w:rPr>
  </w:style>
  <w:style w:customStyle="1" w:styleId="ElAppxlargeandbold" w:type="character">
    <w:name w:val="ElApp_xlargeandbold"/>
    <w:rsid w:val="0033475A"/>
    <w:rPr>
      <w:b/>
      <w:bCs/>
      <w:sz w:val="29"/>
      <w:szCs w:val="29"/>
    </w:rPr>
  </w:style>
  <w:style w:customStyle="1" w:styleId="ElApptexteDP02" w:type="character">
    <w:name w:val="ElApp_texteDP02"/>
    <w:rsid w:val="0033475A"/>
    <w:rPr>
      <w:color w:val="ED171F"/>
    </w:rPr>
  </w:style>
  <w:style w:customStyle="1" w:styleId="ElAppobs" w:type="paragraph">
    <w:name w:val="ElApp_obs"/>
    <w:basedOn w:val="Normal"/>
    <w:rsid w:val="0033475A"/>
    <w:pPr>
      <w:shd w:color="auto" w:fill="EEEEEE" w:val="clear"/>
      <w:jc w:val="left"/>
    </w:pPr>
    <w:rPr>
      <w:rFonts w:ascii="Times New Roman" w:cs="Times New Roman" w:hAnsi="Times New Roman"/>
      <w:sz w:val="24"/>
      <w:szCs w:val="24"/>
      <w:shd w:color="auto" w:fill="EEEEEE" w:val="clear"/>
    </w:rPr>
  </w:style>
  <w:style w:customStyle="1" w:styleId="ElAppp" w:type="paragraph">
    <w:name w:val="ElApp_p"/>
    <w:basedOn w:val="Normal"/>
    <w:rsid w:val="0033475A"/>
    <w:pPr>
      <w:jc w:val="left"/>
    </w:pPr>
    <w:rPr>
      <w:rFonts w:eastAsia="Arial"/>
      <w:sz w:val="17"/>
      <w:szCs w:val="17"/>
    </w:rPr>
  </w:style>
  <w:style w:customStyle="1" w:styleId="ElAppatextegrasRDP02link" w:type="character">
    <w:name w:val="ElApp_a_textegrasRDP02_link"/>
    <w:rsid w:val="0033475A"/>
    <w:rPr>
      <w:color w:val="ED171F"/>
    </w:rPr>
  </w:style>
  <w:style w:customStyle="1" w:styleId="ElApptiartf" w:type="character">
    <w:name w:val="ElApp_tiartf"/>
    <w:rsid w:val="0033475A"/>
    <w:rPr>
      <w:b/>
      <w:bCs/>
      <w:sz w:val="15"/>
      <w:szCs w:val="15"/>
    </w:rPr>
  </w:style>
  <w:style w:customStyle="1" w:styleId="ElApptiartf2" w:type="character">
    <w:name w:val="ElApp_tiartf2"/>
    <w:rsid w:val="0033475A"/>
    <w:rPr>
      <w:b/>
      <w:bCs/>
      <w:sz w:val="17"/>
      <w:szCs w:val="17"/>
    </w:rPr>
  </w:style>
  <w:style w:customStyle="1" w:styleId="ElAppajout" w:type="paragraph">
    <w:name w:val="ElApp_ajout"/>
    <w:basedOn w:val="Normal"/>
    <w:rsid w:val="0033475A"/>
    <w:pPr>
      <w:pBdr>
        <w:left w:color="auto" w:space="31" w:sz="0" w:val="none"/>
      </w:pBdr>
      <w:jc w:val="left"/>
    </w:pPr>
    <w:rPr>
      <w:rFonts w:ascii="Times New Roman" w:cs="Times New Roman" w:hAnsi="Times New Roman"/>
      <w:sz w:val="24"/>
      <w:szCs w:val="24"/>
    </w:rPr>
  </w:style>
  <w:style w:customStyle="1" w:styleId="ElAppchoix" w:type="paragraph">
    <w:name w:val="ElApp_choix"/>
    <w:basedOn w:val="Normal"/>
    <w:rsid w:val="0033475A"/>
    <w:pPr>
      <w:jc w:val="left"/>
    </w:pPr>
    <w:rPr>
      <w:rFonts w:ascii="Times New Roman" w:cs="Times New Roman" w:hAnsi="Times New Roman"/>
      <w:sz w:val="24"/>
      <w:szCs w:val="24"/>
    </w:rPr>
  </w:style>
  <w:style w:customStyle="1" w:styleId="ElApplarge" w:type="character">
    <w:name w:val="ElApp_large"/>
    <w:rsid w:val="0033475A"/>
    <w:rPr>
      <w:sz w:val="26"/>
      <w:szCs w:val="26"/>
    </w:rPr>
  </w:style>
  <w:style w:customStyle="1" w:styleId="ElAppnartartf3" w:type="character">
    <w:name w:val="ElApp_nartartf3"/>
    <w:rsid w:val="0033475A"/>
    <w:rPr>
      <w:b/>
      <w:bCs/>
      <w:i/>
      <w:iCs/>
      <w:sz w:val="17"/>
      <w:szCs w:val="17"/>
    </w:rPr>
  </w:style>
  <w:style w:customStyle="1" w:styleId="ElApptiartf3" w:type="character">
    <w:name w:val="ElApp_tiartf3"/>
    <w:rsid w:val="0033475A"/>
    <w:rPr>
      <w:b/>
      <w:bCs/>
      <w:sz w:val="17"/>
      <w:szCs w:val="17"/>
    </w:rPr>
  </w:style>
  <w:style w:customStyle="1" w:styleId="ElAppleftleft" w:type="paragraph">
    <w:name w:val="ElApp_leftleft"/>
    <w:basedOn w:val="Normal"/>
    <w:rsid w:val="0033475A"/>
    <w:pPr>
      <w:jc w:val="left"/>
    </w:pPr>
    <w:rPr>
      <w:rFonts w:ascii="Times New Roman" w:cs="Times New Roman" w:hAnsi="Times New Roman"/>
      <w:sz w:val="24"/>
      <w:szCs w:val="24"/>
    </w:rPr>
  </w:style>
  <w:style w:customStyle="1" w:styleId="ElAppright" w:type="paragraph">
    <w:name w:val="ElApp_right"/>
    <w:basedOn w:val="Normal"/>
    <w:rsid w:val="0033475A"/>
    <w:pPr>
      <w:jc w:val="left"/>
    </w:pPr>
    <w:rPr>
      <w:rFonts w:ascii="Times New Roman" w:cs="Times New Roman" w:hAnsi="Times New Roman"/>
      <w:sz w:val="24"/>
      <w:szCs w:val="24"/>
    </w:rPr>
  </w:style>
  <w:style w:customStyle="1" w:styleId="txt" w:type="character">
    <w:name w:val="txt"/>
    <w:basedOn w:val="Policepardfaut"/>
    <w:rsid w:val="0033475A"/>
  </w:style>
  <w:style w:customStyle="1" w:styleId="txtbold" w:type="character">
    <w:name w:val="txtbold"/>
    <w:basedOn w:val="Policepardfaut"/>
    <w:rsid w:val="0033475A"/>
  </w:style>
  <w:style w:styleId="Corpsdetexte3" w:type="paragraph">
    <w:name w:val="Body Text 3"/>
    <w:basedOn w:val="Normal"/>
    <w:link w:val="Corpsdetexte3Car"/>
    <w:rsid w:val="0033475A"/>
    <w:pPr>
      <w:ind w:right="72"/>
    </w:pPr>
    <w:rPr>
      <w:rFonts w:ascii="Trebuchet MS" w:cs="Times New Roman" w:hAnsi="Trebuchet MS"/>
      <w:bCs/>
      <w:color w:val="000000"/>
    </w:rPr>
  </w:style>
  <w:style w:customStyle="1" w:styleId="Corpsdetexte3Car" w:type="character">
    <w:name w:val="Corps de texte 3 Car"/>
    <w:basedOn w:val="Policepardfaut"/>
    <w:link w:val="Corpsdetexte3"/>
    <w:rsid w:val="0033475A"/>
    <w:rPr>
      <w:rFonts w:ascii="Trebuchet MS" w:cs="Times New Roman" w:hAnsi="Trebuchet MS"/>
      <w:bCs/>
      <w:color w:val="000000"/>
    </w:rPr>
  </w:style>
  <w:style w:customStyle="1" w:styleId="texte" w:type="paragraph">
    <w:name w:val="texte"/>
    <w:basedOn w:val="Normal"/>
    <w:rsid w:val="0033475A"/>
    <w:pPr>
      <w:spacing w:after="100" w:afterAutospacing="1" w:before="100" w:beforeAutospacing="1"/>
      <w:jc w:val="left"/>
    </w:pPr>
    <w:rPr>
      <w:rFonts w:ascii="Times New Roman" w:cs="Times New Roman" w:hAnsi="Times New Roman"/>
      <w:sz w:val="24"/>
      <w:szCs w:val="24"/>
    </w:rPr>
  </w:style>
  <w:style w:styleId="Textebrut" w:type="paragraph">
    <w:name w:val="Plain Text"/>
    <w:basedOn w:val="Normal"/>
    <w:link w:val="TextebrutCar"/>
    <w:rsid w:val="0033475A"/>
    <w:pPr>
      <w:jc w:val="left"/>
    </w:pPr>
    <w:rPr>
      <w:rFonts w:ascii="Courier New" w:cs="Times New Roman" w:hAnsi="Courier New"/>
      <w:szCs w:val="20"/>
    </w:rPr>
  </w:style>
  <w:style w:customStyle="1" w:styleId="TextebrutCar" w:type="character">
    <w:name w:val="Texte brut Car"/>
    <w:basedOn w:val="Policepardfaut"/>
    <w:link w:val="Textebrut"/>
    <w:rsid w:val="0033475A"/>
    <w:rPr>
      <w:rFonts w:ascii="Courier New" w:cs="Times New Roman" w:hAnsi="Courier New"/>
      <w:sz w:val="20"/>
      <w:szCs w:val="20"/>
    </w:rPr>
  </w:style>
  <w:style w:styleId="Corpsdetexte" w:type="paragraph">
    <w:name w:val="Body Text"/>
    <w:basedOn w:val="Normal"/>
    <w:link w:val="CorpsdetexteCar"/>
    <w:rsid w:val="0033475A"/>
    <w:pPr>
      <w:spacing w:after="120"/>
      <w:jc w:val="left"/>
    </w:pPr>
    <w:rPr>
      <w:rFonts w:ascii="Trebuchet MS" w:cs="Times New Roman" w:hAnsi="Trebuchet MS"/>
      <w:color w:val="000000"/>
      <w:sz w:val="24"/>
      <w:szCs w:val="24"/>
    </w:rPr>
  </w:style>
  <w:style w:customStyle="1" w:styleId="CorpsdetexteCar" w:type="character">
    <w:name w:val="Corps de texte Car"/>
    <w:basedOn w:val="Policepardfaut"/>
    <w:link w:val="Corpsdetexte"/>
    <w:rsid w:val="0033475A"/>
    <w:rPr>
      <w:rFonts w:ascii="Trebuchet MS" w:cs="Times New Roman" w:hAnsi="Trebuchet MS"/>
      <w:color w:val="000000"/>
      <w:sz w:val="24"/>
      <w:szCs w:val="24"/>
    </w:rPr>
  </w:style>
  <w:style w:styleId="TM7" w:type="paragraph">
    <w:name w:val="toc 7"/>
    <w:basedOn w:val="Normal"/>
    <w:next w:val="Normal"/>
    <w:autoRedefine/>
    <w:uiPriority w:val="39"/>
    <w:unhideWhenUsed/>
    <w:rsid w:val="0033475A"/>
    <w:pPr>
      <w:ind w:left="1200"/>
      <w:jc w:val="left"/>
    </w:pPr>
    <w:rPr>
      <w:rFonts w:cs="Times New Roman"/>
      <w:szCs w:val="20"/>
    </w:rPr>
  </w:style>
  <w:style w:styleId="TM8" w:type="paragraph">
    <w:name w:val="toc 8"/>
    <w:basedOn w:val="Normal"/>
    <w:next w:val="Normal"/>
    <w:autoRedefine/>
    <w:uiPriority w:val="39"/>
    <w:unhideWhenUsed/>
    <w:rsid w:val="0033475A"/>
    <w:pPr>
      <w:ind w:left="1440"/>
      <w:jc w:val="left"/>
    </w:pPr>
    <w:rPr>
      <w:rFonts w:cs="Times New Roman"/>
      <w:szCs w:val="20"/>
    </w:rPr>
  </w:style>
  <w:style w:styleId="TM9" w:type="paragraph">
    <w:name w:val="toc 9"/>
    <w:basedOn w:val="Normal"/>
    <w:next w:val="Normal"/>
    <w:autoRedefine/>
    <w:uiPriority w:val="39"/>
    <w:unhideWhenUsed/>
    <w:rsid w:val="0033475A"/>
    <w:pPr>
      <w:ind w:left="1680"/>
      <w:jc w:val="left"/>
    </w:pPr>
    <w:rPr>
      <w:rFonts w:cs="Times New Roman"/>
      <w:szCs w:val="20"/>
    </w:rPr>
  </w:style>
  <w:style w:styleId="Listepuces" w:type="paragraph">
    <w:name w:val="List Bullet"/>
    <w:basedOn w:val="Normal"/>
    <w:autoRedefine/>
    <w:rsid w:val="0033475A"/>
    <w:pPr>
      <w:numPr>
        <w:numId w:val="4"/>
      </w:numPr>
    </w:pPr>
    <w:rPr>
      <w:rFonts w:ascii="Century Gothic" w:cs="Times New Roman" w:hAnsi="Century Gothic"/>
    </w:rPr>
  </w:style>
  <w:style w:customStyle="1" w:styleId="Alin1tiret" w:type="paragraph">
    <w:name w:val="Alin 1 tiret"/>
    <w:basedOn w:val="Normal"/>
    <w:rsid w:val="0033475A"/>
    <w:pPr>
      <w:ind w:hanging="147" w:left="567" w:right="567"/>
      <w:jc w:val="left"/>
    </w:pPr>
    <w:rPr>
      <w:rFonts w:ascii="Times" w:cs="Times" w:hAnsi="Times"/>
      <w:sz w:val="24"/>
      <w:szCs w:val="24"/>
    </w:rPr>
  </w:style>
  <w:style w:customStyle="1" w:styleId="Normal11" w:type="paragraph">
    <w:name w:val="Normal11"/>
    <w:basedOn w:val="Retraitnormal"/>
    <w:uiPriority w:val="99"/>
    <w:rsid w:val="0033475A"/>
    <w:pPr>
      <w:suppressAutoHyphens/>
      <w:spacing w:after="120" w:before="120"/>
      <w:ind w:left="0" w:right="567"/>
    </w:pPr>
    <w:rPr>
      <w:rFonts w:cs="Times New Roman"/>
      <w:sz w:val="24"/>
      <w:szCs w:val="24"/>
      <w:lang w:eastAsia="ar-SA"/>
    </w:rPr>
  </w:style>
  <w:style w:customStyle="1" w:styleId="soustitre1" w:type="paragraph">
    <w:name w:val="sous titre 1"/>
    <w:basedOn w:val="Paragraphedeliste"/>
    <w:link w:val="soustitre1Car"/>
    <w:autoRedefine/>
    <w:qFormat/>
    <w:rsid w:val="00487787"/>
    <w:pPr>
      <w:tabs>
        <w:tab w:pos="1134" w:val="left"/>
      </w:tabs>
      <w:ind w:left="1494"/>
    </w:pPr>
    <w:rPr>
      <w:i/>
      <w:iCs/>
      <w:lang w:eastAsia="en-US"/>
    </w:rPr>
  </w:style>
  <w:style w:customStyle="1" w:styleId="soustitre1Car" w:type="character">
    <w:name w:val="sous titre 1 Car"/>
    <w:basedOn w:val="ParagraphedelisteCar"/>
    <w:link w:val="soustitre1"/>
    <w:rsid w:val="00487787"/>
    <w:rPr>
      <w:rFonts w:ascii="Calibri" w:hAnsi="Calibri"/>
      <w:i/>
      <w:iCs/>
      <w:sz w:val="20"/>
      <w:lang w:eastAsia="en-US"/>
    </w:rPr>
  </w:style>
  <w:style w:styleId="Accentuationlgre" w:type="character">
    <w:name w:val="Subtle Emphasis"/>
    <w:basedOn w:val="Policepardfaut"/>
    <w:uiPriority w:val="19"/>
    <w:rsid w:val="0033475A"/>
    <w:rPr>
      <w:i/>
      <w:iCs/>
      <w:color w:themeColor="text1" w:themeTint="7F" w:val="808080"/>
      <w:u w:val="none"/>
    </w:rPr>
  </w:style>
  <w:style w:styleId="Grillemoyenne1-Accent2" w:type="table">
    <w:name w:val="Medium Grid 1 Accent 2"/>
    <w:basedOn w:val="TableauNormal"/>
    <w:uiPriority w:val="67"/>
    <w:rsid w:val="0033475A"/>
    <w:tblPr>
      <w:tblStyleRowBandSize w:val="1"/>
      <w:tblStyleColBandSize w:val="1"/>
      <w:tblBorders>
        <w:top w:color="64AAB1" w:space="0" w:sz="8" w:themeColor="accent2" w:themeTint="BF" w:val="single"/>
        <w:left w:color="64AAB1" w:space="0" w:sz="8" w:themeColor="accent2" w:themeTint="BF" w:val="single"/>
        <w:bottom w:color="64AAB1" w:space="0" w:sz="8" w:themeColor="accent2" w:themeTint="BF" w:val="single"/>
        <w:right w:color="64AAB1" w:space="0" w:sz="8" w:themeColor="accent2" w:themeTint="BF" w:val="single"/>
        <w:insideH w:color="64AAB1" w:space="0" w:sz="8" w:themeColor="accent2" w:themeTint="BF" w:val="single"/>
        <w:insideV w:color="64AAB1" w:space="0" w:sz="8" w:themeColor="accent2" w:themeTint="BF" w:val="single"/>
      </w:tblBorders>
    </w:tblPr>
    <w:tcPr>
      <w:shd w:color="auto" w:fill="CBE3E5" w:themeFill="accent2" w:themeFillTint="3F" w:val="clear"/>
    </w:tcPr>
    <w:tblStylePr w:type="firstRow">
      <w:rPr>
        <w:b/>
        <w:bCs/>
      </w:rPr>
    </w:tblStylePr>
    <w:tblStylePr w:type="lastRow">
      <w:rPr>
        <w:b/>
        <w:bCs/>
      </w:rPr>
      <w:tblPr/>
      <w:tcPr>
        <w:tcBorders>
          <w:top w:color="64AAB1" w:space="0" w:sz="18" w:themeColor="accent2" w:themeTint="BF" w:val="single"/>
        </w:tcBorders>
      </w:tcPr>
    </w:tblStylePr>
    <w:tblStylePr w:type="firstCol">
      <w:rPr>
        <w:b/>
        <w:bCs/>
      </w:rPr>
    </w:tblStylePr>
    <w:tblStylePr w:type="lastCol">
      <w:rPr>
        <w:b/>
        <w:bCs/>
      </w:rPr>
    </w:tblStylePr>
    <w:tblStylePr w:type="band1Vert">
      <w:tblPr/>
      <w:tcPr>
        <w:shd w:color="auto" w:fill="98C7CB" w:themeFill="accent2" w:themeFillTint="7F" w:val="clear"/>
      </w:tcPr>
    </w:tblStylePr>
    <w:tblStylePr w:type="band1Horz">
      <w:tblPr/>
      <w:tcPr>
        <w:shd w:color="auto" w:fill="98C7CB" w:themeFill="accent2" w:themeFillTint="7F" w:val="clear"/>
      </w:tcPr>
    </w:tblStylePr>
  </w:style>
  <w:style w:customStyle="1" w:styleId="Textemodle" w:type="paragraph">
    <w:name w:val="Texte modèle"/>
    <w:basedOn w:val="Normal"/>
    <w:rsid w:val="005407D3"/>
    <w:rPr>
      <w:rFonts w:ascii="Century Gothic" w:hAnsi="Century Gothic"/>
      <w:szCs w:val="20"/>
    </w:rPr>
  </w:style>
  <w:style w:styleId="Corpsdetexte2" w:type="paragraph">
    <w:name w:val="Body Text 2"/>
    <w:basedOn w:val="Normal"/>
    <w:link w:val="Corpsdetexte2Car"/>
    <w:uiPriority w:val="99"/>
    <w:unhideWhenUsed/>
    <w:rsid w:val="005A4D37"/>
    <w:pPr>
      <w:spacing w:after="120" w:line="480" w:lineRule="auto"/>
    </w:pPr>
  </w:style>
  <w:style w:customStyle="1" w:styleId="Corpsdetexte2Car" w:type="character">
    <w:name w:val="Corps de texte 2 Car"/>
    <w:basedOn w:val="Policepardfaut"/>
    <w:link w:val="Corpsdetexte2"/>
    <w:uiPriority w:val="99"/>
    <w:rsid w:val="005A4D37"/>
    <w:rPr>
      <w:rFonts w:ascii="Calibri" w:hAnsi="Calibri"/>
      <w:sz w:val="20"/>
    </w:rPr>
  </w:style>
  <w:style w:styleId="Retraitcorpsdetexte2" w:type="paragraph">
    <w:name w:val="Body Text Indent 2"/>
    <w:basedOn w:val="Normal"/>
    <w:link w:val="Retraitcorpsdetexte2Car"/>
    <w:uiPriority w:val="99"/>
    <w:semiHidden/>
    <w:unhideWhenUsed/>
    <w:rsid w:val="005A4D37"/>
    <w:pPr>
      <w:spacing w:after="120" w:line="480" w:lineRule="auto"/>
      <w:ind w:left="283"/>
    </w:pPr>
  </w:style>
  <w:style w:customStyle="1" w:styleId="Retraitcorpsdetexte2Car" w:type="character">
    <w:name w:val="Retrait corps de texte 2 Car"/>
    <w:basedOn w:val="Policepardfaut"/>
    <w:link w:val="Retraitcorpsdetexte2"/>
    <w:uiPriority w:val="99"/>
    <w:semiHidden/>
    <w:rsid w:val="005A4D37"/>
    <w:rPr>
      <w:rFonts w:ascii="Calibri" w:hAnsi="Calibri"/>
      <w:sz w:val="20"/>
    </w:rPr>
  </w:style>
  <w:style w:styleId="Retraitcorpsdetexte3" w:type="paragraph">
    <w:name w:val="Body Text Indent 3"/>
    <w:basedOn w:val="Normal"/>
    <w:link w:val="Retraitcorpsdetexte3Car"/>
    <w:uiPriority w:val="99"/>
    <w:semiHidden/>
    <w:unhideWhenUsed/>
    <w:rsid w:val="005A4D37"/>
    <w:pPr>
      <w:spacing w:after="120"/>
      <w:ind w:left="283"/>
    </w:pPr>
    <w:rPr>
      <w:sz w:val="16"/>
      <w:szCs w:val="16"/>
    </w:rPr>
  </w:style>
  <w:style w:customStyle="1" w:styleId="Retraitcorpsdetexte3Car" w:type="character">
    <w:name w:val="Retrait corps de texte 3 Car"/>
    <w:basedOn w:val="Policepardfaut"/>
    <w:link w:val="Retraitcorpsdetexte3"/>
    <w:uiPriority w:val="99"/>
    <w:semiHidden/>
    <w:rsid w:val="005A4D37"/>
    <w:rPr>
      <w:rFonts w:ascii="Calibri" w:hAnsi="Calibri"/>
      <w:sz w:val="16"/>
      <w:szCs w:val="16"/>
    </w:rPr>
  </w:style>
  <w:style w:customStyle="1" w:styleId="txtexp" w:type="character">
    <w:name w:val="txtexp"/>
    <w:basedOn w:val="Policepardfaut"/>
    <w:rsid w:val="001B3AD9"/>
  </w:style>
  <w:style w:customStyle="1" w:styleId="txtexpbold" w:type="character">
    <w:name w:val="txtexpbold"/>
    <w:basedOn w:val="Policepardfaut"/>
    <w:rsid w:val="001B3AD9"/>
  </w:style>
  <w:style w:styleId="Lienhypertextesuivivisit" w:type="character">
    <w:name w:val="FollowedHyperlink"/>
    <w:basedOn w:val="Policepardfaut"/>
    <w:uiPriority w:val="99"/>
    <w:semiHidden/>
    <w:unhideWhenUsed/>
    <w:rsid w:val="0045431C"/>
    <w:rPr>
      <w:color w:themeColor="followedHyperlink" w:val="C2A87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693141">
      <w:bodyDiv w:val="1"/>
      <w:marLeft w:val="0"/>
      <w:marRight w:val="0"/>
      <w:marTop w:val="0"/>
      <w:marBottom w:val="0"/>
      <w:divBdr>
        <w:top w:val="none" w:sz="0" w:space="0" w:color="auto"/>
        <w:left w:val="none" w:sz="0" w:space="0" w:color="auto"/>
        <w:bottom w:val="none" w:sz="0" w:space="0" w:color="auto"/>
        <w:right w:val="none" w:sz="0" w:space="0" w:color="auto"/>
      </w:divBdr>
      <w:divsChild>
        <w:div w:id="2092579097">
          <w:marLeft w:val="547"/>
          <w:marRight w:val="0"/>
          <w:marTop w:val="0"/>
          <w:marBottom w:val="0"/>
          <w:divBdr>
            <w:top w:val="none" w:sz="0" w:space="0" w:color="auto"/>
            <w:left w:val="none" w:sz="0" w:space="0" w:color="auto"/>
            <w:bottom w:val="none" w:sz="0" w:space="0" w:color="auto"/>
            <w:right w:val="none" w:sz="0" w:space="0" w:color="auto"/>
          </w:divBdr>
        </w:div>
      </w:divsChild>
    </w:div>
    <w:div w:id="215242807">
      <w:bodyDiv w:val="1"/>
      <w:marLeft w:val="53"/>
      <w:marRight w:val="53"/>
      <w:marTop w:val="53"/>
      <w:marBottom w:val="13"/>
      <w:divBdr>
        <w:top w:val="none" w:sz="0" w:space="0" w:color="auto"/>
        <w:left w:val="none" w:sz="0" w:space="0" w:color="auto"/>
        <w:bottom w:val="none" w:sz="0" w:space="0" w:color="auto"/>
        <w:right w:val="none" w:sz="0" w:space="0" w:color="auto"/>
      </w:divBdr>
      <w:divsChild>
        <w:div w:id="42025665">
          <w:marLeft w:val="0"/>
          <w:marRight w:val="0"/>
          <w:marTop w:val="0"/>
          <w:marBottom w:val="0"/>
          <w:divBdr>
            <w:top w:val="none" w:sz="0" w:space="0" w:color="auto"/>
            <w:left w:val="none" w:sz="0" w:space="0" w:color="auto"/>
            <w:bottom w:val="none" w:sz="0" w:space="0" w:color="auto"/>
            <w:right w:val="none" w:sz="0" w:space="0" w:color="auto"/>
          </w:divBdr>
        </w:div>
      </w:divsChild>
    </w:div>
    <w:div w:id="310797563">
      <w:bodyDiv w:val="1"/>
      <w:marLeft w:val="0"/>
      <w:marRight w:val="0"/>
      <w:marTop w:val="0"/>
      <w:marBottom w:val="0"/>
      <w:divBdr>
        <w:top w:val="none" w:sz="0" w:space="0" w:color="auto"/>
        <w:left w:val="none" w:sz="0" w:space="0" w:color="auto"/>
        <w:bottom w:val="none" w:sz="0" w:space="0" w:color="auto"/>
        <w:right w:val="none" w:sz="0" w:space="0" w:color="auto"/>
      </w:divBdr>
      <w:divsChild>
        <w:div w:id="858660826">
          <w:marLeft w:val="547"/>
          <w:marRight w:val="0"/>
          <w:marTop w:val="0"/>
          <w:marBottom w:val="0"/>
          <w:divBdr>
            <w:top w:val="none" w:sz="0" w:space="0" w:color="auto"/>
            <w:left w:val="none" w:sz="0" w:space="0" w:color="auto"/>
            <w:bottom w:val="none" w:sz="0" w:space="0" w:color="auto"/>
            <w:right w:val="none" w:sz="0" w:space="0" w:color="auto"/>
          </w:divBdr>
        </w:div>
      </w:divsChild>
    </w:div>
    <w:div w:id="471142067">
      <w:bodyDiv w:val="1"/>
      <w:marLeft w:val="0"/>
      <w:marRight w:val="0"/>
      <w:marTop w:val="0"/>
      <w:marBottom w:val="0"/>
      <w:divBdr>
        <w:top w:val="none" w:sz="0" w:space="0" w:color="auto"/>
        <w:left w:val="none" w:sz="0" w:space="0" w:color="auto"/>
        <w:bottom w:val="none" w:sz="0" w:space="0" w:color="auto"/>
        <w:right w:val="none" w:sz="0" w:space="0" w:color="auto"/>
      </w:divBdr>
      <w:divsChild>
        <w:div w:id="522942069">
          <w:marLeft w:val="547"/>
          <w:marRight w:val="0"/>
          <w:marTop w:val="0"/>
          <w:marBottom w:val="0"/>
          <w:divBdr>
            <w:top w:val="none" w:sz="0" w:space="0" w:color="auto"/>
            <w:left w:val="none" w:sz="0" w:space="0" w:color="auto"/>
            <w:bottom w:val="none" w:sz="0" w:space="0" w:color="auto"/>
            <w:right w:val="none" w:sz="0" w:space="0" w:color="auto"/>
          </w:divBdr>
        </w:div>
      </w:divsChild>
    </w:div>
    <w:div w:id="583225687">
      <w:bodyDiv w:val="1"/>
      <w:marLeft w:val="0"/>
      <w:marRight w:val="0"/>
      <w:marTop w:val="0"/>
      <w:marBottom w:val="0"/>
      <w:divBdr>
        <w:top w:val="none" w:sz="0" w:space="0" w:color="auto"/>
        <w:left w:val="none" w:sz="0" w:space="0" w:color="auto"/>
        <w:bottom w:val="none" w:sz="0" w:space="0" w:color="auto"/>
        <w:right w:val="none" w:sz="0" w:space="0" w:color="auto"/>
      </w:divBdr>
    </w:div>
    <w:div w:id="604653845">
      <w:bodyDiv w:val="1"/>
      <w:marLeft w:val="0"/>
      <w:marRight w:val="0"/>
      <w:marTop w:val="0"/>
      <w:marBottom w:val="0"/>
      <w:divBdr>
        <w:top w:val="none" w:sz="0" w:space="0" w:color="auto"/>
        <w:left w:val="none" w:sz="0" w:space="0" w:color="auto"/>
        <w:bottom w:val="none" w:sz="0" w:space="0" w:color="auto"/>
        <w:right w:val="none" w:sz="0" w:space="0" w:color="auto"/>
      </w:divBdr>
      <w:divsChild>
        <w:div w:id="265044274">
          <w:marLeft w:val="0"/>
          <w:marRight w:val="0"/>
          <w:marTop w:val="0"/>
          <w:marBottom w:val="0"/>
          <w:divBdr>
            <w:top w:val="none" w:sz="0" w:space="0" w:color="auto"/>
            <w:left w:val="none" w:sz="0" w:space="0" w:color="auto"/>
            <w:bottom w:val="none" w:sz="0" w:space="0" w:color="auto"/>
            <w:right w:val="none" w:sz="0" w:space="0" w:color="auto"/>
          </w:divBdr>
        </w:div>
      </w:divsChild>
    </w:div>
    <w:div w:id="694697833">
      <w:bodyDiv w:val="1"/>
      <w:marLeft w:val="48"/>
      <w:marRight w:val="48"/>
      <w:marTop w:val="48"/>
      <w:marBottom w:val="12"/>
      <w:divBdr>
        <w:top w:val="none" w:sz="0" w:space="0" w:color="auto"/>
        <w:left w:val="none" w:sz="0" w:space="0" w:color="auto"/>
        <w:bottom w:val="none" w:sz="0" w:space="0" w:color="auto"/>
        <w:right w:val="none" w:sz="0" w:space="0" w:color="auto"/>
      </w:divBdr>
      <w:divsChild>
        <w:div w:id="262693210">
          <w:marLeft w:val="0"/>
          <w:marRight w:val="0"/>
          <w:marTop w:val="0"/>
          <w:marBottom w:val="0"/>
          <w:divBdr>
            <w:top w:val="none" w:sz="0" w:space="0" w:color="auto"/>
            <w:left w:val="none" w:sz="0" w:space="0" w:color="auto"/>
            <w:bottom w:val="none" w:sz="0" w:space="0" w:color="auto"/>
            <w:right w:val="none" w:sz="0" w:space="0" w:color="auto"/>
          </w:divBdr>
        </w:div>
        <w:div w:id="669527454">
          <w:marLeft w:val="0"/>
          <w:marRight w:val="0"/>
          <w:marTop w:val="0"/>
          <w:marBottom w:val="0"/>
          <w:divBdr>
            <w:top w:val="none" w:sz="0" w:space="0" w:color="auto"/>
            <w:left w:val="none" w:sz="0" w:space="0" w:color="auto"/>
            <w:bottom w:val="none" w:sz="0" w:space="0" w:color="auto"/>
            <w:right w:val="none" w:sz="0" w:space="0" w:color="auto"/>
          </w:divBdr>
        </w:div>
        <w:div w:id="1373310965">
          <w:marLeft w:val="0"/>
          <w:marRight w:val="0"/>
          <w:marTop w:val="0"/>
          <w:marBottom w:val="0"/>
          <w:divBdr>
            <w:top w:val="none" w:sz="0" w:space="0" w:color="auto"/>
            <w:left w:val="none" w:sz="0" w:space="0" w:color="auto"/>
            <w:bottom w:val="none" w:sz="0" w:space="0" w:color="auto"/>
            <w:right w:val="none" w:sz="0" w:space="0" w:color="auto"/>
          </w:divBdr>
        </w:div>
      </w:divsChild>
    </w:div>
    <w:div w:id="841510698">
      <w:bodyDiv w:val="1"/>
      <w:marLeft w:val="48"/>
      <w:marRight w:val="48"/>
      <w:marTop w:val="48"/>
      <w:marBottom w:val="12"/>
      <w:divBdr>
        <w:top w:val="none" w:sz="0" w:space="0" w:color="auto"/>
        <w:left w:val="none" w:sz="0" w:space="0" w:color="auto"/>
        <w:bottom w:val="none" w:sz="0" w:space="0" w:color="auto"/>
        <w:right w:val="none" w:sz="0" w:space="0" w:color="auto"/>
      </w:divBdr>
      <w:divsChild>
        <w:div w:id="117375538">
          <w:marLeft w:val="0"/>
          <w:marRight w:val="0"/>
          <w:marTop w:val="0"/>
          <w:marBottom w:val="0"/>
          <w:divBdr>
            <w:top w:val="none" w:sz="0" w:space="0" w:color="auto"/>
            <w:left w:val="none" w:sz="0" w:space="0" w:color="auto"/>
            <w:bottom w:val="none" w:sz="0" w:space="0" w:color="auto"/>
            <w:right w:val="none" w:sz="0" w:space="0" w:color="auto"/>
          </w:divBdr>
        </w:div>
      </w:divsChild>
    </w:div>
    <w:div w:id="928581842">
      <w:bodyDiv w:val="1"/>
      <w:marLeft w:val="0"/>
      <w:marRight w:val="0"/>
      <w:marTop w:val="0"/>
      <w:marBottom w:val="0"/>
      <w:divBdr>
        <w:top w:val="none" w:sz="0" w:space="0" w:color="auto"/>
        <w:left w:val="none" w:sz="0" w:space="0" w:color="auto"/>
        <w:bottom w:val="none" w:sz="0" w:space="0" w:color="auto"/>
        <w:right w:val="none" w:sz="0" w:space="0" w:color="auto"/>
      </w:divBdr>
    </w:div>
    <w:div w:id="1061825014">
      <w:bodyDiv w:val="1"/>
      <w:marLeft w:val="0"/>
      <w:marRight w:val="0"/>
      <w:marTop w:val="0"/>
      <w:marBottom w:val="0"/>
      <w:divBdr>
        <w:top w:val="none" w:sz="0" w:space="0" w:color="auto"/>
        <w:left w:val="none" w:sz="0" w:space="0" w:color="auto"/>
        <w:bottom w:val="none" w:sz="0" w:space="0" w:color="auto"/>
        <w:right w:val="none" w:sz="0" w:space="0" w:color="auto"/>
      </w:divBdr>
      <w:divsChild>
        <w:div w:id="27805719">
          <w:marLeft w:val="547"/>
          <w:marRight w:val="0"/>
          <w:marTop w:val="0"/>
          <w:marBottom w:val="0"/>
          <w:divBdr>
            <w:top w:val="none" w:sz="0" w:space="0" w:color="auto"/>
            <w:left w:val="none" w:sz="0" w:space="0" w:color="auto"/>
            <w:bottom w:val="none" w:sz="0" w:space="0" w:color="auto"/>
            <w:right w:val="none" w:sz="0" w:space="0" w:color="auto"/>
          </w:divBdr>
        </w:div>
      </w:divsChild>
    </w:div>
    <w:div w:id="1069957951">
      <w:bodyDiv w:val="1"/>
      <w:marLeft w:val="0"/>
      <w:marRight w:val="0"/>
      <w:marTop w:val="0"/>
      <w:marBottom w:val="0"/>
      <w:divBdr>
        <w:top w:val="none" w:sz="0" w:space="0" w:color="auto"/>
        <w:left w:val="none" w:sz="0" w:space="0" w:color="auto"/>
        <w:bottom w:val="none" w:sz="0" w:space="0" w:color="auto"/>
        <w:right w:val="none" w:sz="0" w:space="0" w:color="auto"/>
      </w:divBdr>
      <w:divsChild>
        <w:div w:id="1944340116">
          <w:marLeft w:val="547"/>
          <w:marRight w:val="0"/>
          <w:marTop w:val="0"/>
          <w:marBottom w:val="0"/>
          <w:divBdr>
            <w:top w:val="none" w:sz="0" w:space="0" w:color="auto"/>
            <w:left w:val="none" w:sz="0" w:space="0" w:color="auto"/>
            <w:bottom w:val="none" w:sz="0" w:space="0" w:color="auto"/>
            <w:right w:val="none" w:sz="0" w:space="0" w:color="auto"/>
          </w:divBdr>
        </w:div>
      </w:divsChild>
    </w:div>
    <w:div w:id="1084181984">
      <w:bodyDiv w:val="1"/>
      <w:marLeft w:val="0"/>
      <w:marRight w:val="0"/>
      <w:marTop w:val="0"/>
      <w:marBottom w:val="0"/>
      <w:divBdr>
        <w:top w:val="none" w:sz="0" w:space="0" w:color="auto"/>
        <w:left w:val="none" w:sz="0" w:space="0" w:color="auto"/>
        <w:bottom w:val="none" w:sz="0" w:space="0" w:color="auto"/>
        <w:right w:val="none" w:sz="0" w:space="0" w:color="auto"/>
      </w:divBdr>
    </w:div>
    <w:div w:id="1165702661">
      <w:bodyDiv w:val="1"/>
      <w:marLeft w:val="0"/>
      <w:marRight w:val="0"/>
      <w:marTop w:val="0"/>
      <w:marBottom w:val="0"/>
      <w:divBdr>
        <w:top w:val="none" w:sz="0" w:space="0" w:color="auto"/>
        <w:left w:val="none" w:sz="0" w:space="0" w:color="auto"/>
        <w:bottom w:val="none" w:sz="0" w:space="0" w:color="auto"/>
        <w:right w:val="none" w:sz="0" w:space="0" w:color="auto"/>
      </w:divBdr>
    </w:div>
    <w:div w:id="1508788398">
      <w:bodyDiv w:val="1"/>
      <w:marLeft w:val="0"/>
      <w:marRight w:val="0"/>
      <w:marTop w:val="0"/>
      <w:marBottom w:val="0"/>
      <w:divBdr>
        <w:top w:val="none" w:sz="0" w:space="0" w:color="auto"/>
        <w:left w:val="none" w:sz="0" w:space="0" w:color="auto"/>
        <w:bottom w:val="none" w:sz="0" w:space="0" w:color="auto"/>
        <w:right w:val="none" w:sz="0" w:space="0" w:color="auto"/>
      </w:divBdr>
    </w:div>
    <w:div w:id="1544977950">
      <w:bodyDiv w:val="1"/>
      <w:marLeft w:val="0"/>
      <w:marRight w:val="0"/>
      <w:marTop w:val="0"/>
      <w:marBottom w:val="0"/>
      <w:divBdr>
        <w:top w:val="none" w:sz="0" w:space="0" w:color="auto"/>
        <w:left w:val="none" w:sz="0" w:space="0" w:color="auto"/>
        <w:bottom w:val="none" w:sz="0" w:space="0" w:color="auto"/>
        <w:right w:val="none" w:sz="0" w:space="0" w:color="auto"/>
      </w:divBdr>
      <w:divsChild>
        <w:div w:id="326783156">
          <w:marLeft w:val="1166"/>
          <w:marRight w:val="0"/>
          <w:marTop w:val="96"/>
          <w:marBottom w:val="0"/>
          <w:divBdr>
            <w:top w:val="none" w:sz="0" w:space="0" w:color="auto"/>
            <w:left w:val="none" w:sz="0" w:space="0" w:color="auto"/>
            <w:bottom w:val="none" w:sz="0" w:space="0" w:color="auto"/>
            <w:right w:val="none" w:sz="0" w:space="0" w:color="auto"/>
          </w:divBdr>
        </w:div>
        <w:div w:id="573510317">
          <w:marLeft w:val="547"/>
          <w:marRight w:val="0"/>
          <w:marTop w:val="115"/>
          <w:marBottom w:val="0"/>
          <w:divBdr>
            <w:top w:val="none" w:sz="0" w:space="0" w:color="auto"/>
            <w:left w:val="none" w:sz="0" w:space="0" w:color="auto"/>
            <w:bottom w:val="none" w:sz="0" w:space="0" w:color="auto"/>
            <w:right w:val="none" w:sz="0" w:space="0" w:color="auto"/>
          </w:divBdr>
        </w:div>
        <w:div w:id="949778886">
          <w:marLeft w:val="1166"/>
          <w:marRight w:val="0"/>
          <w:marTop w:val="96"/>
          <w:marBottom w:val="0"/>
          <w:divBdr>
            <w:top w:val="none" w:sz="0" w:space="0" w:color="auto"/>
            <w:left w:val="none" w:sz="0" w:space="0" w:color="auto"/>
            <w:bottom w:val="none" w:sz="0" w:space="0" w:color="auto"/>
            <w:right w:val="none" w:sz="0" w:space="0" w:color="auto"/>
          </w:divBdr>
        </w:div>
      </w:divsChild>
    </w:div>
    <w:div w:id="1552688312">
      <w:bodyDiv w:val="1"/>
      <w:marLeft w:val="0"/>
      <w:marRight w:val="0"/>
      <w:marTop w:val="0"/>
      <w:marBottom w:val="0"/>
      <w:divBdr>
        <w:top w:val="none" w:sz="0" w:space="0" w:color="auto"/>
        <w:left w:val="none" w:sz="0" w:space="0" w:color="auto"/>
        <w:bottom w:val="none" w:sz="0" w:space="0" w:color="auto"/>
        <w:right w:val="none" w:sz="0" w:space="0" w:color="auto"/>
      </w:divBdr>
      <w:divsChild>
        <w:div w:id="1819035749">
          <w:marLeft w:val="547"/>
          <w:marRight w:val="0"/>
          <w:marTop w:val="0"/>
          <w:marBottom w:val="0"/>
          <w:divBdr>
            <w:top w:val="none" w:sz="0" w:space="0" w:color="auto"/>
            <w:left w:val="none" w:sz="0" w:space="0" w:color="auto"/>
            <w:bottom w:val="none" w:sz="0" w:space="0" w:color="auto"/>
            <w:right w:val="none" w:sz="0" w:space="0" w:color="auto"/>
          </w:divBdr>
        </w:div>
      </w:divsChild>
    </w:div>
    <w:div w:id="1700811643">
      <w:bodyDiv w:val="1"/>
      <w:marLeft w:val="0"/>
      <w:marRight w:val="0"/>
      <w:marTop w:val="0"/>
      <w:marBottom w:val="0"/>
      <w:divBdr>
        <w:top w:val="none" w:sz="0" w:space="0" w:color="auto"/>
        <w:left w:val="none" w:sz="0" w:space="0" w:color="auto"/>
        <w:bottom w:val="none" w:sz="0" w:space="0" w:color="auto"/>
        <w:right w:val="none" w:sz="0" w:space="0" w:color="auto"/>
      </w:divBdr>
    </w:div>
    <w:div w:id="1703281869">
      <w:bodyDiv w:val="1"/>
      <w:marLeft w:val="0"/>
      <w:marRight w:val="0"/>
      <w:marTop w:val="0"/>
      <w:marBottom w:val="0"/>
      <w:divBdr>
        <w:top w:val="none" w:sz="0" w:space="0" w:color="auto"/>
        <w:left w:val="none" w:sz="0" w:space="0" w:color="auto"/>
        <w:bottom w:val="none" w:sz="0" w:space="0" w:color="auto"/>
        <w:right w:val="none" w:sz="0" w:space="0" w:color="auto"/>
      </w:divBdr>
      <w:divsChild>
        <w:div w:id="1351250608">
          <w:marLeft w:val="547"/>
          <w:marRight w:val="0"/>
          <w:marTop w:val="115"/>
          <w:marBottom w:val="0"/>
          <w:divBdr>
            <w:top w:val="none" w:sz="0" w:space="0" w:color="auto"/>
            <w:left w:val="none" w:sz="0" w:space="0" w:color="auto"/>
            <w:bottom w:val="none" w:sz="0" w:space="0" w:color="auto"/>
            <w:right w:val="none" w:sz="0" w:space="0" w:color="auto"/>
          </w:divBdr>
        </w:div>
      </w:divsChild>
    </w:div>
    <w:div w:id="1730229062">
      <w:bodyDiv w:val="1"/>
      <w:marLeft w:val="0"/>
      <w:marRight w:val="0"/>
      <w:marTop w:val="0"/>
      <w:marBottom w:val="0"/>
      <w:divBdr>
        <w:top w:val="none" w:sz="0" w:space="0" w:color="auto"/>
        <w:left w:val="none" w:sz="0" w:space="0" w:color="auto"/>
        <w:bottom w:val="none" w:sz="0" w:space="0" w:color="auto"/>
        <w:right w:val="none" w:sz="0" w:space="0" w:color="auto"/>
      </w:divBdr>
      <w:divsChild>
        <w:div w:id="139924844">
          <w:marLeft w:val="1166"/>
          <w:marRight w:val="0"/>
          <w:marTop w:val="115"/>
          <w:marBottom w:val="0"/>
          <w:divBdr>
            <w:top w:val="none" w:sz="0" w:space="0" w:color="auto"/>
            <w:left w:val="none" w:sz="0" w:space="0" w:color="auto"/>
            <w:bottom w:val="none" w:sz="0" w:space="0" w:color="auto"/>
            <w:right w:val="none" w:sz="0" w:space="0" w:color="auto"/>
          </w:divBdr>
        </w:div>
        <w:div w:id="510684097">
          <w:marLeft w:val="1166"/>
          <w:marRight w:val="0"/>
          <w:marTop w:val="115"/>
          <w:marBottom w:val="0"/>
          <w:divBdr>
            <w:top w:val="none" w:sz="0" w:space="0" w:color="auto"/>
            <w:left w:val="none" w:sz="0" w:space="0" w:color="auto"/>
            <w:bottom w:val="none" w:sz="0" w:space="0" w:color="auto"/>
            <w:right w:val="none" w:sz="0" w:space="0" w:color="auto"/>
          </w:divBdr>
        </w:div>
        <w:div w:id="1123110421">
          <w:marLeft w:val="1166"/>
          <w:marRight w:val="0"/>
          <w:marTop w:val="115"/>
          <w:marBottom w:val="0"/>
          <w:divBdr>
            <w:top w:val="none" w:sz="0" w:space="0" w:color="auto"/>
            <w:left w:val="none" w:sz="0" w:space="0" w:color="auto"/>
            <w:bottom w:val="none" w:sz="0" w:space="0" w:color="auto"/>
            <w:right w:val="none" w:sz="0" w:space="0" w:color="auto"/>
          </w:divBdr>
        </w:div>
        <w:div w:id="1580868770">
          <w:marLeft w:val="1800"/>
          <w:marRight w:val="0"/>
          <w:marTop w:val="96"/>
          <w:marBottom w:val="0"/>
          <w:divBdr>
            <w:top w:val="none" w:sz="0" w:space="0" w:color="auto"/>
            <w:left w:val="none" w:sz="0" w:space="0" w:color="auto"/>
            <w:bottom w:val="none" w:sz="0" w:space="0" w:color="auto"/>
            <w:right w:val="none" w:sz="0" w:space="0" w:color="auto"/>
          </w:divBdr>
        </w:div>
        <w:div w:id="1637224442">
          <w:marLeft w:val="1800"/>
          <w:marRight w:val="0"/>
          <w:marTop w:val="96"/>
          <w:marBottom w:val="0"/>
          <w:divBdr>
            <w:top w:val="none" w:sz="0" w:space="0" w:color="auto"/>
            <w:left w:val="none" w:sz="0" w:space="0" w:color="auto"/>
            <w:bottom w:val="none" w:sz="0" w:space="0" w:color="auto"/>
            <w:right w:val="none" w:sz="0" w:space="0" w:color="auto"/>
          </w:divBdr>
        </w:div>
        <w:div w:id="2118059862">
          <w:marLeft w:val="1800"/>
          <w:marRight w:val="0"/>
          <w:marTop w:val="96"/>
          <w:marBottom w:val="0"/>
          <w:divBdr>
            <w:top w:val="none" w:sz="0" w:space="0" w:color="auto"/>
            <w:left w:val="none" w:sz="0" w:space="0" w:color="auto"/>
            <w:bottom w:val="none" w:sz="0" w:space="0" w:color="auto"/>
            <w:right w:val="none" w:sz="0" w:space="0" w:color="auto"/>
          </w:divBdr>
        </w:div>
      </w:divsChild>
    </w:div>
    <w:div w:id="1869099577">
      <w:bodyDiv w:val="1"/>
      <w:marLeft w:val="0"/>
      <w:marRight w:val="0"/>
      <w:marTop w:val="0"/>
      <w:marBottom w:val="0"/>
      <w:divBdr>
        <w:top w:val="none" w:sz="0" w:space="0" w:color="auto"/>
        <w:left w:val="none" w:sz="0" w:space="0" w:color="auto"/>
        <w:bottom w:val="none" w:sz="0" w:space="0" w:color="auto"/>
        <w:right w:val="none" w:sz="0" w:space="0" w:color="auto"/>
      </w:divBdr>
      <w:divsChild>
        <w:div w:id="87387510">
          <w:marLeft w:val="547"/>
          <w:marRight w:val="0"/>
          <w:marTop w:val="0"/>
          <w:marBottom w:val="0"/>
          <w:divBdr>
            <w:top w:val="none" w:sz="0" w:space="0" w:color="auto"/>
            <w:left w:val="none" w:sz="0" w:space="0" w:color="auto"/>
            <w:bottom w:val="none" w:sz="0" w:space="0" w:color="auto"/>
            <w:right w:val="none" w:sz="0" w:space="0" w:color="auto"/>
          </w:divBdr>
        </w:div>
      </w:divsChild>
    </w:div>
    <w:div w:id="1943101529">
      <w:bodyDiv w:val="1"/>
      <w:marLeft w:val="0"/>
      <w:marRight w:val="0"/>
      <w:marTop w:val="0"/>
      <w:marBottom w:val="0"/>
      <w:divBdr>
        <w:top w:val="none" w:sz="0" w:space="0" w:color="auto"/>
        <w:left w:val="none" w:sz="0" w:space="0" w:color="auto"/>
        <w:bottom w:val="none" w:sz="0" w:space="0" w:color="auto"/>
        <w:right w:val="none" w:sz="0" w:space="0" w:color="auto"/>
      </w:divBdr>
    </w:div>
    <w:div w:id="2129011474">
      <w:bodyDiv w:val="1"/>
      <w:marLeft w:val="0"/>
      <w:marRight w:val="0"/>
      <w:marTop w:val="0"/>
      <w:marBottom w:val="0"/>
      <w:divBdr>
        <w:top w:val="none" w:sz="0" w:space="0" w:color="auto"/>
        <w:left w:val="none" w:sz="0" w:space="0" w:color="auto"/>
        <w:bottom w:val="none" w:sz="0" w:space="0" w:color="auto"/>
        <w:right w:val="none" w:sz="0" w:space="0" w:color="auto"/>
      </w:divBdr>
      <w:divsChild>
        <w:div w:id="137452911">
          <w:marLeft w:val="446"/>
          <w:marRight w:val="0"/>
          <w:marTop w:val="0"/>
          <w:marBottom w:val="0"/>
          <w:divBdr>
            <w:top w:val="none" w:sz="0" w:space="0" w:color="auto"/>
            <w:left w:val="none" w:sz="0" w:space="0" w:color="auto"/>
            <w:bottom w:val="none" w:sz="0" w:space="0" w:color="auto"/>
            <w:right w:val="none" w:sz="0" w:space="0" w:color="auto"/>
          </w:divBdr>
        </w:div>
        <w:div w:id="1432892929">
          <w:marLeft w:val="446"/>
          <w:marRight w:val="0"/>
          <w:marTop w:val="0"/>
          <w:marBottom w:val="0"/>
          <w:divBdr>
            <w:top w:val="none" w:sz="0" w:space="0" w:color="auto"/>
            <w:left w:val="none" w:sz="0" w:space="0" w:color="auto"/>
            <w:bottom w:val="none" w:sz="0" w:space="0" w:color="auto"/>
            <w:right w:val="none" w:sz="0" w:space="0" w:color="auto"/>
          </w:divBdr>
        </w:div>
        <w:div w:id="1803305729">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media/image2.gif" Type="http://schemas.openxmlformats.org/officeDocument/2006/relationships/image"/><Relationship Id="rId11" Target="header1.xml" Type="http://schemas.openxmlformats.org/officeDocument/2006/relationships/header"/><Relationship Id="rId12" Target="header2.xml" Type="http://schemas.openxmlformats.org/officeDocument/2006/relationships/header"/><Relationship Id="rId13" Target="footer1.xml" Type="http://schemas.openxmlformats.org/officeDocument/2006/relationships/footer"/><Relationship Id="rId14" Target="footer2.xml" Type="http://schemas.openxmlformats.org/officeDocument/2006/relationships/footer"/><Relationship Id="rId15" Target="header3.xml" Type="http://schemas.openxmlformats.org/officeDocument/2006/relationships/header"/><Relationship Id="rId16" Target="footer3.xml" Type="http://schemas.openxmlformats.org/officeDocument/2006/relationships/footer"/><Relationship Id="rId17" Target="fontTable.xml" Type="http://schemas.openxmlformats.org/officeDocument/2006/relationships/fontTable"/><Relationship Id="rId18" Target="theme/theme1.xml" Type="http://schemas.openxmlformats.org/officeDocument/2006/relationships/theme"/><Relationship Id="rId2" Target="../customXml/item2.xml" Type="http://schemas.openxmlformats.org/officeDocument/2006/relationships/customXml"/><Relationship Id="rId3" Target="numbering.xml" Type="http://schemas.openxmlformats.org/officeDocument/2006/relationships/numbering"/><Relationship Id="rId4" Target="styles.xml" Type="http://schemas.openxmlformats.org/officeDocument/2006/relationships/styles"/><Relationship Id="rId5" Target="settings.xml" Type="http://schemas.openxmlformats.org/officeDocument/2006/relationships/settings"/><Relationship Id="rId6" Target="webSettings.xml" Type="http://schemas.openxmlformats.org/officeDocument/2006/relationships/webSettings"/><Relationship Id="rId7" Target="footnotes.xml" Type="http://schemas.openxmlformats.org/officeDocument/2006/relationships/footnotes"/><Relationship Id="rId8" Target="endnotes.xml" Type="http://schemas.openxmlformats.org/officeDocument/2006/relationships/endnotes"/><Relationship Id="rId9" Target="media/image1.png" Type="http://schemas.openxmlformats.org/officeDocument/2006/relationships/image"/></Relationships>
</file>

<file path=word/theme/_rels/theme1.xml.rels><?xml version="1.0" encoding="UTF-8" standalone="no"?><Relationships xmlns="http://schemas.openxmlformats.org/package/2006/relationships"><Relationship Id="rId1" Target="../media/image3.jpeg" Type="http://schemas.openxmlformats.org/officeDocument/2006/relationships/image"/><Relationship Id="rId2" Target="../media/image4.jpeg" Type="http://schemas.openxmlformats.org/officeDocument/2006/relationships/image"/></Relationships>
</file>

<file path=word/theme/theme1.xml><?xml version="1.0" encoding="utf-8"?>
<a:theme xmlns:a="http://schemas.openxmlformats.org/drawingml/2006/main" name="Promenade">
  <a:themeElements>
    <a:clrScheme name="Urbain">
      <a:dk1>
        <a:sysClr val="windowText" lastClr="000000"/>
      </a:dk1>
      <a:lt1>
        <a:sysClr val="window" lastClr="FFFFFF"/>
      </a:lt1>
      <a:dk2>
        <a:srgbClr val="424456"/>
      </a:dk2>
      <a:lt2>
        <a:srgbClr val="DEDEDE"/>
      </a:lt2>
      <a:accent1>
        <a:srgbClr val="53548A"/>
      </a:accent1>
      <a:accent2>
        <a:srgbClr val="438086"/>
      </a:accent2>
      <a:accent3>
        <a:srgbClr val="A04DA3"/>
      </a:accent3>
      <a:accent4>
        <a:srgbClr val="C4652D"/>
      </a:accent4>
      <a:accent5>
        <a:srgbClr val="8B5D3D"/>
      </a:accent5>
      <a:accent6>
        <a:srgbClr val="5C92B5"/>
      </a:accent6>
      <a:hlink>
        <a:srgbClr val="67AFBD"/>
      </a:hlink>
      <a:folHlink>
        <a:srgbClr val="C2A874"/>
      </a:folHlink>
    </a:clrScheme>
    <a:fontScheme name="Promenade">
      <a:majorFont>
        <a:latin typeface="Franklin Gothic Medium"/>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Franklin Gothic Book"/>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Promenade">
      <a:fillStyleLst>
        <a:solidFill>
          <a:schemeClr val="phClr"/>
        </a:solidFill>
        <a:gradFill rotWithShape="1">
          <a:gsLst>
            <a:gs pos="0">
              <a:schemeClr val="phClr">
                <a:tint val="30000"/>
                <a:satMod val="250000"/>
              </a:schemeClr>
            </a:gs>
            <a:gs pos="72000">
              <a:schemeClr val="phClr">
                <a:tint val="75000"/>
                <a:satMod val="210000"/>
              </a:schemeClr>
            </a:gs>
            <a:gs pos="100000">
              <a:schemeClr val="phClr">
                <a:tint val="85000"/>
                <a:satMod val="210000"/>
              </a:schemeClr>
            </a:gs>
          </a:gsLst>
          <a:lin ang="5400000" scaled="1"/>
        </a:gradFill>
        <a:gradFill rotWithShape="1">
          <a:gsLst>
            <a:gs pos="0">
              <a:schemeClr val="phClr">
                <a:tint val="75000"/>
                <a:shade val="85000"/>
                <a:satMod val="230000"/>
              </a:schemeClr>
            </a:gs>
            <a:gs pos="25000">
              <a:schemeClr val="phClr">
                <a:tint val="90000"/>
                <a:shade val="70000"/>
                <a:satMod val="220000"/>
              </a:schemeClr>
            </a:gs>
            <a:gs pos="50000">
              <a:schemeClr val="phClr">
                <a:tint val="90000"/>
                <a:shade val="58000"/>
                <a:satMod val="225000"/>
              </a:schemeClr>
            </a:gs>
            <a:gs pos="65000">
              <a:schemeClr val="phClr">
                <a:tint val="90000"/>
                <a:shade val="58000"/>
                <a:satMod val="225000"/>
              </a:schemeClr>
            </a:gs>
            <a:gs pos="80000">
              <a:schemeClr val="phClr">
                <a:tint val="90000"/>
                <a:shade val="69000"/>
                <a:satMod val="220000"/>
              </a:schemeClr>
            </a:gs>
            <a:gs pos="100000">
              <a:schemeClr val="phClr">
                <a:tint val="77000"/>
                <a:shade val="80000"/>
                <a:satMod val="230000"/>
              </a:schemeClr>
            </a:gs>
          </a:gsLst>
          <a:lin ang="5400000" scaled="1"/>
        </a:gradFill>
      </a:fillStyleLst>
      <a:lnStyleLst>
        <a:ln w="10000" cap="flat" cmpd="sng" algn="ctr">
          <a:solidFill>
            <a:schemeClr val="ph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76200" dist="50800" dir="5400000" rotWithShape="0">
              <a:srgbClr val="4E3B30">
                <a:alpha val="60000"/>
              </a:srgbClr>
            </a:outerShdw>
          </a:effectLst>
        </a:effectStyle>
        <a:effectStyle>
          <a:effectLst>
            <a:outerShdw blurRad="76200" dist="50800" dir="5400000" rotWithShape="0">
              <a:srgbClr val="4E3B30">
                <a:alpha val="60000"/>
              </a:srgbClr>
            </a:outerShdw>
          </a:effectLst>
          <a:scene3d>
            <a:camera prst="orthographicFront">
              <a:rot lat="0" lon="0" rev="0"/>
            </a:camera>
            <a:lightRig rig="threePt" dir="tl">
              <a:rot lat="0" lon="0" rev="0"/>
            </a:lightRig>
          </a:scene3d>
          <a:sp3d prstMaterial="metal">
            <a:bevelT w="10000" h="10000"/>
          </a:sp3d>
        </a:effectStyle>
        <a:effectStyle>
          <a:effectLst>
            <a:outerShdw blurRad="76200" dist="50800" dir="5400000" rotWithShape="0">
              <a:srgbClr val="4E3B30">
                <a:alpha val="60000"/>
              </a:srgbClr>
            </a:outerShdw>
          </a:effectLst>
          <a:scene3d>
            <a:camera prst="obliqueTopLeft" fov="600000">
              <a:rot lat="0" lon="0" rev="0"/>
            </a:camera>
            <a:lightRig rig="balanced" dir="t">
              <a:rot lat="0" lon="0" rev="19200000"/>
            </a:lightRig>
          </a:scene3d>
          <a:sp3d contourW="12700" prstMaterial="matte">
            <a:bevelT w="60000" h="50800"/>
            <a:contourClr>
              <a:schemeClr val="phClr">
                <a:shade val="60000"/>
                <a:satMod val="110000"/>
              </a:schemeClr>
            </a:contourClr>
          </a:sp3d>
        </a:effectStyle>
      </a:effectStyleLst>
      <a:bgFillStyleLst>
        <a:solidFill>
          <a:schemeClr val="phClr"/>
        </a:solidFill>
        <a:blipFill>
          <a:blip xmlns:r="http://schemas.openxmlformats.org/officeDocument/2006/relationships" r:embed="rId1">
            <a:duotone>
              <a:schemeClr val="phClr">
                <a:shade val="90000"/>
                <a:satMod val="150000"/>
              </a:schemeClr>
              <a:schemeClr val="phClr">
                <a:tint val="88000"/>
                <a:satMod val="105000"/>
              </a:schemeClr>
            </a:duotone>
          </a:blip>
          <a:tile tx="0" ty="0" sx="95000" sy="95000" flip="none" algn="t"/>
        </a:blipFill>
        <a:blipFill>
          <a:blip xmlns:r="http://schemas.openxmlformats.org/officeDocument/2006/relationships" r:embed="rId2">
            <a:duotone>
              <a:schemeClr val="phClr">
                <a:shade val="30000"/>
                <a:satMod val="455000"/>
              </a:schemeClr>
              <a:schemeClr val="phClr">
                <a:tint val="95000"/>
                <a:satMod val="120000"/>
              </a:schemeClr>
            </a:duotone>
          </a:blip>
          <a:stretch>
            <a:fillRect/>
          </a:stretch>
        </a:blipFill>
      </a:bgFillStyleLst>
    </a:fmtScheme>
  </a:themeElements>
  <a:objectDefaults/>
  <a:extraClrScheme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item1.xml><?xml version="1.0" encoding="utf-8"?>
<CoverPageProperties xmlns="http://schemas.microsoft.com/office/2006/coverPageProps">
  <PublishDate>2016-12-14T00:00:00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A5EDC36-CC9F-4379-9253-7C41BA447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3606</Words>
  <Characters>21663</Characters>
  <Application>Microsoft Office Word</Application>
  <DocSecurity>0</DocSecurity>
  <Lines>180</Lines>
  <Paragraphs>50</Paragraphs>
  <ScaleCrop>false</ScaleCrop>
  <HeadingPairs>
    <vt:vector baseType="variant" size="2">
      <vt:variant>
        <vt:lpstr>Titre</vt:lpstr>
      </vt:variant>
      <vt:variant>
        <vt:i4>1</vt:i4>
      </vt:variant>
    </vt:vector>
  </HeadingPairs>
  <TitlesOfParts>
    <vt:vector baseType="lpstr" size="1">
      <vt:lpstr>Accord relatif au contrat de génération</vt:lpstr>
    </vt:vector>
  </TitlesOfParts>
  <Company>U LOGISTIQUE</Company>
  <LinksUpToDate>false</LinksUpToDate>
  <CharactersWithSpaces>25219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2024-06-21T12:48:00Z</dcterms:created>
  <cp:lastPrinted>2024-06-05T06:27:00Z</cp:lastPrinted>
  <dcterms:modified xsi:type="dcterms:W3CDTF">2024-06-21T12:49:00Z</dcterms:modified>
  <cp:revision>3</cp:revision>
  <dc:title>Accord relatif au contrat de génération</dc:title>
</cp:coreProperties>
</file>