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14:paraId="4BDB22A1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30CC4DCF" w14:textId="0E10EE23" w:rsidP="008946F0" w:rsidR="004100B2" w:rsidRDefault="008946F0" w:rsidRPr="008946F0">
      <w:pPr>
        <w:jc w:val="center"/>
        <w:rPr>
          <w:rFonts w:ascii="Gotham" w:hAnsi="Gotham"/>
          <w:b/>
          <w:bCs/>
          <w:sz w:val="32"/>
          <w:szCs w:val="32"/>
        </w:rPr>
      </w:pPr>
      <w:r w:rsidRPr="008946F0">
        <w:rPr>
          <w:rFonts w:ascii="Gotham" w:hAnsi="Gotham"/>
          <w:b/>
          <w:bCs/>
          <w:sz w:val="32"/>
          <w:szCs w:val="32"/>
        </w:rPr>
        <w:t>ACCORD RELATIF A LA PRISE EN COMPTE DE L’ENDOMETRIOSE AU SEIN D’ARGEDIS</w:t>
      </w:r>
    </w:p>
    <w:p w14:paraId="47CFB8FC" w14:textId="77777777" w:rsidP="00F0575D" w:rsidR="00632FEC" w:rsidRDefault="00632FEC">
      <w:pPr>
        <w:jc w:val="both"/>
        <w:rPr>
          <w:rFonts w:ascii="Gotham" w:hAnsi="Gotham"/>
        </w:rPr>
      </w:pPr>
    </w:p>
    <w:p w14:paraId="03D912DC" w14:textId="77777777" w:rsidP="00F0575D" w:rsidR="00632FEC" w:rsidRDefault="00632FEC">
      <w:pPr>
        <w:jc w:val="both"/>
        <w:rPr>
          <w:rFonts w:ascii="Gotham" w:hAnsi="Gotham"/>
        </w:rPr>
      </w:pPr>
    </w:p>
    <w:p w14:paraId="1677D36B" w14:textId="77777777" w:rsidP="00F0575D" w:rsidR="008946F0" w:rsidRDefault="008946F0">
      <w:pPr>
        <w:jc w:val="both"/>
        <w:rPr>
          <w:rFonts w:ascii="Gotham" w:hAnsi="Gotham"/>
        </w:rPr>
      </w:pPr>
    </w:p>
    <w:p w14:paraId="411D15B1" w14:textId="77777777" w:rsidP="00F0575D" w:rsidR="008946F0" w:rsidRDefault="008946F0" w:rsidRPr="00F0575D">
      <w:pPr>
        <w:jc w:val="both"/>
        <w:rPr>
          <w:rFonts w:ascii="Gotham" w:hAnsi="Gotham"/>
        </w:rPr>
      </w:pPr>
    </w:p>
    <w:p w14:paraId="2289115A" w14:textId="01EF309E" w:rsidP="00F0575D" w:rsidR="00AC283E" w:rsidRDefault="002B2352" w:rsidRPr="006C24C7">
      <w:pPr>
        <w:jc w:val="both"/>
        <w:rPr>
          <w:rFonts w:ascii="Gotham" w:hAnsi="Gotham"/>
          <w:b/>
          <w:bCs/>
        </w:rPr>
      </w:pPr>
      <w:bookmarkStart w:id="0" w:name="_Toc176871368"/>
      <w:r w:rsidRPr="006C24C7">
        <w:rPr>
          <w:rFonts w:ascii="Gotham" w:hAnsi="Gotham"/>
          <w:b/>
          <w:bCs/>
        </w:rPr>
        <w:t>Entre les soussignés</w:t>
      </w:r>
      <w:bookmarkEnd w:id="0"/>
    </w:p>
    <w:p w14:paraId="326385E6" w14:textId="6FBA0D18" w:rsidP="00F0575D" w:rsidR="005D3C04" w:rsidRDefault="0075667E" w:rsidRPr="00F0575D">
      <w:pPr>
        <w:jc w:val="both"/>
        <w:rPr>
          <w:rFonts w:ascii="Gotham" w:hAnsi="Gotham"/>
        </w:rPr>
      </w:pPr>
      <w:r>
        <w:rPr>
          <w:rFonts w:ascii="Gotham" w:hAnsi="Gotham"/>
          <w:b/>
          <w:bCs/>
          <w:noProof/>
        </w:rPr>
        <mc:AlternateContent>
          <mc:Choice Requires="wps">
            <w:drawing>
              <wp:anchor allowOverlap="1" behindDoc="1" distB="0" distL="0" distR="0" distT="0" layoutInCell="1" locked="0" relativeHeight="487588352" simplePos="0" wp14:anchorId="2BC6B4A2" wp14:editId="6A559174">
                <wp:simplePos x="0" y="0"/>
                <wp:positionH relativeFrom="page">
                  <wp:posOffset>899795</wp:posOffset>
                </wp:positionH>
                <wp:positionV relativeFrom="paragraph">
                  <wp:posOffset>144780</wp:posOffset>
                </wp:positionV>
                <wp:extent cx="5715000" cy="1270"/>
                <wp:effectExtent b="0" l="0" r="0" t="0"/>
                <wp:wrapTopAndBottom/>
                <wp:docPr id="98571457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fmla="+- 0 1417 1417" name="T0"/>
                            <a:gd fmla="*/ T0 w 9000" name="T1"/>
                            <a:gd fmla="+- 0 10417 1417" name="T2"/>
                            <a:gd fmla="*/ T2 w 9000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coordsize="9000,1270" filled="f" id="Freeform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Z3xKiwIAAH8FAAAOAAAAZHJzL2Uyb0RvYy54bWysVNtu2zAMfR+wfxD0uKGxnSXLatQphnYd BnQXoNkHKLIcG5NFTVLidF8/irZTL0NfhvlBIE3q8PAiXl0fW80OyvkGTMGzWcqZMhLKxuwK/n1z d/GOMx+EKYUGowr+qDy/Xr98cdXZXM2hBl0qxxDE+LyzBa9DsHmSeFmrVvgZWGXQWIFrRUDV7ZLS iQ7RW53M0/Rt0oErrQOpvMe/t72Rrwm/qpQMX6vKq8B0wZFboNPRuY1nsr4S+c4JWzdyoCH+gUUr GoNBT1C3Igi2d81fUG0jHXiowkxCm0BVNVJRDphNlp5l81ALqygXLI63pzL5/wcrvxwe7DcXqXt7 D/KHx4oknfX5yRIVjz5s232GEnso9gEo2WPl2ngT02BHqunjqabqGJjEn8tVtkxTLL1EWzZfUckT kY935d6HjwoIRxzufeg7UqJE9SyZES0G3SBE1WpszusLlrJska3oGDp4cstGt1cJ26SsY5cx+gA6 Ys1Hpx4rfQ7szegXweYTMExgN1IU9chaHs1AGyUm4hNIqVAWfCzQBsmNFUIEdIopPuOLsc99+ztD CIezfT7VjjOc6m2frhUhMoshosi6glMt4o8WDmoDZApnrcMgT1Ztpl50fcqqN+ONGADnphcoaOQ6 aa2Bu0ZraoM2RGU5X1JtPOimjMbIxrvd9kY7dhDxvdIXk0GwP9wc7E1JYLUS5YdBDqLRvYz+GmtL cxxHN64Dn2+hfMQxdtBvAdxaKNTgfnHW4QYouP+5F05xpj8ZfGKX2WIRVwYpi+VqjoqbWrZTizAS oQoeODY+ijehXzN765pdjZEyStfAe3w+VRPnnPj1rAYFXzllO2ykuEamOnk97c31bwAAAP//AwBQ SwMEFAAGAAgAAAAhAGLjFxTcAAAACgEAAA8AAABkcnMvZG93bnJldi54bWxMj8FOwzAQRO9I/IO1 SNyo3QAFhTgVQkIICQ4tVXvdxiaOaq9D7Lbh79lygePMPs3OVPMxeHGwQ+oiaZhOFAhLTTQdtRpW H89X9yBSRjLoI1kN3zbBvD4/q7A08UgLe1jmVnAIpRI1uJz7UsrUOBswTWJviW+fcQiYWQ6tNAMe OTx4WSg1kwE74g8Oe/vkbLNb7oOGtU/vb7eOmuFlluXGvX7l3Qq1vrwYHx9AZDvmPxhO9bk61Nxp G/dkkvCsb6Z3jGooCp5wAtSvs2XnWoGsK/l/Qv0DAAD//wMAUEsBAi0AFAAGAAgAAAAhALaDOJL+ AAAA4QEAABMAAAAAAAAAAAAAAAAAAAAAAFtDb250ZW50X1R5cGVzXS54bWxQSwECLQAUAAYACAAA ACEAOP0h/9YAAACUAQAACwAAAAAAAAAAAAAAAAAvAQAAX3JlbHMvLnJlbHNQSwECLQAUAAYACAAA ACEAf2d8SosCAAB/BQAADgAAAAAAAAAAAAAAAAAuAgAAZHJzL2Uyb0RvYy54bWxQSwECLQAUAAYA CAAAACEAYuMXFNwAAAAKAQAADwAAAAAAAAAAAAAAAADlBAAAZHJzL2Rvd25yZXYueG1sUEsFBgAA AAAEAAQA8wAAAO4FAAAAAA== " o:spid="_x0000_s1026" path="m,l9000,e" style="position:absolute;margin-left:70.85pt;margin-top:11.4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w14:anchorId="6A2F65E1">
                <v:path arrowok="t" o:connectangles="0,0" o:connectlocs="0,0;5715000,0" o:connecttype="custom"/>
                <w10:wrap anchorx="page" type="topAndBottom"/>
              </v:shape>
            </w:pict>
          </mc:Fallback>
        </mc:AlternateContent>
      </w:r>
    </w:p>
    <w:p w14:paraId="1542CA58" w14:textId="5572DBB5" w:rsidP="00F0575D" w:rsidR="004100B2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 xml:space="preserve">La SAS ARGEDIS, au capital de 160 000 euros, ayant son siège social au </w:t>
      </w:r>
      <w:r w:rsidR="00F27599" w:rsidRPr="00F0575D">
        <w:rPr>
          <w:rFonts w:ascii="Gotham" w:hAnsi="Gotham"/>
        </w:rPr>
        <w:t>23 rue François Jacob</w:t>
      </w:r>
      <w:r w:rsidRPr="00F0575D">
        <w:rPr>
          <w:rFonts w:ascii="Gotham" w:hAnsi="Gotham"/>
        </w:rPr>
        <w:t xml:space="preserve"> – Immeuble </w:t>
      </w:r>
      <w:proofErr w:type="spellStart"/>
      <w:r w:rsidR="00F27599" w:rsidRPr="00F0575D">
        <w:rPr>
          <w:rFonts w:ascii="Gotham" w:hAnsi="Gotham"/>
        </w:rPr>
        <w:t>Mozaïk</w:t>
      </w:r>
      <w:proofErr w:type="spellEnd"/>
      <w:r w:rsidRPr="00F0575D">
        <w:rPr>
          <w:rFonts w:ascii="Gotham" w:hAnsi="Gotham"/>
        </w:rPr>
        <w:t xml:space="preserve"> – </w:t>
      </w:r>
      <w:r w:rsidR="00F27599" w:rsidRPr="00F0575D">
        <w:rPr>
          <w:rFonts w:ascii="Gotham" w:hAnsi="Gotham"/>
        </w:rPr>
        <w:t>92500</w:t>
      </w:r>
      <w:r w:rsidRPr="00F0575D">
        <w:rPr>
          <w:rFonts w:ascii="Gotham" w:hAnsi="Gotham"/>
        </w:rPr>
        <w:t xml:space="preserve"> </w:t>
      </w:r>
      <w:r w:rsidR="00F27599" w:rsidRPr="00F0575D">
        <w:rPr>
          <w:rFonts w:ascii="Gotham" w:hAnsi="Gotham"/>
        </w:rPr>
        <w:t>RUEIL MALMAISON</w:t>
      </w:r>
      <w:r w:rsidRPr="00F0575D">
        <w:rPr>
          <w:rFonts w:ascii="Gotham" w:hAnsi="Gotham"/>
        </w:rPr>
        <w:t xml:space="preserve">, inscrite au Registre du Commerce et des sociétés de Nanterre sous le n° </w:t>
      </w:r>
      <w:r w:rsidR="00F27599" w:rsidRPr="00F0575D">
        <w:rPr>
          <w:rFonts w:ascii="Gotham" w:hAnsi="Gotham"/>
        </w:rPr>
        <w:t>309 916 099 02853</w:t>
      </w:r>
      <w:r w:rsidRPr="00F0575D">
        <w:rPr>
          <w:rFonts w:ascii="Gotham" w:hAnsi="Gotham"/>
        </w:rPr>
        <w:t>,</w:t>
      </w:r>
    </w:p>
    <w:p w14:paraId="17626C04" w14:textId="77777777" w:rsidP="00F0575D" w:rsidR="00F27599" w:rsidRDefault="00F27599" w:rsidRPr="00F0575D">
      <w:pPr>
        <w:jc w:val="both"/>
        <w:rPr>
          <w:rFonts w:ascii="Gotham" w:hAnsi="Gotham"/>
        </w:rPr>
      </w:pPr>
    </w:p>
    <w:p w14:paraId="663632C7" w14:textId="164EEA74" w:rsidP="00F0575D" w:rsidR="00F27599" w:rsidRDefault="00F27599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 xml:space="preserve">Cette société est représentée par </w:t>
      </w:r>
      <w:r w:rsidR="002B7845">
        <w:rPr>
          <w:rFonts w:ascii="Gotham" w:hAnsi="Gotham"/>
        </w:rPr>
        <w:t xml:space="preserve">                                 </w:t>
      </w:r>
      <w:proofErr w:type="gramStart"/>
      <w:r w:rsidR="002B7845">
        <w:rPr>
          <w:rFonts w:ascii="Gotham" w:hAnsi="Gotham"/>
        </w:rPr>
        <w:t xml:space="preserve">  </w:t>
      </w:r>
      <w:r w:rsidRPr="00F0575D">
        <w:rPr>
          <w:rFonts w:ascii="Gotham" w:hAnsi="Gotham"/>
        </w:rPr>
        <w:t>,</w:t>
      </w:r>
      <w:proofErr w:type="gramEnd"/>
      <w:r w:rsidRPr="00F0575D">
        <w:rPr>
          <w:rFonts w:ascii="Gotham" w:hAnsi="Gotham"/>
        </w:rPr>
        <w:t xml:space="preserve"> agissant en sa qualité de Directeur des Ressources Humaines et de la Communication</w:t>
      </w:r>
      <w:r w:rsidR="00BB2FF5">
        <w:rPr>
          <w:rFonts w:ascii="Gotham" w:hAnsi="Gotham"/>
        </w:rPr>
        <w:t xml:space="preserve"> (DRHC)</w:t>
      </w:r>
      <w:r w:rsidRPr="00F0575D">
        <w:rPr>
          <w:rFonts w:ascii="Gotham" w:hAnsi="Gotham"/>
        </w:rPr>
        <w:t xml:space="preserve">, ayant reçu délégation de pouvoirs de </w:t>
      </w:r>
      <w:r w:rsidR="002B7845">
        <w:rPr>
          <w:rFonts w:ascii="Gotham" w:hAnsi="Gotham"/>
        </w:rPr>
        <w:t xml:space="preserve">                                          </w:t>
      </w:r>
      <w:r w:rsidRPr="00F0575D">
        <w:rPr>
          <w:rFonts w:ascii="Gotham" w:hAnsi="Gotham"/>
        </w:rPr>
        <w:t>, Président de la société ARGEDIS</w:t>
      </w:r>
    </w:p>
    <w:p w14:paraId="41542027" w14:textId="77777777" w:rsidP="00F0575D" w:rsidR="005D3C04" w:rsidRDefault="005D3C04" w:rsidRPr="00F0575D">
      <w:pPr>
        <w:jc w:val="both"/>
        <w:rPr>
          <w:rFonts w:ascii="Gotham" w:hAnsi="Gotham"/>
        </w:rPr>
      </w:pPr>
    </w:p>
    <w:p w14:paraId="3E593F9A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5618D27B" w14:textId="77777777" w:rsidP="00F0575D" w:rsidR="004100B2" w:rsidRDefault="002B2352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D’une part,</w:t>
      </w:r>
    </w:p>
    <w:p w14:paraId="7264AB3E" w14:textId="77777777" w:rsidP="00F0575D" w:rsidR="006C24C7" w:rsidRDefault="006C24C7" w:rsidRPr="00F0575D">
      <w:pPr>
        <w:jc w:val="both"/>
        <w:rPr>
          <w:rFonts w:ascii="Gotham" w:hAnsi="Gotham"/>
        </w:rPr>
      </w:pPr>
    </w:p>
    <w:p w14:paraId="3E93D9AE" w14:textId="77777777" w:rsidP="00F0575D" w:rsidR="005D3C04" w:rsidRDefault="005D3C04" w:rsidRPr="00F0575D">
      <w:pPr>
        <w:jc w:val="both"/>
        <w:rPr>
          <w:rFonts w:ascii="Gotham" w:hAnsi="Gotham"/>
        </w:rPr>
      </w:pPr>
    </w:p>
    <w:p w14:paraId="114FA9D4" w14:textId="77777777" w:rsidP="00F0575D" w:rsidR="004100B2" w:rsidRDefault="002B2352" w:rsidRPr="006C24C7">
      <w:pPr>
        <w:jc w:val="both"/>
        <w:rPr>
          <w:rFonts w:ascii="Gotham" w:hAnsi="Gotham"/>
          <w:b/>
          <w:bCs/>
        </w:rPr>
      </w:pPr>
      <w:r w:rsidRPr="006C24C7">
        <w:rPr>
          <w:rFonts w:ascii="Gotham" w:hAnsi="Gotham"/>
          <w:b/>
          <w:bCs/>
        </w:rPr>
        <w:t>Et,</w:t>
      </w:r>
    </w:p>
    <w:p w14:paraId="6E386F13" w14:textId="77777777" w:rsidP="00F0575D" w:rsidR="005D3C04" w:rsidRDefault="005D3C04" w:rsidRPr="00F0575D">
      <w:pPr>
        <w:jc w:val="both"/>
        <w:rPr>
          <w:rFonts w:ascii="Gotham" w:hAnsi="Gotham"/>
        </w:rPr>
      </w:pPr>
    </w:p>
    <w:p w14:paraId="3832E822" w14:textId="5FF1288D" w:rsidP="00F0575D" w:rsidR="004100B2" w:rsidRDefault="0075667E" w:rsidRPr="00F0575D">
      <w:pPr>
        <w:jc w:val="both"/>
        <w:rPr>
          <w:rFonts w:ascii="Gotham" w:hAnsi="Gotham"/>
        </w:rPr>
      </w:pPr>
      <w:r>
        <w:rPr>
          <w:rFonts w:ascii="Gotham" w:hAnsi="Gotham"/>
          <w:noProof/>
        </w:rPr>
        <mc:AlternateContent>
          <mc:Choice Requires="wpg">
            <w:drawing>
              <wp:inline distB="0" distL="0" distR="0" distT="0" wp14:anchorId="56F81B3B" wp14:editId="2256330C">
                <wp:extent cx="5715000" cy="9525"/>
                <wp:effectExtent b="3810" l="9525" r="9525" t="5715"/>
                <wp:docPr id="4197487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9525"/>
                          <a:chOff x="0" y="0"/>
                          <a:chExt cx="9000" cy="15"/>
                        </a:xfrm>
                      </wpg:grpSpPr>
                      <wps:wsp>
                        <wps:cNvPr id="105536535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coordsize="9000,15" id="Group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tTyHGQIAAJ8EAAAOAAAAZHJzL2Uyb0RvYy54bWyklMFu2zAMhu8D9g6C74udFM5aI04PaZtL tgVo9wCMLNvCZFGQlDh5+1GymwTpZeh8EERJpPh/pLx4PHaKHYR1EnWZTCdZwoTmWEndlMnvt5dv 9wlzHnQFCrUok5NwyePy65dFbwoxwxZVJSyjINoVvSmT1ntTpKnjrejATdAITZs12g48mbZJKws9 Re9UOsuyedqjrYxFLpyj1adhM1nG+HUtuP9V1054psqEcvNxtHHchTFdLqBoLJhW8jEN+EQWHUhN l55DPYEHtrfyQ6hOcosOaz/h2KVY15KLqIHUTLMbNWuLexO1NEXfmDMmQnvD6dNh+c/D2ppXs7VD 9jTdIP/jiEvam6a43g92Mxxmu/4HVlRP2HuMwo+17UIIksSOke/pzFccPeO0mH+f5llGZeC095DP 8gE/b6lGH5x4+zy6PZx9ptEjhWK4LWY4ZhQqTi3kLpTc/1F6bcGICN8FClvLZEUdnuX53Ty/y0mF ho4IbKQWbB6UhATo5EoPMPlRjzCZxlULuhEx5tvJkNs0eJCAK5dgOKrEP8K9H+i9w71Qil19hgSF sc6vBXYsTMpEUcKxZHDYOB+yuBwJFdT4IpWidSiUZv1YqWA6VLIKm9GwzW6lLDtAeFrxi5JujlEL 6yoGawVUz+Pcg1TDnC5XeiQRxA8Yd1idtvadEFV1bEd6BTHf8cWGZ3Ztx1OX/8ryLwAAAP//AwBQ SwMEFAAGAAgAAAAhAALZ+ijZAAAAAwEAAA8AAABkcnMvZG93bnJldi54bWxMj0FLw0AQhe+C/2EZ wZvdRKnYmE0pRT0VwVaQ3qbZaRKanQ3ZbZL+e0cvehl4vMeb7+XLybVqoD40ng2kswQUceltw5WB z93r3ROoEJEttp7JwIUCLIvrqxwz60f+oGEbKyUlHDI0UMfYZVqHsiaHYeY7YvGOvncYRfaVtj2O Uu5afZ8kj9phw/Khxo7WNZWn7dkZeBtxXD2kL8PmdFxf9rv5+9cmJWNub6bVM6hIU/wLww++oEMh TAd/ZhtUa0CGxN8r3iJJRB4kNAdd5Po/e/ENAAD//wMAUEsBAi0AFAAGAAgAAAAhALaDOJL+AAAA 4QEAABMAAAAAAAAAAAAAAAAAAAAAAFtDb250ZW50X1R5cGVzXS54bWxQSwECLQAUAAYACAAAACEA OP0h/9YAAACUAQAACwAAAAAAAAAAAAAAAAAvAQAAX3JlbHMvLnJlbHNQSwECLQAUAAYACAAAACEA cbU8hxkCAACfBAAADgAAAAAAAAAAAAAAAAAuAgAAZHJzL2Uyb0RvYy54bWxQSwECLQAUAAYACAAA ACEAAtn6KNkAAAADAQAADwAAAAAAAAAAAAAAAABzBAAAZHJzL2Rvd25yZXYueG1sUEsFBgAAAAAE AAQA8wAAAHkFAAAAAA== " o:spid="_x0000_s1026" style="width:450pt;height:.75pt;mso-position-horizontal-relative:char;mso-position-vertical-relative:line" w14:anchorId="68EE0E88">
                <v:line from="0,8" id="Line 6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uTLKrzAAAAOMAAAAPAAAAZHJzL2Rvd25yZXYueG1sRI9BS8NA EIXvgv9hGcGb3WhIkNhtKYrQehBbBT1Os2MSzc6G3TWJ/945CD3OzJv33rdcz65XI4XYeTZwvchA EdfedtwYeHt9vLoFFROyxd4zGfilCOvV+dkSK+sn3tN4SI0SE44VGmhTGiqtY92Sw7jwA7HcPn1w mGQMjbYBJzF3vb7JslI77FgSWhzovqX6+/DjDDznL+W42T1t5/ddeawf9sePrykYc3kxb+5AJZrT Sfz/vbVSPyuKvCzyQiiESRagV38AAAD//wMAUEsBAi0AFAAGAAgAAAAhANvh9svuAAAAhQEAABMA AAAAAAAAAAAAAAAAAAAAAFtDb250ZW50X1R5cGVzXS54bWxQSwECLQAUAAYACAAAACEAWvQsW78A AAAVAQAACwAAAAAAAAAAAAAAAAAfAQAAX3JlbHMvLnJlbHNQSwECLQAUAAYACAAAACEArkyyq8wA AADjAAAADwAAAAAAAAAAAAAAAAAHAgAAZHJzL2Rvd25yZXYueG1sUEsFBgAAAAADAAMAtwAAAAAD AAAAAA== " o:spid="_x0000_s1027" style="position:absolute;visibility:visible;mso-wrap-style:square" to="9000,8"/>
                <w10:anchorlock/>
              </v:group>
            </w:pict>
          </mc:Fallback>
        </mc:AlternateContent>
      </w:r>
    </w:p>
    <w:p w14:paraId="7FEDB181" w14:textId="77777777" w:rsidP="00F0575D" w:rsidR="005D3C04" w:rsidRDefault="005D3C04" w:rsidRPr="00F0575D">
      <w:pPr>
        <w:jc w:val="both"/>
        <w:rPr>
          <w:rFonts w:ascii="Gotham" w:hAnsi="Gotham"/>
        </w:rPr>
      </w:pPr>
    </w:p>
    <w:p w14:paraId="0DAD23D6" w14:textId="53625F45" w:rsidP="00F0575D" w:rsidR="00F27599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Les organisations syndicales représentatives des salariés au niveau d</w:t>
      </w:r>
      <w:r w:rsidR="00F27599" w:rsidRPr="00F0575D">
        <w:rPr>
          <w:rFonts w:ascii="Gotham" w:hAnsi="Gotham"/>
        </w:rPr>
        <w:t xml:space="preserve">’ARGEDIS </w:t>
      </w:r>
      <w:r w:rsidRPr="00F0575D">
        <w:rPr>
          <w:rFonts w:ascii="Gotham" w:hAnsi="Gotham"/>
        </w:rPr>
        <w:t>:</w:t>
      </w:r>
    </w:p>
    <w:p w14:paraId="339EB7AB" w14:textId="77777777" w:rsidP="00F0575D" w:rsidR="005D3C04" w:rsidRDefault="005D3C04" w:rsidRPr="00F0575D">
      <w:pPr>
        <w:jc w:val="both"/>
        <w:rPr>
          <w:rFonts w:ascii="Gotham" w:hAnsi="Gotham"/>
        </w:rPr>
      </w:pPr>
    </w:p>
    <w:p w14:paraId="14002A16" w14:textId="69508F3C" w:rsidP="00F0575D" w:rsidR="004100B2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La CGT,</w:t>
      </w:r>
      <w:r w:rsidR="00F27599" w:rsidRPr="00F0575D">
        <w:rPr>
          <w:rFonts w:ascii="Gotham" w:hAnsi="Gotham"/>
        </w:rPr>
        <w:t xml:space="preserve"> représentée par </w:t>
      </w:r>
      <w:r w:rsidR="002B7845">
        <w:rPr>
          <w:rFonts w:ascii="Gotham" w:hAnsi="Gotham"/>
        </w:rPr>
        <w:t xml:space="preserve">                                                  </w:t>
      </w:r>
      <w:proofErr w:type="gramStart"/>
      <w:r w:rsidR="002B7845">
        <w:rPr>
          <w:rFonts w:ascii="Gotham" w:hAnsi="Gotham"/>
        </w:rPr>
        <w:t xml:space="preserve">  </w:t>
      </w:r>
      <w:r w:rsidR="00F27599" w:rsidRPr="00F0575D">
        <w:rPr>
          <w:rFonts w:ascii="Gotham" w:hAnsi="Gotham"/>
        </w:rPr>
        <w:t>,</w:t>
      </w:r>
      <w:proofErr w:type="gramEnd"/>
      <w:r w:rsidR="00F27599" w:rsidRPr="00F0575D">
        <w:rPr>
          <w:rFonts w:ascii="Gotham" w:hAnsi="Gotham"/>
        </w:rPr>
        <w:t xml:space="preserve"> Délégués Syndicaux,</w:t>
      </w:r>
    </w:p>
    <w:p w14:paraId="678D7012" w14:textId="77777777" w:rsidP="00F0575D" w:rsidR="005D3C04" w:rsidRDefault="005D3C04" w:rsidRPr="00F0575D">
      <w:pPr>
        <w:jc w:val="both"/>
        <w:rPr>
          <w:rFonts w:ascii="Gotham" w:hAnsi="Gotham"/>
        </w:rPr>
      </w:pPr>
    </w:p>
    <w:p w14:paraId="655B3747" w14:textId="1ABF9585" w:rsidP="00F0575D" w:rsidR="004100B2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La CFDT,</w:t>
      </w:r>
      <w:r w:rsidR="00F27599" w:rsidRPr="00F0575D">
        <w:rPr>
          <w:rFonts w:ascii="Gotham" w:hAnsi="Gotham"/>
        </w:rPr>
        <w:t xml:space="preserve"> représentée par </w:t>
      </w:r>
      <w:r w:rsidR="002B7845">
        <w:rPr>
          <w:rFonts w:ascii="Gotham" w:hAnsi="Gotham"/>
        </w:rPr>
        <w:t xml:space="preserve">                                                </w:t>
      </w:r>
      <w:proofErr w:type="gramStart"/>
      <w:r w:rsidR="002B7845">
        <w:rPr>
          <w:rFonts w:ascii="Gotham" w:hAnsi="Gotham"/>
        </w:rPr>
        <w:t xml:space="preserve">  </w:t>
      </w:r>
      <w:r w:rsidR="00F27599" w:rsidRPr="00F0575D">
        <w:rPr>
          <w:rFonts w:ascii="Gotham" w:hAnsi="Gotham"/>
        </w:rPr>
        <w:t>,</w:t>
      </w:r>
      <w:proofErr w:type="gramEnd"/>
      <w:r w:rsidR="00F27599" w:rsidRPr="00F0575D">
        <w:rPr>
          <w:rFonts w:ascii="Gotham" w:hAnsi="Gotham"/>
        </w:rPr>
        <w:t xml:space="preserve"> Délégués Syndicaux,</w:t>
      </w:r>
    </w:p>
    <w:p w14:paraId="0B3D04C6" w14:textId="77777777" w:rsidP="00F0575D" w:rsidR="005D3C04" w:rsidRDefault="005D3C04" w:rsidRPr="00F0575D">
      <w:pPr>
        <w:jc w:val="both"/>
        <w:rPr>
          <w:rFonts w:ascii="Gotham" w:hAnsi="Gotham"/>
        </w:rPr>
      </w:pPr>
    </w:p>
    <w:p w14:paraId="77647BDA" w14:textId="16510F20" w:rsidP="00F0575D" w:rsidR="004100B2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La CFE-CGC</w:t>
      </w:r>
      <w:r w:rsidR="00F27599" w:rsidRPr="00F0575D">
        <w:rPr>
          <w:rFonts w:ascii="Gotham" w:hAnsi="Gotham"/>
        </w:rPr>
        <w:t xml:space="preserve">, représentée par </w:t>
      </w:r>
      <w:r w:rsidR="002B7845">
        <w:rPr>
          <w:rFonts w:ascii="Gotham" w:hAnsi="Gotham"/>
        </w:rPr>
        <w:t xml:space="preserve">                                          </w:t>
      </w:r>
      <w:proofErr w:type="gramStart"/>
      <w:r w:rsidR="002B7845">
        <w:rPr>
          <w:rFonts w:ascii="Gotham" w:hAnsi="Gotham"/>
        </w:rPr>
        <w:t xml:space="preserve">  </w:t>
      </w:r>
      <w:r w:rsidR="00F27599" w:rsidRPr="00F0575D">
        <w:rPr>
          <w:rFonts w:ascii="Gotham" w:hAnsi="Gotham"/>
        </w:rPr>
        <w:t>,</w:t>
      </w:r>
      <w:proofErr w:type="gramEnd"/>
      <w:r w:rsidR="00F27599" w:rsidRPr="00F0575D">
        <w:rPr>
          <w:rFonts w:ascii="Gotham" w:hAnsi="Gotham"/>
        </w:rPr>
        <w:t xml:space="preserve"> Délégués Syndicaux</w:t>
      </w:r>
    </w:p>
    <w:p w14:paraId="1C54E707" w14:textId="29370002" w:rsidP="00F0575D" w:rsidR="005D3C04" w:rsidRDefault="002B7845" w:rsidRPr="00F0575D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       </w:t>
      </w:r>
    </w:p>
    <w:p w14:paraId="612FAF4D" w14:textId="77777777" w:rsidP="00F0575D" w:rsidR="00F27599" w:rsidRDefault="00F27599" w:rsidRPr="00F0575D">
      <w:pPr>
        <w:jc w:val="both"/>
        <w:rPr>
          <w:rFonts w:ascii="Gotham" w:hAnsi="Gotham"/>
        </w:rPr>
      </w:pPr>
    </w:p>
    <w:p w14:paraId="7178A771" w14:textId="6A8A8EA5" w:rsidP="006C24C7" w:rsidR="004100B2" w:rsidRDefault="002B2352" w:rsidRPr="00F0575D">
      <w:pPr>
        <w:rPr>
          <w:rFonts w:ascii="Gotham" w:hAnsi="Gotham"/>
        </w:rPr>
        <w:sectPr w:rsidR="004100B2" w:rsidRPr="00F0575D">
          <w:headerReference r:id="rId8" w:type="even"/>
          <w:headerReference r:id="rId9" w:type="default"/>
          <w:footerReference r:id="rId10" w:type="even"/>
          <w:footerReference r:id="rId11" w:type="default"/>
          <w:headerReference r:id="rId12" w:type="first"/>
          <w:footerReference r:id="rId13" w:type="first"/>
          <w:type w:val="continuous"/>
          <w:pgSz w:h="16840" w:w="11910"/>
          <w:pgMar w:bottom="900" w:footer="703" w:gutter="0" w:header="720" w:left="1200" w:right="1200" w:top="1580"/>
          <w:pgNumType w:start="1"/>
          <w:cols w:space="720"/>
        </w:sectPr>
      </w:pPr>
      <w:r w:rsidRPr="00F0575D">
        <w:rPr>
          <w:rFonts w:ascii="Gotham" w:hAnsi="Gotham"/>
        </w:rPr>
        <w:t>D’autre</w:t>
      </w:r>
      <w:r w:rsidR="006C24C7">
        <w:rPr>
          <w:rFonts w:ascii="Gotham" w:hAnsi="Gotham"/>
        </w:rPr>
        <w:t xml:space="preserve"> </w:t>
      </w:r>
      <w:r w:rsidRPr="00F0575D">
        <w:rPr>
          <w:rFonts w:ascii="Gotham" w:hAnsi="Gotham"/>
        </w:rPr>
        <w:t>part,</w:t>
      </w:r>
    </w:p>
    <w:p w14:paraId="7B34FE99" w14:textId="6EE7F1F4" w:rsidP="00F0575D" w:rsidR="00632FEC" w:rsidRDefault="002B2352">
      <w:pPr>
        <w:jc w:val="both"/>
        <w:rPr>
          <w:rFonts w:ascii="Gotham" w:hAnsi="Gotham"/>
          <w:b/>
          <w:bCs/>
        </w:rPr>
      </w:pPr>
      <w:r w:rsidRPr="006C24C7">
        <w:rPr>
          <w:rFonts w:ascii="Gotham" w:hAnsi="Gotham"/>
          <w:b/>
          <w:bCs/>
        </w:rPr>
        <w:lastRenderedPageBreak/>
        <w:t xml:space="preserve">Après avoir rappelé que </w:t>
      </w:r>
    </w:p>
    <w:p w14:paraId="254F9AEE" w14:textId="77777777" w:rsidP="00F0575D" w:rsidR="006C24C7" w:rsidRDefault="006C24C7" w:rsidRPr="006C24C7">
      <w:pPr>
        <w:jc w:val="both"/>
        <w:rPr>
          <w:rFonts w:ascii="Gotham" w:hAnsi="Gotham"/>
          <w:b/>
          <w:bCs/>
        </w:rPr>
      </w:pPr>
    </w:p>
    <w:p w14:paraId="4A543067" w14:textId="0B029C95" w:rsidP="00F0575D" w:rsidR="004100B2" w:rsidRDefault="0075667E" w:rsidRPr="00F0575D">
      <w:pPr>
        <w:jc w:val="both"/>
        <w:rPr>
          <w:rFonts w:ascii="Gotham" w:hAnsi="Gotham"/>
        </w:rPr>
      </w:pPr>
      <w:r>
        <w:rPr>
          <w:rFonts w:ascii="Gotham" w:hAnsi="Gotham"/>
          <w:b/>
          <w:bCs/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15730688" simplePos="0" wp14:anchorId="073999C1" wp14:editId="376078AF">
                <wp:simplePos x="0" y="0"/>
                <wp:positionH relativeFrom="page">
                  <wp:posOffset>890270</wp:posOffset>
                </wp:positionH>
                <wp:positionV relativeFrom="paragraph">
                  <wp:posOffset>7620</wp:posOffset>
                </wp:positionV>
                <wp:extent cx="5715000" cy="0"/>
                <wp:effectExtent b="0" l="0" r="0" t="0"/>
                <wp:wrapNone/>
                <wp:docPr id="91452996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70.1pt,.6pt" id="Line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IId6rwEAAEgDAAAOAAAAZHJzL2Uyb0RvYy54bWysU02P2yAQvVfqf0DcGzuR0g8rzh6y3V62 baTd/oAJYBsVM2iGxM6/L7BJumpvVX1AwMw83nsz3tzNoxMnQ2zRt3K5qKUwXqG2vm/lj+eHdx+l 4Aheg0NvWnk2LO+2b99sptCYFQ7otCGRQDw3U2jlEGNoqorVYEbgBQbjU7BDGiGmI/WVJpgS+uiq VV2/ryYkHQiVYU639y9BuS34XWdU/N51bKJwrUzcYlmprIe8VtsNND1BGKy60IB/YDGC9enRG9Q9 RBBHsn9BjVYRMnZxoXCssOusMkVDUrOs/1DzNEAwRUsyh8PNJv5/sOrbaef3lKmr2T+FR1Q/WXjc DeB7Uwg8n0Nq3DJbVU2Bm1tJPnDYkzhMX1GnHDhGLC7MHY0ZMukTczH7fDPbzFGodLn+sFzXdeqJ usYqaK6FgTh+MTiKvGmlsz77AA2cHjlmItBcU/K1xwfrXOml82Jq5af1al0KGJ3VOZjTmPrDzpE4 QZ6G8hVVKfI6jfDodQEbDOjPl30E61726XHnL2Zk/XnYuDmgPu/palJqV2F5Ga08D6/Ppfr3D7D9 BQAA//8DAFBLAwQUAAYACAAAACEAF8OdhtcAAAAIAQAADwAAAGRycy9kb3ducmV2LnhtbExPTU/D MAy9I/EfIiNxmbaEghDqmk4I6I0LA8TVa0xb0Thdk22FX4+3C5zs96Hn52I1+V7taYxdYAtXCwOK uA6u48bC22s1vwMVE7LDPjBZ+KYIq/L8rMDchQO/0H6dGiUhHHO00KY05FrHuiWPcREGYtE+w+gx CRwb7UY8SLjvdWbMrfbYsVxocaCHluqv9c5biNU7baufWT0zH9dNoGz7+PyE1l5eTPdLUImm9GeG Y32pDqV02oQdu6h6wTcmE6ssMo66ORGbE6HLQv9/oPwFAAD//wMAUEsBAi0AFAAGAAgAAAAhALaD OJL+AAAA4QEAABMAAAAAAAAAAAAAAAAAAAAAAFtDb250ZW50X1R5cGVzXS54bWxQSwECLQAUAAYA CAAAACEAOP0h/9YAAACUAQAACwAAAAAAAAAAAAAAAAAvAQAAX3JlbHMvLnJlbHNQSwECLQAUAAYA CAAAACEARiCHeq8BAABIAwAADgAAAAAAAAAAAAAAAAAuAgAAZHJzL2Uyb0RvYy54bWxQSwECLQAU AAYACAAAACEAF8OdhtcAAAAIAQAADwAAAAAAAAAAAAAAAAAJBAAAZHJzL2Rvd25yZXYueG1sUEsF BgAAAAAEAAQA8wAAAA0FAAAAAA== 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to="520.1pt,.6pt" w14:anchorId="7383CCB3">
                <w10:wrap anchorx="page"/>
              </v:line>
            </w:pict>
          </mc:Fallback>
        </mc:AlternateContent>
      </w:r>
    </w:p>
    <w:p w14:paraId="7BA2C6F8" w14:textId="3E27E4F6" w:rsidP="00F0575D" w:rsidR="00F0575D" w:rsidRDefault="00786756" w:rsidRPr="00F0575D">
      <w:pPr>
        <w:jc w:val="both"/>
        <w:rPr>
          <w:rFonts w:ascii="Gotham" w:hAnsi="Gotham"/>
        </w:rPr>
      </w:pPr>
      <w:r w:rsidRPr="00AC44D3">
        <w:rPr>
          <w:rFonts w:ascii="Gotham" w:hAnsi="Gotham"/>
        </w:rPr>
        <w:t xml:space="preserve">Dans la continuité de l’accord en faveur de l’emploi </w:t>
      </w:r>
      <w:r w:rsidR="0047206C">
        <w:rPr>
          <w:rFonts w:ascii="Gotham" w:hAnsi="Gotham"/>
        </w:rPr>
        <w:t xml:space="preserve">et du maintien dans l’emploi </w:t>
      </w:r>
      <w:r w:rsidRPr="00AC44D3">
        <w:rPr>
          <w:rFonts w:ascii="Gotham" w:hAnsi="Gotham"/>
        </w:rPr>
        <w:t xml:space="preserve">des personnes en situation de handicap du 19 </w:t>
      </w:r>
      <w:r w:rsidR="00AC44D3" w:rsidRPr="00AC44D3">
        <w:rPr>
          <w:rFonts w:ascii="Gotham" w:hAnsi="Gotham"/>
        </w:rPr>
        <w:t>septembre 2024</w:t>
      </w:r>
      <w:r w:rsidR="00412B91">
        <w:rPr>
          <w:rFonts w:ascii="Gotham" w:hAnsi="Gotham"/>
        </w:rPr>
        <w:t xml:space="preserve"> et dans le cadre de </w:t>
      </w:r>
      <w:r w:rsidR="0025452F">
        <w:rPr>
          <w:rFonts w:ascii="Gotham" w:hAnsi="Gotham"/>
        </w:rPr>
        <w:t>la démarche en matière d</w:t>
      </w:r>
      <w:r w:rsidR="00412B91">
        <w:rPr>
          <w:rFonts w:ascii="Gotham" w:hAnsi="Gotham"/>
        </w:rPr>
        <w:t>’égalité hommes-femmes</w:t>
      </w:r>
      <w:r w:rsidR="0025452F">
        <w:rPr>
          <w:rFonts w:ascii="Gotham" w:hAnsi="Gotham"/>
        </w:rPr>
        <w:t xml:space="preserve"> </w:t>
      </w:r>
      <w:r w:rsidR="00B9008B">
        <w:rPr>
          <w:rFonts w:ascii="Gotham" w:hAnsi="Gotham"/>
        </w:rPr>
        <w:t xml:space="preserve">dans </w:t>
      </w:r>
      <w:r w:rsidR="0025452F">
        <w:rPr>
          <w:rFonts w:ascii="Gotham" w:hAnsi="Gotham"/>
        </w:rPr>
        <w:t>l’entreprise</w:t>
      </w:r>
      <w:r w:rsidRPr="00AC44D3">
        <w:rPr>
          <w:rFonts w:ascii="Gotham" w:hAnsi="Gotham"/>
        </w:rPr>
        <w:t>, l</w:t>
      </w:r>
      <w:r w:rsidR="002B2352" w:rsidRPr="00AC44D3">
        <w:rPr>
          <w:rFonts w:ascii="Gotham" w:hAnsi="Gotham"/>
        </w:rPr>
        <w:t xml:space="preserve">a Direction et les </w:t>
      </w:r>
      <w:r w:rsidR="00F0575D" w:rsidRPr="00AC44D3">
        <w:rPr>
          <w:rFonts w:ascii="Gotham" w:hAnsi="Gotham"/>
        </w:rPr>
        <w:t>organisations</w:t>
      </w:r>
      <w:r w:rsidR="002B2352" w:rsidRPr="00AC44D3">
        <w:rPr>
          <w:rFonts w:ascii="Gotham" w:hAnsi="Gotham"/>
        </w:rPr>
        <w:t xml:space="preserve"> syndicales représentatives</w:t>
      </w:r>
      <w:r w:rsidR="00F0575D" w:rsidRPr="00AC44D3">
        <w:rPr>
          <w:rFonts w:ascii="Gotham" w:hAnsi="Gotham"/>
        </w:rPr>
        <w:t xml:space="preserve">, </w:t>
      </w:r>
      <w:r w:rsidR="00F0575D" w:rsidRPr="006D4A54">
        <w:rPr>
          <w:rFonts w:ascii="Gotham" w:hAnsi="Gotham"/>
        </w:rPr>
        <w:t>conscient</w:t>
      </w:r>
      <w:r w:rsidR="0047206C" w:rsidRPr="006D4A54">
        <w:rPr>
          <w:rFonts w:ascii="Gotham" w:hAnsi="Gotham"/>
        </w:rPr>
        <w:t>e</w:t>
      </w:r>
      <w:r w:rsidR="00F0575D" w:rsidRPr="006D4A54">
        <w:rPr>
          <w:rFonts w:ascii="Gotham" w:hAnsi="Gotham"/>
        </w:rPr>
        <w:t xml:space="preserve">s des </w:t>
      </w:r>
      <w:r w:rsidR="006E5395" w:rsidRPr="008946F0">
        <w:rPr>
          <w:rFonts w:ascii="Gotham" w:hAnsi="Gotham"/>
        </w:rPr>
        <w:t>contraintes</w:t>
      </w:r>
      <w:r w:rsidR="00F0575D" w:rsidRPr="006D4A54">
        <w:rPr>
          <w:rFonts w:ascii="Gotham" w:hAnsi="Gotham"/>
        </w:rPr>
        <w:t xml:space="preserve"> et des d</w:t>
      </w:r>
      <w:r w:rsidR="006E5395" w:rsidRPr="008946F0">
        <w:rPr>
          <w:rFonts w:ascii="Gotham" w:hAnsi="Gotham"/>
        </w:rPr>
        <w:t>ifficultés</w:t>
      </w:r>
      <w:r w:rsidR="00F0575D" w:rsidRPr="006D4A54">
        <w:rPr>
          <w:rFonts w:ascii="Gotham" w:hAnsi="Gotham"/>
        </w:rPr>
        <w:t xml:space="preserve"> auxque</w:t>
      </w:r>
      <w:r w:rsidR="006E5395" w:rsidRPr="006D4A54">
        <w:rPr>
          <w:rFonts w:ascii="Gotham" w:hAnsi="Gotham"/>
        </w:rPr>
        <w:t>l</w:t>
      </w:r>
      <w:r w:rsidR="00F0575D" w:rsidRPr="006D4A54">
        <w:rPr>
          <w:rFonts w:ascii="Gotham" w:hAnsi="Gotham"/>
        </w:rPr>
        <w:t>l</w:t>
      </w:r>
      <w:r w:rsidR="006E5395" w:rsidRPr="006D4A54">
        <w:rPr>
          <w:rFonts w:ascii="Gotham" w:hAnsi="Gotham"/>
        </w:rPr>
        <w:t>e</w:t>
      </w:r>
      <w:r w:rsidR="00F0575D" w:rsidRPr="006D4A54">
        <w:rPr>
          <w:rFonts w:ascii="Gotham" w:hAnsi="Gotham"/>
        </w:rPr>
        <w:t xml:space="preserve">s les </w:t>
      </w:r>
      <w:r w:rsidR="00AC44D3" w:rsidRPr="006D4A54">
        <w:rPr>
          <w:rFonts w:ascii="Gotham" w:hAnsi="Gotham"/>
        </w:rPr>
        <w:t>salarié</w:t>
      </w:r>
      <w:r w:rsidR="0047206C" w:rsidRPr="006D4A54">
        <w:rPr>
          <w:rFonts w:ascii="Gotham" w:hAnsi="Gotham"/>
        </w:rPr>
        <w:t>e</w:t>
      </w:r>
      <w:r w:rsidR="00AC44D3" w:rsidRPr="006D4A54">
        <w:rPr>
          <w:rFonts w:ascii="Gotham" w:hAnsi="Gotham"/>
        </w:rPr>
        <w:t>s</w:t>
      </w:r>
      <w:r w:rsidR="00F0575D" w:rsidRPr="006D4A54">
        <w:rPr>
          <w:rFonts w:ascii="Gotham" w:hAnsi="Gotham"/>
        </w:rPr>
        <w:t xml:space="preserve"> peuvent être confronté</w:t>
      </w:r>
      <w:r w:rsidR="0047206C" w:rsidRPr="006D4A54">
        <w:rPr>
          <w:rFonts w:ascii="Gotham" w:hAnsi="Gotham"/>
        </w:rPr>
        <w:t>e</w:t>
      </w:r>
      <w:r w:rsidR="00F0575D" w:rsidRPr="006D4A54">
        <w:rPr>
          <w:rFonts w:ascii="Gotham" w:hAnsi="Gotham"/>
        </w:rPr>
        <w:t>s lorsqu’</w:t>
      </w:r>
      <w:r w:rsidR="0047206C" w:rsidRPr="006D4A54">
        <w:rPr>
          <w:rFonts w:ascii="Gotham" w:hAnsi="Gotham"/>
        </w:rPr>
        <w:t>e</w:t>
      </w:r>
      <w:r w:rsidR="00AC44D3" w:rsidRPr="006D4A54">
        <w:rPr>
          <w:rFonts w:ascii="Gotham" w:hAnsi="Gotham"/>
        </w:rPr>
        <w:t>l</w:t>
      </w:r>
      <w:r w:rsidR="0047206C" w:rsidRPr="006D4A54">
        <w:rPr>
          <w:rFonts w:ascii="Gotham" w:hAnsi="Gotham"/>
        </w:rPr>
        <w:t>le</w:t>
      </w:r>
      <w:r w:rsidR="00AC44D3" w:rsidRPr="006D4A54">
        <w:rPr>
          <w:rFonts w:ascii="Gotham" w:hAnsi="Gotham"/>
        </w:rPr>
        <w:t>s</w:t>
      </w:r>
      <w:r w:rsidR="00F0575D" w:rsidRPr="006D4A54">
        <w:rPr>
          <w:rFonts w:ascii="Gotham" w:hAnsi="Gotham"/>
        </w:rPr>
        <w:t xml:space="preserve"> souffre</w:t>
      </w:r>
      <w:r w:rsidR="00AC44D3" w:rsidRPr="006D4A54">
        <w:rPr>
          <w:rFonts w:ascii="Gotham" w:hAnsi="Gotham"/>
        </w:rPr>
        <w:t>nt</w:t>
      </w:r>
      <w:r w:rsidR="00F0575D" w:rsidRPr="006D4A54">
        <w:rPr>
          <w:rFonts w:ascii="Gotham" w:hAnsi="Gotham"/>
        </w:rPr>
        <w:t xml:space="preserve"> d’endométriose, et soucieuses de leur bien-être au travail</w:t>
      </w:r>
      <w:r w:rsidR="00F0575D" w:rsidRPr="00AC44D3">
        <w:rPr>
          <w:rFonts w:ascii="Gotham" w:hAnsi="Gotham"/>
        </w:rPr>
        <w:t xml:space="preserve">, ont souhaité mettre en place des mesures visant </w:t>
      </w:r>
      <w:r w:rsidR="00AC44D3" w:rsidRPr="00AC44D3">
        <w:rPr>
          <w:rFonts w:ascii="Gotham" w:hAnsi="Gotham"/>
        </w:rPr>
        <w:t>à les soutenir</w:t>
      </w:r>
      <w:r w:rsidR="00F0575D" w:rsidRPr="00AC44D3">
        <w:rPr>
          <w:rFonts w:ascii="Gotham" w:hAnsi="Gotham"/>
        </w:rPr>
        <w:t xml:space="preserve"> dans </w:t>
      </w:r>
      <w:r w:rsidR="0047206C">
        <w:rPr>
          <w:rFonts w:ascii="Gotham" w:hAnsi="Gotham"/>
        </w:rPr>
        <w:t xml:space="preserve">leur </w:t>
      </w:r>
      <w:r w:rsidR="0075667E">
        <w:rPr>
          <w:rFonts w:ascii="Gotham" w:hAnsi="Gotham"/>
        </w:rPr>
        <w:t>vie quotidienne dans l’entreprise</w:t>
      </w:r>
      <w:r w:rsidR="00F0575D" w:rsidRPr="00AC44D3">
        <w:rPr>
          <w:rFonts w:ascii="Gotham" w:hAnsi="Gotham"/>
        </w:rPr>
        <w:t xml:space="preserve"> en prenant en considération leurs besoins spécifiques liés à leur maladie.</w:t>
      </w:r>
      <w:r w:rsidR="00F0575D" w:rsidRPr="00F0575D">
        <w:rPr>
          <w:rFonts w:ascii="Gotham" w:hAnsi="Gotham"/>
        </w:rPr>
        <w:t> </w:t>
      </w:r>
    </w:p>
    <w:p w14:paraId="1A6133A6" w14:textId="77777777" w:rsidP="00F0575D" w:rsidR="00F0575D" w:rsidRDefault="00F0575D" w:rsidRPr="00F0575D">
      <w:pPr>
        <w:jc w:val="both"/>
        <w:rPr>
          <w:rFonts w:ascii="Gotham" w:hAnsi="Gotham"/>
        </w:rPr>
      </w:pPr>
    </w:p>
    <w:p w14:paraId="2EB8215D" w14:textId="489BE5EE" w:rsidP="00F0575D" w:rsidR="00F0575D" w:rsidRDefault="00F0575D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 xml:space="preserve">Le présent </w:t>
      </w:r>
      <w:r>
        <w:rPr>
          <w:rFonts w:ascii="Gotham" w:hAnsi="Gotham"/>
        </w:rPr>
        <w:t>accord</w:t>
      </w:r>
      <w:r w:rsidRPr="00F0575D">
        <w:rPr>
          <w:rFonts w:ascii="Gotham" w:hAnsi="Gotham"/>
        </w:rPr>
        <w:t xml:space="preserve"> a pour objet </w:t>
      </w:r>
      <w:r>
        <w:rPr>
          <w:rFonts w:ascii="Gotham" w:hAnsi="Gotham"/>
        </w:rPr>
        <w:t>la mise</w:t>
      </w:r>
      <w:r w:rsidRPr="00F0575D">
        <w:rPr>
          <w:rFonts w:ascii="Gotham" w:hAnsi="Gotham"/>
        </w:rPr>
        <w:t xml:space="preserve"> en place des mesures concrètes </w:t>
      </w:r>
      <w:r w:rsidR="008B4FA8">
        <w:rPr>
          <w:rFonts w:ascii="Gotham" w:hAnsi="Gotham"/>
        </w:rPr>
        <w:t>répondant aux besoins</w:t>
      </w:r>
      <w:r w:rsidR="0047206C">
        <w:rPr>
          <w:rFonts w:ascii="Gotham" w:hAnsi="Gotham"/>
        </w:rPr>
        <w:t xml:space="preserve"> </w:t>
      </w:r>
      <w:r w:rsidR="008B4FA8">
        <w:rPr>
          <w:rFonts w:ascii="Gotham" w:hAnsi="Gotham"/>
        </w:rPr>
        <w:t>de</w:t>
      </w:r>
      <w:r w:rsidR="0047206C">
        <w:rPr>
          <w:rFonts w:ascii="Gotham" w:hAnsi="Gotham"/>
        </w:rPr>
        <w:t>s</w:t>
      </w:r>
      <w:r w:rsidR="008B4FA8">
        <w:rPr>
          <w:rFonts w:ascii="Gotham" w:hAnsi="Gotham"/>
        </w:rPr>
        <w:t xml:space="preserve"> salarié</w:t>
      </w:r>
      <w:r w:rsidR="0047206C">
        <w:rPr>
          <w:rFonts w:ascii="Gotham" w:hAnsi="Gotham"/>
        </w:rPr>
        <w:t>e</w:t>
      </w:r>
      <w:r w:rsidR="008B4FA8">
        <w:rPr>
          <w:rFonts w:ascii="Gotham" w:hAnsi="Gotham"/>
        </w:rPr>
        <w:t>s souffrant</w:t>
      </w:r>
      <w:r w:rsidR="00F076C7">
        <w:rPr>
          <w:rFonts w:ascii="Gotham" w:hAnsi="Gotham"/>
        </w:rPr>
        <w:t xml:space="preserve"> d</w:t>
      </w:r>
      <w:r w:rsidR="00F076C7" w:rsidRPr="00F0575D">
        <w:rPr>
          <w:rFonts w:ascii="Gotham" w:hAnsi="Gotham"/>
        </w:rPr>
        <w:t>’endométriose</w:t>
      </w:r>
      <w:r w:rsidRPr="00F0575D">
        <w:rPr>
          <w:rFonts w:ascii="Gotham" w:hAnsi="Gotham"/>
        </w:rPr>
        <w:t>. </w:t>
      </w:r>
    </w:p>
    <w:p w14:paraId="112281C3" w14:textId="77777777" w:rsidP="00F0575D" w:rsidR="00F0575D" w:rsidRDefault="00F0575D" w:rsidRPr="00F0575D">
      <w:pPr>
        <w:jc w:val="both"/>
        <w:rPr>
          <w:rFonts w:ascii="Gotham" w:hAnsi="Gotham"/>
        </w:rPr>
      </w:pPr>
    </w:p>
    <w:p w14:paraId="68E4BDA1" w14:textId="1B878A89" w:rsidP="00F0575D" w:rsidR="00F0575D" w:rsidRDefault="00F0575D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 xml:space="preserve">La législation portant sur </w:t>
      </w:r>
      <w:r>
        <w:rPr>
          <w:rFonts w:ascii="Gotham" w:hAnsi="Gotham"/>
        </w:rPr>
        <w:t xml:space="preserve">cette </w:t>
      </w:r>
      <w:r w:rsidR="008B4FA8">
        <w:rPr>
          <w:rFonts w:ascii="Gotham" w:hAnsi="Gotham"/>
        </w:rPr>
        <w:t xml:space="preserve">thématique </w:t>
      </w:r>
      <w:r w:rsidRPr="00F0575D">
        <w:rPr>
          <w:rFonts w:ascii="Gotham" w:hAnsi="Gotham"/>
        </w:rPr>
        <w:t xml:space="preserve">pouvant être amenée à évoluer, les mesures énoncées dans le présent </w:t>
      </w:r>
      <w:r>
        <w:rPr>
          <w:rFonts w:ascii="Gotham" w:hAnsi="Gotham"/>
        </w:rPr>
        <w:t>accord</w:t>
      </w:r>
      <w:r w:rsidRPr="00F0575D">
        <w:rPr>
          <w:rFonts w:ascii="Gotham" w:hAnsi="Gotham"/>
        </w:rPr>
        <w:t xml:space="preserve"> sont </w:t>
      </w:r>
      <w:r w:rsidR="008B4FA8">
        <w:rPr>
          <w:rFonts w:ascii="Gotham" w:hAnsi="Gotham"/>
        </w:rPr>
        <w:t xml:space="preserve">instaurées </w:t>
      </w:r>
      <w:r w:rsidR="00505F34">
        <w:rPr>
          <w:rFonts w:ascii="Gotham" w:hAnsi="Gotham"/>
        </w:rPr>
        <w:t>de manière temporaire</w:t>
      </w:r>
      <w:r w:rsidRPr="00F0575D">
        <w:rPr>
          <w:rFonts w:ascii="Gotham" w:hAnsi="Gotham"/>
        </w:rPr>
        <w:t xml:space="preserve">. </w:t>
      </w:r>
      <w:r w:rsidR="000A2C32">
        <w:rPr>
          <w:rFonts w:ascii="Gotham" w:hAnsi="Gotham"/>
        </w:rPr>
        <w:t>Les parties conviennent qu’e</w:t>
      </w:r>
      <w:r w:rsidR="000A2C32" w:rsidRPr="00F0575D">
        <w:rPr>
          <w:rFonts w:ascii="Gotham" w:hAnsi="Gotham"/>
        </w:rPr>
        <w:t xml:space="preserve">lles </w:t>
      </w:r>
      <w:r w:rsidRPr="00F0575D">
        <w:rPr>
          <w:rFonts w:ascii="Gotham" w:hAnsi="Gotham"/>
        </w:rPr>
        <w:t>seront réévaluées afin</w:t>
      </w:r>
      <w:r w:rsidR="005E3358">
        <w:rPr>
          <w:rFonts w:ascii="Gotham" w:hAnsi="Gotham"/>
        </w:rPr>
        <w:t>, le cas échéant,</w:t>
      </w:r>
      <w:r w:rsidRPr="00F0575D">
        <w:rPr>
          <w:rFonts w:ascii="Gotham" w:hAnsi="Gotham"/>
        </w:rPr>
        <w:t xml:space="preserve"> de les adapter aux nouvelles dispositions légales et réglementaires qui viendraient à être adoptées.</w:t>
      </w:r>
      <w:r w:rsidR="0047206C">
        <w:rPr>
          <w:rFonts w:ascii="Gotham" w:hAnsi="Gotham"/>
        </w:rPr>
        <w:t xml:space="preserve"> </w:t>
      </w:r>
      <w:r w:rsidR="006E5395">
        <w:rPr>
          <w:rFonts w:ascii="Gotham" w:hAnsi="Gotham"/>
        </w:rPr>
        <w:t>Elles</w:t>
      </w:r>
      <w:r w:rsidR="0047206C">
        <w:rPr>
          <w:rFonts w:ascii="Gotham" w:hAnsi="Gotham"/>
        </w:rPr>
        <w:t xml:space="preserve"> conviennent également que les mesures prévues par le présent accord, compte tenu de l’impact potentiel qu’elles sont susceptibles d’avoir sur l’organisation du travail en Structure ou en relais</w:t>
      </w:r>
      <w:r w:rsidR="007E21EA">
        <w:rPr>
          <w:rFonts w:ascii="Gotham" w:hAnsi="Gotham"/>
        </w:rPr>
        <w:t>,</w:t>
      </w:r>
      <w:r w:rsidR="0047206C">
        <w:rPr>
          <w:rFonts w:ascii="Gotham" w:hAnsi="Gotham"/>
        </w:rPr>
        <w:t xml:space="preserve"> devront nécessairement faire l’objet d’un bilan à l’issue d’une première phase de test avant d’être </w:t>
      </w:r>
      <w:r w:rsidR="006E5395">
        <w:rPr>
          <w:rFonts w:ascii="Gotham" w:hAnsi="Gotham"/>
        </w:rPr>
        <w:t>éventuellement adaptées et pérennisées</w:t>
      </w:r>
      <w:r w:rsidR="006E5395" w:rsidRPr="006E5395">
        <w:rPr>
          <w:rFonts w:ascii="Gotham" w:hAnsi="Gotham"/>
        </w:rPr>
        <w:t xml:space="preserve"> </w:t>
      </w:r>
      <w:r w:rsidR="006E5395" w:rsidRPr="00F0575D">
        <w:rPr>
          <w:rFonts w:ascii="Gotham" w:hAnsi="Gotham"/>
        </w:rPr>
        <w:t xml:space="preserve">pour soutenir les </w:t>
      </w:r>
      <w:r w:rsidR="006E5395">
        <w:rPr>
          <w:rFonts w:ascii="Gotham" w:hAnsi="Gotham"/>
        </w:rPr>
        <w:t>salariées</w:t>
      </w:r>
      <w:r w:rsidR="006E5395" w:rsidRPr="00F0575D">
        <w:rPr>
          <w:rFonts w:ascii="Gotham" w:hAnsi="Gotham"/>
        </w:rPr>
        <w:t xml:space="preserve"> </w:t>
      </w:r>
      <w:r w:rsidR="006E5395">
        <w:rPr>
          <w:rFonts w:ascii="Gotham" w:hAnsi="Gotham"/>
        </w:rPr>
        <w:t>souffrant de cette pathologie</w:t>
      </w:r>
      <w:r w:rsidR="0047206C">
        <w:rPr>
          <w:rFonts w:ascii="Gotham" w:hAnsi="Gotham"/>
        </w:rPr>
        <w:t>.</w:t>
      </w:r>
    </w:p>
    <w:p w14:paraId="23CF5986" w14:textId="77777777" w:rsidP="00F0575D" w:rsidR="00F0575D" w:rsidRDefault="00F0575D" w:rsidRPr="00F0575D">
      <w:pPr>
        <w:jc w:val="both"/>
        <w:rPr>
          <w:rFonts w:ascii="Gotham" w:hAnsi="Gotham"/>
        </w:rPr>
      </w:pPr>
    </w:p>
    <w:p w14:paraId="3A587228" w14:textId="4C1E0273" w:rsidP="00830E69" w:rsidR="00F0575D" w:rsidRDefault="005B0C1F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Ainsi,</w:t>
      </w:r>
      <w:r w:rsidR="002B2352" w:rsidRPr="00F0575D">
        <w:rPr>
          <w:rFonts w:ascii="Gotham" w:hAnsi="Gotham"/>
        </w:rPr>
        <w:t xml:space="preserve"> la Direction et les Organisations Syndicales se sont rencontré</w:t>
      </w:r>
      <w:r w:rsidR="004200A1">
        <w:rPr>
          <w:rFonts w:ascii="Gotham" w:hAnsi="Gotham"/>
        </w:rPr>
        <w:t>e</w:t>
      </w:r>
      <w:r w:rsidR="002B2352" w:rsidRPr="00F0575D">
        <w:rPr>
          <w:rFonts w:ascii="Gotham" w:hAnsi="Gotham"/>
        </w:rPr>
        <w:t xml:space="preserve">s </w:t>
      </w:r>
      <w:r w:rsidR="000E2D6B" w:rsidRPr="00F0575D">
        <w:rPr>
          <w:rFonts w:ascii="Gotham" w:hAnsi="Gotham"/>
        </w:rPr>
        <w:t xml:space="preserve">les </w:t>
      </w:r>
      <w:r w:rsidR="00F0575D" w:rsidRPr="00F0575D">
        <w:rPr>
          <w:rFonts w:ascii="Gotham" w:hAnsi="Gotham"/>
        </w:rPr>
        <w:t>2 et 9 octobre</w:t>
      </w:r>
      <w:r w:rsidR="000E2D6B" w:rsidRPr="00F0575D">
        <w:rPr>
          <w:rFonts w:ascii="Gotham" w:hAnsi="Gotham"/>
        </w:rPr>
        <w:t xml:space="preserve"> 2024</w:t>
      </w:r>
      <w:r w:rsidR="009C24F3">
        <w:rPr>
          <w:rFonts w:ascii="Gotham" w:hAnsi="Gotham"/>
        </w:rPr>
        <w:t xml:space="preserve"> et </w:t>
      </w:r>
      <w:r w:rsidR="004200A1">
        <w:rPr>
          <w:rFonts w:ascii="Gotham" w:hAnsi="Gotham"/>
        </w:rPr>
        <w:t>s</w:t>
      </w:r>
      <w:r w:rsidR="009C24F3">
        <w:rPr>
          <w:rFonts w:ascii="Gotham" w:hAnsi="Gotham"/>
        </w:rPr>
        <w:t xml:space="preserve">ont </w:t>
      </w:r>
      <w:r w:rsidR="00830E69">
        <w:rPr>
          <w:rFonts w:ascii="Gotham" w:hAnsi="Gotham"/>
        </w:rPr>
        <w:t>convenu</w:t>
      </w:r>
      <w:r w:rsidR="004200A1">
        <w:rPr>
          <w:rFonts w:ascii="Gotham" w:hAnsi="Gotham"/>
        </w:rPr>
        <w:t>es</w:t>
      </w:r>
      <w:r w:rsidR="00830E69">
        <w:rPr>
          <w:rFonts w:ascii="Gotham" w:hAnsi="Gotham"/>
        </w:rPr>
        <w:t xml:space="preserve"> </w:t>
      </w:r>
      <w:r w:rsidR="00F0575D" w:rsidRPr="00F0575D">
        <w:rPr>
          <w:rFonts w:ascii="Gotham" w:hAnsi="Gotham"/>
        </w:rPr>
        <w:t>des dispositions suivantes</w:t>
      </w:r>
      <w:r w:rsidR="008946F0">
        <w:rPr>
          <w:rFonts w:ascii="Times New Roman" w:cs="Times New Roman" w:hAnsi="Times New Roman"/>
        </w:rPr>
        <w:t>.</w:t>
      </w:r>
    </w:p>
    <w:p w14:paraId="7B584ED2" w14:textId="77777777" w:rsidP="00F0575D" w:rsidR="00C15E06" w:rsidRDefault="00C15E06" w:rsidRPr="00F0575D">
      <w:pPr>
        <w:jc w:val="both"/>
        <w:rPr>
          <w:rFonts w:ascii="Gotham" w:hAnsi="Gotham"/>
        </w:rPr>
      </w:pPr>
    </w:p>
    <w:p w14:paraId="2A5969D9" w14:textId="3C2BB02B" w:rsidP="00F0575D" w:rsidR="004100B2" w:rsidRDefault="004100B2" w:rsidRPr="00F0575D">
      <w:pPr>
        <w:jc w:val="both"/>
        <w:rPr>
          <w:rFonts w:ascii="Gotham" w:hAnsi="Gotham"/>
        </w:rPr>
        <w:sectPr w:rsidR="004100B2" w:rsidRPr="00F0575D">
          <w:pgSz w:h="16840" w:w="11910"/>
          <w:pgMar w:bottom="900" w:footer="703" w:gutter="0" w:header="0" w:left="1200" w:right="1200" w:top="1320"/>
          <w:cols w:space="720"/>
        </w:sectPr>
      </w:pPr>
    </w:p>
    <w:p w14:paraId="6017A8C7" w14:textId="77777777" w:rsidP="00F0575D" w:rsidR="00632FEC" w:rsidRDefault="00632FEC" w:rsidRPr="00F0575D">
      <w:pPr>
        <w:jc w:val="both"/>
        <w:rPr>
          <w:rFonts w:ascii="Gotham" w:hAnsi="Gotham"/>
        </w:rPr>
      </w:pPr>
    </w:p>
    <w:p w14:paraId="37461157" w14:textId="77777777" w:rsidP="00F0575D" w:rsidR="004100B2" w:rsidRDefault="002B2352" w:rsidRPr="00F0575D">
      <w:pPr>
        <w:pStyle w:val="Titre1"/>
      </w:pPr>
      <w:bookmarkStart w:id="1" w:name="_bookmark0"/>
      <w:bookmarkStart w:id="2" w:name="_Toc176871369"/>
      <w:bookmarkEnd w:id="1"/>
      <w:r w:rsidRPr="00F0575D">
        <w:t>Article 1 : Champ d’application</w:t>
      </w:r>
      <w:bookmarkEnd w:id="2"/>
    </w:p>
    <w:p w14:paraId="16140E59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1A773AB6" w14:textId="1EDDC1B9" w:rsidP="00F0575D" w:rsidR="004100B2" w:rsidRDefault="002B2352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 xml:space="preserve">Le présent accord s’applique </w:t>
      </w:r>
      <w:r w:rsidR="000E2D6B" w:rsidRPr="00F0575D">
        <w:rPr>
          <w:rFonts w:ascii="Gotham" w:hAnsi="Gotham"/>
        </w:rPr>
        <w:t xml:space="preserve">à l’ensemble </w:t>
      </w:r>
      <w:r w:rsidR="00642A1C" w:rsidRPr="00F0575D">
        <w:rPr>
          <w:rFonts w:ascii="Gotham" w:hAnsi="Gotham"/>
        </w:rPr>
        <w:t>des salarié</w:t>
      </w:r>
      <w:r w:rsidR="004200A1">
        <w:rPr>
          <w:rFonts w:ascii="Gotham" w:hAnsi="Gotham"/>
        </w:rPr>
        <w:t>e</w:t>
      </w:r>
      <w:r w:rsidR="00642A1C" w:rsidRPr="00F0575D">
        <w:rPr>
          <w:rFonts w:ascii="Gotham" w:hAnsi="Gotham"/>
        </w:rPr>
        <w:t xml:space="preserve">s </w:t>
      </w:r>
      <w:r w:rsidR="00632FEC">
        <w:rPr>
          <w:rFonts w:ascii="Gotham" w:hAnsi="Gotham"/>
        </w:rPr>
        <w:t>concerné</w:t>
      </w:r>
      <w:r w:rsidR="004200A1">
        <w:rPr>
          <w:rFonts w:ascii="Gotham" w:hAnsi="Gotham"/>
        </w:rPr>
        <w:t>e</w:t>
      </w:r>
      <w:r w:rsidR="00632FEC">
        <w:rPr>
          <w:rFonts w:ascii="Gotham" w:hAnsi="Gotham"/>
        </w:rPr>
        <w:t xml:space="preserve">s </w:t>
      </w:r>
      <w:r w:rsidR="000E2D6B" w:rsidRPr="00F0575D">
        <w:rPr>
          <w:rFonts w:ascii="Gotham" w:hAnsi="Gotham"/>
        </w:rPr>
        <w:t xml:space="preserve">de la société </w:t>
      </w:r>
      <w:r w:rsidR="00642A1C" w:rsidRPr="00F0575D">
        <w:rPr>
          <w:rFonts w:ascii="Gotham" w:hAnsi="Gotham"/>
        </w:rPr>
        <w:t>Argedis</w:t>
      </w:r>
      <w:r w:rsidRPr="00F0575D">
        <w:rPr>
          <w:rFonts w:ascii="Gotham" w:hAnsi="Gotham"/>
        </w:rPr>
        <w:t>.</w:t>
      </w:r>
    </w:p>
    <w:p w14:paraId="19D8BB12" w14:textId="77777777" w:rsidP="00F0575D" w:rsidR="008C4215" w:rsidRDefault="008C4215">
      <w:pPr>
        <w:jc w:val="both"/>
        <w:rPr>
          <w:rFonts w:ascii="Gotham" w:hAnsi="Gotham"/>
        </w:rPr>
      </w:pPr>
    </w:p>
    <w:p w14:paraId="07DD65F1" w14:textId="77777777" w:rsidP="00F0575D" w:rsidR="00852613" w:rsidRDefault="00852613" w:rsidRPr="00F0575D">
      <w:pPr>
        <w:jc w:val="both"/>
        <w:rPr>
          <w:rFonts w:ascii="Gotham" w:hAnsi="Gotham"/>
        </w:rPr>
      </w:pPr>
    </w:p>
    <w:p w14:paraId="0E1D1F01" w14:textId="6F2F17DB" w:rsidP="001F2927" w:rsidR="004100B2" w:rsidRDefault="002B2352" w:rsidRPr="001F2927">
      <w:pPr>
        <w:pStyle w:val="Titre1"/>
      </w:pPr>
      <w:bookmarkStart w:id="3" w:name="_bookmark1"/>
      <w:bookmarkStart w:id="4" w:name="_Toc176871370"/>
      <w:bookmarkEnd w:id="3"/>
      <w:r w:rsidRPr="001F2927">
        <w:t xml:space="preserve">Article 2 : </w:t>
      </w:r>
      <w:bookmarkStart w:id="5" w:name="_bookmark2"/>
      <w:bookmarkEnd w:id="4"/>
      <w:bookmarkEnd w:id="5"/>
      <w:r w:rsidR="00E91287">
        <w:t xml:space="preserve">Description </w:t>
      </w:r>
      <w:r w:rsidR="008C4215" w:rsidRPr="001F2927">
        <w:t>de l’endométriose</w:t>
      </w:r>
      <w:r w:rsidR="00117A5D">
        <w:rPr>
          <w:rStyle w:val="Appelnotedebasdep"/>
        </w:rPr>
        <w:footnoteReference w:id="1"/>
      </w:r>
    </w:p>
    <w:p w14:paraId="67C95169" w14:textId="77777777" w:rsidP="00F0575D" w:rsidR="008C4215" w:rsidRDefault="008C4215">
      <w:pPr>
        <w:jc w:val="both"/>
        <w:rPr>
          <w:rFonts w:ascii="Gotham" w:hAnsi="Gotham"/>
        </w:rPr>
      </w:pPr>
    </w:p>
    <w:p w14:paraId="7A6F95C5" w14:textId="46B46D33" w:rsidP="008C4215" w:rsidR="008C4215" w:rsidRDefault="008C4215" w:rsidRPr="008C4215">
      <w:pPr>
        <w:jc w:val="both"/>
        <w:rPr>
          <w:rFonts w:ascii="Gotham" w:hAnsi="Gotham"/>
        </w:rPr>
      </w:pPr>
      <w:r w:rsidRPr="008C4215">
        <w:rPr>
          <w:rFonts w:ascii="Gotham" w:hAnsi="Gotham"/>
        </w:rPr>
        <w:t>L’endométriose est une maladie fréquente qui se caractérise par le développement de tissus semblables à la muqueuse utérine sur différents organes en dehors de l’utérus (ovaires, vessie…) provoquant notamment des inflammations, des lésions, des adhérences ou encore des kystes.</w:t>
      </w:r>
      <w:r>
        <w:rPr>
          <w:rFonts w:ascii="Gotham" w:hAnsi="Gotham"/>
        </w:rPr>
        <w:t xml:space="preserve"> </w:t>
      </w:r>
    </w:p>
    <w:p w14:paraId="25D19EE7" w14:textId="77777777" w:rsidP="008C4215" w:rsidR="008C4215" w:rsidRDefault="008C4215" w:rsidRPr="008C4215">
      <w:pPr>
        <w:jc w:val="both"/>
        <w:rPr>
          <w:rFonts w:ascii="Gotham" w:hAnsi="Gotham"/>
        </w:rPr>
      </w:pPr>
    </w:p>
    <w:p w14:paraId="75C9D2F7" w14:textId="77777777" w:rsidP="008C4215" w:rsidR="008C4215" w:rsidRDefault="008C4215">
      <w:pPr>
        <w:jc w:val="both"/>
        <w:rPr>
          <w:rFonts w:ascii="Gotham" w:hAnsi="Gotham"/>
        </w:rPr>
      </w:pPr>
      <w:r w:rsidRPr="008C4215">
        <w:rPr>
          <w:rFonts w:ascii="Gotham" w:hAnsi="Gotham"/>
        </w:rPr>
        <w:t xml:space="preserve">Les symptômes sont notamment les suivants : </w:t>
      </w:r>
    </w:p>
    <w:p w14:paraId="6B5FB552" w14:textId="77777777" w:rsidP="008C4215" w:rsidR="00632FEC" w:rsidRDefault="00632FEC" w:rsidRPr="008C4215">
      <w:pPr>
        <w:jc w:val="both"/>
        <w:rPr>
          <w:rFonts w:ascii="Gotham" w:hAnsi="Gotham"/>
        </w:rPr>
      </w:pPr>
    </w:p>
    <w:p w14:paraId="5AAF3FC5" w14:textId="30F6BDF6" w:rsidP="008C4215" w:rsidR="008C4215" w:rsidRDefault="008C4215" w:rsidRPr="008C4215">
      <w:pPr>
        <w:pStyle w:val="Paragraphedeliste"/>
        <w:numPr>
          <w:ilvl w:val="0"/>
          <w:numId w:val="33"/>
        </w:numPr>
        <w:jc w:val="both"/>
        <w:rPr>
          <w:rFonts w:ascii="Gotham" w:hAnsi="Gotham"/>
        </w:rPr>
      </w:pPr>
      <w:r w:rsidRPr="008C4215">
        <w:rPr>
          <w:rFonts w:ascii="Gotham" w:hAnsi="Gotham"/>
        </w:rPr>
        <w:t>Douleurs aiguës pendant ou en dehors des règles, pouvant devenir récurrentes et invalidantes</w:t>
      </w:r>
      <w:r w:rsidR="00632FEC">
        <w:rPr>
          <w:rFonts w:ascii="Gotham" w:hAnsi="Gotham"/>
        </w:rPr>
        <w:t> ;</w:t>
      </w:r>
    </w:p>
    <w:p w14:paraId="102E5417" w14:textId="7783F19C" w:rsidP="008C4215" w:rsidR="008C4215" w:rsidRDefault="008C4215" w:rsidRPr="008C4215">
      <w:pPr>
        <w:pStyle w:val="Paragraphedeliste"/>
        <w:numPr>
          <w:ilvl w:val="0"/>
          <w:numId w:val="33"/>
        </w:numPr>
        <w:jc w:val="both"/>
        <w:rPr>
          <w:rFonts w:ascii="Gotham" w:hAnsi="Gotham"/>
        </w:rPr>
      </w:pPr>
      <w:r w:rsidRPr="008C4215">
        <w:rPr>
          <w:rFonts w:ascii="Gotham" w:hAnsi="Gotham"/>
        </w:rPr>
        <w:t>Fatigue chronique</w:t>
      </w:r>
      <w:r w:rsidR="00632FEC">
        <w:rPr>
          <w:rFonts w:ascii="Gotham" w:hAnsi="Gotham"/>
        </w:rPr>
        <w:t> ;</w:t>
      </w:r>
    </w:p>
    <w:p w14:paraId="5C5CC2EE" w14:textId="6AD46B6F" w:rsidP="008C4215" w:rsidR="008C4215" w:rsidRDefault="008C4215" w:rsidRPr="008C4215">
      <w:pPr>
        <w:pStyle w:val="Paragraphedeliste"/>
        <w:numPr>
          <w:ilvl w:val="0"/>
          <w:numId w:val="33"/>
        </w:numPr>
        <w:jc w:val="both"/>
        <w:rPr>
          <w:rFonts w:ascii="Gotham" w:hAnsi="Gotham"/>
        </w:rPr>
      </w:pPr>
      <w:r w:rsidRPr="008C4215">
        <w:rPr>
          <w:rFonts w:ascii="Gotham" w:hAnsi="Gotham"/>
        </w:rPr>
        <w:t>Malaises</w:t>
      </w:r>
      <w:r w:rsidR="00632FEC">
        <w:rPr>
          <w:rFonts w:ascii="Gotham" w:hAnsi="Gotham"/>
        </w:rPr>
        <w:t> ;</w:t>
      </w:r>
    </w:p>
    <w:p w14:paraId="39E21D63" w14:textId="722A78C2" w:rsidP="008C4215" w:rsidR="008C4215" w:rsidRDefault="008C4215" w:rsidRPr="008C4215">
      <w:pPr>
        <w:pStyle w:val="Paragraphedeliste"/>
        <w:numPr>
          <w:ilvl w:val="0"/>
          <w:numId w:val="33"/>
        </w:numPr>
        <w:jc w:val="both"/>
        <w:rPr>
          <w:rFonts w:ascii="Gotham" w:hAnsi="Gotham"/>
        </w:rPr>
      </w:pPr>
      <w:r w:rsidRPr="008C4215">
        <w:rPr>
          <w:rFonts w:ascii="Gotham" w:hAnsi="Gotham"/>
        </w:rPr>
        <w:t>Troubles physiques (digestifs, urinaires, lombaires, jambes…)</w:t>
      </w:r>
      <w:r w:rsidR="00632FEC">
        <w:rPr>
          <w:rFonts w:ascii="Gotham" w:hAnsi="Gotham"/>
        </w:rPr>
        <w:t>.</w:t>
      </w:r>
    </w:p>
    <w:p w14:paraId="37DE678D" w14:textId="77777777" w:rsidP="00F0575D" w:rsidR="006F2417" w:rsidRDefault="006F2417" w:rsidRPr="00F0575D">
      <w:pPr>
        <w:jc w:val="both"/>
        <w:rPr>
          <w:rFonts w:ascii="Gotham" w:hAnsi="Gotham"/>
        </w:rPr>
      </w:pPr>
    </w:p>
    <w:p w14:paraId="24C6D4F1" w14:textId="40FC137B" w:rsidP="00F0575D" w:rsidR="00FD7E1C" w:rsidRDefault="00964A66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Ces symptômes peuvent entraîner divers impacts négatifs </w:t>
      </w:r>
      <w:r w:rsidR="001F2927">
        <w:rPr>
          <w:rFonts w:ascii="Gotham" w:hAnsi="Gotham"/>
        </w:rPr>
        <w:t>sur le travail des salarié</w:t>
      </w:r>
      <w:r w:rsidR="006008B6">
        <w:rPr>
          <w:rFonts w:ascii="Gotham" w:hAnsi="Gotham"/>
        </w:rPr>
        <w:t>e</w:t>
      </w:r>
      <w:r w:rsidR="001F2927">
        <w:rPr>
          <w:rFonts w:ascii="Gotham" w:hAnsi="Gotham"/>
        </w:rPr>
        <w:t>s concerné</w:t>
      </w:r>
      <w:r w:rsidR="006008B6">
        <w:rPr>
          <w:rFonts w:ascii="Gotham" w:hAnsi="Gotham"/>
        </w:rPr>
        <w:t>e</w:t>
      </w:r>
      <w:r w:rsidR="001F2927">
        <w:rPr>
          <w:rFonts w:ascii="Gotham" w:hAnsi="Gotham"/>
        </w:rPr>
        <w:t>s</w:t>
      </w:r>
      <w:r w:rsidR="00AC44D3">
        <w:rPr>
          <w:rFonts w:ascii="Gotham" w:hAnsi="Gotham"/>
        </w:rPr>
        <w:t>, tels que</w:t>
      </w:r>
      <w:r w:rsidR="001F2927">
        <w:rPr>
          <w:rFonts w:ascii="Gotham" w:hAnsi="Gotham"/>
        </w:rPr>
        <w:t xml:space="preserve"> : </w:t>
      </w:r>
    </w:p>
    <w:p w14:paraId="4D809D57" w14:textId="77777777" w:rsidP="00F0575D" w:rsidR="00632FEC" w:rsidRDefault="00632FEC">
      <w:pPr>
        <w:jc w:val="both"/>
        <w:rPr>
          <w:rFonts w:ascii="Gotham" w:hAnsi="Gotham"/>
        </w:rPr>
      </w:pPr>
    </w:p>
    <w:p w14:paraId="0D033B52" w14:textId="3B65457B" w:rsidP="00AC44D3" w:rsidR="001F2927" w:rsidRDefault="001F2927" w:rsidRPr="001F2927">
      <w:pPr>
        <w:pStyle w:val="Paragraphedeliste"/>
        <w:numPr>
          <w:ilvl w:val="0"/>
          <w:numId w:val="35"/>
        </w:numPr>
        <w:jc w:val="both"/>
        <w:rPr>
          <w:rFonts w:ascii="Gotham" w:hAnsi="Gotham"/>
        </w:rPr>
      </w:pPr>
      <w:r w:rsidRPr="001F2927">
        <w:rPr>
          <w:rFonts w:ascii="Gotham" w:hAnsi="Gotham"/>
        </w:rPr>
        <w:t>Douleurs liées aux changements de position ou positions tenues dans la durée</w:t>
      </w:r>
      <w:r w:rsidR="00632FEC">
        <w:rPr>
          <w:rFonts w:ascii="Gotham" w:hAnsi="Gotham"/>
        </w:rPr>
        <w:t> ;</w:t>
      </w:r>
    </w:p>
    <w:p w14:paraId="50075FE7" w14:textId="78E1FB09" w:rsidP="00AC44D3" w:rsidR="001F2927" w:rsidRDefault="001F2927" w:rsidRPr="001F2927">
      <w:pPr>
        <w:pStyle w:val="Paragraphedeliste"/>
        <w:numPr>
          <w:ilvl w:val="0"/>
          <w:numId w:val="35"/>
        </w:numPr>
        <w:jc w:val="both"/>
        <w:rPr>
          <w:rFonts w:ascii="Gotham" w:hAnsi="Gotham"/>
        </w:rPr>
      </w:pPr>
      <w:r w:rsidRPr="001F2927">
        <w:rPr>
          <w:rFonts w:ascii="Gotham" w:hAnsi="Gotham"/>
        </w:rPr>
        <w:t>Interruption de l’activité pour des passages aux toilettes urgents, fréquents, prolongés</w:t>
      </w:r>
      <w:r w:rsidR="00632FEC">
        <w:rPr>
          <w:rFonts w:ascii="Gotham" w:hAnsi="Gotham"/>
        </w:rPr>
        <w:t> ;</w:t>
      </w:r>
    </w:p>
    <w:p w14:paraId="45F6F3B7" w14:textId="114BE98B" w:rsidP="00AC44D3" w:rsidR="001F2927" w:rsidRDefault="001F2927" w:rsidRPr="001F2927">
      <w:pPr>
        <w:pStyle w:val="Paragraphedeliste"/>
        <w:numPr>
          <w:ilvl w:val="0"/>
          <w:numId w:val="35"/>
        </w:numPr>
        <w:jc w:val="both"/>
        <w:rPr>
          <w:rFonts w:ascii="Gotham" w:hAnsi="Gotham"/>
        </w:rPr>
      </w:pPr>
      <w:r w:rsidRPr="001F2927">
        <w:rPr>
          <w:rFonts w:ascii="Gotham" w:hAnsi="Gotham"/>
        </w:rPr>
        <w:t>Baisse de la capacité de concentration, diminution de la capacité de travail, difficultés à effectuer certaines tâches, perte d’efficacité</w:t>
      </w:r>
      <w:r w:rsidR="00632FEC">
        <w:rPr>
          <w:rFonts w:ascii="Gotham" w:hAnsi="Gotham"/>
        </w:rPr>
        <w:t> ;</w:t>
      </w:r>
    </w:p>
    <w:p w14:paraId="2DF0824E" w14:textId="67BE35FB" w:rsidP="00AC44D3" w:rsidR="001F2927" w:rsidRDefault="001F2927" w:rsidRPr="001F2927">
      <w:pPr>
        <w:pStyle w:val="Paragraphedeliste"/>
        <w:numPr>
          <w:ilvl w:val="0"/>
          <w:numId w:val="35"/>
        </w:numPr>
        <w:jc w:val="both"/>
        <w:rPr>
          <w:rFonts w:ascii="Gotham" w:hAnsi="Gotham"/>
        </w:rPr>
      </w:pPr>
      <w:r w:rsidRPr="001F2927">
        <w:rPr>
          <w:rFonts w:ascii="Gotham" w:hAnsi="Gotham"/>
        </w:rPr>
        <w:t>Gêne, stress, culpabilité, irritabilité, dépression</w:t>
      </w:r>
      <w:r w:rsidR="00632FEC">
        <w:rPr>
          <w:rFonts w:ascii="Gotham" w:hAnsi="Gotham"/>
        </w:rPr>
        <w:t> ;</w:t>
      </w:r>
    </w:p>
    <w:p w14:paraId="7EC3C778" w14:textId="67CA613C" w:rsidP="00AC44D3" w:rsidR="001F2927" w:rsidRDefault="001F2927" w:rsidRPr="001F2927">
      <w:pPr>
        <w:pStyle w:val="Paragraphedeliste"/>
        <w:numPr>
          <w:ilvl w:val="0"/>
          <w:numId w:val="35"/>
        </w:numPr>
        <w:jc w:val="both"/>
        <w:rPr>
          <w:rFonts w:ascii="Gotham" w:hAnsi="Gotham"/>
        </w:rPr>
      </w:pPr>
      <w:r w:rsidRPr="001F2927">
        <w:rPr>
          <w:rFonts w:ascii="Gotham" w:hAnsi="Gotham"/>
        </w:rPr>
        <w:t>Travail en situation de fatigue</w:t>
      </w:r>
      <w:r w:rsidR="00632FEC">
        <w:rPr>
          <w:rFonts w:ascii="Gotham" w:hAnsi="Gotham"/>
        </w:rPr>
        <w:t> ;</w:t>
      </w:r>
    </w:p>
    <w:p w14:paraId="37C83E54" w14:textId="5A01353A" w:rsidP="00AC44D3" w:rsidR="001F2927" w:rsidRDefault="001F2927" w:rsidRPr="001F2927">
      <w:pPr>
        <w:pStyle w:val="Paragraphedeliste"/>
        <w:numPr>
          <w:ilvl w:val="0"/>
          <w:numId w:val="35"/>
        </w:numPr>
        <w:jc w:val="both"/>
        <w:rPr>
          <w:rFonts w:ascii="Gotham" w:hAnsi="Gotham"/>
        </w:rPr>
      </w:pPr>
      <w:r w:rsidRPr="001F2927">
        <w:rPr>
          <w:rFonts w:ascii="Gotham" w:hAnsi="Gotham"/>
        </w:rPr>
        <w:t>Absences fréquentes, courtes, non prévues pour gérer la douleur, la fatigue, les soins</w:t>
      </w:r>
      <w:r w:rsidR="00632FEC">
        <w:rPr>
          <w:rFonts w:ascii="Gotham" w:hAnsi="Gotham"/>
        </w:rPr>
        <w:t>.</w:t>
      </w:r>
    </w:p>
    <w:p w14:paraId="3BC14936" w14:textId="7323358C" w:rsidP="001F2927" w:rsidR="001F2927" w:rsidRDefault="001F2927">
      <w:pPr>
        <w:jc w:val="both"/>
        <w:rPr>
          <w:rFonts w:ascii="Gotham" w:hAnsi="Gotham"/>
        </w:rPr>
      </w:pPr>
    </w:p>
    <w:p w14:paraId="16A5395F" w14:textId="77777777" w:rsidP="00F0575D" w:rsidR="004100B2" w:rsidRDefault="004100B2">
      <w:pPr>
        <w:jc w:val="both"/>
        <w:rPr>
          <w:rFonts w:ascii="Gotham" w:hAnsi="Gotham"/>
        </w:rPr>
      </w:pPr>
    </w:p>
    <w:p w14:paraId="5322453A" w14:textId="76B43156" w:rsidP="001F2927" w:rsidR="001F2927" w:rsidRDefault="001F2927">
      <w:pPr>
        <w:pStyle w:val="Titre1"/>
      </w:pPr>
      <w:r>
        <w:t xml:space="preserve">Article 3 : Autorisation d’absence </w:t>
      </w:r>
      <w:r w:rsidR="00117A5D">
        <w:t xml:space="preserve">pour les salariées </w:t>
      </w:r>
      <w:r w:rsidR="00812759">
        <w:t>souffrant d’endométriose</w:t>
      </w:r>
    </w:p>
    <w:p w14:paraId="06208A31" w14:textId="77777777" w:rsidP="001F2927" w:rsidR="001F2927" w:rsidRDefault="001F2927" w:rsidRPr="001F2927">
      <w:pPr>
        <w:jc w:val="both"/>
        <w:rPr>
          <w:rFonts w:ascii="Gotham" w:hAnsi="Gotham"/>
        </w:rPr>
      </w:pPr>
    </w:p>
    <w:p w14:paraId="2B93A099" w14:textId="4E29C406" w:rsidP="00432582" w:rsidR="00432582" w:rsidRDefault="00432582" w:rsidRPr="00432582">
      <w:pPr>
        <w:pStyle w:val="Titre2"/>
        <w:numPr>
          <w:ilvl w:val="0"/>
          <w:numId w:val="0"/>
        </w:numPr>
        <w:ind w:hanging="360" w:left="1134"/>
        <w:rPr>
          <w:b/>
          <w:bCs w:val="0"/>
          <w:u w:val="none"/>
        </w:rPr>
      </w:pPr>
      <w:r w:rsidRPr="00432582">
        <w:rPr>
          <w:b/>
          <w:bCs w:val="0"/>
          <w:u w:val="none"/>
        </w:rPr>
        <w:t>3.1. Salariées bénéficiant d’une RQTH</w:t>
      </w:r>
    </w:p>
    <w:p w14:paraId="557C07C8" w14:textId="77777777" w:rsidP="001F2927" w:rsidR="00432582" w:rsidRDefault="00432582">
      <w:pPr>
        <w:jc w:val="both"/>
        <w:rPr>
          <w:rFonts w:ascii="Gotham" w:hAnsi="Gotham"/>
        </w:rPr>
      </w:pPr>
    </w:p>
    <w:p w14:paraId="4812C273" w14:textId="5984C4BA" w:rsidP="001F2927" w:rsidR="001F2927" w:rsidRDefault="001F2927">
      <w:pPr>
        <w:jc w:val="both"/>
        <w:rPr>
          <w:rFonts w:ascii="Gotham" w:hAnsi="Gotham"/>
        </w:rPr>
      </w:pPr>
      <w:r w:rsidRPr="001F2927">
        <w:rPr>
          <w:rFonts w:ascii="Gotham" w:hAnsi="Gotham"/>
        </w:rPr>
        <w:t>Dans l’attente d’un éventuel texte législatif en la matière, les parties conviennent que les salarié</w:t>
      </w:r>
      <w:r w:rsidR="006008B6">
        <w:rPr>
          <w:rFonts w:ascii="Gotham" w:hAnsi="Gotham"/>
        </w:rPr>
        <w:t>e</w:t>
      </w:r>
      <w:r w:rsidRPr="001F2927">
        <w:rPr>
          <w:rFonts w:ascii="Gotham" w:hAnsi="Gotham"/>
        </w:rPr>
        <w:t xml:space="preserve">s souffrant d'endométriose médicalement diagnostiquée, et </w:t>
      </w:r>
      <w:r w:rsidR="0018470F">
        <w:rPr>
          <w:rFonts w:ascii="Gotham" w:hAnsi="Gotham"/>
        </w:rPr>
        <w:t>justifiant d’une RQTH</w:t>
      </w:r>
      <w:r w:rsidR="008946F0">
        <w:rPr>
          <w:rFonts w:ascii="Gotham" w:hAnsi="Gotham"/>
        </w:rPr>
        <w:t xml:space="preserve"> (reconnaissance de qualité de travailleur handicapé)</w:t>
      </w:r>
      <w:r w:rsidRPr="001F2927">
        <w:rPr>
          <w:rFonts w:ascii="Gotham" w:hAnsi="Gotham"/>
        </w:rPr>
        <w:t xml:space="preserve">, pourront bénéficier </w:t>
      </w:r>
      <w:r w:rsidR="00AC44D3" w:rsidRPr="00AC44D3">
        <w:rPr>
          <w:rFonts w:ascii="Gotham" w:hAnsi="Gotham"/>
        </w:rPr>
        <w:t xml:space="preserve">d’un quota de </w:t>
      </w:r>
      <w:r w:rsidR="007B1EAE">
        <w:rPr>
          <w:rFonts w:ascii="Gotham" w:hAnsi="Gotham"/>
        </w:rPr>
        <w:t>12</w:t>
      </w:r>
      <w:r w:rsidR="00AC44D3" w:rsidRPr="00AC44D3">
        <w:rPr>
          <w:rFonts w:ascii="Gotham" w:hAnsi="Gotham"/>
        </w:rPr>
        <w:t xml:space="preserve"> (</w:t>
      </w:r>
      <w:r w:rsidR="007B1EAE">
        <w:rPr>
          <w:rFonts w:ascii="Gotham" w:hAnsi="Gotham"/>
        </w:rPr>
        <w:t>douze</w:t>
      </w:r>
      <w:r w:rsidR="00AC44D3" w:rsidRPr="00AC44D3">
        <w:rPr>
          <w:rFonts w:ascii="Gotham" w:hAnsi="Gotham"/>
        </w:rPr>
        <w:t>) jours d’absences</w:t>
      </w:r>
      <w:r w:rsidRPr="001F2927">
        <w:rPr>
          <w:rFonts w:ascii="Gotham" w:hAnsi="Gotham"/>
        </w:rPr>
        <w:t xml:space="preserve"> autorisée</w:t>
      </w:r>
      <w:r w:rsidR="00AC44D3" w:rsidRPr="00AC44D3">
        <w:rPr>
          <w:rFonts w:ascii="Gotham" w:hAnsi="Gotham"/>
        </w:rPr>
        <w:t>s</w:t>
      </w:r>
      <w:r w:rsidRPr="001F2927">
        <w:rPr>
          <w:rFonts w:ascii="Gotham" w:hAnsi="Gotham"/>
        </w:rPr>
        <w:t xml:space="preserve"> </w:t>
      </w:r>
      <w:r w:rsidR="005A4249">
        <w:rPr>
          <w:rFonts w:ascii="Gotham" w:hAnsi="Gotham"/>
        </w:rPr>
        <w:t xml:space="preserve">payées </w:t>
      </w:r>
      <w:r w:rsidRPr="001F2927">
        <w:rPr>
          <w:rFonts w:ascii="Gotham" w:hAnsi="Gotham"/>
        </w:rPr>
        <w:t xml:space="preserve">par </w:t>
      </w:r>
      <w:r w:rsidR="00AC44D3" w:rsidRPr="00AC44D3">
        <w:rPr>
          <w:rFonts w:ascii="Gotham" w:hAnsi="Gotham"/>
        </w:rPr>
        <w:t>année civile, dans la limite d’1 journée par mois.</w:t>
      </w:r>
    </w:p>
    <w:p w14:paraId="203AF68A" w14:textId="77777777" w:rsidP="001F2927" w:rsidR="00AC44D3" w:rsidRDefault="00AC44D3">
      <w:pPr>
        <w:jc w:val="both"/>
        <w:rPr>
          <w:rFonts w:ascii="Gotham" w:hAnsi="Gotham"/>
        </w:rPr>
      </w:pPr>
    </w:p>
    <w:p w14:paraId="769EADE3" w14:textId="4081D786" w:rsidP="001F2927" w:rsidR="00226A3D" w:rsidRDefault="00AC44D3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Ces journées d’absences ne sont ni reportables ni cumulables. </w:t>
      </w:r>
    </w:p>
    <w:p w14:paraId="3443977E" w14:textId="77777777" w:rsidP="001F2927" w:rsidR="001F2927" w:rsidRDefault="001F2927" w:rsidRPr="001F2927">
      <w:pPr>
        <w:jc w:val="both"/>
        <w:rPr>
          <w:rFonts w:ascii="Gotham" w:hAnsi="Gotham"/>
        </w:rPr>
      </w:pPr>
    </w:p>
    <w:p w14:paraId="17BA6DE1" w14:textId="3F326F31" w:rsidP="001F2927" w:rsidR="001F2927" w:rsidRDefault="001F2927">
      <w:pPr>
        <w:jc w:val="both"/>
        <w:rPr>
          <w:rFonts w:ascii="Gotham" w:hAnsi="Gotham"/>
        </w:rPr>
      </w:pPr>
      <w:r w:rsidRPr="001F2927">
        <w:rPr>
          <w:rFonts w:ascii="Gotham" w:hAnsi="Gotham"/>
        </w:rPr>
        <w:t>Les salarié</w:t>
      </w:r>
      <w:r w:rsidR="006008B6">
        <w:rPr>
          <w:rFonts w:ascii="Gotham" w:hAnsi="Gotham"/>
        </w:rPr>
        <w:t>e</w:t>
      </w:r>
      <w:r w:rsidRPr="001F2927">
        <w:rPr>
          <w:rFonts w:ascii="Gotham" w:hAnsi="Gotham"/>
        </w:rPr>
        <w:t>s concerné</w:t>
      </w:r>
      <w:r w:rsidR="006008B6">
        <w:rPr>
          <w:rFonts w:ascii="Gotham" w:hAnsi="Gotham"/>
        </w:rPr>
        <w:t>e</w:t>
      </w:r>
      <w:r w:rsidRPr="001F2927">
        <w:rPr>
          <w:rFonts w:ascii="Gotham" w:hAnsi="Gotham"/>
        </w:rPr>
        <w:t>s devront</w:t>
      </w:r>
      <w:r w:rsidR="00C0162B">
        <w:rPr>
          <w:rFonts w:ascii="Gotham" w:hAnsi="Gotham"/>
        </w:rPr>
        <w:t xml:space="preserve">, pour pouvoir bénéficier de ces autorisations </w:t>
      </w:r>
      <w:r w:rsidR="0018470F">
        <w:rPr>
          <w:rFonts w:ascii="Gotham" w:hAnsi="Gotham"/>
        </w:rPr>
        <w:t>d’absence, fournir</w:t>
      </w:r>
      <w:r w:rsidRPr="001F2927">
        <w:rPr>
          <w:rFonts w:ascii="Gotham" w:hAnsi="Gotham"/>
        </w:rPr>
        <w:t xml:space="preserve"> un justificatif de leur diagnostic d'endométriose établi par un professionnel de santé compétent</w:t>
      </w:r>
      <w:r w:rsidR="0018470F">
        <w:rPr>
          <w:rFonts w:ascii="Gotham" w:hAnsi="Gotham"/>
        </w:rPr>
        <w:t xml:space="preserve"> ainsi que leur justificatif de RQTH </w:t>
      </w:r>
      <w:r w:rsidR="0018470F" w:rsidRPr="0018470F">
        <w:rPr>
          <w:rFonts w:ascii="Gotham" w:hAnsi="Gotham"/>
        </w:rPr>
        <w:t xml:space="preserve">par mail ou par courrier, à </w:t>
      </w:r>
      <w:r w:rsidR="0018470F">
        <w:rPr>
          <w:rFonts w:ascii="Gotham" w:hAnsi="Gotham"/>
        </w:rPr>
        <w:t>leur</w:t>
      </w:r>
      <w:r w:rsidR="0018470F" w:rsidRPr="0018470F">
        <w:rPr>
          <w:rFonts w:ascii="Gotham" w:hAnsi="Gotham"/>
        </w:rPr>
        <w:t xml:space="preserve"> Assistant RH ainsi qu’à </w:t>
      </w:r>
      <w:r w:rsidR="0018470F">
        <w:rPr>
          <w:rFonts w:ascii="Gotham" w:hAnsi="Gotham"/>
        </w:rPr>
        <w:t>leur</w:t>
      </w:r>
      <w:r w:rsidR="0018470F" w:rsidRPr="0018470F">
        <w:rPr>
          <w:rFonts w:ascii="Gotham" w:hAnsi="Gotham"/>
        </w:rPr>
        <w:t xml:space="preserve"> hiérarchie</w:t>
      </w:r>
      <w:r w:rsidR="008946F0">
        <w:rPr>
          <w:rFonts w:ascii="Gotham" w:hAnsi="Gotham"/>
        </w:rPr>
        <w:t>.</w:t>
      </w:r>
      <w:r w:rsidR="008946F0" w:rsidRPr="001F2927">
        <w:rPr>
          <w:rFonts w:ascii="Gotham" w:hAnsi="Gotham"/>
        </w:rPr>
        <w:t> </w:t>
      </w:r>
    </w:p>
    <w:p w14:paraId="5A76714D" w14:textId="77777777" w:rsidP="001F2927" w:rsidR="001F2927" w:rsidRDefault="001F2927" w:rsidRPr="001F2927">
      <w:pPr>
        <w:jc w:val="both"/>
        <w:rPr>
          <w:rFonts w:ascii="Gotham" w:hAnsi="Gotham"/>
        </w:rPr>
      </w:pPr>
    </w:p>
    <w:p w14:paraId="59FA63AA" w14:textId="0CE06F10" w:rsidP="001F2927" w:rsidR="001F2927" w:rsidRDefault="001F2927" w:rsidRPr="001F2927">
      <w:pPr>
        <w:jc w:val="both"/>
        <w:rPr>
          <w:rFonts w:ascii="Gotham" w:hAnsi="Gotham"/>
        </w:rPr>
      </w:pPr>
      <w:r w:rsidRPr="001F2927">
        <w:rPr>
          <w:rFonts w:ascii="Gotham" w:hAnsi="Gotham"/>
        </w:rPr>
        <w:t xml:space="preserve">Conscients des délais de traitement parfois longs des MDPH (Maison Départementale pour les Personnes Handicapées), et sous réserve de la remise du justificatif de </w:t>
      </w:r>
      <w:r w:rsidRPr="001F2927">
        <w:rPr>
          <w:rFonts w:ascii="Gotham" w:hAnsi="Gotham"/>
        </w:rPr>
        <w:lastRenderedPageBreak/>
        <w:t>diagnostic d’endométriose visé ci-dessus, les jours d’autorisation d’absence pourront également être accordés aux salarié</w:t>
      </w:r>
      <w:r w:rsidR="006008B6">
        <w:rPr>
          <w:rFonts w:ascii="Gotham" w:hAnsi="Gotham"/>
        </w:rPr>
        <w:t>e</w:t>
      </w:r>
      <w:r w:rsidRPr="001F2927">
        <w:rPr>
          <w:rFonts w:ascii="Gotham" w:hAnsi="Gotham"/>
        </w:rPr>
        <w:t>s en mesure de justifier du dépôt de leur demande de reconnaissance de la qualité de travailleur handicapé (preuve de dépôt faisant foi). </w:t>
      </w:r>
    </w:p>
    <w:p w14:paraId="6D235AD1" w14:textId="77777777" w:rsidP="001F2927" w:rsidR="008A3B4C" w:rsidRDefault="008A3B4C">
      <w:pPr>
        <w:jc w:val="both"/>
        <w:rPr>
          <w:rFonts w:ascii="Gotham" w:hAnsi="Gotham"/>
        </w:rPr>
      </w:pPr>
    </w:p>
    <w:p w14:paraId="76281E17" w14:textId="5B086BFB" w:rsidP="001F2927" w:rsidR="001F2927" w:rsidRDefault="00243823">
      <w:pPr>
        <w:jc w:val="both"/>
        <w:rPr>
          <w:rFonts w:ascii="Gotham" w:hAnsi="Gotham"/>
        </w:rPr>
      </w:pPr>
      <w:r>
        <w:rPr>
          <w:rFonts w:ascii="Gotham" w:hAnsi="Gotham"/>
        </w:rPr>
        <w:t>L</w:t>
      </w:r>
      <w:r w:rsidR="00B5662C">
        <w:rPr>
          <w:rFonts w:ascii="Gotham" w:hAnsi="Gotham"/>
        </w:rPr>
        <w:t>a</w:t>
      </w:r>
      <w:r>
        <w:rPr>
          <w:rFonts w:ascii="Gotham" w:hAnsi="Gotham"/>
        </w:rPr>
        <w:t xml:space="preserve"> Salarié</w:t>
      </w:r>
      <w:r w:rsidR="00B5662C">
        <w:rPr>
          <w:rFonts w:ascii="Gotham" w:hAnsi="Gotham"/>
        </w:rPr>
        <w:t>e</w:t>
      </w:r>
      <w:r>
        <w:rPr>
          <w:rFonts w:ascii="Gotham" w:hAnsi="Gotham"/>
        </w:rPr>
        <w:t xml:space="preserve"> devra fournir chaque année</w:t>
      </w:r>
      <w:r w:rsidR="008750C9">
        <w:rPr>
          <w:rFonts w:ascii="Gotham" w:hAnsi="Gotham"/>
        </w:rPr>
        <w:t>, à l’assistant RH,</w:t>
      </w:r>
      <w:r>
        <w:rPr>
          <w:rFonts w:ascii="Gotham" w:hAnsi="Gotham"/>
        </w:rPr>
        <w:t xml:space="preserve"> u</w:t>
      </w:r>
      <w:r w:rsidR="001F2927" w:rsidRPr="001F2927">
        <w:rPr>
          <w:rFonts w:ascii="Gotham" w:hAnsi="Gotham"/>
        </w:rPr>
        <w:t xml:space="preserve">n justificatif du diagnostic d’endométriose, pour </w:t>
      </w:r>
      <w:r w:rsidR="0018470F">
        <w:rPr>
          <w:rFonts w:ascii="Gotham" w:hAnsi="Gotham"/>
        </w:rPr>
        <w:t>bénéficier des dispositions du présent accord</w:t>
      </w:r>
      <w:r w:rsidR="001F2927" w:rsidRPr="001F2927">
        <w:rPr>
          <w:rFonts w:ascii="Gotham" w:hAnsi="Gotham"/>
        </w:rPr>
        <w:t>. </w:t>
      </w:r>
    </w:p>
    <w:p w14:paraId="437CCBF9" w14:textId="77777777" w:rsidP="001F2927" w:rsidR="00226A3D" w:rsidRDefault="00226A3D">
      <w:pPr>
        <w:jc w:val="both"/>
        <w:rPr>
          <w:rFonts w:ascii="Gotham" w:hAnsi="Gotham"/>
        </w:rPr>
      </w:pPr>
    </w:p>
    <w:p w14:paraId="1C13F077" w14:textId="7F57A5FE" w:rsidP="00F0575D" w:rsidR="001F2927" w:rsidRDefault="00B5662C">
      <w:pPr>
        <w:jc w:val="both"/>
        <w:rPr>
          <w:rFonts w:ascii="Gotham" w:hAnsi="Gotham"/>
        </w:rPr>
      </w:pPr>
      <w:r w:rsidRPr="008946F0">
        <w:rPr>
          <w:rFonts w:ascii="Gotham" w:hAnsi="Gotham"/>
        </w:rPr>
        <w:t>L’exercice de ce droit à autorisation d’absence est subordonné à l’information préalable de la hiérarchie. Compte tenu des impacts organisationnels de cette absence, cette information devra, en tout état de cause, être transmise dans les plus brefs délais.</w:t>
      </w:r>
    </w:p>
    <w:p w14:paraId="2046FFE1" w14:textId="77777777" w:rsidP="00F0575D" w:rsidR="00CE05FC" w:rsidRDefault="00CE05FC">
      <w:pPr>
        <w:jc w:val="both"/>
        <w:rPr>
          <w:rFonts w:ascii="Gotham" w:hAnsi="Gotham"/>
        </w:rPr>
      </w:pPr>
    </w:p>
    <w:p w14:paraId="3A6A4FAC" w14:textId="456DC2BF" w:rsidP="00F0575D" w:rsidR="001F2927" w:rsidRDefault="005705F7">
      <w:pPr>
        <w:jc w:val="both"/>
        <w:rPr>
          <w:rFonts w:ascii="Gotham" w:hAnsi="Gotham"/>
        </w:rPr>
      </w:pPr>
      <w:r>
        <w:rPr>
          <w:rFonts w:ascii="Gotham" w:hAnsi="Gotham"/>
        </w:rPr>
        <w:t>Enfin, le présent accord entrant en vigueur en cours d’année 2024, il est précisé que les salariées concernées par cette mesure pourront bénéficier de 2 jours d’absence (1 jour par mois) pour la fin de l’année 2024.</w:t>
      </w:r>
    </w:p>
    <w:p w14:paraId="1B680948" w14:textId="77777777" w:rsidP="00F0575D" w:rsidR="00432582" w:rsidRDefault="00432582">
      <w:pPr>
        <w:jc w:val="both"/>
        <w:rPr>
          <w:rFonts w:ascii="Gotham" w:hAnsi="Gotham"/>
        </w:rPr>
      </w:pPr>
    </w:p>
    <w:p w14:paraId="4F2EA521" w14:textId="77777777" w:rsidP="00F0575D" w:rsidR="006008B6" w:rsidRDefault="006008B6">
      <w:pPr>
        <w:jc w:val="both"/>
        <w:rPr>
          <w:rFonts w:ascii="Gotham" w:hAnsi="Gotham"/>
        </w:rPr>
      </w:pPr>
    </w:p>
    <w:p w14:paraId="5CAF5DFB" w14:textId="519BF257" w:rsidP="00432582" w:rsidR="00117A5D" w:rsidRDefault="00432582" w:rsidRPr="00432582">
      <w:pPr>
        <w:pStyle w:val="Titre2"/>
        <w:numPr>
          <w:ilvl w:val="0"/>
          <w:numId w:val="0"/>
        </w:numPr>
        <w:ind w:left="1134"/>
        <w:rPr>
          <w:b/>
          <w:bCs w:val="0"/>
          <w:u w:val="none"/>
        </w:rPr>
      </w:pPr>
      <w:r w:rsidRPr="00432582">
        <w:rPr>
          <w:b/>
          <w:bCs w:val="0"/>
          <w:u w:val="none"/>
        </w:rPr>
        <w:t>3.2. Salariées</w:t>
      </w:r>
      <w:r w:rsidR="00117A5D" w:rsidRPr="00432582">
        <w:rPr>
          <w:b/>
          <w:bCs w:val="0"/>
          <w:u w:val="none"/>
        </w:rPr>
        <w:t xml:space="preserve"> ne bénéficiant pas </w:t>
      </w:r>
      <w:r>
        <w:rPr>
          <w:b/>
          <w:bCs w:val="0"/>
          <w:u w:val="none"/>
        </w:rPr>
        <w:t>d’une</w:t>
      </w:r>
      <w:r w:rsidR="00117A5D" w:rsidRPr="00432582">
        <w:rPr>
          <w:b/>
          <w:bCs w:val="0"/>
          <w:u w:val="none"/>
        </w:rPr>
        <w:t xml:space="preserve"> RQTH</w:t>
      </w:r>
    </w:p>
    <w:p w14:paraId="171DE8E2" w14:textId="77777777" w:rsidP="00F72A22" w:rsidR="00812759" w:rsidRDefault="00812759">
      <w:pPr>
        <w:jc w:val="both"/>
        <w:rPr>
          <w:rFonts w:ascii="Gotham" w:hAnsi="Gotham"/>
        </w:rPr>
      </w:pPr>
    </w:p>
    <w:p w14:paraId="3AB09E1E" w14:textId="758EA961" w:rsidP="00F72A22" w:rsidR="00117A5D" w:rsidRDefault="00812759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Dans le cas où le stade de développement de la maladie dont souffre la Salariée </w:t>
      </w:r>
      <w:r w:rsidR="00D40210">
        <w:rPr>
          <w:rFonts w:ascii="Gotham" w:hAnsi="Gotham"/>
        </w:rPr>
        <w:t xml:space="preserve">n’aboutit pas à </w:t>
      </w:r>
      <w:r>
        <w:rPr>
          <w:rFonts w:ascii="Gotham" w:hAnsi="Gotham"/>
        </w:rPr>
        <w:t xml:space="preserve">une RQTH, </w:t>
      </w:r>
      <w:r w:rsidR="00F760CC">
        <w:rPr>
          <w:rFonts w:ascii="Gotham" w:hAnsi="Gotham"/>
        </w:rPr>
        <w:t xml:space="preserve">et/ou </w:t>
      </w:r>
      <w:r>
        <w:rPr>
          <w:rFonts w:ascii="Gotham" w:hAnsi="Gotham"/>
        </w:rPr>
        <w:t>lorsque la demande de RQTH formée par la Salariée est rejetée, l</w:t>
      </w:r>
      <w:r w:rsidR="00F72A22">
        <w:rPr>
          <w:rFonts w:ascii="Gotham" w:hAnsi="Gotham"/>
        </w:rPr>
        <w:t xml:space="preserve">es parties </w:t>
      </w:r>
      <w:r>
        <w:rPr>
          <w:rFonts w:ascii="Gotham" w:hAnsi="Gotham"/>
        </w:rPr>
        <w:t>ont convenu de mettre en place un</w:t>
      </w:r>
      <w:r w:rsidR="00F72A22">
        <w:rPr>
          <w:rFonts w:ascii="Gotham" w:hAnsi="Gotham"/>
        </w:rPr>
        <w:t xml:space="preserve"> quota de 3 (trois) jours d’absences autorisées payées par année civile, dans la limite d’1 journée par mois.</w:t>
      </w:r>
    </w:p>
    <w:p w14:paraId="748A46B7" w14:textId="77777777" w:rsidP="00F72A22" w:rsidR="00F72A22" w:rsidRDefault="00F72A22">
      <w:pPr>
        <w:jc w:val="both"/>
        <w:rPr>
          <w:rFonts w:ascii="Gotham" w:hAnsi="Gotham"/>
        </w:rPr>
      </w:pPr>
    </w:p>
    <w:p w14:paraId="0EDA5380" w14:textId="18BE278C" w:rsidP="00F72A22" w:rsidR="00F72A22" w:rsidRDefault="00F72A22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Ces journées d’absences ne sont ni reportables ni cumulables. </w:t>
      </w:r>
    </w:p>
    <w:p w14:paraId="7BC64FBC" w14:textId="77777777" w:rsidP="00F72A22" w:rsidR="00F72A22" w:rsidRDefault="00F72A22">
      <w:pPr>
        <w:jc w:val="both"/>
        <w:rPr>
          <w:rFonts w:ascii="Gotham" w:hAnsi="Gotham"/>
        </w:rPr>
      </w:pPr>
    </w:p>
    <w:p w14:paraId="1E369CBA" w14:textId="2E7B459C" w:rsidP="00F72A22" w:rsidR="00F72A22" w:rsidRDefault="00F72A22">
      <w:pPr>
        <w:jc w:val="both"/>
        <w:rPr>
          <w:rFonts w:ascii="Gotham" w:hAnsi="Gotham"/>
        </w:rPr>
      </w:pPr>
      <w:r>
        <w:rPr>
          <w:rFonts w:ascii="Gotham" w:hAnsi="Gotham"/>
        </w:rPr>
        <w:t>Pour bénéficier de ces autorisations d’absence, l</w:t>
      </w:r>
      <w:r w:rsidRPr="001F2927">
        <w:rPr>
          <w:rFonts w:ascii="Gotham" w:hAnsi="Gotham"/>
        </w:rPr>
        <w:t>es salarié</w:t>
      </w:r>
      <w:r>
        <w:rPr>
          <w:rFonts w:ascii="Gotham" w:hAnsi="Gotham"/>
        </w:rPr>
        <w:t>e</w:t>
      </w:r>
      <w:r w:rsidRPr="001F2927">
        <w:rPr>
          <w:rFonts w:ascii="Gotham" w:hAnsi="Gotham"/>
        </w:rPr>
        <w:t>s concerné</w:t>
      </w:r>
      <w:r>
        <w:rPr>
          <w:rFonts w:ascii="Gotham" w:hAnsi="Gotham"/>
        </w:rPr>
        <w:t>e</w:t>
      </w:r>
      <w:r w:rsidRPr="001F2927">
        <w:rPr>
          <w:rFonts w:ascii="Gotham" w:hAnsi="Gotham"/>
        </w:rPr>
        <w:t>s devront</w:t>
      </w:r>
      <w:r>
        <w:rPr>
          <w:rFonts w:ascii="Gotham" w:hAnsi="Gotham"/>
        </w:rPr>
        <w:t xml:space="preserve"> fournir</w:t>
      </w:r>
      <w:r w:rsidRPr="001F2927">
        <w:rPr>
          <w:rFonts w:ascii="Gotham" w:hAnsi="Gotham"/>
        </w:rPr>
        <w:t xml:space="preserve"> </w:t>
      </w:r>
      <w:r w:rsidR="00812759">
        <w:rPr>
          <w:rFonts w:ascii="Gotham" w:hAnsi="Gotham"/>
        </w:rPr>
        <w:t>à l’assistant RH</w:t>
      </w:r>
      <w:r w:rsidR="00812759" w:rsidRPr="001F2927">
        <w:rPr>
          <w:rFonts w:ascii="Gotham" w:hAnsi="Gotham"/>
        </w:rPr>
        <w:t xml:space="preserve"> </w:t>
      </w:r>
      <w:r w:rsidRPr="001F2927">
        <w:rPr>
          <w:rFonts w:ascii="Gotham" w:hAnsi="Gotham"/>
        </w:rPr>
        <w:t>un justificatif de leur diagnostic d'endométriose établi par un professionnel de santé compétent</w:t>
      </w:r>
      <w:r>
        <w:rPr>
          <w:rFonts w:ascii="Gotham" w:hAnsi="Gotham"/>
        </w:rPr>
        <w:t>.</w:t>
      </w:r>
    </w:p>
    <w:p w14:paraId="6C9A1F04" w14:textId="77777777" w:rsidP="00F72A22" w:rsidR="00F72A22" w:rsidRDefault="00F72A22">
      <w:pPr>
        <w:jc w:val="both"/>
        <w:rPr>
          <w:rFonts w:ascii="Gotham" w:hAnsi="Gotham"/>
        </w:rPr>
      </w:pPr>
    </w:p>
    <w:p w14:paraId="6FA4C4AD" w14:textId="77777777" w:rsidP="00F72A22" w:rsidR="00F72A22" w:rsidRDefault="00F72A22">
      <w:pPr>
        <w:jc w:val="both"/>
        <w:rPr>
          <w:rFonts w:ascii="Gotham" w:hAnsi="Gotham"/>
        </w:rPr>
      </w:pPr>
      <w:r w:rsidRPr="008946F0">
        <w:rPr>
          <w:rFonts w:ascii="Gotham" w:hAnsi="Gotham"/>
        </w:rPr>
        <w:t>L’exercice de ce droit à autorisation d’absence est subordonné à l’information préalable de la hiérarchie. Compte tenu des impacts organisationnels de cette absence, cette information devra, en tout état de cause, être transmise dans les plus brefs délais.</w:t>
      </w:r>
    </w:p>
    <w:p w14:paraId="1F1A142A" w14:textId="7E93FD7F" w:rsidP="00F72A22" w:rsidR="00F72A22" w:rsidRDefault="00F72A22">
      <w:pPr>
        <w:jc w:val="both"/>
        <w:rPr>
          <w:rFonts w:ascii="Gotham" w:hAnsi="Gotham"/>
        </w:rPr>
      </w:pPr>
      <w:r>
        <w:rPr>
          <w:rFonts w:ascii="Gotham" w:hAnsi="Gotham"/>
        </w:rPr>
        <w:br/>
      </w:r>
      <w:r w:rsidRPr="00034055">
        <w:rPr>
          <w:rFonts w:ascii="Gotham" w:hAnsi="Gotham"/>
        </w:rPr>
        <w:t>Enfin, le présent accord entrant en vigueur en cours d’année 2024, il est précisé que les salariées concernées par cette mesure pourront bénéficier de 1 jour d’absence pour la fin de l’année 2024.</w:t>
      </w:r>
    </w:p>
    <w:p w14:paraId="599D01BE" w14:textId="77777777" w:rsidP="00F0575D" w:rsidR="00117A5D" w:rsidRDefault="00117A5D">
      <w:pPr>
        <w:jc w:val="both"/>
        <w:rPr>
          <w:rFonts w:ascii="Gotham" w:hAnsi="Gotham"/>
        </w:rPr>
      </w:pPr>
    </w:p>
    <w:p w14:paraId="6E3A90CB" w14:textId="77777777" w:rsidP="00F0575D" w:rsidR="00E86A32" w:rsidRDefault="00E86A32" w:rsidRPr="00F0575D">
      <w:pPr>
        <w:jc w:val="both"/>
        <w:rPr>
          <w:rFonts w:ascii="Gotham" w:hAnsi="Gotham"/>
        </w:rPr>
      </w:pPr>
    </w:p>
    <w:p w14:paraId="5B969C85" w14:textId="2F221F9A" w:rsidP="001F2927" w:rsidR="004100B2" w:rsidRDefault="002B2352" w:rsidRPr="001F2927">
      <w:pPr>
        <w:pStyle w:val="Titre1"/>
      </w:pPr>
      <w:bookmarkStart w:id="6" w:name="_bookmark5"/>
      <w:bookmarkStart w:id="7" w:name="_Toc176871374"/>
      <w:bookmarkEnd w:id="6"/>
      <w:r w:rsidRPr="001F2927">
        <w:t xml:space="preserve">Article </w:t>
      </w:r>
      <w:r w:rsidR="00D041B5">
        <w:t>4</w:t>
      </w:r>
      <w:r w:rsidR="00117A5D" w:rsidRPr="001F2927">
        <w:t xml:space="preserve"> </w:t>
      </w:r>
      <w:r w:rsidRPr="001F2927">
        <w:t>: Communication et sensibilisation</w:t>
      </w:r>
      <w:bookmarkEnd w:id="7"/>
    </w:p>
    <w:p w14:paraId="259337EC" w14:textId="77777777" w:rsidP="00F0575D" w:rsidR="001F2927" w:rsidRDefault="001F2927">
      <w:pPr>
        <w:pStyle w:val="Titre1"/>
      </w:pPr>
    </w:p>
    <w:p w14:paraId="3DFB775F" w14:textId="35FCAFBB" w:rsidP="00243823" w:rsidR="00243823" w:rsidRDefault="00A02278">
      <w:pPr>
        <w:pStyle w:val="paragraph"/>
        <w:spacing w:after="0" w:afterAutospacing="0" w:before="0" w:beforeAutospacing="0"/>
        <w:jc w:val="both"/>
        <w:textAlignment w:val="baseline"/>
        <w:rPr>
          <w:rStyle w:val="eop"/>
          <w:rFonts w:ascii="Gotham" w:cs="Arial" w:hAnsi="Gotham"/>
          <w:sz w:val="22"/>
          <w:szCs w:val="22"/>
        </w:rPr>
      </w:pPr>
      <w:r>
        <w:rPr>
          <w:rStyle w:val="normaltextrun"/>
          <w:rFonts w:ascii="Gotham" w:cs="Arial" w:hAnsi="Gotham"/>
          <w:sz w:val="22"/>
          <w:szCs w:val="22"/>
        </w:rPr>
        <w:t xml:space="preserve">Afin de faire connaitre </w:t>
      </w:r>
      <w:r w:rsidR="00430A9C">
        <w:rPr>
          <w:rStyle w:val="normaltextrun"/>
          <w:rFonts w:ascii="Gotham" w:cs="Arial" w:hAnsi="Gotham"/>
          <w:sz w:val="22"/>
          <w:szCs w:val="22"/>
        </w:rPr>
        <w:t>l’endométriose</w:t>
      </w:r>
      <w:r w:rsidR="0011638B">
        <w:rPr>
          <w:rStyle w:val="normaltextrun"/>
          <w:rFonts w:ascii="Gotham" w:cs="Arial" w:hAnsi="Gotham"/>
          <w:sz w:val="22"/>
          <w:szCs w:val="22"/>
        </w:rPr>
        <w:t xml:space="preserve">, ses symptômes </w:t>
      </w:r>
      <w:r>
        <w:rPr>
          <w:rStyle w:val="normaltextrun"/>
          <w:rFonts w:ascii="Gotham" w:cs="Arial" w:hAnsi="Gotham"/>
          <w:sz w:val="22"/>
          <w:szCs w:val="22"/>
        </w:rPr>
        <w:t>et ses conséquences potentielles</w:t>
      </w:r>
      <w:r w:rsidR="0011638B">
        <w:rPr>
          <w:rStyle w:val="normaltextrun"/>
          <w:rFonts w:ascii="Gotham" w:cs="Arial" w:hAnsi="Gotham"/>
          <w:sz w:val="22"/>
          <w:szCs w:val="22"/>
        </w:rPr>
        <w:t xml:space="preserve"> mais également les dispositions du présent accord</w:t>
      </w:r>
      <w:r w:rsidR="00430A9C">
        <w:rPr>
          <w:rStyle w:val="normaltextrun"/>
          <w:rFonts w:ascii="Gotham" w:cs="Arial" w:hAnsi="Gotham"/>
          <w:sz w:val="22"/>
          <w:szCs w:val="22"/>
        </w:rPr>
        <w:t xml:space="preserve">, </w:t>
      </w:r>
      <w:r w:rsidR="00243823" w:rsidRPr="00243823">
        <w:rPr>
          <w:rStyle w:val="normaltextrun"/>
          <w:rFonts w:ascii="Gotham" w:cs="Arial" w:hAnsi="Gotham"/>
          <w:sz w:val="22"/>
          <w:szCs w:val="22"/>
        </w:rPr>
        <w:t xml:space="preserve">des actions de communication </w:t>
      </w:r>
      <w:r>
        <w:rPr>
          <w:rStyle w:val="normaltextrun"/>
          <w:rFonts w:ascii="Gotham" w:cs="Arial" w:hAnsi="Gotham"/>
          <w:sz w:val="22"/>
          <w:szCs w:val="22"/>
        </w:rPr>
        <w:t xml:space="preserve">et de sensibilisation </w:t>
      </w:r>
      <w:r w:rsidR="00243823" w:rsidRPr="00243823">
        <w:rPr>
          <w:rStyle w:val="normaltextrun"/>
          <w:rFonts w:ascii="Gotham" w:cs="Arial" w:hAnsi="Gotham"/>
          <w:sz w:val="22"/>
          <w:szCs w:val="22"/>
        </w:rPr>
        <w:t>spécifiques seront menées</w:t>
      </w:r>
      <w:r w:rsidR="00812759">
        <w:rPr>
          <w:rStyle w:val="normaltextrun"/>
          <w:rFonts w:ascii="Gotham" w:cs="Arial" w:hAnsi="Gotham"/>
          <w:sz w:val="22"/>
          <w:szCs w:val="22"/>
        </w:rPr>
        <w:t>,</w:t>
      </w:r>
      <w:r w:rsidR="00AA4262">
        <w:rPr>
          <w:rStyle w:val="normaltextrun"/>
          <w:rFonts w:ascii="Gotham" w:cs="Arial" w:hAnsi="Gotham"/>
          <w:sz w:val="22"/>
          <w:szCs w:val="22"/>
        </w:rPr>
        <w:t xml:space="preserve"> concomitamment à celles relatives au Handicap.</w:t>
      </w:r>
    </w:p>
    <w:p w14:paraId="3CABD504" w14:textId="77777777" w:rsidP="00243823" w:rsidR="00243823" w:rsidRDefault="00243823" w:rsidRPr="00033384">
      <w:pPr>
        <w:pStyle w:val="paragraph"/>
        <w:spacing w:after="0" w:afterAutospacing="0" w:before="0" w:beforeAutospacing="0"/>
        <w:jc w:val="both"/>
        <w:textAlignment w:val="baseline"/>
        <w:rPr>
          <w:rFonts w:ascii="Gotham" w:cs="Segoe UI" w:hAnsi="Gotham"/>
          <w:sz w:val="22"/>
          <w:szCs w:val="22"/>
        </w:rPr>
      </w:pPr>
    </w:p>
    <w:p w14:paraId="731F3C38" w14:textId="6F985CA8" w:rsidP="00243823" w:rsidR="00243823" w:rsidRDefault="00243823" w:rsidRPr="00243823">
      <w:pPr>
        <w:pStyle w:val="paragraph"/>
        <w:spacing w:after="0" w:afterAutospacing="0" w:before="0" w:beforeAutospacing="0"/>
        <w:ind w:hanging="555" w:left="555"/>
        <w:jc w:val="both"/>
        <w:textAlignment w:val="baseline"/>
        <w:rPr>
          <w:rStyle w:val="eop"/>
          <w:rFonts w:ascii="Gotham" w:cs="Arial" w:hAnsi="Gotham"/>
          <w:b/>
          <w:bCs/>
          <w:color w:val="000000"/>
          <w:sz w:val="22"/>
          <w:szCs w:val="22"/>
        </w:rPr>
      </w:pPr>
      <w:r w:rsidRPr="00243823">
        <w:rPr>
          <w:rStyle w:val="normaltextrun"/>
          <w:rFonts w:ascii="Gotham" w:cs="Arial" w:hAnsi="Gotham"/>
          <w:b/>
          <w:bCs/>
          <w:smallCaps/>
          <w:color w:val="000000"/>
          <w:sz w:val="22"/>
          <w:szCs w:val="22"/>
        </w:rPr>
        <w:t>Actions de sensibilisation des managers</w:t>
      </w:r>
      <w:r w:rsidRPr="00243823">
        <w:rPr>
          <w:rStyle w:val="eop"/>
          <w:rFonts w:ascii="Gotham" w:cs="Arial" w:hAnsi="Gotham"/>
          <w:b/>
          <w:bCs/>
          <w:color w:val="000000"/>
          <w:sz w:val="22"/>
          <w:szCs w:val="22"/>
        </w:rPr>
        <w:t> </w:t>
      </w:r>
    </w:p>
    <w:p w14:paraId="5A3D7BA3" w14:textId="77777777" w:rsidP="00243823" w:rsidR="00243823" w:rsidRDefault="00243823" w:rsidRPr="00033384">
      <w:pPr>
        <w:pStyle w:val="paragraph"/>
        <w:spacing w:after="0" w:afterAutospacing="0" w:before="0" w:beforeAutospacing="0"/>
        <w:ind w:hanging="555" w:left="555"/>
        <w:jc w:val="both"/>
        <w:textAlignment w:val="baseline"/>
        <w:rPr>
          <w:rFonts w:ascii="Gotham" w:cs="Segoe UI" w:hAnsi="Gotham"/>
          <w:sz w:val="22"/>
          <w:szCs w:val="22"/>
        </w:rPr>
      </w:pPr>
    </w:p>
    <w:p w14:paraId="4A55BBDB" w14:textId="2FD2686B" w:rsidP="00243823" w:rsidR="00AA4262" w:rsidRDefault="00243823">
      <w:pPr>
        <w:pStyle w:val="paragraph"/>
        <w:spacing w:after="0" w:afterAutospacing="0" w:before="0" w:beforeAutospacing="0"/>
        <w:jc w:val="both"/>
        <w:textAlignment w:val="baseline"/>
        <w:rPr>
          <w:rStyle w:val="eop"/>
          <w:rFonts w:ascii="Gotham" w:cs="Arial" w:hAnsi="Gotham"/>
          <w:sz w:val="22"/>
          <w:szCs w:val="22"/>
        </w:rPr>
      </w:pPr>
      <w:r w:rsidRPr="00243823">
        <w:rPr>
          <w:rStyle w:val="normaltextrun"/>
          <w:rFonts w:ascii="Gotham" w:cs="Arial" w:hAnsi="Gotham"/>
          <w:sz w:val="22"/>
          <w:szCs w:val="22"/>
        </w:rPr>
        <w:t xml:space="preserve">Les managers seront sensibilisés aux spécificités liées à </w:t>
      </w:r>
      <w:r w:rsidR="003448F2">
        <w:rPr>
          <w:rStyle w:val="normaltextrun"/>
          <w:rFonts w:ascii="Gotham" w:cs="Arial" w:hAnsi="Gotham"/>
          <w:sz w:val="22"/>
          <w:szCs w:val="22"/>
        </w:rPr>
        <w:t>l’endométriose</w:t>
      </w:r>
      <w:r w:rsidRPr="00243823">
        <w:rPr>
          <w:rStyle w:val="normaltextrun"/>
          <w:rFonts w:ascii="Gotham" w:cs="Arial" w:hAnsi="Gotham"/>
          <w:sz w:val="22"/>
          <w:szCs w:val="22"/>
        </w:rPr>
        <w:t xml:space="preserve">. A ce titre, un guide </w:t>
      </w:r>
      <w:r w:rsidR="003448F2">
        <w:rPr>
          <w:rStyle w:val="normaltextrun"/>
          <w:rFonts w:ascii="Gotham" w:cs="Arial" w:hAnsi="Gotham"/>
          <w:sz w:val="22"/>
          <w:szCs w:val="22"/>
        </w:rPr>
        <w:t>sera</w:t>
      </w:r>
      <w:r w:rsidRPr="00243823">
        <w:rPr>
          <w:rStyle w:val="normaltextrun"/>
          <w:rFonts w:ascii="Gotham" w:cs="Arial" w:hAnsi="Gotham"/>
          <w:sz w:val="22"/>
          <w:szCs w:val="22"/>
        </w:rPr>
        <w:t xml:space="preserve"> mis à </w:t>
      </w:r>
      <w:r w:rsidR="0011638B">
        <w:rPr>
          <w:rStyle w:val="normaltextrun"/>
          <w:rFonts w:ascii="Gotham" w:cs="Arial" w:hAnsi="Gotham"/>
          <w:sz w:val="22"/>
          <w:szCs w:val="22"/>
        </w:rPr>
        <w:t xml:space="preserve">leur </w:t>
      </w:r>
      <w:r w:rsidRPr="00243823">
        <w:rPr>
          <w:rStyle w:val="normaltextrun"/>
          <w:rFonts w:ascii="Gotham" w:cs="Arial" w:hAnsi="Gotham"/>
          <w:sz w:val="22"/>
          <w:szCs w:val="22"/>
        </w:rPr>
        <w:t>disposition</w:t>
      </w:r>
      <w:r w:rsidR="00AA4262">
        <w:rPr>
          <w:rStyle w:val="normaltextrun"/>
          <w:rFonts w:ascii="Gotham" w:cs="Arial" w:hAnsi="Gotham"/>
          <w:sz w:val="22"/>
          <w:szCs w:val="22"/>
        </w:rPr>
        <w:t xml:space="preserve"> (et notamment celui établi par l’ANACT – Guide pour les dirigeants et les managers sur « L’endométriose et travail : comprendre et agir »)</w:t>
      </w:r>
      <w:r w:rsidRPr="00243823">
        <w:rPr>
          <w:rStyle w:val="normaltextrun"/>
          <w:rFonts w:ascii="Gotham" w:cs="Arial" w:hAnsi="Gotham"/>
          <w:sz w:val="22"/>
          <w:szCs w:val="22"/>
        </w:rPr>
        <w:t>.</w:t>
      </w:r>
      <w:r w:rsidRPr="00243823">
        <w:rPr>
          <w:rStyle w:val="eop"/>
          <w:rFonts w:ascii="Gotham" w:cs="Arial" w:hAnsi="Gotham"/>
          <w:sz w:val="22"/>
          <w:szCs w:val="22"/>
        </w:rPr>
        <w:t> </w:t>
      </w:r>
      <w:r w:rsidR="00273D1F">
        <w:rPr>
          <w:rStyle w:val="eop"/>
          <w:rFonts w:ascii="Gotham" w:cs="Arial" w:hAnsi="Gotham"/>
          <w:sz w:val="22"/>
          <w:szCs w:val="22"/>
        </w:rPr>
        <w:t xml:space="preserve"> </w:t>
      </w:r>
    </w:p>
    <w:p w14:paraId="06F85D91" w14:textId="77777777" w:rsidP="00243823" w:rsidR="00243823" w:rsidRDefault="00243823" w:rsidRPr="00033384">
      <w:pPr>
        <w:pStyle w:val="paragraph"/>
        <w:spacing w:after="0" w:afterAutospacing="0" w:before="0" w:beforeAutospacing="0"/>
        <w:jc w:val="both"/>
        <w:textAlignment w:val="baseline"/>
        <w:rPr>
          <w:rFonts w:ascii="Gotham" w:cs="Segoe UI" w:hAnsi="Gotham"/>
          <w:sz w:val="22"/>
          <w:szCs w:val="22"/>
        </w:rPr>
      </w:pPr>
    </w:p>
    <w:p w14:paraId="556D9995" w14:textId="1CF51175" w:rsidP="00243823" w:rsidR="0011638B" w:rsidRDefault="00243823">
      <w:pPr>
        <w:pStyle w:val="paragraph"/>
        <w:spacing w:after="0" w:afterAutospacing="0" w:before="0" w:beforeAutospacing="0"/>
        <w:jc w:val="both"/>
        <w:textAlignment w:val="baseline"/>
        <w:rPr>
          <w:rStyle w:val="normaltextrun"/>
          <w:rFonts w:ascii="Gotham" w:cs="Arial" w:hAnsi="Gotham"/>
          <w:sz w:val="22"/>
          <w:szCs w:val="22"/>
        </w:rPr>
      </w:pPr>
      <w:r w:rsidRPr="00243823">
        <w:rPr>
          <w:rStyle w:val="normaltextrun"/>
          <w:rFonts w:ascii="Gotham" w:cs="Arial" w:hAnsi="Gotham"/>
          <w:sz w:val="22"/>
          <w:szCs w:val="22"/>
        </w:rPr>
        <w:t xml:space="preserve">Ce guide permettra à chacun de comprendre et d’adopter les bons comportements face à </w:t>
      </w:r>
      <w:r w:rsidR="003448F2">
        <w:rPr>
          <w:rStyle w:val="normaltextrun"/>
          <w:rFonts w:ascii="Gotham" w:cs="Arial" w:hAnsi="Gotham"/>
          <w:sz w:val="22"/>
          <w:szCs w:val="22"/>
        </w:rPr>
        <w:t>cette situation</w:t>
      </w:r>
      <w:r w:rsidRPr="00243823">
        <w:rPr>
          <w:rStyle w:val="normaltextrun"/>
          <w:rFonts w:ascii="Gotham" w:cs="Arial" w:hAnsi="Gotham"/>
          <w:sz w:val="22"/>
          <w:szCs w:val="22"/>
        </w:rPr>
        <w:t xml:space="preserve">. Il contribuera ainsi à développer une compréhension approfondie </w:t>
      </w:r>
      <w:r w:rsidR="003448F2">
        <w:rPr>
          <w:rStyle w:val="normaltextrun"/>
          <w:rFonts w:ascii="Gotham" w:cs="Arial" w:hAnsi="Gotham"/>
          <w:sz w:val="22"/>
          <w:szCs w:val="22"/>
        </w:rPr>
        <w:t xml:space="preserve">de l’endométriose, </w:t>
      </w:r>
      <w:r w:rsidRPr="00243823">
        <w:rPr>
          <w:rStyle w:val="normaltextrun"/>
          <w:rFonts w:ascii="Gotham" w:cs="Arial" w:hAnsi="Gotham"/>
          <w:sz w:val="22"/>
          <w:szCs w:val="22"/>
        </w:rPr>
        <w:t>à renforcer la bienveillance et à favoriser des pratiques de travail inclusives</w:t>
      </w:r>
      <w:r w:rsidR="00250660">
        <w:rPr>
          <w:rStyle w:val="normaltextrun"/>
          <w:rFonts w:ascii="Gotham" w:cs="Arial" w:hAnsi="Gotham"/>
          <w:sz w:val="22"/>
          <w:szCs w:val="22"/>
        </w:rPr>
        <w:t xml:space="preserve"> notamment auprès des équipes au sein desquelles le présent accord est mis en œuvre.</w:t>
      </w:r>
    </w:p>
    <w:p w14:paraId="274E0E6F" w14:textId="77777777" w:rsidP="00243823" w:rsidR="00AA4262" w:rsidRDefault="00AA4262">
      <w:pPr>
        <w:pStyle w:val="paragraph"/>
        <w:spacing w:after="0" w:afterAutospacing="0" w:before="0" w:beforeAutospacing="0"/>
        <w:jc w:val="both"/>
        <w:textAlignment w:val="baseline"/>
        <w:rPr>
          <w:rFonts w:ascii="Gotham" w:cs="Segoe UI" w:hAnsi="Gotham"/>
          <w:sz w:val="22"/>
          <w:szCs w:val="22"/>
        </w:rPr>
      </w:pPr>
    </w:p>
    <w:p w14:paraId="60C05AF3" w14:textId="77777777" w:rsidP="00243823" w:rsidR="00033384" w:rsidRDefault="00033384">
      <w:pPr>
        <w:pStyle w:val="paragraph"/>
        <w:spacing w:after="0" w:afterAutospacing="0" w:before="0" w:beforeAutospacing="0"/>
        <w:jc w:val="both"/>
        <w:textAlignment w:val="baseline"/>
        <w:rPr>
          <w:rFonts w:ascii="Gotham" w:cs="Segoe UI" w:hAnsi="Gotham"/>
          <w:sz w:val="22"/>
          <w:szCs w:val="22"/>
        </w:rPr>
      </w:pPr>
    </w:p>
    <w:p w14:paraId="6DCF3451" w14:textId="77777777" w:rsidP="00243823" w:rsidR="00033384" w:rsidRDefault="00033384">
      <w:pPr>
        <w:pStyle w:val="paragraph"/>
        <w:spacing w:after="0" w:afterAutospacing="0" w:before="0" w:beforeAutospacing="0"/>
        <w:jc w:val="both"/>
        <w:textAlignment w:val="baseline"/>
        <w:rPr>
          <w:rFonts w:ascii="Gotham" w:cs="Segoe UI" w:hAnsi="Gotham"/>
          <w:sz w:val="22"/>
          <w:szCs w:val="22"/>
        </w:rPr>
      </w:pPr>
    </w:p>
    <w:p w14:paraId="26D81359" w14:textId="77777777" w:rsidP="00243823" w:rsidR="00033384" w:rsidRDefault="00033384" w:rsidRPr="00033384">
      <w:pPr>
        <w:pStyle w:val="paragraph"/>
        <w:spacing w:after="0" w:afterAutospacing="0" w:before="0" w:beforeAutospacing="0"/>
        <w:jc w:val="both"/>
        <w:textAlignment w:val="baseline"/>
        <w:rPr>
          <w:rFonts w:ascii="Gotham" w:cs="Segoe UI" w:hAnsi="Gotham"/>
          <w:sz w:val="22"/>
          <w:szCs w:val="22"/>
        </w:rPr>
      </w:pPr>
    </w:p>
    <w:p w14:paraId="3075C92E" w14:textId="43278A9F" w:rsidP="00243823" w:rsidR="00243823" w:rsidRDefault="00243823" w:rsidRPr="00033384">
      <w:pPr>
        <w:pStyle w:val="paragraph"/>
        <w:spacing w:after="0" w:afterAutospacing="0" w:before="0" w:beforeAutospacing="0"/>
        <w:ind w:hanging="555" w:left="555"/>
        <w:jc w:val="both"/>
        <w:textAlignment w:val="baseline"/>
        <w:rPr>
          <w:rStyle w:val="eop"/>
          <w:rFonts w:ascii="Gotham" w:cs="Arial" w:hAnsi="Gotham"/>
          <w:color w:val="000000"/>
          <w:sz w:val="22"/>
          <w:szCs w:val="22"/>
        </w:rPr>
      </w:pPr>
      <w:r w:rsidRPr="00033384">
        <w:rPr>
          <w:rStyle w:val="normaltextrun"/>
          <w:rFonts w:ascii="Gotham" w:cs="Arial" w:hAnsi="Gotham"/>
          <w:b/>
          <w:bCs/>
          <w:smallCaps/>
          <w:color w:val="000000"/>
          <w:sz w:val="22"/>
          <w:szCs w:val="22"/>
        </w:rPr>
        <w:lastRenderedPageBreak/>
        <w:t>Campagne de communication interne pour tous les salaries</w:t>
      </w:r>
      <w:r w:rsidRPr="00033384">
        <w:rPr>
          <w:rStyle w:val="eop"/>
          <w:rFonts w:ascii="Gotham" w:cs="Arial" w:hAnsi="Gotham"/>
          <w:color w:val="000000"/>
          <w:sz w:val="22"/>
          <w:szCs w:val="22"/>
        </w:rPr>
        <w:t> </w:t>
      </w:r>
    </w:p>
    <w:p w14:paraId="58ED5E2E" w14:textId="77777777" w:rsidP="00243823" w:rsidR="00243823" w:rsidRDefault="00243823" w:rsidRPr="00033384">
      <w:pPr>
        <w:pStyle w:val="paragraph"/>
        <w:spacing w:after="0" w:afterAutospacing="0" w:before="0" w:beforeAutospacing="0"/>
        <w:ind w:hanging="555" w:left="555"/>
        <w:jc w:val="both"/>
        <w:textAlignment w:val="baseline"/>
        <w:rPr>
          <w:rFonts w:ascii="Gotham" w:cs="Segoe UI" w:hAnsi="Gotham"/>
          <w:sz w:val="22"/>
          <w:szCs w:val="22"/>
        </w:rPr>
      </w:pPr>
    </w:p>
    <w:p w14:paraId="5D0A0790" w14:textId="68766CF4" w:rsidP="00243823" w:rsidR="00AA4262" w:rsidRDefault="00243823">
      <w:pPr>
        <w:pStyle w:val="paragraph"/>
        <w:spacing w:after="0" w:afterAutospacing="0" w:before="0" w:beforeAutospacing="0"/>
        <w:jc w:val="both"/>
        <w:textAlignment w:val="baseline"/>
        <w:rPr>
          <w:rStyle w:val="eop"/>
          <w:rFonts w:ascii="Gotham" w:cs="Arial" w:hAnsi="Gotham"/>
          <w:sz w:val="22"/>
          <w:szCs w:val="22"/>
        </w:rPr>
      </w:pPr>
      <w:r w:rsidRPr="00243823">
        <w:rPr>
          <w:rStyle w:val="normaltextrun"/>
          <w:rFonts w:ascii="Gotham" w:cs="Arial" w:hAnsi="Gotham"/>
          <w:sz w:val="22"/>
          <w:szCs w:val="22"/>
        </w:rPr>
        <w:t xml:space="preserve">Une campagne de communication interne visant à </w:t>
      </w:r>
      <w:r w:rsidR="00250660">
        <w:rPr>
          <w:rStyle w:val="normaltextrun"/>
          <w:rFonts w:ascii="Gotham" w:cs="Arial" w:hAnsi="Gotham"/>
          <w:sz w:val="22"/>
          <w:szCs w:val="22"/>
        </w:rPr>
        <w:t xml:space="preserve">faire connaitre les dispositions du présent accord mais également à </w:t>
      </w:r>
      <w:r w:rsidRPr="00243823">
        <w:rPr>
          <w:rStyle w:val="normaltextrun"/>
          <w:rFonts w:ascii="Gotham" w:cs="Arial" w:hAnsi="Gotham"/>
          <w:sz w:val="22"/>
          <w:szCs w:val="22"/>
        </w:rPr>
        <w:t>sensibiliser l’ensemble des salarié</w:t>
      </w:r>
      <w:r w:rsidR="00033384">
        <w:rPr>
          <w:rStyle w:val="normaltextrun"/>
          <w:rFonts w:ascii="Gotham" w:cs="Arial" w:hAnsi="Gotham"/>
          <w:sz w:val="22"/>
          <w:szCs w:val="22"/>
        </w:rPr>
        <w:t>e</w:t>
      </w:r>
      <w:r w:rsidRPr="00243823">
        <w:rPr>
          <w:rStyle w:val="normaltextrun"/>
          <w:rFonts w:ascii="Gotham" w:cs="Arial" w:hAnsi="Gotham"/>
          <w:sz w:val="22"/>
          <w:szCs w:val="22"/>
        </w:rPr>
        <w:t xml:space="preserve">s aux problématiques de </w:t>
      </w:r>
      <w:r w:rsidR="003448F2">
        <w:rPr>
          <w:rStyle w:val="normaltextrun"/>
          <w:rFonts w:ascii="Gotham" w:cs="Arial" w:hAnsi="Gotham"/>
          <w:sz w:val="22"/>
          <w:szCs w:val="22"/>
        </w:rPr>
        <w:t>l’endométriose</w:t>
      </w:r>
      <w:r w:rsidRPr="00243823">
        <w:rPr>
          <w:rStyle w:val="normaltextrun"/>
          <w:rFonts w:ascii="Gotham" w:cs="Arial" w:hAnsi="Gotham"/>
          <w:sz w:val="22"/>
          <w:szCs w:val="22"/>
        </w:rPr>
        <w:t xml:space="preserve"> et à déconstruire les stéréotypes sera mise en œuvre.</w:t>
      </w:r>
      <w:r w:rsidRPr="00243823">
        <w:rPr>
          <w:rStyle w:val="eop"/>
          <w:rFonts w:ascii="Gotham" w:cs="Arial" w:hAnsi="Gotham"/>
          <w:sz w:val="22"/>
          <w:szCs w:val="22"/>
        </w:rPr>
        <w:t> </w:t>
      </w:r>
      <w:r w:rsidR="00273D1F">
        <w:rPr>
          <w:rStyle w:val="eop"/>
          <w:rFonts w:ascii="Gotham" w:cs="Arial" w:hAnsi="Gotham"/>
          <w:sz w:val="22"/>
          <w:szCs w:val="22"/>
        </w:rPr>
        <w:t xml:space="preserve"> </w:t>
      </w:r>
    </w:p>
    <w:p w14:paraId="30C697F6" w14:textId="77777777" w:rsidP="00243823" w:rsidR="00243823" w:rsidRDefault="00243823" w:rsidRPr="00243823">
      <w:pPr>
        <w:pStyle w:val="paragraph"/>
        <w:spacing w:after="0" w:afterAutospacing="0" w:before="0" w:beforeAutospacing="0"/>
        <w:jc w:val="both"/>
        <w:textAlignment w:val="baseline"/>
        <w:rPr>
          <w:rFonts w:ascii="Gotham" w:cs="Segoe UI" w:hAnsi="Gotham"/>
          <w:sz w:val="18"/>
          <w:szCs w:val="18"/>
        </w:rPr>
      </w:pPr>
    </w:p>
    <w:p w14:paraId="42E16E7A" w14:textId="389FE145" w:rsidP="00243823" w:rsidR="00243823" w:rsidRDefault="00243823">
      <w:pPr>
        <w:pStyle w:val="paragraph"/>
        <w:spacing w:after="0" w:afterAutospacing="0" w:before="0" w:beforeAutospacing="0"/>
        <w:ind w:hanging="555" w:left="555"/>
        <w:jc w:val="both"/>
        <w:textAlignment w:val="baseline"/>
        <w:rPr>
          <w:rStyle w:val="eop"/>
          <w:rFonts w:ascii="Gotham" w:cs="Arial" w:hAnsi="Gotham"/>
          <w:color w:val="000000"/>
          <w:sz w:val="22"/>
          <w:szCs w:val="22"/>
        </w:rPr>
      </w:pPr>
      <w:r w:rsidRPr="00243823">
        <w:rPr>
          <w:rStyle w:val="normaltextrun"/>
          <w:rFonts w:ascii="Gotham" w:cs="Arial" w:hAnsi="Gotham"/>
          <w:b/>
          <w:bCs/>
          <w:smallCaps/>
          <w:color w:val="000000"/>
          <w:sz w:val="22"/>
          <w:szCs w:val="22"/>
        </w:rPr>
        <w:t>Accès à une plateforme d’aide et de soutien</w:t>
      </w:r>
    </w:p>
    <w:p w14:paraId="6B493FE1" w14:textId="77777777" w:rsidP="00243823" w:rsidR="00243823" w:rsidRDefault="00243823" w:rsidRPr="00243823">
      <w:pPr>
        <w:pStyle w:val="paragraph"/>
        <w:spacing w:after="0" w:afterAutospacing="0" w:before="0" w:beforeAutospacing="0"/>
        <w:ind w:hanging="555" w:left="555"/>
        <w:jc w:val="both"/>
        <w:textAlignment w:val="baseline"/>
        <w:rPr>
          <w:rFonts w:ascii="Gotham" w:cs="Segoe UI" w:hAnsi="Gotham"/>
          <w:sz w:val="18"/>
          <w:szCs w:val="18"/>
        </w:rPr>
      </w:pPr>
    </w:p>
    <w:p w14:paraId="119D878E" w14:textId="5C318411" w:rsidP="00243823" w:rsidR="00B97CC5" w:rsidRDefault="00243823">
      <w:pPr>
        <w:pStyle w:val="paragraph"/>
        <w:spacing w:after="0" w:afterAutospacing="0" w:before="0" w:beforeAutospacing="0"/>
        <w:jc w:val="both"/>
        <w:textAlignment w:val="baseline"/>
        <w:rPr>
          <w:rStyle w:val="normaltextrun"/>
          <w:rFonts w:ascii="Gotham" w:cs="Arial" w:hAnsi="Gotham"/>
          <w:sz w:val="22"/>
          <w:szCs w:val="22"/>
        </w:rPr>
      </w:pPr>
      <w:r w:rsidRPr="00243823">
        <w:rPr>
          <w:rStyle w:val="normaltextrun"/>
          <w:rFonts w:ascii="Gotham" w:cs="Arial" w:hAnsi="Gotham"/>
          <w:sz w:val="22"/>
          <w:szCs w:val="22"/>
        </w:rPr>
        <w:t>Les parties réitèrent l’importance de l’accompagnement des salariés en cas de difficultés d’ordre social ou psychologique</w:t>
      </w:r>
      <w:r w:rsidR="00B97CC5">
        <w:rPr>
          <w:rStyle w:val="normaltextrun"/>
          <w:rFonts w:ascii="Gotham" w:cs="Arial" w:hAnsi="Gotham"/>
          <w:sz w:val="22"/>
          <w:szCs w:val="22"/>
        </w:rPr>
        <w:t>.</w:t>
      </w:r>
    </w:p>
    <w:p w14:paraId="5B488DE4" w14:textId="77777777" w:rsidP="00243823" w:rsidR="00B97CC5" w:rsidRDefault="00B97CC5">
      <w:pPr>
        <w:pStyle w:val="paragraph"/>
        <w:spacing w:after="0" w:afterAutospacing="0" w:before="0" w:beforeAutospacing="0"/>
        <w:jc w:val="both"/>
        <w:textAlignment w:val="baseline"/>
        <w:rPr>
          <w:rStyle w:val="normaltextrun"/>
          <w:rFonts w:ascii="Gotham" w:cs="Arial" w:hAnsi="Gotham"/>
          <w:sz w:val="22"/>
          <w:szCs w:val="22"/>
        </w:rPr>
      </w:pPr>
    </w:p>
    <w:p w14:paraId="5D582379" w14:textId="223EBEFC" w:rsidP="00243823" w:rsidR="00243823" w:rsidRDefault="00243823">
      <w:pPr>
        <w:pStyle w:val="paragraph"/>
        <w:spacing w:after="0" w:afterAutospacing="0" w:before="0" w:beforeAutospacing="0"/>
        <w:jc w:val="both"/>
        <w:textAlignment w:val="baseline"/>
        <w:rPr>
          <w:rStyle w:val="eop"/>
          <w:rFonts w:ascii="Gotham" w:cs="Arial" w:hAnsi="Gotham"/>
          <w:sz w:val="22"/>
          <w:szCs w:val="22"/>
        </w:rPr>
      </w:pPr>
      <w:r w:rsidRPr="00243823">
        <w:rPr>
          <w:rStyle w:val="normaltextrun"/>
          <w:rFonts w:ascii="Gotham" w:cs="Arial" w:hAnsi="Gotham"/>
          <w:sz w:val="22"/>
          <w:szCs w:val="22"/>
        </w:rPr>
        <w:t xml:space="preserve">Dans ce cadre, </w:t>
      </w:r>
      <w:r w:rsidR="00250660">
        <w:rPr>
          <w:rStyle w:val="normaltextrun"/>
          <w:rFonts w:ascii="Gotham" w:cs="Arial" w:hAnsi="Gotham"/>
          <w:sz w:val="22"/>
          <w:szCs w:val="22"/>
        </w:rPr>
        <w:t xml:space="preserve">il est rappelé que </w:t>
      </w:r>
      <w:r w:rsidRPr="00243823">
        <w:rPr>
          <w:rStyle w:val="normaltextrun"/>
          <w:rFonts w:ascii="Gotham" w:cs="Arial" w:hAnsi="Gotham"/>
          <w:sz w:val="22"/>
          <w:szCs w:val="22"/>
        </w:rPr>
        <w:t xml:space="preserve">les salariés peuvent accéder à </w:t>
      </w:r>
      <w:r w:rsidR="003448F2">
        <w:rPr>
          <w:rStyle w:val="normaltextrun"/>
          <w:rFonts w:ascii="Gotham" w:cs="Arial" w:hAnsi="Gotham"/>
          <w:sz w:val="22"/>
          <w:szCs w:val="22"/>
        </w:rPr>
        <w:t>la</w:t>
      </w:r>
      <w:r w:rsidRPr="00243823">
        <w:rPr>
          <w:rStyle w:val="normaltextrun"/>
          <w:rFonts w:ascii="Gotham" w:cs="Arial" w:hAnsi="Gotham"/>
          <w:sz w:val="22"/>
          <w:szCs w:val="22"/>
        </w:rPr>
        <w:t xml:space="preserve"> plateforme de soutien psychologique anonyme</w:t>
      </w:r>
      <w:r w:rsidR="00E7373D">
        <w:rPr>
          <w:rStyle w:val="normaltextrun"/>
          <w:rFonts w:ascii="Gotham" w:cs="Arial" w:hAnsi="Gotham"/>
          <w:sz w:val="22"/>
          <w:szCs w:val="22"/>
        </w:rPr>
        <w:t xml:space="preserve">, confidentielle </w:t>
      </w:r>
      <w:r w:rsidRPr="00243823">
        <w:rPr>
          <w:rStyle w:val="normaltextrun"/>
          <w:rFonts w:ascii="Gotham" w:cs="Arial" w:hAnsi="Gotham"/>
          <w:sz w:val="22"/>
          <w:szCs w:val="22"/>
        </w:rPr>
        <w:t xml:space="preserve">et gratuite animée par des psychologues </w:t>
      </w:r>
      <w:r w:rsidR="00E7373D">
        <w:rPr>
          <w:rStyle w:val="normaltextrun"/>
          <w:rFonts w:ascii="Gotham" w:cs="Arial" w:hAnsi="Gotham"/>
          <w:sz w:val="22"/>
          <w:szCs w:val="22"/>
        </w:rPr>
        <w:t>cliniciens spécialisés dans l’écoute et l’accompagnement de l’Institut d’Accompagnement Psychologique et de Ressources (IAPR)</w:t>
      </w:r>
      <w:r w:rsidRPr="00243823">
        <w:rPr>
          <w:rStyle w:val="normaltextrun"/>
          <w:rFonts w:ascii="Gotham" w:cs="Arial" w:hAnsi="Gotham"/>
          <w:sz w:val="22"/>
          <w:szCs w:val="22"/>
        </w:rPr>
        <w:t>.</w:t>
      </w:r>
      <w:r w:rsidRPr="00243823">
        <w:rPr>
          <w:rStyle w:val="eop"/>
          <w:rFonts w:ascii="Gotham" w:cs="Arial" w:hAnsi="Gotham"/>
          <w:sz w:val="22"/>
          <w:szCs w:val="22"/>
        </w:rPr>
        <w:t> </w:t>
      </w:r>
    </w:p>
    <w:p w14:paraId="37650ED2" w14:textId="77777777" w:rsidP="00243823" w:rsidR="00243823" w:rsidRDefault="00243823" w:rsidRPr="00243823">
      <w:pPr>
        <w:pStyle w:val="paragraph"/>
        <w:spacing w:after="0" w:afterAutospacing="0" w:before="0" w:beforeAutospacing="0"/>
        <w:jc w:val="both"/>
        <w:textAlignment w:val="baseline"/>
        <w:rPr>
          <w:rFonts w:ascii="Gotham" w:cs="Segoe UI" w:hAnsi="Gotham"/>
          <w:sz w:val="18"/>
          <w:szCs w:val="18"/>
        </w:rPr>
      </w:pPr>
    </w:p>
    <w:p w14:paraId="13AA9DD4" w14:textId="3F61B8E3" w:rsidP="00226A3D" w:rsidR="00753EB5" w:rsidRDefault="00243823">
      <w:pPr>
        <w:pStyle w:val="paragraph"/>
        <w:spacing w:after="0" w:afterAutospacing="0" w:before="0" w:beforeAutospacing="0"/>
        <w:jc w:val="both"/>
        <w:textAlignment w:val="baseline"/>
        <w:rPr>
          <w:rStyle w:val="normaltextrun"/>
          <w:rFonts w:ascii="Gotham" w:cs="Arial" w:hAnsi="Gotham"/>
          <w:sz w:val="22"/>
          <w:szCs w:val="22"/>
        </w:rPr>
      </w:pPr>
      <w:r w:rsidRPr="00243823">
        <w:rPr>
          <w:rStyle w:val="normaltextrun"/>
          <w:rFonts w:ascii="Gotham" w:cs="Arial" w:hAnsi="Gotham"/>
          <w:sz w:val="22"/>
          <w:szCs w:val="22"/>
        </w:rPr>
        <w:t>Des campagnes ou actions de communication visant à rappeler l’existence de cette plateforme sont organisées auprès des collaborateurs.</w:t>
      </w:r>
      <w:bookmarkStart w:id="8" w:name="_bookmark10"/>
      <w:bookmarkStart w:id="9" w:name="_bookmark37"/>
      <w:bookmarkStart w:id="10" w:name="_Toc176871408"/>
      <w:bookmarkEnd w:id="8"/>
      <w:bookmarkEnd w:id="9"/>
    </w:p>
    <w:p w14:paraId="0EBA6BB4" w14:textId="77777777" w:rsidP="00CC0F0C" w:rsidR="00CC0F0C" w:rsidRDefault="00CC0F0C" w:rsidRPr="003E4D2F">
      <w:pPr>
        <w:jc w:val="both"/>
        <w:rPr>
          <w:rFonts w:ascii="Gotham" w:hAnsi="Gotham"/>
        </w:rPr>
      </w:pPr>
    </w:p>
    <w:p w14:paraId="39726362" w14:textId="77777777" w:rsidP="00CC0F0C" w:rsidR="00CC0F0C" w:rsidRDefault="00CC0F0C" w:rsidRPr="00CC0F0C">
      <w:pPr>
        <w:jc w:val="both"/>
        <w:rPr>
          <w:rFonts w:ascii="Gotham" w:hAnsi="Gotham"/>
        </w:rPr>
      </w:pPr>
    </w:p>
    <w:p w14:paraId="77338273" w14:textId="1DBA9BB9" w:rsidP="00243823" w:rsidR="004100B2" w:rsidRDefault="002B2352" w:rsidRPr="00F0575D">
      <w:pPr>
        <w:pStyle w:val="Titre1"/>
      </w:pPr>
      <w:r w:rsidRPr="00F0575D">
        <w:t xml:space="preserve">Article </w:t>
      </w:r>
      <w:r w:rsidR="00D041B5">
        <w:t>5</w:t>
      </w:r>
      <w:r w:rsidR="00117A5D" w:rsidRPr="00F0575D">
        <w:t xml:space="preserve"> </w:t>
      </w:r>
      <w:r w:rsidRPr="00F0575D">
        <w:t>: Suivi de l’accord</w:t>
      </w:r>
      <w:bookmarkEnd w:id="10"/>
    </w:p>
    <w:p w14:paraId="0E2064E6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0BCB8D6C" w14:textId="209EA889" w:rsidP="00F0575D" w:rsidR="004100B2" w:rsidRDefault="002B2352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Un bilan</w:t>
      </w:r>
      <w:r w:rsidR="00056918" w:rsidRPr="00F0575D">
        <w:rPr>
          <w:rFonts w:ascii="Gotham" w:hAnsi="Gotham"/>
        </w:rPr>
        <w:t xml:space="preserve"> </w:t>
      </w:r>
      <w:r w:rsidR="003E4D2F">
        <w:rPr>
          <w:rFonts w:ascii="Gotham" w:hAnsi="Gotham"/>
        </w:rPr>
        <w:t>du présent</w:t>
      </w:r>
      <w:r w:rsidRPr="00F0575D">
        <w:rPr>
          <w:rFonts w:ascii="Gotham" w:hAnsi="Gotham"/>
        </w:rPr>
        <w:t xml:space="preserve"> accord sera </w:t>
      </w:r>
      <w:r w:rsidR="00056918" w:rsidRPr="00F0575D">
        <w:rPr>
          <w:rFonts w:ascii="Gotham" w:hAnsi="Gotham"/>
        </w:rPr>
        <w:t xml:space="preserve">présenté </w:t>
      </w:r>
      <w:r w:rsidRPr="00F0575D">
        <w:rPr>
          <w:rFonts w:ascii="Gotham" w:hAnsi="Gotham"/>
        </w:rPr>
        <w:t>par la Direction</w:t>
      </w:r>
      <w:r w:rsidR="008D1F2C" w:rsidRPr="00F0575D">
        <w:rPr>
          <w:rFonts w:ascii="Gotham" w:hAnsi="Gotham"/>
        </w:rPr>
        <w:t xml:space="preserve"> en CSE</w:t>
      </w:r>
      <w:r w:rsidR="00226A3D">
        <w:rPr>
          <w:rFonts w:ascii="Gotham" w:hAnsi="Gotham"/>
        </w:rPr>
        <w:t>, lorsqu’il arrivera à échéance</w:t>
      </w:r>
      <w:r w:rsidR="00056918" w:rsidRPr="00F0575D">
        <w:rPr>
          <w:rFonts w:ascii="Gotham" w:hAnsi="Gotham"/>
        </w:rPr>
        <w:t>.</w:t>
      </w:r>
    </w:p>
    <w:p w14:paraId="445A6652" w14:textId="77777777" w:rsidP="00F0575D" w:rsidR="00812759" w:rsidRDefault="00812759">
      <w:pPr>
        <w:jc w:val="both"/>
        <w:rPr>
          <w:rFonts w:ascii="Gotham" w:hAnsi="Gotham"/>
        </w:rPr>
      </w:pPr>
    </w:p>
    <w:p w14:paraId="1AFD0EC0" w14:textId="14751B6B" w:rsidP="00F0575D" w:rsidR="004100B2" w:rsidRDefault="00AA4262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Ce bilan sera notamment présenté en même temps que celui </w:t>
      </w:r>
      <w:r w:rsidR="00812759">
        <w:rPr>
          <w:rFonts w:ascii="Gotham" w:hAnsi="Gotham"/>
        </w:rPr>
        <w:t>de</w:t>
      </w:r>
      <w:r>
        <w:rPr>
          <w:rFonts w:ascii="Gotham" w:hAnsi="Gotham"/>
        </w:rPr>
        <w:t xml:space="preserve"> l’accord en faveur de l’emploi et du maintien dans l’emploi des personnes en situation de handicap du 19 septembre 2024.</w:t>
      </w:r>
    </w:p>
    <w:p w14:paraId="011106A2" w14:textId="77777777" w:rsidP="00F0575D" w:rsidR="00AA4262" w:rsidRDefault="00AA4262" w:rsidRPr="00F0575D">
      <w:pPr>
        <w:jc w:val="both"/>
        <w:rPr>
          <w:rFonts w:ascii="Gotham" w:hAnsi="Gotham"/>
        </w:rPr>
      </w:pPr>
    </w:p>
    <w:p w14:paraId="7BA3B932" w14:textId="77777777" w:rsidP="00F0575D" w:rsidR="008D1F2C" w:rsidRDefault="008D1F2C" w:rsidRPr="00F0575D">
      <w:pPr>
        <w:jc w:val="both"/>
        <w:rPr>
          <w:rFonts w:ascii="Gotham" w:hAnsi="Gotham"/>
        </w:rPr>
      </w:pPr>
    </w:p>
    <w:p w14:paraId="792B9D29" w14:textId="293DF74A" w:rsidP="00243823" w:rsidR="004100B2" w:rsidRDefault="002B2352" w:rsidRPr="00F0575D">
      <w:pPr>
        <w:pStyle w:val="Titre1"/>
      </w:pPr>
      <w:bookmarkStart w:id="11" w:name="_Toc176871409"/>
      <w:r w:rsidRPr="00F0575D">
        <w:t xml:space="preserve">Article </w:t>
      </w:r>
      <w:r w:rsidR="00D041B5">
        <w:t>6</w:t>
      </w:r>
      <w:r w:rsidR="00117A5D" w:rsidRPr="00F0575D">
        <w:t xml:space="preserve"> </w:t>
      </w:r>
      <w:r w:rsidRPr="00F0575D">
        <w:t xml:space="preserve">: </w:t>
      </w:r>
      <w:r w:rsidR="0003270B">
        <w:t>Publicité, dépôt</w:t>
      </w:r>
      <w:r w:rsidR="00DB023E">
        <w:t xml:space="preserve">, </w:t>
      </w:r>
      <w:r w:rsidR="0003270B">
        <w:t>p</w:t>
      </w:r>
      <w:r w:rsidR="0030576B">
        <w:t>rise d’effet et d</w:t>
      </w:r>
      <w:r w:rsidRPr="00F0575D">
        <w:t>urée de l’accord</w:t>
      </w:r>
      <w:bookmarkEnd w:id="11"/>
    </w:p>
    <w:p w14:paraId="19391DB1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3DDB7F46" w14:textId="3067E50B" w:rsidP="00F0575D" w:rsidR="0041133C" w:rsidRDefault="0041133C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Le présent accord entrera en vigueur le 7 novembre 2024 </w:t>
      </w:r>
      <w:r w:rsidR="00223722">
        <w:rPr>
          <w:rFonts w:ascii="Gotham" w:hAnsi="Gotham"/>
        </w:rPr>
        <w:t>et après accomplissement des</w:t>
      </w:r>
      <w:r>
        <w:rPr>
          <w:rFonts w:ascii="Gotham" w:hAnsi="Gotham"/>
        </w:rPr>
        <w:t xml:space="preserve"> formalités de dépôt</w:t>
      </w:r>
      <w:r w:rsidR="0003270B">
        <w:rPr>
          <w:rFonts w:ascii="Gotham" w:hAnsi="Gotham"/>
        </w:rPr>
        <w:t>, conformément aux dispositions du code du travail.</w:t>
      </w:r>
    </w:p>
    <w:p w14:paraId="416D332C" w14:textId="77777777" w:rsidP="00F0575D" w:rsidR="0041133C" w:rsidRDefault="0041133C">
      <w:pPr>
        <w:jc w:val="both"/>
        <w:rPr>
          <w:rFonts w:ascii="Gotham" w:hAnsi="Gotham"/>
        </w:rPr>
      </w:pPr>
    </w:p>
    <w:p w14:paraId="68586168" w14:textId="177B5CC5" w:rsidP="00F0575D" w:rsidR="00787026" w:rsidRDefault="003448F2">
      <w:pPr>
        <w:jc w:val="both"/>
        <w:rPr>
          <w:rFonts w:ascii="Gotham" w:hAnsi="Gotham"/>
        </w:rPr>
      </w:pPr>
      <w:r w:rsidRPr="003448F2">
        <w:rPr>
          <w:rFonts w:ascii="Gotham" w:hAnsi="Gotham"/>
        </w:rPr>
        <w:t>Compte-tenu de la nécessaire appréciation de l’impact des mesures prévues par le présent accord sur l’organisation</w:t>
      </w:r>
      <w:r w:rsidR="009259B3">
        <w:rPr>
          <w:rFonts w:ascii="Gotham" w:hAnsi="Gotham"/>
        </w:rPr>
        <w:t>, et notamment celle</w:t>
      </w:r>
      <w:r w:rsidRPr="003448F2">
        <w:rPr>
          <w:rFonts w:ascii="Gotham" w:hAnsi="Gotham"/>
        </w:rPr>
        <w:t xml:space="preserve"> des relais, et en raison de l’éventuelle évolution législative dans ce domaine, l</w:t>
      </w:r>
      <w:r w:rsidR="002B2352" w:rsidRPr="003448F2">
        <w:rPr>
          <w:rFonts w:ascii="Gotham" w:hAnsi="Gotham"/>
        </w:rPr>
        <w:t xml:space="preserve">e présent accord est conclu pour une durée déterminée </w:t>
      </w:r>
      <w:r w:rsidR="00635EC9">
        <w:rPr>
          <w:rFonts w:ascii="Gotham" w:hAnsi="Gotham"/>
        </w:rPr>
        <w:t>jusqu’au 31 décembre 2025.</w:t>
      </w:r>
      <w:r w:rsidR="0030576B">
        <w:rPr>
          <w:rFonts w:ascii="Gotham" w:hAnsi="Gotham"/>
        </w:rPr>
        <w:t xml:space="preserve"> </w:t>
      </w:r>
    </w:p>
    <w:p w14:paraId="4BF7F4EB" w14:textId="77777777" w:rsidP="00F0575D" w:rsidR="00D344E2" w:rsidRDefault="00D344E2">
      <w:pPr>
        <w:jc w:val="both"/>
        <w:rPr>
          <w:rFonts w:ascii="Gotham" w:hAnsi="Gotham"/>
        </w:rPr>
      </w:pPr>
    </w:p>
    <w:p w14:paraId="7E2C6BAC" w14:textId="0AE4BCBA" w:rsidP="00F0575D" w:rsidR="00D344E2" w:rsidRDefault="00D344E2">
      <w:pPr>
        <w:jc w:val="both"/>
        <w:rPr>
          <w:rFonts w:ascii="Gotham" w:hAnsi="Gotham"/>
        </w:rPr>
      </w:pPr>
      <w:bookmarkStart w:id="12" w:name="_Hlk180418073"/>
      <w:r>
        <w:rPr>
          <w:rFonts w:ascii="Gotham" w:hAnsi="Gotham"/>
        </w:rPr>
        <w:t xml:space="preserve">Les parties s’engagent à se réunir à l’issue </w:t>
      </w:r>
      <w:r w:rsidR="00B64213">
        <w:rPr>
          <w:rFonts w:ascii="Gotham" w:hAnsi="Gotham"/>
        </w:rPr>
        <w:t xml:space="preserve">de cette période </w:t>
      </w:r>
      <w:r>
        <w:rPr>
          <w:rFonts w:ascii="Gotham" w:hAnsi="Gotham"/>
        </w:rPr>
        <w:t xml:space="preserve">afin </w:t>
      </w:r>
      <w:r w:rsidR="00B64213">
        <w:rPr>
          <w:rFonts w:ascii="Gotham" w:hAnsi="Gotham"/>
        </w:rPr>
        <w:t>d’examiner le bilan de ses dispositions</w:t>
      </w:r>
      <w:r w:rsidR="00557242">
        <w:rPr>
          <w:rFonts w:ascii="Gotham" w:hAnsi="Gotham"/>
        </w:rPr>
        <w:t xml:space="preserve"> et la nécessité </w:t>
      </w:r>
      <w:r>
        <w:rPr>
          <w:rFonts w:ascii="Gotham" w:hAnsi="Gotham"/>
        </w:rPr>
        <w:t xml:space="preserve">de </w:t>
      </w:r>
      <w:r w:rsidR="006C24C7">
        <w:rPr>
          <w:rFonts w:ascii="Gotham" w:hAnsi="Gotham"/>
        </w:rPr>
        <w:t xml:space="preserve">redéfinir </w:t>
      </w:r>
      <w:r w:rsidR="00557242">
        <w:rPr>
          <w:rFonts w:ascii="Gotham" w:hAnsi="Gotham"/>
        </w:rPr>
        <w:t xml:space="preserve">ou </w:t>
      </w:r>
      <w:r w:rsidR="00CD346F">
        <w:rPr>
          <w:rFonts w:ascii="Gotham" w:hAnsi="Gotham"/>
        </w:rPr>
        <w:t>d’</w:t>
      </w:r>
      <w:r w:rsidR="00557242">
        <w:rPr>
          <w:rFonts w:ascii="Gotham" w:hAnsi="Gotham"/>
        </w:rPr>
        <w:t xml:space="preserve">adapter </w:t>
      </w:r>
      <w:r w:rsidR="006C24C7">
        <w:rPr>
          <w:rFonts w:ascii="Gotham" w:hAnsi="Gotham"/>
        </w:rPr>
        <w:t>les règles et modalités d’application des présentes mesures.</w:t>
      </w:r>
      <w:r w:rsidR="003448F2">
        <w:rPr>
          <w:rFonts w:ascii="Gotham" w:hAnsi="Gotham"/>
        </w:rPr>
        <w:t xml:space="preserve"> </w:t>
      </w:r>
    </w:p>
    <w:bookmarkEnd w:id="12"/>
    <w:p w14:paraId="6E3902C6" w14:textId="77777777" w:rsidP="00F0575D" w:rsidR="00B97CC5" w:rsidRDefault="00B97CC5">
      <w:pPr>
        <w:jc w:val="both"/>
        <w:rPr>
          <w:rFonts w:ascii="Gotham" w:hAnsi="Gotham"/>
        </w:rPr>
      </w:pPr>
    </w:p>
    <w:p w14:paraId="0D564815" w14:textId="77777777" w:rsidP="00F0575D" w:rsidR="006C24C7" w:rsidRDefault="006C24C7">
      <w:pPr>
        <w:jc w:val="both"/>
        <w:rPr>
          <w:rFonts w:ascii="Gotham" w:hAnsi="Gotham"/>
        </w:rPr>
      </w:pPr>
    </w:p>
    <w:p w14:paraId="58A10DAE" w14:textId="5AE51BA4" w:rsidP="00243823" w:rsidR="004100B2" w:rsidRDefault="002B2352" w:rsidRPr="00F0575D">
      <w:pPr>
        <w:pStyle w:val="Titre1"/>
      </w:pPr>
      <w:bookmarkStart w:id="13" w:name="_bookmark38"/>
      <w:bookmarkStart w:id="14" w:name="_Toc176871410"/>
      <w:bookmarkEnd w:id="13"/>
      <w:r w:rsidRPr="00F0575D">
        <w:t xml:space="preserve">Article </w:t>
      </w:r>
      <w:r w:rsidR="00D041B5">
        <w:t>7</w:t>
      </w:r>
      <w:r w:rsidR="00117A5D" w:rsidRPr="00F0575D">
        <w:t xml:space="preserve"> </w:t>
      </w:r>
      <w:r w:rsidRPr="00F0575D">
        <w:t>: Dénonciation</w:t>
      </w:r>
      <w:bookmarkEnd w:id="14"/>
    </w:p>
    <w:p w14:paraId="3596C24D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73A8C1A3" w14:textId="0A52F51E" w:rsidP="00F0575D" w:rsidR="004100B2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 xml:space="preserve">Le présent accord </w:t>
      </w:r>
      <w:r w:rsidR="00E7373D">
        <w:rPr>
          <w:rFonts w:ascii="Gotham" w:hAnsi="Gotham"/>
        </w:rPr>
        <w:t>pourra être</w:t>
      </w:r>
      <w:r w:rsidRPr="00F0575D">
        <w:rPr>
          <w:rFonts w:ascii="Gotham" w:hAnsi="Gotham"/>
        </w:rPr>
        <w:t xml:space="preserve"> dénoncé </w:t>
      </w:r>
      <w:r w:rsidR="00E7373D">
        <w:rPr>
          <w:rFonts w:ascii="Gotham" w:hAnsi="Gotham"/>
        </w:rPr>
        <w:t>dans le respect des dispositions législatives et réglementaires en vigueur</w:t>
      </w:r>
      <w:r w:rsidRPr="00F0575D">
        <w:rPr>
          <w:rFonts w:ascii="Gotham" w:hAnsi="Gotham"/>
        </w:rPr>
        <w:t>.</w:t>
      </w:r>
    </w:p>
    <w:p w14:paraId="2C1976DD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1D3D98B9" w14:textId="77777777" w:rsidP="00F0575D" w:rsidR="00753EB5" w:rsidRDefault="00753EB5" w:rsidRPr="00F0575D">
      <w:pPr>
        <w:jc w:val="both"/>
        <w:rPr>
          <w:rFonts w:ascii="Gotham" w:hAnsi="Gotham"/>
        </w:rPr>
      </w:pPr>
    </w:p>
    <w:p w14:paraId="0FFEAC29" w14:textId="77777777" w:rsidP="00F0575D" w:rsidR="003448F2" w:rsidRDefault="003448F2">
      <w:pPr>
        <w:jc w:val="both"/>
        <w:rPr>
          <w:rFonts w:ascii="Gotham" w:hAnsi="Gotham"/>
        </w:rPr>
      </w:pPr>
      <w:bookmarkStart w:id="15" w:name="_bookmark39"/>
      <w:bookmarkEnd w:id="15"/>
    </w:p>
    <w:p w14:paraId="23BB4048" w14:textId="1CA0BF61" w:rsidR="00BB2FF5" w:rsidRDefault="00BB2FF5">
      <w:pPr>
        <w:rPr>
          <w:rFonts w:ascii="Gotham" w:hAnsi="Gotham"/>
        </w:rPr>
      </w:pPr>
      <w:r>
        <w:rPr>
          <w:rFonts w:ascii="Gotham" w:hAnsi="Gotham"/>
        </w:rPr>
        <w:br w:type="page"/>
      </w:r>
    </w:p>
    <w:p w14:paraId="5DDAB5E4" w14:textId="77777777" w:rsidP="00F0575D" w:rsidR="003448F2" w:rsidRDefault="003448F2" w:rsidRPr="00F0575D">
      <w:pPr>
        <w:jc w:val="both"/>
        <w:rPr>
          <w:rFonts w:ascii="Gotham" w:hAnsi="Gotham"/>
        </w:rPr>
      </w:pPr>
    </w:p>
    <w:p w14:paraId="06C282BC" w14:textId="0F28EDE0" w:rsidP="00F0575D" w:rsidR="000B6B3F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 xml:space="preserve">A </w:t>
      </w:r>
      <w:r w:rsidR="000B6B3F" w:rsidRPr="00F0575D">
        <w:rPr>
          <w:rFonts w:ascii="Gotham" w:hAnsi="Gotham"/>
        </w:rPr>
        <w:t>Rueil-Malmaison</w:t>
      </w:r>
      <w:r w:rsidRPr="00F0575D">
        <w:rPr>
          <w:rFonts w:ascii="Gotham" w:hAnsi="Gotham"/>
        </w:rPr>
        <w:t xml:space="preserve">, le </w:t>
      </w:r>
      <w:r w:rsidR="00033384">
        <w:rPr>
          <w:rFonts w:ascii="Gotham" w:hAnsi="Gotham"/>
        </w:rPr>
        <w:t>7</w:t>
      </w:r>
      <w:r w:rsidR="00D344E2" w:rsidRPr="00033384">
        <w:rPr>
          <w:rFonts w:ascii="Gotham" w:hAnsi="Gotham"/>
        </w:rPr>
        <w:t xml:space="preserve"> </w:t>
      </w:r>
      <w:r w:rsidR="00033384">
        <w:rPr>
          <w:rFonts w:ascii="Gotham" w:hAnsi="Gotham"/>
        </w:rPr>
        <w:t xml:space="preserve">novembre </w:t>
      </w:r>
      <w:r w:rsidRPr="00F0575D">
        <w:rPr>
          <w:rFonts w:ascii="Gotham" w:hAnsi="Gotham"/>
        </w:rPr>
        <w:t>20</w:t>
      </w:r>
      <w:r w:rsidR="000B6B3F" w:rsidRPr="00F0575D">
        <w:rPr>
          <w:rFonts w:ascii="Gotham" w:hAnsi="Gotham"/>
        </w:rPr>
        <w:t>24</w:t>
      </w:r>
      <w:r w:rsidRPr="00F0575D">
        <w:rPr>
          <w:rFonts w:ascii="Gotham" w:hAnsi="Gotham"/>
        </w:rPr>
        <w:t>,</w:t>
      </w:r>
    </w:p>
    <w:p w14:paraId="51181CA3" w14:textId="77777777" w:rsidP="00F0575D" w:rsidR="00A63259" w:rsidRDefault="00A63259">
      <w:pPr>
        <w:jc w:val="both"/>
        <w:rPr>
          <w:rFonts w:ascii="Gotham" w:hAnsi="Gotham"/>
        </w:rPr>
      </w:pPr>
    </w:p>
    <w:p w14:paraId="0961E4CA" w14:textId="77777777" w:rsidP="00F0575D" w:rsidR="00033384" w:rsidRDefault="00033384" w:rsidRPr="00F0575D">
      <w:pPr>
        <w:jc w:val="both"/>
        <w:rPr>
          <w:rFonts w:ascii="Gotham" w:hAnsi="Gotham"/>
        </w:rPr>
      </w:pPr>
    </w:p>
    <w:p w14:paraId="0A86EA26" w14:textId="250F77B4" w:rsidP="00F0575D" w:rsidR="004100B2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 xml:space="preserve">Fait en </w:t>
      </w:r>
      <w:r w:rsidR="0037633F" w:rsidRPr="00F0575D">
        <w:rPr>
          <w:rFonts w:ascii="Gotham" w:hAnsi="Gotham"/>
        </w:rPr>
        <w:t>5</w:t>
      </w:r>
      <w:r w:rsidRPr="00F0575D">
        <w:rPr>
          <w:rFonts w:ascii="Gotham" w:hAnsi="Gotham"/>
        </w:rPr>
        <w:t xml:space="preserve"> exemplaires</w:t>
      </w:r>
    </w:p>
    <w:p w14:paraId="2966DE17" w14:textId="77777777" w:rsidP="00F0575D" w:rsidR="00A63259" w:rsidRDefault="00A63259" w:rsidRPr="00F0575D">
      <w:pPr>
        <w:jc w:val="both"/>
        <w:rPr>
          <w:rFonts w:ascii="Gotham" w:hAnsi="Gotham"/>
        </w:rPr>
      </w:pPr>
    </w:p>
    <w:p w14:paraId="5158E62B" w14:textId="77777777" w:rsidP="00F0575D" w:rsidR="00CC3638" w:rsidRDefault="00CC3638" w:rsidRPr="00F0575D">
      <w:pPr>
        <w:jc w:val="both"/>
        <w:rPr>
          <w:rFonts w:ascii="Gotham" w:hAnsi="Gotham"/>
        </w:rPr>
      </w:pPr>
    </w:p>
    <w:p w14:paraId="6A75832C" w14:textId="77777777" w:rsidP="00F0575D" w:rsidR="00CC3638" w:rsidRDefault="00CC3638" w:rsidRPr="00F0575D">
      <w:pPr>
        <w:jc w:val="both"/>
        <w:rPr>
          <w:rFonts w:ascii="Gotham" w:hAnsi="Gotham"/>
        </w:rPr>
      </w:pPr>
    </w:p>
    <w:p w14:paraId="2345865F" w14:textId="19208B1A" w:rsidP="00F0575D" w:rsidR="004100B2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Pour l</w:t>
      </w:r>
      <w:r w:rsidR="0037633F" w:rsidRPr="00F0575D">
        <w:rPr>
          <w:rFonts w:ascii="Gotham" w:hAnsi="Gotham"/>
        </w:rPr>
        <w:t xml:space="preserve">a société </w:t>
      </w:r>
      <w:proofErr w:type="gramStart"/>
      <w:r w:rsidR="0037633F" w:rsidRPr="00F0575D">
        <w:rPr>
          <w:rFonts w:ascii="Gotham" w:hAnsi="Gotham"/>
        </w:rPr>
        <w:t xml:space="preserve">Argedis, </w:t>
      </w:r>
      <w:r w:rsidR="00060FB4">
        <w:rPr>
          <w:rFonts w:ascii="Gotham" w:hAnsi="Gotham"/>
        </w:rPr>
        <w:t xml:space="preserve">  </w:t>
      </w:r>
      <w:proofErr w:type="gramEnd"/>
      <w:r w:rsidR="00060FB4">
        <w:rPr>
          <w:rFonts w:ascii="Gotham" w:hAnsi="Gotham"/>
        </w:rPr>
        <w:t xml:space="preserve">                       </w:t>
      </w:r>
      <w:r w:rsidR="0037633F" w:rsidRPr="00F0575D">
        <w:rPr>
          <w:rFonts w:ascii="Gotham" w:hAnsi="Gotham"/>
        </w:rPr>
        <w:t>, DRH</w:t>
      </w:r>
      <w:r w:rsidR="00E7373D">
        <w:rPr>
          <w:rFonts w:ascii="Gotham" w:hAnsi="Gotham"/>
        </w:rPr>
        <w:t>C</w:t>
      </w:r>
      <w:r w:rsidRPr="00F0575D">
        <w:rPr>
          <w:rFonts w:ascii="Gotham" w:hAnsi="Gotham"/>
        </w:rPr>
        <w:t>,</w:t>
      </w:r>
    </w:p>
    <w:p w14:paraId="3D409F09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732202C5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04A6425D" w14:textId="77777777" w:rsidP="00F0575D" w:rsidR="004100B2" w:rsidRDefault="004100B2">
      <w:pPr>
        <w:jc w:val="both"/>
        <w:rPr>
          <w:rFonts w:ascii="Gotham" w:hAnsi="Gotham"/>
        </w:rPr>
      </w:pPr>
    </w:p>
    <w:p w14:paraId="66EAA755" w14:textId="77777777" w:rsidP="00F0575D" w:rsidR="0000440D" w:rsidRDefault="0000440D">
      <w:pPr>
        <w:jc w:val="both"/>
        <w:rPr>
          <w:rFonts w:ascii="Gotham" w:hAnsi="Gotham"/>
        </w:rPr>
      </w:pPr>
    </w:p>
    <w:p w14:paraId="671460EC" w14:textId="77777777" w:rsidP="00F0575D" w:rsidR="0000440D" w:rsidRDefault="0000440D">
      <w:pPr>
        <w:jc w:val="both"/>
        <w:rPr>
          <w:rFonts w:ascii="Gotham" w:hAnsi="Gotham"/>
        </w:rPr>
      </w:pPr>
    </w:p>
    <w:p w14:paraId="42F7374B" w14:textId="77777777" w:rsidP="00F0575D" w:rsidR="0000440D" w:rsidRDefault="0000440D">
      <w:pPr>
        <w:jc w:val="both"/>
        <w:rPr>
          <w:rFonts w:ascii="Gotham" w:hAnsi="Gotham"/>
        </w:rPr>
      </w:pPr>
    </w:p>
    <w:p w14:paraId="240FC8C6" w14:textId="77777777" w:rsidP="00F0575D" w:rsidR="0000440D" w:rsidRDefault="0000440D" w:rsidRPr="00F0575D">
      <w:pPr>
        <w:jc w:val="both"/>
        <w:rPr>
          <w:rFonts w:ascii="Gotham" w:hAnsi="Gotham"/>
        </w:rPr>
      </w:pPr>
    </w:p>
    <w:p w14:paraId="794C9265" w14:textId="77777777" w:rsidP="00F0575D" w:rsidR="004100B2" w:rsidRDefault="004100B2" w:rsidRPr="00F0575D">
      <w:pPr>
        <w:jc w:val="both"/>
        <w:rPr>
          <w:rFonts w:ascii="Gotham" w:hAnsi="Gotham"/>
        </w:rPr>
      </w:pPr>
    </w:p>
    <w:p w14:paraId="4C85AA6B" w14:textId="77777777" w:rsidP="00F0575D" w:rsidR="0037633F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Pour les organisations syndicales</w:t>
      </w:r>
      <w:r w:rsidR="0037633F" w:rsidRPr="00F0575D">
        <w:rPr>
          <w:rFonts w:ascii="Gotham" w:hAnsi="Gotham"/>
        </w:rPr>
        <w:t xml:space="preserve"> représentatives</w:t>
      </w:r>
      <w:r w:rsidRPr="00F0575D">
        <w:rPr>
          <w:rFonts w:ascii="Gotham" w:hAnsi="Gotham"/>
        </w:rPr>
        <w:t>,</w:t>
      </w:r>
    </w:p>
    <w:p w14:paraId="4F6FF52A" w14:textId="77777777" w:rsidP="00F0575D" w:rsidR="00A63259" w:rsidRDefault="00A63259" w:rsidRPr="00F0575D">
      <w:pPr>
        <w:jc w:val="both"/>
        <w:rPr>
          <w:rFonts w:ascii="Gotham" w:hAnsi="Gotham"/>
        </w:rPr>
      </w:pPr>
    </w:p>
    <w:p w14:paraId="1B81D0CA" w14:textId="77777777" w:rsidP="00F0575D" w:rsidR="00A63259" w:rsidRDefault="00A63259" w:rsidRPr="00F0575D">
      <w:pPr>
        <w:jc w:val="both"/>
        <w:rPr>
          <w:rFonts w:ascii="Gotham" w:hAnsi="Gotham"/>
        </w:rPr>
      </w:pPr>
    </w:p>
    <w:p w14:paraId="62EBA8F0" w14:textId="77777777" w:rsidP="0000440D" w:rsidR="0000440D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La CGT,</w:t>
      </w:r>
      <w:r w:rsidR="0037633F" w:rsidRPr="00F0575D">
        <w:rPr>
          <w:rFonts w:ascii="Gotham" w:hAnsi="Gotham"/>
        </w:rPr>
        <w:t xml:space="preserve"> représentée par</w:t>
      </w:r>
    </w:p>
    <w:p w14:paraId="05BCE4F2" w14:textId="77777777" w:rsidP="0000440D" w:rsidR="0000440D" w:rsidRDefault="0000440D" w:rsidRPr="00F0575D">
      <w:pPr>
        <w:jc w:val="both"/>
        <w:rPr>
          <w:rFonts w:ascii="Gotham" w:hAnsi="Gotham"/>
        </w:rPr>
      </w:pPr>
    </w:p>
    <w:p w14:paraId="3AA7BEA7" w14:textId="77777777" w:rsidP="0000440D" w:rsidR="0000440D" w:rsidRDefault="0000440D" w:rsidRPr="00F0575D">
      <w:pPr>
        <w:jc w:val="both"/>
        <w:rPr>
          <w:rFonts w:ascii="Gotham" w:hAnsi="Gotham"/>
        </w:rPr>
      </w:pPr>
    </w:p>
    <w:p w14:paraId="5049E2FC" w14:textId="77777777" w:rsidP="0000440D" w:rsidR="0000440D" w:rsidRDefault="0000440D" w:rsidRPr="00F0575D">
      <w:pPr>
        <w:jc w:val="both"/>
        <w:rPr>
          <w:rFonts w:ascii="Gotham" w:hAnsi="Gotham"/>
        </w:rPr>
      </w:pPr>
    </w:p>
    <w:p w14:paraId="3D95C0FA" w14:textId="77777777" w:rsidP="0000440D" w:rsidR="0000440D" w:rsidRDefault="0000440D" w:rsidRPr="00F0575D">
      <w:pPr>
        <w:jc w:val="both"/>
        <w:rPr>
          <w:rFonts w:ascii="Gotham" w:hAnsi="Gotham"/>
        </w:rPr>
      </w:pPr>
    </w:p>
    <w:p w14:paraId="35191215" w14:textId="77777777" w:rsidP="0000440D" w:rsidR="0000440D" w:rsidRDefault="0000440D" w:rsidRPr="00F0575D">
      <w:pPr>
        <w:jc w:val="both"/>
        <w:rPr>
          <w:rFonts w:ascii="Gotham" w:hAnsi="Gotham"/>
        </w:rPr>
      </w:pPr>
    </w:p>
    <w:p w14:paraId="1DD7929D" w14:textId="77777777" w:rsidP="0000440D" w:rsidR="0000440D" w:rsidRDefault="0000440D">
      <w:pPr>
        <w:jc w:val="both"/>
        <w:rPr>
          <w:rFonts w:ascii="Gotham" w:hAnsi="Gotham"/>
        </w:rPr>
      </w:pPr>
    </w:p>
    <w:p w14:paraId="49F7DFFA" w14:textId="77777777" w:rsidP="0000440D" w:rsidR="0000440D" w:rsidRDefault="0000440D">
      <w:pPr>
        <w:jc w:val="both"/>
        <w:rPr>
          <w:rFonts w:ascii="Gotham" w:hAnsi="Gotham"/>
        </w:rPr>
      </w:pPr>
    </w:p>
    <w:p w14:paraId="6BA078BB" w14:textId="77777777" w:rsidP="0000440D" w:rsidR="0000440D" w:rsidRDefault="0000440D">
      <w:pPr>
        <w:jc w:val="both"/>
        <w:rPr>
          <w:rFonts w:ascii="Gotham" w:hAnsi="Gotham"/>
        </w:rPr>
      </w:pPr>
    </w:p>
    <w:p w14:paraId="0FB8CA62" w14:textId="77777777" w:rsidP="0000440D" w:rsidR="0000440D" w:rsidRDefault="0000440D">
      <w:pPr>
        <w:jc w:val="both"/>
        <w:rPr>
          <w:rFonts w:ascii="Gotham" w:hAnsi="Gotham"/>
        </w:rPr>
      </w:pPr>
    </w:p>
    <w:p w14:paraId="7220427C" w14:textId="77777777" w:rsidP="0000440D" w:rsidR="0000440D" w:rsidRDefault="0000440D" w:rsidRPr="00F0575D">
      <w:pPr>
        <w:jc w:val="both"/>
        <w:rPr>
          <w:rFonts w:ascii="Gotham" w:hAnsi="Gotham"/>
        </w:rPr>
      </w:pPr>
    </w:p>
    <w:p w14:paraId="5AA38AC1" w14:textId="77777777" w:rsidP="0000440D" w:rsidR="0000440D" w:rsidRDefault="0000440D" w:rsidRPr="00F0575D">
      <w:pPr>
        <w:jc w:val="both"/>
        <w:rPr>
          <w:rFonts w:ascii="Gotham" w:hAnsi="Gotham"/>
        </w:rPr>
      </w:pPr>
    </w:p>
    <w:p w14:paraId="4F0EE3C1" w14:textId="77777777" w:rsidP="0000440D" w:rsidR="0000440D" w:rsidRDefault="0000440D" w:rsidRPr="00F0575D">
      <w:pPr>
        <w:jc w:val="both"/>
        <w:rPr>
          <w:rFonts w:ascii="Gotham" w:hAnsi="Gotham"/>
        </w:rPr>
      </w:pPr>
    </w:p>
    <w:p w14:paraId="0944548F" w14:textId="77777777" w:rsidP="0000440D" w:rsidR="0000440D" w:rsidRDefault="0000440D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La CFDT, représentée par</w:t>
      </w:r>
    </w:p>
    <w:p w14:paraId="099917C5" w14:textId="1D6CA594" w:rsidP="00F0575D" w:rsidR="004100B2" w:rsidRDefault="004100B2" w:rsidRPr="00F0575D">
      <w:pPr>
        <w:jc w:val="both"/>
        <w:rPr>
          <w:rFonts w:ascii="Gotham" w:hAnsi="Gotham"/>
        </w:rPr>
      </w:pPr>
    </w:p>
    <w:p w14:paraId="743B8543" w14:textId="77777777" w:rsidP="00F0575D" w:rsidR="00A63259" w:rsidRDefault="00A63259" w:rsidRPr="00F0575D">
      <w:pPr>
        <w:jc w:val="both"/>
        <w:rPr>
          <w:rFonts w:ascii="Gotham" w:hAnsi="Gotham"/>
        </w:rPr>
      </w:pPr>
    </w:p>
    <w:p w14:paraId="4A5A0AC1" w14:textId="77777777" w:rsidP="00F0575D" w:rsidR="00A63259" w:rsidRDefault="00A63259" w:rsidRPr="00F0575D">
      <w:pPr>
        <w:jc w:val="both"/>
        <w:rPr>
          <w:rFonts w:ascii="Gotham" w:hAnsi="Gotham"/>
        </w:rPr>
      </w:pPr>
    </w:p>
    <w:p w14:paraId="7B5F7C71" w14:textId="77777777" w:rsidP="00F0575D" w:rsidR="00A63259" w:rsidRDefault="00A63259" w:rsidRPr="00F0575D">
      <w:pPr>
        <w:jc w:val="both"/>
        <w:rPr>
          <w:rFonts w:ascii="Gotham" w:hAnsi="Gotham"/>
        </w:rPr>
      </w:pPr>
    </w:p>
    <w:p w14:paraId="446B1B96" w14:textId="77777777" w:rsidP="00F0575D" w:rsidR="00A63259" w:rsidRDefault="00A63259" w:rsidRPr="00F0575D">
      <w:pPr>
        <w:jc w:val="both"/>
        <w:rPr>
          <w:rFonts w:ascii="Gotham" w:hAnsi="Gotham"/>
        </w:rPr>
      </w:pPr>
    </w:p>
    <w:p w14:paraId="6B73B925" w14:textId="77777777" w:rsidP="00F0575D" w:rsidR="001213E0" w:rsidRDefault="001213E0">
      <w:pPr>
        <w:jc w:val="both"/>
        <w:rPr>
          <w:rFonts w:ascii="Gotham" w:hAnsi="Gotham"/>
        </w:rPr>
      </w:pPr>
    </w:p>
    <w:p w14:paraId="1023BC3E" w14:textId="77777777" w:rsidP="00F0575D" w:rsidR="0000440D" w:rsidRDefault="0000440D">
      <w:pPr>
        <w:jc w:val="both"/>
        <w:rPr>
          <w:rFonts w:ascii="Gotham" w:hAnsi="Gotham"/>
        </w:rPr>
      </w:pPr>
    </w:p>
    <w:p w14:paraId="05FAC64C" w14:textId="77777777" w:rsidP="00F0575D" w:rsidR="0000440D" w:rsidRDefault="0000440D">
      <w:pPr>
        <w:jc w:val="both"/>
        <w:rPr>
          <w:rFonts w:ascii="Gotham" w:hAnsi="Gotham"/>
        </w:rPr>
      </w:pPr>
    </w:p>
    <w:p w14:paraId="18EE9068" w14:textId="77777777" w:rsidP="00F0575D" w:rsidR="0000440D" w:rsidRDefault="0000440D" w:rsidRPr="00F0575D">
      <w:pPr>
        <w:jc w:val="both"/>
        <w:rPr>
          <w:rFonts w:ascii="Gotham" w:hAnsi="Gotham"/>
        </w:rPr>
      </w:pPr>
    </w:p>
    <w:p w14:paraId="2F51BA53" w14:textId="77777777" w:rsidP="00F0575D" w:rsidR="001213E0" w:rsidRDefault="001213E0">
      <w:pPr>
        <w:jc w:val="both"/>
        <w:rPr>
          <w:rFonts w:ascii="Gotham" w:hAnsi="Gotham"/>
        </w:rPr>
      </w:pPr>
    </w:p>
    <w:p w14:paraId="4E6533CF" w14:textId="77777777" w:rsidP="00F0575D" w:rsidR="006C24C7" w:rsidRDefault="006C24C7" w:rsidRPr="00F0575D">
      <w:pPr>
        <w:jc w:val="both"/>
        <w:rPr>
          <w:rFonts w:ascii="Gotham" w:hAnsi="Gotham"/>
        </w:rPr>
      </w:pPr>
    </w:p>
    <w:p w14:paraId="68DACC5A" w14:textId="77777777" w:rsidP="00F0575D" w:rsidR="00730577" w:rsidRDefault="00730577" w:rsidRPr="00F0575D">
      <w:pPr>
        <w:jc w:val="both"/>
        <w:rPr>
          <w:rFonts w:ascii="Gotham" w:hAnsi="Gotham"/>
        </w:rPr>
      </w:pPr>
    </w:p>
    <w:p w14:paraId="792FFE80" w14:textId="37D778F7" w:rsidP="00F0575D" w:rsidR="0037633F" w:rsidRDefault="002B2352" w:rsidRPr="00F0575D">
      <w:pPr>
        <w:jc w:val="both"/>
        <w:rPr>
          <w:rFonts w:ascii="Gotham" w:hAnsi="Gotham"/>
        </w:rPr>
      </w:pPr>
      <w:r w:rsidRPr="00F0575D">
        <w:rPr>
          <w:rFonts w:ascii="Gotham" w:hAnsi="Gotham"/>
        </w:rPr>
        <w:t>La CFE-</w:t>
      </w:r>
      <w:r w:rsidR="0037633F" w:rsidRPr="00F0575D">
        <w:rPr>
          <w:rFonts w:ascii="Gotham" w:hAnsi="Gotham"/>
        </w:rPr>
        <w:t>CGC, représentée par</w:t>
      </w:r>
    </w:p>
    <w:sectPr w:rsidR="0037633F" w:rsidRPr="00F0575D" w:rsidSect="006C24C7">
      <w:pgSz w:h="16840" w:w="11910"/>
      <w:pgMar w:bottom="1276" w:footer="703" w:gutter="0" w:header="0" w:left="1200" w:right="1200" w:top="13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521B" w14:textId="77777777" w:rsidR="00F040B6" w:rsidRDefault="00F040B6">
      <w:r>
        <w:separator/>
      </w:r>
    </w:p>
  </w:endnote>
  <w:endnote w:type="continuationSeparator" w:id="0">
    <w:p w14:paraId="1A4998E5" w14:textId="77777777" w:rsidR="00F040B6" w:rsidRDefault="00F0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232C305C" w14:textId="77777777" w:rsidR="00910E71" w:rsidRDefault="00910E71">
    <w:pPr>
      <w:pStyle w:val="Pieddepage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12B9AE98" w14:textId="57C586D6" w:rsidR="004100B2" w:rsidRDefault="0075667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allowOverlap="1" behindDoc="1" distB="0" distL="114300" distR="114300" distT="0" layoutInCell="1" locked="0" relativeHeight="251657728" simplePos="0" wp14:anchorId="6386387A" wp14:editId="4E0CAFEA">
              <wp:simplePos x="0" y="0"/>
              <wp:positionH relativeFrom="page">
                <wp:posOffset>6487160</wp:posOffset>
              </wp:positionH>
              <wp:positionV relativeFrom="page">
                <wp:posOffset>10106025</wp:posOffset>
              </wp:positionV>
              <wp:extent cx="213360" cy="152400"/>
              <wp:effectExtent b="0" l="0" r="0" t="0"/>
              <wp:wrapNone/>
              <wp:docPr id="17251326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19D93" w14:textId="77777777" w:rsidR="004100B2" w:rsidRDefault="002B2352">
                          <w:pPr>
                            <w:pStyle w:val="Corpsdetexte"/>
                            <w:spacing w:line="239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anchorCtr="0" bIns="0" lIns="0" rIns="0" rot="0" tIns="0" upright="1" vert="horz"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id="_x0000_t202" o:spt="202" path="m,l,21600r21600,l21600,xe" w14:anchorId="6386387A">
              <v:stroke joinstyle="miter"/>
              <v:path gradientshapeok="t" o:connecttype="rect"/>
            </v:shapetype>
            <v:shape filled="f" id="Text Box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9Kknd1QEAAJADAAAOAAAAZHJzL2Uyb0RvYy54bWysU8Fu1DAQvSPxD5bvbJItVCjabFVaFSEV qFT6AbOOk1gkHjP2brJ8PWNns6VwQ1ysycz4+b03k83VNPTioMkbtJUsVrkU2iqsjW0r+fTt7s17 KXwAW0OPVlfyqL282r5+tRldqdfYYV9rEgxifTm6SnYhuDLLvOr0AH6FTlsuNkgDBP6kNqsJRkYf +myd55fZiFQ7QqW95+ztXJTbhN80WoWvTeN1EH0lmVtIJ6VzF89su4GyJXCdUSca8A8sBjCWHz1D 3UIAsSfzF9RgFKHHJqwUDhk2jVE6aWA1Rf6HmscOnE5a2Bzvzjb5/wervhwe3QOJMH3AiQeYRHh3 j+q7FxZvOrCtvibCsdNQ88NFtCwbnS9PV6PVvvQRZDd+xpqHDPuACWhqaIiusE7B6DyA49l0PQWh OLkuLi4uuaK4VLxbv83TUDIol8uOfPiocRAxqCTxTBM4HO59iGSgXFriWxbvTN+nufb2RYIbYyaR j3xn5mHaTdwdReywPrIMwnlNeK056JB+SjHyilTS/9gDaSn6T5atiPu0BLQEuyUAq/hqJYMUc3gT 5r3bOzJtx8iz2Rav2a7GJCnPLE48eexJ4WlF4179/p26nn+k7S8AAAD//wMAUEsDBBQABgAIAAAA IQBbx2Kc4QAAAA8BAAAPAAAAZHJzL2Rvd25yZXYueG1sTI/BTsMwEETvSP0Ha5G4UTuRHNEQp6oq OCEh0nDg6MRuEjVeh9htw9+zPcFtRvs0O1NsFzeyi53D4FFBshbALLbeDNgp+KxfH5+AhajR6NGj VfBjA2zL1V2hc+OvWNnLIXaMQjDkWkEf45RzHtreOh3WfrJIt6OfnY5k546bWV8p3I08FSLjTg9I H3o92X1v29Ph7BTsvrB6Gb7fm4/qWA11vRH4lp2Uerhfds/Aol3iHwy3+lQdSurU+DOawEbyIk0y YknJTSKB3RghZQqsIZUlUgIvC/5/R/kLAAD//wMAUEsBAi0AFAAGAAgAAAAhALaDOJL+AAAA4QEA ABMAAAAAAAAAAAAAAAAAAAAAAFtDb250ZW50X1R5cGVzXS54bWxQSwECLQAUAAYACAAAACEAOP0h /9YAAACUAQAACwAAAAAAAAAAAAAAAAAvAQAAX3JlbHMvLnJlbHNQSwECLQAUAAYACAAAACEAPSpJ 3dUBAACQAwAADgAAAAAAAAAAAAAAAAAuAgAAZHJzL2Uyb0RvYy54bWxQSwECLQAUAAYACAAAACEA W8dinOEAAAAPAQAADwAAAAAAAAAAAAAAAAAvBAAAZHJzL2Rvd25yZXYueG1sUEsFBgAAAAAEAAQA 8wAAAD0FAAAAAA== " o:spid="_x0000_s1026" stroked="f" style="position:absolute;margin-left:510.8pt;margin-top:795.75pt;width:16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type="#_x0000_t202">
              <v:textbox inset="0,0,0,0">
                <w:txbxContent>
                  <w:p w14:paraId="0B019D93" w14:textId="77777777" w:rsidR="004100B2" w:rsidRDefault="002B2352">
                    <w:pPr>
                      <w:pStyle w:val="Corpsdetexte"/>
                      <w:spacing w:line="239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4DD32C93" w14:textId="77777777" w:rsidR="00910E71" w:rsidRDefault="00910E71">
    <w:pPr>
      <w:pStyle w:val="Pieddepage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footnote w:id="-1" w:type="separator">
    <w:p w14:paraId="4BB34252" w14:textId="77777777" w:rsidR="00F040B6" w:rsidRDefault="00F040B6">
      <w:r>
        <w:separator/>
      </w:r>
    </w:p>
  </w:footnote>
  <w:footnote w:id="0" w:type="continuationSeparator">
    <w:p w14:paraId="35672A59" w14:textId="77777777" w:rsidR="00F040B6" w:rsidRDefault="00F040B6">
      <w:r>
        <w:continuationSeparator/>
      </w:r>
    </w:p>
  </w:footnote>
  <w:footnote w:id="1">
    <w:p w14:paraId="23F901DB" w14:textId="70E31C2B" w:rsidP="00117A5D" w:rsidR="00117A5D" w:rsidRDefault="00117A5D" w:rsidRPr="00117A5D">
      <w:pPr>
        <w:pStyle w:val="Notedebasdepage"/>
        <w:contextualSpacing/>
        <w:jc w:val="both"/>
        <w:rPr>
          <w:sz w:val="14"/>
          <w:szCs w:val="14"/>
        </w:rPr>
      </w:pPr>
      <w:r>
        <w:rPr>
          <w:rStyle w:val="Appelnotedebasdep"/>
        </w:rPr>
        <w:footnoteRef/>
      </w:r>
      <w:r>
        <w:t xml:space="preserve"> </w:t>
      </w:r>
      <w:r w:rsidRPr="00117A5D">
        <w:rPr>
          <w:sz w:val="14"/>
          <w:szCs w:val="14"/>
        </w:rPr>
        <w:t>Guide pour les dirigeants et manageurs sur « L’endométriose et travail : comprendre et agir »</w:t>
      </w:r>
      <w:r>
        <w:rPr>
          <w:sz w:val="14"/>
          <w:szCs w:val="14"/>
        </w:rPr>
        <w:t xml:space="preserve"> - </w:t>
      </w:r>
      <w:r w:rsidRPr="00117A5D">
        <w:rPr>
          <w:sz w:val="14"/>
          <w:szCs w:val="14"/>
        </w:rPr>
        <w:t>ANACT (Agence nationale pour l’amélioration des conditions de travail)</w:t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688F0F4F" w14:textId="7341E83C" w:rsidR="00910E71" w:rsidRDefault="00910E71">
    <w:pPr>
      <w:pStyle w:val="En-tte"/>
    </w:pPr>
  </w:p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05AD6AA7" w14:textId="42772CD3" w:rsidR="00910E71" w:rsidRDefault="00910E71">
    <w:pPr>
      <w:pStyle w:val="En-tte"/>
    </w:pPr>
  </w:p>
</w:hdr>
</file>

<file path=word/header3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6F5DC4F7" w14:textId="7D564FD7" w:rsidR="00910E71" w:rsidRDefault="00910E71">
    <w:pPr>
      <w:pStyle w:val="En-tte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04736683"/>
    <w:multiLevelType w:val="multilevel"/>
    <w:tmpl w:val="0CE87672"/>
    <w:lvl w:ilvl="0">
      <w:start w:val="2"/>
      <w:numFmt w:val="decimal"/>
      <w:lvlText w:val="%1"/>
      <w:lvlJc w:val="left"/>
      <w:pPr>
        <w:ind w:hanging="300" w:left="1224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300" w:left="1224"/>
      </w:pPr>
      <w:rPr>
        <w:rFonts w:ascii="Lucida Sans Unicode" w:cs="Lucida Sans Unicode" w:eastAsia="Lucida Sans Unicode" w:hAnsi="Lucida Sans Unicode" w:hint="default"/>
        <w:spacing w:val="-1"/>
        <w:w w:val="56"/>
        <w:sz w:val="20"/>
        <w:szCs w:val="20"/>
        <w:u w:color="000000" w:val="single"/>
        <w:lang w:bidi="ar-SA" w:eastAsia="en-US" w:val="fr-FR"/>
      </w:rPr>
    </w:lvl>
    <w:lvl w:ilvl="2">
      <w:numFmt w:val="bullet"/>
      <w:lvlText w:val="•"/>
      <w:lvlJc w:val="left"/>
      <w:pPr>
        <w:ind w:hanging="300" w:left="2877"/>
      </w:pPr>
      <w:rPr>
        <w:rFonts w:hint="default"/>
        <w:lang w:bidi="ar-SA" w:eastAsia="en-US" w:val="fr-FR"/>
      </w:rPr>
    </w:lvl>
    <w:lvl w:ilvl="3">
      <w:numFmt w:val="bullet"/>
      <w:lvlText w:val="•"/>
      <w:lvlJc w:val="left"/>
      <w:pPr>
        <w:ind w:hanging="300" w:left="3705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300" w:left="4534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300" w:left="5363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300" w:left="6191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300" w:left="7020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300" w:left="7849"/>
      </w:pPr>
      <w:rPr>
        <w:rFonts w:hint="default"/>
        <w:lang w:bidi="ar-SA" w:eastAsia="en-US" w:val="fr-FR"/>
      </w:rPr>
    </w:lvl>
  </w:abstractNum>
  <w:abstractNum w15:restartNumberingAfterBreak="0" w:abstractNumId="1">
    <w:nsid w:val="068C5304"/>
    <w:multiLevelType w:val="hybridMultilevel"/>
    <w:tmpl w:val="FDC2BF4A"/>
    <w:lvl w:ilvl="0" w:tplc="315AC2D6">
      <w:numFmt w:val="bullet"/>
      <w:lvlText w:val="-"/>
      <w:lvlJc w:val="left"/>
      <w:pPr>
        <w:ind w:hanging="356" w:left="1649"/>
      </w:pPr>
      <w:rPr>
        <w:rFonts w:ascii="Calibri" w:cs="Calibri" w:eastAsia="Calibri" w:hAnsi="Calibri" w:hint="default"/>
        <w:w w:val="99"/>
        <w:sz w:val="20"/>
        <w:szCs w:val="20"/>
        <w:lang w:bidi="ar-SA" w:eastAsia="en-US" w:val="fr-FR"/>
      </w:rPr>
    </w:lvl>
    <w:lvl w:ilvl="1" w:tplc="02EC74CE">
      <w:numFmt w:val="bullet"/>
      <w:lvlText w:val="•"/>
      <w:lvlJc w:val="left"/>
      <w:pPr>
        <w:ind w:hanging="356" w:left="2426"/>
      </w:pPr>
      <w:rPr>
        <w:rFonts w:hint="default"/>
        <w:lang w:bidi="ar-SA" w:eastAsia="en-US" w:val="fr-FR"/>
      </w:rPr>
    </w:lvl>
    <w:lvl w:ilvl="2" w:tplc="A7CEF7DE">
      <w:numFmt w:val="bullet"/>
      <w:lvlText w:val="•"/>
      <w:lvlJc w:val="left"/>
      <w:pPr>
        <w:ind w:hanging="356" w:left="3213"/>
      </w:pPr>
      <w:rPr>
        <w:rFonts w:hint="default"/>
        <w:lang w:bidi="ar-SA" w:eastAsia="en-US" w:val="fr-FR"/>
      </w:rPr>
    </w:lvl>
    <w:lvl w:ilvl="3" w:tplc="BFD28C9E">
      <w:numFmt w:val="bullet"/>
      <w:lvlText w:val="•"/>
      <w:lvlJc w:val="left"/>
      <w:pPr>
        <w:ind w:hanging="356" w:left="3999"/>
      </w:pPr>
      <w:rPr>
        <w:rFonts w:hint="default"/>
        <w:lang w:bidi="ar-SA" w:eastAsia="en-US" w:val="fr-FR"/>
      </w:rPr>
    </w:lvl>
    <w:lvl w:ilvl="4" w:tplc="2ED2AFEA">
      <w:numFmt w:val="bullet"/>
      <w:lvlText w:val="•"/>
      <w:lvlJc w:val="left"/>
      <w:pPr>
        <w:ind w:hanging="356" w:left="4786"/>
      </w:pPr>
      <w:rPr>
        <w:rFonts w:hint="default"/>
        <w:lang w:bidi="ar-SA" w:eastAsia="en-US" w:val="fr-FR"/>
      </w:rPr>
    </w:lvl>
    <w:lvl w:ilvl="5" w:tplc="19E84774">
      <w:numFmt w:val="bullet"/>
      <w:lvlText w:val="•"/>
      <w:lvlJc w:val="left"/>
      <w:pPr>
        <w:ind w:hanging="356" w:left="5573"/>
      </w:pPr>
      <w:rPr>
        <w:rFonts w:hint="default"/>
        <w:lang w:bidi="ar-SA" w:eastAsia="en-US" w:val="fr-FR"/>
      </w:rPr>
    </w:lvl>
    <w:lvl w:ilvl="6" w:tplc="C308B248">
      <w:numFmt w:val="bullet"/>
      <w:lvlText w:val="•"/>
      <w:lvlJc w:val="left"/>
      <w:pPr>
        <w:ind w:hanging="356" w:left="6359"/>
      </w:pPr>
      <w:rPr>
        <w:rFonts w:hint="default"/>
        <w:lang w:bidi="ar-SA" w:eastAsia="en-US" w:val="fr-FR"/>
      </w:rPr>
    </w:lvl>
    <w:lvl w:ilvl="7" w:tplc="E2EAD0B6">
      <w:numFmt w:val="bullet"/>
      <w:lvlText w:val="•"/>
      <w:lvlJc w:val="left"/>
      <w:pPr>
        <w:ind w:hanging="356" w:left="7146"/>
      </w:pPr>
      <w:rPr>
        <w:rFonts w:hint="default"/>
        <w:lang w:bidi="ar-SA" w:eastAsia="en-US" w:val="fr-FR"/>
      </w:rPr>
    </w:lvl>
    <w:lvl w:ilvl="8" w:tplc="5D7A8FB0">
      <w:numFmt w:val="bullet"/>
      <w:lvlText w:val="•"/>
      <w:lvlJc w:val="left"/>
      <w:pPr>
        <w:ind w:hanging="356" w:left="7933"/>
      </w:pPr>
      <w:rPr>
        <w:rFonts w:hint="default"/>
        <w:lang w:bidi="ar-SA" w:eastAsia="en-US" w:val="fr-FR"/>
      </w:rPr>
    </w:lvl>
  </w:abstractNum>
  <w:abstractNum w15:restartNumberingAfterBreak="0" w:abstractNumId="2">
    <w:nsid w:val="14582FF6"/>
    <w:multiLevelType w:val="hybridMultilevel"/>
    <w:tmpl w:val="73FACFE8"/>
    <w:lvl w:ilvl="0" w:tplc="6EC62682">
      <w:numFmt w:val="bullet"/>
      <w:lvlText w:val=""/>
      <w:lvlJc w:val="left"/>
      <w:pPr>
        <w:ind w:hanging="356" w:left="929"/>
      </w:pPr>
      <w:rPr>
        <w:rFonts w:ascii="Symbol" w:cs="Symbol" w:eastAsia="Symbol" w:hAnsi="Symbol" w:hint="default"/>
        <w:w w:val="99"/>
        <w:sz w:val="20"/>
        <w:szCs w:val="20"/>
        <w:lang w:bidi="ar-SA" w:eastAsia="en-US" w:val="fr-FR"/>
      </w:rPr>
    </w:lvl>
    <w:lvl w:ilvl="1" w:tplc="B08C8B08">
      <w:numFmt w:val="bullet"/>
      <w:lvlText w:val=""/>
      <w:lvlJc w:val="left"/>
      <w:pPr>
        <w:ind w:hanging="358" w:left="1282"/>
      </w:pPr>
      <w:rPr>
        <w:rFonts w:ascii="Symbol" w:cs="Symbol" w:eastAsia="Symbol" w:hAnsi="Symbol" w:hint="default"/>
        <w:w w:val="99"/>
        <w:sz w:val="20"/>
        <w:szCs w:val="20"/>
        <w:lang w:bidi="ar-SA" w:eastAsia="en-US" w:val="fr-FR"/>
      </w:rPr>
    </w:lvl>
    <w:lvl w:ilvl="2" w:tplc="14988FAC">
      <w:numFmt w:val="bullet"/>
      <w:lvlText w:val="•"/>
      <w:lvlJc w:val="left"/>
      <w:pPr>
        <w:ind w:hanging="358" w:left="2194"/>
      </w:pPr>
      <w:rPr>
        <w:rFonts w:hint="default"/>
        <w:lang w:bidi="ar-SA" w:eastAsia="en-US" w:val="fr-FR"/>
      </w:rPr>
    </w:lvl>
    <w:lvl w:ilvl="3" w:tplc="605AE4CE">
      <w:numFmt w:val="bullet"/>
      <w:lvlText w:val="•"/>
      <w:lvlJc w:val="left"/>
      <w:pPr>
        <w:ind w:hanging="358" w:left="3108"/>
      </w:pPr>
      <w:rPr>
        <w:rFonts w:hint="default"/>
        <w:lang w:bidi="ar-SA" w:eastAsia="en-US" w:val="fr-FR"/>
      </w:rPr>
    </w:lvl>
    <w:lvl w:ilvl="4" w:tplc="528A0B66">
      <w:numFmt w:val="bullet"/>
      <w:lvlText w:val="•"/>
      <w:lvlJc w:val="left"/>
      <w:pPr>
        <w:ind w:hanging="358" w:left="4022"/>
      </w:pPr>
      <w:rPr>
        <w:rFonts w:hint="default"/>
        <w:lang w:bidi="ar-SA" w:eastAsia="en-US" w:val="fr-FR"/>
      </w:rPr>
    </w:lvl>
    <w:lvl w:ilvl="5" w:tplc="AD3451B0">
      <w:numFmt w:val="bullet"/>
      <w:lvlText w:val="•"/>
      <w:lvlJc w:val="left"/>
      <w:pPr>
        <w:ind w:hanging="358" w:left="4936"/>
      </w:pPr>
      <w:rPr>
        <w:rFonts w:hint="default"/>
        <w:lang w:bidi="ar-SA" w:eastAsia="en-US" w:val="fr-FR"/>
      </w:rPr>
    </w:lvl>
    <w:lvl w:ilvl="6" w:tplc="57887E4A">
      <w:numFmt w:val="bullet"/>
      <w:lvlText w:val="•"/>
      <w:lvlJc w:val="left"/>
      <w:pPr>
        <w:ind w:hanging="358" w:left="5850"/>
      </w:pPr>
      <w:rPr>
        <w:rFonts w:hint="default"/>
        <w:lang w:bidi="ar-SA" w:eastAsia="en-US" w:val="fr-FR"/>
      </w:rPr>
    </w:lvl>
    <w:lvl w:ilvl="7" w:tplc="6ABABCD6">
      <w:numFmt w:val="bullet"/>
      <w:lvlText w:val="•"/>
      <w:lvlJc w:val="left"/>
      <w:pPr>
        <w:ind w:hanging="358" w:left="6764"/>
      </w:pPr>
      <w:rPr>
        <w:rFonts w:hint="default"/>
        <w:lang w:bidi="ar-SA" w:eastAsia="en-US" w:val="fr-FR"/>
      </w:rPr>
    </w:lvl>
    <w:lvl w:ilvl="8" w:tplc="CD40BA52">
      <w:numFmt w:val="bullet"/>
      <w:lvlText w:val="•"/>
      <w:lvlJc w:val="left"/>
      <w:pPr>
        <w:ind w:hanging="358" w:left="7678"/>
      </w:pPr>
      <w:rPr>
        <w:rFonts w:hint="default"/>
        <w:lang w:bidi="ar-SA" w:eastAsia="en-US" w:val="fr-FR"/>
      </w:rPr>
    </w:lvl>
  </w:abstractNum>
  <w:abstractNum w15:restartNumberingAfterBreak="0" w:abstractNumId="3">
    <w:nsid w:val="150F0FB2"/>
    <w:multiLevelType w:val="hybridMultilevel"/>
    <w:tmpl w:val="820A40EE"/>
    <w:lvl w:ilvl="0" w:tplc="36083F70">
      <w:numFmt w:val="bullet"/>
      <w:lvlText w:val="-"/>
      <w:lvlJc w:val="left"/>
      <w:pPr>
        <w:ind w:hanging="360" w:left="1656"/>
      </w:pPr>
      <w:rPr>
        <w:rFonts w:ascii="Calibri" w:cs="Calibri" w:eastAsia="Calibri" w:hAnsi="Calibri" w:hint="default"/>
        <w:w w:val="99"/>
        <w:sz w:val="20"/>
        <w:szCs w:val="20"/>
        <w:lang w:bidi="ar-SA" w:eastAsia="en-US" w:val="fr-FR"/>
      </w:rPr>
    </w:lvl>
    <w:lvl w:ilvl="1" w:tplc="F96EB45A">
      <w:numFmt w:val="bullet"/>
      <w:lvlText w:val="•"/>
      <w:lvlJc w:val="left"/>
      <w:pPr>
        <w:ind w:hanging="360" w:left="2444"/>
      </w:pPr>
      <w:rPr>
        <w:rFonts w:hint="default"/>
        <w:lang w:bidi="ar-SA" w:eastAsia="en-US" w:val="fr-FR"/>
      </w:rPr>
    </w:lvl>
    <w:lvl w:ilvl="2" w:tplc="7C4278F0">
      <w:numFmt w:val="bullet"/>
      <w:lvlText w:val="•"/>
      <w:lvlJc w:val="left"/>
      <w:pPr>
        <w:ind w:hanging="360" w:left="3229"/>
      </w:pPr>
      <w:rPr>
        <w:rFonts w:hint="default"/>
        <w:lang w:bidi="ar-SA" w:eastAsia="en-US" w:val="fr-FR"/>
      </w:rPr>
    </w:lvl>
    <w:lvl w:ilvl="3" w:tplc="FEA485EC">
      <w:numFmt w:val="bullet"/>
      <w:lvlText w:val="•"/>
      <w:lvlJc w:val="left"/>
      <w:pPr>
        <w:ind w:hanging="360" w:left="4013"/>
      </w:pPr>
      <w:rPr>
        <w:rFonts w:hint="default"/>
        <w:lang w:bidi="ar-SA" w:eastAsia="en-US" w:val="fr-FR"/>
      </w:rPr>
    </w:lvl>
    <w:lvl w:ilvl="4" w:tplc="1856EF46">
      <w:numFmt w:val="bullet"/>
      <w:lvlText w:val="•"/>
      <w:lvlJc w:val="left"/>
      <w:pPr>
        <w:ind w:hanging="360" w:left="4798"/>
      </w:pPr>
      <w:rPr>
        <w:rFonts w:hint="default"/>
        <w:lang w:bidi="ar-SA" w:eastAsia="en-US" w:val="fr-FR"/>
      </w:rPr>
    </w:lvl>
    <w:lvl w:ilvl="5" w:tplc="E0EE86D8">
      <w:numFmt w:val="bullet"/>
      <w:lvlText w:val="•"/>
      <w:lvlJc w:val="left"/>
      <w:pPr>
        <w:ind w:hanging="360" w:left="5583"/>
      </w:pPr>
      <w:rPr>
        <w:rFonts w:hint="default"/>
        <w:lang w:bidi="ar-SA" w:eastAsia="en-US" w:val="fr-FR"/>
      </w:rPr>
    </w:lvl>
    <w:lvl w:ilvl="6" w:tplc="A58C9B60">
      <w:numFmt w:val="bullet"/>
      <w:lvlText w:val="•"/>
      <w:lvlJc w:val="left"/>
      <w:pPr>
        <w:ind w:hanging="360" w:left="6367"/>
      </w:pPr>
      <w:rPr>
        <w:rFonts w:hint="default"/>
        <w:lang w:bidi="ar-SA" w:eastAsia="en-US" w:val="fr-FR"/>
      </w:rPr>
    </w:lvl>
    <w:lvl w:ilvl="7" w:tplc="3474A84A">
      <w:numFmt w:val="bullet"/>
      <w:lvlText w:val="•"/>
      <w:lvlJc w:val="left"/>
      <w:pPr>
        <w:ind w:hanging="360" w:left="7152"/>
      </w:pPr>
      <w:rPr>
        <w:rFonts w:hint="default"/>
        <w:lang w:bidi="ar-SA" w:eastAsia="en-US" w:val="fr-FR"/>
      </w:rPr>
    </w:lvl>
    <w:lvl w:ilvl="8" w:tplc="BCD6F2F8">
      <w:numFmt w:val="bullet"/>
      <w:lvlText w:val="•"/>
      <w:lvlJc w:val="left"/>
      <w:pPr>
        <w:ind w:hanging="360" w:left="7937"/>
      </w:pPr>
      <w:rPr>
        <w:rFonts w:hint="default"/>
        <w:lang w:bidi="ar-SA" w:eastAsia="en-US" w:val="fr-FR"/>
      </w:rPr>
    </w:lvl>
  </w:abstractNum>
  <w:abstractNum w15:restartNumberingAfterBreak="0" w:abstractNumId="4">
    <w:nsid w:val="247962EC"/>
    <w:multiLevelType w:val="hybridMultilevel"/>
    <w:tmpl w:val="D1E82D22"/>
    <w:lvl w:ilvl="0" w:tplc="F8FA40E4">
      <w:start w:val="1"/>
      <w:numFmt w:val="decimal"/>
      <w:pStyle w:val="TM2"/>
      <w:lvlText w:val="%1.1"/>
      <w:lvlJc w:val="left"/>
      <w:pPr>
        <w:ind w:hanging="360" w:left="1174"/>
      </w:pPr>
      <w:rPr>
        <w:rFonts w:hint="default"/>
        <w:w w:val="99"/>
        <w:sz w:val="20"/>
        <w:szCs w:val="20"/>
        <w:lang w:bidi="ar-SA" w:eastAsia="en-US" w:val="fr-FR"/>
      </w:rPr>
    </w:lvl>
    <w:lvl w:ilvl="1" w:tentative="1" w:tplc="040C0003">
      <w:start w:val="1"/>
      <w:numFmt w:val="bullet"/>
      <w:lvlText w:val="o"/>
      <w:lvlJc w:val="left"/>
      <w:pPr>
        <w:ind w:hanging="360" w:left="1894"/>
      </w:pPr>
      <w:rPr>
        <w:rFonts w:ascii="Courier New" w:cs="Courier New" w:hAnsi="Courier New" w:hint="default"/>
      </w:rPr>
    </w:lvl>
    <w:lvl w:ilvl="2" w:tentative="1" w:tplc="040C0005">
      <w:start w:val="1"/>
      <w:numFmt w:val="bullet"/>
      <w:lvlText w:val=""/>
      <w:lvlJc w:val="left"/>
      <w:pPr>
        <w:ind w:hanging="360" w:left="2614"/>
      </w:pPr>
      <w:rPr>
        <w:rFonts w:ascii="Wingdings" w:hAnsi="Wingdings" w:hint="default"/>
      </w:rPr>
    </w:lvl>
    <w:lvl w:ilvl="3" w:tentative="1" w:tplc="040C0001">
      <w:start w:val="1"/>
      <w:numFmt w:val="bullet"/>
      <w:lvlText w:val=""/>
      <w:lvlJc w:val="left"/>
      <w:pPr>
        <w:ind w:hanging="360" w:left="3334"/>
      </w:pPr>
      <w:rPr>
        <w:rFonts w:ascii="Symbol" w:hAnsi="Symbol" w:hint="default"/>
      </w:rPr>
    </w:lvl>
    <w:lvl w:ilvl="4" w:tentative="1" w:tplc="040C0003">
      <w:start w:val="1"/>
      <w:numFmt w:val="bullet"/>
      <w:lvlText w:val="o"/>
      <w:lvlJc w:val="left"/>
      <w:pPr>
        <w:ind w:hanging="360" w:left="4054"/>
      </w:pPr>
      <w:rPr>
        <w:rFonts w:ascii="Courier New" w:cs="Courier New" w:hAnsi="Courier New" w:hint="default"/>
      </w:rPr>
    </w:lvl>
    <w:lvl w:ilvl="5" w:tentative="1" w:tplc="040C0005">
      <w:start w:val="1"/>
      <w:numFmt w:val="bullet"/>
      <w:lvlText w:val=""/>
      <w:lvlJc w:val="left"/>
      <w:pPr>
        <w:ind w:hanging="360" w:left="4774"/>
      </w:pPr>
      <w:rPr>
        <w:rFonts w:ascii="Wingdings" w:hAnsi="Wingdings" w:hint="default"/>
      </w:rPr>
    </w:lvl>
    <w:lvl w:ilvl="6" w:tentative="1" w:tplc="040C0001">
      <w:start w:val="1"/>
      <w:numFmt w:val="bullet"/>
      <w:lvlText w:val=""/>
      <w:lvlJc w:val="left"/>
      <w:pPr>
        <w:ind w:hanging="360" w:left="5494"/>
      </w:pPr>
      <w:rPr>
        <w:rFonts w:ascii="Symbol" w:hAnsi="Symbol" w:hint="default"/>
      </w:rPr>
    </w:lvl>
    <w:lvl w:ilvl="7" w:tentative="1" w:tplc="040C0003">
      <w:start w:val="1"/>
      <w:numFmt w:val="bullet"/>
      <w:lvlText w:val="o"/>
      <w:lvlJc w:val="left"/>
      <w:pPr>
        <w:ind w:hanging="360" w:left="6214"/>
      </w:pPr>
      <w:rPr>
        <w:rFonts w:ascii="Courier New" w:cs="Courier New" w:hAnsi="Courier New" w:hint="default"/>
      </w:rPr>
    </w:lvl>
    <w:lvl w:ilvl="8" w:tentative="1" w:tplc="040C0005">
      <w:start w:val="1"/>
      <w:numFmt w:val="bullet"/>
      <w:lvlText w:val=""/>
      <w:lvlJc w:val="left"/>
      <w:pPr>
        <w:ind w:hanging="360" w:left="6934"/>
      </w:pPr>
      <w:rPr>
        <w:rFonts w:ascii="Wingdings" w:hAnsi="Wingdings" w:hint="default"/>
      </w:rPr>
    </w:lvl>
  </w:abstractNum>
  <w:abstractNum w15:restartNumberingAfterBreak="0" w:abstractNumId="5">
    <w:nsid w:val="28FF6E63"/>
    <w:multiLevelType w:val="hybridMultilevel"/>
    <w:tmpl w:val="7FDECF60"/>
    <w:lvl w:ilvl="0" w:tplc="2C1EE24E">
      <w:start w:val="1"/>
      <w:numFmt w:val="decimal"/>
      <w:pStyle w:val="Titre2"/>
      <w:lvlText w:val="%1."/>
      <w:lvlJc w:val="left"/>
      <w:pPr>
        <w:ind w:hanging="360" w:left="1644"/>
      </w:pPr>
      <w:rPr>
        <w:rFonts w:hint="default"/>
        <w:w w:val="99"/>
        <w:sz w:val="20"/>
        <w:szCs w:val="20"/>
      </w:rPr>
    </w:lvl>
    <w:lvl w:ilvl="1" w:tentative="1" w:tplc="040C0019">
      <w:start w:val="1"/>
      <w:numFmt w:val="lowerLetter"/>
      <w:lvlText w:val="%2."/>
      <w:lvlJc w:val="left"/>
      <w:pPr>
        <w:ind w:hanging="360" w:left="2364"/>
      </w:pPr>
    </w:lvl>
    <w:lvl w:ilvl="2" w:tentative="1" w:tplc="040C001B">
      <w:start w:val="1"/>
      <w:numFmt w:val="lowerRoman"/>
      <w:lvlText w:val="%3."/>
      <w:lvlJc w:val="right"/>
      <w:pPr>
        <w:ind w:hanging="180" w:left="3084"/>
      </w:pPr>
    </w:lvl>
    <w:lvl w:ilvl="3" w:tentative="1" w:tplc="040C000F">
      <w:start w:val="1"/>
      <w:numFmt w:val="decimal"/>
      <w:lvlText w:val="%4."/>
      <w:lvlJc w:val="left"/>
      <w:pPr>
        <w:ind w:hanging="360" w:left="3804"/>
      </w:pPr>
    </w:lvl>
    <w:lvl w:ilvl="4" w:tentative="1" w:tplc="040C0019">
      <w:start w:val="1"/>
      <w:numFmt w:val="lowerLetter"/>
      <w:lvlText w:val="%5."/>
      <w:lvlJc w:val="left"/>
      <w:pPr>
        <w:ind w:hanging="360" w:left="4524"/>
      </w:pPr>
    </w:lvl>
    <w:lvl w:ilvl="5" w:tentative="1" w:tplc="040C001B">
      <w:start w:val="1"/>
      <w:numFmt w:val="lowerRoman"/>
      <w:lvlText w:val="%6."/>
      <w:lvlJc w:val="right"/>
      <w:pPr>
        <w:ind w:hanging="180" w:left="5244"/>
      </w:pPr>
    </w:lvl>
    <w:lvl w:ilvl="6" w:tentative="1" w:tplc="040C000F">
      <w:start w:val="1"/>
      <w:numFmt w:val="decimal"/>
      <w:lvlText w:val="%7."/>
      <w:lvlJc w:val="left"/>
      <w:pPr>
        <w:ind w:hanging="360" w:left="5964"/>
      </w:pPr>
    </w:lvl>
    <w:lvl w:ilvl="7" w:tentative="1" w:tplc="040C0019">
      <w:start w:val="1"/>
      <w:numFmt w:val="lowerLetter"/>
      <w:lvlText w:val="%8."/>
      <w:lvlJc w:val="left"/>
      <w:pPr>
        <w:ind w:hanging="360" w:left="6684"/>
      </w:pPr>
    </w:lvl>
    <w:lvl w:ilvl="8" w:tentative="1" w:tplc="040C001B">
      <w:start w:val="1"/>
      <w:numFmt w:val="lowerRoman"/>
      <w:lvlText w:val="%9."/>
      <w:lvlJc w:val="right"/>
      <w:pPr>
        <w:ind w:hanging="180" w:left="7404"/>
      </w:pPr>
    </w:lvl>
  </w:abstractNum>
  <w:abstractNum w15:restartNumberingAfterBreak="0" w:abstractNumId="6">
    <w:nsid w:val="2CF91055"/>
    <w:multiLevelType w:val="multilevel"/>
    <w:tmpl w:val="90B277FA"/>
    <w:lvl w:ilvl="0">
      <w:start w:val="5"/>
      <w:numFmt w:val="decimal"/>
      <w:lvlText w:val="%1"/>
      <w:lvlJc w:val="left"/>
      <w:pPr>
        <w:ind w:hanging="303" w:left="758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303" w:left="758"/>
      </w:pPr>
      <w:rPr>
        <w:rFonts w:ascii="Lucida Sans Unicode" w:cs="Lucida Sans Unicode" w:eastAsia="Lucida Sans Unicode" w:hAnsi="Lucida Sans Unicode" w:hint="default"/>
        <w:w w:val="76"/>
        <w:sz w:val="20"/>
        <w:szCs w:val="20"/>
        <w:lang w:bidi="ar-SA" w:eastAsia="en-US" w:val="fr-FR"/>
      </w:rPr>
    </w:lvl>
    <w:lvl w:ilvl="2">
      <w:start w:val="1"/>
      <w:numFmt w:val="decimal"/>
      <w:lvlText w:val="%1.%2.%3"/>
      <w:lvlJc w:val="left"/>
      <w:pPr>
        <w:ind w:hanging="423" w:left="1118"/>
      </w:pPr>
      <w:rPr>
        <w:rFonts w:ascii="Lucida Sans Unicode" w:cs="Lucida Sans Unicode" w:eastAsia="Lucida Sans Unicode" w:hAnsi="Lucida Sans Unicode" w:hint="default"/>
        <w:w w:val="71"/>
        <w:sz w:val="20"/>
        <w:szCs w:val="20"/>
        <w:lang w:bidi="ar-SA" w:eastAsia="en-US" w:val="fr-FR"/>
      </w:rPr>
    </w:lvl>
    <w:lvl w:ilvl="3">
      <w:numFmt w:val="bullet"/>
      <w:lvlText w:val="•"/>
      <w:lvlJc w:val="left"/>
      <w:pPr>
        <w:ind w:hanging="423" w:left="2203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423" w:left="3246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423" w:left="4289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423" w:left="5333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423" w:left="6376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423" w:left="7419"/>
      </w:pPr>
      <w:rPr>
        <w:rFonts w:hint="default"/>
        <w:lang w:bidi="ar-SA" w:eastAsia="en-US" w:val="fr-FR"/>
      </w:rPr>
    </w:lvl>
  </w:abstractNum>
  <w:abstractNum w15:restartNumberingAfterBreak="0" w:abstractNumId="7">
    <w:nsid w:val="30183815"/>
    <w:multiLevelType w:val="hybridMultilevel"/>
    <w:tmpl w:val="80D879C2"/>
    <w:lvl w:ilvl="0" w:tplc="93B65322">
      <w:numFmt w:val="bullet"/>
      <w:lvlText w:val=""/>
      <w:lvlJc w:val="left"/>
      <w:pPr>
        <w:ind w:hanging="360" w:left="1282"/>
      </w:pPr>
      <w:rPr>
        <w:rFonts w:ascii="Symbol" w:cs="Symbol" w:eastAsia="Symbol" w:hAnsi="Symbol" w:hint="default"/>
        <w:w w:val="99"/>
        <w:sz w:val="20"/>
        <w:szCs w:val="20"/>
        <w:lang w:bidi="ar-SA" w:eastAsia="en-US" w:val="fr-FR"/>
      </w:rPr>
    </w:lvl>
    <w:lvl w:ilvl="1" w:tplc="C1EC2E3E">
      <w:numFmt w:val="bullet"/>
      <w:lvlText w:val="•"/>
      <w:lvlJc w:val="left"/>
      <w:pPr>
        <w:ind w:hanging="360" w:left="2102"/>
      </w:pPr>
      <w:rPr>
        <w:rFonts w:hint="default"/>
        <w:lang w:bidi="ar-SA" w:eastAsia="en-US" w:val="fr-FR"/>
      </w:rPr>
    </w:lvl>
    <w:lvl w:ilvl="2" w:tplc="5CF4552C">
      <w:numFmt w:val="bullet"/>
      <w:lvlText w:val="•"/>
      <w:lvlJc w:val="left"/>
      <w:pPr>
        <w:ind w:hanging="360" w:left="2925"/>
      </w:pPr>
      <w:rPr>
        <w:rFonts w:hint="default"/>
        <w:lang w:bidi="ar-SA" w:eastAsia="en-US" w:val="fr-FR"/>
      </w:rPr>
    </w:lvl>
    <w:lvl w:ilvl="3" w:tplc="DD84A590">
      <w:numFmt w:val="bullet"/>
      <w:lvlText w:val="•"/>
      <w:lvlJc w:val="left"/>
      <w:pPr>
        <w:ind w:hanging="360" w:left="3747"/>
      </w:pPr>
      <w:rPr>
        <w:rFonts w:hint="default"/>
        <w:lang w:bidi="ar-SA" w:eastAsia="en-US" w:val="fr-FR"/>
      </w:rPr>
    </w:lvl>
    <w:lvl w:ilvl="4" w:tplc="1362D7B6">
      <w:numFmt w:val="bullet"/>
      <w:lvlText w:val="•"/>
      <w:lvlJc w:val="left"/>
      <w:pPr>
        <w:ind w:hanging="360" w:left="4570"/>
      </w:pPr>
      <w:rPr>
        <w:rFonts w:hint="default"/>
        <w:lang w:bidi="ar-SA" w:eastAsia="en-US" w:val="fr-FR"/>
      </w:rPr>
    </w:lvl>
    <w:lvl w:ilvl="5" w:tplc="1668EC58">
      <w:numFmt w:val="bullet"/>
      <w:lvlText w:val="•"/>
      <w:lvlJc w:val="left"/>
      <w:pPr>
        <w:ind w:hanging="360" w:left="5393"/>
      </w:pPr>
      <w:rPr>
        <w:rFonts w:hint="default"/>
        <w:lang w:bidi="ar-SA" w:eastAsia="en-US" w:val="fr-FR"/>
      </w:rPr>
    </w:lvl>
    <w:lvl w:ilvl="6" w:tplc="8C40FE6A">
      <w:numFmt w:val="bullet"/>
      <w:lvlText w:val="•"/>
      <w:lvlJc w:val="left"/>
      <w:pPr>
        <w:ind w:hanging="360" w:left="6215"/>
      </w:pPr>
      <w:rPr>
        <w:rFonts w:hint="default"/>
        <w:lang w:bidi="ar-SA" w:eastAsia="en-US" w:val="fr-FR"/>
      </w:rPr>
    </w:lvl>
    <w:lvl w:ilvl="7" w:tplc="D732302C">
      <w:numFmt w:val="bullet"/>
      <w:lvlText w:val="•"/>
      <w:lvlJc w:val="left"/>
      <w:pPr>
        <w:ind w:hanging="360" w:left="7038"/>
      </w:pPr>
      <w:rPr>
        <w:rFonts w:hint="default"/>
        <w:lang w:bidi="ar-SA" w:eastAsia="en-US" w:val="fr-FR"/>
      </w:rPr>
    </w:lvl>
    <w:lvl w:ilvl="8" w:tplc="56B038D2">
      <w:numFmt w:val="bullet"/>
      <w:lvlText w:val="•"/>
      <w:lvlJc w:val="left"/>
      <w:pPr>
        <w:ind w:hanging="360" w:left="7861"/>
      </w:pPr>
      <w:rPr>
        <w:rFonts w:hint="default"/>
        <w:lang w:bidi="ar-SA" w:eastAsia="en-US" w:val="fr-FR"/>
      </w:rPr>
    </w:lvl>
  </w:abstractNum>
  <w:abstractNum w15:restartNumberingAfterBreak="0" w:abstractNumId="8">
    <w:nsid w:val="30ED3B80"/>
    <w:multiLevelType w:val="multilevel"/>
    <w:tmpl w:val="B0D66FB6"/>
    <w:lvl w:ilvl="0">
      <w:start w:val="3"/>
      <w:numFmt w:val="decimal"/>
      <w:lvlText w:val="%1"/>
      <w:lvlJc w:val="left"/>
      <w:pPr>
        <w:ind w:hanging="303" w:left="1226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303" w:left="1226"/>
      </w:pPr>
      <w:rPr>
        <w:rFonts w:ascii="Lucida Sans Unicode" w:cs="Lucida Sans Unicode" w:eastAsia="Lucida Sans Unicode" w:hAnsi="Lucida Sans Unicode" w:hint="default"/>
        <w:w w:val="56"/>
        <w:sz w:val="20"/>
        <w:szCs w:val="20"/>
        <w:u w:color="000000" w:val="single"/>
        <w:lang w:bidi="ar-SA" w:eastAsia="en-US" w:val="fr-FR"/>
      </w:rPr>
    </w:lvl>
    <w:lvl w:ilvl="2">
      <w:numFmt w:val="bullet"/>
      <w:lvlText w:val="•"/>
      <w:lvlJc w:val="left"/>
      <w:pPr>
        <w:ind w:hanging="303" w:left="2877"/>
      </w:pPr>
      <w:rPr>
        <w:rFonts w:hint="default"/>
        <w:lang w:bidi="ar-SA" w:eastAsia="en-US" w:val="fr-FR"/>
      </w:rPr>
    </w:lvl>
    <w:lvl w:ilvl="3">
      <w:numFmt w:val="bullet"/>
      <w:lvlText w:val="•"/>
      <w:lvlJc w:val="left"/>
      <w:pPr>
        <w:ind w:hanging="303" w:left="3705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303" w:left="4534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303" w:left="5363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303" w:left="6191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303" w:left="7020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303" w:left="7849"/>
      </w:pPr>
      <w:rPr>
        <w:rFonts w:hint="default"/>
        <w:lang w:bidi="ar-SA" w:eastAsia="en-US" w:val="fr-FR"/>
      </w:rPr>
    </w:lvl>
  </w:abstractNum>
  <w:abstractNum w15:restartNumberingAfterBreak="0" w:abstractNumId="9">
    <w:nsid w:val="32AF2C7C"/>
    <w:multiLevelType w:val="hybridMultilevel"/>
    <w:tmpl w:val="D3CE039E"/>
    <w:lvl w:ilvl="0" w:tplc="6EC62682">
      <w:numFmt w:val="bullet"/>
      <w:lvlText w:val=""/>
      <w:lvlJc w:val="left"/>
      <w:pPr>
        <w:ind w:hanging="360" w:left="1284"/>
      </w:pPr>
      <w:rPr>
        <w:rFonts w:ascii="Symbol" w:cs="Symbol" w:eastAsia="Symbol" w:hAnsi="Symbol" w:hint="default"/>
        <w:w w:val="99"/>
        <w:sz w:val="20"/>
        <w:szCs w:val="20"/>
        <w:lang w:bidi="ar-SA" w:eastAsia="en-US" w:val="fr-FR"/>
      </w:rPr>
    </w:lvl>
    <w:lvl w:ilvl="1" w:tentative="1" w:tplc="FFFFFFFF">
      <w:start w:val="1"/>
      <w:numFmt w:val="bullet"/>
      <w:lvlText w:val="o"/>
      <w:lvlJc w:val="left"/>
      <w:pPr>
        <w:ind w:hanging="360" w:left="2004"/>
      </w:pPr>
      <w:rPr>
        <w:rFonts w:ascii="Courier New" w:cs="Courier New" w:hAnsi="Courier New" w:hint="default"/>
      </w:rPr>
    </w:lvl>
    <w:lvl w:ilvl="2" w:tentative="1" w:tplc="FFFFFFFF">
      <w:start w:val="1"/>
      <w:numFmt w:val="bullet"/>
      <w:lvlText w:val=""/>
      <w:lvlJc w:val="left"/>
      <w:pPr>
        <w:ind w:hanging="360" w:left="2724"/>
      </w:pPr>
      <w:rPr>
        <w:rFonts w:ascii="Wingdings" w:hAnsi="Wingdings" w:hint="default"/>
      </w:rPr>
    </w:lvl>
    <w:lvl w:ilvl="3" w:tentative="1" w:tplc="FFFFFFFF">
      <w:start w:val="1"/>
      <w:numFmt w:val="bullet"/>
      <w:lvlText w:val=""/>
      <w:lvlJc w:val="left"/>
      <w:pPr>
        <w:ind w:hanging="360" w:left="3444"/>
      </w:pPr>
      <w:rPr>
        <w:rFonts w:ascii="Symbol" w:hAnsi="Symbol" w:hint="default"/>
      </w:rPr>
    </w:lvl>
    <w:lvl w:ilvl="4" w:tentative="1" w:tplc="FFFFFFFF">
      <w:start w:val="1"/>
      <w:numFmt w:val="bullet"/>
      <w:lvlText w:val="o"/>
      <w:lvlJc w:val="left"/>
      <w:pPr>
        <w:ind w:hanging="360" w:left="4164"/>
      </w:pPr>
      <w:rPr>
        <w:rFonts w:ascii="Courier New" w:cs="Courier New" w:hAnsi="Courier New" w:hint="default"/>
      </w:rPr>
    </w:lvl>
    <w:lvl w:ilvl="5" w:tentative="1" w:tplc="FFFFFFFF">
      <w:start w:val="1"/>
      <w:numFmt w:val="bullet"/>
      <w:lvlText w:val=""/>
      <w:lvlJc w:val="left"/>
      <w:pPr>
        <w:ind w:hanging="360" w:left="4884"/>
      </w:pPr>
      <w:rPr>
        <w:rFonts w:ascii="Wingdings" w:hAnsi="Wingdings" w:hint="default"/>
      </w:rPr>
    </w:lvl>
    <w:lvl w:ilvl="6" w:tentative="1" w:tplc="FFFFFFFF">
      <w:start w:val="1"/>
      <w:numFmt w:val="bullet"/>
      <w:lvlText w:val=""/>
      <w:lvlJc w:val="left"/>
      <w:pPr>
        <w:ind w:hanging="360" w:left="5604"/>
      </w:pPr>
      <w:rPr>
        <w:rFonts w:ascii="Symbol" w:hAnsi="Symbol" w:hint="default"/>
      </w:rPr>
    </w:lvl>
    <w:lvl w:ilvl="7" w:tentative="1" w:tplc="FFFFFFFF">
      <w:start w:val="1"/>
      <w:numFmt w:val="bullet"/>
      <w:lvlText w:val="o"/>
      <w:lvlJc w:val="left"/>
      <w:pPr>
        <w:ind w:hanging="360" w:left="6324"/>
      </w:pPr>
      <w:rPr>
        <w:rFonts w:ascii="Courier New" w:cs="Courier New" w:hAnsi="Courier New" w:hint="default"/>
      </w:rPr>
    </w:lvl>
    <w:lvl w:ilvl="8" w:tentative="1" w:tplc="FFFFFFFF">
      <w:start w:val="1"/>
      <w:numFmt w:val="bullet"/>
      <w:lvlText w:val=""/>
      <w:lvlJc w:val="left"/>
      <w:pPr>
        <w:ind w:hanging="360" w:left="7044"/>
      </w:pPr>
      <w:rPr>
        <w:rFonts w:ascii="Wingdings" w:hAnsi="Wingdings" w:hint="default"/>
      </w:rPr>
    </w:lvl>
  </w:abstractNum>
  <w:abstractNum w15:restartNumberingAfterBreak="0" w:abstractNumId="10">
    <w:nsid w:val="3A8006AF"/>
    <w:multiLevelType w:val="hybridMultilevel"/>
    <w:tmpl w:val="F71A611C"/>
    <w:lvl w:ilvl="0" w:tplc="A9781056">
      <w:numFmt w:val="bullet"/>
      <w:lvlText w:val="-"/>
      <w:lvlJc w:val="left"/>
      <w:pPr>
        <w:ind w:hanging="360" w:left="720"/>
      </w:pPr>
      <w:rPr>
        <w:rFonts w:ascii="Gotham" w:cs="Lucida Sans Unicode" w:eastAsia="Lucida Sans Unicode" w:hAnsi="Gotham" w:hint="default"/>
      </w:rPr>
    </w:lvl>
    <w:lvl w:ilvl="1" w:tentative="1" w:tplc="040C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C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C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C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C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C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C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C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3C221846"/>
    <w:multiLevelType w:val="hybridMultilevel"/>
    <w:tmpl w:val="F822D8BA"/>
    <w:lvl w:ilvl="0" w:tplc="040C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C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C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C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C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C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C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C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3F3506D5"/>
    <w:multiLevelType w:val="hybridMultilevel"/>
    <w:tmpl w:val="BEE87300"/>
    <w:lvl w:ilvl="0" w:tplc="FC6A25F6">
      <w:start w:val="1"/>
      <w:numFmt w:val="bullet"/>
      <w:lvlText w:val="-"/>
      <w:lvlJc w:val="left"/>
      <w:pPr>
        <w:ind w:hanging="360" w:left="1284"/>
      </w:pPr>
      <w:rPr>
        <w:rFonts w:ascii="Lucida Sans Unicode" w:cs="Lucida Sans Unicode" w:eastAsia="Lucida Sans Unicode" w:hAnsi="Lucida Sans Unicode" w:hint="default"/>
      </w:rPr>
    </w:lvl>
    <w:lvl w:ilvl="1" w:tentative="1" w:tplc="040C0003">
      <w:start w:val="1"/>
      <w:numFmt w:val="bullet"/>
      <w:lvlText w:val="o"/>
      <w:lvlJc w:val="left"/>
      <w:pPr>
        <w:ind w:hanging="360" w:left="2004"/>
      </w:pPr>
      <w:rPr>
        <w:rFonts w:ascii="Courier New" w:cs="Courier New" w:hAnsi="Courier New" w:hint="default"/>
      </w:rPr>
    </w:lvl>
    <w:lvl w:ilvl="2" w:tentative="1" w:tplc="040C0005">
      <w:start w:val="1"/>
      <w:numFmt w:val="bullet"/>
      <w:lvlText w:val=""/>
      <w:lvlJc w:val="left"/>
      <w:pPr>
        <w:ind w:hanging="360" w:left="2724"/>
      </w:pPr>
      <w:rPr>
        <w:rFonts w:ascii="Wingdings" w:hAnsi="Wingdings" w:hint="default"/>
      </w:rPr>
    </w:lvl>
    <w:lvl w:ilvl="3" w:tentative="1" w:tplc="040C0001">
      <w:start w:val="1"/>
      <w:numFmt w:val="bullet"/>
      <w:lvlText w:val=""/>
      <w:lvlJc w:val="left"/>
      <w:pPr>
        <w:ind w:hanging="360" w:left="3444"/>
      </w:pPr>
      <w:rPr>
        <w:rFonts w:ascii="Symbol" w:hAnsi="Symbol" w:hint="default"/>
      </w:rPr>
    </w:lvl>
    <w:lvl w:ilvl="4" w:tentative="1" w:tplc="040C0003">
      <w:start w:val="1"/>
      <w:numFmt w:val="bullet"/>
      <w:lvlText w:val="o"/>
      <w:lvlJc w:val="left"/>
      <w:pPr>
        <w:ind w:hanging="360" w:left="4164"/>
      </w:pPr>
      <w:rPr>
        <w:rFonts w:ascii="Courier New" w:cs="Courier New" w:hAnsi="Courier New" w:hint="default"/>
      </w:rPr>
    </w:lvl>
    <w:lvl w:ilvl="5" w:tentative="1" w:tplc="040C0005">
      <w:start w:val="1"/>
      <w:numFmt w:val="bullet"/>
      <w:lvlText w:val=""/>
      <w:lvlJc w:val="left"/>
      <w:pPr>
        <w:ind w:hanging="360" w:left="4884"/>
      </w:pPr>
      <w:rPr>
        <w:rFonts w:ascii="Wingdings" w:hAnsi="Wingdings" w:hint="default"/>
      </w:rPr>
    </w:lvl>
    <w:lvl w:ilvl="6" w:tentative="1" w:tplc="040C0001">
      <w:start w:val="1"/>
      <w:numFmt w:val="bullet"/>
      <w:lvlText w:val=""/>
      <w:lvlJc w:val="left"/>
      <w:pPr>
        <w:ind w:hanging="360" w:left="5604"/>
      </w:pPr>
      <w:rPr>
        <w:rFonts w:ascii="Symbol" w:hAnsi="Symbol" w:hint="default"/>
      </w:rPr>
    </w:lvl>
    <w:lvl w:ilvl="7" w:tentative="1" w:tplc="040C0003">
      <w:start w:val="1"/>
      <w:numFmt w:val="bullet"/>
      <w:lvlText w:val="o"/>
      <w:lvlJc w:val="left"/>
      <w:pPr>
        <w:ind w:hanging="360" w:left="6324"/>
      </w:pPr>
      <w:rPr>
        <w:rFonts w:ascii="Courier New" w:cs="Courier New" w:hAnsi="Courier New" w:hint="default"/>
      </w:rPr>
    </w:lvl>
    <w:lvl w:ilvl="8" w:tentative="1" w:tplc="040C0005">
      <w:start w:val="1"/>
      <w:numFmt w:val="bullet"/>
      <w:lvlText w:val=""/>
      <w:lvlJc w:val="left"/>
      <w:pPr>
        <w:ind w:hanging="360" w:left="7044"/>
      </w:pPr>
      <w:rPr>
        <w:rFonts w:ascii="Wingdings" w:hAnsi="Wingdings" w:hint="default"/>
      </w:rPr>
    </w:lvl>
  </w:abstractNum>
  <w:abstractNum w15:restartNumberingAfterBreak="0" w:abstractNumId="13">
    <w:nsid w:val="3F833D16"/>
    <w:multiLevelType w:val="hybridMultilevel"/>
    <w:tmpl w:val="515C8596"/>
    <w:lvl w:ilvl="0" w:tplc="040C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C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C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C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C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C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C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C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C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4">
    <w:nsid w:val="618E4BE5"/>
    <w:multiLevelType w:val="multilevel"/>
    <w:tmpl w:val="9A229214"/>
    <w:lvl w:ilvl="0">
      <w:start w:val="6"/>
      <w:numFmt w:val="decimal"/>
      <w:lvlText w:val="%1"/>
      <w:lvlJc w:val="left"/>
      <w:pPr>
        <w:ind w:hanging="310" w:left="1234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310" w:left="1234"/>
      </w:pPr>
      <w:rPr>
        <w:rFonts w:ascii="Lucida Sans Unicode" w:cs="Lucida Sans Unicode" w:eastAsia="Lucida Sans Unicode" w:hAnsi="Lucida Sans Unicode" w:hint="default"/>
        <w:spacing w:val="-1"/>
        <w:w w:val="56"/>
        <w:sz w:val="20"/>
        <w:szCs w:val="20"/>
        <w:u w:color="000000" w:val="single"/>
        <w:lang w:bidi="ar-SA" w:eastAsia="en-US" w:val="fr-FR"/>
      </w:rPr>
    </w:lvl>
    <w:lvl w:ilvl="2">
      <w:start w:val="1"/>
      <w:numFmt w:val="decimal"/>
      <w:lvlText w:val="%1.%2.%3"/>
      <w:lvlJc w:val="left"/>
      <w:pPr>
        <w:ind w:hanging="430" w:left="2057"/>
      </w:pPr>
      <w:rPr>
        <w:rFonts w:ascii="Verdana" w:cs="Verdana" w:eastAsia="Verdana" w:hAnsi="Verdana" w:hint="default"/>
        <w:i/>
        <w:iCs/>
        <w:spacing w:val="-1"/>
        <w:w w:val="53"/>
        <w:sz w:val="21"/>
        <w:szCs w:val="21"/>
        <w:lang w:bidi="ar-SA" w:eastAsia="en-US" w:val="fr-FR"/>
      </w:rPr>
    </w:lvl>
    <w:lvl w:ilvl="3">
      <w:numFmt w:val="bullet"/>
      <w:lvlText w:val=""/>
      <w:lvlJc w:val="left"/>
      <w:pPr>
        <w:ind w:hanging="358" w:left="2347"/>
      </w:pPr>
      <w:rPr>
        <w:rFonts w:ascii="Symbol" w:cs="Symbol" w:eastAsia="Symbol" w:hAnsi="Symbol" w:hint="default"/>
        <w:w w:val="99"/>
        <w:sz w:val="20"/>
        <w:szCs w:val="20"/>
        <w:lang w:bidi="ar-SA" w:eastAsia="en-US" w:val="fr-FR"/>
      </w:rPr>
    </w:lvl>
    <w:lvl w:ilvl="4">
      <w:numFmt w:val="bullet"/>
      <w:lvlText w:val="•"/>
      <w:lvlJc w:val="left"/>
      <w:pPr>
        <w:ind w:hanging="358" w:left="2340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358" w:left="2360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358" w:left="3789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358" w:left="5218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358" w:left="6647"/>
      </w:pPr>
      <w:rPr>
        <w:rFonts w:hint="default"/>
        <w:lang w:bidi="ar-SA" w:eastAsia="en-US" w:val="fr-FR"/>
      </w:rPr>
    </w:lvl>
  </w:abstractNum>
  <w:abstractNum w15:restartNumberingAfterBreak="0" w:abstractNumId="15">
    <w:nsid w:val="619259C2"/>
    <w:multiLevelType w:val="multilevel"/>
    <w:tmpl w:val="73502AC8"/>
    <w:lvl w:ilvl="0">
      <w:start w:val="5"/>
      <w:numFmt w:val="decimal"/>
      <w:lvlText w:val="%1"/>
      <w:lvlJc w:val="left"/>
      <w:pPr>
        <w:ind w:hanging="303" w:left="1226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303" w:left="1226"/>
      </w:pPr>
      <w:rPr>
        <w:rFonts w:ascii="Lucida Sans Unicode" w:cs="Lucida Sans Unicode" w:eastAsia="Lucida Sans Unicode" w:hAnsi="Lucida Sans Unicode" w:hint="default"/>
        <w:w w:val="56"/>
        <w:sz w:val="20"/>
        <w:szCs w:val="20"/>
        <w:u w:color="000000" w:val="single"/>
        <w:lang w:bidi="ar-SA" w:eastAsia="en-US" w:val="fr-FR"/>
      </w:rPr>
    </w:lvl>
    <w:lvl w:ilvl="2">
      <w:start w:val="1"/>
      <w:numFmt w:val="decimal"/>
      <w:lvlText w:val="%1.%2.%3"/>
      <w:lvlJc w:val="left"/>
      <w:pPr>
        <w:ind w:hanging="423" w:left="2050"/>
      </w:pPr>
      <w:rPr>
        <w:rFonts w:ascii="Verdana" w:cs="Verdana" w:eastAsia="Verdana" w:hAnsi="Verdana" w:hint="default"/>
        <w:i/>
        <w:iCs/>
        <w:w w:val="65"/>
        <w:sz w:val="21"/>
        <w:szCs w:val="21"/>
        <w:lang w:bidi="ar-SA" w:eastAsia="en-US" w:val="fr-FR"/>
      </w:rPr>
    </w:lvl>
    <w:lvl w:ilvl="3">
      <w:numFmt w:val="bullet"/>
      <w:lvlText w:val="•"/>
      <w:lvlJc w:val="left"/>
      <w:pPr>
        <w:ind w:hanging="423" w:left="3025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423" w:left="3951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423" w:left="4877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423" w:left="5803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423" w:left="6729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423" w:left="7654"/>
      </w:pPr>
      <w:rPr>
        <w:rFonts w:hint="default"/>
        <w:lang w:bidi="ar-SA" w:eastAsia="en-US" w:val="fr-FR"/>
      </w:rPr>
    </w:lvl>
  </w:abstractNum>
  <w:abstractNum w15:restartNumberingAfterBreak="0" w:abstractNumId="16">
    <w:nsid w:val="64D64426"/>
    <w:multiLevelType w:val="multilevel"/>
    <w:tmpl w:val="4D621446"/>
    <w:lvl w:ilvl="0">
      <w:start w:val="8"/>
      <w:numFmt w:val="decimal"/>
      <w:lvlText w:val="%1"/>
      <w:lvlJc w:val="left"/>
      <w:pPr>
        <w:ind w:hanging="305" w:left="456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305" w:left="456"/>
      </w:pPr>
      <w:rPr>
        <w:rFonts w:ascii="Lucida Sans Unicode" w:cs="Lucida Sans Unicode" w:eastAsia="Lucida Sans Unicode" w:hAnsi="Lucida Sans Unicode" w:hint="default"/>
        <w:spacing w:val="-1"/>
        <w:w w:val="77"/>
        <w:sz w:val="20"/>
        <w:szCs w:val="20"/>
        <w:lang w:bidi="ar-SA" w:eastAsia="en-US" w:val="fr-FR"/>
      </w:rPr>
    </w:lvl>
    <w:lvl w:ilvl="2">
      <w:numFmt w:val="bullet"/>
      <w:lvlText w:val="•"/>
      <w:lvlJc w:val="left"/>
      <w:pPr>
        <w:ind w:hanging="305" w:left="2269"/>
      </w:pPr>
      <w:rPr>
        <w:rFonts w:hint="default"/>
        <w:lang w:bidi="ar-SA" w:eastAsia="en-US" w:val="fr-FR"/>
      </w:rPr>
    </w:lvl>
    <w:lvl w:ilvl="3">
      <w:numFmt w:val="bullet"/>
      <w:lvlText w:val="•"/>
      <w:lvlJc w:val="left"/>
      <w:pPr>
        <w:ind w:hanging="305" w:left="3173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305" w:left="4078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305" w:left="4983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305" w:left="5887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305" w:left="6792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305" w:left="7697"/>
      </w:pPr>
      <w:rPr>
        <w:rFonts w:hint="default"/>
        <w:lang w:bidi="ar-SA" w:eastAsia="en-US" w:val="fr-FR"/>
      </w:rPr>
    </w:lvl>
  </w:abstractNum>
  <w:abstractNum w15:restartNumberingAfterBreak="0" w:abstractNumId="17">
    <w:nsid w:val="666A3939"/>
    <w:multiLevelType w:val="hybridMultilevel"/>
    <w:tmpl w:val="E45E671A"/>
    <w:lvl w:ilvl="0" w:tplc="C69C05A0">
      <w:start w:val="1"/>
      <w:numFmt w:val="lowerLetter"/>
      <w:pStyle w:val="Titre3"/>
      <w:lvlText w:val="%1."/>
      <w:lvlJc w:val="left"/>
      <w:pPr>
        <w:ind w:hanging="360" w:left="1854"/>
      </w:pPr>
    </w:lvl>
    <w:lvl w:ilvl="1" w:tentative="1" w:tplc="040C0019">
      <w:start w:val="1"/>
      <w:numFmt w:val="lowerLetter"/>
      <w:lvlText w:val="%2."/>
      <w:lvlJc w:val="left"/>
      <w:pPr>
        <w:ind w:hanging="360" w:left="2574"/>
      </w:pPr>
    </w:lvl>
    <w:lvl w:ilvl="2" w:tentative="1" w:tplc="040C001B">
      <w:start w:val="1"/>
      <w:numFmt w:val="lowerRoman"/>
      <w:lvlText w:val="%3."/>
      <w:lvlJc w:val="right"/>
      <w:pPr>
        <w:ind w:hanging="180" w:left="3294"/>
      </w:pPr>
    </w:lvl>
    <w:lvl w:ilvl="3" w:tentative="1" w:tplc="040C000F">
      <w:start w:val="1"/>
      <w:numFmt w:val="decimal"/>
      <w:lvlText w:val="%4."/>
      <w:lvlJc w:val="left"/>
      <w:pPr>
        <w:ind w:hanging="360" w:left="4014"/>
      </w:pPr>
    </w:lvl>
    <w:lvl w:ilvl="4" w:tentative="1" w:tplc="040C0019">
      <w:start w:val="1"/>
      <w:numFmt w:val="lowerLetter"/>
      <w:lvlText w:val="%5."/>
      <w:lvlJc w:val="left"/>
      <w:pPr>
        <w:ind w:hanging="360" w:left="4734"/>
      </w:pPr>
    </w:lvl>
    <w:lvl w:ilvl="5" w:tentative="1" w:tplc="040C001B">
      <w:start w:val="1"/>
      <w:numFmt w:val="lowerRoman"/>
      <w:lvlText w:val="%6."/>
      <w:lvlJc w:val="right"/>
      <w:pPr>
        <w:ind w:hanging="180" w:left="5454"/>
      </w:pPr>
    </w:lvl>
    <w:lvl w:ilvl="6" w:tentative="1" w:tplc="040C000F">
      <w:start w:val="1"/>
      <w:numFmt w:val="decimal"/>
      <w:lvlText w:val="%7."/>
      <w:lvlJc w:val="left"/>
      <w:pPr>
        <w:ind w:hanging="360" w:left="6174"/>
      </w:pPr>
    </w:lvl>
    <w:lvl w:ilvl="7" w:tentative="1" w:tplc="040C0019">
      <w:start w:val="1"/>
      <w:numFmt w:val="lowerLetter"/>
      <w:lvlText w:val="%8."/>
      <w:lvlJc w:val="left"/>
      <w:pPr>
        <w:ind w:hanging="360" w:left="6894"/>
      </w:pPr>
    </w:lvl>
    <w:lvl w:ilvl="8" w:tentative="1" w:tplc="040C001B">
      <w:start w:val="1"/>
      <w:numFmt w:val="lowerRoman"/>
      <w:lvlText w:val="%9."/>
      <w:lvlJc w:val="right"/>
      <w:pPr>
        <w:ind w:hanging="180" w:left="7614"/>
      </w:pPr>
    </w:lvl>
  </w:abstractNum>
  <w:abstractNum w15:restartNumberingAfterBreak="0" w:abstractNumId="18">
    <w:nsid w:val="6BD10AA7"/>
    <w:multiLevelType w:val="hybridMultilevel"/>
    <w:tmpl w:val="3836FA46"/>
    <w:lvl w:ilvl="0" w:tplc="C7440536">
      <w:start w:val="2"/>
      <w:numFmt w:val="bullet"/>
      <w:lvlText w:val="-"/>
      <w:lvlJc w:val="left"/>
      <w:pPr>
        <w:ind w:hanging="360" w:left="720"/>
      </w:pPr>
      <w:rPr>
        <w:rFonts w:ascii="Gotham" w:cs="Lucida Sans Unicode" w:eastAsia="Lucida Sans Unicode" w:hAnsi="Gotham" w:hint="default"/>
      </w:rPr>
    </w:lvl>
    <w:lvl w:ilvl="1" w:tentative="1" w:tplc="040C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C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C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C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C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C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C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C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6D911C86"/>
    <w:multiLevelType w:val="hybridMultilevel"/>
    <w:tmpl w:val="F8382C36"/>
    <w:lvl w:ilvl="0" w:tplc="77A0D23A">
      <w:start w:val="1"/>
      <w:numFmt w:val="bullet"/>
      <w:lvlText w:val="•"/>
      <w:lvlJc w:val="left"/>
      <w:pPr>
        <w:tabs>
          <w:tab w:pos="720" w:val="num"/>
        </w:tabs>
        <w:ind w:hanging="360" w:left="720"/>
      </w:pPr>
      <w:rPr>
        <w:rFonts w:ascii="Arial" w:hAnsi="Arial" w:hint="default"/>
      </w:rPr>
    </w:lvl>
    <w:lvl w:ilvl="1" w:tplc="9886ED74">
      <w:start w:val="1"/>
      <w:numFmt w:val="bullet"/>
      <w:lvlText w:val="•"/>
      <w:lvlJc w:val="left"/>
      <w:pPr>
        <w:tabs>
          <w:tab w:pos="1440" w:val="num"/>
        </w:tabs>
        <w:ind w:hanging="360" w:left="1440"/>
      </w:pPr>
      <w:rPr>
        <w:rFonts w:ascii="Arial" w:hAnsi="Arial" w:hint="default"/>
      </w:rPr>
    </w:lvl>
    <w:lvl w:ilvl="2" w:tentative="1" w:tplc="391C78AA">
      <w:start w:val="1"/>
      <w:numFmt w:val="bullet"/>
      <w:lvlText w:val="•"/>
      <w:lvlJc w:val="left"/>
      <w:pPr>
        <w:tabs>
          <w:tab w:pos="2160" w:val="num"/>
        </w:tabs>
        <w:ind w:hanging="360" w:left="2160"/>
      </w:pPr>
      <w:rPr>
        <w:rFonts w:ascii="Arial" w:hAnsi="Arial" w:hint="default"/>
      </w:rPr>
    </w:lvl>
    <w:lvl w:ilvl="3" w:tentative="1" w:tplc="A97EB45C">
      <w:start w:val="1"/>
      <w:numFmt w:val="bullet"/>
      <w:lvlText w:val="•"/>
      <w:lvlJc w:val="left"/>
      <w:pPr>
        <w:tabs>
          <w:tab w:pos="2880" w:val="num"/>
        </w:tabs>
        <w:ind w:hanging="360" w:left="2880"/>
      </w:pPr>
      <w:rPr>
        <w:rFonts w:ascii="Arial" w:hAnsi="Arial" w:hint="default"/>
      </w:rPr>
    </w:lvl>
    <w:lvl w:ilvl="4" w:tentative="1" w:tplc="C1962BCE">
      <w:start w:val="1"/>
      <w:numFmt w:val="bullet"/>
      <w:lvlText w:val="•"/>
      <w:lvlJc w:val="left"/>
      <w:pPr>
        <w:tabs>
          <w:tab w:pos="3600" w:val="num"/>
        </w:tabs>
        <w:ind w:hanging="360" w:left="3600"/>
      </w:pPr>
      <w:rPr>
        <w:rFonts w:ascii="Arial" w:hAnsi="Arial" w:hint="default"/>
      </w:rPr>
    </w:lvl>
    <w:lvl w:ilvl="5" w:tentative="1" w:tplc="F7D0A764">
      <w:start w:val="1"/>
      <w:numFmt w:val="bullet"/>
      <w:lvlText w:val="•"/>
      <w:lvlJc w:val="left"/>
      <w:pPr>
        <w:tabs>
          <w:tab w:pos="4320" w:val="num"/>
        </w:tabs>
        <w:ind w:hanging="360" w:left="4320"/>
      </w:pPr>
      <w:rPr>
        <w:rFonts w:ascii="Arial" w:hAnsi="Arial" w:hint="default"/>
      </w:rPr>
    </w:lvl>
    <w:lvl w:ilvl="6" w:tentative="1" w:tplc="372CE396">
      <w:start w:val="1"/>
      <w:numFmt w:val="bullet"/>
      <w:lvlText w:val="•"/>
      <w:lvlJc w:val="left"/>
      <w:pPr>
        <w:tabs>
          <w:tab w:pos="5040" w:val="num"/>
        </w:tabs>
        <w:ind w:hanging="360" w:left="5040"/>
      </w:pPr>
      <w:rPr>
        <w:rFonts w:ascii="Arial" w:hAnsi="Arial" w:hint="default"/>
      </w:rPr>
    </w:lvl>
    <w:lvl w:ilvl="7" w:tentative="1" w:tplc="88221594">
      <w:start w:val="1"/>
      <w:numFmt w:val="bullet"/>
      <w:lvlText w:val="•"/>
      <w:lvlJc w:val="left"/>
      <w:pPr>
        <w:tabs>
          <w:tab w:pos="5760" w:val="num"/>
        </w:tabs>
        <w:ind w:hanging="360" w:left="5760"/>
      </w:pPr>
      <w:rPr>
        <w:rFonts w:ascii="Arial" w:hAnsi="Arial" w:hint="default"/>
      </w:rPr>
    </w:lvl>
    <w:lvl w:ilvl="8" w:tentative="1" w:tplc="460211B4">
      <w:start w:val="1"/>
      <w:numFmt w:val="bullet"/>
      <w:lvlText w:val="•"/>
      <w:lvlJc w:val="left"/>
      <w:pPr>
        <w:tabs>
          <w:tab w:pos="6480" w:val="num"/>
        </w:tabs>
        <w:ind w:hanging="360" w:left="6480"/>
      </w:pPr>
      <w:rPr>
        <w:rFonts w:ascii="Arial" w:hAnsi="Arial" w:hint="default"/>
      </w:rPr>
    </w:lvl>
  </w:abstractNum>
  <w:abstractNum w15:restartNumberingAfterBreak="0" w:abstractNumId="20">
    <w:nsid w:val="6F112542"/>
    <w:multiLevelType w:val="multilevel"/>
    <w:tmpl w:val="002600FA"/>
    <w:lvl w:ilvl="0">
      <w:start w:val="8"/>
      <w:numFmt w:val="decimal"/>
      <w:lvlText w:val="%1"/>
      <w:lvlJc w:val="left"/>
      <w:pPr>
        <w:ind w:hanging="305" w:left="924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305" w:left="924"/>
      </w:pPr>
      <w:rPr>
        <w:rFonts w:ascii="Lucida Sans Unicode" w:cs="Lucida Sans Unicode" w:eastAsia="Lucida Sans Unicode" w:hAnsi="Lucida Sans Unicode" w:hint="default"/>
        <w:spacing w:val="-1"/>
        <w:w w:val="56"/>
        <w:sz w:val="20"/>
        <w:szCs w:val="20"/>
        <w:u w:color="000000" w:val="single"/>
        <w:lang w:bidi="ar-SA" w:eastAsia="en-US" w:val="fr-FR"/>
      </w:rPr>
    </w:lvl>
    <w:lvl w:ilvl="2">
      <w:numFmt w:val="bullet"/>
      <w:lvlText w:val="•"/>
      <w:lvlJc w:val="left"/>
      <w:pPr>
        <w:ind w:hanging="305" w:left="2637"/>
      </w:pPr>
      <w:rPr>
        <w:rFonts w:hint="default"/>
        <w:lang w:bidi="ar-SA" w:eastAsia="en-US" w:val="fr-FR"/>
      </w:rPr>
    </w:lvl>
    <w:lvl w:ilvl="3">
      <w:numFmt w:val="bullet"/>
      <w:lvlText w:val="•"/>
      <w:lvlJc w:val="left"/>
      <w:pPr>
        <w:ind w:hanging="305" w:left="3495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305" w:left="4354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305" w:left="5213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305" w:left="6071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305" w:left="6930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305" w:left="7789"/>
      </w:pPr>
      <w:rPr>
        <w:rFonts w:hint="default"/>
        <w:lang w:bidi="ar-SA" w:eastAsia="en-US" w:val="fr-FR"/>
      </w:rPr>
    </w:lvl>
  </w:abstractNum>
  <w:abstractNum w15:restartNumberingAfterBreak="0" w:abstractNumId="21">
    <w:nsid w:val="74AD714A"/>
    <w:multiLevelType w:val="hybridMultilevel"/>
    <w:tmpl w:val="CE982704"/>
    <w:lvl w:ilvl="0" w:tplc="48DC9098">
      <w:numFmt w:val="bullet"/>
      <w:lvlText w:val=""/>
      <w:lvlJc w:val="left"/>
      <w:pPr>
        <w:ind w:hanging="356" w:left="929"/>
      </w:pPr>
      <w:rPr>
        <w:rFonts w:ascii="Symbol" w:cs="Symbol" w:eastAsia="Symbol" w:hAnsi="Symbol" w:hint="default"/>
        <w:w w:val="99"/>
        <w:sz w:val="20"/>
        <w:szCs w:val="20"/>
        <w:lang w:bidi="ar-SA" w:eastAsia="en-US" w:val="fr-FR"/>
      </w:rPr>
    </w:lvl>
    <w:lvl w:ilvl="1" w:tplc="88546E0A">
      <w:numFmt w:val="bullet"/>
      <w:lvlText w:val="•"/>
      <w:lvlJc w:val="left"/>
      <w:pPr>
        <w:ind w:hanging="356" w:left="1778"/>
      </w:pPr>
      <w:rPr>
        <w:rFonts w:hint="default"/>
        <w:lang w:bidi="ar-SA" w:eastAsia="en-US" w:val="fr-FR"/>
      </w:rPr>
    </w:lvl>
    <w:lvl w:ilvl="2" w:tplc="E588282E">
      <w:numFmt w:val="bullet"/>
      <w:lvlText w:val="•"/>
      <w:lvlJc w:val="left"/>
      <w:pPr>
        <w:ind w:hanging="356" w:left="2637"/>
      </w:pPr>
      <w:rPr>
        <w:rFonts w:hint="default"/>
        <w:lang w:bidi="ar-SA" w:eastAsia="en-US" w:val="fr-FR"/>
      </w:rPr>
    </w:lvl>
    <w:lvl w:ilvl="3" w:tplc="B0068172">
      <w:numFmt w:val="bullet"/>
      <w:lvlText w:val="•"/>
      <w:lvlJc w:val="left"/>
      <w:pPr>
        <w:ind w:hanging="356" w:left="3495"/>
      </w:pPr>
      <w:rPr>
        <w:rFonts w:hint="default"/>
        <w:lang w:bidi="ar-SA" w:eastAsia="en-US" w:val="fr-FR"/>
      </w:rPr>
    </w:lvl>
    <w:lvl w:ilvl="4" w:tplc="542C8BEC">
      <w:numFmt w:val="bullet"/>
      <w:lvlText w:val="•"/>
      <w:lvlJc w:val="left"/>
      <w:pPr>
        <w:ind w:hanging="356" w:left="4354"/>
      </w:pPr>
      <w:rPr>
        <w:rFonts w:hint="default"/>
        <w:lang w:bidi="ar-SA" w:eastAsia="en-US" w:val="fr-FR"/>
      </w:rPr>
    </w:lvl>
    <w:lvl w:ilvl="5" w:tplc="82103164">
      <w:numFmt w:val="bullet"/>
      <w:lvlText w:val="•"/>
      <w:lvlJc w:val="left"/>
      <w:pPr>
        <w:ind w:hanging="356" w:left="5213"/>
      </w:pPr>
      <w:rPr>
        <w:rFonts w:hint="default"/>
        <w:lang w:bidi="ar-SA" w:eastAsia="en-US" w:val="fr-FR"/>
      </w:rPr>
    </w:lvl>
    <w:lvl w:ilvl="6" w:tplc="1730FDEE">
      <w:numFmt w:val="bullet"/>
      <w:lvlText w:val="•"/>
      <w:lvlJc w:val="left"/>
      <w:pPr>
        <w:ind w:hanging="356" w:left="6071"/>
      </w:pPr>
      <w:rPr>
        <w:rFonts w:hint="default"/>
        <w:lang w:bidi="ar-SA" w:eastAsia="en-US" w:val="fr-FR"/>
      </w:rPr>
    </w:lvl>
    <w:lvl w:ilvl="7" w:tplc="1832B556">
      <w:numFmt w:val="bullet"/>
      <w:lvlText w:val="•"/>
      <w:lvlJc w:val="left"/>
      <w:pPr>
        <w:ind w:hanging="356" w:left="6930"/>
      </w:pPr>
      <w:rPr>
        <w:rFonts w:hint="default"/>
        <w:lang w:bidi="ar-SA" w:eastAsia="en-US" w:val="fr-FR"/>
      </w:rPr>
    </w:lvl>
    <w:lvl w:ilvl="8" w:tplc="2CEEF156">
      <w:numFmt w:val="bullet"/>
      <w:lvlText w:val="•"/>
      <w:lvlJc w:val="left"/>
      <w:pPr>
        <w:ind w:hanging="356" w:left="7789"/>
      </w:pPr>
      <w:rPr>
        <w:rFonts w:hint="default"/>
        <w:lang w:bidi="ar-SA" w:eastAsia="en-US" w:val="fr-FR"/>
      </w:rPr>
    </w:lvl>
  </w:abstractNum>
  <w:abstractNum w15:restartNumberingAfterBreak="0" w:abstractNumId="22">
    <w:nsid w:val="75F168FD"/>
    <w:multiLevelType w:val="multilevel"/>
    <w:tmpl w:val="15ACE30A"/>
    <w:lvl w:ilvl="0">
      <w:start w:val="6"/>
      <w:numFmt w:val="decimal"/>
      <w:lvlText w:val="%1"/>
      <w:lvlJc w:val="left"/>
      <w:pPr>
        <w:ind w:hanging="358" w:left="814"/>
      </w:pPr>
      <w:rPr>
        <w:rFonts w:hint="default"/>
        <w:lang w:bidi="ar-SA" w:eastAsia="en-US" w:val="fr-FR"/>
      </w:rPr>
    </w:lvl>
    <w:lvl w:ilvl="1">
      <w:start w:val="2"/>
      <w:numFmt w:val="decimal"/>
      <w:lvlText w:val="%1.%2"/>
      <w:lvlJc w:val="left"/>
      <w:pPr>
        <w:ind w:hanging="358" w:left="814"/>
      </w:pPr>
      <w:rPr>
        <w:rFonts w:ascii="Lucida Sans Unicode" w:cs="Lucida Sans Unicode" w:eastAsia="Lucida Sans Unicode" w:hAnsi="Lucida Sans Unicode" w:hint="default"/>
        <w:spacing w:val="-1"/>
        <w:w w:val="77"/>
        <w:sz w:val="20"/>
        <w:szCs w:val="20"/>
        <w:lang w:bidi="ar-SA" w:eastAsia="en-US" w:val="fr-FR"/>
      </w:rPr>
    </w:lvl>
    <w:lvl w:ilvl="2">
      <w:start w:val="1"/>
      <w:numFmt w:val="decimal"/>
      <w:lvlText w:val="%1.%2.%3"/>
      <w:lvlJc w:val="left"/>
      <w:pPr>
        <w:ind w:hanging="478" w:left="1174"/>
      </w:pPr>
      <w:rPr>
        <w:rFonts w:ascii="Lucida Sans Unicode" w:cs="Lucida Sans Unicode" w:eastAsia="Lucida Sans Unicode" w:hAnsi="Lucida Sans Unicode" w:hint="default"/>
        <w:spacing w:val="-1"/>
        <w:w w:val="56"/>
        <w:sz w:val="20"/>
        <w:szCs w:val="20"/>
        <w:lang w:bidi="ar-SA" w:eastAsia="en-US" w:val="fr-FR"/>
      </w:rPr>
    </w:lvl>
    <w:lvl w:ilvl="3">
      <w:numFmt w:val="bullet"/>
      <w:lvlText w:val="•"/>
      <w:lvlJc w:val="left"/>
      <w:pPr>
        <w:ind w:hanging="478" w:left="3030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478" w:left="3955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478" w:left="4880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478" w:left="5805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478" w:left="6730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478" w:left="7656"/>
      </w:pPr>
      <w:rPr>
        <w:rFonts w:hint="default"/>
        <w:lang w:bidi="ar-SA" w:eastAsia="en-US" w:val="fr-FR"/>
      </w:rPr>
    </w:lvl>
  </w:abstractNum>
  <w:abstractNum w15:restartNumberingAfterBreak="0" w:abstractNumId="23">
    <w:nsid w:val="773F79EA"/>
    <w:multiLevelType w:val="multilevel"/>
    <w:tmpl w:val="C47AF10C"/>
    <w:lvl w:ilvl="0">
      <w:start w:val="3"/>
      <w:numFmt w:val="decimal"/>
      <w:lvlText w:val="%1"/>
      <w:lvlJc w:val="left"/>
      <w:pPr>
        <w:ind w:hanging="303" w:left="758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303" w:left="758"/>
      </w:pPr>
      <w:rPr>
        <w:rFonts w:ascii="Lucida Sans Unicode" w:cs="Lucida Sans Unicode" w:eastAsia="Lucida Sans Unicode" w:hAnsi="Lucida Sans Unicode" w:hint="default"/>
        <w:w w:val="76"/>
        <w:sz w:val="20"/>
        <w:szCs w:val="20"/>
        <w:lang w:bidi="ar-SA" w:eastAsia="en-US" w:val="fr-FR"/>
      </w:rPr>
    </w:lvl>
    <w:lvl w:ilvl="2">
      <w:numFmt w:val="bullet"/>
      <w:lvlText w:val="•"/>
      <w:lvlJc w:val="left"/>
      <w:pPr>
        <w:ind w:hanging="303" w:left="2509"/>
      </w:pPr>
      <w:rPr>
        <w:rFonts w:hint="default"/>
        <w:lang w:bidi="ar-SA" w:eastAsia="en-US" w:val="fr-FR"/>
      </w:rPr>
    </w:lvl>
    <w:lvl w:ilvl="3">
      <w:numFmt w:val="bullet"/>
      <w:lvlText w:val="•"/>
      <w:lvlJc w:val="left"/>
      <w:pPr>
        <w:ind w:hanging="303" w:left="3383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303" w:left="4258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303" w:left="5133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303" w:left="6007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303" w:left="6882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303" w:left="7757"/>
      </w:pPr>
      <w:rPr>
        <w:rFonts w:hint="default"/>
        <w:lang w:bidi="ar-SA" w:eastAsia="en-US" w:val="fr-FR"/>
      </w:rPr>
    </w:lvl>
  </w:abstractNum>
  <w:abstractNum w15:restartNumberingAfterBreak="0" w:abstractNumId="24">
    <w:nsid w:val="77885E9A"/>
    <w:multiLevelType w:val="multilevel"/>
    <w:tmpl w:val="122EC6F2"/>
    <w:lvl w:ilvl="0">
      <w:start w:val="2"/>
      <w:numFmt w:val="decimal"/>
      <w:lvlText w:val="%1"/>
      <w:lvlJc w:val="left"/>
      <w:pPr>
        <w:ind w:hanging="300" w:left="756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300" w:left="756"/>
      </w:pPr>
      <w:rPr>
        <w:rFonts w:ascii="Lucida Sans Unicode" w:cs="Lucida Sans Unicode" w:eastAsia="Lucida Sans Unicode" w:hAnsi="Lucida Sans Unicode" w:hint="default"/>
        <w:spacing w:val="-1"/>
        <w:w w:val="56"/>
        <w:sz w:val="20"/>
        <w:szCs w:val="20"/>
        <w:lang w:bidi="ar-SA" w:eastAsia="en-US" w:val="fr-FR"/>
      </w:rPr>
    </w:lvl>
    <w:lvl w:ilvl="2">
      <w:numFmt w:val="bullet"/>
      <w:lvlText w:val="•"/>
      <w:lvlJc w:val="left"/>
      <w:pPr>
        <w:ind w:hanging="300" w:left="2509"/>
      </w:pPr>
      <w:rPr>
        <w:rFonts w:hint="default"/>
        <w:lang w:bidi="ar-SA" w:eastAsia="en-US" w:val="fr-FR"/>
      </w:rPr>
    </w:lvl>
    <w:lvl w:ilvl="3">
      <w:numFmt w:val="bullet"/>
      <w:lvlText w:val="•"/>
      <w:lvlJc w:val="left"/>
      <w:pPr>
        <w:ind w:hanging="300" w:left="3383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300" w:left="4258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300" w:left="5133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300" w:left="6007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300" w:left="6882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300" w:left="7757"/>
      </w:pPr>
      <w:rPr>
        <w:rFonts w:hint="default"/>
        <w:lang w:bidi="ar-SA" w:eastAsia="en-US" w:val="fr-FR"/>
      </w:rPr>
    </w:lvl>
  </w:abstractNum>
  <w:abstractNum w15:restartNumberingAfterBreak="0" w:abstractNumId="25">
    <w:nsid w:val="7D9C2620"/>
    <w:multiLevelType w:val="multilevel"/>
    <w:tmpl w:val="C69CCBC8"/>
    <w:lvl w:ilvl="0">
      <w:start w:val="6"/>
      <w:numFmt w:val="decimal"/>
      <w:lvlText w:val="%1"/>
      <w:lvlJc w:val="left"/>
      <w:pPr>
        <w:ind w:hanging="430" w:left="1126"/>
      </w:pPr>
      <w:rPr>
        <w:rFonts w:hint="default"/>
        <w:lang w:bidi="ar-SA" w:eastAsia="en-US" w:val="fr-FR"/>
      </w:rPr>
    </w:lvl>
    <w:lvl w:ilvl="1">
      <w:start w:val="1"/>
      <w:numFmt w:val="decimal"/>
      <w:lvlText w:val="%1.%2"/>
      <w:lvlJc w:val="left"/>
      <w:pPr>
        <w:ind w:hanging="430" w:left="1126"/>
      </w:pPr>
      <w:rPr>
        <w:rFonts w:hint="default"/>
        <w:lang w:bidi="ar-SA" w:eastAsia="en-US" w:val="fr-FR"/>
      </w:rPr>
    </w:lvl>
    <w:lvl w:ilvl="2">
      <w:start w:val="1"/>
      <w:numFmt w:val="decimal"/>
      <w:lvlText w:val="%1.%2.%3"/>
      <w:lvlJc w:val="left"/>
      <w:pPr>
        <w:ind w:hanging="430" w:left="1126"/>
      </w:pPr>
      <w:rPr>
        <w:rFonts w:ascii="Lucida Sans Unicode" w:cs="Lucida Sans Unicode" w:eastAsia="Lucida Sans Unicode" w:hAnsi="Lucida Sans Unicode" w:hint="default"/>
        <w:spacing w:val="-1"/>
        <w:w w:val="56"/>
        <w:sz w:val="20"/>
        <w:szCs w:val="20"/>
        <w:lang w:bidi="ar-SA" w:eastAsia="en-US" w:val="fr-FR"/>
      </w:rPr>
    </w:lvl>
    <w:lvl w:ilvl="3">
      <w:numFmt w:val="bullet"/>
      <w:lvlText w:val="•"/>
      <w:lvlJc w:val="left"/>
      <w:pPr>
        <w:ind w:hanging="430" w:left="3635"/>
      </w:pPr>
      <w:rPr>
        <w:rFonts w:hint="default"/>
        <w:lang w:bidi="ar-SA" w:eastAsia="en-US" w:val="fr-FR"/>
      </w:rPr>
    </w:lvl>
    <w:lvl w:ilvl="4">
      <w:numFmt w:val="bullet"/>
      <w:lvlText w:val="•"/>
      <w:lvlJc w:val="left"/>
      <w:pPr>
        <w:ind w:hanging="430" w:left="4474"/>
      </w:pPr>
      <w:rPr>
        <w:rFonts w:hint="default"/>
        <w:lang w:bidi="ar-SA" w:eastAsia="en-US" w:val="fr-FR"/>
      </w:rPr>
    </w:lvl>
    <w:lvl w:ilvl="5">
      <w:numFmt w:val="bullet"/>
      <w:lvlText w:val="•"/>
      <w:lvlJc w:val="left"/>
      <w:pPr>
        <w:ind w:hanging="430" w:left="5313"/>
      </w:pPr>
      <w:rPr>
        <w:rFonts w:hint="default"/>
        <w:lang w:bidi="ar-SA" w:eastAsia="en-US" w:val="fr-FR"/>
      </w:rPr>
    </w:lvl>
    <w:lvl w:ilvl="6">
      <w:numFmt w:val="bullet"/>
      <w:lvlText w:val="•"/>
      <w:lvlJc w:val="left"/>
      <w:pPr>
        <w:ind w:hanging="430" w:left="6151"/>
      </w:pPr>
      <w:rPr>
        <w:rFonts w:hint="default"/>
        <w:lang w:bidi="ar-SA" w:eastAsia="en-US" w:val="fr-FR"/>
      </w:rPr>
    </w:lvl>
    <w:lvl w:ilvl="7">
      <w:numFmt w:val="bullet"/>
      <w:lvlText w:val="•"/>
      <w:lvlJc w:val="left"/>
      <w:pPr>
        <w:ind w:hanging="430" w:left="6990"/>
      </w:pPr>
      <w:rPr>
        <w:rFonts w:hint="default"/>
        <w:lang w:bidi="ar-SA" w:eastAsia="en-US" w:val="fr-FR"/>
      </w:rPr>
    </w:lvl>
    <w:lvl w:ilvl="8">
      <w:numFmt w:val="bullet"/>
      <w:lvlText w:val="•"/>
      <w:lvlJc w:val="left"/>
      <w:pPr>
        <w:ind w:hanging="430" w:left="7829"/>
      </w:pPr>
      <w:rPr>
        <w:rFonts w:hint="default"/>
        <w:lang w:bidi="ar-SA" w:eastAsia="en-US" w:val="fr-FR"/>
      </w:rPr>
    </w:lvl>
  </w:abstractNum>
  <w:num w16cid:durableId="221446328" w:numId="1">
    <w:abstractNumId w:val="2"/>
  </w:num>
  <w:num w16cid:durableId="968823264" w:numId="2">
    <w:abstractNumId w:val="20"/>
  </w:num>
  <w:num w16cid:durableId="2017152204" w:numId="3">
    <w:abstractNumId w:val="14"/>
  </w:num>
  <w:num w16cid:durableId="1662585120" w:numId="4">
    <w:abstractNumId w:val="15"/>
  </w:num>
  <w:num w16cid:durableId="1529950539" w:numId="5">
    <w:abstractNumId w:val="3"/>
  </w:num>
  <w:num w16cid:durableId="1319655731" w:numId="6">
    <w:abstractNumId w:val="1"/>
  </w:num>
  <w:num w16cid:durableId="1403061465" w:numId="7">
    <w:abstractNumId w:val="8"/>
  </w:num>
  <w:num w16cid:durableId="1584602402" w:numId="8">
    <w:abstractNumId w:val="0"/>
  </w:num>
  <w:num w16cid:durableId="1171944997" w:numId="9">
    <w:abstractNumId w:val="21"/>
  </w:num>
  <w:num w16cid:durableId="259684895" w:numId="10">
    <w:abstractNumId w:val="16"/>
  </w:num>
  <w:num w16cid:durableId="566381201" w:numId="11">
    <w:abstractNumId w:val="22"/>
  </w:num>
  <w:num w16cid:durableId="434328725" w:numId="12">
    <w:abstractNumId w:val="25"/>
  </w:num>
  <w:num w16cid:durableId="1012032940" w:numId="13">
    <w:abstractNumId w:val="6"/>
  </w:num>
  <w:num w16cid:durableId="7605281" w:numId="14">
    <w:abstractNumId w:val="23"/>
  </w:num>
  <w:num w16cid:durableId="852693442" w:numId="15">
    <w:abstractNumId w:val="24"/>
  </w:num>
  <w:num w16cid:durableId="931086860" w:numId="16">
    <w:abstractNumId w:val="7"/>
  </w:num>
  <w:num w16cid:durableId="659817381" w:numId="17">
    <w:abstractNumId w:val="12"/>
  </w:num>
  <w:num w16cid:durableId="1302803545" w:numId="18">
    <w:abstractNumId w:val="9"/>
  </w:num>
  <w:num w16cid:durableId="1721787052" w:numId="19">
    <w:abstractNumId w:val="4"/>
  </w:num>
  <w:num w16cid:durableId="898519005" w:numId="20">
    <w:abstractNumId w:val="5"/>
  </w:num>
  <w:num w16cid:durableId="577248982" w:numId="21">
    <w:abstractNumId w:val="5"/>
    <w:lvlOverride w:ilvl="0">
      <w:startOverride w:val="1"/>
    </w:lvlOverride>
  </w:num>
  <w:num w16cid:durableId="1928540264" w:numId="22">
    <w:abstractNumId w:val="5"/>
    <w:lvlOverride w:ilvl="0">
      <w:startOverride w:val="1"/>
    </w:lvlOverride>
  </w:num>
  <w:num w16cid:durableId="798451230" w:numId="23">
    <w:abstractNumId w:val="5"/>
    <w:lvlOverride w:ilvl="0">
      <w:startOverride w:val="1"/>
    </w:lvlOverride>
  </w:num>
  <w:num w16cid:durableId="2143691728" w:numId="24">
    <w:abstractNumId w:val="5"/>
    <w:lvlOverride w:ilvl="0">
      <w:startOverride w:val="1"/>
    </w:lvlOverride>
  </w:num>
  <w:num w16cid:durableId="233322234" w:numId="25">
    <w:abstractNumId w:val="17"/>
  </w:num>
  <w:num w16cid:durableId="666910007" w:numId="26">
    <w:abstractNumId w:val="17"/>
    <w:lvlOverride w:ilvl="0">
      <w:startOverride w:val="1"/>
    </w:lvlOverride>
  </w:num>
  <w:num w16cid:durableId="302973333" w:numId="27">
    <w:abstractNumId w:val="5"/>
    <w:lvlOverride w:ilvl="0">
      <w:startOverride w:val="1"/>
    </w:lvlOverride>
  </w:num>
  <w:num w16cid:durableId="1424910500" w:numId="28">
    <w:abstractNumId w:val="17"/>
    <w:lvlOverride w:ilvl="0">
      <w:startOverride w:val="1"/>
    </w:lvlOverride>
  </w:num>
  <w:num w16cid:durableId="1227036275" w:numId="29">
    <w:abstractNumId w:val="17"/>
    <w:lvlOverride w:ilvl="0">
      <w:startOverride w:val="1"/>
    </w:lvlOverride>
  </w:num>
  <w:num w16cid:durableId="769086181" w:numId="30">
    <w:abstractNumId w:val="17"/>
    <w:lvlOverride w:ilvl="0">
      <w:startOverride w:val="1"/>
    </w:lvlOverride>
  </w:num>
  <w:num w16cid:durableId="280721507" w:numId="31">
    <w:abstractNumId w:val="17"/>
    <w:lvlOverride w:ilvl="0">
      <w:startOverride w:val="1"/>
    </w:lvlOverride>
  </w:num>
  <w:num w16cid:durableId="618340463" w:numId="32">
    <w:abstractNumId w:val="5"/>
    <w:lvlOverride w:ilvl="0">
      <w:startOverride w:val="1"/>
    </w:lvlOverride>
  </w:num>
  <w:num w16cid:durableId="1989892950" w:numId="33">
    <w:abstractNumId w:val="13"/>
  </w:num>
  <w:num w16cid:durableId="50660681" w:numId="34">
    <w:abstractNumId w:val="18"/>
  </w:num>
  <w:num w16cid:durableId="1106189872" w:numId="35">
    <w:abstractNumId w:val="11"/>
  </w:num>
  <w:num w16cid:durableId="871963993" w:numId="36">
    <w:abstractNumId w:val="19"/>
  </w:num>
  <w:num w16cid:durableId="629285922" w:numId="37">
    <w:abstractNumId w:val="1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zoom w:percent="100"/>
  <w:proofState w:grammar="clean"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B2"/>
    <w:rsid w:val="0000440D"/>
    <w:rsid w:val="00005538"/>
    <w:rsid w:val="00015B11"/>
    <w:rsid w:val="0003270B"/>
    <w:rsid w:val="00033384"/>
    <w:rsid w:val="00034055"/>
    <w:rsid w:val="000348D7"/>
    <w:rsid w:val="00053C7F"/>
    <w:rsid w:val="00056918"/>
    <w:rsid w:val="00060FB4"/>
    <w:rsid w:val="000775CB"/>
    <w:rsid w:val="0009650E"/>
    <w:rsid w:val="000A2C32"/>
    <w:rsid w:val="000B1CD8"/>
    <w:rsid w:val="000B409F"/>
    <w:rsid w:val="000B6B3F"/>
    <w:rsid w:val="000C1F79"/>
    <w:rsid w:val="000C38B4"/>
    <w:rsid w:val="000D3E08"/>
    <w:rsid w:val="000E2D6B"/>
    <w:rsid w:val="000F1C2C"/>
    <w:rsid w:val="000F6592"/>
    <w:rsid w:val="0011638B"/>
    <w:rsid w:val="00117A5D"/>
    <w:rsid w:val="001213E0"/>
    <w:rsid w:val="00121F97"/>
    <w:rsid w:val="00132C0F"/>
    <w:rsid w:val="00140A18"/>
    <w:rsid w:val="00154D0F"/>
    <w:rsid w:val="001700B9"/>
    <w:rsid w:val="0018470F"/>
    <w:rsid w:val="001B213F"/>
    <w:rsid w:val="001B3C65"/>
    <w:rsid w:val="001C15E3"/>
    <w:rsid w:val="001D0C1D"/>
    <w:rsid w:val="001D71BF"/>
    <w:rsid w:val="001E1B1D"/>
    <w:rsid w:val="001F2927"/>
    <w:rsid w:val="00205611"/>
    <w:rsid w:val="00214342"/>
    <w:rsid w:val="00223722"/>
    <w:rsid w:val="00226A3D"/>
    <w:rsid w:val="00234AB2"/>
    <w:rsid w:val="00241DCB"/>
    <w:rsid w:val="00243823"/>
    <w:rsid w:val="00250660"/>
    <w:rsid w:val="00250B92"/>
    <w:rsid w:val="00253909"/>
    <w:rsid w:val="0025452F"/>
    <w:rsid w:val="00266E62"/>
    <w:rsid w:val="00273D1F"/>
    <w:rsid w:val="00282FB7"/>
    <w:rsid w:val="0029562B"/>
    <w:rsid w:val="002A1DCD"/>
    <w:rsid w:val="002A2577"/>
    <w:rsid w:val="002A6948"/>
    <w:rsid w:val="002A7265"/>
    <w:rsid w:val="002B118E"/>
    <w:rsid w:val="002B2352"/>
    <w:rsid w:val="002B7845"/>
    <w:rsid w:val="002C1E81"/>
    <w:rsid w:val="002E3403"/>
    <w:rsid w:val="002E4994"/>
    <w:rsid w:val="0030576B"/>
    <w:rsid w:val="00316A7E"/>
    <w:rsid w:val="00330519"/>
    <w:rsid w:val="003314BF"/>
    <w:rsid w:val="003448F2"/>
    <w:rsid w:val="00354349"/>
    <w:rsid w:val="00367668"/>
    <w:rsid w:val="00367C9C"/>
    <w:rsid w:val="003721AE"/>
    <w:rsid w:val="00374639"/>
    <w:rsid w:val="0037633F"/>
    <w:rsid w:val="003A51C1"/>
    <w:rsid w:val="003A6DC7"/>
    <w:rsid w:val="003B2958"/>
    <w:rsid w:val="003B4393"/>
    <w:rsid w:val="003C1C14"/>
    <w:rsid w:val="003D2548"/>
    <w:rsid w:val="003E4D2F"/>
    <w:rsid w:val="003E50E6"/>
    <w:rsid w:val="003F6C7A"/>
    <w:rsid w:val="0040001B"/>
    <w:rsid w:val="004100B2"/>
    <w:rsid w:val="00410B25"/>
    <w:rsid w:val="0041133C"/>
    <w:rsid w:val="00412B91"/>
    <w:rsid w:val="004200A1"/>
    <w:rsid w:val="00430A9C"/>
    <w:rsid w:val="00432582"/>
    <w:rsid w:val="00436772"/>
    <w:rsid w:val="00453F96"/>
    <w:rsid w:val="00467857"/>
    <w:rsid w:val="0047206C"/>
    <w:rsid w:val="00474CA2"/>
    <w:rsid w:val="00476AE6"/>
    <w:rsid w:val="00487BA3"/>
    <w:rsid w:val="004915A2"/>
    <w:rsid w:val="00494797"/>
    <w:rsid w:val="004960B4"/>
    <w:rsid w:val="004B05F1"/>
    <w:rsid w:val="004C69A8"/>
    <w:rsid w:val="004C7643"/>
    <w:rsid w:val="004D2EE2"/>
    <w:rsid w:val="004D3718"/>
    <w:rsid w:val="004F4459"/>
    <w:rsid w:val="00505F34"/>
    <w:rsid w:val="005148C2"/>
    <w:rsid w:val="00526643"/>
    <w:rsid w:val="00557242"/>
    <w:rsid w:val="005705F7"/>
    <w:rsid w:val="0059004D"/>
    <w:rsid w:val="00590544"/>
    <w:rsid w:val="00597582"/>
    <w:rsid w:val="005A4249"/>
    <w:rsid w:val="005A5886"/>
    <w:rsid w:val="005B0C1F"/>
    <w:rsid w:val="005B1B76"/>
    <w:rsid w:val="005B6784"/>
    <w:rsid w:val="005C05E9"/>
    <w:rsid w:val="005C6BF2"/>
    <w:rsid w:val="005D3C04"/>
    <w:rsid w:val="005D65C7"/>
    <w:rsid w:val="005E3358"/>
    <w:rsid w:val="005F5CCA"/>
    <w:rsid w:val="005F634A"/>
    <w:rsid w:val="006008B6"/>
    <w:rsid w:val="0060589B"/>
    <w:rsid w:val="00607316"/>
    <w:rsid w:val="0061585E"/>
    <w:rsid w:val="00631026"/>
    <w:rsid w:val="00632FEC"/>
    <w:rsid w:val="00635EC9"/>
    <w:rsid w:val="006410BA"/>
    <w:rsid w:val="00642A1C"/>
    <w:rsid w:val="00655015"/>
    <w:rsid w:val="00665A83"/>
    <w:rsid w:val="0067423F"/>
    <w:rsid w:val="00675AE8"/>
    <w:rsid w:val="0068256E"/>
    <w:rsid w:val="00695F87"/>
    <w:rsid w:val="006A0130"/>
    <w:rsid w:val="006B4C0F"/>
    <w:rsid w:val="006C24C7"/>
    <w:rsid w:val="006D4A54"/>
    <w:rsid w:val="006D4AA1"/>
    <w:rsid w:val="006E25BB"/>
    <w:rsid w:val="006E4FC2"/>
    <w:rsid w:val="006E5395"/>
    <w:rsid w:val="006F2417"/>
    <w:rsid w:val="006F2E5C"/>
    <w:rsid w:val="006F4062"/>
    <w:rsid w:val="0070788C"/>
    <w:rsid w:val="00723D14"/>
    <w:rsid w:val="00730577"/>
    <w:rsid w:val="007356E7"/>
    <w:rsid w:val="00740884"/>
    <w:rsid w:val="00746ABC"/>
    <w:rsid w:val="00753EB5"/>
    <w:rsid w:val="0075667E"/>
    <w:rsid w:val="007758AF"/>
    <w:rsid w:val="00786756"/>
    <w:rsid w:val="00787026"/>
    <w:rsid w:val="007B1EAE"/>
    <w:rsid w:val="007B2119"/>
    <w:rsid w:val="007E21EA"/>
    <w:rsid w:val="00812113"/>
    <w:rsid w:val="00812759"/>
    <w:rsid w:val="008152F9"/>
    <w:rsid w:val="00824F2B"/>
    <w:rsid w:val="00830E69"/>
    <w:rsid w:val="00833E81"/>
    <w:rsid w:val="00834D35"/>
    <w:rsid w:val="008445F6"/>
    <w:rsid w:val="00852613"/>
    <w:rsid w:val="008530C7"/>
    <w:rsid w:val="0086045B"/>
    <w:rsid w:val="00863860"/>
    <w:rsid w:val="00870522"/>
    <w:rsid w:val="008750C9"/>
    <w:rsid w:val="008855C1"/>
    <w:rsid w:val="00891CFD"/>
    <w:rsid w:val="008946F0"/>
    <w:rsid w:val="00896BA6"/>
    <w:rsid w:val="008A01FC"/>
    <w:rsid w:val="008A3B4C"/>
    <w:rsid w:val="008B4FA8"/>
    <w:rsid w:val="008C4215"/>
    <w:rsid w:val="008D1F2C"/>
    <w:rsid w:val="008E469E"/>
    <w:rsid w:val="00900BB8"/>
    <w:rsid w:val="00902A92"/>
    <w:rsid w:val="009056F0"/>
    <w:rsid w:val="00910E71"/>
    <w:rsid w:val="00914627"/>
    <w:rsid w:val="009259B3"/>
    <w:rsid w:val="00940279"/>
    <w:rsid w:val="00964A66"/>
    <w:rsid w:val="009709BE"/>
    <w:rsid w:val="009A6AB3"/>
    <w:rsid w:val="009C007F"/>
    <w:rsid w:val="009C1E7D"/>
    <w:rsid w:val="009C24F3"/>
    <w:rsid w:val="009C3175"/>
    <w:rsid w:val="009C56BD"/>
    <w:rsid w:val="009E3B7A"/>
    <w:rsid w:val="009F3B83"/>
    <w:rsid w:val="009F4EB5"/>
    <w:rsid w:val="00A02278"/>
    <w:rsid w:val="00A127EC"/>
    <w:rsid w:val="00A345D2"/>
    <w:rsid w:val="00A3789B"/>
    <w:rsid w:val="00A50A7A"/>
    <w:rsid w:val="00A50ADA"/>
    <w:rsid w:val="00A53953"/>
    <w:rsid w:val="00A57A72"/>
    <w:rsid w:val="00A606A0"/>
    <w:rsid w:val="00A60CFA"/>
    <w:rsid w:val="00A63259"/>
    <w:rsid w:val="00AA4262"/>
    <w:rsid w:val="00AB2005"/>
    <w:rsid w:val="00AC283E"/>
    <w:rsid w:val="00AC44D3"/>
    <w:rsid w:val="00AD4850"/>
    <w:rsid w:val="00B0461A"/>
    <w:rsid w:val="00B30FE4"/>
    <w:rsid w:val="00B33159"/>
    <w:rsid w:val="00B53F0C"/>
    <w:rsid w:val="00B5662C"/>
    <w:rsid w:val="00B64213"/>
    <w:rsid w:val="00B81B65"/>
    <w:rsid w:val="00B9008B"/>
    <w:rsid w:val="00B90865"/>
    <w:rsid w:val="00B93736"/>
    <w:rsid w:val="00B95014"/>
    <w:rsid w:val="00B97CC5"/>
    <w:rsid w:val="00BA217C"/>
    <w:rsid w:val="00BB2FF5"/>
    <w:rsid w:val="00BD0EA6"/>
    <w:rsid w:val="00BD3871"/>
    <w:rsid w:val="00BE4923"/>
    <w:rsid w:val="00BF1A32"/>
    <w:rsid w:val="00C0162B"/>
    <w:rsid w:val="00C06495"/>
    <w:rsid w:val="00C13BEE"/>
    <w:rsid w:val="00C15E06"/>
    <w:rsid w:val="00C21F97"/>
    <w:rsid w:val="00C220A8"/>
    <w:rsid w:val="00C220FF"/>
    <w:rsid w:val="00C248AA"/>
    <w:rsid w:val="00C27FE3"/>
    <w:rsid w:val="00C501DD"/>
    <w:rsid w:val="00C531AC"/>
    <w:rsid w:val="00C63B95"/>
    <w:rsid w:val="00C67C96"/>
    <w:rsid w:val="00C83513"/>
    <w:rsid w:val="00C8510B"/>
    <w:rsid w:val="00C90F9A"/>
    <w:rsid w:val="00C96FAE"/>
    <w:rsid w:val="00CA1100"/>
    <w:rsid w:val="00CA4C03"/>
    <w:rsid w:val="00CB609A"/>
    <w:rsid w:val="00CC0F0C"/>
    <w:rsid w:val="00CC3638"/>
    <w:rsid w:val="00CC7536"/>
    <w:rsid w:val="00CD346F"/>
    <w:rsid w:val="00CE05FC"/>
    <w:rsid w:val="00D019AB"/>
    <w:rsid w:val="00D041B5"/>
    <w:rsid w:val="00D327EE"/>
    <w:rsid w:val="00D344E2"/>
    <w:rsid w:val="00D36F33"/>
    <w:rsid w:val="00D40210"/>
    <w:rsid w:val="00D543AC"/>
    <w:rsid w:val="00D5476F"/>
    <w:rsid w:val="00D57E76"/>
    <w:rsid w:val="00D756E7"/>
    <w:rsid w:val="00D832BA"/>
    <w:rsid w:val="00D86CEC"/>
    <w:rsid w:val="00D875AA"/>
    <w:rsid w:val="00D917D4"/>
    <w:rsid w:val="00D94D95"/>
    <w:rsid w:val="00D94E95"/>
    <w:rsid w:val="00D94FF5"/>
    <w:rsid w:val="00DA4A4F"/>
    <w:rsid w:val="00DB023E"/>
    <w:rsid w:val="00DB2974"/>
    <w:rsid w:val="00DC4ECF"/>
    <w:rsid w:val="00DE12C9"/>
    <w:rsid w:val="00DE6B86"/>
    <w:rsid w:val="00E05797"/>
    <w:rsid w:val="00E137B6"/>
    <w:rsid w:val="00E32A5F"/>
    <w:rsid w:val="00E340E6"/>
    <w:rsid w:val="00E371FB"/>
    <w:rsid w:val="00E701FE"/>
    <w:rsid w:val="00E73291"/>
    <w:rsid w:val="00E7373D"/>
    <w:rsid w:val="00E86A32"/>
    <w:rsid w:val="00E91287"/>
    <w:rsid w:val="00E93913"/>
    <w:rsid w:val="00E9424D"/>
    <w:rsid w:val="00E94B25"/>
    <w:rsid w:val="00EA0108"/>
    <w:rsid w:val="00EA5551"/>
    <w:rsid w:val="00EA7FEF"/>
    <w:rsid w:val="00ED30D2"/>
    <w:rsid w:val="00ED561C"/>
    <w:rsid w:val="00EF2E60"/>
    <w:rsid w:val="00F040B6"/>
    <w:rsid w:val="00F0575D"/>
    <w:rsid w:val="00F076C7"/>
    <w:rsid w:val="00F147D3"/>
    <w:rsid w:val="00F240FD"/>
    <w:rsid w:val="00F27599"/>
    <w:rsid w:val="00F35E4C"/>
    <w:rsid w:val="00F414FE"/>
    <w:rsid w:val="00F62B7B"/>
    <w:rsid w:val="00F72A22"/>
    <w:rsid w:val="00F760CC"/>
    <w:rsid w:val="00F828CB"/>
    <w:rsid w:val="00F85591"/>
    <w:rsid w:val="00F968D7"/>
    <w:rsid w:val="00FA2C25"/>
    <w:rsid w:val="00FA6F33"/>
    <w:rsid w:val="00FA7304"/>
    <w:rsid w:val="00FA734B"/>
    <w:rsid w:val="00FB1D8C"/>
    <w:rsid w:val="00FC77AB"/>
    <w:rsid w:val="00FD00B3"/>
    <w:rsid w:val="00FD7E1C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,"/>
  <w:listSeparator w:val=";"/>
  <w14:docId w14:val="0DAFF1C8"/>
  <w15:docId w15:val="{FE50278F-670C-4A2E-978C-88DF2BE6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Pr>
      <w:rFonts w:ascii="Lucida Sans Unicode" w:cs="Lucida Sans Unicode" w:eastAsia="Lucida Sans Unicode" w:hAnsi="Lucida Sans Unicode"/>
      <w:lang w:val="fr-FR"/>
    </w:rPr>
  </w:style>
  <w:style w:styleId="Titre1" w:type="paragraph">
    <w:name w:val="heading 1"/>
    <w:basedOn w:val="Normal"/>
    <w:uiPriority w:val="9"/>
    <w:qFormat/>
    <w:rsid w:val="00812113"/>
    <w:pPr>
      <w:ind w:left="215"/>
      <w:outlineLvl w:val="0"/>
    </w:pPr>
    <w:rPr>
      <w:rFonts w:ascii="Gotham" w:cs="Verdana" w:eastAsia="Verdana" w:hAnsi="Gotham"/>
      <w:b/>
      <w:iCs/>
      <w:szCs w:val="21"/>
      <w:u w:val="single"/>
    </w:rPr>
  </w:style>
  <w:style w:styleId="Titre2" w:type="paragraph">
    <w:name w:val="heading 2"/>
    <w:basedOn w:val="Normal"/>
    <w:uiPriority w:val="9"/>
    <w:unhideWhenUsed/>
    <w:qFormat/>
    <w:rsid w:val="00015B11"/>
    <w:pPr>
      <w:numPr>
        <w:numId w:val="20"/>
      </w:numPr>
      <w:outlineLvl w:val="1"/>
    </w:pPr>
    <w:rPr>
      <w:rFonts w:ascii="Gotham" w:cs="Tahoma" w:eastAsia="Tahoma" w:hAnsi="Gotham"/>
      <w:bCs/>
      <w:szCs w:val="20"/>
      <w:u w:color="000000" w:val="single"/>
    </w:rPr>
  </w:style>
  <w:style w:styleId="Titre3" w:type="paragraph">
    <w:name w:val="heading 3"/>
    <w:basedOn w:val="Normal"/>
    <w:next w:val="Normal"/>
    <w:link w:val="Titre3Car"/>
    <w:uiPriority w:val="9"/>
    <w:unhideWhenUsed/>
    <w:qFormat/>
    <w:rsid w:val="00015B11"/>
    <w:pPr>
      <w:keepNext/>
      <w:keepLines/>
      <w:numPr>
        <w:numId w:val="25"/>
      </w:numPr>
      <w:outlineLvl w:val="2"/>
    </w:pPr>
    <w:rPr>
      <w:rFonts w:ascii="Gotham" w:cstheme="majorBidi" w:eastAsiaTheme="majorEastAsia" w:hAnsi="Gotham"/>
      <w:i/>
      <w:szCs w:val="24"/>
    </w:rPr>
  </w:style>
  <w:style w:default="1" w:styleId="Policepardfaut" w:type="character">
    <w:name w:val="Default Paragraph Font"/>
    <w:uiPriority w:val="1"/>
    <w:semiHidden/>
    <w:unhideWhenUsed/>
  </w:style>
  <w:style w:default="1" w:styleId="Tableau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ucuneliste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TM1" w:type="paragraph">
    <w:name w:val="toc 1"/>
    <w:basedOn w:val="Normal"/>
    <w:uiPriority w:val="39"/>
    <w:qFormat/>
    <w:rsid w:val="00863860"/>
    <w:pPr>
      <w:ind w:left="215"/>
    </w:pPr>
    <w:rPr>
      <w:rFonts w:ascii="Gotham" w:hAnsi="Gotham"/>
      <w:b/>
      <w:szCs w:val="20"/>
      <w:u w:val="single"/>
    </w:rPr>
  </w:style>
  <w:style w:styleId="TM2" w:type="paragraph">
    <w:name w:val="toc 2"/>
    <w:basedOn w:val="Normal"/>
    <w:uiPriority w:val="39"/>
    <w:qFormat/>
    <w:rsid w:val="00812113"/>
    <w:pPr>
      <w:numPr>
        <w:numId w:val="19"/>
      </w:numPr>
    </w:pPr>
    <w:rPr>
      <w:rFonts w:ascii="Gotham" w:hAnsi="Gotham"/>
      <w:sz w:val="20"/>
      <w:szCs w:val="20"/>
    </w:rPr>
  </w:style>
  <w:style w:styleId="TM3" w:type="paragraph">
    <w:name w:val="toc 3"/>
    <w:basedOn w:val="Normal"/>
    <w:uiPriority w:val="39"/>
    <w:qFormat/>
    <w:pPr>
      <w:spacing w:before="7"/>
      <w:ind w:hanging="529" w:left="696"/>
    </w:pPr>
    <w:rPr>
      <w:sz w:val="20"/>
      <w:szCs w:val="20"/>
    </w:rPr>
  </w:style>
  <w:style w:styleId="Corpsdetexte" w:type="paragraph">
    <w:name w:val="Body Text"/>
    <w:basedOn w:val="Normal"/>
    <w:uiPriority w:val="1"/>
    <w:qFormat/>
    <w:rPr>
      <w:sz w:val="20"/>
      <w:szCs w:val="20"/>
    </w:rPr>
  </w:style>
  <w:style w:styleId="Titre" w:type="paragraph">
    <w:name w:val="Title"/>
    <w:basedOn w:val="Normal"/>
    <w:uiPriority w:val="10"/>
    <w:qFormat/>
    <w:pPr>
      <w:spacing w:before="36"/>
      <w:ind w:hanging="2154" w:left="2753" w:right="597"/>
    </w:pPr>
    <w:rPr>
      <w:rFonts w:ascii="Arial" w:cs="Arial" w:eastAsia="Arial" w:hAnsi="Arial"/>
      <w:b/>
      <w:bCs/>
      <w:sz w:val="28"/>
      <w:szCs w:val="28"/>
    </w:rPr>
  </w:style>
  <w:style w:styleId="Paragraphedeliste" w:type="paragraph">
    <w:name w:val="List Paragraph"/>
    <w:basedOn w:val="Normal"/>
    <w:uiPriority w:val="1"/>
    <w:qFormat/>
    <w:pPr>
      <w:spacing w:before="7"/>
      <w:ind w:hanging="358" w:left="929"/>
    </w:pPr>
  </w:style>
  <w:style w:customStyle="1" w:styleId="TableParagraph" w:type="paragraph">
    <w:name w:val="Table Paragraph"/>
    <w:basedOn w:val="Normal"/>
    <w:uiPriority w:val="1"/>
    <w:qFormat/>
  </w:style>
  <w:style w:styleId="Notedebasdepage" w:type="paragraph">
    <w:name w:val="footnote text"/>
    <w:basedOn w:val="Normal"/>
    <w:link w:val="NotedebasdepageCar"/>
    <w:uiPriority w:val="99"/>
    <w:semiHidden/>
    <w:unhideWhenUsed/>
    <w:rsid w:val="00A53953"/>
    <w:rPr>
      <w:sz w:val="20"/>
      <w:szCs w:val="20"/>
    </w:rPr>
  </w:style>
  <w:style w:customStyle="1" w:styleId="NotedebasdepageCar" w:type="character">
    <w:name w:val="Note de bas de page Car"/>
    <w:basedOn w:val="Policepardfaut"/>
    <w:link w:val="Notedebasdepage"/>
    <w:uiPriority w:val="99"/>
    <w:semiHidden/>
    <w:rsid w:val="00A53953"/>
    <w:rPr>
      <w:rFonts w:ascii="Lucida Sans Unicode" w:cs="Lucida Sans Unicode" w:eastAsia="Lucida Sans Unicode" w:hAnsi="Lucida Sans Unicode"/>
      <w:sz w:val="20"/>
      <w:szCs w:val="20"/>
      <w:lang w:val="fr-FR"/>
    </w:rPr>
  </w:style>
  <w:style w:styleId="Appelnotedebasdep" w:type="character">
    <w:name w:val="footnote reference"/>
    <w:basedOn w:val="Policepardfaut"/>
    <w:uiPriority w:val="99"/>
    <w:semiHidden/>
    <w:unhideWhenUsed/>
    <w:rsid w:val="00A53953"/>
    <w:rPr>
      <w:vertAlign w:val="superscript"/>
    </w:rPr>
  </w:style>
  <w:style w:styleId="Rvision" w:type="paragraph">
    <w:name w:val="Revision"/>
    <w:hidden/>
    <w:uiPriority w:val="99"/>
    <w:semiHidden/>
    <w:rsid w:val="00642A1C"/>
    <w:pPr>
      <w:widowControl/>
      <w:autoSpaceDE/>
      <w:autoSpaceDN/>
    </w:pPr>
    <w:rPr>
      <w:rFonts w:ascii="Lucida Sans Unicode" w:cs="Lucida Sans Unicode" w:eastAsia="Lucida Sans Unicode" w:hAnsi="Lucida Sans Unicode"/>
      <w:lang w:val="fr-FR"/>
    </w:rPr>
  </w:style>
  <w:style w:styleId="Lienhypertexte" w:type="character">
    <w:name w:val="Hyperlink"/>
    <w:basedOn w:val="Policepardfaut"/>
    <w:uiPriority w:val="99"/>
    <w:unhideWhenUsed/>
    <w:rsid w:val="00812113"/>
    <w:rPr>
      <w:color w:themeColor="hyperlink" w:val="0000FF"/>
      <w:u w:val="single"/>
    </w:rPr>
  </w:style>
  <w:style w:customStyle="1" w:styleId="Titre3Car" w:type="character">
    <w:name w:val="Titre 3 Car"/>
    <w:basedOn w:val="Policepardfaut"/>
    <w:link w:val="Titre3"/>
    <w:uiPriority w:val="9"/>
    <w:rsid w:val="00015B11"/>
    <w:rPr>
      <w:rFonts w:ascii="Gotham" w:cstheme="majorBidi" w:eastAsiaTheme="majorEastAsia" w:hAnsi="Gotham"/>
      <w:i/>
      <w:szCs w:val="24"/>
      <w:lang w:val="fr-FR"/>
    </w:rPr>
  </w:style>
  <w:style w:styleId="Sansinterligne" w:type="paragraph">
    <w:name w:val="No Spacing"/>
    <w:uiPriority w:val="1"/>
    <w:qFormat/>
    <w:rsid w:val="001F2927"/>
    <w:rPr>
      <w:rFonts w:ascii="Lucida Sans Unicode" w:cs="Lucida Sans Unicode" w:eastAsia="Lucida Sans Unicode" w:hAnsi="Lucida Sans Unicode"/>
      <w:lang w:val="fr-FR"/>
    </w:rPr>
  </w:style>
  <w:style w:customStyle="1" w:styleId="paragraph" w:type="paragraph">
    <w:name w:val="paragraph"/>
    <w:basedOn w:val="Normal"/>
    <w:rsid w:val="00243823"/>
    <w:pPr>
      <w:widowControl/>
      <w:autoSpaceDE/>
      <w:autoSpaceDN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fr-FR"/>
    </w:rPr>
  </w:style>
  <w:style w:customStyle="1" w:styleId="normaltextrun" w:type="character">
    <w:name w:val="normaltextrun"/>
    <w:basedOn w:val="Policepardfaut"/>
    <w:rsid w:val="00243823"/>
  </w:style>
  <w:style w:customStyle="1" w:styleId="eop" w:type="character">
    <w:name w:val="eop"/>
    <w:basedOn w:val="Policepardfaut"/>
    <w:rsid w:val="00243823"/>
  </w:style>
  <w:style w:styleId="Marquedecommentaire" w:type="character">
    <w:name w:val="annotation reference"/>
    <w:basedOn w:val="Policepardfaut"/>
    <w:uiPriority w:val="99"/>
    <w:semiHidden/>
    <w:unhideWhenUsed/>
    <w:rsid w:val="00597582"/>
    <w:rPr>
      <w:sz w:val="16"/>
      <w:szCs w:val="16"/>
    </w:rPr>
  </w:style>
  <w:style w:styleId="Commentaire" w:type="paragraph">
    <w:name w:val="annotation text"/>
    <w:basedOn w:val="Normal"/>
    <w:link w:val="CommentaireCar"/>
    <w:uiPriority w:val="99"/>
    <w:unhideWhenUsed/>
    <w:rsid w:val="00597582"/>
    <w:rPr>
      <w:sz w:val="20"/>
      <w:szCs w:val="20"/>
    </w:rPr>
  </w:style>
  <w:style w:customStyle="1" w:styleId="CommentaireCar" w:type="character">
    <w:name w:val="Commentaire Car"/>
    <w:basedOn w:val="Policepardfaut"/>
    <w:link w:val="Commentaire"/>
    <w:uiPriority w:val="99"/>
    <w:rsid w:val="00597582"/>
    <w:rPr>
      <w:rFonts w:ascii="Lucida Sans Unicode" w:cs="Lucida Sans Unicode" w:eastAsia="Lucida Sans Unicode" w:hAnsi="Lucida Sans Unicode"/>
      <w:sz w:val="20"/>
      <w:szCs w:val="20"/>
      <w:lang w:val="fr-FR"/>
    </w:rPr>
  </w:style>
  <w:style w:styleId="Objetducommentaire" w:type="paragraph">
    <w:name w:val="annotation subject"/>
    <w:basedOn w:val="Commentaire"/>
    <w:next w:val="Commentaire"/>
    <w:link w:val="ObjetducommentaireCar"/>
    <w:uiPriority w:val="99"/>
    <w:semiHidden/>
    <w:unhideWhenUsed/>
    <w:rsid w:val="00597582"/>
    <w:rPr>
      <w:b/>
      <w:bCs/>
    </w:rPr>
  </w:style>
  <w:style w:customStyle="1" w:styleId="ObjetducommentaireCar" w:type="character">
    <w:name w:val="Objet du commentaire Car"/>
    <w:basedOn w:val="CommentaireCar"/>
    <w:link w:val="Objetducommentaire"/>
    <w:uiPriority w:val="99"/>
    <w:semiHidden/>
    <w:rsid w:val="00597582"/>
    <w:rPr>
      <w:rFonts w:ascii="Lucida Sans Unicode" w:cs="Lucida Sans Unicode" w:eastAsia="Lucida Sans Unicode" w:hAnsi="Lucida Sans Unicode"/>
      <w:b/>
      <w:bCs/>
      <w:sz w:val="20"/>
      <w:szCs w:val="20"/>
      <w:lang w:val="fr-FR"/>
    </w:rPr>
  </w:style>
  <w:style w:styleId="En-tte" w:type="paragraph">
    <w:name w:val="header"/>
    <w:basedOn w:val="Normal"/>
    <w:link w:val="En-tteCar"/>
    <w:uiPriority w:val="99"/>
    <w:unhideWhenUsed/>
    <w:rsid w:val="00910E71"/>
    <w:pPr>
      <w:tabs>
        <w:tab w:pos="4536" w:val="center"/>
        <w:tab w:pos="9072" w:val="right"/>
      </w:tabs>
    </w:pPr>
  </w:style>
  <w:style w:customStyle="1" w:styleId="En-tteCar" w:type="character">
    <w:name w:val="En-tête Car"/>
    <w:basedOn w:val="Policepardfaut"/>
    <w:link w:val="En-tte"/>
    <w:uiPriority w:val="99"/>
    <w:rsid w:val="00910E71"/>
    <w:rPr>
      <w:rFonts w:ascii="Lucida Sans Unicode" w:cs="Lucida Sans Unicode" w:eastAsia="Lucida Sans Unicode" w:hAnsi="Lucida Sans Unicode"/>
      <w:lang w:val="fr-FR"/>
    </w:rPr>
  </w:style>
  <w:style w:styleId="Pieddepage" w:type="paragraph">
    <w:name w:val="footer"/>
    <w:basedOn w:val="Normal"/>
    <w:link w:val="PieddepageCar"/>
    <w:uiPriority w:val="99"/>
    <w:unhideWhenUsed/>
    <w:rsid w:val="00910E71"/>
    <w:pPr>
      <w:tabs>
        <w:tab w:pos="4536" w:val="center"/>
        <w:tab w:pos="9072" w:val="right"/>
      </w:tabs>
    </w:pPr>
  </w:style>
  <w:style w:customStyle="1" w:styleId="PieddepageCar" w:type="character">
    <w:name w:val="Pied de page Car"/>
    <w:basedOn w:val="Policepardfaut"/>
    <w:link w:val="Pieddepage"/>
    <w:uiPriority w:val="99"/>
    <w:rsid w:val="00910E71"/>
    <w:rPr>
      <w:rFonts w:ascii="Lucida Sans Unicode" w:cs="Lucida Sans Unicode" w:eastAsia="Lucida Sans Unicode" w:hAnsi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9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8F63-7397-4932-8BA0-C0E2E579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1596</Words>
  <Characters>8784</Characters>
  <Application>Microsoft Office Word</Application>
  <DocSecurity>0</DocSecurity>
  <Lines>73</Lines>
  <Paragraphs>20</Paragraphs>
  <ScaleCrop>false</ScaleCrop>
  <HeadingPairs>
    <vt:vector baseType="variant" size="2">
      <vt:variant>
        <vt:lpstr>Titre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2024-10-21T13:33:00Z</dcterms:created>
  <cp:lastPrinted>2024-10-09T11:28:00Z</cp:lastPrinted>
  <dcterms:modified xsi:type="dcterms:W3CDTF">2024-11-07T13:49:00Z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2018-07-05T00:00:00Z</vt:filetime>
  </property>
  <property fmtid="{D5CDD505-2E9C-101B-9397-08002B2CF9AE}" name="Creator" pid="3">
    <vt:lpwstr>Microsoft® Word 2013</vt:lpwstr>
  </property>
  <property fmtid="{D5CDD505-2E9C-101B-9397-08002B2CF9AE}" name="LastSaved" pid="4">
    <vt:filetime>2024-09-06T00:00:00Z</vt:filetime>
  </property>
</Properties>
</file>