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BF2883" w:rsidR="00432567" w:rsidRDefault="00432567" w:rsidRPr="00FE4506">
      <w:pPr>
        <w:jc w:val="right"/>
        <w:rPr>
          <w:rFonts w:cs="Calibri"/>
        </w:rPr>
      </w:pPr>
      <w:bookmarkStart w:id="0" w:name="_GoBack"/>
      <w:bookmarkEnd w:id="0"/>
      <w:r w:rsidRPr="00FE4506">
        <w:rPr>
          <w:rFonts w:cs="Calibri"/>
        </w:rPr>
        <w:t xml:space="preserve">Saint-Nazaire, le </w:t>
      </w:r>
      <w:r w:rsidR="00D17CF6">
        <w:rPr>
          <w:rFonts w:cs="Calibri"/>
        </w:rPr>
        <w:t>12 décembre 2024</w:t>
      </w:r>
    </w:p>
    <w:p w:rsidP="00BF2883" w:rsidR="00432567" w:rsidRDefault="00432567" w:rsidRPr="00FE4506">
      <w:pPr>
        <w:pBdr>
          <w:top w:color="auto" w:space="1" w:sz="4" w:val="single"/>
          <w:left w:color="auto" w:space="4" w:sz="4" w:val="single"/>
          <w:bottom w:color="auto" w:space="1" w:sz="4" w:val="single"/>
          <w:right w:color="auto" w:space="4" w:sz="4" w:val="single"/>
        </w:pBdr>
        <w:jc w:val="center"/>
        <w:rPr>
          <w:rFonts w:cs="Calibri"/>
          <w:b/>
          <w:sz w:val="28"/>
        </w:rPr>
      </w:pPr>
      <w:r w:rsidRPr="00FE4506">
        <w:rPr>
          <w:rFonts w:cs="Calibri"/>
          <w:b/>
          <w:sz w:val="28"/>
        </w:rPr>
        <w:t>Notification de signature</w:t>
      </w:r>
    </w:p>
    <w:p w:rsidP="00C84D14" w:rsidR="00432567" w:rsidRDefault="00432567" w:rsidRPr="00FE4506">
      <w:pPr>
        <w:rPr>
          <w:rFonts w:cs="Calibri"/>
        </w:rPr>
      </w:pPr>
    </w:p>
    <w:p w:rsidP="00C84D14" w:rsidR="00432567" w:rsidRDefault="00432567" w:rsidRPr="00FE4506">
      <w:pPr>
        <w:rPr>
          <w:rFonts w:cs="Calibri"/>
        </w:rPr>
      </w:pPr>
      <w:r w:rsidRPr="00FE4506">
        <w:rPr>
          <w:rFonts w:cs="Calibri"/>
        </w:rPr>
        <w:t xml:space="preserve">En application de l’article de la loi du 4 mai 2004, un exemplaire de l’accord d’entreprise </w:t>
      </w:r>
      <w:r w:rsidR="007E177C" w:rsidRPr="00FE4506">
        <w:rPr>
          <w:rFonts w:cs="Calibri"/>
        </w:rPr>
        <w:t xml:space="preserve">sur la qualité de vie au travail </w:t>
      </w:r>
      <w:r w:rsidRPr="00FE4506">
        <w:rPr>
          <w:rFonts w:cs="Calibri"/>
        </w:rPr>
        <w:t>est remis, ce jour, à chaque organisation syndicale</w:t>
      </w:r>
    </w:p>
    <w:p w:rsidP="00C84D14" w:rsidR="00432567" w:rsidRDefault="00432567" w:rsidRPr="00FE4506">
      <w:pPr>
        <w:rPr>
          <w:rFonts w:cs="Calibri"/>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880"/>
        <w:gridCol w:w="2610"/>
        <w:gridCol w:w="3798"/>
      </w:tblGrid>
      <w:tr w:rsidR="008A0F31" w:rsidRPr="00FE4506" w:rsidTr="00565D00">
        <w:tc>
          <w:tcPr>
            <w:tcW w:type="dxa" w:w="3085"/>
            <w:shd w:color="auto" w:fill="auto" w:val="clear"/>
            <w:vAlign w:val="center"/>
          </w:tcPr>
          <w:p w:rsidP="00565D00" w:rsidR="008A0F31" w:rsidRDefault="008A0F31" w:rsidRPr="00FE4506">
            <w:pPr>
              <w:tabs>
                <w:tab w:pos="1134" w:val="left"/>
                <w:tab w:pos="5103" w:val="left"/>
              </w:tabs>
              <w:jc w:val="center"/>
              <w:rPr>
                <w:rFonts w:cs="Calibri" w:eastAsia="Arial"/>
                <w:b/>
                <w:i/>
                <w:szCs w:val="24"/>
              </w:rPr>
            </w:pPr>
            <w:r w:rsidRPr="00FE4506">
              <w:rPr>
                <w:rFonts w:cs="Calibri" w:eastAsia="Arial"/>
                <w:b/>
                <w:i/>
                <w:szCs w:val="24"/>
              </w:rPr>
              <w:t>Organisation syndicale, nom du représentant</w:t>
            </w:r>
          </w:p>
        </w:tc>
        <w:tc>
          <w:tcPr>
            <w:tcW w:type="dxa" w:w="2881"/>
            <w:shd w:color="auto" w:fill="auto" w:val="clear"/>
            <w:vAlign w:val="center"/>
          </w:tcPr>
          <w:p w:rsidP="00565D00" w:rsidR="008A0F31" w:rsidRDefault="008A0F31" w:rsidRPr="00FE4506">
            <w:pPr>
              <w:tabs>
                <w:tab w:pos="1134" w:val="left"/>
                <w:tab w:pos="5103" w:val="left"/>
              </w:tabs>
              <w:jc w:val="center"/>
              <w:rPr>
                <w:rFonts w:cs="Calibri" w:eastAsia="Arial"/>
                <w:b/>
                <w:i/>
                <w:szCs w:val="24"/>
              </w:rPr>
            </w:pPr>
            <w:r w:rsidRPr="00FE4506">
              <w:rPr>
                <w:rFonts w:cs="Calibri" w:eastAsia="Arial"/>
                <w:b/>
                <w:i/>
                <w:szCs w:val="24"/>
              </w:rPr>
              <w:t>Date</w:t>
            </w:r>
          </w:p>
        </w:tc>
        <w:tc>
          <w:tcPr>
            <w:tcW w:type="dxa" w:w="4172"/>
            <w:shd w:color="auto" w:fill="auto" w:val="clear"/>
            <w:vAlign w:val="center"/>
          </w:tcPr>
          <w:p w:rsidP="00565D00" w:rsidR="008A0F31" w:rsidRDefault="008A0F31" w:rsidRPr="00FE4506">
            <w:pPr>
              <w:tabs>
                <w:tab w:pos="1134" w:val="left"/>
                <w:tab w:pos="5103" w:val="left"/>
              </w:tabs>
              <w:jc w:val="center"/>
              <w:rPr>
                <w:rFonts w:cs="Calibri" w:eastAsia="Arial"/>
                <w:b/>
                <w:i/>
                <w:szCs w:val="24"/>
              </w:rPr>
            </w:pPr>
            <w:r w:rsidRPr="00FE4506">
              <w:rPr>
                <w:rFonts w:cs="Calibri" w:eastAsia="Arial"/>
                <w:b/>
                <w:i/>
                <w:szCs w:val="24"/>
              </w:rPr>
              <w:t>Signature</w:t>
            </w:r>
          </w:p>
        </w:tc>
      </w:tr>
      <w:tr w:rsidR="008A0F31" w:rsidRPr="00FE4506" w:rsidTr="00565D00">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0"/>
            <w:right w:type="dxa" w:w="0"/>
          </w:tblCellMar>
          <w:tblLook w:firstColumn="1" w:firstRow="1" w:lastColumn="1" w:lastRow="1" w:noHBand="0" w:noVBand="0" w:val="01E0"/>
        </w:tblPrEx>
        <w:trPr>
          <w:trHeight w:val="2683"/>
        </w:trPr>
        <w:tc>
          <w:tcPr>
            <w:tcW w:type="dxa" w:w="3085"/>
            <w:shd w:color="auto" w:fill="auto" w:val="clear"/>
          </w:tcPr>
          <w:p w:rsidP="00565D00" w:rsidR="008A0F31" w:rsidRDefault="008A0F31" w:rsidRPr="00FE4506">
            <w:pPr>
              <w:pStyle w:val="TableParagraph"/>
              <w:spacing w:before="7"/>
              <w:rPr>
                <w:sz w:val="19"/>
              </w:rPr>
            </w:pPr>
          </w:p>
          <w:p w:rsidP="00565D00" w:rsidR="008A0F31" w:rsidRDefault="008A0F31" w:rsidRPr="00FE4506">
            <w:pPr>
              <w:pStyle w:val="TableParagraph"/>
              <w:ind w:left="107"/>
              <w:rPr>
                <w:sz w:val="24"/>
              </w:rPr>
            </w:pPr>
            <w:r w:rsidRPr="00FE4506">
              <w:rPr>
                <w:sz w:val="24"/>
              </w:rPr>
              <w:t>Pour</w:t>
            </w:r>
            <w:r w:rsidRPr="00FE4506">
              <w:rPr>
                <w:spacing w:val="-3"/>
                <w:sz w:val="24"/>
              </w:rPr>
              <w:t xml:space="preserve"> </w:t>
            </w:r>
            <w:r w:rsidRPr="00FE4506">
              <w:rPr>
                <w:sz w:val="24"/>
              </w:rPr>
              <w:t>la CFDT</w:t>
            </w:r>
          </w:p>
          <w:p w:rsidP="00565D00" w:rsidR="008A0F31" w:rsidRDefault="008A0F31" w:rsidRPr="00FE4506">
            <w:pPr>
              <w:pStyle w:val="TableParagraph"/>
              <w:spacing w:before="8"/>
              <w:rPr>
                <w:sz w:val="19"/>
              </w:rPr>
            </w:pPr>
          </w:p>
          <w:p w:rsidP="00565D00" w:rsidR="008A0F31" w:rsidRDefault="008A0F31" w:rsidRPr="00FE4506">
            <w:pPr>
              <w:pStyle w:val="TableParagraph"/>
              <w:ind w:left="583" w:right="576"/>
              <w:jc w:val="center"/>
              <w:rPr>
                <w:sz w:val="24"/>
              </w:rPr>
            </w:pPr>
          </w:p>
        </w:tc>
        <w:tc>
          <w:tcPr>
            <w:tcW w:type="dxa" w:w="2881"/>
            <w:shd w:color="auto" w:fill="auto" w:val="clear"/>
          </w:tcPr>
          <w:p w:rsidP="00565D00" w:rsidR="008A0F31" w:rsidRDefault="008A0F31" w:rsidRPr="00FE4506">
            <w:pPr>
              <w:pStyle w:val="TableParagraph"/>
              <w:rPr>
                <w:rFonts w:ascii="Times New Roman"/>
              </w:rPr>
            </w:pPr>
          </w:p>
        </w:tc>
        <w:tc>
          <w:tcPr>
            <w:tcW w:type="dxa" w:w="4172"/>
            <w:shd w:color="auto" w:fill="auto" w:val="clear"/>
          </w:tcPr>
          <w:p w:rsidP="00565D00" w:rsidR="008A0F31" w:rsidRDefault="008A0F31" w:rsidRPr="00FE4506">
            <w:pPr>
              <w:pStyle w:val="TableParagraph"/>
              <w:rPr>
                <w:rFonts w:ascii="Times New Roman"/>
              </w:rPr>
            </w:pPr>
          </w:p>
        </w:tc>
      </w:tr>
      <w:tr w:rsidR="008A0F31" w:rsidRPr="00FE4506" w:rsidTr="00565D00">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0"/>
            <w:right w:type="dxa" w:w="0"/>
          </w:tblCellMar>
          <w:tblLook w:firstColumn="1" w:firstRow="1" w:lastColumn="1" w:lastRow="1" w:noHBand="0" w:noVBand="0" w:val="01E0"/>
        </w:tblPrEx>
        <w:trPr>
          <w:trHeight w:val="3671"/>
        </w:trPr>
        <w:tc>
          <w:tcPr>
            <w:tcW w:type="dxa" w:w="3085"/>
            <w:tcBorders>
              <w:bottom w:color="auto" w:space="0" w:sz="4" w:val="single"/>
            </w:tcBorders>
            <w:shd w:color="auto" w:fill="auto" w:val="clear"/>
          </w:tcPr>
          <w:p w:rsidP="00565D00" w:rsidR="008A0F31" w:rsidRDefault="008A0F31" w:rsidRPr="00FE4506">
            <w:pPr>
              <w:pStyle w:val="TableParagraph"/>
              <w:spacing w:before="7"/>
              <w:rPr>
                <w:sz w:val="19"/>
              </w:rPr>
            </w:pPr>
          </w:p>
          <w:p w:rsidP="00565D00" w:rsidR="008A0F31" w:rsidRDefault="008A0F31" w:rsidRPr="00FE4506">
            <w:pPr>
              <w:pStyle w:val="TableParagraph"/>
              <w:ind w:left="107"/>
              <w:rPr>
                <w:sz w:val="24"/>
              </w:rPr>
            </w:pPr>
            <w:r w:rsidRPr="00FE4506">
              <w:rPr>
                <w:sz w:val="24"/>
              </w:rPr>
              <w:t>Pour</w:t>
            </w:r>
            <w:r w:rsidRPr="00FE4506">
              <w:rPr>
                <w:spacing w:val="-3"/>
                <w:sz w:val="24"/>
              </w:rPr>
              <w:t xml:space="preserve"> </w:t>
            </w:r>
            <w:r w:rsidRPr="00FE4506">
              <w:rPr>
                <w:sz w:val="24"/>
              </w:rPr>
              <w:t>la CFE-CGC</w:t>
            </w:r>
          </w:p>
          <w:p w:rsidP="00565D00" w:rsidR="008A0F31" w:rsidRDefault="008A0F31" w:rsidRPr="00FE4506">
            <w:pPr>
              <w:pStyle w:val="TableParagraph"/>
              <w:spacing w:before="8"/>
              <w:rPr>
                <w:sz w:val="19"/>
              </w:rPr>
            </w:pPr>
          </w:p>
          <w:p w:rsidP="00565D00" w:rsidR="008A0F31" w:rsidRDefault="008A0F31" w:rsidRPr="00FE4506">
            <w:pPr>
              <w:pStyle w:val="TableParagraph"/>
              <w:ind w:left="583" w:right="578"/>
              <w:jc w:val="center"/>
              <w:rPr>
                <w:sz w:val="24"/>
              </w:rPr>
            </w:pPr>
          </w:p>
        </w:tc>
        <w:tc>
          <w:tcPr>
            <w:tcW w:type="dxa" w:w="2881"/>
            <w:tcBorders>
              <w:bottom w:color="auto" w:space="0" w:sz="4" w:val="single"/>
            </w:tcBorders>
            <w:shd w:color="auto" w:fill="auto" w:val="clear"/>
          </w:tcPr>
          <w:p w:rsidP="00565D00" w:rsidR="008A0F31" w:rsidRDefault="008A0F31" w:rsidRPr="00FE4506">
            <w:pPr>
              <w:pStyle w:val="TableParagraph"/>
              <w:rPr>
                <w:rFonts w:ascii="Times New Roman"/>
              </w:rPr>
            </w:pPr>
          </w:p>
        </w:tc>
        <w:tc>
          <w:tcPr>
            <w:tcW w:type="dxa" w:w="4172"/>
            <w:tcBorders>
              <w:bottom w:color="auto" w:space="0" w:sz="4" w:val="single"/>
            </w:tcBorders>
            <w:shd w:color="auto" w:fill="auto" w:val="clear"/>
          </w:tcPr>
          <w:p w:rsidP="00565D00" w:rsidR="008A0F31" w:rsidRDefault="008A0F31" w:rsidRPr="00FE4506">
            <w:pPr>
              <w:pStyle w:val="TableParagraph"/>
              <w:rPr>
                <w:rFonts w:ascii="Times New Roman"/>
              </w:rPr>
            </w:pPr>
          </w:p>
        </w:tc>
      </w:tr>
      <w:tr w:rsidR="008A0F31" w:rsidRPr="00FE4506" w:rsidTr="00565D00">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type="dxa" w:w="0"/>
            <w:right w:type="dxa" w:w="0"/>
          </w:tblCellMar>
        </w:tblPrEx>
        <w:trPr>
          <w:trHeight w:val="2263"/>
        </w:trPr>
        <w:tc>
          <w:tcPr>
            <w:tcW w:type="dxa" w:w="3085"/>
            <w:tcBorders>
              <w:top w:color="auto" w:space="0" w:sz="4" w:val="single"/>
              <w:left w:color="auto" w:space="0" w:sz="4" w:val="single"/>
              <w:bottom w:color="auto" w:space="0" w:sz="4" w:val="single"/>
              <w:right w:color="auto" w:space="0" w:sz="4" w:val="single"/>
            </w:tcBorders>
            <w:shd w:color="auto" w:fill="auto" w:val="clear"/>
          </w:tcPr>
          <w:p w:rsidP="00565D00" w:rsidR="008A0F31" w:rsidRDefault="008A0F31" w:rsidRPr="00FE4506">
            <w:pPr>
              <w:pStyle w:val="TableParagraph"/>
              <w:spacing w:before="7"/>
              <w:rPr>
                <w:sz w:val="19"/>
              </w:rPr>
            </w:pPr>
          </w:p>
          <w:p w:rsidP="00565D00" w:rsidR="008A0F31" w:rsidRDefault="008A0F31" w:rsidRPr="00FE4506">
            <w:pPr>
              <w:pStyle w:val="TableParagraph"/>
              <w:ind w:left="107"/>
              <w:rPr>
                <w:sz w:val="24"/>
              </w:rPr>
            </w:pPr>
            <w:r w:rsidRPr="00FE4506">
              <w:rPr>
                <w:sz w:val="24"/>
              </w:rPr>
              <w:t>Pour</w:t>
            </w:r>
            <w:r w:rsidRPr="00FE4506">
              <w:rPr>
                <w:spacing w:val="-3"/>
                <w:sz w:val="24"/>
              </w:rPr>
              <w:t xml:space="preserve"> </w:t>
            </w:r>
            <w:r w:rsidRPr="00FE4506">
              <w:rPr>
                <w:sz w:val="24"/>
              </w:rPr>
              <w:t>la CGT</w:t>
            </w:r>
          </w:p>
          <w:p w:rsidP="00565D00" w:rsidR="008A0F31" w:rsidRDefault="008A0F31" w:rsidRPr="00FE4506">
            <w:pPr>
              <w:pStyle w:val="TableParagraph"/>
              <w:spacing w:before="8"/>
              <w:rPr>
                <w:sz w:val="19"/>
              </w:rPr>
            </w:pPr>
          </w:p>
          <w:p w:rsidP="00565D00" w:rsidR="008A0F31" w:rsidRDefault="008A0F31" w:rsidRPr="00FE4506">
            <w:pPr>
              <w:pStyle w:val="TableParagraph"/>
              <w:rPr>
                <w:sz w:val="24"/>
              </w:rPr>
            </w:pPr>
          </w:p>
          <w:p w:rsidP="00565D00" w:rsidR="008A0F31" w:rsidRDefault="008A0F31" w:rsidRPr="00FE4506">
            <w:pPr>
              <w:pStyle w:val="TableParagraph"/>
              <w:rPr>
                <w:sz w:val="24"/>
              </w:rPr>
            </w:pPr>
          </w:p>
          <w:p w:rsidP="00565D00" w:rsidR="008A0F31" w:rsidRDefault="008A0F31" w:rsidRPr="00FE4506">
            <w:pPr>
              <w:pStyle w:val="TableParagraph"/>
              <w:rPr>
                <w:sz w:val="24"/>
              </w:rPr>
            </w:pPr>
          </w:p>
          <w:p w:rsidP="00565D00" w:rsidR="008A0F31" w:rsidRDefault="008A0F31" w:rsidRPr="00FE4506">
            <w:pPr>
              <w:pStyle w:val="TableParagraph"/>
              <w:ind w:left="583" w:right="578"/>
              <w:jc w:val="center"/>
              <w:rPr>
                <w:sz w:val="24"/>
              </w:rPr>
            </w:pPr>
          </w:p>
        </w:tc>
        <w:tc>
          <w:tcPr>
            <w:tcW w:type="dxa" w:w="2881"/>
            <w:tcBorders>
              <w:top w:color="auto" w:space="0" w:sz="4" w:val="single"/>
              <w:left w:color="auto" w:space="0" w:sz="4" w:val="single"/>
              <w:bottom w:color="auto" w:space="0" w:sz="4" w:val="single"/>
              <w:right w:color="auto" w:space="0" w:sz="4" w:val="single"/>
            </w:tcBorders>
            <w:shd w:color="auto" w:fill="auto" w:val="clear"/>
          </w:tcPr>
          <w:p w:rsidP="00565D00" w:rsidR="008A0F31" w:rsidRDefault="008A0F31" w:rsidRPr="00FE4506">
            <w:pPr>
              <w:pStyle w:val="TableParagraph"/>
              <w:rPr>
                <w:rFonts w:ascii="Times New Roman"/>
              </w:rPr>
            </w:pPr>
          </w:p>
        </w:tc>
        <w:tc>
          <w:tcPr>
            <w:tcW w:type="dxa" w:w="4172"/>
            <w:tcBorders>
              <w:top w:color="auto" w:space="0" w:sz="4" w:val="single"/>
              <w:left w:color="auto" w:space="0" w:sz="4" w:val="single"/>
              <w:bottom w:color="auto" w:space="0" w:sz="4" w:val="single"/>
              <w:right w:color="auto" w:space="0" w:sz="4" w:val="single"/>
            </w:tcBorders>
            <w:shd w:color="auto" w:fill="auto" w:val="clear"/>
          </w:tcPr>
          <w:p w:rsidP="00565D00" w:rsidR="008A0F31" w:rsidRDefault="008A0F31" w:rsidRPr="00FE4506">
            <w:pPr>
              <w:pStyle w:val="TableParagraph"/>
              <w:rPr>
                <w:rFonts w:ascii="Times New Roman"/>
              </w:rPr>
            </w:pPr>
          </w:p>
        </w:tc>
      </w:tr>
    </w:tbl>
    <w:p w:rsidP="006F6E1B" w:rsidR="006F6E1B" w:rsidRDefault="006F6E1B" w:rsidRPr="00FE4506">
      <w:pPr>
        <w:rPr>
          <w:lang w:eastAsia="fr-FR"/>
        </w:rPr>
      </w:pPr>
    </w:p>
    <w:p w:rsidP="006F6E1B" w:rsidR="006F6E1B" w:rsidRDefault="006F6E1B" w:rsidRPr="00FE4506">
      <w:pPr>
        <w:pStyle w:val="En-tte"/>
        <w:tabs>
          <w:tab w:pos="4536" w:val="clear"/>
          <w:tab w:pos="9072" w:val="clear"/>
        </w:tabs>
        <w:ind w:left="284"/>
        <w:jc w:val="right"/>
      </w:pPr>
    </w:p>
    <w:p w:rsidP="006F6E1B" w:rsidR="006F6E1B" w:rsidRDefault="006F6E1B" w:rsidRPr="00FE4506">
      <w:pPr>
        <w:pStyle w:val="En-tte"/>
        <w:tabs>
          <w:tab w:pos="4536" w:val="clear"/>
          <w:tab w:pos="9072" w:val="clear"/>
        </w:tabs>
        <w:ind w:left="284"/>
        <w:jc w:val="center"/>
      </w:pPr>
    </w:p>
    <w:p w:rsidP="006F6E1B" w:rsidR="006F6E1B" w:rsidRDefault="006F6E1B" w:rsidRPr="00FE4506">
      <w:pPr>
        <w:pStyle w:val="En-tte"/>
        <w:tabs>
          <w:tab w:pos="4536" w:val="clear"/>
          <w:tab w:pos="9072" w:val="clear"/>
        </w:tabs>
        <w:ind w:left="284"/>
        <w:jc w:val="center"/>
      </w:pPr>
    </w:p>
    <w:p w:rsidP="00DF1E21" w:rsidR="00011B12" w:rsidRDefault="00011B12" w:rsidRPr="00FE4506">
      <w:pPr>
        <w:pStyle w:val="En-tte"/>
        <w:pBdr>
          <w:top w:color="auto" w:space="1" w:sz="4" w:val="single"/>
          <w:left w:color="auto" w:space="4" w:sz="4" w:val="single"/>
          <w:bottom w:color="auto" w:space="1" w:sz="4" w:val="single"/>
          <w:right w:color="auto" w:space="4" w:sz="4" w:val="single"/>
        </w:pBdr>
        <w:tabs>
          <w:tab w:pos="4536" w:val="clear"/>
          <w:tab w:pos="9072" w:val="clear"/>
        </w:tabs>
        <w:ind w:left="284"/>
        <w:jc w:val="center"/>
        <w:rPr>
          <w:rFonts w:cs="Calibri"/>
        </w:rPr>
        <w:sectPr w:rsidR="00011B12" w:rsidRPr="00FE4506" w:rsidSect="006F6E1B">
          <w:headerReference r:id="rId8" w:type="even"/>
          <w:headerReference r:id="rId9" w:type="default"/>
          <w:footerReference r:id="rId10" w:type="even"/>
          <w:footerReference r:id="rId11" w:type="default"/>
          <w:headerReference r:id="rId12" w:type="first"/>
          <w:footerReference r:id="rId13" w:type="first"/>
          <w:pgSz w:h="15840" w:w="12240"/>
          <w:pgMar w:bottom="899" w:footer="720" w:gutter="0" w:header="284" w:left="1701" w:right="1467" w:top="1134"/>
          <w:pgNumType w:start="0"/>
          <w:cols w:space="720"/>
        </w:sectPr>
      </w:pPr>
    </w:p>
    <w:p w:rsidP="00C84D14" w:rsidR="00C56D66" w:rsidRDefault="00C56D66" w:rsidRPr="00FE4506">
      <w:pPr>
        <w:rPr>
          <w:rFonts w:cs="Calibri"/>
          <w:sz w:val="14"/>
        </w:rPr>
      </w:pPr>
    </w:p>
    <w:p w:rsidP="00BF2883" w:rsidR="00055691" w:rsidRDefault="00C56D66" w:rsidRPr="00FE4506">
      <w:pPr>
        <w:pStyle w:val="En-tte"/>
        <w:pBdr>
          <w:top w:color="auto" w:space="1" w:sz="4" w:val="single"/>
          <w:left w:color="auto" w:space="4" w:sz="4" w:val="single"/>
          <w:bottom w:color="auto" w:space="1" w:sz="4" w:val="single"/>
          <w:right w:color="auto" w:space="4" w:sz="4" w:val="single"/>
        </w:pBdr>
        <w:tabs>
          <w:tab w:pos="4536" w:val="clear"/>
          <w:tab w:pos="9072" w:val="clear"/>
        </w:tabs>
        <w:ind w:left="284"/>
        <w:jc w:val="center"/>
        <w:rPr>
          <w:rFonts w:cs="Calibri" w:eastAsia="Times New Roman"/>
          <w:b/>
          <w:bCs/>
          <w:noProof w:val="0"/>
          <w:sz w:val="36"/>
        </w:rPr>
      </w:pPr>
      <w:r w:rsidRPr="00FE4506">
        <w:rPr>
          <w:rFonts w:cs="Calibri" w:eastAsia="Times New Roman"/>
          <w:b/>
          <w:bCs/>
          <w:noProof w:val="0"/>
          <w:sz w:val="36"/>
        </w:rPr>
        <w:t xml:space="preserve">ACCORD </w:t>
      </w:r>
      <w:r w:rsidR="00E50329" w:rsidRPr="00FE4506">
        <w:rPr>
          <w:rFonts w:cs="Calibri" w:eastAsia="Times New Roman"/>
          <w:b/>
          <w:bCs/>
          <w:noProof w:val="0"/>
          <w:sz w:val="36"/>
        </w:rPr>
        <w:t>SUR LA QUALITE DE VIE AU TRAVAIL</w:t>
      </w:r>
    </w:p>
    <w:p w:rsidP="00C84D14" w:rsidR="00EA30A8" w:rsidRDefault="00EA30A8" w:rsidRPr="00FE4506">
      <w:pPr>
        <w:rPr>
          <w:rFonts w:cs="Calibri"/>
        </w:rPr>
      </w:pPr>
    </w:p>
    <w:p w:rsidP="00C562E8" w:rsidR="00C562E8" w:rsidRDefault="00C562E8" w:rsidRPr="00FE4506">
      <w:pPr>
        <w:widowControl w:val="0"/>
        <w:autoSpaceDE w:val="0"/>
        <w:autoSpaceDN w:val="0"/>
        <w:adjustRightInd w:val="0"/>
        <w:ind w:left="102" w:right="96"/>
        <w:rPr>
          <w:rFonts w:cs="Calibri"/>
        </w:rPr>
      </w:pPr>
    </w:p>
    <w:p w:rsidP="00C562E8" w:rsidR="00C562E8" w:rsidRDefault="00C562E8" w:rsidRPr="00FE4506">
      <w:pPr>
        <w:widowControl w:val="0"/>
        <w:autoSpaceDE w:val="0"/>
        <w:autoSpaceDN w:val="0"/>
        <w:adjustRightInd w:val="0"/>
        <w:ind w:left="102" w:right="96"/>
        <w:rPr>
          <w:rFonts w:cs="Calibri"/>
        </w:rPr>
      </w:pPr>
      <w:r w:rsidRPr="00FE4506">
        <w:rPr>
          <w:rFonts w:cs="Calibri"/>
        </w:rPr>
        <w:t>Entre :</w:t>
      </w:r>
    </w:p>
    <w:p w:rsidP="00C562E8" w:rsidR="00C562E8" w:rsidRDefault="00C562E8" w:rsidRPr="00FE4506">
      <w:pPr>
        <w:widowControl w:val="0"/>
        <w:autoSpaceDE w:val="0"/>
        <w:autoSpaceDN w:val="0"/>
        <w:adjustRightInd w:val="0"/>
        <w:ind w:left="102" w:right="96"/>
        <w:rPr>
          <w:rFonts w:cs="Calibri"/>
        </w:rPr>
      </w:pPr>
      <w:r w:rsidRPr="00FE4506">
        <w:rPr>
          <w:rFonts w:cs="Calibri"/>
        </w:rPr>
        <w:t xml:space="preserve">la société FAMAT, SA à Conseil d’administration, au capital de 17 500 020 €, immatriculée au RCS de Saint Nazaire sous le numéro 321 853 798, sise </w:t>
      </w:r>
      <w:r w:rsidR="00E046BF">
        <w:rPr>
          <w:rFonts w:cs="Calibri"/>
        </w:rPr>
        <w:t>zone industrielle</w:t>
      </w:r>
      <w:r w:rsidRPr="00FE4506">
        <w:rPr>
          <w:rFonts w:cs="Calibri"/>
        </w:rPr>
        <w:t xml:space="preserve"> de Brais, 4 rue Thomas Edison, 44600 Saint-Nazaire, représentée par,</w:t>
      </w:r>
    </w:p>
    <w:p w:rsidP="00C562E8" w:rsidR="00C562E8" w:rsidRDefault="00C562E8" w:rsidRPr="00FE4506">
      <w:pPr>
        <w:widowControl w:val="0"/>
        <w:autoSpaceDE w:val="0"/>
        <w:autoSpaceDN w:val="0"/>
        <w:adjustRightInd w:val="0"/>
        <w:ind w:left="102" w:right="96"/>
        <w:rPr>
          <w:rFonts w:cs="Calibri"/>
        </w:rPr>
      </w:pPr>
      <w:r w:rsidRPr="00FE4506">
        <w:rPr>
          <w:rFonts w:cs="Calibri"/>
        </w:rPr>
        <w:t>d'une part, et</w:t>
      </w:r>
    </w:p>
    <w:p w:rsidP="00C562E8" w:rsidR="00C562E8" w:rsidRDefault="00C562E8" w:rsidRPr="00FE4506">
      <w:pPr>
        <w:widowControl w:val="0"/>
        <w:autoSpaceDE w:val="0"/>
        <w:autoSpaceDN w:val="0"/>
        <w:adjustRightInd w:val="0"/>
        <w:ind w:left="102" w:right="96"/>
        <w:rPr>
          <w:rFonts w:cs="Calibri"/>
        </w:rPr>
      </w:pPr>
      <w:r w:rsidRPr="00FE4506">
        <w:rPr>
          <w:rFonts w:cs="Calibri"/>
        </w:rPr>
        <w:t>les organisations syndicales :</w:t>
      </w:r>
    </w:p>
    <w:p w:rsidP="00C562E8" w:rsidR="00C562E8" w:rsidRDefault="00C562E8" w:rsidRPr="00FE4506">
      <w:pPr>
        <w:widowControl w:val="0"/>
        <w:autoSpaceDE w:val="0"/>
        <w:autoSpaceDN w:val="0"/>
        <w:adjustRightInd w:val="0"/>
        <w:ind w:left="102" w:right="96"/>
        <w:rPr>
          <w:rFonts w:cs="Calibri"/>
        </w:rPr>
      </w:pPr>
      <w:r w:rsidRPr="00FE4506">
        <w:rPr>
          <w:rFonts w:cs="Calibri"/>
        </w:rPr>
        <w:t>•</w:t>
      </w:r>
      <w:r w:rsidRPr="00FE4506">
        <w:rPr>
          <w:rFonts w:cs="Calibri"/>
        </w:rPr>
        <w:tab/>
        <w:t>CFDT, représentée par,</w:t>
      </w:r>
    </w:p>
    <w:p w:rsidP="00C562E8" w:rsidR="00C562E8" w:rsidRDefault="00C562E8" w:rsidRPr="00FE4506">
      <w:pPr>
        <w:widowControl w:val="0"/>
        <w:autoSpaceDE w:val="0"/>
        <w:autoSpaceDN w:val="0"/>
        <w:adjustRightInd w:val="0"/>
        <w:ind w:left="102" w:right="96"/>
        <w:rPr>
          <w:rFonts w:cs="Calibri"/>
        </w:rPr>
      </w:pPr>
      <w:r w:rsidRPr="00FE4506">
        <w:rPr>
          <w:rFonts w:cs="Calibri"/>
        </w:rPr>
        <w:t>•</w:t>
      </w:r>
      <w:r w:rsidRPr="00FE4506">
        <w:rPr>
          <w:rFonts w:cs="Calibri"/>
        </w:rPr>
        <w:tab/>
        <w:t>CFE-CGC, représentée par,</w:t>
      </w:r>
    </w:p>
    <w:p w:rsidP="00C562E8" w:rsidR="00C562E8" w:rsidRDefault="00C562E8" w:rsidRPr="00FE4506">
      <w:pPr>
        <w:widowControl w:val="0"/>
        <w:autoSpaceDE w:val="0"/>
        <w:autoSpaceDN w:val="0"/>
        <w:adjustRightInd w:val="0"/>
        <w:ind w:left="102" w:right="96"/>
        <w:rPr>
          <w:rFonts w:cs="Calibri"/>
        </w:rPr>
      </w:pPr>
      <w:r w:rsidRPr="00FE4506">
        <w:rPr>
          <w:rFonts w:cs="Calibri"/>
        </w:rPr>
        <w:t>•</w:t>
      </w:r>
      <w:r w:rsidRPr="00FE4506">
        <w:rPr>
          <w:rFonts w:cs="Calibri"/>
        </w:rPr>
        <w:tab/>
        <w:t>CGT, représentée par,</w:t>
      </w:r>
    </w:p>
    <w:p w:rsidP="00C562E8" w:rsidR="00C562E8" w:rsidRDefault="00C562E8" w:rsidRPr="00FE4506">
      <w:pPr>
        <w:widowControl w:val="0"/>
        <w:autoSpaceDE w:val="0"/>
        <w:autoSpaceDN w:val="0"/>
        <w:adjustRightInd w:val="0"/>
        <w:ind w:left="102" w:right="96"/>
        <w:rPr>
          <w:rFonts w:cs="Calibri"/>
        </w:rPr>
      </w:pPr>
      <w:r w:rsidRPr="00FE4506">
        <w:rPr>
          <w:rFonts w:cs="Calibri"/>
        </w:rPr>
        <w:t xml:space="preserve">d'autre part, </w:t>
      </w:r>
    </w:p>
    <w:p w:rsidP="00C562E8" w:rsidR="00C562E8" w:rsidRDefault="00C562E8" w:rsidRPr="00FE4506">
      <w:pPr>
        <w:widowControl w:val="0"/>
        <w:autoSpaceDE w:val="0"/>
        <w:autoSpaceDN w:val="0"/>
        <w:adjustRightInd w:val="0"/>
        <w:ind w:left="102" w:right="96"/>
        <w:rPr>
          <w:rFonts w:cs="Calibri"/>
        </w:rPr>
      </w:pPr>
      <w:r w:rsidRPr="00FE4506">
        <w:rPr>
          <w:rFonts w:cs="Calibri"/>
        </w:rPr>
        <w:t>ci-après dénommées les Parties,</w:t>
      </w:r>
    </w:p>
    <w:p w:rsidP="00C562E8" w:rsidR="00C562E8" w:rsidRDefault="00C562E8" w:rsidRPr="00FE4506">
      <w:pPr>
        <w:widowControl w:val="0"/>
        <w:autoSpaceDE w:val="0"/>
        <w:autoSpaceDN w:val="0"/>
        <w:adjustRightInd w:val="0"/>
        <w:ind w:left="102" w:right="96"/>
        <w:rPr>
          <w:rFonts w:cs="Calibri"/>
        </w:rPr>
      </w:pPr>
      <w:r w:rsidRPr="00FE4506">
        <w:rPr>
          <w:rFonts w:cs="Calibri"/>
        </w:rPr>
        <w:t>il a été convenu ce qui suit.</w:t>
      </w:r>
    </w:p>
    <w:p w:rsidP="0059552C" w:rsidR="0059552C" w:rsidRDefault="0059552C" w:rsidRPr="00FE4506">
      <w:pPr>
        <w:pStyle w:val="En-tte"/>
        <w:pBdr>
          <w:top w:color="auto" w:space="1" w:sz="4" w:val="single"/>
          <w:left w:color="auto" w:space="4" w:sz="4" w:val="single"/>
          <w:bottom w:color="auto" w:space="1" w:sz="4" w:val="single"/>
          <w:right w:color="auto" w:space="4" w:sz="4" w:val="single"/>
        </w:pBdr>
        <w:tabs>
          <w:tab w:pos="4536" w:val="clear"/>
          <w:tab w:pos="9072" w:val="clear"/>
        </w:tabs>
        <w:ind w:left="284"/>
        <w:jc w:val="center"/>
        <w:rPr>
          <w:rFonts w:cs="Calibri"/>
        </w:rPr>
      </w:pPr>
      <w:r w:rsidRPr="00FE4506">
        <w:rPr>
          <w:rFonts w:cs="Calibri"/>
        </w:rPr>
        <w:br w:type="page"/>
      </w:r>
    </w:p>
    <w:p w:rsidP="0059552C" w:rsidR="0059552C" w:rsidRDefault="0059552C" w:rsidRPr="00FE4506">
      <w:pPr>
        <w:pStyle w:val="En-tte"/>
        <w:pBdr>
          <w:top w:color="auto" w:space="1" w:sz="4" w:val="single"/>
          <w:left w:color="auto" w:space="4" w:sz="4" w:val="single"/>
          <w:bottom w:color="auto" w:space="1" w:sz="4" w:val="single"/>
          <w:right w:color="auto" w:space="4" w:sz="4" w:val="single"/>
        </w:pBdr>
        <w:tabs>
          <w:tab w:pos="4536" w:val="clear"/>
          <w:tab w:pos="9072" w:val="clear"/>
        </w:tabs>
        <w:ind w:left="284"/>
        <w:jc w:val="center"/>
        <w:rPr>
          <w:rFonts w:cs="Calibri" w:eastAsia="Times New Roman"/>
          <w:b/>
          <w:bCs/>
          <w:noProof w:val="0"/>
          <w:sz w:val="36"/>
        </w:rPr>
      </w:pPr>
      <w:r w:rsidRPr="00FE4506">
        <w:rPr>
          <w:rFonts w:cs="Calibri" w:eastAsia="Times New Roman"/>
          <w:b/>
          <w:bCs/>
          <w:noProof w:val="0"/>
          <w:sz w:val="36"/>
        </w:rPr>
        <w:t>SOMMAIRE</w:t>
      </w:r>
    </w:p>
    <w:p w:rsidR="00CC3393" w:rsidRDefault="0059552C" w:rsidRPr="003C15BD">
      <w:pPr>
        <w:pStyle w:val="TM1"/>
        <w:tabs>
          <w:tab w:pos="440" w:val="left"/>
        </w:tabs>
        <w:rPr>
          <w:rFonts w:cs="Times New Roman" w:eastAsia="Times New Roman"/>
          <w:b w:val="0"/>
          <w:bCs w:val="0"/>
          <w:sz w:val="22"/>
          <w:szCs w:val="22"/>
        </w:rPr>
      </w:pPr>
      <w:r w:rsidRPr="00FE4506">
        <w:fldChar w:fldCharType="begin"/>
      </w:r>
      <w:r w:rsidRPr="00FE4506">
        <w:instrText xml:space="preserve"> TOC \o "1-3" \h \z \u </w:instrText>
      </w:r>
      <w:r w:rsidRPr="00FE4506">
        <w:fldChar w:fldCharType="separate"/>
      </w:r>
      <w:hyperlink w:anchor="_Toc184898556" w:history="1">
        <w:r w:rsidR="00CC3393" w:rsidRPr="00D12705">
          <w:rPr>
            <w:rStyle w:val="Lienhypertexte"/>
          </w:rPr>
          <w:t>1</w:t>
        </w:r>
        <w:r w:rsidR="00CC3393" w:rsidRPr="003C15BD">
          <w:rPr>
            <w:rFonts w:cs="Times New Roman" w:eastAsia="Times New Roman"/>
            <w:b w:val="0"/>
            <w:bCs w:val="0"/>
            <w:sz w:val="22"/>
            <w:szCs w:val="22"/>
          </w:rPr>
          <w:tab/>
        </w:r>
        <w:r w:rsidR="00CC3393" w:rsidRPr="00D12705">
          <w:rPr>
            <w:rStyle w:val="Lienhypertexte"/>
          </w:rPr>
          <w:t>LES ACTEURS DE LA QUALITE DE VIE ET DES CONDITIONS DE TRAVAIL</w:t>
        </w:r>
        <w:r w:rsidR="00CC3393">
          <w:rPr>
            <w:webHidden/>
          </w:rPr>
          <w:tab/>
        </w:r>
        <w:r w:rsidR="00CC3393">
          <w:rPr>
            <w:webHidden/>
          </w:rPr>
          <w:fldChar w:fldCharType="begin"/>
        </w:r>
        <w:r w:rsidR="00CC3393">
          <w:rPr>
            <w:webHidden/>
          </w:rPr>
          <w:instrText xml:space="preserve"> PAGEREF _Toc184898556 \h </w:instrText>
        </w:r>
        <w:r w:rsidR="00CC3393">
          <w:rPr>
            <w:webHidden/>
          </w:rPr>
        </w:r>
        <w:r w:rsidR="00CC3393">
          <w:rPr>
            <w:webHidden/>
          </w:rPr>
          <w:fldChar w:fldCharType="separate"/>
        </w:r>
        <w:r w:rsidR="00CC3393">
          <w:rPr>
            <w:webHidden/>
          </w:rPr>
          <w:t>5</w:t>
        </w:r>
        <w:r w:rsidR="00CC3393">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57" w:history="1">
        <w:r w:rsidRPr="00D12705">
          <w:rPr>
            <w:rStyle w:val="Lienhypertexte"/>
          </w:rPr>
          <w:t>1.1</w:t>
        </w:r>
        <w:r w:rsidRPr="003C15BD">
          <w:rPr>
            <w:rFonts w:cs="Times New Roman" w:eastAsia="Times New Roman"/>
            <w:i w:val="0"/>
            <w:iCs w:val="0"/>
            <w:sz w:val="22"/>
            <w:szCs w:val="22"/>
          </w:rPr>
          <w:tab/>
        </w:r>
        <w:r w:rsidRPr="00D12705">
          <w:rPr>
            <w:rStyle w:val="Lienhypertexte"/>
          </w:rPr>
          <w:t>Rôle de la Direction</w:t>
        </w:r>
        <w:r>
          <w:rPr>
            <w:webHidden/>
          </w:rPr>
          <w:tab/>
        </w:r>
        <w:r>
          <w:rPr>
            <w:webHidden/>
          </w:rPr>
          <w:fldChar w:fldCharType="begin"/>
        </w:r>
        <w:r>
          <w:rPr>
            <w:webHidden/>
          </w:rPr>
          <w:instrText xml:space="preserve"> PAGEREF _Toc184898557 \h </w:instrText>
        </w:r>
        <w:r>
          <w:rPr>
            <w:webHidden/>
          </w:rPr>
        </w:r>
        <w:r>
          <w:rPr>
            <w:webHidden/>
          </w:rPr>
          <w:fldChar w:fldCharType="separate"/>
        </w:r>
        <w:r>
          <w:rPr>
            <w:webHidden/>
          </w:rPr>
          <w:t>5</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58" w:history="1">
        <w:r w:rsidRPr="00D12705">
          <w:rPr>
            <w:rStyle w:val="Lienhypertexte"/>
          </w:rPr>
          <w:t>1.2</w:t>
        </w:r>
        <w:r w:rsidRPr="003C15BD">
          <w:rPr>
            <w:rFonts w:cs="Times New Roman" w:eastAsia="Times New Roman"/>
            <w:i w:val="0"/>
            <w:iCs w:val="0"/>
            <w:sz w:val="22"/>
            <w:szCs w:val="22"/>
          </w:rPr>
          <w:tab/>
        </w:r>
        <w:r w:rsidRPr="00D12705">
          <w:rPr>
            <w:rStyle w:val="Lienhypertexte"/>
          </w:rPr>
          <w:t>Rôle des managers</w:t>
        </w:r>
        <w:r>
          <w:rPr>
            <w:webHidden/>
          </w:rPr>
          <w:tab/>
        </w:r>
        <w:r>
          <w:rPr>
            <w:webHidden/>
          </w:rPr>
          <w:fldChar w:fldCharType="begin"/>
        </w:r>
        <w:r>
          <w:rPr>
            <w:webHidden/>
          </w:rPr>
          <w:instrText xml:space="preserve"> PAGEREF _Toc184898558 \h </w:instrText>
        </w:r>
        <w:r>
          <w:rPr>
            <w:webHidden/>
          </w:rPr>
        </w:r>
        <w:r>
          <w:rPr>
            <w:webHidden/>
          </w:rPr>
          <w:fldChar w:fldCharType="separate"/>
        </w:r>
        <w:r>
          <w:rPr>
            <w:webHidden/>
          </w:rPr>
          <w:t>5</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59" w:history="1">
        <w:r w:rsidRPr="00D12705">
          <w:rPr>
            <w:rStyle w:val="Lienhypertexte"/>
          </w:rPr>
          <w:t>1.3</w:t>
        </w:r>
        <w:r w:rsidRPr="003C15BD">
          <w:rPr>
            <w:rFonts w:cs="Times New Roman" w:eastAsia="Times New Roman"/>
            <w:i w:val="0"/>
            <w:iCs w:val="0"/>
            <w:sz w:val="22"/>
            <w:szCs w:val="22"/>
          </w:rPr>
          <w:tab/>
        </w:r>
        <w:r w:rsidRPr="00D12705">
          <w:rPr>
            <w:rStyle w:val="Lienhypertexte"/>
          </w:rPr>
          <w:t>Rôle de la Direction des Ressources Humaines</w:t>
        </w:r>
        <w:r>
          <w:rPr>
            <w:webHidden/>
          </w:rPr>
          <w:tab/>
        </w:r>
        <w:r>
          <w:rPr>
            <w:webHidden/>
          </w:rPr>
          <w:fldChar w:fldCharType="begin"/>
        </w:r>
        <w:r>
          <w:rPr>
            <w:webHidden/>
          </w:rPr>
          <w:instrText xml:space="preserve"> PAGEREF _Toc184898559 \h </w:instrText>
        </w:r>
        <w:r>
          <w:rPr>
            <w:webHidden/>
          </w:rPr>
        </w:r>
        <w:r>
          <w:rPr>
            <w:webHidden/>
          </w:rPr>
          <w:fldChar w:fldCharType="separate"/>
        </w:r>
        <w:r>
          <w:rPr>
            <w:webHidden/>
          </w:rPr>
          <w:t>6</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0" w:history="1">
        <w:r w:rsidRPr="00D12705">
          <w:rPr>
            <w:rStyle w:val="Lienhypertexte"/>
          </w:rPr>
          <w:t>1.4</w:t>
        </w:r>
        <w:r w:rsidRPr="003C15BD">
          <w:rPr>
            <w:rFonts w:cs="Times New Roman" w:eastAsia="Times New Roman"/>
            <w:i w:val="0"/>
            <w:iCs w:val="0"/>
            <w:sz w:val="22"/>
            <w:szCs w:val="22"/>
          </w:rPr>
          <w:tab/>
        </w:r>
        <w:r w:rsidRPr="00D12705">
          <w:rPr>
            <w:rStyle w:val="Lienhypertexte"/>
          </w:rPr>
          <w:t>Rôle du service de prévention et de santé au travail (SPST)</w:t>
        </w:r>
        <w:r>
          <w:rPr>
            <w:webHidden/>
          </w:rPr>
          <w:tab/>
        </w:r>
        <w:r>
          <w:rPr>
            <w:webHidden/>
          </w:rPr>
          <w:fldChar w:fldCharType="begin"/>
        </w:r>
        <w:r>
          <w:rPr>
            <w:webHidden/>
          </w:rPr>
          <w:instrText xml:space="preserve"> PAGEREF _Toc184898560 \h </w:instrText>
        </w:r>
        <w:r>
          <w:rPr>
            <w:webHidden/>
          </w:rPr>
        </w:r>
        <w:r>
          <w:rPr>
            <w:webHidden/>
          </w:rPr>
          <w:fldChar w:fldCharType="separate"/>
        </w:r>
        <w:r>
          <w:rPr>
            <w:webHidden/>
          </w:rPr>
          <w:t>6</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1" w:history="1">
        <w:r w:rsidRPr="00D12705">
          <w:rPr>
            <w:rStyle w:val="Lienhypertexte"/>
          </w:rPr>
          <w:t>1.5</w:t>
        </w:r>
        <w:r w:rsidRPr="003C15BD">
          <w:rPr>
            <w:rFonts w:cs="Times New Roman" w:eastAsia="Times New Roman"/>
            <w:i w:val="0"/>
            <w:iCs w:val="0"/>
            <w:sz w:val="22"/>
            <w:szCs w:val="22"/>
          </w:rPr>
          <w:tab/>
        </w:r>
        <w:r w:rsidRPr="00D12705">
          <w:rPr>
            <w:rStyle w:val="Lienhypertexte"/>
          </w:rPr>
          <w:t>Rôle des salariés</w:t>
        </w:r>
        <w:r>
          <w:rPr>
            <w:webHidden/>
          </w:rPr>
          <w:tab/>
        </w:r>
        <w:r>
          <w:rPr>
            <w:webHidden/>
          </w:rPr>
          <w:fldChar w:fldCharType="begin"/>
        </w:r>
        <w:r>
          <w:rPr>
            <w:webHidden/>
          </w:rPr>
          <w:instrText xml:space="preserve"> PAGEREF _Toc184898561 \h </w:instrText>
        </w:r>
        <w:r>
          <w:rPr>
            <w:webHidden/>
          </w:rPr>
        </w:r>
        <w:r>
          <w:rPr>
            <w:webHidden/>
          </w:rPr>
          <w:fldChar w:fldCharType="separate"/>
        </w:r>
        <w:r>
          <w:rPr>
            <w:webHidden/>
          </w:rPr>
          <w:t>6</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2" w:history="1">
        <w:r w:rsidRPr="00D12705">
          <w:rPr>
            <w:rStyle w:val="Lienhypertexte"/>
          </w:rPr>
          <w:t>1.6</w:t>
        </w:r>
        <w:r w:rsidRPr="003C15BD">
          <w:rPr>
            <w:rFonts w:cs="Times New Roman" w:eastAsia="Times New Roman"/>
            <w:i w:val="0"/>
            <w:iCs w:val="0"/>
            <w:sz w:val="22"/>
            <w:szCs w:val="22"/>
          </w:rPr>
          <w:tab/>
        </w:r>
        <w:r w:rsidRPr="00D12705">
          <w:rPr>
            <w:rStyle w:val="Lienhypertexte"/>
          </w:rPr>
          <w:t>Rôle des instances représentatives du personnel</w:t>
        </w:r>
        <w:r>
          <w:rPr>
            <w:webHidden/>
          </w:rPr>
          <w:tab/>
        </w:r>
        <w:r>
          <w:rPr>
            <w:webHidden/>
          </w:rPr>
          <w:fldChar w:fldCharType="begin"/>
        </w:r>
        <w:r>
          <w:rPr>
            <w:webHidden/>
          </w:rPr>
          <w:instrText xml:space="preserve"> PAGEREF _Toc184898562 \h </w:instrText>
        </w:r>
        <w:r>
          <w:rPr>
            <w:webHidden/>
          </w:rPr>
        </w:r>
        <w:r>
          <w:rPr>
            <w:webHidden/>
          </w:rPr>
          <w:fldChar w:fldCharType="separate"/>
        </w:r>
        <w:r>
          <w:rPr>
            <w:webHidden/>
          </w:rPr>
          <w:t>7</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3" w:history="1">
        <w:r w:rsidRPr="00D12705">
          <w:rPr>
            <w:rStyle w:val="Lienhypertexte"/>
          </w:rPr>
          <w:t>1.7</w:t>
        </w:r>
        <w:r w:rsidRPr="003C15BD">
          <w:rPr>
            <w:rFonts w:cs="Times New Roman" w:eastAsia="Times New Roman"/>
            <w:i w:val="0"/>
            <w:iCs w:val="0"/>
            <w:sz w:val="22"/>
            <w:szCs w:val="22"/>
          </w:rPr>
          <w:tab/>
        </w:r>
        <w:r w:rsidRPr="00D12705">
          <w:rPr>
            <w:rStyle w:val="Lienhypertexte"/>
          </w:rPr>
          <w:t>Rôle du Comité de pilotage de la qualité de vie et des conditions de travail (COPIL QVCT)</w:t>
        </w:r>
        <w:r>
          <w:rPr>
            <w:webHidden/>
          </w:rPr>
          <w:tab/>
        </w:r>
        <w:r>
          <w:rPr>
            <w:webHidden/>
          </w:rPr>
          <w:fldChar w:fldCharType="begin"/>
        </w:r>
        <w:r>
          <w:rPr>
            <w:webHidden/>
          </w:rPr>
          <w:instrText xml:space="preserve"> PAGEREF _Toc184898563 \h </w:instrText>
        </w:r>
        <w:r>
          <w:rPr>
            <w:webHidden/>
          </w:rPr>
        </w:r>
        <w:r>
          <w:rPr>
            <w:webHidden/>
          </w:rPr>
          <w:fldChar w:fldCharType="separate"/>
        </w:r>
        <w:r>
          <w:rPr>
            <w:webHidden/>
          </w:rPr>
          <w:t>7</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4" w:history="1">
        <w:r w:rsidRPr="00D12705">
          <w:rPr>
            <w:rStyle w:val="Lienhypertexte"/>
          </w:rPr>
          <w:t>1.8</w:t>
        </w:r>
        <w:r w:rsidRPr="003C15BD">
          <w:rPr>
            <w:rFonts w:cs="Times New Roman" w:eastAsia="Times New Roman"/>
            <w:i w:val="0"/>
            <w:iCs w:val="0"/>
            <w:sz w:val="22"/>
            <w:szCs w:val="22"/>
          </w:rPr>
          <w:tab/>
        </w:r>
        <w:r w:rsidRPr="00D12705">
          <w:rPr>
            <w:rStyle w:val="Lienhypertexte"/>
          </w:rPr>
          <w:t>Autres acteurs majeurs</w:t>
        </w:r>
        <w:r>
          <w:rPr>
            <w:webHidden/>
          </w:rPr>
          <w:tab/>
        </w:r>
        <w:r>
          <w:rPr>
            <w:webHidden/>
          </w:rPr>
          <w:fldChar w:fldCharType="begin"/>
        </w:r>
        <w:r>
          <w:rPr>
            <w:webHidden/>
          </w:rPr>
          <w:instrText xml:space="preserve"> PAGEREF _Toc184898564 \h </w:instrText>
        </w:r>
        <w:r>
          <w:rPr>
            <w:webHidden/>
          </w:rPr>
        </w:r>
        <w:r>
          <w:rPr>
            <w:webHidden/>
          </w:rPr>
          <w:fldChar w:fldCharType="separate"/>
        </w:r>
        <w:r>
          <w:rPr>
            <w:webHidden/>
          </w:rPr>
          <w:t>7</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565" w:history="1">
        <w:r w:rsidRPr="00D12705">
          <w:rPr>
            <w:rStyle w:val="Lienhypertexte"/>
          </w:rPr>
          <w:t>2</w:t>
        </w:r>
        <w:r w:rsidRPr="003C15BD">
          <w:rPr>
            <w:rFonts w:cs="Times New Roman" w:eastAsia="Times New Roman"/>
            <w:b w:val="0"/>
            <w:bCs w:val="0"/>
            <w:sz w:val="22"/>
            <w:szCs w:val="22"/>
          </w:rPr>
          <w:tab/>
        </w:r>
        <w:r w:rsidRPr="00D12705">
          <w:rPr>
            <w:rStyle w:val="Lienhypertexte"/>
          </w:rPr>
          <w:t>LA CONCILIATION DES TEMPS DE VIE PROFESSIONNELLE ET PERSONNELLE</w:t>
        </w:r>
        <w:r>
          <w:rPr>
            <w:webHidden/>
          </w:rPr>
          <w:tab/>
        </w:r>
        <w:r>
          <w:rPr>
            <w:webHidden/>
          </w:rPr>
          <w:fldChar w:fldCharType="begin"/>
        </w:r>
        <w:r>
          <w:rPr>
            <w:webHidden/>
          </w:rPr>
          <w:instrText xml:space="preserve"> PAGEREF _Toc184898565 \h </w:instrText>
        </w:r>
        <w:r>
          <w:rPr>
            <w:webHidden/>
          </w:rPr>
        </w:r>
        <w:r>
          <w:rPr>
            <w:webHidden/>
          </w:rPr>
          <w:fldChar w:fldCharType="separate"/>
        </w:r>
        <w:r>
          <w:rPr>
            <w:webHidden/>
          </w:rPr>
          <w:t>7</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6" w:history="1">
        <w:r w:rsidRPr="00D12705">
          <w:rPr>
            <w:rStyle w:val="Lienhypertexte"/>
          </w:rPr>
          <w:t>2.1</w:t>
        </w:r>
        <w:r w:rsidRPr="003C15BD">
          <w:rPr>
            <w:rFonts w:cs="Times New Roman" w:eastAsia="Times New Roman"/>
            <w:i w:val="0"/>
            <w:iCs w:val="0"/>
            <w:sz w:val="22"/>
            <w:szCs w:val="22"/>
          </w:rPr>
          <w:tab/>
        </w:r>
        <w:r w:rsidRPr="00D12705">
          <w:rPr>
            <w:rStyle w:val="Lienhypertexte"/>
          </w:rPr>
          <w:t>Temps de présence, de repos et prise des congés</w:t>
        </w:r>
        <w:r>
          <w:rPr>
            <w:webHidden/>
          </w:rPr>
          <w:tab/>
        </w:r>
        <w:r>
          <w:rPr>
            <w:webHidden/>
          </w:rPr>
          <w:fldChar w:fldCharType="begin"/>
        </w:r>
        <w:r>
          <w:rPr>
            <w:webHidden/>
          </w:rPr>
          <w:instrText xml:space="preserve"> PAGEREF _Toc184898566 \h </w:instrText>
        </w:r>
        <w:r>
          <w:rPr>
            <w:webHidden/>
          </w:rPr>
        </w:r>
        <w:r>
          <w:rPr>
            <w:webHidden/>
          </w:rPr>
          <w:fldChar w:fldCharType="separate"/>
        </w:r>
        <w:r>
          <w:rPr>
            <w:webHidden/>
          </w:rPr>
          <w:t>7</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7" w:history="1">
        <w:r w:rsidRPr="00D12705">
          <w:rPr>
            <w:rStyle w:val="Lienhypertexte"/>
          </w:rPr>
          <w:t>2.2</w:t>
        </w:r>
        <w:r w:rsidRPr="003C15BD">
          <w:rPr>
            <w:rFonts w:cs="Times New Roman" w:eastAsia="Times New Roman"/>
            <w:i w:val="0"/>
            <w:iCs w:val="0"/>
            <w:sz w:val="22"/>
            <w:szCs w:val="22"/>
          </w:rPr>
          <w:tab/>
        </w:r>
        <w:r w:rsidRPr="00D12705">
          <w:rPr>
            <w:rStyle w:val="Lienhypertexte"/>
          </w:rPr>
          <w:t>Garde des enfants non scolarisés</w:t>
        </w:r>
        <w:r>
          <w:rPr>
            <w:webHidden/>
          </w:rPr>
          <w:tab/>
        </w:r>
        <w:r>
          <w:rPr>
            <w:webHidden/>
          </w:rPr>
          <w:fldChar w:fldCharType="begin"/>
        </w:r>
        <w:r>
          <w:rPr>
            <w:webHidden/>
          </w:rPr>
          <w:instrText xml:space="preserve"> PAGEREF _Toc184898567 \h </w:instrText>
        </w:r>
        <w:r>
          <w:rPr>
            <w:webHidden/>
          </w:rPr>
        </w:r>
        <w:r>
          <w:rPr>
            <w:webHidden/>
          </w:rPr>
          <w:fldChar w:fldCharType="separate"/>
        </w:r>
        <w:r>
          <w:rPr>
            <w:webHidden/>
          </w:rPr>
          <w:t>8</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8" w:history="1">
        <w:r w:rsidRPr="00D12705">
          <w:rPr>
            <w:rStyle w:val="Lienhypertexte"/>
          </w:rPr>
          <w:t>2.3</w:t>
        </w:r>
        <w:r w:rsidRPr="003C15BD">
          <w:rPr>
            <w:rFonts w:cs="Times New Roman" w:eastAsia="Times New Roman"/>
            <w:i w:val="0"/>
            <w:iCs w:val="0"/>
            <w:sz w:val="22"/>
            <w:szCs w:val="22"/>
          </w:rPr>
          <w:tab/>
        </w:r>
        <w:r w:rsidRPr="00D12705">
          <w:rPr>
            <w:rStyle w:val="Lienhypertexte"/>
          </w:rPr>
          <w:t>Rentrée des classes</w:t>
        </w:r>
        <w:r>
          <w:rPr>
            <w:webHidden/>
          </w:rPr>
          <w:tab/>
        </w:r>
        <w:r>
          <w:rPr>
            <w:webHidden/>
          </w:rPr>
          <w:fldChar w:fldCharType="begin"/>
        </w:r>
        <w:r>
          <w:rPr>
            <w:webHidden/>
          </w:rPr>
          <w:instrText xml:space="preserve"> PAGEREF _Toc184898568 \h </w:instrText>
        </w:r>
        <w:r>
          <w:rPr>
            <w:webHidden/>
          </w:rPr>
        </w:r>
        <w:r>
          <w:rPr>
            <w:webHidden/>
          </w:rPr>
          <w:fldChar w:fldCharType="separate"/>
        </w:r>
        <w:r>
          <w:rPr>
            <w:webHidden/>
          </w:rPr>
          <w:t>8</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69" w:history="1">
        <w:r w:rsidRPr="00D12705">
          <w:rPr>
            <w:rStyle w:val="Lienhypertexte"/>
          </w:rPr>
          <w:t>2.4</w:t>
        </w:r>
        <w:r w:rsidRPr="003C15BD">
          <w:rPr>
            <w:rFonts w:cs="Times New Roman" w:eastAsia="Times New Roman"/>
            <w:i w:val="0"/>
            <w:iCs w:val="0"/>
            <w:sz w:val="22"/>
            <w:szCs w:val="22"/>
          </w:rPr>
          <w:tab/>
        </w:r>
        <w:r w:rsidRPr="00D12705">
          <w:rPr>
            <w:rStyle w:val="Lienhypertexte"/>
          </w:rPr>
          <w:t>Aménagement des fins de carrière et transition entre activité et retraite</w:t>
        </w:r>
        <w:r>
          <w:rPr>
            <w:webHidden/>
          </w:rPr>
          <w:tab/>
        </w:r>
        <w:r>
          <w:rPr>
            <w:webHidden/>
          </w:rPr>
          <w:fldChar w:fldCharType="begin"/>
        </w:r>
        <w:r>
          <w:rPr>
            <w:webHidden/>
          </w:rPr>
          <w:instrText xml:space="preserve"> PAGEREF _Toc184898569 \h </w:instrText>
        </w:r>
        <w:r>
          <w:rPr>
            <w:webHidden/>
          </w:rPr>
        </w:r>
        <w:r>
          <w:rPr>
            <w:webHidden/>
          </w:rPr>
          <w:fldChar w:fldCharType="separate"/>
        </w:r>
        <w:r>
          <w:rPr>
            <w:webHidden/>
          </w:rPr>
          <w:t>8</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70" w:history="1">
        <w:r w:rsidRPr="00D12705">
          <w:rPr>
            <w:rStyle w:val="Lienhypertexte"/>
          </w:rPr>
          <w:t>2.4.1</w:t>
        </w:r>
        <w:r w:rsidRPr="003C15BD">
          <w:rPr>
            <w:rFonts w:cs="Times New Roman" w:eastAsia="Times New Roman"/>
            <w:sz w:val="22"/>
            <w:szCs w:val="22"/>
          </w:rPr>
          <w:tab/>
        </w:r>
        <w:r w:rsidRPr="00D12705">
          <w:rPr>
            <w:rStyle w:val="Lienhypertexte"/>
          </w:rPr>
          <w:t>Temps partiel aidé (TPA) de fin de carrière et mesures de compensation partielle</w:t>
        </w:r>
        <w:r>
          <w:rPr>
            <w:webHidden/>
          </w:rPr>
          <w:tab/>
        </w:r>
        <w:r>
          <w:rPr>
            <w:webHidden/>
          </w:rPr>
          <w:fldChar w:fldCharType="begin"/>
        </w:r>
        <w:r>
          <w:rPr>
            <w:webHidden/>
          </w:rPr>
          <w:instrText xml:space="preserve"> PAGEREF _Toc184898570 \h </w:instrText>
        </w:r>
        <w:r>
          <w:rPr>
            <w:webHidden/>
          </w:rPr>
        </w:r>
        <w:r>
          <w:rPr>
            <w:webHidden/>
          </w:rPr>
          <w:fldChar w:fldCharType="separate"/>
        </w:r>
        <w:r>
          <w:rPr>
            <w:webHidden/>
          </w:rPr>
          <w:t>8</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71" w:history="1">
        <w:r w:rsidRPr="00D12705">
          <w:rPr>
            <w:rStyle w:val="Lienhypertexte"/>
          </w:rPr>
          <w:t>2.4.2</w:t>
        </w:r>
        <w:r w:rsidRPr="003C15BD">
          <w:rPr>
            <w:rFonts w:cs="Times New Roman" w:eastAsia="Times New Roman"/>
            <w:sz w:val="22"/>
            <w:szCs w:val="22"/>
          </w:rPr>
          <w:tab/>
        </w:r>
        <w:r w:rsidRPr="00D12705">
          <w:rPr>
            <w:rStyle w:val="Lienhypertexte"/>
          </w:rPr>
          <w:t>Retraite progressive</w:t>
        </w:r>
        <w:r>
          <w:rPr>
            <w:webHidden/>
          </w:rPr>
          <w:tab/>
        </w:r>
        <w:r>
          <w:rPr>
            <w:webHidden/>
          </w:rPr>
          <w:fldChar w:fldCharType="begin"/>
        </w:r>
        <w:r>
          <w:rPr>
            <w:webHidden/>
          </w:rPr>
          <w:instrText xml:space="preserve"> PAGEREF _Toc184898571 \h </w:instrText>
        </w:r>
        <w:r>
          <w:rPr>
            <w:webHidden/>
          </w:rPr>
        </w:r>
        <w:r>
          <w:rPr>
            <w:webHidden/>
          </w:rPr>
          <w:fldChar w:fldCharType="separate"/>
        </w:r>
        <w:r>
          <w:rPr>
            <w:webHidden/>
          </w:rPr>
          <w:t>9</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72" w:history="1">
        <w:r w:rsidRPr="00D12705">
          <w:rPr>
            <w:rStyle w:val="Lienhypertexte"/>
          </w:rPr>
          <w:t>2.4.3</w:t>
        </w:r>
        <w:r w:rsidRPr="003C15BD">
          <w:rPr>
            <w:rFonts w:cs="Times New Roman" w:eastAsia="Times New Roman"/>
            <w:sz w:val="22"/>
            <w:szCs w:val="22"/>
          </w:rPr>
          <w:tab/>
        </w:r>
        <w:r w:rsidRPr="00D12705">
          <w:rPr>
            <w:rStyle w:val="Lienhypertexte"/>
          </w:rPr>
          <w:t>Conversion partielle de la prime de retraite en temps</w:t>
        </w:r>
        <w:r>
          <w:rPr>
            <w:webHidden/>
          </w:rPr>
          <w:tab/>
        </w:r>
        <w:r>
          <w:rPr>
            <w:webHidden/>
          </w:rPr>
          <w:fldChar w:fldCharType="begin"/>
        </w:r>
        <w:r>
          <w:rPr>
            <w:webHidden/>
          </w:rPr>
          <w:instrText xml:space="preserve"> PAGEREF _Toc184898572 \h </w:instrText>
        </w:r>
        <w:r>
          <w:rPr>
            <w:webHidden/>
          </w:rPr>
        </w:r>
        <w:r>
          <w:rPr>
            <w:webHidden/>
          </w:rPr>
          <w:fldChar w:fldCharType="separate"/>
        </w:r>
        <w:r>
          <w:rPr>
            <w:webHidden/>
          </w:rPr>
          <w:t>10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73" w:history="1">
        <w:r w:rsidRPr="00D12705">
          <w:rPr>
            <w:rStyle w:val="Lienhypertexte"/>
          </w:rPr>
          <w:t>2.5</w:t>
        </w:r>
        <w:r w:rsidRPr="003C15BD">
          <w:rPr>
            <w:rFonts w:cs="Times New Roman" w:eastAsia="Times New Roman"/>
            <w:i w:val="0"/>
            <w:iCs w:val="0"/>
            <w:sz w:val="22"/>
            <w:szCs w:val="22"/>
          </w:rPr>
          <w:tab/>
        </w:r>
        <w:r w:rsidRPr="00D12705">
          <w:rPr>
            <w:rStyle w:val="Lienhypertexte"/>
          </w:rPr>
          <w:t>Engagement d’entente sur les horaires d’équipe</w:t>
        </w:r>
        <w:r>
          <w:rPr>
            <w:webHidden/>
          </w:rPr>
          <w:tab/>
        </w:r>
        <w:r>
          <w:rPr>
            <w:webHidden/>
          </w:rPr>
          <w:fldChar w:fldCharType="begin"/>
        </w:r>
        <w:r>
          <w:rPr>
            <w:webHidden/>
          </w:rPr>
          <w:instrText xml:space="preserve"> PAGEREF _Toc184898573 \h </w:instrText>
        </w:r>
        <w:r>
          <w:rPr>
            <w:webHidden/>
          </w:rPr>
        </w:r>
        <w:r>
          <w:rPr>
            <w:webHidden/>
          </w:rPr>
          <w:fldChar w:fldCharType="separate"/>
        </w:r>
        <w:r>
          <w:rPr>
            <w:webHidden/>
          </w:rPr>
          <w:t>10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74" w:history="1">
        <w:r w:rsidRPr="00D12705">
          <w:rPr>
            <w:rStyle w:val="Lienhypertexte"/>
          </w:rPr>
          <w:t>2.6</w:t>
        </w:r>
        <w:r w:rsidRPr="003C15BD">
          <w:rPr>
            <w:rFonts w:cs="Times New Roman" w:eastAsia="Times New Roman"/>
            <w:i w:val="0"/>
            <w:iCs w:val="0"/>
            <w:sz w:val="22"/>
            <w:szCs w:val="22"/>
          </w:rPr>
          <w:tab/>
        </w:r>
        <w:r w:rsidRPr="00D12705">
          <w:rPr>
            <w:rStyle w:val="Lienhypertexte"/>
          </w:rPr>
          <w:t>Mesures en faveur de la santé féminine</w:t>
        </w:r>
        <w:r>
          <w:rPr>
            <w:webHidden/>
          </w:rPr>
          <w:tab/>
        </w:r>
        <w:r>
          <w:rPr>
            <w:webHidden/>
          </w:rPr>
          <w:fldChar w:fldCharType="begin"/>
        </w:r>
        <w:r>
          <w:rPr>
            <w:webHidden/>
          </w:rPr>
          <w:instrText xml:space="preserve"> PAGEREF _Toc184898574 \h </w:instrText>
        </w:r>
        <w:r>
          <w:rPr>
            <w:webHidden/>
          </w:rPr>
        </w:r>
        <w:r>
          <w:rPr>
            <w:webHidden/>
          </w:rPr>
          <w:fldChar w:fldCharType="separate"/>
        </w:r>
        <w:r>
          <w:rPr>
            <w:webHidden/>
          </w:rPr>
          <w:t>10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75" w:history="1">
        <w:r w:rsidRPr="00D12705">
          <w:rPr>
            <w:rStyle w:val="Lienhypertexte"/>
          </w:rPr>
          <w:t>2.7</w:t>
        </w:r>
        <w:r w:rsidRPr="003C15BD">
          <w:rPr>
            <w:rFonts w:cs="Times New Roman" w:eastAsia="Times New Roman"/>
            <w:i w:val="0"/>
            <w:iCs w:val="0"/>
            <w:sz w:val="22"/>
            <w:szCs w:val="22"/>
          </w:rPr>
          <w:tab/>
        </w:r>
        <w:r w:rsidRPr="00D12705">
          <w:rPr>
            <w:rStyle w:val="Lienhypertexte"/>
          </w:rPr>
          <w:t>Organisations des réunions</w:t>
        </w:r>
        <w:r>
          <w:rPr>
            <w:webHidden/>
          </w:rPr>
          <w:tab/>
        </w:r>
        <w:r>
          <w:rPr>
            <w:webHidden/>
          </w:rPr>
          <w:fldChar w:fldCharType="begin"/>
        </w:r>
        <w:r>
          <w:rPr>
            <w:webHidden/>
          </w:rPr>
          <w:instrText xml:space="preserve"> PAGEREF _Toc184898575 \h </w:instrText>
        </w:r>
        <w:r>
          <w:rPr>
            <w:webHidden/>
          </w:rPr>
        </w:r>
        <w:r>
          <w:rPr>
            <w:webHidden/>
          </w:rPr>
          <w:fldChar w:fldCharType="separate"/>
        </w:r>
        <w:r>
          <w:rPr>
            <w:webHidden/>
          </w:rPr>
          <w:t>11</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76" w:history="1">
        <w:r w:rsidRPr="00D12705">
          <w:rPr>
            <w:rStyle w:val="Lienhypertexte"/>
          </w:rPr>
          <w:t>2.8</w:t>
        </w:r>
        <w:r w:rsidRPr="003C15BD">
          <w:rPr>
            <w:rFonts w:cs="Times New Roman" w:eastAsia="Times New Roman"/>
            <w:i w:val="0"/>
            <w:iCs w:val="0"/>
            <w:sz w:val="22"/>
            <w:szCs w:val="22"/>
          </w:rPr>
          <w:tab/>
        </w:r>
        <w:r w:rsidRPr="00D12705">
          <w:rPr>
            <w:rStyle w:val="Lienhypertexte"/>
          </w:rPr>
          <w:t>Déploiement du télétravail</w:t>
        </w:r>
        <w:r>
          <w:rPr>
            <w:webHidden/>
          </w:rPr>
          <w:tab/>
        </w:r>
        <w:r>
          <w:rPr>
            <w:webHidden/>
          </w:rPr>
          <w:fldChar w:fldCharType="begin"/>
        </w:r>
        <w:r>
          <w:rPr>
            <w:webHidden/>
          </w:rPr>
          <w:instrText xml:space="preserve"> PAGEREF _Toc184898576 \h </w:instrText>
        </w:r>
        <w:r>
          <w:rPr>
            <w:webHidden/>
          </w:rPr>
        </w:r>
        <w:r>
          <w:rPr>
            <w:webHidden/>
          </w:rPr>
          <w:fldChar w:fldCharType="separate"/>
        </w:r>
        <w:r>
          <w:rPr>
            <w:webHidden/>
          </w:rPr>
          <w:t>11</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77" w:history="1">
        <w:r w:rsidRPr="00D12705">
          <w:rPr>
            <w:rStyle w:val="Lienhypertexte"/>
          </w:rPr>
          <w:t>2.9</w:t>
        </w:r>
        <w:r w:rsidRPr="003C15BD">
          <w:rPr>
            <w:rFonts w:cs="Times New Roman" w:eastAsia="Times New Roman"/>
            <w:i w:val="0"/>
            <w:iCs w:val="0"/>
            <w:sz w:val="22"/>
            <w:szCs w:val="22"/>
          </w:rPr>
          <w:tab/>
        </w:r>
        <w:r w:rsidRPr="00D12705">
          <w:rPr>
            <w:rStyle w:val="Lienhypertexte"/>
          </w:rPr>
          <w:t>Technologies de l’information</w:t>
        </w:r>
        <w:r>
          <w:rPr>
            <w:webHidden/>
          </w:rPr>
          <w:tab/>
        </w:r>
        <w:r>
          <w:rPr>
            <w:webHidden/>
          </w:rPr>
          <w:fldChar w:fldCharType="begin"/>
        </w:r>
        <w:r>
          <w:rPr>
            <w:webHidden/>
          </w:rPr>
          <w:instrText xml:space="preserve"> PAGEREF _Toc184898577 \h </w:instrText>
        </w:r>
        <w:r>
          <w:rPr>
            <w:webHidden/>
          </w:rPr>
        </w:r>
        <w:r>
          <w:rPr>
            <w:webHidden/>
          </w:rPr>
          <w:fldChar w:fldCharType="separate"/>
        </w:r>
        <w:r>
          <w:rPr>
            <w:webHidden/>
          </w:rPr>
          <w:t>11</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78" w:history="1">
        <w:r w:rsidRPr="00D12705">
          <w:rPr>
            <w:rStyle w:val="Lienhypertexte"/>
          </w:rPr>
          <w:t>2.9.1</w:t>
        </w:r>
        <w:r w:rsidRPr="003C15BD">
          <w:rPr>
            <w:rFonts w:cs="Times New Roman" w:eastAsia="Times New Roman"/>
            <w:sz w:val="22"/>
            <w:szCs w:val="22"/>
          </w:rPr>
          <w:tab/>
        </w:r>
        <w:r w:rsidRPr="00D12705">
          <w:rPr>
            <w:rStyle w:val="Lienhypertexte"/>
          </w:rPr>
          <w:t>Rationalisation de l’utilisation de la messagerie électronique</w:t>
        </w:r>
        <w:r>
          <w:rPr>
            <w:webHidden/>
          </w:rPr>
          <w:tab/>
        </w:r>
        <w:r>
          <w:rPr>
            <w:webHidden/>
          </w:rPr>
          <w:fldChar w:fldCharType="begin"/>
        </w:r>
        <w:r>
          <w:rPr>
            <w:webHidden/>
          </w:rPr>
          <w:instrText xml:space="preserve"> PAGEREF _Toc184898578 \h </w:instrText>
        </w:r>
        <w:r>
          <w:rPr>
            <w:webHidden/>
          </w:rPr>
        </w:r>
        <w:r>
          <w:rPr>
            <w:webHidden/>
          </w:rPr>
          <w:fldChar w:fldCharType="separate"/>
        </w:r>
        <w:r>
          <w:rPr>
            <w:webHidden/>
          </w:rPr>
          <w:t>11</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79" w:history="1">
        <w:r w:rsidRPr="00D12705">
          <w:rPr>
            <w:rStyle w:val="Lienhypertexte"/>
          </w:rPr>
          <w:t>2.9.2</w:t>
        </w:r>
        <w:r w:rsidRPr="003C15BD">
          <w:rPr>
            <w:rFonts w:cs="Times New Roman" w:eastAsia="Times New Roman"/>
            <w:sz w:val="22"/>
            <w:szCs w:val="22"/>
          </w:rPr>
          <w:tab/>
        </w:r>
        <w:r w:rsidRPr="00D12705">
          <w:rPr>
            <w:rStyle w:val="Lienhypertexte"/>
          </w:rPr>
          <w:t>Envoi différé de courrier électronique</w:t>
        </w:r>
        <w:r>
          <w:rPr>
            <w:webHidden/>
          </w:rPr>
          <w:tab/>
        </w:r>
        <w:r>
          <w:rPr>
            <w:webHidden/>
          </w:rPr>
          <w:fldChar w:fldCharType="begin"/>
        </w:r>
        <w:r>
          <w:rPr>
            <w:webHidden/>
          </w:rPr>
          <w:instrText xml:space="preserve"> PAGEREF _Toc184898579 \h </w:instrText>
        </w:r>
        <w:r>
          <w:rPr>
            <w:webHidden/>
          </w:rPr>
        </w:r>
        <w:r>
          <w:rPr>
            <w:webHidden/>
          </w:rPr>
          <w:fldChar w:fldCharType="separate"/>
        </w:r>
        <w:r>
          <w:rPr>
            <w:webHidden/>
          </w:rPr>
          <w:t>12</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80" w:history="1">
        <w:r w:rsidRPr="00D12705">
          <w:rPr>
            <w:rStyle w:val="Lienhypertexte"/>
          </w:rPr>
          <w:t>2.9.3</w:t>
        </w:r>
        <w:r w:rsidRPr="003C15BD">
          <w:rPr>
            <w:rFonts w:cs="Times New Roman" w:eastAsia="Times New Roman"/>
            <w:sz w:val="22"/>
            <w:szCs w:val="22"/>
          </w:rPr>
          <w:tab/>
        </w:r>
        <w:r w:rsidRPr="00D12705">
          <w:rPr>
            <w:rStyle w:val="Lienhypertexte"/>
          </w:rPr>
          <w:t>Message d’absence et bonne pratique de mention dans les signatures de mail</w:t>
        </w:r>
        <w:r>
          <w:rPr>
            <w:webHidden/>
          </w:rPr>
          <w:tab/>
        </w:r>
        <w:r>
          <w:rPr>
            <w:webHidden/>
          </w:rPr>
          <w:fldChar w:fldCharType="begin"/>
        </w:r>
        <w:r>
          <w:rPr>
            <w:webHidden/>
          </w:rPr>
          <w:instrText xml:space="preserve"> PAGEREF _Toc184898580 \h </w:instrText>
        </w:r>
        <w:r>
          <w:rPr>
            <w:webHidden/>
          </w:rPr>
        </w:r>
        <w:r>
          <w:rPr>
            <w:webHidden/>
          </w:rPr>
          <w:fldChar w:fldCharType="separate"/>
        </w:r>
        <w:r>
          <w:rPr>
            <w:webHidden/>
          </w:rPr>
          <w:t>12</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81" w:history="1">
        <w:r w:rsidRPr="00D12705">
          <w:rPr>
            <w:rStyle w:val="Lienhypertexte"/>
          </w:rPr>
          <w:t>2.9.4</w:t>
        </w:r>
        <w:r w:rsidRPr="003C15BD">
          <w:rPr>
            <w:rFonts w:cs="Times New Roman" w:eastAsia="Times New Roman"/>
            <w:sz w:val="22"/>
            <w:szCs w:val="22"/>
          </w:rPr>
          <w:tab/>
        </w:r>
        <w:r w:rsidRPr="00D12705">
          <w:rPr>
            <w:rStyle w:val="Lienhypertexte"/>
          </w:rPr>
          <w:t>Accompagnement des salariés dans l'appropriation des nouveaux outils numériques</w:t>
        </w:r>
        <w:r>
          <w:rPr>
            <w:webHidden/>
          </w:rPr>
          <w:tab/>
        </w:r>
        <w:r>
          <w:rPr>
            <w:webHidden/>
          </w:rPr>
          <w:fldChar w:fldCharType="begin"/>
        </w:r>
        <w:r>
          <w:rPr>
            <w:webHidden/>
          </w:rPr>
          <w:instrText xml:space="preserve"> PAGEREF _Toc184898581 \h </w:instrText>
        </w:r>
        <w:r>
          <w:rPr>
            <w:webHidden/>
          </w:rPr>
        </w:r>
        <w:r>
          <w:rPr>
            <w:webHidden/>
          </w:rPr>
          <w:fldChar w:fldCharType="separate"/>
        </w:r>
        <w:r>
          <w:rPr>
            <w:webHidden/>
          </w:rPr>
          <w:t>12</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82" w:history="1">
        <w:r w:rsidRPr="00D12705">
          <w:rPr>
            <w:rStyle w:val="Lienhypertexte"/>
          </w:rPr>
          <w:t>2.10</w:t>
        </w:r>
        <w:r w:rsidRPr="003C15BD">
          <w:rPr>
            <w:rFonts w:cs="Times New Roman" w:eastAsia="Times New Roman"/>
            <w:i w:val="0"/>
            <w:iCs w:val="0"/>
            <w:sz w:val="22"/>
            <w:szCs w:val="22"/>
          </w:rPr>
          <w:tab/>
        </w:r>
        <w:r w:rsidRPr="00D12705">
          <w:rPr>
            <w:rStyle w:val="Lienhypertexte"/>
          </w:rPr>
          <w:t>Le droit à la déconnexion</w:t>
        </w:r>
        <w:r>
          <w:rPr>
            <w:webHidden/>
          </w:rPr>
          <w:tab/>
        </w:r>
        <w:r>
          <w:rPr>
            <w:webHidden/>
          </w:rPr>
          <w:fldChar w:fldCharType="begin"/>
        </w:r>
        <w:r>
          <w:rPr>
            <w:webHidden/>
          </w:rPr>
          <w:instrText xml:space="preserve"> PAGEREF _Toc184898582 \h </w:instrText>
        </w:r>
        <w:r>
          <w:rPr>
            <w:webHidden/>
          </w:rPr>
        </w:r>
        <w:r>
          <w:rPr>
            <w:webHidden/>
          </w:rPr>
          <w:fldChar w:fldCharType="separate"/>
        </w:r>
        <w:r>
          <w:rPr>
            <w:webHidden/>
          </w:rPr>
          <w:t>12</w:t>
        </w:r>
        <w:r>
          <w:rPr>
            <w:webHidden/>
          </w:rPr>
          <w:fldChar w:fldCharType="end"/>
        </w:r>
      </w:hyperlink>
    </w:p>
    <w:p w:rsidR="00CC3393" w:rsidRDefault="00CC3393" w:rsidRPr="003C15BD">
      <w:pPr>
        <w:pStyle w:val="TM3"/>
        <w:tabs>
          <w:tab w:pos="1320" w:val="left"/>
          <w:tab w:leader="dot" w:pos="9155" w:val="right"/>
        </w:tabs>
        <w:rPr>
          <w:rFonts w:cs="Times New Roman" w:eastAsia="Times New Roman"/>
          <w:sz w:val="22"/>
          <w:szCs w:val="22"/>
        </w:rPr>
      </w:pPr>
      <w:hyperlink w:anchor="_Toc184898583" w:history="1">
        <w:r w:rsidRPr="00D12705">
          <w:rPr>
            <w:rStyle w:val="Lienhypertexte"/>
          </w:rPr>
          <w:t>2.10.1</w:t>
        </w:r>
        <w:r w:rsidRPr="003C15BD">
          <w:rPr>
            <w:rFonts w:cs="Times New Roman" w:eastAsia="Times New Roman"/>
            <w:sz w:val="22"/>
            <w:szCs w:val="22"/>
          </w:rPr>
          <w:tab/>
        </w:r>
        <w:r w:rsidRPr="00D12705">
          <w:rPr>
            <w:rStyle w:val="Lienhypertexte"/>
          </w:rPr>
          <w:t>Principe</w:t>
        </w:r>
        <w:r>
          <w:rPr>
            <w:webHidden/>
          </w:rPr>
          <w:tab/>
        </w:r>
        <w:r>
          <w:rPr>
            <w:webHidden/>
          </w:rPr>
          <w:fldChar w:fldCharType="begin"/>
        </w:r>
        <w:r>
          <w:rPr>
            <w:webHidden/>
          </w:rPr>
          <w:instrText xml:space="preserve"> PAGEREF _Toc184898583 \h </w:instrText>
        </w:r>
        <w:r>
          <w:rPr>
            <w:webHidden/>
          </w:rPr>
        </w:r>
        <w:r>
          <w:rPr>
            <w:webHidden/>
          </w:rPr>
          <w:fldChar w:fldCharType="separate"/>
        </w:r>
        <w:r>
          <w:rPr>
            <w:webHidden/>
          </w:rPr>
          <w:t>12</w:t>
        </w:r>
        <w:r>
          <w:rPr>
            <w:webHidden/>
          </w:rPr>
          <w:fldChar w:fldCharType="end"/>
        </w:r>
      </w:hyperlink>
    </w:p>
    <w:p w:rsidR="00CC3393" w:rsidRDefault="00CC3393" w:rsidRPr="003C15BD">
      <w:pPr>
        <w:pStyle w:val="TM3"/>
        <w:tabs>
          <w:tab w:pos="1320" w:val="left"/>
          <w:tab w:leader="dot" w:pos="9155" w:val="right"/>
        </w:tabs>
        <w:rPr>
          <w:rFonts w:cs="Times New Roman" w:eastAsia="Times New Roman"/>
          <w:sz w:val="22"/>
          <w:szCs w:val="22"/>
        </w:rPr>
      </w:pPr>
      <w:hyperlink w:anchor="_Toc184898584" w:history="1">
        <w:r w:rsidRPr="00D12705">
          <w:rPr>
            <w:rStyle w:val="Lienhypertexte"/>
          </w:rPr>
          <w:t>2.10.2</w:t>
        </w:r>
        <w:r w:rsidRPr="003C15BD">
          <w:rPr>
            <w:rFonts w:cs="Times New Roman" w:eastAsia="Times New Roman"/>
            <w:sz w:val="22"/>
            <w:szCs w:val="22"/>
          </w:rPr>
          <w:tab/>
        </w:r>
        <w:r w:rsidRPr="00D12705">
          <w:rPr>
            <w:rStyle w:val="Lienhypertexte"/>
          </w:rPr>
          <w:t>Suivi des salariés en forfait jours</w:t>
        </w:r>
        <w:r>
          <w:rPr>
            <w:webHidden/>
          </w:rPr>
          <w:tab/>
        </w:r>
        <w:r>
          <w:rPr>
            <w:webHidden/>
          </w:rPr>
          <w:fldChar w:fldCharType="begin"/>
        </w:r>
        <w:r>
          <w:rPr>
            <w:webHidden/>
          </w:rPr>
          <w:instrText xml:space="preserve"> PAGEREF _Toc184898584 \h </w:instrText>
        </w:r>
        <w:r>
          <w:rPr>
            <w:webHidden/>
          </w:rPr>
        </w:r>
        <w:r>
          <w:rPr>
            <w:webHidden/>
          </w:rPr>
          <w:fldChar w:fldCharType="separate"/>
        </w:r>
        <w:r>
          <w:rPr>
            <w:webHidden/>
          </w:rPr>
          <w:t>13</w:t>
        </w:r>
        <w:r>
          <w:rPr>
            <w:webHidden/>
          </w:rPr>
          <w:fldChar w:fldCharType="end"/>
        </w:r>
      </w:hyperlink>
    </w:p>
    <w:p w:rsidR="00CC3393" w:rsidRDefault="00CC3393" w:rsidRPr="003C15BD">
      <w:pPr>
        <w:pStyle w:val="TM3"/>
        <w:tabs>
          <w:tab w:pos="1320" w:val="left"/>
          <w:tab w:leader="dot" w:pos="9155" w:val="right"/>
        </w:tabs>
        <w:rPr>
          <w:rFonts w:cs="Times New Roman" w:eastAsia="Times New Roman"/>
          <w:sz w:val="22"/>
          <w:szCs w:val="22"/>
        </w:rPr>
      </w:pPr>
      <w:hyperlink w:anchor="_Toc184898585" w:history="1">
        <w:r w:rsidRPr="00D12705">
          <w:rPr>
            <w:rStyle w:val="Lienhypertexte"/>
          </w:rPr>
          <w:t>2.10.3</w:t>
        </w:r>
        <w:r w:rsidRPr="003C15BD">
          <w:rPr>
            <w:rFonts w:cs="Times New Roman" w:eastAsia="Times New Roman"/>
            <w:sz w:val="22"/>
            <w:szCs w:val="22"/>
          </w:rPr>
          <w:tab/>
        </w:r>
        <w:r w:rsidRPr="00D12705">
          <w:rPr>
            <w:rStyle w:val="Lienhypertexte"/>
          </w:rPr>
          <w:t>Réciprocité de la garantie du droit à la déconnexion</w:t>
        </w:r>
        <w:r>
          <w:rPr>
            <w:webHidden/>
          </w:rPr>
          <w:tab/>
        </w:r>
        <w:r>
          <w:rPr>
            <w:webHidden/>
          </w:rPr>
          <w:fldChar w:fldCharType="begin"/>
        </w:r>
        <w:r>
          <w:rPr>
            <w:webHidden/>
          </w:rPr>
          <w:instrText xml:space="preserve"> PAGEREF _Toc184898585 \h </w:instrText>
        </w:r>
        <w:r>
          <w:rPr>
            <w:webHidden/>
          </w:rPr>
        </w:r>
        <w:r>
          <w:rPr>
            <w:webHidden/>
          </w:rPr>
          <w:fldChar w:fldCharType="separate"/>
        </w:r>
        <w:r>
          <w:rPr>
            <w:webHidden/>
          </w:rPr>
          <w:t>13</w:t>
        </w:r>
        <w:r>
          <w:rPr>
            <w:webHidden/>
          </w:rPr>
          <w:fldChar w:fldCharType="end"/>
        </w:r>
      </w:hyperlink>
    </w:p>
    <w:p w:rsidR="00CC3393" w:rsidRDefault="00CC3393" w:rsidRPr="003C15BD">
      <w:pPr>
        <w:pStyle w:val="TM3"/>
        <w:tabs>
          <w:tab w:pos="1320" w:val="left"/>
          <w:tab w:leader="dot" w:pos="9155" w:val="right"/>
        </w:tabs>
        <w:rPr>
          <w:rFonts w:cs="Times New Roman" w:eastAsia="Times New Roman"/>
          <w:sz w:val="22"/>
          <w:szCs w:val="22"/>
        </w:rPr>
      </w:pPr>
      <w:hyperlink w:anchor="_Toc184898586" w:history="1">
        <w:r w:rsidRPr="00D12705">
          <w:rPr>
            <w:rStyle w:val="Lienhypertexte"/>
          </w:rPr>
          <w:t>2.10.4</w:t>
        </w:r>
        <w:r w:rsidRPr="003C15BD">
          <w:rPr>
            <w:rFonts w:cs="Times New Roman" w:eastAsia="Times New Roman"/>
            <w:sz w:val="22"/>
            <w:szCs w:val="22"/>
          </w:rPr>
          <w:tab/>
        </w:r>
        <w:r w:rsidRPr="00D12705">
          <w:rPr>
            <w:rStyle w:val="Lienhypertexte"/>
          </w:rPr>
          <w:t>Informations et sensibilisation du personnel sur le droit à la déconnexion</w:t>
        </w:r>
        <w:r>
          <w:rPr>
            <w:webHidden/>
          </w:rPr>
          <w:tab/>
        </w:r>
        <w:r>
          <w:rPr>
            <w:webHidden/>
          </w:rPr>
          <w:fldChar w:fldCharType="begin"/>
        </w:r>
        <w:r>
          <w:rPr>
            <w:webHidden/>
          </w:rPr>
          <w:instrText xml:space="preserve"> PAGEREF _Toc184898586 \h </w:instrText>
        </w:r>
        <w:r>
          <w:rPr>
            <w:webHidden/>
          </w:rPr>
        </w:r>
        <w:r>
          <w:rPr>
            <w:webHidden/>
          </w:rPr>
          <w:fldChar w:fldCharType="separate"/>
        </w:r>
        <w:r>
          <w:rPr>
            <w:webHidden/>
          </w:rPr>
          <w:t>13</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587" w:history="1">
        <w:r w:rsidRPr="00D12705">
          <w:rPr>
            <w:rStyle w:val="Lienhypertexte"/>
          </w:rPr>
          <w:t>3</w:t>
        </w:r>
        <w:r w:rsidRPr="003C15BD">
          <w:rPr>
            <w:rFonts w:cs="Times New Roman" w:eastAsia="Times New Roman"/>
            <w:b w:val="0"/>
            <w:bCs w:val="0"/>
            <w:sz w:val="22"/>
            <w:szCs w:val="22"/>
          </w:rPr>
          <w:tab/>
        </w:r>
        <w:r w:rsidRPr="00D12705">
          <w:rPr>
            <w:rStyle w:val="Lienhypertexte"/>
          </w:rPr>
          <w:t>PRESERVER LA SANTE AU TRAVAIL PAR L'ORGANISATION DU TRAVAIL ET L'ACCOMPAGNEMENT</w:t>
        </w:r>
        <w:r>
          <w:rPr>
            <w:webHidden/>
          </w:rPr>
          <w:tab/>
        </w:r>
        <w:r>
          <w:rPr>
            <w:webHidden/>
          </w:rPr>
          <w:fldChar w:fldCharType="begin"/>
        </w:r>
        <w:r>
          <w:rPr>
            <w:webHidden/>
          </w:rPr>
          <w:instrText xml:space="preserve"> PAGEREF _Toc184898587 \h </w:instrText>
        </w:r>
        <w:r>
          <w:rPr>
            <w:webHidden/>
          </w:rPr>
        </w:r>
        <w:r>
          <w:rPr>
            <w:webHidden/>
          </w:rPr>
          <w:fldChar w:fldCharType="separate"/>
        </w:r>
        <w:r>
          <w:rPr>
            <w:webHidden/>
          </w:rPr>
          <w:t>14</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88" w:history="1">
        <w:r w:rsidRPr="00D12705">
          <w:rPr>
            <w:rStyle w:val="Lienhypertexte"/>
          </w:rPr>
          <w:t>3.1</w:t>
        </w:r>
        <w:r w:rsidRPr="003C15BD">
          <w:rPr>
            <w:rFonts w:cs="Times New Roman" w:eastAsia="Times New Roman"/>
            <w:i w:val="0"/>
            <w:iCs w:val="0"/>
            <w:sz w:val="22"/>
            <w:szCs w:val="22"/>
          </w:rPr>
          <w:tab/>
        </w:r>
        <w:r w:rsidRPr="00D12705">
          <w:rPr>
            <w:rStyle w:val="Lienhypertexte"/>
          </w:rPr>
          <w:t>Évaluation des risques professionnels afin de les prévenir et protéger les salariés</w:t>
        </w:r>
        <w:r>
          <w:rPr>
            <w:webHidden/>
          </w:rPr>
          <w:tab/>
        </w:r>
        <w:r>
          <w:rPr>
            <w:webHidden/>
          </w:rPr>
          <w:fldChar w:fldCharType="begin"/>
        </w:r>
        <w:r>
          <w:rPr>
            <w:webHidden/>
          </w:rPr>
          <w:instrText xml:space="preserve"> PAGEREF _Toc184898588 \h </w:instrText>
        </w:r>
        <w:r>
          <w:rPr>
            <w:webHidden/>
          </w:rPr>
        </w:r>
        <w:r>
          <w:rPr>
            <w:webHidden/>
          </w:rPr>
          <w:fldChar w:fldCharType="separate"/>
        </w:r>
        <w:r>
          <w:rPr>
            <w:webHidden/>
          </w:rPr>
          <w:t>14</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89" w:history="1">
        <w:r w:rsidRPr="00D12705">
          <w:rPr>
            <w:rStyle w:val="Lienhypertexte"/>
          </w:rPr>
          <w:t>3.2</w:t>
        </w:r>
        <w:r w:rsidRPr="003C15BD">
          <w:rPr>
            <w:rFonts w:cs="Times New Roman" w:eastAsia="Times New Roman"/>
            <w:i w:val="0"/>
            <w:iCs w:val="0"/>
            <w:sz w:val="22"/>
            <w:szCs w:val="22"/>
          </w:rPr>
          <w:tab/>
        </w:r>
        <w:r w:rsidRPr="00D12705">
          <w:rPr>
            <w:rStyle w:val="Lienhypertexte"/>
          </w:rPr>
          <w:t>Adaptation de l’organisation en situation exceptionnelle de crise (sanitaires, climatiques, techniques, sociales)</w:t>
        </w:r>
        <w:r>
          <w:rPr>
            <w:webHidden/>
          </w:rPr>
          <w:tab/>
        </w:r>
        <w:r>
          <w:rPr>
            <w:webHidden/>
          </w:rPr>
          <w:fldChar w:fldCharType="begin"/>
        </w:r>
        <w:r>
          <w:rPr>
            <w:webHidden/>
          </w:rPr>
          <w:instrText xml:space="preserve"> PAGEREF _Toc184898589 \h </w:instrText>
        </w:r>
        <w:r>
          <w:rPr>
            <w:webHidden/>
          </w:rPr>
        </w:r>
        <w:r>
          <w:rPr>
            <w:webHidden/>
          </w:rPr>
          <w:fldChar w:fldCharType="separate"/>
        </w:r>
        <w:r>
          <w:rPr>
            <w:webHidden/>
          </w:rPr>
          <w:t>14</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590" w:history="1">
        <w:r w:rsidRPr="00D12705">
          <w:rPr>
            <w:rStyle w:val="Lienhypertexte"/>
          </w:rPr>
          <w:t>4</w:t>
        </w:r>
        <w:r w:rsidRPr="003C15BD">
          <w:rPr>
            <w:rFonts w:cs="Times New Roman" w:eastAsia="Times New Roman"/>
            <w:b w:val="0"/>
            <w:bCs w:val="0"/>
            <w:sz w:val="22"/>
            <w:szCs w:val="22"/>
          </w:rPr>
          <w:tab/>
        </w:r>
        <w:r w:rsidRPr="00D12705">
          <w:rPr>
            <w:rStyle w:val="Lienhypertexte"/>
          </w:rPr>
          <w:t>SOUTIEN AUX ALEAS DE LA VIE PERSONNELLE</w:t>
        </w:r>
        <w:r>
          <w:rPr>
            <w:webHidden/>
          </w:rPr>
          <w:tab/>
        </w:r>
        <w:r>
          <w:rPr>
            <w:webHidden/>
          </w:rPr>
          <w:fldChar w:fldCharType="begin"/>
        </w:r>
        <w:r>
          <w:rPr>
            <w:webHidden/>
          </w:rPr>
          <w:instrText xml:space="preserve"> PAGEREF _Toc184898590 \h </w:instrText>
        </w:r>
        <w:r>
          <w:rPr>
            <w:webHidden/>
          </w:rPr>
        </w:r>
        <w:r>
          <w:rPr>
            <w:webHidden/>
          </w:rPr>
          <w:fldChar w:fldCharType="separate"/>
        </w:r>
        <w:r>
          <w:rPr>
            <w:webHidden/>
          </w:rPr>
          <w:t>14</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91" w:history="1">
        <w:r w:rsidRPr="00D12705">
          <w:rPr>
            <w:rStyle w:val="Lienhypertexte"/>
          </w:rPr>
          <w:t>4.1</w:t>
        </w:r>
        <w:r w:rsidRPr="003C15BD">
          <w:rPr>
            <w:rFonts w:cs="Times New Roman" w:eastAsia="Times New Roman"/>
            <w:i w:val="0"/>
            <w:iCs w:val="0"/>
            <w:sz w:val="22"/>
            <w:szCs w:val="22"/>
          </w:rPr>
          <w:tab/>
        </w:r>
        <w:r w:rsidRPr="00D12705">
          <w:rPr>
            <w:rStyle w:val="Lienhypertexte"/>
          </w:rPr>
          <w:t>Apporter de la souplesse et accompagner les situations individuelles sensibles</w:t>
        </w:r>
        <w:r>
          <w:rPr>
            <w:webHidden/>
          </w:rPr>
          <w:tab/>
        </w:r>
        <w:r>
          <w:rPr>
            <w:webHidden/>
          </w:rPr>
          <w:fldChar w:fldCharType="begin"/>
        </w:r>
        <w:r>
          <w:rPr>
            <w:webHidden/>
          </w:rPr>
          <w:instrText xml:space="preserve"> PAGEREF _Toc184898591 \h </w:instrText>
        </w:r>
        <w:r>
          <w:rPr>
            <w:webHidden/>
          </w:rPr>
        </w:r>
        <w:r>
          <w:rPr>
            <w:webHidden/>
          </w:rPr>
          <w:fldChar w:fldCharType="separate"/>
        </w:r>
        <w:r>
          <w:rPr>
            <w:webHidden/>
          </w:rPr>
          <w:t>14</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92" w:history="1">
        <w:r w:rsidRPr="00D12705">
          <w:rPr>
            <w:rStyle w:val="Lienhypertexte"/>
          </w:rPr>
          <w:t>4.2</w:t>
        </w:r>
        <w:r w:rsidRPr="003C15BD">
          <w:rPr>
            <w:rFonts w:cs="Times New Roman" w:eastAsia="Times New Roman"/>
            <w:i w:val="0"/>
            <w:iCs w:val="0"/>
            <w:sz w:val="22"/>
            <w:szCs w:val="22"/>
          </w:rPr>
          <w:tab/>
        </w:r>
        <w:r w:rsidRPr="00D12705">
          <w:rPr>
            <w:rStyle w:val="Lienhypertexte"/>
          </w:rPr>
          <w:t>Développer les solidarités au sein du personnel par le don de jours</w:t>
        </w:r>
        <w:r>
          <w:rPr>
            <w:webHidden/>
          </w:rPr>
          <w:tab/>
        </w:r>
        <w:r>
          <w:rPr>
            <w:webHidden/>
          </w:rPr>
          <w:fldChar w:fldCharType="begin"/>
        </w:r>
        <w:r>
          <w:rPr>
            <w:webHidden/>
          </w:rPr>
          <w:instrText xml:space="preserve"> PAGEREF _Toc184898592 \h </w:instrText>
        </w:r>
        <w:r>
          <w:rPr>
            <w:webHidden/>
          </w:rPr>
        </w:r>
        <w:r>
          <w:rPr>
            <w:webHidden/>
          </w:rPr>
          <w:fldChar w:fldCharType="separate"/>
        </w:r>
        <w:r>
          <w:rPr>
            <w:webHidden/>
          </w:rPr>
          <w:t>15</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93" w:history="1">
        <w:r w:rsidRPr="00D12705">
          <w:rPr>
            <w:rStyle w:val="Lienhypertexte"/>
          </w:rPr>
          <w:t>4.2.1</w:t>
        </w:r>
        <w:r w:rsidRPr="003C15BD">
          <w:rPr>
            <w:rFonts w:cs="Times New Roman" w:eastAsia="Times New Roman"/>
            <w:sz w:val="22"/>
            <w:szCs w:val="22"/>
          </w:rPr>
          <w:tab/>
        </w:r>
        <w:r w:rsidRPr="00D12705">
          <w:rPr>
            <w:rStyle w:val="Lienhypertexte"/>
          </w:rPr>
          <w:t xml:space="preserve">Bénéficiaires des dons de </w:t>
        </w:r>
        <w:r w:rsidRPr="00D12705">
          <w:rPr>
            <w:rStyle w:val="Lienhypertexte"/>
            <w:lang w:eastAsia="zh-TW"/>
          </w:rPr>
          <w:t>jours de repos</w:t>
        </w:r>
        <w:r>
          <w:rPr>
            <w:webHidden/>
          </w:rPr>
          <w:tab/>
        </w:r>
        <w:r>
          <w:rPr>
            <w:webHidden/>
          </w:rPr>
          <w:fldChar w:fldCharType="begin"/>
        </w:r>
        <w:r>
          <w:rPr>
            <w:webHidden/>
          </w:rPr>
          <w:instrText xml:space="preserve"> PAGEREF _Toc184898593 \h </w:instrText>
        </w:r>
        <w:r>
          <w:rPr>
            <w:webHidden/>
          </w:rPr>
        </w:r>
        <w:r>
          <w:rPr>
            <w:webHidden/>
          </w:rPr>
          <w:fldChar w:fldCharType="separate"/>
        </w:r>
        <w:r>
          <w:rPr>
            <w:webHidden/>
          </w:rPr>
          <w:t>15</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94" w:history="1">
        <w:r w:rsidRPr="00D12705">
          <w:rPr>
            <w:rStyle w:val="Lienhypertexte"/>
          </w:rPr>
          <w:t>4.2.2</w:t>
        </w:r>
        <w:r w:rsidRPr="003C15BD">
          <w:rPr>
            <w:rFonts w:cs="Times New Roman" w:eastAsia="Times New Roman"/>
            <w:sz w:val="22"/>
            <w:szCs w:val="22"/>
          </w:rPr>
          <w:tab/>
        </w:r>
        <w:r w:rsidRPr="00D12705">
          <w:rPr>
            <w:rStyle w:val="Lienhypertexte"/>
          </w:rPr>
          <w:t>Donateurs et jours de repos cessibles</w:t>
        </w:r>
        <w:r>
          <w:rPr>
            <w:webHidden/>
          </w:rPr>
          <w:tab/>
        </w:r>
        <w:r>
          <w:rPr>
            <w:webHidden/>
          </w:rPr>
          <w:fldChar w:fldCharType="begin"/>
        </w:r>
        <w:r>
          <w:rPr>
            <w:webHidden/>
          </w:rPr>
          <w:instrText xml:space="preserve"> PAGEREF _Toc184898594 \h </w:instrText>
        </w:r>
        <w:r>
          <w:rPr>
            <w:webHidden/>
          </w:rPr>
        </w:r>
        <w:r>
          <w:rPr>
            <w:webHidden/>
          </w:rPr>
          <w:fldChar w:fldCharType="separate"/>
        </w:r>
        <w:r>
          <w:rPr>
            <w:webHidden/>
          </w:rPr>
          <w:t>15</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95" w:history="1">
        <w:r w:rsidRPr="00D12705">
          <w:rPr>
            <w:rStyle w:val="Lienhypertexte"/>
          </w:rPr>
          <w:t>4.2.3</w:t>
        </w:r>
        <w:r w:rsidRPr="003C15BD">
          <w:rPr>
            <w:rFonts w:cs="Times New Roman" w:eastAsia="Times New Roman"/>
            <w:sz w:val="22"/>
            <w:szCs w:val="22"/>
          </w:rPr>
          <w:tab/>
        </w:r>
        <w:r w:rsidRPr="00D12705">
          <w:rPr>
            <w:rStyle w:val="Lienhypertexte"/>
          </w:rPr>
          <w:t>Mise en œuvre</w:t>
        </w:r>
        <w:r>
          <w:rPr>
            <w:webHidden/>
          </w:rPr>
          <w:tab/>
        </w:r>
        <w:r>
          <w:rPr>
            <w:webHidden/>
          </w:rPr>
          <w:fldChar w:fldCharType="begin"/>
        </w:r>
        <w:r>
          <w:rPr>
            <w:webHidden/>
          </w:rPr>
          <w:instrText xml:space="preserve"> PAGEREF _Toc184898595 \h </w:instrText>
        </w:r>
        <w:r>
          <w:rPr>
            <w:webHidden/>
          </w:rPr>
        </w:r>
        <w:r>
          <w:rPr>
            <w:webHidden/>
          </w:rPr>
          <w:fldChar w:fldCharType="separate"/>
        </w:r>
        <w:r>
          <w:rPr>
            <w:webHidden/>
          </w:rPr>
          <w:t>16</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96" w:history="1">
        <w:r w:rsidRPr="00D12705">
          <w:rPr>
            <w:rStyle w:val="Lienhypertexte"/>
          </w:rPr>
          <w:t>4.3</w:t>
        </w:r>
        <w:r w:rsidRPr="003C15BD">
          <w:rPr>
            <w:rFonts w:cs="Times New Roman" w:eastAsia="Times New Roman"/>
            <w:i w:val="0"/>
            <w:iCs w:val="0"/>
            <w:sz w:val="22"/>
            <w:szCs w:val="22"/>
          </w:rPr>
          <w:tab/>
        </w:r>
        <w:r w:rsidRPr="00D12705">
          <w:rPr>
            <w:rStyle w:val="Lienhypertexte"/>
          </w:rPr>
          <w:t>Etudier les demandes de congés supplémentaires sans solde</w:t>
        </w:r>
        <w:r>
          <w:rPr>
            <w:webHidden/>
          </w:rPr>
          <w:tab/>
        </w:r>
        <w:r>
          <w:rPr>
            <w:webHidden/>
          </w:rPr>
          <w:fldChar w:fldCharType="begin"/>
        </w:r>
        <w:r>
          <w:rPr>
            <w:webHidden/>
          </w:rPr>
          <w:instrText xml:space="preserve"> PAGEREF _Toc184898596 \h </w:instrText>
        </w:r>
        <w:r>
          <w:rPr>
            <w:webHidden/>
          </w:rPr>
        </w:r>
        <w:r>
          <w:rPr>
            <w:webHidden/>
          </w:rPr>
          <w:fldChar w:fldCharType="separate"/>
        </w:r>
        <w:r>
          <w:rPr>
            <w:webHidden/>
          </w:rPr>
          <w:t>16</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597" w:history="1">
        <w:r w:rsidRPr="00D12705">
          <w:rPr>
            <w:rStyle w:val="Lienhypertexte"/>
          </w:rPr>
          <w:t>5</w:t>
        </w:r>
        <w:r w:rsidRPr="003C15BD">
          <w:rPr>
            <w:rFonts w:cs="Times New Roman" w:eastAsia="Times New Roman"/>
            <w:b w:val="0"/>
            <w:bCs w:val="0"/>
            <w:sz w:val="22"/>
            <w:szCs w:val="22"/>
          </w:rPr>
          <w:tab/>
        </w:r>
        <w:r w:rsidRPr="00D12705">
          <w:rPr>
            <w:rStyle w:val="Lienhypertexte"/>
          </w:rPr>
          <w:t>L’INTEGRATION DES SALARIES/EES</w:t>
        </w:r>
        <w:r>
          <w:rPr>
            <w:webHidden/>
          </w:rPr>
          <w:tab/>
        </w:r>
        <w:r>
          <w:rPr>
            <w:webHidden/>
          </w:rPr>
          <w:fldChar w:fldCharType="begin"/>
        </w:r>
        <w:r>
          <w:rPr>
            <w:webHidden/>
          </w:rPr>
          <w:instrText xml:space="preserve"> PAGEREF _Toc184898597 \h </w:instrText>
        </w:r>
        <w:r>
          <w:rPr>
            <w:webHidden/>
          </w:rPr>
        </w:r>
        <w:r>
          <w:rPr>
            <w:webHidden/>
          </w:rPr>
          <w:fldChar w:fldCharType="separate"/>
        </w:r>
        <w:r>
          <w:rPr>
            <w:webHidden/>
          </w:rPr>
          <w:t>16</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598" w:history="1">
        <w:r w:rsidRPr="00D12705">
          <w:rPr>
            <w:rStyle w:val="Lienhypertexte"/>
          </w:rPr>
          <w:t>5.1</w:t>
        </w:r>
        <w:r w:rsidRPr="003C15BD">
          <w:rPr>
            <w:rFonts w:cs="Times New Roman" w:eastAsia="Times New Roman"/>
            <w:i w:val="0"/>
            <w:iCs w:val="0"/>
            <w:sz w:val="22"/>
            <w:szCs w:val="22"/>
          </w:rPr>
          <w:tab/>
        </w:r>
        <w:r w:rsidRPr="00D12705">
          <w:rPr>
            <w:rStyle w:val="Lienhypertexte"/>
          </w:rPr>
          <w:t>Mesures en faveur de l’intégration et de la formation des nouveaux arrivants</w:t>
        </w:r>
        <w:r>
          <w:rPr>
            <w:webHidden/>
          </w:rPr>
          <w:tab/>
        </w:r>
        <w:r>
          <w:rPr>
            <w:webHidden/>
          </w:rPr>
          <w:fldChar w:fldCharType="begin"/>
        </w:r>
        <w:r>
          <w:rPr>
            <w:webHidden/>
          </w:rPr>
          <w:instrText xml:space="preserve"> PAGEREF _Toc184898598 \h </w:instrText>
        </w:r>
        <w:r>
          <w:rPr>
            <w:webHidden/>
          </w:rPr>
        </w:r>
        <w:r>
          <w:rPr>
            <w:webHidden/>
          </w:rPr>
          <w:fldChar w:fldCharType="separate"/>
        </w:r>
        <w:r>
          <w:rPr>
            <w:webHidden/>
          </w:rPr>
          <w:t>16</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599" w:history="1">
        <w:r w:rsidRPr="00D12705">
          <w:rPr>
            <w:rStyle w:val="Lienhypertexte"/>
          </w:rPr>
          <w:t>5.1.1</w:t>
        </w:r>
        <w:r w:rsidRPr="003C15BD">
          <w:rPr>
            <w:rFonts w:cs="Times New Roman" w:eastAsia="Times New Roman"/>
            <w:sz w:val="22"/>
            <w:szCs w:val="22"/>
          </w:rPr>
          <w:tab/>
        </w:r>
        <w:r w:rsidRPr="00D12705">
          <w:rPr>
            <w:rStyle w:val="Lienhypertexte"/>
          </w:rPr>
          <w:t>Accueil</w:t>
        </w:r>
        <w:r>
          <w:rPr>
            <w:webHidden/>
          </w:rPr>
          <w:tab/>
        </w:r>
        <w:r>
          <w:rPr>
            <w:webHidden/>
          </w:rPr>
          <w:fldChar w:fldCharType="begin"/>
        </w:r>
        <w:r>
          <w:rPr>
            <w:webHidden/>
          </w:rPr>
          <w:instrText xml:space="preserve"> PAGEREF _Toc184898599 \h </w:instrText>
        </w:r>
        <w:r>
          <w:rPr>
            <w:webHidden/>
          </w:rPr>
        </w:r>
        <w:r>
          <w:rPr>
            <w:webHidden/>
          </w:rPr>
          <w:fldChar w:fldCharType="separate"/>
        </w:r>
        <w:r>
          <w:rPr>
            <w:webHidden/>
          </w:rPr>
          <w:t>16</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0" w:history="1">
        <w:r w:rsidRPr="00D12705">
          <w:rPr>
            <w:rStyle w:val="Lienhypertexte"/>
          </w:rPr>
          <w:t>5.1.2</w:t>
        </w:r>
        <w:r w:rsidRPr="003C15BD">
          <w:rPr>
            <w:rFonts w:cs="Times New Roman" w:eastAsia="Times New Roman"/>
            <w:sz w:val="22"/>
            <w:szCs w:val="22"/>
          </w:rPr>
          <w:tab/>
        </w:r>
        <w:r w:rsidRPr="00D12705">
          <w:rPr>
            <w:rStyle w:val="Lienhypertexte"/>
          </w:rPr>
          <w:t>Bilan période d’essai</w:t>
        </w:r>
        <w:r>
          <w:rPr>
            <w:webHidden/>
          </w:rPr>
          <w:tab/>
        </w:r>
        <w:r>
          <w:rPr>
            <w:webHidden/>
          </w:rPr>
          <w:fldChar w:fldCharType="begin"/>
        </w:r>
        <w:r>
          <w:rPr>
            <w:webHidden/>
          </w:rPr>
          <w:instrText xml:space="preserve"> PAGEREF _Toc184898600 \h </w:instrText>
        </w:r>
        <w:r>
          <w:rPr>
            <w:webHidden/>
          </w:rPr>
        </w:r>
        <w:r>
          <w:rPr>
            <w:webHidden/>
          </w:rPr>
          <w:fldChar w:fldCharType="separate"/>
        </w:r>
        <w:r>
          <w:rPr>
            <w:webHidden/>
          </w:rPr>
          <w:t>17</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1" w:history="1">
        <w:r w:rsidRPr="00D12705">
          <w:rPr>
            <w:rStyle w:val="Lienhypertexte"/>
          </w:rPr>
          <w:t>5.1.3</w:t>
        </w:r>
        <w:r w:rsidRPr="003C15BD">
          <w:rPr>
            <w:rFonts w:cs="Times New Roman" w:eastAsia="Times New Roman"/>
            <w:sz w:val="22"/>
            <w:szCs w:val="22"/>
          </w:rPr>
          <w:tab/>
        </w:r>
        <w:r w:rsidRPr="00D12705">
          <w:rPr>
            <w:rStyle w:val="Lienhypertexte"/>
          </w:rPr>
          <w:t>Tutorat</w:t>
        </w:r>
        <w:r>
          <w:rPr>
            <w:webHidden/>
          </w:rPr>
          <w:tab/>
        </w:r>
        <w:r>
          <w:rPr>
            <w:webHidden/>
          </w:rPr>
          <w:fldChar w:fldCharType="begin"/>
        </w:r>
        <w:r>
          <w:rPr>
            <w:webHidden/>
          </w:rPr>
          <w:instrText xml:space="preserve"> PAGEREF _Toc184898601 \h </w:instrText>
        </w:r>
        <w:r>
          <w:rPr>
            <w:webHidden/>
          </w:rPr>
        </w:r>
        <w:r>
          <w:rPr>
            <w:webHidden/>
          </w:rPr>
          <w:fldChar w:fldCharType="separate"/>
        </w:r>
        <w:r>
          <w:rPr>
            <w:webHidden/>
          </w:rPr>
          <w:t>17</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2" w:history="1">
        <w:r w:rsidRPr="00D12705">
          <w:rPr>
            <w:rStyle w:val="Lienhypertexte"/>
          </w:rPr>
          <w:t>5.1.4</w:t>
        </w:r>
        <w:r w:rsidRPr="003C15BD">
          <w:rPr>
            <w:rFonts w:cs="Times New Roman" w:eastAsia="Times New Roman"/>
            <w:sz w:val="22"/>
            <w:szCs w:val="22"/>
          </w:rPr>
          <w:tab/>
        </w:r>
        <w:r w:rsidRPr="00D12705">
          <w:rPr>
            <w:rStyle w:val="Lienhypertexte"/>
          </w:rPr>
          <w:t>Formation</w:t>
        </w:r>
        <w:r>
          <w:rPr>
            <w:webHidden/>
          </w:rPr>
          <w:tab/>
        </w:r>
        <w:r>
          <w:rPr>
            <w:webHidden/>
          </w:rPr>
          <w:fldChar w:fldCharType="begin"/>
        </w:r>
        <w:r>
          <w:rPr>
            <w:webHidden/>
          </w:rPr>
          <w:instrText xml:space="preserve"> PAGEREF _Toc184898602 \h </w:instrText>
        </w:r>
        <w:r>
          <w:rPr>
            <w:webHidden/>
          </w:rPr>
        </w:r>
        <w:r>
          <w:rPr>
            <w:webHidden/>
          </w:rPr>
          <w:fldChar w:fldCharType="separate"/>
        </w:r>
        <w:r>
          <w:rPr>
            <w:webHidden/>
          </w:rPr>
          <w:t>17</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03" w:history="1">
        <w:r w:rsidRPr="00D12705">
          <w:rPr>
            <w:rStyle w:val="Lienhypertexte"/>
          </w:rPr>
          <w:t>5.2</w:t>
        </w:r>
        <w:r w:rsidRPr="003C15BD">
          <w:rPr>
            <w:rFonts w:cs="Times New Roman" w:eastAsia="Times New Roman"/>
            <w:i w:val="0"/>
            <w:iCs w:val="0"/>
            <w:sz w:val="22"/>
            <w:szCs w:val="22"/>
          </w:rPr>
          <w:tab/>
        </w:r>
        <w:r w:rsidRPr="00D12705">
          <w:rPr>
            <w:rStyle w:val="Lienhypertexte"/>
          </w:rPr>
          <w:t>Mesures en faveur de l’insertion et du maintien dans l’emploi du personnel handicapé</w:t>
        </w:r>
        <w:r>
          <w:rPr>
            <w:webHidden/>
          </w:rPr>
          <w:tab/>
        </w:r>
        <w:r>
          <w:rPr>
            <w:webHidden/>
          </w:rPr>
          <w:fldChar w:fldCharType="begin"/>
        </w:r>
        <w:r>
          <w:rPr>
            <w:webHidden/>
          </w:rPr>
          <w:instrText xml:space="preserve"> PAGEREF _Toc184898603 \h </w:instrText>
        </w:r>
        <w:r>
          <w:rPr>
            <w:webHidden/>
          </w:rPr>
        </w:r>
        <w:r>
          <w:rPr>
            <w:webHidden/>
          </w:rPr>
          <w:fldChar w:fldCharType="separate"/>
        </w:r>
        <w:r>
          <w:rPr>
            <w:webHidden/>
          </w:rPr>
          <w:t>18</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4" w:history="1">
        <w:r w:rsidRPr="00D12705">
          <w:rPr>
            <w:rStyle w:val="Lienhypertexte"/>
          </w:rPr>
          <w:t>5.2.1</w:t>
        </w:r>
        <w:r w:rsidRPr="003C15BD">
          <w:rPr>
            <w:rFonts w:cs="Times New Roman" w:eastAsia="Times New Roman"/>
            <w:sz w:val="22"/>
            <w:szCs w:val="22"/>
          </w:rPr>
          <w:tab/>
        </w:r>
        <w:r w:rsidRPr="00D12705">
          <w:rPr>
            <w:rStyle w:val="Lienhypertexte"/>
          </w:rPr>
          <w:t>Améliorer la politique de maintien dans l’emploi des travailleurs handicapés</w:t>
        </w:r>
        <w:r>
          <w:rPr>
            <w:webHidden/>
          </w:rPr>
          <w:tab/>
        </w:r>
        <w:r>
          <w:rPr>
            <w:webHidden/>
          </w:rPr>
          <w:fldChar w:fldCharType="begin"/>
        </w:r>
        <w:r>
          <w:rPr>
            <w:webHidden/>
          </w:rPr>
          <w:instrText xml:space="preserve"> PAGEREF _Toc184898604 \h </w:instrText>
        </w:r>
        <w:r>
          <w:rPr>
            <w:webHidden/>
          </w:rPr>
        </w:r>
        <w:r>
          <w:rPr>
            <w:webHidden/>
          </w:rPr>
          <w:fldChar w:fldCharType="separate"/>
        </w:r>
        <w:r>
          <w:rPr>
            <w:webHidden/>
          </w:rPr>
          <w:t>18</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5" w:history="1">
        <w:r w:rsidRPr="00D12705">
          <w:rPr>
            <w:rStyle w:val="Lienhypertexte"/>
          </w:rPr>
          <w:t>5.2.2</w:t>
        </w:r>
        <w:r w:rsidRPr="003C15BD">
          <w:rPr>
            <w:rFonts w:cs="Times New Roman" w:eastAsia="Times New Roman"/>
            <w:sz w:val="22"/>
            <w:szCs w:val="22"/>
          </w:rPr>
          <w:tab/>
        </w:r>
        <w:r w:rsidRPr="00D12705">
          <w:rPr>
            <w:rStyle w:val="Lienhypertexte"/>
          </w:rPr>
          <w:t>Développer une politique d’insertion dans l’emploi des travailleurs handicapés</w:t>
        </w:r>
        <w:r>
          <w:rPr>
            <w:webHidden/>
          </w:rPr>
          <w:tab/>
        </w:r>
        <w:r>
          <w:rPr>
            <w:webHidden/>
          </w:rPr>
          <w:fldChar w:fldCharType="begin"/>
        </w:r>
        <w:r>
          <w:rPr>
            <w:webHidden/>
          </w:rPr>
          <w:instrText xml:space="preserve"> PAGEREF _Toc184898605 \h </w:instrText>
        </w:r>
        <w:r>
          <w:rPr>
            <w:webHidden/>
          </w:rPr>
        </w:r>
        <w:r>
          <w:rPr>
            <w:webHidden/>
          </w:rPr>
          <w:fldChar w:fldCharType="separate"/>
        </w:r>
        <w:r>
          <w:rPr>
            <w:webHidden/>
          </w:rPr>
          <w:t>18</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06" w:history="1">
        <w:r w:rsidRPr="00D12705">
          <w:rPr>
            <w:rStyle w:val="Lienhypertexte"/>
          </w:rPr>
          <w:t>5.2.3</w:t>
        </w:r>
        <w:r w:rsidRPr="003C15BD">
          <w:rPr>
            <w:rFonts w:cs="Times New Roman" w:eastAsia="Times New Roman"/>
            <w:sz w:val="22"/>
            <w:szCs w:val="22"/>
          </w:rPr>
          <w:tab/>
        </w:r>
        <w:r w:rsidRPr="00D12705">
          <w:rPr>
            <w:rStyle w:val="Lienhypertexte"/>
          </w:rPr>
          <w:t>Faciliter l’accessibilité de nos locaux aux personnes handicapées</w:t>
        </w:r>
        <w:r>
          <w:rPr>
            <w:webHidden/>
          </w:rPr>
          <w:tab/>
        </w:r>
        <w:r>
          <w:rPr>
            <w:webHidden/>
          </w:rPr>
          <w:fldChar w:fldCharType="begin"/>
        </w:r>
        <w:r>
          <w:rPr>
            <w:webHidden/>
          </w:rPr>
          <w:instrText xml:space="preserve"> PAGEREF _Toc184898606 \h </w:instrText>
        </w:r>
        <w:r>
          <w:rPr>
            <w:webHidden/>
          </w:rPr>
        </w:r>
        <w:r>
          <w:rPr>
            <w:webHidden/>
          </w:rPr>
          <w:fldChar w:fldCharType="separate"/>
        </w:r>
        <w:r>
          <w:rPr>
            <w:webHidden/>
          </w:rPr>
          <w:t>18</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07" w:history="1">
        <w:r w:rsidRPr="00D12705">
          <w:rPr>
            <w:rStyle w:val="Lienhypertexte"/>
          </w:rPr>
          <w:t>6</w:t>
        </w:r>
        <w:r w:rsidRPr="003C15BD">
          <w:rPr>
            <w:rFonts w:cs="Times New Roman" w:eastAsia="Times New Roman"/>
            <w:b w:val="0"/>
            <w:bCs w:val="0"/>
            <w:sz w:val="22"/>
            <w:szCs w:val="22"/>
          </w:rPr>
          <w:tab/>
        </w:r>
        <w:r w:rsidRPr="00D12705">
          <w:rPr>
            <w:rStyle w:val="Lienhypertexte"/>
          </w:rPr>
          <w:t>MESURES DE LUTTE CONTRE LES PRATIQUES DISCRIMINATOIRES ET AMELIORATION DE LA PREVENTION DES PRATIQUES DISCRIMINATOIRES</w:t>
        </w:r>
        <w:r>
          <w:rPr>
            <w:webHidden/>
          </w:rPr>
          <w:tab/>
        </w:r>
        <w:r>
          <w:rPr>
            <w:webHidden/>
          </w:rPr>
          <w:fldChar w:fldCharType="begin"/>
        </w:r>
        <w:r>
          <w:rPr>
            <w:webHidden/>
          </w:rPr>
          <w:instrText xml:space="preserve"> PAGEREF _Toc184898607 \h </w:instrText>
        </w:r>
        <w:r>
          <w:rPr>
            <w:webHidden/>
          </w:rPr>
        </w:r>
        <w:r>
          <w:rPr>
            <w:webHidden/>
          </w:rPr>
          <w:fldChar w:fldCharType="separate"/>
        </w:r>
        <w:r>
          <w:rPr>
            <w:webHidden/>
          </w:rPr>
          <w:t>19</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08" w:history="1">
        <w:r w:rsidRPr="00D12705">
          <w:rPr>
            <w:rStyle w:val="Lienhypertexte"/>
          </w:rPr>
          <w:t>7</w:t>
        </w:r>
        <w:r w:rsidRPr="003C15BD">
          <w:rPr>
            <w:rFonts w:cs="Times New Roman" w:eastAsia="Times New Roman"/>
            <w:b w:val="0"/>
            <w:bCs w:val="0"/>
            <w:sz w:val="22"/>
            <w:szCs w:val="22"/>
          </w:rPr>
          <w:tab/>
        </w:r>
        <w:r w:rsidRPr="00D12705">
          <w:rPr>
            <w:rStyle w:val="Lienhypertexte"/>
          </w:rPr>
          <w:t>DEMARCHE D’AMELIORATION CONTINUE DE LA QUALITE DE VIE AU TRAVAIL</w:t>
        </w:r>
        <w:r>
          <w:rPr>
            <w:webHidden/>
          </w:rPr>
          <w:tab/>
        </w:r>
        <w:r>
          <w:rPr>
            <w:webHidden/>
          </w:rPr>
          <w:fldChar w:fldCharType="begin"/>
        </w:r>
        <w:r>
          <w:rPr>
            <w:webHidden/>
          </w:rPr>
          <w:instrText xml:space="preserve"> PAGEREF _Toc184898608 \h </w:instrText>
        </w:r>
        <w:r>
          <w:rPr>
            <w:webHidden/>
          </w:rPr>
        </w:r>
        <w:r>
          <w:rPr>
            <w:webHidden/>
          </w:rPr>
          <w:fldChar w:fldCharType="separate"/>
        </w:r>
        <w:r>
          <w:rPr>
            <w:webHidden/>
          </w:rPr>
          <w:t>19</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09" w:history="1">
        <w:r w:rsidRPr="00D12705">
          <w:rPr>
            <w:rStyle w:val="Lienhypertexte"/>
          </w:rPr>
          <w:t>7.1</w:t>
        </w:r>
        <w:r w:rsidRPr="003C15BD">
          <w:rPr>
            <w:rFonts w:cs="Times New Roman" w:eastAsia="Times New Roman"/>
            <w:i w:val="0"/>
            <w:iCs w:val="0"/>
            <w:sz w:val="22"/>
            <w:szCs w:val="22"/>
          </w:rPr>
          <w:tab/>
        </w:r>
        <w:r w:rsidRPr="00D12705">
          <w:rPr>
            <w:rStyle w:val="Lienhypertexte"/>
          </w:rPr>
          <w:t>Environnement de travail et bien-être au travail</w:t>
        </w:r>
        <w:r>
          <w:rPr>
            <w:webHidden/>
          </w:rPr>
          <w:tab/>
        </w:r>
        <w:r>
          <w:rPr>
            <w:webHidden/>
          </w:rPr>
          <w:fldChar w:fldCharType="begin"/>
        </w:r>
        <w:r>
          <w:rPr>
            <w:webHidden/>
          </w:rPr>
          <w:instrText xml:space="preserve"> PAGEREF _Toc184898609 \h </w:instrText>
        </w:r>
        <w:r>
          <w:rPr>
            <w:webHidden/>
          </w:rPr>
        </w:r>
        <w:r>
          <w:rPr>
            <w:webHidden/>
          </w:rPr>
          <w:fldChar w:fldCharType="separate"/>
        </w:r>
        <w:r>
          <w:rPr>
            <w:webHidden/>
          </w:rPr>
          <w:t>19</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10" w:history="1">
        <w:r w:rsidRPr="00D12705">
          <w:rPr>
            <w:rStyle w:val="Lienhypertexte"/>
          </w:rPr>
          <w:t>7.1.1</w:t>
        </w:r>
        <w:r w:rsidRPr="003C15BD">
          <w:rPr>
            <w:rFonts w:cs="Times New Roman" w:eastAsia="Times New Roman"/>
            <w:sz w:val="22"/>
            <w:szCs w:val="22"/>
          </w:rPr>
          <w:tab/>
        </w:r>
        <w:r w:rsidRPr="00D12705">
          <w:rPr>
            <w:rStyle w:val="Lienhypertexte"/>
          </w:rPr>
          <w:t>Analyse ergonomique</w:t>
        </w:r>
        <w:r>
          <w:rPr>
            <w:webHidden/>
          </w:rPr>
          <w:tab/>
        </w:r>
        <w:r>
          <w:rPr>
            <w:webHidden/>
          </w:rPr>
          <w:fldChar w:fldCharType="begin"/>
        </w:r>
        <w:r>
          <w:rPr>
            <w:webHidden/>
          </w:rPr>
          <w:instrText xml:space="preserve"> PAGEREF _Toc184898610 \h </w:instrText>
        </w:r>
        <w:r>
          <w:rPr>
            <w:webHidden/>
          </w:rPr>
        </w:r>
        <w:r>
          <w:rPr>
            <w:webHidden/>
          </w:rPr>
          <w:fldChar w:fldCharType="separate"/>
        </w:r>
        <w:r>
          <w:rPr>
            <w:webHidden/>
          </w:rPr>
          <w:t>19</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11" w:history="1">
        <w:r w:rsidRPr="00D12705">
          <w:rPr>
            <w:rStyle w:val="Lienhypertexte"/>
          </w:rPr>
          <w:t>7.1.2</w:t>
        </w:r>
        <w:r w:rsidRPr="003C15BD">
          <w:rPr>
            <w:rFonts w:cs="Times New Roman" w:eastAsia="Times New Roman"/>
            <w:sz w:val="22"/>
            <w:szCs w:val="22"/>
          </w:rPr>
          <w:tab/>
        </w:r>
        <w:r w:rsidRPr="00D12705">
          <w:rPr>
            <w:rStyle w:val="Lienhypertexte"/>
          </w:rPr>
          <w:t>5S</w:t>
        </w:r>
        <w:r>
          <w:rPr>
            <w:webHidden/>
          </w:rPr>
          <w:tab/>
        </w:r>
        <w:r>
          <w:rPr>
            <w:webHidden/>
          </w:rPr>
          <w:fldChar w:fldCharType="begin"/>
        </w:r>
        <w:r>
          <w:rPr>
            <w:webHidden/>
          </w:rPr>
          <w:instrText xml:space="preserve"> PAGEREF _Toc184898611 \h </w:instrText>
        </w:r>
        <w:r>
          <w:rPr>
            <w:webHidden/>
          </w:rPr>
        </w:r>
        <w:r>
          <w:rPr>
            <w:webHidden/>
          </w:rPr>
          <w:fldChar w:fldCharType="separate"/>
        </w:r>
        <w:r>
          <w:rPr>
            <w:webHidden/>
          </w:rPr>
          <w:t>19</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12" w:history="1">
        <w:r w:rsidRPr="00D12705">
          <w:rPr>
            <w:rStyle w:val="Lienhypertexte"/>
          </w:rPr>
          <w:t>7.1.3</w:t>
        </w:r>
        <w:r w:rsidRPr="003C15BD">
          <w:rPr>
            <w:rFonts w:cs="Times New Roman" w:eastAsia="Times New Roman"/>
            <w:sz w:val="22"/>
            <w:szCs w:val="22"/>
          </w:rPr>
          <w:tab/>
        </w:r>
        <w:r w:rsidRPr="00D12705">
          <w:rPr>
            <w:rStyle w:val="Lienhypertexte"/>
          </w:rPr>
          <w:t>Evaluation de nos standards SSE</w:t>
        </w:r>
        <w:r>
          <w:rPr>
            <w:webHidden/>
          </w:rPr>
          <w:tab/>
        </w:r>
        <w:r>
          <w:rPr>
            <w:webHidden/>
          </w:rPr>
          <w:fldChar w:fldCharType="begin"/>
        </w:r>
        <w:r>
          <w:rPr>
            <w:webHidden/>
          </w:rPr>
          <w:instrText xml:space="preserve"> PAGEREF _Toc184898612 \h </w:instrText>
        </w:r>
        <w:r>
          <w:rPr>
            <w:webHidden/>
          </w:rPr>
        </w:r>
        <w:r>
          <w:rPr>
            <w:webHidden/>
          </w:rPr>
          <w:fldChar w:fldCharType="separate"/>
        </w:r>
        <w:r>
          <w:rPr>
            <w:webHidden/>
          </w:rPr>
          <w:t>19</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13" w:history="1">
        <w:r w:rsidRPr="00D12705">
          <w:rPr>
            <w:rStyle w:val="Lienhypertexte"/>
          </w:rPr>
          <w:t>7.1.4</w:t>
        </w:r>
        <w:r w:rsidRPr="003C15BD">
          <w:rPr>
            <w:rFonts w:cs="Times New Roman" w:eastAsia="Times New Roman"/>
            <w:sz w:val="22"/>
            <w:szCs w:val="22"/>
          </w:rPr>
          <w:tab/>
        </w:r>
        <w:r w:rsidRPr="00D12705">
          <w:rPr>
            <w:rStyle w:val="Lienhypertexte"/>
          </w:rPr>
          <w:t>Déviations-Irritants-Innovations</w:t>
        </w:r>
        <w:r>
          <w:rPr>
            <w:webHidden/>
          </w:rPr>
          <w:tab/>
        </w:r>
        <w:r>
          <w:rPr>
            <w:webHidden/>
          </w:rPr>
          <w:fldChar w:fldCharType="begin"/>
        </w:r>
        <w:r>
          <w:rPr>
            <w:webHidden/>
          </w:rPr>
          <w:instrText xml:space="preserve"> PAGEREF _Toc184898613 \h </w:instrText>
        </w:r>
        <w:r>
          <w:rPr>
            <w:webHidden/>
          </w:rPr>
        </w:r>
        <w:r>
          <w:rPr>
            <w:webHidden/>
          </w:rPr>
          <w:fldChar w:fldCharType="separate"/>
        </w:r>
        <w:r>
          <w:rPr>
            <w:webHidden/>
          </w:rPr>
          <w:t>20</w:t>
        </w:r>
        <w:r>
          <w:rPr>
            <w:webHidden/>
          </w:rPr>
          <w:fldChar w:fldCharType="end"/>
        </w:r>
      </w:hyperlink>
    </w:p>
    <w:p w:rsidR="00CC3393" w:rsidRDefault="00CC3393" w:rsidRPr="003C15BD">
      <w:pPr>
        <w:pStyle w:val="TM3"/>
        <w:tabs>
          <w:tab w:pos="1100" w:val="left"/>
          <w:tab w:leader="dot" w:pos="9155" w:val="right"/>
        </w:tabs>
        <w:rPr>
          <w:rFonts w:cs="Times New Roman" w:eastAsia="Times New Roman"/>
          <w:sz w:val="22"/>
          <w:szCs w:val="22"/>
        </w:rPr>
      </w:pPr>
      <w:hyperlink w:anchor="_Toc184898614" w:history="1">
        <w:r w:rsidRPr="00D12705">
          <w:rPr>
            <w:rStyle w:val="Lienhypertexte"/>
          </w:rPr>
          <w:t>7.1.5</w:t>
        </w:r>
        <w:r w:rsidRPr="003C15BD">
          <w:rPr>
            <w:rFonts w:cs="Times New Roman" w:eastAsia="Times New Roman"/>
            <w:sz w:val="22"/>
            <w:szCs w:val="22"/>
          </w:rPr>
          <w:tab/>
        </w:r>
        <w:r w:rsidRPr="00D12705">
          <w:rPr>
            <w:rStyle w:val="Lienhypertexte"/>
          </w:rPr>
          <w:t>Sensibilisation santé</w:t>
        </w:r>
        <w:r>
          <w:rPr>
            <w:webHidden/>
          </w:rPr>
          <w:tab/>
        </w:r>
        <w:r>
          <w:rPr>
            <w:webHidden/>
          </w:rPr>
          <w:fldChar w:fldCharType="begin"/>
        </w:r>
        <w:r>
          <w:rPr>
            <w:webHidden/>
          </w:rPr>
          <w:instrText xml:space="preserve"> PAGEREF _Toc184898614 \h </w:instrText>
        </w:r>
        <w:r>
          <w:rPr>
            <w:webHidden/>
          </w:rPr>
        </w:r>
        <w:r>
          <w:rPr>
            <w:webHidden/>
          </w:rPr>
          <w:fldChar w:fldCharType="separate"/>
        </w:r>
        <w:r>
          <w:rPr>
            <w:webHidden/>
          </w:rPr>
          <w:t>20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15" w:history="1">
        <w:r w:rsidRPr="00D12705">
          <w:rPr>
            <w:rStyle w:val="Lienhypertexte"/>
          </w:rPr>
          <w:t>7.2</w:t>
        </w:r>
        <w:r w:rsidRPr="003C15BD">
          <w:rPr>
            <w:rFonts w:cs="Times New Roman" w:eastAsia="Times New Roman"/>
            <w:i w:val="0"/>
            <w:iCs w:val="0"/>
            <w:sz w:val="22"/>
            <w:szCs w:val="22"/>
          </w:rPr>
          <w:tab/>
        </w:r>
        <w:r w:rsidRPr="00D12705">
          <w:rPr>
            <w:rStyle w:val="Lienhypertexte"/>
          </w:rPr>
          <w:t>Espaces de repas et de pause</w:t>
        </w:r>
        <w:r>
          <w:rPr>
            <w:webHidden/>
          </w:rPr>
          <w:tab/>
        </w:r>
        <w:r>
          <w:rPr>
            <w:webHidden/>
          </w:rPr>
          <w:fldChar w:fldCharType="begin"/>
        </w:r>
        <w:r>
          <w:rPr>
            <w:webHidden/>
          </w:rPr>
          <w:instrText xml:space="preserve"> PAGEREF _Toc184898615 \h </w:instrText>
        </w:r>
        <w:r>
          <w:rPr>
            <w:webHidden/>
          </w:rPr>
        </w:r>
        <w:r>
          <w:rPr>
            <w:webHidden/>
          </w:rPr>
          <w:fldChar w:fldCharType="separate"/>
        </w:r>
        <w:r>
          <w:rPr>
            <w:webHidden/>
          </w:rPr>
          <w:t>20</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16" w:history="1">
        <w:r w:rsidRPr="00D12705">
          <w:rPr>
            <w:rStyle w:val="Lienhypertexte"/>
          </w:rPr>
          <w:t>8</w:t>
        </w:r>
        <w:r w:rsidRPr="003C15BD">
          <w:rPr>
            <w:rFonts w:cs="Times New Roman" w:eastAsia="Times New Roman"/>
            <w:b w:val="0"/>
            <w:bCs w:val="0"/>
            <w:sz w:val="22"/>
            <w:szCs w:val="22"/>
          </w:rPr>
          <w:tab/>
        </w:r>
        <w:r w:rsidRPr="00D12705">
          <w:rPr>
            <w:rStyle w:val="Lienhypertexte"/>
          </w:rPr>
          <w:t>DROIT D’EXPRESSION DES SALARIES/EES</w:t>
        </w:r>
        <w:r>
          <w:rPr>
            <w:webHidden/>
          </w:rPr>
          <w:tab/>
        </w:r>
        <w:r>
          <w:rPr>
            <w:webHidden/>
          </w:rPr>
          <w:fldChar w:fldCharType="begin"/>
        </w:r>
        <w:r>
          <w:rPr>
            <w:webHidden/>
          </w:rPr>
          <w:instrText xml:space="preserve"> PAGEREF _Toc184898616 \h </w:instrText>
        </w:r>
        <w:r>
          <w:rPr>
            <w:webHidden/>
          </w:rPr>
        </w:r>
        <w:r>
          <w:rPr>
            <w:webHidden/>
          </w:rPr>
          <w:fldChar w:fldCharType="separate"/>
        </w:r>
        <w:r>
          <w:rPr>
            <w:webHidden/>
          </w:rPr>
          <w:t>20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17" w:history="1">
        <w:r w:rsidRPr="00D12705">
          <w:rPr>
            <w:rStyle w:val="Lienhypertexte"/>
          </w:rPr>
          <w:t>8.1</w:t>
        </w:r>
        <w:r w:rsidRPr="003C15BD">
          <w:rPr>
            <w:rFonts w:cs="Times New Roman" w:eastAsia="Times New Roman"/>
            <w:i w:val="0"/>
            <w:iCs w:val="0"/>
            <w:sz w:val="22"/>
            <w:szCs w:val="22"/>
          </w:rPr>
          <w:tab/>
        </w:r>
        <w:r w:rsidRPr="00D12705">
          <w:rPr>
            <w:rStyle w:val="Lienhypertexte"/>
          </w:rPr>
          <w:t>Transmettre les informations prioritaires et aménager des temps d’échanges</w:t>
        </w:r>
        <w:r>
          <w:rPr>
            <w:webHidden/>
          </w:rPr>
          <w:tab/>
        </w:r>
        <w:r>
          <w:rPr>
            <w:webHidden/>
          </w:rPr>
          <w:fldChar w:fldCharType="begin"/>
        </w:r>
        <w:r>
          <w:rPr>
            <w:webHidden/>
          </w:rPr>
          <w:instrText xml:space="preserve"> PAGEREF _Toc184898617 \h </w:instrText>
        </w:r>
        <w:r>
          <w:rPr>
            <w:webHidden/>
          </w:rPr>
        </w:r>
        <w:r>
          <w:rPr>
            <w:webHidden/>
          </w:rPr>
          <w:fldChar w:fldCharType="separate"/>
        </w:r>
        <w:r>
          <w:rPr>
            <w:webHidden/>
          </w:rPr>
          <w:t>20</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18" w:history="1">
        <w:r w:rsidRPr="00D12705">
          <w:rPr>
            <w:rStyle w:val="Lienhypertexte"/>
          </w:rPr>
          <w:t>8.2</w:t>
        </w:r>
        <w:r w:rsidRPr="003C15BD">
          <w:rPr>
            <w:rFonts w:cs="Times New Roman" w:eastAsia="Times New Roman"/>
            <w:i w:val="0"/>
            <w:iCs w:val="0"/>
            <w:sz w:val="22"/>
            <w:szCs w:val="22"/>
          </w:rPr>
          <w:tab/>
        </w:r>
        <w:r w:rsidRPr="00D12705">
          <w:rPr>
            <w:rStyle w:val="Lienhypertexte"/>
          </w:rPr>
          <w:t>Evaluation du bien-être au travail</w:t>
        </w:r>
        <w:r>
          <w:rPr>
            <w:webHidden/>
          </w:rPr>
          <w:tab/>
        </w:r>
        <w:r>
          <w:rPr>
            <w:webHidden/>
          </w:rPr>
          <w:fldChar w:fldCharType="begin"/>
        </w:r>
        <w:r>
          <w:rPr>
            <w:webHidden/>
          </w:rPr>
          <w:instrText xml:space="preserve"> PAGEREF _Toc184898618 \h </w:instrText>
        </w:r>
        <w:r>
          <w:rPr>
            <w:webHidden/>
          </w:rPr>
        </w:r>
        <w:r>
          <w:rPr>
            <w:webHidden/>
          </w:rPr>
          <w:fldChar w:fldCharType="separate"/>
        </w:r>
        <w:r>
          <w:rPr>
            <w:webHidden/>
          </w:rPr>
          <w:t>21</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19" w:history="1">
        <w:r w:rsidRPr="00D12705">
          <w:rPr>
            <w:rStyle w:val="Lienhypertexte"/>
          </w:rPr>
          <w:t>8.3</w:t>
        </w:r>
        <w:r w:rsidRPr="003C15BD">
          <w:rPr>
            <w:rFonts w:cs="Times New Roman" w:eastAsia="Times New Roman"/>
            <w:i w:val="0"/>
            <w:iCs w:val="0"/>
            <w:sz w:val="22"/>
            <w:szCs w:val="22"/>
          </w:rPr>
          <w:tab/>
        </w:r>
        <w:r w:rsidRPr="00D12705">
          <w:rPr>
            <w:rStyle w:val="Lienhypertexte"/>
          </w:rPr>
          <w:t>Expression des salariés sur leur ressenti au travail</w:t>
        </w:r>
        <w:r>
          <w:rPr>
            <w:webHidden/>
          </w:rPr>
          <w:tab/>
        </w:r>
        <w:r>
          <w:rPr>
            <w:webHidden/>
          </w:rPr>
          <w:fldChar w:fldCharType="begin"/>
        </w:r>
        <w:r>
          <w:rPr>
            <w:webHidden/>
          </w:rPr>
          <w:instrText xml:space="preserve"> PAGEREF _Toc184898619 \h </w:instrText>
        </w:r>
        <w:r>
          <w:rPr>
            <w:webHidden/>
          </w:rPr>
        </w:r>
        <w:r>
          <w:rPr>
            <w:webHidden/>
          </w:rPr>
          <w:fldChar w:fldCharType="separate"/>
        </w:r>
        <w:r>
          <w:rPr>
            <w:webHidden/>
          </w:rPr>
          <w:t>21</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20" w:history="1">
        <w:r w:rsidRPr="00D12705">
          <w:rPr>
            <w:rStyle w:val="Lienhypertexte"/>
          </w:rPr>
          <w:t>8.4</w:t>
        </w:r>
        <w:r w:rsidRPr="003C15BD">
          <w:rPr>
            <w:rFonts w:cs="Times New Roman" w:eastAsia="Times New Roman"/>
            <w:i w:val="0"/>
            <w:iCs w:val="0"/>
            <w:sz w:val="22"/>
            <w:szCs w:val="22"/>
          </w:rPr>
          <w:tab/>
        </w:r>
        <w:r w:rsidRPr="00D12705">
          <w:rPr>
            <w:rStyle w:val="Lienhypertexte"/>
          </w:rPr>
          <w:t>Renforcer le sentiment d’appartenance</w:t>
        </w:r>
        <w:r>
          <w:rPr>
            <w:webHidden/>
          </w:rPr>
          <w:tab/>
        </w:r>
        <w:r>
          <w:rPr>
            <w:webHidden/>
          </w:rPr>
          <w:fldChar w:fldCharType="begin"/>
        </w:r>
        <w:r>
          <w:rPr>
            <w:webHidden/>
          </w:rPr>
          <w:instrText xml:space="preserve"> PAGEREF _Toc184898620 \h </w:instrText>
        </w:r>
        <w:r>
          <w:rPr>
            <w:webHidden/>
          </w:rPr>
        </w:r>
        <w:r>
          <w:rPr>
            <w:webHidden/>
          </w:rPr>
          <w:fldChar w:fldCharType="separate"/>
        </w:r>
        <w:r>
          <w:rPr>
            <w:webHidden/>
          </w:rPr>
          <w:t>22</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21" w:history="1">
        <w:r w:rsidRPr="00D12705">
          <w:rPr>
            <w:rStyle w:val="Lienhypertexte"/>
          </w:rPr>
          <w:t>9</w:t>
        </w:r>
        <w:r w:rsidRPr="003C15BD">
          <w:rPr>
            <w:rFonts w:cs="Times New Roman" w:eastAsia="Times New Roman"/>
            <w:b w:val="0"/>
            <w:bCs w:val="0"/>
            <w:sz w:val="22"/>
            <w:szCs w:val="22"/>
          </w:rPr>
          <w:tab/>
        </w:r>
        <w:r w:rsidRPr="00D12705">
          <w:rPr>
            <w:rStyle w:val="Lienhypertexte"/>
          </w:rPr>
          <w:t>MOBILITE DES SALARIES ENTRE LIEU DE RESIDENCE HABITUELLE ET LIEU DE TRAVAIL</w:t>
        </w:r>
        <w:r>
          <w:rPr>
            <w:webHidden/>
          </w:rPr>
          <w:tab/>
        </w:r>
        <w:r>
          <w:rPr>
            <w:webHidden/>
          </w:rPr>
          <w:fldChar w:fldCharType="begin"/>
        </w:r>
        <w:r>
          <w:rPr>
            <w:webHidden/>
          </w:rPr>
          <w:instrText xml:space="preserve"> PAGEREF _Toc184898621 \h </w:instrText>
        </w:r>
        <w:r>
          <w:rPr>
            <w:webHidden/>
          </w:rPr>
        </w:r>
        <w:r>
          <w:rPr>
            <w:webHidden/>
          </w:rPr>
          <w:fldChar w:fldCharType="separate"/>
        </w:r>
        <w:r>
          <w:rPr>
            <w:webHidden/>
          </w:rPr>
          <w:t>22</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22" w:history="1">
        <w:r w:rsidRPr="00D12705">
          <w:rPr>
            <w:rStyle w:val="Lienhypertexte"/>
          </w:rPr>
          <w:t>10</w:t>
        </w:r>
        <w:r w:rsidRPr="003C15BD">
          <w:rPr>
            <w:rFonts w:cs="Times New Roman" w:eastAsia="Times New Roman"/>
            <w:b w:val="0"/>
            <w:bCs w:val="0"/>
            <w:sz w:val="22"/>
            <w:szCs w:val="22"/>
          </w:rPr>
          <w:tab/>
        </w:r>
        <w:r w:rsidRPr="00D12705">
          <w:rPr>
            <w:rStyle w:val="Lienhypertexte"/>
          </w:rPr>
          <w:t>INDICATEURS DE SUIVI</w:t>
        </w:r>
        <w:r>
          <w:rPr>
            <w:webHidden/>
          </w:rPr>
          <w:tab/>
        </w:r>
        <w:r>
          <w:rPr>
            <w:webHidden/>
          </w:rPr>
          <w:fldChar w:fldCharType="begin"/>
        </w:r>
        <w:r>
          <w:rPr>
            <w:webHidden/>
          </w:rPr>
          <w:instrText xml:space="preserve"> PAGEREF _Toc184898622 \h </w:instrText>
        </w:r>
        <w:r>
          <w:rPr>
            <w:webHidden/>
          </w:rPr>
        </w:r>
        <w:r>
          <w:rPr>
            <w:webHidden/>
          </w:rPr>
          <w:fldChar w:fldCharType="separate"/>
        </w:r>
        <w:r>
          <w:rPr>
            <w:webHidden/>
          </w:rPr>
          <w:t>22</w:t>
        </w:r>
        <w:r>
          <w:rPr>
            <w:webHidden/>
          </w:rPr>
          <w:fldChar w:fldCharType="end"/>
        </w:r>
      </w:hyperlink>
    </w:p>
    <w:p w:rsidR="00CC3393" w:rsidRDefault="00CC3393" w:rsidRPr="003C15BD">
      <w:pPr>
        <w:pStyle w:val="TM1"/>
        <w:tabs>
          <w:tab w:pos="440" w:val="left"/>
        </w:tabs>
        <w:rPr>
          <w:rFonts w:cs="Times New Roman" w:eastAsia="Times New Roman"/>
          <w:b w:val="0"/>
          <w:bCs w:val="0"/>
          <w:sz w:val="22"/>
          <w:szCs w:val="22"/>
        </w:rPr>
      </w:pPr>
      <w:hyperlink w:anchor="_Toc184898623" w:history="1">
        <w:r w:rsidRPr="00D12705">
          <w:rPr>
            <w:rStyle w:val="Lienhypertexte"/>
          </w:rPr>
          <w:t>11</w:t>
        </w:r>
        <w:r w:rsidRPr="003C15BD">
          <w:rPr>
            <w:rFonts w:cs="Times New Roman" w:eastAsia="Times New Roman"/>
            <w:b w:val="0"/>
            <w:bCs w:val="0"/>
            <w:sz w:val="22"/>
            <w:szCs w:val="22"/>
          </w:rPr>
          <w:tab/>
        </w:r>
        <w:r w:rsidRPr="00D12705">
          <w:rPr>
            <w:rStyle w:val="Lienhypertexte"/>
          </w:rPr>
          <w:t>DUREE DE L’ACCORD – FORMALITES</w:t>
        </w:r>
        <w:r>
          <w:rPr>
            <w:webHidden/>
          </w:rPr>
          <w:tab/>
        </w:r>
        <w:r>
          <w:rPr>
            <w:webHidden/>
          </w:rPr>
          <w:fldChar w:fldCharType="begin"/>
        </w:r>
        <w:r>
          <w:rPr>
            <w:webHidden/>
          </w:rPr>
          <w:instrText xml:space="preserve"> PAGEREF _Toc184898623 \h </w:instrText>
        </w:r>
        <w:r>
          <w:rPr>
            <w:webHidden/>
          </w:rPr>
        </w:r>
        <w:r>
          <w:rPr>
            <w:webHidden/>
          </w:rPr>
          <w:fldChar w:fldCharType="separate"/>
        </w:r>
        <w:r>
          <w:rPr>
            <w:webHidden/>
          </w:rPr>
          <w:t>22</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24" w:history="1">
        <w:r w:rsidRPr="00D12705">
          <w:rPr>
            <w:rStyle w:val="Lienhypertexte"/>
          </w:rPr>
          <w:t>11.1</w:t>
        </w:r>
        <w:r w:rsidRPr="003C15BD">
          <w:rPr>
            <w:rFonts w:cs="Times New Roman" w:eastAsia="Times New Roman"/>
            <w:i w:val="0"/>
            <w:iCs w:val="0"/>
            <w:sz w:val="22"/>
            <w:szCs w:val="22"/>
          </w:rPr>
          <w:tab/>
        </w:r>
        <w:r w:rsidRPr="00D12705">
          <w:rPr>
            <w:rStyle w:val="Lienhypertexte"/>
          </w:rPr>
          <w:t>Durée et validité de l’accord</w:t>
        </w:r>
        <w:r>
          <w:rPr>
            <w:webHidden/>
          </w:rPr>
          <w:tab/>
        </w:r>
        <w:r>
          <w:rPr>
            <w:webHidden/>
          </w:rPr>
          <w:fldChar w:fldCharType="begin"/>
        </w:r>
        <w:r>
          <w:rPr>
            <w:webHidden/>
          </w:rPr>
          <w:instrText xml:space="preserve"> PAGEREF _Toc184898624 \h </w:instrText>
        </w:r>
        <w:r>
          <w:rPr>
            <w:webHidden/>
          </w:rPr>
        </w:r>
        <w:r>
          <w:rPr>
            <w:webHidden/>
          </w:rPr>
          <w:fldChar w:fldCharType="separate"/>
        </w:r>
        <w:r>
          <w:rPr>
            <w:webHidden/>
          </w:rPr>
          <w:t>22</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25" w:history="1">
        <w:r w:rsidRPr="00D12705">
          <w:rPr>
            <w:rStyle w:val="Lienhypertexte"/>
          </w:rPr>
          <w:t>11.2</w:t>
        </w:r>
        <w:r w:rsidRPr="003C15BD">
          <w:rPr>
            <w:rFonts w:cs="Times New Roman" w:eastAsia="Times New Roman"/>
            <w:i w:val="0"/>
            <w:iCs w:val="0"/>
            <w:sz w:val="22"/>
            <w:szCs w:val="22"/>
          </w:rPr>
          <w:tab/>
        </w:r>
        <w:r w:rsidRPr="00D12705">
          <w:rPr>
            <w:rStyle w:val="Lienhypertexte"/>
          </w:rPr>
          <w:t>Suivi de l’accord</w:t>
        </w:r>
        <w:r>
          <w:rPr>
            <w:webHidden/>
          </w:rPr>
          <w:tab/>
        </w:r>
        <w:r>
          <w:rPr>
            <w:webHidden/>
          </w:rPr>
          <w:fldChar w:fldCharType="begin"/>
        </w:r>
        <w:r>
          <w:rPr>
            <w:webHidden/>
          </w:rPr>
          <w:instrText xml:space="preserve"> PAGEREF _Toc184898625 \h </w:instrText>
        </w:r>
        <w:r>
          <w:rPr>
            <w:webHidden/>
          </w:rPr>
        </w:r>
        <w:r>
          <w:rPr>
            <w:webHidden/>
          </w:rPr>
          <w:fldChar w:fldCharType="separate"/>
        </w:r>
        <w:r>
          <w:rPr>
            <w:webHidden/>
          </w:rPr>
          <w:t>23</w:t>
        </w:r>
        <w:r>
          <w:rPr>
            <w:webHidden/>
          </w:rPr>
          <w:fldChar w:fldCharType="end"/>
        </w:r>
      </w:hyperlink>
    </w:p>
    <w:p w:rsidR="00CC3393" w:rsidRDefault="00CC3393" w:rsidRPr="003C15BD">
      <w:pPr>
        <w:pStyle w:val="TM2"/>
        <w:rPr>
          <w:rFonts w:cs="Times New Roman" w:eastAsia="Times New Roman"/>
          <w:i w:val="0"/>
          <w:iCs w:val="0"/>
          <w:sz w:val="22"/>
          <w:szCs w:val="22"/>
        </w:rPr>
      </w:pPr>
      <w:hyperlink w:anchor="_Toc184898626" w:history="1">
        <w:r w:rsidRPr="00D12705">
          <w:rPr>
            <w:rStyle w:val="Lienhypertexte"/>
          </w:rPr>
          <w:t>11.3</w:t>
        </w:r>
        <w:r w:rsidRPr="003C15BD">
          <w:rPr>
            <w:rFonts w:cs="Times New Roman" w:eastAsia="Times New Roman"/>
            <w:i w:val="0"/>
            <w:iCs w:val="0"/>
            <w:sz w:val="22"/>
            <w:szCs w:val="22"/>
          </w:rPr>
          <w:tab/>
        </w:r>
        <w:r w:rsidRPr="00D12705">
          <w:rPr>
            <w:rStyle w:val="Lienhypertexte"/>
          </w:rPr>
          <w:t>Formalités de publicité et de dépôt</w:t>
        </w:r>
        <w:r>
          <w:rPr>
            <w:webHidden/>
          </w:rPr>
          <w:tab/>
        </w:r>
        <w:r>
          <w:rPr>
            <w:webHidden/>
          </w:rPr>
          <w:fldChar w:fldCharType="begin"/>
        </w:r>
        <w:r>
          <w:rPr>
            <w:webHidden/>
          </w:rPr>
          <w:instrText xml:space="preserve"> PAGEREF _Toc184898626 \h </w:instrText>
        </w:r>
        <w:r>
          <w:rPr>
            <w:webHidden/>
          </w:rPr>
        </w:r>
        <w:r>
          <w:rPr>
            <w:webHidden/>
          </w:rPr>
          <w:fldChar w:fldCharType="separate"/>
        </w:r>
        <w:r>
          <w:rPr>
            <w:webHidden/>
          </w:rPr>
          <w:t>23</w:t>
        </w:r>
        <w:r>
          <w:rPr>
            <w:webHidden/>
          </w:rPr>
          <w:fldChar w:fldCharType="end"/>
        </w:r>
      </w:hyperlink>
    </w:p>
    <w:p w:rsidP="008F7657" w:rsidR="00472A71" w:rsidRDefault="0059552C" w:rsidRPr="00FE4506">
      <w:pPr>
        <w:rPr>
          <w:rFonts w:cs="Calibri"/>
        </w:rPr>
      </w:pPr>
      <w:r w:rsidRPr="00FE4506">
        <w:rPr>
          <w:rFonts w:cs="Calibri"/>
        </w:rPr>
        <w:fldChar w:fldCharType="end"/>
      </w:r>
    </w:p>
    <w:p w:rsidP="008F7657" w:rsidR="00BF6B6E" w:rsidRDefault="00472A71" w:rsidRPr="00FE4506">
      <w:pPr>
        <w:rPr>
          <w:rStyle w:val="Lienhypertexte"/>
          <w:rFonts w:cs="Calibri"/>
          <w:b/>
          <w:bCs/>
          <w:noProof/>
          <w:color w:val="auto"/>
          <w:sz w:val="20"/>
          <w:szCs w:val="20"/>
          <w:u w:val="none"/>
        </w:rPr>
      </w:pPr>
      <w:r w:rsidRPr="00FE4506">
        <w:rPr>
          <w:rStyle w:val="Lienhypertexte"/>
          <w:b/>
          <w:bCs/>
          <w:noProof/>
          <w:color w:val="auto"/>
          <w:sz w:val="20"/>
          <w:szCs w:val="20"/>
          <w:u w:val="none"/>
          <w:lang w:eastAsia="fr-FR"/>
        </w:rPr>
        <w:t>ANNEXES</w:t>
      </w:r>
    </w:p>
    <w:p w:rsidP="0059552C" w:rsidR="00C56D66" w:rsidRDefault="0059552C" w:rsidRPr="00FE4506">
      <w:pPr>
        <w:rPr>
          <w:rFonts w:cs="Calibri"/>
        </w:rPr>
      </w:pPr>
      <w:r w:rsidRPr="00FE4506">
        <w:rPr>
          <w:rFonts w:cs="Calibri"/>
        </w:rPr>
        <w:br w:type="page"/>
      </w:r>
    </w:p>
    <w:p w:rsidP="00DB5E6E" w:rsidR="00C56D66" w:rsidRDefault="00C56D66" w:rsidRPr="00FE4506">
      <w:pPr>
        <w:shd w:color="auto" w:fill="808080" w:val="clear"/>
        <w:jc w:val="center"/>
        <w:rPr>
          <w:rFonts w:cs="Calibri"/>
          <w:b/>
          <w:color w:val="FFFFFF"/>
          <w:sz w:val="28"/>
          <w:lang w:eastAsia="zh-TW"/>
        </w:rPr>
      </w:pPr>
      <w:r w:rsidRPr="00FE4506">
        <w:rPr>
          <w:rFonts w:cs="Calibri"/>
          <w:b/>
          <w:color w:val="FFFFFF"/>
          <w:sz w:val="28"/>
          <w:lang w:eastAsia="zh-TW"/>
        </w:rPr>
        <w:t>PREAMBULE</w:t>
      </w:r>
    </w:p>
    <w:p w:rsidP="00A938E0" w:rsidR="00C4784F" w:rsidRDefault="00C4784F" w:rsidRPr="00FE4506">
      <w:pPr>
        <w:rPr>
          <w:rFonts w:cs="Calibri"/>
        </w:rPr>
      </w:pPr>
      <w:bookmarkStart w:id="1" w:name="_Toc50128957"/>
      <w:r w:rsidRPr="00FE4506">
        <w:rPr>
          <w:rFonts w:cs="Calibri"/>
        </w:rPr>
        <w:t xml:space="preserve">La « qualité de vie et des conditions de travail » (QVCT) a été promue au niveau national par les partenaires sociaux dans l’Accord national interprofessionnel (ANI) du 9 décembre 2020. Cet accord complète </w:t>
      </w:r>
      <w:r w:rsidR="001F7F42">
        <w:rPr>
          <w:rFonts w:cs="Calibri"/>
        </w:rPr>
        <w:t>l</w:t>
      </w:r>
      <w:r w:rsidRPr="00FE4506">
        <w:rPr>
          <w:rFonts w:cs="Calibri"/>
        </w:rPr>
        <w:t>’ANI du 19 juin 2013 sur la qualité de vie au travail.</w:t>
      </w:r>
    </w:p>
    <w:p w:rsidP="00A938E0" w:rsidR="00FE2112" w:rsidRDefault="00C4784F" w:rsidRPr="00FE4506">
      <w:pPr>
        <w:rPr>
          <w:rFonts w:cs="Calibri"/>
        </w:rPr>
      </w:pPr>
      <w:r w:rsidRPr="00FE4506">
        <w:rPr>
          <w:rFonts w:cs="Calibri"/>
        </w:rPr>
        <w:t>L</w:t>
      </w:r>
      <w:r w:rsidR="00FE2112" w:rsidRPr="00FE4506">
        <w:rPr>
          <w:rFonts w:cs="Calibri"/>
        </w:rPr>
        <w:t>a</w:t>
      </w:r>
      <w:r w:rsidRPr="00FE4506">
        <w:rPr>
          <w:rFonts w:cs="Calibri"/>
        </w:rPr>
        <w:t xml:space="preserve"> QVCT a pour objectif de permettre à tout </w:t>
      </w:r>
      <w:r w:rsidR="001F7F42">
        <w:rPr>
          <w:rFonts w:cs="Calibri"/>
        </w:rPr>
        <w:t>un</w:t>
      </w:r>
      <w:r w:rsidRPr="00FE4506">
        <w:rPr>
          <w:rFonts w:cs="Calibri"/>
        </w:rPr>
        <w:t xml:space="preserve"> chacun de faire du travail</w:t>
      </w:r>
      <w:r w:rsidR="00FE2112" w:rsidRPr="00FE4506">
        <w:rPr>
          <w:rFonts w:cs="Calibri"/>
        </w:rPr>
        <w:t xml:space="preserve"> de qualité</w:t>
      </w:r>
      <w:r w:rsidRPr="00FE4506">
        <w:rPr>
          <w:rFonts w:cs="Calibri"/>
        </w:rPr>
        <w:t xml:space="preserve"> et de construire une organisation de travail favorable à la fois à la santé des personnes et à la performance globale de l’entreprise.</w:t>
      </w:r>
      <w:r w:rsidR="00FE2112" w:rsidRPr="00FE4506">
        <w:rPr>
          <w:rFonts w:cs="Calibri"/>
        </w:rPr>
        <w:t xml:space="preserve"> Elle </w:t>
      </w:r>
      <w:r w:rsidR="00102163" w:rsidRPr="00FE4506">
        <w:rPr>
          <w:rFonts w:cs="Calibri"/>
        </w:rPr>
        <w:t>vise non seulement le travail mais plus largement les conditions de travail et la possibilité qu’elles ouvrent ou non d’effectuer sereinement son travail dans une bonne ambiance, dans le cadre de son organisation</w:t>
      </w:r>
      <w:r w:rsidR="00FE2112" w:rsidRPr="00FE4506">
        <w:rPr>
          <w:rFonts w:cs="Calibri"/>
        </w:rPr>
        <w:t>.</w:t>
      </w:r>
    </w:p>
    <w:p w:rsidP="00A938E0" w:rsidR="00AB23C4" w:rsidRDefault="00A938E0">
      <w:pPr>
        <w:rPr>
          <w:rFonts w:cs="Calibri"/>
        </w:rPr>
      </w:pPr>
      <w:r w:rsidRPr="00FE4506">
        <w:rPr>
          <w:rFonts w:cs="Calibri"/>
        </w:rPr>
        <w:t xml:space="preserve">Les parties signataires sont </w:t>
      </w:r>
      <w:r w:rsidR="008404EB" w:rsidRPr="00FE4506">
        <w:rPr>
          <w:rFonts w:cs="Calibri"/>
        </w:rPr>
        <w:t xml:space="preserve">ainsi </w:t>
      </w:r>
      <w:r w:rsidRPr="00FE4506">
        <w:rPr>
          <w:rFonts w:cs="Calibri"/>
        </w:rPr>
        <w:t xml:space="preserve">convaincues </w:t>
      </w:r>
      <w:r w:rsidR="00AB23C4">
        <w:rPr>
          <w:rFonts w:cs="Calibri"/>
        </w:rPr>
        <w:t>qu’u</w:t>
      </w:r>
      <w:r w:rsidR="00AB23C4" w:rsidRPr="00FE4506">
        <w:t xml:space="preserve">ne démarche d’amélioration de la </w:t>
      </w:r>
      <w:r w:rsidR="00AB23C4" w:rsidRPr="00FE4506">
        <w:rPr>
          <w:rFonts w:cs="Calibri"/>
        </w:rPr>
        <w:t>qualité de vie et des conditions de travail</w:t>
      </w:r>
      <w:r w:rsidR="0025129F" w:rsidRPr="00FE4506">
        <w:rPr>
          <w:rFonts w:cs="Calibri"/>
        </w:rPr>
        <w:t xml:space="preserve"> est</w:t>
      </w:r>
      <w:r w:rsidRPr="00FE4506">
        <w:rPr>
          <w:rFonts w:cs="Calibri"/>
        </w:rPr>
        <w:t xml:space="preserve"> à la fois, un levier d'engagement, de motivation et de fidélisation des salariés </w:t>
      </w:r>
      <w:r w:rsidR="00AB23C4" w:rsidRPr="00FE4506">
        <w:t>envers l’entreprise pour laquelle le personnel travaille</w:t>
      </w:r>
      <w:r w:rsidR="00AB23C4">
        <w:t xml:space="preserve"> </w:t>
      </w:r>
      <w:r w:rsidR="00AB23C4">
        <w:rPr>
          <w:rFonts w:cs="Calibri"/>
        </w:rPr>
        <w:t>mais également</w:t>
      </w:r>
      <w:r w:rsidRPr="00FE4506">
        <w:rPr>
          <w:rFonts w:cs="Calibri"/>
        </w:rPr>
        <w:t xml:space="preserve"> un facteur d'attractivité.</w:t>
      </w:r>
    </w:p>
    <w:p w:rsidP="00A938E0" w:rsidR="00A938E0" w:rsidRDefault="00AB23C4" w:rsidRPr="00FE4506">
      <w:pPr>
        <w:rPr>
          <w:rFonts w:cs="Calibri"/>
        </w:rPr>
      </w:pPr>
      <w:r>
        <w:rPr>
          <w:rFonts w:cs="Calibri"/>
        </w:rPr>
        <w:t>Les Parties</w:t>
      </w:r>
      <w:r w:rsidR="00102163" w:rsidRPr="00FE4506">
        <w:rPr>
          <w:rFonts w:cs="Calibri"/>
        </w:rPr>
        <w:t xml:space="preserve"> s’attacheront au travers de cet accord</w:t>
      </w:r>
      <w:r w:rsidR="00496EB8" w:rsidRPr="00FE4506">
        <w:rPr>
          <w:rFonts w:cs="Calibri"/>
        </w:rPr>
        <w:t xml:space="preserve"> de</w:t>
      </w:r>
      <w:r w:rsidR="00102163" w:rsidRPr="00FE4506">
        <w:rPr>
          <w:rFonts w:cs="Calibri"/>
        </w:rPr>
        <w:t> :</w:t>
      </w:r>
    </w:p>
    <w:p w:rsidP="00FE2112" w:rsidR="00FE2112" w:rsidRDefault="00FE2112" w:rsidRPr="00FE4506">
      <w:pPr>
        <w:pStyle w:val="Standard"/>
        <w:numPr>
          <w:ilvl w:val="0"/>
          <w:numId w:val="29"/>
        </w:numPr>
        <w:jc w:val="both"/>
      </w:pPr>
      <w:r w:rsidRPr="00FE4506">
        <w:t>Améliorer les conditions dans lesquelles les salariés exercent leur travail en donnant à chacune et chacun la possibilité de s’exprimer et d’agir sur son travail,</w:t>
      </w:r>
    </w:p>
    <w:p w:rsidP="00FE2112" w:rsidR="00FE2112" w:rsidRDefault="00FE2112" w:rsidRPr="00FE4506">
      <w:pPr>
        <w:pStyle w:val="Standard"/>
        <w:numPr>
          <w:ilvl w:val="0"/>
          <w:numId w:val="29"/>
        </w:numPr>
        <w:jc w:val="both"/>
      </w:pPr>
      <w:r w:rsidRPr="00FE4506">
        <w:t>Apprendre à mieux fonctionner ensemble,</w:t>
      </w:r>
    </w:p>
    <w:p w:rsidP="00FE2112" w:rsidR="00FE2112" w:rsidRDefault="00FE2112" w:rsidRPr="00FE4506">
      <w:pPr>
        <w:pStyle w:val="Standard"/>
        <w:numPr>
          <w:ilvl w:val="0"/>
          <w:numId w:val="29"/>
        </w:numPr>
        <w:jc w:val="both"/>
      </w:pPr>
      <w:r w:rsidRPr="00FE4506">
        <w:t>Permettre à chacun de participer aux évolutions de l’organisation pour améliorer le travail d’aujourd’hui et de demain,</w:t>
      </w:r>
    </w:p>
    <w:p w:rsidP="00742A9C" w:rsidR="00FE2112" w:rsidRDefault="00FE2112" w:rsidRPr="00FE4506">
      <w:pPr>
        <w:pStyle w:val="Standard"/>
        <w:numPr>
          <w:ilvl w:val="1"/>
          <w:numId w:val="29"/>
        </w:numPr>
        <w:ind w:hanging="285" w:left="993"/>
        <w:jc w:val="both"/>
      </w:pPr>
      <w:r w:rsidRPr="00FE4506">
        <w:t>Construire un modèle de développement pérenne.</w:t>
      </w:r>
    </w:p>
    <w:p w:rsidP="00A938E0" w:rsidR="00A938E0" w:rsidRDefault="00A938E0" w:rsidRPr="00FE4506">
      <w:pPr>
        <w:rPr>
          <w:rFonts w:cs="Calibri"/>
        </w:rPr>
      </w:pPr>
      <w:r w:rsidRPr="00FE4506">
        <w:rPr>
          <w:rFonts w:cs="Calibri"/>
        </w:rPr>
        <w:t xml:space="preserve">Cette conviction est d'autant plus forte dans un contexte d'évolution constante de l’entreprise, que ce soit en lien avec le fort renouvellement du personnel lié aux départs en retraite importants </w:t>
      </w:r>
      <w:r w:rsidR="00FE2112" w:rsidRPr="00FE4506">
        <w:rPr>
          <w:rFonts w:cs="Calibri"/>
        </w:rPr>
        <w:t xml:space="preserve">de </w:t>
      </w:r>
      <w:r w:rsidR="003A0885" w:rsidRPr="00FE4506">
        <w:rPr>
          <w:rFonts w:cs="Calibri"/>
        </w:rPr>
        <w:t>ces</w:t>
      </w:r>
      <w:r w:rsidRPr="00FE4506">
        <w:rPr>
          <w:rFonts w:cs="Calibri"/>
        </w:rPr>
        <w:t xml:space="preserve"> dernières années</w:t>
      </w:r>
      <w:r w:rsidR="00FE2112" w:rsidRPr="00FE4506">
        <w:rPr>
          <w:rFonts w:cs="Calibri"/>
        </w:rPr>
        <w:t>, les nombreux nouveaux managers issus soit de la mobilité interne soit de recrutements externes</w:t>
      </w:r>
      <w:r w:rsidR="00D171D0">
        <w:rPr>
          <w:rFonts w:cs="Calibri"/>
        </w:rPr>
        <w:t>,</w:t>
      </w:r>
      <w:r w:rsidR="00FE2112" w:rsidRPr="00FE4506">
        <w:rPr>
          <w:rFonts w:cs="Calibri"/>
        </w:rPr>
        <w:t xml:space="preserve"> </w:t>
      </w:r>
      <w:r w:rsidRPr="00FE4506">
        <w:rPr>
          <w:rFonts w:cs="Calibri"/>
        </w:rPr>
        <w:t xml:space="preserve">mais également </w:t>
      </w:r>
      <w:r w:rsidR="00FE2112" w:rsidRPr="00FE4506">
        <w:rPr>
          <w:rFonts w:cs="Calibri"/>
        </w:rPr>
        <w:t xml:space="preserve">en lien </w:t>
      </w:r>
      <w:r w:rsidR="003A0885" w:rsidRPr="00FE4506">
        <w:rPr>
          <w:rFonts w:cs="Calibri"/>
        </w:rPr>
        <w:t xml:space="preserve">avec </w:t>
      </w:r>
      <w:r w:rsidRPr="00FE4506">
        <w:rPr>
          <w:rFonts w:cs="Calibri"/>
        </w:rPr>
        <w:t xml:space="preserve">la </w:t>
      </w:r>
      <w:r w:rsidR="003A0885" w:rsidRPr="00FE4506">
        <w:rPr>
          <w:rFonts w:cs="Calibri"/>
        </w:rPr>
        <w:t xml:space="preserve">nécessaire </w:t>
      </w:r>
      <w:r w:rsidRPr="00FE4506">
        <w:rPr>
          <w:rFonts w:cs="Calibri"/>
        </w:rPr>
        <w:t>poursuite d</w:t>
      </w:r>
      <w:r w:rsidR="003A0885" w:rsidRPr="00FE4506">
        <w:rPr>
          <w:rFonts w:cs="Calibri"/>
        </w:rPr>
        <w:t xml:space="preserve">e transformation de notre site, </w:t>
      </w:r>
      <w:r w:rsidR="00C4784F" w:rsidRPr="00FE4506">
        <w:rPr>
          <w:rFonts w:cs="Calibri"/>
        </w:rPr>
        <w:t>par l’implantation</w:t>
      </w:r>
      <w:r w:rsidR="003A0885" w:rsidRPr="00FE4506">
        <w:rPr>
          <w:rFonts w:cs="Calibri"/>
        </w:rPr>
        <w:t xml:space="preserve"> de nouveaux mo</w:t>
      </w:r>
      <w:r w:rsidRPr="00FE4506">
        <w:rPr>
          <w:rFonts w:cs="Calibri"/>
        </w:rPr>
        <w:t>yens industriels</w:t>
      </w:r>
      <w:r w:rsidR="003A0885" w:rsidRPr="00FE4506">
        <w:rPr>
          <w:rFonts w:cs="Calibri"/>
        </w:rPr>
        <w:t xml:space="preserve">, </w:t>
      </w:r>
      <w:r w:rsidR="00C4784F" w:rsidRPr="00FE4506">
        <w:rPr>
          <w:rFonts w:cs="Calibri"/>
        </w:rPr>
        <w:t xml:space="preserve">de </w:t>
      </w:r>
      <w:r w:rsidR="003A0885" w:rsidRPr="00FE4506">
        <w:rPr>
          <w:rFonts w:cs="Calibri"/>
        </w:rPr>
        <w:t>systèmes d’</w:t>
      </w:r>
      <w:r w:rsidRPr="00FE4506">
        <w:rPr>
          <w:rFonts w:cs="Calibri"/>
        </w:rPr>
        <w:t>informati</w:t>
      </w:r>
      <w:r w:rsidR="003A0885" w:rsidRPr="00FE4506">
        <w:rPr>
          <w:rFonts w:cs="Calibri"/>
        </w:rPr>
        <w:t>on, etc.</w:t>
      </w:r>
    </w:p>
    <w:p w:rsidP="00B470A0" w:rsidR="00B470A0" w:rsidRDefault="00B470A0" w:rsidRPr="00FE4506">
      <w:r w:rsidRPr="00FE4506">
        <w:t>Ces aspects sont renforcés par un sentiment d’appartenance, qui repose sur des valeurs communes. Pour développer ce sentiment, le personnel doit pouvoir s’identifier à son entreprise, participer à l’effort commun et trouver du sens dans ce qu’il réalise.</w:t>
      </w:r>
    </w:p>
    <w:p w:rsidP="00A938E0" w:rsidR="00863132" w:rsidRDefault="00985136" w:rsidRPr="00FE4506">
      <w:pPr>
        <w:rPr>
          <w:iCs/>
        </w:rPr>
      </w:pPr>
      <w:r>
        <w:rPr>
          <w:iCs/>
        </w:rPr>
        <w:t xml:space="preserve">La </w:t>
      </w:r>
      <w:r w:rsidRPr="00FE4506">
        <w:t xml:space="preserve">démarche d’amélioration de la </w:t>
      </w:r>
      <w:r w:rsidRPr="00FE4506">
        <w:rPr>
          <w:rFonts w:cs="Calibri"/>
        </w:rPr>
        <w:t>qualité de vie et des conditions de travail</w:t>
      </w:r>
      <w:r w:rsidR="00863132" w:rsidRPr="00FE4506">
        <w:rPr>
          <w:iCs/>
        </w:rPr>
        <w:t xml:space="preserve"> est également associée aux attentes d’être pleinement reconnu dans l’entreprise et de mieux équilibrer vie professionnelle et vie personnelle. </w:t>
      </w:r>
    </w:p>
    <w:p w:rsidP="004A3D4C" w:rsidR="00863132" w:rsidRDefault="00B742DF" w:rsidRPr="00FE4506">
      <w:pPr>
        <w:rPr>
          <w:iCs/>
        </w:rPr>
      </w:pPr>
      <w:r w:rsidRPr="00FE4506">
        <w:rPr>
          <w:iCs/>
        </w:rPr>
        <w:t>L</w:t>
      </w:r>
      <w:r w:rsidR="00863132" w:rsidRPr="00FE4506">
        <w:rPr>
          <w:iCs/>
        </w:rPr>
        <w:t>a performance d’une entreprise repose à la fois sur des relations collectives constructives et sur une réelle attention portée aux salariés en tant que personne.</w:t>
      </w:r>
    </w:p>
    <w:p w:rsidP="004A3D4C" w:rsidR="000D2256" w:rsidRDefault="000D2256" w:rsidRPr="00FE4506">
      <w:pPr>
        <w:rPr>
          <w:iCs/>
        </w:rPr>
      </w:pPr>
      <w:r w:rsidRPr="00FE4506">
        <w:t xml:space="preserve">Par la signature du présent accord, les </w:t>
      </w:r>
      <w:r w:rsidR="004A3D4C" w:rsidRPr="00FE4506">
        <w:t xml:space="preserve">Parties </w:t>
      </w:r>
      <w:r w:rsidR="00E5512C" w:rsidRPr="00FE4506">
        <w:t>reconnaiss</w:t>
      </w:r>
      <w:r w:rsidRPr="00FE4506">
        <w:t xml:space="preserve">ent </w:t>
      </w:r>
      <w:r w:rsidR="004A3D4C" w:rsidRPr="00FE4506">
        <w:t xml:space="preserve">ainsi </w:t>
      </w:r>
      <w:r w:rsidRPr="00FE4506">
        <w:t xml:space="preserve">leur volonté </w:t>
      </w:r>
      <w:r w:rsidRPr="00FE4506">
        <w:rPr>
          <w:iCs/>
        </w:rPr>
        <w:t xml:space="preserve">de définir aujourd’hui un cadre général à </w:t>
      </w:r>
      <w:r w:rsidR="00985136">
        <w:rPr>
          <w:iCs/>
        </w:rPr>
        <w:t xml:space="preserve">la </w:t>
      </w:r>
      <w:r w:rsidRPr="00FE4506">
        <w:rPr>
          <w:iCs/>
        </w:rPr>
        <w:t>QV</w:t>
      </w:r>
      <w:r w:rsidR="006C5B27" w:rsidRPr="00FE4506">
        <w:rPr>
          <w:iCs/>
        </w:rPr>
        <w:t>C</w:t>
      </w:r>
      <w:r w:rsidR="00472A71" w:rsidRPr="00FE4506">
        <w:rPr>
          <w:iCs/>
        </w:rPr>
        <w:t>T</w:t>
      </w:r>
      <w:r w:rsidRPr="00FE4506">
        <w:rPr>
          <w:iCs/>
        </w:rPr>
        <w:t xml:space="preserve"> et </w:t>
      </w:r>
      <w:r w:rsidR="00985136">
        <w:rPr>
          <w:iCs/>
        </w:rPr>
        <w:t>aux</w:t>
      </w:r>
      <w:r w:rsidRPr="00FE4506">
        <w:rPr>
          <w:iCs/>
        </w:rPr>
        <w:t xml:space="preserve"> dispositifs qui en assureront la promotion</w:t>
      </w:r>
      <w:r w:rsidR="004A3D4C" w:rsidRPr="00FE4506">
        <w:rPr>
          <w:iCs/>
        </w:rPr>
        <w:t xml:space="preserve"> et permettront ainsi </w:t>
      </w:r>
      <w:r w:rsidR="00D60A3D" w:rsidRPr="00FE4506">
        <w:rPr>
          <w:iCs/>
        </w:rPr>
        <w:t>de développer</w:t>
      </w:r>
      <w:r w:rsidR="004A3D4C" w:rsidRPr="00FE4506">
        <w:rPr>
          <w:iCs/>
        </w:rPr>
        <w:t xml:space="preserve"> ce</w:t>
      </w:r>
      <w:r w:rsidR="00985136">
        <w:rPr>
          <w:iCs/>
        </w:rPr>
        <w:t>tte</w:t>
      </w:r>
      <w:r w:rsidR="004A3D4C" w:rsidRPr="00FE4506">
        <w:rPr>
          <w:iCs/>
        </w:rPr>
        <w:t xml:space="preserve"> démarche</w:t>
      </w:r>
      <w:r w:rsidRPr="00FE4506">
        <w:rPr>
          <w:iCs/>
        </w:rPr>
        <w:t xml:space="preserve"> dans le temps et dans </w:t>
      </w:r>
      <w:r w:rsidR="004A3D4C" w:rsidRPr="00FE4506">
        <w:rPr>
          <w:iCs/>
        </w:rPr>
        <w:t>la</w:t>
      </w:r>
      <w:r w:rsidRPr="00FE4506">
        <w:rPr>
          <w:iCs/>
        </w:rPr>
        <w:t xml:space="preserve"> culture d’entreprise.</w:t>
      </w:r>
    </w:p>
    <w:bookmarkEnd w:id="1"/>
    <w:p w:rsidP="00702123" w:rsidR="00702123" w:rsidRDefault="00702123" w:rsidRPr="00FE4506">
      <w:pPr>
        <w:rPr>
          <w:rFonts w:cs="Calibri"/>
        </w:rPr>
      </w:pPr>
      <w:r w:rsidRPr="00FE4506">
        <w:rPr>
          <w:rFonts w:cs="Calibri"/>
        </w:rPr>
        <w:t>En complément de cet accord, la Direction rappelle la signature</w:t>
      </w:r>
      <w:r w:rsidR="001379A2" w:rsidRPr="00FE4506">
        <w:rPr>
          <w:rFonts w:cs="Calibri"/>
        </w:rPr>
        <w:t xml:space="preserve"> ou </w:t>
      </w:r>
      <w:r w:rsidR="00985136">
        <w:rPr>
          <w:rFonts w:cs="Calibri"/>
        </w:rPr>
        <w:t xml:space="preserve">la </w:t>
      </w:r>
      <w:r w:rsidR="001379A2" w:rsidRPr="00FE4506">
        <w:rPr>
          <w:rFonts w:cs="Calibri"/>
        </w:rPr>
        <w:t>mise en place</w:t>
      </w:r>
      <w:r w:rsidRPr="00FE4506">
        <w:rPr>
          <w:rFonts w:cs="Calibri"/>
        </w:rPr>
        <w:t xml:space="preserve"> de </w:t>
      </w:r>
      <w:r w:rsidR="009B1410" w:rsidRPr="00FE4506">
        <w:rPr>
          <w:rFonts w:cs="Calibri"/>
        </w:rPr>
        <w:t>6</w:t>
      </w:r>
      <w:r w:rsidRPr="00FE4506">
        <w:rPr>
          <w:rFonts w:cs="Calibri"/>
        </w:rPr>
        <w:t xml:space="preserve"> autres accords </w:t>
      </w:r>
      <w:r w:rsidR="00A90530" w:rsidRPr="00FE4506">
        <w:rPr>
          <w:rFonts w:cs="Calibri"/>
        </w:rPr>
        <w:t xml:space="preserve">ou charte </w:t>
      </w:r>
      <w:r w:rsidR="00B034B2" w:rsidRPr="00FE4506">
        <w:rPr>
          <w:rFonts w:cs="Calibri"/>
        </w:rPr>
        <w:t>mentionnés ci-</w:t>
      </w:r>
      <w:r w:rsidR="00C4372A" w:rsidRPr="00FE4506">
        <w:rPr>
          <w:rFonts w:cs="Calibri"/>
        </w:rPr>
        <w:t>après,</w:t>
      </w:r>
      <w:r w:rsidRPr="00FE4506">
        <w:rPr>
          <w:rFonts w:cs="Calibri"/>
        </w:rPr>
        <w:t xml:space="preserve"> </w:t>
      </w:r>
      <w:r w:rsidR="00BB2DC5" w:rsidRPr="00FE4506">
        <w:rPr>
          <w:rFonts w:cs="Calibri"/>
        </w:rPr>
        <w:t xml:space="preserve">partie </w:t>
      </w:r>
      <w:r w:rsidR="000E1746" w:rsidRPr="00FE4506">
        <w:rPr>
          <w:rFonts w:cs="Calibri"/>
        </w:rPr>
        <w:t xml:space="preserve">intégrante également </w:t>
      </w:r>
      <w:r w:rsidR="00BB2DC5" w:rsidRPr="00FE4506">
        <w:rPr>
          <w:rFonts w:cs="Calibri"/>
        </w:rPr>
        <w:t xml:space="preserve">de la </w:t>
      </w:r>
      <w:r w:rsidR="006C5B27" w:rsidRPr="00FE4506">
        <w:rPr>
          <w:rFonts w:cs="Calibri"/>
        </w:rPr>
        <w:t>QVCT</w:t>
      </w:r>
      <w:r w:rsidRPr="00FE4506">
        <w:rPr>
          <w:rFonts w:cs="Calibri"/>
        </w:rPr>
        <w:t> :</w:t>
      </w:r>
    </w:p>
    <w:p w:rsidP="0012504E" w:rsidR="00702123" w:rsidRDefault="00702123" w:rsidRPr="00FE4506">
      <w:pPr>
        <w:numPr>
          <w:ilvl w:val="0"/>
          <w:numId w:val="15"/>
        </w:numPr>
        <w:rPr>
          <w:rFonts w:cs="Calibri"/>
        </w:rPr>
      </w:pPr>
      <w:r w:rsidRPr="00FE4506">
        <w:rPr>
          <w:rFonts w:cs="Calibri"/>
        </w:rPr>
        <w:lastRenderedPageBreak/>
        <w:t>L’accord Prévoyance gros risques, signé le 8 janvier 2016 pour une durée indéterminée</w:t>
      </w:r>
      <w:r w:rsidR="00CF48C4" w:rsidRPr="00FE4506">
        <w:rPr>
          <w:rFonts w:cs="Calibri"/>
        </w:rPr>
        <w:t xml:space="preserve"> complété par ses avenants</w:t>
      </w:r>
      <w:r w:rsidR="00A36E28" w:rsidRPr="00FE4506">
        <w:rPr>
          <w:rFonts w:cs="Calibri"/>
        </w:rPr>
        <w:t xml:space="preserve"> en vigueur.</w:t>
      </w:r>
    </w:p>
    <w:p w:rsidP="0012504E" w:rsidR="00702123" w:rsidRDefault="00702123" w:rsidRPr="00FE4506">
      <w:pPr>
        <w:numPr>
          <w:ilvl w:val="0"/>
          <w:numId w:val="15"/>
        </w:numPr>
        <w:rPr>
          <w:rFonts w:cs="Calibri"/>
        </w:rPr>
      </w:pPr>
      <w:r w:rsidRPr="00FE4506">
        <w:rPr>
          <w:rFonts w:cs="Calibri"/>
        </w:rPr>
        <w:t xml:space="preserve">L’accord </w:t>
      </w:r>
      <w:r w:rsidR="00985136">
        <w:rPr>
          <w:rFonts w:cs="Calibri"/>
        </w:rPr>
        <w:t>E</w:t>
      </w:r>
      <w:r w:rsidRPr="00FE4506">
        <w:rPr>
          <w:rFonts w:cs="Calibri"/>
        </w:rPr>
        <w:t xml:space="preserve">galité professionnelle entre </w:t>
      </w:r>
      <w:r w:rsidR="00985136">
        <w:rPr>
          <w:rFonts w:cs="Calibri"/>
        </w:rPr>
        <w:t xml:space="preserve">les </w:t>
      </w:r>
      <w:r w:rsidRPr="00FE4506">
        <w:rPr>
          <w:rFonts w:cs="Calibri"/>
        </w:rPr>
        <w:t xml:space="preserve">femmes et </w:t>
      </w:r>
      <w:r w:rsidR="00985136">
        <w:rPr>
          <w:rFonts w:cs="Calibri"/>
        </w:rPr>
        <w:t xml:space="preserve">les </w:t>
      </w:r>
      <w:r w:rsidRPr="00FE4506">
        <w:rPr>
          <w:rFonts w:cs="Calibri"/>
        </w:rPr>
        <w:t>hommes signé le 28 juin 2021 pour une durée de 4 ans.</w:t>
      </w:r>
    </w:p>
    <w:p w:rsidP="0012504E" w:rsidR="00926DC3" w:rsidRDefault="00A90530" w:rsidRPr="00FE4506">
      <w:pPr>
        <w:numPr>
          <w:ilvl w:val="0"/>
          <w:numId w:val="15"/>
        </w:numPr>
        <w:rPr>
          <w:rFonts w:cs="Calibri"/>
        </w:rPr>
      </w:pPr>
      <w:r w:rsidRPr="00FE4506">
        <w:rPr>
          <w:rFonts w:cs="Calibri"/>
        </w:rPr>
        <w:t>La Charte sur les harcèlements et agissements sexistes</w:t>
      </w:r>
      <w:r w:rsidR="00B470A0" w:rsidRPr="00FE4506">
        <w:rPr>
          <w:rFonts w:cs="Calibri"/>
        </w:rPr>
        <w:t xml:space="preserve"> présentée à l’ensemble du personnel lors de la formation sur les harcèlements</w:t>
      </w:r>
      <w:r w:rsidRPr="00FE4506">
        <w:rPr>
          <w:rFonts w:cs="Calibri"/>
        </w:rPr>
        <w:t>.</w:t>
      </w:r>
    </w:p>
    <w:p w:rsidP="0012504E" w:rsidR="00A90530" w:rsidRDefault="00926DC3" w:rsidRPr="00FE4506">
      <w:pPr>
        <w:numPr>
          <w:ilvl w:val="0"/>
          <w:numId w:val="15"/>
        </w:numPr>
        <w:rPr>
          <w:rFonts w:cs="Calibri"/>
        </w:rPr>
      </w:pPr>
      <w:r w:rsidRPr="00FE4506">
        <w:rPr>
          <w:rFonts w:cs="Calibri"/>
        </w:rPr>
        <w:t xml:space="preserve">L’accord </w:t>
      </w:r>
      <w:r w:rsidR="006C5B27" w:rsidRPr="00FE4506">
        <w:rPr>
          <w:rFonts w:cs="Calibri"/>
        </w:rPr>
        <w:t xml:space="preserve">Horaires </w:t>
      </w:r>
      <w:r w:rsidR="00A36E28" w:rsidRPr="00FE4506">
        <w:rPr>
          <w:rFonts w:cs="Calibri"/>
        </w:rPr>
        <w:t>signé le</w:t>
      </w:r>
      <w:r w:rsidRPr="00FE4506">
        <w:rPr>
          <w:rFonts w:cs="Calibri"/>
        </w:rPr>
        <w:t xml:space="preserve"> </w:t>
      </w:r>
      <w:r w:rsidR="00B470A0" w:rsidRPr="00FE4506">
        <w:rPr>
          <w:rFonts w:cs="Calibri"/>
        </w:rPr>
        <w:t>21</w:t>
      </w:r>
      <w:r w:rsidRPr="00FE4506">
        <w:rPr>
          <w:rFonts w:cs="Calibri"/>
        </w:rPr>
        <w:t xml:space="preserve"> </w:t>
      </w:r>
      <w:r w:rsidR="00B470A0" w:rsidRPr="00FE4506">
        <w:rPr>
          <w:rFonts w:cs="Calibri"/>
        </w:rPr>
        <w:t>décembre</w:t>
      </w:r>
      <w:r w:rsidRPr="00FE4506">
        <w:rPr>
          <w:rFonts w:cs="Calibri"/>
        </w:rPr>
        <w:t xml:space="preserve"> 20</w:t>
      </w:r>
      <w:r w:rsidR="00B470A0" w:rsidRPr="00FE4506">
        <w:rPr>
          <w:rFonts w:cs="Calibri"/>
        </w:rPr>
        <w:t>23</w:t>
      </w:r>
      <w:r w:rsidR="00A36E28" w:rsidRPr="00FE4506">
        <w:rPr>
          <w:rFonts w:cs="Calibri"/>
        </w:rPr>
        <w:t xml:space="preserve"> pour une durée indéterminée</w:t>
      </w:r>
      <w:r w:rsidRPr="00FE4506">
        <w:rPr>
          <w:rFonts w:cs="Calibri"/>
        </w:rPr>
        <w:t>.</w:t>
      </w:r>
    </w:p>
    <w:p w:rsidP="0012504E" w:rsidR="00C4372A" w:rsidRDefault="00C4372A" w:rsidRPr="00FE4506">
      <w:pPr>
        <w:numPr>
          <w:ilvl w:val="0"/>
          <w:numId w:val="15"/>
        </w:numPr>
        <w:rPr>
          <w:rFonts w:cs="Calibri"/>
        </w:rPr>
      </w:pPr>
      <w:r w:rsidRPr="00FE4506">
        <w:rPr>
          <w:rFonts w:cs="Calibri"/>
        </w:rPr>
        <w:t xml:space="preserve">L’accord </w:t>
      </w:r>
      <w:r w:rsidR="006C5B27" w:rsidRPr="00FE4506">
        <w:rPr>
          <w:rFonts w:cs="Calibri"/>
        </w:rPr>
        <w:t xml:space="preserve">Gestion </w:t>
      </w:r>
      <w:r w:rsidRPr="00FE4506">
        <w:rPr>
          <w:rFonts w:cs="Calibri"/>
        </w:rPr>
        <w:t>des emplois et des parcours professionnels</w:t>
      </w:r>
      <w:r w:rsidR="00D01B37" w:rsidRPr="00FE4506">
        <w:rPr>
          <w:rFonts w:cs="Calibri"/>
        </w:rPr>
        <w:t xml:space="preserve"> </w:t>
      </w:r>
      <w:r w:rsidR="00A36E28" w:rsidRPr="00FE4506">
        <w:rPr>
          <w:rFonts w:cs="Calibri"/>
        </w:rPr>
        <w:t>signé le</w:t>
      </w:r>
      <w:r w:rsidR="00D01B37" w:rsidRPr="00FE4506">
        <w:rPr>
          <w:rFonts w:cs="Calibri"/>
        </w:rPr>
        <w:t xml:space="preserve"> 15 novembre 2021</w:t>
      </w:r>
      <w:r w:rsidR="00A36E28" w:rsidRPr="00FE4506">
        <w:rPr>
          <w:rFonts w:cs="Calibri"/>
        </w:rPr>
        <w:t xml:space="preserve"> pour une durée de 4 ans</w:t>
      </w:r>
      <w:r w:rsidRPr="00FE4506">
        <w:rPr>
          <w:rFonts w:cs="Calibri"/>
        </w:rPr>
        <w:t>.</w:t>
      </w:r>
    </w:p>
    <w:p w:rsidP="0012504E" w:rsidR="00572DBE" w:rsidRDefault="00572DBE" w:rsidRPr="00FE4506">
      <w:pPr>
        <w:numPr>
          <w:ilvl w:val="0"/>
          <w:numId w:val="15"/>
        </w:numPr>
        <w:rPr>
          <w:rFonts w:cs="Calibri"/>
        </w:rPr>
      </w:pPr>
      <w:r w:rsidRPr="00FE4506">
        <w:rPr>
          <w:rFonts w:cs="Calibri"/>
        </w:rPr>
        <w:t xml:space="preserve">L’accord </w:t>
      </w:r>
      <w:r w:rsidR="00985136">
        <w:rPr>
          <w:rFonts w:cs="Calibri"/>
        </w:rPr>
        <w:t>T</w:t>
      </w:r>
      <w:r w:rsidRPr="00FE4506">
        <w:rPr>
          <w:rFonts w:cs="Calibri"/>
        </w:rPr>
        <w:t>utorat signé le 11 décembre 2018 ainsi que son avenant en date du 7 décembre 2022 pour une durée indéterminée.</w:t>
      </w:r>
    </w:p>
    <w:p w:rsidP="008C1A53" w:rsidR="00ED4818" w:rsidRDefault="00ED4818" w:rsidRPr="00FE4506">
      <w:pPr>
        <w:pStyle w:val="Titre1"/>
      </w:pPr>
      <w:bookmarkStart w:id="2" w:name="_Toc184898556"/>
      <w:r w:rsidRPr="00FE4506">
        <w:t xml:space="preserve">LES ACTEURS DE LA QUALITE DE VIE </w:t>
      </w:r>
      <w:r w:rsidR="00B45FEE" w:rsidRPr="00FE4506">
        <w:t>ET DES CONDITIONS DE</w:t>
      </w:r>
      <w:r w:rsidRPr="00FE4506">
        <w:t xml:space="preserve"> TRAVAIL</w:t>
      </w:r>
      <w:bookmarkEnd w:id="2"/>
    </w:p>
    <w:p w:rsidP="00AB10F5" w:rsidR="00AB10F5" w:rsidRDefault="00AB10F5" w:rsidRPr="00FE4506">
      <w:pPr>
        <w:rPr>
          <w:rFonts w:cs="Calibri"/>
        </w:rPr>
      </w:pPr>
      <w:r w:rsidRPr="00FE4506">
        <w:rPr>
          <w:rFonts w:cs="Calibri"/>
        </w:rPr>
        <w:t xml:space="preserve">La </w:t>
      </w:r>
      <w:r w:rsidR="00093D9B" w:rsidRPr="00FE4506">
        <w:rPr>
          <w:rFonts w:cs="Calibri"/>
        </w:rPr>
        <w:t xml:space="preserve">QVCT </w:t>
      </w:r>
      <w:r w:rsidRPr="00FE4506">
        <w:rPr>
          <w:rFonts w:cs="Calibri"/>
        </w:rPr>
        <w:t xml:space="preserve">est une dynamique d'action collective et concertée des salariés </w:t>
      </w:r>
      <w:r w:rsidRPr="00FE4506">
        <w:t>quelles que soient leurs fonctions et leurs missions</w:t>
      </w:r>
      <w:r w:rsidRPr="00FE4506">
        <w:rPr>
          <w:rFonts w:cs="Calibri"/>
        </w:rPr>
        <w:t>, de la Direction et des partenaires sociaux. Elle s'inscrit à travers l'engagement de tous, à tous les niveaux et dans une cohérence globale</w:t>
      </w:r>
      <w:r w:rsidR="00931123">
        <w:rPr>
          <w:rFonts w:cs="Calibri"/>
        </w:rPr>
        <w:t>,</w:t>
      </w:r>
      <w:r w:rsidRPr="00FE4506">
        <w:rPr>
          <w:rFonts w:cs="Calibri"/>
        </w:rPr>
        <w:t xml:space="preserve"> avec </w:t>
      </w:r>
      <w:r w:rsidR="00B45FEE" w:rsidRPr="00FE4506">
        <w:rPr>
          <w:rFonts w:cs="Calibri"/>
        </w:rPr>
        <w:t xml:space="preserve">les obligations réglementaires, les accords </w:t>
      </w:r>
      <w:r w:rsidRPr="00FE4506">
        <w:rPr>
          <w:rFonts w:cs="Calibri"/>
        </w:rPr>
        <w:t>de branche</w:t>
      </w:r>
      <w:r w:rsidR="00B45FEE" w:rsidRPr="00FE4506">
        <w:rPr>
          <w:rFonts w:cs="Calibri"/>
        </w:rPr>
        <w:t>,</w:t>
      </w:r>
      <w:r w:rsidRPr="00FE4506">
        <w:rPr>
          <w:rFonts w:cs="Calibri"/>
        </w:rPr>
        <w:t xml:space="preserve"> d’entreprise et les dispositifs </w:t>
      </w:r>
      <w:r w:rsidR="00C42194" w:rsidRPr="00FE4506">
        <w:rPr>
          <w:rFonts w:cs="Calibri"/>
        </w:rPr>
        <w:t xml:space="preserve">internes </w:t>
      </w:r>
      <w:r w:rsidRPr="00FE4506">
        <w:rPr>
          <w:rFonts w:cs="Calibri"/>
        </w:rPr>
        <w:t>existants (</w:t>
      </w:r>
      <w:r w:rsidR="00AA1CA2" w:rsidRPr="00FE4506">
        <w:rPr>
          <w:rFonts w:cs="Calibri"/>
        </w:rPr>
        <w:t xml:space="preserve">politiques de </w:t>
      </w:r>
      <w:r w:rsidRPr="00FE4506">
        <w:rPr>
          <w:rFonts w:cs="Calibri"/>
        </w:rPr>
        <w:t xml:space="preserve">formation, </w:t>
      </w:r>
      <w:r w:rsidR="00AA1CA2" w:rsidRPr="00FE4506">
        <w:rPr>
          <w:rFonts w:cs="Calibri"/>
        </w:rPr>
        <w:t>d’</w:t>
      </w:r>
      <w:r w:rsidRPr="00FE4506">
        <w:rPr>
          <w:rFonts w:cs="Calibri"/>
        </w:rPr>
        <w:t>investissement, et</w:t>
      </w:r>
      <w:r w:rsidR="00D34496">
        <w:rPr>
          <w:rFonts w:cs="Calibri"/>
        </w:rPr>
        <w:t>c.</w:t>
      </w:r>
      <w:r w:rsidRPr="00FE4506">
        <w:rPr>
          <w:rFonts w:cs="Calibri"/>
        </w:rPr>
        <w:t>).</w:t>
      </w:r>
    </w:p>
    <w:p w:rsidP="003F5F13" w:rsidR="00ED4818" w:rsidRDefault="00E046BF" w:rsidRPr="00FE4506">
      <w:pPr>
        <w:pStyle w:val="Titre2"/>
      </w:pPr>
      <w:bookmarkStart w:id="3" w:name="_Toc184898557"/>
      <w:r>
        <w:t>R</w:t>
      </w:r>
      <w:r w:rsidR="00FC6585" w:rsidRPr="00FE4506">
        <w:t>ôle de la Direction</w:t>
      </w:r>
      <w:bookmarkEnd w:id="3"/>
    </w:p>
    <w:p w:rsidP="0025161E" w:rsidR="00FC6585" w:rsidRDefault="00FC6585" w:rsidRPr="00FE4506">
      <w:r w:rsidRPr="00FE4506">
        <w:t xml:space="preserve">La Direction reconnait l’importance de promouvoir la qualité de vie </w:t>
      </w:r>
      <w:r w:rsidR="00B45FEE" w:rsidRPr="00FE4506">
        <w:t>et les conditions de</w:t>
      </w:r>
      <w:r w:rsidRPr="00FE4506">
        <w:t xml:space="preserve"> travail, afin de créer et maintenir un environnement de travail favorable à la performance et à l’épanouissement du personnel.</w:t>
      </w:r>
      <w:r w:rsidR="006E0041" w:rsidRPr="00FE4506">
        <w:t xml:space="preserve"> Le Comité de Direction est partie prenante du Comité de la </w:t>
      </w:r>
      <w:r w:rsidR="005D095B" w:rsidRPr="00FE4506">
        <w:rPr>
          <w:rFonts w:cs="Calibri"/>
        </w:rPr>
        <w:t>QVCT</w:t>
      </w:r>
      <w:r w:rsidR="006E0041" w:rsidRPr="00FE4506">
        <w:t>.</w:t>
      </w:r>
    </w:p>
    <w:p w:rsidP="0025161E" w:rsidR="00FC6585" w:rsidRDefault="006E0041" w:rsidRPr="00FE4506">
      <w:r w:rsidRPr="00FE4506">
        <w:t xml:space="preserve">La </w:t>
      </w:r>
      <w:r w:rsidR="00FA5B27" w:rsidRPr="00FE4506">
        <w:t xml:space="preserve">Direction </w:t>
      </w:r>
      <w:r w:rsidR="00FC6585" w:rsidRPr="00FE4506">
        <w:t>veillera à donner, par une communication interne adaptée, du sens aux actions engagées pour attein</w:t>
      </w:r>
      <w:r w:rsidR="00FA5B27" w:rsidRPr="00FE4506">
        <w:t xml:space="preserve">dre les différents objectifs </w:t>
      </w:r>
      <w:r w:rsidR="00FC6585" w:rsidRPr="00FE4506">
        <w:t>identifiés dans le présent accord</w:t>
      </w:r>
      <w:r w:rsidR="00D34496">
        <w:t xml:space="preserve"> et en COPIL QVCT</w:t>
      </w:r>
      <w:r w:rsidR="00FC6585" w:rsidRPr="00FE4506">
        <w:t xml:space="preserve">. </w:t>
      </w:r>
    </w:p>
    <w:p w:rsidP="0025161E" w:rsidR="00FC6585" w:rsidRDefault="00FC6585" w:rsidRPr="00FE4506">
      <w:r w:rsidRPr="00FE4506">
        <w:t xml:space="preserve">Elle veillera à favoriser leur compréhension, leur appropriation et leur application par l’ensemble des </w:t>
      </w:r>
      <w:r w:rsidR="00096B30" w:rsidRPr="00FE4506">
        <w:t>équipes</w:t>
      </w:r>
      <w:r w:rsidRPr="00FE4506">
        <w:t>.</w:t>
      </w:r>
    </w:p>
    <w:p w:rsidP="003F5F13" w:rsidR="00ED4818" w:rsidRDefault="00E046BF" w:rsidRPr="00FE4506">
      <w:pPr>
        <w:pStyle w:val="Titre2"/>
      </w:pPr>
      <w:bookmarkStart w:id="4" w:name="_Toc184898558"/>
      <w:r>
        <w:t>R</w:t>
      </w:r>
      <w:r w:rsidRPr="00FE4506">
        <w:t xml:space="preserve">ôle </w:t>
      </w:r>
      <w:r w:rsidR="00FC6585" w:rsidRPr="00FE4506">
        <w:t>des managers</w:t>
      </w:r>
      <w:bookmarkEnd w:id="4"/>
    </w:p>
    <w:p w:rsidP="0025161E" w:rsidR="00AA2EC5" w:rsidRDefault="00C15DB7" w:rsidRPr="00FE4506">
      <w:pPr>
        <w:rPr>
          <w:rFonts w:cs="Calibri"/>
        </w:rPr>
      </w:pPr>
      <w:r w:rsidRPr="00FE4506">
        <w:t>Acteurs majeurs de la relation au travail</w:t>
      </w:r>
      <w:r w:rsidRPr="00FE4506">
        <w:rPr>
          <w:rFonts w:cs="Calibri"/>
        </w:rPr>
        <w:t>, p</w:t>
      </w:r>
      <w:r w:rsidR="0023367C" w:rsidRPr="00FE4506">
        <w:rPr>
          <w:rFonts w:cs="Calibri"/>
        </w:rPr>
        <w:t xml:space="preserve">ar </w:t>
      </w:r>
      <w:r w:rsidR="00CD28D4" w:rsidRPr="00FE4506">
        <w:rPr>
          <w:rFonts w:cs="Calibri"/>
        </w:rPr>
        <w:t>leur</w:t>
      </w:r>
      <w:r w:rsidR="0023367C" w:rsidRPr="00FE4506">
        <w:rPr>
          <w:rFonts w:cs="Calibri"/>
        </w:rPr>
        <w:t xml:space="preserve"> pratique d’un management positif et participatif, </w:t>
      </w:r>
      <w:r w:rsidR="005616CC" w:rsidRPr="00FE4506">
        <w:rPr>
          <w:rFonts w:cs="Calibri"/>
        </w:rPr>
        <w:t xml:space="preserve">les managers </w:t>
      </w:r>
      <w:r w:rsidR="0077289B">
        <w:rPr>
          <w:rFonts w:cs="Calibri"/>
        </w:rPr>
        <w:t>doivent s’assurer</w:t>
      </w:r>
      <w:r w:rsidR="0023367C" w:rsidRPr="00FE4506">
        <w:rPr>
          <w:rFonts w:cs="Calibri"/>
        </w:rPr>
        <w:t xml:space="preserve"> de relations de travail sereines, porte</w:t>
      </w:r>
      <w:r w:rsidR="00AA2EC5" w:rsidRPr="00FE4506">
        <w:rPr>
          <w:rFonts w:cs="Calibri"/>
        </w:rPr>
        <w:t>uses de</w:t>
      </w:r>
      <w:r w:rsidR="0023367C" w:rsidRPr="00FE4506">
        <w:rPr>
          <w:rFonts w:cs="Calibri"/>
        </w:rPr>
        <w:t xml:space="preserve"> sens, clarifi</w:t>
      </w:r>
      <w:r w:rsidR="00AA2EC5" w:rsidRPr="00FE4506">
        <w:rPr>
          <w:rFonts w:cs="Calibri"/>
        </w:rPr>
        <w:t>ant</w:t>
      </w:r>
      <w:r w:rsidR="0023367C" w:rsidRPr="00FE4506">
        <w:rPr>
          <w:rFonts w:cs="Calibri"/>
        </w:rPr>
        <w:t xml:space="preserve"> le rôle de chacun. Il</w:t>
      </w:r>
      <w:r w:rsidR="00AA2EC5" w:rsidRPr="00FE4506">
        <w:rPr>
          <w:rFonts w:cs="Calibri"/>
        </w:rPr>
        <w:t>s</w:t>
      </w:r>
      <w:r w:rsidR="0023367C" w:rsidRPr="00FE4506">
        <w:rPr>
          <w:rFonts w:cs="Calibri"/>
        </w:rPr>
        <w:t xml:space="preserve"> assure</w:t>
      </w:r>
      <w:r w:rsidR="00AA2EC5" w:rsidRPr="00FE4506">
        <w:rPr>
          <w:rFonts w:cs="Calibri"/>
        </w:rPr>
        <w:t>nt</w:t>
      </w:r>
      <w:r w:rsidR="0023367C" w:rsidRPr="00FE4506">
        <w:rPr>
          <w:rFonts w:cs="Calibri"/>
        </w:rPr>
        <w:t xml:space="preserve"> une écoute individuelle et collective propice au bien vivre au travail. Il</w:t>
      </w:r>
      <w:r w:rsidR="00AA2EC5" w:rsidRPr="00FE4506">
        <w:rPr>
          <w:rFonts w:cs="Calibri"/>
        </w:rPr>
        <w:t>s</w:t>
      </w:r>
      <w:r w:rsidR="0023367C" w:rsidRPr="00FE4506">
        <w:rPr>
          <w:rFonts w:cs="Calibri"/>
        </w:rPr>
        <w:t xml:space="preserve"> </w:t>
      </w:r>
      <w:r w:rsidR="00AA2EC5" w:rsidRPr="00FE4506">
        <w:rPr>
          <w:rFonts w:cs="Calibri"/>
        </w:rPr>
        <w:t>accompagnent le développement des compétences de</w:t>
      </w:r>
      <w:r w:rsidR="005616CC" w:rsidRPr="00FE4506">
        <w:rPr>
          <w:rFonts w:cs="Calibri"/>
        </w:rPr>
        <w:t xml:space="preserve"> leur</w:t>
      </w:r>
      <w:r w:rsidR="00AA2EC5" w:rsidRPr="00FE4506">
        <w:rPr>
          <w:rFonts w:cs="Calibri"/>
        </w:rPr>
        <w:t>s équipes pour accroitre leur</w:t>
      </w:r>
      <w:r w:rsidR="0023367C" w:rsidRPr="00FE4506">
        <w:rPr>
          <w:rFonts w:cs="Calibri"/>
        </w:rPr>
        <w:t xml:space="preserve"> autonomie</w:t>
      </w:r>
      <w:r w:rsidR="00AA2EC5" w:rsidRPr="00FE4506">
        <w:rPr>
          <w:rFonts w:cs="Calibri"/>
        </w:rPr>
        <w:t>. Ils</w:t>
      </w:r>
      <w:r w:rsidR="0023367C" w:rsidRPr="00FE4506">
        <w:rPr>
          <w:rFonts w:cs="Calibri"/>
        </w:rPr>
        <w:t xml:space="preserve"> encourage</w:t>
      </w:r>
      <w:r w:rsidR="00AA2EC5" w:rsidRPr="00FE4506">
        <w:rPr>
          <w:rFonts w:cs="Calibri"/>
        </w:rPr>
        <w:t>nt</w:t>
      </w:r>
      <w:r w:rsidR="0023367C" w:rsidRPr="00FE4506">
        <w:rPr>
          <w:rFonts w:cs="Calibri"/>
        </w:rPr>
        <w:t xml:space="preserve"> la prise d'initiative</w:t>
      </w:r>
      <w:r w:rsidR="005616CC" w:rsidRPr="00FE4506">
        <w:rPr>
          <w:rFonts w:cs="Calibri"/>
        </w:rPr>
        <w:t xml:space="preserve"> et</w:t>
      </w:r>
      <w:r w:rsidR="00AA2EC5" w:rsidRPr="00FE4506">
        <w:rPr>
          <w:rFonts w:cs="Calibri"/>
        </w:rPr>
        <w:t xml:space="preserve"> l’engagement au travers des différents dispositifs de l’entreprise.</w:t>
      </w:r>
      <w:r w:rsidR="002F0EA1" w:rsidRPr="00FE4506">
        <w:rPr>
          <w:rFonts w:cs="Calibri"/>
        </w:rPr>
        <w:t xml:space="preserve"> La valorisation, sous toutes ses formes, des savoir-être et des savoir-faire, portée par la ligne managériale est une source de motivation essentielle.</w:t>
      </w:r>
    </w:p>
    <w:p w:rsidP="0025161E" w:rsidR="0023367C" w:rsidRDefault="0023367C" w:rsidRPr="00FE4506">
      <w:pPr>
        <w:rPr>
          <w:rFonts w:cs="Calibri"/>
        </w:rPr>
      </w:pPr>
      <w:r w:rsidRPr="00FE4506">
        <w:rPr>
          <w:rFonts w:cs="Calibri"/>
        </w:rPr>
        <w:t>Le</w:t>
      </w:r>
      <w:r w:rsidR="00AA2EC5" w:rsidRPr="00FE4506">
        <w:rPr>
          <w:rFonts w:cs="Calibri"/>
        </w:rPr>
        <w:t>s</w:t>
      </w:r>
      <w:r w:rsidRPr="00FE4506">
        <w:rPr>
          <w:rFonts w:cs="Calibri"/>
        </w:rPr>
        <w:t xml:space="preserve"> </w:t>
      </w:r>
      <w:r w:rsidR="00AA2EC5" w:rsidRPr="00FE4506">
        <w:rPr>
          <w:rFonts w:cs="Calibri"/>
        </w:rPr>
        <w:t xml:space="preserve">managers sont </w:t>
      </w:r>
      <w:r w:rsidRPr="00FE4506">
        <w:rPr>
          <w:rFonts w:cs="Calibri"/>
        </w:rPr>
        <w:t xml:space="preserve">également </w:t>
      </w:r>
      <w:r w:rsidR="00AA2EC5" w:rsidRPr="00FE4506">
        <w:rPr>
          <w:rFonts w:cs="Calibri"/>
        </w:rPr>
        <w:t>des</w:t>
      </w:r>
      <w:r w:rsidRPr="00FE4506">
        <w:rPr>
          <w:rFonts w:cs="Calibri"/>
        </w:rPr>
        <w:t xml:space="preserve"> acteur</w:t>
      </w:r>
      <w:r w:rsidR="00AA2EC5" w:rsidRPr="00FE4506">
        <w:rPr>
          <w:rFonts w:cs="Calibri"/>
        </w:rPr>
        <w:t>s</w:t>
      </w:r>
      <w:r w:rsidRPr="00FE4506">
        <w:rPr>
          <w:rFonts w:cs="Calibri"/>
        </w:rPr>
        <w:t xml:space="preserve"> de la prévention, par la détection de situation à risque et l'accompagnement d</w:t>
      </w:r>
      <w:r w:rsidR="00AA2EC5" w:rsidRPr="00FE4506">
        <w:rPr>
          <w:rFonts w:cs="Calibri"/>
        </w:rPr>
        <w:t>e leurs</w:t>
      </w:r>
      <w:r w:rsidRPr="00FE4506">
        <w:rPr>
          <w:rFonts w:cs="Calibri"/>
        </w:rPr>
        <w:t xml:space="preserve"> salarié</w:t>
      </w:r>
      <w:r w:rsidR="00AA2EC5" w:rsidRPr="00FE4506">
        <w:rPr>
          <w:rFonts w:cs="Calibri"/>
        </w:rPr>
        <w:t>s</w:t>
      </w:r>
      <w:r w:rsidRPr="00FE4506">
        <w:rPr>
          <w:rFonts w:cs="Calibri"/>
        </w:rPr>
        <w:t>.</w:t>
      </w:r>
    </w:p>
    <w:p w:rsidP="0025161E" w:rsidR="00557644" w:rsidRDefault="00557644" w:rsidRPr="00FE4506">
      <w:pPr>
        <w:rPr>
          <w:rFonts w:cs="Calibri"/>
        </w:rPr>
      </w:pPr>
      <w:r w:rsidRPr="00FE4506">
        <w:rPr>
          <w:rFonts w:cs="Calibri"/>
        </w:rPr>
        <w:t>La Direction des Ressources Humaines veillera à ce que tous les managers aient bénéficié de formation ou d’accompagnement au management, que ce soit au sein de notre entreprise ou au cours de la vie professionnelle antérieure à FAMAT.</w:t>
      </w:r>
    </w:p>
    <w:p w:rsidP="003F5F13" w:rsidR="00ED4818" w:rsidRDefault="00E046BF" w:rsidRPr="00FE4506">
      <w:pPr>
        <w:pStyle w:val="Titre2"/>
      </w:pPr>
      <w:bookmarkStart w:id="5" w:name="_Toc184898559"/>
      <w:r>
        <w:lastRenderedPageBreak/>
        <w:t>R</w:t>
      </w:r>
      <w:r w:rsidRPr="00FE4506">
        <w:t xml:space="preserve">ôle </w:t>
      </w:r>
      <w:r w:rsidR="00ED4818" w:rsidRPr="00FE4506">
        <w:t>d</w:t>
      </w:r>
      <w:r w:rsidR="00380A3E" w:rsidRPr="00FE4506">
        <w:t>e la Direction</w:t>
      </w:r>
      <w:r w:rsidR="00FC6585" w:rsidRPr="00FE4506">
        <w:t xml:space="preserve"> des Ressources Humaines</w:t>
      </w:r>
      <w:bookmarkEnd w:id="5"/>
    </w:p>
    <w:p w:rsidP="00380A3E" w:rsidR="00380A3E" w:rsidRDefault="00380A3E" w:rsidRPr="00FE4506">
      <w:r w:rsidRPr="00FE4506">
        <w:t xml:space="preserve">La Direction des Ressources Humaines a pour rôle de planifier et piloter la mise en place des différentes actions identifiées par le présent accord. </w:t>
      </w:r>
    </w:p>
    <w:p w:rsidP="00380A3E" w:rsidR="00380A3E" w:rsidRDefault="00380A3E" w:rsidRPr="00FE4506">
      <w:r w:rsidRPr="00FE4506">
        <w:t xml:space="preserve">Elle est le relai d’information et de remontée d’information entre les différents acteurs de l’entreprise. </w:t>
      </w:r>
    </w:p>
    <w:p w:rsidP="00380A3E" w:rsidR="00380A3E" w:rsidRDefault="001B4E5C" w:rsidRPr="00FE4506">
      <w:r w:rsidRPr="00FE4506">
        <w:t xml:space="preserve">La Direction </w:t>
      </w:r>
      <w:r w:rsidR="00380A3E" w:rsidRPr="00FE4506">
        <w:t xml:space="preserve">des Ressources Humaines </w:t>
      </w:r>
      <w:r w:rsidR="00C53A23" w:rsidRPr="00FE4506">
        <w:t xml:space="preserve">assure le suivi des indicateurs et </w:t>
      </w:r>
      <w:r w:rsidR="00380A3E" w:rsidRPr="00FE4506">
        <w:t>communique l’état d’avancement du plan d’actions auprès d</w:t>
      </w:r>
      <w:r w:rsidRPr="00FE4506">
        <w:t xml:space="preserve">u Comité de pilotage de la </w:t>
      </w:r>
      <w:r w:rsidR="005616CC" w:rsidRPr="00FE4506">
        <w:t>QVCT</w:t>
      </w:r>
      <w:r w:rsidR="00380A3E" w:rsidRPr="00FE4506">
        <w:t xml:space="preserve"> et de l’ensemble du personnel de l’entreprise.</w:t>
      </w:r>
    </w:p>
    <w:p w:rsidP="003F5F13" w:rsidR="006E7458" w:rsidRDefault="00E046BF" w:rsidRPr="00FE4506">
      <w:pPr>
        <w:pStyle w:val="Titre2"/>
      </w:pPr>
      <w:bookmarkStart w:id="6" w:name="_Toc184898560"/>
      <w:r>
        <w:t>R</w:t>
      </w:r>
      <w:r w:rsidRPr="00FE4506">
        <w:t xml:space="preserve">ôle </w:t>
      </w:r>
      <w:r w:rsidR="006E7458" w:rsidRPr="00FE4506">
        <w:t xml:space="preserve">du </w:t>
      </w:r>
      <w:r w:rsidR="00735DAF" w:rsidRPr="00FE4506">
        <w:t>service de prévention et de santé au travail (SPST)</w:t>
      </w:r>
      <w:bookmarkEnd w:id="6"/>
    </w:p>
    <w:p w:rsidP="00380A3E" w:rsidR="00735DAF" w:rsidRDefault="00735DAF" w:rsidRPr="00FE4506">
      <w:r w:rsidRPr="00FE4506">
        <w:t xml:space="preserve">Le SPST apporte son soutien à l’entreprise dans l’évaluation et la prévention des risques professionnels. Son but est de préserver, tout au long de la vie professionnelle </w:t>
      </w:r>
      <w:r w:rsidR="005616CC" w:rsidRPr="00FE4506">
        <w:t>du personnel</w:t>
      </w:r>
      <w:r w:rsidRPr="00FE4506">
        <w:t>, un état de santé compatible avec son maintien dans l’emploi.</w:t>
      </w:r>
    </w:p>
    <w:p w:rsidP="00380A3E" w:rsidR="006E7458" w:rsidRDefault="005616CC" w:rsidRPr="00FE4506">
      <w:r w:rsidRPr="00FE4506">
        <w:t>I</w:t>
      </w:r>
      <w:r w:rsidR="00735DAF" w:rsidRPr="00FE4506">
        <w:t xml:space="preserve">l </w:t>
      </w:r>
      <w:r w:rsidR="006E7458" w:rsidRPr="00FE4506">
        <w:t>assure notamment :</w:t>
      </w:r>
    </w:p>
    <w:p w:rsidP="0012504E" w:rsidR="006E7458" w:rsidRDefault="006E7458" w:rsidRPr="00FE4506">
      <w:pPr>
        <w:numPr>
          <w:ilvl w:val="0"/>
          <w:numId w:val="24"/>
        </w:numPr>
      </w:pPr>
      <w:r w:rsidRPr="00FE4506">
        <w:t>La conduite d’actions de santé au travail, dans le but de préserver la santé physique et mentale d</w:t>
      </w:r>
      <w:r w:rsidR="00151A2A" w:rsidRPr="00FE4506">
        <w:t>u personnel</w:t>
      </w:r>
      <w:r w:rsidRPr="00FE4506">
        <w:t>.</w:t>
      </w:r>
    </w:p>
    <w:p w:rsidP="0012504E" w:rsidR="006E7458" w:rsidRDefault="006E7458" w:rsidRPr="00FE4506">
      <w:pPr>
        <w:numPr>
          <w:ilvl w:val="0"/>
          <w:numId w:val="24"/>
        </w:numPr>
      </w:pPr>
      <w:r w:rsidRPr="00FE4506">
        <w:t xml:space="preserve">Un rôle de conseil auprès de </w:t>
      </w:r>
      <w:r w:rsidR="006675E6">
        <w:t>l’</w:t>
      </w:r>
      <w:r w:rsidRPr="00FE4506">
        <w:t>employeur, du personnel et de leurs représentants sur les dispositions et mesures nécessaires afin d'améliorer les conditions de travail, de prévenir les addictions, la pénibilité au travail et de contribuer au maintien dans l'emploi des salariés.</w:t>
      </w:r>
    </w:p>
    <w:p w:rsidP="0012504E" w:rsidR="006E7458" w:rsidRDefault="006E7458" w:rsidRPr="00FE4506">
      <w:pPr>
        <w:numPr>
          <w:ilvl w:val="0"/>
          <w:numId w:val="24"/>
        </w:numPr>
      </w:pPr>
      <w:r w:rsidRPr="00FE4506">
        <w:t xml:space="preserve">La surveillance de l'état de santé </w:t>
      </w:r>
      <w:r w:rsidR="005616CC" w:rsidRPr="00FE4506">
        <w:t>du personnel</w:t>
      </w:r>
      <w:r w:rsidRPr="00FE4506">
        <w:t xml:space="preserve"> en fonction des risques concernant </w:t>
      </w:r>
      <w:r w:rsidR="005616CC" w:rsidRPr="00FE4506">
        <w:t>sa</w:t>
      </w:r>
      <w:r w:rsidRPr="00FE4506">
        <w:t xml:space="preserve"> santé au travail </w:t>
      </w:r>
      <w:r w:rsidR="00151A2A" w:rsidRPr="00FE4506">
        <w:t>(par le biais notamment des visites médicales</w:t>
      </w:r>
      <w:r w:rsidR="00580531">
        <w:t xml:space="preserve"> ou des études de poste</w:t>
      </w:r>
      <w:r w:rsidR="00151A2A" w:rsidRPr="00FE4506">
        <w:t>)</w:t>
      </w:r>
      <w:r w:rsidR="00580531">
        <w:t>,</w:t>
      </w:r>
      <w:r w:rsidRPr="00FE4506">
        <w:t xml:space="preserve"> </w:t>
      </w:r>
      <w:r w:rsidR="005616CC" w:rsidRPr="00FE4506">
        <w:t>sa</w:t>
      </w:r>
      <w:r w:rsidRPr="00FE4506">
        <w:t xml:space="preserve"> sécurité et celle des tiers, de la pénibilité au travail et de </w:t>
      </w:r>
      <w:r w:rsidR="005616CC" w:rsidRPr="00FE4506">
        <w:t>son</w:t>
      </w:r>
      <w:r w:rsidRPr="00FE4506">
        <w:t xml:space="preserve"> âge.</w:t>
      </w:r>
    </w:p>
    <w:p w:rsidP="0012504E" w:rsidR="006E7458" w:rsidRDefault="006E7458" w:rsidRPr="00FE4506">
      <w:pPr>
        <w:numPr>
          <w:ilvl w:val="0"/>
          <w:numId w:val="24"/>
        </w:numPr>
      </w:pPr>
      <w:r w:rsidRPr="00FE4506">
        <w:t>Le suivi et la traçabilité des expositions professionnelles et la veille sanitaire.</w:t>
      </w:r>
    </w:p>
    <w:p w:rsidP="00E924C6" w:rsidR="0072090E" w:rsidRDefault="00E924C6" w:rsidRPr="00FE4506">
      <w:r w:rsidRPr="00FE4506">
        <w:t>Ce rôle est assuré à FAMAT par</w:t>
      </w:r>
      <w:r w:rsidR="0072090E" w:rsidRPr="00FE4506">
        <w:t> :</w:t>
      </w:r>
    </w:p>
    <w:p w:rsidP="0072090E" w:rsidR="0072090E" w:rsidRDefault="00E924C6" w:rsidRPr="00FE4506">
      <w:pPr>
        <w:numPr>
          <w:ilvl w:val="0"/>
          <w:numId w:val="42"/>
        </w:numPr>
      </w:pPr>
      <w:r w:rsidRPr="00FE4506">
        <w:t>le GIST (Groupement Interprofessionnel de Santé au Travail)</w:t>
      </w:r>
    </w:p>
    <w:p w:rsidP="0072090E" w:rsidR="00E924C6" w:rsidRDefault="00E924C6" w:rsidRPr="00FE4506">
      <w:pPr>
        <w:numPr>
          <w:ilvl w:val="0"/>
          <w:numId w:val="42"/>
        </w:numPr>
        <w:ind w:hanging="417" w:left="993"/>
      </w:pPr>
      <w:r w:rsidRPr="00FE4506">
        <w:t xml:space="preserve">l’infirmière </w:t>
      </w:r>
      <w:r w:rsidR="005616CC" w:rsidRPr="00FE4506">
        <w:t>de notre entreprise</w:t>
      </w:r>
      <w:r w:rsidRPr="00FE4506">
        <w:t>.</w:t>
      </w:r>
    </w:p>
    <w:p w:rsidP="003F5F13" w:rsidR="00ED4818" w:rsidRDefault="00E046BF" w:rsidRPr="00FE4506">
      <w:pPr>
        <w:pStyle w:val="Titre2"/>
      </w:pPr>
      <w:bookmarkStart w:id="7" w:name="_Toc184898561"/>
      <w:r>
        <w:t>R</w:t>
      </w:r>
      <w:r w:rsidRPr="00FE4506">
        <w:t xml:space="preserve">ôle </w:t>
      </w:r>
      <w:r w:rsidR="00FC6585" w:rsidRPr="00FE4506">
        <w:t>des salariés</w:t>
      </w:r>
      <w:bookmarkEnd w:id="7"/>
    </w:p>
    <w:p w:rsidP="009D482B" w:rsidR="009D482B" w:rsidRDefault="0022162A" w:rsidRPr="00FE4506">
      <w:r w:rsidRPr="00FE4506">
        <w:t xml:space="preserve">La </w:t>
      </w:r>
      <w:r w:rsidR="005616CC" w:rsidRPr="00FE4506">
        <w:t xml:space="preserve">QVCT </w:t>
      </w:r>
      <w:r w:rsidRPr="00FE4506">
        <w:t xml:space="preserve">implique la participation de </w:t>
      </w:r>
      <w:r w:rsidR="00006876" w:rsidRPr="00FE4506">
        <w:t>tout le personnel</w:t>
      </w:r>
      <w:r w:rsidR="00E97D03">
        <w:t xml:space="preserve"> </w:t>
      </w:r>
      <w:r w:rsidR="00006876" w:rsidRPr="00FE4506">
        <w:t xml:space="preserve">: </w:t>
      </w:r>
      <w:r w:rsidR="009D482B" w:rsidRPr="00FE4506">
        <w:t>chacun a un rôle à jouer dans une démarche d’amélioration continue.</w:t>
      </w:r>
    </w:p>
    <w:p w:rsidP="0022162A" w:rsidR="00C15F83" w:rsidRDefault="00C15F83" w:rsidRPr="00FE4506">
      <w:r w:rsidRPr="00FE4506">
        <w:t xml:space="preserve">Les obligations des salariés sont </w:t>
      </w:r>
      <w:r w:rsidR="009D482B" w:rsidRPr="00FE4506">
        <w:t>rappelées</w:t>
      </w:r>
      <w:r w:rsidRPr="00FE4506">
        <w:t xml:space="preserve"> </w:t>
      </w:r>
      <w:r w:rsidR="007F76C5" w:rsidRPr="00FE4506">
        <w:t xml:space="preserve">en partie, </w:t>
      </w:r>
      <w:r w:rsidRPr="00FE4506">
        <w:t>par l’</w:t>
      </w:r>
      <w:hyperlink r:id="rId14" w:history="1" w:tgtFrame="_blank">
        <w:r w:rsidRPr="00FE4506">
          <w:t>article L. 4122-1 du Code du travail</w:t>
        </w:r>
      </w:hyperlink>
      <w:r w:rsidRPr="00FE4506">
        <w:t>. Ainsi, « </w:t>
      </w:r>
      <w:r w:rsidR="00855B34" w:rsidRPr="00FE4506">
        <w:t>il incombe à chaque travailleur de prendre soin, en fonction de sa formation et selon ses possibilités, de sa santé et de sa sécurité ainsi que de celles des autres personnes concernées par ses actes ou ses omissions au travail</w:t>
      </w:r>
      <w:r w:rsidRPr="00FE4506">
        <w:t> ».</w:t>
      </w:r>
    </w:p>
    <w:p w:rsidP="0022162A" w:rsidR="00B96D47" w:rsidRDefault="00B96D47">
      <w:r w:rsidRPr="00FE4506">
        <w:t xml:space="preserve">Les salariés </w:t>
      </w:r>
      <w:r w:rsidR="001A7453">
        <w:t>pourront s’engager</w:t>
      </w:r>
      <w:r w:rsidR="00BF4B56">
        <w:t xml:space="preserve"> par la rédaction ou la contribution à </w:t>
      </w:r>
      <w:r w:rsidR="00E97D03">
        <w:t>des demandes d’améliorations, des déviations</w:t>
      </w:r>
      <w:r w:rsidR="00365B5B">
        <w:t xml:space="preserve"> mais également par la participation à des groupes de travail, sur la communication interne par exemple mais aussi en tant qu’acteur PRAP (</w:t>
      </w:r>
      <w:r w:rsidR="00365B5B" w:rsidRPr="00365B5B">
        <w:t>Prévention des Risques liés à l’</w:t>
      </w:r>
      <w:r w:rsidR="00365B5B">
        <w:t>A</w:t>
      </w:r>
      <w:r w:rsidR="00365B5B" w:rsidRPr="00365B5B">
        <w:t>ctivité Physique</w:t>
      </w:r>
      <w:r w:rsidR="00365B5B">
        <w:t>)</w:t>
      </w:r>
      <w:r w:rsidRPr="00FE4506">
        <w:t>.</w:t>
      </w:r>
    </w:p>
    <w:p w:rsidP="003F5F13" w:rsidR="00ED4818" w:rsidRDefault="00E046BF" w:rsidRPr="00FE4506">
      <w:pPr>
        <w:pStyle w:val="Titre2"/>
      </w:pPr>
      <w:bookmarkStart w:id="8" w:name="_Toc184898562"/>
      <w:r>
        <w:lastRenderedPageBreak/>
        <w:t>R</w:t>
      </w:r>
      <w:r w:rsidRPr="00FE4506">
        <w:t xml:space="preserve">ôle </w:t>
      </w:r>
      <w:r w:rsidR="00ED4818" w:rsidRPr="00FE4506">
        <w:t>des instanc</w:t>
      </w:r>
      <w:r w:rsidR="00FC6585" w:rsidRPr="00FE4506">
        <w:t>es représentatives du personnel</w:t>
      </w:r>
      <w:bookmarkEnd w:id="8"/>
    </w:p>
    <w:p w:rsidP="0022162A" w:rsidR="00ED4818" w:rsidRDefault="0022162A" w:rsidRPr="00FE4506">
      <w:r w:rsidRPr="00FE4506">
        <w:t xml:space="preserve">Du fait même de leurs différentes missions, de leur rôle de relai d’information auprès des salariés, </w:t>
      </w:r>
      <w:r w:rsidR="006E0041" w:rsidRPr="00FE4506">
        <w:t xml:space="preserve">les instances représentatives du personnel </w:t>
      </w:r>
      <w:r w:rsidR="00E611C8" w:rsidRPr="00FE4506">
        <w:t>contribu</w:t>
      </w:r>
      <w:r w:rsidRPr="00FE4506">
        <w:t>ent pleinement à l’atteinte des objectifs de progression fixés dans le présent accord</w:t>
      </w:r>
      <w:r w:rsidR="006E0041" w:rsidRPr="00FE4506">
        <w:t xml:space="preserve"> et sont partie prenante du Comité de la Qualité de vie </w:t>
      </w:r>
      <w:r w:rsidR="00310485" w:rsidRPr="00FE4506">
        <w:t xml:space="preserve">et des Conditions de </w:t>
      </w:r>
      <w:r w:rsidR="006E0041" w:rsidRPr="00FE4506">
        <w:t>Travail</w:t>
      </w:r>
      <w:r w:rsidRPr="00FE4506">
        <w:t>.</w:t>
      </w:r>
      <w:r w:rsidR="006E0041" w:rsidRPr="00FE4506">
        <w:t xml:space="preserve"> </w:t>
      </w:r>
    </w:p>
    <w:p w:rsidP="0022162A" w:rsidR="005B0037" w:rsidRDefault="005B0037" w:rsidRPr="00FE4506">
      <w:r w:rsidRPr="00FE4506">
        <w:t>Elles ont un rôle d’alerte auprès de la Direction pour des situations nécessitant d’être partagées.</w:t>
      </w:r>
    </w:p>
    <w:p w:rsidP="003F5F13" w:rsidR="003C4825" w:rsidRDefault="00E046BF" w:rsidRPr="00FE4506">
      <w:pPr>
        <w:pStyle w:val="Titre2"/>
      </w:pPr>
      <w:bookmarkStart w:id="9" w:name="_Toc184898563"/>
      <w:r>
        <w:t>R</w:t>
      </w:r>
      <w:r w:rsidRPr="00FE4506">
        <w:t xml:space="preserve">ôle </w:t>
      </w:r>
      <w:r w:rsidR="003C4825" w:rsidRPr="00FE4506">
        <w:t xml:space="preserve">du Comité de </w:t>
      </w:r>
      <w:r w:rsidR="007D07AD" w:rsidRPr="00FE4506">
        <w:t xml:space="preserve">pilotage de la </w:t>
      </w:r>
      <w:r w:rsidR="009F5DF9" w:rsidRPr="00FE4506">
        <w:t xml:space="preserve">qualité de vie </w:t>
      </w:r>
      <w:r w:rsidR="00310485" w:rsidRPr="00FE4506">
        <w:t xml:space="preserve">et des conditions de </w:t>
      </w:r>
      <w:r w:rsidR="009F5DF9" w:rsidRPr="00FE4506">
        <w:t xml:space="preserve">travail </w:t>
      </w:r>
      <w:r w:rsidR="003C4825" w:rsidRPr="00FE4506">
        <w:t>(COPIL QV</w:t>
      </w:r>
      <w:r w:rsidR="00310485" w:rsidRPr="00FE4506">
        <w:t>C</w:t>
      </w:r>
      <w:r w:rsidR="003C4825" w:rsidRPr="00FE4506">
        <w:t>T)</w:t>
      </w:r>
      <w:bookmarkEnd w:id="9"/>
    </w:p>
    <w:p w:rsidP="003C4825" w:rsidR="007D07AD" w:rsidRDefault="007D07AD" w:rsidRPr="00FE4506">
      <w:r w:rsidRPr="00FE4506">
        <w:rPr>
          <w:lang w:eastAsia="fr-FR"/>
        </w:rPr>
        <w:t>Le comité QVT</w:t>
      </w:r>
      <w:r w:rsidR="00713175" w:rsidRPr="00FE4506">
        <w:rPr>
          <w:lang w:eastAsia="fr-FR"/>
        </w:rPr>
        <w:t xml:space="preserve"> </w:t>
      </w:r>
      <w:r w:rsidR="008E4A0F">
        <w:rPr>
          <w:lang w:eastAsia="fr-FR"/>
        </w:rPr>
        <w:t>évoqué</w:t>
      </w:r>
      <w:r w:rsidR="00713175" w:rsidRPr="00FE4506">
        <w:rPr>
          <w:lang w:eastAsia="fr-FR"/>
        </w:rPr>
        <w:t xml:space="preserve"> dans le précédent accord QVT, devient le COPIL QVCT. Il</w:t>
      </w:r>
      <w:r w:rsidRPr="00FE4506">
        <w:rPr>
          <w:lang w:eastAsia="fr-FR"/>
        </w:rPr>
        <w:t xml:space="preserve"> </w:t>
      </w:r>
      <w:r w:rsidR="00713175" w:rsidRPr="00FE4506">
        <w:rPr>
          <w:lang w:eastAsia="fr-FR"/>
        </w:rPr>
        <w:t>reste</w:t>
      </w:r>
      <w:r w:rsidRPr="00FE4506">
        <w:rPr>
          <w:lang w:eastAsia="fr-FR"/>
        </w:rPr>
        <w:t xml:space="preserve"> un lieu d'échanges entre tous les niveaux hiérarchiques de l’entreprise, </w:t>
      </w:r>
      <w:r w:rsidR="005616CC" w:rsidRPr="00FE4506">
        <w:rPr>
          <w:lang w:eastAsia="fr-FR"/>
        </w:rPr>
        <w:t>l</w:t>
      </w:r>
      <w:r w:rsidRPr="00FE4506">
        <w:rPr>
          <w:lang w:eastAsia="fr-FR"/>
        </w:rPr>
        <w:t xml:space="preserve">es représentants du personnel, les ressources humaines et le service </w:t>
      </w:r>
      <w:r w:rsidR="00F322B6" w:rsidRPr="00FE4506">
        <w:rPr>
          <w:lang w:eastAsia="fr-FR"/>
        </w:rPr>
        <w:t xml:space="preserve">Prévention et </w:t>
      </w:r>
      <w:r w:rsidRPr="00FE4506">
        <w:rPr>
          <w:lang w:eastAsia="fr-FR"/>
        </w:rPr>
        <w:t xml:space="preserve">Santé au travail afin de faire émerger des propositions d'amélioration et </w:t>
      </w:r>
      <w:r w:rsidRPr="00FE4506">
        <w:t xml:space="preserve">de construction collective d’une démarche </w:t>
      </w:r>
      <w:r w:rsidR="005616CC" w:rsidRPr="00FE4506">
        <w:t>QVCT</w:t>
      </w:r>
      <w:r w:rsidRPr="00FE4506">
        <w:t>. Il partage également les indicateurs retenus pour le suivi de la QV</w:t>
      </w:r>
      <w:r w:rsidR="00310485" w:rsidRPr="00FE4506">
        <w:t>C</w:t>
      </w:r>
      <w:r w:rsidRPr="00FE4506">
        <w:t>T et le plan d’action d’amélioration adapté aux enjeux de l’entreprise.</w:t>
      </w:r>
    </w:p>
    <w:p w:rsidP="003C4825" w:rsidR="00742A9C" w:rsidRDefault="00742A9C">
      <w:r w:rsidRPr="00FE4506">
        <w:t>Ses membres</w:t>
      </w:r>
      <w:r w:rsidR="000B483C">
        <w:t xml:space="preserve"> ainsi que les indicateurs suivis</w:t>
      </w:r>
      <w:r w:rsidRPr="00FE4506">
        <w:t xml:space="preserve"> sont listés en annexe 1</w:t>
      </w:r>
      <w:r w:rsidR="000B483C">
        <w:t>.</w:t>
      </w:r>
    </w:p>
    <w:p w:rsidP="000B483C" w:rsidR="000B483C" w:rsidRDefault="000B483C" w:rsidRPr="00FE4506">
      <w:pPr>
        <w:rPr>
          <w:rFonts w:cs="Calibri"/>
        </w:rPr>
      </w:pPr>
      <w:r w:rsidRPr="006741D6">
        <w:rPr>
          <w:rFonts w:cs="Calibri"/>
        </w:rPr>
        <w:t>Au-delà de ces indicateurs en annexe, la Direction veillera à assurer une communicative positive, dans la présentation de ces derniers (ex. : présentéisme et non absentéisme, quand cela a du sens).</w:t>
      </w:r>
      <w:r>
        <w:rPr>
          <w:rFonts w:cs="Calibri"/>
        </w:rPr>
        <w:t xml:space="preserve"> </w:t>
      </w:r>
    </w:p>
    <w:p w:rsidP="003F5F13" w:rsidR="009445CD" w:rsidRDefault="009445CD" w:rsidRPr="00FE4506">
      <w:pPr>
        <w:pStyle w:val="Titre2"/>
      </w:pPr>
      <w:bookmarkStart w:id="10" w:name="_Toc184898564"/>
      <w:r w:rsidRPr="00FE4506">
        <w:t>Autres acteurs majeurs</w:t>
      </w:r>
      <w:bookmarkEnd w:id="10"/>
    </w:p>
    <w:p w:rsidP="009445CD" w:rsidR="00C927D0" w:rsidRDefault="00C538EA" w:rsidRPr="00FE4506">
      <w:pPr>
        <w:rPr>
          <w:rFonts w:cs="Calibri"/>
        </w:rPr>
      </w:pPr>
      <w:r w:rsidRPr="00FE4506">
        <w:rPr>
          <w:rFonts w:cs="Calibri"/>
        </w:rPr>
        <w:t>Différentes fonctions, missions ou prestat</w:t>
      </w:r>
      <w:r w:rsidR="00C927D0" w:rsidRPr="00FE4506">
        <w:rPr>
          <w:rFonts w:cs="Calibri"/>
        </w:rPr>
        <w:t>ions concourent à la qualité de vie et aux conditions de travail. Il en est ainsi :</w:t>
      </w:r>
    </w:p>
    <w:p w:rsidP="0012504E" w:rsidR="00C927D0" w:rsidRDefault="00C927D0" w:rsidRPr="00FE4506">
      <w:pPr>
        <w:numPr>
          <w:ilvl w:val="0"/>
          <w:numId w:val="31"/>
        </w:numPr>
        <w:rPr>
          <w:rFonts w:cs="Calibri"/>
        </w:rPr>
      </w:pPr>
      <w:r w:rsidRPr="00FE4506">
        <w:rPr>
          <w:rFonts w:cs="Calibri"/>
        </w:rPr>
        <w:t xml:space="preserve">Du </w:t>
      </w:r>
      <w:r w:rsidR="009445CD" w:rsidRPr="00FE4506">
        <w:rPr>
          <w:rFonts w:cs="Calibri"/>
        </w:rPr>
        <w:t>référent handicap</w:t>
      </w:r>
      <w:r w:rsidR="00407216">
        <w:rPr>
          <w:rFonts w:cs="Calibri"/>
        </w:rPr>
        <w:t>.</w:t>
      </w:r>
    </w:p>
    <w:p w:rsidP="0012504E" w:rsidR="00C927D0" w:rsidRDefault="00C927D0" w:rsidRPr="00FE4506">
      <w:pPr>
        <w:numPr>
          <w:ilvl w:val="0"/>
          <w:numId w:val="31"/>
        </w:numPr>
        <w:rPr>
          <w:rFonts w:cs="Calibri"/>
        </w:rPr>
      </w:pPr>
      <w:r w:rsidRPr="00FE4506">
        <w:rPr>
          <w:rFonts w:cs="Calibri"/>
        </w:rPr>
        <w:t xml:space="preserve">Des </w:t>
      </w:r>
      <w:r w:rsidR="009445CD" w:rsidRPr="00FE4506">
        <w:rPr>
          <w:rFonts w:cs="Calibri"/>
        </w:rPr>
        <w:t xml:space="preserve">référents </w:t>
      </w:r>
      <w:r w:rsidRPr="00FE4506">
        <w:rPr>
          <w:rFonts w:cs="Calibri"/>
        </w:rPr>
        <w:t>employeur</w:t>
      </w:r>
      <w:r w:rsidR="009445CD" w:rsidRPr="00FE4506">
        <w:rPr>
          <w:rFonts w:cs="Calibri"/>
        </w:rPr>
        <w:t xml:space="preserve"> et CSE de lutte contre le harcèlement sexuel et les agissements sexistes</w:t>
      </w:r>
      <w:r w:rsidR="00407216">
        <w:rPr>
          <w:rFonts w:cs="Calibri"/>
        </w:rPr>
        <w:t>.</w:t>
      </w:r>
    </w:p>
    <w:p w:rsidP="0012504E" w:rsidR="009445CD" w:rsidRDefault="00C927D0" w:rsidRPr="00FE4506">
      <w:pPr>
        <w:numPr>
          <w:ilvl w:val="0"/>
          <w:numId w:val="31"/>
        </w:numPr>
      </w:pPr>
      <w:r w:rsidRPr="00FE4506">
        <w:rPr>
          <w:rFonts w:cs="Calibri"/>
        </w:rPr>
        <w:t>Des partenariats ponctuels ou permanents</w:t>
      </w:r>
      <w:r w:rsidR="00656AF2" w:rsidRPr="00FE4506">
        <w:rPr>
          <w:rFonts w:cs="Calibri"/>
        </w:rPr>
        <w:t>, dont certains en projet,</w:t>
      </w:r>
      <w:r w:rsidRPr="00FE4506">
        <w:rPr>
          <w:rFonts w:cs="Calibri"/>
        </w:rPr>
        <w:t xml:space="preserve"> avec le </w:t>
      </w:r>
      <w:r w:rsidR="00310485" w:rsidRPr="00FE4506">
        <w:rPr>
          <w:rFonts w:cs="Calibri"/>
        </w:rPr>
        <w:t>Service Social Interentreprises de l’Ouest (</w:t>
      </w:r>
      <w:r w:rsidRPr="00FE4506">
        <w:rPr>
          <w:rFonts w:cs="Calibri"/>
        </w:rPr>
        <w:t>SSIO</w:t>
      </w:r>
      <w:r w:rsidR="00310485" w:rsidRPr="00FE4506">
        <w:rPr>
          <w:rFonts w:cs="Calibri"/>
        </w:rPr>
        <w:t>)</w:t>
      </w:r>
      <w:r w:rsidRPr="00FE4506">
        <w:rPr>
          <w:rFonts w:cs="Calibri"/>
        </w:rPr>
        <w:t xml:space="preserve"> pour une assistance sociale, avec une psychologue sociale</w:t>
      </w:r>
      <w:r w:rsidR="005616CC" w:rsidRPr="00FE4506">
        <w:rPr>
          <w:rFonts w:cs="Calibri"/>
        </w:rPr>
        <w:t>, d’autres professionnels du bien-être présents lors des démarches de sensibilisation thématiques (exemple : diététicienne, etc)</w:t>
      </w:r>
      <w:r w:rsidR="009445CD" w:rsidRPr="00FE4506">
        <w:rPr>
          <w:rFonts w:cs="Calibri"/>
        </w:rPr>
        <w:t>.</w:t>
      </w:r>
    </w:p>
    <w:p w:rsidP="008C1A53" w:rsidR="006E0041" w:rsidRDefault="006E0041" w:rsidRPr="00FE4506">
      <w:pPr>
        <w:pStyle w:val="Titre1"/>
      </w:pPr>
      <w:bookmarkStart w:id="11" w:name="_Toc184898565"/>
      <w:r w:rsidRPr="00FE4506">
        <w:t>LA CONCILIATION DES TEMPS DE VIE PROFESSIONNEL</w:t>
      </w:r>
      <w:r w:rsidR="00660212" w:rsidRPr="00FE4506">
        <w:t>L</w:t>
      </w:r>
      <w:r w:rsidRPr="00FE4506">
        <w:t>E ET PERSONNEL</w:t>
      </w:r>
      <w:r w:rsidR="00660212" w:rsidRPr="00FE4506">
        <w:t>LE</w:t>
      </w:r>
      <w:bookmarkEnd w:id="11"/>
    </w:p>
    <w:p w:rsidP="00660212" w:rsidR="00660212" w:rsidRDefault="00660212" w:rsidRPr="00FE4506">
      <w:r w:rsidRPr="00FE4506">
        <w:t>Parler du bien-être au travail</w:t>
      </w:r>
      <w:r w:rsidR="00656AF2" w:rsidRPr="00FE4506">
        <w:t>,</w:t>
      </w:r>
      <w:r w:rsidRPr="00FE4506">
        <w:t xml:space="preserve"> c’est parler du bien vivre ensemble au travail et des règles de fonctionnement de cette vie collective.</w:t>
      </w:r>
    </w:p>
    <w:p w:rsidP="003F5F13" w:rsidR="001F1E8E" w:rsidRDefault="001F1E8E" w:rsidRPr="00FE4506">
      <w:pPr>
        <w:pStyle w:val="Titre2"/>
      </w:pPr>
      <w:bookmarkStart w:id="12" w:name="_Toc184898566"/>
      <w:r w:rsidRPr="00FE4506">
        <w:t>Temps de présence, de repos et prise des congés</w:t>
      </w:r>
      <w:bookmarkEnd w:id="12"/>
    </w:p>
    <w:p w:rsidP="00660212" w:rsidR="001F1E8E" w:rsidRDefault="001F1E8E" w:rsidRPr="00FE4506">
      <w:r w:rsidRPr="00FE4506">
        <w:t>Dans la prise en compte de l’équilibre entre les vies personnelle et professionnelle, les managers s’assureront notamment :</w:t>
      </w:r>
    </w:p>
    <w:p w:rsidP="0012504E" w:rsidR="001F1E8E" w:rsidRDefault="001F1E8E" w:rsidRPr="00FE4506">
      <w:pPr>
        <w:numPr>
          <w:ilvl w:val="0"/>
          <w:numId w:val="16"/>
        </w:numPr>
      </w:pPr>
      <w:r w:rsidRPr="00FE4506">
        <w:t>Du respect des temps de travail et de repos, en conformité avec l</w:t>
      </w:r>
      <w:r w:rsidR="0094528B">
        <w:t>a réglementation applicable à FAMAT</w:t>
      </w:r>
      <w:r w:rsidR="00713175" w:rsidRPr="00FE4506">
        <w:t>.</w:t>
      </w:r>
    </w:p>
    <w:p w:rsidP="0012504E" w:rsidR="00E1659D" w:rsidRDefault="00E1659D" w:rsidRPr="00FE4506">
      <w:pPr>
        <w:numPr>
          <w:ilvl w:val="0"/>
          <w:numId w:val="16"/>
        </w:numPr>
      </w:pPr>
      <w:r w:rsidRPr="00FE4506">
        <w:t>De la planification réaliste des délais de réalisation des différents projets confiés aux équipes, en définissant clairement des priorités</w:t>
      </w:r>
      <w:r w:rsidR="00713175" w:rsidRPr="00FE4506">
        <w:t>.</w:t>
      </w:r>
    </w:p>
    <w:p w:rsidP="0012504E" w:rsidR="001F1E8E" w:rsidRDefault="001F1E8E" w:rsidRPr="00FE4506">
      <w:pPr>
        <w:numPr>
          <w:ilvl w:val="0"/>
          <w:numId w:val="16"/>
        </w:numPr>
      </w:pPr>
      <w:r w:rsidRPr="00FE4506">
        <w:lastRenderedPageBreak/>
        <w:t xml:space="preserve"> Du respect des délais de validation des demandes de congés conformément à ceux mentionnés dans l’accord Horaires signé le </w:t>
      </w:r>
      <w:r w:rsidR="003B6B38" w:rsidRPr="00FE4506">
        <w:t>21 décembre 2023</w:t>
      </w:r>
      <w:r w:rsidRPr="00FE4506">
        <w:t xml:space="preserve">, afin d’organiser une gestion des plannings de présence sur la plus longue période possible pour donner de la visibilité </w:t>
      </w:r>
      <w:r w:rsidR="0058524A" w:rsidRPr="00FE4506">
        <w:t xml:space="preserve">aux </w:t>
      </w:r>
      <w:r w:rsidRPr="00FE4506">
        <w:t>salariés</w:t>
      </w:r>
      <w:r w:rsidR="00713175" w:rsidRPr="00FE4506">
        <w:t>.</w:t>
      </w:r>
    </w:p>
    <w:p w:rsidP="0012504E" w:rsidR="00E1659D" w:rsidRDefault="0058524A" w:rsidRPr="00FE4506">
      <w:pPr>
        <w:numPr>
          <w:ilvl w:val="0"/>
          <w:numId w:val="16"/>
        </w:numPr>
      </w:pPr>
      <w:r w:rsidRPr="00FE4506">
        <w:t xml:space="preserve">Du respect des </w:t>
      </w:r>
      <w:r w:rsidR="00E1659D" w:rsidRPr="00FE4506">
        <w:t xml:space="preserve">repos ou congés </w:t>
      </w:r>
      <w:r w:rsidRPr="00FE4506">
        <w:t xml:space="preserve">des salariés </w:t>
      </w:r>
      <w:r w:rsidR="00E1659D" w:rsidRPr="00FE4506">
        <w:t xml:space="preserve">sauf </w:t>
      </w:r>
      <w:r w:rsidRPr="00FE4506">
        <w:t xml:space="preserve">urgences ou </w:t>
      </w:r>
      <w:r w:rsidR="00E1659D" w:rsidRPr="00FE4506">
        <w:t>circonstances exceptionnelles</w:t>
      </w:r>
      <w:r w:rsidR="004A15E9" w:rsidRPr="00FE4506">
        <w:t xml:space="preserve"> (par exemple pour sortir d’une situation bloquante pour l’activité du secteur)</w:t>
      </w:r>
      <w:r w:rsidR="00975F7C" w:rsidRPr="00FE4506">
        <w:t>.</w:t>
      </w:r>
    </w:p>
    <w:p w:rsidP="003F5F13" w:rsidR="008D75FF" w:rsidRDefault="008D75FF">
      <w:pPr>
        <w:pStyle w:val="Titre2"/>
      </w:pPr>
      <w:bookmarkStart w:id="13" w:name="_Toc184898567"/>
      <w:r>
        <w:t>Garde des enfants non scolarisés</w:t>
      </w:r>
      <w:bookmarkEnd w:id="13"/>
    </w:p>
    <w:p w:rsidP="008D75FF" w:rsidR="008D75FF" w:rsidRDefault="008E4CB9">
      <w:r>
        <w:t>FAMAT pouvant être sollicité sur les besoins relatifs aux modes de garde des jeunes enfants non encore scolarisés, un sondage auprès du personnel sera réalisé en 2025 pour identifier les éventuelles attentes et les communiquer aux sociétés ou collectivités travaillant sur le recensement de ces besoins à Saint-Nazaire et alentours.</w:t>
      </w:r>
      <w:r w:rsidR="00803A54">
        <w:t xml:space="preserve"> </w:t>
      </w:r>
      <w:r>
        <w:t>Les résultats seront partagés en COPIL QVCT.</w:t>
      </w:r>
    </w:p>
    <w:p w:rsidP="008D75FF" w:rsidR="008E4CB9" w:rsidRDefault="008E4CB9" w:rsidRPr="00FE4506">
      <w:r>
        <w:t>Par ailleurs, afin d’aider les parents à trouver les interlocuteurs permettant de connaitre les modes de garde à proximité du domicile, une fiche mémo sera préparée pour faciliter cette prise de contact.</w:t>
      </w:r>
      <w:r w:rsidR="00803A54">
        <w:t xml:space="preserve"> </w:t>
      </w:r>
    </w:p>
    <w:p w:rsidP="008D75FF" w:rsidR="003B6B38" w:rsidRDefault="003B6B38" w:rsidRPr="00FE4506">
      <w:pPr>
        <w:pStyle w:val="Titre2"/>
      </w:pPr>
      <w:bookmarkStart w:id="14" w:name="_Toc184898568"/>
      <w:r w:rsidRPr="00FE4506">
        <w:t>Rentrée des classes</w:t>
      </w:r>
      <w:bookmarkEnd w:id="14"/>
      <w:r w:rsidRPr="00FE4506">
        <w:t xml:space="preserve"> </w:t>
      </w:r>
    </w:p>
    <w:p w:rsidP="00E54F21" w:rsidR="003B6B38" w:rsidRDefault="003B6B38" w:rsidRPr="00FE4506">
      <w:r w:rsidRPr="00FE4506">
        <w:t xml:space="preserve">Le jour de la rentrée des classes, et sous réserve d’en avoir informé préalablement son responsable hiérarchique, un aménagement des horaires </w:t>
      </w:r>
      <w:r w:rsidR="009B2C15" w:rsidRPr="00FE4506">
        <w:t xml:space="preserve">sera recherché </w:t>
      </w:r>
      <w:r w:rsidRPr="00FE4506">
        <w:t>afin de permettre aux salariés d’accompagner leurs enfants</w:t>
      </w:r>
      <w:r w:rsidR="005227AA">
        <w:t>,</w:t>
      </w:r>
      <w:r w:rsidRPr="00FE4506">
        <w:t xml:space="preserve"> </w:t>
      </w:r>
      <w:r w:rsidR="002E4056" w:rsidRPr="00FE4506">
        <w:t xml:space="preserve">en priorité ceux allant </w:t>
      </w:r>
      <w:r w:rsidRPr="00FE4506">
        <w:t>à l’école maternelle</w:t>
      </w:r>
      <w:r w:rsidR="00BD2869" w:rsidRPr="00FE4506">
        <w:t xml:space="preserve"> ou </w:t>
      </w:r>
      <w:r w:rsidRPr="00FE4506">
        <w:t>primaire et jusqu’en classe de 6</w:t>
      </w:r>
      <w:r w:rsidRPr="00FE4506">
        <w:rPr>
          <w:vertAlign w:val="superscript"/>
        </w:rPr>
        <w:t>ème</w:t>
      </w:r>
      <w:r w:rsidRPr="00FE4506">
        <w:t xml:space="preserve">. </w:t>
      </w:r>
      <w:r w:rsidR="008263E8" w:rsidRPr="00FE4506">
        <w:t>Conformément à l’accord égalité professionnelle</w:t>
      </w:r>
      <w:r w:rsidR="004E221A" w:rsidRPr="00FE4506">
        <w:t xml:space="preserve"> signé le</w:t>
      </w:r>
      <w:r w:rsidR="00656AF2" w:rsidRPr="00FE4506">
        <w:t xml:space="preserve"> 28 juin 2021</w:t>
      </w:r>
      <w:r w:rsidR="008263E8" w:rsidRPr="00FE4506">
        <w:t xml:space="preserve">, une note de service </w:t>
      </w:r>
      <w:r w:rsidR="001F4B6B" w:rsidRPr="00FE4506">
        <w:t>est</w:t>
      </w:r>
      <w:r w:rsidR="008263E8" w:rsidRPr="00FE4506">
        <w:t xml:space="preserve"> adressée chaque année aux managers</w:t>
      </w:r>
      <w:r w:rsidR="00D95949" w:rsidRPr="00FE4506">
        <w:t xml:space="preserve"> afin de faciliter cette </w:t>
      </w:r>
      <w:r w:rsidR="00C67F41" w:rsidRPr="00FE4506">
        <w:t>démarche</w:t>
      </w:r>
      <w:r w:rsidR="00D95949" w:rsidRPr="00FE4506">
        <w:t>.</w:t>
      </w:r>
    </w:p>
    <w:p w:rsidP="00E54F21" w:rsidR="002E4056" w:rsidRDefault="002E4056" w:rsidRPr="00FE4506">
      <w:r w:rsidRPr="00FE4506">
        <w:t xml:space="preserve">Il </w:t>
      </w:r>
      <w:r w:rsidR="00656AF2" w:rsidRPr="00FE4506">
        <w:t>sera</w:t>
      </w:r>
      <w:r w:rsidRPr="00FE4506">
        <w:t xml:space="preserve"> accordé à titre exceptionnel et de façon dérogatoire, le maintien de la prime d’équipe lorsque leurs </w:t>
      </w:r>
      <w:r w:rsidR="009651E6" w:rsidRPr="00FE4506">
        <w:t>salariés</w:t>
      </w:r>
      <w:r w:rsidRPr="00FE4506">
        <w:t xml:space="preserve"> posent une absence partielle réduisant leur temps de présence </w:t>
      </w:r>
      <w:r w:rsidR="009651E6" w:rsidRPr="00FE4506">
        <w:t xml:space="preserve">dans la journée </w:t>
      </w:r>
      <w:r w:rsidRPr="00FE4506">
        <w:t xml:space="preserve">à moins de 6 heures </w:t>
      </w:r>
      <w:r w:rsidR="009651E6" w:rsidRPr="00FE4506">
        <w:t>de travail</w:t>
      </w:r>
      <w:r w:rsidRPr="00FE4506">
        <w:t>. Cela concerne uniquement les rentrées scolaires des enfants entrant jusqu’à la classe de 6</w:t>
      </w:r>
      <w:r w:rsidRPr="00FE4506">
        <w:rPr>
          <w:vertAlign w:val="superscript"/>
        </w:rPr>
        <w:t>ème</w:t>
      </w:r>
      <w:r w:rsidRPr="00FE4506">
        <w:t xml:space="preserve"> incluse et </w:t>
      </w:r>
      <w:r w:rsidR="00656AF2" w:rsidRPr="00FE4506">
        <w:t xml:space="preserve">jusqu’à </w:t>
      </w:r>
      <w:r w:rsidRPr="00FE4506">
        <w:t>la classe de 2</w:t>
      </w:r>
      <w:r w:rsidRPr="00FE4506">
        <w:rPr>
          <w:vertAlign w:val="superscript"/>
        </w:rPr>
        <w:t>nde</w:t>
      </w:r>
      <w:r w:rsidRPr="00FE4506">
        <w:t xml:space="preserve"> lorsque l’enfant est reconnu handicapé. Les justi</w:t>
      </w:r>
      <w:r w:rsidR="006402C9" w:rsidRPr="00FE4506">
        <w:t>fi</w:t>
      </w:r>
      <w:r w:rsidRPr="00FE4506">
        <w:t>catifs seront à transmettre au service des ressources humaines pour bénéficier de ce dispositif</w:t>
      </w:r>
      <w:r w:rsidR="00EB0A8A" w:rsidRPr="00FE4506">
        <w:t xml:space="preserve"> (certificat de scolarité, attestation de reconnaissance du handicap)</w:t>
      </w:r>
      <w:r w:rsidRPr="00FE4506">
        <w:t>.</w:t>
      </w:r>
    </w:p>
    <w:p w:rsidP="003F5F13" w:rsidR="0077449C" w:rsidRDefault="0077449C" w:rsidRPr="00FE4506">
      <w:pPr>
        <w:pStyle w:val="Titre2"/>
      </w:pPr>
      <w:bookmarkStart w:id="15" w:name="_Toc184898569"/>
      <w:r w:rsidRPr="00FE4506">
        <w:t>Aménagement des fins de carrière et transition entre activité et retraite</w:t>
      </w:r>
      <w:bookmarkEnd w:id="15"/>
    </w:p>
    <w:p w:rsidP="00CC3631" w:rsidR="00CC3631" w:rsidRDefault="00CC3631" w:rsidRPr="00FE4506">
      <w:r w:rsidRPr="00FE4506">
        <w:t>Ces dispositifs permettent de concilier la prolongation de l’activité professionnelle avec des aménagements de fin de carrière.</w:t>
      </w:r>
    </w:p>
    <w:p w:rsidP="005F3DC6" w:rsidR="00445010" w:rsidRDefault="003900FB">
      <w:pPr>
        <w:shd w:color="auto" w:fill="31849B" w:val="clear"/>
        <w:spacing w:after="0"/>
        <w:ind w:left="74"/>
        <w:jc w:val="center"/>
        <w:rPr>
          <w:b/>
          <w:color w:val="FFFFFF"/>
        </w:rPr>
      </w:pPr>
      <w:r w:rsidRPr="00FE4506">
        <w:rPr>
          <w:b/>
          <w:color w:val="FFFFFF"/>
        </w:rPr>
        <w:t>Indicateur : diffusion d’un</w:t>
      </w:r>
      <w:r w:rsidR="00820B56" w:rsidRPr="00FE4506">
        <w:rPr>
          <w:b/>
          <w:color w:val="FFFFFF"/>
        </w:rPr>
        <w:t xml:space="preserve"> « mémo » récapitulant </w:t>
      </w:r>
      <w:r w:rsidR="005F3DC6" w:rsidRPr="00FE4506">
        <w:rPr>
          <w:b/>
          <w:color w:val="FFFFFF"/>
        </w:rPr>
        <w:t>les différents dispositifs</w:t>
      </w:r>
    </w:p>
    <w:p w:rsidP="00445010" w:rsidR="003900FB" w:rsidRDefault="00820B56" w:rsidRPr="00FE4506">
      <w:pPr>
        <w:shd w:color="auto" w:fill="31849B" w:val="clear"/>
        <w:spacing w:after="0"/>
        <w:ind w:left="74"/>
        <w:jc w:val="center"/>
        <w:rPr>
          <w:b/>
          <w:color w:val="FFFFFF"/>
        </w:rPr>
      </w:pPr>
      <w:r w:rsidRPr="00FE4506">
        <w:rPr>
          <w:b/>
          <w:color w:val="FFFFFF"/>
        </w:rPr>
        <w:t>d’aménagement</w:t>
      </w:r>
      <w:r w:rsidR="00445010">
        <w:rPr>
          <w:b/>
          <w:color w:val="FFFFFF"/>
        </w:rPr>
        <w:t xml:space="preserve"> </w:t>
      </w:r>
      <w:r w:rsidRPr="00FE4506">
        <w:rPr>
          <w:b/>
          <w:color w:val="FFFFFF"/>
        </w:rPr>
        <w:t>de fin de carrière</w:t>
      </w:r>
      <w:r w:rsidR="003900FB" w:rsidRPr="00FE4506">
        <w:rPr>
          <w:b/>
          <w:color w:val="FFFFFF"/>
        </w:rPr>
        <w:t>.</w:t>
      </w:r>
    </w:p>
    <w:p w:rsidP="003900FB" w:rsidR="003900FB" w:rsidRDefault="003900FB" w:rsidRPr="00FE4506">
      <w:pPr>
        <w:shd w:color="auto" w:fill="31849B" w:val="clear"/>
        <w:ind w:left="76"/>
        <w:jc w:val="center"/>
        <w:rPr>
          <w:b/>
          <w:color w:val="FFFFFF"/>
        </w:rPr>
      </w:pPr>
      <w:r w:rsidRPr="00FE4506">
        <w:rPr>
          <w:b/>
          <w:color w:val="FFFFFF"/>
        </w:rPr>
        <w:t>Objectif : dans les 3 mois suivant la signature de l’accord</w:t>
      </w:r>
    </w:p>
    <w:p w:rsidP="00C40C3A" w:rsidR="005A510E" w:rsidRDefault="00F715F9" w:rsidRPr="00FE4506">
      <w:pPr>
        <w:pStyle w:val="Titre3"/>
      </w:pPr>
      <w:bookmarkStart w:id="16" w:name="_Hlk184637593"/>
      <w:bookmarkStart w:id="17" w:name="_Hlk184643311"/>
      <w:bookmarkStart w:id="18" w:name="_Toc184898570"/>
      <w:r w:rsidRPr="00FE4506">
        <w:t xml:space="preserve">Temps partiel aidé </w:t>
      </w:r>
      <w:r w:rsidR="007567D1" w:rsidRPr="00FE4506">
        <w:t xml:space="preserve">(TPA) </w:t>
      </w:r>
      <w:r w:rsidRPr="00FE4506">
        <w:t>de fin de carrière</w:t>
      </w:r>
      <w:r w:rsidR="005A510E" w:rsidRPr="00FE4506">
        <w:t xml:space="preserve"> et mesures de compensation partielle</w:t>
      </w:r>
      <w:bookmarkEnd w:id="18"/>
    </w:p>
    <w:p w:rsidP="0077449C" w:rsidR="0077449C" w:rsidRDefault="00675E36" w:rsidRPr="00FE4506">
      <w:pPr>
        <w:rPr>
          <w:lang w:eastAsia="fr-FR"/>
        </w:rPr>
      </w:pPr>
      <w:r>
        <w:rPr>
          <w:lang w:eastAsia="fr-FR"/>
        </w:rPr>
        <w:t>S</w:t>
      </w:r>
      <w:r w:rsidR="0077449C" w:rsidRPr="00FE4506">
        <w:rPr>
          <w:lang w:eastAsia="fr-FR"/>
        </w:rPr>
        <w:t xml:space="preserve">ur la base du </w:t>
      </w:r>
      <w:r w:rsidR="004E3835" w:rsidRPr="00FE4506">
        <w:rPr>
          <w:lang w:eastAsia="fr-FR"/>
        </w:rPr>
        <w:t xml:space="preserve">double </w:t>
      </w:r>
      <w:r w:rsidR="0077449C" w:rsidRPr="00FE4506">
        <w:rPr>
          <w:lang w:eastAsia="fr-FR"/>
        </w:rPr>
        <w:t>volontariat,</w:t>
      </w:r>
      <w:r w:rsidR="00D87093" w:rsidRPr="00FE4506">
        <w:rPr>
          <w:lang w:eastAsia="fr-FR"/>
        </w:rPr>
        <w:t xml:space="preserve"> </w:t>
      </w:r>
      <w:r w:rsidR="004F7637" w:rsidRPr="00FE4506">
        <w:rPr>
          <w:lang w:eastAsia="fr-FR"/>
        </w:rPr>
        <w:t>le</w:t>
      </w:r>
      <w:r w:rsidR="0077449C" w:rsidRPr="00FE4506">
        <w:rPr>
          <w:lang w:eastAsia="fr-FR"/>
        </w:rPr>
        <w:t xml:space="preserve"> temps de travail </w:t>
      </w:r>
      <w:r w:rsidR="00D87093" w:rsidRPr="00FE4506">
        <w:rPr>
          <w:lang w:eastAsia="fr-FR"/>
        </w:rPr>
        <w:t xml:space="preserve">aidé </w:t>
      </w:r>
      <w:r w:rsidR="0043041C" w:rsidRPr="00FE4506">
        <w:rPr>
          <w:lang w:eastAsia="fr-FR"/>
        </w:rPr>
        <w:t xml:space="preserve">(TPA) </w:t>
      </w:r>
      <w:r w:rsidR="0077449C" w:rsidRPr="00FE4506">
        <w:rPr>
          <w:lang w:eastAsia="fr-FR"/>
        </w:rPr>
        <w:t>est un moyen de faciliter l’allongement de la vie professionnelle.</w:t>
      </w:r>
    </w:p>
    <w:p w:rsidP="0077449C" w:rsidR="0077449C" w:rsidRDefault="0077449C" w:rsidRPr="00FE4506">
      <w:pPr>
        <w:rPr>
          <w:lang w:eastAsia="fr-FR"/>
        </w:rPr>
      </w:pPr>
      <w:r w:rsidRPr="00FE4506">
        <w:rPr>
          <w:lang w:eastAsia="fr-FR"/>
        </w:rPr>
        <w:t>A cette fin, un temps partiel aidé est possible pour les salariés durant les 24 mois précédant leur départ à la retraite</w:t>
      </w:r>
      <w:r w:rsidR="00BE03DC" w:rsidRPr="00FE4506">
        <w:rPr>
          <w:lang w:eastAsia="fr-FR"/>
        </w:rPr>
        <w:t xml:space="preserve"> avec une mesure salariale partiellement compensatrice. </w:t>
      </w:r>
      <w:r w:rsidR="009140D5" w:rsidRPr="00FE4506">
        <w:rPr>
          <w:lang w:eastAsia="fr-FR"/>
        </w:rPr>
        <w:t>Il peut se composer :</w:t>
      </w:r>
    </w:p>
    <w:p w:rsidP="009140D5" w:rsidR="009140D5" w:rsidRDefault="009140D5" w:rsidRPr="00FE4506">
      <w:pPr>
        <w:numPr>
          <w:ilvl w:val="0"/>
          <w:numId w:val="38"/>
        </w:numPr>
        <w:rPr>
          <w:lang w:eastAsia="fr-FR"/>
        </w:rPr>
      </w:pPr>
      <w:r w:rsidRPr="00FE4506">
        <w:rPr>
          <w:lang w:eastAsia="fr-FR"/>
        </w:rPr>
        <w:t xml:space="preserve">D’un temps partiel à 80% </w:t>
      </w:r>
      <w:r w:rsidR="00BE03DC" w:rsidRPr="00FE4506">
        <w:rPr>
          <w:lang w:eastAsia="fr-FR"/>
        </w:rPr>
        <w:t xml:space="preserve">avec </w:t>
      </w:r>
      <w:r w:rsidR="00BE03DC" w:rsidRPr="00FE4506">
        <w:rPr>
          <w:lang w:eastAsia="zh-TW"/>
        </w:rPr>
        <w:t xml:space="preserve">un complément de salaire brut portant le salaire total de l’intéressé/ée à 90% </w:t>
      </w:r>
    </w:p>
    <w:p w:rsidP="00BE03DC" w:rsidR="00BE03DC" w:rsidRDefault="00BE03DC" w:rsidRPr="00FE4506">
      <w:pPr>
        <w:rPr>
          <w:lang w:eastAsia="fr-FR"/>
        </w:rPr>
      </w:pPr>
      <w:r w:rsidRPr="00FE4506">
        <w:rPr>
          <w:lang w:eastAsia="fr-FR"/>
        </w:rPr>
        <w:t>ou</w:t>
      </w:r>
    </w:p>
    <w:p w:rsidP="00F53795" w:rsidR="00BA2809" w:rsidRDefault="00BA2809">
      <w:pPr>
        <w:numPr>
          <w:ilvl w:val="0"/>
          <w:numId w:val="38"/>
        </w:numPr>
        <w:rPr>
          <w:lang w:eastAsia="zh-TW"/>
        </w:rPr>
      </w:pPr>
      <w:r w:rsidRPr="00FE4506">
        <w:rPr>
          <w:lang w:eastAsia="fr-FR"/>
        </w:rPr>
        <w:lastRenderedPageBreak/>
        <w:t xml:space="preserve">D’un temps partiel à </w:t>
      </w:r>
      <w:r>
        <w:rPr>
          <w:lang w:eastAsia="fr-FR"/>
        </w:rPr>
        <w:t>7</w:t>
      </w:r>
      <w:r w:rsidRPr="00FE4506">
        <w:rPr>
          <w:lang w:eastAsia="fr-FR"/>
        </w:rPr>
        <w:t xml:space="preserve">0% avec </w:t>
      </w:r>
      <w:r w:rsidRPr="00FE4506">
        <w:rPr>
          <w:lang w:eastAsia="zh-TW"/>
        </w:rPr>
        <w:t xml:space="preserve">un complément de salaire brut portant le salaire total de l’intéressé/ée à </w:t>
      </w:r>
      <w:r>
        <w:rPr>
          <w:lang w:eastAsia="zh-TW"/>
        </w:rPr>
        <w:t xml:space="preserve">78.75%. En tout état de cause, ce temps de travail à 70% ne pourra ramener le temps de travail </w:t>
      </w:r>
      <w:r w:rsidRPr="0080017E">
        <w:rPr>
          <w:lang w:eastAsia="fr-FR"/>
        </w:rPr>
        <w:t xml:space="preserve">hebdomadaire </w:t>
      </w:r>
      <w:r>
        <w:rPr>
          <w:lang w:eastAsia="zh-TW"/>
        </w:rPr>
        <w:t xml:space="preserve">à moins de 24 heures, conformément </w:t>
      </w:r>
      <w:r w:rsidR="00454AA1" w:rsidRPr="0080017E">
        <w:rPr>
          <w:rStyle w:val="Appelnotedebasdep"/>
          <w:lang w:eastAsia="fr-FR"/>
        </w:rPr>
        <w:footnoteReference w:id="1"/>
      </w:r>
      <w:r w:rsidR="00675E36" w:rsidRPr="0080017E">
        <w:rPr>
          <w:lang w:eastAsia="fr-FR"/>
        </w:rPr>
        <w:t xml:space="preserve"> au code du travail</w:t>
      </w:r>
      <w:r>
        <w:rPr>
          <w:lang w:eastAsia="fr-FR"/>
        </w:rPr>
        <w:t>.</w:t>
      </w:r>
    </w:p>
    <w:p w:rsidP="00BE03DC" w:rsidR="007A01C3" w:rsidRDefault="007A01C3">
      <w:pPr>
        <w:rPr>
          <w:lang w:eastAsia="zh-TW"/>
        </w:rPr>
      </w:pPr>
      <w:r>
        <w:rPr>
          <w:lang w:eastAsia="zh-TW"/>
        </w:rPr>
        <w:t>Les salariés pourront</w:t>
      </w:r>
      <w:r w:rsidR="00AA2CA4">
        <w:rPr>
          <w:lang w:eastAsia="zh-TW"/>
        </w:rPr>
        <w:t>,</w:t>
      </w:r>
      <w:r>
        <w:rPr>
          <w:lang w:eastAsia="zh-TW"/>
        </w:rPr>
        <w:t xml:space="preserve"> lors de leur demande, faire part de leur souhait d’avoir 2 périodes en TPA avec un niveau de temps partiel différent. Exemple : 6 mois à 80% puis 1 an à 70%.</w:t>
      </w:r>
    </w:p>
    <w:p w:rsidP="00BE03DC" w:rsidR="005D7CB8" w:rsidRDefault="005D7CB8" w:rsidRPr="00FE4506">
      <w:pPr>
        <w:rPr>
          <w:lang w:eastAsia="zh-TW"/>
        </w:rPr>
      </w:pPr>
      <w:r w:rsidRPr="00FE4506">
        <w:rPr>
          <w:lang w:eastAsia="zh-TW"/>
        </w:rPr>
        <w:t xml:space="preserve">Le salaire pris en compte est calculé sur la base du salaire </w:t>
      </w:r>
      <w:r w:rsidR="00B31835" w:rsidRPr="00FE4506">
        <w:rPr>
          <w:lang w:eastAsia="zh-TW"/>
        </w:rPr>
        <w:t xml:space="preserve">mensuel </w:t>
      </w:r>
      <w:r w:rsidRPr="00FE4506">
        <w:rPr>
          <w:lang w:eastAsia="zh-TW"/>
        </w:rPr>
        <w:t>brut</w:t>
      </w:r>
      <w:r w:rsidRPr="00FE4506">
        <w:rPr>
          <w:vertAlign w:val="superscript"/>
          <w:lang w:eastAsia="zh-TW"/>
        </w:rPr>
        <w:footnoteReference w:id="2"/>
      </w:r>
      <w:r w:rsidRPr="00FE4506">
        <w:rPr>
          <w:lang w:eastAsia="zh-TW"/>
        </w:rPr>
        <w:t xml:space="preserve"> reconstitué temps plein.</w:t>
      </w:r>
    </w:p>
    <w:p w:rsidP="00BE03DC" w:rsidR="00BE03DC" w:rsidRDefault="00BE03DC" w:rsidRPr="00FE4506">
      <w:pPr>
        <w:rPr>
          <w:lang w:eastAsia="zh-TW"/>
        </w:rPr>
      </w:pPr>
      <w:r w:rsidRPr="00FE4506">
        <w:rPr>
          <w:lang w:eastAsia="zh-TW"/>
        </w:rPr>
        <w:t>Une prise en charge du maintien des cotisations de retraite sécurité sociale et complémentaire (part employeur) calculées sur le salaire reconstitué à temps plein est possible dans l’hypothèse où le salarié souhaite prendre en charge la part salariale correspondante.</w:t>
      </w:r>
    </w:p>
    <w:p w:rsidP="0077449C" w:rsidR="0077449C" w:rsidRDefault="0077449C" w:rsidRPr="00FE4506">
      <w:pPr>
        <w:rPr>
          <w:lang w:eastAsia="fr-FR"/>
        </w:rPr>
      </w:pPr>
      <w:r w:rsidRPr="00FE4506">
        <w:rPr>
          <w:lang w:eastAsia="fr-FR"/>
        </w:rPr>
        <w:t>Ce dispositif implique que les salariés intéressés informent</w:t>
      </w:r>
      <w:r w:rsidR="008C2E16" w:rsidRPr="00FE4506">
        <w:rPr>
          <w:lang w:eastAsia="fr-FR"/>
        </w:rPr>
        <w:t>,</w:t>
      </w:r>
      <w:r w:rsidRPr="00FE4506">
        <w:rPr>
          <w:lang w:eastAsia="fr-FR"/>
        </w:rPr>
        <w:t xml:space="preserve"> </w:t>
      </w:r>
      <w:r w:rsidR="004E3835" w:rsidRPr="00FE4506">
        <w:rPr>
          <w:lang w:eastAsia="fr-FR"/>
        </w:rPr>
        <w:t xml:space="preserve">avec justificatif, </w:t>
      </w:r>
      <w:r w:rsidRPr="00FE4506">
        <w:rPr>
          <w:lang w:eastAsia="fr-FR"/>
        </w:rPr>
        <w:t xml:space="preserve">le service </w:t>
      </w:r>
      <w:r w:rsidR="0060288A" w:rsidRPr="00FE4506">
        <w:rPr>
          <w:lang w:eastAsia="fr-FR"/>
        </w:rPr>
        <w:t>des Ressources Humaines</w:t>
      </w:r>
      <w:r w:rsidRPr="00FE4506">
        <w:rPr>
          <w:lang w:eastAsia="fr-FR"/>
        </w:rPr>
        <w:t xml:space="preserve"> sur la date </w:t>
      </w:r>
      <w:r w:rsidR="0060288A" w:rsidRPr="00FE4506">
        <w:rPr>
          <w:lang w:eastAsia="fr-FR"/>
        </w:rPr>
        <w:t xml:space="preserve">exacte </w:t>
      </w:r>
      <w:r w:rsidR="00AD1A92" w:rsidRPr="00FE4506">
        <w:rPr>
          <w:lang w:eastAsia="fr-FR"/>
        </w:rPr>
        <w:t>de leur départ à la retraite.</w:t>
      </w:r>
    </w:p>
    <w:p w:rsidP="00D87093" w:rsidR="00D87093" w:rsidRDefault="00D87093" w:rsidRPr="00FE4506">
      <w:pPr>
        <w:rPr>
          <w:lang w:eastAsia="fr-FR"/>
        </w:rPr>
      </w:pPr>
      <w:r w:rsidRPr="00FE4506">
        <w:rPr>
          <w:lang w:eastAsia="fr-FR"/>
        </w:rPr>
        <w:t>Le départ à la retraite intervenant au terme de la période de temps partiel, l’indemnité de fin de carrière sera calculée sur la base d’un temps plein reconstitué.</w:t>
      </w:r>
    </w:p>
    <w:bookmarkEnd w:id="17"/>
    <w:p w:rsidP="0012504E" w:rsidR="0077449C" w:rsidRDefault="00E70A9B" w:rsidRPr="00FE4506">
      <w:pPr>
        <w:numPr>
          <w:ilvl w:val="0"/>
          <w:numId w:val="26"/>
        </w:numPr>
        <w:rPr>
          <w:b/>
          <w:u w:val="single"/>
        </w:rPr>
      </w:pPr>
      <w:r w:rsidRPr="00FE4506">
        <w:rPr>
          <w:b/>
          <w:u w:val="single"/>
        </w:rPr>
        <w:t>Option de l’organisation du temps partiel</w:t>
      </w:r>
      <w:r w:rsidR="00BC47C1" w:rsidRPr="00FE4506">
        <w:rPr>
          <w:b/>
          <w:u w:val="single"/>
        </w:rPr>
        <w:t xml:space="preserve"> aidé</w:t>
      </w:r>
    </w:p>
    <w:p w:rsidP="009B564E" w:rsidR="009B564E" w:rsidRDefault="009B564E" w:rsidRPr="00FE4506">
      <w:pPr>
        <w:rPr>
          <w:lang w:eastAsia="fr-FR"/>
        </w:rPr>
      </w:pPr>
      <w:r w:rsidRPr="00FE4506">
        <w:rPr>
          <w:lang w:eastAsia="fr-FR"/>
        </w:rPr>
        <w:t>Deux possibilités sont proposées aux salariés pour réduire leur temps de travail :</w:t>
      </w:r>
    </w:p>
    <w:p w:rsidP="0012504E" w:rsidR="0077449C" w:rsidRDefault="0077449C" w:rsidRPr="00FE4506">
      <w:pPr>
        <w:numPr>
          <w:ilvl w:val="0"/>
          <w:numId w:val="19"/>
        </w:numPr>
        <w:rPr>
          <w:lang w:eastAsia="zh-TW"/>
        </w:rPr>
      </w:pPr>
      <w:r w:rsidRPr="00FE4506">
        <w:rPr>
          <w:lang w:eastAsia="zh-TW"/>
        </w:rPr>
        <w:t>soit une</w:t>
      </w:r>
      <w:r w:rsidR="007567D1" w:rsidRPr="00FE4506">
        <w:rPr>
          <w:lang w:eastAsia="zh-TW"/>
        </w:rPr>
        <w:t xml:space="preserve"> </w:t>
      </w:r>
      <w:r w:rsidRPr="00FE4506">
        <w:rPr>
          <w:lang w:eastAsia="zh-TW"/>
        </w:rPr>
        <w:t xml:space="preserve">journée </w:t>
      </w:r>
      <w:r w:rsidR="007567D1" w:rsidRPr="00FE4506">
        <w:rPr>
          <w:lang w:eastAsia="zh-TW"/>
        </w:rPr>
        <w:t xml:space="preserve">(pour un TPA de 80 %) ou </w:t>
      </w:r>
      <w:r w:rsidR="00263EEF">
        <w:rPr>
          <w:lang w:eastAsia="zh-TW"/>
        </w:rPr>
        <w:t>approximativement une</w:t>
      </w:r>
      <w:r w:rsidR="007567D1" w:rsidRPr="00FE4506">
        <w:rPr>
          <w:lang w:eastAsia="zh-TW"/>
        </w:rPr>
        <w:t xml:space="preserve"> journée</w:t>
      </w:r>
      <w:r w:rsidR="00263EEF">
        <w:rPr>
          <w:lang w:eastAsia="zh-TW"/>
        </w:rPr>
        <w:t xml:space="preserve"> et demi</w:t>
      </w:r>
      <w:r w:rsidR="007567D1" w:rsidRPr="00FE4506">
        <w:rPr>
          <w:lang w:eastAsia="zh-TW"/>
        </w:rPr>
        <w:t xml:space="preserve"> (</w:t>
      </w:r>
      <w:r w:rsidR="00263EEF">
        <w:rPr>
          <w:lang w:eastAsia="zh-TW"/>
        </w:rPr>
        <w:t xml:space="preserve">à ajuster de façon exacte, selon régime horaire, </w:t>
      </w:r>
      <w:r w:rsidR="007567D1" w:rsidRPr="00FE4506">
        <w:rPr>
          <w:lang w:eastAsia="zh-TW"/>
        </w:rPr>
        <w:t xml:space="preserve">pour un TPA de </w:t>
      </w:r>
      <w:r w:rsidR="00263EEF">
        <w:rPr>
          <w:lang w:eastAsia="zh-TW"/>
        </w:rPr>
        <w:t>7</w:t>
      </w:r>
      <w:r w:rsidR="007567D1" w:rsidRPr="00FE4506">
        <w:rPr>
          <w:lang w:eastAsia="zh-TW"/>
        </w:rPr>
        <w:t xml:space="preserve">0 %) </w:t>
      </w:r>
      <w:r w:rsidRPr="00FE4506">
        <w:rPr>
          <w:lang w:eastAsia="zh-TW"/>
        </w:rPr>
        <w:t>non travaillée</w:t>
      </w:r>
      <w:r w:rsidR="008C2E16" w:rsidRPr="00FE4506">
        <w:rPr>
          <w:lang w:eastAsia="zh-TW"/>
        </w:rPr>
        <w:t>s</w:t>
      </w:r>
      <w:r w:rsidRPr="00FE4506">
        <w:rPr>
          <w:lang w:eastAsia="zh-TW"/>
        </w:rPr>
        <w:t xml:space="preserve"> </w:t>
      </w:r>
      <w:r w:rsidR="009B564E" w:rsidRPr="00FE4506">
        <w:rPr>
          <w:lang w:eastAsia="zh-TW"/>
        </w:rPr>
        <w:t>chaque</w:t>
      </w:r>
      <w:r w:rsidRPr="00FE4506">
        <w:rPr>
          <w:lang w:eastAsia="zh-TW"/>
        </w:rPr>
        <w:t xml:space="preserve"> semaine. </w:t>
      </w:r>
    </w:p>
    <w:p w:rsidP="0012504E" w:rsidR="0077449C" w:rsidRDefault="0077449C" w:rsidRPr="00FE4506">
      <w:pPr>
        <w:numPr>
          <w:ilvl w:val="0"/>
          <w:numId w:val="19"/>
        </w:numPr>
        <w:rPr>
          <w:lang w:eastAsia="zh-TW"/>
        </w:rPr>
      </w:pPr>
      <w:r w:rsidRPr="00FE4506">
        <w:rPr>
          <w:lang w:eastAsia="zh-TW"/>
        </w:rPr>
        <w:t xml:space="preserve">soit </w:t>
      </w:r>
      <w:r w:rsidR="009B564E" w:rsidRPr="00FE4506">
        <w:rPr>
          <w:lang w:eastAsia="zh-TW"/>
        </w:rPr>
        <w:t>un</w:t>
      </w:r>
      <w:r w:rsidRPr="00FE4506">
        <w:rPr>
          <w:lang w:eastAsia="zh-TW"/>
        </w:rPr>
        <w:t xml:space="preserve"> cumul des jours non travaillés en fin de période</w:t>
      </w:r>
      <w:r w:rsidR="008C2E16" w:rsidRPr="00FE4506">
        <w:rPr>
          <w:lang w:eastAsia="zh-TW"/>
        </w:rPr>
        <w:t>, avant la retraite</w:t>
      </w:r>
      <w:r w:rsidRPr="00FE4506">
        <w:rPr>
          <w:lang w:eastAsia="zh-TW"/>
        </w:rPr>
        <w:t>.</w:t>
      </w:r>
    </w:p>
    <w:p w:rsidP="00E815E3" w:rsidR="0077449C" w:rsidRDefault="0077449C" w:rsidRPr="00FE4506">
      <w:pPr>
        <w:rPr>
          <w:lang w:eastAsia="zh-TW"/>
        </w:rPr>
      </w:pPr>
      <w:r w:rsidRPr="00FE4506">
        <w:rPr>
          <w:lang w:eastAsia="zh-TW"/>
        </w:rPr>
        <w:t xml:space="preserve">Par ailleurs, conformément aux dispositions de l’accord du 5 mai 2011 sur le </w:t>
      </w:r>
      <w:r w:rsidR="00921ED5" w:rsidRPr="00FE4506">
        <w:rPr>
          <w:lang w:eastAsia="zh-TW"/>
        </w:rPr>
        <w:t>compte épargne temps (</w:t>
      </w:r>
      <w:r w:rsidRPr="00FE4506">
        <w:rPr>
          <w:lang w:eastAsia="zh-TW"/>
        </w:rPr>
        <w:t>CET</w:t>
      </w:r>
      <w:r w:rsidR="00921ED5" w:rsidRPr="00FE4506">
        <w:rPr>
          <w:lang w:eastAsia="zh-TW"/>
        </w:rPr>
        <w:t>)</w:t>
      </w:r>
      <w:r w:rsidRPr="00FE4506">
        <w:rPr>
          <w:lang w:eastAsia="zh-TW"/>
        </w:rPr>
        <w:t>, le</w:t>
      </w:r>
      <w:r w:rsidR="00921ED5" w:rsidRPr="00FE4506">
        <w:rPr>
          <w:lang w:eastAsia="zh-TW"/>
        </w:rPr>
        <w:t>s</w:t>
      </w:r>
      <w:r w:rsidRPr="00FE4506">
        <w:rPr>
          <w:lang w:eastAsia="zh-TW"/>
        </w:rPr>
        <w:t xml:space="preserve"> salarié</w:t>
      </w:r>
      <w:r w:rsidR="00921ED5" w:rsidRPr="00FE4506">
        <w:rPr>
          <w:lang w:eastAsia="zh-TW"/>
        </w:rPr>
        <w:t>s</w:t>
      </w:r>
      <w:r w:rsidRPr="00FE4506">
        <w:rPr>
          <w:lang w:eastAsia="zh-TW"/>
        </w:rPr>
        <w:t xml:space="preserve"> intéressé</w:t>
      </w:r>
      <w:r w:rsidR="00921ED5" w:rsidRPr="00FE4506">
        <w:rPr>
          <w:lang w:eastAsia="zh-TW"/>
        </w:rPr>
        <w:t>s</w:t>
      </w:r>
      <w:r w:rsidRPr="00FE4506">
        <w:rPr>
          <w:lang w:eastAsia="zh-TW"/>
        </w:rPr>
        <w:t xml:space="preserve"> pourr</w:t>
      </w:r>
      <w:r w:rsidR="00921ED5" w:rsidRPr="00FE4506">
        <w:rPr>
          <w:lang w:eastAsia="zh-TW"/>
        </w:rPr>
        <w:t>ont</w:t>
      </w:r>
      <w:r w:rsidRPr="00FE4506">
        <w:rPr>
          <w:lang w:eastAsia="zh-TW"/>
        </w:rPr>
        <w:t xml:space="preserve"> bénéficier des jours épargnés dans </w:t>
      </w:r>
      <w:r w:rsidR="00351C83" w:rsidRPr="00FE4506">
        <w:rPr>
          <w:lang w:eastAsia="zh-TW"/>
        </w:rPr>
        <w:t>leur</w:t>
      </w:r>
      <w:r w:rsidRPr="00FE4506">
        <w:rPr>
          <w:lang w:eastAsia="zh-TW"/>
        </w:rPr>
        <w:t xml:space="preserve"> compteur épargne temps en complément de ces dispositions.</w:t>
      </w:r>
    </w:p>
    <w:p w:rsidP="00D87093" w:rsidR="0077449C" w:rsidRDefault="00D87093" w:rsidRPr="00FE4506">
      <w:pPr>
        <w:rPr>
          <w:lang w:eastAsia="zh-TW"/>
        </w:rPr>
      </w:pPr>
      <w:r w:rsidRPr="00FE4506">
        <w:rPr>
          <w:lang w:eastAsia="zh-TW"/>
        </w:rPr>
        <w:t>Les salariés</w:t>
      </w:r>
      <w:r w:rsidR="0077449C" w:rsidRPr="00FE4506">
        <w:rPr>
          <w:lang w:eastAsia="zh-TW"/>
        </w:rPr>
        <w:t xml:space="preserve"> pourr</w:t>
      </w:r>
      <w:r w:rsidRPr="00FE4506">
        <w:rPr>
          <w:lang w:eastAsia="zh-TW"/>
        </w:rPr>
        <w:t>ont</w:t>
      </w:r>
      <w:r w:rsidR="0077449C" w:rsidRPr="00FE4506">
        <w:rPr>
          <w:lang w:eastAsia="zh-TW"/>
        </w:rPr>
        <w:t xml:space="preserve"> également disposer des </w:t>
      </w:r>
      <w:r w:rsidRPr="00FE4506">
        <w:rPr>
          <w:lang w:eastAsia="zh-TW"/>
        </w:rPr>
        <w:t xml:space="preserve">éventuels </w:t>
      </w:r>
      <w:r w:rsidR="0077449C" w:rsidRPr="00FE4506">
        <w:rPr>
          <w:lang w:eastAsia="zh-TW"/>
        </w:rPr>
        <w:t>jours épargnés dans le</w:t>
      </w:r>
      <w:r w:rsidRPr="00FE4506">
        <w:rPr>
          <w:lang w:eastAsia="zh-TW"/>
        </w:rPr>
        <w:t>ur</w:t>
      </w:r>
      <w:r w:rsidR="0077449C" w:rsidRPr="00FE4506">
        <w:rPr>
          <w:lang w:eastAsia="zh-TW"/>
        </w:rPr>
        <w:t xml:space="preserve"> CET pour augmenter la durée du temps partiel séniors.</w:t>
      </w:r>
    </w:p>
    <w:bookmarkEnd w:id="16"/>
    <w:p w:rsidP="00351C83" w:rsidR="00351C83" w:rsidRDefault="00351C83" w:rsidRPr="00FE4506">
      <w:pPr>
        <w:shd w:color="auto" w:fill="31849B" w:val="clear"/>
        <w:ind w:left="76"/>
        <w:jc w:val="center"/>
        <w:rPr>
          <w:b/>
          <w:color w:val="FFFFFF"/>
        </w:rPr>
      </w:pPr>
      <w:r w:rsidRPr="00FE4506">
        <w:rPr>
          <w:b/>
          <w:color w:val="FFFFFF"/>
        </w:rPr>
        <w:t xml:space="preserve">Indicateur : </w:t>
      </w:r>
      <w:r w:rsidR="008C2E16" w:rsidRPr="00FE4506">
        <w:rPr>
          <w:b/>
          <w:color w:val="FFFFFF"/>
        </w:rPr>
        <w:t>pourcentage</w:t>
      </w:r>
      <w:r w:rsidRPr="00FE4506">
        <w:rPr>
          <w:b/>
          <w:color w:val="FFFFFF"/>
        </w:rPr>
        <w:t xml:space="preserve"> de salariés</w:t>
      </w:r>
      <w:r w:rsidR="008C2E16" w:rsidRPr="00FE4506">
        <w:rPr>
          <w:b/>
          <w:color w:val="FFFFFF"/>
        </w:rPr>
        <w:t xml:space="preserve"> demandeurs </w:t>
      </w:r>
      <w:r w:rsidRPr="00FE4506">
        <w:rPr>
          <w:b/>
          <w:color w:val="FFFFFF"/>
        </w:rPr>
        <w:t xml:space="preserve">ayant </w:t>
      </w:r>
      <w:r w:rsidR="008C2E16" w:rsidRPr="00FE4506">
        <w:rPr>
          <w:b/>
          <w:color w:val="FFFFFF"/>
        </w:rPr>
        <w:t xml:space="preserve">pu </w:t>
      </w:r>
      <w:r w:rsidRPr="00FE4506">
        <w:rPr>
          <w:b/>
          <w:color w:val="FFFFFF"/>
        </w:rPr>
        <w:t>bénéfic</w:t>
      </w:r>
      <w:r w:rsidR="008C2E16" w:rsidRPr="00FE4506">
        <w:rPr>
          <w:b/>
          <w:color w:val="FFFFFF"/>
        </w:rPr>
        <w:t>ier</w:t>
      </w:r>
      <w:r w:rsidRPr="00FE4506">
        <w:rPr>
          <w:b/>
          <w:color w:val="FFFFFF"/>
        </w:rPr>
        <w:t xml:space="preserve"> de cette mesure</w:t>
      </w:r>
      <w:r w:rsidR="008C2E16" w:rsidRPr="00FE4506">
        <w:rPr>
          <w:b/>
          <w:color w:val="FFFFFF"/>
        </w:rPr>
        <w:t xml:space="preserve"> de TPA</w:t>
      </w:r>
      <w:r w:rsidRPr="00FE4506">
        <w:rPr>
          <w:b/>
          <w:color w:val="FFFFFF"/>
        </w:rPr>
        <w:t>.</w:t>
      </w:r>
    </w:p>
    <w:p w:rsidP="00351C83" w:rsidR="00351C83" w:rsidRDefault="00351C83" w:rsidRPr="00FE4506">
      <w:pPr>
        <w:shd w:color="auto" w:fill="31849B" w:val="clear"/>
        <w:ind w:left="76"/>
        <w:jc w:val="center"/>
        <w:rPr>
          <w:b/>
          <w:color w:val="FFFFFF"/>
        </w:rPr>
      </w:pPr>
      <w:r w:rsidRPr="00FE4506">
        <w:rPr>
          <w:b/>
          <w:color w:val="FFFFFF"/>
        </w:rPr>
        <w:t>Objectif : 100%</w:t>
      </w:r>
    </w:p>
    <w:p w:rsidP="00C40C3A" w:rsidR="0038551A" w:rsidRDefault="0038551A" w:rsidRPr="00FE4506">
      <w:pPr>
        <w:pStyle w:val="Titre3"/>
      </w:pPr>
      <w:bookmarkStart w:id="19" w:name="_Toc184898571"/>
      <w:r w:rsidRPr="00FE4506">
        <w:t>Retraite progressive</w:t>
      </w:r>
      <w:bookmarkEnd w:id="19"/>
    </w:p>
    <w:p w:rsidP="0038551A" w:rsidR="00444D0C" w:rsidRDefault="00444D0C" w:rsidRPr="00FE4506">
      <w:pPr>
        <w:rPr>
          <w:lang w:eastAsia="zh-TW"/>
        </w:rPr>
      </w:pPr>
      <w:r w:rsidRPr="00FE4506">
        <w:rPr>
          <w:lang w:eastAsia="zh-TW"/>
        </w:rPr>
        <w:t>La retraite progressive est un</w:t>
      </w:r>
      <w:r w:rsidR="00FF77A5" w:rsidRPr="00FE4506">
        <w:rPr>
          <w:lang w:eastAsia="zh-TW"/>
        </w:rPr>
        <w:t xml:space="preserve"> dispositif national </w:t>
      </w:r>
      <w:r w:rsidRPr="00FE4506">
        <w:rPr>
          <w:lang w:eastAsia="zh-TW"/>
        </w:rPr>
        <w:t xml:space="preserve">qui </w:t>
      </w:r>
      <w:r w:rsidR="00FF77A5" w:rsidRPr="00FE4506">
        <w:rPr>
          <w:lang w:eastAsia="zh-TW"/>
        </w:rPr>
        <w:t xml:space="preserve">permet de compléter </w:t>
      </w:r>
      <w:r w:rsidRPr="00FE4506">
        <w:rPr>
          <w:lang w:eastAsia="zh-TW"/>
        </w:rPr>
        <w:t>certains</w:t>
      </w:r>
      <w:r w:rsidR="00FF77A5" w:rsidRPr="00FE4506">
        <w:rPr>
          <w:lang w:eastAsia="zh-TW"/>
        </w:rPr>
        <w:t xml:space="preserve"> dispositifs propres à FAMAT</w:t>
      </w:r>
      <w:r w:rsidRPr="00FE4506">
        <w:rPr>
          <w:lang w:eastAsia="zh-TW"/>
        </w:rPr>
        <w:t xml:space="preserve"> et </w:t>
      </w:r>
      <w:r w:rsidR="00713175" w:rsidRPr="00FE4506">
        <w:rPr>
          <w:lang w:eastAsia="zh-TW"/>
        </w:rPr>
        <w:t>contribue</w:t>
      </w:r>
      <w:r w:rsidRPr="00FE4506">
        <w:rPr>
          <w:lang w:eastAsia="zh-TW"/>
        </w:rPr>
        <w:t>,</w:t>
      </w:r>
      <w:r w:rsidR="00FF77A5" w:rsidRPr="00FE4506">
        <w:rPr>
          <w:lang w:eastAsia="zh-TW"/>
        </w:rPr>
        <w:t xml:space="preserve"> </w:t>
      </w:r>
      <w:r w:rsidR="00BC47C1" w:rsidRPr="00FE4506">
        <w:rPr>
          <w:lang w:eastAsia="zh-TW"/>
        </w:rPr>
        <w:t>sous</w:t>
      </w:r>
      <w:r w:rsidR="00C132A9" w:rsidRPr="00FE4506">
        <w:rPr>
          <w:lang w:eastAsia="zh-TW"/>
        </w:rPr>
        <w:t xml:space="preserve"> conditions, </w:t>
      </w:r>
      <w:r w:rsidR="00713175" w:rsidRPr="00FE4506">
        <w:rPr>
          <w:lang w:eastAsia="zh-TW"/>
        </w:rPr>
        <w:t>à l’</w:t>
      </w:r>
      <w:r w:rsidR="00C132A9" w:rsidRPr="00FE4506">
        <w:rPr>
          <w:lang w:eastAsia="zh-TW"/>
        </w:rPr>
        <w:t>aménagement de l</w:t>
      </w:r>
      <w:r w:rsidR="00BC47C1" w:rsidRPr="00FE4506">
        <w:rPr>
          <w:lang w:eastAsia="zh-TW"/>
        </w:rPr>
        <w:t>a</w:t>
      </w:r>
      <w:r w:rsidR="00FF77A5" w:rsidRPr="00FE4506">
        <w:rPr>
          <w:lang w:eastAsia="zh-TW"/>
        </w:rPr>
        <w:t xml:space="preserve"> fin de carrière.</w:t>
      </w:r>
    </w:p>
    <w:p w:rsidP="0038551A" w:rsidR="00E2077A" w:rsidRDefault="00E2077A" w:rsidRPr="00FE4506">
      <w:pPr>
        <w:rPr>
          <w:lang w:eastAsia="zh-TW"/>
        </w:rPr>
      </w:pPr>
      <w:r w:rsidRPr="00265393">
        <w:rPr>
          <w:lang w:eastAsia="zh-TW"/>
        </w:rPr>
        <w:t>Une fiche de synthèse présentant le dispositif est consultable sur l‘intranet</w:t>
      </w:r>
      <w:r w:rsidR="006E1421" w:rsidRPr="00265393">
        <w:rPr>
          <w:lang w:eastAsia="zh-TW"/>
        </w:rPr>
        <w:t>/ZP</w:t>
      </w:r>
      <w:r w:rsidR="00F25319" w:rsidRPr="00265393">
        <w:rPr>
          <w:lang w:eastAsia="zh-TW"/>
        </w:rPr>
        <w:t xml:space="preserve"> et prend en compte les changements liés à la réforme des retraites</w:t>
      </w:r>
      <w:r w:rsidRPr="00265393">
        <w:rPr>
          <w:lang w:eastAsia="zh-TW"/>
        </w:rPr>
        <w:t>.</w:t>
      </w:r>
    </w:p>
    <w:p w:rsidP="00C40C3A" w:rsidR="00B67FFB" w:rsidRDefault="00B67FFB" w:rsidRPr="00FE4506">
      <w:pPr>
        <w:pStyle w:val="Titre3"/>
      </w:pPr>
      <w:bookmarkStart w:id="20" w:name="_Toc64878026"/>
      <w:bookmarkStart w:id="21" w:name="_Toc184898572"/>
      <w:r w:rsidRPr="00FE4506">
        <w:lastRenderedPageBreak/>
        <w:t>Conversion partielle de la prime de retraite en temps</w:t>
      </w:r>
      <w:bookmarkEnd w:id="20"/>
      <w:bookmarkEnd w:id="21"/>
    </w:p>
    <w:p w:rsidP="00B67FFB" w:rsidR="00B67FFB" w:rsidRDefault="000A3BCD" w:rsidRPr="00FE4506">
      <w:pPr>
        <w:rPr>
          <w:lang w:eastAsia="fr-FR"/>
        </w:rPr>
      </w:pPr>
      <w:r w:rsidRPr="00FE4506">
        <w:rPr>
          <w:lang w:eastAsia="fr-FR"/>
        </w:rPr>
        <w:t xml:space="preserve">Les salariés qui souhaitent </w:t>
      </w:r>
      <w:r w:rsidR="00B67FFB" w:rsidRPr="00FE4506">
        <w:rPr>
          <w:lang w:eastAsia="fr-FR"/>
        </w:rPr>
        <w:t>arrêter de façon anticipée leur activité professionnelle, peuvent demander le versement anticipé d’une partie de leur indemnité de départ volontaire à la retraite, sous forme de jours non travaillés, payés.</w:t>
      </w:r>
    </w:p>
    <w:p w:rsidP="00B67FFB" w:rsidR="00B67FFB" w:rsidRDefault="00B67FFB" w:rsidRPr="00FE4506">
      <w:pPr>
        <w:rPr>
          <w:lang w:eastAsia="fr-FR"/>
        </w:rPr>
      </w:pPr>
      <w:r w:rsidRPr="00FE4506">
        <w:rPr>
          <w:lang w:eastAsia="fr-FR"/>
        </w:rPr>
        <w:t>Cette mesure est conditionnée au respect des conditions suivantes :</w:t>
      </w:r>
    </w:p>
    <w:p w:rsidP="0012504E" w:rsidR="00B67FFB" w:rsidRDefault="00B67FFB" w:rsidRPr="00FE4506">
      <w:pPr>
        <w:numPr>
          <w:ilvl w:val="0"/>
          <w:numId w:val="30"/>
        </w:numPr>
        <w:spacing w:after="0"/>
        <w:ind w:hanging="357" w:left="714"/>
        <w:rPr>
          <w:lang w:eastAsia="fr-FR"/>
        </w:rPr>
      </w:pPr>
      <w:r w:rsidRPr="00FE4506">
        <w:rPr>
          <w:lang w:eastAsia="fr-FR"/>
        </w:rPr>
        <w:t xml:space="preserve">Le nombre de jours non travaillés calculés s’appuie uniquement sur la partie supra légale de l’indemnité de retraite (cf tableau en </w:t>
      </w:r>
      <w:r w:rsidRPr="00C157D5">
        <w:rPr>
          <w:lang w:eastAsia="fr-FR"/>
        </w:rPr>
        <w:t xml:space="preserve">annexe </w:t>
      </w:r>
      <w:r w:rsidR="008E3CA1">
        <w:rPr>
          <w:lang w:eastAsia="fr-FR"/>
        </w:rPr>
        <w:t>2</w:t>
      </w:r>
      <w:r w:rsidRPr="00C157D5">
        <w:rPr>
          <w:lang w:eastAsia="fr-FR"/>
        </w:rPr>
        <w:t>) c’est-</w:t>
      </w:r>
      <w:r w:rsidRPr="00FE4506">
        <w:rPr>
          <w:lang w:eastAsia="fr-FR"/>
        </w:rPr>
        <w:t>à-dire correspondant à la différence entre le montant dû au titre de la loi et le montant octroyé par FAMAT.</w:t>
      </w:r>
    </w:p>
    <w:p w:rsidP="0012504E" w:rsidR="00B67FFB" w:rsidRDefault="00B67FFB" w:rsidRPr="00FE4506">
      <w:pPr>
        <w:numPr>
          <w:ilvl w:val="0"/>
          <w:numId w:val="30"/>
        </w:numPr>
        <w:spacing w:after="0"/>
        <w:ind w:hanging="357" w:left="714"/>
        <w:rPr>
          <w:lang w:eastAsia="fr-FR"/>
        </w:rPr>
      </w:pPr>
      <w:r w:rsidRPr="00FE4506">
        <w:rPr>
          <w:lang w:eastAsia="fr-FR"/>
        </w:rPr>
        <w:t xml:space="preserve">La fraction de l’indemnité de départ à la retraite convertie en jours est calculée sur la base des mêmes modalités que celles mentionnées </w:t>
      </w:r>
      <w:r w:rsidR="00565F6C">
        <w:rPr>
          <w:lang w:eastAsia="fr-FR"/>
        </w:rPr>
        <w:t>au</w:t>
      </w:r>
      <w:r w:rsidRPr="00FE4506">
        <w:rPr>
          <w:lang w:eastAsia="fr-FR"/>
        </w:rPr>
        <w:t xml:space="preserve"> chapitre 3 de l’accord CET du </w:t>
      </w:r>
      <w:r w:rsidR="00565F6C">
        <w:rPr>
          <w:lang w:eastAsia="fr-FR"/>
        </w:rPr>
        <w:t xml:space="preserve">5 mai </w:t>
      </w:r>
      <w:r w:rsidRPr="00FE4506">
        <w:rPr>
          <w:lang w:eastAsia="fr-FR"/>
        </w:rPr>
        <w:t>2011.</w:t>
      </w:r>
    </w:p>
    <w:p w:rsidP="0012504E" w:rsidR="00B67FFB" w:rsidRDefault="00B67FFB" w:rsidRPr="00FE4506">
      <w:pPr>
        <w:numPr>
          <w:ilvl w:val="0"/>
          <w:numId w:val="30"/>
        </w:numPr>
        <w:spacing w:after="0"/>
        <w:ind w:hanging="357" w:left="714"/>
        <w:rPr>
          <w:lang w:eastAsia="fr-FR"/>
        </w:rPr>
      </w:pPr>
      <w:r w:rsidRPr="00FE4506">
        <w:rPr>
          <w:lang w:eastAsia="fr-FR"/>
        </w:rPr>
        <w:t>Le contrat de travail est suspendu pendant cette période et les jours, résultats de la conversion en temps</w:t>
      </w:r>
      <w:r w:rsidR="0072790F" w:rsidRPr="00FE4506">
        <w:rPr>
          <w:lang w:eastAsia="fr-FR"/>
        </w:rPr>
        <w:t>,</w:t>
      </w:r>
      <w:r w:rsidRPr="00FE4506">
        <w:rPr>
          <w:lang w:eastAsia="fr-FR"/>
        </w:rPr>
        <w:t xml:space="preserve"> ne sont pas assimilés à du temps de travail effectif.</w:t>
      </w:r>
    </w:p>
    <w:p w:rsidP="0012504E" w:rsidR="00B67FFB" w:rsidRDefault="00B67FFB" w:rsidRPr="00FE4506">
      <w:pPr>
        <w:numPr>
          <w:ilvl w:val="0"/>
          <w:numId w:val="30"/>
        </w:numPr>
        <w:spacing w:after="0"/>
        <w:ind w:hanging="357" w:left="714"/>
        <w:rPr>
          <w:lang w:eastAsia="fr-FR"/>
        </w:rPr>
      </w:pPr>
      <w:r w:rsidRPr="00FE4506">
        <w:rPr>
          <w:lang w:eastAsia="fr-FR"/>
        </w:rPr>
        <w:t>Ce dispositif ne suspend pas les charges s</w:t>
      </w:r>
      <w:r w:rsidR="004A15E9" w:rsidRPr="00FE4506">
        <w:rPr>
          <w:lang w:eastAsia="fr-FR"/>
        </w:rPr>
        <w:t>ociales</w:t>
      </w:r>
      <w:r w:rsidRPr="00FE4506">
        <w:rPr>
          <w:lang w:eastAsia="fr-FR"/>
        </w:rPr>
        <w:t xml:space="preserve">, le salarié continue donc à bénéficier pendant cette période de la </w:t>
      </w:r>
      <w:r w:rsidR="00B33061" w:rsidRPr="00FE4506">
        <w:rPr>
          <w:lang w:eastAsia="fr-FR"/>
        </w:rPr>
        <w:t>Prévoyance</w:t>
      </w:r>
      <w:r w:rsidRPr="00FE4506">
        <w:rPr>
          <w:lang w:eastAsia="fr-FR"/>
        </w:rPr>
        <w:t>.</w:t>
      </w:r>
    </w:p>
    <w:p w:rsidP="0012504E" w:rsidR="00B67FFB" w:rsidRDefault="00B67FFB" w:rsidRPr="00FE4506">
      <w:pPr>
        <w:numPr>
          <w:ilvl w:val="0"/>
          <w:numId w:val="30"/>
        </w:numPr>
        <w:spacing w:after="0"/>
        <w:ind w:hanging="357" w:left="714"/>
        <w:rPr>
          <w:lang w:eastAsia="fr-FR"/>
        </w:rPr>
      </w:pPr>
      <w:r w:rsidRPr="00FE4506">
        <w:rPr>
          <w:lang w:eastAsia="fr-FR"/>
        </w:rPr>
        <w:t>Les jours issus de la conversion sont placés au sein du CET puis positionnés après la période de préavis.</w:t>
      </w:r>
    </w:p>
    <w:p w:rsidP="0012504E" w:rsidR="00B67FFB" w:rsidRDefault="00B67FFB" w:rsidRPr="00FE4506">
      <w:pPr>
        <w:numPr>
          <w:ilvl w:val="0"/>
          <w:numId w:val="30"/>
        </w:numPr>
        <w:spacing w:after="0"/>
        <w:ind w:hanging="357" w:left="714"/>
        <w:rPr>
          <w:lang w:eastAsia="fr-FR"/>
        </w:rPr>
      </w:pPr>
      <w:r w:rsidRPr="00FE4506">
        <w:rPr>
          <w:lang w:eastAsia="fr-FR"/>
        </w:rPr>
        <w:t>Le solde de l’indemnité de retraite est versé à l’issue de la période d’inactivité générée par cette mesure de conversion.</w:t>
      </w:r>
    </w:p>
    <w:p w:rsidP="0012504E" w:rsidR="00B67FFB" w:rsidRDefault="00B67FFB" w:rsidRPr="00FE4506">
      <w:pPr>
        <w:numPr>
          <w:ilvl w:val="0"/>
          <w:numId w:val="30"/>
        </w:numPr>
        <w:spacing w:after="0"/>
        <w:ind w:hanging="357" w:left="714"/>
        <w:rPr>
          <w:lang w:eastAsia="fr-FR"/>
        </w:rPr>
      </w:pPr>
      <w:r w:rsidRPr="00FE4506">
        <w:rPr>
          <w:lang w:eastAsia="fr-FR"/>
        </w:rPr>
        <w:t xml:space="preserve">Le délai de prévenance : la demande de bénéfice de ce dispositif sera à formuler, </w:t>
      </w:r>
      <w:r w:rsidR="00B4712B" w:rsidRPr="00FE4506">
        <w:rPr>
          <w:lang w:eastAsia="fr-FR"/>
        </w:rPr>
        <w:t>le plus</w:t>
      </w:r>
      <w:r w:rsidRPr="00FE4506">
        <w:rPr>
          <w:lang w:eastAsia="fr-FR"/>
        </w:rPr>
        <w:t xml:space="preserve"> tôt</w:t>
      </w:r>
      <w:r w:rsidR="00B4712B" w:rsidRPr="00FE4506">
        <w:rPr>
          <w:lang w:eastAsia="fr-FR"/>
        </w:rPr>
        <w:t xml:space="preserve"> possible</w:t>
      </w:r>
      <w:r w:rsidRPr="00FE4506">
        <w:rPr>
          <w:lang w:eastAsia="fr-FR"/>
        </w:rPr>
        <w:t>, lors de la communication au service Ressources Humaines, dans la lettre de départ en retraite. Le service RH devra répondre sous un mois, après consultation de la hiérarchie. En raison du nombre de mois d’absence possible, le délai de prévenance influencera fortement sur la décision de la Direction, afin de préparer, le cas échéant, la transmission de savoir associée au départ.</w:t>
      </w:r>
    </w:p>
    <w:p w:rsidP="003F5F13" w:rsidR="00822B2F" w:rsidRDefault="00822B2F" w:rsidRPr="00FE4506">
      <w:pPr>
        <w:pStyle w:val="Titre2"/>
      </w:pPr>
      <w:bookmarkStart w:id="22" w:name="_Toc184898573"/>
      <w:r w:rsidRPr="00FE4506">
        <w:t>Engagement d’entente sur les horaires d’équipe</w:t>
      </w:r>
      <w:bookmarkEnd w:id="22"/>
    </w:p>
    <w:p w:rsidP="00822B2F" w:rsidR="00822B2F" w:rsidRDefault="00A54824" w:rsidRPr="00FE4506">
      <w:pPr>
        <w:rPr>
          <w:lang w:eastAsia="fr-FR"/>
        </w:rPr>
      </w:pPr>
      <w:r w:rsidRPr="00FE4506">
        <w:rPr>
          <w:lang w:eastAsia="fr-FR"/>
        </w:rPr>
        <w:t>Des salariés en horaire d’équipe, sous réserve d’un accord avec leur hiérarchie pourront s’engager à aménager leur équipe tournante. Les salariés concernés doivent s’engager sur une durée commune afin que le manager puisse organi</w:t>
      </w:r>
      <w:r w:rsidR="00C132A9" w:rsidRPr="00FE4506">
        <w:rPr>
          <w:lang w:eastAsia="fr-FR"/>
        </w:rPr>
        <w:t>s</w:t>
      </w:r>
      <w:r w:rsidRPr="00FE4506">
        <w:rPr>
          <w:lang w:eastAsia="fr-FR"/>
        </w:rPr>
        <w:t>er le travail de son équipe de façon aisée.</w:t>
      </w:r>
    </w:p>
    <w:p w:rsidP="00822B2F" w:rsidR="00A54824" w:rsidRDefault="00A54824" w:rsidRPr="00FE4506">
      <w:pPr>
        <w:rPr>
          <w:lang w:eastAsia="fr-FR"/>
        </w:rPr>
      </w:pPr>
      <w:r w:rsidRPr="00FE4506">
        <w:rPr>
          <w:lang w:eastAsia="fr-FR"/>
        </w:rPr>
        <w:t>Un modèle d’enga</w:t>
      </w:r>
      <w:r w:rsidR="00396085" w:rsidRPr="00FE4506">
        <w:rPr>
          <w:lang w:eastAsia="fr-FR"/>
        </w:rPr>
        <w:t>ge</w:t>
      </w:r>
      <w:r w:rsidRPr="00FE4506">
        <w:rPr>
          <w:lang w:eastAsia="fr-FR"/>
        </w:rPr>
        <w:t xml:space="preserve">ment d’entente sur les horaires est </w:t>
      </w:r>
      <w:r w:rsidRPr="00C157D5">
        <w:rPr>
          <w:lang w:eastAsia="fr-FR"/>
        </w:rPr>
        <w:t>fourni en annexe</w:t>
      </w:r>
      <w:r w:rsidR="00643E5A" w:rsidRPr="00C157D5">
        <w:rPr>
          <w:lang w:eastAsia="fr-FR"/>
        </w:rPr>
        <w:t xml:space="preserve"> </w:t>
      </w:r>
      <w:r w:rsidR="008E3CA1">
        <w:rPr>
          <w:lang w:eastAsia="fr-FR"/>
        </w:rPr>
        <w:t>3</w:t>
      </w:r>
      <w:r w:rsidRPr="00C157D5">
        <w:rPr>
          <w:lang w:eastAsia="fr-FR"/>
        </w:rPr>
        <w:t>.</w:t>
      </w:r>
      <w:r w:rsidR="006B5140" w:rsidRPr="00C157D5">
        <w:rPr>
          <w:lang w:eastAsia="fr-FR"/>
        </w:rPr>
        <w:t xml:space="preserve"> Il pourra</w:t>
      </w:r>
      <w:r w:rsidR="006B5140" w:rsidRPr="00FE4506">
        <w:rPr>
          <w:lang w:eastAsia="fr-FR"/>
        </w:rPr>
        <w:t xml:space="preserve"> être modifié si besoin</w:t>
      </w:r>
      <w:r w:rsidR="002E5CA2" w:rsidRPr="00FE4506">
        <w:rPr>
          <w:lang w:eastAsia="fr-FR"/>
        </w:rPr>
        <w:t>.</w:t>
      </w:r>
    </w:p>
    <w:p w:rsidP="009F2E5B" w:rsidR="009F2E5B" w:rsidRDefault="009F2E5B" w:rsidRPr="00643E5A">
      <w:pPr>
        <w:pStyle w:val="Titre2"/>
      </w:pPr>
      <w:bookmarkStart w:id="23" w:name="_Toc184898574"/>
      <w:r w:rsidRPr="00643E5A">
        <w:t xml:space="preserve">Mesures en </w:t>
      </w:r>
      <w:r w:rsidR="00B13333" w:rsidRPr="00643E5A">
        <w:t>faveur de la</w:t>
      </w:r>
      <w:r w:rsidR="004E55F0" w:rsidRPr="00643E5A">
        <w:t xml:space="preserve"> santé féminine</w:t>
      </w:r>
      <w:bookmarkEnd w:id="23"/>
    </w:p>
    <w:p w:rsidP="00822B2F" w:rsidR="00F46377" w:rsidRDefault="00F46377" w:rsidRPr="00643E5A">
      <w:pPr>
        <w:rPr>
          <w:lang w:eastAsia="fr-FR"/>
        </w:rPr>
      </w:pPr>
      <w:r w:rsidRPr="00643E5A">
        <w:rPr>
          <w:lang w:eastAsia="fr-FR"/>
        </w:rPr>
        <w:t>Les Parties signataires souhaitent développer leur engagement pour la santé des femmes au travail. Plusieurs initiatives doivent y contribuer.</w:t>
      </w:r>
    </w:p>
    <w:p w:rsidP="00F46377" w:rsidR="00B13333" w:rsidRDefault="00643E5A" w:rsidRPr="00643E5A">
      <w:pPr>
        <w:numPr>
          <w:ilvl w:val="0"/>
          <w:numId w:val="45"/>
        </w:numPr>
        <w:rPr>
          <w:lang w:eastAsia="fr-FR"/>
        </w:rPr>
      </w:pPr>
      <w:r>
        <w:rPr>
          <w:lang w:eastAsia="fr-FR"/>
        </w:rPr>
        <w:t>La Direction</w:t>
      </w:r>
      <w:r w:rsidR="00B13333" w:rsidRPr="00643E5A">
        <w:rPr>
          <w:lang w:eastAsia="fr-FR"/>
        </w:rPr>
        <w:t xml:space="preserve"> s’engage</w:t>
      </w:r>
      <w:r w:rsidR="00C81063" w:rsidRPr="00643E5A">
        <w:rPr>
          <w:lang w:eastAsia="fr-FR"/>
        </w:rPr>
        <w:t xml:space="preserve"> à</w:t>
      </w:r>
      <w:r w:rsidR="00B13333" w:rsidRPr="00643E5A">
        <w:rPr>
          <w:lang w:eastAsia="fr-FR"/>
        </w:rPr>
        <w:t xml:space="preserve"> ouvrir la réflexion de l’octroi </w:t>
      </w:r>
      <w:r w:rsidR="00866F80" w:rsidRPr="00643E5A">
        <w:rPr>
          <w:lang w:eastAsia="fr-FR"/>
        </w:rPr>
        <w:t>de</w:t>
      </w:r>
      <w:r w:rsidR="00B13333" w:rsidRPr="00643E5A">
        <w:rPr>
          <w:lang w:eastAsia="fr-FR"/>
        </w:rPr>
        <w:t xml:space="preserve"> jours d’absence autorisée pour les femmes souffrant d’endométriose et ayant un document attestant la situation de handicap reconnu par l’entreprise : Reconnaissance de la Qualité de Travailleur Handicapé (RQTH), ou attestation d’invalidité délivrée par la </w:t>
      </w:r>
      <w:r w:rsidR="0089027D">
        <w:rPr>
          <w:lang w:eastAsia="fr-FR"/>
        </w:rPr>
        <w:t>Caisse Primaire d’Assurance Maladie (</w:t>
      </w:r>
      <w:r w:rsidR="00B13333" w:rsidRPr="00643E5A">
        <w:rPr>
          <w:lang w:eastAsia="fr-FR"/>
        </w:rPr>
        <w:t>CPAM</w:t>
      </w:r>
      <w:r w:rsidR="0089027D">
        <w:rPr>
          <w:lang w:eastAsia="fr-FR"/>
        </w:rPr>
        <w:t>)</w:t>
      </w:r>
      <w:r w:rsidR="00B13333" w:rsidRPr="00643E5A">
        <w:rPr>
          <w:lang w:eastAsia="fr-FR"/>
        </w:rPr>
        <w:t>.</w:t>
      </w:r>
      <w:r w:rsidR="00866F80" w:rsidRPr="00643E5A">
        <w:rPr>
          <w:lang w:eastAsia="fr-FR"/>
        </w:rPr>
        <w:t xml:space="preserve"> Cette négociation</w:t>
      </w:r>
      <w:r w:rsidR="00806F88">
        <w:rPr>
          <w:lang w:eastAsia="fr-FR"/>
        </w:rPr>
        <w:t>,</w:t>
      </w:r>
      <w:r w:rsidR="00866F80" w:rsidRPr="00643E5A">
        <w:rPr>
          <w:lang w:eastAsia="fr-FR"/>
        </w:rPr>
        <w:t xml:space="preserve"> si elle aboutit, fera l’objet d’un avenant à l’accord Horaires en date du 21 décembre 2023.</w:t>
      </w:r>
    </w:p>
    <w:p w:rsidP="00F46377" w:rsidR="009F2E5B" w:rsidRDefault="005F24DD" w:rsidRPr="00643E5A">
      <w:pPr>
        <w:numPr>
          <w:ilvl w:val="0"/>
          <w:numId w:val="45"/>
        </w:numPr>
        <w:rPr>
          <w:lang w:eastAsia="fr-FR"/>
        </w:rPr>
      </w:pPr>
      <w:r w:rsidRPr="00643E5A">
        <w:rPr>
          <w:lang w:eastAsia="fr-FR"/>
        </w:rPr>
        <w:t xml:space="preserve">Afin </w:t>
      </w:r>
      <w:r w:rsidR="009F2E5B" w:rsidRPr="00643E5A">
        <w:rPr>
          <w:lang w:eastAsia="fr-FR"/>
        </w:rPr>
        <w:t>d’étudier les mesures</w:t>
      </w:r>
      <w:r w:rsidR="00B13333" w:rsidRPr="00643E5A">
        <w:rPr>
          <w:lang w:eastAsia="fr-FR"/>
        </w:rPr>
        <w:t xml:space="preserve"> et/ou </w:t>
      </w:r>
      <w:r w:rsidR="009F2E5B" w:rsidRPr="00643E5A">
        <w:rPr>
          <w:lang w:eastAsia="fr-FR"/>
        </w:rPr>
        <w:t xml:space="preserve">équipements permettant de soulager au mieux sur le lieu de travail les femmes souffrant de dysménorrhée, </w:t>
      </w:r>
      <w:r w:rsidR="00B13333" w:rsidRPr="00643E5A">
        <w:rPr>
          <w:lang w:eastAsia="fr-FR"/>
        </w:rPr>
        <w:t xml:space="preserve">le service de prévention et de santé au travail </w:t>
      </w:r>
      <w:r w:rsidR="009F2E5B" w:rsidRPr="00643E5A">
        <w:rPr>
          <w:lang w:eastAsia="fr-FR"/>
        </w:rPr>
        <w:lastRenderedPageBreak/>
        <w:t xml:space="preserve">assurera le pilotage d’un groupe de </w:t>
      </w:r>
      <w:r w:rsidR="008E3CA1">
        <w:rPr>
          <w:lang w:eastAsia="fr-FR"/>
        </w:rPr>
        <w:t>réflexion</w:t>
      </w:r>
      <w:r w:rsidR="009F2E5B" w:rsidRPr="00643E5A">
        <w:rPr>
          <w:lang w:eastAsia="fr-FR"/>
        </w:rPr>
        <w:t xml:space="preserve"> avec des </w:t>
      </w:r>
      <w:r w:rsidR="003A4D97">
        <w:rPr>
          <w:lang w:eastAsia="fr-FR"/>
        </w:rPr>
        <w:t>salariées</w:t>
      </w:r>
      <w:r w:rsidR="009F2E5B" w:rsidRPr="00643E5A">
        <w:rPr>
          <w:lang w:eastAsia="fr-FR"/>
        </w:rPr>
        <w:t xml:space="preserve"> volontaires.</w:t>
      </w:r>
      <w:r w:rsidR="005B077A" w:rsidRPr="00643E5A">
        <w:rPr>
          <w:lang w:eastAsia="fr-FR"/>
        </w:rPr>
        <w:t xml:space="preserve"> A noter, que des </w:t>
      </w:r>
      <w:r w:rsidR="00C077B6">
        <w:rPr>
          <w:lang w:eastAsia="fr-FR"/>
        </w:rPr>
        <w:t>salariées</w:t>
      </w:r>
      <w:r w:rsidR="005B077A" w:rsidRPr="00643E5A">
        <w:rPr>
          <w:lang w:eastAsia="fr-FR"/>
        </w:rPr>
        <w:t xml:space="preserve"> </w:t>
      </w:r>
      <w:r w:rsidR="00806F88" w:rsidRPr="00643E5A">
        <w:rPr>
          <w:lang w:eastAsia="fr-FR"/>
        </w:rPr>
        <w:t xml:space="preserve">concernées </w:t>
      </w:r>
      <w:r w:rsidR="007A5625">
        <w:rPr>
          <w:lang w:eastAsia="fr-FR"/>
        </w:rPr>
        <w:t>par ces douleurs s</w:t>
      </w:r>
      <w:r w:rsidR="005B077A" w:rsidRPr="00643E5A">
        <w:rPr>
          <w:lang w:eastAsia="fr-FR"/>
        </w:rPr>
        <w:t>ont déjà accueillies en toute discrétion dans ce service, sur leur temps de travail.</w:t>
      </w:r>
    </w:p>
    <w:p w:rsidP="005F24DD" w:rsidR="00CE2A08" w:rsidRDefault="005F24DD" w:rsidRPr="00643E5A">
      <w:pPr>
        <w:numPr>
          <w:ilvl w:val="0"/>
          <w:numId w:val="45"/>
        </w:numPr>
        <w:autoSpaceDE w:val="0"/>
        <w:autoSpaceDN w:val="0"/>
        <w:adjustRightInd w:val="0"/>
        <w:rPr>
          <w:rFonts w:cs="Calibri"/>
          <w:color w:val="000000"/>
        </w:rPr>
      </w:pPr>
      <w:r w:rsidRPr="00643E5A">
        <w:rPr>
          <w:lang w:eastAsia="fr-FR"/>
        </w:rPr>
        <w:t xml:space="preserve">Il </w:t>
      </w:r>
      <w:r w:rsidR="00B13333" w:rsidRPr="00643E5A">
        <w:rPr>
          <w:lang w:eastAsia="fr-FR"/>
        </w:rPr>
        <w:t xml:space="preserve">est </w:t>
      </w:r>
      <w:r w:rsidR="00CE2A08" w:rsidRPr="00643E5A">
        <w:rPr>
          <w:lang w:eastAsia="fr-FR"/>
        </w:rPr>
        <w:t>rappelé</w:t>
      </w:r>
      <w:r w:rsidR="00B13333" w:rsidRPr="00643E5A">
        <w:rPr>
          <w:lang w:eastAsia="fr-FR"/>
        </w:rPr>
        <w:t xml:space="preserve"> </w:t>
      </w:r>
      <w:r w:rsidRPr="00643E5A">
        <w:rPr>
          <w:lang w:eastAsia="fr-FR"/>
        </w:rPr>
        <w:t xml:space="preserve">par ailleurs, </w:t>
      </w:r>
      <w:r w:rsidR="00B13333" w:rsidRPr="00643E5A">
        <w:rPr>
          <w:lang w:eastAsia="fr-FR"/>
        </w:rPr>
        <w:t xml:space="preserve">que l’accord de télétravail en vigueur </w:t>
      </w:r>
      <w:r w:rsidR="00C81063" w:rsidRPr="00643E5A">
        <w:rPr>
          <w:lang w:eastAsia="fr-FR"/>
        </w:rPr>
        <w:t xml:space="preserve">prévoit que </w:t>
      </w:r>
      <w:r w:rsidR="00CE2A08" w:rsidRPr="00643E5A">
        <w:rPr>
          <w:lang w:eastAsia="fr-FR"/>
        </w:rPr>
        <w:t>« </w:t>
      </w:r>
      <w:r w:rsidR="00CE2A08" w:rsidRPr="00643E5A">
        <w:rPr>
          <w:rFonts w:cs="Calibri"/>
          <w:color w:val="000000"/>
        </w:rPr>
        <w:t>La Direction s’engage à étudier toute demande du service de prévention et de santé au travail d’augmentation, pour des raisons de santé, du nombre de jours de télétravail au-delà du dispositif prévu dans le présent accord »</w:t>
      </w:r>
      <w:r w:rsidR="00CE2A08" w:rsidRPr="00643E5A">
        <w:rPr>
          <w:lang w:eastAsia="fr-FR"/>
        </w:rPr>
        <w:t xml:space="preserve"> </w:t>
      </w:r>
      <w:r w:rsidR="00C81063" w:rsidRPr="00643E5A">
        <w:rPr>
          <w:lang w:eastAsia="fr-FR"/>
        </w:rPr>
        <w:t>(</w:t>
      </w:r>
      <w:r w:rsidR="00CE2A08" w:rsidRPr="00643E5A">
        <w:rPr>
          <w:lang w:eastAsia="fr-FR"/>
        </w:rPr>
        <w:t>article 7.4 de l’accord</w:t>
      </w:r>
      <w:r w:rsidR="008E3CA1">
        <w:rPr>
          <w:lang w:eastAsia="fr-FR"/>
        </w:rPr>
        <w:t xml:space="preserve"> télétravail</w:t>
      </w:r>
      <w:r w:rsidR="00CE2A08" w:rsidRPr="00643E5A">
        <w:rPr>
          <w:lang w:eastAsia="fr-FR"/>
        </w:rPr>
        <w:t>).</w:t>
      </w:r>
      <w:r w:rsidR="00C81063" w:rsidRPr="00643E5A">
        <w:rPr>
          <w:lang w:eastAsia="fr-FR"/>
        </w:rPr>
        <w:t xml:space="preserve"> Pour les femmes souffrant de dysménorrhée, une attention particulière sera faite si elles en font la demande.</w:t>
      </w:r>
    </w:p>
    <w:p w:rsidP="00822B2F" w:rsidR="00B13333" w:rsidRDefault="00C81063" w:rsidRPr="00FE4506">
      <w:pPr>
        <w:rPr>
          <w:lang w:eastAsia="fr-FR"/>
        </w:rPr>
      </w:pPr>
      <w:r w:rsidRPr="00643E5A">
        <w:rPr>
          <w:lang w:eastAsia="fr-FR"/>
        </w:rPr>
        <w:t xml:space="preserve">Ces </w:t>
      </w:r>
      <w:r w:rsidR="00AE1DC8">
        <w:rPr>
          <w:lang w:eastAsia="fr-FR"/>
        </w:rPr>
        <w:t xml:space="preserve">2 dernières </w:t>
      </w:r>
      <w:r w:rsidRPr="00643E5A">
        <w:rPr>
          <w:lang w:eastAsia="fr-FR"/>
        </w:rPr>
        <w:t xml:space="preserve">dispositions s’appuieront </w:t>
      </w:r>
      <w:r w:rsidR="00AE1DC8">
        <w:rPr>
          <w:lang w:eastAsia="fr-FR"/>
        </w:rPr>
        <w:t>en tout état de cause</w:t>
      </w:r>
      <w:r w:rsidRPr="00643E5A">
        <w:rPr>
          <w:lang w:eastAsia="fr-FR"/>
        </w:rPr>
        <w:t xml:space="preserve"> sur la présentation au service </w:t>
      </w:r>
      <w:r w:rsidRPr="00643E5A">
        <w:rPr>
          <w:rFonts w:cs="Calibri"/>
          <w:color w:val="000000"/>
        </w:rPr>
        <w:t xml:space="preserve">de prévention et de santé au travail, </w:t>
      </w:r>
      <w:r w:rsidRPr="00643E5A">
        <w:rPr>
          <w:lang w:eastAsia="fr-FR"/>
        </w:rPr>
        <w:t>a minima d’une attestation médicale, comme justificatif.</w:t>
      </w:r>
    </w:p>
    <w:p w:rsidP="009F2E5B" w:rsidR="00AA20AD" w:rsidRDefault="009F2E5B">
      <w:pPr>
        <w:shd w:color="auto" w:fill="31849B" w:val="clear"/>
        <w:spacing w:after="0"/>
        <w:ind w:left="74"/>
        <w:jc w:val="center"/>
        <w:rPr>
          <w:b/>
          <w:color w:val="FFFFFF"/>
        </w:rPr>
      </w:pPr>
      <w:r w:rsidRPr="00FE4506">
        <w:rPr>
          <w:b/>
          <w:color w:val="FFFFFF"/>
        </w:rPr>
        <w:t>Indicateur : mise en place d</w:t>
      </w:r>
      <w:r w:rsidR="00AA20AD">
        <w:rPr>
          <w:b/>
          <w:color w:val="FFFFFF"/>
        </w:rPr>
        <w:t>’un</w:t>
      </w:r>
      <w:r w:rsidRPr="00FE4506">
        <w:rPr>
          <w:b/>
          <w:color w:val="FFFFFF"/>
        </w:rPr>
        <w:t xml:space="preserve"> groupe d</w:t>
      </w:r>
      <w:r w:rsidR="00AA20AD">
        <w:rPr>
          <w:b/>
          <w:color w:val="FFFFFF"/>
        </w:rPr>
        <w:t>’échange</w:t>
      </w:r>
      <w:r w:rsidR="00581D14" w:rsidRPr="00FE4506">
        <w:rPr>
          <w:b/>
          <w:color w:val="FFFFFF"/>
        </w:rPr>
        <w:t xml:space="preserve"> par le service </w:t>
      </w:r>
      <w:r w:rsidR="004D7BD0">
        <w:rPr>
          <w:b/>
          <w:color w:val="FFFFFF"/>
        </w:rPr>
        <w:t xml:space="preserve">prévention et </w:t>
      </w:r>
      <w:r w:rsidR="00581D14" w:rsidRPr="00FE4506">
        <w:rPr>
          <w:b/>
          <w:color w:val="FFFFFF"/>
        </w:rPr>
        <w:t>santé au travail</w:t>
      </w:r>
      <w:r w:rsidR="00331A13">
        <w:rPr>
          <w:b/>
          <w:color w:val="FFFFFF"/>
        </w:rPr>
        <w:t xml:space="preserve"> sur les mesures ou matériel pouvant être mis à disposition à l’infirmerie</w:t>
      </w:r>
    </w:p>
    <w:p w:rsidP="009F2E5B" w:rsidR="009F2E5B" w:rsidRDefault="00331A13" w:rsidRPr="00FE4506">
      <w:pPr>
        <w:shd w:color="auto" w:fill="31849B" w:val="clear"/>
        <w:spacing w:after="0"/>
        <w:ind w:left="74"/>
        <w:jc w:val="center"/>
        <w:rPr>
          <w:b/>
          <w:color w:val="FFFFFF"/>
        </w:rPr>
      </w:pPr>
      <w:r>
        <w:rPr>
          <w:b/>
          <w:color w:val="FFFFFF"/>
        </w:rPr>
        <w:t xml:space="preserve">pour les femmes touchées de </w:t>
      </w:r>
      <w:r w:rsidRPr="00331A13">
        <w:rPr>
          <w:b/>
          <w:color w:val="FFFFFF"/>
        </w:rPr>
        <w:t>dysménorrhée</w:t>
      </w:r>
      <w:r>
        <w:rPr>
          <w:b/>
          <w:color w:val="FFFFFF"/>
        </w:rPr>
        <w:t>.</w:t>
      </w:r>
    </w:p>
    <w:p w:rsidP="009F2E5B" w:rsidR="009F2E5B" w:rsidRDefault="009F2E5B" w:rsidRPr="00FE4506">
      <w:pPr>
        <w:shd w:color="auto" w:fill="31849B" w:val="clear"/>
        <w:ind w:left="76"/>
        <w:jc w:val="center"/>
        <w:rPr>
          <w:b/>
          <w:color w:val="FFFFFF"/>
        </w:rPr>
      </w:pPr>
      <w:r w:rsidRPr="00FE4506">
        <w:rPr>
          <w:b/>
          <w:color w:val="FFFFFF"/>
        </w:rPr>
        <w:t>Objectif : premier trimestre 2025</w:t>
      </w:r>
    </w:p>
    <w:p w:rsidP="003F5F13" w:rsidR="006E0041" w:rsidRDefault="00AA20AD" w:rsidRPr="00FE4506">
      <w:pPr>
        <w:pStyle w:val="Titre2"/>
      </w:pPr>
      <w:bookmarkStart w:id="24" w:name="_Toc184898575"/>
      <w:r>
        <w:t>Organisations des r</w:t>
      </w:r>
      <w:r w:rsidR="00660212" w:rsidRPr="00FE4506">
        <w:t>éunions</w:t>
      </w:r>
      <w:bookmarkEnd w:id="24"/>
    </w:p>
    <w:p w:rsidP="006E0041" w:rsidR="00242B45" w:rsidRDefault="00242B45" w:rsidRPr="00FE4506">
      <w:r w:rsidRPr="00FE4506">
        <w:t xml:space="preserve">Les </w:t>
      </w:r>
      <w:r w:rsidR="00660212" w:rsidRPr="00FE4506">
        <w:t xml:space="preserve">parties conviennent que les </w:t>
      </w:r>
      <w:r w:rsidR="002E5CA2" w:rsidRPr="00FE4506">
        <w:t xml:space="preserve">organisateurs de </w:t>
      </w:r>
      <w:r w:rsidR="00660212" w:rsidRPr="00FE4506">
        <w:t>réunions</w:t>
      </w:r>
      <w:r w:rsidR="002E5CA2" w:rsidRPr="00FE4506">
        <w:t xml:space="preserve"> s’attachent</w:t>
      </w:r>
      <w:r w:rsidRPr="00FE4506">
        <w:t> :</w:t>
      </w:r>
    </w:p>
    <w:p w:rsidP="0012504E" w:rsidR="00FA5B27" w:rsidRDefault="002E5CA2" w:rsidRPr="00FE4506">
      <w:pPr>
        <w:numPr>
          <w:ilvl w:val="0"/>
          <w:numId w:val="17"/>
        </w:numPr>
        <w:rPr>
          <w:lang w:eastAsia="zh-TW"/>
        </w:rPr>
      </w:pPr>
      <w:r w:rsidRPr="00FE4506">
        <w:t xml:space="preserve">Au bon déroulement des réunions, </w:t>
      </w:r>
      <w:r w:rsidR="00FA5B27" w:rsidRPr="00FE4506">
        <w:t>avec respect et bienveillance</w:t>
      </w:r>
    </w:p>
    <w:p w:rsidP="0012504E" w:rsidR="00A05D78" w:rsidRDefault="002E5CA2" w:rsidRPr="00FE4506">
      <w:pPr>
        <w:numPr>
          <w:ilvl w:val="0"/>
          <w:numId w:val="17"/>
        </w:numPr>
        <w:rPr>
          <w:lang w:eastAsia="zh-TW"/>
        </w:rPr>
      </w:pPr>
      <w:r w:rsidRPr="00FE4506">
        <w:t>A leur efficacité</w:t>
      </w:r>
      <w:r w:rsidR="005B1780" w:rsidRPr="00FE4506">
        <w:t xml:space="preserve">, avec </w:t>
      </w:r>
      <w:r w:rsidRPr="00FE4506">
        <w:t xml:space="preserve">un </w:t>
      </w:r>
      <w:r w:rsidR="005B1780" w:rsidRPr="00FE4506">
        <w:t>objectif clair</w:t>
      </w:r>
      <w:r w:rsidR="00A05D78" w:rsidRPr="00FE4506">
        <w:t xml:space="preserve"> et</w:t>
      </w:r>
      <w:r w:rsidRPr="00FE4506">
        <w:t xml:space="preserve"> un</w:t>
      </w:r>
      <w:r w:rsidR="00CD5EF9" w:rsidRPr="00FE4506">
        <w:t xml:space="preserve"> ordre du jour prédéfini</w:t>
      </w:r>
    </w:p>
    <w:p w:rsidP="0012504E" w:rsidR="00A05D78" w:rsidRDefault="002E5CA2" w:rsidRPr="00FE4506">
      <w:pPr>
        <w:numPr>
          <w:ilvl w:val="0"/>
          <w:numId w:val="17"/>
        </w:numPr>
        <w:rPr>
          <w:lang w:eastAsia="zh-TW"/>
        </w:rPr>
      </w:pPr>
      <w:r w:rsidRPr="00FE4506">
        <w:t>A inviter uni</w:t>
      </w:r>
      <w:r w:rsidR="00A05D78" w:rsidRPr="00FE4506">
        <w:t xml:space="preserve">quement les </w:t>
      </w:r>
      <w:r w:rsidR="005B1780" w:rsidRPr="00FE4506">
        <w:t>partic</w:t>
      </w:r>
      <w:r w:rsidR="00A05D78" w:rsidRPr="00FE4506">
        <w:t>ipants réellement concernés</w:t>
      </w:r>
    </w:p>
    <w:p w:rsidP="0012504E" w:rsidR="00242B45" w:rsidRDefault="002E5CA2" w:rsidRPr="00FE4506">
      <w:pPr>
        <w:numPr>
          <w:ilvl w:val="0"/>
          <w:numId w:val="17"/>
        </w:numPr>
        <w:rPr>
          <w:lang w:eastAsia="zh-TW"/>
        </w:rPr>
      </w:pPr>
      <w:r w:rsidRPr="00FE4506">
        <w:t>A r</w:t>
      </w:r>
      <w:r w:rsidR="005B1780" w:rsidRPr="00FE4506">
        <w:t>espect</w:t>
      </w:r>
      <w:r w:rsidR="00A05D78" w:rsidRPr="00FE4506">
        <w:t>e</w:t>
      </w:r>
      <w:r w:rsidRPr="00FE4506">
        <w:t>r</w:t>
      </w:r>
      <w:r w:rsidR="005B1780" w:rsidRPr="00FE4506">
        <w:t xml:space="preserve"> la durée prévue et </w:t>
      </w:r>
      <w:r w:rsidR="00CD5EF9" w:rsidRPr="00FE4506">
        <w:t>veille</w:t>
      </w:r>
      <w:r w:rsidRPr="00FE4506">
        <w:t>r</w:t>
      </w:r>
      <w:r w:rsidR="00CD5EF9" w:rsidRPr="00FE4506">
        <w:t xml:space="preserve"> à la </w:t>
      </w:r>
      <w:r w:rsidR="005B1780" w:rsidRPr="00FE4506">
        <w:t xml:space="preserve">concentration </w:t>
      </w:r>
      <w:r w:rsidR="00CD5EF9" w:rsidRPr="00FE4506">
        <w:t xml:space="preserve">de chacun </w:t>
      </w:r>
      <w:r w:rsidR="005B1780" w:rsidRPr="00FE4506">
        <w:t>(</w:t>
      </w:r>
      <w:r w:rsidRPr="00FE4506">
        <w:t>mettre son téléphone en mode silence ou vibration</w:t>
      </w:r>
      <w:r w:rsidR="005B1780" w:rsidRPr="00FE4506">
        <w:t>)</w:t>
      </w:r>
      <w:r w:rsidR="00FA5B27" w:rsidRPr="00FE4506">
        <w:t>.</w:t>
      </w:r>
    </w:p>
    <w:p w:rsidP="00742A9C" w:rsidR="006929A3" w:rsidRDefault="002E5CA2" w:rsidRPr="00FE4506">
      <w:pPr>
        <w:numPr>
          <w:ilvl w:val="0"/>
          <w:numId w:val="17"/>
        </w:numPr>
        <w:rPr>
          <w:lang w:eastAsia="zh-TW"/>
        </w:rPr>
      </w:pPr>
      <w:r w:rsidRPr="00FE4506">
        <w:rPr>
          <w:lang w:eastAsia="zh-TW"/>
        </w:rPr>
        <w:t xml:space="preserve">A prendre </w:t>
      </w:r>
      <w:r w:rsidR="006929A3" w:rsidRPr="00FE4506">
        <w:rPr>
          <w:lang w:eastAsia="zh-TW"/>
        </w:rPr>
        <w:t xml:space="preserve">en compte, </w:t>
      </w:r>
      <w:r w:rsidRPr="00FE4506">
        <w:rPr>
          <w:lang w:eastAsia="zh-TW"/>
        </w:rPr>
        <w:t>dans la mesure du possible, l</w:t>
      </w:r>
      <w:r w:rsidR="006929A3" w:rsidRPr="00FE4506">
        <w:rPr>
          <w:lang w:eastAsia="zh-TW"/>
        </w:rPr>
        <w:t xml:space="preserve">es contraintes de la vie personnelle dans </w:t>
      </w:r>
      <w:r w:rsidRPr="00FE4506">
        <w:rPr>
          <w:lang w:eastAsia="zh-TW"/>
        </w:rPr>
        <w:t>l’horaire</w:t>
      </w:r>
      <w:r w:rsidR="006929A3" w:rsidRPr="00FE4506">
        <w:rPr>
          <w:lang w:eastAsia="zh-TW"/>
        </w:rPr>
        <w:t xml:space="preserve"> des réunions internes, notamment pour les salariés en horaires variables.</w:t>
      </w:r>
    </w:p>
    <w:p w:rsidP="00E2077A" w:rsidR="00B8636E" w:rsidRDefault="00B93F82" w:rsidRPr="00FE4506">
      <w:pPr>
        <w:shd w:color="auto" w:fill="31849B" w:val="clear"/>
        <w:spacing w:after="0"/>
        <w:ind w:left="74"/>
        <w:jc w:val="center"/>
        <w:rPr>
          <w:b/>
          <w:color w:val="FFFFFF"/>
        </w:rPr>
      </w:pPr>
      <w:r w:rsidRPr="00FE4506">
        <w:rPr>
          <w:b/>
          <w:color w:val="FFFFFF"/>
        </w:rPr>
        <w:t>Indicateur : diffusion de charte de bon</w:t>
      </w:r>
      <w:r w:rsidR="00B8636E" w:rsidRPr="00FE4506">
        <w:rPr>
          <w:b/>
          <w:color w:val="FFFFFF"/>
        </w:rPr>
        <w:t>nes pratiques pour les réunions</w:t>
      </w:r>
    </w:p>
    <w:p w:rsidP="00B93F82" w:rsidR="00B93F82" w:rsidRDefault="00B93F82" w:rsidRPr="00FE4506">
      <w:pPr>
        <w:shd w:color="auto" w:fill="31849B" w:val="clear"/>
        <w:ind w:left="76"/>
        <w:jc w:val="center"/>
        <w:rPr>
          <w:b/>
          <w:color w:val="FFFFFF"/>
        </w:rPr>
      </w:pPr>
      <w:r w:rsidRPr="00FE4506">
        <w:rPr>
          <w:b/>
          <w:color w:val="FFFFFF"/>
        </w:rPr>
        <w:t>et pour le travail en open space.</w:t>
      </w:r>
    </w:p>
    <w:p w:rsidP="00B93F82" w:rsidR="00B93F82" w:rsidRDefault="00B93F82" w:rsidRPr="00FE4506">
      <w:pPr>
        <w:shd w:color="auto" w:fill="31849B" w:val="clear"/>
        <w:ind w:left="76"/>
        <w:jc w:val="center"/>
        <w:rPr>
          <w:b/>
          <w:color w:val="FFFFFF"/>
        </w:rPr>
      </w:pPr>
      <w:r w:rsidRPr="00FE4506">
        <w:rPr>
          <w:b/>
          <w:color w:val="FFFFFF"/>
        </w:rPr>
        <w:t>Objectif : dans les 3 mois suivant la signature de l’accord</w:t>
      </w:r>
    </w:p>
    <w:p w:rsidP="003F5F13" w:rsidR="00B32C7F" w:rsidRDefault="00654D44" w:rsidRPr="00FE4506">
      <w:pPr>
        <w:pStyle w:val="Titre2"/>
      </w:pPr>
      <w:bookmarkStart w:id="25" w:name="_Toc184898576"/>
      <w:r>
        <w:t>Déploiement du t</w:t>
      </w:r>
      <w:r w:rsidR="00B32C7F" w:rsidRPr="00FE4506">
        <w:t>élétravail</w:t>
      </w:r>
      <w:bookmarkEnd w:id="25"/>
    </w:p>
    <w:p w:rsidP="00B32C7F" w:rsidR="00E11F42" w:rsidRDefault="00E11F42" w:rsidRPr="00FE4506">
      <w:pPr>
        <w:rPr>
          <w:lang w:eastAsia="fr-FR"/>
        </w:rPr>
      </w:pPr>
      <w:r w:rsidRPr="00FE4506">
        <w:rPr>
          <w:lang w:eastAsia="fr-FR"/>
        </w:rPr>
        <w:t xml:space="preserve">Un accord dédié au télétravail a été signé </w:t>
      </w:r>
      <w:r w:rsidR="00784CD0" w:rsidRPr="00FE4506">
        <w:rPr>
          <w:lang w:eastAsia="fr-FR"/>
        </w:rPr>
        <w:t>le 19 mai 202</w:t>
      </w:r>
      <w:r w:rsidR="00F02C32" w:rsidRPr="00FE4506">
        <w:rPr>
          <w:lang w:eastAsia="fr-FR"/>
        </w:rPr>
        <w:t>2.</w:t>
      </w:r>
    </w:p>
    <w:p w:rsidP="003F5F13" w:rsidR="00240515" w:rsidRDefault="00240515" w:rsidRPr="00FE4506">
      <w:pPr>
        <w:pStyle w:val="Titre2"/>
      </w:pPr>
      <w:bookmarkStart w:id="26" w:name="_Toc184898577"/>
      <w:r w:rsidRPr="00FE4506">
        <w:t>Technologies de l’information</w:t>
      </w:r>
      <w:bookmarkEnd w:id="26"/>
    </w:p>
    <w:p w:rsidP="009E34FC" w:rsidR="009E34FC" w:rsidRDefault="009E34FC" w:rsidRPr="00FE4506">
      <w:r w:rsidRPr="00FE4506">
        <w:t>L’évolution de la manière de travailler et notamment de l’usage des outils informatiques peut paradoxalement créer des situations de dégradations de la communication et de la coopération.</w:t>
      </w:r>
    </w:p>
    <w:p w:rsidP="00C40C3A" w:rsidR="00C40C3A" w:rsidRDefault="00C40C3A">
      <w:pPr>
        <w:pStyle w:val="Titre3"/>
      </w:pPr>
      <w:bookmarkStart w:id="27" w:name="_Toc184898578"/>
      <w:r w:rsidRPr="00FE4506">
        <w:t>Rationalisation de l’utilisation de la messagerie électronique</w:t>
      </w:r>
      <w:bookmarkEnd w:id="27"/>
    </w:p>
    <w:p w:rsidP="00C40C3A" w:rsidR="00C40C3A" w:rsidRDefault="00C40C3A" w:rsidRPr="00FE4506">
      <w:r w:rsidRPr="00FE4506">
        <w:t xml:space="preserve">L'e-mail est le moyen de communication le plus utilisé dans les échanges professionnels. Même si son instantanéité et sa flexibilité font de lui un outil pratique, il peut générer des incompréhensions et être source de conflits. </w:t>
      </w:r>
    </w:p>
    <w:p w:rsidP="00C40C3A" w:rsidR="00C40C3A" w:rsidRDefault="00C40C3A" w:rsidRPr="00FE4506">
      <w:r w:rsidRPr="00FE4506">
        <w:t xml:space="preserve">Son usage immodéré peut accroître les tensions et favoriser le sentiment d’urgence et d’immédiateté. Si ces technologies de l’information et de la communication font partie intégrante de notre </w:t>
      </w:r>
      <w:r w:rsidRPr="00FE4506">
        <w:lastRenderedPageBreak/>
        <w:t>environnement de travail et sont indispensables au bon fonctionnement de l’entreprise, elles ne doivent pas pour autant devenir le mode exclusif de communication, d’animation managériale et de transmission des consignes.</w:t>
      </w:r>
    </w:p>
    <w:p w:rsidP="00C40C3A" w:rsidR="00C40C3A" w:rsidRDefault="00C40C3A" w:rsidRPr="00FE4506">
      <w:pPr>
        <w:pStyle w:val="Titre3"/>
      </w:pPr>
      <w:bookmarkStart w:id="28" w:name="_Toc184898579"/>
      <w:r w:rsidRPr="00FE4506">
        <w:t>Envoi différé de courrier électronique</w:t>
      </w:r>
      <w:bookmarkEnd w:id="28"/>
    </w:p>
    <w:p w:rsidP="00C40C3A" w:rsidR="00C40C3A" w:rsidRDefault="00C40C3A" w:rsidRPr="00FE4506">
      <w:pPr>
        <w:pStyle w:val="Textebrut"/>
        <w:spacing w:after="120"/>
        <w:jc w:val="both"/>
      </w:pPr>
      <w:r w:rsidRPr="00FE4506">
        <w:t>Afin de garantir le droit à la déconnexion, sauf urgence ou nécessité impérieuse de services, les salariés de l’entreprise sont encouragés à utiliser la fonction d’envoi différé des courriers électroniques.</w:t>
      </w:r>
    </w:p>
    <w:p w:rsidP="00C40C3A" w:rsidR="00C40C3A" w:rsidRDefault="00C40C3A" w:rsidRPr="00FE4506">
      <w:pPr>
        <w:pStyle w:val="Titre3"/>
      </w:pPr>
      <w:bookmarkStart w:id="29" w:name="_Toc184898580"/>
      <w:r w:rsidRPr="00FE4506">
        <w:t>Message d’absence et bonne pratique de mention dans les signatures de mail</w:t>
      </w:r>
      <w:bookmarkEnd w:id="29"/>
    </w:p>
    <w:p w:rsidP="00C40C3A" w:rsidR="00C40C3A" w:rsidRDefault="00C40C3A" w:rsidRPr="00FE4506">
      <w:pPr>
        <w:pStyle w:val="Textebrut"/>
        <w:spacing w:after="120"/>
        <w:jc w:val="both"/>
      </w:pPr>
      <w:r w:rsidRPr="00FE4506">
        <w:t>Préalablement à toute absence prévisible, chaque salarié doit mettre en place un message informant a minima ses interlocuteurs :</w:t>
      </w:r>
    </w:p>
    <w:p w:rsidP="00C40C3A" w:rsidR="00C40C3A" w:rsidRDefault="00C40C3A" w:rsidRPr="00FE4506">
      <w:pPr>
        <w:pStyle w:val="Textebrut"/>
        <w:numPr>
          <w:ilvl w:val="0"/>
          <w:numId w:val="20"/>
        </w:numPr>
        <w:spacing w:after="120"/>
        <w:jc w:val="both"/>
      </w:pPr>
      <w:r w:rsidRPr="00FE4506">
        <w:t>De son absence</w:t>
      </w:r>
    </w:p>
    <w:p w:rsidP="00C40C3A" w:rsidR="00C40C3A" w:rsidRDefault="00C40C3A" w:rsidRPr="00FE4506">
      <w:pPr>
        <w:pStyle w:val="Textebrut"/>
        <w:numPr>
          <w:ilvl w:val="0"/>
          <w:numId w:val="20"/>
        </w:numPr>
        <w:spacing w:after="120"/>
        <w:jc w:val="both"/>
      </w:pPr>
      <w:r w:rsidRPr="00FE4506">
        <w:t>De la date prévisionnelle de son retour</w:t>
      </w:r>
    </w:p>
    <w:p w:rsidP="00C40C3A" w:rsidR="00C40C3A" w:rsidRDefault="00C40C3A" w:rsidRPr="00FE4506">
      <w:pPr>
        <w:pStyle w:val="Textebrut"/>
        <w:numPr>
          <w:ilvl w:val="0"/>
          <w:numId w:val="20"/>
        </w:numPr>
        <w:spacing w:after="120"/>
        <w:jc w:val="both"/>
      </w:pPr>
      <w:r w:rsidRPr="00FE4506">
        <w:t>Des personnes auxquelles ils peuvent s’adresser durant cette absence.</w:t>
      </w:r>
    </w:p>
    <w:p w:rsidP="00C40C3A" w:rsidR="00C40C3A" w:rsidRDefault="00C40C3A" w:rsidRPr="00FE4506">
      <w:pPr>
        <w:pStyle w:val="Textebrut"/>
        <w:spacing w:after="120"/>
        <w:jc w:val="both"/>
      </w:pPr>
      <w:r w:rsidRPr="00FE4506">
        <w:t>En vue de sensibiliser le personnel au droit à la déconnexion, il est recommandé d’inscrire dans la signature numérique des mails envoyés, la phrase « Si vous recevez ce mail durant vos périodes de repos, vous n’êtes pas tenu/ue d’y répondre pendant celles-ci, sauf urgences avérées ».</w:t>
      </w:r>
    </w:p>
    <w:p w:rsidP="00C40C3A" w:rsidR="00240515" w:rsidRDefault="00240515" w:rsidRPr="00FE4506">
      <w:pPr>
        <w:pStyle w:val="Titre3"/>
      </w:pPr>
      <w:bookmarkStart w:id="30" w:name="_Toc184898581"/>
      <w:r w:rsidRPr="00FE4506">
        <w:t>Accompagne</w:t>
      </w:r>
      <w:r w:rsidR="00F36635" w:rsidRPr="00FE4506">
        <w:t>ment d</w:t>
      </w:r>
      <w:r w:rsidRPr="00FE4506">
        <w:t>es salariés dans l'appropriation des nouveaux outils numériques</w:t>
      </w:r>
      <w:bookmarkEnd w:id="30"/>
    </w:p>
    <w:p w:rsidP="00240515" w:rsidR="00240515" w:rsidRDefault="00240515" w:rsidRPr="00FE4506">
      <w:pPr>
        <w:rPr>
          <w:rFonts w:cs="Calibri"/>
        </w:rPr>
      </w:pPr>
      <w:r w:rsidRPr="00FE4506">
        <w:rPr>
          <w:rFonts w:cs="Calibri"/>
        </w:rPr>
        <w:t>FAMAT doit s'assurer de l'adéquation continue des compétences du personnel aux évolutions de l’organisation. Dans le cadre de l</w:t>
      </w:r>
      <w:r w:rsidR="00904477" w:rsidRPr="00FE4506">
        <w:rPr>
          <w:rFonts w:cs="Calibri"/>
        </w:rPr>
        <w:t>a mise en place</w:t>
      </w:r>
      <w:r w:rsidRPr="00FE4506">
        <w:rPr>
          <w:rFonts w:cs="Calibri"/>
        </w:rPr>
        <w:t xml:space="preserve"> prochaine de </w:t>
      </w:r>
      <w:r w:rsidR="00904477" w:rsidRPr="00FE4506">
        <w:rPr>
          <w:rFonts w:cs="Calibri"/>
        </w:rPr>
        <w:t>nouveaux</w:t>
      </w:r>
      <w:r w:rsidRPr="00FE4506">
        <w:rPr>
          <w:rFonts w:cs="Calibri"/>
        </w:rPr>
        <w:t xml:space="preserve"> outils et applications numériques, FAMAT veillera à la maîtrise de ces </w:t>
      </w:r>
      <w:r w:rsidR="00904477" w:rsidRPr="00FE4506">
        <w:rPr>
          <w:rFonts w:cs="Calibri"/>
        </w:rPr>
        <w:t>applications</w:t>
      </w:r>
      <w:r w:rsidRPr="00FE4506">
        <w:rPr>
          <w:rFonts w:cs="Calibri"/>
        </w:rPr>
        <w:t xml:space="preserve"> par les salariés </w:t>
      </w:r>
      <w:r w:rsidR="00904477" w:rsidRPr="00FE4506">
        <w:rPr>
          <w:rFonts w:cs="Calibri"/>
        </w:rPr>
        <w:t>par</w:t>
      </w:r>
      <w:r w:rsidRPr="00FE4506">
        <w:rPr>
          <w:rFonts w:cs="Calibri"/>
        </w:rPr>
        <w:t xml:space="preserve"> la formation, </w:t>
      </w:r>
      <w:r w:rsidR="00904477" w:rsidRPr="00FE4506">
        <w:rPr>
          <w:rFonts w:cs="Calibri"/>
        </w:rPr>
        <w:t>le</w:t>
      </w:r>
      <w:r w:rsidRPr="00FE4506">
        <w:rPr>
          <w:rFonts w:cs="Calibri"/>
        </w:rPr>
        <w:t xml:space="preserve"> partage des pratiques et toute autre initiative rassurant et accompagnant la prise en main des nouveaux moyens. </w:t>
      </w:r>
    </w:p>
    <w:p w:rsidP="003F5F13" w:rsidR="003F5F13" w:rsidRDefault="00A53E48" w:rsidRPr="00FE4506">
      <w:pPr>
        <w:pStyle w:val="Titre2"/>
      </w:pPr>
      <w:bookmarkStart w:id="31" w:name="_Toc184898582"/>
      <w:r w:rsidRPr="00FE4506">
        <w:t>Le droit à la déconnexion</w:t>
      </w:r>
      <w:bookmarkEnd w:id="31"/>
    </w:p>
    <w:p w:rsidP="003F5F13" w:rsidR="003F5F13" w:rsidRDefault="003F5F13" w:rsidRPr="00FE4506">
      <w:r w:rsidRPr="00FE4506">
        <w:t>Le droit à la déconnexion s’exprime factuellement par la possibilité de se déconnecter de tout ce qui crée un lien avec le travail. Il s’agit donc d’un droit qui a pour vocation de s’exprimer sur le « temps de non-travail ».</w:t>
      </w:r>
    </w:p>
    <w:p w:rsidP="003F5F13" w:rsidR="003F5F13" w:rsidRDefault="003F5F13" w:rsidRPr="00FE4506">
      <w:r w:rsidRPr="00FE4506">
        <w:t>Aujourd’hui, les salarié/ées doivent œuvrer notamment avec :</w:t>
      </w:r>
    </w:p>
    <w:p w:rsidP="003F5F13" w:rsidR="003F5F13" w:rsidRDefault="003F5F13" w:rsidRPr="00FE4506">
      <w:pPr>
        <w:numPr>
          <w:ilvl w:val="0"/>
          <w:numId w:val="14"/>
        </w:numPr>
      </w:pPr>
      <w:r w:rsidRPr="00FE4506">
        <w:t>Les outils numériques à usage professionnel (ordinateur de fonction, smartphone, …).</w:t>
      </w:r>
    </w:p>
    <w:p w:rsidP="003F5F13" w:rsidR="003F5F13" w:rsidRDefault="003F5F13" w:rsidRPr="00FE4506">
      <w:pPr>
        <w:numPr>
          <w:ilvl w:val="0"/>
          <w:numId w:val="14"/>
        </w:numPr>
      </w:pPr>
      <w:r w:rsidRPr="00FE4506">
        <w:t>Les moyens de travail à distance (connexion au réseau de l’entreprise à distance, messagerie professionnelle).</w:t>
      </w:r>
    </w:p>
    <w:p w:rsidP="003F5F13" w:rsidR="003F5F13" w:rsidRDefault="003F5F13" w:rsidRPr="00FE4506">
      <w:r w:rsidRPr="00FE4506">
        <w:t>Dans le but d’agir en faveur du droit à la déconnexion, la Direction s’engage à rédiger une charte, indiquant des attitudes et des pratiques à adopter par l’ensemble du personnel afin de créer un environnement de travail sain et de faire respecter des règles communes de rythme de travail.</w:t>
      </w:r>
    </w:p>
    <w:p w:rsidP="003F5F13" w:rsidR="003F5F13" w:rsidRDefault="003F5F13" w:rsidRPr="00FE4506">
      <w:r w:rsidRPr="00FE4506">
        <w:t>L’objectif est que tous adoptent une attitude relationnelle professionnelle garantissant le respect du bon équilibre entre vie privée et vie professionnelle.</w:t>
      </w:r>
    </w:p>
    <w:p w:rsidP="00C40C3A" w:rsidR="003F5F13" w:rsidRDefault="003F5F13" w:rsidRPr="00FE4506">
      <w:pPr>
        <w:pStyle w:val="Titre3"/>
      </w:pPr>
      <w:bookmarkStart w:id="32" w:name="_Toc184898583"/>
      <w:r w:rsidRPr="00FE4506">
        <w:t>Principe</w:t>
      </w:r>
      <w:bookmarkEnd w:id="32"/>
    </w:p>
    <w:p w:rsidP="008118E3" w:rsidR="008118E3" w:rsidRDefault="008118E3" w:rsidRPr="00FE4506">
      <w:pPr>
        <w:pStyle w:val="Textebrut"/>
        <w:spacing w:after="120"/>
        <w:jc w:val="both"/>
      </w:pPr>
      <w:r w:rsidRPr="00FE4506">
        <w:t>L’entreprise rappelle son attachement au respect des droits à repos journalier hebdomadaire, aux congés payés et aux jours de repos attribués au titre de l’organisation du temps de travail.</w:t>
      </w:r>
    </w:p>
    <w:p w:rsidP="003F5F13" w:rsidR="003F5F13" w:rsidRDefault="003F5F13" w:rsidRPr="00FE4506">
      <w:pPr>
        <w:pStyle w:val="Textebrut"/>
        <w:spacing w:after="120"/>
        <w:jc w:val="both"/>
      </w:pPr>
      <w:r w:rsidRPr="00FE4506">
        <w:lastRenderedPageBreak/>
        <w:t xml:space="preserve">En dehors de ses périodes de travail, </w:t>
      </w:r>
      <w:r w:rsidR="00C40C3A">
        <w:t>le personnel</w:t>
      </w:r>
      <w:r w:rsidRPr="00FE4506">
        <w:t xml:space="preserve"> de l’entreprise bénéficie du droit de se déconnecter des outils et réseaux téléphoniques et numériques professionnels.</w:t>
      </w:r>
      <w:r w:rsidR="008118E3" w:rsidRPr="00FE4506">
        <w:t xml:space="preserve"> </w:t>
      </w:r>
    </w:p>
    <w:p w:rsidP="003F5F13" w:rsidR="003F5F13" w:rsidRDefault="003F5F13" w:rsidRPr="00FE4506">
      <w:pPr>
        <w:pStyle w:val="Textebrut"/>
        <w:spacing w:after="120"/>
        <w:jc w:val="both"/>
      </w:pPr>
      <w:r w:rsidRPr="00FE4506">
        <w:t>L’effectivité de ce droit suppose une régulation de l’utilisation des moyens de communication électronique par les émetteurs et par les receveurs de messages électroniques et téléphoniques.</w:t>
      </w:r>
    </w:p>
    <w:p w:rsidP="003F5F13" w:rsidR="003F5F13" w:rsidRDefault="003F5F13" w:rsidRPr="00FE4506">
      <w:pPr>
        <w:pStyle w:val="Textebrut"/>
        <w:spacing w:after="120"/>
        <w:jc w:val="both"/>
      </w:pPr>
      <w:r w:rsidRPr="00FE4506">
        <w:t>Pendant les périodes de repos ou de suspension de contrat, sauf en cas d’urgence, le/la salarié/ée veillera donc à ne pas utiliser pour exercer une activité professionnelle, les outils numériques professionnels mis ainsi à sa disposition, ni à se connecter au réseau professionnel par quelque moyen que ce soit.</w:t>
      </w:r>
    </w:p>
    <w:p w:rsidP="003F5F13" w:rsidR="003F5F13" w:rsidRDefault="003F5F13" w:rsidRPr="00FE4506">
      <w:pPr>
        <w:pStyle w:val="Textebrut"/>
        <w:spacing w:after="120"/>
        <w:jc w:val="both"/>
      </w:pPr>
      <w:r w:rsidRPr="00FE4506">
        <w:t>Pendant ces périodes, le/la salarié/ée n’est également pas tenu/ue, sauf en cas d’urgence identifiée dans l’objet de la communication, de prendre connaissance ni de répondre aux appels et différents messages qui lui sont destinés.</w:t>
      </w:r>
    </w:p>
    <w:p w:rsidP="003F5F13" w:rsidR="003F5F13" w:rsidRDefault="003F5F13" w:rsidRPr="00FE4506">
      <w:pPr>
        <w:pStyle w:val="Textebrut"/>
        <w:spacing w:after="120"/>
        <w:jc w:val="both"/>
      </w:pPr>
      <w:r w:rsidRPr="00FE4506">
        <w:t>Le collaborateur ne peut subir aucune conséquence immédiate ou différée de son droit à la déconnexion.</w:t>
      </w:r>
    </w:p>
    <w:p w:rsidP="00C40C3A" w:rsidR="008118E3" w:rsidRDefault="008118E3" w:rsidRPr="00FE4506">
      <w:pPr>
        <w:pStyle w:val="Titre3"/>
      </w:pPr>
      <w:bookmarkStart w:id="33" w:name="_Toc184898584"/>
      <w:r w:rsidRPr="00FE4506">
        <w:t>Suivi des salariés en forfait jours</w:t>
      </w:r>
      <w:bookmarkEnd w:id="33"/>
    </w:p>
    <w:p w:rsidP="008118E3" w:rsidR="008118E3" w:rsidRDefault="008118E3" w:rsidRPr="00FE4506">
      <w:pPr>
        <w:pStyle w:val="Textebrut"/>
        <w:spacing w:after="120"/>
        <w:jc w:val="both"/>
      </w:pPr>
      <w:r w:rsidRPr="00FE4506">
        <w:t>En complément du principe ci-dessus, les managers aborderont lors des entretiens professionnels avec leurs salariés en forfait jours, l’équilibre des temps de vie professionnelle et personnelle et la charge de travail. Si cette partie de l’entretien conduit au constat d’une dérive sur l’usage des outils, des actions de maîtrise doivent être définies. Elles peuvent porter sur l’organisation individuelle et autonome du travail, l’appréciation de la charge de travail, l’équilibre entre les temps de vie.</w:t>
      </w:r>
    </w:p>
    <w:p w:rsidP="008118E3" w:rsidR="008118E3" w:rsidRDefault="008118E3" w:rsidRPr="00FE4506">
      <w:pPr>
        <w:pStyle w:val="Textebrut"/>
        <w:spacing w:after="120"/>
        <w:jc w:val="both"/>
      </w:pPr>
      <w:r w:rsidRPr="00FE4506">
        <w:t>Il est à ce titre rappelé que les salariés en forfait jours doivent veiller, dans le cadre de leur autonomie, à ne pas utiliser les outils numériques professionnels pendant une plage minimale de 11 heures consécutives et pendant les temps de repos hebdomadaires</w:t>
      </w:r>
      <w:r w:rsidR="001F4484">
        <w:t xml:space="preserve"> (35 heures)</w:t>
      </w:r>
      <w:r w:rsidRPr="00FE4506">
        <w:t>.</w:t>
      </w:r>
    </w:p>
    <w:p w:rsidP="003F5F13" w:rsidR="008118E3" w:rsidRDefault="008118E3" w:rsidRPr="00FE4506">
      <w:pPr>
        <w:pStyle w:val="Textebrut"/>
        <w:spacing w:after="120"/>
        <w:jc w:val="both"/>
      </w:pPr>
      <w:r w:rsidRPr="00FE4506">
        <w:t>Le salarié qui estime que sa charge de travail est trop importante doit en alerter sa hiérarchie ou le service des ressources humaines. Un entretien sera organisé afin que la situation soit analysée et que les mesures nécessaires soient prises.</w:t>
      </w:r>
    </w:p>
    <w:p w:rsidP="00C40C3A" w:rsidR="003F5F13" w:rsidRDefault="003F5F13" w:rsidRPr="00FE4506">
      <w:pPr>
        <w:pStyle w:val="Titre3"/>
      </w:pPr>
      <w:bookmarkStart w:id="34" w:name="_Toc184898585"/>
      <w:r w:rsidRPr="00FE4506">
        <w:t>Réciprocité de la garantie du droit à la déconnexion</w:t>
      </w:r>
      <w:bookmarkEnd w:id="34"/>
      <w:r w:rsidRPr="00FE4506">
        <w:t xml:space="preserve"> </w:t>
      </w:r>
    </w:p>
    <w:p w:rsidP="003F5F13" w:rsidR="003F5F13" w:rsidRDefault="003F5F13" w:rsidRPr="00FE4506">
      <w:pPr>
        <w:pStyle w:val="Textebrut"/>
        <w:spacing w:after="120"/>
        <w:jc w:val="both"/>
      </w:pPr>
      <w:r w:rsidRPr="00FE4506">
        <w:t>Chaque salarié doit veiller non seulement au respect de son droit propre à la déconnexion mais également à celui des autres salariés de l’entreprise.</w:t>
      </w:r>
    </w:p>
    <w:p w:rsidP="003F5F13" w:rsidR="003F5F13" w:rsidRDefault="003F5F13" w:rsidRPr="00FE4506">
      <w:pPr>
        <w:pStyle w:val="Textebrut"/>
        <w:spacing w:after="120"/>
        <w:jc w:val="both"/>
      </w:pPr>
      <w:r w:rsidRPr="00FE4506">
        <w:t>Ainsi, sauf en cas d’urgence, il est souhaitable de ne pas contacter sous quelque forme que ce soit, un autre salarié de l’entreprise en dehors de ses horaires de travail habituels.</w:t>
      </w:r>
    </w:p>
    <w:p w:rsidP="003F5F13" w:rsidR="003F5F13" w:rsidRDefault="003F5F13" w:rsidRPr="00FE4506">
      <w:pPr>
        <w:pStyle w:val="Textebrut"/>
        <w:spacing w:after="120"/>
        <w:jc w:val="both"/>
      </w:pPr>
      <w:r w:rsidRPr="00FE4506">
        <w:t>Ainsi chaque salarié/ée émettant un message numérique est invité/ée à avoir conscience de son éventuel impact sur les repos et congés de son destinataire. Lorsque l’émission d’un message est réalisée en dehors des jours et heures habituels d’activité professionnelle, plus spécifiquement les week-ends, les jours fériés et la nuit, l’émetteur doit apprécier l’urgence et la nécessité de ce message.</w:t>
      </w:r>
    </w:p>
    <w:p w:rsidP="00C40C3A" w:rsidR="003F5F13" w:rsidRDefault="003F5F13" w:rsidRPr="00FE4506">
      <w:pPr>
        <w:pStyle w:val="Titre3"/>
      </w:pPr>
      <w:bookmarkStart w:id="35" w:name="_Toc184898586"/>
      <w:r w:rsidRPr="00FE4506">
        <w:t>Informations et sensibilisation du personnel sur le droit à la déconnexion</w:t>
      </w:r>
      <w:bookmarkEnd w:id="35"/>
    </w:p>
    <w:p w:rsidP="003F5F13" w:rsidR="003F5F13" w:rsidRDefault="003F5F13" w:rsidRPr="00FE4506">
      <w:pPr>
        <w:pStyle w:val="Textebrut"/>
        <w:spacing w:after="120"/>
        <w:jc w:val="both"/>
      </w:pPr>
      <w:r w:rsidRPr="00FE4506">
        <w:t>Des actions d’information et de sensibilisation au droit à la déconnexion et à un usage raisonnable et régulé des outils et moyens de communication numérique seront diffusées à destination des salariés.</w:t>
      </w:r>
    </w:p>
    <w:p w:rsidP="00263885" w:rsidR="00263885" w:rsidRDefault="003F5F13" w:rsidRPr="00C157D5">
      <w:pPr>
        <w:shd w:color="auto" w:fill="31849B" w:val="clear"/>
        <w:spacing w:after="0"/>
        <w:ind w:left="74"/>
        <w:jc w:val="center"/>
        <w:rPr>
          <w:b/>
          <w:color w:val="FFFFFF"/>
        </w:rPr>
      </w:pPr>
      <w:r w:rsidRPr="00C157D5">
        <w:rPr>
          <w:b/>
          <w:color w:val="FFFFFF"/>
        </w:rPr>
        <w:t xml:space="preserve">Indicateur : </w:t>
      </w:r>
      <w:r w:rsidR="003B5914" w:rsidRPr="00C157D5">
        <w:rPr>
          <w:b/>
          <w:color w:val="FFFFFF"/>
        </w:rPr>
        <w:t>élaboration d’une charte</w:t>
      </w:r>
      <w:r w:rsidRPr="00C157D5">
        <w:rPr>
          <w:b/>
          <w:color w:val="FFFFFF"/>
        </w:rPr>
        <w:t xml:space="preserve"> des bonnes pratiques sur </w:t>
      </w:r>
      <w:r w:rsidR="00227E88" w:rsidRPr="00C157D5">
        <w:rPr>
          <w:b/>
          <w:color w:val="FFFFFF"/>
        </w:rPr>
        <w:t>l’utilisation de la messagerie</w:t>
      </w:r>
    </w:p>
    <w:p w:rsidP="003F5F13" w:rsidR="003F5F13" w:rsidRDefault="00227E88" w:rsidRPr="00C157D5">
      <w:pPr>
        <w:shd w:color="auto" w:fill="31849B" w:val="clear"/>
        <w:ind w:left="76"/>
        <w:jc w:val="center"/>
        <w:rPr>
          <w:b/>
          <w:color w:val="FFFFFF"/>
        </w:rPr>
      </w:pPr>
      <w:r w:rsidRPr="00C157D5">
        <w:rPr>
          <w:b/>
          <w:color w:val="FFFFFF"/>
        </w:rPr>
        <w:t xml:space="preserve">et </w:t>
      </w:r>
      <w:r w:rsidR="003F5F13" w:rsidRPr="00C157D5">
        <w:rPr>
          <w:b/>
          <w:color w:val="FFFFFF"/>
        </w:rPr>
        <w:t>le droit à la déconnexion</w:t>
      </w:r>
      <w:r w:rsidR="003B5914" w:rsidRPr="00C157D5">
        <w:rPr>
          <w:b/>
          <w:color w:val="FFFFFF"/>
        </w:rPr>
        <w:t xml:space="preserve"> partagée en COPIL QVCT avant diffusion</w:t>
      </w:r>
    </w:p>
    <w:p w:rsidP="003F5F13" w:rsidR="003F5F13" w:rsidRDefault="003F5F13" w:rsidRPr="00C157D5">
      <w:pPr>
        <w:shd w:color="auto" w:fill="31849B" w:val="clear"/>
        <w:ind w:left="76"/>
        <w:jc w:val="center"/>
        <w:rPr>
          <w:b/>
          <w:color w:val="FFFFFF"/>
        </w:rPr>
      </w:pPr>
      <w:r w:rsidRPr="00C157D5">
        <w:rPr>
          <w:b/>
          <w:color w:val="FFFFFF"/>
        </w:rPr>
        <w:t>Objectif : diffusion dans les 3 mois suivant la signature du présent accord</w:t>
      </w:r>
    </w:p>
    <w:p w:rsidP="008C1A53" w:rsidR="008164AC" w:rsidRDefault="00BB1B4B" w:rsidRPr="00FE4506">
      <w:pPr>
        <w:pStyle w:val="Titre1"/>
      </w:pPr>
      <w:bookmarkStart w:id="36" w:name="_Toc184898587"/>
      <w:r w:rsidRPr="00FE4506">
        <w:lastRenderedPageBreak/>
        <w:t>PRESERVER LA SANTE AU TRAVAIL PAR L'ORGANISATION DU TRAVAIL ET L'ACCOMPAGNEMENT</w:t>
      </w:r>
      <w:bookmarkEnd w:id="36"/>
    </w:p>
    <w:p w:rsidP="00BB1B4B" w:rsidR="00BB1B4B" w:rsidRDefault="00BB1B4B" w:rsidRPr="00FE4506">
      <w:pPr>
        <w:rPr>
          <w:rFonts w:cs="Calibri"/>
        </w:rPr>
      </w:pPr>
      <w:r w:rsidRPr="00FE4506">
        <w:rPr>
          <w:rFonts w:cs="Calibri"/>
        </w:rPr>
        <w:t xml:space="preserve">La santé et la sécurité au travail sont </w:t>
      </w:r>
      <w:r w:rsidR="003B5914" w:rsidRPr="00FE4506">
        <w:rPr>
          <w:rFonts w:cs="Calibri"/>
        </w:rPr>
        <w:t>indissociables</w:t>
      </w:r>
      <w:r w:rsidRPr="00FE4506">
        <w:rPr>
          <w:rFonts w:cs="Calibri"/>
        </w:rPr>
        <w:t xml:space="preserve"> de la qualité de vie </w:t>
      </w:r>
      <w:r w:rsidR="00C8348B" w:rsidRPr="00FE4506">
        <w:rPr>
          <w:rFonts w:cs="Calibri"/>
        </w:rPr>
        <w:t>et des conditions de</w:t>
      </w:r>
      <w:r w:rsidRPr="00FE4506">
        <w:rPr>
          <w:rFonts w:cs="Calibri"/>
        </w:rPr>
        <w:t xml:space="preserve"> travail.</w:t>
      </w:r>
    </w:p>
    <w:p w:rsidP="00BB1B4B" w:rsidR="00BB1B4B" w:rsidRDefault="00BB1B4B" w:rsidRPr="00FE4506">
      <w:pPr>
        <w:rPr>
          <w:rFonts w:cs="Calibri"/>
        </w:rPr>
      </w:pPr>
      <w:r w:rsidRPr="00FE4506">
        <w:rPr>
          <w:rFonts w:cs="Calibri"/>
        </w:rPr>
        <w:t xml:space="preserve">Dans une démarche de prévention, l'organisation du travail </w:t>
      </w:r>
      <w:r w:rsidR="0097259A" w:rsidRPr="00FE4506">
        <w:rPr>
          <w:rFonts w:cs="Calibri"/>
        </w:rPr>
        <w:t xml:space="preserve">cherche à </w:t>
      </w:r>
      <w:r w:rsidRPr="00FE4506">
        <w:rPr>
          <w:rFonts w:cs="Calibri"/>
        </w:rPr>
        <w:t>prend</w:t>
      </w:r>
      <w:r w:rsidR="0097259A" w:rsidRPr="00FE4506">
        <w:rPr>
          <w:rFonts w:cs="Calibri"/>
        </w:rPr>
        <w:t>re</w:t>
      </w:r>
      <w:r w:rsidRPr="00FE4506">
        <w:rPr>
          <w:rFonts w:cs="Calibri"/>
        </w:rPr>
        <w:t xml:space="preserve"> en compte le besoin de souplesse et d'individualisation du salarié, la dimension humaine et la prévention des risques professionnels.</w:t>
      </w:r>
    </w:p>
    <w:p w:rsidP="003F5F13" w:rsidR="00BB1B4B" w:rsidRDefault="00BB1B4B" w:rsidRPr="00FE4506">
      <w:pPr>
        <w:pStyle w:val="Titre2"/>
      </w:pPr>
      <w:bookmarkStart w:id="37" w:name="_Toc184898588"/>
      <w:r w:rsidRPr="00FE4506">
        <w:t>Évalu</w:t>
      </w:r>
      <w:r w:rsidR="004E384C" w:rsidRPr="00FE4506">
        <w:t>ation d</w:t>
      </w:r>
      <w:r w:rsidRPr="00FE4506">
        <w:t>es risques professionnels afin de les prévenir et protéger les salariés</w:t>
      </w:r>
      <w:bookmarkEnd w:id="37"/>
    </w:p>
    <w:p w:rsidP="00BB1B4B" w:rsidR="00BB1B4B" w:rsidRDefault="00BB1B4B" w:rsidRPr="00FE4506">
      <w:pPr>
        <w:rPr>
          <w:rFonts w:cs="Calibri"/>
        </w:rPr>
      </w:pPr>
      <w:r w:rsidRPr="00FE4506">
        <w:rPr>
          <w:rFonts w:cs="Calibri"/>
        </w:rPr>
        <w:t xml:space="preserve">Afin d'assurer la sécurité et </w:t>
      </w:r>
      <w:r w:rsidR="00EA1796" w:rsidRPr="00FE4506">
        <w:rPr>
          <w:rFonts w:cs="Calibri"/>
        </w:rPr>
        <w:t xml:space="preserve">de </w:t>
      </w:r>
      <w:r w:rsidRPr="00FE4506">
        <w:rPr>
          <w:rFonts w:cs="Calibri"/>
        </w:rPr>
        <w:t>protéger la santé des salariés, l'évaluation</w:t>
      </w:r>
      <w:r w:rsidR="00EA1796" w:rsidRPr="00FE4506">
        <w:rPr>
          <w:rFonts w:cs="Calibri"/>
        </w:rPr>
        <w:t xml:space="preserve"> annuelle de nos </w:t>
      </w:r>
      <w:r w:rsidRPr="00FE4506">
        <w:rPr>
          <w:rFonts w:cs="Calibri"/>
        </w:rPr>
        <w:t>risques professionnels</w:t>
      </w:r>
      <w:r w:rsidR="00575F0F">
        <w:rPr>
          <w:rFonts w:cs="Calibri"/>
        </w:rPr>
        <w:t>,</w:t>
      </w:r>
      <w:r w:rsidR="00575F0F" w:rsidRPr="00575F0F">
        <w:rPr>
          <w:rFonts w:cs="Calibri"/>
        </w:rPr>
        <w:t xml:space="preserve"> </w:t>
      </w:r>
      <w:r w:rsidR="00575F0F">
        <w:rPr>
          <w:rFonts w:cs="Calibri"/>
        </w:rPr>
        <w:t>y compris les</w:t>
      </w:r>
      <w:r w:rsidR="00575F0F" w:rsidRPr="00FE4506">
        <w:rPr>
          <w:rFonts w:cs="Calibri"/>
        </w:rPr>
        <w:t xml:space="preserve"> risques psychosociaux</w:t>
      </w:r>
      <w:r w:rsidR="00EA1796" w:rsidRPr="00FE4506">
        <w:rPr>
          <w:rFonts w:cs="Calibri"/>
        </w:rPr>
        <w:t>,</w:t>
      </w:r>
      <w:r w:rsidRPr="00FE4506">
        <w:rPr>
          <w:rFonts w:cs="Calibri"/>
        </w:rPr>
        <w:t xml:space="preserve"> dans une démarche de prévention</w:t>
      </w:r>
      <w:r w:rsidR="00EA1796" w:rsidRPr="00FE4506">
        <w:rPr>
          <w:rFonts w:cs="Calibri"/>
        </w:rPr>
        <w:t>,</w:t>
      </w:r>
      <w:r w:rsidRPr="00FE4506">
        <w:rPr>
          <w:rFonts w:cs="Calibri"/>
        </w:rPr>
        <w:t xml:space="preserve"> cible les actions adaptées et les solutions à apporter face à des risques déterminés.</w:t>
      </w:r>
    </w:p>
    <w:p w:rsidP="00BB1B4B" w:rsidR="00BB1B4B" w:rsidRDefault="00BB1B4B" w:rsidRPr="00FE4506">
      <w:pPr>
        <w:rPr>
          <w:rFonts w:cs="Calibri"/>
        </w:rPr>
      </w:pPr>
      <w:r w:rsidRPr="00FE4506">
        <w:rPr>
          <w:rFonts w:cs="Calibri"/>
        </w:rPr>
        <w:t>Le document unique d'évaluation des risques professionnels (DUERP)</w:t>
      </w:r>
      <w:r w:rsidR="00272E6B" w:rsidRPr="00FE4506">
        <w:rPr>
          <w:rFonts w:cs="Calibri"/>
        </w:rPr>
        <w:t xml:space="preserve"> incluant les risques psychosociaux</w:t>
      </w:r>
      <w:r w:rsidRPr="00FE4506">
        <w:rPr>
          <w:rFonts w:cs="Calibri"/>
        </w:rPr>
        <w:t xml:space="preserve"> inventorie et hiérarchise les risques identifiés et constitue ainsi un outil déterminant dans la prévention des risques professionnels. Son accessibilité à tous </w:t>
      </w:r>
      <w:r w:rsidRPr="00FE4506">
        <w:rPr>
          <w:rFonts w:cs="Calibri"/>
          <w:iCs/>
        </w:rPr>
        <w:t>via</w:t>
      </w:r>
      <w:r w:rsidRPr="00FE4506">
        <w:rPr>
          <w:rFonts w:cs="Calibri"/>
          <w:i/>
          <w:iCs/>
        </w:rPr>
        <w:t xml:space="preserve"> </w:t>
      </w:r>
      <w:r w:rsidRPr="00FE4506">
        <w:rPr>
          <w:rFonts w:cs="Calibri"/>
        </w:rPr>
        <w:t>l’intranet</w:t>
      </w:r>
      <w:r w:rsidR="00575F0F">
        <w:rPr>
          <w:rFonts w:cs="Calibri"/>
        </w:rPr>
        <w:t>/ZPH</w:t>
      </w:r>
      <w:r w:rsidR="002A0E0D" w:rsidRPr="00FE4506">
        <w:rPr>
          <w:rFonts w:cs="Calibri"/>
        </w:rPr>
        <w:t>,</w:t>
      </w:r>
      <w:r w:rsidRPr="00FE4506">
        <w:rPr>
          <w:rFonts w:cs="Calibri"/>
        </w:rPr>
        <w:t xml:space="preserve"> sa mise à jour annuelle ou lors d'un év</w:t>
      </w:r>
      <w:r w:rsidR="00EA1796" w:rsidRPr="00FE4506">
        <w:rPr>
          <w:rFonts w:cs="Calibri"/>
        </w:rPr>
        <w:t>è</w:t>
      </w:r>
      <w:r w:rsidRPr="00FE4506">
        <w:rPr>
          <w:rFonts w:cs="Calibri"/>
        </w:rPr>
        <w:t>nement</w:t>
      </w:r>
      <w:r w:rsidR="00575F0F">
        <w:rPr>
          <w:rFonts w:cs="Calibri"/>
        </w:rPr>
        <w:t>,</w:t>
      </w:r>
      <w:r w:rsidRPr="00FE4506">
        <w:rPr>
          <w:rFonts w:cs="Calibri"/>
        </w:rPr>
        <w:t xml:space="preserve"> d'une modification significative des conditions de santé et de sécurité ou des conditions de travail (transformation humaine, technique ou organisationnelle) </w:t>
      </w:r>
      <w:r w:rsidR="002A0E0D" w:rsidRPr="00FE4506">
        <w:rPr>
          <w:rFonts w:cs="Calibri"/>
        </w:rPr>
        <w:t>sont</w:t>
      </w:r>
      <w:r w:rsidRPr="00FE4506">
        <w:rPr>
          <w:rFonts w:cs="Calibri"/>
        </w:rPr>
        <w:t xml:space="preserve"> un gage d'efficacité de la prévention des risques.</w:t>
      </w:r>
    </w:p>
    <w:p w:rsidP="003F5F13" w:rsidR="00BB1B4B" w:rsidRDefault="00BB1B4B" w:rsidRPr="00FE4506">
      <w:pPr>
        <w:pStyle w:val="Titre2"/>
      </w:pPr>
      <w:bookmarkStart w:id="38" w:name="_Toc184898589"/>
      <w:r w:rsidRPr="00FE4506">
        <w:t>Adapt</w:t>
      </w:r>
      <w:r w:rsidR="004E384C" w:rsidRPr="00FE4506">
        <w:t>ation de</w:t>
      </w:r>
      <w:r w:rsidRPr="00FE4506">
        <w:t xml:space="preserve"> l’organisation en situation exceptionnelle de crise (sanitaires, climatiques, techniques, sociales)</w:t>
      </w:r>
      <w:bookmarkEnd w:id="38"/>
    </w:p>
    <w:p w:rsidP="00BB1B4B" w:rsidR="008357C0" w:rsidRDefault="009247B5" w:rsidRPr="00FE4506">
      <w:pPr>
        <w:rPr>
          <w:rFonts w:cs="Calibri"/>
        </w:rPr>
      </w:pPr>
      <w:r w:rsidRPr="00FE4506">
        <w:rPr>
          <w:rFonts w:cs="Calibri"/>
        </w:rPr>
        <w:t xml:space="preserve">La constitution d’une </w:t>
      </w:r>
      <w:r w:rsidR="00BB1B4B" w:rsidRPr="00FE4506">
        <w:rPr>
          <w:rFonts w:cs="Calibri"/>
        </w:rPr>
        <w:t>« cellule de crise » permet d’activer le plan de continuité d'activité (PCA) et la mise en place de nouvelles modalités organisationnelles dérogatoires dans un cadre d'exception</w:t>
      </w:r>
      <w:r w:rsidR="008357C0" w:rsidRPr="00FE4506">
        <w:rPr>
          <w:rFonts w:cs="Calibri"/>
        </w:rPr>
        <w:t>. L</w:t>
      </w:r>
      <w:r w:rsidR="00BB1B4B" w:rsidRPr="00FE4506">
        <w:rPr>
          <w:rFonts w:cs="Calibri"/>
        </w:rPr>
        <w:t xml:space="preserve">a concertation et la régulation sociale sont </w:t>
      </w:r>
      <w:r w:rsidR="0058025C">
        <w:rPr>
          <w:rFonts w:cs="Calibri"/>
        </w:rPr>
        <w:t xml:space="preserve">à </w:t>
      </w:r>
      <w:r w:rsidR="00BB1B4B" w:rsidRPr="00FE4506">
        <w:rPr>
          <w:rFonts w:cs="Calibri"/>
        </w:rPr>
        <w:t>privilégi</w:t>
      </w:r>
      <w:r w:rsidR="0058025C">
        <w:rPr>
          <w:rFonts w:cs="Calibri"/>
        </w:rPr>
        <w:t>er</w:t>
      </w:r>
      <w:r w:rsidR="00BB1B4B" w:rsidRPr="00FE4506">
        <w:rPr>
          <w:rFonts w:cs="Calibri"/>
        </w:rPr>
        <w:t>.</w:t>
      </w:r>
    </w:p>
    <w:p w:rsidP="00BB1B4B" w:rsidR="00BB1B4B" w:rsidRDefault="00BB1B4B" w:rsidRPr="00FE4506">
      <w:pPr>
        <w:rPr>
          <w:rFonts w:cs="Calibri"/>
        </w:rPr>
      </w:pPr>
      <w:r w:rsidRPr="00FE4506">
        <w:rPr>
          <w:rFonts w:cs="Calibri"/>
        </w:rPr>
        <w:t>Selon la nature et l'intensité de la crise, sans remettre en cause les prérogatives des instances du personnel, le cadre habituel sera adapté en conséquence afin de permettre une réactivité de décision, de mise en œuvre opérationnelle et de communication claire et explicite envers les salariés ainsi qu'</w:t>
      </w:r>
      <w:r w:rsidR="008357C0" w:rsidRPr="00FE4506">
        <w:rPr>
          <w:rFonts w:cs="Calibri"/>
        </w:rPr>
        <w:t xml:space="preserve">une </w:t>
      </w:r>
      <w:r w:rsidRPr="00FE4506">
        <w:rPr>
          <w:rFonts w:cs="Calibri"/>
        </w:rPr>
        <w:t>attenti</w:t>
      </w:r>
      <w:r w:rsidR="008357C0" w:rsidRPr="00FE4506">
        <w:rPr>
          <w:rFonts w:cs="Calibri"/>
        </w:rPr>
        <w:t xml:space="preserve">on aux </w:t>
      </w:r>
      <w:r w:rsidRPr="00FE4506">
        <w:rPr>
          <w:rFonts w:cs="Calibri"/>
        </w:rPr>
        <w:t>vécu</w:t>
      </w:r>
      <w:r w:rsidR="008357C0" w:rsidRPr="00FE4506">
        <w:rPr>
          <w:rFonts w:cs="Calibri"/>
        </w:rPr>
        <w:t>s et ressentis par le personnel.</w:t>
      </w:r>
    </w:p>
    <w:p w:rsidP="00BB1B4B" w:rsidR="00BB1B4B" w:rsidRDefault="00BB1B4B" w:rsidRPr="00FE4506">
      <w:pPr>
        <w:rPr>
          <w:rFonts w:cs="Calibri"/>
        </w:rPr>
      </w:pPr>
      <w:r w:rsidRPr="00FE4506">
        <w:rPr>
          <w:rFonts w:cs="Calibri"/>
        </w:rPr>
        <w:t xml:space="preserve">Le télétravail pourra être généralisé à l'initiative de l'employeur conformément à l’accord d’entreprise </w:t>
      </w:r>
      <w:r w:rsidR="003A3708" w:rsidRPr="00FE4506">
        <w:rPr>
          <w:rFonts w:cs="Calibri"/>
        </w:rPr>
        <w:t xml:space="preserve">en vigueur </w:t>
      </w:r>
      <w:r w:rsidRPr="00FE4506">
        <w:rPr>
          <w:rFonts w:cs="Calibri"/>
        </w:rPr>
        <w:t>signé le 15 décembre 2021.</w:t>
      </w:r>
    </w:p>
    <w:p w:rsidP="008C1A53" w:rsidR="000B1785" w:rsidRDefault="000B1785" w:rsidRPr="00FE4506">
      <w:pPr>
        <w:pStyle w:val="Titre1"/>
      </w:pPr>
      <w:bookmarkStart w:id="39" w:name="_Toc184898590"/>
      <w:r w:rsidRPr="00FE4506">
        <w:t>SOUTIEN AUX ALEAS DE LA VIE PERSONNELLE</w:t>
      </w:r>
      <w:bookmarkEnd w:id="39"/>
      <w:r w:rsidRPr="00FE4506">
        <w:t xml:space="preserve"> </w:t>
      </w:r>
    </w:p>
    <w:p w:rsidP="003F5F13" w:rsidR="000B1785" w:rsidRDefault="000B1785" w:rsidRPr="00FE4506">
      <w:pPr>
        <w:pStyle w:val="Titre2"/>
      </w:pPr>
      <w:bookmarkStart w:id="40" w:name="_Toc184898591"/>
      <w:r w:rsidRPr="00FE4506">
        <w:t>Apporter de la souplesse et accompagner les situations individuelles sensibles</w:t>
      </w:r>
      <w:bookmarkEnd w:id="40"/>
    </w:p>
    <w:p w:rsidP="000B1785" w:rsidR="000B1785" w:rsidRDefault="000B1785" w:rsidRPr="00FE4506">
      <w:pPr>
        <w:rPr>
          <w:rFonts w:cs="Calibri"/>
        </w:rPr>
      </w:pPr>
      <w:r w:rsidRPr="00FE4506">
        <w:rPr>
          <w:rFonts w:cs="Calibri"/>
        </w:rPr>
        <w:t>Tout en respectant les contraintes d'activité, il convient d'être attentif à la prise en compte des situations individuelles ou particulières</w:t>
      </w:r>
      <w:r w:rsidR="00AA1352" w:rsidRPr="00FE4506">
        <w:rPr>
          <w:rFonts w:cs="Calibri"/>
        </w:rPr>
        <w:t xml:space="preserve"> pouvant nécessiter temporairement, </w:t>
      </w:r>
      <w:r w:rsidRPr="00FE4506">
        <w:rPr>
          <w:rFonts w:cs="Calibri"/>
        </w:rPr>
        <w:t>différentes mesures d'aménagement des temps de travail et d'organisation de l'activité.</w:t>
      </w:r>
    </w:p>
    <w:p w:rsidP="000B1785" w:rsidR="000B1785" w:rsidRDefault="000B1785" w:rsidRPr="00FE4506">
      <w:pPr>
        <w:rPr>
          <w:rFonts w:cs="Calibri"/>
        </w:rPr>
      </w:pPr>
      <w:r w:rsidRPr="00FE4506">
        <w:rPr>
          <w:rFonts w:cs="Calibri"/>
        </w:rPr>
        <w:t>Dans la mesure de ses capacités, FAMAT prend en considération les situations telles que les maladies chroniques, les périodes de changement de vie personnelle et propose des dispositifs complémentaires</w:t>
      </w:r>
      <w:r w:rsidR="00AA1352" w:rsidRPr="00FE4506">
        <w:rPr>
          <w:rFonts w:cs="Calibri"/>
        </w:rPr>
        <w:t>,</w:t>
      </w:r>
      <w:r w:rsidRPr="00FE4506">
        <w:rPr>
          <w:rFonts w:cs="Calibri"/>
        </w:rPr>
        <w:t xml:space="preserve"> temporaires ou non, </w:t>
      </w:r>
      <w:r w:rsidR="007F24EC" w:rsidRPr="00FE4506">
        <w:rPr>
          <w:rFonts w:cs="Calibri"/>
        </w:rPr>
        <w:t xml:space="preserve">avec par exemple, </w:t>
      </w:r>
      <w:r w:rsidRPr="00FE4506">
        <w:rPr>
          <w:rFonts w:cs="Calibri"/>
        </w:rPr>
        <w:t>une orientation vers :</w:t>
      </w:r>
    </w:p>
    <w:p w:rsidP="000B1785" w:rsidR="000B1785" w:rsidRDefault="006B69C3" w:rsidRPr="00FE4506">
      <w:pPr>
        <w:numPr>
          <w:ilvl w:val="0"/>
          <w:numId w:val="27"/>
        </w:numPr>
        <w:spacing w:line="240" w:lineRule="auto"/>
        <w:rPr>
          <w:rFonts w:cs="Calibri"/>
        </w:rPr>
      </w:pPr>
      <w:r w:rsidRPr="00FE4506">
        <w:rPr>
          <w:rFonts w:cs="Calibri"/>
        </w:rPr>
        <w:t>D</w:t>
      </w:r>
      <w:r w:rsidR="000B1785" w:rsidRPr="00FE4506">
        <w:rPr>
          <w:rFonts w:cs="Calibri"/>
        </w:rPr>
        <w:t>es sensibilisations</w:t>
      </w:r>
      <w:r w:rsidRPr="00FE4506">
        <w:rPr>
          <w:rFonts w:cs="Calibri"/>
        </w:rPr>
        <w:t xml:space="preserve"> et préventions thématiques (tabac, diététique, RPS, addictions, etc.)</w:t>
      </w:r>
    </w:p>
    <w:p w:rsidP="000B1785" w:rsidR="000B1785" w:rsidRDefault="006B69C3" w:rsidRPr="00FE4506">
      <w:pPr>
        <w:numPr>
          <w:ilvl w:val="0"/>
          <w:numId w:val="27"/>
        </w:numPr>
        <w:spacing w:line="240" w:lineRule="auto"/>
        <w:rPr>
          <w:rFonts w:cs="Calibri"/>
        </w:rPr>
      </w:pPr>
      <w:r w:rsidRPr="00FE4506">
        <w:rPr>
          <w:rFonts w:cs="Calibri"/>
        </w:rPr>
        <w:t>L’aide pour l’organisation d</w:t>
      </w:r>
      <w:r w:rsidR="00FA4CD7" w:rsidRPr="00FE4506">
        <w:rPr>
          <w:rFonts w:cs="Calibri"/>
        </w:rPr>
        <w:t>e</w:t>
      </w:r>
      <w:r w:rsidR="000B1785" w:rsidRPr="00FE4506">
        <w:rPr>
          <w:rFonts w:cs="Calibri"/>
        </w:rPr>
        <w:t xml:space="preserve"> </w:t>
      </w:r>
      <w:r w:rsidR="007F24EC" w:rsidRPr="00FE4506">
        <w:rPr>
          <w:rFonts w:cs="Calibri"/>
        </w:rPr>
        <w:t xml:space="preserve">rendez-vous avec des </w:t>
      </w:r>
      <w:r w:rsidR="000B1785" w:rsidRPr="00FE4506">
        <w:rPr>
          <w:rFonts w:cs="Calibri"/>
        </w:rPr>
        <w:t>organismes dédiés</w:t>
      </w:r>
      <w:r w:rsidRPr="00FE4506">
        <w:rPr>
          <w:rFonts w:cs="Calibri"/>
        </w:rPr>
        <w:t xml:space="preserve"> (exemples : assistance sociale, Action logement, CARSAT, psychologue, …)</w:t>
      </w:r>
    </w:p>
    <w:p w:rsidP="000B1785" w:rsidR="000B1785" w:rsidRDefault="00FA4CD7" w:rsidRPr="00FE4506">
      <w:pPr>
        <w:numPr>
          <w:ilvl w:val="0"/>
          <w:numId w:val="27"/>
        </w:numPr>
        <w:rPr>
          <w:rFonts w:cs="Calibri"/>
        </w:rPr>
      </w:pPr>
      <w:r w:rsidRPr="00FE4506">
        <w:rPr>
          <w:rFonts w:cs="Calibri"/>
        </w:rPr>
        <w:lastRenderedPageBreak/>
        <w:t>L’utilisation</w:t>
      </w:r>
      <w:r w:rsidR="000B1785" w:rsidRPr="00FE4506">
        <w:rPr>
          <w:rFonts w:cs="Calibri"/>
        </w:rPr>
        <w:t xml:space="preserve"> d</w:t>
      </w:r>
      <w:r w:rsidR="007F24EC" w:rsidRPr="00FE4506">
        <w:rPr>
          <w:rFonts w:cs="Calibri"/>
        </w:rPr>
        <w:t>u</w:t>
      </w:r>
      <w:r w:rsidR="000B1785" w:rsidRPr="00FE4506">
        <w:rPr>
          <w:rFonts w:cs="Calibri"/>
        </w:rPr>
        <w:t xml:space="preserve"> compte personnel de formation.</w:t>
      </w:r>
    </w:p>
    <w:p w:rsidP="000B1785" w:rsidR="000B1785" w:rsidRDefault="000B1785" w:rsidRPr="00FE4506">
      <w:pPr>
        <w:rPr>
          <w:rFonts w:cs="Calibri"/>
        </w:rPr>
      </w:pPr>
      <w:r w:rsidRPr="00FE4506">
        <w:rPr>
          <w:rFonts w:cs="Calibri"/>
        </w:rPr>
        <w:t xml:space="preserve">Elle facilite également la réintégration dans l'activité à la suite d'une absence </w:t>
      </w:r>
      <w:r w:rsidR="00181529">
        <w:rPr>
          <w:rFonts w:cs="Calibri"/>
        </w:rPr>
        <w:t xml:space="preserve">notamment pour une </w:t>
      </w:r>
      <w:r w:rsidRPr="00FE4506">
        <w:rPr>
          <w:rFonts w:cs="Calibri"/>
        </w:rPr>
        <w:t>maternité, un congé parental, une longue maladie, un détachement, un congé sabbatique</w:t>
      </w:r>
      <w:r w:rsidR="00181529">
        <w:rPr>
          <w:rFonts w:cs="Calibri"/>
        </w:rPr>
        <w:t xml:space="preserve">, </w:t>
      </w:r>
      <w:r w:rsidRPr="00FE4506">
        <w:rPr>
          <w:rFonts w:cs="Calibri"/>
        </w:rPr>
        <w:t>par des accompagnements adaptés tels que :</w:t>
      </w:r>
    </w:p>
    <w:p w:rsidP="000B1785" w:rsidR="000B1785" w:rsidRDefault="000B1785" w:rsidRPr="00FE4506">
      <w:pPr>
        <w:numPr>
          <w:ilvl w:val="0"/>
          <w:numId w:val="27"/>
        </w:numPr>
        <w:spacing w:line="240" w:lineRule="auto"/>
        <w:rPr>
          <w:rFonts w:cs="Calibri"/>
        </w:rPr>
      </w:pPr>
      <w:r w:rsidRPr="00FE4506">
        <w:rPr>
          <w:rFonts w:cs="Calibri"/>
        </w:rPr>
        <w:t>La formalisation d’un entretien de retour, suite à une absence de longue durée, par la Direction des ressources humaines en lien avec la hiérarchie. Si le</w:t>
      </w:r>
      <w:r w:rsidR="007B2CA7">
        <w:rPr>
          <w:rFonts w:cs="Calibri"/>
        </w:rPr>
        <w:t>/la</w:t>
      </w:r>
      <w:r w:rsidRPr="00FE4506">
        <w:rPr>
          <w:rFonts w:cs="Calibri"/>
        </w:rPr>
        <w:t xml:space="preserve"> </w:t>
      </w:r>
      <w:r w:rsidR="007B2CA7" w:rsidRPr="00FE4506">
        <w:rPr>
          <w:lang w:eastAsia="zh-TW"/>
        </w:rPr>
        <w:t>salarié/ée</w:t>
      </w:r>
      <w:r w:rsidR="007B2CA7" w:rsidRPr="00FE4506">
        <w:rPr>
          <w:rFonts w:cs="Calibri"/>
        </w:rPr>
        <w:t xml:space="preserve"> </w:t>
      </w:r>
      <w:r w:rsidRPr="00FE4506">
        <w:rPr>
          <w:rFonts w:cs="Calibri"/>
        </w:rPr>
        <w:t>le souhaite, il peut se faire accompagner d’un</w:t>
      </w:r>
      <w:r w:rsidR="00181529">
        <w:rPr>
          <w:rFonts w:cs="Calibri"/>
        </w:rPr>
        <w:t>/une</w:t>
      </w:r>
      <w:r w:rsidRPr="00FE4506">
        <w:rPr>
          <w:rFonts w:cs="Calibri"/>
        </w:rPr>
        <w:t xml:space="preserve"> collègue ou d’un représentant du personnel.</w:t>
      </w:r>
    </w:p>
    <w:p w:rsidP="000B1785" w:rsidR="000B1785" w:rsidRDefault="000B1785" w:rsidRPr="00FE4506">
      <w:pPr>
        <w:numPr>
          <w:ilvl w:val="0"/>
          <w:numId w:val="27"/>
        </w:numPr>
        <w:spacing w:line="240" w:lineRule="auto"/>
        <w:rPr>
          <w:rFonts w:cs="Calibri"/>
        </w:rPr>
      </w:pPr>
      <w:r w:rsidRPr="00FE4506">
        <w:rPr>
          <w:rFonts w:cs="Calibri"/>
        </w:rPr>
        <w:t xml:space="preserve">La </w:t>
      </w:r>
      <w:r w:rsidR="00181529">
        <w:rPr>
          <w:rFonts w:cs="Calibri"/>
        </w:rPr>
        <w:t>proposition</w:t>
      </w:r>
      <w:r w:rsidRPr="00FE4506">
        <w:rPr>
          <w:rFonts w:cs="Calibri"/>
        </w:rPr>
        <w:t>, à partir de 30 jours d’arrêt maladie sur une année, d’un rendez-vous de liaison organisé par la Direction des ressources humaines en lien avec le service de santé au travail, conformément à la loi Santé du 2 août 2021, afin de préparer au mieux le retour à l’activité professionnelle. Cet entretien n’aborde pas la dimension médicale, réservée au médecin du travail.</w:t>
      </w:r>
    </w:p>
    <w:p w:rsidP="000B1785" w:rsidR="000B1785" w:rsidRDefault="000B1785" w:rsidRPr="00FE4506">
      <w:pPr>
        <w:numPr>
          <w:ilvl w:val="0"/>
          <w:numId w:val="27"/>
        </w:numPr>
        <w:spacing w:line="240" w:lineRule="auto"/>
        <w:rPr>
          <w:rFonts w:cs="Calibri"/>
        </w:rPr>
      </w:pPr>
      <w:r w:rsidRPr="00FE4506">
        <w:rPr>
          <w:rFonts w:cs="Calibri"/>
        </w:rPr>
        <w:t xml:space="preserve">Une formation, un accompagnement </w:t>
      </w:r>
      <w:r w:rsidR="00711907">
        <w:rPr>
          <w:rFonts w:cs="Calibri"/>
        </w:rPr>
        <w:t xml:space="preserve">personnalisé </w:t>
      </w:r>
      <w:r w:rsidRPr="00FE4506">
        <w:rPr>
          <w:rFonts w:cs="Calibri"/>
        </w:rPr>
        <w:t>si besoin</w:t>
      </w:r>
      <w:r w:rsidR="00711907">
        <w:rPr>
          <w:rFonts w:cs="Calibri"/>
        </w:rPr>
        <w:t>,</w:t>
      </w:r>
      <w:r w:rsidRPr="00FE4506">
        <w:rPr>
          <w:rFonts w:cs="Calibri"/>
        </w:rPr>
        <w:t xml:space="preserve"> pour faciliter la reprise du travail. </w:t>
      </w:r>
    </w:p>
    <w:p w:rsidP="003F5F13" w:rsidR="000B1785" w:rsidRDefault="000B1785" w:rsidRPr="00FE4506">
      <w:pPr>
        <w:pStyle w:val="Titre2"/>
      </w:pPr>
      <w:bookmarkStart w:id="41" w:name="_Toc184898592"/>
      <w:r w:rsidRPr="00FE4506">
        <w:t>Développer les solidarités au sein du personnel par le don de jours</w:t>
      </w:r>
      <w:bookmarkEnd w:id="41"/>
    </w:p>
    <w:p w:rsidP="000B1785" w:rsidR="000B1785" w:rsidRDefault="000B1785" w:rsidRPr="00FE4506">
      <w:pPr>
        <w:rPr>
          <w:rFonts w:cs="Calibri"/>
        </w:rPr>
      </w:pPr>
      <w:r w:rsidRPr="00FE4506">
        <w:rPr>
          <w:rFonts w:cs="Calibri"/>
        </w:rPr>
        <w:t>Soucieuse d'incarner au quotidien les valeurs de solidarité e</w:t>
      </w:r>
      <w:r w:rsidRPr="00FE4506">
        <w:rPr>
          <w:lang w:eastAsia="zh-TW"/>
        </w:rPr>
        <w:t xml:space="preserve">t en complément des dispositifs légaux de présence parentale (article L1225-62 et suivants du code du travail), de proche aidant (article L 3142-16 et suivants) et du congé de solidarité familiale (article L3142-6 et suivants), les </w:t>
      </w:r>
      <w:r w:rsidR="007B2CA7" w:rsidRPr="00FE4506">
        <w:rPr>
          <w:lang w:eastAsia="zh-TW"/>
        </w:rPr>
        <w:t xml:space="preserve">Parties </w:t>
      </w:r>
      <w:r w:rsidR="007B2CA7">
        <w:rPr>
          <w:lang w:eastAsia="zh-TW"/>
        </w:rPr>
        <w:t xml:space="preserve">signataires </w:t>
      </w:r>
      <w:r w:rsidRPr="00FE4506">
        <w:rPr>
          <w:lang w:eastAsia="zh-TW"/>
        </w:rPr>
        <w:t>du présent accord souhaitent poursuivre le dispositif de don de congé entre salariés. Ce don de congé permet à un/une salarié/ée, dans le respect des conditions ci-dessous mentionnées, de s’absenter sur une durée limitée tout en gardant sa rémunération.</w:t>
      </w:r>
    </w:p>
    <w:p w:rsidP="00C40C3A" w:rsidR="000B1785" w:rsidRDefault="000B1785" w:rsidRPr="00FE4506">
      <w:pPr>
        <w:pStyle w:val="Titre3"/>
      </w:pPr>
      <w:bookmarkStart w:id="42" w:name="_Toc184898593"/>
      <w:r w:rsidRPr="00FE4506">
        <w:t xml:space="preserve">Bénéficiaires des dons de </w:t>
      </w:r>
      <w:r w:rsidRPr="00FE4506">
        <w:rPr>
          <w:lang w:eastAsia="zh-TW"/>
        </w:rPr>
        <w:t>jours de repos</w:t>
      </w:r>
      <w:bookmarkEnd w:id="42"/>
    </w:p>
    <w:p w:rsidP="000B1785" w:rsidR="000B1785" w:rsidRDefault="000B1785" w:rsidRPr="00FE4506">
      <w:pPr>
        <w:rPr>
          <w:lang w:eastAsia="zh-TW"/>
        </w:rPr>
      </w:pPr>
      <w:r w:rsidRPr="00FE4506">
        <w:rPr>
          <w:lang w:eastAsia="zh-TW"/>
        </w:rPr>
        <w:t>Les dons de jours de repos pourront être proposés à tout membre du personnel, dans la limite de l’équivalent de 120 jours ouvrés, dans les conditions cumulatives suivantes :</w:t>
      </w:r>
    </w:p>
    <w:p w:rsidP="000B1785" w:rsidR="000B1785" w:rsidRDefault="000B1785" w:rsidRPr="00FE4506">
      <w:pPr>
        <w:numPr>
          <w:ilvl w:val="0"/>
          <w:numId w:val="18"/>
        </w:numPr>
        <w:rPr>
          <w:lang w:eastAsia="zh-TW"/>
        </w:rPr>
      </w:pPr>
      <w:r w:rsidRPr="00FE4506">
        <w:rPr>
          <w:lang w:eastAsia="zh-TW"/>
        </w:rPr>
        <w:t>Etre titulaire d’un CDI</w:t>
      </w:r>
    </w:p>
    <w:p w:rsidP="000B1785" w:rsidR="000B1785" w:rsidRDefault="000B1785" w:rsidRPr="00FE4506">
      <w:pPr>
        <w:rPr>
          <w:lang w:eastAsia="zh-TW"/>
        </w:rPr>
      </w:pPr>
      <w:r w:rsidRPr="00FE4506">
        <w:rPr>
          <w:lang w:eastAsia="zh-TW"/>
        </w:rPr>
        <w:t>et</w:t>
      </w:r>
    </w:p>
    <w:p w:rsidP="000B1785" w:rsidR="000B1785" w:rsidRDefault="000B1785" w:rsidRPr="00FE4506">
      <w:pPr>
        <w:numPr>
          <w:ilvl w:val="0"/>
          <w:numId w:val="18"/>
        </w:numPr>
        <w:rPr>
          <w:lang w:eastAsia="zh-TW"/>
        </w:rPr>
      </w:pPr>
      <w:r w:rsidRPr="00FE4506">
        <w:rPr>
          <w:lang w:eastAsia="zh-TW"/>
        </w:rPr>
        <w:t xml:space="preserve"> Soit assumer la charge d’un enfant âgé d’au plus 23 ans, atteint d’une maladie, d’un handicap ou victime d’un accident grave rendant indispensable la présence d’un de ses parents pour des soins contraignants et d’une présence soutenue</w:t>
      </w:r>
      <w:r w:rsidR="004C5637">
        <w:rPr>
          <w:lang w:eastAsia="zh-TW"/>
        </w:rPr>
        <w:t>.</w:t>
      </w:r>
    </w:p>
    <w:p w:rsidP="000B1785" w:rsidR="000B1785" w:rsidRDefault="000B1785" w:rsidRPr="00FE4506">
      <w:pPr>
        <w:numPr>
          <w:ilvl w:val="0"/>
          <w:numId w:val="18"/>
        </w:numPr>
        <w:rPr>
          <w:lang w:eastAsia="zh-TW"/>
        </w:rPr>
      </w:pPr>
      <w:r w:rsidRPr="00FE4506">
        <w:rPr>
          <w:lang w:eastAsia="zh-TW"/>
        </w:rPr>
        <w:t>Soit assumer la charge d’un ascendant, descendant, d’un frère ou d’une sœur ou d’une personne partageant son domicile souffrant d’une pathologie mettant en jeu son pronostic vital, tel que défini par l’article L3142-16 du code du travail.</w:t>
      </w:r>
    </w:p>
    <w:p w:rsidP="000B1785" w:rsidR="000B1785" w:rsidRDefault="000B1785" w:rsidRPr="00FE4506">
      <w:pPr>
        <w:rPr>
          <w:lang w:eastAsia="zh-TW"/>
        </w:rPr>
      </w:pPr>
      <w:r w:rsidRPr="00FE4506">
        <w:rPr>
          <w:lang w:eastAsia="zh-TW"/>
        </w:rPr>
        <w:t>Toute autre situation pourra être étudiée par la Direction des ressources humaines</w:t>
      </w:r>
      <w:r w:rsidR="0071086C">
        <w:rPr>
          <w:lang w:eastAsia="zh-TW"/>
        </w:rPr>
        <w:t>,</w:t>
      </w:r>
      <w:r w:rsidR="00F45D00">
        <w:rPr>
          <w:lang w:eastAsia="zh-TW"/>
        </w:rPr>
        <w:t xml:space="preserve"> notamment en cas de </w:t>
      </w:r>
      <w:r w:rsidR="00C657A7">
        <w:rPr>
          <w:lang w:eastAsia="zh-TW"/>
        </w:rPr>
        <w:t xml:space="preserve">déplafonnement </w:t>
      </w:r>
      <w:r w:rsidR="00F45D00">
        <w:rPr>
          <w:lang w:eastAsia="zh-TW"/>
        </w:rPr>
        <w:t xml:space="preserve">souhaité pour un salarié </w:t>
      </w:r>
      <w:r w:rsidR="00C657A7">
        <w:rPr>
          <w:lang w:eastAsia="zh-TW"/>
        </w:rPr>
        <w:t>au-delà des</w:t>
      </w:r>
      <w:r w:rsidR="00F45D00">
        <w:rPr>
          <w:lang w:eastAsia="zh-TW"/>
        </w:rPr>
        <w:t xml:space="preserve"> 120 jours</w:t>
      </w:r>
      <w:r w:rsidRPr="00FE4506">
        <w:rPr>
          <w:lang w:eastAsia="zh-TW"/>
        </w:rPr>
        <w:t>.</w:t>
      </w:r>
    </w:p>
    <w:p w:rsidP="00C40C3A" w:rsidR="000B1785" w:rsidRDefault="000B1785" w:rsidRPr="00FE4506">
      <w:pPr>
        <w:pStyle w:val="Titre3"/>
      </w:pPr>
      <w:bookmarkStart w:id="43" w:name="_Toc184898594"/>
      <w:r w:rsidRPr="00FE4506">
        <w:t>Donateurs et jours de repos cessibles</w:t>
      </w:r>
      <w:bookmarkEnd w:id="43"/>
    </w:p>
    <w:p w:rsidP="000B1785" w:rsidR="000B1785" w:rsidRDefault="000B1785" w:rsidRPr="00FE4506">
      <w:pPr>
        <w:rPr>
          <w:lang w:eastAsia="zh-TW"/>
        </w:rPr>
      </w:pPr>
      <w:r w:rsidRPr="00FE4506">
        <w:rPr>
          <w:lang w:eastAsia="zh-TW"/>
        </w:rPr>
        <w:t>Chaque salarié/ée titulaire d’un CDI a la possibilité de faire un don d’au plus 5 jours de repos par année civile.</w:t>
      </w:r>
    </w:p>
    <w:p w:rsidP="000B1785" w:rsidR="000B1785" w:rsidRDefault="000B1785" w:rsidRPr="00FE4506">
      <w:pPr>
        <w:rPr>
          <w:lang w:eastAsia="zh-TW"/>
        </w:rPr>
      </w:pPr>
      <w:r w:rsidRPr="00FE4506">
        <w:rPr>
          <w:lang w:eastAsia="zh-TW"/>
        </w:rPr>
        <w:t>Ce don se fait sur la base du volontariat, de façon anonyme et sans aucune contrepartie.</w:t>
      </w:r>
    </w:p>
    <w:p w:rsidP="000B1785" w:rsidR="000B1785" w:rsidRDefault="000B1785">
      <w:pPr>
        <w:rPr>
          <w:lang w:eastAsia="zh-TW"/>
        </w:rPr>
      </w:pPr>
      <w:r w:rsidRPr="00FE4506">
        <w:rPr>
          <w:lang w:eastAsia="zh-TW"/>
        </w:rPr>
        <w:t>Seuls les jours déjà acquis seront cessibles, les jours en cours d’acquisition étant donc exclus</w:t>
      </w:r>
      <w:r w:rsidR="00B96944">
        <w:rPr>
          <w:lang w:eastAsia="zh-TW"/>
        </w:rPr>
        <w:t>.</w:t>
      </w:r>
    </w:p>
    <w:p w:rsidP="000B1785" w:rsidR="00803A54" w:rsidRDefault="00803A54" w:rsidRPr="00FE4506">
      <w:pPr>
        <w:rPr>
          <w:lang w:eastAsia="zh-TW"/>
        </w:rPr>
      </w:pPr>
    </w:p>
    <w:p w:rsidP="000B1785" w:rsidR="000B1785" w:rsidRDefault="000B1785" w:rsidRPr="00FE4506">
      <w:pPr>
        <w:rPr>
          <w:lang w:eastAsia="zh-TW"/>
        </w:rPr>
      </w:pPr>
      <w:r w:rsidRPr="00FE4506">
        <w:rPr>
          <w:lang w:eastAsia="zh-TW"/>
        </w:rPr>
        <w:lastRenderedPageBreak/>
        <w:t>Sont concernés</w:t>
      </w:r>
      <w:r w:rsidR="00C657A7">
        <w:rPr>
          <w:lang w:eastAsia="zh-TW"/>
        </w:rPr>
        <w:t xml:space="preserve"> pour le don</w:t>
      </w:r>
      <w:r w:rsidRPr="00FE4506">
        <w:rPr>
          <w:lang w:eastAsia="zh-TW"/>
        </w:rPr>
        <w:t> :</w:t>
      </w:r>
    </w:p>
    <w:p w:rsidP="000B1785" w:rsidR="000B1785" w:rsidRDefault="000B1785" w:rsidRPr="00FE4506">
      <w:pPr>
        <w:numPr>
          <w:ilvl w:val="0"/>
          <w:numId w:val="19"/>
        </w:numPr>
        <w:rPr>
          <w:lang w:eastAsia="zh-TW"/>
        </w:rPr>
      </w:pPr>
      <w:r w:rsidRPr="00FE4506">
        <w:rPr>
          <w:lang w:eastAsia="zh-TW"/>
        </w:rPr>
        <w:t>Les jours d’ancienneté</w:t>
      </w:r>
      <w:r w:rsidR="00B96944">
        <w:rPr>
          <w:lang w:eastAsia="zh-TW"/>
        </w:rPr>
        <w:t>.</w:t>
      </w:r>
    </w:p>
    <w:p w:rsidP="000B1785" w:rsidR="000B1785" w:rsidRDefault="000B1785" w:rsidRPr="00FE4506">
      <w:pPr>
        <w:numPr>
          <w:ilvl w:val="0"/>
          <w:numId w:val="19"/>
        </w:numPr>
        <w:rPr>
          <w:lang w:eastAsia="zh-TW"/>
        </w:rPr>
      </w:pPr>
      <w:r w:rsidRPr="00FE4506">
        <w:rPr>
          <w:lang w:eastAsia="zh-TW"/>
        </w:rPr>
        <w:t>Les jours de réduction du temps de travail (RTT)</w:t>
      </w:r>
      <w:r w:rsidR="00B96944">
        <w:rPr>
          <w:lang w:eastAsia="zh-TW"/>
        </w:rPr>
        <w:t>.</w:t>
      </w:r>
    </w:p>
    <w:p w:rsidP="000B1785" w:rsidR="000B1785" w:rsidRDefault="000B1785" w:rsidRPr="00FE4506">
      <w:pPr>
        <w:numPr>
          <w:ilvl w:val="0"/>
          <w:numId w:val="19"/>
        </w:numPr>
        <w:rPr>
          <w:lang w:eastAsia="zh-TW"/>
        </w:rPr>
      </w:pPr>
      <w:r w:rsidRPr="00FE4506">
        <w:rPr>
          <w:lang w:eastAsia="zh-TW"/>
        </w:rPr>
        <w:t>Les jours de congés payés.</w:t>
      </w:r>
    </w:p>
    <w:p w:rsidP="00C40C3A" w:rsidR="000B1785" w:rsidRDefault="000B1785" w:rsidRPr="00FE4506">
      <w:pPr>
        <w:pStyle w:val="Titre3"/>
      </w:pPr>
      <w:bookmarkStart w:id="44" w:name="_Toc184898595"/>
      <w:r w:rsidRPr="00FE4506">
        <w:t>Mise en œuvre</w:t>
      </w:r>
      <w:bookmarkEnd w:id="44"/>
    </w:p>
    <w:p w:rsidP="000B1785" w:rsidR="00594982" w:rsidRDefault="000B1785">
      <w:pPr>
        <w:rPr>
          <w:lang w:eastAsia="zh-TW"/>
        </w:rPr>
      </w:pPr>
      <w:r w:rsidRPr="00FE4506">
        <w:rPr>
          <w:lang w:eastAsia="zh-TW"/>
        </w:rPr>
        <w:t>Un formulaire de don de congé est à remplir</w:t>
      </w:r>
      <w:r w:rsidR="004D71BD">
        <w:rPr>
          <w:lang w:eastAsia="zh-TW"/>
        </w:rPr>
        <w:t xml:space="preserve"> </w:t>
      </w:r>
      <w:r w:rsidR="004D71BD" w:rsidRPr="00B75E44">
        <w:rPr>
          <w:lang w:eastAsia="zh-TW"/>
        </w:rPr>
        <w:t xml:space="preserve">(cf annexe </w:t>
      </w:r>
      <w:r w:rsidR="00594982">
        <w:rPr>
          <w:lang w:eastAsia="zh-TW"/>
        </w:rPr>
        <w:t>4</w:t>
      </w:r>
    </w:p>
    <w:p w:rsidP="000B1785" w:rsidR="000B1785" w:rsidRDefault="004D71BD" w:rsidRPr="00FE4506">
      <w:pPr>
        <w:rPr>
          <w:lang w:eastAsia="zh-TW"/>
        </w:rPr>
      </w:pPr>
      <w:r w:rsidRPr="00B75E44">
        <w:rPr>
          <w:lang w:eastAsia="zh-TW"/>
        </w:rPr>
        <w:t>)</w:t>
      </w:r>
      <w:r w:rsidR="000B1785" w:rsidRPr="00B75E44">
        <w:rPr>
          <w:lang w:eastAsia="zh-TW"/>
        </w:rPr>
        <w:t>. Il</w:t>
      </w:r>
      <w:r w:rsidR="000B1785" w:rsidRPr="00FE4506">
        <w:rPr>
          <w:lang w:eastAsia="zh-TW"/>
        </w:rPr>
        <w:t xml:space="preserve"> est disponible sur l’intranet</w:t>
      </w:r>
      <w:r>
        <w:rPr>
          <w:lang w:eastAsia="zh-TW"/>
        </w:rPr>
        <w:t>/ZP</w:t>
      </w:r>
      <w:r w:rsidR="000B1785" w:rsidRPr="00FE4506">
        <w:rPr>
          <w:lang w:eastAsia="zh-TW"/>
        </w:rPr>
        <w:t>. Chaque donateur devra le transmettre, signé, à la Direction des Ressources Humaines. Dès réception du formulaire, les jours cédés seront déduits de son compteur.</w:t>
      </w:r>
    </w:p>
    <w:p w:rsidP="000B1785" w:rsidR="000B1785" w:rsidRDefault="000B1785" w:rsidRPr="00FE4506">
      <w:pPr>
        <w:rPr>
          <w:rFonts w:cs="Calibri"/>
        </w:rPr>
      </w:pPr>
      <w:r w:rsidRPr="00FE4506">
        <w:rPr>
          <w:rFonts w:cs="Calibri"/>
        </w:rPr>
        <w:t>La Direction pourra également</w:t>
      </w:r>
      <w:r w:rsidR="004D71BD">
        <w:rPr>
          <w:rFonts w:cs="Calibri"/>
        </w:rPr>
        <w:t xml:space="preserve"> </w:t>
      </w:r>
      <w:r w:rsidRPr="00FE4506">
        <w:rPr>
          <w:rFonts w:cs="Calibri"/>
        </w:rPr>
        <w:t>:</w:t>
      </w:r>
    </w:p>
    <w:p w:rsidP="000B1785" w:rsidR="000B1785" w:rsidRDefault="00911FF3" w:rsidRPr="00FE4506">
      <w:pPr>
        <w:numPr>
          <w:ilvl w:val="0"/>
          <w:numId w:val="27"/>
        </w:numPr>
        <w:spacing w:line="240" w:lineRule="auto"/>
        <w:rPr>
          <w:rFonts w:cs="Calibri"/>
        </w:rPr>
      </w:pPr>
      <w:r w:rsidRPr="00FE4506">
        <w:rPr>
          <w:rFonts w:cs="Calibri"/>
        </w:rPr>
        <w:t>Informer</w:t>
      </w:r>
      <w:r w:rsidR="000B1785" w:rsidRPr="00FE4506">
        <w:rPr>
          <w:rFonts w:cs="Calibri"/>
        </w:rPr>
        <w:t xml:space="preserve"> les aidants des dispositifs internes existants (assistante sociale…) et externes (cellule d’écoute psychologique, mutuelle…)</w:t>
      </w:r>
      <w:r w:rsidRPr="00FE4506">
        <w:rPr>
          <w:rFonts w:cs="Calibri"/>
        </w:rPr>
        <w:t>.</w:t>
      </w:r>
    </w:p>
    <w:p w:rsidP="000B1785" w:rsidR="000B1785" w:rsidRDefault="00911FF3" w:rsidRPr="00FE4506">
      <w:pPr>
        <w:numPr>
          <w:ilvl w:val="0"/>
          <w:numId w:val="27"/>
        </w:numPr>
        <w:spacing w:line="240" w:lineRule="auto"/>
        <w:rPr>
          <w:rFonts w:cs="Calibri"/>
        </w:rPr>
      </w:pPr>
      <w:r w:rsidRPr="00FE4506">
        <w:rPr>
          <w:rFonts w:cs="Calibri"/>
        </w:rPr>
        <w:t>Sensibiliser</w:t>
      </w:r>
      <w:r w:rsidR="000B1785" w:rsidRPr="00FE4506">
        <w:rPr>
          <w:rFonts w:cs="Calibri"/>
        </w:rPr>
        <w:t xml:space="preserve"> le management et les équipes à ces situations avec la plus grande discrétion</w:t>
      </w:r>
      <w:r w:rsidR="004D71BD">
        <w:rPr>
          <w:rFonts w:cs="Calibri"/>
        </w:rPr>
        <w:t>.</w:t>
      </w:r>
    </w:p>
    <w:p w:rsidP="00EE5FE0" w:rsidR="000B1785" w:rsidRDefault="00911FF3" w:rsidRPr="00FE4506">
      <w:pPr>
        <w:numPr>
          <w:ilvl w:val="0"/>
          <w:numId w:val="27"/>
        </w:numPr>
        <w:spacing w:line="240" w:lineRule="auto"/>
        <w:rPr>
          <w:lang w:eastAsia="zh-TW"/>
        </w:rPr>
      </w:pPr>
      <w:r w:rsidRPr="00FE4506">
        <w:rPr>
          <w:rFonts w:cs="Calibri"/>
        </w:rPr>
        <w:t>Aménager</w:t>
      </w:r>
      <w:r w:rsidR="000B1785" w:rsidRPr="00FE4506">
        <w:rPr>
          <w:rFonts w:cs="Calibri"/>
        </w:rPr>
        <w:t xml:space="preserve"> l'organisation du travail, lorsque cela est possible, via la mise en place exceptionnelle du télétravail ou l’aménagement d’horaires de façon temporaire.</w:t>
      </w:r>
    </w:p>
    <w:p w:rsidP="003F5F13" w:rsidR="00FC1C9B" w:rsidRDefault="00FC1C9B" w:rsidRPr="00FE4506">
      <w:pPr>
        <w:pStyle w:val="Titre2"/>
      </w:pPr>
      <w:bookmarkStart w:id="45" w:name="_Toc184898596"/>
      <w:r w:rsidRPr="00FE4506">
        <w:t xml:space="preserve">Etudier les demandes de congés </w:t>
      </w:r>
      <w:r w:rsidR="00447B6A">
        <w:t xml:space="preserve">supplémentaires </w:t>
      </w:r>
      <w:r w:rsidRPr="00FE4506">
        <w:t>sans solde</w:t>
      </w:r>
      <w:bookmarkEnd w:id="45"/>
    </w:p>
    <w:p w:rsidP="00FC1C9B" w:rsidR="00447B6A" w:rsidRDefault="00FC1C9B">
      <w:pPr>
        <w:spacing w:line="240" w:lineRule="auto"/>
        <w:rPr>
          <w:lang w:eastAsia="zh-TW"/>
        </w:rPr>
      </w:pPr>
      <w:r w:rsidRPr="00FE4506">
        <w:rPr>
          <w:lang w:eastAsia="zh-TW"/>
        </w:rPr>
        <w:t>Certaines situations exceptionnelles de la vie personnelle peuvent nécessiter un complément d’absence au-delà des droits (CP, RTT, etc.). Chaque situation sera étudiée afin de répondre au mieux aux sollicitations, tout en préservant l’organisation de l’entreprise.</w:t>
      </w:r>
      <w:r w:rsidR="00637A5D" w:rsidRPr="00FE4506">
        <w:rPr>
          <w:lang w:eastAsia="zh-TW"/>
        </w:rPr>
        <w:t xml:space="preserve"> </w:t>
      </w:r>
      <w:r w:rsidR="00911FF3" w:rsidRPr="00FE4506">
        <w:rPr>
          <w:lang w:eastAsia="zh-TW"/>
        </w:rPr>
        <w:t xml:space="preserve">Les demandes ne pourront se faire qu’après le solde de l’ensemble des </w:t>
      </w:r>
      <w:r w:rsidR="003F5F13" w:rsidRPr="00FE4506">
        <w:rPr>
          <w:lang w:eastAsia="zh-TW"/>
        </w:rPr>
        <w:t>compteurs d’absence.</w:t>
      </w:r>
      <w:r w:rsidR="00447B6A">
        <w:rPr>
          <w:lang w:eastAsia="zh-TW"/>
        </w:rPr>
        <w:t xml:space="preserve"> </w:t>
      </w:r>
    </w:p>
    <w:p w:rsidP="00FC1C9B" w:rsidR="00FC1C9B" w:rsidRDefault="00447B6A" w:rsidRPr="00FE4506">
      <w:pPr>
        <w:spacing w:line="240" w:lineRule="auto"/>
        <w:rPr>
          <w:lang w:eastAsia="zh-TW"/>
        </w:rPr>
      </w:pPr>
      <w:r>
        <w:rPr>
          <w:lang w:eastAsia="zh-TW"/>
        </w:rPr>
        <w:t xml:space="preserve">Toute autre modalité </w:t>
      </w:r>
      <w:r w:rsidR="00AC465E">
        <w:rPr>
          <w:lang w:eastAsia="zh-TW"/>
        </w:rPr>
        <w:t xml:space="preserve">exceptionnelle </w:t>
      </w:r>
      <w:r>
        <w:rPr>
          <w:lang w:eastAsia="zh-TW"/>
        </w:rPr>
        <w:t>sera à présenter à la Direction des Ressources Humaines et notamment quand la prise de jours consécutifs d’absence sans solde aura un impact significatif sur la paie d’un mois en particulier.</w:t>
      </w:r>
    </w:p>
    <w:p w:rsidP="008C1A53" w:rsidR="00643A60" w:rsidRDefault="0090323D" w:rsidRPr="00FE4506">
      <w:pPr>
        <w:pStyle w:val="Titre1"/>
      </w:pPr>
      <w:bookmarkStart w:id="46" w:name="_Toc184898597"/>
      <w:r w:rsidRPr="00FE4506">
        <w:t>L’</w:t>
      </w:r>
      <w:r w:rsidR="0036599C" w:rsidRPr="00FE4506">
        <w:t>INTEGRATION DES SALARIES/EES</w:t>
      </w:r>
      <w:bookmarkEnd w:id="46"/>
    </w:p>
    <w:p w:rsidP="003F5F13" w:rsidR="00643A60" w:rsidRDefault="00643A60" w:rsidRPr="00FE4506">
      <w:pPr>
        <w:pStyle w:val="Titre2"/>
      </w:pPr>
      <w:bookmarkStart w:id="47" w:name="_Toc184898598"/>
      <w:r w:rsidRPr="00FE4506">
        <w:t xml:space="preserve">Mesures en faveur de l’intégration </w:t>
      </w:r>
      <w:r w:rsidR="00507208" w:rsidRPr="00FE4506">
        <w:t xml:space="preserve">et de la formation </w:t>
      </w:r>
      <w:r w:rsidRPr="00FE4506">
        <w:t>des nouveaux arrivants</w:t>
      </w:r>
      <w:bookmarkEnd w:id="47"/>
    </w:p>
    <w:p w:rsidP="00C40C3A" w:rsidR="00EB5F72" w:rsidRDefault="0056050E" w:rsidRPr="00FE4506">
      <w:pPr>
        <w:pStyle w:val="Titre3"/>
      </w:pPr>
      <w:bookmarkStart w:id="48" w:name="_Toc184898599"/>
      <w:r w:rsidRPr="00FE4506">
        <w:t>Accueil</w:t>
      </w:r>
      <w:bookmarkEnd w:id="48"/>
    </w:p>
    <w:p w:rsidP="008105E3" w:rsidR="00643A60" w:rsidRDefault="00EB5F72" w:rsidRPr="00FE4506">
      <w:r w:rsidRPr="00FE4506">
        <w:t>C’</w:t>
      </w:r>
      <w:r w:rsidR="00643A60" w:rsidRPr="00FE4506">
        <w:t>est une étape cruciale pour créer un lien et fidéliser le</w:t>
      </w:r>
      <w:r w:rsidR="005858C7" w:rsidRPr="00FE4506">
        <w:t>/la</w:t>
      </w:r>
      <w:r w:rsidR="00643A60" w:rsidRPr="00FE4506">
        <w:t xml:space="preserve"> nouveau</w:t>
      </w:r>
      <w:r w:rsidR="00106C1F" w:rsidRPr="00FE4506">
        <w:t>/velle</w:t>
      </w:r>
      <w:r w:rsidR="00643A60" w:rsidRPr="00FE4506">
        <w:t xml:space="preserve"> collaborateur</w:t>
      </w:r>
      <w:r w:rsidR="00106C1F" w:rsidRPr="00FE4506">
        <w:t>/trice</w:t>
      </w:r>
      <w:r w:rsidR="00643A60" w:rsidRPr="00FE4506">
        <w:t xml:space="preserve"> à l’environnement de l’entreprise</w:t>
      </w:r>
      <w:r w:rsidR="00106C1F" w:rsidRPr="00FE4506">
        <w:t xml:space="preserve"> et</w:t>
      </w:r>
      <w:r w:rsidR="00643A60" w:rsidRPr="00FE4506">
        <w:t xml:space="preserve"> à ses valeurs. Il s’agit également d’appréhender les aspects techniques de son poste de travail et de prendre connaissance de ses futures relations de travail. Ce sont des éléments clés de l’intégration, permettant au</w:t>
      </w:r>
      <w:r w:rsidR="005858C7" w:rsidRPr="00FE4506">
        <w:t>/à la</w:t>
      </w:r>
      <w:r w:rsidR="00643A60" w:rsidRPr="00FE4506">
        <w:t xml:space="preserve"> nouveau</w:t>
      </w:r>
      <w:r w:rsidR="005858C7" w:rsidRPr="00FE4506">
        <w:t>/velle</w:t>
      </w:r>
      <w:r w:rsidR="00643A60" w:rsidRPr="00FE4506">
        <w:t xml:space="preserve"> salarié</w:t>
      </w:r>
      <w:r w:rsidR="005858C7" w:rsidRPr="00FE4506">
        <w:t>/ée</w:t>
      </w:r>
      <w:r w:rsidR="00643A60" w:rsidRPr="00FE4506">
        <w:t xml:space="preserve"> de réussir sa prise de poste avec succès.</w:t>
      </w:r>
    </w:p>
    <w:p w:rsidP="008105E3" w:rsidR="005C1A72" w:rsidRDefault="00144BD7" w:rsidRPr="00FE4506">
      <w:r w:rsidRPr="00FE4506">
        <w:t>La</w:t>
      </w:r>
      <w:r w:rsidR="00643A60" w:rsidRPr="00FE4506">
        <w:t xml:space="preserve"> journée d’intégration</w:t>
      </w:r>
      <w:r w:rsidRPr="00FE4506">
        <w:t xml:space="preserve"> réalisée le premier jour d’arrivée dans l’entreprise permet de c</w:t>
      </w:r>
      <w:r w:rsidR="00643A60" w:rsidRPr="00FE4506">
        <w:t xml:space="preserve">onnaître les informations essentielles de </w:t>
      </w:r>
      <w:r w:rsidR="005C1A72" w:rsidRPr="00FE4506">
        <w:t xml:space="preserve">notre site, </w:t>
      </w:r>
      <w:r w:rsidR="00643A60" w:rsidRPr="00FE4506">
        <w:t xml:space="preserve">de disposer des prérequis pour accéder </w:t>
      </w:r>
      <w:r w:rsidR="005C1A72" w:rsidRPr="00FE4506">
        <w:t>à son poste de travail</w:t>
      </w:r>
      <w:r w:rsidR="00643A60" w:rsidRPr="00FE4506">
        <w:t xml:space="preserve"> et </w:t>
      </w:r>
      <w:r w:rsidR="005C1A72" w:rsidRPr="00FE4506">
        <w:t>réaliser un travail de qualité</w:t>
      </w:r>
      <w:r w:rsidR="005858C7" w:rsidRPr="00FE4506">
        <w:t xml:space="preserve"> en toute sécurité</w:t>
      </w:r>
      <w:r w:rsidR="005C1A72" w:rsidRPr="00FE4506">
        <w:t>.</w:t>
      </w:r>
    </w:p>
    <w:p w:rsidP="008105E3" w:rsidR="005C1A72" w:rsidRDefault="008245D1" w:rsidRPr="00FE4506">
      <w:r w:rsidRPr="00FE4506">
        <w:t xml:space="preserve">Comme cela avait été souhaité lors du précédent accord sur la QVT, la première journée d’accueil </w:t>
      </w:r>
      <w:r w:rsidR="002573B0" w:rsidRPr="00FE4506">
        <w:t>a été</w:t>
      </w:r>
      <w:r w:rsidRPr="00FE4506">
        <w:t xml:space="preserve"> complétée</w:t>
      </w:r>
      <w:r w:rsidR="002573B0" w:rsidRPr="00FE4506">
        <w:t>, d</w:t>
      </w:r>
      <w:r w:rsidRPr="00FE4506">
        <w:t xml:space="preserve">epuis début 2023, par 2 autres moments réunissant les nouveaux arrivants : </w:t>
      </w:r>
    </w:p>
    <w:p w:rsidP="0012504E" w:rsidR="002573B0" w:rsidRDefault="008245D1" w:rsidRPr="00FE4506">
      <w:pPr>
        <w:numPr>
          <w:ilvl w:val="0"/>
          <w:numId w:val="28"/>
        </w:numPr>
      </w:pPr>
      <w:r w:rsidRPr="00FE4506">
        <w:t xml:space="preserve">Une </w:t>
      </w:r>
      <w:r w:rsidR="002573B0" w:rsidRPr="00FE4506">
        <w:t xml:space="preserve">présentation du fonctionnement d’un </w:t>
      </w:r>
      <w:r w:rsidR="00A070F3" w:rsidRPr="00FE4506">
        <w:t>turboréacteur</w:t>
      </w:r>
      <w:r w:rsidR="002573B0" w:rsidRPr="00FE4506">
        <w:t xml:space="preserve"> pour donner plus de sens aux activités de chacun et connaître sa contribution.</w:t>
      </w:r>
    </w:p>
    <w:p w:rsidP="0012504E" w:rsidR="008245D1" w:rsidRDefault="002573B0" w:rsidRPr="00FE4506">
      <w:pPr>
        <w:numPr>
          <w:ilvl w:val="0"/>
          <w:numId w:val="28"/>
        </w:numPr>
      </w:pPr>
      <w:r w:rsidRPr="00FE4506">
        <w:lastRenderedPageBreak/>
        <w:t xml:space="preserve">Une </w:t>
      </w:r>
      <w:r w:rsidR="008245D1" w:rsidRPr="00FE4506">
        <w:t>visite de l’ensemble de l’atelier</w:t>
      </w:r>
      <w:r w:rsidRPr="00FE4506">
        <w:t xml:space="preserve"> pour mieux percevoir le process de fabrication de la livraison des matières premières, les « bruts », à la livraison clients.</w:t>
      </w:r>
    </w:p>
    <w:p w:rsidP="00C40C3A" w:rsidR="008245D1" w:rsidRDefault="00267B5A" w:rsidRPr="00FE4506">
      <w:pPr>
        <w:pStyle w:val="Titre3"/>
      </w:pPr>
      <w:bookmarkStart w:id="49" w:name="_Toc184898600"/>
      <w:r w:rsidRPr="00FE4506">
        <w:t>B</w:t>
      </w:r>
      <w:r w:rsidR="008245D1" w:rsidRPr="00FE4506">
        <w:t>ilan période d’essai</w:t>
      </w:r>
      <w:bookmarkEnd w:id="49"/>
    </w:p>
    <w:p w:rsidP="00267B5A" w:rsidR="00267B5A" w:rsidRDefault="00267B5A" w:rsidRPr="00FE4506">
      <w:pPr>
        <w:rPr>
          <w:lang w:eastAsia="fr-FR"/>
        </w:rPr>
      </w:pPr>
      <w:r w:rsidRPr="00FE4506">
        <w:rPr>
          <w:lang w:eastAsia="fr-FR"/>
        </w:rPr>
        <w:t xml:space="preserve">Afin de s’assurer de la conformité des attentes des nouveaux arrivants entre la fonction prévue et la réalité de leurs activités, un entretien de fin de période d’essai </w:t>
      </w:r>
      <w:r w:rsidR="00987FF3" w:rsidRPr="00FE4506">
        <w:rPr>
          <w:lang w:eastAsia="fr-FR"/>
        </w:rPr>
        <w:t xml:space="preserve">avec les ressources humaines </w:t>
      </w:r>
      <w:r w:rsidRPr="00FE4506">
        <w:rPr>
          <w:lang w:eastAsia="fr-FR"/>
        </w:rPr>
        <w:t>est mis en place de façon expérimentale en 2024 avant son déploiement définitif. Un support d’entretien a été réalisé.</w:t>
      </w:r>
      <w:r w:rsidR="00BD3B85" w:rsidRPr="00FE4506">
        <w:rPr>
          <w:lang w:eastAsia="fr-FR"/>
        </w:rPr>
        <w:t xml:space="preserve"> Le modèle en vigueur à ce jour, qui pourra évoluer, est en annexe </w:t>
      </w:r>
      <w:r w:rsidR="004C5637">
        <w:rPr>
          <w:lang w:eastAsia="fr-FR"/>
        </w:rPr>
        <w:t>5</w:t>
      </w:r>
      <w:r w:rsidR="00BD3B85" w:rsidRPr="00FE4506">
        <w:rPr>
          <w:lang w:eastAsia="fr-FR"/>
        </w:rPr>
        <w:t>.</w:t>
      </w:r>
    </w:p>
    <w:p w:rsidP="00337E9D" w:rsidR="00337E9D" w:rsidRDefault="00337E9D" w:rsidRPr="00FE4506">
      <w:pPr>
        <w:shd w:color="auto" w:fill="31849B" w:val="clear"/>
        <w:ind w:left="76"/>
        <w:jc w:val="center"/>
        <w:rPr>
          <w:b/>
          <w:color w:val="FFFFFF"/>
        </w:rPr>
      </w:pPr>
      <w:r w:rsidRPr="00FE4506">
        <w:rPr>
          <w:b/>
          <w:color w:val="FFFFFF"/>
        </w:rPr>
        <w:t>Indicateur : bilan période d’essai</w:t>
      </w:r>
    </w:p>
    <w:p w:rsidP="00337E9D" w:rsidR="00337E9D" w:rsidRDefault="00337E9D" w:rsidRPr="00FE4506">
      <w:pPr>
        <w:shd w:color="auto" w:fill="31849B" w:val="clear"/>
        <w:ind w:left="76"/>
        <w:jc w:val="center"/>
        <w:rPr>
          <w:b/>
          <w:color w:val="FFFFFF"/>
        </w:rPr>
      </w:pPr>
      <w:r w:rsidRPr="00FE4506">
        <w:rPr>
          <w:b/>
          <w:color w:val="FFFFFF"/>
        </w:rPr>
        <w:t>Objectif : 100% d’entretien de fin de période d’essai</w:t>
      </w:r>
      <w:r w:rsidR="003934F5" w:rsidRPr="00FE4506">
        <w:rPr>
          <w:b/>
          <w:color w:val="FFFFFF"/>
        </w:rPr>
        <w:t xml:space="preserve"> réalisés</w:t>
      </w:r>
    </w:p>
    <w:p w:rsidP="00C40C3A" w:rsidR="00EB5F72" w:rsidRDefault="00450836" w:rsidRPr="00FE4506">
      <w:pPr>
        <w:pStyle w:val="Titre3"/>
      </w:pPr>
      <w:bookmarkStart w:id="50" w:name="_Toc184898601"/>
      <w:r w:rsidRPr="00FE4506">
        <w:t>Tutorat</w:t>
      </w:r>
      <w:bookmarkEnd w:id="50"/>
    </w:p>
    <w:p w:rsidP="000E1D79" w:rsidR="000E1D79" w:rsidRDefault="000E1D79" w:rsidRPr="00FE4506">
      <w:r w:rsidRPr="00FE4506">
        <w:t>Dans le but d’assurer une formation de qualité et un suivi optimal et de préserver le développement des compétences de tous, l’entreprise a mis en place du tutorat, garantissant la bonne transmission et l’acquisition des compétences nécessaires au poste durant tout le parcours d’intégration</w:t>
      </w:r>
      <w:r w:rsidR="001E25D0">
        <w:t xml:space="preserve"> pour les nouveaux arrivants ou dans le cadre d’une mobilité interne</w:t>
      </w:r>
      <w:r w:rsidRPr="00FE4506">
        <w:t xml:space="preserve">. </w:t>
      </w:r>
    </w:p>
    <w:p w:rsidP="00450836" w:rsidR="000E1D79" w:rsidRDefault="00450836" w:rsidRPr="00FE4506">
      <w:pPr>
        <w:rPr>
          <w:lang w:eastAsia="fr-FR"/>
        </w:rPr>
      </w:pPr>
      <w:r w:rsidRPr="00FE4506">
        <w:rPr>
          <w:lang w:eastAsia="fr-FR"/>
        </w:rPr>
        <w:t xml:space="preserve">De nombreux tuteurs </w:t>
      </w:r>
      <w:r w:rsidR="002449A4" w:rsidRPr="00FE4506">
        <w:rPr>
          <w:lang w:eastAsia="fr-FR"/>
        </w:rPr>
        <w:t xml:space="preserve">accueillent et contribuent </w:t>
      </w:r>
      <w:r w:rsidR="000E1D79" w:rsidRPr="00FE4506">
        <w:rPr>
          <w:lang w:eastAsia="fr-FR"/>
        </w:rPr>
        <w:t xml:space="preserve">ainsi </w:t>
      </w:r>
      <w:r w:rsidR="002449A4" w:rsidRPr="00FE4506">
        <w:rPr>
          <w:lang w:eastAsia="fr-FR"/>
        </w:rPr>
        <w:t xml:space="preserve">à la formation des nouveaux arrivants et/ou des alternants. L’accord tutorat </w:t>
      </w:r>
      <w:r w:rsidR="000E1D79" w:rsidRPr="00FE4506">
        <w:t xml:space="preserve">signé le 11 décembre 2018 </w:t>
      </w:r>
      <w:r w:rsidR="002449A4" w:rsidRPr="00FE4506">
        <w:rPr>
          <w:lang w:eastAsia="fr-FR"/>
        </w:rPr>
        <w:t>prévoit l’obligation pour tous les tuteurs de suivre la formation qui leur est dédiée.</w:t>
      </w:r>
    </w:p>
    <w:p w:rsidP="00450836" w:rsidR="001A3F96" w:rsidRDefault="002449A4" w:rsidRPr="00FE4506">
      <w:pPr>
        <w:rPr>
          <w:lang w:eastAsia="fr-FR"/>
        </w:rPr>
      </w:pPr>
      <w:r w:rsidRPr="00FE4506">
        <w:rPr>
          <w:lang w:eastAsia="fr-FR"/>
        </w:rPr>
        <w:t xml:space="preserve">Afin de s’assurer </w:t>
      </w:r>
      <w:r w:rsidR="004C5637">
        <w:rPr>
          <w:lang w:eastAsia="fr-FR"/>
        </w:rPr>
        <w:t>que celle-ci</w:t>
      </w:r>
      <w:r w:rsidRPr="00FE4506">
        <w:rPr>
          <w:lang w:eastAsia="fr-FR"/>
        </w:rPr>
        <w:t xml:space="preserve"> correspond </w:t>
      </w:r>
      <w:r w:rsidR="004C5637">
        <w:rPr>
          <w:lang w:eastAsia="fr-FR"/>
        </w:rPr>
        <w:t xml:space="preserve">toujours </w:t>
      </w:r>
      <w:r w:rsidRPr="00FE4506">
        <w:rPr>
          <w:lang w:eastAsia="fr-FR"/>
        </w:rPr>
        <w:t>bien aux attentes de chacun et que les tuteurs s’estiment prêts à accueillir les nouveaux, un bilan sera fait à la fin de 2024.</w:t>
      </w:r>
      <w:r w:rsidR="00A15C8F" w:rsidRPr="00FE4506">
        <w:rPr>
          <w:lang w:eastAsia="fr-FR"/>
        </w:rPr>
        <w:t xml:space="preserve"> </w:t>
      </w:r>
    </w:p>
    <w:p w:rsidP="00450836" w:rsidR="004E384C" w:rsidRDefault="004E384C" w:rsidRPr="00FE4506">
      <w:r w:rsidRPr="00FE4506">
        <w:t xml:space="preserve">Une réunion sur l’accord tutorat en vigueur, sera programmé par la Direction en 2025, afin d’examiner les améliorations envisageables sur l’accompagnement des tuteurs. </w:t>
      </w:r>
      <w:r w:rsidR="008734AB" w:rsidRPr="00FE4506">
        <w:t xml:space="preserve">La Commission formation </w:t>
      </w:r>
      <w:r w:rsidR="00BA0AC0" w:rsidRPr="00FE4506">
        <w:t>sera l’instance menant cette réflexion.</w:t>
      </w:r>
    </w:p>
    <w:p w:rsidP="001A3F96" w:rsidR="001A3F96" w:rsidRDefault="001A3F96" w:rsidRPr="00FE4506">
      <w:pPr>
        <w:shd w:color="auto" w:fill="31849B" w:val="clear"/>
        <w:ind w:left="76"/>
        <w:jc w:val="center"/>
        <w:rPr>
          <w:b/>
          <w:color w:val="FFFF00"/>
        </w:rPr>
      </w:pPr>
      <w:r w:rsidRPr="00FE4506">
        <w:rPr>
          <w:b/>
          <w:color w:val="FFFF00"/>
        </w:rPr>
        <w:t xml:space="preserve">Indicateur : </w:t>
      </w:r>
      <w:r w:rsidR="00C573AA" w:rsidRPr="00FE4506">
        <w:rPr>
          <w:b/>
          <w:color w:val="FFFF00"/>
        </w:rPr>
        <w:t>réunion de la Commission formation sur le contenu de la formation des tuteurs</w:t>
      </w:r>
    </w:p>
    <w:p w:rsidP="001A3F96" w:rsidR="001A3F96" w:rsidRDefault="001A3F96" w:rsidRPr="00FE4506">
      <w:pPr>
        <w:shd w:color="auto" w:fill="31849B" w:val="clear"/>
        <w:ind w:left="76"/>
        <w:jc w:val="center"/>
        <w:rPr>
          <w:b/>
          <w:color w:val="FFFF00"/>
        </w:rPr>
      </w:pPr>
      <w:r w:rsidRPr="00FE4506">
        <w:rPr>
          <w:b/>
          <w:color w:val="FFFF00"/>
        </w:rPr>
        <w:t xml:space="preserve">Objectif : </w:t>
      </w:r>
      <w:r w:rsidR="00C573AA" w:rsidRPr="00FE4506">
        <w:rPr>
          <w:b/>
          <w:color w:val="FFFF00"/>
        </w:rPr>
        <w:t>premier trimestre 2025</w:t>
      </w:r>
    </w:p>
    <w:p w:rsidP="00C40C3A" w:rsidR="00450836" w:rsidRDefault="00450836" w:rsidRPr="00FE4506">
      <w:pPr>
        <w:pStyle w:val="Titre3"/>
      </w:pPr>
      <w:bookmarkStart w:id="51" w:name="_Toc184898602"/>
      <w:r w:rsidRPr="00FE4506">
        <w:t>Formation</w:t>
      </w:r>
      <w:bookmarkEnd w:id="51"/>
    </w:p>
    <w:p w:rsidP="008105E3" w:rsidR="00507208" w:rsidRDefault="00EB5F72" w:rsidRPr="00FE4506">
      <w:r w:rsidRPr="00FE4506">
        <w:t>C’</w:t>
      </w:r>
      <w:r w:rsidR="00507208" w:rsidRPr="00FE4506">
        <w:t xml:space="preserve">est un élément essentiel pour adapter les </w:t>
      </w:r>
      <w:r w:rsidR="004C5637">
        <w:t xml:space="preserve">compétences des </w:t>
      </w:r>
      <w:r w:rsidR="00507208" w:rsidRPr="00FE4506">
        <w:t xml:space="preserve">collaborateurs à leur poste de travail et développer leurs compétences. C’est aussi un facteur d’évolution professionnelle, d’implication et de fidélisation, offrant une sécurisation professionnelle. </w:t>
      </w:r>
    </w:p>
    <w:p w:rsidP="008105E3" w:rsidR="00507208" w:rsidRDefault="008105E3" w:rsidRPr="00FE4506">
      <w:r w:rsidRPr="00FE4506">
        <w:t>L</w:t>
      </w:r>
      <w:r w:rsidR="00507208" w:rsidRPr="00FE4506">
        <w:t>a formation garanti</w:t>
      </w:r>
      <w:r w:rsidR="00C705D4" w:rsidRPr="00FE4506">
        <w:t>t</w:t>
      </w:r>
      <w:r w:rsidR="00507208" w:rsidRPr="00FE4506">
        <w:t xml:space="preserve"> la réalisation d’un travail performant et permet d’avoir tous les moyens pour fournir un travail de qualité et le réaliser en toute sécurité sur un poste de travail. Elle est source d’épanouissement et de valorisation.</w:t>
      </w:r>
    </w:p>
    <w:p w:rsidP="008105E3" w:rsidR="00C705D4" w:rsidRDefault="00C705D4" w:rsidRPr="00FE4506">
      <w:r w:rsidRPr="00FE4506">
        <w:t xml:space="preserve">Les collaborateurs disposant de nombreuses années d’expérience sont dotés de compétences parfois uniques, essentielles pour assurer la performance de l’entreprise. Les départs peuvent entrainer des pertes de compétences stratégiques. Par conséquent, il est indispensable de définir une stratégie de « sauvegarde des compétences ». </w:t>
      </w:r>
    </w:p>
    <w:p w:rsidP="008105E3" w:rsidR="00C705D4" w:rsidRDefault="00C705D4" w:rsidRPr="00FE4506">
      <w:r w:rsidRPr="00FE4506">
        <w:t xml:space="preserve">Cette stratégie doit être garante d’un transfert adapté des compétences, des savoirs et des savoir-faire. Cela se traduit par une anticipation des départs et une analyse des compétences du poste concerné. </w:t>
      </w:r>
    </w:p>
    <w:p w:rsidP="00C71ED7" w:rsidR="00C71ED7" w:rsidRDefault="00C71ED7" w:rsidRPr="00FE4506">
      <w:r w:rsidRPr="00FE4506">
        <w:lastRenderedPageBreak/>
        <w:t>La formation interne assurée par certains salariés FAMAT permet d’assurer en partie ce transfert de savoir. Afin de décliner ces enseignements dans les meilleures conditions, le service des ressources humaines s’assurera que chaque formateur interne ait bénéficié d’une formation de formateur.</w:t>
      </w:r>
    </w:p>
    <w:p w:rsidP="008105E3" w:rsidR="001A3F96" w:rsidRDefault="001A3F96" w:rsidRPr="00FE4506">
      <w:r w:rsidRPr="00FE4506">
        <w:t>Le Comité de Direction s’assure du suivi dans son CODIR RH mensuel des départs de compétences critiques sur les 18</w:t>
      </w:r>
      <w:r w:rsidR="00FD3C36" w:rsidRPr="00FE4506">
        <w:t>/24</w:t>
      </w:r>
      <w:r w:rsidRPr="00FE4506">
        <w:t xml:space="preserve"> mois suivant la réunion.</w:t>
      </w:r>
    </w:p>
    <w:p w:rsidP="001A3F96" w:rsidR="001E25D0" w:rsidRDefault="001A3F96">
      <w:pPr>
        <w:shd w:color="auto" w:fill="31849B" w:val="clear"/>
        <w:ind w:left="76"/>
        <w:jc w:val="center"/>
        <w:rPr>
          <w:b/>
          <w:color w:val="FFFFFF"/>
        </w:rPr>
      </w:pPr>
      <w:r w:rsidRPr="00FE4506">
        <w:rPr>
          <w:b/>
          <w:color w:val="FFFFFF"/>
        </w:rPr>
        <w:t>Indicateur : bilan annuel des évaluations à froid des formations de l’année N-1</w:t>
      </w:r>
      <w:r w:rsidR="001E25D0">
        <w:rPr>
          <w:b/>
          <w:color w:val="FFFFFF"/>
        </w:rPr>
        <w:t>,</w:t>
      </w:r>
    </w:p>
    <w:p w:rsidP="001A3F96" w:rsidR="001A3F96" w:rsidRDefault="00E43303" w:rsidRPr="00FE4506">
      <w:pPr>
        <w:shd w:color="auto" w:fill="31849B" w:val="clear"/>
        <w:ind w:left="76"/>
        <w:jc w:val="center"/>
        <w:rPr>
          <w:b/>
          <w:color w:val="FFFFFF"/>
        </w:rPr>
      </w:pPr>
      <w:r w:rsidRPr="00FE4506">
        <w:rPr>
          <w:b/>
          <w:color w:val="FFFFFF"/>
        </w:rPr>
        <w:t>fait</w:t>
      </w:r>
      <w:r w:rsidR="001E25D0">
        <w:rPr>
          <w:b/>
          <w:color w:val="FFFFFF"/>
        </w:rPr>
        <w:t>es</w:t>
      </w:r>
      <w:r w:rsidRPr="00FE4506">
        <w:rPr>
          <w:b/>
          <w:color w:val="FFFFFF"/>
        </w:rPr>
        <w:t xml:space="preserve"> lors des entretiens professionnels</w:t>
      </w:r>
    </w:p>
    <w:p w:rsidP="001A3F96" w:rsidR="001A3F96" w:rsidRDefault="001A3F96" w:rsidRPr="00FE4506">
      <w:pPr>
        <w:shd w:color="auto" w:fill="31849B" w:val="clear"/>
        <w:ind w:left="76"/>
        <w:jc w:val="center"/>
        <w:rPr>
          <w:b/>
          <w:color w:val="FFFFFF"/>
        </w:rPr>
      </w:pPr>
      <w:r w:rsidRPr="00FE4506">
        <w:rPr>
          <w:b/>
          <w:color w:val="FFFFFF"/>
        </w:rPr>
        <w:t>Objectif : au moins 95% de formation</w:t>
      </w:r>
      <w:r w:rsidR="001E25D0">
        <w:rPr>
          <w:b/>
          <w:color w:val="FFFFFF"/>
        </w:rPr>
        <w:t>s</w:t>
      </w:r>
      <w:r w:rsidRPr="00FE4506">
        <w:rPr>
          <w:b/>
          <w:color w:val="FFFFFF"/>
        </w:rPr>
        <w:t xml:space="preserve"> conformes aux attentes</w:t>
      </w:r>
    </w:p>
    <w:p w:rsidP="003F5F13" w:rsidR="00643A60" w:rsidRDefault="00643A60" w:rsidRPr="00FE4506">
      <w:pPr>
        <w:pStyle w:val="Titre2"/>
      </w:pPr>
      <w:bookmarkStart w:id="52" w:name="_Toc184898603"/>
      <w:r w:rsidRPr="00FE4506">
        <w:t>Mesures en faveur de l’insertion et du maintien dans l’emploi du personnel handicapé</w:t>
      </w:r>
      <w:bookmarkEnd w:id="52"/>
    </w:p>
    <w:p w:rsidP="00C40C3A" w:rsidR="00643A60" w:rsidRDefault="00643A60" w:rsidRPr="00FE4506">
      <w:pPr>
        <w:pStyle w:val="Titre3"/>
        <w:rPr>
          <w:rStyle w:val="Titre3Car"/>
          <w:b/>
          <w:bCs/>
          <w:i/>
        </w:rPr>
      </w:pPr>
      <w:bookmarkStart w:id="53" w:name="_Toc184898604"/>
      <w:r w:rsidRPr="00FE4506">
        <w:rPr>
          <w:rStyle w:val="Titre3Car"/>
          <w:b/>
          <w:bCs/>
          <w:i/>
        </w:rPr>
        <w:t>Améliorer la politique de maintien dans l’emploi des travailleurs handicapés</w:t>
      </w:r>
      <w:bookmarkEnd w:id="53"/>
    </w:p>
    <w:p w:rsidP="00643A60" w:rsidR="00643A60" w:rsidRDefault="00643A60" w:rsidRPr="00FE4506">
      <w:r w:rsidRPr="00FE4506">
        <w:t>Il a été convenu de communiquer auprès des salariés pour :</w:t>
      </w:r>
    </w:p>
    <w:p w:rsidP="0012504E" w:rsidR="00643A60" w:rsidRDefault="00643A60" w:rsidRPr="00FE4506">
      <w:pPr>
        <w:numPr>
          <w:ilvl w:val="0"/>
          <w:numId w:val="13"/>
        </w:numPr>
      </w:pPr>
      <w:r w:rsidRPr="00FE4506">
        <w:t>les aider dans leurs démarches à accomplir pour la reconnaissance ou le renouvellement de la qualité de travailleurs handicapés, afin de les accompagner dans leur processus de reconnaissance.</w:t>
      </w:r>
    </w:p>
    <w:p w:rsidP="0012504E" w:rsidR="00643A60" w:rsidRDefault="00643A60" w:rsidRPr="00FE4506">
      <w:pPr>
        <w:numPr>
          <w:ilvl w:val="0"/>
          <w:numId w:val="13"/>
        </w:numPr>
      </w:pPr>
      <w:r w:rsidRPr="00FE4506">
        <w:t xml:space="preserve">les engager à se rapprocher du service </w:t>
      </w:r>
      <w:r w:rsidR="002628D0" w:rsidRPr="00FE4506">
        <w:t xml:space="preserve">de prévention et de </w:t>
      </w:r>
      <w:r w:rsidRPr="00FE4506">
        <w:t>santé au travail s’ils ont été reconnus travailleurs</w:t>
      </w:r>
      <w:r w:rsidR="002628D0" w:rsidRPr="00FE4506">
        <w:t>/euses</w:t>
      </w:r>
      <w:r w:rsidRPr="00FE4506">
        <w:t xml:space="preserve"> handicapés</w:t>
      </w:r>
      <w:r w:rsidR="002628D0" w:rsidRPr="00FE4506">
        <w:t>/ées</w:t>
      </w:r>
      <w:r w:rsidRPr="00FE4506">
        <w:t>.</w:t>
      </w:r>
    </w:p>
    <w:p w:rsidP="006F2581" w:rsidR="006F2581" w:rsidRDefault="006F2581" w:rsidRPr="00FE4506">
      <w:r w:rsidRPr="00FE4506">
        <w:t xml:space="preserve">Conformément à la loi, le référent handicap est une personne ressource chargée d'orienter, d'informer et d'accompagner les personnes en situation de handicap. </w:t>
      </w:r>
    </w:p>
    <w:p w:rsidP="00C40C3A" w:rsidR="00643A60" w:rsidRDefault="00643A60" w:rsidRPr="00FE4506">
      <w:pPr>
        <w:pStyle w:val="Titre3"/>
        <w:rPr>
          <w:rStyle w:val="Titre3Car"/>
          <w:b/>
          <w:bCs/>
          <w:i/>
        </w:rPr>
      </w:pPr>
      <w:bookmarkStart w:id="54" w:name="_Toc184898605"/>
      <w:r w:rsidRPr="00FE4506">
        <w:rPr>
          <w:rStyle w:val="Titre3Car"/>
          <w:b/>
          <w:bCs/>
          <w:i/>
        </w:rPr>
        <w:t>Développer une politique d’insertion dans l’emploi des travailleurs handicapés</w:t>
      </w:r>
      <w:bookmarkEnd w:id="54"/>
    </w:p>
    <w:p w:rsidP="00643A60" w:rsidR="00643A60" w:rsidRDefault="00643A60" w:rsidRPr="00FE4506">
      <w:r w:rsidRPr="00FE4506">
        <w:t xml:space="preserve">Pour atteindre cet objectif, il a été convenu de poursuivre les collaborations avec les partenaires dédiés à l’insertion ou </w:t>
      </w:r>
      <w:r w:rsidR="002045CA" w:rsidRPr="00FE4506">
        <w:t>au</w:t>
      </w:r>
      <w:r w:rsidRPr="00FE4506">
        <w:t xml:space="preserve"> maintien dans l’emploi des personnes handicapées, avec pour objectif </w:t>
      </w:r>
      <w:r w:rsidR="002045CA" w:rsidRPr="00FE4506">
        <w:t>de recruter</w:t>
      </w:r>
      <w:r w:rsidRPr="00FE4506">
        <w:t xml:space="preserve"> ou contribuer à </w:t>
      </w:r>
      <w:r w:rsidR="002045CA" w:rsidRPr="00FE4506">
        <w:t xml:space="preserve">une meilleure insertion professionnelle ou </w:t>
      </w:r>
      <w:r w:rsidR="001E25D0">
        <w:t xml:space="preserve">au </w:t>
      </w:r>
      <w:r w:rsidRPr="00FE4506">
        <w:t>maintien dans l’emploi</w:t>
      </w:r>
      <w:r w:rsidR="002045CA" w:rsidRPr="00FE4506">
        <w:t xml:space="preserve"> des travailleurs handicapés</w:t>
      </w:r>
      <w:r w:rsidRPr="00FE4506">
        <w:t>.</w:t>
      </w:r>
    </w:p>
    <w:p w:rsidP="00643A60" w:rsidR="00005B92" w:rsidRDefault="000C17B8" w:rsidRPr="00FE4506">
      <w:r w:rsidRPr="00FE4506">
        <w:t xml:space="preserve">Toute demande de visite de l’entreprise </w:t>
      </w:r>
      <w:r w:rsidR="00D52A7B" w:rsidRPr="00FE4506">
        <w:t xml:space="preserve">par des organismes intervenant dans le milieu du handicap, </w:t>
      </w:r>
      <w:r w:rsidRPr="00FE4506">
        <w:t>pour la découverte et la promotion de nos métiers sera prise en compte (dans les conditions de sécurité adéquates).</w:t>
      </w:r>
    </w:p>
    <w:p w:rsidP="00C40C3A" w:rsidR="00643A60" w:rsidRDefault="00643A60" w:rsidRPr="00FE4506">
      <w:pPr>
        <w:pStyle w:val="Titre3"/>
        <w:rPr>
          <w:rStyle w:val="Titre3Car"/>
          <w:b/>
          <w:bCs/>
          <w:i/>
        </w:rPr>
      </w:pPr>
      <w:bookmarkStart w:id="55" w:name="_Toc184898606"/>
      <w:r w:rsidRPr="00FE4506">
        <w:rPr>
          <w:rStyle w:val="Titre3Car"/>
          <w:b/>
          <w:bCs/>
          <w:i/>
        </w:rPr>
        <w:t>Faciliter l’accessibilité de nos locaux aux personnes handicapées</w:t>
      </w:r>
      <w:bookmarkEnd w:id="55"/>
    </w:p>
    <w:p w:rsidP="00643A60" w:rsidR="00643A60" w:rsidRDefault="00643A60" w:rsidRPr="00FE4506">
      <w:r w:rsidRPr="00FE4506">
        <w:t xml:space="preserve">Des places sur notre parking le plus en proximité du poste de </w:t>
      </w:r>
      <w:r w:rsidR="006E049D" w:rsidRPr="00FE4506">
        <w:t>sécurité</w:t>
      </w:r>
      <w:r w:rsidRPr="00FE4506">
        <w:t xml:space="preserve"> (accueil visiteurs) sont réservées aux personnes handicapées. </w:t>
      </w:r>
    </w:p>
    <w:p w:rsidP="006743BF" w:rsidR="00643A60" w:rsidRDefault="004644D4" w:rsidRPr="00FE4506">
      <w:r w:rsidRPr="00FE4506">
        <w:t>Lorsque nécessaire, d</w:t>
      </w:r>
      <w:r w:rsidR="00643A60" w:rsidRPr="00FE4506">
        <w:t xml:space="preserve">es aménagements de poste seront également étudiés avec les organismes dédiés </w:t>
      </w:r>
      <w:r w:rsidR="00CC344D" w:rsidRPr="00FE4506">
        <w:t xml:space="preserve">(CAP emploi, GIST, Agefiph, </w:t>
      </w:r>
      <w:r w:rsidR="00B44F3D" w:rsidRPr="00FE4506">
        <w:t>etc.</w:t>
      </w:r>
      <w:r w:rsidR="00CC344D" w:rsidRPr="00FE4506">
        <w:t xml:space="preserve">) </w:t>
      </w:r>
      <w:r w:rsidR="00643A60" w:rsidRPr="00FE4506">
        <w:t xml:space="preserve">pour faciliter la réalisation de l’activité professionnelle </w:t>
      </w:r>
      <w:r w:rsidR="006743BF" w:rsidRPr="00FE4506">
        <w:t>dans les meilleures conditions.</w:t>
      </w:r>
    </w:p>
    <w:p w:rsidP="001C3D7E" w:rsidR="001C3D7E" w:rsidRDefault="001C3D7E" w:rsidRPr="00FE4506">
      <w:pPr>
        <w:shd w:color="auto" w:fill="31849B" w:val="clear"/>
        <w:ind w:left="76"/>
        <w:jc w:val="center"/>
        <w:rPr>
          <w:b/>
          <w:color w:val="FFFFFF"/>
        </w:rPr>
      </w:pPr>
      <w:r w:rsidRPr="00FE4506">
        <w:rPr>
          <w:b/>
          <w:color w:val="FFFFFF"/>
        </w:rPr>
        <w:t>Indicateur : information sur la reconnaissance des handicaps</w:t>
      </w:r>
    </w:p>
    <w:p w:rsidP="001C3D7E" w:rsidR="001C3D7E" w:rsidRDefault="001C3D7E" w:rsidRPr="00FE4506">
      <w:pPr>
        <w:shd w:color="auto" w:fill="31849B" w:val="clear"/>
        <w:ind w:left="76"/>
        <w:jc w:val="center"/>
        <w:rPr>
          <w:b/>
          <w:color w:val="FFFFFF"/>
        </w:rPr>
      </w:pPr>
      <w:r w:rsidRPr="00FE4506">
        <w:rPr>
          <w:b/>
          <w:color w:val="FFFFFF"/>
        </w:rPr>
        <w:t>Objectif : diffusion en 2025 d’une fiche sur le dispositif et l’intérêt de cette reconnaissance</w:t>
      </w:r>
    </w:p>
    <w:p w:rsidP="000F7A18" w:rsidR="000152D2" w:rsidRDefault="00D41BAF" w:rsidRPr="00FE4506">
      <w:pPr>
        <w:pStyle w:val="Titre1"/>
      </w:pPr>
      <w:bookmarkStart w:id="56" w:name="_Toc184898607"/>
      <w:r w:rsidRPr="00FE4506">
        <w:lastRenderedPageBreak/>
        <w:t>MESURES DE LUTTE CONTRE LES PRATIQUES DISCRIMINATOIRES ET AMELIORATION DE LA PREVENTION DES PRATIQUES DISCRIMINATOIRES</w:t>
      </w:r>
      <w:bookmarkEnd w:id="56"/>
    </w:p>
    <w:p w:rsidP="00302F36" w:rsidR="00F523D7" w:rsidRDefault="00F523D7" w:rsidRPr="00FE4506">
      <w:r w:rsidRPr="00FE4506">
        <w:t xml:space="preserve">Dans le cadre du précédent accord que la qualité de vie au travail, il a été </w:t>
      </w:r>
      <w:r w:rsidR="00302F36" w:rsidRPr="00FE4506">
        <w:t>d</w:t>
      </w:r>
      <w:r w:rsidRPr="00FE4506">
        <w:t>écider de</w:t>
      </w:r>
      <w:r w:rsidR="00302F36" w:rsidRPr="00FE4506">
        <w:t xml:space="preserve"> </w:t>
      </w:r>
      <w:r w:rsidR="00A26098" w:rsidRPr="00FE4506">
        <w:t xml:space="preserve">sensibiliser </w:t>
      </w:r>
      <w:r w:rsidRPr="00FE4506">
        <w:t xml:space="preserve">l’ensemble du personnel, </w:t>
      </w:r>
      <w:r w:rsidR="00A26098" w:rsidRPr="00FE4506">
        <w:t xml:space="preserve">pour prévenir les </w:t>
      </w:r>
      <w:r w:rsidR="00302F36" w:rsidRPr="00FE4506">
        <w:t>stéréotypes</w:t>
      </w:r>
      <w:r w:rsidR="00A26098" w:rsidRPr="00FE4506">
        <w:t>, les agissements sexistes et le harcèlement</w:t>
      </w:r>
      <w:r w:rsidR="00302F36" w:rsidRPr="00FE4506">
        <w:t xml:space="preserve"> à l’origine des pratiques discriminatoires</w:t>
      </w:r>
      <w:r w:rsidRPr="00FE4506">
        <w:t>.</w:t>
      </w:r>
    </w:p>
    <w:p w:rsidP="00595E39" w:rsidR="00A26098" w:rsidRDefault="00595E39" w:rsidRPr="00FE4506">
      <w:r w:rsidRPr="00FE4506">
        <w:t xml:space="preserve">Cette sensibilisation </w:t>
      </w:r>
      <w:r w:rsidR="000F7A18" w:rsidRPr="00FE4506">
        <w:t>est</w:t>
      </w:r>
      <w:r w:rsidRPr="00FE4506">
        <w:t xml:space="preserve"> assurée par les 2 référents harcèlements : représentant du CS</w:t>
      </w:r>
      <w:r w:rsidR="00F37FE9" w:rsidRPr="00FE4506">
        <w:t>E</w:t>
      </w:r>
      <w:r w:rsidRPr="00FE4506">
        <w:t xml:space="preserve"> et représentant de l’employeur.</w:t>
      </w:r>
    </w:p>
    <w:p w:rsidP="00595E39" w:rsidR="0011290C" w:rsidRDefault="0011290C" w:rsidRPr="00FE4506">
      <w:r w:rsidRPr="00FE4506">
        <w:t xml:space="preserve">La charte présentée lors de ces formations est </w:t>
      </w:r>
      <w:r w:rsidRPr="00575F0F">
        <w:t xml:space="preserve">accessible </w:t>
      </w:r>
      <w:r w:rsidR="00FE4506" w:rsidRPr="00575F0F">
        <w:t>dans</w:t>
      </w:r>
      <w:r w:rsidRPr="00575F0F">
        <w:t xml:space="preserve"> l’intranet</w:t>
      </w:r>
      <w:r w:rsidR="00575F0F">
        <w:t>/ZP</w:t>
      </w:r>
      <w:r w:rsidRPr="00575F0F">
        <w:t>.</w:t>
      </w:r>
    </w:p>
    <w:p w:rsidP="00595E39" w:rsidR="0011290C" w:rsidRDefault="0011290C" w:rsidRPr="00FE4506">
      <w:r w:rsidRPr="00FE4506">
        <w:t xml:space="preserve">Elle vient en complément du guide de déontologie et du règlement intérieur qui abordent également l’interdiction de pratiques discriminatoires et </w:t>
      </w:r>
      <w:r w:rsidR="009B2B4D" w:rsidRPr="00FE4506">
        <w:t>de</w:t>
      </w:r>
      <w:r w:rsidRPr="00FE4506">
        <w:t xml:space="preserve"> harcèlement.</w:t>
      </w:r>
    </w:p>
    <w:p w:rsidP="008C1A53" w:rsidR="00A34A3E" w:rsidRDefault="0014698B" w:rsidRPr="00FE4506">
      <w:pPr>
        <w:pStyle w:val="Titre1"/>
      </w:pPr>
      <w:bookmarkStart w:id="57" w:name="_Toc528945524"/>
      <w:bookmarkStart w:id="58" w:name="_Toc46155480"/>
      <w:bookmarkStart w:id="59" w:name="_Toc50128958"/>
      <w:bookmarkStart w:id="60" w:name="_Toc184898608"/>
      <w:r w:rsidRPr="00FE4506">
        <w:t>DEMARCHE D’AMELIORATION CONTINUE DE LA QUALITE DE VIE AU TRAVAIL</w:t>
      </w:r>
      <w:bookmarkEnd w:id="60"/>
    </w:p>
    <w:p w:rsidP="003F5F13" w:rsidR="00AF681F" w:rsidRDefault="00AF681F" w:rsidRPr="00FE4506">
      <w:pPr>
        <w:pStyle w:val="Titre2"/>
      </w:pPr>
      <w:bookmarkStart w:id="61" w:name="_Toc184898609"/>
      <w:r w:rsidRPr="00FE4506">
        <w:t>Environnement de travail et bien-être au travail</w:t>
      </w:r>
      <w:bookmarkEnd w:id="61"/>
      <w:r w:rsidRPr="00FE4506">
        <w:t xml:space="preserve"> </w:t>
      </w:r>
    </w:p>
    <w:p w:rsidP="00710854" w:rsidR="00710854" w:rsidRDefault="001D1ABB" w:rsidRPr="00FE4506">
      <w:pPr>
        <w:rPr>
          <w:lang w:eastAsia="fr-FR"/>
        </w:rPr>
      </w:pPr>
      <w:r w:rsidRPr="00FE4506">
        <w:rPr>
          <w:lang w:eastAsia="fr-FR"/>
        </w:rPr>
        <w:t>FAMAT a déjà engagé de nombreuses actions</w:t>
      </w:r>
      <w:r w:rsidR="00A142CE" w:rsidRPr="00FE4506">
        <w:rPr>
          <w:lang w:eastAsia="fr-FR"/>
        </w:rPr>
        <w:t>, mentionnées dans le présent accord ou dans d’autres accords</w:t>
      </w:r>
      <w:r w:rsidRPr="00FE4506">
        <w:rPr>
          <w:lang w:eastAsia="fr-FR"/>
        </w:rPr>
        <w:t xml:space="preserve"> </w:t>
      </w:r>
      <w:r w:rsidR="00D43EC9" w:rsidRPr="00FE4506">
        <w:rPr>
          <w:lang w:eastAsia="fr-FR"/>
        </w:rPr>
        <w:t>indiqués</w:t>
      </w:r>
      <w:r w:rsidR="00A142CE" w:rsidRPr="00FE4506">
        <w:rPr>
          <w:lang w:eastAsia="fr-FR"/>
        </w:rPr>
        <w:t xml:space="preserve"> </w:t>
      </w:r>
      <w:r w:rsidR="000B0753" w:rsidRPr="00FE4506">
        <w:rPr>
          <w:lang w:eastAsia="fr-FR"/>
        </w:rPr>
        <w:t>dans le préambule</w:t>
      </w:r>
      <w:r w:rsidR="00A142CE" w:rsidRPr="00FE4506">
        <w:rPr>
          <w:lang w:eastAsia="fr-FR"/>
        </w:rPr>
        <w:t>,</w:t>
      </w:r>
      <w:r w:rsidR="000B0753" w:rsidRPr="00FE4506">
        <w:rPr>
          <w:lang w:eastAsia="fr-FR"/>
        </w:rPr>
        <w:t xml:space="preserve"> </w:t>
      </w:r>
      <w:r w:rsidRPr="00FE4506">
        <w:rPr>
          <w:lang w:eastAsia="fr-FR"/>
        </w:rPr>
        <w:t>afin de permettre aux collaborateurs d’être directement acteurs de leur bien-être au travail en leur fournissant des moyens et outils propices à la mise en œuvre d’un environnement professionnel de qualité.</w:t>
      </w:r>
    </w:p>
    <w:p w:rsidP="00710854" w:rsidR="00E2064B" w:rsidRDefault="00E2064B" w:rsidRPr="00FE4506">
      <w:pPr>
        <w:rPr>
          <w:lang w:eastAsia="fr-FR"/>
        </w:rPr>
      </w:pPr>
      <w:r w:rsidRPr="00FE4506">
        <w:rPr>
          <w:lang w:eastAsia="fr-FR"/>
        </w:rPr>
        <w:t>Un catalogue de matériel de travail adapté est à la disposition du personnel à l’infirmerie.</w:t>
      </w:r>
    </w:p>
    <w:p w:rsidP="00C40C3A" w:rsidR="00D77691" w:rsidRDefault="00D77691" w:rsidRPr="00FE4506">
      <w:pPr>
        <w:pStyle w:val="Titre3"/>
        <w:rPr>
          <w:rStyle w:val="Titre3Car"/>
        </w:rPr>
      </w:pPr>
      <w:bookmarkStart w:id="62" w:name="_Toc184898610"/>
      <w:r w:rsidRPr="00FE4506">
        <w:rPr>
          <w:rStyle w:val="Titre3Car"/>
        </w:rPr>
        <w:t>Analyse ergonomique</w:t>
      </w:r>
      <w:bookmarkEnd w:id="62"/>
    </w:p>
    <w:p w:rsidP="001D1ABB" w:rsidR="001D1ABB" w:rsidRDefault="001D1ABB" w:rsidRPr="00FE4506">
      <w:pPr>
        <w:rPr>
          <w:lang w:eastAsia="fr-FR"/>
        </w:rPr>
      </w:pPr>
      <w:r w:rsidRPr="00FE4506">
        <w:rPr>
          <w:lang w:eastAsia="fr-FR"/>
        </w:rPr>
        <w:t xml:space="preserve">Une analyse ergonomique d'un poste de travail consiste à évaluer et recueillir une série d'observations afin de mieux comprendre le travail </w:t>
      </w:r>
      <w:r w:rsidR="009B1410" w:rsidRPr="00FE4506">
        <w:rPr>
          <w:lang w:eastAsia="fr-FR"/>
        </w:rPr>
        <w:t xml:space="preserve">réel </w:t>
      </w:r>
      <w:r w:rsidRPr="00FE4506">
        <w:rPr>
          <w:lang w:eastAsia="fr-FR"/>
        </w:rPr>
        <w:t>effectué pour ensuite proposer des changements et des aménagements qui amélioreront la situation d</w:t>
      </w:r>
      <w:r w:rsidR="00B44F3D">
        <w:rPr>
          <w:lang w:eastAsia="fr-FR"/>
        </w:rPr>
        <w:t>e travail du personnel</w:t>
      </w:r>
      <w:r w:rsidRPr="00FE4506">
        <w:rPr>
          <w:lang w:eastAsia="fr-FR"/>
        </w:rPr>
        <w:t>.</w:t>
      </w:r>
    </w:p>
    <w:p w:rsidP="001D1ABB" w:rsidR="00546F17" w:rsidRDefault="00546F17" w:rsidRPr="00FE4506">
      <w:pPr>
        <w:rPr>
          <w:lang w:eastAsia="fr-FR"/>
        </w:rPr>
      </w:pPr>
      <w:r w:rsidRPr="00FE4506">
        <w:rPr>
          <w:lang w:eastAsia="fr-FR"/>
        </w:rPr>
        <w:t xml:space="preserve">Chaque poste de travail à FAMAT est analysé a minima tous les 4 ans et permet de prioriser les aménagements </w:t>
      </w:r>
      <w:r w:rsidR="00C25C54" w:rsidRPr="00FE4506">
        <w:rPr>
          <w:lang w:eastAsia="fr-FR"/>
        </w:rPr>
        <w:t xml:space="preserve">nécessaires </w:t>
      </w:r>
      <w:r w:rsidRPr="00FE4506">
        <w:rPr>
          <w:lang w:eastAsia="fr-FR"/>
        </w:rPr>
        <w:t xml:space="preserve">souhaités. </w:t>
      </w:r>
      <w:r w:rsidR="004B44AE" w:rsidRPr="00FE4506">
        <w:rPr>
          <w:lang w:eastAsia="fr-FR"/>
        </w:rPr>
        <w:t>Ainsi, 100% des postes FAMAT doivent être analysés au bout de 4 ans.</w:t>
      </w:r>
    </w:p>
    <w:p w:rsidP="00C40C3A" w:rsidR="00D77691" w:rsidRDefault="00D77691" w:rsidRPr="00FE4506">
      <w:pPr>
        <w:pStyle w:val="Titre3"/>
        <w:rPr>
          <w:rStyle w:val="Titre3Car"/>
        </w:rPr>
      </w:pPr>
      <w:bookmarkStart w:id="63" w:name="_Toc184898611"/>
      <w:r w:rsidRPr="00FE4506">
        <w:rPr>
          <w:rStyle w:val="Titre3Car"/>
        </w:rPr>
        <w:t>5S</w:t>
      </w:r>
      <w:bookmarkEnd w:id="63"/>
    </w:p>
    <w:p w:rsidP="00546F17" w:rsidR="00546F17" w:rsidRDefault="00565564" w:rsidRPr="00FE4506">
      <w:pPr>
        <w:rPr>
          <w:lang w:eastAsia="fr-FR"/>
        </w:rPr>
      </w:pPr>
      <w:r w:rsidRPr="00FE4506">
        <w:rPr>
          <w:lang w:eastAsia="fr-FR"/>
        </w:rPr>
        <w:t xml:space="preserve">La méthode des 5S consiste à </w:t>
      </w:r>
      <w:r w:rsidR="005F13AC" w:rsidRPr="00FE4506">
        <w:rPr>
          <w:lang w:eastAsia="fr-FR"/>
        </w:rPr>
        <w:t>optimiser</w:t>
      </w:r>
      <w:r w:rsidRPr="00FE4506">
        <w:rPr>
          <w:lang w:eastAsia="fr-FR"/>
        </w:rPr>
        <w:t xml:space="preserve"> </w:t>
      </w:r>
      <w:r w:rsidR="00933009" w:rsidRPr="00FE4506">
        <w:rPr>
          <w:lang w:eastAsia="fr-FR"/>
        </w:rPr>
        <w:t xml:space="preserve">son espace de </w:t>
      </w:r>
      <w:r w:rsidRPr="00FE4506">
        <w:rPr>
          <w:lang w:eastAsia="fr-FR"/>
        </w:rPr>
        <w:t>travail, que ce soit une cellule de production, un bureau ou même un répertoire informatique</w:t>
      </w:r>
      <w:r w:rsidR="00933009" w:rsidRPr="00FE4506">
        <w:rPr>
          <w:lang w:eastAsia="fr-FR"/>
        </w:rPr>
        <w:t xml:space="preserve">. Cela permet aux salariés de mieux organiser </w:t>
      </w:r>
      <w:r w:rsidR="008157D9" w:rsidRPr="00FE4506">
        <w:rPr>
          <w:lang w:eastAsia="fr-FR"/>
        </w:rPr>
        <w:t>leur</w:t>
      </w:r>
      <w:r w:rsidR="00933009" w:rsidRPr="00FE4506">
        <w:rPr>
          <w:lang w:eastAsia="fr-FR"/>
        </w:rPr>
        <w:t xml:space="preserve"> travail</w:t>
      </w:r>
      <w:r w:rsidR="004E411A" w:rsidRPr="00FE4506">
        <w:rPr>
          <w:lang w:eastAsia="fr-FR"/>
        </w:rPr>
        <w:t xml:space="preserve"> et de faciliter l’autonomie dans l’accès aux outils de travail</w:t>
      </w:r>
      <w:r w:rsidR="00933009" w:rsidRPr="00FE4506">
        <w:rPr>
          <w:lang w:eastAsia="fr-FR"/>
        </w:rPr>
        <w:t>.</w:t>
      </w:r>
      <w:r w:rsidR="00211EEB" w:rsidRPr="00FE4506">
        <w:rPr>
          <w:lang w:eastAsia="fr-FR"/>
        </w:rPr>
        <w:t xml:space="preserve"> </w:t>
      </w:r>
      <w:r w:rsidR="0023237A" w:rsidRPr="00FE4506">
        <w:rPr>
          <w:lang w:eastAsia="fr-FR"/>
        </w:rPr>
        <w:t>Chaque salarié, acteur de la démarche contribue à la pérennité de celle-ci.</w:t>
      </w:r>
    </w:p>
    <w:p w:rsidP="00C40C3A" w:rsidR="00D77691" w:rsidRDefault="005B29A3" w:rsidRPr="00FE4506">
      <w:pPr>
        <w:pStyle w:val="Titre3"/>
        <w:rPr>
          <w:rStyle w:val="Titre3Car"/>
        </w:rPr>
      </w:pPr>
      <w:bookmarkStart w:id="64" w:name="_Toc184898612"/>
      <w:r w:rsidRPr="00FE4506">
        <w:rPr>
          <w:rStyle w:val="Titre3Car"/>
        </w:rPr>
        <w:t>Evaluation</w:t>
      </w:r>
      <w:r w:rsidR="00D77691" w:rsidRPr="00FE4506">
        <w:rPr>
          <w:rStyle w:val="Titre3Car"/>
        </w:rPr>
        <w:t xml:space="preserve"> </w:t>
      </w:r>
      <w:r w:rsidR="008E0EE4" w:rsidRPr="00FE4506">
        <w:rPr>
          <w:rStyle w:val="Titre3Car"/>
        </w:rPr>
        <w:t xml:space="preserve">de nos standards </w:t>
      </w:r>
      <w:r w:rsidR="00D77691" w:rsidRPr="00FE4506">
        <w:rPr>
          <w:rStyle w:val="Titre3Car"/>
        </w:rPr>
        <w:t>SSE</w:t>
      </w:r>
      <w:bookmarkEnd w:id="64"/>
    </w:p>
    <w:p w:rsidP="00D263F6" w:rsidR="00D263F6" w:rsidRDefault="00D263F6" w:rsidRPr="00FE4506">
      <w:pPr>
        <w:rPr>
          <w:lang w:eastAsia="fr-FR"/>
        </w:rPr>
      </w:pPr>
      <w:r w:rsidRPr="00FE4506">
        <w:rPr>
          <w:lang w:eastAsia="fr-FR"/>
        </w:rPr>
        <w:t>Les standards en Santé, Sécurité</w:t>
      </w:r>
      <w:r w:rsidR="00B44F3D">
        <w:rPr>
          <w:lang w:eastAsia="fr-FR"/>
        </w:rPr>
        <w:t>,</w:t>
      </w:r>
      <w:r w:rsidRPr="00FE4506">
        <w:rPr>
          <w:lang w:eastAsia="fr-FR"/>
        </w:rPr>
        <w:t xml:space="preserve"> Environnement</w:t>
      </w:r>
      <w:r w:rsidR="00B44F3D">
        <w:rPr>
          <w:lang w:eastAsia="fr-FR"/>
        </w:rPr>
        <w:t xml:space="preserve"> (SSE)</w:t>
      </w:r>
      <w:r w:rsidR="008E0EE4" w:rsidRPr="00FE4506">
        <w:rPr>
          <w:lang w:eastAsia="fr-FR"/>
        </w:rPr>
        <w:t>, en application des standards Safran,</w:t>
      </w:r>
      <w:r w:rsidRPr="00FE4506">
        <w:rPr>
          <w:lang w:eastAsia="fr-FR"/>
        </w:rPr>
        <w:t xml:space="preserve"> regroupent un plan d’action qui va bien au-delà des obligations réglementaires. Ce sont des outils de suivi et de prévention.</w:t>
      </w:r>
    </w:p>
    <w:p w:rsidP="00D263F6" w:rsidR="00D263F6" w:rsidRDefault="005B29A3" w:rsidRPr="00FE4506">
      <w:pPr>
        <w:rPr>
          <w:lang w:eastAsia="fr-FR"/>
        </w:rPr>
      </w:pPr>
      <w:r w:rsidRPr="00FE4506">
        <w:rPr>
          <w:lang w:eastAsia="fr-FR"/>
        </w:rPr>
        <w:t>L’</w:t>
      </w:r>
      <w:r w:rsidR="00D263F6" w:rsidRPr="00FE4506">
        <w:rPr>
          <w:lang w:eastAsia="fr-FR"/>
        </w:rPr>
        <w:t>objectif d</w:t>
      </w:r>
      <w:r w:rsidRPr="00FE4506">
        <w:rPr>
          <w:lang w:eastAsia="fr-FR"/>
        </w:rPr>
        <w:t>’atteinte du</w:t>
      </w:r>
      <w:r w:rsidR="00D263F6" w:rsidRPr="00FE4506">
        <w:rPr>
          <w:lang w:eastAsia="fr-FR"/>
        </w:rPr>
        <w:t xml:space="preserve"> niveau or doit contribuer à l’appropriation </w:t>
      </w:r>
      <w:r w:rsidRPr="00FE4506">
        <w:rPr>
          <w:lang w:eastAsia="fr-FR"/>
        </w:rPr>
        <w:t xml:space="preserve">collective </w:t>
      </w:r>
      <w:r w:rsidR="00D263F6" w:rsidRPr="00FE4506">
        <w:rPr>
          <w:lang w:eastAsia="fr-FR"/>
        </w:rPr>
        <w:t xml:space="preserve">et individuelle de la culture </w:t>
      </w:r>
      <w:r w:rsidR="00B44F3D">
        <w:rPr>
          <w:lang w:eastAsia="fr-FR"/>
        </w:rPr>
        <w:t>SSE</w:t>
      </w:r>
      <w:r w:rsidR="00D263F6" w:rsidRPr="00FE4506">
        <w:rPr>
          <w:lang w:eastAsia="fr-FR"/>
        </w:rPr>
        <w:t xml:space="preserve"> de FAMAT.</w:t>
      </w:r>
    </w:p>
    <w:p w:rsidP="00C40C3A" w:rsidR="00DC0EBB" w:rsidRDefault="00DC0EBB" w:rsidRPr="00FE4506">
      <w:pPr>
        <w:pStyle w:val="Titre3"/>
        <w:rPr>
          <w:rStyle w:val="Titre3Car"/>
          <w:i/>
        </w:rPr>
      </w:pPr>
      <w:bookmarkStart w:id="65" w:name="_Toc184898613"/>
      <w:r w:rsidRPr="00FE4506">
        <w:rPr>
          <w:rStyle w:val="Titre3Car"/>
          <w:i/>
        </w:rPr>
        <w:lastRenderedPageBreak/>
        <w:t>Déviations</w:t>
      </w:r>
      <w:r w:rsidR="004F3D8E" w:rsidRPr="00FE4506">
        <w:rPr>
          <w:rStyle w:val="Titre3Car"/>
          <w:i/>
        </w:rPr>
        <w:t>-Irritants-Innovations</w:t>
      </w:r>
      <w:bookmarkEnd w:id="65"/>
    </w:p>
    <w:p w:rsidP="001363AE" w:rsidR="001363AE" w:rsidRDefault="001363AE" w:rsidRPr="00FE4506">
      <w:pPr>
        <w:rPr>
          <w:rFonts w:cs="Calibri"/>
        </w:rPr>
      </w:pPr>
      <w:r w:rsidRPr="00FE4506">
        <w:rPr>
          <w:rFonts w:cs="Calibri"/>
        </w:rPr>
        <w:t xml:space="preserve">Pour être au plus proche des réalités du travail, les salariés </w:t>
      </w:r>
      <w:r w:rsidR="00442E6A">
        <w:rPr>
          <w:rFonts w:cs="Calibri"/>
        </w:rPr>
        <w:t>ont</w:t>
      </w:r>
      <w:r w:rsidRPr="00FE4506">
        <w:rPr>
          <w:rFonts w:cs="Calibri"/>
        </w:rPr>
        <w:t xml:space="preserve"> la possibilité de proposer des idées d’amélioration ou des innovations pouvant améliorer l’environnement de travail ou leurs conditions de travail</w:t>
      </w:r>
      <w:r w:rsidR="006B7A71">
        <w:rPr>
          <w:rFonts w:cs="Calibri"/>
        </w:rPr>
        <w:t xml:space="preserve"> et</w:t>
      </w:r>
      <w:r w:rsidRPr="00FE4506">
        <w:rPr>
          <w:rFonts w:cs="Calibri"/>
        </w:rPr>
        <w:t xml:space="preserve"> </w:t>
      </w:r>
      <w:r w:rsidRPr="00FE4506">
        <w:rPr>
          <w:lang w:eastAsia="fr-FR"/>
        </w:rPr>
        <w:t>de remont</w:t>
      </w:r>
      <w:r w:rsidR="006B7A71">
        <w:rPr>
          <w:lang w:eastAsia="fr-FR"/>
        </w:rPr>
        <w:t>er</w:t>
      </w:r>
      <w:r w:rsidRPr="00FE4506">
        <w:rPr>
          <w:lang w:eastAsia="fr-FR"/>
        </w:rPr>
        <w:t xml:space="preserve"> des écarts grâce aux </w:t>
      </w:r>
      <w:r w:rsidR="006B7A71">
        <w:rPr>
          <w:lang w:eastAsia="fr-FR"/>
        </w:rPr>
        <w:t xml:space="preserve">fiches </w:t>
      </w:r>
      <w:r w:rsidRPr="00FE4506">
        <w:rPr>
          <w:rFonts w:cs="Calibri"/>
        </w:rPr>
        <w:t>déviations mises en place.</w:t>
      </w:r>
    </w:p>
    <w:p w:rsidP="004F3D8E" w:rsidR="004F3D8E" w:rsidRDefault="004F3D8E" w:rsidRPr="00FE4506">
      <w:pPr>
        <w:rPr>
          <w:lang w:eastAsia="fr-FR"/>
        </w:rPr>
      </w:pPr>
      <w:r w:rsidRPr="00FE4506">
        <w:rPr>
          <w:lang w:eastAsia="fr-FR"/>
        </w:rPr>
        <w:t xml:space="preserve">Ces dispositifs, aujourd’hui sous forme de fiches, permettent aux salariés de les rendre acteurs soit de l’amélioration de la sécurité ou </w:t>
      </w:r>
      <w:r w:rsidR="006B7A71">
        <w:rPr>
          <w:lang w:eastAsia="fr-FR"/>
        </w:rPr>
        <w:t xml:space="preserve">de la </w:t>
      </w:r>
      <w:r w:rsidRPr="00FE4506">
        <w:rPr>
          <w:lang w:eastAsia="fr-FR"/>
        </w:rPr>
        <w:t>qualité, soit d’être l’initiateur voire le réalisateur d’idée</w:t>
      </w:r>
      <w:r w:rsidR="00695831" w:rsidRPr="00FE4506">
        <w:rPr>
          <w:lang w:eastAsia="fr-FR"/>
        </w:rPr>
        <w:t>s</w:t>
      </w:r>
      <w:r w:rsidRPr="00FE4506">
        <w:rPr>
          <w:lang w:eastAsia="fr-FR"/>
        </w:rPr>
        <w:t xml:space="preserve"> qui assurent une meilleure qualité ou </w:t>
      </w:r>
      <w:r w:rsidR="006B7A71">
        <w:rPr>
          <w:lang w:eastAsia="fr-FR"/>
        </w:rPr>
        <w:t xml:space="preserve">de meilleures </w:t>
      </w:r>
      <w:r w:rsidRPr="00FE4506">
        <w:rPr>
          <w:lang w:eastAsia="fr-FR"/>
        </w:rPr>
        <w:t>condition</w:t>
      </w:r>
      <w:r w:rsidR="006B7A71">
        <w:rPr>
          <w:lang w:eastAsia="fr-FR"/>
        </w:rPr>
        <w:t>s</w:t>
      </w:r>
      <w:r w:rsidRPr="00FE4506">
        <w:rPr>
          <w:lang w:eastAsia="fr-FR"/>
        </w:rPr>
        <w:t xml:space="preserve"> de réalisation de leurs activités. </w:t>
      </w:r>
    </w:p>
    <w:p w:rsidP="00C40C3A" w:rsidR="00710854" w:rsidRDefault="00710854" w:rsidRPr="00FE4506">
      <w:pPr>
        <w:pStyle w:val="Titre3"/>
        <w:rPr>
          <w:rStyle w:val="Titre3Car"/>
          <w:i/>
        </w:rPr>
      </w:pPr>
      <w:bookmarkStart w:id="66" w:name="_Toc184898614"/>
      <w:r w:rsidRPr="00FE4506">
        <w:rPr>
          <w:rStyle w:val="Titre3Car"/>
          <w:i/>
        </w:rPr>
        <w:t>Sensibilisation santé</w:t>
      </w:r>
      <w:bookmarkEnd w:id="66"/>
    </w:p>
    <w:p w:rsidP="004F3D8E" w:rsidR="004F3D8E" w:rsidRDefault="004F3D8E" w:rsidRPr="00FE4506">
      <w:pPr>
        <w:rPr>
          <w:lang w:eastAsia="fr-FR"/>
        </w:rPr>
      </w:pPr>
      <w:r w:rsidRPr="00FE4506">
        <w:rPr>
          <w:lang w:eastAsia="fr-FR"/>
        </w:rPr>
        <w:t>Le COPIL QV</w:t>
      </w:r>
      <w:r w:rsidR="006B7A71">
        <w:rPr>
          <w:lang w:eastAsia="fr-FR"/>
        </w:rPr>
        <w:t>C</w:t>
      </w:r>
      <w:r w:rsidRPr="00FE4506">
        <w:rPr>
          <w:lang w:eastAsia="fr-FR"/>
        </w:rPr>
        <w:t xml:space="preserve">T </w:t>
      </w:r>
      <w:r w:rsidR="006B7A71">
        <w:rPr>
          <w:lang w:eastAsia="fr-FR"/>
        </w:rPr>
        <w:t>soutient la nécessité</w:t>
      </w:r>
      <w:r w:rsidRPr="00FE4506">
        <w:rPr>
          <w:lang w:eastAsia="fr-FR"/>
        </w:rPr>
        <w:t xml:space="preserve"> de</w:t>
      </w:r>
      <w:r w:rsidR="006B7A71">
        <w:rPr>
          <w:lang w:eastAsia="fr-FR"/>
        </w:rPr>
        <w:t xml:space="preserve"> mise en avant auprès du personnel, d’</w:t>
      </w:r>
      <w:r w:rsidRPr="00FE4506">
        <w:rPr>
          <w:lang w:eastAsia="fr-FR"/>
        </w:rPr>
        <w:t>animations thématiques relatives à la santé.</w:t>
      </w:r>
    </w:p>
    <w:p w:rsidP="004F3D8E" w:rsidR="004F3D8E" w:rsidRDefault="004F3D8E" w:rsidRPr="00FE4506">
      <w:pPr>
        <w:rPr>
          <w:lang w:eastAsia="fr-FR"/>
        </w:rPr>
      </w:pPr>
      <w:r w:rsidRPr="00FE4506">
        <w:rPr>
          <w:lang w:eastAsia="fr-FR"/>
        </w:rPr>
        <w:t xml:space="preserve">Chaque année 2 thèmes prioritaires de sensibilisation </w:t>
      </w:r>
      <w:r w:rsidR="00110F5A" w:rsidRPr="00FE4506">
        <w:rPr>
          <w:lang w:eastAsia="fr-FR"/>
        </w:rPr>
        <w:t>sont à</w:t>
      </w:r>
      <w:r w:rsidRPr="00FE4506">
        <w:rPr>
          <w:lang w:eastAsia="fr-FR"/>
        </w:rPr>
        <w:t xml:space="preserve"> identifi</w:t>
      </w:r>
      <w:r w:rsidR="00110F5A" w:rsidRPr="00FE4506">
        <w:rPr>
          <w:lang w:eastAsia="fr-FR"/>
        </w:rPr>
        <w:t>er</w:t>
      </w:r>
      <w:r w:rsidRPr="00FE4506">
        <w:rPr>
          <w:lang w:eastAsia="fr-FR"/>
        </w:rPr>
        <w:t>.</w:t>
      </w:r>
    </w:p>
    <w:p w:rsidP="003F5F13" w:rsidR="001C72EE" w:rsidRDefault="00D77691" w:rsidRPr="00FE4506">
      <w:pPr>
        <w:pStyle w:val="Titre2"/>
      </w:pPr>
      <w:bookmarkStart w:id="67" w:name="_Toc184898615"/>
      <w:r w:rsidRPr="00FE4506">
        <w:t>E</w:t>
      </w:r>
      <w:r w:rsidR="00555027" w:rsidRPr="00FE4506">
        <w:t xml:space="preserve">spaces de </w:t>
      </w:r>
      <w:r w:rsidRPr="00FE4506">
        <w:t xml:space="preserve">repas et de </w:t>
      </w:r>
      <w:r w:rsidR="00701C35" w:rsidRPr="00FE4506">
        <w:t>pause</w:t>
      </w:r>
      <w:bookmarkEnd w:id="67"/>
    </w:p>
    <w:p w:rsidP="002340BF" w:rsidR="002340BF" w:rsidRDefault="00D77691" w:rsidRPr="00FE4506">
      <w:pPr>
        <w:rPr>
          <w:lang w:eastAsia="fr-FR"/>
        </w:rPr>
      </w:pPr>
      <w:r w:rsidRPr="00FE4506">
        <w:rPr>
          <w:lang w:eastAsia="fr-FR"/>
        </w:rPr>
        <w:t xml:space="preserve">Les parties conviennent de leur attachement à la qualité des espaces de repas et de </w:t>
      </w:r>
      <w:r w:rsidR="00701C35" w:rsidRPr="00FE4506">
        <w:rPr>
          <w:lang w:eastAsia="fr-FR"/>
        </w:rPr>
        <w:t>pause</w:t>
      </w:r>
      <w:r w:rsidRPr="00FE4506">
        <w:rPr>
          <w:lang w:eastAsia="fr-FR"/>
        </w:rPr>
        <w:t xml:space="preserve">. </w:t>
      </w:r>
    </w:p>
    <w:p w:rsidP="002340BF" w:rsidR="00D77691" w:rsidRDefault="00D77691" w:rsidRPr="00FE4506">
      <w:pPr>
        <w:rPr>
          <w:lang w:eastAsia="fr-FR"/>
        </w:rPr>
      </w:pPr>
      <w:r w:rsidRPr="00FE4506">
        <w:rPr>
          <w:lang w:eastAsia="fr-FR"/>
        </w:rPr>
        <w:t>La Direction a régulièrement investi en partenariat avec le prestataire de restauration, afin que ces espaces restent de qualité.</w:t>
      </w:r>
      <w:r w:rsidR="00672A4B" w:rsidRPr="00FE4506">
        <w:rPr>
          <w:lang w:eastAsia="fr-FR"/>
        </w:rPr>
        <w:t xml:space="preserve"> Un projet de rénovation de la salle de pause/café est en cours et devrait être réalisé en 2025.</w:t>
      </w:r>
    </w:p>
    <w:p w:rsidP="008C1A53" w:rsidR="004051F8" w:rsidRDefault="004051F8" w:rsidRPr="00FE4506">
      <w:pPr>
        <w:pStyle w:val="Titre1"/>
      </w:pPr>
      <w:bookmarkStart w:id="68" w:name="_Toc184898616"/>
      <w:r w:rsidRPr="00FE4506">
        <w:t>D</w:t>
      </w:r>
      <w:r w:rsidR="008C1A53" w:rsidRPr="00FE4506">
        <w:t>ROIT D’EXPRESSION DES SALARIE</w:t>
      </w:r>
      <w:r w:rsidRPr="00FE4506">
        <w:t>S</w:t>
      </w:r>
      <w:r w:rsidR="008C1A53" w:rsidRPr="00FE4506">
        <w:t>/EES</w:t>
      </w:r>
      <w:bookmarkEnd w:id="68"/>
    </w:p>
    <w:p w:rsidP="00D831F3" w:rsidR="00D831F3" w:rsidRDefault="00D831F3" w:rsidRPr="00FE4506">
      <w:r w:rsidRPr="00FE4506">
        <w:t>Le droit d’expression reconnue à l’ensemble des salariés</w:t>
      </w:r>
      <w:r w:rsidR="00570FA8">
        <w:t xml:space="preserve">, et mis en avant dans la Convention collective </w:t>
      </w:r>
      <w:r w:rsidR="00934505">
        <w:t xml:space="preserve">nationale </w:t>
      </w:r>
      <w:r w:rsidR="00570FA8">
        <w:t>de la métallurgie,</w:t>
      </w:r>
      <w:r w:rsidRPr="00FE4506">
        <w:t xml:space="preserve"> doit avant tout </w:t>
      </w:r>
      <w:r w:rsidR="00145C69" w:rsidRPr="00FE4506">
        <w:t xml:space="preserve">leur </w:t>
      </w:r>
      <w:r w:rsidRPr="00FE4506">
        <w:t xml:space="preserve">permettre </w:t>
      </w:r>
      <w:r w:rsidR="00145C69" w:rsidRPr="00FE4506">
        <w:t>d’agir, de participer, de s’exprimer et être entendus sur les aspects relatifs à leur organisation de travail. Le</w:t>
      </w:r>
      <w:r w:rsidRPr="00FE4506">
        <w:t xml:space="preserve"> personnel </w:t>
      </w:r>
      <w:r w:rsidR="00145C69" w:rsidRPr="00FE4506">
        <w:t>doit pouvoir ainsi p</w:t>
      </w:r>
      <w:r w:rsidRPr="00FE4506">
        <w:t xml:space="preserve">artager </w:t>
      </w:r>
      <w:r w:rsidR="00145C69" w:rsidRPr="00FE4506">
        <w:t xml:space="preserve">notamment </w:t>
      </w:r>
      <w:r w:rsidRPr="00FE4506">
        <w:t xml:space="preserve">avec leur </w:t>
      </w:r>
      <w:r w:rsidR="00013774" w:rsidRPr="00FE4506">
        <w:t>hiérarchie</w:t>
      </w:r>
      <w:r w:rsidRPr="00FE4506">
        <w:t>, l’expérience acquise à leurs postes de travail, de proposer ou de rechercher des solutions aux difficultés qu’ils sont susceptibles de rencontrer.</w:t>
      </w:r>
    </w:p>
    <w:p w:rsidP="00D831F3" w:rsidR="00D831F3" w:rsidRDefault="00D831F3" w:rsidRPr="00FE4506">
      <w:r w:rsidRPr="00FE4506">
        <w:t xml:space="preserve">Le droit d’expression permet ainsi aux salariés de s’exprimer </w:t>
      </w:r>
      <w:r w:rsidR="002219B1" w:rsidRPr="00FE4506">
        <w:t xml:space="preserve">et d’agir </w:t>
      </w:r>
      <w:r w:rsidRPr="00FE4506">
        <w:t>sur le contenu et l’organisation de leur travail, la définition et la mise en œuvre d’actions destinées à améliorer les conditions de travail et le développement de bien-être au travail.</w:t>
      </w:r>
    </w:p>
    <w:p w:rsidP="00D831F3" w:rsidR="00D831F3" w:rsidRDefault="00D831F3" w:rsidRPr="00FE4506">
      <w:r w:rsidRPr="00FE4506">
        <w:t>Les parties conviennent qu’au sein de FAMAT, le droit d’expression est organisé via une multiplicité de forme différente.</w:t>
      </w:r>
    </w:p>
    <w:p w:rsidP="003F5F13" w:rsidR="00685358" w:rsidRDefault="009A3929" w:rsidRPr="00FE4506">
      <w:pPr>
        <w:pStyle w:val="Titre2"/>
      </w:pPr>
      <w:bookmarkStart w:id="69" w:name="_Toc184898617"/>
      <w:r w:rsidRPr="00FE4506">
        <w:t>Transmettre les informations prioritaires</w:t>
      </w:r>
      <w:r w:rsidR="00844463" w:rsidRPr="00FE4506">
        <w:t xml:space="preserve"> et aménager des temps d’échanges</w:t>
      </w:r>
      <w:bookmarkEnd w:id="69"/>
    </w:p>
    <w:p w:rsidP="00275D87" w:rsidR="00BF6C7A" w:rsidRDefault="00685358" w:rsidRPr="00FE4506">
      <w:r w:rsidRPr="00FE4506">
        <w:t xml:space="preserve">Les parties </w:t>
      </w:r>
      <w:r w:rsidR="00013774" w:rsidRPr="00FE4506">
        <w:t xml:space="preserve">signataires réaffirment que la </w:t>
      </w:r>
      <w:r w:rsidR="00BA5DD4" w:rsidRPr="00FE4506">
        <w:t>QVCT</w:t>
      </w:r>
      <w:r w:rsidRPr="00FE4506">
        <w:t xml:space="preserve"> passe avant tout par un dialogue entre tous les acteurs de l’entreprise. Les relations doivent être fondées sur la transparence et le souhait d’attein</w:t>
      </w:r>
      <w:r w:rsidR="00BF6C7A" w:rsidRPr="00FE4506">
        <w:t>dre collectivement la réussite.</w:t>
      </w:r>
    </w:p>
    <w:p w:rsidP="00275D87" w:rsidR="00BF6C7A" w:rsidRDefault="00BF6C7A" w:rsidRPr="00FE4506">
      <w:r w:rsidRPr="00FE4506">
        <w:t>Le plan de communication de l’en</w:t>
      </w:r>
      <w:r w:rsidR="00933ED6" w:rsidRPr="00FE4506">
        <w:t>treprise s’appuie sur différent</w:t>
      </w:r>
      <w:r w:rsidRPr="00FE4506">
        <w:t>s moments d’échanges</w:t>
      </w:r>
      <w:r w:rsidR="00635C96" w:rsidRPr="00FE4506">
        <w:t xml:space="preserve"> qui permettent soit de donner du sens au travail dans le but de mobiliser les salariés vers une direction commune, soit de résoudre </w:t>
      </w:r>
      <w:r w:rsidR="00844463" w:rsidRPr="00FE4506">
        <w:t>l</w:t>
      </w:r>
      <w:r w:rsidR="00635C96" w:rsidRPr="00FE4506">
        <w:t>es problématiques des salariés</w:t>
      </w:r>
      <w:r w:rsidRPr="00FE4506">
        <w:t> :</w:t>
      </w:r>
    </w:p>
    <w:p w:rsidP="0012504E" w:rsidR="00BF6C7A" w:rsidRDefault="00BF6C7A" w:rsidRPr="00FE4506">
      <w:pPr>
        <w:numPr>
          <w:ilvl w:val="0"/>
          <w:numId w:val="21"/>
        </w:numPr>
      </w:pPr>
      <w:r w:rsidRPr="00FE4506">
        <w:t xml:space="preserve">Réunion de la Direction Générale : la Direction s’engage à réunir l’ensemble du personnel, </w:t>
      </w:r>
      <w:r w:rsidR="00581EEC" w:rsidRPr="00FE4506">
        <w:t xml:space="preserve">a minima </w:t>
      </w:r>
      <w:r w:rsidRPr="00FE4506">
        <w:t>une fois par semestre pour présenter le bilan de l’année précédente et les orientations s</w:t>
      </w:r>
      <w:r w:rsidR="00844463" w:rsidRPr="00FE4506">
        <w:t>tratégiques de l’année à venir.</w:t>
      </w:r>
    </w:p>
    <w:p w:rsidP="0012504E" w:rsidR="00BF6C7A" w:rsidRDefault="00BF6C7A" w:rsidRPr="00FE4506">
      <w:pPr>
        <w:numPr>
          <w:ilvl w:val="0"/>
          <w:numId w:val="21"/>
        </w:numPr>
      </w:pPr>
      <w:r w:rsidRPr="00FE4506">
        <w:lastRenderedPageBreak/>
        <w:t xml:space="preserve">Réunion de l’encadrement : après chaque réunion mensuelle du Comité Sociale et Economique, la Direction réunit l’ensemble de l’encadrement pour leur transmettre les actualités et </w:t>
      </w:r>
      <w:r w:rsidR="00635C96" w:rsidRPr="00FE4506">
        <w:t>la situation de l’entrepr</w:t>
      </w:r>
      <w:r w:rsidRPr="00FE4506">
        <w:t>ise.</w:t>
      </w:r>
    </w:p>
    <w:p w:rsidP="0012504E" w:rsidR="00635C96" w:rsidRDefault="00635C96" w:rsidRPr="00FE4506">
      <w:pPr>
        <w:numPr>
          <w:ilvl w:val="0"/>
          <w:numId w:val="21"/>
        </w:numPr>
      </w:pPr>
      <w:r w:rsidRPr="00FE4506">
        <w:t>Réunion des équipes :</w:t>
      </w:r>
    </w:p>
    <w:p w:rsidP="0012504E" w:rsidR="00635C96" w:rsidRDefault="00635C96" w:rsidRPr="00FE4506">
      <w:pPr>
        <w:numPr>
          <w:ilvl w:val="1"/>
          <w:numId w:val="21"/>
        </w:numPr>
      </w:pPr>
      <w:r w:rsidRPr="00FE4506">
        <w:t xml:space="preserve">Réunions mensuelles : </w:t>
      </w:r>
      <w:r w:rsidR="00BF6C7A" w:rsidRPr="00FE4506">
        <w:t xml:space="preserve">les managers déclinent </w:t>
      </w:r>
      <w:r w:rsidRPr="00FE4506">
        <w:t>les informations issues du CSE</w:t>
      </w:r>
      <w:r w:rsidR="008157D9" w:rsidRPr="00FE4506">
        <w:t>.</w:t>
      </w:r>
    </w:p>
    <w:p w:rsidP="0012504E" w:rsidR="00635C96" w:rsidRDefault="00635C96" w:rsidRPr="00FE4506">
      <w:pPr>
        <w:numPr>
          <w:ilvl w:val="1"/>
          <w:numId w:val="21"/>
        </w:numPr>
      </w:pPr>
      <w:r w:rsidRPr="00FE4506">
        <w:t>Réunions quotidiennes/hebdomadaires de performance (SQCDPI/QRQC) : les managers avec leurs équipes cherchent à résoudre rapidement et définitivement des problèmes rencontrés sur le terrain</w:t>
      </w:r>
      <w:r w:rsidR="008157D9" w:rsidRPr="00FE4506">
        <w:t>.</w:t>
      </w:r>
    </w:p>
    <w:p w:rsidP="0012504E" w:rsidR="00844463" w:rsidRDefault="00844463" w:rsidRPr="00FE4506">
      <w:pPr>
        <w:numPr>
          <w:ilvl w:val="0"/>
          <w:numId w:val="21"/>
        </w:numPr>
      </w:pPr>
      <w:r w:rsidRPr="00FE4506">
        <w:t xml:space="preserve">Déjeuner avec les salariés : la Direction générale et la Direction des ressources Humaines </w:t>
      </w:r>
      <w:r w:rsidR="0094331A">
        <w:t>invit</w:t>
      </w:r>
      <w:r w:rsidRPr="00FE4506">
        <w:t>ent a minima une fois tous les 2 mois une douzaine de salariés autour d’un déjeuner afin de partager l’actualité et d’échanger sur tout sujet souhaité par les salariés.</w:t>
      </w:r>
    </w:p>
    <w:p w:rsidP="00933ED6" w:rsidR="00933ED6" w:rsidRDefault="00933ED6" w:rsidRPr="00FE4506">
      <w:r w:rsidRPr="00FE4506">
        <w:t>Chacune de ces réunions sont de véritables espaces d’échange et non uniquement des informations descendantes.</w:t>
      </w:r>
      <w:r w:rsidR="00013774" w:rsidRPr="00FE4506">
        <w:t xml:space="preserve"> Elles pourront cependant être suspendues quand les conditions sanitaires ne permettent pas de réunir les équipes dans de bonnes conditions.</w:t>
      </w:r>
    </w:p>
    <w:p w:rsidP="001C266A" w:rsidR="001C266A" w:rsidRDefault="001C266A" w:rsidRPr="00FE4506">
      <w:pPr>
        <w:shd w:color="auto" w:fill="31849B" w:val="clear"/>
        <w:ind w:left="76"/>
        <w:jc w:val="center"/>
        <w:rPr>
          <w:b/>
          <w:color w:val="FFFFFF"/>
        </w:rPr>
      </w:pPr>
      <w:r w:rsidRPr="00FE4506">
        <w:rPr>
          <w:b/>
          <w:color w:val="FFFFFF"/>
        </w:rPr>
        <w:t>Indicateur : déclinaison du compte-rendu de CSE par les managers</w:t>
      </w:r>
    </w:p>
    <w:p w:rsidP="001C266A" w:rsidR="001C266A" w:rsidRDefault="001C266A" w:rsidRPr="00FE4506">
      <w:pPr>
        <w:shd w:color="auto" w:fill="31849B" w:val="clear"/>
        <w:ind w:left="76"/>
        <w:jc w:val="center"/>
        <w:rPr>
          <w:b/>
          <w:color w:val="FFFFFF"/>
        </w:rPr>
      </w:pPr>
      <w:r w:rsidRPr="00FE4506">
        <w:rPr>
          <w:b/>
          <w:color w:val="FFFFFF"/>
        </w:rPr>
        <w:t xml:space="preserve">Objectif : </w:t>
      </w:r>
      <w:r w:rsidR="008E0EE4" w:rsidRPr="00FE4506">
        <w:rPr>
          <w:b/>
          <w:color w:val="FFFFFF"/>
        </w:rPr>
        <w:t xml:space="preserve">au moins </w:t>
      </w:r>
      <w:r w:rsidRPr="00FE4506">
        <w:rPr>
          <w:b/>
          <w:color w:val="FFFFFF"/>
        </w:rPr>
        <w:t xml:space="preserve">90% des managers </w:t>
      </w:r>
      <w:r w:rsidR="008E0EE4" w:rsidRPr="00FE4506">
        <w:rPr>
          <w:b/>
          <w:color w:val="FFFFFF"/>
        </w:rPr>
        <w:t>doivent décliner le compte rendu</w:t>
      </w:r>
    </w:p>
    <w:p w:rsidP="00933ED6" w:rsidR="001C266A" w:rsidRDefault="00D73AA9" w:rsidRPr="00FE4506">
      <w:r w:rsidRPr="00FE4506">
        <w:t>Les Parties conviennent qu’un point d’attention particulier doit être fait sur les communications aux équipes lors des changements d’organisation (suite à mobilité interne, fusion/scission de secteurs, etc), en complément de l’information faite au CSE, l’objectif étant de pouvoir répondre aux éventuelles inquiétudes</w:t>
      </w:r>
      <w:r w:rsidR="00E702B3" w:rsidRPr="00FE4506">
        <w:t>/questionnements</w:t>
      </w:r>
      <w:r w:rsidRPr="00FE4506">
        <w:t xml:space="preserve"> des équipes concernées.</w:t>
      </w:r>
    </w:p>
    <w:p w:rsidP="003F5F13" w:rsidR="00D30287" w:rsidRDefault="000A69CD" w:rsidRPr="00FE4506">
      <w:pPr>
        <w:pStyle w:val="Titre2"/>
      </w:pPr>
      <w:bookmarkStart w:id="70" w:name="_Toc184898618"/>
      <w:r w:rsidRPr="00FE4506">
        <w:t>Evaluation du bien-être au travail</w:t>
      </w:r>
      <w:bookmarkEnd w:id="70"/>
    </w:p>
    <w:p w:rsidP="001D4B22" w:rsidR="00551B54" w:rsidRDefault="00551B54" w:rsidRPr="00FE4506">
      <w:pPr>
        <w:rPr>
          <w:lang w:eastAsia="fr-FR"/>
        </w:rPr>
      </w:pPr>
      <w:r w:rsidRPr="00FE4506">
        <w:rPr>
          <w:lang w:eastAsia="fr-FR"/>
        </w:rPr>
        <w:t xml:space="preserve">Le questionnaire </w:t>
      </w:r>
      <w:r w:rsidR="00D30287" w:rsidRPr="00FE4506">
        <w:rPr>
          <w:lang w:eastAsia="fr-FR"/>
        </w:rPr>
        <w:t>EVREST (EVolution et Relations En Santé au Travail) rempli par les salariés lors de leur visite médicale</w:t>
      </w:r>
      <w:r w:rsidR="001D4B22" w:rsidRPr="00FE4506">
        <w:rPr>
          <w:lang w:eastAsia="fr-FR"/>
        </w:rPr>
        <w:t xml:space="preserve"> permet de suivre sur le long terme le bien-être au travail.</w:t>
      </w:r>
    </w:p>
    <w:p w:rsidP="00D30287" w:rsidR="00551B54" w:rsidRDefault="00551B54" w:rsidRPr="00FE4506">
      <w:pPr>
        <w:rPr>
          <w:lang w:eastAsia="fr-FR"/>
        </w:rPr>
      </w:pPr>
      <w:r w:rsidRPr="00FE4506">
        <w:rPr>
          <w:lang w:eastAsia="fr-FR"/>
        </w:rPr>
        <w:t>Les synthèses permettent d’assurer un suivi pluri-annuel du bien-être au travail et d’en décliner un plan d’action suivants les résultats.</w:t>
      </w:r>
    </w:p>
    <w:p w:rsidP="00D30287" w:rsidR="00C06B1B" w:rsidRDefault="00C06B1B" w:rsidRPr="00FE4506">
      <w:pPr>
        <w:rPr>
          <w:lang w:eastAsia="fr-FR"/>
        </w:rPr>
      </w:pPr>
      <w:r w:rsidRPr="00FE4506">
        <w:rPr>
          <w:lang w:eastAsia="fr-FR"/>
        </w:rPr>
        <w:t>Cependant, la réorganisation du service de santé au travail en 2024 suite au départ en retraite du médecin du travail, nécessitera la mise à plat du dispositif actuel, à savoir maintien ou non d’EVREST.</w:t>
      </w:r>
    </w:p>
    <w:p w:rsidP="000A69CD" w:rsidR="000A69CD" w:rsidRDefault="000A69CD" w:rsidRPr="00FE4506">
      <w:pPr>
        <w:pStyle w:val="Titre2"/>
      </w:pPr>
      <w:bookmarkStart w:id="71" w:name="_Toc184898619"/>
      <w:r w:rsidRPr="00FE4506">
        <w:t>Expression des salariés sur leur ressenti au travail</w:t>
      </w:r>
      <w:bookmarkEnd w:id="71"/>
    </w:p>
    <w:p w:rsidP="000A69CD" w:rsidR="000A69CD" w:rsidRDefault="000A69CD" w:rsidRPr="00FE4506">
      <w:pPr>
        <w:rPr>
          <w:lang w:eastAsia="fr-FR"/>
        </w:rPr>
      </w:pPr>
      <w:r w:rsidRPr="00FE4506">
        <w:rPr>
          <w:lang w:eastAsia="fr-FR"/>
        </w:rPr>
        <w:t>Les Parties conviennent de travailler, en étroite collaboration avec le COPIL QVCT, sur l’expérimentation d’espaces d’expression des salariés.</w:t>
      </w:r>
    </w:p>
    <w:p w:rsidP="00D30287" w:rsidR="00F85703" w:rsidRDefault="00F85703" w:rsidRPr="00FE4506">
      <w:pPr>
        <w:rPr>
          <w:lang w:eastAsia="fr-FR"/>
        </w:rPr>
      </w:pPr>
      <w:r w:rsidRPr="00FE4506">
        <w:rPr>
          <w:lang w:eastAsia="fr-FR"/>
        </w:rPr>
        <w:t>Afin de poursuivre la réflexion sur l</w:t>
      </w:r>
      <w:r w:rsidR="003516CB">
        <w:rPr>
          <w:lang w:eastAsia="fr-FR"/>
        </w:rPr>
        <w:t>es formes d’express</w:t>
      </w:r>
      <w:r w:rsidRPr="00FE4506">
        <w:rPr>
          <w:lang w:eastAsia="fr-FR"/>
        </w:rPr>
        <w:t xml:space="preserve">ion </w:t>
      </w:r>
      <w:r w:rsidR="00451529" w:rsidRPr="00FE4506">
        <w:rPr>
          <w:lang w:eastAsia="fr-FR"/>
        </w:rPr>
        <w:t>d</w:t>
      </w:r>
      <w:r w:rsidRPr="00FE4506">
        <w:rPr>
          <w:lang w:eastAsia="fr-FR"/>
        </w:rPr>
        <w:t>es salariés, un groupe de travail composé d’un représentant de</w:t>
      </w:r>
      <w:r w:rsidR="0094331A">
        <w:rPr>
          <w:lang w:eastAsia="fr-FR"/>
        </w:rPr>
        <w:t xml:space="preserve"> chaque</w:t>
      </w:r>
      <w:r w:rsidRPr="00FE4506">
        <w:rPr>
          <w:lang w:eastAsia="fr-FR"/>
        </w:rPr>
        <w:t xml:space="preserve"> organisation syndicale représentative, de la Direction des Ressources Humaines et de deux managers (fonctions supports</w:t>
      </w:r>
      <w:r w:rsidR="007D6B64" w:rsidRPr="00FE4506">
        <w:rPr>
          <w:lang w:eastAsia="fr-FR"/>
        </w:rPr>
        <w:t xml:space="preserve"> </w:t>
      </w:r>
      <w:r w:rsidRPr="00FE4506">
        <w:rPr>
          <w:lang w:eastAsia="fr-FR"/>
        </w:rPr>
        <w:t>+</w:t>
      </w:r>
      <w:r w:rsidR="007D6B64" w:rsidRPr="00FE4506">
        <w:rPr>
          <w:lang w:eastAsia="fr-FR"/>
        </w:rPr>
        <w:t xml:space="preserve"> </w:t>
      </w:r>
      <w:r w:rsidRPr="00FE4506">
        <w:rPr>
          <w:lang w:eastAsia="fr-FR"/>
        </w:rPr>
        <w:t>atelier) sera créé</w:t>
      </w:r>
      <w:r w:rsidR="00011461" w:rsidRPr="00FE4506">
        <w:rPr>
          <w:lang w:eastAsia="fr-FR"/>
        </w:rPr>
        <w:t>.</w:t>
      </w:r>
      <w:r w:rsidR="007D6B64" w:rsidRPr="00FE4506">
        <w:rPr>
          <w:lang w:eastAsia="fr-FR"/>
        </w:rPr>
        <w:t xml:space="preserve"> Ce groupe de travail rendra compte au COPIL QVCT</w:t>
      </w:r>
      <w:r w:rsidR="00EE1FAE" w:rsidRPr="00FE4506">
        <w:rPr>
          <w:lang w:eastAsia="fr-FR"/>
        </w:rPr>
        <w:t xml:space="preserve"> lors de la réunion du premier semestre 2025</w:t>
      </w:r>
      <w:r w:rsidR="007D6B64" w:rsidRPr="00FE4506">
        <w:rPr>
          <w:lang w:eastAsia="fr-FR"/>
        </w:rPr>
        <w:t>.</w:t>
      </w:r>
      <w:r w:rsidR="00E24329" w:rsidRPr="00FE4506">
        <w:rPr>
          <w:lang w:eastAsia="fr-FR"/>
        </w:rPr>
        <w:t xml:space="preserve"> Dès lors que le COPIL entérinera la démarche proposée, celle-ci sera déclinée dans le semestre suivant.</w:t>
      </w:r>
    </w:p>
    <w:p w:rsidP="005D49B4" w:rsidR="005D49B4" w:rsidRDefault="005D49B4" w:rsidRPr="00FE4506">
      <w:pPr>
        <w:shd w:color="auto" w:fill="31849B" w:val="clear"/>
        <w:ind w:left="76"/>
        <w:jc w:val="center"/>
        <w:rPr>
          <w:b/>
          <w:color w:val="FFFFFF"/>
        </w:rPr>
      </w:pPr>
      <w:r w:rsidRPr="00FE4506">
        <w:rPr>
          <w:b/>
          <w:color w:val="FFFFFF"/>
        </w:rPr>
        <w:t xml:space="preserve">Indicateur : </w:t>
      </w:r>
      <w:r w:rsidR="00011461" w:rsidRPr="00FE4506">
        <w:rPr>
          <w:b/>
          <w:color w:val="FFFFFF"/>
        </w:rPr>
        <w:t>création du groupe de travail</w:t>
      </w:r>
    </w:p>
    <w:p w:rsidP="005D49B4" w:rsidR="005D49B4" w:rsidRDefault="005D49B4" w:rsidRPr="00FE4506">
      <w:pPr>
        <w:shd w:color="auto" w:fill="31849B" w:val="clear"/>
        <w:ind w:left="76"/>
        <w:jc w:val="center"/>
        <w:rPr>
          <w:b/>
          <w:color w:val="FFFFFF"/>
        </w:rPr>
      </w:pPr>
      <w:r w:rsidRPr="00FE4506">
        <w:rPr>
          <w:b/>
          <w:color w:val="FFFFFF"/>
        </w:rPr>
        <w:t xml:space="preserve">Objectif : </w:t>
      </w:r>
      <w:r w:rsidR="00011461" w:rsidRPr="00FE4506">
        <w:rPr>
          <w:b/>
          <w:color w:val="FFFFFF"/>
        </w:rPr>
        <w:t>premier trimestre</w:t>
      </w:r>
      <w:r w:rsidR="0033231E" w:rsidRPr="00FE4506">
        <w:rPr>
          <w:b/>
          <w:color w:val="FFFFFF"/>
        </w:rPr>
        <w:t xml:space="preserve"> </w:t>
      </w:r>
      <w:r w:rsidRPr="00FE4506">
        <w:rPr>
          <w:b/>
          <w:color w:val="FFFFFF"/>
        </w:rPr>
        <w:t>20</w:t>
      </w:r>
      <w:r w:rsidR="001D4B22" w:rsidRPr="00FE4506">
        <w:rPr>
          <w:b/>
          <w:color w:val="FFFFFF"/>
        </w:rPr>
        <w:t>2</w:t>
      </w:r>
      <w:r w:rsidR="0033231E" w:rsidRPr="00FE4506">
        <w:rPr>
          <w:b/>
          <w:color w:val="FFFFFF"/>
        </w:rPr>
        <w:t>5</w:t>
      </w:r>
    </w:p>
    <w:p w:rsidP="003F5F13" w:rsidR="00581EEC" w:rsidRDefault="00581EEC" w:rsidRPr="00FE4506">
      <w:pPr>
        <w:pStyle w:val="Titre2"/>
      </w:pPr>
      <w:bookmarkStart w:id="72" w:name="_Toc184898620"/>
      <w:r w:rsidRPr="00FE4506">
        <w:lastRenderedPageBreak/>
        <w:t>Renforcer le sentiment d’appartenance</w:t>
      </w:r>
      <w:bookmarkEnd w:id="72"/>
    </w:p>
    <w:p w:rsidP="00581EEC" w:rsidR="00581EEC" w:rsidRDefault="00581EEC" w:rsidRPr="0094331A">
      <w:pPr>
        <w:rPr>
          <w:lang w:eastAsia="fr-FR"/>
        </w:rPr>
      </w:pPr>
      <w:r w:rsidRPr="0094331A">
        <w:rPr>
          <w:lang w:eastAsia="fr-FR"/>
        </w:rPr>
        <w:t xml:space="preserve">Une démarche </w:t>
      </w:r>
      <w:r w:rsidR="00660EF7" w:rsidRPr="0094331A">
        <w:rPr>
          <w:lang w:eastAsia="fr-FR"/>
        </w:rPr>
        <w:t>pour la</w:t>
      </w:r>
      <w:r w:rsidRPr="0094331A">
        <w:rPr>
          <w:lang w:eastAsia="fr-FR"/>
        </w:rPr>
        <w:t xml:space="preserve"> Qualité de Vie </w:t>
      </w:r>
      <w:r w:rsidR="00660EF7" w:rsidRPr="0094331A">
        <w:rPr>
          <w:lang w:eastAsia="fr-FR"/>
        </w:rPr>
        <w:t>et les conditions de</w:t>
      </w:r>
      <w:r w:rsidRPr="0094331A">
        <w:rPr>
          <w:lang w:eastAsia="fr-FR"/>
        </w:rPr>
        <w:t xml:space="preserve"> Travail a pour enjeu le développement de l’engagement, de la motivation et de la fidélisation des salariés envers l’entreprise pour laquelle ils travaillent. Ces aspects sont renforcés par un sentiment d’appartenance, qui repose sur des valeurs communes. Pour développer ce sentiment, les salariés doivent pouvoir s’identifier à leur entreprise, participer à l’effort commun et trouver du sens dans ce qu’ils réalisent.</w:t>
      </w:r>
    </w:p>
    <w:p w:rsidP="00581EEC" w:rsidR="000C0CEB" w:rsidRDefault="000C0CEB" w:rsidRPr="0094331A">
      <w:pPr>
        <w:rPr>
          <w:lang w:eastAsia="fr-FR"/>
        </w:rPr>
      </w:pPr>
      <w:r w:rsidRPr="0094331A">
        <w:rPr>
          <w:lang w:eastAsia="fr-FR"/>
        </w:rPr>
        <w:t>L’entreprise est attachée à maintenir des moments de convivialité lors d’occasions tels que (liste non</w:t>
      </w:r>
      <w:r w:rsidRPr="00FE4506">
        <w:rPr>
          <w:rFonts w:ascii="Calibri Light" w:cs="Calibri" w:hAnsi="Calibri Light"/>
        </w:rPr>
        <w:t xml:space="preserve"> </w:t>
      </w:r>
      <w:r w:rsidRPr="0094331A">
        <w:rPr>
          <w:lang w:eastAsia="fr-FR"/>
        </w:rPr>
        <w:t>exhaustive) :</w:t>
      </w:r>
    </w:p>
    <w:p w:rsidP="0012504E" w:rsidR="000C0CEB" w:rsidRDefault="00F72FA5" w:rsidRPr="0094331A">
      <w:pPr>
        <w:numPr>
          <w:ilvl w:val="0"/>
          <w:numId w:val="22"/>
        </w:numPr>
        <w:rPr>
          <w:rFonts w:cs="Calibri"/>
        </w:rPr>
      </w:pPr>
      <w:r w:rsidRPr="0094331A">
        <w:rPr>
          <w:rFonts w:cs="Calibri"/>
        </w:rPr>
        <w:t xml:space="preserve">Remise </w:t>
      </w:r>
      <w:r w:rsidR="000C0CEB" w:rsidRPr="0094331A">
        <w:rPr>
          <w:rFonts w:cs="Calibri"/>
        </w:rPr>
        <w:t>des médailles du travail</w:t>
      </w:r>
    </w:p>
    <w:p w:rsidP="0012504E" w:rsidR="000C0CEB" w:rsidRDefault="00F72FA5" w:rsidRPr="0094331A">
      <w:pPr>
        <w:numPr>
          <w:ilvl w:val="0"/>
          <w:numId w:val="22"/>
        </w:numPr>
        <w:rPr>
          <w:rFonts w:cs="Calibri"/>
        </w:rPr>
      </w:pPr>
      <w:r w:rsidRPr="0094331A">
        <w:rPr>
          <w:rFonts w:cs="Calibri"/>
        </w:rPr>
        <w:t>Cérémonie pour les d</w:t>
      </w:r>
      <w:r w:rsidR="000C0CEB" w:rsidRPr="0094331A">
        <w:rPr>
          <w:rFonts w:cs="Calibri"/>
        </w:rPr>
        <w:t>éparts en retraite</w:t>
      </w:r>
    </w:p>
    <w:p w:rsidP="0012504E" w:rsidR="000C0CEB" w:rsidRDefault="00F72FA5" w:rsidRPr="0094331A">
      <w:pPr>
        <w:numPr>
          <w:ilvl w:val="0"/>
          <w:numId w:val="22"/>
        </w:numPr>
        <w:rPr>
          <w:rFonts w:cs="Calibri"/>
        </w:rPr>
      </w:pPr>
      <w:r w:rsidRPr="0094331A">
        <w:rPr>
          <w:rFonts w:cs="Calibri"/>
        </w:rPr>
        <w:t>J</w:t>
      </w:r>
      <w:r w:rsidR="000C0CEB" w:rsidRPr="0094331A">
        <w:rPr>
          <w:rFonts w:cs="Calibri"/>
        </w:rPr>
        <w:t>ournées portes ouvertes lors de date anniversaire.</w:t>
      </w:r>
    </w:p>
    <w:p w:rsidP="0012504E" w:rsidR="00F10F1A" w:rsidRDefault="00F10F1A" w:rsidRPr="0094331A">
      <w:pPr>
        <w:numPr>
          <w:ilvl w:val="0"/>
          <w:numId w:val="22"/>
        </w:numPr>
        <w:rPr>
          <w:rFonts w:cs="Calibri"/>
        </w:rPr>
      </w:pPr>
      <w:r w:rsidRPr="0094331A">
        <w:rPr>
          <w:rFonts w:cs="Calibri"/>
        </w:rPr>
        <w:t>Séminaire management.</w:t>
      </w:r>
    </w:p>
    <w:p w:rsidP="0012504E" w:rsidR="00F10F1A" w:rsidRDefault="00F10F1A" w:rsidRPr="0094331A">
      <w:pPr>
        <w:numPr>
          <w:ilvl w:val="0"/>
          <w:numId w:val="22"/>
        </w:numPr>
        <w:rPr>
          <w:rFonts w:cs="Calibri"/>
        </w:rPr>
      </w:pPr>
      <w:r w:rsidRPr="0094331A">
        <w:rPr>
          <w:rFonts w:cs="Calibri"/>
        </w:rPr>
        <w:t xml:space="preserve">Soutien à des challenges sportifs ou initiatives </w:t>
      </w:r>
    </w:p>
    <w:p w:rsidP="008C1A53" w:rsidR="00312DF3" w:rsidRDefault="00312DF3" w:rsidRPr="00FE4506">
      <w:pPr>
        <w:pStyle w:val="Titre1"/>
        <w:rPr>
          <w:rFonts w:cs="Calibri"/>
        </w:rPr>
      </w:pPr>
      <w:bookmarkStart w:id="73" w:name="_Toc184898621"/>
      <w:bookmarkEnd w:id="57"/>
      <w:bookmarkEnd w:id="58"/>
      <w:bookmarkEnd w:id="59"/>
      <w:r w:rsidRPr="00FE4506">
        <w:rPr>
          <w:rFonts w:cs="Calibri"/>
        </w:rPr>
        <w:t>MOBILITE DES SALARIES ENTRE LIEU DE RESIDENCE HABITUELLE ET LIEU DE TRAVAIL</w:t>
      </w:r>
      <w:bookmarkEnd w:id="73"/>
    </w:p>
    <w:p w:rsidP="00312DF3" w:rsidR="00312DF3" w:rsidRDefault="00312DF3" w:rsidRPr="0094331A">
      <w:pPr>
        <w:rPr>
          <w:rFonts w:cs="Calibri"/>
        </w:rPr>
      </w:pPr>
      <w:r w:rsidRPr="0094331A">
        <w:rPr>
          <w:rFonts w:cs="Calibri"/>
        </w:rPr>
        <w:t>Plusieurs informations sont mises à la disposition des salariés sur l’intranet :</w:t>
      </w:r>
    </w:p>
    <w:p w:rsidP="0012504E" w:rsidR="00312DF3" w:rsidRDefault="00312DF3" w:rsidRPr="00FE4506">
      <w:pPr>
        <w:numPr>
          <w:ilvl w:val="0"/>
          <w:numId w:val="25"/>
        </w:numPr>
        <w:rPr>
          <w:lang w:eastAsia="zh-TW"/>
        </w:rPr>
      </w:pPr>
      <w:r w:rsidRPr="00FE4506">
        <w:rPr>
          <w:lang w:eastAsia="zh-TW"/>
        </w:rPr>
        <w:t>La carte des aires de co-voiturage et un lien sur un site permettant de trouver du co-voiturage</w:t>
      </w:r>
    </w:p>
    <w:p w:rsidP="0012504E" w:rsidR="00312DF3" w:rsidRDefault="00312DF3" w:rsidRPr="00FE4506">
      <w:pPr>
        <w:numPr>
          <w:ilvl w:val="0"/>
          <w:numId w:val="25"/>
        </w:numPr>
        <w:rPr>
          <w:lang w:eastAsia="zh-TW"/>
        </w:rPr>
      </w:pPr>
      <w:r w:rsidRPr="00FE4506">
        <w:rPr>
          <w:lang w:eastAsia="zh-TW"/>
        </w:rPr>
        <w:t>Le plan et les horaires de la ligne de bus desservant FAMAT et plus largement le réseau de bus départemental.</w:t>
      </w:r>
    </w:p>
    <w:p w:rsidP="007D148C" w:rsidR="00312DF3" w:rsidRDefault="00312DF3" w:rsidRPr="0094331A">
      <w:pPr>
        <w:rPr>
          <w:rFonts w:cs="Calibri"/>
        </w:rPr>
      </w:pPr>
      <w:r w:rsidRPr="0094331A">
        <w:rPr>
          <w:rFonts w:cs="Calibri"/>
        </w:rPr>
        <w:t xml:space="preserve">Dans le cadre du développement durable, la Direction a décidé </w:t>
      </w:r>
      <w:r w:rsidR="006B147B" w:rsidRPr="0094331A">
        <w:rPr>
          <w:rFonts w:cs="Calibri"/>
        </w:rPr>
        <w:t>de prendre en charge à hauteur de 60% l</w:t>
      </w:r>
      <w:r w:rsidRPr="0094331A">
        <w:rPr>
          <w:rFonts w:cs="Calibri"/>
        </w:rPr>
        <w:t xml:space="preserve">es frais de transports en commun publics pour les trajets domicile/travail, </w:t>
      </w:r>
      <w:r w:rsidR="006B147B" w:rsidRPr="0094331A">
        <w:rPr>
          <w:rFonts w:cs="Calibri"/>
        </w:rPr>
        <w:t>comparativement aux</w:t>
      </w:r>
      <w:r w:rsidRPr="0094331A">
        <w:rPr>
          <w:rFonts w:cs="Calibri"/>
        </w:rPr>
        <w:t xml:space="preserve"> 50% </w:t>
      </w:r>
      <w:r w:rsidR="006B147B" w:rsidRPr="0094331A">
        <w:rPr>
          <w:rFonts w:cs="Calibri"/>
        </w:rPr>
        <w:t>exigés par la réglementation</w:t>
      </w:r>
      <w:r w:rsidR="00864342">
        <w:rPr>
          <w:rFonts w:cs="Calibri"/>
        </w:rPr>
        <w:t xml:space="preserve"> en vigueur</w:t>
      </w:r>
      <w:r w:rsidRPr="0094331A">
        <w:rPr>
          <w:rFonts w:cs="Calibri"/>
        </w:rPr>
        <w:t>. Cela concerne également les abonnements de location de v</w:t>
      </w:r>
      <w:r w:rsidR="009640A6" w:rsidRPr="0094331A">
        <w:rPr>
          <w:rFonts w:cs="Calibri"/>
        </w:rPr>
        <w:t>élos. Ces prises en charge se f</w:t>
      </w:r>
      <w:r w:rsidRPr="0094331A">
        <w:rPr>
          <w:rFonts w:cs="Calibri"/>
        </w:rPr>
        <w:t>ont sur présentation des justificatifs mensuels.</w:t>
      </w:r>
    </w:p>
    <w:p w:rsidP="008C1A53" w:rsidR="007C2717" w:rsidRDefault="00AE4209" w:rsidRPr="00FE4506">
      <w:pPr>
        <w:pStyle w:val="Titre1"/>
      </w:pPr>
      <w:bookmarkStart w:id="74" w:name="_Toc184898622"/>
      <w:r w:rsidRPr="00FE4506">
        <w:t>INDICATEURS DE SUIVI</w:t>
      </w:r>
      <w:bookmarkEnd w:id="74"/>
    </w:p>
    <w:p w:rsidP="00AE4209" w:rsidR="00AE4209" w:rsidRDefault="00C630DC" w:rsidRPr="00FE4506">
      <w:pPr>
        <w:rPr>
          <w:lang w:eastAsia="zh-TW"/>
        </w:rPr>
      </w:pPr>
      <w:r w:rsidRPr="00FE4506">
        <w:rPr>
          <w:lang w:eastAsia="zh-TW"/>
        </w:rPr>
        <w:t>Le</w:t>
      </w:r>
      <w:r w:rsidR="00AE4209" w:rsidRPr="00FE4506">
        <w:rPr>
          <w:lang w:eastAsia="zh-TW"/>
        </w:rPr>
        <w:t xml:space="preserve"> tableau de bord </w:t>
      </w:r>
      <w:r w:rsidR="00936324" w:rsidRPr="00FE4506">
        <w:rPr>
          <w:lang w:eastAsia="zh-TW"/>
        </w:rPr>
        <w:t xml:space="preserve">présenté et suivi par le Comité de pilotage Qualité de </w:t>
      </w:r>
      <w:r w:rsidR="00B438CC" w:rsidRPr="00FE4506">
        <w:rPr>
          <w:lang w:eastAsia="zh-TW"/>
        </w:rPr>
        <w:t xml:space="preserve">Vie </w:t>
      </w:r>
      <w:r w:rsidR="00B438CC">
        <w:rPr>
          <w:lang w:eastAsia="zh-TW"/>
        </w:rPr>
        <w:t>et Conditions de</w:t>
      </w:r>
      <w:r w:rsidR="00B438CC" w:rsidRPr="00FE4506">
        <w:rPr>
          <w:lang w:eastAsia="zh-TW"/>
        </w:rPr>
        <w:t xml:space="preserve"> Travail </w:t>
      </w:r>
      <w:r w:rsidR="005B6F00" w:rsidRPr="00FE4506">
        <w:rPr>
          <w:lang w:eastAsia="zh-TW"/>
        </w:rPr>
        <w:t>(cf annexe</w:t>
      </w:r>
      <w:r w:rsidR="006B147B" w:rsidRPr="00FE4506">
        <w:rPr>
          <w:lang w:eastAsia="zh-TW"/>
        </w:rPr>
        <w:t xml:space="preserve"> 1</w:t>
      </w:r>
      <w:r w:rsidR="005B6F00" w:rsidRPr="00FE4506">
        <w:rPr>
          <w:lang w:eastAsia="zh-TW"/>
        </w:rPr>
        <w:t xml:space="preserve">) </w:t>
      </w:r>
      <w:r w:rsidR="00936324" w:rsidRPr="00FE4506">
        <w:rPr>
          <w:lang w:eastAsia="zh-TW"/>
        </w:rPr>
        <w:t>reste celui de référence, complété des indicateurs mentionnés pour le présent accord</w:t>
      </w:r>
      <w:r w:rsidR="00AE4209" w:rsidRPr="00FE4506">
        <w:rPr>
          <w:lang w:eastAsia="zh-TW"/>
        </w:rPr>
        <w:t>.</w:t>
      </w:r>
    </w:p>
    <w:p w:rsidP="00AE4209" w:rsidR="00AE4209" w:rsidRDefault="00AE4209" w:rsidRPr="00FE4506">
      <w:pPr>
        <w:pStyle w:val="Titre1"/>
      </w:pPr>
      <w:bookmarkStart w:id="75" w:name="_Toc528945527"/>
      <w:bookmarkStart w:id="76" w:name="_Toc50128961"/>
      <w:bookmarkStart w:id="77" w:name="_Toc184898623"/>
      <w:r w:rsidRPr="00FE4506">
        <w:t>DUREE DE L’ACCORD – FORMALITES</w:t>
      </w:r>
      <w:bookmarkEnd w:id="77"/>
    </w:p>
    <w:p w:rsidP="003F5F13" w:rsidR="003220FA" w:rsidRDefault="003220FA" w:rsidRPr="00FE4506">
      <w:pPr>
        <w:pStyle w:val="Titre2"/>
      </w:pPr>
      <w:bookmarkStart w:id="78" w:name="_Toc184898624"/>
      <w:r w:rsidRPr="00FE4506">
        <w:t xml:space="preserve">Durée </w:t>
      </w:r>
      <w:r w:rsidR="00212AC7" w:rsidRPr="00FE4506">
        <w:t>et validité de l’accord</w:t>
      </w:r>
      <w:bookmarkEnd w:id="78"/>
    </w:p>
    <w:p w:rsidP="00C84D14" w:rsidR="006B147B" w:rsidRDefault="003220FA" w:rsidRPr="00FE4506">
      <w:pPr>
        <w:rPr>
          <w:rFonts w:cs="Calibri"/>
        </w:rPr>
      </w:pPr>
      <w:r w:rsidRPr="00FE4506">
        <w:rPr>
          <w:rFonts w:cs="Calibri"/>
        </w:rPr>
        <w:t xml:space="preserve">Le présent accord est conclu pour une période déterminée de </w:t>
      </w:r>
      <w:r w:rsidR="006B147B" w:rsidRPr="00FE4506">
        <w:rPr>
          <w:rFonts w:cs="Calibri"/>
        </w:rPr>
        <w:t>4</w:t>
      </w:r>
      <w:r w:rsidRPr="00FE4506">
        <w:rPr>
          <w:rFonts w:cs="Calibri"/>
        </w:rPr>
        <w:t xml:space="preserve"> ans. Il n’est pas tacitement reconductible.</w:t>
      </w:r>
      <w:r w:rsidR="004A11AD" w:rsidRPr="00FE4506">
        <w:rPr>
          <w:rFonts w:cs="Calibri"/>
        </w:rPr>
        <w:t xml:space="preserve"> Le présent accord sera applicable </w:t>
      </w:r>
      <w:r w:rsidR="006B147B" w:rsidRPr="00FE4506">
        <w:rPr>
          <w:rFonts w:cs="Calibri"/>
        </w:rPr>
        <w:t xml:space="preserve">à compter du </w:t>
      </w:r>
      <w:r w:rsidR="00C04728">
        <w:rPr>
          <w:rFonts w:cs="Calibri"/>
        </w:rPr>
        <w:t>1</w:t>
      </w:r>
      <w:r w:rsidR="0093017B">
        <w:rPr>
          <w:rFonts w:cs="Calibri"/>
        </w:rPr>
        <w:t>7</w:t>
      </w:r>
      <w:r w:rsidR="006B147B" w:rsidRPr="00FE4506">
        <w:rPr>
          <w:rFonts w:cs="Calibri"/>
        </w:rPr>
        <w:t xml:space="preserve"> décembre 202</w:t>
      </w:r>
      <w:r w:rsidR="00AE1EB3" w:rsidRPr="00FE4506">
        <w:rPr>
          <w:rFonts w:cs="Calibri"/>
        </w:rPr>
        <w:t>4</w:t>
      </w:r>
      <w:r w:rsidR="006B147B" w:rsidRPr="00FE4506">
        <w:rPr>
          <w:rFonts w:cs="Calibri"/>
        </w:rPr>
        <w:t>.</w:t>
      </w:r>
    </w:p>
    <w:p w:rsidP="00C84D14" w:rsidR="001C6271" w:rsidRDefault="003220FA" w:rsidRPr="00FE4506">
      <w:pPr>
        <w:rPr>
          <w:rFonts w:cs="Calibri"/>
        </w:rPr>
      </w:pPr>
      <w:r w:rsidRPr="00FE4506">
        <w:rPr>
          <w:rFonts w:cs="Calibri"/>
        </w:rPr>
        <w:t>En cas de modification substantielle des textes régissant les matières traitées par le présent accord, les parties signataires s’engagent à se rencontrer dans un délai de 3 mois suivant la demande de l’une des parties signataires en vue d’entamer des négociations relatives à l’adaptation du présent accord.</w:t>
      </w:r>
      <w:r w:rsidR="001C6271" w:rsidRPr="00FE4506">
        <w:rPr>
          <w:rFonts w:cs="Calibri"/>
        </w:rPr>
        <w:t xml:space="preserve"> Il en sera de même en cas de demande d’évolution significative de l’accord relatif à un des thèmes </w:t>
      </w:r>
      <w:r w:rsidR="00594982" w:rsidRPr="00FE4506">
        <w:rPr>
          <w:rFonts w:cs="Calibri"/>
        </w:rPr>
        <w:t>susmentionnés</w:t>
      </w:r>
      <w:r w:rsidR="001C6271" w:rsidRPr="00FE4506">
        <w:rPr>
          <w:rFonts w:cs="Calibri"/>
        </w:rPr>
        <w:t>.</w:t>
      </w:r>
    </w:p>
    <w:p w:rsidP="003F5F13" w:rsidR="003220FA" w:rsidRDefault="003220FA" w:rsidRPr="00FE4506">
      <w:pPr>
        <w:pStyle w:val="Titre2"/>
      </w:pPr>
      <w:bookmarkStart w:id="79" w:name="_Toc184898625"/>
      <w:r w:rsidRPr="00FE4506">
        <w:lastRenderedPageBreak/>
        <w:t>Suivi de l’accord</w:t>
      </w:r>
      <w:bookmarkEnd w:id="79"/>
    </w:p>
    <w:p w:rsidP="00C84D14" w:rsidR="00ED0DD5" w:rsidRDefault="003220FA" w:rsidRPr="00FE4506">
      <w:pPr>
        <w:rPr>
          <w:rFonts w:cs="Calibri"/>
        </w:rPr>
      </w:pPr>
      <w:r w:rsidRPr="00FE4506">
        <w:rPr>
          <w:rFonts w:cs="Calibri"/>
        </w:rPr>
        <w:t>Le suivi des engagements pris dans le cadre de</w:t>
      </w:r>
      <w:r w:rsidR="00ED0DD5" w:rsidRPr="00FE4506">
        <w:rPr>
          <w:rFonts w:cs="Calibri"/>
        </w:rPr>
        <w:t xml:space="preserve"> cet accord sera assuré par le Comité de pilotage de la Qualité de Vie </w:t>
      </w:r>
      <w:r w:rsidR="006B147B" w:rsidRPr="00FE4506">
        <w:rPr>
          <w:rFonts w:cs="Calibri"/>
        </w:rPr>
        <w:t>et des Conditions de</w:t>
      </w:r>
      <w:r w:rsidR="00ED0DD5" w:rsidRPr="00FE4506">
        <w:rPr>
          <w:rFonts w:cs="Calibri"/>
        </w:rPr>
        <w:t xml:space="preserve"> Travail.</w:t>
      </w:r>
    </w:p>
    <w:p w:rsidP="003F5F13" w:rsidR="00C56D66" w:rsidRDefault="00C56D66" w:rsidRPr="00FE4506">
      <w:pPr>
        <w:pStyle w:val="Titre2"/>
      </w:pPr>
      <w:bookmarkStart w:id="80" w:name="_Toc479079586"/>
      <w:bookmarkStart w:id="81" w:name="_Toc50128963"/>
      <w:bookmarkStart w:id="82" w:name="_Toc184898626"/>
      <w:bookmarkEnd w:id="75"/>
      <w:bookmarkEnd w:id="76"/>
      <w:r w:rsidRPr="00FE4506">
        <w:t>Formalités de publicité et de dépôt</w:t>
      </w:r>
      <w:bookmarkEnd w:id="80"/>
      <w:bookmarkEnd w:id="81"/>
      <w:bookmarkEnd w:id="82"/>
      <w:r w:rsidRPr="00FE4506">
        <w:t xml:space="preserve"> </w:t>
      </w:r>
    </w:p>
    <w:p w:rsidP="000B3EBB" w:rsidR="000B3EBB" w:rsidRDefault="000B3EBB" w:rsidRPr="00FE4506">
      <w:pPr>
        <w:rPr>
          <w:rFonts w:cs="Calibri"/>
        </w:rPr>
      </w:pPr>
      <w:r w:rsidRPr="00FE4506">
        <w:rPr>
          <w:rFonts w:cs="Calibri"/>
        </w:rPr>
        <w:t>Conformément à l’article L. 2231-5 du Code du travail, le présent accord est notifié à chacune des organisations représentatives.</w:t>
      </w:r>
    </w:p>
    <w:p w:rsidP="000B3EBB" w:rsidR="000B3EBB" w:rsidRDefault="000B3EBB" w:rsidRPr="00FE4506">
      <w:pPr>
        <w:rPr>
          <w:rFonts w:cs="Calibri"/>
        </w:rPr>
      </w:pPr>
      <w:r w:rsidRPr="00FE4506">
        <w:rPr>
          <w:rFonts w:cs="Calibri"/>
        </w:rPr>
        <w:t>Conformément aux articles D. 2231-2, D. 2231-4 et L. 2231-5-1 du Code du travail, le présent accord est déposé sur la plateforme de téléprocédure du ministère du travail et un exemplaire sera transmis au greffe du Conseil de Prud’hommes de Saint-Nazaire.</w:t>
      </w:r>
    </w:p>
    <w:p w:rsidP="000B3EBB" w:rsidR="00C56D66" w:rsidRDefault="000B3EBB" w:rsidRPr="00FE4506">
      <w:pPr>
        <w:rPr>
          <w:rFonts w:cs="Calibri"/>
        </w:rPr>
      </w:pPr>
      <w:r w:rsidRPr="00FE4506">
        <w:rPr>
          <w:rFonts w:cs="Calibri"/>
        </w:rPr>
        <w:t xml:space="preserve">Fait en cinq exemplaires à Saint-Nazaire, le </w:t>
      </w:r>
      <w:r w:rsidRPr="00FE4506">
        <w:rPr>
          <w:rFonts w:cs="Calibri"/>
        </w:rPr>
        <w:fldChar w:fldCharType="begin"/>
      </w:r>
      <w:r w:rsidRPr="00FE4506">
        <w:rPr>
          <w:rFonts w:cs="Calibri"/>
        </w:rPr>
        <w:instrText xml:space="preserve"> TIME \@ "d MMMM yyyy" </w:instrText>
      </w:r>
      <w:r w:rsidRPr="00FE4506">
        <w:rPr>
          <w:rFonts w:cs="Calibri"/>
        </w:rPr>
        <w:fldChar w:fldCharType="separate"/>
      </w:r>
      <w:r w:rsidR="00916B25">
        <w:rPr>
          <w:rFonts w:cs="Calibri"/>
          <w:noProof/>
        </w:rPr>
        <w:t>20 décembre 2024</w:t>
      </w:r>
      <w:r w:rsidRPr="00FE4506">
        <w:rPr>
          <w:rFonts w:cs="Calibri"/>
        </w:rPr>
        <w:fldChar w:fldCharType="end"/>
      </w:r>
      <w:r w:rsidR="000D0991">
        <w:rPr>
          <w:rFonts w:cs="Calibri"/>
        </w:rPr>
        <w:t>2 décembre 2024</w:t>
      </w:r>
      <w:r w:rsidRPr="00FE4506">
        <w:rPr>
          <w:rFonts w:cs="Calibri"/>
        </w:rPr>
        <w:t>.</w:t>
      </w:r>
    </w:p>
    <w:p w:rsidP="00C84D14" w:rsidR="00105016" w:rsidRDefault="00105016" w:rsidRPr="00FE4506">
      <w:pPr>
        <w:rPr>
          <w:rFonts w:cs="Calibri"/>
        </w:rPr>
      </w:pPr>
    </w:p>
    <w:p w:rsidP="008440CE" w:rsidR="00E840AD" w:rsidRDefault="00E840AD" w:rsidRPr="00FE4506">
      <w:pPr>
        <w:jc w:val="center"/>
        <w:rPr>
          <w:rFonts w:cs="Calibri"/>
        </w:rPr>
      </w:pPr>
      <w:r w:rsidRPr="00FE4506">
        <w:rPr>
          <w:rFonts w:cs="Calibri"/>
        </w:rPr>
        <w:t xml:space="preserve">Pour FAMAT, </w:t>
      </w:r>
    </w:p>
    <w:p w:rsidP="008440CE" w:rsidR="00105016" w:rsidRDefault="00105016" w:rsidRPr="00FE4506">
      <w:pPr>
        <w:jc w:val="center"/>
        <w:rPr>
          <w:rFonts w:cs="Calibri"/>
        </w:rPr>
      </w:pPr>
    </w:p>
    <w:p w:rsidP="008440CE" w:rsidR="00105016" w:rsidRDefault="00105016" w:rsidRPr="00FE4506">
      <w:pPr>
        <w:jc w:val="center"/>
        <w:rPr>
          <w:rFonts w:cs="Calibri"/>
        </w:rPr>
      </w:pPr>
    </w:p>
    <w:p w:rsidR="00A07E22" w:rsidRDefault="00A07E22" w:rsidRPr="00FE4506"/>
    <w:tbl>
      <w:tblPr>
        <w:tblpPr w:horzAnchor="margin" w:leftFromText="141" w:rightFromText="141" w:tblpY="63" w:vertAnchor="text"/>
        <w:tblW w:type="auto" w:w="0"/>
        <w:tblLook w:firstColumn="1" w:firstRow="1" w:lastColumn="0" w:lastRow="0" w:noHBand="0" w:noVBand="1" w:val="04A0"/>
      </w:tblPr>
      <w:tblGrid>
        <w:gridCol w:w="3204"/>
        <w:gridCol w:w="3289"/>
        <w:gridCol w:w="2888"/>
      </w:tblGrid>
      <w:tr w:rsidR="00DB3050" w:rsidRPr="00FE4506" w:rsidTr="00514CD3">
        <w:tc>
          <w:tcPr>
            <w:tcW w:type="dxa" w:w="3367"/>
            <w:shd w:color="auto" w:fill="auto" w:val="clear"/>
          </w:tcPr>
          <w:p w:rsidP="00514CD3" w:rsidR="00DB3050" w:rsidRDefault="00DB3050" w:rsidRPr="00FE4506">
            <w:pPr>
              <w:jc w:val="center"/>
              <w:rPr>
                <w:rFonts w:cs="Calibri"/>
              </w:rPr>
            </w:pPr>
            <w:r w:rsidRPr="00FE4506">
              <w:rPr>
                <w:rFonts w:cs="Calibri"/>
              </w:rPr>
              <w:t>Pour le syndicat CFDT,</w:t>
            </w:r>
          </w:p>
          <w:p w:rsidP="00514CD3" w:rsidR="00DB3050" w:rsidRDefault="00DB3050" w:rsidRPr="00FE4506">
            <w:pPr>
              <w:jc w:val="center"/>
              <w:rPr>
                <w:rFonts w:cs="Calibri"/>
              </w:rPr>
            </w:pPr>
          </w:p>
          <w:p w:rsidP="00514CD3" w:rsidR="00DB3050" w:rsidRDefault="00DB3050" w:rsidRPr="00FE4506">
            <w:pPr>
              <w:jc w:val="center"/>
              <w:rPr>
                <w:rFonts w:cs="Calibri"/>
              </w:rPr>
            </w:pPr>
          </w:p>
          <w:p w:rsidP="00514CD3" w:rsidR="00DB3050" w:rsidRDefault="00DB3050" w:rsidRPr="00FE4506">
            <w:pPr>
              <w:jc w:val="center"/>
              <w:rPr>
                <w:rFonts w:cs="Calibri"/>
              </w:rPr>
            </w:pPr>
          </w:p>
          <w:p w:rsidP="00514CD3" w:rsidR="00DB3050" w:rsidRDefault="00DB3050" w:rsidRPr="00FE4506">
            <w:pPr>
              <w:jc w:val="center"/>
              <w:rPr>
                <w:rFonts w:cs="Calibri"/>
              </w:rPr>
            </w:pPr>
          </w:p>
          <w:p w:rsidP="00514CD3" w:rsidR="00DB3050" w:rsidRDefault="00DB3050" w:rsidRPr="00FE4506">
            <w:pPr>
              <w:jc w:val="center"/>
              <w:rPr>
                <w:rFonts w:cs="Calibri"/>
              </w:rPr>
            </w:pPr>
          </w:p>
        </w:tc>
        <w:tc>
          <w:tcPr>
            <w:tcW w:type="dxa" w:w="3459"/>
            <w:shd w:color="auto" w:fill="auto" w:val="clear"/>
          </w:tcPr>
          <w:p w:rsidP="00514CD3" w:rsidR="00DB3050" w:rsidRDefault="00DB3050" w:rsidRPr="00FE4506">
            <w:pPr>
              <w:jc w:val="center"/>
              <w:rPr>
                <w:rFonts w:cs="Calibri"/>
              </w:rPr>
            </w:pPr>
            <w:r w:rsidRPr="00FE4506">
              <w:rPr>
                <w:rFonts w:cs="Calibri"/>
              </w:rPr>
              <w:t>Pour le syndicat CFE-CGC,</w:t>
            </w:r>
          </w:p>
          <w:p w:rsidP="00514CD3" w:rsidR="00DB3050" w:rsidRDefault="00DB3050" w:rsidRPr="00FE4506">
            <w:pPr>
              <w:jc w:val="center"/>
              <w:rPr>
                <w:rFonts w:cs="Calibri"/>
              </w:rPr>
            </w:pPr>
          </w:p>
          <w:p w:rsidP="00514CD3" w:rsidR="00DB3050" w:rsidRDefault="00DB3050" w:rsidRPr="00FE4506">
            <w:pPr>
              <w:jc w:val="center"/>
              <w:rPr>
                <w:rFonts w:cs="Calibri"/>
              </w:rPr>
            </w:pPr>
          </w:p>
          <w:p w:rsidP="00514CD3" w:rsidR="00DB3050" w:rsidRDefault="00DB3050" w:rsidRPr="00FE4506">
            <w:pPr>
              <w:jc w:val="center"/>
              <w:rPr>
                <w:rFonts w:cs="Calibri"/>
              </w:rPr>
            </w:pPr>
          </w:p>
          <w:p w:rsidP="00514CD3" w:rsidR="006B0504" w:rsidRDefault="006B0504" w:rsidRPr="00FE4506">
            <w:pPr>
              <w:jc w:val="center"/>
              <w:rPr>
                <w:rFonts w:cs="Calibri"/>
              </w:rPr>
            </w:pPr>
          </w:p>
          <w:p w:rsidP="0000021A" w:rsidR="00DB3050" w:rsidRDefault="00DB3050" w:rsidRPr="00FE4506">
            <w:pPr>
              <w:jc w:val="center"/>
              <w:rPr>
                <w:rFonts w:cs="Calibri"/>
              </w:rPr>
            </w:pPr>
          </w:p>
        </w:tc>
        <w:tc>
          <w:tcPr>
            <w:tcW w:type="dxa" w:w="3029"/>
          </w:tcPr>
          <w:p w:rsidP="00514CD3" w:rsidR="00DB3050" w:rsidRDefault="00DB3050" w:rsidRPr="00FE4506">
            <w:pPr>
              <w:tabs>
                <w:tab w:pos="1134" w:val="left"/>
                <w:tab w:pos="5103" w:val="left"/>
              </w:tabs>
              <w:jc w:val="center"/>
              <w:rPr>
                <w:rFonts w:cs="Calibri"/>
              </w:rPr>
            </w:pPr>
            <w:r w:rsidRPr="00FE4506">
              <w:rPr>
                <w:rFonts w:cs="Calibri"/>
              </w:rPr>
              <w:t>Pour le syndicat CGT,</w:t>
            </w:r>
          </w:p>
          <w:p w:rsidP="00514CD3" w:rsidR="00DB3050" w:rsidRDefault="00DB3050" w:rsidRPr="00FE4506">
            <w:pPr>
              <w:tabs>
                <w:tab w:pos="1134" w:val="left"/>
                <w:tab w:pos="5103" w:val="left"/>
              </w:tabs>
              <w:jc w:val="center"/>
              <w:rPr>
                <w:rFonts w:cs="Calibri"/>
              </w:rPr>
            </w:pPr>
          </w:p>
          <w:p w:rsidP="00514CD3" w:rsidR="00DB3050" w:rsidRDefault="00DB3050" w:rsidRPr="00FE4506">
            <w:pPr>
              <w:tabs>
                <w:tab w:pos="1134" w:val="left"/>
                <w:tab w:pos="5103" w:val="left"/>
              </w:tabs>
              <w:jc w:val="center"/>
              <w:rPr>
                <w:rFonts w:cs="Calibri"/>
              </w:rPr>
            </w:pPr>
          </w:p>
          <w:p w:rsidP="00514CD3" w:rsidR="00DB3050" w:rsidRDefault="00DB3050" w:rsidRPr="00FE4506">
            <w:pPr>
              <w:tabs>
                <w:tab w:pos="1134" w:val="left"/>
                <w:tab w:pos="5103" w:val="left"/>
              </w:tabs>
              <w:jc w:val="center"/>
              <w:rPr>
                <w:rFonts w:cs="Calibri"/>
              </w:rPr>
            </w:pPr>
          </w:p>
          <w:p w:rsidP="00514CD3" w:rsidR="00DB3050" w:rsidRDefault="00DB3050" w:rsidRPr="00FE4506">
            <w:pPr>
              <w:tabs>
                <w:tab w:pos="1134" w:val="left"/>
                <w:tab w:pos="5103" w:val="left"/>
              </w:tabs>
              <w:jc w:val="center"/>
              <w:rPr>
                <w:rFonts w:cs="Calibri"/>
              </w:rPr>
            </w:pPr>
          </w:p>
          <w:p w:rsidP="00514CD3" w:rsidR="00DB3050" w:rsidRDefault="00DB3050" w:rsidRPr="00FE4506">
            <w:pPr>
              <w:tabs>
                <w:tab w:pos="1134" w:val="left"/>
                <w:tab w:pos="5103" w:val="left"/>
              </w:tabs>
              <w:rPr>
                <w:rFonts w:cs="Calibri"/>
              </w:rPr>
            </w:pPr>
          </w:p>
          <w:p w:rsidP="00514CD3" w:rsidR="00DB3050" w:rsidRDefault="00DB3050" w:rsidRPr="00FE4506">
            <w:pPr>
              <w:jc w:val="center"/>
              <w:rPr>
                <w:rFonts w:cs="Calibri"/>
              </w:rPr>
            </w:pPr>
          </w:p>
        </w:tc>
      </w:tr>
    </w:tbl>
    <w:p w:rsidR="00DB3050" w:rsidRDefault="00DB3050" w:rsidRPr="00FE4506"/>
    <w:p w:rsidP="009F20E8" w:rsidR="009F20E8" w:rsidRDefault="00A07E22" w:rsidRPr="00FE4506">
      <w:pPr>
        <w:pStyle w:val="Titre4"/>
      </w:pPr>
      <w:r w:rsidRPr="00FE4506">
        <w:br w:type="page"/>
      </w:r>
      <w:r w:rsidR="009F20E8" w:rsidRPr="00FE4506">
        <w:lastRenderedPageBreak/>
        <w:t>ANNEXES</w:t>
      </w:r>
    </w:p>
    <w:p w:rsidP="002D69EF" w:rsidR="00742A9C" w:rsidRDefault="005B6F00" w:rsidRPr="00FE4506">
      <w:pPr>
        <w:jc w:val="center"/>
        <w:rPr>
          <w:b/>
          <w:noProof/>
          <w:sz w:val="28"/>
          <w:lang w:eastAsia="fr-FR"/>
        </w:rPr>
      </w:pPr>
      <w:r w:rsidRPr="00FE4506">
        <w:rPr>
          <w:b/>
          <w:noProof/>
          <w:sz w:val="28"/>
          <w:lang w:eastAsia="fr-FR"/>
        </w:rPr>
        <w:t>ANNEXE</w:t>
      </w:r>
      <w:r w:rsidR="00803A54">
        <w:rPr>
          <w:b/>
          <w:noProof/>
          <w:sz w:val="28"/>
          <w:lang w:eastAsia="fr-FR"/>
        </w:rPr>
        <w:t>S</w:t>
      </w:r>
      <w:r w:rsidR="00B67FFB" w:rsidRPr="00FE4506">
        <w:rPr>
          <w:b/>
          <w:noProof/>
          <w:sz w:val="28"/>
          <w:lang w:eastAsia="fr-FR"/>
        </w:rPr>
        <w:t xml:space="preserve"> 1</w:t>
      </w:r>
      <w:r w:rsidRPr="00FE4506">
        <w:rPr>
          <w:b/>
          <w:noProof/>
          <w:sz w:val="28"/>
          <w:lang w:eastAsia="fr-FR"/>
        </w:rPr>
        <w:t xml:space="preserve"> : </w:t>
      </w:r>
    </w:p>
    <w:p w:rsidP="002D69EF" w:rsidR="00742A9C" w:rsidRDefault="00252E2D" w:rsidRPr="00803A54">
      <w:pPr>
        <w:jc w:val="center"/>
        <w:rPr>
          <w:rFonts w:cs="Calibri"/>
          <w:b/>
          <w:sz w:val="32"/>
          <w:u w:val="single"/>
        </w:rPr>
      </w:pPr>
      <w:r w:rsidRPr="00803A54">
        <w:rPr>
          <w:rFonts w:cs="Calibri"/>
          <w:b/>
          <w:sz w:val="32"/>
          <w:u w:val="single"/>
        </w:rPr>
        <w:t>Membres du Comité de pilotage de la QVCT</w:t>
      </w:r>
    </w:p>
    <w:p w:rsidP="00252E2D" w:rsidR="00252E2D" w:rsidRDefault="00252E2D" w:rsidRPr="00FE4506">
      <w:pPr>
        <w:numPr>
          <w:ilvl w:val="0"/>
          <w:numId w:val="41"/>
        </w:numPr>
        <w:spacing w:after="0"/>
        <w:ind w:hanging="357" w:left="714"/>
        <w:rPr>
          <w:noProof/>
          <w:sz w:val="28"/>
          <w:lang w:eastAsia="fr-FR"/>
        </w:rPr>
      </w:pPr>
      <w:r w:rsidRPr="00FE4506">
        <w:rPr>
          <w:noProof/>
          <w:sz w:val="28"/>
          <w:lang w:eastAsia="fr-FR"/>
        </w:rPr>
        <w:t>Comité de Direction</w:t>
      </w:r>
    </w:p>
    <w:p w:rsidP="00252E2D" w:rsidR="00D95051" w:rsidRDefault="00252E2D" w:rsidRPr="00FE4506">
      <w:pPr>
        <w:numPr>
          <w:ilvl w:val="0"/>
          <w:numId w:val="41"/>
        </w:numPr>
        <w:spacing w:after="0"/>
        <w:ind w:hanging="357" w:left="714"/>
        <w:rPr>
          <w:noProof/>
          <w:sz w:val="28"/>
          <w:lang w:eastAsia="fr-FR"/>
        </w:rPr>
      </w:pPr>
      <w:r w:rsidRPr="00FE4506">
        <w:rPr>
          <w:noProof/>
          <w:sz w:val="28"/>
          <w:lang w:eastAsia="fr-FR"/>
        </w:rPr>
        <w:t xml:space="preserve">Médecin du travail </w:t>
      </w:r>
    </w:p>
    <w:p w:rsidP="00252E2D" w:rsidR="00D95051" w:rsidRDefault="00252E2D" w:rsidRPr="00FE4506">
      <w:pPr>
        <w:numPr>
          <w:ilvl w:val="0"/>
          <w:numId w:val="41"/>
        </w:numPr>
        <w:spacing w:after="0"/>
        <w:ind w:hanging="357" w:left="714"/>
        <w:rPr>
          <w:noProof/>
          <w:sz w:val="28"/>
          <w:lang w:eastAsia="fr-FR"/>
        </w:rPr>
      </w:pPr>
      <w:r w:rsidRPr="00FE4506">
        <w:rPr>
          <w:noProof/>
          <w:sz w:val="28"/>
          <w:lang w:eastAsia="fr-FR"/>
        </w:rPr>
        <w:t>Infirmière</w:t>
      </w:r>
    </w:p>
    <w:p w:rsidP="00252E2D" w:rsidR="00252E2D" w:rsidRDefault="00252E2D" w:rsidRPr="00FE4506">
      <w:pPr>
        <w:numPr>
          <w:ilvl w:val="0"/>
          <w:numId w:val="41"/>
        </w:numPr>
        <w:spacing w:after="0"/>
        <w:ind w:hanging="357" w:left="714"/>
        <w:rPr>
          <w:noProof/>
          <w:sz w:val="28"/>
          <w:lang w:eastAsia="fr-FR"/>
        </w:rPr>
      </w:pPr>
      <w:r w:rsidRPr="00FE4506">
        <w:rPr>
          <w:noProof/>
          <w:sz w:val="28"/>
          <w:lang w:eastAsia="fr-FR"/>
        </w:rPr>
        <w:t xml:space="preserve">DRH </w:t>
      </w:r>
    </w:p>
    <w:p w:rsidP="00252E2D" w:rsidR="00D95051" w:rsidRDefault="00252E2D" w:rsidRPr="00FE4506">
      <w:pPr>
        <w:numPr>
          <w:ilvl w:val="0"/>
          <w:numId w:val="41"/>
        </w:numPr>
        <w:spacing w:after="0"/>
        <w:ind w:hanging="357" w:left="714"/>
        <w:rPr>
          <w:noProof/>
          <w:sz w:val="28"/>
          <w:lang w:eastAsia="fr-FR"/>
        </w:rPr>
      </w:pPr>
      <w:r w:rsidRPr="00FE4506">
        <w:rPr>
          <w:noProof/>
          <w:sz w:val="28"/>
          <w:lang w:eastAsia="fr-FR"/>
        </w:rPr>
        <w:t>2 représentants de la CSSCT</w:t>
      </w:r>
    </w:p>
    <w:p w:rsidP="00252E2D" w:rsidR="00D95051" w:rsidRDefault="00252E2D" w:rsidRPr="00FE4506">
      <w:pPr>
        <w:numPr>
          <w:ilvl w:val="0"/>
          <w:numId w:val="41"/>
        </w:numPr>
        <w:spacing w:after="0"/>
        <w:ind w:hanging="357" w:left="714"/>
        <w:rPr>
          <w:noProof/>
          <w:sz w:val="28"/>
          <w:lang w:eastAsia="fr-FR"/>
        </w:rPr>
      </w:pPr>
      <w:r w:rsidRPr="00FE4506">
        <w:rPr>
          <w:noProof/>
          <w:sz w:val="28"/>
          <w:lang w:eastAsia="fr-FR"/>
        </w:rPr>
        <w:t>1 représentant par section syndicale</w:t>
      </w:r>
    </w:p>
    <w:p w:rsidP="00252E2D" w:rsidR="00D95051" w:rsidRDefault="00252E2D" w:rsidRPr="00FE4506">
      <w:pPr>
        <w:numPr>
          <w:ilvl w:val="0"/>
          <w:numId w:val="41"/>
        </w:numPr>
        <w:spacing w:after="0"/>
        <w:ind w:hanging="357" w:left="714"/>
        <w:rPr>
          <w:noProof/>
          <w:sz w:val="28"/>
          <w:lang w:eastAsia="fr-FR"/>
        </w:rPr>
      </w:pPr>
      <w:r w:rsidRPr="00FE4506">
        <w:rPr>
          <w:noProof/>
          <w:sz w:val="28"/>
          <w:lang w:eastAsia="fr-FR"/>
        </w:rPr>
        <w:t>3 représentants des managers (au moins 1 manager atelier et 1 manager fonctions support)</w:t>
      </w:r>
    </w:p>
    <w:p w:rsidP="002D69EF" w:rsidR="00252E2D" w:rsidRDefault="00252E2D" w:rsidRPr="00FE4506">
      <w:pPr>
        <w:jc w:val="center"/>
        <w:rPr>
          <w:b/>
          <w:noProof/>
          <w:sz w:val="28"/>
          <w:lang w:eastAsia="fr-FR"/>
        </w:rPr>
      </w:pPr>
    </w:p>
    <w:p w:rsidP="002D69EF" w:rsidR="00C56D66" w:rsidRDefault="00252E2D" w:rsidRPr="00803A54">
      <w:pPr>
        <w:jc w:val="center"/>
        <w:rPr>
          <w:b/>
          <w:noProof/>
          <w:sz w:val="32"/>
          <w:u w:val="single"/>
          <w:lang w:eastAsia="fr-FR"/>
        </w:rPr>
      </w:pPr>
      <w:r w:rsidRPr="00803A54">
        <w:rPr>
          <w:b/>
          <w:noProof/>
          <w:sz w:val="32"/>
          <w:u w:val="single"/>
          <w:lang w:eastAsia="fr-FR"/>
        </w:rPr>
        <w:t xml:space="preserve">Indicateurs </w:t>
      </w:r>
      <w:r w:rsidR="005B6F00" w:rsidRPr="00803A54">
        <w:rPr>
          <w:b/>
          <w:noProof/>
          <w:sz w:val="32"/>
          <w:u w:val="single"/>
          <w:lang w:eastAsia="fr-FR"/>
        </w:rPr>
        <w:t>suivis par le COPIL QV</w:t>
      </w:r>
      <w:r w:rsidR="006B147B" w:rsidRPr="00803A54">
        <w:rPr>
          <w:b/>
          <w:noProof/>
          <w:sz w:val="32"/>
          <w:u w:val="single"/>
          <w:lang w:eastAsia="fr-FR"/>
        </w:rPr>
        <w:t>C</w:t>
      </w:r>
      <w:r w:rsidR="00472A71" w:rsidRPr="00803A54">
        <w:rPr>
          <w:b/>
          <w:noProof/>
          <w:sz w:val="32"/>
          <w:u w:val="single"/>
          <w:lang w:eastAsia="fr-FR"/>
        </w:rPr>
        <w:t>T</w:t>
      </w:r>
      <w:r w:rsidR="006B147B" w:rsidRPr="00803A54">
        <w:rPr>
          <w:b/>
          <w:noProof/>
          <w:sz w:val="32"/>
          <w:u w:val="single"/>
          <w:lang w:eastAsia="fr-FR"/>
        </w:rPr>
        <w:t xml:space="preserve"> (2024)</w:t>
      </w:r>
    </w:p>
    <w:tbl>
      <w:tblPr>
        <w:tblW w:type="dxa" w:w="5269"/>
        <w:jc w:val="center"/>
        <w:tblCellMar>
          <w:left w:type="dxa" w:w="0"/>
          <w:right w:type="dxa" w:w="0"/>
        </w:tblCellMar>
        <w:tblLook w:firstColumn="0" w:firstRow="1" w:lastColumn="0" w:lastRow="0" w:noHBand="0" w:noVBand="1" w:val="0420"/>
      </w:tblPr>
      <w:tblGrid>
        <w:gridCol w:w="5269"/>
      </w:tblGrid>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45819C" w:val="clear"/>
            <w:tcMar>
              <w:top w:type="dxa" w:w="72"/>
              <w:left w:type="dxa" w:w="144"/>
              <w:bottom w:type="dxa" w:w="72"/>
              <w:right w:type="dxa" w:w="144"/>
            </w:tcMar>
            <w:hideMark/>
          </w:tcPr>
          <w:p w:rsidP="00A07E22" w:rsidR="00A07E22" w:rsidRDefault="00A07E22" w:rsidRPr="00FE4506">
            <w:pPr>
              <w:jc w:val="center"/>
              <w:rPr>
                <w:noProof/>
                <w:color w:val="FFFFFF"/>
                <w:lang w:eastAsia="fr-FR"/>
              </w:rPr>
            </w:pPr>
            <w:r w:rsidRPr="00FE4506">
              <w:rPr>
                <w:b/>
                <w:bCs/>
                <w:noProof/>
                <w:color w:val="FFFFFF"/>
                <w:sz w:val="28"/>
                <w:lang w:eastAsia="fr-FR"/>
              </w:rPr>
              <w:t>Indicateurs</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Taux d’absentéisme maladie</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A61F15" w:rsidR="00A07E22" w:rsidRDefault="008E5BF1" w:rsidRPr="00FE4506">
            <w:pPr>
              <w:jc w:val="center"/>
              <w:rPr>
                <w:noProof/>
                <w:lang w:eastAsia="fr-FR"/>
              </w:rPr>
            </w:pPr>
            <w:r w:rsidRPr="000B483C">
              <w:rPr>
                <w:noProof/>
                <w:lang w:eastAsia="fr-FR"/>
              </w:rPr>
              <w:t xml:space="preserve">Résultat thématique </w:t>
            </w:r>
            <w:r w:rsidR="00C96D9B">
              <w:rPr>
                <w:noProof/>
                <w:lang w:eastAsia="fr-FR"/>
              </w:rPr>
              <w:t>questionnaire</w:t>
            </w:r>
            <w:r w:rsidR="00C96D9B" w:rsidRPr="000B483C">
              <w:rPr>
                <w:noProof/>
                <w:lang w:eastAsia="fr-FR"/>
              </w:rPr>
              <w:t xml:space="preserve"> </w:t>
            </w:r>
            <w:r w:rsidR="00441EDB" w:rsidRPr="000B483C">
              <w:rPr>
                <w:noProof/>
                <w:lang w:eastAsia="fr-FR"/>
              </w:rPr>
              <w:t>EVREST</w:t>
            </w:r>
            <w:r w:rsidR="00A61F15" w:rsidRPr="000B483C">
              <w:rPr>
                <w:noProof/>
                <w:lang w:eastAsia="fr-FR"/>
              </w:rPr>
              <w:t xml:space="preserve">-comparaison pluri-annuel (cf article </w:t>
            </w:r>
            <w:r w:rsidR="00D36B3A" w:rsidRPr="000B483C">
              <w:rPr>
                <w:noProof/>
                <w:lang w:eastAsia="fr-FR"/>
              </w:rPr>
              <w:t>8.2)</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Evolution des AT</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Evolution des MP</w:t>
            </w:r>
          </w:p>
        </w:tc>
      </w:tr>
      <w:tr w:rsidR="00A07E22" w:rsidRPr="00FE4506" w:rsidTr="00391277">
        <w:trPr>
          <w:trHeight w:val="413"/>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Passage à l’infirmerie pour cause de mal être au travail</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6E08A2" w:rsidRPr="00FE4506">
            <w:pPr>
              <w:jc w:val="center"/>
              <w:rPr>
                <w:noProof/>
                <w:lang w:eastAsia="fr-FR"/>
              </w:rPr>
            </w:pPr>
            <w:r w:rsidRPr="00FE4506">
              <w:rPr>
                <w:noProof/>
                <w:lang w:eastAsia="fr-FR"/>
              </w:rPr>
              <w:t>Alertes RPS CSE et CSSCT</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6E08A2" w:rsidRPr="00FE4506">
            <w:pPr>
              <w:jc w:val="center"/>
              <w:rPr>
                <w:noProof/>
                <w:lang w:eastAsia="fr-FR"/>
              </w:rPr>
            </w:pPr>
            <w:r w:rsidRPr="00FE4506">
              <w:rPr>
                <w:noProof/>
                <w:lang w:eastAsia="fr-FR"/>
              </w:rPr>
              <w:t>Nb de non respect repos journalier et + de 10 heures</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Turn over (démissions)</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8E5BF1" w:rsidRPr="00FE4506">
            <w:pPr>
              <w:jc w:val="center"/>
              <w:rPr>
                <w:noProof/>
                <w:lang w:eastAsia="fr-FR"/>
              </w:rPr>
            </w:pPr>
            <w:r w:rsidRPr="00FE4506">
              <w:rPr>
                <w:noProof/>
                <w:lang w:eastAsia="fr-FR"/>
              </w:rPr>
              <w:t>Respect du planning</w:t>
            </w:r>
            <w:r w:rsidR="00A07E22" w:rsidRPr="00FE4506">
              <w:rPr>
                <w:noProof/>
                <w:lang w:eastAsia="fr-FR"/>
              </w:rPr>
              <w:t xml:space="preserve"> d’analyses ergonomiques</w:t>
            </w:r>
          </w:p>
        </w:tc>
      </w:tr>
      <w:tr w:rsidR="00A07E22" w:rsidRPr="00FE4506" w:rsidTr="008B184B">
        <w:trPr>
          <w:trHeight w:val="397"/>
          <w:jc w:val="center"/>
        </w:trPr>
        <w:tc>
          <w:tcPr>
            <w:tcW w:type="dxa" w:w="5269"/>
            <w:tcBorders>
              <w:top w:color="000000" w:space="0" w:sz="8" w:val="single"/>
              <w:left w:color="000000" w:space="0" w:sz="8" w:val="single"/>
              <w:bottom w:color="000000" w:space="0" w:sz="8" w:val="single"/>
              <w:right w:color="000000" w:space="0" w:sz="8" w:val="single"/>
            </w:tcBorders>
            <w:shd w:color="auto" w:fill="auto" w:val="clear"/>
            <w:tcMar>
              <w:top w:type="dxa" w:w="72"/>
              <w:left w:type="dxa" w:w="144"/>
              <w:bottom w:type="dxa" w:w="72"/>
              <w:right w:type="dxa" w:w="144"/>
            </w:tcMar>
            <w:vAlign w:val="center"/>
            <w:hideMark/>
          </w:tcPr>
          <w:p w:rsidP="005B6F00" w:rsidR="00A07E22" w:rsidRDefault="00A07E22" w:rsidRPr="00FE4506">
            <w:pPr>
              <w:jc w:val="center"/>
              <w:rPr>
                <w:noProof/>
                <w:lang w:eastAsia="fr-FR"/>
              </w:rPr>
            </w:pPr>
            <w:r w:rsidRPr="00FE4506">
              <w:rPr>
                <w:noProof/>
                <w:lang w:eastAsia="fr-FR"/>
              </w:rPr>
              <w:t>EIA réalisés et réponses sur l’équilibre vie</w:t>
            </w:r>
            <w:r w:rsidR="00D973CD" w:rsidRPr="00FE4506">
              <w:rPr>
                <w:noProof/>
                <w:lang w:eastAsia="fr-FR"/>
              </w:rPr>
              <w:t xml:space="preserve"> professionnelle</w:t>
            </w:r>
            <w:r w:rsidRPr="00FE4506">
              <w:rPr>
                <w:noProof/>
                <w:lang w:eastAsia="fr-FR"/>
              </w:rPr>
              <w:t>/vie perso</w:t>
            </w:r>
            <w:r w:rsidR="00D973CD" w:rsidRPr="00FE4506">
              <w:rPr>
                <w:noProof/>
                <w:lang w:eastAsia="fr-FR"/>
              </w:rPr>
              <w:t>nnelle des forfaits jours</w:t>
            </w:r>
          </w:p>
        </w:tc>
      </w:tr>
    </w:tbl>
    <w:p w:rsidP="005B6F00" w:rsidR="00FE4920" w:rsidRDefault="00FE4920">
      <w:pPr>
        <w:rPr>
          <w:rFonts w:cs="Calibri"/>
        </w:rPr>
      </w:pPr>
    </w:p>
    <w:p w:rsidP="007028EB" w:rsidR="007028EB" w:rsidRDefault="00230A65" w:rsidRPr="00FE4506">
      <w:pPr>
        <w:jc w:val="center"/>
        <w:rPr>
          <w:rFonts w:cs="Calibri"/>
          <w:b/>
          <w:sz w:val="32"/>
        </w:rPr>
      </w:pPr>
      <w:r w:rsidRPr="00FE4506">
        <w:rPr>
          <w:rFonts w:cs="Calibri"/>
        </w:rPr>
        <w:br w:type="page"/>
      </w:r>
      <w:r w:rsidR="000F3DD2" w:rsidRPr="00FE4506">
        <w:rPr>
          <w:b/>
          <w:noProof/>
          <w:sz w:val="28"/>
          <w:lang w:eastAsia="fr-FR"/>
        </w:rPr>
        <w:lastRenderedPageBreak/>
        <w:t>ANNEXE</w:t>
      </w:r>
      <w:r w:rsidR="00B67FFB" w:rsidRPr="00FE4506">
        <w:rPr>
          <w:b/>
          <w:noProof/>
          <w:sz w:val="28"/>
          <w:lang w:eastAsia="fr-FR"/>
        </w:rPr>
        <w:t xml:space="preserve"> 2</w:t>
      </w:r>
      <w:r w:rsidR="000F3DD2" w:rsidRPr="00FE4506">
        <w:rPr>
          <w:b/>
          <w:noProof/>
          <w:sz w:val="28"/>
          <w:lang w:eastAsia="fr-FR"/>
        </w:rPr>
        <w:t xml:space="preserve"> : </w:t>
      </w:r>
      <w:r w:rsidR="007028EB" w:rsidRPr="00FE4506">
        <w:rPr>
          <w:rFonts w:cs="Calibri"/>
          <w:b/>
          <w:sz w:val="32"/>
        </w:rPr>
        <w:t>indemnités de départ à la retraite convertible en temps</w:t>
      </w:r>
    </w:p>
    <w:p w:rsidP="000F3DD2" w:rsidR="00B67FFB" w:rsidRDefault="00B67FFB" w:rsidRPr="00FE4506">
      <w:pPr>
        <w:jc w:val="center"/>
        <w:rPr>
          <w:rFonts w:cs="Calibri"/>
        </w:rPr>
      </w:pPr>
    </w:p>
    <w:p w:rsidP="000F3DD2" w:rsidR="00B67FFB" w:rsidRDefault="00B67FFB">
      <w:pPr>
        <w:jc w:val="center"/>
        <w:rPr>
          <w:rFonts w:cs="Calibri"/>
        </w:rPr>
      </w:pPr>
    </w:p>
    <w:tbl>
      <w:tblPr>
        <w:tblW w:type="dxa" w:w="10069"/>
        <w:jc w:val="center"/>
        <w:tblCellMar>
          <w:left w:type="dxa" w:w="70"/>
          <w:right w:type="dxa" w:w="70"/>
        </w:tblCellMar>
        <w:tblLook w:firstColumn="1" w:firstRow="1" w:lastColumn="0" w:lastRow="0" w:noHBand="0" w:noVBand="1" w:val="04A0"/>
      </w:tblPr>
      <w:tblGrid>
        <w:gridCol w:w="1586"/>
        <w:gridCol w:w="1843"/>
        <w:gridCol w:w="1559"/>
        <w:gridCol w:w="1560"/>
        <w:gridCol w:w="2069"/>
        <w:gridCol w:w="1452"/>
      </w:tblGrid>
      <w:tr w:rsidR="00594982" w:rsidRPr="00FE4506" w:rsidTr="00564B83">
        <w:trPr>
          <w:trHeight w:val="360"/>
          <w:jc w:val="center"/>
        </w:trPr>
        <w:tc>
          <w:tcPr>
            <w:tcW w:type="dxa" w:w="8617"/>
            <w:gridSpan w:val="5"/>
            <w:tcBorders>
              <w:top w:color="auto" w:space="0" w:sz="4" w:val="single"/>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bCs/>
                <w:color w:val="FFFFFF"/>
                <w:sz w:val="28"/>
                <w:szCs w:val="28"/>
                <w:lang w:eastAsia="fr-FR"/>
              </w:rPr>
            </w:pPr>
            <w:r w:rsidRPr="00FE4506">
              <w:rPr>
                <w:rFonts w:cs="Calibri" w:eastAsia="Times New Roman"/>
                <w:b/>
                <w:bCs/>
                <w:color w:val="FFFFFF"/>
                <w:sz w:val="28"/>
                <w:szCs w:val="28"/>
                <w:lang w:eastAsia="fr-FR"/>
              </w:rPr>
              <w:t>Indemnités de retraite</w:t>
            </w:r>
          </w:p>
        </w:tc>
        <w:tc>
          <w:tcPr>
            <w:tcW w:type="dxa" w:w="1452"/>
            <w:tcBorders>
              <w:left w:color="auto" w:space="0" w:sz="4" w:val="single"/>
              <w:bottom w:color="auto" w:space="0" w:sz="4" w:val="single"/>
            </w:tcBorders>
            <w:shd w:color="auto" w:fill="auto" w:val="clear"/>
          </w:tcPr>
          <w:p w:rsidP="00564B83" w:rsidR="00594982" w:rsidRDefault="00594982" w:rsidRPr="00FE4506">
            <w:pPr>
              <w:spacing w:after="0" w:line="240" w:lineRule="auto"/>
              <w:jc w:val="center"/>
              <w:rPr>
                <w:rFonts w:cs="Calibri" w:eastAsia="Times New Roman"/>
                <w:b/>
                <w:bCs/>
                <w:color w:val="FFFFFF"/>
                <w:sz w:val="28"/>
                <w:szCs w:val="28"/>
                <w:lang w:eastAsia="fr-FR"/>
              </w:rPr>
            </w:pPr>
          </w:p>
        </w:tc>
      </w:tr>
      <w:tr w:rsidR="00594982" w:rsidRPr="00FE4506" w:rsidTr="00564B83">
        <w:trPr>
          <w:trHeight w:val="864"/>
          <w:jc w:val="center"/>
        </w:trPr>
        <w:tc>
          <w:tcPr>
            <w:tcW w:type="dxa" w:w="1586"/>
            <w:tcBorders>
              <w:top w:val="nil"/>
              <w:left w:color="auto" w:space="0" w:sz="4" w:val="single"/>
              <w:bottom w:color="auto" w:space="0" w:sz="4" w:val="single"/>
              <w:right w:color="auto" w:space="0" w:sz="4" w:val="single"/>
            </w:tcBorders>
            <w:shd w:color="auto" w:fill="4F81BD" w:val="clear"/>
            <w:vAlign w:val="center"/>
            <w:hideMark/>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Ancienneté</w:t>
            </w:r>
          </w:p>
        </w:tc>
        <w:tc>
          <w:tcPr>
            <w:tcW w:type="dxa" w:w="1843"/>
            <w:tcBorders>
              <w:top w:val="nil"/>
              <w:left w:val="nil"/>
              <w:bottom w:color="auto" w:space="0" w:sz="4" w:val="single"/>
              <w:right w:color="auto" w:space="0" w:sz="4" w:val="single"/>
            </w:tcBorders>
            <w:shd w:color="auto" w:fill="4F81BD" w:val="clear"/>
            <w:vAlign w:val="center"/>
            <w:hideMark/>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Code du travail</w:t>
            </w:r>
          </w:p>
        </w:tc>
        <w:tc>
          <w:tcPr>
            <w:tcW w:type="dxa" w:w="1559"/>
            <w:tcBorders>
              <w:top w:val="nil"/>
              <w:left w:val="nil"/>
              <w:bottom w:color="auto" w:space="0" w:sz="4" w:val="single"/>
              <w:right w:color="auto" w:space="0" w:sz="4" w:val="single"/>
            </w:tcBorders>
            <w:shd w:color="auto" w:fill="4F81BD" w:val="clear"/>
            <w:vAlign w:val="center"/>
            <w:hideMark/>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CCN métallurgie</w:t>
            </w:r>
          </w:p>
        </w:tc>
        <w:tc>
          <w:tcPr>
            <w:tcW w:type="dxa" w:w="1560"/>
            <w:tcBorders>
              <w:top w:val="nil"/>
              <w:left w:val="nil"/>
              <w:bottom w:color="auto" w:space="0" w:sz="4" w:val="single"/>
              <w:right w:color="auto" w:space="0" w:sz="4" w:val="single"/>
            </w:tcBorders>
            <w:shd w:color="auto" w:fill="4F81BD" w:val="clear"/>
            <w:vAlign w:val="center"/>
            <w:hideMark/>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FAMAT</w:t>
            </w:r>
          </w:p>
        </w:tc>
        <w:tc>
          <w:tcPr>
            <w:tcW w:type="dxa" w:w="2069"/>
            <w:tcBorders>
              <w:top w:val="nil"/>
              <w:left w:val="nil"/>
              <w:bottom w:color="auto" w:space="0" w:sz="4" w:val="single"/>
              <w:right w:color="auto" w:space="0" w:sz="4" w:val="single"/>
            </w:tcBorders>
            <w:shd w:color="auto" w:fill="4F81BD" w:val="clear"/>
            <w:vAlign w:val="center"/>
            <w:hideMark/>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Indemnité supra légale (FAMAT vs code du travail)</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bCs/>
                <w:color w:val="FFFFFF"/>
                <w:lang w:eastAsia="fr-FR"/>
              </w:rPr>
            </w:pPr>
            <w:r w:rsidRPr="00FE4506">
              <w:rPr>
                <w:rFonts w:cs="Calibri" w:eastAsia="Times New Roman"/>
                <w:b/>
                <w:bCs/>
                <w:color w:val="FFFFFF"/>
                <w:lang w:eastAsia="fr-FR"/>
              </w:rPr>
              <w:t>Indemnité convertible en temps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0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0,5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1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0</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5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0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1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1,5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1,5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0</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10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0,5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2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1,5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15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1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2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2,5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1,5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20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1,5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3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3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1,5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1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25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1,5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3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4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2,5 mois</w:t>
            </w:r>
          </w:p>
        </w:tc>
        <w:tc>
          <w:tcPr>
            <w:tcW w:type="dxa" w:w="1452"/>
            <w:tcBorders>
              <w:top w:val="nil"/>
              <w:left w:val="nil"/>
              <w:bottom w:color="auto" w:space="0" w:sz="4" w:val="single"/>
              <w:right w:color="auto" w:space="0" w:sz="4" w:val="single"/>
            </w:tcBorders>
            <w:shd w:color="auto" w:fill="4F81BD" w:val="clear"/>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2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30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2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4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5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3 mois</w:t>
            </w:r>
          </w:p>
        </w:tc>
        <w:tc>
          <w:tcPr>
            <w:tcW w:type="dxa" w:w="1452"/>
            <w:tcBorders>
              <w:top w:val="nil"/>
              <w:left w:val="nil"/>
              <w:bottom w:color="auto" w:space="0" w:sz="4" w:val="single"/>
              <w:right w:color="auto" w:space="0" w:sz="4" w:val="single"/>
            </w:tcBorders>
            <w:shd w:color="auto" w:fill="4F81BD" w:val="clear"/>
            <w:vAlign w:val="bottom"/>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3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35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2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5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6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4 mois</w:t>
            </w:r>
          </w:p>
        </w:tc>
        <w:tc>
          <w:tcPr>
            <w:tcW w:type="dxa" w:w="1452"/>
            <w:tcBorders>
              <w:top w:val="nil"/>
              <w:left w:val="nil"/>
              <w:bottom w:color="auto" w:space="0" w:sz="4" w:val="single"/>
              <w:right w:color="auto" w:space="0" w:sz="4" w:val="single"/>
            </w:tcBorders>
            <w:shd w:color="auto" w:fill="4F81BD" w:val="clear"/>
            <w:vAlign w:val="bottom"/>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4 mois</w:t>
            </w:r>
          </w:p>
        </w:tc>
      </w:tr>
      <w:tr w:rsidR="00594982" w:rsidRPr="00FE4506" w:rsidTr="00564B83">
        <w:trPr>
          <w:trHeight w:val="288"/>
          <w:jc w:val="center"/>
        </w:trPr>
        <w:tc>
          <w:tcPr>
            <w:tcW w:type="dxa" w:w="1586"/>
            <w:tcBorders>
              <w:top w:val="nil"/>
              <w:left w:color="auto" w:space="0" w:sz="4" w:val="single"/>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40 ans</w:t>
            </w:r>
          </w:p>
        </w:tc>
        <w:tc>
          <w:tcPr>
            <w:tcW w:type="dxa" w:w="1843"/>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2 mois</w:t>
            </w:r>
          </w:p>
        </w:tc>
        <w:tc>
          <w:tcPr>
            <w:tcW w:type="dxa" w:w="155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color w:val="000000"/>
                <w:lang w:eastAsia="fr-FR"/>
              </w:rPr>
            </w:pPr>
            <w:r w:rsidRPr="00FE4506">
              <w:rPr>
                <w:rFonts w:cs="Calibri" w:eastAsia="Times New Roman"/>
                <w:color w:val="000000"/>
                <w:lang w:eastAsia="fr-FR"/>
              </w:rPr>
              <w:t>6 mois</w:t>
            </w:r>
          </w:p>
        </w:tc>
        <w:tc>
          <w:tcPr>
            <w:tcW w:type="dxa" w:w="1560"/>
            <w:tcBorders>
              <w:top w:val="nil"/>
              <w:left w:val="nil"/>
              <w:bottom w:color="auto" w:space="0" w:sz="4" w:val="single"/>
              <w:right w:color="auto" w:space="0" w:sz="4" w:val="single"/>
            </w:tcBorders>
            <w:shd w:color="auto" w:fill="4F81BD" w:val="clear"/>
            <w:noWrap/>
            <w:vAlign w:val="bottom"/>
            <w:hideMark/>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7 mois</w:t>
            </w:r>
          </w:p>
        </w:tc>
        <w:tc>
          <w:tcPr>
            <w:tcW w:type="dxa" w:w="2069"/>
            <w:tcBorders>
              <w:top w:val="nil"/>
              <w:left w:val="nil"/>
              <w:bottom w:color="auto" w:space="0" w:sz="4" w:val="single"/>
              <w:right w:color="auto" w:space="0" w:sz="4" w:val="single"/>
            </w:tcBorders>
            <w:shd w:color="auto" w:fill="auto" w:val="clear"/>
            <w:noWrap/>
            <w:vAlign w:val="bottom"/>
            <w:hideMark/>
          </w:tcPr>
          <w:p w:rsidP="00564B83" w:rsidR="00594982" w:rsidRDefault="00594982" w:rsidRPr="00FE4506">
            <w:pPr>
              <w:spacing w:after="0" w:line="240" w:lineRule="auto"/>
              <w:jc w:val="center"/>
              <w:rPr>
                <w:rFonts w:cs="Calibri" w:eastAsia="Times New Roman"/>
                <w:b/>
                <w:color w:val="000000"/>
                <w:lang w:eastAsia="fr-FR"/>
              </w:rPr>
            </w:pPr>
            <w:r w:rsidRPr="00FE4506">
              <w:rPr>
                <w:rFonts w:cs="Calibri" w:eastAsia="Times New Roman"/>
                <w:b/>
                <w:color w:val="000000"/>
                <w:lang w:eastAsia="fr-FR"/>
              </w:rPr>
              <w:t>5 mois</w:t>
            </w:r>
          </w:p>
        </w:tc>
        <w:tc>
          <w:tcPr>
            <w:tcW w:type="dxa" w:w="1452"/>
            <w:tcBorders>
              <w:top w:val="nil"/>
              <w:left w:val="nil"/>
              <w:bottom w:color="auto" w:space="0" w:sz="4" w:val="single"/>
              <w:right w:color="auto" w:space="0" w:sz="4" w:val="single"/>
            </w:tcBorders>
            <w:shd w:color="auto" w:fill="4F81BD" w:val="clear"/>
            <w:vAlign w:val="bottom"/>
          </w:tcPr>
          <w:p w:rsidP="00564B83" w:rsidR="00594982" w:rsidRDefault="00594982" w:rsidRPr="00FE4506">
            <w:pPr>
              <w:spacing w:after="0" w:line="240" w:lineRule="auto"/>
              <w:jc w:val="center"/>
              <w:rPr>
                <w:rFonts w:cs="Calibri" w:eastAsia="Times New Roman"/>
                <w:b/>
                <w:color w:val="FFFFFF"/>
                <w:lang w:eastAsia="fr-FR"/>
              </w:rPr>
            </w:pPr>
            <w:r w:rsidRPr="00FE4506">
              <w:rPr>
                <w:rFonts w:cs="Calibri" w:eastAsia="Times New Roman"/>
                <w:b/>
                <w:color w:val="FFFFFF"/>
                <w:lang w:eastAsia="fr-FR"/>
              </w:rPr>
              <w:t>5 mois</w:t>
            </w:r>
          </w:p>
        </w:tc>
      </w:tr>
    </w:tbl>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594982" w:rsidR="00B67FFB" w:rsidRDefault="00B67FFB" w:rsidRPr="00FE4506">
      <w:pPr>
        <w:rPr>
          <w:rFonts w:cs="Calibri"/>
        </w:rPr>
      </w:pPr>
    </w:p>
    <w:p w:rsidP="000F3DD2" w:rsidR="00B67FFB" w:rsidRDefault="00B67FFB" w:rsidRPr="00FE4506">
      <w:pPr>
        <w:jc w:val="center"/>
        <w:rPr>
          <w:rFonts w:cs="Calibri"/>
        </w:rPr>
      </w:pPr>
    </w:p>
    <w:p w:rsidP="000F3DD2" w:rsidR="00B67FFB" w:rsidRDefault="00B67FFB" w:rsidRPr="00FE4506">
      <w:pPr>
        <w:jc w:val="center"/>
        <w:rPr>
          <w:rFonts w:cs="Calibri"/>
        </w:rPr>
      </w:pPr>
    </w:p>
    <w:p w:rsidP="000F3DD2" w:rsidR="004829E6" w:rsidRDefault="004829E6" w:rsidRPr="00FE4506">
      <w:pPr>
        <w:jc w:val="center"/>
        <w:rPr>
          <w:rFonts w:cs="Calibri"/>
        </w:rPr>
      </w:pPr>
    </w:p>
    <w:p w:rsidP="000F3DD2" w:rsidR="004829E6" w:rsidRDefault="004829E6" w:rsidRPr="00FE4506">
      <w:pPr>
        <w:jc w:val="center"/>
        <w:rPr>
          <w:rFonts w:cs="Calibri"/>
        </w:rPr>
      </w:pPr>
    </w:p>
    <w:p w:rsidP="00B67FFB" w:rsidR="007028EB" w:rsidRDefault="00B67FFB" w:rsidRPr="00803A54">
      <w:pPr>
        <w:jc w:val="center"/>
        <w:rPr>
          <w:b/>
          <w:noProof/>
          <w:sz w:val="32"/>
          <w:szCs w:val="32"/>
          <w:lang w:eastAsia="fr-FR"/>
        </w:rPr>
      </w:pPr>
      <w:r w:rsidRPr="00FE4506">
        <w:rPr>
          <w:rFonts w:cs="Calibri"/>
        </w:rPr>
        <w:br w:type="page"/>
      </w:r>
      <w:r w:rsidR="00916B25" w:rsidRPr="00FE4506">
        <w:rPr>
          <w:noProof/>
        </w:rPr>
        <w:lastRenderedPageBreak/>
        <w:drawing>
          <wp:anchor allowOverlap="1" behindDoc="0" distB="0" distL="114300" distR="114300" distT="0" layoutInCell="1" locked="0" relativeHeight="251655680" simplePos="0">
            <wp:simplePos x="0" y="0"/>
            <wp:positionH relativeFrom="margin">
              <wp:posOffset>132080</wp:posOffset>
            </wp:positionH>
            <wp:positionV relativeFrom="margin">
              <wp:posOffset>423545</wp:posOffset>
            </wp:positionV>
            <wp:extent cx="5442585" cy="8149590"/>
            <wp:effectExtent b="0" l="0" r="0" t="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2585" cy="814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A54">
        <w:rPr>
          <w:b/>
          <w:noProof/>
          <w:sz w:val="32"/>
          <w:szCs w:val="32"/>
          <w:lang w:eastAsia="fr-FR"/>
        </w:rPr>
        <w:t xml:space="preserve">ANNEXE 3 : </w:t>
      </w:r>
      <w:r w:rsidR="007028EB" w:rsidRPr="00803A54">
        <w:rPr>
          <w:b/>
          <w:noProof/>
          <w:sz w:val="32"/>
          <w:szCs w:val="32"/>
          <w:lang w:eastAsia="fr-FR"/>
        </w:rPr>
        <w:t>modèle de fiche entente horaires</w:t>
      </w:r>
    </w:p>
    <w:p w:rsidP="00594982" w:rsidR="00BD3B85" w:rsidRDefault="00BD3B85" w:rsidRPr="00FE4506">
      <w:pPr>
        <w:rPr>
          <w:rFonts w:cs="Calibri"/>
        </w:rPr>
      </w:pPr>
    </w:p>
    <w:p w:rsidP="00BD3B85" w:rsidR="00BD3B85" w:rsidRDefault="00BD3B85" w:rsidRPr="00803A54">
      <w:pPr>
        <w:jc w:val="center"/>
        <w:rPr>
          <w:rFonts w:cs="Calibri"/>
          <w:b/>
          <w:sz w:val="36"/>
        </w:rPr>
      </w:pPr>
      <w:r w:rsidRPr="00FE4506">
        <w:rPr>
          <w:rFonts w:cs="Calibri"/>
        </w:rPr>
        <w:br w:type="page"/>
      </w:r>
      <w:r w:rsidRPr="00803A54">
        <w:rPr>
          <w:b/>
          <w:noProof/>
          <w:sz w:val="32"/>
          <w:lang w:eastAsia="fr-FR"/>
        </w:rPr>
        <w:lastRenderedPageBreak/>
        <w:t xml:space="preserve">ANNEXE 4 : </w:t>
      </w:r>
      <w:r w:rsidR="007028EB" w:rsidRPr="00803A54">
        <w:rPr>
          <w:b/>
          <w:noProof/>
          <w:sz w:val="32"/>
          <w:lang w:eastAsia="fr-FR"/>
        </w:rPr>
        <w:t>formulaire de don de congé</w:t>
      </w:r>
    </w:p>
    <w:p w:rsidP="00BD3B85" w:rsidR="007028EB" w:rsidRDefault="00916B25">
      <w:pPr>
        <w:jc w:val="center"/>
        <w:rPr>
          <w:b/>
          <w:noProof/>
          <w:sz w:val="28"/>
          <w:lang w:eastAsia="fr-FR"/>
        </w:rPr>
      </w:pPr>
      <w:r w:rsidRPr="002B0F2F">
        <w:rPr>
          <w:noProof/>
        </w:rPr>
        <w:drawing>
          <wp:inline distB="0" distL="0" distR="0" distT="0">
            <wp:extent cx="5772150" cy="8115300"/>
            <wp:effectExtent b="0" l="0" r="0" t="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noChangeAspect="1"/>
                    </pic:cNvPicPr>
                  </pic:nvPicPr>
                  <pic:blipFill>
                    <a:blip r:embed="rId16">
                      <a:extLst>
                        <a:ext uri="{28A0092B-C50C-407E-A947-70E740481C1C}">
                          <a14:useLocalDpi xmlns:a14="http://schemas.microsoft.com/office/drawing/2010/main" val="0"/>
                        </a:ext>
                      </a:extLst>
                    </a:blip>
                    <a:srcRect t="5406"/>
                    <a:stretch>
                      <a:fillRect/>
                    </a:stretch>
                  </pic:blipFill>
                  <pic:spPr bwMode="auto">
                    <a:xfrm>
                      <a:off x="0" y="0"/>
                      <a:ext cx="5772150" cy="8115300"/>
                    </a:xfrm>
                    <a:prstGeom prst="rect">
                      <a:avLst/>
                    </a:prstGeom>
                    <a:noFill/>
                    <a:ln>
                      <a:noFill/>
                    </a:ln>
                  </pic:spPr>
                </pic:pic>
              </a:graphicData>
            </a:graphic>
          </wp:inline>
        </w:drawing>
      </w:r>
    </w:p>
    <w:p w:rsidP="00BD3B85" w:rsidR="007028EB" w:rsidRDefault="007028EB">
      <w:pPr>
        <w:jc w:val="center"/>
        <w:rPr>
          <w:b/>
          <w:noProof/>
          <w:sz w:val="28"/>
          <w:lang w:eastAsia="fr-FR"/>
        </w:rPr>
      </w:pPr>
    </w:p>
    <w:p w:rsidP="00BD3B85" w:rsidR="007028EB" w:rsidRDefault="007028EB" w:rsidRPr="00803A54">
      <w:pPr>
        <w:jc w:val="center"/>
        <w:rPr>
          <w:b/>
          <w:noProof/>
          <w:sz w:val="32"/>
          <w:szCs w:val="32"/>
          <w:lang w:eastAsia="fr-FR"/>
        </w:rPr>
      </w:pPr>
      <w:r>
        <w:rPr>
          <w:b/>
          <w:noProof/>
          <w:sz w:val="28"/>
          <w:lang w:eastAsia="fr-FR"/>
        </w:rPr>
        <w:br w:type="page"/>
      </w:r>
      <w:r w:rsidRPr="00803A54">
        <w:rPr>
          <w:b/>
          <w:noProof/>
          <w:sz w:val="32"/>
          <w:szCs w:val="32"/>
          <w:lang w:eastAsia="fr-FR"/>
        </w:rPr>
        <w:lastRenderedPageBreak/>
        <w:t xml:space="preserve">ANNEXE 5 : </w:t>
      </w:r>
      <w:r w:rsidRPr="00803A54">
        <w:rPr>
          <w:rFonts w:cs="Calibri"/>
          <w:b/>
          <w:sz w:val="32"/>
          <w:szCs w:val="32"/>
        </w:rPr>
        <w:t>modèles des formulaires d’entretien de fin de période d’essai.</w:t>
      </w:r>
    </w:p>
    <w:p w:rsidP="000F3DD2" w:rsidR="00BD3B85" w:rsidRDefault="00BE5C44" w:rsidRPr="00FE4506">
      <w:pPr>
        <w:jc w:val="center"/>
        <w:rPr>
          <w:rFonts w:cs="Calibri"/>
        </w:rPr>
      </w:pPr>
      <w:r w:rsidRPr="00FE4506">
        <w:rPr>
          <w:rFonts w:cs="Calibri"/>
        </w:rPr>
        <w:t>FORMULAIRE COLLABORATEUR</w:t>
      </w:r>
      <w:r w:rsidR="00AB0A56" w:rsidRPr="00FE4506">
        <w:rPr>
          <w:rFonts w:cs="Calibri"/>
        </w:rPr>
        <w:t xml:space="preserve"> (pouvant évoluer)</w:t>
      </w:r>
    </w:p>
    <w:p w:rsidP="00BE5C44" w:rsidR="00BE5C44" w:rsidRDefault="00916B25" w:rsidRPr="00FE4506">
      <w:pPr>
        <w:tabs>
          <w:tab w:pos="1077" w:val="left"/>
        </w:tabs>
        <w:jc w:val="center"/>
        <w:rPr>
          <w:rFonts w:ascii="Arial" w:cs="Arial" w:hAnsi="Arial"/>
          <w:b/>
          <w:color w:val="323E4F"/>
          <w:sz w:val="36"/>
          <w:szCs w:val="44"/>
        </w:rPr>
      </w:pPr>
      <w:r w:rsidRPr="00FE4506">
        <w:rPr>
          <w:noProof/>
          <w:sz w:val="18"/>
        </w:rPr>
        <mc:AlternateContent>
          <mc:Choice Requires="wps">
            <w:drawing>
              <wp:anchor allowOverlap="1" behindDoc="0" distB="0" distL="114300" distR="114300" distT="0" layoutInCell="1" locked="0" relativeHeight="251656704" simplePos="0">
                <wp:simplePos x="0" y="0"/>
                <wp:positionH relativeFrom="column">
                  <wp:posOffset>-329565</wp:posOffset>
                </wp:positionH>
                <wp:positionV relativeFrom="paragraph">
                  <wp:posOffset>318135</wp:posOffset>
                </wp:positionV>
                <wp:extent cx="6575425" cy="1296670"/>
                <wp:effectExtent b="0" l="0" r="0" t="0"/>
                <wp:wrapNone/>
                <wp:docPr id="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5425" cy="1296670"/>
                        </a:xfrm>
                        <a:prstGeom prst="rect">
                          <a:avLst/>
                        </a:prstGeom>
                        <a:solidFill>
                          <a:sysClr lastClr="FFFFFF" val="window"/>
                        </a:solidFill>
                        <a:ln w="9525">
                          <a:solidFill>
                            <a:srgbClr val="4472C4">
                              <a:lumMod val="75000"/>
                            </a:srgbClr>
                          </a:solidFill>
                          <a:prstDash val="sysDash"/>
                        </a:ln>
                        <a:effectLst/>
                      </wps:spPr>
                      <wps:txbx>
                        <w:txbxContent>
                          <w:p w:rsidP="00BE5C44" w:rsidR="00AD43E7" w:rsidRDefault="00AD43E7" w:rsidRPr="00BE5C44">
                            <w:pPr>
                              <w:tabs>
                                <w:tab w:pos="284" w:val="left"/>
                                <w:tab w:pos="567" w:val="left"/>
                                <w:tab w:pos="709" w:val="left"/>
                                <w:tab w:pos="4395" w:val="left"/>
                                <w:tab w:pos="5387" w:val="left"/>
                                <w:tab w:pos="6237" w:val="left"/>
                              </w:tabs>
                              <w:ind w:right="904"/>
                              <w:rPr>
                                <w:rFonts w:cs="Calibri"/>
                              </w:rPr>
                            </w:pPr>
                            <w:r w:rsidRPr="00BE5C44">
                              <w:rPr>
                                <w:rFonts w:cs="Calibri"/>
                                <w:b/>
                              </w:rPr>
                              <w:t>NOM</w:t>
                            </w:r>
                            <w:r w:rsidRPr="00BE5C44">
                              <w:rPr>
                                <w:rFonts w:cs="Calibri"/>
                              </w:rPr>
                              <w:t xml:space="preserve"> : </w:t>
                            </w:r>
                            <w:r w:rsidRPr="00BE5C44">
                              <w:rPr>
                                <w:rFonts w:cs="Calibri"/>
                              </w:rPr>
                              <w:tab/>
                              <w:t xml:space="preserve">                                                    </w:t>
                            </w:r>
                            <w:r w:rsidRPr="00BE5C44">
                              <w:rPr>
                                <w:rFonts w:cs="Calibri"/>
                              </w:rPr>
                              <w:tab/>
                            </w:r>
                            <w:r w:rsidRPr="00BE5C44">
                              <w:rPr>
                                <w:rFonts w:cs="Calibri"/>
                              </w:rPr>
                              <w:tab/>
                            </w:r>
                            <w:r w:rsidRPr="00BE5C44">
                              <w:rPr>
                                <w:rFonts w:cs="Calibri"/>
                                <w:b/>
                              </w:rPr>
                              <w:t>Prénom</w:t>
                            </w:r>
                            <w:r w:rsidRPr="00BE5C44">
                              <w:rPr>
                                <w:rFonts w:cs="Calibri"/>
                              </w:rPr>
                              <w:t> :</w:t>
                            </w:r>
                            <w:r w:rsidRPr="00BE5C44">
                              <w:rPr>
                                <w:rFonts w:cs="Calibri"/>
                              </w:rPr>
                              <w:tab/>
                            </w:r>
                            <w:r w:rsidRPr="00BE5C44">
                              <w:rPr>
                                <w:rFonts w:cs="Calibri"/>
                              </w:rPr>
                              <w:tab/>
                            </w:r>
                            <w:r w:rsidRPr="00BE5C44">
                              <w:rPr>
                                <w:rFonts w:cs="Calibri"/>
                              </w:rPr>
                              <w:tab/>
                            </w:r>
                            <w:r w:rsidRPr="00BE5C44">
                              <w:rPr>
                                <w:rFonts w:cs="Calibri"/>
                              </w:rPr>
                              <w:tab/>
                              <w:t xml:space="preserve"> </w:t>
                            </w:r>
                          </w:p>
                          <w:p w:rsidP="00BE5C44" w:rsidR="00AD43E7" w:rsidRDefault="00AD43E7" w:rsidRPr="00BE5C44">
                            <w:pPr>
                              <w:tabs>
                                <w:tab w:pos="4395" w:val="left"/>
                                <w:tab w:pos="5103" w:val="left"/>
                                <w:tab w:pos="6237" w:val="left"/>
                              </w:tabs>
                              <w:rPr>
                                <w:rFonts w:cs="Calibri"/>
                                <w:b/>
                              </w:rPr>
                            </w:pPr>
                            <w:r w:rsidRPr="00BE5C44">
                              <w:rPr>
                                <w:rFonts w:cs="Calibri"/>
                                <w:b/>
                              </w:rPr>
                              <w:t>Manager (N+1) :                                                                                         Manager (N+2) :</w:t>
                            </w:r>
                          </w:p>
                          <w:p w:rsidP="00BE5C44" w:rsidR="00AD43E7" w:rsidRDefault="00AD43E7" w:rsidRPr="00BE5C44">
                            <w:pPr>
                              <w:tabs>
                                <w:tab w:pos="4395" w:val="left"/>
                                <w:tab w:pos="5103" w:val="left"/>
                                <w:tab w:pos="6237" w:val="left"/>
                              </w:tabs>
                              <w:rPr>
                                <w:rFonts w:cs="Calibri"/>
                              </w:rPr>
                            </w:pPr>
                            <w:r w:rsidRPr="00BE5C44">
                              <w:rPr>
                                <w:rFonts w:cs="Calibri"/>
                                <w:b/>
                              </w:rPr>
                              <w:t xml:space="preserve"> </w:t>
                            </w:r>
                            <w:r w:rsidRPr="00BE5C44">
                              <w:rPr>
                                <w:rFonts w:cs="Calibri"/>
                              </w:rPr>
                              <w:t>Votre secteur à FAMAT :</w:t>
                            </w:r>
                            <w:r w:rsidRPr="00BE5C44">
                              <w:rPr>
                                <w:rFonts w:cs="Calibri"/>
                              </w:rPr>
                              <w:tab/>
                            </w:r>
                            <w:r w:rsidRPr="00BE5C44">
                              <w:rPr>
                                <w:rFonts w:cs="Calibri"/>
                              </w:rPr>
                              <w:tab/>
                              <w:t xml:space="preserve">     </w:t>
                            </w:r>
                            <w:r w:rsidRPr="00BE5C44">
                              <w:rPr>
                                <w:rFonts w:cs="Calibri"/>
                                <w:b/>
                              </w:rPr>
                              <w:t xml:space="preserve"> Emploi :</w:t>
                            </w:r>
                            <w:r w:rsidRPr="00BE5C44">
                              <w:rPr>
                                <w:rFonts w:cs="Calibri"/>
                              </w:rPr>
                              <w:t xml:space="preserve"> </w:t>
                            </w:r>
                          </w:p>
                          <w:p w:rsidP="00966BB1" w:rsidR="00AD43E7" w:rsidRDefault="00AD43E7">
                            <w:pPr>
                              <w:tabs>
                                <w:tab w:pos="4395" w:val="left"/>
                                <w:tab w:pos="5387" w:val="left"/>
                                <w:tab w:pos="6237" w:val="left"/>
                              </w:tabs>
                              <w:rPr>
                                <w:rFonts w:cs="Calibri"/>
                              </w:rPr>
                            </w:pPr>
                            <w:r w:rsidRPr="00BE5C44">
                              <w:rPr>
                                <w:rFonts w:cs="Calibri"/>
                              </w:rPr>
                              <w:t>Date d’arrivée :                                                                                           Date de fin de période d’essai :</w:t>
                            </w:r>
                          </w:p>
                          <w:p w:rsidP="00966BB1" w:rsidR="00AD43E7" w:rsidRDefault="00AD43E7" w:rsidRPr="00BE5C44">
                            <w:pPr>
                              <w:tabs>
                                <w:tab w:pos="4395" w:val="left"/>
                                <w:tab w:pos="5387" w:val="left"/>
                                <w:tab w:pos="6237" w:val="left"/>
                              </w:tabs>
                              <w:rPr>
                                <w:rFonts w:cs="Calibri"/>
                                <w:i/>
                                <w:sz w:val="14"/>
                              </w:rPr>
                            </w:pPr>
                            <w:r w:rsidRPr="00BE5C44">
                              <w:rPr>
                                <w:rFonts w:cs="Calibri"/>
                                <w:i/>
                                <w:sz w:val="14"/>
                              </w:rPr>
                              <w:t>Ce document doit être complété par le-la collaborateur-trice 15 jours avant la fin de la période d’essai. Il peut être complété avec le support du manager n+2 et du service RH.</w:t>
                            </w:r>
                          </w:p>
                          <w:p w:rsidP="00BE5C44" w:rsidR="00AD43E7" w:rsidRDefault="00AD43E7" w:rsidRPr="00BE5C44">
                            <w:pPr>
                              <w:tabs>
                                <w:tab w:pos="4395" w:val="left"/>
                                <w:tab w:pos="5387" w:val="left"/>
                                <w:tab w:pos="6237" w:val="left"/>
                              </w:tabs>
                              <w:rPr>
                                <w:rFonts w:cs="Calibri"/>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v:stroke joinstyle="miter"/>
                <v:path gradientshapeok="t" o:connecttype="rect"/>
              </v:shapetype>
              <v:shape fillcolor="window" id="Zone de text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SZwUiQIAAB0FAAAOAAAAZHJzL2Uyb0RvYy54bWysVN9v2jAQfp+0/8Hy+xpAAUbUUDEqpkms rdROlfZmHAeiOT7PZ0jYX7+zEyhr9zSNB2PnPt+P777z9U1ba3ZQDiswOR9eDThTRkJRmW3Ovz2t PnzkDL0whdBgVM6PCvnN/P2768ZmagQ70IVyjJwYzBqb8533NksSlDtVC7wCqwwZS3C18HR026Rw oiHvtU5Gg8EkacAV1oFUiPT1tjPyefRflkr6+7JE5ZnOOeXm4+riuglrMr8W2dYJu6tkn4b4hyxq URkKenZ1K7xge1e9cVVX0gFC6a8k1AmUZSVVrIGqGQ5eVfO4E1bFWogctGea8P+5lXeHB8eqIucp Z0bU1KLv1ChWKOZV6xWbBooaixkhHy1hffsJWmp1LBftGuQPJEhygekuIKEDJW3p6vBPxTK6SF04 npmnEEzSx8l4Ok5HY84k2Yaj2WQyjb1JXq5bh/6zgpqFTc4dtTamIA5r9CEBkZ0gIRqCropVpXU8 HHGpHTsIUgGJp4CGMy3Q08ecr+IvlEku/rimDWtyPhtTYm9duu3m7DNNp6NlGkF6X3+Fogs1HQ8G pzKww78NEpK+FbjrruARw6HPRpsQV0Ud91UGmjtmw863m7bvzwaKI7XHQadxtHJVkes1lfkgHIma iKdB9fe0lBqoMOh3nO3A/frb94AnrZGVs4aGJOf4cy+cIva+GFLhbJimYariIR1PR3Rwl5bNpcXs 6yVQB4b0JFgZtwHv9WlbOqifaZ4XISqZhJEUO+f+tF36bnTpPZBqsYggmiMr/No8WnlSZaD0qX0W zvZiCVK+g9M4ieyVZjpsoNrAYu+hrKKgAsEdq728aQZj//r3Igz55TmiXl61+W8AAAD//wMAUEsD BBQABgAIAAAAIQDqsb0L4AAAAAoBAAAPAAAAZHJzL2Rvd25yZXYueG1sTI/BTsMwEETvSPyDtUjc WjsJidoQp0IgTkVVKXB3bRNH2OsodtPA12NO5biap5m3zWZ2lkx6DL1HDtmSAdEoveqx4/D+9rxY AQlRoBLWo+bwrQNs2uurRtTKn/FVT4fYkVSCoRYcTIxDTWmQRjsRln7QmLJPPzoR0zl2VI3inMqd pTljFXWix7RgxKAfjZZfh5PjgDtpqmz/tN1NbP+zlTl+vNiC89ub+eEeSNRzvMDwp5/UoU1OR39C FYjlsCizdUI5lCwDkoD1qqiAHDnk5V0BtG3o/xfaXwAAAP//AwBQSwECLQAUAAYACAAAACEAtoM4 kv4AAADhAQAAEwAAAAAAAAAAAAAAAAAAAAAAW0NvbnRlbnRfVHlwZXNdLnhtbFBLAQItABQABgAI AAAAIQA4/SH/1gAAAJQBAAALAAAAAAAAAAAAAAAAAC8BAABfcmVscy8ucmVsc1BLAQItABQABgAI AAAAIQDiSZwUiQIAAB0FAAAOAAAAAAAAAAAAAAAAAC4CAABkcnMvZTJvRG9jLnhtbFBLAQItABQA BgAIAAAAIQDqsb0L4AAAAAoBAAAPAAAAAAAAAAAAAAAAAOMEAABkcnMvZG93bnJldi54bWxQSwUG AAAAAAQABADzAAAA8AUAAAAA " o:spid="_x0000_s1026" strokecolor="#2f5597" style="position:absolute;left:0;text-align:left;margin-left:-25.95pt;margin-top:25.05pt;width:517.75pt;height:10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stroke dashstyle="3 1"/>
                <v:path arrowok="t"/>
                <v:textbox>
                  <w:txbxContent>
                    <w:p w:rsidP="00BE5C44" w:rsidR="00AD43E7" w:rsidRDefault="00AD43E7" w:rsidRPr="00BE5C44">
                      <w:pPr>
                        <w:tabs>
                          <w:tab w:pos="284" w:val="left"/>
                          <w:tab w:pos="567" w:val="left"/>
                          <w:tab w:pos="709" w:val="left"/>
                          <w:tab w:pos="4395" w:val="left"/>
                          <w:tab w:pos="5387" w:val="left"/>
                          <w:tab w:pos="6237" w:val="left"/>
                        </w:tabs>
                        <w:ind w:right="904"/>
                        <w:rPr>
                          <w:rFonts w:cs="Calibri"/>
                        </w:rPr>
                      </w:pPr>
                      <w:r w:rsidRPr="00BE5C44">
                        <w:rPr>
                          <w:rFonts w:cs="Calibri"/>
                          <w:b/>
                        </w:rPr>
                        <w:t>NOM</w:t>
                      </w:r>
                      <w:r w:rsidRPr="00BE5C44">
                        <w:rPr>
                          <w:rFonts w:cs="Calibri"/>
                        </w:rPr>
                        <w:t xml:space="preserve"> : </w:t>
                      </w:r>
                      <w:r w:rsidRPr="00BE5C44">
                        <w:rPr>
                          <w:rFonts w:cs="Calibri"/>
                        </w:rPr>
                        <w:tab/>
                        <w:t xml:space="preserve">                                                    </w:t>
                      </w:r>
                      <w:r w:rsidRPr="00BE5C44">
                        <w:rPr>
                          <w:rFonts w:cs="Calibri"/>
                        </w:rPr>
                        <w:tab/>
                      </w:r>
                      <w:r w:rsidRPr="00BE5C44">
                        <w:rPr>
                          <w:rFonts w:cs="Calibri"/>
                        </w:rPr>
                        <w:tab/>
                      </w:r>
                      <w:r w:rsidRPr="00BE5C44">
                        <w:rPr>
                          <w:rFonts w:cs="Calibri"/>
                          <w:b/>
                        </w:rPr>
                        <w:t>Prénom</w:t>
                      </w:r>
                      <w:r w:rsidRPr="00BE5C44">
                        <w:rPr>
                          <w:rFonts w:cs="Calibri"/>
                        </w:rPr>
                        <w:t> :</w:t>
                      </w:r>
                      <w:r w:rsidRPr="00BE5C44">
                        <w:rPr>
                          <w:rFonts w:cs="Calibri"/>
                        </w:rPr>
                        <w:tab/>
                      </w:r>
                      <w:r w:rsidRPr="00BE5C44">
                        <w:rPr>
                          <w:rFonts w:cs="Calibri"/>
                        </w:rPr>
                        <w:tab/>
                      </w:r>
                      <w:r w:rsidRPr="00BE5C44">
                        <w:rPr>
                          <w:rFonts w:cs="Calibri"/>
                        </w:rPr>
                        <w:tab/>
                      </w:r>
                      <w:r w:rsidRPr="00BE5C44">
                        <w:rPr>
                          <w:rFonts w:cs="Calibri"/>
                        </w:rPr>
                        <w:tab/>
                        <w:t xml:space="preserve"> </w:t>
                      </w:r>
                    </w:p>
                    <w:p w:rsidP="00BE5C44" w:rsidR="00AD43E7" w:rsidRDefault="00AD43E7" w:rsidRPr="00BE5C44">
                      <w:pPr>
                        <w:tabs>
                          <w:tab w:pos="4395" w:val="left"/>
                          <w:tab w:pos="5103" w:val="left"/>
                          <w:tab w:pos="6237" w:val="left"/>
                        </w:tabs>
                        <w:rPr>
                          <w:rFonts w:cs="Calibri"/>
                          <w:b/>
                        </w:rPr>
                      </w:pPr>
                      <w:r w:rsidRPr="00BE5C44">
                        <w:rPr>
                          <w:rFonts w:cs="Calibri"/>
                          <w:b/>
                        </w:rPr>
                        <w:t>Manager (N+1) :                                                                                         Manager (N+2) :</w:t>
                      </w:r>
                    </w:p>
                    <w:p w:rsidP="00BE5C44" w:rsidR="00AD43E7" w:rsidRDefault="00AD43E7" w:rsidRPr="00BE5C44">
                      <w:pPr>
                        <w:tabs>
                          <w:tab w:pos="4395" w:val="left"/>
                          <w:tab w:pos="5103" w:val="left"/>
                          <w:tab w:pos="6237" w:val="left"/>
                        </w:tabs>
                        <w:rPr>
                          <w:rFonts w:cs="Calibri"/>
                        </w:rPr>
                      </w:pPr>
                      <w:r w:rsidRPr="00BE5C44">
                        <w:rPr>
                          <w:rFonts w:cs="Calibri"/>
                          <w:b/>
                        </w:rPr>
                        <w:t xml:space="preserve"> </w:t>
                      </w:r>
                      <w:r w:rsidRPr="00BE5C44">
                        <w:rPr>
                          <w:rFonts w:cs="Calibri"/>
                        </w:rPr>
                        <w:t>Votre secteur à FAMAT :</w:t>
                      </w:r>
                      <w:r w:rsidRPr="00BE5C44">
                        <w:rPr>
                          <w:rFonts w:cs="Calibri"/>
                        </w:rPr>
                        <w:tab/>
                      </w:r>
                      <w:r w:rsidRPr="00BE5C44">
                        <w:rPr>
                          <w:rFonts w:cs="Calibri"/>
                        </w:rPr>
                        <w:tab/>
                        <w:t xml:space="preserve">     </w:t>
                      </w:r>
                      <w:r w:rsidRPr="00BE5C44">
                        <w:rPr>
                          <w:rFonts w:cs="Calibri"/>
                          <w:b/>
                        </w:rPr>
                        <w:t xml:space="preserve"> Emploi :</w:t>
                      </w:r>
                      <w:r w:rsidRPr="00BE5C44">
                        <w:rPr>
                          <w:rFonts w:cs="Calibri"/>
                        </w:rPr>
                        <w:t xml:space="preserve"> </w:t>
                      </w:r>
                    </w:p>
                    <w:p w:rsidP="00966BB1" w:rsidR="00AD43E7" w:rsidRDefault="00AD43E7">
                      <w:pPr>
                        <w:tabs>
                          <w:tab w:pos="4395" w:val="left"/>
                          <w:tab w:pos="5387" w:val="left"/>
                          <w:tab w:pos="6237" w:val="left"/>
                        </w:tabs>
                        <w:rPr>
                          <w:rFonts w:cs="Calibri"/>
                        </w:rPr>
                      </w:pPr>
                      <w:r w:rsidRPr="00BE5C44">
                        <w:rPr>
                          <w:rFonts w:cs="Calibri"/>
                        </w:rPr>
                        <w:t>Date d’arrivée :                                                                                           Date de fin de période d’essai :</w:t>
                      </w:r>
                    </w:p>
                    <w:p w:rsidP="00966BB1" w:rsidR="00AD43E7" w:rsidRDefault="00AD43E7" w:rsidRPr="00BE5C44">
                      <w:pPr>
                        <w:tabs>
                          <w:tab w:pos="4395" w:val="left"/>
                          <w:tab w:pos="5387" w:val="left"/>
                          <w:tab w:pos="6237" w:val="left"/>
                        </w:tabs>
                        <w:rPr>
                          <w:rFonts w:cs="Calibri"/>
                          <w:i/>
                          <w:sz w:val="14"/>
                        </w:rPr>
                      </w:pPr>
                      <w:r w:rsidRPr="00BE5C44">
                        <w:rPr>
                          <w:rFonts w:cs="Calibri"/>
                          <w:i/>
                          <w:sz w:val="14"/>
                        </w:rPr>
                        <w:t>Ce document doit être complété par le-la collaborateur-trice 15 jours avant la fin de la période d’essai. Il peut être complété avec le support du manager n+2 et du service RH.</w:t>
                      </w:r>
                    </w:p>
                    <w:p w:rsidP="00BE5C44" w:rsidR="00AD43E7" w:rsidRDefault="00AD43E7" w:rsidRPr="00BE5C44">
                      <w:pPr>
                        <w:tabs>
                          <w:tab w:pos="4395" w:val="left"/>
                          <w:tab w:pos="5387" w:val="left"/>
                          <w:tab w:pos="6237" w:val="left"/>
                        </w:tabs>
                        <w:rPr>
                          <w:rFonts w:cs="Calibri"/>
                        </w:rPr>
                      </w:pPr>
                    </w:p>
                  </w:txbxContent>
                </v:textbox>
              </v:shape>
            </w:pict>
          </mc:Fallback>
        </mc:AlternateContent>
      </w:r>
      <w:r w:rsidR="00BE5C44" w:rsidRPr="00FE4506">
        <w:rPr>
          <w:rFonts w:ascii="Arial" w:cs="Arial" w:hAnsi="Arial"/>
          <w:b/>
          <w:color w:val="323E4F"/>
          <w:sz w:val="24"/>
          <w:szCs w:val="44"/>
        </w:rPr>
        <w:t>RAPPORT D’ÉTONNEMENT – COLLABORATEUR-TRICE</w:t>
      </w:r>
    </w:p>
    <w:p w:rsidP="00BE5C44" w:rsidR="00BE5C44" w:rsidRDefault="00BE5C44" w:rsidRPr="00FE4506">
      <w:pPr>
        <w:tabs>
          <w:tab w:pos="6804" w:val="left"/>
        </w:tabs>
        <w:rPr>
          <w:i/>
          <w:sz w:val="18"/>
        </w:rPr>
      </w:pPr>
    </w:p>
    <w:p w:rsidP="00BE5C44" w:rsidR="00BE5C44" w:rsidRDefault="00BE5C44" w:rsidRPr="00FE4506">
      <w:pPr>
        <w:tabs>
          <w:tab w:pos="6804" w:val="left"/>
        </w:tabs>
        <w:rPr>
          <w:i/>
          <w:sz w:val="18"/>
        </w:rPr>
      </w:pPr>
    </w:p>
    <w:p w:rsidP="00BE5C44" w:rsidR="00BE5C44" w:rsidRDefault="00BE5C44" w:rsidRPr="00FE4506">
      <w:pPr>
        <w:tabs>
          <w:tab w:pos="6804" w:val="left"/>
        </w:tabs>
        <w:rPr>
          <w:i/>
          <w:sz w:val="18"/>
        </w:rPr>
      </w:pPr>
    </w:p>
    <w:p w:rsidP="00BE5C44" w:rsidR="00BE5C44" w:rsidRDefault="00BE5C44" w:rsidRPr="00FE4506">
      <w:pPr>
        <w:tabs>
          <w:tab w:pos="6804" w:val="left"/>
        </w:tabs>
        <w:rPr>
          <w:i/>
          <w:sz w:val="18"/>
        </w:rPr>
      </w:pPr>
    </w:p>
    <w:p w:rsidP="00BE5C44" w:rsidR="00BE5C44" w:rsidRDefault="00BE5C44" w:rsidRPr="00FE4506">
      <w:pPr>
        <w:tabs>
          <w:tab w:pos="6804" w:val="left"/>
        </w:tabs>
        <w:rPr>
          <w:i/>
          <w:sz w:val="18"/>
        </w:rPr>
      </w:pPr>
    </w:p>
    <w:p w:rsidP="00BE5C44" w:rsidR="00BE5C44" w:rsidRDefault="00BE5C44" w:rsidRPr="00FE4506">
      <w:pPr>
        <w:tabs>
          <w:tab w:pos="6804" w:val="left"/>
        </w:tabs>
        <w:rPr>
          <w:i/>
          <w:sz w:val="18"/>
        </w:rPr>
      </w:pPr>
    </w:p>
    <w:p w:rsidP="00BE5C44" w:rsidR="00BE5C44" w:rsidRDefault="00BE5C44" w:rsidRPr="00FE4506">
      <w:pPr>
        <w:tabs>
          <w:tab w:pos="6804" w:val="left"/>
        </w:tabs>
        <w:rPr>
          <w:rFonts w:cs="Calibri"/>
          <w:i/>
        </w:rPr>
      </w:pPr>
      <w:r w:rsidRPr="00FE4506">
        <w:rPr>
          <w:rFonts w:cs="Calibri"/>
          <w:i/>
        </w:rPr>
        <w:t>Ce questionnaire est à caractère strictement informatif.</w:t>
      </w:r>
    </w:p>
    <w:p w:rsidP="00BE5C44" w:rsidR="00BE5C44" w:rsidRDefault="00BE5C44" w:rsidRPr="00FE4506">
      <w:pPr>
        <w:pStyle w:val="Paragraphedeliste"/>
        <w:numPr>
          <w:ilvl w:val="0"/>
          <w:numId w:val="33"/>
        </w:numPr>
        <w:tabs>
          <w:tab w:pos="426" w:val="left"/>
        </w:tabs>
        <w:spacing w:after="200"/>
        <w:rPr>
          <w:rFonts w:cs="Calibri"/>
          <w:i/>
        </w:rPr>
      </w:pPr>
      <w:r w:rsidRPr="00FE4506">
        <w:rPr>
          <w:rFonts w:cs="Calibri"/>
          <w:b/>
        </w:rPr>
        <w:t xml:space="preserve">Êtes-vous satisfait de votre journée d’intégration ? </w:t>
      </w:r>
    </w:p>
    <w:p w:rsidP="00BE5C44" w:rsidR="00BE5C44" w:rsidRDefault="00BE5C44" w:rsidRPr="00FE4506">
      <w:pPr>
        <w:pStyle w:val="Paragraphedeliste"/>
        <w:tabs>
          <w:tab w:pos="426" w:val="left"/>
        </w:tabs>
        <w:spacing w:after="200"/>
        <w:rPr>
          <w:rFonts w:cs="Calibri"/>
          <w:i/>
        </w:rPr>
      </w:pPr>
      <w:r w:rsidRPr="00FE4506">
        <w:rPr>
          <w:rFonts w:cs="Calibri"/>
          <w:i/>
        </w:rPr>
        <w:t>(Entourez votre réponse.  0 étant pas du tout satisfait et 10 très satisfait).</w:t>
      </w:r>
    </w:p>
    <w:p w:rsidP="00BE5C44" w:rsidR="00BE5C44" w:rsidRDefault="00916B25" w:rsidRPr="00FE4506">
      <w:pPr>
        <w:tabs>
          <w:tab w:pos="426" w:val="left"/>
          <w:tab w:pos="2410" w:val="left"/>
          <w:tab w:pos="8080" w:val="left"/>
        </w:tabs>
        <w:spacing w:after="200"/>
        <w:jc w:val="center"/>
        <w:rPr>
          <w:rFonts w:cs="Calibri"/>
          <w:color w:val="2F5496"/>
        </w:rPr>
      </w:pPr>
      <w:r w:rsidRPr="00FE4506">
        <w:rPr>
          <w:rFonts w:cs="Calibri"/>
          <w:noProof/>
        </w:rPr>
        <mc:AlternateContent>
          <mc:Choice Requires="wps">
            <w:drawing>
              <wp:anchor allowOverlap="1" behindDoc="0" distB="0" distL="114300" distR="114300" distT="0" layoutInCell="1" locked="0" relativeHeight="251657728" simplePos="0">
                <wp:simplePos x="0" y="0"/>
                <wp:positionH relativeFrom="column">
                  <wp:posOffset>1098550</wp:posOffset>
                </wp:positionH>
                <wp:positionV relativeFrom="paragraph">
                  <wp:posOffset>232410</wp:posOffset>
                </wp:positionV>
                <wp:extent cx="3698875" cy="45720"/>
                <wp:effectExtent b="11430" l="0" r="15875" t="19050"/>
                <wp:wrapNone/>
                <wp:docPr id="5" name="Flèche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45720"/>
                        </a:xfrm>
                        <a:prstGeom prst="rightArrow">
                          <a:avLst/>
                        </a:prstGeom>
                        <a:solidFill>
                          <a:srgbClr val="4472C4"/>
                        </a:solidFill>
                        <a:ln algn="ctr" cap="flat" cmpd="sng" w="12700">
                          <a:solidFill>
                            <a:srgbClr val="4472C4">
                              <a:shade val="50000"/>
                            </a:srgbClr>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adj="16200,5400" coordsize="21600,21600" id="_x0000_t13" o:spt="13" path="m@0,l@0@1,0@1,0@2@0@2@0,21600,21600,10800xe" w14:anchorId="6482A58B">
                <v:stroke joinstyle="miter"/>
                <v:formulas>
                  <v:f eqn="val #0"/>
                  <v:f eqn="val #1"/>
                  <v:f eqn="sum height 0 #1"/>
                  <v:f eqn="sum 10800 0 #1"/>
                  <v:f eqn="sum width 0 #0"/>
                  <v:f eqn="prod @4 @3 10800"/>
                  <v:f eqn="sum width 0 @5"/>
                </v:formulas>
                <v:path o:connectangles="270,180,90,0" o:connectlocs="@0,0;0,10800;@0,21600;21600,10800" o:connecttype="custom" textboxrect="0,@1,@6,@2"/>
                <v:handles>
                  <v:h position="#0,#1" xrange="0,21600" yrange="0,10800"/>
                </v:handles>
              </v:shapetype>
              <v:shape adj="21467" fillcolor="#4472c4" id="Flèche droite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y6IAjwIAADYFAAAOAAAAZHJzL2Uyb0RvYy54bWysVEtu2zAQ3RfoHQjuG9muEztC5MBw4KKA kQRIiqzHFGUJ5a9D2nJ6ot6jF8uQkhPnsyqqBcHR/N+84cXlXiu2k+gbawo+PBlwJo2wZWM2Bf9x v/wy5cwHMCUoa2TBH6Xnl7PPny5al8uRra0qJTIKYnzeuoLXIbg8y7yopQZ/Yp00pKwsaggk4iYr EVqKrlU2GgzOstZi6dAK6T39veqUfJbiV5UU4aaqvAxMFZxqC+nEdK7jmc0uIN8guLoRfRnwD1Vo aAwlfQ51BQHYFpt3oXQj0HpbhRNhdWarqhEy9UDdDAdvurmrwcnUC4Hj3TNM/v+FFde7W2RNWfBT zgxoGtFS/f1D8LMSbRMkG44iSK3zOdneuVuMbXq3suKnJ0X2ShMF39vsK9TRlppk+4T44zPich+Y oJ9fz86n0wmlFqQbn05GaSIZ5Adnhz58k1azeCk4Nps6zBFtm9CG3cqHWATkB8NUnVVNuWyUSgJu 1guFbAdEgfF4MlqMY0Pk4o/NlGEtEXg0GRBNBBAVKwWBrtoRON5sOAO1IY6LgCn3K2//QZKUvIZS dqlPB/QdMnfm76uIXVyBrzuXlKKjqKZRIFONLvg0BjpEUiamkYnpPRYvM4i3tS0facJoO+p7J5YN JVmBD7eAxHVql/Y33NBRKUsY2P7GWW3x90f/oz1RkLSctbQ7hM+vLaDkTH03RM7z4Xgcly0J3VQZ HmvWxxqz1QtLsxnSS+FEupIzBnW4Vmj1A635PGYlFRhBubtJ9MIidDtND4WQ83kyowVzEFbmzokY POIU4b3fPwC6nk+BiHhtD3sG+RtCdbbR09j5NtiqSWx7wbXnPy1nmmX/kMTtP5aT1ctzN3sCAAD/ /wMAUEsDBBQABgAIAAAAIQAcpdJg3gAAAAkBAAAPAAAAZHJzL2Rvd25yZXYueG1sTI/BTsMwEETv SPyDtUhcEHVoSFKFOBUqgiOCwqFHN94mEfY6ijdtytdjTnAczWjmTbWenRVHHEPvScHdIgGB1HjT U6vg8+P5dgUisCajrSdUcMYA6/ryotKl8Sd6x+OWWxFLKJRaQcc8lFKGpkOnw8IPSNE7+NFpjnJs pRn1KZY7K5dJkkune4oLnR5w02HztZ2cgky+pTuPL9Pm+8m+3pjC8PLMSl1fzY8PIBhn/gvDL35E hzoy7f1EJggbdZHGL6wgzXMQMVBkWQZir+A+XYGsK/n/Qf0DAAD//wMAUEsBAi0AFAAGAAgAAAAh ALaDOJL+AAAA4QEAABMAAAAAAAAAAAAAAAAAAAAAAFtDb250ZW50X1R5cGVzXS54bWxQSwECLQAU AAYACAAAACEAOP0h/9YAAACUAQAACwAAAAAAAAAAAAAAAAAvAQAAX3JlbHMvLnJlbHNQSwECLQAU AAYACAAAACEAysuiAI8CAAA2BQAADgAAAAAAAAAAAAAAAAAuAgAAZHJzL2Uyb0RvYy54bWxQSwEC LQAUAAYACAAAACEAHKXSYN4AAAAJAQAADwAAAAAAAAAAAAAAAADpBAAAZHJzL2Rvd25yZXYueG1s UEsFBgAAAAAEAAQA8wAAAPQFAAAAAA== " o:spid="_x0000_s1026" strokecolor="#2f528f" strokeweight="1pt" style="position:absolute;margin-left:86.5pt;margin-top:18.3pt;width:291.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type="#_x0000_t13">
                <v:path arrowok="t"/>
              </v:shape>
            </w:pict>
          </mc:Fallback>
        </mc:AlternateContent>
      </w:r>
      <w:r w:rsidR="00BE5C44" w:rsidRPr="00FE4506">
        <w:rPr>
          <w:rStyle w:val="Style1"/>
          <w:rFonts w:cs="Calibri"/>
          <w:color w:val="2F5496"/>
          <w:sz w:val="22"/>
        </w:rPr>
        <w:t xml:space="preserve">  ⓿    ❶   ❷   ❸   ❹   ❺   ❻   ❼   ❽   </w:t>
      </w:r>
      <w:r w:rsidR="00BE5C44" w:rsidRPr="00FE4506">
        <w:rPr>
          <w:rFonts w:cs="Calibri"/>
          <w:color w:val="2F5496"/>
        </w:rPr>
        <w:t xml:space="preserve"> ❾   ❿</w:t>
      </w:r>
    </w:p>
    <w:p w:rsidP="00AE61BD" w:rsidR="00BE5C44" w:rsidRDefault="00BE5C44" w:rsidRPr="00FE4506">
      <w:pPr>
        <w:rPr>
          <w:rFonts w:cs="Calibri"/>
        </w:rPr>
      </w:pPr>
      <w:r w:rsidRPr="00FE4506">
        <w:rPr>
          <w:rFonts w:cs="Calibri"/>
        </w:rPr>
        <w:t xml:space="preserve">Avez-vous des améliorations à suggérer ? </w:t>
      </w:r>
    </w:p>
    <w:p w:rsidP="00BE5C44" w:rsidR="00BE5C44" w:rsidRDefault="00BE5C44" w:rsidRPr="00FE4506">
      <w:pPr>
        <w:rPr>
          <w:rFonts w:cs="Calibri"/>
        </w:rPr>
      </w:pPr>
      <w:r w:rsidRPr="00FE4506">
        <w:rPr>
          <w:rFonts w:cs="Calibri"/>
        </w:rPr>
        <w:t>…………………………………………………………………………………………………………………………………………………</w:t>
      </w:r>
    </w:p>
    <w:p w:rsidP="000152D2" w:rsidR="00BE5C44" w:rsidRDefault="00BE5C44" w:rsidRPr="00FE4506">
      <w:pPr>
        <w:pStyle w:val="Paragraphedeliste"/>
        <w:numPr>
          <w:ilvl w:val="0"/>
          <w:numId w:val="34"/>
        </w:numPr>
        <w:spacing w:after="0" w:line="240" w:lineRule="auto"/>
        <w:jc w:val="left"/>
        <w:rPr>
          <w:rFonts w:cs="Calibri"/>
        </w:rPr>
      </w:pPr>
      <w:r w:rsidRPr="00FE4506">
        <w:rPr>
          <w:rFonts w:cs="Calibri"/>
          <w:b/>
        </w:rPr>
        <w:t>Le poste correspond-il à vos attentes ?</w:t>
      </w:r>
      <w:r w:rsidRPr="00FE4506">
        <w:rPr>
          <w:rFonts w:cs="Calibri"/>
        </w:rPr>
        <w:t xml:space="preserve"> </w:t>
      </w:r>
    </w:p>
    <w:p w:rsidP="00EE47DD" w:rsidR="00BE5C44" w:rsidRDefault="00BE5C44" w:rsidRPr="00FE4506">
      <w:pPr>
        <w:tabs>
          <w:tab w:pos="567" w:val="left"/>
          <w:tab w:pos="5812" w:val="left"/>
          <w:tab w:pos="6096" w:val="left"/>
        </w:tabs>
        <w:spacing w:after="0" w:line="240" w:lineRule="auto"/>
        <w:rPr>
          <w:rFonts w:cs="Calibri"/>
          <w:noProof/>
        </w:rPr>
      </w:pPr>
      <w:r w:rsidRPr="00FE4506">
        <w:rPr>
          <w:rFonts w:cs="Calibri"/>
          <w:noProof/>
        </w:rPr>
        <w:t xml:space="preserve">□ Au-delà des attentes     </w:t>
      </w:r>
      <w:r w:rsidRPr="00FE4506">
        <w:rPr>
          <w:rFonts w:cs="Calibri"/>
          <w:noProof/>
        </w:rPr>
        <w:tab/>
      </w:r>
    </w:p>
    <w:p w:rsidP="00EE47DD" w:rsidR="00BE5C44" w:rsidRDefault="00BE5C44" w:rsidRPr="00FE4506">
      <w:pPr>
        <w:tabs>
          <w:tab w:pos="567" w:val="left"/>
          <w:tab w:pos="5812" w:val="left"/>
          <w:tab w:pos="6096" w:val="left"/>
        </w:tabs>
        <w:spacing w:after="0" w:line="240" w:lineRule="auto"/>
        <w:rPr>
          <w:rFonts w:cs="Calibri"/>
          <w:noProof/>
        </w:rPr>
      </w:pPr>
      <w:r w:rsidRPr="00FE4506">
        <w:rPr>
          <w:rFonts w:cs="Calibri"/>
          <w:noProof/>
        </w:rPr>
        <w:t>□ Conforme aux attentes</w:t>
      </w:r>
    </w:p>
    <w:p w:rsidP="00EE47DD" w:rsidR="00BE5C44" w:rsidRDefault="00BE5C44" w:rsidRPr="00FE4506">
      <w:pPr>
        <w:tabs>
          <w:tab w:pos="567" w:val="left"/>
          <w:tab w:pos="5812" w:val="left"/>
          <w:tab w:pos="6096" w:val="left"/>
        </w:tabs>
        <w:spacing w:after="0" w:line="240" w:lineRule="auto"/>
        <w:rPr>
          <w:rFonts w:cs="Calibri"/>
          <w:noProof/>
        </w:rPr>
      </w:pPr>
      <w:r w:rsidRPr="00FE4506">
        <w:rPr>
          <w:rFonts w:cs="Calibri"/>
          <w:noProof/>
        </w:rPr>
        <w:t>□ A besoin d’un accompagnement (à détailler dans la partie « </w:t>
      </w:r>
      <w:r w:rsidRPr="00FE4506">
        <w:rPr>
          <w:rFonts w:cs="Calibri"/>
          <w:i/>
          <w:noProof/>
        </w:rPr>
        <w:t>commentaire</w:t>
      </w:r>
      <w:r w:rsidRPr="00FE4506">
        <w:rPr>
          <w:rFonts w:cs="Calibri"/>
          <w:noProof/>
        </w:rPr>
        <w:t xml:space="preserve"> »)                         </w:t>
      </w:r>
    </w:p>
    <w:p w:rsidP="00EE47DD" w:rsidR="00BE5C44" w:rsidRDefault="00BE5C44" w:rsidRPr="00FE4506">
      <w:pPr>
        <w:tabs>
          <w:tab w:pos="567" w:val="left"/>
          <w:tab w:pos="5812" w:val="left"/>
          <w:tab w:pos="6096" w:val="left"/>
        </w:tabs>
        <w:spacing w:after="0" w:line="240" w:lineRule="auto"/>
        <w:rPr>
          <w:rFonts w:cs="Calibri"/>
          <w:noProof/>
        </w:rPr>
      </w:pPr>
      <w:r w:rsidRPr="00FE4506">
        <w:rPr>
          <w:rFonts w:cs="Calibri"/>
          <w:noProof/>
        </w:rPr>
        <w:t>□ Ne convient pas aux attentes</w:t>
      </w:r>
    </w:p>
    <w:p w:rsidP="00D44BCA" w:rsidR="00BE5C44" w:rsidRDefault="00BE5C44" w:rsidRPr="00FE4506">
      <w:pPr>
        <w:spacing w:after="0" w:before="120" w:line="240" w:lineRule="auto"/>
        <w:rPr>
          <w:rFonts w:cs="Calibri"/>
          <w:i/>
        </w:rPr>
      </w:pPr>
      <w:r w:rsidRPr="00FE4506">
        <w:rPr>
          <w:rFonts w:cs="Calibri"/>
          <w:i/>
        </w:rPr>
        <w:t>Commentaire :</w:t>
      </w:r>
    </w:p>
    <w:p w:rsidP="00BE5C44"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Êtes-vous bien installé-e/équipé-e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xml:space="preserve">□ Oui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Non (à détailler dans la partie « </w:t>
      </w:r>
      <w:r w:rsidRPr="00FE4506">
        <w:rPr>
          <w:rFonts w:cs="Calibri"/>
          <w:i/>
          <w:noProof/>
        </w:rPr>
        <w:t>commentaire</w:t>
      </w:r>
      <w:r w:rsidRPr="00FE4506">
        <w:rPr>
          <w:rFonts w:cs="Calibri"/>
          <w:noProof/>
        </w:rPr>
        <w:t xml:space="preserve"> »)                         </w:t>
      </w:r>
    </w:p>
    <w:p w:rsidP="00D44BCA" w:rsidR="00BE5C44" w:rsidRDefault="00BE5C44" w:rsidRPr="00FE4506">
      <w:pPr>
        <w:spacing w:after="0" w:before="120" w:line="240" w:lineRule="auto"/>
        <w:rPr>
          <w:rFonts w:cs="Calibri"/>
          <w:i/>
        </w:rPr>
      </w:pPr>
      <w:r w:rsidRPr="00FE4506">
        <w:rPr>
          <w:rFonts w:cs="Calibri"/>
          <w:i/>
        </w:rPr>
        <w:t>Commentaire :</w:t>
      </w:r>
    </w:p>
    <w:p w:rsidP="00BE5C44"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Vous sentez-vous bien intégré-e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xml:space="preserve">□ Oui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xml:space="preserve">□ Non (à détailler dans la partie </w:t>
      </w:r>
      <w:bookmarkStart w:id="83" w:name="_Hlk165639533"/>
      <w:r w:rsidRPr="00FE4506">
        <w:rPr>
          <w:rFonts w:cs="Calibri"/>
          <w:noProof/>
        </w:rPr>
        <w:t>« </w:t>
      </w:r>
      <w:r w:rsidRPr="00FE4506">
        <w:rPr>
          <w:rFonts w:cs="Calibri"/>
          <w:i/>
          <w:noProof/>
        </w:rPr>
        <w:t>commentaire</w:t>
      </w:r>
      <w:r w:rsidRPr="00FE4506">
        <w:rPr>
          <w:rFonts w:cs="Calibri"/>
          <w:noProof/>
        </w:rPr>
        <w:t> »)</w:t>
      </w:r>
      <w:bookmarkEnd w:id="83"/>
    </w:p>
    <w:p w:rsidP="00D44BCA" w:rsidR="00BE5C44" w:rsidRDefault="00BE5C44" w:rsidRPr="00FE4506">
      <w:pPr>
        <w:spacing w:after="0" w:before="120" w:line="240" w:lineRule="auto"/>
        <w:rPr>
          <w:rFonts w:cs="Calibri"/>
          <w:i/>
        </w:rPr>
      </w:pPr>
      <w:r w:rsidRPr="00FE4506">
        <w:rPr>
          <w:rFonts w:cs="Calibri"/>
          <w:i/>
        </w:rPr>
        <w:t>Commentaire :</w:t>
      </w:r>
    </w:p>
    <w:p w:rsidP="00BE5C44"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2"/>
        </w:numPr>
        <w:tabs>
          <w:tab w:pos="142" w:val="left"/>
          <w:tab w:pos="426" w:val="left"/>
        </w:tabs>
        <w:spacing w:after="200"/>
        <w:jc w:val="left"/>
        <w:rPr>
          <w:rFonts w:cs="Calibri"/>
        </w:rPr>
      </w:pPr>
      <w:r w:rsidRPr="00FE4506">
        <w:rPr>
          <w:rFonts w:cs="Calibri"/>
          <w:b/>
        </w:rPr>
        <w:t>Sur quelles missions/tâches vous sentez-vous le plus à l’aise ?</w:t>
      </w:r>
      <w:r w:rsidRPr="00FE4506">
        <w:rPr>
          <w:rFonts w:cs="Calibri"/>
        </w:rPr>
        <w:t xml:space="preserve"> </w:t>
      </w:r>
    </w:p>
    <w:p w:rsidP="00BE5C44"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2"/>
        </w:numPr>
        <w:tabs>
          <w:tab w:pos="142" w:val="left"/>
          <w:tab w:pos="426" w:val="left"/>
        </w:tabs>
        <w:spacing w:after="200"/>
        <w:jc w:val="left"/>
        <w:rPr>
          <w:rFonts w:cs="Calibri"/>
        </w:rPr>
      </w:pPr>
      <w:r w:rsidRPr="00FE4506">
        <w:rPr>
          <w:rFonts w:cs="Calibri"/>
          <w:b/>
        </w:rPr>
        <w:t>Sur quelles missions/tâches vous sentez-vous le moins à l’aise ?</w:t>
      </w:r>
      <w:r w:rsidRPr="00FE4506">
        <w:rPr>
          <w:rFonts w:cs="Calibri"/>
        </w:rPr>
        <w:t xml:space="preserve"> </w:t>
      </w:r>
    </w:p>
    <w:p w:rsidP="00BE5C44" w:rsidR="00BE5C44" w:rsidRDefault="00BE5C44" w:rsidRPr="00FE4506">
      <w:pPr>
        <w:rPr>
          <w:rFonts w:cs="Calibri"/>
        </w:rPr>
      </w:pPr>
      <w:r w:rsidRPr="00FE4506">
        <w:rPr>
          <w:rFonts w:cs="Calibri"/>
        </w:rPr>
        <w:t>………………………………………………………………………………………………………………………………………………………………</w:t>
      </w:r>
    </w:p>
    <w:p w:rsidP="00BE5C44" w:rsidR="00D44BCA" w:rsidRDefault="00D44BCA" w:rsidRPr="00FE4506">
      <w:pPr>
        <w:rPr>
          <w:rFonts w:cs="Calibri"/>
        </w:rPr>
      </w:pP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Rencontrez-vous des difficultés ?</w:t>
      </w:r>
    </w:p>
    <w:p w:rsidP="002F28B6" w:rsidR="00BE5C44" w:rsidRDefault="00BE5C44" w:rsidRPr="00FE4506">
      <w:pPr>
        <w:tabs>
          <w:tab w:pos="567" w:val="left"/>
          <w:tab w:pos="5812" w:val="left"/>
          <w:tab w:pos="6096" w:val="left"/>
        </w:tabs>
        <w:spacing w:after="0"/>
        <w:rPr>
          <w:rFonts w:cs="Calibri"/>
          <w:noProof/>
        </w:rPr>
      </w:pPr>
      <w:r w:rsidRPr="00FE4506">
        <w:rPr>
          <w:rFonts w:cs="Calibri"/>
          <w:noProof/>
        </w:rPr>
        <w:t xml:space="preserve">□ Aucune difficulté     </w:t>
      </w:r>
      <w:r w:rsidRPr="00FE4506">
        <w:rPr>
          <w:rFonts w:cs="Calibri"/>
          <w:noProof/>
        </w:rPr>
        <w:tab/>
      </w:r>
    </w:p>
    <w:p w:rsidP="002F28B6" w:rsidR="00BE5C44" w:rsidRDefault="00BE5C44" w:rsidRPr="00FE4506">
      <w:pPr>
        <w:tabs>
          <w:tab w:pos="567" w:val="left"/>
          <w:tab w:pos="5812" w:val="left"/>
          <w:tab w:pos="6096" w:val="left"/>
        </w:tabs>
        <w:spacing w:after="0"/>
        <w:rPr>
          <w:rFonts w:cs="Calibri"/>
          <w:noProof/>
        </w:rPr>
      </w:pPr>
      <w:r w:rsidRPr="00FE4506">
        <w:rPr>
          <w:rFonts w:cs="Calibri"/>
          <w:noProof/>
        </w:rPr>
        <w:t xml:space="preserve">□ Des difficultés liées à l’organisation FAMAT </w:t>
      </w:r>
    </w:p>
    <w:p w:rsidP="002F28B6" w:rsidR="00BE5C44" w:rsidRDefault="00BE5C44" w:rsidRPr="00FE4506">
      <w:pPr>
        <w:tabs>
          <w:tab w:pos="567" w:val="left"/>
          <w:tab w:pos="5812" w:val="left"/>
          <w:tab w:pos="6096" w:val="left"/>
        </w:tabs>
        <w:spacing w:after="0"/>
        <w:rPr>
          <w:rFonts w:cs="Calibri"/>
          <w:noProof/>
        </w:rPr>
      </w:pPr>
      <w:r w:rsidRPr="00FE4506">
        <w:rPr>
          <w:rFonts w:cs="Calibri"/>
          <w:noProof/>
        </w:rPr>
        <w:t>□ Des difficultés relationnels intra-service</w:t>
      </w:r>
    </w:p>
    <w:p w:rsidP="002F28B6" w:rsidR="00BE5C44" w:rsidRDefault="00BE5C44" w:rsidRPr="00FE4506">
      <w:pPr>
        <w:tabs>
          <w:tab w:pos="567" w:val="left"/>
          <w:tab w:pos="5812" w:val="left"/>
          <w:tab w:pos="6096" w:val="left"/>
        </w:tabs>
        <w:spacing w:after="0"/>
        <w:rPr>
          <w:rFonts w:cs="Calibri"/>
          <w:noProof/>
        </w:rPr>
      </w:pPr>
      <w:r w:rsidRPr="00FE4506">
        <w:rPr>
          <w:rFonts w:cs="Calibri"/>
          <w:noProof/>
        </w:rPr>
        <w:t>□ Des difficultés relationnels inter-services</w:t>
      </w:r>
    </w:p>
    <w:p w:rsidP="00BE5C44" w:rsidR="00BE5C44" w:rsidRDefault="00BE5C44" w:rsidRPr="00FE4506">
      <w:pPr>
        <w:tabs>
          <w:tab w:pos="567" w:val="left"/>
          <w:tab w:pos="5812" w:val="left"/>
          <w:tab w:pos="6096" w:val="left"/>
        </w:tabs>
        <w:rPr>
          <w:rFonts w:cs="Calibri"/>
          <w:noProof/>
        </w:rPr>
      </w:pPr>
      <w:r w:rsidRPr="00FE4506">
        <w:rPr>
          <w:rFonts w:cs="Calibri"/>
          <w:noProof/>
        </w:rPr>
        <w:t xml:space="preserve">□ Des difficultés extérieures à l’entreprise (transport, horaires, …) </w:t>
      </w:r>
    </w:p>
    <w:p w:rsidP="00D44BCA" w:rsidR="00BE5C44" w:rsidRDefault="00BE5C44" w:rsidRPr="00FE4506">
      <w:pPr>
        <w:spacing w:after="0" w:before="120" w:line="240" w:lineRule="auto"/>
        <w:rPr>
          <w:rFonts w:cs="Calibri"/>
          <w:i/>
        </w:rPr>
      </w:pPr>
      <w:r w:rsidRPr="00FE4506">
        <w:rPr>
          <w:rFonts w:cs="Calibri"/>
          <w:i/>
        </w:rPr>
        <w:t>Autre(s) difficulté(s) rencontrées :</w:t>
      </w:r>
    </w:p>
    <w:p w:rsidP="00D44BCA" w:rsidR="00BE5C44" w:rsidRDefault="00BE5C44" w:rsidRPr="00FE4506">
      <w:pPr>
        <w:spacing w:after="0" w:before="120" w:line="240" w:lineRule="auto"/>
        <w:rPr>
          <w:rFonts w:cs="Calibri"/>
          <w:i/>
        </w:rPr>
      </w:pPr>
      <w:r w:rsidRPr="00FE4506">
        <w:rPr>
          <w:rFonts w:cs="Calibri"/>
          <w:i/>
        </w:rPr>
        <w:t>………………………………………………………………………………………………………………………………………………………………</w:t>
      </w:r>
    </w:p>
    <w:p w:rsidP="003A3F86" w:rsidR="00BE5C44" w:rsidRDefault="00BE5C44" w:rsidRPr="00FE4506">
      <w:pPr>
        <w:pStyle w:val="Paragraphedeliste"/>
        <w:numPr>
          <w:ilvl w:val="0"/>
          <w:numId w:val="32"/>
        </w:numPr>
        <w:spacing w:after="0" w:before="120" w:line="240" w:lineRule="auto"/>
        <w:ind w:hanging="357" w:left="714"/>
        <w:jc w:val="left"/>
        <w:rPr>
          <w:rFonts w:cs="Calibri"/>
          <w:b/>
        </w:rPr>
      </w:pPr>
      <w:r w:rsidRPr="00FE4506">
        <w:rPr>
          <w:rFonts w:cs="Calibri"/>
          <w:b/>
        </w:rPr>
        <w:t>De quoi auriez-vous besoin pour améliorer votre situation ?</w:t>
      </w:r>
    </w:p>
    <w:p w:rsidP="00EE47DD"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D’un point de vue général, comment vous sentez-vous à FAMAT ?</w:t>
      </w:r>
    </w:p>
    <w:p w:rsidP="00966BB1" w:rsidR="00BE5C44" w:rsidRDefault="00BE5C44" w:rsidRPr="00FE4506">
      <w:pPr>
        <w:tabs>
          <w:tab w:pos="567" w:val="left"/>
          <w:tab w:pos="5812" w:val="left"/>
          <w:tab w:pos="6096" w:val="left"/>
        </w:tabs>
        <w:spacing w:after="0"/>
        <w:rPr>
          <w:rFonts w:cs="Calibri"/>
          <w:noProof/>
        </w:rPr>
      </w:pPr>
      <w:r w:rsidRPr="00FE4506">
        <w:rPr>
          <w:rFonts w:cs="Calibri"/>
          <w:noProof/>
        </w:rPr>
        <w:t xml:space="preserve">□ Très bien ; j’ai trouvé ma place     </w:t>
      </w:r>
      <w:r w:rsidRPr="00FE4506">
        <w:rPr>
          <w:rFonts w:cs="Calibri"/>
          <w:noProof/>
        </w:rPr>
        <w:tab/>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xml:space="preserve">□ Bien toutefois j’ai besoin de consolider ma place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Pas très bien, je ne suis pas à l’aise mais je pense que ça va s’améliorer</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Pas bien du tout ; cela me pèse de venir à FAMAT</w:t>
      </w: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Concernant le développement des compétences et de la performance :</w:t>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xml:space="preserve">□ Vos objectifs sont bien intégrés et vous avez les pré-requis pour pourvoir le poste avec efficacité     </w:t>
      </w:r>
      <w:r w:rsidRPr="00FE4506">
        <w:rPr>
          <w:rFonts w:cs="Calibri"/>
          <w:noProof/>
        </w:rPr>
        <w:tab/>
      </w:r>
    </w:p>
    <w:p w:rsidP="00AE61BD" w:rsidR="00BE5C44" w:rsidRDefault="00BE5C44" w:rsidRPr="00FE4506">
      <w:pPr>
        <w:tabs>
          <w:tab w:pos="567" w:val="left"/>
          <w:tab w:pos="5812" w:val="left"/>
          <w:tab w:pos="6096" w:val="left"/>
        </w:tabs>
        <w:spacing w:after="0"/>
        <w:rPr>
          <w:rFonts w:cs="Calibri"/>
          <w:noProof/>
        </w:rPr>
      </w:pPr>
      <w:r w:rsidRPr="00FE4506">
        <w:rPr>
          <w:rFonts w:cs="Calibri"/>
          <w:noProof/>
        </w:rPr>
        <w:t>□ Vous avez besoin d’un parcours de formation complémentaire (à détailler dans la partie « </w:t>
      </w:r>
      <w:r w:rsidRPr="00FE4506">
        <w:rPr>
          <w:rFonts w:cs="Calibri"/>
          <w:i/>
          <w:noProof/>
        </w:rPr>
        <w:t>commentaire</w:t>
      </w:r>
      <w:r w:rsidRPr="00FE4506">
        <w:rPr>
          <w:rFonts w:cs="Calibri"/>
          <w:noProof/>
        </w:rPr>
        <w:t> »)</w:t>
      </w:r>
    </w:p>
    <w:p w:rsidP="00AE61BD" w:rsidR="00D44BCA" w:rsidRDefault="00D44BCA" w:rsidRPr="00FE4506">
      <w:pPr>
        <w:tabs>
          <w:tab w:pos="567" w:val="left"/>
          <w:tab w:pos="5812" w:val="left"/>
          <w:tab w:pos="6096" w:val="left"/>
        </w:tabs>
        <w:spacing w:after="0"/>
        <w:rPr>
          <w:rFonts w:cs="Calibri"/>
          <w:noProof/>
        </w:rPr>
      </w:pPr>
    </w:p>
    <w:p w:rsidP="00D44BCA" w:rsidR="00BE5C44" w:rsidRDefault="00BE5C44" w:rsidRPr="00FE4506">
      <w:pPr>
        <w:spacing w:after="0"/>
        <w:rPr>
          <w:rFonts w:cs="Calibri"/>
          <w:i/>
        </w:rPr>
      </w:pPr>
      <w:r w:rsidRPr="00FE4506">
        <w:rPr>
          <w:rFonts w:cs="Calibri"/>
          <w:i/>
        </w:rPr>
        <w:t>Commentaire :</w:t>
      </w:r>
    </w:p>
    <w:p w:rsidP="00BE5C44" w:rsidR="00BE5C44" w:rsidRDefault="00BE5C44" w:rsidRPr="00FE4506">
      <w:pPr>
        <w:rPr>
          <w:rFonts w:cs="Calibri"/>
        </w:rPr>
      </w:pPr>
      <w:r w:rsidRPr="00FE4506">
        <w:rPr>
          <w:rFonts w:cs="Calibri"/>
        </w:rPr>
        <w:t>………………………………………………………………………………………………………………………………………………………………</w:t>
      </w:r>
    </w:p>
    <w:p w:rsidP="00BE5C44" w:rsidR="00BE5C44" w:rsidRDefault="00BE5C44" w:rsidRPr="00FE4506">
      <w:pPr>
        <w:pStyle w:val="Paragraphedeliste"/>
        <w:numPr>
          <w:ilvl w:val="0"/>
          <w:numId w:val="34"/>
        </w:numPr>
        <w:spacing w:after="0" w:line="240" w:lineRule="auto"/>
        <w:jc w:val="left"/>
        <w:rPr>
          <w:rFonts w:cs="Calibri"/>
          <w:b/>
        </w:rPr>
      </w:pPr>
      <w:r w:rsidRPr="00FE4506">
        <w:rPr>
          <w:rFonts w:cs="Calibri"/>
          <w:b/>
        </w:rPr>
        <w:t>Souhaitez-vous :</w:t>
      </w:r>
    </w:p>
    <w:p w:rsidP="00966BB1" w:rsidR="00BE5C44" w:rsidRDefault="00BE5C44" w:rsidRPr="00FE4506">
      <w:pPr>
        <w:tabs>
          <w:tab w:pos="567" w:val="left"/>
          <w:tab w:pos="5812" w:val="left"/>
          <w:tab w:pos="6096" w:val="left"/>
        </w:tabs>
        <w:spacing w:after="0"/>
        <w:rPr>
          <w:rFonts w:cs="Calibri"/>
          <w:noProof/>
        </w:rPr>
      </w:pPr>
      <w:r w:rsidRPr="00FE4506">
        <w:rPr>
          <w:rFonts w:cs="Calibri"/>
          <w:noProof/>
        </w:rPr>
        <w:t xml:space="preserve">□ Poursuivre la collaboration      </w:t>
      </w:r>
      <w:r w:rsidRPr="00FE4506">
        <w:rPr>
          <w:rFonts w:cs="Calibri"/>
          <w:noProof/>
        </w:rPr>
        <w:tab/>
      </w:r>
    </w:p>
    <w:p w:rsidP="00966BB1" w:rsidR="00BE5C44" w:rsidRDefault="00BE5C44" w:rsidRPr="00FE4506">
      <w:pPr>
        <w:tabs>
          <w:tab w:pos="567" w:val="left"/>
          <w:tab w:pos="5812" w:val="left"/>
          <w:tab w:pos="6096" w:val="left"/>
        </w:tabs>
        <w:spacing w:after="0"/>
        <w:rPr>
          <w:rFonts w:cs="Calibri"/>
          <w:noProof/>
        </w:rPr>
      </w:pPr>
      <w:r w:rsidRPr="00FE4506">
        <w:rPr>
          <w:rFonts w:cs="Calibri"/>
          <w:noProof/>
        </w:rPr>
        <w:t>□ Renouveler la période d’essai</w:t>
      </w:r>
    </w:p>
    <w:p w:rsidP="00966BB1" w:rsidR="00BE5C44" w:rsidRDefault="00BE5C44" w:rsidRPr="00FE4506">
      <w:pPr>
        <w:tabs>
          <w:tab w:pos="567" w:val="left"/>
          <w:tab w:pos="5812" w:val="left"/>
          <w:tab w:pos="6096" w:val="left"/>
        </w:tabs>
        <w:spacing w:after="0"/>
        <w:rPr>
          <w:rFonts w:cs="Calibri"/>
          <w:noProof/>
        </w:rPr>
      </w:pPr>
      <w:r w:rsidRPr="00FE4506">
        <w:rPr>
          <w:rFonts w:cs="Calibri"/>
          <w:noProof/>
        </w:rPr>
        <w:t>□ Mettre fin à la période d’essai</w:t>
      </w:r>
    </w:p>
    <w:p w:rsidP="00966BB1" w:rsidR="00E94A79" w:rsidRDefault="00E94A79" w:rsidRPr="00FE4506">
      <w:pPr>
        <w:tabs>
          <w:tab w:pos="567" w:val="left"/>
          <w:tab w:pos="5812" w:val="left"/>
          <w:tab w:pos="6096" w:val="left"/>
        </w:tabs>
        <w:spacing w:after="0"/>
        <w:rPr>
          <w:rFonts w:cs="Calibri"/>
          <w:noProof/>
        </w:rPr>
      </w:pPr>
    </w:p>
    <w:p w:rsidP="00BE5C44" w:rsidR="00BE5C44" w:rsidRDefault="00BE5C44" w:rsidRPr="00FE4506">
      <w:pPr>
        <w:pStyle w:val="Paragraphedeliste"/>
        <w:tabs>
          <w:tab w:pos="142" w:val="left"/>
          <w:tab w:pos="426" w:val="left"/>
        </w:tabs>
        <w:spacing w:after="200"/>
        <w:rPr>
          <w:rFonts w:cs="Calibri"/>
          <w:u w:val="single"/>
        </w:rPr>
      </w:pPr>
      <w:r w:rsidRPr="00FE4506">
        <w:rPr>
          <w:rFonts w:cs="Calibri"/>
          <w:u w:val="single"/>
        </w:rPr>
        <w:t>Date :</w:t>
      </w:r>
      <w:r w:rsidRPr="00FE4506">
        <w:rPr>
          <w:rFonts w:cs="Calibri"/>
        </w:rPr>
        <w:t xml:space="preserve"> </w:t>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u w:val="single"/>
        </w:rPr>
        <w:t xml:space="preserve">Signature : </w:t>
      </w:r>
    </w:p>
    <w:p w:rsidP="00BE5C44" w:rsidR="00665E93" w:rsidRDefault="00665E93" w:rsidRPr="00FE4506">
      <w:pPr>
        <w:pStyle w:val="Paragraphedeliste"/>
        <w:tabs>
          <w:tab w:pos="142" w:val="left"/>
          <w:tab w:pos="426" w:val="left"/>
        </w:tabs>
        <w:spacing w:after="200"/>
        <w:rPr>
          <w:u w:val="single"/>
        </w:rPr>
      </w:pPr>
    </w:p>
    <w:p w:rsidP="00D43B86" w:rsidR="00D43B86" w:rsidRDefault="00665E93" w:rsidRPr="00FE4506">
      <w:pPr>
        <w:tabs>
          <w:tab w:pos="1077" w:val="left"/>
        </w:tabs>
        <w:jc w:val="center"/>
        <w:rPr>
          <w:rFonts w:ascii="Arial" w:cs="Arial" w:hAnsi="Arial"/>
          <w:b/>
          <w:color w:val="323E4F"/>
          <w:sz w:val="24"/>
          <w:szCs w:val="44"/>
        </w:rPr>
      </w:pPr>
      <w:r w:rsidRPr="00FE4506">
        <w:rPr>
          <w:u w:val="single"/>
        </w:rPr>
        <w:br w:type="page"/>
      </w:r>
      <w:r w:rsidR="00916B25" w:rsidRPr="00FE4506">
        <w:rPr>
          <w:noProof/>
        </w:rPr>
        <w:lastRenderedPageBreak/>
        <mc:AlternateContent>
          <mc:Choice Requires="wps">
            <w:drawing>
              <wp:anchor allowOverlap="1" behindDoc="0" distB="0" distL="114300" distR="114300" distT="0" layoutInCell="1" locked="0" relativeHeight="251659776" simplePos="0">
                <wp:simplePos x="0" y="0"/>
                <wp:positionH relativeFrom="column">
                  <wp:posOffset>-19050</wp:posOffset>
                </wp:positionH>
                <wp:positionV relativeFrom="paragraph">
                  <wp:posOffset>261620</wp:posOffset>
                </wp:positionV>
                <wp:extent cx="6212205" cy="1334770"/>
                <wp:effectExtent b="0" l="0" r="0" t="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205" cy="1334770"/>
                        </a:xfrm>
                        <a:prstGeom prst="rect">
                          <a:avLst/>
                        </a:prstGeom>
                        <a:solidFill>
                          <a:sysClr lastClr="FFFFFF" val="window"/>
                        </a:solidFill>
                        <a:ln w="9525">
                          <a:solidFill>
                            <a:srgbClr val="4472C4">
                              <a:lumMod val="75000"/>
                            </a:srgbClr>
                          </a:solidFill>
                          <a:prstDash val="sysDash"/>
                        </a:ln>
                        <a:effectLst/>
                      </wps:spPr>
                      <wps:txbx>
                        <w:txbxContent>
                          <w:p w:rsidP="00D43B86" w:rsidR="00AD43E7" w:rsidRDefault="00AD43E7" w:rsidRPr="00D43B86">
                            <w:pPr>
                              <w:tabs>
                                <w:tab w:pos="284" w:val="left"/>
                                <w:tab w:pos="567" w:val="left"/>
                                <w:tab w:pos="709" w:val="left"/>
                                <w:tab w:pos="4395" w:val="left"/>
                                <w:tab w:pos="5387" w:val="left"/>
                                <w:tab w:pos="6237" w:val="left"/>
                              </w:tabs>
                              <w:rPr>
                                <w:rFonts w:cs="Calibri"/>
                              </w:rPr>
                            </w:pPr>
                            <w:r w:rsidRPr="00D43B86">
                              <w:rPr>
                                <w:rFonts w:cs="Calibri"/>
                                <w:b/>
                              </w:rPr>
                              <w:t>NOM</w:t>
                            </w:r>
                            <w:r w:rsidRPr="00D43B86">
                              <w:rPr>
                                <w:rFonts w:cs="Calibri"/>
                              </w:rPr>
                              <w:t xml:space="preserve"> : </w:t>
                            </w:r>
                            <w:r w:rsidRPr="00D43B86">
                              <w:rPr>
                                <w:rFonts w:cs="Calibri"/>
                              </w:rPr>
                              <w:tab/>
                              <w:t xml:space="preserve">                                                    </w:t>
                            </w:r>
                            <w:r w:rsidRPr="00D43B86">
                              <w:rPr>
                                <w:rFonts w:cs="Calibri"/>
                              </w:rPr>
                              <w:tab/>
                            </w:r>
                            <w:r w:rsidRPr="00D43B86">
                              <w:rPr>
                                <w:rFonts w:cs="Calibri"/>
                              </w:rPr>
                              <w:tab/>
                            </w:r>
                            <w:r w:rsidRPr="00D43B86">
                              <w:rPr>
                                <w:rFonts w:cs="Calibri"/>
                                <w:b/>
                              </w:rPr>
                              <w:t>Prénom</w:t>
                            </w:r>
                            <w:r w:rsidRPr="00D43B86">
                              <w:rPr>
                                <w:rFonts w:cs="Calibri"/>
                              </w:rPr>
                              <w:t> :</w:t>
                            </w:r>
                            <w:r w:rsidRPr="00D43B86">
                              <w:rPr>
                                <w:rFonts w:cs="Calibri"/>
                              </w:rPr>
                              <w:tab/>
                            </w:r>
                            <w:r w:rsidRPr="00D43B86">
                              <w:rPr>
                                <w:rFonts w:cs="Calibri"/>
                              </w:rPr>
                              <w:tab/>
                            </w:r>
                          </w:p>
                          <w:p w:rsidP="00D43B86" w:rsidR="00AD43E7" w:rsidRDefault="00AD43E7" w:rsidRPr="00D43B86">
                            <w:pPr>
                              <w:tabs>
                                <w:tab w:pos="4395" w:val="left"/>
                                <w:tab w:pos="5103" w:val="left"/>
                                <w:tab w:pos="6237" w:val="left"/>
                              </w:tabs>
                              <w:rPr>
                                <w:rFonts w:cs="Calibri"/>
                                <w:b/>
                              </w:rPr>
                            </w:pPr>
                            <w:r w:rsidRPr="00D43B86">
                              <w:rPr>
                                <w:rFonts w:cs="Calibri"/>
                                <w:b/>
                              </w:rPr>
                              <w:t>Manager (N+1) :                                                                                         Manager (N+2) :</w:t>
                            </w:r>
                          </w:p>
                          <w:p w:rsidP="00D43B86" w:rsidR="00AD43E7" w:rsidRDefault="00AD43E7" w:rsidRPr="00D43B86">
                            <w:pPr>
                              <w:tabs>
                                <w:tab w:pos="4395" w:val="left"/>
                                <w:tab w:pos="5103" w:val="left"/>
                                <w:tab w:pos="6237" w:val="left"/>
                              </w:tabs>
                              <w:rPr>
                                <w:rFonts w:cs="Calibri"/>
                                <w:b/>
                              </w:rPr>
                            </w:pPr>
                            <w:r w:rsidRPr="00D43B86">
                              <w:rPr>
                                <w:rFonts w:cs="Calibri"/>
                              </w:rPr>
                              <w:t>Votre secteur à FAMAT :</w:t>
                            </w:r>
                            <w:r w:rsidRPr="00D43B86">
                              <w:rPr>
                                <w:rFonts w:cs="Calibri"/>
                              </w:rPr>
                              <w:tab/>
                            </w:r>
                            <w:r w:rsidRPr="00D43B86">
                              <w:rPr>
                                <w:rFonts w:cs="Calibri"/>
                              </w:rPr>
                              <w:tab/>
                              <w:t xml:space="preserve">     </w:t>
                            </w:r>
                            <w:r w:rsidRPr="00D43B86">
                              <w:rPr>
                                <w:rFonts w:cs="Calibri"/>
                                <w:b/>
                              </w:rPr>
                              <w:t xml:space="preserve"> Emploi :</w:t>
                            </w:r>
                          </w:p>
                          <w:p w:rsidP="00D43B86" w:rsidR="00AD43E7" w:rsidRDefault="00AD43E7" w:rsidRPr="00D43B86">
                            <w:pPr>
                              <w:tabs>
                                <w:tab w:pos="4395" w:val="left"/>
                                <w:tab w:pos="5387" w:val="left"/>
                                <w:tab w:pos="6237" w:val="left"/>
                              </w:tabs>
                              <w:rPr>
                                <w:rFonts w:cs="Calibri"/>
                              </w:rPr>
                            </w:pPr>
                            <w:r w:rsidRPr="00D43B86">
                              <w:rPr>
                                <w:rFonts w:cs="Calibri"/>
                              </w:rPr>
                              <w:t xml:space="preserve">Date d’arrivée :                                                                                           Date de fin de période d’essai : </w:t>
                            </w:r>
                            <w:r w:rsidRPr="00D43B86">
                              <w:rPr>
                                <w:rFonts w:cs="Calibri"/>
                              </w:rPr>
                              <w:tab/>
                            </w:r>
                          </w:p>
                          <w:p w:rsidP="00D43B86" w:rsidR="00AD43E7" w:rsidRDefault="00AD43E7" w:rsidRPr="00D43B86">
                            <w:pPr>
                              <w:jc w:val="center"/>
                              <w:rPr>
                                <w:rFonts w:cs="Calibri"/>
                              </w:rPr>
                            </w:pPr>
                            <w:r w:rsidRPr="00D43B86">
                              <w:rPr>
                                <w:rFonts w:cs="Calibri"/>
                                <w:i/>
                                <w:sz w:val="14"/>
                              </w:rPr>
                              <w:t>Ce document doit être complété par le manager 15 jours avant la fin de la période d’essai. Il peut être complété avec le support du manager n+2 et du service RH.</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window" id="_x0000_s10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84MUjwIAACQFAAAOAAAAZHJzL2Uyb0RvYy54bWysVMtu2zAQvBfoPxC8N3pEjhshcuA6cFHA TQIkRYDeaIqyhFJclqQtOV/fJWU5TtJTUR9oUjvcx+wsr677VpKdMLYBVdDkLKZEKA5lozYF/fG4 /PSZEuuYKpkEJQq6F5Zezz5+uOp0LlKoQZbCEHSibN7pgtbO6TyKLK9Fy+wZaKHQWIFpmcOj2USl YR16b2WUxvFF1IEptQEurMWvN4ORzoL/qhLc3VWVFY7IgmJuLqwmrGu/RrMrlm8M03XDD2mwf8ii ZY3CoEdXN8wxsjXNO1dtww1YqNwZhzaCqmq4CDVgNUn8ppqHmmkRakFyrD7SZP+fW367uzekKQs6 pUSxFlv0ExtFSkGc6J0gU09Rp22OyAeNWNd/gR5bHcq1egX8l0VIdIIZLlhEe0r6yrT+H4sleBG7 sD8yjyEIx48XaZKm8YQSjrbk/DybTkNvopfr2lj3VUBL/KagBlsbUmC7lXU+AZaPEB/NgmzKZSNl OOztQhqyY6gCFE8JHSWSWYcfC7oMP18munh1TSrSFfRykk6GYl+5NJv10WeWTdNFFkBy236Hcgg1 ncTxWIYd8O+D+KRvmK2HK3Zv/eGQjVQ+exF0fKjS0zww63euX/ehe8nYpjWUe+ySgUHqVvNlgxFW WO09M6ht5B/n1d3hUknA+uCwo6QG8/y37x6PkkMrJR3OSkHt7y0zAkn8plCMl0mW+eEKh2wyTfFg Ti3rU4vatgvARiT4Mmgeth7v5LitDLRPONZzHxVNTHGMXVA3bhdumGB8FriYzwMIx0kzt1IPmo/i 9Mw+9k/M6INmvKJvYZwqlr+RzoD1jCuYbx1UTdCV53lg9aByHMXQxsOz4Wf99BxQL4/b7A8AAAD/ /wMAUEsDBBQABgAIAAAAIQDcvRBz3wAAAAkBAAAPAAAAZHJzL2Rvd25yZXYueG1sTI/NTsMwEITv SLyDtUjcWuenLRDiVAjEqagqBe6uvcQR9jqK3TTw9LgnOI5mNPNNvZ6cZSMOofMkIJ9nwJCU1x21 At7fnme3wEKUpKX1hAK+McC6ubyoZaX9iV5x3MeWpRIKlRRgYuwrzoMy6GSY+x4peZ9+cDImObRc D/KUyp3lRZatuJMdpQUje3w0qL72RyeAtsqs8t3TZjtmu5+NKujjxZZCXF9ND/fAIk7xLwxn/IQO TWI6+CPpwKyAWZmuRAGLvACW/LubZQnsIKBY5gvgTc3/P2h+AQAA//8DAFBLAQItABQABgAIAAAA IQC2gziS/gAAAOEBAAATAAAAAAAAAAAAAAAAAAAAAABbQ29udGVudF9UeXBlc10ueG1sUEsBAi0A FAAGAAgAAAAhADj9If/WAAAAlAEAAAsAAAAAAAAAAAAAAAAALwEAAF9yZWxzLy5yZWxzUEsBAi0A FAAGAAgAAAAhABnzgxSPAgAAJAUAAA4AAAAAAAAAAAAAAAAALgIAAGRycy9lMm9Eb2MueG1sUEsB Ai0AFAAGAAgAAAAhANy9EHPfAAAACQEAAA8AAAAAAAAAAAAAAAAA6QQAAGRycy9kb3ducmV2Lnht bFBLBQYAAAAABAAEAPMAAAD1BQAAAAA= " strokecolor="#2f5597" style="position:absolute;left:0;text-align:left;margin-left:-1.5pt;margin-top:20.6pt;width:489.15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stroke dashstyle="3 1"/>
                <v:path arrowok="t"/>
                <v:textbox>
                  <w:txbxContent>
                    <w:p w:rsidP="00D43B86" w:rsidR="00AD43E7" w:rsidRDefault="00AD43E7" w:rsidRPr="00D43B86">
                      <w:pPr>
                        <w:tabs>
                          <w:tab w:pos="284" w:val="left"/>
                          <w:tab w:pos="567" w:val="left"/>
                          <w:tab w:pos="709" w:val="left"/>
                          <w:tab w:pos="4395" w:val="left"/>
                          <w:tab w:pos="5387" w:val="left"/>
                          <w:tab w:pos="6237" w:val="left"/>
                        </w:tabs>
                        <w:rPr>
                          <w:rFonts w:cs="Calibri"/>
                        </w:rPr>
                      </w:pPr>
                      <w:r w:rsidRPr="00D43B86">
                        <w:rPr>
                          <w:rFonts w:cs="Calibri"/>
                          <w:b/>
                        </w:rPr>
                        <w:t>NOM</w:t>
                      </w:r>
                      <w:r w:rsidRPr="00D43B86">
                        <w:rPr>
                          <w:rFonts w:cs="Calibri"/>
                        </w:rPr>
                        <w:t xml:space="preserve"> : </w:t>
                      </w:r>
                      <w:r w:rsidRPr="00D43B86">
                        <w:rPr>
                          <w:rFonts w:cs="Calibri"/>
                        </w:rPr>
                        <w:tab/>
                        <w:t xml:space="preserve">                                                    </w:t>
                      </w:r>
                      <w:r w:rsidRPr="00D43B86">
                        <w:rPr>
                          <w:rFonts w:cs="Calibri"/>
                        </w:rPr>
                        <w:tab/>
                      </w:r>
                      <w:r w:rsidRPr="00D43B86">
                        <w:rPr>
                          <w:rFonts w:cs="Calibri"/>
                        </w:rPr>
                        <w:tab/>
                      </w:r>
                      <w:r w:rsidRPr="00D43B86">
                        <w:rPr>
                          <w:rFonts w:cs="Calibri"/>
                          <w:b/>
                        </w:rPr>
                        <w:t>Prénom</w:t>
                      </w:r>
                      <w:r w:rsidRPr="00D43B86">
                        <w:rPr>
                          <w:rFonts w:cs="Calibri"/>
                        </w:rPr>
                        <w:t> :</w:t>
                      </w:r>
                      <w:r w:rsidRPr="00D43B86">
                        <w:rPr>
                          <w:rFonts w:cs="Calibri"/>
                        </w:rPr>
                        <w:tab/>
                      </w:r>
                      <w:r w:rsidRPr="00D43B86">
                        <w:rPr>
                          <w:rFonts w:cs="Calibri"/>
                        </w:rPr>
                        <w:tab/>
                      </w:r>
                    </w:p>
                    <w:p w:rsidP="00D43B86" w:rsidR="00AD43E7" w:rsidRDefault="00AD43E7" w:rsidRPr="00D43B86">
                      <w:pPr>
                        <w:tabs>
                          <w:tab w:pos="4395" w:val="left"/>
                          <w:tab w:pos="5103" w:val="left"/>
                          <w:tab w:pos="6237" w:val="left"/>
                        </w:tabs>
                        <w:rPr>
                          <w:rFonts w:cs="Calibri"/>
                          <w:b/>
                        </w:rPr>
                      </w:pPr>
                      <w:r w:rsidRPr="00D43B86">
                        <w:rPr>
                          <w:rFonts w:cs="Calibri"/>
                          <w:b/>
                        </w:rPr>
                        <w:t>Manager (N+1) :                                                                                         Manager (N+2) :</w:t>
                      </w:r>
                    </w:p>
                    <w:p w:rsidP="00D43B86" w:rsidR="00AD43E7" w:rsidRDefault="00AD43E7" w:rsidRPr="00D43B86">
                      <w:pPr>
                        <w:tabs>
                          <w:tab w:pos="4395" w:val="left"/>
                          <w:tab w:pos="5103" w:val="left"/>
                          <w:tab w:pos="6237" w:val="left"/>
                        </w:tabs>
                        <w:rPr>
                          <w:rFonts w:cs="Calibri"/>
                          <w:b/>
                        </w:rPr>
                      </w:pPr>
                      <w:r w:rsidRPr="00D43B86">
                        <w:rPr>
                          <w:rFonts w:cs="Calibri"/>
                        </w:rPr>
                        <w:t>Votre secteur à FAMAT :</w:t>
                      </w:r>
                      <w:r w:rsidRPr="00D43B86">
                        <w:rPr>
                          <w:rFonts w:cs="Calibri"/>
                        </w:rPr>
                        <w:tab/>
                      </w:r>
                      <w:r w:rsidRPr="00D43B86">
                        <w:rPr>
                          <w:rFonts w:cs="Calibri"/>
                        </w:rPr>
                        <w:tab/>
                        <w:t xml:space="preserve">     </w:t>
                      </w:r>
                      <w:r w:rsidRPr="00D43B86">
                        <w:rPr>
                          <w:rFonts w:cs="Calibri"/>
                          <w:b/>
                        </w:rPr>
                        <w:t xml:space="preserve"> Emploi :</w:t>
                      </w:r>
                    </w:p>
                    <w:p w:rsidP="00D43B86" w:rsidR="00AD43E7" w:rsidRDefault="00AD43E7" w:rsidRPr="00D43B86">
                      <w:pPr>
                        <w:tabs>
                          <w:tab w:pos="4395" w:val="left"/>
                          <w:tab w:pos="5387" w:val="left"/>
                          <w:tab w:pos="6237" w:val="left"/>
                        </w:tabs>
                        <w:rPr>
                          <w:rFonts w:cs="Calibri"/>
                        </w:rPr>
                      </w:pPr>
                      <w:r w:rsidRPr="00D43B86">
                        <w:rPr>
                          <w:rFonts w:cs="Calibri"/>
                        </w:rPr>
                        <w:t xml:space="preserve">Date d’arrivée :                                                                                           Date de fin de période d’essai : </w:t>
                      </w:r>
                      <w:r w:rsidRPr="00D43B86">
                        <w:rPr>
                          <w:rFonts w:cs="Calibri"/>
                        </w:rPr>
                        <w:tab/>
                      </w:r>
                    </w:p>
                    <w:p w:rsidP="00D43B86" w:rsidR="00AD43E7" w:rsidRDefault="00AD43E7" w:rsidRPr="00D43B86">
                      <w:pPr>
                        <w:jc w:val="center"/>
                        <w:rPr>
                          <w:rFonts w:cs="Calibri"/>
                        </w:rPr>
                      </w:pPr>
                      <w:r w:rsidRPr="00D43B86">
                        <w:rPr>
                          <w:rFonts w:cs="Calibri"/>
                          <w:i/>
                          <w:sz w:val="14"/>
                        </w:rPr>
                        <w:t>Ce document doit être complété par le manager 15 jours avant la fin de la période d’essai. Il peut être complété avec le support du manager n+2 et du service RH.</w:t>
                      </w:r>
                    </w:p>
                  </w:txbxContent>
                </v:textbox>
              </v:shape>
            </w:pict>
          </mc:Fallback>
        </mc:AlternateContent>
      </w:r>
      <w:r w:rsidR="00916B25" w:rsidRPr="00FE4506">
        <w:rPr>
          <w:rFonts w:ascii="Arial" w:cs="Arial" w:hAnsi="Arial"/>
          <w:b/>
          <w:noProof/>
          <w:color w:val="323E4F"/>
          <w:sz w:val="24"/>
          <w:szCs w:val="44"/>
        </w:rPr>
        <mc:AlternateContent>
          <mc:Choice Requires="wps">
            <w:drawing>
              <wp:anchor allowOverlap="1" behindDoc="0" distB="4294967295" distL="114300" distR="114300" distT="4294967295" layoutInCell="0" locked="0" relativeHeight="251658752" simplePos="0">
                <wp:simplePos x="0" y="0"/>
                <wp:positionH relativeFrom="column">
                  <wp:posOffset>17780</wp:posOffset>
                </wp:positionH>
                <wp:positionV relativeFrom="paragraph">
                  <wp:posOffset>777874</wp:posOffset>
                </wp:positionV>
                <wp:extent cx="6217920" cy="0"/>
                <wp:effectExtent b="0" l="0" r="11430" t="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from="1.4pt,61.25pt" id="Line 5"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aKkkFQIAACkEAAAOAAAAZHJzL2Uyb0RvYy54bWysU9uO2yAQfa/Uf0C8J7azzs2Ks6rspC9p N9JuP4AAjlExICBxoqr/3oFclG1fqqp+wAMzczgzZ1g8nzqJjtw6oVWJs2GKEVdUM6H2Jf72th7M MHKeKEakVrzEZ+7w8/Ljh0VvCj7SrZaMWwQgyhW9KXHrvSmSxNGWd8QNteEKnI22HfGwtfuEWdID eieTUZpOkl5bZqym3Dk4rS9OvIz4TcOpf2kaxz2SJQZuPq42rruwJssFKfaWmFbQKw3yDyw6IhRc eoeqiSfoYMUfUJ2gVjvd+CHVXaKbRlAea4BqsvS3al5bYnisBZrjzL1N7v/B0q/HrUWClfgJI0U6 kGgjFEfj0JneuAICKrW1oTZ6Uq9mo+l3h5SuWqL2PDJ8OxtIy0JG8i4lbJwB/F3/RTOIIQevY5tO je0CJDQAnaIa57sa/OQRhcPJKJvORyAavfkSUtwSjXX+M9cdCkaJJXCOwOS4cT4QIcUtJNyj9FpI GcWWCvUlHs3G03HMcFoKFrwhztn9rpIWHQnMy3qdwhfLAs9jmNUHxSJaywlbXW1PhLzYcLtUAQ9q AT5X6zIQP+bpfDVbzfJBPpqsBnla14NP6yofTNbZdFw/1VVVZz8DtSwvWsEYV4HdbTiz/O/Evz6T y1jdx/Peh+Q9emwYkL39I+koZtDvMgk7zc5bexMZ5jEGX99OGPjHPdiPL3z5CwAA//8DAFBLAwQU AAYACAAAACEADDZoldsAAAAJAQAADwAAAGRycy9kb3ducmV2LnhtbEyPQUvDQBCF74L/YRnBm924 oMQ0m1JFb4KYqr1uk2k2NDsbstt0++8dQdDjvPd4871yldwgZpxC70nD7SIDgdT4tqdOw8fm5SYH EaKh1gyeUMMZA6yqy4vSFK0/0TvOdewEl1AojAYb41hIGRqLzoSFH5HY2/vJmcjn1Ml2Micud4NU WXYvnemJP1gz4pPF5lAfnYb0la/t9jU+PvvPN3tI29rN6qz19VVaL0FETPEvDD/4jA4VM+38kdog Bg2KwSPLSt2BYP8hV7xt96vIqpT/F1TfAAAA//8DAFBLAQItABQABgAIAAAAIQC2gziS/gAAAOEB AAATAAAAAAAAAAAAAAAAAAAAAABbQ29udGVudF9UeXBlc10ueG1sUEsBAi0AFAAGAAgAAAAhADj9 If/WAAAAlAEAAAsAAAAAAAAAAAAAAAAALwEAAF9yZWxzLy5yZWxzUEsBAi0AFAAGAAgAAAAhALxo qSQVAgAAKQQAAA4AAAAAAAAAAAAAAAAALgIAAGRycy9lMm9Eb2MueG1sUEsBAi0AFAAGAAgAAAAh AAw2aJXbAAAACQEAAA8AAAAAAAAAAAAAAAAAbwQAAGRycy9kb3ducmV2LnhtbFBLBQYAAAAABAAE APMAAAB3BQAAAAA= " o:spid="_x0000_s1026" strokecolor="red" strokeweight="2.25p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to="491pt,61.25pt" w14:anchorId="155B523A"/>
            </w:pict>
          </mc:Fallback>
        </mc:AlternateContent>
      </w:r>
      <w:r w:rsidR="00D43B86" w:rsidRPr="00FE4506">
        <w:rPr>
          <w:rFonts w:ascii="Arial" w:cs="Arial" w:hAnsi="Arial"/>
          <w:b/>
          <w:color w:val="323E4F"/>
          <w:sz w:val="24"/>
          <w:szCs w:val="44"/>
        </w:rPr>
        <w:t>RAPPORT D’ÉTONNEMENT – MANAGER</w:t>
      </w:r>
    </w:p>
    <w:p w:rsidP="00D43B86" w:rsidR="00D43B86" w:rsidRDefault="00D43B86" w:rsidRPr="00FE4506">
      <w:pPr>
        <w:jc w:val="center"/>
        <w:rPr>
          <w:i/>
          <w:sz w:val="18"/>
        </w:rPr>
      </w:pPr>
    </w:p>
    <w:p w:rsidP="00D43B86" w:rsidR="00D43B86" w:rsidRDefault="00D43B86" w:rsidRPr="00FE4506">
      <w:pPr>
        <w:tabs>
          <w:tab w:pos="6804" w:val="left"/>
        </w:tabs>
        <w:rPr>
          <w:i/>
          <w:sz w:val="18"/>
        </w:rPr>
      </w:pPr>
    </w:p>
    <w:p w:rsidP="00D43B86" w:rsidR="00D43B86" w:rsidRDefault="00D43B86" w:rsidRPr="00FE4506">
      <w:pPr>
        <w:tabs>
          <w:tab w:pos="6804" w:val="left"/>
        </w:tabs>
        <w:rPr>
          <w:i/>
          <w:sz w:val="18"/>
        </w:rPr>
      </w:pPr>
    </w:p>
    <w:p w:rsidP="00D43B86" w:rsidR="00D43B86" w:rsidRDefault="00D43B86" w:rsidRPr="00FE4506">
      <w:pPr>
        <w:tabs>
          <w:tab w:pos="6804" w:val="left"/>
        </w:tabs>
        <w:rPr>
          <w:i/>
          <w:sz w:val="18"/>
        </w:rPr>
      </w:pPr>
    </w:p>
    <w:p w:rsidP="00D43B86" w:rsidR="00D43B86" w:rsidRDefault="00D43B86" w:rsidRPr="00FE4506">
      <w:pPr>
        <w:tabs>
          <w:tab w:pos="6804" w:val="left"/>
        </w:tabs>
        <w:rPr>
          <w:i/>
          <w:sz w:val="18"/>
        </w:rPr>
      </w:pPr>
    </w:p>
    <w:p w:rsidP="00D43B86" w:rsidR="00D43B86" w:rsidRDefault="00D43B86" w:rsidRPr="00FE4506">
      <w:pPr>
        <w:tabs>
          <w:tab w:pos="6804" w:val="left"/>
        </w:tabs>
        <w:rPr>
          <w:i/>
          <w:sz w:val="18"/>
        </w:rPr>
      </w:pPr>
    </w:p>
    <w:p w:rsidP="00D43B86" w:rsidR="00D43B86" w:rsidRDefault="00D43B86" w:rsidRPr="00FE4506">
      <w:pPr>
        <w:tabs>
          <w:tab w:pos="6804" w:val="left"/>
        </w:tabs>
        <w:rPr>
          <w:rFonts w:cs="Calibri"/>
        </w:rPr>
      </w:pPr>
      <w:r w:rsidRPr="00FE4506">
        <w:rPr>
          <w:rFonts w:cs="Calibri"/>
          <w:i/>
        </w:rPr>
        <w:t>Ce questionnaire est à caractère strictement informatif.</w:t>
      </w:r>
    </w:p>
    <w:p w:rsidP="00D43B86" w:rsidR="00D43B86" w:rsidRDefault="00D43B86" w:rsidRPr="00FE4506">
      <w:pPr>
        <w:pStyle w:val="Paragraphedeliste"/>
        <w:numPr>
          <w:ilvl w:val="0"/>
          <w:numId w:val="34"/>
        </w:numPr>
        <w:spacing w:after="0" w:line="240" w:lineRule="auto"/>
        <w:jc w:val="left"/>
        <w:rPr>
          <w:rFonts w:cs="Calibri"/>
        </w:rPr>
      </w:pPr>
      <w:r w:rsidRPr="00FE4506">
        <w:rPr>
          <w:rFonts w:cs="Calibri"/>
          <w:b/>
        </w:rPr>
        <w:t>Le-la collaborateur-trice est-il/elle en adéquation avec le poste ?</w:t>
      </w:r>
      <w:r w:rsidRPr="00FE4506">
        <w:rPr>
          <w:rFonts w:cs="Calibri"/>
        </w:rPr>
        <w:t xml:space="preserve">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xml:space="preserve">□ Au-delà des attentes     </w:t>
      </w:r>
      <w:r w:rsidRPr="00FE4506">
        <w:rPr>
          <w:rFonts w:cs="Calibri"/>
          <w:noProof/>
        </w:rPr>
        <w:tab/>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Conforme aux attentes</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A besoin d’un accompagnement (à détailler dans la partie « </w:t>
      </w:r>
      <w:r w:rsidRPr="00FE4506">
        <w:rPr>
          <w:rFonts w:cs="Calibri"/>
          <w:i/>
          <w:noProof/>
        </w:rPr>
        <w:t>commentaire</w:t>
      </w:r>
      <w:r w:rsidRPr="00FE4506">
        <w:rPr>
          <w:rFonts w:cs="Calibri"/>
          <w:noProof/>
        </w:rPr>
        <w:t>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Ne convient pas aux attentes</w:t>
      </w:r>
    </w:p>
    <w:p w:rsidP="00A64BE3" w:rsidR="00D43B86" w:rsidRDefault="00D43B86" w:rsidRPr="00FE4506">
      <w:pPr>
        <w:spacing w:after="0"/>
        <w:rPr>
          <w:rFonts w:cs="Calibri"/>
          <w:i/>
        </w:rPr>
      </w:pPr>
      <w:r w:rsidRPr="00FE4506">
        <w:rPr>
          <w:rFonts w:cs="Calibri"/>
          <w:i/>
        </w:rPr>
        <w:t>Commentaire :</w:t>
      </w:r>
    </w:p>
    <w:p w:rsidP="00D43B86" w:rsidR="00D43B86" w:rsidRDefault="00D43B86" w:rsidRPr="00FE4506">
      <w:pPr>
        <w:rPr>
          <w:rFonts w:cs="Calibri"/>
        </w:rPr>
      </w:pPr>
      <w:r w:rsidRPr="00FE4506">
        <w:rPr>
          <w:rFonts w:cs="Calibri"/>
        </w:rPr>
        <w:t>………………………………………………………………………………………………………………………………………………………………</w:t>
      </w:r>
    </w:p>
    <w:p w:rsidP="00D43B86" w:rsidR="00D43B86" w:rsidRDefault="00D43B86" w:rsidRPr="00FE4506">
      <w:pPr>
        <w:pStyle w:val="Paragraphedeliste"/>
        <w:numPr>
          <w:ilvl w:val="0"/>
          <w:numId w:val="34"/>
        </w:numPr>
        <w:spacing w:after="0" w:line="240" w:lineRule="auto"/>
        <w:jc w:val="left"/>
        <w:rPr>
          <w:rFonts w:cs="Calibri"/>
        </w:rPr>
      </w:pPr>
      <w:r w:rsidRPr="00FE4506">
        <w:rPr>
          <w:rFonts w:cs="Calibri"/>
          <w:b/>
        </w:rPr>
        <w:t>La qualité des tâches réalisées est-elle aux attentes du poste ?</w:t>
      </w:r>
      <w:r w:rsidRPr="00FE4506">
        <w:rPr>
          <w:rFonts w:cs="Calibri"/>
        </w:rPr>
        <w:t xml:space="preserve">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xml:space="preserve">□ Au-delà des attentes     </w:t>
      </w:r>
      <w:r w:rsidRPr="00FE4506">
        <w:rPr>
          <w:rFonts w:cs="Calibri"/>
          <w:noProof/>
        </w:rPr>
        <w:tab/>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Conforme aux attentes</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A besoin d’un accompagnement (à détailler dans la partie « </w:t>
      </w:r>
      <w:r w:rsidRPr="00FE4506">
        <w:rPr>
          <w:rFonts w:cs="Calibri"/>
          <w:i/>
          <w:noProof/>
        </w:rPr>
        <w:t>commentaire</w:t>
      </w:r>
      <w:r w:rsidRPr="00FE4506">
        <w:rPr>
          <w:rFonts w:cs="Calibri"/>
          <w:noProof/>
        </w:rPr>
        <w:t>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Ne convient pas aux attentes</w:t>
      </w:r>
    </w:p>
    <w:p w:rsidP="00D43B86" w:rsidR="00D43B86" w:rsidRDefault="00D43B86" w:rsidRPr="00FE4506">
      <w:pPr>
        <w:rPr>
          <w:rFonts w:cs="Calibri"/>
          <w:i/>
        </w:rPr>
      </w:pPr>
      <w:r w:rsidRPr="00FE4506">
        <w:rPr>
          <w:rFonts w:cs="Calibri"/>
          <w:i/>
        </w:rPr>
        <w:t>Commentaire :</w:t>
      </w:r>
    </w:p>
    <w:p w:rsidP="00D43B86" w:rsidR="00D43B86" w:rsidRDefault="00D43B86" w:rsidRPr="00FE4506">
      <w:pPr>
        <w:rPr>
          <w:rFonts w:cs="Calibri"/>
        </w:rPr>
      </w:pPr>
      <w:r w:rsidRPr="00FE4506">
        <w:rPr>
          <w:rFonts w:cs="Calibri"/>
        </w:rPr>
        <w:t>………………………………………………………………………………………………………………………………………………………………</w:t>
      </w:r>
    </w:p>
    <w:p w:rsidP="00D43B86" w:rsidR="00D43B86" w:rsidRDefault="00D43B86" w:rsidRPr="00FE4506">
      <w:pPr>
        <w:pStyle w:val="Paragraphedeliste"/>
        <w:numPr>
          <w:ilvl w:val="0"/>
          <w:numId w:val="32"/>
        </w:numPr>
        <w:spacing w:after="0" w:line="240" w:lineRule="auto"/>
        <w:jc w:val="left"/>
        <w:rPr>
          <w:rFonts w:cs="Calibri"/>
          <w:b/>
        </w:rPr>
      </w:pPr>
      <w:r w:rsidRPr="00FE4506">
        <w:rPr>
          <w:rFonts w:cs="Calibri"/>
          <w:b/>
        </w:rPr>
        <w:t>Comment définissez-vous le comportement général au sein de l’équipe et dans l’entreprise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Approprié</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xml:space="preserve">□ A besoin d’un accompagnement (à détailler ci-dessous)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xml:space="preserve">□ Non approprié </w:t>
      </w:r>
    </w:p>
    <w:p w:rsidP="00D43B86" w:rsidR="00D43B86" w:rsidRDefault="00D43B86" w:rsidRPr="00FE4506">
      <w:pPr>
        <w:rPr>
          <w:rFonts w:cs="Calibri"/>
          <w:i/>
        </w:rPr>
      </w:pPr>
      <w:r w:rsidRPr="00FE4506">
        <w:rPr>
          <w:rFonts w:cs="Calibri"/>
          <w:i/>
        </w:rPr>
        <w:t>Préconisation d’accompagnement :</w:t>
      </w:r>
    </w:p>
    <w:p w:rsidP="00D43B86" w:rsidR="00D43B86" w:rsidRDefault="00D43B86" w:rsidRPr="00FE4506">
      <w:pPr>
        <w:rPr>
          <w:rFonts w:cs="Calibri"/>
        </w:rPr>
      </w:pPr>
      <w:r w:rsidRPr="00FE4506">
        <w:rPr>
          <w:rFonts w:cs="Calibri"/>
        </w:rPr>
        <w:t>………………………………………………………………………………………………………………………………………………………………</w:t>
      </w:r>
    </w:p>
    <w:p w:rsidP="00D43B86" w:rsidR="00D43B86" w:rsidRDefault="00D43B86" w:rsidRPr="00FE4506">
      <w:pPr>
        <w:pStyle w:val="Paragraphedeliste"/>
        <w:numPr>
          <w:ilvl w:val="0"/>
          <w:numId w:val="34"/>
        </w:numPr>
        <w:spacing w:after="0" w:line="240" w:lineRule="auto"/>
        <w:jc w:val="left"/>
        <w:rPr>
          <w:rFonts w:cs="Calibri"/>
          <w:b/>
        </w:rPr>
      </w:pPr>
      <w:r w:rsidRPr="00FE4506">
        <w:rPr>
          <w:rFonts w:cs="Calibri"/>
          <w:b/>
        </w:rPr>
        <w:t>Concernant le développement des compétences et de la performance :</w:t>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xml:space="preserve">□ Les objectifs sont bien intégrés et les pré-requis maitrisés pour pourvoir le poste avec efficacité     </w:t>
      </w:r>
      <w:r w:rsidRPr="00FE4506">
        <w:rPr>
          <w:rFonts w:cs="Calibri"/>
          <w:noProof/>
        </w:rPr>
        <w:tab/>
      </w:r>
    </w:p>
    <w:p w:rsidP="00A64BE3" w:rsidR="00D43B86" w:rsidRDefault="00D43B86" w:rsidRPr="00FE4506">
      <w:pPr>
        <w:tabs>
          <w:tab w:pos="567" w:val="left"/>
          <w:tab w:pos="5812" w:val="left"/>
          <w:tab w:pos="6096" w:val="left"/>
        </w:tabs>
        <w:spacing w:after="0"/>
        <w:rPr>
          <w:rFonts w:cs="Calibri"/>
          <w:noProof/>
        </w:rPr>
      </w:pPr>
      <w:r w:rsidRPr="00FE4506">
        <w:rPr>
          <w:rFonts w:cs="Calibri"/>
          <w:noProof/>
        </w:rPr>
        <w:t>□ Le-la salarié-e a besoin d’un parcours de formation complémentaire (à détailler dans la partie « </w:t>
      </w:r>
      <w:r w:rsidRPr="00FE4506">
        <w:rPr>
          <w:rFonts w:cs="Calibri"/>
          <w:i/>
          <w:noProof/>
        </w:rPr>
        <w:t>commentaire</w:t>
      </w:r>
      <w:r w:rsidRPr="00FE4506">
        <w:rPr>
          <w:rFonts w:cs="Calibri"/>
          <w:noProof/>
        </w:rPr>
        <w:t> »)</w:t>
      </w:r>
    </w:p>
    <w:p w:rsidP="00D43B86" w:rsidR="00D43B86" w:rsidRDefault="00D43B86" w:rsidRPr="00FE4506">
      <w:pPr>
        <w:rPr>
          <w:rFonts w:cs="Calibri"/>
          <w:i/>
        </w:rPr>
      </w:pPr>
      <w:r w:rsidRPr="00FE4506">
        <w:rPr>
          <w:rFonts w:cs="Calibri"/>
          <w:i/>
        </w:rPr>
        <w:t>Commentaire :</w:t>
      </w:r>
    </w:p>
    <w:p w:rsidP="00D44BCA" w:rsidR="00D43B86" w:rsidRDefault="00D43B86" w:rsidRPr="00FE4506">
      <w:pPr>
        <w:spacing w:after="0"/>
        <w:rPr>
          <w:rFonts w:cs="Calibri"/>
          <w:b/>
        </w:rPr>
      </w:pPr>
      <w:r w:rsidRPr="00FE4506">
        <w:rPr>
          <w:rFonts w:cs="Calibri"/>
        </w:rPr>
        <w:t>………………………………………………………………………………………………………………………………………………………………</w:t>
      </w:r>
      <w:r w:rsidRPr="00FE4506">
        <w:rPr>
          <w:rFonts w:cs="Calibri"/>
          <w:b/>
        </w:rPr>
        <w:t>En qualité de manager, souhaitez-vous :</w:t>
      </w:r>
    </w:p>
    <w:p w:rsidP="00D44BCA" w:rsidR="00D43B86" w:rsidRDefault="00D43B86" w:rsidRPr="00FE4506">
      <w:pPr>
        <w:tabs>
          <w:tab w:pos="567" w:val="left"/>
          <w:tab w:pos="5812" w:val="left"/>
          <w:tab w:pos="6096" w:val="left"/>
        </w:tabs>
        <w:spacing w:after="0"/>
        <w:rPr>
          <w:rFonts w:cs="Calibri"/>
          <w:noProof/>
        </w:rPr>
      </w:pPr>
      <w:r w:rsidRPr="00FE4506">
        <w:rPr>
          <w:rFonts w:cs="Calibri"/>
          <w:noProof/>
        </w:rPr>
        <w:t xml:space="preserve">□ Poursuivre la collaboration      </w:t>
      </w:r>
      <w:r w:rsidRPr="00FE4506">
        <w:rPr>
          <w:rFonts w:cs="Calibri"/>
          <w:noProof/>
        </w:rPr>
        <w:tab/>
      </w:r>
    </w:p>
    <w:p w:rsidP="00D44BCA" w:rsidR="00D43B86" w:rsidRDefault="00D43B86" w:rsidRPr="00FE4506">
      <w:pPr>
        <w:tabs>
          <w:tab w:pos="567" w:val="left"/>
          <w:tab w:pos="5812" w:val="left"/>
          <w:tab w:pos="6096" w:val="left"/>
        </w:tabs>
        <w:spacing w:after="0"/>
        <w:rPr>
          <w:rFonts w:cs="Calibri"/>
          <w:noProof/>
        </w:rPr>
      </w:pPr>
      <w:r w:rsidRPr="00FE4506">
        <w:rPr>
          <w:rFonts w:cs="Calibri"/>
          <w:noProof/>
        </w:rPr>
        <w:t>□ Renouveler la période d’essai</w:t>
      </w:r>
    </w:p>
    <w:p w:rsidP="00D44BCA" w:rsidR="00D43B86" w:rsidRDefault="00D43B86" w:rsidRPr="00FE4506">
      <w:pPr>
        <w:tabs>
          <w:tab w:pos="567" w:val="left"/>
          <w:tab w:pos="5812" w:val="left"/>
          <w:tab w:pos="6096" w:val="left"/>
        </w:tabs>
        <w:spacing w:after="0"/>
        <w:rPr>
          <w:rFonts w:cs="Calibri"/>
          <w:noProof/>
        </w:rPr>
      </w:pPr>
      <w:r w:rsidRPr="00FE4506">
        <w:rPr>
          <w:rFonts w:cs="Calibri"/>
          <w:noProof/>
        </w:rPr>
        <w:t>□ Mettre fin à la période d’essai</w:t>
      </w:r>
    </w:p>
    <w:p w:rsidP="00D43B86" w:rsidR="00D43B86" w:rsidRDefault="00D43B86" w:rsidRPr="00FE4506">
      <w:pPr>
        <w:spacing w:after="200"/>
        <w:ind w:left="720"/>
        <w:contextualSpacing/>
        <w:rPr>
          <w:rFonts w:cs="Calibri"/>
        </w:rPr>
      </w:pPr>
    </w:p>
    <w:p w:rsidP="00BE5C44" w:rsidR="00665E93" w:rsidRDefault="00D43B86">
      <w:pPr>
        <w:pStyle w:val="Paragraphedeliste"/>
        <w:tabs>
          <w:tab w:pos="142" w:val="left"/>
          <w:tab w:pos="426" w:val="left"/>
        </w:tabs>
        <w:spacing w:after="200"/>
        <w:rPr>
          <w:rFonts w:cs="Calibri"/>
        </w:rPr>
      </w:pPr>
      <w:r w:rsidRPr="00FE4506">
        <w:rPr>
          <w:rFonts w:cs="Calibri"/>
          <w:u w:val="single"/>
        </w:rPr>
        <w:t>Date :</w:t>
      </w:r>
      <w:r w:rsidRPr="00FE4506">
        <w:rPr>
          <w:rFonts w:cs="Calibri"/>
        </w:rPr>
        <w:t xml:space="preserve"> </w:t>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rPr>
        <w:tab/>
      </w:r>
      <w:r w:rsidRPr="00FE4506">
        <w:rPr>
          <w:rFonts w:cs="Calibri"/>
          <w:u w:val="single"/>
        </w:rPr>
        <w:t>Signature :</w:t>
      </w:r>
      <w:r w:rsidRPr="00D95051">
        <w:rPr>
          <w:rFonts w:cs="Calibri"/>
        </w:rPr>
        <w:t xml:space="preserve"> </w:t>
      </w:r>
    </w:p>
    <w:p w:rsidP="00B71380" w:rsidR="00B71380" w:rsidRDefault="00B71380" w:rsidRPr="00D95051">
      <w:pPr>
        <w:pStyle w:val="Paragraphedeliste"/>
        <w:tabs>
          <w:tab w:pos="142" w:val="left"/>
          <w:tab w:pos="426" w:val="left"/>
        </w:tabs>
        <w:spacing w:after="200"/>
        <w:ind w:left="0"/>
        <w:jc w:val="center"/>
        <w:rPr>
          <w:rFonts w:cs="Calibri"/>
          <w:u w:val="single"/>
        </w:rPr>
      </w:pPr>
    </w:p>
    <w:sectPr w:rsidR="00B71380" w:rsidRPr="00D95051" w:rsidSect="00A07E22">
      <w:pgSz w:code="9" w:h="16839" w:w="11907"/>
      <w:pgMar w:bottom="899" w:footer="402" w:gutter="0" w:header="284" w:left="1701" w:right="1041" w:top="1134"/>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15" w:rsidRDefault="00EA7215" w:rsidP="00C84D14">
      <w:r>
        <w:separator/>
      </w:r>
    </w:p>
  </w:endnote>
  <w:endnote w:type="continuationSeparator" w:id="0">
    <w:p w:rsidR="00EA7215" w:rsidRDefault="00EA7215" w:rsidP="00C8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roman"/>
    <w:pitch w:val="fixed"/>
    <w:sig w:usb0="00000001" w:usb1="08070000" w:usb2="00000010" w:usb3="00000000" w:csb0="00020000"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C84D14" w:rsidR="00AD43E7" w:rsidRDefault="00AD43E7">
    <w:pPr>
      <w:pStyle w:val="Pieddepage"/>
    </w:pPr>
  </w:p>
  <w:p w:rsidP="00C84D14" w:rsidR="00AD43E7" w:rsidRDefault="00AD43E7"/>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615B6" w:rsidR="00AD43E7" w:rsidRDefault="00AD43E7" w:rsidRPr="00575F0F">
    <w:pPr>
      <w:pStyle w:val="Pieddepage"/>
      <w:jc w:val="right"/>
      <w:rPr>
        <w:sz w:val="20"/>
      </w:rPr>
    </w:pPr>
    <w:r w:rsidRPr="00575F0F">
      <w:rPr>
        <w:sz w:val="20"/>
      </w:rPr>
      <w:fldChar w:fldCharType="begin"/>
    </w:r>
    <w:r w:rsidRPr="00575F0F">
      <w:rPr>
        <w:sz w:val="20"/>
      </w:rPr>
      <w:instrText>PAGE   \* MERGEFORMAT</w:instrText>
    </w:r>
    <w:r w:rsidRPr="00575F0F">
      <w:rPr>
        <w:sz w:val="20"/>
      </w:rPr>
      <w:fldChar w:fldCharType="separate"/>
    </w:r>
    <w:r w:rsidRPr="00575F0F">
      <w:rPr>
        <w:sz w:val="20"/>
      </w:rPr>
      <w:t>1</w:t>
    </w:r>
    <w:r w:rsidRPr="00575F0F">
      <w:rPr>
        <w:sz w:val="20"/>
      </w:rPr>
      <w:fldChar w:fldCharType="end"/>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AD43E7" w:rsidRDefault="00AD43E7">
    <w:pPr>
      <w:pStyle w:val="Pieddepag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P="00C84D14" w:rsidR="00EA7215" w:rsidRDefault="00EA7215">
      <w:r>
        <w:separator/>
      </w:r>
    </w:p>
  </w:footnote>
  <w:footnote w:id="0" w:type="continuationSeparator">
    <w:p w:rsidP="00C84D14" w:rsidR="00EA7215" w:rsidRDefault="00EA7215">
      <w:r>
        <w:continuationSeparator/>
      </w:r>
    </w:p>
  </w:footnote>
  <w:footnote w:id="1">
    <w:p w:rsidP="00454AA1" w:rsidR="00AD43E7" w:rsidRDefault="00AD43E7" w:rsidRPr="00C157D5">
      <w:pPr>
        <w:pStyle w:val="Notedebasdepage"/>
        <w:ind w:firstLine="0" w:left="0"/>
        <w:rPr>
          <w:rFonts w:ascii="Calibri" w:cs="Calibri" w:hAnsi="Calibri"/>
          <w:sz w:val="18"/>
        </w:rPr>
      </w:pPr>
      <w:r w:rsidRPr="00C157D5">
        <w:rPr>
          <w:rFonts w:ascii="Calibri" w:cs="Calibri" w:hAnsi="Calibri"/>
          <w:sz w:val="18"/>
        </w:rPr>
        <w:footnoteRef/>
      </w:r>
      <w:r w:rsidRPr="00C157D5">
        <w:rPr>
          <w:rFonts w:ascii="Calibri" w:cs="Calibri" w:hAnsi="Calibri"/>
          <w:sz w:val="18"/>
        </w:rPr>
        <w:t xml:space="preserve"> Une durée inférieure à 24 heures peut être demandée par des salariés souhaitant bénéficier du dispositif de retraite progressive, cumuler plusieurs emplois pour atteindre une durée globale d’activité correspondant à un temps plein ou au moins égale à 24 heures par semaine (ou à l’équivalent de cette durée) ou devant faire face à des contraintes personnelles.</w:t>
      </w:r>
    </w:p>
  </w:footnote>
  <w:footnote w:id="2">
    <w:p w:rsidP="00EF35AB" w:rsidR="00AD43E7" w:rsidRDefault="00AD43E7" w:rsidRPr="00C157D5">
      <w:pPr>
        <w:pStyle w:val="Notedebasdepage"/>
        <w:ind w:firstLine="0" w:left="0"/>
        <w:rPr>
          <w:rFonts w:ascii="Calibri" w:cs="Calibri" w:hAnsi="Calibri"/>
          <w:sz w:val="18"/>
        </w:rPr>
      </w:pPr>
      <w:r w:rsidRPr="00C157D5">
        <w:rPr>
          <w:rStyle w:val="Appelnotedebasdep"/>
          <w:rFonts w:ascii="Calibri" w:cs="Calibri" w:hAnsi="Calibri"/>
          <w:sz w:val="18"/>
        </w:rPr>
        <w:footnoteRef/>
      </w:r>
      <w:r w:rsidRPr="00C157D5">
        <w:rPr>
          <w:rFonts w:ascii="Calibri" w:cs="Calibri" w:hAnsi="Calibri"/>
          <w:sz w:val="18"/>
        </w:rPr>
        <w:t xml:space="preserve"> Base + prime d’ancienneté + moyenne des 12 derniers mois des primes de quart (cf. annexe 4)</w:t>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C84D14" w:rsidR="00AD43E7" w:rsidRDefault="00AD43E7">
    <w:pPr>
      <w:pStyle w:val="En-tte"/>
    </w:pPr>
  </w:p>
  <w:p w:rsidP="00C84D14" w:rsidR="00AD43E7" w:rsidRDefault="00AD43E7"/>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8C1A53" w:rsidR="00AD43E7" w:rsidRDefault="00916B25">
    <w:pPr>
      <w:pStyle w:val="En-tte"/>
      <w:ind w:hanging="426"/>
      <w:rPr>
        <w:sz w:val="32"/>
      </w:rPr>
    </w:pPr>
    <w:r>
      <w:drawing>
        <wp:inline distB="0" distL="0" distR="0" distT="0">
          <wp:extent cx="704850" cy="704850"/>
          <wp:effectExtent b="0" l="0" r="0" t="0"/>
          <wp:docPr descr="LOGO DEFINITIF FAMAT_RVB"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DEFINITIF FAMAT_RVB" id="0" name="Picture 1"/>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P="00C84D14" w:rsidR="00AD43E7" w:rsidRDefault="00AD43E7" w:rsidRPr="008C1A53">
    <w:pPr>
      <w:pStyle w:val="En-tte"/>
      <w:rPr>
        <w:sz w:val="18"/>
      </w:rP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AD43E7" w:rsidRDefault="00AD43E7">
    <w:pPr>
      <w:pStyle w:val="En-tt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numPicBullet w:numPicBulletId="0">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bullet="t" style="width:458.25pt;height:336pt" type="#_x0000_t75">
        <v:imagedata o:title="Image1" r:id="rId1"/>
      </v:shape>
    </w:pict>
  </w:numPicBullet>
  <w:abstractNum w15:restartNumberingAfterBreak="0" w:abstractNumId="0">
    <w:nsid w:val="FFFFFF83"/>
    <w:multiLevelType w:val="singleLevel"/>
    <w:tmpl w:val="202A5B5E"/>
    <w:lvl w:ilvl="0">
      <w:start w:val="1"/>
      <w:numFmt w:val="bullet"/>
      <w:pStyle w:val="Listepuces2"/>
      <w:lvlText w:val=""/>
      <w:lvlJc w:val="left"/>
      <w:pPr>
        <w:tabs>
          <w:tab w:pos="643" w:val="num"/>
        </w:tabs>
        <w:ind w:hanging="360" w:left="643"/>
      </w:pPr>
      <w:rPr>
        <w:rFonts w:ascii="Symbol" w:hAnsi="Symbol" w:hint="default"/>
      </w:rPr>
    </w:lvl>
  </w:abstractNum>
  <w:abstractNum w15:restartNumberingAfterBreak="0" w:abstractNumId="1">
    <w:nsid w:val="FFFFFF89"/>
    <w:multiLevelType w:val="singleLevel"/>
    <w:tmpl w:val="5C68960C"/>
    <w:lvl w:ilvl="0">
      <w:start w:val="1"/>
      <w:numFmt w:val="bullet"/>
      <w:pStyle w:val="Listepuces"/>
      <w:lvlText w:val=""/>
      <w:lvlJc w:val="left"/>
      <w:pPr>
        <w:tabs>
          <w:tab w:pos="360" w:val="num"/>
        </w:tabs>
        <w:ind w:hanging="360" w:left="360"/>
      </w:pPr>
      <w:rPr>
        <w:rFonts w:ascii="Symbol" w:hAnsi="Symbol" w:hint="default"/>
      </w:rPr>
    </w:lvl>
  </w:abstractNum>
  <w:abstractNum w15:restartNumberingAfterBreak="0" w:abstractNumId="2">
    <w:nsid w:val="04683802"/>
    <w:multiLevelType w:val="hybridMultilevel"/>
    <w:tmpl w:val="DD3C0836"/>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
    <w:nsid w:val="09554326"/>
    <w:multiLevelType w:val="hybridMultilevel"/>
    <w:tmpl w:val="8D7AE9AE"/>
    <w:lvl w:ilvl="0" w:tplc="9DBE1BD2">
      <w:start w:val="13"/>
      <w:numFmt w:val="bullet"/>
      <w:pStyle w:val="Abbott1"/>
      <w:lvlText w:val="-"/>
      <w:lvlJc w:val="left"/>
      <w:pPr>
        <w:ind w:hanging="360" w:left="720"/>
      </w:pPr>
      <w:rPr>
        <w:rFonts w:ascii="Tunga" w:eastAsia="Times New Roman" w:hAnsi="Tunga" w:hint="default"/>
      </w:rPr>
    </w:lvl>
    <w:lvl w:ilvl="1" w:tplc="040C0003">
      <w:start w:val="1"/>
      <w:numFmt w:val="bullet"/>
      <w:lvlText w:val="o"/>
      <w:lvlJc w:val="left"/>
      <w:pPr>
        <w:tabs>
          <w:tab w:pos="1440" w:val="num"/>
        </w:tabs>
        <w:ind w:hanging="360" w:left="1440"/>
      </w:pPr>
      <w:rPr>
        <w:rFonts w:ascii="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0B457EE9"/>
    <w:multiLevelType w:val="hybridMultilevel"/>
    <w:tmpl w:val="EC26279A"/>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5">
    <w:nsid w:val="0D1505E3"/>
    <w:multiLevelType w:val="hybridMultilevel"/>
    <w:tmpl w:val="B5A05E3A"/>
    <w:lvl w:ilvl="0" w:tplc="040C0003">
      <w:start w:val="1"/>
      <w:numFmt w:val="bullet"/>
      <w:lvlText w:val="o"/>
      <w:lvlJc w:val="left"/>
      <w:pPr>
        <w:ind w:hanging="360" w:left="720"/>
      </w:pPr>
      <w:rPr>
        <w:rFonts w:ascii="Courier New" w:cs="Courier New" w:hAnsi="Courier New" w:hint="default"/>
        <w:b/>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6">
    <w:nsid w:val="0E405CBE"/>
    <w:multiLevelType w:val="multilevel"/>
    <w:tmpl w:val="20722E32"/>
    <w:lvl w:ilvl="0">
      <w:start w:val="1"/>
      <w:numFmt w:val="decimal"/>
      <w:pStyle w:val="StandardL1"/>
      <w:isLgl/>
      <w:lvlText w:val="%1."/>
      <w:lvlJc w:val="left"/>
      <w:pPr>
        <w:tabs>
          <w:tab w:pos="720" w:val="num"/>
        </w:tabs>
        <w:ind w:hanging="720" w:left="720"/>
      </w:pPr>
      <w:rPr>
        <w:rFonts w:ascii="Times New Roman" w:cs="Times New Roman" w:hAnsi="Times New Roman" w:hint="default"/>
        <w:b w:val="0"/>
        <w:i w:val="0"/>
        <w:caps w:val="0"/>
        <w:smallCaps w:val="0"/>
        <w:strike w:val="0"/>
        <w:dstrike w:val="0"/>
        <w:vanish w:val="0"/>
        <w:color w:val="auto"/>
        <w:sz w:val="24"/>
        <w:u w:val="none"/>
        <w:vertAlign w:val="baseline"/>
        <w:lang w:val="fr-FR"/>
      </w:rPr>
    </w:lvl>
    <w:lvl w:ilvl="1">
      <w:start w:val="1"/>
      <w:numFmt w:val="decimal"/>
      <w:pStyle w:val="StandardL2"/>
      <w:isLgl/>
      <w:lvlText w:val="%1.%2"/>
      <w:lvlJc w:val="left"/>
      <w:pPr>
        <w:tabs>
          <w:tab w:pos="720" w:val="num"/>
        </w:tabs>
        <w:ind w:hanging="720" w:left="720"/>
      </w:pPr>
      <w:rPr>
        <w:rFonts w:ascii="Times New Roman" w:cs="Times New Roman" w:hAnsi="Times New Roman" w:hint="default"/>
        <w:b w:val="0"/>
        <w:i w:val="0"/>
        <w:caps w:val="0"/>
        <w:strike w:val="0"/>
        <w:dstrike w:val="0"/>
        <w:vanish w:val="0"/>
        <w:color w:val="auto"/>
        <w:sz w:val="24"/>
        <w:u w:val="none"/>
        <w:vertAlign w:val="baseline"/>
        <w:lang w:val="fr-FR"/>
      </w:rPr>
    </w:lvl>
    <w:lvl w:ilvl="2">
      <w:start w:val="1"/>
      <w:numFmt w:val="decimal"/>
      <w:pStyle w:val="StandardL3"/>
      <w:isLgl/>
      <w:lvlText w:val="%1.%2.%3"/>
      <w:lvlJc w:val="left"/>
      <w:pPr>
        <w:tabs>
          <w:tab w:pos="1440" w:val="num"/>
        </w:tabs>
        <w:ind w:hanging="720" w:left="1440"/>
      </w:pPr>
      <w:rPr>
        <w:rFonts w:ascii="Times New Roman" w:cs="Times New Roman" w:hAnsi="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pos="2160" w:val="num"/>
        </w:tabs>
        <w:ind w:hanging="720" w:left="2160"/>
      </w:pPr>
      <w:rPr>
        <w:rFonts w:ascii="Times New Roman" w:cs="Times New Roman" w:hAnsi="Times New Roman" w:hint="default"/>
        <w:b w:val="0"/>
        <w:i w:val="0"/>
        <w:caps w:val="0"/>
        <w:strike w:val="0"/>
        <w:dstrike w:val="0"/>
        <w:vanish w:val="0"/>
        <w:color w:val="auto"/>
        <w:sz w:val="24"/>
        <w:u w:val="none"/>
        <w:vertAlign w:val="baseline"/>
        <w:lang w:val="fr-FR"/>
      </w:rPr>
    </w:lvl>
    <w:lvl w:ilvl="4">
      <w:start w:val="2"/>
      <w:numFmt w:val="lowerRoman"/>
      <w:lvlRestart w:val="3"/>
      <w:pStyle w:val="StandardL5"/>
      <w:lvlText w:val="(%5)"/>
      <w:lvlJc w:val="left"/>
      <w:pPr>
        <w:tabs>
          <w:tab w:pos="2880" w:val="num"/>
        </w:tabs>
        <w:ind w:hanging="720" w:left="2880"/>
      </w:pPr>
      <w:rPr>
        <w:rFonts w:ascii="Times New Roman" w:cs="Times New Roman" w:hAnsi="Times New Roman" w:hint="default"/>
        <w:b w:val="0"/>
        <w:i w:val="0"/>
        <w:caps w:val="0"/>
        <w:strike w:val="0"/>
        <w:dstrike w:val="0"/>
        <w:vanish w:val="0"/>
        <w:color w:val="auto"/>
        <w:sz w:val="24"/>
        <w:u w:val="none"/>
        <w:vertAlign w:val="baseline"/>
        <w:lang w:val="fr-FR"/>
      </w:rPr>
    </w:lvl>
    <w:lvl w:ilvl="5">
      <w:start w:val="1"/>
      <w:numFmt w:val="upperLetter"/>
      <w:lvlRestart w:val="3"/>
      <w:pStyle w:val="StandardL6"/>
      <w:lvlText w:val="(%6)"/>
      <w:lvlJc w:val="left"/>
      <w:pPr>
        <w:tabs>
          <w:tab w:pos="3600" w:val="num"/>
        </w:tabs>
        <w:ind w:hanging="720" w:left="3600"/>
      </w:pPr>
      <w:rPr>
        <w:rFonts w:ascii="Times New Roman" w:cs="Times New Roman" w:hAnsi="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pos="4321" w:val="num"/>
        </w:tabs>
        <w:ind w:hanging="721" w:left="4321"/>
      </w:pPr>
      <w:rPr>
        <w:rFonts w:ascii="Times New Roman" w:cs="Times New Roman" w:hAnsi="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pos="1440" w:val="num"/>
        </w:tabs>
        <w:ind w:hanging="720" w:left="1440"/>
      </w:pPr>
      <w:rPr>
        <w:rFonts w:ascii="Times New Roman" w:cs="Times New Roman" w:hAnsi="Times New Roman" w:hint="default"/>
        <w:b/>
        <w:i w:val="0"/>
        <w:caps w:val="0"/>
        <w:strike w:val="0"/>
        <w:dstrike w:val="0"/>
        <w:vanish w:val="0"/>
        <w:color w:val="auto"/>
        <w:sz w:val="24"/>
        <w:u w:val="none"/>
        <w:vertAlign w:val="baseline"/>
      </w:rPr>
    </w:lvl>
    <w:lvl w:ilvl="8">
      <w:start w:val="1"/>
      <w:numFmt w:val="lowerRoman"/>
      <w:lvlRestart w:val="3"/>
      <w:pStyle w:val="StandardL9"/>
      <w:lvlText w:val="(%9)"/>
      <w:lvlJc w:val="left"/>
      <w:pPr>
        <w:tabs>
          <w:tab w:pos="2160" w:val="num"/>
        </w:tabs>
        <w:ind w:hanging="720" w:left="2160"/>
      </w:pPr>
      <w:rPr>
        <w:rFonts w:ascii="Times New Roman" w:cs="Times New Roman" w:hAnsi="Times New Roman" w:hint="default"/>
        <w:b w:val="0"/>
        <w:i w:val="0"/>
        <w:caps w:val="0"/>
        <w:strike w:val="0"/>
        <w:dstrike w:val="0"/>
        <w:vanish w:val="0"/>
        <w:color w:val="auto"/>
        <w:sz w:val="24"/>
        <w:u w:val="none"/>
        <w:vertAlign w:val="baseline"/>
      </w:rPr>
    </w:lvl>
  </w:abstractNum>
  <w:abstractNum w15:restartNumberingAfterBreak="0" w:abstractNumId="7">
    <w:nsid w:val="138806DA"/>
    <w:multiLevelType w:val="hybridMultilevel"/>
    <w:tmpl w:val="FCEA48DA"/>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8">
    <w:nsid w:val="14437920"/>
    <w:multiLevelType w:val="hybridMultilevel"/>
    <w:tmpl w:val="2E7EF41E"/>
    <w:lvl w:ilvl="0" w:tplc="040C0001">
      <w:start w:val="1"/>
      <w:numFmt w:val="bulle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1A6B273D"/>
    <w:multiLevelType w:val="hybridMultilevel"/>
    <w:tmpl w:val="0B040BB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0">
    <w:nsid w:val="1EF01E56"/>
    <w:multiLevelType w:val="hybridMultilevel"/>
    <w:tmpl w:val="897CE248"/>
    <w:lvl w:ilvl="0" w:tplc="A6908718">
      <w:start w:val="1"/>
      <w:numFmt w:val="bullet"/>
      <w:pStyle w:val="Pucelogo"/>
      <w:lvlText w:val=""/>
      <w:lvlPicBulletId w:val="0"/>
      <w:lvlJc w:val="left"/>
      <w:pPr>
        <w:tabs>
          <w:tab w:pos="720" w:val="num"/>
        </w:tabs>
        <w:ind w:hanging="360" w:left="720"/>
      </w:pPr>
      <w:rPr>
        <w:rFonts w:ascii="Symbol" w:hAnsi="Symbol" w:hint="default"/>
        <w:color w:val="auto"/>
        <w:sz w:val="16"/>
        <w:szCs w:val="16"/>
      </w:rPr>
    </w:lvl>
    <w:lvl w:ilvl="1" w:tentative="1" w:tplc="0B946A9E">
      <w:start w:val="1"/>
      <w:numFmt w:val="bullet"/>
      <w:lvlText w:val="o"/>
      <w:lvlJc w:val="left"/>
      <w:pPr>
        <w:tabs>
          <w:tab w:pos="1440" w:val="num"/>
        </w:tabs>
        <w:ind w:hanging="360" w:left="1440"/>
      </w:pPr>
      <w:rPr>
        <w:rFonts w:ascii="Courier New" w:hAnsi="Courier New" w:hint="default"/>
      </w:rPr>
    </w:lvl>
    <w:lvl w:ilvl="2" w:tentative="1" w:tplc="B6182EFC">
      <w:start w:val="1"/>
      <w:numFmt w:val="bullet"/>
      <w:lvlText w:val=""/>
      <w:lvlJc w:val="left"/>
      <w:pPr>
        <w:tabs>
          <w:tab w:pos="2160" w:val="num"/>
        </w:tabs>
        <w:ind w:hanging="360" w:left="2160"/>
      </w:pPr>
      <w:rPr>
        <w:rFonts w:ascii="Wingdings" w:hAnsi="Wingdings" w:hint="default"/>
      </w:rPr>
    </w:lvl>
    <w:lvl w:ilvl="3" w:tentative="1" w:tplc="E01C1A3A">
      <w:start w:val="1"/>
      <w:numFmt w:val="bullet"/>
      <w:lvlText w:val=""/>
      <w:lvlJc w:val="left"/>
      <w:pPr>
        <w:tabs>
          <w:tab w:pos="2880" w:val="num"/>
        </w:tabs>
        <w:ind w:hanging="360" w:left="2880"/>
      </w:pPr>
      <w:rPr>
        <w:rFonts w:ascii="Symbol" w:hAnsi="Symbol" w:hint="default"/>
      </w:rPr>
    </w:lvl>
    <w:lvl w:ilvl="4" w:tentative="1" w:tplc="A95CA724">
      <w:start w:val="1"/>
      <w:numFmt w:val="bullet"/>
      <w:lvlText w:val="o"/>
      <w:lvlJc w:val="left"/>
      <w:pPr>
        <w:tabs>
          <w:tab w:pos="3600" w:val="num"/>
        </w:tabs>
        <w:ind w:hanging="360" w:left="3600"/>
      </w:pPr>
      <w:rPr>
        <w:rFonts w:ascii="Courier New" w:hAnsi="Courier New" w:hint="default"/>
      </w:rPr>
    </w:lvl>
    <w:lvl w:ilvl="5" w:tentative="1" w:tplc="7F960442">
      <w:start w:val="1"/>
      <w:numFmt w:val="bullet"/>
      <w:lvlText w:val=""/>
      <w:lvlJc w:val="left"/>
      <w:pPr>
        <w:tabs>
          <w:tab w:pos="4320" w:val="num"/>
        </w:tabs>
        <w:ind w:hanging="360" w:left="4320"/>
      </w:pPr>
      <w:rPr>
        <w:rFonts w:ascii="Wingdings" w:hAnsi="Wingdings" w:hint="default"/>
      </w:rPr>
    </w:lvl>
    <w:lvl w:ilvl="6" w:tentative="1" w:tplc="D376FB5E">
      <w:start w:val="1"/>
      <w:numFmt w:val="bullet"/>
      <w:lvlText w:val=""/>
      <w:lvlJc w:val="left"/>
      <w:pPr>
        <w:tabs>
          <w:tab w:pos="5040" w:val="num"/>
        </w:tabs>
        <w:ind w:hanging="360" w:left="5040"/>
      </w:pPr>
      <w:rPr>
        <w:rFonts w:ascii="Symbol" w:hAnsi="Symbol" w:hint="default"/>
      </w:rPr>
    </w:lvl>
    <w:lvl w:ilvl="7" w:tentative="1" w:tplc="DE6668AC">
      <w:start w:val="1"/>
      <w:numFmt w:val="bullet"/>
      <w:lvlText w:val="o"/>
      <w:lvlJc w:val="left"/>
      <w:pPr>
        <w:tabs>
          <w:tab w:pos="5760" w:val="num"/>
        </w:tabs>
        <w:ind w:hanging="360" w:left="5760"/>
      </w:pPr>
      <w:rPr>
        <w:rFonts w:ascii="Courier New" w:hAnsi="Courier New" w:hint="default"/>
      </w:rPr>
    </w:lvl>
    <w:lvl w:ilvl="8" w:tentative="1" w:tplc="F39C5122">
      <w:start w:val="1"/>
      <w:numFmt w:val="bullet"/>
      <w:lvlText w:val=""/>
      <w:lvlJc w:val="left"/>
      <w:pPr>
        <w:tabs>
          <w:tab w:pos="6480" w:val="num"/>
        </w:tabs>
        <w:ind w:hanging="360" w:left="6480"/>
      </w:pPr>
      <w:rPr>
        <w:rFonts w:ascii="Wingdings" w:hAnsi="Wingdings" w:hint="default"/>
      </w:rPr>
    </w:lvl>
  </w:abstractNum>
  <w:abstractNum w15:restartNumberingAfterBreak="0" w:abstractNumId="11">
    <w:nsid w:val="224A2081"/>
    <w:multiLevelType w:val="hybridMultilevel"/>
    <w:tmpl w:val="5A8875B0"/>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2">
    <w:nsid w:val="25515A77"/>
    <w:multiLevelType w:val="hybridMultilevel"/>
    <w:tmpl w:val="6382F97C"/>
    <w:lvl w:ilvl="0" w:tplc="9126E3A2">
      <w:start w:val="1"/>
      <w:numFmt w:val="bullet"/>
      <w:pStyle w:val="Bulletpoin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Arial"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Arial"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Arial"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3">
    <w:nsid w:val="27547025"/>
    <w:multiLevelType w:val="hybridMultilevel"/>
    <w:tmpl w:val="FE6618FE"/>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4">
    <w:nsid w:val="29777FA4"/>
    <w:multiLevelType w:val="hybridMultilevel"/>
    <w:tmpl w:val="CA361DFC"/>
    <w:lvl w:ilvl="0" w:tplc="2C8EC418">
      <w:start w:val="1"/>
      <w:numFmt w:val="bullet"/>
      <w:pStyle w:val="liste1"/>
      <w:lvlText w:val="-"/>
      <w:lvlJc w:val="left"/>
      <w:pPr>
        <w:ind w:hanging="360" w:left="1428"/>
      </w:pPr>
      <w:rPr>
        <w:rFonts w:ascii="Arial" w:cs="Arial" w:hAnsi="Arial" w:hint="default"/>
      </w:rPr>
    </w:lvl>
    <w:lvl w:ilvl="1" w:tentative="1" w:tplc="040C0003">
      <w:start w:val="1"/>
      <w:numFmt w:val="bullet"/>
      <w:lvlText w:val="o"/>
      <w:lvlJc w:val="left"/>
      <w:pPr>
        <w:ind w:hanging="360" w:left="2148"/>
      </w:pPr>
      <w:rPr>
        <w:rFonts w:ascii="Courier New" w:cs="Courier New" w:hAnsi="Courier New" w:hint="default"/>
      </w:rPr>
    </w:lvl>
    <w:lvl w:ilvl="2" w:tentative="1" w:tplc="040C0005">
      <w:start w:val="1"/>
      <w:numFmt w:val="bullet"/>
      <w:lvlText w:val=""/>
      <w:lvlJc w:val="left"/>
      <w:pPr>
        <w:ind w:hanging="360" w:left="2868"/>
      </w:pPr>
      <w:rPr>
        <w:rFonts w:ascii="Wingdings" w:hAnsi="Wingdings" w:hint="default"/>
      </w:rPr>
    </w:lvl>
    <w:lvl w:ilvl="3" w:tentative="1" w:tplc="040C0001">
      <w:start w:val="1"/>
      <w:numFmt w:val="bullet"/>
      <w:lvlText w:val=""/>
      <w:lvlJc w:val="left"/>
      <w:pPr>
        <w:ind w:hanging="360" w:left="3588"/>
      </w:pPr>
      <w:rPr>
        <w:rFonts w:ascii="Symbol" w:hAnsi="Symbol" w:hint="default"/>
      </w:rPr>
    </w:lvl>
    <w:lvl w:ilvl="4" w:tentative="1" w:tplc="040C0003">
      <w:start w:val="1"/>
      <w:numFmt w:val="bullet"/>
      <w:lvlText w:val="o"/>
      <w:lvlJc w:val="left"/>
      <w:pPr>
        <w:ind w:hanging="360" w:left="4308"/>
      </w:pPr>
      <w:rPr>
        <w:rFonts w:ascii="Courier New" w:cs="Courier New" w:hAnsi="Courier New" w:hint="default"/>
      </w:rPr>
    </w:lvl>
    <w:lvl w:ilvl="5" w:tentative="1" w:tplc="040C0005">
      <w:start w:val="1"/>
      <w:numFmt w:val="bullet"/>
      <w:lvlText w:val=""/>
      <w:lvlJc w:val="left"/>
      <w:pPr>
        <w:ind w:hanging="360" w:left="5028"/>
      </w:pPr>
      <w:rPr>
        <w:rFonts w:ascii="Wingdings" w:hAnsi="Wingdings" w:hint="default"/>
      </w:rPr>
    </w:lvl>
    <w:lvl w:ilvl="6" w:tentative="1" w:tplc="040C0001">
      <w:start w:val="1"/>
      <w:numFmt w:val="bullet"/>
      <w:lvlText w:val=""/>
      <w:lvlJc w:val="left"/>
      <w:pPr>
        <w:ind w:hanging="360" w:left="5748"/>
      </w:pPr>
      <w:rPr>
        <w:rFonts w:ascii="Symbol" w:hAnsi="Symbol" w:hint="default"/>
      </w:rPr>
    </w:lvl>
    <w:lvl w:ilvl="7" w:tentative="1" w:tplc="040C0003">
      <w:start w:val="1"/>
      <w:numFmt w:val="bullet"/>
      <w:lvlText w:val="o"/>
      <w:lvlJc w:val="left"/>
      <w:pPr>
        <w:ind w:hanging="360" w:left="6468"/>
      </w:pPr>
      <w:rPr>
        <w:rFonts w:ascii="Courier New" w:cs="Courier New" w:hAnsi="Courier New" w:hint="default"/>
      </w:rPr>
    </w:lvl>
    <w:lvl w:ilvl="8" w:tentative="1" w:tplc="040C0005">
      <w:start w:val="1"/>
      <w:numFmt w:val="bullet"/>
      <w:lvlText w:val=""/>
      <w:lvlJc w:val="left"/>
      <w:pPr>
        <w:ind w:hanging="360" w:left="7188"/>
      </w:pPr>
      <w:rPr>
        <w:rFonts w:ascii="Wingdings" w:hAnsi="Wingdings" w:hint="default"/>
      </w:rPr>
    </w:lvl>
  </w:abstractNum>
  <w:abstractNum w15:restartNumberingAfterBreak="0" w:abstractNumId="15">
    <w:nsid w:val="2AAB1594"/>
    <w:multiLevelType w:val="hybridMultilevel"/>
    <w:tmpl w:val="06F07374"/>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6">
    <w:nsid w:val="2BA76815"/>
    <w:multiLevelType w:val="hybridMultilevel"/>
    <w:tmpl w:val="98DA92E4"/>
    <w:lvl w:ilvl="0" w:tplc="040C0001">
      <w:start w:val="1"/>
      <w:numFmt w:val="bullet"/>
      <w:lvlText w:val=""/>
      <w:lvlJc w:val="left"/>
      <w:pPr>
        <w:ind w:hanging="360" w:left="720"/>
      </w:pPr>
      <w:rPr>
        <w:rFonts w:ascii="Symbol" w:hAnsi="Symbol"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7">
    <w:nsid w:val="2F9510FD"/>
    <w:multiLevelType w:val="hybridMultilevel"/>
    <w:tmpl w:val="FAB481C8"/>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8">
    <w:nsid w:val="31A66519"/>
    <w:multiLevelType w:val="hybridMultilevel"/>
    <w:tmpl w:val="68F4C898"/>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9">
    <w:nsid w:val="33DA687B"/>
    <w:multiLevelType w:val="hybridMultilevel"/>
    <w:tmpl w:val="D8C47E10"/>
    <w:lvl w:ilvl="0" w:tplc="040C0001">
      <w:start w:val="1"/>
      <w:numFmt w:val="bullet"/>
      <w:lvlText w:val=""/>
      <w:lvlJc w:val="left"/>
      <w:pPr>
        <w:ind w:hanging="360" w:left="1068"/>
      </w:pPr>
      <w:rPr>
        <w:rFonts w:ascii="Symbol" w:hAnsi="Symbol" w:hint="default"/>
      </w:rPr>
    </w:lvl>
    <w:lvl w:ilvl="1" w:tplc="AE2442EC">
      <w:numFmt w:val="bullet"/>
      <w:lvlText w:val="•"/>
      <w:lvlJc w:val="left"/>
      <w:pPr>
        <w:ind w:hanging="360" w:left="1788"/>
      </w:pPr>
      <w:rPr>
        <w:rFonts w:ascii="Tahoma" w:cs="Tahoma" w:eastAsia="Calibri" w:hAnsi="Tahoma" w:hint="default"/>
        <w:sz w:val="20"/>
      </w:rPr>
    </w:lvl>
    <w:lvl w:ilvl="2" w:tentative="1" w:tplc="040C0005">
      <w:start w:val="1"/>
      <w:numFmt w:val="bullet"/>
      <w:lvlText w:val=""/>
      <w:lvlJc w:val="left"/>
      <w:pPr>
        <w:ind w:hanging="360" w:left="2508"/>
      </w:pPr>
      <w:rPr>
        <w:rFonts w:ascii="Wingdings" w:hAnsi="Wingdings" w:hint="default"/>
      </w:rPr>
    </w:lvl>
    <w:lvl w:ilvl="3" w:tentative="1" w:tplc="040C0001">
      <w:start w:val="1"/>
      <w:numFmt w:val="bullet"/>
      <w:lvlText w:val=""/>
      <w:lvlJc w:val="left"/>
      <w:pPr>
        <w:ind w:hanging="360" w:left="3228"/>
      </w:pPr>
      <w:rPr>
        <w:rFonts w:ascii="Symbol" w:hAnsi="Symbol" w:hint="default"/>
      </w:rPr>
    </w:lvl>
    <w:lvl w:ilvl="4" w:tentative="1" w:tplc="040C0003">
      <w:start w:val="1"/>
      <w:numFmt w:val="bullet"/>
      <w:lvlText w:val="o"/>
      <w:lvlJc w:val="left"/>
      <w:pPr>
        <w:ind w:hanging="360" w:left="3948"/>
      </w:pPr>
      <w:rPr>
        <w:rFonts w:ascii="Courier New" w:cs="Courier New" w:hAnsi="Courier New" w:hint="default"/>
      </w:rPr>
    </w:lvl>
    <w:lvl w:ilvl="5" w:tentative="1" w:tplc="040C0005">
      <w:start w:val="1"/>
      <w:numFmt w:val="bullet"/>
      <w:lvlText w:val=""/>
      <w:lvlJc w:val="left"/>
      <w:pPr>
        <w:ind w:hanging="360" w:left="4668"/>
      </w:pPr>
      <w:rPr>
        <w:rFonts w:ascii="Wingdings" w:hAnsi="Wingdings" w:hint="default"/>
      </w:rPr>
    </w:lvl>
    <w:lvl w:ilvl="6" w:tentative="1" w:tplc="040C0001">
      <w:start w:val="1"/>
      <w:numFmt w:val="bullet"/>
      <w:lvlText w:val=""/>
      <w:lvlJc w:val="left"/>
      <w:pPr>
        <w:ind w:hanging="360" w:left="5388"/>
      </w:pPr>
      <w:rPr>
        <w:rFonts w:ascii="Symbol" w:hAnsi="Symbol" w:hint="default"/>
      </w:rPr>
    </w:lvl>
    <w:lvl w:ilvl="7" w:tentative="1" w:tplc="040C0003">
      <w:start w:val="1"/>
      <w:numFmt w:val="bullet"/>
      <w:lvlText w:val="o"/>
      <w:lvlJc w:val="left"/>
      <w:pPr>
        <w:ind w:hanging="360" w:left="6108"/>
      </w:pPr>
      <w:rPr>
        <w:rFonts w:ascii="Courier New" w:cs="Courier New" w:hAnsi="Courier New" w:hint="default"/>
      </w:rPr>
    </w:lvl>
    <w:lvl w:ilvl="8" w:tentative="1" w:tplc="040C0005">
      <w:start w:val="1"/>
      <w:numFmt w:val="bullet"/>
      <w:lvlText w:val=""/>
      <w:lvlJc w:val="left"/>
      <w:pPr>
        <w:ind w:hanging="360" w:left="6828"/>
      </w:pPr>
      <w:rPr>
        <w:rFonts w:ascii="Wingdings" w:hAnsi="Wingdings" w:hint="default"/>
      </w:rPr>
    </w:lvl>
  </w:abstractNum>
  <w:abstractNum w15:restartNumberingAfterBreak="0" w:abstractNumId="20">
    <w:nsid w:val="34560AA6"/>
    <w:multiLevelType w:val="hybridMultilevel"/>
    <w:tmpl w:val="14C2A5B0"/>
    <w:lvl w:ilvl="0" w:tplc="45E01DE0">
      <w:start w:val="1"/>
      <w:numFmt w:val="decimal"/>
      <w:pStyle w:val="Essai1"/>
      <w:lvlText w:val="%1."/>
      <w:lvlJc w:val="left"/>
      <w:pPr>
        <w:ind w:hanging="360" w:left="1068"/>
      </w:pPr>
      <w:rPr>
        <w:rFonts w:hint="default"/>
      </w:rPr>
    </w:lvl>
    <w:lvl w:ilvl="1" w:tplc="040C0019">
      <w:start w:val="1"/>
      <w:numFmt w:val="lowerLetter"/>
      <w:lvlText w:val="%2."/>
      <w:lvlJc w:val="left"/>
      <w:pPr>
        <w:ind w:hanging="360" w:left="1788"/>
      </w:pPr>
    </w:lvl>
    <w:lvl w:ilvl="2" w:tplc="040C000F">
      <w:start w:val="1"/>
      <w:numFmt w:val="decimal"/>
      <w:lvlText w:val="%3."/>
      <w:lvlJc w:val="left"/>
      <w:pPr>
        <w:ind w:hanging="180" w:left="2508"/>
      </w:pPr>
    </w:lvl>
    <w:lvl w:ilvl="3" w:tentative="1" w:tplc="040C000F">
      <w:start w:val="1"/>
      <w:numFmt w:val="decimal"/>
      <w:lvlText w:val="%4."/>
      <w:lvlJc w:val="left"/>
      <w:pPr>
        <w:ind w:hanging="360" w:left="3228"/>
      </w:pPr>
    </w:lvl>
    <w:lvl w:ilvl="4" w:tentative="1" w:tplc="040C0019">
      <w:start w:val="1"/>
      <w:numFmt w:val="lowerLetter"/>
      <w:lvlText w:val="%5."/>
      <w:lvlJc w:val="left"/>
      <w:pPr>
        <w:ind w:hanging="360" w:left="3948"/>
      </w:pPr>
    </w:lvl>
    <w:lvl w:ilvl="5" w:tentative="1" w:tplc="040C001B">
      <w:start w:val="1"/>
      <w:numFmt w:val="lowerRoman"/>
      <w:lvlText w:val="%6."/>
      <w:lvlJc w:val="right"/>
      <w:pPr>
        <w:ind w:hanging="180" w:left="4668"/>
      </w:pPr>
    </w:lvl>
    <w:lvl w:ilvl="6" w:tentative="1" w:tplc="040C000F">
      <w:start w:val="1"/>
      <w:numFmt w:val="decimal"/>
      <w:lvlText w:val="%7."/>
      <w:lvlJc w:val="left"/>
      <w:pPr>
        <w:ind w:hanging="360" w:left="5388"/>
      </w:pPr>
    </w:lvl>
    <w:lvl w:ilvl="7" w:tentative="1" w:tplc="040C0019">
      <w:start w:val="1"/>
      <w:numFmt w:val="lowerLetter"/>
      <w:lvlText w:val="%8."/>
      <w:lvlJc w:val="left"/>
      <w:pPr>
        <w:ind w:hanging="360" w:left="6108"/>
      </w:pPr>
    </w:lvl>
    <w:lvl w:ilvl="8" w:tentative="1" w:tplc="040C001B">
      <w:start w:val="1"/>
      <w:numFmt w:val="lowerRoman"/>
      <w:lvlText w:val="%9."/>
      <w:lvlJc w:val="right"/>
      <w:pPr>
        <w:ind w:hanging="180" w:left="6828"/>
      </w:pPr>
    </w:lvl>
  </w:abstractNum>
  <w:abstractNum w15:restartNumberingAfterBreak="0" w:abstractNumId="21">
    <w:nsid w:val="348C2A0D"/>
    <w:multiLevelType w:val="hybridMultilevel"/>
    <w:tmpl w:val="BB0094A4"/>
    <w:lvl w:ilvl="0" w:tplc="040C000D">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2">
    <w:nsid w:val="35983E50"/>
    <w:multiLevelType w:val="hybridMultilevel"/>
    <w:tmpl w:val="6BE23E04"/>
    <w:lvl w:ilvl="0" w:tplc="7AA46086">
      <w:start w:val="1"/>
      <w:numFmt w:val="bullet"/>
      <w:lvlText w:val=""/>
      <w:lvlJc w:val="left"/>
      <w:pPr>
        <w:tabs>
          <w:tab w:pos="720" w:val="num"/>
        </w:tabs>
        <w:ind w:hanging="360" w:left="720"/>
      </w:pPr>
      <w:rPr>
        <w:rFonts w:ascii="Wingdings" w:hAnsi="Wingdings" w:hint="default"/>
      </w:rPr>
    </w:lvl>
    <w:lvl w:ilvl="1" w:tentative="1" w:tplc="5BD459CE">
      <w:start w:val="1"/>
      <w:numFmt w:val="bullet"/>
      <w:lvlText w:val=""/>
      <w:lvlJc w:val="left"/>
      <w:pPr>
        <w:tabs>
          <w:tab w:pos="1440" w:val="num"/>
        </w:tabs>
        <w:ind w:hanging="360" w:left="1440"/>
      </w:pPr>
      <w:rPr>
        <w:rFonts w:ascii="Wingdings" w:hAnsi="Wingdings" w:hint="default"/>
      </w:rPr>
    </w:lvl>
    <w:lvl w:ilvl="2" w:tentative="1" w:tplc="9B8A8738">
      <w:start w:val="1"/>
      <w:numFmt w:val="bullet"/>
      <w:lvlText w:val=""/>
      <w:lvlJc w:val="left"/>
      <w:pPr>
        <w:tabs>
          <w:tab w:pos="2160" w:val="num"/>
        </w:tabs>
        <w:ind w:hanging="360" w:left="2160"/>
      </w:pPr>
      <w:rPr>
        <w:rFonts w:ascii="Wingdings" w:hAnsi="Wingdings" w:hint="default"/>
      </w:rPr>
    </w:lvl>
    <w:lvl w:ilvl="3" w:tplc="DF4E51E4">
      <w:start w:val="123"/>
      <w:numFmt w:val="bullet"/>
      <w:lvlText w:val=""/>
      <w:lvlJc w:val="left"/>
      <w:pPr>
        <w:tabs>
          <w:tab w:pos="2880" w:val="num"/>
        </w:tabs>
        <w:ind w:hanging="360" w:left="2880"/>
      </w:pPr>
      <w:rPr>
        <w:rFonts w:ascii="Wingdings" w:hAnsi="Wingdings" w:hint="default"/>
      </w:rPr>
    </w:lvl>
    <w:lvl w:ilvl="4" w:tentative="1" w:tplc="0116EAFA">
      <w:start w:val="1"/>
      <w:numFmt w:val="bullet"/>
      <w:lvlText w:val=""/>
      <w:lvlJc w:val="left"/>
      <w:pPr>
        <w:tabs>
          <w:tab w:pos="3600" w:val="num"/>
        </w:tabs>
        <w:ind w:hanging="360" w:left="3600"/>
      </w:pPr>
      <w:rPr>
        <w:rFonts w:ascii="Wingdings" w:hAnsi="Wingdings" w:hint="default"/>
      </w:rPr>
    </w:lvl>
    <w:lvl w:ilvl="5" w:tentative="1" w:tplc="10FAA696">
      <w:start w:val="1"/>
      <w:numFmt w:val="bullet"/>
      <w:lvlText w:val=""/>
      <w:lvlJc w:val="left"/>
      <w:pPr>
        <w:tabs>
          <w:tab w:pos="4320" w:val="num"/>
        </w:tabs>
        <w:ind w:hanging="360" w:left="4320"/>
      </w:pPr>
      <w:rPr>
        <w:rFonts w:ascii="Wingdings" w:hAnsi="Wingdings" w:hint="default"/>
      </w:rPr>
    </w:lvl>
    <w:lvl w:ilvl="6" w:tentative="1" w:tplc="5EC62BCC">
      <w:start w:val="1"/>
      <w:numFmt w:val="bullet"/>
      <w:lvlText w:val=""/>
      <w:lvlJc w:val="left"/>
      <w:pPr>
        <w:tabs>
          <w:tab w:pos="5040" w:val="num"/>
        </w:tabs>
        <w:ind w:hanging="360" w:left="5040"/>
      </w:pPr>
      <w:rPr>
        <w:rFonts w:ascii="Wingdings" w:hAnsi="Wingdings" w:hint="default"/>
      </w:rPr>
    </w:lvl>
    <w:lvl w:ilvl="7" w:tentative="1" w:tplc="8A1CC198">
      <w:start w:val="1"/>
      <w:numFmt w:val="bullet"/>
      <w:lvlText w:val=""/>
      <w:lvlJc w:val="left"/>
      <w:pPr>
        <w:tabs>
          <w:tab w:pos="5760" w:val="num"/>
        </w:tabs>
        <w:ind w:hanging="360" w:left="5760"/>
      </w:pPr>
      <w:rPr>
        <w:rFonts w:ascii="Wingdings" w:hAnsi="Wingdings" w:hint="default"/>
      </w:rPr>
    </w:lvl>
    <w:lvl w:ilvl="8" w:tentative="1" w:tplc="8B440FF0">
      <w:start w:val="1"/>
      <w:numFmt w:val="bullet"/>
      <w:lvlText w:val=""/>
      <w:lvlJc w:val="left"/>
      <w:pPr>
        <w:tabs>
          <w:tab w:pos="6480" w:val="num"/>
        </w:tabs>
        <w:ind w:hanging="360" w:left="6480"/>
      </w:pPr>
      <w:rPr>
        <w:rFonts w:ascii="Wingdings" w:hAnsi="Wingdings" w:hint="default"/>
      </w:rPr>
    </w:lvl>
  </w:abstractNum>
  <w:abstractNum w15:restartNumberingAfterBreak="0" w:abstractNumId="23">
    <w:nsid w:val="373A6280"/>
    <w:multiLevelType w:val="hybridMultilevel"/>
    <w:tmpl w:val="2F3A2202"/>
    <w:lvl w:ilvl="0" w:tplc="040C0001">
      <w:start w:val="1"/>
      <w:numFmt w:val="bullet"/>
      <w:lvlText w:val=""/>
      <w:lvlJc w:val="left"/>
      <w:pPr>
        <w:ind w:hanging="360" w:left="936"/>
      </w:pPr>
      <w:rPr>
        <w:rFonts w:ascii="Symbol" w:hAnsi="Symbol" w:hint="default"/>
      </w:rPr>
    </w:lvl>
    <w:lvl w:ilvl="1" w:tentative="1" w:tplc="040C0003">
      <w:start w:val="1"/>
      <w:numFmt w:val="bullet"/>
      <w:lvlText w:val="o"/>
      <w:lvlJc w:val="left"/>
      <w:pPr>
        <w:ind w:hanging="360" w:left="1656"/>
      </w:pPr>
      <w:rPr>
        <w:rFonts w:ascii="Courier New" w:cs="Courier New" w:hAnsi="Courier New" w:hint="default"/>
      </w:rPr>
    </w:lvl>
    <w:lvl w:ilvl="2" w:tentative="1" w:tplc="040C0005">
      <w:start w:val="1"/>
      <w:numFmt w:val="bullet"/>
      <w:lvlText w:val=""/>
      <w:lvlJc w:val="left"/>
      <w:pPr>
        <w:ind w:hanging="360" w:left="2376"/>
      </w:pPr>
      <w:rPr>
        <w:rFonts w:ascii="Wingdings" w:hAnsi="Wingdings" w:hint="default"/>
      </w:rPr>
    </w:lvl>
    <w:lvl w:ilvl="3" w:tentative="1" w:tplc="040C0001">
      <w:start w:val="1"/>
      <w:numFmt w:val="bullet"/>
      <w:lvlText w:val=""/>
      <w:lvlJc w:val="left"/>
      <w:pPr>
        <w:ind w:hanging="360" w:left="3096"/>
      </w:pPr>
      <w:rPr>
        <w:rFonts w:ascii="Symbol" w:hAnsi="Symbol" w:hint="default"/>
      </w:rPr>
    </w:lvl>
    <w:lvl w:ilvl="4" w:tentative="1" w:tplc="040C0003">
      <w:start w:val="1"/>
      <w:numFmt w:val="bullet"/>
      <w:lvlText w:val="o"/>
      <w:lvlJc w:val="left"/>
      <w:pPr>
        <w:ind w:hanging="360" w:left="3816"/>
      </w:pPr>
      <w:rPr>
        <w:rFonts w:ascii="Courier New" w:cs="Courier New" w:hAnsi="Courier New" w:hint="default"/>
      </w:rPr>
    </w:lvl>
    <w:lvl w:ilvl="5" w:tentative="1" w:tplc="040C0005">
      <w:start w:val="1"/>
      <w:numFmt w:val="bullet"/>
      <w:lvlText w:val=""/>
      <w:lvlJc w:val="left"/>
      <w:pPr>
        <w:ind w:hanging="360" w:left="4536"/>
      </w:pPr>
      <w:rPr>
        <w:rFonts w:ascii="Wingdings" w:hAnsi="Wingdings" w:hint="default"/>
      </w:rPr>
    </w:lvl>
    <w:lvl w:ilvl="6" w:tentative="1" w:tplc="040C0001">
      <w:start w:val="1"/>
      <w:numFmt w:val="bullet"/>
      <w:lvlText w:val=""/>
      <w:lvlJc w:val="left"/>
      <w:pPr>
        <w:ind w:hanging="360" w:left="5256"/>
      </w:pPr>
      <w:rPr>
        <w:rFonts w:ascii="Symbol" w:hAnsi="Symbol" w:hint="default"/>
      </w:rPr>
    </w:lvl>
    <w:lvl w:ilvl="7" w:tentative="1" w:tplc="040C0003">
      <w:start w:val="1"/>
      <w:numFmt w:val="bullet"/>
      <w:lvlText w:val="o"/>
      <w:lvlJc w:val="left"/>
      <w:pPr>
        <w:ind w:hanging="360" w:left="5976"/>
      </w:pPr>
      <w:rPr>
        <w:rFonts w:ascii="Courier New" w:cs="Courier New" w:hAnsi="Courier New" w:hint="default"/>
      </w:rPr>
    </w:lvl>
    <w:lvl w:ilvl="8" w:tentative="1" w:tplc="040C0005">
      <w:start w:val="1"/>
      <w:numFmt w:val="bullet"/>
      <w:lvlText w:val=""/>
      <w:lvlJc w:val="left"/>
      <w:pPr>
        <w:ind w:hanging="360" w:left="6696"/>
      </w:pPr>
      <w:rPr>
        <w:rFonts w:ascii="Wingdings" w:hAnsi="Wingdings" w:hint="default"/>
      </w:rPr>
    </w:lvl>
  </w:abstractNum>
  <w:abstractNum w15:restartNumberingAfterBreak="0" w:abstractNumId="24">
    <w:nsid w:val="38B235B1"/>
    <w:multiLevelType w:val="hybridMultilevel"/>
    <w:tmpl w:val="18D89AD8"/>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5">
    <w:nsid w:val="42EC2665"/>
    <w:multiLevelType w:val="hybridMultilevel"/>
    <w:tmpl w:val="7902A378"/>
    <w:lvl w:ilvl="0" w:tplc="040C0005">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6">
    <w:nsid w:val="580325DC"/>
    <w:multiLevelType w:val="hybridMultilevel"/>
    <w:tmpl w:val="49104C56"/>
    <w:lvl w:ilvl="0" w:tplc="040C0005">
      <w:start w:val="1"/>
      <w:numFmt w:val="bullet"/>
      <w:lvlText w:val=""/>
      <w:lvlJc w:val="left"/>
      <w:pPr>
        <w:ind w:hanging="360" w:left="720"/>
      </w:pPr>
      <w:rPr>
        <w:rFonts w:ascii="Wingdings"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7">
    <w:nsid w:val="58741B7B"/>
    <w:multiLevelType w:val="hybridMultilevel"/>
    <w:tmpl w:val="076E7486"/>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8">
    <w:nsid w:val="5DCF1F25"/>
    <w:multiLevelType w:val="hybridMultilevel"/>
    <w:tmpl w:val="2D8CB514"/>
    <w:lvl w:ilvl="0" w:tplc="7D7ED51A">
      <w:start w:val="1"/>
      <w:numFmt w:val="decimal"/>
      <w:lvlText w:val="%1."/>
      <w:lvlJc w:val="left"/>
      <w:pPr>
        <w:ind w:hanging="360" w:left="720"/>
      </w:pPr>
    </w:lvl>
    <w:lvl w:ilvl="1" w:tentative="1" w:tplc="040C0019">
      <w:start w:val="1"/>
      <w:numFmt w:val="lowerLetter"/>
      <w:lvlText w:val="%2."/>
      <w:lvlJc w:val="left"/>
      <w:pPr>
        <w:ind w:hanging="360" w:left="1440"/>
      </w:pPr>
    </w:lvl>
    <w:lvl w:ilvl="2"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29">
    <w:nsid w:val="5EE95B4C"/>
    <w:multiLevelType w:val="hybridMultilevel"/>
    <w:tmpl w:val="926CAEFA"/>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0">
    <w:nsid w:val="603D4543"/>
    <w:multiLevelType w:val="hybridMultilevel"/>
    <w:tmpl w:val="E996DE42"/>
    <w:lvl w:ilvl="0" w:tplc="040C0003">
      <w:start w:val="1"/>
      <w:numFmt w:val="bullet"/>
      <w:lvlText w:val="o"/>
      <w:lvlJc w:val="left"/>
      <w:pPr>
        <w:ind w:hanging="360" w:left="1080"/>
      </w:pPr>
      <w:rPr>
        <w:rFonts w:ascii="Courier New" w:cs="Courier New" w:hAnsi="Courier New" w:hint="default"/>
        <w:b/>
        <w:i w:val="0"/>
        <w:sz w:val="22"/>
      </w:rPr>
    </w:lvl>
    <w:lvl w:ilvl="1" w:tentative="1" w:tplc="040C0003">
      <w:start w:val="1"/>
      <w:numFmt w:val="bullet"/>
      <w:lvlText w:val="o"/>
      <w:lvlJc w:val="left"/>
      <w:pPr>
        <w:ind w:hanging="360" w:left="1800"/>
      </w:pPr>
      <w:rPr>
        <w:rFonts w:ascii="Courier New" w:cs="Courier New" w:hAnsi="Courier New" w:hint="default"/>
      </w:rPr>
    </w:lvl>
    <w:lvl w:ilvl="2" w:tentative="1" w:tplc="040C0005">
      <w:start w:val="1"/>
      <w:numFmt w:val="bullet"/>
      <w:lvlText w:val=""/>
      <w:lvlJc w:val="left"/>
      <w:pPr>
        <w:ind w:hanging="360" w:left="2520"/>
      </w:pPr>
      <w:rPr>
        <w:rFonts w:ascii="Wingdings" w:hAnsi="Wingdings" w:hint="default"/>
      </w:rPr>
    </w:lvl>
    <w:lvl w:ilvl="3" w:tentative="1" w:tplc="040C0001">
      <w:start w:val="1"/>
      <w:numFmt w:val="bullet"/>
      <w:lvlText w:val=""/>
      <w:lvlJc w:val="left"/>
      <w:pPr>
        <w:ind w:hanging="360" w:left="3240"/>
      </w:pPr>
      <w:rPr>
        <w:rFonts w:ascii="Symbol" w:hAnsi="Symbol" w:hint="default"/>
      </w:rPr>
    </w:lvl>
    <w:lvl w:ilvl="4" w:tentative="1" w:tplc="040C0003">
      <w:start w:val="1"/>
      <w:numFmt w:val="bullet"/>
      <w:lvlText w:val="o"/>
      <w:lvlJc w:val="left"/>
      <w:pPr>
        <w:ind w:hanging="360" w:left="3960"/>
      </w:pPr>
      <w:rPr>
        <w:rFonts w:ascii="Courier New" w:cs="Courier New" w:hAnsi="Courier New" w:hint="default"/>
      </w:rPr>
    </w:lvl>
    <w:lvl w:ilvl="5" w:tentative="1" w:tplc="040C0005">
      <w:start w:val="1"/>
      <w:numFmt w:val="bullet"/>
      <w:lvlText w:val=""/>
      <w:lvlJc w:val="left"/>
      <w:pPr>
        <w:ind w:hanging="360" w:left="4680"/>
      </w:pPr>
      <w:rPr>
        <w:rFonts w:ascii="Wingdings" w:hAnsi="Wingdings" w:hint="default"/>
      </w:rPr>
    </w:lvl>
    <w:lvl w:ilvl="6" w:tentative="1" w:tplc="040C0001">
      <w:start w:val="1"/>
      <w:numFmt w:val="bullet"/>
      <w:lvlText w:val=""/>
      <w:lvlJc w:val="left"/>
      <w:pPr>
        <w:ind w:hanging="360" w:left="5400"/>
      </w:pPr>
      <w:rPr>
        <w:rFonts w:ascii="Symbol" w:hAnsi="Symbol" w:hint="default"/>
      </w:rPr>
    </w:lvl>
    <w:lvl w:ilvl="7" w:tentative="1" w:tplc="040C0003">
      <w:start w:val="1"/>
      <w:numFmt w:val="bullet"/>
      <w:lvlText w:val="o"/>
      <w:lvlJc w:val="left"/>
      <w:pPr>
        <w:ind w:hanging="360" w:left="6120"/>
      </w:pPr>
      <w:rPr>
        <w:rFonts w:ascii="Courier New" w:cs="Courier New" w:hAnsi="Courier New" w:hint="default"/>
      </w:rPr>
    </w:lvl>
    <w:lvl w:ilvl="8" w:tentative="1" w:tplc="040C0005">
      <w:start w:val="1"/>
      <w:numFmt w:val="bullet"/>
      <w:lvlText w:val=""/>
      <w:lvlJc w:val="left"/>
      <w:pPr>
        <w:ind w:hanging="360" w:left="6840"/>
      </w:pPr>
      <w:rPr>
        <w:rFonts w:ascii="Wingdings" w:hAnsi="Wingdings" w:hint="default"/>
      </w:rPr>
    </w:lvl>
  </w:abstractNum>
  <w:abstractNum w15:restartNumberingAfterBreak="0" w:abstractNumId="31">
    <w:nsid w:val="625E6B02"/>
    <w:multiLevelType w:val="hybridMultilevel"/>
    <w:tmpl w:val="DAF46944"/>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2">
    <w:nsid w:val="627C7E35"/>
    <w:multiLevelType w:val="hybridMultilevel"/>
    <w:tmpl w:val="2F80B7B8"/>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3">
    <w:nsid w:val="638E057A"/>
    <w:multiLevelType w:val="hybridMultilevel"/>
    <w:tmpl w:val="4A88BE3A"/>
    <w:lvl w:ilvl="0" w:tplc="040C0003">
      <w:start w:val="1"/>
      <w:numFmt w:val="bullet"/>
      <w:lvlText w:val="o"/>
      <w:lvlJc w:val="left"/>
      <w:pPr>
        <w:ind w:hanging="360" w:left="720"/>
      </w:pPr>
      <w:rPr>
        <w:rFonts w:ascii="Courier New" w:cs="Courier New" w:hAnsi="Courier New" w:hint="default"/>
        <w:b/>
        <w:i w:val="0"/>
        <w:sz w:val="22"/>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4">
    <w:nsid w:val="6B892F64"/>
    <w:multiLevelType w:val="hybridMultilevel"/>
    <w:tmpl w:val="80CEBE54"/>
    <w:lvl w:ilvl="0" w:tplc="040C0001">
      <w:start w:val="1"/>
      <w:numFmt w:val="bullet"/>
      <w:lvlText w:val=""/>
      <w:lvlJc w:val="left"/>
      <w:pPr>
        <w:ind w:hanging="360" w:left="720"/>
      </w:pPr>
      <w:rPr>
        <w:rFonts w:ascii="Symbol" w:hAnsi="Symbol"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35">
    <w:nsid w:val="6FBD0436"/>
    <w:multiLevelType w:val="hybridMultilevel"/>
    <w:tmpl w:val="7D7EC09A"/>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6">
    <w:nsid w:val="74AF2B29"/>
    <w:multiLevelType w:val="hybridMultilevel"/>
    <w:tmpl w:val="07D0261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7">
    <w:nsid w:val="78203EA4"/>
    <w:multiLevelType w:val="hybridMultilevel"/>
    <w:tmpl w:val="A6C2F138"/>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8">
    <w:nsid w:val="7D1D0DD9"/>
    <w:multiLevelType w:val="multilevel"/>
    <w:tmpl w:val="F53CB832"/>
    <w:lvl w:ilvl="0">
      <w:start w:val="1"/>
      <w:numFmt w:val="decimal"/>
      <w:pStyle w:val="Titre1"/>
      <w:lvlText w:val="%1"/>
      <w:lvlJc w:val="left"/>
      <w:pPr>
        <w:ind w:hanging="432" w:left="432"/>
      </w:pPr>
    </w:lvl>
    <w:lvl w:ilvl="1">
      <w:start w:val="1"/>
      <w:numFmt w:val="decimal"/>
      <w:pStyle w:val="Titre2"/>
      <w:lvlText w:val="%1.%2"/>
      <w:lvlJc w:val="left"/>
      <w:pPr>
        <w:ind w:hanging="576" w:left="576"/>
      </w:pPr>
    </w:lvl>
    <w:lvl w:ilvl="2">
      <w:start w:val="1"/>
      <w:numFmt w:val="decimal"/>
      <w:pStyle w:val="Titre3"/>
      <w:lvlText w:val="%1.%2.%3"/>
      <w:lvlJc w:val="left"/>
      <w:pPr>
        <w:ind w:hanging="720" w:left="720"/>
      </w:pPr>
    </w:lvl>
    <w:lvl w:ilvl="3">
      <w:start w:val="1"/>
      <w:numFmt w:val="decimal"/>
      <w:lvlText w:val="%1.%2.%3.%4"/>
      <w:lvlJc w:val="left"/>
      <w:pPr>
        <w:ind w:hanging="864" w:left="864"/>
      </w:pPr>
    </w:lvl>
    <w:lvl w:ilvl="4">
      <w:start w:val="1"/>
      <w:numFmt w:val="decimal"/>
      <w:pStyle w:val="Titre5"/>
      <w:lvlText w:val="%1.%2.%3.%4.%5"/>
      <w:lvlJc w:val="left"/>
      <w:pPr>
        <w:ind w:hanging="1008" w:left="1008"/>
      </w:pPr>
    </w:lvl>
    <w:lvl w:ilvl="5">
      <w:start w:val="1"/>
      <w:numFmt w:val="decimal"/>
      <w:pStyle w:val="Titre6"/>
      <w:lvlText w:val="%1.%2.%3.%4.%5.%6"/>
      <w:lvlJc w:val="left"/>
      <w:pPr>
        <w:ind w:hanging="1152" w:left="1152"/>
      </w:pPr>
    </w:lvl>
    <w:lvl w:ilvl="6">
      <w:start w:val="1"/>
      <w:numFmt w:val="decimal"/>
      <w:pStyle w:val="Titre7"/>
      <w:lvlText w:val="%1.%2.%3.%4.%5.%6.%7"/>
      <w:lvlJc w:val="left"/>
      <w:pPr>
        <w:ind w:hanging="1296" w:left="1296"/>
      </w:pPr>
    </w:lvl>
    <w:lvl w:ilvl="7">
      <w:start w:val="1"/>
      <w:numFmt w:val="decimal"/>
      <w:pStyle w:val="Titre8"/>
      <w:lvlText w:val="%1.%2.%3.%4.%5.%6.%7.%8"/>
      <w:lvlJc w:val="left"/>
      <w:pPr>
        <w:ind w:hanging="1440" w:left="1440"/>
      </w:pPr>
    </w:lvl>
    <w:lvl w:ilvl="8">
      <w:start w:val="1"/>
      <w:numFmt w:val="decimal"/>
      <w:pStyle w:val="Titre9"/>
      <w:lvlText w:val="%1.%2.%3.%4.%5.%6.%7.%8.%9"/>
      <w:lvlJc w:val="left"/>
      <w:pPr>
        <w:ind w:hanging="1584" w:left="1584"/>
      </w:pPr>
    </w:lvl>
  </w:abstractNum>
  <w:num w:numId="1">
    <w:abstractNumId w:val="1"/>
  </w:num>
  <w:num w:numId="2">
    <w:abstractNumId w:val="0"/>
  </w:num>
  <w:num w:numId="3">
    <w:abstractNumId w:val="3"/>
  </w:num>
  <w:num w:numId="4">
    <w:abstractNumId w:val="10"/>
  </w:num>
  <w:num w:numId="5">
    <w:abstractNumId w:val="28"/>
    <w:lvlOverride w:ilvl="0">
      <w:startOverride w:val="1"/>
    </w:lvlOverride>
  </w:num>
  <w:num w:numId="6">
    <w:abstractNumId w:val="14"/>
  </w:num>
  <w:num w:numId="7">
    <w:abstractNumId w:val="20"/>
  </w:num>
  <w:num w:numId="8">
    <w:abstractNumId w:val="6"/>
  </w:num>
  <w:num w:numId="9">
    <w:abstractNumId w:val="12"/>
  </w:num>
  <w:num w:numId="10">
    <w:abstractNumId w:val="8"/>
  </w:num>
  <w:num w:numId="11">
    <w:abstractNumId w:val="38"/>
  </w:num>
  <w:num w:numId="12">
    <w:abstractNumId w:val="37"/>
  </w:num>
  <w:num w:numId="13">
    <w:abstractNumId w:val="4"/>
  </w:num>
  <w:num w:numId="14">
    <w:abstractNumId w:val="25"/>
  </w:num>
  <w:num w:numId="15">
    <w:abstractNumId w:val="7"/>
  </w:num>
  <w:num w:numId="16">
    <w:abstractNumId w:val="24"/>
  </w:num>
  <w:num w:numId="17">
    <w:abstractNumId w:val="32"/>
  </w:num>
  <w:num w:numId="18">
    <w:abstractNumId w:val="13"/>
  </w:num>
  <w:num w:numId="19">
    <w:abstractNumId w:val="18"/>
  </w:num>
  <w:num w:numId="20">
    <w:abstractNumId w:val="36"/>
  </w:num>
  <w:num w:numId="21">
    <w:abstractNumId w:val="16"/>
  </w:num>
  <w:num w:numId="22">
    <w:abstractNumId w:val="11"/>
  </w:num>
  <w:num w:numId="23">
    <w:abstractNumId w:val="17"/>
  </w:num>
  <w:num w:numId="24">
    <w:abstractNumId w:val="27"/>
  </w:num>
  <w:num w:numId="25">
    <w:abstractNumId w:val="31"/>
  </w:num>
  <w:num w:numId="26">
    <w:abstractNumId w:val="21"/>
  </w:num>
  <w:num w:numId="27">
    <w:abstractNumId w:val="29"/>
  </w:num>
  <w:num w:numId="28">
    <w:abstractNumId w:val="15"/>
  </w:num>
  <w:num w:numId="29">
    <w:abstractNumId w:val="19"/>
  </w:num>
  <w:num w:numId="30">
    <w:abstractNumId w:val="34"/>
  </w:num>
  <w:num w:numId="31">
    <w:abstractNumId w:val="9"/>
  </w:num>
  <w:num w:numId="32">
    <w:abstractNumId w:val="5"/>
  </w:num>
  <w:num w:numId="33">
    <w:abstractNumId w:val="30"/>
  </w:num>
  <w:num w:numId="34">
    <w:abstractNumId w:val="33"/>
  </w:num>
  <w:num w:numId="35">
    <w:abstractNumId w:val="38"/>
  </w:num>
  <w:num w:numId="36">
    <w:abstractNumId w:val="38"/>
  </w:num>
  <w:num w:numId="37">
    <w:abstractNumId w:val="38"/>
  </w:num>
  <w:num w:numId="38">
    <w:abstractNumId w:val="35"/>
  </w:num>
  <w:num w:numId="39">
    <w:abstractNumId w:val="38"/>
  </w:num>
  <w:num w:numId="40">
    <w:abstractNumId w:val="22"/>
  </w:num>
  <w:num w:numId="41">
    <w:abstractNumId w:val="26"/>
  </w:num>
  <w:num w:numId="42">
    <w:abstractNumId w:val="23"/>
  </w:num>
  <w:num w:numId="43">
    <w:abstractNumId w:val="38"/>
  </w:num>
  <w:num w:numId="44">
    <w:abstractNumId w:val="38"/>
  </w:num>
  <w:num w:numId="45">
    <w:abstractNumId w:val="2"/>
  </w:num>
  <w:numIdMacAtCleanup w:val="3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defaultTabStop w:val="708"/>
  <w:hyphenationZone w:val="425"/>
  <w:characterSpacingControl w:val="doNotCompress"/>
  <w:hdrShapeDefaults>
    <o:shapedefaults spidmax="3074"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66"/>
    <w:rsid w:val="0000021A"/>
    <w:rsid w:val="00002AE3"/>
    <w:rsid w:val="000044DF"/>
    <w:rsid w:val="00004DF6"/>
    <w:rsid w:val="00005B92"/>
    <w:rsid w:val="00005EC5"/>
    <w:rsid w:val="000061E6"/>
    <w:rsid w:val="00006876"/>
    <w:rsid w:val="0000789F"/>
    <w:rsid w:val="000078F9"/>
    <w:rsid w:val="00011461"/>
    <w:rsid w:val="00011B12"/>
    <w:rsid w:val="00012F01"/>
    <w:rsid w:val="00013774"/>
    <w:rsid w:val="00013A38"/>
    <w:rsid w:val="000152D2"/>
    <w:rsid w:val="00016447"/>
    <w:rsid w:val="00024797"/>
    <w:rsid w:val="00024CA9"/>
    <w:rsid w:val="00026062"/>
    <w:rsid w:val="00030645"/>
    <w:rsid w:val="00030E8C"/>
    <w:rsid w:val="00037B66"/>
    <w:rsid w:val="000415E7"/>
    <w:rsid w:val="00044046"/>
    <w:rsid w:val="0004473E"/>
    <w:rsid w:val="00044B66"/>
    <w:rsid w:val="00046D63"/>
    <w:rsid w:val="00047F4F"/>
    <w:rsid w:val="0005249A"/>
    <w:rsid w:val="00054274"/>
    <w:rsid w:val="00055691"/>
    <w:rsid w:val="00056239"/>
    <w:rsid w:val="00057825"/>
    <w:rsid w:val="00060D21"/>
    <w:rsid w:val="00063FF1"/>
    <w:rsid w:val="0006462C"/>
    <w:rsid w:val="00065247"/>
    <w:rsid w:val="00072A91"/>
    <w:rsid w:val="00080923"/>
    <w:rsid w:val="000846BA"/>
    <w:rsid w:val="00084F10"/>
    <w:rsid w:val="00086E81"/>
    <w:rsid w:val="000878DD"/>
    <w:rsid w:val="00092586"/>
    <w:rsid w:val="00093BB2"/>
    <w:rsid w:val="00093D9B"/>
    <w:rsid w:val="00096B30"/>
    <w:rsid w:val="000973F7"/>
    <w:rsid w:val="000A3BCD"/>
    <w:rsid w:val="000A69CD"/>
    <w:rsid w:val="000A6C8A"/>
    <w:rsid w:val="000B0753"/>
    <w:rsid w:val="000B1403"/>
    <w:rsid w:val="000B1785"/>
    <w:rsid w:val="000B3EBB"/>
    <w:rsid w:val="000B41F1"/>
    <w:rsid w:val="000B483C"/>
    <w:rsid w:val="000B4A26"/>
    <w:rsid w:val="000B4B01"/>
    <w:rsid w:val="000B4F06"/>
    <w:rsid w:val="000B6DE3"/>
    <w:rsid w:val="000B7E84"/>
    <w:rsid w:val="000C0CEB"/>
    <w:rsid w:val="000C17B8"/>
    <w:rsid w:val="000C4908"/>
    <w:rsid w:val="000C562B"/>
    <w:rsid w:val="000D0991"/>
    <w:rsid w:val="000D2256"/>
    <w:rsid w:val="000D43B1"/>
    <w:rsid w:val="000D5B45"/>
    <w:rsid w:val="000E1746"/>
    <w:rsid w:val="000E1D79"/>
    <w:rsid w:val="000E2657"/>
    <w:rsid w:val="000E274A"/>
    <w:rsid w:val="000E2EDD"/>
    <w:rsid w:val="000E4311"/>
    <w:rsid w:val="000E5E2D"/>
    <w:rsid w:val="000F141C"/>
    <w:rsid w:val="000F1CC7"/>
    <w:rsid w:val="000F3DD2"/>
    <w:rsid w:val="000F4AE0"/>
    <w:rsid w:val="000F55C7"/>
    <w:rsid w:val="000F7A18"/>
    <w:rsid w:val="00102163"/>
    <w:rsid w:val="00102416"/>
    <w:rsid w:val="00103027"/>
    <w:rsid w:val="00103B2F"/>
    <w:rsid w:val="00105016"/>
    <w:rsid w:val="00106C1F"/>
    <w:rsid w:val="00107310"/>
    <w:rsid w:val="00110B9B"/>
    <w:rsid w:val="00110DA0"/>
    <w:rsid w:val="00110F5A"/>
    <w:rsid w:val="001113EE"/>
    <w:rsid w:val="00111EA3"/>
    <w:rsid w:val="0011290C"/>
    <w:rsid w:val="00112E7F"/>
    <w:rsid w:val="00116E41"/>
    <w:rsid w:val="0012219B"/>
    <w:rsid w:val="00122EAF"/>
    <w:rsid w:val="00124420"/>
    <w:rsid w:val="0012504E"/>
    <w:rsid w:val="00126985"/>
    <w:rsid w:val="001279ED"/>
    <w:rsid w:val="00132FCC"/>
    <w:rsid w:val="00133666"/>
    <w:rsid w:val="001363AE"/>
    <w:rsid w:val="00136B0F"/>
    <w:rsid w:val="001379A2"/>
    <w:rsid w:val="001411BC"/>
    <w:rsid w:val="00143801"/>
    <w:rsid w:val="00144484"/>
    <w:rsid w:val="00144BD7"/>
    <w:rsid w:val="00145C69"/>
    <w:rsid w:val="0014698B"/>
    <w:rsid w:val="00151A2A"/>
    <w:rsid w:val="001528E9"/>
    <w:rsid w:val="00154DD5"/>
    <w:rsid w:val="00155B98"/>
    <w:rsid w:val="00161776"/>
    <w:rsid w:val="00165C95"/>
    <w:rsid w:val="0017295C"/>
    <w:rsid w:val="001763D3"/>
    <w:rsid w:val="001811D2"/>
    <w:rsid w:val="00181529"/>
    <w:rsid w:val="00181D7D"/>
    <w:rsid w:val="00182DDC"/>
    <w:rsid w:val="0018649C"/>
    <w:rsid w:val="00187516"/>
    <w:rsid w:val="0019223C"/>
    <w:rsid w:val="00193A37"/>
    <w:rsid w:val="00196492"/>
    <w:rsid w:val="00196A7A"/>
    <w:rsid w:val="001A22A2"/>
    <w:rsid w:val="001A3589"/>
    <w:rsid w:val="001A3F96"/>
    <w:rsid w:val="001A7453"/>
    <w:rsid w:val="001A79C5"/>
    <w:rsid w:val="001B0AA7"/>
    <w:rsid w:val="001B24CD"/>
    <w:rsid w:val="001B4E5C"/>
    <w:rsid w:val="001C1261"/>
    <w:rsid w:val="001C266A"/>
    <w:rsid w:val="001C3D7E"/>
    <w:rsid w:val="001C6271"/>
    <w:rsid w:val="001C72EE"/>
    <w:rsid w:val="001D1716"/>
    <w:rsid w:val="001D1ABB"/>
    <w:rsid w:val="001D38D9"/>
    <w:rsid w:val="001D4B22"/>
    <w:rsid w:val="001D6F6E"/>
    <w:rsid w:val="001E06AD"/>
    <w:rsid w:val="001E25D0"/>
    <w:rsid w:val="001E39EC"/>
    <w:rsid w:val="001E75FF"/>
    <w:rsid w:val="001E7939"/>
    <w:rsid w:val="001F1E8E"/>
    <w:rsid w:val="001F4484"/>
    <w:rsid w:val="001F4B6B"/>
    <w:rsid w:val="001F4EEF"/>
    <w:rsid w:val="001F7077"/>
    <w:rsid w:val="001F7F42"/>
    <w:rsid w:val="0020046C"/>
    <w:rsid w:val="00200918"/>
    <w:rsid w:val="00201900"/>
    <w:rsid w:val="002045CA"/>
    <w:rsid w:val="00210BD9"/>
    <w:rsid w:val="0021128D"/>
    <w:rsid w:val="00211EEB"/>
    <w:rsid w:val="00212AC7"/>
    <w:rsid w:val="00213BD8"/>
    <w:rsid w:val="0022162A"/>
    <w:rsid w:val="002219B1"/>
    <w:rsid w:val="0022598E"/>
    <w:rsid w:val="00225FDB"/>
    <w:rsid w:val="00227E88"/>
    <w:rsid w:val="00230A65"/>
    <w:rsid w:val="0023237A"/>
    <w:rsid w:val="0023367C"/>
    <w:rsid w:val="002340BF"/>
    <w:rsid w:val="002370D8"/>
    <w:rsid w:val="002376CF"/>
    <w:rsid w:val="00240515"/>
    <w:rsid w:val="00241FDA"/>
    <w:rsid w:val="00242B45"/>
    <w:rsid w:val="0024420F"/>
    <w:rsid w:val="002449A4"/>
    <w:rsid w:val="00245103"/>
    <w:rsid w:val="00250934"/>
    <w:rsid w:val="0025129F"/>
    <w:rsid w:val="0025161E"/>
    <w:rsid w:val="00252E2D"/>
    <w:rsid w:val="0025462F"/>
    <w:rsid w:val="00254802"/>
    <w:rsid w:val="002573B0"/>
    <w:rsid w:val="002628D0"/>
    <w:rsid w:val="002631A0"/>
    <w:rsid w:val="00263885"/>
    <w:rsid w:val="00263EEF"/>
    <w:rsid w:val="002652EC"/>
    <w:rsid w:val="00265393"/>
    <w:rsid w:val="002657A2"/>
    <w:rsid w:val="00267B5A"/>
    <w:rsid w:val="00271264"/>
    <w:rsid w:val="00272915"/>
    <w:rsid w:val="00272E6B"/>
    <w:rsid w:val="00274596"/>
    <w:rsid w:val="0027597F"/>
    <w:rsid w:val="00275D87"/>
    <w:rsid w:val="00277799"/>
    <w:rsid w:val="00280961"/>
    <w:rsid w:val="0028184C"/>
    <w:rsid w:val="0028392B"/>
    <w:rsid w:val="00283DD2"/>
    <w:rsid w:val="0028402C"/>
    <w:rsid w:val="00295824"/>
    <w:rsid w:val="00296523"/>
    <w:rsid w:val="002A0E0D"/>
    <w:rsid w:val="002A2007"/>
    <w:rsid w:val="002A5659"/>
    <w:rsid w:val="002A6CD9"/>
    <w:rsid w:val="002A781B"/>
    <w:rsid w:val="002A7820"/>
    <w:rsid w:val="002B0525"/>
    <w:rsid w:val="002B1205"/>
    <w:rsid w:val="002B1D2A"/>
    <w:rsid w:val="002B5CE2"/>
    <w:rsid w:val="002C56D5"/>
    <w:rsid w:val="002C57B8"/>
    <w:rsid w:val="002C5AE7"/>
    <w:rsid w:val="002C7FDB"/>
    <w:rsid w:val="002D1DA5"/>
    <w:rsid w:val="002D69EF"/>
    <w:rsid w:val="002D7721"/>
    <w:rsid w:val="002E1330"/>
    <w:rsid w:val="002E23B9"/>
    <w:rsid w:val="002E322B"/>
    <w:rsid w:val="002E4056"/>
    <w:rsid w:val="002E5CA2"/>
    <w:rsid w:val="002F0EA1"/>
    <w:rsid w:val="002F28B6"/>
    <w:rsid w:val="002F5C98"/>
    <w:rsid w:val="00300AF0"/>
    <w:rsid w:val="00302F36"/>
    <w:rsid w:val="00305BDD"/>
    <w:rsid w:val="003071C0"/>
    <w:rsid w:val="00310485"/>
    <w:rsid w:val="00312DF3"/>
    <w:rsid w:val="003161B2"/>
    <w:rsid w:val="00316C01"/>
    <w:rsid w:val="003176F7"/>
    <w:rsid w:val="00320308"/>
    <w:rsid w:val="00321CE8"/>
    <w:rsid w:val="003220FA"/>
    <w:rsid w:val="00325154"/>
    <w:rsid w:val="0032666E"/>
    <w:rsid w:val="00326AF7"/>
    <w:rsid w:val="00330D84"/>
    <w:rsid w:val="0033168A"/>
    <w:rsid w:val="00331A13"/>
    <w:rsid w:val="0033231E"/>
    <w:rsid w:val="003331A9"/>
    <w:rsid w:val="00333456"/>
    <w:rsid w:val="00333500"/>
    <w:rsid w:val="00333712"/>
    <w:rsid w:val="0033578E"/>
    <w:rsid w:val="00337613"/>
    <w:rsid w:val="00337E9D"/>
    <w:rsid w:val="003405AD"/>
    <w:rsid w:val="003406D9"/>
    <w:rsid w:val="00344036"/>
    <w:rsid w:val="00345704"/>
    <w:rsid w:val="00345CB9"/>
    <w:rsid w:val="00346AFC"/>
    <w:rsid w:val="003516CB"/>
    <w:rsid w:val="00351C83"/>
    <w:rsid w:val="00355168"/>
    <w:rsid w:val="00356C90"/>
    <w:rsid w:val="00357D67"/>
    <w:rsid w:val="003614BC"/>
    <w:rsid w:val="00363705"/>
    <w:rsid w:val="00365521"/>
    <w:rsid w:val="00365928"/>
    <w:rsid w:val="0036599C"/>
    <w:rsid w:val="00365B5B"/>
    <w:rsid w:val="00367336"/>
    <w:rsid w:val="00371592"/>
    <w:rsid w:val="0037339F"/>
    <w:rsid w:val="00374A62"/>
    <w:rsid w:val="003807D2"/>
    <w:rsid w:val="00380A3E"/>
    <w:rsid w:val="0038551A"/>
    <w:rsid w:val="00387337"/>
    <w:rsid w:val="00387C5A"/>
    <w:rsid w:val="003900FB"/>
    <w:rsid w:val="00391277"/>
    <w:rsid w:val="00392DB7"/>
    <w:rsid w:val="003934F5"/>
    <w:rsid w:val="0039596C"/>
    <w:rsid w:val="00396085"/>
    <w:rsid w:val="00396E92"/>
    <w:rsid w:val="00397976"/>
    <w:rsid w:val="003A0885"/>
    <w:rsid w:val="003A349B"/>
    <w:rsid w:val="003A3708"/>
    <w:rsid w:val="003A3F86"/>
    <w:rsid w:val="003A4D97"/>
    <w:rsid w:val="003A6A88"/>
    <w:rsid w:val="003A757B"/>
    <w:rsid w:val="003A7ABA"/>
    <w:rsid w:val="003B4F0C"/>
    <w:rsid w:val="003B502D"/>
    <w:rsid w:val="003B5914"/>
    <w:rsid w:val="003B6B38"/>
    <w:rsid w:val="003C15BD"/>
    <w:rsid w:val="003C1D6E"/>
    <w:rsid w:val="003C3BD1"/>
    <w:rsid w:val="003C4825"/>
    <w:rsid w:val="003C5561"/>
    <w:rsid w:val="003C73F7"/>
    <w:rsid w:val="003C7CF7"/>
    <w:rsid w:val="003D3D1D"/>
    <w:rsid w:val="003E266A"/>
    <w:rsid w:val="003E2EF7"/>
    <w:rsid w:val="003E5BD4"/>
    <w:rsid w:val="003E5DF5"/>
    <w:rsid w:val="003F0436"/>
    <w:rsid w:val="003F1DD9"/>
    <w:rsid w:val="003F401B"/>
    <w:rsid w:val="003F44C7"/>
    <w:rsid w:val="003F5F13"/>
    <w:rsid w:val="003F63B3"/>
    <w:rsid w:val="003F74F8"/>
    <w:rsid w:val="00403B8C"/>
    <w:rsid w:val="004051F8"/>
    <w:rsid w:val="00405262"/>
    <w:rsid w:val="00407216"/>
    <w:rsid w:val="00411483"/>
    <w:rsid w:val="00411816"/>
    <w:rsid w:val="00413542"/>
    <w:rsid w:val="00414878"/>
    <w:rsid w:val="00414F4E"/>
    <w:rsid w:val="0041616E"/>
    <w:rsid w:val="0041702C"/>
    <w:rsid w:val="0041759D"/>
    <w:rsid w:val="004179DD"/>
    <w:rsid w:val="00420E21"/>
    <w:rsid w:val="0042446E"/>
    <w:rsid w:val="00424A6E"/>
    <w:rsid w:val="00426DDF"/>
    <w:rsid w:val="0043041C"/>
    <w:rsid w:val="00432567"/>
    <w:rsid w:val="004339CE"/>
    <w:rsid w:val="0043451B"/>
    <w:rsid w:val="00434B15"/>
    <w:rsid w:val="00441EDB"/>
    <w:rsid w:val="00442E6A"/>
    <w:rsid w:val="004446EA"/>
    <w:rsid w:val="00444D0C"/>
    <w:rsid w:val="00445010"/>
    <w:rsid w:val="00447B6A"/>
    <w:rsid w:val="00450836"/>
    <w:rsid w:val="00450F0A"/>
    <w:rsid w:val="00451529"/>
    <w:rsid w:val="00451E4E"/>
    <w:rsid w:val="00454AA1"/>
    <w:rsid w:val="0046207E"/>
    <w:rsid w:val="0046254F"/>
    <w:rsid w:val="004644D4"/>
    <w:rsid w:val="004657B2"/>
    <w:rsid w:val="00466F22"/>
    <w:rsid w:val="00471AD5"/>
    <w:rsid w:val="00472A71"/>
    <w:rsid w:val="00472B5D"/>
    <w:rsid w:val="00472C04"/>
    <w:rsid w:val="004746CE"/>
    <w:rsid w:val="0047502F"/>
    <w:rsid w:val="00476833"/>
    <w:rsid w:val="004829E6"/>
    <w:rsid w:val="00483891"/>
    <w:rsid w:val="00486975"/>
    <w:rsid w:val="00492652"/>
    <w:rsid w:val="004929B9"/>
    <w:rsid w:val="00494404"/>
    <w:rsid w:val="00495688"/>
    <w:rsid w:val="00496EB8"/>
    <w:rsid w:val="00497B55"/>
    <w:rsid w:val="004A113E"/>
    <w:rsid w:val="004A11AD"/>
    <w:rsid w:val="004A15E9"/>
    <w:rsid w:val="004A19E8"/>
    <w:rsid w:val="004A25E4"/>
    <w:rsid w:val="004A26E9"/>
    <w:rsid w:val="004A3ACF"/>
    <w:rsid w:val="004A3D4C"/>
    <w:rsid w:val="004A636B"/>
    <w:rsid w:val="004B1972"/>
    <w:rsid w:val="004B1AF1"/>
    <w:rsid w:val="004B2852"/>
    <w:rsid w:val="004B3FC6"/>
    <w:rsid w:val="004B41D5"/>
    <w:rsid w:val="004B44AE"/>
    <w:rsid w:val="004B5700"/>
    <w:rsid w:val="004B643F"/>
    <w:rsid w:val="004C20FC"/>
    <w:rsid w:val="004C5637"/>
    <w:rsid w:val="004C58F8"/>
    <w:rsid w:val="004D236F"/>
    <w:rsid w:val="004D2FEB"/>
    <w:rsid w:val="004D71BD"/>
    <w:rsid w:val="004D7BD0"/>
    <w:rsid w:val="004E0098"/>
    <w:rsid w:val="004E0C5A"/>
    <w:rsid w:val="004E1FD1"/>
    <w:rsid w:val="004E221A"/>
    <w:rsid w:val="004E3835"/>
    <w:rsid w:val="004E384C"/>
    <w:rsid w:val="004E411A"/>
    <w:rsid w:val="004E55F0"/>
    <w:rsid w:val="004E592F"/>
    <w:rsid w:val="004E7B7E"/>
    <w:rsid w:val="004F3AB5"/>
    <w:rsid w:val="004F3D8E"/>
    <w:rsid w:val="004F4DD4"/>
    <w:rsid w:val="004F6477"/>
    <w:rsid w:val="004F6CC5"/>
    <w:rsid w:val="004F7637"/>
    <w:rsid w:val="004F7E1A"/>
    <w:rsid w:val="005000E4"/>
    <w:rsid w:val="00500306"/>
    <w:rsid w:val="005011AE"/>
    <w:rsid w:val="00504802"/>
    <w:rsid w:val="005059D8"/>
    <w:rsid w:val="00505AB7"/>
    <w:rsid w:val="005065CB"/>
    <w:rsid w:val="00506C7D"/>
    <w:rsid w:val="00507208"/>
    <w:rsid w:val="0051107B"/>
    <w:rsid w:val="005145AD"/>
    <w:rsid w:val="00514CD3"/>
    <w:rsid w:val="00516461"/>
    <w:rsid w:val="00516743"/>
    <w:rsid w:val="0051680D"/>
    <w:rsid w:val="00521F65"/>
    <w:rsid w:val="005223D0"/>
    <w:rsid w:val="005227AA"/>
    <w:rsid w:val="00522DC3"/>
    <w:rsid w:val="00533586"/>
    <w:rsid w:val="00536898"/>
    <w:rsid w:val="0053768A"/>
    <w:rsid w:val="00540028"/>
    <w:rsid w:val="00541E4E"/>
    <w:rsid w:val="005439C3"/>
    <w:rsid w:val="0054670A"/>
    <w:rsid w:val="00546F17"/>
    <w:rsid w:val="005506E9"/>
    <w:rsid w:val="00551B54"/>
    <w:rsid w:val="00554D08"/>
    <w:rsid w:val="00555027"/>
    <w:rsid w:val="0055578C"/>
    <w:rsid w:val="005558DE"/>
    <w:rsid w:val="00557644"/>
    <w:rsid w:val="0056050E"/>
    <w:rsid w:val="00561346"/>
    <w:rsid w:val="005616CC"/>
    <w:rsid w:val="00562699"/>
    <w:rsid w:val="0056385F"/>
    <w:rsid w:val="00564B83"/>
    <w:rsid w:val="00565564"/>
    <w:rsid w:val="00565D00"/>
    <w:rsid w:val="00565F6C"/>
    <w:rsid w:val="00570FA8"/>
    <w:rsid w:val="005711A0"/>
    <w:rsid w:val="00571A9F"/>
    <w:rsid w:val="00572DBE"/>
    <w:rsid w:val="00572ED3"/>
    <w:rsid w:val="00574E94"/>
    <w:rsid w:val="00575546"/>
    <w:rsid w:val="005755AD"/>
    <w:rsid w:val="00575F0F"/>
    <w:rsid w:val="005767AD"/>
    <w:rsid w:val="00577554"/>
    <w:rsid w:val="0058025C"/>
    <w:rsid w:val="00580531"/>
    <w:rsid w:val="00581D14"/>
    <w:rsid w:val="00581EEC"/>
    <w:rsid w:val="00584CC7"/>
    <w:rsid w:val="0058524A"/>
    <w:rsid w:val="005858C7"/>
    <w:rsid w:val="00590901"/>
    <w:rsid w:val="005921EE"/>
    <w:rsid w:val="00594982"/>
    <w:rsid w:val="0059552C"/>
    <w:rsid w:val="00595E39"/>
    <w:rsid w:val="00596A99"/>
    <w:rsid w:val="005A4E82"/>
    <w:rsid w:val="005A510E"/>
    <w:rsid w:val="005B0037"/>
    <w:rsid w:val="005B0287"/>
    <w:rsid w:val="005B077A"/>
    <w:rsid w:val="005B1780"/>
    <w:rsid w:val="005B29A3"/>
    <w:rsid w:val="005B2D41"/>
    <w:rsid w:val="005B482C"/>
    <w:rsid w:val="005B62C8"/>
    <w:rsid w:val="005B6F00"/>
    <w:rsid w:val="005B6F53"/>
    <w:rsid w:val="005C0FB9"/>
    <w:rsid w:val="005C1A72"/>
    <w:rsid w:val="005C6593"/>
    <w:rsid w:val="005D095B"/>
    <w:rsid w:val="005D0CA2"/>
    <w:rsid w:val="005D2168"/>
    <w:rsid w:val="005D49B4"/>
    <w:rsid w:val="005D5E5C"/>
    <w:rsid w:val="005D7CB8"/>
    <w:rsid w:val="005E02E6"/>
    <w:rsid w:val="005E54FE"/>
    <w:rsid w:val="005E6BAC"/>
    <w:rsid w:val="005F13AC"/>
    <w:rsid w:val="005F146F"/>
    <w:rsid w:val="005F24DD"/>
    <w:rsid w:val="005F2B12"/>
    <w:rsid w:val="005F3474"/>
    <w:rsid w:val="005F3DC6"/>
    <w:rsid w:val="005F4589"/>
    <w:rsid w:val="005F4FFD"/>
    <w:rsid w:val="005F64AD"/>
    <w:rsid w:val="005F6B54"/>
    <w:rsid w:val="005F722C"/>
    <w:rsid w:val="005F79D7"/>
    <w:rsid w:val="005F7A94"/>
    <w:rsid w:val="00600755"/>
    <w:rsid w:val="00600873"/>
    <w:rsid w:val="00601583"/>
    <w:rsid w:val="00601820"/>
    <w:rsid w:val="00601ED8"/>
    <w:rsid w:val="0060288A"/>
    <w:rsid w:val="00607ECC"/>
    <w:rsid w:val="00610060"/>
    <w:rsid w:val="00611E96"/>
    <w:rsid w:val="00620831"/>
    <w:rsid w:val="00622705"/>
    <w:rsid w:val="00625EC6"/>
    <w:rsid w:val="00626C02"/>
    <w:rsid w:val="00627DF8"/>
    <w:rsid w:val="006307BA"/>
    <w:rsid w:val="00631AF0"/>
    <w:rsid w:val="00633811"/>
    <w:rsid w:val="0063404E"/>
    <w:rsid w:val="00635C96"/>
    <w:rsid w:val="00636B86"/>
    <w:rsid w:val="00637A5D"/>
    <w:rsid w:val="006402C9"/>
    <w:rsid w:val="00643A60"/>
    <w:rsid w:val="00643E5A"/>
    <w:rsid w:val="00644DE4"/>
    <w:rsid w:val="00645DBB"/>
    <w:rsid w:val="006516FA"/>
    <w:rsid w:val="00652E19"/>
    <w:rsid w:val="00654D44"/>
    <w:rsid w:val="00656AF2"/>
    <w:rsid w:val="00657E25"/>
    <w:rsid w:val="00660212"/>
    <w:rsid w:val="00660EF7"/>
    <w:rsid w:val="0066190B"/>
    <w:rsid w:val="00661AA2"/>
    <w:rsid w:val="00662213"/>
    <w:rsid w:val="00663E70"/>
    <w:rsid w:val="00665E93"/>
    <w:rsid w:val="00666634"/>
    <w:rsid w:val="006675E6"/>
    <w:rsid w:val="00671177"/>
    <w:rsid w:val="00672A4B"/>
    <w:rsid w:val="0067417E"/>
    <w:rsid w:val="006741D6"/>
    <w:rsid w:val="00674387"/>
    <w:rsid w:val="006743BF"/>
    <w:rsid w:val="00675E36"/>
    <w:rsid w:val="00681DAB"/>
    <w:rsid w:val="006825C8"/>
    <w:rsid w:val="00685358"/>
    <w:rsid w:val="006872FD"/>
    <w:rsid w:val="0068764F"/>
    <w:rsid w:val="00690B16"/>
    <w:rsid w:val="00691D5B"/>
    <w:rsid w:val="006928B0"/>
    <w:rsid w:val="006929A3"/>
    <w:rsid w:val="00695831"/>
    <w:rsid w:val="00696652"/>
    <w:rsid w:val="006970AE"/>
    <w:rsid w:val="006A191E"/>
    <w:rsid w:val="006A28BE"/>
    <w:rsid w:val="006B0504"/>
    <w:rsid w:val="006B147B"/>
    <w:rsid w:val="006B21CF"/>
    <w:rsid w:val="006B417D"/>
    <w:rsid w:val="006B5140"/>
    <w:rsid w:val="006B518C"/>
    <w:rsid w:val="006B6554"/>
    <w:rsid w:val="006B69C3"/>
    <w:rsid w:val="006B75B9"/>
    <w:rsid w:val="006B7A71"/>
    <w:rsid w:val="006C0770"/>
    <w:rsid w:val="006C1E63"/>
    <w:rsid w:val="006C4387"/>
    <w:rsid w:val="006C5B27"/>
    <w:rsid w:val="006C68F9"/>
    <w:rsid w:val="006C7A54"/>
    <w:rsid w:val="006D449B"/>
    <w:rsid w:val="006D4D01"/>
    <w:rsid w:val="006D4F7C"/>
    <w:rsid w:val="006D56A2"/>
    <w:rsid w:val="006D59B3"/>
    <w:rsid w:val="006D6E7D"/>
    <w:rsid w:val="006D7032"/>
    <w:rsid w:val="006D7B82"/>
    <w:rsid w:val="006E0041"/>
    <w:rsid w:val="006E049D"/>
    <w:rsid w:val="006E08A2"/>
    <w:rsid w:val="006E1421"/>
    <w:rsid w:val="006E3C5F"/>
    <w:rsid w:val="006E4BB9"/>
    <w:rsid w:val="006E5A3E"/>
    <w:rsid w:val="006E7458"/>
    <w:rsid w:val="006F2581"/>
    <w:rsid w:val="006F6E1B"/>
    <w:rsid w:val="00700635"/>
    <w:rsid w:val="00700D55"/>
    <w:rsid w:val="00701421"/>
    <w:rsid w:val="00701C35"/>
    <w:rsid w:val="00702123"/>
    <w:rsid w:val="007026BA"/>
    <w:rsid w:val="007028EB"/>
    <w:rsid w:val="00707A0D"/>
    <w:rsid w:val="00710854"/>
    <w:rsid w:val="0071086C"/>
    <w:rsid w:val="00711907"/>
    <w:rsid w:val="00713175"/>
    <w:rsid w:val="0071333C"/>
    <w:rsid w:val="0071607B"/>
    <w:rsid w:val="0072090E"/>
    <w:rsid w:val="007209F4"/>
    <w:rsid w:val="00721D8C"/>
    <w:rsid w:val="00727834"/>
    <w:rsid w:val="0072790F"/>
    <w:rsid w:val="00735DAF"/>
    <w:rsid w:val="007379E8"/>
    <w:rsid w:val="00740EED"/>
    <w:rsid w:val="00742A9C"/>
    <w:rsid w:val="0074572A"/>
    <w:rsid w:val="00747033"/>
    <w:rsid w:val="007477A9"/>
    <w:rsid w:val="0075068E"/>
    <w:rsid w:val="00751933"/>
    <w:rsid w:val="00753829"/>
    <w:rsid w:val="007567D1"/>
    <w:rsid w:val="007603E8"/>
    <w:rsid w:val="00766013"/>
    <w:rsid w:val="00766CF3"/>
    <w:rsid w:val="007706D2"/>
    <w:rsid w:val="00772551"/>
    <w:rsid w:val="0077289B"/>
    <w:rsid w:val="0077345C"/>
    <w:rsid w:val="00773BEA"/>
    <w:rsid w:val="0077449C"/>
    <w:rsid w:val="00784CD0"/>
    <w:rsid w:val="00785902"/>
    <w:rsid w:val="0078746C"/>
    <w:rsid w:val="007903BE"/>
    <w:rsid w:val="007932DE"/>
    <w:rsid w:val="007950D8"/>
    <w:rsid w:val="007A0169"/>
    <w:rsid w:val="007A01C3"/>
    <w:rsid w:val="007A376E"/>
    <w:rsid w:val="007A3ADA"/>
    <w:rsid w:val="007A3ED4"/>
    <w:rsid w:val="007A5625"/>
    <w:rsid w:val="007B25A9"/>
    <w:rsid w:val="007B2CA7"/>
    <w:rsid w:val="007B2FC5"/>
    <w:rsid w:val="007B48BA"/>
    <w:rsid w:val="007C1E35"/>
    <w:rsid w:val="007C2717"/>
    <w:rsid w:val="007C3601"/>
    <w:rsid w:val="007C697E"/>
    <w:rsid w:val="007D05E0"/>
    <w:rsid w:val="007D07AD"/>
    <w:rsid w:val="007D148C"/>
    <w:rsid w:val="007D39F9"/>
    <w:rsid w:val="007D6739"/>
    <w:rsid w:val="007D6B64"/>
    <w:rsid w:val="007E177C"/>
    <w:rsid w:val="007E1857"/>
    <w:rsid w:val="007E1DE5"/>
    <w:rsid w:val="007E2B8D"/>
    <w:rsid w:val="007F24EC"/>
    <w:rsid w:val="007F2A44"/>
    <w:rsid w:val="007F34C0"/>
    <w:rsid w:val="007F4F59"/>
    <w:rsid w:val="007F76C5"/>
    <w:rsid w:val="0080017E"/>
    <w:rsid w:val="008002C7"/>
    <w:rsid w:val="00803A54"/>
    <w:rsid w:val="00804FB9"/>
    <w:rsid w:val="0080571D"/>
    <w:rsid w:val="00805914"/>
    <w:rsid w:val="00806F88"/>
    <w:rsid w:val="008078EB"/>
    <w:rsid w:val="008105E3"/>
    <w:rsid w:val="008118E3"/>
    <w:rsid w:val="0081396F"/>
    <w:rsid w:val="00814591"/>
    <w:rsid w:val="00814C3E"/>
    <w:rsid w:val="008157D9"/>
    <w:rsid w:val="008164AC"/>
    <w:rsid w:val="00817BD8"/>
    <w:rsid w:val="008209B9"/>
    <w:rsid w:val="00820B56"/>
    <w:rsid w:val="008212FC"/>
    <w:rsid w:val="00822B2F"/>
    <w:rsid w:val="008230FF"/>
    <w:rsid w:val="008245D1"/>
    <w:rsid w:val="0082473F"/>
    <w:rsid w:val="00824BE1"/>
    <w:rsid w:val="0082627A"/>
    <w:rsid w:val="008263E8"/>
    <w:rsid w:val="008274C5"/>
    <w:rsid w:val="00831318"/>
    <w:rsid w:val="0083137B"/>
    <w:rsid w:val="00835078"/>
    <w:rsid w:val="008357C0"/>
    <w:rsid w:val="00835E0A"/>
    <w:rsid w:val="0083792C"/>
    <w:rsid w:val="008404EB"/>
    <w:rsid w:val="00841E9F"/>
    <w:rsid w:val="008429FA"/>
    <w:rsid w:val="008440CE"/>
    <w:rsid w:val="00844463"/>
    <w:rsid w:val="0085127C"/>
    <w:rsid w:val="008529C8"/>
    <w:rsid w:val="008559A3"/>
    <w:rsid w:val="00855B34"/>
    <w:rsid w:val="00856E53"/>
    <w:rsid w:val="00857495"/>
    <w:rsid w:val="00862B28"/>
    <w:rsid w:val="00863132"/>
    <w:rsid w:val="00864322"/>
    <w:rsid w:val="00864342"/>
    <w:rsid w:val="00864E58"/>
    <w:rsid w:val="00865B38"/>
    <w:rsid w:val="00866F80"/>
    <w:rsid w:val="0086727C"/>
    <w:rsid w:val="00871DAE"/>
    <w:rsid w:val="00872565"/>
    <w:rsid w:val="008734AB"/>
    <w:rsid w:val="0087412D"/>
    <w:rsid w:val="00875132"/>
    <w:rsid w:val="008808D5"/>
    <w:rsid w:val="008811CF"/>
    <w:rsid w:val="00881CCD"/>
    <w:rsid w:val="008845F5"/>
    <w:rsid w:val="00886761"/>
    <w:rsid w:val="0089027D"/>
    <w:rsid w:val="0089078E"/>
    <w:rsid w:val="0089328C"/>
    <w:rsid w:val="00894785"/>
    <w:rsid w:val="008968F9"/>
    <w:rsid w:val="008A0E63"/>
    <w:rsid w:val="008A0EAD"/>
    <w:rsid w:val="008A0F31"/>
    <w:rsid w:val="008A15B6"/>
    <w:rsid w:val="008A3718"/>
    <w:rsid w:val="008A37BB"/>
    <w:rsid w:val="008B0B78"/>
    <w:rsid w:val="008B184B"/>
    <w:rsid w:val="008B4704"/>
    <w:rsid w:val="008B4876"/>
    <w:rsid w:val="008B7A50"/>
    <w:rsid w:val="008C07DC"/>
    <w:rsid w:val="008C0E0E"/>
    <w:rsid w:val="008C1A53"/>
    <w:rsid w:val="008C2E16"/>
    <w:rsid w:val="008C2E52"/>
    <w:rsid w:val="008D15C1"/>
    <w:rsid w:val="008D4964"/>
    <w:rsid w:val="008D5008"/>
    <w:rsid w:val="008D52F4"/>
    <w:rsid w:val="008D75FF"/>
    <w:rsid w:val="008D7ECE"/>
    <w:rsid w:val="008E0EE4"/>
    <w:rsid w:val="008E3CA1"/>
    <w:rsid w:val="008E4A0F"/>
    <w:rsid w:val="008E4CB9"/>
    <w:rsid w:val="008E5BF1"/>
    <w:rsid w:val="008E6F6E"/>
    <w:rsid w:val="008F0FA7"/>
    <w:rsid w:val="008F1E6D"/>
    <w:rsid w:val="008F3AEE"/>
    <w:rsid w:val="008F5DAB"/>
    <w:rsid w:val="008F7657"/>
    <w:rsid w:val="008F7E87"/>
    <w:rsid w:val="00901A23"/>
    <w:rsid w:val="00901E5C"/>
    <w:rsid w:val="0090323D"/>
    <w:rsid w:val="00904477"/>
    <w:rsid w:val="00905606"/>
    <w:rsid w:val="009071E7"/>
    <w:rsid w:val="00911FF3"/>
    <w:rsid w:val="009126A9"/>
    <w:rsid w:val="009140D5"/>
    <w:rsid w:val="00914DFC"/>
    <w:rsid w:val="00916B25"/>
    <w:rsid w:val="00921519"/>
    <w:rsid w:val="00921A4D"/>
    <w:rsid w:val="00921BFC"/>
    <w:rsid w:val="00921ED5"/>
    <w:rsid w:val="00923557"/>
    <w:rsid w:val="009247B5"/>
    <w:rsid w:val="0092550D"/>
    <w:rsid w:val="00926DC3"/>
    <w:rsid w:val="0093017B"/>
    <w:rsid w:val="00931123"/>
    <w:rsid w:val="0093256F"/>
    <w:rsid w:val="00933009"/>
    <w:rsid w:val="00933ED6"/>
    <w:rsid w:val="00934505"/>
    <w:rsid w:val="00936324"/>
    <w:rsid w:val="0093710B"/>
    <w:rsid w:val="0094331A"/>
    <w:rsid w:val="00943581"/>
    <w:rsid w:val="009445CD"/>
    <w:rsid w:val="00944F14"/>
    <w:rsid w:val="0094528B"/>
    <w:rsid w:val="00951926"/>
    <w:rsid w:val="009548FB"/>
    <w:rsid w:val="00954F73"/>
    <w:rsid w:val="00955D84"/>
    <w:rsid w:val="009573FA"/>
    <w:rsid w:val="0095750E"/>
    <w:rsid w:val="0096150F"/>
    <w:rsid w:val="00962FDC"/>
    <w:rsid w:val="009640A6"/>
    <w:rsid w:val="009651E6"/>
    <w:rsid w:val="00966BB1"/>
    <w:rsid w:val="0097259A"/>
    <w:rsid w:val="00972C0E"/>
    <w:rsid w:val="00974D94"/>
    <w:rsid w:val="00975F7C"/>
    <w:rsid w:val="009810D4"/>
    <w:rsid w:val="00985136"/>
    <w:rsid w:val="009851FC"/>
    <w:rsid w:val="00987FF3"/>
    <w:rsid w:val="009A3929"/>
    <w:rsid w:val="009A4911"/>
    <w:rsid w:val="009A4A03"/>
    <w:rsid w:val="009A522D"/>
    <w:rsid w:val="009A7E11"/>
    <w:rsid w:val="009B1410"/>
    <w:rsid w:val="009B2B4D"/>
    <w:rsid w:val="009B2C15"/>
    <w:rsid w:val="009B4B9E"/>
    <w:rsid w:val="009B564E"/>
    <w:rsid w:val="009B5F74"/>
    <w:rsid w:val="009B70F3"/>
    <w:rsid w:val="009C0312"/>
    <w:rsid w:val="009C0CAC"/>
    <w:rsid w:val="009C1292"/>
    <w:rsid w:val="009C1A0E"/>
    <w:rsid w:val="009C3D61"/>
    <w:rsid w:val="009C494C"/>
    <w:rsid w:val="009C51CD"/>
    <w:rsid w:val="009D0332"/>
    <w:rsid w:val="009D2334"/>
    <w:rsid w:val="009D41CF"/>
    <w:rsid w:val="009D482B"/>
    <w:rsid w:val="009D7421"/>
    <w:rsid w:val="009D7B81"/>
    <w:rsid w:val="009E2A1A"/>
    <w:rsid w:val="009E34FC"/>
    <w:rsid w:val="009E43F5"/>
    <w:rsid w:val="009E51EB"/>
    <w:rsid w:val="009F07D1"/>
    <w:rsid w:val="009F20E8"/>
    <w:rsid w:val="009F254C"/>
    <w:rsid w:val="009F2E5B"/>
    <w:rsid w:val="009F436A"/>
    <w:rsid w:val="009F48A2"/>
    <w:rsid w:val="009F497D"/>
    <w:rsid w:val="009F5DF9"/>
    <w:rsid w:val="00A01160"/>
    <w:rsid w:val="00A018ED"/>
    <w:rsid w:val="00A01961"/>
    <w:rsid w:val="00A03C30"/>
    <w:rsid w:val="00A05D78"/>
    <w:rsid w:val="00A070F3"/>
    <w:rsid w:val="00A07E22"/>
    <w:rsid w:val="00A11687"/>
    <w:rsid w:val="00A142CE"/>
    <w:rsid w:val="00A15C8F"/>
    <w:rsid w:val="00A209BA"/>
    <w:rsid w:val="00A2229B"/>
    <w:rsid w:val="00A26098"/>
    <w:rsid w:val="00A27007"/>
    <w:rsid w:val="00A32EE3"/>
    <w:rsid w:val="00A34A3E"/>
    <w:rsid w:val="00A352E9"/>
    <w:rsid w:val="00A3600B"/>
    <w:rsid w:val="00A36BE7"/>
    <w:rsid w:val="00A36E28"/>
    <w:rsid w:val="00A37F32"/>
    <w:rsid w:val="00A40378"/>
    <w:rsid w:val="00A4050B"/>
    <w:rsid w:val="00A4105F"/>
    <w:rsid w:val="00A421E3"/>
    <w:rsid w:val="00A4427E"/>
    <w:rsid w:val="00A449C7"/>
    <w:rsid w:val="00A513D4"/>
    <w:rsid w:val="00A5240E"/>
    <w:rsid w:val="00A5255F"/>
    <w:rsid w:val="00A53E48"/>
    <w:rsid w:val="00A54430"/>
    <w:rsid w:val="00A54824"/>
    <w:rsid w:val="00A55DBD"/>
    <w:rsid w:val="00A61298"/>
    <w:rsid w:val="00A61F15"/>
    <w:rsid w:val="00A62334"/>
    <w:rsid w:val="00A64BE3"/>
    <w:rsid w:val="00A67E35"/>
    <w:rsid w:val="00A726B0"/>
    <w:rsid w:val="00A7550E"/>
    <w:rsid w:val="00A76B63"/>
    <w:rsid w:val="00A80B71"/>
    <w:rsid w:val="00A840AE"/>
    <w:rsid w:val="00A8439B"/>
    <w:rsid w:val="00A878DF"/>
    <w:rsid w:val="00A90530"/>
    <w:rsid w:val="00A92418"/>
    <w:rsid w:val="00A938E0"/>
    <w:rsid w:val="00A963F1"/>
    <w:rsid w:val="00A96E47"/>
    <w:rsid w:val="00A9742C"/>
    <w:rsid w:val="00AA1352"/>
    <w:rsid w:val="00AA1CA2"/>
    <w:rsid w:val="00AA20AD"/>
    <w:rsid w:val="00AA2CA4"/>
    <w:rsid w:val="00AA2EC5"/>
    <w:rsid w:val="00AA3706"/>
    <w:rsid w:val="00AA5004"/>
    <w:rsid w:val="00AA5387"/>
    <w:rsid w:val="00AA5C44"/>
    <w:rsid w:val="00AB00E6"/>
    <w:rsid w:val="00AB0A56"/>
    <w:rsid w:val="00AB10F5"/>
    <w:rsid w:val="00AB23C4"/>
    <w:rsid w:val="00AB32C1"/>
    <w:rsid w:val="00AB3B91"/>
    <w:rsid w:val="00AB3F2B"/>
    <w:rsid w:val="00AB5CE6"/>
    <w:rsid w:val="00AC0D30"/>
    <w:rsid w:val="00AC1E41"/>
    <w:rsid w:val="00AC2746"/>
    <w:rsid w:val="00AC465E"/>
    <w:rsid w:val="00AD055B"/>
    <w:rsid w:val="00AD1A92"/>
    <w:rsid w:val="00AD35AA"/>
    <w:rsid w:val="00AD3C96"/>
    <w:rsid w:val="00AD43E7"/>
    <w:rsid w:val="00AD48B8"/>
    <w:rsid w:val="00AD6DB4"/>
    <w:rsid w:val="00AD7E73"/>
    <w:rsid w:val="00AE1DC8"/>
    <w:rsid w:val="00AE1E26"/>
    <w:rsid w:val="00AE1EB3"/>
    <w:rsid w:val="00AE4209"/>
    <w:rsid w:val="00AE52E9"/>
    <w:rsid w:val="00AE61BD"/>
    <w:rsid w:val="00AE6CB3"/>
    <w:rsid w:val="00AE77B9"/>
    <w:rsid w:val="00AF1FA9"/>
    <w:rsid w:val="00AF4B37"/>
    <w:rsid w:val="00AF5BA0"/>
    <w:rsid w:val="00AF681F"/>
    <w:rsid w:val="00B005B0"/>
    <w:rsid w:val="00B034B2"/>
    <w:rsid w:val="00B04074"/>
    <w:rsid w:val="00B1030D"/>
    <w:rsid w:val="00B12ECD"/>
    <w:rsid w:val="00B13333"/>
    <w:rsid w:val="00B14BB4"/>
    <w:rsid w:val="00B15717"/>
    <w:rsid w:val="00B15816"/>
    <w:rsid w:val="00B21E7C"/>
    <w:rsid w:val="00B2255E"/>
    <w:rsid w:val="00B228A3"/>
    <w:rsid w:val="00B241F3"/>
    <w:rsid w:val="00B2731E"/>
    <w:rsid w:val="00B31835"/>
    <w:rsid w:val="00B32C7F"/>
    <w:rsid w:val="00B33061"/>
    <w:rsid w:val="00B34432"/>
    <w:rsid w:val="00B349BC"/>
    <w:rsid w:val="00B438CC"/>
    <w:rsid w:val="00B439C6"/>
    <w:rsid w:val="00B441CD"/>
    <w:rsid w:val="00B4434C"/>
    <w:rsid w:val="00B44F3D"/>
    <w:rsid w:val="00B45FEE"/>
    <w:rsid w:val="00B46AFA"/>
    <w:rsid w:val="00B46FD8"/>
    <w:rsid w:val="00B470A0"/>
    <w:rsid w:val="00B4712B"/>
    <w:rsid w:val="00B5174D"/>
    <w:rsid w:val="00B56005"/>
    <w:rsid w:val="00B56BA7"/>
    <w:rsid w:val="00B60482"/>
    <w:rsid w:val="00B608EB"/>
    <w:rsid w:val="00B612F2"/>
    <w:rsid w:val="00B6152C"/>
    <w:rsid w:val="00B622AC"/>
    <w:rsid w:val="00B62667"/>
    <w:rsid w:val="00B638AC"/>
    <w:rsid w:val="00B66ADB"/>
    <w:rsid w:val="00B67704"/>
    <w:rsid w:val="00B67FFB"/>
    <w:rsid w:val="00B70EC6"/>
    <w:rsid w:val="00B71380"/>
    <w:rsid w:val="00B719D1"/>
    <w:rsid w:val="00B72C9A"/>
    <w:rsid w:val="00B742DF"/>
    <w:rsid w:val="00B75E44"/>
    <w:rsid w:val="00B7602A"/>
    <w:rsid w:val="00B77283"/>
    <w:rsid w:val="00B80E43"/>
    <w:rsid w:val="00B81DE1"/>
    <w:rsid w:val="00B8525E"/>
    <w:rsid w:val="00B8574E"/>
    <w:rsid w:val="00B861ED"/>
    <w:rsid w:val="00B8636E"/>
    <w:rsid w:val="00B87BA8"/>
    <w:rsid w:val="00B90744"/>
    <w:rsid w:val="00B90BAD"/>
    <w:rsid w:val="00B9188E"/>
    <w:rsid w:val="00B928C5"/>
    <w:rsid w:val="00B93F82"/>
    <w:rsid w:val="00B96944"/>
    <w:rsid w:val="00B96D47"/>
    <w:rsid w:val="00BA0AC0"/>
    <w:rsid w:val="00BA20BC"/>
    <w:rsid w:val="00BA2809"/>
    <w:rsid w:val="00BA2CD0"/>
    <w:rsid w:val="00BA4C5D"/>
    <w:rsid w:val="00BA4CF9"/>
    <w:rsid w:val="00BA5DD4"/>
    <w:rsid w:val="00BB0D14"/>
    <w:rsid w:val="00BB1515"/>
    <w:rsid w:val="00BB1B3C"/>
    <w:rsid w:val="00BB1B4B"/>
    <w:rsid w:val="00BB2DC5"/>
    <w:rsid w:val="00BB6582"/>
    <w:rsid w:val="00BC47C1"/>
    <w:rsid w:val="00BC5AE7"/>
    <w:rsid w:val="00BC5F7C"/>
    <w:rsid w:val="00BC675E"/>
    <w:rsid w:val="00BC70A8"/>
    <w:rsid w:val="00BD2869"/>
    <w:rsid w:val="00BD3B85"/>
    <w:rsid w:val="00BD57DC"/>
    <w:rsid w:val="00BE0105"/>
    <w:rsid w:val="00BE03DC"/>
    <w:rsid w:val="00BE1119"/>
    <w:rsid w:val="00BE1FB1"/>
    <w:rsid w:val="00BE446C"/>
    <w:rsid w:val="00BE5993"/>
    <w:rsid w:val="00BE5C44"/>
    <w:rsid w:val="00BE5EEE"/>
    <w:rsid w:val="00BE68F3"/>
    <w:rsid w:val="00BE6EBF"/>
    <w:rsid w:val="00BF00A0"/>
    <w:rsid w:val="00BF2883"/>
    <w:rsid w:val="00BF30F3"/>
    <w:rsid w:val="00BF4B56"/>
    <w:rsid w:val="00BF6B6E"/>
    <w:rsid w:val="00BF6C7A"/>
    <w:rsid w:val="00BF6E84"/>
    <w:rsid w:val="00C00019"/>
    <w:rsid w:val="00C004E6"/>
    <w:rsid w:val="00C0075C"/>
    <w:rsid w:val="00C03F56"/>
    <w:rsid w:val="00C04728"/>
    <w:rsid w:val="00C05174"/>
    <w:rsid w:val="00C0561E"/>
    <w:rsid w:val="00C06B1B"/>
    <w:rsid w:val="00C077B6"/>
    <w:rsid w:val="00C12411"/>
    <w:rsid w:val="00C132A9"/>
    <w:rsid w:val="00C139C7"/>
    <w:rsid w:val="00C1480D"/>
    <w:rsid w:val="00C14AA3"/>
    <w:rsid w:val="00C157D5"/>
    <w:rsid w:val="00C15DB7"/>
    <w:rsid w:val="00C15F83"/>
    <w:rsid w:val="00C170AB"/>
    <w:rsid w:val="00C17F7A"/>
    <w:rsid w:val="00C22FD7"/>
    <w:rsid w:val="00C25C54"/>
    <w:rsid w:val="00C27357"/>
    <w:rsid w:val="00C273E0"/>
    <w:rsid w:val="00C27D99"/>
    <w:rsid w:val="00C31394"/>
    <w:rsid w:val="00C321B4"/>
    <w:rsid w:val="00C35E6A"/>
    <w:rsid w:val="00C40C3A"/>
    <w:rsid w:val="00C4174B"/>
    <w:rsid w:val="00C42194"/>
    <w:rsid w:val="00C42CEE"/>
    <w:rsid w:val="00C42E8E"/>
    <w:rsid w:val="00C4372A"/>
    <w:rsid w:val="00C43D11"/>
    <w:rsid w:val="00C44C13"/>
    <w:rsid w:val="00C46B66"/>
    <w:rsid w:val="00C4784F"/>
    <w:rsid w:val="00C538EA"/>
    <w:rsid w:val="00C53A23"/>
    <w:rsid w:val="00C54FD1"/>
    <w:rsid w:val="00C562E8"/>
    <w:rsid w:val="00C56D66"/>
    <w:rsid w:val="00C573AA"/>
    <w:rsid w:val="00C61578"/>
    <w:rsid w:val="00C625A0"/>
    <w:rsid w:val="00C62EA9"/>
    <w:rsid w:val="00C630DC"/>
    <w:rsid w:val="00C657A7"/>
    <w:rsid w:val="00C676B6"/>
    <w:rsid w:val="00C67F41"/>
    <w:rsid w:val="00C705D4"/>
    <w:rsid w:val="00C70A1F"/>
    <w:rsid w:val="00C71ED7"/>
    <w:rsid w:val="00C72D63"/>
    <w:rsid w:val="00C737A6"/>
    <w:rsid w:val="00C757D8"/>
    <w:rsid w:val="00C76B9D"/>
    <w:rsid w:val="00C77C48"/>
    <w:rsid w:val="00C81063"/>
    <w:rsid w:val="00C8348B"/>
    <w:rsid w:val="00C84D14"/>
    <w:rsid w:val="00C91B2F"/>
    <w:rsid w:val="00C927D0"/>
    <w:rsid w:val="00C92EC5"/>
    <w:rsid w:val="00C96D9B"/>
    <w:rsid w:val="00C96E38"/>
    <w:rsid w:val="00CA0A6E"/>
    <w:rsid w:val="00CA0C93"/>
    <w:rsid w:val="00CA0E52"/>
    <w:rsid w:val="00CA3B5A"/>
    <w:rsid w:val="00CA3F42"/>
    <w:rsid w:val="00CA4BBE"/>
    <w:rsid w:val="00CA7EC3"/>
    <w:rsid w:val="00CB0190"/>
    <w:rsid w:val="00CB4E4C"/>
    <w:rsid w:val="00CB5898"/>
    <w:rsid w:val="00CC0324"/>
    <w:rsid w:val="00CC042C"/>
    <w:rsid w:val="00CC2B9A"/>
    <w:rsid w:val="00CC2D07"/>
    <w:rsid w:val="00CC3393"/>
    <w:rsid w:val="00CC344D"/>
    <w:rsid w:val="00CC3631"/>
    <w:rsid w:val="00CC3E47"/>
    <w:rsid w:val="00CD1AD0"/>
    <w:rsid w:val="00CD28D4"/>
    <w:rsid w:val="00CD3F1A"/>
    <w:rsid w:val="00CD5AA2"/>
    <w:rsid w:val="00CD5EF9"/>
    <w:rsid w:val="00CD6C8D"/>
    <w:rsid w:val="00CD7D23"/>
    <w:rsid w:val="00CE15F7"/>
    <w:rsid w:val="00CE2A08"/>
    <w:rsid w:val="00CE5A62"/>
    <w:rsid w:val="00CF489B"/>
    <w:rsid w:val="00CF48C4"/>
    <w:rsid w:val="00CF50CC"/>
    <w:rsid w:val="00D01B37"/>
    <w:rsid w:val="00D032AF"/>
    <w:rsid w:val="00D0359F"/>
    <w:rsid w:val="00D03A82"/>
    <w:rsid w:val="00D03DBB"/>
    <w:rsid w:val="00D042D5"/>
    <w:rsid w:val="00D10C85"/>
    <w:rsid w:val="00D11D9D"/>
    <w:rsid w:val="00D1226D"/>
    <w:rsid w:val="00D1257A"/>
    <w:rsid w:val="00D14A25"/>
    <w:rsid w:val="00D14D38"/>
    <w:rsid w:val="00D171D0"/>
    <w:rsid w:val="00D17CF6"/>
    <w:rsid w:val="00D2062D"/>
    <w:rsid w:val="00D2201C"/>
    <w:rsid w:val="00D2205B"/>
    <w:rsid w:val="00D22A06"/>
    <w:rsid w:val="00D247AC"/>
    <w:rsid w:val="00D25341"/>
    <w:rsid w:val="00D263F6"/>
    <w:rsid w:val="00D30287"/>
    <w:rsid w:val="00D30976"/>
    <w:rsid w:val="00D34496"/>
    <w:rsid w:val="00D34B3E"/>
    <w:rsid w:val="00D36974"/>
    <w:rsid w:val="00D36B3A"/>
    <w:rsid w:val="00D37F7D"/>
    <w:rsid w:val="00D411BB"/>
    <w:rsid w:val="00D41BAF"/>
    <w:rsid w:val="00D43B86"/>
    <w:rsid w:val="00D43EC9"/>
    <w:rsid w:val="00D44741"/>
    <w:rsid w:val="00D44BCA"/>
    <w:rsid w:val="00D452C6"/>
    <w:rsid w:val="00D52A7B"/>
    <w:rsid w:val="00D5324D"/>
    <w:rsid w:val="00D54FF6"/>
    <w:rsid w:val="00D55D33"/>
    <w:rsid w:val="00D55D81"/>
    <w:rsid w:val="00D60A3D"/>
    <w:rsid w:val="00D612FF"/>
    <w:rsid w:val="00D615B6"/>
    <w:rsid w:val="00D622F4"/>
    <w:rsid w:val="00D73AA9"/>
    <w:rsid w:val="00D76BFB"/>
    <w:rsid w:val="00D77691"/>
    <w:rsid w:val="00D81754"/>
    <w:rsid w:val="00D831F3"/>
    <w:rsid w:val="00D841FD"/>
    <w:rsid w:val="00D87093"/>
    <w:rsid w:val="00D920C8"/>
    <w:rsid w:val="00D95051"/>
    <w:rsid w:val="00D95815"/>
    <w:rsid w:val="00D95949"/>
    <w:rsid w:val="00D95BC2"/>
    <w:rsid w:val="00D973CD"/>
    <w:rsid w:val="00DA0414"/>
    <w:rsid w:val="00DA0C91"/>
    <w:rsid w:val="00DA3476"/>
    <w:rsid w:val="00DA567C"/>
    <w:rsid w:val="00DA7666"/>
    <w:rsid w:val="00DB114D"/>
    <w:rsid w:val="00DB3050"/>
    <w:rsid w:val="00DB5E6E"/>
    <w:rsid w:val="00DB73A5"/>
    <w:rsid w:val="00DC0EBB"/>
    <w:rsid w:val="00DD0D99"/>
    <w:rsid w:val="00DD1830"/>
    <w:rsid w:val="00DD5BC6"/>
    <w:rsid w:val="00DE3BE5"/>
    <w:rsid w:val="00DE7DD1"/>
    <w:rsid w:val="00DF1E21"/>
    <w:rsid w:val="00E01B5F"/>
    <w:rsid w:val="00E046BF"/>
    <w:rsid w:val="00E0485F"/>
    <w:rsid w:val="00E059CE"/>
    <w:rsid w:val="00E07316"/>
    <w:rsid w:val="00E0747C"/>
    <w:rsid w:val="00E11B45"/>
    <w:rsid w:val="00E11BC0"/>
    <w:rsid w:val="00E11F42"/>
    <w:rsid w:val="00E14CDE"/>
    <w:rsid w:val="00E161C1"/>
    <w:rsid w:val="00E1659D"/>
    <w:rsid w:val="00E2064B"/>
    <w:rsid w:val="00E2077A"/>
    <w:rsid w:val="00E22660"/>
    <w:rsid w:val="00E230F9"/>
    <w:rsid w:val="00E24329"/>
    <w:rsid w:val="00E244B3"/>
    <w:rsid w:val="00E31117"/>
    <w:rsid w:val="00E31698"/>
    <w:rsid w:val="00E36D91"/>
    <w:rsid w:val="00E41B43"/>
    <w:rsid w:val="00E428B7"/>
    <w:rsid w:val="00E42EBE"/>
    <w:rsid w:val="00E43303"/>
    <w:rsid w:val="00E43741"/>
    <w:rsid w:val="00E44005"/>
    <w:rsid w:val="00E44511"/>
    <w:rsid w:val="00E44716"/>
    <w:rsid w:val="00E45AE4"/>
    <w:rsid w:val="00E50329"/>
    <w:rsid w:val="00E53D8B"/>
    <w:rsid w:val="00E54F21"/>
    <w:rsid w:val="00E5512C"/>
    <w:rsid w:val="00E55EA8"/>
    <w:rsid w:val="00E611C8"/>
    <w:rsid w:val="00E64914"/>
    <w:rsid w:val="00E701C1"/>
    <w:rsid w:val="00E702B3"/>
    <w:rsid w:val="00E70A9B"/>
    <w:rsid w:val="00E815E3"/>
    <w:rsid w:val="00E83780"/>
    <w:rsid w:val="00E837C0"/>
    <w:rsid w:val="00E839B8"/>
    <w:rsid w:val="00E840AD"/>
    <w:rsid w:val="00E85170"/>
    <w:rsid w:val="00E86C63"/>
    <w:rsid w:val="00E86E9F"/>
    <w:rsid w:val="00E90A22"/>
    <w:rsid w:val="00E9188E"/>
    <w:rsid w:val="00E924C6"/>
    <w:rsid w:val="00E92526"/>
    <w:rsid w:val="00E9252C"/>
    <w:rsid w:val="00E94A79"/>
    <w:rsid w:val="00E9717A"/>
    <w:rsid w:val="00E97D03"/>
    <w:rsid w:val="00EA1796"/>
    <w:rsid w:val="00EA30A8"/>
    <w:rsid w:val="00EA35B6"/>
    <w:rsid w:val="00EA3649"/>
    <w:rsid w:val="00EA46E3"/>
    <w:rsid w:val="00EA7215"/>
    <w:rsid w:val="00EB0A8A"/>
    <w:rsid w:val="00EB1351"/>
    <w:rsid w:val="00EB244A"/>
    <w:rsid w:val="00EB2882"/>
    <w:rsid w:val="00EB5F72"/>
    <w:rsid w:val="00ED059A"/>
    <w:rsid w:val="00ED0DD5"/>
    <w:rsid w:val="00ED15C8"/>
    <w:rsid w:val="00ED2666"/>
    <w:rsid w:val="00ED2E05"/>
    <w:rsid w:val="00ED2E64"/>
    <w:rsid w:val="00ED4818"/>
    <w:rsid w:val="00EE191D"/>
    <w:rsid w:val="00EE1FAE"/>
    <w:rsid w:val="00EE2A94"/>
    <w:rsid w:val="00EE3455"/>
    <w:rsid w:val="00EE47DD"/>
    <w:rsid w:val="00EE581D"/>
    <w:rsid w:val="00EE5FE0"/>
    <w:rsid w:val="00EE674D"/>
    <w:rsid w:val="00EF2118"/>
    <w:rsid w:val="00EF2B1F"/>
    <w:rsid w:val="00EF35AB"/>
    <w:rsid w:val="00EF41EB"/>
    <w:rsid w:val="00EF47BB"/>
    <w:rsid w:val="00EF4A56"/>
    <w:rsid w:val="00EF53F8"/>
    <w:rsid w:val="00EF6EB8"/>
    <w:rsid w:val="00F00CB0"/>
    <w:rsid w:val="00F02C32"/>
    <w:rsid w:val="00F03EF0"/>
    <w:rsid w:val="00F05065"/>
    <w:rsid w:val="00F058DC"/>
    <w:rsid w:val="00F0732D"/>
    <w:rsid w:val="00F10052"/>
    <w:rsid w:val="00F105A2"/>
    <w:rsid w:val="00F10F1A"/>
    <w:rsid w:val="00F21C15"/>
    <w:rsid w:val="00F222AB"/>
    <w:rsid w:val="00F25319"/>
    <w:rsid w:val="00F258F6"/>
    <w:rsid w:val="00F26009"/>
    <w:rsid w:val="00F26919"/>
    <w:rsid w:val="00F26B0B"/>
    <w:rsid w:val="00F27359"/>
    <w:rsid w:val="00F322B6"/>
    <w:rsid w:val="00F35FDC"/>
    <w:rsid w:val="00F36635"/>
    <w:rsid w:val="00F37FE9"/>
    <w:rsid w:val="00F4241C"/>
    <w:rsid w:val="00F43008"/>
    <w:rsid w:val="00F434FF"/>
    <w:rsid w:val="00F4377A"/>
    <w:rsid w:val="00F43F9C"/>
    <w:rsid w:val="00F45D00"/>
    <w:rsid w:val="00F46377"/>
    <w:rsid w:val="00F523D7"/>
    <w:rsid w:val="00F53795"/>
    <w:rsid w:val="00F546D5"/>
    <w:rsid w:val="00F54990"/>
    <w:rsid w:val="00F54F8F"/>
    <w:rsid w:val="00F56754"/>
    <w:rsid w:val="00F63D13"/>
    <w:rsid w:val="00F643DA"/>
    <w:rsid w:val="00F66AB9"/>
    <w:rsid w:val="00F67338"/>
    <w:rsid w:val="00F678B1"/>
    <w:rsid w:val="00F67ECA"/>
    <w:rsid w:val="00F702FF"/>
    <w:rsid w:val="00F70956"/>
    <w:rsid w:val="00F715F9"/>
    <w:rsid w:val="00F72FA5"/>
    <w:rsid w:val="00F7564D"/>
    <w:rsid w:val="00F77659"/>
    <w:rsid w:val="00F800B2"/>
    <w:rsid w:val="00F80C5D"/>
    <w:rsid w:val="00F8174B"/>
    <w:rsid w:val="00F82C02"/>
    <w:rsid w:val="00F82F15"/>
    <w:rsid w:val="00F84033"/>
    <w:rsid w:val="00F85703"/>
    <w:rsid w:val="00F85AF7"/>
    <w:rsid w:val="00F870A2"/>
    <w:rsid w:val="00F875F6"/>
    <w:rsid w:val="00F923E2"/>
    <w:rsid w:val="00F93FC9"/>
    <w:rsid w:val="00F9590B"/>
    <w:rsid w:val="00FA1CA9"/>
    <w:rsid w:val="00FA321E"/>
    <w:rsid w:val="00FA4CD7"/>
    <w:rsid w:val="00FA4E79"/>
    <w:rsid w:val="00FA5B27"/>
    <w:rsid w:val="00FB05DA"/>
    <w:rsid w:val="00FB2A1E"/>
    <w:rsid w:val="00FB31F1"/>
    <w:rsid w:val="00FB40AE"/>
    <w:rsid w:val="00FB7AA6"/>
    <w:rsid w:val="00FC1C9B"/>
    <w:rsid w:val="00FC5135"/>
    <w:rsid w:val="00FC60A3"/>
    <w:rsid w:val="00FC6585"/>
    <w:rsid w:val="00FC6E1D"/>
    <w:rsid w:val="00FD00A6"/>
    <w:rsid w:val="00FD1763"/>
    <w:rsid w:val="00FD311C"/>
    <w:rsid w:val="00FD3C36"/>
    <w:rsid w:val="00FD4B8C"/>
    <w:rsid w:val="00FD5AD3"/>
    <w:rsid w:val="00FD79AC"/>
    <w:rsid w:val="00FE2112"/>
    <w:rsid w:val="00FE41EA"/>
    <w:rsid w:val="00FE4506"/>
    <w:rsid w:val="00FE4920"/>
    <w:rsid w:val="00FE77C9"/>
    <w:rsid w:val="00FF50B7"/>
    <w:rsid w:val="00FF531F"/>
    <w:rsid w:val="00FF6279"/>
    <w:rsid w:val="00FF77A5"/>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3074" v:ext="edit"/>
    <o:shapelayout v:ext="edit">
      <o:idmap data="1" v:ext="edit"/>
    </o:shapelayout>
  </w:shapeDefaults>
  <w:decimalSymbol w:val=","/>
  <w:listSeparator w:val=";"/>
  <w15:chartTrackingRefBased/>
  <w15:docId w15:val="{36EA0CDB-C7DC-42F5-AFFA-3DABE7F5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cs="Times New Roman" w:eastAsia="Calibri" w:hAnsi="Calibri"/>
        <w:lang w:bidi="ar-SA" w:eastAsia="fr-FR" w:val="fr-FR"/>
      </w:rPr>
    </w:rPrDefault>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0" w:unhideWhenUsed="1"/>
    <w:lsdException w:name="heading 3" w:qFormat="1" w:semiHidden="1" w:uiPriority="0"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semiHidden="1" w:uiPriority="39" w:unhideWhenUsed="1"/>
    <w:lsdException w:name="toc 2" w:qFormat="1" w:semiHidden="1" w:uiPriority="39" w:unhideWhenUsed="1"/>
    <w:lsdException w:name="toc 3" w:qFormat="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C84D14"/>
    <w:pPr>
      <w:spacing w:after="120" w:line="276" w:lineRule="auto"/>
      <w:jc w:val="both"/>
    </w:pPr>
    <w:rPr>
      <w:sz w:val="22"/>
      <w:szCs w:val="22"/>
      <w:lang w:eastAsia="en-US"/>
    </w:rPr>
  </w:style>
  <w:style w:styleId="Titre1" w:type="paragraph">
    <w:name w:val="heading 1"/>
    <w:aliases w:val="Heading 1,(Shift Ctrl 1),Aston T1,stydde,&quot;Thierry&quot;,t1,Titre 11,t1.T1.Titre 1Annexe,TITRE1,heading 1,t1.T1.Titre 1,Titre 1ed,Titre 1 sans saut de page,Contrat 1,t,h1,Level 1 Topic Heading,h11,h12,h13,h111,h121,H11,h14,H12,h15,l1,level 1,level1"/>
    <w:basedOn w:val="Normal"/>
    <w:next w:val="Normal"/>
    <w:link w:val="Titre1Car"/>
    <w:autoRedefine/>
    <w:qFormat/>
    <w:rsid w:val="008C1A53"/>
    <w:pPr>
      <w:keepNext/>
      <w:numPr>
        <w:numId w:val="11"/>
      </w:numPr>
      <w:shd w:color="auto" w:fill="808080" w:val="clear"/>
      <w:spacing w:after="60" w:before="480" w:line="240" w:lineRule="auto"/>
      <w:outlineLvl w:val="0"/>
    </w:pPr>
    <w:rPr>
      <w:rFonts w:ascii="Verdana" w:eastAsia="Times New Roman" w:hAnsi="Verdana"/>
      <w:b/>
      <w:color w:val="FFFFFF"/>
      <w:sz w:val="24"/>
      <w:lang w:eastAsia="zh-TW"/>
    </w:rPr>
  </w:style>
  <w:style w:styleId="Titre2" w:type="paragraph">
    <w:name w:val="heading 2"/>
    <w:basedOn w:val="Normal"/>
    <w:next w:val="Normal"/>
    <w:link w:val="Titre2Car"/>
    <w:autoRedefine/>
    <w:unhideWhenUsed/>
    <w:qFormat/>
    <w:rsid w:val="003F5F13"/>
    <w:pPr>
      <w:keepNext/>
      <w:numPr>
        <w:ilvl w:val="1"/>
        <w:numId w:val="11"/>
      </w:numPr>
      <w:spacing w:before="240" w:line="280" w:lineRule="exact"/>
      <w:outlineLvl w:val="1"/>
    </w:pPr>
    <w:rPr>
      <w:rFonts w:eastAsia="Times New Roman"/>
      <w:b/>
      <w:bCs/>
      <w:iCs/>
      <w:sz w:val="24"/>
      <w:szCs w:val="28"/>
      <w:u w:val="single"/>
      <w:lang w:eastAsia="fr-FR"/>
    </w:rPr>
  </w:style>
  <w:style w:styleId="Titre3" w:type="paragraph">
    <w:name w:val="heading 3"/>
    <w:basedOn w:val="Normal"/>
    <w:next w:val="Normal"/>
    <w:link w:val="Titre3Car"/>
    <w:autoRedefine/>
    <w:qFormat/>
    <w:rsid w:val="00C40C3A"/>
    <w:pPr>
      <w:keepNext/>
      <w:numPr>
        <w:ilvl w:val="2"/>
        <w:numId w:val="11"/>
      </w:numPr>
      <w:spacing w:before="240" w:line="280" w:lineRule="exact"/>
      <w:outlineLvl w:val="2"/>
    </w:pPr>
    <w:rPr>
      <w:rFonts w:cs="Arial"/>
      <w:b/>
      <w:bCs/>
      <w:i/>
      <w:noProof/>
      <w:szCs w:val="26"/>
      <w:u w:val="single"/>
      <w:lang w:eastAsia="fr-FR"/>
    </w:rPr>
  </w:style>
  <w:style w:styleId="Titre4" w:type="paragraph">
    <w:name w:val="heading 4"/>
    <w:basedOn w:val="Normal"/>
    <w:next w:val="Normal"/>
    <w:link w:val="Titre4Car"/>
    <w:autoRedefine/>
    <w:uiPriority w:val="9"/>
    <w:unhideWhenUsed/>
    <w:qFormat/>
    <w:rsid w:val="009F20E8"/>
    <w:pPr>
      <w:keepNext/>
      <w:spacing w:after="360" w:before="240" w:line="240" w:lineRule="auto"/>
      <w:jc w:val="center"/>
      <w:outlineLvl w:val="3"/>
    </w:pPr>
    <w:rPr>
      <w:rFonts w:eastAsia="Times New Roman"/>
      <w:b/>
      <w:bCs/>
      <w:noProof/>
      <w:sz w:val="40"/>
      <w:szCs w:val="28"/>
      <w:u w:val="single"/>
      <w:lang w:eastAsia="fr-FR" w:val="en-US"/>
    </w:rPr>
  </w:style>
  <w:style w:styleId="Titre5" w:type="paragraph">
    <w:name w:val="heading 5"/>
    <w:basedOn w:val="Normal"/>
    <w:next w:val="Normal"/>
    <w:link w:val="Titre5Car"/>
    <w:uiPriority w:val="9"/>
    <w:semiHidden/>
    <w:unhideWhenUsed/>
    <w:qFormat/>
    <w:rsid w:val="00ED4818"/>
    <w:pPr>
      <w:numPr>
        <w:ilvl w:val="4"/>
        <w:numId w:val="11"/>
      </w:numPr>
      <w:spacing w:after="60" w:before="240"/>
      <w:outlineLvl w:val="4"/>
    </w:pPr>
    <w:rPr>
      <w:rFonts w:eastAsia="Times New Roman"/>
      <w:b/>
      <w:bCs/>
      <w:i/>
      <w:iCs/>
      <w:sz w:val="26"/>
      <w:szCs w:val="26"/>
    </w:rPr>
  </w:style>
  <w:style w:styleId="Titre6" w:type="paragraph">
    <w:name w:val="heading 6"/>
    <w:basedOn w:val="Normal"/>
    <w:next w:val="Normal"/>
    <w:link w:val="Titre6Car"/>
    <w:uiPriority w:val="9"/>
    <w:semiHidden/>
    <w:unhideWhenUsed/>
    <w:qFormat/>
    <w:rsid w:val="00ED4818"/>
    <w:pPr>
      <w:numPr>
        <w:ilvl w:val="5"/>
        <w:numId w:val="11"/>
      </w:numPr>
      <w:spacing w:after="60" w:before="240"/>
      <w:outlineLvl w:val="5"/>
    </w:pPr>
    <w:rPr>
      <w:rFonts w:eastAsia="Times New Roman"/>
      <w:b/>
      <w:bCs/>
    </w:rPr>
  </w:style>
  <w:style w:styleId="Titre7" w:type="paragraph">
    <w:name w:val="heading 7"/>
    <w:basedOn w:val="Normal"/>
    <w:next w:val="Normal"/>
    <w:link w:val="Titre7Car"/>
    <w:uiPriority w:val="9"/>
    <w:semiHidden/>
    <w:unhideWhenUsed/>
    <w:qFormat/>
    <w:rsid w:val="00ED4818"/>
    <w:pPr>
      <w:numPr>
        <w:ilvl w:val="6"/>
        <w:numId w:val="11"/>
      </w:numPr>
      <w:spacing w:after="60" w:before="240"/>
      <w:outlineLvl w:val="6"/>
    </w:pPr>
    <w:rPr>
      <w:rFonts w:eastAsia="Times New Roman"/>
      <w:sz w:val="24"/>
      <w:szCs w:val="24"/>
    </w:rPr>
  </w:style>
  <w:style w:styleId="Titre8" w:type="paragraph">
    <w:name w:val="heading 8"/>
    <w:basedOn w:val="Normal"/>
    <w:next w:val="Normal"/>
    <w:link w:val="Titre8Car"/>
    <w:uiPriority w:val="9"/>
    <w:semiHidden/>
    <w:unhideWhenUsed/>
    <w:qFormat/>
    <w:rsid w:val="00ED4818"/>
    <w:pPr>
      <w:numPr>
        <w:ilvl w:val="7"/>
        <w:numId w:val="11"/>
      </w:numPr>
      <w:spacing w:after="60" w:before="240"/>
      <w:outlineLvl w:val="7"/>
    </w:pPr>
    <w:rPr>
      <w:rFonts w:eastAsia="Times New Roman"/>
      <w:i/>
      <w:iCs/>
      <w:sz w:val="24"/>
      <w:szCs w:val="24"/>
    </w:rPr>
  </w:style>
  <w:style w:styleId="Titre9" w:type="paragraph">
    <w:name w:val="heading 9"/>
    <w:basedOn w:val="Normal"/>
    <w:next w:val="Normal"/>
    <w:link w:val="Titre9Car"/>
    <w:uiPriority w:val="9"/>
    <w:semiHidden/>
    <w:unhideWhenUsed/>
    <w:qFormat/>
    <w:rsid w:val="00ED4818"/>
    <w:pPr>
      <w:numPr>
        <w:ilvl w:val="8"/>
        <w:numId w:val="11"/>
      </w:numPr>
      <w:spacing w:after="60" w:before="240"/>
      <w:outlineLvl w:val="8"/>
    </w:pPr>
    <w:rPr>
      <w:rFonts w:ascii="Cambria" w:eastAsia="Times New Roman" w:hAnsi="Cambria"/>
    </w:rPr>
  </w:style>
  <w:style w:default="1" w:styleId="Policepardfaut" w:type="character">
    <w:name w:val="Default Paragraph Font"/>
    <w:uiPriority w:val="1"/>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Titre2Car" w:type="character">
    <w:name w:val="Titre 2 Car"/>
    <w:link w:val="Titre2"/>
    <w:rsid w:val="003F5F13"/>
    <w:rPr>
      <w:rFonts w:eastAsia="Times New Roman"/>
      <w:b/>
      <w:bCs/>
      <w:iCs/>
      <w:sz w:val="24"/>
      <w:szCs w:val="28"/>
      <w:u w:val="single"/>
    </w:rPr>
  </w:style>
  <w:style w:customStyle="1" w:styleId="Titre1Car" w:type="character">
    <w:name w:val="Titre 1 Car"/>
    <w:link w:val="Titre1"/>
    <w:rsid w:val="008C1A53"/>
    <w:rPr>
      <w:rFonts w:ascii="Verdana" w:eastAsia="Times New Roman" w:hAnsi="Verdana"/>
      <w:b/>
      <w:color w:val="FFFFFF"/>
      <w:sz w:val="24"/>
      <w:szCs w:val="22"/>
      <w:shd w:color="auto" w:fill="808080" w:val="clear"/>
      <w:lang w:eastAsia="zh-TW"/>
    </w:rPr>
  </w:style>
  <w:style w:customStyle="1" w:styleId="Titre3Car" w:type="character">
    <w:name w:val="Titre 3 Car"/>
    <w:link w:val="Titre3"/>
    <w:rsid w:val="00C40C3A"/>
    <w:rPr>
      <w:rFonts w:cs="Arial"/>
      <w:b/>
      <w:bCs/>
      <w:i/>
      <w:noProof/>
      <w:sz w:val="22"/>
      <w:szCs w:val="26"/>
      <w:u w:val="single"/>
    </w:rPr>
  </w:style>
  <w:style w:customStyle="1" w:styleId="Titre4Car" w:type="character">
    <w:name w:val="Titre 4 Car"/>
    <w:link w:val="Titre4"/>
    <w:uiPriority w:val="9"/>
    <w:rsid w:val="009F20E8"/>
    <w:rPr>
      <w:rFonts w:eastAsia="Times New Roman"/>
      <w:b/>
      <w:bCs/>
      <w:noProof/>
      <w:sz w:val="40"/>
      <w:szCs w:val="28"/>
      <w:u w:val="single"/>
      <w:lang w:val="en-US"/>
    </w:rPr>
  </w:style>
  <w:style w:styleId="Marquedecommentaire" w:type="character">
    <w:name w:val="annotation reference"/>
    <w:rsid w:val="00C56D66"/>
    <w:rPr>
      <w:sz w:val="18"/>
    </w:rPr>
  </w:style>
  <w:style w:styleId="Commentaire" w:type="paragraph">
    <w:name w:val="annotation text"/>
    <w:basedOn w:val="Normal"/>
    <w:link w:val="CommentaireCar"/>
    <w:rsid w:val="00C56D66"/>
    <w:pPr>
      <w:spacing w:after="0" w:line="240" w:lineRule="auto"/>
    </w:pPr>
    <w:rPr>
      <w:noProof/>
      <w:szCs w:val="24"/>
      <w:lang w:eastAsia="fr-FR"/>
    </w:rPr>
  </w:style>
  <w:style w:customStyle="1" w:styleId="CommentaireCar" w:type="character">
    <w:name w:val="Commentaire Car"/>
    <w:link w:val="Commentaire"/>
    <w:rsid w:val="00C56D66"/>
    <w:rPr>
      <w:noProof/>
      <w:sz w:val="22"/>
      <w:szCs w:val="24"/>
    </w:rPr>
  </w:style>
  <w:style w:styleId="Pieddepage" w:type="paragraph">
    <w:name w:val="footer"/>
    <w:basedOn w:val="Normal"/>
    <w:link w:val="PieddepageCar"/>
    <w:uiPriority w:val="99"/>
    <w:rsid w:val="00C56D66"/>
    <w:pPr>
      <w:tabs>
        <w:tab w:pos="4536" w:val="center"/>
        <w:tab w:pos="9072" w:val="right"/>
      </w:tabs>
      <w:spacing w:after="0" w:line="240" w:lineRule="auto"/>
    </w:pPr>
    <w:rPr>
      <w:noProof/>
      <w:szCs w:val="20"/>
      <w:lang w:eastAsia="fr-FR"/>
    </w:rPr>
  </w:style>
  <w:style w:customStyle="1" w:styleId="PieddepageCar" w:type="character">
    <w:name w:val="Pied de page Car"/>
    <w:link w:val="Pieddepage"/>
    <w:uiPriority w:val="99"/>
    <w:rsid w:val="00C56D66"/>
    <w:rPr>
      <w:noProof/>
      <w:sz w:val="22"/>
    </w:rPr>
  </w:style>
  <w:style w:styleId="Numrodepage" w:type="character">
    <w:name w:val="page number"/>
    <w:rsid w:val="00C56D66"/>
  </w:style>
  <w:style w:styleId="En-tte" w:type="paragraph">
    <w:name w:val="header"/>
    <w:aliases w:val="@En-tête,En-tête1,E.e,En-tête-1,En-tête-2,foote"/>
    <w:basedOn w:val="Normal"/>
    <w:link w:val="En-tteCar"/>
    <w:uiPriority w:val="99"/>
    <w:rsid w:val="00C56D66"/>
    <w:pPr>
      <w:tabs>
        <w:tab w:pos="4536" w:val="center"/>
        <w:tab w:pos="9072" w:val="right"/>
      </w:tabs>
      <w:spacing w:after="0" w:line="240" w:lineRule="auto"/>
    </w:pPr>
    <w:rPr>
      <w:noProof/>
      <w:szCs w:val="20"/>
      <w:lang w:eastAsia="fr-FR"/>
    </w:rPr>
  </w:style>
  <w:style w:customStyle="1" w:styleId="En-tteCar" w:type="character">
    <w:name w:val="En-tête Car"/>
    <w:aliases w:val="@En-tête Car"/>
    <w:link w:val="En-tte"/>
    <w:uiPriority w:val="99"/>
    <w:rsid w:val="00C56D66"/>
    <w:rPr>
      <w:noProof/>
      <w:sz w:val="22"/>
    </w:rPr>
  </w:style>
  <w:style w:styleId="Corpsdetexte2" w:type="paragraph">
    <w:name w:val="Body Text 2"/>
    <w:basedOn w:val="Normal"/>
    <w:link w:val="Corpsdetexte2Car"/>
    <w:rsid w:val="00C56D66"/>
    <w:pPr>
      <w:spacing w:line="480" w:lineRule="auto"/>
    </w:pPr>
    <w:rPr>
      <w:rFonts w:ascii="Times New Roman" w:eastAsia="Times New Roman" w:hAnsi="Times New Roman"/>
      <w:noProof/>
      <w:szCs w:val="20"/>
      <w:lang w:eastAsia="fr-FR"/>
    </w:rPr>
  </w:style>
  <w:style w:customStyle="1" w:styleId="Corpsdetexte2Car" w:type="character">
    <w:name w:val="Corps de texte 2 Car"/>
    <w:link w:val="Corpsdetexte2"/>
    <w:rsid w:val="00C56D66"/>
    <w:rPr>
      <w:rFonts w:ascii="Times New Roman" w:eastAsia="Times New Roman" w:hAnsi="Times New Roman"/>
      <w:noProof/>
      <w:sz w:val="22"/>
    </w:rPr>
  </w:style>
  <w:style w:styleId="Listepuces" w:type="paragraph">
    <w:name w:val="List Bullet"/>
    <w:basedOn w:val="Normal"/>
    <w:rsid w:val="00C56D66"/>
    <w:pPr>
      <w:numPr>
        <w:numId w:val="1"/>
      </w:numPr>
      <w:spacing w:after="0" w:line="240" w:lineRule="auto"/>
    </w:pPr>
    <w:rPr>
      <w:noProof/>
      <w:szCs w:val="20"/>
      <w:lang w:eastAsia="fr-FR"/>
    </w:rPr>
  </w:style>
  <w:style w:styleId="Grilledutableau" w:type="table">
    <w:name w:val="Table Grid"/>
    <w:basedOn w:val="TableauNormal"/>
    <w:uiPriority w:val="39"/>
    <w:rsid w:val="00C56D66"/>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Paragraphedeliste" w:type="paragraph">
    <w:name w:val="List Paragraph"/>
    <w:aliases w:val="Liste 1"/>
    <w:basedOn w:val="Normal"/>
    <w:link w:val="ParagraphedelisteCar"/>
    <w:uiPriority w:val="34"/>
    <w:qFormat/>
    <w:rsid w:val="00C56D66"/>
    <w:pPr>
      <w:ind w:left="720"/>
      <w:contextualSpacing/>
    </w:pPr>
    <w:rPr>
      <w:noProof/>
    </w:rPr>
  </w:style>
  <w:style w:customStyle="1" w:styleId="ParagraphedelisteCar" w:type="character">
    <w:name w:val="Paragraphe de liste Car"/>
    <w:aliases w:val="Liste 1 Car"/>
    <w:link w:val="Paragraphedeliste"/>
    <w:uiPriority w:val="34"/>
    <w:rsid w:val="00C56D66"/>
    <w:rPr>
      <w:noProof/>
      <w:sz w:val="22"/>
      <w:szCs w:val="22"/>
      <w:lang w:eastAsia="en-US"/>
    </w:rPr>
  </w:style>
  <w:style w:styleId="NormalWeb" w:type="paragraph">
    <w:name w:val="Normal (Web)"/>
    <w:basedOn w:val="Normal"/>
    <w:uiPriority w:val="99"/>
    <w:rsid w:val="00C56D66"/>
    <w:pPr>
      <w:spacing w:after="100" w:afterAutospacing="1" w:before="100" w:beforeAutospacing="1" w:line="240" w:lineRule="auto"/>
    </w:pPr>
    <w:rPr>
      <w:rFonts w:ascii="Times" w:eastAsia="Times" w:hAnsi="Times"/>
      <w:noProof/>
      <w:sz w:val="20"/>
      <w:szCs w:val="20"/>
      <w:lang w:eastAsia="fr-FR"/>
    </w:rPr>
  </w:style>
  <w:style w:styleId="Corpsdetexte" w:type="paragraph">
    <w:name w:val="Body Text"/>
    <w:basedOn w:val="Normal"/>
    <w:link w:val="CorpsdetexteCar"/>
    <w:rsid w:val="00C56D66"/>
    <w:pPr>
      <w:spacing w:after="0" w:line="240" w:lineRule="auto"/>
    </w:pPr>
    <w:rPr>
      <w:rFonts w:ascii="Times New Roman" w:eastAsia="Times New Roman" w:hAnsi="Times New Roman"/>
      <w:bCs/>
      <w:sz w:val="24"/>
      <w:szCs w:val="24"/>
      <w:lang w:eastAsia="fr-FR"/>
    </w:rPr>
  </w:style>
  <w:style w:customStyle="1" w:styleId="CorpsdetexteCar" w:type="character">
    <w:name w:val="Corps de texte Car"/>
    <w:link w:val="Corpsdetexte"/>
    <w:rsid w:val="00C56D66"/>
    <w:rPr>
      <w:rFonts w:ascii="Times New Roman" w:eastAsia="Times New Roman" w:hAnsi="Times New Roman"/>
      <w:bCs/>
      <w:sz w:val="24"/>
      <w:szCs w:val="24"/>
    </w:rPr>
  </w:style>
  <w:style w:customStyle="1" w:styleId="Corpsdete1" w:type="paragraph">
    <w:name w:val="Corps de te1"/>
    <w:basedOn w:val="Normal"/>
    <w:rsid w:val="00C56D66"/>
    <w:pPr>
      <w:tabs>
        <w:tab w:pos="-1076" w:val="left"/>
        <w:tab w:pos="-720" w:val="left"/>
        <w:tab w:pos="0" w:val="left"/>
        <w:tab w:pos="339" w:val="left"/>
        <w:tab w:pos="566" w:val="left"/>
        <w:tab w:pos="68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s>
      <w:suppressAutoHyphens/>
      <w:spacing w:after="0" w:line="240" w:lineRule="auto"/>
    </w:pPr>
    <w:rPr>
      <w:rFonts w:ascii="Times New Roman" w:eastAsia="SimSun" w:hAnsi="Times New Roman"/>
      <w:noProof/>
      <w:szCs w:val="24"/>
      <w:lang w:eastAsia="fr-FR"/>
    </w:rPr>
  </w:style>
  <w:style w:styleId="Textedebulles" w:type="paragraph">
    <w:name w:val="Balloon Text"/>
    <w:basedOn w:val="Normal"/>
    <w:link w:val="TextedebullesCar"/>
    <w:semiHidden/>
    <w:rsid w:val="00C56D66"/>
    <w:pPr>
      <w:spacing w:after="0" w:line="240" w:lineRule="auto"/>
    </w:pPr>
    <w:rPr>
      <w:rFonts w:ascii="Tahoma" w:cs="Tahoma" w:hAnsi="Tahoma"/>
      <w:noProof/>
      <w:sz w:val="16"/>
      <w:szCs w:val="16"/>
      <w:lang w:eastAsia="fr-FR"/>
    </w:rPr>
  </w:style>
  <w:style w:customStyle="1" w:styleId="TextedebullesCar" w:type="character">
    <w:name w:val="Texte de bulles Car"/>
    <w:link w:val="Textedebulles"/>
    <w:semiHidden/>
    <w:rsid w:val="00C56D66"/>
    <w:rPr>
      <w:rFonts w:ascii="Tahoma" w:cs="Tahoma" w:hAnsi="Tahoma"/>
      <w:noProof/>
      <w:sz w:val="16"/>
      <w:szCs w:val="16"/>
    </w:rPr>
  </w:style>
  <w:style w:styleId="Objetducommentaire" w:type="paragraph">
    <w:name w:val="annotation subject"/>
    <w:basedOn w:val="Commentaire"/>
    <w:next w:val="Commentaire"/>
    <w:link w:val="ObjetducommentaireCar"/>
    <w:semiHidden/>
    <w:rsid w:val="00C56D66"/>
    <w:rPr>
      <w:b/>
      <w:bCs/>
      <w:sz w:val="20"/>
      <w:szCs w:val="20"/>
    </w:rPr>
  </w:style>
  <w:style w:customStyle="1" w:styleId="ObjetducommentaireCar" w:type="character">
    <w:name w:val="Objet du commentaire Car"/>
    <w:link w:val="Objetducommentaire"/>
    <w:semiHidden/>
    <w:rsid w:val="00C56D66"/>
    <w:rPr>
      <w:b/>
      <w:bCs/>
      <w:noProof/>
      <w:sz w:val="22"/>
      <w:szCs w:val="24"/>
    </w:rPr>
  </w:style>
  <w:style w:customStyle="1" w:styleId="Paragraphedeliste1" w:type="paragraph">
    <w:name w:val="Paragraphe de liste1"/>
    <w:basedOn w:val="Normal"/>
    <w:link w:val="ListParagraphChar"/>
    <w:rsid w:val="00C56D66"/>
    <w:pPr>
      <w:spacing w:after="0" w:line="252" w:lineRule="auto"/>
      <w:ind w:left="720"/>
      <w:contextualSpacing/>
    </w:pPr>
    <w:rPr>
      <w:rFonts w:ascii="Cambria" w:eastAsia="Times New Roman" w:hAnsi="Cambria"/>
      <w:lang w:val="en-US"/>
    </w:rPr>
  </w:style>
  <w:style w:customStyle="1" w:styleId="ListParagraphChar" w:type="character">
    <w:name w:val="List Paragraph Char"/>
    <w:link w:val="Paragraphedeliste1"/>
    <w:locked/>
    <w:rsid w:val="00C56D66"/>
    <w:rPr>
      <w:rFonts w:ascii="Cambria" w:eastAsia="Times New Roman" w:hAnsi="Cambria"/>
      <w:sz w:val="22"/>
      <w:szCs w:val="22"/>
      <w:lang w:eastAsia="en-US" w:val="en-US"/>
    </w:rPr>
  </w:style>
  <w:style w:customStyle="1" w:styleId="MeteorCorps" w:type="paragraph">
    <w:name w:val="Meteor Corps"/>
    <w:basedOn w:val="Normal"/>
    <w:link w:val="MeteorCorpsCar"/>
    <w:rsid w:val="00C56D66"/>
    <w:pPr>
      <w:spacing w:after="0" w:line="252" w:lineRule="auto"/>
      <w:ind w:left="284"/>
      <w:contextualSpacing/>
    </w:pPr>
    <w:rPr>
      <w:rFonts w:eastAsia="Times New Roman"/>
      <w:szCs w:val="20"/>
      <w:lang w:eastAsia="fr-FR"/>
    </w:rPr>
  </w:style>
  <w:style w:customStyle="1" w:styleId="MeteorCorpsCar" w:type="character">
    <w:name w:val="Meteor Corps Car"/>
    <w:link w:val="MeteorCorps"/>
    <w:locked/>
    <w:rsid w:val="00C56D66"/>
    <w:rPr>
      <w:rFonts w:eastAsia="Times New Roman"/>
      <w:sz w:val="22"/>
    </w:rPr>
  </w:style>
  <w:style w:styleId="Notedebasdepage" w:type="paragraph">
    <w:name w:val="footnote text"/>
    <w:basedOn w:val="Normal"/>
    <w:link w:val="NotedebasdepageCar"/>
    <w:uiPriority w:val="99"/>
    <w:rsid w:val="00C56D66"/>
    <w:pPr>
      <w:spacing w:after="240" w:before="120"/>
      <w:ind w:hanging="357" w:left="431"/>
    </w:pPr>
    <w:rPr>
      <w:rFonts w:ascii="Times New Roman" w:eastAsia="Times New Roman" w:hAnsi="Times New Roman"/>
      <w:sz w:val="20"/>
      <w:szCs w:val="20"/>
      <w:lang w:eastAsia="fr-FR"/>
    </w:rPr>
  </w:style>
  <w:style w:customStyle="1" w:styleId="NotedebasdepageCar" w:type="character">
    <w:name w:val="Note de bas de page Car"/>
    <w:link w:val="Notedebasdepage"/>
    <w:uiPriority w:val="99"/>
    <w:rsid w:val="00C56D66"/>
    <w:rPr>
      <w:rFonts w:ascii="Times New Roman" w:eastAsia="Times New Roman" w:hAnsi="Times New Roman"/>
    </w:rPr>
  </w:style>
  <w:style w:styleId="Appelnotedebasdep" w:type="character">
    <w:name w:val="footnote reference"/>
    <w:uiPriority w:val="99"/>
    <w:rsid w:val="00C56D66"/>
    <w:rPr>
      <w:rFonts w:cs="Times New Roman"/>
      <w:vertAlign w:val="superscript"/>
    </w:rPr>
  </w:style>
  <w:style w:styleId="Corpsdetexte3" w:type="paragraph">
    <w:name w:val="Body Text 3"/>
    <w:basedOn w:val="Normal"/>
    <w:link w:val="Corpsdetexte3Car"/>
    <w:rsid w:val="00C56D66"/>
    <w:pPr>
      <w:spacing w:line="240" w:lineRule="auto"/>
    </w:pPr>
    <w:rPr>
      <w:rFonts w:ascii="Times New Roman" w:eastAsia="Times New Roman" w:hAnsi="Times New Roman"/>
      <w:noProof/>
      <w:sz w:val="16"/>
      <w:szCs w:val="16"/>
      <w:lang w:eastAsia="fr-FR"/>
    </w:rPr>
  </w:style>
  <w:style w:customStyle="1" w:styleId="Corpsdetexte3Car" w:type="character">
    <w:name w:val="Corps de texte 3 Car"/>
    <w:link w:val="Corpsdetexte3"/>
    <w:rsid w:val="00C56D66"/>
    <w:rPr>
      <w:rFonts w:ascii="Times New Roman" w:eastAsia="Times New Roman" w:hAnsi="Times New Roman"/>
      <w:noProof/>
      <w:sz w:val="16"/>
      <w:szCs w:val="16"/>
    </w:rPr>
  </w:style>
  <w:style w:styleId="Listepuces2" w:type="paragraph">
    <w:name w:val="List Bullet 2"/>
    <w:basedOn w:val="Normal"/>
    <w:rsid w:val="00C56D66"/>
    <w:pPr>
      <w:numPr>
        <w:numId w:val="2"/>
      </w:numPr>
      <w:spacing w:after="0" w:line="240" w:lineRule="auto"/>
    </w:pPr>
    <w:rPr>
      <w:noProof/>
      <w:szCs w:val="20"/>
      <w:lang w:eastAsia="fr-FR"/>
    </w:rPr>
  </w:style>
  <w:style w:customStyle="1" w:styleId="TEXTEAnglais" w:type="paragraph">
    <w:name w:val="TEXTE Anglais"/>
    <w:basedOn w:val="Normal"/>
    <w:rsid w:val="00C56D66"/>
    <w:pPr>
      <w:suppressAutoHyphens/>
      <w:spacing w:after="0" w:before="240" w:line="240" w:lineRule="auto"/>
    </w:pPr>
    <w:rPr>
      <w:rFonts w:ascii="Times New Roman" w:eastAsia="Times New Roman" w:hAnsi="Times New Roman"/>
      <w:noProof/>
      <w:szCs w:val="24"/>
      <w:lang w:eastAsia="ar-SA"/>
    </w:rPr>
  </w:style>
  <w:style w:customStyle="1" w:styleId="A" w:type="paragraph">
    <w:name w:val="A."/>
    <w:basedOn w:val="Normal"/>
    <w:rsid w:val="00C56D66"/>
    <w:pPr>
      <w:spacing w:after="0" w:before="360" w:line="240" w:lineRule="auto"/>
      <w:ind w:hanging="425" w:left="425"/>
    </w:pPr>
    <w:rPr>
      <w:rFonts w:ascii="Times New Roman" w:eastAsia="Times New Roman" w:hAnsi="Times New Roman"/>
      <w:b/>
      <w:bCs/>
      <w:noProof/>
      <w:szCs w:val="24"/>
      <w:u w:val="single"/>
      <w:lang w:eastAsia="fr-FR"/>
    </w:rPr>
  </w:style>
  <w:style w:customStyle="1" w:styleId="Style5" w:type="paragraph">
    <w:name w:val="Style5"/>
    <w:basedOn w:val="Normal"/>
    <w:rsid w:val="00C56D66"/>
    <w:pPr>
      <w:tabs>
        <w:tab w:pos="567" w:val="num"/>
        <w:tab w:pos="8789" w:val="right"/>
      </w:tabs>
      <w:spacing w:after="100" w:afterAutospacing="1" w:before="60" w:beforeAutospacing="1" w:line="240" w:lineRule="auto"/>
      <w:ind w:hanging="567" w:left="567"/>
    </w:pPr>
    <w:rPr>
      <w:rFonts w:ascii="Comic Sans MS" w:eastAsia="Times New Roman" w:hAnsi="Comic Sans MS"/>
      <w:noProof/>
      <w:szCs w:val="20"/>
      <w:lang w:eastAsia="fr-FR"/>
    </w:rPr>
  </w:style>
  <w:style w:customStyle="1" w:styleId="Corpsdete" w:type="paragraph">
    <w:name w:val="Corps de te"/>
    <w:basedOn w:val="Normal"/>
    <w:rsid w:val="00C56D66"/>
    <w:pPr>
      <w:keepLines/>
      <w:widowControl w:val="0"/>
      <w:spacing w:after="0" w:before="60" w:line="240" w:lineRule="atLeast"/>
    </w:pPr>
    <w:rPr>
      <w:rFonts w:ascii="Arial" w:eastAsia="SimSun" w:hAnsi="Arial"/>
      <w:b/>
      <w:noProof/>
      <w:szCs w:val="20"/>
    </w:rPr>
  </w:style>
  <w:style w:customStyle="1" w:styleId="textital" w:type="paragraph">
    <w:name w:val="textital"/>
    <w:basedOn w:val="Normal"/>
    <w:rsid w:val="00C56D66"/>
    <w:pPr>
      <w:spacing w:after="100" w:afterAutospacing="1" w:before="100" w:beforeAutospacing="1" w:line="240" w:lineRule="auto"/>
    </w:pPr>
    <w:rPr>
      <w:rFonts w:ascii="Times" w:eastAsia="Times New Roman" w:hAnsi="Times"/>
      <w:noProof/>
      <w:sz w:val="20"/>
      <w:szCs w:val="20"/>
      <w:lang w:eastAsia="fr-FR"/>
    </w:rPr>
  </w:style>
  <w:style w:styleId="Liste" w:type="paragraph">
    <w:name w:val="List"/>
    <w:aliases w:val="l"/>
    <w:basedOn w:val="Normal"/>
    <w:rsid w:val="00C56D66"/>
    <w:pPr>
      <w:suppressAutoHyphens/>
      <w:spacing w:after="0" w:line="240" w:lineRule="auto"/>
    </w:pPr>
    <w:rPr>
      <w:rFonts w:ascii="Times New Roman" w:cs="Comic Sans MS" w:eastAsia="SimSun" w:hAnsi="Times New Roman"/>
      <w:noProof/>
      <w:szCs w:val="24"/>
      <w:lang w:eastAsia="ar-SA"/>
    </w:rPr>
  </w:style>
  <w:style w:customStyle="1" w:styleId="Corpsdetexte21" w:type="paragraph">
    <w:name w:val="Corps de texte 21"/>
    <w:basedOn w:val="Normal"/>
    <w:rsid w:val="00C56D66"/>
    <w:pPr>
      <w:overflowPunct w:val="0"/>
      <w:autoSpaceDE w:val="0"/>
      <w:autoSpaceDN w:val="0"/>
      <w:adjustRightInd w:val="0"/>
      <w:spacing w:after="0" w:line="240" w:lineRule="auto"/>
    </w:pPr>
    <w:rPr>
      <w:rFonts w:ascii="Arial" w:eastAsia="Times New Roman" w:hAnsi="Arial"/>
      <w:noProof/>
      <w:szCs w:val="20"/>
      <w:lang w:eastAsia="fr-FR"/>
    </w:rPr>
  </w:style>
  <w:style w:customStyle="1" w:styleId="Textesous111" w:type="paragraph">
    <w:name w:val="Texte sous 1.1.1"/>
    <w:basedOn w:val="Normal"/>
    <w:rsid w:val="00C56D66"/>
    <w:pPr>
      <w:spacing w:after="0" w:before="120" w:line="240" w:lineRule="auto"/>
      <w:ind w:left="1276"/>
    </w:pPr>
    <w:rPr>
      <w:rFonts w:ascii="Arial" w:cs="Arial" w:eastAsia="Times New Roman" w:hAnsi="Arial"/>
      <w:noProof/>
      <w:lang w:eastAsia="fr-FR"/>
    </w:rPr>
  </w:style>
  <w:style w:styleId="TM3" w:type="paragraph">
    <w:name w:val="toc 3"/>
    <w:basedOn w:val="Normal"/>
    <w:next w:val="Normal"/>
    <w:autoRedefine/>
    <w:uiPriority w:val="39"/>
    <w:qFormat/>
    <w:rsid w:val="00C56D66"/>
    <w:pPr>
      <w:spacing w:after="0" w:line="240" w:lineRule="auto"/>
      <w:ind w:left="440"/>
    </w:pPr>
    <w:rPr>
      <w:rFonts w:cs="Calibri"/>
      <w:noProof/>
      <w:sz w:val="20"/>
      <w:szCs w:val="20"/>
      <w:lang w:eastAsia="fr-FR"/>
    </w:rPr>
  </w:style>
  <w:style w:styleId="TM1" w:type="paragraph">
    <w:name w:val="toc 1"/>
    <w:basedOn w:val="Normal"/>
    <w:next w:val="Normal"/>
    <w:autoRedefine/>
    <w:uiPriority w:val="39"/>
    <w:qFormat/>
    <w:rsid w:val="00C56D66"/>
    <w:pPr>
      <w:shd w:color="auto" w:fill="F2F2F2" w:val="clear"/>
      <w:tabs>
        <w:tab w:leader="dot" w:pos="9356" w:val="right"/>
      </w:tabs>
      <w:spacing w:before="240" w:line="240" w:lineRule="auto"/>
    </w:pPr>
    <w:rPr>
      <w:rFonts w:cs="Calibri"/>
      <w:b/>
      <w:bCs/>
      <w:noProof/>
      <w:sz w:val="20"/>
      <w:szCs w:val="20"/>
      <w:lang w:eastAsia="fr-FR"/>
    </w:rPr>
  </w:style>
  <w:style w:styleId="TM2" w:type="paragraph">
    <w:name w:val="toc 2"/>
    <w:basedOn w:val="Normal"/>
    <w:next w:val="Normal"/>
    <w:autoRedefine/>
    <w:uiPriority w:val="39"/>
    <w:qFormat/>
    <w:rsid w:val="00814C3E"/>
    <w:pPr>
      <w:tabs>
        <w:tab w:pos="709" w:val="left"/>
        <w:tab w:pos="1320" w:val="left"/>
        <w:tab w:leader="dot" w:pos="9356" w:val="right"/>
      </w:tabs>
      <w:spacing w:after="0" w:line="240" w:lineRule="auto"/>
      <w:ind w:left="221"/>
    </w:pPr>
    <w:rPr>
      <w:rFonts w:cs="Calibri"/>
      <w:i/>
      <w:iCs/>
      <w:noProof/>
      <w:sz w:val="20"/>
      <w:szCs w:val="20"/>
      <w:lang w:eastAsia="fr-FR"/>
    </w:rPr>
  </w:style>
  <w:style w:styleId="Lienhypertexte" w:type="character">
    <w:name w:val="Hyperlink"/>
    <w:uiPriority w:val="99"/>
    <w:unhideWhenUsed/>
    <w:rsid w:val="00C56D66"/>
    <w:rPr>
      <w:color w:val="0000FF"/>
      <w:u w:val="single"/>
    </w:rPr>
  </w:style>
  <w:style w:styleId="Sansinterligne" w:type="paragraph">
    <w:name w:val="No Spacing"/>
    <w:link w:val="SansinterligneCar"/>
    <w:uiPriority w:val="1"/>
    <w:qFormat/>
    <w:rsid w:val="00C56D66"/>
    <w:rPr>
      <w:sz w:val="24"/>
      <w:lang w:val="en-US"/>
    </w:rPr>
  </w:style>
  <w:style w:styleId="Titre" w:type="paragraph">
    <w:name w:val="Title"/>
    <w:basedOn w:val="Normal"/>
    <w:next w:val="Normal"/>
    <w:link w:val="TitreCar"/>
    <w:autoRedefine/>
    <w:qFormat/>
    <w:rsid w:val="00C56D66"/>
    <w:pPr>
      <w:pBdr>
        <w:top w:color="auto" w:space="1" w:sz="4" w:val="single"/>
        <w:left w:color="auto" w:space="4" w:sz="4" w:val="single"/>
        <w:bottom w:color="auto" w:space="1" w:sz="4" w:val="single"/>
        <w:right w:color="auto" w:space="4" w:sz="4" w:val="single"/>
      </w:pBdr>
      <w:spacing w:after="0" w:line="280" w:lineRule="exact"/>
      <w:jc w:val="center"/>
      <w:outlineLvl w:val="0"/>
    </w:pPr>
    <w:rPr>
      <w:rFonts w:cs="Arial" w:eastAsia="Times New Roman"/>
      <w:b/>
      <w:bCs/>
      <w:noProof/>
      <w:kern w:val="28"/>
      <w:sz w:val="32"/>
      <w:szCs w:val="32"/>
      <w:lang w:eastAsia="fr-FR"/>
    </w:rPr>
  </w:style>
  <w:style w:customStyle="1" w:styleId="TitreCar" w:type="character">
    <w:name w:val="Titre Car"/>
    <w:link w:val="Titre"/>
    <w:rsid w:val="00C56D66"/>
    <w:rPr>
      <w:rFonts w:cs="Arial" w:eastAsia="Times New Roman"/>
      <w:b/>
      <w:bCs/>
      <w:noProof/>
      <w:kern w:val="28"/>
      <w:sz w:val="32"/>
      <w:szCs w:val="32"/>
    </w:rPr>
  </w:style>
  <w:style w:styleId="Sous-titre" w:type="paragraph">
    <w:name w:val="Subtitle"/>
    <w:basedOn w:val="Normal"/>
    <w:next w:val="Normal"/>
    <w:link w:val="Sous-titreCar"/>
    <w:autoRedefine/>
    <w:qFormat/>
    <w:rsid w:val="00C56D66"/>
    <w:pPr>
      <w:spacing w:after="0" w:line="280" w:lineRule="exact"/>
      <w:outlineLvl w:val="1"/>
    </w:pPr>
    <w:rPr>
      <w:rFonts w:ascii="Arial" w:eastAsia="Times New Roman" w:hAnsi="Arial"/>
      <w:b/>
      <w:i/>
      <w:noProof/>
      <w:szCs w:val="24"/>
      <w:lang w:eastAsia="fr-FR"/>
    </w:rPr>
  </w:style>
  <w:style w:customStyle="1" w:styleId="Sous-titreCar" w:type="character">
    <w:name w:val="Sous-titre Car"/>
    <w:link w:val="Sous-titre"/>
    <w:rsid w:val="00C56D66"/>
    <w:rPr>
      <w:rFonts w:ascii="Arial" w:eastAsia="Times New Roman" w:hAnsi="Arial"/>
      <w:b/>
      <w:i/>
      <w:noProof/>
      <w:sz w:val="22"/>
      <w:szCs w:val="24"/>
    </w:rPr>
  </w:style>
  <w:style w:customStyle="1" w:styleId="Normalcentr1" w:type="paragraph">
    <w:name w:val="Normal centré1"/>
    <w:basedOn w:val="Normal"/>
    <w:rsid w:val="00C56D66"/>
    <w:pPr>
      <w:spacing w:after="100" w:before="100" w:line="240" w:lineRule="auto"/>
    </w:pPr>
    <w:rPr>
      <w:rFonts w:ascii="Times New Roman" w:eastAsia="Times New Roman" w:hAnsi="Times New Roman"/>
      <w:noProof/>
      <w:szCs w:val="20"/>
    </w:rPr>
  </w:style>
  <w:style w:styleId="Emphaseple" w:type="character">
    <w:name w:val="Emphase pâle"/>
    <w:uiPriority w:val="19"/>
    <w:qFormat/>
    <w:rsid w:val="00C56D66"/>
    <w:rPr>
      <w:i/>
      <w:iCs/>
      <w:color w:val="808080"/>
    </w:rPr>
  </w:style>
  <w:style w:styleId="TM4" w:type="paragraph">
    <w:name w:val="toc 4"/>
    <w:basedOn w:val="Normal"/>
    <w:next w:val="Normal"/>
    <w:autoRedefine/>
    <w:uiPriority w:val="39"/>
    <w:unhideWhenUsed/>
    <w:rsid w:val="00C56D66"/>
    <w:pPr>
      <w:spacing w:after="0" w:line="240" w:lineRule="auto"/>
      <w:ind w:left="660"/>
    </w:pPr>
    <w:rPr>
      <w:rFonts w:cs="Calibri"/>
      <w:noProof/>
      <w:sz w:val="20"/>
      <w:szCs w:val="20"/>
      <w:lang w:eastAsia="fr-FR"/>
    </w:rPr>
  </w:style>
  <w:style w:styleId="TM5" w:type="paragraph">
    <w:name w:val="toc 5"/>
    <w:basedOn w:val="Normal"/>
    <w:next w:val="Normal"/>
    <w:autoRedefine/>
    <w:uiPriority w:val="39"/>
    <w:unhideWhenUsed/>
    <w:rsid w:val="00C56D66"/>
    <w:pPr>
      <w:spacing w:after="0" w:line="240" w:lineRule="auto"/>
      <w:ind w:left="880"/>
    </w:pPr>
    <w:rPr>
      <w:rFonts w:cs="Calibri"/>
      <w:noProof/>
      <w:sz w:val="20"/>
      <w:szCs w:val="20"/>
      <w:lang w:eastAsia="fr-FR"/>
    </w:rPr>
  </w:style>
  <w:style w:styleId="TM6" w:type="paragraph">
    <w:name w:val="toc 6"/>
    <w:basedOn w:val="Normal"/>
    <w:next w:val="Normal"/>
    <w:autoRedefine/>
    <w:uiPriority w:val="39"/>
    <w:unhideWhenUsed/>
    <w:rsid w:val="00C56D66"/>
    <w:pPr>
      <w:spacing w:after="0" w:line="240" w:lineRule="auto"/>
      <w:ind w:left="1100"/>
    </w:pPr>
    <w:rPr>
      <w:rFonts w:cs="Calibri"/>
      <w:noProof/>
      <w:sz w:val="20"/>
      <w:szCs w:val="20"/>
      <w:lang w:eastAsia="fr-FR"/>
    </w:rPr>
  </w:style>
  <w:style w:styleId="TM7" w:type="paragraph">
    <w:name w:val="toc 7"/>
    <w:basedOn w:val="Normal"/>
    <w:next w:val="Normal"/>
    <w:autoRedefine/>
    <w:uiPriority w:val="39"/>
    <w:unhideWhenUsed/>
    <w:rsid w:val="00C56D66"/>
    <w:pPr>
      <w:spacing w:after="0" w:line="240" w:lineRule="auto"/>
      <w:ind w:left="1320"/>
    </w:pPr>
    <w:rPr>
      <w:rFonts w:cs="Calibri"/>
      <w:noProof/>
      <w:sz w:val="20"/>
      <w:szCs w:val="20"/>
      <w:lang w:eastAsia="fr-FR"/>
    </w:rPr>
  </w:style>
  <w:style w:styleId="TM8" w:type="paragraph">
    <w:name w:val="toc 8"/>
    <w:basedOn w:val="Normal"/>
    <w:next w:val="Normal"/>
    <w:autoRedefine/>
    <w:uiPriority w:val="39"/>
    <w:unhideWhenUsed/>
    <w:rsid w:val="00C56D66"/>
    <w:pPr>
      <w:spacing w:after="0" w:line="240" w:lineRule="auto"/>
      <w:ind w:left="1540"/>
    </w:pPr>
    <w:rPr>
      <w:rFonts w:cs="Calibri"/>
      <w:noProof/>
      <w:sz w:val="20"/>
      <w:szCs w:val="20"/>
      <w:lang w:eastAsia="fr-FR"/>
    </w:rPr>
  </w:style>
  <w:style w:styleId="TM9" w:type="paragraph">
    <w:name w:val="toc 9"/>
    <w:basedOn w:val="Normal"/>
    <w:next w:val="Normal"/>
    <w:autoRedefine/>
    <w:uiPriority w:val="39"/>
    <w:unhideWhenUsed/>
    <w:rsid w:val="00C56D66"/>
    <w:pPr>
      <w:spacing w:after="0" w:line="240" w:lineRule="auto"/>
      <w:ind w:left="1760"/>
    </w:pPr>
    <w:rPr>
      <w:rFonts w:cs="Calibri"/>
      <w:noProof/>
      <w:sz w:val="20"/>
      <w:szCs w:val="20"/>
      <w:lang w:eastAsia="fr-FR"/>
    </w:rPr>
  </w:style>
  <w:style w:styleId="En-ttedetabledesmatires" w:type="paragraph">
    <w:name w:val="TOC Heading"/>
    <w:basedOn w:val="Titre1"/>
    <w:next w:val="Normal"/>
    <w:uiPriority w:val="39"/>
    <w:unhideWhenUsed/>
    <w:qFormat/>
    <w:rsid w:val="00C56D66"/>
    <w:pPr>
      <w:shd w:color="auto" w:fill="D9D9D9" w:val="clear"/>
      <w:outlineLvl w:val="9"/>
    </w:pPr>
    <w:rPr>
      <w:rFonts w:ascii="Cambria" w:hAnsi="Cambria"/>
      <w:color w:val="365F91"/>
      <w:lang w:eastAsia="en-US" w:val="en-US"/>
    </w:rPr>
  </w:style>
  <w:style w:customStyle="1" w:styleId="Corpsdetexte22" w:type="paragraph">
    <w:name w:val="Corps de texte 22"/>
    <w:basedOn w:val="Normal"/>
    <w:rsid w:val="00C56D66"/>
    <w:pPr>
      <w:overflowPunct w:val="0"/>
      <w:autoSpaceDE w:val="0"/>
      <w:autoSpaceDN w:val="0"/>
      <w:adjustRightInd w:val="0"/>
      <w:spacing w:after="0" w:line="240" w:lineRule="auto"/>
      <w:textAlignment w:val="baseline"/>
    </w:pPr>
    <w:rPr>
      <w:rFonts w:ascii="Arial" w:eastAsia="Times New Roman" w:hAnsi="Arial"/>
      <w:szCs w:val="20"/>
      <w:lang w:eastAsia="fr-FR"/>
    </w:rPr>
  </w:style>
  <w:style w:customStyle="1" w:styleId="TRtiret1ertab" w:type="paragraph">
    <w:name w:val="TR (tiret 1er tab)"/>
    <w:basedOn w:val="Normal"/>
    <w:rsid w:val="00C56D66"/>
    <w:pPr>
      <w:spacing w:after="0" w:before="240" w:line="240" w:lineRule="auto"/>
      <w:ind w:hanging="142" w:left="1134"/>
    </w:pPr>
    <w:rPr>
      <w:rFonts w:ascii="Arial" w:cs="Arial" w:eastAsia="Times New Roman" w:hAnsi="Arial"/>
      <w:lang w:eastAsia="fr-FR"/>
    </w:rPr>
  </w:style>
  <w:style w:customStyle="1" w:styleId="Pucecarre" w:type="paragraph">
    <w:name w:val="Puce carre"/>
    <w:basedOn w:val="Normal"/>
    <w:rsid w:val="00C56D66"/>
    <w:pPr>
      <w:tabs>
        <w:tab w:pos="567" w:val="num"/>
      </w:tabs>
      <w:spacing w:before="40" w:line="240" w:lineRule="auto"/>
      <w:ind w:hanging="641" w:left="641"/>
    </w:pPr>
    <w:rPr>
      <w:rFonts w:ascii="Arial" w:eastAsia="Times New Roman" w:hAnsi="Arial"/>
      <w:b/>
      <w:i/>
      <w:snapToGrid w:val="0"/>
      <w:szCs w:val="20"/>
      <w:lang w:eastAsia="fr-FR"/>
    </w:rPr>
  </w:style>
  <w:style w:customStyle="1" w:styleId="Puce2" w:type="paragraph">
    <w:name w:val="Puce 2"/>
    <w:basedOn w:val="Normal"/>
    <w:rsid w:val="00C56D66"/>
    <w:pPr>
      <w:tabs>
        <w:tab w:pos="1276" w:val="num"/>
      </w:tabs>
      <w:spacing w:after="0" w:line="240" w:lineRule="auto"/>
      <w:ind w:hanging="283" w:left="1276"/>
    </w:pPr>
    <w:rPr>
      <w:rFonts w:ascii="Arial" w:eastAsia="Times New Roman" w:hAnsi="Arial"/>
      <w:szCs w:val="20"/>
      <w:lang w:eastAsia="fr-FR"/>
    </w:rPr>
  </w:style>
  <w:style w:customStyle="1" w:styleId="ListParagraph1" w:type="paragraph">
    <w:name w:val="List Paragraph1"/>
    <w:basedOn w:val="Normal"/>
    <w:rsid w:val="00C56D66"/>
    <w:pPr>
      <w:spacing w:after="0" w:line="240" w:lineRule="auto"/>
      <w:ind w:left="708"/>
    </w:pPr>
    <w:rPr>
      <w:rFonts w:ascii="Times New Roman" w:hAnsi="Times New Roman"/>
      <w:szCs w:val="20"/>
      <w:lang w:eastAsia="fr-FR"/>
    </w:rPr>
  </w:style>
  <w:style w:customStyle="1" w:styleId="lettre" w:type="paragraph">
    <w:name w:val="lettre"/>
    <w:basedOn w:val="Normal"/>
    <w:rsid w:val="00C56D66"/>
    <w:pPr>
      <w:spacing w:line="240" w:lineRule="auto"/>
    </w:pPr>
    <w:rPr>
      <w:rFonts w:ascii="Times New Roman" w:hAnsi="Times New Roman"/>
      <w:szCs w:val="20"/>
      <w:lang w:eastAsia="fr-FR"/>
    </w:rPr>
  </w:style>
  <w:style w:customStyle="1" w:styleId="Abbott1" w:type="paragraph">
    <w:name w:val="Abbott 1"/>
    <w:basedOn w:val="Paragraphedeliste"/>
    <w:uiPriority w:val="99"/>
    <w:rsid w:val="00C56D66"/>
    <w:pPr>
      <w:numPr>
        <w:numId w:val="3"/>
      </w:numPr>
      <w:tabs>
        <w:tab w:pos="360" w:val="num"/>
        <w:tab w:pos="643" w:val="num"/>
        <w:tab w:pos="720" w:val="num"/>
      </w:tabs>
      <w:ind w:firstLine="0" w:left="1434"/>
      <w:contextualSpacing w:val="0"/>
    </w:pPr>
    <w:rPr>
      <w:rFonts w:ascii="Tahoma" w:hAnsi="Tahoma"/>
      <w:b/>
      <w:sz w:val="20"/>
      <w:szCs w:val="20"/>
      <w:u w:val="single"/>
      <w:lang w:eastAsia="fr-FR"/>
    </w:rPr>
  </w:style>
  <w:style w:styleId="Rvision" w:type="paragraph">
    <w:name w:val="Revision"/>
    <w:hidden/>
    <w:uiPriority w:val="99"/>
    <w:semiHidden/>
    <w:rsid w:val="00C56D66"/>
    <w:rPr>
      <w:noProof/>
      <w:sz w:val="22"/>
    </w:rPr>
  </w:style>
  <w:style w:customStyle="1" w:styleId="Listecouleur-Accent11" w:type="paragraph">
    <w:name w:val="Liste couleur - Accent 11"/>
    <w:basedOn w:val="Normal"/>
    <w:uiPriority w:val="34"/>
    <w:qFormat/>
    <w:rsid w:val="00C56D66"/>
    <w:pPr>
      <w:spacing w:after="160" w:line="256" w:lineRule="auto"/>
      <w:ind w:left="720"/>
      <w:contextualSpacing/>
    </w:pPr>
    <w:rPr>
      <w:rFonts w:ascii="Arial" w:cs="Arial" w:hAnsi="Arial"/>
      <w:sz w:val="20"/>
    </w:rPr>
  </w:style>
  <w:style w:customStyle="1" w:styleId="Grilledutableau1" w:type="table">
    <w:name w:val="Grille du tableau1"/>
    <w:basedOn w:val="TableauNormal"/>
    <w:next w:val="Grilledutableau"/>
    <w:uiPriority w:val="39"/>
    <w:rsid w:val="00C56D66"/>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fC0" w:type="paragraph">
    <w:name w:val="fC0"/>
    <w:basedOn w:val="Normal"/>
    <w:link w:val="fC0Car"/>
    <w:rsid w:val="00C56D66"/>
    <w:pPr>
      <w:spacing w:after="0" w:line="240" w:lineRule="auto"/>
    </w:pPr>
    <w:rPr>
      <w:rFonts w:ascii="Times New Roman" w:eastAsia="Times New Roman" w:hAnsi="Times New Roman"/>
      <w:sz w:val="20"/>
      <w:lang w:eastAsia="x-none" w:val="x-none"/>
    </w:rPr>
  </w:style>
  <w:style w:customStyle="1" w:styleId="fC0Car" w:type="character">
    <w:name w:val="fC0 Car"/>
    <w:link w:val="fC0"/>
    <w:rsid w:val="00C56D66"/>
    <w:rPr>
      <w:rFonts w:ascii="Times New Roman" w:eastAsia="Times New Roman" w:hAnsi="Times New Roman"/>
      <w:szCs w:val="22"/>
      <w:lang w:eastAsia="x-none" w:val="x-none"/>
    </w:rPr>
  </w:style>
  <w:style w:styleId="Rfrenceintense" w:type="character">
    <w:name w:val="Intense Reference"/>
    <w:uiPriority w:val="32"/>
    <w:qFormat/>
    <w:rsid w:val="00C56D66"/>
    <w:rPr>
      <w:b/>
      <w:bCs/>
      <w:smallCaps/>
      <w:color w:val="5B9BD5"/>
      <w:spacing w:val="5"/>
    </w:rPr>
  </w:style>
  <w:style w:customStyle="1" w:styleId="surlignage" w:type="character">
    <w:name w:val="surlignage"/>
    <w:rsid w:val="00C56D66"/>
  </w:style>
  <w:style w:customStyle="1" w:styleId="Sous-titredocument" w:type="paragraph">
    <w:name w:val="Sous-titre document"/>
    <w:basedOn w:val="Normal"/>
    <w:rsid w:val="00C56D66"/>
    <w:pPr>
      <w:spacing w:after="0" w:line="240" w:lineRule="auto"/>
    </w:pPr>
    <w:rPr>
      <w:rFonts w:ascii="Arial" w:eastAsia="Times New Roman" w:hAnsi="Arial"/>
      <w:noProof/>
      <w:color w:val="CC0921"/>
      <w:sz w:val="32"/>
      <w:szCs w:val="20"/>
      <w:lang w:eastAsia="fr-FR"/>
    </w:rPr>
  </w:style>
  <w:style w:customStyle="1" w:styleId="Pucelogo" w:type="paragraph">
    <w:name w:val="Puce logo"/>
    <w:basedOn w:val="Normal"/>
    <w:rsid w:val="00C56D66"/>
    <w:pPr>
      <w:numPr>
        <w:numId w:val="4"/>
      </w:numPr>
      <w:spacing w:after="0" w:line="240" w:lineRule="auto"/>
    </w:pPr>
    <w:rPr>
      <w:rFonts w:ascii="Verdana" w:eastAsia="Times" w:hAnsi="Verdana"/>
      <w:noProof/>
      <w:color w:val="000000"/>
      <w:sz w:val="20"/>
      <w:szCs w:val="20"/>
      <w:lang w:eastAsia="fr-FR" w:val="en-GB"/>
    </w:rPr>
  </w:style>
  <w:style w:customStyle="1" w:styleId="liste1" w:type="paragraph">
    <w:name w:val="liste 1"/>
    <w:basedOn w:val="Normal"/>
    <w:rsid w:val="00C56D66"/>
    <w:pPr>
      <w:numPr>
        <w:numId w:val="6"/>
      </w:numPr>
      <w:ind w:left="1571"/>
    </w:pPr>
    <w:rPr>
      <w:rFonts w:eastAsia="Times New Roman"/>
      <w:lang w:eastAsia="zh-TW"/>
    </w:rPr>
  </w:style>
  <w:style w:customStyle="1" w:styleId="Essai1" w:type="paragraph">
    <w:name w:val="Essai 1"/>
    <w:basedOn w:val="Paragraphedeliste"/>
    <w:link w:val="Essai1Car"/>
    <w:qFormat/>
    <w:rsid w:val="00C56D66"/>
    <w:pPr>
      <w:numPr>
        <w:numId w:val="7"/>
      </w:numPr>
      <w:spacing w:after="0"/>
    </w:pPr>
    <w:rPr>
      <w:rFonts w:eastAsia="Times New Roman"/>
      <w:b/>
      <w:noProof w:val="0"/>
      <w:lang w:eastAsia="fr-FR"/>
    </w:rPr>
  </w:style>
  <w:style w:customStyle="1" w:styleId="Essai1Car" w:type="character">
    <w:name w:val="Essai 1 Car"/>
    <w:link w:val="Essai1"/>
    <w:rsid w:val="00C56D66"/>
    <w:rPr>
      <w:rFonts w:eastAsia="Times New Roman"/>
      <w:b/>
      <w:sz w:val="22"/>
      <w:szCs w:val="22"/>
    </w:rPr>
  </w:style>
  <w:style w:customStyle="1" w:styleId="Corpsdetexte31" w:type="paragraph">
    <w:name w:val="Corps de texte 31"/>
    <w:basedOn w:val="Normal"/>
    <w:rsid w:val="00C56D66"/>
    <w:pPr>
      <w:widowControl w:val="0"/>
      <w:suppressAutoHyphens/>
      <w:autoSpaceDE w:val="0"/>
      <w:spacing w:after="0" w:line="240" w:lineRule="auto"/>
      <w:jc w:val="center"/>
    </w:pPr>
    <w:rPr>
      <w:rFonts w:ascii="Tahoma" w:cs="Tahoma" w:eastAsia="Times New Roman" w:hAnsi="Tahoma"/>
      <w:b/>
      <w:bCs/>
      <w:sz w:val="20"/>
      <w:szCs w:val="24"/>
      <w:lang w:eastAsia="ar-SA" w:val="en-US"/>
    </w:rPr>
  </w:style>
  <w:style w:customStyle="1" w:styleId="FontStyle128" w:type="character">
    <w:name w:val="Font Style128"/>
    <w:uiPriority w:val="99"/>
    <w:rsid w:val="00C56D66"/>
    <w:rPr>
      <w:rFonts w:ascii="Arial Unicode MS" w:cs="Arial Unicode MS" w:eastAsia="Arial Unicode MS" w:hAnsi="Arial Unicode MS" w:hint="eastAsia"/>
      <w:sz w:val="18"/>
      <w:szCs w:val="18"/>
    </w:rPr>
  </w:style>
  <w:style w:customStyle="1" w:styleId="puceyr" w:type="paragraph">
    <w:name w:val="puce yr"/>
    <w:basedOn w:val="Normal"/>
    <w:link w:val="puceyrCar"/>
    <w:autoRedefine/>
    <w:rsid w:val="00C56D66"/>
    <w:pPr>
      <w:widowControl w:val="0"/>
      <w:adjustRightInd w:val="0"/>
      <w:spacing w:after="0" w:line="280" w:lineRule="exact"/>
      <w:textAlignment w:val="baseline"/>
    </w:pPr>
    <w:rPr>
      <w:rFonts w:ascii="Arial" w:cs="Arial" w:eastAsia="Times New Roman" w:hAnsi="Arial"/>
      <w:bCs/>
      <w:sz w:val="18"/>
      <w:szCs w:val="18"/>
      <w:lang w:eastAsia="fr-FR"/>
    </w:rPr>
  </w:style>
  <w:style w:customStyle="1" w:styleId="puceyrCar" w:type="character">
    <w:name w:val="puce yr Car"/>
    <w:link w:val="puceyr"/>
    <w:rsid w:val="00C56D66"/>
    <w:rPr>
      <w:rFonts w:ascii="Arial" w:cs="Arial" w:eastAsia="Times New Roman" w:hAnsi="Arial"/>
      <w:bCs/>
      <w:sz w:val="18"/>
      <w:szCs w:val="18"/>
    </w:rPr>
  </w:style>
  <w:style w:customStyle="1" w:styleId="StandardL1" w:type="paragraph">
    <w:name w:val="Standard L1"/>
    <w:basedOn w:val="Normal"/>
    <w:next w:val="Normal"/>
    <w:rsid w:val="00C56D66"/>
    <w:pPr>
      <w:keepNext/>
      <w:numPr>
        <w:numId w:val="8"/>
      </w:numPr>
      <w:spacing w:after="240" w:line="288" w:lineRule="auto"/>
      <w:outlineLvl w:val="0"/>
    </w:pPr>
    <w:rPr>
      <w:rFonts w:ascii="Times New Roman" w:cs="Simplified Arabic" w:eastAsia="SimSun" w:hAnsi="Times New Roman"/>
      <w:b/>
      <w:bCs/>
      <w:caps/>
      <w:sz w:val="24"/>
      <w:szCs w:val="24"/>
      <w:lang w:bidi="ar-AE" w:eastAsia="en-GB" w:val="en-GB"/>
    </w:rPr>
  </w:style>
  <w:style w:customStyle="1" w:styleId="StandardL2" w:type="paragraph">
    <w:name w:val="Standard L2"/>
    <w:basedOn w:val="Normal"/>
    <w:next w:val="Normal"/>
    <w:rsid w:val="00C56D66"/>
    <w:pPr>
      <w:numPr>
        <w:ilvl w:val="1"/>
        <w:numId w:val="8"/>
      </w:numPr>
      <w:spacing w:after="240" w:line="288" w:lineRule="auto"/>
      <w:outlineLvl w:val="1"/>
    </w:pPr>
    <w:rPr>
      <w:rFonts w:ascii="Times New Roman" w:cs="Simplified Arabic" w:eastAsia="SimSun" w:hAnsi="Times New Roman"/>
      <w:sz w:val="24"/>
      <w:szCs w:val="24"/>
      <w:lang w:bidi="ar-AE" w:eastAsia="en-GB" w:val="en-GB"/>
    </w:rPr>
  </w:style>
  <w:style w:customStyle="1" w:styleId="StandardL3" w:type="paragraph">
    <w:name w:val="Standard L3"/>
    <w:basedOn w:val="Normal"/>
    <w:next w:val="Corpsdetexte2"/>
    <w:rsid w:val="00C56D66"/>
    <w:pPr>
      <w:numPr>
        <w:ilvl w:val="2"/>
        <w:numId w:val="8"/>
      </w:numPr>
      <w:spacing w:after="240" w:line="288" w:lineRule="auto"/>
      <w:outlineLvl w:val="2"/>
    </w:pPr>
    <w:rPr>
      <w:rFonts w:ascii="Times New Roman" w:cs="Simplified Arabic" w:eastAsia="SimSun" w:hAnsi="Times New Roman"/>
      <w:sz w:val="24"/>
      <w:szCs w:val="24"/>
      <w:lang w:bidi="ar-AE" w:eastAsia="en-GB" w:val="en-GB"/>
    </w:rPr>
  </w:style>
  <w:style w:customStyle="1" w:styleId="StandardL4" w:type="paragraph">
    <w:name w:val="Standard L4"/>
    <w:basedOn w:val="Normal"/>
    <w:next w:val="Corpsdetexte3"/>
    <w:rsid w:val="00C56D66"/>
    <w:pPr>
      <w:numPr>
        <w:ilvl w:val="3"/>
        <w:numId w:val="8"/>
      </w:numPr>
      <w:spacing w:after="240" w:line="288" w:lineRule="auto"/>
      <w:outlineLvl w:val="3"/>
    </w:pPr>
    <w:rPr>
      <w:rFonts w:ascii="Times New Roman" w:cs="Simplified Arabic" w:eastAsia="SimSun" w:hAnsi="Times New Roman"/>
      <w:sz w:val="24"/>
      <w:szCs w:val="24"/>
      <w:lang w:bidi="ar-AE" w:eastAsia="en-GB" w:val="en-GB"/>
    </w:rPr>
  </w:style>
  <w:style w:customStyle="1" w:styleId="StandardL5" w:type="paragraph">
    <w:name w:val="Standard L5"/>
    <w:basedOn w:val="Normal"/>
    <w:next w:val="Normal"/>
    <w:rsid w:val="00C56D66"/>
    <w:pPr>
      <w:numPr>
        <w:ilvl w:val="4"/>
        <w:numId w:val="8"/>
      </w:numPr>
      <w:spacing w:after="240" w:line="288" w:lineRule="auto"/>
      <w:outlineLvl w:val="4"/>
    </w:pPr>
    <w:rPr>
      <w:rFonts w:ascii="Times New Roman" w:cs="Simplified Arabic" w:eastAsia="SimSun" w:hAnsi="Times New Roman"/>
      <w:sz w:val="24"/>
      <w:szCs w:val="24"/>
      <w:lang w:bidi="ar-AE" w:eastAsia="en-GB" w:val="en-GB"/>
    </w:rPr>
  </w:style>
  <w:style w:customStyle="1" w:styleId="StandardL6" w:type="paragraph">
    <w:name w:val="Standard L6"/>
    <w:basedOn w:val="Normal"/>
    <w:next w:val="Normal"/>
    <w:rsid w:val="00C56D66"/>
    <w:pPr>
      <w:numPr>
        <w:ilvl w:val="5"/>
        <w:numId w:val="8"/>
      </w:numPr>
      <w:spacing w:after="240" w:line="288" w:lineRule="auto"/>
      <w:outlineLvl w:val="5"/>
    </w:pPr>
    <w:rPr>
      <w:rFonts w:ascii="Times New Roman" w:cs="Simplified Arabic" w:eastAsia="SimSun" w:hAnsi="Times New Roman"/>
      <w:sz w:val="24"/>
      <w:szCs w:val="24"/>
      <w:lang w:bidi="ar-AE" w:eastAsia="en-GB" w:val="en-GB"/>
    </w:rPr>
  </w:style>
  <w:style w:customStyle="1" w:styleId="StandardL7" w:type="paragraph">
    <w:name w:val="Standard L7"/>
    <w:basedOn w:val="Normal"/>
    <w:next w:val="Normal"/>
    <w:rsid w:val="00C56D66"/>
    <w:pPr>
      <w:numPr>
        <w:ilvl w:val="6"/>
        <w:numId w:val="8"/>
      </w:numPr>
      <w:spacing w:after="240" w:line="288" w:lineRule="auto"/>
      <w:outlineLvl w:val="6"/>
    </w:pPr>
    <w:rPr>
      <w:rFonts w:ascii="Times New Roman" w:cs="Simplified Arabic" w:eastAsia="SimSun" w:hAnsi="Times New Roman"/>
      <w:sz w:val="24"/>
      <w:szCs w:val="24"/>
      <w:lang w:bidi="ar-AE" w:eastAsia="en-GB" w:val="en-GB"/>
    </w:rPr>
  </w:style>
  <w:style w:customStyle="1" w:styleId="StandardL8" w:type="paragraph">
    <w:name w:val="Standard L8"/>
    <w:basedOn w:val="Normal"/>
    <w:next w:val="Corpsdetexte2"/>
    <w:rsid w:val="00C56D66"/>
    <w:pPr>
      <w:numPr>
        <w:ilvl w:val="7"/>
        <w:numId w:val="8"/>
      </w:numPr>
      <w:spacing w:after="240" w:line="288" w:lineRule="auto"/>
      <w:outlineLvl w:val="7"/>
    </w:pPr>
    <w:rPr>
      <w:rFonts w:ascii="Times New Roman" w:cs="Simplified Arabic" w:eastAsia="SimSun" w:hAnsi="Times New Roman"/>
      <w:sz w:val="24"/>
      <w:szCs w:val="24"/>
      <w:lang w:bidi="ar-AE" w:eastAsia="en-GB" w:val="en-GB"/>
    </w:rPr>
  </w:style>
  <w:style w:customStyle="1" w:styleId="StandardL9" w:type="paragraph">
    <w:name w:val="Standard L9"/>
    <w:basedOn w:val="Normal"/>
    <w:next w:val="Corpsdetexte3"/>
    <w:rsid w:val="00C56D66"/>
    <w:pPr>
      <w:numPr>
        <w:ilvl w:val="8"/>
        <w:numId w:val="8"/>
      </w:numPr>
      <w:spacing w:after="240" w:line="288" w:lineRule="auto"/>
      <w:outlineLvl w:val="8"/>
    </w:pPr>
    <w:rPr>
      <w:rFonts w:ascii="Times New Roman" w:cs="Simplified Arabic" w:eastAsia="SimSun" w:hAnsi="Times New Roman"/>
      <w:sz w:val="24"/>
      <w:szCs w:val="24"/>
      <w:lang w:bidi="ar-AE" w:eastAsia="en-GB" w:val="en-GB"/>
    </w:rPr>
  </w:style>
  <w:style w:customStyle="1" w:styleId="Body1" w:type="paragraph">
    <w:name w:val="Body 1"/>
    <w:basedOn w:val="Normal"/>
    <w:link w:val="Body1Char"/>
    <w:rsid w:val="00C56D66"/>
    <w:pPr>
      <w:widowControl w:val="0"/>
      <w:adjustRightInd w:val="0"/>
      <w:spacing w:after="240" w:line="312" w:lineRule="auto"/>
      <w:ind w:left="851"/>
      <w:textAlignment w:val="baseline"/>
    </w:pPr>
    <w:rPr>
      <w:rFonts w:ascii="Verdana" w:eastAsia="Times New Roman" w:hAnsi="Verdana"/>
      <w:sz w:val="20"/>
      <w:szCs w:val="20"/>
      <w:lang w:eastAsia="en-GB" w:val="en-GB"/>
    </w:rPr>
  </w:style>
  <w:style w:customStyle="1" w:styleId="Body1Char" w:type="character">
    <w:name w:val="Body 1 Char"/>
    <w:link w:val="Body1"/>
    <w:rsid w:val="00C56D66"/>
    <w:rPr>
      <w:rFonts w:ascii="Verdana" w:eastAsia="Times New Roman" w:hAnsi="Verdana"/>
      <w:lang w:eastAsia="en-GB" w:val="en-GB"/>
    </w:rPr>
  </w:style>
  <w:style w:customStyle="1" w:styleId="Emphaseple1" w:type="character">
    <w:name w:val="Emphase pâle1"/>
    <w:uiPriority w:val="19"/>
    <w:qFormat/>
    <w:rsid w:val="00C56D66"/>
    <w:rPr>
      <w:i/>
      <w:iCs/>
      <w:color w:val="808080"/>
    </w:rPr>
  </w:style>
  <w:style w:customStyle="1" w:styleId="Tiret" w:type="paragraph">
    <w:name w:val="Tiret"/>
    <w:basedOn w:val="Normal"/>
    <w:link w:val="TiretCar"/>
    <w:autoRedefine/>
    <w:qFormat/>
    <w:rsid w:val="00C56D66"/>
    <w:pPr>
      <w:spacing w:after="0" w:line="280" w:lineRule="exact"/>
    </w:pPr>
    <w:rPr>
      <w:rFonts w:ascii="Arial" w:cs="Arial" w:eastAsia="MS Mincho" w:hAnsi="Arial"/>
      <w:bCs/>
      <w:iCs/>
      <w:lang w:eastAsia="fr-FR" w:val="fr-CA"/>
    </w:rPr>
  </w:style>
  <w:style w:customStyle="1" w:styleId="TiretCar" w:type="character">
    <w:name w:val="Tiret Car"/>
    <w:link w:val="Tiret"/>
    <w:rsid w:val="00C56D66"/>
    <w:rPr>
      <w:rFonts w:ascii="Arial" w:cs="Arial" w:eastAsia="MS Mincho" w:hAnsi="Arial"/>
      <w:bCs/>
      <w:iCs/>
      <w:sz w:val="22"/>
      <w:szCs w:val="22"/>
      <w:lang w:val="fr-CA"/>
    </w:rPr>
  </w:style>
  <w:style w:customStyle="1" w:styleId="Bulletpoint" w:type="paragraph">
    <w:name w:val="Bullet point"/>
    <w:basedOn w:val="Normal"/>
    <w:link w:val="BulletpointCar"/>
    <w:autoRedefine/>
    <w:qFormat/>
    <w:rsid w:val="00C56D66"/>
    <w:pPr>
      <w:numPr>
        <w:numId w:val="9"/>
      </w:numPr>
      <w:spacing w:after="0" w:line="280" w:lineRule="exact"/>
    </w:pPr>
    <w:rPr>
      <w:rFonts w:ascii="Arial" w:cs="Arial" w:eastAsia="MS Mincho" w:hAnsi="Arial"/>
      <w:bCs/>
      <w:lang w:eastAsia="fr-FR" w:val="fr-CA"/>
    </w:rPr>
  </w:style>
  <w:style w:customStyle="1" w:styleId="BulletpointCar" w:type="character">
    <w:name w:val="Bullet point Car"/>
    <w:link w:val="Bulletpoint"/>
    <w:rsid w:val="00C56D66"/>
    <w:rPr>
      <w:rFonts w:ascii="Arial" w:cs="Arial" w:eastAsia="MS Mincho" w:hAnsi="Arial"/>
      <w:bCs/>
      <w:sz w:val="22"/>
      <w:szCs w:val="22"/>
      <w:lang w:val="fr-CA"/>
    </w:rPr>
  </w:style>
  <w:style w:customStyle="1" w:styleId="Titre3yr" w:type="paragraph">
    <w:name w:val="Titre 3 yr"/>
    <w:basedOn w:val="Titre3"/>
    <w:link w:val="Titre3yrCar"/>
    <w:autoRedefine/>
    <w:uiPriority w:val="99"/>
    <w:rsid w:val="00C56D66"/>
    <w:pPr>
      <w:keepNext w:val="0"/>
      <w:widowControl w:val="0"/>
      <w:numPr>
        <w:ilvl w:val="0"/>
        <w:numId w:val="0"/>
      </w:numPr>
      <w:overflowPunct w:val="0"/>
      <w:autoSpaceDE w:val="0"/>
      <w:autoSpaceDN w:val="0"/>
      <w:adjustRightInd w:val="0"/>
      <w:ind w:right="6"/>
      <w:textAlignment w:val="baseline"/>
    </w:pPr>
    <w:rPr>
      <w:rFonts w:cs="Calibri"/>
      <w:noProof w:val="0"/>
      <w:sz w:val="24"/>
      <w:szCs w:val="24"/>
      <w:u w:val="none"/>
      <w:lang w:eastAsia="en-US"/>
    </w:rPr>
  </w:style>
  <w:style w:customStyle="1" w:styleId="Titre3yrCar" w:type="character">
    <w:name w:val="Titre 3 yr Car"/>
    <w:link w:val="Titre3yr"/>
    <w:uiPriority w:val="99"/>
    <w:rsid w:val="00C56D66"/>
    <w:rPr>
      <w:rFonts w:cs="Calibri"/>
      <w:b/>
      <w:bCs/>
      <w:sz w:val="24"/>
      <w:szCs w:val="24"/>
      <w:lang w:eastAsia="en-US"/>
    </w:rPr>
  </w:style>
  <w:style w:customStyle="1" w:styleId="Sous-titredudocument" w:type="paragraph">
    <w:name w:val="Sous-titre du document"/>
    <w:basedOn w:val="Normal"/>
    <w:qFormat/>
    <w:rsid w:val="0018649C"/>
    <w:pPr>
      <w:keepNext/>
      <w:spacing w:after="60" w:before="240" w:line="240" w:lineRule="auto"/>
    </w:pPr>
    <w:rPr>
      <w:rFonts w:ascii="Arial" w:eastAsia="Times New Roman" w:hAnsi="Arial"/>
      <w:b/>
      <w:bCs/>
      <w:color w:val="E2051B"/>
      <w:sz w:val="32"/>
      <w:szCs w:val="20"/>
      <w:lang w:eastAsia="fr-FR"/>
    </w:rPr>
  </w:style>
  <w:style w:styleId="Notedefin" w:type="paragraph">
    <w:name w:val="endnote text"/>
    <w:basedOn w:val="Normal"/>
    <w:link w:val="NotedefinCar"/>
    <w:uiPriority w:val="99"/>
    <w:semiHidden/>
    <w:unhideWhenUsed/>
    <w:rsid w:val="00633811"/>
    <w:rPr>
      <w:sz w:val="20"/>
      <w:szCs w:val="20"/>
    </w:rPr>
  </w:style>
  <w:style w:customStyle="1" w:styleId="NotedefinCar" w:type="character">
    <w:name w:val="Note de fin Car"/>
    <w:link w:val="Notedefin"/>
    <w:uiPriority w:val="99"/>
    <w:semiHidden/>
    <w:rsid w:val="00633811"/>
    <w:rPr>
      <w:lang w:eastAsia="en-US"/>
    </w:rPr>
  </w:style>
  <w:style w:styleId="Appeldenotedefin" w:type="character">
    <w:name w:val="endnote reference"/>
    <w:uiPriority w:val="99"/>
    <w:semiHidden/>
    <w:unhideWhenUsed/>
    <w:rsid w:val="00633811"/>
    <w:rPr>
      <w:vertAlign w:val="superscript"/>
    </w:rPr>
  </w:style>
  <w:style w:customStyle="1" w:styleId="SansinterligneCar" w:type="character">
    <w:name w:val="Sans interligne Car"/>
    <w:link w:val="Sansinterligne"/>
    <w:uiPriority w:val="1"/>
    <w:rsid w:val="003220FA"/>
    <w:rPr>
      <w:sz w:val="24"/>
      <w:lang w:val="en-US"/>
    </w:rPr>
  </w:style>
  <w:style w:customStyle="1" w:styleId="date" w:type="paragraph">
    <w:name w:val="date"/>
    <w:basedOn w:val="Normal"/>
    <w:rsid w:val="0019223C"/>
    <w:pPr>
      <w:spacing w:after="100" w:afterAutospacing="1" w:before="100" w:beforeAutospacing="1" w:line="240" w:lineRule="auto"/>
      <w:jc w:val="left"/>
    </w:pPr>
    <w:rPr>
      <w:rFonts w:ascii="Times New Roman" w:eastAsia="Times New Roman" w:hAnsi="Times New Roman"/>
      <w:sz w:val="24"/>
      <w:szCs w:val="24"/>
      <w:lang w:eastAsia="fr-FR"/>
    </w:rPr>
  </w:style>
  <w:style w:customStyle="1" w:styleId="Titre5Car" w:type="character">
    <w:name w:val="Titre 5 Car"/>
    <w:link w:val="Titre5"/>
    <w:uiPriority w:val="9"/>
    <w:semiHidden/>
    <w:rsid w:val="00ED4818"/>
    <w:rPr>
      <w:rFonts w:eastAsia="Times New Roman"/>
      <w:b/>
      <w:bCs/>
      <w:i/>
      <w:iCs/>
      <w:sz w:val="26"/>
      <w:szCs w:val="26"/>
      <w:lang w:eastAsia="en-US"/>
    </w:rPr>
  </w:style>
  <w:style w:customStyle="1" w:styleId="Titre6Car" w:type="character">
    <w:name w:val="Titre 6 Car"/>
    <w:link w:val="Titre6"/>
    <w:uiPriority w:val="9"/>
    <w:semiHidden/>
    <w:rsid w:val="00ED4818"/>
    <w:rPr>
      <w:rFonts w:eastAsia="Times New Roman"/>
      <w:b/>
      <w:bCs/>
      <w:sz w:val="22"/>
      <w:szCs w:val="22"/>
      <w:lang w:eastAsia="en-US"/>
    </w:rPr>
  </w:style>
  <w:style w:customStyle="1" w:styleId="Titre7Car" w:type="character">
    <w:name w:val="Titre 7 Car"/>
    <w:link w:val="Titre7"/>
    <w:uiPriority w:val="9"/>
    <w:semiHidden/>
    <w:rsid w:val="00ED4818"/>
    <w:rPr>
      <w:rFonts w:eastAsia="Times New Roman"/>
      <w:sz w:val="24"/>
      <w:szCs w:val="24"/>
      <w:lang w:eastAsia="en-US"/>
    </w:rPr>
  </w:style>
  <w:style w:customStyle="1" w:styleId="Titre8Car" w:type="character">
    <w:name w:val="Titre 8 Car"/>
    <w:link w:val="Titre8"/>
    <w:uiPriority w:val="9"/>
    <w:semiHidden/>
    <w:rsid w:val="00ED4818"/>
    <w:rPr>
      <w:rFonts w:eastAsia="Times New Roman"/>
      <w:i/>
      <w:iCs/>
      <w:sz w:val="24"/>
      <w:szCs w:val="24"/>
      <w:lang w:eastAsia="en-US"/>
    </w:rPr>
  </w:style>
  <w:style w:customStyle="1" w:styleId="Titre9Car" w:type="character">
    <w:name w:val="Titre 9 Car"/>
    <w:link w:val="Titre9"/>
    <w:uiPriority w:val="9"/>
    <w:semiHidden/>
    <w:rsid w:val="00ED4818"/>
    <w:rPr>
      <w:rFonts w:ascii="Cambria" w:eastAsia="Times New Roman" w:hAnsi="Cambria"/>
      <w:sz w:val="22"/>
      <w:szCs w:val="22"/>
      <w:lang w:eastAsia="en-US"/>
    </w:rPr>
  </w:style>
  <w:style w:styleId="Textebrut" w:type="paragraph">
    <w:name w:val="Plain Text"/>
    <w:basedOn w:val="Normal"/>
    <w:link w:val="TextebrutCar"/>
    <w:uiPriority w:val="99"/>
    <w:unhideWhenUsed/>
    <w:rsid w:val="00835E0A"/>
    <w:pPr>
      <w:spacing w:after="0" w:line="240" w:lineRule="auto"/>
      <w:jc w:val="left"/>
    </w:pPr>
    <w:rPr>
      <w:rFonts w:eastAsia="Times New Roman"/>
      <w:szCs w:val="21"/>
      <w:lang w:eastAsia="fr-FR"/>
    </w:rPr>
  </w:style>
  <w:style w:customStyle="1" w:styleId="TextebrutCar" w:type="character">
    <w:name w:val="Texte brut Car"/>
    <w:link w:val="Textebrut"/>
    <w:uiPriority w:val="99"/>
    <w:rsid w:val="00835E0A"/>
    <w:rPr>
      <w:rFonts w:eastAsia="Times New Roman"/>
      <w:sz w:val="22"/>
      <w:szCs w:val="21"/>
    </w:rPr>
  </w:style>
  <w:style w:customStyle="1" w:styleId="Default" w:type="paragraph">
    <w:name w:val="Default"/>
    <w:rsid w:val="003B6B38"/>
    <w:pPr>
      <w:autoSpaceDE w:val="0"/>
      <w:autoSpaceDN w:val="0"/>
      <w:adjustRightInd w:val="0"/>
    </w:pPr>
    <w:rPr>
      <w:rFonts w:ascii="Arial" w:cs="Arial" w:hAnsi="Arial"/>
      <w:color w:val="000000"/>
      <w:sz w:val="24"/>
      <w:szCs w:val="24"/>
      <w:lang w:eastAsia="en-US"/>
    </w:rPr>
  </w:style>
  <w:style w:customStyle="1" w:styleId="TableParagraph" w:type="paragraph">
    <w:name w:val="Table Paragraph"/>
    <w:basedOn w:val="Normal"/>
    <w:uiPriority w:val="1"/>
    <w:qFormat/>
    <w:rsid w:val="008A0F31"/>
    <w:pPr>
      <w:widowControl w:val="0"/>
      <w:autoSpaceDE w:val="0"/>
      <w:autoSpaceDN w:val="0"/>
      <w:spacing w:after="0" w:line="240" w:lineRule="auto"/>
      <w:jc w:val="left"/>
    </w:pPr>
    <w:rPr>
      <w:rFonts w:cs="Calibri"/>
    </w:rPr>
  </w:style>
  <w:style w:customStyle="1" w:styleId="Standard" w:type="paragraph">
    <w:name w:val="Standard"/>
    <w:rsid w:val="00102163"/>
    <w:pPr>
      <w:suppressAutoHyphens/>
      <w:autoSpaceDN w:val="0"/>
      <w:spacing w:after="160" w:line="259" w:lineRule="auto"/>
      <w:textAlignment w:val="baseline"/>
    </w:pPr>
    <w:rPr>
      <w:rFonts w:cs="F"/>
      <w:sz w:val="22"/>
      <w:szCs w:val="22"/>
      <w:lang w:eastAsia="en-US"/>
    </w:rPr>
  </w:style>
  <w:style w:customStyle="1" w:styleId="Style1" w:type="character">
    <w:name w:val="Style1"/>
    <w:uiPriority w:val="1"/>
    <w:rsid w:val="00BE5C44"/>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0700">
      <w:bodyDiv w:val="1"/>
      <w:marLeft w:val="0"/>
      <w:marRight w:val="0"/>
      <w:marTop w:val="0"/>
      <w:marBottom w:val="0"/>
      <w:divBdr>
        <w:top w:val="none" w:sz="0" w:space="0" w:color="auto"/>
        <w:left w:val="none" w:sz="0" w:space="0" w:color="auto"/>
        <w:bottom w:val="none" w:sz="0" w:space="0" w:color="auto"/>
        <w:right w:val="none" w:sz="0" w:space="0" w:color="auto"/>
      </w:divBdr>
      <w:divsChild>
        <w:div w:id="119224950">
          <w:marLeft w:val="0"/>
          <w:marRight w:val="0"/>
          <w:marTop w:val="0"/>
          <w:marBottom w:val="0"/>
          <w:divBdr>
            <w:top w:val="none" w:sz="0" w:space="0" w:color="auto"/>
            <w:left w:val="none" w:sz="0" w:space="0" w:color="auto"/>
            <w:bottom w:val="none" w:sz="0" w:space="0" w:color="auto"/>
            <w:right w:val="none" w:sz="0" w:space="0" w:color="auto"/>
          </w:divBdr>
        </w:div>
        <w:div w:id="1474786959">
          <w:marLeft w:val="0"/>
          <w:marRight w:val="0"/>
          <w:marTop w:val="0"/>
          <w:marBottom w:val="0"/>
          <w:divBdr>
            <w:top w:val="none" w:sz="0" w:space="0" w:color="auto"/>
            <w:left w:val="none" w:sz="0" w:space="0" w:color="auto"/>
            <w:bottom w:val="none" w:sz="0" w:space="0" w:color="auto"/>
            <w:right w:val="none" w:sz="0" w:space="0" w:color="auto"/>
          </w:divBdr>
        </w:div>
      </w:divsChild>
    </w:div>
    <w:div w:id="158347562">
      <w:bodyDiv w:val="1"/>
      <w:marLeft w:val="0"/>
      <w:marRight w:val="0"/>
      <w:marTop w:val="0"/>
      <w:marBottom w:val="0"/>
      <w:divBdr>
        <w:top w:val="none" w:sz="0" w:space="0" w:color="auto"/>
        <w:left w:val="none" w:sz="0" w:space="0" w:color="auto"/>
        <w:bottom w:val="none" w:sz="0" w:space="0" w:color="auto"/>
        <w:right w:val="none" w:sz="0" w:space="0" w:color="auto"/>
      </w:divBdr>
    </w:div>
    <w:div w:id="288900406">
      <w:bodyDiv w:val="1"/>
      <w:marLeft w:val="0"/>
      <w:marRight w:val="0"/>
      <w:marTop w:val="0"/>
      <w:marBottom w:val="0"/>
      <w:divBdr>
        <w:top w:val="none" w:sz="0" w:space="0" w:color="auto"/>
        <w:left w:val="none" w:sz="0" w:space="0" w:color="auto"/>
        <w:bottom w:val="none" w:sz="0" w:space="0" w:color="auto"/>
        <w:right w:val="none" w:sz="0" w:space="0" w:color="auto"/>
      </w:divBdr>
    </w:div>
    <w:div w:id="442387518">
      <w:bodyDiv w:val="1"/>
      <w:marLeft w:val="0"/>
      <w:marRight w:val="0"/>
      <w:marTop w:val="0"/>
      <w:marBottom w:val="0"/>
      <w:divBdr>
        <w:top w:val="none" w:sz="0" w:space="0" w:color="auto"/>
        <w:left w:val="none" w:sz="0" w:space="0" w:color="auto"/>
        <w:bottom w:val="none" w:sz="0" w:space="0" w:color="auto"/>
        <w:right w:val="none" w:sz="0" w:space="0" w:color="auto"/>
      </w:divBdr>
    </w:div>
    <w:div w:id="717633955">
      <w:bodyDiv w:val="1"/>
      <w:marLeft w:val="0"/>
      <w:marRight w:val="0"/>
      <w:marTop w:val="0"/>
      <w:marBottom w:val="0"/>
      <w:divBdr>
        <w:top w:val="none" w:sz="0" w:space="0" w:color="auto"/>
        <w:left w:val="none" w:sz="0" w:space="0" w:color="auto"/>
        <w:bottom w:val="none" w:sz="0" w:space="0" w:color="auto"/>
        <w:right w:val="none" w:sz="0" w:space="0" w:color="auto"/>
      </w:divBdr>
    </w:div>
    <w:div w:id="914434966">
      <w:bodyDiv w:val="1"/>
      <w:marLeft w:val="0"/>
      <w:marRight w:val="0"/>
      <w:marTop w:val="0"/>
      <w:marBottom w:val="0"/>
      <w:divBdr>
        <w:top w:val="none" w:sz="0" w:space="0" w:color="auto"/>
        <w:left w:val="none" w:sz="0" w:space="0" w:color="auto"/>
        <w:bottom w:val="none" w:sz="0" w:space="0" w:color="auto"/>
        <w:right w:val="none" w:sz="0" w:space="0" w:color="auto"/>
      </w:divBdr>
    </w:div>
    <w:div w:id="989478333">
      <w:bodyDiv w:val="1"/>
      <w:marLeft w:val="0"/>
      <w:marRight w:val="0"/>
      <w:marTop w:val="0"/>
      <w:marBottom w:val="0"/>
      <w:divBdr>
        <w:top w:val="none" w:sz="0" w:space="0" w:color="auto"/>
        <w:left w:val="none" w:sz="0" w:space="0" w:color="auto"/>
        <w:bottom w:val="none" w:sz="0" w:space="0" w:color="auto"/>
        <w:right w:val="none" w:sz="0" w:space="0" w:color="auto"/>
      </w:divBdr>
    </w:div>
    <w:div w:id="1083263026">
      <w:bodyDiv w:val="1"/>
      <w:marLeft w:val="0"/>
      <w:marRight w:val="0"/>
      <w:marTop w:val="0"/>
      <w:marBottom w:val="0"/>
      <w:divBdr>
        <w:top w:val="none" w:sz="0" w:space="0" w:color="auto"/>
        <w:left w:val="none" w:sz="0" w:space="0" w:color="auto"/>
        <w:bottom w:val="none" w:sz="0" w:space="0" w:color="auto"/>
        <w:right w:val="none" w:sz="0" w:space="0" w:color="auto"/>
      </w:divBdr>
      <w:divsChild>
        <w:div w:id="640156834">
          <w:marLeft w:val="0"/>
          <w:marRight w:val="0"/>
          <w:marTop w:val="0"/>
          <w:marBottom w:val="0"/>
          <w:divBdr>
            <w:top w:val="none" w:sz="0" w:space="0" w:color="auto"/>
            <w:left w:val="none" w:sz="0" w:space="0" w:color="auto"/>
            <w:bottom w:val="none" w:sz="0" w:space="0" w:color="auto"/>
            <w:right w:val="none" w:sz="0" w:space="0" w:color="auto"/>
          </w:divBdr>
        </w:div>
        <w:div w:id="1391416162">
          <w:marLeft w:val="0"/>
          <w:marRight w:val="0"/>
          <w:marTop w:val="0"/>
          <w:marBottom w:val="0"/>
          <w:divBdr>
            <w:top w:val="none" w:sz="0" w:space="0" w:color="auto"/>
            <w:left w:val="none" w:sz="0" w:space="0" w:color="auto"/>
            <w:bottom w:val="none" w:sz="0" w:space="0" w:color="auto"/>
            <w:right w:val="none" w:sz="0" w:space="0" w:color="auto"/>
          </w:divBdr>
        </w:div>
        <w:div w:id="1853108252">
          <w:marLeft w:val="0"/>
          <w:marRight w:val="0"/>
          <w:marTop w:val="0"/>
          <w:marBottom w:val="0"/>
          <w:divBdr>
            <w:top w:val="none" w:sz="0" w:space="0" w:color="auto"/>
            <w:left w:val="none" w:sz="0" w:space="0" w:color="auto"/>
            <w:bottom w:val="none" w:sz="0" w:space="0" w:color="auto"/>
            <w:right w:val="none" w:sz="0" w:space="0" w:color="auto"/>
          </w:divBdr>
        </w:div>
      </w:divsChild>
    </w:div>
    <w:div w:id="1099059524">
      <w:bodyDiv w:val="1"/>
      <w:marLeft w:val="0"/>
      <w:marRight w:val="0"/>
      <w:marTop w:val="0"/>
      <w:marBottom w:val="0"/>
      <w:divBdr>
        <w:top w:val="none" w:sz="0" w:space="0" w:color="auto"/>
        <w:left w:val="none" w:sz="0" w:space="0" w:color="auto"/>
        <w:bottom w:val="none" w:sz="0" w:space="0" w:color="auto"/>
        <w:right w:val="none" w:sz="0" w:space="0" w:color="auto"/>
      </w:divBdr>
      <w:divsChild>
        <w:div w:id="326129841">
          <w:marLeft w:val="0"/>
          <w:marRight w:val="0"/>
          <w:marTop w:val="0"/>
          <w:marBottom w:val="0"/>
          <w:divBdr>
            <w:top w:val="none" w:sz="0" w:space="0" w:color="auto"/>
            <w:left w:val="none" w:sz="0" w:space="0" w:color="auto"/>
            <w:bottom w:val="none" w:sz="0" w:space="0" w:color="auto"/>
            <w:right w:val="none" w:sz="0" w:space="0" w:color="auto"/>
          </w:divBdr>
        </w:div>
        <w:div w:id="417026035">
          <w:marLeft w:val="0"/>
          <w:marRight w:val="0"/>
          <w:marTop w:val="0"/>
          <w:marBottom w:val="0"/>
          <w:divBdr>
            <w:top w:val="none" w:sz="0" w:space="0" w:color="auto"/>
            <w:left w:val="none" w:sz="0" w:space="0" w:color="auto"/>
            <w:bottom w:val="none" w:sz="0" w:space="0" w:color="auto"/>
            <w:right w:val="none" w:sz="0" w:space="0" w:color="auto"/>
          </w:divBdr>
        </w:div>
        <w:div w:id="1326785509">
          <w:marLeft w:val="0"/>
          <w:marRight w:val="0"/>
          <w:marTop w:val="0"/>
          <w:marBottom w:val="0"/>
          <w:divBdr>
            <w:top w:val="none" w:sz="0" w:space="0" w:color="auto"/>
            <w:left w:val="none" w:sz="0" w:space="0" w:color="auto"/>
            <w:bottom w:val="none" w:sz="0" w:space="0" w:color="auto"/>
            <w:right w:val="none" w:sz="0" w:space="0" w:color="auto"/>
          </w:divBdr>
        </w:div>
      </w:divsChild>
    </w:div>
    <w:div w:id="1127890955">
      <w:bodyDiv w:val="1"/>
      <w:marLeft w:val="0"/>
      <w:marRight w:val="0"/>
      <w:marTop w:val="0"/>
      <w:marBottom w:val="0"/>
      <w:divBdr>
        <w:top w:val="none" w:sz="0" w:space="0" w:color="auto"/>
        <w:left w:val="none" w:sz="0" w:space="0" w:color="auto"/>
        <w:bottom w:val="none" w:sz="0" w:space="0" w:color="auto"/>
        <w:right w:val="none" w:sz="0" w:space="0" w:color="auto"/>
      </w:divBdr>
      <w:divsChild>
        <w:div w:id="616647460">
          <w:marLeft w:val="0"/>
          <w:marRight w:val="0"/>
          <w:marTop w:val="0"/>
          <w:marBottom w:val="0"/>
          <w:divBdr>
            <w:top w:val="none" w:sz="0" w:space="0" w:color="auto"/>
            <w:left w:val="none" w:sz="0" w:space="0" w:color="auto"/>
            <w:bottom w:val="none" w:sz="0" w:space="0" w:color="auto"/>
            <w:right w:val="none" w:sz="0" w:space="0" w:color="auto"/>
          </w:divBdr>
        </w:div>
        <w:div w:id="818154377">
          <w:marLeft w:val="0"/>
          <w:marRight w:val="0"/>
          <w:marTop w:val="0"/>
          <w:marBottom w:val="0"/>
          <w:divBdr>
            <w:top w:val="none" w:sz="0" w:space="0" w:color="auto"/>
            <w:left w:val="none" w:sz="0" w:space="0" w:color="auto"/>
            <w:bottom w:val="none" w:sz="0" w:space="0" w:color="auto"/>
            <w:right w:val="none" w:sz="0" w:space="0" w:color="auto"/>
          </w:divBdr>
        </w:div>
      </w:divsChild>
    </w:div>
    <w:div w:id="1138034789">
      <w:bodyDiv w:val="1"/>
      <w:marLeft w:val="0"/>
      <w:marRight w:val="0"/>
      <w:marTop w:val="0"/>
      <w:marBottom w:val="0"/>
      <w:divBdr>
        <w:top w:val="none" w:sz="0" w:space="0" w:color="auto"/>
        <w:left w:val="none" w:sz="0" w:space="0" w:color="auto"/>
        <w:bottom w:val="none" w:sz="0" w:space="0" w:color="auto"/>
        <w:right w:val="none" w:sz="0" w:space="0" w:color="auto"/>
      </w:divBdr>
    </w:div>
    <w:div w:id="1277374891">
      <w:bodyDiv w:val="1"/>
      <w:marLeft w:val="0"/>
      <w:marRight w:val="0"/>
      <w:marTop w:val="0"/>
      <w:marBottom w:val="0"/>
      <w:divBdr>
        <w:top w:val="none" w:sz="0" w:space="0" w:color="auto"/>
        <w:left w:val="none" w:sz="0" w:space="0" w:color="auto"/>
        <w:bottom w:val="none" w:sz="0" w:space="0" w:color="auto"/>
        <w:right w:val="none" w:sz="0" w:space="0" w:color="auto"/>
      </w:divBdr>
      <w:divsChild>
        <w:div w:id="1248268559">
          <w:marLeft w:val="0"/>
          <w:marRight w:val="0"/>
          <w:marTop w:val="0"/>
          <w:marBottom w:val="0"/>
          <w:divBdr>
            <w:top w:val="none" w:sz="0" w:space="0" w:color="auto"/>
            <w:left w:val="none" w:sz="0" w:space="0" w:color="auto"/>
            <w:bottom w:val="none" w:sz="0" w:space="0" w:color="auto"/>
            <w:right w:val="none" w:sz="0" w:space="0" w:color="auto"/>
          </w:divBdr>
        </w:div>
        <w:div w:id="1910841848">
          <w:marLeft w:val="0"/>
          <w:marRight w:val="0"/>
          <w:marTop w:val="0"/>
          <w:marBottom w:val="0"/>
          <w:divBdr>
            <w:top w:val="none" w:sz="0" w:space="0" w:color="auto"/>
            <w:left w:val="none" w:sz="0" w:space="0" w:color="auto"/>
            <w:bottom w:val="none" w:sz="0" w:space="0" w:color="auto"/>
            <w:right w:val="none" w:sz="0" w:space="0" w:color="auto"/>
          </w:divBdr>
        </w:div>
      </w:divsChild>
    </w:div>
    <w:div w:id="1348219554">
      <w:bodyDiv w:val="1"/>
      <w:marLeft w:val="0"/>
      <w:marRight w:val="0"/>
      <w:marTop w:val="0"/>
      <w:marBottom w:val="0"/>
      <w:divBdr>
        <w:top w:val="none" w:sz="0" w:space="0" w:color="auto"/>
        <w:left w:val="none" w:sz="0" w:space="0" w:color="auto"/>
        <w:bottom w:val="none" w:sz="0" w:space="0" w:color="auto"/>
        <w:right w:val="none" w:sz="0" w:space="0" w:color="auto"/>
      </w:divBdr>
    </w:div>
    <w:div w:id="1393045479">
      <w:bodyDiv w:val="1"/>
      <w:marLeft w:val="0"/>
      <w:marRight w:val="0"/>
      <w:marTop w:val="0"/>
      <w:marBottom w:val="0"/>
      <w:divBdr>
        <w:top w:val="none" w:sz="0" w:space="0" w:color="auto"/>
        <w:left w:val="none" w:sz="0" w:space="0" w:color="auto"/>
        <w:bottom w:val="none" w:sz="0" w:space="0" w:color="auto"/>
        <w:right w:val="none" w:sz="0" w:space="0" w:color="auto"/>
      </w:divBdr>
    </w:div>
    <w:div w:id="1454060194">
      <w:bodyDiv w:val="1"/>
      <w:marLeft w:val="0"/>
      <w:marRight w:val="0"/>
      <w:marTop w:val="0"/>
      <w:marBottom w:val="0"/>
      <w:divBdr>
        <w:top w:val="none" w:sz="0" w:space="0" w:color="auto"/>
        <w:left w:val="none" w:sz="0" w:space="0" w:color="auto"/>
        <w:bottom w:val="none" w:sz="0" w:space="0" w:color="auto"/>
        <w:right w:val="none" w:sz="0" w:space="0" w:color="auto"/>
      </w:divBdr>
      <w:divsChild>
        <w:div w:id="28263396">
          <w:marLeft w:val="547"/>
          <w:marRight w:val="0"/>
          <w:marTop w:val="0"/>
          <w:marBottom w:val="0"/>
          <w:divBdr>
            <w:top w:val="none" w:sz="0" w:space="0" w:color="auto"/>
            <w:left w:val="none" w:sz="0" w:space="0" w:color="auto"/>
            <w:bottom w:val="none" w:sz="0" w:space="0" w:color="auto"/>
            <w:right w:val="none" w:sz="0" w:space="0" w:color="auto"/>
          </w:divBdr>
        </w:div>
        <w:div w:id="126552394">
          <w:marLeft w:val="2707"/>
          <w:marRight w:val="0"/>
          <w:marTop w:val="0"/>
          <w:marBottom w:val="0"/>
          <w:divBdr>
            <w:top w:val="none" w:sz="0" w:space="0" w:color="auto"/>
            <w:left w:val="none" w:sz="0" w:space="0" w:color="auto"/>
            <w:bottom w:val="none" w:sz="0" w:space="0" w:color="auto"/>
            <w:right w:val="none" w:sz="0" w:space="0" w:color="auto"/>
          </w:divBdr>
        </w:div>
        <w:div w:id="131293539">
          <w:marLeft w:val="2707"/>
          <w:marRight w:val="0"/>
          <w:marTop w:val="0"/>
          <w:marBottom w:val="0"/>
          <w:divBdr>
            <w:top w:val="none" w:sz="0" w:space="0" w:color="auto"/>
            <w:left w:val="none" w:sz="0" w:space="0" w:color="auto"/>
            <w:bottom w:val="none" w:sz="0" w:space="0" w:color="auto"/>
            <w:right w:val="none" w:sz="0" w:space="0" w:color="auto"/>
          </w:divBdr>
        </w:div>
        <w:div w:id="278537491">
          <w:marLeft w:val="547"/>
          <w:marRight w:val="0"/>
          <w:marTop w:val="0"/>
          <w:marBottom w:val="0"/>
          <w:divBdr>
            <w:top w:val="none" w:sz="0" w:space="0" w:color="auto"/>
            <w:left w:val="none" w:sz="0" w:space="0" w:color="auto"/>
            <w:bottom w:val="none" w:sz="0" w:space="0" w:color="auto"/>
            <w:right w:val="none" w:sz="0" w:space="0" w:color="auto"/>
          </w:divBdr>
        </w:div>
        <w:div w:id="324282886">
          <w:marLeft w:val="547"/>
          <w:marRight w:val="0"/>
          <w:marTop w:val="0"/>
          <w:marBottom w:val="0"/>
          <w:divBdr>
            <w:top w:val="none" w:sz="0" w:space="0" w:color="auto"/>
            <w:left w:val="none" w:sz="0" w:space="0" w:color="auto"/>
            <w:bottom w:val="none" w:sz="0" w:space="0" w:color="auto"/>
            <w:right w:val="none" w:sz="0" w:space="0" w:color="auto"/>
          </w:divBdr>
        </w:div>
        <w:div w:id="674377475">
          <w:marLeft w:val="2606"/>
          <w:marRight w:val="0"/>
          <w:marTop w:val="0"/>
          <w:marBottom w:val="0"/>
          <w:divBdr>
            <w:top w:val="none" w:sz="0" w:space="0" w:color="auto"/>
            <w:left w:val="none" w:sz="0" w:space="0" w:color="auto"/>
            <w:bottom w:val="none" w:sz="0" w:space="0" w:color="auto"/>
            <w:right w:val="none" w:sz="0" w:space="0" w:color="auto"/>
          </w:divBdr>
        </w:div>
        <w:div w:id="800000894">
          <w:marLeft w:val="2707"/>
          <w:marRight w:val="0"/>
          <w:marTop w:val="0"/>
          <w:marBottom w:val="0"/>
          <w:divBdr>
            <w:top w:val="none" w:sz="0" w:space="0" w:color="auto"/>
            <w:left w:val="none" w:sz="0" w:space="0" w:color="auto"/>
            <w:bottom w:val="none" w:sz="0" w:space="0" w:color="auto"/>
            <w:right w:val="none" w:sz="0" w:space="0" w:color="auto"/>
          </w:divBdr>
        </w:div>
        <w:div w:id="834957056">
          <w:marLeft w:val="2707"/>
          <w:marRight w:val="0"/>
          <w:marTop w:val="0"/>
          <w:marBottom w:val="0"/>
          <w:divBdr>
            <w:top w:val="none" w:sz="0" w:space="0" w:color="auto"/>
            <w:left w:val="none" w:sz="0" w:space="0" w:color="auto"/>
            <w:bottom w:val="none" w:sz="0" w:space="0" w:color="auto"/>
            <w:right w:val="none" w:sz="0" w:space="0" w:color="auto"/>
          </w:divBdr>
        </w:div>
        <w:div w:id="892739795">
          <w:marLeft w:val="547"/>
          <w:marRight w:val="0"/>
          <w:marTop w:val="0"/>
          <w:marBottom w:val="0"/>
          <w:divBdr>
            <w:top w:val="none" w:sz="0" w:space="0" w:color="auto"/>
            <w:left w:val="none" w:sz="0" w:space="0" w:color="auto"/>
            <w:bottom w:val="none" w:sz="0" w:space="0" w:color="auto"/>
            <w:right w:val="none" w:sz="0" w:space="0" w:color="auto"/>
          </w:divBdr>
        </w:div>
        <w:div w:id="1056587200">
          <w:marLeft w:val="2606"/>
          <w:marRight w:val="0"/>
          <w:marTop w:val="0"/>
          <w:marBottom w:val="0"/>
          <w:divBdr>
            <w:top w:val="none" w:sz="0" w:space="0" w:color="auto"/>
            <w:left w:val="none" w:sz="0" w:space="0" w:color="auto"/>
            <w:bottom w:val="none" w:sz="0" w:space="0" w:color="auto"/>
            <w:right w:val="none" w:sz="0" w:space="0" w:color="auto"/>
          </w:divBdr>
        </w:div>
        <w:div w:id="1233153811">
          <w:marLeft w:val="547"/>
          <w:marRight w:val="0"/>
          <w:marTop w:val="0"/>
          <w:marBottom w:val="0"/>
          <w:divBdr>
            <w:top w:val="none" w:sz="0" w:space="0" w:color="auto"/>
            <w:left w:val="none" w:sz="0" w:space="0" w:color="auto"/>
            <w:bottom w:val="none" w:sz="0" w:space="0" w:color="auto"/>
            <w:right w:val="none" w:sz="0" w:space="0" w:color="auto"/>
          </w:divBdr>
        </w:div>
        <w:div w:id="1537691633">
          <w:marLeft w:val="547"/>
          <w:marRight w:val="0"/>
          <w:marTop w:val="0"/>
          <w:marBottom w:val="0"/>
          <w:divBdr>
            <w:top w:val="none" w:sz="0" w:space="0" w:color="auto"/>
            <w:left w:val="none" w:sz="0" w:space="0" w:color="auto"/>
            <w:bottom w:val="none" w:sz="0" w:space="0" w:color="auto"/>
            <w:right w:val="none" w:sz="0" w:space="0" w:color="auto"/>
          </w:divBdr>
        </w:div>
        <w:div w:id="1627740689">
          <w:marLeft w:val="547"/>
          <w:marRight w:val="0"/>
          <w:marTop w:val="0"/>
          <w:marBottom w:val="0"/>
          <w:divBdr>
            <w:top w:val="none" w:sz="0" w:space="0" w:color="auto"/>
            <w:left w:val="none" w:sz="0" w:space="0" w:color="auto"/>
            <w:bottom w:val="none" w:sz="0" w:space="0" w:color="auto"/>
            <w:right w:val="none" w:sz="0" w:space="0" w:color="auto"/>
          </w:divBdr>
        </w:div>
        <w:div w:id="1662001924">
          <w:marLeft w:val="2707"/>
          <w:marRight w:val="0"/>
          <w:marTop w:val="0"/>
          <w:marBottom w:val="0"/>
          <w:divBdr>
            <w:top w:val="none" w:sz="0" w:space="0" w:color="auto"/>
            <w:left w:val="none" w:sz="0" w:space="0" w:color="auto"/>
            <w:bottom w:val="none" w:sz="0" w:space="0" w:color="auto"/>
            <w:right w:val="none" w:sz="0" w:space="0" w:color="auto"/>
          </w:divBdr>
        </w:div>
        <w:div w:id="1741247242">
          <w:marLeft w:val="547"/>
          <w:marRight w:val="0"/>
          <w:marTop w:val="0"/>
          <w:marBottom w:val="0"/>
          <w:divBdr>
            <w:top w:val="none" w:sz="0" w:space="0" w:color="auto"/>
            <w:left w:val="none" w:sz="0" w:space="0" w:color="auto"/>
            <w:bottom w:val="none" w:sz="0" w:space="0" w:color="auto"/>
            <w:right w:val="none" w:sz="0" w:space="0" w:color="auto"/>
          </w:divBdr>
        </w:div>
        <w:div w:id="1850287323">
          <w:marLeft w:val="2606"/>
          <w:marRight w:val="0"/>
          <w:marTop w:val="0"/>
          <w:marBottom w:val="0"/>
          <w:divBdr>
            <w:top w:val="none" w:sz="0" w:space="0" w:color="auto"/>
            <w:left w:val="none" w:sz="0" w:space="0" w:color="auto"/>
            <w:bottom w:val="none" w:sz="0" w:space="0" w:color="auto"/>
            <w:right w:val="none" w:sz="0" w:space="0" w:color="auto"/>
          </w:divBdr>
        </w:div>
        <w:div w:id="2108453885">
          <w:marLeft w:val="2707"/>
          <w:marRight w:val="0"/>
          <w:marTop w:val="0"/>
          <w:marBottom w:val="0"/>
          <w:divBdr>
            <w:top w:val="none" w:sz="0" w:space="0" w:color="auto"/>
            <w:left w:val="none" w:sz="0" w:space="0" w:color="auto"/>
            <w:bottom w:val="none" w:sz="0" w:space="0" w:color="auto"/>
            <w:right w:val="none" w:sz="0" w:space="0" w:color="auto"/>
          </w:divBdr>
        </w:div>
      </w:divsChild>
    </w:div>
    <w:div w:id="1569462300">
      <w:bodyDiv w:val="1"/>
      <w:marLeft w:val="0"/>
      <w:marRight w:val="0"/>
      <w:marTop w:val="0"/>
      <w:marBottom w:val="0"/>
      <w:divBdr>
        <w:top w:val="none" w:sz="0" w:space="0" w:color="auto"/>
        <w:left w:val="none" w:sz="0" w:space="0" w:color="auto"/>
        <w:bottom w:val="none" w:sz="0" w:space="0" w:color="auto"/>
        <w:right w:val="none" w:sz="0" w:space="0" w:color="auto"/>
      </w:divBdr>
    </w:div>
    <w:div w:id="1646668029">
      <w:bodyDiv w:val="1"/>
      <w:marLeft w:val="0"/>
      <w:marRight w:val="0"/>
      <w:marTop w:val="0"/>
      <w:marBottom w:val="0"/>
      <w:divBdr>
        <w:top w:val="none" w:sz="0" w:space="0" w:color="auto"/>
        <w:left w:val="none" w:sz="0" w:space="0" w:color="auto"/>
        <w:bottom w:val="none" w:sz="0" w:space="0" w:color="auto"/>
        <w:right w:val="none" w:sz="0" w:space="0" w:color="auto"/>
      </w:divBdr>
    </w:div>
    <w:div w:id="1771703980">
      <w:bodyDiv w:val="1"/>
      <w:marLeft w:val="0"/>
      <w:marRight w:val="0"/>
      <w:marTop w:val="0"/>
      <w:marBottom w:val="0"/>
      <w:divBdr>
        <w:top w:val="none" w:sz="0" w:space="0" w:color="auto"/>
        <w:left w:val="none" w:sz="0" w:space="0" w:color="auto"/>
        <w:bottom w:val="none" w:sz="0" w:space="0" w:color="auto"/>
        <w:right w:val="none" w:sz="0" w:space="0" w:color="auto"/>
      </w:divBdr>
    </w:div>
    <w:div w:id="1776366010">
      <w:bodyDiv w:val="1"/>
      <w:marLeft w:val="0"/>
      <w:marRight w:val="0"/>
      <w:marTop w:val="0"/>
      <w:marBottom w:val="0"/>
      <w:divBdr>
        <w:top w:val="none" w:sz="0" w:space="0" w:color="auto"/>
        <w:left w:val="none" w:sz="0" w:space="0" w:color="auto"/>
        <w:bottom w:val="none" w:sz="0" w:space="0" w:color="auto"/>
        <w:right w:val="none" w:sz="0" w:space="0" w:color="auto"/>
      </w:divBdr>
    </w:div>
    <w:div w:id="1814132328">
      <w:bodyDiv w:val="1"/>
      <w:marLeft w:val="0"/>
      <w:marRight w:val="0"/>
      <w:marTop w:val="0"/>
      <w:marBottom w:val="0"/>
      <w:divBdr>
        <w:top w:val="none" w:sz="0" w:space="0" w:color="auto"/>
        <w:left w:val="none" w:sz="0" w:space="0" w:color="auto"/>
        <w:bottom w:val="none" w:sz="0" w:space="0" w:color="auto"/>
        <w:right w:val="none" w:sz="0" w:space="0" w:color="auto"/>
      </w:divBdr>
    </w:div>
    <w:div w:id="1826779598">
      <w:bodyDiv w:val="1"/>
      <w:marLeft w:val="0"/>
      <w:marRight w:val="0"/>
      <w:marTop w:val="0"/>
      <w:marBottom w:val="0"/>
      <w:divBdr>
        <w:top w:val="none" w:sz="0" w:space="0" w:color="auto"/>
        <w:left w:val="none" w:sz="0" w:space="0" w:color="auto"/>
        <w:bottom w:val="none" w:sz="0" w:space="0" w:color="auto"/>
        <w:right w:val="none" w:sz="0" w:space="0" w:color="auto"/>
      </w:divBdr>
      <w:divsChild>
        <w:div w:id="672994077">
          <w:marLeft w:val="0"/>
          <w:marRight w:val="0"/>
          <w:marTop w:val="0"/>
          <w:marBottom w:val="0"/>
          <w:divBdr>
            <w:top w:val="none" w:sz="0" w:space="0" w:color="auto"/>
            <w:left w:val="none" w:sz="0" w:space="0" w:color="auto"/>
            <w:bottom w:val="none" w:sz="0" w:space="0" w:color="auto"/>
            <w:right w:val="none" w:sz="0" w:space="0" w:color="auto"/>
          </w:divBdr>
        </w:div>
        <w:div w:id="1374841823">
          <w:marLeft w:val="0"/>
          <w:marRight w:val="0"/>
          <w:marTop w:val="0"/>
          <w:marBottom w:val="0"/>
          <w:divBdr>
            <w:top w:val="none" w:sz="0" w:space="0" w:color="auto"/>
            <w:left w:val="none" w:sz="0" w:space="0" w:color="auto"/>
            <w:bottom w:val="none" w:sz="0" w:space="0" w:color="auto"/>
            <w:right w:val="none" w:sz="0" w:space="0" w:color="auto"/>
          </w:divBdr>
        </w:div>
      </w:divsChild>
    </w:div>
    <w:div w:id="1916082906">
      <w:bodyDiv w:val="1"/>
      <w:marLeft w:val="0"/>
      <w:marRight w:val="0"/>
      <w:marTop w:val="0"/>
      <w:marBottom w:val="0"/>
      <w:divBdr>
        <w:top w:val="none" w:sz="0" w:space="0" w:color="auto"/>
        <w:left w:val="none" w:sz="0" w:space="0" w:color="auto"/>
        <w:bottom w:val="none" w:sz="0" w:space="0" w:color="auto"/>
        <w:right w:val="none" w:sz="0" w:space="0" w:color="auto"/>
      </w:divBdr>
    </w:div>
    <w:div w:id="20438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ttps://www.legifrance.gouv.fr/affichCodeArticle.do?idArticle=LEGIARTI000006903153&amp;cidTexte=LEGITEXT000006072050" TargetMode="External" Type="http://schemas.openxmlformats.org/officeDocument/2006/relationships/hyperlink"/><Relationship Id="rId15" Target="media/image3.png" Type="http://schemas.openxmlformats.org/officeDocument/2006/relationships/image"/><Relationship Id="rId16" Target="media/image4.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_rels/header2.xml.rels><?xml version="1.0" encoding="UTF-8" standalone="no"?><Relationships xmlns="http://schemas.openxmlformats.org/package/2006/relationships"><Relationship Id="rId1" Target="media/image2.jpeg" Type="http://schemas.openxmlformats.org/officeDocument/2006/relationships/image"/></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B744-92A1-4970-A832-731D3D28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10540</Words>
  <Characters>57974</Characters>
  <Application>Microsoft Office Word</Application>
  <DocSecurity>0</DocSecurity>
  <Lines>483</Lines>
  <Paragraphs>136</Paragraphs>
  <ScaleCrop>false</ScaleCrop>
  <HeadingPairs>
    <vt:vector baseType="variant" size="2">
      <vt:variant>
        <vt:lpstr>Titre</vt:lpstr>
      </vt:variant>
      <vt:variant>
        <vt:i4>1</vt:i4>
      </vt:variant>
    </vt:vector>
  </HeadingPairs>
  <TitlesOfParts>
    <vt:vector baseType="lpstr" size="1">
      <vt:lpstr/>
    </vt:vector>
  </TitlesOfParts>
  <Company>Famat - F44614</Company>
  <LinksUpToDate>false</LinksUpToDate>
  <CharactersWithSpaces>68378</CharactersWithSpaces>
  <SharedDoc>false</SharedDoc>
  <HLinks>
    <vt:vector baseType="variant" size="432">
      <vt:variant>
        <vt:i4>5374023</vt:i4>
      </vt:variant>
      <vt:variant>
        <vt:i4>429</vt:i4>
      </vt:variant>
      <vt:variant>
        <vt:i4>0</vt:i4>
      </vt:variant>
      <vt:variant>
        <vt:i4>5</vt:i4>
      </vt:variant>
      <vt:variant>
        <vt:lpwstr>https://www.legifrance.gouv.fr/affichCodeArticle.do?idArticle=LEGIARTI000006903153&amp;cidTexte=LEGITEXT000006072050</vt:lpwstr>
      </vt:variant>
      <vt:variant>
        <vt:lpwstr/>
      </vt:variant>
      <vt:variant>
        <vt:i4>1900602</vt:i4>
      </vt:variant>
      <vt:variant>
        <vt:i4>422</vt:i4>
      </vt:variant>
      <vt:variant>
        <vt:i4>0</vt:i4>
      </vt:variant>
      <vt:variant>
        <vt:i4>5</vt:i4>
      </vt:variant>
      <vt:variant>
        <vt:lpwstr/>
      </vt:variant>
      <vt:variant>
        <vt:lpwstr>_Toc184898626</vt:lpwstr>
      </vt:variant>
      <vt:variant>
        <vt:i4>1900602</vt:i4>
      </vt:variant>
      <vt:variant>
        <vt:i4>416</vt:i4>
      </vt:variant>
      <vt:variant>
        <vt:i4>0</vt:i4>
      </vt:variant>
      <vt:variant>
        <vt:i4>5</vt:i4>
      </vt:variant>
      <vt:variant>
        <vt:lpwstr/>
      </vt:variant>
      <vt:variant>
        <vt:lpwstr>_Toc184898625</vt:lpwstr>
      </vt:variant>
      <vt:variant>
        <vt:i4>1900602</vt:i4>
      </vt:variant>
      <vt:variant>
        <vt:i4>410</vt:i4>
      </vt:variant>
      <vt:variant>
        <vt:i4>0</vt:i4>
      </vt:variant>
      <vt:variant>
        <vt:i4>5</vt:i4>
      </vt:variant>
      <vt:variant>
        <vt:lpwstr/>
      </vt:variant>
      <vt:variant>
        <vt:lpwstr>_Toc184898624</vt:lpwstr>
      </vt:variant>
      <vt:variant>
        <vt:i4>1900602</vt:i4>
      </vt:variant>
      <vt:variant>
        <vt:i4>404</vt:i4>
      </vt:variant>
      <vt:variant>
        <vt:i4>0</vt:i4>
      </vt:variant>
      <vt:variant>
        <vt:i4>5</vt:i4>
      </vt:variant>
      <vt:variant>
        <vt:lpwstr/>
      </vt:variant>
      <vt:variant>
        <vt:lpwstr>_Toc184898623</vt:lpwstr>
      </vt:variant>
      <vt:variant>
        <vt:i4>1900602</vt:i4>
      </vt:variant>
      <vt:variant>
        <vt:i4>398</vt:i4>
      </vt:variant>
      <vt:variant>
        <vt:i4>0</vt:i4>
      </vt:variant>
      <vt:variant>
        <vt:i4>5</vt:i4>
      </vt:variant>
      <vt:variant>
        <vt:lpwstr/>
      </vt:variant>
      <vt:variant>
        <vt:lpwstr>_Toc184898622</vt:lpwstr>
      </vt:variant>
      <vt:variant>
        <vt:i4>1900602</vt:i4>
      </vt:variant>
      <vt:variant>
        <vt:i4>392</vt:i4>
      </vt:variant>
      <vt:variant>
        <vt:i4>0</vt:i4>
      </vt:variant>
      <vt:variant>
        <vt:i4>5</vt:i4>
      </vt:variant>
      <vt:variant>
        <vt:lpwstr/>
      </vt:variant>
      <vt:variant>
        <vt:lpwstr>_Toc184898621</vt:lpwstr>
      </vt:variant>
      <vt:variant>
        <vt:i4>1900602</vt:i4>
      </vt:variant>
      <vt:variant>
        <vt:i4>386</vt:i4>
      </vt:variant>
      <vt:variant>
        <vt:i4>0</vt:i4>
      </vt:variant>
      <vt:variant>
        <vt:i4>5</vt:i4>
      </vt:variant>
      <vt:variant>
        <vt:lpwstr/>
      </vt:variant>
      <vt:variant>
        <vt:lpwstr>_Toc184898620</vt:lpwstr>
      </vt:variant>
      <vt:variant>
        <vt:i4>1966138</vt:i4>
      </vt:variant>
      <vt:variant>
        <vt:i4>380</vt:i4>
      </vt:variant>
      <vt:variant>
        <vt:i4>0</vt:i4>
      </vt:variant>
      <vt:variant>
        <vt:i4>5</vt:i4>
      </vt:variant>
      <vt:variant>
        <vt:lpwstr/>
      </vt:variant>
      <vt:variant>
        <vt:lpwstr>_Toc184898619</vt:lpwstr>
      </vt:variant>
      <vt:variant>
        <vt:i4>1966138</vt:i4>
      </vt:variant>
      <vt:variant>
        <vt:i4>374</vt:i4>
      </vt:variant>
      <vt:variant>
        <vt:i4>0</vt:i4>
      </vt:variant>
      <vt:variant>
        <vt:i4>5</vt:i4>
      </vt:variant>
      <vt:variant>
        <vt:lpwstr/>
      </vt:variant>
      <vt:variant>
        <vt:lpwstr>_Toc184898618</vt:lpwstr>
      </vt:variant>
      <vt:variant>
        <vt:i4>1966138</vt:i4>
      </vt:variant>
      <vt:variant>
        <vt:i4>368</vt:i4>
      </vt:variant>
      <vt:variant>
        <vt:i4>0</vt:i4>
      </vt:variant>
      <vt:variant>
        <vt:i4>5</vt:i4>
      </vt:variant>
      <vt:variant>
        <vt:lpwstr/>
      </vt:variant>
      <vt:variant>
        <vt:lpwstr>_Toc184898617</vt:lpwstr>
      </vt:variant>
      <vt:variant>
        <vt:i4>1966138</vt:i4>
      </vt:variant>
      <vt:variant>
        <vt:i4>362</vt:i4>
      </vt:variant>
      <vt:variant>
        <vt:i4>0</vt:i4>
      </vt:variant>
      <vt:variant>
        <vt:i4>5</vt:i4>
      </vt:variant>
      <vt:variant>
        <vt:lpwstr/>
      </vt:variant>
      <vt:variant>
        <vt:lpwstr>_Toc184898616</vt:lpwstr>
      </vt:variant>
      <vt:variant>
        <vt:i4>1966138</vt:i4>
      </vt:variant>
      <vt:variant>
        <vt:i4>356</vt:i4>
      </vt:variant>
      <vt:variant>
        <vt:i4>0</vt:i4>
      </vt:variant>
      <vt:variant>
        <vt:i4>5</vt:i4>
      </vt:variant>
      <vt:variant>
        <vt:lpwstr/>
      </vt:variant>
      <vt:variant>
        <vt:lpwstr>_Toc184898615</vt:lpwstr>
      </vt:variant>
      <vt:variant>
        <vt:i4>1966138</vt:i4>
      </vt:variant>
      <vt:variant>
        <vt:i4>350</vt:i4>
      </vt:variant>
      <vt:variant>
        <vt:i4>0</vt:i4>
      </vt:variant>
      <vt:variant>
        <vt:i4>5</vt:i4>
      </vt:variant>
      <vt:variant>
        <vt:lpwstr/>
      </vt:variant>
      <vt:variant>
        <vt:lpwstr>_Toc184898614</vt:lpwstr>
      </vt:variant>
      <vt:variant>
        <vt:i4>1966138</vt:i4>
      </vt:variant>
      <vt:variant>
        <vt:i4>344</vt:i4>
      </vt:variant>
      <vt:variant>
        <vt:i4>0</vt:i4>
      </vt:variant>
      <vt:variant>
        <vt:i4>5</vt:i4>
      </vt:variant>
      <vt:variant>
        <vt:lpwstr/>
      </vt:variant>
      <vt:variant>
        <vt:lpwstr>_Toc184898613</vt:lpwstr>
      </vt:variant>
      <vt:variant>
        <vt:i4>1966138</vt:i4>
      </vt:variant>
      <vt:variant>
        <vt:i4>338</vt:i4>
      </vt:variant>
      <vt:variant>
        <vt:i4>0</vt:i4>
      </vt:variant>
      <vt:variant>
        <vt:i4>5</vt:i4>
      </vt:variant>
      <vt:variant>
        <vt:lpwstr/>
      </vt:variant>
      <vt:variant>
        <vt:lpwstr>_Toc184898612</vt:lpwstr>
      </vt:variant>
      <vt:variant>
        <vt:i4>1966138</vt:i4>
      </vt:variant>
      <vt:variant>
        <vt:i4>332</vt:i4>
      </vt:variant>
      <vt:variant>
        <vt:i4>0</vt:i4>
      </vt:variant>
      <vt:variant>
        <vt:i4>5</vt:i4>
      </vt:variant>
      <vt:variant>
        <vt:lpwstr/>
      </vt:variant>
      <vt:variant>
        <vt:lpwstr>_Toc184898611</vt:lpwstr>
      </vt:variant>
      <vt:variant>
        <vt:i4>1966138</vt:i4>
      </vt:variant>
      <vt:variant>
        <vt:i4>326</vt:i4>
      </vt:variant>
      <vt:variant>
        <vt:i4>0</vt:i4>
      </vt:variant>
      <vt:variant>
        <vt:i4>5</vt:i4>
      </vt:variant>
      <vt:variant>
        <vt:lpwstr/>
      </vt:variant>
      <vt:variant>
        <vt:lpwstr>_Toc184898610</vt:lpwstr>
      </vt:variant>
      <vt:variant>
        <vt:i4>2031674</vt:i4>
      </vt:variant>
      <vt:variant>
        <vt:i4>320</vt:i4>
      </vt:variant>
      <vt:variant>
        <vt:i4>0</vt:i4>
      </vt:variant>
      <vt:variant>
        <vt:i4>5</vt:i4>
      </vt:variant>
      <vt:variant>
        <vt:lpwstr/>
      </vt:variant>
      <vt:variant>
        <vt:lpwstr>_Toc184898609</vt:lpwstr>
      </vt:variant>
      <vt:variant>
        <vt:i4>2031674</vt:i4>
      </vt:variant>
      <vt:variant>
        <vt:i4>314</vt:i4>
      </vt:variant>
      <vt:variant>
        <vt:i4>0</vt:i4>
      </vt:variant>
      <vt:variant>
        <vt:i4>5</vt:i4>
      </vt:variant>
      <vt:variant>
        <vt:lpwstr/>
      </vt:variant>
      <vt:variant>
        <vt:lpwstr>_Toc184898608</vt:lpwstr>
      </vt:variant>
      <vt:variant>
        <vt:i4>2031674</vt:i4>
      </vt:variant>
      <vt:variant>
        <vt:i4>308</vt:i4>
      </vt:variant>
      <vt:variant>
        <vt:i4>0</vt:i4>
      </vt:variant>
      <vt:variant>
        <vt:i4>5</vt:i4>
      </vt:variant>
      <vt:variant>
        <vt:lpwstr/>
      </vt:variant>
      <vt:variant>
        <vt:lpwstr>_Toc184898607</vt:lpwstr>
      </vt:variant>
      <vt:variant>
        <vt:i4>2031674</vt:i4>
      </vt:variant>
      <vt:variant>
        <vt:i4>302</vt:i4>
      </vt:variant>
      <vt:variant>
        <vt:i4>0</vt:i4>
      </vt:variant>
      <vt:variant>
        <vt:i4>5</vt:i4>
      </vt:variant>
      <vt:variant>
        <vt:lpwstr/>
      </vt:variant>
      <vt:variant>
        <vt:lpwstr>_Toc184898606</vt:lpwstr>
      </vt:variant>
      <vt:variant>
        <vt:i4>2031674</vt:i4>
      </vt:variant>
      <vt:variant>
        <vt:i4>296</vt:i4>
      </vt:variant>
      <vt:variant>
        <vt:i4>0</vt:i4>
      </vt:variant>
      <vt:variant>
        <vt:i4>5</vt:i4>
      </vt:variant>
      <vt:variant>
        <vt:lpwstr/>
      </vt:variant>
      <vt:variant>
        <vt:lpwstr>_Toc184898605</vt:lpwstr>
      </vt:variant>
      <vt:variant>
        <vt:i4>2031674</vt:i4>
      </vt:variant>
      <vt:variant>
        <vt:i4>290</vt:i4>
      </vt:variant>
      <vt:variant>
        <vt:i4>0</vt:i4>
      </vt:variant>
      <vt:variant>
        <vt:i4>5</vt:i4>
      </vt:variant>
      <vt:variant>
        <vt:lpwstr/>
      </vt:variant>
      <vt:variant>
        <vt:lpwstr>_Toc184898604</vt:lpwstr>
      </vt:variant>
      <vt:variant>
        <vt:i4>2031674</vt:i4>
      </vt:variant>
      <vt:variant>
        <vt:i4>284</vt:i4>
      </vt:variant>
      <vt:variant>
        <vt:i4>0</vt:i4>
      </vt:variant>
      <vt:variant>
        <vt:i4>5</vt:i4>
      </vt:variant>
      <vt:variant>
        <vt:lpwstr/>
      </vt:variant>
      <vt:variant>
        <vt:lpwstr>_Toc184898603</vt:lpwstr>
      </vt:variant>
      <vt:variant>
        <vt:i4>2031674</vt:i4>
      </vt:variant>
      <vt:variant>
        <vt:i4>278</vt:i4>
      </vt:variant>
      <vt:variant>
        <vt:i4>0</vt:i4>
      </vt:variant>
      <vt:variant>
        <vt:i4>5</vt:i4>
      </vt:variant>
      <vt:variant>
        <vt:lpwstr/>
      </vt:variant>
      <vt:variant>
        <vt:lpwstr>_Toc184898602</vt:lpwstr>
      </vt:variant>
      <vt:variant>
        <vt:i4>2031674</vt:i4>
      </vt:variant>
      <vt:variant>
        <vt:i4>272</vt:i4>
      </vt:variant>
      <vt:variant>
        <vt:i4>0</vt:i4>
      </vt:variant>
      <vt:variant>
        <vt:i4>5</vt:i4>
      </vt:variant>
      <vt:variant>
        <vt:lpwstr/>
      </vt:variant>
      <vt:variant>
        <vt:lpwstr>_Toc184898601</vt:lpwstr>
      </vt:variant>
      <vt:variant>
        <vt:i4>2031674</vt:i4>
      </vt:variant>
      <vt:variant>
        <vt:i4>266</vt:i4>
      </vt:variant>
      <vt:variant>
        <vt:i4>0</vt:i4>
      </vt:variant>
      <vt:variant>
        <vt:i4>5</vt:i4>
      </vt:variant>
      <vt:variant>
        <vt:lpwstr/>
      </vt:variant>
      <vt:variant>
        <vt:lpwstr>_Toc184898600</vt:lpwstr>
      </vt:variant>
      <vt:variant>
        <vt:i4>1441849</vt:i4>
      </vt:variant>
      <vt:variant>
        <vt:i4>260</vt:i4>
      </vt:variant>
      <vt:variant>
        <vt:i4>0</vt:i4>
      </vt:variant>
      <vt:variant>
        <vt:i4>5</vt:i4>
      </vt:variant>
      <vt:variant>
        <vt:lpwstr/>
      </vt:variant>
      <vt:variant>
        <vt:lpwstr>_Toc184898599</vt:lpwstr>
      </vt:variant>
      <vt:variant>
        <vt:i4>1441849</vt:i4>
      </vt:variant>
      <vt:variant>
        <vt:i4>254</vt:i4>
      </vt:variant>
      <vt:variant>
        <vt:i4>0</vt:i4>
      </vt:variant>
      <vt:variant>
        <vt:i4>5</vt:i4>
      </vt:variant>
      <vt:variant>
        <vt:lpwstr/>
      </vt:variant>
      <vt:variant>
        <vt:lpwstr>_Toc184898598</vt:lpwstr>
      </vt:variant>
      <vt:variant>
        <vt:i4>1441849</vt:i4>
      </vt:variant>
      <vt:variant>
        <vt:i4>248</vt:i4>
      </vt:variant>
      <vt:variant>
        <vt:i4>0</vt:i4>
      </vt:variant>
      <vt:variant>
        <vt:i4>5</vt:i4>
      </vt:variant>
      <vt:variant>
        <vt:lpwstr/>
      </vt:variant>
      <vt:variant>
        <vt:lpwstr>_Toc184898597</vt:lpwstr>
      </vt:variant>
      <vt:variant>
        <vt:i4>1441849</vt:i4>
      </vt:variant>
      <vt:variant>
        <vt:i4>242</vt:i4>
      </vt:variant>
      <vt:variant>
        <vt:i4>0</vt:i4>
      </vt:variant>
      <vt:variant>
        <vt:i4>5</vt:i4>
      </vt:variant>
      <vt:variant>
        <vt:lpwstr/>
      </vt:variant>
      <vt:variant>
        <vt:lpwstr>_Toc184898596</vt:lpwstr>
      </vt:variant>
      <vt:variant>
        <vt:i4>1441849</vt:i4>
      </vt:variant>
      <vt:variant>
        <vt:i4>236</vt:i4>
      </vt:variant>
      <vt:variant>
        <vt:i4>0</vt:i4>
      </vt:variant>
      <vt:variant>
        <vt:i4>5</vt:i4>
      </vt:variant>
      <vt:variant>
        <vt:lpwstr/>
      </vt:variant>
      <vt:variant>
        <vt:lpwstr>_Toc184898595</vt:lpwstr>
      </vt:variant>
      <vt:variant>
        <vt:i4>1441849</vt:i4>
      </vt:variant>
      <vt:variant>
        <vt:i4>230</vt:i4>
      </vt:variant>
      <vt:variant>
        <vt:i4>0</vt:i4>
      </vt:variant>
      <vt:variant>
        <vt:i4>5</vt:i4>
      </vt:variant>
      <vt:variant>
        <vt:lpwstr/>
      </vt:variant>
      <vt:variant>
        <vt:lpwstr>_Toc184898594</vt:lpwstr>
      </vt:variant>
      <vt:variant>
        <vt:i4>1441849</vt:i4>
      </vt:variant>
      <vt:variant>
        <vt:i4>224</vt:i4>
      </vt:variant>
      <vt:variant>
        <vt:i4>0</vt:i4>
      </vt:variant>
      <vt:variant>
        <vt:i4>5</vt:i4>
      </vt:variant>
      <vt:variant>
        <vt:lpwstr/>
      </vt:variant>
      <vt:variant>
        <vt:lpwstr>_Toc184898593</vt:lpwstr>
      </vt:variant>
      <vt:variant>
        <vt:i4>1441849</vt:i4>
      </vt:variant>
      <vt:variant>
        <vt:i4>218</vt:i4>
      </vt:variant>
      <vt:variant>
        <vt:i4>0</vt:i4>
      </vt:variant>
      <vt:variant>
        <vt:i4>5</vt:i4>
      </vt:variant>
      <vt:variant>
        <vt:lpwstr/>
      </vt:variant>
      <vt:variant>
        <vt:lpwstr>_Toc184898592</vt:lpwstr>
      </vt:variant>
      <vt:variant>
        <vt:i4>1441849</vt:i4>
      </vt:variant>
      <vt:variant>
        <vt:i4>212</vt:i4>
      </vt:variant>
      <vt:variant>
        <vt:i4>0</vt:i4>
      </vt:variant>
      <vt:variant>
        <vt:i4>5</vt:i4>
      </vt:variant>
      <vt:variant>
        <vt:lpwstr/>
      </vt:variant>
      <vt:variant>
        <vt:lpwstr>_Toc184898591</vt:lpwstr>
      </vt:variant>
      <vt:variant>
        <vt:i4>1441849</vt:i4>
      </vt:variant>
      <vt:variant>
        <vt:i4>206</vt:i4>
      </vt:variant>
      <vt:variant>
        <vt:i4>0</vt:i4>
      </vt:variant>
      <vt:variant>
        <vt:i4>5</vt:i4>
      </vt:variant>
      <vt:variant>
        <vt:lpwstr/>
      </vt:variant>
      <vt:variant>
        <vt:lpwstr>_Toc184898590</vt:lpwstr>
      </vt:variant>
      <vt:variant>
        <vt:i4>1507385</vt:i4>
      </vt:variant>
      <vt:variant>
        <vt:i4>200</vt:i4>
      </vt:variant>
      <vt:variant>
        <vt:i4>0</vt:i4>
      </vt:variant>
      <vt:variant>
        <vt:i4>5</vt:i4>
      </vt:variant>
      <vt:variant>
        <vt:lpwstr/>
      </vt:variant>
      <vt:variant>
        <vt:lpwstr>_Toc184898589</vt:lpwstr>
      </vt:variant>
      <vt:variant>
        <vt:i4>1507385</vt:i4>
      </vt:variant>
      <vt:variant>
        <vt:i4>194</vt:i4>
      </vt:variant>
      <vt:variant>
        <vt:i4>0</vt:i4>
      </vt:variant>
      <vt:variant>
        <vt:i4>5</vt:i4>
      </vt:variant>
      <vt:variant>
        <vt:lpwstr/>
      </vt:variant>
      <vt:variant>
        <vt:lpwstr>_Toc184898588</vt:lpwstr>
      </vt:variant>
      <vt:variant>
        <vt:i4>1507385</vt:i4>
      </vt:variant>
      <vt:variant>
        <vt:i4>188</vt:i4>
      </vt:variant>
      <vt:variant>
        <vt:i4>0</vt:i4>
      </vt:variant>
      <vt:variant>
        <vt:i4>5</vt:i4>
      </vt:variant>
      <vt:variant>
        <vt:lpwstr/>
      </vt:variant>
      <vt:variant>
        <vt:lpwstr>_Toc184898587</vt:lpwstr>
      </vt:variant>
      <vt:variant>
        <vt:i4>1507385</vt:i4>
      </vt:variant>
      <vt:variant>
        <vt:i4>182</vt:i4>
      </vt:variant>
      <vt:variant>
        <vt:i4>0</vt:i4>
      </vt:variant>
      <vt:variant>
        <vt:i4>5</vt:i4>
      </vt:variant>
      <vt:variant>
        <vt:lpwstr/>
      </vt:variant>
      <vt:variant>
        <vt:lpwstr>_Toc184898586</vt:lpwstr>
      </vt:variant>
      <vt:variant>
        <vt:i4>1507385</vt:i4>
      </vt:variant>
      <vt:variant>
        <vt:i4>176</vt:i4>
      </vt:variant>
      <vt:variant>
        <vt:i4>0</vt:i4>
      </vt:variant>
      <vt:variant>
        <vt:i4>5</vt:i4>
      </vt:variant>
      <vt:variant>
        <vt:lpwstr/>
      </vt:variant>
      <vt:variant>
        <vt:lpwstr>_Toc184898585</vt:lpwstr>
      </vt:variant>
      <vt:variant>
        <vt:i4>1507385</vt:i4>
      </vt:variant>
      <vt:variant>
        <vt:i4>170</vt:i4>
      </vt:variant>
      <vt:variant>
        <vt:i4>0</vt:i4>
      </vt:variant>
      <vt:variant>
        <vt:i4>5</vt:i4>
      </vt:variant>
      <vt:variant>
        <vt:lpwstr/>
      </vt:variant>
      <vt:variant>
        <vt:lpwstr>_Toc184898584</vt:lpwstr>
      </vt:variant>
      <vt:variant>
        <vt:i4>1507385</vt:i4>
      </vt:variant>
      <vt:variant>
        <vt:i4>164</vt:i4>
      </vt:variant>
      <vt:variant>
        <vt:i4>0</vt:i4>
      </vt:variant>
      <vt:variant>
        <vt:i4>5</vt:i4>
      </vt:variant>
      <vt:variant>
        <vt:lpwstr/>
      </vt:variant>
      <vt:variant>
        <vt:lpwstr>_Toc184898583</vt:lpwstr>
      </vt:variant>
      <vt:variant>
        <vt:i4>1507385</vt:i4>
      </vt:variant>
      <vt:variant>
        <vt:i4>158</vt:i4>
      </vt:variant>
      <vt:variant>
        <vt:i4>0</vt:i4>
      </vt:variant>
      <vt:variant>
        <vt:i4>5</vt:i4>
      </vt:variant>
      <vt:variant>
        <vt:lpwstr/>
      </vt:variant>
      <vt:variant>
        <vt:lpwstr>_Toc184898582</vt:lpwstr>
      </vt:variant>
      <vt:variant>
        <vt:i4>1507385</vt:i4>
      </vt:variant>
      <vt:variant>
        <vt:i4>152</vt:i4>
      </vt:variant>
      <vt:variant>
        <vt:i4>0</vt:i4>
      </vt:variant>
      <vt:variant>
        <vt:i4>5</vt:i4>
      </vt:variant>
      <vt:variant>
        <vt:lpwstr/>
      </vt:variant>
      <vt:variant>
        <vt:lpwstr>_Toc184898581</vt:lpwstr>
      </vt:variant>
      <vt:variant>
        <vt:i4>1507385</vt:i4>
      </vt:variant>
      <vt:variant>
        <vt:i4>146</vt:i4>
      </vt:variant>
      <vt:variant>
        <vt:i4>0</vt:i4>
      </vt:variant>
      <vt:variant>
        <vt:i4>5</vt:i4>
      </vt:variant>
      <vt:variant>
        <vt:lpwstr/>
      </vt:variant>
      <vt:variant>
        <vt:lpwstr>_Toc184898580</vt:lpwstr>
      </vt:variant>
      <vt:variant>
        <vt:i4>1572921</vt:i4>
      </vt:variant>
      <vt:variant>
        <vt:i4>140</vt:i4>
      </vt:variant>
      <vt:variant>
        <vt:i4>0</vt:i4>
      </vt:variant>
      <vt:variant>
        <vt:i4>5</vt:i4>
      </vt:variant>
      <vt:variant>
        <vt:lpwstr/>
      </vt:variant>
      <vt:variant>
        <vt:lpwstr>_Toc184898579</vt:lpwstr>
      </vt:variant>
      <vt:variant>
        <vt:i4>1572921</vt:i4>
      </vt:variant>
      <vt:variant>
        <vt:i4>134</vt:i4>
      </vt:variant>
      <vt:variant>
        <vt:i4>0</vt:i4>
      </vt:variant>
      <vt:variant>
        <vt:i4>5</vt:i4>
      </vt:variant>
      <vt:variant>
        <vt:lpwstr/>
      </vt:variant>
      <vt:variant>
        <vt:lpwstr>_Toc184898578</vt:lpwstr>
      </vt:variant>
      <vt:variant>
        <vt:i4>1572921</vt:i4>
      </vt:variant>
      <vt:variant>
        <vt:i4>128</vt:i4>
      </vt:variant>
      <vt:variant>
        <vt:i4>0</vt:i4>
      </vt:variant>
      <vt:variant>
        <vt:i4>5</vt:i4>
      </vt:variant>
      <vt:variant>
        <vt:lpwstr/>
      </vt:variant>
      <vt:variant>
        <vt:lpwstr>_Toc184898577</vt:lpwstr>
      </vt:variant>
      <vt:variant>
        <vt:i4>1572921</vt:i4>
      </vt:variant>
      <vt:variant>
        <vt:i4>122</vt:i4>
      </vt:variant>
      <vt:variant>
        <vt:i4>0</vt:i4>
      </vt:variant>
      <vt:variant>
        <vt:i4>5</vt:i4>
      </vt:variant>
      <vt:variant>
        <vt:lpwstr/>
      </vt:variant>
      <vt:variant>
        <vt:lpwstr>_Toc184898576</vt:lpwstr>
      </vt:variant>
      <vt:variant>
        <vt:i4>1572921</vt:i4>
      </vt:variant>
      <vt:variant>
        <vt:i4>116</vt:i4>
      </vt:variant>
      <vt:variant>
        <vt:i4>0</vt:i4>
      </vt:variant>
      <vt:variant>
        <vt:i4>5</vt:i4>
      </vt:variant>
      <vt:variant>
        <vt:lpwstr/>
      </vt:variant>
      <vt:variant>
        <vt:lpwstr>_Toc184898575</vt:lpwstr>
      </vt:variant>
      <vt:variant>
        <vt:i4>1572921</vt:i4>
      </vt:variant>
      <vt:variant>
        <vt:i4>110</vt:i4>
      </vt:variant>
      <vt:variant>
        <vt:i4>0</vt:i4>
      </vt:variant>
      <vt:variant>
        <vt:i4>5</vt:i4>
      </vt:variant>
      <vt:variant>
        <vt:lpwstr/>
      </vt:variant>
      <vt:variant>
        <vt:lpwstr>_Toc184898574</vt:lpwstr>
      </vt:variant>
      <vt:variant>
        <vt:i4>1572921</vt:i4>
      </vt:variant>
      <vt:variant>
        <vt:i4>104</vt:i4>
      </vt:variant>
      <vt:variant>
        <vt:i4>0</vt:i4>
      </vt:variant>
      <vt:variant>
        <vt:i4>5</vt:i4>
      </vt:variant>
      <vt:variant>
        <vt:lpwstr/>
      </vt:variant>
      <vt:variant>
        <vt:lpwstr>_Toc184898573</vt:lpwstr>
      </vt:variant>
      <vt:variant>
        <vt:i4>1572921</vt:i4>
      </vt:variant>
      <vt:variant>
        <vt:i4>98</vt:i4>
      </vt:variant>
      <vt:variant>
        <vt:i4>0</vt:i4>
      </vt:variant>
      <vt:variant>
        <vt:i4>5</vt:i4>
      </vt:variant>
      <vt:variant>
        <vt:lpwstr/>
      </vt:variant>
      <vt:variant>
        <vt:lpwstr>_Toc184898572</vt:lpwstr>
      </vt:variant>
      <vt:variant>
        <vt:i4>1572921</vt:i4>
      </vt:variant>
      <vt:variant>
        <vt:i4>92</vt:i4>
      </vt:variant>
      <vt:variant>
        <vt:i4>0</vt:i4>
      </vt:variant>
      <vt:variant>
        <vt:i4>5</vt:i4>
      </vt:variant>
      <vt:variant>
        <vt:lpwstr/>
      </vt:variant>
      <vt:variant>
        <vt:lpwstr>_Toc184898571</vt:lpwstr>
      </vt:variant>
      <vt:variant>
        <vt:i4>1572921</vt:i4>
      </vt:variant>
      <vt:variant>
        <vt:i4>86</vt:i4>
      </vt:variant>
      <vt:variant>
        <vt:i4>0</vt:i4>
      </vt:variant>
      <vt:variant>
        <vt:i4>5</vt:i4>
      </vt:variant>
      <vt:variant>
        <vt:lpwstr/>
      </vt:variant>
      <vt:variant>
        <vt:lpwstr>_Toc184898570</vt:lpwstr>
      </vt:variant>
      <vt:variant>
        <vt:i4>1638457</vt:i4>
      </vt:variant>
      <vt:variant>
        <vt:i4>80</vt:i4>
      </vt:variant>
      <vt:variant>
        <vt:i4>0</vt:i4>
      </vt:variant>
      <vt:variant>
        <vt:i4>5</vt:i4>
      </vt:variant>
      <vt:variant>
        <vt:lpwstr/>
      </vt:variant>
      <vt:variant>
        <vt:lpwstr>_Toc184898569</vt:lpwstr>
      </vt:variant>
      <vt:variant>
        <vt:i4>1638457</vt:i4>
      </vt:variant>
      <vt:variant>
        <vt:i4>74</vt:i4>
      </vt:variant>
      <vt:variant>
        <vt:i4>0</vt:i4>
      </vt:variant>
      <vt:variant>
        <vt:i4>5</vt:i4>
      </vt:variant>
      <vt:variant>
        <vt:lpwstr/>
      </vt:variant>
      <vt:variant>
        <vt:lpwstr>_Toc184898568</vt:lpwstr>
      </vt:variant>
      <vt:variant>
        <vt:i4>1638457</vt:i4>
      </vt:variant>
      <vt:variant>
        <vt:i4>68</vt:i4>
      </vt:variant>
      <vt:variant>
        <vt:i4>0</vt:i4>
      </vt:variant>
      <vt:variant>
        <vt:i4>5</vt:i4>
      </vt:variant>
      <vt:variant>
        <vt:lpwstr/>
      </vt:variant>
      <vt:variant>
        <vt:lpwstr>_Toc184898567</vt:lpwstr>
      </vt:variant>
      <vt:variant>
        <vt:i4>1638457</vt:i4>
      </vt:variant>
      <vt:variant>
        <vt:i4>62</vt:i4>
      </vt:variant>
      <vt:variant>
        <vt:i4>0</vt:i4>
      </vt:variant>
      <vt:variant>
        <vt:i4>5</vt:i4>
      </vt:variant>
      <vt:variant>
        <vt:lpwstr/>
      </vt:variant>
      <vt:variant>
        <vt:lpwstr>_Toc184898566</vt:lpwstr>
      </vt:variant>
      <vt:variant>
        <vt:i4>1638457</vt:i4>
      </vt:variant>
      <vt:variant>
        <vt:i4>56</vt:i4>
      </vt:variant>
      <vt:variant>
        <vt:i4>0</vt:i4>
      </vt:variant>
      <vt:variant>
        <vt:i4>5</vt:i4>
      </vt:variant>
      <vt:variant>
        <vt:lpwstr/>
      </vt:variant>
      <vt:variant>
        <vt:lpwstr>_Toc184898565</vt:lpwstr>
      </vt:variant>
      <vt:variant>
        <vt:i4>1638457</vt:i4>
      </vt:variant>
      <vt:variant>
        <vt:i4>50</vt:i4>
      </vt:variant>
      <vt:variant>
        <vt:i4>0</vt:i4>
      </vt:variant>
      <vt:variant>
        <vt:i4>5</vt:i4>
      </vt:variant>
      <vt:variant>
        <vt:lpwstr/>
      </vt:variant>
      <vt:variant>
        <vt:lpwstr>_Toc184898564</vt:lpwstr>
      </vt:variant>
      <vt:variant>
        <vt:i4>1638457</vt:i4>
      </vt:variant>
      <vt:variant>
        <vt:i4>44</vt:i4>
      </vt:variant>
      <vt:variant>
        <vt:i4>0</vt:i4>
      </vt:variant>
      <vt:variant>
        <vt:i4>5</vt:i4>
      </vt:variant>
      <vt:variant>
        <vt:lpwstr/>
      </vt:variant>
      <vt:variant>
        <vt:lpwstr>_Toc184898563</vt:lpwstr>
      </vt:variant>
      <vt:variant>
        <vt:i4>1638457</vt:i4>
      </vt:variant>
      <vt:variant>
        <vt:i4>38</vt:i4>
      </vt:variant>
      <vt:variant>
        <vt:i4>0</vt:i4>
      </vt:variant>
      <vt:variant>
        <vt:i4>5</vt:i4>
      </vt:variant>
      <vt:variant>
        <vt:lpwstr/>
      </vt:variant>
      <vt:variant>
        <vt:lpwstr>_Toc184898562</vt:lpwstr>
      </vt:variant>
      <vt:variant>
        <vt:i4>1638457</vt:i4>
      </vt:variant>
      <vt:variant>
        <vt:i4>32</vt:i4>
      </vt:variant>
      <vt:variant>
        <vt:i4>0</vt:i4>
      </vt:variant>
      <vt:variant>
        <vt:i4>5</vt:i4>
      </vt:variant>
      <vt:variant>
        <vt:lpwstr/>
      </vt:variant>
      <vt:variant>
        <vt:lpwstr>_Toc184898561</vt:lpwstr>
      </vt:variant>
      <vt:variant>
        <vt:i4>1638457</vt:i4>
      </vt:variant>
      <vt:variant>
        <vt:i4>26</vt:i4>
      </vt:variant>
      <vt:variant>
        <vt:i4>0</vt:i4>
      </vt:variant>
      <vt:variant>
        <vt:i4>5</vt:i4>
      </vt:variant>
      <vt:variant>
        <vt:lpwstr/>
      </vt:variant>
      <vt:variant>
        <vt:lpwstr>_Toc184898560</vt:lpwstr>
      </vt:variant>
      <vt:variant>
        <vt:i4>1703993</vt:i4>
      </vt:variant>
      <vt:variant>
        <vt:i4>20</vt:i4>
      </vt:variant>
      <vt:variant>
        <vt:i4>0</vt:i4>
      </vt:variant>
      <vt:variant>
        <vt:i4>5</vt:i4>
      </vt:variant>
      <vt:variant>
        <vt:lpwstr/>
      </vt:variant>
      <vt:variant>
        <vt:lpwstr>_Toc184898559</vt:lpwstr>
      </vt:variant>
      <vt:variant>
        <vt:i4>1703993</vt:i4>
      </vt:variant>
      <vt:variant>
        <vt:i4>14</vt:i4>
      </vt:variant>
      <vt:variant>
        <vt:i4>0</vt:i4>
      </vt:variant>
      <vt:variant>
        <vt:i4>5</vt:i4>
      </vt:variant>
      <vt:variant>
        <vt:lpwstr/>
      </vt:variant>
      <vt:variant>
        <vt:lpwstr>_Toc184898558</vt:lpwstr>
      </vt:variant>
      <vt:variant>
        <vt:i4>1703993</vt:i4>
      </vt:variant>
      <vt:variant>
        <vt:i4>8</vt:i4>
      </vt:variant>
      <vt:variant>
        <vt:i4>0</vt:i4>
      </vt:variant>
      <vt:variant>
        <vt:i4>5</vt:i4>
      </vt:variant>
      <vt:variant>
        <vt:lpwstr/>
      </vt:variant>
      <vt:variant>
        <vt:lpwstr>_Toc184898557</vt:lpwstr>
      </vt:variant>
      <vt:variant>
        <vt:i4>1703993</vt:i4>
      </vt:variant>
      <vt:variant>
        <vt:i4>2</vt:i4>
      </vt:variant>
      <vt:variant>
        <vt:i4>0</vt:i4>
      </vt:variant>
      <vt:variant>
        <vt:i4>5</vt:i4>
      </vt:variant>
      <vt:variant>
        <vt:lpwstr/>
      </vt:variant>
      <vt:variant>
        <vt:lpwstr>_Toc184898556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2024-12-20T13:07:00Z</dcterms:created>
  <cp:lastPrinted>2024-12-09T18:50:00Z</cp:lastPrinted>
  <dcterms:modified xsi:type="dcterms:W3CDTF">2024-12-20T13:07:00Z</dcterms:modified>
  <cp:revision>2</cp:revision>
</cp:coreProperties>
</file>