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6467A" w14:textId="77777777" w:rsidR="00FA2E2D" w:rsidRPr="00761C21" w:rsidRDefault="00F32E41" w:rsidP="00FA2E2D">
      <w:pPr>
        <w:pBdr>
          <w:top w:val="single" w:sz="4" w:space="1" w:color="auto"/>
          <w:left w:val="single" w:sz="4" w:space="4" w:color="auto"/>
          <w:bottom w:val="single" w:sz="4" w:space="1" w:color="auto"/>
          <w:right w:val="single" w:sz="4" w:space="4" w:color="auto"/>
        </w:pBdr>
        <w:spacing w:after="0"/>
        <w:jc w:val="center"/>
        <w:rPr>
          <w:rFonts w:eastAsia="Times New Roman" w:cs="Times New Roman"/>
          <w:b/>
          <w:color w:val="1F4E79" w:themeColor="accent1" w:themeShade="80"/>
          <w:sz w:val="32"/>
          <w:szCs w:val="32"/>
          <w:lang w:eastAsia="fr-FR"/>
        </w:rPr>
      </w:pPr>
      <w:r>
        <w:rPr>
          <w:rFonts w:eastAsia="Times New Roman" w:cs="Times New Roman"/>
          <w:b/>
          <w:color w:val="1F4E79" w:themeColor="accent1" w:themeShade="80"/>
          <w:sz w:val="32"/>
          <w:szCs w:val="32"/>
          <w:lang w:eastAsia="fr-FR"/>
        </w:rPr>
        <w:t>ACCORD</w:t>
      </w:r>
      <w:r w:rsidR="001F6359">
        <w:rPr>
          <w:rFonts w:eastAsia="Times New Roman" w:cs="Times New Roman"/>
          <w:b/>
          <w:color w:val="1F4E79" w:themeColor="accent1" w:themeShade="80"/>
          <w:sz w:val="32"/>
          <w:szCs w:val="32"/>
          <w:lang w:eastAsia="fr-FR"/>
        </w:rPr>
        <w:t xml:space="preserve"> COLLECTIF</w:t>
      </w:r>
    </w:p>
    <w:p w14:paraId="2C0A7AA8" w14:textId="61C3FED6" w:rsidR="00253520" w:rsidRPr="00761C21" w:rsidRDefault="00192B2E" w:rsidP="00F32E41">
      <w:pPr>
        <w:pBdr>
          <w:top w:val="single" w:sz="4" w:space="1" w:color="auto"/>
          <w:left w:val="single" w:sz="4" w:space="4" w:color="auto"/>
          <w:bottom w:val="single" w:sz="4" w:space="1" w:color="auto"/>
          <w:right w:val="single" w:sz="4" w:space="4" w:color="auto"/>
        </w:pBdr>
        <w:spacing w:after="0"/>
        <w:jc w:val="center"/>
        <w:rPr>
          <w:rFonts w:eastAsia="Times New Roman" w:cs="Times New Roman"/>
          <w:b/>
          <w:color w:val="1F4E79" w:themeColor="accent1" w:themeShade="80"/>
          <w:sz w:val="32"/>
          <w:szCs w:val="32"/>
          <w:lang w:eastAsia="fr-FR"/>
        </w:rPr>
      </w:pPr>
      <w:r w:rsidRPr="00761C21">
        <w:rPr>
          <w:rFonts w:eastAsia="Times New Roman" w:cs="Times New Roman"/>
          <w:b/>
          <w:color w:val="1F4E79" w:themeColor="accent1" w:themeShade="80"/>
          <w:sz w:val="32"/>
          <w:szCs w:val="32"/>
          <w:lang w:eastAsia="fr-FR"/>
        </w:rPr>
        <w:t xml:space="preserve">RELATIF </w:t>
      </w:r>
      <w:r w:rsidR="00740515">
        <w:rPr>
          <w:rFonts w:eastAsia="Times New Roman" w:cs="Times New Roman"/>
          <w:b/>
          <w:color w:val="1F4E79" w:themeColor="accent1" w:themeShade="80"/>
          <w:sz w:val="32"/>
          <w:szCs w:val="32"/>
          <w:lang w:eastAsia="fr-FR"/>
        </w:rPr>
        <w:t>AU TELETRAVAIL</w:t>
      </w:r>
    </w:p>
    <w:p w14:paraId="29104BAF" w14:textId="77777777" w:rsidR="002038DD" w:rsidRPr="002038DD" w:rsidRDefault="002038DD" w:rsidP="008E5A36">
      <w:pPr>
        <w:spacing w:after="0" w:line="240" w:lineRule="auto"/>
        <w:rPr>
          <w:rFonts w:cstheme="minorHAnsi"/>
          <w:b/>
        </w:rPr>
      </w:pPr>
    </w:p>
    <w:p w14:paraId="71344B71" w14:textId="77777777" w:rsidR="00C65350" w:rsidRDefault="00C65350" w:rsidP="008E5A36">
      <w:pPr>
        <w:spacing w:after="0" w:line="240" w:lineRule="auto"/>
        <w:rPr>
          <w:rFonts w:cstheme="minorHAnsi"/>
          <w:b/>
        </w:rPr>
      </w:pPr>
    </w:p>
    <w:p w14:paraId="7E3F2A34" w14:textId="77777777" w:rsidR="00C65350" w:rsidRPr="00283682" w:rsidRDefault="00C65350" w:rsidP="008E5A36">
      <w:pPr>
        <w:spacing w:after="0" w:line="240" w:lineRule="auto"/>
        <w:rPr>
          <w:rFonts w:cstheme="minorHAnsi"/>
          <w:b/>
          <w:sz w:val="24"/>
          <w:szCs w:val="24"/>
        </w:rPr>
      </w:pPr>
    </w:p>
    <w:p w14:paraId="58430C58" w14:textId="77777777" w:rsidR="00253520" w:rsidRPr="00283682" w:rsidRDefault="00253520" w:rsidP="008E5A36">
      <w:pPr>
        <w:spacing w:after="0" w:line="240" w:lineRule="auto"/>
        <w:rPr>
          <w:rFonts w:cstheme="minorHAnsi"/>
          <w:b/>
          <w:sz w:val="24"/>
          <w:szCs w:val="24"/>
        </w:rPr>
      </w:pPr>
      <w:r w:rsidRPr="00283682">
        <w:rPr>
          <w:rFonts w:cstheme="minorHAnsi"/>
          <w:b/>
          <w:sz w:val="24"/>
          <w:szCs w:val="24"/>
        </w:rPr>
        <w:t>Entre :</w:t>
      </w:r>
    </w:p>
    <w:p w14:paraId="1F3D64C3" w14:textId="77777777" w:rsidR="008E5A36" w:rsidRPr="00283682" w:rsidRDefault="008E5A36" w:rsidP="008E5A36">
      <w:pPr>
        <w:spacing w:after="0" w:line="240" w:lineRule="auto"/>
        <w:rPr>
          <w:rFonts w:cstheme="minorHAnsi"/>
          <w:b/>
          <w:sz w:val="24"/>
          <w:szCs w:val="24"/>
        </w:rPr>
      </w:pPr>
    </w:p>
    <w:p w14:paraId="78788FDD" w14:textId="77777777" w:rsidR="008863C3" w:rsidRPr="00283682" w:rsidRDefault="008863C3" w:rsidP="008863C3">
      <w:pPr>
        <w:spacing w:after="0" w:line="240" w:lineRule="auto"/>
        <w:jc w:val="both"/>
        <w:rPr>
          <w:rFonts w:cstheme="minorHAnsi"/>
          <w:sz w:val="24"/>
          <w:szCs w:val="24"/>
        </w:rPr>
      </w:pPr>
      <w:r w:rsidRPr="00283682">
        <w:rPr>
          <w:rFonts w:cstheme="minorHAnsi"/>
          <w:b/>
          <w:sz w:val="24"/>
          <w:szCs w:val="24"/>
        </w:rPr>
        <w:t>L’OGEC</w:t>
      </w:r>
      <w:r w:rsidRPr="00283682">
        <w:rPr>
          <w:rFonts w:cstheme="minorHAnsi"/>
          <w:sz w:val="24"/>
          <w:szCs w:val="24"/>
        </w:rPr>
        <w:t xml:space="preserve"> </w:t>
      </w:r>
      <w:r>
        <w:rPr>
          <w:rFonts w:cstheme="minorHAnsi"/>
          <w:sz w:val="24"/>
          <w:szCs w:val="24"/>
        </w:rPr>
        <w:t>X</w:t>
      </w:r>
      <w:r w:rsidRPr="00283682">
        <w:rPr>
          <w:rFonts w:cstheme="minorHAnsi"/>
          <w:sz w:val="24"/>
          <w:szCs w:val="24"/>
        </w:rPr>
        <w:t xml:space="preserve">, </w:t>
      </w:r>
      <w:r w:rsidRPr="00604A8B">
        <w:rPr>
          <w:rFonts w:cstheme="minorHAnsi"/>
          <w:sz w:val="24"/>
          <w:szCs w:val="24"/>
        </w:rPr>
        <w:t xml:space="preserve">immatriculée sous le n° </w:t>
      </w:r>
      <w:r>
        <w:rPr>
          <w:rFonts w:cstheme="minorHAnsi"/>
          <w:sz w:val="24"/>
          <w:szCs w:val="24"/>
        </w:rPr>
        <w:t>X</w:t>
      </w:r>
      <w:r w:rsidRPr="00604A8B">
        <w:rPr>
          <w:rFonts w:cstheme="minorHAnsi"/>
          <w:sz w:val="24"/>
          <w:szCs w:val="24"/>
        </w:rPr>
        <w:t xml:space="preserve">, dont le siège social est </w:t>
      </w:r>
      <w:r>
        <w:rPr>
          <w:rFonts w:cstheme="minorHAnsi"/>
          <w:sz w:val="24"/>
          <w:szCs w:val="24"/>
        </w:rPr>
        <w:t>X</w:t>
      </w:r>
      <w:r w:rsidRPr="00604A8B">
        <w:rPr>
          <w:rFonts w:cstheme="minorHAnsi"/>
          <w:sz w:val="24"/>
          <w:szCs w:val="24"/>
        </w:rPr>
        <w:t xml:space="preserve"> </w:t>
      </w:r>
      <w:r w:rsidRPr="00283682">
        <w:rPr>
          <w:rFonts w:cstheme="minorHAnsi"/>
          <w:sz w:val="24"/>
          <w:szCs w:val="24"/>
        </w:rPr>
        <w:t xml:space="preserve">représentée par </w:t>
      </w:r>
      <w:r>
        <w:rPr>
          <w:rFonts w:cstheme="minorHAnsi"/>
          <w:sz w:val="24"/>
          <w:szCs w:val="24"/>
        </w:rPr>
        <w:t>X</w:t>
      </w:r>
      <w:r w:rsidRPr="00283682">
        <w:rPr>
          <w:rFonts w:cstheme="minorHAnsi"/>
          <w:sz w:val="24"/>
          <w:szCs w:val="24"/>
        </w:rPr>
        <w:t xml:space="preserve">, Président du conseil d’administration et Monsieur </w:t>
      </w:r>
      <w:r>
        <w:rPr>
          <w:rFonts w:cstheme="minorHAnsi"/>
          <w:sz w:val="24"/>
          <w:szCs w:val="24"/>
        </w:rPr>
        <w:t>X</w:t>
      </w:r>
      <w:r w:rsidRPr="00283682">
        <w:rPr>
          <w:rFonts w:cstheme="minorHAnsi"/>
          <w:sz w:val="24"/>
          <w:szCs w:val="24"/>
        </w:rPr>
        <w:t>, agissant en qualité de Chef d’établissement,</w:t>
      </w:r>
    </w:p>
    <w:p w14:paraId="29CA84EF" w14:textId="77777777" w:rsidR="008E5A36" w:rsidRPr="00283682" w:rsidRDefault="008E5A36" w:rsidP="008E5A36">
      <w:pPr>
        <w:spacing w:after="0" w:line="240" w:lineRule="auto"/>
        <w:jc w:val="both"/>
        <w:rPr>
          <w:rFonts w:cstheme="minorHAnsi"/>
          <w:b/>
          <w:sz w:val="24"/>
          <w:szCs w:val="24"/>
        </w:rPr>
      </w:pPr>
    </w:p>
    <w:p w14:paraId="595A8DCE" w14:textId="77777777" w:rsidR="002038DD" w:rsidRPr="00283682" w:rsidRDefault="002038DD" w:rsidP="002038DD">
      <w:pPr>
        <w:tabs>
          <w:tab w:val="right" w:pos="10632"/>
        </w:tabs>
        <w:spacing w:after="0" w:line="240" w:lineRule="auto"/>
        <w:rPr>
          <w:rFonts w:cstheme="minorHAnsi"/>
          <w:b/>
          <w:sz w:val="24"/>
          <w:szCs w:val="24"/>
        </w:rPr>
      </w:pPr>
      <w:r w:rsidRPr="00283682">
        <w:rPr>
          <w:rFonts w:cstheme="minorHAnsi"/>
          <w:b/>
          <w:sz w:val="24"/>
          <w:szCs w:val="24"/>
        </w:rPr>
        <w:tab/>
        <w:t>D’une part,</w:t>
      </w:r>
    </w:p>
    <w:p w14:paraId="01FEEE88" w14:textId="77777777" w:rsidR="002038DD" w:rsidRPr="00283682" w:rsidRDefault="002038DD" w:rsidP="008E5A36">
      <w:pPr>
        <w:spacing w:after="0" w:line="240" w:lineRule="auto"/>
        <w:rPr>
          <w:rFonts w:cstheme="minorHAnsi"/>
          <w:b/>
          <w:sz w:val="24"/>
          <w:szCs w:val="24"/>
        </w:rPr>
      </w:pPr>
    </w:p>
    <w:p w14:paraId="2C1190F4" w14:textId="77777777" w:rsidR="00253520" w:rsidRPr="00283682" w:rsidRDefault="002038DD" w:rsidP="008E5A36">
      <w:pPr>
        <w:spacing w:after="0" w:line="240" w:lineRule="auto"/>
        <w:rPr>
          <w:rFonts w:cstheme="minorHAnsi"/>
          <w:b/>
          <w:sz w:val="24"/>
          <w:szCs w:val="24"/>
        </w:rPr>
      </w:pPr>
      <w:r w:rsidRPr="00283682">
        <w:rPr>
          <w:rFonts w:cstheme="minorHAnsi"/>
          <w:b/>
          <w:sz w:val="24"/>
          <w:szCs w:val="24"/>
        </w:rPr>
        <w:t>Et</w:t>
      </w:r>
    </w:p>
    <w:p w14:paraId="38F2A74D" w14:textId="77777777" w:rsidR="008E5A36" w:rsidRPr="00283682" w:rsidRDefault="008E5A36" w:rsidP="008E5A36">
      <w:pPr>
        <w:spacing w:after="0" w:line="240" w:lineRule="auto"/>
        <w:rPr>
          <w:rFonts w:cstheme="minorHAnsi"/>
          <w:b/>
          <w:sz w:val="24"/>
          <w:szCs w:val="24"/>
        </w:rPr>
      </w:pPr>
    </w:p>
    <w:p w14:paraId="50090A77" w14:textId="77777777" w:rsidR="00567A19" w:rsidRPr="00283682" w:rsidRDefault="00567A19" w:rsidP="008E5A36">
      <w:pPr>
        <w:spacing w:after="0" w:line="240" w:lineRule="auto"/>
        <w:jc w:val="both"/>
        <w:rPr>
          <w:rFonts w:cstheme="minorHAnsi"/>
          <w:b/>
          <w:sz w:val="24"/>
          <w:szCs w:val="24"/>
        </w:rPr>
      </w:pPr>
      <w:r w:rsidRPr="00283682">
        <w:rPr>
          <w:rFonts w:cstheme="minorHAnsi"/>
          <w:b/>
          <w:sz w:val="24"/>
          <w:szCs w:val="24"/>
        </w:rPr>
        <w:t>Les délégations suivantes :</w:t>
      </w:r>
    </w:p>
    <w:p w14:paraId="3A05B454" w14:textId="77777777" w:rsidR="008863C3" w:rsidRPr="00283682" w:rsidRDefault="008863C3" w:rsidP="008863C3">
      <w:pPr>
        <w:numPr>
          <w:ilvl w:val="0"/>
          <w:numId w:val="1"/>
        </w:numPr>
        <w:spacing w:after="0" w:line="240" w:lineRule="auto"/>
        <w:jc w:val="both"/>
        <w:rPr>
          <w:rFonts w:cstheme="minorHAnsi"/>
          <w:sz w:val="24"/>
          <w:szCs w:val="24"/>
        </w:rPr>
      </w:pPr>
      <w:r w:rsidRPr="00283682">
        <w:rPr>
          <w:rFonts w:cstheme="minorHAnsi"/>
          <w:sz w:val="24"/>
          <w:szCs w:val="24"/>
        </w:rPr>
        <w:t xml:space="preserve">Organisation syndicale SEP-CFDT représentée par </w:t>
      </w:r>
      <w:r>
        <w:rPr>
          <w:rFonts w:cstheme="minorHAnsi"/>
          <w:sz w:val="24"/>
          <w:szCs w:val="24"/>
        </w:rPr>
        <w:t>X</w:t>
      </w:r>
    </w:p>
    <w:p w14:paraId="07E3C9CB" w14:textId="77777777" w:rsidR="008863C3" w:rsidRPr="00283682" w:rsidRDefault="008863C3" w:rsidP="008863C3">
      <w:pPr>
        <w:numPr>
          <w:ilvl w:val="0"/>
          <w:numId w:val="1"/>
        </w:numPr>
        <w:spacing w:after="0" w:line="240" w:lineRule="auto"/>
        <w:jc w:val="both"/>
        <w:rPr>
          <w:rFonts w:cstheme="minorHAnsi"/>
          <w:sz w:val="24"/>
          <w:szCs w:val="24"/>
        </w:rPr>
      </w:pPr>
      <w:r w:rsidRPr="00283682">
        <w:rPr>
          <w:rFonts w:cstheme="minorHAnsi"/>
          <w:sz w:val="24"/>
          <w:szCs w:val="24"/>
        </w:rPr>
        <w:t xml:space="preserve">Organisation syndicale SNEC-CFTC représentée par </w:t>
      </w:r>
      <w:r>
        <w:rPr>
          <w:rFonts w:cstheme="minorHAnsi"/>
          <w:sz w:val="24"/>
          <w:szCs w:val="24"/>
        </w:rPr>
        <w:t>X</w:t>
      </w:r>
    </w:p>
    <w:p w14:paraId="3012D9E7" w14:textId="77777777" w:rsidR="00253520" w:rsidRPr="00283682" w:rsidRDefault="00253520" w:rsidP="008E5A36">
      <w:pPr>
        <w:spacing w:after="0" w:line="240" w:lineRule="auto"/>
        <w:rPr>
          <w:rFonts w:cstheme="minorHAnsi"/>
          <w:sz w:val="24"/>
          <w:szCs w:val="24"/>
        </w:rPr>
      </w:pPr>
    </w:p>
    <w:p w14:paraId="5E3E4B42" w14:textId="77777777" w:rsidR="00253520" w:rsidRPr="00283682" w:rsidRDefault="002038DD" w:rsidP="002038DD">
      <w:pPr>
        <w:tabs>
          <w:tab w:val="right" w:pos="10632"/>
        </w:tabs>
        <w:spacing w:after="0" w:line="240" w:lineRule="auto"/>
        <w:rPr>
          <w:rFonts w:cstheme="minorHAnsi"/>
          <w:b/>
          <w:sz w:val="24"/>
          <w:szCs w:val="24"/>
        </w:rPr>
      </w:pPr>
      <w:r w:rsidRPr="00283682">
        <w:rPr>
          <w:rFonts w:cstheme="minorHAnsi"/>
          <w:b/>
          <w:sz w:val="24"/>
          <w:szCs w:val="24"/>
        </w:rPr>
        <w:tab/>
      </w:r>
      <w:r w:rsidR="00253520" w:rsidRPr="00283682">
        <w:rPr>
          <w:rFonts w:cstheme="minorHAnsi"/>
          <w:b/>
          <w:sz w:val="24"/>
          <w:szCs w:val="24"/>
        </w:rPr>
        <w:t>D’autre part,</w:t>
      </w:r>
    </w:p>
    <w:p w14:paraId="16DA02BD" w14:textId="77777777" w:rsidR="008E5A36" w:rsidRPr="00283682" w:rsidRDefault="008E5A36" w:rsidP="008E5A36">
      <w:pPr>
        <w:spacing w:after="0" w:line="240" w:lineRule="auto"/>
        <w:rPr>
          <w:rFonts w:cstheme="minorHAnsi"/>
          <w:b/>
          <w:sz w:val="24"/>
          <w:szCs w:val="24"/>
        </w:rPr>
      </w:pPr>
    </w:p>
    <w:p w14:paraId="44A7C562" w14:textId="77777777" w:rsidR="002038DD" w:rsidRPr="00283682" w:rsidRDefault="002038DD" w:rsidP="000B06C8">
      <w:pPr>
        <w:spacing w:after="0" w:line="240" w:lineRule="auto"/>
        <w:rPr>
          <w:rFonts w:cstheme="minorHAnsi"/>
          <w:sz w:val="24"/>
          <w:szCs w:val="24"/>
        </w:rPr>
      </w:pPr>
      <w:r w:rsidRPr="00283682">
        <w:rPr>
          <w:rFonts w:cstheme="minorHAnsi"/>
          <w:b/>
          <w:sz w:val="24"/>
          <w:szCs w:val="24"/>
        </w:rPr>
        <w:t>Il est convenu ce qui suit :</w:t>
      </w:r>
    </w:p>
    <w:p w14:paraId="734C0755" w14:textId="77777777" w:rsidR="002038DD" w:rsidRPr="00283682" w:rsidRDefault="002038DD" w:rsidP="000B06C8">
      <w:pPr>
        <w:spacing w:after="0" w:line="240" w:lineRule="auto"/>
        <w:rPr>
          <w:rFonts w:cstheme="minorHAnsi"/>
          <w:sz w:val="24"/>
          <w:szCs w:val="24"/>
        </w:rPr>
      </w:pPr>
    </w:p>
    <w:p w14:paraId="46C233B3" w14:textId="77777777" w:rsidR="002038DD" w:rsidRPr="00283682" w:rsidRDefault="002038DD" w:rsidP="000B06C8">
      <w:pPr>
        <w:spacing w:after="0" w:line="240" w:lineRule="auto"/>
        <w:rPr>
          <w:rFonts w:cstheme="minorHAnsi"/>
          <w:sz w:val="24"/>
          <w:szCs w:val="24"/>
        </w:rPr>
      </w:pPr>
    </w:p>
    <w:p w14:paraId="2346428E" w14:textId="77777777" w:rsidR="002038DD" w:rsidRPr="00283682" w:rsidRDefault="002038DD" w:rsidP="000B06C8">
      <w:pPr>
        <w:spacing w:after="0" w:line="240" w:lineRule="auto"/>
        <w:rPr>
          <w:rFonts w:cstheme="minorHAnsi"/>
          <w:sz w:val="24"/>
          <w:szCs w:val="24"/>
        </w:rPr>
      </w:pPr>
    </w:p>
    <w:p w14:paraId="597403F9" w14:textId="77777777" w:rsidR="002038DD" w:rsidRPr="001B3D19" w:rsidRDefault="002038DD" w:rsidP="002038DD">
      <w:pPr>
        <w:spacing w:after="0" w:line="240" w:lineRule="auto"/>
        <w:jc w:val="center"/>
        <w:rPr>
          <w:rFonts w:cstheme="minorHAnsi"/>
          <w:b/>
          <w:color w:val="1F4E79" w:themeColor="accent1" w:themeShade="80"/>
          <w:sz w:val="24"/>
          <w:szCs w:val="24"/>
        </w:rPr>
      </w:pPr>
      <w:r w:rsidRPr="001B3D19">
        <w:rPr>
          <w:rFonts w:cstheme="minorHAnsi"/>
          <w:b/>
          <w:color w:val="1F4E79" w:themeColor="accent1" w:themeShade="80"/>
          <w:sz w:val="24"/>
          <w:szCs w:val="24"/>
        </w:rPr>
        <w:t>PREAMBULE</w:t>
      </w:r>
    </w:p>
    <w:p w14:paraId="52C93EBF" w14:textId="77777777" w:rsidR="002038DD" w:rsidRPr="00283682" w:rsidRDefault="002038DD" w:rsidP="002038DD">
      <w:pPr>
        <w:spacing w:after="0" w:line="240" w:lineRule="auto"/>
        <w:jc w:val="center"/>
        <w:rPr>
          <w:rFonts w:cstheme="minorHAnsi"/>
          <w:sz w:val="24"/>
          <w:szCs w:val="24"/>
        </w:rPr>
      </w:pPr>
    </w:p>
    <w:p w14:paraId="0D7916AF" w14:textId="77777777" w:rsidR="002038DD" w:rsidRPr="00283682" w:rsidRDefault="002038DD" w:rsidP="002038DD">
      <w:pPr>
        <w:spacing w:after="0" w:line="240" w:lineRule="auto"/>
        <w:jc w:val="center"/>
        <w:rPr>
          <w:rFonts w:cstheme="minorHAnsi"/>
          <w:sz w:val="24"/>
          <w:szCs w:val="24"/>
        </w:rPr>
      </w:pPr>
    </w:p>
    <w:p w14:paraId="7967DD43" w14:textId="2B394B92" w:rsidR="00F10095" w:rsidRDefault="00F32E41" w:rsidP="002D3B17">
      <w:pPr>
        <w:widowControl w:val="0"/>
        <w:tabs>
          <w:tab w:val="left" w:pos="921"/>
          <w:tab w:val="left" w:pos="922"/>
        </w:tabs>
        <w:autoSpaceDE w:val="0"/>
        <w:autoSpaceDN w:val="0"/>
        <w:spacing w:after="0" w:line="240" w:lineRule="auto"/>
        <w:jc w:val="both"/>
        <w:rPr>
          <w:sz w:val="24"/>
          <w:szCs w:val="24"/>
        </w:rPr>
      </w:pPr>
      <w:r>
        <w:rPr>
          <w:sz w:val="24"/>
          <w:szCs w:val="24"/>
        </w:rPr>
        <w:t>Dans un souci</w:t>
      </w:r>
      <w:r w:rsidR="00740515">
        <w:rPr>
          <w:sz w:val="24"/>
          <w:szCs w:val="24"/>
        </w:rPr>
        <w:t xml:space="preserve"> de</w:t>
      </w:r>
      <w:r>
        <w:rPr>
          <w:sz w:val="24"/>
          <w:szCs w:val="24"/>
        </w:rPr>
        <w:t xml:space="preserve"> </w:t>
      </w:r>
      <w:r w:rsidR="00740515" w:rsidRPr="00740515">
        <w:rPr>
          <w:sz w:val="24"/>
          <w:szCs w:val="24"/>
        </w:rPr>
        <w:t>moderniser l’organisation du travail et de donner la possibilité aux salariés de concilier vie professionnelle et vie sociale et de leur donner une plus grande autonomie dans l’accomplissement de leurs tâches</w:t>
      </w:r>
      <w:r>
        <w:rPr>
          <w:sz w:val="24"/>
          <w:szCs w:val="24"/>
        </w:rPr>
        <w:t xml:space="preserve">, </w:t>
      </w:r>
      <w:r w:rsidR="001F6359">
        <w:rPr>
          <w:sz w:val="24"/>
          <w:szCs w:val="24"/>
        </w:rPr>
        <w:t>l’</w:t>
      </w:r>
      <w:r w:rsidR="006A7B5F">
        <w:rPr>
          <w:sz w:val="24"/>
          <w:szCs w:val="24"/>
        </w:rPr>
        <w:t>X</w:t>
      </w:r>
      <w:r w:rsidR="001F6359">
        <w:rPr>
          <w:sz w:val="24"/>
          <w:szCs w:val="24"/>
        </w:rPr>
        <w:t xml:space="preserve"> </w:t>
      </w:r>
      <w:r>
        <w:rPr>
          <w:sz w:val="24"/>
          <w:szCs w:val="24"/>
        </w:rPr>
        <w:t xml:space="preserve">a souhaité ouvrir des négociations en vue de la conclusion d’un accord relatif </w:t>
      </w:r>
      <w:r w:rsidR="00740515">
        <w:rPr>
          <w:sz w:val="24"/>
          <w:szCs w:val="24"/>
        </w:rPr>
        <w:t>au télétravail</w:t>
      </w:r>
      <w:r>
        <w:rPr>
          <w:sz w:val="24"/>
          <w:szCs w:val="24"/>
        </w:rPr>
        <w:t>.</w:t>
      </w:r>
    </w:p>
    <w:p w14:paraId="20A03B31" w14:textId="77777777" w:rsidR="001F6359" w:rsidRDefault="001F6359" w:rsidP="00F32E41">
      <w:pPr>
        <w:widowControl w:val="0"/>
        <w:tabs>
          <w:tab w:val="left" w:pos="921"/>
          <w:tab w:val="left" w:pos="922"/>
        </w:tabs>
        <w:autoSpaceDE w:val="0"/>
        <w:autoSpaceDN w:val="0"/>
        <w:spacing w:after="0" w:line="240" w:lineRule="auto"/>
        <w:ind w:left="360"/>
        <w:jc w:val="both"/>
        <w:rPr>
          <w:sz w:val="24"/>
          <w:szCs w:val="24"/>
        </w:rPr>
      </w:pPr>
    </w:p>
    <w:p w14:paraId="3E0B9759" w14:textId="77777777" w:rsidR="00F32E41" w:rsidRDefault="001F6359" w:rsidP="002D3B17">
      <w:pPr>
        <w:widowControl w:val="0"/>
        <w:tabs>
          <w:tab w:val="left" w:pos="921"/>
          <w:tab w:val="left" w:pos="922"/>
        </w:tabs>
        <w:autoSpaceDE w:val="0"/>
        <w:autoSpaceDN w:val="0"/>
        <w:spacing w:after="0" w:line="240" w:lineRule="auto"/>
        <w:jc w:val="both"/>
        <w:rPr>
          <w:sz w:val="24"/>
          <w:szCs w:val="24"/>
        </w:rPr>
      </w:pPr>
      <w:r>
        <w:rPr>
          <w:sz w:val="24"/>
          <w:szCs w:val="24"/>
        </w:rPr>
        <w:t>Les organisations syndicales présentent au sein de l’Association ont répondu positivement à cette invitation.</w:t>
      </w:r>
    </w:p>
    <w:p w14:paraId="72F06B83" w14:textId="77777777" w:rsidR="006843F6" w:rsidRDefault="006843F6" w:rsidP="002D3B17">
      <w:pPr>
        <w:widowControl w:val="0"/>
        <w:tabs>
          <w:tab w:val="left" w:pos="921"/>
          <w:tab w:val="left" w:pos="922"/>
        </w:tabs>
        <w:autoSpaceDE w:val="0"/>
        <w:autoSpaceDN w:val="0"/>
        <w:spacing w:after="0" w:line="240" w:lineRule="auto"/>
        <w:jc w:val="both"/>
        <w:rPr>
          <w:sz w:val="24"/>
          <w:szCs w:val="24"/>
        </w:rPr>
      </w:pPr>
    </w:p>
    <w:p w14:paraId="117F1115" w14:textId="71FFF9C4" w:rsidR="00E83394" w:rsidRPr="00D9761B" w:rsidRDefault="006843F6" w:rsidP="002D3B17">
      <w:pPr>
        <w:shd w:val="clear" w:color="auto" w:fill="FFFFFF"/>
        <w:spacing w:before="120" w:after="180" w:line="270" w:lineRule="atLeast"/>
        <w:jc w:val="both"/>
        <w:rPr>
          <w:sz w:val="24"/>
          <w:szCs w:val="24"/>
        </w:rPr>
      </w:pPr>
      <w:r w:rsidRPr="00D9761B">
        <w:rPr>
          <w:sz w:val="24"/>
          <w:szCs w:val="24"/>
        </w:rPr>
        <w:t xml:space="preserve">Conformément à </w:t>
      </w:r>
      <w:r w:rsidRPr="00780C39">
        <w:rPr>
          <w:sz w:val="24"/>
          <w:szCs w:val="24"/>
        </w:rPr>
        <w:t xml:space="preserve">l’article </w:t>
      </w:r>
      <w:hyperlink r:id="rId8" w:history="1">
        <w:r w:rsidR="00780C39" w:rsidRPr="00780C39">
          <w:rPr>
            <w:sz w:val="24"/>
            <w:szCs w:val="24"/>
          </w:rPr>
          <w:t>L1222-9</w:t>
        </w:r>
      </w:hyperlink>
      <w:r w:rsidR="00780C39" w:rsidRPr="00780C39">
        <w:rPr>
          <w:sz w:val="24"/>
          <w:szCs w:val="24"/>
        </w:rPr>
        <w:t xml:space="preserve"> </w:t>
      </w:r>
      <w:r w:rsidRPr="00780C39">
        <w:rPr>
          <w:sz w:val="24"/>
          <w:szCs w:val="24"/>
        </w:rPr>
        <w:t>du Code du Travail</w:t>
      </w:r>
      <w:r w:rsidRPr="00D9761B">
        <w:rPr>
          <w:sz w:val="24"/>
          <w:szCs w:val="24"/>
        </w:rPr>
        <w:t xml:space="preserve">, </w:t>
      </w:r>
      <w:r w:rsidR="00E83394" w:rsidRPr="00E83394">
        <w:rPr>
          <w:sz w:val="24"/>
          <w:szCs w:val="24"/>
        </w:rPr>
        <w:t>« le télétravail est mis en place dans le cadre d'un accord collectif ou, à défaut, dans le cadre d’une charte élaborée par l'employeur après avis du comité social et économique ».</w:t>
      </w:r>
    </w:p>
    <w:p w14:paraId="6AB18161" w14:textId="0FA4957F" w:rsidR="00475F56" w:rsidRPr="00D9761B" w:rsidRDefault="00E83394" w:rsidP="002D3B17">
      <w:pPr>
        <w:widowControl w:val="0"/>
        <w:tabs>
          <w:tab w:val="left" w:pos="921"/>
          <w:tab w:val="left" w:pos="922"/>
        </w:tabs>
        <w:autoSpaceDE w:val="0"/>
        <w:autoSpaceDN w:val="0"/>
        <w:spacing w:after="0" w:line="240" w:lineRule="auto"/>
        <w:jc w:val="both"/>
        <w:rPr>
          <w:sz w:val="24"/>
          <w:szCs w:val="24"/>
        </w:rPr>
      </w:pPr>
      <w:r>
        <w:rPr>
          <w:sz w:val="24"/>
          <w:szCs w:val="24"/>
        </w:rPr>
        <w:t>L’employeur rappelle que l</w:t>
      </w:r>
      <w:r w:rsidR="00475F56" w:rsidRPr="00D9761B">
        <w:rPr>
          <w:sz w:val="24"/>
          <w:szCs w:val="24"/>
        </w:rPr>
        <w:t xml:space="preserve">a mise en place de l’organisation du travail sous forme </w:t>
      </w:r>
      <w:r w:rsidR="00740515">
        <w:rPr>
          <w:sz w:val="24"/>
          <w:szCs w:val="24"/>
        </w:rPr>
        <w:t xml:space="preserve">de télétravail </w:t>
      </w:r>
      <w:r w:rsidR="00475F56" w:rsidRPr="00D9761B">
        <w:rPr>
          <w:sz w:val="24"/>
          <w:szCs w:val="24"/>
        </w:rPr>
        <w:t>ne constitue pas une modif</w:t>
      </w:r>
      <w:r w:rsidR="00740515">
        <w:rPr>
          <w:sz w:val="24"/>
          <w:szCs w:val="24"/>
        </w:rPr>
        <w:t>ication du contrat de travail.</w:t>
      </w:r>
    </w:p>
    <w:p w14:paraId="715654D0" w14:textId="77777777" w:rsidR="006843F6" w:rsidRDefault="006843F6" w:rsidP="002D3B17">
      <w:pPr>
        <w:widowControl w:val="0"/>
        <w:tabs>
          <w:tab w:val="left" w:pos="921"/>
          <w:tab w:val="left" w:pos="922"/>
        </w:tabs>
        <w:autoSpaceDE w:val="0"/>
        <w:autoSpaceDN w:val="0"/>
        <w:spacing w:after="0" w:line="240" w:lineRule="auto"/>
        <w:jc w:val="both"/>
        <w:rPr>
          <w:sz w:val="24"/>
          <w:szCs w:val="24"/>
        </w:rPr>
      </w:pPr>
    </w:p>
    <w:p w14:paraId="46CF7732" w14:textId="56A8F15C" w:rsidR="00F32E41" w:rsidRPr="007F38F8" w:rsidRDefault="001F6359" w:rsidP="002D3B17">
      <w:pPr>
        <w:widowControl w:val="0"/>
        <w:tabs>
          <w:tab w:val="left" w:pos="921"/>
          <w:tab w:val="left" w:pos="922"/>
        </w:tabs>
        <w:autoSpaceDE w:val="0"/>
        <w:autoSpaceDN w:val="0"/>
        <w:spacing w:after="0" w:line="240" w:lineRule="auto"/>
        <w:jc w:val="both"/>
        <w:rPr>
          <w:sz w:val="24"/>
        </w:rPr>
      </w:pPr>
      <w:r w:rsidRPr="00CE6027">
        <w:rPr>
          <w:rFonts w:ascii="Calibri" w:hAnsi="Calibri" w:cs="Calibri"/>
          <w:iCs/>
          <w:sz w:val="24"/>
          <w:szCs w:val="24"/>
        </w:rPr>
        <w:t xml:space="preserve">A l’initiative de la Direction, </w:t>
      </w:r>
      <w:r w:rsidRPr="00CE6027">
        <w:rPr>
          <w:rFonts w:ascii="Calibri" w:hAnsi="Calibri" w:cs="Calibri"/>
          <w:sz w:val="24"/>
          <w:szCs w:val="24"/>
        </w:rPr>
        <w:t xml:space="preserve">les parties se sont </w:t>
      </w:r>
      <w:r>
        <w:rPr>
          <w:rFonts w:ascii="Calibri" w:hAnsi="Calibri" w:cs="Calibri"/>
          <w:sz w:val="24"/>
          <w:szCs w:val="24"/>
        </w:rPr>
        <w:t xml:space="preserve">donc </w:t>
      </w:r>
      <w:r w:rsidRPr="00CE6027">
        <w:rPr>
          <w:rFonts w:ascii="Calibri" w:hAnsi="Calibri" w:cs="Calibri"/>
          <w:sz w:val="24"/>
          <w:szCs w:val="24"/>
        </w:rPr>
        <w:t xml:space="preserve">rencontrées, </w:t>
      </w:r>
      <w:r>
        <w:rPr>
          <w:rFonts w:ascii="Calibri" w:hAnsi="Calibri" w:cs="Calibri"/>
          <w:sz w:val="24"/>
          <w:szCs w:val="24"/>
        </w:rPr>
        <w:t xml:space="preserve">en date du </w:t>
      </w:r>
      <w:r w:rsidR="000616C4">
        <w:rPr>
          <w:rFonts w:ascii="Calibri" w:hAnsi="Calibri" w:cs="Calibri"/>
          <w:sz w:val="24"/>
          <w:szCs w:val="24"/>
        </w:rPr>
        <w:t>19</w:t>
      </w:r>
      <w:r w:rsidR="001030E2" w:rsidRPr="001030E2">
        <w:rPr>
          <w:rFonts w:ascii="Calibri" w:hAnsi="Calibri" w:cs="Calibri"/>
          <w:sz w:val="24"/>
          <w:szCs w:val="24"/>
        </w:rPr>
        <w:t>/04/2024</w:t>
      </w:r>
      <w:r w:rsidRPr="001030E2">
        <w:rPr>
          <w:rFonts w:ascii="Calibri" w:hAnsi="Calibri" w:cs="Calibri"/>
          <w:sz w:val="24"/>
          <w:szCs w:val="24"/>
        </w:rPr>
        <w:t>,</w:t>
      </w:r>
      <w:r>
        <w:rPr>
          <w:rFonts w:ascii="Calibri" w:hAnsi="Calibri" w:cs="Calibri"/>
          <w:sz w:val="24"/>
          <w:szCs w:val="24"/>
        </w:rPr>
        <w:t xml:space="preserve"> </w:t>
      </w:r>
      <w:r w:rsidRPr="00CE6027">
        <w:rPr>
          <w:rFonts w:ascii="Calibri" w:hAnsi="Calibri" w:cs="Calibri"/>
          <w:sz w:val="24"/>
          <w:szCs w:val="24"/>
        </w:rPr>
        <w:t xml:space="preserve">afin </w:t>
      </w:r>
      <w:r w:rsidRPr="00E83394">
        <w:rPr>
          <w:rFonts w:ascii="Calibri" w:hAnsi="Calibri" w:cs="Calibri"/>
          <w:sz w:val="24"/>
          <w:szCs w:val="24"/>
        </w:rPr>
        <w:t>d</w:t>
      </w:r>
      <w:r w:rsidR="000F1EC5" w:rsidRPr="00E83394">
        <w:rPr>
          <w:rFonts w:ascii="Calibri" w:hAnsi="Calibri" w:cs="Calibri"/>
          <w:sz w:val="24"/>
          <w:szCs w:val="24"/>
        </w:rPr>
        <w:t>e négocie</w:t>
      </w:r>
      <w:r w:rsidR="003744A9" w:rsidRPr="00E83394">
        <w:rPr>
          <w:rFonts w:ascii="Calibri" w:hAnsi="Calibri" w:cs="Calibri"/>
          <w:sz w:val="24"/>
          <w:szCs w:val="24"/>
        </w:rPr>
        <w:t>r le présent accord qui</w:t>
      </w:r>
      <w:r w:rsidR="00E83394" w:rsidRPr="00E83394">
        <w:rPr>
          <w:rFonts w:ascii="Calibri" w:hAnsi="Calibri" w:cs="Calibri"/>
          <w:sz w:val="24"/>
          <w:szCs w:val="24"/>
        </w:rPr>
        <w:t xml:space="preserve"> a pour objet de traiter </w:t>
      </w:r>
      <w:r w:rsidR="007574CA">
        <w:rPr>
          <w:rFonts w:ascii="Calibri" w:hAnsi="Calibri" w:cs="Calibri"/>
          <w:sz w:val="24"/>
          <w:szCs w:val="24"/>
        </w:rPr>
        <w:t>sur le</w:t>
      </w:r>
      <w:r w:rsidR="00E83394" w:rsidRPr="00E83394">
        <w:rPr>
          <w:rFonts w:ascii="Calibri" w:hAnsi="Calibri" w:cs="Calibri"/>
          <w:sz w:val="24"/>
          <w:szCs w:val="24"/>
        </w:rPr>
        <w:t xml:space="preserve"> télétravail dit régulier et </w:t>
      </w:r>
      <w:r w:rsidR="007574CA">
        <w:rPr>
          <w:rFonts w:ascii="Calibri" w:hAnsi="Calibri" w:cs="Calibri"/>
          <w:sz w:val="24"/>
          <w:szCs w:val="24"/>
        </w:rPr>
        <w:t>sur le</w:t>
      </w:r>
      <w:r w:rsidR="00E83394" w:rsidRPr="00E83394">
        <w:rPr>
          <w:rFonts w:ascii="Calibri" w:hAnsi="Calibri" w:cs="Calibri"/>
          <w:sz w:val="24"/>
          <w:szCs w:val="24"/>
        </w:rPr>
        <w:t> télétravail occasionnel.</w:t>
      </w:r>
      <w:r w:rsidR="003744A9">
        <w:rPr>
          <w:rFonts w:ascii="Calibri" w:hAnsi="Calibri" w:cs="Calibri"/>
          <w:iCs/>
          <w:sz w:val="24"/>
          <w:szCs w:val="24"/>
        </w:rPr>
        <w:t xml:space="preserve"> </w:t>
      </w:r>
    </w:p>
    <w:p w14:paraId="201CA5AA" w14:textId="77777777" w:rsidR="006D5239" w:rsidRPr="004A1CC0" w:rsidRDefault="00C65350" w:rsidP="004A1CC0">
      <w:pPr>
        <w:rPr>
          <w:rFonts w:cstheme="minorHAnsi"/>
        </w:rPr>
      </w:pPr>
      <w:r>
        <w:rPr>
          <w:rFonts w:cstheme="minorHAnsi"/>
        </w:rPr>
        <w:br w:type="page"/>
      </w:r>
    </w:p>
    <w:p w14:paraId="34A1E51C" w14:textId="60A335F1" w:rsidR="004A1CC0" w:rsidRPr="007115D2" w:rsidRDefault="007574CA" w:rsidP="007115D2">
      <w:pPr>
        <w:pBdr>
          <w:top w:val="single" w:sz="4" w:space="1" w:color="auto"/>
          <w:left w:val="single" w:sz="4" w:space="4" w:color="auto"/>
          <w:bottom w:val="single" w:sz="4" w:space="1" w:color="auto"/>
          <w:right w:val="single" w:sz="4" w:space="4" w:color="auto"/>
        </w:pBdr>
        <w:shd w:val="clear" w:color="auto" w:fill="FFFFFF"/>
        <w:spacing w:before="120" w:after="180" w:line="270" w:lineRule="atLeast"/>
        <w:jc w:val="center"/>
        <w:rPr>
          <w:rFonts w:ascii="Calibri" w:eastAsia="Times New Roman" w:hAnsi="Calibri" w:cs="Calibri"/>
          <w:b/>
          <w:bCs/>
          <w:color w:val="002060"/>
          <w:sz w:val="26"/>
          <w:szCs w:val="26"/>
          <w:lang w:eastAsia="fr-FR"/>
        </w:rPr>
      </w:pPr>
      <w:r w:rsidRPr="007574CA">
        <w:rPr>
          <w:rFonts w:ascii="Calibri" w:eastAsia="Times New Roman" w:hAnsi="Calibri" w:cs="Calibri"/>
          <w:b/>
          <w:bCs/>
          <w:color w:val="002060"/>
          <w:sz w:val="26"/>
          <w:szCs w:val="26"/>
          <w:lang w:eastAsia="fr-FR"/>
        </w:rPr>
        <w:lastRenderedPageBreak/>
        <w:t>TITRE I : DEFINITIONS ET PRINCIPES GENERAUX</w:t>
      </w:r>
    </w:p>
    <w:p w14:paraId="41DF3465" w14:textId="47BFF4DB" w:rsidR="004A1CC0" w:rsidRPr="007115D2" w:rsidRDefault="007115D2" w:rsidP="007115D2">
      <w:pPr>
        <w:pStyle w:val="Paragraphedeliste"/>
        <w:rPr>
          <w:b/>
          <w:color w:val="1F4E79" w:themeColor="accent1" w:themeShade="80"/>
          <w:sz w:val="24"/>
          <w:szCs w:val="24"/>
          <w:u w:val="single"/>
        </w:rPr>
      </w:pPr>
      <w:r w:rsidRPr="007115D2">
        <w:rPr>
          <w:b/>
          <w:color w:val="1F4E79" w:themeColor="accent1" w:themeShade="80"/>
          <w:sz w:val="24"/>
          <w:szCs w:val="24"/>
          <w:u w:val="single"/>
        </w:rPr>
        <w:t>Article</w:t>
      </w:r>
      <w:r>
        <w:rPr>
          <w:b/>
          <w:color w:val="1F4E79" w:themeColor="accent1" w:themeShade="80"/>
          <w:sz w:val="24"/>
          <w:szCs w:val="24"/>
          <w:u w:val="single"/>
        </w:rPr>
        <w:t xml:space="preserve"> 1</w:t>
      </w:r>
      <w:r w:rsidRPr="007115D2">
        <w:rPr>
          <w:b/>
          <w:color w:val="1F4E79" w:themeColor="accent1" w:themeShade="80"/>
          <w:sz w:val="24"/>
          <w:szCs w:val="24"/>
          <w:u w:val="single"/>
        </w:rPr>
        <w:t xml:space="preserve">.1 </w:t>
      </w:r>
      <w:r w:rsidR="00FD6F4C" w:rsidRPr="007115D2">
        <w:rPr>
          <w:b/>
          <w:color w:val="1F4E79" w:themeColor="accent1" w:themeShade="80"/>
          <w:sz w:val="24"/>
          <w:szCs w:val="24"/>
          <w:u w:val="single"/>
        </w:rPr>
        <w:t>D</w:t>
      </w:r>
      <w:r w:rsidR="007574CA" w:rsidRPr="007115D2">
        <w:rPr>
          <w:b/>
          <w:color w:val="1F4E79" w:themeColor="accent1" w:themeShade="80"/>
          <w:sz w:val="24"/>
          <w:szCs w:val="24"/>
          <w:u w:val="single"/>
        </w:rPr>
        <w:t>éfinition</w:t>
      </w:r>
      <w:r w:rsidR="0049324E">
        <w:rPr>
          <w:b/>
          <w:color w:val="1F4E79" w:themeColor="accent1" w:themeShade="80"/>
          <w:sz w:val="24"/>
          <w:szCs w:val="24"/>
          <w:u w:val="single"/>
        </w:rPr>
        <w:t>s</w:t>
      </w:r>
      <w:r w:rsidR="004A1CC0" w:rsidRPr="007115D2">
        <w:rPr>
          <w:b/>
          <w:color w:val="1F4E79" w:themeColor="accent1" w:themeShade="80"/>
          <w:sz w:val="24"/>
          <w:szCs w:val="24"/>
          <w:u w:val="single"/>
        </w:rPr>
        <w:t> </w:t>
      </w:r>
    </w:p>
    <w:p w14:paraId="1F61652B" w14:textId="77777777" w:rsidR="007574CA" w:rsidRPr="007574CA" w:rsidRDefault="007574CA" w:rsidP="007574CA">
      <w:pPr>
        <w:spacing w:line="256" w:lineRule="auto"/>
        <w:contextualSpacing/>
        <w:jc w:val="both"/>
        <w:rPr>
          <w:rFonts w:cstheme="minorHAnsi"/>
          <w:sz w:val="24"/>
          <w:szCs w:val="24"/>
        </w:rPr>
      </w:pPr>
      <w:r w:rsidRPr="007574CA">
        <w:rPr>
          <w:rFonts w:cstheme="minorHAnsi"/>
          <w:sz w:val="24"/>
          <w:szCs w:val="24"/>
        </w:rPr>
        <w:t>Le télétravail dit régulier désigne toute forme d'organisation dans laquelle un travail qui aurait également pu être exécuté dans les locaux de l'entreprise est effectué par le salarié hors de ces locaux de façon volontaire et régulière en utilisant les outils numériques.</w:t>
      </w:r>
    </w:p>
    <w:p w14:paraId="3057AC71" w14:textId="77777777" w:rsidR="007574CA" w:rsidRDefault="007574CA" w:rsidP="007574CA">
      <w:pPr>
        <w:spacing w:line="256" w:lineRule="auto"/>
        <w:contextualSpacing/>
        <w:jc w:val="both"/>
        <w:rPr>
          <w:rFonts w:cstheme="minorHAnsi"/>
          <w:sz w:val="24"/>
          <w:szCs w:val="24"/>
        </w:rPr>
      </w:pPr>
    </w:p>
    <w:p w14:paraId="7672DB44" w14:textId="2E0327F8" w:rsidR="007574CA" w:rsidRDefault="007574CA" w:rsidP="007574CA">
      <w:pPr>
        <w:spacing w:line="256" w:lineRule="auto"/>
        <w:contextualSpacing/>
        <w:jc w:val="both"/>
        <w:rPr>
          <w:rFonts w:cstheme="minorHAnsi"/>
          <w:sz w:val="24"/>
          <w:szCs w:val="24"/>
        </w:rPr>
      </w:pPr>
      <w:r w:rsidRPr="007574CA">
        <w:rPr>
          <w:rFonts w:cstheme="minorHAnsi"/>
          <w:sz w:val="24"/>
          <w:szCs w:val="24"/>
        </w:rPr>
        <w:t xml:space="preserve">Est qualifié de télétravailleur régulier au sens </w:t>
      </w:r>
      <w:r>
        <w:rPr>
          <w:rFonts w:cstheme="minorHAnsi"/>
          <w:sz w:val="24"/>
          <w:szCs w:val="24"/>
        </w:rPr>
        <w:t>du présent accord</w:t>
      </w:r>
      <w:r w:rsidRPr="007574CA">
        <w:rPr>
          <w:rFonts w:cstheme="minorHAnsi"/>
          <w:sz w:val="24"/>
          <w:szCs w:val="24"/>
        </w:rPr>
        <w:t xml:space="preserve"> tout salarié de l’association qui effectue du télétravail dans les conditions définies ci-dessous.</w:t>
      </w:r>
    </w:p>
    <w:p w14:paraId="4A212B09" w14:textId="5F64727B" w:rsidR="007574CA" w:rsidRDefault="007574CA" w:rsidP="007574CA">
      <w:pPr>
        <w:spacing w:line="256" w:lineRule="auto"/>
        <w:contextualSpacing/>
        <w:jc w:val="both"/>
        <w:rPr>
          <w:rFonts w:cstheme="minorHAnsi"/>
          <w:sz w:val="24"/>
          <w:szCs w:val="24"/>
        </w:rPr>
      </w:pPr>
    </w:p>
    <w:p w14:paraId="04AE494E" w14:textId="6CCD4776" w:rsidR="007574CA" w:rsidRDefault="007574CA" w:rsidP="007574CA">
      <w:pPr>
        <w:spacing w:line="256" w:lineRule="auto"/>
        <w:contextualSpacing/>
        <w:jc w:val="both"/>
        <w:rPr>
          <w:rFonts w:cstheme="minorHAnsi"/>
          <w:sz w:val="24"/>
          <w:szCs w:val="24"/>
        </w:rPr>
      </w:pPr>
      <w:r w:rsidRPr="007574CA">
        <w:rPr>
          <w:rFonts w:cstheme="minorHAnsi"/>
          <w:sz w:val="24"/>
          <w:szCs w:val="24"/>
        </w:rPr>
        <w:t>Les outils numériques s'entendent, d'une part, des outils numériques physiques (tels que ordinateurs portables, smartphones, réseaux filaires...) et, d'autre part, des outils numériques dématérialisés (tels que logiciels, connexions sans fil et accès à distance, messagerie électronique, internet/extranet...).</w:t>
      </w:r>
    </w:p>
    <w:p w14:paraId="1A3B7799" w14:textId="77777777" w:rsidR="007574CA" w:rsidRPr="007574CA" w:rsidRDefault="007574CA" w:rsidP="007574CA">
      <w:pPr>
        <w:spacing w:line="256" w:lineRule="auto"/>
        <w:contextualSpacing/>
        <w:jc w:val="both"/>
        <w:rPr>
          <w:rFonts w:cstheme="minorHAnsi"/>
          <w:sz w:val="24"/>
          <w:szCs w:val="24"/>
        </w:rPr>
      </w:pPr>
    </w:p>
    <w:p w14:paraId="7AD24826" w14:textId="3711EC0B" w:rsidR="007574CA" w:rsidRDefault="007574CA" w:rsidP="007574CA">
      <w:pPr>
        <w:spacing w:line="256" w:lineRule="auto"/>
        <w:contextualSpacing/>
        <w:jc w:val="both"/>
        <w:rPr>
          <w:rFonts w:cstheme="minorHAnsi"/>
          <w:sz w:val="24"/>
          <w:szCs w:val="24"/>
        </w:rPr>
      </w:pPr>
      <w:r w:rsidRPr="007574CA">
        <w:rPr>
          <w:rFonts w:cstheme="minorHAnsi"/>
          <w:sz w:val="24"/>
          <w:szCs w:val="24"/>
        </w:rPr>
        <w:t>Le lieu de télétravail s'entend du domicile du salarié ou de tout autre lieu choisi par le salarié et qui remplit les conditions adéquates en termes de sécurité, de confidentialité et de ressources matérielles, téléphoniques et connectiques pour lui permettre d'effectuer pleinement sa prestation de travail.</w:t>
      </w:r>
    </w:p>
    <w:p w14:paraId="45994008" w14:textId="77777777" w:rsidR="007574CA" w:rsidRPr="007574CA" w:rsidRDefault="007574CA" w:rsidP="007574CA">
      <w:pPr>
        <w:spacing w:line="256" w:lineRule="auto"/>
        <w:contextualSpacing/>
        <w:jc w:val="both"/>
        <w:rPr>
          <w:rFonts w:cstheme="minorHAnsi"/>
          <w:sz w:val="24"/>
          <w:szCs w:val="24"/>
        </w:rPr>
      </w:pPr>
    </w:p>
    <w:p w14:paraId="2B88D0F2" w14:textId="70DFCE5B" w:rsidR="007574CA" w:rsidRDefault="007574CA" w:rsidP="007574CA">
      <w:pPr>
        <w:spacing w:line="256" w:lineRule="auto"/>
        <w:contextualSpacing/>
        <w:jc w:val="both"/>
        <w:rPr>
          <w:rFonts w:cstheme="minorHAnsi"/>
          <w:sz w:val="24"/>
          <w:szCs w:val="24"/>
        </w:rPr>
      </w:pPr>
      <w:r w:rsidRPr="007574CA">
        <w:rPr>
          <w:rFonts w:cstheme="minorHAnsi"/>
          <w:sz w:val="24"/>
          <w:szCs w:val="24"/>
        </w:rPr>
        <w:t>Le télétravail occasionnel désigne un recours au télétravail ponctuel mis en place d'un commun accord par le salarié et l'employeur pour répondre à une situation inhabituelle ou urgente. Le télétravail peut également être mis en place afin de permettre la continuité de l'activité.</w:t>
      </w:r>
    </w:p>
    <w:p w14:paraId="54FC657B" w14:textId="5BAE50BF" w:rsidR="007115D2" w:rsidRDefault="007115D2" w:rsidP="007574CA">
      <w:pPr>
        <w:spacing w:line="256" w:lineRule="auto"/>
        <w:contextualSpacing/>
        <w:jc w:val="both"/>
        <w:rPr>
          <w:rFonts w:cstheme="minorHAnsi"/>
          <w:sz w:val="24"/>
          <w:szCs w:val="24"/>
        </w:rPr>
      </w:pPr>
    </w:p>
    <w:p w14:paraId="0CE78DF9" w14:textId="118467D3" w:rsidR="007115D2" w:rsidRDefault="007115D2" w:rsidP="007115D2">
      <w:pPr>
        <w:spacing w:line="256" w:lineRule="auto"/>
        <w:contextualSpacing/>
        <w:jc w:val="both"/>
        <w:rPr>
          <w:rFonts w:cstheme="minorHAnsi"/>
          <w:sz w:val="24"/>
          <w:szCs w:val="24"/>
        </w:rPr>
      </w:pPr>
      <w:r w:rsidRPr="0049324E">
        <w:rPr>
          <w:rFonts w:cstheme="minorHAnsi"/>
          <w:sz w:val="24"/>
          <w:szCs w:val="24"/>
        </w:rPr>
        <w:t>Le télétravail ne peut être imposé ni par le salarié ni par l’employeur, sauf en cas de circonstances exceptionnelles, notamment de menace d’épidémie</w:t>
      </w:r>
      <w:r w:rsidR="000A1572">
        <w:rPr>
          <w:rFonts w:cstheme="minorHAnsi"/>
          <w:sz w:val="24"/>
          <w:szCs w:val="24"/>
        </w:rPr>
        <w:t xml:space="preserve">, </w:t>
      </w:r>
      <w:r w:rsidRPr="0049324E">
        <w:rPr>
          <w:rFonts w:cstheme="minorHAnsi"/>
          <w:sz w:val="24"/>
          <w:szCs w:val="24"/>
        </w:rPr>
        <w:t>ou de force majeure.</w:t>
      </w:r>
    </w:p>
    <w:p w14:paraId="79156C53" w14:textId="77777777" w:rsidR="007115D2" w:rsidRDefault="007115D2" w:rsidP="007115D2">
      <w:pPr>
        <w:rPr>
          <w:b/>
          <w:color w:val="1F4E79" w:themeColor="accent1" w:themeShade="80"/>
          <w:sz w:val="24"/>
          <w:szCs w:val="24"/>
          <w:u w:val="single"/>
        </w:rPr>
      </w:pPr>
    </w:p>
    <w:p w14:paraId="69896DA5" w14:textId="6D60A5C8" w:rsidR="006E6635" w:rsidRPr="007115D2" w:rsidRDefault="007115D2" w:rsidP="007115D2">
      <w:pPr>
        <w:ind w:firstLine="708"/>
        <w:rPr>
          <w:b/>
          <w:color w:val="1F4E79" w:themeColor="accent1" w:themeShade="80"/>
          <w:sz w:val="24"/>
          <w:szCs w:val="24"/>
          <w:u w:val="single"/>
        </w:rPr>
      </w:pPr>
      <w:r>
        <w:rPr>
          <w:b/>
          <w:color w:val="1F4E79" w:themeColor="accent1" w:themeShade="80"/>
          <w:sz w:val="24"/>
          <w:szCs w:val="24"/>
          <w:u w:val="single"/>
        </w:rPr>
        <w:t xml:space="preserve">Article 1.2 </w:t>
      </w:r>
      <w:r w:rsidR="007574CA" w:rsidRPr="007115D2">
        <w:rPr>
          <w:b/>
          <w:color w:val="1F4E79" w:themeColor="accent1" w:themeShade="80"/>
          <w:sz w:val="24"/>
          <w:szCs w:val="24"/>
          <w:u w:val="single"/>
        </w:rPr>
        <w:t>Principes généraux</w:t>
      </w:r>
    </w:p>
    <w:p w14:paraId="2FB4F309" w14:textId="0DE3D640" w:rsidR="007574CA" w:rsidRPr="007574CA" w:rsidRDefault="007574CA" w:rsidP="007574CA">
      <w:pPr>
        <w:spacing w:line="256" w:lineRule="auto"/>
        <w:contextualSpacing/>
        <w:jc w:val="both"/>
        <w:rPr>
          <w:rFonts w:cstheme="minorHAnsi"/>
          <w:sz w:val="24"/>
          <w:szCs w:val="24"/>
        </w:rPr>
      </w:pPr>
      <w:r w:rsidRPr="007574CA">
        <w:rPr>
          <w:rFonts w:cstheme="minorHAnsi"/>
          <w:sz w:val="24"/>
          <w:szCs w:val="24"/>
        </w:rPr>
        <w:t xml:space="preserve">La notion de télétravail dit régulier est une pratique qui ne saurait se confondre avec le travail nomade ou itinérant. En effet, le travail nomade ou itinérant désigne des types d'emploi dont les caractéristiques sont telles qu'ils nécessitent d'être réalisés dans des lieux multiples. </w:t>
      </w:r>
      <w:r>
        <w:rPr>
          <w:rFonts w:cstheme="minorHAnsi"/>
          <w:sz w:val="24"/>
          <w:szCs w:val="24"/>
        </w:rPr>
        <w:t>Le présent accord</w:t>
      </w:r>
      <w:r w:rsidRPr="007574CA">
        <w:rPr>
          <w:rFonts w:cstheme="minorHAnsi"/>
          <w:sz w:val="24"/>
          <w:szCs w:val="24"/>
        </w:rPr>
        <w:t xml:space="preserve"> ne traite donc pas du travail nomade ou itinérant.</w:t>
      </w:r>
    </w:p>
    <w:p w14:paraId="6028F320" w14:textId="7F103C55" w:rsidR="006843F6" w:rsidRDefault="006843F6" w:rsidP="006E6635">
      <w:pPr>
        <w:spacing w:line="256" w:lineRule="auto"/>
        <w:contextualSpacing/>
        <w:jc w:val="both"/>
        <w:rPr>
          <w:rFonts w:cstheme="minorHAnsi"/>
          <w:sz w:val="24"/>
          <w:szCs w:val="24"/>
        </w:rPr>
      </w:pPr>
    </w:p>
    <w:p w14:paraId="2CE77F6B" w14:textId="77777777" w:rsidR="00212F46" w:rsidRDefault="00212F46" w:rsidP="006E6635">
      <w:pPr>
        <w:spacing w:line="256" w:lineRule="auto"/>
        <w:contextualSpacing/>
        <w:jc w:val="both"/>
        <w:rPr>
          <w:rFonts w:cstheme="minorHAnsi"/>
          <w:sz w:val="24"/>
          <w:szCs w:val="24"/>
        </w:rPr>
      </w:pPr>
    </w:p>
    <w:p w14:paraId="4E19B98E" w14:textId="77777777" w:rsidR="00212F46" w:rsidRPr="00212F46" w:rsidRDefault="00212F46" w:rsidP="00212F46">
      <w:pPr>
        <w:pBdr>
          <w:top w:val="single" w:sz="4" w:space="1" w:color="auto"/>
          <w:left w:val="single" w:sz="4" w:space="4" w:color="auto"/>
          <w:bottom w:val="single" w:sz="4" w:space="1" w:color="auto"/>
          <w:right w:val="single" w:sz="4" w:space="4" w:color="auto"/>
        </w:pBdr>
        <w:shd w:val="clear" w:color="auto" w:fill="FFFFFF"/>
        <w:spacing w:before="120" w:after="180" w:line="270" w:lineRule="atLeast"/>
        <w:jc w:val="center"/>
        <w:rPr>
          <w:rFonts w:ascii="Calibri" w:eastAsia="Times New Roman" w:hAnsi="Calibri" w:cs="Calibri"/>
          <w:b/>
          <w:bCs/>
          <w:color w:val="002060"/>
          <w:sz w:val="26"/>
          <w:szCs w:val="26"/>
          <w:lang w:eastAsia="fr-FR"/>
        </w:rPr>
      </w:pPr>
      <w:r w:rsidRPr="00212F46">
        <w:rPr>
          <w:rFonts w:ascii="Calibri" w:eastAsia="Times New Roman" w:hAnsi="Calibri" w:cs="Calibri"/>
          <w:b/>
          <w:bCs/>
          <w:color w:val="002060"/>
          <w:sz w:val="26"/>
          <w:szCs w:val="26"/>
          <w:lang w:eastAsia="fr-FR"/>
        </w:rPr>
        <w:t>TITRE II : LE TELETRAVAIL DIT REGULIER</w:t>
      </w:r>
    </w:p>
    <w:p w14:paraId="5C9490E8" w14:textId="77777777" w:rsidR="007574CA" w:rsidRPr="00632FC9" w:rsidRDefault="007574CA" w:rsidP="006E6635">
      <w:pPr>
        <w:spacing w:line="256" w:lineRule="auto"/>
        <w:contextualSpacing/>
        <w:jc w:val="both"/>
        <w:rPr>
          <w:rFonts w:cstheme="minorHAnsi"/>
          <w:sz w:val="24"/>
          <w:szCs w:val="24"/>
        </w:rPr>
      </w:pPr>
    </w:p>
    <w:p w14:paraId="1645150A" w14:textId="4DDC13C7" w:rsidR="008E11E2" w:rsidRPr="007914FB" w:rsidRDefault="007914FB" w:rsidP="007914FB">
      <w:pPr>
        <w:ind w:firstLine="708"/>
        <w:rPr>
          <w:b/>
          <w:color w:val="1F4E79" w:themeColor="accent1" w:themeShade="80"/>
          <w:sz w:val="24"/>
          <w:szCs w:val="24"/>
          <w:u w:val="single"/>
        </w:rPr>
      </w:pPr>
      <w:r>
        <w:rPr>
          <w:b/>
          <w:color w:val="1F4E79" w:themeColor="accent1" w:themeShade="80"/>
          <w:sz w:val="24"/>
          <w:szCs w:val="24"/>
          <w:u w:val="single"/>
        </w:rPr>
        <w:t xml:space="preserve">Article 2.1 </w:t>
      </w:r>
      <w:r w:rsidR="00212F46" w:rsidRPr="007914FB">
        <w:rPr>
          <w:b/>
          <w:color w:val="1F4E79" w:themeColor="accent1" w:themeShade="80"/>
          <w:sz w:val="24"/>
          <w:szCs w:val="24"/>
          <w:u w:val="single"/>
        </w:rPr>
        <w:t>Conditions d’accès</w:t>
      </w:r>
    </w:p>
    <w:p w14:paraId="4FD73F1A" w14:textId="77777777" w:rsidR="00212F46" w:rsidRPr="00212F46" w:rsidRDefault="00212F46" w:rsidP="00212F46">
      <w:pPr>
        <w:spacing w:line="256" w:lineRule="auto"/>
        <w:contextualSpacing/>
        <w:jc w:val="both"/>
        <w:rPr>
          <w:rFonts w:cstheme="minorHAnsi"/>
          <w:sz w:val="24"/>
          <w:szCs w:val="24"/>
        </w:rPr>
      </w:pPr>
      <w:r w:rsidRPr="00212F46">
        <w:rPr>
          <w:rFonts w:cstheme="minorHAnsi"/>
          <w:sz w:val="24"/>
          <w:szCs w:val="24"/>
        </w:rPr>
        <w:t>Les parties signataires réaffirment que, par principe, tous les salariés de l’établissement peuvent être éligibles à cette modalité d'organisation du travail dès lors que tout ou partie de leur emploi peut être exercé à distance, de façon autonome.</w:t>
      </w:r>
    </w:p>
    <w:p w14:paraId="0F9CBA31" w14:textId="320C21DA" w:rsidR="00212F46" w:rsidRPr="00212F46" w:rsidRDefault="00212F46" w:rsidP="00212F46">
      <w:pPr>
        <w:spacing w:line="256" w:lineRule="auto"/>
        <w:contextualSpacing/>
        <w:jc w:val="both"/>
        <w:rPr>
          <w:rFonts w:cstheme="minorHAnsi"/>
          <w:sz w:val="24"/>
          <w:szCs w:val="24"/>
        </w:rPr>
      </w:pPr>
      <w:r w:rsidRPr="00212F46">
        <w:rPr>
          <w:rFonts w:cstheme="minorHAnsi"/>
          <w:sz w:val="24"/>
          <w:szCs w:val="24"/>
        </w:rPr>
        <w:t>Le télétravail est donc ouvert à tous les emplois qui, par nature, permettent le travail à distance au moyen des outils numériques sans altération de la prestation effectuée par le salarié et sans préjudice du fonctionnement du service ou de l'équipe.</w:t>
      </w:r>
    </w:p>
    <w:p w14:paraId="0A9F92F1" w14:textId="77777777" w:rsidR="00212F46" w:rsidRPr="000D26E8" w:rsidRDefault="00212F46" w:rsidP="000D26E8">
      <w:pPr>
        <w:spacing w:line="256" w:lineRule="auto"/>
        <w:contextualSpacing/>
        <w:jc w:val="both"/>
        <w:rPr>
          <w:rFonts w:cstheme="minorHAnsi"/>
          <w:sz w:val="24"/>
          <w:szCs w:val="24"/>
        </w:rPr>
      </w:pPr>
      <w:r w:rsidRPr="000D26E8">
        <w:rPr>
          <w:rFonts w:cstheme="minorHAnsi"/>
          <w:sz w:val="24"/>
          <w:szCs w:val="24"/>
        </w:rPr>
        <w:t>Les critères d'éligibilité sont :</w:t>
      </w:r>
    </w:p>
    <w:p w14:paraId="26D4D050" w14:textId="0182240C" w:rsidR="00212F46" w:rsidRPr="000D26E8" w:rsidRDefault="000D26E8" w:rsidP="000D26E8">
      <w:pPr>
        <w:pStyle w:val="Paragraphedeliste"/>
        <w:numPr>
          <w:ilvl w:val="0"/>
          <w:numId w:val="29"/>
        </w:numPr>
        <w:spacing w:line="256" w:lineRule="auto"/>
        <w:jc w:val="both"/>
        <w:rPr>
          <w:rFonts w:cstheme="minorHAnsi"/>
          <w:sz w:val="24"/>
          <w:szCs w:val="24"/>
        </w:rPr>
      </w:pPr>
      <w:r w:rsidRPr="000D26E8">
        <w:rPr>
          <w:rFonts w:cstheme="minorHAnsi"/>
          <w:sz w:val="24"/>
          <w:szCs w:val="24"/>
        </w:rPr>
        <w:t>La</w:t>
      </w:r>
      <w:r w:rsidR="00212F46" w:rsidRPr="000D26E8">
        <w:rPr>
          <w:rFonts w:cstheme="minorHAnsi"/>
          <w:sz w:val="24"/>
          <w:szCs w:val="24"/>
        </w:rPr>
        <w:t xml:space="preserve"> possibilité d'accéder à distance à ses applications de travail ;</w:t>
      </w:r>
    </w:p>
    <w:p w14:paraId="4D485FB5" w14:textId="23CCB59E" w:rsidR="00212F46" w:rsidRPr="000D26E8" w:rsidRDefault="000D26E8" w:rsidP="000D26E8">
      <w:pPr>
        <w:pStyle w:val="Paragraphedeliste"/>
        <w:numPr>
          <w:ilvl w:val="0"/>
          <w:numId w:val="29"/>
        </w:numPr>
        <w:spacing w:line="256" w:lineRule="auto"/>
        <w:jc w:val="both"/>
        <w:rPr>
          <w:rFonts w:cstheme="minorHAnsi"/>
          <w:sz w:val="24"/>
          <w:szCs w:val="24"/>
        </w:rPr>
      </w:pPr>
      <w:r w:rsidRPr="000D26E8">
        <w:rPr>
          <w:rFonts w:cstheme="minorHAnsi"/>
          <w:sz w:val="24"/>
          <w:szCs w:val="24"/>
        </w:rPr>
        <w:t>L’organisation</w:t>
      </w:r>
      <w:r w:rsidR="00212F46" w:rsidRPr="000D26E8">
        <w:rPr>
          <w:rFonts w:cstheme="minorHAnsi"/>
          <w:sz w:val="24"/>
          <w:szCs w:val="24"/>
        </w:rPr>
        <w:t xml:space="preserve"> du travail au sein du service et de l'équipe ;</w:t>
      </w:r>
    </w:p>
    <w:p w14:paraId="6C8C8A01" w14:textId="4CB93597" w:rsidR="00212F46" w:rsidRPr="000D26E8" w:rsidRDefault="000D26E8" w:rsidP="000D26E8">
      <w:pPr>
        <w:pStyle w:val="Paragraphedeliste"/>
        <w:numPr>
          <w:ilvl w:val="0"/>
          <w:numId w:val="29"/>
        </w:numPr>
        <w:spacing w:line="256" w:lineRule="auto"/>
        <w:jc w:val="both"/>
        <w:rPr>
          <w:rFonts w:cstheme="minorHAnsi"/>
          <w:sz w:val="24"/>
          <w:szCs w:val="24"/>
        </w:rPr>
      </w:pPr>
      <w:r w:rsidRPr="000D26E8">
        <w:rPr>
          <w:rFonts w:cstheme="minorHAnsi"/>
          <w:sz w:val="24"/>
          <w:szCs w:val="24"/>
        </w:rPr>
        <w:t>Les</w:t>
      </w:r>
      <w:r w:rsidR="00212F46" w:rsidRPr="000D26E8">
        <w:rPr>
          <w:rFonts w:cstheme="minorHAnsi"/>
          <w:sz w:val="24"/>
          <w:szCs w:val="24"/>
        </w:rPr>
        <w:t xml:space="preserve"> activités de l'emploi pouvant être réalisées en télétravail ;</w:t>
      </w:r>
    </w:p>
    <w:p w14:paraId="66972DBD" w14:textId="55148806" w:rsidR="00212F46" w:rsidRPr="000D26E8" w:rsidRDefault="000D26E8" w:rsidP="000D26E8">
      <w:pPr>
        <w:pStyle w:val="Paragraphedeliste"/>
        <w:numPr>
          <w:ilvl w:val="0"/>
          <w:numId w:val="29"/>
        </w:numPr>
        <w:spacing w:line="256" w:lineRule="auto"/>
        <w:jc w:val="both"/>
        <w:rPr>
          <w:rFonts w:cstheme="minorHAnsi"/>
          <w:sz w:val="24"/>
          <w:szCs w:val="24"/>
        </w:rPr>
      </w:pPr>
      <w:r w:rsidRPr="000D26E8">
        <w:rPr>
          <w:rFonts w:cstheme="minorHAnsi"/>
          <w:sz w:val="24"/>
          <w:szCs w:val="24"/>
        </w:rPr>
        <w:lastRenderedPageBreak/>
        <w:t>La</w:t>
      </w:r>
      <w:r w:rsidR="00212F46" w:rsidRPr="000D26E8">
        <w:rPr>
          <w:rFonts w:cstheme="minorHAnsi"/>
          <w:sz w:val="24"/>
          <w:szCs w:val="24"/>
        </w:rPr>
        <w:t xml:space="preserve"> possibilité ou la faculté de travailler de façon régulière et autonome à distance.</w:t>
      </w:r>
    </w:p>
    <w:p w14:paraId="50C2A2B8" w14:textId="77777777" w:rsidR="00212F46" w:rsidRPr="000D26E8" w:rsidRDefault="00212F46" w:rsidP="000D26E8">
      <w:pPr>
        <w:spacing w:line="256" w:lineRule="auto"/>
        <w:contextualSpacing/>
        <w:jc w:val="both"/>
        <w:rPr>
          <w:rFonts w:cstheme="minorHAnsi"/>
          <w:sz w:val="24"/>
          <w:szCs w:val="24"/>
        </w:rPr>
      </w:pPr>
      <w:r w:rsidRPr="000D26E8">
        <w:rPr>
          <w:rFonts w:cstheme="minorHAnsi"/>
          <w:sz w:val="24"/>
          <w:szCs w:val="24"/>
        </w:rPr>
        <w:t>Ne sont pas éligibles les salariés ayant des emplois qui, par nature, requièrent la présence physique permanente ou quasi-permanente dans les locaux de l'entreprise.</w:t>
      </w:r>
    </w:p>
    <w:p w14:paraId="3889BDE8" w14:textId="77777777" w:rsidR="000D26E8" w:rsidRDefault="000D26E8" w:rsidP="00212F46">
      <w:pPr>
        <w:shd w:val="clear" w:color="auto" w:fill="FFFFFF"/>
        <w:spacing w:before="120" w:after="180" w:line="270" w:lineRule="atLeast"/>
        <w:jc w:val="both"/>
        <w:rPr>
          <w:rFonts w:ascii="Calibri" w:eastAsia="Times New Roman" w:hAnsi="Calibri" w:cs="Calibri"/>
          <w:color w:val="333333"/>
          <w:sz w:val="23"/>
          <w:szCs w:val="23"/>
          <w:lang w:eastAsia="fr-FR"/>
        </w:rPr>
      </w:pPr>
    </w:p>
    <w:p w14:paraId="55E95EBC" w14:textId="6621C4DA" w:rsidR="00212F46" w:rsidRPr="000D26E8" w:rsidRDefault="00212F46" w:rsidP="000D26E8">
      <w:pPr>
        <w:spacing w:line="256" w:lineRule="auto"/>
        <w:contextualSpacing/>
        <w:jc w:val="both"/>
        <w:rPr>
          <w:rFonts w:cstheme="minorHAnsi"/>
          <w:sz w:val="24"/>
          <w:szCs w:val="24"/>
        </w:rPr>
      </w:pPr>
      <w:r w:rsidRPr="000D26E8">
        <w:rPr>
          <w:rFonts w:cstheme="minorHAnsi"/>
          <w:sz w:val="24"/>
          <w:szCs w:val="24"/>
        </w:rPr>
        <w:t>Sont éligibles au télétravail les salariés :</w:t>
      </w:r>
    </w:p>
    <w:p w14:paraId="74E42FBB" w14:textId="131D5D73" w:rsidR="00212F46" w:rsidRPr="000D26E8" w:rsidRDefault="000D26E8" w:rsidP="000D26E8">
      <w:pPr>
        <w:pStyle w:val="Paragraphedeliste"/>
        <w:numPr>
          <w:ilvl w:val="0"/>
          <w:numId w:val="29"/>
        </w:numPr>
        <w:spacing w:line="256" w:lineRule="auto"/>
        <w:jc w:val="both"/>
        <w:rPr>
          <w:rFonts w:cstheme="minorHAnsi"/>
          <w:sz w:val="24"/>
          <w:szCs w:val="24"/>
        </w:rPr>
      </w:pPr>
      <w:r w:rsidRPr="000D26E8">
        <w:rPr>
          <w:rFonts w:cstheme="minorHAnsi"/>
          <w:sz w:val="24"/>
          <w:szCs w:val="24"/>
        </w:rPr>
        <w:t>Titulaires</w:t>
      </w:r>
      <w:r w:rsidR="00212F46" w:rsidRPr="000D26E8">
        <w:rPr>
          <w:rFonts w:cstheme="minorHAnsi"/>
          <w:sz w:val="24"/>
          <w:szCs w:val="24"/>
        </w:rPr>
        <w:t xml:space="preserve"> d'un contrat travail à durée indéterminée ou titulaires d'un contrat de travail à durée déterminée d'une durée minimum de 6 mois ;</w:t>
      </w:r>
    </w:p>
    <w:p w14:paraId="7108062D" w14:textId="0AB23937" w:rsidR="00212F46" w:rsidRPr="000D26E8" w:rsidRDefault="000D26E8" w:rsidP="000D26E8">
      <w:pPr>
        <w:pStyle w:val="Paragraphedeliste"/>
        <w:numPr>
          <w:ilvl w:val="0"/>
          <w:numId w:val="29"/>
        </w:numPr>
        <w:spacing w:line="256" w:lineRule="auto"/>
        <w:jc w:val="both"/>
        <w:rPr>
          <w:rFonts w:cstheme="minorHAnsi"/>
          <w:sz w:val="24"/>
          <w:szCs w:val="24"/>
        </w:rPr>
      </w:pPr>
      <w:r w:rsidRPr="000D26E8">
        <w:rPr>
          <w:rFonts w:cstheme="minorHAnsi"/>
          <w:sz w:val="24"/>
          <w:szCs w:val="24"/>
        </w:rPr>
        <w:t>Disposant</w:t>
      </w:r>
      <w:r w:rsidR="00212F46" w:rsidRPr="000D26E8">
        <w:rPr>
          <w:rFonts w:cstheme="minorHAnsi"/>
          <w:sz w:val="24"/>
          <w:szCs w:val="24"/>
        </w:rPr>
        <w:t xml:space="preserve"> d'une capacité d'autonomie suffisante et ne nécessitant pas de soutien managérial rapproché et permanent.</w:t>
      </w:r>
    </w:p>
    <w:p w14:paraId="18E93112" w14:textId="77777777" w:rsidR="006C1CED" w:rsidRPr="00632FC9" w:rsidRDefault="006C1CED" w:rsidP="006C1CED">
      <w:pPr>
        <w:spacing w:line="256" w:lineRule="auto"/>
        <w:contextualSpacing/>
        <w:jc w:val="both"/>
        <w:rPr>
          <w:rFonts w:cstheme="minorHAnsi"/>
          <w:sz w:val="24"/>
          <w:szCs w:val="24"/>
        </w:rPr>
      </w:pPr>
    </w:p>
    <w:p w14:paraId="3E840AE8" w14:textId="0230BABB" w:rsidR="000D26E8" w:rsidRPr="008F3048" w:rsidRDefault="008F3048" w:rsidP="008F3048">
      <w:pPr>
        <w:pStyle w:val="Paragraphedeliste"/>
        <w:ind w:left="792"/>
        <w:rPr>
          <w:b/>
          <w:color w:val="1F4E79" w:themeColor="accent1" w:themeShade="80"/>
          <w:sz w:val="24"/>
          <w:szCs w:val="24"/>
          <w:u w:val="single"/>
        </w:rPr>
      </w:pPr>
      <w:r>
        <w:rPr>
          <w:b/>
          <w:color w:val="1F4E79" w:themeColor="accent1" w:themeShade="80"/>
          <w:sz w:val="24"/>
          <w:szCs w:val="24"/>
          <w:u w:val="single"/>
        </w:rPr>
        <w:t xml:space="preserve">Article 2.2 </w:t>
      </w:r>
      <w:r w:rsidR="000D26E8" w:rsidRPr="008F3048">
        <w:rPr>
          <w:b/>
          <w:color w:val="1F4E79" w:themeColor="accent1" w:themeShade="80"/>
          <w:sz w:val="24"/>
          <w:szCs w:val="24"/>
          <w:u w:val="single"/>
        </w:rPr>
        <w:t xml:space="preserve">Modalités de mise en œuvre </w:t>
      </w:r>
    </w:p>
    <w:p w14:paraId="7C1B7639" w14:textId="035822E7" w:rsidR="000D26E8" w:rsidRDefault="000D26E8" w:rsidP="000D26E8">
      <w:pPr>
        <w:pStyle w:val="Paragraphedeliste"/>
        <w:ind w:left="792"/>
        <w:rPr>
          <w:b/>
          <w:color w:val="1F4E79" w:themeColor="accent1" w:themeShade="80"/>
          <w:sz w:val="24"/>
          <w:szCs w:val="24"/>
          <w:u w:val="single"/>
        </w:rPr>
      </w:pPr>
    </w:p>
    <w:p w14:paraId="2441F140" w14:textId="672D421A" w:rsidR="000D26E8" w:rsidRPr="007914FB" w:rsidRDefault="00466353" w:rsidP="008F3048">
      <w:pPr>
        <w:pStyle w:val="Paragraphedeliste"/>
        <w:ind w:left="792" w:firstLine="624"/>
        <w:rPr>
          <w:b/>
          <w:color w:val="000000" w:themeColor="text1"/>
          <w:sz w:val="24"/>
          <w:szCs w:val="24"/>
          <w:u w:val="single"/>
        </w:rPr>
      </w:pPr>
      <w:r w:rsidRPr="007914FB">
        <w:rPr>
          <w:b/>
          <w:color w:val="000000" w:themeColor="text1"/>
          <w:sz w:val="24"/>
          <w:szCs w:val="24"/>
          <w:u w:val="single"/>
        </w:rPr>
        <w:t xml:space="preserve">Article </w:t>
      </w:r>
      <w:r w:rsidR="000D26E8" w:rsidRPr="007914FB">
        <w:rPr>
          <w:b/>
          <w:color w:val="000000" w:themeColor="text1"/>
          <w:sz w:val="24"/>
          <w:szCs w:val="24"/>
          <w:u w:val="single"/>
        </w:rPr>
        <w:t>2.2.1 Le principe de volontariat</w:t>
      </w:r>
    </w:p>
    <w:p w14:paraId="33C79879" w14:textId="7BB6E352" w:rsidR="00583174" w:rsidRDefault="00583174" w:rsidP="00583174">
      <w:pPr>
        <w:spacing w:line="256" w:lineRule="auto"/>
        <w:contextualSpacing/>
        <w:jc w:val="both"/>
        <w:rPr>
          <w:rFonts w:cstheme="minorHAnsi"/>
          <w:sz w:val="24"/>
          <w:szCs w:val="24"/>
        </w:rPr>
      </w:pPr>
      <w:r w:rsidRPr="00583174">
        <w:rPr>
          <w:rFonts w:cstheme="minorHAnsi"/>
          <w:sz w:val="24"/>
          <w:szCs w:val="24"/>
        </w:rPr>
        <w:t>Les parties rappellent que le télétravail dit régulier repose sur une démarche volontaire et mutuelle conduite en accord entre l'employeur ou son représentant et le salarié.</w:t>
      </w:r>
    </w:p>
    <w:p w14:paraId="260AF34D" w14:textId="77777777" w:rsidR="00B56EEB" w:rsidRPr="00583174" w:rsidRDefault="00B56EEB" w:rsidP="00583174">
      <w:pPr>
        <w:spacing w:line="256" w:lineRule="auto"/>
        <w:contextualSpacing/>
        <w:jc w:val="both"/>
        <w:rPr>
          <w:rFonts w:cstheme="minorHAnsi"/>
          <w:sz w:val="24"/>
          <w:szCs w:val="24"/>
        </w:rPr>
      </w:pPr>
    </w:p>
    <w:p w14:paraId="0B313167" w14:textId="6F6C7FD0" w:rsidR="00583174" w:rsidRPr="00583174" w:rsidRDefault="00583174" w:rsidP="00583174">
      <w:pPr>
        <w:spacing w:line="256" w:lineRule="auto"/>
        <w:contextualSpacing/>
        <w:jc w:val="both"/>
        <w:rPr>
          <w:rFonts w:cstheme="minorHAnsi"/>
          <w:sz w:val="24"/>
          <w:szCs w:val="24"/>
        </w:rPr>
      </w:pPr>
      <w:r w:rsidRPr="00583174">
        <w:rPr>
          <w:rFonts w:cstheme="minorHAnsi"/>
          <w:sz w:val="24"/>
          <w:szCs w:val="24"/>
        </w:rPr>
        <w:t xml:space="preserve">A cet égard, il est rappelé que </w:t>
      </w:r>
      <w:r w:rsidR="00B56EEB">
        <w:rPr>
          <w:rFonts w:cstheme="minorHAnsi"/>
          <w:sz w:val="24"/>
          <w:szCs w:val="24"/>
        </w:rPr>
        <w:t>dans le cas où le passage en télétravail est proposé par l’employeur au salarié, le salarié peut refuser et son refus</w:t>
      </w:r>
      <w:r w:rsidRPr="00583174">
        <w:rPr>
          <w:rFonts w:cstheme="minorHAnsi"/>
          <w:sz w:val="24"/>
          <w:szCs w:val="24"/>
        </w:rPr>
        <w:t xml:space="preserve"> n'est pas un motif de sanction</w:t>
      </w:r>
      <w:r w:rsidR="00B56EEB">
        <w:rPr>
          <w:rFonts w:cstheme="minorHAnsi"/>
          <w:sz w:val="24"/>
          <w:szCs w:val="24"/>
        </w:rPr>
        <w:t xml:space="preserve"> ou de rupture du contrat de travail</w:t>
      </w:r>
    </w:p>
    <w:p w14:paraId="3B288B19" w14:textId="21FCD469" w:rsidR="000D26E8" w:rsidRDefault="000D26E8" w:rsidP="000D26E8">
      <w:pPr>
        <w:rPr>
          <w:b/>
          <w:color w:val="1F4E79" w:themeColor="accent1" w:themeShade="80"/>
          <w:sz w:val="24"/>
          <w:szCs w:val="24"/>
          <w:u w:val="single"/>
        </w:rPr>
      </w:pPr>
    </w:p>
    <w:p w14:paraId="39218868" w14:textId="77777777" w:rsidR="00466353" w:rsidRPr="007914FB" w:rsidRDefault="00466353" w:rsidP="008F3048">
      <w:pPr>
        <w:pStyle w:val="Paragraphedeliste"/>
        <w:ind w:left="792" w:firstLine="624"/>
        <w:rPr>
          <w:b/>
          <w:color w:val="000000" w:themeColor="text1"/>
          <w:sz w:val="24"/>
          <w:szCs w:val="24"/>
          <w:u w:val="single"/>
        </w:rPr>
      </w:pPr>
      <w:r w:rsidRPr="007914FB">
        <w:rPr>
          <w:b/>
          <w:color w:val="000000" w:themeColor="text1"/>
          <w:sz w:val="24"/>
          <w:szCs w:val="24"/>
          <w:u w:val="single"/>
        </w:rPr>
        <w:t>Article 2.2.2 La demande du salarié</w:t>
      </w:r>
    </w:p>
    <w:p w14:paraId="567AC0B1" w14:textId="0260D9EF" w:rsidR="00466353" w:rsidRDefault="00466353" w:rsidP="00466353">
      <w:pPr>
        <w:spacing w:line="256" w:lineRule="auto"/>
        <w:contextualSpacing/>
        <w:jc w:val="both"/>
        <w:rPr>
          <w:rFonts w:cstheme="minorHAnsi"/>
          <w:sz w:val="24"/>
          <w:szCs w:val="24"/>
        </w:rPr>
      </w:pPr>
      <w:r w:rsidRPr="00466353">
        <w:rPr>
          <w:rFonts w:cstheme="minorHAnsi"/>
          <w:sz w:val="24"/>
          <w:szCs w:val="24"/>
        </w:rPr>
        <w:t>Tout salarié remplissant les conditions d'éligibilité et qui souhaiterait recourir au dispositif du télétravail doit en faire une demande écrite à son responsable hiérarchique ou à la Direction. La décision sera soumise à l’aval du Conseil de Direction.</w:t>
      </w:r>
    </w:p>
    <w:p w14:paraId="7087901C" w14:textId="77777777" w:rsidR="00466353" w:rsidRPr="00466353" w:rsidRDefault="00466353" w:rsidP="00466353">
      <w:pPr>
        <w:spacing w:line="256" w:lineRule="auto"/>
        <w:contextualSpacing/>
        <w:jc w:val="both"/>
        <w:rPr>
          <w:rFonts w:cstheme="minorHAnsi"/>
          <w:sz w:val="24"/>
          <w:szCs w:val="24"/>
        </w:rPr>
      </w:pPr>
    </w:p>
    <w:p w14:paraId="3E3F2802" w14:textId="77777777" w:rsidR="00466353" w:rsidRPr="00E032F8" w:rsidRDefault="00466353" w:rsidP="00466353">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w:t>
      </w:r>
      <w:r w:rsidRPr="009411A9">
        <w:rPr>
          <w:rFonts w:cstheme="minorHAnsi"/>
          <w:sz w:val="24"/>
          <w:szCs w:val="24"/>
        </w:rPr>
        <w:t>e refus devra être expressément notifié au salarié et motivé par l'un ou plusieurs des motifs suivants :</w:t>
      </w:r>
    </w:p>
    <w:p w14:paraId="17EEA92C" w14:textId="49746C1F" w:rsidR="00466353" w:rsidRPr="009411A9" w:rsidRDefault="009411A9" w:rsidP="009411A9">
      <w:pPr>
        <w:pStyle w:val="Paragraphedeliste"/>
        <w:numPr>
          <w:ilvl w:val="0"/>
          <w:numId w:val="29"/>
        </w:numPr>
        <w:spacing w:line="256" w:lineRule="auto"/>
        <w:jc w:val="both"/>
        <w:rPr>
          <w:rFonts w:cstheme="minorHAnsi"/>
          <w:sz w:val="24"/>
          <w:szCs w:val="24"/>
        </w:rPr>
      </w:pPr>
      <w:r w:rsidRPr="009411A9">
        <w:rPr>
          <w:rFonts w:cstheme="minorHAnsi"/>
          <w:sz w:val="24"/>
          <w:szCs w:val="24"/>
        </w:rPr>
        <w:t>Des</w:t>
      </w:r>
      <w:r w:rsidR="00466353" w:rsidRPr="009411A9">
        <w:rPr>
          <w:rFonts w:cstheme="minorHAnsi"/>
          <w:sz w:val="24"/>
          <w:szCs w:val="24"/>
        </w:rPr>
        <w:t xml:space="preserve"> raisons liées à l'apparition d'impossibilités techniques ;</w:t>
      </w:r>
    </w:p>
    <w:p w14:paraId="39DCCBA9" w14:textId="26E2FEFF" w:rsidR="00466353" w:rsidRPr="009411A9" w:rsidRDefault="009411A9" w:rsidP="009411A9">
      <w:pPr>
        <w:pStyle w:val="Paragraphedeliste"/>
        <w:numPr>
          <w:ilvl w:val="0"/>
          <w:numId w:val="29"/>
        </w:numPr>
        <w:spacing w:line="256" w:lineRule="auto"/>
        <w:jc w:val="both"/>
        <w:rPr>
          <w:rFonts w:cstheme="minorHAnsi"/>
          <w:sz w:val="24"/>
          <w:szCs w:val="24"/>
        </w:rPr>
      </w:pPr>
      <w:r w:rsidRPr="009411A9">
        <w:rPr>
          <w:rFonts w:cstheme="minorHAnsi"/>
          <w:sz w:val="24"/>
          <w:szCs w:val="24"/>
        </w:rPr>
        <w:t>Des</w:t>
      </w:r>
      <w:r w:rsidR="00466353" w:rsidRPr="009411A9">
        <w:rPr>
          <w:rFonts w:cstheme="minorHAnsi"/>
          <w:sz w:val="24"/>
          <w:szCs w:val="24"/>
        </w:rPr>
        <w:t xml:space="preserve"> raisons liées à l'organisation et à la continuité du service ;</w:t>
      </w:r>
    </w:p>
    <w:p w14:paraId="667DE197" w14:textId="6766304C" w:rsidR="00466353" w:rsidRPr="009411A9" w:rsidRDefault="009411A9" w:rsidP="009411A9">
      <w:pPr>
        <w:pStyle w:val="Paragraphedeliste"/>
        <w:numPr>
          <w:ilvl w:val="0"/>
          <w:numId w:val="29"/>
        </w:numPr>
        <w:spacing w:line="256" w:lineRule="auto"/>
        <w:jc w:val="both"/>
        <w:rPr>
          <w:rFonts w:cstheme="minorHAnsi"/>
          <w:sz w:val="24"/>
          <w:szCs w:val="24"/>
        </w:rPr>
      </w:pPr>
      <w:r w:rsidRPr="009411A9">
        <w:rPr>
          <w:rFonts w:cstheme="minorHAnsi"/>
          <w:sz w:val="24"/>
          <w:szCs w:val="24"/>
        </w:rPr>
        <w:t>Des</w:t>
      </w:r>
      <w:r w:rsidR="00466353" w:rsidRPr="009411A9">
        <w:rPr>
          <w:rFonts w:cstheme="minorHAnsi"/>
          <w:sz w:val="24"/>
          <w:szCs w:val="24"/>
        </w:rPr>
        <w:t xml:space="preserve"> raisons liées à l'emploi exercé devenu incompatible avec le mode d'organisation en télétravail ;</w:t>
      </w:r>
    </w:p>
    <w:p w14:paraId="06445DD6" w14:textId="1AB313EE" w:rsidR="00466353" w:rsidRDefault="009411A9" w:rsidP="009411A9">
      <w:pPr>
        <w:pStyle w:val="Paragraphedeliste"/>
        <w:numPr>
          <w:ilvl w:val="0"/>
          <w:numId w:val="29"/>
        </w:numPr>
        <w:spacing w:line="256" w:lineRule="auto"/>
        <w:jc w:val="both"/>
        <w:rPr>
          <w:rFonts w:cstheme="minorHAnsi"/>
          <w:sz w:val="24"/>
          <w:szCs w:val="24"/>
        </w:rPr>
      </w:pPr>
      <w:r w:rsidRPr="009411A9">
        <w:rPr>
          <w:rFonts w:cstheme="minorHAnsi"/>
          <w:sz w:val="24"/>
          <w:szCs w:val="24"/>
        </w:rPr>
        <w:t>Des</w:t>
      </w:r>
      <w:r w:rsidR="00466353" w:rsidRPr="009411A9">
        <w:rPr>
          <w:rFonts w:cstheme="minorHAnsi"/>
          <w:sz w:val="24"/>
          <w:szCs w:val="24"/>
        </w:rPr>
        <w:t xml:space="preserve"> raisons liées à l'évolution de la possibilité ou la faculté de travailler de façon régulière et autonome à distance.</w:t>
      </w:r>
    </w:p>
    <w:p w14:paraId="631049BB" w14:textId="77777777" w:rsidR="009411A9" w:rsidRPr="009411A9" w:rsidRDefault="009411A9" w:rsidP="009411A9">
      <w:pPr>
        <w:pStyle w:val="Paragraphedeliste"/>
        <w:spacing w:line="256" w:lineRule="auto"/>
        <w:jc w:val="both"/>
        <w:rPr>
          <w:rFonts w:cstheme="minorHAnsi"/>
          <w:sz w:val="24"/>
          <w:szCs w:val="24"/>
        </w:rPr>
      </w:pPr>
    </w:p>
    <w:p w14:paraId="07D09783" w14:textId="14B9DDE1" w:rsidR="00466353" w:rsidRPr="007914FB" w:rsidRDefault="009411A9" w:rsidP="008F3048">
      <w:pPr>
        <w:pStyle w:val="Paragraphedeliste"/>
        <w:ind w:left="792" w:firstLine="624"/>
        <w:rPr>
          <w:b/>
          <w:color w:val="000000" w:themeColor="text1"/>
          <w:sz w:val="24"/>
          <w:szCs w:val="24"/>
          <w:u w:val="single"/>
        </w:rPr>
      </w:pPr>
      <w:r w:rsidRPr="007914FB">
        <w:rPr>
          <w:b/>
          <w:color w:val="000000" w:themeColor="text1"/>
          <w:sz w:val="24"/>
          <w:szCs w:val="24"/>
          <w:u w:val="single"/>
        </w:rPr>
        <w:t xml:space="preserve">Article </w:t>
      </w:r>
      <w:r w:rsidR="00466353" w:rsidRPr="007914FB">
        <w:rPr>
          <w:b/>
          <w:color w:val="000000" w:themeColor="text1"/>
          <w:sz w:val="24"/>
          <w:szCs w:val="24"/>
          <w:u w:val="single"/>
        </w:rPr>
        <w:t>2.2.3 La formalisation du télétravail</w:t>
      </w:r>
    </w:p>
    <w:p w14:paraId="68513BFA" w14:textId="3AB509D9" w:rsidR="00466353" w:rsidRDefault="00466353" w:rsidP="009411A9">
      <w:pPr>
        <w:spacing w:line="256" w:lineRule="auto"/>
        <w:contextualSpacing/>
        <w:jc w:val="both"/>
        <w:rPr>
          <w:rFonts w:cstheme="minorHAnsi"/>
          <w:sz w:val="24"/>
          <w:szCs w:val="24"/>
        </w:rPr>
      </w:pPr>
      <w:r w:rsidRPr="009411A9">
        <w:rPr>
          <w:rFonts w:cstheme="minorHAnsi"/>
          <w:sz w:val="24"/>
          <w:szCs w:val="24"/>
        </w:rPr>
        <w:t xml:space="preserve">Les parties signataires rappellent que le télétravail est un mode d'organisation mis en place en vertu </w:t>
      </w:r>
      <w:r w:rsidR="009411A9">
        <w:rPr>
          <w:rFonts w:cstheme="minorHAnsi"/>
          <w:sz w:val="24"/>
          <w:szCs w:val="24"/>
        </w:rPr>
        <w:t>du présent accord</w:t>
      </w:r>
      <w:r w:rsidRPr="009411A9">
        <w:rPr>
          <w:rFonts w:cstheme="minorHAnsi"/>
          <w:sz w:val="24"/>
          <w:szCs w:val="24"/>
        </w:rPr>
        <w:t>. </w:t>
      </w:r>
    </w:p>
    <w:p w14:paraId="4E47A086" w14:textId="77777777" w:rsidR="009411A9" w:rsidRPr="009411A9" w:rsidRDefault="009411A9" w:rsidP="009411A9">
      <w:pPr>
        <w:spacing w:line="256" w:lineRule="auto"/>
        <w:contextualSpacing/>
        <w:jc w:val="both"/>
        <w:rPr>
          <w:rFonts w:cstheme="minorHAnsi"/>
          <w:sz w:val="24"/>
          <w:szCs w:val="24"/>
        </w:rPr>
      </w:pPr>
    </w:p>
    <w:p w14:paraId="1EFC494C" w14:textId="29FA751E" w:rsidR="00273CDE" w:rsidRDefault="00466353" w:rsidP="009411A9">
      <w:pPr>
        <w:spacing w:line="256" w:lineRule="auto"/>
        <w:contextualSpacing/>
        <w:jc w:val="both"/>
        <w:rPr>
          <w:rFonts w:cstheme="minorHAnsi"/>
          <w:sz w:val="24"/>
          <w:szCs w:val="24"/>
        </w:rPr>
      </w:pPr>
      <w:r w:rsidRPr="009411A9">
        <w:rPr>
          <w:rFonts w:cstheme="minorHAnsi"/>
          <w:sz w:val="24"/>
          <w:szCs w:val="24"/>
        </w:rPr>
        <w:t xml:space="preserve">Afin de déterminer les conditions de mise en place et de suivi du télétravail, </w:t>
      </w:r>
      <w:r w:rsidRPr="00D673C6">
        <w:rPr>
          <w:rFonts w:cstheme="minorHAnsi"/>
          <w:sz w:val="24"/>
          <w:szCs w:val="24"/>
        </w:rPr>
        <w:t xml:space="preserve">un </w:t>
      </w:r>
      <w:r w:rsidR="00921309" w:rsidRPr="00D673C6">
        <w:rPr>
          <w:rFonts w:cstheme="minorHAnsi"/>
          <w:sz w:val="24"/>
          <w:szCs w:val="24"/>
        </w:rPr>
        <w:t xml:space="preserve">écrit entre les parties </w:t>
      </w:r>
      <w:r w:rsidRPr="009411A9">
        <w:rPr>
          <w:rFonts w:cstheme="minorHAnsi"/>
          <w:sz w:val="24"/>
          <w:szCs w:val="24"/>
        </w:rPr>
        <w:t>fixera les principales modalités d'exécution du travail.</w:t>
      </w:r>
    </w:p>
    <w:p w14:paraId="419E79B2" w14:textId="77777777" w:rsidR="00273CDE" w:rsidRPr="009411A9" w:rsidRDefault="00273CDE" w:rsidP="009411A9">
      <w:pPr>
        <w:spacing w:line="256" w:lineRule="auto"/>
        <w:contextualSpacing/>
        <w:jc w:val="both"/>
        <w:rPr>
          <w:rFonts w:cstheme="minorHAnsi"/>
          <w:sz w:val="24"/>
          <w:szCs w:val="24"/>
        </w:rPr>
      </w:pPr>
    </w:p>
    <w:p w14:paraId="5D7A9BD6" w14:textId="7118E0E2" w:rsidR="00466353" w:rsidRPr="007914FB" w:rsidRDefault="009411A9" w:rsidP="008F3048">
      <w:pPr>
        <w:pStyle w:val="Paragraphedeliste"/>
        <w:ind w:left="792" w:firstLine="624"/>
        <w:rPr>
          <w:b/>
          <w:color w:val="000000" w:themeColor="text1"/>
          <w:sz w:val="24"/>
          <w:szCs w:val="24"/>
          <w:u w:val="single"/>
        </w:rPr>
      </w:pPr>
      <w:r w:rsidRPr="007914FB">
        <w:rPr>
          <w:b/>
          <w:color w:val="000000" w:themeColor="text1"/>
          <w:sz w:val="24"/>
          <w:szCs w:val="24"/>
          <w:u w:val="single"/>
        </w:rPr>
        <w:t xml:space="preserve">Article </w:t>
      </w:r>
      <w:r w:rsidR="00466353" w:rsidRPr="007914FB">
        <w:rPr>
          <w:b/>
          <w:color w:val="000000" w:themeColor="text1"/>
          <w:sz w:val="24"/>
          <w:szCs w:val="24"/>
          <w:u w:val="single"/>
        </w:rPr>
        <w:t>2.2.4 Entretiens et suivi du télétravail</w:t>
      </w:r>
    </w:p>
    <w:p w14:paraId="43B9442C" w14:textId="77777777" w:rsidR="00466353" w:rsidRPr="009411A9" w:rsidRDefault="00466353" w:rsidP="009411A9">
      <w:pPr>
        <w:spacing w:line="256" w:lineRule="auto"/>
        <w:contextualSpacing/>
        <w:jc w:val="both"/>
        <w:rPr>
          <w:rFonts w:cstheme="minorHAnsi"/>
          <w:sz w:val="24"/>
          <w:szCs w:val="24"/>
        </w:rPr>
      </w:pPr>
      <w:r w:rsidRPr="009411A9">
        <w:rPr>
          <w:rFonts w:cstheme="minorHAnsi"/>
          <w:sz w:val="24"/>
          <w:szCs w:val="24"/>
        </w:rPr>
        <w:t xml:space="preserve">Afin de s'assurer que le télétravail réponde aux attentes et contraintes de chacun, un échange sera organisé entre le salarié et le responsable hiérarchique après une période de trois mois. Cet échange a pour objet de </w:t>
      </w:r>
      <w:r w:rsidRPr="009411A9">
        <w:rPr>
          <w:rFonts w:cstheme="minorHAnsi"/>
          <w:sz w:val="24"/>
          <w:szCs w:val="24"/>
        </w:rPr>
        <w:lastRenderedPageBreak/>
        <w:t>vérifier si le mode d'organisation choisi est compatible avec les intérêts de chacun et, le cas échéant, d'en modifier les modalités.</w:t>
      </w:r>
    </w:p>
    <w:p w14:paraId="7B7D1EFD" w14:textId="77777777" w:rsidR="009411A9" w:rsidRDefault="009411A9" w:rsidP="009411A9">
      <w:pPr>
        <w:spacing w:line="256" w:lineRule="auto"/>
        <w:contextualSpacing/>
        <w:jc w:val="both"/>
        <w:rPr>
          <w:rFonts w:cstheme="minorHAnsi"/>
          <w:sz w:val="24"/>
          <w:szCs w:val="24"/>
        </w:rPr>
      </w:pPr>
    </w:p>
    <w:p w14:paraId="3579273F" w14:textId="4254618D" w:rsidR="00466353" w:rsidRPr="009411A9" w:rsidRDefault="00466353" w:rsidP="009411A9">
      <w:pPr>
        <w:spacing w:line="256" w:lineRule="auto"/>
        <w:contextualSpacing/>
        <w:jc w:val="both"/>
        <w:rPr>
          <w:rFonts w:cstheme="minorHAnsi"/>
          <w:sz w:val="24"/>
          <w:szCs w:val="24"/>
        </w:rPr>
      </w:pPr>
      <w:r w:rsidRPr="00B56FF4">
        <w:rPr>
          <w:rFonts w:cstheme="minorHAnsi"/>
          <w:sz w:val="24"/>
          <w:szCs w:val="24"/>
        </w:rPr>
        <w:t>Outre l'échange visé ci-dessus et les points informels qui peuvent avoir lieu à tout moment entre le salarié et son responsable hiérarchique, le télétravail fait l'objet chaque année d'un échange spécifique lors de l'entretien au cours duquel seront abordées notamment les conditions d’activité du salarié et sa charge de travail.</w:t>
      </w:r>
    </w:p>
    <w:p w14:paraId="3DE7A16A" w14:textId="77777777" w:rsidR="009411A9" w:rsidRDefault="009411A9" w:rsidP="009411A9">
      <w:pPr>
        <w:spacing w:line="256" w:lineRule="auto"/>
        <w:contextualSpacing/>
        <w:jc w:val="both"/>
        <w:rPr>
          <w:rFonts w:cstheme="minorHAnsi"/>
          <w:sz w:val="24"/>
          <w:szCs w:val="24"/>
        </w:rPr>
      </w:pPr>
    </w:p>
    <w:p w14:paraId="64021CF1" w14:textId="0357306C" w:rsidR="009411A9" w:rsidRDefault="00466353" w:rsidP="009411A9">
      <w:pPr>
        <w:spacing w:line="256" w:lineRule="auto"/>
        <w:contextualSpacing/>
        <w:jc w:val="both"/>
        <w:rPr>
          <w:rFonts w:cstheme="minorHAnsi"/>
          <w:sz w:val="24"/>
          <w:szCs w:val="24"/>
        </w:rPr>
      </w:pPr>
      <w:r w:rsidRPr="009411A9">
        <w:rPr>
          <w:rFonts w:cstheme="minorHAnsi"/>
          <w:sz w:val="24"/>
          <w:szCs w:val="24"/>
        </w:rPr>
        <w:t>Il est convenu qu'un suivi du télétravail et de son développement sera présenté annuellement aux instances représentatives du personnel.</w:t>
      </w:r>
    </w:p>
    <w:p w14:paraId="7F7245FE" w14:textId="77777777" w:rsidR="009411A9" w:rsidRPr="009411A9" w:rsidRDefault="009411A9" w:rsidP="009411A9">
      <w:pPr>
        <w:spacing w:line="256" w:lineRule="auto"/>
        <w:contextualSpacing/>
        <w:jc w:val="both"/>
        <w:rPr>
          <w:rFonts w:cstheme="minorHAnsi"/>
          <w:sz w:val="24"/>
          <w:szCs w:val="24"/>
        </w:rPr>
      </w:pPr>
    </w:p>
    <w:p w14:paraId="0ABB1528" w14:textId="7B48C80D" w:rsidR="009411A9" w:rsidRPr="007914FB" w:rsidRDefault="009411A9" w:rsidP="008F3048">
      <w:pPr>
        <w:pStyle w:val="Paragraphedeliste"/>
        <w:ind w:left="792" w:firstLine="624"/>
        <w:rPr>
          <w:b/>
          <w:color w:val="000000" w:themeColor="text1"/>
          <w:sz w:val="24"/>
          <w:szCs w:val="24"/>
          <w:u w:val="single"/>
        </w:rPr>
      </w:pPr>
      <w:r w:rsidRPr="007914FB">
        <w:rPr>
          <w:b/>
          <w:color w:val="000000" w:themeColor="text1"/>
          <w:sz w:val="24"/>
          <w:szCs w:val="24"/>
          <w:u w:val="single"/>
        </w:rPr>
        <w:t>Article 2.2.5 La fin du télétravail</w:t>
      </w:r>
    </w:p>
    <w:p w14:paraId="2C4245F0" w14:textId="359E2595" w:rsidR="006502CE" w:rsidRDefault="009411A9" w:rsidP="00B56FF4">
      <w:pPr>
        <w:spacing w:line="256" w:lineRule="auto"/>
        <w:contextualSpacing/>
        <w:jc w:val="both"/>
        <w:rPr>
          <w:rFonts w:cstheme="minorHAnsi"/>
          <w:sz w:val="24"/>
          <w:szCs w:val="24"/>
        </w:rPr>
      </w:pPr>
      <w:r w:rsidRPr="006502CE">
        <w:rPr>
          <w:rFonts w:cstheme="minorHAnsi"/>
          <w:sz w:val="24"/>
          <w:szCs w:val="24"/>
        </w:rPr>
        <w:t>Le télétravailleur peut, à tout moment, mettre un terme au télétravail et demander à réintégrer, pour la totalité de son temps de travail contractuel, son lieu de travail habituel dans les conditions antérieures.</w:t>
      </w:r>
    </w:p>
    <w:p w14:paraId="0F149FF2" w14:textId="77777777" w:rsidR="00B56FF4" w:rsidRPr="00B56FF4" w:rsidRDefault="00B56FF4" w:rsidP="00B56FF4">
      <w:pPr>
        <w:spacing w:line="256" w:lineRule="auto"/>
        <w:contextualSpacing/>
        <w:jc w:val="both"/>
        <w:rPr>
          <w:rFonts w:cstheme="minorHAnsi"/>
          <w:sz w:val="24"/>
          <w:szCs w:val="24"/>
        </w:rPr>
      </w:pPr>
    </w:p>
    <w:p w14:paraId="6BD69A59" w14:textId="730F47CC" w:rsidR="009411A9" w:rsidRPr="006502CE" w:rsidRDefault="009411A9" w:rsidP="006502CE">
      <w:pPr>
        <w:spacing w:line="256" w:lineRule="auto"/>
        <w:contextualSpacing/>
        <w:jc w:val="both"/>
        <w:rPr>
          <w:rFonts w:cstheme="minorHAnsi"/>
          <w:sz w:val="24"/>
          <w:szCs w:val="24"/>
        </w:rPr>
      </w:pPr>
      <w:r w:rsidRPr="006502CE">
        <w:rPr>
          <w:rFonts w:cstheme="minorHAnsi"/>
          <w:sz w:val="24"/>
          <w:szCs w:val="24"/>
        </w:rPr>
        <w:t>Le responsable hiérarchique peut mettre fin à tout moment au télétravail par décision motivée par l'un ou plusieurs des motifs suivants :</w:t>
      </w:r>
    </w:p>
    <w:p w14:paraId="22EC3129" w14:textId="16032D92" w:rsidR="009411A9" w:rsidRPr="006502CE" w:rsidRDefault="00AC24C4" w:rsidP="006502CE">
      <w:pPr>
        <w:pStyle w:val="Paragraphedeliste"/>
        <w:numPr>
          <w:ilvl w:val="0"/>
          <w:numId w:val="29"/>
        </w:numPr>
        <w:spacing w:line="256" w:lineRule="auto"/>
        <w:jc w:val="both"/>
        <w:rPr>
          <w:rFonts w:cstheme="minorHAnsi"/>
          <w:sz w:val="24"/>
          <w:szCs w:val="24"/>
        </w:rPr>
      </w:pPr>
      <w:r w:rsidRPr="006502CE">
        <w:rPr>
          <w:rFonts w:cstheme="minorHAnsi"/>
          <w:sz w:val="24"/>
          <w:szCs w:val="24"/>
        </w:rPr>
        <w:t>Des</w:t>
      </w:r>
      <w:r w:rsidR="009411A9" w:rsidRPr="006502CE">
        <w:rPr>
          <w:rFonts w:cstheme="minorHAnsi"/>
          <w:sz w:val="24"/>
          <w:szCs w:val="24"/>
        </w:rPr>
        <w:t xml:space="preserve"> raisons liées à l'apparition d'impossibilités techniques ;</w:t>
      </w:r>
    </w:p>
    <w:p w14:paraId="5A26A9DD" w14:textId="3890E564" w:rsidR="009411A9" w:rsidRPr="006502CE" w:rsidRDefault="00AC24C4" w:rsidP="006502CE">
      <w:pPr>
        <w:pStyle w:val="Paragraphedeliste"/>
        <w:numPr>
          <w:ilvl w:val="0"/>
          <w:numId w:val="29"/>
        </w:numPr>
        <w:spacing w:line="256" w:lineRule="auto"/>
        <w:jc w:val="both"/>
        <w:rPr>
          <w:rFonts w:cstheme="minorHAnsi"/>
          <w:sz w:val="24"/>
          <w:szCs w:val="24"/>
        </w:rPr>
      </w:pPr>
      <w:r w:rsidRPr="006502CE">
        <w:rPr>
          <w:rFonts w:cstheme="minorHAnsi"/>
          <w:sz w:val="24"/>
          <w:szCs w:val="24"/>
        </w:rPr>
        <w:t>Des</w:t>
      </w:r>
      <w:r w:rsidR="009411A9" w:rsidRPr="006502CE">
        <w:rPr>
          <w:rFonts w:cstheme="minorHAnsi"/>
          <w:sz w:val="24"/>
          <w:szCs w:val="24"/>
        </w:rPr>
        <w:t xml:space="preserve"> raisons liées à l'organisation et à la continuité du service ;</w:t>
      </w:r>
    </w:p>
    <w:p w14:paraId="184F776D" w14:textId="5555136E" w:rsidR="009411A9" w:rsidRPr="006502CE" w:rsidRDefault="00AC24C4" w:rsidP="006502CE">
      <w:pPr>
        <w:pStyle w:val="Paragraphedeliste"/>
        <w:numPr>
          <w:ilvl w:val="0"/>
          <w:numId w:val="29"/>
        </w:numPr>
        <w:spacing w:line="256" w:lineRule="auto"/>
        <w:jc w:val="both"/>
        <w:rPr>
          <w:rFonts w:cstheme="minorHAnsi"/>
          <w:sz w:val="24"/>
          <w:szCs w:val="24"/>
        </w:rPr>
      </w:pPr>
      <w:r w:rsidRPr="006502CE">
        <w:rPr>
          <w:rFonts w:cstheme="minorHAnsi"/>
          <w:sz w:val="24"/>
          <w:szCs w:val="24"/>
        </w:rPr>
        <w:t>Des</w:t>
      </w:r>
      <w:r w:rsidR="009411A9" w:rsidRPr="006502CE">
        <w:rPr>
          <w:rFonts w:cstheme="minorHAnsi"/>
          <w:sz w:val="24"/>
          <w:szCs w:val="24"/>
        </w:rPr>
        <w:t xml:space="preserve"> raisons liées à l'emploi exercé devenu incompatible avec le mode d'organisation en télétravail</w:t>
      </w:r>
      <w:r w:rsidR="00B56FF4">
        <w:rPr>
          <w:rFonts w:cstheme="minorHAnsi"/>
          <w:sz w:val="24"/>
          <w:szCs w:val="24"/>
        </w:rPr>
        <w:t xml:space="preserve"> </w:t>
      </w:r>
      <w:r w:rsidR="009411A9" w:rsidRPr="006502CE">
        <w:rPr>
          <w:rFonts w:cstheme="minorHAnsi"/>
          <w:sz w:val="24"/>
          <w:szCs w:val="24"/>
        </w:rPr>
        <w:t>;</w:t>
      </w:r>
    </w:p>
    <w:p w14:paraId="3BA558E7" w14:textId="5B78BB51" w:rsidR="009411A9" w:rsidRPr="006502CE" w:rsidRDefault="00AC24C4" w:rsidP="006502CE">
      <w:pPr>
        <w:pStyle w:val="Paragraphedeliste"/>
        <w:numPr>
          <w:ilvl w:val="0"/>
          <w:numId w:val="29"/>
        </w:numPr>
        <w:spacing w:line="256" w:lineRule="auto"/>
        <w:jc w:val="both"/>
        <w:rPr>
          <w:rFonts w:cstheme="minorHAnsi"/>
          <w:sz w:val="24"/>
          <w:szCs w:val="24"/>
        </w:rPr>
      </w:pPr>
      <w:r w:rsidRPr="006502CE">
        <w:rPr>
          <w:rFonts w:cstheme="minorHAnsi"/>
          <w:sz w:val="24"/>
          <w:szCs w:val="24"/>
        </w:rPr>
        <w:t>Des</w:t>
      </w:r>
      <w:r w:rsidR="009411A9" w:rsidRPr="006502CE">
        <w:rPr>
          <w:rFonts w:cstheme="minorHAnsi"/>
          <w:sz w:val="24"/>
          <w:szCs w:val="24"/>
        </w:rPr>
        <w:t xml:space="preserve"> raisons liées à l'évolution de la possibilité ou la faculté de travailler de façon régulière et autonome à distance.</w:t>
      </w:r>
    </w:p>
    <w:p w14:paraId="51507A9F" w14:textId="33403D48" w:rsidR="009411A9" w:rsidRDefault="009411A9" w:rsidP="00AC24C4">
      <w:pPr>
        <w:spacing w:line="256" w:lineRule="auto"/>
        <w:contextualSpacing/>
        <w:jc w:val="both"/>
        <w:rPr>
          <w:rFonts w:cstheme="minorHAnsi"/>
          <w:sz w:val="24"/>
          <w:szCs w:val="24"/>
        </w:rPr>
      </w:pPr>
      <w:r w:rsidRPr="00AC24C4">
        <w:rPr>
          <w:rFonts w:cstheme="minorHAnsi"/>
          <w:sz w:val="24"/>
          <w:szCs w:val="24"/>
        </w:rPr>
        <w:t xml:space="preserve">La décision de mettre fin au télétravail doit être motivée et précédée d'un entretien avec le salarié et doit respecter un délai de prévenance de 30 jours. Le salarié pourra alors demander un nouvel examen de sa </w:t>
      </w:r>
      <w:r w:rsidRPr="00B56FF4">
        <w:rPr>
          <w:rFonts w:cstheme="minorHAnsi"/>
          <w:sz w:val="24"/>
          <w:szCs w:val="24"/>
        </w:rPr>
        <w:t>situation par la Direction.</w:t>
      </w:r>
    </w:p>
    <w:p w14:paraId="4AB70513" w14:textId="77777777" w:rsidR="00AC24C4" w:rsidRPr="00AC24C4" w:rsidRDefault="00AC24C4" w:rsidP="00AC24C4">
      <w:pPr>
        <w:spacing w:line="256" w:lineRule="auto"/>
        <w:contextualSpacing/>
        <w:jc w:val="both"/>
        <w:rPr>
          <w:rFonts w:cstheme="minorHAnsi"/>
          <w:sz w:val="24"/>
          <w:szCs w:val="24"/>
        </w:rPr>
      </w:pPr>
    </w:p>
    <w:p w14:paraId="177D0466" w14:textId="26488063" w:rsidR="009411A9" w:rsidRDefault="009411A9" w:rsidP="00AC24C4">
      <w:pPr>
        <w:spacing w:line="256" w:lineRule="auto"/>
        <w:contextualSpacing/>
        <w:jc w:val="both"/>
        <w:rPr>
          <w:rFonts w:cstheme="minorHAnsi"/>
          <w:sz w:val="24"/>
          <w:szCs w:val="24"/>
        </w:rPr>
      </w:pPr>
      <w:r w:rsidRPr="00AC24C4">
        <w:rPr>
          <w:rFonts w:cstheme="minorHAnsi"/>
          <w:sz w:val="24"/>
          <w:szCs w:val="24"/>
        </w:rPr>
        <w:t>Le télétravail cesse de plein droit en cas de changement d'emploi ou de poste. Une nouvelle demande pourra être faite alors auprès du nouveau responsable hiérarchique.</w:t>
      </w:r>
    </w:p>
    <w:p w14:paraId="46722B15" w14:textId="77777777" w:rsidR="00AC24C4" w:rsidRPr="00AC24C4" w:rsidRDefault="00AC24C4" w:rsidP="00AC24C4">
      <w:pPr>
        <w:spacing w:line="256" w:lineRule="auto"/>
        <w:contextualSpacing/>
        <w:jc w:val="both"/>
        <w:rPr>
          <w:rFonts w:cstheme="minorHAnsi"/>
          <w:sz w:val="24"/>
          <w:szCs w:val="24"/>
        </w:rPr>
      </w:pPr>
    </w:p>
    <w:p w14:paraId="321E8057" w14:textId="0A79FAD0" w:rsidR="009411A9" w:rsidRPr="00AC24C4" w:rsidRDefault="009411A9" w:rsidP="00AC24C4">
      <w:pPr>
        <w:spacing w:line="256" w:lineRule="auto"/>
        <w:contextualSpacing/>
        <w:jc w:val="both"/>
        <w:rPr>
          <w:rFonts w:cstheme="minorHAnsi"/>
          <w:sz w:val="24"/>
          <w:szCs w:val="24"/>
        </w:rPr>
      </w:pPr>
      <w:r w:rsidRPr="00AC24C4">
        <w:rPr>
          <w:rFonts w:cstheme="minorHAnsi"/>
          <w:sz w:val="24"/>
          <w:szCs w:val="24"/>
        </w:rPr>
        <w:t>Le télétravail pourra être suspendu en cas d'indisponibilité ou dysfonctionnement temporaire des outils numériques rendant impossible l'exercice d'un télétravail.</w:t>
      </w:r>
    </w:p>
    <w:p w14:paraId="394D9B78" w14:textId="77777777" w:rsidR="00B83A88" w:rsidRPr="00AC24C4" w:rsidRDefault="00B83A88" w:rsidP="00AC24C4">
      <w:pPr>
        <w:pStyle w:val="Paragraphedeliste"/>
        <w:ind w:left="792"/>
        <w:rPr>
          <w:b/>
          <w:color w:val="1F4E79" w:themeColor="accent1" w:themeShade="80"/>
          <w:sz w:val="24"/>
          <w:szCs w:val="24"/>
          <w:u w:val="single"/>
        </w:rPr>
      </w:pPr>
    </w:p>
    <w:p w14:paraId="71520C3A" w14:textId="77777777" w:rsidR="00B83A88" w:rsidRPr="00AC24C4" w:rsidRDefault="00B83A88" w:rsidP="00AC24C4">
      <w:pPr>
        <w:pStyle w:val="Paragraphedeliste"/>
        <w:ind w:left="792"/>
        <w:rPr>
          <w:b/>
          <w:color w:val="1F4E79" w:themeColor="accent1" w:themeShade="80"/>
          <w:sz w:val="24"/>
          <w:szCs w:val="24"/>
          <w:u w:val="single"/>
        </w:rPr>
      </w:pPr>
      <w:bookmarkStart w:id="0" w:name="_Hlk149577327"/>
      <w:r w:rsidRPr="00AC24C4">
        <w:rPr>
          <w:b/>
          <w:color w:val="1F4E79" w:themeColor="accent1" w:themeShade="80"/>
          <w:sz w:val="24"/>
          <w:szCs w:val="24"/>
          <w:u w:val="single"/>
        </w:rPr>
        <w:t>Article 2.3 Organisation du télétravail</w:t>
      </w:r>
    </w:p>
    <w:p w14:paraId="73AC11C4" w14:textId="1AE61D1C" w:rsidR="00B83A88" w:rsidRDefault="00B83A88" w:rsidP="00AC24C4">
      <w:pPr>
        <w:spacing w:line="256" w:lineRule="auto"/>
        <w:contextualSpacing/>
        <w:jc w:val="both"/>
        <w:rPr>
          <w:rFonts w:cstheme="minorHAnsi"/>
          <w:sz w:val="24"/>
          <w:szCs w:val="24"/>
        </w:rPr>
      </w:pPr>
      <w:r w:rsidRPr="00AC24C4">
        <w:rPr>
          <w:rFonts w:cstheme="minorHAnsi"/>
          <w:sz w:val="24"/>
          <w:szCs w:val="24"/>
        </w:rPr>
        <w:t>Le télétravail s’organisera, par journées ou demi-journées fixées par semaine à l'avance avec l'accord du responsable hiérarchique.</w:t>
      </w:r>
    </w:p>
    <w:p w14:paraId="08F7831B" w14:textId="77777777" w:rsidR="00AC24C4" w:rsidRPr="00AC24C4" w:rsidRDefault="00AC24C4" w:rsidP="00AC24C4">
      <w:pPr>
        <w:spacing w:line="256" w:lineRule="auto"/>
        <w:contextualSpacing/>
        <w:jc w:val="both"/>
        <w:rPr>
          <w:rFonts w:cstheme="minorHAnsi"/>
          <w:sz w:val="24"/>
          <w:szCs w:val="24"/>
        </w:rPr>
      </w:pPr>
    </w:p>
    <w:p w14:paraId="2B32806B" w14:textId="77777777" w:rsidR="00B83A88" w:rsidRPr="00AC24C4" w:rsidRDefault="00B83A88" w:rsidP="00AC24C4">
      <w:pPr>
        <w:spacing w:line="256" w:lineRule="auto"/>
        <w:contextualSpacing/>
        <w:jc w:val="both"/>
        <w:rPr>
          <w:rFonts w:cstheme="minorHAnsi"/>
          <w:sz w:val="24"/>
          <w:szCs w:val="24"/>
        </w:rPr>
      </w:pPr>
      <w:r w:rsidRPr="00AC24C4">
        <w:rPr>
          <w:rFonts w:cstheme="minorHAnsi"/>
          <w:sz w:val="24"/>
          <w:szCs w:val="24"/>
        </w:rPr>
        <w:t xml:space="preserve">Par dérogation, certaines journées initialement prévues en télétravail peuvent être effectuées sur site à la demande du responsable hiérarchique si les nécessités du service le justifient, ou à la demande du salarié. </w:t>
      </w:r>
    </w:p>
    <w:p w14:paraId="61387E7F" w14:textId="77777777" w:rsidR="00AC24C4" w:rsidRDefault="00AC24C4" w:rsidP="00AC24C4">
      <w:pPr>
        <w:spacing w:line="256" w:lineRule="auto"/>
        <w:contextualSpacing/>
        <w:jc w:val="both"/>
        <w:rPr>
          <w:rFonts w:cstheme="minorHAnsi"/>
          <w:sz w:val="24"/>
          <w:szCs w:val="24"/>
        </w:rPr>
      </w:pPr>
    </w:p>
    <w:p w14:paraId="4B755838" w14:textId="4E5F2766" w:rsidR="00B83A88" w:rsidRDefault="00B83A88" w:rsidP="00AC24C4">
      <w:pPr>
        <w:spacing w:line="256" w:lineRule="auto"/>
        <w:contextualSpacing/>
        <w:jc w:val="both"/>
        <w:rPr>
          <w:rFonts w:cstheme="minorHAnsi"/>
          <w:sz w:val="24"/>
          <w:szCs w:val="24"/>
        </w:rPr>
      </w:pPr>
      <w:r w:rsidRPr="00AC24C4">
        <w:rPr>
          <w:rFonts w:cstheme="minorHAnsi"/>
          <w:sz w:val="24"/>
          <w:szCs w:val="24"/>
        </w:rPr>
        <w:t xml:space="preserve">Afin de maintenir le lien avec l’ensemble du personnel, au minimum </w:t>
      </w:r>
      <w:r w:rsidR="00C41154">
        <w:rPr>
          <w:rFonts w:cstheme="minorHAnsi"/>
          <w:sz w:val="24"/>
          <w:szCs w:val="24"/>
        </w:rPr>
        <w:t>60</w:t>
      </w:r>
      <w:r w:rsidR="00AC24C4">
        <w:rPr>
          <w:rFonts w:cstheme="minorHAnsi"/>
          <w:sz w:val="24"/>
          <w:szCs w:val="24"/>
        </w:rPr>
        <w:t>%</w:t>
      </w:r>
      <w:r w:rsidRPr="00AC24C4">
        <w:rPr>
          <w:rFonts w:cstheme="minorHAnsi"/>
          <w:sz w:val="24"/>
          <w:szCs w:val="24"/>
        </w:rPr>
        <w:t xml:space="preserve"> du temps de travail contractuel devra être effectué dans les locaux de l'entreprise, sauf cas particuliers.</w:t>
      </w:r>
    </w:p>
    <w:p w14:paraId="2776ED04" w14:textId="77777777" w:rsidR="004113E8" w:rsidRPr="00AC24C4" w:rsidRDefault="004113E8" w:rsidP="00AC24C4">
      <w:pPr>
        <w:spacing w:line="256" w:lineRule="auto"/>
        <w:contextualSpacing/>
        <w:jc w:val="both"/>
        <w:rPr>
          <w:rFonts w:cstheme="minorHAnsi"/>
          <w:sz w:val="24"/>
          <w:szCs w:val="24"/>
        </w:rPr>
      </w:pPr>
    </w:p>
    <w:p w14:paraId="6FC643E4" w14:textId="05385C82" w:rsidR="00B83A88" w:rsidRDefault="00B83A88" w:rsidP="00AC24C4">
      <w:pPr>
        <w:spacing w:line="256" w:lineRule="auto"/>
        <w:contextualSpacing/>
        <w:jc w:val="both"/>
        <w:rPr>
          <w:rFonts w:cstheme="minorHAnsi"/>
          <w:sz w:val="24"/>
          <w:szCs w:val="24"/>
        </w:rPr>
      </w:pPr>
      <w:r w:rsidRPr="00AC24C4">
        <w:rPr>
          <w:rFonts w:cstheme="minorHAnsi"/>
          <w:sz w:val="24"/>
          <w:szCs w:val="24"/>
        </w:rPr>
        <w:t>Afin de laisser plus de souplesse dans la mise en œuvre du télétravail, le salarié et le responsable hiérarchique peuvent d'un commun accord décider de modifier le nombre de journées ou demi-journées en télétravail.</w:t>
      </w:r>
    </w:p>
    <w:p w14:paraId="5E4189EB" w14:textId="77777777" w:rsidR="00AC24C4" w:rsidRPr="00AC24C4" w:rsidRDefault="00AC24C4" w:rsidP="00AC24C4">
      <w:pPr>
        <w:spacing w:line="256" w:lineRule="auto"/>
        <w:contextualSpacing/>
        <w:jc w:val="both"/>
        <w:rPr>
          <w:rFonts w:cstheme="minorHAnsi"/>
          <w:sz w:val="24"/>
          <w:szCs w:val="24"/>
        </w:rPr>
      </w:pPr>
    </w:p>
    <w:p w14:paraId="24278315" w14:textId="77777777" w:rsidR="00B83A88" w:rsidRPr="00AC24C4" w:rsidRDefault="00B83A88" w:rsidP="00AC24C4">
      <w:pPr>
        <w:pStyle w:val="Paragraphedeliste"/>
        <w:ind w:left="792"/>
        <w:rPr>
          <w:b/>
          <w:color w:val="1F4E79" w:themeColor="accent1" w:themeShade="80"/>
          <w:sz w:val="24"/>
          <w:szCs w:val="24"/>
          <w:u w:val="single"/>
        </w:rPr>
      </w:pPr>
      <w:bookmarkStart w:id="1" w:name="_Hlk149577299"/>
      <w:bookmarkEnd w:id="0"/>
      <w:r w:rsidRPr="00AC24C4">
        <w:rPr>
          <w:b/>
          <w:color w:val="1F4E79" w:themeColor="accent1" w:themeShade="80"/>
          <w:sz w:val="24"/>
          <w:szCs w:val="24"/>
          <w:u w:val="single"/>
        </w:rPr>
        <w:lastRenderedPageBreak/>
        <w:t xml:space="preserve">Article 2.4 Dispositions spécifiques applicables aux salariées en situation de grossesse </w:t>
      </w:r>
    </w:p>
    <w:p w14:paraId="1ADC7CD8" w14:textId="08BDACDC" w:rsidR="00B83A88" w:rsidRDefault="00B83A88" w:rsidP="00AC24C4">
      <w:pPr>
        <w:spacing w:line="256" w:lineRule="auto"/>
        <w:contextualSpacing/>
        <w:jc w:val="both"/>
        <w:rPr>
          <w:rFonts w:cstheme="minorHAnsi"/>
          <w:sz w:val="24"/>
          <w:szCs w:val="24"/>
        </w:rPr>
      </w:pPr>
      <w:r w:rsidRPr="00AC24C4">
        <w:rPr>
          <w:rFonts w:cstheme="minorHAnsi"/>
          <w:sz w:val="24"/>
          <w:szCs w:val="24"/>
        </w:rPr>
        <w:t xml:space="preserve">Par dérogation aux dispositions de l’article 2.3 </w:t>
      </w:r>
      <w:r w:rsidR="00AC24C4" w:rsidRPr="00AC24C4">
        <w:rPr>
          <w:rFonts w:cstheme="minorHAnsi"/>
          <w:sz w:val="24"/>
          <w:szCs w:val="24"/>
        </w:rPr>
        <w:t>du présent accord</w:t>
      </w:r>
      <w:r w:rsidRPr="00AC24C4">
        <w:rPr>
          <w:rFonts w:cstheme="minorHAnsi"/>
          <w:sz w:val="24"/>
          <w:szCs w:val="24"/>
        </w:rPr>
        <w:t xml:space="preserve">, la salariée en situation de grossesse dont le poste est télétravaillable au sens de l’article 2.1, pourra demander à télétravailler selon un pourcentage de son temps de travail contractuel plus important jusqu’au départ en congé de maternité. </w:t>
      </w:r>
    </w:p>
    <w:p w14:paraId="6F9D346F" w14:textId="77777777" w:rsidR="00AC24C4" w:rsidRPr="00AC24C4" w:rsidRDefault="00AC24C4" w:rsidP="00AC24C4">
      <w:pPr>
        <w:spacing w:line="256" w:lineRule="auto"/>
        <w:contextualSpacing/>
        <w:jc w:val="both"/>
        <w:rPr>
          <w:rFonts w:cstheme="minorHAnsi"/>
          <w:sz w:val="24"/>
          <w:szCs w:val="24"/>
        </w:rPr>
      </w:pPr>
    </w:p>
    <w:p w14:paraId="17AE377F" w14:textId="2DD43366" w:rsidR="00B83A88" w:rsidRDefault="00B83A88" w:rsidP="00AC24C4">
      <w:pPr>
        <w:spacing w:line="256" w:lineRule="auto"/>
        <w:contextualSpacing/>
        <w:jc w:val="both"/>
        <w:rPr>
          <w:rFonts w:cstheme="minorHAnsi"/>
          <w:sz w:val="24"/>
          <w:szCs w:val="24"/>
        </w:rPr>
      </w:pPr>
      <w:r w:rsidRPr="00AC24C4">
        <w:rPr>
          <w:rFonts w:cstheme="minorHAnsi"/>
          <w:sz w:val="24"/>
          <w:szCs w:val="24"/>
        </w:rPr>
        <w:t xml:space="preserve">Les demandes seront étudiées au cas par cas. </w:t>
      </w:r>
    </w:p>
    <w:p w14:paraId="40C48F98" w14:textId="77777777" w:rsidR="00AC24C4" w:rsidRPr="00AC24C4" w:rsidRDefault="00AC24C4" w:rsidP="00AC24C4">
      <w:pPr>
        <w:spacing w:line="256" w:lineRule="auto"/>
        <w:contextualSpacing/>
        <w:jc w:val="both"/>
        <w:rPr>
          <w:rFonts w:cstheme="minorHAnsi"/>
          <w:sz w:val="24"/>
          <w:szCs w:val="24"/>
        </w:rPr>
      </w:pPr>
    </w:p>
    <w:p w14:paraId="1193D27D" w14:textId="245465B5" w:rsidR="00B83A88" w:rsidRDefault="00B83A88" w:rsidP="00AC24C4">
      <w:pPr>
        <w:spacing w:line="256" w:lineRule="auto"/>
        <w:contextualSpacing/>
        <w:jc w:val="both"/>
        <w:rPr>
          <w:rFonts w:cstheme="minorHAnsi"/>
          <w:sz w:val="24"/>
          <w:szCs w:val="24"/>
        </w:rPr>
      </w:pPr>
      <w:r w:rsidRPr="00AC24C4">
        <w:rPr>
          <w:rFonts w:cstheme="minorHAnsi"/>
          <w:sz w:val="24"/>
          <w:szCs w:val="24"/>
        </w:rPr>
        <w:t>Il est rappelé qu’en cas de grossesse particulière ou de grossesse à risque, la salariée a la possibilité de se faire accompagner par la médecine du travail, dès que cela est nécessaire. Celle-ci peut notamment recommander qu’un pourcentage plus important de son temps de travail contractuel soit réalisé en télétravail.</w:t>
      </w:r>
    </w:p>
    <w:p w14:paraId="54CEA2F3" w14:textId="77777777" w:rsidR="00AC24C4" w:rsidRPr="00AC24C4" w:rsidRDefault="00AC24C4" w:rsidP="00AC24C4">
      <w:pPr>
        <w:spacing w:line="256" w:lineRule="auto"/>
        <w:contextualSpacing/>
        <w:jc w:val="both"/>
        <w:rPr>
          <w:rFonts w:cstheme="minorHAnsi"/>
          <w:sz w:val="24"/>
          <w:szCs w:val="24"/>
        </w:rPr>
      </w:pPr>
    </w:p>
    <w:p w14:paraId="6EFEC698" w14:textId="508903B7" w:rsidR="00B83A88" w:rsidRDefault="00B83A88" w:rsidP="00AC24C4">
      <w:pPr>
        <w:spacing w:line="256" w:lineRule="auto"/>
        <w:contextualSpacing/>
        <w:jc w:val="both"/>
        <w:rPr>
          <w:rFonts w:cstheme="minorHAnsi"/>
          <w:sz w:val="24"/>
          <w:szCs w:val="24"/>
        </w:rPr>
      </w:pPr>
      <w:r w:rsidRPr="00AC24C4">
        <w:rPr>
          <w:rFonts w:cstheme="minorHAnsi"/>
          <w:sz w:val="24"/>
          <w:szCs w:val="24"/>
        </w:rPr>
        <w:t xml:space="preserve">Dans le cas où le recours au télétravail est étendu, des points de suivi seront effectués régulièrement entre la salariée et son responsable hiérarchique afin de s’assurer que les conditions de travail sont compatibles avec son état de santé. </w:t>
      </w:r>
    </w:p>
    <w:p w14:paraId="33606D21" w14:textId="77777777" w:rsidR="00AC24C4" w:rsidRPr="00AC24C4" w:rsidRDefault="00AC24C4" w:rsidP="00AC24C4">
      <w:pPr>
        <w:spacing w:line="256" w:lineRule="auto"/>
        <w:contextualSpacing/>
        <w:jc w:val="both"/>
        <w:rPr>
          <w:rFonts w:cstheme="minorHAnsi"/>
          <w:sz w:val="24"/>
          <w:szCs w:val="24"/>
        </w:rPr>
      </w:pPr>
    </w:p>
    <w:p w14:paraId="3F15B678" w14:textId="77777777" w:rsidR="00B83A88" w:rsidRPr="00AC24C4" w:rsidRDefault="00B83A88" w:rsidP="00AC24C4">
      <w:pPr>
        <w:pStyle w:val="Paragraphedeliste"/>
        <w:ind w:left="792"/>
        <w:rPr>
          <w:b/>
          <w:color w:val="1F4E79" w:themeColor="accent1" w:themeShade="80"/>
          <w:sz w:val="24"/>
          <w:szCs w:val="24"/>
          <w:u w:val="single"/>
        </w:rPr>
      </w:pPr>
      <w:r w:rsidRPr="00AC24C4">
        <w:rPr>
          <w:b/>
          <w:color w:val="1F4E79" w:themeColor="accent1" w:themeShade="80"/>
          <w:sz w:val="24"/>
          <w:szCs w:val="24"/>
          <w:u w:val="single"/>
        </w:rPr>
        <w:t>Article 2.5 Dispositions spécifiques applicables aux salariés aidants d'un enfant, d'un parent ou d'un proche</w:t>
      </w:r>
    </w:p>
    <w:p w14:paraId="3F06002C" w14:textId="58B8BD7C" w:rsidR="00B83A88" w:rsidRDefault="00B83A88" w:rsidP="00AC24C4">
      <w:pPr>
        <w:spacing w:line="256" w:lineRule="auto"/>
        <w:contextualSpacing/>
        <w:jc w:val="both"/>
        <w:rPr>
          <w:rFonts w:cstheme="minorHAnsi"/>
          <w:sz w:val="24"/>
          <w:szCs w:val="24"/>
        </w:rPr>
      </w:pPr>
      <w:r w:rsidRPr="00AC24C4">
        <w:rPr>
          <w:rFonts w:cstheme="minorHAnsi"/>
          <w:sz w:val="24"/>
          <w:szCs w:val="24"/>
        </w:rPr>
        <w:t>Le salarié aidant d’un enfant, d’un parent ou d’un proche et dont le poste est télétravaillable au sens de l’article 2.1, pourra demander à télétravailler selon un pourcentage de son temps de travail contractuel plus important que celui prévu par l’article 2.3.</w:t>
      </w:r>
    </w:p>
    <w:p w14:paraId="424A248D" w14:textId="77777777" w:rsidR="00AC24C4" w:rsidRPr="00AC24C4" w:rsidRDefault="00AC24C4" w:rsidP="00AC24C4">
      <w:pPr>
        <w:spacing w:line="256" w:lineRule="auto"/>
        <w:contextualSpacing/>
        <w:jc w:val="both"/>
        <w:rPr>
          <w:rFonts w:cstheme="minorHAnsi"/>
          <w:sz w:val="24"/>
          <w:szCs w:val="24"/>
        </w:rPr>
      </w:pPr>
    </w:p>
    <w:p w14:paraId="64416502" w14:textId="30F3753B" w:rsidR="00B83A88" w:rsidRDefault="00B83A88" w:rsidP="00AC24C4">
      <w:pPr>
        <w:spacing w:line="256" w:lineRule="auto"/>
        <w:contextualSpacing/>
        <w:jc w:val="both"/>
        <w:rPr>
          <w:rFonts w:cstheme="minorHAnsi"/>
          <w:sz w:val="24"/>
          <w:szCs w:val="24"/>
        </w:rPr>
      </w:pPr>
      <w:r w:rsidRPr="00AC24C4">
        <w:rPr>
          <w:rFonts w:cstheme="minorHAnsi"/>
          <w:sz w:val="24"/>
          <w:szCs w:val="24"/>
        </w:rPr>
        <w:t xml:space="preserve">Les demandes seront étudiées au cas par cas. </w:t>
      </w:r>
    </w:p>
    <w:p w14:paraId="06E51D5F" w14:textId="77777777" w:rsidR="00AC24C4" w:rsidRPr="00AC24C4" w:rsidRDefault="00AC24C4" w:rsidP="00AC24C4">
      <w:pPr>
        <w:spacing w:line="256" w:lineRule="auto"/>
        <w:contextualSpacing/>
        <w:jc w:val="both"/>
        <w:rPr>
          <w:rFonts w:cstheme="minorHAnsi"/>
          <w:sz w:val="24"/>
          <w:szCs w:val="24"/>
        </w:rPr>
      </w:pPr>
    </w:p>
    <w:p w14:paraId="3BCCF371" w14:textId="77777777" w:rsidR="00B83A88" w:rsidRPr="00AC24C4" w:rsidRDefault="00B83A88" w:rsidP="00AC24C4">
      <w:pPr>
        <w:pStyle w:val="Paragraphedeliste"/>
        <w:ind w:left="792"/>
        <w:rPr>
          <w:b/>
          <w:color w:val="1F4E79" w:themeColor="accent1" w:themeShade="80"/>
          <w:sz w:val="24"/>
          <w:szCs w:val="24"/>
          <w:u w:val="single"/>
        </w:rPr>
      </w:pPr>
      <w:r w:rsidRPr="00AC24C4">
        <w:rPr>
          <w:b/>
          <w:color w:val="1F4E79" w:themeColor="accent1" w:themeShade="80"/>
          <w:sz w:val="24"/>
          <w:szCs w:val="24"/>
          <w:u w:val="single"/>
        </w:rPr>
        <w:t>Article 2.6 Dispositions spécifiques applicables aux travailleurs handicapés</w:t>
      </w:r>
    </w:p>
    <w:p w14:paraId="40A3F73D" w14:textId="049C776F" w:rsidR="00B83A88" w:rsidRDefault="00B83A88" w:rsidP="00AC24C4">
      <w:pPr>
        <w:spacing w:line="256" w:lineRule="auto"/>
        <w:contextualSpacing/>
        <w:jc w:val="both"/>
        <w:rPr>
          <w:rFonts w:cstheme="minorHAnsi"/>
          <w:sz w:val="24"/>
          <w:szCs w:val="24"/>
        </w:rPr>
      </w:pPr>
      <w:r w:rsidRPr="00AC24C4">
        <w:rPr>
          <w:rFonts w:cstheme="minorHAnsi"/>
          <w:sz w:val="24"/>
          <w:szCs w:val="24"/>
        </w:rPr>
        <w:t>Le salarié ayant la reconnaissance de travailleur handicapé dont le poste est télétravaillable au sens de l’article 2.1, pourra demander à télétravailler selon un pourcentage de son temps de travail contractuel plus important que celui prévu par l’article 2.3.</w:t>
      </w:r>
    </w:p>
    <w:p w14:paraId="019E8F4E" w14:textId="77777777" w:rsidR="00AC24C4" w:rsidRPr="00AC24C4" w:rsidRDefault="00AC24C4" w:rsidP="00AC24C4">
      <w:pPr>
        <w:spacing w:line="256" w:lineRule="auto"/>
        <w:contextualSpacing/>
        <w:jc w:val="both"/>
        <w:rPr>
          <w:rFonts w:cstheme="minorHAnsi"/>
          <w:sz w:val="24"/>
          <w:szCs w:val="24"/>
        </w:rPr>
      </w:pPr>
    </w:p>
    <w:p w14:paraId="6D50BA0C" w14:textId="46D7FF4E" w:rsidR="00B83A88" w:rsidRDefault="00B83A88" w:rsidP="00AC24C4">
      <w:pPr>
        <w:spacing w:line="256" w:lineRule="auto"/>
        <w:contextualSpacing/>
        <w:jc w:val="both"/>
        <w:rPr>
          <w:rFonts w:cstheme="minorHAnsi"/>
          <w:sz w:val="24"/>
          <w:szCs w:val="24"/>
        </w:rPr>
      </w:pPr>
      <w:r w:rsidRPr="00AC24C4">
        <w:rPr>
          <w:rFonts w:cstheme="minorHAnsi"/>
          <w:sz w:val="24"/>
          <w:szCs w:val="24"/>
        </w:rPr>
        <w:t xml:space="preserve">Les demandes seront étudiées au cas par cas. </w:t>
      </w:r>
    </w:p>
    <w:p w14:paraId="676A2049" w14:textId="77777777" w:rsidR="00AC24C4" w:rsidRPr="00AC24C4" w:rsidRDefault="00AC24C4" w:rsidP="00AC24C4">
      <w:pPr>
        <w:spacing w:line="256" w:lineRule="auto"/>
        <w:contextualSpacing/>
        <w:jc w:val="both"/>
        <w:rPr>
          <w:rFonts w:cstheme="minorHAnsi"/>
          <w:sz w:val="24"/>
          <w:szCs w:val="24"/>
        </w:rPr>
      </w:pPr>
    </w:p>
    <w:p w14:paraId="4CFE44DC" w14:textId="76EE830D" w:rsidR="00B83A88" w:rsidRDefault="00B83A88" w:rsidP="00AC24C4">
      <w:pPr>
        <w:spacing w:line="256" w:lineRule="auto"/>
        <w:contextualSpacing/>
        <w:jc w:val="both"/>
        <w:rPr>
          <w:rFonts w:cstheme="minorHAnsi"/>
          <w:sz w:val="24"/>
          <w:szCs w:val="24"/>
        </w:rPr>
      </w:pPr>
      <w:r w:rsidRPr="00AC24C4">
        <w:rPr>
          <w:rFonts w:cstheme="minorHAnsi"/>
          <w:sz w:val="24"/>
          <w:szCs w:val="24"/>
        </w:rPr>
        <w:t>Il est rappelé que le salarié en situation de handicap a la possibilité de se faire accompagner par la médecine du travail, dès que cela est nécessaire. Celle-ci peut notamment recommander qu’un pourcentage plus important de son temps de travail contractuel soit réalisé en télétravail.</w:t>
      </w:r>
    </w:p>
    <w:p w14:paraId="372683DB" w14:textId="77777777" w:rsidR="00AC24C4" w:rsidRPr="00AC24C4" w:rsidRDefault="00AC24C4" w:rsidP="00AC24C4">
      <w:pPr>
        <w:spacing w:line="256" w:lineRule="auto"/>
        <w:contextualSpacing/>
        <w:jc w:val="both"/>
        <w:rPr>
          <w:rFonts w:cstheme="minorHAnsi"/>
          <w:sz w:val="24"/>
          <w:szCs w:val="24"/>
        </w:rPr>
      </w:pPr>
    </w:p>
    <w:bookmarkEnd w:id="1"/>
    <w:p w14:paraId="51A49858" w14:textId="77777777" w:rsidR="00B83A88" w:rsidRPr="00AC24C4" w:rsidRDefault="00B83A88" w:rsidP="00AC24C4">
      <w:pPr>
        <w:pStyle w:val="Paragraphedeliste"/>
        <w:ind w:left="792"/>
        <w:rPr>
          <w:b/>
          <w:color w:val="1F4E79" w:themeColor="accent1" w:themeShade="80"/>
          <w:sz w:val="24"/>
          <w:szCs w:val="24"/>
          <w:u w:val="single"/>
        </w:rPr>
      </w:pPr>
      <w:r w:rsidRPr="00AC24C4">
        <w:rPr>
          <w:b/>
          <w:color w:val="1F4E79" w:themeColor="accent1" w:themeShade="80"/>
          <w:sz w:val="24"/>
          <w:szCs w:val="24"/>
          <w:u w:val="single"/>
        </w:rPr>
        <w:t>Article 2.7 Les plages horaires</w:t>
      </w:r>
    </w:p>
    <w:p w14:paraId="32753B71" w14:textId="16557CAE" w:rsidR="00B83A88" w:rsidRDefault="00B83A88" w:rsidP="000A031B">
      <w:pPr>
        <w:spacing w:line="256" w:lineRule="auto"/>
        <w:contextualSpacing/>
        <w:jc w:val="both"/>
        <w:rPr>
          <w:rFonts w:cstheme="minorHAnsi"/>
          <w:sz w:val="24"/>
          <w:szCs w:val="24"/>
        </w:rPr>
      </w:pPr>
      <w:r w:rsidRPr="000A031B">
        <w:rPr>
          <w:rFonts w:cstheme="minorHAnsi"/>
          <w:sz w:val="24"/>
          <w:szCs w:val="24"/>
        </w:rPr>
        <w:t>Il est convenu que le salarié en télétravail pourra être contacté durant ses horaires habituels de travail.</w:t>
      </w:r>
    </w:p>
    <w:p w14:paraId="689CE6B1" w14:textId="77777777" w:rsidR="000A031B" w:rsidRPr="000A031B" w:rsidRDefault="000A031B" w:rsidP="000A031B">
      <w:pPr>
        <w:spacing w:line="256" w:lineRule="auto"/>
        <w:contextualSpacing/>
        <w:jc w:val="both"/>
        <w:rPr>
          <w:rFonts w:cstheme="minorHAnsi"/>
          <w:sz w:val="24"/>
          <w:szCs w:val="24"/>
        </w:rPr>
      </w:pPr>
    </w:p>
    <w:p w14:paraId="56761EDD" w14:textId="5D376554" w:rsidR="00B83A88" w:rsidRDefault="00B83A88" w:rsidP="000A031B">
      <w:pPr>
        <w:spacing w:line="256" w:lineRule="auto"/>
        <w:contextualSpacing/>
        <w:jc w:val="both"/>
        <w:rPr>
          <w:rFonts w:cstheme="minorHAnsi"/>
          <w:sz w:val="24"/>
          <w:szCs w:val="24"/>
        </w:rPr>
      </w:pPr>
      <w:r w:rsidRPr="000A031B">
        <w:rPr>
          <w:rFonts w:cstheme="minorHAnsi"/>
          <w:sz w:val="24"/>
          <w:szCs w:val="24"/>
        </w:rPr>
        <w:t>Il est rappelé que le télétravailleur, non titulaire d'une convention de forfait annuel en jours doit respecter ses amplitudes horaires habituelles ou convenues lors de la mise en place du télétravail, et qu'en cas de situation exceptionnelle, les éventuelles heures supplémentaires ne pourront être réalisées qu'à la demande expresse de l'employeur.</w:t>
      </w:r>
    </w:p>
    <w:p w14:paraId="31373AAE" w14:textId="4A40763C" w:rsidR="001124BB" w:rsidRDefault="001124BB" w:rsidP="000A031B">
      <w:pPr>
        <w:spacing w:line="256" w:lineRule="auto"/>
        <w:contextualSpacing/>
        <w:jc w:val="both"/>
        <w:rPr>
          <w:rFonts w:cstheme="minorHAnsi"/>
          <w:sz w:val="24"/>
          <w:szCs w:val="24"/>
        </w:rPr>
      </w:pPr>
    </w:p>
    <w:p w14:paraId="2604B231" w14:textId="77777777" w:rsidR="001124BB" w:rsidRDefault="001124BB" w:rsidP="000A031B">
      <w:pPr>
        <w:spacing w:line="256" w:lineRule="auto"/>
        <w:contextualSpacing/>
        <w:jc w:val="both"/>
        <w:rPr>
          <w:rFonts w:cstheme="minorHAnsi"/>
          <w:sz w:val="24"/>
          <w:szCs w:val="24"/>
        </w:rPr>
      </w:pPr>
    </w:p>
    <w:p w14:paraId="0FB3A4D0" w14:textId="77777777" w:rsidR="0040687F" w:rsidRDefault="0040687F" w:rsidP="000A031B">
      <w:pPr>
        <w:spacing w:line="256" w:lineRule="auto"/>
        <w:contextualSpacing/>
        <w:jc w:val="both"/>
        <w:rPr>
          <w:rFonts w:cstheme="minorHAnsi"/>
          <w:sz w:val="24"/>
          <w:szCs w:val="24"/>
        </w:rPr>
      </w:pPr>
    </w:p>
    <w:p w14:paraId="71586B6A" w14:textId="5AF72A71" w:rsidR="00152FE9" w:rsidRDefault="0040687F" w:rsidP="009D6BA1">
      <w:pPr>
        <w:pStyle w:val="Paragraphedeliste"/>
        <w:ind w:left="792"/>
        <w:rPr>
          <w:rFonts w:cstheme="minorHAnsi"/>
          <w:sz w:val="24"/>
          <w:szCs w:val="24"/>
        </w:rPr>
      </w:pPr>
      <w:r w:rsidRPr="009D6BA1">
        <w:rPr>
          <w:b/>
          <w:color w:val="1F4E79" w:themeColor="accent1" w:themeShade="80"/>
          <w:sz w:val="24"/>
          <w:szCs w:val="24"/>
          <w:u w:val="single"/>
        </w:rPr>
        <w:lastRenderedPageBreak/>
        <w:t>2.8 Temps et charge de travail</w:t>
      </w:r>
      <w:r>
        <w:rPr>
          <w:rFonts w:cstheme="minorHAnsi"/>
          <w:sz w:val="24"/>
          <w:szCs w:val="24"/>
        </w:rPr>
        <w:t xml:space="preserve"> </w:t>
      </w:r>
    </w:p>
    <w:p w14:paraId="5A65F537" w14:textId="09A52AAD" w:rsidR="00152FE9" w:rsidRDefault="00152FE9" w:rsidP="000A031B">
      <w:pPr>
        <w:spacing w:line="256" w:lineRule="auto"/>
        <w:contextualSpacing/>
        <w:jc w:val="both"/>
        <w:rPr>
          <w:rFonts w:cstheme="minorHAnsi"/>
          <w:sz w:val="24"/>
          <w:szCs w:val="24"/>
        </w:rPr>
      </w:pPr>
      <w:r>
        <w:rPr>
          <w:rFonts w:cstheme="minorHAnsi"/>
          <w:sz w:val="24"/>
          <w:szCs w:val="24"/>
        </w:rPr>
        <w:t xml:space="preserve">L’employeur ou son représentant et le salarié veillent à respecter les durées de repos minimales quotidiens et hebdomadaires. </w:t>
      </w:r>
    </w:p>
    <w:p w14:paraId="1354DCD5" w14:textId="77777777" w:rsidR="0040687F" w:rsidRDefault="0040687F" w:rsidP="000A031B">
      <w:pPr>
        <w:spacing w:line="256" w:lineRule="auto"/>
        <w:contextualSpacing/>
        <w:jc w:val="both"/>
        <w:rPr>
          <w:rFonts w:cstheme="minorHAnsi"/>
          <w:sz w:val="24"/>
          <w:szCs w:val="24"/>
        </w:rPr>
      </w:pPr>
    </w:p>
    <w:p w14:paraId="0176E45E" w14:textId="340D83A1" w:rsidR="009D6BA1" w:rsidRPr="002C5F64" w:rsidRDefault="0040687F" w:rsidP="002C5F64">
      <w:pPr>
        <w:pStyle w:val="Paragraphedeliste"/>
        <w:ind w:left="792" w:firstLine="624"/>
        <w:rPr>
          <w:b/>
          <w:color w:val="000000" w:themeColor="text1"/>
          <w:sz w:val="24"/>
          <w:szCs w:val="24"/>
          <w:u w:val="single"/>
        </w:rPr>
      </w:pPr>
      <w:r w:rsidRPr="002C5F64">
        <w:rPr>
          <w:b/>
          <w:color w:val="000000" w:themeColor="text1"/>
          <w:sz w:val="24"/>
          <w:szCs w:val="24"/>
          <w:u w:val="single"/>
        </w:rPr>
        <w:t>2.8.1</w:t>
      </w:r>
      <w:r w:rsidR="00D673C6">
        <w:rPr>
          <w:b/>
          <w:color w:val="000000" w:themeColor="text1"/>
          <w:sz w:val="24"/>
          <w:szCs w:val="24"/>
          <w:u w:val="single"/>
        </w:rPr>
        <w:t xml:space="preserve"> </w:t>
      </w:r>
      <w:r w:rsidRPr="002C5F64">
        <w:rPr>
          <w:b/>
          <w:color w:val="000000" w:themeColor="text1"/>
          <w:sz w:val="24"/>
          <w:szCs w:val="24"/>
          <w:u w:val="single"/>
        </w:rPr>
        <w:t xml:space="preserve">Modalités de contrôle du temps de travail </w:t>
      </w:r>
    </w:p>
    <w:p w14:paraId="4F21D9F9" w14:textId="7E23EE5E" w:rsidR="0071340E" w:rsidRPr="009D6BA1" w:rsidRDefault="0071340E" w:rsidP="009D6BA1">
      <w:pPr>
        <w:rPr>
          <w:rFonts w:cstheme="minorHAnsi"/>
          <w:sz w:val="24"/>
          <w:szCs w:val="24"/>
        </w:rPr>
      </w:pPr>
      <w:r w:rsidRPr="009D6BA1">
        <w:rPr>
          <w:rFonts w:cstheme="minorHAnsi"/>
          <w:sz w:val="24"/>
          <w:szCs w:val="24"/>
        </w:rPr>
        <w:t xml:space="preserve">Le salarié procédera à un relevé de ses horaires de travail pour chaque jour télétravaillé qu’il remettra chaque </w:t>
      </w:r>
      <w:r w:rsidR="009D6BA1" w:rsidRPr="009D6BA1">
        <w:rPr>
          <w:rFonts w:cstheme="minorHAnsi"/>
          <w:sz w:val="24"/>
          <w:szCs w:val="24"/>
        </w:rPr>
        <w:t>trimestre</w:t>
      </w:r>
      <w:r w:rsidRPr="009D6BA1">
        <w:rPr>
          <w:rFonts w:cstheme="minorHAnsi"/>
          <w:sz w:val="24"/>
          <w:szCs w:val="24"/>
        </w:rPr>
        <w:t xml:space="preserve"> à son supérieur hiérarchique</w:t>
      </w:r>
      <w:r w:rsidR="00991A1C">
        <w:rPr>
          <w:rFonts w:cstheme="minorHAnsi"/>
          <w:sz w:val="24"/>
          <w:szCs w:val="24"/>
        </w:rPr>
        <w:t xml:space="preserve"> par le biais de son « calendrier annuel réel »</w:t>
      </w:r>
      <w:r w:rsidRPr="009D6BA1">
        <w:rPr>
          <w:rFonts w:cstheme="minorHAnsi"/>
          <w:sz w:val="24"/>
          <w:szCs w:val="24"/>
        </w:rPr>
        <w:t xml:space="preserve">. </w:t>
      </w:r>
    </w:p>
    <w:p w14:paraId="3BF6AF71" w14:textId="110745EA" w:rsidR="0071340E" w:rsidRDefault="0071340E" w:rsidP="000A031B">
      <w:pPr>
        <w:spacing w:line="256" w:lineRule="auto"/>
        <w:contextualSpacing/>
        <w:jc w:val="both"/>
        <w:rPr>
          <w:rFonts w:cstheme="minorHAnsi"/>
          <w:sz w:val="24"/>
          <w:szCs w:val="24"/>
        </w:rPr>
      </w:pPr>
      <w:r>
        <w:rPr>
          <w:rFonts w:cstheme="minorHAnsi"/>
          <w:sz w:val="24"/>
          <w:szCs w:val="24"/>
        </w:rPr>
        <w:t>Ce relevé permettra de vérifier le respect de</w:t>
      </w:r>
      <w:r w:rsidR="004113E8">
        <w:rPr>
          <w:rFonts w:cstheme="minorHAnsi"/>
          <w:sz w:val="24"/>
          <w:szCs w:val="24"/>
        </w:rPr>
        <w:t xml:space="preserve"> ses horaires de travail par le salarié et donc le respect de</w:t>
      </w:r>
      <w:r>
        <w:rPr>
          <w:rFonts w:cstheme="minorHAnsi"/>
          <w:sz w:val="24"/>
          <w:szCs w:val="24"/>
        </w:rPr>
        <w:t xml:space="preserve">s durées </w:t>
      </w:r>
      <w:r w:rsidR="004113E8">
        <w:rPr>
          <w:rFonts w:cstheme="minorHAnsi"/>
          <w:sz w:val="24"/>
          <w:szCs w:val="24"/>
        </w:rPr>
        <w:t xml:space="preserve">minimales </w:t>
      </w:r>
      <w:r>
        <w:rPr>
          <w:rFonts w:cstheme="minorHAnsi"/>
          <w:sz w:val="24"/>
          <w:szCs w:val="24"/>
        </w:rPr>
        <w:t xml:space="preserve">de repos et la charge de travail du salarié. </w:t>
      </w:r>
    </w:p>
    <w:p w14:paraId="740CFC9A" w14:textId="77777777" w:rsidR="0040687F" w:rsidRDefault="0040687F" w:rsidP="000A031B">
      <w:pPr>
        <w:spacing w:line="256" w:lineRule="auto"/>
        <w:contextualSpacing/>
        <w:jc w:val="both"/>
        <w:rPr>
          <w:rFonts w:cstheme="minorHAnsi"/>
          <w:sz w:val="24"/>
          <w:szCs w:val="24"/>
        </w:rPr>
      </w:pPr>
    </w:p>
    <w:p w14:paraId="2CCC554C" w14:textId="269EF8EC" w:rsidR="0040687F" w:rsidRPr="002C5F64" w:rsidRDefault="0040687F" w:rsidP="002C5F64">
      <w:pPr>
        <w:pStyle w:val="Paragraphedeliste"/>
        <w:ind w:left="792" w:firstLine="624"/>
        <w:rPr>
          <w:b/>
          <w:color w:val="000000" w:themeColor="text1"/>
          <w:sz w:val="24"/>
          <w:szCs w:val="24"/>
          <w:u w:val="single"/>
        </w:rPr>
      </w:pPr>
      <w:r w:rsidRPr="002C5F64">
        <w:rPr>
          <w:b/>
          <w:color w:val="000000" w:themeColor="text1"/>
          <w:sz w:val="24"/>
          <w:szCs w:val="24"/>
          <w:u w:val="single"/>
        </w:rPr>
        <w:t>2.8.2</w:t>
      </w:r>
      <w:r w:rsidR="002C5F64" w:rsidRPr="002C5F64">
        <w:rPr>
          <w:b/>
          <w:color w:val="000000" w:themeColor="text1"/>
          <w:sz w:val="24"/>
          <w:szCs w:val="24"/>
          <w:u w:val="single"/>
        </w:rPr>
        <w:t xml:space="preserve"> </w:t>
      </w:r>
      <w:r w:rsidRPr="002C5F64">
        <w:rPr>
          <w:b/>
          <w:color w:val="000000" w:themeColor="text1"/>
          <w:sz w:val="24"/>
          <w:szCs w:val="24"/>
          <w:u w:val="single"/>
        </w:rPr>
        <w:t>Modalités de régulation de la charge de travail</w:t>
      </w:r>
    </w:p>
    <w:p w14:paraId="5871ADCF" w14:textId="77777777" w:rsidR="00152FE9" w:rsidRDefault="00152FE9" w:rsidP="000A031B">
      <w:pPr>
        <w:spacing w:line="256" w:lineRule="auto"/>
        <w:contextualSpacing/>
        <w:jc w:val="both"/>
        <w:rPr>
          <w:rFonts w:cstheme="minorHAnsi"/>
          <w:sz w:val="24"/>
          <w:szCs w:val="24"/>
        </w:rPr>
      </w:pPr>
    </w:p>
    <w:p w14:paraId="24E0198F" w14:textId="30FC6DD1" w:rsidR="00152FE9" w:rsidRDefault="00152FE9" w:rsidP="000A031B">
      <w:pPr>
        <w:spacing w:line="256" w:lineRule="auto"/>
        <w:contextualSpacing/>
        <w:jc w:val="both"/>
        <w:rPr>
          <w:rFonts w:cstheme="minorHAnsi"/>
          <w:sz w:val="24"/>
          <w:szCs w:val="24"/>
        </w:rPr>
      </w:pPr>
      <w:r>
        <w:rPr>
          <w:rFonts w:cstheme="minorHAnsi"/>
          <w:sz w:val="24"/>
          <w:szCs w:val="24"/>
        </w:rPr>
        <w:t xml:space="preserve">Le télétravail ne doit pas avoir pour effet d’augmenter la charge de travail habituelle du salarié ou de compromettre la bonne exécution du travail. </w:t>
      </w:r>
    </w:p>
    <w:p w14:paraId="0C85FC83" w14:textId="77777777" w:rsidR="0071340E" w:rsidRDefault="0071340E" w:rsidP="000A031B">
      <w:pPr>
        <w:spacing w:line="256" w:lineRule="auto"/>
        <w:contextualSpacing/>
        <w:jc w:val="both"/>
        <w:rPr>
          <w:rFonts w:cstheme="minorHAnsi"/>
          <w:sz w:val="24"/>
          <w:szCs w:val="24"/>
        </w:rPr>
      </w:pPr>
    </w:p>
    <w:p w14:paraId="16673AD7" w14:textId="10BDFD88" w:rsidR="00152FE9" w:rsidRDefault="00152FE9" w:rsidP="000A031B">
      <w:pPr>
        <w:spacing w:line="256" w:lineRule="auto"/>
        <w:contextualSpacing/>
        <w:jc w:val="both"/>
        <w:rPr>
          <w:rFonts w:cstheme="minorHAnsi"/>
          <w:sz w:val="24"/>
          <w:szCs w:val="24"/>
        </w:rPr>
      </w:pPr>
      <w:r>
        <w:rPr>
          <w:rFonts w:cstheme="minorHAnsi"/>
          <w:sz w:val="24"/>
          <w:szCs w:val="24"/>
        </w:rPr>
        <w:t xml:space="preserve">Le salarié devra contacter son supérieur hiérarchique sans délai en cas de difficulté de réalisation des travaux confiés afin de trouver une solution au plus vite et réajuster la charge de travail du salarié si nécessaire. </w:t>
      </w:r>
    </w:p>
    <w:p w14:paraId="44184D16" w14:textId="77777777" w:rsidR="00152FE9" w:rsidRDefault="00152FE9" w:rsidP="000A031B">
      <w:pPr>
        <w:spacing w:line="256" w:lineRule="auto"/>
        <w:contextualSpacing/>
        <w:jc w:val="both"/>
        <w:rPr>
          <w:rFonts w:cstheme="minorHAnsi"/>
          <w:sz w:val="24"/>
          <w:szCs w:val="24"/>
        </w:rPr>
      </w:pPr>
    </w:p>
    <w:p w14:paraId="3652CBCA" w14:textId="3E79C7E3" w:rsidR="00152FE9" w:rsidRDefault="00152FE9" w:rsidP="000A031B">
      <w:pPr>
        <w:spacing w:line="256" w:lineRule="auto"/>
        <w:contextualSpacing/>
        <w:jc w:val="both"/>
        <w:rPr>
          <w:rFonts w:cstheme="minorHAnsi"/>
          <w:sz w:val="24"/>
          <w:szCs w:val="24"/>
        </w:rPr>
      </w:pPr>
      <w:r>
        <w:rPr>
          <w:rFonts w:cstheme="minorHAnsi"/>
          <w:sz w:val="24"/>
          <w:szCs w:val="24"/>
        </w:rPr>
        <w:t xml:space="preserve">L’évolution de la charge de travail du salarié sera </w:t>
      </w:r>
      <w:r w:rsidR="0071340E">
        <w:rPr>
          <w:rFonts w:cstheme="minorHAnsi"/>
          <w:sz w:val="24"/>
          <w:szCs w:val="24"/>
        </w:rPr>
        <w:t xml:space="preserve">également </w:t>
      </w:r>
      <w:r>
        <w:rPr>
          <w:rFonts w:cstheme="minorHAnsi"/>
          <w:sz w:val="24"/>
          <w:szCs w:val="24"/>
        </w:rPr>
        <w:t xml:space="preserve">discutée lors de l’entretien annuel prévu par le présent accord. </w:t>
      </w:r>
    </w:p>
    <w:p w14:paraId="47352082" w14:textId="77777777" w:rsidR="00671E4F" w:rsidRPr="000A031B" w:rsidRDefault="00671E4F" w:rsidP="000A031B">
      <w:pPr>
        <w:spacing w:line="256" w:lineRule="auto"/>
        <w:contextualSpacing/>
        <w:jc w:val="both"/>
        <w:rPr>
          <w:rFonts w:cstheme="minorHAnsi"/>
          <w:sz w:val="24"/>
          <w:szCs w:val="24"/>
        </w:rPr>
      </w:pPr>
    </w:p>
    <w:p w14:paraId="0C8AE2B3" w14:textId="0067D252" w:rsidR="00B83A88" w:rsidRDefault="00B83A88" w:rsidP="000A031B">
      <w:pPr>
        <w:pStyle w:val="Paragraphedeliste"/>
        <w:ind w:left="792"/>
        <w:rPr>
          <w:b/>
          <w:color w:val="1F4E79" w:themeColor="accent1" w:themeShade="80"/>
          <w:sz w:val="24"/>
          <w:szCs w:val="24"/>
          <w:u w:val="single"/>
        </w:rPr>
      </w:pPr>
      <w:r w:rsidRPr="000A031B">
        <w:rPr>
          <w:b/>
          <w:color w:val="1F4E79" w:themeColor="accent1" w:themeShade="80"/>
          <w:sz w:val="24"/>
          <w:szCs w:val="24"/>
          <w:u w:val="single"/>
        </w:rPr>
        <w:t>Article 2.</w:t>
      </w:r>
      <w:r w:rsidR="0040687F">
        <w:rPr>
          <w:b/>
          <w:color w:val="1F4E79" w:themeColor="accent1" w:themeShade="80"/>
          <w:sz w:val="24"/>
          <w:szCs w:val="24"/>
          <w:u w:val="single"/>
        </w:rPr>
        <w:t>9</w:t>
      </w:r>
      <w:r w:rsidRPr="000A031B">
        <w:rPr>
          <w:b/>
          <w:color w:val="1F4E79" w:themeColor="accent1" w:themeShade="80"/>
          <w:sz w:val="24"/>
          <w:szCs w:val="24"/>
          <w:u w:val="single"/>
        </w:rPr>
        <w:t xml:space="preserve"> </w:t>
      </w:r>
      <w:r w:rsidR="00EB1F65">
        <w:rPr>
          <w:b/>
          <w:color w:val="1F4E79" w:themeColor="accent1" w:themeShade="80"/>
          <w:sz w:val="24"/>
          <w:szCs w:val="24"/>
          <w:u w:val="single"/>
        </w:rPr>
        <w:t>Protection des données et utilisation des é</w:t>
      </w:r>
      <w:r w:rsidRPr="000A031B">
        <w:rPr>
          <w:b/>
          <w:color w:val="1F4E79" w:themeColor="accent1" w:themeShade="80"/>
          <w:sz w:val="24"/>
          <w:szCs w:val="24"/>
          <w:u w:val="single"/>
        </w:rPr>
        <w:t>quipements de travail</w:t>
      </w:r>
    </w:p>
    <w:p w14:paraId="29FC38E1" w14:textId="77777777" w:rsidR="002C5F64" w:rsidRDefault="002C5F64" w:rsidP="000A031B">
      <w:pPr>
        <w:pStyle w:val="Paragraphedeliste"/>
        <w:ind w:left="792"/>
        <w:rPr>
          <w:b/>
          <w:color w:val="1F4E79" w:themeColor="accent1" w:themeShade="80"/>
          <w:sz w:val="24"/>
          <w:szCs w:val="24"/>
          <w:u w:val="single"/>
        </w:rPr>
      </w:pPr>
    </w:p>
    <w:p w14:paraId="7B1E7EB1" w14:textId="0792C050" w:rsidR="006A4AC5" w:rsidRPr="002C5F64" w:rsidRDefault="006A4AC5" w:rsidP="002C5F64">
      <w:pPr>
        <w:pStyle w:val="Paragraphedeliste"/>
        <w:ind w:left="792" w:firstLine="624"/>
        <w:rPr>
          <w:b/>
          <w:color w:val="000000" w:themeColor="text1"/>
          <w:sz w:val="24"/>
          <w:szCs w:val="24"/>
          <w:u w:val="single"/>
        </w:rPr>
      </w:pPr>
      <w:r w:rsidRPr="002C5F64">
        <w:rPr>
          <w:b/>
          <w:color w:val="000000" w:themeColor="text1"/>
          <w:sz w:val="24"/>
          <w:szCs w:val="24"/>
          <w:u w:val="single"/>
        </w:rPr>
        <w:t xml:space="preserve">Article 2.9.1 Obligations liées à l’usage des équipements et outils informatiques </w:t>
      </w:r>
    </w:p>
    <w:p w14:paraId="47279B68" w14:textId="77777777" w:rsidR="00B83A88" w:rsidRDefault="00B83A88" w:rsidP="000A031B">
      <w:pPr>
        <w:spacing w:line="256" w:lineRule="auto"/>
        <w:contextualSpacing/>
        <w:jc w:val="both"/>
        <w:rPr>
          <w:rFonts w:cstheme="minorHAnsi"/>
          <w:sz w:val="24"/>
          <w:szCs w:val="24"/>
        </w:rPr>
      </w:pPr>
      <w:r w:rsidRPr="000A031B">
        <w:rPr>
          <w:rFonts w:cstheme="minorHAnsi"/>
          <w:sz w:val="24"/>
          <w:szCs w:val="24"/>
        </w:rPr>
        <w:t>Afin d'assurer des conditions de travail optimales, l'employeur met à disposition du salarié en télétravail un ordinateur portable standard aux normes de l'entreprise muni d'une connexion sécurisée.</w:t>
      </w:r>
    </w:p>
    <w:p w14:paraId="77F78384" w14:textId="77777777" w:rsidR="006A4AC5" w:rsidRDefault="006A4AC5" w:rsidP="000A031B">
      <w:pPr>
        <w:spacing w:line="256" w:lineRule="auto"/>
        <w:contextualSpacing/>
        <w:jc w:val="both"/>
        <w:rPr>
          <w:rFonts w:cstheme="minorHAnsi"/>
          <w:sz w:val="24"/>
          <w:szCs w:val="24"/>
        </w:rPr>
      </w:pPr>
    </w:p>
    <w:p w14:paraId="5E47F370" w14:textId="331AB2BC" w:rsidR="006A4AC5" w:rsidRDefault="006A4AC5" w:rsidP="000A031B">
      <w:pPr>
        <w:spacing w:line="256" w:lineRule="auto"/>
        <w:contextualSpacing/>
        <w:jc w:val="both"/>
        <w:rPr>
          <w:rFonts w:cstheme="minorHAnsi"/>
          <w:sz w:val="24"/>
          <w:szCs w:val="24"/>
        </w:rPr>
      </w:pPr>
      <w:r>
        <w:rPr>
          <w:rFonts w:cstheme="minorHAnsi"/>
          <w:sz w:val="24"/>
          <w:szCs w:val="24"/>
        </w:rPr>
        <w:t xml:space="preserve">Le salarié s’engage à prendre soin des équipements qui lui sont confiés et à avertir immédiatement l’employeur en cas de panne ou de mauvais fonctionnement des équipements de travail. </w:t>
      </w:r>
    </w:p>
    <w:p w14:paraId="13B99F50" w14:textId="77777777" w:rsidR="006A4AC5" w:rsidRDefault="006A4AC5" w:rsidP="000A031B">
      <w:pPr>
        <w:spacing w:line="256" w:lineRule="auto"/>
        <w:contextualSpacing/>
        <w:jc w:val="both"/>
        <w:rPr>
          <w:rFonts w:cstheme="minorHAnsi"/>
          <w:sz w:val="24"/>
          <w:szCs w:val="24"/>
        </w:rPr>
      </w:pPr>
    </w:p>
    <w:p w14:paraId="0E53C1A7" w14:textId="17CAFFC8" w:rsidR="006A4AC5" w:rsidRDefault="006A4AC5" w:rsidP="000A031B">
      <w:pPr>
        <w:spacing w:line="256" w:lineRule="auto"/>
        <w:contextualSpacing/>
        <w:jc w:val="both"/>
        <w:rPr>
          <w:rFonts w:cstheme="minorHAnsi"/>
          <w:sz w:val="24"/>
          <w:szCs w:val="24"/>
        </w:rPr>
      </w:pPr>
      <w:r>
        <w:rPr>
          <w:rFonts w:cstheme="minorHAnsi"/>
          <w:sz w:val="24"/>
          <w:szCs w:val="24"/>
        </w:rPr>
        <w:t xml:space="preserve">Le salarié s’engage à prendre connaissance des consignes d’utilisation des équipements et à les respecter sous peine de sanctions pouvant aller jusqu’au licenciement. </w:t>
      </w:r>
    </w:p>
    <w:p w14:paraId="42B6FC19" w14:textId="77777777" w:rsidR="006A4AC5" w:rsidRDefault="006A4AC5" w:rsidP="000A031B">
      <w:pPr>
        <w:spacing w:line="256" w:lineRule="auto"/>
        <w:contextualSpacing/>
        <w:jc w:val="both"/>
        <w:rPr>
          <w:rFonts w:cstheme="minorHAnsi"/>
          <w:sz w:val="24"/>
          <w:szCs w:val="24"/>
        </w:rPr>
      </w:pPr>
    </w:p>
    <w:p w14:paraId="77892F09" w14:textId="6C3F2429" w:rsidR="006A4AC5" w:rsidRDefault="006A4AC5" w:rsidP="000A031B">
      <w:pPr>
        <w:spacing w:line="256" w:lineRule="auto"/>
        <w:contextualSpacing/>
        <w:jc w:val="both"/>
        <w:rPr>
          <w:rFonts w:cstheme="minorHAnsi"/>
          <w:sz w:val="24"/>
          <w:szCs w:val="24"/>
        </w:rPr>
      </w:pPr>
      <w:r>
        <w:rPr>
          <w:rFonts w:cstheme="minorHAnsi"/>
          <w:sz w:val="24"/>
          <w:szCs w:val="24"/>
        </w:rPr>
        <w:t xml:space="preserve">Enfin, le salarié s’engage à ne pas utiliser les équipements mis à sa disposition par l’employeur pour un usage autre que professionnel sous peine de sanction pouvant aller jusqu’au licenciement. </w:t>
      </w:r>
    </w:p>
    <w:p w14:paraId="11871D8D" w14:textId="77777777" w:rsidR="006A4AC5" w:rsidRDefault="006A4AC5" w:rsidP="000A031B">
      <w:pPr>
        <w:spacing w:line="256" w:lineRule="auto"/>
        <w:contextualSpacing/>
        <w:jc w:val="both"/>
        <w:rPr>
          <w:rFonts w:cstheme="minorHAnsi"/>
          <w:sz w:val="24"/>
          <w:szCs w:val="24"/>
        </w:rPr>
      </w:pPr>
    </w:p>
    <w:p w14:paraId="75D5A487" w14:textId="3654EC2C" w:rsidR="006A4AC5" w:rsidRPr="000A031B" w:rsidRDefault="006A4AC5" w:rsidP="000A031B">
      <w:pPr>
        <w:spacing w:line="256" w:lineRule="auto"/>
        <w:contextualSpacing/>
        <w:jc w:val="both"/>
        <w:rPr>
          <w:rFonts w:cstheme="minorHAnsi"/>
          <w:sz w:val="24"/>
          <w:szCs w:val="24"/>
        </w:rPr>
      </w:pPr>
      <w:r>
        <w:rPr>
          <w:rFonts w:cstheme="minorHAnsi"/>
          <w:sz w:val="24"/>
          <w:szCs w:val="24"/>
        </w:rPr>
        <w:t xml:space="preserve">L’ensemble des équipements fourni par l’employeur reste sa propriété. </w:t>
      </w:r>
    </w:p>
    <w:p w14:paraId="7DF299C6" w14:textId="77777777" w:rsidR="000A031B" w:rsidRDefault="000A031B" w:rsidP="000A031B">
      <w:pPr>
        <w:spacing w:line="256" w:lineRule="auto"/>
        <w:contextualSpacing/>
        <w:jc w:val="both"/>
        <w:rPr>
          <w:rFonts w:cstheme="minorHAnsi"/>
          <w:sz w:val="24"/>
          <w:szCs w:val="24"/>
        </w:rPr>
      </w:pPr>
    </w:p>
    <w:p w14:paraId="6FFBAE97" w14:textId="6DB3A9F7" w:rsidR="00B83A88" w:rsidRPr="00A53C10" w:rsidRDefault="00B83A88" w:rsidP="000A031B">
      <w:pPr>
        <w:spacing w:line="256" w:lineRule="auto"/>
        <w:contextualSpacing/>
        <w:jc w:val="both"/>
        <w:rPr>
          <w:rFonts w:cstheme="minorHAnsi"/>
          <w:sz w:val="24"/>
          <w:szCs w:val="24"/>
        </w:rPr>
      </w:pPr>
      <w:r w:rsidRPr="000A031B">
        <w:rPr>
          <w:rFonts w:cstheme="minorHAnsi"/>
          <w:sz w:val="24"/>
          <w:szCs w:val="24"/>
        </w:rPr>
        <w:t>Le télétravail nécessite un espace adapté respectant les normes de sécurité (conformité électrique, ...) et assurant concentration, confidentialité et sérénité des échanges.</w:t>
      </w:r>
      <w:r w:rsidR="009912F9">
        <w:rPr>
          <w:rFonts w:cstheme="minorHAnsi"/>
          <w:sz w:val="24"/>
          <w:szCs w:val="24"/>
        </w:rPr>
        <w:t xml:space="preserve"> </w:t>
      </w:r>
      <w:r w:rsidRPr="00A53C10">
        <w:rPr>
          <w:rFonts w:cstheme="minorHAnsi"/>
          <w:sz w:val="24"/>
          <w:szCs w:val="24"/>
        </w:rPr>
        <w:t xml:space="preserve">Par ailleurs, le salarié doit avoir accès à une connexion Internet. </w:t>
      </w:r>
    </w:p>
    <w:p w14:paraId="183CF7B4" w14:textId="77777777" w:rsidR="006A4AC5" w:rsidRPr="00A53C10" w:rsidRDefault="006A4AC5" w:rsidP="000A031B">
      <w:pPr>
        <w:spacing w:line="256" w:lineRule="auto"/>
        <w:contextualSpacing/>
        <w:jc w:val="both"/>
        <w:rPr>
          <w:rFonts w:cstheme="minorHAnsi"/>
          <w:sz w:val="24"/>
          <w:szCs w:val="24"/>
          <w:highlight w:val="yellow"/>
        </w:rPr>
      </w:pPr>
    </w:p>
    <w:p w14:paraId="61BB6B80" w14:textId="3DDA432C" w:rsidR="00834D9A" w:rsidRPr="00077C20" w:rsidRDefault="00B83A88" w:rsidP="000A031B">
      <w:pPr>
        <w:spacing w:line="256" w:lineRule="auto"/>
        <w:contextualSpacing/>
        <w:jc w:val="both"/>
        <w:rPr>
          <w:b/>
          <w:color w:val="000000" w:themeColor="text1"/>
          <w:sz w:val="24"/>
          <w:szCs w:val="24"/>
          <w:u w:val="single"/>
        </w:rPr>
      </w:pPr>
      <w:r w:rsidRPr="00A53C10">
        <w:rPr>
          <w:rFonts w:cstheme="minorHAnsi"/>
          <w:sz w:val="24"/>
          <w:szCs w:val="24"/>
        </w:rPr>
        <w:t>Les parties signataires conviennent que les frais liés au télétravail, relatifs à la mise à disposition d'un ordinateur portable,</w:t>
      </w:r>
      <w:r w:rsidR="00A53C10" w:rsidRPr="00A53C10">
        <w:rPr>
          <w:rFonts w:cstheme="minorHAnsi"/>
          <w:sz w:val="24"/>
          <w:szCs w:val="24"/>
        </w:rPr>
        <w:t xml:space="preserve"> d’une imprimante et des cartouches d’imprimante,</w:t>
      </w:r>
      <w:r w:rsidRPr="00A53C10">
        <w:rPr>
          <w:rFonts w:cstheme="minorHAnsi"/>
          <w:sz w:val="24"/>
          <w:szCs w:val="24"/>
        </w:rPr>
        <w:t xml:space="preserve"> sont pris en charge</w:t>
      </w:r>
      <w:r w:rsidR="00A53C10">
        <w:rPr>
          <w:rFonts w:cstheme="minorHAnsi"/>
          <w:sz w:val="24"/>
          <w:szCs w:val="24"/>
        </w:rPr>
        <w:t xml:space="preserve"> </w:t>
      </w:r>
      <w:r w:rsidRPr="00A53C10">
        <w:rPr>
          <w:rFonts w:cstheme="minorHAnsi"/>
          <w:sz w:val="24"/>
          <w:szCs w:val="24"/>
        </w:rPr>
        <w:t>par l'employeur.</w:t>
      </w:r>
      <w:r w:rsidRPr="000A031B">
        <w:rPr>
          <w:rFonts w:cstheme="minorHAnsi"/>
          <w:sz w:val="24"/>
          <w:szCs w:val="24"/>
        </w:rPr>
        <w:t xml:space="preserve"> </w:t>
      </w:r>
    </w:p>
    <w:p w14:paraId="02535D7B" w14:textId="35111486" w:rsidR="006A4AC5" w:rsidRPr="002C5F64" w:rsidRDefault="006A4AC5" w:rsidP="002C5F64">
      <w:pPr>
        <w:pStyle w:val="Paragraphedeliste"/>
        <w:ind w:left="792" w:firstLine="624"/>
        <w:rPr>
          <w:b/>
          <w:color w:val="000000" w:themeColor="text1"/>
          <w:sz w:val="24"/>
          <w:szCs w:val="24"/>
          <w:u w:val="single"/>
        </w:rPr>
      </w:pPr>
      <w:r w:rsidRPr="002C5F64">
        <w:rPr>
          <w:b/>
          <w:color w:val="000000" w:themeColor="text1"/>
          <w:sz w:val="24"/>
          <w:szCs w:val="24"/>
          <w:u w:val="single"/>
        </w:rPr>
        <w:lastRenderedPageBreak/>
        <w:t xml:space="preserve">Article 2.9.2 Protection des données </w:t>
      </w:r>
    </w:p>
    <w:p w14:paraId="6CC1D1F4" w14:textId="47E18E6C" w:rsidR="006A4AC5" w:rsidRDefault="006A4AC5" w:rsidP="000A031B">
      <w:pPr>
        <w:spacing w:line="256" w:lineRule="auto"/>
        <w:contextualSpacing/>
        <w:jc w:val="both"/>
        <w:rPr>
          <w:rFonts w:cstheme="minorHAnsi"/>
          <w:sz w:val="24"/>
          <w:szCs w:val="24"/>
        </w:rPr>
      </w:pPr>
      <w:r>
        <w:rPr>
          <w:rFonts w:cstheme="minorHAnsi"/>
          <w:sz w:val="24"/>
          <w:szCs w:val="24"/>
        </w:rPr>
        <w:t xml:space="preserve">Le salarié s’engage à respecter les règles mises au point par l’employeur destinées à assurer la protection et la confidentialité des données. </w:t>
      </w:r>
    </w:p>
    <w:p w14:paraId="6B6442EF" w14:textId="767E5CA9" w:rsidR="006A4AC5" w:rsidRDefault="006A4AC5" w:rsidP="000A031B">
      <w:pPr>
        <w:spacing w:line="256" w:lineRule="auto"/>
        <w:contextualSpacing/>
        <w:jc w:val="both"/>
        <w:rPr>
          <w:rFonts w:cstheme="minorHAnsi"/>
          <w:sz w:val="24"/>
          <w:szCs w:val="24"/>
        </w:rPr>
      </w:pPr>
      <w:r>
        <w:rPr>
          <w:rFonts w:cstheme="minorHAnsi"/>
          <w:sz w:val="24"/>
          <w:szCs w:val="24"/>
        </w:rPr>
        <w:t xml:space="preserve">Le salarié veillera à ne transmettre aucune information à des tiers. </w:t>
      </w:r>
    </w:p>
    <w:p w14:paraId="72377924" w14:textId="1CE8E00A" w:rsidR="006A4AC5" w:rsidRPr="000A031B" w:rsidRDefault="006A4AC5" w:rsidP="000A031B">
      <w:pPr>
        <w:spacing w:line="256" w:lineRule="auto"/>
        <w:contextualSpacing/>
        <w:jc w:val="both"/>
        <w:rPr>
          <w:rFonts w:cstheme="minorHAnsi"/>
          <w:sz w:val="24"/>
          <w:szCs w:val="24"/>
        </w:rPr>
      </w:pPr>
      <w:r>
        <w:rPr>
          <w:rFonts w:cstheme="minorHAnsi"/>
          <w:sz w:val="24"/>
          <w:szCs w:val="24"/>
        </w:rPr>
        <w:t xml:space="preserve">Dans le cas contraire, le salarié sera passible de sanction pouvant aller jusqu’au licenciement. </w:t>
      </w:r>
    </w:p>
    <w:p w14:paraId="4F2909EC" w14:textId="68CFEC91" w:rsidR="00B83A88" w:rsidRPr="00834D9A" w:rsidRDefault="00B83A88" w:rsidP="00834D9A">
      <w:pPr>
        <w:pStyle w:val="Paragraphedeliste"/>
        <w:ind w:left="792"/>
        <w:rPr>
          <w:b/>
          <w:color w:val="1F4E79" w:themeColor="accent1" w:themeShade="80"/>
          <w:sz w:val="24"/>
          <w:szCs w:val="24"/>
          <w:u w:val="single"/>
        </w:rPr>
      </w:pPr>
      <w:r w:rsidRPr="00834D9A">
        <w:rPr>
          <w:b/>
          <w:color w:val="1F4E79" w:themeColor="accent1" w:themeShade="80"/>
          <w:sz w:val="24"/>
          <w:szCs w:val="24"/>
          <w:u w:val="single"/>
        </w:rPr>
        <w:t>Article 2.</w:t>
      </w:r>
      <w:r w:rsidR="0040687F">
        <w:rPr>
          <w:b/>
          <w:color w:val="1F4E79" w:themeColor="accent1" w:themeShade="80"/>
          <w:sz w:val="24"/>
          <w:szCs w:val="24"/>
          <w:u w:val="single"/>
        </w:rPr>
        <w:t>10</w:t>
      </w:r>
      <w:r w:rsidRPr="00834D9A">
        <w:rPr>
          <w:b/>
          <w:color w:val="1F4E79" w:themeColor="accent1" w:themeShade="80"/>
          <w:sz w:val="24"/>
          <w:szCs w:val="24"/>
          <w:u w:val="single"/>
        </w:rPr>
        <w:t xml:space="preserve"> Actions de sensibilisation</w:t>
      </w:r>
    </w:p>
    <w:p w14:paraId="746E82CA" w14:textId="4A0A60DE" w:rsidR="00B83A88" w:rsidRDefault="00B83A88" w:rsidP="00044D89">
      <w:pPr>
        <w:spacing w:line="256" w:lineRule="auto"/>
        <w:contextualSpacing/>
        <w:jc w:val="both"/>
        <w:rPr>
          <w:rFonts w:cstheme="minorHAnsi"/>
          <w:sz w:val="24"/>
          <w:szCs w:val="24"/>
        </w:rPr>
      </w:pPr>
      <w:r w:rsidRPr="00044D89">
        <w:rPr>
          <w:rFonts w:cstheme="minorHAnsi"/>
          <w:sz w:val="24"/>
          <w:szCs w:val="24"/>
        </w:rPr>
        <w:t>Le salarié bénéficiera d'actions de sensibilisation adaptées à la mise en place du télétravail (risques professionnels liés à la situation de télétravail).</w:t>
      </w:r>
    </w:p>
    <w:p w14:paraId="0B330DDA" w14:textId="77777777" w:rsidR="00044D89" w:rsidRPr="00044D89" w:rsidRDefault="00044D89" w:rsidP="00044D89">
      <w:pPr>
        <w:spacing w:line="256" w:lineRule="auto"/>
        <w:contextualSpacing/>
        <w:jc w:val="both"/>
        <w:rPr>
          <w:rFonts w:cstheme="minorHAnsi"/>
          <w:sz w:val="24"/>
          <w:szCs w:val="24"/>
        </w:rPr>
      </w:pPr>
    </w:p>
    <w:p w14:paraId="4E9C7A57" w14:textId="6E91C6FC" w:rsidR="00B83A88" w:rsidRDefault="00B83A88" w:rsidP="00044D89">
      <w:pPr>
        <w:spacing w:line="256" w:lineRule="auto"/>
        <w:contextualSpacing/>
        <w:jc w:val="both"/>
        <w:rPr>
          <w:rFonts w:cstheme="minorHAnsi"/>
          <w:sz w:val="24"/>
          <w:szCs w:val="24"/>
        </w:rPr>
      </w:pPr>
      <w:r w:rsidRPr="00044D89">
        <w:rPr>
          <w:rFonts w:cstheme="minorHAnsi"/>
          <w:sz w:val="24"/>
          <w:szCs w:val="24"/>
        </w:rPr>
        <w:t>Une action de sensibilisation spécifique à cette forme de travail sera dispensée au responsable hiérarchique ainsi, le cas échéant, qu'aux membres de l'équipe de travail qui en feraient la demande.</w:t>
      </w:r>
    </w:p>
    <w:p w14:paraId="698BA635" w14:textId="77777777" w:rsidR="00044D89" w:rsidRPr="00044D89" w:rsidRDefault="00044D89" w:rsidP="00044D89">
      <w:pPr>
        <w:spacing w:line="256" w:lineRule="auto"/>
        <w:contextualSpacing/>
        <w:jc w:val="both"/>
        <w:rPr>
          <w:rFonts w:cstheme="minorHAnsi"/>
          <w:sz w:val="24"/>
          <w:szCs w:val="24"/>
        </w:rPr>
      </w:pPr>
    </w:p>
    <w:p w14:paraId="640E384A" w14:textId="7A85B242" w:rsidR="00B83A88" w:rsidRPr="00044D89" w:rsidRDefault="00B83A88" w:rsidP="00044D89">
      <w:pPr>
        <w:pStyle w:val="Paragraphedeliste"/>
        <w:ind w:left="792"/>
        <w:rPr>
          <w:b/>
          <w:color w:val="1F4E79" w:themeColor="accent1" w:themeShade="80"/>
          <w:sz w:val="24"/>
          <w:szCs w:val="24"/>
          <w:u w:val="single"/>
        </w:rPr>
      </w:pPr>
      <w:r w:rsidRPr="00044D89">
        <w:rPr>
          <w:b/>
          <w:color w:val="1F4E79" w:themeColor="accent1" w:themeShade="80"/>
          <w:sz w:val="24"/>
          <w:szCs w:val="24"/>
          <w:u w:val="single"/>
        </w:rPr>
        <w:t>Article 2.1</w:t>
      </w:r>
      <w:r w:rsidR="0040687F">
        <w:rPr>
          <w:b/>
          <w:color w:val="1F4E79" w:themeColor="accent1" w:themeShade="80"/>
          <w:sz w:val="24"/>
          <w:szCs w:val="24"/>
          <w:u w:val="single"/>
        </w:rPr>
        <w:t>1</w:t>
      </w:r>
      <w:r w:rsidRPr="00044D89">
        <w:rPr>
          <w:b/>
          <w:color w:val="1F4E79" w:themeColor="accent1" w:themeShade="80"/>
          <w:sz w:val="24"/>
          <w:szCs w:val="24"/>
          <w:u w:val="single"/>
        </w:rPr>
        <w:t xml:space="preserve"> Les principes d'égalité de traitement</w:t>
      </w:r>
      <w:bookmarkStart w:id="2" w:name="_GoBack"/>
      <w:bookmarkEnd w:id="2"/>
    </w:p>
    <w:p w14:paraId="1092632D" w14:textId="31A04810" w:rsidR="00B83A88" w:rsidRDefault="00B83A88" w:rsidP="00044D89">
      <w:pPr>
        <w:spacing w:line="256" w:lineRule="auto"/>
        <w:contextualSpacing/>
        <w:jc w:val="both"/>
        <w:rPr>
          <w:rFonts w:cstheme="minorHAnsi"/>
          <w:sz w:val="24"/>
          <w:szCs w:val="24"/>
        </w:rPr>
      </w:pPr>
      <w:r w:rsidRPr="00044D89">
        <w:rPr>
          <w:rFonts w:cstheme="minorHAnsi"/>
          <w:sz w:val="24"/>
          <w:szCs w:val="24"/>
        </w:rPr>
        <w:t>Sous la seule réserve d'une éventuelle adaptation pour tenir compte des particularités du télétravail, le salarié bénéficie, durant la période de télétravail, des mêmes droits et avantages légaux et conventionnels que ceux applicables aux salariés travaillant dans les locaux de l'entreprise, en particulier en termes de formation et d'évaluation professionnelle.</w:t>
      </w:r>
    </w:p>
    <w:p w14:paraId="6CF95C7C" w14:textId="77777777" w:rsidR="00044D89" w:rsidRPr="00044D89" w:rsidRDefault="00044D89" w:rsidP="00044D89">
      <w:pPr>
        <w:spacing w:line="256" w:lineRule="auto"/>
        <w:contextualSpacing/>
        <w:jc w:val="both"/>
        <w:rPr>
          <w:rFonts w:cstheme="minorHAnsi"/>
          <w:sz w:val="24"/>
          <w:szCs w:val="24"/>
        </w:rPr>
      </w:pPr>
    </w:p>
    <w:p w14:paraId="5AF3653A" w14:textId="73AF889B" w:rsidR="00B83A88" w:rsidRDefault="00B83A88" w:rsidP="00044D89">
      <w:pPr>
        <w:spacing w:line="256" w:lineRule="auto"/>
        <w:contextualSpacing/>
        <w:jc w:val="both"/>
        <w:rPr>
          <w:rFonts w:cstheme="minorHAnsi"/>
          <w:sz w:val="24"/>
          <w:szCs w:val="24"/>
        </w:rPr>
      </w:pPr>
      <w:r w:rsidRPr="00044D89">
        <w:rPr>
          <w:rFonts w:cstheme="minorHAnsi"/>
          <w:sz w:val="24"/>
          <w:szCs w:val="24"/>
        </w:rPr>
        <w:t>Pour l'exercice de ses droits collectifs, le télétravailleur bénéficie des mêmes conditions de participation et d'éligibilité aux élections des instances représentatives du personnel.</w:t>
      </w:r>
    </w:p>
    <w:p w14:paraId="3018A31D" w14:textId="77777777" w:rsidR="00044D89" w:rsidRPr="00044D89" w:rsidRDefault="00044D89" w:rsidP="00044D89">
      <w:pPr>
        <w:spacing w:line="256" w:lineRule="auto"/>
        <w:contextualSpacing/>
        <w:jc w:val="both"/>
        <w:rPr>
          <w:rFonts w:cstheme="minorHAnsi"/>
          <w:sz w:val="24"/>
          <w:szCs w:val="24"/>
        </w:rPr>
      </w:pPr>
    </w:p>
    <w:p w14:paraId="467F3E88" w14:textId="19A3618A" w:rsidR="00B83A88" w:rsidRDefault="00B83A88" w:rsidP="00044D89">
      <w:pPr>
        <w:spacing w:line="256" w:lineRule="auto"/>
        <w:contextualSpacing/>
        <w:jc w:val="both"/>
        <w:rPr>
          <w:rFonts w:cstheme="minorHAnsi"/>
          <w:sz w:val="24"/>
          <w:szCs w:val="24"/>
        </w:rPr>
      </w:pPr>
      <w:r w:rsidRPr="00044D89">
        <w:rPr>
          <w:rFonts w:cstheme="minorHAnsi"/>
          <w:sz w:val="24"/>
          <w:szCs w:val="24"/>
        </w:rPr>
        <w:t>L'employeur veille au respect des dispositions en vigueur en matière de temps de travail et s'engage à ce que la charge de travail et les délais d'exécution soient confiés suivant les mêmes méthodes et principes que ceux utilisés pour les travaux exécutés dans les locaux de l'entreprise.</w:t>
      </w:r>
    </w:p>
    <w:p w14:paraId="2BE1BC6E" w14:textId="77777777" w:rsidR="00044D89" w:rsidRPr="00044D89" w:rsidRDefault="00044D89" w:rsidP="00044D89">
      <w:pPr>
        <w:spacing w:line="256" w:lineRule="auto"/>
        <w:contextualSpacing/>
        <w:jc w:val="both"/>
        <w:rPr>
          <w:rFonts w:cstheme="minorHAnsi"/>
          <w:sz w:val="24"/>
          <w:szCs w:val="24"/>
        </w:rPr>
      </w:pPr>
    </w:p>
    <w:p w14:paraId="1A8EC6CB" w14:textId="308B909A" w:rsidR="00B83A88" w:rsidRDefault="00B83A88" w:rsidP="00044D89">
      <w:pPr>
        <w:spacing w:line="256" w:lineRule="auto"/>
        <w:contextualSpacing/>
        <w:jc w:val="both"/>
        <w:rPr>
          <w:rFonts w:cstheme="minorHAnsi"/>
          <w:sz w:val="24"/>
          <w:szCs w:val="24"/>
        </w:rPr>
      </w:pPr>
      <w:r w:rsidRPr="00044D89">
        <w:rPr>
          <w:rFonts w:cstheme="minorHAnsi"/>
          <w:sz w:val="24"/>
          <w:szCs w:val="24"/>
        </w:rPr>
        <w:t>En tout état de cause, les résultats attendus du salarié en situation de télétravail sont les mêmes que ceux attendus dans les locaux de l'entreprise.</w:t>
      </w:r>
    </w:p>
    <w:p w14:paraId="7537334B" w14:textId="77777777" w:rsidR="00456B2F" w:rsidRPr="00044D89" w:rsidRDefault="00456B2F" w:rsidP="00044D89">
      <w:pPr>
        <w:spacing w:line="256" w:lineRule="auto"/>
        <w:contextualSpacing/>
        <w:jc w:val="both"/>
        <w:rPr>
          <w:rFonts w:cstheme="minorHAnsi"/>
          <w:sz w:val="24"/>
          <w:szCs w:val="24"/>
        </w:rPr>
      </w:pPr>
    </w:p>
    <w:p w14:paraId="726D15FC" w14:textId="011AFFFC" w:rsidR="00B83A88" w:rsidRDefault="00B83A88" w:rsidP="00D51CB7">
      <w:pPr>
        <w:pStyle w:val="Paragraphedeliste"/>
        <w:ind w:left="792"/>
        <w:rPr>
          <w:b/>
          <w:color w:val="1F4E79" w:themeColor="accent1" w:themeShade="80"/>
          <w:sz w:val="24"/>
          <w:szCs w:val="24"/>
          <w:u w:val="single"/>
        </w:rPr>
      </w:pPr>
      <w:r w:rsidRPr="00D51CB7">
        <w:rPr>
          <w:b/>
          <w:color w:val="1F4E79" w:themeColor="accent1" w:themeShade="80"/>
          <w:sz w:val="24"/>
          <w:szCs w:val="24"/>
          <w:u w:val="single"/>
        </w:rPr>
        <w:t>Article 2.1</w:t>
      </w:r>
      <w:r w:rsidR="0040687F">
        <w:rPr>
          <w:b/>
          <w:color w:val="1F4E79" w:themeColor="accent1" w:themeShade="80"/>
          <w:sz w:val="24"/>
          <w:szCs w:val="24"/>
          <w:u w:val="single"/>
        </w:rPr>
        <w:t>2</w:t>
      </w:r>
      <w:r w:rsidRPr="00D51CB7">
        <w:rPr>
          <w:b/>
          <w:color w:val="1F4E79" w:themeColor="accent1" w:themeShade="80"/>
          <w:sz w:val="24"/>
          <w:szCs w:val="24"/>
          <w:u w:val="single"/>
        </w:rPr>
        <w:t xml:space="preserve"> Santé et sécurité</w:t>
      </w:r>
    </w:p>
    <w:p w14:paraId="371A1B77" w14:textId="77777777" w:rsidR="00D51CB7" w:rsidRPr="00D51CB7" w:rsidRDefault="00D51CB7" w:rsidP="00D51CB7">
      <w:pPr>
        <w:pStyle w:val="Paragraphedeliste"/>
        <w:ind w:left="792"/>
        <w:rPr>
          <w:b/>
          <w:color w:val="1F4E79" w:themeColor="accent1" w:themeShade="80"/>
          <w:sz w:val="24"/>
          <w:szCs w:val="24"/>
          <w:u w:val="single"/>
        </w:rPr>
      </w:pPr>
    </w:p>
    <w:p w14:paraId="5DF1663F" w14:textId="65B0CCB1" w:rsidR="00B83A88" w:rsidRPr="007914FB" w:rsidRDefault="00B83A88" w:rsidP="00D51CB7">
      <w:pPr>
        <w:pStyle w:val="Paragraphedeliste"/>
        <w:ind w:left="792" w:firstLine="624"/>
        <w:rPr>
          <w:b/>
          <w:color w:val="000000" w:themeColor="text1"/>
          <w:sz w:val="24"/>
          <w:szCs w:val="24"/>
          <w:u w:val="single"/>
        </w:rPr>
      </w:pPr>
      <w:r w:rsidRPr="007914FB">
        <w:rPr>
          <w:b/>
          <w:color w:val="000000" w:themeColor="text1"/>
          <w:sz w:val="24"/>
          <w:szCs w:val="24"/>
          <w:u w:val="single"/>
        </w:rPr>
        <w:t>Article 2.1</w:t>
      </w:r>
      <w:r w:rsidR="0040687F">
        <w:rPr>
          <w:b/>
          <w:color w:val="000000" w:themeColor="text1"/>
          <w:sz w:val="24"/>
          <w:szCs w:val="24"/>
          <w:u w:val="single"/>
        </w:rPr>
        <w:t>2</w:t>
      </w:r>
      <w:r w:rsidRPr="007914FB">
        <w:rPr>
          <w:b/>
          <w:color w:val="000000" w:themeColor="text1"/>
          <w:sz w:val="24"/>
          <w:szCs w:val="24"/>
          <w:u w:val="single"/>
        </w:rPr>
        <w:t>.1 Assurance</w:t>
      </w:r>
    </w:p>
    <w:p w14:paraId="0246AF69" w14:textId="2C9E15F0" w:rsidR="00273CDE" w:rsidRDefault="00B83A88" w:rsidP="00D51CB7">
      <w:pPr>
        <w:spacing w:line="256" w:lineRule="auto"/>
        <w:contextualSpacing/>
        <w:jc w:val="both"/>
        <w:rPr>
          <w:rFonts w:cstheme="minorHAnsi"/>
          <w:sz w:val="24"/>
          <w:szCs w:val="24"/>
        </w:rPr>
      </w:pPr>
      <w:r w:rsidRPr="00D51CB7">
        <w:rPr>
          <w:rFonts w:cstheme="minorHAnsi"/>
          <w:sz w:val="24"/>
          <w:szCs w:val="24"/>
        </w:rPr>
        <w:t>Le salarié s'engage à informer préalablement son assureur du fait qu'il travaille à son domicile en télétravail et à garantir que cette activité est couverte par son contrat d'assurance.</w:t>
      </w:r>
    </w:p>
    <w:p w14:paraId="1ABF8290" w14:textId="77777777" w:rsidR="00273CDE" w:rsidRPr="00D51CB7" w:rsidRDefault="00273CDE" w:rsidP="00D51CB7">
      <w:pPr>
        <w:spacing w:line="256" w:lineRule="auto"/>
        <w:contextualSpacing/>
        <w:jc w:val="both"/>
        <w:rPr>
          <w:rFonts w:cstheme="minorHAnsi"/>
          <w:sz w:val="24"/>
          <w:szCs w:val="24"/>
        </w:rPr>
      </w:pPr>
    </w:p>
    <w:p w14:paraId="58818D4E" w14:textId="0B4BEC19" w:rsidR="00B83A88" w:rsidRPr="000F5324" w:rsidRDefault="00B83A88" w:rsidP="008F3048">
      <w:pPr>
        <w:pStyle w:val="Paragraphedeliste"/>
        <w:ind w:left="792" w:firstLine="624"/>
        <w:rPr>
          <w:b/>
          <w:color w:val="000000" w:themeColor="text1"/>
          <w:sz w:val="24"/>
          <w:szCs w:val="24"/>
          <w:u w:val="single"/>
        </w:rPr>
      </w:pPr>
      <w:r w:rsidRPr="000F5324">
        <w:rPr>
          <w:b/>
          <w:color w:val="000000" w:themeColor="text1"/>
          <w:sz w:val="24"/>
          <w:szCs w:val="24"/>
          <w:u w:val="single"/>
        </w:rPr>
        <w:t>Article 2.1</w:t>
      </w:r>
      <w:r w:rsidR="0040687F">
        <w:rPr>
          <w:b/>
          <w:color w:val="000000" w:themeColor="text1"/>
          <w:sz w:val="24"/>
          <w:szCs w:val="24"/>
          <w:u w:val="single"/>
        </w:rPr>
        <w:t>2</w:t>
      </w:r>
      <w:r w:rsidRPr="000F5324">
        <w:rPr>
          <w:b/>
          <w:color w:val="000000" w:themeColor="text1"/>
          <w:sz w:val="24"/>
          <w:szCs w:val="24"/>
          <w:u w:val="single"/>
        </w:rPr>
        <w:t>.2 Accident du travail</w:t>
      </w:r>
    </w:p>
    <w:p w14:paraId="7D16E14B" w14:textId="4AC5C44C" w:rsidR="00B83A88" w:rsidRDefault="00B83A88" w:rsidP="00D20AC7">
      <w:pPr>
        <w:spacing w:line="256" w:lineRule="auto"/>
        <w:contextualSpacing/>
        <w:jc w:val="both"/>
        <w:rPr>
          <w:rFonts w:cstheme="minorHAnsi"/>
          <w:sz w:val="24"/>
          <w:szCs w:val="24"/>
        </w:rPr>
      </w:pPr>
      <w:r w:rsidRPr="00D20AC7">
        <w:rPr>
          <w:rFonts w:cstheme="minorHAnsi"/>
          <w:sz w:val="24"/>
          <w:szCs w:val="24"/>
        </w:rPr>
        <w:t>L'accident survenu sur le lieu où est exercé le télétravail pendant l'exercice de l'activité professionnelle du télétravailleur est présumé être un accident de travail au sens des dispositions de </w:t>
      </w:r>
      <w:hyperlink r:id="rId9" w:anchor="I2666')" w:tooltip="lien" w:history="1">
        <w:r w:rsidRPr="00D20AC7">
          <w:rPr>
            <w:rFonts w:cstheme="minorHAnsi"/>
            <w:sz w:val="24"/>
            <w:szCs w:val="24"/>
          </w:rPr>
          <w:t>l'article L. 411-1 du code de la sécurité sociale</w:t>
        </w:r>
      </w:hyperlink>
      <w:r w:rsidRPr="00D20AC7">
        <w:rPr>
          <w:rFonts w:cstheme="minorHAnsi"/>
          <w:sz w:val="24"/>
          <w:szCs w:val="24"/>
        </w:rPr>
        <w:t>.</w:t>
      </w:r>
    </w:p>
    <w:p w14:paraId="200870C7" w14:textId="77777777" w:rsidR="00D20AC7" w:rsidRPr="00D20AC7" w:rsidRDefault="00D20AC7" w:rsidP="00D20AC7">
      <w:pPr>
        <w:spacing w:line="256" w:lineRule="auto"/>
        <w:contextualSpacing/>
        <w:jc w:val="both"/>
        <w:rPr>
          <w:rFonts w:cstheme="minorHAnsi"/>
          <w:sz w:val="24"/>
          <w:szCs w:val="24"/>
        </w:rPr>
      </w:pPr>
    </w:p>
    <w:p w14:paraId="71CDF307" w14:textId="6EB2656E" w:rsidR="00B83A88" w:rsidRDefault="00B83A88" w:rsidP="00D20AC7">
      <w:pPr>
        <w:spacing w:line="256" w:lineRule="auto"/>
        <w:contextualSpacing/>
        <w:jc w:val="both"/>
        <w:rPr>
          <w:rFonts w:cstheme="minorHAnsi"/>
          <w:sz w:val="24"/>
          <w:szCs w:val="24"/>
        </w:rPr>
      </w:pPr>
      <w:r w:rsidRPr="00D20AC7">
        <w:rPr>
          <w:rFonts w:cstheme="minorHAnsi"/>
          <w:sz w:val="24"/>
          <w:szCs w:val="24"/>
        </w:rPr>
        <w:t>Il appartient au salarié d'informer immédiatement et par tout moyen l'employeur de la survenance et des circonstances exactes de l'accident du travail afin de lui permettre de procéder sans délai aux déclarations qu'il juge nécessaires.</w:t>
      </w:r>
    </w:p>
    <w:p w14:paraId="30BBB360" w14:textId="77777777" w:rsidR="00D20AC7" w:rsidRDefault="00D20AC7" w:rsidP="00D20AC7">
      <w:pPr>
        <w:shd w:val="clear" w:color="auto" w:fill="FFFFFF"/>
        <w:spacing w:before="120" w:after="180" w:line="270" w:lineRule="atLeast"/>
        <w:rPr>
          <w:rFonts w:ascii="Calibri" w:eastAsia="Times New Roman" w:hAnsi="Calibri" w:cs="Calibri"/>
          <w:b/>
          <w:bCs/>
          <w:color w:val="808080"/>
          <w:lang w:eastAsia="fr-FR"/>
        </w:rPr>
      </w:pPr>
    </w:p>
    <w:p w14:paraId="04F14C42" w14:textId="52DF4F3B" w:rsidR="00B83A88" w:rsidRPr="000F5324" w:rsidRDefault="00B83A88" w:rsidP="008F3048">
      <w:pPr>
        <w:pStyle w:val="Paragraphedeliste"/>
        <w:ind w:left="792" w:firstLine="624"/>
        <w:rPr>
          <w:b/>
          <w:color w:val="000000" w:themeColor="text1"/>
          <w:sz w:val="24"/>
          <w:szCs w:val="24"/>
          <w:u w:val="single"/>
        </w:rPr>
      </w:pPr>
      <w:r w:rsidRPr="000F5324">
        <w:rPr>
          <w:b/>
          <w:color w:val="000000" w:themeColor="text1"/>
          <w:sz w:val="24"/>
          <w:szCs w:val="24"/>
          <w:u w:val="single"/>
        </w:rPr>
        <w:lastRenderedPageBreak/>
        <w:t>Article 2.1</w:t>
      </w:r>
      <w:r w:rsidR="0040687F">
        <w:rPr>
          <w:b/>
          <w:color w:val="000000" w:themeColor="text1"/>
          <w:sz w:val="24"/>
          <w:szCs w:val="24"/>
          <w:u w:val="single"/>
        </w:rPr>
        <w:t>2</w:t>
      </w:r>
      <w:r w:rsidRPr="000F5324">
        <w:rPr>
          <w:b/>
          <w:color w:val="000000" w:themeColor="text1"/>
          <w:sz w:val="24"/>
          <w:szCs w:val="24"/>
          <w:u w:val="single"/>
        </w:rPr>
        <w:t>.3 Equilibre vie professionnelle / vie personnelle</w:t>
      </w:r>
    </w:p>
    <w:p w14:paraId="38072511" w14:textId="535DDE5F" w:rsidR="00B83A88" w:rsidRDefault="00B83A88" w:rsidP="00D20AC7">
      <w:pPr>
        <w:spacing w:line="256" w:lineRule="auto"/>
        <w:contextualSpacing/>
        <w:jc w:val="both"/>
        <w:rPr>
          <w:rFonts w:cstheme="minorHAnsi"/>
          <w:sz w:val="24"/>
          <w:szCs w:val="24"/>
        </w:rPr>
      </w:pPr>
      <w:r w:rsidRPr="00D20AC7">
        <w:rPr>
          <w:rFonts w:cstheme="minorHAnsi"/>
          <w:sz w:val="24"/>
          <w:szCs w:val="24"/>
        </w:rPr>
        <w:t xml:space="preserve">En vue de concilier au mieux l'équilibre vie professionnelle / vie personnelle, les parties rappellent que le télétravail s'inscrit dans le cadre des principes </w:t>
      </w:r>
      <w:r w:rsidR="00D20AC7">
        <w:rPr>
          <w:rFonts w:cstheme="minorHAnsi"/>
          <w:sz w:val="24"/>
          <w:szCs w:val="24"/>
        </w:rPr>
        <w:t>liés au</w:t>
      </w:r>
      <w:r w:rsidRPr="00D20AC7">
        <w:rPr>
          <w:rFonts w:cstheme="minorHAnsi"/>
          <w:sz w:val="24"/>
          <w:szCs w:val="24"/>
        </w:rPr>
        <w:t xml:space="preserve"> Droit à la Déconnexion. </w:t>
      </w:r>
    </w:p>
    <w:p w14:paraId="5328D78D" w14:textId="77777777" w:rsidR="009D6BA1" w:rsidRPr="00D20AC7" w:rsidRDefault="009D6BA1" w:rsidP="00D20AC7">
      <w:pPr>
        <w:spacing w:line="256" w:lineRule="auto"/>
        <w:contextualSpacing/>
        <w:jc w:val="both"/>
        <w:rPr>
          <w:rFonts w:cstheme="minorHAnsi"/>
          <w:sz w:val="24"/>
          <w:szCs w:val="24"/>
        </w:rPr>
      </w:pPr>
    </w:p>
    <w:p w14:paraId="0525D3A6" w14:textId="77777777" w:rsidR="00B83A88" w:rsidRPr="00456B2F" w:rsidRDefault="00B83A88" w:rsidP="00456B2F">
      <w:pPr>
        <w:pBdr>
          <w:top w:val="single" w:sz="4" w:space="1" w:color="auto"/>
          <w:left w:val="single" w:sz="4" w:space="4" w:color="auto"/>
          <w:bottom w:val="single" w:sz="4" w:space="1" w:color="auto"/>
          <w:right w:val="single" w:sz="4" w:space="4" w:color="auto"/>
        </w:pBdr>
        <w:shd w:val="clear" w:color="auto" w:fill="FFFFFF"/>
        <w:spacing w:before="120" w:after="180" w:line="270" w:lineRule="atLeast"/>
        <w:jc w:val="center"/>
        <w:rPr>
          <w:rFonts w:ascii="Calibri" w:eastAsia="Times New Roman" w:hAnsi="Calibri" w:cs="Calibri"/>
          <w:b/>
          <w:bCs/>
          <w:color w:val="002060"/>
          <w:sz w:val="26"/>
          <w:szCs w:val="26"/>
          <w:lang w:eastAsia="fr-FR"/>
        </w:rPr>
      </w:pPr>
      <w:r w:rsidRPr="00456B2F">
        <w:rPr>
          <w:rFonts w:ascii="Calibri" w:eastAsia="Times New Roman" w:hAnsi="Calibri" w:cs="Calibri"/>
          <w:b/>
          <w:bCs/>
          <w:color w:val="002060"/>
          <w:sz w:val="26"/>
          <w:szCs w:val="26"/>
          <w:lang w:eastAsia="fr-FR"/>
        </w:rPr>
        <w:t>TITRE III : LE TELETRAVAIL OCCASIONNEL</w:t>
      </w:r>
    </w:p>
    <w:p w14:paraId="4CA14073" w14:textId="77777777" w:rsidR="00D20AC7" w:rsidRDefault="00D20AC7" w:rsidP="00456B2F">
      <w:pPr>
        <w:spacing w:line="256" w:lineRule="auto"/>
        <w:contextualSpacing/>
        <w:jc w:val="both"/>
        <w:rPr>
          <w:rFonts w:cstheme="minorHAnsi"/>
          <w:sz w:val="24"/>
          <w:szCs w:val="24"/>
        </w:rPr>
      </w:pPr>
    </w:p>
    <w:p w14:paraId="17352BF3" w14:textId="49F1644A" w:rsidR="00B83A88" w:rsidRDefault="00B83A88" w:rsidP="00456B2F">
      <w:pPr>
        <w:spacing w:line="256" w:lineRule="auto"/>
        <w:contextualSpacing/>
        <w:jc w:val="both"/>
        <w:rPr>
          <w:rFonts w:cstheme="minorHAnsi"/>
          <w:sz w:val="24"/>
          <w:szCs w:val="24"/>
        </w:rPr>
      </w:pPr>
      <w:r w:rsidRPr="00456B2F">
        <w:rPr>
          <w:rFonts w:cstheme="minorHAnsi"/>
          <w:sz w:val="24"/>
          <w:szCs w:val="24"/>
        </w:rPr>
        <w:t>Le télétravail occasionnel suppose un accord mutuel exprès et préalable du salarié et du responsable hiérarchique ou de son représentant précisant notamment le jour et les plages horaires exacts du télétravail occasionnel.</w:t>
      </w:r>
    </w:p>
    <w:p w14:paraId="3721D72A" w14:textId="77777777" w:rsidR="00456B2F" w:rsidRPr="00456B2F" w:rsidRDefault="00456B2F" w:rsidP="00456B2F">
      <w:pPr>
        <w:spacing w:line="256" w:lineRule="auto"/>
        <w:contextualSpacing/>
        <w:jc w:val="both"/>
        <w:rPr>
          <w:rFonts w:cstheme="minorHAnsi"/>
          <w:sz w:val="24"/>
          <w:szCs w:val="24"/>
        </w:rPr>
      </w:pPr>
    </w:p>
    <w:p w14:paraId="6DE3B5EF" w14:textId="709D8F57" w:rsidR="00B83A88" w:rsidRDefault="00B83A88" w:rsidP="00456B2F">
      <w:pPr>
        <w:spacing w:line="256" w:lineRule="auto"/>
        <w:contextualSpacing/>
        <w:jc w:val="both"/>
        <w:rPr>
          <w:rFonts w:cstheme="minorHAnsi"/>
          <w:sz w:val="24"/>
          <w:szCs w:val="24"/>
        </w:rPr>
      </w:pPr>
      <w:r w:rsidRPr="00456B2F">
        <w:rPr>
          <w:rFonts w:cstheme="minorHAnsi"/>
          <w:sz w:val="24"/>
          <w:szCs w:val="24"/>
        </w:rPr>
        <w:t xml:space="preserve">Cet accord </w:t>
      </w:r>
      <w:r w:rsidR="003A7EC4">
        <w:rPr>
          <w:rFonts w:cstheme="minorHAnsi"/>
          <w:sz w:val="24"/>
          <w:szCs w:val="24"/>
        </w:rPr>
        <w:t>doit</w:t>
      </w:r>
      <w:r w:rsidRPr="00456B2F">
        <w:rPr>
          <w:rFonts w:cstheme="minorHAnsi"/>
          <w:sz w:val="24"/>
          <w:szCs w:val="24"/>
        </w:rPr>
        <w:t xml:space="preserve"> être obtenu par moyen écrit (</w:t>
      </w:r>
      <w:r w:rsidR="003A7EC4">
        <w:rPr>
          <w:rFonts w:cstheme="minorHAnsi"/>
          <w:sz w:val="24"/>
          <w:szCs w:val="24"/>
        </w:rPr>
        <w:t>messageries professionnelles</w:t>
      </w:r>
      <w:r w:rsidRPr="00456B2F">
        <w:rPr>
          <w:rFonts w:cstheme="minorHAnsi"/>
          <w:sz w:val="24"/>
          <w:szCs w:val="24"/>
        </w:rPr>
        <w:t>). Le défaut de réponse du supérieur hiérarchique, ou de son représentant, ne peut jamais valoir acceptation.</w:t>
      </w:r>
    </w:p>
    <w:p w14:paraId="29AEA9FB" w14:textId="77777777" w:rsidR="00456B2F" w:rsidRPr="00456B2F" w:rsidRDefault="00456B2F" w:rsidP="00456B2F">
      <w:pPr>
        <w:spacing w:line="256" w:lineRule="auto"/>
        <w:contextualSpacing/>
        <w:jc w:val="both"/>
        <w:rPr>
          <w:rFonts w:cstheme="minorHAnsi"/>
          <w:sz w:val="24"/>
          <w:szCs w:val="24"/>
        </w:rPr>
      </w:pPr>
    </w:p>
    <w:p w14:paraId="53C7758E" w14:textId="7388F343" w:rsidR="00B83A88" w:rsidRDefault="00B83A88" w:rsidP="00456B2F">
      <w:pPr>
        <w:spacing w:line="256" w:lineRule="auto"/>
        <w:contextualSpacing/>
        <w:jc w:val="both"/>
        <w:rPr>
          <w:rFonts w:cstheme="minorHAnsi"/>
          <w:sz w:val="24"/>
          <w:szCs w:val="24"/>
        </w:rPr>
      </w:pPr>
      <w:r w:rsidRPr="00456B2F">
        <w:rPr>
          <w:rFonts w:cstheme="minorHAnsi"/>
          <w:sz w:val="24"/>
          <w:szCs w:val="24"/>
        </w:rPr>
        <w:t>Le télétravail occasionnel étant par nature ponctuel et irrégulier, l'accord exprès et mutuel doit être préalablement obtenu pour chaque demande de télétravail occasionnel, sans qu'il ne puisse constituer un droit acquis pour l'avenir.</w:t>
      </w:r>
    </w:p>
    <w:p w14:paraId="67E9410E" w14:textId="7EAED663" w:rsidR="000429E3" w:rsidRDefault="000429E3">
      <w:pPr>
        <w:rPr>
          <w:rFonts w:cstheme="minorHAnsi"/>
          <w:sz w:val="24"/>
          <w:szCs w:val="24"/>
        </w:rPr>
      </w:pPr>
      <w:r>
        <w:rPr>
          <w:rFonts w:cstheme="minorHAnsi"/>
          <w:sz w:val="24"/>
          <w:szCs w:val="24"/>
        </w:rPr>
        <w:br w:type="page"/>
      </w:r>
    </w:p>
    <w:p w14:paraId="3C415694" w14:textId="6AE6B862" w:rsidR="000429E3" w:rsidRPr="00456B2F" w:rsidRDefault="000429E3" w:rsidP="000429E3">
      <w:pPr>
        <w:pBdr>
          <w:top w:val="single" w:sz="4" w:space="1" w:color="auto"/>
          <w:left w:val="single" w:sz="4" w:space="4" w:color="auto"/>
          <w:bottom w:val="single" w:sz="4" w:space="1" w:color="auto"/>
          <w:right w:val="single" w:sz="4" w:space="4" w:color="auto"/>
        </w:pBdr>
        <w:shd w:val="clear" w:color="auto" w:fill="FFFFFF"/>
        <w:spacing w:before="120" w:after="180" w:line="270" w:lineRule="atLeast"/>
        <w:jc w:val="center"/>
        <w:rPr>
          <w:rFonts w:ascii="Calibri" w:eastAsia="Times New Roman" w:hAnsi="Calibri" w:cs="Calibri"/>
          <w:b/>
          <w:bCs/>
          <w:color w:val="002060"/>
          <w:sz w:val="26"/>
          <w:szCs w:val="26"/>
          <w:lang w:eastAsia="fr-FR"/>
        </w:rPr>
      </w:pPr>
      <w:r w:rsidRPr="00456B2F">
        <w:rPr>
          <w:rFonts w:ascii="Calibri" w:eastAsia="Times New Roman" w:hAnsi="Calibri" w:cs="Calibri"/>
          <w:b/>
          <w:bCs/>
          <w:color w:val="002060"/>
          <w:sz w:val="26"/>
          <w:szCs w:val="26"/>
          <w:lang w:eastAsia="fr-FR"/>
        </w:rPr>
        <w:lastRenderedPageBreak/>
        <w:t xml:space="preserve">TITRE </w:t>
      </w:r>
      <w:r>
        <w:rPr>
          <w:rFonts w:ascii="Calibri" w:eastAsia="Times New Roman" w:hAnsi="Calibri" w:cs="Calibri"/>
          <w:b/>
          <w:bCs/>
          <w:color w:val="002060"/>
          <w:sz w:val="26"/>
          <w:szCs w:val="26"/>
          <w:lang w:eastAsia="fr-FR"/>
        </w:rPr>
        <w:t>IV</w:t>
      </w:r>
      <w:r w:rsidRPr="00456B2F">
        <w:rPr>
          <w:rFonts w:ascii="Calibri" w:eastAsia="Times New Roman" w:hAnsi="Calibri" w:cs="Calibri"/>
          <w:b/>
          <w:bCs/>
          <w:color w:val="002060"/>
          <w:sz w:val="26"/>
          <w:szCs w:val="26"/>
          <w:lang w:eastAsia="fr-FR"/>
        </w:rPr>
        <w:t xml:space="preserve">: </w:t>
      </w:r>
      <w:r>
        <w:rPr>
          <w:rFonts w:ascii="Calibri" w:eastAsia="Times New Roman" w:hAnsi="Calibri" w:cs="Calibri"/>
          <w:b/>
          <w:bCs/>
          <w:color w:val="002060"/>
          <w:sz w:val="26"/>
          <w:szCs w:val="26"/>
          <w:lang w:eastAsia="fr-FR"/>
        </w:rPr>
        <w:t>DISPOSITIONS FINALES</w:t>
      </w:r>
    </w:p>
    <w:p w14:paraId="6C6DD2A4" w14:textId="77777777" w:rsidR="000429E3" w:rsidRPr="000429E3" w:rsidRDefault="000429E3" w:rsidP="000429E3">
      <w:pPr>
        <w:pStyle w:val="Paragraphedeliste"/>
        <w:spacing w:after="0" w:line="240" w:lineRule="auto"/>
        <w:ind w:left="360"/>
        <w:jc w:val="both"/>
        <w:rPr>
          <w:rFonts w:cstheme="minorHAnsi"/>
          <w:b/>
          <w:sz w:val="24"/>
          <w:szCs w:val="24"/>
          <w:u w:val="single"/>
        </w:rPr>
      </w:pPr>
    </w:p>
    <w:p w14:paraId="1EF67B1B" w14:textId="4537CCB6" w:rsidR="002038DD" w:rsidRPr="00E11CEE" w:rsidRDefault="000429E3" w:rsidP="00E11CEE">
      <w:pPr>
        <w:pStyle w:val="Paragraphedeliste"/>
        <w:ind w:left="792"/>
        <w:rPr>
          <w:b/>
          <w:color w:val="1F4E79" w:themeColor="accent1" w:themeShade="80"/>
          <w:sz w:val="24"/>
          <w:szCs w:val="24"/>
          <w:u w:val="single"/>
        </w:rPr>
      </w:pPr>
      <w:r w:rsidRPr="00044D89">
        <w:rPr>
          <w:b/>
          <w:color w:val="1F4E79" w:themeColor="accent1" w:themeShade="80"/>
          <w:sz w:val="24"/>
          <w:szCs w:val="24"/>
          <w:u w:val="single"/>
        </w:rPr>
        <w:t xml:space="preserve">Article </w:t>
      </w:r>
      <w:r>
        <w:rPr>
          <w:b/>
          <w:color w:val="1F4E79" w:themeColor="accent1" w:themeShade="80"/>
          <w:sz w:val="24"/>
          <w:szCs w:val="24"/>
          <w:u w:val="single"/>
        </w:rPr>
        <w:t>4.1</w:t>
      </w:r>
      <w:r w:rsidRPr="00044D89">
        <w:rPr>
          <w:b/>
          <w:color w:val="1F4E79" w:themeColor="accent1" w:themeShade="80"/>
          <w:sz w:val="24"/>
          <w:szCs w:val="24"/>
          <w:u w:val="single"/>
        </w:rPr>
        <w:t xml:space="preserve"> </w:t>
      </w:r>
      <w:r w:rsidR="005868DB" w:rsidRPr="000429E3">
        <w:rPr>
          <w:b/>
          <w:color w:val="1F4E79" w:themeColor="accent1" w:themeShade="80"/>
          <w:sz w:val="24"/>
          <w:szCs w:val="24"/>
          <w:u w:val="single"/>
        </w:rPr>
        <w:t>Durée et date d’entrée en vigueur de l’accord</w:t>
      </w:r>
      <w:r w:rsidR="005868DB" w:rsidRPr="00E11CEE">
        <w:rPr>
          <w:b/>
          <w:color w:val="1F4E79" w:themeColor="accent1" w:themeShade="80"/>
          <w:sz w:val="24"/>
          <w:szCs w:val="24"/>
          <w:u w:val="single"/>
        </w:rPr>
        <w:t> </w:t>
      </w:r>
    </w:p>
    <w:p w14:paraId="5C4C19BE" w14:textId="77777777" w:rsidR="00524352" w:rsidRPr="00632FC9" w:rsidRDefault="00524352" w:rsidP="00524352">
      <w:pPr>
        <w:pStyle w:val="Paragraphedeliste"/>
        <w:spacing w:after="0" w:line="240" w:lineRule="auto"/>
        <w:ind w:left="360"/>
        <w:jc w:val="both"/>
        <w:rPr>
          <w:rFonts w:cstheme="minorHAnsi"/>
          <w:b/>
          <w:sz w:val="10"/>
          <w:szCs w:val="10"/>
          <w:u w:val="single"/>
        </w:rPr>
      </w:pPr>
    </w:p>
    <w:p w14:paraId="70DD8A61" w14:textId="77777777" w:rsidR="002038DD" w:rsidRDefault="005868DB" w:rsidP="00913B33">
      <w:pPr>
        <w:spacing w:after="0" w:line="240" w:lineRule="auto"/>
        <w:jc w:val="both"/>
        <w:rPr>
          <w:rFonts w:cstheme="minorHAnsi"/>
          <w:sz w:val="24"/>
          <w:szCs w:val="24"/>
        </w:rPr>
      </w:pPr>
      <w:r w:rsidRPr="00A93A92">
        <w:rPr>
          <w:rFonts w:cstheme="minorHAnsi"/>
          <w:sz w:val="24"/>
          <w:szCs w:val="24"/>
        </w:rPr>
        <w:t xml:space="preserve">Le présent accord </w:t>
      </w:r>
      <w:r w:rsidR="002B5489" w:rsidRPr="00A93A92">
        <w:rPr>
          <w:rFonts w:cstheme="minorHAnsi"/>
          <w:sz w:val="24"/>
          <w:szCs w:val="24"/>
        </w:rPr>
        <w:t xml:space="preserve">est conclu pour une durée </w:t>
      </w:r>
      <w:r w:rsidR="00CA5FD3">
        <w:rPr>
          <w:rFonts w:cstheme="minorHAnsi"/>
          <w:sz w:val="24"/>
          <w:szCs w:val="24"/>
        </w:rPr>
        <w:t>indéterminée</w:t>
      </w:r>
      <w:r w:rsidR="002B5489" w:rsidRPr="00A93A92">
        <w:rPr>
          <w:rFonts w:cstheme="minorHAnsi"/>
          <w:sz w:val="24"/>
          <w:szCs w:val="24"/>
        </w:rPr>
        <w:t xml:space="preserve"> et </w:t>
      </w:r>
      <w:r w:rsidRPr="00A93A92">
        <w:rPr>
          <w:rFonts w:cstheme="minorHAnsi"/>
          <w:sz w:val="24"/>
          <w:szCs w:val="24"/>
        </w:rPr>
        <w:t>pren</w:t>
      </w:r>
      <w:r w:rsidR="002B5489" w:rsidRPr="00A93A92">
        <w:rPr>
          <w:rFonts w:cstheme="minorHAnsi"/>
          <w:sz w:val="24"/>
          <w:szCs w:val="24"/>
        </w:rPr>
        <w:t>dra effet à compter du lendemain de son dépôt.</w:t>
      </w:r>
    </w:p>
    <w:p w14:paraId="037E0E02" w14:textId="752AAF97" w:rsidR="00632FC9" w:rsidRPr="00632FC9" w:rsidRDefault="00632FC9" w:rsidP="00913B33">
      <w:pPr>
        <w:spacing w:after="0" w:line="240" w:lineRule="auto"/>
        <w:jc w:val="both"/>
        <w:rPr>
          <w:rFonts w:cstheme="minorHAnsi"/>
          <w:sz w:val="24"/>
          <w:szCs w:val="24"/>
        </w:rPr>
      </w:pPr>
    </w:p>
    <w:p w14:paraId="63571F09" w14:textId="27ED3FED" w:rsidR="00AA49CB" w:rsidRPr="00E11CEE" w:rsidRDefault="00E11CEE" w:rsidP="00E11CEE">
      <w:pPr>
        <w:pStyle w:val="Paragraphedeliste"/>
        <w:ind w:left="792"/>
        <w:rPr>
          <w:b/>
          <w:color w:val="1F4E79" w:themeColor="accent1" w:themeShade="80"/>
          <w:sz w:val="24"/>
          <w:szCs w:val="24"/>
          <w:u w:val="single"/>
        </w:rPr>
      </w:pPr>
      <w:r w:rsidRPr="00044D89">
        <w:rPr>
          <w:b/>
          <w:color w:val="1F4E79" w:themeColor="accent1" w:themeShade="80"/>
          <w:sz w:val="24"/>
          <w:szCs w:val="24"/>
          <w:u w:val="single"/>
        </w:rPr>
        <w:t xml:space="preserve">Article </w:t>
      </w:r>
      <w:r>
        <w:rPr>
          <w:b/>
          <w:color w:val="1F4E79" w:themeColor="accent1" w:themeShade="80"/>
          <w:sz w:val="24"/>
          <w:szCs w:val="24"/>
          <w:u w:val="single"/>
        </w:rPr>
        <w:t xml:space="preserve">4.2 </w:t>
      </w:r>
      <w:r w:rsidR="00AA49CB" w:rsidRPr="00E11CEE">
        <w:rPr>
          <w:b/>
          <w:color w:val="1F4E79" w:themeColor="accent1" w:themeShade="80"/>
          <w:sz w:val="24"/>
          <w:szCs w:val="24"/>
          <w:u w:val="single"/>
        </w:rPr>
        <w:t xml:space="preserve">Révision </w:t>
      </w:r>
    </w:p>
    <w:p w14:paraId="582AA9A4" w14:textId="77777777" w:rsidR="00524352" w:rsidRPr="00632FC9" w:rsidRDefault="00524352" w:rsidP="00524352">
      <w:pPr>
        <w:pStyle w:val="Paragraphedeliste"/>
        <w:spacing w:after="0" w:line="240" w:lineRule="auto"/>
        <w:ind w:left="360"/>
        <w:jc w:val="both"/>
        <w:rPr>
          <w:rFonts w:cstheme="minorHAnsi"/>
          <w:b/>
          <w:color w:val="1F4E79" w:themeColor="accent1" w:themeShade="80"/>
          <w:sz w:val="10"/>
          <w:szCs w:val="10"/>
          <w:u w:val="single"/>
        </w:rPr>
      </w:pPr>
    </w:p>
    <w:p w14:paraId="122E1316" w14:textId="2FC762D2" w:rsidR="00AA49CB" w:rsidRPr="00524352" w:rsidRDefault="00AA49CB" w:rsidP="00524352">
      <w:pPr>
        <w:spacing w:after="0" w:line="240" w:lineRule="auto"/>
        <w:jc w:val="both"/>
        <w:rPr>
          <w:rFonts w:cstheme="minorHAnsi"/>
          <w:sz w:val="24"/>
          <w:szCs w:val="24"/>
        </w:rPr>
      </w:pPr>
      <w:r w:rsidRPr="00524352">
        <w:rPr>
          <w:rFonts w:cstheme="minorHAnsi"/>
          <w:sz w:val="24"/>
          <w:szCs w:val="24"/>
        </w:rPr>
        <w:t>Le présent Accord pourra faire l’objet d’une révision dans le respect des dispositions légales en vigueur.</w:t>
      </w:r>
    </w:p>
    <w:p w14:paraId="578234A5" w14:textId="63A7DAE0" w:rsidR="00AA49CB" w:rsidRPr="00524352" w:rsidRDefault="00AA49CB" w:rsidP="00524352">
      <w:pPr>
        <w:spacing w:after="0" w:line="240" w:lineRule="auto"/>
        <w:jc w:val="both"/>
        <w:rPr>
          <w:rFonts w:cstheme="minorHAnsi"/>
          <w:sz w:val="24"/>
          <w:szCs w:val="24"/>
        </w:rPr>
      </w:pPr>
      <w:r w:rsidRPr="00524352">
        <w:rPr>
          <w:rFonts w:cstheme="minorHAnsi"/>
          <w:sz w:val="24"/>
          <w:szCs w:val="24"/>
        </w:rPr>
        <w:t>La demande de révision devra être formulée par écrit et préciser son objet.</w:t>
      </w:r>
    </w:p>
    <w:p w14:paraId="2CE60978" w14:textId="16EF1C69" w:rsidR="00AA49CB" w:rsidRPr="00524352" w:rsidRDefault="00AA49CB" w:rsidP="00524352">
      <w:pPr>
        <w:spacing w:after="0" w:line="240" w:lineRule="auto"/>
        <w:jc w:val="both"/>
        <w:rPr>
          <w:rFonts w:cstheme="minorHAnsi"/>
          <w:sz w:val="24"/>
          <w:szCs w:val="24"/>
        </w:rPr>
      </w:pPr>
      <w:r w:rsidRPr="00524352">
        <w:rPr>
          <w:rFonts w:cstheme="minorHAnsi"/>
          <w:sz w:val="24"/>
          <w:szCs w:val="24"/>
        </w:rPr>
        <w:t xml:space="preserve">La réunion demandée dans ces conditions se tiendra dans </w:t>
      </w:r>
      <w:r w:rsidRPr="001B6EE1">
        <w:rPr>
          <w:rFonts w:cstheme="minorHAnsi"/>
          <w:sz w:val="24"/>
          <w:szCs w:val="24"/>
        </w:rPr>
        <w:t xml:space="preserve">les </w:t>
      </w:r>
      <w:r w:rsidR="00524352" w:rsidRPr="001B6EE1">
        <w:rPr>
          <w:rFonts w:cstheme="minorHAnsi"/>
          <w:sz w:val="24"/>
          <w:szCs w:val="24"/>
        </w:rPr>
        <w:t>3</w:t>
      </w:r>
      <w:r w:rsidRPr="001B6EE1">
        <w:rPr>
          <w:rFonts w:cstheme="minorHAnsi"/>
          <w:sz w:val="24"/>
          <w:szCs w:val="24"/>
        </w:rPr>
        <w:t xml:space="preserve"> mois au</w:t>
      </w:r>
      <w:r w:rsidRPr="00524352">
        <w:rPr>
          <w:rFonts w:cstheme="minorHAnsi"/>
          <w:sz w:val="24"/>
          <w:szCs w:val="24"/>
        </w:rPr>
        <w:t xml:space="preserve"> plus tard suivant la demande.</w:t>
      </w:r>
    </w:p>
    <w:p w14:paraId="2B16A52C" w14:textId="2FA437C0" w:rsidR="00AA49CB" w:rsidRPr="00524352" w:rsidRDefault="00AA49CB" w:rsidP="00524352">
      <w:pPr>
        <w:spacing w:after="0" w:line="240" w:lineRule="auto"/>
        <w:jc w:val="both"/>
        <w:rPr>
          <w:rFonts w:cstheme="minorHAnsi"/>
          <w:sz w:val="24"/>
          <w:szCs w:val="24"/>
        </w:rPr>
      </w:pPr>
      <w:r w:rsidRPr="00524352">
        <w:rPr>
          <w:rFonts w:cstheme="minorHAnsi"/>
          <w:sz w:val="24"/>
          <w:szCs w:val="24"/>
        </w:rPr>
        <w:t>Toute révision éventuelle du présent accord fera l’objet de la conclusion d’un nouvel avenant écrit.</w:t>
      </w:r>
    </w:p>
    <w:p w14:paraId="2F6D1B46" w14:textId="49FB7D4B" w:rsidR="00AA49CB" w:rsidRPr="00524352" w:rsidRDefault="00AA49CB" w:rsidP="00524352">
      <w:pPr>
        <w:spacing w:after="0" w:line="240" w:lineRule="auto"/>
        <w:jc w:val="both"/>
        <w:rPr>
          <w:rFonts w:cstheme="minorHAnsi"/>
          <w:sz w:val="24"/>
          <w:szCs w:val="24"/>
        </w:rPr>
      </w:pPr>
      <w:r w:rsidRPr="00524352">
        <w:rPr>
          <w:rFonts w:cstheme="minorHAnsi"/>
          <w:sz w:val="24"/>
          <w:szCs w:val="24"/>
        </w:rPr>
        <w:t>Les dispositions de l’avenant portant révision de tout ou partie du présent Accord se substitueront de plein droit aux dispositions de ce dernier.</w:t>
      </w:r>
    </w:p>
    <w:p w14:paraId="22929CFD" w14:textId="1D9E3220" w:rsidR="00AA49CB" w:rsidRDefault="00AA49CB" w:rsidP="000429E3">
      <w:pPr>
        <w:spacing w:after="0" w:line="240" w:lineRule="auto"/>
        <w:jc w:val="both"/>
        <w:rPr>
          <w:rFonts w:cstheme="minorHAnsi"/>
          <w:sz w:val="24"/>
          <w:szCs w:val="24"/>
        </w:rPr>
      </w:pPr>
      <w:r w:rsidRPr="00524352">
        <w:rPr>
          <w:rFonts w:cstheme="minorHAnsi"/>
          <w:sz w:val="24"/>
          <w:szCs w:val="24"/>
        </w:rPr>
        <w:t>Cet avenant devra faire l’objet des formalités de dépôt prévues par le Code du travail.</w:t>
      </w:r>
    </w:p>
    <w:p w14:paraId="58F5B0BE" w14:textId="77777777" w:rsidR="000429E3" w:rsidRPr="000429E3" w:rsidRDefault="000429E3" w:rsidP="000429E3">
      <w:pPr>
        <w:spacing w:after="0" w:line="240" w:lineRule="auto"/>
        <w:jc w:val="both"/>
        <w:rPr>
          <w:rFonts w:cstheme="minorHAnsi"/>
          <w:sz w:val="24"/>
          <w:szCs w:val="24"/>
        </w:rPr>
      </w:pPr>
    </w:p>
    <w:p w14:paraId="0FE26B62" w14:textId="5427C83D" w:rsidR="00524352" w:rsidRPr="00E11CEE" w:rsidRDefault="00E11CEE" w:rsidP="00E11CEE">
      <w:pPr>
        <w:pStyle w:val="Paragraphedeliste"/>
        <w:ind w:left="792"/>
        <w:rPr>
          <w:b/>
          <w:color w:val="1F4E79" w:themeColor="accent1" w:themeShade="80"/>
          <w:sz w:val="24"/>
          <w:szCs w:val="24"/>
          <w:u w:val="single"/>
        </w:rPr>
      </w:pPr>
      <w:r w:rsidRPr="00044D89">
        <w:rPr>
          <w:b/>
          <w:color w:val="1F4E79" w:themeColor="accent1" w:themeShade="80"/>
          <w:sz w:val="24"/>
          <w:szCs w:val="24"/>
          <w:u w:val="single"/>
        </w:rPr>
        <w:t xml:space="preserve">Article </w:t>
      </w:r>
      <w:r>
        <w:rPr>
          <w:b/>
          <w:color w:val="1F4E79" w:themeColor="accent1" w:themeShade="80"/>
          <w:sz w:val="24"/>
          <w:szCs w:val="24"/>
          <w:u w:val="single"/>
        </w:rPr>
        <w:t xml:space="preserve">4.3 </w:t>
      </w:r>
      <w:r w:rsidR="00AA49CB" w:rsidRPr="00E11CEE">
        <w:rPr>
          <w:b/>
          <w:color w:val="1F4E79" w:themeColor="accent1" w:themeShade="80"/>
          <w:sz w:val="24"/>
          <w:szCs w:val="24"/>
          <w:u w:val="single"/>
        </w:rPr>
        <w:t>Dénonciation</w:t>
      </w:r>
    </w:p>
    <w:p w14:paraId="01697E62" w14:textId="77777777" w:rsidR="00524352" w:rsidRPr="00632FC9" w:rsidRDefault="00524352" w:rsidP="00524352">
      <w:pPr>
        <w:pStyle w:val="Paragraphedeliste"/>
        <w:spacing w:after="0" w:line="240" w:lineRule="auto"/>
        <w:ind w:left="360"/>
        <w:jc w:val="both"/>
        <w:rPr>
          <w:rFonts w:cstheme="minorHAnsi"/>
          <w:b/>
          <w:color w:val="1F4E79" w:themeColor="accent1" w:themeShade="80"/>
          <w:sz w:val="10"/>
          <w:szCs w:val="10"/>
          <w:u w:val="single"/>
        </w:rPr>
      </w:pPr>
    </w:p>
    <w:p w14:paraId="5E00EF0D" w14:textId="45F4A41A" w:rsidR="00AA49CB" w:rsidRPr="00524352" w:rsidRDefault="00AA49CB" w:rsidP="00524352">
      <w:pPr>
        <w:spacing w:after="0" w:line="240" w:lineRule="auto"/>
        <w:jc w:val="both"/>
        <w:rPr>
          <w:rFonts w:cstheme="minorHAnsi"/>
          <w:sz w:val="24"/>
          <w:szCs w:val="24"/>
        </w:rPr>
      </w:pPr>
      <w:r w:rsidRPr="00524352">
        <w:rPr>
          <w:rFonts w:cstheme="minorHAnsi"/>
          <w:sz w:val="24"/>
          <w:szCs w:val="24"/>
        </w:rPr>
        <w:t xml:space="preserve">Le présent accord pourra être dénoncé par les signataires dans le respect des dispositions légales en vigueur, sous réserve du respect d’un préavis de 3 mois. </w:t>
      </w:r>
    </w:p>
    <w:p w14:paraId="2DA99573" w14:textId="77777777" w:rsidR="00AA49CB" w:rsidRPr="00632FC9" w:rsidRDefault="00AA49CB" w:rsidP="00AA49CB">
      <w:pPr>
        <w:jc w:val="both"/>
        <w:rPr>
          <w:rFonts w:ascii="Open Sans" w:hAnsi="Open Sans" w:cs="Open Sans"/>
          <w:sz w:val="24"/>
          <w:szCs w:val="24"/>
        </w:rPr>
      </w:pPr>
    </w:p>
    <w:p w14:paraId="647732D2" w14:textId="0FFBC126" w:rsidR="00AA49CB" w:rsidRPr="00C32FD7" w:rsidRDefault="00E11CEE" w:rsidP="00E11CEE">
      <w:pPr>
        <w:pStyle w:val="Paragraphedeliste"/>
        <w:ind w:left="792"/>
        <w:rPr>
          <w:rFonts w:cstheme="minorHAnsi"/>
          <w:b/>
          <w:color w:val="1F4E79" w:themeColor="accent1" w:themeShade="80"/>
          <w:sz w:val="24"/>
          <w:szCs w:val="24"/>
          <w:u w:val="single"/>
        </w:rPr>
      </w:pPr>
      <w:r w:rsidRPr="00044D89">
        <w:rPr>
          <w:b/>
          <w:color w:val="1F4E79" w:themeColor="accent1" w:themeShade="80"/>
          <w:sz w:val="24"/>
          <w:szCs w:val="24"/>
          <w:u w:val="single"/>
        </w:rPr>
        <w:t xml:space="preserve">Article </w:t>
      </w:r>
      <w:r>
        <w:rPr>
          <w:b/>
          <w:color w:val="1F4E79" w:themeColor="accent1" w:themeShade="80"/>
          <w:sz w:val="24"/>
          <w:szCs w:val="24"/>
          <w:u w:val="single"/>
        </w:rPr>
        <w:t xml:space="preserve">4.4 </w:t>
      </w:r>
      <w:r w:rsidR="00AA49CB" w:rsidRPr="00E11CEE">
        <w:rPr>
          <w:b/>
          <w:color w:val="1F4E79" w:themeColor="accent1" w:themeShade="80"/>
          <w:sz w:val="24"/>
          <w:szCs w:val="24"/>
          <w:u w:val="single"/>
        </w:rPr>
        <w:t>Notification</w:t>
      </w:r>
    </w:p>
    <w:p w14:paraId="4BE598C0" w14:textId="77777777" w:rsidR="00AA49CB" w:rsidRPr="00632FC9" w:rsidRDefault="00AA49CB" w:rsidP="00AA49CB">
      <w:pPr>
        <w:spacing w:after="0" w:line="240" w:lineRule="auto"/>
        <w:jc w:val="both"/>
        <w:rPr>
          <w:rFonts w:cstheme="minorHAnsi"/>
          <w:b/>
          <w:sz w:val="10"/>
          <w:szCs w:val="10"/>
        </w:rPr>
      </w:pPr>
    </w:p>
    <w:p w14:paraId="4221DE42" w14:textId="77777777" w:rsidR="00AA49CB" w:rsidRPr="00A93A92" w:rsidRDefault="00AA49CB" w:rsidP="00AA49CB">
      <w:pPr>
        <w:spacing w:after="0" w:line="240" w:lineRule="auto"/>
        <w:jc w:val="both"/>
        <w:rPr>
          <w:rFonts w:cstheme="minorHAnsi"/>
          <w:sz w:val="24"/>
          <w:szCs w:val="24"/>
        </w:rPr>
      </w:pPr>
      <w:r w:rsidRPr="00A93A92">
        <w:rPr>
          <w:rFonts w:cstheme="minorHAnsi"/>
          <w:sz w:val="24"/>
          <w:szCs w:val="24"/>
        </w:rPr>
        <w:t>Conformément à l’article L2231-5 du code du travail, le texte du présent accord est notifié à l’ensemble des organisations syndicales représentatives dans l’entreprise.</w:t>
      </w:r>
    </w:p>
    <w:p w14:paraId="28586205" w14:textId="77777777" w:rsidR="00AA49CB" w:rsidRPr="00C645A8" w:rsidRDefault="00AA49CB" w:rsidP="00AA49CB">
      <w:pPr>
        <w:spacing w:after="0" w:line="240" w:lineRule="auto"/>
        <w:jc w:val="both"/>
        <w:rPr>
          <w:rFonts w:cstheme="minorHAnsi"/>
          <w:color w:val="1F4E79" w:themeColor="accent1" w:themeShade="80"/>
          <w:sz w:val="24"/>
          <w:szCs w:val="24"/>
        </w:rPr>
      </w:pPr>
    </w:p>
    <w:p w14:paraId="61B51DB3" w14:textId="3116AA58" w:rsidR="00AA49CB" w:rsidRPr="00E11CEE" w:rsidRDefault="00E11CEE" w:rsidP="00E11CEE">
      <w:pPr>
        <w:pStyle w:val="Paragraphedeliste"/>
        <w:ind w:left="792"/>
        <w:rPr>
          <w:b/>
          <w:color w:val="1F4E79" w:themeColor="accent1" w:themeShade="80"/>
          <w:sz w:val="24"/>
          <w:szCs w:val="24"/>
          <w:u w:val="single"/>
        </w:rPr>
      </w:pPr>
      <w:r w:rsidRPr="00044D89">
        <w:rPr>
          <w:b/>
          <w:color w:val="1F4E79" w:themeColor="accent1" w:themeShade="80"/>
          <w:sz w:val="24"/>
          <w:szCs w:val="24"/>
          <w:u w:val="single"/>
        </w:rPr>
        <w:t xml:space="preserve">Article </w:t>
      </w:r>
      <w:r>
        <w:rPr>
          <w:b/>
          <w:color w:val="1F4E79" w:themeColor="accent1" w:themeShade="80"/>
          <w:sz w:val="24"/>
          <w:szCs w:val="24"/>
          <w:u w:val="single"/>
        </w:rPr>
        <w:t xml:space="preserve">4.5 </w:t>
      </w:r>
      <w:r w:rsidR="00AA49CB" w:rsidRPr="00E11CEE">
        <w:rPr>
          <w:b/>
          <w:color w:val="1F4E79" w:themeColor="accent1" w:themeShade="80"/>
          <w:sz w:val="24"/>
          <w:szCs w:val="24"/>
          <w:u w:val="single"/>
        </w:rPr>
        <w:t>Publicité de l’accord</w:t>
      </w:r>
    </w:p>
    <w:p w14:paraId="7C414B98" w14:textId="77777777" w:rsidR="00AA49CB" w:rsidRPr="00632FC9" w:rsidRDefault="00AA49CB" w:rsidP="00632FC9">
      <w:pPr>
        <w:spacing w:after="0" w:line="240" w:lineRule="auto"/>
        <w:jc w:val="both"/>
        <w:rPr>
          <w:rFonts w:cstheme="minorHAnsi"/>
          <w:b/>
          <w:sz w:val="10"/>
          <w:szCs w:val="10"/>
          <w:u w:val="single"/>
        </w:rPr>
      </w:pPr>
    </w:p>
    <w:p w14:paraId="6FFDF1D0" w14:textId="77777777" w:rsidR="00AA49CB" w:rsidRDefault="00AA49CB" w:rsidP="00AA49CB">
      <w:pPr>
        <w:spacing w:after="0" w:line="240" w:lineRule="auto"/>
        <w:jc w:val="both"/>
        <w:rPr>
          <w:rFonts w:cstheme="minorHAnsi"/>
          <w:sz w:val="24"/>
          <w:szCs w:val="24"/>
        </w:rPr>
      </w:pPr>
      <w:r w:rsidRPr="00A93A92">
        <w:rPr>
          <w:rFonts w:cstheme="minorHAnsi"/>
          <w:sz w:val="24"/>
          <w:szCs w:val="24"/>
        </w:rPr>
        <w:t>Cet accord sera déposé sur la plateforme dédié</w:t>
      </w:r>
      <w:r>
        <w:rPr>
          <w:rFonts w:cstheme="minorHAnsi"/>
          <w:sz w:val="24"/>
          <w:szCs w:val="24"/>
        </w:rPr>
        <w:t>e</w:t>
      </w:r>
      <w:r w:rsidRPr="00A93A92">
        <w:rPr>
          <w:rFonts w:cstheme="minorHAnsi"/>
          <w:sz w:val="24"/>
          <w:szCs w:val="24"/>
        </w:rPr>
        <w:t xml:space="preserve"> à cet effet et </w:t>
      </w:r>
      <w:r>
        <w:rPr>
          <w:rFonts w:cstheme="minorHAnsi"/>
          <w:sz w:val="24"/>
          <w:szCs w:val="24"/>
        </w:rPr>
        <w:t xml:space="preserve">remis </w:t>
      </w:r>
      <w:r w:rsidRPr="00A93A92">
        <w:rPr>
          <w:rFonts w:cstheme="minorHAnsi"/>
          <w:sz w:val="24"/>
          <w:szCs w:val="24"/>
        </w:rPr>
        <w:t>au Conseil des prud’hommes de Tourcoing.</w:t>
      </w:r>
    </w:p>
    <w:p w14:paraId="5B10F1D7" w14:textId="73A57CC1" w:rsidR="00632FC9" w:rsidRPr="00A93A92" w:rsidRDefault="00632FC9" w:rsidP="00913B33">
      <w:pPr>
        <w:spacing w:after="0" w:line="240" w:lineRule="auto"/>
        <w:jc w:val="both"/>
        <w:rPr>
          <w:rFonts w:cstheme="minorHAnsi"/>
          <w:sz w:val="24"/>
          <w:szCs w:val="24"/>
        </w:rPr>
      </w:pPr>
    </w:p>
    <w:p w14:paraId="7E92DDE3" w14:textId="6D248B93" w:rsidR="002038DD" w:rsidRPr="00A93A92" w:rsidRDefault="002038DD" w:rsidP="00632FC9">
      <w:pPr>
        <w:spacing w:after="0" w:line="240" w:lineRule="auto"/>
        <w:rPr>
          <w:rFonts w:cstheme="minorHAnsi"/>
          <w:sz w:val="24"/>
          <w:szCs w:val="24"/>
        </w:rPr>
      </w:pPr>
    </w:p>
    <w:p w14:paraId="45B22544" w14:textId="4687D28D" w:rsidR="00C777F3" w:rsidRPr="00A93A92" w:rsidRDefault="000B06C8" w:rsidP="00F816D8">
      <w:pPr>
        <w:autoSpaceDE w:val="0"/>
        <w:autoSpaceDN w:val="0"/>
        <w:adjustRightInd w:val="0"/>
        <w:ind w:left="5387"/>
        <w:jc w:val="both"/>
        <w:rPr>
          <w:rFonts w:cstheme="minorHAnsi"/>
          <w:sz w:val="24"/>
          <w:szCs w:val="24"/>
        </w:rPr>
      </w:pPr>
      <w:r w:rsidRPr="00A93A92">
        <w:rPr>
          <w:rFonts w:cstheme="minorHAnsi"/>
          <w:sz w:val="24"/>
          <w:szCs w:val="24"/>
        </w:rPr>
        <w:t xml:space="preserve">Fait à </w:t>
      </w:r>
      <w:r w:rsidR="00947E7A">
        <w:rPr>
          <w:rFonts w:cstheme="minorHAnsi"/>
          <w:sz w:val="24"/>
          <w:szCs w:val="24"/>
        </w:rPr>
        <w:t>X</w:t>
      </w:r>
      <w:r w:rsidRPr="00A93A92">
        <w:rPr>
          <w:rFonts w:cstheme="minorHAnsi"/>
          <w:sz w:val="24"/>
          <w:szCs w:val="24"/>
        </w:rPr>
        <w:t xml:space="preserve">, le </w:t>
      </w:r>
      <w:r w:rsidR="000616C4">
        <w:rPr>
          <w:rFonts w:cstheme="minorHAnsi"/>
          <w:sz w:val="24"/>
          <w:szCs w:val="24"/>
        </w:rPr>
        <w:t>19</w:t>
      </w:r>
      <w:r w:rsidR="001030E2" w:rsidRPr="001030E2">
        <w:rPr>
          <w:rFonts w:cstheme="minorHAnsi"/>
          <w:sz w:val="24"/>
          <w:szCs w:val="24"/>
        </w:rPr>
        <w:t>/04/</w:t>
      </w:r>
      <w:r w:rsidR="00CA5FD3" w:rsidRPr="001030E2">
        <w:rPr>
          <w:rFonts w:cstheme="minorHAnsi"/>
          <w:sz w:val="24"/>
          <w:szCs w:val="24"/>
        </w:rPr>
        <w:t>2024</w:t>
      </w:r>
    </w:p>
    <w:p w14:paraId="5E4C7FE3" w14:textId="77777777" w:rsidR="00D63E25" w:rsidRPr="00A93A92" w:rsidRDefault="00D63E25" w:rsidP="000B06C8">
      <w:pPr>
        <w:spacing w:after="0" w:line="240" w:lineRule="auto"/>
        <w:rPr>
          <w:rFonts w:cstheme="minorHAnsi"/>
          <w:sz w:val="24"/>
          <w:szCs w:val="24"/>
        </w:rPr>
      </w:pPr>
    </w:p>
    <w:p w14:paraId="37D30DAB" w14:textId="77777777" w:rsidR="008E5A36" w:rsidRPr="00A93A92" w:rsidRDefault="008E5A36" w:rsidP="000B06C8">
      <w:pPr>
        <w:spacing w:after="0" w:line="240" w:lineRule="auto"/>
        <w:rPr>
          <w:rFonts w:cstheme="minorHAnsi"/>
          <w:sz w:val="24"/>
          <w:szCs w:val="24"/>
        </w:rPr>
      </w:pPr>
    </w:p>
    <w:tbl>
      <w:tblPr>
        <w:tblpPr w:leftFromText="141" w:rightFromText="141" w:vertAnchor="text" w:horzAnchor="margin" w:tblpXSpec="center" w:tblpY="19"/>
        <w:tblW w:w="0" w:type="auto"/>
        <w:tblLook w:val="01E0" w:firstRow="1" w:lastRow="1" w:firstColumn="1" w:lastColumn="1" w:noHBand="0" w:noVBand="0"/>
      </w:tblPr>
      <w:tblGrid>
        <w:gridCol w:w="4605"/>
        <w:gridCol w:w="4605"/>
      </w:tblGrid>
      <w:tr w:rsidR="00947E7A" w:rsidRPr="00A93A92" w14:paraId="3B24A645" w14:textId="77777777" w:rsidTr="00AD7901">
        <w:tc>
          <w:tcPr>
            <w:tcW w:w="4605" w:type="dxa"/>
            <w:shd w:val="clear" w:color="auto" w:fill="auto"/>
          </w:tcPr>
          <w:p w14:paraId="3ED89E69" w14:textId="77777777" w:rsidR="00947E7A" w:rsidRPr="00A93A92" w:rsidRDefault="00947E7A" w:rsidP="00947E7A">
            <w:pPr>
              <w:autoSpaceDE w:val="0"/>
              <w:autoSpaceDN w:val="0"/>
              <w:adjustRightInd w:val="0"/>
              <w:spacing w:after="0" w:line="240" w:lineRule="auto"/>
              <w:rPr>
                <w:rFonts w:cstheme="minorHAnsi"/>
                <w:sz w:val="24"/>
                <w:szCs w:val="24"/>
              </w:rPr>
            </w:pPr>
            <w:r w:rsidRPr="00A93A92">
              <w:rPr>
                <w:rFonts w:cstheme="minorHAnsi"/>
                <w:sz w:val="24"/>
                <w:szCs w:val="24"/>
              </w:rPr>
              <w:t>Signature du Président d’OGEC,</w:t>
            </w:r>
          </w:p>
          <w:p w14:paraId="1741EFB3" w14:textId="77777777" w:rsidR="00947E7A" w:rsidRPr="00A93A92" w:rsidRDefault="00947E7A" w:rsidP="00947E7A">
            <w:pPr>
              <w:autoSpaceDE w:val="0"/>
              <w:autoSpaceDN w:val="0"/>
              <w:adjustRightInd w:val="0"/>
              <w:spacing w:after="0" w:line="240" w:lineRule="auto"/>
              <w:rPr>
                <w:rFonts w:cstheme="minorHAnsi"/>
                <w:sz w:val="24"/>
                <w:szCs w:val="24"/>
              </w:rPr>
            </w:pPr>
            <w:r w:rsidRPr="00A93A92">
              <w:rPr>
                <w:rFonts w:cstheme="minorHAnsi"/>
                <w:sz w:val="24"/>
                <w:szCs w:val="24"/>
              </w:rPr>
              <w:t xml:space="preserve">M. </w:t>
            </w:r>
            <w:r>
              <w:rPr>
                <w:rFonts w:cstheme="minorHAnsi"/>
                <w:sz w:val="24"/>
                <w:szCs w:val="24"/>
              </w:rPr>
              <w:t>X</w:t>
            </w:r>
          </w:p>
        </w:tc>
        <w:tc>
          <w:tcPr>
            <w:tcW w:w="4605" w:type="dxa"/>
            <w:shd w:val="clear" w:color="auto" w:fill="auto"/>
          </w:tcPr>
          <w:p w14:paraId="5795596D" w14:textId="77777777" w:rsidR="00947E7A" w:rsidRPr="00A93A92" w:rsidRDefault="00947E7A" w:rsidP="00947E7A">
            <w:pPr>
              <w:autoSpaceDE w:val="0"/>
              <w:autoSpaceDN w:val="0"/>
              <w:adjustRightInd w:val="0"/>
              <w:spacing w:after="0" w:line="240" w:lineRule="auto"/>
              <w:jc w:val="both"/>
              <w:rPr>
                <w:rFonts w:cstheme="minorHAnsi"/>
                <w:sz w:val="24"/>
                <w:szCs w:val="24"/>
              </w:rPr>
            </w:pPr>
            <w:r w:rsidRPr="00A93A92">
              <w:rPr>
                <w:rFonts w:cstheme="minorHAnsi"/>
                <w:sz w:val="24"/>
                <w:szCs w:val="24"/>
              </w:rPr>
              <w:t>Signature du Chef d’établissement,</w:t>
            </w:r>
          </w:p>
          <w:p w14:paraId="17949BAB" w14:textId="77777777" w:rsidR="00947E7A" w:rsidRPr="00A93A92" w:rsidRDefault="00947E7A" w:rsidP="00947E7A">
            <w:pPr>
              <w:autoSpaceDE w:val="0"/>
              <w:autoSpaceDN w:val="0"/>
              <w:adjustRightInd w:val="0"/>
              <w:spacing w:after="0" w:line="240" w:lineRule="auto"/>
              <w:jc w:val="both"/>
              <w:rPr>
                <w:rFonts w:cstheme="minorHAnsi"/>
                <w:sz w:val="24"/>
                <w:szCs w:val="24"/>
              </w:rPr>
            </w:pPr>
            <w:r>
              <w:rPr>
                <w:rFonts w:cstheme="minorHAnsi"/>
                <w:sz w:val="24"/>
                <w:szCs w:val="24"/>
              </w:rPr>
              <w:t>M. X</w:t>
            </w:r>
          </w:p>
        </w:tc>
      </w:tr>
    </w:tbl>
    <w:p w14:paraId="080B72EC"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3A4470A5"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6EA24A85"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6311D5B0"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3E3FA711"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2AF900C2"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2D9ED431" w14:textId="77777777" w:rsidR="00947E7A" w:rsidRDefault="00947E7A" w:rsidP="00947E7A">
      <w:pPr>
        <w:autoSpaceDE w:val="0"/>
        <w:autoSpaceDN w:val="0"/>
        <w:adjustRightInd w:val="0"/>
        <w:spacing w:after="0" w:line="240" w:lineRule="auto"/>
        <w:jc w:val="both"/>
        <w:rPr>
          <w:rFonts w:cstheme="minorHAnsi"/>
          <w:sz w:val="24"/>
          <w:szCs w:val="24"/>
        </w:rPr>
      </w:pPr>
    </w:p>
    <w:p w14:paraId="413F1ABE"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2CF1B4AE" w14:textId="77777777" w:rsidR="00947E7A" w:rsidRPr="00A93A92" w:rsidRDefault="00947E7A" w:rsidP="00947E7A">
      <w:pPr>
        <w:autoSpaceDE w:val="0"/>
        <w:autoSpaceDN w:val="0"/>
        <w:adjustRightInd w:val="0"/>
        <w:spacing w:after="0" w:line="240" w:lineRule="auto"/>
        <w:jc w:val="both"/>
        <w:rPr>
          <w:rFonts w:cstheme="minorHAnsi"/>
          <w:sz w:val="24"/>
          <w:szCs w:val="24"/>
        </w:rPr>
      </w:pPr>
    </w:p>
    <w:p w14:paraId="4FAD3FE4" w14:textId="77777777" w:rsidR="00947E7A" w:rsidRPr="00A93A92" w:rsidRDefault="00947E7A" w:rsidP="00947E7A">
      <w:pPr>
        <w:autoSpaceDE w:val="0"/>
        <w:autoSpaceDN w:val="0"/>
        <w:adjustRightInd w:val="0"/>
        <w:spacing w:after="0" w:line="240" w:lineRule="auto"/>
        <w:jc w:val="both"/>
        <w:rPr>
          <w:rFonts w:cstheme="minorHAnsi"/>
          <w:sz w:val="24"/>
          <w:szCs w:val="24"/>
        </w:rPr>
      </w:pPr>
    </w:p>
    <w:tbl>
      <w:tblPr>
        <w:tblpPr w:leftFromText="141" w:rightFromText="141" w:vertAnchor="text" w:horzAnchor="margin" w:tblpXSpec="center" w:tblpY="-80"/>
        <w:tblW w:w="0" w:type="auto"/>
        <w:tblLook w:val="01E0" w:firstRow="1" w:lastRow="1" w:firstColumn="1" w:lastColumn="1" w:noHBand="0" w:noVBand="0"/>
      </w:tblPr>
      <w:tblGrid>
        <w:gridCol w:w="4605"/>
        <w:gridCol w:w="4605"/>
      </w:tblGrid>
      <w:tr w:rsidR="00947E7A" w:rsidRPr="00A93A92" w14:paraId="08B49057" w14:textId="77777777" w:rsidTr="00AD7901">
        <w:tc>
          <w:tcPr>
            <w:tcW w:w="4605" w:type="dxa"/>
            <w:shd w:val="clear" w:color="auto" w:fill="auto"/>
          </w:tcPr>
          <w:p w14:paraId="4478EF03" w14:textId="77777777" w:rsidR="00947E7A" w:rsidRPr="00A93A92" w:rsidRDefault="00947E7A" w:rsidP="00947E7A">
            <w:pPr>
              <w:autoSpaceDE w:val="0"/>
              <w:autoSpaceDN w:val="0"/>
              <w:adjustRightInd w:val="0"/>
              <w:spacing w:after="0" w:line="240" w:lineRule="auto"/>
              <w:rPr>
                <w:rFonts w:cstheme="minorHAnsi"/>
                <w:sz w:val="24"/>
                <w:szCs w:val="24"/>
              </w:rPr>
            </w:pPr>
            <w:r w:rsidRPr="00A93A92">
              <w:rPr>
                <w:rFonts w:cstheme="minorHAnsi"/>
                <w:sz w:val="24"/>
                <w:szCs w:val="24"/>
              </w:rPr>
              <w:t>Organisation syndicale SEP-CFDT,</w:t>
            </w:r>
          </w:p>
          <w:p w14:paraId="6E76101E" w14:textId="77777777" w:rsidR="00947E7A" w:rsidRPr="00A93A92" w:rsidRDefault="00947E7A" w:rsidP="00947E7A">
            <w:pPr>
              <w:autoSpaceDE w:val="0"/>
              <w:autoSpaceDN w:val="0"/>
              <w:adjustRightInd w:val="0"/>
              <w:spacing w:after="0" w:line="240" w:lineRule="auto"/>
              <w:rPr>
                <w:rFonts w:cstheme="minorHAnsi"/>
                <w:sz w:val="24"/>
                <w:szCs w:val="24"/>
              </w:rPr>
            </w:pPr>
            <w:r w:rsidRPr="00A93A92">
              <w:rPr>
                <w:rFonts w:cstheme="minorHAnsi"/>
                <w:sz w:val="24"/>
                <w:szCs w:val="24"/>
              </w:rPr>
              <w:t>représentée par M</w:t>
            </w:r>
            <w:r>
              <w:rPr>
                <w:rFonts w:cstheme="minorHAnsi"/>
                <w:sz w:val="24"/>
                <w:szCs w:val="24"/>
              </w:rPr>
              <w:t>me X</w:t>
            </w:r>
          </w:p>
        </w:tc>
        <w:tc>
          <w:tcPr>
            <w:tcW w:w="4605" w:type="dxa"/>
            <w:shd w:val="clear" w:color="auto" w:fill="auto"/>
          </w:tcPr>
          <w:p w14:paraId="42553A6C" w14:textId="77777777" w:rsidR="00947E7A" w:rsidRPr="00A93A92" w:rsidRDefault="00947E7A" w:rsidP="00947E7A">
            <w:pPr>
              <w:autoSpaceDE w:val="0"/>
              <w:autoSpaceDN w:val="0"/>
              <w:adjustRightInd w:val="0"/>
              <w:spacing w:after="0" w:line="240" w:lineRule="auto"/>
              <w:jc w:val="both"/>
              <w:rPr>
                <w:rFonts w:cstheme="minorHAnsi"/>
                <w:sz w:val="24"/>
                <w:szCs w:val="24"/>
              </w:rPr>
            </w:pPr>
            <w:r w:rsidRPr="00A93A92">
              <w:rPr>
                <w:rFonts w:cstheme="minorHAnsi"/>
                <w:sz w:val="24"/>
                <w:szCs w:val="24"/>
              </w:rPr>
              <w:t>Organisation syndicale SNEC-CFTC,</w:t>
            </w:r>
          </w:p>
          <w:p w14:paraId="5AAF0DE2" w14:textId="77777777" w:rsidR="00947E7A" w:rsidRPr="00A93A92" w:rsidRDefault="00947E7A" w:rsidP="00947E7A">
            <w:pPr>
              <w:autoSpaceDE w:val="0"/>
              <w:autoSpaceDN w:val="0"/>
              <w:adjustRightInd w:val="0"/>
              <w:spacing w:after="0" w:line="240" w:lineRule="auto"/>
              <w:jc w:val="both"/>
              <w:rPr>
                <w:rFonts w:cstheme="minorHAnsi"/>
                <w:sz w:val="24"/>
                <w:szCs w:val="24"/>
              </w:rPr>
            </w:pPr>
            <w:r w:rsidRPr="00A93A92">
              <w:rPr>
                <w:rFonts w:cstheme="minorHAnsi"/>
                <w:sz w:val="24"/>
                <w:szCs w:val="24"/>
              </w:rPr>
              <w:t xml:space="preserve">représentée par Mme </w:t>
            </w:r>
            <w:r>
              <w:rPr>
                <w:rFonts w:cstheme="minorHAnsi"/>
                <w:sz w:val="24"/>
                <w:szCs w:val="24"/>
              </w:rPr>
              <w:t>X</w:t>
            </w:r>
          </w:p>
        </w:tc>
      </w:tr>
    </w:tbl>
    <w:p w14:paraId="66C9F4CC" w14:textId="4AFE8670" w:rsidR="009D5B4E" w:rsidRPr="007349E1" w:rsidRDefault="009D5B4E" w:rsidP="00921309">
      <w:pPr>
        <w:rPr>
          <w:rFonts w:ascii="Garamond" w:hAnsi="Garamond"/>
          <w:sz w:val="28"/>
          <w:szCs w:val="28"/>
        </w:rPr>
      </w:pPr>
    </w:p>
    <w:sectPr w:rsidR="009D5B4E" w:rsidRPr="007349E1" w:rsidSect="009011C2">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284" w:left="567" w:header="709" w:footer="1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DAF161" w16cex:dateUtc="2024-01-05T14:00:00Z"/>
  <w16cex:commentExtensible w16cex:durableId="2B9EADE5" w16cex:dateUtc="2024-01-05T14:12:00Z"/>
  <w16cex:commentExtensible w16cex:durableId="7562D6A0" w16cex:dateUtc="2024-01-05T15:13:00Z"/>
  <w16cex:commentExtensible w16cex:durableId="097DCC5B" w16cex:dateUtc="2024-01-05T14:53:00Z"/>
  <w16cex:commentExtensible w16cex:durableId="22DA71D4" w16cex:dateUtc="2024-01-0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199BE" w16cid:durableId="7EDAF161"/>
  <w16cid:commentId w16cid:paraId="3243777A" w16cid:durableId="2B9EADE5"/>
  <w16cid:commentId w16cid:paraId="2881968E" w16cid:durableId="7562D6A0"/>
  <w16cid:commentId w16cid:paraId="11C6D168" w16cid:durableId="097DCC5B"/>
  <w16cid:commentId w16cid:paraId="1C743C62" w16cid:durableId="22DA71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649E" w14:textId="77777777" w:rsidR="003B77A5" w:rsidRDefault="003B77A5" w:rsidP="00913B33">
      <w:pPr>
        <w:spacing w:after="0" w:line="240" w:lineRule="auto"/>
      </w:pPr>
      <w:r>
        <w:separator/>
      </w:r>
    </w:p>
  </w:endnote>
  <w:endnote w:type="continuationSeparator" w:id="0">
    <w:p w14:paraId="43364AC8" w14:textId="77777777" w:rsidR="003B77A5" w:rsidRDefault="003B77A5" w:rsidP="0091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DejaVu Sans Condensed"/>
    <w:panose1 w:val="020B0606030504020204"/>
    <w:charset w:val="00"/>
    <w:family w:val="swiss"/>
    <w:pitch w:val="variable"/>
    <w:sig w:usb0="00000001"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2F4F" w14:textId="77777777" w:rsidR="00077C20" w:rsidRDefault="00077C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329641"/>
      <w:docPartObj>
        <w:docPartGallery w:val="Page Numbers (Bottom of Page)"/>
        <w:docPartUnique/>
      </w:docPartObj>
    </w:sdtPr>
    <w:sdtEndPr/>
    <w:sdtContent>
      <w:p w14:paraId="4BA46EC7" w14:textId="728FC32B" w:rsidR="00F32E41" w:rsidRDefault="00F32E41">
        <w:pPr>
          <w:pStyle w:val="Pieddepage"/>
          <w:jc w:val="right"/>
        </w:pPr>
        <w:r>
          <w:fldChar w:fldCharType="begin"/>
        </w:r>
        <w:r>
          <w:instrText>PAGE   \* MERGEFORMAT</w:instrText>
        </w:r>
        <w:r>
          <w:fldChar w:fldCharType="separate"/>
        </w:r>
        <w:r w:rsidR="005857C3">
          <w:rPr>
            <w:noProof/>
          </w:rPr>
          <w:t>2</w:t>
        </w:r>
        <w:r>
          <w:fldChar w:fldCharType="end"/>
        </w:r>
        <w:r>
          <w:t>/</w:t>
        </w:r>
        <w:r w:rsidR="00077C20">
          <w:t>9</w:t>
        </w:r>
      </w:p>
    </w:sdtContent>
  </w:sdt>
  <w:p w14:paraId="7E3AB563" w14:textId="77777777" w:rsidR="00F32E41" w:rsidRDefault="00F32E41" w:rsidP="00913B33">
    <w:pPr>
      <w:pStyle w:val="Pieddepage"/>
      <w:tabs>
        <w:tab w:val="clear" w:pos="9072"/>
        <w:tab w:val="right" w:pos="1063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5C62" w14:textId="77777777" w:rsidR="00077C20" w:rsidRDefault="00077C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1F385" w14:textId="77777777" w:rsidR="003B77A5" w:rsidRDefault="003B77A5" w:rsidP="00913B33">
      <w:pPr>
        <w:spacing w:after="0" w:line="240" w:lineRule="auto"/>
      </w:pPr>
      <w:r>
        <w:separator/>
      </w:r>
    </w:p>
  </w:footnote>
  <w:footnote w:type="continuationSeparator" w:id="0">
    <w:p w14:paraId="5E0E5C25" w14:textId="77777777" w:rsidR="003B77A5" w:rsidRDefault="003B77A5" w:rsidP="0091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CB5A" w14:textId="77777777" w:rsidR="00077C20" w:rsidRDefault="00077C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602" w14:textId="77777777" w:rsidR="00077C20" w:rsidRDefault="00077C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CC21" w14:textId="77777777" w:rsidR="00077C20" w:rsidRDefault="00077C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881"/>
    <w:multiLevelType w:val="multilevel"/>
    <w:tmpl w:val="C2E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F6A41"/>
    <w:multiLevelType w:val="hybridMultilevel"/>
    <w:tmpl w:val="F61879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1A24903"/>
    <w:multiLevelType w:val="hybridMultilevel"/>
    <w:tmpl w:val="F53CA3BA"/>
    <w:lvl w:ilvl="0" w:tplc="84B23334">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DC1CB1"/>
    <w:multiLevelType w:val="multilevel"/>
    <w:tmpl w:val="040C001F"/>
    <w:lvl w:ilvl="0">
      <w:start w:val="1"/>
      <w:numFmt w:val="decimal"/>
      <w:lvlText w:val="%1."/>
      <w:lvlJc w:val="left"/>
      <w:pPr>
        <w:ind w:left="360" w:hanging="360"/>
      </w:pPr>
      <w:rPr>
        <w:rFonts w:hint="default"/>
        <w:w w:val="100"/>
        <w:sz w:val="22"/>
        <w:szCs w:val="22"/>
        <w:lang w:val="fr-FR" w:eastAsia="fr-FR" w:bidi="fr-FR"/>
      </w:rPr>
    </w:lvl>
    <w:lvl w:ilvl="1">
      <w:start w:val="1"/>
      <w:numFmt w:val="decimal"/>
      <w:lvlText w:val="%1.%2."/>
      <w:lvlJc w:val="left"/>
      <w:pPr>
        <w:ind w:left="792" w:hanging="432"/>
      </w:pPr>
      <w:rPr>
        <w:rFonts w:hint="default"/>
        <w:w w:val="100"/>
        <w:sz w:val="22"/>
        <w:szCs w:val="22"/>
        <w:lang w:val="fr-FR" w:eastAsia="fr-FR" w:bidi="fr-FR"/>
      </w:rPr>
    </w:lvl>
    <w:lvl w:ilvl="2">
      <w:start w:val="1"/>
      <w:numFmt w:val="decimal"/>
      <w:lvlText w:val="%1.%2.%3."/>
      <w:lvlJc w:val="left"/>
      <w:pPr>
        <w:ind w:left="1224" w:hanging="504"/>
      </w:pPr>
      <w:rPr>
        <w:rFonts w:hint="default"/>
        <w:lang w:val="fr-FR" w:eastAsia="fr-FR" w:bidi="fr-FR"/>
      </w:rPr>
    </w:lvl>
    <w:lvl w:ilvl="3">
      <w:start w:val="1"/>
      <w:numFmt w:val="decimal"/>
      <w:lvlText w:val="%1.%2.%3.%4."/>
      <w:lvlJc w:val="left"/>
      <w:pPr>
        <w:ind w:left="1728" w:hanging="648"/>
      </w:pPr>
      <w:rPr>
        <w:rFonts w:hint="default"/>
        <w:lang w:val="fr-FR" w:eastAsia="fr-FR" w:bidi="fr-FR"/>
      </w:rPr>
    </w:lvl>
    <w:lvl w:ilvl="4">
      <w:start w:val="1"/>
      <w:numFmt w:val="decimal"/>
      <w:lvlText w:val="%1.%2.%3.%4.%5."/>
      <w:lvlJc w:val="left"/>
      <w:pPr>
        <w:ind w:left="2232" w:hanging="792"/>
      </w:pPr>
      <w:rPr>
        <w:rFonts w:hint="default"/>
        <w:lang w:val="fr-FR" w:eastAsia="fr-FR" w:bidi="fr-FR"/>
      </w:rPr>
    </w:lvl>
    <w:lvl w:ilvl="5">
      <w:start w:val="1"/>
      <w:numFmt w:val="decimal"/>
      <w:lvlText w:val="%1.%2.%3.%4.%5.%6."/>
      <w:lvlJc w:val="left"/>
      <w:pPr>
        <w:ind w:left="2736" w:hanging="936"/>
      </w:pPr>
      <w:rPr>
        <w:rFonts w:hint="default"/>
        <w:lang w:val="fr-FR" w:eastAsia="fr-FR" w:bidi="fr-FR"/>
      </w:rPr>
    </w:lvl>
    <w:lvl w:ilvl="6">
      <w:start w:val="1"/>
      <w:numFmt w:val="decimal"/>
      <w:lvlText w:val="%1.%2.%3.%4.%5.%6.%7."/>
      <w:lvlJc w:val="left"/>
      <w:pPr>
        <w:ind w:left="3240" w:hanging="1080"/>
      </w:pPr>
      <w:rPr>
        <w:rFonts w:hint="default"/>
        <w:lang w:val="fr-FR" w:eastAsia="fr-FR" w:bidi="fr-FR"/>
      </w:rPr>
    </w:lvl>
    <w:lvl w:ilvl="7">
      <w:start w:val="1"/>
      <w:numFmt w:val="decimal"/>
      <w:lvlText w:val="%1.%2.%3.%4.%5.%6.%7.%8."/>
      <w:lvlJc w:val="left"/>
      <w:pPr>
        <w:ind w:left="3744" w:hanging="1224"/>
      </w:pPr>
      <w:rPr>
        <w:rFonts w:hint="default"/>
        <w:lang w:val="fr-FR" w:eastAsia="fr-FR" w:bidi="fr-FR"/>
      </w:rPr>
    </w:lvl>
    <w:lvl w:ilvl="8">
      <w:start w:val="1"/>
      <w:numFmt w:val="decimal"/>
      <w:lvlText w:val="%1.%2.%3.%4.%5.%6.%7.%8.%9."/>
      <w:lvlJc w:val="left"/>
      <w:pPr>
        <w:ind w:left="4320" w:hanging="1440"/>
      </w:pPr>
      <w:rPr>
        <w:rFonts w:hint="default"/>
        <w:lang w:val="fr-FR" w:eastAsia="fr-FR" w:bidi="fr-FR"/>
      </w:rPr>
    </w:lvl>
  </w:abstractNum>
  <w:abstractNum w:abstractNumId="4" w15:restartNumberingAfterBreak="0">
    <w:nsid w:val="06D95E3D"/>
    <w:multiLevelType w:val="multilevel"/>
    <w:tmpl w:val="28C209FC"/>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5C38E7"/>
    <w:multiLevelType w:val="multilevel"/>
    <w:tmpl w:val="83D28FF0"/>
    <w:lvl w:ilvl="0">
      <w:start w:val="6"/>
      <w:numFmt w:val="decimal"/>
      <w:lvlText w:val="%1."/>
      <w:lvlJc w:val="left"/>
      <w:pPr>
        <w:ind w:left="495" w:hanging="495"/>
      </w:pPr>
      <w:rPr>
        <w:rFonts w:hint="default"/>
        <w:sz w:val="22"/>
        <w:u w:val="none"/>
      </w:rPr>
    </w:lvl>
    <w:lvl w:ilvl="1">
      <w:start w:val="1"/>
      <w:numFmt w:val="decimal"/>
      <w:lvlText w:val="%1.%2."/>
      <w:lvlJc w:val="left"/>
      <w:pPr>
        <w:ind w:left="495" w:hanging="495"/>
      </w:pPr>
      <w:rPr>
        <w:rFonts w:hint="default"/>
        <w:sz w:val="22"/>
        <w:u w:val="none"/>
      </w:rPr>
    </w:lvl>
    <w:lvl w:ilvl="2">
      <w:start w:val="2"/>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6" w15:restartNumberingAfterBreak="0">
    <w:nsid w:val="0F281EF1"/>
    <w:multiLevelType w:val="hybridMultilevel"/>
    <w:tmpl w:val="6AE66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1E443E"/>
    <w:multiLevelType w:val="multilevel"/>
    <w:tmpl w:val="28C209FC"/>
    <w:lvl w:ilvl="0">
      <w:start w:val="6"/>
      <w:numFmt w:val="decimal"/>
      <w:lvlText w:val="%1"/>
      <w:lvlJc w:val="left"/>
      <w:pPr>
        <w:ind w:left="1188" w:hanging="480"/>
      </w:pPr>
      <w:rPr>
        <w:rFonts w:hint="default"/>
      </w:rPr>
    </w:lvl>
    <w:lvl w:ilvl="1">
      <w:start w:val="2"/>
      <w:numFmt w:val="decimal"/>
      <w:lvlText w:val="%1.%2"/>
      <w:lvlJc w:val="left"/>
      <w:pPr>
        <w:ind w:left="1368"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688" w:hanging="1080"/>
      </w:pPr>
      <w:rPr>
        <w:rFonts w:hint="default"/>
      </w:rPr>
    </w:lvl>
    <w:lvl w:ilvl="6">
      <w:start w:val="1"/>
      <w:numFmt w:val="decimal"/>
      <w:lvlText w:val="%1.%2.%3.%4.%5.%6.%7"/>
      <w:lvlJc w:val="left"/>
      <w:pPr>
        <w:ind w:left="3228" w:hanging="1440"/>
      </w:pPr>
      <w:rPr>
        <w:rFonts w:hint="default"/>
      </w:rPr>
    </w:lvl>
    <w:lvl w:ilvl="7">
      <w:start w:val="1"/>
      <w:numFmt w:val="decimal"/>
      <w:lvlText w:val="%1.%2.%3.%4.%5.%6.%7.%8"/>
      <w:lvlJc w:val="left"/>
      <w:pPr>
        <w:ind w:left="3408" w:hanging="1440"/>
      </w:pPr>
      <w:rPr>
        <w:rFonts w:hint="default"/>
      </w:rPr>
    </w:lvl>
    <w:lvl w:ilvl="8">
      <w:start w:val="1"/>
      <w:numFmt w:val="decimal"/>
      <w:lvlText w:val="%1.%2.%3.%4.%5.%6.%7.%8.%9"/>
      <w:lvlJc w:val="left"/>
      <w:pPr>
        <w:ind w:left="3948" w:hanging="1800"/>
      </w:pPr>
      <w:rPr>
        <w:rFonts w:hint="default"/>
      </w:rPr>
    </w:lvl>
  </w:abstractNum>
  <w:abstractNum w:abstractNumId="8" w15:restartNumberingAfterBreak="0">
    <w:nsid w:val="1825671D"/>
    <w:multiLevelType w:val="hybridMultilevel"/>
    <w:tmpl w:val="5E4E343A"/>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03B5E"/>
    <w:multiLevelType w:val="multilevel"/>
    <w:tmpl w:val="FE7ED6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1F4E79" w:themeColor="accent1" w:themeShade="8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A47864"/>
    <w:multiLevelType w:val="hybridMultilevel"/>
    <w:tmpl w:val="E2EACC6C"/>
    <w:lvl w:ilvl="0" w:tplc="84B23334">
      <w:start w:val="1"/>
      <w:numFmt w:val="decimal"/>
      <w:lvlText w:val="2.%1"/>
      <w:lvlJc w:val="left"/>
      <w:pPr>
        <w:ind w:left="1512" w:hanging="36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1" w15:restartNumberingAfterBreak="0">
    <w:nsid w:val="24532C6A"/>
    <w:multiLevelType w:val="multilevel"/>
    <w:tmpl w:val="E1144938"/>
    <w:lvl w:ilvl="0">
      <w:start w:val="1"/>
      <w:numFmt w:val="decimal"/>
      <w:lvlText w:val="%1."/>
      <w:lvlJc w:val="left"/>
      <w:pPr>
        <w:ind w:left="360" w:hanging="360"/>
      </w:pPr>
      <w:rPr>
        <w:rFonts w:hint="default"/>
        <w:i w:val="0"/>
        <w:color w:val="1F4E79" w:themeColor="accent1" w:themeShade="8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FA6160"/>
    <w:multiLevelType w:val="multilevel"/>
    <w:tmpl w:val="0D4C6730"/>
    <w:lvl w:ilvl="0">
      <w:start w:val="1"/>
      <w:numFmt w:val="decimal"/>
      <w:lvlText w:val="%1."/>
      <w:lvlJc w:val="left"/>
      <w:pPr>
        <w:ind w:left="360" w:hanging="360"/>
      </w:pPr>
      <w:rPr>
        <w:color w:val="1F4E79" w:themeColor="accent1" w:themeShade="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777FF3"/>
    <w:multiLevelType w:val="multilevel"/>
    <w:tmpl w:val="AAB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B3BD1"/>
    <w:multiLevelType w:val="multilevel"/>
    <w:tmpl w:val="0CB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167A0"/>
    <w:multiLevelType w:val="hybridMultilevel"/>
    <w:tmpl w:val="463265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B603D"/>
    <w:multiLevelType w:val="hybridMultilevel"/>
    <w:tmpl w:val="9AD2D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56122D"/>
    <w:multiLevelType w:val="hybridMultilevel"/>
    <w:tmpl w:val="D8C477C2"/>
    <w:lvl w:ilvl="0" w:tplc="C89EEC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391B8C"/>
    <w:multiLevelType w:val="hybridMultilevel"/>
    <w:tmpl w:val="FCA4B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ED7C53"/>
    <w:multiLevelType w:val="hybridMultilevel"/>
    <w:tmpl w:val="C554C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56B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23908"/>
    <w:multiLevelType w:val="hybridMultilevel"/>
    <w:tmpl w:val="3E301E72"/>
    <w:lvl w:ilvl="0" w:tplc="84B23334">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EF2A48"/>
    <w:multiLevelType w:val="hybridMultilevel"/>
    <w:tmpl w:val="9800A886"/>
    <w:lvl w:ilvl="0" w:tplc="2520854C">
      <w:start w:val="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75B7D"/>
    <w:multiLevelType w:val="hybridMultilevel"/>
    <w:tmpl w:val="321CAFDE"/>
    <w:lvl w:ilvl="0" w:tplc="84B23334">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815F3E"/>
    <w:multiLevelType w:val="multilevel"/>
    <w:tmpl w:val="42C0321E"/>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4FCD2C8D"/>
    <w:multiLevelType w:val="hybridMultilevel"/>
    <w:tmpl w:val="AD2E3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BE4C06"/>
    <w:multiLevelType w:val="hybridMultilevel"/>
    <w:tmpl w:val="3B3CFA72"/>
    <w:lvl w:ilvl="0" w:tplc="393AF764">
      <w:start w:val="6"/>
      <w:numFmt w:val="bullet"/>
      <w:lvlText w:val=""/>
      <w:lvlJc w:val="left"/>
      <w:pPr>
        <w:ind w:left="720" w:hanging="360"/>
      </w:pPr>
      <w:rPr>
        <w:rFonts w:ascii="Wingdings" w:eastAsiaTheme="minorHAnsi" w:hAnsi="Wingdings" w:cstheme="minorBidi" w:hint="default"/>
        <w:b w:val="0"/>
        <w:i/>
        <w:sz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B70C8F"/>
    <w:multiLevelType w:val="multilevel"/>
    <w:tmpl w:val="D7C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70384"/>
    <w:multiLevelType w:val="multilevel"/>
    <w:tmpl w:val="7B2CC734"/>
    <w:lvl w:ilvl="0">
      <w:start w:val="1"/>
      <w:numFmt w:val="decimal"/>
      <w:lvlText w:val="%1."/>
      <w:lvlJc w:val="left"/>
      <w:pPr>
        <w:ind w:left="360" w:hanging="360"/>
      </w:pPr>
      <w:rPr>
        <w:rFonts w:hint="default"/>
      </w:rPr>
    </w:lvl>
    <w:lvl w:ilvl="1">
      <w:start w:val="6"/>
      <w:numFmt w:val="decimal"/>
      <w:lvlText w:val="%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AA65DB"/>
    <w:multiLevelType w:val="multilevel"/>
    <w:tmpl w:val="A3AC6F00"/>
    <w:lvl w:ilvl="0">
      <w:start w:val="6"/>
      <w:numFmt w:val="decimal"/>
      <w:lvlText w:val="%1."/>
      <w:lvlJc w:val="left"/>
      <w:pPr>
        <w:ind w:left="495" w:hanging="495"/>
      </w:pPr>
      <w:rPr>
        <w:rFonts w:hint="default"/>
        <w:sz w:val="22"/>
        <w:u w:val="none"/>
      </w:rPr>
    </w:lvl>
    <w:lvl w:ilvl="1">
      <w:start w:val="1"/>
      <w:numFmt w:val="decimal"/>
      <w:lvlText w:val="%1.%2."/>
      <w:lvlJc w:val="left"/>
      <w:pPr>
        <w:ind w:left="495" w:hanging="495"/>
      </w:pPr>
      <w:rPr>
        <w:rFonts w:hint="default"/>
        <w:sz w:val="22"/>
        <w:u w:val="none"/>
      </w:rPr>
    </w:lvl>
    <w:lvl w:ilvl="2">
      <w:start w:val="2"/>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30" w15:restartNumberingAfterBreak="0">
    <w:nsid w:val="5E7D30C8"/>
    <w:multiLevelType w:val="multilevel"/>
    <w:tmpl w:val="D85CFBB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1E45E4"/>
    <w:multiLevelType w:val="hybridMultilevel"/>
    <w:tmpl w:val="5F965454"/>
    <w:lvl w:ilvl="0" w:tplc="04C8AFDE">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BB2FCF"/>
    <w:multiLevelType w:val="multilevel"/>
    <w:tmpl w:val="0526EA5E"/>
    <w:lvl w:ilvl="0">
      <w:start w:val="1"/>
      <w:numFmt w:val="decimal"/>
      <w:lvlText w:val="%1."/>
      <w:lvlJc w:val="left"/>
      <w:pPr>
        <w:ind w:left="360" w:hanging="360"/>
      </w:pPr>
      <w:rPr>
        <w:rFonts w:hint="default"/>
        <w:i w:val="0"/>
        <w:color w:val="1F4E79" w:themeColor="accent1" w:themeShade="80"/>
      </w:rPr>
    </w:lvl>
    <w:lvl w:ilvl="1">
      <w:start w:val="1"/>
      <w:numFmt w:val="decimal"/>
      <w:lvlText w:val="2.%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D3468F"/>
    <w:multiLevelType w:val="hybridMultilevel"/>
    <w:tmpl w:val="1A1868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F173D2"/>
    <w:multiLevelType w:val="multilevel"/>
    <w:tmpl w:val="32DCA7D6"/>
    <w:lvl w:ilvl="0">
      <w:start w:val="6"/>
      <w:numFmt w:val="decimal"/>
      <w:lvlText w:val="%1."/>
      <w:lvlJc w:val="left"/>
      <w:pPr>
        <w:ind w:left="495" w:hanging="495"/>
      </w:pPr>
      <w:rPr>
        <w:rFonts w:hint="default"/>
        <w:sz w:val="22"/>
        <w:u w:val="none"/>
      </w:rPr>
    </w:lvl>
    <w:lvl w:ilvl="1">
      <w:start w:val="2"/>
      <w:numFmt w:val="decimal"/>
      <w:lvlText w:val="%1.%2."/>
      <w:lvlJc w:val="left"/>
      <w:pPr>
        <w:ind w:left="952" w:hanging="495"/>
      </w:pPr>
      <w:rPr>
        <w:rFonts w:hint="default"/>
        <w:sz w:val="22"/>
        <w:u w:val="none"/>
      </w:rPr>
    </w:lvl>
    <w:lvl w:ilvl="2">
      <w:start w:val="2"/>
      <w:numFmt w:val="decimal"/>
      <w:lvlText w:val="%1.%2.%3."/>
      <w:lvlJc w:val="left"/>
      <w:pPr>
        <w:ind w:left="1713" w:hanging="720"/>
      </w:pPr>
      <w:rPr>
        <w:rFonts w:hint="default"/>
        <w:sz w:val="22"/>
        <w:u w:val="none"/>
      </w:rPr>
    </w:lvl>
    <w:lvl w:ilvl="3">
      <w:start w:val="1"/>
      <w:numFmt w:val="decimal"/>
      <w:lvlText w:val="%1.%2.%3.%4."/>
      <w:lvlJc w:val="left"/>
      <w:pPr>
        <w:ind w:left="2091" w:hanging="720"/>
      </w:pPr>
      <w:rPr>
        <w:rFonts w:hint="default"/>
        <w:sz w:val="22"/>
        <w:u w:val="none"/>
      </w:rPr>
    </w:lvl>
    <w:lvl w:ilvl="4">
      <w:start w:val="1"/>
      <w:numFmt w:val="decimal"/>
      <w:lvlText w:val="%1.%2.%3.%4.%5."/>
      <w:lvlJc w:val="left"/>
      <w:pPr>
        <w:ind w:left="2908" w:hanging="1080"/>
      </w:pPr>
      <w:rPr>
        <w:rFonts w:hint="default"/>
        <w:sz w:val="22"/>
        <w:u w:val="none"/>
      </w:rPr>
    </w:lvl>
    <w:lvl w:ilvl="5">
      <w:start w:val="1"/>
      <w:numFmt w:val="decimal"/>
      <w:lvlText w:val="%1.%2.%3.%4.%5.%6."/>
      <w:lvlJc w:val="left"/>
      <w:pPr>
        <w:ind w:left="3365" w:hanging="1080"/>
      </w:pPr>
      <w:rPr>
        <w:rFonts w:hint="default"/>
        <w:sz w:val="22"/>
        <w:u w:val="none"/>
      </w:rPr>
    </w:lvl>
    <w:lvl w:ilvl="6">
      <w:start w:val="1"/>
      <w:numFmt w:val="decimal"/>
      <w:lvlText w:val="%1.%2.%3.%4.%5.%6.%7."/>
      <w:lvlJc w:val="left"/>
      <w:pPr>
        <w:ind w:left="4182" w:hanging="1440"/>
      </w:pPr>
      <w:rPr>
        <w:rFonts w:hint="default"/>
        <w:sz w:val="22"/>
        <w:u w:val="none"/>
      </w:rPr>
    </w:lvl>
    <w:lvl w:ilvl="7">
      <w:start w:val="1"/>
      <w:numFmt w:val="decimal"/>
      <w:lvlText w:val="%1.%2.%3.%4.%5.%6.%7.%8."/>
      <w:lvlJc w:val="left"/>
      <w:pPr>
        <w:ind w:left="4639" w:hanging="1440"/>
      </w:pPr>
      <w:rPr>
        <w:rFonts w:hint="default"/>
        <w:sz w:val="22"/>
        <w:u w:val="none"/>
      </w:rPr>
    </w:lvl>
    <w:lvl w:ilvl="8">
      <w:start w:val="1"/>
      <w:numFmt w:val="decimal"/>
      <w:lvlText w:val="%1.%2.%3.%4.%5.%6.%7.%8.%9."/>
      <w:lvlJc w:val="left"/>
      <w:pPr>
        <w:ind w:left="5456" w:hanging="1800"/>
      </w:pPr>
      <w:rPr>
        <w:rFonts w:hint="default"/>
        <w:sz w:val="22"/>
        <w:u w:val="none"/>
      </w:rPr>
    </w:lvl>
  </w:abstractNum>
  <w:abstractNum w:abstractNumId="35" w15:restartNumberingAfterBreak="0">
    <w:nsid w:val="76765D1F"/>
    <w:multiLevelType w:val="multilevel"/>
    <w:tmpl w:val="91783C9E"/>
    <w:lvl w:ilvl="0">
      <w:start w:val="1"/>
      <w:numFmt w:val="decimal"/>
      <w:lvlText w:val="%1."/>
      <w:lvlJc w:val="left"/>
      <w:pPr>
        <w:ind w:left="360" w:hanging="360"/>
      </w:pPr>
      <w:rPr>
        <w:rFonts w:hint="default"/>
        <w:i w:val="0"/>
        <w:color w:val="1F4E79" w:themeColor="accent1"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365912"/>
    <w:multiLevelType w:val="hybridMultilevel"/>
    <w:tmpl w:val="C3AC31F4"/>
    <w:lvl w:ilvl="0" w:tplc="C89EEC82">
      <w:start w:val="1"/>
      <w:numFmt w:val="bullet"/>
      <w:pStyle w:val="ContenuMission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87522B"/>
    <w:multiLevelType w:val="hybridMultilevel"/>
    <w:tmpl w:val="E3C0C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9"/>
  </w:num>
  <w:num w:numId="3">
    <w:abstractNumId w:val="9"/>
  </w:num>
  <w:num w:numId="4">
    <w:abstractNumId w:val="25"/>
  </w:num>
  <w:num w:numId="5">
    <w:abstractNumId w:val="12"/>
  </w:num>
  <w:num w:numId="6">
    <w:abstractNumId w:val="30"/>
  </w:num>
  <w:num w:numId="7">
    <w:abstractNumId w:val="8"/>
  </w:num>
  <w:num w:numId="8">
    <w:abstractNumId w:val="28"/>
  </w:num>
  <w:num w:numId="9">
    <w:abstractNumId w:val="20"/>
  </w:num>
  <w:num w:numId="10">
    <w:abstractNumId w:val="22"/>
  </w:num>
  <w:num w:numId="11">
    <w:abstractNumId w:val="4"/>
  </w:num>
  <w:num w:numId="12">
    <w:abstractNumId w:val="7"/>
  </w:num>
  <w:num w:numId="13">
    <w:abstractNumId w:val="3"/>
  </w:num>
  <w:num w:numId="14">
    <w:abstractNumId w:val="33"/>
  </w:num>
  <w:num w:numId="15">
    <w:abstractNumId w:val="15"/>
  </w:num>
  <w:num w:numId="16">
    <w:abstractNumId w:val="5"/>
  </w:num>
  <w:num w:numId="17">
    <w:abstractNumId w:val="34"/>
  </w:num>
  <w:num w:numId="18">
    <w:abstractNumId w:val="29"/>
  </w:num>
  <w:num w:numId="19">
    <w:abstractNumId w:val="24"/>
  </w:num>
  <w:num w:numId="20">
    <w:abstractNumId w:val="26"/>
  </w:num>
  <w:num w:numId="21">
    <w:abstractNumId w:val="11"/>
  </w:num>
  <w:num w:numId="22">
    <w:abstractNumId w:val="1"/>
  </w:num>
  <w:num w:numId="23">
    <w:abstractNumId w:val="1"/>
  </w:num>
  <w:num w:numId="24">
    <w:abstractNumId w:val="6"/>
  </w:num>
  <w:num w:numId="25">
    <w:abstractNumId w:val="17"/>
  </w:num>
  <w:num w:numId="26">
    <w:abstractNumId w:val="36"/>
  </w:num>
  <w:num w:numId="27">
    <w:abstractNumId w:val="0"/>
  </w:num>
  <w:num w:numId="28">
    <w:abstractNumId w:val="14"/>
  </w:num>
  <w:num w:numId="29">
    <w:abstractNumId w:val="16"/>
  </w:num>
  <w:num w:numId="30">
    <w:abstractNumId w:val="18"/>
  </w:num>
  <w:num w:numId="31">
    <w:abstractNumId w:val="37"/>
  </w:num>
  <w:num w:numId="32">
    <w:abstractNumId w:val="35"/>
  </w:num>
  <w:num w:numId="33">
    <w:abstractNumId w:val="32"/>
  </w:num>
  <w:num w:numId="34">
    <w:abstractNumId w:val="21"/>
  </w:num>
  <w:num w:numId="35">
    <w:abstractNumId w:val="2"/>
  </w:num>
  <w:num w:numId="36">
    <w:abstractNumId w:val="13"/>
  </w:num>
  <w:num w:numId="37">
    <w:abstractNumId w:val="27"/>
  </w:num>
  <w:num w:numId="38">
    <w:abstractNumId w:val="10"/>
  </w:num>
  <w:num w:numId="3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20"/>
    <w:rsid w:val="00000323"/>
    <w:rsid w:val="00027A94"/>
    <w:rsid w:val="00032404"/>
    <w:rsid w:val="00041DA5"/>
    <w:rsid w:val="000429E3"/>
    <w:rsid w:val="00044D89"/>
    <w:rsid w:val="00050CC6"/>
    <w:rsid w:val="00052279"/>
    <w:rsid w:val="00054753"/>
    <w:rsid w:val="000616C4"/>
    <w:rsid w:val="00061A45"/>
    <w:rsid w:val="00061F60"/>
    <w:rsid w:val="0006250D"/>
    <w:rsid w:val="00070669"/>
    <w:rsid w:val="00077C20"/>
    <w:rsid w:val="00080720"/>
    <w:rsid w:val="00094613"/>
    <w:rsid w:val="00095FB4"/>
    <w:rsid w:val="000A031B"/>
    <w:rsid w:val="000A1572"/>
    <w:rsid w:val="000B06C8"/>
    <w:rsid w:val="000D26E8"/>
    <w:rsid w:val="000E3B61"/>
    <w:rsid w:val="000E4A64"/>
    <w:rsid w:val="000F1EC5"/>
    <w:rsid w:val="000F2F72"/>
    <w:rsid w:val="000F4482"/>
    <w:rsid w:val="000F4BE4"/>
    <w:rsid w:val="000F5324"/>
    <w:rsid w:val="000F6BBD"/>
    <w:rsid w:val="001030E2"/>
    <w:rsid w:val="0010757E"/>
    <w:rsid w:val="001124BB"/>
    <w:rsid w:val="0011393E"/>
    <w:rsid w:val="00116832"/>
    <w:rsid w:val="001225CA"/>
    <w:rsid w:val="00125152"/>
    <w:rsid w:val="00144E31"/>
    <w:rsid w:val="00145A54"/>
    <w:rsid w:val="00146252"/>
    <w:rsid w:val="00152AF4"/>
    <w:rsid w:val="00152FE9"/>
    <w:rsid w:val="00154B10"/>
    <w:rsid w:val="00182445"/>
    <w:rsid w:val="00192B2E"/>
    <w:rsid w:val="001A0C3C"/>
    <w:rsid w:val="001B01D0"/>
    <w:rsid w:val="001B3D19"/>
    <w:rsid w:val="001B5533"/>
    <w:rsid w:val="001B6EE1"/>
    <w:rsid w:val="001D200D"/>
    <w:rsid w:val="001D779B"/>
    <w:rsid w:val="001E33DF"/>
    <w:rsid w:val="001F6359"/>
    <w:rsid w:val="002038DD"/>
    <w:rsid w:val="002118A7"/>
    <w:rsid w:val="00212F46"/>
    <w:rsid w:val="00220AD6"/>
    <w:rsid w:val="00225264"/>
    <w:rsid w:val="00232EDF"/>
    <w:rsid w:val="0023368E"/>
    <w:rsid w:val="00233B95"/>
    <w:rsid w:val="00244ADF"/>
    <w:rsid w:val="00245551"/>
    <w:rsid w:val="00253228"/>
    <w:rsid w:val="00253520"/>
    <w:rsid w:val="002648F6"/>
    <w:rsid w:val="00273CDE"/>
    <w:rsid w:val="00283682"/>
    <w:rsid w:val="002A1371"/>
    <w:rsid w:val="002B5489"/>
    <w:rsid w:val="002B5DF9"/>
    <w:rsid w:val="002C5F64"/>
    <w:rsid w:val="002D3B17"/>
    <w:rsid w:val="002D4467"/>
    <w:rsid w:val="002D793F"/>
    <w:rsid w:val="002F2FD6"/>
    <w:rsid w:val="002F3D1F"/>
    <w:rsid w:val="003026F6"/>
    <w:rsid w:val="003038F5"/>
    <w:rsid w:val="00322D54"/>
    <w:rsid w:val="003347D9"/>
    <w:rsid w:val="0033779B"/>
    <w:rsid w:val="003426D2"/>
    <w:rsid w:val="00346403"/>
    <w:rsid w:val="00347706"/>
    <w:rsid w:val="00356551"/>
    <w:rsid w:val="003574E8"/>
    <w:rsid w:val="003672AD"/>
    <w:rsid w:val="00367F8A"/>
    <w:rsid w:val="00371884"/>
    <w:rsid w:val="00373C64"/>
    <w:rsid w:val="003744A9"/>
    <w:rsid w:val="003779DF"/>
    <w:rsid w:val="00381F01"/>
    <w:rsid w:val="00391BF0"/>
    <w:rsid w:val="0039328B"/>
    <w:rsid w:val="00394320"/>
    <w:rsid w:val="003A321F"/>
    <w:rsid w:val="003A4A4E"/>
    <w:rsid w:val="003A7EC4"/>
    <w:rsid w:val="003B28A8"/>
    <w:rsid w:val="003B36D7"/>
    <w:rsid w:val="003B3D15"/>
    <w:rsid w:val="003B4DB7"/>
    <w:rsid w:val="003B77A5"/>
    <w:rsid w:val="003C09B5"/>
    <w:rsid w:val="003E096F"/>
    <w:rsid w:val="003E235E"/>
    <w:rsid w:val="00402776"/>
    <w:rsid w:val="00406812"/>
    <w:rsid w:val="0040687F"/>
    <w:rsid w:val="004113E8"/>
    <w:rsid w:val="004156C8"/>
    <w:rsid w:val="00420BC0"/>
    <w:rsid w:val="00430580"/>
    <w:rsid w:val="004336F6"/>
    <w:rsid w:val="00434093"/>
    <w:rsid w:val="004409A2"/>
    <w:rsid w:val="00451EB9"/>
    <w:rsid w:val="00456B2F"/>
    <w:rsid w:val="00463323"/>
    <w:rsid w:val="00466353"/>
    <w:rsid w:val="004665B4"/>
    <w:rsid w:val="00475F56"/>
    <w:rsid w:val="0049324E"/>
    <w:rsid w:val="0049551F"/>
    <w:rsid w:val="004A1CC0"/>
    <w:rsid w:val="004A6038"/>
    <w:rsid w:val="004C5262"/>
    <w:rsid w:val="004C6E1F"/>
    <w:rsid w:val="004D5569"/>
    <w:rsid w:val="004D61AF"/>
    <w:rsid w:val="004D780B"/>
    <w:rsid w:val="004E7152"/>
    <w:rsid w:val="004F450F"/>
    <w:rsid w:val="00512627"/>
    <w:rsid w:val="0052185A"/>
    <w:rsid w:val="00524352"/>
    <w:rsid w:val="00532217"/>
    <w:rsid w:val="00533B23"/>
    <w:rsid w:val="005360A3"/>
    <w:rsid w:val="00536628"/>
    <w:rsid w:val="00541C95"/>
    <w:rsid w:val="00561CD4"/>
    <w:rsid w:val="00566DF8"/>
    <w:rsid w:val="00567A19"/>
    <w:rsid w:val="005748A7"/>
    <w:rsid w:val="00574BC8"/>
    <w:rsid w:val="005758EB"/>
    <w:rsid w:val="005763A4"/>
    <w:rsid w:val="00583174"/>
    <w:rsid w:val="005857C3"/>
    <w:rsid w:val="005868AB"/>
    <w:rsid w:val="005868DB"/>
    <w:rsid w:val="00587EF5"/>
    <w:rsid w:val="0059267C"/>
    <w:rsid w:val="0059396D"/>
    <w:rsid w:val="00594527"/>
    <w:rsid w:val="005B0958"/>
    <w:rsid w:val="005B3FCB"/>
    <w:rsid w:val="005C0E0A"/>
    <w:rsid w:val="005C101A"/>
    <w:rsid w:val="005F6AD4"/>
    <w:rsid w:val="00604A8B"/>
    <w:rsid w:val="00607B6E"/>
    <w:rsid w:val="00611C59"/>
    <w:rsid w:val="00612582"/>
    <w:rsid w:val="00613F9A"/>
    <w:rsid w:val="0062674A"/>
    <w:rsid w:val="00632C57"/>
    <w:rsid w:val="00632FC9"/>
    <w:rsid w:val="00634662"/>
    <w:rsid w:val="006502CE"/>
    <w:rsid w:val="00650EA0"/>
    <w:rsid w:val="00651C36"/>
    <w:rsid w:val="00653050"/>
    <w:rsid w:val="00671E4F"/>
    <w:rsid w:val="006739E3"/>
    <w:rsid w:val="00673C0C"/>
    <w:rsid w:val="00675424"/>
    <w:rsid w:val="006843F6"/>
    <w:rsid w:val="006911E5"/>
    <w:rsid w:val="006939FC"/>
    <w:rsid w:val="00693E4A"/>
    <w:rsid w:val="006961C5"/>
    <w:rsid w:val="006A28F8"/>
    <w:rsid w:val="006A4AC5"/>
    <w:rsid w:val="006A7B5F"/>
    <w:rsid w:val="006B48BE"/>
    <w:rsid w:val="006B6C97"/>
    <w:rsid w:val="006C1CED"/>
    <w:rsid w:val="006D423E"/>
    <w:rsid w:val="006D502D"/>
    <w:rsid w:val="006D5239"/>
    <w:rsid w:val="006E6635"/>
    <w:rsid w:val="007029F8"/>
    <w:rsid w:val="00705EFE"/>
    <w:rsid w:val="007111B2"/>
    <w:rsid w:val="007115D2"/>
    <w:rsid w:val="00712727"/>
    <w:rsid w:val="0071340E"/>
    <w:rsid w:val="00724106"/>
    <w:rsid w:val="00726A4D"/>
    <w:rsid w:val="007349E1"/>
    <w:rsid w:val="00736982"/>
    <w:rsid w:val="0074050C"/>
    <w:rsid w:val="00740515"/>
    <w:rsid w:val="00744419"/>
    <w:rsid w:val="00744ADA"/>
    <w:rsid w:val="00747801"/>
    <w:rsid w:val="007574CA"/>
    <w:rsid w:val="00761C21"/>
    <w:rsid w:val="00767E7E"/>
    <w:rsid w:val="00780C39"/>
    <w:rsid w:val="00785755"/>
    <w:rsid w:val="007914FB"/>
    <w:rsid w:val="00793889"/>
    <w:rsid w:val="00796033"/>
    <w:rsid w:val="00797211"/>
    <w:rsid w:val="007A4652"/>
    <w:rsid w:val="007B149E"/>
    <w:rsid w:val="007B623B"/>
    <w:rsid w:val="007D093B"/>
    <w:rsid w:val="007E240C"/>
    <w:rsid w:val="007F38F8"/>
    <w:rsid w:val="007F6A74"/>
    <w:rsid w:val="008047FC"/>
    <w:rsid w:val="00805C8A"/>
    <w:rsid w:val="00805EEF"/>
    <w:rsid w:val="0081085C"/>
    <w:rsid w:val="00823A18"/>
    <w:rsid w:val="00825C40"/>
    <w:rsid w:val="008271BA"/>
    <w:rsid w:val="00827B15"/>
    <w:rsid w:val="00834D9A"/>
    <w:rsid w:val="0083535E"/>
    <w:rsid w:val="00840082"/>
    <w:rsid w:val="00843AD9"/>
    <w:rsid w:val="0084597F"/>
    <w:rsid w:val="008508D2"/>
    <w:rsid w:val="0086005E"/>
    <w:rsid w:val="008724B0"/>
    <w:rsid w:val="00872B45"/>
    <w:rsid w:val="00876756"/>
    <w:rsid w:val="008863C3"/>
    <w:rsid w:val="00892391"/>
    <w:rsid w:val="0089633B"/>
    <w:rsid w:val="008A0440"/>
    <w:rsid w:val="008B07BB"/>
    <w:rsid w:val="008D5146"/>
    <w:rsid w:val="008D54E6"/>
    <w:rsid w:val="008E11E2"/>
    <w:rsid w:val="008E1F0C"/>
    <w:rsid w:val="008E22CE"/>
    <w:rsid w:val="008E5A36"/>
    <w:rsid w:val="008F3048"/>
    <w:rsid w:val="008F61CD"/>
    <w:rsid w:val="008F6F77"/>
    <w:rsid w:val="009011C2"/>
    <w:rsid w:val="00905EA5"/>
    <w:rsid w:val="00913B33"/>
    <w:rsid w:val="00921309"/>
    <w:rsid w:val="00922F86"/>
    <w:rsid w:val="00923904"/>
    <w:rsid w:val="009319D1"/>
    <w:rsid w:val="0093253F"/>
    <w:rsid w:val="009411A9"/>
    <w:rsid w:val="009444C0"/>
    <w:rsid w:val="009450B8"/>
    <w:rsid w:val="00945A6F"/>
    <w:rsid w:val="00946230"/>
    <w:rsid w:val="00947CAE"/>
    <w:rsid w:val="00947E7A"/>
    <w:rsid w:val="00950659"/>
    <w:rsid w:val="00954EDA"/>
    <w:rsid w:val="00960C59"/>
    <w:rsid w:val="00964EF1"/>
    <w:rsid w:val="009736A9"/>
    <w:rsid w:val="00973E33"/>
    <w:rsid w:val="00990B5D"/>
    <w:rsid w:val="009912F9"/>
    <w:rsid w:val="00991A1C"/>
    <w:rsid w:val="00992E64"/>
    <w:rsid w:val="009938EA"/>
    <w:rsid w:val="00997B2D"/>
    <w:rsid w:val="009A2F1A"/>
    <w:rsid w:val="009A327D"/>
    <w:rsid w:val="009B532B"/>
    <w:rsid w:val="009B690E"/>
    <w:rsid w:val="009C5163"/>
    <w:rsid w:val="009D51B7"/>
    <w:rsid w:val="009D5B4E"/>
    <w:rsid w:val="009D6BA1"/>
    <w:rsid w:val="00A05114"/>
    <w:rsid w:val="00A05552"/>
    <w:rsid w:val="00A12324"/>
    <w:rsid w:val="00A2369E"/>
    <w:rsid w:val="00A266C0"/>
    <w:rsid w:val="00A31912"/>
    <w:rsid w:val="00A37FA9"/>
    <w:rsid w:val="00A40BA3"/>
    <w:rsid w:val="00A519CB"/>
    <w:rsid w:val="00A53C10"/>
    <w:rsid w:val="00A647F5"/>
    <w:rsid w:val="00A670FD"/>
    <w:rsid w:val="00A750CC"/>
    <w:rsid w:val="00A93A92"/>
    <w:rsid w:val="00A94402"/>
    <w:rsid w:val="00A95579"/>
    <w:rsid w:val="00A97DCD"/>
    <w:rsid w:val="00AA49CB"/>
    <w:rsid w:val="00AB201A"/>
    <w:rsid w:val="00AB28EF"/>
    <w:rsid w:val="00AB7291"/>
    <w:rsid w:val="00AC24C4"/>
    <w:rsid w:val="00AC4997"/>
    <w:rsid w:val="00AE1190"/>
    <w:rsid w:val="00AE22C4"/>
    <w:rsid w:val="00AE284D"/>
    <w:rsid w:val="00AE606C"/>
    <w:rsid w:val="00AE7A22"/>
    <w:rsid w:val="00AF6F0D"/>
    <w:rsid w:val="00B027A7"/>
    <w:rsid w:val="00B03F73"/>
    <w:rsid w:val="00B0562F"/>
    <w:rsid w:val="00B12972"/>
    <w:rsid w:val="00B12A91"/>
    <w:rsid w:val="00B13646"/>
    <w:rsid w:val="00B2631F"/>
    <w:rsid w:val="00B26D0D"/>
    <w:rsid w:val="00B362BF"/>
    <w:rsid w:val="00B401D3"/>
    <w:rsid w:val="00B5503C"/>
    <w:rsid w:val="00B56EEB"/>
    <w:rsid w:val="00B56FF4"/>
    <w:rsid w:val="00B57955"/>
    <w:rsid w:val="00B616C1"/>
    <w:rsid w:val="00B71B84"/>
    <w:rsid w:val="00B77C92"/>
    <w:rsid w:val="00B81136"/>
    <w:rsid w:val="00B82C5D"/>
    <w:rsid w:val="00B83A88"/>
    <w:rsid w:val="00B87264"/>
    <w:rsid w:val="00B9236C"/>
    <w:rsid w:val="00B92590"/>
    <w:rsid w:val="00B94734"/>
    <w:rsid w:val="00B94778"/>
    <w:rsid w:val="00BA01E3"/>
    <w:rsid w:val="00BA1129"/>
    <w:rsid w:val="00BA13B4"/>
    <w:rsid w:val="00BA48F1"/>
    <w:rsid w:val="00BC314C"/>
    <w:rsid w:val="00BC3E50"/>
    <w:rsid w:val="00BD1B8C"/>
    <w:rsid w:val="00BD3B9F"/>
    <w:rsid w:val="00BD7BD9"/>
    <w:rsid w:val="00BE29AE"/>
    <w:rsid w:val="00BE36F2"/>
    <w:rsid w:val="00BF006A"/>
    <w:rsid w:val="00BF3216"/>
    <w:rsid w:val="00BF6B4B"/>
    <w:rsid w:val="00C02965"/>
    <w:rsid w:val="00C039B2"/>
    <w:rsid w:val="00C06273"/>
    <w:rsid w:val="00C07D5C"/>
    <w:rsid w:val="00C1453A"/>
    <w:rsid w:val="00C159F7"/>
    <w:rsid w:val="00C26F9C"/>
    <w:rsid w:val="00C32FD7"/>
    <w:rsid w:val="00C33ADA"/>
    <w:rsid w:val="00C36B80"/>
    <w:rsid w:val="00C41154"/>
    <w:rsid w:val="00C45FA1"/>
    <w:rsid w:val="00C50160"/>
    <w:rsid w:val="00C564B9"/>
    <w:rsid w:val="00C61090"/>
    <w:rsid w:val="00C645A8"/>
    <w:rsid w:val="00C651CB"/>
    <w:rsid w:val="00C65350"/>
    <w:rsid w:val="00C658CB"/>
    <w:rsid w:val="00C77237"/>
    <w:rsid w:val="00C772AC"/>
    <w:rsid w:val="00C777F3"/>
    <w:rsid w:val="00C81C4B"/>
    <w:rsid w:val="00C86EC7"/>
    <w:rsid w:val="00C905C2"/>
    <w:rsid w:val="00C90FDE"/>
    <w:rsid w:val="00CA452E"/>
    <w:rsid w:val="00CA5FD3"/>
    <w:rsid w:val="00CB3FB8"/>
    <w:rsid w:val="00CB7F81"/>
    <w:rsid w:val="00CC03A2"/>
    <w:rsid w:val="00CD78E4"/>
    <w:rsid w:val="00CE64E4"/>
    <w:rsid w:val="00CF47B8"/>
    <w:rsid w:val="00CF77AF"/>
    <w:rsid w:val="00D030E1"/>
    <w:rsid w:val="00D10814"/>
    <w:rsid w:val="00D13792"/>
    <w:rsid w:val="00D17CD4"/>
    <w:rsid w:val="00D206CF"/>
    <w:rsid w:val="00D20716"/>
    <w:rsid w:val="00D20AC7"/>
    <w:rsid w:val="00D21D44"/>
    <w:rsid w:val="00D329AC"/>
    <w:rsid w:val="00D33B23"/>
    <w:rsid w:val="00D4118C"/>
    <w:rsid w:val="00D51CB7"/>
    <w:rsid w:val="00D52D33"/>
    <w:rsid w:val="00D54A6F"/>
    <w:rsid w:val="00D57D5B"/>
    <w:rsid w:val="00D63136"/>
    <w:rsid w:val="00D63E25"/>
    <w:rsid w:val="00D673C6"/>
    <w:rsid w:val="00D76678"/>
    <w:rsid w:val="00D80DE2"/>
    <w:rsid w:val="00D82E85"/>
    <w:rsid w:val="00D83778"/>
    <w:rsid w:val="00D840E6"/>
    <w:rsid w:val="00D85135"/>
    <w:rsid w:val="00D9761B"/>
    <w:rsid w:val="00DB27DD"/>
    <w:rsid w:val="00DB43C3"/>
    <w:rsid w:val="00DB772B"/>
    <w:rsid w:val="00DC4FD7"/>
    <w:rsid w:val="00DD14BD"/>
    <w:rsid w:val="00DD35F6"/>
    <w:rsid w:val="00DD7FAA"/>
    <w:rsid w:val="00DE0CCE"/>
    <w:rsid w:val="00DF1CAF"/>
    <w:rsid w:val="00DF4A7E"/>
    <w:rsid w:val="00E0355E"/>
    <w:rsid w:val="00E11CEE"/>
    <w:rsid w:val="00E156DC"/>
    <w:rsid w:val="00E16B4C"/>
    <w:rsid w:val="00E260F9"/>
    <w:rsid w:val="00E40359"/>
    <w:rsid w:val="00E4748B"/>
    <w:rsid w:val="00E80118"/>
    <w:rsid w:val="00E83240"/>
    <w:rsid w:val="00E83394"/>
    <w:rsid w:val="00E83846"/>
    <w:rsid w:val="00E83C19"/>
    <w:rsid w:val="00E83D67"/>
    <w:rsid w:val="00E8687C"/>
    <w:rsid w:val="00E96C1E"/>
    <w:rsid w:val="00EA02FC"/>
    <w:rsid w:val="00EA0DD0"/>
    <w:rsid w:val="00EA7C59"/>
    <w:rsid w:val="00EB085D"/>
    <w:rsid w:val="00EB1F65"/>
    <w:rsid w:val="00EC4CE1"/>
    <w:rsid w:val="00ED07B9"/>
    <w:rsid w:val="00EE2F53"/>
    <w:rsid w:val="00EF3055"/>
    <w:rsid w:val="00F06663"/>
    <w:rsid w:val="00F10095"/>
    <w:rsid w:val="00F1077F"/>
    <w:rsid w:val="00F2639F"/>
    <w:rsid w:val="00F325E5"/>
    <w:rsid w:val="00F32E41"/>
    <w:rsid w:val="00F36185"/>
    <w:rsid w:val="00F3684F"/>
    <w:rsid w:val="00F42D58"/>
    <w:rsid w:val="00F45372"/>
    <w:rsid w:val="00F5260B"/>
    <w:rsid w:val="00F538ED"/>
    <w:rsid w:val="00F54742"/>
    <w:rsid w:val="00F608A5"/>
    <w:rsid w:val="00F77977"/>
    <w:rsid w:val="00F77F26"/>
    <w:rsid w:val="00F816D8"/>
    <w:rsid w:val="00F81844"/>
    <w:rsid w:val="00F84DA6"/>
    <w:rsid w:val="00FA0C8C"/>
    <w:rsid w:val="00FA2E2D"/>
    <w:rsid w:val="00FB03ED"/>
    <w:rsid w:val="00FB0CA9"/>
    <w:rsid w:val="00FC07F3"/>
    <w:rsid w:val="00FC2CA3"/>
    <w:rsid w:val="00FD62D9"/>
    <w:rsid w:val="00FD6318"/>
    <w:rsid w:val="00FD6F4C"/>
    <w:rsid w:val="00FF5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CFA2D"/>
  <w15:docId w15:val="{E1A5DF7F-2427-4AF2-8356-B9DE807E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520"/>
    <w:pPr>
      <w:ind w:left="720"/>
      <w:contextualSpacing/>
    </w:pPr>
  </w:style>
  <w:style w:type="paragraph" w:customStyle="1" w:styleId="Default">
    <w:name w:val="Default"/>
    <w:rsid w:val="00253520"/>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8D54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54E6"/>
    <w:rPr>
      <w:rFonts w:ascii="Tahoma" w:hAnsi="Tahoma" w:cs="Tahoma"/>
      <w:sz w:val="16"/>
      <w:szCs w:val="16"/>
    </w:rPr>
  </w:style>
  <w:style w:type="paragraph" w:styleId="En-tte">
    <w:name w:val="header"/>
    <w:basedOn w:val="Normal"/>
    <w:link w:val="En-tteCar"/>
    <w:uiPriority w:val="99"/>
    <w:unhideWhenUsed/>
    <w:rsid w:val="00913B33"/>
    <w:pPr>
      <w:tabs>
        <w:tab w:val="center" w:pos="4536"/>
        <w:tab w:val="right" w:pos="9072"/>
      </w:tabs>
      <w:spacing w:after="0" w:line="240" w:lineRule="auto"/>
    </w:pPr>
  </w:style>
  <w:style w:type="character" w:customStyle="1" w:styleId="En-tteCar">
    <w:name w:val="En-tête Car"/>
    <w:basedOn w:val="Policepardfaut"/>
    <w:link w:val="En-tte"/>
    <w:uiPriority w:val="99"/>
    <w:rsid w:val="00913B33"/>
  </w:style>
  <w:style w:type="paragraph" w:styleId="Pieddepage">
    <w:name w:val="footer"/>
    <w:basedOn w:val="Normal"/>
    <w:link w:val="PieddepageCar"/>
    <w:uiPriority w:val="99"/>
    <w:unhideWhenUsed/>
    <w:rsid w:val="00913B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B33"/>
  </w:style>
  <w:style w:type="character" w:styleId="Lienhypertexte">
    <w:name w:val="Hyperlink"/>
    <w:basedOn w:val="Policepardfaut"/>
    <w:uiPriority w:val="99"/>
    <w:semiHidden/>
    <w:unhideWhenUsed/>
    <w:rsid w:val="00253228"/>
    <w:rPr>
      <w:color w:val="0000FF"/>
      <w:u w:val="single"/>
    </w:rPr>
  </w:style>
  <w:style w:type="table" w:styleId="Grilledutableau">
    <w:name w:val="Table Grid"/>
    <w:basedOn w:val="TableauNormal"/>
    <w:uiPriority w:val="39"/>
    <w:rsid w:val="004C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Policepardfaut"/>
    <w:rsid w:val="00A519CB"/>
  </w:style>
  <w:style w:type="character" w:styleId="lev">
    <w:name w:val="Strong"/>
    <w:basedOn w:val="Policepardfaut"/>
    <w:uiPriority w:val="22"/>
    <w:qFormat/>
    <w:rsid w:val="00E8687C"/>
    <w:rPr>
      <w:b/>
      <w:bCs/>
    </w:rPr>
  </w:style>
  <w:style w:type="character" w:customStyle="1" w:styleId="hgkelc">
    <w:name w:val="hgkelc"/>
    <w:basedOn w:val="Policepardfaut"/>
    <w:rsid w:val="006B6C97"/>
  </w:style>
  <w:style w:type="character" w:customStyle="1" w:styleId="jpfdse">
    <w:name w:val="jpfdse"/>
    <w:basedOn w:val="Policepardfaut"/>
    <w:rsid w:val="006B6C97"/>
  </w:style>
  <w:style w:type="paragraph" w:styleId="NormalWeb">
    <w:name w:val="Normal (Web)"/>
    <w:basedOn w:val="Normal"/>
    <w:uiPriority w:val="99"/>
    <w:semiHidden/>
    <w:unhideWhenUsed/>
    <w:rsid w:val="00964E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uMissions">
    <w:name w:val="ContenuMissions"/>
    <w:basedOn w:val="Normal"/>
    <w:rsid w:val="009D51B7"/>
    <w:pPr>
      <w:numPr>
        <w:numId w:val="26"/>
      </w:numPr>
    </w:pPr>
  </w:style>
  <w:style w:type="character" w:styleId="Marquedecommentaire">
    <w:name w:val="annotation reference"/>
    <w:basedOn w:val="Policepardfaut"/>
    <w:uiPriority w:val="99"/>
    <w:semiHidden/>
    <w:unhideWhenUsed/>
    <w:rsid w:val="003026F6"/>
    <w:rPr>
      <w:sz w:val="16"/>
      <w:szCs w:val="16"/>
    </w:rPr>
  </w:style>
  <w:style w:type="paragraph" w:styleId="Commentaire">
    <w:name w:val="annotation text"/>
    <w:basedOn w:val="Normal"/>
    <w:link w:val="CommentaireCar"/>
    <w:uiPriority w:val="99"/>
    <w:unhideWhenUsed/>
    <w:rsid w:val="003026F6"/>
    <w:pPr>
      <w:spacing w:line="240" w:lineRule="auto"/>
    </w:pPr>
    <w:rPr>
      <w:sz w:val="20"/>
      <w:szCs w:val="20"/>
    </w:rPr>
  </w:style>
  <w:style w:type="character" w:customStyle="1" w:styleId="CommentaireCar">
    <w:name w:val="Commentaire Car"/>
    <w:basedOn w:val="Policepardfaut"/>
    <w:link w:val="Commentaire"/>
    <w:uiPriority w:val="99"/>
    <w:rsid w:val="003026F6"/>
    <w:rPr>
      <w:sz w:val="20"/>
      <w:szCs w:val="20"/>
    </w:rPr>
  </w:style>
  <w:style w:type="paragraph" w:styleId="Objetducommentaire">
    <w:name w:val="annotation subject"/>
    <w:basedOn w:val="Commentaire"/>
    <w:next w:val="Commentaire"/>
    <w:link w:val="ObjetducommentaireCar"/>
    <w:uiPriority w:val="99"/>
    <w:semiHidden/>
    <w:unhideWhenUsed/>
    <w:rsid w:val="003026F6"/>
    <w:rPr>
      <w:b/>
      <w:bCs/>
    </w:rPr>
  </w:style>
  <w:style w:type="character" w:customStyle="1" w:styleId="ObjetducommentaireCar">
    <w:name w:val="Objet du commentaire Car"/>
    <w:basedOn w:val="CommentaireCar"/>
    <w:link w:val="Objetducommentaire"/>
    <w:uiPriority w:val="99"/>
    <w:semiHidden/>
    <w:rsid w:val="003026F6"/>
    <w:rPr>
      <w:b/>
      <w:bCs/>
      <w:sz w:val="20"/>
      <w:szCs w:val="20"/>
    </w:rPr>
  </w:style>
  <w:style w:type="paragraph" w:styleId="Rvision">
    <w:name w:val="Revision"/>
    <w:hidden/>
    <w:uiPriority w:val="99"/>
    <w:semiHidden/>
    <w:rsid w:val="000A1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8295">
      <w:bodyDiv w:val="1"/>
      <w:marLeft w:val="0"/>
      <w:marRight w:val="0"/>
      <w:marTop w:val="0"/>
      <w:marBottom w:val="0"/>
      <w:divBdr>
        <w:top w:val="none" w:sz="0" w:space="0" w:color="auto"/>
        <w:left w:val="none" w:sz="0" w:space="0" w:color="auto"/>
        <w:bottom w:val="none" w:sz="0" w:space="0" w:color="auto"/>
        <w:right w:val="none" w:sz="0" w:space="0" w:color="auto"/>
      </w:divBdr>
    </w:div>
    <w:div w:id="217473078">
      <w:bodyDiv w:val="1"/>
      <w:marLeft w:val="0"/>
      <w:marRight w:val="0"/>
      <w:marTop w:val="0"/>
      <w:marBottom w:val="0"/>
      <w:divBdr>
        <w:top w:val="none" w:sz="0" w:space="0" w:color="auto"/>
        <w:left w:val="none" w:sz="0" w:space="0" w:color="auto"/>
        <w:bottom w:val="none" w:sz="0" w:space="0" w:color="auto"/>
        <w:right w:val="none" w:sz="0" w:space="0" w:color="auto"/>
      </w:divBdr>
    </w:div>
    <w:div w:id="357968719">
      <w:bodyDiv w:val="1"/>
      <w:marLeft w:val="0"/>
      <w:marRight w:val="0"/>
      <w:marTop w:val="0"/>
      <w:marBottom w:val="0"/>
      <w:divBdr>
        <w:top w:val="none" w:sz="0" w:space="0" w:color="auto"/>
        <w:left w:val="none" w:sz="0" w:space="0" w:color="auto"/>
        <w:bottom w:val="none" w:sz="0" w:space="0" w:color="auto"/>
        <w:right w:val="none" w:sz="0" w:space="0" w:color="auto"/>
      </w:divBdr>
    </w:div>
    <w:div w:id="371730840">
      <w:bodyDiv w:val="1"/>
      <w:marLeft w:val="0"/>
      <w:marRight w:val="0"/>
      <w:marTop w:val="0"/>
      <w:marBottom w:val="0"/>
      <w:divBdr>
        <w:top w:val="none" w:sz="0" w:space="0" w:color="auto"/>
        <w:left w:val="none" w:sz="0" w:space="0" w:color="auto"/>
        <w:bottom w:val="none" w:sz="0" w:space="0" w:color="auto"/>
        <w:right w:val="none" w:sz="0" w:space="0" w:color="auto"/>
      </w:divBdr>
    </w:div>
    <w:div w:id="545682646">
      <w:bodyDiv w:val="1"/>
      <w:marLeft w:val="0"/>
      <w:marRight w:val="0"/>
      <w:marTop w:val="0"/>
      <w:marBottom w:val="0"/>
      <w:divBdr>
        <w:top w:val="none" w:sz="0" w:space="0" w:color="auto"/>
        <w:left w:val="none" w:sz="0" w:space="0" w:color="auto"/>
        <w:bottom w:val="none" w:sz="0" w:space="0" w:color="auto"/>
        <w:right w:val="none" w:sz="0" w:space="0" w:color="auto"/>
      </w:divBdr>
    </w:div>
    <w:div w:id="622005163">
      <w:bodyDiv w:val="1"/>
      <w:marLeft w:val="0"/>
      <w:marRight w:val="0"/>
      <w:marTop w:val="0"/>
      <w:marBottom w:val="0"/>
      <w:divBdr>
        <w:top w:val="none" w:sz="0" w:space="0" w:color="auto"/>
        <w:left w:val="none" w:sz="0" w:space="0" w:color="auto"/>
        <w:bottom w:val="none" w:sz="0" w:space="0" w:color="auto"/>
        <w:right w:val="none" w:sz="0" w:space="0" w:color="auto"/>
      </w:divBdr>
    </w:div>
    <w:div w:id="754547394">
      <w:bodyDiv w:val="1"/>
      <w:marLeft w:val="0"/>
      <w:marRight w:val="0"/>
      <w:marTop w:val="0"/>
      <w:marBottom w:val="0"/>
      <w:divBdr>
        <w:top w:val="none" w:sz="0" w:space="0" w:color="auto"/>
        <w:left w:val="none" w:sz="0" w:space="0" w:color="auto"/>
        <w:bottom w:val="none" w:sz="0" w:space="0" w:color="auto"/>
        <w:right w:val="none" w:sz="0" w:space="0" w:color="auto"/>
      </w:divBdr>
    </w:div>
    <w:div w:id="793838808">
      <w:bodyDiv w:val="1"/>
      <w:marLeft w:val="0"/>
      <w:marRight w:val="0"/>
      <w:marTop w:val="0"/>
      <w:marBottom w:val="0"/>
      <w:divBdr>
        <w:top w:val="none" w:sz="0" w:space="0" w:color="auto"/>
        <w:left w:val="none" w:sz="0" w:space="0" w:color="auto"/>
        <w:bottom w:val="none" w:sz="0" w:space="0" w:color="auto"/>
        <w:right w:val="none" w:sz="0" w:space="0" w:color="auto"/>
      </w:divBdr>
    </w:div>
    <w:div w:id="1128087041">
      <w:bodyDiv w:val="1"/>
      <w:marLeft w:val="0"/>
      <w:marRight w:val="0"/>
      <w:marTop w:val="0"/>
      <w:marBottom w:val="0"/>
      <w:divBdr>
        <w:top w:val="none" w:sz="0" w:space="0" w:color="auto"/>
        <w:left w:val="none" w:sz="0" w:space="0" w:color="auto"/>
        <w:bottom w:val="none" w:sz="0" w:space="0" w:color="auto"/>
        <w:right w:val="none" w:sz="0" w:space="0" w:color="auto"/>
      </w:divBdr>
    </w:div>
    <w:div w:id="1157502169">
      <w:bodyDiv w:val="1"/>
      <w:marLeft w:val="0"/>
      <w:marRight w:val="0"/>
      <w:marTop w:val="0"/>
      <w:marBottom w:val="0"/>
      <w:divBdr>
        <w:top w:val="none" w:sz="0" w:space="0" w:color="auto"/>
        <w:left w:val="none" w:sz="0" w:space="0" w:color="auto"/>
        <w:bottom w:val="none" w:sz="0" w:space="0" w:color="auto"/>
        <w:right w:val="none" w:sz="0" w:space="0" w:color="auto"/>
      </w:divBdr>
    </w:div>
    <w:div w:id="1163089747">
      <w:bodyDiv w:val="1"/>
      <w:marLeft w:val="0"/>
      <w:marRight w:val="0"/>
      <w:marTop w:val="0"/>
      <w:marBottom w:val="0"/>
      <w:divBdr>
        <w:top w:val="none" w:sz="0" w:space="0" w:color="auto"/>
        <w:left w:val="none" w:sz="0" w:space="0" w:color="auto"/>
        <w:bottom w:val="none" w:sz="0" w:space="0" w:color="auto"/>
        <w:right w:val="none" w:sz="0" w:space="0" w:color="auto"/>
      </w:divBdr>
    </w:div>
    <w:div w:id="1470711753">
      <w:bodyDiv w:val="1"/>
      <w:marLeft w:val="0"/>
      <w:marRight w:val="0"/>
      <w:marTop w:val="0"/>
      <w:marBottom w:val="0"/>
      <w:divBdr>
        <w:top w:val="none" w:sz="0" w:space="0" w:color="auto"/>
        <w:left w:val="none" w:sz="0" w:space="0" w:color="auto"/>
        <w:bottom w:val="none" w:sz="0" w:space="0" w:color="auto"/>
        <w:right w:val="none" w:sz="0" w:space="0" w:color="auto"/>
      </w:divBdr>
    </w:div>
    <w:div w:id="1686208348">
      <w:bodyDiv w:val="1"/>
      <w:marLeft w:val="0"/>
      <w:marRight w:val="0"/>
      <w:marTop w:val="0"/>
      <w:marBottom w:val="0"/>
      <w:divBdr>
        <w:top w:val="none" w:sz="0" w:space="0" w:color="auto"/>
        <w:left w:val="none" w:sz="0" w:space="0" w:color="auto"/>
        <w:bottom w:val="none" w:sz="0" w:space="0" w:color="auto"/>
        <w:right w:val="none" w:sz="0" w:space="0" w:color="auto"/>
      </w:divBdr>
    </w:div>
    <w:div w:id="1790851052">
      <w:bodyDiv w:val="1"/>
      <w:marLeft w:val="0"/>
      <w:marRight w:val="0"/>
      <w:marTop w:val="0"/>
      <w:marBottom w:val="0"/>
      <w:divBdr>
        <w:top w:val="none" w:sz="0" w:space="0" w:color="auto"/>
        <w:left w:val="none" w:sz="0" w:space="0" w:color="auto"/>
        <w:bottom w:val="none" w:sz="0" w:space="0" w:color="auto"/>
        <w:right w:val="none" w:sz="0" w:space="0" w:color="auto"/>
      </w:divBdr>
    </w:div>
    <w:div w:id="1875073351">
      <w:bodyDiv w:val="1"/>
      <w:marLeft w:val="0"/>
      <w:marRight w:val="0"/>
      <w:marTop w:val="0"/>
      <w:marBottom w:val="0"/>
      <w:divBdr>
        <w:top w:val="none" w:sz="0" w:space="0" w:color="auto"/>
        <w:left w:val="none" w:sz="0" w:space="0" w:color="auto"/>
        <w:bottom w:val="none" w:sz="0" w:space="0" w:color="auto"/>
        <w:right w:val="none" w:sz="0" w:space="0" w:color="auto"/>
      </w:divBdr>
    </w:div>
    <w:div w:id="1883864627">
      <w:bodyDiv w:val="1"/>
      <w:marLeft w:val="0"/>
      <w:marRight w:val="0"/>
      <w:marTop w:val="0"/>
      <w:marBottom w:val="0"/>
      <w:divBdr>
        <w:top w:val="none" w:sz="0" w:space="0" w:color="auto"/>
        <w:left w:val="none" w:sz="0" w:space="0" w:color="auto"/>
        <w:bottom w:val="none" w:sz="0" w:space="0" w:color="auto"/>
        <w:right w:val="none" w:sz="0" w:space="0" w:color="auto"/>
      </w:divBdr>
    </w:div>
    <w:div w:id="19663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7864720"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Redirection('LE0000000003_Vigente.HTML" TargetMode="Externa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CCC8-FC74-441B-8FC5-9FBDB493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2969</Words>
  <Characters>16866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2024-01-26T13:17:00Z</cp:lastPrinted>
  <dcterms:created xsi:type="dcterms:W3CDTF">2024-05-16T07:33:00Z</dcterms:created>
  <dcterms:modified xsi:type="dcterms:W3CDTF">2024-05-16T07:33:00Z</dcterms:modified>
</cp:coreProperties>
</file>