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02F2D" w14:textId="77777777" w:rsidR="00EB3A30" w:rsidRPr="002E0094" w:rsidRDefault="00EB3A30" w:rsidP="00506C1B">
      <w:pPr>
        <w:jc w:val="center"/>
        <w:rPr>
          <w:rFonts w:asciiTheme="majorHAnsi" w:hAnsiTheme="majorHAnsi" w:cstheme="majorHAnsi"/>
          <w:b/>
          <w:bCs/>
          <w:sz w:val="28"/>
          <w:szCs w:val="28"/>
        </w:rPr>
      </w:pPr>
    </w:p>
    <w:p w14:paraId="31E05063" w14:textId="545C3FF6" w:rsidR="00FF51F1" w:rsidRPr="002E0094" w:rsidRDefault="00462F23" w:rsidP="00506C1B">
      <w:pPr>
        <w:jc w:val="center"/>
        <w:rPr>
          <w:rFonts w:asciiTheme="majorHAnsi" w:hAnsiTheme="majorHAnsi" w:cstheme="majorHAnsi"/>
          <w:b/>
          <w:sz w:val="24"/>
          <w:szCs w:val="24"/>
        </w:rPr>
      </w:pPr>
      <w:r w:rsidRPr="002E0094">
        <w:rPr>
          <w:rFonts w:asciiTheme="majorHAnsi" w:hAnsiTheme="majorHAnsi" w:cstheme="majorHAnsi"/>
          <w:b/>
          <w:sz w:val="24"/>
          <w:szCs w:val="24"/>
        </w:rPr>
        <w:t>A</w:t>
      </w:r>
      <w:r w:rsidR="00506C1B" w:rsidRPr="002E0094">
        <w:rPr>
          <w:rFonts w:asciiTheme="majorHAnsi" w:hAnsiTheme="majorHAnsi" w:cstheme="majorHAnsi"/>
          <w:b/>
          <w:sz w:val="24"/>
          <w:szCs w:val="24"/>
        </w:rPr>
        <w:t>CCORD RELATIF A</w:t>
      </w:r>
      <w:r w:rsidR="00A97156" w:rsidRPr="002E0094">
        <w:rPr>
          <w:rFonts w:asciiTheme="majorHAnsi" w:hAnsiTheme="majorHAnsi" w:cstheme="majorHAnsi"/>
          <w:b/>
          <w:sz w:val="24"/>
          <w:szCs w:val="24"/>
        </w:rPr>
        <w:t xml:space="preserve"> L’EXPERIMENTAITON DE LA SEMAINE EN QUATRE JOURS AU SEIN DE L’URSSAF CAISSE NATIONALE </w:t>
      </w:r>
    </w:p>
    <w:p w14:paraId="0578C5A7" w14:textId="77777777" w:rsidR="00506C1B" w:rsidRPr="002E0094" w:rsidRDefault="00506C1B" w:rsidP="00506C1B">
      <w:pPr>
        <w:rPr>
          <w:rFonts w:asciiTheme="majorHAnsi" w:hAnsiTheme="majorHAnsi" w:cstheme="majorHAnsi"/>
        </w:rPr>
      </w:pPr>
    </w:p>
    <w:p w14:paraId="3330D421" w14:textId="77777777" w:rsidR="00007D10" w:rsidRPr="002E0094" w:rsidRDefault="00007D10" w:rsidP="00AA0919">
      <w:pPr>
        <w:jc w:val="both"/>
        <w:rPr>
          <w:rFonts w:asciiTheme="majorHAnsi" w:hAnsiTheme="majorHAnsi" w:cstheme="majorHAnsi"/>
          <w:b/>
        </w:rPr>
      </w:pPr>
    </w:p>
    <w:p w14:paraId="7A92185F" w14:textId="77777777" w:rsidR="00007D10" w:rsidRPr="002E0094" w:rsidRDefault="00007D10" w:rsidP="00AA0919">
      <w:pPr>
        <w:jc w:val="both"/>
        <w:rPr>
          <w:rFonts w:asciiTheme="majorHAnsi" w:hAnsiTheme="majorHAnsi" w:cstheme="majorHAnsi"/>
          <w:b/>
        </w:rPr>
      </w:pPr>
    </w:p>
    <w:p w14:paraId="7E0EB17C" w14:textId="77777777" w:rsidR="00007D10" w:rsidRPr="002E0094" w:rsidRDefault="00007D10" w:rsidP="00AA0919">
      <w:pPr>
        <w:jc w:val="both"/>
        <w:rPr>
          <w:rFonts w:asciiTheme="majorHAnsi" w:hAnsiTheme="majorHAnsi" w:cstheme="majorHAnsi"/>
          <w:b/>
        </w:rPr>
      </w:pPr>
    </w:p>
    <w:p w14:paraId="0543496D" w14:textId="51BDEBDF" w:rsidR="00AA0919" w:rsidRPr="002E0094" w:rsidRDefault="00AA0919" w:rsidP="00AA0919">
      <w:pPr>
        <w:jc w:val="both"/>
        <w:rPr>
          <w:rFonts w:asciiTheme="majorHAnsi" w:hAnsiTheme="majorHAnsi" w:cstheme="majorHAnsi"/>
          <w:b/>
        </w:rPr>
      </w:pPr>
      <w:r w:rsidRPr="002E0094">
        <w:rPr>
          <w:rFonts w:asciiTheme="majorHAnsi" w:hAnsiTheme="majorHAnsi" w:cstheme="majorHAnsi"/>
          <w:b/>
        </w:rPr>
        <w:t xml:space="preserve">ENTRE </w:t>
      </w:r>
    </w:p>
    <w:p w14:paraId="6755AB54" w14:textId="03ECFE74" w:rsidR="003C54D5" w:rsidRPr="002E0094" w:rsidRDefault="00AA0919" w:rsidP="00AA0919">
      <w:pPr>
        <w:spacing w:after="0"/>
        <w:jc w:val="both"/>
        <w:rPr>
          <w:rFonts w:asciiTheme="majorHAnsi" w:hAnsiTheme="majorHAnsi" w:cstheme="majorHAnsi"/>
          <w:b/>
        </w:rPr>
      </w:pPr>
      <w:r w:rsidRPr="002E0094">
        <w:rPr>
          <w:rFonts w:asciiTheme="majorHAnsi" w:hAnsiTheme="majorHAnsi" w:cstheme="majorHAnsi"/>
          <w:b/>
        </w:rPr>
        <w:t>L’A.C.O.S.S.</w:t>
      </w:r>
      <w:r w:rsidR="003C54D5" w:rsidRPr="002E0094">
        <w:rPr>
          <w:rFonts w:asciiTheme="majorHAnsi" w:hAnsiTheme="majorHAnsi" w:cstheme="majorHAnsi"/>
          <w:b/>
        </w:rPr>
        <w:t xml:space="preserve"> – URSSAF CAISSE NATIONALE</w:t>
      </w:r>
    </w:p>
    <w:p w14:paraId="076C5A71" w14:textId="77777777" w:rsidR="00AA0919" w:rsidRPr="002E0094" w:rsidRDefault="00AA0919" w:rsidP="00AA0919">
      <w:pPr>
        <w:spacing w:after="0"/>
        <w:jc w:val="both"/>
        <w:rPr>
          <w:rFonts w:asciiTheme="majorHAnsi" w:hAnsiTheme="majorHAnsi" w:cstheme="majorHAnsi"/>
        </w:rPr>
      </w:pPr>
      <w:r w:rsidRPr="002E0094">
        <w:rPr>
          <w:rFonts w:asciiTheme="majorHAnsi" w:hAnsiTheme="majorHAnsi" w:cstheme="majorHAnsi"/>
        </w:rPr>
        <w:t>Agence Centrale des Organismes de Sécurité Sociale, 36 rue de Valmy – 93108 MONTREUIL CEDEX</w:t>
      </w:r>
    </w:p>
    <w:p w14:paraId="62D666A9" w14:textId="5BF2AB73" w:rsidR="00AA0919" w:rsidRPr="002E0094" w:rsidRDefault="00AA0919" w:rsidP="00AA0919">
      <w:pPr>
        <w:spacing w:after="0"/>
        <w:jc w:val="both"/>
        <w:rPr>
          <w:rFonts w:asciiTheme="majorHAnsi" w:hAnsiTheme="majorHAnsi" w:cstheme="majorHAnsi"/>
        </w:rPr>
      </w:pPr>
      <w:r w:rsidRPr="002E0094">
        <w:rPr>
          <w:rFonts w:asciiTheme="majorHAnsi" w:hAnsiTheme="majorHAnsi" w:cstheme="majorHAnsi"/>
        </w:rPr>
        <w:t>Prise en la personne de</w:t>
      </w:r>
      <w:r w:rsidR="003265FA">
        <w:rPr>
          <w:rFonts w:asciiTheme="majorHAnsi" w:hAnsiTheme="majorHAnsi" w:cstheme="majorHAnsi"/>
        </w:rPr>
        <w:t xml:space="preserve">                             </w:t>
      </w:r>
      <w:r w:rsidRPr="002E0094">
        <w:rPr>
          <w:rFonts w:asciiTheme="majorHAnsi" w:hAnsiTheme="majorHAnsi" w:cstheme="majorHAnsi"/>
        </w:rPr>
        <w:t>, Directeur général.</w:t>
      </w:r>
    </w:p>
    <w:p w14:paraId="562D3CEB" w14:textId="77777777" w:rsidR="00AA0919" w:rsidRPr="002E0094" w:rsidRDefault="00AA0919" w:rsidP="00AA0919">
      <w:pPr>
        <w:spacing w:after="0"/>
        <w:jc w:val="both"/>
        <w:rPr>
          <w:rFonts w:asciiTheme="majorHAnsi" w:hAnsiTheme="majorHAnsi" w:cstheme="majorHAnsi"/>
        </w:rPr>
      </w:pPr>
    </w:p>
    <w:p w14:paraId="2086EB86" w14:textId="77777777" w:rsidR="00AA0919" w:rsidRPr="002E0094" w:rsidRDefault="00AA0919" w:rsidP="00AA0919">
      <w:pPr>
        <w:spacing w:after="0"/>
        <w:jc w:val="both"/>
        <w:rPr>
          <w:rFonts w:asciiTheme="majorHAnsi" w:hAnsiTheme="majorHAnsi" w:cstheme="majorHAnsi"/>
        </w:rPr>
      </w:pPr>
      <w:r w:rsidRPr="002E0094">
        <w:rPr>
          <w:rFonts w:asciiTheme="majorHAnsi" w:hAnsiTheme="majorHAnsi" w:cstheme="majorHAnsi"/>
        </w:rPr>
        <w:t xml:space="preserve"> </w:t>
      </w:r>
    </w:p>
    <w:p w14:paraId="73063996" w14:textId="77777777" w:rsidR="00AA0919" w:rsidRPr="002E0094" w:rsidRDefault="00AA0919" w:rsidP="00AA0919">
      <w:pPr>
        <w:spacing w:after="0"/>
        <w:jc w:val="both"/>
        <w:rPr>
          <w:rFonts w:asciiTheme="majorHAnsi" w:hAnsiTheme="majorHAnsi" w:cstheme="majorHAnsi"/>
        </w:rPr>
      </w:pPr>
      <w:r w:rsidRPr="002E0094">
        <w:rPr>
          <w:rFonts w:asciiTheme="majorHAnsi" w:hAnsiTheme="majorHAnsi" w:cstheme="majorHAnsi"/>
        </w:rPr>
        <w:tab/>
      </w:r>
      <w:r w:rsidRPr="002E0094">
        <w:rPr>
          <w:rFonts w:asciiTheme="majorHAnsi" w:hAnsiTheme="majorHAnsi" w:cstheme="majorHAnsi"/>
        </w:rPr>
        <w:tab/>
      </w:r>
      <w:r w:rsidRPr="002E0094">
        <w:rPr>
          <w:rFonts w:asciiTheme="majorHAnsi" w:hAnsiTheme="majorHAnsi" w:cstheme="majorHAnsi"/>
        </w:rPr>
        <w:tab/>
      </w:r>
      <w:r w:rsidRPr="002E0094">
        <w:rPr>
          <w:rFonts w:asciiTheme="majorHAnsi" w:hAnsiTheme="majorHAnsi" w:cstheme="majorHAnsi"/>
        </w:rPr>
        <w:tab/>
      </w:r>
      <w:r w:rsidRPr="002E0094">
        <w:rPr>
          <w:rFonts w:asciiTheme="majorHAnsi" w:hAnsiTheme="majorHAnsi" w:cstheme="majorHAnsi"/>
        </w:rPr>
        <w:tab/>
      </w:r>
      <w:r w:rsidRPr="002E0094">
        <w:rPr>
          <w:rFonts w:asciiTheme="majorHAnsi" w:hAnsiTheme="majorHAnsi" w:cstheme="majorHAnsi"/>
        </w:rPr>
        <w:tab/>
      </w:r>
      <w:r w:rsidRPr="002E0094">
        <w:rPr>
          <w:rFonts w:asciiTheme="majorHAnsi" w:hAnsiTheme="majorHAnsi" w:cstheme="majorHAnsi"/>
        </w:rPr>
        <w:tab/>
      </w:r>
      <w:r w:rsidRPr="002E0094">
        <w:rPr>
          <w:rFonts w:asciiTheme="majorHAnsi" w:hAnsiTheme="majorHAnsi" w:cstheme="majorHAnsi"/>
        </w:rPr>
        <w:tab/>
      </w:r>
      <w:r w:rsidRPr="002E0094">
        <w:rPr>
          <w:rFonts w:asciiTheme="majorHAnsi" w:hAnsiTheme="majorHAnsi" w:cstheme="majorHAnsi"/>
        </w:rPr>
        <w:tab/>
        <w:t xml:space="preserve">D’une part, </w:t>
      </w:r>
    </w:p>
    <w:p w14:paraId="50DC1B63" w14:textId="77777777" w:rsidR="00C61B43" w:rsidRPr="002E0094" w:rsidRDefault="00C61B43" w:rsidP="00AA0919">
      <w:pPr>
        <w:spacing w:after="0"/>
        <w:jc w:val="both"/>
        <w:rPr>
          <w:rFonts w:asciiTheme="majorHAnsi" w:hAnsiTheme="majorHAnsi" w:cstheme="majorHAnsi"/>
        </w:rPr>
      </w:pPr>
    </w:p>
    <w:p w14:paraId="27139463" w14:textId="77777777" w:rsidR="00AA0919" w:rsidRPr="002E0094" w:rsidRDefault="00AA0919" w:rsidP="00AA0919">
      <w:pPr>
        <w:spacing w:after="0"/>
        <w:jc w:val="both"/>
        <w:rPr>
          <w:rFonts w:asciiTheme="majorHAnsi" w:hAnsiTheme="majorHAnsi" w:cstheme="majorHAnsi"/>
          <w:b/>
        </w:rPr>
      </w:pPr>
      <w:r w:rsidRPr="002E0094">
        <w:rPr>
          <w:rFonts w:asciiTheme="majorHAnsi" w:hAnsiTheme="majorHAnsi" w:cstheme="majorHAnsi"/>
          <w:b/>
        </w:rPr>
        <w:t>ET</w:t>
      </w:r>
    </w:p>
    <w:p w14:paraId="35305143" w14:textId="77777777" w:rsidR="00C61B43" w:rsidRPr="002E0094" w:rsidRDefault="00C61B43" w:rsidP="00AA0919">
      <w:pPr>
        <w:spacing w:after="0"/>
        <w:jc w:val="both"/>
        <w:rPr>
          <w:rFonts w:asciiTheme="majorHAnsi" w:hAnsiTheme="majorHAnsi" w:cstheme="majorHAnsi"/>
          <w:b/>
        </w:rPr>
      </w:pPr>
    </w:p>
    <w:p w14:paraId="19AA5321" w14:textId="77777777" w:rsidR="00C61B43" w:rsidRPr="002E0094" w:rsidRDefault="00C61B43" w:rsidP="00AA0919">
      <w:pPr>
        <w:spacing w:after="0"/>
        <w:jc w:val="both"/>
        <w:rPr>
          <w:rFonts w:asciiTheme="majorHAnsi" w:hAnsiTheme="majorHAnsi" w:cstheme="majorHAnsi"/>
          <w:b/>
        </w:rPr>
      </w:pPr>
    </w:p>
    <w:p w14:paraId="3643E005" w14:textId="77777777" w:rsidR="00C61B43" w:rsidRPr="002E0094" w:rsidRDefault="00C61B43" w:rsidP="00AA0919">
      <w:pPr>
        <w:spacing w:after="0"/>
        <w:jc w:val="both"/>
        <w:rPr>
          <w:rFonts w:asciiTheme="majorHAnsi" w:hAnsiTheme="majorHAnsi" w:cstheme="majorHAnsi"/>
          <w:b/>
        </w:rPr>
      </w:pPr>
    </w:p>
    <w:p w14:paraId="64F60125" w14:textId="77777777" w:rsidR="00AA0919" w:rsidRPr="002E0094" w:rsidRDefault="00AA0919" w:rsidP="00AA0919">
      <w:pPr>
        <w:spacing w:after="0"/>
        <w:jc w:val="both"/>
        <w:rPr>
          <w:rFonts w:asciiTheme="majorHAnsi" w:hAnsiTheme="majorHAnsi" w:cstheme="majorHAnsi"/>
        </w:rPr>
      </w:pPr>
    </w:p>
    <w:p w14:paraId="4C96E6C5" w14:textId="77777777" w:rsidR="00AA0919" w:rsidRPr="002E0094" w:rsidRDefault="00AA0919" w:rsidP="00AA0919">
      <w:pPr>
        <w:spacing w:after="0"/>
        <w:jc w:val="both"/>
        <w:rPr>
          <w:rFonts w:asciiTheme="majorHAnsi" w:hAnsiTheme="majorHAnsi" w:cstheme="majorHAnsi"/>
          <w:b/>
        </w:rPr>
      </w:pPr>
      <w:r w:rsidRPr="002E0094">
        <w:rPr>
          <w:rFonts w:asciiTheme="majorHAnsi" w:hAnsiTheme="majorHAnsi" w:cstheme="majorHAnsi"/>
          <w:b/>
        </w:rPr>
        <w:t>Les Organisations syndicales soussignées</w:t>
      </w:r>
    </w:p>
    <w:p w14:paraId="541FF6D8" w14:textId="7A69E819" w:rsidR="00AA0919" w:rsidRDefault="00B521A7" w:rsidP="00B521A7">
      <w:pPr>
        <w:pStyle w:val="a6"/>
        <w:numPr>
          <w:ilvl w:val="0"/>
          <w:numId w:val="40"/>
        </w:numPr>
        <w:jc w:val="both"/>
        <w:rPr>
          <w:rFonts w:asciiTheme="majorHAnsi" w:hAnsiTheme="majorHAnsi" w:cstheme="majorHAnsi"/>
        </w:rPr>
      </w:pPr>
      <w:r>
        <w:rPr>
          <w:rFonts w:asciiTheme="majorHAnsi" w:hAnsiTheme="majorHAnsi" w:cstheme="majorHAnsi"/>
        </w:rPr>
        <w:t>La CFDT,</w:t>
      </w:r>
    </w:p>
    <w:p w14:paraId="4F2A8D8B" w14:textId="0BB3ADBB" w:rsidR="00B521A7" w:rsidRDefault="00B521A7" w:rsidP="00B521A7">
      <w:pPr>
        <w:pStyle w:val="a6"/>
        <w:numPr>
          <w:ilvl w:val="0"/>
          <w:numId w:val="40"/>
        </w:numPr>
        <w:jc w:val="both"/>
        <w:rPr>
          <w:rFonts w:asciiTheme="majorHAnsi" w:hAnsiTheme="majorHAnsi" w:cstheme="majorHAnsi"/>
        </w:rPr>
      </w:pPr>
      <w:r>
        <w:rPr>
          <w:rFonts w:asciiTheme="majorHAnsi" w:hAnsiTheme="majorHAnsi" w:cstheme="majorHAnsi"/>
        </w:rPr>
        <w:t>Fo,</w:t>
      </w:r>
    </w:p>
    <w:p w14:paraId="6F998743" w14:textId="437DF0C4" w:rsidR="00B521A7" w:rsidRPr="00B521A7" w:rsidRDefault="00B521A7" w:rsidP="00B521A7">
      <w:pPr>
        <w:pStyle w:val="a6"/>
        <w:numPr>
          <w:ilvl w:val="0"/>
          <w:numId w:val="40"/>
        </w:numPr>
        <w:jc w:val="both"/>
        <w:rPr>
          <w:rFonts w:asciiTheme="majorHAnsi" w:hAnsiTheme="majorHAnsi" w:cstheme="majorHAnsi"/>
        </w:rPr>
      </w:pPr>
      <w:r>
        <w:rPr>
          <w:rFonts w:asciiTheme="majorHAnsi" w:hAnsiTheme="majorHAnsi" w:cstheme="majorHAnsi"/>
        </w:rPr>
        <w:t>La CGT,</w:t>
      </w:r>
    </w:p>
    <w:p w14:paraId="694DB028" w14:textId="77777777" w:rsidR="00AA0919" w:rsidRPr="002E0094" w:rsidRDefault="00AA0919" w:rsidP="00AA0919">
      <w:pPr>
        <w:spacing w:after="0"/>
        <w:jc w:val="both"/>
        <w:rPr>
          <w:rFonts w:asciiTheme="majorHAnsi" w:hAnsiTheme="majorHAnsi" w:cstheme="majorHAnsi"/>
        </w:rPr>
      </w:pPr>
    </w:p>
    <w:p w14:paraId="646BD9C0" w14:textId="77777777" w:rsidR="00AA0919" w:rsidRPr="002E0094" w:rsidRDefault="00AA0919" w:rsidP="00AA0919">
      <w:pPr>
        <w:spacing w:after="0"/>
        <w:jc w:val="both"/>
        <w:rPr>
          <w:rFonts w:asciiTheme="majorHAnsi" w:hAnsiTheme="majorHAnsi" w:cstheme="majorHAnsi"/>
        </w:rPr>
      </w:pPr>
    </w:p>
    <w:p w14:paraId="188D982F" w14:textId="77777777" w:rsidR="00AA0919" w:rsidRPr="002E0094" w:rsidRDefault="00AA0919" w:rsidP="00AA0919">
      <w:pPr>
        <w:spacing w:after="0"/>
        <w:jc w:val="both"/>
        <w:rPr>
          <w:rFonts w:asciiTheme="majorHAnsi" w:hAnsiTheme="majorHAnsi" w:cstheme="majorHAnsi"/>
        </w:rPr>
      </w:pPr>
      <w:r w:rsidRPr="002E0094">
        <w:rPr>
          <w:rFonts w:asciiTheme="majorHAnsi" w:hAnsiTheme="majorHAnsi" w:cstheme="majorHAnsi"/>
        </w:rPr>
        <w:tab/>
      </w:r>
      <w:r w:rsidRPr="002E0094">
        <w:rPr>
          <w:rFonts w:asciiTheme="majorHAnsi" w:hAnsiTheme="majorHAnsi" w:cstheme="majorHAnsi"/>
        </w:rPr>
        <w:tab/>
      </w:r>
      <w:r w:rsidRPr="002E0094">
        <w:rPr>
          <w:rFonts w:asciiTheme="majorHAnsi" w:hAnsiTheme="majorHAnsi" w:cstheme="majorHAnsi"/>
        </w:rPr>
        <w:tab/>
      </w:r>
      <w:r w:rsidRPr="002E0094">
        <w:rPr>
          <w:rFonts w:asciiTheme="majorHAnsi" w:hAnsiTheme="majorHAnsi" w:cstheme="majorHAnsi"/>
        </w:rPr>
        <w:tab/>
      </w:r>
      <w:r w:rsidRPr="002E0094">
        <w:rPr>
          <w:rFonts w:asciiTheme="majorHAnsi" w:hAnsiTheme="majorHAnsi" w:cstheme="majorHAnsi"/>
        </w:rPr>
        <w:tab/>
      </w:r>
      <w:r w:rsidRPr="002E0094">
        <w:rPr>
          <w:rFonts w:asciiTheme="majorHAnsi" w:hAnsiTheme="majorHAnsi" w:cstheme="majorHAnsi"/>
        </w:rPr>
        <w:tab/>
      </w:r>
      <w:r w:rsidRPr="002E0094">
        <w:rPr>
          <w:rFonts w:asciiTheme="majorHAnsi" w:hAnsiTheme="majorHAnsi" w:cstheme="majorHAnsi"/>
        </w:rPr>
        <w:tab/>
      </w:r>
      <w:r w:rsidRPr="002E0094">
        <w:rPr>
          <w:rFonts w:asciiTheme="majorHAnsi" w:hAnsiTheme="majorHAnsi" w:cstheme="majorHAnsi"/>
        </w:rPr>
        <w:tab/>
      </w:r>
      <w:r w:rsidRPr="002E0094">
        <w:rPr>
          <w:rFonts w:asciiTheme="majorHAnsi" w:hAnsiTheme="majorHAnsi" w:cstheme="majorHAnsi"/>
        </w:rPr>
        <w:tab/>
        <w:t>D’autre part</w:t>
      </w:r>
    </w:p>
    <w:p w14:paraId="0B13F91A" w14:textId="77777777" w:rsidR="00AA0919" w:rsidRPr="002E0094" w:rsidRDefault="00AA0919" w:rsidP="00AA0919">
      <w:pPr>
        <w:pStyle w:val="a5"/>
        <w:jc w:val="both"/>
        <w:rPr>
          <w:rStyle w:val="qw-txt"/>
          <w:rFonts w:asciiTheme="majorHAnsi" w:hAnsiTheme="majorHAnsi" w:cstheme="majorHAnsi"/>
        </w:rPr>
      </w:pPr>
    </w:p>
    <w:p w14:paraId="18480C80" w14:textId="77777777" w:rsidR="00C61B43" w:rsidRPr="002E0094" w:rsidRDefault="00C61B43" w:rsidP="00AA0919">
      <w:pPr>
        <w:pStyle w:val="a5"/>
        <w:jc w:val="both"/>
        <w:rPr>
          <w:rStyle w:val="qw-txt"/>
          <w:rFonts w:asciiTheme="majorHAnsi" w:hAnsiTheme="majorHAnsi" w:cstheme="majorHAnsi"/>
        </w:rPr>
      </w:pPr>
    </w:p>
    <w:p w14:paraId="1F144ADE" w14:textId="77777777" w:rsidR="00C61B43" w:rsidRPr="002E0094" w:rsidRDefault="00C61B43" w:rsidP="00AA0919">
      <w:pPr>
        <w:pStyle w:val="a5"/>
        <w:jc w:val="both"/>
        <w:rPr>
          <w:rStyle w:val="qw-txt"/>
          <w:rFonts w:asciiTheme="majorHAnsi" w:hAnsiTheme="majorHAnsi" w:cstheme="majorHAnsi"/>
        </w:rPr>
      </w:pPr>
    </w:p>
    <w:p w14:paraId="3F3DE15C" w14:textId="77777777" w:rsidR="00C840EE" w:rsidRPr="002E0094" w:rsidRDefault="00C840EE" w:rsidP="00AA0919">
      <w:pPr>
        <w:pStyle w:val="a5"/>
        <w:jc w:val="both"/>
        <w:rPr>
          <w:rStyle w:val="qw-txt"/>
          <w:rFonts w:asciiTheme="majorHAnsi" w:hAnsiTheme="majorHAnsi" w:cstheme="majorHAnsi"/>
        </w:rPr>
      </w:pPr>
    </w:p>
    <w:p w14:paraId="43FB503A" w14:textId="77777777" w:rsidR="00C840EE" w:rsidRPr="002E0094" w:rsidRDefault="00C840EE" w:rsidP="00AA0919">
      <w:pPr>
        <w:pStyle w:val="a5"/>
        <w:jc w:val="both"/>
        <w:rPr>
          <w:rStyle w:val="qw-txt"/>
          <w:rFonts w:asciiTheme="majorHAnsi" w:hAnsiTheme="majorHAnsi" w:cstheme="majorHAnsi"/>
        </w:rPr>
      </w:pPr>
    </w:p>
    <w:p w14:paraId="4911DC67" w14:textId="4D4142AB" w:rsidR="00B55483" w:rsidRDefault="00B55483" w:rsidP="00AA0919">
      <w:pPr>
        <w:pStyle w:val="a5"/>
        <w:jc w:val="both"/>
        <w:rPr>
          <w:rStyle w:val="qw-txt"/>
          <w:rFonts w:asciiTheme="majorHAnsi" w:hAnsiTheme="majorHAnsi" w:cstheme="majorHAnsi"/>
        </w:rPr>
      </w:pPr>
    </w:p>
    <w:p w14:paraId="47652BBA" w14:textId="77777777" w:rsidR="00B521A7" w:rsidRPr="002E0094" w:rsidRDefault="00B521A7" w:rsidP="00AA0919">
      <w:pPr>
        <w:pStyle w:val="a5"/>
        <w:jc w:val="both"/>
        <w:rPr>
          <w:rStyle w:val="qw-txt"/>
          <w:rFonts w:asciiTheme="majorHAnsi" w:hAnsiTheme="majorHAnsi" w:cstheme="majorHAnsi"/>
        </w:rPr>
      </w:pPr>
    </w:p>
    <w:p w14:paraId="5BA77F7F" w14:textId="43D3221F" w:rsidR="00B55483" w:rsidRPr="002E0094" w:rsidRDefault="00B55483" w:rsidP="00AA0919">
      <w:pPr>
        <w:pStyle w:val="a5"/>
        <w:jc w:val="both"/>
        <w:rPr>
          <w:rStyle w:val="qw-txt"/>
          <w:rFonts w:asciiTheme="majorHAnsi" w:hAnsiTheme="majorHAnsi" w:cstheme="majorHAnsi"/>
        </w:rPr>
      </w:pPr>
    </w:p>
    <w:p w14:paraId="69155587" w14:textId="287A844F" w:rsidR="00DB73E7" w:rsidRPr="002E0094" w:rsidRDefault="00DB73E7" w:rsidP="00AA0919">
      <w:pPr>
        <w:pStyle w:val="a5"/>
        <w:jc w:val="both"/>
        <w:rPr>
          <w:rStyle w:val="qw-txt"/>
          <w:rFonts w:asciiTheme="majorHAnsi" w:hAnsiTheme="majorHAnsi" w:cstheme="majorHAnsi"/>
        </w:rPr>
      </w:pPr>
    </w:p>
    <w:p w14:paraId="7F32A59F" w14:textId="5508C1EE" w:rsidR="00D15F93" w:rsidRPr="002E0094" w:rsidRDefault="00D15F93" w:rsidP="00AA0919">
      <w:pPr>
        <w:pStyle w:val="a5"/>
        <w:jc w:val="both"/>
        <w:rPr>
          <w:rStyle w:val="qw-txt"/>
          <w:rFonts w:asciiTheme="majorHAnsi" w:hAnsiTheme="majorHAnsi" w:cstheme="majorHAnsi"/>
        </w:rPr>
      </w:pPr>
    </w:p>
    <w:p w14:paraId="4C049EC1" w14:textId="684B1D0A" w:rsidR="00D15F93" w:rsidRPr="002E0094" w:rsidRDefault="00D15F93" w:rsidP="00AA0919">
      <w:pPr>
        <w:pStyle w:val="a5"/>
        <w:jc w:val="both"/>
        <w:rPr>
          <w:rStyle w:val="qw-txt"/>
          <w:rFonts w:asciiTheme="majorHAnsi" w:hAnsiTheme="majorHAnsi" w:cstheme="majorHAnsi"/>
        </w:rPr>
      </w:pPr>
    </w:p>
    <w:p w14:paraId="0CA5C587" w14:textId="77777777" w:rsidR="00DB73E7" w:rsidRPr="002E0094" w:rsidRDefault="00DB73E7" w:rsidP="00AA0919">
      <w:pPr>
        <w:pStyle w:val="a5"/>
        <w:jc w:val="both"/>
        <w:rPr>
          <w:rStyle w:val="qw-txt"/>
          <w:rFonts w:asciiTheme="majorHAnsi" w:hAnsiTheme="majorHAnsi" w:cstheme="majorHAnsi"/>
        </w:rPr>
      </w:pPr>
    </w:p>
    <w:p w14:paraId="444F0C24" w14:textId="43009A9C" w:rsidR="00AA0919" w:rsidRPr="002E0094" w:rsidRDefault="00AA0919" w:rsidP="00AA0919">
      <w:pPr>
        <w:pStyle w:val="a5"/>
        <w:jc w:val="center"/>
        <w:rPr>
          <w:rStyle w:val="qw-txt"/>
          <w:rFonts w:asciiTheme="majorHAnsi" w:hAnsiTheme="majorHAnsi" w:cstheme="majorHAnsi"/>
          <w:b/>
        </w:rPr>
      </w:pPr>
      <w:r w:rsidRPr="002E0094">
        <w:rPr>
          <w:rStyle w:val="qw-txt"/>
          <w:rFonts w:asciiTheme="majorHAnsi" w:hAnsiTheme="majorHAnsi" w:cstheme="majorHAnsi"/>
          <w:b/>
        </w:rPr>
        <w:t>IL A ETE CONVENU CE QUI SUIT :</w:t>
      </w:r>
    </w:p>
    <w:p w14:paraId="09381DD5" w14:textId="48DD1F9D" w:rsidR="008C6C6D" w:rsidRPr="002E0094" w:rsidRDefault="008C6C6D" w:rsidP="00AA0919">
      <w:pPr>
        <w:pStyle w:val="a5"/>
        <w:jc w:val="center"/>
        <w:rPr>
          <w:rStyle w:val="qw-txt"/>
          <w:rFonts w:asciiTheme="majorHAnsi" w:hAnsiTheme="majorHAnsi" w:cstheme="majorHAnsi"/>
          <w:b/>
        </w:rPr>
      </w:pPr>
    </w:p>
    <w:p w14:paraId="66129C74" w14:textId="730906D9" w:rsidR="008C6C6D" w:rsidRPr="002E0094" w:rsidRDefault="008C6C6D" w:rsidP="00AA0919">
      <w:pPr>
        <w:pStyle w:val="a5"/>
        <w:jc w:val="center"/>
        <w:rPr>
          <w:rStyle w:val="qw-txt"/>
          <w:rFonts w:asciiTheme="majorHAnsi" w:hAnsiTheme="majorHAnsi" w:cstheme="majorHAnsi"/>
          <w:b/>
        </w:rPr>
      </w:pPr>
    </w:p>
    <w:p w14:paraId="441442D9" w14:textId="58554D35" w:rsidR="00D15F93" w:rsidRPr="002E0094" w:rsidRDefault="00D15F93" w:rsidP="00D96576">
      <w:pPr>
        <w:pStyle w:val="a5"/>
        <w:rPr>
          <w:rStyle w:val="qw-txt"/>
          <w:rFonts w:asciiTheme="majorHAnsi" w:hAnsiTheme="majorHAnsi" w:cstheme="majorHAnsi"/>
        </w:rPr>
      </w:pPr>
    </w:p>
    <w:p w14:paraId="5EF152A1" w14:textId="77777777" w:rsidR="009028DD" w:rsidRPr="002E0094" w:rsidRDefault="009028DD" w:rsidP="009028DD">
      <w:pPr>
        <w:jc w:val="both"/>
        <w:rPr>
          <w:rFonts w:ascii="Arial" w:hAnsi="Arial" w:cs="Arial"/>
        </w:rPr>
      </w:pPr>
    </w:p>
    <w:p w14:paraId="576E1EC6" w14:textId="6FEFDAEB" w:rsidR="009028DD" w:rsidRPr="002E0094" w:rsidRDefault="009028DD" w:rsidP="009028DD">
      <w:pPr>
        <w:jc w:val="center"/>
        <w:rPr>
          <w:rFonts w:ascii="Arial" w:hAnsi="Arial" w:cs="Arial"/>
          <w:b/>
          <w:bCs/>
        </w:rPr>
      </w:pPr>
      <w:r w:rsidRPr="002E0094">
        <w:rPr>
          <w:rFonts w:ascii="Arial" w:hAnsi="Arial" w:cs="Arial"/>
          <w:b/>
          <w:bCs/>
        </w:rPr>
        <w:lastRenderedPageBreak/>
        <w:t>PREAMBULE</w:t>
      </w:r>
    </w:p>
    <w:p w14:paraId="6398BFF1" w14:textId="77777777" w:rsidR="007C3BAB" w:rsidRPr="002E0094" w:rsidRDefault="007C3BAB" w:rsidP="009028DD">
      <w:pPr>
        <w:jc w:val="both"/>
        <w:rPr>
          <w:rFonts w:asciiTheme="majorHAnsi" w:hAnsiTheme="majorHAnsi" w:cstheme="majorHAnsi"/>
        </w:rPr>
      </w:pPr>
    </w:p>
    <w:p w14:paraId="0B426839" w14:textId="77777777" w:rsidR="007C3BAB" w:rsidRPr="002E0094" w:rsidRDefault="007C3BAB" w:rsidP="007C3BAB">
      <w:pPr>
        <w:jc w:val="both"/>
        <w:rPr>
          <w:rFonts w:ascii="Calibri Light" w:hAnsi="Calibri Light" w:cs="Calibri Light"/>
          <w:bCs/>
        </w:rPr>
      </w:pPr>
      <w:r w:rsidRPr="002E0094">
        <w:rPr>
          <w:rFonts w:ascii="Calibri Light" w:hAnsi="Calibri Light" w:cs="Calibri Light"/>
          <w:bCs/>
        </w:rPr>
        <w:t xml:space="preserve">L’Urssaf Caisse nationale souhaite mettre en place une expérimentation de la semaine travaillée en 4 jours, laquelle s’inscrit dans sa démarche globale de soutien à l’attractivité des métiers, d’efficience du service public, d’amélioration des conditions de travail et de conciliation entre la vie professionnelle et personnelle. </w:t>
      </w:r>
    </w:p>
    <w:p w14:paraId="0DA51B51" w14:textId="77777777" w:rsidR="007C3BAB" w:rsidRPr="002E0094" w:rsidRDefault="007C3BAB" w:rsidP="007C3BAB">
      <w:pPr>
        <w:jc w:val="both"/>
        <w:rPr>
          <w:rFonts w:ascii="Calibri Light" w:eastAsia="Arial" w:hAnsi="Calibri Light" w:cs="Calibri Light"/>
        </w:rPr>
      </w:pPr>
      <w:r w:rsidRPr="002E0094">
        <w:rPr>
          <w:rFonts w:ascii="Calibri Light" w:eastAsia="Arial" w:hAnsi="Calibri Light" w:cs="Calibri Light"/>
        </w:rPr>
        <w:t>L’expérimentation aura une durée d’une année : elle débutera le 1</w:t>
      </w:r>
      <w:r w:rsidRPr="002E0094">
        <w:rPr>
          <w:rFonts w:ascii="Calibri Light" w:eastAsia="Arial" w:hAnsi="Calibri Light" w:cs="Calibri Light"/>
          <w:vertAlign w:val="superscript"/>
        </w:rPr>
        <w:t>er</w:t>
      </w:r>
      <w:r w:rsidRPr="002E0094">
        <w:rPr>
          <w:rFonts w:ascii="Calibri Light" w:eastAsia="Arial" w:hAnsi="Calibri Light" w:cs="Calibri Light"/>
        </w:rPr>
        <w:t xml:space="preserve"> septembre 2025 et s’achèvera le 31 août 2026. </w:t>
      </w:r>
    </w:p>
    <w:p w14:paraId="4CABFC44" w14:textId="77777777" w:rsidR="009028DD" w:rsidRPr="002E0094" w:rsidRDefault="009028DD" w:rsidP="009028DD">
      <w:pPr>
        <w:jc w:val="both"/>
        <w:rPr>
          <w:rFonts w:ascii="Arial" w:hAnsi="Arial" w:cs="Arial"/>
        </w:rPr>
      </w:pPr>
    </w:p>
    <w:p w14:paraId="7DF91784" w14:textId="2207AA91" w:rsidR="00D96576" w:rsidRPr="002E0094" w:rsidRDefault="009028DD" w:rsidP="009028DD">
      <w:pPr>
        <w:spacing w:before="120" w:after="0"/>
        <w:jc w:val="center"/>
        <w:rPr>
          <w:rFonts w:ascii="Calibri Light" w:hAnsi="Calibri Light" w:cs="Calibri Light"/>
          <w:b/>
        </w:rPr>
      </w:pPr>
      <w:r w:rsidRPr="002E0094">
        <w:rPr>
          <w:rFonts w:ascii="Calibri Light" w:hAnsi="Calibri Light" w:cs="Calibri Light"/>
          <w:b/>
        </w:rPr>
        <w:t>PREAMBULE</w:t>
      </w:r>
    </w:p>
    <w:p w14:paraId="58080D0D" w14:textId="77777777" w:rsidR="00D96576" w:rsidRPr="002E0094" w:rsidRDefault="00D96576" w:rsidP="00D96576">
      <w:pPr>
        <w:spacing w:before="120" w:after="0"/>
        <w:contextualSpacing/>
        <w:jc w:val="both"/>
        <w:rPr>
          <w:rFonts w:ascii="Calibri Light" w:hAnsi="Calibri Light" w:cs="Calibri Light"/>
          <w:bCs/>
        </w:rPr>
      </w:pPr>
    </w:p>
    <w:p w14:paraId="76D4BF90" w14:textId="49645204" w:rsidR="00D96576" w:rsidRPr="002E0094" w:rsidRDefault="00D96576" w:rsidP="00D96576">
      <w:pPr>
        <w:spacing w:before="120" w:after="0"/>
        <w:contextualSpacing/>
        <w:jc w:val="both"/>
        <w:rPr>
          <w:rFonts w:ascii="Calibri Light" w:hAnsi="Calibri Light" w:cs="Calibri Light"/>
          <w:b/>
          <w:u w:val="single"/>
        </w:rPr>
      </w:pPr>
      <w:r w:rsidRPr="002E0094">
        <w:rPr>
          <w:rFonts w:ascii="Calibri Light" w:hAnsi="Calibri Light" w:cs="Calibri Light"/>
          <w:b/>
          <w:u w:val="single"/>
        </w:rPr>
        <w:t>Article</w:t>
      </w:r>
      <w:r w:rsidR="007C3BAB" w:rsidRPr="002E0094">
        <w:rPr>
          <w:rFonts w:ascii="Calibri Light" w:hAnsi="Calibri Light" w:cs="Calibri Light"/>
          <w:b/>
          <w:u w:val="single"/>
        </w:rPr>
        <w:t xml:space="preserve"> </w:t>
      </w:r>
      <w:r w:rsidRPr="002E0094">
        <w:rPr>
          <w:rFonts w:ascii="Calibri Light" w:hAnsi="Calibri Light" w:cs="Calibri Light"/>
          <w:b/>
          <w:u w:val="single"/>
        </w:rPr>
        <w:t xml:space="preserve">1. Champ d’application </w:t>
      </w:r>
    </w:p>
    <w:p w14:paraId="5AC5EC80" w14:textId="77777777" w:rsidR="00D96576" w:rsidRPr="002E0094" w:rsidRDefault="00D96576" w:rsidP="00D96576">
      <w:pPr>
        <w:spacing w:before="120" w:after="0"/>
        <w:contextualSpacing/>
        <w:jc w:val="both"/>
        <w:rPr>
          <w:rFonts w:ascii="Calibri Light" w:hAnsi="Calibri Light" w:cs="Calibri Light"/>
          <w:b/>
        </w:rPr>
      </w:pPr>
    </w:p>
    <w:p w14:paraId="760EC7A2" w14:textId="77777777" w:rsidR="00D96576" w:rsidRPr="002E0094" w:rsidRDefault="00D96576" w:rsidP="00D96576">
      <w:pPr>
        <w:jc w:val="both"/>
        <w:rPr>
          <w:rFonts w:ascii="Calibri Light" w:hAnsi="Calibri Light" w:cs="Calibri Light"/>
        </w:rPr>
      </w:pPr>
      <w:r w:rsidRPr="002E0094">
        <w:rPr>
          <w:rFonts w:ascii="Calibri Light" w:hAnsi="Calibri Light" w:cs="Calibri Light"/>
        </w:rPr>
        <w:t xml:space="preserve">L’expérimentation de la semaine en quatre jours sera possible pour l’ensemble des salariés à temps plein soumis à un temps de travail décompté en heures, sous réserve de l’accord de leur hiérarchie. </w:t>
      </w:r>
    </w:p>
    <w:p w14:paraId="26B391F7" w14:textId="38F8B712" w:rsidR="00D96576" w:rsidRPr="002E0094" w:rsidRDefault="00D96576" w:rsidP="00D96576">
      <w:pPr>
        <w:jc w:val="both"/>
        <w:rPr>
          <w:rFonts w:ascii="Calibri Light" w:hAnsi="Calibri Light" w:cs="Calibri Light"/>
        </w:rPr>
      </w:pPr>
      <w:r w:rsidRPr="002E0094">
        <w:rPr>
          <w:rFonts w:ascii="Calibri Light" w:hAnsi="Calibri Light" w:cs="Calibri Light"/>
        </w:rPr>
        <w:t xml:space="preserve">Les salariés au forfait jours ainsi que les cadres-dirigeants sont donc exclus de cette expérimentation.  Sont également exclus de cette expérimentation les salariés en contrat d’apprentissage, de professionnalisation, les stagiaires et les managers. </w:t>
      </w:r>
    </w:p>
    <w:p w14:paraId="51F372BE" w14:textId="5F63A8FE" w:rsidR="00D96576" w:rsidRPr="002E0094" w:rsidRDefault="00D96576" w:rsidP="00D96576">
      <w:pPr>
        <w:spacing w:after="0"/>
        <w:jc w:val="both"/>
        <w:rPr>
          <w:rFonts w:ascii="Calibri Light" w:hAnsi="Calibri Light" w:cs="Calibri Light"/>
          <w:b/>
          <w:bCs/>
          <w:u w:val="single"/>
        </w:rPr>
      </w:pPr>
      <w:r w:rsidRPr="002E0094">
        <w:rPr>
          <w:rFonts w:ascii="Calibri Light" w:hAnsi="Calibri Light" w:cs="Calibri Light"/>
          <w:b/>
          <w:bCs/>
          <w:u w:val="single"/>
        </w:rPr>
        <w:t xml:space="preserve">Article 2. Principe du volontariat et validation hiérarchique </w:t>
      </w:r>
    </w:p>
    <w:p w14:paraId="0385BDD7" w14:textId="77777777" w:rsidR="00D96576" w:rsidRPr="002E0094" w:rsidRDefault="00D96576" w:rsidP="00D96576">
      <w:pPr>
        <w:spacing w:after="0"/>
        <w:jc w:val="both"/>
        <w:rPr>
          <w:rFonts w:ascii="Calibri Light" w:hAnsi="Calibri Light" w:cs="Calibri Light"/>
          <w:b/>
          <w:bCs/>
          <w:u w:val="single"/>
        </w:rPr>
      </w:pPr>
    </w:p>
    <w:p w14:paraId="3CD09A47" w14:textId="77777777" w:rsidR="00D96576" w:rsidRPr="002E0094" w:rsidRDefault="00D96576" w:rsidP="00D96576">
      <w:pPr>
        <w:jc w:val="both"/>
        <w:rPr>
          <w:rFonts w:ascii="Calibri Light" w:hAnsi="Calibri Light" w:cs="Calibri Light"/>
        </w:rPr>
      </w:pPr>
      <w:r w:rsidRPr="002E0094">
        <w:rPr>
          <w:rFonts w:ascii="Calibri Light" w:hAnsi="Calibri Light" w:cs="Calibri Light"/>
        </w:rPr>
        <w:t xml:space="preserve">L’organisation de la semaine en quatre jours est fondée sur le principe du volontariat ainsi que d’une validation hiérarchique. La Direction ne peut imposer une telle organisation à un salarié et le salarié ne peut se l’arroger. </w:t>
      </w:r>
    </w:p>
    <w:p w14:paraId="29BB5FF9" w14:textId="77777777" w:rsidR="00D96576" w:rsidRPr="002E0094" w:rsidRDefault="00D96576" w:rsidP="00D96576">
      <w:pPr>
        <w:jc w:val="both"/>
        <w:rPr>
          <w:rFonts w:ascii="Calibri Light" w:hAnsi="Calibri Light" w:cs="Calibri Light"/>
        </w:rPr>
      </w:pPr>
      <w:r w:rsidRPr="002E0094">
        <w:rPr>
          <w:rFonts w:ascii="Calibri Light" w:hAnsi="Calibri Light" w:cs="Calibri Light"/>
        </w:rPr>
        <w:t>Ainsi, toute demande de recours à cette expérimentation sera soumise à la Direction des ressources humaines ainsi qu’au responsable hiérarchique du salarié.</w:t>
      </w:r>
    </w:p>
    <w:p w14:paraId="145DA68E" w14:textId="22CE3C59" w:rsidR="00D96576" w:rsidRPr="002E0094" w:rsidRDefault="00D96576" w:rsidP="00D96576">
      <w:pPr>
        <w:jc w:val="both"/>
        <w:rPr>
          <w:rFonts w:ascii="Calibri Light" w:hAnsi="Calibri Light" w:cs="Calibri Light"/>
          <w:b/>
          <w:bCs/>
          <w:u w:val="single"/>
        </w:rPr>
      </w:pPr>
      <w:r w:rsidRPr="002E0094">
        <w:rPr>
          <w:rFonts w:ascii="Calibri Light" w:hAnsi="Calibri Light" w:cs="Calibri Light"/>
          <w:b/>
          <w:bCs/>
          <w:u w:val="single"/>
        </w:rPr>
        <w:t xml:space="preserve">Article 3. Modalités d’organisation de la semaine de travail </w:t>
      </w:r>
    </w:p>
    <w:p w14:paraId="67CB59EB" w14:textId="77777777" w:rsidR="00D96576" w:rsidRPr="002E0094" w:rsidRDefault="00D96576" w:rsidP="00D96576">
      <w:pPr>
        <w:jc w:val="both"/>
        <w:rPr>
          <w:rFonts w:ascii="Calibri Light" w:hAnsi="Calibri Light" w:cs="Calibri Light"/>
        </w:rPr>
      </w:pPr>
      <w:r w:rsidRPr="002E0094">
        <w:rPr>
          <w:rFonts w:ascii="Calibri Light" w:hAnsi="Calibri Light" w:cs="Calibri Light"/>
        </w:rPr>
        <w:t xml:space="preserve">Dans le cadre de l’expérimentation, la semaine de travail est organisée comme suit :  </w:t>
      </w:r>
    </w:p>
    <w:p w14:paraId="7F457F62" w14:textId="77777777" w:rsidR="00D96576" w:rsidRPr="002E0094" w:rsidRDefault="00D96576" w:rsidP="00D96576">
      <w:pPr>
        <w:pStyle w:val="a6"/>
        <w:numPr>
          <w:ilvl w:val="0"/>
          <w:numId w:val="37"/>
        </w:numPr>
        <w:spacing w:after="160" w:line="259" w:lineRule="auto"/>
        <w:jc w:val="both"/>
        <w:rPr>
          <w:rFonts w:ascii="Calibri Light" w:hAnsi="Calibri Light" w:cs="Calibri Light"/>
          <w:color w:val="auto"/>
          <w:sz w:val="22"/>
          <w:szCs w:val="22"/>
        </w:rPr>
      </w:pPr>
      <w:r w:rsidRPr="002E0094">
        <w:rPr>
          <w:rFonts w:ascii="Calibri Light" w:hAnsi="Calibri Light" w:cs="Calibri Light"/>
          <w:color w:val="auto"/>
          <w:sz w:val="22"/>
          <w:szCs w:val="22"/>
        </w:rPr>
        <w:t xml:space="preserve">36 heures sur </w:t>
      </w:r>
      <w:bookmarkStart w:id="0" w:name="_Hlk172111058"/>
      <w:r w:rsidRPr="002E0094">
        <w:rPr>
          <w:rFonts w:ascii="Calibri Light" w:hAnsi="Calibri Light" w:cs="Calibri Light"/>
          <w:color w:val="auto"/>
          <w:sz w:val="22"/>
          <w:szCs w:val="22"/>
        </w:rPr>
        <w:t>4 jours pleins (soit 9 heures de travail par jour) avec l’acquisition de 3 jours RTT par an</w:t>
      </w:r>
      <w:bookmarkEnd w:id="0"/>
      <w:r w:rsidRPr="002E0094">
        <w:rPr>
          <w:rFonts w:ascii="Calibri Light" w:hAnsi="Calibri Light" w:cs="Calibri Light"/>
          <w:color w:val="auto"/>
          <w:sz w:val="22"/>
          <w:szCs w:val="22"/>
        </w:rPr>
        <w:t>.</w:t>
      </w:r>
    </w:p>
    <w:p w14:paraId="2834CBD6" w14:textId="77777777" w:rsidR="00D96576" w:rsidRPr="002E0094" w:rsidRDefault="00D96576" w:rsidP="00D96576">
      <w:pPr>
        <w:jc w:val="both"/>
        <w:rPr>
          <w:rFonts w:ascii="Calibri Light" w:hAnsi="Calibri Light" w:cs="Calibri Light"/>
        </w:rPr>
      </w:pPr>
      <w:r w:rsidRPr="002E0094">
        <w:rPr>
          <w:rFonts w:ascii="Calibri Light" w:hAnsi="Calibri Light" w:cs="Calibri Light"/>
        </w:rPr>
        <w:t>Le responsable hiérarchique et le salarié conviennent de la répartition des jours sur la</w:t>
      </w:r>
      <w:r w:rsidRPr="002E0094">
        <w:rPr>
          <w:rFonts w:ascii="Arial" w:hAnsi="Arial" w:cs="Arial"/>
        </w:rPr>
        <w:t xml:space="preserve"> </w:t>
      </w:r>
      <w:r w:rsidRPr="002E0094">
        <w:rPr>
          <w:rFonts w:ascii="Calibri Light" w:hAnsi="Calibri Light" w:cs="Calibri Light"/>
        </w:rPr>
        <w:t xml:space="preserve">semaine par avenant au contrat de travail. </w:t>
      </w:r>
    </w:p>
    <w:p w14:paraId="0C7CA6B0" w14:textId="77777777" w:rsidR="00D96576" w:rsidRPr="002E0094" w:rsidRDefault="00D96576" w:rsidP="00D96576">
      <w:pPr>
        <w:jc w:val="both"/>
        <w:rPr>
          <w:rFonts w:ascii="Calibri Light" w:hAnsi="Calibri Light" w:cs="Calibri Light"/>
        </w:rPr>
      </w:pPr>
      <w:r w:rsidRPr="002E0094">
        <w:rPr>
          <w:rFonts w:ascii="Calibri Light" w:hAnsi="Calibri Light" w:cs="Calibri Light"/>
        </w:rPr>
        <w:t xml:space="preserve">L’avenant au contrat de travail précisera : </w:t>
      </w:r>
    </w:p>
    <w:p w14:paraId="25136E87" w14:textId="77777777" w:rsidR="00D96576" w:rsidRPr="002E0094" w:rsidRDefault="00D96576" w:rsidP="00D96576">
      <w:pPr>
        <w:pStyle w:val="a6"/>
        <w:numPr>
          <w:ilvl w:val="0"/>
          <w:numId w:val="35"/>
        </w:numPr>
        <w:spacing w:after="160" w:line="259" w:lineRule="auto"/>
        <w:jc w:val="both"/>
        <w:rPr>
          <w:rFonts w:ascii="Calibri Light" w:hAnsi="Calibri Light" w:cs="Calibri Light"/>
          <w:color w:val="auto"/>
          <w:sz w:val="22"/>
          <w:szCs w:val="22"/>
        </w:rPr>
      </w:pPr>
      <w:r w:rsidRPr="002E0094">
        <w:rPr>
          <w:rFonts w:ascii="Calibri Light" w:hAnsi="Calibri Light" w:cs="Calibri Light"/>
          <w:color w:val="auto"/>
          <w:sz w:val="22"/>
          <w:szCs w:val="22"/>
        </w:rPr>
        <w:t xml:space="preserve">La modalité d’organisation </w:t>
      </w:r>
    </w:p>
    <w:p w14:paraId="7583FA8B" w14:textId="77777777" w:rsidR="00D96576" w:rsidRPr="002E0094" w:rsidRDefault="00D96576" w:rsidP="00D96576">
      <w:pPr>
        <w:pStyle w:val="a6"/>
        <w:numPr>
          <w:ilvl w:val="0"/>
          <w:numId w:val="35"/>
        </w:numPr>
        <w:spacing w:after="160" w:line="259" w:lineRule="auto"/>
        <w:jc w:val="both"/>
        <w:rPr>
          <w:rFonts w:ascii="Calibri Light" w:hAnsi="Calibri Light" w:cs="Calibri Light"/>
          <w:color w:val="auto"/>
          <w:sz w:val="22"/>
          <w:szCs w:val="22"/>
        </w:rPr>
      </w:pPr>
      <w:r w:rsidRPr="002E0094">
        <w:rPr>
          <w:rFonts w:ascii="Calibri Light" w:hAnsi="Calibri Light" w:cs="Calibri Light"/>
          <w:color w:val="auto"/>
          <w:sz w:val="22"/>
          <w:szCs w:val="22"/>
        </w:rPr>
        <w:t>Les jours travaillés par le salarié et le jour non travaillé</w:t>
      </w:r>
    </w:p>
    <w:p w14:paraId="632FADF7" w14:textId="77777777" w:rsidR="00D96576" w:rsidRPr="002E0094" w:rsidRDefault="00D96576" w:rsidP="00D96576">
      <w:pPr>
        <w:pStyle w:val="a6"/>
        <w:numPr>
          <w:ilvl w:val="0"/>
          <w:numId w:val="35"/>
        </w:numPr>
        <w:spacing w:after="160" w:line="259" w:lineRule="auto"/>
        <w:jc w:val="both"/>
        <w:rPr>
          <w:rFonts w:ascii="Calibri Light" w:hAnsi="Calibri Light" w:cs="Calibri Light"/>
          <w:color w:val="auto"/>
          <w:sz w:val="22"/>
          <w:szCs w:val="22"/>
        </w:rPr>
      </w:pPr>
      <w:r w:rsidRPr="002E0094">
        <w:rPr>
          <w:rFonts w:ascii="Calibri Light" w:hAnsi="Calibri Light" w:cs="Calibri Light"/>
          <w:color w:val="auto"/>
          <w:sz w:val="22"/>
          <w:szCs w:val="22"/>
        </w:rPr>
        <w:t>Les possibilités de modification du jour non travaillé</w:t>
      </w:r>
    </w:p>
    <w:p w14:paraId="3731C628" w14:textId="77777777" w:rsidR="00D96576" w:rsidRPr="002E0094" w:rsidRDefault="00D96576" w:rsidP="00D96576">
      <w:pPr>
        <w:pStyle w:val="a6"/>
        <w:numPr>
          <w:ilvl w:val="0"/>
          <w:numId w:val="35"/>
        </w:numPr>
        <w:spacing w:after="160" w:line="259" w:lineRule="auto"/>
        <w:jc w:val="both"/>
        <w:rPr>
          <w:rFonts w:ascii="Calibri Light" w:hAnsi="Calibri Light" w:cs="Calibri Light"/>
          <w:color w:val="auto"/>
          <w:sz w:val="22"/>
          <w:szCs w:val="22"/>
        </w:rPr>
      </w:pPr>
      <w:r w:rsidRPr="002E0094">
        <w:rPr>
          <w:rFonts w:ascii="Calibri Light" w:hAnsi="Calibri Light" w:cs="Calibri Light"/>
          <w:color w:val="auto"/>
          <w:sz w:val="22"/>
          <w:szCs w:val="22"/>
        </w:rPr>
        <w:t>Les possibilités de réversibilité du dispositif</w:t>
      </w:r>
    </w:p>
    <w:p w14:paraId="0B8BB5D1" w14:textId="77777777" w:rsidR="00D96576" w:rsidRPr="002E0094" w:rsidRDefault="00D96576" w:rsidP="00D96576">
      <w:pPr>
        <w:pStyle w:val="a6"/>
        <w:numPr>
          <w:ilvl w:val="0"/>
          <w:numId w:val="35"/>
        </w:numPr>
        <w:spacing w:line="259" w:lineRule="auto"/>
        <w:jc w:val="both"/>
        <w:rPr>
          <w:rFonts w:ascii="Calibri Light" w:hAnsi="Calibri Light" w:cs="Calibri Light"/>
          <w:color w:val="auto"/>
          <w:sz w:val="22"/>
          <w:szCs w:val="22"/>
        </w:rPr>
      </w:pPr>
      <w:r w:rsidRPr="002E0094">
        <w:rPr>
          <w:rFonts w:ascii="Calibri Light" w:hAnsi="Calibri Light" w:cs="Calibri Light"/>
          <w:color w:val="auto"/>
          <w:sz w:val="22"/>
          <w:szCs w:val="22"/>
        </w:rPr>
        <w:t>La durée de validité de l’avenant.</w:t>
      </w:r>
    </w:p>
    <w:p w14:paraId="09CAB8C5" w14:textId="77777777" w:rsidR="00D96576" w:rsidRPr="002E0094" w:rsidRDefault="00D96576" w:rsidP="00D96576">
      <w:pPr>
        <w:spacing w:after="0"/>
        <w:jc w:val="both"/>
        <w:rPr>
          <w:rFonts w:ascii="Arial" w:hAnsi="Arial" w:cs="Arial"/>
        </w:rPr>
      </w:pPr>
    </w:p>
    <w:p w14:paraId="411F06A1" w14:textId="77777777" w:rsidR="00D96576" w:rsidRPr="002E0094" w:rsidRDefault="00D96576" w:rsidP="00D96576">
      <w:pPr>
        <w:jc w:val="both"/>
        <w:rPr>
          <w:rFonts w:ascii="Calibri Light" w:hAnsi="Calibri Light" w:cs="Calibri Light"/>
        </w:rPr>
      </w:pPr>
      <w:r w:rsidRPr="002E0094">
        <w:rPr>
          <w:rFonts w:ascii="Calibri Light" w:hAnsi="Calibri Light" w:cs="Calibri Light"/>
        </w:rPr>
        <w:lastRenderedPageBreak/>
        <w:t>En principe, les journées travaillées et non travaillées ne sont pas modifiables. Par exception, les parties conviennent que le responsable hiérarchique pourra modifier les jours travaillés, il s’agit notamment des cas suivants.</w:t>
      </w:r>
    </w:p>
    <w:p w14:paraId="5E4E16A5" w14:textId="6CD6B55E" w:rsidR="00D96576" w:rsidRPr="002E0094" w:rsidRDefault="008C3A9D" w:rsidP="00D96576">
      <w:pPr>
        <w:pStyle w:val="a6"/>
        <w:numPr>
          <w:ilvl w:val="0"/>
          <w:numId w:val="36"/>
        </w:numPr>
        <w:spacing w:after="160" w:line="259" w:lineRule="auto"/>
        <w:jc w:val="both"/>
        <w:rPr>
          <w:rFonts w:ascii="Calibri Light" w:hAnsi="Calibri Light" w:cs="Calibri Light"/>
          <w:color w:val="auto"/>
          <w:sz w:val="22"/>
          <w:szCs w:val="22"/>
        </w:rPr>
      </w:pPr>
      <w:r w:rsidRPr="002E0094">
        <w:rPr>
          <w:rFonts w:ascii="Calibri Light" w:hAnsi="Calibri Light" w:cs="Calibri Light"/>
          <w:color w:val="auto"/>
          <w:sz w:val="22"/>
          <w:szCs w:val="22"/>
        </w:rPr>
        <w:t>Départ en formation</w:t>
      </w:r>
      <w:r w:rsidR="00D96576" w:rsidRPr="002E0094">
        <w:rPr>
          <w:rFonts w:ascii="Calibri Light" w:hAnsi="Calibri Light" w:cs="Calibri Light"/>
          <w:color w:val="auto"/>
          <w:sz w:val="22"/>
          <w:szCs w:val="22"/>
        </w:rPr>
        <w:t>,</w:t>
      </w:r>
    </w:p>
    <w:p w14:paraId="74C78EB5" w14:textId="77777777" w:rsidR="00D96576" w:rsidRPr="002E0094" w:rsidRDefault="00D96576" w:rsidP="00D96576">
      <w:pPr>
        <w:pStyle w:val="a6"/>
        <w:numPr>
          <w:ilvl w:val="0"/>
          <w:numId w:val="36"/>
        </w:numPr>
        <w:spacing w:after="160" w:line="259" w:lineRule="auto"/>
        <w:jc w:val="both"/>
        <w:rPr>
          <w:rFonts w:ascii="Calibri Light" w:hAnsi="Calibri Light" w:cs="Calibri Light"/>
          <w:color w:val="auto"/>
          <w:sz w:val="22"/>
          <w:szCs w:val="22"/>
        </w:rPr>
      </w:pPr>
      <w:r w:rsidRPr="002E0094">
        <w:rPr>
          <w:rFonts w:ascii="Calibri Light" w:hAnsi="Calibri Light" w:cs="Calibri Light"/>
          <w:color w:val="auto"/>
          <w:sz w:val="22"/>
          <w:szCs w:val="22"/>
        </w:rPr>
        <w:t>Remplacement ponctuel impératif dans le cas d’une absence imprévue pour assurer la continuité du service,</w:t>
      </w:r>
    </w:p>
    <w:p w14:paraId="09F1AED2" w14:textId="77777777" w:rsidR="008C3A9D" w:rsidRPr="002E0094" w:rsidRDefault="008C3A9D" w:rsidP="00D96576">
      <w:pPr>
        <w:pStyle w:val="a6"/>
        <w:numPr>
          <w:ilvl w:val="0"/>
          <w:numId w:val="36"/>
        </w:numPr>
        <w:spacing w:after="160" w:line="259" w:lineRule="auto"/>
        <w:jc w:val="both"/>
        <w:rPr>
          <w:rFonts w:ascii="Calibri Light" w:hAnsi="Calibri Light" w:cs="Calibri Light"/>
          <w:color w:val="auto"/>
          <w:sz w:val="22"/>
          <w:szCs w:val="22"/>
        </w:rPr>
      </w:pPr>
      <w:r w:rsidRPr="002E0094">
        <w:rPr>
          <w:rFonts w:ascii="Calibri Light" w:hAnsi="Calibri Light" w:cs="Calibri Light"/>
          <w:color w:val="auto"/>
          <w:sz w:val="22"/>
          <w:szCs w:val="22"/>
        </w:rPr>
        <w:t>Réunions et manifestations collectives non récurrentes où la présence est jugée nécessaire par le responsable hiérarchique,</w:t>
      </w:r>
    </w:p>
    <w:p w14:paraId="26BA9CA2" w14:textId="4DB4B9B9" w:rsidR="00D96576" w:rsidRPr="002E0094" w:rsidRDefault="00D96576" w:rsidP="008C3A9D">
      <w:pPr>
        <w:pStyle w:val="a6"/>
        <w:spacing w:after="160" w:line="259" w:lineRule="auto"/>
        <w:jc w:val="both"/>
        <w:rPr>
          <w:rFonts w:ascii="Calibri Light" w:hAnsi="Calibri Light" w:cs="Calibri Light"/>
          <w:color w:val="auto"/>
          <w:sz w:val="22"/>
          <w:szCs w:val="22"/>
        </w:rPr>
      </w:pPr>
    </w:p>
    <w:p w14:paraId="6017B576" w14:textId="77777777" w:rsidR="00D96576" w:rsidRPr="002E0094" w:rsidRDefault="00D96576" w:rsidP="00D96576">
      <w:pPr>
        <w:jc w:val="both"/>
        <w:rPr>
          <w:rFonts w:ascii="Calibri Light" w:hAnsi="Calibri Light" w:cs="Calibri Light"/>
        </w:rPr>
      </w:pPr>
      <w:r w:rsidRPr="002E0094">
        <w:rPr>
          <w:rFonts w:ascii="Calibri Light" w:hAnsi="Calibri Light" w:cs="Calibri Light"/>
        </w:rPr>
        <w:t>Le jour non travaillé dans la semaine est alors temporairement modifié.</w:t>
      </w:r>
    </w:p>
    <w:p w14:paraId="08995C11" w14:textId="7C83342E" w:rsidR="00D96576" w:rsidRPr="002E0094" w:rsidRDefault="00D96576" w:rsidP="00D96576">
      <w:pPr>
        <w:jc w:val="both"/>
        <w:rPr>
          <w:rFonts w:ascii="Calibri Light" w:hAnsi="Calibri Light" w:cs="Calibri Light"/>
        </w:rPr>
      </w:pPr>
      <w:r w:rsidRPr="002E0094">
        <w:rPr>
          <w:rFonts w:ascii="Calibri Light" w:hAnsi="Calibri Light" w:cs="Calibri Light"/>
        </w:rPr>
        <w:t xml:space="preserve">Cette modification de la répartition des journées de travail sur la semaine devra être notifiée au moins </w:t>
      </w:r>
      <w:r w:rsidR="008C3A9D" w:rsidRPr="002E0094">
        <w:rPr>
          <w:rFonts w:ascii="Calibri Light" w:hAnsi="Calibri Light" w:cs="Calibri Light"/>
        </w:rPr>
        <w:t xml:space="preserve">7 </w:t>
      </w:r>
      <w:r w:rsidRPr="002E0094">
        <w:rPr>
          <w:rFonts w:ascii="Calibri Light" w:hAnsi="Calibri Light" w:cs="Calibri Light"/>
        </w:rPr>
        <w:t>jours ouvrés avant la date à laquelle elle devra intervenir.</w:t>
      </w:r>
    </w:p>
    <w:p w14:paraId="7E6DB6BD" w14:textId="0DE4BBEF" w:rsidR="00D96576" w:rsidRPr="002E0094" w:rsidRDefault="00D96576" w:rsidP="00D96576">
      <w:pPr>
        <w:jc w:val="both"/>
        <w:rPr>
          <w:rFonts w:ascii="Calibri Light" w:hAnsi="Calibri Light" w:cs="Calibri Light"/>
          <w:b/>
          <w:bCs/>
          <w:u w:val="single"/>
        </w:rPr>
      </w:pPr>
      <w:r w:rsidRPr="002E0094">
        <w:rPr>
          <w:rFonts w:ascii="Calibri Light" w:hAnsi="Calibri Light" w:cs="Calibri Light"/>
          <w:b/>
          <w:bCs/>
          <w:u w:val="single"/>
        </w:rPr>
        <w:t>Article 4. Rappel sur les durées maximales de travail et les temps de repos</w:t>
      </w:r>
    </w:p>
    <w:p w14:paraId="52086433" w14:textId="2E30760E" w:rsidR="00D96576" w:rsidRPr="002E0094" w:rsidRDefault="00D96576" w:rsidP="00D96576">
      <w:pPr>
        <w:jc w:val="both"/>
        <w:rPr>
          <w:rFonts w:ascii="Calibri Light" w:hAnsi="Calibri Light" w:cs="Calibri Light"/>
        </w:rPr>
      </w:pPr>
      <w:r w:rsidRPr="002E0094">
        <w:rPr>
          <w:rFonts w:ascii="Calibri Light" w:hAnsi="Calibri Light" w:cs="Calibri Light"/>
        </w:rPr>
        <w:t>Les parties rappellent que les durées maximales de travail</w:t>
      </w:r>
      <w:r w:rsidR="00686BED" w:rsidRPr="002E0094">
        <w:rPr>
          <w:rFonts w:ascii="Calibri Light" w:hAnsi="Calibri Light" w:cs="Calibri Light"/>
        </w:rPr>
        <w:t xml:space="preserve"> </w:t>
      </w:r>
      <w:r w:rsidRPr="002E0094">
        <w:rPr>
          <w:rFonts w:ascii="Calibri Light" w:hAnsi="Calibri Light" w:cs="Calibri Light"/>
        </w:rPr>
        <w:t xml:space="preserve">continuent de s’appliquer pour les salariés expérimentant la semaine en quatre jours. </w:t>
      </w:r>
    </w:p>
    <w:p w14:paraId="672BD12B" w14:textId="77777777" w:rsidR="00D96576" w:rsidRPr="002E0094" w:rsidRDefault="00D96576" w:rsidP="00D96576">
      <w:pPr>
        <w:spacing w:after="0"/>
        <w:jc w:val="both"/>
        <w:rPr>
          <w:rFonts w:ascii="Arial" w:hAnsi="Arial" w:cs="Arial"/>
        </w:rPr>
      </w:pPr>
    </w:p>
    <w:p w14:paraId="17044128" w14:textId="4A22F55F" w:rsidR="00D96576" w:rsidRPr="002E0094" w:rsidRDefault="00D96576" w:rsidP="00D96576">
      <w:pPr>
        <w:jc w:val="both"/>
        <w:rPr>
          <w:rFonts w:ascii="Calibri Light" w:hAnsi="Calibri Light" w:cs="Calibri Light"/>
          <w:b/>
          <w:bCs/>
          <w:u w:val="single"/>
        </w:rPr>
      </w:pPr>
      <w:r w:rsidRPr="002E0094">
        <w:rPr>
          <w:rFonts w:ascii="Calibri Light" w:hAnsi="Calibri Light" w:cs="Calibri Light"/>
          <w:b/>
          <w:bCs/>
          <w:u w:val="single"/>
        </w:rPr>
        <w:t xml:space="preserve">Article </w:t>
      </w:r>
      <w:r w:rsidR="00653D85" w:rsidRPr="002E0094">
        <w:rPr>
          <w:rFonts w:ascii="Calibri Light" w:hAnsi="Calibri Light" w:cs="Calibri Light"/>
          <w:b/>
          <w:bCs/>
          <w:u w:val="single"/>
        </w:rPr>
        <w:t>5</w:t>
      </w:r>
      <w:r w:rsidRPr="002E0094">
        <w:rPr>
          <w:rFonts w:ascii="Calibri Light" w:hAnsi="Calibri Light" w:cs="Calibri Light"/>
          <w:b/>
          <w:bCs/>
          <w:u w:val="single"/>
        </w:rPr>
        <w:t>. Maintien du dispositif d’horaires variables</w:t>
      </w:r>
    </w:p>
    <w:p w14:paraId="1944498A" w14:textId="77777777" w:rsidR="00D96576" w:rsidRPr="002E0094" w:rsidRDefault="00D96576" w:rsidP="00D96576">
      <w:pPr>
        <w:jc w:val="both"/>
        <w:rPr>
          <w:rFonts w:ascii="Calibri Light" w:hAnsi="Calibri Light" w:cs="Calibri Light"/>
        </w:rPr>
      </w:pPr>
      <w:r w:rsidRPr="002E0094">
        <w:rPr>
          <w:rFonts w:ascii="Calibri Light" w:hAnsi="Calibri Light" w:cs="Calibri Light"/>
        </w:rPr>
        <w:t>L’expérimentation de la semaine de quatre jours ne modifie pas la situation des salariés au regard de l’accord relatif à l’aménagement du temps de travail de l’Urssaf Caisse nationale du 10 juillet 2019.</w:t>
      </w:r>
    </w:p>
    <w:p w14:paraId="6BC5FAD6" w14:textId="36438F04" w:rsidR="00D96576" w:rsidRPr="002E0094" w:rsidRDefault="00D96576" w:rsidP="00D96576">
      <w:pPr>
        <w:jc w:val="both"/>
        <w:rPr>
          <w:rFonts w:ascii="Calibri Light" w:hAnsi="Calibri Light" w:cs="Calibri Light"/>
          <w:b/>
          <w:bCs/>
          <w:u w:val="single"/>
        </w:rPr>
      </w:pPr>
      <w:r w:rsidRPr="002E0094">
        <w:rPr>
          <w:rFonts w:ascii="Calibri Light" w:hAnsi="Calibri Light" w:cs="Calibri Light"/>
          <w:b/>
          <w:bCs/>
          <w:u w:val="single"/>
        </w:rPr>
        <w:t>Article 6. Télétravail</w:t>
      </w:r>
    </w:p>
    <w:p w14:paraId="2534DD6D" w14:textId="77777777" w:rsidR="00D96576" w:rsidRPr="002E0094" w:rsidRDefault="00D96576" w:rsidP="00D96576">
      <w:pPr>
        <w:jc w:val="both"/>
        <w:rPr>
          <w:rFonts w:ascii="Calibri Light" w:hAnsi="Calibri Light" w:cs="Calibri Light"/>
        </w:rPr>
      </w:pPr>
      <w:r w:rsidRPr="002E0094">
        <w:rPr>
          <w:rFonts w:ascii="Calibri Light" w:hAnsi="Calibri Light" w:cs="Calibri Light"/>
        </w:rPr>
        <w:t>L’expérimentation par un salarié de la semaine en quatre jours ne modifie en aucun cas les règles relatives à la présence sur site du salarié telles que prévues par l’accord relatif au travail à distance en vigueur au sein de l’Urssaf Caisse nationale.</w:t>
      </w:r>
    </w:p>
    <w:p w14:paraId="781F77D6" w14:textId="4F7AADBB" w:rsidR="00D96576" w:rsidRPr="002E0094" w:rsidRDefault="00D96576" w:rsidP="00D96576">
      <w:pPr>
        <w:jc w:val="both"/>
        <w:rPr>
          <w:rFonts w:ascii="Calibri Light" w:hAnsi="Calibri Light" w:cs="Calibri Light"/>
          <w:b/>
          <w:bCs/>
          <w:u w:val="single"/>
        </w:rPr>
      </w:pPr>
      <w:r w:rsidRPr="002E0094">
        <w:rPr>
          <w:rFonts w:ascii="Calibri Light" w:hAnsi="Calibri Light" w:cs="Calibri Light"/>
          <w:b/>
          <w:bCs/>
          <w:u w:val="single"/>
        </w:rPr>
        <w:t>Article 7. Réversibilité du dispositif</w:t>
      </w:r>
    </w:p>
    <w:p w14:paraId="6A453364" w14:textId="7450E93D" w:rsidR="00D96576" w:rsidRPr="002E0094" w:rsidRDefault="00D96576" w:rsidP="00D96576">
      <w:pPr>
        <w:jc w:val="both"/>
        <w:rPr>
          <w:rFonts w:ascii="Calibri Light" w:hAnsi="Calibri Light" w:cs="Calibri Light"/>
        </w:rPr>
      </w:pPr>
      <w:r w:rsidRPr="002E0094">
        <w:rPr>
          <w:rFonts w:ascii="Calibri Light" w:hAnsi="Calibri Light" w:cs="Calibri Light"/>
        </w:rPr>
        <w:t>Ce dispositif étant expérimental, le salarié a la possibilité de sortir du dispositif d’expérimentation et demander à revenir à une répartition hebdomadaire du temps de travail sur cinq jours.</w:t>
      </w:r>
      <w:r w:rsidR="00F42535" w:rsidRPr="002E0094">
        <w:rPr>
          <w:rFonts w:ascii="Calibri Light" w:hAnsi="Calibri Light" w:cs="Calibri Light"/>
        </w:rPr>
        <w:t xml:space="preserve"> </w:t>
      </w:r>
      <w:r w:rsidRPr="002E0094">
        <w:rPr>
          <w:rFonts w:ascii="Calibri Light" w:hAnsi="Calibri Light" w:cs="Calibri Light"/>
        </w:rPr>
        <w:t>Le salarié devra respecter un préavis d'un mois civil complet. Cette décision est notifiée par écrit et motivée et fait l'objet d'une réponse écrite de la Direction.</w:t>
      </w:r>
    </w:p>
    <w:p w14:paraId="7BD17DD5" w14:textId="77777777" w:rsidR="00D96576" w:rsidRPr="002E0094" w:rsidRDefault="00D96576" w:rsidP="00D96576">
      <w:pPr>
        <w:jc w:val="both"/>
        <w:rPr>
          <w:rFonts w:ascii="Calibri Light" w:hAnsi="Calibri Light" w:cs="Calibri Light"/>
        </w:rPr>
      </w:pPr>
      <w:r w:rsidRPr="002E0094">
        <w:rPr>
          <w:rFonts w:ascii="Calibri Light" w:hAnsi="Calibri Light" w:cs="Calibri Light"/>
        </w:rPr>
        <w:t>La Direction a également la possibilité de demander au salarié de revenir sur une organisation du travail hebdomadaire sur 5 jours si elle constate que l'organisation du travail présente un risque pour la santé et la sécurité du salarié ou des difficultés professionnelles importantes. La décision de réversibilité sera précédée d'une alerte écrite du responsable hiérarchique assortie de leviers de compréhension en vue de remédier aux difficultés ou insuffisances rencontrées par le salarié. En l'absence d'amélioration suffisante, le responsable hiérarchique pourra exercer la faculté de réversibilité. Un délai de prévenance d'un mois civil complet devra également être respecté.</w:t>
      </w:r>
    </w:p>
    <w:p w14:paraId="2ED553E9" w14:textId="77777777" w:rsidR="00D96576" w:rsidRPr="002E0094" w:rsidRDefault="00D96576" w:rsidP="00D96576">
      <w:pPr>
        <w:jc w:val="both"/>
        <w:rPr>
          <w:rFonts w:ascii="Calibri Light" w:hAnsi="Calibri Light" w:cs="Calibri Light"/>
        </w:rPr>
      </w:pPr>
      <w:r w:rsidRPr="002E0094">
        <w:rPr>
          <w:rFonts w:ascii="Calibri Light" w:hAnsi="Calibri Light" w:cs="Calibri Light"/>
        </w:rPr>
        <w:t>L'usage de la réversibilité met automatiquement fin à l'avenant au contrat de travail à l'issue du délai de prévenance.</w:t>
      </w:r>
    </w:p>
    <w:p w14:paraId="4900CB1D" w14:textId="77777777" w:rsidR="00D96576" w:rsidRPr="002E0094" w:rsidRDefault="00D96576" w:rsidP="00D96576">
      <w:pPr>
        <w:jc w:val="both"/>
        <w:rPr>
          <w:rFonts w:ascii="Calibri Light" w:hAnsi="Calibri Light" w:cs="Calibri Light"/>
          <w:b/>
          <w:bCs/>
        </w:rPr>
      </w:pPr>
      <w:r w:rsidRPr="002E0094">
        <w:rPr>
          <w:rFonts w:ascii="Calibri Light" w:hAnsi="Calibri Light" w:cs="Calibri Light"/>
        </w:rPr>
        <w:t>A l'issue du délai de prévenance, la sortie du dispositif est définitive durant la période d'application du présent avenant</w:t>
      </w:r>
      <w:r w:rsidRPr="002E0094">
        <w:rPr>
          <w:rFonts w:ascii="Calibri Light" w:hAnsi="Calibri Light" w:cs="Calibri Light"/>
          <w:b/>
          <w:bCs/>
        </w:rPr>
        <w:t>.</w:t>
      </w:r>
    </w:p>
    <w:p w14:paraId="17EEF7BE" w14:textId="77777777" w:rsidR="004E7EF9" w:rsidRPr="002E0094" w:rsidRDefault="004E7EF9" w:rsidP="00D96576">
      <w:pPr>
        <w:jc w:val="both"/>
        <w:rPr>
          <w:rFonts w:ascii="Calibri Light" w:hAnsi="Calibri Light" w:cs="Calibri Light"/>
          <w:b/>
          <w:bCs/>
        </w:rPr>
      </w:pPr>
    </w:p>
    <w:p w14:paraId="1A1E570E" w14:textId="77777777" w:rsidR="004E7EF9" w:rsidRPr="002E0094" w:rsidRDefault="004E7EF9" w:rsidP="00D96576">
      <w:pPr>
        <w:jc w:val="both"/>
        <w:rPr>
          <w:rFonts w:ascii="Calibri Light" w:hAnsi="Calibri Light" w:cs="Calibri Light"/>
          <w:b/>
          <w:bCs/>
        </w:rPr>
      </w:pPr>
    </w:p>
    <w:p w14:paraId="3E7CFD97" w14:textId="6006904F" w:rsidR="00D96576" w:rsidRPr="002E0094" w:rsidRDefault="00D96576" w:rsidP="00D96576">
      <w:pPr>
        <w:jc w:val="both"/>
        <w:rPr>
          <w:rFonts w:ascii="Calibri Light" w:hAnsi="Calibri Light" w:cs="Calibri Light"/>
          <w:b/>
          <w:bCs/>
          <w:u w:val="single"/>
        </w:rPr>
      </w:pPr>
      <w:r w:rsidRPr="002E0094">
        <w:rPr>
          <w:rFonts w:ascii="Calibri Light" w:hAnsi="Calibri Light" w:cs="Calibri Light"/>
          <w:b/>
          <w:bCs/>
          <w:u w:val="single"/>
        </w:rPr>
        <w:t>Article 8</w:t>
      </w:r>
      <w:r w:rsidR="00653D85" w:rsidRPr="002E0094">
        <w:rPr>
          <w:rFonts w:ascii="Calibri Light" w:hAnsi="Calibri Light" w:cs="Calibri Light"/>
          <w:b/>
          <w:bCs/>
          <w:u w:val="single"/>
        </w:rPr>
        <w:t>.</w:t>
      </w:r>
      <w:r w:rsidRPr="002E0094">
        <w:rPr>
          <w:rFonts w:ascii="Calibri Light" w:hAnsi="Calibri Light" w:cs="Calibri Light"/>
          <w:b/>
          <w:bCs/>
          <w:u w:val="single"/>
        </w:rPr>
        <w:t xml:space="preserve"> Changement d’emploi</w:t>
      </w:r>
    </w:p>
    <w:p w14:paraId="5C194C77" w14:textId="77777777" w:rsidR="00D96576" w:rsidRPr="002E0094" w:rsidRDefault="00D96576" w:rsidP="00D96576">
      <w:pPr>
        <w:jc w:val="both"/>
        <w:rPr>
          <w:rFonts w:ascii="Calibri Light" w:hAnsi="Calibri Light" w:cs="Calibri Light"/>
        </w:rPr>
      </w:pPr>
      <w:r w:rsidRPr="002E0094">
        <w:rPr>
          <w:rFonts w:ascii="Calibri Light" w:hAnsi="Calibri Light" w:cs="Calibri Light"/>
        </w:rPr>
        <w:t xml:space="preserve">L’avenant au contrat de travail encadrant l’organisation de la semaine en quatre jours est conclu en fonction d’un emploi. </w:t>
      </w:r>
    </w:p>
    <w:p w14:paraId="51975D6D" w14:textId="77777777" w:rsidR="00D96576" w:rsidRPr="002E0094" w:rsidRDefault="00D96576" w:rsidP="00D96576">
      <w:pPr>
        <w:jc w:val="both"/>
        <w:rPr>
          <w:rFonts w:ascii="Calibri Light" w:hAnsi="Calibri Light" w:cs="Calibri Light"/>
        </w:rPr>
      </w:pPr>
      <w:r w:rsidRPr="002E0094">
        <w:rPr>
          <w:rFonts w:ascii="Calibri Light" w:hAnsi="Calibri Light" w:cs="Calibri Light"/>
        </w:rPr>
        <w:t>Dès lors, en cas de changement d’emploi, il conviendra d’organiser un échange entre le salarié et sa nouvelle hiérarchie pour vérifier s’il est possible de conserver une telle organisation du travail.</w:t>
      </w:r>
    </w:p>
    <w:p w14:paraId="36E80387" w14:textId="77777777" w:rsidR="00D96576" w:rsidRPr="002E0094" w:rsidRDefault="00D96576" w:rsidP="00D96576">
      <w:pPr>
        <w:jc w:val="both"/>
        <w:rPr>
          <w:rFonts w:ascii="Calibri Light" w:hAnsi="Calibri Light" w:cs="Calibri Light"/>
        </w:rPr>
      </w:pPr>
      <w:r w:rsidRPr="002E0094">
        <w:rPr>
          <w:rFonts w:ascii="Calibri Light" w:hAnsi="Calibri Light" w:cs="Calibri Light"/>
        </w:rPr>
        <w:t>En cas d’accord, l’avenant pourra se poursuivre dans les mêmes conditions. Les jours travaillés pourront également être modifiés par avenant.</w:t>
      </w:r>
    </w:p>
    <w:p w14:paraId="7DDC1F37" w14:textId="77777777" w:rsidR="00D96576" w:rsidRPr="002E0094" w:rsidRDefault="00D96576" w:rsidP="00D96576">
      <w:pPr>
        <w:jc w:val="both"/>
        <w:rPr>
          <w:rFonts w:ascii="Calibri Light" w:hAnsi="Calibri Light" w:cs="Calibri Light"/>
        </w:rPr>
      </w:pPr>
      <w:r w:rsidRPr="002E0094">
        <w:rPr>
          <w:rFonts w:ascii="Calibri Light" w:hAnsi="Calibri Light" w:cs="Calibri Light"/>
        </w:rPr>
        <w:t>A défaut d’accord de la hiérarchie, l’avenant prendra fin et le salarié reviendra à une organisation du travail sur cinq jours.</w:t>
      </w:r>
    </w:p>
    <w:p w14:paraId="00A684A2" w14:textId="1AD147E4" w:rsidR="00D96576" w:rsidRPr="002E0094" w:rsidRDefault="00D96576" w:rsidP="00D96576">
      <w:pPr>
        <w:jc w:val="both"/>
        <w:rPr>
          <w:rFonts w:ascii="Calibri Light" w:hAnsi="Calibri Light" w:cs="Calibri Light"/>
          <w:b/>
          <w:bCs/>
          <w:u w:val="single"/>
        </w:rPr>
      </w:pPr>
      <w:r w:rsidRPr="002E0094">
        <w:rPr>
          <w:rFonts w:ascii="Calibri Light" w:hAnsi="Calibri Light" w:cs="Calibri Light"/>
          <w:b/>
          <w:bCs/>
          <w:u w:val="single"/>
        </w:rPr>
        <w:t>Article .9.  Transposition des jours de congés payés</w:t>
      </w:r>
    </w:p>
    <w:p w14:paraId="0F3AF3E0" w14:textId="173FF2E5" w:rsidR="00D96576" w:rsidRPr="002E0094" w:rsidRDefault="00D96576" w:rsidP="00D96576">
      <w:pPr>
        <w:jc w:val="both"/>
        <w:rPr>
          <w:rFonts w:ascii="Calibri Light" w:hAnsi="Calibri Light" w:cs="Calibri Light"/>
        </w:rPr>
      </w:pPr>
      <w:r w:rsidRPr="002E0094">
        <w:rPr>
          <w:rFonts w:ascii="Calibri Light" w:hAnsi="Calibri Light" w:cs="Calibri Light"/>
        </w:rPr>
        <w:t xml:space="preserve">En vue d’assurer une stricte égalité de traitement entre les salariés exerçant leur travail sur quatre jours et ceux exerçant leur travail sur cinq jours, le nombre de jours de congés payés principaux seront transposés selon les modalités prévues par l’UCANSS. </w:t>
      </w:r>
    </w:p>
    <w:p w14:paraId="606031E6" w14:textId="77777777" w:rsidR="009028DD" w:rsidRPr="002E0094" w:rsidRDefault="009028DD" w:rsidP="009028DD">
      <w:pPr>
        <w:rPr>
          <w:highlight w:val="yellow"/>
        </w:rPr>
      </w:pPr>
    </w:p>
    <w:p w14:paraId="3FD7E40F" w14:textId="79616861" w:rsidR="00D45B39" w:rsidRPr="002E0094" w:rsidRDefault="00B74BBB" w:rsidP="000241A6">
      <w:pPr>
        <w:pStyle w:val="2"/>
        <w:spacing w:before="0"/>
        <w:rPr>
          <w:b/>
          <w:color w:val="auto"/>
          <w:sz w:val="22"/>
          <w:szCs w:val="22"/>
          <w:u w:val="single"/>
        </w:rPr>
      </w:pPr>
      <w:bookmarkStart w:id="1" w:name="_Toc76724405"/>
      <w:r w:rsidRPr="002E0094">
        <w:rPr>
          <w:rStyle w:val="txt"/>
          <w:rFonts w:eastAsiaTheme="minorHAnsi" w:cstheme="majorHAnsi"/>
          <w:b/>
          <w:color w:val="auto"/>
          <w:sz w:val="22"/>
          <w:szCs w:val="18"/>
          <w:u w:val="single"/>
        </w:rPr>
        <w:t xml:space="preserve">Article </w:t>
      </w:r>
      <w:r w:rsidR="00EE1D3E" w:rsidRPr="002E0094">
        <w:rPr>
          <w:rStyle w:val="txt"/>
          <w:rFonts w:eastAsiaTheme="minorHAnsi" w:cstheme="majorHAnsi"/>
          <w:b/>
          <w:color w:val="auto"/>
          <w:sz w:val="22"/>
          <w:szCs w:val="18"/>
          <w:u w:val="single"/>
        </w:rPr>
        <w:t>10</w:t>
      </w:r>
      <w:r w:rsidR="00F63E52" w:rsidRPr="002E0094">
        <w:rPr>
          <w:rStyle w:val="txt"/>
          <w:rFonts w:eastAsiaTheme="minorHAnsi" w:cstheme="majorHAnsi"/>
          <w:b/>
          <w:color w:val="auto"/>
          <w:sz w:val="22"/>
          <w:szCs w:val="18"/>
          <w:u w:val="single"/>
        </w:rPr>
        <w:t xml:space="preserve">. </w:t>
      </w:r>
      <w:r w:rsidR="00D45B39" w:rsidRPr="002E0094">
        <w:rPr>
          <w:b/>
          <w:color w:val="auto"/>
          <w:sz w:val="22"/>
          <w:szCs w:val="22"/>
          <w:u w:val="single"/>
        </w:rPr>
        <w:t>Durée de l’accord</w:t>
      </w:r>
      <w:r w:rsidR="00293CAE" w:rsidRPr="002E0094">
        <w:rPr>
          <w:b/>
          <w:color w:val="auto"/>
          <w:sz w:val="22"/>
          <w:szCs w:val="22"/>
          <w:u w:val="single"/>
        </w:rPr>
        <w:t xml:space="preserve"> et </w:t>
      </w:r>
      <w:r w:rsidR="00D45B39" w:rsidRPr="002E0094">
        <w:rPr>
          <w:b/>
          <w:color w:val="auto"/>
          <w:sz w:val="22"/>
          <w:szCs w:val="22"/>
          <w:u w:val="single"/>
        </w:rPr>
        <w:t>adhésion</w:t>
      </w:r>
      <w:bookmarkEnd w:id="1"/>
      <w:r w:rsidR="00D45B39" w:rsidRPr="002E0094">
        <w:rPr>
          <w:b/>
          <w:color w:val="auto"/>
          <w:sz w:val="22"/>
          <w:szCs w:val="22"/>
          <w:u w:val="single"/>
        </w:rPr>
        <w:t xml:space="preserve"> </w:t>
      </w:r>
    </w:p>
    <w:p w14:paraId="4DB57AD4" w14:textId="77777777" w:rsidR="00D45B39" w:rsidRPr="002E0094" w:rsidRDefault="00D45B39" w:rsidP="000241A6">
      <w:pPr>
        <w:pStyle w:val="a7"/>
        <w:rPr>
          <w:rFonts w:asciiTheme="majorHAnsi" w:hAnsiTheme="majorHAnsi" w:cstheme="majorHAnsi"/>
          <w:szCs w:val="22"/>
          <w:u w:val="single"/>
        </w:rPr>
      </w:pPr>
    </w:p>
    <w:p w14:paraId="7467CB7F" w14:textId="6356758A" w:rsidR="0080606D" w:rsidRPr="002E0094" w:rsidRDefault="00D45B39" w:rsidP="000241A6">
      <w:pPr>
        <w:spacing w:after="0"/>
        <w:jc w:val="both"/>
        <w:rPr>
          <w:rFonts w:asciiTheme="majorHAnsi" w:hAnsiTheme="majorHAnsi" w:cstheme="majorHAnsi"/>
        </w:rPr>
      </w:pPr>
      <w:r w:rsidRPr="002E0094">
        <w:rPr>
          <w:rFonts w:asciiTheme="majorHAnsi" w:hAnsiTheme="majorHAnsi" w:cstheme="majorHAnsi"/>
        </w:rPr>
        <w:t xml:space="preserve">Le présent accord </w:t>
      </w:r>
      <w:r w:rsidR="00653D85" w:rsidRPr="002E0094">
        <w:rPr>
          <w:rFonts w:asciiTheme="majorHAnsi" w:hAnsiTheme="majorHAnsi" w:cstheme="majorHAnsi"/>
        </w:rPr>
        <w:t>entrera en vigueur le 1</w:t>
      </w:r>
      <w:r w:rsidR="00653D85" w:rsidRPr="002E0094">
        <w:rPr>
          <w:rFonts w:asciiTheme="majorHAnsi" w:hAnsiTheme="majorHAnsi" w:cstheme="majorHAnsi"/>
          <w:vertAlign w:val="superscript"/>
        </w:rPr>
        <w:t>er</w:t>
      </w:r>
      <w:r w:rsidR="00653D85" w:rsidRPr="002E0094">
        <w:rPr>
          <w:rFonts w:asciiTheme="majorHAnsi" w:hAnsiTheme="majorHAnsi" w:cstheme="majorHAnsi"/>
        </w:rPr>
        <w:t xml:space="preserve"> septembre 2025 pour </w:t>
      </w:r>
      <w:r w:rsidRPr="002E0094">
        <w:rPr>
          <w:rFonts w:asciiTheme="majorHAnsi" w:hAnsiTheme="majorHAnsi" w:cstheme="majorHAnsi"/>
        </w:rPr>
        <w:t>une durée</w:t>
      </w:r>
      <w:r w:rsidR="00214C52" w:rsidRPr="002E0094">
        <w:rPr>
          <w:rFonts w:asciiTheme="majorHAnsi" w:hAnsiTheme="majorHAnsi" w:cstheme="majorHAnsi"/>
        </w:rPr>
        <w:t xml:space="preserve"> </w:t>
      </w:r>
      <w:r w:rsidR="00C35098" w:rsidRPr="002E0094">
        <w:rPr>
          <w:rFonts w:asciiTheme="majorHAnsi" w:hAnsiTheme="majorHAnsi" w:cstheme="majorHAnsi"/>
        </w:rPr>
        <w:t>déterminée</w:t>
      </w:r>
      <w:r w:rsidR="00381D2F" w:rsidRPr="002E0094">
        <w:rPr>
          <w:rFonts w:asciiTheme="majorHAnsi" w:hAnsiTheme="majorHAnsi" w:cstheme="majorHAnsi"/>
        </w:rPr>
        <w:t xml:space="preserve"> d</w:t>
      </w:r>
      <w:r w:rsidR="009028DD" w:rsidRPr="002E0094">
        <w:rPr>
          <w:rFonts w:asciiTheme="majorHAnsi" w:hAnsiTheme="majorHAnsi" w:cstheme="majorHAnsi"/>
        </w:rPr>
        <w:t>’un an</w:t>
      </w:r>
      <w:r w:rsidR="00653D85" w:rsidRPr="002E0094">
        <w:rPr>
          <w:rFonts w:asciiTheme="majorHAnsi" w:hAnsiTheme="majorHAnsi" w:cstheme="majorHAnsi"/>
        </w:rPr>
        <w:t>.</w:t>
      </w:r>
    </w:p>
    <w:p w14:paraId="13056F32" w14:textId="77777777" w:rsidR="00226B67" w:rsidRPr="002E0094" w:rsidRDefault="00226B67" w:rsidP="000241A6">
      <w:pPr>
        <w:spacing w:after="0"/>
        <w:jc w:val="both"/>
        <w:rPr>
          <w:rFonts w:asciiTheme="majorHAnsi" w:hAnsiTheme="majorHAnsi" w:cstheme="majorHAnsi"/>
          <w:strike/>
        </w:rPr>
      </w:pPr>
    </w:p>
    <w:p w14:paraId="32EDE3B0" w14:textId="52878B9B" w:rsidR="0080606D" w:rsidRPr="002E0094" w:rsidRDefault="00D45B39" w:rsidP="000241A6">
      <w:pPr>
        <w:spacing w:after="0"/>
        <w:jc w:val="both"/>
        <w:rPr>
          <w:rFonts w:asciiTheme="majorHAnsi" w:hAnsiTheme="majorHAnsi" w:cstheme="majorHAnsi"/>
        </w:rPr>
      </w:pPr>
      <w:r w:rsidRPr="002E0094">
        <w:rPr>
          <w:rFonts w:asciiTheme="majorHAnsi" w:hAnsiTheme="majorHAnsi" w:cstheme="majorHAnsi"/>
        </w:rPr>
        <w:t>Il se substituera à tout accord antérieur portant sur les mêmes sujets, sous réserve des formalités de dépôt légal.</w:t>
      </w:r>
    </w:p>
    <w:p w14:paraId="0EAD0A22" w14:textId="77777777" w:rsidR="00653D85" w:rsidRPr="002E0094" w:rsidRDefault="00653D85" w:rsidP="000241A6">
      <w:pPr>
        <w:spacing w:after="0"/>
        <w:jc w:val="both"/>
        <w:rPr>
          <w:rFonts w:asciiTheme="majorHAnsi" w:hAnsiTheme="majorHAnsi" w:cstheme="majorHAnsi"/>
        </w:rPr>
      </w:pPr>
    </w:p>
    <w:p w14:paraId="32BD970A" w14:textId="77777777" w:rsidR="007C3BAB" w:rsidRPr="002E0094" w:rsidRDefault="007C3BAB" w:rsidP="007C3BAB">
      <w:pPr>
        <w:jc w:val="both"/>
        <w:rPr>
          <w:rFonts w:asciiTheme="majorHAnsi" w:eastAsia="Arial" w:hAnsiTheme="majorHAnsi" w:cstheme="majorHAnsi"/>
        </w:rPr>
      </w:pPr>
      <w:r w:rsidRPr="002E0094">
        <w:rPr>
          <w:rFonts w:asciiTheme="majorHAnsi" w:eastAsia="Arial" w:hAnsiTheme="majorHAnsi" w:cstheme="majorHAnsi"/>
        </w:rPr>
        <w:t>Le présent accord prendra fin de plein droit à l’arrivée de son terme, et cessera de produire tout effet à cette date. Il n’est pas renouvelable par tacite reconduction.</w:t>
      </w:r>
    </w:p>
    <w:p w14:paraId="3503AD39" w14:textId="77777777" w:rsidR="00226B67" w:rsidRPr="002E0094" w:rsidRDefault="00226B67" w:rsidP="000241A6">
      <w:pPr>
        <w:spacing w:after="0"/>
        <w:jc w:val="both"/>
        <w:rPr>
          <w:rFonts w:asciiTheme="majorHAnsi" w:hAnsiTheme="majorHAnsi" w:cstheme="majorHAnsi"/>
        </w:rPr>
      </w:pPr>
    </w:p>
    <w:p w14:paraId="04E579A8" w14:textId="69193D78" w:rsidR="0080606D" w:rsidRPr="002E0094" w:rsidRDefault="00D45B39" w:rsidP="000241A6">
      <w:pPr>
        <w:spacing w:after="0"/>
        <w:jc w:val="both"/>
        <w:rPr>
          <w:rFonts w:asciiTheme="majorHAnsi" w:hAnsiTheme="majorHAnsi" w:cstheme="majorHAnsi"/>
        </w:rPr>
      </w:pPr>
      <w:r w:rsidRPr="002E0094">
        <w:rPr>
          <w:rFonts w:asciiTheme="majorHAnsi" w:hAnsiTheme="majorHAnsi" w:cstheme="majorHAnsi"/>
        </w:rPr>
        <w:t xml:space="preserve">Conformément à </w:t>
      </w:r>
      <w:r w:rsidRPr="002E0094">
        <w:rPr>
          <w:rStyle w:val="linktodoc"/>
          <w:rFonts w:asciiTheme="majorHAnsi" w:hAnsiTheme="majorHAnsi" w:cstheme="majorHAnsi"/>
        </w:rPr>
        <w:t>l'article L. 2261-3 du Code du travail</w:t>
      </w:r>
      <w:r w:rsidRPr="002E0094">
        <w:rPr>
          <w:rFonts w:asciiTheme="majorHAnsi" w:hAnsiTheme="majorHAnsi" w:cstheme="majorHAnsi"/>
        </w:rPr>
        <w:t xml:space="preserve">, toute organisation syndicale de salariés représentative </w:t>
      </w:r>
      <w:r w:rsidR="00725FD3" w:rsidRPr="002E0094">
        <w:rPr>
          <w:rFonts w:asciiTheme="majorHAnsi" w:hAnsiTheme="majorHAnsi" w:cstheme="majorHAnsi"/>
        </w:rPr>
        <w:t>à l’</w:t>
      </w:r>
      <w:r w:rsidR="00443AEC" w:rsidRPr="002E0094">
        <w:rPr>
          <w:rFonts w:asciiTheme="majorHAnsi" w:hAnsiTheme="majorHAnsi" w:cstheme="majorHAnsi"/>
        </w:rPr>
        <w:t>Urssaf Caisse nationale</w:t>
      </w:r>
      <w:r w:rsidRPr="002E0094">
        <w:rPr>
          <w:rFonts w:asciiTheme="majorHAnsi" w:hAnsiTheme="majorHAnsi" w:cstheme="majorHAnsi"/>
        </w:rPr>
        <w:t>, qui n'est pas signataire du présent accord, pourra y adhérer ultérieurement.</w:t>
      </w:r>
    </w:p>
    <w:p w14:paraId="085815AA" w14:textId="77777777" w:rsidR="00226B67" w:rsidRPr="002E0094" w:rsidRDefault="00226B67" w:rsidP="000241A6">
      <w:pPr>
        <w:spacing w:after="0"/>
        <w:jc w:val="both"/>
        <w:rPr>
          <w:rFonts w:asciiTheme="majorHAnsi" w:hAnsiTheme="majorHAnsi" w:cstheme="majorHAnsi"/>
        </w:rPr>
      </w:pPr>
    </w:p>
    <w:p w14:paraId="415F6CC7" w14:textId="1BD72865" w:rsidR="00467280" w:rsidRPr="002E0094" w:rsidRDefault="00D45B39" w:rsidP="000241A6">
      <w:pPr>
        <w:spacing w:after="0"/>
        <w:jc w:val="both"/>
        <w:rPr>
          <w:rFonts w:asciiTheme="majorHAnsi" w:hAnsiTheme="majorHAnsi" w:cstheme="majorHAnsi"/>
        </w:rPr>
      </w:pPr>
      <w:r w:rsidRPr="002E0094">
        <w:rPr>
          <w:rFonts w:asciiTheme="majorHAnsi" w:hAnsiTheme="majorHAnsi" w:cstheme="majorHAnsi"/>
        </w:rPr>
        <w:t>L</w:t>
      </w:r>
      <w:r w:rsidR="00467280" w:rsidRPr="002E0094">
        <w:rPr>
          <w:rFonts w:asciiTheme="majorHAnsi" w:hAnsiTheme="majorHAnsi" w:cstheme="majorHAnsi"/>
        </w:rPr>
        <w:t>’</w:t>
      </w:r>
      <w:r w:rsidRPr="002E0094">
        <w:rPr>
          <w:rFonts w:asciiTheme="majorHAnsi" w:hAnsiTheme="majorHAnsi" w:cstheme="majorHAnsi"/>
        </w:rPr>
        <w:t xml:space="preserve">adhésion produira effet à partir du jour qui suivra celui de son dépôt au secrétariat du greffe du conseil de prud'hommes compétent et à la </w:t>
      </w:r>
      <w:r w:rsidR="0093774F" w:rsidRPr="002E0094">
        <w:rPr>
          <w:rFonts w:asciiTheme="majorHAnsi" w:hAnsiTheme="majorHAnsi" w:cstheme="majorHAnsi"/>
        </w:rPr>
        <w:t>DREET</w:t>
      </w:r>
      <w:r w:rsidR="00CF79F9" w:rsidRPr="002E0094">
        <w:rPr>
          <w:rFonts w:asciiTheme="majorHAnsi" w:hAnsiTheme="majorHAnsi" w:cstheme="majorHAnsi"/>
        </w:rPr>
        <w:t>S</w:t>
      </w:r>
      <w:r w:rsidR="0093774F" w:rsidRPr="002E0094">
        <w:rPr>
          <w:rFonts w:asciiTheme="majorHAnsi" w:hAnsiTheme="majorHAnsi" w:cstheme="majorHAnsi"/>
        </w:rPr>
        <w:t xml:space="preserve">. </w:t>
      </w:r>
      <w:r w:rsidR="0045182E" w:rsidRPr="002E0094">
        <w:rPr>
          <w:rFonts w:asciiTheme="majorHAnsi" w:hAnsiTheme="majorHAnsi" w:cstheme="majorHAnsi"/>
        </w:rPr>
        <w:t xml:space="preserve"> </w:t>
      </w:r>
    </w:p>
    <w:p w14:paraId="2A1075F8" w14:textId="77777777" w:rsidR="000359FE" w:rsidRPr="002E0094" w:rsidRDefault="000359FE" w:rsidP="000241A6">
      <w:pPr>
        <w:spacing w:after="0"/>
        <w:jc w:val="both"/>
        <w:rPr>
          <w:rFonts w:asciiTheme="majorHAnsi" w:hAnsiTheme="majorHAnsi" w:cstheme="majorHAnsi"/>
        </w:rPr>
      </w:pPr>
    </w:p>
    <w:p w14:paraId="17D0D2D9" w14:textId="5966B16B" w:rsidR="0080606D" w:rsidRPr="002E0094" w:rsidRDefault="0080606D" w:rsidP="000359FE">
      <w:pPr>
        <w:pStyle w:val="2"/>
        <w:spacing w:before="0"/>
        <w:rPr>
          <w:b/>
          <w:bCs/>
          <w:color w:val="auto"/>
          <w:sz w:val="22"/>
          <w:szCs w:val="22"/>
          <w:u w:val="single"/>
        </w:rPr>
      </w:pPr>
      <w:bookmarkStart w:id="2" w:name="_Toc76724406"/>
      <w:r w:rsidRPr="002E0094">
        <w:rPr>
          <w:b/>
          <w:bCs/>
          <w:color w:val="auto"/>
          <w:sz w:val="22"/>
          <w:szCs w:val="22"/>
          <w:u w:val="single"/>
        </w:rPr>
        <w:t xml:space="preserve">Article </w:t>
      </w:r>
      <w:r w:rsidR="00653D85" w:rsidRPr="002E0094">
        <w:rPr>
          <w:b/>
          <w:bCs/>
          <w:color w:val="auto"/>
          <w:sz w:val="22"/>
          <w:szCs w:val="22"/>
          <w:u w:val="single"/>
        </w:rPr>
        <w:t>1</w:t>
      </w:r>
      <w:r w:rsidR="00EE1D3E" w:rsidRPr="002E0094">
        <w:rPr>
          <w:b/>
          <w:bCs/>
          <w:color w:val="auto"/>
          <w:sz w:val="22"/>
          <w:szCs w:val="22"/>
          <w:u w:val="single"/>
        </w:rPr>
        <w:t>1</w:t>
      </w:r>
      <w:r w:rsidR="00653D85" w:rsidRPr="002E0094">
        <w:rPr>
          <w:b/>
          <w:bCs/>
          <w:color w:val="auto"/>
          <w:sz w:val="22"/>
          <w:szCs w:val="22"/>
          <w:u w:val="single"/>
        </w:rPr>
        <w:t xml:space="preserve">. </w:t>
      </w:r>
      <w:r w:rsidRPr="002E0094">
        <w:rPr>
          <w:b/>
          <w:bCs/>
          <w:color w:val="auto"/>
          <w:sz w:val="22"/>
          <w:szCs w:val="22"/>
          <w:u w:val="single"/>
        </w:rPr>
        <w:t>Suivi de l’accor</w:t>
      </w:r>
      <w:bookmarkEnd w:id="2"/>
      <w:r w:rsidR="00653D85" w:rsidRPr="002E0094">
        <w:rPr>
          <w:b/>
          <w:bCs/>
          <w:color w:val="auto"/>
          <w:sz w:val="22"/>
          <w:szCs w:val="22"/>
          <w:u w:val="single"/>
        </w:rPr>
        <w:t>d et clause de rendez-vous</w:t>
      </w:r>
    </w:p>
    <w:p w14:paraId="78CF8DC7" w14:textId="77777777" w:rsidR="000359FE" w:rsidRPr="002E0094" w:rsidRDefault="000359FE" w:rsidP="000359FE">
      <w:pPr>
        <w:spacing w:after="0"/>
      </w:pPr>
    </w:p>
    <w:p w14:paraId="5802F827" w14:textId="77777777" w:rsidR="00B27E04" w:rsidRPr="002E0094" w:rsidRDefault="00B27E04" w:rsidP="000359FE">
      <w:pPr>
        <w:spacing w:after="0" w:line="14" w:lineRule="auto"/>
      </w:pPr>
    </w:p>
    <w:p w14:paraId="25955168" w14:textId="77777777" w:rsidR="00686BED" w:rsidRPr="002E0094" w:rsidRDefault="00686BED" w:rsidP="00686BED">
      <w:pPr>
        <w:autoSpaceDE w:val="0"/>
        <w:autoSpaceDN w:val="0"/>
        <w:jc w:val="both"/>
        <w:rPr>
          <w:rFonts w:asciiTheme="majorHAnsi" w:hAnsiTheme="majorHAnsi" w:cstheme="majorHAnsi"/>
        </w:rPr>
      </w:pPr>
      <w:r w:rsidRPr="002E0094">
        <w:rPr>
          <w:rFonts w:asciiTheme="majorHAnsi" w:hAnsiTheme="majorHAnsi" w:cstheme="majorHAnsi"/>
        </w:rPr>
        <w:t>En cas d'évolution législative ou conventionnelle susceptible de remettre en cause tout ou partie des dispositions du présent accord, les parties signataires conviennent de se réunir à nouveau pour évaluer l’opportunité d’adapter l’accord.</w:t>
      </w:r>
    </w:p>
    <w:p w14:paraId="60109DBA" w14:textId="7950CFDF" w:rsidR="009654BA" w:rsidRPr="002E0094" w:rsidRDefault="00750934" w:rsidP="000270A0">
      <w:pPr>
        <w:jc w:val="both"/>
        <w:rPr>
          <w:rFonts w:asciiTheme="majorHAnsi" w:hAnsiTheme="majorHAnsi" w:cstheme="majorHAnsi"/>
        </w:rPr>
      </w:pPr>
      <w:r w:rsidRPr="002E0094">
        <w:rPr>
          <w:rFonts w:asciiTheme="majorHAnsi" w:hAnsiTheme="majorHAnsi" w:cstheme="majorHAnsi"/>
        </w:rPr>
        <w:t xml:space="preserve">Par ailleurs, dans les deux mois précédant l’échéance du terme de l’accord, les Parties se rencontreront afin de dresser le bilan de l’expérimentation de la semaine en quatre jours. </w:t>
      </w:r>
    </w:p>
    <w:p w14:paraId="0E2DF4E9" w14:textId="6FAD227A" w:rsidR="00E63CD0" w:rsidRPr="002E0094" w:rsidRDefault="004C749A" w:rsidP="009654BA">
      <w:pPr>
        <w:spacing w:after="0"/>
        <w:jc w:val="both"/>
        <w:rPr>
          <w:rFonts w:asciiTheme="majorHAnsi" w:hAnsiTheme="majorHAnsi" w:cstheme="majorHAnsi"/>
        </w:rPr>
      </w:pPr>
      <w:r w:rsidRPr="002E0094">
        <w:rPr>
          <w:rFonts w:asciiTheme="majorHAnsi" w:hAnsiTheme="majorHAnsi" w:cstheme="majorHAnsi"/>
        </w:rPr>
        <w:t xml:space="preserve">A cette occasion, les indicateurs suivants seront communiqués à la commission de suivi : </w:t>
      </w:r>
    </w:p>
    <w:p w14:paraId="03039DA6" w14:textId="48925E2E" w:rsidR="00686BED" w:rsidRPr="002E0094" w:rsidRDefault="00686BED" w:rsidP="00686BED">
      <w:pPr>
        <w:pStyle w:val="a6"/>
        <w:numPr>
          <w:ilvl w:val="0"/>
          <w:numId w:val="15"/>
        </w:numPr>
        <w:ind w:right="543"/>
        <w:jc w:val="both"/>
        <w:rPr>
          <w:rFonts w:asciiTheme="majorHAnsi" w:hAnsiTheme="majorHAnsi" w:cstheme="majorHAnsi"/>
          <w:color w:val="auto"/>
          <w:sz w:val="22"/>
          <w:szCs w:val="22"/>
        </w:rPr>
      </w:pPr>
      <w:r w:rsidRPr="002E0094">
        <w:rPr>
          <w:rFonts w:asciiTheme="majorHAnsi" w:hAnsiTheme="majorHAnsi" w:cstheme="majorHAnsi"/>
          <w:color w:val="auto"/>
          <w:sz w:val="22"/>
          <w:szCs w:val="22"/>
        </w:rPr>
        <w:t>Nombre de salariés optants</w:t>
      </w:r>
      <w:r w:rsidR="00750934" w:rsidRPr="002E0094">
        <w:rPr>
          <w:rFonts w:asciiTheme="majorHAnsi" w:hAnsiTheme="majorHAnsi" w:cstheme="majorHAnsi"/>
          <w:color w:val="auto"/>
          <w:sz w:val="22"/>
          <w:szCs w:val="22"/>
        </w:rPr>
        <w:t xml:space="preserve"> par sexe et tranche d’âge</w:t>
      </w:r>
      <w:r w:rsidR="005B666A" w:rsidRPr="002E0094">
        <w:rPr>
          <w:rFonts w:asciiTheme="majorHAnsi" w:hAnsiTheme="majorHAnsi" w:cstheme="majorHAnsi"/>
          <w:color w:val="auto"/>
          <w:sz w:val="22"/>
          <w:szCs w:val="22"/>
        </w:rPr>
        <w:t> ;</w:t>
      </w:r>
    </w:p>
    <w:p w14:paraId="3651629E" w14:textId="09474441" w:rsidR="00686BED" w:rsidRPr="002E0094" w:rsidRDefault="00686BED" w:rsidP="00686BED">
      <w:pPr>
        <w:pStyle w:val="a6"/>
        <w:numPr>
          <w:ilvl w:val="0"/>
          <w:numId w:val="15"/>
        </w:numPr>
        <w:ind w:right="543"/>
        <w:jc w:val="both"/>
        <w:rPr>
          <w:rFonts w:asciiTheme="majorHAnsi" w:hAnsiTheme="majorHAnsi" w:cstheme="majorHAnsi"/>
          <w:color w:val="auto"/>
          <w:sz w:val="22"/>
          <w:szCs w:val="22"/>
        </w:rPr>
      </w:pPr>
      <w:r w:rsidRPr="002E0094">
        <w:rPr>
          <w:rFonts w:asciiTheme="majorHAnsi" w:hAnsiTheme="majorHAnsi" w:cstheme="majorHAnsi"/>
          <w:color w:val="auto"/>
          <w:sz w:val="22"/>
          <w:szCs w:val="22"/>
        </w:rPr>
        <w:lastRenderedPageBreak/>
        <w:t>Métiers concernés par l’expérimentation</w:t>
      </w:r>
      <w:r w:rsidR="005B666A" w:rsidRPr="002E0094">
        <w:rPr>
          <w:rFonts w:asciiTheme="majorHAnsi" w:hAnsiTheme="majorHAnsi" w:cstheme="majorHAnsi"/>
          <w:color w:val="auto"/>
          <w:sz w:val="22"/>
          <w:szCs w:val="22"/>
        </w:rPr>
        <w:t> ;</w:t>
      </w:r>
    </w:p>
    <w:p w14:paraId="3ABD9CF1" w14:textId="6B4ABC53" w:rsidR="00686BED" w:rsidRPr="002E0094" w:rsidRDefault="00750934" w:rsidP="00750934">
      <w:pPr>
        <w:pStyle w:val="a6"/>
        <w:numPr>
          <w:ilvl w:val="0"/>
          <w:numId w:val="15"/>
        </w:numPr>
        <w:ind w:right="543"/>
        <w:jc w:val="both"/>
        <w:rPr>
          <w:rFonts w:asciiTheme="majorHAnsi" w:hAnsiTheme="majorHAnsi" w:cstheme="majorHAnsi"/>
          <w:color w:val="auto"/>
          <w:sz w:val="22"/>
          <w:szCs w:val="22"/>
        </w:rPr>
      </w:pPr>
      <w:r w:rsidRPr="002E0094">
        <w:rPr>
          <w:rFonts w:asciiTheme="majorHAnsi" w:hAnsiTheme="majorHAnsi" w:cstheme="majorHAnsi"/>
          <w:color w:val="auto"/>
          <w:sz w:val="22"/>
          <w:szCs w:val="22"/>
        </w:rPr>
        <w:t>Répartition des optants suivant les formules de télétravail</w:t>
      </w:r>
      <w:r w:rsidR="005B666A" w:rsidRPr="002E0094">
        <w:rPr>
          <w:rFonts w:asciiTheme="majorHAnsi" w:hAnsiTheme="majorHAnsi" w:cstheme="majorHAnsi"/>
          <w:color w:val="auto"/>
          <w:sz w:val="22"/>
          <w:szCs w:val="22"/>
        </w:rPr>
        <w:t> ;</w:t>
      </w:r>
      <w:r w:rsidRPr="002E0094">
        <w:rPr>
          <w:rFonts w:asciiTheme="majorHAnsi" w:hAnsiTheme="majorHAnsi" w:cstheme="majorHAnsi"/>
          <w:color w:val="auto"/>
          <w:sz w:val="22"/>
          <w:szCs w:val="22"/>
        </w:rPr>
        <w:t xml:space="preserve"> </w:t>
      </w:r>
    </w:p>
    <w:p w14:paraId="6B41194B" w14:textId="5611559B" w:rsidR="00686BED" w:rsidRPr="002E0094" w:rsidRDefault="00686BED" w:rsidP="00686BED">
      <w:pPr>
        <w:pStyle w:val="a6"/>
        <w:numPr>
          <w:ilvl w:val="0"/>
          <w:numId w:val="15"/>
        </w:numPr>
        <w:ind w:right="543"/>
        <w:jc w:val="both"/>
        <w:rPr>
          <w:rFonts w:asciiTheme="majorHAnsi" w:hAnsiTheme="majorHAnsi" w:cstheme="majorHAnsi"/>
          <w:color w:val="auto"/>
          <w:sz w:val="22"/>
          <w:szCs w:val="22"/>
        </w:rPr>
      </w:pPr>
      <w:r w:rsidRPr="002E0094">
        <w:rPr>
          <w:rFonts w:asciiTheme="majorHAnsi" w:hAnsiTheme="majorHAnsi" w:cstheme="majorHAnsi"/>
          <w:color w:val="auto"/>
          <w:sz w:val="22"/>
          <w:szCs w:val="22"/>
        </w:rPr>
        <w:t>Taux d’absentéisme</w:t>
      </w:r>
      <w:r w:rsidR="005B666A" w:rsidRPr="002E0094">
        <w:rPr>
          <w:rFonts w:asciiTheme="majorHAnsi" w:hAnsiTheme="majorHAnsi" w:cstheme="majorHAnsi"/>
          <w:color w:val="auto"/>
          <w:sz w:val="22"/>
          <w:szCs w:val="22"/>
        </w:rPr>
        <w:t> ;</w:t>
      </w:r>
    </w:p>
    <w:p w14:paraId="5532C30E" w14:textId="181875E5" w:rsidR="00EE1D3E" w:rsidRPr="002E0094" w:rsidRDefault="00686BED" w:rsidP="00750934">
      <w:pPr>
        <w:pStyle w:val="a6"/>
        <w:numPr>
          <w:ilvl w:val="0"/>
          <w:numId w:val="15"/>
        </w:numPr>
        <w:ind w:right="543"/>
        <w:jc w:val="both"/>
        <w:rPr>
          <w:rFonts w:asciiTheme="majorHAnsi" w:hAnsiTheme="majorHAnsi" w:cstheme="majorHAnsi"/>
          <w:color w:val="auto"/>
          <w:sz w:val="22"/>
          <w:szCs w:val="22"/>
        </w:rPr>
      </w:pPr>
      <w:r w:rsidRPr="002E0094">
        <w:rPr>
          <w:rFonts w:asciiTheme="majorHAnsi" w:hAnsiTheme="majorHAnsi" w:cstheme="majorHAnsi"/>
          <w:color w:val="auto"/>
          <w:sz w:val="22"/>
          <w:szCs w:val="22"/>
        </w:rPr>
        <w:t>Taux d’entrants/sortants du dispositif</w:t>
      </w:r>
      <w:r w:rsidR="00E510F2" w:rsidRPr="002E0094">
        <w:rPr>
          <w:rFonts w:asciiTheme="majorHAnsi" w:hAnsiTheme="majorHAnsi" w:cstheme="majorHAnsi"/>
          <w:color w:val="auto"/>
          <w:sz w:val="22"/>
          <w:szCs w:val="22"/>
        </w:rPr>
        <w:t>, par catégorie</w:t>
      </w:r>
      <w:r w:rsidR="00F70975" w:rsidRPr="002E0094">
        <w:rPr>
          <w:rFonts w:asciiTheme="majorHAnsi" w:hAnsiTheme="majorHAnsi" w:cstheme="majorHAnsi"/>
          <w:color w:val="auto"/>
          <w:sz w:val="22"/>
          <w:szCs w:val="22"/>
        </w:rPr>
        <w:t xml:space="preserve">, par site, par direction, </w:t>
      </w:r>
      <w:r w:rsidR="00E510F2" w:rsidRPr="002E0094">
        <w:rPr>
          <w:rFonts w:asciiTheme="majorHAnsi" w:hAnsiTheme="majorHAnsi" w:cstheme="majorHAnsi"/>
          <w:color w:val="auto"/>
          <w:sz w:val="22"/>
          <w:szCs w:val="22"/>
        </w:rPr>
        <w:t>et par sexe</w:t>
      </w:r>
      <w:r w:rsidR="00750934" w:rsidRPr="002E0094">
        <w:rPr>
          <w:rFonts w:asciiTheme="majorHAnsi" w:hAnsiTheme="majorHAnsi" w:cstheme="majorHAnsi"/>
          <w:color w:val="auto"/>
          <w:sz w:val="22"/>
          <w:szCs w:val="22"/>
        </w:rPr>
        <w:t>.</w:t>
      </w:r>
    </w:p>
    <w:p w14:paraId="59437CF4" w14:textId="77777777" w:rsidR="009654BA" w:rsidRPr="002E0094" w:rsidRDefault="009654BA" w:rsidP="000241A6">
      <w:pPr>
        <w:spacing w:after="0"/>
        <w:ind w:right="543"/>
        <w:jc w:val="both"/>
        <w:rPr>
          <w:rFonts w:asciiTheme="majorHAnsi" w:hAnsiTheme="majorHAnsi" w:cstheme="majorHAnsi"/>
        </w:rPr>
      </w:pPr>
    </w:p>
    <w:p w14:paraId="403630E4" w14:textId="77777777" w:rsidR="00FC539E" w:rsidRPr="002E0094" w:rsidRDefault="00FC539E" w:rsidP="000241A6">
      <w:pPr>
        <w:spacing w:after="0"/>
        <w:ind w:right="543"/>
        <w:jc w:val="both"/>
        <w:rPr>
          <w:rFonts w:asciiTheme="majorHAnsi" w:hAnsiTheme="majorHAnsi" w:cstheme="majorHAnsi"/>
        </w:rPr>
      </w:pPr>
    </w:p>
    <w:p w14:paraId="334A04B9" w14:textId="171EE4E5" w:rsidR="00FC539E" w:rsidRPr="002E0094" w:rsidRDefault="00FC539E" w:rsidP="005B666A">
      <w:pPr>
        <w:spacing w:after="0"/>
        <w:ind w:right="543"/>
        <w:jc w:val="both"/>
        <w:rPr>
          <w:rFonts w:asciiTheme="majorHAnsi" w:hAnsiTheme="majorHAnsi" w:cstheme="majorHAnsi"/>
        </w:rPr>
      </w:pPr>
      <w:r w:rsidRPr="002E0094">
        <w:rPr>
          <w:rFonts w:asciiTheme="majorHAnsi" w:hAnsiTheme="majorHAnsi" w:cstheme="majorHAnsi"/>
        </w:rPr>
        <w:t xml:space="preserve">Pa ailleurs, </w:t>
      </w:r>
      <w:r w:rsidR="005B666A" w:rsidRPr="002E0094">
        <w:rPr>
          <w:rFonts w:asciiTheme="majorHAnsi" w:hAnsiTheme="majorHAnsi" w:cstheme="majorHAnsi"/>
        </w:rPr>
        <w:t xml:space="preserve">un </w:t>
      </w:r>
      <w:r w:rsidR="003755F4" w:rsidRPr="002E0094">
        <w:rPr>
          <w:rFonts w:asciiTheme="majorHAnsi" w:hAnsiTheme="majorHAnsi" w:cstheme="majorHAnsi"/>
        </w:rPr>
        <w:t>questionnaire sera adressé aux</w:t>
      </w:r>
      <w:r w:rsidRPr="002E0094">
        <w:rPr>
          <w:rFonts w:asciiTheme="majorHAnsi" w:hAnsiTheme="majorHAnsi" w:cstheme="majorHAnsi"/>
        </w:rPr>
        <w:t xml:space="preserve"> salariés concernés </w:t>
      </w:r>
      <w:r w:rsidR="005B666A" w:rsidRPr="002E0094">
        <w:rPr>
          <w:rFonts w:asciiTheme="majorHAnsi" w:hAnsiTheme="majorHAnsi" w:cstheme="majorHAnsi"/>
        </w:rPr>
        <w:t>en vue de recueillir le retour</w:t>
      </w:r>
      <w:r w:rsidR="004E7EF9" w:rsidRPr="002E0094">
        <w:rPr>
          <w:rFonts w:asciiTheme="majorHAnsi" w:hAnsiTheme="majorHAnsi" w:cstheme="majorHAnsi"/>
        </w:rPr>
        <w:t xml:space="preserve"> </w:t>
      </w:r>
      <w:r w:rsidRPr="002E0094">
        <w:rPr>
          <w:rFonts w:asciiTheme="majorHAnsi" w:hAnsiTheme="majorHAnsi" w:cstheme="majorHAnsi"/>
        </w:rPr>
        <w:t xml:space="preserve">d’expérience de cette </w:t>
      </w:r>
      <w:r w:rsidR="005B666A" w:rsidRPr="002E0094">
        <w:rPr>
          <w:rFonts w:asciiTheme="majorHAnsi" w:hAnsiTheme="majorHAnsi" w:cstheme="majorHAnsi"/>
        </w:rPr>
        <w:t>répartition du temp</w:t>
      </w:r>
      <w:r w:rsidRPr="002E0094">
        <w:rPr>
          <w:rFonts w:asciiTheme="majorHAnsi" w:hAnsiTheme="majorHAnsi" w:cstheme="majorHAnsi"/>
        </w:rPr>
        <w:t xml:space="preserve">s de travail. </w:t>
      </w:r>
    </w:p>
    <w:p w14:paraId="026B0BB6" w14:textId="77777777" w:rsidR="00FC539E" w:rsidRPr="002E0094" w:rsidRDefault="00FC539E" w:rsidP="000241A6">
      <w:pPr>
        <w:spacing w:after="0"/>
        <w:ind w:right="543"/>
        <w:jc w:val="both"/>
        <w:rPr>
          <w:rFonts w:asciiTheme="majorHAnsi" w:hAnsiTheme="majorHAnsi" w:cstheme="majorHAnsi"/>
        </w:rPr>
      </w:pPr>
    </w:p>
    <w:p w14:paraId="01B6E3C2" w14:textId="35B4CC5C" w:rsidR="00750934" w:rsidRPr="002E0094" w:rsidRDefault="00750934" w:rsidP="000270A0">
      <w:pPr>
        <w:jc w:val="both"/>
        <w:rPr>
          <w:rFonts w:asciiTheme="majorHAnsi" w:hAnsiTheme="majorHAnsi" w:cstheme="majorHAnsi"/>
        </w:rPr>
      </w:pPr>
      <w:r w:rsidRPr="002E0094">
        <w:rPr>
          <w:rFonts w:asciiTheme="majorHAnsi" w:hAnsiTheme="majorHAnsi" w:cstheme="majorHAnsi"/>
        </w:rPr>
        <w:t>Si l’expérimentation s’avère positive,</w:t>
      </w:r>
      <w:r w:rsidR="00FC539E" w:rsidRPr="002E0094">
        <w:rPr>
          <w:rFonts w:asciiTheme="majorHAnsi" w:hAnsiTheme="majorHAnsi" w:cstheme="majorHAnsi"/>
        </w:rPr>
        <w:t xml:space="preserve"> une révision de l’accord relatif à l</w:t>
      </w:r>
      <w:r w:rsidR="005B666A" w:rsidRPr="002E0094">
        <w:rPr>
          <w:rFonts w:asciiTheme="majorHAnsi" w:hAnsiTheme="majorHAnsi" w:cstheme="majorHAnsi"/>
        </w:rPr>
        <w:t xml:space="preserve">a </w:t>
      </w:r>
      <w:r w:rsidR="00FC539E" w:rsidRPr="002E0094">
        <w:rPr>
          <w:rFonts w:asciiTheme="majorHAnsi" w:hAnsiTheme="majorHAnsi" w:cstheme="majorHAnsi"/>
        </w:rPr>
        <w:t xml:space="preserve">durée du travail </w:t>
      </w:r>
      <w:r w:rsidRPr="002E0094">
        <w:rPr>
          <w:rFonts w:asciiTheme="majorHAnsi" w:hAnsiTheme="majorHAnsi" w:cstheme="majorHAnsi"/>
        </w:rPr>
        <w:t>pourra être envisagée en vue de pérenniser la répartition de la durée de travail sur quatre jours par semaine, en y apportant le cas échéant les ajustements nécessaires.</w:t>
      </w:r>
    </w:p>
    <w:p w14:paraId="439359BC" w14:textId="77777777" w:rsidR="00F8087A" w:rsidRPr="002E0094" w:rsidRDefault="00F8087A" w:rsidP="000241A6">
      <w:pPr>
        <w:spacing w:after="0"/>
        <w:ind w:right="543"/>
        <w:jc w:val="both"/>
        <w:rPr>
          <w:rFonts w:asciiTheme="majorHAnsi" w:hAnsiTheme="majorHAnsi" w:cstheme="majorHAnsi"/>
        </w:rPr>
      </w:pPr>
    </w:p>
    <w:p w14:paraId="4BD07B94" w14:textId="5085BF05" w:rsidR="00F8087A" w:rsidRPr="002E0094" w:rsidRDefault="00D45B39" w:rsidP="0023130C">
      <w:pPr>
        <w:pStyle w:val="2"/>
        <w:spacing w:before="0"/>
        <w:rPr>
          <w:b/>
          <w:bCs/>
          <w:color w:val="auto"/>
          <w:sz w:val="22"/>
          <w:szCs w:val="22"/>
          <w:u w:val="single"/>
        </w:rPr>
      </w:pPr>
      <w:bookmarkStart w:id="3" w:name="_Toc76724407"/>
      <w:r w:rsidRPr="002E0094">
        <w:rPr>
          <w:b/>
          <w:bCs/>
          <w:color w:val="auto"/>
          <w:sz w:val="22"/>
          <w:szCs w:val="22"/>
          <w:u w:val="single"/>
        </w:rPr>
        <w:t xml:space="preserve">Article </w:t>
      </w:r>
      <w:r w:rsidR="00EE1D3E" w:rsidRPr="002E0094">
        <w:rPr>
          <w:b/>
          <w:bCs/>
          <w:color w:val="auto"/>
          <w:sz w:val="22"/>
          <w:szCs w:val="22"/>
          <w:u w:val="single"/>
        </w:rPr>
        <w:t>12</w:t>
      </w:r>
      <w:r w:rsidR="00F63E52" w:rsidRPr="002E0094">
        <w:rPr>
          <w:b/>
          <w:bCs/>
          <w:color w:val="auto"/>
          <w:sz w:val="22"/>
          <w:szCs w:val="22"/>
          <w:u w:val="single"/>
        </w:rPr>
        <w:t xml:space="preserve">. </w:t>
      </w:r>
      <w:r w:rsidRPr="002E0094">
        <w:rPr>
          <w:b/>
          <w:bCs/>
          <w:color w:val="auto"/>
          <w:sz w:val="22"/>
          <w:szCs w:val="22"/>
          <w:u w:val="single"/>
        </w:rPr>
        <w:t>Révision de l’accord</w:t>
      </w:r>
      <w:bookmarkEnd w:id="3"/>
      <w:r w:rsidRPr="002E0094">
        <w:rPr>
          <w:b/>
          <w:bCs/>
          <w:color w:val="auto"/>
          <w:sz w:val="22"/>
          <w:szCs w:val="22"/>
          <w:u w:val="single"/>
        </w:rPr>
        <w:t xml:space="preserve"> </w:t>
      </w:r>
    </w:p>
    <w:p w14:paraId="36EA9798" w14:textId="77777777" w:rsidR="0023130C" w:rsidRPr="002E0094" w:rsidRDefault="0023130C" w:rsidP="0023130C">
      <w:pPr>
        <w:spacing w:after="0"/>
      </w:pPr>
    </w:p>
    <w:p w14:paraId="1F4EC525" w14:textId="09D803D5" w:rsidR="008C3A9D" w:rsidRPr="002E0094" w:rsidRDefault="008C3A9D" w:rsidP="008C3A9D">
      <w:pPr>
        <w:jc w:val="both"/>
        <w:rPr>
          <w:rFonts w:asciiTheme="majorHAnsi" w:hAnsiTheme="majorHAnsi" w:cstheme="majorHAnsi"/>
        </w:rPr>
      </w:pPr>
      <w:bookmarkStart w:id="4" w:name="_Hlk76718490"/>
      <w:r w:rsidRPr="002E0094">
        <w:rPr>
          <w:rFonts w:asciiTheme="majorHAnsi" w:hAnsiTheme="majorHAnsi" w:cstheme="majorHAnsi"/>
        </w:rPr>
        <w:t xml:space="preserve"> Le présent accord peut être révisé, à tout moment pendant la période d’application, par accord collectif conclu sous la forme d’un avenant. Les organisations syndicales de salariés habilitées à engager la procédure de révision sont déterminées conformément aux dispositions de l’article L. 2261-7-1 du code du travail.</w:t>
      </w:r>
    </w:p>
    <w:p w14:paraId="705BE22F" w14:textId="52ECA0C2" w:rsidR="00067670" w:rsidRPr="002E0094" w:rsidRDefault="00D45B39" w:rsidP="0023130C">
      <w:pPr>
        <w:spacing w:after="0"/>
        <w:jc w:val="both"/>
        <w:rPr>
          <w:rFonts w:asciiTheme="majorHAnsi" w:hAnsiTheme="majorHAnsi" w:cstheme="majorHAnsi"/>
        </w:rPr>
      </w:pPr>
      <w:r w:rsidRPr="002E0094">
        <w:rPr>
          <w:rFonts w:asciiTheme="majorHAnsi" w:hAnsiTheme="majorHAnsi" w:cstheme="majorHAnsi"/>
        </w:rPr>
        <w:t>L’éventuel avenant</w:t>
      </w:r>
      <w:r w:rsidR="009654BA" w:rsidRPr="002E0094">
        <w:rPr>
          <w:rFonts w:asciiTheme="majorHAnsi" w:hAnsiTheme="majorHAnsi" w:cstheme="majorHAnsi"/>
        </w:rPr>
        <w:t xml:space="preserve"> </w:t>
      </w:r>
      <w:r w:rsidRPr="002E0094">
        <w:rPr>
          <w:rFonts w:asciiTheme="majorHAnsi" w:hAnsiTheme="majorHAnsi" w:cstheme="majorHAnsi"/>
        </w:rPr>
        <w:t>de</w:t>
      </w:r>
      <w:r w:rsidR="009654BA" w:rsidRPr="002E0094">
        <w:rPr>
          <w:rFonts w:asciiTheme="majorHAnsi" w:hAnsiTheme="majorHAnsi" w:cstheme="majorHAnsi"/>
        </w:rPr>
        <w:t xml:space="preserve"> </w:t>
      </w:r>
      <w:r w:rsidRPr="002E0094">
        <w:rPr>
          <w:rFonts w:asciiTheme="majorHAnsi" w:hAnsiTheme="majorHAnsi" w:cstheme="majorHAnsi"/>
        </w:rPr>
        <w:t>révision se substituera de plein droit aux dispositions du présent accord qu’il modifiera.</w:t>
      </w:r>
    </w:p>
    <w:bookmarkEnd w:id="4"/>
    <w:p w14:paraId="3EDBD690" w14:textId="77777777" w:rsidR="00120935" w:rsidRPr="002E0094" w:rsidRDefault="00120935" w:rsidP="00120935">
      <w:pPr>
        <w:spacing w:after="0"/>
        <w:jc w:val="both"/>
        <w:rPr>
          <w:rFonts w:asciiTheme="majorHAnsi" w:hAnsiTheme="majorHAnsi" w:cstheme="majorHAnsi"/>
        </w:rPr>
      </w:pPr>
    </w:p>
    <w:p w14:paraId="2589821C" w14:textId="7B1B0ADC" w:rsidR="00D45B39" w:rsidRPr="002E0094" w:rsidRDefault="00D45B39" w:rsidP="00120935">
      <w:pPr>
        <w:pStyle w:val="2"/>
        <w:spacing w:before="0"/>
        <w:rPr>
          <w:b/>
          <w:bCs/>
          <w:color w:val="auto"/>
          <w:sz w:val="22"/>
          <w:szCs w:val="22"/>
          <w:u w:val="single"/>
        </w:rPr>
      </w:pPr>
      <w:bookmarkStart w:id="5" w:name="_Toc76724408"/>
      <w:r w:rsidRPr="002E0094">
        <w:rPr>
          <w:b/>
          <w:bCs/>
          <w:color w:val="auto"/>
          <w:sz w:val="22"/>
          <w:szCs w:val="22"/>
          <w:u w:val="single"/>
        </w:rPr>
        <w:t xml:space="preserve">Article </w:t>
      </w:r>
      <w:r w:rsidR="00EE1D3E" w:rsidRPr="002E0094">
        <w:rPr>
          <w:b/>
          <w:bCs/>
          <w:color w:val="auto"/>
          <w:sz w:val="22"/>
          <w:szCs w:val="22"/>
          <w:u w:val="single"/>
        </w:rPr>
        <w:t>13.</w:t>
      </w:r>
      <w:r w:rsidR="00F63E52" w:rsidRPr="002E0094">
        <w:rPr>
          <w:b/>
          <w:bCs/>
          <w:color w:val="auto"/>
          <w:sz w:val="22"/>
          <w:szCs w:val="22"/>
          <w:u w:val="single"/>
        </w:rPr>
        <w:t xml:space="preserve"> </w:t>
      </w:r>
      <w:r w:rsidRPr="002E0094">
        <w:rPr>
          <w:b/>
          <w:bCs/>
          <w:color w:val="auto"/>
          <w:sz w:val="22"/>
          <w:szCs w:val="22"/>
          <w:u w:val="single"/>
        </w:rPr>
        <w:t>Dépôt légal, publication et communication</w:t>
      </w:r>
      <w:bookmarkEnd w:id="5"/>
    </w:p>
    <w:p w14:paraId="4505366D" w14:textId="77777777" w:rsidR="00120935" w:rsidRPr="002E0094" w:rsidRDefault="00120935" w:rsidP="00120935">
      <w:pPr>
        <w:spacing w:after="0"/>
      </w:pPr>
    </w:p>
    <w:p w14:paraId="6307527D" w14:textId="1ADF290C" w:rsidR="008F14DD" w:rsidRPr="002E0094" w:rsidRDefault="008F14DD" w:rsidP="00120935">
      <w:pPr>
        <w:pStyle w:val="Web"/>
        <w:spacing w:before="0" w:beforeAutospacing="0" w:after="0" w:afterAutospacing="0"/>
        <w:jc w:val="both"/>
        <w:rPr>
          <w:rFonts w:asciiTheme="majorHAnsi" w:hAnsiTheme="majorHAnsi" w:cstheme="majorHAnsi"/>
          <w:sz w:val="22"/>
          <w:szCs w:val="22"/>
        </w:rPr>
      </w:pPr>
      <w:r w:rsidRPr="002E0094">
        <w:rPr>
          <w:rFonts w:asciiTheme="majorHAnsi" w:hAnsiTheme="majorHAnsi" w:cstheme="majorHAnsi"/>
          <w:sz w:val="22"/>
          <w:szCs w:val="22"/>
        </w:rPr>
        <w:t>Le présent accord sera déposé sur la plateforme « TéléAccords » accessible depuis le site, accompagné des pièces prévues à l</w:t>
      </w:r>
      <w:r w:rsidR="00E54CAA" w:rsidRPr="002E0094">
        <w:rPr>
          <w:rFonts w:asciiTheme="majorHAnsi" w:hAnsiTheme="majorHAnsi" w:cstheme="majorHAnsi"/>
          <w:sz w:val="22"/>
          <w:szCs w:val="22"/>
        </w:rPr>
        <w:t>’</w:t>
      </w:r>
      <w:r w:rsidRPr="002E0094">
        <w:rPr>
          <w:rFonts w:asciiTheme="majorHAnsi" w:hAnsiTheme="majorHAnsi" w:cstheme="majorHAnsi"/>
          <w:sz w:val="22"/>
          <w:szCs w:val="22"/>
        </w:rPr>
        <w:t>article </w:t>
      </w:r>
      <w:hyperlink r:id="rId8" w:history="1">
        <w:r w:rsidRPr="002E0094">
          <w:rPr>
            <w:rStyle w:val="-"/>
            <w:rFonts w:asciiTheme="majorHAnsi" w:hAnsiTheme="majorHAnsi" w:cstheme="majorHAnsi"/>
            <w:color w:val="auto"/>
            <w:sz w:val="22"/>
            <w:szCs w:val="22"/>
            <w:u w:val="none"/>
          </w:rPr>
          <w:t>D. 2231-7</w:t>
        </w:r>
      </w:hyperlink>
      <w:r w:rsidRPr="002E0094">
        <w:rPr>
          <w:rFonts w:asciiTheme="majorHAnsi" w:hAnsiTheme="majorHAnsi" w:cstheme="majorHAnsi"/>
          <w:sz w:val="22"/>
          <w:szCs w:val="22"/>
        </w:rPr>
        <w:t xml:space="preserve"> du </w:t>
      </w:r>
      <w:r w:rsidR="004E1DA4" w:rsidRPr="002E0094">
        <w:rPr>
          <w:rFonts w:asciiTheme="majorHAnsi" w:hAnsiTheme="majorHAnsi" w:cstheme="majorHAnsi"/>
          <w:sz w:val="22"/>
          <w:szCs w:val="22"/>
        </w:rPr>
        <w:t>C</w:t>
      </w:r>
      <w:r w:rsidRPr="002E0094">
        <w:rPr>
          <w:rFonts w:asciiTheme="majorHAnsi" w:hAnsiTheme="majorHAnsi" w:cstheme="majorHAnsi"/>
          <w:sz w:val="22"/>
          <w:szCs w:val="22"/>
        </w:rPr>
        <w:t xml:space="preserve">ode du travail par l’Urssaf Caisse nationale. </w:t>
      </w:r>
    </w:p>
    <w:p w14:paraId="51C82248" w14:textId="4DD4162A" w:rsidR="0080606D" w:rsidRPr="002E0094" w:rsidRDefault="008F14DD" w:rsidP="000241A6">
      <w:pPr>
        <w:pStyle w:val="Web"/>
        <w:spacing w:before="0" w:beforeAutospacing="0" w:after="0" w:afterAutospacing="0"/>
        <w:jc w:val="both"/>
        <w:rPr>
          <w:rFonts w:asciiTheme="majorHAnsi" w:hAnsiTheme="majorHAnsi" w:cstheme="majorHAnsi"/>
          <w:sz w:val="22"/>
          <w:szCs w:val="22"/>
        </w:rPr>
      </w:pPr>
      <w:r w:rsidRPr="002E0094">
        <w:rPr>
          <w:rFonts w:asciiTheme="majorHAnsi" w:hAnsiTheme="majorHAnsi" w:cstheme="majorHAnsi"/>
          <w:sz w:val="22"/>
          <w:szCs w:val="22"/>
        </w:rPr>
        <w:t>Conformément à l</w:t>
      </w:r>
      <w:r w:rsidR="0093774F" w:rsidRPr="002E0094">
        <w:rPr>
          <w:rFonts w:asciiTheme="majorHAnsi" w:hAnsiTheme="majorHAnsi" w:cstheme="majorHAnsi"/>
          <w:sz w:val="22"/>
          <w:szCs w:val="22"/>
        </w:rPr>
        <w:t>’</w:t>
      </w:r>
      <w:r w:rsidRPr="002E0094">
        <w:rPr>
          <w:rFonts w:asciiTheme="majorHAnsi" w:hAnsiTheme="majorHAnsi" w:cstheme="majorHAnsi"/>
          <w:sz w:val="22"/>
          <w:szCs w:val="22"/>
        </w:rPr>
        <w:t xml:space="preserve">article </w:t>
      </w:r>
      <w:hyperlink r:id="rId9" w:history="1">
        <w:r w:rsidRPr="002E0094">
          <w:rPr>
            <w:rStyle w:val="-"/>
            <w:rFonts w:asciiTheme="majorHAnsi" w:hAnsiTheme="majorHAnsi" w:cstheme="majorHAnsi"/>
            <w:color w:val="auto"/>
            <w:sz w:val="22"/>
            <w:szCs w:val="22"/>
            <w:u w:val="none"/>
          </w:rPr>
          <w:t>D. 2231-2</w:t>
        </w:r>
      </w:hyperlink>
      <w:r w:rsidRPr="002E0094">
        <w:rPr>
          <w:rFonts w:asciiTheme="majorHAnsi" w:hAnsiTheme="majorHAnsi" w:cstheme="majorHAnsi"/>
          <w:sz w:val="22"/>
          <w:szCs w:val="22"/>
        </w:rPr>
        <w:t>, un exemplaire de l'accord est également remis au greffe du conseil de prud</w:t>
      </w:r>
      <w:r w:rsidR="0093774F" w:rsidRPr="002E0094">
        <w:rPr>
          <w:rFonts w:asciiTheme="majorHAnsi" w:hAnsiTheme="majorHAnsi" w:cstheme="majorHAnsi"/>
          <w:sz w:val="22"/>
          <w:szCs w:val="22"/>
        </w:rPr>
        <w:t>’</w:t>
      </w:r>
      <w:r w:rsidRPr="002E0094">
        <w:rPr>
          <w:rFonts w:asciiTheme="majorHAnsi" w:hAnsiTheme="majorHAnsi" w:cstheme="majorHAnsi"/>
          <w:sz w:val="22"/>
          <w:szCs w:val="22"/>
        </w:rPr>
        <w:t>hommes de Bobigny.</w:t>
      </w:r>
      <w:r w:rsidR="0023130C" w:rsidRPr="002E0094">
        <w:rPr>
          <w:rFonts w:asciiTheme="majorHAnsi" w:hAnsiTheme="majorHAnsi" w:cstheme="majorHAnsi"/>
          <w:sz w:val="22"/>
          <w:szCs w:val="22"/>
        </w:rPr>
        <w:t xml:space="preserve"> </w:t>
      </w:r>
      <w:r w:rsidRPr="002E0094">
        <w:rPr>
          <w:rFonts w:asciiTheme="majorHAnsi" w:hAnsiTheme="majorHAnsi" w:cstheme="majorHAnsi"/>
          <w:sz w:val="22"/>
          <w:szCs w:val="22"/>
        </w:rPr>
        <w:t>Les éventuels avenants de révision du présent accord feront l'objet des mêmes mesures de publicité.</w:t>
      </w:r>
    </w:p>
    <w:p w14:paraId="5C632412" w14:textId="77777777" w:rsidR="00E63CD0" w:rsidRPr="002E0094" w:rsidRDefault="00E63CD0" w:rsidP="000241A6">
      <w:pPr>
        <w:pStyle w:val="Web"/>
        <w:spacing w:before="0" w:beforeAutospacing="0" w:after="0" w:afterAutospacing="0"/>
        <w:jc w:val="both"/>
        <w:rPr>
          <w:rFonts w:asciiTheme="majorHAnsi" w:hAnsiTheme="majorHAnsi" w:cstheme="majorHAnsi"/>
          <w:sz w:val="22"/>
          <w:szCs w:val="22"/>
        </w:rPr>
      </w:pPr>
    </w:p>
    <w:p w14:paraId="0DC37C18" w14:textId="0CB810E4" w:rsidR="00D45B39" w:rsidRPr="002E0094" w:rsidRDefault="008F14DD" w:rsidP="000241A6">
      <w:pPr>
        <w:pStyle w:val="Web"/>
        <w:spacing w:before="0" w:beforeAutospacing="0" w:after="0" w:afterAutospacing="0"/>
        <w:jc w:val="both"/>
        <w:rPr>
          <w:rFonts w:asciiTheme="majorHAnsi" w:hAnsiTheme="majorHAnsi" w:cstheme="majorHAnsi"/>
          <w:sz w:val="22"/>
          <w:szCs w:val="22"/>
        </w:rPr>
      </w:pPr>
      <w:r w:rsidRPr="002E0094">
        <w:rPr>
          <w:rFonts w:asciiTheme="majorHAnsi" w:hAnsiTheme="majorHAnsi" w:cstheme="majorHAnsi"/>
          <w:sz w:val="22"/>
          <w:szCs w:val="22"/>
        </w:rPr>
        <w:t>Il fera l’objet d’une communication auprès du personnel sur l’intranet de l’Urssaf Caisse nationale.</w:t>
      </w:r>
    </w:p>
    <w:p w14:paraId="4508D6D7" w14:textId="77777777" w:rsidR="008B64FC" w:rsidRPr="002E0094" w:rsidRDefault="008B64FC" w:rsidP="000241A6">
      <w:pPr>
        <w:spacing w:after="0"/>
        <w:jc w:val="both"/>
        <w:rPr>
          <w:rFonts w:asciiTheme="majorHAnsi" w:hAnsiTheme="majorHAnsi" w:cstheme="majorHAnsi"/>
        </w:rPr>
      </w:pPr>
    </w:p>
    <w:p w14:paraId="00E2E13F" w14:textId="6F899BC5" w:rsidR="00C61B43" w:rsidRPr="002E0094" w:rsidRDefault="00D45B39" w:rsidP="000241A6">
      <w:pPr>
        <w:spacing w:after="0"/>
        <w:jc w:val="both"/>
        <w:rPr>
          <w:rFonts w:asciiTheme="majorHAnsi" w:hAnsiTheme="majorHAnsi" w:cstheme="majorHAnsi"/>
        </w:rPr>
      </w:pPr>
      <w:r w:rsidRPr="002E0094">
        <w:rPr>
          <w:rFonts w:asciiTheme="majorHAnsi" w:hAnsiTheme="majorHAnsi" w:cstheme="majorHAnsi"/>
        </w:rPr>
        <w:t xml:space="preserve">Fait à Montreuil </w:t>
      </w:r>
      <w:r w:rsidR="00B521A7" w:rsidRPr="002E0094">
        <w:rPr>
          <w:rFonts w:asciiTheme="majorHAnsi" w:hAnsiTheme="majorHAnsi" w:cstheme="majorHAnsi"/>
        </w:rPr>
        <w:t>en 6</w:t>
      </w:r>
      <w:r w:rsidRPr="002E0094">
        <w:rPr>
          <w:rFonts w:asciiTheme="majorHAnsi" w:hAnsiTheme="majorHAnsi" w:cstheme="majorHAnsi"/>
        </w:rPr>
        <w:t xml:space="preserve"> exemplaires</w:t>
      </w:r>
    </w:p>
    <w:p w14:paraId="3B3295DC" w14:textId="77777777" w:rsidR="00653D85" w:rsidRPr="002E0094" w:rsidRDefault="00653D85" w:rsidP="000241A6">
      <w:pPr>
        <w:spacing w:after="0"/>
        <w:jc w:val="both"/>
        <w:rPr>
          <w:rFonts w:asciiTheme="majorHAnsi" w:hAnsiTheme="majorHAnsi" w:cstheme="majorHAnsi"/>
        </w:rPr>
      </w:pPr>
    </w:p>
    <w:p w14:paraId="106018F1" w14:textId="23BE84FF" w:rsidR="008B64FC" w:rsidRPr="002E0094" w:rsidRDefault="00D45B39" w:rsidP="000241A6">
      <w:pPr>
        <w:spacing w:after="0"/>
        <w:jc w:val="both"/>
        <w:rPr>
          <w:rFonts w:asciiTheme="majorHAnsi" w:hAnsiTheme="majorHAnsi" w:cstheme="majorHAnsi"/>
        </w:rPr>
      </w:pPr>
      <w:r w:rsidRPr="002E0094">
        <w:rPr>
          <w:rFonts w:asciiTheme="majorHAnsi" w:hAnsiTheme="majorHAnsi" w:cstheme="majorHAnsi"/>
        </w:rPr>
        <w:t xml:space="preserve">Le </w:t>
      </w:r>
      <w:r w:rsidR="00B521A7">
        <w:rPr>
          <w:rFonts w:asciiTheme="majorHAnsi" w:hAnsiTheme="majorHAnsi" w:cstheme="majorHAnsi"/>
        </w:rPr>
        <w:t>16/</w:t>
      </w:r>
      <w:proofErr w:type="gramStart"/>
      <w:r w:rsidR="00B521A7">
        <w:rPr>
          <w:rFonts w:asciiTheme="majorHAnsi" w:hAnsiTheme="majorHAnsi" w:cstheme="majorHAnsi"/>
        </w:rPr>
        <w:t>06</w:t>
      </w:r>
      <w:r w:rsidR="00341ED5" w:rsidRPr="002E0094">
        <w:rPr>
          <w:rFonts w:asciiTheme="majorHAnsi" w:hAnsiTheme="majorHAnsi" w:cstheme="majorHAnsi"/>
        </w:rPr>
        <w:t xml:space="preserve">  </w:t>
      </w:r>
      <w:r w:rsidRPr="002E0094">
        <w:rPr>
          <w:rFonts w:asciiTheme="majorHAnsi" w:hAnsiTheme="majorHAnsi" w:cstheme="majorHAnsi"/>
        </w:rPr>
        <w:t>20</w:t>
      </w:r>
      <w:r w:rsidR="00D96576" w:rsidRPr="002E0094">
        <w:rPr>
          <w:rFonts w:asciiTheme="majorHAnsi" w:hAnsiTheme="majorHAnsi" w:cstheme="majorHAnsi"/>
        </w:rPr>
        <w:t>25</w:t>
      </w:r>
      <w:proofErr w:type="gramEnd"/>
    </w:p>
    <w:p w14:paraId="763B964B" w14:textId="6640E12E" w:rsidR="00330BB7" w:rsidRPr="002E0094" w:rsidRDefault="00330BB7" w:rsidP="000241A6">
      <w:pPr>
        <w:spacing w:after="0"/>
        <w:jc w:val="both"/>
        <w:rPr>
          <w:rFonts w:asciiTheme="majorHAnsi" w:hAnsiTheme="majorHAnsi" w:cstheme="majorHAnsi"/>
        </w:rPr>
      </w:pPr>
    </w:p>
    <w:p w14:paraId="620B81B1" w14:textId="6E7B574A" w:rsidR="00330BB7" w:rsidRPr="002E0094" w:rsidRDefault="00330BB7" w:rsidP="000241A6">
      <w:pPr>
        <w:spacing w:after="0"/>
        <w:jc w:val="both"/>
        <w:rPr>
          <w:rFonts w:asciiTheme="majorHAnsi" w:hAnsiTheme="majorHAnsi" w:cstheme="majorHAnsi"/>
        </w:rPr>
      </w:pPr>
    </w:p>
    <w:p w14:paraId="0CD0929E" w14:textId="77777777" w:rsidR="00330BB7" w:rsidRPr="002E0094" w:rsidRDefault="00330BB7" w:rsidP="000241A6">
      <w:pPr>
        <w:spacing w:after="0"/>
        <w:jc w:val="both"/>
        <w:rPr>
          <w:rFonts w:asciiTheme="majorHAnsi" w:hAnsiTheme="majorHAnsi" w:cstheme="majorHAnsi"/>
        </w:rPr>
      </w:pPr>
    </w:p>
    <w:p w14:paraId="43B522B4" w14:textId="73B015ED" w:rsidR="00A11BDA" w:rsidRPr="002E0094" w:rsidRDefault="00A11BDA" w:rsidP="000241A6">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rPr>
      </w:pPr>
      <w:r w:rsidRPr="002E0094">
        <w:rPr>
          <w:rFonts w:asciiTheme="majorHAnsi" w:hAnsiTheme="majorHAnsi" w:cstheme="majorHAnsi"/>
        </w:rPr>
        <w:t xml:space="preserve">Pour l’ACOSS – Urssaf Caisse nationale : </w:t>
      </w:r>
    </w:p>
    <w:p w14:paraId="45460F0C" w14:textId="38957E0E" w:rsidR="00A11BDA" w:rsidRPr="002E0094" w:rsidRDefault="00A11BDA" w:rsidP="000241A6">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rPr>
      </w:pPr>
    </w:p>
    <w:p w14:paraId="5A11C3F0" w14:textId="77777777" w:rsidR="00330BB7" w:rsidRPr="002E0094" w:rsidRDefault="00330BB7" w:rsidP="000241A6">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rPr>
      </w:pPr>
    </w:p>
    <w:p w14:paraId="212B8BB2" w14:textId="77777777" w:rsidR="000224F8" w:rsidRPr="002E0094" w:rsidRDefault="000224F8" w:rsidP="000241A6">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rPr>
      </w:pPr>
    </w:p>
    <w:p w14:paraId="283E7A11" w14:textId="3F0E6793" w:rsidR="00C50851" w:rsidRPr="002E0094" w:rsidRDefault="00C50851" w:rsidP="000241A6">
      <w:pPr>
        <w:spacing w:after="0"/>
        <w:jc w:val="both"/>
        <w:rPr>
          <w:rFonts w:asciiTheme="majorHAnsi" w:hAnsiTheme="majorHAnsi" w:cstheme="majorHAnsi"/>
        </w:rPr>
      </w:pPr>
    </w:p>
    <w:p w14:paraId="49EBFEEB" w14:textId="24A01F04" w:rsidR="00D45B39" w:rsidRPr="002E0094" w:rsidRDefault="00D45B39" w:rsidP="000241A6">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rPr>
      </w:pPr>
      <w:r w:rsidRPr="002E0094">
        <w:rPr>
          <w:rFonts w:asciiTheme="majorHAnsi" w:hAnsiTheme="majorHAnsi" w:cstheme="majorHAnsi"/>
        </w:rPr>
        <w:t>Pour la CFDT</w:t>
      </w:r>
      <w:r w:rsidR="00A11BDA" w:rsidRPr="002E0094">
        <w:rPr>
          <w:rFonts w:asciiTheme="majorHAnsi" w:hAnsiTheme="majorHAnsi" w:cstheme="majorHAnsi"/>
        </w:rPr>
        <w:t> :</w:t>
      </w:r>
    </w:p>
    <w:p w14:paraId="397756D5" w14:textId="77777777" w:rsidR="000224F8" w:rsidRPr="002E0094" w:rsidRDefault="000224F8" w:rsidP="000241A6">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rPr>
      </w:pPr>
    </w:p>
    <w:p w14:paraId="29891886" w14:textId="7696BAC1" w:rsidR="00A11BDA" w:rsidRPr="002E0094" w:rsidRDefault="00A11BDA" w:rsidP="000241A6">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rPr>
      </w:pPr>
    </w:p>
    <w:p w14:paraId="0F8785E3" w14:textId="77777777" w:rsidR="00330BB7" w:rsidRPr="002E0094" w:rsidRDefault="00330BB7" w:rsidP="000241A6">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rPr>
      </w:pPr>
    </w:p>
    <w:p w14:paraId="113DD29B" w14:textId="77777777" w:rsidR="00C50851" w:rsidRPr="002E0094" w:rsidRDefault="00C50851" w:rsidP="000241A6">
      <w:pPr>
        <w:spacing w:after="0"/>
        <w:jc w:val="both"/>
        <w:rPr>
          <w:rFonts w:asciiTheme="majorHAnsi" w:hAnsiTheme="majorHAnsi" w:cstheme="majorHAnsi"/>
        </w:rPr>
      </w:pPr>
    </w:p>
    <w:p w14:paraId="7D9F60D6" w14:textId="3643F607" w:rsidR="00D45B39" w:rsidRPr="002E0094" w:rsidRDefault="00D45B39" w:rsidP="000241A6">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rPr>
      </w:pPr>
      <w:r w:rsidRPr="002E0094">
        <w:rPr>
          <w:rFonts w:asciiTheme="majorHAnsi" w:hAnsiTheme="majorHAnsi" w:cstheme="majorHAnsi"/>
        </w:rPr>
        <w:t>Pour FO</w:t>
      </w:r>
      <w:r w:rsidR="00A11BDA" w:rsidRPr="002E0094">
        <w:rPr>
          <w:rFonts w:asciiTheme="majorHAnsi" w:hAnsiTheme="majorHAnsi" w:cstheme="majorHAnsi"/>
        </w:rPr>
        <w:t> :</w:t>
      </w:r>
    </w:p>
    <w:p w14:paraId="02B04E0E" w14:textId="5D280E09" w:rsidR="000224F8" w:rsidRPr="002E0094" w:rsidRDefault="000224F8" w:rsidP="000241A6">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rPr>
      </w:pPr>
    </w:p>
    <w:p w14:paraId="64AF4E6D" w14:textId="77777777" w:rsidR="00330BB7" w:rsidRPr="002E0094" w:rsidRDefault="00330BB7" w:rsidP="000241A6">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rPr>
      </w:pPr>
    </w:p>
    <w:p w14:paraId="06385EE3" w14:textId="77777777" w:rsidR="00A11BDA" w:rsidRPr="002E0094" w:rsidRDefault="00A11BDA" w:rsidP="000241A6">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rPr>
      </w:pPr>
    </w:p>
    <w:p w14:paraId="196BB64E" w14:textId="77777777" w:rsidR="004C749A" w:rsidRPr="002E0094" w:rsidRDefault="004C749A" w:rsidP="000241A6">
      <w:pPr>
        <w:spacing w:after="0"/>
        <w:jc w:val="both"/>
        <w:rPr>
          <w:rFonts w:asciiTheme="majorHAnsi" w:hAnsiTheme="majorHAnsi" w:cstheme="majorHAnsi"/>
        </w:rPr>
      </w:pPr>
    </w:p>
    <w:p w14:paraId="44BFEB74" w14:textId="57B80A83" w:rsidR="00506C1B" w:rsidRPr="002E0094" w:rsidRDefault="00D45B39" w:rsidP="000241A6">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rPr>
      </w:pPr>
      <w:r w:rsidRPr="002E0094">
        <w:rPr>
          <w:rFonts w:asciiTheme="majorHAnsi" w:hAnsiTheme="majorHAnsi" w:cstheme="majorHAnsi"/>
        </w:rPr>
        <w:t>Pour la CGT</w:t>
      </w:r>
      <w:r w:rsidR="00A11BDA" w:rsidRPr="002E0094">
        <w:rPr>
          <w:rFonts w:asciiTheme="majorHAnsi" w:hAnsiTheme="majorHAnsi" w:cstheme="majorHAnsi"/>
        </w:rPr>
        <w:t> :</w:t>
      </w:r>
    </w:p>
    <w:p w14:paraId="18ED8A14" w14:textId="77777777" w:rsidR="000224F8" w:rsidRPr="002E0094" w:rsidRDefault="000224F8" w:rsidP="000241A6">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rPr>
      </w:pPr>
    </w:p>
    <w:p w14:paraId="45EB7FF3" w14:textId="34609FAA" w:rsidR="00A11BDA" w:rsidRPr="002E0094" w:rsidRDefault="00A11BDA" w:rsidP="000241A6">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rPr>
      </w:pPr>
    </w:p>
    <w:p w14:paraId="79D9FE18" w14:textId="77777777" w:rsidR="00330BB7" w:rsidRPr="002E0094" w:rsidRDefault="00330BB7" w:rsidP="000241A6">
      <w:pPr>
        <w:pBdr>
          <w:top w:val="single" w:sz="4" w:space="1" w:color="auto"/>
          <w:left w:val="single" w:sz="4" w:space="4" w:color="auto"/>
          <w:bottom w:val="single" w:sz="4" w:space="1" w:color="auto"/>
          <w:right w:val="single" w:sz="4" w:space="4" w:color="auto"/>
        </w:pBdr>
        <w:spacing w:after="0"/>
        <w:jc w:val="both"/>
        <w:rPr>
          <w:rFonts w:asciiTheme="majorHAnsi" w:hAnsiTheme="majorHAnsi" w:cstheme="majorHAnsi"/>
        </w:rPr>
      </w:pPr>
    </w:p>
    <w:sectPr w:rsidR="00330BB7" w:rsidRPr="002E009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320DE" w14:textId="77777777" w:rsidR="009A51C5" w:rsidRDefault="009A51C5" w:rsidP="00506C1B">
      <w:pPr>
        <w:spacing w:after="0" w:line="240" w:lineRule="auto"/>
      </w:pPr>
      <w:r>
        <w:separator/>
      </w:r>
    </w:p>
  </w:endnote>
  <w:endnote w:type="continuationSeparator" w:id="0">
    <w:p w14:paraId="6E1069C5" w14:textId="77777777" w:rsidR="009A51C5" w:rsidRDefault="009A51C5" w:rsidP="0050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 w:name="ヒラギノ角ゴ Pro W3">
    <w:charset w:val="80"/>
    <w:family w:val="auto"/>
    <w:pitch w:val="variable"/>
    <w:sig w:usb0="00000000" w:usb1="7AC7FFFF" w:usb2="00000012" w:usb3="00000000" w:csb0="0002000D"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9121430"/>
      <w:docPartObj>
        <w:docPartGallery w:val="Page Numbers (Bottom of Page)"/>
        <w:docPartUnique/>
      </w:docPartObj>
    </w:sdtPr>
    <w:sdtEndPr>
      <w:rPr>
        <w:rFonts w:asciiTheme="majorHAnsi" w:hAnsiTheme="majorHAnsi" w:cstheme="majorHAnsi"/>
        <w:sz w:val="20"/>
        <w:szCs w:val="20"/>
      </w:rPr>
    </w:sdtEndPr>
    <w:sdtContent>
      <w:p w14:paraId="0E68D4C3" w14:textId="77777777" w:rsidR="00F835AF" w:rsidRPr="003C54D5" w:rsidRDefault="00F835AF">
        <w:pPr>
          <w:pStyle w:val="a4"/>
          <w:jc w:val="center"/>
          <w:rPr>
            <w:rFonts w:asciiTheme="majorHAnsi" w:hAnsiTheme="majorHAnsi" w:cstheme="majorHAnsi"/>
            <w:sz w:val="20"/>
            <w:szCs w:val="20"/>
          </w:rPr>
        </w:pPr>
        <w:r w:rsidRPr="003C54D5">
          <w:rPr>
            <w:rFonts w:asciiTheme="majorHAnsi" w:hAnsiTheme="majorHAnsi" w:cstheme="majorHAnsi"/>
            <w:sz w:val="20"/>
            <w:szCs w:val="20"/>
          </w:rPr>
          <w:fldChar w:fldCharType="begin"/>
        </w:r>
        <w:r w:rsidRPr="003C54D5">
          <w:rPr>
            <w:rFonts w:asciiTheme="majorHAnsi" w:hAnsiTheme="majorHAnsi" w:cstheme="majorHAnsi"/>
            <w:sz w:val="20"/>
            <w:szCs w:val="20"/>
          </w:rPr>
          <w:instrText>PAGE   \* MERGEFORMAT</w:instrText>
        </w:r>
        <w:r w:rsidRPr="003C54D5">
          <w:rPr>
            <w:rFonts w:asciiTheme="majorHAnsi" w:hAnsiTheme="majorHAnsi" w:cstheme="majorHAnsi"/>
            <w:sz w:val="20"/>
            <w:szCs w:val="20"/>
          </w:rPr>
          <w:fldChar w:fldCharType="separate"/>
        </w:r>
        <w:r w:rsidRPr="003C54D5">
          <w:rPr>
            <w:rFonts w:asciiTheme="majorHAnsi" w:hAnsiTheme="majorHAnsi" w:cstheme="majorHAnsi"/>
            <w:noProof/>
            <w:sz w:val="20"/>
            <w:szCs w:val="20"/>
          </w:rPr>
          <w:t>8</w:t>
        </w:r>
        <w:r w:rsidRPr="003C54D5">
          <w:rPr>
            <w:rFonts w:asciiTheme="majorHAnsi" w:hAnsiTheme="majorHAnsi" w:cstheme="majorHAnsi"/>
            <w:sz w:val="20"/>
            <w:szCs w:val="20"/>
          </w:rPr>
          <w:fldChar w:fldCharType="end"/>
        </w:r>
      </w:p>
    </w:sdtContent>
  </w:sdt>
  <w:p w14:paraId="66B6F688" w14:textId="77777777" w:rsidR="00F835AF" w:rsidRDefault="00F835AF">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30D59" w14:textId="77777777" w:rsidR="009A51C5" w:rsidRDefault="009A51C5" w:rsidP="00506C1B">
      <w:pPr>
        <w:spacing w:after="0" w:line="240" w:lineRule="auto"/>
      </w:pPr>
      <w:r>
        <w:separator/>
      </w:r>
    </w:p>
  </w:footnote>
  <w:footnote w:type="continuationSeparator" w:id="0">
    <w:p w14:paraId="34059570" w14:textId="77777777" w:rsidR="009A51C5" w:rsidRDefault="009A51C5" w:rsidP="00506C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1E4CE" w14:textId="181F77DF" w:rsidR="00F835AF" w:rsidRPr="00506C1B" w:rsidRDefault="00F835AF" w:rsidP="008F14DD">
    <w:pPr>
      <w:pStyle w:val="a3"/>
    </w:pPr>
    <w:r>
      <w:rPr>
        <w:noProof/>
        <w:sz w:val="24"/>
        <w:szCs w:val="24"/>
      </w:rPr>
      <w:drawing>
        <wp:inline distT="0" distB="0" distL="0" distR="0" wp14:anchorId="660D6C3A" wp14:editId="15783DBB">
          <wp:extent cx="1285875" cy="390525"/>
          <wp:effectExtent l="0" t="0" r="9525"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285875"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B1EC7"/>
    <w:multiLevelType w:val="hybridMultilevel"/>
    <w:tmpl w:val="474A363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00126"/>
    <w:multiLevelType w:val="hybridMultilevel"/>
    <w:tmpl w:val="40DA59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1CC10CB"/>
    <w:multiLevelType w:val="hybridMultilevel"/>
    <w:tmpl w:val="CFAEDABE"/>
    <w:lvl w:ilvl="0" w:tplc="F478439C">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B12816"/>
    <w:multiLevelType w:val="hybridMultilevel"/>
    <w:tmpl w:val="F412E3B2"/>
    <w:lvl w:ilvl="0" w:tplc="1236E558">
      <w:start w:val="1"/>
      <w:numFmt w:val="bullet"/>
      <w:lvlText w:val=""/>
      <w:lvlJc w:val="left"/>
      <w:pPr>
        <w:ind w:left="720" w:hanging="360"/>
      </w:pPr>
      <w:rPr>
        <w:rFonts w:ascii="Wingdings" w:eastAsiaTheme="minorHAnsi" w:hAnsi="Wingdings"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65657D"/>
    <w:multiLevelType w:val="hybridMultilevel"/>
    <w:tmpl w:val="6E146772"/>
    <w:lvl w:ilvl="0" w:tplc="040C0001">
      <w:start w:val="1"/>
      <w:numFmt w:val="bullet"/>
      <w:lvlText w:val=""/>
      <w:lvlJc w:val="left"/>
      <w:pPr>
        <w:ind w:left="818" w:hanging="360"/>
      </w:pPr>
      <w:rPr>
        <w:rFonts w:ascii="Symbol" w:hAnsi="Symbol" w:hint="default"/>
      </w:rPr>
    </w:lvl>
    <w:lvl w:ilvl="1" w:tplc="040C0003" w:tentative="1">
      <w:start w:val="1"/>
      <w:numFmt w:val="bullet"/>
      <w:lvlText w:val="o"/>
      <w:lvlJc w:val="left"/>
      <w:pPr>
        <w:ind w:left="1538" w:hanging="360"/>
      </w:pPr>
      <w:rPr>
        <w:rFonts w:ascii="Courier New" w:hAnsi="Courier New" w:cs="Courier New" w:hint="default"/>
      </w:rPr>
    </w:lvl>
    <w:lvl w:ilvl="2" w:tplc="040C0005" w:tentative="1">
      <w:start w:val="1"/>
      <w:numFmt w:val="bullet"/>
      <w:lvlText w:val=""/>
      <w:lvlJc w:val="left"/>
      <w:pPr>
        <w:ind w:left="2258" w:hanging="360"/>
      </w:pPr>
      <w:rPr>
        <w:rFonts w:ascii="Wingdings" w:hAnsi="Wingdings" w:hint="default"/>
      </w:rPr>
    </w:lvl>
    <w:lvl w:ilvl="3" w:tplc="040C0001" w:tentative="1">
      <w:start w:val="1"/>
      <w:numFmt w:val="bullet"/>
      <w:lvlText w:val=""/>
      <w:lvlJc w:val="left"/>
      <w:pPr>
        <w:ind w:left="2978" w:hanging="360"/>
      </w:pPr>
      <w:rPr>
        <w:rFonts w:ascii="Symbol" w:hAnsi="Symbol" w:hint="default"/>
      </w:rPr>
    </w:lvl>
    <w:lvl w:ilvl="4" w:tplc="040C0003" w:tentative="1">
      <w:start w:val="1"/>
      <w:numFmt w:val="bullet"/>
      <w:lvlText w:val="o"/>
      <w:lvlJc w:val="left"/>
      <w:pPr>
        <w:ind w:left="3698" w:hanging="360"/>
      </w:pPr>
      <w:rPr>
        <w:rFonts w:ascii="Courier New" w:hAnsi="Courier New" w:cs="Courier New" w:hint="default"/>
      </w:rPr>
    </w:lvl>
    <w:lvl w:ilvl="5" w:tplc="040C0005" w:tentative="1">
      <w:start w:val="1"/>
      <w:numFmt w:val="bullet"/>
      <w:lvlText w:val=""/>
      <w:lvlJc w:val="left"/>
      <w:pPr>
        <w:ind w:left="4418" w:hanging="360"/>
      </w:pPr>
      <w:rPr>
        <w:rFonts w:ascii="Wingdings" w:hAnsi="Wingdings" w:hint="default"/>
      </w:rPr>
    </w:lvl>
    <w:lvl w:ilvl="6" w:tplc="040C0001" w:tentative="1">
      <w:start w:val="1"/>
      <w:numFmt w:val="bullet"/>
      <w:lvlText w:val=""/>
      <w:lvlJc w:val="left"/>
      <w:pPr>
        <w:ind w:left="5138" w:hanging="360"/>
      </w:pPr>
      <w:rPr>
        <w:rFonts w:ascii="Symbol" w:hAnsi="Symbol" w:hint="default"/>
      </w:rPr>
    </w:lvl>
    <w:lvl w:ilvl="7" w:tplc="040C0003" w:tentative="1">
      <w:start w:val="1"/>
      <w:numFmt w:val="bullet"/>
      <w:lvlText w:val="o"/>
      <w:lvlJc w:val="left"/>
      <w:pPr>
        <w:ind w:left="5858" w:hanging="360"/>
      </w:pPr>
      <w:rPr>
        <w:rFonts w:ascii="Courier New" w:hAnsi="Courier New" w:cs="Courier New" w:hint="default"/>
      </w:rPr>
    </w:lvl>
    <w:lvl w:ilvl="8" w:tplc="040C0005" w:tentative="1">
      <w:start w:val="1"/>
      <w:numFmt w:val="bullet"/>
      <w:lvlText w:val=""/>
      <w:lvlJc w:val="left"/>
      <w:pPr>
        <w:ind w:left="6578" w:hanging="360"/>
      </w:pPr>
      <w:rPr>
        <w:rFonts w:ascii="Wingdings" w:hAnsi="Wingdings" w:hint="default"/>
      </w:rPr>
    </w:lvl>
  </w:abstractNum>
  <w:abstractNum w:abstractNumId="5" w15:restartNumberingAfterBreak="0">
    <w:nsid w:val="0F793880"/>
    <w:multiLevelType w:val="hybridMultilevel"/>
    <w:tmpl w:val="9E42CCA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3204F3"/>
    <w:multiLevelType w:val="hybridMultilevel"/>
    <w:tmpl w:val="02220E0C"/>
    <w:lvl w:ilvl="0" w:tplc="B81449BA">
      <w:start w:val="1"/>
      <w:numFmt w:val="bullet"/>
      <w:lvlText w:val="-"/>
      <w:lvlJc w:val="left"/>
      <w:pPr>
        <w:ind w:left="720" w:hanging="360"/>
      </w:pPr>
      <w:rPr>
        <w:rFonts w:ascii="Book Antiqua" w:eastAsia="Times New Roman" w:hAnsi="Book Antiqua" w:cs="Book Antiqua"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EA6CF8"/>
    <w:multiLevelType w:val="hybridMultilevel"/>
    <w:tmpl w:val="E1C833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5564338"/>
    <w:multiLevelType w:val="hybridMultilevel"/>
    <w:tmpl w:val="E002547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9" w15:restartNumberingAfterBreak="0">
    <w:nsid w:val="15982A1A"/>
    <w:multiLevelType w:val="hybridMultilevel"/>
    <w:tmpl w:val="B4F6E0C6"/>
    <w:lvl w:ilvl="0" w:tplc="6F4AC562">
      <w:numFmt w:val="bullet"/>
      <w:lvlText w:val="-"/>
      <w:lvlJc w:val="left"/>
      <w:pPr>
        <w:ind w:left="720" w:hanging="360"/>
      </w:pPr>
      <w:rPr>
        <w:rFonts w:ascii="Calibri" w:eastAsia="Times New Roman" w:hAnsi="Calibri" w:cs="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C547EA4"/>
    <w:multiLevelType w:val="hybridMultilevel"/>
    <w:tmpl w:val="719A80BA"/>
    <w:lvl w:ilvl="0" w:tplc="F410CA56">
      <w:start w:val="1"/>
      <w:numFmt w:val="bullet"/>
      <w:lvlText w:val="-"/>
      <w:lvlJc w:val="left"/>
      <w:pPr>
        <w:tabs>
          <w:tab w:val="num" w:pos="720"/>
        </w:tabs>
        <w:ind w:left="720" w:hanging="360"/>
      </w:pPr>
      <w:rPr>
        <w:rFonts w:ascii="Times New Roman" w:hAnsi="Times New Roman" w:hint="default"/>
      </w:rPr>
    </w:lvl>
    <w:lvl w:ilvl="1" w:tplc="D37274A2" w:tentative="1">
      <w:start w:val="1"/>
      <w:numFmt w:val="bullet"/>
      <w:lvlText w:val="-"/>
      <w:lvlJc w:val="left"/>
      <w:pPr>
        <w:tabs>
          <w:tab w:val="num" w:pos="1440"/>
        </w:tabs>
        <w:ind w:left="1440" w:hanging="360"/>
      </w:pPr>
      <w:rPr>
        <w:rFonts w:ascii="Times New Roman" w:hAnsi="Times New Roman" w:hint="default"/>
      </w:rPr>
    </w:lvl>
    <w:lvl w:ilvl="2" w:tplc="0B54D692" w:tentative="1">
      <w:start w:val="1"/>
      <w:numFmt w:val="bullet"/>
      <w:lvlText w:val="-"/>
      <w:lvlJc w:val="left"/>
      <w:pPr>
        <w:tabs>
          <w:tab w:val="num" w:pos="2160"/>
        </w:tabs>
        <w:ind w:left="2160" w:hanging="360"/>
      </w:pPr>
      <w:rPr>
        <w:rFonts w:ascii="Times New Roman" w:hAnsi="Times New Roman" w:hint="default"/>
      </w:rPr>
    </w:lvl>
    <w:lvl w:ilvl="3" w:tplc="58A4095A" w:tentative="1">
      <w:start w:val="1"/>
      <w:numFmt w:val="bullet"/>
      <w:lvlText w:val="-"/>
      <w:lvlJc w:val="left"/>
      <w:pPr>
        <w:tabs>
          <w:tab w:val="num" w:pos="2880"/>
        </w:tabs>
        <w:ind w:left="2880" w:hanging="360"/>
      </w:pPr>
      <w:rPr>
        <w:rFonts w:ascii="Times New Roman" w:hAnsi="Times New Roman" w:hint="default"/>
      </w:rPr>
    </w:lvl>
    <w:lvl w:ilvl="4" w:tplc="0EA2BE88" w:tentative="1">
      <w:start w:val="1"/>
      <w:numFmt w:val="bullet"/>
      <w:lvlText w:val="-"/>
      <w:lvlJc w:val="left"/>
      <w:pPr>
        <w:tabs>
          <w:tab w:val="num" w:pos="3600"/>
        </w:tabs>
        <w:ind w:left="3600" w:hanging="360"/>
      </w:pPr>
      <w:rPr>
        <w:rFonts w:ascii="Times New Roman" w:hAnsi="Times New Roman" w:hint="default"/>
      </w:rPr>
    </w:lvl>
    <w:lvl w:ilvl="5" w:tplc="E454E706" w:tentative="1">
      <w:start w:val="1"/>
      <w:numFmt w:val="bullet"/>
      <w:lvlText w:val="-"/>
      <w:lvlJc w:val="left"/>
      <w:pPr>
        <w:tabs>
          <w:tab w:val="num" w:pos="4320"/>
        </w:tabs>
        <w:ind w:left="4320" w:hanging="360"/>
      </w:pPr>
      <w:rPr>
        <w:rFonts w:ascii="Times New Roman" w:hAnsi="Times New Roman" w:hint="default"/>
      </w:rPr>
    </w:lvl>
    <w:lvl w:ilvl="6" w:tplc="547EBEE2" w:tentative="1">
      <w:start w:val="1"/>
      <w:numFmt w:val="bullet"/>
      <w:lvlText w:val="-"/>
      <w:lvlJc w:val="left"/>
      <w:pPr>
        <w:tabs>
          <w:tab w:val="num" w:pos="5040"/>
        </w:tabs>
        <w:ind w:left="5040" w:hanging="360"/>
      </w:pPr>
      <w:rPr>
        <w:rFonts w:ascii="Times New Roman" w:hAnsi="Times New Roman" w:hint="default"/>
      </w:rPr>
    </w:lvl>
    <w:lvl w:ilvl="7" w:tplc="922C2332" w:tentative="1">
      <w:start w:val="1"/>
      <w:numFmt w:val="bullet"/>
      <w:lvlText w:val="-"/>
      <w:lvlJc w:val="left"/>
      <w:pPr>
        <w:tabs>
          <w:tab w:val="num" w:pos="5760"/>
        </w:tabs>
        <w:ind w:left="5760" w:hanging="360"/>
      </w:pPr>
      <w:rPr>
        <w:rFonts w:ascii="Times New Roman" w:hAnsi="Times New Roman" w:hint="default"/>
      </w:rPr>
    </w:lvl>
    <w:lvl w:ilvl="8" w:tplc="8B08427A"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1CDF5B52"/>
    <w:multiLevelType w:val="hybridMultilevel"/>
    <w:tmpl w:val="4A52B2EC"/>
    <w:lvl w:ilvl="0" w:tplc="93FEFC1A">
      <w:start w:val="1"/>
      <w:numFmt w:val="bullet"/>
      <w:lvlText w:val=""/>
      <w:lvlJc w:val="left"/>
      <w:pPr>
        <w:tabs>
          <w:tab w:val="num" w:pos="720"/>
        </w:tabs>
        <w:ind w:left="720" w:hanging="360"/>
      </w:pPr>
      <w:rPr>
        <w:rFonts w:ascii="Wingdings" w:hAnsi="Wingdings" w:hint="default"/>
      </w:rPr>
    </w:lvl>
    <w:lvl w:ilvl="1" w:tplc="F948C55E" w:tentative="1">
      <w:start w:val="1"/>
      <w:numFmt w:val="bullet"/>
      <w:lvlText w:val=""/>
      <w:lvlJc w:val="left"/>
      <w:pPr>
        <w:tabs>
          <w:tab w:val="num" w:pos="1440"/>
        </w:tabs>
        <w:ind w:left="1440" w:hanging="360"/>
      </w:pPr>
      <w:rPr>
        <w:rFonts w:ascii="Wingdings" w:hAnsi="Wingdings" w:hint="default"/>
      </w:rPr>
    </w:lvl>
    <w:lvl w:ilvl="2" w:tplc="5F8286F0" w:tentative="1">
      <w:start w:val="1"/>
      <w:numFmt w:val="bullet"/>
      <w:lvlText w:val=""/>
      <w:lvlJc w:val="left"/>
      <w:pPr>
        <w:tabs>
          <w:tab w:val="num" w:pos="2160"/>
        </w:tabs>
        <w:ind w:left="2160" w:hanging="360"/>
      </w:pPr>
      <w:rPr>
        <w:rFonts w:ascii="Wingdings" w:hAnsi="Wingdings" w:hint="default"/>
      </w:rPr>
    </w:lvl>
    <w:lvl w:ilvl="3" w:tplc="4D2C2718" w:tentative="1">
      <w:start w:val="1"/>
      <w:numFmt w:val="bullet"/>
      <w:lvlText w:val=""/>
      <w:lvlJc w:val="left"/>
      <w:pPr>
        <w:tabs>
          <w:tab w:val="num" w:pos="2880"/>
        </w:tabs>
        <w:ind w:left="2880" w:hanging="360"/>
      </w:pPr>
      <w:rPr>
        <w:rFonts w:ascii="Wingdings" w:hAnsi="Wingdings" w:hint="default"/>
      </w:rPr>
    </w:lvl>
    <w:lvl w:ilvl="4" w:tplc="29561DFE" w:tentative="1">
      <w:start w:val="1"/>
      <w:numFmt w:val="bullet"/>
      <w:lvlText w:val=""/>
      <w:lvlJc w:val="left"/>
      <w:pPr>
        <w:tabs>
          <w:tab w:val="num" w:pos="3600"/>
        </w:tabs>
        <w:ind w:left="3600" w:hanging="360"/>
      </w:pPr>
      <w:rPr>
        <w:rFonts w:ascii="Wingdings" w:hAnsi="Wingdings" w:hint="default"/>
      </w:rPr>
    </w:lvl>
    <w:lvl w:ilvl="5" w:tplc="DAACB30A" w:tentative="1">
      <w:start w:val="1"/>
      <w:numFmt w:val="bullet"/>
      <w:lvlText w:val=""/>
      <w:lvlJc w:val="left"/>
      <w:pPr>
        <w:tabs>
          <w:tab w:val="num" w:pos="4320"/>
        </w:tabs>
        <w:ind w:left="4320" w:hanging="360"/>
      </w:pPr>
      <w:rPr>
        <w:rFonts w:ascii="Wingdings" w:hAnsi="Wingdings" w:hint="default"/>
      </w:rPr>
    </w:lvl>
    <w:lvl w:ilvl="6" w:tplc="23D64376" w:tentative="1">
      <w:start w:val="1"/>
      <w:numFmt w:val="bullet"/>
      <w:lvlText w:val=""/>
      <w:lvlJc w:val="left"/>
      <w:pPr>
        <w:tabs>
          <w:tab w:val="num" w:pos="5040"/>
        </w:tabs>
        <w:ind w:left="5040" w:hanging="360"/>
      </w:pPr>
      <w:rPr>
        <w:rFonts w:ascii="Wingdings" w:hAnsi="Wingdings" w:hint="default"/>
      </w:rPr>
    </w:lvl>
    <w:lvl w:ilvl="7" w:tplc="910CF50A" w:tentative="1">
      <w:start w:val="1"/>
      <w:numFmt w:val="bullet"/>
      <w:lvlText w:val=""/>
      <w:lvlJc w:val="left"/>
      <w:pPr>
        <w:tabs>
          <w:tab w:val="num" w:pos="5760"/>
        </w:tabs>
        <w:ind w:left="5760" w:hanging="360"/>
      </w:pPr>
      <w:rPr>
        <w:rFonts w:ascii="Wingdings" w:hAnsi="Wingdings" w:hint="default"/>
      </w:rPr>
    </w:lvl>
    <w:lvl w:ilvl="8" w:tplc="39D02F9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2C21E3"/>
    <w:multiLevelType w:val="hybridMultilevel"/>
    <w:tmpl w:val="4D2C22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5C4DB5"/>
    <w:multiLevelType w:val="hybridMultilevel"/>
    <w:tmpl w:val="B0B0E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E1636F3"/>
    <w:multiLevelType w:val="hybridMultilevel"/>
    <w:tmpl w:val="986AC1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9018F8"/>
    <w:multiLevelType w:val="hybridMultilevel"/>
    <w:tmpl w:val="B5F40148"/>
    <w:lvl w:ilvl="0" w:tplc="B81449BA">
      <w:start w:val="1"/>
      <w:numFmt w:val="bullet"/>
      <w:lvlText w:val="-"/>
      <w:lvlJc w:val="left"/>
      <w:pPr>
        <w:tabs>
          <w:tab w:val="num" w:pos="720"/>
        </w:tabs>
        <w:ind w:left="720" w:hanging="360"/>
      </w:pPr>
      <w:rPr>
        <w:rFonts w:ascii="Book Antiqua" w:eastAsia="Times New Roman" w:hAnsi="Book Antiqua" w:cs="Book Antiqua" w:hint="default"/>
        <w:color w:val="00000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7D6D6E"/>
    <w:multiLevelType w:val="hybridMultilevel"/>
    <w:tmpl w:val="C2C47A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41D6938"/>
    <w:multiLevelType w:val="hybridMultilevel"/>
    <w:tmpl w:val="CE9E0CB2"/>
    <w:lvl w:ilvl="0" w:tplc="4D7606DE">
      <w:start w:val="1"/>
      <w:numFmt w:val="bullet"/>
      <w:lvlText w:val=""/>
      <w:lvlJc w:val="left"/>
      <w:pPr>
        <w:tabs>
          <w:tab w:val="num" w:pos="720"/>
        </w:tabs>
        <w:ind w:left="720" w:hanging="360"/>
      </w:pPr>
      <w:rPr>
        <w:rFonts w:ascii="Wingdings" w:hAnsi="Wingdings" w:hint="default"/>
      </w:rPr>
    </w:lvl>
    <w:lvl w:ilvl="1" w:tplc="D6701310" w:tentative="1">
      <w:start w:val="1"/>
      <w:numFmt w:val="bullet"/>
      <w:lvlText w:val=""/>
      <w:lvlJc w:val="left"/>
      <w:pPr>
        <w:tabs>
          <w:tab w:val="num" w:pos="1440"/>
        </w:tabs>
        <w:ind w:left="1440" w:hanging="360"/>
      </w:pPr>
      <w:rPr>
        <w:rFonts w:ascii="Wingdings" w:hAnsi="Wingdings" w:hint="default"/>
      </w:rPr>
    </w:lvl>
    <w:lvl w:ilvl="2" w:tplc="9A0AE534" w:tentative="1">
      <w:start w:val="1"/>
      <w:numFmt w:val="bullet"/>
      <w:lvlText w:val=""/>
      <w:lvlJc w:val="left"/>
      <w:pPr>
        <w:tabs>
          <w:tab w:val="num" w:pos="2160"/>
        </w:tabs>
        <w:ind w:left="2160" w:hanging="360"/>
      </w:pPr>
      <w:rPr>
        <w:rFonts w:ascii="Wingdings" w:hAnsi="Wingdings" w:hint="default"/>
      </w:rPr>
    </w:lvl>
    <w:lvl w:ilvl="3" w:tplc="947CD380" w:tentative="1">
      <w:start w:val="1"/>
      <w:numFmt w:val="bullet"/>
      <w:lvlText w:val=""/>
      <w:lvlJc w:val="left"/>
      <w:pPr>
        <w:tabs>
          <w:tab w:val="num" w:pos="2880"/>
        </w:tabs>
        <w:ind w:left="2880" w:hanging="360"/>
      </w:pPr>
      <w:rPr>
        <w:rFonts w:ascii="Wingdings" w:hAnsi="Wingdings" w:hint="default"/>
      </w:rPr>
    </w:lvl>
    <w:lvl w:ilvl="4" w:tplc="67DA9D32" w:tentative="1">
      <w:start w:val="1"/>
      <w:numFmt w:val="bullet"/>
      <w:lvlText w:val=""/>
      <w:lvlJc w:val="left"/>
      <w:pPr>
        <w:tabs>
          <w:tab w:val="num" w:pos="3600"/>
        </w:tabs>
        <w:ind w:left="3600" w:hanging="360"/>
      </w:pPr>
      <w:rPr>
        <w:rFonts w:ascii="Wingdings" w:hAnsi="Wingdings" w:hint="default"/>
      </w:rPr>
    </w:lvl>
    <w:lvl w:ilvl="5" w:tplc="12D2859E" w:tentative="1">
      <w:start w:val="1"/>
      <w:numFmt w:val="bullet"/>
      <w:lvlText w:val=""/>
      <w:lvlJc w:val="left"/>
      <w:pPr>
        <w:tabs>
          <w:tab w:val="num" w:pos="4320"/>
        </w:tabs>
        <w:ind w:left="4320" w:hanging="360"/>
      </w:pPr>
      <w:rPr>
        <w:rFonts w:ascii="Wingdings" w:hAnsi="Wingdings" w:hint="default"/>
      </w:rPr>
    </w:lvl>
    <w:lvl w:ilvl="6" w:tplc="8ADEE61A" w:tentative="1">
      <w:start w:val="1"/>
      <w:numFmt w:val="bullet"/>
      <w:lvlText w:val=""/>
      <w:lvlJc w:val="left"/>
      <w:pPr>
        <w:tabs>
          <w:tab w:val="num" w:pos="5040"/>
        </w:tabs>
        <w:ind w:left="5040" w:hanging="360"/>
      </w:pPr>
      <w:rPr>
        <w:rFonts w:ascii="Wingdings" w:hAnsi="Wingdings" w:hint="default"/>
      </w:rPr>
    </w:lvl>
    <w:lvl w:ilvl="7" w:tplc="1984243E" w:tentative="1">
      <w:start w:val="1"/>
      <w:numFmt w:val="bullet"/>
      <w:lvlText w:val=""/>
      <w:lvlJc w:val="left"/>
      <w:pPr>
        <w:tabs>
          <w:tab w:val="num" w:pos="5760"/>
        </w:tabs>
        <w:ind w:left="5760" w:hanging="360"/>
      </w:pPr>
      <w:rPr>
        <w:rFonts w:ascii="Wingdings" w:hAnsi="Wingdings" w:hint="default"/>
      </w:rPr>
    </w:lvl>
    <w:lvl w:ilvl="8" w:tplc="B24ECA6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30562F"/>
    <w:multiLevelType w:val="hybridMultilevel"/>
    <w:tmpl w:val="44C4A5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F4D3362"/>
    <w:multiLevelType w:val="hybridMultilevel"/>
    <w:tmpl w:val="D2A23BB8"/>
    <w:lvl w:ilvl="0" w:tplc="05C23B0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0C1F55"/>
    <w:multiLevelType w:val="hybridMultilevel"/>
    <w:tmpl w:val="6CF67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5E40F22"/>
    <w:multiLevelType w:val="hybridMultilevel"/>
    <w:tmpl w:val="5A6EB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20130A5"/>
    <w:multiLevelType w:val="hybridMultilevel"/>
    <w:tmpl w:val="85F8ECD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44D4BCD"/>
    <w:multiLevelType w:val="hybridMultilevel"/>
    <w:tmpl w:val="75F251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ABD5E16"/>
    <w:multiLevelType w:val="hybridMultilevel"/>
    <w:tmpl w:val="5680C962"/>
    <w:lvl w:ilvl="0" w:tplc="3BDCF428">
      <w:start w:val="1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C0733A5"/>
    <w:multiLevelType w:val="hybridMultilevel"/>
    <w:tmpl w:val="0854D272"/>
    <w:lvl w:ilvl="0" w:tplc="040C0001">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FF469C6"/>
    <w:multiLevelType w:val="hybridMultilevel"/>
    <w:tmpl w:val="1FDA3BBE"/>
    <w:lvl w:ilvl="0" w:tplc="CD3AA82C">
      <w:numFmt w:val="bullet"/>
      <w:lvlText w:val=""/>
      <w:lvlJc w:val="left"/>
      <w:pPr>
        <w:ind w:left="720" w:hanging="360"/>
      </w:pPr>
      <w:rPr>
        <w:rFonts w:ascii="Symbol" w:eastAsiaTheme="minorHAnsi" w:hAnsi="Symbol" w:cstheme="maj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04F7E5D"/>
    <w:multiLevelType w:val="hybridMultilevel"/>
    <w:tmpl w:val="B9F0A3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2F477DF"/>
    <w:multiLevelType w:val="hybridMultilevel"/>
    <w:tmpl w:val="E7F2E6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BC3F09"/>
    <w:multiLevelType w:val="hybridMultilevel"/>
    <w:tmpl w:val="247CFEC2"/>
    <w:lvl w:ilvl="0" w:tplc="05BECD6C">
      <w:numFmt w:val="bullet"/>
      <w:lvlText w:val="-"/>
      <w:lvlJc w:val="left"/>
      <w:pPr>
        <w:ind w:left="720" w:hanging="360"/>
      </w:pPr>
      <w:rPr>
        <w:rFonts w:ascii="Calibri Light" w:eastAsia="Times New Roman"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AC7C58"/>
    <w:multiLevelType w:val="hybridMultilevel"/>
    <w:tmpl w:val="321E2FC6"/>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31" w15:restartNumberingAfterBreak="0">
    <w:nsid w:val="6D970371"/>
    <w:multiLevelType w:val="hybridMultilevel"/>
    <w:tmpl w:val="64325F60"/>
    <w:lvl w:ilvl="0" w:tplc="87F07E3C">
      <w:start w:val="2"/>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6DC85017"/>
    <w:multiLevelType w:val="hybridMultilevel"/>
    <w:tmpl w:val="A5E4CF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EE10133"/>
    <w:multiLevelType w:val="hybridMultilevel"/>
    <w:tmpl w:val="40C2B16E"/>
    <w:lvl w:ilvl="0" w:tplc="42BA35B8">
      <w:start w:val="4"/>
      <w:numFmt w:val="bullet"/>
      <w:lvlText w:val="-"/>
      <w:lvlJc w:val="left"/>
      <w:pPr>
        <w:ind w:left="720" w:hanging="360"/>
      </w:pPr>
      <w:rPr>
        <w:rFonts w:ascii="Calibri Light" w:eastAsiaTheme="minorHAnsi" w:hAnsi="Calibri Light" w:cs="Calibri Ligh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282336"/>
    <w:multiLevelType w:val="hybridMultilevel"/>
    <w:tmpl w:val="EBD281D4"/>
    <w:lvl w:ilvl="0" w:tplc="CD34EF0C">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1EA6ED3"/>
    <w:multiLevelType w:val="hybridMultilevel"/>
    <w:tmpl w:val="AB345E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2D4129B"/>
    <w:multiLevelType w:val="hybridMultilevel"/>
    <w:tmpl w:val="CE589E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7402FA7"/>
    <w:multiLevelType w:val="hybridMultilevel"/>
    <w:tmpl w:val="75D277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8331AD4"/>
    <w:multiLevelType w:val="hybridMultilevel"/>
    <w:tmpl w:val="ED22C63C"/>
    <w:lvl w:ilvl="0" w:tplc="05C23B0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AA8520D"/>
    <w:multiLevelType w:val="hybridMultilevel"/>
    <w:tmpl w:val="054ED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31601577">
    <w:abstractNumId w:val="9"/>
  </w:num>
  <w:num w:numId="2" w16cid:durableId="1890529299">
    <w:abstractNumId w:val="20"/>
  </w:num>
  <w:num w:numId="3" w16cid:durableId="624503507">
    <w:abstractNumId w:val="15"/>
  </w:num>
  <w:num w:numId="4" w16cid:durableId="1938976024">
    <w:abstractNumId w:val="2"/>
  </w:num>
  <w:num w:numId="5" w16cid:durableId="798500304">
    <w:abstractNumId w:val="8"/>
  </w:num>
  <w:num w:numId="6" w16cid:durableId="706299889">
    <w:abstractNumId w:val="36"/>
  </w:num>
  <w:num w:numId="7" w16cid:durableId="510998119">
    <w:abstractNumId w:val="34"/>
  </w:num>
  <w:num w:numId="8" w16cid:durableId="880746015">
    <w:abstractNumId w:val="23"/>
  </w:num>
  <w:num w:numId="9" w16cid:durableId="1778208183">
    <w:abstractNumId w:val="16"/>
  </w:num>
  <w:num w:numId="10" w16cid:durableId="2062635023">
    <w:abstractNumId w:val="1"/>
  </w:num>
  <w:num w:numId="11" w16cid:durableId="1728719187">
    <w:abstractNumId w:val="35"/>
  </w:num>
  <w:num w:numId="12" w16cid:durableId="156505951">
    <w:abstractNumId w:val="29"/>
  </w:num>
  <w:num w:numId="13" w16cid:durableId="1211579196">
    <w:abstractNumId w:val="6"/>
  </w:num>
  <w:num w:numId="14" w16cid:durableId="1179931628">
    <w:abstractNumId w:val="25"/>
  </w:num>
  <w:num w:numId="15" w16cid:durableId="1421101261">
    <w:abstractNumId w:val="0"/>
  </w:num>
  <w:num w:numId="16" w16cid:durableId="1108428591">
    <w:abstractNumId w:val="37"/>
  </w:num>
  <w:num w:numId="17" w16cid:durableId="1892378339">
    <w:abstractNumId w:val="7"/>
  </w:num>
  <w:num w:numId="18" w16cid:durableId="296759963">
    <w:abstractNumId w:val="27"/>
  </w:num>
  <w:num w:numId="19" w16cid:durableId="1206721609">
    <w:abstractNumId w:val="12"/>
  </w:num>
  <w:num w:numId="20" w16cid:durableId="1216502960">
    <w:abstractNumId w:val="24"/>
  </w:num>
  <w:num w:numId="21" w16cid:durableId="2014988487">
    <w:abstractNumId w:val="32"/>
  </w:num>
  <w:num w:numId="22" w16cid:durableId="1501771728">
    <w:abstractNumId w:val="11"/>
  </w:num>
  <w:num w:numId="23" w16cid:durableId="1707486794">
    <w:abstractNumId w:val="17"/>
  </w:num>
  <w:num w:numId="24" w16cid:durableId="907108157">
    <w:abstractNumId w:val="4"/>
  </w:num>
  <w:num w:numId="25" w16cid:durableId="246883469">
    <w:abstractNumId w:val="5"/>
  </w:num>
  <w:num w:numId="26" w16cid:durableId="928738630">
    <w:abstractNumId w:val="3"/>
  </w:num>
  <w:num w:numId="27" w16cid:durableId="1324164062">
    <w:abstractNumId w:val="13"/>
  </w:num>
  <w:num w:numId="28" w16cid:durableId="1070543056">
    <w:abstractNumId w:val="21"/>
  </w:num>
  <w:num w:numId="29" w16cid:durableId="844245586">
    <w:abstractNumId w:val="28"/>
  </w:num>
  <w:num w:numId="30" w16cid:durableId="1043944783">
    <w:abstractNumId w:val="30"/>
  </w:num>
  <w:num w:numId="31" w16cid:durableId="785387084">
    <w:abstractNumId w:val="22"/>
  </w:num>
  <w:num w:numId="32" w16cid:durableId="581647714">
    <w:abstractNumId w:val="39"/>
  </w:num>
  <w:num w:numId="33" w16cid:durableId="1948081581">
    <w:abstractNumId w:val="33"/>
  </w:num>
  <w:num w:numId="34" w16cid:durableId="566763145">
    <w:abstractNumId w:val="14"/>
  </w:num>
  <w:num w:numId="35" w16cid:durableId="1928999650">
    <w:abstractNumId w:val="19"/>
  </w:num>
  <w:num w:numId="36" w16cid:durableId="191260319">
    <w:abstractNumId w:val="18"/>
  </w:num>
  <w:num w:numId="37" w16cid:durableId="1227109261">
    <w:abstractNumId w:val="38"/>
  </w:num>
  <w:num w:numId="38" w16cid:durableId="934821469">
    <w:abstractNumId w:val="31"/>
  </w:num>
  <w:num w:numId="39" w16cid:durableId="1206942793">
    <w:abstractNumId w:val="10"/>
  </w:num>
  <w:num w:numId="40" w16cid:durableId="8757041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1F1"/>
    <w:rsid w:val="00000EFE"/>
    <w:rsid w:val="00000FF6"/>
    <w:rsid w:val="0000134A"/>
    <w:rsid w:val="000039BD"/>
    <w:rsid w:val="00005E79"/>
    <w:rsid w:val="00007D10"/>
    <w:rsid w:val="0001121C"/>
    <w:rsid w:val="00013E1E"/>
    <w:rsid w:val="00022326"/>
    <w:rsid w:val="000224F8"/>
    <w:rsid w:val="00023C8A"/>
    <w:rsid w:val="000241A6"/>
    <w:rsid w:val="00024CE4"/>
    <w:rsid w:val="000270A0"/>
    <w:rsid w:val="000337A2"/>
    <w:rsid w:val="00033C4B"/>
    <w:rsid w:val="000359FE"/>
    <w:rsid w:val="00036CB9"/>
    <w:rsid w:val="00047D05"/>
    <w:rsid w:val="00053920"/>
    <w:rsid w:val="00053B6E"/>
    <w:rsid w:val="00063A6B"/>
    <w:rsid w:val="00067670"/>
    <w:rsid w:val="0006797F"/>
    <w:rsid w:val="00071B2E"/>
    <w:rsid w:val="0007467F"/>
    <w:rsid w:val="00080B98"/>
    <w:rsid w:val="00090EC6"/>
    <w:rsid w:val="00092400"/>
    <w:rsid w:val="00093749"/>
    <w:rsid w:val="00093F44"/>
    <w:rsid w:val="00094DBD"/>
    <w:rsid w:val="00094FAF"/>
    <w:rsid w:val="00095866"/>
    <w:rsid w:val="000B37A7"/>
    <w:rsid w:val="000B3D08"/>
    <w:rsid w:val="000B6D9A"/>
    <w:rsid w:val="000C1C21"/>
    <w:rsid w:val="000C3CCD"/>
    <w:rsid w:val="000C6EAA"/>
    <w:rsid w:val="000D0E40"/>
    <w:rsid w:val="000D7327"/>
    <w:rsid w:val="000E03BE"/>
    <w:rsid w:val="000E0CDD"/>
    <w:rsid w:val="000E5E1D"/>
    <w:rsid w:val="000F11AC"/>
    <w:rsid w:val="000F1F00"/>
    <w:rsid w:val="000F480B"/>
    <w:rsid w:val="000F4A79"/>
    <w:rsid w:val="000F7AFD"/>
    <w:rsid w:val="001002A2"/>
    <w:rsid w:val="00104F3F"/>
    <w:rsid w:val="001124EC"/>
    <w:rsid w:val="001136CC"/>
    <w:rsid w:val="00113DDA"/>
    <w:rsid w:val="00120935"/>
    <w:rsid w:val="00120A7C"/>
    <w:rsid w:val="00120C13"/>
    <w:rsid w:val="00122AB4"/>
    <w:rsid w:val="00123053"/>
    <w:rsid w:val="00133C34"/>
    <w:rsid w:val="0013573F"/>
    <w:rsid w:val="00136F3B"/>
    <w:rsid w:val="00146CA8"/>
    <w:rsid w:val="00154901"/>
    <w:rsid w:val="00156FE6"/>
    <w:rsid w:val="00160DBF"/>
    <w:rsid w:val="001638D2"/>
    <w:rsid w:val="00164DC2"/>
    <w:rsid w:val="00165BAA"/>
    <w:rsid w:val="00167B56"/>
    <w:rsid w:val="001711C9"/>
    <w:rsid w:val="00172B2E"/>
    <w:rsid w:val="00177532"/>
    <w:rsid w:val="00180320"/>
    <w:rsid w:val="00181E8D"/>
    <w:rsid w:val="001837B1"/>
    <w:rsid w:val="00185D0C"/>
    <w:rsid w:val="00187871"/>
    <w:rsid w:val="0019520E"/>
    <w:rsid w:val="00195509"/>
    <w:rsid w:val="001A1D0C"/>
    <w:rsid w:val="001A21F7"/>
    <w:rsid w:val="001A3A69"/>
    <w:rsid w:val="001A68B5"/>
    <w:rsid w:val="001B05CD"/>
    <w:rsid w:val="001B0B01"/>
    <w:rsid w:val="001B3AB2"/>
    <w:rsid w:val="001B6C70"/>
    <w:rsid w:val="001B7C09"/>
    <w:rsid w:val="001B7E13"/>
    <w:rsid w:val="001C182E"/>
    <w:rsid w:val="001C2817"/>
    <w:rsid w:val="001C41F8"/>
    <w:rsid w:val="001D1EE7"/>
    <w:rsid w:val="001D778C"/>
    <w:rsid w:val="001E1DCC"/>
    <w:rsid w:val="001E31C1"/>
    <w:rsid w:val="001F28B5"/>
    <w:rsid w:val="001F5FBC"/>
    <w:rsid w:val="0020125F"/>
    <w:rsid w:val="00201607"/>
    <w:rsid w:val="00202BA4"/>
    <w:rsid w:val="00214003"/>
    <w:rsid w:val="00214C52"/>
    <w:rsid w:val="0021768A"/>
    <w:rsid w:val="0022077E"/>
    <w:rsid w:val="00220923"/>
    <w:rsid w:val="00222AE3"/>
    <w:rsid w:val="00225C33"/>
    <w:rsid w:val="0022628E"/>
    <w:rsid w:val="0022697E"/>
    <w:rsid w:val="00226B67"/>
    <w:rsid w:val="0023130C"/>
    <w:rsid w:val="00237CCB"/>
    <w:rsid w:val="00240550"/>
    <w:rsid w:val="00240739"/>
    <w:rsid w:val="002409F5"/>
    <w:rsid w:val="00243407"/>
    <w:rsid w:val="00251EF9"/>
    <w:rsid w:val="002637AC"/>
    <w:rsid w:val="002641D1"/>
    <w:rsid w:val="0026510B"/>
    <w:rsid w:val="0027018F"/>
    <w:rsid w:val="0027339E"/>
    <w:rsid w:val="00274D21"/>
    <w:rsid w:val="00275186"/>
    <w:rsid w:val="0027682B"/>
    <w:rsid w:val="00287818"/>
    <w:rsid w:val="002909E9"/>
    <w:rsid w:val="002923C1"/>
    <w:rsid w:val="002938F7"/>
    <w:rsid w:val="00293CAE"/>
    <w:rsid w:val="002964DD"/>
    <w:rsid w:val="00296507"/>
    <w:rsid w:val="00296703"/>
    <w:rsid w:val="002973C2"/>
    <w:rsid w:val="002974EE"/>
    <w:rsid w:val="002A4458"/>
    <w:rsid w:val="002A68DD"/>
    <w:rsid w:val="002B7BE9"/>
    <w:rsid w:val="002C008A"/>
    <w:rsid w:val="002C3205"/>
    <w:rsid w:val="002C5DC2"/>
    <w:rsid w:val="002E0094"/>
    <w:rsid w:val="002E0418"/>
    <w:rsid w:val="002E06A4"/>
    <w:rsid w:val="002E3C53"/>
    <w:rsid w:val="002E5C00"/>
    <w:rsid w:val="002F5A9A"/>
    <w:rsid w:val="002F6041"/>
    <w:rsid w:val="00300BF5"/>
    <w:rsid w:val="00302DE8"/>
    <w:rsid w:val="003067DE"/>
    <w:rsid w:val="00315D0F"/>
    <w:rsid w:val="00321402"/>
    <w:rsid w:val="003219DE"/>
    <w:rsid w:val="0032446C"/>
    <w:rsid w:val="00324714"/>
    <w:rsid w:val="003265FA"/>
    <w:rsid w:val="00330BB7"/>
    <w:rsid w:val="00331C5E"/>
    <w:rsid w:val="0033346E"/>
    <w:rsid w:val="003376D8"/>
    <w:rsid w:val="00341ED5"/>
    <w:rsid w:val="00342ABA"/>
    <w:rsid w:val="0034354D"/>
    <w:rsid w:val="00345D43"/>
    <w:rsid w:val="00353A1F"/>
    <w:rsid w:val="00354246"/>
    <w:rsid w:val="00354730"/>
    <w:rsid w:val="003550FB"/>
    <w:rsid w:val="00363341"/>
    <w:rsid w:val="00364223"/>
    <w:rsid w:val="00367299"/>
    <w:rsid w:val="0037323F"/>
    <w:rsid w:val="00373F54"/>
    <w:rsid w:val="003755F4"/>
    <w:rsid w:val="00376959"/>
    <w:rsid w:val="00381D2F"/>
    <w:rsid w:val="00384912"/>
    <w:rsid w:val="003929C3"/>
    <w:rsid w:val="00395EE3"/>
    <w:rsid w:val="0039789D"/>
    <w:rsid w:val="003A0695"/>
    <w:rsid w:val="003A5D3D"/>
    <w:rsid w:val="003A7C45"/>
    <w:rsid w:val="003B3307"/>
    <w:rsid w:val="003B68E5"/>
    <w:rsid w:val="003C54D5"/>
    <w:rsid w:val="003C56F3"/>
    <w:rsid w:val="003D2C35"/>
    <w:rsid w:val="003D5636"/>
    <w:rsid w:val="003D70A5"/>
    <w:rsid w:val="003D7747"/>
    <w:rsid w:val="003D79A7"/>
    <w:rsid w:val="003E043C"/>
    <w:rsid w:val="003E3B62"/>
    <w:rsid w:val="003F535B"/>
    <w:rsid w:val="003F6AED"/>
    <w:rsid w:val="004027E6"/>
    <w:rsid w:val="0040362B"/>
    <w:rsid w:val="00405B2D"/>
    <w:rsid w:val="0041033E"/>
    <w:rsid w:val="004163D9"/>
    <w:rsid w:val="00416EA0"/>
    <w:rsid w:val="00417E55"/>
    <w:rsid w:val="00423B57"/>
    <w:rsid w:val="00427F8A"/>
    <w:rsid w:val="00430867"/>
    <w:rsid w:val="00431AD8"/>
    <w:rsid w:val="00432F76"/>
    <w:rsid w:val="00440EA5"/>
    <w:rsid w:val="0044169F"/>
    <w:rsid w:val="0044371C"/>
    <w:rsid w:val="00443AEC"/>
    <w:rsid w:val="00446C56"/>
    <w:rsid w:val="004479DD"/>
    <w:rsid w:val="004508C7"/>
    <w:rsid w:val="00451573"/>
    <w:rsid w:val="0045182E"/>
    <w:rsid w:val="00451BD5"/>
    <w:rsid w:val="00453221"/>
    <w:rsid w:val="00454889"/>
    <w:rsid w:val="00454AF0"/>
    <w:rsid w:val="00456893"/>
    <w:rsid w:val="0046180E"/>
    <w:rsid w:val="00462F23"/>
    <w:rsid w:val="00467280"/>
    <w:rsid w:val="00470B37"/>
    <w:rsid w:val="00472F0A"/>
    <w:rsid w:val="00475753"/>
    <w:rsid w:val="00481C0A"/>
    <w:rsid w:val="00485074"/>
    <w:rsid w:val="00485C60"/>
    <w:rsid w:val="0048654A"/>
    <w:rsid w:val="00493021"/>
    <w:rsid w:val="0049360A"/>
    <w:rsid w:val="004A2E93"/>
    <w:rsid w:val="004B190D"/>
    <w:rsid w:val="004B3674"/>
    <w:rsid w:val="004B40F9"/>
    <w:rsid w:val="004B5BB0"/>
    <w:rsid w:val="004B6102"/>
    <w:rsid w:val="004C148A"/>
    <w:rsid w:val="004C749A"/>
    <w:rsid w:val="004D0E8C"/>
    <w:rsid w:val="004D387D"/>
    <w:rsid w:val="004E1568"/>
    <w:rsid w:val="004E1DA4"/>
    <w:rsid w:val="004E2020"/>
    <w:rsid w:val="004E4619"/>
    <w:rsid w:val="004E7904"/>
    <w:rsid w:val="004E7EF9"/>
    <w:rsid w:val="004F1118"/>
    <w:rsid w:val="004F21C0"/>
    <w:rsid w:val="004F5371"/>
    <w:rsid w:val="00500247"/>
    <w:rsid w:val="005008B5"/>
    <w:rsid w:val="0050128E"/>
    <w:rsid w:val="0050349E"/>
    <w:rsid w:val="00503A05"/>
    <w:rsid w:val="00503EAF"/>
    <w:rsid w:val="00506C1B"/>
    <w:rsid w:val="0051176E"/>
    <w:rsid w:val="0052241B"/>
    <w:rsid w:val="0053037A"/>
    <w:rsid w:val="005327E4"/>
    <w:rsid w:val="00536F14"/>
    <w:rsid w:val="0053775C"/>
    <w:rsid w:val="00542D58"/>
    <w:rsid w:val="005507C6"/>
    <w:rsid w:val="00555C5B"/>
    <w:rsid w:val="00561A8D"/>
    <w:rsid w:val="00565299"/>
    <w:rsid w:val="005675A8"/>
    <w:rsid w:val="00575CC1"/>
    <w:rsid w:val="00576E07"/>
    <w:rsid w:val="00580372"/>
    <w:rsid w:val="00581A5D"/>
    <w:rsid w:val="00586501"/>
    <w:rsid w:val="0059506B"/>
    <w:rsid w:val="005A206A"/>
    <w:rsid w:val="005A6BC0"/>
    <w:rsid w:val="005B0622"/>
    <w:rsid w:val="005B0B93"/>
    <w:rsid w:val="005B10AB"/>
    <w:rsid w:val="005B4BCE"/>
    <w:rsid w:val="005B666A"/>
    <w:rsid w:val="005B7487"/>
    <w:rsid w:val="005C53E3"/>
    <w:rsid w:val="005D2809"/>
    <w:rsid w:val="00601A0E"/>
    <w:rsid w:val="00601F4A"/>
    <w:rsid w:val="006047B7"/>
    <w:rsid w:val="00613C0A"/>
    <w:rsid w:val="00614B4B"/>
    <w:rsid w:val="00616FBC"/>
    <w:rsid w:val="00620746"/>
    <w:rsid w:val="00621094"/>
    <w:rsid w:val="00621F42"/>
    <w:rsid w:val="0062259B"/>
    <w:rsid w:val="0062345B"/>
    <w:rsid w:val="0062497E"/>
    <w:rsid w:val="0063333A"/>
    <w:rsid w:val="00633D67"/>
    <w:rsid w:val="00644AA0"/>
    <w:rsid w:val="006472AA"/>
    <w:rsid w:val="00653D85"/>
    <w:rsid w:val="0065469B"/>
    <w:rsid w:val="00654AA0"/>
    <w:rsid w:val="0065507F"/>
    <w:rsid w:val="00655CA0"/>
    <w:rsid w:val="006600E0"/>
    <w:rsid w:val="00666677"/>
    <w:rsid w:val="00667DBD"/>
    <w:rsid w:val="0067069E"/>
    <w:rsid w:val="00675683"/>
    <w:rsid w:val="00680531"/>
    <w:rsid w:val="0068218E"/>
    <w:rsid w:val="00684469"/>
    <w:rsid w:val="00686BED"/>
    <w:rsid w:val="006945A9"/>
    <w:rsid w:val="00695CE7"/>
    <w:rsid w:val="0069788F"/>
    <w:rsid w:val="00697CE4"/>
    <w:rsid w:val="006A3296"/>
    <w:rsid w:val="006A3995"/>
    <w:rsid w:val="006A68F9"/>
    <w:rsid w:val="006A7993"/>
    <w:rsid w:val="006A7F99"/>
    <w:rsid w:val="006C1098"/>
    <w:rsid w:val="006C13A1"/>
    <w:rsid w:val="006C3042"/>
    <w:rsid w:val="006C41FF"/>
    <w:rsid w:val="006C55EA"/>
    <w:rsid w:val="006C6451"/>
    <w:rsid w:val="006C6573"/>
    <w:rsid w:val="006D0A99"/>
    <w:rsid w:val="006D3E0D"/>
    <w:rsid w:val="006D78B3"/>
    <w:rsid w:val="006D7D8B"/>
    <w:rsid w:val="006E0363"/>
    <w:rsid w:val="006E48B2"/>
    <w:rsid w:val="006E6A88"/>
    <w:rsid w:val="006F3F5B"/>
    <w:rsid w:val="0070140C"/>
    <w:rsid w:val="00712AC4"/>
    <w:rsid w:val="007171F4"/>
    <w:rsid w:val="007215C3"/>
    <w:rsid w:val="007239DF"/>
    <w:rsid w:val="007248E0"/>
    <w:rsid w:val="00725FD3"/>
    <w:rsid w:val="00736463"/>
    <w:rsid w:val="00737B44"/>
    <w:rsid w:val="00745104"/>
    <w:rsid w:val="007471F9"/>
    <w:rsid w:val="00747523"/>
    <w:rsid w:val="00750934"/>
    <w:rsid w:val="00760894"/>
    <w:rsid w:val="00761D59"/>
    <w:rsid w:val="00770AFE"/>
    <w:rsid w:val="00771B3A"/>
    <w:rsid w:val="00780DB8"/>
    <w:rsid w:val="007813FB"/>
    <w:rsid w:val="0078374D"/>
    <w:rsid w:val="0078495B"/>
    <w:rsid w:val="007901A9"/>
    <w:rsid w:val="00791179"/>
    <w:rsid w:val="00792809"/>
    <w:rsid w:val="007A06DC"/>
    <w:rsid w:val="007A166E"/>
    <w:rsid w:val="007A47B3"/>
    <w:rsid w:val="007A6266"/>
    <w:rsid w:val="007A7CDE"/>
    <w:rsid w:val="007B2127"/>
    <w:rsid w:val="007B7847"/>
    <w:rsid w:val="007C29F4"/>
    <w:rsid w:val="007C3BAB"/>
    <w:rsid w:val="007C4C35"/>
    <w:rsid w:val="007C4F45"/>
    <w:rsid w:val="007C551C"/>
    <w:rsid w:val="007D077D"/>
    <w:rsid w:val="007D0EEF"/>
    <w:rsid w:val="007D325E"/>
    <w:rsid w:val="007D3470"/>
    <w:rsid w:val="007D3BCF"/>
    <w:rsid w:val="007E3596"/>
    <w:rsid w:val="007E49E8"/>
    <w:rsid w:val="007E4B7B"/>
    <w:rsid w:val="007E71F3"/>
    <w:rsid w:val="007E7F32"/>
    <w:rsid w:val="007F1367"/>
    <w:rsid w:val="007F1546"/>
    <w:rsid w:val="007F445B"/>
    <w:rsid w:val="00804D38"/>
    <w:rsid w:val="0080606D"/>
    <w:rsid w:val="00806DFB"/>
    <w:rsid w:val="00815C0A"/>
    <w:rsid w:val="0081656D"/>
    <w:rsid w:val="00822DA8"/>
    <w:rsid w:val="008252D3"/>
    <w:rsid w:val="00825EDD"/>
    <w:rsid w:val="008269B1"/>
    <w:rsid w:val="00834807"/>
    <w:rsid w:val="0083767D"/>
    <w:rsid w:val="008428FE"/>
    <w:rsid w:val="00844343"/>
    <w:rsid w:val="00846525"/>
    <w:rsid w:val="008502FA"/>
    <w:rsid w:val="00850BAF"/>
    <w:rsid w:val="00852783"/>
    <w:rsid w:val="00852AD6"/>
    <w:rsid w:val="00875120"/>
    <w:rsid w:val="0087553A"/>
    <w:rsid w:val="008821CA"/>
    <w:rsid w:val="00886FBB"/>
    <w:rsid w:val="00894C6D"/>
    <w:rsid w:val="008A7314"/>
    <w:rsid w:val="008B5964"/>
    <w:rsid w:val="008B64FC"/>
    <w:rsid w:val="008C0288"/>
    <w:rsid w:val="008C147F"/>
    <w:rsid w:val="008C17B5"/>
    <w:rsid w:val="008C1EE8"/>
    <w:rsid w:val="008C3A9D"/>
    <w:rsid w:val="008C5ACF"/>
    <w:rsid w:val="008C6C6D"/>
    <w:rsid w:val="008C6D49"/>
    <w:rsid w:val="008D5DF0"/>
    <w:rsid w:val="008E39A6"/>
    <w:rsid w:val="008F0512"/>
    <w:rsid w:val="008F14DD"/>
    <w:rsid w:val="008F3F35"/>
    <w:rsid w:val="00900F1D"/>
    <w:rsid w:val="009028DD"/>
    <w:rsid w:val="00904C69"/>
    <w:rsid w:val="009063FC"/>
    <w:rsid w:val="0091256F"/>
    <w:rsid w:val="00916BA7"/>
    <w:rsid w:val="0092628D"/>
    <w:rsid w:val="0092681D"/>
    <w:rsid w:val="00926FC2"/>
    <w:rsid w:val="0093774F"/>
    <w:rsid w:val="009452C6"/>
    <w:rsid w:val="00945A2B"/>
    <w:rsid w:val="009460D9"/>
    <w:rsid w:val="00947513"/>
    <w:rsid w:val="00950175"/>
    <w:rsid w:val="00951E3B"/>
    <w:rsid w:val="00955AE2"/>
    <w:rsid w:val="00955BE4"/>
    <w:rsid w:val="0096196C"/>
    <w:rsid w:val="0096397F"/>
    <w:rsid w:val="00963C93"/>
    <w:rsid w:val="009649D1"/>
    <w:rsid w:val="009654BA"/>
    <w:rsid w:val="0096638A"/>
    <w:rsid w:val="00972033"/>
    <w:rsid w:val="009766F1"/>
    <w:rsid w:val="00976837"/>
    <w:rsid w:val="00976F47"/>
    <w:rsid w:val="00977596"/>
    <w:rsid w:val="0098732F"/>
    <w:rsid w:val="0099175F"/>
    <w:rsid w:val="00992359"/>
    <w:rsid w:val="00994D38"/>
    <w:rsid w:val="009A1120"/>
    <w:rsid w:val="009A444B"/>
    <w:rsid w:val="009A447C"/>
    <w:rsid w:val="009A51C5"/>
    <w:rsid w:val="009B033C"/>
    <w:rsid w:val="009B0A67"/>
    <w:rsid w:val="009B10AF"/>
    <w:rsid w:val="009C3707"/>
    <w:rsid w:val="009D00CB"/>
    <w:rsid w:val="009D6388"/>
    <w:rsid w:val="009D6579"/>
    <w:rsid w:val="009E1E36"/>
    <w:rsid w:val="009E7BDE"/>
    <w:rsid w:val="009F1790"/>
    <w:rsid w:val="009F7085"/>
    <w:rsid w:val="00A0573C"/>
    <w:rsid w:val="00A060C3"/>
    <w:rsid w:val="00A06DC6"/>
    <w:rsid w:val="00A11BDA"/>
    <w:rsid w:val="00A16EA5"/>
    <w:rsid w:val="00A1774F"/>
    <w:rsid w:val="00A2653B"/>
    <w:rsid w:val="00A33544"/>
    <w:rsid w:val="00A35928"/>
    <w:rsid w:val="00A40ACB"/>
    <w:rsid w:val="00A41E29"/>
    <w:rsid w:val="00A42939"/>
    <w:rsid w:val="00A5094A"/>
    <w:rsid w:val="00A54E3A"/>
    <w:rsid w:val="00A54FCE"/>
    <w:rsid w:val="00A56638"/>
    <w:rsid w:val="00A5765E"/>
    <w:rsid w:val="00A57E10"/>
    <w:rsid w:val="00A61035"/>
    <w:rsid w:val="00A62545"/>
    <w:rsid w:val="00A6256C"/>
    <w:rsid w:val="00A645A3"/>
    <w:rsid w:val="00A66024"/>
    <w:rsid w:val="00A6610D"/>
    <w:rsid w:val="00A70320"/>
    <w:rsid w:val="00A72BEF"/>
    <w:rsid w:val="00A72F32"/>
    <w:rsid w:val="00A73E3E"/>
    <w:rsid w:val="00A73E6D"/>
    <w:rsid w:val="00A8529A"/>
    <w:rsid w:val="00A905FC"/>
    <w:rsid w:val="00A91281"/>
    <w:rsid w:val="00A91BEA"/>
    <w:rsid w:val="00A97156"/>
    <w:rsid w:val="00AA0919"/>
    <w:rsid w:val="00AA60EC"/>
    <w:rsid w:val="00AA65BD"/>
    <w:rsid w:val="00AB1492"/>
    <w:rsid w:val="00AB1841"/>
    <w:rsid w:val="00AB3B3A"/>
    <w:rsid w:val="00AC3724"/>
    <w:rsid w:val="00AC485A"/>
    <w:rsid w:val="00AC4A81"/>
    <w:rsid w:val="00AC6F9D"/>
    <w:rsid w:val="00AD2177"/>
    <w:rsid w:val="00AD4DF1"/>
    <w:rsid w:val="00AD4EF8"/>
    <w:rsid w:val="00AD66F6"/>
    <w:rsid w:val="00AD6702"/>
    <w:rsid w:val="00AE46EE"/>
    <w:rsid w:val="00AE5B23"/>
    <w:rsid w:val="00AE5BD5"/>
    <w:rsid w:val="00AE7DD9"/>
    <w:rsid w:val="00AF1F3C"/>
    <w:rsid w:val="00AF2930"/>
    <w:rsid w:val="00AF2C02"/>
    <w:rsid w:val="00AF418E"/>
    <w:rsid w:val="00AF65D7"/>
    <w:rsid w:val="00AF67F3"/>
    <w:rsid w:val="00AF7022"/>
    <w:rsid w:val="00B026ED"/>
    <w:rsid w:val="00B02E6A"/>
    <w:rsid w:val="00B0369F"/>
    <w:rsid w:val="00B05E36"/>
    <w:rsid w:val="00B0622B"/>
    <w:rsid w:val="00B10D98"/>
    <w:rsid w:val="00B1648E"/>
    <w:rsid w:val="00B25B0E"/>
    <w:rsid w:val="00B26EE0"/>
    <w:rsid w:val="00B27E04"/>
    <w:rsid w:val="00B31A3F"/>
    <w:rsid w:val="00B34270"/>
    <w:rsid w:val="00B36A16"/>
    <w:rsid w:val="00B43DEF"/>
    <w:rsid w:val="00B441A3"/>
    <w:rsid w:val="00B44387"/>
    <w:rsid w:val="00B511D5"/>
    <w:rsid w:val="00B51A3F"/>
    <w:rsid w:val="00B51E79"/>
    <w:rsid w:val="00B521A7"/>
    <w:rsid w:val="00B545B9"/>
    <w:rsid w:val="00B55483"/>
    <w:rsid w:val="00B611C3"/>
    <w:rsid w:val="00B63860"/>
    <w:rsid w:val="00B64088"/>
    <w:rsid w:val="00B66A71"/>
    <w:rsid w:val="00B72277"/>
    <w:rsid w:val="00B74BBB"/>
    <w:rsid w:val="00B7569E"/>
    <w:rsid w:val="00B76C2E"/>
    <w:rsid w:val="00B83B7B"/>
    <w:rsid w:val="00B8456B"/>
    <w:rsid w:val="00B84E78"/>
    <w:rsid w:val="00B93AA3"/>
    <w:rsid w:val="00B93B33"/>
    <w:rsid w:val="00BA138F"/>
    <w:rsid w:val="00BA546A"/>
    <w:rsid w:val="00BA7960"/>
    <w:rsid w:val="00BB4208"/>
    <w:rsid w:val="00BB4411"/>
    <w:rsid w:val="00BB4ED7"/>
    <w:rsid w:val="00BB71E3"/>
    <w:rsid w:val="00BC1D23"/>
    <w:rsid w:val="00BC1D80"/>
    <w:rsid w:val="00BC3928"/>
    <w:rsid w:val="00BD0EE0"/>
    <w:rsid w:val="00BD12B3"/>
    <w:rsid w:val="00BD32EF"/>
    <w:rsid w:val="00BE2E5F"/>
    <w:rsid w:val="00BE43F0"/>
    <w:rsid w:val="00BE65CD"/>
    <w:rsid w:val="00C00EEB"/>
    <w:rsid w:val="00C02034"/>
    <w:rsid w:val="00C03203"/>
    <w:rsid w:val="00C03601"/>
    <w:rsid w:val="00C07B55"/>
    <w:rsid w:val="00C1135F"/>
    <w:rsid w:val="00C11540"/>
    <w:rsid w:val="00C13A0D"/>
    <w:rsid w:val="00C1555F"/>
    <w:rsid w:val="00C20F93"/>
    <w:rsid w:val="00C21D5F"/>
    <w:rsid w:val="00C22922"/>
    <w:rsid w:val="00C24A85"/>
    <w:rsid w:val="00C25ABB"/>
    <w:rsid w:val="00C32C10"/>
    <w:rsid w:val="00C35098"/>
    <w:rsid w:val="00C4076A"/>
    <w:rsid w:val="00C42B27"/>
    <w:rsid w:val="00C43A81"/>
    <w:rsid w:val="00C47D61"/>
    <w:rsid w:val="00C5051D"/>
    <w:rsid w:val="00C50851"/>
    <w:rsid w:val="00C61B43"/>
    <w:rsid w:val="00C64D54"/>
    <w:rsid w:val="00C67B53"/>
    <w:rsid w:val="00C70335"/>
    <w:rsid w:val="00C737A0"/>
    <w:rsid w:val="00C75440"/>
    <w:rsid w:val="00C76D24"/>
    <w:rsid w:val="00C76E04"/>
    <w:rsid w:val="00C8065C"/>
    <w:rsid w:val="00C840EE"/>
    <w:rsid w:val="00C940B2"/>
    <w:rsid w:val="00C9755B"/>
    <w:rsid w:val="00CA3D91"/>
    <w:rsid w:val="00CA4A34"/>
    <w:rsid w:val="00CA7565"/>
    <w:rsid w:val="00CC158F"/>
    <w:rsid w:val="00CC2D47"/>
    <w:rsid w:val="00CC33B0"/>
    <w:rsid w:val="00CC4280"/>
    <w:rsid w:val="00CC4C96"/>
    <w:rsid w:val="00CC625F"/>
    <w:rsid w:val="00CD1BC1"/>
    <w:rsid w:val="00CD2728"/>
    <w:rsid w:val="00CD312C"/>
    <w:rsid w:val="00CD5773"/>
    <w:rsid w:val="00CD6297"/>
    <w:rsid w:val="00CE2332"/>
    <w:rsid w:val="00CE61E1"/>
    <w:rsid w:val="00CF0F0A"/>
    <w:rsid w:val="00CF2D99"/>
    <w:rsid w:val="00CF5F45"/>
    <w:rsid w:val="00CF6F00"/>
    <w:rsid w:val="00CF79F9"/>
    <w:rsid w:val="00D069A8"/>
    <w:rsid w:val="00D1037A"/>
    <w:rsid w:val="00D13FB7"/>
    <w:rsid w:val="00D15F93"/>
    <w:rsid w:val="00D168F5"/>
    <w:rsid w:val="00D306F2"/>
    <w:rsid w:val="00D31E8F"/>
    <w:rsid w:val="00D33268"/>
    <w:rsid w:val="00D346CB"/>
    <w:rsid w:val="00D36824"/>
    <w:rsid w:val="00D37190"/>
    <w:rsid w:val="00D45B39"/>
    <w:rsid w:val="00D46E2A"/>
    <w:rsid w:val="00D51B6E"/>
    <w:rsid w:val="00D5304A"/>
    <w:rsid w:val="00D53894"/>
    <w:rsid w:val="00D53D4F"/>
    <w:rsid w:val="00D552B3"/>
    <w:rsid w:val="00D602CE"/>
    <w:rsid w:val="00D619BE"/>
    <w:rsid w:val="00D66D7C"/>
    <w:rsid w:val="00D66F26"/>
    <w:rsid w:val="00D70B54"/>
    <w:rsid w:val="00D7551A"/>
    <w:rsid w:val="00D76015"/>
    <w:rsid w:val="00D81E2C"/>
    <w:rsid w:val="00D84A04"/>
    <w:rsid w:val="00D90D38"/>
    <w:rsid w:val="00D96576"/>
    <w:rsid w:val="00D97D80"/>
    <w:rsid w:val="00D97FB7"/>
    <w:rsid w:val="00DA02CE"/>
    <w:rsid w:val="00DA090E"/>
    <w:rsid w:val="00DB0082"/>
    <w:rsid w:val="00DB049C"/>
    <w:rsid w:val="00DB3CC1"/>
    <w:rsid w:val="00DB73E7"/>
    <w:rsid w:val="00DC0586"/>
    <w:rsid w:val="00DC0C44"/>
    <w:rsid w:val="00DC136E"/>
    <w:rsid w:val="00DC2480"/>
    <w:rsid w:val="00DC440F"/>
    <w:rsid w:val="00DC4E92"/>
    <w:rsid w:val="00DC793D"/>
    <w:rsid w:val="00DD5D5D"/>
    <w:rsid w:val="00DD6045"/>
    <w:rsid w:val="00DD77AA"/>
    <w:rsid w:val="00DE45DB"/>
    <w:rsid w:val="00DF0977"/>
    <w:rsid w:val="00DF21FA"/>
    <w:rsid w:val="00DF3DBE"/>
    <w:rsid w:val="00DF7DA1"/>
    <w:rsid w:val="00E03C23"/>
    <w:rsid w:val="00E05C0E"/>
    <w:rsid w:val="00E13A3E"/>
    <w:rsid w:val="00E14F06"/>
    <w:rsid w:val="00E2022A"/>
    <w:rsid w:val="00E2320B"/>
    <w:rsid w:val="00E251DF"/>
    <w:rsid w:val="00E32CE3"/>
    <w:rsid w:val="00E34A3E"/>
    <w:rsid w:val="00E35DB7"/>
    <w:rsid w:val="00E3690D"/>
    <w:rsid w:val="00E45EFC"/>
    <w:rsid w:val="00E510F2"/>
    <w:rsid w:val="00E54CAA"/>
    <w:rsid w:val="00E5669F"/>
    <w:rsid w:val="00E601A7"/>
    <w:rsid w:val="00E63CD0"/>
    <w:rsid w:val="00E65C95"/>
    <w:rsid w:val="00E70235"/>
    <w:rsid w:val="00E70FF6"/>
    <w:rsid w:val="00E72A52"/>
    <w:rsid w:val="00E72F05"/>
    <w:rsid w:val="00E7375D"/>
    <w:rsid w:val="00E7482A"/>
    <w:rsid w:val="00E74CA7"/>
    <w:rsid w:val="00E76000"/>
    <w:rsid w:val="00E77D5D"/>
    <w:rsid w:val="00E800BE"/>
    <w:rsid w:val="00E81CBE"/>
    <w:rsid w:val="00E8558D"/>
    <w:rsid w:val="00E86261"/>
    <w:rsid w:val="00E86299"/>
    <w:rsid w:val="00E86AD0"/>
    <w:rsid w:val="00E905C3"/>
    <w:rsid w:val="00E93F02"/>
    <w:rsid w:val="00E9412D"/>
    <w:rsid w:val="00E97FD1"/>
    <w:rsid w:val="00EA37A5"/>
    <w:rsid w:val="00EB11FD"/>
    <w:rsid w:val="00EB1301"/>
    <w:rsid w:val="00EB337D"/>
    <w:rsid w:val="00EB3A30"/>
    <w:rsid w:val="00EC0825"/>
    <w:rsid w:val="00ED1799"/>
    <w:rsid w:val="00ED18C7"/>
    <w:rsid w:val="00ED3326"/>
    <w:rsid w:val="00ED592F"/>
    <w:rsid w:val="00ED6BBB"/>
    <w:rsid w:val="00EE1D3E"/>
    <w:rsid w:val="00EF0C81"/>
    <w:rsid w:val="00EF2223"/>
    <w:rsid w:val="00EF6CE6"/>
    <w:rsid w:val="00F04904"/>
    <w:rsid w:val="00F06619"/>
    <w:rsid w:val="00F232FB"/>
    <w:rsid w:val="00F25567"/>
    <w:rsid w:val="00F25D8B"/>
    <w:rsid w:val="00F31EF0"/>
    <w:rsid w:val="00F324BB"/>
    <w:rsid w:val="00F3298F"/>
    <w:rsid w:val="00F41B32"/>
    <w:rsid w:val="00F42535"/>
    <w:rsid w:val="00F51AE0"/>
    <w:rsid w:val="00F54AED"/>
    <w:rsid w:val="00F55557"/>
    <w:rsid w:val="00F63E52"/>
    <w:rsid w:val="00F70568"/>
    <w:rsid w:val="00F70975"/>
    <w:rsid w:val="00F71965"/>
    <w:rsid w:val="00F72C44"/>
    <w:rsid w:val="00F8087A"/>
    <w:rsid w:val="00F81D33"/>
    <w:rsid w:val="00F81F79"/>
    <w:rsid w:val="00F835AF"/>
    <w:rsid w:val="00F84FF4"/>
    <w:rsid w:val="00F87BE3"/>
    <w:rsid w:val="00F93328"/>
    <w:rsid w:val="00F94EB1"/>
    <w:rsid w:val="00F97BDF"/>
    <w:rsid w:val="00FA4F49"/>
    <w:rsid w:val="00FB09E3"/>
    <w:rsid w:val="00FB2132"/>
    <w:rsid w:val="00FB53B3"/>
    <w:rsid w:val="00FB77FA"/>
    <w:rsid w:val="00FC31C5"/>
    <w:rsid w:val="00FC4FE3"/>
    <w:rsid w:val="00FC539E"/>
    <w:rsid w:val="00FC5857"/>
    <w:rsid w:val="00FC6B2C"/>
    <w:rsid w:val="00FC7377"/>
    <w:rsid w:val="00FD22C9"/>
    <w:rsid w:val="00FD4CAA"/>
    <w:rsid w:val="00FE41AF"/>
    <w:rsid w:val="00FE4B0E"/>
    <w:rsid w:val="00FE6CD9"/>
    <w:rsid w:val="00FE7E6F"/>
    <w:rsid w:val="00FF1946"/>
    <w:rsid w:val="00FF24DE"/>
    <w:rsid w:val="00FF430F"/>
    <w:rsid w:val="00FF51F1"/>
    <w:rsid w:val="00FF664D"/>
    <w:rsid w:val="00FF789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C19CFA"/>
  <w15:docId w15:val="{3ECBCCCF-8EFC-428E-939E-1B9D6082C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608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76089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06C1B"/>
    <w:pPr>
      <w:tabs>
        <w:tab w:val="center" w:pos="4536"/>
        <w:tab w:val="right" w:pos="9072"/>
      </w:tabs>
      <w:spacing w:after="0" w:line="240" w:lineRule="auto"/>
    </w:pPr>
  </w:style>
  <w:style w:type="character" w:customStyle="1" w:styleId="Char">
    <w:name w:val="Κεφαλίδα Char"/>
    <w:basedOn w:val="a0"/>
    <w:link w:val="a3"/>
    <w:uiPriority w:val="99"/>
    <w:rsid w:val="00506C1B"/>
  </w:style>
  <w:style w:type="paragraph" w:styleId="a4">
    <w:name w:val="footer"/>
    <w:basedOn w:val="a"/>
    <w:link w:val="Char0"/>
    <w:uiPriority w:val="99"/>
    <w:unhideWhenUsed/>
    <w:rsid w:val="00506C1B"/>
    <w:pPr>
      <w:tabs>
        <w:tab w:val="center" w:pos="4536"/>
        <w:tab w:val="right" w:pos="9072"/>
      </w:tabs>
      <w:spacing w:after="0" w:line="240" w:lineRule="auto"/>
    </w:pPr>
  </w:style>
  <w:style w:type="character" w:customStyle="1" w:styleId="Char0">
    <w:name w:val="Υποσέλιδο Char"/>
    <w:basedOn w:val="a0"/>
    <w:link w:val="a4"/>
    <w:uiPriority w:val="99"/>
    <w:rsid w:val="00506C1B"/>
  </w:style>
  <w:style w:type="character" w:customStyle="1" w:styleId="Char1">
    <w:name w:val="Απλό κείμενο Char"/>
    <w:aliases w:val="Texte brut Car Car Car Char"/>
    <w:basedOn w:val="a0"/>
    <w:link w:val="a5"/>
    <w:uiPriority w:val="99"/>
    <w:locked/>
    <w:rsid w:val="00AA0919"/>
    <w:rPr>
      <w:rFonts w:ascii="Courier New" w:hAnsi="Courier New" w:cs="Courier New"/>
    </w:rPr>
  </w:style>
  <w:style w:type="paragraph" w:styleId="a5">
    <w:name w:val="Plain Text"/>
    <w:aliases w:val="Texte brut Car Car Car"/>
    <w:basedOn w:val="a"/>
    <w:link w:val="Char1"/>
    <w:uiPriority w:val="99"/>
    <w:unhideWhenUsed/>
    <w:rsid w:val="00AA0919"/>
    <w:pPr>
      <w:spacing w:after="0" w:line="240" w:lineRule="auto"/>
    </w:pPr>
    <w:rPr>
      <w:rFonts w:ascii="Courier New" w:hAnsi="Courier New" w:cs="Courier New"/>
    </w:rPr>
  </w:style>
  <w:style w:type="character" w:customStyle="1" w:styleId="TextebrutCar1">
    <w:name w:val="Texte brut Car1"/>
    <w:basedOn w:val="a0"/>
    <w:uiPriority w:val="99"/>
    <w:semiHidden/>
    <w:rsid w:val="00AA0919"/>
    <w:rPr>
      <w:rFonts w:ascii="Consolas" w:hAnsi="Consolas" w:cs="Consolas"/>
      <w:sz w:val="21"/>
      <w:szCs w:val="21"/>
    </w:rPr>
  </w:style>
  <w:style w:type="character" w:customStyle="1" w:styleId="qw-txt">
    <w:name w:val="qw-txt"/>
    <w:basedOn w:val="a0"/>
    <w:rsid w:val="00AA0919"/>
  </w:style>
  <w:style w:type="paragraph" w:styleId="a6">
    <w:name w:val="List Paragraph"/>
    <w:basedOn w:val="a"/>
    <w:link w:val="Char2"/>
    <w:uiPriority w:val="34"/>
    <w:qFormat/>
    <w:rsid w:val="0062345B"/>
    <w:pPr>
      <w:spacing w:after="0" w:line="240" w:lineRule="auto"/>
      <w:ind w:left="720"/>
      <w:contextualSpacing/>
    </w:pPr>
    <w:rPr>
      <w:rFonts w:ascii="Times" w:eastAsia="ヒラギノ角ゴ Pro W3" w:hAnsi="Times" w:cs="Times New Roman"/>
      <w:color w:val="000000"/>
      <w:sz w:val="24"/>
      <w:szCs w:val="24"/>
    </w:rPr>
  </w:style>
  <w:style w:type="character" w:customStyle="1" w:styleId="txt">
    <w:name w:val="txt"/>
    <w:rsid w:val="00D45B39"/>
  </w:style>
  <w:style w:type="paragraph" w:styleId="a7">
    <w:name w:val="Body Text"/>
    <w:basedOn w:val="a"/>
    <w:link w:val="Char3"/>
    <w:rsid w:val="00D45B39"/>
    <w:pPr>
      <w:spacing w:after="0" w:line="240" w:lineRule="auto"/>
      <w:jc w:val="both"/>
    </w:pPr>
    <w:rPr>
      <w:rFonts w:ascii="Tahoma" w:eastAsia="Times New Roman" w:hAnsi="Tahoma" w:cs="Tahoma"/>
      <w:szCs w:val="24"/>
      <w:lang w:eastAsia="fr-FR"/>
    </w:rPr>
  </w:style>
  <w:style w:type="character" w:customStyle="1" w:styleId="Char3">
    <w:name w:val="Σώμα κειμένου Char"/>
    <w:basedOn w:val="a0"/>
    <w:link w:val="a7"/>
    <w:rsid w:val="00D45B39"/>
    <w:rPr>
      <w:rFonts w:ascii="Tahoma" w:eastAsia="Times New Roman" w:hAnsi="Tahoma" w:cs="Tahoma"/>
      <w:szCs w:val="24"/>
      <w:lang w:eastAsia="fr-FR"/>
    </w:rPr>
  </w:style>
  <w:style w:type="character" w:customStyle="1" w:styleId="Article1Car">
    <w:name w:val="Article 1 Car"/>
    <w:link w:val="Article1"/>
    <w:locked/>
    <w:rsid w:val="00D45B39"/>
    <w:rPr>
      <w:rFonts w:ascii="Calibri" w:hAnsi="Calibri" w:cs="Calibri"/>
      <w:b/>
      <w:bCs/>
      <w:color w:val="0070C0"/>
      <w:sz w:val="24"/>
      <w:szCs w:val="24"/>
      <w:lang w:eastAsia="es-ES"/>
    </w:rPr>
  </w:style>
  <w:style w:type="paragraph" w:customStyle="1" w:styleId="Article1">
    <w:name w:val="Article 1"/>
    <w:basedOn w:val="a"/>
    <w:link w:val="Article1Car"/>
    <w:qFormat/>
    <w:rsid w:val="00D45B39"/>
    <w:pPr>
      <w:spacing w:after="0" w:line="384" w:lineRule="atLeast"/>
      <w:ind w:left="426" w:right="543"/>
    </w:pPr>
    <w:rPr>
      <w:rFonts w:ascii="Calibri" w:hAnsi="Calibri" w:cs="Calibri"/>
      <w:b/>
      <w:bCs/>
      <w:color w:val="0070C0"/>
      <w:sz w:val="24"/>
      <w:szCs w:val="24"/>
      <w:lang w:eastAsia="es-ES"/>
    </w:rPr>
  </w:style>
  <w:style w:type="character" w:customStyle="1" w:styleId="linktodoc">
    <w:name w:val="linktodoc"/>
    <w:basedOn w:val="a0"/>
    <w:rsid w:val="00D45B39"/>
  </w:style>
  <w:style w:type="paragraph" w:customStyle="1" w:styleId="Style11">
    <w:name w:val="Style11"/>
    <w:basedOn w:val="a"/>
    <w:uiPriority w:val="99"/>
    <w:rsid w:val="00D45B39"/>
    <w:pPr>
      <w:widowControl w:val="0"/>
      <w:autoSpaceDE w:val="0"/>
      <w:autoSpaceDN w:val="0"/>
      <w:adjustRightInd w:val="0"/>
      <w:spacing w:after="0" w:line="253" w:lineRule="exact"/>
      <w:jc w:val="both"/>
    </w:pPr>
    <w:rPr>
      <w:rFonts w:ascii="Arial" w:eastAsiaTheme="minorEastAsia" w:hAnsi="Arial" w:cs="Arial"/>
      <w:sz w:val="24"/>
      <w:szCs w:val="24"/>
      <w:lang w:eastAsia="fr-FR"/>
    </w:rPr>
  </w:style>
  <w:style w:type="character" w:customStyle="1" w:styleId="FontStyle23">
    <w:name w:val="Font Style23"/>
    <w:basedOn w:val="a0"/>
    <w:uiPriority w:val="99"/>
    <w:rsid w:val="00D45B39"/>
    <w:rPr>
      <w:rFonts w:ascii="Arial" w:hAnsi="Arial" w:cs="Arial"/>
      <w:sz w:val="22"/>
      <w:szCs w:val="22"/>
    </w:rPr>
  </w:style>
  <w:style w:type="paragraph" w:styleId="a8">
    <w:name w:val="Balloon Text"/>
    <w:basedOn w:val="a"/>
    <w:link w:val="Char4"/>
    <w:uiPriority w:val="99"/>
    <w:semiHidden/>
    <w:unhideWhenUsed/>
    <w:rsid w:val="00DD6045"/>
    <w:pPr>
      <w:spacing w:after="0" w:line="240" w:lineRule="auto"/>
    </w:pPr>
    <w:rPr>
      <w:rFonts w:ascii="Segoe UI" w:hAnsi="Segoe UI" w:cs="Segoe UI"/>
      <w:sz w:val="18"/>
      <w:szCs w:val="18"/>
    </w:rPr>
  </w:style>
  <w:style w:type="character" w:customStyle="1" w:styleId="Char4">
    <w:name w:val="Κείμενο πλαισίου Char"/>
    <w:basedOn w:val="a0"/>
    <w:link w:val="a8"/>
    <w:uiPriority w:val="99"/>
    <w:semiHidden/>
    <w:rsid w:val="00DD6045"/>
    <w:rPr>
      <w:rFonts w:ascii="Segoe UI" w:hAnsi="Segoe UI" w:cs="Segoe UI"/>
      <w:sz w:val="18"/>
      <w:szCs w:val="18"/>
    </w:rPr>
  </w:style>
  <w:style w:type="paragraph" w:customStyle="1" w:styleId="ouval">
    <w:name w:val="ouval"/>
    <w:basedOn w:val="a"/>
    <w:rsid w:val="002923C1"/>
    <w:pPr>
      <w:spacing w:before="38" w:after="25" w:line="240" w:lineRule="auto"/>
    </w:pPr>
    <w:rPr>
      <w:rFonts w:ascii="Arial" w:eastAsiaTheme="minorEastAsia" w:hAnsi="Arial" w:cs="Arial"/>
      <w:color w:val="000000"/>
      <w:sz w:val="15"/>
      <w:szCs w:val="15"/>
      <w:lang w:eastAsia="fr-FR"/>
    </w:rPr>
  </w:style>
  <w:style w:type="character" w:customStyle="1" w:styleId="txt1">
    <w:name w:val="txt1"/>
    <w:basedOn w:val="a0"/>
    <w:rsid w:val="002923C1"/>
    <w:rPr>
      <w:rFonts w:ascii="Arial" w:hAnsi="Arial" w:cs="Arial" w:hint="default"/>
      <w:b w:val="0"/>
      <w:bCs w:val="0"/>
      <w:color w:val="000000"/>
      <w:spacing w:val="0"/>
      <w:sz w:val="15"/>
      <w:szCs w:val="15"/>
    </w:rPr>
  </w:style>
  <w:style w:type="character" w:customStyle="1" w:styleId="txtbold1">
    <w:name w:val="txtbold1"/>
    <w:basedOn w:val="a0"/>
    <w:rsid w:val="002923C1"/>
    <w:rPr>
      <w:rFonts w:ascii="Arial" w:hAnsi="Arial" w:cs="Arial" w:hint="default"/>
      <w:b/>
      <w:bCs/>
      <w:color w:val="000000"/>
      <w:sz w:val="15"/>
      <w:szCs w:val="15"/>
    </w:rPr>
  </w:style>
  <w:style w:type="paragraph" w:styleId="a9">
    <w:name w:val="No Spacing"/>
    <w:qFormat/>
    <w:rsid w:val="006C6451"/>
    <w:pPr>
      <w:spacing w:after="0" w:line="240" w:lineRule="auto"/>
    </w:pPr>
  </w:style>
  <w:style w:type="character" w:styleId="aa">
    <w:name w:val="annotation reference"/>
    <w:basedOn w:val="a0"/>
    <w:uiPriority w:val="99"/>
    <w:semiHidden/>
    <w:unhideWhenUsed/>
    <w:rsid w:val="002964DD"/>
    <w:rPr>
      <w:sz w:val="16"/>
      <w:szCs w:val="16"/>
    </w:rPr>
  </w:style>
  <w:style w:type="paragraph" w:styleId="ab">
    <w:name w:val="annotation text"/>
    <w:basedOn w:val="a"/>
    <w:link w:val="Char5"/>
    <w:uiPriority w:val="99"/>
    <w:unhideWhenUsed/>
    <w:rsid w:val="002964DD"/>
    <w:pPr>
      <w:spacing w:line="240" w:lineRule="auto"/>
    </w:pPr>
    <w:rPr>
      <w:sz w:val="20"/>
      <w:szCs w:val="20"/>
    </w:rPr>
  </w:style>
  <w:style w:type="character" w:customStyle="1" w:styleId="Char5">
    <w:name w:val="Κείμενο σχολίου Char"/>
    <w:basedOn w:val="a0"/>
    <w:link w:val="ab"/>
    <w:uiPriority w:val="99"/>
    <w:rsid w:val="002964DD"/>
    <w:rPr>
      <w:sz w:val="20"/>
      <w:szCs w:val="20"/>
    </w:rPr>
  </w:style>
  <w:style w:type="paragraph" w:styleId="ac">
    <w:name w:val="annotation subject"/>
    <w:basedOn w:val="ab"/>
    <w:next w:val="ab"/>
    <w:link w:val="Char6"/>
    <w:uiPriority w:val="99"/>
    <w:semiHidden/>
    <w:unhideWhenUsed/>
    <w:rsid w:val="002964DD"/>
    <w:rPr>
      <w:b/>
      <w:bCs/>
    </w:rPr>
  </w:style>
  <w:style w:type="character" w:customStyle="1" w:styleId="Char6">
    <w:name w:val="Θέμα σχολίου Char"/>
    <w:basedOn w:val="Char5"/>
    <w:link w:val="ac"/>
    <w:uiPriority w:val="99"/>
    <w:semiHidden/>
    <w:rsid w:val="002964DD"/>
    <w:rPr>
      <w:b/>
      <w:bCs/>
      <w:sz w:val="20"/>
      <w:szCs w:val="20"/>
    </w:rPr>
  </w:style>
  <w:style w:type="character" w:styleId="-">
    <w:name w:val="Hyperlink"/>
    <w:basedOn w:val="a0"/>
    <w:uiPriority w:val="99"/>
    <w:unhideWhenUsed/>
    <w:rsid w:val="008F14DD"/>
    <w:rPr>
      <w:color w:val="0563C1" w:themeColor="hyperlink"/>
      <w:u w:val="single"/>
    </w:rPr>
  </w:style>
  <w:style w:type="paragraph" w:styleId="Web">
    <w:name w:val="Normal (Web)"/>
    <w:basedOn w:val="a"/>
    <w:uiPriority w:val="99"/>
    <w:unhideWhenUsed/>
    <w:rsid w:val="008F14D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precision">
    <w:name w:val="precision"/>
    <w:basedOn w:val="a0"/>
    <w:rsid w:val="00CC4280"/>
  </w:style>
  <w:style w:type="paragraph" w:customStyle="1" w:styleId="al">
    <w:name w:val="al"/>
    <w:basedOn w:val="a"/>
    <w:rsid w:val="00CC4280"/>
    <w:pPr>
      <w:spacing w:before="100" w:beforeAutospacing="1" w:after="100" w:afterAutospacing="1" w:line="240" w:lineRule="auto"/>
    </w:pPr>
    <w:rPr>
      <w:rFonts w:ascii="Times New Roman" w:eastAsiaTheme="minorEastAsia" w:hAnsi="Times New Roman" w:cs="Times New Roman"/>
      <w:sz w:val="24"/>
      <w:szCs w:val="24"/>
      <w:lang w:eastAsia="fr-FR"/>
    </w:rPr>
  </w:style>
  <w:style w:type="character" w:customStyle="1" w:styleId="Char2">
    <w:name w:val="Παράγραφος λίστας Char"/>
    <w:basedOn w:val="a0"/>
    <w:link w:val="a6"/>
    <w:uiPriority w:val="34"/>
    <w:rsid w:val="00CD1BC1"/>
    <w:rPr>
      <w:rFonts w:ascii="Times" w:eastAsia="ヒラギノ角ゴ Pro W3" w:hAnsi="Times" w:cs="Times New Roman"/>
      <w:color w:val="000000"/>
      <w:sz w:val="24"/>
      <w:szCs w:val="24"/>
    </w:rPr>
  </w:style>
  <w:style w:type="paragraph" w:styleId="ad">
    <w:name w:val="footnote text"/>
    <w:basedOn w:val="a"/>
    <w:link w:val="Char7"/>
    <w:uiPriority w:val="99"/>
    <w:semiHidden/>
    <w:unhideWhenUsed/>
    <w:rsid w:val="00BB4208"/>
    <w:pPr>
      <w:spacing w:after="0" w:line="240" w:lineRule="auto"/>
    </w:pPr>
    <w:rPr>
      <w:sz w:val="20"/>
      <w:szCs w:val="20"/>
    </w:rPr>
  </w:style>
  <w:style w:type="character" w:customStyle="1" w:styleId="Char7">
    <w:name w:val="Κείμενο υποσημείωσης Char"/>
    <w:basedOn w:val="a0"/>
    <w:link w:val="ad"/>
    <w:uiPriority w:val="99"/>
    <w:semiHidden/>
    <w:rsid w:val="00BB4208"/>
    <w:rPr>
      <w:sz w:val="20"/>
      <w:szCs w:val="20"/>
    </w:rPr>
  </w:style>
  <w:style w:type="character" w:styleId="ae">
    <w:name w:val="footnote reference"/>
    <w:basedOn w:val="a0"/>
    <w:uiPriority w:val="99"/>
    <w:semiHidden/>
    <w:unhideWhenUsed/>
    <w:rsid w:val="00BB4208"/>
    <w:rPr>
      <w:vertAlign w:val="superscript"/>
    </w:rPr>
  </w:style>
  <w:style w:type="character" w:customStyle="1" w:styleId="1Char">
    <w:name w:val="Επικεφαλίδα 1 Char"/>
    <w:basedOn w:val="a0"/>
    <w:link w:val="1"/>
    <w:uiPriority w:val="9"/>
    <w:rsid w:val="00760894"/>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760894"/>
    <w:rPr>
      <w:rFonts w:asciiTheme="majorHAnsi" w:eastAsiaTheme="majorEastAsia" w:hAnsiTheme="majorHAnsi" w:cstheme="majorBidi"/>
      <w:color w:val="2F5496" w:themeColor="accent1" w:themeShade="BF"/>
      <w:sz w:val="26"/>
      <w:szCs w:val="26"/>
    </w:rPr>
  </w:style>
  <w:style w:type="paragraph" w:styleId="10">
    <w:name w:val="toc 1"/>
    <w:basedOn w:val="a"/>
    <w:next w:val="a"/>
    <w:autoRedefine/>
    <w:uiPriority w:val="39"/>
    <w:unhideWhenUsed/>
    <w:rsid w:val="00B27E04"/>
    <w:pPr>
      <w:spacing w:after="100"/>
    </w:pPr>
  </w:style>
  <w:style w:type="paragraph" w:styleId="20">
    <w:name w:val="toc 2"/>
    <w:basedOn w:val="a"/>
    <w:next w:val="a"/>
    <w:autoRedefine/>
    <w:uiPriority w:val="39"/>
    <w:unhideWhenUsed/>
    <w:rsid w:val="00B27E04"/>
    <w:pPr>
      <w:spacing w:after="100"/>
      <w:ind w:left="220"/>
    </w:pPr>
  </w:style>
  <w:style w:type="character" w:customStyle="1" w:styleId="titrearticleCar">
    <w:name w:val="titre article Car"/>
    <w:link w:val="titrearticle"/>
    <w:locked/>
    <w:rsid w:val="009028DD"/>
    <w:rPr>
      <w:rFonts w:ascii="Arial" w:eastAsia="Times New Roman" w:hAnsi="Arial" w:cs="Arial"/>
      <w:b/>
      <w:sz w:val="24"/>
      <w:szCs w:val="24"/>
    </w:rPr>
  </w:style>
  <w:style w:type="paragraph" w:customStyle="1" w:styleId="titrearticle">
    <w:name w:val="titre article"/>
    <w:basedOn w:val="a"/>
    <w:link w:val="titrearticleCar"/>
    <w:qFormat/>
    <w:rsid w:val="009028DD"/>
    <w:pPr>
      <w:spacing w:after="0" w:line="240" w:lineRule="auto"/>
      <w:jc w:val="both"/>
    </w:pPr>
    <w:rPr>
      <w:rFonts w:ascii="Arial" w:eastAsia="Times New Roman" w:hAnsi="Arial" w:cs="Arial"/>
      <w:b/>
      <w:sz w:val="24"/>
      <w:szCs w:val="24"/>
    </w:rPr>
  </w:style>
  <w:style w:type="paragraph" w:customStyle="1" w:styleId="NS-Normal">
    <w:name w:val="NS - Normal"/>
    <w:basedOn w:val="a"/>
    <w:rsid w:val="009028DD"/>
    <w:pPr>
      <w:spacing w:before="120" w:after="120" w:line="240" w:lineRule="auto"/>
      <w:jc w:val="both"/>
    </w:pPr>
    <w:rPr>
      <w:rFonts w:ascii="Arial" w:eastAsia="Times New Roman" w:hAnsi="Arial" w:cs="Arial"/>
      <w:lang w:eastAsia="fr-FR"/>
    </w:rPr>
  </w:style>
  <w:style w:type="paragraph" w:customStyle="1" w:styleId="pf0">
    <w:name w:val="pf0"/>
    <w:basedOn w:val="a"/>
    <w:rsid w:val="00EE1D3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f01">
    <w:name w:val="cf01"/>
    <w:basedOn w:val="a0"/>
    <w:rsid w:val="00EE1D3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600447">
      <w:bodyDiv w:val="1"/>
      <w:marLeft w:val="0"/>
      <w:marRight w:val="0"/>
      <w:marTop w:val="0"/>
      <w:marBottom w:val="0"/>
      <w:divBdr>
        <w:top w:val="none" w:sz="0" w:space="0" w:color="auto"/>
        <w:left w:val="none" w:sz="0" w:space="0" w:color="auto"/>
        <w:bottom w:val="none" w:sz="0" w:space="0" w:color="auto"/>
        <w:right w:val="none" w:sz="0" w:space="0" w:color="auto"/>
      </w:divBdr>
    </w:div>
    <w:div w:id="435101720">
      <w:bodyDiv w:val="1"/>
      <w:marLeft w:val="0"/>
      <w:marRight w:val="0"/>
      <w:marTop w:val="0"/>
      <w:marBottom w:val="0"/>
      <w:divBdr>
        <w:top w:val="none" w:sz="0" w:space="0" w:color="auto"/>
        <w:left w:val="none" w:sz="0" w:space="0" w:color="auto"/>
        <w:bottom w:val="none" w:sz="0" w:space="0" w:color="auto"/>
        <w:right w:val="none" w:sz="0" w:space="0" w:color="auto"/>
      </w:divBdr>
    </w:div>
    <w:div w:id="446005065">
      <w:bodyDiv w:val="1"/>
      <w:marLeft w:val="0"/>
      <w:marRight w:val="0"/>
      <w:marTop w:val="0"/>
      <w:marBottom w:val="0"/>
      <w:divBdr>
        <w:top w:val="none" w:sz="0" w:space="0" w:color="auto"/>
        <w:left w:val="none" w:sz="0" w:space="0" w:color="auto"/>
        <w:bottom w:val="none" w:sz="0" w:space="0" w:color="auto"/>
        <w:right w:val="none" w:sz="0" w:space="0" w:color="auto"/>
      </w:divBdr>
    </w:div>
    <w:div w:id="730738909">
      <w:bodyDiv w:val="1"/>
      <w:marLeft w:val="0"/>
      <w:marRight w:val="0"/>
      <w:marTop w:val="0"/>
      <w:marBottom w:val="0"/>
      <w:divBdr>
        <w:top w:val="none" w:sz="0" w:space="0" w:color="auto"/>
        <w:left w:val="none" w:sz="0" w:space="0" w:color="auto"/>
        <w:bottom w:val="none" w:sz="0" w:space="0" w:color="auto"/>
        <w:right w:val="none" w:sz="0" w:space="0" w:color="auto"/>
      </w:divBdr>
    </w:div>
    <w:div w:id="1091776768">
      <w:bodyDiv w:val="1"/>
      <w:marLeft w:val="0"/>
      <w:marRight w:val="0"/>
      <w:marTop w:val="0"/>
      <w:marBottom w:val="0"/>
      <w:divBdr>
        <w:top w:val="none" w:sz="0" w:space="0" w:color="auto"/>
        <w:left w:val="none" w:sz="0" w:space="0" w:color="auto"/>
        <w:bottom w:val="none" w:sz="0" w:space="0" w:color="auto"/>
        <w:right w:val="none" w:sz="0" w:space="0" w:color="auto"/>
      </w:divBdr>
    </w:div>
    <w:div w:id="1242175681">
      <w:bodyDiv w:val="1"/>
      <w:marLeft w:val="0"/>
      <w:marRight w:val="0"/>
      <w:marTop w:val="0"/>
      <w:marBottom w:val="0"/>
      <w:divBdr>
        <w:top w:val="none" w:sz="0" w:space="0" w:color="auto"/>
        <w:left w:val="none" w:sz="0" w:space="0" w:color="auto"/>
        <w:bottom w:val="none" w:sz="0" w:space="0" w:color="auto"/>
        <w:right w:val="none" w:sz="0" w:space="0" w:color="auto"/>
      </w:divBdr>
      <w:divsChild>
        <w:div w:id="2117629549">
          <w:marLeft w:val="446"/>
          <w:marRight w:val="0"/>
          <w:marTop w:val="0"/>
          <w:marBottom w:val="0"/>
          <w:divBdr>
            <w:top w:val="none" w:sz="0" w:space="0" w:color="auto"/>
            <w:left w:val="none" w:sz="0" w:space="0" w:color="auto"/>
            <w:bottom w:val="none" w:sz="0" w:space="0" w:color="auto"/>
            <w:right w:val="none" w:sz="0" w:space="0" w:color="auto"/>
          </w:divBdr>
        </w:div>
        <w:div w:id="750279174">
          <w:marLeft w:val="446"/>
          <w:marRight w:val="0"/>
          <w:marTop w:val="0"/>
          <w:marBottom w:val="0"/>
          <w:divBdr>
            <w:top w:val="none" w:sz="0" w:space="0" w:color="auto"/>
            <w:left w:val="none" w:sz="0" w:space="0" w:color="auto"/>
            <w:bottom w:val="none" w:sz="0" w:space="0" w:color="auto"/>
            <w:right w:val="none" w:sz="0" w:space="0" w:color="auto"/>
          </w:divBdr>
        </w:div>
        <w:div w:id="1662387799">
          <w:marLeft w:val="446"/>
          <w:marRight w:val="0"/>
          <w:marTop w:val="0"/>
          <w:marBottom w:val="0"/>
          <w:divBdr>
            <w:top w:val="none" w:sz="0" w:space="0" w:color="auto"/>
            <w:left w:val="none" w:sz="0" w:space="0" w:color="auto"/>
            <w:bottom w:val="none" w:sz="0" w:space="0" w:color="auto"/>
            <w:right w:val="none" w:sz="0" w:space="0" w:color="auto"/>
          </w:divBdr>
        </w:div>
        <w:div w:id="114658345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net-direction-juridique.fr/documentation/Document?id=CODE_CTRA_ARTI_D2231-7&amp;FromId=Z2M110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lnet-direction-juridique.fr/documentation/Document?id=CODE_CTRA_ARTI_D2231-2&amp;FromId=Z2M1106"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jpg@01D736B4.AFACA760" TargetMode="External"/><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BEE400-C0C3-49BB-9E6F-26E3E7620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1532</Words>
  <Characters>8273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2021-07-13T14:36:00Z</cp:lastPrinted>
  <dcterms:created xsi:type="dcterms:W3CDTF">2025-09-30T14:33:00Z</dcterms:created>
  <dcterms:modified xsi:type="dcterms:W3CDTF">2025-09-30T14:33:00Z</dcterms:modified>
</cp:coreProperties>
</file>