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48C18" w14:textId="77777777" w:rsidR="005223CB" w:rsidRDefault="005223CB" w:rsidP="00506D51">
      <w:pPr>
        <w:pBdr>
          <w:bottom w:val="single" w:sz="4" w:space="1" w:color="auto"/>
        </w:pBd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130E22" w14:textId="77777777" w:rsidR="005223CB" w:rsidRDefault="005223CB" w:rsidP="00506D51">
      <w:pPr>
        <w:pBdr>
          <w:bottom w:val="single" w:sz="4" w:space="1" w:color="auto"/>
        </w:pBd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861A25" w14:textId="77777777" w:rsidR="005223CB" w:rsidRDefault="005223CB" w:rsidP="00506D51">
      <w:pPr>
        <w:pBdr>
          <w:bottom w:val="single" w:sz="4" w:space="1" w:color="auto"/>
        </w:pBd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D1F441" w14:textId="77777777" w:rsidR="005223CB" w:rsidRDefault="005223CB" w:rsidP="00506D51">
      <w:pPr>
        <w:pBdr>
          <w:bottom w:val="single" w:sz="4" w:space="1" w:color="auto"/>
        </w:pBd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57E735" w14:textId="77777777" w:rsidR="005223CB" w:rsidRDefault="005223CB" w:rsidP="00506D51">
      <w:pPr>
        <w:pBdr>
          <w:bottom w:val="single" w:sz="4" w:space="1" w:color="auto"/>
        </w:pBd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93D0C3" w14:textId="77777777" w:rsidR="005223CB" w:rsidRDefault="005223CB" w:rsidP="00506D51">
      <w:pPr>
        <w:pBdr>
          <w:bottom w:val="single" w:sz="4" w:space="1" w:color="auto"/>
        </w:pBd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2CB4E7" w14:textId="30760B14" w:rsidR="00940527" w:rsidRPr="00242AA8" w:rsidRDefault="00940527" w:rsidP="00506D51">
      <w:pPr>
        <w:pBdr>
          <w:bottom w:val="single" w:sz="4" w:space="1" w:color="auto"/>
        </w:pBd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AA8">
        <w:rPr>
          <w:rFonts w:ascii="Arial" w:hAnsi="Arial" w:cs="Arial"/>
          <w:b/>
          <w:bCs/>
          <w:sz w:val="20"/>
          <w:szCs w:val="20"/>
        </w:rPr>
        <w:t xml:space="preserve">ACCORD COLLECTIF </w:t>
      </w:r>
      <w:r w:rsidR="004B2E61" w:rsidRPr="00242AA8">
        <w:rPr>
          <w:rFonts w:ascii="Arial" w:hAnsi="Arial" w:cs="Arial"/>
          <w:b/>
          <w:bCs/>
          <w:sz w:val="20"/>
          <w:szCs w:val="20"/>
        </w:rPr>
        <w:t>A DUREE DETERMINEE SUR LA SEMAINE DE 4 JOURS</w:t>
      </w:r>
    </w:p>
    <w:p w14:paraId="73161340" w14:textId="5F490AC1" w:rsidR="00940527" w:rsidRDefault="00940527" w:rsidP="00506D51">
      <w:pPr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2E748B" w14:textId="77777777" w:rsidR="00994543" w:rsidRPr="00242AA8" w:rsidRDefault="00994543" w:rsidP="00506D51">
      <w:pPr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4138C4" w14:textId="6139B796" w:rsidR="00940527" w:rsidRDefault="00940527" w:rsidP="00506D51">
      <w:pPr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2AA8">
        <w:rPr>
          <w:rFonts w:ascii="Arial" w:hAnsi="Arial" w:cs="Arial"/>
          <w:b/>
          <w:bCs/>
          <w:sz w:val="20"/>
          <w:szCs w:val="20"/>
        </w:rPr>
        <w:t xml:space="preserve">ENTRE </w:t>
      </w:r>
    </w:p>
    <w:p w14:paraId="7E44CD14" w14:textId="77777777" w:rsidR="00994543" w:rsidRPr="00242AA8" w:rsidRDefault="00994543" w:rsidP="00506D51">
      <w:pPr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2B1C74" w14:textId="031A0763" w:rsidR="00565903" w:rsidRPr="00242AA8" w:rsidRDefault="004B2E61" w:rsidP="00565903">
      <w:pPr>
        <w:pStyle w:val="adresse1ere"/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b/>
          <w:sz w:val="20"/>
          <w:szCs w:val="20"/>
        </w:rPr>
        <w:t>NOTCH UP</w:t>
      </w:r>
      <w:r w:rsidR="00940527" w:rsidRPr="00242AA8">
        <w:rPr>
          <w:rFonts w:ascii="Arial" w:hAnsi="Arial" w:cs="Arial"/>
          <w:b/>
          <w:sz w:val="20"/>
          <w:szCs w:val="20"/>
        </w:rPr>
        <w:t>,</w:t>
      </w:r>
      <w:r w:rsidR="00940527" w:rsidRPr="00242AA8">
        <w:rPr>
          <w:rFonts w:ascii="Arial" w:hAnsi="Arial" w:cs="Arial"/>
          <w:sz w:val="20"/>
          <w:szCs w:val="20"/>
        </w:rPr>
        <w:t xml:space="preserve"> </w:t>
      </w:r>
      <w:r w:rsidRPr="00242AA8">
        <w:rPr>
          <w:rFonts w:ascii="Arial" w:hAnsi="Arial" w:cs="Arial"/>
          <w:sz w:val="20"/>
          <w:szCs w:val="20"/>
        </w:rPr>
        <w:t xml:space="preserve">SASU </w:t>
      </w:r>
      <w:r w:rsidR="00940527" w:rsidRPr="00242AA8">
        <w:rPr>
          <w:rFonts w:ascii="Arial" w:hAnsi="Arial" w:cs="Arial"/>
          <w:sz w:val="20"/>
          <w:szCs w:val="20"/>
        </w:rPr>
        <w:t xml:space="preserve">au capital de </w:t>
      </w:r>
      <w:r w:rsidRPr="00242AA8">
        <w:rPr>
          <w:rFonts w:ascii="Arial" w:hAnsi="Arial" w:cs="Arial"/>
          <w:sz w:val="20"/>
          <w:szCs w:val="20"/>
        </w:rPr>
        <w:t>90.</w:t>
      </w:r>
      <w:r w:rsidR="00940527" w:rsidRPr="00242AA8">
        <w:rPr>
          <w:rFonts w:ascii="Arial" w:hAnsi="Arial" w:cs="Arial"/>
          <w:sz w:val="20"/>
          <w:szCs w:val="20"/>
        </w:rPr>
        <w:t>000</w:t>
      </w:r>
      <w:r w:rsidRPr="00242AA8">
        <w:rPr>
          <w:rFonts w:ascii="Arial" w:hAnsi="Arial" w:cs="Arial"/>
          <w:sz w:val="20"/>
          <w:szCs w:val="20"/>
        </w:rPr>
        <w:t xml:space="preserve"> €</w:t>
      </w:r>
      <w:r w:rsidR="00940527" w:rsidRPr="00242AA8">
        <w:rPr>
          <w:rFonts w:ascii="Arial" w:hAnsi="Arial" w:cs="Arial"/>
          <w:sz w:val="20"/>
          <w:szCs w:val="20"/>
        </w:rPr>
        <w:t>, dont le siège</w:t>
      </w:r>
      <w:r w:rsidR="00BB5112">
        <w:rPr>
          <w:rFonts w:ascii="Arial" w:hAnsi="Arial" w:cs="Arial"/>
          <w:sz w:val="20"/>
          <w:szCs w:val="20"/>
        </w:rPr>
        <w:t xml:space="preserve"> social</w:t>
      </w:r>
      <w:r w:rsidR="00940527" w:rsidRPr="00242AA8">
        <w:rPr>
          <w:rFonts w:ascii="Arial" w:hAnsi="Arial" w:cs="Arial"/>
          <w:sz w:val="20"/>
          <w:szCs w:val="20"/>
        </w:rPr>
        <w:t xml:space="preserve"> est situé au </w:t>
      </w:r>
      <w:r w:rsidRPr="00242AA8">
        <w:rPr>
          <w:rFonts w:ascii="Arial" w:hAnsi="Arial" w:cs="Arial"/>
          <w:sz w:val="20"/>
          <w:szCs w:val="20"/>
        </w:rPr>
        <w:t xml:space="preserve">7, </w:t>
      </w:r>
      <w:r w:rsidR="000E3B92">
        <w:rPr>
          <w:rFonts w:ascii="Arial" w:hAnsi="Arial" w:cs="Arial"/>
          <w:sz w:val="20"/>
          <w:szCs w:val="20"/>
        </w:rPr>
        <w:t>rue</w:t>
      </w:r>
      <w:r w:rsidRPr="00242AA8">
        <w:rPr>
          <w:rFonts w:ascii="Arial" w:hAnsi="Arial" w:cs="Arial"/>
          <w:sz w:val="20"/>
          <w:szCs w:val="20"/>
        </w:rPr>
        <w:t xml:space="preserve"> Olympe de Gouges 44200 Nantes, </w:t>
      </w:r>
      <w:r w:rsidR="00940527" w:rsidRPr="00242AA8">
        <w:rPr>
          <w:rFonts w:ascii="Arial" w:hAnsi="Arial" w:cs="Arial"/>
          <w:sz w:val="20"/>
          <w:szCs w:val="20"/>
        </w:rPr>
        <w:t xml:space="preserve">immatriculée au RCS de </w:t>
      </w:r>
      <w:r w:rsidRPr="00242AA8">
        <w:rPr>
          <w:rFonts w:ascii="Arial" w:hAnsi="Arial" w:cs="Arial"/>
          <w:sz w:val="20"/>
          <w:szCs w:val="20"/>
        </w:rPr>
        <w:t>Nantes</w:t>
      </w:r>
      <w:r w:rsidR="00940527" w:rsidRPr="00242AA8">
        <w:rPr>
          <w:rFonts w:ascii="Arial" w:hAnsi="Arial" w:cs="Arial"/>
          <w:sz w:val="20"/>
          <w:szCs w:val="20"/>
        </w:rPr>
        <w:t xml:space="preserve"> sous le numéro </w:t>
      </w:r>
      <w:r w:rsidRPr="00242AA8">
        <w:rPr>
          <w:rFonts w:ascii="Arial" w:hAnsi="Arial" w:cs="Arial"/>
          <w:sz w:val="20"/>
          <w:szCs w:val="20"/>
        </w:rPr>
        <w:t xml:space="preserve">334024528 </w:t>
      </w:r>
      <w:r w:rsidR="00940527" w:rsidRPr="00670E8F">
        <w:rPr>
          <w:rFonts w:ascii="Arial" w:hAnsi="Arial" w:cs="Arial"/>
          <w:color w:val="000000" w:themeColor="text1"/>
          <w:sz w:val="20"/>
          <w:szCs w:val="20"/>
        </w:rPr>
        <w:t xml:space="preserve">représentée </w:t>
      </w:r>
      <w:r w:rsidR="00990B1F" w:rsidRPr="00670E8F">
        <w:rPr>
          <w:rFonts w:ascii="Arial" w:hAnsi="Arial" w:cs="Arial"/>
          <w:color w:val="000000" w:themeColor="text1"/>
          <w:sz w:val="20"/>
          <w:szCs w:val="20"/>
        </w:rPr>
        <w:t xml:space="preserve">par </w:t>
      </w:r>
      <w:r w:rsidR="001D2C19" w:rsidRPr="00670E8F">
        <w:rPr>
          <w:rFonts w:ascii="Arial" w:hAnsi="Arial" w:cs="Arial"/>
          <w:color w:val="000000" w:themeColor="text1"/>
          <w:sz w:val="20"/>
          <w:szCs w:val="20"/>
        </w:rPr>
        <w:t>x</w:t>
      </w:r>
      <w:r w:rsidR="00670E8F" w:rsidRPr="00670E8F">
        <w:rPr>
          <w:rFonts w:ascii="Arial" w:hAnsi="Arial" w:cs="Arial"/>
          <w:color w:val="000000" w:themeColor="text1"/>
          <w:sz w:val="20"/>
          <w:szCs w:val="20"/>
        </w:rPr>
        <w:t>xxx</w:t>
      </w:r>
      <w:bookmarkStart w:id="0" w:name="_GoBack"/>
      <w:bookmarkEnd w:id="0"/>
      <w:r w:rsidR="00565903" w:rsidRPr="00670E8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65903" w:rsidRPr="00242AA8">
        <w:rPr>
          <w:rFonts w:ascii="Arial" w:hAnsi="Arial" w:cs="Arial"/>
          <w:sz w:val="20"/>
          <w:szCs w:val="20"/>
        </w:rPr>
        <w:t>dûment habilité (ci-après la « </w:t>
      </w:r>
      <w:r w:rsidR="00565903" w:rsidRPr="00242AA8">
        <w:rPr>
          <w:rFonts w:ascii="Arial" w:hAnsi="Arial" w:cs="Arial"/>
          <w:b/>
          <w:bCs/>
          <w:sz w:val="20"/>
          <w:szCs w:val="20"/>
        </w:rPr>
        <w:t>Société </w:t>
      </w:r>
      <w:r w:rsidR="00565903" w:rsidRPr="00242AA8">
        <w:rPr>
          <w:rFonts w:ascii="Arial" w:hAnsi="Arial" w:cs="Arial"/>
          <w:sz w:val="20"/>
          <w:szCs w:val="20"/>
        </w:rPr>
        <w:t xml:space="preserve">»), </w:t>
      </w:r>
    </w:p>
    <w:p w14:paraId="511D4008" w14:textId="46EF631C" w:rsidR="00940527" w:rsidRPr="00242AA8" w:rsidRDefault="00940527" w:rsidP="00565903">
      <w:pPr>
        <w:pStyle w:val="adresse1ere"/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</w:p>
    <w:p w14:paraId="0ED29B16" w14:textId="4FC1F671" w:rsidR="00940527" w:rsidRPr="00242AA8" w:rsidRDefault="00940527" w:rsidP="00506D51">
      <w:pPr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  <w:r w:rsidRPr="00242AA8">
        <w:rPr>
          <w:rFonts w:ascii="Arial" w:hAnsi="Arial" w:cs="Arial"/>
          <w:b/>
          <w:bCs/>
          <w:sz w:val="20"/>
          <w:szCs w:val="20"/>
          <w:lang w:eastAsia="fr-FR"/>
        </w:rPr>
        <w:t>ET</w:t>
      </w:r>
    </w:p>
    <w:p w14:paraId="23B4EEC7" w14:textId="27BA7895" w:rsidR="00565903" w:rsidRDefault="00884387" w:rsidP="00565903">
      <w:pPr>
        <w:spacing w:before="120" w:after="120" w:line="384" w:lineRule="atLeast"/>
        <w:ind w:right="120"/>
        <w:jc w:val="both"/>
        <w:rPr>
          <w:rFonts w:ascii="Arial" w:hAnsi="Arial" w:cs="Arial"/>
          <w:sz w:val="20"/>
          <w:szCs w:val="20"/>
          <w:shd w:val="clear" w:color="auto" w:fill="004D79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XXXX</w:t>
      </w:r>
      <w:r w:rsidR="00565903">
        <w:rPr>
          <w:rFonts w:ascii="Arial" w:hAnsi="Arial" w:cs="Arial"/>
          <w:sz w:val="20"/>
          <w:szCs w:val="20"/>
          <w:lang w:eastAsia="fr-FR"/>
        </w:rPr>
        <w:t xml:space="preserve"> </w:t>
      </w:r>
      <w:r w:rsidR="00E848BB">
        <w:rPr>
          <w:rFonts w:ascii="Arial" w:hAnsi="Arial" w:cs="Arial"/>
          <w:sz w:val="20"/>
          <w:szCs w:val="20"/>
          <w:lang w:eastAsia="fr-FR"/>
        </w:rPr>
        <w:t xml:space="preserve">et </w:t>
      </w:r>
      <w:r>
        <w:rPr>
          <w:rFonts w:ascii="Arial" w:hAnsi="Arial" w:cs="Arial"/>
          <w:sz w:val="20"/>
          <w:szCs w:val="20"/>
          <w:lang w:eastAsia="fr-FR"/>
        </w:rPr>
        <w:t>XXXX</w:t>
      </w:r>
      <w:r w:rsidR="00565903" w:rsidRPr="00242AA8">
        <w:rPr>
          <w:rFonts w:ascii="Arial" w:hAnsi="Arial" w:cs="Arial"/>
          <w:sz w:val="20"/>
          <w:szCs w:val="20"/>
          <w:lang w:eastAsia="fr-FR"/>
        </w:rPr>
        <w:t xml:space="preserve"> </w:t>
      </w:r>
      <w:r w:rsidR="00D219F0" w:rsidRPr="00242AA8">
        <w:rPr>
          <w:rFonts w:ascii="Arial" w:hAnsi="Arial" w:cs="Arial"/>
          <w:sz w:val="20"/>
          <w:szCs w:val="20"/>
          <w:lang w:eastAsia="fr-FR"/>
        </w:rPr>
        <w:t xml:space="preserve">membres titulaires du comité social et économique, </w:t>
      </w:r>
      <w:r w:rsidR="004131FB" w:rsidRPr="00242AA8">
        <w:rPr>
          <w:rFonts w:ascii="Arial" w:hAnsi="Arial" w:cs="Arial"/>
          <w:sz w:val="20"/>
          <w:szCs w:val="20"/>
        </w:rPr>
        <w:t>représentant</w:t>
      </w:r>
      <w:r w:rsidR="004131FB" w:rsidRPr="00242AA8">
        <w:rPr>
          <w:rFonts w:ascii="Arial" w:hAnsi="Arial" w:cs="Arial"/>
          <w:sz w:val="20"/>
          <w:szCs w:val="20"/>
          <w:lang w:eastAsia="fr-FR"/>
        </w:rPr>
        <w:t xml:space="preserve"> la majorité des suffrages exprimés lors des dernières élections professionnelles </w:t>
      </w:r>
      <w:r w:rsidR="00962EC3" w:rsidRPr="00242AA8">
        <w:rPr>
          <w:rFonts w:ascii="Arial" w:hAnsi="Arial" w:cs="Arial"/>
          <w:sz w:val="20"/>
          <w:szCs w:val="20"/>
          <w:lang w:eastAsia="fr-FR"/>
        </w:rPr>
        <w:t>du</w:t>
      </w:r>
      <w:r w:rsidR="00CE79A8">
        <w:rPr>
          <w:rFonts w:ascii="Arial" w:hAnsi="Arial" w:cs="Arial"/>
          <w:sz w:val="20"/>
          <w:szCs w:val="20"/>
          <w:lang w:eastAsia="fr-FR"/>
        </w:rPr>
        <w:t xml:space="preserve"> </w:t>
      </w:r>
      <w:r w:rsidR="00565903">
        <w:rPr>
          <w:rFonts w:ascii="Arial" w:hAnsi="Arial" w:cs="Arial"/>
          <w:sz w:val="20"/>
          <w:szCs w:val="20"/>
          <w:lang w:eastAsia="fr-FR"/>
        </w:rPr>
        <w:t>24 janvier</w:t>
      </w:r>
      <w:r w:rsidR="00565903" w:rsidRPr="00242AA8">
        <w:rPr>
          <w:rFonts w:ascii="Arial" w:hAnsi="Arial" w:cs="Arial"/>
          <w:sz w:val="20"/>
          <w:szCs w:val="20"/>
          <w:lang w:eastAsia="fr-FR"/>
        </w:rPr>
        <w:t xml:space="preserve"> </w:t>
      </w:r>
      <w:r w:rsidR="00565903" w:rsidRPr="00C660D6">
        <w:rPr>
          <w:rFonts w:ascii="Arial" w:hAnsi="Arial" w:cs="Arial"/>
          <w:sz w:val="20"/>
          <w:szCs w:val="20"/>
          <w:lang w:eastAsia="fr-FR"/>
        </w:rPr>
        <w:t>2023</w:t>
      </w:r>
      <w:r w:rsidR="00CE79A8">
        <w:rPr>
          <w:rFonts w:ascii="Arial" w:hAnsi="Arial" w:cs="Arial"/>
          <w:sz w:val="20"/>
          <w:szCs w:val="20"/>
          <w:lang w:eastAsia="fr-FR"/>
        </w:rPr>
        <w:t>.</w:t>
      </w:r>
    </w:p>
    <w:p w14:paraId="5F183C05" w14:textId="6F390655" w:rsidR="00940527" w:rsidRDefault="00940527" w:rsidP="00506D51">
      <w:pPr>
        <w:spacing w:before="120" w:after="120" w:line="384" w:lineRule="atLeast"/>
        <w:ind w:right="120"/>
        <w:jc w:val="both"/>
        <w:rPr>
          <w:rFonts w:ascii="Arial" w:hAnsi="Arial" w:cs="Arial"/>
          <w:sz w:val="20"/>
          <w:szCs w:val="20"/>
          <w:shd w:val="clear" w:color="auto" w:fill="004D79"/>
          <w:lang w:eastAsia="fr-FR"/>
        </w:rPr>
      </w:pPr>
    </w:p>
    <w:p w14:paraId="3417AEE5" w14:textId="77777777" w:rsidR="00994543" w:rsidRPr="00242AA8" w:rsidRDefault="00994543" w:rsidP="00506D51">
      <w:pPr>
        <w:spacing w:before="120" w:after="120" w:line="384" w:lineRule="atLeast"/>
        <w:ind w:right="120"/>
        <w:jc w:val="both"/>
        <w:rPr>
          <w:rFonts w:ascii="Arial" w:hAnsi="Arial" w:cs="Arial"/>
          <w:sz w:val="20"/>
          <w:szCs w:val="20"/>
          <w:lang w:eastAsia="fr-FR"/>
        </w:rPr>
      </w:pPr>
    </w:p>
    <w:p w14:paraId="266C4477" w14:textId="71631CCD" w:rsidR="00940527" w:rsidRPr="00242AA8" w:rsidRDefault="006929CD" w:rsidP="00506D51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242AA8">
        <w:rPr>
          <w:rFonts w:ascii="Arial" w:hAnsi="Arial" w:cs="Arial"/>
          <w:sz w:val="20"/>
          <w:szCs w:val="20"/>
          <w:lang w:eastAsia="fr-FR"/>
        </w:rPr>
        <w:t>Ci-après les «</w:t>
      </w:r>
      <w:r w:rsidRPr="00242AA8">
        <w:rPr>
          <w:rFonts w:ascii="Arial" w:hAnsi="Arial" w:cs="Arial"/>
          <w:b/>
          <w:bCs/>
          <w:sz w:val="20"/>
          <w:szCs w:val="20"/>
          <w:lang w:eastAsia="fr-FR"/>
        </w:rPr>
        <w:t> Parties</w:t>
      </w:r>
      <w:r w:rsidRPr="00242AA8">
        <w:rPr>
          <w:rFonts w:ascii="Arial" w:hAnsi="Arial" w:cs="Arial"/>
          <w:sz w:val="20"/>
          <w:szCs w:val="20"/>
          <w:lang w:eastAsia="fr-FR"/>
        </w:rPr>
        <w:t> »</w:t>
      </w:r>
    </w:p>
    <w:p w14:paraId="143D25FA" w14:textId="69BAA667" w:rsidR="00940527" w:rsidRPr="00242AA8" w:rsidRDefault="00940527" w:rsidP="00506D51">
      <w:pPr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  <w:r w:rsidRPr="00242AA8">
        <w:rPr>
          <w:rFonts w:ascii="Arial" w:hAnsi="Arial" w:cs="Arial"/>
          <w:b/>
          <w:bCs/>
          <w:sz w:val="20"/>
          <w:szCs w:val="20"/>
          <w:lang w:eastAsia="fr-FR"/>
        </w:rPr>
        <w:t>PREAMBULE</w:t>
      </w:r>
    </w:p>
    <w:p w14:paraId="74E97998" w14:textId="05AF3674" w:rsidR="00775E86" w:rsidRDefault="00E848BB" w:rsidP="00506D51">
      <w:pPr>
        <w:spacing w:before="120"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  <w:lang w:eastAsia="fr-FR"/>
        </w:rPr>
        <w:t xml:space="preserve">A la suite d’une </w:t>
      </w:r>
      <w:r w:rsidRPr="00242AA8">
        <w:rPr>
          <w:rFonts w:ascii="Arial" w:hAnsi="Arial" w:cs="Arial"/>
          <w:sz w:val="21"/>
          <w:szCs w:val="21"/>
          <w:lang w:eastAsia="fr-FR"/>
        </w:rPr>
        <w:t>première</w:t>
      </w:r>
      <w:r w:rsidR="00775E86" w:rsidRPr="00242AA8">
        <w:rPr>
          <w:rFonts w:ascii="Arial" w:hAnsi="Arial" w:cs="Arial"/>
          <w:sz w:val="21"/>
          <w:szCs w:val="21"/>
          <w:lang w:eastAsia="fr-FR"/>
        </w:rPr>
        <w:t xml:space="preserve"> phase </w:t>
      </w:r>
      <w:r>
        <w:rPr>
          <w:rFonts w:ascii="Arial" w:hAnsi="Arial" w:cs="Arial"/>
          <w:sz w:val="21"/>
          <w:szCs w:val="21"/>
          <w:lang w:eastAsia="fr-FR"/>
        </w:rPr>
        <w:t>de test d’une période de six mois courant du 1</w:t>
      </w:r>
      <w:r w:rsidRPr="00E848BB">
        <w:rPr>
          <w:rFonts w:ascii="Arial" w:hAnsi="Arial" w:cs="Arial"/>
          <w:sz w:val="21"/>
          <w:szCs w:val="21"/>
          <w:vertAlign w:val="superscript"/>
          <w:lang w:eastAsia="fr-FR"/>
        </w:rPr>
        <w:t>er</w:t>
      </w:r>
      <w:r>
        <w:rPr>
          <w:rFonts w:ascii="Arial" w:hAnsi="Arial" w:cs="Arial"/>
          <w:sz w:val="21"/>
          <w:szCs w:val="21"/>
          <w:lang w:eastAsia="fr-FR"/>
        </w:rPr>
        <w:t xml:space="preserve"> avril 2023 au 30 septembre 2023</w:t>
      </w:r>
      <w:r w:rsidR="00775E86" w:rsidRPr="00242AA8">
        <w:rPr>
          <w:rFonts w:ascii="Arial" w:hAnsi="Arial" w:cs="Arial"/>
          <w:sz w:val="21"/>
          <w:szCs w:val="21"/>
          <w:lang w:eastAsia="fr-FR"/>
        </w:rPr>
        <w:t xml:space="preserve">, les Parties </w:t>
      </w:r>
      <w:r w:rsidR="005F53C4">
        <w:rPr>
          <w:rFonts w:ascii="Arial" w:hAnsi="Arial" w:cs="Arial"/>
          <w:sz w:val="21"/>
          <w:szCs w:val="21"/>
          <w:lang w:eastAsia="fr-FR"/>
        </w:rPr>
        <w:t>ont décidé de reconduire une deuxième phase de test du 1</w:t>
      </w:r>
      <w:r w:rsidR="005F53C4" w:rsidRPr="005F53C4">
        <w:rPr>
          <w:rFonts w:ascii="Arial" w:hAnsi="Arial" w:cs="Arial"/>
          <w:sz w:val="21"/>
          <w:szCs w:val="21"/>
          <w:vertAlign w:val="superscript"/>
          <w:lang w:eastAsia="fr-FR"/>
        </w:rPr>
        <w:t>er</w:t>
      </w:r>
      <w:r w:rsidR="005F53C4">
        <w:rPr>
          <w:rFonts w:ascii="Arial" w:hAnsi="Arial" w:cs="Arial"/>
          <w:sz w:val="21"/>
          <w:szCs w:val="21"/>
          <w:lang w:eastAsia="fr-FR"/>
        </w:rPr>
        <w:t xml:space="preserve"> octobre au 31 décembre 2023 la </w:t>
      </w:r>
      <w:r w:rsidR="00775E86" w:rsidRPr="00242AA8">
        <w:rPr>
          <w:rFonts w:ascii="Arial" w:hAnsi="Arial" w:cs="Arial"/>
          <w:sz w:val="21"/>
          <w:szCs w:val="21"/>
          <w:lang w:eastAsia="fr-FR"/>
        </w:rPr>
        <w:t xml:space="preserve">mise en place à titre expérimental d’une organisation fondée sur quatre jours de travail par semaine dans le cadre d’un accord collectif </w:t>
      </w:r>
      <w:r w:rsidR="00775E86" w:rsidRPr="00242AA8">
        <w:rPr>
          <w:rFonts w:ascii="Arial" w:hAnsi="Arial" w:cs="Arial"/>
          <w:sz w:val="20"/>
          <w:szCs w:val="20"/>
        </w:rPr>
        <w:t xml:space="preserve">conclu </w:t>
      </w:r>
      <w:r w:rsidR="00242AA8" w:rsidRPr="00242AA8">
        <w:rPr>
          <w:rFonts w:ascii="Arial" w:hAnsi="Arial" w:cs="Arial"/>
          <w:sz w:val="20"/>
          <w:szCs w:val="20"/>
        </w:rPr>
        <w:t xml:space="preserve">en application de </w:t>
      </w:r>
      <w:r w:rsidR="00775E86" w:rsidRPr="00242AA8">
        <w:rPr>
          <w:rFonts w:ascii="Arial" w:hAnsi="Arial" w:cs="Arial"/>
          <w:sz w:val="20"/>
          <w:szCs w:val="20"/>
        </w:rPr>
        <w:t>l’article L. 2232-23-1 et suivants du Code du travail (ci-après l’« </w:t>
      </w:r>
      <w:r w:rsidR="00775E86" w:rsidRPr="00242AA8">
        <w:rPr>
          <w:rFonts w:ascii="Arial" w:hAnsi="Arial" w:cs="Arial"/>
          <w:b/>
          <w:bCs/>
          <w:sz w:val="20"/>
          <w:szCs w:val="20"/>
        </w:rPr>
        <w:t>Accord</w:t>
      </w:r>
      <w:r w:rsidR="00775E86" w:rsidRPr="00242AA8">
        <w:rPr>
          <w:rFonts w:ascii="Arial" w:hAnsi="Arial" w:cs="Arial"/>
          <w:sz w:val="20"/>
          <w:szCs w:val="20"/>
        </w:rPr>
        <w:t> »).</w:t>
      </w:r>
    </w:p>
    <w:p w14:paraId="67E2032F" w14:textId="77777777" w:rsidR="005F53C4" w:rsidRDefault="005F53C4" w:rsidP="005223CB">
      <w:pPr>
        <w:spacing w:before="120" w:after="120" w:line="360" w:lineRule="auto"/>
        <w:ind w:right="120"/>
        <w:jc w:val="both"/>
        <w:rPr>
          <w:rFonts w:ascii="Arial" w:hAnsi="Arial" w:cs="Arial"/>
          <w:sz w:val="21"/>
          <w:szCs w:val="21"/>
          <w:lang w:eastAsia="fr-FR"/>
        </w:rPr>
      </w:pPr>
    </w:p>
    <w:p w14:paraId="79713EC3" w14:textId="77777777" w:rsidR="00E973D0" w:rsidRDefault="00E973D0" w:rsidP="005223CB">
      <w:pPr>
        <w:spacing w:before="120" w:after="120" w:line="360" w:lineRule="auto"/>
        <w:ind w:right="120"/>
        <w:jc w:val="both"/>
        <w:rPr>
          <w:rFonts w:ascii="Arial" w:hAnsi="Arial" w:cs="Arial"/>
          <w:sz w:val="21"/>
          <w:szCs w:val="21"/>
          <w:lang w:eastAsia="fr-FR"/>
        </w:rPr>
      </w:pPr>
    </w:p>
    <w:p w14:paraId="37C6F2AF" w14:textId="77777777" w:rsidR="0051228B" w:rsidRDefault="0051228B" w:rsidP="005223CB">
      <w:pPr>
        <w:spacing w:before="120" w:after="120" w:line="360" w:lineRule="auto"/>
        <w:ind w:right="120"/>
        <w:jc w:val="both"/>
        <w:rPr>
          <w:rFonts w:ascii="Arial" w:hAnsi="Arial" w:cs="Arial"/>
          <w:sz w:val="21"/>
          <w:szCs w:val="21"/>
          <w:lang w:eastAsia="fr-FR"/>
        </w:rPr>
      </w:pPr>
    </w:p>
    <w:p w14:paraId="08F086AE" w14:textId="77777777" w:rsidR="005F53C4" w:rsidRPr="00242AA8" w:rsidRDefault="005F53C4" w:rsidP="005223CB">
      <w:pPr>
        <w:spacing w:before="120" w:after="120" w:line="360" w:lineRule="auto"/>
        <w:ind w:right="120"/>
        <w:jc w:val="both"/>
        <w:rPr>
          <w:rFonts w:ascii="Arial" w:hAnsi="Arial" w:cs="Arial"/>
          <w:sz w:val="21"/>
          <w:szCs w:val="21"/>
          <w:lang w:eastAsia="fr-FR"/>
        </w:rPr>
      </w:pPr>
    </w:p>
    <w:p w14:paraId="2B852DE2" w14:textId="67F4E822" w:rsidR="006D550B" w:rsidRPr="00242AA8" w:rsidRDefault="00D4134C" w:rsidP="00506D51">
      <w:pPr>
        <w:pStyle w:val="Listecouleur-Accent11"/>
        <w:spacing w:before="120" w:after="120" w:line="360" w:lineRule="auto"/>
        <w:ind w:left="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_Toc128488951"/>
      <w:r w:rsidRPr="00242AA8">
        <w:rPr>
          <w:rFonts w:ascii="Arial" w:hAnsi="Arial" w:cs="Arial"/>
          <w:b/>
          <w:bCs/>
          <w:sz w:val="20"/>
          <w:szCs w:val="20"/>
        </w:rPr>
        <w:lastRenderedPageBreak/>
        <w:t>ARTICLE 1</w:t>
      </w:r>
      <w:r w:rsidR="006D550B" w:rsidRPr="00242AA8">
        <w:rPr>
          <w:rFonts w:ascii="Arial" w:hAnsi="Arial" w:cs="Arial"/>
          <w:b/>
          <w:bCs/>
          <w:sz w:val="20"/>
          <w:szCs w:val="20"/>
        </w:rPr>
        <w:t>– CHAMP D’APPLICATION</w:t>
      </w:r>
      <w:bookmarkEnd w:id="1"/>
    </w:p>
    <w:p w14:paraId="47D7D51C" w14:textId="2F3DF91D" w:rsidR="006929CD" w:rsidRPr="00242AA8" w:rsidRDefault="006929CD" w:rsidP="00506D5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3FEF5C" w14:textId="75FC2EA0" w:rsidR="00242AA8" w:rsidRDefault="006D550B" w:rsidP="00506D51">
      <w:pPr>
        <w:pStyle w:val="Corpsdetex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79A8">
        <w:rPr>
          <w:rFonts w:ascii="Arial" w:hAnsi="Arial" w:cs="Arial"/>
          <w:sz w:val="20"/>
          <w:szCs w:val="20"/>
        </w:rPr>
        <w:t xml:space="preserve">Les dispositions du présent Accord s’appliquent </w:t>
      </w:r>
      <w:r w:rsidR="004512E3" w:rsidRPr="00CE79A8">
        <w:rPr>
          <w:rFonts w:ascii="Arial" w:hAnsi="Arial" w:cs="Arial"/>
          <w:sz w:val="20"/>
          <w:szCs w:val="20"/>
        </w:rPr>
        <w:t>aux salariés en contrat de travail</w:t>
      </w:r>
      <w:r w:rsidR="00E973D0">
        <w:rPr>
          <w:rFonts w:ascii="Arial" w:hAnsi="Arial" w:cs="Arial"/>
          <w:sz w:val="20"/>
          <w:szCs w:val="20"/>
        </w:rPr>
        <w:t xml:space="preserve"> en CDD et CDI </w:t>
      </w:r>
      <w:r w:rsidR="004512E3" w:rsidRPr="00CE79A8">
        <w:rPr>
          <w:rFonts w:ascii="Arial" w:hAnsi="Arial" w:cs="Arial"/>
          <w:sz w:val="20"/>
          <w:szCs w:val="20"/>
        </w:rPr>
        <w:t xml:space="preserve"> </w:t>
      </w:r>
      <w:r w:rsidR="004512E3" w:rsidRPr="00171CD5">
        <w:rPr>
          <w:rFonts w:ascii="Arial" w:hAnsi="Arial" w:cs="Arial"/>
          <w:sz w:val="20"/>
          <w:szCs w:val="20"/>
        </w:rPr>
        <w:t xml:space="preserve">à </w:t>
      </w:r>
      <w:r w:rsidR="00E973D0">
        <w:rPr>
          <w:rFonts w:ascii="Arial" w:hAnsi="Arial" w:cs="Arial"/>
          <w:sz w:val="20"/>
          <w:szCs w:val="20"/>
        </w:rPr>
        <w:t xml:space="preserve">temps plein </w:t>
      </w:r>
      <w:r w:rsidR="004512E3" w:rsidRPr="00CE79A8">
        <w:rPr>
          <w:rFonts w:ascii="Arial" w:hAnsi="Arial" w:cs="Arial"/>
          <w:sz w:val="20"/>
          <w:szCs w:val="20"/>
        </w:rPr>
        <w:t>.</w:t>
      </w:r>
      <w:r w:rsidR="00505385" w:rsidRPr="00242AA8">
        <w:rPr>
          <w:rFonts w:ascii="Arial" w:hAnsi="Arial" w:cs="Arial"/>
          <w:sz w:val="20"/>
          <w:szCs w:val="20"/>
        </w:rPr>
        <w:t xml:space="preserve"> </w:t>
      </w:r>
    </w:p>
    <w:p w14:paraId="28F7B0EB" w14:textId="3B8D70D6" w:rsidR="00505385" w:rsidRPr="00242AA8" w:rsidRDefault="00505385" w:rsidP="00506D51">
      <w:pPr>
        <w:pStyle w:val="Corpsdetex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 xml:space="preserve"> </w:t>
      </w:r>
      <w:r w:rsidR="004512E3" w:rsidRPr="00242AA8">
        <w:rPr>
          <w:rFonts w:ascii="Arial" w:hAnsi="Arial" w:cs="Arial"/>
          <w:sz w:val="20"/>
          <w:szCs w:val="20"/>
        </w:rPr>
        <w:t>Les salariés à temps partiel</w:t>
      </w:r>
      <w:r w:rsidRPr="00242AA8">
        <w:rPr>
          <w:rFonts w:ascii="Arial" w:hAnsi="Arial" w:cs="Arial"/>
          <w:sz w:val="20"/>
          <w:szCs w:val="20"/>
        </w:rPr>
        <w:t xml:space="preserve"> de la Société </w:t>
      </w:r>
      <w:r w:rsidR="001F6F6A" w:rsidRPr="00242AA8">
        <w:rPr>
          <w:rFonts w:ascii="Arial" w:hAnsi="Arial" w:cs="Arial"/>
          <w:sz w:val="20"/>
          <w:szCs w:val="20"/>
        </w:rPr>
        <w:t>travaillant déjà 4 jours par semaine ou moins ne sont pas concernés par l’Accord.</w:t>
      </w:r>
    </w:p>
    <w:p w14:paraId="0BE9D4C4" w14:textId="6DD75794" w:rsidR="001F6F6A" w:rsidRPr="00242AA8" w:rsidRDefault="001F6F6A" w:rsidP="00506D51">
      <w:pPr>
        <w:pStyle w:val="Corpsdetex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 xml:space="preserve">Les salariés en contrat de travail d’apprentissage ou de professionnalisation sont également exclus du dispositif </w:t>
      </w:r>
      <w:r w:rsidR="00BB5112">
        <w:rPr>
          <w:rFonts w:ascii="Arial" w:hAnsi="Arial" w:cs="Arial"/>
          <w:sz w:val="20"/>
          <w:szCs w:val="20"/>
        </w:rPr>
        <w:t xml:space="preserve">et ce pour leur bonne formation. </w:t>
      </w:r>
    </w:p>
    <w:p w14:paraId="3AEF3296" w14:textId="40B321B2" w:rsidR="001F6F6A" w:rsidRPr="00242AA8" w:rsidRDefault="00D4134C" w:rsidP="00506D51">
      <w:pPr>
        <w:pStyle w:val="Titre1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bookmarkStart w:id="2" w:name="_Toc128488952"/>
      <w:r w:rsidRPr="00242AA8">
        <w:rPr>
          <w:rFonts w:ascii="Arial" w:hAnsi="Arial" w:cs="Arial"/>
          <w:b/>
          <w:bCs/>
          <w:color w:val="auto"/>
          <w:sz w:val="20"/>
          <w:szCs w:val="20"/>
        </w:rPr>
        <w:t>ARTICLE</w:t>
      </w:r>
      <w:r w:rsidR="006D550B" w:rsidRPr="00242AA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30329" w:rsidRPr="00242AA8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6D550B" w:rsidRPr="00242AA8">
        <w:rPr>
          <w:rFonts w:ascii="Arial" w:hAnsi="Arial" w:cs="Arial"/>
          <w:b/>
          <w:bCs/>
          <w:color w:val="auto"/>
          <w:sz w:val="20"/>
          <w:szCs w:val="20"/>
        </w:rPr>
        <w:t xml:space="preserve"> – </w:t>
      </w:r>
      <w:r w:rsidR="00505385" w:rsidRPr="00242AA8">
        <w:rPr>
          <w:rFonts w:ascii="Arial" w:hAnsi="Arial" w:cs="Arial"/>
          <w:b/>
          <w:bCs/>
          <w:color w:val="auto"/>
          <w:sz w:val="20"/>
          <w:szCs w:val="20"/>
        </w:rPr>
        <w:t>ORGANISATION DU TEMPS DE TRAVAIL</w:t>
      </w:r>
      <w:bookmarkEnd w:id="2"/>
    </w:p>
    <w:p w14:paraId="094D0370" w14:textId="77777777" w:rsidR="001F6F6A" w:rsidRPr="00242AA8" w:rsidRDefault="001F6F6A" w:rsidP="00506D51">
      <w:pPr>
        <w:jc w:val="both"/>
      </w:pPr>
    </w:p>
    <w:p w14:paraId="0EA0B3CB" w14:textId="2B08AF24" w:rsidR="00505385" w:rsidRPr="00242AA8" w:rsidRDefault="001F6F6A" w:rsidP="00506D51">
      <w:pPr>
        <w:pStyle w:val="Corpsdetexte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2AA8">
        <w:rPr>
          <w:rFonts w:ascii="Arial" w:hAnsi="Arial" w:cs="Arial"/>
          <w:b/>
          <w:bCs/>
          <w:sz w:val="20"/>
          <w:szCs w:val="20"/>
        </w:rPr>
        <w:t>A</w:t>
      </w:r>
      <w:r w:rsidR="00D4134C" w:rsidRPr="00242AA8">
        <w:rPr>
          <w:rFonts w:ascii="Arial" w:hAnsi="Arial" w:cs="Arial"/>
          <w:b/>
          <w:bCs/>
          <w:sz w:val="20"/>
          <w:szCs w:val="20"/>
        </w:rPr>
        <w:t>RTICLE</w:t>
      </w:r>
      <w:r w:rsidRPr="00242AA8">
        <w:rPr>
          <w:rFonts w:ascii="Arial" w:hAnsi="Arial" w:cs="Arial"/>
          <w:b/>
          <w:bCs/>
          <w:sz w:val="20"/>
          <w:szCs w:val="20"/>
        </w:rPr>
        <w:t xml:space="preserve"> </w:t>
      </w:r>
      <w:r w:rsidR="00505385" w:rsidRPr="00242AA8">
        <w:rPr>
          <w:rFonts w:ascii="Arial" w:hAnsi="Arial" w:cs="Arial"/>
          <w:b/>
          <w:bCs/>
          <w:sz w:val="20"/>
          <w:szCs w:val="20"/>
        </w:rPr>
        <w:t>2.</w:t>
      </w:r>
      <w:r w:rsidRPr="00242AA8">
        <w:rPr>
          <w:rFonts w:ascii="Arial" w:hAnsi="Arial" w:cs="Arial"/>
          <w:b/>
          <w:bCs/>
          <w:sz w:val="20"/>
          <w:szCs w:val="20"/>
        </w:rPr>
        <w:t>1</w:t>
      </w:r>
      <w:r w:rsidR="00505385" w:rsidRPr="00242AA8">
        <w:rPr>
          <w:rFonts w:ascii="Arial" w:hAnsi="Arial" w:cs="Arial"/>
          <w:b/>
          <w:bCs/>
          <w:sz w:val="20"/>
          <w:szCs w:val="20"/>
        </w:rPr>
        <w:t>. Principes</w:t>
      </w:r>
      <w:r w:rsidRPr="00242AA8">
        <w:rPr>
          <w:rFonts w:ascii="Arial" w:hAnsi="Arial" w:cs="Arial"/>
          <w:b/>
          <w:bCs/>
          <w:sz w:val="20"/>
          <w:szCs w:val="20"/>
        </w:rPr>
        <w:t xml:space="preserve"> encadrant l’organisation du temps de travail sur 4 jours</w:t>
      </w:r>
    </w:p>
    <w:p w14:paraId="740727F6" w14:textId="340E9A81" w:rsidR="00242AA8" w:rsidRDefault="00505385" w:rsidP="00506D51">
      <w:pPr>
        <w:pStyle w:val="Corpsdetex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 xml:space="preserve">Pour une durée de </w:t>
      </w:r>
      <w:r w:rsidR="005F53C4">
        <w:rPr>
          <w:rFonts w:ascii="Arial" w:hAnsi="Arial" w:cs="Arial"/>
          <w:sz w:val="20"/>
          <w:szCs w:val="20"/>
        </w:rPr>
        <w:t>4</w:t>
      </w:r>
      <w:r w:rsidRPr="00242AA8">
        <w:rPr>
          <w:rFonts w:ascii="Arial" w:hAnsi="Arial" w:cs="Arial"/>
          <w:sz w:val="20"/>
          <w:szCs w:val="20"/>
        </w:rPr>
        <w:t xml:space="preserve"> mois</w:t>
      </w:r>
      <w:r w:rsidR="00242AA8">
        <w:rPr>
          <w:rFonts w:ascii="Arial" w:hAnsi="Arial" w:cs="Arial"/>
          <w:sz w:val="20"/>
          <w:szCs w:val="20"/>
        </w:rPr>
        <w:t>, soit du 1</w:t>
      </w:r>
      <w:r w:rsidR="00242AA8" w:rsidRPr="00242AA8">
        <w:rPr>
          <w:rFonts w:ascii="Arial" w:hAnsi="Arial" w:cs="Arial"/>
          <w:sz w:val="20"/>
          <w:szCs w:val="20"/>
          <w:vertAlign w:val="superscript"/>
        </w:rPr>
        <w:t>er</w:t>
      </w:r>
      <w:r w:rsidR="00242AA8">
        <w:rPr>
          <w:rFonts w:ascii="Arial" w:hAnsi="Arial" w:cs="Arial"/>
          <w:sz w:val="20"/>
          <w:szCs w:val="20"/>
        </w:rPr>
        <w:t xml:space="preserve"> </w:t>
      </w:r>
      <w:r w:rsidR="005F53C4">
        <w:rPr>
          <w:rFonts w:ascii="Arial" w:hAnsi="Arial" w:cs="Arial"/>
          <w:sz w:val="20"/>
          <w:szCs w:val="20"/>
        </w:rPr>
        <w:t>octobre</w:t>
      </w:r>
      <w:r w:rsidR="00242AA8">
        <w:rPr>
          <w:rFonts w:ascii="Arial" w:hAnsi="Arial" w:cs="Arial"/>
          <w:sz w:val="20"/>
          <w:szCs w:val="20"/>
        </w:rPr>
        <w:t xml:space="preserve"> 2023 au 3</w:t>
      </w:r>
      <w:r w:rsidR="005F53C4">
        <w:rPr>
          <w:rFonts w:ascii="Arial" w:hAnsi="Arial" w:cs="Arial"/>
          <w:sz w:val="20"/>
          <w:szCs w:val="20"/>
        </w:rPr>
        <w:t xml:space="preserve">1 décembre </w:t>
      </w:r>
      <w:r w:rsidR="00242AA8">
        <w:rPr>
          <w:rFonts w:ascii="Arial" w:hAnsi="Arial" w:cs="Arial"/>
          <w:sz w:val="20"/>
          <w:szCs w:val="20"/>
        </w:rPr>
        <w:t>2023</w:t>
      </w:r>
      <w:r w:rsidRPr="00242AA8">
        <w:rPr>
          <w:rFonts w:ascii="Arial" w:hAnsi="Arial" w:cs="Arial"/>
          <w:sz w:val="20"/>
          <w:szCs w:val="20"/>
        </w:rPr>
        <w:t>, les salariés entrant dans le champ d’application de l’</w:t>
      </w:r>
      <w:r w:rsidR="00506D51">
        <w:rPr>
          <w:rFonts w:ascii="Arial" w:hAnsi="Arial" w:cs="Arial"/>
          <w:sz w:val="20"/>
          <w:szCs w:val="20"/>
        </w:rPr>
        <w:t>A</w:t>
      </w:r>
      <w:r w:rsidRPr="00242AA8">
        <w:rPr>
          <w:rFonts w:ascii="Arial" w:hAnsi="Arial" w:cs="Arial"/>
          <w:sz w:val="20"/>
          <w:szCs w:val="20"/>
        </w:rPr>
        <w:t xml:space="preserve">ccord </w:t>
      </w:r>
      <w:r w:rsidR="00242AA8" w:rsidRPr="00242AA8">
        <w:rPr>
          <w:rFonts w:ascii="Arial" w:hAnsi="Arial" w:cs="Arial"/>
          <w:sz w:val="20"/>
          <w:szCs w:val="20"/>
        </w:rPr>
        <w:t>travailleront</w:t>
      </w:r>
      <w:r w:rsidR="00242AA8">
        <w:rPr>
          <w:rFonts w:ascii="Arial" w:hAnsi="Arial" w:cs="Arial"/>
          <w:sz w:val="20"/>
          <w:szCs w:val="20"/>
        </w:rPr>
        <w:t xml:space="preserve"> </w:t>
      </w:r>
      <w:r w:rsidRPr="00242AA8">
        <w:rPr>
          <w:rFonts w:ascii="Arial" w:hAnsi="Arial" w:cs="Arial"/>
          <w:sz w:val="20"/>
          <w:szCs w:val="20"/>
        </w:rPr>
        <w:t>35 heures par semaine</w:t>
      </w:r>
      <w:r w:rsidR="00242AA8">
        <w:rPr>
          <w:rFonts w:ascii="Arial" w:hAnsi="Arial" w:cs="Arial"/>
          <w:sz w:val="20"/>
          <w:szCs w:val="20"/>
        </w:rPr>
        <w:t xml:space="preserve"> répartie</w:t>
      </w:r>
      <w:r w:rsidR="00790205">
        <w:rPr>
          <w:rFonts w:ascii="Arial" w:hAnsi="Arial" w:cs="Arial"/>
          <w:sz w:val="20"/>
          <w:szCs w:val="20"/>
        </w:rPr>
        <w:t>s</w:t>
      </w:r>
      <w:r w:rsidR="00242AA8">
        <w:rPr>
          <w:rFonts w:ascii="Arial" w:hAnsi="Arial" w:cs="Arial"/>
          <w:sz w:val="20"/>
          <w:szCs w:val="20"/>
        </w:rPr>
        <w:t xml:space="preserve"> sur</w:t>
      </w:r>
      <w:r w:rsidRPr="00242AA8">
        <w:rPr>
          <w:rFonts w:ascii="Arial" w:hAnsi="Arial" w:cs="Arial"/>
          <w:sz w:val="20"/>
          <w:szCs w:val="20"/>
        </w:rPr>
        <w:t xml:space="preserve"> 4 jours par semaine, soit 8 heures et 45 minutes de temps de travail effectif par jour</w:t>
      </w:r>
      <w:r w:rsidR="007A7C16" w:rsidRPr="00242AA8">
        <w:rPr>
          <w:rFonts w:ascii="Arial" w:hAnsi="Arial" w:cs="Arial"/>
          <w:sz w:val="20"/>
          <w:szCs w:val="20"/>
        </w:rPr>
        <w:t xml:space="preserve"> </w:t>
      </w:r>
      <w:r w:rsidR="00242AA8">
        <w:rPr>
          <w:rFonts w:ascii="Arial" w:hAnsi="Arial" w:cs="Arial"/>
          <w:sz w:val="20"/>
          <w:szCs w:val="20"/>
        </w:rPr>
        <w:t>travaillé.</w:t>
      </w:r>
    </w:p>
    <w:p w14:paraId="7138F245" w14:textId="46FEA329" w:rsidR="00C14E73" w:rsidRDefault="00565903" w:rsidP="00565903">
      <w:pPr>
        <w:pStyle w:val="Corpsdetext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 temps de travail effectif doit être effectué </w:t>
      </w:r>
      <w:r w:rsidR="00DB6940">
        <w:rPr>
          <w:rFonts w:ascii="Arial" w:hAnsi="Arial" w:cs="Arial"/>
          <w:sz w:val="20"/>
          <w:szCs w:val="20"/>
        </w:rPr>
        <w:t xml:space="preserve">pendant les </w:t>
      </w:r>
      <w:r>
        <w:rPr>
          <w:rFonts w:ascii="Arial" w:hAnsi="Arial" w:cs="Arial"/>
          <w:sz w:val="20"/>
          <w:szCs w:val="20"/>
        </w:rPr>
        <w:t>horaires d’ouverture</w:t>
      </w:r>
      <w:r w:rsidR="001B49F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 l’agence</w:t>
      </w:r>
      <w:r w:rsidR="00DB6940">
        <w:rPr>
          <w:rFonts w:ascii="Arial" w:hAnsi="Arial" w:cs="Arial"/>
          <w:sz w:val="20"/>
          <w:szCs w:val="20"/>
        </w:rPr>
        <w:t xml:space="preserve"> soit entre </w:t>
      </w:r>
      <w:r>
        <w:rPr>
          <w:rFonts w:ascii="Arial" w:hAnsi="Arial" w:cs="Arial"/>
          <w:sz w:val="20"/>
          <w:szCs w:val="20"/>
        </w:rPr>
        <w:t xml:space="preserve">8h </w:t>
      </w:r>
      <w:r w:rsidR="00DB6940">
        <w:rPr>
          <w:rFonts w:ascii="Arial" w:hAnsi="Arial" w:cs="Arial"/>
          <w:sz w:val="20"/>
          <w:szCs w:val="20"/>
        </w:rPr>
        <w:t xml:space="preserve">et </w:t>
      </w:r>
      <w:r w:rsidR="001B49FF">
        <w:rPr>
          <w:rFonts w:ascii="Arial" w:hAnsi="Arial" w:cs="Arial"/>
          <w:sz w:val="20"/>
          <w:szCs w:val="20"/>
        </w:rPr>
        <w:t xml:space="preserve">19 </w:t>
      </w:r>
      <w:r>
        <w:rPr>
          <w:rFonts w:ascii="Arial" w:hAnsi="Arial" w:cs="Arial"/>
          <w:sz w:val="20"/>
          <w:szCs w:val="20"/>
        </w:rPr>
        <w:t xml:space="preserve">h </w:t>
      </w:r>
      <w:r w:rsidR="001B49FF">
        <w:rPr>
          <w:rFonts w:ascii="Arial" w:hAnsi="Arial" w:cs="Arial"/>
          <w:sz w:val="20"/>
          <w:szCs w:val="20"/>
        </w:rPr>
        <w:t>30 avec une présence obligatoire de 9 h à 18 h</w:t>
      </w:r>
      <w:r w:rsidR="003847A2">
        <w:rPr>
          <w:rFonts w:ascii="Arial" w:hAnsi="Arial" w:cs="Arial"/>
          <w:sz w:val="20"/>
          <w:szCs w:val="20"/>
        </w:rPr>
        <w:t>,</w:t>
      </w:r>
      <w:r w:rsidR="001B49FF">
        <w:rPr>
          <w:rFonts w:ascii="Arial" w:hAnsi="Arial" w:cs="Arial"/>
          <w:sz w:val="20"/>
          <w:szCs w:val="20"/>
        </w:rPr>
        <w:t xml:space="preserve"> exception faite de la pause déjeuner.</w:t>
      </w:r>
      <w:r w:rsidR="0087558F">
        <w:rPr>
          <w:rFonts w:ascii="Arial" w:hAnsi="Arial" w:cs="Arial"/>
          <w:sz w:val="20"/>
          <w:szCs w:val="20"/>
        </w:rPr>
        <w:t xml:space="preserve"> </w:t>
      </w:r>
    </w:p>
    <w:p w14:paraId="5906376A" w14:textId="44890DA7" w:rsidR="0087558F" w:rsidRDefault="00C14E73" w:rsidP="00565903">
      <w:pPr>
        <w:pStyle w:val="Corpsdetext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durée de la pause déjeuner est d’au moins </w:t>
      </w:r>
      <w:r w:rsidR="0087558F">
        <w:rPr>
          <w:rFonts w:ascii="Arial" w:hAnsi="Arial" w:cs="Arial"/>
          <w:sz w:val="20"/>
          <w:szCs w:val="20"/>
        </w:rPr>
        <w:t>30 minutes</w:t>
      </w:r>
      <w:r>
        <w:rPr>
          <w:rFonts w:ascii="Arial" w:hAnsi="Arial" w:cs="Arial"/>
          <w:sz w:val="20"/>
          <w:szCs w:val="20"/>
        </w:rPr>
        <w:t>. Le</w:t>
      </w:r>
      <w:r w:rsidR="0087558F">
        <w:rPr>
          <w:rFonts w:ascii="Arial" w:hAnsi="Arial" w:cs="Arial"/>
          <w:sz w:val="20"/>
          <w:szCs w:val="20"/>
        </w:rPr>
        <w:t xml:space="preserve"> salarié est libre de choisir la durée de la pause déjeun</w:t>
      </w:r>
      <w:r w:rsidR="009579D9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dans le respect de sa durée minimale,</w:t>
      </w:r>
      <w:r w:rsidR="0087558F">
        <w:rPr>
          <w:rFonts w:ascii="Arial" w:hAnsi="Arial" w:cs="Arial"/>
          <w:sz w:val="20"/>
          <w:szCs w:val="20"/>
        </w:rPr>
        <w:t xml:space="preserve"> mais il s’engage à effectuer 8 h</w:t>
      </w:r>
      <w:r w:rsidR="00962F90">
        <w:rPr>
          <w:rFonts w:ascii="Arial" w:hAnsi="Arial" w:cs="Arial"/>
          <w:sz w:val="20"/>
          <w:szCs w:val="20"/>
        </w:rPr>
        <w:t xml:space="preserve"> </w:t>
      </w:r>
      <w:r w:rsidR="0087558F">
        <w:rPr>
          <w:rFonts w:ascii="Arial" w:hAnsi="Arial" w:cs="Arial"/>
          <w:sz w:val="20"/>
          <w:szCs w:val="20"/>
        </w:rPr>
        <w:t>45 de travail effectif par jour.</w:t>
      </w:r>
    </w:p>
    <w:p w14:paraId="7A1F37F0" w14:textId="5787E0F4" w:rsidR="00775E86" w:rsidRPr="00242AA8" w:rsidRDefault="00505385" w:rsidP="00506D51">
      <w:pPr>
        <w:pStyle w:val="Corpsdetex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 xml:space="preserve">En conséquence, </w:t>
      </w:r>
      <w:r w:rsidR="00775E86" w:rsidRPr="00242AA8">
        <w:rPr>
          <w:rFonts w:ascii="Arial" w:hAnsi="Arial" w:cs="Arial"/>
          <w:sz w:val="20"/>
          <w:szCs w:val="20"/>
        </w:rPr>
        <w:t xml:space="preserve">pendant la période d’expérimentation de </w:t>
      </w:r>
      <w:r w:rsidR="0066273E">
        <w:rPr>
          <w:rFonts w:ascii="Arial" w:hAnsi="Arial" w:cs="Arial"/>
          <w:sz w:val="20"/>
          <w:szCs w:val="20"/>
        </w:rPr>
        <w:t>3</w:t>
      </w:r>
      <w:r w:rsidR="00775E86" w:rsidRPr="00242AA8">
        <w:rPr>
          <w:rFonts w:ascii="Arial" w:hAnsi="Arial" w:cs="Arial"/>
          <w:sz w:val="20"/>
          <w:szCs w:val="20"/>
        </w:rPr>
        <w:t xml:space="preserve"> mois précité</w:t>
      </w:r>
      <w:r w:rsidR="00790205">
        <w:rPr>
          <w:rFonts w:ascii="Arial" w:hAnsi="Arial" w:cs="Arial"/>
          <w:sz w:val="20"/>
          <w:szCs w:val="20"/>
        </w:rPr>
        <w:t>e</w:t>
      </w:r>
      <w:r w:rsidR="00775E86" w:rsidRPr="00242AA8">
        <w:rPr>
          <w:rFonts w:ascii="Arial" w:hAnsi="Arial" w:cs="Arial"/>
          <w:sz w:val="20"/>
          <w:szCs w:val="20"/>
        </w:rPr>
        <w:t>, les dispositifs suivants cessent de s’appliquer aux salariés entrant dans le champ d’application de l’</w:t>
      </w:r>
      <w:r w:rsidR="00506D51">
        <w:rPr>
          <w:rFonts w:ascii="Arial" w:hAnsi="Arial" w:cs="Arial"/>
          <w:sz w:val="20"/>
          <w:szCs w:val="20"/>
        </w:rPr>
        <w:t>A</w:t>
      </w:r>
      <w:r w:rsidR="00775E86" w:rsidRPr="00242AA8">
        <w:rPr>
          <w:rFonts w:ascii="Arial" w:hAnsi="Arial" w:cs="Arial"/>
          <w:sz w:val="20"/>
          <w:szCs w:val="20"/>
        </w:rPr>
        <w:t>ccord :</w:t>
      </w:r>
    </w:p>
    <w:p w14:paraId="337A02D0" w14:textId="6F69A863" w:rsidR="00775E86" w:rsidRPr="00242AA8" w:rsidRDefault="00775E86" w:rsidP="00506D51">
      <w:pPr>
        <w:pStyle w:val="Corpsdetexte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>37 heures par semaine avec un jour de réduction du temps de travail par mois,</w:t>
      </w:r>
    </w:p>
    <w:p w14:paraId="436DC511" w14:textId="5BBD708B" w:rsidR="00775E86" w:rsidRPr="00242AA8" w:rsidRDefault="00775E86" w:rsidP="00506D51">
      <w:pPr>
        <w:pStyle w:val="Corpsdetexte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 xml:space="preserve">1 jour de télétravail par semaine. </w:t>
      </w:r>
    </w:p>
    <w:p w14:paraId="38958D86" w14:textId="25EBCA68" w:rsidR="00775E86" w:rsidRPr="00242AA8" w:rsidRDefault="00775E86" w:rsidP="00506D51">
      <w:pPr>
        <w:pStyle w:val="Corpsdetex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>L'ensemble de ces dispositi</w:t>
      </w:r>
      <w:r w:rsidR="00242AA8">
        <w:rPr>
          <w:rFonts w:ascii="Arial" w:hAnsi="Arial" w:cs="Arial"/>
          <w:sz w:val="20"/>
          <w:szCs w:val="20"/>
        </w:rPr>
        <w:t xml:space="preserve">fs </w:t>
      </w:r>
      <w:r w:rsidRPr="00242AA8">
        <w:rPr>
          <w:rFonts w:ascii="Arial" w:hAnsi="Arial" w:cs="Arial"/>
          <w:sz w:val="20"/>
          <w:szCs w:val="20"/>
        </w:rPr>
        <w:t>redeviendront applicables si l’</w:t>
      </w:r>
      <w:r w:rsidR="00506D51">
        <w:rPr>
          <w:rFonts w:ascii="Arial" w:hAnsi="Arial" w:cs="Arial"/>
          <w:sz w:val="20"/>
          <w:szCs w:val="20"/>
        </w:rPr>
        <w:t>A</w:t>
      </w:r>
      <w:r w:rsidRPr="00242AA8">
        <w:rPr>
          <w:rFonts w:ascii="Arial" w:hAnsi="Arial" w:cs="Arial"/>
          <w:sz w:val="20"/>
          <w:szCs w:val="20"/>
        </w:rPr>
        <w:t xml:space="preserve">ccord n'est pas renouvelé ou s'il n'est pas transformé en </w:t>
      </w:r>
      <w:r w:rsidR="00506D51">
        <w:rPr>
          <w:rFonts w:ascii="Arial" w:hAnsi="Arial" w:cs="Arial"/>
          <w:sz w:val="20"/>
          <w:szCs w:val="20"/>
        </w:rPr>
        <w:t>A</w:t>
      </w:r>
      <w:r w:rsidRPr="00242AA8">
        <w:rPr>
          <w:rFonts w:ascii="Arial" w:hAnsi="Arial" w:cs="Arial"/>
          <w:sz w:val="20"/>
          <w:szCs w:val="20"/>
        </w:rPr>
        <w:t xml:space="preserve">ccord à durée indéterminée. </w:t>
      </w:r>
    </w:p>
    <w:p w14:paraId="3A0D5149" w14:textId="2E467C5F" w:rsidR="0087558F" w:rsidRPr="00242AA8" w:rsidRDefault="001F6F6A" w:rsidP="00506D51">
      <w:pPr>
        <w:pStyle w:val="Corpsdetexte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2AA8">
        <w:rPr>
          <w:rFonts w:ascii="Arial" w:hAnsi="Arial" w:cs="Arial"/>
          <w:b/>
          <w:bCs/>
          <w:sz w:val="20"/>
          <w:szCs w:val="20"/>
        </w:rPr>
        <w:t>A</w:t>
      </w:r>
      <w:r w:rsidR="00D4134C" w:rsidRPr="00242AA8">
        <w:rPr>
          <w:rFonts w:ascii="Arial" w:hAnsi="Arial" w:cs="Arial"/>
          <w:b/>
          <w:bCs/>
          <w:sz w:val="20"/>
          <w:szCs w:val="20"/>
        </w:rPr>
        <w:t>RTICLE</w:t>
      </w:r>
      <w:r w:rsidRPr="00242AA8">
        <w:rPr>
          <w:rFonts w:ascii="Arial" w:hAnsi="Arial" w:cs="Arial"/>
          <w:b/>
          <w:bCs/>
          <w:sz w:val="20"/>
          <w:szCs w:val="20"/>
        </w:rPr>
        <w:t xml:space="preserve"> </w:t>
      </w:r>
      <w:r w:rsidR="00505385" w:rsidRPr="00242AA8">
        <w:rPr>
          <w:rFonts w:ascii="Arial" w:hAnsi="Arial" w:cs="Arial"/>
          <w:b/>
          <w:bCs/>
          <w:sz w:val="20"/>
          <w:szCs w:val="20"/>
        </w:rPr>
        <w:t>2.</w:t>
      </w:r>
      <w:r w:rsidRPr="00242AA8">
        <w:rPr>
          <w:rFonts w:ascii="Arial" w:hAnsi="Arial" w:cs="Arial"/>
          <w:b/>
          <w:bCs/>
          <w:sz w:val="20"/>
          <w:szCs w:val="20"/>
        </w:rPr>
        <w:t>2</w:t>
      </w:r>
      <w:r w:rsidR="00505385" w:rsidRPr="00242AA8">
        <w:rPr>
          <w:rFonts w:ascii="Arial" w:hAnsi="Arial" w:cs="Arial"/>
          <w:b/>
          <w:bCs/>
          <w:sz w:val="20"/>
          <w:szCs w:val="20"/>
        </w:rPr>
        <w:t>. Détermination du jour non travaillé</w:t>
      </w:r>
    </w:p>
    <w:p w14:paraId="11C4D64E" w14:textId="2128E417" w:rsidR="007A7C16" w:rsidRPr="00242AA8" w:rsidRDefault="00F830DF" w:rsidP="00506D51">
      <w:pPr>
        <w:pStyle w:val="Corpsdetext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Chaque salarié choisi</w:t>
      </w:r>
      <w:r w:rsidR="00157F8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4945BA">
        <w:rPr>
          <w:rFonts w:ascii="Arial" w:hAnsi="Arial" w:cs="Arial"/>
          <w:sz w:val="20"/>
          <w:szCs w:val="20"/>
        </w:rPr>
        <w:t xml:space="preserve">son jour de repos le </w:t>
      </w:r>
      <w:r w:rsidR="00D20FFA">
        <w:rPr>
          <w:rFonts w:ascii="Arial" w:hAnsi="Arial" w:cs="Arial"/>
          <w:sz w:val="20"/>
          <w:szCs w:val="20"/>
        </w:rPr>
        <w:t>mercredi</w:t>
      </w:r>
      <w:r w:rsidR="004945BA">
        <w:rPr>
          <w:rFonts w:ascii="Arial" w:hAnsi="Arial" w:cs="Arial"/>
          <w:sz w:val="20"/>
          <w:szCs w:val="20"/>
        </w:rPr>
        <w:t xml:space="preserve"> et le vendredi de sorte à travailler 4 jours par semaine</w:t>
      </w:r>
      <w:r w:rsidR="000A0234">
        <w:rPr>
          <w:rFonts w:ascii="Arial" w:hAnsi="Arial" w:cs="Arial"/>
          <w:sz w:val="20"/>
          <w:szCs w:val="20"/>
        </w:rPr>
        <w:t>.</w:t>
      </w:r>
      <w:r w:rsidR="00270582">
        <w:rPr>
          <w:rFonts w:ascii="Arial" w:hAnsi="Arial" w:cs="Arial"/>
          <w:sz w:val="20"/>
          <w:szCs w:val="20"/>
        </w:rPr>
        <w:t xml:space="preserve"> </w:t>
      </w:r>
      <w:r w:rsidR="004945BA">
        <w:rPr>
          <w:rFonts w:ascii="Arial" w:hAnsi="Arial" w:cs="Arial"/>
          <w:sz w:val="20"/>
          <w:szCs w:val="20"/>
        </w:rPr>
        <w:t xml:space="preserve">Cependant, la </w:t>
      </w:r>
      <w:r w:rsidR="000A0234">
        <w:rPr>
          <w:rFonts w:ascii="Arial" w:hAnsi="Arial" w:cs="Arial"/>
          <w:sz w:val="20"/>
          <w:szCs w:val="20"/>
        </w:rPr>
        <w:t xml:space="preserve">direction se </w:t>
      </w:r>
      <w:r w:rsidR="00277C63">
        <w:rPr>
          <w:rFonts w:ascii="Arial" w:hAnsi="Arial" w:cs="Arial"/>
          <w:sz w:val="20"/>
          <w:szCs w:val="20"/>
        </w:rPr>
        <w:t>réserve</w:t>
      </w:r>
      <w:r w:rsidR="000A0234">
        <w:rPr>
          <w:rFonts w:ascii="Arial" w:hAnsi="Arial" w:cs="Arial"/>
          <w:sz w:val="20"/>
          <w:szCs w:val="20"/>
        </w:rPr>
        <w:t xml:space="preserve"> le droit de modifier</w:t>
      </w:r>
      <w:r w:rsidR="004945BA">
        <w:rPr>
          <w:rFonts w:ascii="Arial" w:hAnsi="Arial" w:cs="Arial"/>
          <w:sz w:val="20"/>
          <w:szCs w:val="20"/>
        </w:rPr>
        <w:t xml:space="preserve"> ce jour selon les besoins de l’organisation de la Société. </w:t>
      </w:r>
      <w:r w:rsidR="000A0234">
        <w:rPr>
          <w:rFonts w:ascii="Arial" w:hAnsi="Arial" w:cs="Arial"/>
          <w:sz w:val="20"/>
          <w:szCs w:val="20"/>
        </w:rPr>
        <w:t xml:space="preserve"> </w:t>
      </w:r>
    </w:p>
    <w:p w14:paraId="7A01E49E" w14:textId="6E0C929E" w:rsidR="007A7C16" w:rsidRPr="00242AA8" w:rsidRDefault="007A7C16" w:rsidP="00506D51">
      <w:pPr>
        <w:pStyle w:val="Corpsdetex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>Amovible, il pourra être modifié</w:t>
      </w:r>
      <w:r w:rsidR="00242AA8">
        <w:rPr>
          <w:rFonts w:ascii="Arial" w:hAnsi="Arial" w:cs="Arial"/>
          <w:sz w:val="20"/>
          <w:szCs w:val="20"/>
        </w:rPr>
        <w:t xml:space="preserve"> </w:t>
      </w:r>
      <w:r w:rsidRPr="00242AA8">
        <w:rPr>
          <w:rFonts w:ascii="Arial" w:hAnsi="Arial" w:cs="Arial"/>
          <w:sz w:val="20"/>
          <w:szCs w:val="20"/>
        </w:rPr>
        <w:t>dans les cas suivants :</w:t>
      </w:r>
    </w:p>
    <w:p w14:paraId="35AC7936" w14:textId="38C317A7" w:rsidR="007A7C16" w:rsidRPr="00242AA8" w:rsidRDefault="007A7C16" w:rsidP="00506D51">
      <w:pPr>
        <w:pStyle w:val="Corpsdetexte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>sur d</w:t>
      </w:r>
      <w:r w:rsidR="00BB5112">
        <w:rPr>
          <w:rFonts w:ascii="Arial" w:hAnsi="Arial" w:cs="Arial"/>
          <w:sz w:val="20"/>
          <w:szCs w:val="20"/>
        </w:rPr>
        <w:t>écision</w:t>
      </w:r>
      <w:r w:rsidRPr="00242AA8">
        <w:rPr>
          <w:rFonts w:ascii="Arial" w:hAnsi="Arial" w:cs="Arial"/>
          <w:sz w:val="20"/>
          <w:szCs w:val="20"/>
        </w:rPr>
        <w:t xml:space="preserve"> motivée </w:t>
      </w:r>
      <w:r w:rsidR="00BB5112">
        <w:rPr>
          <w:rFonts w:ascii="Arial" w:hAnsi="Arial" w:cs="Arial"/>
          <w:sz w:val="20"/>
          <w:szCs w:val="20"/>
        </w:rPr>
        <w:t xml:space="preserve">et écrite </w:t>
      </w:r>
      <w:r w:rsidRPr="00242AA8">
        <w:rPr>
          <w:rFonts w:ascii="Arial" w:hAnsi="Arial" w:cs="Arial"/>
          <w:sz w:val="20"/>
          <w:szCs w:val="20"/>
        </w:rPr>
        <w:t>d</w:t>
      </w:r>
      <w:r w:rsidR="00D20FFA">
        <w:rPr>
          <w:rFonts w:ascii="Arial" w:hAnsi="Arial" w:cs="Arial"/>
          <w:sz w:val="20"/>
          <w:szCs w:val="20"/>
        </w:rPr>
        <w:t>e la direction</w:t>
      </w:r>
      <w:r w:rsidRPr="00242AA8">
        <w:rPr>
          <w:rFonts w:ascii="Arial" w:hAnsi="Arial" w:cs="Arial"/>
          <w:sz w:val="20"/>
          <w:szCs w:val="20"/>
        </w:rPr>
        <w:t xml:space="preserve">, en raison des impératifs du service, moyennant un délai de </w:t>
      </w:r>
      <w:r w:rsidRPr="00277C63">
        <w:rPr>
          <w:rFonts w:ascii="Arial" w:hAnsi="Arial" w:cs="Arial"/>
          <w:sz w:val="20"/>
          <w:szCs w:val="20"/>
        </w:rPr>
        <w:t xml:space="preserve">prévenance </w:t>
      </w:r>
      <w:r w:rsidRPr="009132B1">
        <w:rPr>
          <w:rFonts w:ascii="Arial" w:hAnsi="Arial" w:cs="Arial"/>
          <w:sz w:val="20"/>
          <w:szCs w:val="20"/>
        </w:rPr>
        <w:t>d’une semaine</w:t>
      </w:r>
      <w:r w:rsidRPr="00277C63">
        <w:rPr>
          <w:rFonts w:ascii="Arial" w:hAnsi="Arial" w:cs="Arial"/>
          <w:sz w:val="20"/>
          <w:szCs w:val="20"/>
        </w:rPr>
        <w:t>.</w:t>
      </w:r>
      <w:r w:rsidRPr="00242AA8">
        <w:rPr>
          <w:rFonts w:ascii="Arial" w:hAnsi="Arial" w:cs="Arial"/>
          <w:sz w:val="20"/>
          <w:szCs w:val="20"/>
        </w:rPr>
        <w:t xml:space="preserve"> </w:t>
      </w:r>
    </w:p>
    <w:p w14:paraId="34B2D12D" w14:textId="4C5E3576" w:rsidR="007A7C16" w:rsidRPr="00242AA8" w:rsidRDefault="007A7C16" w:rsidP="00506D51">
      <w:pPr>
        <w:pStyle w:val="Corpsdetexte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 xml:space="preserve">sur demande motivée du salarié </w:t>
      </w:r>
      <w:r w:rsidR="00BB5112">
        <w:rPr>
          <w:rFonts w:ascii="Arial" w:hAnsi="Arial" w:cs="Arial"/>
          <w:sz w:val="20"/>
          <w:szCs w:val="20"/>
        </w:rPr>
        <w:t>à adresser</w:t>
      </w:r>
      <w:r w:rsidRPr="00242AA8">
        <w:rPr>
          <w:rFonts w:ascii="Arial" w:hAnsi="Arial" w:cs="Arial"/>
          <w:sz w:val="20"/>
          <w:szCs w:val="20"/>
        </w:rPr>
        <w:t xml:space="preserve"> à son responsable hiérarchique</w:t>
      </w:r>
      <w:r w:rsidR="00BB5112">
        <w:rPr>
          <w:rFonts w:ascii="Arial" w:hAnsi="Arial" w:cs="Arial"/>
          <w:sz w:val="20"/>
          <w:szCs w:val="20"/>
        </w:rPr>
        <w:t xml:space="preserve"> avec en copie </w:t>
      </w:r>
      <w:r w:rsidR="00D20FFA">
        <w:rPr>
          <w:rFonts w:ascii="Arial" w:hAnsi="Arial" w:cs="Arial"/>
          <w:sz w:val="20"/>
          <w:szCs w:val="20"/>
        </w:rPr>
        <w:t>la direction</w:t>
      </w:r>
      <w:r w:rsidR="00BB5112">
        <w:rPr>
          <w:rFonts w:ascii="Arial" w:hAnsi="Arial" w:cs="Arial"/>
          <w:sz w:val="20"/>
          <w:szCs w:val="20"/>
        </w:rPr>
        <w:t>,</w:t>
      </w:r>
      <w:r w:rsidRPr="00242AA8">
        <w:rPr>
          <w:rFonts w:ascii="Arial" w:hAnsi="Arial" w:cs="Arial"/>
          <w:sz w:val="20"/>
          <w:szCs w:val="20"/>
        </w:rPr>
        <w:t xml:space="preserve"> par courriel. </w:t>
      </w:r>
      <w:r w:rsidR="00D20FFA">
        <w:rPr>
          <w:rFonts w:ascii="Arial" w:hAnsi="Arial" w:cs="Arial"/>
          <w:sz w:val="20"/>
          <w:szCs w:val="20"/>
        </w:rPr>
        <w:t>La direction</w:t>
      </w:r>
      <w:r w:rsidRPr="00242AA8">
        <w:rPr>
          <w:rFonts w:ascii="Arial" w:hAnsi="Arial" w:cs="Arial"/>
          <w:sz w:val="20"/>
          <w:szCs w:val="20"/>
        </w:rPr>
        <w:t xml:space="preserve"> dispose d'un </w:t>
      </w:r>
      <w:r w:rsidRPr="00277C63">
        <w:rPr>
          <w:rFonts w:ascii="Arial" w:hAnsi="Arial" w:cs="Arial"/>
          <w:sz w:val="20"/>
          <w:szCs w:val="20"/>
        </w:rPr>
        <w:t xml:space="preserve">délai </w:t>
      </w:r>
      <w:r w:rsidRPr="009132B1">
        <w:rPr>
          <w:rFonts w:ascii="Arial" w:hAnsi="Arial" w:cs="Arial"/>
          <w:sz w:val="20"/>
          <w:szCs w:val="20"/>
        </w:rPr>
        <w:t>d’une semaine</w:t>
      </w:r>
      <w:r w:rsidRPr="00277C63">
        <w:rPr>
          <w:rFonts w:ascii="Arial" w:hAnsi="Arial" w:cs="Arial"/>
          <w:sz w:val="20"/>
          <w:szCs w:val="20"/>
        </w:rPr>
        <w:t xml:space="preserve"> pour faire connaître</w:t>
      </w:r>
      <w:r w:rsidRPr="00242AA8">
        <w:rPr>
          <w:rFonts w:ascii="Arial" w:hAnsi="Arial" w:cs="Arial"/>
          <w:sz w:val="20"/>
          <w:szCs w:val="20"/>
        </w:rPr>
        <w:t xml:space="preserve"> sa </w:t>
      </w:r>
      <w:r w:rsidRPr="00242AA8">
        <w:rPr>
          <w:rFonts w:ascii="Arial" w:hAnsi="Arial" w:cs="Arial"/>
          <w:sz w:val="20"/>
          <w:szCs w:val="20"/>
        </w:rPr>
        <w:lastRenderedPageBreak/>
        <w:t>réponse qui peut être un accord immédiat, un accord différé ou un refus.</w:t>
      </w:r>
      <w:r w:rsidR="00BB5112">
        <w:rPr>
          <w:rFonts w:ascii="Arial" w:hAnsi="Arial" w:cs="Arial"/>
          <w:sz w:val="20"/>
          <w:szCs w:val="20"/>
        </w:rPr>
        <w:t xml:space="preserve"> </w:t>
      </w:r>
      <w:r w:rsidRPr="00242AA8">
        <w:rPr>
          <w:rFonts w:ascii="Arial" w:hAnsi="Arial" w:cs="Arial"/>
          <w:sz w:val="20"/>
          <w:szCs w:val="20"/>
        </w:rPr>
        <w:t>Dans ces deux derniers cas, la réponse doit être motivée.</w:t>
      </w:r>
    </w:p>
    <w:p w14:paraId="0112D7DF" w14:textId="0C17AFF7" w:rsidR="007A7C16" w:rsidRPr="00242AA8" w:rsidRDefault="007A7C16" w:rsidP="00506D51">
      <w:pPr>
        <w:pStyle w:val="Corpsdetex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 xml:space="preserve">Si les demandes </w:t>
      </w:r>
      <w:r w:rsidRPr="00277C63">
        <w:rPr>
          <w:rFonts w:ascii="Arial" w:hAnsi="Arial" w:cs="Arial"/>
          <w:sz w:val="20"/>
          <w:szCs w:val="20"/>
        </w:rPr>
        <w:t xml:space="preserve">pour un même jour de repos au sein d’une équipe sont trop nombreuses pour satisfaire </w:t>
      </w:r>
      <w:r w:rsidR="00BB5112" w:rsidRPr="00277C63">
        <w:rPr>
          <w:rFonts w:ascii="Arial" w:hAnsi="Arial" w:cs="Arial"/>
          <w:sz w:val="20"/>
          <w:szCs w:val="20"/>
        </w:rPr>
        <w:t xml:space="preserve">les </w:t>
      </w:r>
      <w:r w:rsidRPr="00277C63">
        <w:rPr>
          <w:rFonts w:ascii="Arial" w:hAnsi="Arial" w:cs="Arial"/>
          <w:sz w:val="20"/>
          <w:szCs w:val="20"/>
        </w:rPr>
        <w:t>besoins</w:t>
      </w:r>
      <w:r w:rsidR="00242AA8" w:rsidRPr="00277C63">
        <w:rPr>
          <w:rFonts w:ascii="Arial" w:hAnsi="Arial" w:cs="Arial"/>
          <w:sz w:val="20"/>
          <w:szCs w:val="20"/>
        </w:rPr>
        <w:t xml:space="preserve"> de l’activité</w:t>
      </w:r>
      <w:r w:rsidRPr="00277C63">
        <w:rPr>
          <w:rFonts w:ascii="Arial" w:hAnsi="Arial" w:cs="Arial"/>
          <w:sz w:val="20"/>
          <w:szCs w:val="20"/>
        </w:rPr>
        <w:t xml:space="preserve">, </w:t>
      </w:r>
      <w:r w:rsidR="00D20FFA">
        <w:rPr>
          <w:rFonts w:ascii="Arial" w:hAnsi="Arial" w:cs="Arial"/>
          <w:sz w:val="20"/>
          <w:szCs w:val="20"/>
        </w:rPr>
        <w:t>la direction</w:t>
      </w:r>
      <w:r w:rsidRPr="00242AA8">
        <w:rPr>
          <w:rFonts w:ascii="Arial" w:hAnsi="Arial" w:cs="Arial"/>
          <w:sz w:val="20"/>
          <w:szCs w:val="20"/>
        </w:rPr>
        <w:t xml:space="preserve"> procèdera à un arbitrage et expliquera aux intéressés les raisons objectives ayant conduit à son choix. </w:t>
      </w:r>
    </w:p>
    <w:p w14:paraId="408AA1CD" w14:textId="77777777" w:rsidR="003719CF" w:rsidRPr="00242AA8" w:rsidRDefault="003719CF" w:rsidP="00506D51">
      <w:pPr>
        <w:pStyle w:val="Corpsdetex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F96D07" w14:textId="08838FB0" w:rsidR="00D4134C" w:rsidRDefault="00D4134C" w:rsidP="00506D51">
      <w:pPr>
        <w:pStyle w:val="Titre1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bookmarkStart w:id="3" w:name="_Toc128488953"/>
      <w:r w:rsidRPr="00242AA8">
        <w:rPr>
          <w:rFonts w:ascii="Arial" w:hAnsi="Arial" w:cs="Arial"/>
          <w:b/>
          <w:bCs/>
          <w:color w:val="auto"/>
          <w:sz w:val="20"/>
          <w:szCs w:val="20"/>
        </w:rPr>
        <w:t>ARTICLE 3 – SUIVI DE L’APPLICATION DE LA SEMAINE DE 4 JOUR</w:t>
      </w:r>
      <w:bookmarkEnd w:id="3"/>
      <w:r w:rsidR="00BB5112">
        <w:rPr>
          <w:rFonts w:ascii="Arial" w:hAnsi="Arial" w:cs="Arial"/>
          <w:b/>
          <w:bCs/>
          <w:color w:val="auto"/>
          <w:sz w:val="20"/>
          <w:szCs w:val="20"/>
        </w:rPr>
        <w:t>S</w:t>
      </w:r>
    </w:p>
    <w:p w14:paraId="32E2E8AF" w14:textId="77777777" w:rsidR="00994543" w:rsidRPr="00242AA8" w:rsidRDefault="00994543" w:rsidP="00506D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F63205" w14:textId="38689CD6" w:rsidR="00E325BE" w:rsidRDefault="00D4134C" w:rsidP="00506D5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2AA8">
        <w:rPr>
          <w:rFonts w:ascii="Arial" w:hAnsi="Arial" w:cs="Arial"/>
          <w:b/>
          <w:bCs/>
          <w:sz w:val="20"/>
          <w:szCs w:val="20"/>
        </w:rPr>
        <w:t xml:space="preserve">Article 3.1. </w:t>
      </w:r>
      <w:r w:rsidR="00E325BE">
        <w:rPr>
          <w:rFonts w:ascii="Arial" w:hAnsi="Arial" w:cs="Arial"/>
          <w:b/>
          <w:bCs/>
          <w:sz w:val="20"/>
          <w:szCs w:val="20"/>
        </w:rPr>
        <w:t>Atelier</w:t>
      </w:r>
    </w:p>
    <w:p w14:paraId="761B74A1" w14:textId="77777777" w:rsidR="00E325BE" w:rsidRDefault="00E325BE" w:rsidP="00506D5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320E87" w14:textId="04EDE467" w:rsidR="00D4134C" w:rsidRPr="001265BC" w:rsidRDefault="00E325BE" w:rsidP="00506D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65BC">
        <w:rPr>
          <w:rFonts w:ascii="Arial" w:hAnsi="Arial" w:cs="Arial"/>
          <w:sz w:val="20"/>
          <w:szCs w:val="20"/>
        </w:rPr>
        <w:t>Des ateliers de suivi par service ser</w:t>
      </w:r>
      <w:r w:rsidR="00A96C1D" w:rsidRPr="001265BC">
        <w:rPr>
          <w:rFonts w:ascii="Arial" w:hAnsi="Arial" w:cs="Arial"/>
          <w:sz w:val="20"/>
          <w:szCs w:val="20"/>
        </w:rPr>
        <w:t>ont</w:t>
      </w:r>
      <w:r w:rsidRPr="001265BC">
        <w:rPr>
          <w:rFonts w:ascii="Arial" w:hAnsi="Arial" w:cs="Arial"/>
          <w:sz w:val="20"/>
          <w:szCs w:val="20"/>
        </w:rPr>
        <w:t xml:space="preserve"> mis en place afin d’identifier les </w:t>
      </w:r>
      <w:r w:rsidR="00A96C1D" w:rsidRPr="001265BC">
        <w:rPr>
          <w:rFonts w:ascii="Arial" w:hAnsi="Arial" w:cs="Arial"/>
          <w:sz w:val="20"/>
          <w:szCs w:val="20"/>
        </w:rPr>
        <w:t>éventuelles</w:t>
      </w:r>
      <w:r w:rsidRPr="001265BC">
        <w:rPr>
          <w:rFonts w:ascii="Arial" w:hAnsi="Arial" w:cs="Arial"/>
          <w:sz w:val="20"/>
          <w:szCs w:val="20"/>
        </w:rPr>
        <w:t xml:space="preserve"> difficultés </w:t>
      </w:r>
      <w:r w:rsidR="00D67738" w:rsidRPr="001265BC">
        <w:rPr>
          <w:rFonts w:ascii="Arial" w:hAnsi="Arial" w:cs="Arial"/>
          <w:sz w:val="20"/>
          <w:szCs w:val="20"/>
        </w:rPr>
        <w:t xml:space="preserve">d’adaptation </w:t>
      </w:r>
      <w:r w:rsidR="00277C63" w:rsidRPr="001265BC">
        <w:rPr>
          <w:rFonts w:ascii="Arial" w:hAnsi="Arial" w:cs="Arial"/>
          <w:sz w:val="20"/>
          <w:szCs w:val="20"/>
        </w:rPr>
        <w:t>et les mesures correctives à apporter</w:t>
      </w:r>
      <w:r w:rsidR="00CB6ABD">
        <w:rPr>
          <w:rFonts w:ascii="Arial" w:hAnsi="Arial" w:cs="Arial"/>
          <w:sz w:val="20"/>
          <w:szCs w:val="20"/>
        </w:rPr>
        <w:t>, qui pourraient le cas échéant conduire à modifier le jour de repos.</w:t>
      </w:r>
    </w:p>
    <w:p w14:paraId="5765799C" w14:textId="77777777" w:rsidR="00994543" w:rsidRPr="00242AA8" w:rsidRDefault="00994543" w:rsidP="00506D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6EF99C" w14:textId="4785D097" w:rsidR="00D4134C" w:rsidRDefault="00D4134C" w:rsidP="00506D5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2AA8">
        <w:rPr>
          <w:rFonts w:ascii="Arial" w:hAnsi="Arial" w:cs="Arial"/>
          <w:b/>
          <w:bCs/>
          <w:sz w:val="20"/>
          <w:szCs w:val="20"/>
        </w:rPr>
        <w:t>Article 3.2. Indicateurs clefs à surveiller</w:t>
      </w:r>
    </w:p>
    <w:p w14:paraId="73A0193A" w14:textId="77777777" w:rsidR="00BB5112" w:rsidRPr="00242AA8" w:rsidRDefault="00BB5112" w:rsidP="00506D5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CD93A8" w14:textId="5ED59448" w:rsidR="00D4134C" w:rsidRDefault="00D4134C" w:rsidP="00506D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>Les indicateurs ci-après seront suivi</w:t>
      </w:r>
      <w:r w:rsidR="00790205">
        <w:rPr>
          <w:rFonts w:ascii="Arial" w:hAnsi="Arial" w:cs="Arial"/>
          <w:sz w:val="20"/>
          <w:szCs w:val="20"/>
        </w:rPr>
        <w:t>s</w:t>
      </w:r>
      <w:r w:rsidRPr="00242AA8">
        <w:rPr>
          <w:rFonts w:ascii="Arial" w:hAnsi="Arial" w:cs="Arial"/>
          <w:sz w:val="20"/>
          <w:szCs w:val="20"/>
        </w:rPr>
        <w:t xml:space="preserve"> au cours de la phase d’expérimentation</w:t>
      </w:r>
      <w:r w:rsidR="00BB5112">
        <w:rPr>
          <w:rFonts w:ascii="Arial" w:hAnsi="Arial" w:cs="Arial"/>
          <w:sz w:val="20"/>
          <w:szCs w:val="20"/>
        </w:rPr>
        <w:t> :</w:t>
      </w:r>
    </w:p>
    <w:p w14:paraId="42A68870" w14:textId="7E9EA7F6" w:rsidR="00960CF8" w:rsidRDefault="00960CF8" w:rsidP="00506D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9E78FC" w14:textId="356001E9" w:rsidR="00D67738" w:rsidRPr="00EB2832" w:rsidRDefault="00EB2832" w:rsidP="00506D51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265BC">
        <w:rPr>
          <w:rFonts w:ascii="Arial" w:hAnsi="Arial" w:cs="Arial"/>
          <w:sz w:val="20"/>
          <w:szCs w:val="20"/>
          <w:u w:val="single"/>
        </w:rPr>
        <w:t>Indicateur f</w:t>
      </w:r>
      <w:r w:rsidR="00D67738" w:rsidRPr="001265BC">
        <w:rPr>
          <w:rFonts w:ascii="Arial" w:hAnsi="Arial" w:cs="Arial"/>
          <w:sz w:val="20"/>
          <w:szCs w:val="20"/>
          <w:u w:val="single"/>
        </w:rPr>
        <w:t xml:space="preserve">inancier et administratif   </w:t>
      </w:r>
    </w:p>
    <w:p w14:paraId="00532284" w14:textId="12CB971A" w:rsidR="00D67738" w:rsidRDefault="00D67738" w:rsidP="00D67738">
      <w:pPr>
        <w:pStyle w:val="Paragraphedeliste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 du RT mensuel</w:t>
      </w:r>
    </w:p>
    <w:p w14:paraId="27707832" w14:textId="28A0E00A" w:rsidR="00D67738" w:rsidRDefault="00D67738" w:rsidP="00D67738">
      <w:pPr>
        <w:pStyle w:val="Paragraphedeliste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utilisation de free (hors pic d’activité</w:t>
      </w:r>
      <w:r w:rsidR="00D20FFA">
        <w:rPr>
          <w:rFonts w:ascii="Arial" w:hAnsi="Arial" w:cs="Arial"/>
          <w:sz w:val="20"/>
          <w:szCs w:val="20"/>
        </w:rPr>
        <w:t>)</w:t>
      </w:r>
    </w:p>
    <w:p w14:paraId="40AFE31F" w14:textId="77777777" w:rsidR="005A2E74" w:rsidRPr="001265BC" w:rsidRDefault="005A2E74" w:rsidP="001265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431A55" w14:textId="3F360DDA" w:rsidR="00D67738" w:rsidRPr="001265BC" w:rsidRDefault="00EB2832" w:rsidP="00D67738">
      <w:pPr>
        <w:pStyle w:val="Paragraphedeliste"/>
        <w:spacing w:line="36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1265BC">
        <w:rPr>
          <w:rFonts w:ascii="Arial" w:hAnsi="Arial" w:cs="Arial"/>
          <w:sz w:val="20"/>
          <w:szCs w:val="20"/>
          <w:u w:val="single"/>
        </w:rPr>
        <w:t>Indicateur p</w:t>
      </w:r>
      <w:r w:rsidR="00D67738" w:rsidRPr="001265BC">
        <w:rPr>
          <w:rFonts w:ascii="Arial" w:hAnsi="Arial" w:cs="Arial"/>
          <w:sz w:val="20"/>
          <w:szCs w:val="20"/>
          <w:u w:val="single"/>
        </w:rPr>
        <w:t>roduction</w:t>
      </w:r>
    </w:p>
    <w:p w14:paraId="487D7BF9" w14:textId="17BE459B" w:rsidR="00D67738" w:rsidRDefault="00D67738" w:rsidP="00D67738">
      <w:pPr>
        <w:pStyle w:val="Paragraphedeliste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Maintien de la qualité de notre production (stratégie, </w:t>
      </w:r>
      <w:r w:rsidR="00EB2832">
        <w:rPr>
          <w:rFonts w:ascii="Arial" w:hAnsi="Arial" w:cs="Arial"/>
          <w:sz w:val="20"/>
          <w:szCs w:val="20"/>
        </w:rPr>
        <w:t>création</w:t>
      </w:r>
      <w:r>
        <w:rPr>
          <w:rFonts w:ascii="Arial" w:hAnsi="Arial" w:cs="Arial"/>
          <w:sz w:val="20"/>
          <w:szCs w:val="20"/>
        </w:rPr>
        <w:t>, exe)</w:t>
      </w:r>
    </w:p>
    <w:p w14:paraId="2944C446" w14:textId="318E88D5" w:rsidR="00D67738" w:rsidRDefault="00D67738" w:rsidP="00D67738">
      <w:pPr>
        <w:pStyle w:val="Paragraphedeliste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Analyse du taux de transformation des compétitions </w:t>
      </w:r>
    </w:p>
    <w:p w14:paraId="5FCAAA57" w14:textId="77777777" w:rsidR="00BB57DA" w:rsidRDefault="00BB57DA" w:rsidP="00D677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57CAF2" w14:textId="798103E0" w:rsidR="00D67738" w:rsidRPr="001265BC" w:rsidRDefault="00EB2832" w:rsidP="00D67738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265BC">
        <w:rPr>
          <w:rFonts w:ascii="Arial" w:hAnsi="Arial" w:cs="Arial"/>
          <w:sz w:val="20"/>
          <w:szCs w:val="20"/>
          <w:u w:val="single"/>
        </w:rPr>
        <w:t>Indicateur s</w:t>
      </w:r>
      <w:r w:rsidR="00D67738" w:rsidRPr="001265BC">
        <w:rPr>
          <w:rFonts w:ascii="Arial" w:hAnsi="Arial" w:cs="Arial"/>
          <w:sz w:val="20"/>
          <w:szCs w:val="20"/>
          <w:u w:val="single"/>
        </w:rPr>
        <w:t>ocial</w:t>
      </w:r>
    </w:p>
    <w:p w14:paraId="60146ECF" w14:textId="657EADE5" w:rsidR="00D67738" w:rsidRDefault="00EB2832" w:rsidP="00D67738">
      <w:pPr>
        <w:pStyle w:val="Paragraphedeliste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Mesure</w:t>
      </w:r>
      <w:r w:rsidR="00D67738">
        <w:rPr>
          <w:rFonts w:ascii="Arial" w:hAnsi="Arial" w:cs="Arial"/>
          <w:sz w:val="20"/>
          <w:szCs w:val="20"/>
        </w:rPr>
        <w:t xml:space="preserve"> du bien-être et du niveau de stress des collaborateurs</w:t>
      </w:r>
    </w:p>
    <w:p w14:paraId="02246F54" w14:textId="315181C6" w:rsidR="00D67738" w:rsidRDefault="00D67738" w:rsidP="00D67738">
      <w:pPr>
        <w:pStyle w:val="Paragraphedeliste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Évolution du taux d’absentéisme</w:t>
      </w:r>
    </w:p>
    <w:p w14:paraId="23CE17D7" w14:textId="77777777" w:rsidR="00D67738" w:rsidRDefault="00D67738" w:rsidP="00D677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F25B3F" w14:textId="48B54B0E" w:rsidR="00D67738" w:rsidRPr="001265BC" w:rsidRDefault="00BB57DA" w:rsidP="00D67738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265BC">
        <w:rPr>
          <w:rFonts w:ascii="Arial" w:hAnsi="Arial" w:cs="Arial"/>
          <w:sz w:val="20"/>
          <w:szCs w:val="20"/>
          <w:u w:val="single"/>
        </w:rPr>
        <w:t>Indicateurs pour les t</w:t>
      </w:r>
      <w:r w:rsidR="00D67738" w:rsidRPr="001265BC">
        <w:rPr>
          <w:rFonts w:ascii="Arial" w:hAnsi="Arial" w:cs="Arial"/>
          <w:sz w:val="20"/>
          <w:szCs w:val="20"/>
          <w:u w:val="single"/>
        </w:rPr>
        <w:t>iers</w:t>
      </w:r>
    </w:p>
    <w:p w14:paraId="6918D409" w14:textId="6E0D38AB" w:rsidR="00D67738" w:rsidRDefault="00D67738" w:rsidP="00D67738">
      <w:pPr>
        <w:pStyle w:val="Paragraphedeliste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Baromètre et taux de satisfaction client</w:t>
      </w:r>
    </w:p>
    <w:p w14:paraId="6A213A9C" w14:textId="0C43D722" w:rsidR="002C2861" w:rsidRPr="001265BC" w:rsidRDefault="00D67738" w:rsidP="001265BC">
      <w:pPr>
        <w:pStyle w:val="Paragraphedeliste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Analyse incident fournisseurs ou free</w:t>
      </w:r>
    </w:p>
    <w:p w14:paraId="17D26218" w14:textId="43BB1E03" w:rsidR="002C2861" w:rsidRPr="00242AA8" w:rsidRDefault="002C2861" w:rsidP="00506D51">
      <w:pPr>
        <w:pStyle w:val="Titre1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bookmarkStart w:id="4" w:name="_Toc128488954"/>
      <w:r w:rsidRPr="00242AA8">
        <w:rPr>
          <w:rFonts w:ascii="Arial" w:hAnsi="Arial" w:cs="Arial"/>
          <w:b/>
          <w:bCs/>
          <w:color w:val="auto"/>
          <w:sz w:val="20"/>
          <w:szCs w:val="20"/>
        </w:rPr>
        <w:t>ARTICLE 4 – REVERSIBILITE</w:t>
      </w:r>
      <w:bookmarkEnd w:id="4"/>
    </w:p>
    <w:p w14:paraId="55E21D6B" w14:textId="77777777" w:rsidR="002C2861" w:rsidRPr="00242AA8" w:rsidRDefault="002C2861" w:rsidP="00506D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A3B8C3" w14:textId="1305719B" w:rsidR="00B670F2" w:rsidRPr="00242AA8" w:rsidRDefault="00CE79A8" w:rsidP="00506D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Au-delà </w:t>
      </w:r>
      <w:r w:rsidR="00133501">
        <w:rPr>
          <w:rFonts w:ascii="Arial" w:hAnsi="Arial" w:cs="Arial"/>
          <w:sz w:val="20"/>
          <w:szCs w:val="20"/>
        </w:rPr>
        <w:t>des critères cités</w:t>
      </w:r>
      <w:r w:rsidR="00960CF8">
        <w:rPr>
          <w:rFonts w:ascii="Arial" w:hAnsi="Arial" w:cs="Arial"/>
          <w:sz w:val="20"/>
          <w:szCs w:val="20"/>
        </w:rPr>
        <w:t xml:space="preserve"> ci-dessus et pour quelque autre </w:t>
      </w:r>
      <w:r w:rsidR="00BA742E">
        <w:rPr>
          <w:rFonts w:ascii="Arial" w:hAnsi="Arial" w:cs="Arial"/>
          <w:sz w:val="20"/>
          <w:szCs w:val="20"/>
        </w:rPr>
        <w:t>raison que ce soit</w:t>
      </w:r>
      <w:r w:rsidR="00133501">
        <w:rPr>
          <w:rFonts w:ascii="Arial" w:hAnsi="Arial" w:cs="Arial"/>
          <w:sz w:val="20"/>
          <w:szCs w:val="20"/>
        </w:rPr>
        <w:t>,</w:t>
      </w:r>
      <w:r w:rsidR="00960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r w:rsidR="002C2861" w:rsidRPr="00242AA8">
        <w:rPr>
          <w:rFonts w:ascii="Arial" w:hAnsi="Arial" w:cs="Arial"/>
          <w:sz w:val="20"/>
          <w:szCs w:val="20"/>
        </w:rPr>
        <w:t>Direction</w:t>
      </w:r>
      <w:r>
        <w:rPr>
          <w:rFonts w:ascii="Arial" w:hAnsi="Arial" w:cs="Arial"/>
          <w:sz w:val="20"/>
          <w:szCs w:val="20"/>
        </w:rPr>
        <w:t xml:space="preserve"> se </w:t>
      </w:r>
      <w:r w:rsidR="00960CF8">
        <w:rPr>
          <w:rFonts w:ascii="Arial" w:hAnsi="Arial" w:cs="Arial"/>
          <w:sz w:val="20"/>
          <w:szCs w:val="20"/>
        </w:rPr>
        <w:t>réserve</w:t>
      </w:r>
      <w:r w:rsidR="002C2861" w:rsidRPr="00242AA8">
        <w:rPr>
          <w:rFonts w:ascii="Arial" w:hAnsi="Arial" w:cs="Arial"/>
          <w:sz w:val="20"/>
          <w:szCs w:val="20"/>
        </w:rPr>
        <w:t xml:space="preserve"> </w:t>
      </w:r>
      <w:r w:rsidR="00960CF8">
        <w:rPr>
          <w:rFonts w:ascii="Arial" w:hAnsi="Arial" w:cs="Arial"/>
          <w:sz w:val="20"/>
          <w:szCs w:val="20"/>
        </w:rPr>
        <w:t xml:space="preserve">le droit </w:t>
      </w:r>
      <w:r w:rsidR="002C2861" w:rsidRPr="00960CF8">
        <w:rPr>
          <w:rFonts w:ascii="Arial" w:hAnsi="Arial" w:cs="Arial"/>
          <w:sz w:val="20"/>
          <w:szCs w:val="20"/>
        </w:rPr>
        <w:t>de mettre fin à la semaine de 4 jours avant le terme de l’</w:t>
      </w:r>
      <w:r w:rsidR="00BB5112" w:rsidRPr="00960CF8">
        <w:rPr>
          <w:rFonts w:ascii="Arial" w:hAnsi="Arial" w:cs="Arial"/>
          <w:sz w:val="20"/>
          <w:szCs w:val="20"/>
        </w:rPr>
        <w:t>A</w:t>
      </w:r>
      <w:r w:rsidR="002C2861" w:rsidRPr="00960CF8">
        <w:rPr>
          <w:rFonts w:ascii="Arial" w:hAnsi="Arial" w:cs="Arial"/>
          <w:sz w:val="20"/>
          <w:szCs w:val="20"/>
        </w:rPr>
        <w:t xml:space="preserve">ccord et ce moyennant un délai de </w:t>
      </w:r>
      <w:r w:rsidR="002C2861" w:rsidRPr="00960CF8">
        <w:rPr>
          <w:rFonts w:ascii="Arial" w:hAnsi="Arial" w:cs="Arial"/>
          <w:sz w:val="20"/>
          <w:szCs w:val="20"/>
        </w:rPr>
        <w:lastRenderedPageBreak/>
        <w:t xml:space="preserve">prévenance </w:t>
      </w:r>
      <w:r w:rsidR="002643FB" w:rsidRPr="00BB57DA">
        <w:rPr>
          <w:rFonts w:ascii="Arial" w:hAnsi="Arial" w:cs="Arial"/>
          <w:sz w:val="20"/>
          <w:szCs w:val="20"/>
        </w:rPr>
        <w:t xml:space="preserve">de </w:t>
      </w:r>
      <w:r w:rsidR="001943F0" w:rsidRPr="00BB57DA">
        <w:rPr>
          <w:rFonts w:ascii="Arial" w:hAnsi="Arial" w:cs="Arial"/>
          <w:sz w:val="20"/>
          <w:szCs w:val="20"/>
        </w:rPr>
        <w:t>deux semaines</w:t>
      </w:r>
      <w:r w:rsidR="002C2861" w:rsidRPr="00BB57DA">
        <w:rPr>
          <w:rFonts w:ascii="Arial" w:hAnsi="Arial" w:cs="Arial"/>
          <w:sz w:val="20"/>
          <w:szCs w:val="20"/>
        </w:rPr>
        <w:t>.</w:t>
      </w:r>
      <w:r w:rsidR="002C2861" w:rsidRPr="00960CF8">
        <w:rPr>
          <w:rFonts w:ascii="Arial" w:hAnsi="Arial" w:cs="Arial"/>
          <w:sz w:val="20"/>
          <w:szCs w:val="20"/>
        </w:rPr>
        <w:t xml:space="preserve"> </w:t>
      </w:r>
      <w:r w:rsidR="00790205" w:rsidRPr="00960CF8">
        <w:rPr>
          <w:rFonts w:ascii="Arial" w:hAnsi="Arial" w:cs="Arial"/>
          <w:sz w:val="20"/>
          <w:szCs w:val="20"/>
        </w:rPr>
        <w:t>La</w:t>
      </w:r>
      <w:r w:rsidR="00790205">
        <w:rPr>
          <w:rFonts w:ascii="Arial" w:hAnsi="Arial" w:cs="Arial"/>
          <w:sz w:val="20"/>
          <w:szCs w:val="20"/>
        </w:rPr>
        <w:t xml:space="preserve"> direction en informera les salariés</w:t>
      </w:r>
      <w:r w:rsidR="002C2861" w:rsidRPr="00242AA8">
        <w:rPr>
          <w:rFonts w:ascii="Arial" w:hAnsi="Arial" w:cs="Arial"/>
          <w:sz w:val="20"/>
          <w:szCs w:val="20"/>
        </w:rPr>
        <w:t xml:space="preserve"> par email sur leur</w:t>
      </w:r>
      <w:r w:rsidR="00994543">
        <w:rPr>
          <w:rFonts w:ascii="Arial" w:hAnsi="Arial" w:cs="Arial"/>
          <w:sz w:val="20"/>
          <w:szCs w:val="20"/>
        </w:rPr>
        <w:t>s</w:t>
      </w:r>
      <w:r w:rsidR="002C2861" w:rsidRPr="00242AA8">
        <w:rPr>
          <w:rFonts w:ascii="Arial" w:hAnsi="Arial" w:cs="Arial"/>
          <w:sz w:val="20"/>
          <w:szCs w:val="20"/>
        </w:rPr>
        <w:t xml:space="preserve"> adresse</w:t>
      </w:r>
      <w:r w:rsidR="00994543">
        <w:rPr>
          <w:rFonts w:ascii="Arial" w:hAnsi="Arial" w:cs="Arial"/>
          <w:sz w:val="20"/>
          <w:szCs w:val="20"/>
        </w:rPr>
        <w:t>s</w:t>
      </w:r>
      <w:r w:rsidR="002C2861" w:rsidRPr="00242AA8">
        <w:rPr>
          <w:rFonts w:ascii="Arial" w:hAnsi="Arial" w:cs="Arial"/>
          <w:sz w:val="20"/>
          <w:szCs w:val="20"/>
        </w:rPr>
        <w:t xml:space="preserve"> email</w:t>
      </w:r>
      <w:r w:rsidR="00994543">
        <w:rPr>
          <w:rFonts w:ascii="Arial" w:hAnsi="Arial" w:cs="Arial"/>
          <w:sz w:val="20"/>
          <w:szCs w:val="20"/>
        </w:rPr>
        <w:t>s</w:t>
      </w:r>
      <w:r w:rsidR="002C2861" w:rsidRPr="00242AA8">
        <w:rPr>
          <w:rFonts w:ascii="Arial" w:hAnsi="Arial" w:cs="Arial"/>
          <w:sz w:val="20"/>
          <w:szCs w:val="20"/>
        </w:rPr>
        <w:t xml:space="preserve"> professionnelle</w:t>
      </w:r>
      <w:r w:rsidR="00994543">
        <w:rPr>
          <w:rFonts w:ascii="Arial" w:hAnsi="Arial" w:cs="Arial"/>
          <w:sz w:val="20"/>
          <w:szCs w:val="20"/>
        </w:rPr>
        <w:t>s</w:t>
      </w:r>
      <w:r w:rsidR="002C2861" w:rsidRPr="00242AA8">
        <w:rPr>
          <w:rFonts w:ascii="Arial" w:hAnsi="Arial" w:cs="Arial"/>
          <w:sz w:val="20"/>
          <w:szCs w:val="20"/>
        </w:rPr>
        <w:t xml:space="preserve">. </w:t>
      </w:r>
    </w:p>
    <w:p w14:paraId="43F6B589" w14:textId="77777777" w:rsidR="002C2861" w:rsidRPr="00242AA8" w:rsidRDefault="002C2861" w:rsidP="00506D5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445664E" w14:textId="2CB4EB83" w:rsidR="002C2861" w:rsidRPr="00242AA8" w:rsidRDefault="002C2861" w:rsidP="00506D51">
      <w:pPr>
        <w:pStyle w:val="Titre1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bookmarkStart w:id="5" w:name="_Toc128488955"/>
      <w:r w:rsidRPr="00242AA8">
        <w:rPr>
          <w:rFonts w:ascii="Arial" w:hAnsi="Arial" w:cs="Arial"/>
          <w:b/>
          <w:bCs/>
          <w:color w:val="auto"/>
          <w:sz w:val="20"/>
          <w:szCs w:val="20"/>
        </w:rPr>
        <w:t>ARTICLE 5 – BILAN</w:t>
      </w:r>
      <w:bookmarkEnd w:id="5"/>
    </w:p>
    <w:p w14:paraId="33BBD75C" w14:textId="77777777" w:rsidR="002C2861" w:rsidRPr="00242AA8" w:rsidRDefault="002C2861" w:rsidP="00506D51">
      <w:pPr>
        <w:jc w:val="both"/>
      </w:pPr>
    </w:p>
    <w:p w14:paraId="44E9835E" w14:textId="5EFD05A3" w:rsidR="002C2861" w:rsidRPr="00242AA8" w:rsidRDefault="002C2861" w:rsidP="00506D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79A8">
        <w:rPr>
          <w:rFonts w:ascii="Arial" w:hAnsi="Arial" w:cs="Arial"/>
          <w:sz w:val="21"/>
          <w:szCs w:val="21"/>
          <w:lang w:eastAsia="fr-FR"/>
        </w:rPr>
        <w:t>Un bilan d</w:t>
      </w:r>
      <w:r w:rsidR="00994543" w:rsidRPr="00CE79A8">
        <w:rPr>
          <w:rFonts w:ascii="Arial" w:hAnsi="Arial" w:cs="Arial"/>
          <w:sz w:val="21"/>
          <w:szCs w:val="21"/>
          <w:lang w:eastAsia="fr-FR"/>
        </w:rPr>
        <w:t xml:space="preserve">e l’Accord </w:t>
      </w:r>
      <w:r w:rsidRPr="00CE79A8">
        <w:rPr>
          <w:rFonts w:ascii="Arial" w:hAnsi="Arial" w:cs="Arial"/>
          <w:sz w:val="21"/>
          <w:szCs w:val="21"/>
          <w:lang w:eastAsia="fr-FR"/>
        </w:rPr>
        <w:t xml:space="preserve">devra être dressé </w:t>
      </w:r>
      <w:r w:rsidR="00E973D0">
        <w:rPr>
          <w:rFonts w:ascii="Arial" w:hAnsi="Arial" w:cs="Arial"/>
          <w:sz w:val="21"/>
          <w:szCs w:val="21"/>
          <w:lang w:eastAsia="fr-FR"/>
        </w:rPr>
        <w:t xml:space="preserve">30 jours </w:t>
      </w:r>
      <w:r w:rsidRPr="00CE79A8">
        <w:rPr>
          <w:rFonts w:ascii="Arial" w:hAnsi="Arial" w:cs="Arial"/>
          <w:sz w:val="21"/>
          <w:szCs w:val="21"/>
          <w:lang w:eastAsia="fr-FR"/>
        </w:rPr>
        <w:t xml:space="preserve"> avant la fin de l’expérimentation, </w:t>
      </w:r>
      <w:r w:rsidRPr="005A771C">
        <w:rPr>
          <w:rFonts w:ascii="Arial" w:hAnsi="Arial" w:cs="Arial"/>
          <w:sz w:val="21"/>
          <w:szCs w:val="21"/>
          <w:lang w:eastAsia="fr-FR"/>
        </w:rPr>
        <w:t xml:space="preserve">soit </w:t>
      </w:r>
      <w:r w:rsidR="007164DA" w:rsidRPr="005A771C">
        <w:rPr>
          <w:rFonts w:ascii="Arial" w:hAnsi="Arial" w:cs="Arial"/>
          <w:sz w:val="21"/>
          <w:szCs w:val="21"/>
          <w:lang w:eastAsia="fr-FR"/>
        </w:rPr>
        <w:t xml:space="preserve">le </w:t>
      </w:r>
      <w:r w:rsidR="00E973D0">
        <w:rPr>
          <w:rFonts w:ascii="Arial" w:hAnsi="Arial" w:cs="Arial"/>
          <w:sz w:val="21"/>
          <w:szCs w:val="21"/>
          <w:lang w:eastAsia="fr-FR"/>
        </w:rPr>
        <w:t>30 novembre</w:t>
      </w:r>
      <w:r w:rsidR="003925D9" w:rsidRPr="005A771C">
        <w:rPr>
          <w:rFonts w:ascii="Arial" w:hAnsi="Arial" w:cs="Arial"/>
          <w:sz w:val="21"/>
          <w:szCs w:val="21"/>
          <w:lang w:eastAsia="fr-FR"/>
        </w:rPr>
        <w:t xml:space="preserve"> </w:t>
      </w:r>
      <w:r w:rsidRPr="005A771C">
        <w:rPr>
          <w:rFonts w:ascii="Arial" w:hAnsi="Arial" w:cs="Arial"/>
          <w:sz w:val="21"/>
          <w:szCs w:val="21"/>
          <w:lang w:eastAsia="fr-FR"/>
        </w:rPr>
        <w:t>2023</w:t>
      </w:r>
      <w:r w:rsidRPr="00CE79A8">
        <w:rPr>
          <w:rFonts w:ascii="Arial" w:hAnsi="Arial" w:cs="Arial"/>
          <w:sz w:val="21"/>
          <w:szCs w:val="21"/>
          <w:lang w:eastAsia="fr-FR"/>
        </w:rPr>
        <w:t>, afin</w:t>
      </w:r>
      <w:r w:rsidR="00790205" w:rsidRPr="00CE79A8">
        <w:rPr>
          <w:rFonts w:ascii="Arial" w:hAnsi="Arial" w:cs="Arial"/>
          <w:sz w:val="21"/>
          <w:szCs w:val="21"/>
          <w:lang w:eastAsia="fr-FR"/>
        </w:rPr>
        <w:t>,</w:t>
      </w:r>
      <w:r w:rsidRPr="00CE79A8">
        <w:rPr>
          <w:rFonts w:ascii="Arial" w:hAnsi="Arial" w:cs="Arial"/>
          <w:sz w:val="21"/>
          <w:szCs w:val="21"/>
          <w:lang w:eastAsia="fr-FR"/>
        </w:rPr>
        <w:t xml:space="preserve"> </w:t>
      </w:r>
      <w:r w:rsidR="00994543" w:rsidRPr="00CE79A8">
        <w:rPr>
          <w:rFonts w:ascii="Arial" w:hAnsi="Arial" w:cs="Arial"/>
          <w:sz w:val="21"/>
          <w:szCs w:val="21"/>
          <w:lang w:eastAsia="fr-FR"/>
        </w:rPr>
        <w:t>le cas échéant</w:t>
      </w:r>
      <w:r w:rsidRPr="00242AA8">
        <w:rPr>
          <w:rFonts w:ascii="Arial" w:hAnsi="Arial" w:cs="Arial"/>
          <w:sz w:val="21"/>
          <w:szCs w:val="21"/>
          <w:lang w:eastAsia="fr-FR"/>
        </w:rPr>
        <w:t>, si l’expérience était concluante</w:t>
      </w:r>
      <w:r w:rsidR="00994543">
        <w:rPr>
          <w:rFonts w:ascii="Arial" w:hAnsi="Arial" w:cs="Arial"/>
          <w:sz w:val="21"/>
          <w:szCs w:val="21"/>
          <w:lang w:eastAsia="fr-FR"/>
        </w:rPr>
        <w:t>,</w:t>
      </w:r>
      <w:r w:rsidRPr="00242AA8">
        <w:rPr>
          <w:rFonts w:ascii="Arial" w:hAnsi="Arial" w:cs="Arial"/>
          <w:sz w:val="21"/>
          <w:szCs w:val="21"/>
          <w:lang w:eastAsia="fr-FR"/>
        </w:rPr>
        <w:t xml:space="preserve"> d’envisager une prolongation ou même une pérennisation du dispositif. </w:t>
      </w:r>
    </w:p>
    <w:p w14:paraId="7EFCE479" w14:textId="77777777" w:rsidR="002C2861" w:rsidRPr="00242AA8" w:rsidRDefault="002C2861" w:rsidP="00506D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7E5B1" w14:textId="547EF601" w:rsidR="00C11B0C" w:rsidRPr="00242AA8" w:rsidRDefault="002C2861" w:rsidP="003747E5">
      <w:pPr>
        <w:pStyle w:val="Titre1"/>
        <w:tabs>
          <w:tab w:val="left" w:pos="5518"/>
        </w:tabs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bookmarkStart w:id="6" w:name="_Toc128488956"/>
      <w:r w:rsidRPr="00242AA8">
        <w:rPr>
          <w:rFonts w:ascii="Arial" w:hAnsi="Arial" w:cs="Arial"/>
          <w:b/>
          <w:bCs/>
          <w:color w:val="auto"/>
          <w:sz w:val="20"/>
          <w:szCs w:val="20"/>
        </w:rPr>
        <w:t xml:space="preserve">ARTICLE 6 </w:t>
      </w:r>
      <w:r w:rsidR="00940527" w:rsidRPr="00242AA8">
        <w:rPr>
          <w:rFonts w:ascii="Arial" w:hAnsi="Arial" w:cs="Arial"/>
          <w:b/>
          <w:bCs/>
          <w:color w:val="auto"/>
          <w:sz w:val="20"/>
          <w:szCs w:val="20"/>
        </w:rPr>
        <w:t>– DISPSOSITIONS DIVERSES</w:t>
      </w:r>
      <w:bookmarkEnd w:id="6"/>
      <w:r w:rsidR="003747E5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14:paraId="5F9D3871" w14:textId="77777777" w:rsidR="00242AA8" w:rsidRPr="00242AA8" w:rsidRDefault="00242AA8" w:rsidP="00506D51">
      <w:pPr>
        <w:jc w:val="both"/>
      </w:pPr>
    </w:p>
    <w:p w14:paraId="23F0D933" w14:textId="7D2A692F" w:rsidR="00766D35" w:rsidRPr="00242AA8" w:rsidRDefault="00766D35" w:rsidP="00506D51">
      <w:pPr>
        <w:pStyle w:val="Listecouleur-Accent11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2AA8">
        <w:rPr>
          <w:rFonts w:ascii="Arial" w:hAnsi="Arial" w:cs="Arial"/>
          <w:b/>
          <w:sz w:val="20"/>
          <w:szCs w:val="20"/>
        </w:rPr>
        <w:t xml:space="preserve">Article </w:t>
      </w:r>
      <w:r w:rsidR="002C2861" w:rsidRPr="00242AA8">
        <w:rPr>
          <w:rFonts w:ascii="Arial" w:hAnsi="Arial" w:cs="Arial"/>
          <w:b/>
          <w:sz w:val="20"/>
          <w:szCs w:val="20"/>
        </w:rPr>
        <w:t>6</w:t>
      </w:r>
      <w:r w:rsidR="00954AEE" w:rsidRPr="00242AA8">
        <w:rPr>
          <w:rFonts w:ascii="Arial" w:hAnsi="Arial" w:cs="Arial"/>
          <w:b/>
          <w:sz w:val="20"/>
          <w:szCs w:val="20"/>
        </w:rPr>
        <w:t>.1</w:t>
      </w:r>
      <w:r w:rsidR="00C11B0C" w:rsidRPr="00242AA8">
        <w:rPr>
          <w:rFonts w:ascii="Arial" w:hAnsi="Arial" w:cs="Arial"/>
          <w:b/>
          <w:sz w:val="20"/>
          <w:szCs w:val="20"/>
        </w:rPr>
        <w:t xml:space="preserve">. </w:t>
      </w:r>
      <w:r w:rsidRPr="00242AA8">
        <w:rPr>
          <w:rFonts w:ascii="Arial" w:hAnsi="Arial" w:cs="Arial"/>
          <w:b/>
          <w:sz w:val="20"/>
          <w:szCs w:val="20"/>
        </w:rPr>
        <w:t>Durée de l’Accord</w:t>
      </w:r>
    </w:p>
    <w:p w14:paraId="52DAB744" w14:textId="779BA207" w:rsidR="00766D35" w:rsidRPr="00242AA8" w:rsidRDefault="00766D35" w:rsidP="00506D51">
      <w:pPr>
        <w:spacing w:before="120" w:after="120" w:line="360" w:lineRule="auto"/>
        <w:ind w:right="119"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 xml:space="preserve">L’Accord est conclu pour une durée </w:t>
      </w:r>
      <w:r w:rsidR="00EA1DBD" w:rsidRPr="00242AA8">
        <w:rPr>
          <w:rFonts w:ascii="Arial" w:hAnsi="Arial" w:cs="Arial"/>
          <w:sz w:val="20"/>
          <w:szCs w:val="20"/>
        </w:rPr>
        <w:t xml:space="preserve">déterminée du </w:t>
      </w:r>
      <w:r w:rsidR="00EA1DBD" w:rsidRPr="005A771C">
        <w:rPr>
          <w:rFonts w:ascii="Arial" w:hAnsi="Arial" w:cs="Arial"/>
          <w:sz w:val="20"/>
          <w:szCs w:val="20"/>
        </w:rPr>
        <w:t>1</w:t>
      </w:r>
      <w:r w:rsidR="00EA1DBD" w:rsidRPr="005A771C">
        <w:rPr>
          <w:rFonts w:ascii="Arial" w:hAnsi="Arial" w:cs="Arial"/>
          <w:sz w:val="20"/>
          <w:szCs w:val="20"/>
          <w:vertAlign w:val="superscript"/>
        </w:rPr>
        <w:t>er</w:t>
      </w:r>
      <w:r w:rsidR="00EA1DBD" w:rsidRPr="005A771C">
        <w:rPr>
          <w:rFonts w:ascii="Arial" w:hAnsi="Arial" w:cs="Arial"/>
          <w:sz w:val="20"/>
          <w:szCs w:val="20"/>
        </w:rPr>
        <w:t xml:space="preserve"> </w:t>
      </w:r>
      <w:r w:rsidR="00687C2D">
        <w:rPr>
          <w:rFonts w:ascii="Arial" w:hAnsi="Arial" w:cs="Arial"/>
          <w:sz w:val="20"/>
          <w:szCs w:val="20"/>
        </w:rPr>
        <w:t>octobre</w:t>
      </w:r>
      <w:r w:rsidR="00EA1DBD" w:rsidRPr="005A771C">
        <w:rPr>
          <w:rFonts w:ascii="Arial" w:hAnsi="Arial" w:cs="Arial"/>
          <w:sz w:val="20"/>
          <w:szCs w:val="20"/>
        </w:rPr>
        <w:t xml:space="preserve"> 2023 au </w:t>
      </w:r>
      <w:r w:rsidR="00687C2D">
        <w:rPr>
          <w:rFonts w:ascii="Arial" w:hAnsi="Arial" w:cs="Arial"/>
          <w:sz w:val="20"/>
          <w:szCs w:val="20"/>
        </w:rPr>
        <w:t>31 décembre</w:t>
      </w:r>
      <w:r w:rsidR="008A5F54" w:rsidRPr="005A771C">
        <w:rPr>
          <w:rFonts w:ascii="Arial" w:hAnsi="Arial" w:cs="Arial"/>
          <w:sz w:val="20"/>
          <w:szCs w:val="20"/>
        </w:rPr>
        <w:t xml:space="preserve"> 2023.</w:t>
      </w:r>
    </w:p>
    <w:p w14:paraId="23D5F604" w14:textId="45318EFC" w:rsidR="008A5F54" w:rsidRPr="00242AA8" w:rsidRDefault="008A5F54" w:rsidP="00506D51">
      <w:pPr>
        <w:spacing w:before="120" w:after="120" w:line="360" w:lineRule="auto"/>
        <w:ind w:right="119"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>Il ne pourra pas être tacitement renouvelé.</w:t>
      </w:r>
    </w:p>
    <w:p w14:paraId="3EF754E6" w14:textId="19C559F6" w:rsidR="002C2861" w:rsidRPr="00242AA8" w:rsidRDefault="008A5F54" w:rsidP="00506D51">
      <w:pPr>
        <w:pStyle w:val="Listecouleur-Accent11"/>
        <w:spacing w:before="120" w:after="12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242AA8">
        <w:rPr>
          <w:rFonts w:ascii="Arial" w:hAnsi="Arial" w:cs="Arial"/>
          <w:bCs/>
          <w:sz w:val="20"/>
          <w:szCs w:val="20"/>
        </w:rPr>
        <w:t>Avant le terme de l’</w:t>
      </w:r>
      <w:r w:rsidR="00BB5112">
        <w:rPr>
          <w:rFonts w:ascii="Arial" w:hAnsi="Arial" w:cs="Arial"/>
          <w:bCs/>
          <w:sz w:val="20"/>
          <w:szCs w:val="20"/>
        </w:rPr>
        <w:t>A</w:t>
      </w:r>
      <w:r w:rsidRPr="00242AA8">
        <w:rPr>
          <w:rFonts w:ascii="Arial" w:hAnsi="Arial" w:cs="Arial"/>
          <w:bCs/>
          <w:sz w:val="20"/>
          <w:szCs w:val="20"/>
        </w:rPr>
        <w:t>ccord</w:t>
      </w:r>
      <w:r w:rsidR="00790205">
        <w:rPr>
          <w:rFonts w:ascii="Arial" w:hAnsi="Arial" w:cs="Arial"/>
          <w:bCs/>
          <w:sz w:val="20"/>
          <w:szCs w:val="20"/>
        </w:rPr>
        <w:t>,</w:t>
      </w:r>
      <w:r w:rsidRPr="00242AA8">
        <w:rPr>
          <w:rFonts w:ascii="Arial" w:hAnsi="Arial" w:cs="Arial"/>
          <w:bCs/>
          <w:sz w:val="20"/>
          <w:szCs w:val="20"/>
        </w:rPr>
        <w:t xml:space="preserve"> les Parties examineront la possibilité de renouvel</w:t>
      </w:r>
      <w:r w:rsidR="00790205">
        <w:rPr>
          <w:rFonts w:ascii="Arial" w:hAnsi="Arial" w:cs="Arial"/>
          <w:bCs/>
          <w:sz w:val="20"/>
          <w:szCs w:val="20"/>
        </w:rPr>
        <w:t>er</w:t>
      </w:r>
      <w:r w:rsidRPr="00242AA8">
        <w:rPr>
          <w:rFonts w:ascii="Arial" w:hAnsi="Arial" w:cs="Arial"/>
          <w:bCs/>
          <w:sz w:val="20"/>
          <w:szCs w:val="20"/>
        </w:rPr>
        <w:t xml:space="preserve"> le dispositif</w:t>
      </w:r>
      <w:r w:rsidR="00994543">
        <w:rPr>
          <w:rFonts w:ascii="Arial" w:hAnsi="Arial" w:cs="Arial"/>
          <w:bCs/>
          <w:sz w:val="20"/>
          <w:szCs w:val="20"/>
        </w:rPr>
        <w:t xml:space="preserve"> ou de le pérenniser. </w:t>
      </w:r>
    </w:p>
    <w:p w14:paraId="28E7977F" w14:textId="77777777" w:rsidR="00242AA8" w:rsidRPr="00242AA8" w:rsidRDefault="00242AA8" w:rsidP="00506D51">
      <w:pPr>
        <w:pStyle w:val="Listecouleur-Accent11"/>
        <w:spacing w:before="120" w:after="12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4B4067E" w14:textId="5CA96591" w:rsidR="00766D35" w:rsidRPr="00242AA8" w:rsidRDefault="00766D35" w:rsidP="00506D51">
      <w:pPr>
        <w:pStyle w:val="Listecouleur-Accent11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42AA8">
        <w:rPr>
          <w:rFonts w:ascii="Arial" w:hAnsi="Arial" w:cs="Arial"/>
          <w:b/>
          <w:sz w:val="20"/>
          <w:szCs w:val="20"/>
        </w:rPr>
        <w:t xml:space="preserve">Article </w:t>
      </w:r>
      <w:r w:rsidR="002C2861" w:rsidRPr="00242AA8">
        <w:rPr>
          <w:rFonts w:ascii="Arial" w:hAnsi="Arial" w:cs="Arial"/>
          <w:b/>
          <w:sz w:val="20"/>
          <w:szCs w:val="20"/>
        </w:rPr>
        <w:t>6</w:t>
      </w:r>
      <w:r w:rsidR="00954AEE" w:rsidRPr="00242AA8">
        <w:rPr>
          <w:rFonts w:ascii="Arial" w:hAnsi="Arial" w:cs="Arial"/>
          <w:b/>
          <w:sz w:val="20"/>
          <w:szCs w:val="20"/>
        </w:rPr>
        <w:t>.2</w:t>
      </w:r>
      <w:r w:rsidR="00C11B0C" w:rsidRPr="00242AA8">
        <w:rPr>
          <w:rFonts w:ascii="Arial" w:hAnsi="Arial" w:cs="Arial"/>
          <w:b/>
          <w:sz w:val="20"/>
          <w:szCs w:val="20"/>
        </w:rPr>
        <w:t xml:space="preserve">. </w:t>
      </w:r>
      <w:r w:rsidRPr="00242AA8">
        <w:rPr>
          <w:rFonts w:ascii="Arial" w:hAnsi="Arial" w:cs="Arial"/>
          <w:b/>
          <w:sz w:val="20"/>
          <w:szCs w:val="20"/>
        </w:rPr>
        <w:t>Information</w:t>
      </w:r>
    </w:p>
    <w:p w14:paraId="69AA5818" w14:textId="77777777" w:rsidR="00242AA8" w:rsidRPr="00242AA8" w:rsidRDefault="00242AA8" w:rsidP="00506D51">
      <w:pPr>
        <w:pStyle w:val="Listecouleur-Accent11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81A323B" w14:textId="6F6871FC" w:rsidR="00766D35" w:rsidRPr="00242AA8" w:rsidRDefault="00766D35" w:rsidP="00506D51">
      <w:pPr>
        <w:spacing w:before="120"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 xml:space="preserve">Un exemplaire de l’Accord sera à la disposition des salariés auprès de la </w:t>
      </w:r>
      <w:r w:rsidR="008A5F54" w:rsidRPr="00242AA8">
        <w:rPr>
          <w:rFonts w:ascii="Arial" w:hAnsi="Arial" w:cs="Arial"/>
          <w:sz w:val="20"/>
          <w:szCs w:val="20"/>
        </w:rPr>
        <w:t>Direction</w:t>
      </w:r>
      <w:r w:rsidRPr="00242AA8">
        <w:rPr>
          <w:rFonts w:ascii="Arial" w:hAnsi="Arial" w:cs="Arial"/>
          <w:sz w:val="20"/>
          <w:szCs w:val="20"/>
        </w:rPr>
        <w:t xml:space="preserve"> des Ressources Humaines. </w:t>
      </w:r>
    </w:p>
    <w:p w14:paraId="249FCEFA" w14:textId="2636D4CC" w:rsidR="00242AA8" w:rsidRDefault="00242AA8" w:rsidP="00506D51">
      <w:pPr>
        <w:spacing w:before="120"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</w:p>
    <w:p w14:paraId="208E68D5" w14:textId="77777777" w:rsidR="005223CB" w:rsidRPr="00242AA8" w:rsidRDefault="005223CB" w:rsidP="00506D51">
      <w:pPr>
        <w:spacing w:before="120"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</w:p>
    <w:p w14:paraId="171C9178" w14:textId="14E9C896" w:rsidR="00766D35" w:rsidRDefault="00766D35" w:rsidP="00506D51">
      <w:pPr>
        <w:pStyle w:val="Listecouleur-Accent11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42AA8">
        <w:rPr>
          <w:rFonts w:ascii="Arial" w:hAnsi="Arial" w:cs="Arial"/>
          <w:b/>
          <w:sz w:val="20"/>
          <w:szCs w:val="20"/>
        </w:rPr>
        <w:t xml:space="preserve">Article </w:t>
      </w:r>
      <w:r w:rsidR="002C2861" w:rsidRPr="00242AA8">
        <w:rPr>
          <w:rFonts w:ascii="Arial" w:hAnsi="Arial" w:cs="Arial"/>
          <w:b/>
          <w:sz w:val="20"/>
          <w:szCs w:val="20"/>
        </w:rPr>
        <w:t>6</w:t>
      </w:r>
      <w:r w:rsidR="00954AEE" w:rsidRPr="00242AA8">
        <w:rPr>
          <w:rFonts w:ascii="Arial" w:hAnsi="Arial" w:cs="Arial"/>
          <w:b/>
          <w:sz w:val="20"/>
          <w:szCs w:val="20"/>
        </w:rPr>
        <w:t>.3</w:t>
      </w:r>
      <w:r w:rsidR="00C11B0C" w:rsidRPr="00242AA8">
        <w:rPr>
          <w:rFonts w:ascii="Arial" w:hAnsi="Arial" w:cs="Arial"/>
          <w:b/>
          <w:sz w:val="20"/>
          <w:szCs w:val="20"/>
        </w:rPr>
        <w:t xml:space="preserve">. </w:t>
      </w:r>
      <w:r w:rsidRPr="00242AA8">
        <w:rPr>
          <w:rFonts w:ascii="Arial" w:hAnsi="Arial" w:cs="Arial"/>
          <w:b/>
          <w:sz w:val="20"/>
          <w:szCs w:val="20"/>
        </w:rPr>
        <w:t>Révision</w:t>
      </w:r>
      <w:r w:rsidR="00385276" w:rsidRPr="00242AA8">
        <w:rPr>
          <w:rFonts w:ascii="Arial" w:hAnsi="Arial" w:cs="Arial"/>
          <w:b/>
          <w:sz w:val="20"/>
          <w:szCs w:val="20"/>
        </w:rPr>
        <w:t xml:space="preserve"> </w:t>
      </w:r>
    </w:p>
    <w:p w14:paraId="67C0D5AB" w14:textId="77777777" w:rsidR="00BB5112" w:rsidRPr="00242AA8" w:rsidRDefault="00BB5112" w:rsidP="00506D51">
      <w:pPr>
        <w:pStyle w:val="Listecouleur-Accent11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A295728" w14:textId="77777777" w:rsidR="002C2861" w:rsidRPr="00242AA8" w:rsidRDefault="00766D35" w:rsidP="00506D51">
      <w:pPr>
        <w:spacing w:before="120"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>La révision de l’Accord s’effectuera dans les conditions prévues par le Code du travail</w:t>
      </w:r>
      <w:r w:rsidR="002C2861" w:rsidRPr="00242AA8">
        <w:rPr>
          <w:rFonts w:ascii="Arial" w:hAnsi="Arial" w:cs="Arial"/>
          <w:sz w:val="20"/>
          <w:szCs w:val="20"/>
        </w:rPr>
        <w:t>.</w:t>
      </w:r>
    </w:p>
    <w:p w14:paraId="1F67D2B7" w14:textId="3F015087" w:rsidR="00766D35" w:rsidRPr="00242AA8" w:rsidRDefault="00766D35" w:rsidP="00506D51">
      <w:pPr>
        <w:spacing w:before="120"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>Toute demande de révision sera notifiée par lettre recommandée avec avis de réception aux autres parties.</w:t>
      </w:r>
    </w:p>
    <w:p w14:paraId="6D0B8454" w14:textId="1A4C1378" w:rsidR="00766D35" w:rsidRPr="00242AA8" w:rsidRDefault="00766D35" w:rsidP="00506D51">
      <w:pPr>
        <w:pStyle w:val="Listecouleur-Accent11"/>
        <w:spacing w:before="120"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 xml:space="preserve">Elle fera l’objet d’une négociation sur la base d’un projet communiqué par la direction en amont de la première réunion de négociation. </w:t>
      </w:r>
    </w:p>
    <w:p w14:paraId="7393AF05" w14:textId="77777777" w:rsidR="002C2861" w:rsidRPr="00242AA8" w:rsidRDefault="002C2861" w:rsidP="00506D51">
      <w:pPr>
        <w:pStyle w:val="Listecouleur-Accent11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305C5A3" w14:textId="6BD1DD48" w:rsidR="00766D35" w:rsidRDefault="00766D35" w:rsidP="00506D51">
      <w:pPr>
        <w:pStyle w:val="Listecouleur-Accent11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42AA8">
        <w:rPr>
          <w:rFonts w:ascii="Arial" w:hAnsi="Arial" w:cs="Arial"/>
          <w:b/>
          <w:sz w:val="20"/>
          <w:szCs w:val="20"/>
        </w:rPr>
        <w:t xml:space="preserve">Article </w:t>
      </w:r>
      <w:r w:rsidR="002C2861" w:rsidRPr="00242AA8">
        <w:rPr>
          <w:rFonts w:ascii="Arial" w:hAnsi="Arial" w:cs="Arial"/>
          <w:b/>
          <w:sz w:val="20"/>
          <w:szCs w:val="20"/>
        </w:rPr>
        <w:t>6</w:t>
      </w:r>
      <w:r w:rsidR="00954AEE" w:rsidRPr="00242AA8">
        <w:rPr>
          <w:rFonts w:ascii="Arial" w:hAnsi="Arial" w:cs="Arial"/>
          <w:b/>
          <w:sz w:val="20"/>
          <w:szCs w:val="20"/>
        </w:rPr>
        <w:t>.</w:t>
      </w:r>
      <w:r w:rsidR="002C2861" w:rsidRPr="00242AA8">
        <w:rPr>
          <w:rFonts w:ascii="Arial" w:hAnsi="Arial" w:cs="Arial"/>
          <w:b/>
          <w:sz w:val="20"/>
          <w:szCs w:val="20"/>
        </w:rPr>
        <w:t>4</w:t>
      </w:r>
      <w:r w:rsidR="00C11B0C" w:rsidRPr="00242AA8">
        <w:rPr>
          <w:rFonts w:ascii="Arial" w:hAnsi="Arial" w:cs="Arial"/>
          <w:b/>
          <w:sz w:val="20"/>
          <w:szCs w:val="20"/>
        </w:rPr>
        <w:t xml:space="preserve">. </w:t>
      </w:r>
      <w:r w:rsidRPr="00242AA8">
        <w:rPr>
          <w:rFonts w:ascii="Arial" w:hAnsi="Arial" w:cs="Arial"/>
          <w:b/>
          <w:sz w:val="20"/>
          <w:szCs w:val="20"/>
        </w:rPr>
        <w:t>Dépôt et publicité</w:t>
      </w:r>
    </w:p>
    <w:p w14:paraId="6D22FD07" w14:textId="77777777" w:rsidR="00BB5112" w:rsidRPr="00242AA8" w:rsidRDefault="00BB5112" w:rsidP="00506D51">
      <w:pPr>
        <w:pStyle w:val="Listecouleur-Accent11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D66A67C" w14:textId="7251E8B4" w:rsidR="00766D35" w:rsidRDefault="00766D35" w:rsidP="00506D51">
      <w:pPr>
        <w:spacing w:before="120"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>L’Accord sera déposé sur la plateforme « TéléAccords » accessible depuis le site du ministère du Travail accompagné des pièces prévues à l’article D. 2231-7 du Code du travail.</w:t>
      </w:r>
    </w:p>
    <w:p w14:paraId="560D9B9E" w14:textId="3B3CCE1A" w:rsidR="00766D35" w:rsidRPr="00242AA8" w:rsidRDefault="00766D35" w:rsidP="00506D51">
      <w:pPr>
        <w:spacing w:before="120"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lastRenderedPageBreak/>
        <w:t>Conformément à l’article D. 2231-2 du Code du travail, un exemplaire de l’</w:t>
      </w:r>
      <w:r w:rsidR="00506D51">
        <w:rPr>
          <w:rFonts w:ascii="Arial" w:hAnsi="Arial" w:cs="Arial"/>
          <w:sz w:val="20"/>
          <w:szCs w:val="20"/>
        </w:rPr>
        <w:t>A</w:t>
      </w:r>
      <w:r w:rsidRPr="00242AA8">
        <w:rPr>
          <w:rFonts w:ascii="Arial" w:hAnsi="Arial" w:cs="Arial"/>
          <w:sz w:val="20"/>
          <w:szCs w:val="20"/>
        </w:rPr>
        <w:t xml:space="preserve">ccord est également remis au greffe du </w:t>
      </w:r>
      <w:r w:rsidR="00BB5112">
        <w:rPr>
          <w:rFonts w:ascii="Arial" w:hAnsi="Arial" w:cs="Arial"/>
          <w:sz w:val="20"/>
          <w:szCs w:val="20"/>
        </w:rPr>
        <w:t>C</w:t>
      </w:r>
      <w:r w:rsidRPr="00242AA8">
        <w:rPr>
          <w:rFonts w:ascii="Arial" w:hAnsi="Arial" w:cs="Arial"/>
          <w:sz w:val="20"/>
          <w:szCs w:val="20"/>
        </w:rPr>
        <w:t xml:space="preserve">onseil de prud’hommes de </w:t>
      </w:r>
      <w:r w:rsidR="00B61705" w:rsidRPr="00242AA8">
        <w:rPr>
          <w:rFonts w:ascii="Arial" w:hAnsi="Arial" w:cs="Arial"/>
          <w:sz w:val="20"/>
          <w:szCs w:val="20"/>
        </w:rPr>
        <w:t>Nantes.</w:t>
      </w:r>
    </w:p>
    <w:p w14:paraId="6317DB8E" w14:textId="247CA6C9" w:rsidR="00766D35" w:rsidRDefault="00766D35" w:rsidP="00506D51">
      <w:pPr>
        <w:spacing w:before="120"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>Les éventuels avenants de révision à l’Accord feront l’objet des mêmes mesures de publicité.</w:t>
      </w:r>
      <w:bookmarkStart w:id="7" w:name="DT0005345399_NOTA1"/>
      <w:bookmarkEnd w:id="7"/>
    </w:p>
    <w:p w14:paraId="5D1740F0" w14:textId="77777777" w:rsidR="00994543" w:rsidRPr="00242AA8" w:rsidRDefault="00994543" w:rsidP="00506D51">
      <w:pPr>
        <w:spacing w:before="120"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</w:p>
    <w:p w14:paraId="16824A34" w14:textId="7BD96C2D" w:rsidR="00B61705" w:rsidRDefault="00766D35" w:rsidP="00506D51">
      <w:pPr>
        <w:spacing w:before="120"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 xml:space="preserve">Fait à </w:t>
      </w:r>
      <w:r w:rsidR="00994543">
        <w:rPr>
          <w:rFonts w:ascii="Arial" w:hAnsi="Arial" w:cs="Arial"/>
          <w:sz w:val="20"/>
          <w:szCs w:val="20"/>
        </w:rPr>
        <w:t>Nantes</w:t>
      </w:r>
      <w:r w:rsidRPr="00242AA8">
        <w:rPr>
          <w:rFonts w:ascii="Arial" w:hAnsi="Arial" w:cs="Arial"/>
          <w:sz w:val="20"/>
          <w:szCs w:val="20"/>
        </w:rPr>
        <w:t xml:space="preserve"> le, </w:t>
      </w:r>
      <w:r w:rsidR="00687C2D">
        <w:rPr>
          <w:rFonts w:ascii="Arial" w:hAnsi="Arial" w:cs="Arial"/>
          <w:sz w:val="20"/>
          <w:szCs w:val="20"/>
        </w:rPr>
        <w:t>29 septembre</w:t>
      </w:r>
      <w:r w:rsidR="00994543">
        <w:rPr>
          <w:rFonts w:ascii="Arial" w:hAnsi="Arial" w:cs="Arial"/>
          <w:sz w:val="20"/>
          <w:szCs w:val="20"/>
        </w:rPr>
        <w:t xml:space="preserve"> 2023</w:t>
      </w:r>
    </w:p>
    <w:p w14:paraId="3ED4EE3F" w14:textId="77777777" w:rsidR="00994543" w:rsidRPr="00242AA8" w:rsidRDefault="00994543" w:rsidP="00B61705">
      <w:pPr>
        <w:spacing w:before="120"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</w:p>
    <w:p w14:paraId="3F755130" w14:textId="4318F9A0" w:rsidR="00766D35" w:rsidRPr="00242AA8" w:rsidRDefault="00766D35" w:rsidP="00237B9B">
      <w:pPr>
        <w:pBdr>
          <w:top w:val="single" w:sz="4" w:space="1" w:color="auto"/>
        </w:pBdr>
        <w:spacing w:before="120" w:after="120" w:line="360" w:lineRule="auto"/>
        <w:ind w:right="119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242AA8">
        <w:rPr>
          <w:rFonts w:ascii="Arial" w:hAnsi="Arial" w:cs="Arial"/>
          <w:b/>
          <w:bCs/>
          <w:sz w:val="20"/>
          <w:szCs w:val="20"/>
        </w:rPr>
        <w:t xml:space="preserve">Pour la société </w:t>
      </w:r>
      <w:r w:rsidR="0094544C">
        <w:rPr>
          <w:rFonts w:ascii="Arial" w:hAnsi="Arial" w:cs="Arial"/>
          <w:b/>
          <w:bCs/>
          <w:sz w:val="20"/>
          <w:szCs w:val="20"/>
        </w:rPr>
        <w:t>NOTCH</w:t>
      </w:r>
      <w:r w:rsidR="00B61705" w:rsidRPr="00242AA8">
        <w:rPr>
          <w:rFonts w:ascii="Arial" w:hAnsi="Arial" w:cs="Arial"/>
          <w:b/>
          <w:bCs/>
          <w:sz w:val="20"/>
          <w:szCs w:val="20"/>
        </w:rPr>
        <w:t xml:space="preserve"> UP</w:t>
      </w:r>
    </w:p>
    <w:p w14:paraId="6CAE25E0" w14:textId="70CA2DB1" w:rsidR="00B61705" w:rsidRDefault="0051228B" w:rsidP="00237B9B">
      <w:pPr>
        <w:pBdr>
          <w:top w:val="single" w:sz="4" w:space="1" w:color="auto"/>
        </w:pBdr>
        <w:spacing w:before="120" w:after="120" w:line="360" w:lineRule="auto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</w:t>
      </w:r>
    </w:p>
    <w:p w14:paraId="5BB53628" w14:textId="77777777" w:rsidR="00994543" w:rsidRPr="00242AA8" w:rsidRDefault="00994543" w:rsidP="00237B9B">
      <w:pPr>
        <w:pBdr>
          <w:top w:val="single" w:sz="4" w:space="1" w:color="auto"/>
        </w:pBdr>
        <w:spacing w:before="120" w:after="120" w:line="360" w:lineRule="auto"/>
        <w:ind w:right="119"/>
        <w:jc w:val="both"/>
        <w:rPr>
          <w:rFonts w:ascii="Arial" w:hAnsi="Arial" w:cs="Arial"/>
          <w:sz w:val="20"/>
          <w:szCs w:val="20"/>
        </w:rPr>
      </w:pPr>
    </w:p>
    <w:p w14:paraId="42DC1D43" w14:textId="30C1A4E6" w:rsidR="00B61705" w:rsidRPr="00242AA8" w:rsidRDefault="00B61705" w:rsidP="00237B9B">
      <w:pPr>
        <w:pBdr>
          <w:top w:val="single" w:sz="4" w:space="1" w:color="auto"/>
        </w:pBdr>
        <w:spacing w:before="120" w:after="120" w:line="360" w:lineRule="auto"/>
        <w:ind w:right="119"/>
        <w:contextualSpacing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62C59A5C" w14:textId="6F938113" w:rsidR="00B61705" w:rsidRPr="00242AA8" w:rsidRDefault="00884387" w:rsidP="00237B9B">
      <w:pPr>
        <w:pBdr>
          <w:top w:val="single" w:sz="4" w:space="1" w:color="auto"/>
        </w:pBdr>
        <w:spacing w:before="120" w:after="120" w:line="360" w:lineRule="auto"/>
        <w:ind w:right="11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</w:t>
      </w:r>
    </w:p>
    <w:p w14:paraId="66A9121E" w14:textId="51EB7911" w:rsidR="00B61705" w:rsidRDefault="00B61705" w:rsidP="00237B9B">
      <w:pPr>
        <w:pBdr>
          <w:top w:val="single" w:sz="4" w:space="1" w:color="auto"/>
        </w:pBdr>
        <w:spacing w:before="120" w:after="120" w:line="360" w:lineRule="auto"/>
        <w:ind w:right="119"/>
        <w:contextualSpacing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>Titulaire du CSE</w:t>
      </w:r>
    </w:p>
    <w:p w14:paraId="51906787" w14:textId="77777777" w:rsidR="00994543" w:rsidRPr="00242AA8" w:rsidRDefault="00994543" w:rsidP="00237B9B">
      <w:pPr>
        <w:pBdr>
          <w:top w:val="single" w:sz="4" w:space="1" w:color="auto"/>
        </w:pBdr>
        <w:spacing w:before="120" w:after="120" w:line="360" w:lineRule="auto"/>
        <w:ind w:right="119"/>
        <w:contextualSpacing/>
        <w:jc w:val="both"/>
        <w:rPr>
          <w:rFonts w:ascii="Arial" w:hAnsi="Arial" w:cs="Arial"/>
          <w:sz w:val="20"/>
          <w:szCs w:val="20"/>
        </w:rPr>
      </w:pPr>
    </w:p>
    <w:p w14:paraId="0411979E" w14:textId="77777777" w:rsidR="00B61705" w:rsidRPr="00242AA8" w:rsidRDefault="00B61705" w:rsidP="00B61705">
      <w:pPr>
        <w:pBdr>
          <w:top w:val="single" w:sz="4" w:space="1" w:color="auto"/>
        </w:pBdr>
        <w:spacing w:before="120" w:after="120" w:line="360" w:lineRule="auto"/>
        <w:ind w:right="119"/>
        <w:contextualSpacing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31F24DDC" w14:textId="0C2D1604" w:rsidR="00B61705" w:rsidRPr="00242AA8" w:rsidRDefault="00884387" w:rsidP="00B61705">
      <w:pPr>
        <w:pBdr>
          <w:top w:val="single" w:sz="4" w:space="1" w:color="auto"/>
        </w:pBdr>
        <w:spacing w:before="120" w:after="120" w:line="360" w:lineRule="auto"/>
        <w:ind w:right="11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</w:t>
      </w:r>
    </w:p>
    <w:p w14:paraId="1131F4EB" w14:textId="2BE08487" w:rsidR="00B61705" w:rsidRPr="00994543" w:rsidRDefault="00B61705" w:rsidP="00994543">
      <w:pPr>
        <w:pBdr>
          <w:top w:val="single" w:sz="4" w:space="1" w:color="auto"/>
        </w:pBdr>
        <w:spacing w:before="120" w:after="120" w:line="360" w:lineRule="auto"/>
        <w:ind w:right="119"/>
        <w:contextualSpacing/>
        <w:jc w:val="both"/>
        <w:rPr>
          <w:rFonts w:ascii="Arial" w:hAnsi="Arial" w:cs="Arial"/>
          <w:sz w:val="20"/>
          <w:szCs w:val="20"/>
        </w:rPr>
      </w:pPr>
      <w:r w:rsidRPr="00242AA8">
        <w:rPr>
          <w:rFonts w:ascii="Arial" w:hAnsi="Arial" w:cs="Arial"/>
          <w:sz w:val="20"/>
          <w:szCs w:val="20"/>
        </w:rPr>
        <w:t>Titulaire du CSE</w:t>
      </w:r>
    </w:p>
    <w:sectPr w:rsidR="00B61705" w:rsidRPr="00994543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26711" w14:textId="77777777" w:rsidR="004A7949" w:rsidRDefault="004A7949">
      <w:r>
        <w:separator/>
      </w:r>
    </w:p>
  </w:endnote>
  <w:endnote w:type="continuationSeparator" w:id="0">
    <w:p w14:paraId="1751BDBF" w14:textId="77777777" w:rsidR="004A7949" w:rsidRDefault="004A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wiss">
    <w:altName w:val="Cambria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9A90B" w14:textId="28D2BB1C" w:rsidR="00D146C1" w:rsidRDefault="00E17600">
    <w:pPr>
      <w:pStyle w:val="Pieddepag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 xml:space="preserve">Page </w:t>
    </w:r>
    <w:r>
      <w:rPr>
        <w:rFonts w:ascii="Arial" w:hAnsi="Arial" w:cs="Arial"/>
        <w:sz w:val="20"/>
        <w:szCs w:val="20"/>
      </w:rPr>
      <w:fldChar w:fldCharType="begin"/>
    </w:r>
    <w:r>
      <w:instrText>PAGE \* ARABIC</w:instrText>
    </w:r>
    <w:r>
      <w:fldChar w:fldCharType="separate"/>
    </w:r>
    <w:r w:rsidR="00F044E4">
      <w:rPr>
        <w:noProof/>
      </w:rPr>
      <w:t>3</w:t>
    </w:r>
    <w:r>
      <w:fldChar w:fldCharType="end"/>
    </w:r>
    <w:r>
      <w:rPr>
        <w:rFonts w:ascii="Arial" w:hAnsi="Arial" w:cs="Arial"/>
        <w:sz w:val="20"/>
        <w:szCs w:val="20"/>
        <w:lang w:val="fr-FR"/>
      </w:rPr>
      <w:t xml:space="preserve"> sur </w:t>
    </w:r>
    <w:r>
      <w:rPr>
        <w:rFonts w:ascii="Arial" w:hAnsi="Arial" w:cs="Arial"/>
        <w:sz w:val="20"/>
        <w:szCs w:val="20"/>
      </w:rPr>
      <w:fldChar w:fldCharType="begin"/>
    </w:r>
    <w:r>
      <w:instrText>NUMPAGES \* ARABIC</w:instrText>
    </w:r>
    <w:r>
      <w:fldChar w:fldCharType="separate"/>
    </w:r>
    <w:r w:rsidR="00F044E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B07AF" w14:textId="77777777" w:rsidR="004A7949" w:rsidRDefault="004A7949">
      <w:r>
        <w:separator/>
      </w:r>
    </w:p>
  </w:footnote>
  <w:footnote w:type="continuationSeparator" w:id="0">
    <w:p w14:paraId="21EF930C" w14:textId="77777777" w:rsidR="004A7949" w:rsidRDefault="004A7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3A687" w14:textId="0205AC86" w:rsidR="001C40FC" w:rsidRDefault="00F044E4">
    <w:pPr>
      <w:pStyle w:val="En-tte"/>
    </w:pPr>
    <w:r>
      <w:rPr>
        <w:noProof/>
      </w:rPr>
      <w:pict w14:anchorId="016104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02438" o:spid="_x0000_s1026" type="#_x0000_t136" alt="" style="position:absolute;margin-left:0;margin-top:0;width:479.65pt;height:159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110C8" w14:textId="24786B95" w:rsidR="001C40FC" w:rsidRDefault="00F044E4">
    <w:pPr>
      <w:pStyle w:val="En-tte"/>
    </w:pPr>
    <w:r>
      <w:rPr>
        <w:noProof/>
      </w:rPr>
      <w:pict w14:anchorId="5095F8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02437" o:spid="_x0000_s1025" type="#_x0000_t136" alt="" style="position:absolute;margin-left:0;margin-top:0;width:479.65pt;height:159.8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0"/>
        <w:szCs w:val="20"/>
      </w:rPr>
    </w:lvl>
  </w:abstractNum>
  <w:abstractNum w:abstractNumId="1" w15:restartNumberingAfterBreak="0">
    <w:nsid w:val="04CF2510"/>
    <w:multiLevelType w:val="multilevel"/>
    <w:tmpl w:val="FBFCA5F0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b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86735"/>
    <w:multiLevelType w:val="multilevel"/>
    <w:tmpl w:val="F618C2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B11A8"/>
    <w:multiLevelType w:val="multilevel"/>
    <w:tmpl w:val="38FA4A22"/>
    <w:lvl w:ilvl="0">
      <w:start w:val="5"/>
      <w:numFmt w:val="upperRoman"/>
      <w:lvlText w:val="%1."/>
      <w:lvlJc w:val="left"/>
      <w:pPr>
        <w:ind w:left="1080" w:hanging="72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0B1E71"/>
    <w:multiLevelType w:val="multilevel"/>
    <w:tmpl w:val="3BEC4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52B8B"/>
    <w:multiLevelType w:val="multilevel"/>
    <w:tmpl w:val="6B46D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43051E"/>
    <w:multiLevelType w:val="hybridMultilevel"/>
    <w:tmpl w:val="38EC3A66"/>
    <w:lvl w:ilvl="0" w:tplc="213A2B2E">
      <w:start w:val="10"/>
      <w:numFmt w:val="bullet"/>
      <w:lvlText w:val="-"/>
      <w:lvlJc w:val="left"/>
      <w:pPr>
        <w:ind w:left="1440" w:hanging="360"/>
      </w:pPr>
      <w:rPr>
        <w:rFonts w:ascii="Verdana" w:eastAsia="Calibr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4D0518"/>
    <w:multiLevelType w:val="hybridMultilevel"/>
    <w:tmpl w:val="15CE0924"/>
    <w:lvl w:ilvl="0" w:tplc="B90EC0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04334"/>
    <w:multiLevelType w:val="multilevel"/>
    <w:tmpl w:val="5E928F7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731D60"/>
    <w:multiLevelType w:val="multilevel"/>
    <w:tmpl w:val="30848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4529D7"/>
    <w:multiLevelType w:val="multilevel"/>
    <w:tmpl w:val="B00EAC6C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66212"/>
    <w:multiLevelType w:val="multilevel"/>
    <w:tmpl w:val="3A16B528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81FC0"/>
    <w:multiLevelType w:val="hybridMultilevel"/>
    <w:tmpl w:val="8AC8AC7E"/>
    <w:lvl w:ilvl="0" w:tplc="63EA7E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F33F0"/>
    <w:multiLevelType w:val="hybridMultilevel"/>
    <w:tmpl w:val="544684BE"/>
    <w:lvl w:ilvl="0" w:tplc="B90EC0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9610C"/>
    <w:multiLevelType w:val="multilevel"/>
    <w:tmpl w:val="73EA3FF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C60982"/>
    <w:multiLevelType w:val="multilevel"/>
    <w:tmpl w:val="F4E466C8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B22DBB"/>
    <w:multiLevelType w:val="hybridMultilevel"/>
    <w:tmpl w:val="1F568B0C"/>
    <w:lvl w:ilvl="0" w:tplc="E2520FE4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33A5C"/>
    <w:multiLevelType w:val="multilevel"/>
    <w:tmpl w:val="F614054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AA629C"/>
    <w:multiLevelType w:val="multilevel"/>
    <w:tmpl w:val="7FF2D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9D032A2"/>
    <w:multiLevelType w:val="multilevel"/>
    <w:tmpl w:val="77AEF28C"/>
    <w:lvl w:ilvl="0">
      <w:start w:val="8"/>
      <w:numFmt w:val="bullet"/>
      <w:lvlText w:val="-"/>
      <w:lvlJc w:val="left"/>
      <w:pPr>
        <w:ind w:left="720" w:hanging="360"/>
      </w:pPr>
      <w:rPr>
        <w:rFonts w:ascii="Comic Sans MS" w:hAnsi="Comic Sans MS" w:cs="Comic Sans M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F16F0E"/>
    <w:multiLevelType w:val="hybridMultilevel"/>
    <w:tmpl w:val="37B0DEF4"/>
    <w:lvl w:ilvl="0" w:tplc="91CA83F0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48A400C7"/>
    <w:multiLevelType w:val="multilevel"/>
    <w:tmpl w:val="0C10326C"/>
    <w:lvl w:ilvl="0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521FB6"/>
    <w:multiLevelType w:val="multilevel"/>
    <w:tmpl w:val="62DCF358"/>
    <w:lvl w:ilvl="0">
      <w:start w:val="6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CF1878"/>
    <w:multiLevelType w:val="multilevel"/>
    <w:tmpl w:val="D120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4C3CCE"/>
    <w:multiLevelType w:val="hybridMultilevel"/>
    <w:tmpl w:val="04CC5634"/>
    <w:lvl w:ilvl="0" w:tplc="74988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E12BA"/>
    <w:multiLevelType w:val="hybridMultilevel"/>
    <w:tmpl w:val="D214FF5C"/>
    <w:lvl w:ilvl="0" w:tplc="270E99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356D0"/>
    <w:multiLevelType w:val="hybridMultilevel"/>
    <w:tmpl w:val="7F323410"/>
    <w:lvl w:ilvl="0" w:tplc="B90EC0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67174"/>
    <w:multiLevelType w:val="multilevel"/>
    <w:tmpl w:val="7152D7FA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b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7731EF"/>
    <w:multiLevelType w:val="hybridMultilevel"/>
    <w:tmpl w:val="D6C8435E"/>
    <w:lvl w:ilvl="0" w:tplc="B90EC06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F01277"/>
    <w:multiLevelType w:val="multilevel"/>
    <w:tmpl w:val="4B3EEA24"/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07028F"/>
    <w:multiLevelType w:val="multilevel"/>
    <w:tmpl w:val="C6B82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5579AD"/>
    <w:multiLevelType w:val="multilevel"/>
    <w:tmpl w:val="76B8FD26"/>
    <w:lvl w:ilvl="0">
      <w:start w:val="5"/>
      <w:numFmt w:val="upperRoman"/>
      <w:lvlText w:val="%1."/>
      <w:lvlJc w:val="left"/>
      <w:pPr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946E1"/>
    <w:multiLevelType w:val="multilevel"/>
    <w:tmpl w:val="DCEE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1D0016"/>
    <w:multiLevelType w:val="multilevel"/>
    <w:tmpl w:val="D556DD68"/>
    <w:lvl w:ilvl="0">
      <w:start w:val="1"/>
      <w:numFmt w:val="upperRoman"/>
      <w:lvlText w:val="%1."/>
      <w:lvlJc w:val="right"/>
      <w:pPr>
        <w:ind w:left="540" w:hanging="1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053A5F"/>
    <w:multiLevelType w:val="hybridMultilevel"/>
    <w:tmpl w:val="8C10CB68"/>
    <w:lvl w:ilvl="0" w:tplc="FBC20418">
      <w:start w:val="1"/>
      <w:numFmt w:val="lowerRoman"/>
      <w:lvlText w:val="(%1)"/>
      <w:lvlJc w:val="left"/>
      <w:pPr>
        <w:ind w:left="1434" w:hanging="72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78522994"/>
    <w:multiLevelType w:val="multilevel"/>
    <w:tmpl w:val="79B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E85F2D"/>
    <w:multiLevelType w:val="multilevel"/>
    <w:tmpl w:val="0A5CAAEC"/>
    <w:lvl w:ilvl="0">
      <w:start w:val="8"/>
      <w:numFmt w:val="bullet"/>
      <w:lvlText w:val="-"/>
      <w:lvlJc w:val="left"/>
      <w:pPr>
        <w:ind w:left="720" w:hanging="360"/>
      </w:pPr>
      <w:rPr>
        <w:rFonts w:ascii="Comic Sans MS" w:hAnsi="Comic Sans MS" w:cs="Comic Sans M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142B50"/>
    <w:multiLevelType w:val="multilevel"/>
    <w:tmpl w:val="89CA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8F7FA9"/>
    <w:multiLevelType w:val="multilevel"/>
    <w:tmpl w:val="A27C068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9"/>
  </w:num>
  <w:num w:numId="4">
    <w:abstractNumId w:val="27"/>
  </w:num>
  <w:num w:numId="5">
    <w:abstractNumId w:val="5"/>
  </w:num>
  <w:num w:numId="6">
    <w:abstractNumId w:val="21"/>
  </w:num>
  <w:num w:numId="7">
    <w:abstractNumId w:val="36"/>
  </w:num>
  <w:num w:numId="8">
    <w:abstractNumId w:val="30"/>
  </w:num>
  <w:num w:numId="9">
    <w:abstractNumId w:val="4"/>
  </w:num>
  <w:num w:numId="10">
    <w:abstractNumId w:val="9"/>
  </w:num>
  <w:num w:numId="11">
    <w:abstractNumId w:val="19"/>
  </w:num>
  <w:num w:numId="12">
    <w:abstractNumId w:val="22"/>
  </w:num>
  <w:num w:numId="13">
    <w:abstractNumId w:val="33"/>
  </w:num>
  <w:num w:numId="14">
    <w:abstractNumId w:val="18"/>
  </w:num>
  <w:num w:numId="15">
    <w:abstractNumId w:val="11"/>
  </w:num>
  <w:num w:numId="16">
    <w:abstractNumId w:val="31"/>
  </w:num>
  <w:num w:numId="17">
    <w:abstractNumId w:val="15"/>
  </w:num>
  <w:num w:numId="18">
    <w:abstractNumId w:val="10"/>
  </w:num>
  <w:num w:numId="19">
    <w:abstractNumId w:val="34"/>
  </w:num>
  <w:num w:numId="20">
    <w:abstractNumId w:val="20"/>
  </w:num>
  <w:num w:numId="21">
    <w:abstractNumId w:val="14"/>
  </w:num>
  <w:num w:numId="22">
    <w:abstractNumId w:val="13"/>
  </w:num>
  <w:num w:numId="23">
    <w:abstractNumId w:val="8"/>
  </w:num>
  <w:num w:numId="24">
    <w:abstractNumId w:val="24"/>
  </w:num>
  <w:num w:numId="25">
    <w:abstractNumId w:val="23"/>
  </w:num>
  <w:num w:numId="26">
    <w:abstractNumId w:val="2"/>
  </w:num>
  <w:num w:numId="27">
    <w:abstractNumId w:val="25"/>
  </w:num>
  <w:num w:numId="28">
    <w:abstractNumId w:val="6"/>
  </w:num>
  <w:num w:numId="29">
    <w:abstractNumId w:val="17"/>
  </w:num>
  <w:num w:numId="30">
    <w:abstractNumId w:val="38"/>
  </w:num>
  <w:num w:numId="31">
    <w:abstractNumId w:val="0"/>
  </w:num>
  <w:num w:numId="32">
    <w:abstractNumId w:val="28"/>
  </w:num>
  <w:num w:numId="33">
    <w:abstractNumId w:val="12"/>
  </w:num>
  <w:num w:numId="34">
    <w:abstractNumId w:val="16"/>
  </w:num>
  <w:num w:numId="35">
    <w:abstractNumId w:val="7"/>
  </w:num>
  <w:num w:numId="36">
    <w:abstractNumId w:val="35"/>
  </w:num>
  <w:num w:numId="37">
    <w:abstractNumId w:val="37"/>
  </w:num>
  <w:num w:numId="38">
    <w:abstractNumId w:val="2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C1"/>
    <w:rsid w:val="000409B2"/>
    <w:rsid w:val="00041A05"/>
    <w:rsid w:val="00092F86"/>
    <w:rsid w:val="000975FB"/>
    <w:rsid w:val="000A0234"/>
    <w:rsid w:val="000A7176"/>
    <w:rsid w:val="000D6C1E"/>
    <w:rsid w:val="000E3B92"/>
    <w:rsid w:val="000F0E4E"/>
    <w:rsid w:val="001013BB"/>
    <w:rsid w:val="00122DF3"/>
    <w:rsid w:val="001265BC"/>
    <w:rsid w:val="00133501"/>
    <w:rsid w:val="00157F8C"/>
    <w:rsid w:val="00171CD5"/>
    <w:rsid w:val="001943F0"/>
    <w:rsid w:val="001B49FF"/>
    <w:rsid w:val="001C40FC"/>
    <w:rsid w:val="001D2110"/>
    <w:rsid w:val="001D2C19"/>
    <w:rsid w:val="001E3334"/>
    <w:rsid w:val="001F6F6A"/>
    <w:rsid w:val="00237B9B"/>
    <w:rsid w:val="00242AA8"/>
    <w:rsid w:val="00262D25"/>
    <w:rsid w:val="0026405A"/>
    <w:rsid w:val="002643FB"/>
    <w:rsid w:val="00265480"/>
    <w:rsid w:val="00270582"/>
    <w:rsid w:val="00277C63"/>
    <w:rsid w:val="002C2861"/>
    <w:rsid w:val="00323472"/>
    <w:rsid w:val="003719CF"/>
    <w:rsid w:val="003747E5"/>
    <w:rsid w:val="003847A2"/>
    <w:rsid w:val="00385276"/>
    <w:rsid w:val="003925D9"/>
    <w:rsid w:val="003B4077"/>
    <w:rsid w:val="003D7649"/>
    <w:rsid w:val="004131FB"/>
    <w:rsid w:val="00414D1D"/>
    <w:rsid w:val="004309B0"/>
    <w:rsid w:val="004512E3"/>
    <w:rsid w:val="00493D17"/>
    <w:rsid w:val="004945BA"/>
    <w:rsid w:val="004A3745"/>
    <w:rsid w:val="004A7949"/>
    <w:rsid w:val="004B2E61"/>
    <w:rsid w:val="004F50F2"/>
    <w:rsid w:val="00505385"/>
    <w:rsid w:val="00506D51"/>
    <w:rsid w:val="00511843"/>
    <w:rsid w:val="0051228B"/>
    <w:rsid w:val="005223CB"/>
    <w:rsid w:val="00526459"/>
    <w:rsid w:val="0053401A"/>
    <w:rsid w:val="00537A10"/>
    <w:rsid w:val="00565903"/>
    <w:rsid w:val="00566B3B"/>
    <w:rsid w:val="005A2E74"/>
    <w:rsid w:val="005A771C"/>
    <w:rsid w:val="005B28BD"/>
    <w:rsid w:val="005B3B4B"/>
    <w:rsid w:val="005D2845"/>
    <w:rsid w:val="005F2E7A"/>
    <w:rsid w:val="005F53C4"/>
    <w:rsid w:val="00616665"/>
    <w:rsid w:val="00620033"/>
    <w:rsid w:val="006200C0"/>
    <w:rsid w:val="0062301E"/>
    <w:rsid w:val="006530FC"/>
    <w:rsid w:val="0066273E"/>
    <w:rsid w:val="00670E8F"/>
    <w:rsid w:val="00687C2D"/>
    <w:rsid w:val="006929CD"/>
    <w:rsid w:val="006D5295"/>
    <w:rsid w:val="006D550B"/>
    <w:rsid w:val="006F476A"/>
    <w:rsid w:val="00704C6F"/>
    <w:rsid w:val="007164DA"/>
    <w:rsid w:val="007407F3"/>
    <w:rsid w:val="00743043"/>
    <w:rsid w:val="00766D35"/>
    <w:rsid w:val="00775E86"/>
    <w:rsid w:val="00781554"/>
    <w:rsid w:val="00790205"/>
    <w:rsid w:val="007A7C16"/>
    <w:rsid w:val="007C7E5E"/>
    <w:rsid w:val="007E2168"/>
    <w:rsid w:val="00846B62"/>
    <w:rsid w:val="0087558F"/>
    <w:rsid w:val="00884387"/>
    <w:rsid w:val="008A5F54"/>
    <w:rsid w:val="008C4BB9"/>
    <w:rsid w:val="008F61C0"/>
    <w:rsid w:val="009132B1"/>
    <w:rsid w:val="00940527"/>
    <w:rsid w:val="0094544C"/>
    <w:rsid w:val="00954AEE"/>
    <w:rsid w:val="009579D9"/>
    <w:rsid w:val="00960CF8"/>
    <w:rsid w:val="00962EC3"/>
    <w:rsid w:val="00962F90"/>
    <w:rsid w:val="00990B1F"/>
    <w:rsid w:val="00994543"/>
    <w:rsid w:val="009A5B5A"/>
    <w:rsid w:val="009A6CF4"/>
    <w:rsid w:val="009C7BE5"/>
    <w:rsid w:val="00A10603"/>
    <w:rsid w:val="00A968C6"/>
    <w:rsid w:val="00A96C1D"/>
    <w:rsid w:val="00AC6472"/>
    <w:rsid w:val="00AC768E"/>
    <w:rsid w:val="00AE4AB7"/>
    <w:rsid w:val="00AF2E5D"/>
    <w:rsid w:val="00B02AC1"/>
    <w:rsid w:val="00B34E2B"/>
    <w:rsid w:val="00B61705"/>
    <w:rsid w:val="00B670F2"/>
    <w:rsid w:val="00B77410"/>
    <w:rsid w:val="00B93659"/>
    <w:rsid w:val="00B95318"/>
    <w:rsid w:val="00BA742E"/>
    <w:rsid w:val="00BB5112"/>
    <w:rsid w:val="00BB57DA"/>
    <w:rsid w:val="00BB7504"/>
    <w:rsid w:val="00BF756D"/>
    <w:rsid w:val="00C11B0C"/>
    <w:rsid w:val="00C14E73"/>
    <w:rsid w:val="00C20EEE"/>
    <w:rsid w:val="00C320B7"/>
    <w:rsid w:val="00CB6ABD"/>
    <w:rsid w:val="00CB7D31"/>
    <w:rsid w:val="00CE35BF"/>
    <w:rsid w:val="00CE79A8"/>
    <w:rsid w:val="00D055AC"/>
    <w:rsid w:val="00D05E43"/>
    <w:rsid w:val="00D146C1"/>
    <w:rsid w:val="00D20FFA"/>
    <w:rsid w:val="00D219F0"/>
    <w:rsid w:val="00D24634"/>
    <w:rsid w:val="00D25B73"/>
    <w:rsid w:val="00D4134C"/>
    <w:rsid w:val="00D4306F"/>
    <w:rsid w:val="00D67738"/>
    <w:rsid w:val="00DB6940"/>
    <w:rsid w:val="00DE5B27"/>
    <w:rsid w:val="00E12ADC"/>
    <w:rsid w:val="00E17600"/>
    <w:rsid w:val="00E21B67"/>
    <w:rsid w:val="00E30329"/>
    <w:rsid w:val="00E325BE"/>
    <w:rsid w:val="00E60ABA"/>
    <w:rsid w:val="00E848BB"/>
    <w:rsid w:val="00E973D0"/>
    <w:rsid w:val="00EA1DBD"/>
    <w:rsid w:val="00EA2AC0"/>
    <w:rsid w:val="00EB2832"/>
    <w:rsid w:val="00EF55CA"/>
    <w:rsid w:val="00F044E4"/>
    <w:rsid w:val="00F20C59"/>
    <w:rsid w:val="00F42451"/>
    <w:rsid w:val="00F465EC"/>
    <w:rsid w:val="00F706AF"/>
    <w:rsid w:val="00F830DF"/>
    <w:rsid w:val="00F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17AAF7"/>
  <w15:docId w15:val="{7687F1F7-16BD-4E52-A5E2-79D99AA5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2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2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11B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1B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SimSun;宋体" w:hAnsi="Aria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SimSun;宋体" w:hAnsi="Arial" w:cs="Arial"/>
      <w:sz w:val="20"/>
      <w:szCs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eastAsia="SimSun;宋体" w:hAnsi="Arial" w:cs="Arial"/>
    </w:rPr>
  </w:style>
  <w:style w:type="character" w:customStyle="1" w:styleId="WW8Num5z1">
    <w:name w:val="WW8Num5z1"/>
    <w:qFormat/>
    <w:rPr>
      <w:rFonts w:ascii="Courier New" w:hAnsi="Courier New" w:cs="Cambria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Arial" w:hAnsi="Arial" w:cs="Arial"/>
      <w:b/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  <w:szCs w:val="20"/>
    </w:rPr>
  </w:style>
  <w:style w:type="character" w:customStyle="1" w:styleId="WW8Num7z1">
    <w:name w:val="WW8Num7z1"/>
    <w:qFormat/>
    <w:rPr>
      <w:rFonts w:ascii="Courier New" w:hAnsi="Courier New" w:cs="Cambria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Arial" w:eastAsia="SimSun;宋体" w:hAnsi="Arial" w:cs="Arial"/>
      <w:sz w:val="20"/>
      <w:szCs w:val="2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omic Sans MS" w:eastAsia="Times New Roman" w:hAnsi="Comic Sans MS" w:cs="Comic Sans MS"/>
      <w:sz w:val="20"/>
      <w:szCs w:val="20"/>
    </w:rPr>
  </w:style>
  <w:style w:type="character" w:customStyle="1" w:styleId="WW8Num9z1">
    <w:name w:val="WW8Num9z1"/>
    <w:qFormat/>
    <w:rPr>
      <w:rFonts w:ascii="Courier New" w:hAnsi="Courier New" w:cs="Cambria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ambria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ambria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  <w:sz w:val="20"/>
      <w:szCs w:val="20"/>
    </w:rPr>
  </w:style>
  <w:style w:type="character" w:customStyle="1" w:styleId="WW8Num12z1">
    <w:name w:val="WW8Num12z1"/>
    <w:qFormat/>
    <w:rPr>
      <w:rFonts w:ascii="Courier New" w:hAnsi="Courier New" w:cs="Cambria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Comic Sans MS" w:eastAsia="Times New Roman" w:hAnsi="Comic Sans MS" w:cs="Comic Sans MS"/>
      <w:sz w:val="20"/>
      <w:szCs w:val="20"/>
    </w:rPr>
  </w:style>
  <w:style w:type="character" w:customStyle="1" w:styleId="WW8Num13z1">
    <w:name w:val="WW8Num13z1"/>
    <w:qFormat/>
    <w:rPr>
      <w:rFonts w:ascii="Courier New" w:hAnsi="Courier New" w:cs="Cambria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eastAsia="Times New Roman" w:hAnsi="Arial" w:cs="Arial"/>
      <w:sz w:val="20"/>
      <w:szCs w:val="2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En-tteCar">
    <w:name w:val="En-tête C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xtedebullesCar">
    <w:name w:val="Texte de bulles Car"/>
    <w:qFormat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29"/>
    <w:qFormat/>
    <w:rPr>
      <w:sz w:val="16"/>
      <w:szCs w:val="16"/>
    </w:rPr>
  </w:style>
  <w:style w:type="character" w:customStyle="1" w:styleId="CommentaireCar">
    <w:name w:val="Commentaire Car"/>
    <w:qFormat/>
    <w:rPr>
      <w:rFonts w:ascii="Times New Roman" w:eastAsia="Times New Roman" w:hAnsi="Times New Roman" w:cs="Times New Roman"/>
    </w:rPr>
  </w:style>
  <w:style w:type="character" w:customStyle="1" w:styleId="ObjetducommentaireCar">
    <w:name w:val="Objet du commentaire Car"/>
    <w:qFormat/>
    <w:rPr>
      <w:rFonts w:ascii="Times New Roman" w:eastAsia="Times New Roman" w:hAnsi="Times New Roman" w:cs="Times New Roman"/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en-GB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en-GB"/>
    </w:rPr>
  </w:style>
  <w:style w:type="paragraph" w:styleId="Liste2">
    <w:name w:val="List 2"/>
    <w:basedOn w:val="Normal"/>
    <w:qFormat/>
    <w:pPr>
      <w:ind w:left="566" w:hanging="283"/>
    </w:pPr>
    <w:rPr>
      <w:rFonts w:eastAsia="SimSun;宋体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  <w:lang w:val="en-GB"/>
    </w:rPr>
  </w:style>
  <w:style w:type="paragraph" w:customStyle="1" w:styleId="Listecouleur-Accent11">
    <w:name w:val="Liste couleur - Accent 11"/>
    <w:basedOn w:val="Normal"/>
    <w:qFormat/>
    <w:pPr>
      <w:ind w:left="720"/>
      <w:contextualSpacing/>
    </w:pPr>
  </w:style>
  <w:style w:type="paragraph" w:styleId="Commentaire">
    <w:name w:val="annotation text"/>
    <w:basedOn w:val="Normal"/>
    <w:uiPriority w:val="29"/>
    <w:qFormat/>
    <w:rPr>
      <w:sz w:val="20"/>
      <w:szCs w:val="20"/>
    </w:rPr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Rvision">
    <w:name w:val="Revision"/>
    <w:hidden/>
    <w:uiPriority w:val="99"/>
    <w:semiHidden/>
    <w:rsid w:val="00D05E43"/>
    <w:rPr>
      <w:rFonts w:ascii="Times New Roman" w:eastAsia="Times New Roman" w:hAnsi="Times New Roman" w:cs="Times New Roman"/>
      <w:sz w:val="24"/>
      <w:lang w:bidi="ar-SA"/>
    </w:rPr>
  </w:style>
  <w:style w:type="paragraph" w:styleId="Paragraphedeliste">
    <w:name w:val="List Paragraph"/>
    <w:basedOn w:val="Normal"/>
    <w:uiPriority w:val="34"/>
    <w:qFormat/>
    <w:rsid w:val="00E17600"/>
    <w:pPr>
      <w:ind w:left="720"/>
      <w:contextualSpacing/>
    </w:pPr>
  </w:style>
  <w:style w:type="paragraph" w:customStyle="1" w:styleId="adresse1ere">
    <w:name w:val="adresse1ere"/>
    <w:basedOn w:val="Normal"/>
    <w:next w:val="Normal"/>
    <w:uiPriority w:val="99"/>
    <w:rsid w:val="00940527"/>
    <w:pPr>
      <w:spacing w:before="1680"/>
      <w:ind w:left="5103"/>
      <w:jc w:val="both"/>
    </w:pPr>
    <w:rPr>
      <w:rFonts w:ascii="Swiss" w:hAnsi="Swiss"/>
      <w:sz w:val="22"/>
      <w:szCs w:val="22"/>
      <w:lang w:eastAsia="fr-FR"/>
    </w:rPr>
  </w:style>
  <w:style w:type="character" w:customStyle="1" w:styleId="cf01">
    <w:name w:val="cf01"/>
    <w:basedOn w:val="Policepardfaut"/>
    <w:rsid w:val="00F465EC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55AC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D055AC"/>
    <w:rPr>
      <w:b/>
      <w:bCs/>
    </w:rPr>
  </w:style>
  <w:style w:type="paragraph" w:customStyle="1" w:styleId="pf0">
    <w:name w:val="pf0"/>
    <w:basedOn w:val="Normal"/>
    <w:rsid w:val="00954AEE"/>
    <w:pPr>
      <w:spacing w:before="100" w:beforeAutospacing="1" w:after="100" w:afterAutospacing="1"/>
    </w:pPr>
    <w:rPr>
      <w:lang w:eastAsia="fr-FR"/>
    </w:rPr>
  </w:style>
  <w:style w:type="table" w:styleId="Grilledutableau">
    <w:name w:val="Table Grid"/>
    <w:basedOn w:val="TableauNormal"/>
    <w:uiPriority w:val="39"/>
    <w:rsid w:val="00C2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11B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C11B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11B0C"/>
    <w:pPr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11B0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013BB"/>
    <w:pPr>
      <w:tabs>
        <w:tab w:val="right" w:leader="dot" w:pos="9062"/>
      </w:tabs>
      <w:spacing w:after="100"/>
      <w:ind w:left="240"/>
    </w:pPr>
    <w:rPr>
      <w:rFonts w:ascii="Arial" w:hAnsi="Arial" w:cs="Arial"/>
      <w:noProof/>
    </w:rPr>
  </w:style>
  <w:style w:type="character" w:styleId="Lienhypertexte">
    <w:name w:val="Hyperlink"/>
    <w:basedOn w:val="Policepardfaut"/>
    <w:uiPriority w:val="99"/>
    <w:unhideWhenUsed/>
    <w:rsid w:val="00C11B0C"/>
    <w:rPr>
      <w:color w:val="0563C1" w:themeColor="hyperlink"/>
      <w:u w:val="single"/>
    </w:rPr>
  </w:style>
  <w:style w:type="character" w:customStyle="1" w:styleId="tiartf">
    <w:name w:val="tiartf"/>
    <w:basedOn w:val="Policepardfaut"/>
    <w:rsid w:val="004A3745"/>
  </w:style>
  <w:style w:type="character" w:customStyle="1" w:styleId="textedp02">
    <w:name w:val="textedp02"/>
    <w:basedOn w:val="Policepardfaut"/>
    <w:rsid w:val="004A3745"/>
  </w:style>
  <w:style w:type="character" w:customStyle="1" w:styleId="tiartf2">
    <w:name w:val="tiartf2"/>
    <w:basedOn w:val="Policepardfaut"/>
    <w:rsid w:val="004A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FF9E-5B24-4BC2-9878-19C9D356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BINDA Chela</dc:creator>
  <cp:lastModifiedBy>BINDA Chela</cp:lastModifiedBy>
  <cp:revision>2</cp:revision>
  <cp:lastPrinted>2023-09-28T16:24:00Z</cp:lastPrinted>
  <dcterms:created xsi:type="dcterms:W3CDTF">2023-10-25T12:44:00Z</dcterms:created>
  <dcterms:modified xsi:type="dcterms:W3CDTF">2023-10-25T12:44:00Z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7b885e-b801-49e1-baa6-1b15ee348532_ActionId">
    <vt:lpwstr>ec61b8ca-1699-4a3a-8cd4-5004371b55d5</vt:lpwstr>
  </property>
  <property fmtid="{D5CDD505-2E9C-101B-9397-08002B2CF9AE}" pid="3" name="MSIP_Label_2f7b885e-b801-49e1-baa6-1b15ee348532_Application">
    <vt:lpwstr>Microsoft Azure Information Protection</vt:lpwstr>
  </property>
  <property fmtid="{D5CDD505-2E9C-101B-9397-08002B2CF9AE}" pid="4" name="MSIP_Label_2f7b885e-b801-49e1-baa6-1b15ee348532_Enabled">
    <vt:lpwstr>True</vt:lpwstr>
  </property>
  <property fmtid="{D5CDD505-2E9C-101B-9397-08002B2CF9AE}" pid="5" name="MSIP_Label_2f7b885e-b801-49e1-baa6-1b15ee348532_Extended_MSFT_Method">
    <vt:lpwstr>Automatic</vt:lpwstr>
  </property>
  <property fmtid="{D5CDD505-2E9C-101B-9397-08002B2CF9AE}" pid="6" name="MSIP_Label_2f7b885e-b801-49e1-baa6-1b15ee348532_Name">
    <vt:lpwstr>Exane Business</vt:lpwstr>
  </property>
  <property fmtid="{D5CDD505-2E9C-101B-9397-08002B2CF9AE}" pid="7" name="MSIP_Label_2f7b885e-b801-49e1-baa6-1b15ee348532_Owner">
    <vt:lpwstr>Alice.Broner@exane.com</vt:lpwstr>
  </property>
  <property fmtid="{D5CDD505-2E9C-101B-9397-08002B2CF9AE}" pid="8" name="MSIP_Label_2f7b885e-b801-49e1-baa6-1b15ee348532_SetDate">
    <vt:lpwstr>2020-10-22T10:17:14.4828929Z</vt:lpwstr>
  </property>
  <property fmtid="{D5CDD505-2E9C-101B-9397-08002B2CF9AE}" pid="9" name="MSIP_Label_2f7b885e-b801-49e1-baa6-1b15ee348532_SiteId">
    <vt:lpwstr>2fd9cfdd-5553-43f9-8c8d-c58f58e0dbc8</vt:lpwstr>
  </property>
  <property fmtid="{D5CDD505-2E9C-101B-9397-08002B2CF9AE}" pid="10" name="MSIP_Label_8a39ade6-b5f4-4c70-ac9c-22e49b5542b4_ActionId">
    <vt:lpwstr>ec61b8ca-1699-4a3a-8cd4-5004371b55d5</vt:lpwstr>
  </property>
  <property fmtid="{D5CDD505-2E9C-101B-9397-08002B2CF9AE}" pid="11" name="MSIP_Label_8a39ade6-b5f4-4c70-ac9c-22e49b5542b4_Application">
    <vt:lpwstr>Microsoft Azure Information Protection</vt:lpwstr>
  </property>
  <property fmtid="{D5CDD505-2E9C-101B-9397-08002B2CF9AE}" pid="12" name="MSIP_Label_8a39ade6-b5f4-4c70-ac9c-22e49b5542b4_Enabled">
    <vt:lpwstr>True</vt:lpwstr>
  </property>
  <property fmtid="{D5CDD505-2E9C-101B-9397-08002B2CF9AE}" pid="13" name="MSIP_Label_8a39ade6-b5f4-4c70-ac9c-22e49b5542b4_Extended_MSFT_Method">
    <vt:lpwstr>Automatic</vt:lpwstr>
  </property>
  <property fmtid="{D5CDD505-2E9C-101B-9397-08002B2CF9AE}" pid="14" name="MSIP_Label_8a39ade6-b5f4-4c70-ac9c-22e49b5542b4_Name">
    <vt:lpwstr>Internal</vt:lpwstr>
  </property>
  <property fmtid="{D5CDD505-2E9C-101B-9397-08002B2CF9AE}" pid="15" name="MSIP_Label_8a39ade6-b5f4-4c70-ac9c-22e49b5542b4_Owner">
    <vt:lpwstr>Alice.Broner@exane.com</vt:lpwstr>
  </property>
  <property fmtid="{D5CDD505-2E9C-101B-9397-08002B2CF9AE}" pid="16" name="MSIP_Label_8a39ade6-b5f4-4c70-ac9c-22e49b5542b4_Parent">
    <vt:lpwstr>2f7b885e-b801-49e1-baa6-1b15ee348532</vt:lpwstr>
  </property>
  <property fmtid="{D5CDD505-2E9C-101B-9397-08002B2CF9AE}" pid="17" name="MSIP_Label_8a39ade6-b5f4-4c70-ac9c-22e49b5542b4_SetDate">
    <vt:lpwstr>2020-10-22T10:17:14.4828929Z</vt:lpwstr>
  </property>
  <property fmtid="{D5CDD505-2E9C-101B-9397-08002B2CF9AE}" pid="18" name="MSIP_Label_8a39ade6-b5f4-4c70-ac9c-22e49b5542b4_SiteId">
    <vt:lpwstr>2fd9cfdd-5553-43f9-8c8d-c58f58e0dbc8</vt:lpwstr>
  </property>
  <property fmtid="{D5CDD505-2E9C-101B-9397-08002B2CF9AE}" pid="19" name="Sensitivity">
    <vt:lpwstr>Exane Business Internal</vt:lpwstr>
  </property>
</Properties>
</file>