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4282D5A" w14:textId="7460B5B7" w:rsidP="005057B4" w:rsidR="00C27004" w:rsidRDefault="00C27004">
      <w:pPr>
        <w:rPr>
          <w:rFonts w:cs="Arial"/>
          <w:lang w:eastAsia="fr-FR"/>
        </w:rPr>
      </w:pPr>
    </w:p>
    <w:p w14:paraId="3D2811BC" w14:textId="453D34A2" w:rsidP="005057B4" w:rsidR="00C27004" w:rsidRDefault="00C27004">
      <w:pPr>
        <w:rPr>
          <w:rFonts w:cs="Arial"/>
          <w:lang w:eastAsia="fr-FR"/>
        </w:rPr>
      </w:pPr>
    </w:p>
    <w:p w14:paraId="581914CD" w14:textId="553FD02B" w:rsidP="00C27004" w:rsidR="00C27004" w:rsidRDefault="00C27004">
      <w:pPr>
        <w:pBdr>
          <w:top w:color="auto" w:space="1" w:sz="4" w:val="single"/>
          <w:left w:color="auto" w:space="4" w:sz="4" w:val="single"/>
          <w:bottom w:color="auto" w:space="1" w:sz="4" w:val="single"/>
          <w:right w:color="auto" w:space="4" w:sz="4" w:val="single"/>
        </w:pBdr>
        <w:rPr>
          <w:rFonts w:cs="Arial"/>
          <w:lang w:eastAsia="fr-FR"/>
        </w:rPr>
      </w:pPr>
    </w:p>
    <w:p w14:paraId="32999F5D" w14:textId="11D3B8FC" w:rsidP="00264B13" w:rsidR="00C27004" w:rsidRDefault="00C27004">
      <w:pPr>
        <w:pBdr>
          <w:top w:color="auto" w:space="1" w:sz="4" w:val="single"/>
          <w:left w:color="auto" w:space="4" w:sz="4" w:val="single"/>
          <w:bottom w:color="auto" w:space="1" w:sz="4" w:val="single"/>
          <w:right w:color="auto" w:space="4" w:sz="4" w:val="single"/>
        </w:pBdr>
        <w:jc w:val="center"/>
        <w:rPr>
          <w:b/>
          <w:color w:val="0070C0"/>
          <w:sz w:val="24"/>
        </w:rPr>
      </w:pPr>
      <w:r w:rsidRPr="00C27004">
        <w:rPr>
          <w:b/>
          <w:color w:val="0070C0"/>
          <w:sz w:val="24"/>
        </w:rPr>
        <w:t xml:space="preserve">ACCORD RELATIF </w:t>
      </w:r>
      <w:r w:rsidR="00264B13">
        <w:rPr>
          <w:b/>
          <w:color w:val="0070C0"/>
          <w:sz w:val="24"/>
        </w:rPr>
        <w:t>AU DROIT D’EXPRESSION DIRECTE ET COLLECTIVE</w:t>
      </w:r>
      <w:r w:rsidRPr="00C27004">
        <w:rPr>
          <w:b/>
          <w:color w:val="0070C0"/>
          <w:sz w:val="24"/>
        </w:rPr>
        <w:t xml:space="preserve"> DE</w:t>
      </w:r>
      <w:r w:rsidR="00264B13">
        <w:rPr>
          <w:b/>
          <w:color w:val="0070C0"/>
          <w:sz w:val="24"/>
        </w:rPr>
        <w:t xml:space="preserve">S SALARIES DE </w:t>
      </w:r>
      <w:r w:rsidRPr="00C27004">
        <w:rPr>
          <w:b/>
          <w:color w:val="0070C0"/>
          <w:sz w:val="24"/>
        </w:rPr>
        <w:t xml:space="preserve">BAYER HEALTHCARE SAS </w:t>
      </w:r>
    </w:p>
    <w:p w14:paraId="58463A81" w14:textId="77777777" w:rsidP="00C27004" w:rsidR="00C27004" w:rsidRDefault="00C27004" w:rsidRPr="00C27004">
      <w:pPr>
        <w:pBdr>
          <w:top w:color="auto" w:space="1" w:sz="4" w:val="single"/>
          <w:left w:color="auto" w:space="4" w:sz="4" w:val="single"/>
          <w:bottom w:color="auto" w:space="1" w:sz="4" w:val="single"/>
          <w:right w:color="auto" w:space="4" w:sz="4" w:val="single"/>
        </w:pBdr>
        <w:jc w:val="center"/>
        <w:rPr>
          <w:rFonts w:cs="Arial"/>
          <w:color w:val="0070C0"/>
          <w:lang w:eastAsia="fr-FR"/>
        </w:rPr>
      </w:pPr>
    </w:p>
    <w:p w14:paraId="300AB216" w14:textId="255ED441" w:rsidP="00C27004" w:rsidR="00C27004" w:rsidRDefault="00C27004" w:rsidRPr="00281024">
      <w:pPr>
        <w:jc w:val="center"/>
        <w:rPr>
          <w:rFonts w:cs="Arial"/>
          <w:color w:val="0070C0"/>
          <w:lang w:eastAsia="fr-FR"/>
        </w:rPr>
      </w:pPr>
    </w:p>
    <w:p w14:paraId="2E8B2EBA" w14:textId="2C8C515D" w:rsidP="005057B4" w:rsidR="00C27004" w:rsidRDefault="00C27004" w:rsidRPr="00281024">
      <w:pPr>
        <w:rPr>
          <w:rFonts w:cs="Arial"/>
          <w:lang w:eastAsia="fr-FR"/>
        </w:rPr>
      </w:pPr>
    </w:p>
    <w:p w14:paraId="1E1A34AE" w14:textId="6E63AD28" w:rsidP="005057B4" w:rsidR="00C27004" w:rsidRDefault="00C27004" w:rsidRPr="00281024">
      <w:pPr>
        <w:rPr>
          <w:rFonts w:cs="Arial"/>
          <w:lang w:eastAsia="fr-FR"/>
        </w:rPr>
      </w:pPr>
    </w:p>
    <w:p w14:paraId="00F6CF59" w14:textId="177D2788" w:rsidP="005057B4" w:rsidR="00C27004" w:rsidRDefault="00C27004" w:rsidRPr="00281024">
      <w:pPr>
        <w:rPr>
          <w:rFonts w:cs="Arial"/>
          <w:lang w:eastAsia="fr-FR"/>
        </w:rPr>
      </w:pPr>
    </w:p>
    <w:p w14:paraId="3321ABA2" w14:textId="772B7D8D" w:rsidP="00C27004" w:rsidR="00C27004" w:rsidRDefault="00C27004" w:rsidRPr="00281024">
      <w:pPr>
        <w:pStyle w:val="Titre2"/>
        <w:pBdr>
          <w:bottom w:color="auto" w:space="1" w:sz="6" w:val="single"/>
        </w:pBdr>
        <w:spacing w:before="94"/>
        <w:rPr>
          <w:color w:val="auto"/>
          <w:sz w:val="22"/>
          <w:szCs w:val="22"/>
        </w:rPr>
      </w:pPr>
      <w:r w:rsidRPr="00281024">
        <w:rPr>
          <w:color w:val="auto"/>
          <w:sz w:val="22"/>
          <w:szCs w:val="22"/>
        </w:rPr>
        <w:t>Entre</w:t>
      </w:r>
      <w:r w:rsidRPr="00281024">
        <w:rPr>
          <w:color w:val="auto"/>
          <w:spacing w:val="-3"/>
          <w:sz w:val="22"/>
          <w:szCs w:val="22"/>
        </w:rPr>
        <w:t xml:space="preserve"> </w:t>
      </w:r>
      <w:r w:rsidRPr="00281024">
        <w:rPr>
          <w:color w:val="auto"/>
          <w:sz w:val="22"/>
          <w:szCs w:val="22"/>
        </w:rPr>
        <w:t>les soussignées</w:t>
      </w:r>
      <w:r w:rsidRPr="00281024">
        <w:rPr>
          <w:color w:val="auto"/>
          <w:spacing w:val="-2"/>
          <w:sz w:val="22"/>
          <w:szCs w:val="22"/>
        </w:rPr>
        <w:t xml:space="preserve"> </w:t>
      </w:r>
      <w:r w:rsidRPr="00281024">
        <w:rPr>
          <w:color w:val="auto"/>
          <w:sz w:val="22"/>
          <w:szCs w:val="22"/>
        </w:rPr>
        <w:t>:</w:t>
      </w:r>
    </w:p>
    <w:p w14:paraId="57084E41" w14:textId="77777777" w:rsidP="00C27004" w:rsidR="00C27004" w:rsidRDefault="00C27004" w:rsidRPr="00281024">
      <w:pPr>
        <w:pStyle w:val="Sansinterligne"/>
        <w:numPr>
          <w:ilvl w:val="0"/>
          <w:numId w:val="0"/>
        </w:numPr>
        <w:rPr>
          <w:szCs w:val="22"/>
        </w:rPr>
      </w:pPr>
    </w:p>
    <w:p w14:paraId="2DC2288A" w14:textId="58808F5A" w:rsidP="00C27004" w:rsidR="00C27004" w:rsidRDefault="00C27004" w:rsidRPr="00281024">
      <w:pPr>
        <w:pStyle w:val="Sansinterligne"/>
        <w:numPr>
          <w:ilvl w:val="0"/>
          <w:numId w:val="0"/>
        </w:numPr>
        <w:rPr>
          <w:szCs w:val="22"/>
        </w:rPr>
      </w:pPr>
      <w:r w:rsidRPr="00281024">
        <w:rPr>
          <w:szCs w:val="22"/>
        </w:rPr>
        <w:t xml:space="preserve">La </w:t>
      </w:r>
      <w:r w:rsidRPr="00281024">
        <w:rPr>
          <w:b/>
          <w:bCs/>
          <w:szCs w:val="22"/>
        </w:rPr>
        <w:t>Société Bayer HealthCare SAS</w:t>
      </w:r>
      <w:r w:rsidRPr="00281024">
        <w:rPr>
          <w:szCs w:val="22"/>
        </w:rPr>
        <w:t xml:space="preserve"> dont le siège social est situé au 220 avenue de la Recherche 59120 Loos, représentée par son Directeur des Ressources Humaines, ayant tous pouvoirs à l’effet des présentes,  </w:t>
      </w:r>
    </w:p>
    <w:p w14:paraId="0C9A02F0" w14:textId="77777777" w:rsidP="00C27004" w:rsidR="00C27004" w:rsidRDefault="00C27004" w:rsidRPr="00281024">
      <w:pPr>
        <w:pStyle w:val="Sansinterligne"/>
        <w:numPr>
          <w:ilvl w:val="0"/>
          <w:numId w:val="0"/>
        </w:numPr>
        <w:ind w:left="360"/>
        <w:rPr>
          <w:szCs w:val="22"/>
        </w:rPr>
      </w:pPr>
    </w:p>
    <w:p w14:paraId="261C9167" w14:textId="77777777" w:rsidP="00C27004" w:rsidR="00C27004" w:rsidRDefault="00C27004" w:rsidRPr="00281024">
      <w:pPr>
        <w:ind w:firstLine="708" w:left="6372"/>
        <w:rPr>
          <w:rFonts w:cs="Arial"/>
        </w:rPr>
      </w:pPr>
    </w:p>
    <w:p w14:paraId="354C7D82" w14:textId="77777777" w:rsidP="00F011F8" w:rsidR="00C27004" w:rsidRDefault="00C27004" w:rsidRPr="00281024">
      <w:pPr>
        <w:ind w:left="7080"/>
        <w:rPr>
          <w:rFonts w:cs="Arial"/>
        </w:rPr>
      </w:pPr>
      <w:r w:rsidRPr="00281024">
        <w:rPr>
          <w:rFonts w:cs="Arial"/>
        </w:rPr>
        <w:t>D’une</w:t>
      </w:r>
      <w:r w:rsidRPr="00281024">
        <w:rPr>
          <w:rFonts w:cs="Arial"/>
          <w:spacing w:val="-3"/>
        </w:rPr>
        <w:t xml:space="preserve"> </w:t>
      </w:r>
      <w:r w:rsidRPr="00281024">
        <w:rPr>
          <w:rFonts w:cs="Arial"/>
        </w:rPr>
        <w:t>part,</w:t>
      </w:r>
    </w:p>
    <w:p w14:paraId="55E32DEF" w14:textId="77777777" w:rsidP="00C27004" w:rsidR="00C27004" w:rsidRDefault="00C27004" w:rsidRPr="00281024">
      <w:pPr>
        <w:ind w:left="7080"/>
        <w:rPr>
          <w:rFonts w:cs="Arial"/>
        </w:rPr>
      </w:pPr>
    </w:p>
    <w:p w14:paraId="43B2B40F" w14:textId="076611C1" w:rsidP="00C27004" w:rsidR="00C27004" w:rsidRDefault="00C27004" w:rsidRPr="00281024">
      <w:pPr>
        <w:rPr>
          <w:rFonts w:cs="Arial" w:eastAsiaTheme="majorEastAsia"/>
          <w:b/>
          <w:bCs/>
          <w:lang w:eastAsia="fr-FR"/>
        </w:rPr>
      </w:pPr>
      <w:r w:rsidRPr="00281024">
        <w:rPr>
          <w:rFonts w:cs="Arial" w:eastAsiaTheme="majorEastAsia"/>
          <w:b/>
          <w:bCs/>
          <w:noProof/>
          <w:lang w:eastAsia="fr-FR"/>
        </w:rPr>
        <mc:AlternateContent>
          <mc:Choice Requires="wps">
            <w:drawing>
              <wp:anchor allowOverlap="1" behindDoc="1" distB="0" distL="0" distR="0" distT="0" layoutInCell="1" locked="0" relativeHeight="251659264" simplePos="0" wp14:anchorId="50C700E2" wp14:editId="7D79B5FD">
                <wp:simplePos x="0" y="0"/>
                <wp:positionH relativeFrom="page">
                  <wp:posOffset>881380</wp:posOffset>
                </wp:positionH>
                <wp:positionV relativeFrom="paragraph">
                  <wp:posOffset>199390</wp:posOffset>
                </wp:positionV>
                <wp:extent cx="5798820" cy="8890"/>
                <wp:effectExtent b="0" l="0" r="0" t="0"/>
                <wp:wrapTopAndBottom/>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anchor="t" anchorCtr="0" bIns="45720" lIns="91440" rIns="91440" rot="0" tIns="45720" upright="1" vert="horz" wrap="square">
                        <a:noAutofit/>
                      </wps:bodyPr>
                    </wps:wsp>
                  </a:graphicData>
                </a:graphic>
                <wp14:sizeRelH relativeFrom="page">
                  <wp14:pctWidth>0</wp14:pctWidth>
                </wp14:sizeRelH>
                <wp14:sizeRelV relativeFrom="page">
                  <wp14:pctHeight>0</wp14:pctHeight>
                </wp14:sizeRelV>
              </wp:anchor>
            </w:drawing>
          </mc:Choice>
          <mc:Fallback>
            <w:pict>
              <v:rect fillcolor="black" id="Rectangle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6VSTL5QEAALMDAAAOAAAAZHJzL2Uyb0RvYy54bWysU9tu2zAMfR+wfxD0vjgO0jUx4hRFig4D ugvQ7QMYWbaFyaJGKXGyrx+lpGmwvQ3zgyCK4tE55PHq7jBYsdcUDLpalpOpFNopbIzravn92+O7 hRQhgmvAotO1POog79Zv36xGX+kZ9mgbTYJBXKhGX8s+Rl8VRVC9HiBM0GvHyRZpgMghdUVDMDL6 YIvZdPq+GJEaT6h0CHz6cErKdcZvW63il7YNOgpbS+YW80p53aa1WK+g6gh8b9SZBvwDiwGM40cv UA8QQezI/AU1GEUYsI0ThUOBbWuUzhpYTTn9Q81zD15nLdyc4C9tCv8PVn3eP/uvlKgH/4TqRxAO Nz24Tt8T4dhraPi5MjWqGH2oLgUpCFwqtuMnbHi0sIuYe3BoaUiArE4ccquPl1brQxSKD29ul4vF jCeiOLdYLPMkCqheaj2F+EHjINKmlsSDzNiwfwoxcYHq5UrmjtY0j8baHFC33VgSe0hDz1+mzxKv r1mXLjtMZSfEdJJFJl3JQqHaYnNkjYQn57DTedMj/ZJiZNfUMvzcAWkp7EfHfVqW83myWQ7mN7dJ IV1nttcZcIqhahmlOG038WTNnSfT9fxSmUU7vOfetiYLf2V1JsvOyP04uzhZ7zrOt17/tfVvAAAA //8DAFBLAwQUAAYACAAAACEAPVeKx98AAAAKAQAADwAAAGRycy9kb3ducmV2LnhtbEyPwU7DMBBE 70j8g7VI3KjdtEVpGqeiSByRaOFAb068JFHjdYjdNvD1bE/lOLOj2Tf5enSdOOEQWk8aphMFAqny tqVaw8f7y0MKIkRD1nSeUMMPBlgXtze5yaw/0xZPu1gLLqGQGQ1NjH0mZagadCZMfI/Ety8/OBNZ DrW0gzlzuetkotSjdKYl/tCYHp8brA67o9OwWaab77c5vf5uyz3uP8vDIhmU1vd349MKRMQxXsNw wWd0KJip9EeyQXSsZymjRw2z6RzEJaAWCa8r2UlSkEUu/08o/gAAAP//AwBQSwECLQAUAAYACAAA ACEAtoM4kv4AAADhAQAAEwAAAAAAAAAAAAAAAAAAAAAAW0NvbnRlbnRfVHlwZXNdLnhtbFBLAQIt ABQABgAIAAAAIQA4/SH/1gAAAJQBAAALAAAAAAAAAAAAAAAAAC8BAABfcmVscy8ucmVsc1BLAQIt ABQABgAIAAAAIQB6VSTL5QEAALMDAAAOAAAAAAAAAAAAAAAAAC4CAABkcnMvZTJvRG9jLnhtbFBL AQItABQABgAIAAAAIQA9V4rH3wAAAAoBAAAPAAAAAAAAAAAAAAAAAD8EAABkcnMvZG93bnJldi54 bWxQSwUGAAAAAAQABADzAAAASwUAAAAA " o:spid="_x0000_s1026" stroked="f" style="position:absolute;margin-left:69.4pt;margin-top:15.7pt;width:456.6pt;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w14:anchorId="592D835D">
                <w10:wrap anchorx="page" type="topAndBottom"/>
              </v:rect>
            </w:pict>
          </mc:Fallback>
        </mc:AlternateContent>
      </w:r>
      <w:r w:rsidRPr="00281024">
        <w:rPr>
          <w:rFonts w:cs="Arial" w:eastAsiaTheme="majorEastAsia"/>
          <w:b/>
          <w:bCs/>
          <w:lang w:eastAsia="fr-FR"/>
        </w:rPr>
        <w:t>Et :</w:t>
      </w:r>
    </w:p>
    <w:p w14:paraId="37D3FADD" w14:textId="77777777" w:rsidP="00C27004" w:rsidR="00C27004" w:rsidRDefault="00C27004" w:rsidRPr="00281024">
      <w:pPr>
        <w:pStyle w:val="Sansinterligne"/>
        <w:numPr>
          <w:ilvl w:val="0"/>
          <w:numId w:val="0"/>
        </w:numPr>
        <w:rPr>
          <w:szCs w:val="22"/>
        </w:rPr>
      </w:pPr>
    </w:p>
    <w:p w14:paraId="671FFA02" w14:textId="0431B39F" w:rsidP="00C27004" w:rsidR="00C27004" w:rsidRDefault="00C27004" w:rsidRPr="00281024">
      <w:pPr>
        <w:pStyle w:val="Sansinterligne"/>
        <w:numPr>
          <w:ilvl w:val="0"/>
          <w:numId w:val="0"/>
        </w:numPr>
        <w:rPr>
          <w:rFonts w:eastAsiaTheme="minorHAnsi"/>
          <w:b/>
          <w:szCs w:val="22"/>
          <w:lang w:eastAsia="en-US"/>
        </w:rPr>
      </w:pPr>
      <w:r w:rsidRPr="00281024">
        <w:rPr>
          <w:szCs w:val="22"/>
        </w:rPr>
        <w:t xml:space="preserve">Les </w:t>
      </w:r>
      <w:r w:rsidRPr="00281024">
        <w:rPr>
          <w:b/>
          <w:bCs/>
          <w:szCs w:val="22"/>
        </w:rPr>
        <w:t>Organisations Syndicales Représentatives</w:t>
      </w:r>
      <w:r w:rsidRPr="00281024">
        <w:rPr>
          <w:szCs w:val="22"/>
        </w:rPr>
        <w:t xml:space="preserve"> du personnel au sein de l’entreprise Bayer HealthCare SAS : la CFDT, la CFE-CGC, la CFTC et FO, représentées par leurs Délégués Syndicaux Centraux,</w:t>
      </w:r>
    </w:p>
    <w:p w14:paraId="2832DEBC" w14:textId="77777777" w:rsidP="00C27004" w:rsidR="00C27004" w:rsidRDefault="00C27004" w:rsidRPr="00281024">
      <w:pPr>
        <w:pStyle w:val="Sansinterligne"/>
        <w:numPr>
          <w:ilvl w:val="0"/>
          <w:numId w:val="0"/>
        </w:numPr>
        <w:rPr>
          <w:szCs w:val="22"/>
        </w:rPr>
      </w:pPr>
    </w:p>
    <w:p w14:paraId="4ECE663E" w14:textId="5F353E0D" w:rsidP="005057B4" w:rsidR="00C27004" w:rsidRDefault="00C27004" w:rsidRPr="00281024">
      <w:pPr>
        <w:rPr>
          <w:rFonts w:cs="Arial"/>
          <w:lang w:eastAsia="fr-FR"/>
        </w:rPr>
      </w:pPr>
    </w:p>
    <w:p w14:paraId="189A5749" w14:textId="741347D5" w:rsidP="005057B4" w:rsidR="00C27004" w:rsidRDefault="00C27004" w:rsidRPr="00281024">
      <w:pPr>
        <w:rPr>
          <w:rFonts w:cs="Arial"/>
          <w:lang w:eastAsia="fr-FR"/>
        </w:rPr>
      </w:pPr>
    </w:p>
    <w:p w14:paraId="77448CB5" w14:textId="1162EFED" w:rsidP="00C27004" w:rsidR="00C27004" w:rsidRDefault="00C27004" w:rsidRPr="00281024">
      <w:pPr>
        <w:ind w:left="7080"/>
        <w:rPr>
          <w:rFonts w:cs="Arial"/>
        </w:rPr>
      </w:pPr>
      <w:r w:rsidRPr="00281024">
        <w:rPr>
          <w:rFonts w:cs="Arial"/>
        </w:rPr>
        <w:t>D’autre</w:t>
      </w:r>
      <w:r w:rsidRPr="00281024">
        <w:rPr>
          <w:rFonts w:cs="Arial"/>
          <w:spacing w:val="-3"/>
        </w:rPr>
        <w:t xml:space="preserve"> </w:t>
      </w:r>
      <w:r w:rsidRPr="00281024">
        <w:rPr>
          <w:rFonts w:cs="Arial"/>
        </w:rPr>
        <w:t>part,</w:t>
      </w:r>
    </w:p>
    <w:p w14:paraId="22B7BF0D" w14:textId="7E29152F" w:rsidP="005057B4" w:rsidR="00C27004" w:rsidRDefault="00C27004" w:rsidRPr="00281024">
      <w:pPr>
        <w:rPr>
          <w:rFonts w:cs="Arial"/>
          <w:lang w:eastAsia="fr-FR"/>
        </w:rPr>
      </w:pPr>
    </w:p>
    <w:p w14:paraId="091EA683" w14:textId="77E69B92" w:rsidP="005057B4" w:rsidR="00C27004" w:rsidRDefault="00C27004" w:rsidRPr="00281024">
      <w:pPr>
        <w:rPr>
          <w:rFonts w:cs="Arial"/>
          <w:lang w:eastAsia="fr-FR"/>
        </w:rPr>
      </w:pPr>
    </w:p>
    <w:p w14:paraId="64EB21C7" w14:textId="2B7BC54E" w:rsidP="005057B4" w:rsidR="00C27004" w:rsidRDefault="00C27004" w:rsidRPr="00281024">
      <w:pPr>
        <w:rPr>
          <w:rFonts w:cs="Arial"/>
          <w:lang w:eastAsia="fr-FR"/>
        </w:rPr>
      </w:pPr>
    </w:p>
    <w:p w14:paraId="464D1E66" w14:textId="1793F976" w:rsidP="005057B4" w:rsidR="00C27004" w:rsidRDefault="00C27004" w:rsidRPr="00281024">
      <w:pPr>
        <w:rPr>
          <w:rFonts w:cs="Arial"/>
          <w:lang w:eastAsia="fr-FR"/>
        </w:rPr>
      </w:pPr>
    </w:p>
    <w:p w14:paraId="5B8A4A2E" w14:textId="77777777" w:rsidP="00C27004" w:rsidR="00C27004" w:rsidRDefault="00C27004" w:rsidRPr="00281024">
      <w:pPr>
        <w:pStyle w:val="Sansinterligne"/>
        <w:numPr>
          <w:ilvl w:val="0"/>
          <w:numId w:val="0"/>
        </w:numPr>
        <w:ind w:hanging="360" w:left="360"/>
        <w:rPr>
          <w:szCs w:val="22"/>
        </w:rPr>
      </w:pPr>
      <w:r w:rsidRPr="00281024">
        <w:rPr>
          <w:szCs w:val="22"/>
        </w:rPr>
        <w:t xml:space="preserve">Ci-ensemble désignées « les Parties », </w:t>
      </w:r>
    </w:p>
    <w:p w14:paraId="0F5E9FE3" w14:textId="77777777" w:rsidP="00C27004" w:rsidR="00C27004" w:rsidRDefault="00C27004" w:rsidRPr="00281024">
      <w:pPr>
        <w:pStyle w:val="Sansinterligne"/>
        <w:numPr>
          <w:ilvl w:val="0"/>
          <w:numId w:val="0"/>
        </w:numPr>
        <w:ind w:left="142"/>
        <w:rPr>
          <w:szCs w:val="22"/>
        </w:rPr>
      </w:pPr>
    </w:p>
    <w:p w14:paraId="3C288282" w14:textId="0DD19124" w:rsidP="00C27004" w:rsidR="00C27004" w:rsidRDefault="00C27004" w:rsidRPr="00281024">
      <w:pPr>
        <w:pStyle w:val="Sansinterligne"/>
        <w:numPr>
          <w:ilvl w:val="0"/>
          <w:numId w:val="0"/>
        </w:numPr>
        <w:ind w:hanging="360" w:left="360"/>
        <w:rPr>
          <w:szCs w:val="22"/>
        </w:rPr>
      </w:pPr>
      <w:r w:rsidRPr="00281024">
        <w:rPr>
          <w:szCs w:val="22"/>
        </w:rPr>
        <w:t xml:space="preserve">Il a été conclu le présent accord. </w:t>
      </w:r>
    </w:p>
    <w:p w14:paraId="22D5E582" w14:textId="02D26434" w:rsidP="005057B4" w:rsidR="00C27004" w:rsidRDefault="00C27004">
      <w:pPr>
        <w:rPr>
          <w:rFonts w:cs="Arial"/>
          <w:lang w:eastAsia="fr-FR"/>
        </w:rPr>
      </w:pPr>
    </w:p>
    <w:p w14:paraId="5C5AC64D" w14:textId="217666A5" w:rsidP="005057B4" w:rsidR="00C27004" w:rsidRDefault="00C27004">
      <w:pPr>
        <w:rPr>
          <w:rFonts w:cs="Arial"/>
          <w:lang w:eastAsia="fr-FR"/>
        </w:rPr>
      </w:pPr>
    </w:p>
    <w:p w14:paraId="564C9D49" w14:textId="543ACF16" w:rsidP="005057B4" w:rsidR="00C27004" w:rsidRDefault="00C27004">
      <w:pPr>
        <w:rPr>
          <w:rFonts w:cs="Arial"/>
          <w:lang w:eastAsia="fr-FR"/>
        </w:rPr>
      </w:pPr>
    </w:p>
    <w:p w14:paraId="6F276976" w14:textId="5605D857" w:rsidP="005057B4" w:rsidR="00C27004" w:rsidRDefault="00C27004">
      <w:pPr>
        <w:rPr>
          <w:rFonts w:cs="Arial"/>
          <w:lang w:eastAsia="fr-FR"/>
        </w:rPr>
      </w:pPr>
    </w:p>
    <w:p w14:paraId="394960D7" w14:textId="4F14ECC6" w:rsidP="005057B4" w:rsidR="00C27004" w:rsidRDefault="00C27004">
      <w:pPr>
        <w:rPr>
          <w:rFonts w:cs="Arial"/>
          <w:lang w:eastAsia="fr-FR"/>
        </w:rPr>
      </w:pPr>
    </w:p>
    <w:p w14:paraId="70CC4B82" w14:textId="6879A36C" w:rsidP="005057B4" w:rsidR="00C27004" w:rsidRDefault="00C27004">
      <w:pPr>
        <w:rPr>
          <w:rFonts w:cs="Arial"/>
          <w:lang w:eastAsia="fr-FR"/>
        </w:rPr>
      </w:pPr>
    </w:p>
    <w:p w14:paraId="1D7F6757" w14:textId="3BAC26CF" w:rsidP="005057B4" w:rsidR="00C27004" w:rsidRDefault="00C27004">
      <w:pPr>
        <w:rPr>
          <w:rFonts w:cs="Arial"/>
          <w:lang w:eastAsia="fr-FR"/>
        </w:rPr>
      </w:pPr>
    </w:p>
    <w:p w14:paraId="5659A180" w14:textId="41388DB6" w:rsidP="005057B4" w:rsidR="00C27004" w:rsidRDefault="00C27004">
      <w:pPr>
        <w:rPr>
          <w:rFonts w:cs="Arial"/>
          <w:lang w:eastAsia="fr-FR"/>
        </w:rPr>
      </w:pPr>
    </w:p>
    <w:p w14:paraId="6D544BF7" w14:textId="51C477DB" w:rsidP="00AF5686" w:rsidR="00AF5686" w:rsidRDefault="00AF5686" w:rsidRPr="00AF5686">
      <w:pPr>
        <w:pStyle w:val="Sansinterligne"/>
        <w:numPr>
          <w:ilvl w:val="0"/>
          <w:numId w:val="0"/>
        </w:numPr>
        <w:rPr>
          <w:b/>
          <w:bCs/>
          <w:color w:val="0070C0"/>
          <w:u w:val="single"/>
        </w:rPr>
      </w:pPr>
      <w:r w:rsidRPr="00AF5686">
        <w:rPr>
          <w:b/>
          <w:bCs/>
          <w:color w:val="0070C0"/>
          <w:u w:val="single"/>
        </w:rPr>
        <w:lastRenderedPageBreak/>
        <w:t>PREAMBULE</w:t>
      </w:r>
    </w:p>
    <w:p w14:paraId="0F5BA64E" w14:textId="4A07A692" w:rsidP="00AF5686" w:rsidR="0014365D" w:rsidRDefault="0014365D">
      <w:pPr>
        <w:pStyle w:val="Sansinterligne"/>
        <w:numPr>
          <w:ilvl w:val="0"/>
          <w:numId w:val="0"/>
        </w:numPr>
      </w:pPr>
    </w:p>
    <w:p w14:paraId="4113AD96" w14:textId="1FE950BC" w:rsidP="0014365D" w:rsidR="0014365D" w:rsidRDefault="0014365D">
      <w:pPr>
        <w:pStyle w:val="Sansinterligne"/>
        <w:numPr>
          <w:ilvl w:val="0"/>
          <w:numId w:val="0"/>
        </w:numPr>
      </w:pPr>
      <w:r w:rsidRPr="009175EA">
        <w:t>Le présent accord a pour objet de définir les modalités du droit d’expression directe et collective des salariés dans le cadre des dispositions des articles L. 2281-1 et suivants du code du travail.</w:t>
      </w:r>
    </w:p>
    <w:p w14:paraId="54CB0C9E" w14:textId="0CAFFED1" w:rsidP="0014365D" w:rsidR="004921AA" w:rsidRDefault="004921AA">
      <w:pPr>
        <w:pStyle w:val="Sansinterligne"/>
        <w:numPr>
          <w:ilvl w:val="0"/>
          <w:numId w:val="0"/>
        </w:numPr>
      </w:pPr>
    </w:p>
    <w:p w14:paraId="04955E33" w14:textId="7936DF6D" w:rsidP="00264B13" w:rsidR="0081310A" w:rsidRDefault="00264B13">
      <w:pPr>
        <w:pStyle w:val="Sansinterligne"/>
        <w:numPr>
          <w:ilvl w:val="0"/>
          <w:numId w:val="0"/>
        </w:numPr>
      </w:pPr>
      <w:r w:rsidRPr="00264B13">
        <w:t>Tous les salariés, quelle que soit la nature de leur contrat de travail et leur position hiérarchique, bénéficient d'un </w:t>
      </w:r>
      <w:bookmarkStart w:id="0" w:name="JVHIT"/>
      <w:bookmarkStart w:id="1" w:name="JVHIT_1"/>
      <w:bookmarkEnd w:id="0"/>
      <w:bookmarkEnd w:id="1"/>
      <w:r w:rsidRPr="00264B13">
        <w:t>droit d'</w:t>
      </w:r>
      <w:bookmarkStart w:id="2" w:name="JVHIT_2"/>
      <w:bookmarkEnd w:id="2"/>
      <w:r w:rsidRPr="00264B13">
        <w:t>expression </w:t>
      </w:r>
      <w:bookmarkStart w:id="3" w:name="JVHIT_3"/>
      <w:bookmarkEnd w:id="3"/>
      <w:r w:rsidRPr="00264B13">
        <w:t>directe et </w:t>
      </w:r>
      <w:bookmarkStart w:id="4" w:name="JVHIT_4"/>
      <w:bookmarkEnd w:id="4"/>
      <w:r w:rsidRPr="00264B13">
        <w:t>collective sur le contenu, les conditions d'exercice et l'organisation de leur travail (</w:t>
      </w:r>
      <w:hyperlink r:id="rId8" w:history="1">
        <w:r w:rsidRPr="00264B13">
          <w:t>art</w:t>
        </w:r>
        <w:r w:rsidR="0081310A">
          <w:t>icle</w:t>
        </w:r>
        <w:r w:rsidRPr="00264B13">
          <w:t xml:space="preserve"> L</w:t>
        </w:r>
        <w:r w:rsidR="00F9261B">
          <w:t>.</w:t>
        </w:r>
        <w:r w:rsidRPr="00264B13">
          <w:t xml:space="preserve"> 2281-1, al. 1</w:t>
        </w:r>
      </w:hyperlink>
      <w:r w:rsidR="0081310A">
        <w:t xml:space="preserve"> du Code du Travail</w:t>
      </w:r>
      <w:r w:rsidRPr="00264B13">
        <w:t xml:space="preserve">). </w:t>
      </w:r>
    </w:p>
    <w:p w14:paraId="7602F6FE" w14:textId="77777777" w:rsidP="00264B13" w:rsidR="0081310A" w:rsidRDefault="0081310A">
      <w:pPr>
        <w:pStyle w:val="Sansinterligne"/>
        <w:numPr>
          <w:ilvl w:val="0"/>
          <w:numId w:val="0"/>
        </w:numPr>
      </w:pPr>
    </w:p>
    <w:p w14:paraId="31A167F1" w14:textId="66E504AF" w:rsidP="00264B13" w:rsidR="00C27004" w:rsidRDefault="00264B13">
      <w:pPr>
        <w:pStyle w:val="Sansinterligne"/>
        <w:numPr>
          <w:ilvl w:val="0"/>
          <w:numId w:val="0"/>
        </w:numPr>
      </w:pPr>
      <w:r w:rsidRPr="00264B13">
        <w:t>Ce </w:t>
      </w:r>
      <w:bookmarkStart w:id="5" w:name="JVHIT_5"/>
      <w:bookmarkEnd w:id="5"/>
      <w:r w:rsidRPr="00264B13">
        <w:t>droit permet à chacun d'eux de donner son avis personnel dans ces domaines, de discuter des éventuelles difficultés rencontrées, de proposer des améliorations en matière d'organisation de l'activité et de la qualité de la production et de définir les actions à mettre en œuvre à cet effet (</w:t>
      </w:r>
      <w:hyperlink r:id="rId9" w:history="1">
        <w:r w:rsidRPr="00264B13">
          <w:t>art</w:t>
        </w:r>
        <w:r w:rsidR="0081310A">
          <w:t>icle</w:t>
        </w:r>
        <w:r w:rsidRPr="00264B13">
          <w:t xml:space="preserve"> L</w:t>
        </w:r>
        <w:r w:rsidR="00F9261B">
          <w:t>.</w:t>
        </w:r>
        <w:r w:rsidRPr="00264B13">
          <w:t xml:space="preserve"> 2281-2</w:t>
        </w:r>
      </w:hyperlink>
      <w:r w:rsidR="0081310A">
        <w:t xml:space="preserve"> du Code du Travail</w:t>
      </w:r>
      <w:r w:rsidRPr="00264B13">
        <w:t>).</w:t>
      </w:r>
    </w:p>
    <w:p w14:paraId="7AF18D8E" w14:textId="1FD07494" w:rsidP="00264B13" w:rsidR="004921AA" w:rsidRDefault="004921AA">
      <w:pPr>
        <w:pStyle w:val="Sansinterligne"/>
        <w:numPr>
          <w:ilvl w:val="0"/>
          <w:numId w:val="0"/>
        </w:numPr>
      </w:pPr>
    </w:p>
    <w:p w14:paraId="1B150C23" w14:textId="3EF3895B" w:rsidP="00264B13" w:rsidR="004921AA" w:rsidRDefault="004921AA">
      <w:pPr>
        <w:pStyle w:val="Sansinterligne"/>
        <w:numPr>
          <w:ilvl w:val="0"/>
          <w:numId w:val="0"/>
        </w:numPr>
      </w:pPr>
      <w:r w:rsidRPr="006C7143">
        <w:t>Indépendamment du respect d’une obligation légale, l’exercice du droit d’expression dans l’entreprise participe à la prévention des risques psychosociaux et s’inscrit pleinement dans le cadre d’une démarche préventive.</w:t>
      </w:r>
    </w:p>
    <w:p w14:paraId="3AFE005F" w14:textId="3D6108F0" w:rsidP="00264B13" w:rsidR="00C27004" w:rsidRDefault="00C27004">
      <w:pPr>
        <w:pStyle w:val="Sansinterligne"/>
        <w:numPr>
          <w:ilvl w:val="0"/>
          <w:numId w:val="0"/>
        </w:numPr>
      </w:pPr>
    </w:p>
    <w:p w14:paraId="5520C730" w14:textId="77777777" w:rsidP="00AF5686" w:rsidR="00AF5686" w:rsidRDefault="00AF5686" w:rsidRPr="00AF5686">
      <w:pPr>
        <w:spacing w:before="92"/>
        <w:rPr>
          <w:rFonts w:cs="Arial"/>
          <w:b/>
          <w:color w:val="0070C0"/>
          <w:szCs w:val="20"/>
          <w:u w:val="single"/>
        </w:rPr>
      </w:pPr>
      <w:r w:rsidRPr="00AF5686">
        <w:rPr>
          <w:rFonts w:cs="Arial"/>
          <w:b/>
          <w:color w:val="0070C0"/>
          <w:szCs w:val="20"/>
          <w:u w:val="single"/>
        </w:rPr>
        <w:t>ARTICLE</w:t>
      </w:r>
      <w:r w:rsidRPr="00AF5686">
        <w:rPr>
          <w:rFonts w:cs="Arial"/>
          <w:b/>
          <w:color w:val="0070C0"/>
          <w:spacing w:val="-1"/>
          <w:szCs w:val="20"/>
          <w:u w:val="single"/>
        </w:rPr>
        <w:t xml:space="preserve"> </w:t>
      </w:r>
      <w:r w:rsidRPr="00AF5686">
        <w:rPr>
          <w:rFonts w:cs="Arial"/>
          <w:b/>
          <w:color w:val="0070C0"/>
          <w:szCs w:val="20"/>
          <w:u w:val="single"/>
        </w:rPr>
        <w:t>1</w:t>
      </w:r>
      <w:r w:rsidRPr="00AF5686">
        <w:rPr>
          <w:rFonts w:cs="Arial"/>
          <w:b/>
          <w:color w:val="0070C0"/>
          <w:spacing w:val="-1"/>
          <w:szCs w:val="20"/>
          <w:u w:val="single"/>
        </w:rPr>
        <w:t xml:space="preserve"> </w:t>
      </w:r>
      <w:r w:rsidRPr="00AF5686">
        <w:rPr>
          <w:rFonts w:cs="Arial"/>
          <w:b/>
          <w:color w:val="0070C0"/>
          <w:szCs w:val="20"/>
          <w:u w:val="single"/>
        </w:rPr>
        <w:t>:</w:t>
      </w:r>
      <w:r w:rsidRPr="00AF5686">
        <w:rPr>
          <w:rFonts w:cs="Arial"/>
          <w:b/>
          <w:color w:val="0070C0"/>
          <w:spacing w:val="-1"/>
          <w:szCs w:val="20"/>
          <w:u w:val="single"/>
        </w:rPr>
        <w:t xml:space="preserve"> </w:t>
      </w:r>
      <w:r w:rsidRPr="00AF5686">
        <w:rPr>
          <w:rFonts w:cs="Arial"/>
          <w:b/>
          <w:color w:val="0070C0"/>
          <w:szCs w:val="20"/>
          <w:u w:val="single"/>
        </w:rPr>
        <w:t>CHAMP</w:t>
      </w:r>
      <w:r w:rsidRPr="00AF5686">
        <w:rPr>
          <w:rFonts w:cs="Arial"/>
          <w:b/>
          <w:color w:val="0070C0"/>
          <w:spacing w:val="-3"/>
          <w:szCs w:val="20"/>
          <w:u w:val="single"/>
        </w:rPr>
        <w:t xml:space="preserve"> </w:t>
      </w:r>
      <w:r w:rsidRPr="00AF5686">
        <w:rPr>
          <w:rFonts w:cs="Arial"/>
          <w:b/>
          <w:color w:val="0070C0"/>
          <w:szCs w:val="20"/>
          <w:u w:val="single"/>
        </w:rPr>
        <w:t>D’APPLICATION</w:t>
      </w:r>
    </w:p>
    <w:p w14:paraId="65866CAE" w14:textId="77777777" w:rsidP="00AF5686" w:rsidR="00AF5686" w:rsidRDefault="00AF5686" w:rsidRPr="005830D8">
      <w:pPr>
        <w:pStyle w:val="Sansinterligne"/>
        <w:numPr>
          <w:ilvl w:val="0"/>
          <w:numId w:val="0"/>
        </w:numPr>
        <w:ind w:hanging="360" w:left="360"/>
      </w:pPr>
    </w:p>
    <w:p w14:paraId="49240441" w14:textId="01B9BCEC" w:rsidP="009175EA" w:rsidR="009175EA" w:rsidRDefault="009175EA" w:rsidRPr="009175EA">
      <w:pPr>
        <w:pStyle w:val="Sansinterligne"/>
        <w:numPr>
          <w:ilvl w:val="0"/>
          <w:numId w:val="0"/>
        </w:numPr>
      </w:pPr>
      <w:r w:rsidRPr="009175EA">
        <w:t>Le présent accord s’applique à l’ensemble du personnel</w:t>
      </w:r>
      <w:r w:rsidR="0014365D">
        <w:t xml:space="preserve"> de la Société Bayer Healthcare SAS.</w:t>
      </w:r>
    </w:p>
    <w:p w14:paraId="619EB11B" w14:textId="3746BAA0" w:rsidP="005057B4" w:rsidR="00CC3E94" w:rsidRDefault="00CC3E94">
      <w:pPr>
        <w:rPr>
          <w:rFonts w:cs="Arial"/>
          <w:lang w:eastAsia="fr-FR"/>
        </w:rPr>
      </w:pPr>
    </w:p>
    <w:p w14:paraId="3EE5B9BE" w14:textId="13DD6A27" w:rsidP="00F7723D" w:rsidR="00F7723D" w:rsidRDefault="00F7723D">
      <w:pPr>
        <w:spacing w:before="92"/>
        <w:rPr>
          <w:rFonts w:cs="Arial"/>
          <w:b/>
          <w:color w:val="0070C0"/>
          <w:szCs w:val="20"/>
          <w:u w:val="single"/>
        </w:rPr>
      </w:pPr>
      <w:r w:rsidRPr="00F7723D">
        <w:rPr>
          <w:rFonts w:cs="Arial"/>
          <w:b/>
          <w:color w:val="0070C0"/>
          <w:szCs w:val="20"/>
          <w:u w:val="single"/>
        </w:rPr>
        <w:t>ARTICLE 2 : DOMAINES DU DROIT D'EXPRESSION</w:t>
      </w:r>
    </w:p>
    <w:p w14:paraId="160209B0" w14:textId="77777777" w:rsidP="00F7723D" w:rsidR="00F7723D" w:rsidRDefault="00F7723D" w:rsidRPr="00F7723D">
      <w:pPr>
        <w:spacing w:before="92"/>
        <w:rPr>
          <w:rFonts w:cs="Arial"/>
          <w:b/>
          <w:color w:val="0070C0"/>
          <w:szCs w:val="20"/>
          <w:u w:val="single"/>
        </w:rPr>
      </w:pPr>
    </w:p>
    <w:p w14:paraId="2D1B17E2" w14:textId="77777777" w:rsidP="009175EA" w:rsidR="009175EA" w:rsidRDefault="009175EA" w:rsidRPr="009175EA">
      <w:pPr>
        <w:spacing w:before="92"/>
        <w:rPr>
          <w:rFonts w:cs="Arial"/>
          <w:b/>
          <w:color w:val="0070C0"/>
          <w:szCs w:val="20"/>
          <w:u w:val="single"/>
        </w:rPr>
      </w:pPr>
      <w:r w:rsidRPr="009175EA">
        <w:rPr>
          <w:rFonts w:cs="Arial"/>
          <w:b/>
          <w:color w:val="0070C0"/>
          <w:szCs w:val="20"/>
          <w:u w:val="single"/>
        </w:rPr>
        <w:t>Article 2.1. La définition et finalité du droit d’expression</w:t>
      </w:r>
    </w:p>
    <w:p w14:paraId="03700D53" w14:textId="77777777" w:rsidP="009175EA" w:rsidR="009175EA" w:rsidRDefault="009175EA" w:rsidRPr="00BB2F6D">
      <w:pPr>
        <w:rPr>
          <w:rFonts w:ascii="Myriad Pro" w:hAnsi="Myriad Pro"/>
          <w:b/>
        </w:rPr>
      </w:pPr>
    </w:p>
    <w:p w14:paraId="53071A51" w14:textId="7BCB87DE" w:rsidP="0014365D" w:rsidR="0014365D" w:rsidRDefault="0014365D">
      <w:pPr>
        <w:pStyle w:val="Sansinterligne"/>
        <w:numPr>
          <w:ilvl w:val="0"/>
          <w:numId w:val="0"/>
        </w:numPr>
      </w:pPr>
      <w:r w:rsidRPr="0014365D">
        <w:t xml:space="preserve">Les salariés appartenant à la société </w:t>
      </w:r>
      <w:r>
        <w:t xml:space="preserve">Bayer Healthcare SAS </w:t>
      </w:r>
      <w:r w:rsidRPr="0014365D">
        <w:t>bénéficient d'un droit à l'expression directe et collective sur le contenu, les conditions d'exercice et l'organisation de leur travail.</w:t>
      </w:r>
    </w:p>
    <w:p w14:paraId="4A283B8B" w14:textId="048132EB" w:rsidP="0014365D" w:rsidR="00D00A3A" w:rsidRDefault="00D00A3A">
      <w:pPr>
        <w:pStyle w:val="Sansinterligne"/>
        <w:numPr>
          <w:ilvl w:val="0"/>
          <w:numId w:val="0"/>
        </w:numPr>
      </w:pPr>
    </w:p>
    <w:p w14:paraId="6B8B18AA" w14:textId="1B40060E" w:rsidP="0014365D" w:rsidR="00D00A3A" w:rsidRDefault="00D00A3A" w:rsidRPr="0014365D">
      <w:pPr>
        <w:pStyle w:val="Sansinterligne"/>
        <w:numPr>
          <w:ilvl w:val="0"/>
          <w:numId w:val="0"/>
        </w:numPr>
      </w:pPr>
      <w:r w:rsidRPr="006C7143">
        <w:t>Les salariés sont invités à exprimer leur avis, formuler des souhaits et des propositions, présenter des observations personnelles sur le travail dans l’entreprise.</w:t>
      </w:r>
    </w:p>
    <w:p w14:paraId="52898225" w14:textId="77777777" w:rsidP="0014365D" w:rsidR="0014365D" w:rsidRDefault="0014365D" w:rsidRPr="0014365D">
      <w:pPr>
        <w:pStyle w:val="Sansinterligne"/>
        <w:numPr>
          <w:ilvl w:val="0"/>
          <w:numId w:val="0"/>
        </w:numPr>
      </w:pPr>
    </w:p>
    <w:p w14:paraId="0052B4CA" w14:textId="74203997" w:rsidP="0014365D" w:rsidR="0014365D" w:rsidRDefault="0014365D" w:rsidRPr="0014365D">
      <w:pPr>
        <w:pStyle w:val="Sansinterligne"/>
        <w:numPr>
          <w:ilvl w:val="0"/>
          <w:numId w:val="0"/>
        </w:numPr>
      </w:pPr>
      <w:r w:rsidRPr="0014365D">
        <w:t xml:space="preserve">Cette expression a pour objet de définir les actions à mettre en œuvre pour </w:t>
      </w:r>
      <w:r w:rsidRPr="00B80F4E">
        <w:rPr>
          <w:b/>
          <w:bCs/>
        </w:rPr>
        <w:t>améliorer leurs conditions de travail, l'organisation de l'activité et la qualité de travail</w:t>
      </w:r>
      <w:r w:rsidRPr="0014365D">
        <w:t xml:space="preserve"> dans</w:t>
      </w:r>
      <w:r>
        <w:t xml:space="preserve"> le service auquel</w:t>
      </w:r>
      <w:r w:rsidRPr="0014365D">
        <w:t xml:space="preserve"> ils appartiennent et dans l'entreprise.</w:t>
      </w:r>
    </w:p>
    <w:p w14:paraId="1E784F2F" w14:textId="77777777" w:rsidP="00737A19" w:rsidR="00737A19" w:rsidRDefault="00737A19" w:rsidRPr="009175EA">
      <w:pPr>
        <w:pStyle w:val="Sansinterligne"/>
        <w:numPr>
          <w:ilvl w:val="0"/>
          <w:numId w:val="0"/>
        </w:numPr>
      </w:pPr>
    </w:p>
    <w:p w14:paraId="789201F2" w14:textId="77777777" w:rsidP="0014365D" w:rsidR="0014365D" w:rsidRDefault="0014365D" w:rsidRPr="0014365D">
      <w:pPr>
        <w:pStyle w:val="Sansinterligne"/>
        <w:numPr>
          <w:ilvl w:val="0"/>
          <w:numId w:val="0"/>
        </w:numPr>
      </w:pPr>
      <w:r w:rsidRPr="0014365D">
        <w:t>Les sujets n'entrant pas dans cette définition (exemples : les questions qui se rapportent au contrat de travail, aux classifications, aux contreparties directes ou indirectes du travail, à la détermination des objectifs généraux de production de l'entreprise...) sont exclus du domaine du droit d'expression dans les réunions ci-dessous définies.</w:t>
      </w:r>
    </w:p>
    <w:p w14:paraId="14619A3A" w14:textId="77777777" w:rsidP="0014365D" w:rsidR="0014365D" w:rsidRDefault="0014365D" w:rsidRPr="0014365D">
      <w:pPr>
        <w:pStyle w:val="Sansinterligne"/>
        <w:numPr>
          <w:ilvl w:val="0"/>
          <w:numId w:val="0"/>
        </w:numPr>
      </w:pPr>
    </w:p>
    <w:p w14:paraId="7F66598A" w14:textId="56004F15" w:rsidP="0014365D" w:rsidR="0014365D" w:rsidRDefault="009A750E" w:rsidRPr="0014365D">
      <w:pPr>
        <w:pStyle w:val="Sansinterligne"/>
        <w:numPr>
          <w:ilvl w:val="0"/>
          <w:numId w:val="0"/>
        </w:numPr>
      </w:pPr>
      <w:r>
        <w:t>En outre, l</w:t>
      </w:r>
      <w:r w:rsidR="0014365D" w:rsidRPr="0014365D">
        <w:t>es sujets abordés doivent exclure les mises en causes personnelles.</w:t>
      </w:r>
    </w:p>
    <w:p w14:paraId="35729E71" w14:textId="2188B2B7" w:rsidP="00737A19" w:rsidR="008A2B05" w:rsidRDefault="008A2B05">
      <w:pPr>
        <w:pStyle w:val="Sansinterligne"/>
        <w:numPr>
          <w:ilvl w:val="0"/>
          <w:numId w:val="0"/>
        </w:numPr>
      </w:pPr>
    </w:p>
    <w:p w14:paraId="44974255" w14:textId="77777777" w:rsidP="00737A19" w:rsidR="00D00A3A" w:rsidRDefault="00D00A3A">
      <w:pPr>
        <w:spacing w:before="92"/>
        <w:rPr>
          <w:rFonts w:cs="Arial"/>
          <w:b/>
          <w:color w:val="0070C0"/>
          <w:szCs w:val="20"/>
          <w:u w:val="single"/>
        </w:rPr>
      </w:pPr>
    </w:p>
    <w:p w14:paraId="7FFEF56A" w14:textId="0234F492" w:rsidP="00737A19" w:rsidR="00737A19" w:rsidRDefault="00737A19" w:rsidRPr="00737A19">
      <w:pPr>
        <w:spacing w:before="92"/>
        <w:rPr>
          <w:rFonts w:cs="Arial"/>
          <w:b/>
          <w:color w:val="0070C0"/>
          <w:szCs w:val="20"/>
          <w:u w:val="single"/>
        </w:rPr>
      </w:pPr>
      <w:r w:rsidRPr="00737A19">
        <w:rPr>
          <w:rFonts w:cs="Arial"/>
          <w:b/>
          <w:color w:val="0070C0"/>
          <w:szCs w:val="20"/>
          <w:u w:val="single"/>
        </w:rPr>
        <w:lastRenderedPageBreak/>
        <w:t>Article 2.</w:t>
      </w:r>
      <w:r w:rsidR="0014365D">
        <w:rPr>
          <w:rFonts w:cs="Arial"/>
          <w:b/>
          <w:color w:val="0070C0"/>
          <w:szCs w:val="20"/>
          <w:u w:val="single"/>
        </w:rPr>
        <w:t>2</w:t>
      </w:r>
      <w:r w:rsidRPr="00737A19">
        <w:rPr>
          <w:rFonts w:cs="Arial"/>
          <w:b/>
          <w:color w:val="0070C0"/>
          <w:szCs w:val="20"/>
          <w:u w:val="single"/>
        </w:rPr>
        <w:t>. Les garanties</w:t>
      </w:r>
    </w:p>
    <w:p w14:paraId="7319EDAC" w14:textId="77777777" w:rsidP="00737A19" w:rsidR="00737A19" w:rsidRDefault="00737A19">
      <w:pPr>
        <w:ind w:firstLine="708"/>
        <w:rPr>
          <w:rFonts w:ascii="Myriad Pro" w:hAnsi="Myriad Pro"/>
          <w:b/>
        </w:rPr>
      </w:pPr>
    </w:p>
    <w:p w14:paraId="2D306711" w14:textId="79D880AF" w:rsidP="00BA0A02" w:rsidR="00BA0A02" w:rsidRDefault="00BA0A02">
      <w:pPr>
        <w:pStyle w:val="Sansinterligne"/>
        <w:numPr>
          <w:ilvl w:val="0"/>
          <w:numId w:val="0"/>
        </w:numPr>
      </w:pPr>
      <w:r w:rsidRPr="00BA0A02">
        <w:t>Les propos tenus par les participants aux réunions d'expression, quelle que soit leur place dans la hiérarchie, échappent à toute possibilité de sanction, pour autant que ces propos ne comportent en eux-mêmes aucune malveillance à l'égard des personnes.</w:t>
      </w:r>
    </w:p>
    <w:p w14:paraId="01CDA733" w14:textId="4993F91D" w:rsidP="00BA0A02" w:rsidR="00D00A3A" w:rsidRDefault="00D00A3A">
      <w:pPr>
        <w:pStyle w:val="Sansinterligne"/>
        <w:numPr>
          <w:ilvl w:val="0"/>
          <w:numId w:val="0"/>
        </w:numPr>
      </w:pPr>
    </w:p>
    <w:p w14:paraId="6C71A8B4" w14:textId="0C1670AC" w:rsidP="00D00A3A" w:rsidR="00D00A3A" w:rsidRDefault="00CD10D0" w:rsidRPr="006C7143">
      <w:pPr>
        <w:pStyle w:val="Sansinterligne"/>
        <w:numPr>
          <w:ilvl w:val="0"/>
          <w:numId w:val="0"/>
        </w:numPr>
      </w:pPr>
      <w:r w:rsidRPr="006C7143">
        <w:t>Il est rappelé que l</w:t>
      </w:r>
      <w:r w:rsidR="00D00A3A" w:rsidRPr="006C7143">
        <w:t xml:space="preserve">a politique de conformité légale </w:t>
      </w:r>
      <w:r w:rsidR="009541CA" w:rsidRPr="006C7143">
        <w:t xml:space="preserve">en vigueur </w:t>
      </w:r>
      <w:r w:rsidR="00D00A3A" w:rsidRPr="006C7143">
        <w:t>encourage chaque salarié à signaler de bonne foi leurs préoccupations sur la discrimination, le harcèlement, le comportement irrespectueux ou non professionnel, ou tout autre manquement possible à la loi, aux valeurs LIFE ou aux directives de l’entreprise, dans le respect de la diversité des idées et de la liberté d’expression</w:t>
      </w:r>
      <w:r w:rsidRPr="006C7143">
        <w:t>.</w:t>
      </w:r>
    </w:p>
    <w:p w14:paraId="6090D3AC" w14:textId="77777777" w:rsidP="00D00A3A" w:rsidR="00CD10D0" w:rsidRDefault="00CD10D0" w:rsidRPr="006C7143">
      <w:pPr>
        <w:pStyle w:val="Sansinterligne"/>
        <w:numPr>
          <w:ilvl w:val="0"/>
          <w:numId w:val="0"/>
        </w:numPr>
      </w:pPr>
    </w:p>
    <w:p w14:paraId="5F61EF02" w14:textId="5324FB40" w:rsidP="00D00A3A" w:rsidR="00D00A3A" w:rsidRDefault="00CD10D0" w:rsidRPr="00D00A3A">
      <w:pPr>
        <w:pStyle w:val="Sansinterligne"/>
        <w:numPr>
          <w:ilvl w:val="0"/>
          <w:numId w:val="0"/>
        </w:numPr>
      </w:pPr>
      <w:r w:rsidRPr="006C7143">
        <w:t xml:space="preserve">En ce sens, </w:t>
      </w:r>
      <w:r w:rsidR="00D00A3A" w:rsidRPr="006C7143">
        <w:t>Bayer ne tolère aucune forme de représailles à l’encontre d’un employé qui signale une inquiétude en toute bonne foi ou qui prend toute autre mesure appropriée, même si ses préoccupations s’avèrent finalement non justifiées. Un employé ne doit pas être menacé ou sanctionné parce qu’il a exprimé une préoccupation en toute bonne foi. Il ne doit pas faire l’objet d’intimidations pour l’inciter à ne pas exprimer sa préoccupation. Aucune forme de représailles ne sera tolérée</w:t>
      </w:r>
      <w:r w:rsidR="006C7143" w:rsidRPr="006C7143">
        <w:t>,</w:t>
      </w:r>
      <w:r w:rsidR="006C7143">
        <w:t xml:space="preserve"> et ce conformément aux dispositions des règlements intérieurs applicables au sein de la Société.</w:t>
      </w:r>
    </w:p>
    <w:p w14:paraId="34EEC900" w14:textId="77777777" w:rsidP="00BA0A02" w:rsidR="00BA0A02" w:rsidRDefault="00BA0A02" w:rsidRPr="00BA0A02">
      <w:pPr>
        <w:pStyle w:val="Sansinterligne"/>
        <w:numPr>
          <w:ilvl w:val="0"/>
          <w:numId w:val="0"/>
        </w:numPr>
      </w:pPr>
    </w:p>
    <w:p w14:paraId="47A1C5F6" w14:textId="658DA239" w:rsidP="00BA0A02" w:rsidR="00BA0A02" w:rsidRDefault="009A750E" w:rsidRPr="00BA0A02">
      <w:pPr>
        <w:pStyle w:val="Sansinterligne"/>
        <w:numPr>
          <w:ilvl w:val="0"/>
          <w:numId w:val="0"/>
        </w:numPr>
      </w:pPr>
      <w:r>
        <w:t>En effet,</w:t>
      </w:r>
      <w:r w:rsidR="00BA0A02" w:rsidRPr="00BA0A02">
        <w:t xml:space="preserve"> la liberté d'expression doit se faire dans le respect des personnes éventuellement concernées, chacun devant veiller à éviter toute mise en cause personnelle, procès d'intention, déclaration ou attitudes malveillantes.</w:t>
      </w:r>
    </w:p>
    <w:p w14:paraId="24345AB7" w14:textId="77777777" w:rsidP="00BA0A02" w:rsidR="00BA0A02" w:rsidRDefault="00BA0A02" w:rsidRPr="00BA0A02">
      <w:pPr>
        <w:pStyle w:val="Sansinterligne"/>
        <w:numPr>
          <w:ilvl w:val="0"/>
          <w:numId w:val="0"/>
        </w:numPr>
      </w:pPr>
    </w:p>
    <w:p w14:paraId="0788EAFC" w14:textId="77777777" w:rsidP="00BA0A02" w:rsidR="00BA0A02" w:rsidRDefault="00BA0A02" w:rsidRPr="00BA0A02">
      <w:pPr>
        <w:pStyle w:val="Sansinterligne"/>
        <w:numPr>
          <w:ilvl w:val="0"/>
          <w:numId w:val="0"/>
        </w:numPr>
      </w:pPr>
      <w:r w:rsidRPr="00BA0A02">
        <w:t>Les propos agressifs, injurieux et irrespectueux seront proscrits de ces réunions.</w:t>
      </w:r>
    </w:p>
    <w:p w14:paraId="2056D659" w14:textId="71E0C45F" w:rsidP="00F7723D" w:rsidR="00F7723D" w:rsidRDefault="00F7723D" w:rsidRPr="00F7723D">
      <w:pPr>
        <w:pStyle w:val="Titre2"/>
        <w:rPr>
          <w:color w:val="0070C0"/>
          <w:sz w:val="22"/>
          <w:szCs w:val="24"/>
          <w:u w:val="single"/>
        </w:rPr>
      </w:pPr>
      <w:r w:rsidRPr="00ED6618">
        <w:rPr>
          <w:color w:val="0070C0"/>
          <w:sz w:val="22"/>
          <w:szCs w:val="24"/>
          <w:u w:val="single"/>
        </w:rPr>
        <w:t xml:space="preserve">ARTICLE </w:t>
      </w:r>
      <w:r>
        <w:rPr>
          <w:color w:val="0070C0"/>
          <w:sz w:val="22"/>
          <w:szCs w:val="24"/>
          <w:u w:val="single"/>
        </w:rPr>
        <w:t>3</w:t>
      </w:r>
      <w:r w:rsidRPr="00ED6618">
        <w:rPr>
          <w:color w:val="0070C0"/>
          <w:sz w:val="22"/>
          <w:szCs w:val="24"/>
          <w:u w:val="single"/>
        </w:rPr>
        <w:t xml:space="preserve"> : </w:t>
      </w:r>
      <w:r w:rsidRPr="00F7723D">
        <w:rPr>
          <w:color w:val="0070C0"/>
          <w:sz w:val="22"/>
          <w:szCs w:val="24"/>
          <w:u w:val="single"/>
        </w:rPr>
        <w:t>GROUPES D'EXPRESSION</w:t>
      </w:r>
    </w:p>
    <w:p w14:paraId="203E6352" w14:textId="1DD22B81" w:rsidP="00F7723D" w:rsidR="00BF32C7" w:rsidRDefault="00BF32C7">
      <w:pPr>
        <w:pStyle w:val="Titre2"/>
      </w:pPr>
    </w:p>
    <w:p w14:paraId="0108B0DB" w14:textId="76C2E8DA" w:rsidP="0014365D" w:rsidR="0014365D" w:rsidRDefault="0014365D" w:rsidRPr="0014365D">
      <w:pPr>
        <w:pStyle w:val="Sansinterligne"/>
        <w:numPr>
          <w:ilvl w:val="0"/>
          <w:numId w:val="0"/>
        </w:numPr>
      </w:pPr>
      <w:r w:rsidRPr="0014365D">
        <w:t xml:space="preserve">Les groupes d'expression sont composés de salariés appartenant à la même unité cohérente de travail (service, </w:t>
      </w:r>
      <w:r>
        <w:t>secteur régional</w:t>
      </w:r>
      <w:r w:rsidRPr="0014365D">
        <w:t xml:space="preserve">...) et placés sous la responsabilité d'un </w:t>
      </w:r>
      <w:r w:rsidR="00C94746">
        <w:t>supérieur hiérarchique</w:t>
      </w:r>
      <w:r w:rsidRPr="0014365D">
        <w:t>.</w:t>
      </w:r>
    </w:p>
    <w:p w14:paraId="0B26B121" w14:textId="77777777" w:rsidP="00737A19" w:rsidR="00737A19" w:rsidRDefault="00737A19" w:rsidRPr="00737A19">
      <w:pPr>
        <w:pStyle w:val="Sansinterligne"/>
        <w:numPr>
          <w:ilvl w:val="0"/>
          <w:numId w:val="0"/>
        </w:numPr>
      </w:pPr>
    </w:p>
    <w:p w14:paraId="7379D88B" w14:textId="66660857" w:rsidP="00737A19" w:rsidR="00737A19" w:rsidRDefault="00737A19">
      <w:pPr>
        <w:pStyle w:val="Sansinterligne"/>
        <w:numPr>
          <w:ilvl w:val="0"/>
          <w:numId w:val="0"/>
        </w:numPr>
      </w:pPr>
      <w:r w:rsidRPr="00737A19">
        <w:t>Ces espaces de discussion sont un moyen de :</w:t>
      </w:r>
    </w:p>
    <w:p w14:paraId="735AEB23" w14:textId="77777777" w:rsidP="00737A19" w:rsidR="00737A19" w:rsidRDefault="00737A19" w:rsidRPr="00737A19">
      <w:pPr>
        <w:pStyle w:val="Sansinterligne"/>
        <w:numPr>
          <w:ilvl w:val="0"/>
          <w:numId w:val="0"/>
        </w:numPr>
      </w:pPr>
    </w:p>
    <w:p w14:paraId="24753852" w14:textId="662B6E58" w:rsidP="00F53253" w:rsidR="00737A19" w:rsidRDefault="00737A19" w:rsidRPr="00737A19">
      <w:pPr>
        <w:pStyle w:val="Sansinterligne"/>
        <w:numPr>
          <w:ilvl w:val="0"/>
          <w:numId w:val="6"/>
        </w:numPr>
      </w:pPr>
      <w:r>
        <w:t>D</w:t>
      </w:r>
      <w:r w:rsidRPr="00737A19">
        <w:t>évelopper la professionnalisation, l’engagement et l’accès au sens donné au travail</w:t>
      </w:r>
      <w:r>
        <w:t>.</w:t>
      </w:r>
    </w:p>
    <w:p w14:paraId="3FFE63F3" w14:textId="4F73635A" w:rsidP="00F53253" w:rsidR="00737A19" w:rsidRDefault="00737A19" w:rsidRPr="00737A19">
      <w:pPr>
        <w:pStyle w:val="Sansinterligne"/>
        <w:numPr>
          <w:ilvl w:val="0"/>
          <w:numId w:val="6"/>
        </w:numPr>
      </w:pPr>
      <w:r>
        <w:t>F</w:t>
      </w:r>
      <w:r w:rsidRPr="00737A19">
        <w:t>aire évoluer l</w:t>
      </w:r>
      <w:r w:rsidR="006C7143">
        <w:t xml:space="preserve">e </w:t>
      </w:r>
      <w:r w:rsidRPr="00737A19">
        <w:t>collecti</w:t>
      </w:r>
      <w:r w:rsidR="006C7143">
        <w:t>f</w:t>
      </w:r>
      <w:r>
        <w:t>.</w:t>
      </w:r>
    </w:p>
    <w:p w14:paraId="1D4D4A08" w14:textId="57724E5C" w:rsidP="00F53253" w:rsidR="00737A19" w:rsidRDefault="00737A19">
      <w:pPr>
        <w:pStyle w:val="Sansinterligne"/>
        <w:numPr>
          <w:ilvl w:val="0"/>
          <w:numId w:val="6"/>
        </w:numPr>
      </w:pPr>
      <w:r>
        <w:t>F</w:t>
      </w:r>
      <w:r w:rsidRPr="00737A19">
        <w:t>avoriser la transformation concertée de l’activité et pratiques professionnelles</w:t>
      </w:r>
      <w:r>
        <w:t>.</w:t>
      </w:r>
    </w:p>
    <w:p w14:paraId="5734FA3C" w14:textId="2670AF55" w:rsidP="00DB2C90" w:rsidR="00DB2C90" w:rsidRDefault="00DB2C90">
      <w:pPr>
        <w:pStyle w:val="Sansinterligne"/>
        <w:numPr>
          <w:ilvl w:val="0"/>
          <w:numId w:val="0"/>
        </w:numPr>
        <w:ind w:hanging="360" w:left="360"/>
      </w:pPr>
    </w:p>
    <w:p w14:paraId="1DF624F5" w14:textId="77777777" w:rsidP="00DB2C90" w:rsidR="00DB2C90" w:rsidRDefault="00DB2C90" w:rsidRPr="006C7143">
      <w:pPr>
        <w:pStyle w:val="Sansinterligne"/>
        <w:numPr>
          <w:ilvl w:val="0"/>
          <w:numId w:val="0"/>
        </w:numPr>
      </w:pPr>
      <w:r w:rsidRPr="006C7143">
        <w:t>Quand l’expression des salariés s’inscrit dans une démarche de prévention des RPS, elle peut permettre par exemple :</w:t>
      </w:r>
    </w:p>
    <w:p w14:paraId="06F4897F" w14:textId="77777777" w:rsidP="00DB2C90" w:rsidR="00DB2C90" w:rsidRDefault="00DB2C90" w:rsidRPr="006C7143">
      <w:pPr>
        <w:pStyle w:val="Sansinterligne"/>
        <w:numPr>
          <w:ilvl w:val="0"/>
          <w:numId w:val="0"/>
        </w:numPr>
      </w:pPr>
      <w:r w:rsidRPr="006C7143">
        <w:t> </w:t>
      </w:r>
    </w:p>
    <w:p w14:paraId="6E4B9358" w14:textId="61DD65D6" w:rsidP="00315805" w:rsidR="00DB2C90" w:rsidRDefault="004D1921" w:rsidRPr="006C7143">
      <w:pPr>
        <w:pStyle w:val="Sansinterligne"/>
        <w:numPr>
          <w:ilvl w:val="0"/>
          <w:numId w:val="21"/>
        </w:numPr>
      </w:pPr>
      <w:r w:rsidRPr="006C7143">
        <w:t>D</w:t>
      </w:r>
      <w:r w:rsidR="00DB2C90" w:rsidRPr="006C7143">
        <w:t>’évaluer le climat social, d’échanger sur des difficultés redondantes</w:t>
      </w:r>
      <w:r w:rsidRPr="006C7143">
        <w:t>.</w:t>
      </w:r>
    </w:p>
    <w:p w14:paraId="5C98AA0F" w14:textId="0598A461" w:rsidP="00315805" w:rsidR="00DB2C90" w:rsidRDefault="00DB2C90" w:rsidRPr="006C7143">
      <w:pPr>
        <w:pStyle w:val="Sansinterligne"/>
        <w:numPr>
          <w:ilvl w:val="0"/>
          <w:numId w:val="21"/>
        </w:numPr>
      </w:pPr>
      <w:r w:rsidRPr="006C7143">
        <w:t>D’impliquer et motiver le collectif de travail et les salariés</w:t>
      </w:r>
      <w:r w:rsidR="004D1921" w:rsidRPr="006C7143">
        <w:t>.</w:t>
      </w:r>
    </w:p>
    <w:p w14:paraId="64607860" w14:textId="4BE6C45A" w:rsidP="00315805" w:rsidR="00DB2C90" w:rsidRDefault="00DB2C90" w:rsidRPr="006C7143">
      <w:pPr>
        <w:pStyle w:val="Sansinterligne"/>
        <w:numPr>
          <w:ilvl w:val="0"/>
          <w:numId w:val="21"/>
        </w:numPr>
      </w:pPr>
      <w:r w:rsidRPr="006C7143">
        <w:lastRenderedPageBreak/>
        <w:t>Aux salariés de se sentir moins isolés, de voir leur parole prise en considération, d’avoir un accès facilité à la communication interne</w:t>
      </w:r>
      <w:r w:rsidR="004D1921" w:rsidRPr="006C7143">
        <w:t>.</w:t>
      </w:r>
    </w:p>
    <w:p w14:paraId="4C031A0F" w14:textId="18B74452" w:rsidP="006C7143" w:rsidR="00DB2C90" w:rsidRDefault="00DB2C90">
      <w:pPr>
        <w:pStyle w:val="Sansinterligne"/>
        <w:numPr>
          <w:ilvl w:val="0"/>
          <w:numId w:val="0"/>
        </w:numPr>
      </w:pPr>
      <w:r w:rsidRPr="00DB2C90">
        <w:t> </w:t>
      </w:r>
    </w:p>
    <w:p w14:paraId="0AE087CF" w14:textId="77777777" w:rsidP="00737A19" w:rsidR="00737A19" w:rsidRDefault="00737A19" w:rsidRPr="00737A19">
      <w:pPr>
        <w:pStyle w:val="Sansinterligne"/>
        <w:numPr>
          <w:ilvl w:val="0"/>
          <w:numId w:val="0"/>
        </w:numPr>
        <w:ind w:hanging="360" w:left="360"/>
      </w:pPr>
    </w:p>
    <w:p w14:paraId="28EB6C77" w14:textId="74BEA69E" w:rsidP="00737A19" w:rsidR="0014365D" w:rsidRDefault="00737A19" w:rsidRPr="006C7143">
      <w:pPr>
        <w:pStyle w:val="Sansinterligne"/>
        <w:numPr>
          <w:ilvl w:val="0"/>
          <w:numId w:val="0"/>
        </w:numPr>
      </w:pPr>
      <w:r w:rsidRPr="006C7143">
        <w:t xml:space="preserve">La constitution des groupes est validée par la Direction </w:t>
      </w:r>
      <w:r w:rsidR="0014365D" w:rsidRPr="006C7143">
        <w:t>des Ressources Humaines</w:t>
      </w:r>
      <w:r w:rsidRPr="006C7143">
        <w:t xml:space="preserve">, </w:t>
      </w:r>
      <w:r w:rsidR="0014365D" w:rsidRPr="006C7143">
        <w:t xml:space="preserve">et </w:t>
      </w:r>
      <w:r w:rsidRPr="006C7143">
        <w:t xml:space="preserve">ne doit pas dépasser un effectif </w:t>
      </w:r>
      <w:r w:rsidRPr="006C7143">
        <w:rPr>
          <w:b/>
          <w:bCs/>
        </w:rPr>
        <w:t>d</w:t>
      </w:r>
      <w:r w:rsidR="004D1921" w:rsidRPr="006C7143">
        <w:rPr>
          <w:b/>
          <w:bCs/>
        </w:rPr>
        <w:t>’une vingtaine de</w:t>
      </w:r>
      <w:r w:rsidRPr="006C7143">
        <w:rPr>
          <w:b/>
          <w:bCs/>
        </w:rPr>
        <w:t xml:space="preserve"> salariés</w:t>
      </w:r>
      <w:r w:rsidR="00DB2C90" w:rsidRPr="006C7143">
        <w:rPr>
          <w:b/>
          <w:bCs/>
        </w:rPr>
        <w:t xml:space="preserve">, </w:t>
      </w:r>
      <w:r w:rsidR="00DB2C90" w:rsidRPr="006C7143">
        <w:t>afin de permettre à chacun de s’exprimer de manière efficace.</w:t>
      </w:r>
    </w:p>
    <w:p w14:paraId="36A8B8F7" w14:textId="01CCA05E" w:rsidP="00737A19" w:rsidR="0014365D" w:rsidRDefault="0014365D" w:rsidRPr="006C7143">
      <w:pPr>
        <w:pStyle w:val="Sansinterligne"/>
        <w:numPr>
          <w:ilvl w:val="0"/>
          <w:numId w:val="0"/>
        </w:numPr>
      </w:pPr>
    </w:p>
    <w:p w14:paraId="4BB2D773" w14:textId="57B99E92" w:rsidP="0014365D" w:rsidR="0014365D" w:rsidRDefault="0014365D" w:rsidRPr="0014365D">
      <w:pPr>
        <w:pStyle w:val="Sansinterligne"/>
        <w:numPr>
          <w:ilvl w:val="0"/>
          <w:numId w:val="0"/>
        </w:numPr>
      </w:pPr>
      <w:r w:rsidRPr="006C7143">
        <w:t xml:space="preserve">Un groupe d'expression spécifique sera mis en place pour les cadres exerçant des responsabilités hiérarchiques </w:t>
      </w:r>
      <w:r w:rsidR="00DB2C90" w:rsidRPr="006C7143">
        <w:t xml:space="preserve">avec des préoccupations communes </w:t>
      </w:r>
      <w:r w:rsidRPr="006C7143">
        <w:t xml:space="preserve">afin de leur permettre de s'exprimer </w:t>
      </w:r>
      <w:r w:rsidR="00DB2C90" w:rsidRPr="006C7143">
        <w:t xml:space="preserve">sur les </w:t>
      </w:r>
      <w:r w:rsidRPr="006C7143">
        <w:t>problèmes qui les concernent spécifiquement dans les domaines indiqués ci-dessus, et ceci indépendamment de leur participation aux réunions d'expression de salariés placés sous leur autorité.</w:t>
      </w:r>
    </w:p>
    <w:p w14:paraId="2230F850" w14:textId="77777777" w:rsidP="00737A19" w:rsidR="0014365D" w:rsidRDefault="0014365D" w:rsidRPr="00737A19">
      <w:pPr>
        <w:pStyle w:val="Sansinterligne"/>
        <w:numPr>
          <w:ilvl w:val="0"/>
          <w:numId w:val="0"/>
        </w:numPr>
      </w:pPr>
    </w:p>
    <w:p w14:paraId="72B939A1" w14:textId="06D6FD82" w:rsidP="0082240A" w:rsidR="0014365D" w:rsidRDefault="0014365D" w:rsidRPr="0082240A">
      <w:pPr>
        <w:pStyle w:val="Titre2"/>
        <w:rPr>
          <w:color w:val="0070C0"/>
          <w:sz w:val="22"/>
          <w:szCs w:val="24"/>
          <w:u w:val="single"/>
        </w:rPr>
      </w:pPr>
      <w:r w:rsidRPr="0082240A">
        <w:rPr>
          <w:color w:val="0070C0"/>
          <w:sz w:val="22"/>
          <w:szCs w:val="24"/>
          <w:u w:val="single"/>
        </w:rPr>
        <w:t>ART</w:t>
      </w:r>
      <w:r w:rsidR="0082240A">
        <w:rPr>
          <w:color w:val="0070C0"/>
          <w:sz w:val="22"/>
          <w:szCs w:val="24"/>
          <w:u w:val="single"/>
        </w:rPr>
        <w:t>ICLE 4</w:t>
      </w:r>
      <w:r w:rsidRPr="0082240A">
        <w:rPr>
          <w:color w:val="0070C0"/>
          <w:sz w:val="22"/>
          <w:szCs w:val="24"/>
          <w:u w:val="single"/>
        </w:rPr>
        <w:t xml:space="preserve"> - MODALITES DE REUNION DES GROUPES D'EXPRESSION</w:t>
      </w:r>
    </w:p>
    <w:p w14:paraId="46E4DBFC" w14:textId="77777777" w:rsidP="0082240A" w:rsidR="0014365D" w:rsidRDefault="0014365D" w:rsidRPr="0082240A">
      <w:pPr>
        <w:pStyle w:val="Titre2"/>
        <w:rPr>
          <w:color w:val="0070C0"/>
          <w:sz w:val="22"/>
          <w:szCs w:val="24"/>
          <w:u w:val="single"/>
        </w:rPr>
      </w:pPr>
    </w:p>
    <w:p w14:paraId="54D82E2F" w14:textId="229D1D93" w:rsidP="00544454" w:rsidR="0014365D" w:rsidRDefault="0014365D" w:rsidRPr="006C7143">
      <w:pPr>
        <w:pStyle w:val="Sansinterligne"/>
        <w:numPr>
          <w:ilvl w:val="0"/>
          <w:numId w:val="0"/>
        </w:numPr>
        <w:rPr>
          <w:b/>
          <w:bCs/>
        </w:rPr>
      </w:pPr>
      <w:r w:rsidRPr="006C7143">
        <w:t xml:space="preserve">Les groupes d'expression se réunissent </w:t>
      </w:r>
      <w:r w:rsidRPr="006C7143">
        <w:rPr>
          <w:b/>
          <w:bCs/>
        </w:rPr>
        <w:t>au moins une fois par an</w:t>
      </w:r>
      <w:r w:rsidR="00BE656E" w:rsidRPr="006C7143">
        <w:rPr>
          <w:b/>
          <w:bCs/>
        </w:rPr>
        <w:t>.</w:t>
      </w:r>
    </w:p>
    <w:p w14:paraId="0470A089" w14:textId="77777777" w:rsidP="00544454" w:rsidR="0014365D" w:rsidRDefault="0014365D" w:rsidRPr="006C7143">
      <w:pPr>
        <w:pStyle w:val="Sansinterligne"/>
        <w:numPr>
          <w:ilvl w:val="0"/>
          <w:numId w:val="0"/>
        </w:numPr>
      </w:pPr>
    </w:p>
    <w:p w14:paraId="6FCB6AFA" w14:textId="58ED4F32" w:rsidP="00544454" w:rsidR="0014365D" w:rsidRDefault="0014365D" w:rsidRPr="006C7143">
      <w:pPr>
        <w:pStyle w:val="Sansinterligne"/>
        <w:numPr>
          <w:ilvl w:val="0"/>
          <w:numId w:val="0"/>
        </w:numPr>
      </w:pPr>
      <w:r w:rsidRPr="006C7143">
        <w:t xml:space="preserve">La durée de chaque réunion est fixée </w:t>
      </w:r>
      <w:r w:rsidRPr="006C7143">
        <w:rPr>
          <w:b/>
          <w:bCs/>
        </w:rPr>
        <w:t>à 2 heures</w:t>
      </w:r>
      <w:r w:rsidR="007359D8" w:rsidRPr="006C7143">
        <w:rPr>
          <w:b/>
          <w:bCs/>
        </w:rPr>
        <w:t xml:space="preserve"> </w:t>
      </w:r>
      <w:r w:rsidR="009D4DAA" w:rsidRPr="006C7143">
        <w:rPr>
          <w:b/>
          <w:bCs/>
        </w:rPr>
        <w:t xml:space="preserve">minimum </w:t>
      </w:r>
      <w:r w:rsidR="007359D8" w:rsidRPr="006C7143">
        <w:rPr>
          <w:i/>
          <w:iCs/>
        </w:rPr>
        <w:t>(avec des heures de réunion compatibles avec les horaires habituels des salariés)</w:t>
      </w:r>
      <w:r w:rsidRPr="006C7143">
        <w:t xml:space="preserve">, avec possibilité pour l'animateur de prolonger </w:t>
      </w:r>
      <w:r w:rsidR="009D4DAA" w:rsidRPr="006C7143">
        <w:t>sa durée</w:t>
      </w:r>
      <w:r w:rsidRPr="006C7143">
        <w:t xml:space="preserve"> en cas de besoin.</w:t>
      </w:r>
    </w:p>
    <w:p w14:paraId="69D3F666" w14:textId="77777777" w:rsidP="00544454" w:rsidR="0014365D" w:rsidRDefault="0014365D" w:rsidRPr="006C7143">
      <w:pPr>
        <w:pStyle w:val="Sansinterligne"/>
        <w:numPr>
          <w:ilvl w:val="0"/>
          <w:numId w:val="0"/>
        </w:numPr>
      </w:pPr>
    </w:p>
    <w:p w14:paraId="03A09162" w14:textId="6DBC9C33" w:rsidP="00544454" w:rsidR="0014365D" w:rsidRDefault="0014365D" w:rsidRPr="006C7143">
      <w:pPr>
        <w:pStyle w:val="Sansinterligne"/>
        <w:numPr>
          <w:ilvl w:val="0"/>
          <w:numId w:val="0"/>
        </w:numPr>
      </w:pPr>
      <w:r w:rsidRPr="006C7143">
        <w:t>Les réunions des groupes d'expression se tiennent dans</w:t>
      </w:r>
      <w:r w:rsidR="00544454" w:rsidRPr="006C7143">
        <w:t xml:space="preserve"> les locaux de</w:t>
      </w:r>
      <w:r w:rsidRPr="006C7143">
        <w:t xml:space="preserve"> l'entreprise</w:t>
      </w:r>
      <w:r w:rsidR="0082046E" w:rsidRPr="006C7143">
        <w:t xml:space="preserve"> dans une salle de réunion</w:t>
      </w:r>
      <w:r w:rsidRPr="006C7143">
        <w:t>, pendant le temps de travail</w:t>
      </w:r>
      <w:r w:rsidR="0082046E" w:rsidRPr="006C7143">
        <w:t xml:space="preserve">. En effet, </w:t>
      </w:r>
      <w:r w:rsidRPr="006C7143">
        <w:t xml:space="preserve">le temps passé à ces réunions est </w:t>
      </w:r>
      <w:r w:rsidR="00544454" w:rsidRPr="006C7143">
        <w:t>rémunéré</w:t>
      </w:r>
      <w:r w:rsidRPr="006C7143">
        <w:t xml:space="preserve"> comme temps de travail.</w:t>
      </w:r>
    </w:p>
    <w:p w14:paraId="77C13767" w14:textId="4A775364" w:rsidP="00544454" w:rsidR="007359D8" w:rsidRDefault="007359D8" w:rsidRPr="006C7143">
      <w:pPr>
        <w:pStyle w:val="Sansinterligne"/>
        <w:numPr>
          <w:ilvl w:val="0"/>
          <w:numId w:val="0"/>
        </w:numPr>
      </w:pPr>
    </w:p>
    <w:p w14:paraId="20D6BCE5" w14:textId="64039FA9" w:rsidP="007359D8" w:rsidR="007359D8" w:rsidRDefault="007359D8" w:rsidRPr="006C7143">
      <w:pPr>
        <w:pStyle w:val="Sansinterligne"/>
        <w:numPr>
          <w:ilvl w:val="0"/>
          <w:numId w:val="0"/>
        </w:numPr>
      </w:pPr>
      <w:r w:rsidRPr="006C7143">
        <w:t>Les réunions des groupes d’expression pourront se tenir lors des séminaires ou réunions régionales pour les salariés itinérants.</w:t>
      </w:r>
    </w:p>
    <w:p w14:paraId="41F60669" w14:textId="77777777" w:rsidP="00544454" w:rsidR="0014365D" w:rsidRDefault="0014365D" w:rsidRPr="006C7143">
      <w:pPr>
        <w:pStyle w:val="Sansinterligne"/>
        <w:numPr>
          <w:ilvl w:val="0"/>
          <w:numId w:val="0"/>
        </w:numPr>
      </w:pPr>
    </w:p>
    <w:p w14:paraId="6CF3D6D5" w14:textId="2C406D05" w:rsidP="00544454" w:rsidR="00544454" w:rsidRDefault="0014365D">
      <w:pPr>
        <w:pStyle w:val="Sansinterligne"/>
        <w:numPr>
          <w:ilvl w:val="0"/>
          <w:numId w:val="0"/>
        </w:numPr>
      </w:pPr>
      <w:r w:rsidRPr="006C7143">
        <w:t xml:space="preserve">La participation aux groupes d'expression est libre et volontaire et ne peut </w:t>
      </w:r>
      <w:r w:rsidR="00544454" w:rsidRPr="006C7143">
        <w:t xml:space="preserve">donc </w:t>
      </w:r>
      <w:r w:rsidRPr="006C7143">
        <w:t>être imposée aux salariés. Les salariés qui ne désirent pas participer aux réunions continueront à travailler normalement.</w:t>
      </w:r>
    </w:p>
    <w:p w14:paraId="16980FA0" w14:textId="77777777" w:rsidP="00544454" w:rsidR="00544454" w:rsidRDefault="00544454" w:rsidRPr="00544454">
      <w:pPr>
        <w:pStyle w:val="Sansinterligne"/>
        <w:numPr>
          <w:ilvl w:val="0"/>
          <w:numId w:val="0"/>
        </w:numPr>
      </w:pPr>
    </w:p>
    <w:p w14:paraId="6392C1D5" w14:textId="628BB742" w:rsidP="00544454" w:rsidR="0014365D" w:rsidRDefault="0014365D" w:rsidRPr="00544454">
      <w:pPr>
        <w:pStyle w:val="Titre2"/>
        <w:rPr>
          <w:color w:val="0070C0"/>
          <w:sz w:val="22"/>
          <w:szCs w:val="24"/>
          <w:u w:val="single"/>
        </w:rPr>
      </w:pPr>
      <w:r w:rsidRPr="00544454">
        <w:rPr>
          <w:color w:val="0070C0"/>
          <w:sz w:val="22"/>
          <w:szCs w:val="24"/>
          <w:u w:val="single"/>
        </w:rPr>
        <w:t>ART</w:t>
      </w:r>
      <w:r w:rsidR="00544454">
        <w:rPr>
          <w:color w:val="0070C0"/>
          <w:sz w:val="22"/>
          <w:szCs w:val="24"/>
          <w:u w:val="single"/>
        </w:rPr>
        <w:t>ICLE 5</w:t>
      </w:r>
      <w:r w:rsidRPr="00544454">
        <w:rPr>
          <w:color w:val="0070C0"/>
          <w:sz w:val="22"/>
          <w:szCs w:val="24"/>
          <w:u w:val="single"/>
        </w:rPr>
        <w:t xml:space="preserve"> - ORGANISATION DES REUNIONS</w:t>
      </w:r>
    </w:p>
    <w:p w14:paraId="1022F46E" w14:textId="77777777" w:rsidP="0014365D" w:rsidR="0014365D" w:rsidRDefault="0014365D">
      <w:pPr>
        <w:spacing w:line="240" w:lineRule="auto"/>
        <w:rPr>
          <w:rFonts w:ascii="Arial Narrow" w:cs="Arial" w:eastAsia="Arial" w:hAnsi="Arial Narrow"/>
          <w:color w:val="2D2D2D"/>
          <w:spacing w:val="-2"/>
        </w:rPr>
      </w:pPr>
    </w:p>
    <w:p w14:paraId="2807D097" w14:textId="1F15CF5A" w:rsidP="00544454" w:rsidR="0014365D" w:rsidRDefault="0014365D" w:rsidRPr="006C7143">
      <w:pPr>
        <w:pStyle w:val="Sansinterligne"/>
        <w:numPr>
          <w:ilvl w:val="0"/>
          <w:numId w:val="0"/>
        </w:numPr>
      </w:pPr>
      <w:r w:rsidRPr="006C7143">
        <w:t xml:space="preserve">Chaque </w:t>
      </w:r>
      <w:r w:rsidR="00544454" w:rsidRPr="006C7143">
        <w:t>manager</w:t>
      </w:r>
      <w:r w:rsidRPr="006C7143">
        <w:t xml:space="preserve"> est responsable de l'organisation des réunions dédiées au droit d'expression.</w:t>
      </w:r>
    </w:p>
    <w:p w14:paraId="4EDA0646" w14:textId="77777777" w:rsidP="00544454" w:rsidR="0014365D" w:rsidRDefault="0014365D" w:rsidRPr="006C7143">
      <w:pPr>
        <w:pStyle w:val="Sansinterligne"/>
        <w:numPr>
          <w:ilvl w:val="0"/>
          <w:numId w:val="0"/>
        </w:numPr>
      </w:pPr>
    </w:p>
    <w:p w14:paraId="1D2F87F8" w14:textId="18033E22" w:rsidP="00544454" w:rsidR="0014365D" w:rsidRDefault="007359D8" w:rsidRPr="006C7143">
      <w:pPr>
        <w:pStyle w:val="Sansinterligne"/>
        <w:numPr>
          <w:ilvl w:val="0"/>
          <w:numId w:val="0"/>
        </w:numPr>
      </w:pPr>
      <w:r w:rsidRPr="006C7143">
        <w:t>En concertation avec les membres du Groupe, i</w:t>
      </w:r>
      <w:r w:rsidR="0014365D" w:rsidRPr="006C7143">
        <w:t xml:space="preserve">l fixe les jours, heures, lieux, et s'assure </w:t>
      </w:r>
      <w:r w:rsidR="00544454" w:rsidRPr="006C7143">
        <w:t xml:space="preserve">un </w:t>
      </w:r>
      <w:r w:rsidR="0014365D" w:rsidRPr="006C7143">
        <w:t xml:space="preserve">mois à l'avance, que soit adressée </w:t>
      </w:r>
      <w:r w:rsidR="00C94746" w:rsidRPr="006C7143">
        <w:t xml:space="preserve">par mail </w:t>
      </w:r>
      <w:r w:rsidR="0014365D" w:rsidRPr="006C7143">
        <w:t xml:space="preserve">à l'ensemble des membres du groupe, une </w:t>
      </w:r>
      <w:r w:rsidR="00E258F2" w:rsidRPr="006C7143">
        <w:t>invitation</w:t>
      </w:r>
      <w:r w:rsidR="0014365D" w:rsidRPr="006C7143">
        <w:t xml:space="preserve"> dédiée.</w:t>
      </w:r>
    </w:p>
    <w:p w14:paraId="45A528E9" w14:textId="6C1F3D58" w:rsidP="00544454" w:rsidR="00C20715" w:rsidRDefault="00C20715" w:rsidRPr="006C7143">
      <w:pPr>
        <w:pStyle w:val="Sansinterligne"/>
        <w:numPr>
          <w:ilvl w:val="0"/>
          <w:numId w:val="0"/>
        </w:numPr>
      </w:pPr>
    </w:p>
    <w:p w14:paraId="05815CD9" w14:textId="6165BCE2" w:rsidP="00544454" w:rsidR="00C20715" w:rsidRDefault="00C20715" w:rsidRPr="00544454">
      <w:pPr>
        <w:pStyle w:val="Sansinterligne"/>
        <w:numPr>
          <w:ilvl w:val="0"/>
          <w:numId w:val="0"/>
        </w:numPr>
      </w:pPr>
      <w:r w:rsidRPr="006C7143">
        <w:t xml:space="preserve">Cette </w:t>
      </w:r>
      <w:r w:rsidR="00E258F2" w:rsidRPr="006C7143">
        <w:t>invitation</w:t>
      </w:r>
      <w:r w:rsidRPr="006C7143">
        <w:t xml:space="preserve"> reprécisera le cadre général de cette réunion (thématiques du droit d’expression, contexte de la réunion, philosophie du droit d’expression …)</w:t>
      </w:r>
      <w:r w:rsidR="00E258F2" w:rsidRPr="006C7143">
        <w:t>.</w:t>
      </w:r>
    </w:p>
    <w:p w14:paraId="0F0B4BFF" w14:textId="77777777" w:rsidP="00544454" w:rsidR="00C94746" w:rsidRDefault="00C94746">
      <w:pPr>
        <w:pStyle w:val="Sansinterligne"/>
        <w:numPr>
          <w:ilvl w:val="0"/>
          <w:numId w:val="0"/>
        </w:numPr>
      </w:pPr>
    </w:p>
    <w:p w14:paraId="1EEA051E" w14:textId="0F0006A3" w:rsidP="00544454" w:rsidR="0014365D" w:rsidRDefault="0014365D" w:rsidRPr="00544454">
      <w:pPr>
        <w:pStyle w:val="Sansinterligne"/>
        <w:numPr>
          <w:ilvl w:val="0"/>
          <w:numId w:val="0"/>
        </w:numPr>
      </w:pPr>
      <w:r w:rsidRPr="00544454">
        <w:t>Les salariés qui ne souhaitent pas participer à la réunion, devront en informer par écrit leur manager.</w:t>
      </w:r>
    </w:p>
    <w:p w14:paraId="12D30540" w14:textId="77777777" w:rsidP="00544454" w:rsidR="0014365D" w:rsidRDefault="0014365D" w:rsidRPr="00544454">
      <w:pPr>
        <w:pStyle w:val="Sansinterligne"/>
        <w:numPr>
          <w:ilvl w:val="0"/>
          <w:numId w:val="0"/>
        </w:numPr>
      </w:pPr>
    </w:p>
    <w:p w14:paraId="045503C2" w14:textId="303A6D43" w:rsidP="004D1921" w:rsidR="004D1921" w:rsidRDefault="0014365D">
      <w:pPr>
        <w:pStyle w:val="Sansinterligne"/>
        <w:numPr>
          <w:ilvl w:val="0"/>
          <w:numId w:val="0"/>
        </w:numPr>
      </w:pPr>
      <w:r w:rsidRPr="00544454">
        <w:t>Les salariés désireux de participer à la réunion, peuvent communiquer une liste des points qu'ils souhaitent aborder et qui rentrent dans le cadre du droit d'expressio</w:t>
      </w:r>
      <w:r w:rsidR="00AD6276">
        <w:t>n, préalablement à la tenue de la réunion.</w:t>
      </w:r>
    </w:p>
    <w:p w14:paraId="4C7E7A7B" w14:textId="77777777" w:rsidP="004D1921" w:rsidR="00315805" w:rsidRDefault="00315805" w:rsidRPr="004D1921">
      <w:pPr>
        <w:pStyle w:val="Sansinterligne"/>
        <w:numPr>
          <w:ilvl w:val="0"/>
          <w:numId w:val="0"/>
        </w:numPr>
      </w:pPr>
    </w:p>
    <w:p w14:paraId="2983218C" w14:textId="566D1598" w:rsidP="00C94746" w:rsidR="0014365D" w:rsidRDefault="0014365D" w:rsidRPr="00C94746">
      <w:pPr>
        <w:pStyle w:val="Titre2"/>
        <w:rPr>
          <w:color w:val="0070C0"/>
          <w:sz w:val="22"/>
          <w:szCs w:val="24"/>
          <w:u w:val="single"/>
        </w:rPr>
      </w:pPr>
      <w:r w:rsidRPr="00C94746">
        <w:rPr>
          <w:color w:val="0070C0"/>
          <w:sz w:val="22"/>
          <w:szCs w:val="24"/>
          <w:u w:val="single"/>
        </w:rPr>
        <w:t>ART</w:t>
      </w:r>
      <w:r w:rsidR="00C94746">
        <w:rPr>
          <w:color w:val="0070C0"/>
          <w:sz w:val="22"/>
          <w:szCs w:val="24"/>
          <w:u w:val="single"/>
        </w:rPr>
        <w:t>ICLE 6</w:t>
      </w:r>
      <w:r w:rsidRPr="00C94746">
        <w:rPr>
          <w:color w:val="0070C0"/>
          <w:sz w:val="22"/>
          <w:szCs w:val="24"/>
          <w:u w:val="single"/>
        </w:rPr>
        <w:t xml:space="preserve"> - ANIMATION DES REUNIONS</w:t>
      </w:r>
    </w:p>
    <w:p w14:paraId="26AAB84D" w14:textId="77777777" w:rsidP="0014365D" w:rsidR="0014365D" w:rsidRDefault="0014365D">
      <w:pPr>
        <w:spacing w:line="240" w:lineRule="auto"/>
        <w:rPr>
          <w:rFonts w:ascii="Arial Narrow" w:cs="Arial" w:eastAsia="Arial" w:hAnsi="Arial Narrow"/>
          <w:color w:val="2D2D2D"/>
          <w:spacing w:val="-2"/>
        </w:rPr>
      </w:pPr>
    </w:p>
    <w:p w14:paraId="61172567" w14:textId="77777777" w:rsidP="00C94746" w:rsidR="00041C9A" w:rsidRDefault="00545448" w:rsidRPr="006C7143">
      <w:pPr>
        <w:pStyle w:val="Sansinterligne"/>
        <w:numPr>
          <w:ilvl w:val="0"/>
          <w:numId w:val="0"/>
        </w:numPr>
      </w:pPr>
      <w:r w:rsidRPr="006C7143">
        <w:t>Le</w:t>
      </w:r>
      <w:r w:rsidR="00041C9A" w:rsidRPr="006C7143">
        <w:t>s parties conviennent d’un processus d’animation des réunions comme suit :</w:t>
      </w:r>
    </w:p>
    <w:p w14:paraId="14821E36" w14:textId="77777777" w:rsidP="00C94746" w:rsidR="00041C9A" w:rsidRDefault="00041C9A" w:rsidRPr="006C7143">
      <w:pPr>
        <w:pStyle w:val="Sansinterligne"/>
        <w:numPr>
          <w:ilvl w:val="0"/>
          <w:numId w:val="0"/>
        </w:numPr>
      </w:pPr>
    </w:p>
    <w:p w14:paraId="4EE37FFE" w14:textId="288DD97C" w:rsidP="00041C9A" w:rsidR="00041C9A" w:rsidRDefault="00041C9A" w:rsidRPr="006C7143">
      <w:pPr>
        <w:pStyle w:val="Sansinterligne"/>
        <w:numPr>
          <w:ilvl w:val="0"/>
          <w:numId w:val="20"/>
        </w:numPr>
      </w:pPr>
      <w:r w:rsidRPr="006C7143">
        <w:t xml:space="preserve">Dans un premier temps, le responsable hiérarchique rappellera le cadre de la réunion, son objectif ainsi que </w:t>
      </w:r>
      <w:r w:rsidRPr="006C7143">
        <w:rPr>
          <w:b/>
          <w:bCs/>
        </w:rPr>
        <w:t>les thématiques pouvant être abordées au cours de cette réunion</w:t>
      </w:r>
      <w:r w:rsidRPr="006C7143">
        <w:t>.</w:t>
      </w:r>
    </w:p>
    <w:p w14:paraId="31DEC102" w14:textId="77777777" w:rsidP="00C94746" w:rsidR="00041C9A" w:rsidRDefault="00041C9A" w:rsidRPr="006C7143">
      <w:pPr>
        <w:pStyle w:val="Sansinterligne"/>
        <w:numPr>
          <w:ilvl w:val="0"/>
          <w:numId w:val="0"/>
        </w:numPr>
      </w:pPr>
    </w:p>
    <w:p w14:paraId="0C1EF032" w14:textId="1526884C" w:rsidP="00041C9A" w:rsidR="00041C9A" w:rsidRDefault="00041C9A" w:rsidRPr="006C7143">
      <w:pPr>
        <w:pStyle w:val="Sansinterligne"/>
        <w:numPr>
          <w:ilvl w:val="0"/>
          <w:numId w:val="20"/>
        </w:numPr>
      </w:pPr>
      <w:r w:rsidRPr="006C7143">
        <w:t>Dans un second temps, le responsable hiérarchique laissera les membres du groupe d’expression débattre entre eux des sujets en lien avec le droit d’expression et désigner parmi eux un animateur de réunion.</w:t>
      </w:r>
    </w:p>
    <w:p w14:paraId="5A7296D0" w14:textId="46D1069A" w:rsidP="00C94746" w:rsidR="00041C9A" w:rsidRDefault="00041C9A" w:rsidRPr="006C7143">
      <w:pPr>
        <w:pStyle w:val="Sansinterligne"/>
        <w:numPr>
          <w:ilvl w:val="0"/>
          <w:numId w:val="0"/>
        </w:numPr>
      </w:pPr>
    </w:p>
    <w:p w14:paraId="67D1F782" w14:textId="75DE11D7" w:rsidP="00041C9A" w:rsidR="0014365D" w:rsidRDefault="00041C9A" w:rsidRPr="006C7143">
      <w:pPr>
        <w:pStyle w:val="Sansinterligne"/>
        <w:numPr>
          <w:ilvl w:val="0"/>
          <w:numId w:val="20"/>
        </w:numPr>
      </w:pPr>
      <w:r w:rsidRPr="006C7143">
        <w:t xml:space="preserve">Enfin, avant la fin de la réunion, le manager rejoindra le groupe d’expression afin d’entendre les points soulevés par le groupe et éventuellement pouvoir répondre aux questions directement </w:t>
      </w:r>
      <w:r w:rsidR="0014365D" w:rsidRPr="006C7143">
        <w:t>s'il possède tous les éléments et toute latitude permettant d'apporter une réponse fiable, claire et complète. Dans le cas contraire et si la question porte plus largement sur un autre service ou sur l'entreprise dans sa globalité, la question sera consignée par écrit et donnera lieu à une réponse écrite ultérieure.</w:t>
      </w:r>
    </w:p>
    <w:p w14:paraId="7D11147C" w14:textId="77777777" w:rsidP="0014365D" w:rsidR="0014365D" w:rsidRDefault="0014365D">
      <w:pPr>
        <w:spacing w:line="240" w:lineRule="auto"/>
        <w:rPr>
          <w:rFonts w:ascii="Arial Narrow" w:cs="Arial" w:eastAsia="Arial" w:hAnsi="Arial Narrow"/>
          <w:color w:val="2D2D2D"/>
          <w:spacing w:val="-2"/>
          <w:sz w:val="32"/>
          <w:szCs w:val="32"/>
        </w:rPr>
      </w:pPr>
    </w:p>
    <w:p w14:paraId="134BC638" w14:textId="7BDFC8EE" w:rsidP="00C94746" w:rsidR="0014365D" w:rsidRDefault="0014365D" w:rsidRPr="00C94746">
      <w:pPr>
        <w:pStyle w:val="Titre2"/>
        <w:rPr>
          <w:color w:val="0070C0"/>
          <w:sz w:val="22"/>
          <w:szCs w:val="24"/>
          <w:u w:val="single"/>
        </w:rPr>
      </w:pPr>
      <w:r w:rsidRPr="00C94746">
        <w:rPr>
          <w:color w:val="0070C0"/>
          <w:sz w:val="22"/>
          <w:szCs w:val="24"/>
          <w:u w:val="single"/>
        </w:rPr>
        <w:t>ART</w:t>
      </w:r>
      <w:r w:rsidR="00C94746">
        <w:rPr>
          <w:color w:val="0070C0"/>
          <w:sz w:val="22"/>
          <w:szCs w:val="24"/>
          <w:u w:val="single"/>
        </w:rPr>
        <w:t>ICLE</w:t>
      </w:r>
      <w:r w:rsidRPr="00C94746">
        <w:rPr>
          <w:color w:val="0070C0"/>
          <w:sz w:val="22"/>
          <w:szCs w:val="24"/>
          <w:u w:val="single"/>
        </w:rPr>
        <w:t xml:space="preserve"> </w:t>
      </w:r>
      <w:r w:rsidR="00C94746">
        <w:rPr>
          <w:color w:val="0070C0"/>
          <w:sz w:val="22"/>
          <w:szCs w:val="24"/>
          <w:u w:val="single"/>
        </w:rPr>
        <w:t>7</w:t>
      </w:r>
      <w:r w:rsidRPr="00C94746">
        <w:rPr>
          <w:color w:val="0070C0"/>
          <w:sz w:val="22"/>
          <w:szCs w:val="24"/>
          <w:u w:val="single"/>
        </w:rPr>
        <w:t xml:space="preserve"> - SECRETARIAT ET COMPTE RENDU DES REUNIONS</w:t>
      </w:r>
    </w:p>
    <w:p w14:paraId="5D001ED8" w14:textId="77777777" w:rsidP="00C94746" w:rsidR="0014365D" w:rsidRDefault="0014365D" w:rsidRPr="00C94746">
      <w:pPr>
        <w:pStyle w:val="Titre2"/>
        <w:rPr>
          <w:color w:val="0070C0"/>
          <w:sz w:val="22"/>
          <w:szCs w:val="24"/>
          <w:u w:val="single"/>
        </w:rPr>
      </w:pPr>
    </w:p>
    <w:p w14:paraId="68AC2FC4" w14:textId="77777777" w:rsidP="00C94746" w:rsidR="0014365D" w:rsidRDefault="0014365D" w:rsidRPr="006C7143">
      <w:pPr>
        <w:pStyle w:val="Sansinterligne"/>
        <w:numPr>
          <w:ilvl w:val="0"/>
          <w:numId w:val="0"/>
        </w:numPr>
        <w:rPr>
          <w:b/>
          <w:bCs/>
        </w:rPr>
      </w:pPr>
      <w:r w:rsidRPr="006C7143">
        <w:t xml:space="preserve">Chaque réunion devra impérativement donner lieu à un </w:t>
      </w:r>
      <w:r w:rsidRPr="006C7143">
        <w:rPr>
          <w:b/>
          <w:bCs/>
        </w:rPr>
        <w:t>compte rendu de réunion.</w:t>
      </w:r>
    </w:p>
    <w:p w14:paraId="30B1503D" w14:textId="77777777" w:rsidP="00C94746" w:rsidR="0014365D" w:rsidRDefault="0014365D" w:rsidRPr="006C7143">
      <w:pPr>
        <w:pStyle w:val="Sansinterligne"/>
        <w:numPr>
          <w:ilvl w:val="0"/>
          <w:numId w:val="0"/>
        </w:numPr>
        <w:rPr>
          <w:b/>
          <w:bCs/>
        </w:rPr>
      </w:pPr>
    </w:p>
    <w:p w14:paraId="1D600C6E" w14:textId="3CADAA12" w:rsidP="00C94746" w:rsidR="0014365D" w:rsidRDefault="00F53253" w:rsidRPr="006C7143">
      <w:pPr>
        <w:pStyle w:val="Sansinterligne"/>
        <w:numPr>
          <w:ilvl w:val="0"/>
          <w:numId w:val="0"/>
        </w:numPr>
      </w:pPr>
      <w:r w:rsidRPr="006C7143">
        <w:t>Un salarié</w:t>
      </w:r>
      <w:r w:rsidR="0014365D" w:rsidRPr="006C7143">
        <w:t xml:space="preserve"> </w:t>
      </w:r>
      <w:r w:rsidRPr="006C7143">
        <w:t xml:space="preserve">rédacteur </w:t>
      </w:r>
      <w:r w:rsidR="0014365D" w:rsidRPr="006C7143">
        <w:t xml:space="preserve">se portera volontaire </w:t>
      </w:r>
      <w:r w:rsidRPr="006C7143">
        <w:t>au</w:t>
      </w:r>
      <w:r w:rsidR="0014365D" w:rsidRPr="006C7143">
        <w:t xml:space="preserve"> début de chaque réunion, ou à défaut, sera désigné par </w:t>
      </w:r>
      <w:r w:rsidR="003F7DDC" w:rsidRPr="006C7143">
        <w:t>le Groupe d’expression</w:t>
      </w:r>
      <w:r w:rsidR="0014365D" w:rsidRPr="006C7143">
        <w:t>.</w:t>
      </w:r>
    </w:p>
    <w:p w14:paraId="08C98A64" w14:textId="77777777" w:rsidP="00C94746" w:rsidR="0014365D" w:rsidRDefault="0014365D" w:rsidRPr="006C7143">
      <w:pPr>
        <w:pStyle w:val="Sansinterligne"/>
        <w:numPr>
          <w:ilvl w:val="0"/>
          <w:numId w:val="0"/>
        </w:numPr>
      </w:pPr>
      <w:r w:rsidRPr="006C7143">
        <w:t xml:space="preserve"> </w:t>
      </w:r>
    </w:p>
    <w:p w14:paraId="36CEDB2C" w14:textId="1A34928B" w:rsidP="00C94746" w:rsidR="0014365D" w:rsidRDefault="0014365D" w:rsidRPr="006C7143">
      <w:pPr>
        <w:pStyle w:val="Sansinterligne"/>
        <w:numPr>
          <w:ilvl w:val="0"/>
          <w:numId w:val="0"/>
        </w:numPr>
      </w:pPr>
      <w:r w:rsidRPr="006C7143">
        <w:t>Le compte rendu d</w:t>
      </w:r>
      <w:r w:rsidR="00F53253" w:rsidRPr="006C7143">
        <w:t>evra</w:t>
      </w:r>
      <w:r w:rsidRPr="006C7143">
        <w:t xml:space="preserve"> être le plus clair et succinct possible et devra faire apparaître les éléments suivants :</w:t>
      </w:r>
    </w:p>
    <w:p w14:paraId="38BAED58" w14:textId="77777777" w:rsidP="00C94746" w:rsidR="0014365D" w:rsidRDefault="0014365D" w:rsidRPr="006C7143">
      <w:pPr>
        <w:pStyle w:val="Sansinterligne"/>
        <w:numPr>
          <w:ilvl w:val="0"/>
          <w:numId w:val="0"/>
        </w:numPr>
      </w:pPr>
    </w:p>
    <w:p w14:paraId="763011F2" w14:textId="066948AE" w:rsidP="00F53253" w:rsidR="0014365D" w:rsidRDefault="0014365D" w:rsidRPr="006C7143">
      <w:pPr>
        <w:pStyle w:val="Sansinterligne"/>
        <w:numPr>
          <w:ilvl w:val="0"/>
          <w:numId w:val="7"/>
        </w:numPr>
      </w:pPr>
      <w:r w:rsidRPr="006C7143">
        <w:t>Date et lieu de réunion</w:t>
      </w:r>
      <w:r w:rsidR="00C94746" w:rsidRPr="006C7143">
        <w:t> ;</w:t>
      </w:r>
    </w:p>
    <w:p w14:paraId="2D2D6DF9" w14:textId="3756D64F" w:rsidP="00F53253" w:rsidR="0014365D" w:rsidRDefault="0014365D" w:rsidRPr="006C7143">
      <w:pPr>
        <w:pStyle w:val="Sansinterligne"/>
        <w:numPr>
          <w:ilvl w:val="0"/>
          <w:numId w:val="7"/>
        </w:numPr>
      </w:pPr>
      <w:r w:rsidRPr="006C7143">
        <w:t>Heure de début et de fin de réunion</w:t>
      </w:r>
      <w:r w:rsidR="00C94746" w:rsidRPr="006C7143">
        <w:t> ;</w:t>
      </w:r>
    </w:p>
    <w:p w14:paraId="42E0A314" w14:textId="224CFEA2" w:rsidP="00F53253" w:rsidR="0014365D" w:rsidRDefault="0014365D" w:rsidRPr="006C7143">
      <w:pPr>
        <w:pStyle w:val="Sansinterligne"/>
        <w:numPr>
          <w:ilvl w:val="0"/>
          <w:numId w:val="7"/>
        </w:numPr>
      </w:pPr>
      <w:r w:rsidRPr="006C7143">
        <w:t>Salariés présents</w:t>
      </w:r>
      <w:r w:rsidR="00041C9A" w:rsidRPr="006C7143">
        <w:t xml:space="preserve"> </w:t>
      </w:r>
      <w:r w:rsidR="00C94746" w:rsidRPr="006C7143">
        <w:t>;</w:t>
      </w:r>
    </w:p>
    <w:p w14:paraId="3EDD03E4" w14:textId="5292AF4C" w:rsidP="00F53253" w:rsidR="0014365D" w:rsidRDefault="0014365D" w:rsidRPr="006C7143">
      <w:pPr>
        <w:pStyle w:val="Sansinterligne"/>
        <w:numPr>
          <w:ilvl w:val="0"/>
          <w:numId w:val="7"/>
        </w:numPr>
      </w:pPr>
      <w:r w:rsidRPr="006C7143">
        <w:t xml:space="preserve">Nom </w:t>
      </w:r>
      <w:r w:rsidR="00C94746" w:rsidRPr="006C7143">
        <w:t>de l’</w:t>
      </w:r>
      <w:r w:rsidRPr="006C7143">
        <w:t>animateur</w:t>
      </w:r>
      <w:r w:rsidR="00C94746" w:rsidRPr="006C7143">
        <w:t> ;</w:t>
      </w:r>
    </w:p>
    <w:p w14:paraId="3FEB2290" w14:textId="1152D1C5" w:rsidP="00F53253" w:rsidR="0014365D" w:rsidRDefault="0014365D" w:rsidRPr="006C7143">
      <w:pPr>
        <w:pStyle w:val="Sansinterligne"/>
        <w:numPr>
          <w:ilvl w:val="0"/>
          <w:numId w:val="7"/>
        </w:numPr>
      </w:pPr>
      <w:r w:rsidRPr="006C7143">
        <w:t xml:space="preserve">Les questions posées ou </w:t>
      </w:r>
      <w:r w:rsidR="00C94746" w:rsidRPr="006C7143">
        <w:t xml:space="preserve">les </w:t>
      </w:r>
      <w:r w:rsidRPr="006C7143">
        <w:t>thèmes généraux abordés</w:t>
      </w:r>
      <w:r w:rsidR="00C94746" w:rsidRPr="006C7143">
        <w:t> ;</w:t>
      </w:r>
    </w:p>
    <w:p w14:paraId="3A99B4E5" w14:textId="19D58D84" w:rsidP="00F53253" w:rsidR="0014365D" w:rsidRDefault="0014365D" w:rsidRPr="00041C9A">
      <w:pPr>
        <w:pStyle w:val="Sansinterligne"/>
        <w:numPr>
          <w:ilvl w:val="0"/>
          <w:numId w:val="7"/>
        </w:numPr>
      </w:pPr>
      <w:r w:rsidRPr="00041C9A">
        <w:lastRenderedPageBreak/>
        <w:t>Les éventuelles réponses apportées ou les décisions prises durant la réunion par le responsable sur les questions et les suggestions du groupe.</w:t>
      </w:r>
    </w:p>
    <w:p w14:paraId="54FC5B04" w14:textId="77777777" w:rsidP="00C94746" w:rsidR="00C94746" w:rsidRDefault="00C94746">
      <w:pPr>
        <w:pStyle w:val="Sansinterligne"/>
        <w:numPr>
          <w:ilvl w:val="0"/>
          <w:numId w:val="0"/>
        </w:numPr>
      </w:pPr>
    </w:p>
    <w:p w14:paraId="44C03098" w14:textId="62D35D1B" w:rsidP="00C94746" w:rsidR="0014365D" w:rsidRDefault="0014365D" w:rsidRPr="00F53253">
      <w:pPr>
        <w:pStyle w:val="Sansinterligne"/>
        <w:numPr>
          <w:ilvl w:val="0"/>
          <w:numId w:val="0"/>
        </w:numPr>
        <w:rPr>
          <w:b/>
          <w:bCs/>
        </w:rPr>
      </w:pPr>
      <w:r w:rsidRPr="00C94746">
        <w:t>Le compte rendu devra être finalisé</w:t>
      </w:r>
      <w:r w:rsidR="00C94746">
        <w:t xml:space="preserve"> et adressé par mail, dans la mesure du possible</w:t>
      </w:r>
      <w:r w:rsidR="00F53253">
        <w:t xml:space="preserve">, </w:t>
      </w:r>
      <w:r w:rsidRPr="00F53253">
        <w:rPr>
          <w:b/>
          <w:bCs/>
        </w:rPr>
        <w:t>dans les 15 jours</w:t>
      </w:r>
      <w:r w:rsidR="00C94746" w:rsidRPr="00F53253">
        <w:rPr>
          <w:b/>
          <w:bCs/>
        </w:rPr>
        <w:t xml:space="preserve"> calendaires</w:t>
      </w:r>
      <w:r w:rsidRPr="00F53253">
        <w:rPr>
          <w:b/>
          <w:bCs/>
        </w:rPr>
        <w:t xml:space="preserve"> suivants la réunion.</w:t>
      </w:r>
    </w:p>
    <w:p w14:paraId="1C151841" w14:textId="77777777" w:rsidP="00C94746" w:rsidR="0014365D" w:rsidRDefault="0014365D" w:rsidRPr="00C94746">
      <w:pPr>
        <w:pStyle w:val="Sansinterligne"/>
        <w:numPr>
          <w:ilvl w:val="0"/>
          <w:numId w:val="0"/>
        </w:numPr>
      </w:pPr>
    </w:p>
    <w:p w14:paraId="705031B4" w14:textId="1CDD2046" w:rsidP="00C94746" w:rsidR="0014365D" w:rsidRDefault="00C94746" w:rsidRPr="00F53253">
      <w:pPr>
        <w:pStyle w:val="Sansinterligne"/>
        <w:numPr>
          <w:ilvl w:val="0"/>
          <w:numId w:val="0"/>
        </w:numPr>
        <w:rPr>
          <w:i/>
          <w:iCs/>
        </w:rPr>
      </w:pPr>
      <w:r>
        <w:t>A</w:t>
      </w:r>
      <w:r w:rsidR="0014365D" w:rsidRPr="00C94746">
        <w:t>près validation par l'animateur et /ou le</w:t>
      </w:r>
      <w:r>
        <w:t xml:space="preserve"> Responsable</w:t>
      </w:r>
      <w:r w:rsidR="0014365D" w:rsidRPr="00C94746">
        <w:t xml:space="preserve"> </w:t>
      </w:r>
      <w:r>
        <w:t>hiérarchique</w:t>
      </w:r>
      <w:r w:rsidR="0014365D" w:rsidRPr="00C94746">
        <w:t xml:space="preserve">, un exemplaire sera adressé à la Direction </w:t>
      </w:r>
      <w:r>
        <w:t>des Ressources Humaines</w:t>
      </w:r>
      <w:r w:rsidR="00F53253">
        <w:t xml:space="preserve"> </w:t>
      </w:r>
      <w:r w:rsidR="00F53253" w:rsidRPr="00F53253">
        <w:rPr>
          <w:i/>
          <w:iCs/>
        </w:rPr>
        <w:t>(HRBP de rattachement)</w:t>
      </w:r>
      <w:r w:rsidR="0014365D" w:rsidRPr="00F53253">
        <w:rPr>
          <w:i/>
          <w:iCs/>
        </w:rPr>
        <w:t>.</w:t>
      </w:r>
    </w:p>
    <w:p w14:paraId="4F8FBA27" w14:textId="77777777" w:rsidP="0014365D" w:rsidR="0014365D" w:rsidRDefault="0014365D">
      <w:pPr>
        <w:spacing w:line="240" w:lineRule="auto"/>
        <w:rPr>
          <w:rFonts w:ascii="Arial Narrow" w:cs="Arial" w:eastAsia="Arial" w:hAnsi="Arial Narrow"/>
          <w:b/>
          <w:bCs/>
          <w:spacing w:val="-2"/>
          <w:sz w:val="28"/>
          <w:szCs w:val="28"/>
          <w:u w:val="single"/>
        </w:rPr>
      </w:pPr>
    </w:p>
    <w:p w14:paraId="57E55C6F" w14:textId="1AEDFA83" w:rsidP="00C94746" w:rsidR="0014365D" w:rsidRDefault="0014365D" w:rsidRPr="00C94746">
      <w:pPr>
        <w:pStyle w:val="Titre2"/>
        <w:rPr>
          <w:color w:val="0070C0"/>
          <w:sz w:val="22"/>
          <w:szCs w:val="24"/>
          <w:u w:val="single"/>
        </w:rPr>
      </w:pPr>
      <w:r w:rsidRPr="00C94746">
        <w:rPr>
          <w:color w:val="0070C0"/>
          <w:sz w:val="22"/>
          <w:szCs w:val="24"/>
          <w:u w:val="single"/>
        </w:rPr>
        <w:t>ART</w:t>
      </w:r>
      <w:r w:rsidR="00C94746">
        <w:rPr>
          <w:color w:val="0070C0"/>
          <w:sz w:val="22"/>
          <w:szCs w:val="24"/>
          <w:u w:val="single"/>
        </w:rPr>
        <w:t>ICLE 8</w:t>
      </w:r>
      <w:r w:rsidRPr="00C94746">
        <w:rPr>
          <w:color w:val="0070C0"/>
          <w:sz w:val="22"/>
          <w:szCs w:val="24"/>
          <w:u w:val="single"/>
        </w:rPr>
        <w:t>- REPONSES AUX QUESTIONS ET COMMUNICATION</w:t>
      </w:r>
    </w:p>
    <w:p w14:paraId="1517E83E" w14:textId="77777777" w:rsidP="0014365D" w:rsidR="0014365D" w:rsidRDefault="0014365D">
      <w:pPr>
        <w:spacing w:line="240" w:lineRule="auto"/>
        <w:rPr>
          <w:rFonts w:ascii="Arial Narrow" w:cs="Arial" w:eastAsia="Arial" w:hAnsi="Arial Narrow"/>
          <w:spacing w:val="-2"/>
        </w:rPr>
      </w:pPr>
    </w:p>
    <w:p w14:paraId="513544CD" w14:textId="07ECDA15" w:rsidP="00C94746" w:rsidR="0014365D" w:rsidRDefault="00BA0A02" w:rsidRPr="006C7143">
      <w:pPr>
        <w:pStyle w:val="Sansinterligne"/>
        <w:numPr>
          <w:ilvl w:val="0"/>
          <w:numId w:val="0"/>
        </w:numPr>
        <w:rPr>
          <w:i/>
          <w:iCs/>
        </w:rPr>
      </w:pPr>
      <w:r w:rsidRPr="006C7143">
        <w:t xml:space="preserve">Pour les questions ou sujets pour lesquels des réponses n’auront pas pu être apportées au cours de la réunion, </w:t>
      </w:r>
      <w:r w:rsidR="00AD6276" w:rsidRPr="006C7143">
        <w:t>seront adressées aux</w:t>
      </w:r>
      <w:r w:rsidRPr="006C7143">
        <w:t xml:space="preserve"> salariés</w:t>
      </w:r>
      <w:r w:rsidR="00AD6276" w:rsidRPr="006C7143">
        <w:t xml:space="preserve"> concernés</w:t>
      </w:r>
      <w:r w:rsidRPr="006C7143">
        <w:t xml:space="preserve"> les </w:t>
      </w:r>
      <w:r w:rsidR="0014365D" w:rsidRPr="006C7143">
        <w:t>réponse</w:t>
      </w:r>
      <w:r w:rsidRPr="006C7143">
        <w:t>s</w:t>
      </w:r>
      <w:r w:rsidR="0014365D" w:rsidRPr="006C7143">
        <w:t xml:space="preserve"> motivée</w:t>
      </w:r>
      <w:r w:rsidRPr="006C7143">
        <w:t>s</w:t>
      </w:r>
      <w:r w:rsidR="0014365D" w:rsidRPr="006C7143">
        <w:t xml:space="preserve"> aux demandes et propositions du groupe</w:t>
      </w:r>
      <w:r w:rsidR="00AD6276" w:rsidRPr="006C7143">
        <w:t>.</w:t>
      </w:r>
    </w:p>
    <w:p w14:paraId="039D41BF" w14:textId="77777777" w:rsidP="00C94746" w:rsidR="0014365D" w:rsidRDefault="0014365D" w:rsidRPr="006C7143">
      <w:pPr>
        <w:pStyle w:val="Sansinterligne"/>
        <w:numPr>
          <w:ilvl w:val="0"/>
          <w:numId w:val="0"/>
        </w:numPr>
      </w:pPr>
    </w:p>
    <w:p w14:paraId="42EFE4A0" w14:textId="4E348F7D" w:rsidP="00C94746" w:rsidR="0014365D" w:rsidRDefault="0014365D" w:rsidRPr="00C94746">
      <w:pPr>
        <w:pStyle w:val="Sansinterligne"/>
        <w:numPr>
          <w:ilvl w:val="0"/>
          <w:numId w:val="0"/>
        </w:numPr>
      </w:pPr>
      <w:r w:rsidRPr="006C7143">
        <w:t>Ce</w:t>
      </w:r>
      <w:r w:rsidR="00BA0A02" w:rsidRPr="006C7143">
        <w:t>s</w:t>
      </w:r>
      <w:r w:rsidRPr="006C7143">
        <w:t xml:space="preserve"> réponse</w:t>
      </w:r>
      <w:r w:rsidR="00BA0A02" w:rsidRPr="006C7143">
        <w:t>s</w:t>
      </w:r>
      <w:r w:rsidRPr="006C7143">
        <w:t xml:space="preserve"> devr</w:t>
      </w:r>
      <w:r w:rsidR="00BA0A02" w:rsidRPr="006C7143">
        <w:t xml:space="preserve">ont être transmises, </w:t>
      </w:r>
      <w:r w:rsidRPr="006C7143">
        <w:t>dans</w:t>
      </w:r>
      <w:r w:rsidR="00BA0A02" w:rsidRPr="006C7143">
        <w:t xml:space="preserve"> la mesure du possible, dans un délai</w:t>
      </w:r>
      <w:r w:rsidR="000C215D" w:rsidRPr="006C7143">
        <w:t>, de 15 jours calendaires</w:t>
      </w:r>
      <w:r w:rsidRPr="006C7143">
        <w:t xml:space="preserve"> maximum après réception du compte rendu.</w:t>
      </w:r>
    </w:p>
    <w:p w14:paraId="10A0F0C4" w14:textId="77777777" w:rsidP="0014365D" w:rsidR="0014365D" w:rsidRDefault="0014365D">
      <w:pPr>
        <w:spacing w:line="240" w:lineRule="auto"/>
        <w:rPr>
          <w:rFonts w:ascii="Arial Narrow" w:cs="Arial" w:eastAsia="Arial" w:hAnsi="Arial Narrow"/>
          <w:spacing w:val="-2"/>
          <w:sz w:val="32"/>
          <w:szCs w:val="32"/>
        </w:rPr>
      </w:pPr>
    </w:p>
    <w:p w14:paraId="09414BC0" w14:textId="5555F5A6" w:rsidP="00BA0A02" w:rsidR="0014365D" w:rsidRDefault="0014365D" w:rsidRPr="00BA0A02">
      <w:pPr>
        <w:pStyle w:val="Titre2"/>
        <w:rPr>
          <w:color w:val="0070C0"/>
          <w:sz w:val="22"/>
          <w:szCs w:val="24"/>
          <w:u w:val="single"/>
        </w:rPr>
      </w:pPr>
      <w:r w:rsidRPr="00BA0A02">
        <w:rPr>
          <w:color w:val="0070C0"/>
          <w:sz w:val="22"/>
          <w:szCs w:val="24"/>
          <w:u w:val="single"/>
        </w:rPr>
        <w:t>ART</w:t>
      </w:r>
      <w:r w:rsidR="00BA0A02">
        <w:rPr>
          <w:color w:val="0070C0"/>
          <w:sz w:val="22"/>
          <w:szCs w:val="24"/>
          <w:u w:val="single"/>
        </w:rPr>
        <w:t>ICLE</w:t>
      </w:r>
      <w:r w:rsidRPr="00BA0A02">
        <w:rPr>
          <w:color w:val="0070C0"/>
          <w:sz w:val="22"/>
          <w:szCs w:val="24"/>
          <w:u w:val="single"/>
        </w:rPr>
        <w:t xml:space="preserve"> 9 - PRISE D'EFFET, DUREE, </w:t>
      </w:r>
      <w:r w:rsidR="009A750E">
        <w:rPr>
          <w:color w:val="0070C0"/>
          <w:sz w:val="22"/>
          <w:szCs w:val="24"/>
          <w:u w:val="single"/>
        </w:rPr>
        <w:t xml:space="preserve">REVISION </w:t>
      </w:r>
      <w:r w:rsidR="00CD10D0">
        <w:rPr>
          <w:color w:val="0070C0"/>
          <w:sz w:val="22"/>
          <w:szCs w:val="24"/>
          <w:u w:val="single"/>
        </w:rPr>
        <w:t xml:space="preserve">ET SUIVI </w:t>
      </w:r>
      <w:r w:rsidR="009A750E">
        <w:rPr>
          <w:color w:val="0070C0"/>
          <w:sz w:val="22"/>
          <w:szCs w:val="24"/>
          <w:u w:val="single"/>
        </w:rPr>
        <w:t>DE L’ACCORD</w:t>
      </w:r>
    </w:p>
    <w:p w14:paraId="2903AF3C" w14:textId="77777777" w:rsidP="00BA0A02" w:rsidR="0014365D" w:rsidRDefault="0014365D" w:rsidRPr="00BA0A02">
      <w:pPr>
        <w:pStyle w:val="Titre2"/>
        <w:rPr>
          <w:color w:val="0070C0"/>
          <w:sz w:val="22"/>
          <w:szCs w:val="24"/>
          <w:u w:val="single"/>
        </w:rPr>
      </w:pPr>
    </w:p>
    <w:p w14:paraId="0D666A44" w14:textId="2E379724" w:rsidP="00BA0A02" w:rsidR="0014365D" w:rsidRDefault="0014365D" w:rsidRPr="006C7143">
      <w:pPr>
        <w:pStyle w:val="Sansinterligne"/>
        <w:numPr>
          <w:ilvl w:val="0"/>
          <w:numId w:val="0"/>
        </w:numPr>
        <w:rPr>
          <w:b/>
          <w:bCs/>
        </w:rPr>
      </w:pPr>
      <w:r w:rsidRPr="006C7143">
        <w:t xml:space="preserve">Le présent accord est conclu pour une durée déterminée </w:t>
      </w:r>
      <w:r w:rsidR="00BA0A02" w:rsidRPr="006C7143">
        <w:t xml:space="preserve">de </w:t>
      </w:r>
      <w:r w:rsidR="004A741E" w:rsidRPr="006C7143">
        <w:t>trois</w:t>
      </w:r>
      <w:r w:rsidR="00BA0A02" w:rsidRPr="006C7143">
        <w:t xml:space="preserve"> ans </w:t>
      </w:r>
      <w:r w:rsidRPr="006C7143">
        <w:t>et prendra effet</w:t>
      </w:r>
      <w:r w:rsidR="004A741E" w:rsidRPr="006C7143">
        <w:t xml:space="preserve"> </w:t>
      </w:r>
      <w:r w:rsidRPr="006C7143">
        <w:t xml:space="preserve">au </w:t>
      </w:r>
      <w:r w:rsidR="00BA0A02" w:rsidRPr="006C7143">
        <w:rPr>
          <w:b/>
          <w:bCs/>
        </w:rPr>
        <w:t>1</w:t>
      </w:r>
      <w:r w:rsidR="00BA0A02" w:rsidRPr="006C7143">
        <w:rPr>
          <w:b/>
          <w:bCs/>
          <w:vertAlign w:val="superscript"/>
        </w:rPr>
        <w:t>er</w:t>
      </w:r>
      <w:r w:rsidR="004A741E" w:rsidRPr="006C7143">
        <w:rPr>
          <w:b/>
          <w:bCs/>
        </w:rPr>
        <w:t xml:space="preserve"> avril </w:t>
      </w:r>
      <w:r w:rsidR="00BA0A02" w:rsidRPr="006C7143">
        <w:rPr>
          <w:b/>
          <w:bCs/>
        </w:rPr>
        <w:t>2023.</w:t>
      </w:r>
    </w:p>
    <w:p w14:paraId="1109C2C5" w14:textId="3E81C553" w:rsidP="00BA0A02" w:rsidR="009A750E" w:rsidRDefault="009A750E" w:rsidRPr="006C7143">
      <w:pPr>
        <w:pStyle w:val="Sansinterligne"/>
        <w:numPr>
          <w:ilvl w:val="0"/>
          <w:numId w:val="0"/>
        </w:numPr>
        <w:rPr>
          <w:b/>
          <w:bCs/>
        </w:rPr>
      </w:pPr>
    </w:p>
    <w:p w14:paraId="137BDF1E" w14:textId="685F5097" w:rsidP="00BA0A02" w:rsidR="009A750E" w:rsidRDefault="009A750E" w:rsidRPr="006C7143">
      <w:pPr>
        <w:pStyle w:val="Sansinterligne"/>
        <w:numPr>
          <w:ilvl w:val="0"/>
          <w:numId w:val="0"/>
        </w:numPr>
        <w:rPr>
          <w:b/>
          <w:bCs/>
        </w:rPr>
      </w:pPr>
      <w:r w:rsidRPr="006C7143">
        <w:t xml:space="preserve">Il cessera de produire effet le </w:t>
      </w:r>
      <w:r w:rsidRPr="006C7143">
        <w:rPr>
          <w:b/>
          <w:bCs/>
        </w:rPr>
        <w:t xml:space="preserve">31 </w:t>
      </w:r>
      <w:r w:rsidR="004A741E" w:rsidRPr="006C7143">
        <w:rPr>
          <w:b/>
          <w:bCs/>
        </w:rPr>
        <w:t xml:space="preserve">mars </w:t>
      </w:r>
      <w:r w:rsidRPr="006C7143">
        <w:rPr>
          <w:b/>
          <w:bCs/>
        </w:rPr>
        <w:t>202</w:t>
      </w:r>
      <w:r w:rsidR="004A741E" w:rsidRPr="006C7143">
        <w:rPr>
          <w:b/>
          <w:bCs/>
        </w:rPr>
        <w:t>6</w:t>
      </w:r>
      <w:r w:rsidRPr="006C7143">
        <w:rPr>
          <w:b/>
          <w:bCs/>
        </w:rPr>
        <w:t>.</w:t>
      </w:r>
    </w:p>
    <w:p w14:paraId="3106087E" w14:textId="4F80966D" w:rsidP="00BA0A02" w:rsidR="009A750E" w:rsidRDefault="009A750E" w:rsidRPr="006C7143">
      <w:pPr>
        <w:pStyle w:val="Sansinterligne"/>
        <w:numPr>
          <w:ilvl w:val="0"/>
          <w:numId w:val="0"/>
        </w:numPr>
      </w:pPr>
    </w:p>
    <w:p w14:paraId="0D5A1F64" w14:textId="77777777" w:rsidP="009A750E" w:rsidR="009A750E" w:rsidRDefault="009A750E" w:rsidRPr="006C7143">
      <w:pPr>
        <w:autoSpaceDE w:val="0"/>
        <w:autoSpaceDN w:val="0"/>
        <w:adjustRightInd w:val="0"/>
        <w:rPr>
          <w:rFonts w:cs="Arial"/>
        </w:rPr>
      </w:pPr>
      <w:r w:rsidRPr="006C7143">
        <w:rPr>
          <w:rFonts w:cs="Arial"/>
        </w:rPr>
        <w:t>Le présent accord pourra faire l'objet d’une révision par l'employeur et les Organisations Syndicales dans les conditions et modalités fixées par les dispositions légales en vigueur.</w:t>
      </w:r>
    </w:p>
    <w:p w14:paraId="012BCE3D" w14:textId="6A2BDEFD" w:rsidP="00F53253" w:rsidR="009A750E" w:rsidRDefault="009A750E" w:rsidRPr="006C7143">
      <w:pPr>
        <w:pStyle w:val="Idecarr"/>
        <w:numPr>
          <w:ilvl w:val="0"/>
          <w:numId w:val="0"/>
        </w:numPr>
        <w:textAlignment w:val="baseline"/>
        <w:rPr>
          <w:rFonts w:ascii="Arial" w:cs="Arial" w:eastAsiaTheme="minorHAnsi" w:hAnsi="Arial"/>
          <w:sz w:val="22"/>
          <w:lang w:eastAsia="en-US"/>
        </w:rPr>
      </w:pPr>
      <w:r w:rsidRPr="006C7143">
        <w:rPr>
          <w:rFonts w:ascii="Arial" w:cs="Arial" w:hAnsi="Arial"/>
          <w:sz w:val="22"/>
        </w:rPr>
        <w:t>Le présent accord est conclu conformément aux dispositions législatives et règlementaires actuellement en vigueur. E</w:t>
      </w:r>
      <w:r w:rsidRPr="006C7143">
        <w:rPr>
          <w:rFonts w:ascii="Arial" w:cs="Arial" w:eastAsiaTheme="minorHAnsi" w:hAnsi="Arial"/>
          <w:sz w:val="22"/>
          <w:lang w:eastAsia="en-US"/>
        </w:rPr>
        <w:t>n cas d’évolution législative ou conventionnelle susceptible de remettre en cause tout ou partie des dispositions du présent accord, les parties signataires conviennent de se réunir, afin d’adapter, le cas échéant, lesdites dispositions.</w:t>
      </w:r>
    </w:p>
    <w:p w14:paraId="567912E9" w14:textId="77777777" w:rsidP="009A750E" w:rsidR="009A750E" w:rsidRDefault="009A750E" w:rsidRPr="006C7143">
      <w:pPr>
        <w:pStyle w:val="Sansinterligne"/>
        <w:numPr>
          <w:ilvl w:val="0"/>
          <w:numId w:val="0"/>
        </w:numPr>
      </w:pPr>
    </w:p>
    <w:p w14:paraId="2A8D0D01" w14:textId="2BA39C74" w:rsidP="009A750E" w:rsidR="009A750E" w:rsidRDefault="009A750E" w:rsidRPr="006C7143">
      <w:pPr>
        <w:pStyle w:val="Sansinterligne"/>
        <w:numPr>
          <w:ilvl w:val="0"/>
          <w:numId w:val="0"/>
        </w:numPr>
      </w:pPr>
      <w:r w:rsidRPr="006C7143">
        <w:t>En outre, pendant les périodes couvertes par l'accord, les parties signataires pourront se réunir pour examiner les modalités d'application de l'accord.</w:t>
      </w:r>
    </w:p>
    <w:p w14:paraId="3EB5E1B0" w14:textId="629FE4B8" w:rsidP="009A750E" w:rsidR="004A741E" w:rsidRDefault="004A741E" w:rsidRPr="006C7143">
      <w:pPr>
        <w:pStyle w:val="Sansinterligne"/>
        <w:numPr>
          <w:ilvl w:val="0"/>
          <w:numId w:val="0"/>
        </w:numPr>
      </w:pPr>
    </w:p>
    <w:p w14:paraId="2B164122" w14:textId="5AE3E292" w:rsidP="009A750E" w:rsidR="004A741E" w:rsidRDefault="004A741E" w:rsidRPr="006C7143">
      <w:pPr>
        <w:pStyle w:val="Sansinterligne"/>
        <w:numPr>
          <w:ilvl w:val="0"/>
          <w:numId w:val="0"/>
        </w:numPr>
      </w:pPr>
      <w:r w:rsidRPr="006C7143">
        <w:t xml:space="preserve">Les parties conviennent de l’organisation d’une réunion de Commission de Suivi du présent accord au cours </w:t>
      </w:r>
      <w:r w:rsidRPr="006C7143">
        <w:rPr>
          <w:b/>
          <w:bCs/>
        </w:rPr>
        <w:t>du premier trimestre de l’année 2024</w:t>
      </w:r>
      <w:r w:rsidRPr="006C7143">
        <w:t xml:space="preserve"> afin de dresser un bilan de l’année 2023.</w:t>
      </w:r>
    </w:p>
    <w:p w14:paraId="51353EF4" w14:textId="09459BD6" w:rsidP="009A750E" w:rsidR="009B6848" w:rsidRDefault="009B6848" w:rsidRPr="006C7143">
      <w:pPr>
        <w:pStyle w:val="Sansinterligne"/>
        <w:numPr>
          <w:ilvl w:val="0"/>
          <w:numId w:val="0"/>
        </w:numPr>
      </w:pPr>
      <w:r w:rsidRPr="006C7143">
        <w:t xml:space="preserve"> </w:t>
      </w:r>
    </w:p>
    <w:p w14:paraId="57E07C97" w14:textId="793F7DDF" w:rsidP="004A741E" w:rsidR="004A741E" w:rsidRDefault="004A741E">
      <w:pPr>
        <w:rPr>
          <w:rFonts w:cs="Arial"/>
        </w:rPr>
      </w:pPr>
      <w:r w:rsidRPr="006C7143">
        <w:rPr>
          <w:rFonts w:cs="Arial"/>
        </w:rPr>
        <w:t>Cette Commission sera composée de deux membres désignés par chaque organisation syndicale signataire du présent accord et sera présidée par le représentant de la Direction, assisté de la personne de son choix.</w:t>
      </w:r>
    </w:p>
    <w:p w14:paraId="145817C6" w14:textId="77777777" w:rsidP="00BA0A02" w:rsidR="0014365D" w:rsidRDefault="0014365D" w:rsidRPr="00BA0A02">
      <w:pPr>
        <w:pStyle w:val="Sansinterligne"/>
        <w:numPr>
          <w:ilvl w:val="0"/>
          <w:numId w:val="0"/>
        </w:numPr>
      </w:pPr>
    </w:p>
    <w:p w14:paraId="1294BDEE" w14:textId="72052F0D" w:rsidP="00BA0A02" w:rsidR="0014365D" w:rsidRDefault="0014365D" w:rsidRPr="00BA0A02">
      <w:pPr>
        <w:pStyle w:val="Titre2"/>
        <w:rPr>
          <w:color w:val="0070C0"/>
          <w:sz w:val="22"/>
          <w:szCs w:val="24"/>
          <w:u w:val="single"/>
        </w:rPr>
      </w:pPr>
      <w:r w:rsidRPr="00BA0A02">
        <w:rPr>
          <w:color w:val="0070C0"/>
          <w:sz w:val="22"/>
          <w:szCs w:val="24"/>
          <w:u w:val="single"/>
        </w:rPr>
        <w:t>ART</w:t>
      </w:r>
      <w:r w:rsidR="00BA0A02">
        <w:rPr>
          <w:color w:val="0070C0"/>
          <w:sz w:val="22"/>
          <w:szCs w:val="24"/>
          <w:u w:val="single"/>
        </w:rPr>
        <w:t xml:space="preserve">ICLE </w:t>
      </w:r>
      <w:r w:rsidRPr="00BA0A02">
        <w:rPr>
          <w:color w:val="0070C0"/>
          <w:sz w:val="22"/>
          <w:szCs w:val="24"/>
          <w:u w:val="single"/>
        </w:rPr>
        <w:t xml:space="preserve">10 </w:t>
      </w:r>
      <w:r w:rsidR="009A750E">
        <w:rPr>
          <w:color w:val="0070C0"/>
          <w:sz w:val="22"/>
          <w:szCs w:val="24"/>
          <w:u w:val="single"/>
        </w:rPr>
        <w:t>–</w:t>
      </w:r>
      <w:r w:rsidRPr="00BA0A02">
        <w:rPr>
          <w:color w:val="0070C0"/>
          <w:sz w:val="22"/>
          <w:szCs w:val="24"/>
          <w:u w:val="single"/>
        </w:rPr>
        <w:t xml:space="preserve"> DEPOT</w:t>
      </w:r>
      <w:r w:rsidR="009A750E">
        <w:rPr>
          <w:color w:val="0070C0"/>
          <w:sz w:val="22"/>
          <w:szCs w:val="24"/>
          <w:u w:val="single"/>
        </w:rPr>
        <w:t xml:space="preserve"> ET PUBLICITE</w:t>
      </w:r>
      <w:r w:rsidRPr="00BA0A02">
        <w:rPr>
          <w:color w:val="0070C0"/>
          <w:sz w:val="22"/>
          <w:szCs w:val="24"/>
          <w:u w:val="single"/>
        </w:rPr>
        <w:t xml:space="preserve"> DE L'ACCORD</w:t>
      </w:r>
    </w:p>
    <w:p w14:paraId="6F47135F" w14:textId="77777777" w:rsidP="0014365D" w:rsidR="0014365D" w:rsidRDefault="0014365D">
      <w:pPr>
        <w:spacing w:line="240" w:lineRule="auto"/>
        <w:rPr>
          <w:rFonts w:ascii="Arial Narrow" w:cs="Arial" w:eastAsia="Arial" w:hAnsi="Arial Narrow"/>
          <w:spacing w:val="-2"/>
        </w:rPr>
      </w:pPr>
    </w:p>
    <w:p w14:paraId="4BEB058D" w14:textId="77777777" w:rsidP="009A750E" w:rsidR="009A750E" w:rsidRDefault="009A750E" w:rsidRPr="001E1EDB">
      <w:pPr>
        <w:widowControl w:val="0"/>
        <w:autoSpaceDE w:val="0"/>
        <w:autoSpaceDN w:val="0"/>
        <w:adjustRightInd w:val="0"/>
        <w:rPr>
          <w:rFonts w:cs="Arial"/>
          <w:color w:val="000000"/>
        </w:rPr>
      </w:pPr>
      <w:r w:rsidRPr="001E1EDB">
        <w:rPr>
          <w:rFonts w:cs="Arial"/>
          <w:color w:val="000000"/>
        </w:rPr>
        <w:t xml:space="preserve">Le présent accord sera déposé, à la diligence de l’entreprise, selon les dispositions légales en vigueur. </w:t>
      </w:r>
    </w:p>
    <w:p w14:paraId="1240C792" w14:textId="77777777" w:rsidP="009A750E" w:rsidR="009A750E" w:rsidRDefault="009A750E" w:rsidRPr="001E1EDB">
      <w:pPr>
        <w:widowControl w:val="0"/>
        <w:autoSpaceDE w:val="0"/>
        <w:autoSpaceDN w:val="0"/>
        <w:adjustRightInd w:val="0"/>
        <w:rPr>
          <w:rFonts w:cs="Arial"/>
          <w:color w:val="000000"/>
        </w:rPr>
      </w:pPr>
    </w:p>
    <w:p w14:paraId="5A34DB3E" w14:textId="77777777" w:rsidP="009A750E" w:rsidR="009A750E" w:rsidRDefault="009A750E" w:rsidRPr="001E1EDB">
      <w:pPr>
        <w:widowControl w:val="0"/>
        <w:autoSpaceDE w:val="0"/>
        <w:autoSpaceDN w:val="0"/>
        <w:adjustRightInd w:val="0"/>
        <w:rPr>
          <w:rFonts w:cs="Arial"/>
        </w:rPr>
      </w:pPr>
      <w:r w:rsidRPr="001E1EDB">
        <w:rPr>
          <w:rFonts w:cs="Arial"/>
        </w:rPr>
        <w:t xml:space="preserve">Une version intégrale de l’accord signée par les parties au format « PDF » sera déposée sur la plateforme « </w:t>
      </w:r>
      <w:proofErr w:type="spellStart"/>
      <w:r w:rsidRPr="001E1EDB">
        <w:rPr>
          <w:rFonts w:cs="Arial"/>
        </w:rPr>
        <w:t>TéléAccords</w:t>
      </w:r>
      <w:proofErr w:type="spellEnd"/>
      <w:r w:rsidRPr="001E1EDB">
        <w:rPr>
          <w:rFonts w:cs="Arial"/>
        </w:rPr>
        <w:t xml:space="preserve"> » accessible depuis le site internet dédié accompagné des pièces prévues à l'article D.2231-7 du code du travail.</w:t>
      </w:r>
    </w:p>
    <w:p w14:paraId="38CBC3FF" w14:textId="77777777" w:rsidP="009A750E" w:rsidR="009A750E" w:rsidRDefault="009A750E" w:rsidRPr="001E1EDB">
      <w:pPr>
        <w:widowControl w:val="0"/>
        <w:autoSpaceDE w:val="0"/>
        <w:autoSpaceDN w:val="0"/>
        <w:adjustRightInd w:val="0"/>
        <w:rPr>
          <w:rFonts w:cs="Arial"/>
        </w:rPr>
      </w:pPr>
    </w:p>
    <w:p w14:paraId="7C2AEBBE" w14:textId="25F378BB" w:rsidP="009A750E" w:rsidR="009A750E" w:rsidRDefault="009A750E" w:rsidRPr="001E1EDB">
      <w:pPr>
        <w:widowControl w:val="0"/>
        <w:autoSpaceDE w:val="0"/>
        <w:autoSpaceDN w:val="0"/>
        <w:adjustRightInd w:val="0"/>
        <w:rPr>
          <w:rFonts w:cs="Arial"/>
        </w:rPr>
      </w:pPr>
      <w:r w:rsidRPr="001E1EDB">
        <w:rPr>
          <w:rFonts w:cs="Arial"/>
        </w:rPr>
        <w:t xml:space="preserve">Conformément à l'article D.2231-2, un exemplaire de l'accord </w:t>
      </w:r>
      <w:r w:rsidR="00F53253">
        <w:rPr>
          <w:rFonts w:cs="Arial"/>
        </w:rPr>
        <w:t>sera</w:t>
      </w:r>
      <w:r w:rsidRPr="001E1EDB">
        <w:rPr>
          <w:rFonts w:cs="Arial"/>
        </w:rPr>
        <w:t xml:space="preserve"> également remis au greffe du conseil de prud'hommes de </w:t>
      </w:r>
      <w:r>
        <w:rPr>
          <w:rFonts w:cs="Arial"/>
        </w:rPr>
        <w:t>Lille</w:t>
      </w:r>
      <w:r w:rsidRPr="001E1EDB">
        <w:rPr>
          <w:rFonts w:cs="Arial"/>
        </w:rPr>
        <w:t>.</w:t>
      </w:r>
    </w:p>
    <w:p w14:paraId="15A2DDA0" w14:textId="77777777" w:rsidP="009A750E" w:rsidR="009A750E" w:rsidRDefault="009A750E" w:rsidRPr="001E1EDB">
      <w:pPr>
        <w:widowControl w:val="0"/>
        <w:autoSpaceDE w:val="0"/>
        <w:autoSpaceDN w:val="0"/>
        <w:adjustRightInd w:val="0"/>
        <w:rPr>
          <w:rFonts w:cs="Arial"/>
          <w:color w:val="000000"/>
        </w:rPr>
      </w:pPr>
    </w:p>
    <w:p w14:paraId="241CF182" w14:textId="77777777" w:rsidP="009A750E" w:rsidR="009A750E" w:rsidRDefault="009A750E" w:rsidRPr="001E1EDB">
      <w:pPr>
        <w:rPr>
          <w:rFonts w:cs="Arial"/>
        </w:rPr>
      </w:pPr>
      <w:r w:rsidRPr="001E1EDB">
        <w:rPr>
          <w:rFonts w:cs="Arial"/>
        </w:rPr>
        <w:t>Un exemplaire du présent accord sera communiqué à l’ensemble des parties à la négociation.</w:t>
      </w:r>
    </w:p>
    <w:p w14:paraId="0569CC6A" w14:textId="77777777" w:rsidP="009A750E" w:rsidR="009A750E" w:rsidRDefault="009A750E" w:rsidRPr="001E1EDB">
      <w:pPr>
        <w:rPr>
          <w:rFonts w:cs="Arial"/>
        </w:rPr>
      </w:pPr>
    </w:p>
    <w:p w14:paraId="46D3BD39" w14:textId="49FACCDB" w:rsidP="009A750E" w:rsidR="009A750E" w:rsidRDefault="009A750E" w:rsidRPr="001E1EDB">
      <w:pPr>
        <w:widowControl w:val="0"/>
        <w:autoSpaceDE w:val="0"/>
        <w:autoSpaceDN w:val="0"/>
        <w:adjustRightInd w:val="0"/>
        <w:rPr>
          <w:rFonts w:cs="Arial"/>
        </w:rPr>
      </w:pPr>
      <w:r w:rsidRPr="001E1EDB">
        <w:rPr>
          <w:rFonts w:cs="Arial"/>
        </w:rPr>
        <w:t xml:space="preserve">Le présent accord sera mis à disposition </w:t>
      </w:r>
      <w:r>
        <w:rPr>
          <w:rFonts w:cs="Arial"/>
        </w:rPr>
        <w:t xml:space="preserve">des salariés </w:t>
      </w:r>
      <w:r w:rsidRPr="001E1EDB">
        <w:rPr>
          <w:rFonts w:cs="Arial"/>
        </w:rPr>
        <w:t xml:space="preserve">sur l’intranet </w:t>
      </w:r>
      <w:r>
        <w:rPr>
          <w:rFonts w:cs="Arial"/>
        </w:rPr>
        <w:t xml:space="preserve">de </w:t>
      </w:r>
      <w:r w:rsidR="00F53253">
        <w:rPr>
          <w:rFonts w:cs="Arial"/>
        </w:rPr>
        <w:t>la société</w:t>
      </w:r>
      <w:r>
        <w:rPr>
          <w:rFonts w:cs="Arial"/>
        </w:rPr>
        <w:t>.</w:t>
      </w:r>
    </w:p>
    <w:p w14:paraId="557C571E" w14:textId="77777777" w:rsidP="0014365D" w:rsidR="0014365D" w:rsidRDefault="0014365D">
      <w:pPr>
        <w:rPr>
          <w:rFonts w:ascii="Myriad Pro" w:hAnsi="Myriad Pro"/>
          <w:b/>
        </w:rPr>
      </w:pPr>
    </w:p>
    <w:p w14:paraId="75DA9895" w14:textId="2EAF92A7" w:rsidP="009A750E" w:rsidR="0014365D" w:rsidRDefault="009A750E" w:rsidRPr="0014365D">
      <w:pPr>
        <w:pStyle w:val="Sansinterligne"/>
        <w:numPr>
          <w:ilvl w:val="0"/>
          <w:numId w:val="0"/>
        </w:numPr>
        <w:jc w:val="center"/>
      </w:pPr>
      <w:r>
        <w:t>***</w:t>
      </w:r>
    </w:p>
    <w:p w14:paraId="1030C8A6" w14:textId="49E785D4" w:rsidP="00F7723D" w:rsidR="00F7723D" w:rsidRDefault="00F7723D">
      <w:pPr>
        <w:pStyle w:val="EFLnormal"/>
      </w:pPr>
    </w:p>
    <w:p w14:paraId="3A8E3530" w14:textId="137C4B93" w:rsidP="009A750E" w:rsidR="00F7723D" w:rsidRDefault="00F7723D" w:rsidRPr="006C7143">
      <w:pPr>
        <w:widowControl w:val="0"/>
        <w:autoSpaceDE w:val="0"/>
        <w:autoSpaceDN w:val="0"/>
        <w:adjustRightInd w:val="0"/>
        <w:rPr>
          <w:rFonts w:cs="Arial"/>
        </w:rPr>
      </w:pPr>
      <w:r w:rsidRPr="006C7143">
        <w:rPr>
          <w:rFonts w:cs="Arial"/>
        </w:rPr>
        <w:t>Fait à Loos,</w:t>
      </w:r>
    </w:p>
    <w:p w14:paraId="24375D1F" w14:textId="628962C0" w:rsidP="009C712F" w:rsidR="008754D0" w:rsidRDefault="009A750E">
      <w:pPr>
        <w:spacing w:after="240"/>
        <w:rPr>
          <w:rFonts w:cs="Arial"/>
          <w:b/>
        </w:rPr>
      </w:pPr>
      <w:r w:rsidRPr="006C7143">
        <w:rPr>
          <w:rFonts w:cs="Arial"/>
        </w:rPr>
        <w:t>L</w:t>
      </w:r>
      <w:r w:rsidR="005E1C88" w:rsidRPr="006C7143">
        <w:rPr>
          <w:rFonts w:cs="Arial"/>
        </w:rPr>
        <w:t>e</w:t>
      </w:r>
      <w:r w:rsidRPr="006C7143">
        <w:rPr>
          <w:rFonts w:cs="Arial"/>
        </w:rPr>
        <w:t xml:space="preserve"> </w:t>
      </w:r>
      <w:r w:rsidR="004A741E" w:rsidRPr="006C7143">
        <w:rPr>
          <w:rFonts w:cs="Arial"/>
        </w:rPr>
        <w:t>7 mars</w:t>
      </w:r>
      <w:r w:rsidR="00461359" w:rsidRPr="006C7143">
        <w:rPr>
          <w:rFonts w:cs="Arial"/>
        </w:rPr>
        <w:t xml:space="preserve"> 202</w:t>
      </w:r>
      <w:r w:rsidR="00E42C70" w:rsidRPr="006C7143">
        <w:rPr>
          <w:rFonts w:cs="Arial"/>
        </w:rPr>
        <w:t>3</w:t>
      </w:r>
      <w:r w:rsidR="00461359" w:rsidRPr="006C7143">
        <w:rPr>
          <w:rFonts w:cs="Arial"/>
        </w:rPr>
        <w:t>,</w:t>
      </w:r>
      <w:r w:rsidR="00461359">
        <w:rPr>
          <w:rFonts w:cs="Arial"/>
        </w:rPr>
        <w:t xml:space="preserve"> </w:t>
      </w:r>
    </w:p>
    <w:p w14:paraId="5E81487B" w14:textId="62613132" w:rsidP="009C712F" w:rsidR="00F64C67" w:rsidRDefault="00F64C67">
      <w:pPr>
        <w:spacing w:after="240"/>
        <w:rPr>
          <w:rFonts w:cs="Arial"/>
        </w:rPr>
      </w:pPr>
    </w:p>
    <w:p w14:paraId="45A941C7" w14:textId="77777777" w:rsidP="009C712F" w:rsidR="00CA3105" w:rsidRDefault="00CA3105">
      <w:pPr>
        <w:spacing w:after="240"/>
        <w:rPr>
          <w:rFonts w:cs="Arial"/>
        </w:rPr>
      </w:pPr>
    </w:p>
    <w:p w14:paraId="01DB95EF" w14:textId="320F3114" w:rsidP="00CA3105" w:rsidR="00901CA1" w:rsidRDefault="008754D0" w:rsidRPr="00CA3105">
      <w:pPr>
        <w:spacing w:after="240"/>
        <w:rPr>
          <w:rFonts w:cs="Arial"/>
        </w:rPr>
      </w:pPr>
      <w:r>
        <w:rPr>
          <w:rFonts w:cs="Arial"/>
        </w:rPr>
        <w:t xml:space="preserve">Pour </w:t>
      </w:r>
      <w:r w:rsidR="00D32226">
        <w:rPr>
          <w:rFonts w:cs="Arial"/>
        </w:rPr>
        <w:t xml:space="preserve">la </w:t>
      </w:r>
      <w:r w:rsidR="00D32226" w:rsidRPr="00563252">
        <w:rPr>
          <w:rFonts w:cs="Arial"/>
          <w:b/>
          <w:bCs/>
        </w:rPr>
        <w:t xml:space="preserve">Société </w:t>
      </w:r>
      <w:r w:rsidRPr="00563252">
        <w:rPr>
          <w:rFonts w:cs="Arial"/>
          <w:b/>
          <w:bCs/>
        </w:rPr>
        <w:t>B</w:t>
      </w:r>
      <w:r w:rsidRPr="008754D0">
        <w:rPr>
          <w:rFonts w:cs="Arial"/>
          <w:b/>
        </w:rPr>
        <w:t>ayer</w:t>
      </w:r>
      <w:r w:rsidR="002D78B1">
        <w:rPr>
          <w:rFonts w:cs="Arial"/>
          <w:b/>
        </w:rPr>
        <w:t xml:space="preserve"> </w:t>
      </w:r>
      <w:r w:rsidR="002D78B1" w:rsidRPr="002D78B1">
        <w:rPr>
          <w:rFonts w:cs="Arial"/>
          <w:b/>
          <w:bCs/>
        </w:rPr>
        <w:t>Health</w:t>
      </w:r>
      <w:r w:rsidR="00E22319">
        <w:rPr>
          <w:rFonts w:cs="Arial"/>
          <w:b/>
          <w:bCs/>
        </w:rPr>
        <w:t>C</w:t>
      </w:r>
      <w:r w:rsidR="002D78B1" w:rsidRPr="002D78B1">
        <w:rPr>
          <w:rFonts w:cs="Arial"/>
          <w:b/>
          <w:bCs/>
        </w:rPr>
        <w:t>are</w:t>
      </w:r>
      <w:r w:rsidRPr="002D78B1">
        <w:rPr>
          <w:rFonts w:cs="Arial"/>
          <w:b/>
          <w:bCs/>
        </w:rPr>
        <w:t xml:space="preserve"> </w:t>
      </w:r>
      <w:r w:rsidRPr="008754D0">
        <w:rPr>
          <w:rFonts w:cs="Arial"/>
          <w:b/>
        </w:rPr>
        <w:t>SAS</w:t>
      </w:r>
      <w:r w:rsidR="007442F0">
        <w:rPr>
          <w:rFonts w:cs="Arial"/>
        </w:rPr>
        <w:t xml:space="preserve">, représentée par </w:t>
      </w:r>
      <w:r w:rsidR="00ED6618">
        <w:rPr>
          <w:rFonts w:cs="Arial"/>
        </w:rPr>
        <w:t>son</w:t>
      </w:r>
      <w:r w:rsidR="007442F0">
        <w:rPr>
          <w:rFonts w:cs="Arial"/>
        </w:rPr>
        <w:t xml:space="preserve"> Directeur des Ressources Humaines, </w:t>
      </w:r>
      <w:r w:rsidR="0047169B">
        <w:rPr>
          <w:rFonts w:cs="Arial"/>
        </w:rPr>
        <w:t>dûment accrédité aux fins des présentes</w:t>
      </w:r>
      <w:r>
        <w:rPr>
          <w:rFonts w:cs="Arial"/>
        </w:rPr>
        <w:t xml:space="preserve"> : </w:t>
      </w:r>
    </w:p>
    <w:p w14:paraId="2A0E27B9" w14:textId="77777777" w:rsidP="00CA3105" w:rsidR="00461359" w:rsidRDefault="00461359" w:rsidRPr="00014F76">
      <w:pPr>
        <w:pStyle w:val="Sansinterligne"/>
        <w:numPr>
          <w:ilvl w:val="0"/>
          <w:numId w:val="0"/>
        </w:numPr>
        <w:ind w:hanging="360" w:left="360"/>
        <w:rPr>
          <w:sz w:val="24"/>
          <w:szCs w:val="28"/>
        </w:rPr>
      </w:pPr>
    </w:p>
    <w:p w14:paraId="7CA8BEDE" w14:textId="5B150936" w:rsidP="00516E21" w:rsidR="00F64C67" w:rsidRDefault="00F64C67">
      <w:pPr>
        <w:pStyle w:val="Sansinterligne"/>
        <w:numPr>
          <w:ilvl w:val="0"/>
          <w:numId w:val="0"/>
        </w:numPr>
        <w:rPr>
          <w:szCs w:val="22"/>
        </w:rPr>
      </w:pPr>
    </w:p>
    <w:p w14:paraId="510F4750" w14:textId="77777777" w:rsidP="00516E21" w:rsidR="00B22E35" w:rsidRDefault="00B22E35" w:rsidRPr="00901CA1">
      <w:pPr>
        <w:pStyle w:val="Sansinterligne"/>
        <w:numPr>
          <w:ilvl w:val="0"/>
          <w:numId w:val="0"/>
        </w:numPr>
        <w:rPr>
          <w:szCs w:val="22"/>
        </w:rPr>
      </w:pPr>
    </w:p>
    <w:tbl>
      <w:tblPr>
        <w:tblStyle w:val="Grilledutableau"/>
        <w:tblpPr w:horzAnchor="margin" w:leftFromText="141" w:rightFromText="141" w:tblpY="156" w:vertAnchor="text"/>
        <w:tblW w:type="dxa" w:w="9684"/>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4982"/>
        <w:gridCol w:w="4702"/>
      </w:tblGrid>
      <w:tr w14:paraId="779CEF54" w14:textId="77777777" w:rsidR="00532410" w:rsidTr="00014F76">
        <w:trPr>
          <w:trHeight w:val="393"/>
        </w:trPr>
        <w:tc>
          <w:tcPr>
            <w:tcW w:type="dxa" w:w="4982"/>
          </w:tcPr>
          <w:p w14:paraId="48D810A7" w14:textId="77777777" w:rsidP="00532410" w:rsidR="009A750E" w:rsidRDefault="00532410">
            <w:pPr>
              <w:jc w:val="left"/>
              <w:rPr>
                <w:b/>
                <w:bCs/>
              </w:rPr>
            </w:pPr>
            <w:r w:rsidRPr="005B7B55">
              <w:rPr>
                <w:b/>
                <w:bCs/>
              </w:rPr>
              <w:t>Pour la CFDT</w:t>
            </w:r>
          </w:p>
          <w:p w14:paraId="7DC48243" w14:textId="5BBB93C8" w:rsidP="00532410" w:rsidR="00901CA1" w:rsidRDefault="00901CA1">
            <w:pPr>
              <w:spacing w:after="240"/>
              <w:jc w:val="left"/>
              <w:rPr>
                <w:rFonts w:cs="Arial"/>
                <w:b/>
                <w:sz w:val="36"/>
                <w:szCs w:val="36"/>
              </w:rPr>
            </w:pPr>
          </w:p>
          <w:p w14:paraId="63295E65" w14:textId="45174632" w:rsidP="00532410" w:rsidR="00CA3105" w:rsidRDefault="00CA3105" w:rsidRPr="00014F76">
            <w:pPr>
              <w:spacing w:after="240"/>
              <w:jc w:val="left"/>
              <w:rPr>
                <w:rFonts w:cs="Arial"/>
                <w:b/>
                <w:sz w:val="36"/>
                <w:szCs w:val="36"/>
              </w:rPr>
            </w:pPr>
          </w:p>
          <w:p w14:paraId="28ECCF85" w14:textId="77777777" w:rsidP="00532410" w:rsidR="00CA3105" w:rsidRDefault="00CA3105" w:rsidRPr="00901CA1">
            <w:pPr>
              <w:spacing w:after="240"/>
              <w:jc w:val="left"/>
              <w:rPr>
                <w:rFonts w:cs="Arial"/>
                <w:b/>
                <w:sz w:val="36"/>
                <w:szCs w:val="36"/>
              </w:rPr>
            </w:pPr>
          </w:p>
          <w:p w14:paraId="2700E026" w14:textId="1908B2EA" w:rsidP="00532410" w:rsidR="00901CA1" w:rsidRDefault="00901CA1" w:rsidRPr="00901CA1">
            <w:pPr>
              <w:spacing w:after="240"/>
              <w:jc w:val="left"/>
              <w:rPr>
                <w:rFonts w:cs="Arial"/>
                <w:b/>
                <w:sz w:val="2"/>
                <w:szCs w:val="2"/>
              </w:rPr>
            </w:pPr>
          </w:p>
        </w:tc>
        <w:tc>
          <w:tcPr>
            <w:tcW w:type="dxa" w:w="4702"/>
          </w:tcPr>
          <w:p w14:paraId="3F08F195" w14:textId="77777777" w:rsidP="00532410" w:rsidR="009A750E" w:rsidRDefault="00532410">
            <w:pPr>
              <w:jc w:val="left"/>
              <w:rPr>
                <w:b/>
                <w:bCs/>
              </w:rPr>
            </w:pPr>
            <w:r w:rsidRPr="005B7B55">
              <w:rPr>
                <w:b/>
                <w:bCs/>
              </w:rPr>
              <w:t>Pour la C</w:t>
            </w:r>
            <w:r w:rsidR="002D78B1">
              <w:rPr>
                <w:b/>
                <w:bCs/>
              </w:rPr>
              <w:t>FTC</w:t>
            </w:r>
          </w:p>
          <w:p w14:paraId="11C2C219" w14:textId="54BB382F" w:rsidP="006D2595" w:rsidR="00532410" w:rsidRDefault="00532410" w:rsidRPr="005B7B55">
            <w:pPr>
              <w:jc w:val="left"/>
              <w:rPr>
                <w:rFonts w:cs="Arial"/>
                <w:b/>
                <w:bCs/>
              </w:rPr>
            </w:pPr>
          </w:p>
        </w:tc>
      </w:tr>
      <w:tr w14:paraId="0F8482FE" w14:textId="77777777" w:rsidR="00532410" w:rsidTr="00014F76">
        <w:trPr>
          <w:trHeight w:val="219"/>
        </w:trPr>
        <w:tc>
          <w:tcPr>
            <w:tcW w:type="dxa" w:w="4982"/>
          </w:tcPr>
          <w:p w14:paraId="20762E1A" w14:textId="77777777" w:rsidP="00532410" w:rsidR="009A750E" w:rsidRDefault="00532410">
            <w:pPr>
              <w:jc w:val="left"/>
              <w:rPr>
                <w:b/>
                <w:bCs/>
              </w:rPr>
            </w:pPr>
            <w:r w:rsidRPr="00532410">
              <w:rPr>
                <w:b/>
                <w:bCs/>
              </w:rPr>
              <w:t>Pour la CFE-CGC </w:t>
            </w:r>
          </w:p>
          <w:p w14:paraId="548E2A2E" w14:textId="4405C6D9" w:rsidP="006D2595" w:rsidR="00532410" w:rsidRDefault="00532410" w:rsidRPr="00901CA1">
            <w:pPr>
              <w:jc w:val="left"/>
              <w:rPr>
                <w:rFonts w:cs="Arial"/>
                <w:b/>
                <w:sz w:val="14"/>
                <w:szCs w:val="14"/>
              </w:rPr>
            </w:pPr>
          </w:p>
        </w:tc>
        <w:tc>
          <w:tcPr>
            <w:tcW w:type="dxa" w:w="4702"/>
          </w:tcPr>
          <w:p w14:paraId="7D6A1BF1" w14:textId="77777777" w:rsidP="00532410" w:rsidR="009A750E" w:rsidRDefault="00532410">
            <w:pPr>
              <w:spacing w:after="240"/>
              <w:jc w:val="left"/>
              <w:rPr>
                <w:rFonts w:cs="Arial"/>
                <w:b/>
              </w:rPr>
            </w:pPr>
            <w:r>
              <w:rPr>
                <w:rFonts w:cs="Arial"/>
                <w:b/>
              </w:rPr>
              <w:t>Pour FO </w:t>
            </w:r>
          </w:p>
          <w:p w14:paraId="6CF509C4" w14:textId="3EE3EED3" w:rsidP="00532410" w:rsidR="002443EA" w:rsidRDefault="002443EA">
            <w:pPr>
              <w:spacing w:after="240"/>
              <w:jc w:val="left"/>
              <w:rPr>
                <w:rFonts w:cs="Arial"/>
                <w:b/>
              </w:rPr>
            </w:pPr>
          </w:p>
        </w:tc>
      </w:tr>
    </w:tbl>
    <w:p w14:paraId="529294F6" w14:textId="77777777" w:rsidP="00AF5686" w:rsidR="00487A82" w:rsidRDefault="00487A82" w:rsidRPr="00BF0FE8">
      <w:pPr>
        <w:rPr>
          <w:lang w:eastAsia="fr-FR"/>
        </w:rPr>
      </w:pPr>
    </w:p>
    <w:sectPr w:rsidR="00487A82" w:rsidRPr="00BF0FE8" w:rsidSect="00AF5686">
      <w:headerReference r:id="rId10" w:type="even"/>
      <w:headerReference r:id="rId11" w:type="default"/>
      <w:footerReference r:id="rId12" w:type="even"/>
      <w:footerReference r:id="rId13" w:type="default"/>
      <w:headerReference r:id="rId14" w:type="first"/>
      <w:footerReference r:id="rId15" w:type="first"/>
      <w:type w:val="continuous"/>
      <w:pgSz w:h="16838" w:w="11906"/>
      <w:pgMar w:bottom="1417" w:footer="397" w:gutter="0" w:header="567" w:left="1276" w:right="1416" w:top="24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4FD7A" w14:textId="77777777" w:rsidR="002F0888" w:rsidRDefault="002F0888" w:rsidP="004F66C8">
      <w:r>
        <w:separator/>
      </w:r>
    </w:p>
  </w:endnote>
  <w:endnote w:type="continuationSeparator" w:id="0">
    <w:p w14:paraId="57272E86" w14:textId="77777777" w:rsidR="002F0888" w:rsidRDefault="002F0888" w:rsidP="004F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yriad Pro">
    <w:altName w:val="Source Sans Pro"/>
    <w:panose1 w:val="00000000000000000000"/>
    <w:charset w:val="00"/>
    <w:family w:val="swiss"/>
    <w:notTrueType/>
    <w:pitch w:val="variable"/>
    <w:sig w:usb0="00000001" w:usb1="5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DDC1864" w14:textId="77777777" w:rsidR="00315805" w:rsidRDefault="00315805">
    <w:pPr>
      <w:pStyle w:val="Pieddepage"/>
    </w:pP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1E2A1AF5" w14:textId="6603F8E1" w:rsidR="00CF5447" w:rsidRDefault="00281024">
    <w:pPr>
      <w:pStyle w:val="Pieddepage"/>
      <w:rPr>
        <w:sz w:val="18"/>
      </w:rPr>
    </w:pPr>
    <w:r>
      <w:rPr>
        <w:sz w:val="18"/>
      </w:rPr>
      <w:t>A</w:t>
    </w:r>
    <w:r w:rsidR="00CF5447" w:rsidRPr="00007B51">
      <w:rPr>
        <w:sz w:val="18"/>
      </w:rPr>
      <w:t xml:space="preserve">ccord </w:t>
    </w:r>
    <w:r w:rsidR="00F53253">
      <w:rPr>
        <w:sz w:val="18"/>
      </w:rPr>
      <w:t xml:space="preserve">à durée déterminée </w:t>
    </w:r>
    <w:r w:rsidR="00CF5447" w:rsidRPr="00007B51">
      <w:rPr>
        <w:sz w:val="18"/>
      </w:rPr>
      <w:t xml:space="preserve">relatif </w:t>
    </w:r>
    <w:r w:rsidR="00C94746">
      <w:rPr>
        <w:sz w:val="18"/>
      </w:rPr>
      <w:t>au droit d’expression directe et collective des salariés de Bayer Healthcare SAS</w:t>
    </w:r>
    <w:r w:rsidR="00F53253">
      <w:rPr>
        <w:sz w:val="18"/>
      </w:rPr>
      <w:t xml:space="preserve"> – </w:t>
    </w:r>
    <w:r w:rsidR="004A741E">
      <w:rPr>
        <w:sz w:val="18"/>
      </w:rPr>
      <w:t xml:space="preserve">avril </w:t>
    </w:r>
    <w:r w:rsidR="00F53253">
      <w:rPr>
        <w:sz w:val="18"/>
      </w:rPr>
      <w:t>2023/</w:t>
    </w:r>
    <w:r w:rsidR="004A741E">
      <w:rPr>
        <w:sz w:val="18"/>
      </w:rPr>
      <w:t>mars</w:t>
    </w:r>
    <w:r w:rsidR="00F53253">
      <w:rPr>
        <w:sz w:val="18"/>
      </w:rPr>
      <w:t xml:space="preserve"> 202</w:t>
    </w:r>
    <w:r w:rsidR="004A741E">
      <w:rPr>
        <w:sz w:val="18"/>
      </w:rPr>
      <w:t>6</w:t>
    </w:r>
  </w:p>
  <w:p w14:paraId="75D97D64" w14:textId="5BF9EDF1" w:rsidR="00CF5447" w:rsidRDefault="00CF5447" w:rsidRPr="008754D0">
    <w:pPr>
      <w:pStyle w:val="Pieddepage"/>
      <w:rPr>
        <w:sz w:val="18"/>
      </w:rPr>
    </w:pPr>
    <w:r w:rsidRPr="008754D0">
      <w:rPr>
        <w:sz w:val="18"/>
      </w:rPr>
      <w:t xml:space="preserve"> </w:t>
    </w:r>
    <w:r>
      <w:ptab w:alignment="center" w:leader="none" w:relativeTo="margin"/>
    </w:r>
    <w:r>
      <w:ptab w:alignment="right" w:leader="none" w:relativeTo="margin"/>
    </w:r>
    <w:r>
      <w:t xml:space="preserve"> </w:t>
    </w:r>
    <w:r w:rsidRPr="008754D0">
      <w:rPr>
        <w:sz w:val="18"/>
      </w:rPr>
      <w:fldChar w:fldCharType="begin"/>
    </w:r>
    <w:r w:rsidRPr="008754D0">
      <w:rPr>
        <w:sz w:val="18"/>
      </w:rPr>
      <w:instrText>PAGE  \* Arabic  \* MERGEFORMAT</w:instrText>
    </w:r>
    <w:r w:rsidRPr="008754D0">
      <w:rPr>
        <w:sz w:val="18"/>
      </w:rPr>
      <w:fldChar w:fldCharType="separate"/>
    </w:r>
    <w:r>
      <w:rPr>
        <w:noProof/>
        <w:sz w:val="18"/>
      </w:rPr>
      <w:t>9</w:t>
    </w:r>
    <w:r w:rsidRPr="008754D0">
      <w:rPr>
        <w:sz w:val="18"/>
      </w:rPr>
      <w:fldChar w:fldCharType="end"/>
    </w:r>
    <w:r w:rsidRPr="008754D0">
      <w:rPr>
        <w:sz w:val="18"/>
      </w:rPr>
      <w:t xml:space="preserve"> / </w:t>
    </w:r>
    <w:r w:rsidRPr="008754D0">
      <w:rPr>
        <w:sz w:val="18"/>
      </w:rPr>
      <w:fldChar w:fldCharType="begin"/>
    </w:r>
    <w:r w:rsidRPr="008754D0">
      <w:rPr>
        <w:sz w:val="18"/>
      </w:rPr>
      <w:instrText>NUMPAGES  \* Arabic  \* MERGEFORMAT</w:instrText>
    </w:r>
    <w:r w:rsidRPr="008754D0">
      <w:rPr>
        <w:sz w:val="18"/>
      </w:rPr>
      <w:fldChar w:fldCharType="separate"/>
    </w:r>
    <w:r>
      <w:rPr>
        <w:noProof/>
        <w:sz w:val="18"/>
      </w:rPr>
      <w:t>9</w:t>
    </w:r>
    <w:r w:rsidRPr="008754D0">
      <w:rPr>
        <w:sz w:val="18"/>
      </w:rPr>
      <w:fldChar w:fldCharType="end"/>
    </w:r>
  </w:p>
</w:ftr>
</file>

<file path=word/footer3.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9C2D66C" w14:textId="77777777" w:rsidR="00315805" w:rsidRDefault="00315805">
    <w:pPr>
      <w:pStyle w:val="Pieddepage"/>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72F56CE2" w14:textId="77777777" w:rsidP="004F66C8" w:rsidR="002F0888" w:rsidRDefault="002F0888">
      <w:r>
        <w:separator/>
      </w:r>
    </w:p>
  </w:footnote>
  <w:footnote w:id="0" w:type="continuationSeparator">
    <w:p w14:paraId="77C0313C" w14:textId="77777777" w:rsidP="004F66C8" w:rsidR="002F0888" w:rsidRDefault="002F0888">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E415E4F" w14:textId="016A4F5A" w:rsidR="00315805" w:rsidRDefault="00315805">
    <w:pPr>
      <w:pStyle w:val="En-tte"/>
    </w:pPr>
  </w:p>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1D0EDAA" w14:textId="6672F274" w:rsidP="008B6F9B" w:rsidR="00CF5447" w:rsidRDefault="00CF5447">
    <w:pPr>
      <w:pStyle w:val="En-tte"/>
      <w:jc w:val="right"/>
    </w:pPr>
    <w:r>
      <w:rPr>
        <w:noProof/>
        <w:lang w:eastAsia="fr-FR"/>
      </w:rPr>
      <w:drawing>
        <wp:inline distB="0" distL="0" distR="0" distT="0" wp14:anchorId="6EC0A930" wp14:editId="70278375">
          <wp:extent cx="946150" cy="946150"/>
          <wp:effectExtent b="6350" l="0" r="6350" t="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Bayer_Cross_RGB_100917" id="0" name="Picture 12"/>
                  <pic:cNvPicPr>
                    <a:picLocks noChangeArrowheads="1"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6150" cy="946150"/>
                  </a:xfrm>
                  <a:prstGeom prst="rect">
                    <a:avLst/>
                  </a:prstGeom>
                  <a:noFill/>
                  <a:ln>
                    <a:noFill/>
                  </a:ln>
                </pic:spPr>
              </pic:pic>
            </a:graphicData>
          </a:graphic>
        </wp:inline>
      </w:drawing>
    </w:r>
  </w:p>
</w:hdr>
</file>

<file path=word/header3.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7B7B304F" w14:textId="6E4252AB" w:rsidR="00315805" w:rsidRDefault="00315805">
    <w:pPr>
      <w:pStyle w:val="En-tte"/>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A557E6"/>
    <w:multiLevelType w:val="hybridMultilevel"/>
    <w:tmpl w:val="7DACA6CA"/>
    <w:lvl w:ilvl="0" w:tplc="278802F8">
      <w:start w:val="1"/>
      <w:numFmt w:val="bullet"/>
      <w:pStyle w:val="Idecarr"/>
      <w:lvlText w:val=""/>
      <w:lvlJc w:val="left"/>
      <w:pPr>
        <w:tabs>
          <w:tab w:pos="850" w:val="num"/>
        </w:tabs>
        <w:ind w:hanging="284" w:left="851"/>
      </w:pPr>
      <w:rPr>
        <w:rFonts w:ascii="Wingdings" w:hAnsi="Wingdings" w:hint="default"/>
        <w:b w:val="0"/>
        <w:i w:val="0"/>
        <w:sz w:val="24"/>
        <w:szCs w:val="24"/>
      </w:rPr>
    </w:lvl>
    <w:lvl w:ilvl="1" w:tplc="040C0001">
      <w:start w:val="1"/>
      <w:numFmt w:val="bullet"/>
      <w:lvlText w:val=""/>
      <w:lvlJc w:val="left"/>
      <w:pPr>
        <w:tabs>
          <w:tab w:pos="1440" w:val="num"/>
        </w:tabs>
        <w:ind w:hanging="360" w:left="1440"/>
      </w:pPr>
      <w:rPr>
        <w:rFonts w:ascii="Symbol" w:hAnsi="Symbol" w:hint="default"/>
      </w:rPr>
    </w:lvl>
    <w:lvl w:ilvl="2" w:tplc="040C0005">
      <w:start w:val="1"/>
      <w:numFmt w:val="bullet"/>
      <w:lvlText w:val=""/>
      <w:lvlJc w:val="left"/>
      <w:pPr>
        <w:tabs>
          <w:tab w:pos="2160" w:val="num"/>
        </w:tabs>
        <w:ind w:hanging="360" w:left="2160"/>
      </w:pPr>
      <w:rPr>
        <w:rFonts w:ascii="Wingdings" w:hAnsi="Wingdings" w:hint="default"/>
      </w:rPr>
    </w:lvl>
    <w:lvl w:ilvl="3" w:tplc="040C0001">
      <w:start w:val="1"/>
      <w:numFmt w:val="bullet"/>
      <w:lvlText w:val=""/>
      <w:lvlJc w:val="left"/>
      <w:pPr>
        <w:tabs>
          <w:tab w:pos="2880" w:val="num"/>
        </w:tabs>
        <w:ind w:hanging="360" w:left="2880"/>
      </w:pPr>
      <w:rPr>
        <w:rFonts w:ascii="Symbol" w:hAnsi="Symbol" w:hint="default"/>
      </w:rPr>
    </w:lvl>
    <w:lvl w:ilvl="4" w:tplc="040C0003">
      <w:start w:val="1"/>
      <w:numFmt w:val="bullet"/>
      <w:lvlText w:val="o"/>
      <w:lvlJc w:val="left"/>
      <w:pPr>
        <w:tabs>
          <w:tab w:pos="3600" w:val="num"/>
        </w:tabs>
        <w:ind w:hanging="360" w:left="3600"/>
      </w:pPr>
      <w:rPr>
        <w:rFonts w:ascii="Courier New" w:cs="Times New Roman" w:hAnsi="Courier New" w:hint="default"/>
      </w:rPr>
    </w:lvl>
    <w:lvl w:ilvl="5" w:tplc="040C0005">
      <w:start w:val="1"/>
      <w:numFmt w:val="bullet"/>
      <w:lvlText w:val=""/>
      <w:lvlJc w:val="left"/>
      <w:pPr>
        <w:tabs>
          <w:tab w:pos="4320" w:val="num"/>
        </w:tabs>
        <w:ind w:hanging="360" w:left="4320"/>
      </w:pPr>
      <w:rPr>
        <w:rFonts w:ascii="Wingdings" w:hAnsi="Wingdings" w:hint="default"/>
      </w:rPr>
    </w:lvl>
    <w:lvl w:ilvl="6" w:tplc="040C0001">
      <w:start w:val="1"/>
      <w:numFmt w:val="bullet"/>
      <w:lvlText w:val=""/>
      <w:lvlJc w:val="left"/>
      <w:pPr>
        <w:tabs>
          <w:tab w:pos="5040" w:val="num"/>
        </w:tabs>
        <w:ind w:hanging="360" w:left="5040"/>
      </w:pPr>
      <w:rPr>
        <w:rFonts w:ascii="Symbol" w:hAnsi="Symbol" w:hint="default"/>
      </w:rPr>
    </w:lvl>
    <w:lvl w:ilvl="7" w:tplc="040C0003">
      <w:start w:val="1"/>
      <w:numFmt w:val="bullet"/>
      <w:lvlText w:val="o"/>
      <w:lvlJc w:val="left"/>
      <w:pPr>
        <w:tabs>
          <w:tab w:pos="5760" w:val="num"/>
        </w:tabs>
        <w:ind w:hanging="360" w:left="5760"/>
      </w:pPr>
      <w:rPr>
        <w:rFonts w:ascii="Courier New" w:cs="Times New Roman" w:hAnsi="Courier New" w:hint="default"/>
      </w:rPr>
    </w:lvl>
    <w:lvl w:ilvl="8" w:tplc="040C0005">
      <w:start w:val="1"/>
      <w:numFmt w:val="bullet"/>
      <w:lvlText w:val=""/>
      <w:lvlJc w:val="left"/>
      <w:pPr>
        <w:tabs>
          <w:tab w:pos="6480" w:val="num"/>
        </w:tabs>
        <w:ind w:hanging="360" w:left="6480"/>
      </w:pPr>
      <w:rPr>
        <w:rFonts w:ascii="Wingdings" w:hAnsi="Wingdings" w:hint="default"/>
      </w:rPr>
    </w:lvl>
  </w:abstractNum>
  <w:abstractNum w15:restartNumberingAfterBreak="0" w:abstractNumId="1">
    <w:nsid w:val="05AF4A87"/>
    <w:multiLevelType w:val="multilevel"/>
    <w:tmpl w:val="D44CEB0A"/>
    <w:lvl w:ilvl="0">
      <w:start w:val="1"/>
      <w:numFmt w:val="decimal"/>
      <w:lvlText w:val="%1."/>
      <w:lvlJc w:val="left"/>
      <w:pPr>
        <w:tabs>
          <w:tab w:pos="720" w:val="num"/>
        </w:tabs>
        <w:ind w:hanging="360" w:left="720"/>
      </w:pPr>
    </w:lvl>
    <w:lvl w:ilvl="1" w:tentative="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2">
    <w:nsid w:val="0B4B5BFC"/>
    <w:multiLevelType w:val="hybridMultilevel"/>
    <w:tmpl w:val="D2FED35A"/>
    <w:lvl w:ilvl="0" w:tplc="D376010E">
      <w:start w:val="6"/>
      <w:numFmt w:val="bullet"/>
      <w:lvlText w:val="-"/>
      <w:lvlJc w:val="left"/>
      <w:pPr>
        <w:ind w:hanging="360" w:left="720"/>
      </w:pPr>
      <w:rPr>
        <w:rFonts w:ascii="Arial" w:cs="Arial" w:eastAsiaTheme="minorEastAsia" w:hAnsi="Arial" w:hint="default"/>
      </w:rPr>
    </w:lvl>
    <w:lvl w:ilvl="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15:restartNumberingAfterBreak="0" w:abstractNumId="3">
    <w:nsid w:val="0B82190E"/>
    <w:multiLevelType w:val="multilevel"/>
    <w:tmpl w:val="EAD6B01C"/>
    <w:lvl w:ilvl="0">
      <w:start w:val="1"/>
      <w:numFmt w:val="decimal"/>
      <w:lvlText w:val="%1."/>
      <w:lvlJc w:val="left"/>
      <w:pPr>
        <w:tabs>
          <w:tab w:pos="720" w:val="num"/>
        </w:tabs>
        <w:ind w:hanging="360" w:left="720"/>
      </w:pPr>
    </w:lvl>
    <w:lvl w:ilvl="1" w:tentative="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4">
    <w:nsid w:val="0D6212DE"/>
    <w:multiLevelType w:val="hybridMultilevel"/>
    <w:tmpl w:val="6F4E8FAE"/>
    <w:lvl w:ilvl="0" w:tplc="6E0EA3AA">
      <w:start w:val="1"/>
      <w:numFmt w:val="lowerLetter"/>
      <w:pStyle w:val="Titre4"/>
      <w:lvlText w:val="%1."/>
      <w:lvlJc w:val="left"/>
      <w:pPr>
        <w:ind w:hanging="360" w:left="720"/>
      </w:pPr>
      <w:rPr>
        <w:rFonts w:hint="default"/>
      </w:rPr>
    </w:lvl>
    <w:lvl w:ilvl="1" w:tentative="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15:restartNumberingAfterBreak="0" w:abstractNumId="5">
    <w:nsid w:val="0FBD6D23"/>
    <w:multiLevelType w:val="hybridMultilevel"/>
    <w:tmpl w:val="318AFEDA"/>
    <w:lvl w:ilvl="0" w:tplc="040C000D">
      <w:start w:val="1"/>
      <w:numFmt w:val="bullet"/>
      <w:lvlText w:val=""/>
      <w:lvlJc w:val="left"/>
      <w:pPr>
        <w:ind w:hanging="360" w:left="720"/>
      </w:pPr>
      <w:rPr>
        <w:rFonts w:ascii="Wingdings" w:hAnsi="Wingdings" w:hint="default"/>
      </w:rPr>
    </w:lvl>
    <w:lvl w:ilvl="1" w:tentative="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15:restartNumberingAfterBreak="0" w:abstractNumId="6">
    <w:nsid w:val="11867C3A"/>
    <w:multiLevelType w:val="hybridMultilevel"/>
    <w:tmpl w:val="08D63344"/>
    <w:lvl w:ilvl="0" w:tplc="040C0003">
      <w:start w:val="1"/>
      <w:numFmt w:val="bullet"/>
      <w:lvlText w:val="o"/>
      <w:lvlJc w:val="left"/>
      <w:pPr>
        <w:ind w:hanging="360" w:left="720"/>
      </w:pPr>
      <w:rPr>
        <w:rFonts w:ascii="Courier New" w:cs="Courier New" w:hAnsi="Courier New" w:hint="default"/>
      </w:rPr>
    </w:lvl>
    <w:lvl w:ilvl="1" w:tentative="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15:restartNumberingAfterBreak="0" w:abstractNumId="7">
    <w:nsid w:val="1C2F5E61"/>
    <w:multiLevelType w:val="multilevel"/>
    <w:tmpl w:val="0D00F55A"/>
    <w:lvl w:ilvl="0">
      <w:start w:val="1"/>
      <w:numFmt w:val="decimal"/>
      <w:lvlText w:val="%1."/>
      <w:lvlJc w:val="left"/>
      <w:pPr>
        <w:tabs>
          <w:tab w:pos="720" w:val="num"/>
        </w:tabs>
        <w:ind w:hanging="360" w:left="720"/>
      </w:pPr>
    </w:lvl>
    <w:lvl w:ilvl="1" w:tentative="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8">
    <w:nsid w:val="1C454C5B"/>
    <w:multiLevelType w:val="multilevel"/>
    <w:tmpl w:val="E5CC8A46"/>
    <w:lvl w:ilvl="0">
      <w:start w:val="1"/>
      <w:numFmt w:val="bullet"/>
      <w:lvlText w:val=""/>
      <w:lvlJc w:val="left"/>
      <w:pPr>
        <w:tabs>
          <w:tab w:pos="720" w:val="num"/>
        </w:tabs>
        <w:ind w:hanging="360" w:left="720"/>
      </w:pPr>
      <w:rPr>
        <w:rFonts w:ascii="Symbol" w:hAnsi="Symbol" w:hint="default"/>
        <w:sz w:val="20"/>
      </w:rPr>
    </w:lvl>
    <w:lvl w:ilvl="1" w:tentative="1">
      <w:start w:val="1"/>
      <w:numFmt w:val="bullet"/>
      <w:lvlText w:val=""/>
      <w:lvlJc w:val="left"/>
      <w:pPr>
        <w:tabs>
          <w:tab w:pos="1440" w:val="num"/>
        </w:tabs>
        <w:ind w:hanging="360" w:left="1440"/>
      </w:pPr>
      <w:rPr>
        <w:rFonts w:ascii="Symbol" w:hAnsi="Symbol" w:hint="default"/>
        <w:sz w:val="20"/>
      </w:rPr>
    </w:lvl>
    <w:lvl w:ilvl="2" w:tentative="1">
      <w:start w:val="1"/>
      <w:numFmt w:val="bullet"/>
      <w:lvlText w:val=""/>
      <w:lvlJc w:val="left"/>
      <w:pPr>
        <w:tabs>
          <w:tab w:pos="2160" w:val="num"/>
        </w:tabs>
        <w:ind w:hanging="360" w:left="2160"/>
      </w:pPr>
      <w:rPr>
        <w:rFonts w:ascii="Symbol" w:hAnsi="Symbol" w:hint="default"/>
        <w:sz w:val="20"/>
      </w:rPr>
    </w:lvl>
    <w:lvl w:ilvl="3" w:tentative="1">
      <w:start w:val="1"/>
      <w:numFmt w:val="bullet"/>
      <w:lvlText w:val=""/>
      <w:lvlJc w:val="left"/>
      <w:pPr>
        <w:tabs>
          <w:tab w:pos="2880" w:val="num"/>
        </w:tabs>
        <w:ind w:hanging="360" w:left="2880"/>
      </w:pPr>
      <w:rPr>
        <w:rFonts w:ascii="Symbol" w:hAnsi="Symbol" w:hint="default"/>
        <w:sz w:val="20"/>
      </w:rPr>
    </w:lvl>
    <w:lvl w:ilvl="4" w:tentative="1">
      <w:start w:val="1"/>
      <w:numFmt w:val="bullet"/>
      <w:lvlText w:val=""/>
      <w:lvlJc w:val="left"/>
      <w:pPr>
        <w:tabs>
          <w:tab w:pos="3600" w:val="num"/>
        </w:tabs>
        <w:ind w:hanging="360" w:left="3600"/>
      </w:pPr>
      <w:rPr>
        <w:rFonts w:ascii="Symbol" w:hAnsi="Symbol" w:hint="default"/>
        <w:sz w:val="20"/>
      </w:rPr>
    </w:lvl>
    <w:lvl w:ilvl="5" w:tentative="1">
      <w:start w:val="1"/>
      <w:numFmt w:val="bullet"/>
      <w:lvlText w:val=""/>
      <w:lvlJc w:val="left"/>
      <w:pPr>
        <w:tabs>
          <w:tab w:pos="4320" w:val="num"/>
        </w:tabs>
        <w:ind w:hanging="360" w:left="4320"/>
      </w:pPr>
      <w:rPr>
        <w:rFonts w:ascii="Symbol" w:hAnsi="Symbol" w:hint="default"/>
        <w:sz w:val="20"/>
      </w:rPr>
    </w:lvl>
    <w:lvl w:ilvl="6" w:tentative="1">
      <w:start w:val="1"/>
      <w:numFmt w:val="bullet"/>
      <w:lvlText w:val=""/>
      <w:lvlJc w:val="left"/>
      <w:pPr>
        <w:tabs>
          <w:tab w:pos="5040" w:val="num"/>
        </w:tabs>
        <w:ind w:hanging="360" w:left="5040"/>
      </w:pPr>
      <w:rPr>
        <w:rFonts w:ascii="Symbol" w:hAnsi="Symbol" w:hint="default"/>
        <w:sz w:val="20"/>
      </w:rPr>
    </w:lvl>
    <w:lvl w:ilvl="7" w:tentative="1">
      <w:start w:val="1"/>
      <w:numFmt w:val="bullet"/>
      <w:lvlText w:val=""/>
      <w:lvlJc w:val="left"/>
      <w:pPr>
        <w:tabs>
          <w:tab w:pos="5760" w:val="num"/>
        </w:tabs>
        <w:ind w:hanging="360" w:left="5760"/>
      </w:pPr>
      <w:rPr>
        <w:rFonts w:ascii="Symbol" w:hAnsi="Symbol" w:hint="default"/>
        <w:sz w:val="20"/>
      </w:rPr>
    </w:lvl>
    <w:lvl w:ilvl="8" w:tentative="1">
      <w:start w:val="1"/>
      <w:numFmt w:val="bullet"/>
      <w:lvlText w:val=""/>
      <w:lvlJc w:val="left"/>
      <w:pPr>
        <w:tabs>
          <w:tab w:pos="6480" w:val="num"/>
        </w:tabs>
        <w:ind w:hanging="360" w:left="6480"/>
      </w:pPr>
      <w:rPr>
        <w:rFonts w:ascii="Symbol" w:hAnsi="Symbol" w:hint="default"/>
        <w:sz w:val="20"/>
      </w:rPr>
    </w:lvl>
  </w:abstractNum>
  <w:abstractNum w15:restartNumberingAfterBreak="0" w:abstractNumId="9">
    <w:nsid w:val="2EE30605"/>
    <w:multiLevelType w:val="hybridMultilevel"/>
    <w:tmpl w:val="FD647E06"/>
    <w:lvl w:ilvl="0" w:tplc="138E86BA">
      <w:start w:val="1"/>
      <w:numFmt w:val="bullet"/>
      <w:pStyle w:val="Titre1"/>
      <w:lvlText w:val=""/>
      <w:lvlJc w:val="left"/>
      <w:pPr>
        <w:ind w:hanging="360" w:left="720"/>
      </w:pPr>
      <w:rPr>
        <w:rFonts w:ascii="Wingdings" w:hAnsi="Wingdings" w:hint="default"/>
      </w:rPr>
    </w:lvl>
    <w:lvl w:ilvl="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15:restartNumberingAfterBreak="0" w:abstractNumId="10">
    <w:nsid w:val="30AE2D1A"/>
    <w:multiLevelType w:val="hybridMultilevel"/>
    <w:tmpl w:val="DE866204"/>
    <w:lvl w:ilvl="0" w:tplc="B82E7640">
      <w:start w:val="1"/>
      <w:numFmt w:val="bullet"/>
      <w:pStyle w:val="Sansinterligne"/>
      <w:lvlText w:val="-"/>
      <w:lvlJc w:val="left"/>
      <w:pPr>
        <w:ind w:hanging="360" w:left="360"/>
      </w:pPr>
      <w:rPr>
        <w:rFonts w:ascii="Times New Roman" w:cs="Times New Roman" w:eastAsiaTheme="minorEastAsia" w:hAnsi="Times New Roman" w:hint="default"/>
      </w:rPr>
    </w:lvl>
    <w:lvl w:ilvl="1" w:tplc="4E90455E">
      <w:start w:val="1"/>
      <w:numFmt w:val="bullet"/>
      <w:lvlText w:val="-"/>
      <w:lvlJc w:val="left"/>
      <w:pPr>
        <w:ind w:hanging="360" w:left="1080"/>
      </w:pPr>
      <w:rPr>
        <w:rFonts w:ascii="Arial" w:hAnsi="Arial" w:hint="default"/>
      </w:rPr>
    </w:lvl>
    <w:lvl w:ilvl="2" w:tentative="1" w:tplc="040C0005">
      <w:start w:val="1"/>
      <w:numFmt w:val="bullet"/>
      <w:lvlText w:val=""/>
      <w:lvlJc w:val="left"/>
      <w:pPr>
        <w:ind w:hanging="360" w:left="1800"/>
      </w:pPr>
      <w:rPr>
        <w:rFonts w:ascii="Wingdings" w:hAnsi="Wingdings" w:hint="default"/>
      </w:rPr>
    </w:lvl>
    <w:lvl w:ilvl="3" w:tentative="1" w:tplc="040C0001">
      <w:start w:val="1"/>
      <w:numFmt w:val="bullet"/>
      <w:lvlText w:val=""/>
      <w:lvlJc w:val="left"/>
      <w:pPr>
        <w:ind w:hanging="360" w:left="2520"/>
      </w:pPr>
      <w:rPr>
        <w:rFonts w:ascii="Symbol" w:hAnsi="Symbol" w:hint="default"/>
      </w:rPr>
    </w:lvl>
    <w:lvl w:ilvl="4" w:tentative="1" w:tplc="040C0003">
      <w:start w:val="1"/>
      <w:numFmt w:val="bullet"/>
      <w:lvlText w:val="o"/>
      <w:lvlJc w:val="left"/>
      <w:pPr>
        <w:ind w:hanging="360" w:left="3240"/>
      </w:pPr>
      <w:rPr>
        <w:rFonts w:ascii="Courier New" w:cs="Courier New" w:hAnsi="Courier New" w:hint="default"/>
      </w:rPr>
    </w:lvl>
    <w:lvl w:ilvl="5" w:tentative="1" w:tplc="040C0005">
      <w:start w:val="1"/>
      <w:numFmt w:val="bullet"/>
      <w:lvlText w:val=""/>
      <w:lvlJc w:val="left"/>
      <w:pPr>
        <w:ind w:hanging="360" w:left="3960"/>
      </w:pPr>
      <w:rPr>
        <w:rFonts w:ascii="Wingdings" w:hAnsi="Wingdings" w:hint="default"/>
      </w:rPr>
    </w:lvl>
    <w:lvl w:ilvl="6" w:tentative="1" w:tplc="040C0001">
      <w:start w:val="1"/>
      <w:numFmt w:val="bullet"/>
      <w:lvlText w:val=""/>
      <w:lvlJc w:val="left"/>
      <w:pPr>
        <w:ind w:hanging="360" w:left="4680"/>
      </w:pPr>
      <w:rPr>
        <w:rFonts w:ascii="Symbol" w:hAnsi="Symbol" w:hint="default"/>
      </w:rPr>
    </w:lvl>
    <w:lvl w:ilvl="7" w:tentative="1" w:tplc="040C0003">
      <w:start w:val="1"/>
      <w:numFmt w:val="bullet"/>
      <w:lvlText w:val="o"/>
      <w:lvlJc w:val="left"/>
      <w:pPr>
        <w:ind w:hanging="360" w:left="5400"/>
      </w:pPr>
      <w:rPr>
        <w:rFonts w:ascii="Courier New" w:cs="Courier New" w:hAnsi="Courier New" w:hint="default"/>
      </w:rPr>
    </w:lvl>
    <w:lvl w:ilvl="8" w:tentative="1" w:tplc="040C0005">
      <w:start w:val="1"/>
      <w:numFmt w:val="bullet"/>
      <w:lvlText w:val=""/>
      <w:lvlJc w:val="left"/>
      <w:pPr>
        <w:ind w:hanging="360" w:left="6120"/>
      </w:pPr>
      <w:rPr>
        <w:rFonts w:ascii="Wingdings" w:hAnsi="Wingdings" w:hint="default"/>
      </w:rPr>
    </w:lvl>
  </w:abstractNum>
  <w:abstractNum w15:restartNumberingAfterBreak="0" w:abstractNumId="11">
    <w:nsid w:val="34183631"/>
    <w:multiLevelType w:val="multilevel"/>
    <w:tmpl w:val="AE3804F2"/>
    <w:lvl w:ilvl="0">
      <w:start w:val="1"/>
      <w:numFmt w:val="decimal"/>
      <w:lvlText w:val="%1."/>
      <w:lvlJc w:val="left"/>
      <w:pPr>
        <w:ind w:hanging="360" w:left="360"/>
      </w:pPr>
      <w:rPr>
        <w:rFonts w:hint="default"/>
      </w:rPr>
    </w:lvl>
    <w:lvl w:ilvl="1">
      <w:start w:val="1"/>
      <w:numFmt w:val="decimal"/>
      <w:pStyle w:val="Titre3"/>
      <w:isLgl/>
      <w:lvlText w:val="%1.%2"/>
      <w:lvlJc w:val="left"/>
      <w:pPr>
        <w:ind w:hanging="360" w:left="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algn="none" w14:blurRad="0" w14:dir="0" w14:dist="0" w14:kx="0" w14:ky="0" w14:sx="0" w14:sy="0">
          <w14:srgbClr w14:val="000000"/>
        </w14:shadow>
        <w14:reflection w14:algn="none" w14:blurRad="0" w14:dir="0" w14:dist="0" w14:endA="0" w14:endPos="0" w14:fadeDir="0" w14:kx="0" w14:ky="0" w14:stA="0" w14:stPos="0" w14:sx="0" w14:sy="0"/>
        <w14:textOutline w14:algn="ctr" w14:cap="rnd" w14:cmpd="sng" w14:w="0">
          <w14:noFill/>
          <w14:prstDash w14:val="solid"/>
          <w14:bevel/>
        </w14:textOutline>
        <w14:scene3d>
          <w14:camera w14:prst="orthographicFront"/>
          <w14:lightRig w14:dir="t" w14:rig="threePt">
            <w14:rot w14:lat="0" w14:lon="0" w14:rev="0"/>
          </w14:lightRig>
        </w14:scene3d>
        <w14:props3d w14:contourW="0" w14:extrusionH="0" w14:prstMaterial="none"/>
        <w14:ligatures w14:val="none"/>
        <w14:numForm w14:val="default"/>
        <w14:numSpacing w14:val="default"/>
        <w14:stylisticSets/>
        <w14:cntxtAlts w14:val="0"/>
      </w:rPr>
    </w:lvl>
    <w:lvl w:ilvl="2">
      <w:start w:val="1"/>
      <w:numFmt w:val="decimal"/>
      <w:pStyle w:val="Titre6"/>
      <w:isLgl/>
      <w:lvlText w:val="%1.%2.%3"/>
      <w:lvlJc w:val="left"/>
      <w:pPr>
        <w:ind w:hanging="720" w:left="862"/>
      </w:pPr>
      <w:rPr>
        <w:rFonts w:hint="default"/>
      </w:rPr>
    </w:lvl>
    <w:lvl w:ilvl="3">
      <w:start w:val="1"/>
      <w:numFmt w:val="decimal"/>
      <w:isLgl/>
      <w:lvlText w:val="%1.%2.%3.%4"/>
      <w:lvlJc w:val="left"/>
      <w:pPr>
        <w:ind w:hanging="720" w:left="720"/>
      </w:pPr>
      <w:rPr>
        <w:rFonts w:hint="default"/>
        <w:lang w:val="fr-FR"/>
      </w:rPr>
    </w:lvl>
    <w:lvl w:ilvl="4">
      <w:start w:val="1"/>
      <w:numFmt w:val="decimal"/>
      <w:isLgl/>
      <w:lvlText w:val="%1.%2.%3.%4.%5"/>
      <w:lvlJc w:val="left"/>
      <w:pPr>
        <w:ind w:hanging="1080" w:left="1080"/>
      </w:pPr>
      <w:rPr>
        <w:rFonts w:hint="default"/>
      </w:rPr>
    </w:lvl>
    <w:lvl w:ilvl="5">
      <w:start w:val="1"/>
      <w:numFmt w:val="decimal"/>
      <w:isLgl/>
      <w:lvlText w:val="%1.%2.%3.%4.%5.%6"/>
      <w:lvlJc w:val="left"/>
      <w:pPr>
        <w:ind w:hanging="1080" w:left="1080"/>
      </w:pPr>
      <w:rPr>
        <w:rFonts w:hint="default"/>
      </w:rPr>
    </w:lvl>
    <w:lvl w:ilvl="6">
      <w:start w:val="1"/>
      <w:numFmt w:val="decimal"/>
      <w:isLgl/>
      <w:lvlText w:val="%1.%2.%3.%4.%5.%6.%7"/>
      <w:lvlJc w:val="left"/>
      <w:pPr>
        <w:ind w:hanging="1440" w:left="1440"/>
      </w:pPr>
      <w:rPr>
        <w:rFonts w:hint="default"/>
      </w:rPr>
    </w:lvl>
    <w:lvl w:ilvl="7">
      <w:start w:val="1"/>
      <w:numFmt w:val="decimal"/>
      <w:isLgl/>
      <w:lvlText w:val="%1.%2.%3.%4.%5.%6.%7.%8"/>
      <w:lvlJc w:val="left"/>
      <w:pPr>
        <w:ind w:hanging="1440" w:left="1440"/>
      </w:pPr>
      <w:rPr>
        <w:rFonts w:hint="default"/>
      </w:rPr>
    </w:lvl>
    <w:lvl w:ilvl="8">
      <w:start w:val="1"/>
      <w:numFmt w:val="decimal"/>
      <w:isLgl/>
      <w:lvlText w:val="%1.%2.%3.%4.%5.%6.%7.%8.%9"/>
      <w:lvlJc w:val="left"/>
      <w:pPr>
        <w:ind w:hanging="1800" w:left="1800"/>
      </w:pPr>
      <w:rPr>
        <w:rFonts w:hint="default"/>
      </w:rPr>
    </w:lvl>
  </w:abstractNum>
  <w:abstractNum w15:restartNumberingAfterBreak="0" w:abstractNumId="12">
    <w:nsid w:val="40B112B7"/>
    <w:multiLevelType w:val="hybridMultilevel"/>
    <w:tmpl w:val="5AFA94CA"/>
    <w:lvl w:ilvl="0" w:tplc="040C000D">
      <w:start w:val="1"/>
      <w:numFmt w:val="bullet"/>
      <w:lvlText w:val=""/>
      <w:lvlJc w:val="left"/>
      <w:pPr>
        <w:ind w:hanging="360" w:left="720"/>
      </w:pPr>
      <w:rPr>
        <w:rFonts w:ascii="Wingdings" w:hAnsi="Wingdings" w:hint="default"/>
      </w:rPr>
    </w:lvl>
    <w:lvl w:ilvl="1" w:tentative="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15:restartNumberingAfterBreak="0" w:abstractNumId="13">
    <w:nsid w:val="562D5042"/>
    <w:multiLevelType w:val="hybridMultilevel"/>
    <w:tmpl w:val="6084FD80"/>
    <w:lvl w:ilvl="0" w:tplc="9F5E4A1C">
      <w:start w:val="1"/>
      <w:numFmt w:val="bullet"/>
      <w:pStyle w:val="EFLitemtiret"/>
      <w:lvlText w:val="-"/>
      <w:lvlJc w:val="left"/>
      <w:pPr>
        <w:ind w:hanging="360" w:left="1287"/>
      </w:pPr>
      <w:rPr>
        <w:rFonts w:ascii="Times New Roman" w:cs="Times New Roman" w:hAnsi="Times New Roman" w:hint="default"/>
      </w:rPr>
    </w:lvl>
    <w:lvl w:ilvl="1" w:tentative="1" w:tplc="040C0003">
      <w:start w:val="1"/>
      <w:numFmt w:val="bullet"/>
      <w:lvlText w:val="o"/>
      <w:lvlJc w:val="left"/>
      <w:pPr>
        <w:ind w:hanging="360" w:left="2007"/>
      </w:pPr>
      <w:rPr>
        <w:rFonts w:ascii="Courier New" w:cs="Courier New" w:hAnsi="Courier New" w:hint="default"/>
      </w:rPr>
    </w:lvl>
    <w:lvl w:ilvl="2" w:tentative="1" w:tplc="040C0005">
      <w:start w:val="1"/>
      <w:numFmt w:val="bullet"/>
      <w:lvlText w:val=""/>
      <w:lvlJc w:val="left"/>
      <w:pPr>
        <w:ind w:hanging="360" w:left="2727"/>
      </w:pPr>
      <w:rPr>
        <w:rFonts w:ascii="Wingdings" w:hAnsi="Wingdings" w:hint="default"/>
      </w:rPr>
    </w:lvl>
    <w:lvl w:ilvl="3" w:tentative="1" w:tplc="040C0001">
      <w:start w:val="1"/>
      <w:numFmt w:val="bullet"/>
      <w:lvlText w:val=""/>
      <w:lvlJc w:val="left"/>
      <w:pPr>
        <w:ind w:hanging="360" w:left="3447"/>
      </w:pPr>
      <w:rPr>
        <w:rFonts w:ascii="Symbol" w:hAnsi="Symbol" w:hint="default"/>
      </w:rPr>
    </w:lvl>
    <w:lvl w:ilvl="4" w:tentative="1" w:tplc="040C0003">
      <w:start w:val="1"/>
      <w:numFmt w:val="bullet"/>
      <w:lvlText w:val="o"/>
      <w:lvlJc w:val="left"/>
      <w:pPr>
        <w:ind w:hanging="360" w:left="4167"/>
      </w:pPr>
      <w:rPr>
        <w:rFonts w:ascii="Courier New" w:cs="Courier New" w:hAnsi="Courier New" w:hint="default"/>
      </w:rPr>
    </w:lvl>
    <w:lvl w:ilvl="5" w:tentative="1" w:tplc="040C0005">
      <w:start w:val="1"/>
      <w:numFmt w:val="bullet"/>
      <w:lvlText w:val=""/>
      <w:lvlJc w:val="left"/>
      <w:pPr>
        <w:ind w:hanging="360" w:left="4887"/>
      </w:pPr>
      <w:rPr>
        <w:rFonts w:ascii="Wingdings" w:hAnsi="Wingdings" w:hint="default"/>
      </w:rPr>
    </w:lvl>
    <w:lvl w:ilvl="6" w:tentative="1" w:tplc="040C0001">
      <w:start w:val="1"/>
      <w:numFmt w:val="bullet"/>
      <w:lvlText w:val=""/>
      <w:lvlJc w:val="left"/>
      <w:pPr>
        <w:ind w:hanging="360" w:left="5607"/>
      </w:pPr>
      <w:rPr>
        <w:rFonts w:ascii="Symbol" w:hAnsi="Symbol" w:hint="default"/>
      </w:rPr>
    </w:lvl>
    <w:lvl w:ilvl="7" w:tentative="1" w:tplc="040C0003">
      <w:start w:val="1"/>
      <w:numFmt w:val="bullet"/>
      <w:lvlText w:val="o"/>
      <w:lvlJc w:val="left"/>
      <w:pPr>
        <w:ind w:hanging="360" w:left="6327"/>
      </w:pPr>
      <w:rPr>
        <w:rFonts w:ascii="Courier New" w:cs="Courier New" w:hAnsi="Courier New" w:hint="default"/>
      </w:rPr>
    </w:lvl>
    <w:lvl w:ilvl="8" w:tentative="1" w:tplc="040C0005">
      <w:start w:val="1"/>
      <w:numFmt w:val="bullet"/>
      <w:lvlText w:val=""/>
      <w:lvlJc w:val="left"/>
      <w:pPr>
        <w:ind w:hanging="360" w:left="7047"/>
      </w:pPr>
      <w:rPr>
        <w:rFonts w:ascii="Wingdings" w:hAnsi="Wingdings" w:hint="default"/>
      </w:rPr>
    </w:lvl>
  </w:abstractNum>
  <w:abstractNum w15:restartNumberingAfterBreak="0" w:abstractNumId="14">
    <w:nsid w:val="66BA3471"/>
    <w:multiLevelType w:val="hybridMultilevel"/>
    <w:tmpl w:val="1988B774"/>
    <w:lvl w:ilvl="0" w:tplc="040C000D">
      <w:start w:val="1"/>
      <w:numFmt w:val="bullet"/>
      <w:lvlText w:val=""/>
      <w:lvlJc w:val="left"/>
      <w:pPr>
        <w:ind w:hanging="360" w:left="720"/>
      </w:pPr>
      <w:rPr>
        <w:rFonts w:ascii="Wingdings" w:hAnsi="Wingdings" w:hint="default"/>
      </w:rPr>
    </w:lvl>
    <w:lvl w:ilvl="1" w:tentative="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15:restartNumberingAfterBreak="0" w:abstractNumId="15">
    <w:nsid w:val="7F9E3213"/>
    <w:multiLevelType w:val="multilevel"/>
    <w:tmpl w:val="9BFA587C"/>
    <w:lvl w:ilvl="0">
      <w:start w:val="1"/>
      <w:numFmt w:val="decimal"/>
      <w:lvlText w:val="%1."/>
      <w:lvlJc w:val="left"/>
      <w:pPr>
        <w:tabs>
          <w:tab w:pos="720" w:val="num"/>
        </w:tabs>
        <w:ind w:hanging="360" w:left="720"/>
      </w:pPr>
    </w:lvl>
    <w:lvl w:ilvl="1" w:tentative="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num w:numId="1">
    <w:abstractNumId w:val="10"/>
  </w:num>
  <w:num w:numId="2">
    <w:abstractNumId w:val="4"/>
  </w:num>
  <w:num w:numId="3">
    <w:abstractNumId w:val="9"/>
  </w:num>
  <w:num w:numId="4">
    <w:abstractNumId w:val="11"/>
  </w:num>
  <w:num w:numId="5">
    <w:abstractNumId w:val="13"/>
  </w:num>
  <w:num w:numId="6">
    <w:abstractNumId w:val="12"/>
  </w:num>
  <w:num w:numId="7">
    <w:abstractNumId w:val="14"/>
  </w:num>
  <w:num w:numId="8">
    <w:abstractNumId w:val="0"/>
  </w:num>
  <w:num w:numId="9">
    <w:abstractNumId w:val="10"/>
  </w:num>
  <w:num w:numId="10">
    <w:abstractNumId w:val="1"/>
  </w:num>
  <w:num w:numId="11">
    <w:abstractNumId w:val="10"/>
  </w:num>
  <w:num w:numId="12">
    <w:abstractNumId w:val="3"/>
  </w:num>
  <w:num w:numId="13">
    <w:abstractNumId w:val="10"/>
  </w:num>
  <w:num w:numId="14">
    <w:abstractNumId w:val="7"/>
  </w:num>
  <w:num w:numId="15">
    <w:abstractNumId w:val="8"/>
  </w:num>
  <w:num w:numId="16">
    <w:abstractNumId w:val="10"/>
  </w:num>
  <w:num w:numId="17">
    <w:abstractNumId w:val="15"/>
  </w:num>
  <w:num w:numId="18">
    <w:abstractNumId w:val="10"/>
  </w:num>
  <w:num w:numId="19">
    <w:abstractNumId w:val="2"/>
  </w:num>
  <w:num w:numId="20">
    <w:abstractNumId w:val="6"/>
  </w:num>
  <w:num w:numId="21">
    <w:abstractNumId w:val="5"/>
  </w:num>
  <w:numIdMacAtCleanup w:val="8"/>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08"/>
  <w:hyphenationZone w:val="425"/>
  <w:characterSpacingControl w:val="doNotCompress"/>
  <w:hdrShapeDefaults>
    <o:shapedefaults spidmax="24577"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6C8"/>
    <w:rsid w:val="00004B30"/>
    <w:rsid w:val="000074FC"/>
    <w:rsid w:val="00007B51"/>
    <w:rsid w:val="000105E7"/>
    <w:rsid w:val="00010623"/>
    <w:rsid w:val="000134A4"/>
    <w:rsid w:val="00013F6A"/>
    <w:rsid w:val="00014F76"/>
    <w:rsid w:val="00015B80"/>
    <w:rsid w:val="0002508F"/>
    <w:rsid w:val="000259E2"/>
    <w:rsid w:val="00030704"/>
    <w:rsid w:val="00030CC8"/>
    <w:rsid w:val="00035135"/>
    <w:rsid w:val="00041C9A"/>
    <w:rsid w:val="00044BFE"/>
    <w:rsid w:val="000452F2"/>
    <w:rsid w:val="000528B6"/>
    <w:rsid w:val="00062B70"/>
    <w:rsid w:val="000668BA"/>
    <w:rsid w:val="00072328"/>
    <w:rsid w:val="00074036"/>
    <w:rsid w:val="0007594F"/>
    <w:rsid w:val="00077BE3"/>
    <w:rsid w:val="000805E2"/>
    <w:rsid w:val="000810FC"/>
    <w:rsid w:val="00093133"/>
    <w:rsid w:val="000A32F6"/>
    <w:rsid w:val="000A6412"/>
    <w:rsid w:val="000B150E"/>
    <w:rsid w:val="000B2182"/>
    <w:rsid w:val="000B4569"/>
    <w:rsid w:val="000B4F84"/>
    <w:rsid w:val="000B6860"/>
    <w:rsid w:val="000B6EE4"/>
    <w:rsid w:val="000B77D2"/>
    <w:rsid w:val="000C0182"/>
    <w:rsid w:val="000C2139"/>
    <w:rsid w:val="000C215D"/>
    <w:rsid w:val="000C715C"/>
    <w:rsid w:val="000D2DB0"/>
    <w:rsid w:val="000D3018"/>
    <w:rsid w:val="000F045B"/>
    <w:rsid w:val="000F05F6"/>
    <w:rsid w:val="000F0838"/>
    <w:rsid w:val="000F1999"/>
    <w:rsid w:val="000F5C86"/>
    <w:rsid w:val="00100F8B"/>
    <w:rsid w:val="001014A8"/>
    <w:rsid w:val="001023D6"/>
    <w:rsid w:val="0010302F"/>
    <w:rsid w:val="001116B5"/>
    <w:rsid w:val="00117764"/>
    <w:rsid w:val="00117767"/>
    <w:rsid w:val="001216E6"/>
    <w:rsid w:val="0013197F"/>
    <w:rsid w:val="0013350C"/>
    <w:rsid w:val="001367AD"/>
    <w:rsid w:val="00137B19"/>
    <w:rsid w:val="001420ED"/>
    <w:rsid w:val="0014365D"/>
    <w:rsid w:val="00143686"/>
    <w:rsid w:val="00147A09"/>
    <w:rsid w:val="001514A4"/>
    <w:rsid w:val="00153ABF"/>
    <w:rsid w:val="00153C67"/>
    <w:rsid w:val="001562D7"/>
    <w:rsid w:val="001578E9"/>
    <w:rsid w:val="00162D7E"/>
    <w:rsid w:val="00163A59"/>
    <w:rsid w:val="001650F8"/>
    <w:rsid w:val="0017340C"/>
    <w:rsid w:val="001745C2"/>
    <w:rsid w:val="00176F84"/>
    <w:rsid w:val="00181108"/>
    <w:rsid w:val="00184BBE"/>
    <w:rsid w:val="001870D8"/>
    <w:rsid w:val="001933BC"/>
    <w:rsid w:val="001A1042"/>
    <w:rsid w:val="001A5CF4"/>
    <w:rsid w:val="001B196A"/>
    <w:rsid w:val="001B7565"/>
    <w:rsid w:val="001C1BC2"/>
    <w:rsid w:val="001C7D00"/>
    <w:rsid w:val="001D094A"/>
    <w:rsid w:val="001D4575"/>
    <w:rsid w:val="001D55FE"/>
    <w:rsid w:val="001D593F"/>
    <w:rsid w:val="001E3735"/>
    <w:rsid w:val="001F0171"/>
    <w:rsid w:val="001F1DF6"/>
    <w:rsid w:val="001F369F"/>
    <w:rsid w:val="001F591E"/>
    <w:rsid w:val="00202A3C"/>
    <w:rsid w:val="00205FF9"/>
    <w:rsid w:val="0021041B"/>
    <w:rsid w:val="00213FCC"/>
    <w:rsid w:val="00216045"/>
    <w:rsid w:val="002160FF"/>
    <w:rsid w:val="002170A8"/>
    <w:rsid w:val="0021781E"/>
    <w:rsid w:val="00217E42"/>
    <w:rsid w:val="0022298D"/>
    <w:rsid w:val="00223278"/>
    <w:rsid w:val="00223926"/>
    <w:rsid w:val="00224557"/>
    <w:rsid w:val="002320A8"/>
    <w:rsid w:val="002347DC"/>
    <w:rsid w:val="00234828"/>
    <w:rsid w:val="00242CF4"/>
    <w:rsid w:val="002443EA"/>
    <w:rsid w:val="00244EBD"/>
    <w:rsid w:val="0024675A"/>
    <w:rsid w:val="0024745B"/>
    <w:rsid w:val="002477E7"/>
    <w:rsid w:val="00250BFD"/>
    <w:rsid w:val="00253BCF"/>
    <w:rsid w:val="002609F2"/>
    <w:rsid w:val="0026117C"/>
    <w:rsid w:val="00261FDF"/>
    <w:rsid w:val="002638DF"/>
    <w:rsid w:val="00264B13"/>
    <w:rsid w:val="002704FC"/>
    <w:rsid w:val="0027183D"/>
    <w:rsid w:val="00272D05"/>
    <w:rsid w:val="00273ECF"/>
    <w:rsid w:val="002764CD"/>
    <w:rsid w:val="00280622"/>
    <w:rsid w:val="00281024"/>
    <w:rsid w:val="00282FF6"/>
    <w:rsid w:val="0028669F"/>
    <w:rsid w:val="00293369"/>
    <w:rsid w:val="0029350D"/>
    <w:rsid w:val="00295814"/>
    <w:rsid w:val="002A1C72"/>
    <w:rsid w:val="002A7883"/>
    <w:rsid w:val="002B1833"/>
    <w:rsid w:val="002B1907"/>
    <w:rsid w:val="002B5451"/>
    <w:rsid w:val="002C3E0A"/>
    <w:rsid w:val="002D5ECC"/>
    <w:rsid w:val="002D6ACA"/>
    <w:rsid w:val="002D78B1"/>
    <w:rsid w:val="002E2885"/>
    <w:rsid w:val="002E445B"/>
    <w:rsid w:val="002E53DA"/>
    <w:rsid w:val="002F0888"/>
    <w:rsid w:val="002F56D6"/>
    <w:rsid w:val="002F5D77"/>
    <w:rsid w:val="003006D1"/>
    <w:rsid w:val="00304669"/>
    <w:rsid w:val="0030787F"/>
    <w:rsid w:val="00312206"/>
    <w:rsid w:val="00312E26"/>
    <w:rsid w:val="00315805"/>
    <w:rsid w:val="0032189F"/>
    <w:rsid w:val="00330B5E"/>
    <w:rsid w:val="00334C62"/>
    <w:rsid w:val="0034641C"/>
    <w:rsid w:val="0034747C"/>
    <w:rsid w:val="00352377"/>
    <w:rsid w:val="003627CD"/>
    <w:rsid w:val="00362AA0"/>
    <w:rsid w:val="00364A9A"/>
    <w:rsid w:val="00377D23"/>
    <w:rsid w:val="00381082"/>
    <w:rsid w:val="0038648E"/>
    <w:rsid w:val="003865B7"/>
    <w:rsid w:val="003876D2"/>
    <w:rsid w:val="00390F67"/>
    <w:rsid w:val="00392F99"/>
    <w:rsid w:val="00394B2A"/>
    <w:rsid w:val="003952F9"/>
    <w:rsid w:val="00397276"/>
    <w:rsid w:val="003A5284"/>
    <w:rsid w:val="003A5556"/>
    <w:rsid w:val="003B5A7B"/>
    <w:rsid w:val="003B72A6"/>
    <w:rsid w:val="003C086B"/>
    <w:rsid w:val="003C0D45"/>
    <w:rsid w:val="003C517D"/>
    <w:rsid w:val="003D6C1E"/>
    <w:rsid w:val="003E5C08"/>
    <w:rsid w:val="003F453F"/>
    <w:rsid w:val="003F5C83"/>
    <w:rsid w:val="003F7DDC"/>
    <w:rsid w:val="00401C3D"/>
    <w:rsid w:val="004035E4"/>
    <w:rsid w:val="00404FAE"/>
    <w:rsid w:val="004060CE"/>
    <w:rsid w:val="00411CA6"/>
    <w:rsid w:val="00424226"/>
    <w:rsid w:val="004264FF"/>
    <w:rsid w:val="0043228E"/>
    <w:rsid w:val="00436142"/>
    <w:rsid w:val="00443484"/>
    <w:rsid w:val="004438E8"/>
    <w:rsid w:val="00446199"/>
    <w:rsid w:val="00450A6E"/>
    <w:rsid w:val="00454409"/>
    <w:rsid w:val="00456355"/>
    <w:rsid w:val="00461359"/>
    <w:rsid w:val="00464FB7"/>
    <w:rsid w:val="00465701"/>
    <w:rsid w:val="00471113"/>
    <w:rsid w:val="0047169B"/>
    <w:rsid w:val="00480722"/>
    <w:rsid w:val="004825A8"/>
    <w:rsid w:val="0048351B"/>
    <w:rsid w:val="00487A82"/>
    <w:rsid w:val="00487D6C"/>
    <w:rsid w:val="00491ABC"/>
    <w:rsid w:val="004921AA"/>
    <w:rsid w:val="004A07B2"/>
    <w:rsid w:val="004A39FE"/>
    <w:rsid w:val="004A6F1B"/>
    <w:rsid w:val="004A7259"/>
    <w:rsid w:val="004A741E"/>
    <w:rsid w:val="004B03A3"/>
    <w:rsid w:val="004C03C8"/>
    <w:rsid w:val="004C309A"/>
    <w:rsid w:val="004C4692"/>
    <w:rsid w:val="004D1921"/>
    <w:rsid w:val="004D538C"/>
    <w:rsid w:val="004E3834"/>
    <w:rsid w:val="004E565F"/>
    <w:rsid w:val="004F66C8"/>
    <w:rsid w:val="004F7E12"/>
    <w:rsid w:val="005057B4"/>
    <w:rsid w:val="00506285"/>
    <w:rsid w:val="00513F27"/>
    <w:rsid w:val="00516E21"/>
    <w:rsid w:val="0051717A"/>
    <w:rsid w:val="005238A8"/>
    <w:rsid w:val="005300BB"/>
    <w:rsid w:val="00532410"/>
    <w:rsid w:val="005354AE"/>
    <w:rsid w:val="005361E9"/>
    <w:rsid w:val="00544454"/>
    <w:rsid w:val="00545448"/>
    <w:rsid w:val="0055324F"/>
    <w:rsid w:val="00553384"/>
    <w:rsid w:val="00556943"/>
    <w:rsid w:val="00563252"/>
    <w:rsid w:val="005651CF"/>
    <w:rsid w:val="00570D34"/>
    <w:rsid w:val="00571050"/>
    <w:rsid w:val="00576F36"/>
    <w:rsid w:val="00582645"/>
    <w:rsid w:val="0058425E"/>
    <w:rsid w:val="005853E7"/>
    <w:rsid w:val="00587346"/>
    <w:rsid w:val="005900AF"/>
    <w:rsid w:val="00591CAA"/>
    <w:rsid w:val="0059626E"/>
    <w:rsid w:val="00596DEF"/>
    <w:rsid w:val="00597660"/>
    <w:rsid w:val="005A3A2A"/>
    <w:rsid w:val="005B7B55"/>
    <w:rsid w:val="005C0380"/>
    <w:rsid w:val="005C08F9"/>
    <w:rsid w:val="005C41EF"/>
    <w:rsid w:val="005D13D3"/>
    <w:rsid w:val="005D15B2"/>
    <w:rsid w:val="005D4831"/>
    <w:rsid w:val="005D5A4D"/>
    <w:rsid w:val="005D718B"/>
    <w:rsid w:val="005D7D30"/>
    <w:rsid w:val="005E00AC"/>
    <w:rsid w:val="005E1C88"/>
    <w:rsid w:val="005E292D"/>
    <w:rsid w:val="005F1A44"/>
    <w:rsid w:val="005F1CFC"/>
    <w:rsid w:val="005F26D5"/>
    <w:rsid w:val="005F2F6F"/>
    <w:rsid w:val="005F6EAB"/>
    <w:rsid w:val="00601140"/>
    <w:rsid w:val="00601551"/>
    <w:rsid w:val="006040D8"/>
    <w:rsid w:val="00607501"/>
    <w:rsid w:val="00607E1D"/>
    <w:rsid w:val="0061454E"/>
    <w:rsid w:val="00616781"/>
    <w:rsid w:val="00617203"/>
    <w:rsid w:val="0062214A"/>
    <w:rsid w:val="00622FA7"/>
    <w:rsid w:val="00624ED2"/>
    <w:rsid w:val="00627FEA"/>
    <w:rsid w:val="0063165B"/>
    <w:rsid w:val="0063712B"/>
    <w:rsid w:val="00637A8F"/>
    <w:rsid w:val="006408DD"/>
    <w:rsid w:val="00640A64"/>
    <w:rsid w:val="006430F6"/>
    <w:rsid w:val="00644EFD"/>
    <w:rsid w:val="0064757F"/>
    <w:rsid w:val="00651F5E"/>
    <w:rsid w:val="00654834"/>
    <w:rsid w:val="00654D12"/>
    <w:rsid w:val="00656A92"/>
    <w:rsid w:val="00663A32"/>
    <w:rsid w:val="00663E92"/>
    <w:rsid w:val="0067229B"/>
    <w:rsid w:val="00674B86"/>
    <w:rsid w:val="00675122"/>
    <w:rsid w:val="00676645"/>
    <w:rsid w:val="00677764"/>
    <w:rsid w:val="00681132"/>
    <w:rsid w:val="00681541"/>
    <w:rsid w:val="00682391"/>
    <w:rsid w:val="00683407"/>
    <w:rsid w:val="00687B76"/>
    <w:rsid w:val="00694C40"/>
    <w:rsid w:val="00695034"/>
    <w:rsid w:val="00696021"/>
    <w:rsid w:val="00697482"/>
    <w:rsid w:val="006B6613"/>
    <w:rsid w:val="006C0F36"/>
    <w:rsid w:val="006C303A"/>
    <w:rsid w:val="006C3696"/>
    <w:rsid w:val="006C48E8"/>
    <w:rsid w:val="006C70B6"/>
    <w:rsid w:val="006C7143"/>
    <w:rsid w:val="006D0A09"/>
    <w:rsid w:val="006D1A4B"/>
    <w:rsid w:val="006D2595"/>
    <w:rsid w:val="006D38F4"/>
    <w:rsid w:val="006D46F3"/>
    <w:rsid w:val="006D72AB"/>
    <w:rsid w:val="006E4584"/>
    <w:rsid w:val="006E72E4"/>
    <w:rsid w:val="006F154F"/>
    <w:rsid w:val="006F6E13"/>
    <w:rsid w:val="006F6FE3"/>
    <w:rsid w:val="00700739"/>
    <w:rsid w:val="007166C1"/>
    <w:rsid w:val="00721ED8"/>
    <w:rsid w:val="0072249D"/>
    <w:rsid w:val="00722782"/>
    <w:rsid w:val="007232CB"/>
    <w:rsid w:val="00724337"/>
    <w:rsid w:val="00725D2A"/>
    <w:rsid w:val="007279D4"/>
    <w:rsid w:val="00727AD0"/>
    <w:rsid w:val="00734737"/>
    <w:rsid w:val="007359D8"/>
    <w:rsid w:val="00737A19"/>
    <w:rsid w:val="00737A37"/>
    <w:rsid w:val="00741B85"/>
    <w:rsid w:val="007425F1"/>
    <w:rsid w:val="007442F0"/>
    <w:rsid w:val="0074431F"/>
    <w:rsid w:val="007444A4"/>
    <w:rsid w:val="00745CD1"/>
    <w:rsid w:val="00746F9B"/>
    <w:rsid w:val="007476A7"/>
    <w:rsid w:val="00754B48"/>
    <w:rsid w:val="007553C1"/>
    <w:rsid w:val="00757F22"/>
    <w:rsid w:val="00766183"/>
    <w:rsid w:val="007723EC"/>
    <w:rsid w:val="00774FF5"/>
    <w:rsid w:val="00775C8E"/>
    <w:rsid w:val="00783EE5"/>
    <w:rsid w:val="00785ECA"/>
    <w:rsid w:val="007930B8"/>
    <w:rsid w:val="00794B55"/>
    <w:rsid w:val="00794F0B"/>
    <w:rsid w:val="00796962"/>
    <w:rsid w:val="007A5599"/>
    <w:rsid w:val="007B0C4A"/>
    <w:rsid w:val="007B13AA"/>
    <w:rsid w:val="007D5199"/>
    <w:rsid w:val="007D5AAA"/>
    <w:rsid w:val="007E12A8"/>
    <w:rsid w:val="007E3E41"/>
    <w:rsid w:val="007F7468"/>
    <w:rsid w:val="00802D76"/>
    <w:rsid w:val="008060E7"/>
    <w:rsid w:val="00807413"/>
    <w:rsid w:val="008076ED"/>
    <w:rsid w:val="0081310A"/>
    <w:rsid w:val="00813132"/>
    <w:rsid w:val="00813C72"/>
    <w:rsid w:val="008149DC"/>
    <w:rsid w:val="00815966"/>
    <w:rsid w:val="0081641D"/>
    <w:rsid w:val="0082046E"/>
    <w:rsid w:val="00820963"/>
    <w:rsid w:val="0082240A"/>
    <w:rsid w:val="00822E41"/>
    <w:rsid w:val="00823324"/>
    <w:rsid w:val="00824F12"/>
    <w:rsid w:val="008511EF"/>
    <w:rsid w:val="00853904"/>
    <w:rsid w:val="00855AB7"/>
    <w:rsid w:val="00862E40"/>
    <w:rsid w:val="0086651D"/>
    <w:rsid w:val="008665FA"/>
    <w:rsid w:val="008708A6"/>
    <w:rsid w:val="00874290"/>
    <w:rsid w:val="008754D0"/>
    <w:rsid w:val="00875549"/>
    <w:rsid w:val="00881808"/>
    <w:rsid w:val="00882FFC"/>
    <w:rsid w:val="008857F6"/>
    <w:rsid w:val="00885925"/>
    <w:rsid w:val="00885E13"/>
    <w:rsid w:val="00892FB5"/>
    <w:rsid w:val="00897B12"/>
    <w:rsid w:val="008A2B05"/>
    <w:rsid w:val="008B086C"/>
    <w:rsid w:val="008B15BC"/>
    <w:rsid w:val="008B1F21"/>
    <w:rsid w:val="008B224C"/>
    <w:rsid w:val="008B3574"/>
    <w:rsid w:val="008B6F9B"/>
    <w:rsid w:val="008C07BC"/>
    <w:rsid w:val="008C397E"/>
    <w:rsid w:val="008C3D97"/>
    <w:rsid w:val="008D4016"/>
    <w:rsid w:val="008D4155"/>
    <w:rsid w:val="008D425E"/>
    <w:rsid w:val="008D5FC2"/>
    <w:rsid w:val="008E07AB"/>
    <w:rsid w:val="008E0EAA"/>
    <w:rsid w:val="008E4341"/>
    <w:rsid w:val="008E6060"/>
    <w:rsid w:val="008F3F9B"/>
    <w:rsid w:val="008F466A"/>
    <w:rsid w:val="008F7F68"/>
    <w:rsid w:val="00901CA1"/>
    <w:rsid w:val="009038BC"/>
    <w:rsid w:val="00905096"/>
    <w:rsid w:val="00910A39"/>
    <w:rsid w:val="00915562"/>
    <w:rsid w:val="00915B82"/>
    <w:rsid w:val="00915F7B"/>
    <w:rsid w:val="009173CF"/>
    <w:rsid w:val="009175EA"/>
    <w:rsid w:val="00922CB6"/>
    <w:rsid w:val="009327B5"/>
    <w:rsid w:val="00934D73"/>
    <w:rsid w:val="00937AEA"/>
    <w:rsid w:val="009408D8"/>
    <w:rsid w:val="00942E74"/>
    <w:rsid w:val="009431DA"/>
    <w:rsid w:val="00945DF3"/>
    <w:rsid w:val="00950E74"/>
    <w:rsid w:val="009541CA"/>
    <w:rsid w:val="00962390"/>
    <w:rsid w:val="00963CE0"/>
    <w:rsid w:val="00965A5E"/>
    <w:rsid w:val="00965B4F"/>
    <w:rsid w:val="00973284"/>
    <w:rsid w:val="00976D4F"/>
    <w:rsid w:val="009777B3"/>
    <w:rsid w:val="0098269B"/>
    <w:rsid w:val="0099209B"/>
    <w:rsid w:val="009A1AF1"/>
    <w:rsid w:val="009A48AE"/>
    <w:rsid w:val="009A750E"/>
    <w:rsid w:val="009B004D"/>
    <w:rsid w:val="009B32B5"/>
    <w:rsid w:val="009B6848"/>
    <w:rsid w:val="009C1C79"/>
    <w:rsid w:val="009C2578"/>
    <w:rsid w:val="009C2615"/>
    <w:rsid w:val="009C712F"/>
    <w:rsid w:val="009D23E7"/>
    <w:rsid w:val="009D4DAA"/>
    <w:rsid w:val="009D5B82"/>
    <w:rsid w:val="009E249E"/>
    <w:rsid w:val="009E386B"/>
    <w:rsid w:val="009F1647"/>
    <w:rsid w:val="00A02C8D"/>
    <w:rsid w:val="00A0472C"/>
    <w:rsid w:val="00A10F8F"/>
    <w:rsid w:val="00A223EB"/>
    <w:rsid w:val="00A23290"/>
    <w:rsid w:val="00A24142"/>
    <w:rsid w:val="00A263AF"/>
    <w:rsid w:val="00A31E7A"/>
    <w:rsid w:val="00A375D8"/>
    <w:rsid w:val="00A51A0D"/>
    <w:rsid w:val="00A51B74"/>
    <w:rsid w:val="00A53E27"/>
    <w:rsid w:val="00A54137"/>
    <w:rsid w:val="00A60AA8"/>
    <w:rsid w:val="00A72B15"/>
    <w:rsid w:val="00A72E38"/>
    <w:rsid w:val="00A77BCE"/>
    <w:rsid w:val="00A85820"/>
    <w:rsid w:val="00A86245"/>
    <w:rsid w:val="00A926AB"/>
    <w:rsid w:val="00A943EF"/>
    <w:rsid w:val="00A9756A"/>
    <w:rsid w:val="00A97FF7"/>
    <w:rsid w:val="00AA083E"/>
    <w:rsid w:val="00AA0F29"/>
    <w:rsid w:val="00AA1302"/>
    <w:rsid w:val="00AA6B57"/>
    <w:rsid w:val="00AB34BC"/>
    <w:rsid w:val="00AB49F7"/>
    <w:rsid w:val="00AB57E6"/>
    <w:rsid w:val="00AC7EBF"/>
    <w:rsid w:val="00AD0792"/>
    <w:rsid w:val="00AD1249"/>
    <w:rsid w:val="00AD557A"/>
    <w:rsid w:val="00AD6276"/>
    <w:rsid w:val="00AE0C60"/>
    <w:rsid w:val="00AF5686"/>
    <w:rsid w:val="00B02C9F"/>
    <w:rsid w:val="00B0474B"/>
    <w:rsid w:val="00B054E6"/>
    <w:rsid w:val="00B110AF"/>
    <w:rsid w:val="00B122FF"/>
    <w:rsid w:val="00B14FC0"/>
    <w:rsid w:val="00B22E35"/>
    <w:rsid w:val="00B237BE"/>
    <w:rsid w:val="00B33F79"/>
    <w:rsid w:val="00B36D2C"/>
    <w:rsid w:val="00B37D67"/>
    <w:rsid w:val="00B40128"/>
    <w:rsid w:val="00B456C1"/>
    <w:rsid w:val="00B5233E"/>
    <w:rsid w:val="00B56EA5"/>
    <w:rsid w:val="00B60805"/>
    <w:rsid w:val="00B60FE6"/>
    <w:rsid w:val="00B6410B"/>
    <w:rsid w:val="00B642ED"/>
    <w:rsid w:val="00B66A24"/>
    <w:rsid w:val="00B725F9"/>
    <w:rsid w:val="00B74460"/>
    <w:rsid w:val="00B764E3"/>
    <w:rsid w:val="00B80F4E"/>
    <w:rsid w:val="00B837C5"/>
    <w:rsid w:val="00B92156"/>
    <w:rsid w:val="00B9241E"/>
    <w:rsid w:val="00B933BA"/>
    <w:rsid w:val="00B94C15"/>
    <w:rsid w:val="00B95CA4"/>
    <w:rsid w:val="00B95EAA"/>
    <w:rsid w:val="00B965AC"/>
    <w:rsid w:val="00BA0538"/>
    <w:rsid w:val="00BA0A02"/>
    <w:rsid w:val="00BA2689"/>
    <w:rsid w:val="00BA2FD7"/>
    <w:rsid w:val="00BA4107"/>
    <w:rsid w:val="00BA5982"/>
    <w:rsid w:val="00BA6DB9"/>
    <w:rsid w:val="00BA7DC3"/>
    <w:rsid w:val="00BB167C"/>
    <w:rsid w:val="00BC379A"/>
    <w:rsid w:val="00BC611D"/>
    <w:rsid w:val="00BC63FD"/>
    <w:rsid w:val="00BD082E"/>
    <w:rsid w:val="00BD21D6"/>
    <w:rsid w:val="00BD5AB3"/>
    <w:rsid w:val="00BE656E"/>
    <w:rsid w:val="00BF0FE8"/>
    <w:rsid w:val="00BF28EA"/>
    <w:rsid w:val="00BF32C7"/>
    <w:rsid w:val="00BF6EE6"/>
    <w:rsid w:val="00BF7C7A"/>
    <w:rsid w:val="00C00960"/>
    <w:rsid w:val="00C02D14"/>
    <w:rsid w:val="00C03C99"/>
    <w:rsid w:val="00C04268"/>
    <w:rsid w:val="00C04901"/>
    <w:rsid w:val="00C1033E"/>
    <w:rsid w:val="00C20715"/>
    <w:rsid w:val="00C27004"/>
    <w:rsid w:val="00C3054A"/>
    <w:rsid w:val="00C30C8B"/>
    <w:rsid w:val="00C413D3"/>
    <w:rsid w:val="00C416CD"/>
    <w:rsid w:val="00C42631"/>
    <w:rsid w:val="00C556B9"/>
    <w:rsid w:val="00C5677C"/>
    <w:rsid w:val="00C60AE4"/>
    <w:rsid w:val="00C71CE1"/>
    <w:rsid w:val="00C72A94"/>
    <w:rsid w:val="00C74D6B"/>
    <w:rsid w:val="00C849E9"/>
    <w:rsid w:val="00C914E3"/>
    <w:rsid w:val="00C93AAC"/>
    <w:rsid w:val="00C94746"/>
    <w:rsid w:val="00C955DB"/>
    <w:rsid w:val="00CA00DB"/>
    <w:rsid w:val="00CA081A"/>
    <w:rsid w:val="00CA0B11"/>
    <w:rsid w:val="00CA0FEB"/>
    <w:rsid w:val="00CA3105"/>
    <w:rsid w:val="00CA45FA"/>
    <w:rsid w:val="00CB7937"/>
    <w:rsid w:val="00CC0279"/>
    <w:rsid w:val="00CC3E94"/>
    <w:rsid w:val="00CC4C69"/>
    <w:rsid w:val="00CC5D57"/>
    <w:rsid w:val="00CC65CD"/>
    <w:rsid w:val="00CD10D0"/>
    <w:rsid w:val="00CE5606"/>
    <w:rsid w:val="00CE677A"/>
    <w:rsid w:val="00CF4E96"/>
    <w:rsid w:val="00CF5447"/>
    <w:rsid w:val="00D0040C"/>
    <w:rsid w:val="00D00A3A"/>
    <w:rsid w:val="00D02FD4"/>
    <w:rsid w:val="00D03AF0"/>
    <w:rsid w:val="00D0513D"/>
    <w:rsid w:val="00D075A9"/>
    <w:rsid w:val="00D1090E"/>
    <w:rsid w:val="00D123C3"/>
    <w:rsid w:val="00D155E7"/>
    <w:rsid w:val="00D26F81"/>
    <w:rsid w:val="00D32226"/>
    <w:rsid w:val="00D34652"/>
    <w:rsid w:val="00D41CDF"/>
    <w:rsid w:val="00D44BCD"/>
    <w:rsid w:val="00D474ED"/>
    <w:rsid w:val="00D51F07"/>
    <w:rsid w:val="00D51F3D"/>
    <w:rsid w:val="00D53432"/>
    <w:rsid w:val="00D620C7"/>
    <w:rsid w:val="00D62231"/>
    <w:rsid w:val="00D71ED8"/>
    <w:rsid w:val="00D84DB5"/>
    <w:rsid w:val="00D91DB0"/>
    <w:rsid w:val="00D93D57"/>
    <w:rsid w:val="00D94703"/>
    <w:rsid w:val="00DA1D1F"/>
    <w:rsid w:val="00DA221D"/>
    <w:rsid w:val="00DA5437"/>
    <w:rsid w:val="00DB2C90"/>
    <w:rsid w:val="00DB56E9"/>
    <w:rsid w:val="00DB68B1"/>
    <w:rsid w:val="00DD1E57"/>
    <w:rsid w:val="00DD4393"/>
    <w:rsid w:val="00DD54A4"/>
    <w:rsid w:val="00DD5AAD"/>
    <w:rsid w:val="00DD69FF"/>
    <w:rsid w:val="00DD6F62"/>
    <w:rsid w:val="00DE21DA"/>
    <w:rsid w:val="00DE4526"/>
    <w:rsid w:val="00DE6951"/>
    <w:rsid w:val="00DF4ABD"/>
    <w:rsid w:val="00DF6AFB"/>
    <w:rsid w:val="00E06F8E"/>
    <w:rsid w:val="00E13DB2"/>
    <w:rsid w:val="00E13ED5"/>
    <w:rsid w:val="00E164FC"/>
    <w:rsid w:val="00E22319"/>
    <w:rsid w:val="00E24396"/>
    <w:rsid w:val="00E258F2"/>
    <w:rsid w:val="00E30D6F"/>
    <w:rsid w:val="00E363E7"/>
    <w:rsid w:val="00E403D1"/>
    <w:rsid w:val="00E42C70"/>
    <w:rsid w:val="00E45D46"/>
    <w:rsid w:val="00E5148B"/>
    <w:rsid w:val="00E568BD"/>
    <w:rsid w:val="00E5797D"/>
    <w:rsid w:val="00E602D9"/>
    <w:rsid w:val="00E60844"/>
    <w:rsid w:val="00E74C23"/>
    <w:rsid w:val="00E81CAB"/>
    <w:rsid w:val="00E82382"/>
    <w:rsid w:val="00E8256F"/>
    <w:rsid w:val="00E86E03"/>
    <w:rsid w:val="00E93668"/>
    <w:rsid w:val="00E95C05"/>
    <w:rsid w:val="00E96682"/>
    <w:rsid w:val="00EA28DC"/>
    <w:rsid w:val="00EA3928"/>
    <w:rsid w:val="00EA759D"/>
    <w:rsid w:val="00EB02B2"/>
    <w:rsid w:val="00EB1FC3"/>
    <w:rsid w:val="00EC34D9"/>
    <w:rsid w:val="00EC53BE"/>
    <w:rsid w:val="00ED0F99"/>
    <w:rsid w:val="00ED29B4"/>
    <w:rsid w:val="00ED2FED"/>
    <w:rsid w:val="00ED38F7"/>
    <w:rsid w:val="00ED6618"/>
    <w:rsid w:val="00ED67A4"/>
    <w:rsid w:val="00EE0FBC"/>
    <w:rsid w:val="00EE10D8"/>
    <w:rsid w:val="00EE7F12"/>
    <w:rsid w:val="00EF4B91"/>
    <w:rsid w:val="00EF63EF"/>
    <w:rsid w:val="00EF6C51"/>
    <w:rsid w:val="00EF77F2"/>
    <w:rsid w:val="00EF7DCD"/>
    <w:rsid w:val="00F00499"/>
    <w:rsid w:val="00F011F8"/>
    <w:rsid w:val="00F033E7"/>
    <w:rsid w:val="00F13D11"/>
    <w:rsid w:val="00F168E0"/>
    <w:rsid w:val="00F25A0E"/>
    <w:rsid w:val="00F27B7F"/>
    <w:rsid w:val="00F33B56"/>
    <w:rsid w:val="00F34E14"/>
    <w:rsid w:val="00F36A15"/>
    <w:rsid w:val="00F3760C"/>
    <w:rsid w:val="00F41A9A"/>
    <w:rsid w:val="00F43AE3"/>
    <w:rsid w:val="00F53253"/>
    <w:rsid w:val="00F56FF8"/>
    <w:rsid w:val="00F612BA"/>
    <w:rsid w:val="00F64208"/>
    <w:rsid w:val="00F64C67"/>
    <w:rsid w:val="00F65F94"/>
    <w:rsid w:val="00F71E64"/>
    <w:rsid w:val="00F7549D"/>
    <w:rsid w:val="00F76767"/>
    <w:rsid w:val="00F771D0"/>
    <w:rsid w:val="00F7723D"/>
    <w:rsid w:val="00F77FC4"/>
    <w:rsid w:val="00F83C4D"/>
    <w:rsid w:val="00F9261B"/>
    <w:rsid w:val="00FA1229"/>
    <w:rsid w:val="00FA2F3D"/>
    <w:rsid w:val="00FA52CA"/>
    <w:rsid w:val="00FA5DE4"/>
    <w:rsid w:val="00FA6222"/>
    <w:rsid w:val="00FA7585"/>
    <w:rsid w:val="00FB2355"/>
    <w:rsid w:val="00FB43F8"/>
    <w:rsid w:val="00FC120E"/>
    <w:rsid w:val="00FD2110"/>
    <w:rsid w:val="00FD4077"/>
    <w:rsid w:val="00FD5995"/>
    <w:rsid w:val="00FE2437"/>
    <w:rsid w:val="00FE6268"/>
  </w:rsids>
  <m:mathPr>
    <m:mathFont m:val="Cambria Math"/>
    <m:brkBin m:val="before"/>
    <m:brkBinSub m:val="--"/>
    <m:smallFrac m:val="0"/>
    <m:dispDef/>
    <m:lMargin m:val="0"/>
    <m:rMargin m:val="0"/>
    <m:defJc m:val="centerGroup"/>
    <m:wrapIndent m:val="1440"/>
    <m:intLim m:val="subSup"/>
    <m:naryLim m:val="undOvr"/>
  </m:mathPr>
  <w:themeFontLang w:val="fr-FR"/>
  <w:clrSchemeMapping w:accent1="accent1" w:accent2="accent2" w:accent3="accent3" w:accent4="accent4" w:accent5="accent5" w:accent6="accent6" w:bg1="light1" w:bg2="light2" w:followedHyperlink="followedHyperlink" w:hyperlink="hyperlink" w:t1="dark1" w:t2="dark2"/>
  <w:shapeDefaults>
    <o:shapedefaults spidmax="24577" v:ext="edit"/>
    <o:shapelayout v:ext="edit">
      <o:idmap data="1" v:ext="edit"/>
    </o:shapelayout>
  </w:shapeDefaults>
  <w:decimalSymbol w:val=","/>
  <w:listSeparator w:val=";"/>
  <w14:docId w14:val="1BD4549E"/>
  <w15:docId w15:val="{75782DC8-01D0-43E5-BD6C-EEDEAA67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fr-FR"/>
      </w:rPr>
    </w:rPrDefault>
    <w:pPrDefault>
      <w:pPr>
        <w:spacing w:after="200" w:line="276"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BA6DB9"/>
    <w:pPr>
      <w:spacing w:after="0"/>
      <w:contextualSpacing/>
      <w:jc w:val="both"/>
    </w:pPr>
    <w:rPr>
      <w:rFonts w:ascii="Arial" w:hAnsi="Arial"/>
    </w:rPr>
  </w:style>
  <w:style w:styleId="Titre1" w:type="paragraph">
    <w:name w:val="heading 1"/>
    <w:aliases w:val="Axe"/>
    <w:basedOn w:val="Paragraphedeliste"/>
    <w:next w:val="Normal"/>
    <w:link w:val="Titre1Car"/>
    <w:uiPriority w:val="9"/>
    <w:qFormat/>
    <w:rsid w:val="008857F6"/>
    <w:pPr>
      <w:numPr>
        <w:numId w:val="3"/>
      </w:numPr>
      <w:outlineLvl w:val="0"/>
    </w:pPr>
    <w:rPr>
      <w:rFonts w:ascii="Arial" w:cs="Arial" w:hAnsi="Arial"/>
      <w:b/>
      <w:sz w:val="22"/>
      <w:u w:val="single"/>
      <w:lang w:val="fr-FR"/>
    </w:rPr>
  </w:style>
  <w:style w:styleId="Titre2" w:type="paragraph">
    <w:name w:val="heading 2"/>
    <w:aliases w:val="Article"/>
    <w:basedOn w:val="Normal"/>
    <w:next w:val="Normal"/>
    <w:link w:val="Titre2Car"/>
    <w:uiPriority w:val="9"/>
    <w:unhideWhenUsed/>
    <w:qFormat/>
    <w:rsid w:val="002F5D77"/>
    <w:pPr>
      <w:keepNext/>
      <w:keepLines/>
      <w:spacing w:before="200"/>
      <w:outlineLvl w:val="1"/>
    </w:pPr>
    <w:rPr>
      <w:rFonts w:cs="Arial" w:eastAsiaTheme="majorEastAsia"/>
      <w:b/>
      <w:bCs/>
      <w:color w:themeColor="accent2" w:val="6BC200"/>
      <w:sz w:val="24"/>
      <w:szCs w:val="26"/>
      <w:lang w:eastAsia="fr-FR"/>
    </w:rPr>
  </w:style>
  <w:style w:styleId="Titre3" w:type="paragraph">
    <w:name w:val="heading 3"/>
    <w:aliases w:val="1.1"/>
    <w:basedOn w:val="Normal"/>
    <w:next w:val="Normal"/>
    <w:link w:val="Titre3Car"/>
    <w:uiPriority w:val="9"/>
    <w:unhideWhenUsed/>
    <w:qFormat/>
    <w:rsid w:val="00A72B15"/>
    <w:pPr>
      <w:keepNext/>
      <w:keepLines/>
      <w:numPr>
        <w:ilvl w:val="1"/>
        <w:numId w:val="4"/>
      </w:numPr>
      <w:spacing w:before="200"/>
      <w:outlineLvl w:val="2"/>
    </w:pPr>
    <w:rPr>
      <w:rFonts w:cs="Arial" w:eastAsiaTheme="majorEastAsia"/>
      <w:b/>
      <w:bCs/>
      <w:u w:val="single"/>
    </w:rPr>
  </w:style>
  <w:style w:styleId="Titre4" w:type="paragraph">
    <w:name w:val="heading 4"/>
    <w:basedOn w:val="Normal"/>
    <w:next w:val="Normal"/>
    <w:link w:val="Titre4Car"/>
    <w:uiPriority w:val="9"/>
    <w:unhideWhenUsed/>
    <w:qFormat/>
    <w:rsid w:val="00741B85"/>
    <w:pPr>
      <w:numPr>
        <w:numId w:val="2"/>
      </w:numPr>
      <w:outlineLvl w:val="3"/>
    </w:pPr>
    <w:rPr>
      <w:b/>
    </w:rPr>
  </w:style>
  <w:style w:styleId="Titre5" w:type="paragraph">
    <w:name w:val="heading 5"/>
    <w:basedOn w:val="Normal"/>
    <w:next w:val="Normal"/>
    <w:link w:val="Titre5Car"/>
    <w:uiPriority w:val="9"/>
    <w:unhideWhenUsed/>
    <w:qFormat/>
    <w:rsid w:val="002F5D77"/>
    <w:pPr>
      <w:outlineLvl w:val="4"/>
    </w:pPr>
    <w:rPr>
      <w:b/>
      <w:u w:val="single"/>
    </w:rPr>
  </w:style>
  <w:style w:styleId="Titre6" w:type="paragraph">
    <w:name w:val="heading 6"/>
    <w:basedOn w:val="Titre3"/>
    <w:next w:val="Normal"/>
    <w:link w:val="Titre6Car"/>
    <w:uiPriority w:val="9"/>
    <w:unhideWhenUsed/>
    <w:qFormat/>
    <w:rsid w:val="00A72B15"/>
    <w:pPr>
      <w:numPr>
        <w:ilvl w:val="2"/>
      </w:numPr>
      <w:outlineLvl w:val="5"/>
    </w:pPr>
    <w:rPr>
      <w:u w:val="none"/>
    </w:rPr>
  </w:style>
  <w:style w:default="1" w:styleId="Policepardfaut" w:type="character">
    <w:name w:val="Default Paragraph Font"/>
    <w:uiPriority w:val="1"/>
    <w:semiHidden/>
    <w:unhideWhenUsed/>
  </w:style>
  <w:style w:default="1" w:styleId="TableauNormal" w:type="table">
    <w:name w:val="Normal Table"/>
    <w:uiPriority w:val="99"/>
    <w:semiHidden/>
    <w:unhideWhenUsed/>
    <w:tblPr>
      <w:tblInd w:type="dxa" w:w="0"/>
      <w:tblCellMar>
        <w:top w:type="dxa" w:w="0"/>
        <w:left w:type="dxa" w:w="108"/>
        <w:bottom w:type="dxa" w:w="0"/>
        <w:right w:type="dxa" w:w="108"/>
      </w:tblCellMar>
    </w:tblPr>
  </w:style>
  <w:style w:default="1" w:styleId="Aucuneliste" w:type="numbering">
    <w:name w:val="No List"/>
    <w:uiPriority w:val="99"/>
    <w:semiHidden/>
    <w:unhideWhenUsed/>
  </w:style>
  <w:style w:styleId="En-tte" w:type="paragraph">
    <w:name w:val="header"/>
    <w:basedOn w:val="Normal"/>
    <w:link w:val="En-tteCar"/>
    <w:uiPriority w:val="99"/>
    <w:unhideWhenUsed/>
    <w:rsid w:val="004F66C8"/>
    <w:pPr>
      <w:tabs>
        <w:tab w:pos="4536" w:val="center"/>
        <w:tab w:pos="9072" w:val="right"/>
      </w:tabs>
    </w:pPr>
  </w:style>
  <w:style w:customStyle="1" w:styleId="En-tteCar" w:type="character">
    <w:name w:val="En-tête Car"/>
    <w:basedOn w:val="Policepardfaut"/>
    <w:link w:val="En-tte"/>
    <w:uiPriority w:val="99"/>
    <w:rsid w:val="004F66C8"/>
    <w:rPr>
      <w:rFonts w:ascii="Arial" w:hAnsi="Arial"/>
    </w:rPr>
  </w:style>
  <w:style w:styleId="Pieddepage" w:type="paragraph">
    <w:name w:val="footer"/>
    <w:basedOn w:val="Normal"/>
    <w:link w:val="PieddepageCar"/>
    <w:uiPriority w:val="99"/>
    <w:unhideWhenUsed/>
    <w:rsid w:val="004F66C8"/>
    <w:pPr>
      <w:tabs>
        <w:tab w:pos="4536" w:val="center"/>
        <w:tab w:pos="9072" w:val="right"/>
      </w:tabs>
    </w:pPr>
  </w:style>
  <w:style w:customStyle="1" w:styleId="PieddepageCar" w:type="character">
    <w:name w:val="Pied de page Car"/>
    <w:basedOn w:val="Policepardfaut"/>
    <w:link w:val="Pieddepage"/>
    <w:uiPriority w:val="99"/>
    <w:rsid w:val="004F66C8"/>
    <w:rPr>
      <w:rFonts w:ascii="Arial" w:hAnsi="Arial"/>
    </w:rPr>
  </w:style>
  <w:style w:customStyle="1" w:styleId="Titre1Car" w:type="character">
    <w:name w:val="Titre 1 Car"/>
    <w:aliases w:val="Axe Car"/>
    <w:basedOn w:val="Policepardfaut"/>
    <w:link w:val="Titre1"/>
    <w:uiPriority w:val="9"/>
    <w:rsid w:val="008857F6"/>
    <w:rPr>
      <w:rFonts w:ascii="Arial" w:cs="Arial" w:eastAsiaTheme="minorEastAsia" w:hAnsi="Arial"/>
      <w:b/>
      <w:szCs w:val="24"/>
      <w:u w:val="single"/>
      <w:lang w:eastAsia="fr-FR"/>
    </w:rPr>
  </w:style>
  <w:style w:styleId="En-ttedetabledesmatires" w:type="paragraph">
    <w:name w:val="TOC Heading"/>
    <w:basedOn w:val="Titre1"/>
    <w:next w:val="Normal"/>
    <w:uiPriority w:val="39"/>
    <w:unhideWhenUsed/>
    <w:qFormat/>
    <w:rsid w:val="004F66C8"/>
    <w:pPr>
      <w:contextualSpacing w:val="0"/>
      <w:outlineLvl w:val="9"/>
    </w:pPr>
  </w:style>
  <w:style w:styleId="TM1" w:type="paragraph">
    <w:name w:val="toc 1"/>
    <w:basedOn w:val="Normal"/>
    <w:next w:val="Normal"/>
    <w:autoRedefine/>
    <w:uiPriority w:val="39"/>
    <w:unhideWhenUsed/>
    <w:rsid w:val="004F66C8"/>
    <w:pPr>
      <w:spacing w:after="100"/>
    </w:pPr>
  </w:style>
  <w:style w:styleId="Lienhypertexte" w:type="character">
    <w:name w:val="Hyperlink"/>
    <w:basedOn w:val="Policepardfaut"/>
    <w:uiPriority w:val="99"/>
    <w:unhideWhenUsed/>
    <w:rsid w:val="004F66C8"/>
    <w:rPr>
      <w:color w:themeColor="hyperlink" w:val="0090C5"/>
      <w:u w:val="single"/>
    </w:rPr>
  </w:style>
  <w:style w:styleId="Textedebulles" w:type="paragraph">
    <w:name w:val="Balloon Text"/>
    <w:basedOn w:val="Normal"/>
    <w:link w:val="TextedebullesCar"/>
    <w:uiPriority w:val="99"/>
    <w:semiHidden/>
    <w:unhideWhenUsed/>
    <w:rsid w:val="004F66C8"/>
    <w:rPr>
      <w:rFonts w:ascii="Tahoma" w:cs="Tahoma" w:hAnsi="Tahoma"/>
      <w:sz w:val="16"/>
      <w:szCs w:val="16"/>
    </w:rPr>
  </w:style>
  <w:style w:customStyle="1" w:styleId="TextedebullesCar" w:type="character">
    <w:name w:val="Texte de bulles Car"/>
    <w:basedOn w:val="Policepardfaut"/>
    <w:link w:val="Textedebulles"/>
    <w:uiPriority w:val="99"/>
    <w:semiHidden/>
    <w:rsid w:val="004F66C8"/>
    <w:rPr>
      <w:rFonts w:ascii="Tahoma" w:cs="Tahoma" w:hAnsi="Tahoma"/>
      <w:sz w:val="16"/>
      <w:szCs w:val="16"/>
    </w:rPr>
  </w:style>
  <w:style w:styleId="Paragraphedeliste" w:type="paragraph">
    <w:name w:val="List Paragraph"/>
    <w:basedOn w:val="Normal"/>
    <w:uiPriority w:val="34"/>
    <w:qFormat/>
    <w:rsid w:val="0072249D"/>
    <w:pPr>
      <w:spacing w:line="240" w:lineRule="auto"/>
      <w:ind w:left="720"/>
      <w:jc w:val="left"/>
    </w:pPr>
    <w:rPr>
      <w:rFonts w:asciiTheme="minorHAnsi" w:eastAsiaTheme="minorEastAsia" w:hAnsiTheme="minorHAnsi"/>
      <w:sz w:val="24"/>
      <w:szCs w:val="24"/>
      <w:lang w:eastAsia="fr-FR" w:val="en-GB"/>
    </w:rPr>
  </w:style>
  <w:style w:styleId="Grilledutableau" w:type="table">
    <w:name w:val="Table Grid"/>
    <w:basedOn w:val="TableauNormal"/>
    <w:uiPriority w:val="59"/>
    <w:rsid w:val="0072249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Titre2Car" w:type="character">
    <w:name w:val="Titre 2 Car"/>
    <w:aliases w:val="Article Car"/>
    <w:basedOn w:val="Policepardfaut"/>
    <w:link w:val="Titre2"/>
    <w:uiPriority w:val="9"/>
    <w:rsid w:val="002F5D77"/>
    <w:rPr>
      <w:rFonts w:ascii="Arial" w:cs="Arial" w:eastAsiaTheme="majorEastAsia" w:hAnsi="Arial"/>
      <w:b/>
      <w:bCs/>
      <w:color w:themeColor="accent2" w:val="6BC200"/>
      <w:sz w:val="24"/>
      <w:szCs w:val="26"/>
      <w:lang w:eastAsia="fr-FR"/>
    </w:rPr>
  </w:style>
  <w:style w:customStyle="1" w:styleId="Titre3Car" w:type="character">
    <w:name w:val="Titre 3 Car"/>
    <w:aliases w:val="1.1 Car"/>
    <w:basedOn w:val="Policepardfaut"/>
    <w:link w:val="Titre3"/>
    <w:uiPriority w:val="9"/>
    <w:rsid w:val="00A72B15"/>
    <w:rPr>
      <w:rFonts w:ascii="Arial" w:cs="Arial" w:eastAsiaTheme="majorEastAsia" w:hAnsi="Arial"/>
      <w:b/>
      <w:bCs/>
      <w:u w:val="single"/>
    </w:rPr>
  </w:style>
  <w:style w:styleId="TM2" w:type="paragraph">
    <w:name w:val="toc 2"/>
    <w:basedOn w:val="Normal"/>
    <w:next w:val="Normal"/>
    <w:autoRedefine/>
    <w:uiPriority w:val="39"/>
    <w:unhideWhenUsed/>
    <w:rsid w:val="005D4831"/>
    <w:pPr>
      <w:spacing w:after="100"/>
      <w:ind w:left="220"/>
    </w:pPr>
  </w:style>
  <w:style w:styleId="TM3" w:type="paragraph">
    <w:name w:val="toc 3"/>
    <w:basedOn w:val="Normal"/>
    <w:next w:val="Normal"/>
    <w:autoRedefine/>
    <w:uiPriority w:val="39"/>
    <w:unhideWhenUsed/>
    <w:rsid w:val="005D4831"/>
    <w:pPr>
      <w:spacing w:after="100"/>
      <w:ind w:left="440"/>
    </w:pPr>
  </w:style>
  <w:style w:styleId="Sansinterligne" w:type="paragraph">
    <w:name w:val="No Spacing"/>
    <w:basedOn w:val="Paragraphedeliste"/>
    <w:link w:val="SansinterligneCar"/>
    <w:uiPriority w:val="1"/>
    <w:qFormat/>
    <w:rsid w:val="008060E7"/>
    <w:pPr>
      <w:numPr>
        <w:numId w:val="1"/>
      </w:numPr>
      <w:spacing w:line="276" w:lineRule="auto"/>
      <w:jc w:val="both"/>
    </w:pPr>
    <w:rPr>
      <w:rFonts w:ascii="Arial" w:cs="Arial" w:hAnsi="Arial"/>
      <w:sz w:val="22"/>
      <w:lang w:val="fr-FR"/>
    </w:rPr>
  </w:style>
  <w:style w:styleId="Marquedecommentaire" w:type="character">
    <w:name w:val="annotation reference"/>
    <w:basedOn w:val="Policepardfaut"/>
    <w:uiPriority w:val="99"/>
    <w:semiHidden/>
    <w:unhideWhenUsed/>
    <w:rsid w:val="00ED38F7"/>
    <w:rPr>
      <w:sz w:val="16"/>
      <w:szCs w:val="16"/>
    </w:rPr>
  </w:style>
  <w:style w:styleId="Commentaire" w:type="paragraph">
    <w:name w:val="annotation text"/>
    <w:basedOn w:val="Normal"/>
    <w:link w:val="CommentaireCar"/>
    <w:uiPriority w:val="99"/>
    <w:unhideWhenUsed/>
    <w:rsid w:val="00ED38F7"/>
    <w:pPr>
      <w:spacing w:line="240" w:lineRule="auto"/>
    </w:pPr>
    <w:rPr>
      <w:sz w:val="20"/>
      <w:szCs w:val="20"/>
    </w:rPr>
  </w:style>
  <w:style w:customStyle="1" w:styleId="CommentaireCar" w:type="character">
    <w:name w:val="Commentaire Car"/>
    <w:basedOn w:val="Policepardfaut"/>
    <w:link w:val="Commentaire"/>
    <w:uiPriority w:val="99"/>
    <w:rsid w:val="00ED38F7"/>
    <w:rPr>
      <w:rFonts w:ascii="Arial" w:hAnsi="Arial"/>
      <w:sz w:val="20"/>
      <w:szCs w:val="20"/>
    </w:rPr>
  </w:style>
  <w:style w:styleId="Objetducommentaire" w:type="paragraph">
    <w:name w:val="annotation subject"/>
    <w:basedOn w:val="Commentaire"/>
    <w:next w:val="Commentaire"/>
    <w:link w:val="ObjetducommentaireCar"/>
    <w:uiPriority w:val="99"/>
    <w:semiHidden/>
    <w:unhideWhenUsed/>
    <w:rsid w:val="00ED38F7"/>
    <w:rPr>
      <w:b/>
      <w:bCs/>
    </w:rPr>
  </w:style>
  <w:style w:customStyle="1" w:styleId="ObjetducommentaireCar" w:type="character">
    <w:name w:val="Objet du commentaire Car"/>
    <w:basedOn w:val="CommentaireCar"/>
    <w:link w:val="Objetducommentaire"/>
    <w:uiPriority w:val="99"/>
    <w:semiHidden/>
    <w:rsid w:val="00ED38F7"/>
    <w:rPr>
      <w:rFonts w:ascii="Arial" w:hAnsi="Arial"/>
      <w:b/>
      <w:bCs/>
      <w:sz w:val="20"/>
      <w:szCs w:val="20"/>
    </w:rPr>
  </w:style>
  <w:style w:styleId="NormalWeb" w:type="paragraph">
    <w:name w:val="Normal (Web)"/>
    <w:basedOn w:val="Normal"/>
    <w:uiPriority w:val="99"/>
    <w:semiHidden/>
    <w:unhideWhenUsed/>
    <w:rsid w:val="00B94C15"/>
    <w:pPr>
      <w:spacing w:after="100" w:afterAutospacing="1" w:before="100" w:beforeAutospacing="1" w:line="240" w:lineRule="auto"/>
      <w:contextualSpacing w:val="0"/>
      <w:jc w:val="left"/>
    </w:pPr>
    <w:rPr>
      <w:rFonts w:ascii="Times New Roman" w:cs="Times New Roman" w:eastAsia="Times New Roman" w:hAnsi="Times New Roman"/>
      <w:sz w:val="24"/>
      <w:szCs w:val="24"/>
      <w:lang w:eastAsia="fr-FR"/>
    </w:rPr>
  </w:style>
  <w:style w:customStyle="1" w:styleId="Titre4Car" w:type="character">
    <w:name w:val="Titre 4 Car"/>
    <w:basedOn w:val="Policepardfaut"/>
    <w:link w:val="Titre4"/>
    <w:uiPriority w:val="9"/>
    <w:rsid w:val="00741B85"/>
    <w:rPr>
      <w:rFonts w:ascii="Arial" w:hAnsi="Arial"/>
      <w:b/>
    </w:rPr>
  </w:style>
  <w:style w:customStyle="1" w:styleId="SansinterligneCar" w:type="character">
    <w:name w:val="Sans interligne Car"/>
    <w:basedOn w:val="Policepardfaut"/>
    <w:link w:val="Sansinterligne"/>
    <w:uiPriority w:val="1"/>
    <w:rsid w:val="008060E7"/>
    <w:rPr>
      <w:rFonts w:ascii="Arial" w:cs="Arial" w:eastAsiaTheme="minorEastAsia" w:hAnsi="Arial"/>
      <w:szCs w:val="24"/>
      <w:lang w:eastAsia="fr-FR"/>
    </w:rPr>
  </w:style>
  <w:style w:customStyle="1" w:styleId="3CBD5A742C28424DA5172AD252E32316" w:type="paragraph">
    <w:name w:val="3CBD5A742C28424DA5172AD252E32316"/>
    <w:rsid w:val="00654834"/>
    <w:rPr>
      <w:rFonts w:eastAsiaTheme="minorEastAsia"/>
      <w:lang w:eastAsia="fr-FR"/>
    </w:rPr>
  </w:style>
  <w:style w:styleId="TM4" w:type="paragraph">
    <w:name w:val="toc 4"/>
    <w:basedOn w:val="Normal"/>
    <w:next w:val="Normal"/>
    <w:autoRedefine/>
    <w:uiPriority w:val="39"/>
    <w:unhideWhenUsed/>
    <w:rsid w:val="00362AA0"/>
    <w:pPr>
      <w:spacing w:after="100"/>
      <w:ind w:left="660"/>
    </w:pPr>
  </w:style>
  <w:style w:customStyle="1" w:styleId="Titre5Car" w:type="character">
    <w:name w:val="Titre 5 Car"/>
    <w:basedOn w:val="Policepardfaut"/>
    <w:link w:val="Titre5"/>
    <w:uiPriority w:val="9"/>
    <w:rsid w:val="002F5D77"/>
    <w:rPr>
      <w:rFonts w:ascii="Arial" w:hAnsi="Arial"/>
      <w:b/>
      <w:u w:val="single"/>
    </w:rPr>
  </w:style>
  <w:style w:customStyle="1" w:styleId="txt" w:type="character">
    <w:name w:val="txt"/>
    <w:basedOn w:val="Policepardfaut"/>
    <w:rsid w:val="00942E74"/>
  </w:style>
  <w:style w:customStyle="1" w:styleId="txtbold" w:type="character">
    <w:name w:val="txtbold"/>
    <w:basedOn w:val="Policepardfaut"/>
    <w:rsid w:val="00942E74"/>
  </w:style>
  <w:style w:styleId="Rvision" w:type="paragraph">
    <w:name w:val="Revision"/>
    <w:hidden/>
    <w:uiPriority w:val="99"/>
    <w:semiHidden/>
    <w:rsid w:val="006430F6"/>
    <w:pPr>
      <w:spacing w:after="0" w:line="240" w:lineRule="auto"/>
    </w:pPr>
    <w:rPr>
      <w:rFonts w:ascii="Arial" w:hAnsi="Arial"/>
    </w:rPr>
  </w:style>
  <w:style w:styleId="ExempleHTML" w:type="character">
    <w:name w:val="HTML Sample"/>
    <w:basedOn w:val="Policepardfaut"/>
    <w:uiPriority w:val="99"/>
    <w:semiHidden/>
    <w:unhideWhenUsed/>
    <w:rsid w:val="00945DF3"/>
    <w:rPr>
      <w:rFonts w:ascii="Consolas" w:cs="Consolas" w:eastAsia="Times New Roman" w:hAnsi="Consolas" w:hint="default"/>
      <w:sz w:val="20"/>
      <w:szCs w:val="20"/>
    </w:rPr>
  </w:style>
  <w:style w:customStyle="1" w:styleId="niv1" w:type="paragraph">
    <w:name w:val="niv1"/>
    <w:basedOn w:val="Normal"/>
    <w:rsid w:val="00945DF3"/>
    <w:pPr>
      <w:spacing w:line="240" w:lineRule="auto"/>
      <w:contextualSpacing w:val="0"/>
      <w:jc w:val="left"/>
    </w:pPr>
    <w:rPr>
      <w:rFonts w:ascii="Times New Roman" w:cs="Times New Roman" w:eastAsia="Times New Roman" w:hAnsi="Times New Roman"/>
      <w:sz w:val="24"/>
      <w:szCs w:val="24"/>
      <w:lang w:eastAsia="fr-FR"/>
    </w:rPr>
  </w:style>
  <w:style w:styleId="Accentuation" w:type="character">
    <w:name w:val="Emphasis"/>
    <w:uiPriority w:val="20"/>
    <w:qFormat/>
    <w:rsid w:val="000F045B"/>
    <w:rPr>
      <w:rFonts w:cs="Arial" w:eastAsia="Times New Roman"/>
      <w:b/>
      <w:bCs/>
      <w:color w:val="0090C5"/>
    </w:rPr>
  </w:style>
  <w:style w:customStyle="1" w:styleId="Titre6Car" w:type="character">
    <w:name w:val="Titre 6 Car"/>
    <w:basedOn w:val="Policepardfaut"/>
    <w:link w:val="Titre6"/>
    <w:uiPriority w:val="9"/>
    <w:rsid w:val="00A72B15"/>
    <w:rPr>
      <w:rFonts w:ascii="Arial" w:cs="Arial" w:eastAsiaTheme="majorEastAsia" w:hAnsi="Arial"/>
      <w:b/>
      <w:bCs/>
    </w:rPr>
  </w:style>
  <w:style w:styleId="Sous-titre" w:type="paragraph">
    <w:name w:val="Subtitle"/>
    <w:basedOn w:val="Normal"/>
    <w:next w:val="Normal"/>
    <w:link w:val="Sous-titreCar"/>
    <w:uiPriority w:val="11"/>
    <w:qFormat/>
    <w:rsid w:val="000F045B"/>
    <w:pPr>
      <w:keepNext/>
      <w:keepLines/>
      <w:spacing w:line="240" w:lineRule="auto"/>
      <w:jc w:val="center"/>
      <w:outlineLvl w:val="0"/>
    </w:pPr>
    <w:rPr>
      <w:rFonts w:cs="Arial" w:eastAsia="Times New Roman"/>
      <w:b/>
      <w:bCs/>
      <w:color w:val="0090C5"/>
      <w:sz w:val="36"/>
      <w:szCs w:val="28"/>
    </w:rPr>
  </w:style>
  <w:style w:customStyle="1" w:styleId="Sous-titreCar" w:type="character">
    <w:name w:val="Sous-titre Car"/>
    <w:basedOn w:val="Policepardfaut"/>
    <w:link w:val="Sous-titre"/>
    <w:uiPriority w:val="11"/>
    <w:rsid w:val="000F045B"/>
    <w:rPr>
      <w:rFonts w:ascii="Arial" w:cs="Arial" w:eastAsia="Times New Roman" w:hAnsi="Arial"/>
      <w:b/>
      <w:bCs/>
      <w:color w:val="0090C5"/>
      <w:sz w:val="36"/>
      <w:szCs w:val="28"/>
    </w:rPr>
  </w:style>
  <w:style w:styleId="Accentuationlgre" w:type="character">
    <w:name w:val="Subtle Emphasis"/>
    <w:uiPriority w:val="19"/>
    <w:qFormat/>
    <w:rsid w:val="000F045B"/>
    <w:rPr>
      <w:rFonts w:cs="Arial" w:eastAsia="Times New Roman"/>
      <w:b/>
      <w:bCs/>
      <w:color w:val="6BC200"/>
      <w:sz w:val="24"/>
      <w:szCs w:val="26"/>
      <w:lang w:eastAsia="fr-FR"/>
    </w:rPr>
  </w:style>
  <w:style w:styleId="Accentuationintense" w:type="character">
    <w:name w:val="Intense Emphasis"/>
    <w:basedOn w:val="Policepardfaut"/>
    <w:uiPriority w:val="21"/>
    <w:qFormat/>
    <w:rsid w:val="000F045B"/>
    <w:rPr>
      <w:b/>
      <w:bCs/>
      <w:i/>
      <w:iCs/>
      <w:color w:themeColor="accent1" w:val="0090C5"/>
    </w:rPr>
  </w:style>
  <w:style w:styleId="Notedebasdepage" w:type="paragraph">
    <w:name w:val="footnote text"/>
    <w:basedOn w:val="Normal"/>
    <w:link w:val="NotedebasdepageCar"/>
    <w:uiPriority w:val="99"/>
    <w:unhideWhenUsed/>
    <w:rsid w:val="00741B85"/>
    <w:pPr>
      <w:spacing w:line="240" w:lineRule="auto"/>
      <w:contextualSpacing w:val="0"/>
      <w:jc w:val="left"/>
    </w:pPr>
    <w:rPr>
      <w:rFonts w:ascii="Times New Roman" w:cs="Times New Roman" w:eastAsia="Times New Roman" w:hAnsi="Times New Roman"/>
      <w:sz w:val="20"/>
      <w:szCs w:val="20"/>
    </w:rPr>
  </w:style>
  <w:style w:customStyle="1" w:styleId="NotedebasdepageCar" w:type="character">
    <w:name w:val="Note de bas de page Car"/>
    <w:basedOn w:val="Policepardfaut"/>
    <w:link w:val="Notedebasdepage"/>
    <w:uiPriority w:val="99"/>
    <w:rsid w:val="00741B85"/>
    <w:rPr>
      <w:rFonts w:ascii="Times New Roman" w:cs="Times New Roman" w:eastAsia="Times New Roman" w:hAnsi="Times New Roman"/>
      <w:sz w:val="20"/>
      <w:szCs w:val="20"/>
    </w:rPr>
  </w:style>
  <w:style w:styleId="Appelnotedebasdep" w:type="character">
    <w:name w:val="footnote reference"/>
    <w:unhideWhenUsed/>
    <w:rsid w:val="00741B85"/>
    <w:rPr>
      <w:vertAlign w:val="superscript"/>
    </w:rPr>
  </w:style>
  <w:style w:styleId="Trameclaire-Accent2" w:type="table">
    <w:name w:val="Light Shading Accent 2"/>
    <w:basedOn w:val="TableauNormal"/>
    <w:uiPriority w:val="60"/>
    <w:rsid w:val="00D51F07"/>
    <w:pPr>
      <w:spacing w:after="0" w:line="240" w:lineRule="auto"/>
    </w:pPr>
    <w:rPr>
      <w:color w:themeColor="accent2" w:themeShade="BF" w:val="4F9100"/>
    </w:rPr>
    <w:tblPr>
      <w:tblStyleRowBandSize w:val="1"/>
      <w:tblStyleColBandSize w:val="1"/>
      <w:tblBorders>
        <w:top w:color="6BC200" w:space="0" w:sz="8" w:themeColor="accent2" w:val="single"/>
        <w:bottom w:color="6BC200" w:space="0" w:sz="8" w:themeColor="accent2" w:val="single"/>
      </w:tblBorders>
    </w:tblPr>
    <w:tblStylePr w:type="firstRow">
      <w:pPr>
        <w:spacing w:after="0" w:before="0" w:line="240" w:lineRule="auto"/>
      </w:pPr>
      <w:rPr>
        <w:b/>
        <w:bCs/>
      </w:rPr>
      <w:tblPr/>
      <w:tcPr>
        <w:tcBorders>
          <w:top w:color="6BC200" w:space="0" w:sz="8" w:themeColor="accent2" w:val="single"/>
          <w:left w:val="nil"/>
          <w:bottom w:color="6BC200" w:space="0" w:sz="8" w:themeColor="accent2" w:val="single"/>
          <w:right w:val="nil"/>
          <w:insideH w:val="nil"/>
          <w:insideV w:val="nil"/>
        </w:tcBorders>
      </w:tcPr>
    </w:tblStylePr>
    <w:tblStylePr w:type="lastRow">
      <w:pPr>
        <w:spacing w:after="0" w:before="0" w:line="240" w:lineRule="auto"/>
      </w:pPr>
      <w:rPr>
        <w:b/>
        <w:bCs/>
      </w:rPr>
      <w:tblPr/>
      <w:tcPr>
        <w:tcBorders>
          <w:top w:color="6BC200" w:space="0" w:sz="8" w:themeColor="accent2" w:val="single"/>
          <w:left w:val="nil"/>
          <w:bottom w:color="6BC200" w:space="0" w:sz="8" w:themeColor="accent2" w:val="singl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color="auto" w:fill="DBFFB0" w:themeFill="accent2" w:themeFillTint="3F" w:val="clear"/>
      </w:tcPr>
    </w:tblStylePr>
    <w:tblStylePr w:type="band1Horz">
      <w:tblPr/>
      <w:tcPr>
        <w:tcBorders>
          <w:left w:val="nil"/>
          <w:right w:val="nil"/>
          <w:insideH w:val="nil"/>
          <w:insideV w:val="nil"/>
        </w:tcBorders>
        <w:shd w:color="auto" w:fill="DBFFB0" w:themeFill="accent2" w:themeFillTint="3F" w:val="clear"/>
      </w:tcPr>
    </w:tblStylePr>
  </w:style>
  <w:style w:styleId="Grilleclaire-Accent2" w:type="table">
    <w:name w:val="Light Grid Accent 2"/>
    <w:basedOn w:val="TableauNormal"/>
    <w:uiPriority w:val="62"/>
    <w:rsid w:val="00D51F07"/>
    <w:pPr>
      <w:spacing w:after="0" w:line="240" w:lineRule="auto"/>
    </w:pPr>
    <w:tblPr>
      <w:tblStyleRowBandSize w:val="1"/>
      <w:tblStyleColBandSize w:val="1"/>
      <w:tblBorders>
        <w:top w:color="6BC200" w:space="0" w:sz="8" w:themeColor="accent2" w:val="single"/>
        <w:left w:color="6BC200" w:space="0" w:sz="8" w:themeColor="accent2" w:val="single"/>
        <w:bottom w:color="6BC200" w:space="0" w:sz="8" w:themeColor="accent2" w:val="single"/>
        <w:right w:color="6BC200" w:space="0" w:sz="8" w:themeColor="accent2" w:val="single"/>
        <w:insideH w:color="6BC200" w:space="0" w:sz="8" w:themeColor="accent2" w:val="single"/>
        <w:insideV w:color="6BC200" w:space="0" w:sz="8" w:themeColor="accent2" w:val="single"/>
      </w:tblBorders>
    </w:tblPr>
    <w:tblStylePr w:type="firstRow">
      <w:pPr>
        <w:spacing w:after="0" w:before="0" w:line="240" w:lineRule="auto"/>
      </w:pPr>
      <w:rPr>
        <w:rFonts w:asciiTheme="majorHAnsi" w:cstheme="majorBidi" w:eastAsiaTheme="majorEastAsia" w:hAnsiTheme="majorHAnsi"/>
        <w:b/>
        <w:bCs/>
      </w:rPr>
      <w:tblPr/>
      <w:tcPr>
        <w:tcBorders>
          <w:top w:color="6BC200" w:space="0" w:sz="8" w:themeColor="accent2" w:val="single"/>
          <w:left w:color="6BC200" w:space="0" w:sz="8" w:themeColor="accent2" w:val="single"/>
          <w:bottom w:color="6BC200" w:space="0" w:sz="18" w:themeColor="accent2" w:val="single"/>
          <w:right w:color="6BC200" w:space="0" w:sz="8" w:themeColor="accent2" w:val="single"/>
          <w:insideH w:val="nil"/>
          <w:insideV w:color="6BC200" w:space="0" w:sz="8" w:themeColor="accent2" w:val="single"/>
        </w:tcBorders>
      </w:tcPr>
    </w:tblStylePr>
    <w:tblStylePr w:type="lastRow">
      <w:pPr>
        <w:spacing w:after="0" w:before="0" w:line="240" w:lineRule="auto"/>
      </w:pPr>
      <w:rPr>
        <w:rFonts w:asciiTheme="majorHAnsi" w:cstheme="majorBidi" w:eastAsiaTheme="majorEastAsia" w:hAnsiTheme="majorHAnsi"/>
        <w:b/>
        <w:bCs/>
      </w:rPr>
      <w:tblPr/>
      <w:tcPr>
        <w:tcBorders>
          <w:top w:color="6BC200" w:space="0" w:sz="6" w:themeColor="accent2" w:val="double"/>
          <w:left w:color="6BC200" w:space="0" w:sz="8" w:themeColor="accent2" w:val="single"/>
          <w:bottom w:color="6BC200" w:space="0" w:sz="8" w:themeColor="accent2" w:val="single"/>
          <w:right w:color="6BC200" w:space="0" w:sz="8" w:themeColor="accent2" w:val="single"/>
          <w:insideH w:val="nil"/>
          <w:insideV w:color="6BC200" w:space="0" w:sz="8" w:themeColor="accent2"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6BC200" w:space="0" w:sz="8" w:themeColor="accent2" w:val="single"/>
          <w:left w:color="6BC200" w:space="0" w:sz="8" w:themeColor="accent2" w:val="single"/>
          <w:bottom w:color="6BC200" w:space="0" w:sz="8" w:themeColor="accent2" w:val="single"/>
          <w:right w:color="6BC200" w:space="0" w:sz="8" w:themeColor="accent2" w:val="single"/>
        </w:tcBorders>
      </w:tcPr>
    </w:tblStylePr>
    <w:tblStylePr w:type="band1Vert">
      <w:tblPr/>
      <w:tcPr>
        <w:tcBorders>
          <w:top w:color="6BC200" w:space="0" w:sz="8" w:themeColor="accent2" w:val="single"/>
          <w:left w:color="6BC200" w:space="0" w:sz="8" w:themeColor="accent2" w:val="single"/>
          <w:bottom w:color="6BC200" w:space="0" w:sz="8" w:themeColor="accent2" w:val="single"/>
          <w:right w:color="6BC200" w:space="0" w:sz="8" w:themeColor="accent2" w:val="single"/>
        </w:tcBorders>
        <w:shd w:color="auto" w:fill="DBFFB0" w:themeFill="accent2" w:themeFillTint="3F" w:val="clear"/>
      </w:tcPr>
    </w:tblStylePr>
    <w:tblStylePr w:type="band1Horz">
      <w:tblPr/>
      <w:tcPr>
        <w:tcBorders>
          <w:top w:color="6BC200" w:space="0" w:sz="8" w:themeColor="accent2" w:val="single"/>
          <w:left w:color="6BC200" w:space="0" w:sz="8" w:themeColor="accent2" w:val="single"/>
          <w:bottom w:color="6BC200" w:space="0" w:sz="8" w:themeColor="accent2" w:val="single"/>
          <w:right w:color="6BC200" w:space="0" w:sz="8" w:themeColor="accent2" w:val="single"/>
          <w:insideV w:color="6BC200" w:space="0" w:sz="8" w:themeColor="accent2" w:val="single"/>
        </w:tcBorders>
        <w:shd w:color="auto" w:fill="DBFFB0" w:themeFill="accent2" w:themeFillTint="3F" w:val="clear"/>
      </w:tcPr>
    </w:tblStylePr>
    <w:tblStylePr w:type="band2Horz">
      <w:tblPr/>
      <w:tcPr>
        <w:tcBorders>
          <w:top w:color="6BC200" w:space="0" w:sz="8" w:themeColor="accent2" w:val="single"/>
          <w:left w:color="6BC200" w:space="0" w:sz="8" w:themeColor="accent2" w:val="single"/>
          <w:bottom w:color="6BC200" w:space="0" w:sz="8" w:themeColor="accent2" w:val="single"/>
          <w:right w:color="6BC200" w:space="0" w:sz="8" w:themeColor="accent2" w:val="single"/>
          <w:insideV w:color="6BC200" w:space="0" w:sz="8" w:themeColor="accent2" w:val="single"/>
        </w:tcBorders>
      </w:tcPr>
    </w:tblStylePr>
  </w:style>
  <w:style w:styleId="Corpsdetexte" w:type="paragraph">
    <w:name w:val="Body Text"/>
    <w:basedOn w:val="Normal"/>
    <w:link w:val="CorpsdetexteCar"/>
    <w:uiPriority w:val="99"/>
    <w:unhideWhenUsed/>
    <w:rsid w:val="00007B51"/>
    <w:pPr>
      <w:pBdr>
        <w:top w:color="auto" w:space="1" w:sz="4" w:val="single"/>
        <w:left w:color="auto" w:space="4" w:sz="4" w:val="single"/>
        <w:bottom w:color="auto" w:space="1" w:sz="4" w:val="single"/>
        <w:right w:color="auto" w:space="4" w:sz="4" w:val="single"/>
      </w:pBdr>
      <w:shd w:color="auto" w:fill="F2F2F2" w:themeFill="background1" w:themeFillShade="F2" w:val="clear"/>
      <w:jc w:val="center"/>
    </w:pPr>
    <w:rPr>
      <w:b/>
      <w:sz w:val="24"/>
    </w:rPr>
  </w:style>
  <w:style w:customStyle="1" w:styleId="CorpsdetexteCar" w:type="character">
    <w:name w:val="Corps de texte Car"/>
    <w:basedOn w:val="Policepardfaut"/>
    <w:link w:val="Corpsdetexte"/>
    <w:uiPriority w:val="99"/>
    <w:rsid w:val="00007B51"/>
    <w:rPr>
      <w:rFonts w:ascii="Arial" w:hAnsi="Arial"/>
      <w:b/>
      <w:sz w:val="24"/>
      <w:shd w:color="auto" w:fill="F2F2F2" w:themeFill="background1" w:themeFillShade="F2" w:val="clear"/>
    </w:rPr>
  </w:style>
  <w:style w:styleId="Textedelespacerserv" w:type="character">
    <w:name w:val="Placeholder Text"/>
    <w:basedOn w:val="Policepardfaut"/>
    <w:uiPriority w:val="99"/>
    <w:semiHidden/>
    <w:rsid w:val="000B6860"/>
    <w:rPr>
      <w:color w:val="808080"/>
    </w:rPr>
  </w:style>
  <w:style w:customStyle="1" w:styleId="Default" w:type="paragraph">
    <w:name w:val="Default"/>
    <w:rsid w:val="00F13D11"/>
    <w:pPr>
      <w:autoSpaceDE w:val="0"/>
      <w:autoSpaceDN w:val="0"/>
      <w:adjustRightInd w:val="0"/>
      <w:spacing w:after="0" w:line="240" w:lineRule="auto"/>
    </w:pPr>
    <w:rPr>
      <w:rFonts w:ascii="Calibri" w:cs="Calibri" w:hAnsi="Calibri"/>
      <w:color w:val="000000"/>
      <w:sz w:val="24"/>
      <w:szCs w:val="24"/>
    </w:rPr>
  </w:style>
  <w:style w:customStyle="1" w:styleId="reference" w:type="paragraph">
    <w:name w:val="reference"/>
    <w:qFormat/>
    <w:rsid w:val="00FB2355"/>
    <w:pPr>
      <w:spacing w:after="0" w:line="300" w:lineRule="exact"/>
    </w:pPr>
    <w:rPr>
      <w:rFonts w:ascii="Arial" w:cs="Times New Roman" w:eastAsia="Cambria" w:hAnsi="Arial"/>
      <w:szCs w:val="24"/>
    </w:rPr>
  </w:style>
  <w:style w:customStyle="1" w:styleId="qw-refdoc" w:type="character">
    <w:name w:val="qw-refdoc"/>
    <w:basedOn w:val="Policepardfaut"/>
    <w:rsid w:val="00264B13"/>
  </w:style>
  <w:style w:customStyle="1" w:styleId="EFLtitrearticle" w:type="paragraph">
    <w:name w:val="EFLtitrearticle"/>
    <w:basedOn w:val="Normal"/>
    <w:rsid w:val="00F7723D"/>
    <w:pPr>
      <w:autoSpaceDE w:val="0"/>
      <w:autoSpaceDN w:val="0"/>
      <w:spacing w:after="220" w:before="440" w:line="260" w:lineRule="exact"/>
      <w:contextualSpacing w:val="0"/>
      <w:jc w:val="left"/>
    </w:pPr>
    <w:rPr>
      <w:rFonts w:ascii="Times New Roman" w:cs="Times New Roman" w:eastAsia="Times New Roman" w:hAnsi="Times New Roman"/>
      <w:b/>
      <w:bCs/>
      <w:color w:val="000000"/>
      <w:lang w:eastAsia="fr-FR"/>
    </w:rPr>
  </w:style>
  <w:style w:customStyle="1" w:styleId="EFLmotgras" w:type="character">
    <w:name w:val="EFLmotgras"/>
    <w:rsid w:val="00F7723D"/>
    <w:rPr>
      <w:b/>
    </w:rPr>
  </w:style>
  <w:style w:customStyle="1" w:styleId="EFLtitresousarticle" w:type="paragraph">
    <w:name w:val="EFLtitresousarticle"/>
    <w:basedOn w:val="EFLtitrearticle"/>
    <w:rsid w:val="00F7723D"/>
    <w:rPr>
      <w:u w:val="single"/>
    </w:rPr>
  </w:style>
  <w:style w:customStyle="1" w:styleId="EFLnormal" w:type="paragraph">
    <w:name w:val="EFLnormal"/>
    <w:basedOn w:val="Normal"/>
    <w:link w:val="EFLnormalCar"/>
    <w:rsid w:val="00F7723D"/>
    <w:pPr>
      <w:autoSpaceDE w:val="0"/>
      <w:autoSpaceDN w:val="0"/>
      <w:spacing w:before="120" w:line="260" w:lineRule="exact"/>
      <w:contextualSpacing w:val="0"/>
    </w:pPr>
    <w:rPr>
      <w:rFonts w:ascii="Times New Roman" w:cs="Times New Roman" w:eastAsia="Times New Roman" w:hAnsi="Times New Roman"/>
      <w:color w:val="000000"/>
      <w:lang w:eastAsia="fr-FR"/>
    </w:rPr>
  </w:style>
  <w:style w:customStyle="1" w:styleId="EFLitemtiret" w:type="paragraph">
    <w:name w:val="EFLitemtiret"/>
    <w:basedOn w:val="Normal"/>
    <w:link w:val="EFLitemtiretCar"/>
    <w:rsid w:val="00F7723D"/>
    <w:pPr>
      <w:numPr>
        <w:numId w:val="5"/>
      </w:numPr>
      <w:autoSpaceDE w:val="0"/>
      <w:autoSpaceDN w:val="0"/>
      <w:spacing w:line="260" w:lineRule="exact"/>
      <w:contextualSpacing w:val="0"/>
    </w:pPr>
    <w:rPr>
      <w:rFonts w:ascii="Times New Roman" w:cs="Times New Roman" w:eastAsia="Times New Roman" w:hAnsi="Times New Roman"/>
      <w:color w:val="000000"/>
      <w:lang w:eastAsia="fr-FR"/>
    </w:rPr>
  </w:style>
  <w:style w:customStyle="1" w:styleId="EFLouvertureliste" w:type="paragraph">
    <w:name w:val="EFLouvertureliste"/>
    <w:basedOn w:val="EFLnormal"/>
    <w:rsid w:val="00F7723D"/>
    <w:pPr>
      <w:spacing w:before="240" w:line="240" w:lineRule="auto"/>
      <w:jc w:val="left"/>
    </w:pPr>
  </w:style>
  <w:style w:customStyle="1" w:styleId="EFLnormalCar" w:type="character">
    <w:name w:val="EFLnormal Car"/>
    <w:link w:val="EFLnormal"/>
    <w:rsid w:val="00F7723D"/>
    <w:rPr>
      <w:rFonts w:ascii="Times New Roman" w:cs="Times New Roman" w:eastAsia="Times New Roman" w:hAnsi="Times New Roman"/>
      <w:color w:val="000000"/>
      <w:lang w:eastAsia="fr-FR"/>
    </w:rPr>
  </w:style>
  <w:style w:customStyle="1" w:styleId="EFLvariable" w:type="character">
    <w:name w:val="EFLvariable"/>
    <w:basedOn w:val="Policepardfaut"/>
    <w:rsid w:val="00F7723D"/>
    <w:rPr>
      <w:i/>
      <w:iCs/>
      <w:color w:val="0070C0"/>
    </w:rPr>
  </w:style>
  <w:style w:customStyle="1" w:styleId="EFLitemtiretCar" w:type="character">
    <w:name w:val="EFLitemtiret Car"/>
    <w:basedOn w:val="Policepardfaut"/>
    <w:link w:val="EFLitemtiret"/>
    <w:rsid w:val="00F7723D"/>
    <w:rPr>
      <w:rFonts w:ascii="Times New Roman" w:cs="Times New Roman" w:eastAsia="Times New Roman" w:hAnsi="Times New Roman"/>
      <w:color w:val="000000"/>
      <w:lang w:eastAsia="fr-FR"/>
    </w:rPr>
  </w:style>
  <w:style w:customStyle="1" w:styleId="EFLfin" w:type="paragraph">
    <w:name w:val="EFLfin"/>
    <w:basedOn w:val="EFLnormal"/>
    <w:rsid w:val="00F7723D"/>
    <w:pPr>
      <w:spacing w:before="440"/>
      <w:jc w:val="left"/>
    </w:pPr>
  </w:style>
  <w:style w:customStyle="1" w:styleId="Idecarr" w:type="paragraph">
    <w:name w:val="Idée carré"/>
    <w:basedOn w:val="Normal"/>
    <w:next w:val="Normal"/>
    <w:qFormat/>
    <w:rsid w:val="009A750E"/>
    <w:pPr>
      <w:keepLines/>
      <w:numPr>
        <w:numId w:val="8"/>
      </w:numPr>
      <w:overflowPunct w:val="0"/>
      <w:autoSpaceDE w:val="0"/>
      <w:autoSpaceDN w:val="0"/>
      <w:adjustRightInd w:val="0"/>
      <w:spacing w:before="360" w:line="280" w:lineRule="atLeast"/>
      <w:contextualSpacing w:val="0"/>
    </w:pPr>
    <w:rPr>
      <w:rFonts w:ascii="Verdana" w:cs="Times New Roman" w:eastAsia="Times New Roman" w:hAnsi="Verdana"/>
      <w:sz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7357">
      <w:bodyDiv w:val="1"/>
      <w:marLeft w:val="0"/>
      <w:marRight w:val="0"/>
      <w:marTop w:val="0"/>
      <w:marBottom w:val="0"/>
      <w:divBdr>
        <w:top w:val="none" w:sz="0" w:space="0" w:color="auto"/>
        <w:left w:val="none" w:sz="0" w:space="0" w:color="auto"/>
        <w:bottom w:val="none" w:sz="0" w:space="0" w:color="auto"/>
        <w:right w:val="none" w:sz="0" w:space="0" w:color="auto"/>
      </w:divBdr>
    </w:div>
    <w:div w:id="42218812">
      <w:bodyDiv w:val="1"/>
      <w:marLeft w:val="0"/>
      <w:marRight w:val="0"/>
      <w:marTop w:val="0"/>
      <w:marBottom w:val="0"/>
      <w:divBdr>
        <w:top w:val="none" w:sz="0" w:space="0" w:color="auto"/>
        <w:left w:val="none" w:sz="0" w:space="0" w:color="auto"/>
        <w:bottom w:val="none" w:sz="0" w:space="0" w:color="auto"/>
        <w:right w:val="none" w:sz="0" w:space="0" w:color="auto"/>
      </w:divBdr>
    </w:div>
    <w:div w:id="163938298">
      <w:bodyDiv w:val="1"/>
      <w:marLeft w:val="0"/>
      <w:marRight w:val="0"/>
      <w:marTop w:val="0"/>
      <w:marBottom w:val="0"/>
      <w:divBdr>
        <w:top w:val="none" w:sz="0" w:space="0" w:color="auto"/>
        <w:left w:val="none" w:sz="0" w:space="0" w:color="auto"/>
        <w:bottom w:val="none" w:sz="0" w:space="0" w:color="auto"/>
        <w:right w:val="none" w:sz="0" w:space="0" w:color="auto"/>
      </w:divBdr>
    </w:div>
    <w:div w:id="178930555">
      <w:bodyDiv w:val="1"/>
      <w:marLeft w:val="0"/>
      <w:marRight w:val="0"/>
      <w:marTop w:val="0"/>
      <w:marBottom w:val="0"/>
      <w:divBdr>
        <w:top w:val="none" w:sz="0" w:space="0" w:color="auto"/>
        <w:left w:val="none" w:sz="0" w:space="0" w:color="auto"/>
        <w:bottom w:val="none" w:sz="0" w:space="0" w:color="auto"/>
        <w:right w:val="none" w:sz="0" w:space="0" w:color="auto"/>
      </w:divBdr>
    </w:div>
    <w:div w:id="228464069">
      <w:bodyDiv w:val="1"/>
      <w:marLeft w:val="0"/>
      <w:marRight w:val="0"/>
      <w:marTop w:val="0"/>
      <w:marBottom w:val="0"/>
      <w:divBdr>
        <w:top w:val="none" w:sz="0" w:space="0" w:color="auto"/>
        <w:left w:val="none" w:sz="0" w:space="0" w:color="auto"/>
        <w:bottom w:val="none" w:sz="0" w:space="0" w:color="auto"/>
        <w:right w:val="none" w:sz="0" w:space="0" w:color="auto"/>
      </w:divBdr>
    </w:div>
    <w:div w:id="272176209">
      <w:bodyDiv w:val="1"/>
      <w:marLeft w:val="0"/>
      <w:marRight w:val="0"/>
      <w:marTop w:val="0"/>
      <w:marBottom w:val="0"/>
      <w:divBdr>
        <w:top w:val="none" w:sz="0" w:space="0" w:color="auto"/>
        <w:left w:val="none" w:sz="0" w:space="0" w:color="auto"/>
        <w:bottom w:val="none" w:sz="0" w:space="0" w:color="auto"/>
        <w:right w:val="none" w:sz="0" w:space="0" w:color="auto"/>
      </w:divBdr>
    </w:div>
    <w:div w:id="309408063">
      <w:bodyDiv w:val="1"/>
      <w:marLeft w:val="0"/>
      <w:marRight w:val="0"/>
      <w:marTop w:val="0"/>
      <w:marBottom w:val="0"/>
      <w:divBdr>
        <w:top w:val="none" w:sz="0" w:space="0" w:color="auto"/>
        <w:left w:val="none" w:sz="0" w:space="0" w:color="auto"/>
        <w:bottom w:val="none" w:sz="0" w:space="0" w:color="auto"/>
        <w:right w:val="none" w:sz="0" w:space="0" w:color="auto"/>
      </w:divBdr>
    </w:div>
    <w:div w:id="349796351">
      <w:bodyDiv w:val="1"/>
      <w:marLeft w:val="0"/>
      <w:marRight w:val="0"/>
      <w:marTop w:val="0"/>
      <w:marBottom w:val="0"/>
      <w:divBdr>
        <w:top w:val="none" w:sz="0" w:space="0" w:color="auto"/>
        <w:left w:val="none" w:sz="0" w:space="0" w:color="auto"/>
        <w:bottom w:val="none" w:sz="0" w:space="0" w:color="auto"/>
        <w:right w:val="none" w:sz="0" w:space="0" w:color="auto"/>
      </w:divBdr>
    </w:div>
    <w:div w:id="415905617">
      <w:bodyDiv w:val="1"/>
      <w:marLeft w:val="0"/>
      <w:marRight w:val="0"/>
      <w:marTop w:val="0"/>
      <w:marBottom w:val="0"/>
      <w:divBdr>
        <w:top w:val="none" w:sz="0" w:space="0" w:color="auto"/>
        <w:left w:val="none" w:sz="0" w:space="0" w:color="auto"/>
        <w:bottom w:val="none" w:sz="0" w:space="0" w:color="auto"/>
        <w:right w:val="none" w:sz="0" w:space="0" w:color="auto"/>
      </w:divBdr>
    </w:div>
    <w:div w:id="453062159">
      <w:bodyDiv w:val="1"/>
      <w:marLeft w:val="0"/>
      <w:marRight w:val="0"/>
      <w:marTop w:val="0"/>
      <w:marBottom w:val="0"/>
      <w:divBdr>
        <w:top w:val="none" w:sz="0" w:space="0" w:color="auto"/>
        <w:left w:val="none" w:sz="0" w:space="0" w:color="auto"/>
        <w:bottom w:val="none" w:sz="0" w:space="0" w:color="auto"/>
        <w:right w:val="none" w:sz="0" w:space="0" w:color="auto"/>
      </w:divBdr>
      <w:divsChild>
        <w:div w:id="1711152221">
          <w:marLeft w:val="0"/>
          <w:marRight w:val="0"/>
          <w:marTop w:val="0"/>
          <w:marBottom w:val="0"/>
          <w:divBdr>
            <w:top w:val="none" w:sz="0" w:space="0" w:color="auto"/>
            <w:left w:val="none" w:sz="0" w:space="0" w:color="auto"/>
            <w:bottom w:val="none" w:sz="0" w:space="0" w:color="auto"/>
            <w:right w:val="none" w:sz="0" w:space="0" w:color="auto"/>
          </w:divBdr>
          <w:divsChild>
            <w:div w:id="156961592">
              <w:marLeft w:val="0"/>
              <w:marRight w:val="0"/>
              <w:marTop w:val="0"/>
              <w:marBottom w:val="0"/>
              <w:divBdr>
                <w:top w:val="none" w:sz="0" w:space="0" w:color="auto"/>
                <w:left w:val="none" w:sz="0" w:space="0" w:color="auto"/>
                <w:bottom w:val="none" w:sz="0" w:space="0" w:color="auto"/>
                <w:right w:val="none" w:sz="0" w:space="0" w:color="auto"/>
              </w:divBdr>
              <w:divsChild>
                <w:div w:id="1886215225">
                  <w:marLeft w:val="0"/>
                  <w:marRight w:val="0"/>
                  <w:marTop w:val="0"/>
                  <w:marBottom w:val="0"/>
                  <w:divBdr>
                    <w:top w:val="none" w:sz="0" w:space="0" w:color="auto"/>
                    <w:left w:val="none" w:sz="0" w:space="0" w:color="auto"/>
                    <w:bottom w:val="none" w:sz="0" w:space="0" w:color="auto"/>
                    <w:right w:val="none" w:sz="0" w:space="0" w:color="auto"/>
                  </w:divBdr>
                  <w:divsChild>
                    <w:div w:id="1662732046">
                      <w:marLeft w:val="0"/>
                      <w:marRight w:val="0"/>
                      <w:marTop w:val="0"/>
                      <w:marBottom w:val="0"/>
                      <w:divBdr>
                        <w:top w:val="none" w:sz="0" w:space="0" w:color="auto"/>
                        <w:left w:val="none" w:sz="0" w:space="0" w:color="auto"/>
                        <w:bottom w:val="none" w:sz="0" w:space="0" w:color="auto"/>
                        <w:right w:val="none" w:sz="0" w:space="0" w:color="auto"/>
                      </w:divBdr>
                      <w:divsChild>
                        <w:div w:id="167334236">
                          <w:marLeft w:val="0"/>
                          <w:marRight w:val="0"/>
                          <w:marTop w:val="0"/>
                          <w:marBottom w:val="0"/>
                          <w:divBdr>
                            <w:top w:val="none" w:sz="0" w:space="0" w:color="auto"/>
                            <w:left w:val="none" w:sz="0" w:space="0" w:color="auto"/>
                            <w:bottom w:val="none" w:sz="0" w:space="0" w:color="auto"/>
                            <w:right w:val="none" w:sz="0" w:space="0" w:color="auto"/>
                          </w:divBdr>
                          <w:divsChild>
                            <w:div w:id="1839616149">
                              <w:marLeft w:val="0"/>
                              <w:marRight w:val="0"/>
                              <w:marTop w:val="0"/>
                              <w:marBottom w:val="0"/>
                              <w:divBdr>
                                <w:top w:val="none" w:sz="0" w:space="0" w:color="auto"/>
                                <w:left w:val="none" w:sz="0" w:space="0" w:color="auto"/>
                                <w:bottom w:val="none" w:sz="0" w:space="0" w:color="auto"/>
                                <w:right w:val="none" w:sz="0" w:space="0" w:color="auto"/>
                              </w:divBdr>
                              <w:divsChild>
                                <w:div w:id="1652834318">
                                  <w:marLeft w:val="0"/>
                                  <w:marRight w:val="0"/>
                                  <w:marTop w:val="0"/>
                                  <w:marBottom w:val="0"/>
                                  <w:divBdr>
                                    <w:top w:val="none" w:sz="0" w:space="0" w:color="auto"/>
                                    <w:left w:val="none" w:sz="0" w:space="0" w:color="auto"/>
                                    <w:bottom w:val="none" w:sz="0" w:space="0" w:color="auto"/>
                                    <w:right w:val="none" w:sz="0" w:space="0" w:color="auto"/>
                                  </w:divBdr>
                                  <w:divsChild>
                                    <w:div w:id="739981462">
                                      <w:marLeft w:val="0"/>
                                      <w:marRight w:val="0"/>
                                      <w:marTop w:val="0"/>
                                      <w:marBottom w:val="0"/>
                                      <w:divBdr>
                                        <w:top w:val="none" w:sz="0" w:space="0" w:color="auto"/>
                                        <w:left w:val="none" w:sz="0" w:space="0" w:color="auto"/>
                                        <w:bottom w:val="none" w:sz="0" w:space="0" w:color="auto"/>
                                        <w:right w:val="none" w:sz="0" w:space="0" w:color="auto"/>
                                      </w:divBdr>
                                      <w:divsChild>
                                        <w:div w:id="1567377274">
                                          <w:marLeft w:val="0"/>
                                          <w:marRight w:val="0"/>
                                          <w:marTop w:val="0"/>
                                          <w:marBottom w:val="0"/>
                                          <w:divBdr>
                                            <w:top w:val="none" w:sz="0" w:space="0" w:color="auto"/>
                                            <w:left w:val="none" w:sz="0" w:space="0" w:color="auto"/>
                                            <w:bottom w:val="none" w:sz="0" w:space="0" w:color="auto"/>
                                            <w:right w:val="none" w:sz="0" w:space="0" w:color="auto"/>
                                          </w:divBdr>
                                          <w:divsChild>
                                            <w:div w:id="1991710504">
                                              <w:marLeft w:val="0"/>
                                              <w:marRight w:val="0"/>
                                              <w:marTop w:val="0"/>
                                              <w:marBottom w:val="0"/>
                                              <w:divBdr>
                                                <w:top w:val="none" w:sz="0" w:space="0" w:color="auto"/>
                                                <w:left w:val="none" w:sz="0" w:space="0" w:color="auto"/>
                                                <w:bottom w:val="none" w:sz="0" w:space="0" w:color="auto"/>
                                                <w:right w:val="none" w:sz="0" w:space="0" w:color="auto"/>
                                              </w:divBdr>
                                              <w:divsChild>
                                                <w:div w:id="1668512002">
                                                  <w:marLeft w:val="0"/>
                                                  <w:marRight w:val="0"/>
                                                  <w:marTop w:val="0"/>
                                                  <w:marBottom w:val="0"/>
                                                  <w:divBdr>
                                                    <w:top w:val="none" w:sz="0" w:space="0" w:color="auto"/>
                                                    <w:left w:val="none" w:sz="0" w:space="0" w:color="auto"/>
                                                    <w:bottom w:val="none" w:sz="0" w:space="0" w:color="auto"/>
                                                    <w:right w:val="none" w:sz="0" w:space="0" w:color="auto"/>
                                                  </w:divBdr>
                                                  <w:divsChild>
                                                    <w:div w:id="608317166">
                                                      <w:marLeft w:val="0"/>
                                                      <w:marRight w:val="0"/>
                                                      <w:marTop w:val="0"/>
                                                      <w:marBottom w:val="0"/>
                                                      <w:divBdr>
                                                        <w:top w:val="none" w:sz="0" w:space="0" w:color="auto"/>
                                                        <w:left w:val="none" w:sz="0" w:space="0" w:color="auto"/>
                                                        <w:bottom w:val="none" w:sz="0" w:space="0" w:color="auto"/>
                                                        <w:right w:val="none" w:sz="0" w:space="0" w:color="auto"/>
                                                      </w:divBdr>
                                                      <w:divsChild>
                                                        <w:div w:id="19840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280925">
      <w:bodyDiv w:val="1"/>
      <w:marLeft w:val="0"/>
      <w:marRight w:val="0"/>
      <w:marTop w:val="0"/>
      <w:marBottom w:val="0"/>
      <w:divBdr>
        <w:top w:val="none" w:sz="0" w:space="0" w:color="auto"/>
        <w:left w:val="none" w:sz="0" w:space="0" w:color="auto"/>
        <w:bottom w:val="none" w:sz="0" w:space="0" w:color="auto"/>
        <w:right w:val="none" w:sz="0" w:space="0" w:color="auto"/>
      </w:divBdr>
    </w:div>
    <w:div w:id="490561730">
      <w:bodyDiv w:val="1"/>
      <w:marLeft w:val="0"/>
      <w:marRight w:val="0"/>
      <w:marTop w:val="0"/>
      <w:marBottom w:val="0"/>
      <w:divBdr>
        <w:top w:val="none" w:sz="0" w:space="0" w:color="auto"/>
        <w:left w:val="none" w:sz="0" w:space="0" w:color="auto"/>
        <w:bottom w:val="none" w:sz="0" w:space="0" w:color="auto"/>
        <w:right w:val="none" w:sz="0" w:space="0" w:color="auto"/>
      </w:divBdr>
    </w:div>
    <w:div w:id="540047739">
      <w:bodyDiv w:val="1"/>
      <w:marLeft w:val="0"/>
      <w:marRight w:val="0"/>
      <w:marTop w:val="0"/>
      <w:marBottom w:val="0"/>
      <w:divBdr>
        <w:top w:val="none" w:sz="0" w:space="0" w:color="auto"/>
        <w:left w:val="none" w:sz="0" w:space="0" w:color="auto"/>
        <w:bottom w:val="none" w:sz="0" w:space="0" w:color="auto"/>
        <w:right w:val="none" w:sz="0" w:space="0" w:color="auto"/>
      </w:divBdr>
    </w:div>
    <w:div w:id="570114770">
      <w:bodyDiv w:val="1"/>
      <w:marLeft w:val="0"/>
      <w:marRight w:val="0"/>
      <w:marTop w:val="0"/>
      <w:marBottom w:val="0"/>
      <w:divBdr>
        <w:top w:val="none" w:sz="0" w:space="0" w:color="auto"/>
        <w:left w:val="none" w:sz="0" w:space="0" w:color="auto"/>
        <w:bottom w:val="none" w:sz="0" w:space="0" w:color="auto"/>
        <w:right w:val="none" w:sz="0" w:space="0" w:color="auto"/>
      </w:divBdr>
    </w:div>
    <w:div w:id="698094248">
      <w:bodyDiv w:val="1"/>
      <w:marLeft w:val="0"/>
      <w:marRight w:val="0"/>
      <w:marTop w:val="0"/>
      <w:marBottom w:val="0"/>
      <w:divBdr>
        <w:top w:val="none" w:sz="0" w:space="0" w:color="auto"/>
        <w:left w:val="none" w:sz="0" w:space="0" w:color="auto"/>
        <w:bottom w:val="none" w:sz="0" w:space="0" w:color="auto"/>
        <w:right w:val="none" w:sz="0" w:space="0" w:color="auto"/>
      </w:divBdr>
    </w:div>
    <w:div w:id="700938670">
      <w:bodyDiv w:val="1"/>
      <w:marLeft w:val="0"/>
      <w:marRight w:val="0"/>
      <w:marTop w:val="0"/>
      <w:marBottom w:val="0"/>
      <w:divBdr>
        <w:top w:val="none" w:sz="0" w:space="0" w:color="auto"/>
        <w:left w:val="none" w:sz="0" w:space="0" w:color="auto"/>
        <w:bottom w:val="none" w:sz="0" w:space="0" w:color="auto"/>
        <w:right w:val="none" w:sz="0" w:space="0" w:color="auto"/>
      </w:divBdr>
    </w:div>
    <w:div w:id="802312501">
      <w:bodyDiv w:val="1"/>
      <w:marLeft w:val="0"/>
      <w:marRight w:val="0"/>
      <w:marTop w:val="0"/>
      <w:marBottom w:val="0"/>
      <w:divBdr>
        <w:top w:val="none" w:sz="0" w:space="0" w:color="auto"/>
        <w:left w:val="none" w:sz="0" w:space="0" w:color="auto"/>
        <w:bottom w:val="none" w:sz="0" w:space="0" w:color="auto"/>
        <w:right w:val="none" w:sz="0" w:space="0" w:color="auto"/>
      </w:divBdr>
    </w:div>
    <w:div w:id="855925584">
      <w:bodyDiv w:val="1"/>
      <w:marLeft w:val="0"/>
      <w:marRight w:val="0"/>
      <w:marTop w:val="0"/>
      <w:marBottom w:val="0"/>
      <w:divBdr>
        <w:top w:val="none" w:sz="0" w:space="0" w:color="auto"/>
        <w:left w:val="none" w:sz="0" w:space="0" w:color="auto"/>
        <w:bottom w:val="none" w:sz="0" w:space="0" w:color="auto"/>
        <w:right w:val="none" w:sz="0" w:space="0" w:color="auto"/>
      </w:divBdr>
    </w:div>
    <w:div w:id="901450460">
      <w:bodyDiv w:val="1"/>
      <w:marLeft w:val="0"/>
      <w:marRight w:val="0"/>
      <w:marTop w:val="0"/>
      <w:marBottom w:val="0"/>
      <w:divBdr>
        <w:top w:val="none" w:sz="0" w:space="0" w:color="auto"/>
        <w:left w:val="none" w:sz="0" w:space="0" w:color="auto"/>
        <w:bottom w:val="none" w:sz="0" w:space="0" w:color="auto"/>
        <w:right w:val="none" w:sz="0" w:space="0" w:color="auto"/>
      </w:divBdr>
    </w:div>
    <w:div w:id="958603586">
      <w:bodyDiv w:val="1"/>
      <w:marLeft w:val="0"/>
      <w:marRight w:val="0"/>
      <w:marTop w:val="0"/>
      <w:marBottom w:val="0"/>
      <w:divBdr>
        <w:top w:val="none" w:sz="0" w:space="0" w:color="auto"/>
        <w:left w:val="none" w:sz="0" w:space="0" w:color="auto"/>
        <w:bottom w:val="none" w:sz="0" w:space="0" w:color="auto"/>
        <w:right w:val="none" w:sz="0" w:space="0" w:color="auto"/>
      </w:divBdr>
    </w:div>
    <w:div w:id="1024866625">
      <w:bodyDiv w:val="1"/>
      <w:marLeft w:val="0"/>
      <w:marRight w:val="0"/>
      <w:marTop w:val="0"/>
      <w:marBottom w:val="0"/>
      <w:divBdr>
        <w:top w:val="none" w:sz="0" w:space="0" w:color="auto"/>
        <w:left w:val="none" w:sz="0" w:space="0" w:color="auto"/>
        <w:bottom w:val="none" w:sz="0" w:space="0" w:color="auto"/>
        <w:right w:val="none" w:sz="0" w:space="0" w:color="auto"/>
      </w:divBdr>
      <w:divsChild>
        <w:div w:id="1971402971">
          <w:marLeft w:val="432"/>
          <w:marRight w:val="0"/>
          <w:marTop w:val="60"/>
          <w:marBottom w:val="120"/>
          <w:divBdr>
            <w:top w:val="none" w:sz="0" w:space="0" w:color="auto"/>
            <w:left w:val="none" w:sz="0" w:space="0" w:color="auto"/>
            <w:bottom w:val="none" w:sz="0" w:space="0" w:color="auto"/>
            <w:right w:val="none" w:sz="0" w:space="0" w:color="auto"/>
          </w:divBdr>
        </w:div>
        <w:div w:id="961807255">
          <w:marLeft w:val="432"/>
          <w:marRight w:val="0"/>
          <w:marTop w:val="60"/>
          <w:marBottom w:val="120"/>
          <w:divBdr>
            <w:top w:val="none" w:sz="0" w:space="0" w:color="auto"/>
            <w:left w:val="none" w:sz="0" w:space="0" w:color="auto"/>
            <w:bottom w:val="none" w:sz="0" w:space="0" w:color="auto"/>
            <w:right w:val="none" w:sz="0" w:space="0" w:color="auto"/>
          </w:divBdr>
        </w:div>
      </w:divsChild>
    </w:div>
    <w:div w:id="1107895802">
      <w:bodyDiv w:val="1"/>
      <w:marLeft w:val="0"/>
      <w:marRight w:val="0"/>
      <w:marTop w:val="0"/>
      <w:marBottom w:val="0"/>
      <w:divBdr>
        <w:top w:val="none" w:sz="0" w:space="0" w:color="auto"/>
        <w:left w:val="none" w:sz="0" w:space="0" w:color="auto"/>
        <w:bottom w:val="none" w:sz="0" w:space="0" w:color="auto"/>
        <w:right w:val="none" w:sz="0" w:space="0" w:color="auto"/>
      </w:divBdr>
    </w:div>
    <w:div w:id="1110933107">
      <w:bodyDiv w:val="1"/>
      <w:marLeft w:val="0"/>
      <w:marRight w:val="0"/>
      <w:marTop w:val="0"/>
      <w:marBottom w:val="0"/>
      <w:divBdr>
        <w:top w:val="none" w:sz="0" w:space="0" w:color="auto"/>
        <w:left w:val="none" w:sz="0" w:space="0" w:color="auto"/>
        <w:bottom w:val="none" w:sz="0" w:space="0" w:color="auto"/>
        <w:right w:val="none" w:sz="0" w:space="0" w:color="auto"/>
      </w:divBdr>
    </w:div>
    <w:div w:id="1143153904">
      <w:bodyDiv w:val="1"/>
      <w:marLeft w:val="0"/>
      <w:marRight w:val="0"/>
      <w:marTop w:val="0"/>
      <w:marBottom w:val="0"/>
      <w:divBdr>
        <w:top w:val="none" w:sz="0" w:space="0" w:color="auto"/>
        <w:left w:val="none" w:sz="0" w:space="0" w:color="auto"/>
        <w:bottom w:val="none" w:sz="0" w:space="0" w:color="auto"/>
        <w:right w:val="none" w:sz="0" w:space="0" w:color="auto"/>
      </w:divBdr>
    </w:div>
    <w:div w:id="1158231680">
      <w:bodyDiv w:val="1"/>
      <w:marLeft w:val="0"/>
      <w:marRight w:val="0"/>
      <w:marTop w:val="0"/>
      <w:marBottom w:val="0"/>
      <w:divBdr>
        <w:top w:val="none" w:sz="0" w:space="0" w:color="auto"/>
        <w:left w:val="none" w:sz="0" w:space="0" w:color="auto"/>
        <w:bottom w:val="none" w:sz="0" w:space="0" w:color="auto"/>
        <w:right w:val="none" w:sz="0" w:space="0" w:color="auto"/>
      </w:divBdr>
    </w:div>
    <w:div w:id="1206530416">
      <w:bodyDiv w:val="1"/>
      <w:marLeft w:val="0"/>
      <w:marRight w:val="0"/>
      <w:marTop w:val="0"/>
      <w:marBottom w:val="0"/>
      <w:divBdr>
        <w:top w:val="none" w:sz="0" w:space="0" w:color="auto"/>
        <w:left w:val="none" w:sz="0" w:space="0" w:color="auto"/>
        <w:bottom w:val="none" w:sz="0" w:space="0" w:color="auto"/>
        <w:right w:val="none" w:sz="0" w:space="0" w:color="auto"/>
      </w:divBdr>
    </w:div>
    <w:div w:id="1248535602">
      <w:bodyDiv w:val="1"/>
      <w:marLeft w:val="0"/>
      <w:marRight w:val="0"/>
      <w:marTop w:val="0"/>
      <w:marBottom w:val="0"/>
      <w:divBdr>
        <w:top w:val="none" w:sz="0" w:space="0" w:color="auto"/>
        <w:left w:val="none" w:sz="0" w:space="0" w:color="auto"/>
        <w:bottom w:val="none" w:sz="0" w:space="0" w:color="auto"/>
        <w:right w:val="none" w:sz="0" w:space="0" w:color="auto"/>
      </w:divBdr>
    </w:div>
    <w:div w:id="1258102385">
      <w:bodyDiv w:val="1"/>
      <w:marLeft w:val="0"/>
      <w:marRight w:val="0"/>
      <w:marTop w:val="0"/>
      <w:marBottom w:val="0"/>
      <w:divBdr>
        <w:top w:val="none" w:sz="0" w:space="0" w:color="auto"/>
        <w:left w:val="none" w:sz="0" w:space="0" w:color="auto"/>
        <w:bottom w:val="none" w:sz="0" w:space="0" w:color="auto"/>
        <w:right w:val="none" w:sz="0" w:space="0" w:color="auto"/>
      </w:divBdr>
    </w:div>
    <w:div w:id="1344628908">
      <w:bodyDiv w:val="1"/>
      <w:marLeft w:val="0"/>
      <w:marRight w:val="0"/>
      <w:marTop w:val="0"/>
      <w:marBottom w:val="0"/>
      <w:divBdr>
        <w:top w:val="none" w:sz="0" w:space="0" w:color="auto"/>
        <w:left w:val="none" w:sz="0" w:space="0" w:color="auto"/>
        <w:bottom w:val="none" w:sz="0" w:space="0" w:color="auto"/>
        <w:right w:val="none" w:sz="0" w:space="0" w:color="auto"/>
      </w:divBdr>
    </w:div>
    <w:div w:id="1379624454">
      <w:bodyDiv w:val="1"/>
      <w:marLeft w:val="0"/>
      <w:marRight w:val="0"/>
      <w:marTop w:val="0"/>
      <w:marBottom w:val="0"/>
      <w:divBdr>
        <w:top w:val="none" w:sz="0" w:space="0" w:color="auto"/>
        <w:left w:val="none" w:sz="0" w:space="0" w:color="auto"/>
        <w:bottom w:val="none" w:sz="0" w:space="0" w:color="auto"/>
        <w:right w:val="none" w:sz="0" w:space="0" w:color="auto"/>
      </w:divBdr>
    </w:div>
    <w:div w:id="1410343616">
      <w:bodyDiv w:val="1"/>
      <w:marLeft w:val="0"/>
      <w:marRight w:val="0"/>
      <w:marTop w:val="0"/>
      <w:marBottom w:val="0"/>
      <w:divBdr>
        <w:top w:val="none" w:sz="0" w:space="0" w:color="auto"/>
        <w:left w:val="none" w:sz="0" w:space="0" w:color="auto"/>
        <w:bottom w:val="none" w:sz="0" w:space="0" w:color="auto"/>
        <w:right w:val="none" w:sz="0" w:space="0" w:color="auto"/>
      </w:divBdr>
    </w:div>
    <w:div w:id="1448700045">
      <w:bodyDiv w:val="1"/>
      <w:marLeft w:val="0"/>
      <w:marRight w:val="0"/>
      <w:marTop w:val="0"/>
      <w:marBottom w:val="0"/>
      <w:divBdr>
        <w:top w:val="none" w:sz="0" w:space="0" w:color="auto"/>
        <w:left w:val="none" w:sz="0" w:space="0" w:color="auto"/>
        <w:bottom w:val="none" w:sz="0" w:space="0" w:color="auto"/>
        <w:right w:val="none" w:sz="0" w:space="0" w:color="auto"/>
      </w:divBdr>
    </w:div>
    <w:div w:id="1457065303">
      <w:bodyDiv w:val="1"/>
      <w:marLeft w:val="0"/>
      <w:marRight w:val="0"/>
      <w:marTop w:val="0"/>
      <w:marBottom w:val="0"/>
      <w:divBdr>
        <w:top w:val="none" w:sz="0" w:space="0" w:color="auto"/>
        <w:left w:val="none" w:sz="0" w:space="0" w:color="auto"/>
        <w:bottom w:val="none" w:sz="0" w:space="0" w:color="auto"/>
        <w:right w:val="none" w:sz="0" w:space="0" w:color="auto"/>
      </w:divBdr>
    </w:div>
    <w:div w:id="1466698519">
      <w:bodyDiv w:val="1"/>
      <w:marLeft w:val="0"/>
      <w:marRight w:val="0"/>
      <w:marTop w:val="0"/>
      <w:marBottom w:val="0"/>
      <w:divBdr>
        <w:top w:val="none" w:sz="0" w:space="0" w:color="auto"/>
        <w:left w:val="none" w:sz="0" w:space="0" w:color="auto"/>
        <w:bottom w:val="none" w:sz="0" w:space="0" w:color="auto"/>
        <w:right w:val="none" w:sz="0" w:space="0" w:color="auto"/>
      </w:divBdr>
    </w:div>
    <w:div w:id="1635407392">
      <w:bodyDiv w:val="1"/>
      <w:marLeft w:val="0"/>
      <w:marRight w:val="0"/>
      <w:marTop w:val="0"/>
      <w:marBottom w:val="0"/>
      <w:divBdr>
        <w:top w:val="none" w:sz="0" w:space="0" w:color="auto"/>
        <w:left w:val="none" w:sz="0" w:space="0" w:color="auto"/>
        <w:bottom w:val="none" w:sz="0" w:space="0" w:color="auto"/>
        <w:right w:val="none" w:sz="0" w:space="0" w:color="auto"/>
      </w:divBdr>
      <w:divsChild>
        <w:div w:id="791828719">
          <w:marLeft w:val="0"/>
          <w:marRight w:val="0"/>
          <w:marTop w:val="0"/>
          <w:marBottom w:val="0"/>
          <w:divBdr>
            <w:top w:val="none" w:sz="0" w:space="0" w:color="auto"/>
            <w:left w:val="none" w:sz="0" w:space="0" w:color="auto"/>
            <w:bottom w:val="none" w:sz="0" w:space="0" w:color="auto"/>
            <w:right w:val="none" w:sz="0" w:space="0" w:color="auto"/>
          </w:divBdr>
          <w:divsChild>
            <w:div w:id="1324815102">
              <w:marLeft w:val="0"/>
              <w:marRight w:val="0"/>
              <w:marTop w:val="0"/>
              <w:marBottom w:val="0"/>
              <w:divBdr>
                <w:top w:val="none" w:sz="0" w:space="0" w:color="auto"/>
                <w:left w:val="none" w:sz="0" w:space="0" w:color="auto"/>
                <w:bottom w:val="none" w:sz="0" w:space="0" w:color="auto"/>
                <w:right w:val="none" w:sz="0" w:space="0" w:color="auto"/>
              </w:divBdr>
              <w:divsChild>
                <w:div w:id="2015640989">
                  <w:marLeft w:val="0"/>
                  <w:marRight w:val="0"/>
                  <w:marTop w:val="0"/>
                  <w:marBottom w:val="0"/>
                  <w:divBdr>
                    <w:top w:val="none" w:sz="0" w:space="0" w:color="auto"/>
                    <w:left w:val="none" w:sz="0" w:space="0" w:color="auto"/>
                    <w:bottom w:val="none" w:sz="0" w:space="0" w:color="auto"/>
                    <w:right w:val="none" w:sz="0" w:space="0" w:color="auto"/>
                  </w:divBdr>
                  <w:divsChild>
                    <w:div w:id="77019947">
                      <w:marLeft w:val="0"/>
                      <w:marRight w:val="0"/>
                      <w:marTop w:val="0"/>
                      <w:marBottom w:val="0"/>
                      <w:divBdr>
                        <w:top w:val="none" w:sz="0" w:space="0" w:color="auto"/>
                        <w:left w:val="none" w:sz="0" w:space="0" w:color="auto"/>
                        <w:bottom w:val="none" w:sz="0" w:space="0" w:color="auto"/>
                        <w:right w:val="none" w:sz="0" w:space="0" w:color="auto"/>
                      </w:divBdr>
                      <w:divsChild>
                        <w:div w:id="228351183">
                          <w:marLeft w:val="0"/>
                          <w:marRight w:val="0"/>
                          <w:marTop w:val="0"/>
                          <w:marBottom w:val="0"/>
                          <w:divBdr>
                            <w:top w:val="none" w:sz="0" w:space="0" w:color="auto"/>
                            <w:left w:val="none" w:sz="0" w:space="0" w:color="auto"/>
                            <w:bottom w:val="none" w:sz="0" w:space="0" w:color="auto"/>
                            <w:right w:val="none" w:sz="0" w:space="0" w:color="auto"/>
                          </w:divBdr>
                          <w:divsChild>
                            <w:div w:id="1672635513">
                              <w:marLeft w:val="0"/>
                              <w:marRight w:val="0"/>
                              <w:marTop w:val="0"/>
                              <w:marBottom w:val="0"/>
                              <w:divBdr>
                                <w:top w:val="none" w:sz="0" w:space="0" w:color="auto"/>
                                <w:left w:val="none" w:sz="0" w:space="0" w:color="auto"/>
                                <w:bottom w:val="none" w:sz="0" w:space="0" w:color="auto"/>
                                <w:right w:val="none" w:sz="0" w:space="0" w:color="auto"/>
                              </w:divBdr>
                              <w:divsChild>
                                <w:div w:id="11305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104105">
      <w:bodyDiv w:val="1"/>
      <w:marLeft w:val="0"/>
      <w:marRight w:val="0"/>
      <w:marTop w:val="0"/>
      <w:marBottom w:val="0"/>
      <w:divBdr>
        <w:top w:val="none" w:sz="0" w:space="0" w:color="auto"/>
        <w:left w:val="none" w:sz="0" w:space="0" w:color="auto"/>
        <w:bottom w:val="none" w:sz="0" w:space="0" w:color="auto"/>
        <w:right w:val="none" w:sz="0" w:space="0" w:color="auto"/>
      </w:divBdr>
      <w:divsChild>
        <w:div w:id="998189819">
          <w:marLeft w:val="0"/>
          <w:marRight w:val="0"/>
          <w:marTop w:val="0"/>
          <w:marBottom w:val="0"/>
          <w:divBdr>
            <w:top w:val="none" w:sz="0" w:space="0" w:color="auto"/>
            <w:left w:val="none" w:sz="0" w:space="0" w:color="auto"/>
            <w:bottom w:val="none" w:sz="0" w:space="0" w:color="auto"/>
            <w:right w:val="none" w:sz="0" w:space="0" w:color="auto"/>
          </w:divBdr>
          <w:divsChild>
            <w:div w:id="1028872813">
              <w:marLeft w:val="0"/>
              <w:marRight w:val="0"/>
              <w:marTop w:val="0"/>
              <w:marBottom w:val="0"/>
              <w:divBdr>
                <w:top w:val="none" w:sz="0" w:space="0" w:color="auto"/>
                <w:left w:val="none" w:sz="0" w:space="0" w:color="auto"/>
                <w:bottom w:val="none" w:sz="0" w:space="0" w:color="auto"/>
                <w:right w:val="none" w:sz="0" w:space="0" w:color="auto"/>
              </w:divBdr>
              <w:divsChild>
                <w:div w:id="55249579">
                  <w:marLeft w:val="0"/>
                  <w:marRight w:val="0"/>
                  <w:marTop w:val="0"/>
                  <w:marBottom w:val="0"/>
                  <w:divBdr>
                    <w:top w:val="none" w:sz="0" w:space="0" w:color="auto"/>
                    <w:left w:val="none" w:sz="0" w:space="0" w:color="auto"/>
                    <w:bottom w:val="none" w:sz="0" w:space="0" w:color="auto"/>
                    <w:right w:val="none" w:sz="0" w:space="0" w:color="auto"/>
                  </w:divBdr>
                  <w:divsChild>
                    <w:div w:id="1144928026">
                      <w:marLeft w:val="0"/>
                      <w:marRight w:val="0"/>
                      <w:marTop w:val="0"/>
                      <w:marBottom w:val="0"/>
                      <w:divBdr>
                        <w:top w:val="none" w:sz="0" w:space="0" w:color="auto"/>
                        <w:left w:val="none" w:sz="0" w:space="0" w:color="auto"/>
                        <w:bottom w:val="none" w:sz="0" w:space="0" w:color="auto"/>
                        <w:right w:val="none" w:sz="0" w:space="0" w:color="auto"/>
                      </w:divBdr>
                      <w:divsChild>
                        <w:div w:id="805469751">
                          <w:marLeft w:val="0"/>
                          <w:marRight w:val="0"/>
                          <w:marTop w:val="0"/>
                          <w:marBottom w:val="0"/>
                          <w:divBdr>
                            <w:top w:val="none" w:sz="0" w:space="0" w:color="auto"/>
                            <w:left w:val="none" w:sz="0" w:space="0" w:color="auto"/>
                            <w:bottom w:val="none" w:sz="0" w:space="0" w:color="auto"/>
                            <w:right w:val="none" w:sz="0" w:space="0" w:color="auto"/>
                          </w:divBdr>
                          <w:divsChild>
                            <w:div w:id="2057585433">
                              <w:marLeft w:val="0"/>
                              <w:marRight w:val="0"/>
                              <w:marTop w:val="0"/>
                              <w:marBottom w:val="0"/>
                              <w:divBdr>
                                <w:top w:val="none" w:sz="0" w:space="0" w:color="auto"/>
                                <w:left w:val="none" w:sz="0" w:space="0" w:color="auto"/>
                                <w:bottom w:val="none" w:sz="0" w:space="0" w:color="auto"/>
                                <w:right w:val="none" w:sz="0" w:space="0" w:color="auto"/>
                              </w:divBdr>
                              <w:divsChild>
                                <w:div w:id="2057393818">
                                  <w:marLeft w:val="0"/>
                                  <w:marRight w:val="0"/>
                                  <w:marTop w:val="0"/>
                                  <w:marBottom w:val="0"/>
                                  <w:divBdr>
                                    <w:top w:val="none" w:sz="0" w:space="0" w:color="auto"/>
                                    <w:left w:val="none" w:sz="0" w:space="0" w:color="auto"/>
                                    <w:bottom w:val="none" w:sz="0" w:space="0" w:color="auto"/>
                                    <w:right w:val="none" w:sz="0" w:space="0" w:color="auto"/>
                                  </w:divBdr>
                                  <w:divsChild>
                                    <w:div w:id="1701124651">
                                      <w:marLeft w:val="0"/>
                                      <w:marRight w:val="0"/>
                                      <w:marTop w:val="0"/>
                                      <w:marBottom w:val="0"/>
                                      <w:divBdr>
                                        <w:top w:val="none" w:sz="0" w:space="0" w:color="auto"/>
                                        <w:left w:val="none" w:sz="0" w:space="0" w:color="auto"/>
                                        <w:bottom w:val="none" w:sz="0" w:space="0" w:color="auto"/>
                                        <w:right w:val="none" w:sz="0" w:space="0" w:color="auto"/>
                                      </w:divBdr>
                                      <w:divsChild>
                                        <w:div w:id="1021976681">
                                          <w:marLeft w:val="0"/>
                                          <w:marRight w:val="0"/>
                                          <w:marTop w:val="0"/>
                                          <w:marBottom w:val="0"/>
                                          <w:divBdr>
                                            <w:top w:val="none" w:sz="0" w:space="0" w:color="auto"/>
                                            <w:left w:val="none" w:sz="0" w:space="0" w:color="auto"/>
                                            <w:bottom w:val="none" w:sz="0" w:space="0" w:color="auto"/>
                                            <w:right w:val="none" w:sz="0" w:space="0" w:color="auto"/>
                                          </w:divBdr>
                                          <w:divsChild>
                                            <w:div w:id="167564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80130">
      <w:bodyDiv w:val="1"/>
      <w:marLeft w:val="0"/>
      <w:marRight w:val="0"/>
      <w:marTop w:val="0"/>
      <w:marBottom w:val="0"/>
      <w:divBdr>
        <w:top w:val="none" w:sz="0" w:space="0" w:color="auto"/>
        <w:left w:val="none" w:sz="0" w:space="0" w:color="auto"/>
        <w:bottom w:val="none" w:sz="0" w:space="0" w:color="auto"/>
        <w:right w:val="none" w:sz="0" w:space="0" w:color="auto"/>
      </w:divBdr>
    </w:div>
    <w:div w:id="1802117054">
      <w:bodyDiv w:val="1"/>
      <w:marLeft w:val="0"/>
      <w:marRight w:val="0"/>
      <w:marTop w:val="0"/>
      <w:marBottom w:val="0"/>
      <w:divBdr>
        <w:top w:val="none" w:sz="0" w:space="0" w:color="auto"/>
        <w:left w:val="none" w:sz="0" w:space="0" w:color="auto"/>
        <w:bottom w:val="none" w:sz="0" w:space="0" w:color="auto"/>
        <w:right w:val="none" w:sz="0" w:space="0" w:color="auto"/>
      </w:divBdr>
    </w:div>
    <w:div w:id="1804233853">
      <w:bodyDiv w:val="1"/>
      <w:marLeft w:val="0"/>
      <w:marRight w:val="0"/>
      <w:marTop w:val="0"/>
      <w:marBottom w:val="0"/>
      <w:divBdr>
        <w:top w:val="none" w:sz="0" w:space="0" w:color="auto"/>
        <w:left w:val="none" w:sz="0" w:space="0" w:color="auto"/>
        <w:bottom w:val="none" w:sz="0" w:space="0" w:color="auto"/>
        <w:right w:val="none" w:sz="0" w:space="0" w:color="auto"/>
      </w:divBdr>
    </w:div>
    <w:div w:id="1859805039">
      <w:bodyDiv w:val="1"/>
      <w:marLeft w:val="0"/>
      <w:marRight w:val="0"/>
      <w:marTop w:val="0"/>
      <w:marBottom w:val="0"/>
      <w:divBdr>
        <w:top w:val="none" w:sz="0" w:space="0" w:color="auto"/>
        <w:left w:val="none" w:sz="0" w:space="0" w:color="auto"/>
        <w:bottom w:val="none" w:sz="0" w:space="0" w:color="auto"/>
        <w:right w:val="none" w:sz="0" w:space="0" w:color="auto"/>
      </w:divBdr>
    </w:div>
    <w:div w:id="1875536328">
      <w:bodyDiv w:val="1"/>
      <w:marLeft w:val="0"/>
      <w:marRight w:val="0"/>
      <w:marTop w:val="0"/>
      <w:marBottom w:val="0"/>
      <w:divBdr>
        <w:top w:val="none" w:sz="0" w:space="0" w:color="auto"/>
        <w:left w:val="none" w:sz="0" w:space="0" w:color="auto"/>
        <w:bottom w:val="none" w:sz="0" w:space="0" w:color="auto"/>
        <w:right w:val="none" w:sz="0" w:space="0" w:color="auto"/>
      </w:divBdr>
    </w:div>
    <w:div w:id="1942376874">
      <w:bodyDiv w:val="1"/>
      <w:marLeft w:val="0"/>
      <w:marRight w:val="0"/>
      <w:marTop w:val="0"/>
      <w:marBottom w:val="0"/>
      <w:divBdr>
        <w:top w:val="none" w:sz="0" w:space="0" w:color="auto"/>
        <w:left w:val="none" w:sz="0" w:space="0" w:color="auto"/>
        <w:bottom w:val="none" w:sz="0" w:space="0" w:color="auto"/>
        <w:right w:val="none" w:sz="0" w:space="0" w:color="auto"/>
      </w:divBdr>
    </w:div>
    <w:div w:id="1953510457">
      <w:bodyDiv w:val="1"/>
      <w:marLeft w:val="0"/>
      <w:marRight w:val="0"/>
      <w:marTop w:val="0"/>
      <w:marBottom w:val="0"/>
      <w:divBdr>
        <w:top w:val="none" w:sz="0" w:space="0" w:color="auto"/>
        <w:left w:val="none" w:sz="0" w:space="0" w:color="auto"/>
        <w:bottom w:val="none" w:sz="0" w:space="0" w:color="auto"/>
        <w:right w:val="none" w:sz="0" w:space="0" w:color="auto"/>
      </w:divBdr>
    </w:div>
    <w:div w:id="1963538057">
      <w:bodyDiv w:val="1"/>
      <w:marLeft w:val="0"/>
      <w:marRight w:val="0"/>
      <w:marTop w:val="0"/>
      <w:marBottom w:val="0"/>
      <w:divBdr>
        <w:top w:val="none" w:sz="0" w:space="0" w:color="auto"/>
        <w:left w:val="none" w:sz="0" w:space="0" w:color="auto"/>
        <w:bottom w:val="none" w:sz="0" w:space="0" w:color="auto"/>
        <w:right w:val="none" w:sz="0" w:space="0" w:color="auto"/>
      </w:divBdr>
    </w:div>
    <w:div w:id="2058846003">
      <w:bodyDiv w:val="1"/>
      <w:marLeft w:val="0"/>
      <w:marRight w:val="0"/>
      <w:marTop w:val="0"/>
      <w:marBottom w:val="0"/>
      <w:divBdr>
        <w:top w:val="none" w:sz="0" w:space="0" w:color="auto"/>
        <w:left w:val="none" w:sz="0" w:space="0" w:color="auto"/>
        <w:bottom w:val="none" w:sz="0" w:space="0" w:color="auto"/>
        <w:right w:val="none" w:sz="0" w:space="0" w:color="auto"/>
      </w:divBdr>
    </w:div>
    <w:div w:id="2096825135">
      <w:bodyDiv w:val="1"/>
      <w:marLeft w:val="0"/>
      <w:marRight w:val="0"/>
      <w:marTop w:val="0"/>
      <w:marBottom w:val="0"/>
      <w:divBdr>
        <w:top w:val="none" w:sz="0" w:space="0" w:color="auto"/>
        <w:left w:val="none" w:sz="0" w:space="0" w:color="auto"/>
        <w:bottom w:val="none" w:sz="0" w:space="0" w:color="auto"/>
        <w:right w:val="none" w:sz="0" w:space="0" w:color="auto"/>
      </w:divBdr>
    </w:div>
    <w:div w:id="212981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header2.xml" Type="http://schemas.openxmlformats.org/officeDocument/2006/relationships/header"/><Relationship Id="rId12" Target="footer1.xml" Type="http://schemas.openxmlformats.org/officeDocument/2006/relationships/footer"/><Relationship Id="rId13" Target="footer2.xml" Type="http://schemas.openxmlformats.org/officeDocument/2006/relationships/footer"/><Relationship Id="rId14" Target="header3.xml" Type="http://schemas.openxmlformats.org/officeDocument/2006/relationships/header"/><Relationship Id="rId15" Target="footer3.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s://abonnes.efl.fr/EFL2/convert/id/?id=CTRA133834" TargetMode="External" Type="http://schemas.openxmlformats.org/officeDocument/2006/relationships/hyperlink"/><Relationship Id="rId9" Target="https://abonnes.efl.fr/EFL2/convert/id/?id=CTRA133836" TargetMode="External" Type="http://schemas.openxmlformats.org/officeDocument/2006/relationships/hyperlink"/></Relationships>
</file>

<file path=word/_rels/header2.xml.rels><?xml version="1.0" encoding="UTF-8" standalone="no"?><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Thème Office">
  <a:themeElements>
    <a:clrScheme name="NewBayer_Color Palette">
      <a:dk1>
        <a:srgbClr val="676767"/>
      </a:dk1>
      <a:lt1>
        <a:srgbClr val="FFFFFF"/>
      </a:lt1>
      <a:dk2>
        <a:srgbClr val="000000"/>
      </a:dk2>
      <a:lt2>
        <a:srgbClr val="BFBFBF"/>
      </a:lt2>
      <a:accent1>
        <a:srgbClr val="0090C5"/>
      </a:accent1>
      <a:accent2>
        <a:srgbClr val="6BC200"/>
      </a:accent2>
      <a:accent3>
        <a:srgbClr val="005598"/>
      </a:accent3>
      <a:accent4>
        <a:srgbClr val="008259"/>
      </a:accent4>
      <a:accent5>
        <a:srgbClr val="FF8200"/>
      </a:accent5>
      <a:accent6>
        <a:srgbClr val="C32A1F"/>
      </a:accent6>
      <a:hlink>
        <a:srgbClr val="0090C5"/>
      </a:hlink>
      <a:folHlink>
        <a:srgbClr val="6BC2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BCFE0-8C5E-4A27-A86B-F8528968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1918</Words>
  <Characters>10554</Characters>
  <Application>Microsoft Office Word</Application>
  <DocSecurity>0</DocSecurity>
  <Lines>87</Lines>
  <Paragraphs>24</Paragraphs>
  <ScaleCrop>false</ScaleCrop>
  <HeadingPairs>
    <vt:vector baseType="variant" size="2">
      <vt:variant>
        <vt:lpstr>Titre</vt:lpstr>
      </vt:variant>
      <vt:variant>
        <vt:i4>1</vt:i4>
      </vt:variant>
    </vt:vector>
  </HeadingPairs>
  <TitlesOfParts>
    <vt:vector baseType="lpstr" size="1">
      <vt:lpstr>Accord relatif à l’égalité professionnelle entre les femmes et les hommes au sein du groupe Bayer en France</vt:lpstr>
    </vt:vector>
  </TitlesOfParts>
  <Company>Bayer</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2023-03-21T14:27:00Z</dcterms:created>
  <cp:lastPrinted>2023-03-07T08:26:00Z</cp:lastPrinted>
  <dcterms:modified xsi:type="dcterms:W3CDTF">2023-03-21T14:27:00Z</dcterms:modified>
  <cp:revision>2</cp:revision>
  <dc:title>Accord relatif à l’égalité professionnelle entre les femmes et les hommes au sein du groupe Bayer en France</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MSIP_Label_7f850223-87a8-40c3-9eb2-432606efca2a_Enabled" pid="2">
    <vt:lpwstr>true</vt:lpwstr>
  </property>
  <property fmtid="{D5CDD505-2E9C-101B-9397-08002B2CF9AE}" name="MSIP_Label_7f850223-87a8-40c3-9eb2-432606efca2a_SetDate" pid="3">
    <vt:lpwstr>2022-02-01T19:34:30Z</vt:lpwstr>
  </property>
  <property fmtid="{D5CDD505-2E9C-101B-9397-08002B2CF9AE}" name="MSIP_Label_7f850223-87a8-40c3-9eb2-432606efca2a_Method" pid="4">
    <vt:lpwstr>Privileged</vt:lpwstr>
  </property>
  <property fmtid="{D5CDD505-2E9C-101B-9397-08002B2CF9AE}" name="MSIP_Label_7f850223-87a8-40c3-9eb2-432606efca2a_Name" pid="5">
    <vt:lpwstr>7f850223-87a8-40c3-9eb2-432606efca2a</vt:lpwstr>
  </property>
  <property fmtid="{D5CDD505-2E9C-101B-9397-08002B2CF9AE}" name="MSIP_Label_7f850223-87a8-40c3-9eb2-432606efca2a_SiteId" pid="6">
    <vt:lpwstr>fcb2b37b-5da0-466b-9b83-0014b67a7c78</vt:lpwstr>
  </property>
  <property fmtid="{D5CDD505-2E9C-101B-9397-08002B2CF9AE}" name="MSIP_Label_7f850223-87a8-40c3-9eb2-432606efca2a_ContentBits" pid="7">
    <vt:lpwstr>0</vt:lpwstr>
  </property>
</Properties>
</file>